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3A7B5" w14:textId="77777777" w:rsidR="008B0645" w:rsidRPr="0087472B" w:rsidRDefault="007E234F" w:rsidP="00252765">
      <w:pPr>
        <w:pStyle w:val="Nagwek1"/>
        <w:rPr>
          <w:rFonts w:asciiTheme="minorHAnsi" w:hAnsiTheme="minorHAnsi" w:cstheme="minorHAnsi"/>
        </w:rPr>
      </w:pPr>
      <w:bookmarkStart w:id="0" w:name="_Hlk209171671"/>
      <w:bookmarkStart w:id="1" w:name="_Toc195004069"/>
      <w:bookmarkStart w:id="2" w:name="_Toc200952199"/>
      <w:bookmarkStart w:id="3" w:name="_Toc213679561"/>
      <w:bookmarkStart w:id="4" w:name="_Toc213825836"/>
      <w:r w:rsidRPr="0087472B">
        <w:rPr>
          <w:rFonts w:asciiTheme="minorHAnsi" w:hAnsiTheme="minorHAnsi" w:cstheme="minorHAnsi"/>
        </w:rPr>
        <w:t>Standard dostępności architektonicznej, cyfrowej i informa</w:t>
      </w:r>
      <w:r w:rsidR="000177A8" w:rsidRPr="0087472B">
        <w:rPr>
          <w:rFonts w:asciiTheme="minorHAnsi" w:hAnsiTheme="minorHAnsi" w:cstheme="minorHAnsi"/>
        </w:rPr>
        <w:t>cyjno</w:t>
      </w:r>
      <w:r w:rsidRPr="0087472B">
        <w:rPr>
          <w:rFonts w:asciiTheme="minorHAnsi" w:hAnsiTheme="minorHAnsi" w:cstheme="minorHAnsi"/>
        </w:rPr>
        <w:t xml:space="preserve">-komunikacyjnej dla gabinetów i świadczonych w nich usług stomatologicznych </w:t>
      </w:r>
      <w:bookmarkEnd w:id="0"/>
      <w:r w:rsidRPr="0087472B">
        <w:rPr>
          <w:rFonts w:asciiTheme="minorHAnsi" w:hAnsiTheme="minorHAnsi" w:cstheme="minorHAnsi"/>
        </w:rPr>
        <w:t>w ramach projektu „Dostępna stomatologia”</w:t>
      </w:r>
      <w:bookmarkEnd w:id="1"/>
      <w:bookmarkEnd w:id="2"/>
      <w:bookmarkEnd w:id="3"/>
      <w:bookmarkEnd w:id="4"/>
    </w:p>
    <w:p w14:paraId="54421BD4" w14:textId="1910ECA8" w:rsidR="00D2139A" w:rsidRPr="0087472B" w:rsidRDefault="00D2139A" w:rsidP="003E004A">
      <w:pPr>
        <w:spacing w:before="1440"/>
        <w:jc w:val="center"/>
        <w:rPr>
          <w:rFonts w:asciiTheme="minorHAnsi" w:hAnsiTheme="minorHAnsi" w:cstheme="minorHAnsi"/>
          <w:b/>
          <w:sz w:val="40"/>
          <w:szCs w:val="40"/>
        </w:rPr>
      </w:pPr>
      <w:r w:rsidRPr="0087472B">
        <w:rPr>
          <w:rFonts w:asciiTheme="minorHAnsi" w:hAnsiTheme="minorHAnsi" w:cstheme="minorHAnsi"/>
          <w:b/>
          <w:sz w:val="40"/>
          <w:szCs w:val="40"/>
        </w:rPr>
        <w:t>wersja wstępna</w:t>
      </w:r>
    </w:p>
    <w:p w14:paraId="5E561D0F" w14:textId="77777777" w:rsidR="000F256E" w:rsidRPr="0087472B" w:rsidRDefault="000F256E" w:rsidP="003E004A">
      <w:pPr>
        <w:spacing w:before="1440"/>
        <w:jc w:val="center"/>
        <w:rPr>
          <w:rFonts w:asciiTheme="minorHAnsi" w:hAnsiTheme="minorHAnsi" w:cstheme="minorHAnsi"/>
        </w:rPr>
        <w:sectPr w:rsidR="000F256E" w:rsidRPr="0087472B" w:rsidSect="004619DD">
          <w:footerReference w:type="default" r:id="rId8"/>
          <w:headerReference w:type="first" r:id="rId9"/>
          <w:footerReference w:type="first" r:id="rId10"/>
          <w:type w:val="continuous"/>
          <w:pgSz w:w="11906" w:h="16838"/>
          <w:pgMar w:top="1134" w:right="1418" w:bottom="709" w:left="1418" w:header="142" w:footer="573" w:gutter="0"/>
          <w:cols w:space="708"/>
          <w:titlePg/>
          <w:docGrid w:linePitch="326"/>
        </w:sectPr>
      </w:pPr>
    </w:p>
    <w:p w14:paraId="6ED48206" w14:textId="44EAB67A" w:rsidR="00E157A7" w:rsidRPr="0087472B" w:rsidRDefault="00742BC8" w:rsidP="00403F3A">
      <w:pPr>
        <w:spacing w:before="360"/>
        <w:rPr>
          <w:rFonts w:asciiTheme="minorHAnsi" w:hAnsiTheme="minorHAnsi" w:cstheme="minorHAnsi"/>
        </w:rPr>
      </w:pPr>
      <w:r w:rsidRPr="0087472B">
        <w:rPr>
          <w:rFonts w:asciiTheme="minorHAnsi" w:hAnsiTheme="minorHAnsi" w:cstheme="minorHAnsi"/>
        </w:rPr>
        <w:lastRenderedPageBreak/>
        <w:t>Standard dostępności architektonicznej, cyfrowej i informacyjno-komunikacyjnej dla</w:t>
      </w:r>
      <w:r w:rsidR="00E6789B" w:rsidRPr="0087472B">
        <w:rPr>
          <w:rFonts w:asciiTheme="minorHAnsi" w:hAnsiTheme="minorHAnsi" w:cstheme="minorHAnsi"/>
        </w:rPr>
        <w:t> </w:t>
      </w:r>
      <w:r w:rsidRPr="0087472B">
        <w:rPr>
          <w:rFonts w:asciiTheme="minorHAnsi" w:hAnsiTheme="minorHAnsi" w:cstheme="minorHAnsi"/>
        </w:rPr>
        <w:t>gabinetów i świadczonych w nich usług stomatologicznych</w:t>
      </w:r>
      <w:r w:rsidR="00E157A7" w:rsidRPr="0087472B">
        <w:rPr>
          <w:rFonts w:asciiTheme="minorHAnsi" w:hAnsiTheme="minorHAnsi" w:cstheme="minorHAnsi"/>
        </w:rPr>
        <w:t xml:space="preserve"> opracowany w ramach projektu “Dostępna stomatologia” współfinansowan</w:t>
      </w:r>
      <w:r w:rsidRPr="0087472B">
        <w:rPr>
          <w:rFonts w:asciiTheme="minorHAnsi" w:hAnsiTheme="minorHAnsi" w:cstheme="minorHAnsi"/>
        </w:rPr>
        <w:t>ego</w:t>
      </w:r>
      <w:r w:rsidR="00E157A7" w:rsidRPr="0087472B">
        <w:rPr>
          <w:rFonts w:asciiTheme="minorHAnsi" w:hAnsiTheme="minorHAnsi" w:cstheme="minorHAnsi"/>
        </w:rPr>
        <w:t xml:space="preserve"> ze środków Unii Europejskiej w</w:t>
      </w:r>
      <w:r w:rsidR="00E6789B" w:rsidRPr="0087472B">
        <w:rPr>
          <w:rFonts w:asciiTheme="minorHAnsi" w:hAnsiTheme="minorHAnsi" w:cstheme="minorHAnsi"/>
        </w:rPr>
        <w:t> </w:t>
      </w:r>
      <w:r w:rsidR="00E157A7" w:rsidRPr="0087472B">
        <w:rPr>
          <w:rFonts w:asciiTheme="minorHAnsi" w:hAnsiTheme="minorHAnsi" w:cstheme="minorHAnsi"/>
        </w:rPr>
        <w:t xml:space="preserve">ramach Europejskiego Funduszu Społecznego Plus, </w:t>
      </w:r>
      <w:r w:rsidRPr="0087472B">
        <w:rPr>
          <w:rFonts w:asciiTheme="minorHAnsi" w:hAnsiTheme="minorHAnsi" w:cstheme="minorHAnsi"/>
        </w:rPr>
        <w:t>priorytet 03 Dostępność i usługi dla</w:t>
      </w:r>
      <w:r w:rsidR="00E6789B" w:rsidRPr="0087472B">
        <w:rPr>
          <w:rFonts w:asciiTheme="minorHAnsi" w:hAnsiTheme="minorHAnsi" w:cstheme="minorHAnsi"/>
        </w:rPr>
        <w:t> </w:t>
      </w:r>
      <w:r w:rsidRPr="0087472B">
        <w:rPr>
          <w:rFonts w:asciiTheme="minorHAnsi" w:hAnsiTheme="minorHAnsi" w:cstheme="minorHAnsi"/>
        </w:rPr>
        <w:t>osób z niepełnosprawnościami, działanie 03.03 Systemowa poprawa dostępności,</w:t>
      </w:r>
      <w:r w:rsidR="00E157A7" w:rsidRPr="0087472B">
        <w:rPr>
          <w:rFonts w:asciiTheme="minorHAnsi" w:hAnsiTheme="minorHAnsi" w:cstheme="minorHAnsi"/>
        </w:rPr>
        <w:t xml:space="preserve"> Program Fundusze Europejskie dla Rozwoju Społecznego 2021-202</w:t>
      </w:r>
      <w:r w:rsidRPr="0087472B">
        <w:rPr>
          <w:rFonts w:asciiTheme="minorHAnsi" w:hAnsiTheme="minorHAnsi" w:cstheme="minorHAnsi"/>
        </w:rPr>
        <w:t>7</w:t>
      </w:r>
      <w:r w:rsidR="00D26B35" w:rsidRPr="0087472B">
        <w:rPr>
          <w:rFonts w:asciiTheme="minorHAnsi" w:hAnsiTheme="minorHAnsi" w:cstheme="minorHAnsi"/>
        </w:rPr>
        <w:t>.</w:t>
      </w:r>
    </w:p>
    <w:p w14:paraId="027E65A1" w14:textId="1DA634A5" w:rsidR="00130DC2" w:rsidRPr="0087472B" w:rsidRDefault="000F256E" w:rsidP="007E4454">
      <w:pPr>
        <w:spacing w:before="360"/>
        <w:rPr>
          <w:rFonts w:asciiTheme="minorHAnsi" w:hAnsiTheme="minorHAnsi" w:cstheme="minorHAnsi"/>
          <w:b/>
          <w:bCs/>
        </w:rPr>
      </w:pPr>
      <w:r w:rsidRPr="0087472B">
        <w:rPr>
          <w:rFonts w:asciiTheme="minorHAnsi" w:hAnsiTheme="minorHAnsi" w:cstheme="minorHAnsi"/>
          <w:b/>
          <w:bCs/>
        </w:rPr>
        <w:t>Opracowanie</w:t>
      </w:r>
      <w:r w:rsidR="00626D2F" w:rsidRPr="0087472B">
        <w:rPr>
          <w:rFonts w:asciiTheme="minorHAnsi" w:hAnsiTheme="minorHAnsi" w:cstheme="minorHAnsi"/>
          <w:b/>
          <w:bCs/>
        </w:rPr>
        <w:t xml:space="preserve"> </w:t>
      </w:r>
      <w:r w:rsidR="17F0A7A3" w:rsidRPr="0087472B">
        <w:rPr>
          <w:rFonts w:asciiTheme="minorHAnsi" w:hAnsiTheme="minorHAnsi" w:cstheme="minorHAnsi"/>
          <w:b/>
          <w:bCs/>
        </w:rPr>
        <w:t xml:space="preserve">przygotowane zostało przez </w:t>
      </w:r>
      <w:r w:rsidR="27799323" w:rsidRPr="0087472B">
        <w:rPr>
          <w:rFonts w:asciiTheme="minorHAnsi" w:hAnsiTheme="minorHAnsi" w:cstheme="minorHAnsi"/>
          <w:b/>
          <w:bCs/>
        </w:rPr>
        <w:t>Zespół</w:t>
      </w:r>
      <w:r w:rsidRPr="0087472B">
        <w:rPr>
          <w:rFonts w:asciiTheme="minorHAnsi" w:hAnsiTheme="minorHAnsi" w:cstheme="minorHAnsi"/>
          <w:b/>
          <w:bCs/>
        </w:rPr>
        <w:t xml:space="preserve"> w składzie:</w:t>
      </w:r>
    </w:p>
    <w:p w14:paraId="544154AE" w14:textId="75CABE3C" w:rsidR="00C3576E" w:rsidRPr="0087472B" w:rsidRDefault="00C3576E" w:rsidP="00130DC2">
      <w:pPr>
        <w:rPr>
          <w:rFonts w:asciiTheme="minorHAnsi" w:hAnsiTheme="minorHAnsi" w:cstheme="minorHAnsi"/>
          <w:b/>
          <w:bCs/>
          <w:color w:val="1F3864" w:themeColor="accent1" w:themeShade="80"/>
        </w:rPr>
      </w:pPr>
      <w:r w:rsidRPr="0087472B">
        <w:rPr>
          <w:rFonts w:asciiTheme="minorHAnsi" w:hAnsiTheme="minorHAnsi" w:cstheme="minorHAnsi"/>
          <w:b/>
          <w:bCs/>
          <w:color w:val="1F3864" w:themeColor="accent1" w:themeShade="80"/>
        </w:rPr>
        <w:t>Państwowy Fundusz Rehabilitacji Osób Niepełnosprawnych</w:t>
      </w:r>
      <w:r w:rsidR="00675D79" w:rsidRPr="0087472B">
        <w:rPr>
          <w:rFonts w:asciiTheme="minorHAnsi" w:hAnsiTheme="minorHAnsi" w:cstheme="minorHAnsi"/>
          <w:b/>
          <w:bCs/>
          <w:color w:val="1F3864" w:themeColor="accent1" w:themeShade="80"/>
        </w:rPr>
        <w:t xml:space="preserve"> (PFRON)</w:t>
      </w:r>
      <w:r w:rsidR="000B6ED8" w:rsidRPr="0087472B">
        <w:rPr>
          <w:rFonts w:asciiTheme="minorHAnsi" w:hAnsiTheme="minorHAnsi" w:cstheme="minorHAnsi"/>
          <w:b/>
          <w:bCs/>
          <w:color w:val="1F3864" w:themeColor="accent1" w:themeShade="80"/>
        </w:rPr>
        <w:t>:</w:t>
      </w:r>
    </w:p>
    <w:p w14:paraId="2A52D66A" w14:textId="3256CFAF" w:rsidR="00130DC2" w:rsidRPr="0087472B" w:rsidRDefault="00972F3D" w:rsidP="00130DC2">
      <w:pPr>
        <w:rPr>
          <w:rFonts w:asciiTheme="minorHAnsi" w:hAnsiTheme="minorHAnsi" w:cstheme="minorHAnsi"/>
        </w:rPr>
      </w:pPr>
      <w:r w:rsidRPr="0087472B">
        <w:rPr>
          <w:rFonts w:asciiTheme="minorHAnsi" w:hAnsiTheme="minorHAnsi" w:cstheme="minorHAnsi"/>
        </w:rPr>
        <w:t xml:space="preserve">mgr </w:t>
      </w:r>
      <w:r w:rsidR="00130DC2" w:rsidRPr="0087472B">
        <w:rPr>
          <w:rFonts w:asciiTheme="minorHAnsi" w:hAnsiTheme="minorHAnsi" w:cstheme="minorHAnsi"/>
        </w:rPr>
        <w:t xml:space="preserve">Beata Góral – </w:t>
      </w:r>
      <w:r w:rsidR="00023969" w:rsidRPr="0087472B">
        <w:rPr>
          <w:rFonts w:asciiTheme="minorHAnsi" w:hAnsiTheme="minorHAnsi" w:cstheme="minorHAnsi"/>
        </w:rPr>
        <w:t>e</w:t>
      </w:r>
      <w:r w:rsidR="00130DC2" w:rsidRPr="0087472B">
        <w:rPr>
          <w:rFonts w:asciiTheme="minorHAnsi" w:hAnsiTheme="minorHAnsi" w:cstheme="minorHAnsi"/>
        </w:rPr>
        <w:t>kspert wiodący ds. standardu</w:t>
      </w:r>
      <w:r w:rsidR="000F46E9" w:rsidRPr="0087472B">
        <w:rPr>
          <w:rFonts w:asciiTheme="minorHAnsi" w:hAnsiTheme="minorHAnsi" w:cstheme="minorHAnsi"/>
        </w:rPr>
        <w:t xml:space="preserve"> i badania</w:t>
      </w:r>
    </w:p>
    <w:p w14:paraId="46F8764D" w14:textId="0ECA5184" w:rsidR="00130DC2" w:rsidRPr="0087472B" w:rsidRDefault="00972F3D" w:rsidP="00130DC2">
      <w:pPr>
        <w:rPr>
          <w:rFonts w:asciiTheme="minorHAnsi" w:hAnsiTheme="minorHAnsi" w:cstheme="minorHAnsi"/>
        </w:rPr>
      </w:pPr>
      <w:r w:rsidRPr="0087472B">
        <w:rPr>
          <w:rFonts w:asciiTheme="minorHAnsi" w:hAnsiTheme="minorHAnsi" w:cstheme="minorHAnsi"/>
        </w:rPr>
        <w:t xml:space="preserve">mgr </w:t>
      </w:r>
      <w:r w:rsidR="00130DC2" w:rsidRPr="0087472B">
        <w:rPr>
          <w:rFonts w:asciiTheme="minorHAnsi" w:hAnsiTheme="minorHAnsi" w:cstheme="minorHAnsi"/>
        </w:rPr>
        <w:t xml:space="preserve">Anna Banach-Zdziarska – </w:t>
      </w:r>
      <w:r w:rsidR="00023969" w:rsidRPr="0087472B">
        <w:rPr>
          <w:rFonts w:asciiTheme="minorHAnsi" w:hAnsiTheme="minorHAnsi" w:cstheme="minorHAnsi"/>
        </w:rPr>
        <w:t>e</w:t>
      </w:r>
      <w:r w:rsidR="00130DC2" w:rsidRPr="0087472B">
        <w:rPr>
          <w:rFonts w:asciiTheme="minorHAnsi" w:hAnsiTheme="minorHAnsi" w:cstheme="minorHAnsi"/>
        </w:rPr>
        <w:t>kspert ds. standardu z zakresu dostępności architektonicznej</w:t>
      </w:r>
    </w:p>
    <w:p w14:paraId="44DF40FD" w14:textId="53613614" w:rsidR="00130DC2" w:rsidRPr="0087472B" w:rsidRDefault="00972F3D" w:rsidP="00130DC2">
      <w:pPr>
        <w:rPr>
          <w:rFonts w:asciiTheme="minorHAnsi" w:hAnsiTheme="minorHAnsi" w:cstheme="minorHAnsi"/>
        </w:rPr>
      </w:pPr>
      <w:r w:rsidRPr="0087472B">
        <w:rPr>
          <w:rFonts w:asciiTheme="minorHAnsi" w:hAnsiTheme="minorHAnsi" w:cstheme="minorHAnsi"/>
        </w:rPr>
        <w:t xml:space="preserve">mgr </w:t>
      </w:r>
      <w:r w:rsidR="00130DC2" w:rsidRPr="0087472B">
        <w:rPr>
          <w:rFonts w:asciiTheme="minorHAnsi" w:hAnsiTheme="minorHAnsi" w:cstheme="minorHAnsi"/>
        </w:rPr>
        <w:t xml:space="preserve">Jakub Kosowski – </w:t>
      </w:r>
      <w:r w:rsidR="00023969" w:rsidRPr="0087472B">
        <w:rPr>
          <w:rFonts w:asciiTheme="minorHAnsi" w:hAnsiTheme="minorHAnsi" w:cstheme="minorHAnsi"/>
        </w:rPr>
        <w:t>e</w:t>
      </w:r>
      <w:r w:rsidR="00130DC2" w:rsidRPr="0087472B">
        <w:rPr>
          <w:rFonts w:asciiTheme="minorHAnsi" w:hAnsiTheme="minorHAnsi" w:cstheme="minorHAnsi"/>
        </w:rPr>
        <w:t>kspert ds. standardu z zakresu dostępności informacyjno-komunikacyjnej</w:t>
      </w:r>
    </w:p>
    <w:p w14:paraId="43CCFBA8" w14:textId="38C4B96A" w:rsidR="00130DC2" w:rsidRPr="0087472B" w:rsidRDefault="00972F3D" w:rsidP="00130DC2">
      <w:pPr>
        <w:rPr>
          <w:rFonts w:asciiTheme="minorHAnsi" w:hAnsiTheme="minorHAnsi" w:cstheme="minorHAnsi"/>
        </w:rPr>
      </w:pPr>
      <w:r w:rsidRPr="0087472B">
        <w:rPr>
          <w:rFonts w:asciiTheme="minorHAnsi" w:hAnsiTheme="minorHAnsi" w:cstheme="minorHAnsi"/>
        </w:rPr>
        <w:t xml:space="preserve">mgr </w:t>
      </w:r>
      <w:r w:rsidR="00130DC2" w:rsidRPr="0087472B">
        <w:rPr>
          <w:rFonts w:asciiTheme="minorHAnsi" w:hAnsiTheme="minorHAnsi" w:cstheme="minorHAnsi"/>
        </w:rPr>
        <w:t xml:space="preserve">Adrian Stelmaszyk – </w:t>
      </w:r>
      <w:r w:rsidR="00023969" w:rsidRPr="0087472B">
        <w:rPr>
          <w:rFonts w:asciiTheme="minorHAnsi" w:hAnsiTheme="minorHAnsi" w:cstheme="minorHAnsi"/>
        </w:rPr>
        <w:t>e</w:t>
      </w:r>
      <w:r w:rsidR="00130DC2" w:rsidRPr="0087472B">
        <w:rPr>
          <w:rFonts w:asciiTheme="minorHAnsi" w:hAnsiTheme="minorHAnsi" w:cstheme="minorHAnsi"/>
        </w:rPr>
        <w:t>kspert ds. standardu z zakresu dostępności cyfrowej</w:t>
      </w:r>
    </w:p>
    <w:p w14:paraId="1BD82404" w14:textId="665F5C51" w:rsidR="00D17E96" w:rsidRPr="0087472B" w:rsidRDefault="481B5124" w:rsidP="00130DC2">
      <w:pPr>
        <w:rPr>
          <w:rFonts w:asciiTheme="minorHAnsi" w:hAnsiTheme="minorHAnsi" w:cstheme="minorHAnsi"/>
          <w:b/>
          <w:bCs/>
          <w:color w:val="1F3864" w:themeColor="accent1" w:themeShade="80"/>
        </w:rPr>
      </w:pPr>
      <w:r w:rsidRPr="0087472B">
        <w:rPr>
          <w:rFonts w:asciiTheme="minorHAnsi" w:hAnsiTheme="minorHAnsi" w:cstheme="minorHAnsi"/>
          <w:b/>
          <w:bCs/>
          <w:color w:val="1F3864" w:themeColor="accent1" w:themeShade="80"/>
        </w:rPr>
        <w:t>Polskie Towarzystwo Stomatologiczne</w:t>
      </w:r>
      <w:r w:rsidR="00675D79" w:rsidRPr="0087472B">
        <w:rPr>
          <w:rFonts w:asciiTheme="minorHAnsi" w:hAnsiTheme="minorHAnsi" w:cstheme="minorHAnsi"/>
          <w:b/>
          <w:bCs/>
          <w:color w:val="1F3864" w:themeColor="accent1" w:themeShade="80"/>
        </w:rPr>
        <w:t xml:space="preserve"> (PTS)</w:t>
      </w:r>
      <w:r w:rsidR="65F19D14" w:rsidRPr="0087472B">
        <w:rPr>
          <w:rFonts w:asciiTheme="minorHAnsi" w:hAnsiTheme="minorHAnsi" w:cstheme="minorHAnsi"/>
          <w:b/>
          <w:bCs/>
          <w:color w:val="1F3864" w:themeColor="accent1" w:themeShade="80"/>
        </w:rPr>
        <w:t>:</w:t>
      </w:r>
    </w:p>
    <w:p w14:paraId="29DF3C64" w14:textId="4F5ED749" w:rsidR="00130DC2" w:rsidRPr="0087472B" w:rsidRDefault="00130DC2" w:rsidP="00130DC2">
      <w:pPr>
        <w:rPr>
          <w:rFonts w:asciiTheme="minorHAnsi" w:hAnsiTheme="minorHAnsi" w:cstheme="minorHAnsi"/>
        </w:rPr>
      </w:pPr>
      <w:r w:rsidRPr="0087472B">
        <w:rPr>
          <w:rFonts w:asciiTheme="minorHAnsi" w:hAnsiTheme="minorHAnsi" w:cstheme="minorHAnsi"/>
        </w:rPr>
        <w:t xml:space="preserve">prof. dr hab. n. med. Marzena Dominiak – </w:t>
      </w:r>
      <w:r w:rsidR="00023969" w:rsidRPr="0087472B">
        <w:rPr>
          <w:rFonts w:asciiTheme="minorHAnsi" w:hAnsiTheme="minorHAnsi" w:cstheme="minorHAnsi"/>
        </w:rPr>
        <w:t>e</w:t>
      </w:r>
      <w:r w:rsidRPr="0087472B">
        <w:rPr>
          <w:rFonts w:asciiTheme="minorHAnsi" w:hAnsiTheme="minorHAnsi" w:cstheme="minorHAnsi"/>
        </w:rPr>
        <w:t>kspert ds. standardu</w:t>
      </w:r>
    </w:p>
    <w:p w14:paraId="741C926E" w14:textId="6DAEC2B5" w:rsidR="00130DC2" w:rsidRPr="00F6676C" w:rsidRDefault="00130DC2" w:rsidP="00130DC2">
      <w:pPr>
        <w:rPr>
          <w:rFonts w:asciiTheme="minorHAnsi" w:hAnsiTheme="minorHAnsi" w:cstheme="minorHAnsi"/>
          <w:lang w:val="en-GB"/>
        </w:rPr>
      </w:pPr>
      <w:r w:rsidRPr="0087472B">
        <w:rPr>
          <w:rFonts w:asciiTheme="minorHAnsi" w:hAnsiTheme="minorHAnsi" w:cstheme="minorHAnsi"/>
        </w:rPr>
        <w:t xml:space="preserve">prof. dr hab. n. med. </w:t>
      </w:r>
      <w:r w:rsidRPr="00F6676C">
        <w:rPr>
          <w:rFonts w:asciiTheme="minorHAnsi" w:hAnsiTheme="minorHAnsi" w:cstheme="minorHAnsi"/>
          <w:lang w:val="en-GB"/>
        </w:rPr>
        <w:t xml:space="preserve">Karolina Gerreth – </w:t>
      </w:r>
      <w:r w:rsidR="00023969" w:rsidRPr="00F6676C">
        <w:rPr>
          <w:rFonts w:asciiTheme="minorHAnsi" w:hAnsiTheme="minorHAnsi" w:cstheme="minorHAnsi"/>
          <w:lang w:val="en-GB"/>
        </w:rPr>
        <w:t>e</w:t>
      </w:r>
      <w:r w:rsidRPr="00F6676C">
        <w:rPr>
          <w:rFonts w:asciiTheme="minorHAnsi" w:hAnsiTheme="minorHAnsi" w:cstheme="minorHAnsi"/>
          <w:lang w:val="en-GB"/>
        </w:rPr>
        <w:t>kspert ds. standardu</w:t>
      </w:r>
    </w:p>
    <w:p w14:paraId="072A7875" w14:textId="493901D4" w:rsidR="00130DC2" w:rsidRPr="0087472B" w:rsidRDefault="00130DC2" w:rsidP="00130DC2">
      <w:pPr>
        <w:rPr>
          <w:rFonts w:asciiTheme="minorHAnsi" w:hAnsiTheme="minorHAnsi" w:cstheme="minorHAnsi"/>
        </w:rPr>
      </w:pPr>
      <w:r w:rsidRPr="00F6676C">
        <w:rPr>
          <w:rFonts w:asciiTheme="minorHAnsi" w:hAnsiTheme="minorHAnsi" w:cstheme="minorHAnsi"/>
          <w:lang w:val="en-GB"/>
        </w:rPr>
        <w:t xml:space="preserve">prof. dr hab. n. med. </w:t>
      </w:r>
      <w:r w:rsidRPr="0087472B">
        <w:rPr>
          <w:rFonts w:asciiTheme="minorHAnsi" w:hAnsiTheme="minorHAnsi" w:cstheme="minorHAnsi"/>
        </w:rPr>
        <w:t xml:space="preserve">Anna Zalewska – </w:t>
      </w:r>
      <w:r w:rsidR="00023969" w:rsidRPr="0087472B">
        <w:rPr>
          <w:rFonts w:asciiTheme="minorHAnsi" w:hAnsiTheme="minorHAnsi" w:cstheme="minorHAnsi"/>
        </w:rPr>
        <w:t>e</w:t>
      </w:r>
      <w:r w:rsidRPr="0087472B">
        <w:rPr>
          <w:rFonts w:asciiTheme="minorHAnsi" w:hAnsiTheme="minorHAnsi" w:cstheme="minorHAnsi"/>
        </w:rPr>
        <w:t>kspert ds. standardu</w:t>
      </w:r>
    </w:p>
    <w:p w14:paraId="34A38FFA" w14:textId="348E9EDE" w:rsidR="00D17E96" w:rsidRPr="0087472B" w:rsidRDefault="00626D2F" w:rsidP="00130DC2">
      <w:pPr>
        <w:rPr>
          <w:rFonts w:asciiTheme="minorHAnsi" w:hAnsiTheme="minorHAnsi" w:cstheme="minorHAnsi"/>
          <w:b/>
          <w:bCs/>
          <w:color w:val="1F3864" w:themeColor="accent1" w:themeShade="80"/>
        </w:rPr>
      </w:pPr>
      <w:r w:rsidRPr="0087472B">
        <w:rPr>
          <w:rFonts w:asciiTheme="minorHAnsi" w:hAnsiTheme="minorHAnsi" w:cstheme="minorHAnsi"/>
          <w:b/>
          <w:bCs/>
          <w:color w:val="1F3864" w:themeColor="accent1" w:themeShade="80"/>
        </w:rPr>
        <w:t>Fundacja Avalon – bezpośrednia pomoc niepełnosprawnym</w:t>
      </w:r>
      <w:r w:rsidR="00675D79" w:rsidRPr="0087472B">
        <w:rPr>
          <w:rFonts w:asciiTheme="minorHAnsi" w:hAnsiTheme="minorHAnsi" w:cstheme="minorHAnsi"/>
          <w:b/>
          <w:bCs/>
          <w:color w:val="1F3864" w:themeColor="accent1" w:themeShade="80"/>
        </w:rPr>
        <w:t xml:space="preserve"> (fundacja Avalon)</w:t>
      </w:r>
      <w:r w:rsidR="000B6ED8" w:rsidRPr="0087472B">
        <w:rPr>
          <w:rFonts w:asciiTheme="minorHAnsi" w:hAnsiTheme="minorHAnsi" w:cstheme="minorHAnsi"/>
          <w:b/>
          <w:bCs/>
          <w:color w:val="1F3864" w:themeColor="accent1" w:themeShade="80"/>
        </w:rPr>
        <w:t>:</w:t>
      </w:r>
    </w:p>
    <w:p w14:paraId="035BC29A" w14:textId="66052D56" w:rsidR="00130DC2" w:rsidRPr="0087472B" w:rsidRDefault="29D9D9A8" w:rsidP="00130DC2">
      <w:pPr>
        <w:rPr>
          <w:rFonts w:asciiTheme="minorHAnsi" w:hAnsiTheme="minorHAnsi" w:cstheme="minorHAnsi"/>
        </w:rPr>
      </w:pPr>
      <w:r w:rsidRPr="0087472B">
        <w:rPr>
          <w:rFonts w:asciiTheme="minorHAnsi" w:hAnsiTheme="minorHAnsi" w:cstheme="minorHAnsi"/>
        </w:rPr>
        <w:t xml:space="preserve">dr n. pr. </w:t>
      </w:r>
      <w:r w:rsidR="00130DC2" w:rsidRPr="0087472B">
        <w:rPr>
          <w:rFonts w:asciiTheme="minorHAnsi" w:hAnsiTheme="minorHAnsi" w:cstheme="minorHAnsi"/>
        </w:rPr>
        <w:t xml:space="preserve">Karolina Paluszek – </w:t>
      </w:r>
      <w:r w:rsidR="00023969" w:rsidRPr="0087472B">
        <w:rPr>
          <w:rFonts w:asciiTheme="minorHAnsi" w:hAnsiTheme="minorHAnsi" w:cstheme="minorHAnsi"/>
        </w:rPr>
        <w:t>e</w:t>
      </w:r>
      <w:r w:rsidR="00130DC2" w:rsidRPr="0087472B">
        <w:rPr>
          <w:rFonts w:asciiTheme="minorHAnsi" w:hAnsiTheme="minorHAnsi" w:cstheme="minorHAnsi"/>
        </w:rPr>
        <w:t>kspert ds. dostępności cyfrowej</w:t>
      </w:r>
    </w:p>
    <w:p w14:paraId="724533DB" w14:textId="2FF1342F" w:rsidR="00130DC2" w:rsidRPr="0087472B" w:rsidRDefault="007D6D3F" w:rsidP="00130DC2">
      <w:pPr>
        <w:rPr>
          <w:rFonts w:asciiTheme="minorHAnsi" w:hAnsiTheme="minorHAnsi" w:cstheme="minorHAnsi"/>
        </w:rPr>
      </w:pPr>
      <w:r w:rsidRPr="0087472B">
        <w:rPr>
          <w:rFonts w:asciiTheme="minorHAnsi" w:hAnsiTheme="minorHAnsi" w:cstheme="minorHAnsi"/>
        </w:rPr>
        <w:t xml:space="preserve">mgr </w:t>
      </w:r>
      <w:r w:rsidR="00130DC2" w:rsidRPr="0087472B">
        <w:rPr>
          <w:rFonts w:asciiTheme="minorHAnsi" w:hAnsiTheme="minorHAnsi" w:cstheme="minorHAnsi"/>
        </w:rPr>
        <w:t xml:space="preserve">Agata Spała-Zakrzewska – </w:t>
      </w:r>
      <w:r w:rsidR="00023969" w:rsidRPr="0087472B">
        <w:rPr>
          <w:rFonts w:asciiTheme="minorHAnsi" w:hAnsiTheme="minorHAnsi" w:cstheme="minorHAnsi"/>
        </w:rPr>
        <w:t>e</w:t>
      </w:r>
      <w:r w:rsidR="00130DC2" w:rsidRPr="0087472B">
        <w:rPr>
          <w:rFonts w:asciiTheme="minorHAnsi" w:hAnsiTheme="minorHAnsi" w:cstheme="minorHAnsi"/>
        </w:rPr>
        <w:t>kspert ds. dostępności architektonicznej</w:t>
      </w:r>
    </w:p>
    <w:p w14:paraId="63E35550" w14:textId="24DC7727" w:rsidR="00130DC2" w:rsidRPr="0087472B" w:rsidRDefault="007D6D3F" w:rsidP="00130DC2">
      <w:pPr>
        <w:rPr>
          <w:rFonts w:asciiTheme="minorHAnsi" w:hAnsiTheme="minorHAnsi" w:cstheme="minorHAnsi"/>
        </w:rPr>
      </w:pPr>
      <w:r w:rsidRPr="0087472B">
        <w:rPr>
          <w:rFonts w:asciiTheme="minorHAnsi" w:hAnsiTheme="minorHAnsi" w:cstheme="minorHAnsi"/>
        </w:rPr>
        <w:t xml:space="preserve">mgr </w:t>
      </w:r>
      <w:r w:rsidR="00130DC2" w:rsidRPr="0087472B">
        <w:rPr>
          <w:rFonts w:asciiTheme="minorHAnsi" w:hAnsiTheme="minorHAnsi" w:cstheme="minorHAnsi"/>
        </w:rPr>
        <w:t xml:space="preserve">Dariusz Gosk – </w:t>
      </w:r>
      <w:r w:rsidR="00023969" w:rsidRPr="0087472B">
        <w:rPr>
          <w:rFonts w:asciiTheme="minorHAnsi" w:hAnsiTheme="minorHAnsi" w:cstheme="minorHAnsi"/>
        </w:rPr>
        <w:t>e</w:t>
      </w:r>
      <w:r w:rsidR="00130DC2" w:rsidRPr="0087472B">
        <w:rPr>
          <w:rFonts w:asciiTheme="minorHAnsi" w:hAnsiTheme="minorHAnsi" w:cstheme="minorHAnsi"/>
        </w:rPr>
        <w:t xml:space="preserve">kspert ds. dostępności </w:t>
      </w:r>
      <w:r w:rsidR="00A347EA" w:rsidRPr="0087472B">
        <w:rPr>
          <w:rFonts w:asciiTheme="minorHAnsi" w:hAnsiTheme="minorHAnsi" w:cstheme="minorHAnsi"/>
        </w:rPr>
        <w:t>informacyjno-komunikacyjnej</w:t>
      </w:r>
    </w:p>
    <w:p w14:paraId="4C40D5A4" w14:textId="43F862DF" w:rsidR="00350922" w:rsidRPr="0087472B" w:rsidRDefault="00632B5D" w:rsidP="008D7B9B">
      <w:pPr>
        <w:spacing w:before="240"/>
        <w:rPr>
          <w:rFonts w:asciiTheme="minorHAnsi" w:hAnsiTheme="minorHAnsi" w:cstheme="minorHAnsi"/>
          <w:b/>
          <w:bCs/>
          <w:lang w:eastAsia="pl-PL"/>
        </w:rPr>
      </w:pPr>
      <w:r w:rsidRPr="0087472B">
        <w:rPr>
          <w:rFonts w:asciiTheme="minorHAnsi" w:hAnsiTheme="minorHAnsi" w:cstheme="minorHAnsi"/>
          <w:b/>
          <w:bCs/>
        </w:rPr>
        <w:t>Osoby współpracujące</w:t>
      </w:r>
      <w:r w:rsidR="00FB3414" w:rsidRPr="0087472B">
        <w:rPr>
          <w:rFonts w:asciiTheme="minorHAnsi" w:hAnsiTheme="minorHAnsi" w:cstheme="minorHAnsi"/>
          <w:b/>
          <w:bCs/>
        </w:rPr>
        <w:t>:</w:t>
      </w:r>
    </w:p>
    <w:p w14:paraId="6E50DB01" w14:textId="206E1F13" w:rsidR="00350922" w:rsidRPr="0087472B" w:rsidRDefault="00350922" w:rsidP="00350922">
      <w:pPr>
        <w:rPr>
          <w:rFonts w:asciiTheme="minorHAnsi" w:hAnsiTheme="minorHAnsi" w:cstheme="minorHAnsi"/>
        </w:rPr>
      </w:pPr>
      <w:r w:rsidRPr="0087472B">
        <w:rPr>
          <w:rFonts w:asciiTheme="minorHAnsi" w:hAnsiTheme="minorHAnsi" w:cstheme="minorHAnsi"/>
        </w:rPr>
        <w:t xml:space="preserve">mgr Małgorzata Strabel </w:t>
      </w:r>
      <w:r w:rsidR="007D6D3F" w:rsidRPr="0087472B">
        <w:rPr>
          <w:rFonts w:asciiTheme="minorHAnsi" w:hAnsiTheme="minorHAnsi" w:cstheme="minorHAnsi"/>
        </w:rPr>
        <w:t>–</w:t>
      </w:r>
      <w:r w:rsidRPr="0087472B">
        <w:rPr>
          <w:rFonts w:asciiTheme="minorHAnsi" w:hAnsiTheme="minorHAnsi" w:cstheme="minorHAnsi"/>
        </w:rPr>
        <w:t xml:space="preserve"> pedagog specjalny</w:t>
      </w:r>
    </w:p>
    <w:p w14:paraId="2EEE9AD1" w14:textId="790B77B1" w:rsidR="00350922" w:rsidRPr="0087472B" w:rsidRDefault="00350922" w:rsidP="00350922">
      <w:pPr>
        <w:rPr>
          <w:rFonts w:asciiTheme="minorHAnsi" w:hAnsiTheme="minorHAnsi" w:cstheme="minorHAnsi"/>
        </w:rPr>
      </w:pPr>
      <w:r w:rsidRPr="0087472B">
        <w:rPr>
          <w:rFonts w:asciiTheme="minorHAnsi" w:hAnsiTheme="minorHAnsi" w:cstheme="minorHAnsi"/>
        </w:rPr>
        <w:t>mgr Beata Sarna – pedagog specjalny</w:t>
      </w:r>
    </w:p>
    <w:p w14:paraId="12B61BAB" w14:textId="2185D4D1" w:rsidR="00350922" w:rsidRPr="0087472B" w:rsidRDefault="00350922" w:rsidP="00350922">
      <w:pPr>
        <w:rPr>
          <w:rFonts w:asciiTheme="minorHAnsi" w:hAnsiTheme="minorHAnsi" w:cstheme="minorHAnsi"/>
        </w:rPr>
      </w:pPr>
      <w:r w:rsidRPr="0087472B">
        <w:rPr>
          <w:rFonts w:asciiTheme="minorHAnsi" w:hAnsiTheme="minorHAnsi" w:cstheme="minorHAnsi"/>
        </w:rPr>
        <w:t xml:space="preserve">mgr Izabela </w:t>
      </w:r>
      <w:proofErr w:type="spellStart"/>
      <w:r w:rsidRPr="0087472B">
        <w:rPr>
          <w:rFonts w:asciiTheme="minorHAnsi" w:hAnsiTheme="minorHAnsi" w:cstheme="minorHAnsi"/>
        </w:rPr>
        <w:t>Marciak</w:t>
      </w:r>
      <w:proofErr w:type="spellEnd"/>
      <w:r w:rsidRPr="0087472B">
        <w:rPr>
          <w:rFonts w:asciiTheme="minorHAnsi" w:hAnsiTheme="minorHAnsi" w:cstheme="minorHAnsi"/>
        </w:rPr>
        <w:t xml:space="preserve"> – pedagog specjalny</w:t>
      </w:r>
    </w:p>
    <w:p w14:paraId="6F503D7E" w14:textId="4E6CA638" w:rsidR="00350922" w:rsidRPr="0087472B" w:rsidRDefault="00350922" w:rsidP="00522597">
      <w:pPr>
        <w:rPr>
          <w:rFonts w:asciiTheme="minorHAnsi" w:hAnsiTheme="minorHAnsi" w:cstheme="minorHAnsi"/>
        </w:rPr>
      </w:pPr>
      <w:r w:rsidRPr="0087472B">
        <w:rPr>
          <w:rFonts w:asciiTheme="minorHAnsi" w:hAnsiTheme="minorHAnsi" w:cstheme="minorHAnsi"/>
        </w:rPr>
        <w:t>mgr Ewa Abramowicz – psycholog</w:t>
      </w:r>
    </w:p>
    <w:p w14:paraId="53111A96" w14:textId="4CC68B3F" w:rsidR="00B60058" w:rsidRPr="0087472B" w:rsidRDefault="00032023" w:rsidP="032F3F5F">
      <w:pPr>
        <w:rPr>
          <w:rFonts w:asciiTheme="minorHAnsi" w:hAnsiTheme="minorHAnsi" w:cstheme="minorHAnsi"/>
        </w:rPr>
      </w:pPr>
      <w:r w:rsidRPr="0087472B">
        <w:rPr>
          <w:rFonts w:asciiTheme="minorHAnsi" w:hAnsiTheme="minorHAnsi" w:cstheme="minorHAnsi"/>
        </w:rPr>
        <w:t>mgr</w:t>
      </w:r>
      <w:r w:rsidR="00522597" w:rsidRPr="0087472B">
        <w:rPr>
          <w:rFonts w:asciiTheme="minorHAnsi" w:hAnsiTheme="minorHAnsi" w:cstheme="minorHAnsi"/>
        </w:rPr>
        <w:t xml:space="preserve"> Piotr Serowski</w:t>
      </w:r>
      <w:r w:rsidR="522BB947" w:rsidRPr="0087472B">
        <w:rPr>
          <w:rFonts w:asciiTheme="minorHAnsi" w:hAnsiTheme="minorHAnsi" w:cstheme="minorHAnsi"/>
        </w:rPr>
        <w:t xml:space="preserve"> – </w:t>
      </w:r>
      <w:r w:rsidRPr="0087472B">
        <w:rPr>
          <w:rFonts w:asciiTheme="minorHAnsi" w:hAnsiTheme="minorHAnsi" w:cstheme="minorHAnsi"/>
        </w:rPr>
        <w:t>radca prawny</w:t>
      </w:r>
    </w:p>
    <w:p w14:paraId="30BFEE1B" w14:textId="42A71015" w:rsidR="00B35363" w:rsidRPr="0087472B" w:rsidRDefault="00DD5077" w:rsidP="00974595">
      <w:pPr>
        <w:rPr>
          <w:rFonts w:asciiTheme="minorHAnsi" w:hAnsiTheme="minorHAnsi" w:cstheme="minorHAnsi"/>
        </w:rPr>
      </w:pPr>
      <w:r w:rsidRPr="0087472B">
        <w:rPr>
          <w:rFonts w:asciiTheme="minorHAnsi" w:hAnsiTheme="minorHAnsi" w:cstheme="minorHAnsi"/>
        </w:rPr>
        <w:t xml:space="preserve">mgr </w:t>
      </w:r>
      <w:r w:rsidR="00B35363" w:rsidRPr="0087472B">
        <w:rPr>
          <w:rFonts w:asciiTheme="minorHAnsi" w:hAnsiTheme="minorHAnsi" w:cstheme="minorHAnsi"/>
        </w:rPr>
        <w:t xml:space="preserve">Katarzyna Szustak-Wojdyna – </w:t>
      </w:r>
      <w:r w:rsidR="00023969" w:rsidRPr="0087472B">
        <w:rPr>
          <w:rFonts w:asciiTheme="minorHAnsi" w:hAnsiTheme="minorHAnsi" w:cstheme="minorHAnsi"/>
        </w:rPr>
        <w:t>g</w:t>
      </w:r>
      <w:r w:rsidR="00B35363" w:rsidRPr="0087472B">
        <w:rPr>
          <w:rFonts w:asciiTheme="minorHAnsi" w:hAnsiTheme="minorHAnsi" w:cstheme="minorHAnsi"/>
        </w:rPr>
        <w:t>łówny ekspert ds. standardu i badania</w:t>
      </w:r>
      <w:r w:rsidR="00974595" w:rsidRPr="0087472B">
        <w:rPr>
          <w:rFonts w:asciiTheme="minorHAnsi" w:hAnsiTheme="minorHAnsi" w:cstheme="minorHAnsi"/>
        </w:rPr>
        <w:t xml:space="preserve"> </w:t>
      </w:r>
      <w:r w:rsidR="00675D79" w:rsidRPr="0087472B">
        <w:rPr>
          <w:rFonts w:asciiTheme="minorHAnsi" w:hAnsiTheme="minorHAnsi" w:cstheme="minorHAnsi"/>
        </w:rPr>
        <w:t>f</w:t>
      </w:r>
      <w:r w:rsidR="00974595" w:rsidRPr="0087472B">
        <w:rPr>
          <w:rFonts w:asciiTheme="minorHAnsi" w:hAnsiTheme="minorHAnsi" w:cstheme="minorHAnsi"/>
        </w:rPr>
        <w:t>undacji Avalon</w:t>
      </w:r>
    </w:p>
    <w:p w14:paraId="24B799BD" w14:textId="228575CE" w:rsidR="00261F7F" w:rsidRPr="0087472B" w:rsidRDefault="00B35363" w:rsidP="00F70BF1">
      <w:pPr>
        <w:rPr>
          <w:rFonts w:asciiTheme="minorHAnsi" w:hAnsiTheme="minorHAnsi" w:cstheme="minorHAnsi"/>
        </w:rPr>
      </w:pPr>
      <w:r w:rsidRPr="0087472B">
        <w:rPr>
          <w:rFonts w:asciiTheme="minorHAnsi" w:hAnsiTheme="minorHAnsi" w:cstheme="minorHAnsi"/>
        </w:rPr>
        <w:t>m</w:t>
      </w:r>
      <w:r w:rsidR="002F5430" w:rsidRPr="0087472B">
        <w:rPr>
          <w:rFonts w:asciiTheme="minorHAnsi" w:hAnsiTheme="minorHAnsi" w:cstheme="minorHAnsi"/>
        </w:rPr>
        <w:t>gr Anna Milewska-Podgr</w:t>
      </w:r>
      <w:r w:rsidR="005023D6" w:rsidRPr="0087472B">
        <w:rPr>
          <w:rFonts w:asciiTheme="minorHAnsi" w:hAnsiTheme="minorHAnsi" w:cstheme="minorHAnsi"/>
        </w:rPr>
        <w:t>u</w:t>
      </w:r>
      <w:r w:rsidR="002F5430" w:rsidRPr="0087472B">
        <w:rPr>
          <w:rFonts w:asciiTheme="minorHAnsi" w:hAnsiTheme="minorHAnsi" w:cstheme="minorHAnsi"/>
        </w:rPr>
        <w:t>dna – kierowni</w:t>
      </w:r>
      <w:r w:rsidR="009B61D7" w:rsidRPr="0087472B">
        <w:rPr>
          <w:rFonts w:asciiTheme="minorHAnsi" w:hAnsiTheme="minorHAnsi" w:cstheme="minorHAnsi"/>
        </w:rPr>
        <w:t>k</w:t>
      </w:r>
      <w:r w:rsidR="002F5430" w:rsidRPr="0087472B">
        <w:rPr>
          <w:rFonts w:asciiTheme="minorHAnsi" w:hAnsiTheme="minorHAnsi" w:cstheme="minorHAnsi"/>
        </w:rPr>
        <w:t xml:space="preserve"> projektu</w:t>
      </w:r>
      <w:r w:rsidR="00EA5EF6" w:rsidRPr="0087472B">
        <w:rPr>
          <w:rFonts w:asciiTheme="minorHAnsi" w:hAnsiTheme="minorHAnsi" w:cstheme="minorHAnsi"/>
        </w:rPr>
        <w:t xml:space="preserve"> PFRON</w:t>
      </w:r>
    </w:p>
    <w:p w14:paraId="040D0227" w14:textId="364D61CA" w:rsidR="00F70BF1" w:rsidRPr="0087472B" w:rsidRDefault="00F70BF1" w:rsidP="00F70BF1">
      <w:pPr>
        <w:rPr>
          <w:rFonts w:asciiTheme="minorHAnsi" w:hAnsiTheme="minorHAnsi" w:cstheme="minorHAnsi"/>
        </w:rPr>
      </w:pPr>
      <w:r w:rsidRPr="0087472B">
        <w:rPr>
          <w:rFonts w:asciiTheme="minorHAnsi" w:hAnsiTheme="minorHAnsi" w:cstheme="minorHAnsi"/>
        </w:rPr>
        <w:t>mgr Ewa Lefik-Babiasz </w:t>
      </w:r>
      <w:r w:rsidR="009175DF" w:rsidRPr="0087472B">
        <w:rPr>
          <w:rFonts w:asciiTheme="minorHAnsi" w:hAnsiTheme="minorHAnsi" w:cstheme="minorHAnsi"/>
        </w:rPr>
        <w:t>–</w:t>
      </w:r>
      <w:r w:rsidR="00891A1B" w:rsidRPr="0087472B">
        <w:rPr>
          <w:rFonts w:asciiTheme="minorHAnsi" w:hAnsiTheme="minorHAnsi" w:cstheme="minorHAnsi"/>
        </w:rPr>
        <w:t xml:space="preserve"> </w:t>
      </w:r>
      <w:r w:rsidR="009175DF" w:rsidRPr="0087472B">
        <w:rPr>
          <w:rFonts w:asciiTheme="minorHAnsi" w:hAnsiTheme="minorHAnsi" w:cstheme="minorHAnsi"/>
        </w:rPr>
        <w:t>koordynator projektu</w:t>
      </w:r>
      <w:r w:rsidR="00DD5077" w:rsidRPr="0087472B">
        <w:rPr>
          <w:rFonts w:asciiTheme="minorHAnsi" w:hAnsiTheme="minorHAnsi" w:cstheme="minorHAnsi"/>
        </w:rPr>
        <w:t xml:space="preserve"> </w:t>
      </w:r>
      <w:r w:rsidR="00EA5EF6" w:rsidRPr="0087472B">
        <w:rPr>
          <w:rFonts w:asciiTheme="minorHAnsi" w:hAnsiTheme="minorHAnsi" w:cstheme="minorHAnsi"/>
        </w:rPr>
        <w:t>fundacj</w:t>
      </w:r>
      <w:r w:rsidR="00675D79" w:rsidRPr="0087472B">
        <w:rPr>
          <w:rFonts w:asciiTheme="minorHAnsi" w:hAnsiTheme="minorHAnsi" w:cstheme="minorHAnsi"/>
        </w:rPr>
        <w:t>a</w:t>
      </w:r>
      <w:r w:rsidR="00EA5EF6" w:rsidRPr="0087472B">
        <w:rPr>
          <w:rFonts w:asciiTheme="minorHAnsi" w:hAnsiTheme="minorHAnsi" w:cstheme="minorHAnsi"/>
        </w:rPr>
        <w:t xml:space="preserve"> </w:t>
      </w:r>
      <w:r w:rsidR="00D436B0" w:rsidRPr="0087472B">
        <w:rPr>
          <w:rFonts w:asciiTheme="minorHAnsi" w:hAnsiTheme="minorHAnsi" w:cstheme="minorHAnsi"/>
        </w:rPr>
        <w:t>A</w:t>
      </w:r>
      <w:r w:rsidR="009B61D7" w:rsidRPr="0087472B">
        <w:rPr>
          <w:rFonts w:asciiTheme="minorHAnsi" w:hAnsiTheme="minorHAnsi" w:cstheme="minorHAnsi"/>
        </w:rPr>
        <w:t>valon</w:t>
      </w:r>
    </w:p>
    <w:p w14:paraId="230AC0C9" w14:textId="7F0BD2AA" w:rsidR="00C419FF" w:rsidRPr="0087472B" w:rsidRDefault="00F70BF1" w:rsidP="00EC27C5">
      <w:pPr>
        <w:rPr>
          <w:rFonts w:asciiTheme="minorHAnsi" w:hAnsiTheme="minorHAnsi" w:cstheme="minorHAnsi"/>
        </w:rPr>
      </w:pPr>
      <w:r w:rsidRPr="0087472B">
        <w:rPr>
          <w:rFonts w:asciiTheme="minorHAnsi" w:hAnsiTheme="minorHAnsi" w:cstheme="minorHAnsi"/>
        </w:rPr>
        <w:t>mgr inż. Wioletta Kozłowska-Pęciak</w:t>
      </w:r>
      <w:r w:rsidR="009175DF" w:rsidRPr="0087472B">
        <w:rPr>
          <w:rFonts w:asciiTheme="minorHAnsi" w:hAnsiTheme="minorHAnsi" w:cstheme="minorHAnsi"/>
        </w:rPr>
        <w:t xml:space="preserve"> </w:t>
      </w:r>
      <w:r w:rsidR="007D6D3F" w:rsidRPr="0087472B">
        <w:rPr>
          <w:rFonts w:asciiTheme="minorHAnsi" w:hAnsiTheme="minorHAnsi" w:cstheme="minorHAnsi"/>
        </w:rPr>
        <w:t>–</w:t>
      </w:r>
      <w:r w:rsidR="009175DF" w:rsidRPr="0087472B">
        <w:rPr>
          <w:rFonts w:asciiTheme="minorHAnsi" w:hAnsiTheme="minorHAnsi" w:cstheme="minorHAnsi"/>
        </w:rPr>
        <w:t xml:space="preserve"> koordynator projektu</w:t>
      </w:r>
      <w:r w:rsidR="009B61D7" w:rsidRPr="0087472B">
        <w:rPr>
          <w:rFonts w:asciiTheme="minorHAnsi" w:hAnsiTheme="minorHAnsi" w:cstheme="minorHAnsi"/>
        </w:rPr>
        <w:t xml:space="preserve"> PTS</w:t>
      </w:r>
      <w:r w:rsidR="00C419FF" w:rsidRPr="0087472B">
        <w:rPr>
          <w:rFonts w:asciiTheme="minorHAnsi" w:hAnsiTheme="minorHAnsi" w:cstheme="minorHAnsi"/>
        </w:rPr>
        <w:br w:type="page"/>
      </w:r>
    </w:p>
    <w:sdt>
      <w:sdtPr>
        <w:rPr>
          <w:rFonts w:asciiTheme="minorHAnsi" w:hAnsiTheme="minorHAnsi" w:cstheme="minorHAnsi"/>
          <w:b w:val="0"/>
          <w:bCs w:val="0"/>
          <w:sz w:val="24"/>
          <w:szCs w:val="24"/>
          <w:lang w:bidi="ar-SA"/>
        </w:rPr>
        <w:id w:val="1469415756"/>
        <w:docPartObj>
          <w:docPartGallery w:val="Table of Contents"/>
          <w:docPartUnique/>
        </w:docPartObj>
      </w:sdtPr>
      <w:sdtEndPr/>
      <w:sdtContent>
        <w:p w14:paraId="28684B0A" w14:textId="6E3A38B8" w:rsidR="008707C4" w:rsidRPr="0087472B" w:rsidRDefault="00347AAB" w:rsidP="00252765">
          <w:pPr>
            <w:pStyle w:val="Nagwekspisutreci"/>
            <w:ind w:left="0"/>
            <w:jc w:val="left"/>
            <w:rPr>
              <w:rFonts w:asciiTheme="minorHAnsi" w:eastAsiaTheme="minorEastAsia" w:hAnsiTheme="minorHAnsi" w:cstheme="minorHAnsi"/>
              <w:noProof/>
              <w:kern w:val="2"/>
              <w:lang w:eastAsia="pl-PL"/>
              <w14:ligatures w14:val="standardContextual"/>
            </w:rPr>
          </w:pPr>
          <w:r w:rsidRPr="0087472B">
            <w:rPr>
              <w:rFonts w:asciiTheme="minorHAnsi" w:hAnsiTheme="minorHAnsi" w:cstheme="minorHAnsi"/>
            </w:rPr>
            <w:t>Spis treści</w:t>
          </w:r>
          <w:r w:rsidR="009C0606" w:rsidRPr="0087472B">
            <w:rPr>
              <w:rFonts w:asciiTheme="minorHAnsi" w:hAnsiTheme="minorHAnsi" w:cstheme="minorHAnsi"/>
              <w:sz w:val="36"/>
              <w:szCs w:val="36"/>
            </w:rPr>
            <w:fldChar w:fldCharType="begin"/>
          </w:r>
          <w:r w:rsidR="00007ACE" w:rsidRPr="0087472B">
            <w:rPr>
              <w:rFonts w:asciiTheme="minorHAnsi" w:hAnsiTheme="minorHAnsi" w:cstheme="minorHAnsi"/>
            </w:rPr>
            <w:instrText>TOC \o "1-3" \z \u \h</w:instrText>
          </w:r>
          <w:r w:rsidR="009C0606" w:rsidRPr="0087472B">
            <w:rPr>
              <w:rFonts w:asciiTheme="minorHAnsi" w:hAnsiTheme="minorHAnsi" w:cstheme="minorHAnsi"/>
              <w:sz w:val="36"/>
              <w:szCs w:val="36"/>
            </w:rPr>
            <w:fldChar w:fldCharType="separate"/>
          </w:r>
        </w:p>
        <w:p w14:paraId="441390D4" w14:textId="3E4429A1"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37" w:history="1">
            <w:r w:rsidRPr="0087472B">
              <w:rPr>
                <w:rStyle w:val="Hipercze"/>
                <w:rFonts w:asciiTheme="minorHAnsi" w:hAnsiTheme="minorHAnsi" w:cstheme="minorHAnsi"/>
                <w:noProof/>
              </w:rPr>
              <w:t>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Wprowadzenie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_Toc213825837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w:t>
            </w:r>
            <w:r w:rsidRPr="0087472B">
              <w:rPr>
                <w:rFonts w:asciiTheme="minorHAnsi" w:hAnsiTheme="minorHAnsi" w:cstheme="minorHAnsi"/>
                <w:noProof/>
                <w:webHidden/>
              </w:rPr>
              <w:fldChar w:fldCharType="end"/>
            </w:r>
          </w:hyperlink>
        </w:p>
        <w:p w14:paraId="3DA7F8D2" w14:textId="3852E2BA"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38" w:history="1">
            <w:r w:rsidRPr="0087472B">
              <w:rPr>
                <w:rStyle w:val="Hipercze"/>
                <w:rFonts w:asciiTheme="minorHAnsi" w:hAnsiTheme="minorHAnsi" w:cstheme="minorHAnsi"/>
                <w:noProof/>
              </w:rPr>
              <w:t>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Słownik pojęć i skrótów</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_Toc213825838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w:t>
            </w:r>
            <w:r w:rsidRPr="0087472B">
              <w:rPr>
                <w:rFonts w:asciiTheme="minorHAnsi" w:hAnsiTheme="minorHAnsi" w:cstheme="minorHAnsi"/>
                <w:noProof/>
                <w:webHidden/>
              </w:rPr>
              <w:fldChar w:fldCharType="end"/>
            </w:r>
          </w:hyperlink>
        </w:p>
        <w:p w14:paraId="70016807" w14:textId="0B11E2EB"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39" w:history="1">
            <w:r w:rsidRPr="0087472B">
              <w:rPr>
                <w:rStyle w:val="Hipercze"/>
                <w:rFonts w:asciiTheme="minorHAnsi" w:hAnsiTheme="minorHAnsi" w:cstheme="minorHAnsi"/>
                <w:noProof/>
              </w:rPr>
              <w:t>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Obowiązujące regulacje prawne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_Toc213825839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21</w:t>
            </w:r>
            <w:r w:rsidRPr="0087472B">
              <w:rPr>
                <w:rFonts w:asciiTheme="minorHAnsi" w:hAnsiTheme="minorHAnsi" w:cstheme="minorHAnsi"/>
                <w:noProof/>
                <w:webHidden/>
              </w:rPr>
              <w:fldChar w:fldCharType="end"/>
            </w:r>
          </w:hyperlink>
        </w:p>
        <w:p w14:paraId="0100C949" w14:textId="19783E8D"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40" w:history="1">
            <w:r w:rsidRPr="0087472B">
              <w:rPr>
                <w:rStyle w:val="Hipercze"/>
                <w:rFonts w:asciiTheme="minorHAnsi" w:hAnsiTheme="minorHAnsi" w:cstheme="minorHAnsi"/>
                <w:noProof/>
              </w:rPr>
              <w:t>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22</w:t>
            </w:r>
            <w:r w:rsidRPr="0087472B">
              <w:rPr>
                <w:rFonts w:asciiTheme="minorHAnsi" w:hAnsiTheme="minorHAnsi" w:cstheme="minorHAnsi"/>
                <w:noProof/>
                <w:webHidden/>
              </w:rPr>
              <w:fldChar w:fldCharType="end"/>
            </w:r>
          </w:hyperlink>
        </w:p>
        <w:p w14:paraId="1636A900" w14:textId="06C44C6A"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1" w:history="1">
            <w:r w:rsidRPr="0087472B">
              <w:rPr>
                <w:rStyle w:val="Hipercze"/>
                <w:rFonts w:asciiTheme="minorHAnsi" w:hAnsiTheme="minorHAnsi" w:cstheme="minorHAnsi"/>
                <w:noProof/>
              </w:rPr>
              <w:t>4.1.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Przepisy i standardy w zakresie dostępności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22</w:t>
            </w:r>
            <w:r w:rsidRPr="0087472B">
              <w:rPr>
                <w:rFonts w:asciiTheme="minorHAnsi" w:hAnsiTheme="minorHAnsi" w:cstheme="minorHAnsi"/>
                <w:noProof/>
                <w:webHidden/>
              </w:rPr>
              <w:fldChar w:fldCharType="end"/>
            </w:r>
          </w:hyperlink>
        </w:p>
        <w:p w14:paraId="49FE104F" w14:textId="22224B6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2" w:history="1">
            <w:r w:rsidRPr="0087472B">
              <w:rPr>
                <w:rStyle w:val="Hipercze"/>
                <w:rFonts w:asciiTheme="minorHAnsi" w:eastAsia="Aptos" w:hAnsiTheme="minorHAnsi" w:cstheme="minorHAnsi"/>
                <w:noProof/>
              </w:rPr>
              <w:t>4.2.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Aptos" w:hAnsiTheme="minorHAnsi" w:cstheme="minorHAnsi"/>
                <w:noProof/>
              </w:rPr>
              <w:t>Ustawa o zapewnianiu dostępności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23</w:t>
            </w:r>
            <w:r w:rsidRPr="0087472B">
              <w:rPr>
                <w:rFonts w:asciiTheme="minorHAnsi" w:hAnsiTheme="minorHAnsi" w:cstheme="minorHAnsi"/>
                <w:noProof/>
                <w:webHidden/>
              </w:rPr>
              <w:fldChar w:fldCharType="end"/>
            </w:r>
          </w:hyperlink>
        </w:p>
        <w:p w14:paraId="32C48B97" w14:textId="3848D72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3" w:history="1">
            <w:r w:rsidRPr="0087472B">
              <w:rPr>
                <w:rStyle w:val="Hipercze"/>
                <w:rFonts w:asciiTheme="minorHAnsi" w:hAnsiTheme="minorHAnsi" w:cstheme="minorHAnsi"/>
                <w:noProof/>
              </w:rPr>
              <w:t>4.3.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Standard WCAG</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24</w:t>
            </w:r>
            <w:r w:rsidRPr="0087472B">
              <w:rPr>
                <w:rFonts w:asciiTheme="minorHAnsi" w:hAnsiTheme="minorHAnsi" w:cstheme="minorHAnsi"/>
                <w:noProof/>
                <w:webHidden/>
              </w:rPr>
              <w:fldChar w:fldCharType="end"/>
            </w:r>
          </w:hyperlink>
        </w:p>
        <w:p w14:paraId="392BFCC4" w14:textId="70CEBCF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4" w:history="1">
            <w:r w:rsidRPr="0087472B">
              <w:rPr>
                <w:rStyle w:val="Hipercze"/>
                <w:rFonts w:asciiTheme="minorHAnsi" w:hAnsiTheme="minorHAnsi" w:cstheme="minorHAnsi"/>
                <w:noProof/>
              </w:rPr>
              <w:t>4.4.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Ustawa o dostępności cyfrowej</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24</w:t>
            </w:r>
            <w:r w:rsidRPr="0087472B">
              <w:rPr>
                <w:rFonts w:asciiTheme="minorHAnsi" w:hAnsiTheme="minorHAnsi" w:cstheme="minorHAnsi"/>
                <w:noProof/>
                <w:webHidden/>
              </w:rPr>
              <w:fldChar w:fldCharType="end"/>
            </w:r>
          </w:hyperlink>
        </w:p>
        <w:p w14:paraId="678CCE08" w14:textId="3BCC15B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5" w:history="1">
            <w:r w:rsidRPr="0087472B">
              <w:rPr>
                <w:rStyle w:val="Hipercze"/>
                <w:rFonts w:asciiTheme="minorHAnsi" w:hAnsiTheme="minorHAnsi" w:cstheme="minorHAnsi"/>
                <w:noProof/>
              </w:rPr>
              <w:t>4.5.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Dyrektywa EAA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25</w:t>
            </w:r>
            <w:r w:rsidRPr="0087472B">
              <w:rPr>
                <w:rFonts w:asciiTheme="minorHAnsi" w:hAnsiTheme="minorHAnsi" w:cstheme="minorHAnsi"/>
                <w:noProof/>
                <w:webHidden/>
              </w:rPr>
              <w:fldChar w:fldCharType="end"/>
            </w:r>
          </w:hyperlink>
        </w:p>
        <w:p w14:paraId="1FC8F927" w14:textId="14337AC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6" w:history="1">
            <w:r w:rsidRPr="0087472B">
              <w:rPr>
                <w:rStyle w:val="Hipercze"/>
                <w:rFonts w:asciiTheme="minorHAnsi" w:hAnsiTheme="minorHAnsi" w:cstheme="minorHAnsi"/>
                <w:noProof/>
              </w:rPr>
              <w:t>4.6.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Polski Akt o Dostępności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25</w:t>
            </w:r>
            <w:r w:rsidRPr="0087472B">
              <w:rPr>
                <w:rFonts w:asciiTheme="minorHAnsi" w:hAnsiTheme="minorHAnsi" w:cstheme="minorHAnsi"/>
                <w:noProof/>
                <w:webHidden/>
              </w:rPr>
              <w:fldChar w:fldCharType="end"/>
            </w:r>
          </w:hyperlink>
        </w:p>
        <w:p w14:paraId="7C0B0463" w14:textId="0A2261F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7" w:history="1">
            <w:r w:rsidRPr="0087472B">
              <w:rPr>
                <w:rStyle w:val="Hipercze"/>
                <w:rFonts w:asciiTheme="minorHAnsi" w:hAnsiTheme="minorHAnsi" w:cstheme="minorHAnsi"/>
                <w:noProof/>
              </w:rPr>
              <w:t>4.7.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Zasady i podstawowe wytyczne WCAG</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25</w:t>
            </w:r>
            <w:r w:rsidRPr="0087472B">
              <w:rPr>
                <w:rFonts w:asciiTheme="minorHAnsi" w:hAnsiTheme="minorHAnsi" w:cstheme="minorHAnsi"/>
                <w:noProof/>
                <w:webHidden/>
              </w:rPr>
              <w:fldChar w:fldCharType="end"/>
            </w:r>
          </w:hyperlink>
        </w:p>
        <w:p w14:paraId="4DB44525" w14:textId="3592F7B3"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48" w:history="1">
            <w:r w:rsidRPr="0087472B">
              <w:rPr>
                <w:rStyle w:val="Hipercze"/>
                <w:rFonts w:asciiTheme="minorHAnsi" w:hAnsiTheme="minorHAnsi" w:cstheme="minorHAnsi"/>
                <w:noProof/>
              </w:rPr>
              <w:t>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Informacja o usługach i udogodnieniach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33</w:t>
            </w:r>
            <w:r w:rsidRPr="0087472B">
              <w:rPr>
                <w:rFonts w:asciiTheme="minorHAnsi" w:hAnsiTheme="minorHAnsi" w:cstheme="minorHAnsi"/>
                <w:noProof/>
                <w:webHidden/>
              </w:rPr>
              <w:fldChar w:fldCharType="end"/>
            </w:r>
          </w:hyperlink>
        </w:p>
        <w:p w14:paraId="17CD8DF6" w14:textId="32498A9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49" w:history="1">
            <w:r w:rsidRPr="0087472B">
              <w:rPr>
                <w:rStyle w:val="Hipercze"/>
                <w:rFonts w:asciiTheme="minorHAnsi" w:hAnsiTheme="minorHAnsi" w:cstheme="minorHAnsi"/>
                <w:noProof/>
              </w:rPr>
              <w:t>5.1.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Informacja o usługach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_Toc213825849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33</w:t>
            </w:r>
            <w:r w:rsidRPr="0087472B">
              <w:rPr>
                <w:rFonts w:asciiTheme="minorHAnsi" w:hAnsiTheme="minorHAnsi" w:cstheme="minorHAnsi"/>
                <w:noProof/>
                <w:webHidden/>
              </w:rPr>
              <w:fldChar w:fldCharType="end"/>
            </w:r>
          </w:hyperlink>
        </w:p>
        <w:p w14:paraId="43CBD0F6" w14:textId="623FC24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0" w:history="1">
            <w:r w:rsidRPr="0087472B">
              <w:rPr>
                <w:rStyle w:val="Hipercze"/>
                <w:rFonts w:asciiTheme="minorHAnsi" w:hAnsiTheme="minorHAnsi" w:cstheme="minorHAnsi"/>
                <w:noProof/>
              </w:rPr>
              <w:t>5.2.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Deklaracja dostępności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41</w:t>
            </w:r>
            <w:r w:rsidRPr="0087472B">
              <w:rPr>
                <w:rFonts w:asciiTheme="minorHAnsi" w:hAnsiTheme="minorHAnsi" w:cstheme="minorHAnsi"/>
                <w:noProof/>
                <w:webHidden/>
              </w:rPr>
              <w:fldChar w:fldCharType="end"/>
            </w:r>
          </w:hyperlink>
        </w:p>
        <w:p w14:paraId="7D1C48DA" w14:textId="408AC660"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51" w:history="1">
            <w:r w:rsidRPr="0087472B">
              <w:rPr>
                <w:rStyle w:val="Hipercze"/>
                <w:rFonts w:asciiTheme="minorHAnsi" w:hAnsiTheme="minorHAnsi" w:cstheme="minorHAnsi"/>
                <w:noProof/>
              </w:rPr>
              <w:t>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Otoczenie budynku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45</w:t>
            </w:r>
            <w:r w:rsidRPr="0087472B">
              <w:rPr>
                <w:rFonts w:asciiTheme="minorHAnsi" w:hAnsiTheme="minorHAnsi" w:cstheme="minorHAnsi"/>
                <w:noProof/>
                <w:webHidden/>
              </w:rPr>
              <w:fldChar w:fldCharType="end"/>
            </w:r>
          </w:hyperlink>
        </w:p>
        <w:p w14:paraId="4123CB15" w14:textId="57D6BA2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2" w:history="1">
            <w:r w:rsidRPr="0087472B">
              <w:rPr>
                <w:rStyle w:val="Hipercze"/>
                <w:rFonts w:asciiTheme="minorHAnsi" w:hAnsiTheme="minorHAnsi" w:cstheme="minorHAnsi"/>
                <w:noProof/>
              </w:rPr>
              <w:t>6.1.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Miejsca parkingowe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46</w:t>
            </w:r>
            <w:r w:rsidRPr="0087472B">
              <w:rPr>
                <w:rFonts w:asciiTheme="minorHAnsi" w:hAnsiTheme="minorHAnsi" w:cstheme="minorHAnsi"/>
                <w:noProof/>
                <w:webHidden/>
              </w:rPr>
              <w:fldChar w:fldCharType="end"/>
            </w:r>
          </w:hyperlink>
        </w:p>
        <w:p w14:paraId="1532B016" w14:textId="7404106A"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3" w:history="1">
            <w:r w:rsidRPr="0087472B">
              <w:rPr>
                <w:rStyle w:val="Hipercze"/>
                <w:rFonts w:asciiTheme="minorHAnsi" w:hAnsiTheme="minorHAnsi" w:cstheme="minorHAnsi"/>
                <w:noProof/>
              </w:rPr>
              <w:t>6.2.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Tablice kierunkowe i informacyjne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51</w:t>
            </w:r>
            <w:r w:rsidRPr="0087472B">
              <w:rPr>
                <w:rFonts w:asciiTheme="minorHAnsi" w:hAnsiTheme="minorHAnsi" w:cstheme="minorHAnsi"/>
                <w:noProof/>
                <w:webHidden/>
              </w:rPr>
              <w:fldChar w:fldCharType="end"/>
            </w:r>
          </w:hyperlink>
        </w:p>
        <w:p w14:paraId="5499EC18" w14:textId="45AE5C6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4" w:history="1">
            <w:r w:rsidRPr="0087472B">
              <w:rPr>
                <w:rStyle w:val="Hipercze"/>
                <w:rFonts w:asciiTheme="minorHAnsi" w:hAnsiTheme="minorHAnsi" w:cstheme="minorHAnsi"/>
                <w:noProof/>
              </w:rPr>
              <w:t>6.3.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Systemy głosowe i nawigacyjne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52</w:t>
            </w:r>
            <w:r w:rsidRPr="0087472B">
              <w:rPr>
                <w:rFonts w:asciiTheme="minorHAnsi" w:hAnsiTheme="minorHAnsi" w:cstheme="minorHAnsi"/>
                <w:noProof/>
                <w:webHidden/>
              </w:rPr>
              <w:fldChar w:fldCharType="end"/>
            </w:r>
          </w:hyperlink>
        </w:p>
        <w:p w14:paraId="30034616" w14:textId="16FD35A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5" w:history="1">
            <w:r w:rsidRPr="0087472B">
              <w:rPr>
                <w:rStyle w:val="Hipercze"/>
                <w:rFonts w:asciiTheme="minorHAnsi" w:hAnsiTheme="minorHAnsi" w:cstheme="minorHAnsi"/>
                <w:noProof/>
              </w:rPr>
              <w:t>6.4.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Fakturowe oznakowanie nawierzchni (FON) – ścieżki dotykowe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54</w:t>
            </w:r>
            <w:r w:rsidRPr="0087472B">
              <w:rPr>
                <w:rFonts w:asciiTheme="minorHAnsi" w:hAnsiTheme="minorHAnsi" w:cstheme="minorHAnsi"/>
                <w:noProof/>
                <w:webHidden/>
              </w:rPr>
              <w:fldChar w:fldCharType="end"/>
            </w:r>
          </w:hyperlink>
        </w:p>
        <w:p w14:paraId="08A48D04" w14:textId="231FFB3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6" w:history="1">
            <w:r w:rsidRPr="0087472B">
              <w:rPr>
                <w:rStyle w:val="Hipercze"/>
                <w:rFonts w:asciiTheme="minorHAnsi" w:hAnsiTheme="minorHAnsi" w:cstheme="minorHAnsi"/>
                <w:noProof/>
              </w:rPr>
              <w:t>6.5.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Chodnik</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56</w:t>
            </w:r>
            <w:r w:rsidRPr="0087472B">
              <w:rPr>
                <w:rFonts w:asciiTheme="minorHAnsi" w:hAnsiTheme="minorHAnsi" w:cstheme="minorHAnsi"/>
                <w:noProof/>
                <w:webHidden/>
              </w:rPr>
              <w:fldChar w:fldCharType="end"/>
            </w:r>
          </w:hyperlink>
        </w:p>
        <w:p w14:paraId="2BC28FD2" w14:textId="041E8C5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8" w:history="1">
            <w:r w:rsidRPr="0087472B">
              <w:rPr>
                <w:rStyle w:val="Hipercze"/>
                <w:rFonts w:asciiTheme="minorHAnsi" w:hAnsiTheme="minorHAnsi" w:cstheme="minorHAnsi"/>
                <w:noProof/>
              </w:rPr>
              <w:t>6.6.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Schody zewnętrzne (terenowe)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57</w:t>
            </w:r>
            <w:r w:rsidRPr="0087472B">
              <w:rPr>
                <w:rFonts w:asciiTheme="minorHAnsi" w:hAnsiTheme="minorHAnsi" w:cstheme="minorHAnsi"/>
                <w:noProof/>
                <w:webHidden/>
              </w:rPr>
              <w:fldChar w:fldCharType="end"/>
            </w:r>
          </w:hyperlink>
        </w:p>
        <w:p w14:paraId="62143C0F" w14:textId="05A6CB96"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59" w:history="1">
            <w:r w:rsidRPr="0087472B">
              <w:rPr>
                <w:rStyle w:val="Hipercze"/>
                <w:rFonts w:asciiTheme="minorHAnsi" w:hAnsiTheme="minorHAnsi" w:cstheme="minorHAnsi"/>
                <w:noProof/>
              </w:rPr>
              <w:t>6.7.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Pochylnia zewnętrzna (alternatywa dla schodów)</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_Toc213825859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59</w:t>
            </w:r>
            <w:r w:rsidRPr="0087472B">
              <w:rPr>
                <w:rFonts w:asciiTheme="minorHAnsi" w:hAnsiTheme="minorHAnsi" w:cstheme="minorHAnsi"/>
                <w:noProof/>
                <w:webHidden/>
              </w:rPr>
              <w:fldChar w:fldCharType="end"/>
            </w:r>
          </w:hyperlink>
        </w:p>
        <w:p w14:paraId="3D51044F" w14:textId="3764E45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0" w:history="1">
            <w:r w:rsidRPr="0087472B">
              <w:rPr>
                <w:rStyle w:val="Hipercze"/>
                <w:rFonts w:asciiTheme="minorHAnsi" w:hAnsiTheme="minorHAnsi" w:cstheme="minorHAnsi"/>
                <w:noProof/>
              </w:rPr>
              <w:t>6.8.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Oświetlenie wspierające bezpieczeństwo i orientację</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62</w:t>
            </w:r>
            <w:r w:rsidRPr="0087472B">
              <w:rPr>
                <w:rFonts w:asciiTheme="minorHAnsi" w:hAnsiTheme="minorHAnsi" w:cstheme="minorHAnsi"/>
                <w:noProof/>
                <w:webHidden/>
              </w:rPr>
              <w:fldChar w:fldCharType="end"/>
            </w:r>
          </w:hyperlink>
        </w:p>
        <w:p w14:paraId="681F2403" w14:textId="362018A6"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61" w:history="1">
            <w:r w:rsidRPr="0087472B">
              <w:rPr>
                <w:rStyle w:val="Hipercze"/>
                <w:rFonts w:asciiTheme="minorHAnsi" w:hAnsiTheme="minorHAnsi" w:cstheme="minorHAnsi"/>
                <w:noProof/>
              </w:rPr>
              <w:t>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Wejście do budynku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62</w:t>
            </w:r>
            <w:r w:rsidRPr="0087472B">
              <w:rPr>
                <w:rFonts w:asciiTheme="minorHAnsi" w:hAnsiTheme="minorHAnsi" w:cstheme="minorHAnsi"/>
                <w:noProof/>
                <w:webHidden/>
              </w:rPr>
              <w:fldChar w:fldCharType="end"/>
            </w:r>
          </w:hyperlink>
        </w:p>
        <w:p w14:paraId="0DB574B7" w14:textId="27066CE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2" w:history="1">
            <w:r w:rsidRPr="0087472B">
              <w:rPr>
                <w:rStyle w:val="Hipercze"/>
                <w:rFonts w:asciiTheme="minorHAnsi" w:hAnsiTheme="minorHAnsi" w:cstheme="minorHAnsi"/>
                <w:noProof/>
              </w:rPr>
              <w:t>7.1.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Oznakowanie wejścia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62</w:t>
            </w:r>
            <w:r w:rsidRPr="0087472B">
              <w:rPr>
                <w:rFonts w:asciiTheme="minorHAnsi" w:hAnsiTheme="minorHAnsi" w:cstheme="minorHAnsi"/>
                <w:noProof/>
                <w:webHidden/>
              </w:rPr>
              <w:fldChar w:fldCharType="end"/>
            </w:r>
          </w:hyperlink>
        </w:p>
        <w:p w14:paraId="054B39FF" w14:textId="56A5E31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3" w:history="1">
            <w:r w:rsidRPr="0087472B">
              <w:rPr>
                <w:rStyle w:val="Hipercze"/>
                <w:rFonts w:asciiTheme="minorHAnsi" w:hAnsiTheme="minorHAnsi" w:cstheme="minorHAnsi"/>
                <w:noProof/>
              </w:rPr>
              <w:t>7.2.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Drzwi wejściowe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63</w:t>
            </w:r>
            <w:r w:rsidRPr="0087472B">
              <w:rPr>
                <w:rFonts w:asciiTheme="minorHAnsi" w:hAnsiTheme="minorHAnsi" w:cstheme="minorHAnsi"/>
                <w:noProof/>
                <w:webHidden/>
              </w:rPr>
              <w:fldChar w:fldCharType="end"/>
            </w:r>
          </w:hyperlink>
        </w:p>
        <w:p w14:paraId="31FC90E1" w14:textId="5E207C9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4" w:history="1">
            <w:r w:rsidRPr="0087472B">
              <w:rPr>
                <w:rStyle w:val="Hipercze"/>
                <w:rFonts w:asciiTheme="minorHAnsi" w:hAnsiTheme="minorHAnsi" w:cstheme="minorHAnsi"/>
                <w:noProof/>
              </w:rPr>
              <w:t>7.3.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System wezwania asysty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65</w:t>
            </w:r>
            <w:r w:rsidRPr="0087472B">
              <w:rPr>
                <w:rFonts w:asciiTheme="minorHAnsi" w:hAnsiTheme="minorHAnsi" w:cstheme="minorHAnsi"/>
                <w:noProof/>
                <w:webHidden/>
              </w:rPr>
              <w:fldChar w:fldCharType="end"/>
            </w:r>
          </w:hyperlink>
        </w:p>
        <w:p w14:paraId="414EC5C7" w14:textId="1087B7E6"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5" w:history="1">
            <w:r w:rsidRPr="0087472B">
              <w:rPr>
                <w:rStyle w:val="Hipercze"/>
                <w:rFonts w:asciiTheme="minorHAnsi" w:hAnsiTheme="minorHAnsi" w:cstheme="minorHAnsi"/>
                <w:noProof/>
              </w:rPr>
              <w:t>7.4.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Pokonywanie różnic poziomów przed wejściem do budynku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66</w:t>
            </w:r>
            <w:r w:rsidRPr="0087472B">
              <w:rPr>
                <w:rFonts w:asciiTheme="minorHAnsi" w:hAnsiTheme="minorHAnsi" w:cstheme="minorHAnsi"/>
                <w:noProof/>
                <w:webHidden/>
              </w:rPr>
              <w:fldChar w:fldCharType="end"/>
            </w:r>
          </w:hyperlink>
        </w:p>
        <w:p w14:paraId="06064C6C" w14:textId="31A3CDEC"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6" w:history="1">
            <w:r w:rsidRPr="0087472B">
              <w:rPr>
                <w:rStyle w:val="Hipercze"/>
                <w:rFonts w:asciiTheme="minorHAnsi" w:hAnsiTheme="minorHAnsi" w:cstheme="minorHAnsi"/>
                <w:noProof/>
              </w:rPr>
              <w:t>7.5.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Oświetlenie strefy wejściowej</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73</w:t>
            </w:r>
            <w:r w:rsidRPr="0087472B">
              <w:rPr>
                <w:rFonts w:asciiTheme="minorHAnsi" w:hAnsiTheme="minorHAnsi" w:cstheme="minorHAnsi"/>
                <w:noProof/>
                <w:webHidden/>
              </w:rPr>
              <w:fldChar w:fldCharType="end"/>
            </w:r>
          </w:hyperlink>
        </w:p>
        <w:p w14:paraId="3AAE78A4" w14:textId="7F78010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7" w:history="1">
            <w:r w:rsidRPr="0087472B">
              <w:rPr>
                <w:rStyle w:val="Hipercze"/>
                <w:rFonts w:asciiTheme="minorHAnsi" w:hAnsiTheme="minorHAnsi" w:cstheme="minorHAnsi"/>
                <w:noProof/>
              </w:rPr>
              <w:t>7.6.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Nawierzchnia przy wejściu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74</w:t>
            </w:r>
            <w:r w:rsidRPr="0087472B">
              <w:rPr>
                <w:rFonts w:asciiTheme="minorHAnsi" w:hAnsiTheme="minorHAnsi" w:cstheme="minorHAnsi"/>
                <w:noProof/>
                <w:webHidden/>
              </w:rPr>
              <w:fldChar w:fldCharType="end"/>
            </w:r>
          </w:hyperlink>
        </w:p>
        <w:p w14:paraId="52570843" w14:textId="1662F31F"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68" w:history="1">
            <w:r w:rsidRPr="0087472B">
              <w:rPr>
                <w:rStyle w:val="Hipercze"/>
                <w:rFonts w:asciiTheme="minorHAnsi" w:hAnsiTheme="minorHAnsi" w:cstheme="minorHAnsi"/>
                <w:noProof/>
              </w:rPr>
              <w:t>7.7.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Urządzenia w strefie wejścia (system kolejkowy)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74</w:t>
            </w:r>
            <w:r w:rsidRPr="0087472B">
              <w:rPr>
                <w:rFonts w:asciiTheme="minorHAnsi" w:hAnsiTheme="minorHAnsi" w:cstheme="minorHAnsi"/>
                <w:noProof/>
                <w:webHidden/>
              </w:rPr>
              <w:fldChar w:fldCharType="end"/>
            </w:r>
          </w:hyperlink>
        </w:p>
        <w:p w14:paraId="6FE4E6A0" w14:textId="7252FF2F"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69" w:history="1">
            <w:r w:rsidRPr="0087472B">
              <w:rPr>
                <w:rStyle w:val="Hipercze"/>
                <w:rFonts w:asciiTheme="minorHAnsi" w:hAnsiTheme="minorHAnsi" w:cstheme="minorHAnsi"/>
                <w:noProof/>
              </w:rPr>
              <w:t>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Rejestracja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_Toc213825869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76</w:t>
            </w:r>
            <w:r w:rsidRPr="0087472B">
              <w:rPr>
                <w:rFonts w:asciiTheme="minorHAnsi" w:hAnsiTheme="minorHAnsi" w:cstheme="minorHAnsi"/>
                <w:noProof/>
                <w:webHidden/>
              </w:rPr>
              <w:fldChar w:fldCharType="end"/>
            </w:r>
          </w:hyperlink>
        </w:p>
        <w:p w14:paraId="3B7084BB" w14:textId="30F69F0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0" w:history="1">
            <w:r w:rsidRPr="0087472B">
              <w:rPr>
                <w:rStyle w:val="Hipercze"/>
                <w:rFonts w:asciiTheme="minorHAnsi" w:hAnsiTheme="minorHAnsi" w:cstheme="minorHAnsi"/>
                <w:noProof/>
              </w:rPr>
              <w:t>8.1.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fizyczna stanowiska rejestracji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76</w:t>
            </w:r>
            <w:r w:rsidRPr="0087472B">
              <w:rPr>
                <w:rFonts w:asciiTheme="minorHAnsi" w:hAnsiTheme="minorHAnsi" w:cstheme="minorHAnsi"/>
                <w:noProof/>
                <w:webHidden/>
              </w:rPr>
              <w:fldChar w:fldCharType="end"/>
            </w:r>
          </w:hyperlink>
        </w:p>
        <w:p w14:paraId="66A0D678" w14:textId="0DE5B40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1" w:history="1">
            <w:r w:rsidRPr="0087472B">
              <w:rPr>
                <w:rStyle w:val="Hipercze"/>
                <w:rFonts w:asciiTheme="minorHAnsi" w:hAnsiTheme="minorHAnsi" w:cstheme="minorHAnsi"/>
                <w:noProof/>
              </w:rPr>
              <w:t>8.2.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Rejestracja wieloma kanałami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78</w:t>
            </w:r>
            <w:r w:rsidRPr="0087472B">
              <w:rPr>
                <w:rFonts w:asciiTheme="minorHAnsi" w:hAnsiTheme="minorHAnsi" w:cstheme="minorHAnsi"/>
                <w:noProof/>
                <w:webHidden/>
              </w:rPr>
              <w:fldChar w:fldCharType="end"/>
            </w:r>
          </w:hyperlink>
        </w:p>
        <w:p w14:paraId="43509FF2" w14:textId="67B0A1E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2" w:history="1">
            <w:r w:rsidRPr="0087472B">
              <w:rPr>
                <w:rStyle w:val="Hipercze"/>
                <w:rFonts w:asciiTheme="minorHAnsi" w:hAnsiTheme="minorHAnsi" w:cstheme="minorHAnsi"/>
                <w:noProof/>
              </w:rPr>
              <w:t>8.3.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Komunikacja dostosowana do pacjenta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79</w:t>
            </w:r>
            <w:r w:rsidRPr="0087472B">
              <w:rPr>
                <w:rFonts w:asciiTheme="minorHAnsi" w:hAnsiTheme="minorHAnsi" w:cstheme="minorHAnsi"/>
                <w:noProof/>
                <w:webHidden/>
              </w:rPr>
              <w:fldChar w:fldCharType="end"/>
            </w:r>
          </w:hyperlink>
        </w:p>
        <w:p w14:paraId="0714E567" w14:textId="0345166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3" w:history="1">
            <w:r w:rsidRPr="0087472B">
              <w:rPr>
                <w:rStyle w:val="Hipercze"/>
                <w:rFonts w:asciiTheme="minorHAnsi" w:hAnsiTheme="minorHAnsi" w:cstheme="minorHAnsi"/>
                <w:noProof/>
              </w:rPr>
              <w:t>8.4.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Zgłoszenie szczególnych potrzeb pacjenta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80</w:t>
            </w:r>
            <w:r w:rsidRPr="0087472B">
              <w:rPr>
                <w:rFonts w:asciiTheme="minorHAnsi" w:hAnsiTheme="minorHAnsi" w:cstheme="minorHAnsi"/>
                <w:noProof/>
                <w:webHidden/>
              </w:rPr>
              <w:fldChar w:fldCharType="end"/>
            </w:r>
          </w:hyperlink>
        </w:p>
        <w:p w14:paraId="47B155C4" w14:textId="1D8287C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4" w:history="1">
            <w:r w:rsidRPr="0087472B">
              <w:rPr>
                <w:rStyle w:val="Hipercze"/>
                <w:rFonts w:asciiTheme="minorHAnsi" w:hAnsiTheme="minorHAnsi" w:cstheme="minorHAnsi"/>
                <w:noProof/>
              </w:rPr>
              <w:t>8.5.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Potwierdzenie wizyty z informacją o udogodnieniach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81</w:t>
            </w:r>
            <w:r w:rsidRPr="0087472B">
              <w:rPr>
                <w:rFonts w:asciiTheme="minorHAnsi" w:hAnsiTheme="minorHAnsi" w:cstheme="minorHAnsi"/>
                <w:noProof/>
                <w:webHidden/>
              </w:rPr>
              <w:fldChar w:fldCharType="end"/>
            </w:r>
          </w:hyperlink>
        </w:p>
        <w:p w14:paraId="793426A0" w14:textId="151AFCB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5" w:history="1">
            <w:r w:rsidRPr="0087472B">
              <w:rPr>
                <w:rStyle w:val="Hipercze"/>
                <w:rFonts w:asciiTheme="minorHAnsi" w:hAnsiTheme="minorHAnsi" w:cstheme="minorHAnsi"/>
                <w:noProof/>
              </w:rPr>
              <w:t>8.6.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Czas i forma wizyty dostosowane do potrzeb</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82</w:t>
            </w:r>
            <w:r w:rsidRPr="0087472B">
              <w:rPr>
                <w:rFonts w:asciiTheme="minorHAnsi" w:hAnsiTheme="minorHAnsi" w:cstheme="minorHAnsi"/>
                <w:noProof/>
                <w:webHidden/>
              </w:rPr>
              <w:fldChar w:fldCharType="end"/>
            </w:r>
          </w:hyperlink>
        </w:p>
        <w:p w14:paraId="60BAD3F1" w14:textId="51031806"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6" w:history="1">
            <w:r w:rsidRPr="0087472B">
              <w:rPr>
                <w:rStyle w:val="Hipercze"/>
                <w:rFonts w:asciiTheme="minorHAnsi" w:hAnsiTheme="minorHAnsi" w:cstheme="minorHAnsi"/>
                <w:noProof/>
              </w:rPr>
              <w:t>8.7.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Możliwość aktualizacji informacji i potrzeb przez pacjenta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82</w:t>
            </w:r>
            <w:r w:rsidRPr="0087472B">
              <w:rPr>
                <w:rFonts w:asciiTheme="minorHAnsi" w:hAnsiTheme="minorHAnsi" w:cstheme="minorHAnsi"/>
                <w:noProof/>
                <w:webHidden/>
              </w:rPr>
              <w:fldChar w:fldCharType="end"/>
            </w:r>
          </w:hyperlink>
        </w:p>
        <w:p w14:paraId="7A619C4A" w14:textId="469AFF0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7" w:history="1">
            <w:r w:rsidRPr="0087472B">
              <w:rPr>
                <w:rStyle w:val="Hipercze"/>
                <w:rFonts w:asciiTheme="minorHAnsi" w:hAnsiTheme="minorHAnsi" w:cstheme="minorHAnsi"/>
                <w:noProof/>
              </w:rPr>
              <w:t>8.8.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Obsługa osób z trudnościami w komunikacji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83</w:t>
            </w:r>
            <w:r w:rsidRPr="0087472B">
              <w:rPr>
                <w:rFonts w:asciiTheme="minorHAnsi" w:hAnsiTheme="minorHAnsi" w:cstheme="minorHAnsi"/>
                <w:noProof/>
                <w:webHidden/>
              </w:rPr>
              <w:fldChar w:fldCharType="end"/>
            </w:r>
          </w:hyperlink>
        </w:p>
        <w:p w14:paraId="0DB5B7A0" w14:textId="08EBBBFF"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8" w:history="1">
            <w:r w:rsidRPr="0087472B">
              <w:rPr>
                <w:rStyle w:val="Hipercze"/>
                <w:rFonts w:asciiTheme="minorHAnsi" w:hAnsiTheme="minorHAnsi" w:cstheme="minorHAnsi"/>
                <w:noProof/>
              </w:rPr>
              <w:t>8.9.</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Zgoda na leczenie i formularze – dostępność treści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83</w:t>
            </w:r>
            <w:r w:rsidRPr="0087472B">
              <w:rPr>
                <w:rFonts w:asciiTheme="minorHAnsi" w:hAnsiTheme="minorHAnsi" w:cstheme="minorHAnsi"/>
                <w:noProof/>
                <w:webHidden/>
              </w:rPr>
              <w:fldChar w:fldCharType="end"/>
            </w:r>
          </w:hyperlink>
        </w:p>
        <w:p w14:paraId="0F52289B" w14:textId="1AF5394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79" w:history="1">
            <w:r w:rsidRPr="0087472B">
              <w:rPr>
                <w:rStyle w:val="Hipercze"/>
                <w:rFonts w:asciiTheme="minorHAnsi" w:hAnsiTheme="minorHAnsi" w:cstheme="minorHAnsi"/>
                <w:noProof/>
              </w:rPr>
              <w:t>8.10.</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cyfrowa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_Toc213825879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83</w:t>
            </w:r>
            <w:r w:rsidRPr="0087472B">
              <w:rPr>
                <w:rFonts w:asciiTheme="minorHAnsi" w:hAnsiTheme="minorHAnsi" w:cstheme="minorHAnsi"/>
                <w:noProof/>
                <w:webHidden/>
              </w:rPr>
              <w:fldChar w:fldCharType="end"/>
            </w:r>
          </w:hyperlink>
        </w:p>
        <w:p w14:paraId="5DEC6D9E" w14:textId="0F608A7F"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80" w:history="1">
            <w:r w:rsidRPr="0087472B">
              <w:rPr>
                <w:rStyle w:val="Hipercze"/>
                <w:rFonts w:asciiTheme="minorHAnsi" w:hAnsiTheme="minorHAnsi" w:cstheme="minorHAnsi"/>
                <w:noProof/>
              </w:rPr>
              <w:t>9.</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Poczekalnia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86</w:t>
            </w:r>
            <w:r w:rsidRPr="0087472B">
              <w:rPr>
                <w:rFonts w:asciiTheme="minorHAnsi" w:hAnsiTheme="minorHAnsi" w:cstheme="minorHAnsi"/>
                <w:noProof/>
                <w:webHidden/>
              </w:rPr>
              <w:fldChar w:fldCharType="end"/>
            </w:r>
          </w:hyperlink>
        </w:p>
        <w:p w14:paraId="52361FC9" w14:textId="7C77468C"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1" w:history="1">
            <w:r w:rsidRPr="0087472B">
              <w:rPr>
                <w:rStyle w:val="Hipercze"/>
                <w:rFonts w:asciiTheme="minorHAnsi" w:hAnsiTheme="minorHAnsi" w:cstheme="minorHAnsi"/>
                <w:noProof/>
              </w:rPr>
              <w:t>9.1.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Oznakowanie kierunkowe i informacyjne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87</w:t>
            </w:r>
            <w:r w:rsidRPr="0087472B">
              <w:rPr>
                <w:rFonts w:asciiTheme="minorHAnsi" w:hAnsiTheme="minorHAnsi" w:cstheme="minorHAnsi"/>
                <w:noProof/>
                <w:webHidden/>
              </w:rPr>
              <w:fldChar w:fldCharType="end"/>
            </w:r>
          </w:hyperlink>
        </w:p>
        <w:p w14:paraId="016E569D" w14:textId="00B6025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2" w:history="1">
            <w:r w:rsidRPr="0087472B">
              <w:rPr>
                <w:rStyle w:val="Hipercze"/>
                <w:rFonts w:asciiTheme="minorHAnsi" w:hAnsiTheme="minorHAnsi" w:cstheme="minorHAnsi"/>
                <w:noProof/>
              </w:rPr>
              <w:t>9.2.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Materiały informacyjne – różne formaty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87</w:t>
            </w:r>
            <w:r w:rsidRPr="0087472B">
              <w:rPr>
                <w:rFonts w:asciiTheme="minorHAnsi" w:hAnsiTheme="minorHAnsi" w:cstheme="minorHAnsi"/>
                <w:noProof/>
                <w:webHidden/>
              </w:rPr>
              <w:fldChar w:fldCharType="end"/>
            </w:r>
          </w:hyperlink>
        </w:p>
        <w:p w14:paraId="00FD6A6E" w14:textId="1DF0B79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3" w:history="1">
            <w:r w:rsidRPr="0087472B">
              <w:rPr>
                <w:rStyle w:val="Hipercze"/>
                <w:rFonts w:asciiTheme="minorHAnsi" w:hAnsiTheme="minorHAnsi" w:cstheme="minorHAnsi"/>
                <w:noProof/>
              </w:rPr>
              <w:t>9.3.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Cicha informacja – brak bodźców rozpraszających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88</w:t>
            </w:r>
            <w:r w:rsidRPr="0087472B">
              <w:rPr>
                <w:rFonts w:asciiTheme="minorHAnsi" w:hAnsiTheme="minorHAnsi" w:cstheme="minorHAnsi"/>
                <w:noProof/>
                <w:webHidden/>
              </w:rPr>
              <w:fldChar w:fldCharType="end"/>
            </w:r>
          </w:hyperlink>
        </w:p>
        <w:p w14:paraId="14E8A394" w14:textId="074B4BB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4" w:history="1">
            <w:r w:rsidRPr="0087472B">
              <w:rPr>
                <w:rStyle w:val="Hipercze"/>
                <w:rFonts w:asciiTheme="minorHAnsi" w:hAnsiTheme="minorHAnsi" w:cstheme="minorHAnsi"/>
                <w:noProof/>
              </w:rPr>
              <w:t>9.4.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Regały i meble do materiałów informacyjnych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88</w:t>
            </w:r>
            <w:r w:rsidRPr="0087472B">
              <w:rPr>
                <w:rFonts w:asciiTheme="minorHAnsi" w:hAnsiTheme="minorHAnsi" w:cstheme="minorHAnsi"/>
                <w:noProof/>
                <w:webHidden/>
              </w:rPr>
              <w:fldChar w:fldCharType="end"/>
            </w:r>
          </w:hyperlink>
        </w:p>
        <w:p w14:paraId="3BD82AC9" w14:textId="3E162D5A"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5" w:history="1">
            <w:r w:rsidRPr="0087472B">
              <w:rPr>
                <w:rStyle w:val="Hipercze"/>
                <w:rFonts w:asciiTheme="minorHAnsi" w:hAnsiTheme="minorHAnsi" w:cstheme="minorHAnsi"/>
                <w:noProof/>
              </w:rPr>
              <w:t>9.5.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Odpowiednie warunki sensoryczne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88</w:t>
            </w:r>
            <w:r w:rsidRPr="0087472B">
              <w:rPr>
                <w:rFonts w:asciiTheme="minorHAnsi" w:hAnsiTheme="minorHAnsi" w:cstheme="minorHAnsi"/>
                <w:noProof/>
                <w:webHidden/>
              </w:rPr>
              <w:fldChar w:fldCharType="end"/>
            </w:r>
          </w:hyperlink>
        </w:p>
        <w:p w14:paraId="6EEE2D2E" w14:textId="0BA088E6"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6" w:history="1">
            <w:r w:rsidRPr="0087472B">
              <w:rPr>
                <w:rStyle w:val="Hipercze"/>
                <w:rFonts w:asciiTheme="minorHAnsi" w:hAnsiTheme="minorHAnsi" w:cstheme="minorHAnsi"/>
                <w:noProof/>
              </w:rPr>
              <w:t>9.6.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System wywoływania pacjentów</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89</w:t>
            </w:r>
            <w:r w:rsidRPr="0087472B">
              <w:rPr>
                <w:rFonts w:asciiTheme="minorHAnsi" w:hAnsiTheme="minorHAnsi" w:cstheme="minorHAnsi"/>
                <w:noProof/>
                <w:webHidden/>
              </w:rPr>
              <w:fldChar w:fldCharType="end"/>
            </w:r>
          </w:hyperlink>
        </w:p>
        <w:p w14:paraId="4248433C" w14:textId="16DD846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7" w:history="1">
            <w:r w:rsidRPr="0087472B">
              <w:rPr>
                <w:rStyle w:val="Hipercze"/>
                <w:rFonts w:asciiTheme="minorHAnsi" w:hAnsiTheme="minorHAnsi" w:cstheme="minorHAnsi"/>
                <w:noProof/>
              </w:rPr>
              <w:t>9.7.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Możliwość wezwania pomocy w poczekalni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89</w:t>
            </w:r>
            <w:r w:rsidRPr="0087472B">
              <w:rPr>
                <w:rFonts w:asciiTheme="minorHAnsi" w:hAnsiTheme="minorHAnsi" w:cstheme="minorHAnsi"/>
                <w:noProof/>
                <w:webHidden/>
              </w:rPr>
              <w:fldChar w:fldCharType="end"/>
            </w:r>
          </w:hyperlink>
        </w:p>
        <w:p w14:paraId="694822A5" w14:textId="2ADA33D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8" w:history="1">
            <w:r w:rsidRPr="0087472B">
              <w:rPr>
                <w:rStyle w:val="Hipercze"/>
                <w:rFonts w:asciiTheme="minorHAnsi" w:hAnsiTheme="minorHAnsi" w:cstheme="minorHAnsi"/>
                <w:noProof/>
              </w:rPr>
              <w:t>9.8.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przestrzeni manewrowej</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90</w:t>
            </w:r>
            <w:r w:rsidRPr="0087472B">
              <w:rPr>
                <w:rFonts w:asciiTheme="minorHAnsi" w:hAnsiTheme="minorHAnsi" w:cstheme="minorHAnsi"/>
                <w:noProof/>
                <w:webHidden/>
              </w:rPr>
              <w:fldChar w:fldCharType="end"/>
            </w:r>
          </w:hyperlink>
        </w:p>
        <w:p w14:paraId="0F660995" w14:textId="5F8BC55F"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89" w:history="1">
            <w:r w:rsidRPr="0087472B">
              <w:rPr>
                <w:rStyle w:val="Hipercze"/>
                <w:rFonts w:asciiTheme="minorHAnsi" w:hAnsiTheme="minorHAnsi" w:cstheme="minorHAnsi"/>
                <w:noProof/>
              </w:rPr>
              <w:t>9.9.</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Siedziska w poczekalni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_Toc213825889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91</w:t>
            </w:r>
            <w:r w:rsidRPr="0087472B">
              <w:rPr>
                <w:rFonts w:asciiTheme="minorHAnsi" w:hAnsiTheme="minorHAnsi" w:cstheme="minorHAnsi"/>
                <w:noProof/>
                <w:webHidden/>
              </w:rPr>
              <w:fldChar w:fldCharType="end"/>
            </w:r>
          </w:hyperlink>
        </w:p>
        <w:p w14:paraId="588A5359" w14:textId="2E0A03D4"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90" w:history="1">
            <w:r w:rsidRPr="0087472B">
              <w:rPr>
                <w:rStyle w:val="Hipercze"/>
                <w:rFonts w:asciiTheme="minorHAnsi" w:hAnsiTheme="minorHAnsi" w:cstheme="minorHAnsi"/>
                <w:noProof/>
              </w:rPr>
              <w:t>10.</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Poruszanie się po placówce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91</w:t>
            </w:r>
            <w:r w:rsidRPr="0087472B">
              <w:rPr>
                <w:rFonts w:asciiTheme="minorHAnsi" w:hAnsiTheme="minorHAnsi" w:cstheme="minorHAnsi"/>
                <w:noProof/>
                <w:webHidden/>
              </w:rPr>
              <w:fldChar w:fldCharType="end"/>
            </w:r>
          </w:hyperlink>
        </w:p>
        <w:p w14:paraId="4DAC5C57" w14:textId="5E21844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1" w:history="1">
            <w:r w:rsidRPr="0087472B">
              <w:rPr>
                <w:rStyle w:val="Hipercze"/>
                <w:rFonts w:asciiTheme="minorHAnsi" w:hAnsiTheme="minorHAnsi" w:cstheme="minorHAnsi"/>
                <w:noProof/>
              </w:rPr>
              <w:t>10.1.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Korytarze - ciągi komunikacyjne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91</w:t>
            </w:r>
            <w:r w:rsidRPr="0087472B">
              <w:rPr>
                <w:rFonts w:asciiTheme="minorHAnsi" w:hAnsiTheme="minorHAnsi" w:cstheme="minorHAnsi"/>
                <w:noProof/>
                <w:webHidden/>
              </w:rPr>
              <w:fldChar w:fldCharType="end"/>
            </w:r>
          </w:hyperlink>
        </w:p>
        <w:p w14:paraId="685F5BBB" w14:textId="381C2E9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2" w:history="1">
            <w:r w:rsidRPr="0087472B">
              <w:rPr>
                <w:rStyle w:val="Hipercze"/>
                <w:rFonts w:asciiTheme="minorHAnsi" w:hAnsiTheme="minorHAnsi" w:cstheme="minorHAnsi"/>
                <w:noProof/>
              </w:rPr>
              <w:t>10.2.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Strefy odpoczynku/oczekiwania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92</w:t>
            </w:r>
            <w:r w:rsidRPr="0087472B">
              <w:rPr>
                <w:rFonts w:asciiTheme="minorHAnsi" w:hAnsiTheme="minorHAnsi" w:cstheme="minorHAnsi"/>
                <w:noProof/>
                <w:webHidden/>
              </w:rPr>
              <w:fldChar w:fldCharType="end"/>
            </w:r>
          </w:hyperlink>
        </w:p>
        <w:p w14:paraId="2D4F04E1" w14:textId="6B8753F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3" w:history="1">
            <w:r w:rsidRPr="0087472B">
              <w:rPr>
                <w:rStyle w:val="Hipercze"/>
                <w:rFonts w:asciiTheme="minorHAnsi" w:hAnsiTheme="minorHAnsi" w:cstheme="minorHAnsi"/>
                <w:noProof/>
              </w:rPr>
              <w:t>10.3.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Oznakowanie, komunikaty informacyjne/głosowe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93</w:t>
            </w:r>
            <w:r w:rsidRPr="0087472B">
              <w:rPr>
                <w:rFonts w:asciiTheme="minorHAnsi" w:hAnsiTheme="minorHAnsi" w:cstheme="minorHAnsi"/>
                <w:noProof/>
                <w:webHidden/>
              </w:rPr>
              <w:fldChar w:fldCharType="end"/>
            </w:r>
          </w:hyperlink>
        </w:p>
        <w:p w14:paraId="4B7AED73" w14:textId="14C3288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4" w:history="1">
            <w:r w:rsidRPr="0087472B">
              <w:rPr>
                <w:rStyle w:val="Hipercze"/>
                <w:rFonts w:asciiTheme="minorHAnsi" w:hAnsiTheme="minorHAnsi" w:cstheme="minorHAnsi"/>
                <w:noProof/>
              </w:rPr>
              <w:t>10.4.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Windy i podnośniki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94</w:t>
            </w:r>
            <w:r w:rsidRPr="0087472B">
              <w:rPr>
                <w:rFonts w:asciiTheme="minorHAnsi" w:hAnsiTheme="minorHAnsi" w:cstheme="minorHAnsi"/>
                <w:noProof/>
                <w:webHidden/>
              </w:rPr>
              <w:fldChar w:fldCharType="end"/>
            </w:r>
          </w:hyperlink>
        </w:p>
        <w:p w14:paraId="45F43A15" w14:textId="082F7C9A"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5" w:history="1">
            <w:r w:rsidRPr="0087472B">
              <w:rPr>
                <w:rStyle w:val="Hipercze"/>
                <w:rFonts w:asciiTheme="minorHAnsi" w:hAnsiTheme="minorHAnsi" w:cstheme="minorHAnsi"/>
                <w:noProof/>
              </w:rPr>
              <w:t>10.5.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Dostosowane oświetlenie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98</w:t>
            </w:r>
            <w:r w:rsidRPr="0087472B">
              <w:rPr>
                <w:rFonts w:asciiTheme="minorHAnsi" w:hAnsiTheme="minorHAnsi" w:cstheme="minorHAnsi"/>
                <w:noProof/>
                <w:webHidden/>
              </w:rPr>
              <w:fldChar w:fldCharType="end"/>
            </w:r>
          </w:hyperlink>
        </w:p>
        <w:p w14:paraId="45650149" w14:textId="475DBDB0"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896" w:history="1">
            <w:r w:rsidRPr="0087472B">
              <w:rPr>
                <w:rStyle w:val="Hipercze"/>
                <w:rFonts w:asciiTheme="minorHAnsi" w:eastAsia="Calibri" w:hAnsiTheme="minorHAnsi" w:cstheme="minorHAnsi"/>
                <w:noProof/>
              </w:rPr>
              <w:t>11.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Pomieszczenia higieniczno-sanitarne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99</w:t>
            </w:r>
            <w:r w:rsidRPr="0087472B">
              <w:rPr>
                <w:rFonts w:asciiTheme="minorHAnsi" w:hAnsiTheme="minorHAnsi" w:cstheme="minorHAnsi"/>
                <w:noProof/>
                <w:webHidden/>
              </w:rPr>
              <w:fldChar w:fldCharType="end"/>
            </w:r>
          </w:hyperlink>
        </w:p>
        <w:p w14:paraId="4EEF1633" w14:textId="0DE57CBB"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7" w:history="1">
            <w:r w:rsidRPr="0087472B">
              <w:rPr>
                <w:rStyle w:val="Hipercze"/>
                <w:rFonts w:asciiTheme="minorHAnsi" w:hAnsiTheme="minorHAnsi" w:cstheme="minorHAnsi"/>
                <w:noProof/>
              </w:rPr>
              <w:t>11.1.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informacyjno-komunikacyjna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99</w:t>
            </w:r>
            <w:r w:rsidRPr="0087472B">
              <w:rPr>
                <w:rFonts w:asciiTheme="minorHAnsi" w:hAnsiTheme="minorHAnsi" w:cstheme="minorHAnsi"/>
                <w:noProof/>
                <w:webHidden/>
              </w:rPr>
              <w:fldChar w:fldCharType="end"/>
            </w:r>
          </w:hyperlink>
        </w:p>
        <w:p w14:paraId="453383B6" w14:textId="604B857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8" w:history="1">
            <w:r w:rsidRPr="0087472B">
              <w:rPr>
                <w:rStyle w:val="Hipercze"/>
                <w:rFonts w:asciiTheme="minorHAnsi" w:hAnsiTheme="minorHAnsi" w:cstheme="minorHAnsi"/>
                <w:noProof/>
              </w:rPr>
              <w:t>11.2.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Wejście do pomieszczeń higieniczno-sanitarnych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100</w:t>
            </w:r>
            <w:r w:rsidRPr="0087472B">
              <w:rPr>
                <w:rFonts w:asciiTheme="minorHAnsi" w:hAnsiTheme="minorHAnsi" w:cstheme="minorHAnsi"/>
                <w:noProof/>
                <w:webHidden/>
              </w:rPr>
              <w:fldChar w:fldCharType="end"/>
            </w:r>
          </w:hyperlink>
        </w:p>
        <w:p w14:paraId="6450A725" w14:textId="2009866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899" w:history="1">
            <w:r w:rsidRPr="0087472B">
              <w:rPr>
                <w:rStyle w:val="Hipercze"/>
                <w:rFonts w:asciiTheme="minorHAnsi" w:hAnsiTheme="minorHAnsi" w:cstheme="minorHAnsi"/>
                <w:noProof/>
              </w:rPr>
              <w:t>11.3.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Toaleta (miska ustępowa) i umywalka w łazience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_Toc213825899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101</w:t>
            </w:r>
            <w:r w:rsidRPr="0087472B">
              <w:rPr>
                <w:rFonts w:asciiTheme="minorHAnsi" w:hAnsiTheme="minorHAnsi" w:cstheme="minorHAnsi"/>
                <w:noProof/>
                <w:webHidden/>
              </w:rPr>
              <w:fldChar w:fldCharType="end"/>
            </w:r>
          </w:hyperlink>
        </w:p>
        <w:p w14:paraId="052921F8" w14:textId="430B0CE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0" w:history="1">
            <w:r w:rsidRPr="0087472B">
              <w:rPr>
                <w:rStyle w:val="Hipercze"/>
                <w:rFonts w:asciiTheme="minorHAnsi" w:hAnsiTheme="minorHAnsi" w:cstheme="minorHAnsi"/>
                <w:noProof/>
              </w:rPr>
              <w:t>11.4.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Komfortka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104</w:t>
            </w:r>
            <w:r w:rsidRPr="0087472B">
              <w:rPr>
                <w:rFonts w:asciiTheme="minorHAnsi" w:hAnsiTheme="minorHAnsi" w:cstheme="minorHAnsi"/>
                <w:noProof/>
                <w:webHidden/>
              </w:rPr>
              <w:fldChar w:fldCharType="end"/>
            </w:r>
          </w:hyperlink>
        </w:p>
        <w:p w14:paraId="1608CD4F" w14:textId="1CF22AF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1" w:history="1">
            <w:r w:rsidRPr="0087472B">
              <w:rPr>
                <w:rStyle w:val="Hipercze"/>
                <w:rFonts w:asciiTheme="minorHAnsi" w:hAnsiTheme="minorHAnsi" w:cstheme="minorHAnsi"/>
                <w:noProof/>
              </w:rPr>
              <w:t>11.5.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System alarmowy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105</w:t>
            </w:r>
            <w:r w:rsidRPr="0087472B">
              <w:rPr>
                <w:rFonts w:asciiTheme="minorHAnsi" w:hAnsiTheme="minorHAnsi" w:cstheme="minorHAnsi"/>
                <w:noProof/>
                <w:webHidden/>
              </w:rPr>
              <w:fldChar w:fldCharType="end"/>
            </w:r>
          </w:hyperlink>
        </w:p>
        <w:p w14:paraId="6AB91B99" w14:textId="22769E21"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02" w:history="1">
            <w:r w:rsidRPr="0087472B">
              <w:rPr>
                <w:rStyle w:val="Hipercze"/>
                <w:rFonts w:asciiTheme="minorHAnsi" w:hAnsiTheme="minorHAnsi" w:cstheme="minorHAnsi"/>
                <w:noProof/>
              </w:rPr>
              <w:t>12.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Gabinet stomatologiczny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106</w:t>
            </w:r>
            <w:r w:rsidRPr="0087472B">
              <w:rPr>
                <w:rFonts w:asciiTheme="minorHAnsi" w:hAnsiTheme="minorHAnsi" w:cstheme="minorHAnsi"/>
                <w:noProof/>
                <w:webHidden/>
              </w:rPr>
              <w:fldChar w:fldCharType="end"/>
            </w:r>
          </w:hyperlink>
        </w:p>
        <w:p w14:paraId="5A64BCDC" w14:textId="13F2D8B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3" w:history="1">
            <w:r w:rsidRPr="0087472B">
              <w:rPr>
                <w:rStyle w:val="Hipercze"/>
                <w:rFonts w:asciiTheme="minorHAnsi" w:hAnsiTheme="minorHAnsi" w:cstheme="minorHAnsi"/>
                <w:noProof/>
              </w:rPr>
              <w:t>12.1.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informacyjno-komunikacyjna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106</w:t>
            </w:r>
            <w:r w:rsidRPr="0087472B">
              <w:rPr>
                <w:rFonts w:asciiTheme="minorHAnsi" w:hAnsiTheme="minorHAnsi" w:cstheme="minorHAnsi"/>
                <w:noProof/>
                <w:webHidden/>
              </w:rPr>
              <w:fldChar w:fldCharType="end"/>
            </w:r>
          </w:hyperlink>
        </w:p>
        <w:p w14:paraId="65AE1C8F" w14:textId="08B0619C"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4" w:history="1">
            <w:r w:rsidRPr="0087472B">
              <w:rPr>
                <w:rStyle w:val="Hipercze"/>
                <w:rFonts w:asciiTheme="minorHAnsi" w:hAnsiTheme="minorHAnsi" w:cstheme="minorHAnsi"/>
                <w:noProof/>
              </w:rPr>
              <w:t>12.2.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cyfrowa: sprzęt komputerowy, urządzenia mobilne, oprogramowanie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107</w:t>
            </w:r>
            <w:r w:rsidRPr="0087472B">
              <w:rPr>
                <w:rFonts w:asciiTheme="minorHAnsi" w:hAnsiTheme="minorHAnsi" w:cstheme="minorHAnsi"/>
                <w:noProof/>
                <w:webHidden/>
              </w:rPr>
              <w:fldChar w:fldCharType="end"/>
            </w:r>
          </w:hyperlink>
        </w:p>
        <w:p w14:paraId="638A9594" w14:textId="3CCB9EA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5" w:history="1">
            <w:r w:rsidRPr="0087472B">
              <w:rPr>
                <w:rStyle w:val="Hipercze"/>
                <w:rFonts w:asciiTheme="minorHAnsi" w:hAnsiTheme="minorHAnsi" w:cstheme="minorHAnsi"/>
                <w:noProof/>
              </w:rPr>
              <w:t>12.3.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Wejście do gabinetu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108</w:t>
            </w:r>
            <w:r w:rsidRPr="0087472B">
              <w:rPr>
                <w:rFonts w:asciiTheme="minorHAnsi" w:hAnsiTheme="minorHAnsi" w:cstheme="minorHAnsi"/>
                <w:noProof/>
                <w:webHidden/>
              </w:rPr>
              <w:fldChar w:fldCharType="end"/>
            </w:r>
          </w:hyperlink>
        </w:p>
        <w:p w14:paraId="569943BA" w14:textId="671ABD52"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6" w:history="1">
            <w:r w:rsidRPr="0087472B">
              <w:rPr>
                <w:rStyle w:val="Hipercze"/>
                <w:rFonts w:asciiTheme="minorHAnsi" w:hAnsiTheme="minorHAnsi" w:cstheme="minorHAnsi"/>
                <w:noProof/>
              </w:rPr>
              <w:t>12.4.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Gabinet stomatologiczny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109</w:t>
            </w:r>
            <w:r w:rsidRPr="0087472B">
              <w:rPr>
                <w:rFonts w:asciiTheme="minorHAnsi" w:hAnsiTheme="minorHAnsi" w:cstheme="minorHAnsi"/>
                <w:noProof/>
                <w:webHidden/>
              </w:rPr>
              <w:fldChar w:fldCharType="end"/>
            </w:r>
          </w:hyperlink>
        </w:p>
        <w:p w14:paraId="50C8252A" w14:textId="688C0E4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7" w:history="1">
            <w:r w:rsidRPr="0087472B">
              <w:rPr>
                <w:rStyle w:val="Hipercze"/>
                <w:rFonts w:asciiTheme="minorHAnsi" w:hAnsiTheme="minorHAnsi" w:cstheme="minorHAnsi"/>
                <w:noProof/>
              </w:rPr>
              <w:t>12.5.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Bezpieczne i komfortowe środowisko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111</w:t>
            </w:r>
            <w:r w:rsidRPr="0087472B">
              <w:rPr>
                <w:rFonts w:asciiTheme="minorHAnsi" w:hAnsiTheme="minorHAnsi" w:cstheme="minorHAnsi"/>
                <w:noProof/>
                <w:webHidden/>
              </w:rPr>
              <w:fldChar w:fldCharType="end"/>
            </w:r>
          </w:hyperlink>
        </w:p>
        <w:p w14:paraId="294699FF" w14:textId="5755C6E9"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08" w:history="1">
            <w:r w:rsidRPr="0087472B">
              <w:rPr>
                <w:rStyle w:val="Hipercze"/>
                <w:rFonts w:asciiTheme="minorHAnsi" w:hAnsiTheme="minorHAnsi" w:cstheme="minorHAnsi"/>
                <w:noProof/>
              </w:rPr>
              <w:t>13.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Organizacja placówki i jej personel</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111</w:t>
            </w:r>
            <w:r w:rsidRPr="0087472B">
              <w:rPr>
                <w:rFonts w:asciiTheme="minorHAnsi" w:hAnsiTheme="minorHAnsi" w:cstheme="minorHAnsi"/>
                <w:noProof/>
                <w:webHidden/>
              </w:rPr>
              <w:fldChar w:fldCharType="end"/>
            </w:r>
          </w:hyperlink>
        </w:p>
        <w:p w14:paraId="148E8808" w14:textId="33BBBDD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09" w:history="1">
            <w:r w:rsidRPr="0087472B">
              <w:rPr>
                <w:rStyle w:val="Hipercze"/>
                <w:rFonts w:asciiTheme="minorHAnsi" w:eastAsia="Calibri" w:hAnsiTheme="minorHAnsi" w:cstheme="minorHAnsi"/>
                <w:noProof/>
              </w:rPr>
              <w:t>13.1.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Szkolenia personelu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_Toc213825909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111</w:t>
            </w:r>
            <w:r w:rsidRPr="0087472B">
              <w:rPr>
                <w:rFonts w:asciiTheme="minorHAnsi" w:hAnsiTheme="minorHAnsi" w:cstheme="minorHAnsi"/>
                <w:noProof/>
                <w:webHidden/>
              </w:rPr>
              <w:fldChar w:fldCharType="end"/>
            </w:r>
          </w:hyperlink>
        </w:p>
        <w:p w14:paraId="3B055DD1" w14:textId="630755A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0" w:history="1">
            <w:r w:rsidRPr="0087472B">
              <w:rPr>
                <w:rStyle w:val="Hipercze"/>
                <w:rFonts w:asciiTheme="minorHAnsi" w:eastAsia="Calibri" w:hAnsiTheme="minorHAnsi" w:cstheme="minorHAnsi"/>
                <w:noProof/>
              </w:rPr>
              <w:t>13.2.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Koordynator do spraw dostępności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112</w:t>
            </w:r>
            <w:r w:rsidRPr="0087472B">
              <w:rPr>
                <w:rFonts w:asciiTheme="minorHAnsi" w:hAnsiTheme="minorHAnsi" w:cstheme="minorHAnsi"/>
                <w:noProof/>
                <w:webHidden/>
              </w:rPr>
              <w:fldChar w:fldCharType="end"/>
            </w:r>
          </w:hyperlink>
        </w:p>
        <w:p w14:paraId="57ECFCA2" w14:textId="05BA6A2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1" w:history="1">
            <w:r w:rsidRPr="0087472B">
              <w:rPr>
                <w:rStyle w:val="Hipercze"/>
                <w:rFonts w:asciiTheme="minorHAnsi" w:eastAsia="Calibri" w:hAnsiTheme="minorHAnsi" w:cstheme="minorHAnsi"/>
                <w:noProof/>
              </w:rPr>
              <w:t>13.3.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Koordynator medyczny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112</w:t>
            </w:r>
            <w:r w:rsidRPr="0087472B">
              <w:rPr>
                <w:rFonts w:asciiTheme="minorHAnsi" w:hAnsiTheme="minorHAnsi" w:cstheme="minorHAnsi"/>
                <w:noProof/>
                <w:webHidden/>
              </w:rPr>
              <w:fldChar w:fldCharType="end"/>
            </w:r>
          </w:hyperlink>
        </w:p>
        <w:p w14:paraId="39A4A74C" w14:textId="5D6FB45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2" w:history="1">
            <w:r w:rsidRPr="0087472B">
              <w:rPr>
                <w:rStyle w:val="Hipercze"/>
                <w:rFonts w:asciiTheme="minorHAnsi" w:eastAsia="Calibri" w:hAnsiTheme="minorHAnsi" w:cstheme="minorHAnsi"/>
                <w:noProof/>
              </w:rPr>
              <w:t>13.4.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Procedury dotyczące standardów obsługi osób ze szczególnymi potrzebami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113</w:t>
            </w:r>
            <w:r w:rsidRPr="0087472B">
              <w:rPr>
                <w:rFonts w:asciiTheme="minorHAnsi" w:hAnsiTheme="minorHAnsi" w:cstheme="minorHAnsi"/>
                <w:noProof/>
                <w:webHidden/>
              </w:rPr>
              <w:fldChar w:fldCharType="end"/>
            </w:r>
          </w:hyperlink>
        </w:p>
        <w:p w14:paraId="7CB2DD48" w14:textId="7BE9B8A1"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3" w:history="1">
            <w:r w:rsidRPr="0087472B">
              <w:rPr>
                <w:rStyle w:val="Hipercze"/>
                <w:rFonts w:asciiTheme="minorHAnsi" w:eastAsia="Calibri" w:hAnsiTheme="minorHAnsi" w:cstheme="minorHAnsi"/>
                <w:noProof/>
              </w:rPr>
              <w:t>13.5.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Pies asystujący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113</w:t>
            </w:r>
            <w:r w:rsidRPr="0087472B">
              <w:rPr>
                <w:rFonts w:asciiTheme="minorHAnsi" w:hAnsiTheme="minorHAnsi" w:cstheme="minorHAnsi"/>
                <w:noProof/>
                <w:webHidden/>
              </w:rPr>
              <w:fldChar w:fldCharType="end"/>
            </w:r>
          </w:hyperlink>
        </w:p>
        <w:p w14:paraId="74E008B7" w14:textId="196CF3AC"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4" w:history="1">
            <w:r w:rsidRPr="0087472B">
              <w:rPr>
                <w:rStyle w:val="Hipercze"/>
                <w:rFonts w:asciiTheme="minorHAnsi" w:eastAsia="Calibri" w:hAnsiTheme="minorHAnsi" w:cstheme="minorHAnsi"/>
                <w:noProof/>
              </w:rPr>
              <w:t>13.6.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Wniosek o zapewnienie dostępności architektonicznej i informacyjno-komunikacyjnej</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113</w:t>
            </w:r>
            <w:r w:rsidRPr="0087472B">
              <w:rPr>
                <w:rFonts w:asciiTheme="minorHAnsi" w:hAnsiTheme="minorHAnsi" w:cstheme="minorHAnsi"/>
                <w:noProof/>
                <w:webHidden/>
              </w:rPr>
              <w:fldChar w:fldCharType="end"/>
            </w:r>
          </w:hyperlink>
        </w:p>
        <w:p w14:paraId="51BB5488" w14:textId="6219034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5" w:history="1">
            <w:r w:rsidRPr="0087472B">
              <w:rPr>
                <w:rStyle w:val="Hipercze"/>
                <w:rFonts w:asciiTheme="minorHAnsi" w:eastAsia="Calibri" w:hAnsiTheme="minorHAnsi" w:cstheme="minorHAnsi"/>
                <w:noProof/>
              </w:rPr>
              <w:t>13.7.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Możliwość obecności osoby wspierającej podczas wizyty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114</w:t>
            </w:r>
            <w:r w:rsidRPr="0087472B">
              <w:rPr>
                <w:rFonts w:asciiTheme="minorHAnsi" w:hAnsiTheme="minorHAnsi" w:cstheme="minorHAnsi"/>
                <w:noProof/>
                <w:webHidden/>
              </w:rPr>
              <w:fldChar w:fldCharType="end"/>
            </w:r>
          </w:hyperlink>
        </w:p>
        <w:p w14:paraId="1AA6CF95" w14:textId="1ECFB2DC"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6" w:history="1">
            <w:r w:rsidRPr="0087472B">
              <w:rPr>
                <w:rStyle w:val="Hipercze"/>
                <w:rFonts w:asciiTheme="minorHAnsi" w:hAnsiTheme="minorHAnsi" w:cstheme="minorHAnsi"/>
                <w:noProof/>
              </w:rPr>
              <w:t>13.8.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Stomatologiczne wizyty domowe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115</w:t>
            </w:r>
            <w:r w:rsidRPr="0087472B">
              <w:rPr>
                <w:rFonts w:asciiTheme="minorHAnsi" w:hAnsiTheme="minorHAnsi" w:cstheme="minorHAnsi"/>
                <w:noProof/>
                <w:webHidden/>
              </w:rPr>
              <w:fldChar w:fldCharType="end"/>
            </w:r>
          </w:hyperlink>
        </w:p>
        <w:p w14:paraId="0C76495E" w14:textId="192FE91B"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7" w:history="1">
            <w:r w:rsidRPr="0087472B">
              <w:rPr>
                <w:rStyle w:val="Hipercze"/>
                <w:rFonts w:asciiTheme="minorHAnsi" w:eastAsia="Calibri" w:hAnsiTheme="minorHAnsi" w:cstheme="minorHAnsi"/>
                <w:noProof/>
              </w:rPr>
              <w:t>13.9.</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Transport sanitarny</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115</w:t>
            </w:r>
            <w:r w:rsidRPr="0087472B">
              <w:rPr>
                <w:rFonts w:asciiTheme="minorHAnsi" w:hAnsiTheme="minorHAnsi" w:cstheme="minorHAnsi"/>
                <w:noProof/>
                <w:webHidden/>
              </w:rPr>
              <w:fldChar w:fldCharType="end"/>
            </w:r>
          </w:hyperlink>
        </w:p>
        <w:p w14:paraId="30E96481" w14:textId="6C26B3CA"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18" w:history="1">
            <w:r w:rsidRPr="0087472B">
              <w:rPr>
                <w:rStyle w:val="Hipercze"/>
                <w:rFonts w:asciiTheme="minorHAnsi" w:hAnsiTheme="minorHAnsi" w:cstheme="minorHAnsi"/>
                <w:noProof/>
              </w:rPr>
              <w:t>14.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Ewakuacja i bezpieczeństwo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117</w:t>
            </w:r>
            <w:r w:rsidRPr="0087472B">
              <w:rPr>
                <w:rFonts w:asciiTheme="minorHAnsi" w:hAnsiTheme="minorHAnsi" w:cstheme="minorHAnsi"/>
                <w:noProof/>
                <w:webHidden/>
              </w:rPr>
              <w:fldChar w:fldCharType="end"/>
            </w:r>
          </w:hyperlink>
        </w:p>
        <w:p w14:paraId="04C17C0A" w14:textId="6C448F0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19" w:history="1">
            <w:r w:rsidRPr="0087472B">
              <w:rPr>
                <w:rStyle w:val="Hipercze"/>
                <w:rFonts w:asciiTheme="minorHAnsi" w:hAnsiTheme="minorHAnsi" w:cstheme="minorHAnsi"/>
                <w:noProof/>
              </w:rPr>
              <w:t>14.1.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Plan ewakuacji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_Toc213825919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117</w:t>
            </w:r>
            <w:r w:rsidRPr="0087472B">
              <w:rPr>
                <w:rFonts w:asciiTheme="minorHAnsi" w:hAnsiTheme="minorHAnsi" w:cstheme="minorHAnsi"/>
                <w:noProof/>
                <w:webHidden/>
              </w:rPr>
              <w:fldChar w:fldCharType="end"/>
            </w:r>
          </w:hyperlink>
        </w:p>
        <w:p w14:paraId="0DC03093" w14:textId="5D7A57B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0" w:history="1">
            <w:r w:rsidRPr="0087472B">
              <w:rPr>
                <w:rStyle w:val="Hipercze"/>
                <w:rFonts w:asciiTheme="minorHAnsi" w:hAnsiTheme="minorHAnsi" w:cstheme="minorHAnsi"/>
                <w:noProof/>
              </w:rPr>
              <w:t>14.2.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Procedury komunikacji w sytuacjach awaryjnych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117</w:t>
            </w:r>
            <w:r w:rsidRPr="0087472B">
              <w:rPr>
                <w:rFonts w:asciiTheme="minorHAnsi" w:hAnsiTheme="minorHAnsi" w:cstheme="minorHAnsi"/>
                <w:noProof/>
                <w:webHidden/>
              </w:rPr>
              <w:fldChar w:fldCharType="end"/>
            </w:r>
          </w:hyperlink>
        </w:p>
        <w:p w14:paraId="21143FEF" w14:textId="3908471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1" w:history="1">
            <w:r w:rsidRPr="0087472B">
              <w:rPr>
                <w:rStyle w:val="Hipercze"/>
                <w:rFonts w:asciiTheme="minorHAnsi" w:hAnsiTheme="minorHAnsi" w:cstheme="minorHAnsi"/>
                <w:noProof/>
              </w:rPr>
              <w:t>14.3.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Oznakowanie dróg ewakuacyjnych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118</w:t>
            </w:r>
            <w:r w:rsidRPr="0087472B">
              <w:rPr>
                <w:rFonts w:asciiTheme="minorHAnsi" w:hAnsiTheme="minorHAnsi" w:cstheme="minorHAnsi"/>
                <w:noProof/>
                <w:webHidden/>
              </w:rPr>
              <w:fldChar w:fldCharType="end"/>
            </w:r>
          </w:hyperlink>
        </w:p>
        <w:p w14:paraId="20E58712" w14:textId="384C89AC"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2" w:history="1">
            <w:r w:rsidRPr="0087472B">
              <w:rPr>
                <w:rStyle w:val="Hipercze"/>
                <w:rFonts w:asciiTheme="minorHAnsi" w:hAnsiTheme="minorHAnsi" w:cstheme="minorHAnsi"/>
                <w:noProof/>
              </w:rPr>
              <w:t>14.4.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System alarmowy dostępny dla wszystkich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119</w:t>
            </w:r>
            <w:r w:rsidRPr="0087472B">
              <w:rPr>
                <w:rFonts w:asciiTheme="minorHAnsi" w:hAnsiTheme="minorHAnsi" w:cstheme="minorHAnsi"/>
                <w:noProof/>
                <w:webHidden/>
              </w:rPr>
              <w:fldChar w:fldCharType="end"/>
            </w:r>
          </w:hyperlink>
        </w:p>
        <w:p w14:paraId="207B8FD0" w14:textId="203D916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3" w:history="1">
            <w:r w:rsidRPr="0087472B">
              <w:rPr>
                <w:rStyle w:val="Hipercze"/>
                <w:rFonts w:asciiTheme="minorHAnsi" w:hAnsiTheme="minorHAnsi" w:cstheme="minorHAnsi"/>
                <w:noProof/>
              </w:rPr>
              <w:t>14.5.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Wyposażenie w sprzęt ułatwiający ewakuację</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119</w:t>
            </w:r>
            <w:r w:rsidRPr="0087472B">
              <w:rPr>
                <w:rFonts w:asciiTheme="minorHAnsi" w:hAnsiTheme="minorHAnsi" w:cstheme="minorHAnsi"/>
                <w:noProof/>
                <w:webHidden/>
              </w:rPr>
              <w:fldChar w:fldCharType="end"/>
            </w:r>
          </w:hyperlink>
        </w:p>
        <w:p w14:paraId="3F48E2F9" w14:textId="197D605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4" w:history="1">
            <w:r w:rsidRPr="0087472B">
              <w:rPr>
                <w:rStyle w:val="Hipercze"/>
                <w:rFonts w:asciiTheme="minorHAnsi" w:hAnsiTheme="minorHAnsi" w:cstheme="minorHAnsi"/>
                <w:noProof/>
              </w:rPr>
              <w:t>14.6.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Przyciski wezwania pomocy w sytuacji zagrożenia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121</w:t>
            </w:r>
            <w:r w:rsidRPr="0087472B">
              <w:rPr>
                <w:rFonts w:asciiTheme="minorHAnsi" w:hAnsiTheme="minorHAnsi" w:cstheme="minorHAnsi"/>
                <w:noProof/>
                <w:webHidden/>
              </w:rPr>
              <w:fldChar w:fldCharType="end"/>
            </w:r>
          </w:hyperlink>
        </w:p>
        <w:p w14:paraId="6A383E13" w14:textId="64BFE70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5" w:history="1">
            <w:r w:rsidRPr="0087472B">
              <w:rPr>
                <w:rStyle w:val="Hipercze"/>
                <w:rFonts w:asciiTheme="minorHAnsi" w:hAnsiTheme="minorHAnsi" w:cstheme="minorHAnsi"/>
                <w:noProof/>
              </w:rPr>
              <w:t>14.7.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Szkolenia personelu z zakresu ewakuacji osób niepełnosprawnych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122</w:t>
            </w:r>
            <w:r w:rsidRPr="0087472B">
              <w:rPr>
                <w:rFonts w:asciiTheme="minorHAnsi" w:hAnsiTheme="minorHAnsi" w:cstheme="minorHAnsi"/>
                <w:noProof/>
                <w:webHidden/>
              </w:rPr>
              <w:fldChar w:fldCharType="end"/>
            </w:r>
          </w:hyperlink>
        </w:p>
        <w:p w14:paraId="0AB25405" w14:textId="12E78B05"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26" w:history="1">
            <w:r w:rsidRPr="0087472B">
              <w:rPr>
                <w:rStyle w:val="Hipercze"/>
                <w:rFonts w:asciiTheme="minorHAnsi" w:hAnsiTheme="minorHAnsi" w:cstheme="minorHAnsi"/>
                <w:noProof/>
              </w:rPr>
              <w:t>15.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Dostępność usług stomatologicznych - perspektywa medyczna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122</w:t>
            </w:r>
            <w:r w:rsidRPr="0087472B">
              <w:rPr>
                <w:rFonts w:asciiTheme="minorHAnsi" w:hAnsiTheme="minorHAnsi" w:cstheme="minorHAnsi"/>
                <w:noProof/>
                <w:webHidden/>
              </w:rPr>
              <w:fldChar w:fldCharType="end"/>
            </w:r>
          </w:hyperlink>
        </w:p>
        <w:p w14:paraId="764DF39E" w14:textId="6D862CC2"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7" w:history="1">
            <w:r w:rsidRPr="0087472B">
              <w:rPr>
                <w:rStyle w:val="Hipercze"/>
                <w:rFonts w:asciiTheme="minorHAnsi" w:hAnsiTheme="minorHAnsi" w:cstheme="minorHAnsi"/>
                <w:noProof/>
              </w:rPr>
              <w:t>15.1.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Podstawowe zasady zachowania i komunikowania się z osobami o szczególnych potrzebach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123</w:t>
            </w:r>
            <w:r w:rsidRPr="0087472B">
              <w:rPr>
                <w:rFonts w:asciiTheme="minorHAnsi" w:hAnsiTheme="minorHAnsi" w:cstheme="minorHAnsi"/>
                <w:noProof/>
                <w:webHidden/>
              </w:rPr>
              <w:fldChar w:fldCharType="end"/>
            </w:r>
          </w:hyperlink>
        </w:p>
        <w:p w14:paraId="2787F042" w14:textId="184F023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8" w:history="1">
            <w:r w:rsidRPr="0087472B">
              <w:rPr>
                <w:rStyle w:val="Hipercze"/>
                <w:rFonts w:asciiTheme="minorHAnsi" w:hAnsiTheme="minorHAnsi" w:cstheme="minorHAnsi"/>
                <w:noProof/>
              </w:rPr>
              <w:t>15.2.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Kwalifikacja do leczenia stomatologicznego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127</w:t>
            </w:r>
            <w:r w:rsidRPr="0087472B">
              <w:rPr>
                <w:rFonts w:asciiTheme="minorHAnsi" w:hAnsiTheme="minorHAnsi" w:cstheme="minorHAnsi"/>
                <w:noProof/>
                <w:webHidden/>
              </w:rPr>
              <w:fldChar w:fldCharType="end"/>
            </w:r>
          </w:hyperlink>
        </w:p>
        <w:p w14:paraId="2518D132" w14:textId="65D4538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29" w:history="1">
            <w:r w:rsidRPr="0087472B">
              <w:rPr>
                <w:rStyle w:val="Hipercze"/>
                <w:rFonts w:asciiTheme="minorHAnsi" w:eastAsia="Calibri" w:hAnsiTheme="minorHAnsi" w:cstheme="minorHAnsi"/>
                <w:noProof/>
              </w:rPr>
              <w:t>15.3.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Leczenie stomatologiczne w warunkach ambulatoryjnych</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_Toc213825929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127</w:t>
            </w:r>
            <w:r w:rsidRPr="0087472B">
              <w:rPr>
                <w:rFonts w:asciiTheme="minorHAnsi" w:hAnsiTheme="minorHAnsi" w:cstheme="minorHAnsi"/>
                <w:noProof/>
                <w:webHidden/>
              </w:rPr>
              <w:fldChar w:fldCharType="end"/>
            </w:r>
          </w:hyperlink>
        </w:p>
        <w:p w14:paraId="441E2E00" w14:textId="0B6788B4"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30" w:history="1">
            <w:r w:rsidRPr="0087472B">
              <w:rPr>
                <w:rStyle w:val="Hipercze"/>
                <w:rFonts w:asciiTheme="minorHAnsi" w:eastAsia="Calibri" w:hAnsiTheme="minorHAnsi" w:cstheme="minorHAnsi"/>
                <w:noProof/>
              </w:rPr>
              <w:t>16.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Leczenie stomatologiczne w warunkach ambulatoryjnych w znieczuleniu ogólnym</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131</w:t>
            </w:r>
            <w:r w:rsidRPr="0087472B">
              <w:rPr>
                <w:rFonts w:asciiTheme="minorHAnsi" w:hAnsiTheme="minorHAnsi" w:cstheme="minorHAnsi"/>
                <w:noProof/>
                <w:webHidden/>
              </w:rPr>
              <w:fldChar w:fldCharType="end"/>
            </w:r>
          </w:hyperlink>
        </w:p>
        <w:p w14:paraId="54D790BD" w14:textId="37500024"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1" w:history="1">
            <w:r w:rsidRPr="0087472B">
              <w:rPr>
                <w:rStyle w:val="Hipercze"/>
                <w:rFonts w:asciiTheme="minorHAnsi" w:eastAsia="Calibri" w:hAnsiTheme="minorHAnsi" w:cstheme="minorHAnsi"/>
                <w:noProof/>
              </w:rPr>
              <w:t>16.1.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Kwalifikacja do zabiegu stomatologicznego w znieczuleniu ogólnym (ZO)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131</w:t>
            </w:r>
            <w:r w:rsidRPr="0087472B">
              <w:rPr>
                <w:rFonts w:asciiTheme="minorHAnsi" w:hAnsiTheme="minorHAnsi" w:cstheme="minorHAnsi"/>
                <w:noProof/>
                <w:webHidden/>
              </w:rPr>
              <w:fldChar w:fldCharType="end"/>
            </w:r>
          </w:hyperlink>
        </w:p>
        <w:p w14:paraId="6CD87B39" w14:textId="22CEFAD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2" w:history="1">
            <w:r w:rsidRPr="0087472B">
              <w:rPr>
                <w:rStyle w:val="Hipercze"/>
                <w:rFonts w:asciiTheme="minorHAnsi" w:eastAsia="Calibri" w:hAnsiTheme="minorHAnsi" w:cstheme="minorHAnsi"/>
                <w:noProof/>
              </w:rPr>
              <w:t>16.2.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Przygotowanie do konsultacji lekarskiej</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132</w:t>
            </w:r>
            <w:r w:rsidRPr="0087472B">
              <w:rPr>
                <w:rFonts w:asciiTheme="minorHAnsi" w:hAnsiTheme="minorHAnsi" w:cstheme="minorHAnsi"/>
                <w:noProof/>
                <w:webHidden/>
              </w:rPr>
              <w:fldChar w:fldCharType="end"/>
            </w:r>
          </w:hyperlink>
        </w:p>
        <w:p w14:paraId="47FC2E5F" w14:textId="2A908BB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3" w:history="1">
            <w:r w:rsidRPr="0087472B">
              <w:rPr>
                <w:rStyle w:val="Hipercze"/>
                <w:rFonts w:asciiTheme="minorHAnsi" w:hAnsiTheme="minorHAnsi" w:cstheme="minorHAnsi"/>
                <w:noProof/>
              </w:rPr>
              <w:t>16.3.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Konsultacja anestezjologiczna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133</w:t>
            </w:r>
            <w:r w:rsidRPr="0087472B">
              <w:rPr>
                <w:rFonts w:asciiTheme="minorHAnsi" w:hAnsiTheme="minorHAnsi" w:cstheme="minorHAnsi"/>
                <w:noProof/>
                <w:webHidden/>
              </w:rPr>
              <w:fldChar w:fldCharType="end"/>
            </w:r>
          </w:hyperlink>
        </w:p>
        <w:p w14:paraId="308BC54F" w14:textId="6CA7DFF2"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4" w:history="1">
            <w:r w:rsidRPr="0087472B">
              <w:rPr>
                <w:rStyle w:val="Hipercze"/>
                <w:rFonts w:asciiTheme="minorHAnsi" w:hAnsiTheme="minorHAnsi" w:cstheme="minorHAnsi"/>
                <w:noProof/>
              </w:rPr>
              <w:t>16.4.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Konsultacja stomatologiczna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136</w:t>
            </w:r>
            <w:r w:rsidRPr="0087472B">
              <w:rPr>
                <w:rFonts w:asciiTheme="minorHAnsi" w:hAnsiTheme="minorHAnsi" w:cstheme="minorHAnsi"/>
                <w:noProof/>
                <w:webHidden/>
              </w:rPr>
              <w:fldChar w:fldCharType="end"/>
            </w:r>
          </w:hyperlink>
        </w:p>
        <w:p w14:paraId="7D1D3685" w14:textId="6A63B3F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5" w:history="1">
            <w:r w:rsidRPr="0087472B">
              <w:rPr>
                <w:rStyle w:val="Hipercze"/>
                <w:rFonts w:asciiTheme="minorHAnsi" w:hAnsiTheme="minorHAnsi" w:cstheme="minorHAnsi"/>
                <w:noProof/>
              </w:rPr>
              <w:t>16.5.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Zgoda na leczenie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140</w:t>
            </w:r>
            <w:r w:rsidRPr="0087472B">
              <w:rPr>
                <w:rFonts w:asciiTheme="minorHAnsi" w:hAnsiTheme="minorHAnsi" w:cstheme="minorHAnsi"/>
                <w:noProof/>
                <w:webHidden/>
              </w:rPr>
              <w:fldChar w:fldCharType="end"/>
            </w:r>
          </w:hyperlink>
        </w:p>
        <w:p w14:paraId="64C18FD0" w14:textId="0A1972D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6" w:history="1">
            <w:r w:rsidRPr="0087472B">
              <w:rPr>
                <w:rStyle w:val="Hipercze"/>
                <w:rFonts w:asciiTheme="minorHAnsi" w:hAnsiTheme="minorHAnsi" w:cstheme="minorHAnsi"/>
                <w:noProof/>
              </w:rPr>
              <w:t>16.6.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Przebieg zabiegu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146</w:t>
            </w:r>
            <w:r w:rsidRPr="0087472B">
              <w:rPr>
                <w:rFonts w:asciiTheme="minorHAnsi" w:hAnsiTheme="minorHAnsi" w:cstheme="minorHAnsi"/>
                <w:noProof/>
                <w:webHidden/>
              </w:rPr>
              <w:fldChar w:fldCharType="end"/>
            </w:r>
          </w:hyperlink>
        </w:p>
        <w:p w14:paraId="70B7165F" w14:textId="5DCAD8F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8" w:history="1">
            <w:r w:rsidRPr="0087472B">
              <w:rPr>
                <w:rStyle w:val="Hipercze"/>
                <w:rFonts w:asciiTheme="minorHAnsi" w:hAnsiTheme="minorHAnsi" w:cstheme="minorHAnsi"/>
                <w:noProof/>
              </w:rPr>
              <w:t>16.7.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Rekonwalescencja i wizyty kontrolne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151</w:t>
            </w:r>
            <w:r w:rsidRPr="0087472B">
              <w:rPr>
                <w:rFonts w:asciiTheme="minorHAnsi" w:hAnsiTheme="minorHAnsi" w:cstheme="minorHAnsi"/>
                <w:noProof/>
                <w:webHidden/>
              </w:rPr>
              <w:fldChar w:fldCharType="end"/>
            </w:r>
          </w:hyperlink>
        </w:p>
        <w:p w14:paraId="3AE2255C" w14:textId="4AB34A62"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39" w:history="1">
            <w:r w:rsidRPr="0087472B">
              <w:rPr>
                <w:rStyle w:val="Hipercze"/>
                <w:rFonts w:asciiTheme="minorHAnsi" w:hAnsiTheme="minorHAnsi" w:cstheme="minorHAnsi"/>
                <w:noProof/>
              </w:rPr>
              <w:t>16.8.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Monitoring satysfakcji z opieki medycznej</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_Toc213825939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152</w:t>
            </w:r>
            <w:r w:rsidRPr="0087472B">
              <w:rPr>
                <w:rFonts w:asciiTheme="minorHAnsi" w:hAnsiTheme="minorHAnsi" w:cstheme="minorHAnsi"/>
                <w:noProof/>
                <w:webHidden/>
              </w:rPr>
              <w:fldChar w:fldCharType="end"/>
            </w:r>
          </w:hyperlink>
        </w:p>
        <w:p w14:paraId="10C0152A" w14:textId="46F247AB"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40" w:history="1">
            <w:r w:rsidRPr="0087472B">
              <w:rPr>
                <w:rStyle w:val="Hipercze"/>
                <w:rFonts w:asciiTheme="minorHAnsi" w:hAnsiTheme="minorHAnsi" w:cstheme="minorHAnsi"/>
                <w:noProof/>
              </w:rPr>
              <w:t>17.</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Leczenie stomatologiczne w warunkach szpitalnych (wytyczne/rekomendacje/zalecenia)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152</w:t>
            </w:r>
            <w:r w:rsidRPr="0087472B">
              <w:rPr>
                <w:rFonts w:asciiTheme="minorHAnsi" w:hAnsiTheme="minorHAnsi" w:cstheme="minorHAnsi"/>
                <w:noProof/>
                <w:webHidden/>
              </w:rPr>
              <w:fldChar w:fldCharType="end"/>
            </w:r>
          </w:hyperlink>
        </w:p>
        <w:p w14:paraId="33F89E76" w14:textId="39D1E286"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1" w:history="1">
            <w:r w:rsidRPr="0087472B">
              <w:rPr>
                <w:rStyle w:val="Hipercze"/>
                <w:rFonts w:asciiTheme="minorHAnsi" w:eastAsia="Calibri" w:hAnsiTheme="minorHAnsi" w:cstheme="minorHAnsi"/>
                <w:noProof/>
              </w:rPr>
              <w:t>17.1.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Kwalifikacja pacjentów do leczenia stacjonarnego w znieczuleniu ogólnym</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153</w:t>
            </w:r>
            <w:r w:rsidRPr="0087472B">
              <w:rPr>
                <w:rFonts w:asciiTheme="minorHAnsi" w:hAnsiTheme="minorHAnsi" w:cstheme="minorHAnsi"/>
                <w:noProof/>
                <w:webHidden/>
              </w:rPr>
              <w:fldChar w:fldCharType="end"/>
            </w:r>
          </w:hyperlink>
        </w:p>
        <w:p w14:paraId="63E3E32A" w14:textId="4E86053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2" w:history="1">
            <w:r w:rsidRPr="0087472B">
              <w:rPr>
                <w:rStyle w:val="Hipercze"/>
                <w:rFonts w:asciiTheme="minorHAnsi" w:eastAsia="Calibri" w:hAnsiTheme="minorHAnsi" w:cstheme="minorHAnsi"/>
                <w:noProof/>
              </w:rPr>
              <w:t>17.2.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Wymagane dokumenty do leczenia szpitalnego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153</w:t>
            </w:r>
            <w:r w:rsidRPr="0087472B">
              <w:rPr>
                <w:rFonts w:asciiTheme="minorHAnsi" w:hAnsiTheme="minorHAnsi" w:cstheme="minorHAnsi"/>
                <w:noProof/>
                <w:webHidden/>
              </w:rPr>
              <w:fldChar w:fldCharType="end"/>
            </w:r>
          </w:hyperlink>
        </w:p>
        <w:p w14:paraId="388EBB58" w14:textId="68B1805F"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3" w:history="1">
            <w:r w:rsidRPr="0087472B">
              <w:rPr>
                <w:rStyle w:val="Hipercze"/>
                <w:rFonts w:asciiTheme="minorHAnsi" w:hAnsiTheme="minorHAnsi" w:cstheme="minorHAnsi"/>
                <w:noProof/>
              </w:rPr>
              <w:t>17.3.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Organizacja warunków leczenia szpitalnego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154</w:t>
            </w:r>
            <w:r w:rsidRPr="0087472B">
              <w:rPr>
                <w:rFonts w:asciiTheme="minorHAnsi" w:hAnsiTheme="minorHAnsi" w:cstheme="minorHAnsi"/>
                <w:noProof/>
                <w:webHidden/>
              </w:rPr>
              <w:fldChar w:fldCharType="end"/>
            </w:r>
          </w:hyperlink>
        </w:p>
        <w:p w14:paraId="56B5E6D3" w14:textId="3A407347"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4" w:history="1">
            <w:r w:rsidRPr="0087472B">
              <w:rPr>
                <w:rStyle w:val="Hipercze"/>
                <w:rFonts w:asciiTheme="minorHAnsi" w:eastAsia="Calibri" w:hAnsiTheme="minorHAnsi" w:cstheme="minorHAnsi"/>
                <w:noProof/>
              </w:rPr>
              <w:t>17.4.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Zakres leczenia stomatologicznego/zgoda na leczenie</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_Toc213825944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154</w:t>
            </w:r>
            <w:r w:rsidRPr="0087472B">
              <w:rPr>
                <w:rFonts w:asciiTheme="minorHAnsi" w:hAnsiTheme="minorHAnsi" w:cstheme="minorHAnsi"/>
                <w:noProof/>
                <w:webHidden/>
              </w:rPr>
              <w:fldChar w:fldCharType="end"/>
            </w:r>
          </w:hyperlink>
        </w:p>
        <w:p w14:paraId="1B650DE9" w14:textId="0E9742B3"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5" w:history="1">
            <w:r w:rsidRPr="0087472B">
              <w:rPr>
                <w:rStyle w:val="Hipercze"/>
                <w:rFonts w:asciiTheme="minorHAnsi" w:eastAsia="Calibri" w:hAnsiTheme="minorHAnsi" w:cstheme="minorHAnsi"/>
                <w:noProof/>
              </w:rPr>
              <w:t>17.5.</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Kwalifikacja i ocena ryzyka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155</w:t>
            </w:r>
            <w:r w:rsidRPr="0087472B">
              <w:rPr>
                <w:rFonts w:asciiTheme="minorHAnsi" w:hAnsiTheme="minorHAnsi" w:cstheme="minorHAnsi"/>
                <w:noProof/>
                <w:webHidden/>
              </w:rPr>
              <w:fldChar w:fldCharType="end"/>
            </w:r>
          </w:hyperlink>
        </w:p>
        <w:p w14:paraId="0ED374A5" w14:textId="33D9F22D"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6" w:history="1">
            <w:r w:rsidRPr="0087472B">
              <w:rPr>
                <w:rStyle w:val="Hipercze"/>
                <w:rFonts w:asciiTheme="minorHAnsi" w:eastAsia="Calibri" w:hAnsiTheme="minorHAnsi" w:cstheme="minorHAnsi"/>
                <w:noProof/>
              </w:rPr>
              <w:t>17.6.</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eastAsia="Calibri" w:hAnsiTheme="minorHAnsi" w:cstheme="minorHAnsi"/>
                <w:noProof/>
              </w:rPr>
              <w:t>Szkolenia i kwalifikacje personelu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_Toc213825946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155</w:t>
            </w:r>
            <w:r w:rsidRPr="0087472B">
              <w:rPr>
                <w:rFonts w:asciiTheme="minorHAnsi" w:hAnsiTheme="minorHAnsi" w:cstheme="minorHAnsi"/>
                <w:noProof/>
                <w:webHidden/>
              </w:rPr>
              <w:fldChar w:fldCharType="end"/>
            </w:r>
          </w:hyperlink>
        </w:p>
        <w:p w14:paraId="612E9EFA" w14:textId="039153E0"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47" w:history="1">
            <w:r w:rsidRPr="0087472B">
              <w:rPr>
                <w:rStyle w:val="Hipercze"/>
                <w:rFonts w:asciiTheme="minorHAnsi" w:hAnsiTheme="minorHAnsi" w:cstheme="minorHAnsi"/>
                <w:noProof/>
              </w:rPr>
              <w:t>18.</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Rekomendacje zmian w kształceniu przeddyplomowym lekarzy dentystów - edukacja z zakresu leczenia pacjentów ze szczególnymi potrzebami</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_Toc213825947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156</w:t>
            </w:r>
            <w:r w:rsidRPr="0087472B">
              <w:rPr>
                <w:rFonts w:asciiTheme="minorHAnsi" w:hAnsiTheme="minorHAnsi" w:cstheme="minorHAnsi"/>
                <w:noProof/>
                <w:webHidden/>
              </w:rPr>
              <w:fldChar w:fldCharType="end"/>
            </w:r>
          </w:hyperlink>
        </w:p>
        <w:p w14:paraId="5495D022" w14:textId="5CDA22D9"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48" w:history="1">
            <w:r w:rsidRPr="0087472B">
              <w:rPr>
                <w:rStyle w:val="Hipercze"/>
                <w:rFonts w:asciiTheme="minorHAnsi" w:hAnsiTheme="minorHAnsi" w:cstheme="minorHAnsi"/>
                <w:noProof/>
              </w:rPr>
              <w:t>19.</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Katalog sprzętu zwiększającego dostępność</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_Toc213825948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158</w:t>
            </w:r>
            <w:r w:rsidRPr="0087472B">
              <w:rPr>
                <w:rFonts w:asciiTheme="minorHAnsi" w:hAnsiTheme="minorHAnsi" w:cstheme="minorHAnsi"/>
                <w:noProof/>
                <w:webHidden/>
              </w:rPr>
              <w:fldChar w:fldCharType="end"/>
            </w:r>
          </w:hyperlink>
        </w:p>
        <w:p w14:paraId="125E9719" w14:textId="0B7DBBE9"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49" w:history="1">
            <w:r w:rsidRPr="0087472B">
              <w:rPr>
                <w:rStyle w:val="Hipercze"/>
                <w:rFonts w:asciiTheme="minorHAnsi" w:hAnsiTheme="minorHAnsi" w:cstheme="minorHAnsi"/>
                <w:noProof/>
              </w:rPr>
              <w:t>19.1.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Wykaz niestandardowego wyposażenia gabinetu stomatologicznego</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_Toc213825949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158</w:t>
            </w:r>
            <w:r w:rsidRPr="0087472B">
              <w:rPr>
                <w:rFonts w:asciiTheme="minorHAnsi" w:hAnsiTheme="minorHAnsi" w:cstheme="minorHAnsi"/>
                <w:noProof/>
                <w:webHidden/>
              </w:rPr>
              <w:fldChar w:fldCharType="end"/>
            </w:r>
          </w:hyperlink>
        </w:p>
        <w:p w14:paraId="51D75F64" w14:textId="6DFCC8E0"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50" w:history="1">
            <w:r w:rsidRPr="0087472B">
              <w:rPr>
                <w:rStyle w:val="Hipercze"/>
                <w:rFonts w:asciiTheme="minorHAnsi" w:hAnsiTheme="minorHAnsi" w:cstheme="minorHAnsi"/>
                <w:noProof/>
              </w:rPr>
              <w:t>19.2.</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Wykaz sprzętu – dostępność informacyjno-komunikacyjna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_Toc213825950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158</w:t>
            </w:r>
            <w:r w:rsidRPr="0087472B">
              <w:rPr>
                <w:rFonts w:asciiTheme="minorHAnsi" w:hAnsiTheme="minorHAnsi" w:cstheme="minorHAnsi"/>
                <w:noProof/>
                <w:webHidden/>
              </w:rPr>
              <w:fldChar w:fldCharType="end"/>
            </w:r>
          </w:hyperlink>
        </w:p>
        <w:p w14:paraId="4E7359D7" w14:textId="1519D285"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51" w:history="1">
            <w:r w:rsidRPr="0087472B">
              <w:rPr>
                <w:rStyle w:val="Hipercze"/>
                <w:rFonts w:asciiTheme="minorHAnsi" w:hAnsiTheme="minorHAnsi" w:cstheme="minorHAnsi"/>
                <w:noProof/>
              </w:rPr>
              <w:t>19.3.</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Wykaz sprzętu – dostępność cyfrowa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_Toc213825951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159</w:t>
            </w:r>
            <w:r w:rsidRPr="0087472B">
              <w:rPr>
                <w:rFonts w:asciiTheme="minorHAnsi" w:hAnsiTheme="minorHAnsi" w:cstheme="minorHAnsi"/>
                <w:noProof/>
                <w:webHidden/>
              </w:rPr>
              <w:fldChar w:fldCharType="end"/>
            </w:r>
          </w:hyperlink>
        </w:p>
        <w:p w14:paraId="3A4A7721" w14:textId="1DC2B658" w:rsidR="008707C4" w:rsidRPr="0087472B" w:rsidRDefault="008707C4" w:rsidP="009442A5">
          <w:pPr>
            <w:pStyle w:val="Spistreci3"/>
            <w:rPr>
              <w:rFonts w:asciiTheme="minorHAnsi" w:eastAsiaTheme="minorEastAsia" w:hAnsiTheme="minorHAnsi" w:cstheme="minorHAnsi"/>
              <w:noProof/>
              <w:kern w:val="2"/>
              <w:lang w:eastAsia="pl-PL"/>
              <w14:ligatures w14:val="standardContextual"/>
            </w:rPr>
          </w:pPr>
          <w:hyperlink w:anchor="_Toc213825952" w:history="1">
            <w:r w:rsidRPr="0087472B">
              <w:rPr>
                <w:rStyle w:val="Hipercze"/>
                <w:rFonts w:asciiTheme="minorHAnsi" w:hAnsiTheme="minorHAnsi" w:cstheme="minorHAnsi"/>
                <w:noProof/>
              </w:rPr>
              <w:t>19.4.</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Wykaz sprzętu – dostępność architektoniczna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_Toc213825952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159</w:t>
            </w:r>
            <w:r w:rsidRPr="0087472B">
              <w:rPr>
                <w:rFonts w:asciiTheme="minorHAnsi" w:hAnsiTheme="minorHAnsi" w:cstheme="minorHAnsi"/>
                <w:noProof/>
                <w:webHidden/>
              </w:rPr>
              <w:fldChar w:fldCharType="end"/>
            </w:r>
          </w:hyperlink>
        </w:p>
        <w:p w14:paraId="55C907A7" w14:textId="331D2819" w:rsidR="008707C4" w:rsidRPr="0087472B" w:rsidRDefault="008707C4" w:rsidP="00A12F20">
          <w:pPr>
            <w:pStyle w:val="Spistreci2"/>
            <w:rPr>
              <w:rFonts w:asciiTheme="minorHAnsi" w:eastAsiaTheme="minorEastAsia" w:hAnsiTheme="minorHAnsi" w:cstheme="minorHAnsi"/>
              <w:noProof/>
              <w:kern w:val="2"/>
              <w:lang w:eastAsia="pl-PL"/>
              <w14:ligatures w14:val="standardContextual"/>
            </w:rPr>
          </w:pPr>
          <w:hyperlink w:anchor="_Toc213825953" w:history="1">
            <w:r w:rsidRPr="0087472B">
              <w:rPr>
                <w:rStyle w:val="Hipercze"/>
                <w:rFonts w:asciiTheme="minorHAnsi" w:hAnsiTheme="minorHAnsi" w:cstheme="minorHAnsi"/>
                <w:noProof/>
              </w:rPr>
              <w:t>20.</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Literatura</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_Toc213825953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160</w:t>
            </w:r>
            <w:r w:rsidRPr="0087472B">
              <w:rPr>
                <w:rFonts w:asciiTheme="minorHAnsi" w:hAnsiTheme="minorHAnsi" w:cstheme="minorHAnsi"/>
                <w:noProof/>
                <w:webHidden/>
              </w:rPr>
              <w:fldChar w:fldCharType="end"/>
            </w:r>
          </w:hyperlink>
        </w:p>
        <w:p w14:paraId="04DBC69B" w14:textId="63489C8A" w:rsidR="009C0606" w:rsidRPr="0087472B" w:rsidRDefault="008707C4" w:rsidP="00A12F20">
          <w:pPr>
            <w:pStyle w:val="Spistreci2"/>
            <w:rPr>
              <w:rStyle w:val="Hipercze"/>
              <w:rFonts w:asciiTheme="minorHAnsi" w:hAnsiTheme="minorHAnsi" w:cstheme="minorHAnsi"/>
              <w:color w:val="auto"/>
              <w:kern w:val="2"/>
              <w:lang w:eastAsia="pl-PL"/>
              <w14:ligatures w14:val="standardContextual"/>
            </w:rPr>
          </w:pPr>
          <w:hyperlink w:anchor="_Toc213825955" w:history="1">
            <w:r w:rsidRPr="0087472B">
              <w:rPr>
                <w:rStyle w:val="Hipercze"/>
                <w:rFonts w:asciiTheme="minorHAnsi" w:hAnsiTheme="minorHAnsi" w:cstheme="minorHAnsi"/>
                <w:noProof/>
              </w:rPr>
              <w:t>21.</w:t>
            </w:r>
            <w:r w:rsidRPr="0087472B">
              <w:rPr>
                <w:rFonts w:asciiTheme="minorHAnsi" w:eastAsiaTheme="minorEastAsia" w:hAnsiTheme="minorHAnsi" w:cstheme="minorHAnsi"/>
                <w:noProof/>
                <w:kern w:val="2"/>
                <w:lang w:eastAsia="pl-PL"/>
                <w14:ligatures w14:val="standardContextual"/>
              </w:rPr>
              <w:tab/>
            </w:r>
            <w:r w:rsidRPr="0087472B">
              <w:rPr>
                <w:rStyle w:val="Hipercze"/>
                <w:rFonts w:asciiTheme="minorHAnsi" w:hAnsiTheme="minorHAnsi" w:cstheme="minorHAnsi"/>
                <w:noProof/>
              </w:rPr>
              <w:t>Załączniki do standardu</w:t>
            </w:r>
            <w:r w:rsidRPr="0087472B">
              <w:rPr>
                <w:rFonts w:asciiTheme="minorHAnsi" w:hAnsiTheme="minorHAnsi" w:cstheme="minorHAnsi"/>
                <w:noProof/>
                <w:webHidden/>
              </w:rPr>
              <w:tab/>
            </w:r>
            <w:r w:rsidRPr="0087472B">
              <w:rPr>
                <w:rFonts w:asciiTheme="minorHAnsi" w:hAnsiTheme="minorHAnsi" w:cstheme="minorHAnsi"/>
                <w:noProof/>
                <w:webHidden/>
              </w:rPr>
              <w:fldChar w:fldCharType="begin"/>
            </w:r>
            <w:r w:rsidRPr="0087472B">
              <w:rPr>
                <w:rFonts w:asciiTheme="minorHAnsi" w:hAnsiTheme="minorHAnsi" w:cstheme="minorHAnsi"/>
                <w:noProof/>
                <w:webHidden/>
              </w:rPr>
              <w:instrText xml:space="preserve"> PAGEREF _Toc213825955 \h </w:instrText>
            </w:r>
            <w:r w:rsidRPr="0087472B">
              <w:rPr>
                <w:rFonts w:asciiTheme="minorHAnsi" w:hAnsiTheme="minorHAnsi" w:cstheme="minorHAnsi"/>
                <w:noProof/>
                <w:webHidden/>
              </w:rPr>
            </w:r>
            <w:r w:rsidRPr="0087472B">
              <w:rPr>
                <w:rFonts w:asciiTheme="minorHAnsi" w:hAnsiTheme="minorHAnsi" w:cstheme="minorHAnsi"/>
                <w:noProof/>
                <w:webHidden/>
              </w:rPr>
              <w:fldChar w:fldCharType="separate"/>
            </w:r>
            <w:r w:rsidR="00D50A78" w:rsidRPr="0087472B">
              <w:rPr>
                <w:rFonts w:asciiTheme="minorHAnsi" w:hAnsiTheme="minorHAnsi" w:cstheme="minorHAnsi"/>
                <w:noProof/>
                <w:webHidden/>
              </w:rPr>
              <w:t>163</w:t>
            </w:r>
            <w:r w:rsidRPr="0087472B">
              <w:rPr>
                <w:rFonts w:asciiTheme="minorHAnsi" w:hAnsiTheme="minorHAnsi" w:cstheme="minorHAnsi"/>
                <w:noProof/>
                <w:webHidden/>
              </w:rPr>
              <w:fldChar w:fldCharType="end"/>
            </w:r>
          </w:hyperlink>
          <w:r w:rsidR="009C0606" w:rsidRPr="0087472B">
            <w:rPr>
              <w:rFonts w:asciiTheme="minorHAnsi" w:hAnsiTheme="minorHAnsi" w:cstheme="minorHAnsi"/>
            </w:rPr>
            <w:fldChar w:fldCharType="end"/>
          </w:r>
        </w:p>
      </w:sdtContent>
    </w:sdt>
    <w:p w14:paraId="74B40E80" w14:textId="44A70D4E" w:rsidR="00347AAB" w:rsidRPr="0087472B" w:rsidRDefault="00347AAB">
      <w:pPr>
        <w:spacing w:after="0" w:line="240" w:lineRule="auto"/>
        <w:rPr>
          <w:rFonts w:asciiTheme="minorHAnsi" w:hAnsiTheme="minorHAnsi" w:cstheme="minorHAnsi"/>
          <w:b/>
          <w:bCs/>
        </w:rPr>
      </w:pPr>
      <w:r w:rsidRPr="0087472B">
        <w:rPr>
          <w:rFonts w:asciiTheme="minorHAnsi" w:hAnsiTheme="minorHAnsi" w:cstheme="minorHAnsi"/>
          <w:b/>
          <w:bCs/>
        </w:rPr>
        <w:br w:type="page"/>
      </w:r>
    </w:p>
    <w:p w14:paraId="4B9BBE1F" w14:textId="447B02F5" w:rsidR="00AD333F" w:rsidRPr="0087472B" w:rsidRDefault="00AD333F" w:rsidP="00890BB0">
      <w:pPr>
        <w:pStyle w:val="Nagwek2"/>
        <w:rPr>
          <w:rFonts w:asciiTheme="minorHAnsi" w:hAnsiTheme="minorHAnsi" w:cstheme="minorHAnsi"/>
        </w:rPr>
      </w:pPr>
      <w:bookmarkStart w:id="5" w:name="_Toc200952200"/>
      <w:bookmarkStart w:id="6" w:name="_Toc1987286137"/>
      <w:bookmarkStart w:id="7" w:name="_Toc201846533"/>
      <w:bookmarkStart w:id="8" w:name="_Toc213825837"/>
      <w:r w:rsidRPr="0087472B">
        <w:rPr>
          <w:rFonts w:asciiTheme="minorHAnsi" w:hAnsiTheme="minorHAnsi" w:cstheme="minorHAnsi"/>
        </w:rPr>
        <w:lastRenderedPageBreak/>
        <w:t>Wprowadzenie</w:t>
      </w:r>
      <w:bookmarkEnd w:id="5"/>
      <w:bookmarkEnd w:id="6"/>
      <w:bookmarkEnd w:id="7"/>
      <w:bookmarkEnd w:id="8"/>
    </w:p>
    <w:p w14:paraId="426C43AA" w14:textId="730EAEEB" w:rsidR="00756881" w:rsidRPr="0087472B" w:rsidRDefault="41FB7756" w:rsidP="00782DD8">
      <w:pPr>
        <w:rPr>
          <w:rFonts w:asciiTheme="minorHAnsi" w:hAnsiTheme="minorHAnsi" w:cstheme="minorHAnsi"/>
        </w:rPr>
      </w:pPr>
      <w:r w:rsidRPr="0087472B">
        <w:rPr>
          <w:rFonts w:asciiTheme="minorHAnsi" w:hAnsiTheme="minorHAnsi" w:cstheme="minorHAnsi"/>
        </w:rPr>
        <w:t>Zadaniem</w:t>
      </w:r>
      <w:r w:rsidR="3BB5796D" w:rsidRPr="0087472B">
        <w:rPr>
          <w:rFonts w:asciiTheme="minorHAnsi" w:hAnsiTheme="minorHAnsi" w:cstheme="minorHAnsi"/>
        </w:rPr>
        <w:t xml:space="preserve"> każdej placówki</w:t>
      </w:r>
      <w:r w:rsidR="07474FE3" w:rsidRPr="0087472B">
        <w:rPr>
          <w:rFonts w:asciiTheme="minorHAnsi" w:hAnsiTheme="minorHAnsi" w:cstheme="minorHAnsi"/>
        </w:rPr>
        <w:t xml:space="preserve">, </w:t>
      </w:r>
      <w:r w:rsidR="00C4A5D6" w:rsidRPr="0087472B">
        <w:rPr>
          <w:rFonts w:asciiTheme="minorHAnsi" w:hAnsiTheme="minorHAnsi" w:cstheme="minorHAnsi"/>
        </w:rPr>
        <w:t xml:space="preserve">również </w:t>
      </w:r>
      <w:r w:rsidR="07474FE3" w:rsidRPr="0087472B">
        <w:rPr>
          <w:rFonts w:asciiTheme="minorHAnsi" w:hAnsiTheme="minorHAnsi" w:cstheme="minorHAnsi"/>
        </w:rPr>
        <w:t>gabinetu stomatologicznego</w:t>
      </w:r>
      <w:r w:rsidR="00C4A5D6" w:rsidRPr="0087472B">
        <w:rPr>
          <w:rFonts w:asciiTheme="minorHAnsi" w:hAnsiTheme="minorHAnsi" w:cstheme="minorHAnsi"/>
        </w:rPr>
        <w:t xml:space="preserve">, </w:t>
      </w:r>
      <w:r w:rsidR="3BB5796D" w:rsidRPr="0087472B">
        <w:rPr>
          <w:rFonts w:asciiTheme="minorHAnsi" w:hAnsiTheme="minorHAnsi" w:cstheme="minorHAnsi"/>
        </w:rPr>
        <w:t xml:space="preserve">jest stworzenie warunków, które umożliwią bezpieczne i samodzielne </w:t>
      </w:r>
      <w:r w:rsidR="31FDA5A8" w:rsidRPr="0087472B">
        <w:rPr>
          <w:rFonts w:asciiTheme="minorHAnsi" w:hAnsiTheme="minorHAnsi" w:cstheme="minorHAnsi"/>
        </w:rPr>
        <w:t>(</w:t>
      </w:r>
      <w:r w:rsidR="4541669F" w:rsidRPr="0087472B">
        <w:rPr>
          <w:rFonts w:asciiTheme="minorHAnsi" w:hAnsiTheme="minorHAnsi" w:cstheme="minorHAnsi"/>
        </w:rPr>
        <w:t>lub z osobą wspierającą</w:t>
      </w:r>
      <w:r w:rsidR="36C9B7D9" w:rsidRPr="0087472B">
        <w:rPr>
          <w:rFonts w:asciiTheme="minorHAnsi" w:hAnsiTheme="minorHAnsi" w:cstheme="minorHAnsi"/>
        </w:rPr>
        <w:t>)</w:t>
      </w:r>
      <w:r w:rsidR="4541669F" w:rsidRPr="0087472B">
        <w:rPr>
          <w:rFonts w:asciiTheme="minorHAnsi" w:hAnsiTheme="minorHAnsi" w:cstheme="minorHAnsi"/>
        </w:rPr>
        <w:t xml:space="preserve"> </w:t>
      </w:r>
      <w:r w:rsidR="3BB5796D" w:rsidRPr="0087472B">
        <w:rPr>
          <w:rFonts w:asciiTheme="minorHAnsi" w:hAnsiTheme="minorHAnsi" w:cstheme="minorHAnsi"/>
        </w:rPr>
        <w:t>dotarcie do budynku wszystkim pacjentom, niezależnie od ich sprawności, wieku czy stanu zdrowia</w:t>
      </w:r>
      <w:r w:rsidR="406A3136" w:rsidRPr="0087472B">
        <w:rPr>
          <w:rFonts w:asciiTheme="minorHAnsi" w:hAnsiTheme="minorHAnsi" w:cstheme="minorHAnsi"/>
        </w:rPr>
        <w:t xml:space="preserve"> oraz świadczenie usług medycznych z uwzględnieniem </w:t>
      </w:r>
      <w:r w:rsidR="149734F2" w:rsidRPr="0087472B">
        <w:rPr>
          <w:rFonts w:asciiTheme="minorHAnsi" w:hAnsiTheme="minorHAnsi" w:cstheme="minorHAnsi"/>
        </w:rPr>
        <w:t>zasad dostępności.</w:t>
      </w:r>
    </w:p>
    <w:p w14:paraId="6447F837" w14:textId="7D0FE8BD" w:rsidR="003B0BDC" w:rsidRPr="0087472B" w:rsidRDefault="00BA4EB9" w:rsidP="00782DD8">
      <w:pPr>
        <w:rPr>
          <w:rFonts w:asciiTheme="minorHAnsi" w:hAnsiTheme="minorHAnsi" w:cstheme="minorHAnsi"/>
        </w:rPr>
      </w:pPr>
      <w:r w:rsidRPr="0087472B">
        <w:rPr>
          <w:rFonts w:asciiTheme="minorHAnsi" w:hAnsiTheme="minorHAnsi" w:cstheme="minorHAnsi"/>
        </w:rPr>
        <w:t xml:space="preserve">Standard </w:t>
      </w:r>
      <w:r w:rsidR="58DE2D99" w:rsidRPr="0087472B">
        <w:rPr>
          <w:rFonts w:asciiTheme="minorHAnsi" w:hAnsiTheme="minorHAnsi" w:cstheme="minorHAnsi"/>
        </w:rPr>
        <w:t xml:space="preserve">dostępności architektonicznej, cyfrowej i informacyjno-komunikacyjnej dla gabinetów i świadczonych w nich usług stomatologicznych </w:t>
      </w:r>
      <w:r w:rsidR="7D4B100F" w:rsidRPr="0087472B">
        <w:rPr>
          <w:rFonts w:asciiTheme="minorHAnsi" w:hAnsiTheme="minorHAnsi" w:cstheme="minorHAnsi"/>
        </w:rPr>
        <w:t>to zestaw</w:t>
      </w:r>
      <w:r w:rsidR="5B3295FE" w:rsidRPr="0087472B">
        <w:rPr>
          <w:rFonts w:asciiTheme="minorHAnsi" w:hAnsiTheme="minorHAnsi" w:cstheme="minorHAnsi"/>
        </w:rPr>
        <w:t xml:space="preserve"> wskazówek, wytycznych i dobrych praktyk</w:t>
      </w:r>
      <w:r w:rsidR="308ED124" w:rsidRPr="0087472B">
        <w:rPr>
          <w:rFonts w:asciiTheme="minorHAnsi" w:hAnsiTheme="minorHAnsi" w:cstheme="minorHAnsi"/>
        </w:rPr>
        <w:t xml:space="preserve">. </w:t>
      </w:r>
      <w:r w:rsidR="00202AF8" w:rsidRPr="0087472B">
        <w:rPr>
          <w:rFonts w:asciiTheme="minorHAnsi" w:hAnsiTheme="minorHAnsi" w:cstheme="minorHAnsi"/>
        </w:rPr>
        <w:t xml:space="preserve">Jest adresowany w szczególności do kadry </w:t>
      </w:r>
      <w:r w:rsidR="00A001C4" w:rsidRPr="0087472B">
        <w:rPr>
          <w:rFonts w:asciiTheme="minorHAnsi" w:hAnsiTheme="minorHAnsi" w:cstheme="minorHAnsi"/>
        </w:rPr>
        <w:t xml:space="preserve">zarządzającej </w:t>
      </w:r>
      <w:r w:rsidR="00202AF8" w:rsidRPr="0087472B">
        <w:rPr>
          <w:rFonts w:asciiTheme="minorHAnsi" w:hAnsiTheme="minorHAnsi" w:cstheme="minorHAnsi"/>
        </w:rPr>
        <w:t>placówką</w:t>
      </w:r>
      <w:r w:rsidR="000A2824" w:rsidRPr="0087472B">
        <w:rPr>
          <w:rFonts w:asciiTheme="minorHAnsi" w:hAnsiTheme="minorHAnsi" w:cstheme="minorHAnsi"/>
        </w:rPr>
        <w:t xml:space="preserve"> oraz do pe</w:t>
      </w:r>
      <w:r w:rsidR="00A001C4" w:rsidRPr="0087472B">
        <w:rPr>
          <w:rFonts w:asciiTheme="minorHAnsi" w:hAnsiTheme="minorHAnsi" w:cstheme="minorHAnsi"/>
        </w:rPr>
        <w:t>r</w:t>
      </w:r>
      <w:r w:rsidR="000A2824" w:rsidRPr="0087472B">
        <w:rPr>
          <w:rFonts w:asciiTheme="minorHAnsi" w:hAnsiTheme="minorHAnsi" w:cstheme="minorHAnsi"/>
        </w:rPr>
        <w:t>sonelu medycznego i niemedycznego gabinet</w:t>
      </w:r>
      <w:r w:rsidR="00EF03A4" w:rsidRPr="0087472B">
        <w:rPr>
          <w:rFonts w:asciiTheme="minorHAnsi" w:hAnsiTheme="minorHAnsi" w:cstheme="minorHAnsi"/>
        </w:rPr>
        <w:t>ów</w:t>
      </w:r>
      <w:r w:rsidR="000A2824" w:rsidRPr="0087472B">
        <w:rPr>
          <w:rFonts w:asciiTheme="minorHAnsi" w:hAnsiTheme="minorHAnsi" w:cstheme="minorHAnsi"/>
        </w:rPr>
        <w:t xml:space="preserve"> stomatologiczn</w:t>
      </w:r>
      <w:r w:rsidR="00EF03A4" w:rsidRPr="0087472B">
        <w:rPr>
          <w:rFonts w:asciiTheme="minorHAnsi" w:hAnsiTheme="minorHAnsi" w:cstheme="minorHAnsi"/>
        </w:rPr>
        <w:t>ych</w:t>
      </w:r>
      <w:r w:rsidR="000A2824" w:rsidRPr="0087472B">
        <w:rPr>
          <w:rFonts w:asciiTheme="minorHAnsi" w:hAnsiTheme="minorHAnsi" w:cstheme="minorHAnsi"/>
        </w:rPr>
        <w:t xml:space="preserve">. Wdrożenie </w:t>
      </w:r>
      <w:r w:rsidR="00357355" w:rsidRPr="0087472B">
        <w:rPr>
          <w:rFonts w:asciiTheme="minorHAnsi" w:hAnsiTheme="minorHAnsi" w:cstheme="minorHAnsi"/>
        </w:rPr>
        <w:t>s</w:t>
      </w:r>
      <w:r w:rsidR="000A2824" w:rsidRPr="0087472B">
        <w:rPr>
          <w:rFonts w:asciiTheme="minorHAnsi" w:hAnsiTheme="minorHAnsi" w:cstheme="minorHAnsi"/>
        </w:rPr>
        <w:t xml:space="preserve">tandardu </w:t>
      </w:r>
      <w:r w:rsidR="5053D912" w:rsidRPr="0087472B">
        <w:rPr>
          <w:rFonts w:asciiTheme="minorHAnsi" w:hAnsiTheme="minorHAnsi" w:cstheme="minorHAnsi"/>
        </w:rPr>
        <w:t xml:space="preserve">ułatwi </w:t>
      </w:r>
      <w:r w:rsidR="23B33821" w:rsidRPr="0087472B">
        <w:rPr>
          <w:rFonts w:asciiTheme="minorHAnsi" w:hAnsiTheme="minorHAnsi" w:cstheme="minorHAnsi"/>
        </w:rPr>
        <w:t xml:space="preserve">osobom ze szczególnymi potrzebami korzystanie z usług </w:t>
      </w:r>
      <w:r w:rsidR="5053D912" w:rsidRPr="0087472B">
        <w:rPr>
          <w:rFonts w:asciiTheme="minorHAnsi" w:hAnsiTheme="minorHAnsi" w:cstheme="minorHAnsi"/>
        </w:rPr>
        <w:t>stomatologicznych</w:t>
      </w:r>
      <w:r w:rsidR="003F6D78" w:rsidRPr="0087472B">
        <w:rPr>
          <w:rFonts w:asciiTheme="minorHAnsi" w:hAnsiTheme="minorHAnsi" w:cstheme="minorHAnsi"/>
        </w:rPr>
        <w:t>,</w:t>
      </w:r>
      <w:r w:rsidR="00FF26C9" w:rsidRPr="0087472B">
        <w:rPr>
          <w:rFonts w:asciiTheme="minorHAnsi" w:hAnsiTheme="minorHAnsi" w:cstheme="minorHAnsi"/>
        </w:rPr>
        <w:t xml:space="preserve"> </w:t>
      </w:r>
      <w:r w:rsidR="003F6D78" w:rsidRPr="0087472B">
        <w:rPr>
          <w:rFonts w:asciiTheme="minorHAnsi" w:hAnsiTheme="minorHAnsi" w:cstheme="minorHAnsi"/>
        </w:rPr>
        <w:t xml:space="preserve">zaś </w:t>
      </w:r>
      <w:r w:rsidR="00E83ABC" w:rsidRPr="0087472B">
        <w:rPr>
          <w:rFonts w:asciiTheme="minorHAnsi" w:hAnsiTheme="minorHAnsi" w:cstheme="minorHAnsi"/>
        </w:rPr>
        <w:t xml:space="preserve">dentystom </w:t>
      </w:r>
      <w:r w:rsidR="00DC181D" w:rsidRPr="0087472B">
        <w:rPr>
          <w:rFonts w:asciiTheme="minorHAnsi" w:hAnsiTheme="minorHAnsi" w:cstheme="minorHAnsi"/>
        </w:rPr>
        <w:t xml:space="preserve">leczenie </w:t>
      </w:r>
      <w:r w:rsidR="00DB45D2" w:rsidRPr="0087472B">
        <w:rPr>
          <w:rFonts w:asciiTheme="minorHAnsi" w:hAnsiTheme="minorHAnsi" w:cstheme="minorHAnsi"/>
        </w:rPr>
        <w:t xml:space="preserve">wszystkich </w:t>
      </w:r>
      <w:r w:rsidR="00DC181D" w:rsidRPr="0087472B">
        <w:rPr>
          <w:rFonts w:asciiTheme="minorHAnsi" w:hAnsiTheme="minorHAnsi" w:cstheme="minorHAnsi"/>
        </w:rPr>
        <w:t>pacjentów</w:t>
      </w:r>
      <w:r w:rsidR="00491609" w:rsidRPr="0087472B">
        <w:rPr>
          <w:rFonts w:asciiTheme="minorHAnsi" w:hAnsiTheme="minorHAnsi" w:cstheme="minorHAnsi"/>
        </w:rPr>
        <w:t>,</w:t>
      </w:r>
      <w:r w:rsidR="00DB45D2" w:rsidRPr="0087472B">
        <w:rPr>
          <w:rFonts w:asciiTheme="minorHAnsi" w:hAnsiTheme="minorHAnsi" w:cstheme="minorHAnsi"/>
        </w:rPr>
        <w:t xml:space="preserve"> z uwzględnieniem ich indywidulanych potrzeb.</w:t>
      </w:r>
    </w:p>
    <w:p w14:paraId="61B7A3C7" w14:textId="3DB846E3" w:rsidR="000B2D69" w:rsidRPr="0087472B" w:rsidRDefault="1D3445A9" w:rsidP="00782DD8">
      <w:pPr>
        <w:rPr>
          <w:rFonts w:asciiTheme="minorHAnsi" w:hAnsiTheme="minorHAnsi" w:cstheme="minorHAnsi"/>
        </w:rPr>
      </w:pPr>
      <w:r w:rsidRPr="0087472B">
        <w:rPr>
          <w:rFonts w:asciiTheme="minorHAnsi" w:hAnsiTheme="minorHAnsi" w:cstheme="minorHAnsi"/>
        </w:rPr>
        <w:t>S</w:t>
      </w:r>
      <w:r w:rsidR="241902EE" w:rsidRPr="0087472B">
        <w:rPr>
          <w:rFonts w:asciiTheme="minorHAnsi" w:hAnsiTheme="minorHAnsi" w:cstheme="minorHAnsi"/>
        </w:rPr>
        <w:t xml:space="preserve">tandard </w:t>
      </w:r>
      <w:r w:rsidR="4B5E34EB" w:rsidRPr="0087472B">
        <w:rPr>
          <w:rFonts w:asciiTheme="minorHAnsi" w:hAnsiTheme="minorHAnsi" w:cstheme="minorHAnsi"/>
        </w:rPr>
        <w:t>opracowan</w:t>
      </w:r>
      <w:r w:rsidR="59DC778C" w:rsidRPr="0087472B">
        <w:rPr>
          <w:rFonts w:asciiTheme="minorHAnsi" w:hAnsiTheme="minorHAnsi" w:cstheme="minorHAnsi"/>
        </w:rPr>
        <w:t>o</w:t>
      </w:r>
      <w:r w:rsidR="4B5E34EB" w:rsidRPr="0087472B">
        <w:rPr>
          <w:rFonts w:asciiTheme="minorHAnsi" w:hAnsiTheme="minorHAnsi" w:cstheme="minorHAnsi"/>
        </w:rPr>
        <w:t xml:space="preserve"> </w:t>
      </w:r>
      <w:r w:rsidR="7468ABB8" w:rsidRPr="0087472B">
        <w:rPr>
          <w:rFonts w:asciiTheme="minorHAnsi" w:hAnsiTheme="minorHAnsi" w:cstheme="minorHAnsi"/>
        </w:rPr>
        <w:t>w ramach projektu „Dostępna stomatologia</w:t>
      </w:r>
      <w:r w:rsidR="53D85B64" w:rsidRPr="0087472B">
        <w:rPr>
          <w:rFonts w:asciiTheme="minorHAnsi" w:hAnsiTheme="minorHAnsi" w:cstheme="minorHAnsi"/>
        </w:rPr>
        <w:t>”</w:t>
      </w:r>
      <w:r w:rsidR="412B19EF" w:rsidRPr="0087472B">
        <w:rPr>
          <w:rFonts w:asciiTheme="minorHAnsi" w:hAnsiTheme="minorHAnsi" w:cstheme="minorHAnsi"/>
        </w:rPr>
        <w:t>,</w:t>
      </w:r>
      <w:r w:rsidR="27F30829" w:rsidRPr="0087472B">
        <w:rPr>
          <w:rFonts w:asciiTheme="minorHAnsi" w:hAnsiTheme="minorHAnsi" w:cstheme="minorHAnsi"/>
        </w:rPr>
        <w:t xml:space="preserve"> </w:t>
      </w:r>
      <w:r w:rsidR="688B74F9" w:rsidRPr="0087472B">
        <w:rPr>
          <w:rFonts w:asciiTheme="minorHAnsi" w:hAnsiTheme="minorHAnsi" w:cstheme="minorHAnsi"/>
        </w:rPr>
        <w:t>z</w:t>
      </w:r>
      <w:r w:rsidR="710AC55A" w:rsidRPr="0087472B">
        <w:rPr>
          <w:rFonts w:asciiTheme="minorHAnsi" w:hAnsiTheme="minorHAnsi" w:cstheme="minorHAnsi"/>
        </w:rPr>
        <w:t>realizowan</w:t>
      </w:r>
      <w:r w:rsidR="688B74F9" w:rsidRPr="0087472B">
        <w:rPr>
          <w:rFonts w:asciiTheme="minorHAnsi" w:hAnsiTheme="minorHAnsi" w:cstheme="minorHAnsi"/>
        </w:rPr>
        <w:t>ego</w:t>
      </w:r>
      <w:r w:rsidR="710AC55A" w:rsidRPr="0087472B">
        <w:rPr>
          <w:rFonts w:asciiTheme="minorHAnsi" w:hAnsiTheme="minorHAnsi" w:cstheme="minorHAnsi"/>
        </w:rPr>
        <w:t xml:space="preserve"> </w:t>
      </w:r>
      <w:r w:rsidR="69AB879C" w:rsidRPr="0087472B">
        <w:rPr>
          <w:rFonts w:asciiTheme="minorHAnsi" w:hAnsiTheme="minorHAnsi" w:cstheme="minorHAnsi"/>
        </w:rPr>
        <w:t>w</w:t>
      </w:r>
      <w:r w:rsidR="009C2AAA" w:rsidRPr="0087472B">
        <w:rPr>
          <w:rFonts w:asciiTheme="minorHAnsi" w:hAnsiTheme="minorHAnsi" w:cstheme="minorHAnsi"/>
        </w:rPr>
        <w:t> </w:t>
      </w:r>
      <w:r w:rsidR="69AB879C" w:rsidRPr="0087472B">
        <w:rPr>
          <w:rFonts w:asciiTheme="minorHAnsi" w:hAnsiTheme="minorHAnsi" w:cstheme="minorHAnsi"/>
        </w:rPr>
        <w:t>ramach priorytetu 03 Dostępność i usługi dla osób z</w:t>
      </w:r>
      <w:r w:rsidR="49F56AE8" w:rsidRPr="0087472B">
        <w:rPr>
          <w:rFonts w:asciiTheme="minorHAnsi" w:hAnsiTheme="minorHAnsi" w:cstheme="minorHAnsi"/>
        </w:rPr>
        <w:t> </w:t>
      </w:r>
      <w:r w:rsidR="69AB879C" w:rsidRPr="0087472B">
        <w:rPr>
          <w:rFonts w:asciiTheme="minorHAnsi" w:hAnsiTheme="minorHAnsi" w:cstheme="minorHAnsi"/>
        </w:rPr>
        <w:t>niepełnosprawnościami, działanie 03.03 Systemowa poprawa dostępności, Programu Fundusze Europejskie dla Rozwoju Społecznego 2021-2027</w:t>
      </w:r>
      <w:r w:rsidR="74FF53A3" w:rsidRPr="0087472B">
        <w:rPr>
          <w:rFonts w:asciiTheme="minorHAnsi" w:hAnsiTheme="minorHAnsi" w:cstheme="minorHAnsi"/>
        </w:rPr>
        <w:t xml:space="preserve">. </w:t>
      </w:r>
      <w:r w:rsidR="3824ED52" w:rsidRPr="0087472B">
        <w:rPr>
          <w:rFonts w:asciiTheme="minorHAnsi" w:hAnsiTheme="minorHAnsi" w:cstheme="minorHAnsi"/>
        </w:rPr>
        <w:t xml:space="preserve">Dokument został przygotowany </w:t>
      </w:r>
      <w:r w:rsidR="1F569780" w:rsidRPr="0087472B">
        <w:rPr>
          <w:rFonts w:asciiTheme="minorHAnsi" w:hAnsiTheme="minorHAnsi" w:cstheme="minorHAnsi"/>
        </w:rPr>
        <w:t xml:space="preserve">przez </w:t>
      </w:r>
      <w:r w:rsidR="54DCF9D1" w:rsidRPr="0087472B">
        <w:rPr>
          <w:rFonts w:asciiTheme="minorHAnsi" w:hAnsiTheme="minorHAnsi" w:cstheme="minorHAnsi"/>
        </w:rPr>
        <w:t>Państwowy Fundusz Rehabilitacji Osób Niepełnosprawnych (Lider) w</w:t>
      </w:r>
      <w:r w:rsidR="5354D489" w:rsidRPr="0087472B">
        <w:rPr>
          <w:rFonts w:asciiTheme="minorHAnsi" w:hAnsiTheme="minorHAnsi" w:cstheme="minorHAnsi"/>
        </w:rPr>
        <w:t> </w:t>
      </w:r>
      <w:r w:rsidR="54DCF9D1" w:rsidRPr="0087472B">
        <w:rPr>
          <w:rFonts w:asciiTheme="minorHAnsi" w:hAnsiTheme="minorHAnsi" w:cstheme="minorHAnsi"/>
        </w:rPr>
        <w:t>partnerstwie z</w:t>
      </w:r>
      <w:r w:rsidR="1F569780" w:rsidRPr="0087472B">
        <w:rPr>
          <w:rFonts w:asciiTheme="minorHAnsi" w:hAnsiTheme="minorHAnsi" w:cstheme="minorHAnsi"/>
        </w:rPr>
        <w:t xml:space="preserve"> </w:t>
      </w:r>
      <w:r w:rsidR="54DCF9D1" w:rsidRPr="0087472B">
        <w:rPr>
          <w:rFonts w:asciiTheme="minorHAnsi" w:hAnsiTheme="minorHAnsi" w:cstheme="minorHAnsi"/>
        </w:rPr>
        <w:t>Polskim Towarzystwem Stomatologicznym (PTS)</w:t>
      </w:r>
      <w:r w:rsidR="1F569780" w:rsidRPr="0087472B">
        <w:rPr>
          <w:rFonts w:asciiTheme="minorHAnsi" w:hAnsiTheme="minorHAnsi" w:cstheme="minorHAnsi"/>
        </w:rPr>
        <w:t xml:space="preserve"> oraz </w:t>
      </w:r>
      <w:r w:rsidR="0961A129" w:rsidRPr="0087472B">
        <w:rPr>
          <w:rFonts w:asciiTheme="minorHAnsi" w:hAnsiTheme="minorHAnsi" w:cstheme="minorHAnsi"/>
        </w:rPr>
        <w:t>F</w:t>
      </w:r>
      <w:r w:rsidR="20901944" w:rsidRPr="0087472B">
        <w:rPr>
          <w:rFonts w:asciiTheme="minorHAnsi" w:hAnsiTheme="minorHAnsi" w:cstheme="minorHAnsi"/>
        </w:rPr>
        <w:t xml:space="preserve">undacją </w:t>
      </w:r>
      <w:r w:rsidR="54DCF9D1" w:rsidRPr="0087472B">
        <w:rPr>
          <w:rFonts w:asciiTheme="minorHAnsi" w:hAnsiTheme="minorHAnsi" w:cstheme="minorHAnsi"/>
        </w:rPr>
        <w:t>AVALON</w:t>
      </w:r>
      <w:r w:rsidR="187B4834" w:rsidRPr="0087472B">
        <w:rPr>
          <w:rFonts w:asciiTheme="minorHAnsi" w:hAnsiTheme="minorHAnsi" w:cstheme="minorHAnsi"/>
        </w:rPr>
        <w:t>.</w:t>
      </w:r>
    </w:p>
    <w:p w14:paraId="3E0422F3" w14:textId="12512468" w:rsidR="000B2D69" w:rsidRPr="0087472B" w:rsidRDefault="27D9BB6B" w:rsidP="00782DD8">
      <w:pPr>
        <w:rPr>
          <w:rFonts w:asciiTheme="minorHAnsi" w:hAnsiTheme="minorHAnsi" w:cstheme="minorHAnsi"/>
        </w:rPr>
      </w:pPr>
      <w:r w:rsidRPr="0087472B">
        <w:rPr>
          <w:rFonts w:asciiTheme="minorHAnsi" w:hAnsiTheme="minorHAnsi" w:cstheme="minorHAnsi"/>
        </w:rPr>
        <w:t>Cel</w:t>
      </w:r>
      <w:r w:rsidR="1EEA9C79" w:rsidRPr="0087472B">
        <w:rPr>
          <w:rFonts w:asciiTheme="minorHAnsi" w:hAnsiTheme="minorHAnsi" w:cstheme="minorHAnsi"/>
        </w:rPr>
        <w:t>em</w:t>
      </w:r>
      <w:r w:rsidRPr="0087472B">
        <w:rPr>
          <w:rFonts w:asciiTheme="minorHAnsi" w:hAnsiTheme="minorHAnsi" w:cstheme="minorHAnsi"/>
        </w:rPr>
        <w:t xml:space="preserve"> projek</w:t>
      </w:r>
      <w:r w:rsidR="7CED9F6B" w:rsidRPr="0087472B">
        <w:rPr>
          <w:rFonts w:asciiTheme="minorHAnsi" w:hAnsiTheme="minorHAnsi" w:cstheme="minorHAnsi"/>
        </w:rPr>
        <w:t>tu</w:t>
      </w:r>
      <w:r w:rsidRPr="0087472B">
        <w:rPr>
          <w:rFonts w:asciiTheme="minorHAnsi" w:hAnsiTheme="minorHAnsi" w:cstheme="minorHAnsi"/>
        </w:rPr>
        <w:t xml:space="preserve"> </w:t>
      </w:r>
      <w:r w:rsidR="00696728" w:rsidRPr="0087472B">
        <w:rPr>
          <w:rFonts w:asciiTheme="minorHAnsi" w:hAnsiTheme="minorHAnsi" w:cstheme="minorHAnsi"/>
        </w:rPr>
        <w:t>jest</w:t>
      </w:r>
      <w:r w:rsidRPr="0087472B">
        <w:rPr>
          <w:rFonts w:asciiTheme="minorHAnsi" w:hAnsiTheme="minorHAnsi" w:cstheme="minorHAnsi"/>
        </w:rPr>
        <w:t xml:space="preserve"> zwiększenie dostępności usług stomatologicznych dla pacjentów i</w:t>
      </w:r>
      <w:r w:rsidR="17B082CC" w:rsidRPr="0087472B">
        <w:rPr>
          <w:rFonts w:asciiTheme="minorHAnsi" w:hAnsiTheme="minorHAnsi" w:cstheme="minorHAnsi"/>
        </w:rPr>
        <w:t> </w:t>
      </w:r>
      <w:r w:rsidRPr="0087472B">
        <w:rPr>
          <w:rFonts w:asciiTheme="minorHAnsi" w:hAnsiTheme="minorHAnsi" w:cstheme="minorHAnsi"/>
        </w:rPr>
        <w:t xml:space="preserve">pacjentek </w:t>
      </w:r>
      <w:r w:rsidR="000D731D" w:rsidRPr="0087472B" w:rsidDel="27D9BB6B">
        <w:rPr>
          <w:rFonts w:asciiTheme="minorHAnsi" w:hAnsiTheme="minorHAnsi" w:cstheme="minorHAnsi"/>
        </w:rPr>
        <w:t>z niepełnosprawnościami oraz ze szczególnymi potrzebami</w:t>
      </w:r>
      <w:r w:rsidRPr="0087472B">
        <w:rPr>
          <w:rFonts w:asciiTheme="minorHAnsi" w:hAnsiTheme="minorHAnsi" w:cstheme="minorHAnsi"/>
        </w:rPr>
        <w:t>.</w:t>
      </w:r>
    </w:p>
    <w:p w14:paraId="060CABC2" w14:textId="155A843F" w:rsidR="00672A66" w:rsidRPr="0087472B" w:rsidRDefault="004066B6" w:rsidP="00782DD8">
      <w:pPr>
        <w:rPr>
          <w:rFonts w:asciiTheme="minorHAnsi" w:hAnsiTheme="minorHAnsi" w:cstheme="minorHAnsi"/>
        </w:rPr>
      </w:pPr>
      <w:r w:rsidRPr="0087472B">
        <w:rPr>
          <w:rFonts w:asciiTheme="minorHAnsi" w:hAnsiTheme="minorHAnsi" w:cstheme="minorHAnsi"/>
        </w:rPr>
        <w:t>U</w:t>
      </w:r>
      <w:r w:rsidR="00B251CC" w:rsidRPr="0087472B">
        <w:rPr>
          <w:rFonts w:asciiTheme="minorHAnsi" w:hAnsiTheme="minorHAnsi" w:cstheme="minorHAnsi"/>
        </w:rPr>
        <w:t>staw</w:t>
      </w:r>
      <w:r w:rsidRPr="0087472B">
        <w:rPr>
          <w:rFonts w:asciiTheme="minorHAnsi" w:hAnsiTheme="minorHAnsi" w:cstheme="minorHAnsi"/>
        </w:rPr>
        <w:t>a</w:t>
      </w:r>
      <w:r w:rsidR="00B251CC" w:rsidRPr="0087472B">
        <w:rPr>
          <w:rFonts w:asciiTheme="minorHAnsi" w:hAnsiTheme="minorHAnsi" w:cstheme="minorHAnsi"/>
        </w:rPr>
        <w:t xml:space="preserve"> o zapewnieniu dostępności </w:t>
      </w:r>
      <w:r w:rsidR="00B41B7C" w:rsidRPr="0087472B">
        <w:rPr>
          <w:rFonts w:asciiTheme="minorHAnsi" w:hAnsiTheme="minorHAnsi" w:cstheme="minorHAnsi"/>
        </w:rPr>
        <w:t>osobom ze szczególnymi potrz</w:t>
      </w:r>
      <w:r w:rsidRPr="0087472B">
        <w:rPr>
          <w:rFonts w:asciiTheme="minorHAnsi" w:hAnsiTheme="minorHAnsi" w:cstheme="minorHAnsi"/>
        </w:rPr>
        <w:t>e</w:t>
      </w:r>
      <w:r w:rsidR="00B41B7C" w:rsidRPr="0087472B">
        <w:rPr>
          <w:rFonts w:asciiTheme="minorHAnsi" w:hAnsiTheme="minorHAnsi" w:cstheme="minorHAnsi"/>
        </w:rPr>
        <w:t xml:space="preserve">bami </w:t>
      </w:r>
      <w:r w:rsidR="00431F9F" w:rsidRPr="0087472B">
        <w:rPr>
          <w:rFonts w:asciiTheme="minorHAnsi" w:hAnsiTheme="minorHAnsi" w:cstheme="minorHAnsi"/>
        </w:rPr>
        <w:t>definiuje osobę ze</w:t>
      </w:r>
      <w:r w:rsidR="00875671" w:rsidRPr="0087472B">
        <w:rPr>
          <w:rFonts w:asciiTheme="minorHAnsi" w:hAnsiTheme="minorHAnsi" w:cstheme="minorHAnsi"/>
        </w:rPr>
        <w:t> </w:t>
      </w:r>
      <w:r w:rsidR="00431F9F" w:rsidRPr="0087472B">
        <w:rPr>
          <w:rFonts w:asciiTheme="minorHAnsi" w:hAnsiTheme="minorHAnsi" w:cstheme="minorHAnsi"/>
        </w:rPr>
        <w:t xml:space="preserve">szczególnymi potrzebami </w:t>
      </w:r>
      <w:r w:rsidR="00AB5912" w:rsidRPr="0087472B">
        <w:rPr>
          <w:rFonts w:asciiTheme="minorHAnsi" w:hAnsiTheme="minorHAnsi" w:cstheme="minorHAnsi"/>
        </w:rPr>
        <w:t>jako osobę</w:t>
      </w:r>
      <w:r w:rsidR="00B107C8" w:rsidRPr="0087472B">
        <w:rPr>
          <w:rFonts w:asciiTheme="minorHAnsi" w:hAnsiTheme="minorHAnsi" w:cstheme="minorHAnsi"/>
        </w:rPr>
        <w:t>, która ze względu na swoje cechy zewnętrzne lub wewnętrzne, albo ze względu na okoliczności</w:t>
      </w:r>
      <w:r w:rsidR="00B50F55" w:rsidRPr="0087472B">
        <w:rPr>
          <w:rFonts w:asciiTheme="minorHAnsi" w:hAnsiTheme="minorHAnsi" w:cstheme="minorHAnsi"/>
        </w:rPr>
        <w:t xml:space="preserve">, w których się znajduje, musi podjąć dodatkowe działania lub zastosować dodatkowe środki w celu przezwyciężenia </w:t>
      </w:r>
      <w:r w:rsidR="007B70CA" w:rsidRPr="0087472B">
        <w:rPr>
          <w:rFonts w:asciiTheme="minorHAnsi" w:hAnsiTheme="minorHAnsi" w:cstheme="minorHAnsi"/>
        </w:rPr>
        <w:t>bariery, aby uczestniczyć w różnych sferac</w:t>
      </w:r>
      <w:r w:rsidRPr="0087472B">
        <w:rPr>
          <w:rFonts w:asciiTheme="minorHAnsi" w:hAnsiTheme="minorHAnsi" w:cstheme="minorHAnsi"/>
        </w:rPr>
        <w:t>h</w:t>
      </w:r>
      <w:r w:rsidR="007B70CA" w:rsidRPr="0087472B">
        <w:rPr>
          <w:rFonts w:asciiTheme="minorHAnsi" w:hAnsiTheme="minorHAnsi" w:cstheme="minorHAnsi"/>
        </w:rPr>
        <w:t xml:space="preserve"> życia na zasadach równości z innymi osobami</w:t>
      </w:r>
      <w:r w:rsidRPr="0087472B">
        <w:rPr>
          <w:rFonts w:asciiTheme="minorHAnsi" w:hAnsiTheme="minorHAnsi" w:cstheme="minorHAnsi"/>
        </w:rPr>
        <w:t>.</w:t>
      </w:r>
    </w:p>
    <w:p w14:paraId="1C124F14" w14:textId="369307BD" w:rsidR="00F702D2" w:rsidRPr="0087472B" w:rsidRDefault="00F466F2" w:rsidP="00782DD8">
      <w:pPr>
        <w:rPr>
          <w:rFonts w:asciiTheme="minorHAnsi" w:hAnsiTheme="minorHAnsi" w:cstheme="minorHAnsi"/>
        </w:rPr>
      </w:pPr>
      <w:r w:rsidRPr="0087472B">
        <w:rPr>
          <w:rFonts w:asciiTheme="minorHAnsi" w:hAnsiTheme="minorHAnsi" w:cstheme="minorHAnsi"/>
        </w:rPr>
        <w:t xml:space="preserve">Na potrzeby </w:t>
      </w:r>
      <w:r w:rsidR="00411C15" w:rsidRPr="0087472B">
        <w:rPr>
          <w:rFonts w:asciiTheme="minorHAnsi" w:hAnsiTheme="minorHAnsi" w:cstheme="minorHAnsi"/>
        </w:rPr>
        <w:t xml:space="preserve">niniejszego </w:t>
      </w:r>
      <w:r w:rsidR="00F70A49" w:rsidRPr="0087472B">
        <w:rPr>
          <w:rFonts w:asciiTheme="minorHAnsi" w:hAnsiTheme="minorHAnsi" w:cstheme="minorHAnsi"/>
        </w:rPr>
        <w:t>s</w:t>
      </w:r>
      <w:r w:rsidR="00411C15" w:rsidRPr="0087472B">
        <w:rPr>
          <w:rFonts w:asciiTheme="minorHAnsi" w:hAnsiTheme="minorHAnsi" w:cstheme="minorHAnsi"/>
        </w:rPr>
        <w:t xml:space="preserve">tandardu, osoby </w:t>
      </w:r>
      <w:r w:rsidR="41C70F75" w:rsidRPr="0087472B">
        <w:rPr>
          <w:rFonts w:asciiTheme="minorHAnsi" w:hAnsiTheme="minorHAnsi" w:cstheme="minorHAnsi"/>
        </w:rPr>
        <w:t xml:space="preserve">ze </w:t>
      </w:r>
      <w:r w:rsidR="241902EE" w:rsidRPr="0087472B">
        <w:rPr>
          <w:rFonts w:asciiTheme="minorHAnsi" w:hAnsiTheme="minorHAnsi" w:cstheme="minorHAnsi"/>
        </w:rPr>
        <w:t xml:space="preserve">szczególnymi potrzebami </w:t>
      </w:r>
      <w:r w:rsidR="611691A9" w:rsidRPr="0087472B">
        <w:rPr>
          <w:rFonts w:asciiTheme="minorHAnsi" w:hAnsiTheme="minorHAnsi" w:cstheme="minorHAnsi"/>
        </w:rPr>
        <w:t xml:space="preserve">rozumiane </w:t>
      </w:r>
      <w:r w:rsidR="6C679EA9" w:rsidRPr="0087472B">
        <w:rPr>
          <w:rFonts w:asciiTheme="minorHAnsi" w:hAnsiTheme="minorHAnsi" w:cstheme="minorHAnsi"/>
        </w:rPr>
        <w:t xml:space="preserve">są </w:t>
      </w:r>
      <w:r w:rsidR="238D211B" w:rsidRPr="0087472B">
        <w:rPr>
          <w:rFonts w:asciiTheme="minorHAnsi" w:hAnsiTheme="minorHAnsi" w:cstheme="minorHAnsi"/>
        </w:rPr>
        <w:t>jako</w:t>
      </w:r>
      <w:r w:rsidR="7CED9F6B" w:rsidRPr="0087472B">
        <w:rPr>
          <w:rFonts w:asciiTheme="minorHAnsi" w:hAnsiTheme="minorHAnsi" w:cstheme="minorHAnsi"/>
        </w:rPr>
        <w:t>:</w:t>
      </w:r>
    </w:p>
    <w:p w14:paraId="3FC23116" w14:textId="3E8DECB9" w:rsidR="00416457"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ruchu (</w:t>
      </w:r>
      <w:r w:rsidR="52283C1A" w:rsidRPr="0087472B">
        <w:rPr>
          <w:rFonts w:asciiTheme="minorHAnsi" w:hAnsiTheme="minorHAnsi" w:cstheme="minorHAnsi"/>
        </w:rPr>
        <w:t xml:space="preserve">na przykład </w:t>
      </w:r>
      <w:r w:rsidRPr="0087472B">
        <w:rPr>
          <w:rFonts w:asciiTheme="minorHAnsi" w:hAnsiTheme="minorHAnsi" w:cstheme="minorHAnsi"/>
        </w:rPr>
        <w:t>poruszające się na wózkach, o</w:t>
      </w:r>
      <w:r w:rsidR="009C2AAA" w:rsidRPr="0087472B">
        <w:rPr>
          <w:rFonts w:asciiTheme="minorHAnsi" w:hAnsiTheme="minorHAnsi" w:cstheme="minorHAnsi"/>
        </w:rPr>
        <w:t> </w:t>
      </w:r>
      <w:r w:rsidRPr="0087472B">
        <w:rPr>
          <w:rFonts w:asciiTheme="minorHAnsi" w:hAnsiTheme="minorHAnsi" w:cstheme="minorHAnsi"/>
        </w:rPr>
        <w:t>kulach i balkonikach</w:t>
      </w:r>
      <w:r w:rsidR="549417B4" w:rsidRPr="0087472B">
        <w:rPr>
          <w:rFonts w:asciiTheme="minorHAnsi" w:hAnsiTheme="minorHAnsi" w:cstheme="minorHAnsi"/>
        </w:rPr>
        <w:t>,</w:t>
      </w:r>
      <w:r w:rsidRPr="0087472B">
        <w:rPr>
          <w:rFonts w:asciiTheme="minorHAnsi" w:hAnsiTheme="minorHAnsi" w:cstheme="minorHAnsi"/>
        </w:rPr>
        <w:t xml:space="preserve"> osoby z </w:t>
      </w:r>
      <w:r w:rsidR="0018510F" w:rsidRPr="0087472B">
        <w:rPr>
          <w:rFonts w:asciiTheme="minorHAnsi" w:hAnsiTheme="minorHAnsi" w:cstheme="minorHAnsi"/>
        </w:rPr>
        <w:t xml:space="preserve">ograniczoną motoryką </w:t>
      </w:r>
      <w:r w:rsidR="549417B4" w:rsidRPr="0087472B">
        <w:rPr>
          <w:rFonts w:asciiTheme="minorHAnsi" w:hAnsiTheme="minorHAnsi" w:cstheme="minorHAnsi"/>
        </w:rPr>
        <w:t>rąk</w:t>
      </w:r>
      <w:r w:rsidRPr="0087472B">
        <w:rPr>
          <w:rFonts w:asciiTheme="minorHAnsi" w:hAnsiTheme="minorHAnsi" w:cstheme="minorHAnsi"/>
        </w:rPr>
        <w:t>)</w:t>
      </w:r>
      <w:r w:rsidR="00C07A69" w:rsidRPr="0087472B">
        <w:rPr>
          <w:rFonts w:asciiTheme="minorHAnsi" w:hAnsiTheme="minorHAnsi" w:cstheme="minorHAnsi"/>
        </w:rPr>
        <w:t>,</w:t>
      </w:r>
    </w:p>
    <w:p w14:paraId="057075C8" w14:textId="011175C1"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wzroku (niewidome i słabowidzące)</w:t>
      </w:r>
      <w:r w:rsidR="00C07A69" w:rsidRPr="0087472B">
        <w:rPr>
          <w:rFonts w:asciiTheme="minorHAnsi" w:hAnsiTheme="minorHAnsi" w:cstheme="minorHAnsi"/>
        </w:rPr>
        <w:t>,</w:t>
      </w:r>
    </w:p>
    <w:p w14:paraId="46632005" w14:textId="5726666D"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słuchu (głuche i niedosłyszące)</w:t>
      </w:r>
      <w:r w:rsidR="00C07A69" w:rsidRPr="0087472B">
        <w:rPr>
          <w:rFonts w:asciiTheme="minorHAnsi" w:hAnsiTheme="minorHAnsi" w:cstheme="minorHAnsi"/>
        </w:rPr>
        <w:t>,</w:t>
      </w:r>
    </w:p>
    <w:p w14:paraId="63D039A7" w14:textId="3099C824"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głuchoniewidome</w:t>
      </w:r>
      <w:r w:rsidR="00C07A69" w:rsidRPr="0087472B">
        <w:rPr>
          <w:rFonts w:asciiTheme="minorHAnsi" w:hAnsiTheme="minorHAnsi" w:cstheme="minorHAnsi"/>
        </w:rPr>
        <w:t>,</w:t>
      </w:r>
      <w:r w:rsidRPr="0087472B">
        <w:rPr>
          <w:rFonts w:asciiTheme="minorHAnsi" w:hAnsiTheme="minorHAnsi" w:cstheme="minorHAnsi"/>
        </w:rPr>
        <w:t xml:space="preserve"> </w:t>
      </w:r>
    </w:p>
    <w:p w14:paraId="4640B3B4" w14:textId="67621016"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intelektualną</w:t>
      </w:r>
      <w:r w:rsidR="00C07A69" w:rsidRPr="0087472B">
        <w:rPr>
          <w:rFonts w:asciiTheme="minorHAnsi" w:hAnsiTheme="minorHAnsi" w:cstheme="minorHAnsi"/>
        </w:rPr>
        <w:t>,</w:t>
      </w:r>
    </w:p>
    <w:p w14:paraId="3B3AD9C8" w14:textId="2DE421A7"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doświadczeniem kryzysu psychicznego</w:t>
      </w:r>
      <w:r w:rsidR="00C07A69" w:rsidRPr="0087472B">
        <w:rPr>
          <w:rFonts w:asciiTheme="minorHAnsi" w:hAnsiTheme="minorHAnsi" w:cstheme="minorHAnsi"/>
        </w:rPr>
        <w:t>,</w:t>
      </w:r>
    </w:p>
    <w:p w14:paraId="5BC19BE1" w14:textId="27E411DB" w:rsidR="00F702D2" w:rsidRPr="0087472B" w:rsidRDefault="7F9EF7B5"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starsze</w:t>
      </w:r>
      <w:r w:rsidR="43BA0C61" w:rsidRPr="0087472B">
        <w:rPr>
          <w:rFonts w:asciiTheme="minorHAnsi" w:hAnsiTheme="minorHAnsi" w:cstheme="minorHAnsi"/>
        </w:rPr>
        <w:t>,</w:t>
      </w:r>
      <w:r w:rsidR="34E1EDE4" w:rsidRPr="0087472B">
        <w:rPr>
          <w:rFonts w:asciiTheme="minorHAnsi" w:hAnsiTheme="minorHAnsi" w:cstheme="minorHAnsi"/>
        </w:rPr>
        <w:t xml:space="preserve"> z chorobami współistniejącymi/chorobami wieku starczego,</w:t>
      </w:r>
    </w:p>
    <w:p w14:paraId="2D85F8DB" w14:textId="4CB16982" w:rsidR="00F702D2" w:rsidRPr="0087472B" w:rsidRDefault="68E6EBFB"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 xml:space="preserve">osoby z </w:t>
      </w:r>
      <w:r w:rsidR="7F9EF7B5" w:rsidRPr="0087472B">
        <w:rPr>
          <w:rFonts w:asciiTheme="minorHAnsi" w:hAnsiTheme="minorHAnsi" w:cstheme="minorHAnsi"/>
        </w:rPr>
        <w:t xml:space="preserve">chorobą </w:t>
      </w:r>
      <w:proofErr w:type="spellStart"/>
      <w:r w:rsidR="7F9EF7B5" w:rsidRPr="0087472B">
        <w:rPr>
          <w:rFonts w:asciiTheme="minorHAnsi" w:hAnsiTheme="minorHAnsi" w:cstheme="minorHAnsi"/>
        </w:rPr>
        <w:t>otyłościową</w:t>
      </w:r>
      <w:proofErr w:type="spellEnd"/>
      <w:r w:rsidR="7F9EF7B5" w:rsidRPr="0087472B">
        <w:rPr>
          <w:rFonts w:asciiTheme="minorHAnsi" w:hAnsiTheme="minorHAnsi" w:cstheme="minorHAnsi"/>
        </w:rPr>
        <w:t>,</w:t>
      </w:r>
      <w:r w:rsidR="48DC3A9C" w:rsidRPr="0087472B">
        <w:rPr>
          <w:rFonts w:asciiTheme="minorHAnsi" w:hAnsiTheme="minorHAnsi" w:cstheme="minorHAnsi"/>
        </w:rPr>
        <w:t xml:space="preserve"> z otyłością olbrzymią</w:t>
      </w:r>
      <w:r w:rsidR="0083175C" w:rsidRPr="0087472B">
        <w:rPr>
          <w:rFonts w:asciiTheme="minorHAnsi" w:hAnsiTheme="minorHAnsi" w:cstheme="minorHAnsi"/>
        </w:rPr>
        <w:t>,</w:t>
      </w:r>
    </w:p>
    <w:p w14:paraId="07A8B58A" w14:textId="6D984B1A"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kobiety w ciąży</w:t>
      </w:r>
      <w:r w:rsidR="00C07A69" w:rsidRPr="0087472B">
        <w:rPr>
          <w:rFonts w:asciiTheme="minorHAnsi" w:hAnsiTheme="minorHAnsi" w:cstheme="minorHAnsi"/>
        </w:rPr>
        <w:t>,</w:t>
      </w:r>
    </w:p>
    <w:p w14:paraId="6E4929A6" w14:textId="482D2FFE"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małymi dziećmi, w tym z wózkami dziecięcymi</w:t>
      </w:r>
      <w:r w:rsidR="00C07A69" w:rsidRPr="0087472B">
        <w:rPr>
          <w:rFonts w:asciiTheme="minorHAnsi" w:hAnsiTheme="minorHAnsi" w:cstheme="minorHAnsi"/>
        </w:rPr>
        <w:t>,</w:t>
      </w:r>
    </w:p>
    <w:p w14:paraId="07CFC031" w14:textId="04E39939"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mające trudności w komunikowaniu się z otoczeniem (także z</w:t>
      </w:r>
      <w:r w:rsidR="00310D69" w:rsidRPr="0087472B">
        <w:rPr>
          <w:rFonts w:asciiTheme="minorHAnsi" w:hAnsiTheme="minorHAnsi" w:cstheme="minorHAnsi"/>
        </w:rPr>
        <w:t> </w:t>
      </w:r>
      <w:r w:rsidRPr="0087472B">
        <w:rPr>
          <w:rFonts w:asciiTheme="minorHAnsi" w:hAnsiTheme="minorHAnsi" w:cstheme="minorHAnsi"/>
        </w:rPr>
        <w:t>rozumieniem języka pisanego albo mówionego)</w:t>
      </w:r>
      <w:r w:rsidR="00C07A69" w:rsidRPr="0087472B">
        <w:rPr>
          <w:rFonts w:asciiTheme="minorHAnsi" w:hAnsiTheme="minorHAnsi" w:cstheme="minorHAnsi"/>
        </w:rPr>
        <w:t>,</w:t>
      </w:r>
    </w:p>
    <w:p w14:paraId="2D3E3BB5" w14:textId="17FAEE24"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ciężkim lub nieporęcznym bagażem, osoby niskorosł</w:t>
      </w:r>
      <w:r w:rsidR="00126926" w:rsidRPr="0087472B">
        <w:rPr>
          <w:rFonts w:asciiTheme="minorHAnsi" w:hAnsiTheme="minorHAnsi" w:cstheme="minorHAnsi"/>
        </w:rPr>
        <w:t>e</w:t>
      </w:r>
      <w:r w:rsidR="00C07A69" w:rsidRPr="0087472B">
        <w:rPr>
          <w:rFonts w:asciiTheme="minorHAnsi" w:hAnsiTheme="minorHAnsi" w:cstheme="minorHAnsi"/>
        </w:rPr>
        <w:t>,</w:t>
      </w:r>
    </w:p>
    <w:p w14:paraId="478568BE" w14:textId="77777777" w:rsidR="00F702D2" w:rsidRPr="0087472B" w:rsidRDefault="00F702D2"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lastRenderedPageBreak/>
        <w:t>inne osoby ze szczególnymi potrzebami.</w:t>
      </w:r>
    </w:p>
    <w:p w14:paraId="05CA26E1" w14:textId="1F916DE0" w:rsidR="00C57893" w:rsidRPr="0087472B" w:rsidRDefault="00ED23B3" w:rsidP="00782DD8">
      <w:pPr>
        <w:rPr>
          <w:rFonts w:asciiTheme="minorHAnsi" w:hAnsiTheme="minorHAnsi" w:cstheme="minorHAnsi"/>
        </w:rPr>
      </w:pPr>
      <w:r w:rsidRPr="0087472B">
        <w:rPr>
          <w:rFonts w:asciiTheme="minorHAnsi" w:hAnsiTheme="minorHAnsi" w:cstheme="minorHAnsi"/>
        </w:rPr>
        <w:t xml:space="preserve">Standard </w:t>
      </w:r>
      <w:r w:rsidR="002069D0" w:rsidRPr="0087472B">
        <w:rPr>
          <w:rFonts w:asciiTheme="minorHAnsi" w:hAnsiTheme="minorHAnsi" w:cstheme="minorHAnsi"/>
        </w:rPr>
        <w:t xml:space="preserve">został napisany </w:t>
      </w:r>
      <w:r w:rsidR="006078DA" w:rsidRPr="0087472B">
        <w:rPr>
          <w:rFonts w:asciiTheme="minorHAnsi" w:hAnsiTheme="minorHAnsi" w:cstheme="minorHAnsi"/>
        </w:rPr>
        <w:t>w uję</w:t>
      </w:r>
      <w:r w:rsidR="00155B33" w:rsidRPr="0087472B">
        <w:rPr>
          <w:rFonts w:asciiTheme="minorHAnsi" w:hAnsiTheme="minorHAnsi" w:cstheme="minorHAnsi"/>
        </w:rPr>
        <w:t>c</w:t>
      </w:r>
      <w:r w:rsidR="006078DA" w:rsidRPr="0087472B">
        <w:rPr>
          <w:rFonts w:asciiTheme="minorHAnsi" w:hAnsiTheme="minorHAnsi" w:cstheme="minorHAnsi"/>
        </w:rPr>
        <w:t>iu funkcjona</w:t>
      </w:r>
      <w:r w:rsidR="00F5131E" w:rsidRPr="0087472B">
        <w:rPr>
          <w:rFonts w:asciiTheme="minorHAnsi" w:hAnsiTheme="minorHAnsi" w:cstheme="minorHAnsi"/>
        </w:rPr>
        <w:t>l</w:t>
      </w:r>
      <w:r w:rsidR="006078DA" w:rsidRPr="0087472B">
        <w:rPr>
          <w:rFonts w:asciiTheme="minorHAnsi" w:hAnsiTheme="minorHAnsi" w:cstheme="minorHAnsi"/>
        </w:rPr>
        <w:t xml:space="preserve">nym - </w:t>
      </w:r>
      <w:r w:rsidR="00C57893" w:rsidRPr="0087472B">
        <w:rPr>
          <w:rFonts w:asciiTheme="minorHAnsi" w:hAnsiTheme="minorHAnsi" w:cstheme="minorHAnsi"/>
        </w:rPr>
        <w:t xml:space="preserve">odzwierciedla ścieżkę pacjenta podczas wizyty </w:t>
      </w:r>
      <w:r w:rsidR="0048313A" w:rsidRPr="0087472B">
        <w:rPr>
          <w:rFonts w:asciiTheme="minorHAnsi" w:hAnsiTheme="minorHAnsi" w:cstheme="minorHAnsi"/>
        </w:rPr>
        <w:t>w placówce stomatologicznej</w:t>
      </w:r>
      <w:r w:rsidR="00155B33" w:rsidRPr="0087472B">
        <w:rPr>
          <w:rFonts w:asciiTheme="minorHAnsi" w:hAnsiTheme="minorHAnsi" w:cstheme="minorHAnsi"/>
        </w:rPr>
        <w:t>.</w:t>
      </w:r>
    </w:p>
    <w:p w14:paraId="199F1DB4" w14:textId="06DC88DE" w:rsidR="00942627" w:rsidRPr="0087472B" w:rsidRDefault="00A0201F" w:rsidP="00782DD8">
      <w:pPr>
        <w:rPr>
          <w:rFonts w:asciiTheme="minorHAnsi" w:hAnsiTheme="minorHAnsi" w:cstheme="minorHAnsi"/>
        </w:rPr>
      </w:pPr>
      <w:r w:rsidRPr="0087472B">
        <w:rPr>
          <w:rFonts w:asciiTheme="minorHAnsi" w:hAnsiTheme="minorHAnsi" w:cstheme="minorHAnsi"/>
        </w:rPr>
        <w:t xml:space="preserve">Standard uwzględnia </w:t>
      </w:r>
      <w:r w:rsidR="00264FEA" w:rsidRPr="0087472B">
        <w:rPr>
          <w:rFonts w:asciiTheme="minorHAnsi" w:hAnsiTheme="minorHAnsi" w:cstheme="minorHAnsi"/>
        </w:rPr>
        <w:t>zagadnienia z zakresu</w:t>
      </w:r>
      <w:r w:rsidR="00E13702" w:rsidRPr="0087472B">
        <w:rPr>
          <w:rFonts w:asciiTheme="minorHAnsi" w:hAnsiTheme="minorHAnsi" w:cstheme="minorHAnsi"/>
        </w:rPr>
        <w:t xml:space="preserve"> dostępności</w:t>
      </w:r>
      <w:r w:rsidR="00264FEA" w:rsidRPr="0087472B">
        <w:rPr>
          <w:rFonts w:asciiTheme="minorHAnsi" w:hAnsiTheme="minorHAnsi" w:cstheme="minorHAnsi"/>
        </w:rPr>
        <w:t>:</w:t>
      </w:r>
    </w:p>
    <w:p w14:paraId="01F3F309" w14:textId="16C60E71" w:rsidR="008347B9" w:rsidRPr="0087472B" w:rsidRDefault="008347B9" w:rsidP="00252765">
      <w:pPr>
        <w:pStyle w:val="Akapitzlist"/>
        <w:numPr>
          <w:ilvl w:val="0"/>
          <w:numId w:val="241"/>
        </w:numPr>
        <w:ind w:left="426" w:hanging="426"/>
        <w:rPr>
          <w:rFonts w:asciiTheme="minorHAnsi" w:hAnsiTheme="minorHAnsi" w:cstheme="minorHAnsi"/>
        </w:rPr>
      </w:pPr>
      <w:r w:rsidRPr="0087472B">
        <w:rPr>
          <w:rFonts w:asciiTheme="minorHAnsi" w:hAnsiTheme="minorHAnsi" w:cstheme="minorHAnsi"/>
        </w:rPr>
        <w:t>architektoniczn</w:t>
      </w:r>
      <w:r w:rsidR="005C5F63" w:rsidRPr="0087472B">
        <w:rPr>
          <w:rFonts w:asciiTheme="minorHAnsi" w:hAnsiTheme="minorHAnsi" w:cstheme="minorHAnsi"/>
        </w:rPr>
        <w:t>ej</w:t>
      </w:r>
      <w:r w:rsidR="006D772F" w:rsidRPr="0087472B">
        <w:rPr>
          <w:rFonts w:asciiTheme="minorHAnsi" w:hAnsiTheme="minorHAnsi" w:cstheme="minorHAnsi"/>
        </w:rPr>
        <w:t xml:space="preserve"> </w:t>
      </w:r>
      <w:r w:rsidR="00DF3271" w:rsidRPr="0087472B">
        <w:rPr>
          <w:rFonts w:asciiTheme="minorHAnsi" w:hAnsiTheme="minorHAnsi" w:cstheme="minorHAnsi"/>
        </w:rPr>
        <w:t>(A)</w:t>
      </w:r>
      <w:r w:rsidRPr="0087472B">
        <w:rPr>
          <w:rFonts w:asciiTheme="minorHAnsi" w:hAnsiTheme="minorHAnsi" w:cstheme="minorHAnsi"/>
        </w:rPr>
        <w:t>,</w:t>
      </w:r>
    </w:p>
    <w:p w14:paraId="06BF5699" w14:textId="2104B456" w:rsidR="008347B9" w:rsidRPr="0087472B" w:rsidRDefault="008725A9" w:rsidP="00252765">
      <w:pPr>
        <w:pStyle w:val="Akapitzlist"/>
        <w:numPr>
          <w:ilvl w:val="0"/>
          <w:numId w:val="3"/>
        </w:numPr>
        <w:ind w:left="426" w:hanging="426"/>
        <w:rPr>
          <w:rFonts w:asciiTheme="minorHAnsi" w:hAnsiTheme="minorHAnsi" w:cstheme="minorHAnsi"/>
        </w:rPr>
      </w:pPr>
      <w:r w:rsidRPr="0087472B">
        <w:rPr>
          <w:rFonts w:asciiTheme="minorHAnsi" w:hAnsiTheme="minorHAnsi" w:cstheme="minorHAnsi"/>
        </w:rPr>
        <w:t>informacyjno-komunikacyjnej</w:t>
      </w:r>
      <w:r w:rsidR="00DF3271" w:rsidRPr="0087472B">
        <w:rPr>
          <w:rFonts w:asciiTheme="minorHAnsi" w:hAnsiTheme="minorHAnsi" w:cstheme="minorHAnsi"/>
        </w:rPr>
        <w:t xml:space="preserve"> (KI)</w:t>
      </w:r>
      <w:r w:rsidR="008347B9" w:rsidRPr="0087472B">
        <w:rPr>
          <w:rFonts w:asciiTheme="minorHAnsi" w:hAnsiTheme="minorHAnsi" w:cstheme="minorHAnsi"/>
        </w:rPr>
        <w:t>,</w:t>
      </w:r>
    </w:p>
    <w:p w14:paraId="7A6653FD" w14:textId="4FBB8038" w:rsidR="00E13702" w:rsidRPr="0087472B" w:rsidRDefault="008347B9" w:rsidP="00252765">
      <w:pPr>
        <w:pStyle w:val="Akapitzlist"/>
        <w:numPr>
          <w:ilvl w:val="0"/>
          <w:numId w:val="3"/>
        </w:numPr>
        <w:ind w:left="426" w:hanging="426"/>
        <w:rPr>
          <w:rFonts w:asciiTheme="minorHAnsi" w:hAnsiTheme="minorHAnsi" w:cstheme="minorHAnsi"/>
        </w:rPr>
      </w:pPr>
      <w:r w:rsidRPr="0087472B">
        <w:rPr>
          <w:rFonts w:asciiTheme="minorHAnsi" w:hAnsiTheme="minorHAnsi" w:cstheme="minorHAnsi"/>
        </w:rPr>
        <w:t>cyfrow</w:t>
      </w:r>
      <w:r w:rsidR="00E13702" w:rsidRPr="0087472B">
        <w:rPr>
          <w:rFonts w:asciiTheme="minorHAnsi" w:hAnsiTheme="minorHAnsi" w:cstheme="minorHAnsi"/>
        </w:rPr>
        <w:t>ej</w:t>
      </w:r>
      <w:r w:rsidR="00DF3271" w:rsidRPr="0087472B">
        <w:rPr>
          <w:rFonts w:asciiTheme="minorHAnsi" w:hAnsiTheme="minorHAnsi" w:cstheme="minorHAnsi"/>
        </w:rPr>
        <w:t xml:space="preserve"> </w:t>
      </w:r>
      <w:r w:rsidR="002B7D02" w:rsidRPr="0087472B">
        <w:rPr>
          <w:rFonts w:asciiTheme="minorHAnsi" w:hAnsiTheme="minorHAnsi" w:cstheme="minorHAnsi"/>
        </w:rPr>
        <w:t>(C)</w:t>
      </w:r>
      <w:r w:rsidR="00E13702" w:rsidRPr="0087472B">
        <w:rPr>
          <w:rFonts w:asciiTheme="minorHAnsi" w:hAnsiTheme="minorHAnsi" w:cstheme="minorHAnsi"/>
        </w:rPr>
        <w:t>,</w:t>
      </w:r>
    </w:p>
    <w:p w14:paraId="7569D325" w14:textId="0E5E0B15" w:rsidR="008347B9" w:rsidRPr="0087472B" w:rsidRDefault="00E13702" w:rsidP="00252765">
      <w:pPr>
        <w:pStyle w:val="Akapitzlist"/>
        <w:numPr>
          <w:ilvl w:val="0"/>
          <w:numId w:val="3"/>
        </w:numPr>
        <w:ind w:left="426" w:hanging="426"/>
        <w:rPr>
          <w:rFonts w:asciiTheme="minorHAnsi" w:hAnsiTheme="minorHAnsi" w:cstheme="minorHAnsi"/>
        </w:rPr>
      </w:pPr>
      <w:r w:rsidRPr="0087472B">
        <w:rPr>
          <w:rFonts w:asciiTheme="minorHAnsi" w:hAnsiTheme="minorHAnsi" w:cstheme="minorHAnsi"/>
        </w:rPr>
        <w:t>usług stomatologicznych z perspektywy medycznej</w:t>
      </w:r>
      <w:r w:rsidR="008347B9" w:rsidRPr="0087472B">
        <w:rPr>
          <w:rFonts w:asciiTheme="minorHAnsi" w:hAnsiTheme="minorHAnsi" w:cstheme="minorHAnsi"/>
        </w:rPr>
        <w:t>.</w:t>
      </w:r>
    </w:p>
    <w:p w14:paraId="0BCC0B06" w14:textId="2368BEFD" w:rsidR="003F15D6" w:rsidRPr="0087472B" w:rsidRDefault="00567109" w:rsidP="003F15D6">
      <w:pPr>
        <w:rPr>
          <w:rFonts w:asciiTheme="minorHAnsi" w:hAnsiTheme="minorHAnsi" w:cstheme="minorHAnsi"/>
        </w:rPr>
      </w:pPr>
      <w:r w:rsidRPr="0087472B">
        <w:rPr>
          <w:rFonts w:asciiTheme="minorHAnsi" w:hAnsiTheme="minorHAnsi" w:cstheme="minorHAnsi"/>
        </w:rPr>
        <w:t>M</w:t>
      </w:r>
      <w:r w:rsidR="003B682A" w:rsidRPr="0087472B">
        <w:rPr>
          <w:rFonts w:asciiTheme="minorHAnsi" w:hAnsiTheme="minorHAnsi" w:cstheme="minorHAnsi"/>
        </w:rPr>
        <w:t>inimalne wymagania służące zapewnieniu dostępności osobom ze szczególnymi potrzebami określ</w:t>
      </w:r>
      <w:r w:rsidR="1816831F" w:rsidRPr="0087472B">
        <w:rPr>
          <w:rFonts w:asciiTheme="minorHAnsi" w:hAnsiTheme="minorHAnsi" w:cstheme="minorHAnsi"/>
        </w:rPr>
        <w:t>ono</w:t>
      </w:r>
      <w:r w:rsidR="003B682A" w:rsidRPr="0087472B">
        <w:rPr>
          <w:rFonts w:asciiTheme="minorHAnsi" w:hAnsiTheme="minorHAnsi" w:cstheme="minorHAnsi"/>
        </w:rPr>
        <w:t xml:space="preserve"> </w:t>
      </w:r>
      <w:r w:rsidR="52A2ECFB" w:rsidRPr="0087472B">
        <w:rPr>
          <w:rFonts w:asciiTheme="minorHAnsi" w:hAnsiTheme="minorHAnsi" w:cstheme="minorHAnsi"/>
        </w:rPr>
        <w:t xml:space="preserve">w </w:t>
      </w:r>
      <w:r w:rsidR="00B94AAB" w:rsidRPr="0087472B">
        <w:rPr>
          <w:rFonts w:asciiTheme="minorHAnsi" w:hAnsiTheme="minorHAnsi" w:cstheme="minorHAnsi"/>
        </w:rPr>
        <w:t>artyku</w:t>
      </w:r>
      <w:r w:rsidR="1B94D783" w:rsidRPr="0087472B">
        <w:rPr>
          <w:rFonts w:asciiTheme="minorHAnsi" w:hAnsiTheme="minorHAnsi" w:cstheme="minorHAnsi"/>
        </w:rPr>
        <w:t>le</w:t>
      </w:r>
      <w:r w:rsidR="00B94AAB" w:rsidRPr="0087472B">
        <w:rPr>
          <w:rFonts w:asciiTheme="minorHAnsi" w:hAnsiTheme="minorHAnsi" w:cstheme="minorHAnsi"/>
        </w:rPr>
        <w:t xml:space="preserve"> 6 </w:t>
      </w:r>
      <w:r w:rsidR="003F15D6" w:rsidRPr="0087472B">
        <w:rPr>
          <w:rFonts w:asciiTheme="minorHAnsi" w:hAnsiTheme="minorHAnsi" w:cstheme="minorHAnsi"/>
        </w:rPr>
        <w:t>Ustawy z dnia 19 lipca 2019 r. o zapewnianiu dostępności osobom ze szczególnymi potrzebami (Dz. U. z 2024 r. poz. 1411).</w:t>
      </w:r>
    </w:p>
    <w:p w14:paraId="540E5A03" w14:textId="3A49B1A7" w:rsidR="005C52D0" w:rsidRPr="0087472B" w:rsidRDefault="00107BDA" w:rsidP="005C52D0">
      <w:pPr>
        <w:rPr>
          <w:rFonts w:asciiTheme="minorHAnsi" w:hAnsiTheme="minorHAnsi" w:cstheme="minorHAnsi"/>
        </w:rPr>
      </w:pPr>
      <w:r w:rsidRPr="0087472B">
        <w:rPr>
          <w:rFonts w:asciiTheme="minorHAnsi" w:hAnsiTheme="minorHAnsi" w:cstheme="minorHAnsi"/>
        </w:rPr>
        <w:t>Zapoznaj się z warunk</w:t>
      </w:r>
      <w:r w:rsidR="00BC4AB1" w:rsidRPr="0087472B">
        <w:rPr>
          <w:rFonts w:asciiTheme="minorHAnsi" w:hAnsiTheme="minorHAnsi" w:cstheme="minorHAnsi"/>
        </w:rPr>
        <w:t>ami</w:t>
      </w:r>
      <w:r w:rsidRPr="0087472B">
        <w:rPr>
          <w:rFonts w:asciiTheme="minorHAnsi" w:hAnsiTheme="minorHAnsi" w:cstheme="minorHAnsi"/>
        </w:rPr>
        <w:t xml:space="preserve"> dostępności zawartymi w standardzie, aby</w:t>
      </w:r>
      <w:r w:rsidR="005C52D0" w:rsidRPr="0087472B">
        <w:rPr>
          <w:rFonts w:asciiTheme="minorHAnsi" w:hAnsiTheme="minorHAnsi" w:cstheme="minorHAnsi"/>
        </w:rPr>
        <w:t xml:space="preserve"> zapewnić dostępność prowadzone</w:t>
      </w:r>
      <w:r w:rsidR="00617B1C" w:rsidRPr="0087472B">
        <w:rPr>
          <w:rFonts w:asciiTheme="minorHAnsi" w:hAnsiTheme="minorHAnsi" w:cstheme="minorHAnsi"/>
        </w:rPr>
        <w:t>j</w:t>
      </w:r>
      <w:r w:rsidR="005C52D0" w:rsidRPr="0087472B">
        <w:rPr>
          <w:rFonts w:asciiTheme="minorHAnsi" w:hAnsiTheme="minorHAnsi" w:cstheme="minorHAnsi"/>
        </w:rPr>
        <w:t xml:space="preserve"> przez Ciebie </w:t>
      </w:r>
      <w:r w:rsidR="00617B1C" w:rsidRPr="0087472B">
        <w:rPr>
          <w:rFonts w:asciiTheme="minorHAnsi" w:hAnsiTheme="minorHAnsi" w:cstheme="minorHAnsi"/>
        </w:rPr>
        <w:t>placówki</w:t>
      </w:r>
      <w:r w:rsidR="005C52D0" w:rsidRPr="0087472B">
        <w:rPr>
          <w:rFonts w:asciiTheme="minorHAnsi" w:hAnsiTheme="minorHAnsi" w:cstheme="minorHAnsi"/>
        </w:rPr>
        <w:t xml:space="preserve"> stomatologiczne</w:t>
      </w:r>
      <w:r w:rsidR="00617B1C" w:rsidRPr="0087472B">
        <w:rPr>
          <w:rFonts w:asciiTheme="minorHAnsi" w:hAnsiTheme="minorHAnsi" w:cstheme="minorHAnsi"/>
        </w:rPr>
        <w:t>j</w:t>
      </w:r>
      <w:r w:rsidR="5D7263CB" w:rsidRPr="0087472B">
        <w:rPr>
          <w:rFonts w:asciiTheme="minorHAnsi" w:hAnsiTheme="minorHAnsi" w:cstheme="minorHAnsi"/>
        </w:rPr>
        <w:t xml:space="preserve"> dla osób ze szczególnymi potrzebami</w:t>
      </w:r>
      <w:r w:rsidR="005C52D0" w:rsidRPr="0087472B">
        <w:rPr>
          <w:rFonts w:asciiTheme="minorHAnsi" w:hAnsiTheme="minorHAnsi" w:cstheme="minorHAnsi"/>
        </w:rPr>
        <w:t>.</w:t>
      </w:r>
    </w:p>
    <w:p w14:paraId="461BE59E" w14:textId="29C3EE44" w:rsidR="003A2992" w:rsidRPr="0087472B" w:rsidRDefault="001F44C1" w:rsidP="005C52D0">
      <w:pPr>
        <w:rPr>
          <w:rFonts w:asciiTheme="minorHAnsi" w:hAnsiTheme="minorHAnsi" w:cstheme="minorHAnsi"/>
        </w:rPr>
      </w:pPr>
      <w:r w:rsidRPr="0087472B">
        <w:rPr>
          <w:rFonts w:asciiTheme="minorHAnsi" w:hAnsiTheme="minorHAnsi" w:cstheme="minorHAnsi"/>
        </w:rPr>
        <w:t>Grafiki i obrazki umieszczone w Standardzie nie są własnością PFRON. Pochodzą z innych dokumentów i opracowań, których źródło zostało wskazane pod każdą z nich</w:t>
      </w:r>
      <w:r w:rsidR="004C0E45" w:rsidRPr="0087472B">
        <w:rPr>
          <w:rFonts w:asciiTheme="minorHAnsi" w:hAnsiTheme="minorHAnsi" w:cstheme="minorHAnsi"/>
        </w:rPr>
        <w:t>.</w:t>
      </w:r>
    </w:p>
    <w:p w14:paraId="6C8A1A78" w14:textId="659FBD3D" w:rsidR="008347B9" w:rsidRPr="0087472B" w:rsidRDefault="003B0D77" w:rsidP="00890BB0">
      <w:pPr>
        <w:pStyle w:val="Nagwek2"/>
        <w:rPr>
          <w:rFonts w:asciiTheme="minorHAnsi" w:hAnsiTheme="minorHAnsi" w:cstheme="minorHAnsi"/>
        </w:rPr>
      </w:pPr>
      <w:bookmarkStart w:id="9" w:name="_Toc200952201"/>
      <w:bookmarkStart w:id="10" w:name="_Toc1427656063"/>
      <w:bookmarkStart w:id="11" w:name="_Toc201846534"/>
      <w:bookmarkStart w:id="12" w:name="_Toc213825838"/>
      <w:r w:rsidRPr="0087472B">
        <w:rPr>
          <w:rFonts w:asciiTheme="minorHAnsi" w:hAnsiTheme="minorHAnsi" w:cstheme="minorHAnsi"/>
        </w:rPr>
        <w:t>Słownik</w:t>
      </w:r>
      <w:bookmarkEnd w:id="9"/>
      <w:bookmarkEnd w:id="10"/>
      <w:bookmarkEnd w:id="11"/>
      <w:r w:rsidR="00503836" w:rsidRPr="0087472B">
        <w:rPr>
          <w:rFonts w:asciiTheme="minorHAnsi" w:hAnsiTheme="minorHAnsi" w:cstheme="minorHAnsi"/>
        </w:rPr>
        <w:t xml:space="preserve"> pojęć</w:t>
      </w:r>
      <w:r w:rsidR="483D6ABB" w:rsidRPr="0087472B">
        <w:rPr>
          <w:rFonts w:asciiTheme="minorHAnsi" w:hAnsiTheme="minorHAnsi" w:cstheme="minorHAnsi"/>
        </w:rPr>
        <w:t xml:space="preserve"> i </w:t>
      </w:r>
      <w:r w:rsidR="6C86C943" w:rsidRPr="0087472B">
        <w:rPr>
          <w:rFonts w:asciiTheme="minorHAnsi" w:hAnsiTheme="minorHAnsi" w:cstheme="minorHAnsi"/>
        </w:rPr>
        <w:t>skrót</w:t>
      </w:r>
      <w:r w:rsidR="015A8824" w:rsidRPr="0087472B">
        <w:rPr>
          <w:rFonts w:asciiTheme="minorHAnsi" w:hAnsiTheme="minorHAnsi" w:cstheme="minorHAnsi"/>
        </w:rPr>
        <w:t>ów</w:t>
      </w:r>
      <w:bookmarkEnd w:id="12"/>
    </w:p>
    <w:p w14:paraId="4121E6C6" w14:textId="1038034C" w:rsidR="00C83DFC" w:rsidRPr="0087472B" w:rsidRDefault="00C83DFC" w:rsidP="00A70102">
      <w:pPr>
        <w:ind w:right="702"/>
        <w:rPr>
          <w:rFonts w:asciiTheme="minorHAnsi" w:hAnsiTheme="minorHAnsi" w:cstheme="minorHAnsi"/>
          <w:b/>
          <w:bCs/>
        </w:rPr>
      </w:pPr>
      <w:r w:rsidRPr="0087472B">
        <w:rPr>
          <w:rFonts w:asciiTheme="minorHAnsi" w:hAnsiTheme="minorHAnsi" w:cstheme="minorHAnsi"/>
          <w:b/>
          <w:bCs/>
        </w:rPr>
        <w:t>Alfabet Braille’a</w:t>
      </w:r>
    </w:p>
    <w:p w14:paraId="434320E4" w14:textId="564ED93E" w:rsidR="00C83DFC" w:rsidRPr="0087472B" w:rsidRDefault="00C83DFC" w:rsidP="00A70102">
      <w:pPr>
        <w:rPr>
          <w:rFonts w:asciiTheme="minorHAnsi" w:hAnsiTheme="minorHAnsi" w:cstheme="minorHAnsi"/>
        </w:rPr>
      </w:pPr>
      <w:r w:rsidRPr="0087472B">
        <w:rPr>
          <w:rFonts w:asciiTheme="minorHAnsi" w:hAnsiTheme="minorHAnsi" w:cstheme="minorHAnsi"/>
        </w:rPr>
        <w:t xml:space="preserve">System zapisu znaków </w:t>
      </w:r>
      <w:r w:rsidR="00401038" w:rsidRPr="0087472B">
        <w:rPr>
          <w:rFonts w:asciiTheme="minorHAnsi" w:hAnsiTheme="minorHAnsi" w:cstheme="minorHAnsi"/>
        </w:rPr>
        <w:t xml:space="preserve">w formie </w:t>
      </w:r>
      <w:r w:rsidRPr="0087472B">
        <w:rPr>
          <w:rFonts w:asciiTheme="minorHAnsi" w:hAnsiTheme="minorHAnsi" w:cstheme="minorHAnsi"/>
        </w:rPr>
        <w:t>sześciu wypukłych punktów</w:t>
      </w:r>
      <w:r w:rsidR="002C54D7" w:rsidRPr="0087472B">
        <w:rPr>
          <w:rFonts w:asciiTheme="minorHAnsi" w:hAnsiTheme="minorHAnsi" w:cstheme="minorHAnsi"/>
        </w:rPr>
        <w:t xml:space="preserve"> w różnym układzie</w:t>
      </w:r>
      <w:r w:rsidR="006A4728" w:rsidRPr="0087472B">
        <w:rPr>
          <w:rFonts w:asciiTheme="minorHAnsi" w:hAnsiTheme="minorHAnsi" w:cstheme="minorHAnsi"/>
        </w:rPr>
        <w:t>. Jest</w:t>
      </w:r>
      <w:r w:rsidR="001B45E1" w:rsidRPr="0087472B">
        <w:rPr>
          <w:rFonts w:asciiTheme="minorHAnsi" w:hAnsiTheme="minorHAnsi" w:cstheme="minorHAnsi"/>
        </w:rPr>
        <w:t> </w:t>
      </w:r>
      <w:r w:rsidR="006A4728" w:rsidRPr="0087472B">
        <w:rPr>
          <w:rFonts w:asciiTheme="minorHAnsi" w:hAnsiTheme="minorHAnsi" w:cstheme="minorHAnsi"/>
        </w:rPr>
        <w:t>odczytywany dotykiem</w:t>
      </w:r>
      <w:r w:rsidR="00E34471" w:rsidRPr="0087472B">
        <w:rPr>
          <w:rFonts w:asciiTheme="minorHAnsi" w:hAnsiTheme="minorHAnsi" w:cstheme="minorHAnsi"/>
        </w:rPr>
        <w:t>, s</w:t>
      </w:r>
      <w:r w:rsidR="006A4728" w:rsidRPr="0087472B">
        <w:rPr>
          <w:rFonts w:asciiTheme="minorHAnsi" w:hAnsiTheme="minorHAnsi" w:cstheme="minorHAnsi"/>
        </w:rPr>
        <w:t>łuży osobom z niepełnosprawnością wzroku.</w:t>
      </w:r>
    </w:p>
    <w:p w14:paraId="2886205C" w14:textId="1231B8E9" w:rsidR="005877BB" w:rsidRPr="0087472B" w:rsidRDefault="00BC522A" w:rsidP="00A70102">
      <w:pPr>
        <w:rPr>
          <w:rFonts w:asciiTheme="minorHAnsi" w:hAnsiTheme="minorHAnsi" w:cstheme="minorHAnsi"/>
          <w:b/>
          <w:bCs/>
        </w:rPr>
      </w:pPr>
      <w:r w:rsidRPr="0087472B">
        <w:rPr>
          <w:rFonts w:asciiTheme="minorHAnsi" w:hAnsiTheme="minorHAnsi" w:cstheme="minorHAnsi"/>
          <w:b/>
        </w:rPr>
        <w:t xml:space="preserve">Alfabet </w:t>
      </w:r>
      <w:proofErr w:type="spellStart"/>
      <w:r w:rsidRPr="0087472B">
        <w:rPr>
          <w:rFonts w:asciiTheme="minorHAnsi" w:hAnsiTheme="minorHAnsi" w:cstheme="minorHAnsi"/>
          <w:b/>
        </w:rPr>
        <w:t>Lorma</w:t>
      </w:r>
      <w:proofErr w:type="spellEnd"/>
    </w:p>
    <w:p w14:paraId="3C40B6AD" w14:textId="1D9CDE71" w:rsidR="00C92E08" w:rsidRPr="0087472B" w:rsidRDefault="008C6B86" w:rsidP="00A70102">
      <w:pPr>
        <w:rPr>
          <w:rFonts w:asciiTheme="minorHAnsi" w:hAnsiTheme="minorHAnsi" w:cstheme="minorHAnsi"/>
        </w:rPr>
      </w:pPr>
      <w:r w:rsidRPr="0087472B">
        <w:rPr>
          <w:rFonts w:asciiTheme="minorHAnsi" w:hAnsiTheme="minorHAnsi" w:cstheme="minorHAnsi"/>
        </w:rPr>
        <w:t>System kreślenia linii lub stawiania punktów na dłoni</w:t>
      </w:r>
      <w:r w:rsidR="00C92E08" w:rsidRPr="0087472B">
        <w:rPr>
          <w:rFonts w:asciiTheme="minorHAnsi" w:hAnsiTheme="minorHAnsi" w:cstheme="minorHAnsi"/>
        </w:rPr>
        <w:t>, które</w:t>
      </w:r>
      <w:r w:rsidRPr="0087472B">
        <w:rPr>
          <w:rFonts w:asciiTheme="minorHAnsi" w:hAnsiTheme="minorHAnsi" w:cstheme="minorHAnsi"/>
        </w:rPr>
        <w:t xml:space="preserve"> odpowiadają poszczególnym literom alfabetu. Służy osob</w:t>
      </w:r>
      <w:r w:rsidR="003B400F" w:rsidRPr="0087472B">
        <w:rPr>
          <w:rFonts w:asciiTheme="minorHAnsi" w:hAnsiTheme="minorHAnsi" w:cstheme="minorHAnsi"/>
        </w:rPr>
        <w:t>om</w:t>
      </w:r>
      <w:r w:rsidRPr="0087472B">
        <w:rPr>
          <w:rFonts w:asciiTheme="minorHAnsi" w:hAnsiTheme="minorHAnsi" w:cstheme="minorHAnsi"/>
        </w:rPr>
        <w:t xml:space="preserve"> głuchoniewidom</w:t>
      </w:r>
      <w:r w:rsidR="003B400F" w:rsidRPr="0087472B">
        <w:rPr>
          <w:rFonts w:asciiTheme="minorHAnsi" w:hAnsiTheme="minorHAnsi" w:cstheme="minorHAnsi"/>
        </w:rPr>
        <w:t>ym</w:t>
      </w:r>
      <w:r w:rsidRPr="0087472B">
        <w:rPr>
          <w:rFonts w:asciiTheme="minorHAnsi" w:hAnsiTheme="minorHAnsi" w:cstheme="minorHAnsi"/>
        </w:rPr>
        <w:t>.</w:t>
      </w:r>
    </w:p>
    <w:p w14:paraId="6A0B94A7" w14:textId="22209D71" w:rsidR="004958CA" w:rsidRPr="0087472B" w:rsidRDefault="100CA331" w:rsidP="00A70102">
      <w:pPr>
        <w:rPr>
          <w:rFonts w:asciiTheme="minorHAnsi" w:hAnsiTheme="minorHAnsi" w:cstheme="minorHAnsi"/>
          <w:b/>
          <w:bCs/>
        </w:rPr>
      </w:pPr>
      <w:r w:rsidRPr="0087472B">
        <w:rPr>
          <w:rFonts w:asciiTheme="minorHAnsi" w:hAnsiTheme="minorHAnsi" w:cstheme="minorHAnsi"/>
          <w:b/>
          <w:bCs/>
        </w:rPr>
        <w:t xml:space="preserve">Alternatywne i wspomagające metody </w:t>
      </w:r>
      <w:r w:rsidR="2615DA82" w:rsidRPr="0087472B">
        <w:rPr>
          <w:rFonts w:asciiTheme="minorHAnsi" w:hAnsiTheme="minorHAnsi" w:cstheme="minorHAnsi"/>
          <w:b/>
          <w:bCs/>
        </w:rPr>
        <w:t>komunikacji</w:t>
      </w:r>
      <w:r w:rsidRPr="0087472B">
        <w:rPr>
          <w:rFonts w:asciiTheme="minorHAnsi" w:hAnsiTheme="minorHAnsi" w:cstheme="minorHAnsi"/>
          <w:b/>
          <w:bCs/>
        </w:rPr>
        <w:t xml:space="preserve"> (AAC)</w:t>
      </w:r>
    </w:p>
    <w:p w14:paraId="5952B451" w14:textId="3A28887A" w:rsidR="004958CA" w:rsidRPr="0087472B" w:rsidRDefault="0B2E1C8B" w:rsidP="00A70102">
      <w:pPr>
        <w:rPr>
          <w:rFonts w:asciiTheme="minorHAnsi" w:hAnsiTheme="minorHAnsi" w:cstheme="minorHAnsi"/>
        </w:rPr>
      </w:pPr>
      <w:r w:rsidRPr="0087472B">
        <w:rPr>
          <w:rFonts w:asciiTheme="minorHAnsi" w:hAnsiTheme="minorHAnsi" w:cstheme="minorHAnsi"/>
        </w:rPr>
        <w:t>Metody obejmujące wykorzystanie różnych narzędzi, takich jak: systemy oparte</w:t>
      </w:r>
      <w:r w:rsidR="797B5E71" w:rsidRPr="0087472B">
        <w:rPr>
          <w:rFonts w:asciiTheme="minorHAnsi" w:hAnsiTheme="minorHAnsi" w:cstheme="minorHAnsi"/>
        </w:rPr>
        <w:t xml:space="preserve"> na symbolach graficznych (PCS, piktogramy, </w:t>
      </w:r>
      <w:proofErr w:type="spellStart"/>
      <w:r w:rsidR="797B5E71" w:rsidRPr="0087472B">
        <w:rPr>
          <w:rFonts w:asciiTheme="minorHAnsi" w:hAnsiTheme="minorHAnsi" w:cstheme="minorHAnsi"/>
        </w:rPr>
        <w:t>MÓWik</w:t>
      </w:r>
      <w:proofErr w:type="spellEnd"/>
      <w:r w:rsidR="797B5E71" w:rsidRPr="0087472B">
        <w:rPr>
          <w:rFonts w:asciiTheme="minorHAnsi" w:hAnsiTheme="minorHAnsi" w:cstheme="minorHAnsi"/>
        </w:rPr>
        <w:t>); na gestach (n</w:t>
      </w:r>
      <w:r w:rsidR="00DA0BB9" w:rsidRPr="0087472B">
        <w:rPr>
          <w:rFonts w:asciiTheme="minorHAnsi" w:hAnsiTheme="minorHAnsi" w:cstheme="minorHAnsi"/>
        </w:rPr>
        <w:t xml:space="preserve">a </w:t>
      </w:r>
      <w:r w:rsidR="797B5E71" w:rsidRPr="0087472B">
        <w:rPr>
          <w:rFonts w:asciiTheme="minorHAnsi" w:hAnsiTheme="minorHAnsi" w:cstheme="minorHAnsi"/>
        </w:rPr>
        <w:t>p</w:t>
      </w:r>
      <w:r w:rsidR="00DA0BB9" w:rsidRPr="0087472B">
        <w:rPr>
          <w:rFonts w:asciiTheme="minorHAnsi" w:hAnsiTheme="minorHAnsi" w:cstheme="minorHAnsi"/>
        </w:rPr>
        <w:t>rzykład</w:t>
      </w:r>
      <w:r w:rsidR="797B5E71" w:rsidRPr="0087472B">
        <w:rPr>
          <w:rFonts w:asciiTheme="minorHAnsi" w:hAnsiTheme="minorHAnsi" w:cstheme="minorHAnsi"/>
        </w:rPr>
        <w:t xml:space="preserve"> </w:t>
      </w:r>
      <w:r w:rsidR="74711E21" w:rsidRPr="0087472B">
        <w:rPr>
          <w:rFonts w:asciiTheme="minorHAnsi" w:hAnsiTheme="minorHAnsi" w:cstheme="minorHAnsi"/>
        </w:rPr>
        <w:t>j</w:t>
      </w:r>
      <w:r w:rsidR="797B5E71" w:rsidRPr="0087472B">
        <w:rPr>
          <w:rFonts w:asciiTheme="minorHAnsi" w:hAnsiTheme="minorHAnsi" w:cstheme="minorHAnsi"/>
        </w:rPr>
        <w:t>ęzy</w:t>
      </w:r>
      <w:r w:rsidR="3D7D5073" w:rsidRPr="0087472B">
        <w:rPr>
          <w:rFonts w:asciiTheme="minorHAnsi" w:hAnsiTheme="minorHAnsi" w:cstheme="minorHAnsi"/>
        </w:rPr>
        <w:t>k migowy</w:t>
      </w:r>
      <w:r w:rsidR="32E5AE57" w:rsidRPr="0087472B">
        <w:rPr>
          <w:rFonts w:asciiTheme="minorHAnsi" w:hAnsiTheme="minorHAnsi" w:cstheme="minorHAnsi"/>
        </w:rPr>
        <w:t xml:space="preserve">, alfabet palcowy, gesty systemu programu językowego </w:t>
      </w:r>
      <w:proofErr w:type="spellStart"/>
      <w:r w:rsidR="32E5AE57" w:rsidRPr="0087472B">
        <w:rPr>
          <w:rFonts w:asciiTheme="minorHAnsi" w:hAnsiTheme="minorHAnsi" w:cstheme="minorHAnsi"/>
        </w:rPr>
        <w:t>Mak</w:t>
      </w:r>
      <w:r w:rsidR="00795017" w:rsidRPr="0087472B">
        <w:rPr>
          <w:rFonts w:asciiTheme="minorHAnsi" w:hAnsiTheme="minorHAnsi" w:cstheme="minorHAnsi"/>
        </w:rPr>
        <w:t>a</w:t>
      </w:r>
      <w:r w:rsidR="32E5AE57" w:rsidRPr="0087472B">
        <w:rPr>
          <w:rFonts w:asciiTheme="minorHAnsi" w:hAnsiTheme="minorHAnsi" w:cstheme="minorHAnsi"/>
        </w:rPr>
        <w:t>ton</w:t>
      </w:r>
      <w:proofErr w:type="spellEnd"/>
      <w:r w:rsidR="32E5AE57" w:rsidRPr="0087472B">
        <w:rPr>
          <w:rFonts w:asciiTheme="minorHAnsi" w:hAnsiTheme="minorHAnsi" w:cstheme="minorHAnsi"/>
        </w:rPr>
        <w:t>, gesty naturalne), a także nowoczesne urządzenia technolo</w:t>
      </w:r>
      <w:r w:rsidR="75727B55" w:rsidRPr="0087472B">
        <w:rPr>
          <w:rFonts w:asciiTheme="minorHAnsi" w:hAnsiTheme="minorHAnsi" w:cstheme="minorHAnsi"/>
        </w:rPr>
        <w:t>giczne i aplikacje na telefonach i tabletach (komunikatory głosowe).</w:t>
      </w:r>
    </w:p>
    <w:p w14:paraId="11FD3F77" w14:textId="147D86E7" w:rsidR="1FA7ED08" w:rsidRPr="0087472B" w:rsidRDefault="1FA7ED08" w:rsidP="00A70102">
      <w:pPr>
        <w:rPr>
          <w:rFonts w:asciiTheme="minorHAnsi" w:eastAsia="Calibri" w:hAnsiTheme="minorHAnsi" w:cstheme="minorHAnsi"/>
        </w:rPr>
      </w:pPr>
      <w:r w:rsidRPr="0087472B">
        <w:rPr>
          <w:rFonts w:asciiTheme="minorHAnsi" w:eastAsia="Calibri" w:hAnsiTheme="minorHAnsi" w:cstheme="minorHAnsi"/>
          <w:b/>
        </w:rPr>
        <w:t xml:space="preserve">API </w:t>
      </w:r>
      <w:r w:rsidRPr="0087472B">
        <w:rPr>
          <w:rFonts w:asciiTheme="minorHAnsi" w:eastAsia="Calibri" w:hAnsiTheme="minorHAnsi" w:cstheme="minorHAnsi"/>
        </w:rPr>
        <w:t xml:space="preserve">- z języka angielskiego: </w:t>
      </w:r>
      <w:r w:rsidRPr="00F6676C">
        <w:rPr>
          <w:rFonts w:asciiTheme="minorHAnsi" w:eastAsia="Calibri" w:hAnsiTheme="minorHAnsi" w:cstheme="minorHAnsi"/>
        </w:rPr>
        <w:t>Approximal Plaque Index</w:t>
      </w:r>
      <w:r w:rsidRPr="0087472B">
        <w:rPr>
          <w:rFonts w:asciiTheme="minorHAnsi" w:eastAsia="Calibri" w:hAnsiTheme="minorHAnsi" w:cstheme="minorHAnsi"/>
        </w:rPr>
        <w:t xml:space="preserve"> - Indeks Płytki Nazębnej </w:t>
      </w:r>
      <w:proofErr w:type="spellStart"/>
      <w:r w:rsidRPr="0087472B">
        <w:rPr>
          <w:rFonts w:asciiTheme="minorHAnsi" w:eastAsia="Calibri" w:hAnsiTheme="minorHAnsi" w:cstheme="minorHAnsi"/>
        </w:rPr>
        <w:t>Aproksymalnej</w:t>
      </w:r>
      <w:proofErr w:type="spellEnd"/>
      <w:r w:rsidRPr="0087472B">
        <w:rPr>
          <w:rFonts w:asciiTheme="minorHAnsi" w:eastAsia="Calibri" w:hAnsiTheme="minorHAnsi" w:cstheme="minorHAnsi"/>
        </w:rPr>
        <w:t>.</w:t>
      </w:r>
      <w:r w:rsidR="00AF4CD3" w:rsidRPr="0087472B">
        <w:rPr>
          <w:rFonts w:asciiTheme="minorHAnsi" w:eastAsia="Calibri" w:hAnsiTheme="minorHAnsi" w:cstheme="minorHAnsi"/>
        </w:rPr>
        <w:t xml:space="preserve"> </w:t>
      </w:r>
      <w:r w:rsidRPr="0087472B">
        <w:rPr>
          <w:rFonts w:asciiTheme="minorHAnsi" w:eastAsia="Calibri" w:hAnsiTheme="minorHAnsi" w:cstheme="minorHAnsi"/>
        </w:rPr>
        <w:t>To wskaźnik oceniający obecność płytki bakteryjnej na powierzchniach stycznych zębów. Służy do oceny jakości higieny jamy ustnej — szczególnie w miejscach trudno dostępnych dla</w:t>
      </w:r>
      <w:r w:rsidR="00FF5ECA" w:rsidRPr="0087472B">
        <w:rPr>
          <w:rFonts w:asciiTheme="minorHAnsi" w:eastAsia="Calibri" w:hAnsiTheme="minorHAnsi" w:cstheme="minorHAnsi"/>
        </w:rPr>
        <w:t> </w:t>
      </w:r>
      <w:r w:rsidRPr="0087472B">
        <w:rPr>
          <w:rFonts w:asciiTheme="minorHAnsi" w:eastAsia="Calibri" w:hAnsiTheme="minorHAnsi" w:cstheme="minorHAnsi"/>
        </w:rPr>
        <w:t>szczoteczki.</w:t>
      </w:r>
    </w:p>
    <w:p w14:paraId="449C43B7" w14:textId="491904FB" w:rsidR="547CB784" w:rsidRPr="0087472B" w:rsidRDefault="2DA5CAF0" w:rsidP="00A70102">
      <w:pPr>
        <w:rPr>
          <w:rFonts w:asciiTheme="minorHAnsi" w:hAnsiTheme="minorHAnsi" w:cstheme="minorHAnsi"/>
          <w:b/>
          <w:bCs/>
        </w:rPr>
      </w:pPr>
      <w:r w:rsidRPr="0087472B">
        <w:rPr>
          <w:rFonts w:asciiTheme="minorHAnsi" w:hAnsiTheme="minorHAnsi" w:cstheme="minorHAnsi"/>
          <w:b/>
          <w:bCs/>
        </w:rPr>
        <w:t>Aplikacja</w:t>
      </w:r>
    </w:p>
    <w:p w14:paraId="0FAF2FD3" w14:textId="05C47D1B" w:rsidR="060C2A94" w:rsidRPr="0087472B" w:rsidRDefault="308DFDEA" w:rsidP="00A70102">
      <w:pPr>
        <w:rPr>
          <w:rFonts w:asciiTheme="minorHAnsi" w:hAnsiTheme="minorHAnsi" w:cstheme="minorHAnsi"/>
        </w:rPr>
      </w:pPr>
      <w:r w:rsidRPr="0087472B">
        <w:rPr>
          <w:rFonts w:asciiTheme="minorHAnsi" w:hAnsiTheme="minorHAnsi" w:cstheme="minorHAnsi"/>
        </w:rPr>
        <w:t>To program komputerowy stworzony po to, aby pomagać jego użytkownikowi w</w:t>
      </w:r>
      <w:r w:rsidR="009C2AAA" w:rsidRPr="0087472B">
        <w:rPr>
          <w:rFonts w:asciiTheme="minorHAnsi" w:hAnsiTheme="minorHAnsi" w:cstheme="minorHAnsi"/>
        </w:rPr>
        <w:t> </w:t>
      </w:r>
      <w:r w:rsidRPr="0087472B">
        <w:rPr>
          <w:rFonts w:asciiTheme="minorHAnsi" w:hAnsiTheme="minorHAnsi" w:cstheme="minorHAnsi"/>
        </w:rPr>
        <w:t>wykonywaniu określonych zadań n</w:t>
      </w:r>
      <w:r w:rsidR="00984C04" w:rsidRPr="0087472B">
        <w:rPr>
          <w:rFonts w:asciiTheme="minorHAnsi" w:hAnsiTheme="minorHAnsi" w:cstheme="minorHAnsi"/>
        </w:rPr>
        <w:t xml:space="preserve">a </w:t>
      </w:r>
      <w:r w:rsidRPr="0087472B">
        <w:rPr>
          <w:rFonts w:asciiTheme="minorHAnsi" w:hAnsiTheme="minorHAnsi" w:cstheme="minorHAnsi"/>
        </w:rPr>
        <w:t>p</w:t>
      </w:r>
      <w:r w:rsidR="00984C04" w:rsidRPr="0087472B">
        <w:rPr>
          <w:rFonts w:asciiTheme="minorHAnsi" w:hAnsiTheme="minorHAnsi" w:cstheme="minorHAnsi"/>
        </w:rPr>
        <w:t>rzykład</w:t>
      </w:r>
      <w:r w:rsidR="00A60F9A" w:rsidRPr="0087472B">
        <w:rPr>
          <w:rFonts w:asciiTheme="minorHAnsi" w:hAnsiTheme="minorHAnsi" w:cstheme="minorHAnsi"/>
        </w:rPr>
        <w:t>:</w:t>
      </w:r>
      <w:r w:rsidR="00984C04" w:rsidRPr="0087472B">
        <w:rPr>
          <w:rFonts w:asciiTheme="minorHAnsi" w:hAnsiTheme="minorHAnsi" w:cstheme="minorHAnsi"/>
        </w:rPr>
        <w:t xml:space="preserve"> </w:t>
      </w:r>
      <w:r w:rsidRPr="0087472B">
        <w:rPr>
          <w:rFonts w:asciiTheme="minorHAnsi" w:hAnsiTheme="minorHAnsi" w:cstheme="minorHAnsi"/>
        </w:rPr>
        <w:t>pisani</w:t>
      </w:r>
      <w:r w:rsidR="008D3B04" w:rsidRPr="0087472B">
        <w:rPr>
          <w:rFonts w:asciiTheme="minorHAnsi" w:hAnsiTheme="minorHAnsi" w:cstheme="minorHAnsi"/>
        </w:rPr>
        <w:t>e</w:t>
      </w:r>
      <w:r w:rsidRPr="0087472B">
        <w:rPr>
          <w:rFonts w:asciiTheme="minorHAnsi" w:hAnsiTheme="minorHAnsi" w:cstheme="minorHAnsi"/>
        </w:rPr>
        <w:t xml:space="preserve"> </w:t>
      </w:r>
      <w:r w:rsidR="32B80568" w:rsidRPr="0087472B">
        <w:rPr>
          <w:rFonts w:asciiTheme="minorHAnsi" w:hAnsiTheme="minorHAnsi" w:cstheme="minorHAnsi"/>
        </w:rPr>
        <w:t>wiadomości, gra na telefon, aplikacja bankowa do obsługi konta.</w:t>
      </w:r>
    </w:p>
    <w:p w14:paraId="48967C2D" w14:textId="5CC3EDBF" w:rsidR="00A85EDD" w:rsidRPr="0087472B" w:rsidRDefault="00A85EDD" w:rsidP="004C0E45">
      <w:pPr>
        <w:keepNext/>
        <w:rPr>
          <w:rFonts w:asciiTheme="minorHAnsi" w:hAnsiTheme="minorHAnsi" w:cstheme="minorHAnsi"/>
          <w:b/>
        </w:rPr>
      </w:pPr>
      <w:proofErr w:type="spellStart"/>
      <w:r w:rsidRPr="0087472B">
        <w:rPr>
          <w:rFonts w:asciiTheme="minorHAnsi" w:hAnsiTheme="minorHAnsi" w:cstheme="minorHAnsi"/>
          <w:b/>
        </w:rPr>
        <w:lastRenderedPageBreak/>
        <w:t>Audiodeskrypcja</w:t>
      </w:r>
      <w:proofErr w:type="spellEnd"/>
    </w:p>
    <w:p w14:paraId="3170EA41" w14:textId="1FCB9FB4" w:rsidR="646E48DE" w:rsidRPr="0087472B" w:rsidRDefault="00167E66" w:rsidP="00A70102">
      <w:pPr>
        <w:rPr>
          <w:rFonts w:asciiTheme="minorHAnsi" w:hAnsiTheme="minorHAnsi" w:cstheme="minorHAnsi"/>
        </w:rPr>
      </w:pPr>
      <w:r w:rsidRPr="0087472B">
        <w:rPr>
          <w:rFonts w:asciiTheme="minorHAnsi" w:eastAsia="Calibri" w:hAnsiTheme="minorHAnsi" w:cstheme="minorHAnsi"/>
        </w:rPr>
        <w:t>G</w:t>
      </w:r>
      <w:r w:rsidR="4A88A2BA" w:rsidRPr="0087472B">
        <w:rPr>
          <w:rFonts w:asciiTheme="minorHAnsi" w:eastAsia="Calibri" w:hAnsiTheme="minorHAnsi" w:cstheme="minorHAnsi"/>
        </w:rPr>
        <w:t>łosowy opis istotnych elementów wizualnych, który umożliwia osobom niewidomym i</w:t>
      </w:r>
      <w:r w:rsidR="00875671" w:rsidRPr="0087472B">
        <w:rPr>
          <w:rFonts w:asciiTheme="minorHAnsi" w:hAnsiTheme="minorHAnsi" w:cstheme="minorHAnsi"/>
        </w:rPr>
        <w:t> </w:t>
      </w:r>
      <w:r w:rsidR="4A88A2BA" w:rsidRPr="0087472B">
        <w:rPr>
          <w:rFonts w:asciiTheme="minorHAnsi" w:eastAsia="Calibri" w:hAnsiTheme="minorHAnsi" w:cstheme="minorHAnsi"/>
        </w:rPr>
        <w:t>słabowidzącym odbiór treści wizualnych (n</w:t>
      </w:r>
      <w:r w:rsidR="00400CE7" w:rsidRPr="0087472B">
        <w:rPr>
          <w:rFonts w:asciiTheme="minorHAnsi" w:eastAsia="Calibri" w:hAnsiTheme="minorHAnsi" w:cstheme="minorHAnsi"/>
        </w:rPr>
        <w:t xml:space="preserve">a </w:t>
      </w:r>
      <w:r w:rsidR="4A88A2BA" w:rsidRPr="0087472B">
        <w:rPr>
          <w:rFonts w:asciiTheme="minorHAnsi" w:eastAsia="Calibri" w:hAnsiTheme="minorHAnsi" w:cstheme="minorHAnsi"/>
        </w:rPr>
        <w:t>p</w:t>
      </w:r>
      <w:r w:rsidR="00400CE7" w:rsidRPr="0087472B">
        <w:rPr>
          <w:rFonts w:asciiTheme="minorHAnsi" w:eastAsia="Calibri" w:hAnsiTheme="minorHAnsi" w:cstheme="minorHAnsi"/>
        </w:rPr>
        <w:t>rzykład</w:t>
      </w:r>
      <w:r w:rsidR="008A3DD4" w:rsidRPr="0087472B">
        <w:rPr>
          <w:rFonts w:asciiTheme="minorHAnsi" w:eastAsia="Calibri" w:hAnsiTheme="minorHAnsi" w:cstheme="minorHAnsi"/>
        </w:rPr>
        <w:t>:</w:t>
      </w:r>
      <w:r w:rsidR="4A88A2BA" w:rsidRPr="0087472B">
        <w:rPr>
          <w:rFonts w:asciiTheme="minorHAnsi" w:eastAsia="Calibri" w:hAnsiTheme="minorHAnsi" w:cstheme="minorHAnsi"/>
        </w:rPr>
        <w:t xml:space="preserve"> filmów, spektakli</w:t>
      </w:r>
      <w:r w:rsidR="675289DE" w:rsidRPr="0087472B">
        <w:rPr>
          <w:rFonts w:asciiTheme="minorHAnsi" w:eastAsia="Calibri" w:hAnsiTheme="minorHAnsi" w:cstheme="minorHAnsi"/>
        </w:rPr>
        <w:t xml:space="preserve"> teatralnych,</w:t>
      </w:r>
      <w:r w:rsidR="4A88A2BA" w:rsidRPr="0087472B">
        <w:rPr>
          <w:rFonts w:asciiTheme="minorHAnsi" w:eastAsia="Calibri" w:hAnsiTheme="minorHAnsi" w:cstheme="minorHAnsi"/>
        </w:rPr>
        <w:t xml:space="preserve"> </w:t>
      </w:r>
      <w:r w:rsidR="675289DE" w:rsidRPr="0087472B">
        <w:rPr>
          <w:rFonts w:asciiTheme="minorHAnsi" w:eastAsia="Calibri" w:hAnsiTheme="minorHAnsi" w:cstheme="minorHAnsi"/>
        </w:rPr>
        <w:t>wydarzeń)</w:t>
      </w:r>
      <w:r w:rsidR="4A88A2BA" w:rsidRPr="0087472B">
        <w:rPr>
          <w:rFonts w:asciiTheme="minorHAnsi" w:eastAsia="Calibri" w:hAnsiTheme="minorHAnsi" w:cstheme="minorHAnsi"/>
        </w:rPr>
        <w:t>. Opis przekazywany jest zazwyczaj przez lektora lub nagranie dźwiękowe w</w:t>
      </w:r>
      <w:r w:rsidR="00381361" w:rsidRPr="0087472B">
        <w:rPr>
          <w:rFonts w:asciiTheme="minorHAnsi" w:eastAsia="Calibri" w:hAnsiTheme="minorHAnsi" w:cstheme="minorHAnsi"/>
        </w:rPr>
        <w:t> </w:t>
      </w:r>
      <w:r w:rsidR="4A88A2BA" w:rsidRPr="0087472B">
        <w:rPr>
          <w:rFonts w:asciiTheme="minorHAnsi" w:eastAsia="Calibri" w:hAnsiTheme="minorHAnsi" w:cstheme="minorHAnsi"/>
        </w:rPr>
        <w:t>przerwach między dialogami lub innymi istotnymi dźwiękami.</w:t>
      </w:r>
    </w:p>
    <w:p w14:paraId="54DC659C" w14:textId="77777777" w:rsidR="004958CA" w:rsidRPr="0087472B" w:rsidRDefault="004958CA" w:rsidP="00A70102">
      <w:pPr>
        <w:rPr>
          <w:rFonts w:asciiTheme="minorHAnsi" w:hAnsiTheme="minorHAnsi" w:cstheme="minorHAnsi"/>
          <w:b/>
          <w:bCs/>
        </w:rPr>
      </w:pPr>
      <w:r w:rsidRPr="0087472B">
        <w:rPr>
          <w:rFonts w:asciiTheme="minorHAnsi" w:hAnsiTheme="minorHAnsi" w:cstheme="minorHAnsi"/>
          <w:b/>
          <w:bCs/>
        </w:rPr>
        <w:t>Bariera</w:t>
      </w:r>
    </w:p>
    <w:p w14:paraId="0C5C1CED" w14:textId="01B07C86" w:rsidR="004958CA" w:rsidRPr="0087472B" w:rsidRDefault="004958CA" w:rsidP="00A70102">
      <w:pPr>
        <w:rPr>
          <w:rFonts w:asciiTheme="minorHAnsi" w:hAnsiTheme="minorHAnsi" w:cstheme="minorHAnsi"/>
        </w:rPr>
      </w:pPr>
      <w:r w:rsidRPr="0087472B">
        <w:rPr>
          <w:rFonts w:asciiTheme="minorHAnsi" w:hAnsiTheme="minorHAnsi" w:cstheme="minorHAnsi"/>
        </w:rPr>
        <w:t xml:space="preserve">Przeszkoda lub ograniczenie, które utrudnia </w:t>
      </w:r>
      <w:r w:rsidR="00A234D0" w:rsidRPr="0087472B">
        <w:rPr>
          <w:rFonts w:asciiTheme="minorHAnsi" w:hAnsiTheme="minorHAnsi" w:cstheme="minorHAnsi"/>
        </w:rPr>
        <w:t xml:space="preserve">lub uniemożliwia </w:t>
      </w:r>
      <w:r w:rsidRPr="0087472B">
        <w:rPr>
          <w:rFonts w:asciiTheme="minorHAnsi" w:hAnsiTheme="minorHAnsi" w:cstheme="minorHAnsi"/>
        </w:rPr>
        <w:t>osobom</w:t>
      </w:r>
      <w:r w:rsidR="3B1A0D68" w:rsidRPr="0087472B">
        <w:rPr>
          <w:rFonts w:asciiTheme="minorHAnsi" w:hAnsiTheme="minorHAnsi" w:cstheme="minorHAnsi"/>
        </w:rPr>
        <w:t xml:space="preserve"> </w:t>
      </w:r>
      <w:r w:rsidRPr="0087472B">
        <w:rPr>
          <w:rFonts w:asciiTheme="minorHAnsi" w:hAnsiTheme="minorHAnsi" w:cstheme="minorHAnsi"/>
        </w:rPr>
        <w:t>ze szczególnymi potrzebami udział w różnych sferach życia na zasadzie równości z innymi osobami.</w:t>
      </w:r>
    </w:p>
    <w:p w14:paraId="5F8F9382" w14:textId="5FE2BF89" w:rsidR="00F62B0F" w:rsidRPr="0087472B" w:rsidRDefault="00FA6C5C" w:rsidP="00A70102">
      <w:pPr>
        <w:rPr>
          <w:rFonts w:asciiTheme="minorHAnsi" w:hAnsiTheme="minorHAnsi" w:cstheme="minorHAnsi"/>
          <w:b/>
        </w:rPr>
      </w:pPr>
      <w:r w:rsidRPr="0087472B">
        <w:rPr>
          <w:rFonts w:asciiTheme="minorHAnsi" w:hAnsiTheme="minorHAnsi" w:cstheme="minorHAnsi"/>
          <w:b/>
        </w:rPr>
        <w:t>Bluetooth</w:t>
      </w:r>
    </w:p>
    <w:p w14:paraId="1B4B7784" w14:textId="0FDBC8C0" w:rsidR="006B4970" w:rsidRPr="0087472B" w:rsidRDefault="00C57D9D" w:rsidP="00A70102">
      <w:pPr>
        <w:rPr>
          <w:rFonts w:asciiTheme="minorHAnsi" w:hAnsiTheme="minorHAnsi" w:cstheme="minorHAnsi"/>
        </w:rPr>
      </w:pPr>
      <w:r w:rsidRPr="0087472B">
        <w:rPr>
          <w:rFonts w:asciiTheme="minorHAnsi" w:hAnsiTheme="minorHAnsi" w:cstheme="minorHAnsi"/>
        </w:rPr>
        <w:t xml:space="preserve">Standard komunikacji bezprzewodowej pomiędzy </w:t>
      </w:r>
      <w:r w:rsidR="002D49FF" w:rsidRPr="0087472B">
        <w:rPr>
          <w:rFonts w:asciiTheme="minorHAnsi" w:hAnsiTheme="minorHAnsi" w:cstheme="minorHAnsi"/>
        </w:rPr>
        <w:t>różnymi urządzeniami elektronicznymi</w:t>
      </w:r>
      <w:r w:rsidR="002E7CD9" w:rsidRPr="0087472B">
        <w:rPr>
          <w:rFonts w:asciiTheme="minorHAnsi" w:hAnsiTheme="minorHAnsi" w:cstheme="minorHAnsi"/>
        </w:rPr>
        <w:t xml:space="preserve">. </w:t>
      </w:r>
      <w:r w:rsidR="00B866A2" w:rsidRPr="0087472B">
        <w:rPr>
          <w:rFonts w:asciiTheme="minorHAnsi" w:hAnsiTheme="minorHAnsi" w:cstheme="minorHAnsi"/>
        </w:rPr>
        <w:t>Wykorzystywany m</w:t>
      </w:r>
      <w:r w:rsidR="00583B5A" w:rsidRPr="0087472B">
        <w:rPr>
          <w:rFonts w:asciiTheme="minorHAnsi" w:hAnsiTheme="minorHAnsi" w:cstheme="minorHAnsi"/>
        </w:rPr>
        <w:t>iędzy innymi</w:t>
      </w:r>
      <w:r w:rsidR="00B866A2" w:rsidRPr="0087472B">
        <w:rPr>
          <w:rFonts w:asciiTheme="minorHAnsi" w:hAnsiTheme="minorHAnsi" w:cstheme="minorHAnsi"/>
        </w:rPr>
        <w:t xml:space="preserve"> w systemach nawigacyjnych dla osób </w:t>
      </w:r>
      <w:r w:rsidR="00731809" w:rsidRPr="0087472B">
        <w:rPr>
          <w:rFonts w:asciiTheme="minorHAnsi" w:hAnsiTheme="minorHAnsi" w:cstheme="minorHAnsi"/>
        </w:rPr>
        <w:t>z niepełnosprawnością wzroku.</w:t>
      </w:r>
    </w:p>
    <w:p w14:paraId="44CE6DB0" w14:textId="77777777" w:rsidR="004958CA" w:rsidRPr="0087472B" w:rsidRDefault="004958CA" w:rsidP="00A70102">
      <w:pPr>
        <w:rPr>
          <w:rFonts w:asciiTheme="minorHAnsi" w:hAnsiTheme="minorHAnsi" w:cstheme="minorHAnsi"/>
          <w:b/>
          <w:bCs/>
        </w:rPr>
      </w:pPr>
      <w:r w:rsidRPr="0087472B">
        <w:rPr>
          <w:rFonts w:asciiTheme="minorHAnsi" w:hAnsiTheme="minorHAnsi" w:cstheme="minorHAnsi"/>
          <w:b/>
          <w:bCs/>
        </w:rPr>
        <w:t>Budynek użyteczności publicznej</w:t>
      </w:r>
    </w:p>
    <w:p w14:paraId="3E52DE9E" w14:textId="68BAFA72" w:rsidR="004958CA" w:rsidRPr="0087472B" w:rsidRDefault="00583B5A" w:rsidP="00A70102">
      <w:pPr>
        <w:rPr>
          <w:rFonts w:asciiTheme="minorHAnsi" w:hAnsiTheme="minorHAnsi" w:cstheme="minorHAnsi"/>
        </w:rPr>
      </w:pPr>
      <w:r w:rsidRPr="0087472B">
        <w:rPr>
          <w:rFonts w:asciiTheme="minorHAnsi" w:hAnsiTheme="minorHAnsi" w:cstheme="minorHAnsi"/>
        </w:rPr>
        <w:t>O</w:t>
      </w:r>
      <w:r w:rsidR="00E9167A" w:rsidRPr="0087472B">
        <w:rPr>
          <w:rFonts w:asciiTheme="minorHAnsi" w:hAnsiTheme="minorHAnsi" w:cstheme="minorHAnsi"/>
        </w:rPr>
        <w:t xml:space="preserve">biekt przeznaczony do zaspokajania powszechnych potrzeb społecznych i dostępny dla </w:t>
      </w:r>
      <w:r w:rsidR="007A2917" w:rsidRPr="0087472B">
        <w:rPr>
          <w:rFonts w:asciiTheme="minorHAnsi" w:hAnsiTheme="minorHAnsi" w:cstheme="minorHAnsi"/>
        </w:rPr>
        <w:t>wszystkich. Jest to b</w:t>
      </w:r>
      <w:r w:rsidR="004958CA" w:rsidRPr="0087472B">
        <w:rPr>
          <w:rFonts w:asciiTheme="minorHAnsi" w:hAnsiTheme="minorHAnsi" w:cstheme="minorHAnsi"/>
        </w:rPr>
        <w:t xml:space="preserve">udynek przeznaczony </w:t>
      </w:r>
      <w:r w:rsidR="44F5044E" w:rsidRPr="0087472B">
        <w:rPr>
          <w:rFonts w:asciiTheme="minorHAnsi" w:hAnsiTheme="minorHAnsi" w:cstheme="minorHAnsi"/>
        </w:rPr>
        <w:t xml:space="preserve">na przykład </w:t>
      </w:r>
      <w:r w:rsidR="004958CA" w:rsidRPr="0087472B">
        <w:rPr>
          <w:rFonts w:asciiTheme="minorHAnsi" w:hAnsiTheme="minorHAnsi" w:cstheme="minorHAnsi"/>
        </w:rPr>
        <w:t>na potrzeby:</w:t>
      </w:r>
    </w:p>
    <w:p w14:paraId="0C331989" w14:textId="77777777" w:rsidR="004958CA" w:rsidRPr="0087472B" w:rsidRDefault="004958CA" w:rsidP="00252765">
      <w:pPr>
        <w:numPr>
          <w:ilvl w:val="0"/>
          <w:numId w:val="318"/>
        </w:numPr>
        <w:spacing w:after="0"/>
        <w:ind w:left="426" w:hanging="426"/>
        <w:rPr>
          <w:rFonts w:asciiTheme="minorHAnsi" w:hAnsiTheme="minorHAnsi" w:cstheme="minorHAnsi"/>
        </w:rPr>
      </w:pPr>
      <w:r w:rsidRPr="0087472B">
        <w:rPr>
          <w:rFonts w:asciiTheme="minorHAnsi" w:hAnsiTheme="minorHAnsi" w:cstheme="minorHAnsi"/>
        </w:rPr>
        <w:t>administracji publicznej, wymiaru sprawiedliwości, kultury, kultu religijnego,</w:t>
      </w:r>
    </w:p>
    <w:p w14:paraId="1F6750D9" w14:textId="77777777" w:rsidR="004958CA" w:rsidRPr="0087472B" w:rsidRDefault="004958CA" w:rsidP="00252765">
      <w:pPr>
        <w:numPr>
          <w:ilvl w:val="0"/>
          <w:numId w:val="318"/>
        </w:numPr>
        <w:spacing w:after="0"/>
        <w:ind w:left="426" w:hanging="426"/>
        <w:rPr>
          <w:rFonts w:asciiTheme="minorHAnsi" w:hAnsiTheme="minorHAnsi" w:cstheme="minorHAnsi"/>
        </w:rPr>
      </w:pPr>
      <w:r w:rsidRPr="0087472B">
        <w:rPr>
          <w:rFonts w:asciiTheme="minorHAnsi" w:hAnsiTheme="minorHAnsi" w:cstheme="minorHAnsi"/>
        </w:rPr>
        <w:t>oświaty, wychowania, nauki, szkolnictwa wyższego,</w:t>
      </w:r>
    </w:p>
    <w:p w14:paraId="59955186" w14:textId="77777777" w:rsidR="004958CA" w:rsidRPr="0087472B" w:rsidRDefault="004958CA" w:rsidP="00252765">
      <w:pPr>
        <w:numPr>
          <w:ilvl w:val="0"/>
          <w:numId w:val="318"/>
        </w:numPr>
        <w:spacing w:after="0"/>
        <w:ind w:left="426" w:hanging="426"/>
        <w:rPr>
          <w:rFonts w:asciiTheme="minorHAnsi" w:hAnsiTheme="minorHAnsi" w:cstheme="minorHAnsi"/>
        </w:rPr>
      </w:pPr>
      <w:r w:rsidRPr="0087472B">
        <w:rPr>
          <w:rFonts w:asciiTheme="minorHAnsi" w:hAnsiTheme="minorHAnsi" w:cstheme="minorHAnsi"/>
        </w:rPr>
        <w:t>ochrony zdrowia, pomocy społecznej,</w:t>
      </w:r>
    </w:p>
    <w:p w14:paraId="50656077" w14:textId="77777777" w:rsidR="004958CA" w:rsidRPr="0087472B" w:rsidRDefault="004958CA" w:rsidP="00252765">
      <w:pPr>
        <w:numPr>
          <w:ilvl w:val="0"/>
          <w:numId w:val="318"/>
        </w:numPr>
        <w:spacing w:after="0"/>
        <w:ind w:left="426" w:hanging="426"/>
        <w:rPr>
          <w:rFonts w:asciiTheme="minorHAnsi" w:hAnsiTheme="minorHAnsi" w:cstheme="minorHAnsi"/>
        </w:rPr>
      </w:pPr>
      <w:r w:rsidRPr="0087472B">
        <w:rPr>
          <w:rFonts w:asciiTheme="minorHAnsi" w:hAnsiTheme="minorHAnsi" w:cstheme="minorHAnsi"/>
        </w:rPr>
        <w:t>obsługi bankowej, pocztowej lub telekomunikacyjnej,</w:t>
      </w:r>
    </w:p>
    <w:p w14:paraId="5C328674" w14:textId="77777777" w:rsidR="004958CA" w:rsidRPr="0087472B" w:rsidRDefault="004958CA" w:rsidP="00252765">
      <w:pPr>
        <w:numPr>
          <w:ilvl w:val="0"/>
          <w:numId w:val="318"/>
        </w:numPr>
        <w:spacing w:after="0"/>
        <w:ind w:left="426" w:hanging="426"/>
        <w:rPr>
          <w:rFonts w:asciiTheme="minorHAnsi" w:hAnsiTheme="minorHAnsi" w:cstheme="minorHAnsi"/>
        </w:rPr>
      </w:pPr>
      <w:r w:rsidRPr="0087472B">
        <w:rPr>
          <w:rFonts w:asciiTheme="minorHAnsi" w:hAnsiTheme="minorHAnsi" w:cstheme="minorHAnsi"/>
        </w:rPr>
        <w:t>handlu, gastronomii, turystyki, sportu,</w:t>
      </w:r>
    </w:p>
    <w:p w14:paraId="195CE616" w14:textId="1C6C4CDC" w:rsidR="004958CA" w:rsidRPr="0087472B" w:rsidRDefault="004958CA" w:rsidP="00252765">
      <w:pPr>
        <w:numPr>
          <w:ilvl w:val="0"/>
          <w:numId w:val="318"/>
        </w:numPr>
        <w:spacing w:after="0"/>
        <w:ind w:left="426" w:hanging="426"/>
        <w:rPr>
          <w:rFonts w:asciiTheme="minorHAnsi" w:hAnsiTheme="minorHAnsi" w:cstheme="minorHAnsi"/>
        </w:rPr>
      </w:pPr>
      <w:r w:rsidRPr="0087472B">
        <w:rPr>
          <w:rFonts w:asciiTheme="minorHAnsi" w:hAnsiTheme="minorHAnsi" w:cstheme="minorHAnsi"/>
        </w:rPr>
        <w:t>obsługi pasażerów w transporcie kolejowym, drogowym, lotniczym, morskim lub wodnym śródlądowym</w:t>
      </w:r>
      <w:r w:rsidR="0072781A" w:rsidRPr="0087472B">
        <w:rPr>
          <w:rFonts w:asciiTheme="minorHAnsi" w:hAnsiTheme="minorHAnsi" w:cstheme="minorHAnsi"/>
        </w:rPr>
        <w:t>,</w:t>
      </w:r>
    </w:p>
    <w:p w14:paraId="75CE5CEE" w14:textId="1AE56A88" w:rsidR="003B41FF" w:rsidRPr="0087472B" w:rsidRDefault="001F1869" w:rsidP="00252765">
      <w:pPr>
        <w:numPr>
          <w:ilvl w:val="0"/>
          <w:numId w:val="318"/>
        </w:numPr>
        <w:ind w:left="426" w:hanging="426"/>
        <w:rPr>
          <w:rFonts w:asciiTheme="minorHAnsi" w:hAnsiTheme="minorHAnsi" w:cstheme="minorHAnsi"/>
        </w:rPr>
      </w:pPr>
      <w:r w:rsidRPr="0087472B">
        <w:rPr>
          <w:rFonts w:asciiTheme="minorHAnsi" w:hAnsiTheme="minorHAnsi" w:cstheme="minorHAnsi"/>
        </w:rPr>
        <w:t xml:space="preserve">biurowe </w:t>
      </w:r>
      <w:r w:rsidR="004958CA" w:rsidRPr="0087472B">
        <w:rPr>
          <w:rFonts w:asciiTheme="minorHAnsi" w:hAnsiTheme="minorHAnsi" w:cstheme="minorHAnsi"/>
        </w:rPr>
        <w:t xml:space="preserve">i </w:t>
      </w:r>
      <w:r w:rsidRPr="0087472B">
        <w:rPr>
          <w:rFonts w:asciiTheme="minorHAnsi" w:hAnsiTheme="minorHAnsi" w:cstheme="minorHAnsi"/>
        </w:rPr>
        <w:t>socjalne</w:t>
      </w:r>
      <w:r w:rsidR="004958CA" w:rsidRPr="0087472B">
        <w:rPr>
          <w:rFonts w:asciiTheme="minorHAnsi" w:hAnsiTheme="minorHAnsi" w:cstheme="minorHAnsi"/>
        </w:rPr>
        <w:t>.</w:t>
      </w:r>
    </w:p>
    <w:p w14:paraId="038FFE70" w14:textId="77777777" w:rsidR="003B41FF" w:rsidRPr="0087472B" w:rsidRDefault="003B41FF" w:rsidP="00A70102">
      <w:pPr>
        <w:rPr>
          <w:rFonts w:asciiTheme="minorHAnsi" w:hAnsiTheme="minorHAnsi" w:cstheme="minorHAnsi"/>
          <w:b/>
          <w:bCs/>
        </w:rPr>
      </w:pPr>
      <w:r w:rsidRPr="0087472B">
        <w:rPr>
          <w:rFonts w:asciiTheme="minorHAnsi" w:hAnsiTheme="minorHAnsi" w:cstheme="minorHAnsi"/>
          <w:b/>
          <w:bCs/>
        </w:rPr>
        <w:t>Biała laska</w:t>
      </w:r>
    </w:p>
    <w:p w14:paraId="759C06E3" w14:textId="71A538B1" w:rsidR="003B41FF" w:rsidRPr="0087472B" w:rsidRDefault="00583B5A" w:rsidP="00A70102">
      <w:pPr>
        <w:rPr>
          <w:rFonts w:asciiTheme="minorHAnsi" w:hAnsiTheme="minorHAnsi" w:cstheme="minorHAnsi"/>
        </w:rPr>
      </w:pPr>
      <w:r w:rsidRPr="0087472B">
        <w:rPr>
          <w:rFonts w:asciiTheme="minorHAnsi" w:hAnsiTheme="minorHAnsi" w:cstheme="minorHAnsi"/>
        </w:rPr>
        <w:t>P</w:t>
      </w:r>
      <w:r w:rsidR="003B41FF" w:rsidRPr="0087472B">
        <w:rPr>
          <w:rFonts w:asciiTheme="minorHAnsi" w:hAnsiTheme="minorHAnsi" w:cstheme="minorHAnsi"/>
        </w:rPr>
        <w:t>odstawowe narzędzie wspomagające orientację przestrzenną i samodzielne poruszanie się osób niewidomych i słabowidzących. Ułatwia wykrywanie przeszkód na drodze, pozwala ocenić strukturę i ukształtowanie nawierzchni, a dzięki charakterystycznemu wyglądowi pełni również funkcję sygnałową, informując otoczenie, że posługująca się nią osoba ma trudności wzrokowe.</w:t>
      </w:r>
    </w:p>
    <w:p w14:paraId="3B0A9A44" w14:textId="0318B3D2" w:rsidR="00B21CF3" w:rsidRPr="00F6676C" w:rsidRDefault="00B21CF3" w:rsidP="00A70102">
      <w:pPr>
        <w:rPr>
          <w:rFonts w:asciiTheme="minorHAnsi" w:hAnsiTheme="minorHAnsi" w:cstheme="minorHAnsi"/>
          <w:lang w:val="en-GB"/>
        </w:rPr>
      </w:pPr>
      <w:r w:rsidRPr="00F6676C">
        <w:rPr>
          <w:rFonts w:asciiTheme="minorHAnsi" w:hAnsiTheme="minorHAnsi" w:cstheme="minorHAnsi"/>
          <w:b/>
          <w:lang w:val="en-GB"/>
        </w:rPr>
        <w:t>CAPT</w:t>
      </w:r>
      <w:r w:rsidR="003F48E8" w:rsidRPr="00F6676C">
        <w:rPr>
          <w:rFonts w:asciiTheme="minorHAnsi" w:hAnsiTheme="minorHAnsi" w:cstheme="minorHAnsi"/>
          <w:b/>
          <w:lang w:val="en-GB"/>
        </w:rPr>
        <w:t>C</w:t>
      </w:r>
      <w:r w:rsidRPr="00F6676C">
        <w:rPr>
          <w:rFonts w:asciiTheme="minorHAnsi" w:hAnsiTheme="minorHAnsi" w:cstheme="minorHAnsi"/>
          <w:b/>
          <w:lang w:val="en-GB"/>
        </w:rPr>
        <w:t>HA</w:t>
      </w:r>
      <w:r w:rsidR="00D519CC" w:rsidRPr="00F6676C">
        <w:rPr>
          <w:rFonts w:asciiTheme="minorHAnsi" w:hAnsiTheme="minorHAnsi" w:cstheme="minorHAnsi"/>
          <w:b/>
          <w:lang w:val="en-GB"/>
        </w:rPr>
        <w:t xml:space="preserve"> </w:t>
      </w:r>
      <w:r w:rsidR="00D519CC" w:rsidRPr="00F6676C">
        <w:rPr>
          <w:rFonts w:asciiTheme="minorHAnsi" w:hAnsiTheme="minorHAnsi" w:cstheme="minorHAnsi"/>
          <w:lang w:val="en-GB"/>
        </w:rPr>
        <w:t xml:space="preserve">(z </w:t>
      </w:r>
      <w:r w:rsidR="00FF60E1" w:rsidRPr="00F6676C">
        <w:rPr>
          <w:rFonts w:asciiTheme="minorHAnsi" w:hAnsiTheme="minorHAnsi" w:cstheme="minorHAnsi"/>
          <w:lang w:val="en-GB"/>
        </w:rPr>
        <w:t xml:space="preserve">języka </w:t>
      </w:r>
      <w:r w:rsidR="00D519CC" w:rsidRPr="00F6676C">
        <w:rPr>
          <w:rFonts w:asciiTheme="minorHAnsi" w:hAnsiTheme="minorHAnsi" w:cstheme="minorHAnsi"/>
          <w:lang w:val="en-GB"/>
        </w:rPr>
        <w:t>ang</w:t>
      </w:r>
      <w:r w:rsidR="00FF60E1" w:rsidRPr="00F6676C">
        <w:rPr>
          <w:rFonts w:asciiTheme="minorHAnsi" w:hAnsiTheme="minorHAnsi" w:cstheme="minorHAnsi"/>
          <w:lang w:val="en-GB"/>
        </w:rPr>
        <w:t>ielskiego</w:t>
      </w:r>
      <w:r w:rsidR="00D519CC" w:rsidRPr="00F6676C">
        <w:rPr>
          <w:rFonts w:asciiTheme="minorHAnsi" w:hAnsiTheme="minorHAnsi" w:cstheme="minorHAnsi"/>
          <w:lang w:val="en-GB"/>
        </w:rPr>
        <w:t xml:space="preserve"> </w:t>
      </w:r>
      <w:r w:rsidR="00C8336A" w:rsidRPr="0087472B">
        <w:rPr>
          <w:rFonts w:asciiTheme="minorHAnsi" w:hAnsiTheme="minorHAnsi" w:cstheme="minorHAnsi"/>
          <w:lang w:val="en-GB"/>
        </w:rPr>
        <w:t>Completely Automated Public Turing test to tell Computers and Humans Apart</w:t>
      </w:r>
      <w:r w:rsidR="00C8336A" w:rsidRPr="00F6676C">
        <w:rPr>
          <w:rFonts w:asciiTheme="minorHAnsi" w:hAnsiTheme="minorHAnsi" w:cstheme="minorHAnsi"/>
          <w:lang w:val="en-GB"/>
        </w:rPr>
        <w:t>)</w:t>
      </w:r>
    </w:p>
    <w:p w14:paraId="4D6A1604" w14:textId="59052622" w:rsidR="00C8336A" w:rsidRPr="0087472B" w:rsidRDefault="002F0032" w:rsidP="00A70102">
      <w:pPr>
        <w:rPr>
          <w:rFonts w:asciiTheme="minorHAnsi" w:hAnsiTheme="minorHAnsi" w:cstheme="minorHAnsi"/>
        </w:rPr>
      </w:pPr>
      <w:r w:rsidRPr="0087472B">
        <w:rPr>
          <w:rFonts w:asciiTheme="minorHAnsi" w:hAnsiTheme="minorHAnsi" w:cstheme="minorHAnsi"/>
          <w:bCs/>
        </w:rPr>
        <w:t xml:space="preserve">Zabezpieczenie na stronach </w:t>
      </w:r>
      <w:r w:rsidR="00265E8B" w:rsidRPr="0087472B">
        <w:rPr>
          <w:rFonts w:asciiTheme="minorHAnsi" w:hAnsiTheme="minorHAnsi" w:cstheme="minorHAnsi"/>
          <w:bCs/>
        </w:rPr>
        <w:t xml:space="preserve">internetowych (stronach </w:t>
      </w:r>
      <w:r w:rsidRPr="0087472B">
        <w:rPr>
          <w:rFonts w:asciiTheme="minorHAnsi" w:hAnsiTheme="minorHAnsi" w:cstheme="minorHAnsi"/>
          <w:bCs/>
        </w:rPr>
        <w:t>ww</w:t>
      </w:r>
      <w:r w:rsidR="00CC6782" w:rsidRPr="0087472B">
        <w:rPr>
          <w:rFonts w:asciiTheme="minorHAnsi" w:hAnsiTheme="minorHAnsi" w:cstheme="minorHAnsi"/>
          <w:bCs/>
        </w:rPr>
        <w:t>w</w:t>
      </w:r>
      <w:r w:rsidR="00265E8B" w:rsidRPr="0087472B">
        <w:rPr>
          <w:rFonts w:asciiTheme="minorHAnsi" w:hAnsiTheme="minorHAnsi" w:cstheme="minorHAnsi"/>
          <w:bCs/>
        </w:rPr>
        <w:t>)</w:t>
      </w:r>
      <w:r w:rsidR="000160F6" w:rsidRPr="0087472B">
        <w:rPr>
          <w:rFonts w:asciiTheme="minorHAnsi" w:hAnsiTheme="minorHAnsi" w:cstheme="minorHAnsi"/>
          <w:bCs/>
        </w:rPr>
        <w:t>, które weryfikuje i</w:t>
      </w:r>
      <w:r w:rsidR="00265E8B" w:rsidRPr="0087472B">
        <w:rPr>
          <w:rFonts w:asciiTheme="minorHAnsi" w:hAnsiTheme="minorHAnsi" w:cstheme="minorHAnsi"/>
          <w:bCs/>
        </w:rPr>
        <w:t> </w:t>
      </w:r>
      <w:r w:rsidR="000160F6" w:rsidRPr="0087472B">
        <w:rPr>
          <w:rFonts w:asciiTheme="minorHAnsi" w:hAnsiTheme="minorHAnsi" w:cstheme="minorHAnsi"/>
          <w:bCs/>
        </w:rPr>
        <w:t>rozpoznaje</w:t>
      </w:r>
      <w:r w:rsidR="00F61E3A" w:rsidRPr="0087472B">
        <w:rPr>
          <w:rFonts w:asciiTheme="minorHAnsi" w:hAnsiTheme="minorHAnsi" w:cstheme="minorHAnsi"/>
          <w:bCs/>
        </w:rPr>
        <w:t xml:space="preserve">, czy użytkownikiem </w:t>
      </w:r>
      <w:r w:rsidR="00BD5DE5" w:rsidRPr="0087472B">
        <w:rPr>
          <w:rFonts w:asciiTheme="minorHAnsi" w:hAnsiTheme="minorHAnsi" w:cstheme="minorHAnsi"/>
          <w:bCs/>
        </w:rPr>
        <w:t>jest człowiek</w:t>
      </w:r>
      <w:r w:rsidR="00363991" w:rsidRPr="0087472B">
        <w:rPr>
          <w:rFonts w:asciiTheme="minorHAnsi" w:hAnsiTheme="minorHAnsi" w:cstheme="minorHAnsi"/>
          <w:bCs/>
        </w:rPr>
        <w:t xml:space="preserve"> (</w:t>
      </w:r>
      <w:r w:rsidR="001D56CE" w:rsidRPr="0087472B">
        <w:rPr>
          <w:rFonts w:asciiTheme="minorHAnsi" w:hAnsiTheme="minorHAnsi" w:cstheme="minorHAnsi"/>
          <w:bCs/>
        </w:rPr>
        <w:t>n</w:t>
      </w:r>
      <w:r w:rsidR="00FC51B0" w:rsidRPr="0087472B">
        <w:rPr>
          <w:rFonts w:asciiTheme="minorHAnsi" w:hAnsiTheme="minorHAnsi" w:cstheme="minorHAnsi"/>
          <w:bCs/>
        </w:rPr>
        <w:t xml:space="preserve">a </w:t>
      </w:r>
      <w:r w:rsidR="001D56CE" w:rsidRPr="0087472B">
        <w:rPr>
          <w:rFonts w:asciiTheme="minorHAnsi" w:hAnsiTheme="minorHAnsi" w:cstheme="minorHAnsi"/>
          <w:bCs/>
        </w:rPr>
        <w:t>p</w:t>
      </w:r>
      <w:r w:rsidR="00FC51B0" w:rsidRPr="0087472B">
        <w:rPr>
          <w:rFonts w:asciiTheme="minorHAnsi" w:hAnsiTheme="minorHAnsi" w:cstheme="minorHAnsi"/>
          <w:bCs/>
        </w:rPr>
        <w:t>rzyk</w:t>
      </w:r>
      <w:r w:rsidR="00E12479" w:rsidRPr="0087472B">
        <w:rPr>
          <w:rFonts w:asciiTheme="minorHAnsi" w:hAnsiTheme="minorHAnsi" w:cstheme="minorHAnsi"/>
          <w:bCs/>
        </w:rPr>
        <w:t>ł</w:t>
      </w:r>
      <w:r w:rsidR="00FC51B0" w:rsidRPr="0087472B">
        <w:rPr>
          <w:rFonts w:asciiTheme="minorHAnsi" w:hAnsiTheme="minorHAnsi" w:cstheme="minorHAnsi"/>
          <w:bCs/>
        </w:rPr>
        <w:t>ad</w:t>
      </w:r>
      <w:r w:rsidR="001D56CE" w:rsidRPr="0087472B">
        <w:rPr>
          <w:rFonts w:asciiTheme="minorHAnsi" w:hAnsiTheme="minorHAnsi" w:cstheme="minorHAnsi"/>
          <w:bCs/>
        </w:rPr>
        <w:t xml:space="preserve"> </w:t>
      </w:r>
      <w:r w:rsidR="674F8805" w:rsidRPr="0087472B">
        <w:rPr>
          <w:rFonts w:asciiTheme="minorHAnsi" w:hAnsiTheme="minorHAnsi" w:cstheme="minorHAnsi"/>
        </w:rPr>
        <w:t xml:space="preserve">poprzez prośbę o </w:t>
      </w:r>
      <w:r w:rsidR="001D56CE" w:rsidRPr="0087472B">
        <w:rPr>
          <w:rFonts w:asciiTheme="minorHAnsi" w:hAnsiTheme="minorHAnsi" w:cstheme="minorHAnsi"/>
          <w:bCs/>
        </w:rPr>
        <w:t>odczytywanie treści z</w:t>
      </w:r>
      <w:r w:rsidR="009F54C5" w:rsidRPr="0087472B">
        <w:rPr>
          <w:rFonts w:asciiTheme="minorHAnsi" w:hAnsiTheme="minorHAnsi" w:cstheme="minorHAnsi"/>
          <w:bCs/>
        </w:rPr>
        <w:t> </w:t>
      </w:r>
      <w:r w:rsidR="001D56CE" w:rsidRPr="0087472B">
        <w:rPr>
          <w:rFonts w:asciiTheme="minorHAnsi" w:hAnsiTheme="minorHAnsi" w:cstheme="minorHAnsi"/>
          <w:bCs/>
        </w:rPr>
        <w:t>obrazka</w:t>
      </w:r>
      <w:r w:rsidR="00B9732A" w:rsidRPr="0087472B">
        <w:rPr>
          <w:rFonts w:asciiTheme="minorHAnsi" w:hAnsiTheme="minorHAnsi" w:cstheme="minorHAnsi"/>
          <w:bCs/>
        </w:rPr>
        <w:t>,</w:t>
      </w:r>
      <w:r w:rsidR="001A453C" w:rsidRPr="0087472B">
        <w:rPr>
          <w:rFonts w:asciiTheme="minorHAnsi" w:hAnsiTheme="minorHAnsi" w:cstheme="minorHAnsi"/>
          <w:bCs/>
        </w:rPr>
        <w:t xml:space="preserve"> </w:t>
      </w:r>
      <w:r w:rsidR="6E6E19A7" w:rsidRPr="0087472B">
        <w:rPr>
          <w:rFonts w:asciiTheme="minorHAnsi" w:hAnsiTheme="minorHAnsi" w:cstheme="minorHAnsi"/>
        </w:rPr>
        <w:t xml:space="preserve">wykonanie </w:t>
      </w:r>
      <w:r w:rsidR="001A453C" w:rsidRPr="0087472B">
        <w:rPr>
          <w:rFonts w:asciiTheme="minorHAnsi" w:hAnsiTheme="minorHAnsi" w:cstheme="minorHAnsi"/>
        </w:rPr>
        <w:t>zadania tekstowe</w:t>
      </w:r>
      <w:r w:rsidR="4B03496D" w:rsidRPr="0087472B">
        <w:rPr>
          <w:rFonts w:asciiTheme="minorHAnsi" w:hAnsiTheme="minorHAnsi" w:cstheme="minorHAnsi"/>
        </w:rPr>
        <w:t>go</w:t>
      </w:r>
      <w:r w:rsidR="001A453C" w:rsidRPr="0087472B">
        <w:rPr>
          <w:rFonts w:asciiTheme="minorHAnsi" w:hAnsiTheme="minorHAnsi" w:cstheme="minorHAnsi"/>
          <w:bCs/>
        </w:rPr>
        <w:t xml:space="preserve"> lub </w:t>
      </w:r>
      <w:r w:rsidR="001A453C" w:rsidRPr="0087472B">
        <w:rPr>
          <w:rFonts w:asciiTheme="minorHAnsi" w:hAnsiTheme="minorHAnsi" w:cstheme="minorHAnsi"/>
        </w:rPr>
        <w:t>matematyczne</w:t>
      </w:r>
      <w:r w:rsidR="2CCADC92" w:rsidRPr="0087472B">
        <w:rPr>
          <w:rFonts w:asciiTheme="minorHAnsi" w:hAnsiTheme="minorHAnsi" w:cstheme="minorHAnsi"/>
        </w:rPr>
        <w:t>go</w:t>
      </w:r>
      <w:r w:rsidR="001A453C" w:rsidRPr="0087472B">
        <w:rPr>
          <w:rFonts w:asciiTheme="minorHAnsi" w:hAnsiTheme="minorHAnsi" w:cstheme="minorHAnsi"/>
        </w:rPr>
        <w:t>)</w:t>
      </w:r>
      <w:r w:rsidR="00BD5DE5" w:rsidRPr="0087472B">
        <w:rPr>
          <w:rFonts w:asciiTheme="minorHAnsi" w:hAnsiTheme="minorHAnsi" w:cstheme="minorHAnsi"/>
        </w:rPr>
        <w:t>.</w:t>
      </w:r>
      <w:r w:rsidR="00527DAA" w:rsidRPr="0087472B">
        <w:rPr>
          <w:rFonts w:asciiTheme="minorHAnsi" w:hAnsiTheme="minorHAnsi" w:cstheme="minorHAnsi"/>
          <w:bCs/>
        </w:rPr>
        <w:t xml:space="preserve"> Może stanowić barierę dla osób z</w:t>
      </w:r>
      <w:r w:rsidR="009F54C5" w:rsidRPr="0087472B">
        <w:rPr>
          <w:rFonts w:asciiTheme="minorHAnsi" w:hAnsiTheme="minorHAnsi" w:cstheme="minorHAnsi"/>
          <w:bCs/>
        </w:rPr>
        <w:t> </w:t>
      </w:r>
      <w:r w:rsidR="00527DAA" w:rsidRPr="0087472B">
        <w:rPr>
          <w:rFonts w:asciiTheme="minorHAnsi" w:hAnsiTheme="minorHAnsi" w:cstheme="minorHAnsi"/>
          <w:bCs/>
        </w:rPr>
        <w:t>niepełnosprawnościami</w:t>
      </w:r>
      <w:r w:rsidR="008E5AE2" w:rsidRPr="0087472B">
        <w:rPr>
          <w:rFonts w:asciiTheme="minorHAnsi" w:hAnsiTheme="minorHAnsi" w:cstheme="minorHAnsi"/>
          <w:bCs/>
        </w:rPr>
        <w:t>, szczególnie dla użytkowników z niepełnosprawnością wzroku.</w:t>
      </w:r>
    </w:p>
    <w:p w14:paraId="090F01E1" w14:textId="77777777" w:rsidR="00D12276" w:rsidRPr="0087472B" w:rsidRDefault="009F4A27" w:rsidP="004C0E45">
      <w:pPr>
        <w:keepNext/>
        <w:rPr>
          <w:rFonts w:asciiTheme="minorHAnsi" w:hAnsiTheme="minorHAnsi" w:cstheme="minorHAnsi"/>
        </w:rPr>
      </w:pPr>
      <w:r w:rsidRPr="0087472B">
        <w:rPr>
          <w:rFonts w:asciiTheme="minorHAnsi" w:hAnsiTheme="minorHAnsi" w:cstheme="minorHAnsi"/>
          <w:b/>
          <w:bCs/>
        </w:rPr>
        <w:lastRenderedPageBreak/>
        <w:t>Ciągi komunikacyjne</w:t>
      </w:r>
    </w:p>
    <w:p w14:paraId="20908B1C" w14:textId="5EB8D273" w:rsidR="009F4A27" w:rsidRPr="0087472B" w:rsidRDefault="00D417DB" w:rsidP="00A70102">
      <w:pPr>
        <w:rPr>
          <w:rFonts w:asciiTheme="minorHAnsi" w:hAnsiTheme="minorHAnsi" w:cstheme="minorHAnsi"/>
        </w:rPr>
      </w:pPr>
      <w:r w:rsidRPr="0087472B">
        <w:rPr>
          <w:rFonts w:asciiTheme="minorHAnsi" w:hAnsiTheme="minorHAnsi" w:cstheme="minorHAnsi"/>
        </w:rPr>
        <w:t>T</w:t>
      </w:r>
      <w:r w:rsidR="009F4A27" w:rsidRPr="0087472B">
        <w:rPr>
          <w:rFonts w:asciiTheme="minorHAnsi" w:hAnsiTheme="minorHAnsi" w:cstheme="minorHAnsi"/>
        </w:rPr>
        <w:t>o ogólny termin dla przestrzeni przeznaczonych do ruchu pieszego i kołowego, podczas gdy ciągi piesze to konkretnie trasy przeznaczone tylko dla ruchu pieszych.</w:t>
      </w:r>
    </w:p>
    <w:p w14:paraId="320D70A2" w14:textId="0C88E535" w:rsidR="00A27D01" w:rsidRPr="0087472B" w:rsidRDefault="00A27D01" w:rsidP="00D24305">
      <w:pPr>
        <w:keepNext/>
        <w:rPr>
          <w:rFonts w:asciiTheme="minorHAnsi" w:hAnsiTheme="minorHAnsi" w:cstheme="minorHAnsi"/>
          <w:b/>
          <w:bCs/>
        </w:rPr>
      </w:pPr>
      <w:r w:rsidRPr="0087472B">
        <w:rPr>
          <w:rFonts w:asciiTheme="minorHAnsi" w:hAnsiTheme="minorHAnsi" w:cstheme="minorHAnsi"/>
          <w:b/>
          <w:bCs/>
        </w:rPr>
        <w:t>Czat</w:t>
      </w:r>
      <w:r w:rsidR="00A6415B" w:rsidRPr="0087472B">
        <w:rPr>
          <w:rFonts w:asciiTheme="minorHAnsi" w:hAnsiTheme="minorHAnsi" w:cstheme="minorHAnsi"/>
          <w:b/>
          <w:bCs/>
        </w:rPr>
        <w:t xml:space="preserve"> </w:t>
      </w:r>
      <w:r w:rsidR="00A6415B" w:rsidRPr="0087472B">
        <w:rPr>
          <w:rFonts w:asciiTheme="minorHAnsi" w:hAnsiTheme="minorHAnsi" w:cstheme="minorHAnsi"/>
        </w:rPr>
        <w:t xml:space="preserve">(z języka angielskiego </w:t>
      </w:r>
      <w:r w:rsidR="00A6415B" w:rsidRPr="00F6676C">
        <w:rPr>
          <w:rFonts w:asciiTheme="minorHAnsi" w:hAnsiTheme="minorHAnsi" w:cstheme="minorHAnsi"/>
        </w:rPr>
        <w:t>chat</w:t>
      </w:r>
      <w:r w:rsidR="00A6415B" w:rsidRPr="0087472B">
        <w:rPr>
          <w:rFonts w:asciiTheme="minorHAnsi" w:hAnsiTheme="minorHAnsi" w:cstheme="minorHAnsi"/>
        </w:rPr>
        <w:t>)</w:t>
      </w:r>
    </w:p>
    <w:p w14:paraId="29EB51DE" w14:textId="689D11CD" w:rsidR="00A27D01" w:rsidRPr="0087472B" w:rsidRDefault="002B3F5E" w:rsidP="00A70102">
      <w:pPr>
        <w:rPr>
          <w:rFonts w:asciiTheme="minorHAnsi" w:hAnsiTheme="minorHAnsi" w:cstheme="minorHAnsi"/>
        </w:rPr>
      </w:pPr>
      <w:r w:rsidRPr="0087472B">
        <w:rPr>
          <w:rFonts w:asciiTheme="minorHAnsi" w:hAnsiTheme="minorHAnsi" w:cstheme="minorHAnsi"/>
        </w:rPr>
        <w:t xml:space="preserve">Forma komunikacji </w:t>
      </w:r>
      <w:r w:rsidR="001B1446" w:rsidRPr="0087472B">
        <w:rPr>
          <w:rFonts w:asciiTheme="minorHAnsi" w:hAnsiTheme="minorHAnsi" w:cstheme="minorHAnsi"/>
        </w:rPr>
        <w:t xml:space="preserve">internetowej </w:t>
      </w:r>
      <w:r w:rsidRPr="0087472B">
        <w:rPr>
          <w:rFonts w:asciiTheme="minorHAnsi" w:hAnsiTheme="minorHAnsi" w:cstheme="minorHAnsi"/>
        </w:rPr>
        <w:t xml:space="preserve">za pośrednictwem </w:t>
      </w:r>
      <w:r w:rsidR="001B1446" w:rsidRPr="0087472B">
        <w:rPr>
          <w:rFonts w:asciiTheme="minorHAnsi" w:hAnsiTheme="minorHAnsi" w:cstheme="minorHAnsi"/>
        </w:rPr>
        <w:t>komunikatora, który może być elementem strony lub samodzielną aplikacją.</w:t>
      </w:r>
      <w:r w:rsidR="000D539F" w:rsidRPr="0087472B">
        <w:rPr>
          <w:rFonts w:asciiTheme="minorHAnsi" w:hAnsiTheme="minorHAnsi" w:cstheme="minorHAnsi"/>
        </w:rPr>
        <w:t xml:space="preserve"> Polega najczęściej na wymianie </w:t>
      </w:r>
      <w:r w:rsidR="00AC6BC2" w:rsidRPr="0087472B">
        <w:rPr>
          <w:rFonts w:asciiTheme="minorHAnsi" w:hAnsiTheme="minorHAnsi" w:cstheme="minorHAnsi"/>
        </w:rPr>
        <w:t xml:space="preserve">w czasie rzeczywistym </w:t>
      </w:r>
      <w:r w:rsidR="000D539F" w:rsidRPr="0087472B">
        <w:rPr>
          <w:rFonts w:asciiTheme="minorHAnsi" w:hAnsiTheme="minorHAnsi" w:cstheme="minorHAnsi"/>
        </w:rPr>
        <w:t xml:space="preserve">krótkich komunikatów tekstowych </w:t>
      </w:r>
      <w:r w:rsidR="002D2622" w:rsidRPr="0087472B">
        <w:rPr>
          <w:rFonts w:asciiTheme="minorHAnsi" w:hAnsiTheme="minorHAnsi" w:cstheme="minorHAnsi"/>
        </w:rPr>
        <w:t>pomiędzy dwoma (lub więcej) użytkownikami.</w:t>
      </w:r>
      <w:r w:rsidR="000D539F" w:rsidRPr="0087472B">
        <w:rPr>
          <w:rFonts w:asciiTheme="minorHAnsi" w:hAnsiTheme="minorHAnsi" w:cstheme="minorHAnsi"/>
        </w:rPr>
        <w:t xml:space="preserve"> </w:t>
      </w:r>
      <w:r w:rsidR="00AC6BC2" w:rsidRPr="0087472B">
        <w:rPr>
          <w:rFonts w:asciiTheme="minorHAnsi" w:hAnsiTheme="minorHAnsi" w:cstheme="minorHAnsi"/>
        </w:rPr>
        <w:t xml:space="preserve">Istnieją także czaty głosowe oraz </w:t>
      </w:r>
      <w:proofErr w:type="spellStart"/>
      <w:r w:rsidR="00053CD1" w:rsidRPr="0087472B">
        <w:rPr>
          <w:rFonts w:asciiTheme="minorHAnsi" w:hAnsiTheme="minorHAnsi" w:cstheme="minorHAnsi"/>
        </w:rPr>
        <w:t>wideoczaty</w:t>
      </w:r>
      <w:proofErr w:type="spellEnd"/>
      <w:r w:rsidR="00053CD1" w:rsidRPr="0087472B">
        <w:rPr>
          <w:rFonts w:asciiTheme="minorHAnsi" w:hAnsiTheme="minorHAnsi" w:cstheme="minorHAnsi"/>
        </w:rPr>
        <w:t>.</w:t>
      </w:r>
      <w:r w:rsidR="00B20D6E" w:rsidRPr="0087472B">
        <w:rPr>
          <w:rFonts w:asciiTheme="minorHAnsi" w:hAnsiTheme="minorHAnsi" w:cstheme="minorHAnsi"/>
        </w:rPr>
        <w:t xml:space="preserve"> Specyficzną odmianą czata jest </w:t>
      </w:r>
      <w:proofErr w:type="spellStart"/>
      <w:r w:rsidR="00B20D6E" w:rsidRPr="0087472B">
        <w:rPr>
          <w:rFonts w:asciiTheme="minorHAnsi" w:hAnsiTheme="minorHAnsi" w:cstheme="minorHAnsi"/>
        </w:rPr>
        <w:t>czatbot</w:t>
      </w:r>
      <w:proofErr w:type="spellEnd"/>
      <w:r w:rsidR="00B20D6E" w:rsidRPr="0087472B">
        <w:rPr>
          <w:rFonts w:asciiTheme="minorHAnsi" w:hAnsiTheme="minorHAnsi" w:cstheme="minorHAnsi"/>
        </w:rPr>
        <w:t>, czyli program</w:t>
      </w:r>
      <w:r w:rsidR="00612A78" w:rsidRPr="0087472B">
        <w:rPr>
          <w:rFonts w:asciiTheme="minorHAnsi" w:hAnsiTheme="minorHAnsi" w:cstheme="minorHAnsi"/>
        </w:rPr>
        <w:t xml:space="preserve">, który do komunikacji z użytkownikiem wykorzystuje </w:t>
      </w:r>
      <w:r w:rsidR="00B7550C" w:rsidRPr="0087472B">
        <w:rPr>
          <w:rFonts w:asciiTheme="minorHAnsi" w:hAnsiTheme="minorHAnsi" w:cstheme="minorHAnsi"/>
        </w:rPr>
        <w:t>sztuczną</w:t>
      </w:r>
      <w:r w:rsidR="00612A78" w:rsidRPr="0087472B">
        <w:rPr>
          <w:rFonts w:asciiTheme="minorHAnsi" w:hAnsiTheme="minorHAnsi" w:cstheme="minorHAnsi"/>
        </w:rPr>
        <w:t xml:space="preserve"> inteligencję.</w:t>
      </w:r>
    </w:p>
    <w:p w14:paraId="71B7F852" w14:textId="1C7B4B24" w:rsidR="00D21FB8" w:rsidRPr="0087472B" w:rsidRDefault="00D21FB8" w:rsidP="005F093D">
      <w:pPr>
        <w:rPr>
          <w:rFonts w:asciiTheme="minorHAnsi" w:hAnsiTheme="minorHAnsi" w:cstheme="minorHAnsi"/>
          <w:b/>
          <w:bCs/>
        </w:rPr>
      </w:pPr>
      <w:r w:rsidRPr="0087472B">
        <w:rPr>
          <w:rFonts w:asciiTheme="minorHAnsi" w:hAnsiTheme="minorHAnsi" w:cstheme="minorHAnsi"/>
          <w:b/>
          <w:bCs/>
        </w:rPr>
        <w:t xml:space="preserve">Czcionka </w:t>
      </w:r>
      <w:r w:rsidR="004214C4" w:rsidRPr="0087472B">
        <w:rPr>
          <w:rFonts w:asciiTheme="minorHAnsi" w:hAnsiTheme="minorHAnsi" w:cstheme="minorHAnsi"/>
          <w:b/>
          <w:bCs/>
        </w:rPr>
        <w:t>szeryfowa</w:t>
      </w:r>
    </w:p>
    <w:p w14:paraId="7DF5EAD0" w14:textId="7B18FF95" w:rsidR="004E3CE5" w:rsidRPr="0087472B" w:rsidRDefault="00200E7F" w:rsidP="005F093D">
      <w:pPr>
        <w:rPr>
          <w:rFonts w:asciiTheme="minorHAnsi" w:hAnsiTheme="minorHAnsi" w:cstheme="minorHAnsi"/>
        </w:rPr>
      </w:pPr>
      <w:r w:rsidRPr="0087472B">
        <w:rPr>
          <w:rFonts w:asciiTheme="minorHAnsi" w:hAnsiTheme="minorHAnsi" w:cstheme="minorHAnsi"/>
        </w:rPr>
        <w:t>Czcionki szeryfowe</w:t>
      </w:r>
      <w:r w:rsidR="00BF33DD" w:rsidRPr="0087472B">
        <w:rPr>
          <w:rFonts w:asciiTheme="minorHAnsi" w:hAnsiTheme="minorHAnsi" w:cstheme="minorHAnsi"/>
        </w:rPr>
        <w:t>,</w:t>
      </w:r>
      <w:r w:rsidRPr="0087472B">
        <w:rPr>
          <w:rFonts w:asciiTheme="minorHAnsi" w:hAnsiTheme="minorHAnsi" w:cstheme="minorHAnsi"/>
        </w:rPr>
        <w:t xml:space="preserve"> </w:t>
      </w:r>
      <w:r w:rsidR="00BF33DD" w:rsidRPr="0087472B">
        <w:rPr>
          <w:rFonts w:asciiTheme="minorHAnsi" w:hAnsiTheme="minorHAnsi" w:cstheme="minorHAnsi"/>
        </w:rPr>
        <w:t xml:space="preserve">na przykład Times New Roman, Georgia, Garamond </w:t>
      </w:r>
      <w:r w:rsidRPr="0087472B">
        <w:rPr>
          <w:rFonts w:asciiTheme="minorHAnsi" w:hAnsiTheme="minorHAnsi" w:cstheme="minorHAnsi"/>
        </w:rPr>
        <w:t xml:space="preserve">posiadają </w:t>
      </w:r>
      <w:r w:rsidR="002B4BDF" w:rsidRPr="0087472B">
        <w:rPr>
          <w:rFonts w:asciiTheme="minorHAnsi" w:hAnsiTheme="minorHAnsi" w:cstheme="minorHAnsi"/>
        </w:rPr>
        <w:t>małe linie lub ozdobniki na końcach liter</w:t>
      </w:r>
      <w:r w:rsidR="00770EB9" w:rsidRPr="0087472B">
        <w:rPr>
          <w:rFonts w:asciiTheme="minorHAnsi" w:hAnsiTheme="minorHAnsi" w:cstheme="minorHAnsi"/>
        </w:rPr>
        <w:t>/cyfr (</w:t>
      </w:r>
      <w:proofErr w:type="spellStart"/>
      <w:r w:rsidR="00770EB9" w:rsidRPr="0087472B">
        <w:rPr>
          <w:rFonts w:asciiTheme="minorHAnsi" w:hAnsiTheme="minorHAnsi" w:cstheme="minorHAnsi"/>
        </w:rPr>
        <w:t>szeryfy</w:t>
      </w:r>
      <w:proofErr w:type="spellEnd"/>
      <w:r w:rsidR="00770EB9" w:rsidRPr="0087472B">
        <w:rPr>
          <w:rFonts w:asciiTheme="minorHAnsi" w:hAnsiTheme="minorHAnsi" w:cstheme="minorHAnsi"/>
        </w:rPr>
        <w:t>)</w:t>
      </w:r>
      <w:r w:rsidR="007F5F3B" w:rsidRPr="0087472B">
        <w:rPr>
          <w:rFonts w:asciiTheme="minorHAnsi" w:hAnsiTheme="minorHAnsi" w:cstheme="minorHAnsi"/>
        </w:rPr>
        <w:t>. Często są stosowane w</w:t>
      </w:r>
      <w:r w:rsidR="007965BD" w:rsidRPr="0087472B">
        <w:rPr>
          <w:rFonts w:asciiTheme="minorHAnsi" w:hAnsiTheme="minorHAnsi" w:cstheme="minorHAnsi"/>
        </w:rPr>
        <w:t xml:space="preserve"> </w:t>
      </w:r>
      <w:r w:rsidR="00245EAB" w:rsidRPr="0087472B">
        <w:rPr>
          <w:rFonts w:asciiTheme="minorHAnsi" w:hAnsiTheme="minorHAnsi" w:cstheme="minorHAnsi"/>
        </w:rPr>
        <w:t>drukowanych książkach lub gazetach.</w:t>
      </w:r>
    </w:p>
    <w:p w14:paraId="371DFD85" w14:textId="01B9827A" w:rsidR="00C31BD0" w:rsidRPr="0087472B" w:rsidRDefault="00C31BD0" w:rsidP="005F093D">
      <w:pPr>
        <w:rPr>
          <w:rFonts w:asciiTheme="minorHAnsi" w:hAnsiTheme="minorHAnsi" w:cstheme="minorHAnsi"/>
        </w:rPr>
      </w:pPr>
      <w:r w:rsidRPr="0087472B">
        <w:rPr>
          <w:rFonts w:asciiTheme="minorHAnsi" w:hAnsiTheme="minorHAnsi" w:cstheme="minorHAnsi"/>
          <w:b/>
          <w:bCs/>
        </w:rPr>
        <w:t xml:space="preserve">Czcionka </w:t>
      </w:r>
      <w:proofErr w:type="spellStart"/>
      <w:r w:rsidRPr="0087472B">
        <w:rPr>
          <w:rFonts w:asciiTheme="minorHAnsi" w:hAnsiTheme="minorHAnsi" w:cstheme="minorHAnsi"/>
          <w:b/>
          <w:bCs/>
        </w:rPr>
        <w:t>bezszeryfowa</w:t>
      </w:r>
      <w:proofErr w:type="spellEnd"/>
    </w:p>
    <w:p w14:paraId="0B3329E8" w14:textId="2F333997" w:rsidR="00760089" w:rsidRPr="0087472B" w:rsidRDefault="00760089" w:rsidP="005F093D">
      <w:pPr>
        <w:rPr>
          <w:rFonts w:asciiTheme="minorHAnsi" w:hAnsiTheme="minorHAnsi" w:cstheme="minorHAnsi"/>
        </w:rPr>
      </w:pPr>
      <w:r w:rsidRPr="0087472B">
        <w:rPr>
          <w:rFonts w:asciiTheme="minorHAnsi" w:hAnsiTheme="minorHAnsi" w:cstheme="minorHAnsi"/>
        </w:rPr>
        <w:t xml:space="preserve">Czcionki </w:t>
      </w:r>
      <w:proofErr w:type="spellStart"/>
      <w:r w:rsidRPr="0087472B">
        <w:rPr>
          <w:rFonts w:asciiTheme="minorHAnsi" w:hAnsiTheme="minorHAnsi" w:cstheme="minorHAnsi"/>
        </w:rPr>
        <w:t>bezszeryfowe</w:t>
      </w:r>
      <w:proofErr w:type="spellEnd"/>
      <w:r w:rsidR="00D108CC" w:rsidRPr="0087472B">
        <w:rPr>
          <w:rFonts w:asciiTheme="minorHAnsi" w:hAnsiTheme="minorHAnsi" w:cstheme="minorHAnsi"/>
        </w:rPr>
        <w:t xml:space="preserve"> mają prosty krój i są pozbawione ozdób</w:t>
      </w:r>
      <w:r w:rsidR="005C29A4" w:rsidRPr="0087472B">
        <w:rPr>
          <w:rFonts w:asciiTheme="minorHAnsi" w:hAnsiTheme="minorHAnsi" w:cstheme="minorHAnsi"/>
        </w:rPr>
        <w:t>. To n</w:t>
      </w:r>
      <w:r w:rsidR="00D147BD" w:rsidRPr="0087472B">
        <w:rPr>
          <w:rFonts w:asciiTheme="minorHAnsi" w:hAnsiTheme="minorHAnsi" w:cstheme="minorHAnsi"/>
        </w:rPr>
        <w:t xml:space="preserve">a </w:t>
      </w:r>
      <w:r w:rsidR="005C29A4" w:rsidRPr="0087472B">
        <w:rPr>
          <w:rFonts w:asciiTheme="minorHAnsi" w:hAnsiTheme="minorHAnsi" w:cstheme="minorHAnsi"/>
        </w:rPr>
        <w:t>p</w:t>
      </w:r>
      <w:r w:rsidR="00D147BD" w:rsidRPr="0087472B">
        <w:rPr>
          <w:rFonts w:asciiTheme="minorHAnsi" w:hAnsiTheme="minorHAnsi" w:cstheme="minorHAnsi"/>
        </w:rPr>
        <w:t>rzykład</w:t>
      </w:r>
      <w:r w:rsidR="00701FC6" w:rsidRPr="0087472B">
        <w:rPr>
          <w:rFonts w:asciiTheme="minorHAnsi" w:hAnsiTheme="minorHAnsi" w:cstheme="minorHAnsi"/>
        </w:rPr>
        <w:t>:</w:t>
      </w:r>
      <w:r w:rsidR="005C29A4" w:rsidRPr="0087472B">
        <w:rPr>
          <w:rFonts w:asciiTheme="minorHAnsi" w:hAnsiTheme="minorHAnsi" w:cstheme="minorHAnsi"/>
        </w:rPr>
        <w:t xml:space="preserve"> Calibri, Arial, </w:t>
      </w:r>
      <w:proofErr w:type="spellStart"/>
      <w:r w:rsidR="00A92267" w:rsidRPr="0087472B">
        <w:rPr>
          <w:rFonts w:asciiTheme="minorHAnsi" w:hAnsiTheme="minorHAnsi" w:cstheme="minorHAnsi"/>
        </w:rPr>
        <w:t>Aptos</w:t>
      </w:r>
      <w:proofErr w:type="spellEnd"/>
      <w:r w:rsidR="005C29A4" w:rsidRPr="0087472B">
        <w:rPr>
          <w:rFonts w:asciiTheme="minorHAnsi" w:hAnsiTheme="minorHAnsi" w:cstheme="minorHAnsi"/>
        </w:rPr>
        <w:t xml:space="preserve">. </w:t>
      </w:r>
      <w:r w:rsidR="004C0EEC" w:rsidRPr="0087472B">
        <w:rPr>
          <w:rFonts w:asciiTheme="minorHAnsi" w:hAnsiTheme="minorHAnsi" w:cstheme="minorHAnsi"/>
        </w:rPr>
        <w:t>Są stosowane w materiałach cyfrowych</w:t>
      </w:r>
      <w:r w:rsidR="00E863E3" w:rsidRPr="0087472B">
        <w:rPr>
          <w:rFonts w:asciiTheme="minorHAnsi" w:hAnsiTheme="minorHAnsi" w:cstheme="minorHAnsi"/>
        </w:rPr>
        <w:t xml:space="preserve"> </w:t>
      </w:r>
      <w:r w:rsidR="00EC7125" w:rsidRPr="0087472B">
        <w:rPr>
          <w:rFonts w:asciiTheme="minorHAnsi" w:hAnsiTheme="minorHAnsi" w:cstheme="minorHAnsi"/>
        </w:rPr>
        <w:t xml:space="preserve">i </w:t>
      </w:r>
      <w:r w:rsidR="004C0EEC" w:rsidRPr="0087472B">
        <w:rPr>
          <w:rFonts w:asciiTheme="minorHAnsi" w:hAnsiTheme="minorHAnsi" w:cstheme="minorHAnsi"/>
        </w:rPr>
        <w:t xml:space="preserve">uznaje się </w:t>
      </w:r>
      <w:r w:rsidR="00EC7125" w:rsidRPr="0087472B">
        <w:rPr>
          <w:rFonts w:asciiTheme="minorHAnsi" w:hAnsiTheme="minorHAnsi" w:cstheme="minorHAnsi"/>
        </w:rPr>
        <w:t xml:space="preserve">je </w:t>
      </w:r>
      <w:r w:rsidR="004C0EEC" w:rsidRPr="0087472B">
        <w:rPr>
          <w:rFonts w:asciiTheme="minorHAnsi" w:hAnsiTheme="minorHAnsi" w:cstheme="minorHAnsi"/>
        </w:rPr>
        <w:t>za</w:t>
      </w:r>
      <w:r w:rsidR="00F2232E" w:rsidRPr="0087472B">
        <w:rPr>
          <w:rFonts w:asciiTheme="minorHAnsi" w:hAnsiTheme="minorHAnsi" w:cstheme="minorHAnsi"/>
        </w:rPr>
        <w:t> </w:t>
      </w:r>
      <w:r w:rsidR="004C0EEC" w:rsidRPr="0087472B">
        <w:rPr>
          <w:rFonts w:asciiTheme="minorHAnsi" w:hAnsiTheme="minorHAnsi" w:cstheme="minorHAnsi"/>
        </w:rPr>
        <w:t>dostępne.</w:t>
      </w:r>
    </w:p>
    <w:p w14:paraId="021A1BAF" w14:textId="4BF85D10" w:rsidR="53366CA0" w:rsidRPr="0087472B" w:rsidRDefault="08F1B5DF" w:rsidP="005F093D">
      <w:pPr>
        <w:rPr>
          <w:rFonts w:asciiTheme="minorHAnsi" w:hAnsiTheme="minorHAnsi" w:cstheme="minorHAnsi"/>
          <w:b/>
          <w:bCs/>
        </w:rPr>
      </w:pPr>
      <w:r w:rsidRPr="0087472B">
        <w:rPr>
          <w:rFonts w:asciiTheme="minorHAnsi" w:hAnsiTheme="minorHAnsi" w:cstheme="minorHAnsi"/>
          <w:b/>
          <w:bCs/>
        </w:rPr>
        <w:t>CSS</w:t>
      </w:r>
      <w:r w:rsidR="627D5069" w:rsidRPr="0087472B">
        <w:rPr>
          <w:rFonts w:asciiTheme="minorHAnsi" w:hAnsiTheme="minorHAnsi" w:cstheme="minorHAnsi"/>
          <w:b/>
          <w:bCs/>
        </w:rPr>
        <w:t xml:space="preserve"> </w:t>
      </w:r>
      <w:r w:rsidR="627D5069" w:rsidRPr="0087472B">
        <w:rPr>
          <w:rFonts w:asciiTheme="minorHAnsi" w:hAnsiTheme="minorHAnsi" w:cstheme="minorHAnsi"/>
        </w:rPr>
        <w:t xml:space="preserve">(z </w:t>
      </w:r>
      <w:r w:rsidR="606EF73B" w:rsidRPr="0087472B">
        <w:rPr>
          <w:rFonts w:asciiTheme="minorHAnsi" w:hAnsiTheme="minorHAnsi" w:cstheme="minorHAnsi"/>
        </w:rPr>
        <w:t xml:space="preserve">języka angielskiego </w:t>
      </w:r>
      <w:r w:rsidR="4424EC71" w:rsidRPr="00F6676C">
        <w:rPr>
          <w:rFonts w:asciiTheme="minorHAnsi" w:hAnsiTheme="minorHAnsi" w:cstheme="minorHAnsi"/>
        </w:rPr>
        <w:t>Cascading Style Sheets</w:t>
      </w:r>
      <w:r w:rsidR="4424EC71" w:rsidRPr="0087472B">
        <w:rPr>
          <w:rFonts w:asciiTheme="minorHAnsi" w:hAnsiTheme="minorHAnsi" w:cstheme="minorHAnsi"/>
        </w:rPr>
        <w:t>)</w:t>
      </w:r>
    </w:p>
    <w:p w14:paraId="0E50E909" w14:textId="6FDB24D1" w:rsidR="0057522F" w:rsidRPr="0087472B" w:rsidRDefault="00315E6D" w:rsidP="005F093D">
      <w:pPr>
        <w:rPr>
          <w:rFonts w:asciiTheme="minorHAnsi" w:hAnsiTheme="minorHAnsi" w:cstheme="minorHAnsi"/>
        </w:rPr>
      </w:pPr>
      <w:r w:rsidRPr="0087472B">
        <w:rPr>
          <w:rFonts w:asciiTheme="minorHAnsi" w:hAnsiTheme="minorHAnsi" w:cstheme="minorHAnsi"/>
        </w:rPr>
        <w:t xml:space="preserve">Kaskadowe Arkusze Stylów. </w:t>
      </w:r>
      <w:r w:rsidR="006C3977" w:rsidRPr="0087472B">
        <w:rPr>
          <w:rFonts w:asciiTheme="minorHAnsi" w:hAnsiTheme="minorHAnsi" w:cstheme="minorHAnsi"/>
        </w:rPr>
        <w:t>CSS to język opisujący wygląd i formatowanie stron internetowych</w:t>
      </w:r>
      <w:r w:rsidR="006A500E" w:rsidRPr="0087472B">
        <w:rPr>
          <w:rFonts w:asciiTheme="minorHAnsi" w:hAnsiTheme="minorHAnsi" w:cstheme="minorHAnsi"/>
        </w:rPr>
        <w:t>.</w:t>
      </w:r>
      <w:r w:rsidR="00BB27B5" w:rsidRPr="0087472B">
        <w:rPr>
          <w:rFonts w:asciiTheme="minorHAnsi" w:hAnsiTheme="minorHAnsi" w:cstheme="minorHAnsi"/>
        </w:rPr>
        <w:t xml:space="preserve"> Określa, jak elementy strony internetowej (</w:t>
      </w:r>
      <w:r w:rsidR="00CF41C1" w:rsidRPr="0087472B">
        <w:rPr>
          <w:rFonts w:asciiTheme="minorHAnsi" w:hAnsiTheme="minorHAnsi" w:cstheme="minorHAnsi"/>
        </w:rPr>
        <w:t>n</w:t>
      </w:r>
      <w:r w:rsidR="00CC7D58" w:rsidRPr="0087472B">
        <w:rPr>
          <w:rFonts w:asciiTheme="minorHAnsi" w:hAnsiTheme="minorHAnsi" w:cstheme="minorHAnsi"/>
        </w:rPr>
        <w:t xml:space="preserve">a </w:t>
      </w:r>
      <w:r w:rsidR="00CF41C1" w:rsidRPr="0087472B">
        <w:rPr>
          <w:rFonts w:asciiTheme="minorHAnsi" w:hAnsiTheme="minorHAnsi" w:cstheme="minorHAnsi"/>
        </w:rPr>
        <w:t>p</w:t>
      </w:r>
      <w:r w:rsidR="00CC7D58" w:rsidRPr="0087472B">
        <w:rPr>
          <w:rFonts w:asciiTheme="minorHAnsi" w:hAnsiTheme="minorHAnsi" w:cstheme="minorHAnsi"/>
        </w:rPr>
        <w:t>rzyk</w:t>
      </w:r>
      <w:r w:rsidR="00E12479" w:rsidRPr="0087472B">
        <w:rPr>
          <w:rFonts w:asciiTheme="minorHAnsi" w:hAnsiTheme="minorHAnsi" w:cstheme="minorHAnsi"/>
        </w:rPr>
        <w:t>ł</w:t>
      </w:r>
      <w:r w:rsidR="00CC7D58" w:rsidRPr="0087472B">
        <w:rPr>
          <w:rFonts w:asciiTheme="minorHAnsi" w:hAnsiTheme="minorHAnsi" w:cstheme="minorHAnsi"/>
        </w:rPr>
        <w:t>ad</w:t>
      </w:r>
      <w:r w:rsidR="00CF41C1" w:rsidRPr="0087472B">
        <w:rPr>
          <w:rFonts w:asciiTheme="minorHAnsi" w:hAnsiTheme="minorHAnsi" w:cstheme="minorHAnsi"/>
        </w:rPr>
        <w:t xml:space="preserve"> kolory, czcionki, odstępy</w:t>
      </w:r>
      <w:r w:rsidR="0080798B" w:rsidRPr="0087472B">
        <w:rPr>
          <w:rFonts w:asciiTheme="minorHAnsi" w:hAnsiTheme="minorHAnsi" w:cstheme="minorHAnsi"/>
        </w:rPr>
        <w:t>) powinny być wyświetlane w przeglądarce internetowej.</w:t>
      </w:r>
    </w:p>
    <w:p w14:paraId="20073720" w14:textId="7C385971" w:rsidR="00F724B8" w:rsidRPr="0087472B" w:rsidRDefault="00F724B8" w:rsidP="005F093D">
      <w:pPr>
        <w:rPr>
          <w:rFonts w:asciiTheme="minorHAnsi" w:hAnsiTheme="minorHAnsi" w:cstheme="minorHAnsi"/>
          <w:b/>
          <w:highlight w:val="yellow"/>
        </w:rPr>
      </w:pPr>
      <w:r w:rsidRPr="0087472B">
        <w:rPr>
          <w:rFonts w:asciiTheme="minorHAnsi" w:hAnsiTheme="minorHAnsi" w:cstheme="minorHAnsi"/>
          <w:b/>
          <w:bCs/>
        </w:rPr>
        <w:t>Czytniki ekranu</w:t>
      </w:r>
    </w:p>
    <w:p w14:paraId="03F87AA3" w14:textId="59D9EA2C" w:rsidR="009F360E" w:rsidRPr="0087472B" w:rsidRDefault="00CF374E" w:rsidP="005F093D">
      <w:pPr>
        <w:rPr>
          <w:rFonts w:asciiTheme="minorHAnsi" w:hAnsiTheme="minorHAnsi" w:cstheme="minorHAnsi"/>
        </w:rPr>
      </w:pPr>
      <w:r w:rsidRPr="0087472B">
        <w:rPr>
          <w:rFonts w:asciiTheme="minorHAnsi" w:hAnsiTheme="minorHAnsi" w:cstheme="minorHAnsi"/>
        </w:rPr>
        <w:t>Programy komputerowe, które rozpoznają tekst wyświetlany na monitorze komputera</w:t>
      </w:r>
      <w:r w:rsidR="00EC7125" w:rsidRPr="0087472B">
        <w:rPr>
          <w:rFonts w:asciiTheme="minorHAnsi" w:hAnsiTheme="minorHAnsi" w:cstheme="minorHAnsi"/>
        </w:rPr>
        <w:t xml:space="preserve">, </w:t>
      </w:r>
      <w:r w:rsidR="7757CC21" w:rsidRPr="0087472B">
        <w:rPr>
          <w:rFonts w:asciiTheme="minorHAnsi" w:hAnsiTheme="minorHAnsi" w:cstheme="minorHAnsi"/>
        </w:rPr>
        <w:t>telefonu lub innego urządzenia</w:t>
      </w:r>
      <w:r w:rsidRPr="0087472B">
        <w:rPr>
          <w:rFonts w:asciiTheme="minorHAnsi" w:hAnsiTheme="minorHAnsi" w:cstheme="minorHAnsi"/>
        </w:rPr>
        <w:t>, a następnie przedstawiają go w postaci głosowej.</w:t>
      </w:r>
    </w:p>
    <w:p w14:paraId="2EC50391" w14:textId="34B18643" w:rsidR="0048032C" w:rsidRPr="0087472B" w:rsidRDefault="0048032C" w:rsidP="005F093D">
      <w:pPr>
        <w:rPr>
          <w:rFonts w:asciiTheme="minorHAnsi" w:hAnsiTheme="minorHAnsi" w:cstheme="minorHAnsi"/>
          <w:b/>
          <w:bCs/>
        </w:rPr>
      </w:pPr>
      <w:r w:rsidRPr="0087472B">
        <w:rPr>
          <w:rFonts w:asciiTheme="minorHAnsi" w:hAnsiTheme="minorHAnsi" w:cstheme="minorHAnsi"/>
          <w:b/>
          <w:bCs/>
        </w:rPr>
        <w:t>Deklaracja dostępności</w:t>
      </w:r>
    </w:p>
    <w:p w14:paraId="4DF0437B" w14:textId="25447168" w:rsidR="008243C9" w:rsidRPr="0087472B" w:rsidRDefault="00BD6C98" w:rsidP="005F093D">
      <w:pPr>
        <w:rPr>
          <w:rFonts w:asciiTheme="minorHAnsi" w:hAnsiTheme="minorHAnsi" w:cstheme="minorHAnsi"/>
        </w:rPr>
      </w:pPr>
      <w:r w:rsidRPr="0087472B">
        <w:rPr>
          <w:rFonts w:asciiTheme="minorHAnsi" w:hAnsiTheme="minorHAnsi" w:cstheme="minorHAnsi"/>
        </w:rPr>
        <w:t>O</w:t>
      </w:r>
      <w:r w:rsidR="0041107B" w:rsidRPr="0087472B">
        <w:rPr>
          <w:rFonts w:asciiTheme="minorHAnsi" w:hAnsiTheme="minorHAnsi" w:cstheme="minorHAnsi"/>
        </w:rPr>
        <w:t>bowiązkowy dokument dla podmiotów publicznych, który zawiera:</w:t>
      </w:r>
    </w:p>
    <w:p w14:paraId="71C0FDCE" w14:textId="77777777" w:rsidR="008243C9" w:rsidRPr="0087472B" w:rsidRDefault="0079544F" w:rsidP="00252765">
      <w:pPr>
        <w:pStyle w:val="Akapitzlist"/>
        <w:numPr>
          <w:ilvl w:val="0"/>
          <w:numId w:val="239"/>
        </w:numPr>
        <w:ind w:left="426" w:hanging="426"/>
        <w:rPr>
          <w:rFonts w:asciiTheme="minorHAnsi" w:hAnsiTheme="minorHAnsi" w:cstheme="minorHAnsi"/>
        </w:rPr>
      </w:pPr>
      <w:r w:rsidRPr="0087472B">
        <w:rPr>
          <w:rFonts w:asciiTheme="minorHAnsi" w:hAnsiTheme="minorHAnsi" w:cstheme="minorHAnsi"/>
        </w:rPr>
        <w:t>opis dostępności cyfrowej strony internetowej lub aplikacji mobilnej podmiotu publicznego</w:t>
      </w:r>
      <w:r w:rsidR="008243C9" w:rsidRPr="0087472B">
        <w:rPr>
          <w:rFonts w:asciiTheme="minorHAnsi" w:hAnsiTheme="minorHAnsi" w:cstheme="minorHAnsi"/>
        </w:rPr>
        <w:t>,</w:t>
      </w:r>
    </w:p>
    <w:p w14:paraId="2AA2C073" w14:textId="42324ABA" w:rsidR="0094519E" w:rsidRPr="0087472B" w:rsidRDefault="008243C9" w:rsidP="00252765">
      <w:pPr>
        <w:pStyle w:val="Akapitzlist"/>
        <w:numPr>
          <w:ilvl w:val="0"/>
          <w:numId w:val="239"/>
        </w:numPr>
        <w:ind w:left="426" w:hanging="426"/>
        <w:rPr>
          <w:rFonts w:asciiTheme="minorHAnsi" w:hAnsiTheme="minorHAnsi" w:cstheme="minorHAnsi"/>
        </w:rPr>
      </w:pPr>
      <w:r w:rsidRPr="0087472B">
        <w:rPr>
          <w:rFonts w:asciiTheme="minorHAnsi" w:hAnsiTheme="minorHAnsi" w:cstheme="minorHAnsi"/>
        </w:rPr>
        <w:t>i</w:t>
      </w:r>
      <w:r w:rsidR="0079544F" w:rsidRPr="0087472B">
        <w:rPr>
          <w:rFonts w:asciiTheme="minorHAnsi" w:hAnsiTheme="minorHAnsi" w:cstheme="minorHAnsi"/>
        </w:rPr>
        <w:t>nform</w:t>
      </w:r>
      <w:r w:rsidRPr="0087472B">
        <w:rPr>
          <w:rFonts w:asciiTheme="minorHAnsi" w:hAnsiTheme="minorHAnsi" w:cstheme="minorHAnsi"/>
        </w:rPr>
        <w:t xml:space="preserve">acje o </w:t>
      </w:r>
      <w:r w:rsidR="0079544F" w:rsidRPr="0087472B">
        <w:rPr>
          <w:rFonts w:asciiTheme="minorHAnsi" w:hAnsiTheme="minorHAnsi" w:cstheme="minorHAnsi"/>
        </w:rPr>
        <w:t>dostępności architektonicznej</w:t>
      </w:r>
      <w:r w:rsidR="0036234A" w:rsidRPr="0087472B">
        <w:rPr>
          <w:rFonts w:asciiTheme="minorHAnsi" w:hAnsiTheme="minorHAnsi" w:cstheme="minorHAnsi"/>
        </w:rPr>
        <w:t xml:space="preserve"> </w:t>
      </w:r>
      <w:r w:rsidR="00BA4829" w:rsidRPr="0087472B">
        <w:rPr>
          <w:rFonts w:asciiTheme="minorHAnsi" w:hAnsiTheme="minorHAnsi" w:cstheme="minorHAnsi"/>
        </w:rPr>
        <w:t>or</w:t>
      </w:r>
      <w:r w:rsidR="000C14A8" w:rsidRPr="0087472B">
        <w:rPr>
          <w:rFonts w:asciiTheme="minorHAnsi" w:hAnsiTheme="minorHAnsi" w:cstheme="minorHAnsi"/>
        </w:rPr>
        <w:t>az o dostępności informacyjno-komunikacyjnej</w:t>
      </w:r>
      <w:r w:rsidR="0079544F" w:rsidRPr="0087472B">
        <w:rPr>
          <w:rFonts w:asciiTheme="minorHAnsi" w:hAnsiTheme="minorHAnsi" w:cstheme="minorHAnsi"/>
        </w:rPr>
        <w:t>.</w:t>
      </w:r>
    </w:p>
    <w:p w14:paraId="23749DEB" w14:textId="1799EB1E" w:rsidR="0036234A" w:rsidRPr="0087472B" w:rsidRDefault="32E4331A" w:rsidP="00391714">
      <w:pPr>
        <w:rPr>
          <w:rFonts w:asciiTheme="minorHAnsi" w:hAnsiTheme="minorHAnsi" w:cstheme="minorHAnsi"/>
        </w:rPr>
      </w:pPr>
      <w:r w:rsidRPr="0087472B">
        <w:rPr>
          <w:rFonts w:asciiTheme="minorHAnsi" w:hAnsiTheme="minorHAnsi" w:cstheme="minorHAnsi"/>
        </w:rPr>
        <w:t xml:space="preserve">Struktura i treść deklaracji dostępności zostały ściśle określone przez Ministra Cyfryzacji. </w:t>
      </w:r>
      <w:r w:rsidR="008A6172" w:rsidRPr="0087472B">
        <w:rPr>
          <w:rFonts w:asciiTheme="minorHAnsi" w:hAnsiTheme="minorHAnsi" w:cstheme="minorHAnsi"/>
        </w:rPr>
        <w:t>Deklaracja dostępności powinna być łatwo dostępna na stronie internetowej podmiotu, n</w:t>
      </w:r>
      <w:r w:rsidR="00BD6C98" w:rsidRPr="0087472B">
        <w:rPr>
          <w:rFonts w:asciiTheme="minorHAnsi" w:hAnsiTheme="minorHAnsi" w:cstheme="minorHAnsi"/>
        </w:rPr>
        <w:t>a</w:t>
      </w:r>
      <w:r w:rsidR="00E55B85" w:rsidRPr="0087472B">
        <w:rPr>
          <w:rFonts w:asciiTheme="minorHAnsi" w:hAnsiTheme="minorHAnsi" w:cstheme="minorHAnsi"/>
        </w:rPr>
        <w:t> </w:t>
      </w:r>
      <w:r w:rsidR="008A6172" w:rsidRPr="0087472B">
        <w:rPr>
          <w:rFonts w:asciiTheme="minorHAnsi" w:hAnsiTheme="minorHAnsi" w:cstheme="minorHAnsi"/>
        </w:rPr>
        <w:t>p</w:t>
      </w:r>
      <w:r w:rsidR="00BD6C98" w:rsidRPr="0087472B">
        <w:rPr>
          <w:rFonts w:asciiTheme="minorHAnsi" w:hAnsiTheme="minorHAnsi" w:cstheme="minorHAnsi"/>
        </w:rPr>
        <w:t>rzykład</w:t>
      </w:r>
      <w:r w:rsidR="008A6172" w:rsidRPr="0087472B">
        <w:rPr>
          <w:rFonts w:asciiTheme="minorHAnsi" w:hAnsiTheme="minorHAnsi" w:cstheme="minorHAnsi"/>
        </w:rPr>
        <w:t xml:space="preserve"> w stopce lub w sekcji "O nas".</w:t>
      </w:r>
    </w:p>
    <w:p w14:paraId="1ED326FA" w14:textId="6C3B5FCF" w:rsidR="00E8698E" w:rsidRPr="0087472B" w:rsidRDefault="036883CF" w:rsidP="00391714">
      <w:pPr>
        <w:rPr>
          <w:rFonts w:asciiTheme="minorHAnsi" w:hAnsiTheme="minorHAnsi" w:cstheme="minorHAnsi"/>
          <w:b/>
          <w:bCs/>
        </w:rPr>
      </w:pPr>
      <w:proofErr w:type="spellStart"/>
      <w:r w:rsidRPr="0087472B">
        <w:rPr>
          <w:rFonts w:asciiTheme="minorHAnsi" w:hAnsiTheme="minorHAnsi" w:cstheme="minorHAnsi"/>
          <w:b/>
          <w:bCs/>
        </w:rPr>
        <w:t>Desensytyzacja</w:t>
      </w:r>
      <w:proofErr w:type="spellEnd"/>
      <w:r w:rsidR="00282863" w:rsidRPr="0087472B">
        <w:rPr>
          <w:rFonts w:asciiTheme="minorHAnsi" w:hAnsiTheme="minorHAnsi" w:cstheme="minorHAnsi"/>
          <w:b/>
          <w:bCs/>
        </w:rPr>
        <w:t xml:space="preserve"> (</w:t>
      </w:r>
      <w:proofErr w:type="spellStart"/>
      <w:r w:rsidR="00282863" w:rsidRPr="0087472B">
        <w:rPr>
          <w:rFonts w:asciiTheme="minorHAnsi" w:hAnsiTheme="minorHAnsi" w:cstheme="minorHAnsi"/>
          <w:b/>
          <w:bCs/>
        </w:rPr>
        <w:t>odwrażliwianie</w:t>
      </w:r>
      <w:proofErr w:type="spellEnd"/>
      <w:r w:rsidR="00282863" w:rsidRPr="0087472B">
        <w:rPr>
          <w:rFonts w:asciiTheme="minorHAnsi" w:hAnsiTheme="minorHAnsi" w:cstheme="minorHAnsi"/>
          <w:b/>
          <w:bCs/>
        </w:rPr>
        <w:t>)</w:t>
      </w:r>
    </w:p>
    <w:p w14:paraId="33E6E9D5" w14:textId="2D4787D2" w:rsidR="073CC555" w:rsidRPr="0087472B" w:rsidRDefault="66DB9C8F" w:rsidP="00391714">
      <w:pPr>
        <w:rPr>
          <w:rFonts w:asciiTheme="minorHAnsi" w:hAnsiTheme="minorHAnsi" w:cstheme="minorHAnsi"/>
        </w:rPr>
      </w:pPr>
      <w:r w:rsidRPr="0087472B">
        <w:rPr>
          <w:rFonts w:asciiTheme="minorHAnsi" w:hAnsiTheme="minorHAnsi" w:cstheme="minorHAnsi"/>
        </w:rPr>
        <w:t>P</w:t>
      </w:r>
      <w:r w:rsidR="6859001B" w:rsidRPr="0087472B">
        <w:rPr>
          <w:rFonts w:asciiTheme="minorHAnsi" w:hAnsiTheme="minorHAnsi" w:cstheme="minorHAnsi"/>
        </w:rPr>
        <w:t xml:space="preserve">roces </w:t>
      </w:r>
      <w:r w:rsidR="0362B340" w:rsidRPr="0087472B">
        <w:rPr>
          <w:rFonts w:asciiTheme="minorHAnsi" w:hAnsiTheme="minorHAnsi" w:cstheme="minorHAnsi"/>
        </w:rPr>
        <w:t xml:space="preserve">terapeutyczny </w:t>
      </w:r>
      <w:r w:rsidR="6859001B" w:rsidRPr="0087472B">
        <w:rPr>
          <w:rFonts w:asciiTheme="minorHAnsi" w:hAnsiTheme="minorHAnsi" w:cstheme="minorHAnsi"/>
        </w:rPr>
        <w:t>polegający na zmniejszaniu reakcji lękowych lub innych silnych reakcji na</w:t>
      </w:r>
      <w:r w:rsidR="3BF62E79" w:rsidRPr="0087472B">
        <w:rPr>
          <w:rFonts w:asciiTheme="minorHAnsi" w:hAnsiTheme="minorHAnsi" w:cstheme="minorHAnsi"/>
        </w:rPr>
        <w:t> </w:t>
      </w:r>
      <w:r w:rsidR="6859001B" w:rsidRPr="0087472B">
        <w:rPr>
          <w:rFonts w:asciiTheme="minorHAnsi" w:hAnsiTheme="minorHAnsi" w:cstheme="minorHAnsi"/>
        </w:rPr>
        <w:t xml:space="preserve">określony bodziec, poprzez stopniowe i kontrolowane wystawianie </w:t>
      </w:r>
      <w:r w:rsidR="55231C9A" w:rsidRPr="0087472B">
        <w:rPr>
          <w:rFonts w:asciiTheme="minorHAnsi" w:hAnsiTheme="minorHAnsi" w:cstheme="minorHAnsi"/>
        </w:rPr>
        <w:t>pacjenta</w:t>
      </w:r>
      <w:r w:rsidR="6859001B" w:rsidRPr="0087472B">
        <w:rPr>
          <w:rFonts w:asciiTheme="minorHAnsi" w:hAnsiTheme="minorHAnsi" w:cstheme="minorHAnsi"/>
        </w:rPr>
        <w:t xml:space="preserve"> na bodziec</w:t>
      </w:r>
      <w:r w:rsidR="512572CB" w:rsidRPr="0087472B">
        <w:rPr>
          <w:rFonts w:asciiTheme="minorHAnsi" w:hAnsiTheme="minorHAnsi" w:cstheme="minorHAnsi"/>
        </w:rPr>
        <w:t xml:space="preserve"> wywołując</w:t>
      </w:r>
      <w:r w:rsidR="7B7185DC" w:rsidRPr="0087472B">
        <w:rPr>
          <w:rFonts w:asciiTheme="minorHAnsi" w:hAnsiTheme="minorHAnsi" w:cstheme="minorHAnsi"/>
        </w:rPr>
        <w:t>y stres/strach</w:t>
      </w:r>
      <w:r w:rsidR="6859001B" w:rsidRPr="0087472B">
        <w:rPr>
          <w:rFonts w:asciiTheme="minorHAnsi" w:hAnsiTheme="minorHAnsi" w:cstheme="minorHAnsi"/>
        </w:rPr>
        <w:t>.</w:t>
      </w:r>
    </w:p>
    <w:p w14:paraId="23094F3E" w14:textId="76043DC6" w:rsidR="004958CA" w:rsidRPr="0087472B" w:rsidRDefault="004958CA" w:rsidP="00391714">
      <w:pPr>
        <w:rPr>
          <w:rFonts w:asciiTheme="minorHAnsi" w:hAnsiTheme="minorHAnsi" w:cstheme="minorHAnsi"/>
          <w:b/>
          <w:bCs/>
        </w:rPr>
      </w:pPr>
      <w:r w:rsidRPr="0087472B">
        <w:rPr>
          <w:rFonts w:asciiTheme="minorHAnsi" w:hAnsiTheme="minorHAnsi" w:cstheme="minorHAnsi"/>
          <w:b/>
          <w:bCs/>
        </w:rPr>
        <w:lastRenderedPageBreak/>
        <w:t>Dostęp alternatywny</w:t>
      </w:r>
    </w:p>
    <w:p w14:paraId="3731C9BA" w14:textId="4ED3501E" w:rsidR="004958CA" w:rsidRPr="0087472B" w:rsidRDefault="100CA331" w:rsidP="00391714">
      <w:pPr>
        <w:rPr>
          <w:rFonts w:asciiTheme="minorHAnsi" w:hAnsiTheme="minorHAnsi" w:cstheme="minorHAnsi"/>
        </w:rPr>
      </w:pPr>
      <w:r w:rsidRPr="0087472B">
        <w:rPr>
          <w:rFonts w:asciiTheme="minorHAnsi" w:hAnsiTheme="minorHAnsi" w:cstheme="minorHAnsi"/>
        </w:rPr>
        <w:t>Wszelkie działania i rozwiązania</w:t>
      </w:r>
      <w:r w:rsidR="002623BB" w:rsidRPr="0087472B">
        <w:rPr>
          <w:rFonts w:asciiTheme="minorHAnsi" w:hAnsiTheme="minorHAnsi" w:cstheme="minorHAnsi"/>
        </w:rPr>
        <w:t xml:space="preserve"> zastosowane w przypadku braku</w:t>
      </w:r>
      <w:r w:rsidRPr="0087472B">
        <w:rPr>
          <w:rFonts w:asciiTheme="minorHAnsi" w:hAnsiTheme="minorHAnsi" w:cstheme="minorHAnsi"/>
        </w:rPr>
        <w:t xml:space="preserve"> możliwości </w:t>
      </w:r>
      <w:r w:rsidR="002623BB" w:rsidRPr="0087472B">
        <w:rPr>
          <w:rFonts w:asciiTheme="minorHAnsi" w:hAnsiTheme="minorHAnsi" w:cstheme="minorHAnsi"/>
        </w:rPr>
        <w:t xml:space="preserve">zapewnienia </w:t>
      </w:r>
      <w:r w:rsidRPr="0087472B">
        <w:rPr>
          <w:rFonts w:asciiTheme="minorHAnsi" w:hAnsiTheme="minorHAnsi" w:cstheme="minorHAnsi"/>
        </w:rPr>
        <w:t xml:space="preserve">samodzielnego dostępu </w:t>
      </w:r>
      <w:r w:rsidR="400DA449" w:rsidRPr="0087472B">
        <w:rPr>
          <w:rFonts w:asciiTheme="minorHAnsi" w:hAnsiTheme="minorHAnsi" w:cstheme="minorHAnsi"/>
        </w:rPr>
        <w:t xml:space="preserve">przez osoby ze szczególnymi potrzebami, </w:t>
      </w:r>
      <w:r w:rsidRPr="0087472B">
        <w:rPr>
          <w:rFonts w:asciiTheme="minorHAnsi" w:hAnsiTheme="minorHAnsi" w:cstheme="minorHAnsi"/>
        </w:rPr>
        <w:t>do usług, przestrzeni i</w:t>
      </w:r>
      <w:r w:rsidR="00E55B85" w:rsidRPr="0087472B">
        <w:rPr>
          <w:rFonts w:asciiTheme="minorHAnsi" w:hAnsiTheme="minorHAnsi" w:cstheme="minorHAnsi"/>
        </w:rPr>
        <w:t> </w:t>
      </w:r>
      <w:r w:rsidRPr="0087472B">
        <w:rPr>
          <w:rFonts w:asciiTheme="minorHAnsi" w:hAnsiTheme="minorHAnsi" w:cstheme="minorHAnsi"/>
        </w:rPr>
        <w:t>infrastruktury</w:t>
      </w:r>
      <w:r w:rsidR="2D3167B3" w:rsidRPr="0087472B">
        <w:rPr>
          <w:rFonts w:asciiTheme="minorHAnsi" w:hAnsiTheme="minorHAnsi" w:cstheme="minorHAnsi"/>
        </w:rPr>
        <w:t>.</w:t>
      </w:r>
      <w:r w:rsidRPr="0087472B">
        <w:rPr>
          <w:rFonts w:asciiTheme="minorHAnsi" w:hAnsiTheme="minorHAnsi" w:cstheme="minorHAnsi"/>
        </w:rPr>
        <w:t xml:space="preserve"> Dostęp alternatywny może być zapewniany:</w:t>
      </w:r>
    </w:p>
    <w:p w14:paraId="0C14B3FF" w14:textId="77777777" w:rsidR="004958CA" w:rsidRPr="0087472B" w:rsidRDefault="004958CA" w:rsidP="00252765">
      <w:pPr>
        <w:pStyle w:val="Akapitzlist"/>
        <w:numPr>
          <w:ilvl w:val="0"/>
          <w:numId w:val="247"/>
        </w:numPr>
        <w:ind w:left="426" w:hanging="426"/>
        <w:rPr>
          <w:rFonts w:asciiTheme="minorHAnsi" w:hAnsiTheme="minorHAnsi" w:cstheme="minorHAnsi"/>
        </w:rPr>
      </w:pPr>
      <w:r w:rsidRPr="0087472B">
        <w:rPr>
          <w:rFonts w:asciiTheme="minorHAnsi" w:hAnsiTheme="minorHAnsi" w:cstheme="minorHAnsi"/>
        </w:rPr>
        <w:t>przy wsparciu innej osoby/osób,</w:t>
      </w:r>
    </w:p>
    <w:p w14:paraId="114A05CC" w14:textId="77777777" w:rsidR="004958CA" w:rsidRPr="0087472B" w:rsidRDefault="004958CA" w:rsidP="00252765">
      <w:pPr>
        <w:pStyle w:val="Akapitzlist"/>
        <w:numPr>
          <w:ilvl w:val="0"/>
          <w:numId w:val="247"/>
        </w:numPr>
        <w:ind w:left="426" w:hanging="426"/>
        <w:rPr>
          <w:rFonts w:asciiTheme="minorHAnsi" w:hAnsiTheme="minorHAnsi" w:cstheme="minorHAnsi"/>
        </w:rPr>
      </w:pPr>
      <w:r w:rsidRPr="0087472B">
        <w:rPr>
          <w:rFonts w:asciiTheme="minorHAnsi" w:hAnsiTheme="minorHAnsi" w:cstheme="minorHAnsi"/>
        </w:rPr>
        <w:t>z zastosowaniem technicznego wsparcia,</w:t>
      </w:r>
    </w:p>
    <w:p w14:paraId="11C77AEC" w14:textId="7CAED2CC" w:rsidR="00EF06B6" w:rsidRPr="0087472B" w:rsidRDefault="2276FF96" w:rsidP="00252765">
      <w:pPr>
        <w:pStyle w:val="Akapitzlist"/>
        <w:numPr>
          <w:ilvl w:val="0"/>
          <w:numId w:val="247"/>
        </w:numPr>
        <w:ind w:left="426" w:hanging="426"/>
        <w:rPr>
          <w:rFonts w:asciiTheme="minorHAnsi" w:hAnsiTheme="minorHAnsi" w:cstheme="minorHAnsi"/>
        </w:rPr>
      </w:pPr>
      <w:r w:rsidRPr="0087472B">
        <w:rPr>
          <w:rFonts w:asciiTheme="minorHAnsi" w:hAnsiTheme="minorHAnsi" w:cstheme="minorHAnsi"/>
        </w:rPr>
        <w:t>z wprowadzeniem rozwiązań organizacyjnych.</w:t>
      </w:r>
    </w:p>
    <w:p w14:paraId="78D79B07" w14:textId="781402FD" w:rsidR="004958CA" w:rsidRPr="0087472B" w:rsidRDefault="100CA331" w:rsidP="00391714">
      <w:pPr>
        <w:rPr>
          <w:rFonts w:asciiTheme="minorHAnsi" w:hAnsiTheme="minorHAnsi" w:cstheme="minorHAnsi"/>
        </w:rPr>
      </w:pPr>
      <w:r w:rsidRPr="0087472B">
        <w:rPr>
          <w:rFonts w:asciiTheme="minorHAnsi" w:hAnsiTheme="minorHAnsi" w:cstheme="minorHAnsi"/>
        </w:rPr>
        <w:t xml:space="preserve">Dostęp alternatywny należy traktować jako </w:t>
      </w:r>
      <w:r w:rsidR="004958CA" w:rsidRPr="0087472B" w:rsidDel="100CA331">
        <w:rPr>
          <w:rFonts w:asciiTheme="minorHAnsi" w:hAnsiTheme="minorHAnsi" w:cstheme="minorHAnsi"/>
        </w:rPr>
        <w:t>ostateczność</w:t>
      </w:r>
      <w:r w:rsidRPr="0087472B">
        <w:rPr>
          <w:rFonts w:asciiTheme="minorHAnsi" w:hAnsiTheme="minorHAnsi" w:cstheme="minorHAnsi"/>
        </w:rPr>
        <w:t xml:space="preserve"> i stosować </w:t>
      </w:r>
      <w:r w:rsidR="004958CA" w:rsidRPr="0087472B" w:rsidDel="100CA331">
        <w:rPr>
          <w:rFonts w:asciiTheme="minorHAnsi" w:hAnsiTheme="minorHAnsi" w:cstheme="minorHAnsi"/>
        </w:rPr>
        <w:t>go tylko</w:t>
      </w:r>
      <w:r w:rsidR="004958CA" w:rsidRPr="0087472B" w:rsidDel="16E99C46">
        <w:rPr>
          <w:rFonts w:asciiTheme="minorHAnsi" w:hAnsiTheme="minorHAnsi" w:cstheme="minorHAnsi"/>
        </w:rPr>
        <w:t xml:space="preserve"> </w:t>
      </w:r>
      <w:r w:rsidR="004958CA" w:rsidRPr="0087472B" w:rsidDel="100CA331">
        <w:rPr>
          <w:rFonts w:asciiTheme="minorHAnsi" w:hAnsiTheme="minorHAnsi" w:cstheme="minorHAnsi"/>
        </w:rPr>
        <w:t>w</w:t>
      </w:r>
      <w:r w:rsidR="004958CA" w:rsidRPr="0087472B" w:rsidDel="323D8D05">
        <w:rPr>
          <w:rFonts w:asciiTheme="minorHAnsi" w:hAnsiTheme="minorHAnsi" w:cstheme="minorHAnsi"/>
        </w:rPr>
        <w:t> </w:t>
      </w:r>
      <w:r w:rsidR="004958CA" w:rsidRPr="0087472B" w:rsidDel="100CA331">
        <w:rPr>
          <w:rFonts w:asciiTheme="minorHAnsi" w:hAnsiTheme="minorHAnsi" w:cstheme="minorHAnsi"/>
        </w:rPr>
        <w:t>wyjątkowych sytuacjach n</w:t>
      </w:r>
      <w:r w:rsidR="004958CA" w:rsidRPr="0087472B" w:rsidDel="50B7E3E4">
        <w:rPr>
          <w:rFonts w:asciiTheme="minorHAnsi" w:hAnsiTheme="minorHAnsi" w:cstheme="minorHAnsi"/>
        </w:rPr>
        <w:t xml:space="preserve">a </w:t>
      </w:r>
      <w:r w:rsidR="004958CA" w:rsidRPr="0087472B" w:rsidDel="1E64DDA4">
        <w:rPr>
          <w:rFonts w:asciiTheme="minorHAnsi" w:hAnsiTheme="minorHAnsi" w:cstheme="minorHAnsi"/>
        </w:rPr>
        <w:t>przykład,</w:t>
      </w:r>
      <w:r w:rsidR="004958CA" w:rsidRPr="0087472B" w:rsidDel="100CA331">
        <w:rPr>
          <w:rFonts w:asciiTheme="minorHAnsi" w:hAnsiTheme="minorHAnsi" w:cstheme="minorHAnsi"/>
        </w:rPr>
        <w:t xml:space="preserve"> gdy wyczerpano możliwości zastosowania rozwiązań opartych na zasadach projektowania uniwersalnego lub racjonalnych usprawnień</w:t>
      </w:r>
      <w:r w:rsidR="004958CA" w:rsidRPr="0087472B">
        <w:rPr>
          <w:rFonts w:asciiTheme="minorHAnsi" w:hAnsiTheme="minorHAnsi" w:cstheme="minorHAnsi"/>
        </w:rPr>
        <w:t>.</w:t>
      </w:r>
    </w:p>
    <w:p w14:paraId="69489167" w14:textId="28F65D9D" w:rsidR="006D1C26" w:rsidRPr="0087472B" w:rsidRDefault="6D384EE6" w:rsidP="00391714">
      <w:pPr>
        <w:rPr>
          <w:rFonts w:asciiTheme="minorHAnsi" w:hAnsiTheme="minorHAnsi" w:cstheme="minorHAnsi"/>
          <w:b/>
          <w:bCs/>
        </w:rPr>
      </w:pPr>
      <w:r w:rsidRPr="0087472B">
        <w:rPr>
          <w:rFonts w:asciiTheme="minorHAnsi" w:hAnsiTheme="minorHAnsi" w:cstheme="minorHAnsi"/>
          <w:b/>
          <w:bCs/>
        </w:rPr>
        <w:t xml:space="preserve">Dostępność </w:t>
      </w:r>
    </w:p>
    <w:p w14:paraId="5747E1B1" w14:textId="6DFC5EF9" w:rsidR="00716956" w:rsidRPr="0087472B" w:rsidRDefault="00AB38C2" w:rsidP="00391714">
      <w:pPr>
        <w:rPr>
          <w:rFonts w:asciiTheme="minorHAnsi" w:hAnsiTheme="minorHAnsi" w:cstheme="minorHAnsi"/>
        </w:rPr>
      </w:pPr>
      <w:r w:rsidRPr="0087472B">
        <w:rPr>
          <w:rFonts w:asciiTheme="minorHAnsi" w:hAnsiTheme="minorHAnsi" w:cstheme="minorHAnsi"/>
        </w:rPr>
        <w:t>Brak barier, które uniemożliwiają lub utrudniają osobom ze szczególnymi potrzebami</w:t>
      </w:r>
      <w:r w:rsidR="00C85231" w:rsidRPr="0087472B">
        <w:rPr>
          <w:rFonts w:asciiTheme="minorHAnsi" w:hAnsiTheme="minorHAnsi" w:cstheme="minorHAnsi"/>
        </w:rPr>
        <w:t xml:space="preserve"> </w:t>
      </w:r>
      <w:r w:rsidRPr="0087472B">
        <w:rPr>
          <w:rFonts w:asciiTheme="minorHAnsi" w:hAnsiTheme="minorHAnsi" w:cstheme="minorHAnsi"/>
        </w:rPr>
        <w:t>udział w różnych sferach życia na równi z innymi osobami</w:t>
      </w:r>
      <w:r w:rsidR="00C85231" w:rsidRPr="0087472B">
        <w:rPr>
          <w:rFonts w:asciiTheme="minorHAnsi" w:hAnsiTheme="minorHAnsi" w:cstheme="minorHAnsi"/>
        </w:rPr>
        <w:t xml:space="preserve">. </w:t>
      </w:r>
      <w:r w:rsidR="00241BF6" w:rsidRPr="0087472B">
        <w:rPr>
          <w:rFonts w:asciiTheme="minorHAnsi" w:hAnsiTheme="minorHAnsi" w:cstheme="minorHAnsi"/>
        </w:rPr>
        <w:t>Dostępność sprawia, że osoby ze</w:t>
      </w:r>
      <w:r w:rsidR="00E55B85" w:rsidRPr="0087472B">
        <w:rPr>
          <w:rFonts w:asciiTheme="minorHAnsi" w:hAnsiTheme="minorHAnsi" w:cstheme="minorHAnsi"/>
        </w:rPr>
        <w:t> </w:t>
      </w:r>
      <w:r w:rsidR="00241BF6" w:rsidRPr="0087472B">
        <w:rPr>
          <w:rFonts w:asciiTheme="minorHAnsi" w:hAnsiTheme="minorHAnsi" w:cstheme="minorHAnsi"/>
        </w:rPr>
        <w:t>szczególnymi potrzebami są niezależne od innych.</w:t>
      </w:r>
      <w:r w:rsidR="000C0991" w:rsidRPr="0087472B">
        <w:rPr>
          <w:rFonts w:asciiTheme="minorHAnsi" w:hAnsiTheme="minorHAnsi" w:cstheme="minorHAnsi"/>
        </w:rPr>
        <w:t xml:space="preserve"> </w:t>
      </w:r>
      <w:r w:rsidR="003B1BED" w:rsidRPr="0087472B">
        <w:rPr>
          <w:rFonts w:asciiTheme="minorHAnsi" w:hAnsiTheme="minorHAnsi" w:cstheme="minorHAnsi"/>
        </w:rPr>
        <w:t>Są t</w:t>
      </w:r>
      <w:r w:rsidR="00C85231" w:rsidRPr="0087472B">
        <w:rPr>
          <w:rFonts w:asciiTheme="minorHAnsi" w:hAnsiTheme="minorHAnsi" w:cstheme="minorHAnsi"/>
        </w:rPr>
        <w:t>rzy obszary dostępności:</w:t>
      </w:r>
    </w:p>
    <w:p w14:paraId="20E8CA54" w14:textId="2F35A885" w:rsidR="005D38B8" w:rsidRPr="0087472B" w:rsidRDefault="00274CE9" w:rsidP="00252765">
      <w:pPr>
        <w:pStyle w:val="Akapitzlist"/>
        <w:numPr>
          <w:ilvl w:val="0"/>
          <w:numId w:val="6"/>
        </w:numPr>
        <w:ind w:left="426" w:hanging="426"/>
        <w:rPr>
          <w:rFonts w:asciiTheme="minorHAnsi" w:hAnsiTheme="minorHAnsi" w:cstheme="minorHAnsi"/>
        </w:rPr>
      </w:pPr>
      <w:r w:rsidRPr="0087472B">
        <w:rPr>
          <w:rFonts w:asciiTheme="minorHAnsi" w:hAnsiTheme="minorHAnsi" w:cstheme="minorHAnsi"/>
          <w:b/>
        </w:rPr>
        <w:t>d</w:t>
      </w:r>
      <w:r w:rsidR="005D38B8" w:rsidRPr="0087472B">
        <w:rPr>
          <w:rFonts w:asciiTheme="minorHAnsi" w:hAnsiTheme="minorHAnsi" w:cstheme="minorHAnsi"/>
          <w:b/>
        </w:rPr>
        <w:t>ostępność architektoniczna</w:t>
      </w:r>
      <w:r w:rsidR="00970C50" w:rsidRPr="0087472B">
        <w:rPr>
          <w:rFonts w:asciiTheme="minorHAnsi" w:hAnsiTheme="minorHAnsi" w:cstheme="minorHAnsi"/>
        </w:rPr>
        <w:t xml:space="preserve"> – zapewnienie </w:t>
      </w:r>
      <w:r w:rsidR="005D3347" w:rsidRPr="0087472B">
        <w:rPr>
          <w:rFonts w:asciiTheme="minorHAnsi" w:hAnsiTheme="minorHAnsi" w:cstheme="minorHAnsi"/>
        </w:rPr>
        <w:t>przestrzeni i budynków, z których osoby ze szczególnymi potrzebami mogą łatwo i samodzielnie korzystać</w:t>
      </w:r>
      <w:r w:rsidR="00033FFE" w:rsidRPr="0087472B">
        <w:rPr>
          <w:rFonts w:asciiTheme="minorHAnsi" w:hAnsiTheme="minorHAnsi" w:cstheme="minorHAnsi"/>
        </w:rPr>
        <w:t>;</w:t>
      </w:r>
    </w:p>
    <w:p w14:paraId="78D61D53" w14:textId="35318DC8" w:rsidR="00C85231" w:rsidRPr="0087472B" w:rsidRDefault="00033FFE" w:rsidP="00252765">
      <w:pPr>
        <w:pStyle w:val="Akapitzlist"/>
        <w:numPr>
          <w:ilvl w:val="0"/>
          <w:numId w:val="6"/>
        </w:numPr>
        <w:ind w:left="426" w:hanging="426"/>
        <w:rPr>
          <w:rFonts w:asciiTheme="minorHAnsi" w:hAnsiTheme="minorHAnsi" w:cstheme="minorHAnsi"/>
        </w:rPr>
      </w:pPr>
      <w:r w:rsidRPr="0087472B">
        <w:rPr>
          <w:rFonts w:asciiTheme="minorHAnsi" w:hAnsiTheme="minorHAnsi" w:cstheme="minorHAnsi"/>
          <w:b/>
        </w:rPr>
        <w:t>d</w:t>
      </w:r>
      <w:r w:rsidR="00C85231" w:rsidRPr="0087472B">
        <w:rPr>
          <w:rFonts w:asciiTheme="minorHAnsi" w:hAnsiTheme="minorHAnsi" w:cstheme="minorHAnsi"/>
          <w:b/>
        </w:rPr>
        <w:t>ostępność cyfrowa</w:t>
      </w:r>
      <w:r w:rsidRPr="0087472B">
        <w:rPr>
          <w:rFonts w:asciiTheme="minorHAnsi" w:hAnsiTheme="minorHAnsi" w:cstheme="minorHAnsi"/>
        </w:rPr>
        <w:t xml:space="preserve"> – zapewnienie </w:t>
      </w:r>
      <w:r w:rsidR="00274693" w:rsidRPr="0087472B">
        <w:rPr>
          <w:rFonts w:asciiTheme="minorHAnsi" w:hAnsiTheme="minorHAnsi" w:cstheme="minorHAnsi"/>
        </w:rPr>
        <w:t>dostępnych stron internetowych, aplikacji mobilnych oraz dokumentów cyfrowych;</w:t>
      </w:r>
    </w:p>
    <w:p w14:paraId="64626A32" w14:textId="05D45F96" w:rsidR="00274CE9" w:rsidRPr="0087472B" w:rsidRDefault="5E94E01A" w:rsidP="00252765">
      <w:pPr>
        <w:pStyle w:val="Akapitzlist"/>
        <w:numPr>
          <w:ilvl w:val="0"/>
          <w:numId w:val="6"/>
        </w:numPr>
        <w:ind w:left="426" w:hanging="426"/>
        <w:rPr>
          <w:rFonts w:asciiTheme="minorHAnsi" w:hAnsiTheme="minorHAnsi" w:cstheme="minorHAnsi"/>
        </w:rPr>
      </w:pPr>
      <w:r w:rsidRPr="0087472B">
        <w:rPr>
          <w:rFonts w:asciiTheme="minorHAnsi" w:hAnsiTheme="minorHAnsi" w:cstheme="minorHAnsi"/>
          <w:b/>
          <w:bCs/>
        </w:rPr>
        <w:t>d</w:t>
      </w:r>
      <w:r w:rsidR="4F900E60" w:rsidRPr="0087472B">
        <w:rPr>
          <w:rFonts w:asciiTheme="minorHAnsi" w:hAnsiTheme="minorHAnsi" w:cstheme="minorHAnsi"/>
          <w:b/>
          <w:bCs/>
        </w:rPr>
        <w:t>ostępność informacyjno-komunikacyjna</w:t>
      </w:r>
      <w:r w:rsidR="18429F72" w:rsidRPr="0087472B">
        <w:rPr>
          <w:rFonts w:asciiTheme="minorHAnsi" w:hAnsiTheme="minorHAnsi" w:cstheme="minorHAnsi"/>
        </w:rPr>
        <w:t xml:space="preserve"> – zapewnienie dostępu do</w:t>
      </w:r>
      <w:r w:rsidR="3BF62E79" w:rsidRPr="0087472B">
        <w:rPr>
          <w:rFonts w:asciiTheme="minorHAnsi" w:hAnsiTheme="minorHAnsi" w:cstheme="minorHAnsi"/>
        </w:rPr>
        <w:t> </w:t>
      </w:r>
      <w:r w:rsidR="18429F72" w:rsidRPr="0087472B">
        <w:rPr>
          <w:rFonts w:asciiTheme="minorHAnsi" w:hAnsiTheme="minorHAnsi" w:cstheme="minorHAnsi"/>
        </w:rPr>
        <w:t>informacji</w:t>
      </w:r>
      <w:r w:rsidR="253D55F6" w:rsidRPr="0087472B">
        <w:rPr>
          <w:rFonts w:asciiTheme="minorHAnsi" w:hAnsiTheme="minorHAnsi" w:cstheme="minorHAnsi"/>
        </w:rPr>
        <w:t xml:space="preserve"> i</w:t>
      </w:r>
      <w:r w:rsidR="323D8D05" w:rsidRPr="0087472B">
        <w:rPr>
          <w:rFonts w:asciiTheme="minorHAnsi" w:hAnsiTheme="minorHAnsi" w:cstheme="minorHAnsi"/>
        </w:rPr>
        <w:t> </w:t>
      </w:r>
      <w:r w:rsidR="253D55F6" w:rsidRPr="0087472B">
        <w:rPr>
          <w:rFonts w:asciiTheme="minorHAnsi" w:hAnsiTheme="minorHAnsi" w:cstheme="minorHAnsi"/>
        </w:rPr>
        <w:t xml:space="preserve">komunikacji w sposób, który jest najbardziej </w:t>
      </w:r>
      <w:r w:rsidR="007D7B45" w:rsidRPr="0087472B">
        <w:rPr>
          <w:rFonts w:asciiTheme="minorHAnsi" w:hAnsiTheme="minorHAnsi" w:cstheme="minorHAnsi"/>
        </w:rPr>
        <w:t xml:space="preserve">zrozumiały, dostępny i skuteczny </w:t>
      </w:r>
      <w:r w:rsidR="253D55F6" w:rsidRPr="0087472B">
        <w:rPr>
          <w:rFonts w:asciiTheme="minorHAnsi" w:hAnsiTheme="minorHAnsi" w:cstheme="minorHAnsi"/>
        </w:rPr>
        <w:t>dla</w:t>
      </w:r>
      <w:r w:rsidR="3BF62E79" w:rsidRPr="0087472B">
        <w:rPr>
          <w:rFonts w:asciiTheme="minorHAnsi" w:hAnsiTheme="minorHAnsi" w:cstheme="minorHAnsi"/>
        </w:rPr>
        <w:t> </w:t>
      </w:r>
      <w:r w:rsidR="253D55F6" w:rsidRPr="0087472B">
        <w:rPr>
          <w:rFonts w:asciiTheme="minorHAnsi" w:hAnsiTheme="minorHAnsi" w:cstheme="minorHAnsi"/>
        </w:rPr>
        <w:t>osób ze</w:t>
      </w:r>
      <w:r w:rsidR="1E64DDA4" w:rsidRPr="0087472B">
        <w:rPr>
          <w:rFonts w:asciiTheme="minorHAnsi" w:hAnsiTheme="minorHAnsi" w:cstheme="minorHAnsi"/>
        </w:rPr>
        <w:t> </w:t>
      </w:r>
      <w:r w:rsidR="253D55F6" w:rsidRPr="0087472B">
        <w:rPr>
          <w:rFonts w:asciiTheme="minorHAnsi" w:hAnsiTheme="minorHAnsi" w:cstheme="minorHAnsi"/>
        </w:rPr>
        <w:t>szczególnymi potrzebami.</w:t>
      </w:r>
    </w:p>
    <w:p w14:paraId="7D1A0F47" w14:textId="4DBF591B" w:rsidR="00CD54D2" w:rsidRPr="0087472B" w:rsidRDefault="00CD54D2" w:rsidP="00391714">
      <w:pPr>
        <w:rPr>
          <w:rFonts w:asciiTheme="minorHAnsi" w:hAnsiTheme="minorHAnsi" w:cstheme="minorHAnsi"/>
        </w:rPr>
      </w:pPr>
      <w:r w:rsidRPr="0087472B">
        <w:rPr>
          <w:rFonts w:asciiTheme="minorHAnsi" w:hAnsiTheme="minorHAnsi" w:cstheme="minorHAnsi"/>
          <w:b/>
        </w:rPr>
        <w:t xml:space="preserve">Dyrektywa EAA – Europejski Akt o Dostępności </w:t>
      </w:r>
      <w:r w:rsidRPr="0087472B">
        <w:rPr>
          <w:rFonts w:asciiTheme="minorHAnsi" w:hAnsiTheme="minorHAnsi" w:cstheme="minorHAnsi"/>
        </w:rPr>
        <w:t xml:space="preserve">(z </w:t>
      </w:r>
      <w:r w:rsidRPr="0087472B">
        <w:rPr>
          <w:rFonts w:asciiTheme="minorHAnsi" w:eastAsia="Calibri" w:hAnsiTheme="minorHAnsi" w:cstheme="minorHAnsi"/>
        </w:rPr>
        <w:t xml:space="preserve">angielskiego </w:t>
      </w:r>
      <w:r w:rsidRPr="00F6676C">
        <w:rPr>
          <w:rFonts w:asciiTheme="minorHAnsi" w:eastAsia="Calibri" w:hAnsiTheme="minorHAnsi" w:cstheme="minorHAnsi"/>
        </w:rPr>
        <w:t>European Accessibility Act</w:t>
      </w:r>
      <w:r w:rsidRPr="0087472B">
        <w:rPr>
          <w:rFonts w:asciiTheme="minorHAnsi" w:eastAsia="Calibri" w:hAnsiTheme="minorHAnsi" w:cstheme="minorHAnsi"/>
        </w:rPr>
        <w:t>)</w:t>
      </w:r>
    </w:p>
    <w:p w14:paraId="6BC903E3" w14:textId="77777777" w:rsidR="00CD54D2" w:rsidRPr="0087472B" w:rsidRDefault="00CD54D2" w:rsidP="00391714">
      <w:pPr>
        <w:rPr>
          <w:rFonts w:asciiTheme="minorHAnsi" w:hAnsiTheme="minorHAnsi" w:cstheme="minorHAnsi"/>
        </w:rPr>
      </w:pPr>
      <w:r w:rsidRPr="0087472B">
        <w:rPr>
          <w:rFonts w:asciiTheme="minorHAnsi" w:hAnsiTheme="minorHAnsi" w:cstheme="minorHAnsi"/>
        </w:rPr>
        <w:t>Dyrektywa Parlamentu Europejskiego i Rady (UE) 2019/882 – to unijny dokument, który ujednolica standardy dostępności produktów i usług na obszarze Unii Europejskiej w celu zapewniania dostępu dla osób ze szczególnymi potrzebami.</w:t>
      </w:r>
    </w:p>
    <w:p w14:paraId="02634EB6" w14:textId="564FFCC6" w:rsidR="004958CA" w:rsidRPr="0087472B" w:rsidRDefault="100CA331" w:rsidP="00391714">
      <w:pPr>
        <w:rPr>
          <w:rFonts w:asciiTheme="minorHAnsi" w:hAnsiTheme="minorHAnsi" w:cstheme="minorHAnsi"/>
        </w:rPr>
      </w:pPr>
      <w:r w:rsidRPr="0087472B">
        <w:rPr>
          <w:rFonts w:asciiTheme="minorHAnsi" w:hAnsiTheme="minorHAnsi" w:cstheme="minorHAnsi"/>
          <w:b/>
          <w:bCs/>
        </w:rPr>
        <w:t>ETR</w:t>
      </w:r>
      <w:r w:rsidRPr="0087472B">
        <w:rPr>
          <w:rFonts w:asciiTheme="minorHAnsi" w:hAnsiTheme="minorHAnsi" w:cstheme="minorHAnsi"/>
        </w:rPr>
        <w:t xml:space="preserve"> (z</w:t>
      </w:r>
      <w:r w:rsidR="7EAB360B" w:rsidRPr="0087472B">
        <w:rPr>
          <w:rFonts w:asciiTheme="minorHAnsi" w:hAnsiTheme="minorHAnsi" w:cstheme="minorHAnsi"/>
        </w:rPr>
        <w:t xml:space="preserve"> języka angielskiego</w:t>
      </w:r>
      <w:r w:rsidRPr="0087472B">
        <w:rPr>
          <w:rFonts w:asciiTheme="minorHAnsi" w:hAnsiTheme="minorHAnsi" w:cstheme="minorHAnsi"/>
        </w:rPr>
        <w:t xml:space="preserve"> </w:t>
      </w:r>
      <w:r w:rsidRPr="00F6676C">
        <w:rPr>
          <w:rFonts w:asciiTheme="minorHAnsi" w:hAnsiTheme="minorHAnsi" w:cstheme="minorHAnsi"/>
        </w:rPr>
        <w:t>easy to read</w:t>
      </w:r>
      <w:r w:rsidRPr="0087472B">
        <w:rPr>
          <w:rFonts w:asciiTheme="minorHAnsi" w:hAnsiTheme="minorHAnsi" w:cstheme="minorHAnsi"/>
        </w:rPr>
        <w:t xml:space="preserve"> – tekst łatwy do czytania i zrozumienia)</w:t>
      </w:r>
    </w:p>
    <w:p w14:paraId="25DBA051" w14:textId="29357645" w:rsidR="5842C584" w:rsidRPr="0087472B" w:rsidRDefault="0C9384CE" w:rsidP="00391714">
      <w:pPr>
        <w:rPr>
          <w:rFonts w:asciiTheme="minorHAnsi" w:eastAsia="Calibri" w:hAnsiTheme="minorHAnsi" w:cstheme="minorHAnsi"/>
        </w:rPr>
      </w:pPr>
      <w:r w:rsidRPr="0087472B">
        <w:rPr>
          <w:rFonts w:asciiTheme="minorHAnsi" w:eastAsia="Calibri" w:hAnsiTheme="minorHAnsi" w:cstheme="minorHAnsi"/>
        </w:rPr>
        <w:t>Forma komunikacji pisemnej, która ma na celu uproszczenie tekstu, tak aby był zrozumiały dla osób z trudnościami w czytaniu i rozumieniu, n</w:t>
      </w:r>
      <w:r w:rsidR="020BAB4F"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20BAB4F" w:rsidRPr="0087472B">
        <w:rPr>
          <w:rFonts w:asciiTheme="minorHAnsi" w:eastAsia="Calibri" w:hAnsiTheme="minorHAnsi" w:cstheme="minorHAnsi"/>
        </w:rPr>
        <w:t>rzykład</w:t>
      </w:r>
      <w:r w:rsidRPr="0087472B">
        <w:rPr>
          <w:rFonts w:asciiTheme="minorHAnsi" w:eastAsia="Calibri" w:hAnsiTheme="minorHAnsi" w:cstheme="minorHAnsi"/>
        </w:rPr>
        <w:t xml:space="preserve"> osób z</w:t>
      </w:r>
      <w:r w:rsidR="3BF62E79" w:rsidRPr="0087472B">
        <w:rPr>
          <w:rFonts w:asciiTheme="minorHAnsi" w:eastAsia="Calibri" w:hAnsiTheme="minorHAnsi" w:cstheme="minorHAnsi"/>
        </w:rPr>
        <w:t> </w:t>
      </w:r>
      <w:r w:rsidRPr="0087472B">
        <w:rPr>
          <w:rFonts w:asciiTheme="minorHAnsi" w:eastAsia="Calibri" w:hAnsiTheme="minorHAnsi" w:cstheme="minorHAnsi"/>
        </w:rPr>
        <w:t>niepełnosprawnością intelektualną</w:t>
      </w:r>
      <w:r w:rsidR="6BE12DE7" w:rsidRPr="0087472B">
        <w:rPr>
          <w:rFonts w:asciiTheme="minorHAnsi" w:eastAsia="Calibri" w:hAnsiTheme="minorHAnsi" w:cstheme="minorHAnsi"/>
        </w:rPr>
        <w:t>, dysleksją czy osób starszych</w:t>
      </w:r>
      <w:r w:rsidRPr="0087472B">
        <w:rPr>
          <w:rFonts w:asciiTheme="minorHAnsi" w:eastAsia="Calibri" w:hAnsiTheme="minorHAnsi" w:cstheme="minorHAnsi"/>
        </w:rPr>
        <w:t>.</w:t>
      </w:r>
    </w:p>
    <w:p w14:paraId="29127A86" w14:textId="3D8F4852" w:rsidR="25FC0785" w:rsidRPr="0087472B" w:rsidRDefault="0BA1A0B4" w:rsidP="00391714">
      <w:pPr>
        <w:rPr>
          <w:rFonts w:asciiTheme="minorHAnsi" w:eastAsia="Calibri" w:hAnsiTheme="minorHAnsi" w:cstheme="minorHAnsi"/>
          <w:b/>
        </w:rPr>
      </w:pPr>
      <w:r w:rsidRPr="0087472B">
        <w:rPr>
          <w:rFonts w:asciiTheme="minorHAnsi" w:eastAsia="Calibri" w:hAnsiTheme="minorHAnsi" w:cstheme="minorHAnsi"/>
          <w:b/>
        </w:rPr>
        <w:t>Etykieta</w:t>
      </w:r>
    </w:p>
    <w:p w14:paraId="1CA26D7D" w14:textId="7DFEBEC5" w:rsidR="60D35723" w:rsidRPr="0087472B" w:rsidRDefault="007F1BC4" w:rsidP="00391714">
      <w:pPr>
        <w:rPr>
          <w:rFonts w:asciiTheme="minorHAnsi" w:hAnsiTheme="minorHAnsi" w:cstheme="minorHAnsi"/>
        </w:rPr>
      </w:pPr>
      <w:r w:rsidRPr="0087472B">
        <w:rPr>
          <w:rFonts w:asciiTheme="minorHAnsi" w:hAnsiTheme="minorHAnsi" w:cstheme="minorHAnsi"/>
        </w:rPr>
        <w:t>Inaczej kotwica. To e</w:t>
      </w:r>
      <w:r w:rsidR="00F01977" w:rsidRPr="0087472B">
        <w:rPr>
          <w:rFonts w:asciiTheme="minorHAnsi" w:hAnsiTheme="minorHAnsi" w:cstheme="minorHAnsi"/>
        </w:rPr>
        <w:t>lement strony, do którego można przenieść się za pomocą odnośnika</w:t>
      </w:r>
      <w:r w:rsidR="00A36CEE" w:rsidRPr="0087472B">
        <w:rPr>
          <w:rFonts w:asciiTheme="minorHAnsi" w:hAnsiTheme="minorHAnsi" w:cstheme="minorHAnsi"/>
        </w:rPr>
        <w:t>. Ułat</w:t>
      </w:r>
      <w:r w:rsidR="0075281A" w:rsidRPr="0087472B">
        <w:rPr>
          <w:rFonts w:asciiTheme="minorHAnsi" w:hAnsiTheme="minorHAnsi" w:cstheme="minorHAnsi"/>
        </w:rPr>
        <w:t>wia nawigację po stronie</w:t>
      </w:r>
      <w:r w:rsidR="00AC6A8A" w:rsidRPr="0087472B">
        <w:rPr>
          <w:rFonts w:asciiTheme="minorHAnsi" w:hAnsiTheme="minorHAnsi" w:cstheme="minorHAnsi"/>
        </w:rPr>
        <w:t xml:space="preserve"> i zwiększa poziom jej dostępności.</w:t>
      </w:r>
    </w:p>
    <w:p w14:paraId="41C58ABA" w14:textId="69330B1C" w:rsidR="00053590" w:rsidRPr="00F6676C" w:rsidRDefault="00053590" w:rsidP="00391714">
      <w:pPr>
        <w:rPr>
          <w:rFonts w:asciiTheme="minorHAnsi" w:hAnsiTheme="minorHAnsi" w:cstheme="minorHAnsi"/>
          <w:b/>
        </w:rPr>
      </w:pPr>
      <w:r w:rsidRPr="00F6676C">
        <w:rPr>
          <w:rFonts w:asciiTheme="minorHAnsi" w:hAnsiTheme="minorHAnsi" w:cstheme="minorHAnsi"/>
          <w:b/>
        </w:rPr>
        <w:t>Eye tracker</w:t>
      </w:r>
    </w:p>
    <w:p w14:paraId="0EDAB96D" w14:textId="7A01144F" w:rsidR="00F04563" w:rsidRPr="0087472B" w:rsidRDefault="27A627A4" w:rsidP="00391714">
      <w:pPr>
        <w:rPr>
          <w:rFonts w:asciiTheme="minorHAnsi" w:hAnsiTheme="minorHAnsi" w:cstheme="minorHAnsi"/>
        </w:rPr>
      </w:pPr>
      <w:r w:rsidRPr="0087472B">
        <w:rPr>
          <w:rFonts w:asciiTheme="minorHAnsi" w:hAnsiTheme="minorHAnsi" w:cstheme="minorHAnsi"/>
        </w:rPr>
        <w:t xml:space="preserve">Rodzaj urządzeń lub systemów, które </w:t>
      </w:r>
      <w:r w:rsidR="5B269E8D" w:rsidRPr="0087472B">
        <w:rPr>
          <w:rFonts w:asciiTheme="minorHAnsi" w:hAnsiTheme="minorHAnsi" w:cstheme="minorHAnsi"/>
        </w:rPr>
        <w:t>rejestrują ruchy gałek oczn</w:t>
      </w:r>
      <w:r w:rsidR="556F2693" w:rsidRPr="0087472B">
        <w:rPr>
          <w:rFonts w:asciiTheme="minorHAnsi" w:hAnsiTheme="minorHAnsi" w:cstheme="minorHAnsi"/>
        </w:rPr>
        <w:t>ych,</w:t>
      </w:r>
      <w:r w:rsidR="1E64DDA4" w:rsidRPr="0087472B">
        <w:rPr>
          <w:rFonts w:asciiTheme="minorHAnsi" w:hAnsiTheme="minorHAnsi" w:cstheme="minorHAnsi"/>
        </w:rPr>
        <w:t> </w:t>
      </w:r>
      <w:r w:rsidR="556F2693" w:rsidRPr="0087472B">
        <w:rPr>
          <w:rFonts w:asciiTheme="minorHAnsi" w:hAnsiTheme="minorHAnsi" w:cstheme="minorHAnsi"/>
        </w:rPr>
        <w:t xml:space="preserve">analizują </w:t>
      </w:r>
      <w:r w:rsidR="5314E360" w:rsidRPr="0087472B">
        <w:rPr>
          <w:rFonts w:asciiTheme="minorHAnsi" w:hAnsiTheme="minorHAnsi" w:cstheme="minorHAnsi"/>
        </w:rPr>
        <w:t>je, a</w:t>
      </w:r>
      <w:r w:rsidR="00E55B85" w:rsidRPr="0087472B">
        <w:rPr>
          <w:rFonts w:asciiTheme="minorHAnsi" w:hAnsiTheme="minorHAnsi" w:cstheme="minorHAnsi"/>
        </w:rPr>
        <w:t> </w:t>
      </w:r>
      <w:r w:rsidR="5314E360" w:rsidRPr="0087472B">
        <w:rPr>
          <w:rFonts w:asciiTheme="minorHAnsi" w:hAnsiTheme="minorHAnsi" w:cstheme="minorHAnsi"/>
        </w:rPr>
        <w:t xml:space="preserve">następnie </w:t>
      </w:r>
      <w:r w:rsidR="79F5CE16" w:rsidRPr="0087472B">
        <w:rPr>
          <w:rFonts w:asciiTheme="minorHAnsi" w:hAnsiTheme="minorHAnsi" w:cstheme="minorHAnsi"/>
        </w:rPr>
        <w:t xml:space="preserve">pozwalają </w:t>
      </w:r>
      <w:r w:rsidR="55BC53C5" w:rsidRPr="0087472B">
        <w:rPr>
          <w:rFonts w:asciiTheme="minorHAnsi" w:hAnsiTheme="minorHAnsi" w:cstheme="minorHAnsi"/>
        </w:rPr>
        <w:t>między innymi</w:t>
      </w:r>
      <w:r w:rsidR="2233ED18" w:rsidRPr="0087472B">
        <w:rPr>
          <w:rFonts w:asciiTheme="minorHAnsi" w:hAnsiTheme="minorHAnsi" w:cstheme="minorHAnsi"/>
        </w:rPr>
        <w:t xml:space="preserve"> </w:t>
      </w:r>
      <w:r w:rsidR="79F5CE16" w:rsidRPr="0087472B">
        <w:rPr>
          <w:rFonts w:asciiTheme="minorHAnsi" w:hAnsiTheme="minorHAnsi" w:cstheme="minorHAnsi"/>
        </w:rPr>
        <w:t xml:space="preserve">na </w:t>
      </w:r>
      <w:r w:rsidR="15D8A576" w:rsidRPr="0087472B">
        <w:rPr>
          <w:rFonts w:asciiTheme="minorHAnsi" w:hAnsiTheme="minorHAnsi" w:cstheme="minorHAnsi"/>
        </w:rPr>
        <w:t>sterowanie komputerem</w:t>
      </w:r>
      <w:r w:rsidR="0E419950" w:rsidRPr="0087472B">
        <w:rPr>
          <w:rFonts w:asciiTheme="minorHAnsi" w:hAnsiTheme="minorHAnsi" w:cstheme="minorHAnsi"/>
        </w:rPr>
        <w:t>.</w:t>
      </w:r>
    </w:p>
    <w:p w14:paraId="4B3B7FBC" w14:textId="0305B8B3"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Fakturowe Oznaczenie Nawierzchni</w:t>
      </w:r>
      <w:r w:rsidR="00155F99" w:rsidRPr="0087472B">
        <w:rPr>
          <w:rFonts w:asciiTheme="minorHAnsi" w:hAnsiTheme="minorHAnsi" w:cstheme="minorHAnsi"/>
          <w:b/>
          <w:bCs/>
        </w:rPr>
        <w:t xml:space="preserve"> (FON)</w:t>
      </w:r>
    </w:p>
    <w:p w14:paraId="44A03BF1" w14:textId="0911F7B6" w:rsidR="004958CA" w:rsidRPr="0087472B" w:rsidRDefault="00155F99" w:rsidP="00391714">
      <w:pPr>
        <w:rPr>
          <w:rFonts w:asciiTheme="minorHAnsi" w:hAnsiTheme="minorHAnsi" w:cstheme="minorHAnsi"/>
        </w:rPr>
      </w:pPr>
      <w:r w:rsidRPr="0087472B">
        <w:rPr>
          <w:rFonts w:asciiTheme="minorHAnsi" w:hAnsiTheme="minorHAnsi" w:cstheme="minorHAnsi"/>
        </w:rPr>
        <w:t>(</w:t>
      </w:r>
      <w:r w:rsidR="004958CA" w:rsidRPr="0087472B">
        <w:rPr>
          <w:rFonts w:asciiTheme="minorHAnsi" w:hAnsiTheme="minorHAnsi" w:cstheme="minorHAnsi"/>
        </w:rPr>
        <w:t xml:space="preserve">z </w:t>
      </w:r>
      <w:r w:rsidR="00330906" w:rsidRPr="0087472B">
        <w:rPr>
          <w:rFonts w:asciiTheme="minorHAnsi" w:hAnsiTheme="minorHAnsi" w:cstheme="minorHAnsi"/>
        </w:rPr>
        <w:t>języka angielskiego</w:t>
      </w:r>
      <w:r w:rsidR="004958CA" w:rsidRPr="0087472B">
        <w:rPr>
          <w:rFonts w:asciiTheme="minorHAnsi" w:hAnsiTheme="minorHAnsi" w:cstheme="minorHAnsi"/>
        </w:rPr>
        <w:t xml:space="preserve"> </w:t>
      </w:r>
      <w:proofErr w:type="spellStart"/>
      <w:r w:rsidR="004958CA" w:rsidRPr="0087472B">
        <w:rPr>
          <w:rFonts w:asciiTheme="minorHAnsi" w:hAnsiTheme="minorHAnsi" w:cstheme="minorHAnsi"/>
        </w:rPr>
        <w:t>TWSIs</w:t>
      </w:r>
      <w:proofErr w:type="spellEnd"/>
      <w:r w:rsidR="004958CA" w:rsidRPr="0087472B">
        <w:rPr>
          <w:rFonts w:asciiTheme="minorHAnsi" w:hAnsiTheme="minorHAnsi" w:cstheme="minorHAnsi"/>
        </w:rPr>
        <w:t xml:space="preserve"> – </w:t>
      </w:r>
      <w:proofErr w:type="spellStart"/>
      <w:r w:rsidR="004958CA" w:rsidRPr="00F6676C">
        <w:rPr>
          <w:rFonts w:asciiTheme="minorHAnsi" w:hAnsiTheme="minorHAnsi" w:cstheme="minorHAnsi"/>
        </w:rPr>
        <w:t>Tactile</w:t>
      </w:r>
      <w:proofErr w:type="spellEnd"/>
      <w:r w:rsidR="004958CA" w:rsidRPr="00F6676C">
        <w:rPr>
          <w:rFonts w:asciiTheme="minorHAnsi" w:hAnsiTheme="minorHAnsi" w:cstheme="minorHAnsi"/>
        </w:rPr>
        <w:t xml:space="preserve"> </w:t>
      </w:r>
      <w:proofErr w:type="spellStart"/>
      <w:r w:rsidR="004958CA" w:rsidRPr="00F6676C">
        <w:rPr>
          <w:rFonts w:asciiTheme="minorHAnsi" w:hAnsiTheme="minorHAnsi" w:cstheme="minorHAnsi"/>
        </w:rPr>
        <w:t>Walking</w:t>
      </w:r>
      <w:proofErr w:type="spellEnd"/>
      <w:r w:rsidR="004958CA" w:rsidRPr="00F6676C">
        <w:rPr>
          <w:rFonts w:asciiTheme="minorHAnsi" w:hAnsiTheme="minorHAnsi" w:cstheme="minorHAnsi"/>
        </w:rPr>
        <w:t xml:space="preserve"> Surface Indicators</w:t>
      </w:r>
      <w:r w:rsidR="004958CA" w:rsidRPr="0087472B">
        <w:rPr>
          <w:rFonts w:asciiTheme="minorHAnsi" w:hAnsiTheme="minorHAnsi" w:cstheme="minorHAnsi"/>
        </w:rPr>
        <w:t>)</w:t>
      </w:r>
    </w:p>
    <w:p w14:paraId="522874ED" w14:textId="4928E8A6" w:rsidR="004958CA" w:rsidRPr="0087472B" w:rsidRDefault="004958CA" w:rsidP="00391714">
      <w:pPr>
        <w:rPr>
          <w:rFonts w:asciiTheme="minorHAnsi" w:hAnsiTheme="minorHAnsi" w:cstheme="minorHAnsi"/>
        </w:rPr>
      </w:pPr>
      <w:r w:rsidRPr="0087472B">
        <w:rPr>
          <w:rFonts w:asciiTheme="minorHAnsi" w:hAnsiTheme="minorHAnsi" w:cstheme="minorHAnsi"/>
        </w:rPr>
        <w:lastRenderedPageBreak/>
        <w:t>Zbiór oznaczeń umieszczanych w podłożu (podłogi, chodniki), które umożliwiają osobie niewidomej lub słabowidzącej orientację w terenie i przemieszczenie się. Do</w:t>
      </w:r>
      <w:r w:rsidR="009F54C5" w:rsidRPr="0087472B">
        <w:rPr>
          <w:rFonts w:asciiTheme="minorHAnsi" w:hAnsiTheme="minorHAnsi" w:cstheme="minorHAnsi"/>
        </w:rPr>
        <w:t> </w:t>
      </w:r>
      <w:r w:rsidRPr="0087472B">
        <w:rPr>
          <w:rFonts w:asciiTheme="minorHAnsi" w:hAnsiTheme="minorHAnsi" w:cstheme="minorHAnsi"/>
        </w:rPr>
        <w:t>tworzenia fakturowych oznaczeń nawierzchni (ścieżek dotykowych) stosuje się:</w:t>
      </w:r>
    </w:p>
    <w:p w14:paraId="151D042E" w14:textId="08290A92" w:rsidR="004958CA" w:rsidRPr="0087472B" w:rsidRDefault="004958CA" w:rsidP="00252765">
      <w:pPr>
        <w:pStyle w:val="Akapitzlist"/>
        <w:numPr>
          <w:ilvl w:val="0"/>
          <w:numId w:val="228"/>
        </w:numPr>
        <w:ind w:left="426" w:hanging="426"/>
        <w:contextualSpacing w:val="0"/>
        <w:rPr>
          <w:rFonts w:asciiTheme="minorHAnsi" w:hAnsiTheme="minorHAnsi" w:cstheme="minorHAnsi"/>
        </w:rPr>
      </w:pPr>
      <w:r w:rsidRPr="0087472B">
        <w:rPr>
          <w:rFonts w:asciiTheme="minorHAnsi" w:hAnsiTheme="minorHAnsi" w:cstheme="minorHAnsi"/>
        </w:rPr>
        <w:t>fakturę kierunkową (typ A) – stosowaną w formie pasów prowadzących</w:t>
      </w:r>
      <w:r w:rsidR="00AA01B1" w:rsidRPr="0087472B">
        <w:rPr>
          <w:rFonts w:asciiTheme="minorHAnsi" w:hAnsiTheme="minorHAnsi" w:cstheme="minorHAnsi"/>
        </w:rPr>
        <w:t>; to</w:t>
      </w:r>
      <w:r w:rsidRPr="0087472B">
        <w:rPr>
          <w:rFonts w:asciiTheme="minorHAnsi" w:hAnsiTheme="minorHAnsi" w:cstheme="minorHAnsi"/>
        </w:rPr>
        <w:t xml:space="preserve"> rodzaj nawierzchni, na której znajdują się ułożone w ciągu elementy rowkowane, których zadaniem jest doprowadzenie osób z</w:t>
      </w:r>
      <w:r w:rsidR="00F2232E" w:rsidRPr="0087472B">
        <w:rPr>
          <w:rFonts w:asciiTheme="minorHAnsi" w:hAnsiTheme="minorHAnsi" w:cstheme="minorHAnsi"/>
        </w:rPr>
        <w:t> </w:t>
      </w:r>
      <w:r w:rsidRPr="0087472B">
        <w:rPr>
          <w:rFonts w:asciiTheme="minorHAnsi" w:hAnsiTheme="minorHAnsi" w:cstheme="minorHAnsi"/>
        </w:rPr>
        <w:t>niepełnosprawnością wzroku</w:t>
      </w:r>
      <w:r w:rsidR="00462A88" w:rsidRPr="0087472B">
        <w:rPr>
          <w:rFonts w:asciiTheme="minorHAnsi" w:hAnsiTheme="minorHAnsi" w:cstheme="minorHAnsi"/>
        </w:rPr>
        <w:t xml:space="preserve"> </w:t>
      </w:r>
      <w:r w:rsidRPr="0087472B">
        <w:rPr>
          <w:rFonts w:asciiTheme="minorHAnsi" w:hAnsiTheme="minorHAnsi" w:cstheme="minorHAnsi"/>
        </w:rPr>
        <w:t>do</w:t>
      </w:r>
      <w:r w:rsidR="00C05DDC" w:rsidRPr="0087472B">
        <w:rPr>
          <w:rFonts w:asciiTheme="minorHAnsi" w:hAnsiTheme="minorHAnsi" w:cstheme="minorHAnsi"/>
        </w:rPr>
        <w:t> </w:t>
      </w:r>
      <w:r w:rsidRPr="0087472B">
        <w:rPr>
          <w:rFonts w:asciiTheme="minorHAnsi" w:hAnsiTheme="minorHAnsi" w:cstheme="minorHAnsi"/>
        </w:rPr>
        <w:t>wybranych elementów infrastruktury, n</w:t>
      </w:r>
      <w:r w:rsidR="00462A88" w:rsidRPr="0087472B">
        <w:rPr>
          <w:rFonts w:asciiTheme="minorHAnsi" w:hAnsiTheme="minorHAnsi" w:cstheme="minorHAnsi"/>
        </w:rPr>
        <w:t xml:space="preserve">a </w:t>
      </w:r>
      <w:r w:rsidRPr="0087472B">
        <w:rPr>
          <w:rFonts w:asciiTheme="minorHAnsi" w:hAnsiTheme="minorHAnsi" w:cstheme="minorHAnsi"/>
        </w:rPr>
        <w:t>p</w:t>
      </w:r>
      <w:r w:rsidR="00462A88" w:rsidRPr="0087472B">
        <w:rPr>
          <w:rFonts w:asciiTheme="minorHAnsi" w:hAnsiTheme="minorHAnsi" w:cstheme="minorHAnsi"/>
        </w:rPr>
        <w:t>rzykład</w:t>
      </w:r>
      <w:r w:rsidRPr="0087472B">
        <w:rPr>
          <w:rFonts w:asciiTheme="minorHAnsi" w:hAnsiTheme="minorHAnsi" w:cstheme="minorHAnsi"/>
        </w:rPr>
        <w:t xml:space="preserve"> </w:t>
      </w:r>
      <w:r w:rsidR="00750F70" w:rsidRPr="0087472B">
        <w:rPr>
          <w:rFonts w:asciiTheme="minorHAnsi" w:hAnsiTheme="minorHAnsi" w:cstheme="minorHAnsi"/>
        </w:rPr>
        <w:t>wejścia do</w:t>
      </w:r>
      <w:r w:rsidRPr="0087472B">
        <w:rPr>
          <w:rFonts w:asciiTheme="minorHAnsi" w:hAnsiTheme="minorHAnsi" w:cstheme="minorHAnsi"/>
        </w:rPr>
        <w:t xml:space="preserve"> budynku,</w:t>
      </w:r>
    </w:p>
    <w:p w14:paraId="153622F8" w14:textId="4F96F436" w:rsidR="004958CA" w:rsidRPr="0087472B" w:rsidRDefault="004958CA" w:rsidP="00252765">
      <w:pPr>
        <w:pStyle w:val="Akapitzlist"/>
        <w:numPr>
          <w:ilvl w:val="0"/>
          <w:numId w:val="228"/>
        </w:numPr>
        <w:ind w:left="426" w:hanging="426"/>
        <w:contextualSpacing w:val="0"/>
        <w:rPr>
          <w:rFonts w:asciiTheme="minorHAnsi" w:hAnsiTheme="minorHAnsi" w:cstheme="minorHAnsi"/>
        </w:rPr>
      </w:pPr>
      <w:r w:rsidRPr="0087472B">
        <w:rPr>
          <w:rFonts w:asciiTheme="minorHAnsi" w:hAnsiTheme="minorHAnsi" w:cstheme="minorHAnsi"/>
        </w:rPr>
        <w:t>fakturę ostrzegawczą (typ B) – stosowaną w formie pól w miejscach, gdzie występują przeszkody lub zagrożenia dla użytkowników, n</w:t>
      </w:r>
      <w:r w:rsidR="00750F70" w:rsidRPr="0087472B">
        <w:rPr>
          <w:rFonts w:asciiTheme="minorHAnsi" w:hAnsiTheme="minorHAnsi" w:cstheme="minorHAnsi"/>
        </w:rPr>
        <w:t xml:space="preserve">a </w:t>
      </w:r>
      <w:r w:rsidRPr="0087472B">
        <w:rPr>
          <w:rFonts w:asciiTheme="minorHAnsi" w:hAnsiTheme="minorHAnsi" w:cstheme="minorHAnsi"/>
        </w:rPr>
        <w:t>p</w:t>
      </w:r>
      <w:r w:rsidR="00750F70" w:rsidRPr="0087472B">
        <w:rPr>
          <w:rFonts w:asciiTheme="minorHAnsi" w:hAnsiTheme="minorHAnsi" w:cstheme="minorHAnsi"/>
        </w:rPr>
        <w:t>rzyk</w:t>
      </w:r>
      <w:r w:rsidR="00E12479" w:rsidRPr="0087472B">
        <w:rPr>
          <w:rFonts w:asciiTheme="minorHAnsi" w:hAnsiTheme="minorHAnsi" w:cstheme="minorHAnsi"/>
        </w:rPr>
        <w:t>ł</w:t>
      </w:r>
      <w:r w:rsidR="00750F70" w:rsidRPr="0087472B">
        <w:rPr>
          <w:rFonts w:asciiTheme="minorHAnsi" w:hAnsiTheme="minorHAnsi" w:cstheme="minorHAnsi"/>
        </w:rPr>
        <w:t>ad</w:t>
      </w:r>
      <w:r w:rsidRPr="0087472B">
        <w:rPr>
          <w:rFonts w:asciiTheme="minorHAnsi" w:hAnsiTheme="minorHAnsi" w:cstheme="minorHAnsi"/>
        </w:rPr>
        <w:t xml:space="preserve"> przy</w:t>
      </w:r>
      <w:r w:rsidR="00C05DDC" w:rsidRPr="0087472B">
        <w:rPr>
          <w:rFonts w:asciiTheme="minorHAnsi" w:hAnsiTheme="minorHAnsi" w:cstheme="minorHAnsi"/>
        </w:rPr>
        <w:t> </w:t>
      </w:r>
      <w:r w:rsidRPr="0087472B">
        <w:rPr>
          <w:rFonts w:asciiTheme="minorHAnsi" w:hAnsiTheme="minorHAnsi" w:cstheme="minorHAnsi"/>
        </w:rPr>
        <w:t xml:space="preserve">krawędziach przejść dla pieszych lub w formie pól uwagi w miejscu zmiany kierunku poruszania się, przed punktami docelowymi, do których </w:t>
      </w:r>
      <w:r w:rsidR="402EADAB" w:rsidRPr="0087472B">
        <w:rPr>
          <w:rFonts w:asciiTheme="minorHAnsi" w:hAnsiTheme="minorHAnsi" w:cstheme="minorHAnsi"/>
        </w:rPr>
        <w:t>kieruje</w:t>
      </w:r>
      <w:r w:rsidRPr="0087472B">
        <w:rPr>
          <w:rFonts w:asciiTheme="minorHAnsi" w:hAnsiTheme="minorHAnsi" w:cstheme="minorHAnsi"/>
        </w:rPr>
        <w:t xml:space="preserve"> pas prowadzący,</w:t>
      </w:r>
    </w:p>
    <w:p w14:paraId="58E837CB" w14:textId="77777777" w:rsidR="004958CA" w:rsidRPr="0087472B" w:rsidRDefault="004958CA" w:rsidP="00252765">
      <w:pPr>
        <w:pStyle w:val="Akapitzlist"/>
        <w:numPr>
          <w:ilvl w:val="0"/>
          <w:numId w:val="228"/>
        </w:numPr>
        <w:ind w:left="426" w:hanging="426"/>
        <w:rPr>
          <w:rFonts w:asciiTheme="minorHAnsi" w:hAnsiTheme="minorHAnsi" w:cstheme="minorHAnsi"/>
        </w:rPr>
      </w:pPr>
      <w:r w:rsidRPr="0087472B">
        <w:rPr>
          <w:rFonts w:asciiTheme="minorHAnsi" w:hAnsiTheme="minorHAnsi" w:cstheme="minorHAnsi"/>
        </w:rPr>
        <w:t>faktury informacyjne (typ C) – kilka typów faktur stosowanych w formie pól jako informacja o lokalizacji elementów wyposażenia przestrzeni i punktów orientacyjnych wykorzystywanych przez osoby z niepełnosprawnością wzroku (typ C1), oznaczenie pól oczekiwania (typ C2) lub pól uwagi na skrzyżowaniach ścieżek kierunkowych (typ C4).</w:t>
      </w:r>
    </w:p>
    <w:p w14:paraId="5FB14D52" w14:textId="59B59CCF" w:rsidR="004958CA" w:rsidRPr="0087472B" w:rsidRDefault="2276FF96" w:rsidP="00391714">
      <w:pPr>
        <w:rPr>
          <w:rFonts w:asciiTheme="minorHAnsi" w:hAnsiTheme="minorHAnsi" w:cstheme="minorHAnsi"/>
        </w:rPr>
      </w:pPr>
      <w:r w:rsidRPr="0087472B">
        <w:rPr>
          <w:rFonts w:asciiTheme="minorHAnsi" w:hAnsiTheme="minorHAnsi" w:cstheme="minorHAnsi"/>
        </w:rPr>
        <w:t xml:space="preserve">Więcej informacji na temat systemu FON znajdziesz w rozdziale </w:t>
      </w:r>
      <w:hyperlink w:anchor="_bookmark17">
        <w:r w:rsidRPr="0087472B">
          <w:rPr>
            <w:rFonts w:asciiTheme="minorHAnsi" w:hAnsiTheme="minorHAnsi" w:cstheme="minorHAnsi"/>
          </w:rPr>
          <w:t>„</w:t>
        </w:r>
        <w:r w:rsidR="004C49AF" w:rsidRPr="0087472B">
          <w:rPr>
            <w:rFonts w:asciiTheme="minorHAnsi" w:hAnsiTheme="minorHAnsi" w:cstheme="minorHAnsi"/>
          </w:rPr>
          <w:t>F</w:t>
        </w:r>
        <w:r w:rsidRPr="0087472B">
          <w:rPr>
            <w:rFonts w:asciiTheme="minorHAnsi" w:hAnsiTheme="minorHAnsi" w:cstheme="minorHAnsi"/>
          </w:rPr>
          <w:t>akturow</w:t>
        </w:r>
      </w:hyperlink>
      <w:r w:rsidR="004C49AF" w:rsidRPr="0087472B">
        <w:rPr>
          <w:rFonts w:asciiTheme="minorHAnsi" w:hAnsiTheme="minorHAnsi" w:cstheme="minorHAnsi"/>
        </w:rPr>
        <w:t>e</w:t>
      </w:r>
      <w:r w:rsidRPr="0087472B">
        <w:rPr>
          <w:rFonts w:asciiTheme="minorHAnsi" w:hAnsiTheme="minorHAnsi" w:cstheme="minorHAnsi"/>
        </w:rPr>
        <w:t xml:space="preserve"> </w:t>
      </w:r>
      <w:hyperlink w:anchor="_bookmark17">
        <w:r w:rsidRPr="0087472B">
          <w:rPr>
            <w:rFonts w:asciiTheme="minorHAnsi" w:hAnsiTheme="minorHAnsi" w:cstheme="minorHAnsi"/>
          </w:rPr>
          <w:t>ozna</w:t>
        </w:r>
        <w:r w:rsidR="004C49AF" w:rsidRPr="0087472B">
          <w:rPr>
            <w:rFonts w:asciiTheme="minorHAnsi" w:hAnsiTheme="minorHAnsi" w:cstheme="minorHAnsi"/>
          </w:rPr>
          <w:t xml:space="preserve">kowanie </w:t>
        </w:r>
        <w:r w:rsidR="00F2176C" w:rsidRPr="0087472B">
          <w:rPr>
            <w:rFonts w:asciiTheme="minorHAnsi" w:hAnsiTheme="minorHAnsi" w:cstheme="minorHAnsi"/>
          </w:rPr>
          <w:t>nawierzchni (FON) – ścieżki dotykowe</w:t>
        </w:r>
        <w:r w:rsidRPr="0087472B">
          <w:rPr>
            <w:rFonts w:asciiTheme="minorHAnsi" w:hAnsiTheme="minorHAnsi" w:cstheme="minorHAnsi"/>
          </w:rPr>
          <w:t>”</w:t>
        </w:r>
      </w:hyperlink>
      <w:r w:rsidRPr="0087472B">
        <w:rPr>
          <w:rFonts w:asciiTheme="minorHAnsi" w:hAnsiTheme="minorHAnsi" w:cstheme="minorHAnsi"/>
        </w:rPr>
        <w:t>.</w:t>
      </w:r>
    </w:p>
    <w:p w14:paraId="71C7002F" w14:textId="7CD740F2" w:rsidR="00D84F35" w:rsidRPr="0087472B" w:rsidRDefault="00D84F35" w:rsidP="001D26D1">
      <w:pPr>
        <w:keepNext/>
        <w:rPr>
          <w:rFonts w:asciiTheme="minorHAnsi" w:hAnsiTheme="minorHAnsi" w:cstheme="minorHAnsi"/>
          <w:b/>
          <w:bCs/>
        </w:rPr>
      </w:pPr>
      <w:r w:rsidRPr="0087472B">
        <w:rPr>
          <w:rFonts w:asciiTheme="minorHAnsi" w:hAnsiTheme="minorHAnsi" w:cstheme="minorHAnsi"/>
          <w:b/>
          <w:bCs/>
        </w:rPr>
        <w:t>Fokus klawiatury</w:t>
      </w:r>
    </w:p>
    <w:p w14:paraId="08E20D8F" w14:textId="0E251121" w:rsidR="00894C54" w:rsidRPr="0087472B" w:rsidRDefault="00326D72" w:rsidP="00391714">
      <w:pPr>
        <w:rPr>
          <w:rFonts w:asciiTheme="minorHAnsi" w:hAnsiTheme="minorHAnsi" w:cstheme="minorHAnsi"/>
        </w:rPr>
      </w:pPr>
      <w:r w:rsidRPr="0087472B">
        <w:rPr>
          <w:rFonts w:asciiTheme="minorHAnsi" w:hAnsiTheme="minorHAnsi" w:cstheme="minorHAnsi"/>
        </w:rPr>
        <w:t>Mechanizm</w:t>
      </w:r>
      <w:r w:rsidR="008969F3" w:rsidRPr="0087472B">
        <w:rPr>
          <w:rFonts w:asciiTheme="minorHAnsi" w:hAnsiTheme="minorHAnsi" w:cstheme="minorHAnsi"/>
        </w:rPr>
        <w:t xml:space="preserve">, </w:t>
      </w:r>
      <w:r w:rsidR="00276097" w:rsidRPr="0087472B">
        <w:rPr>
          <w:rFonts w:asciiTheme="minorHAnsi" w:hAnsiTheme="minorHAnsi" w:cstheme="minorHAnsi"/>
        </w:rPr>
        <w:t>któr</w:t>
      </w:r>
      <w:r w:rsidRPr="0087472B">
        <w:rPr>
          <w:rFonts w:asciiTheme="minorHAnsi" w:hAnsiTheme="minorHAnsi" w:cstheme="minorHAnsi"/>
        </w:rPr>
        <w:t>y</w:t>
      </w:r>
      <w:r w:rsidR="00276097" w:rsidRPr="0087472B">
        <w:rPr>
          <w:rFonts w:asciiTheme="minorHAnsi" w:hAnsiTheme="minorHAnsi" w:cstheme="minorHAnsi"/>
        </w:rPr>
        <w:t xml:space="preserve"> </w:t>
      </w:r>
      <w:r w:rsidRPr="0087472B">
        <w:rPr>
          <w:rFonts w:asciiTheme="minorHAnsi" w:hAnsiTheme="minorHAnsi" w:cstheme="minorHAnsi"/>
        </w:rPr>
        <w:t>pozwala</w:t>
      </w:r>
      <w:r w:rsidR="00276097" w:rsidRPr="0087472B">
        <w:rPr>
          <w:rFonts w:asciiTheme="minorHAnsi" w:hAnsiTheme="minorHAnsi" w:cstheme="minorHAnsi"/>
        </w:rPr>
        <w:t xml:space="preserve"> aktywować </w:t>
      </w:r>
      <w:r w:rsidR="00322A31" w:rsidRPr="0087472B">
        <w:rPr>
          <w:rFonts w:asciiTheme="minorHAnsi" w:hAnsiTheme="minorHAnsi" w:cstheme="minorHAnsi"/>
        </w:rPr>
        <w:t xml:space="preserve">wybrane miejsce na stronie lub w aplikacji </w:t>
      </w:r>
      <w:r w:rsidR="00276097" w:rsidRPr="0087472B">
        <w:rPr>
          <w:rFonts w:asciiTheme="minorHAnsi" w:hAnsiTheme="minorHAnsi" w:cstheme="minorHAnsi"/>
        </w:rPr>
        <w:t>za</w:t>
      </w:r>
      <w:r w:rsidR="007D4076" w:rsidRPr="0087472B">
        <w:rPr>
          <w:rFonts w:asciiTheme="minorHAnsi" w:hAnsiTheme="minorHAnsi" w:cstheme="minorHAnsi"/>
        </w:rPr>
        <w:t> </w:t>
      </w:r>
      <w:r w:rsidR="00276097" w:rsidRPr="0087472B">
        <w:rPr>
          <w:rFonts w:asciiTheme="minorHAnsi" w:hAnsiTheme="minorHAnsi" w:cstheme="minorHAnsi"/>
        </w:rPr>
        <w:t>pomocą klawiatury</w:t>
      </w:r>
      <w:r w:rsidR="00652215" w:rsidRPr="0087472B">
        <w:rPr>
          <w:rFonts w:asciiTheme="minorHAnsi" w:hAnsiTheme="minorHAnsi" w:cstheme="minorHAnsi"/>
        </w:rPr>
        <w:t xml:space="preserve">. Pozwala także </w:t>
      </w:r>
      <w:r w:rsidR="00D02F52" w:rsidRPr="0087472B">
        <w:rPr>
          <w:rFonts w:asciiTheme="minorHAnsi" w:hAnsiTheme="minorHAnsi" w:cstheme="minorHAnsi"/>
        </w:rPr>
        <w:t xml:space="preserve">wchodzić w interakcje </w:t>
      </w:r>
      <w:r w:rsidR="00652215" w:rsidRPr="0087472B">
        <w:rPr>
          <w:rFonts w:asciiTheme="minorHAnsi" w:hAnsiTheme="minorHAnsi" w:cstheme="minorHAnsi"/>
        </w:rPr>
        <w:t xml:space="preserve">z wybranym elementem </w:t>
      </w:r>
      <w:r w:rsidR="00311180" w:rsidRPr="0087472B">
        <w:rPr>
          <w:rFonts w:asciiTheme="minorHAnsi" w:hAnsiTheme="minorHAnsi" w:cstheme="minorHAnsi"/>
        </w:rPr>
        <w:t>(n</w:t>
      </w:r>
      <w:r w:rsidR="00C23CE6" w:rsidRPr="0087472B">
        <w:rPr>
          <w:rFonts w:asciiTheme="minorHAnsi" w:hAnsiTheme="minorHAnsi" w:cstheme="minorHAnsi"/>
        </w:rPr>
        <w:t>a</w:t>
      </w:r>
      <w:r w:rsidR="007D4076" w:rsidRPr="0087472B">
        <w:rPr>
          <w:rFonts w:asciiTheme="minorHAnsi" w:hAnsiTheme="minorHAnsi" w:cstheme="minorHAnsi"/>
        </w:rPr>
        <w:t> </w:t>
      </w:r>
      <w:r w:rsidR="00311180" w:rsidRPr="0087472B">
        <w:rPr>
          <w:rFonts w:asciiTheme="minorHAnsi" w:hAnsiTheme="minorHAnsi" w:cstheme="minorHAnsi"/>
        </w:rPr>
        <w:t>p</w:t>
      </w:r>
      <w:r w:rsidR="00C23CE6" w:rsidRPr="0087472B">
        <w:rPr>
          <w:rFonts w:asciiTheme="minorHAnsi" w:hAnsiTheme="minorHAnsi" w:cstheme="minorHAnsi"/>
        </w:rPr>
        <w:t>rzykład</w:t>
      </w:r>
      <w:r w:rsidR="00311180" w:rsidRPr="0087472B">
        <w:rPr>
          <w:rFonts w:asciiTheme="minorHAnsi" w:hAnsiTheme="minorHAnsi" w:cstheme="minorHAnsi"/>
        </w:rPr>
        <w:t xml:space="preserve"> napisać tekst, aktywować, zaznaczyć pole wyboru).</w:t>
      </w:r>
      <w:r w:rsidR="006C598A" w:rsidRPr="0087472B">
        <w:rPr>
          <w:rFonts w:asciiTheme="minorHAnsi" w:hAnsiTheme="minorHAnsi" w:cstheme="minorHAnsi"/>
        </w:rPr>
        <w:t xml:space="preserve"> </w:t>
      </w:r>
      <w:r w:rsidR="008B2B91" w:rsidRPr="0087472B">
        <w:rPr>
          <w:rFonts w:asciiTheme="minorHAnsi" w:hAnsiTheme="minorHAnsi" w:cstheme="minorHAnsi"/>
        </w:rPr>
        <w:t>Fokus p</w:t>
      </w:r>
      <w:r w:rsidR="006C598A" w:rsidRPr="0087472B">
        <w:rPr>
          <w:rFonts w:asciiTheme="minorHAnsi" w:hAnsiTheme="minorHAnsi" w:cstheme="minorHAnsi"/>
        </w:rPr>
        <w:t>owinien być wyróżniony graficznie, n</w:t>
      </w:r>
      <w:r w:rsidR="00BA37A9" w:rsidRPr="0087472B">
        <w:rPr>
          <w:rFonts w:asciiTheme="minorHAnsi" w:hAnsiTheme="minorHAnsi" w:cstheme="minorHAnsi"/>
        </w:rPr>
        <w:t xml:space="preserve">a </w:t>
      </w:r>
      <w:r w:rsidR="006C598A" w:rsidRPr="0087472B">
        <w:rPr>
          <w:rFonts w:asciiTheme="minorHAnsi" w:hAnsiTheme="minorHAnsi" w:cstheme="minorHAnsi"/>
        </w:rPr>
        <w:t>p</w:t>
      </w:r>
      <w:r w:rsidR="00BA37A9" w:rsidRPr="0087472B">
        <w:rPr>
          <w:rFonts w:asciiTheme="minorHAnsi" w:hAnsiTheme="minorHAnsi" w:cstheme="minorHAnsi"/>
        </w:rPr>
        <w:t>rzykład</w:t>
      </w:r>
      <w:r w:rsidR="006C598A" w:rsidRPr="0087472B">
        <w:rPr>
          <w:rFonts w:asciiTheme="minorHAnsi" w:hAnsiTheme="minorHAnsi" w:cstheme="minorHAnsi"/>
        </w:rPr>
        <w:t xml:space="preserve"> za pomocą </w:t>
      </w:r>
      <w:r w:rsidR="008446AA" w:rsidRPr="0087472B">
        <w:rPr>
          <w:rFonts w:asciiTheme="minorHAnsi" w:hAnsiTheme="minorHAnsi" w:cstheme="minorHAnsi"/>
        </w:rPr>
        <w:t xml:space="preserve">widocznej </w:t>
      </w:r>
      <w:r w:rsidR="006C598A" w:rsidRPr="0087472B">
        <w:rPr>
          <w:rFonts w:asciiTheme="minorHAnsi" w:hAnsiTheme="minorHAnsi" w:cstheme="minorHAnsi"/>
        </w:rPr>
        <w:t>ramki</w:t>
      </w:r>
      <w:r w:rsidR="00471776" w:rsidRPr="0087472B">
        <w:rPr>
          <w:rFonts w:asciiTheme="minorHAnsi" w:hAnsiTheme="minorHAnsi" w:cstheme="minorHAnsi"/>
        </w:rPr>
        <w:t xml:space="preserve"> lub </w:t>
      </w:r>
      <w:r w:rsidR="008F6CCC" w:rsidRPr="0087472B">
        <w:rPr>
          <w:rFonts w:asciiTheme="minorHAnsi" w:hAnsiTheme="minorHAnsi" w:cstheme="minorHAnsi"/>
        </w:rPr>
        <w:t>innego koloru tła</w:t>
      </w:r>
      <w:r w:rsidR="006C598A" w:rsidRPr="0087472B">
        <w:rPr>
          <w:rFonts w:asciiTheme="minorHAnsi" w:hAnsiTheme="minorHAnsi" w:cstheme="minorHAnsi"/>
        </w:rPr>
        <w:t>.</w:t>
      </w:r>
    </w:p>
    <w:p w14:paraId="10E93E50" w14:textId="7547423A" w:rsidR="0FE2DF38" w:rsidRPr="00F6676C" w:rsidRDefault="0FE2DF38" w:rsidP="00391714">
      <w:pPr>
        <w:rPr>
          <w:rFonts w:asciiTheme="minorHAnsi" w:hAnsiTheme="minorHAnsi" w:cstheme="minorHAnsi"/>
          <w:b/>
        </w:rPr>
      </w:pPr>
      <w:r w:rsidRPr="00F6676C">
        <w:rPr>
          <w:rFonts w:asciiTheme="minorHAnsi" w:hAnsiTheme="minorHAnsi" w:cstheme="minorHAnsi"/>
          <w:b/>
        </w:rPr>
        <w:t>Hover</w:t>
      </w:r>
    </w:p>
    <w:p w14:paraId="22AD3BD9" w14:textId="53107DE8" w:rsidR="00DC4630" w:rsidRPr="0087472B" w:rsidRDefault="00D739DF" w:rsidP="00391714">
      <w:pPr>
        <w:rPr>
          <w:rFonts w:asciiTheme="minorHAnsi" w:hAnsiTheme="minorHAnsi" w:cstheme="minorHAnsi"/>
        </w:rPr>
      </w:pPr>
      <w:r w:rsidRPr="0087472B">
        <w:rPr>
          <w:rFonts w:asciiTheme="minorHAnsi" w:hAnsiTheme="minorHAnsi" w:cstheme="minorHAnsi"/>
        </w:rPr>
        <w:t>Najechanie kursorem myszy nad wybrany element</w:t>
      </w:r>
      <w:r w:rsidR="006C78D7" w:rsidRPr="0087472B">
        <w:rPr>
          <w:rFonts w:asciiTheme="minorHAnsi" w:hAnsiTheme="minorHAnsi" w:cstheme="minorHAnsi"/>
        </w:rPr>
        <w:t xml:space="preserve"> strony internetowej bez </w:t>
      </w:r>
      <w:r w:rsidR="00494913" w:rsidRPr="0087472B">
        <w:rPr>
          <w:rFonts w:asciiTheme="minorHAnsi" w:hAnsiTheme="minorHAnsi" w:cstheme="minorHAnsi"/>
        </w:rPr>
        <w:t xml:space="preserve">aktywacji (kliknięcia). </w:t>
      </w:r>
      <w:r w:rsidR="008E4825" w:rsidRPr="0087472B">
        <w:rPr>
          <w:rFonts w:asciiTheme="minorHAnsi" w:hAnsiTheme="minorHAnsi" w:cstheme="minorHAnsi"/>
        </w:rPr>
        <w:t xml:space="preserve">W CSS </w:t>
      </w:r>
      <w:r w:rsidR="00FC667C" w:rsidRPr="0087472B">
        <w:rPr>
          <w:rFonts w:asciiTheme="minorHAnsi" w:hAnsiTheme="minorHAnsi" w:cstheme="minorHAnsi"/>
        </w:rPr>
        <w:t xml:space="preserve">mechanizm </w:t>
      </w:r>
      <w:r w:rsidR="00FC667C" w:rsidRPr="00F6676C">
        <w:rPr>
          <w:rFonts w:asciiTheme="minorHAnsi" w:hAnsiTheme="minorHAnsi" w:cstheme="minorHAnsi"/>
        </w:rPr>
        <w:t>hover</w:t>
      </w:r>
      <w:r w:rsidR="00FC667C" w:rsidRPr="0087472B">
        <w:rPr>
          <w:rFonts w:asciiTheme="minorHAnsi" w:hAnsiTheme="minorHAnsi" w:cstheme="minorHAnsi"/>
        </w:rPr>
        <w:t xml:space="preserve"> </w:t>
      </w:r>
      <w:r w:rsidR="004C1217" w:rsidRPr="0087472B">
        <w:rPr>
          <w:rFonts w:asciiTheme="minorHAnsi" w:hAnsiTheme="minorHAnsi" w:cstheme="minorHAnsi"/>
        </w:rPr>
        <w:t xml:space="preserve">pozwala na </w:t>
      </w:r>
      <w:r w:rsidR="00821E2B" w:rsidRPr="0087472B">
        <w:rPr>
          <w:rFonts w:asciiTheme="minorHAnsi" w:hAnsiTheme="minorHAnsi" w:cstheme="minorHAnsi"/>
        </w:rPr>
        <w:t>określenie stylu elementu</w:t>
      </w:r>
      <w:r w:rsidR="00142028" w:rsidRPr="0087472B">
        <w:rPr>
          <w:rFonts w:asciiTheme="minorHAnsi" w:hAnsiTheme="minorHAnsi" w:cstheme="minorHAnsi"/>
        </w:rPr>
        <w:t>, który ma być zastosowany w momencie najechania nad element kursorem (n</w:t>
      </w:r>
      <w:r w:rsidR="00BA37A9" w:rsidRPr="0087472B">
        <w:rPr>
          <w:rFonts w:asciiTheme="minorHAnsi" w:hAnsiTheme="minorHAnsi" w:cstheme="minorHAnsi"/>
        </w:rPr>
        <w:t xml:space="preserve">a </w:t>
      </w:r>
      <w:r w:rsidR="00142028" w:rsidRPr="0087472B">
        <w:rPr>
          <w:rFonts w:asciiTheme="minorHAnsi" w:hAnsiTheme="minorHAnsi" w:cstheme="minorHAnsi"/>
        </w:rPr>
        <w:t>p</w:t>
      </w:r>
      <w:r w:rsidR="00BA37A9" w:rsidRPr="0087472B">
        <w:rPr>
          <w:rFonts w:asciiTheme="minorHAnsi" w:hAnsiTheme="minorHAnsi" w:cstheme="minorHAnsi"/>
        </w:rPr>
        <w:t>rzyk</w:t>
      </w:r>
      <w:r w:rsidR="00E12479" w:rsidRPr="0087472B">
        <w:rPr>
          <w:rFonts w:asciiTheme="minorHAnsi" w:hAnsiTheme="minorHAnsi" w:cstheme="minorHAnsi"/>
        </w:rPr>
        <w:t>ł</w:t>
      </w:r>
      <w:r w:rsidR="00BA37A9" w:rsidRPr="0087472B">
        <w:rPr>
          <w:rFonts w:asciiTheme="minorHAnsi" w:hAnsiTheme="minorHAnsi" w:cstheme="minorHAnsi"/>
        </w:rPr>
        <w:t>ad</w:t>
      </w:r>
      <w:r w:rsidR="00142028" w:rsidRPr="0087472B">
        <w:rPr>
          <w:rFonts w:asciiTheme="minorHAnsi" w:hAnsiTheme="minorHAnsi" w:cstheme="minorHAnsi"/>
        </w:rPr>
        <w:t xml:space="preserve"> </w:t>
      </w:r>
      <w:r w:rsidR="000D5ABE" w:rsidRPr="0087472B">
        <w:rPr>
          <w:rFonts w:asciiTheme="minorHAnsi" w:hAnsiTheme="minorHAnsi" w:cstheme="minorHAnsi"/>
        </w:rPr>
        <w:t xml:space="preserve">zmiana koloru tła, </w:t>
      </w:r>
      <w:r w:rsidR="00D86C5E" w:rsidRPr="0087472B">
        <w:rPr>
          <w:rFonts w:asciiTheme="minorHAnsi" w:hAnsiTheme="minorHAnsi" w:cstheme="minorHAnsi"/>
        </w:rPr>
        <w:t>wyświetlenie dodatkowych informacji, powiększenie).</w:t>
      </w:r>
    </w:p>
    <w:p w14:paraId="2DA8EE93" w14:textId="76A21070" w:rsidR="00CE4C10" w:rsidRPr="0087472B" w:rsidRDefault="00CE4C10" w:rsidP="00391714">
      <w:pPr>
        <w:rPr>
          <w:rFonts w:asciiTheme="minorHAnsi" w:hAnsiTheme="minorHAnsi" w:cstheme="minorHAnsi"/>
        </w:rPr>
      </w:pPr>
      <w:r w:rsidRPr="0087472B">
        <w:rPr>
          <w:rFonts w:asciiTheme="minorHAnsi" w:hAnsiTheme="minorHAnsi" w:cstheme="minorHAnsi"/>
          <w:b/>
        </w:rPr>
        <w:t>HTML</w:t>
      </w:r>
      <w:r w:rsidR="003207D7" w:rsidRPr="0087472B">
        <w:rPr>
          <w:rFonts w:asciiTheme="minorHAnsi" w:hAnsiTheme="minorHAnsi" w:cstheme="minorHAnsi"/>
        </w:rPr>
        <w:t xml:space="preserve"> (z </w:t>
      </w:r>
      <w:r w:rsidR="00C53DFB" w:rsidRPr="0087472B">
        <w:rPr>
          <w:rFonts w:asciiTheme="minorHAnsi" w:hAnsiTheme="minorHAnsi" w:cstheme="minorHAnsi"/>
        </w:rPr>
        <w:t>języka angielskiego</w:t>
      </w:r>
      <w:r w:rsidR="00DA62A4" w:rsidRPr="0087472B">
        <w:rPr>
          <w:rFonts w:asciiTheme="minorHAnsi" w:hAnsiTheme="minorHAnsi" w:cstheme="minorHAnsi"/>
        </w:rPr>
        <w:t xml:space="preserve"> </w:t>
      </w:r>
      <w:r w:rsidR="00DA62A4" w:rsidRPr="00F6676C">
        <w:rPr>
          <w:rFonts w:asciiTheme="minorHAnsi" w:hAnsiTheme="minorHAnsi" w:cstheme="minorHAnsi"/>
        </w:rPr>
        <w:t>HyperText Markup Language</w:t>
      </w:r>
      <w:r w:rsidR="00396BB3" w:rsidRPr="0087472B">
        <w:rPr>
          <w:rFonts w:asciiTheme="minorHAnsi" w:hAnsiTheme="minorHAnsi" w:cstheme="minorHAnsi"/>
        </w:rPr>
        <w:t>)</w:t>
      </w:r>
    </w:p>
    <w:p w14:paraId="2DAC0E91" w14:textId="46C2D4F2" w:rsidR="00396BB3" w:rsidRPr="0087472B" w:rsidRDefault="004E1C0A" w:rsidP="00391714">
      <w:pPr>
        <w:rPr>
          <w:rFonts w:asciiTheme="minorHAnsi" w:hAnsiTheme="minorHAnsi" w:cstheme="minorHAnsi"/>
        </w:rPr>
      </w:pPr>
      <w:r w:rsidRPr="0087472B">
        <w:rPr>
          <w:rFonts w:asciiTheme="minorHAnsi" w:hAnsiTheme="minorHAnsi" w:cstheme="minorHAnsi"/>
        </w:rPr>
        <w:t>Język znaczników, który używany jest do tworzenia stron internetowych</w:t>
      </w:r>
      <w:r w:rsidR="00D51460" w:rsidRPr="0087472B">
        <w:rPr>
          <w:rFonts w:asciiTheme="minorHAnsi" w:hAnsiTheme="minorHAnsi" w:cstheme="minorHAnsi"/>
        </w:rPr>
        <w:t xml:space="preserve">. </w:t>
      </w:r>
      <w:r w:rsidR="00C51E07" w:rsidRPr="0087472B">
        <w:rPr>
          <w:rFonts w:asciiTheme="minorHAnsi" w:hAnsiTheme="minorHAnsi" w:cstheme="minorHAnsi"/>
        </w:rPr>
        <w:t xml:space="preserve">Określa </w:t>
      </w:r>
      <w:r w:rsidR="00D5728D" w:rsidRPr="0087472B">
        <w:rPr>
          <w:rFonts w:asciiTheme="minorHAnsi" w:hAnsiTheme="minorHAnsi" w:cstheme="minorHAnsi"/>
        </w:rPr>
        <w:t>sposób organizacji treści na stronie</w:t>
      </w:r>
      <w:r w:rsidR="00605CCD" w:rsidRPr="0087472B">
        <w:rPr>
          <w:rFonts w:asciiTheme="minorHAnsi" w:hAnsiTheme="minorHAnsi" w:cstheme="minorHAnsi"/>
        </w:rPr>
        <w:t xml:space="preserve"> </w:t>
      </w:r>
      <w:r w:rsidR="00E10435" w:rsidRPr="0087472B">
        <w:rPr>
          <w:rFonts w:asciiTheme="minorHAnsi" w:hAnsiTheme="minorHAnsi" w:cstheme="minorHAnsi"/>
        </w:rPr>
        <w:t>za</w:t>
      </w:r>
      <w:r w:rsidR="005D04D9" w:rsidRPr="0087472B">
        <w:rPr>
          <w:rFonts w:asciiTheme="minorHAnsi" w:hAnsiTheme="minorHAnsi" w:cstheme="minorHAnsi"/>
        </w:rPr>
        <w:t xml:space="preserve"> pomocą znaczników.</w:t>
      </w:r>
    </w:p>
    <w:p w14:paraId="45FC785C" w14:textId="77777777" w:rsidR="006B2249" w:rsidRPr="0087472B" w:rsidRDefault="006B2249" w:rsidP="00391714">
      <w:pPr>
        <w:rPr>
          <w:rFonts w:asciiTheme="minorHAnsi" w:hAnsiTheme="minorHAnsi" w:cstheme="minorHAnsi"/>
          <w:b/>
          <w:bCs/>
        </w:rPr>
      </w:pPr>
      <w:r w:rsidRPr="0087472B">
        <w:rPr>
          <w:rFonts w:asciiTheme="minorHAnsi" w:hAnsiTheme="minorHAnsi" w:cstheme="minorHAnsi"/>
          <w:b/>
          <w:bCs/>
        </w:rPr>
        <w:t>Interfejs użytkownika</w:t>
      </w:r>
    </w:p>
    <w:p w14:paraId="01A24A67" w14:textId="77777777" w:rsidR="006B2249" w:rsidRPr="0087472B" w:rsidRDefault="006B2249" w:rsidP="00391714">
      <w:pPr>
        <w:rPr>
          <w:rFonts w:asciiTheme="minorHAnsi" w:hAnsiTheme="minorHAnsi" w:cstheme="minorHAnsi"/>
        </w:rPr>
      </w:pPr>
      <w:r w:rsidRPr="0087472B">
        <w:rPr>
          <w:rFonts w:asciiTheme="minorHAnsi" w:hAnsiTheme="minorHAnsi" w:cstheme="minorHAnsi"/>
        </w:rPr>
        <w:t>Oznacza wszystko, co pozwala użytkownikowi komunikować się z komputerem, telefonem, tabletem, innym urządzeniem lub systemem. Obejmuje elementy interaktywne i graficzne, takie jak przyciski, ikony, menu, pola tekstowe.</w:t>
      </w:r>
    </w:p>
    <w:p w14:paraId="3224E931" w14:textId="77777777" w:rsidR="00C807B2" w:rsidRPr="0087472B" w:rsidRDefault="00C807B2" w:rsidP="00391714">
      <w:pPr>
        <w:rPr>
          <w:rFonts w:asciiTheme="minorHAnsi" w:hAnsiTheme="minorHAnsi" w:cstheme="minorHAnsi"/>
          <w:b/>
        </w:rPr>
      </w:pPr>
      <w:r w:rsidRPr="0087472B">
        <w:rPr>
          <w:rFonts w:asciiTheme="minorHAnsi" w:hAnsiTheme="minorHAnsi" w:cstheme="minorHAnsi"/>
          <w:b/>
        </w:rPr>
        <w:t>Konwencja o prawach osób niepełnosprawnych (Konwencja ONZ)</w:t>
      </w:r>
    </w:p>
    <w:p w14:paraId="4D12D18B" w14:textId="7CD7049A" w:rsidR="00C807B2" w:rsidRPr="0087472B" w:rsidRDefault="00C807B2" w:rsidP="00391714">
      <w:pPr>
        <w:rPr>
          <w:rFonts w:asciiTheme="minorHAnsi" w:hAnsiTheme="minorHAnsi" w:cstheme="minorHAnsi"/>
        </w:rPr>
      </w:pPr>
      <w:r w:rsidRPr="0087472B">
        <w:rPr>
          <w:rFonts w:asciiTheme="minorHAnsi" w:hAnsiTheme="minorHAnsi" w:cstheme="minorHAnsi"/>
        </w:rPr>
        <w:t>Konwencja ONZ o Prawach Osób Niepełnosprawnych przyjęta przez Zgromadzenie Ogólne Narodów Zjednoczonych 13 grudnia 2006 roku, ratyfikowana przez Polskę 6 września 2012 r. (Dz.U. z 2012 r. poz. 1169 z</w:t>
      </w:r>
      <w:r w:rsidR="00711397" w:rsidRPr="0087472B">
        <w:rPr>
          <w:rFonts w:asciiTheme="minorHAnsi" w:hAnsiTheme="minorHAnsi" w:cstheme="minorHAnsi"/>
        </w:rPr>
        <w:t>e zmianami</w:t>
      </w:r>
      <w:r w:rsidRPr="0087472B">
        <w:rPr>
          <w:rFonts w:asciiTheme="minorHAnsi" w:hAnsiTheme="minorHAnsi" w:cstheme="minorHAnsi"/>
        </w:rPr>
        <w:t>).</w:t>
      </w:r>
    </w:p>
    <w:p w14:paraId="791B467A" w14:textId="09A0BAD6" w:rsidR="000D2543" w:rsidRPr="0087472B" w:rsidRDefault="000D2543" w:rsidP="00391714">
      <w:pPr>
        <w:rPr>
          <w:rFonts w:asciiTheme="minorHAnsi" w:hAnsiTheme="minorHAnsi" w:cstheme="minorHAnsi"/>
        </w:rPr>
      </w:pPr>
      <w:r w:rsidRPr="0087472B">
        <w:rPr>
          <w:rFonts w:asciiTheme="minorHAnsi" w:hAnsiTheme="minorHAnsi" w:cstheme="minorHAnsi"/>
          <w:b/>
          <w:bCs/>
        </w:rPr>
        <w:lastRenderedPageBreak/>
        <w:t>Kod QR</w:t>
      </w:r>
      <w:r w:rsidR="007C23BF" w:rsidRPr="0087472B">
        <w:rPr>
          <w:rFonts w:asciiTheme="minorHAnsi" w:hAnsiTheme="minorHAnsi" w:cstheme="minorHAnsi"/>
          <w:b/>
          <w:bCs/>
        </w:rPr>
        <w:t xml:space="preserve"> </w:t>
      </w:r>
      <w:r w:rsidR="007C23BF" w:rsidRPr="0087472B">
        <w:rPr>
          <w:rFonts w:asciiTheme="minorHAnsi" w:hAnsiTheme="minorHAnsi" w:cstheme="minorHAnsi"/>
        </w:rPr>
        <w:t>(z języka</w:t>
      </w:r>
      <w:r w:rsidR="00774151" w:rsidRPr="0087472B">
        <w:rPr>
          <w:rFonts w:asciiTheme="minorHAnsi" w:hAnsiTheme="minorHAnsi" w:cstheme="minorHAnsi"/>
        </w:rPr>
        <w:t xml:space="preserve"> angielskiego </w:t>
      </w:r>
      <w:r w:rsidR="00774151" w:rsidRPr="00F6676C">
        <w:rPr>
          <w:rFonts w:asciiTheme="minorHAnsi" w:hAnsiTheme="minorHAnsi" w:cstheme="minorHAnsi"/>
        </w:rPr>
        <w:t>Quick Response</w:t>
      </w:r>
      <w:r w:rsidR="00774151" w:rsidRPr="0087472B">
        <w:rPr>
          <w:rFonts w:asciiTheme="minorHAnsi" w:hAnsiTheme="minorHAnsi" w:cstheme="minorHAnsi"/>
        </w:rPr>
        <w:t>)</w:t>
      </w:r>
    </w:p>
    <w:p w14:paraId="32934FBF" w14:textId="33D0A4A7" w:rsidR="00D1037C" w:rsidRPr="0087472B" w:rsidRDefault="000B66A2" w:rsidP="00391714">
      <w:pPr>
        <w:rPr>
          <w:rFonts w:asciiTheme="minorHAnsi" w:hAnsiTheme="minorHAnsi" w:cstheme="minorHAnsi"/>
        </w:rPr>
      </w:pPr>
      <w:r w:rsidRPr="0087472B">
        <w:rPr>
          <w:rFonts w:asciiTheme="minorHAnsi" w:hAnsiTheme="minorHAnsi" w:cstheme="minorHAnsi"/>
        </w:rPr>
        <w:t xml:space="preserve">Kod szybkiej odpowiedzi. </w:t>
      </w:r>
      <w:r w:rsidR="007D7893" w:rsidRPr="0087472B">
        <w:rPr>
          <w:rFonts w:asciiTheme="minorHAnsi" w:hAnsiTheme="minorHAnsi" w:cstheme="minorHAnsi"/>
        </w:rPr>
        <w:t xml:space="preserve">Ma formę dwuwymiarowego </w:t>
      </w:r>
      <w:r w:rsidR="00AA7F57" w:rsidRPr="0087472B">
        <w:rPr>
          <w:rFonts w:asciiTheme="minorHAnsi" w:hAnsiTheme="minorHAnsi" w:cstheme="minorHAnsi"/>
        </w:rPr>
        <w:t>kwadratowego kodu graficznego</w:t>
      </w:r>
      <w:r w:rsidR="00B30636" w:rsidRPr="0087472B">
        <w:rPr>
          <w:rFonts w:asciiTheme="minorHAnsi" w:hAnsiTheme="minorHAnsi" w:cstheme="minorHAnsi"/>
        </w:rPr>
        <w:t xml:space="preserve">. </w:t>
      </w:r>
      <w:r w:rsidR="003D7CB1" w:rsidRPr="0087472B">
        <w:rPr>
          <w:rFonts w:asciiTheme="minorHAnsi" w:hAnsiTheme="minorHAnsi" w:cstheme="minorHAnsi"/>
        </w:rPr>
        <w:t xml:space="preserve">Może </w:t>
      </w:r>
      <w:r w:rsidR="00534282" w:rsidRPr="0087472B">
        <w:rPr>
          <w:rFonts w:asciiTheme="minorHAnsi" w:hAnsiTheme="minorHAnsi" w:cstheme="minorHAnsi"/>
        </w:rPr>
        <w:t>mieć zakodowane różne dane, n</w:t>
      </w:r>
      <w:r w:rsidR="004B3732" w:rsidRPr="0087472B">
        <w:rPr>
          <w:rFonts w:asciiTheme="minorHAnsi" w:hAnsiTheme="minorHAnsi" w:cstheme="minorHAnsi"/>
        </w:rPr>
        <w:t xml:space="preserve">a </w:t>
      </w:r>
      <w:r w:rsidR="00534282" w:rsidRPr="0087472B">
        <w:rPr>
          <w:rFonts w:asciiTheme="minorHAnsi" w:hAnsiTheme="minorHAnsi" w:cstheme="minorHAnsi"/>
        </w:rPr>
        <w:t>p</w:t>
      </w:r>
      <w:r w:rsidR="004B3732" w:rsidRPr="0087472B">
        <w:rPr>
          <w:rFonts w:asciiTheme="minorHAnsi" w:hAnsiTheme="minorHAnsi" w:cstheme="minorHAnsi"/>
        </w:rPr>
        <w:t>rzyk</w:t>
      </w:r>
      <w:r w:rsidR="00E12479" w:rsidRPr="0087472B">
        <w:rPr>
          <w:rFonts w:asciiTheme="minorHAnsi" w:hAnsiTheme="minorHAnsi" w:cstheme="minorHAnsi"/>
        </w:rPr>
        <w:t>ł</w:t>
      </w:r>
      <w:r w:rsidR="004B3732" w:rsidRPr="0087472B">
        <w:rPr>
          <w:rFonts w:asciiTheme="minorHAnsi" w:hAnsiTheme="minorHAnsi" w:cstheme="minorHAnsi"/>
        </w:rPr>
        <w:t>ad</w:t>
      </w:r>
      <w:r w:rsidR="00534282" w:rsidRPr="0087472B">
        <w:rPr>
          <w:rFonts w:asciiTheme="minorHAnsi" w:hAnsiTheme="minorHAnsi" w:cstheme="minorHAnsi"/>
        </w:rPr>
        <w:t xml:space="preserve"> </w:t>
      </w:r>
      <w:r w:rsidR="00936489" w:rsidRPr="0087472B">
        <w:rPr>
          <w:rFonts w:asciiTheme="minorHAnsi" w:hAnsiTheme="minorHAnsi" w:cstheme="minorHAnsi"/>
        </w:rPr>
        <w:t>adresy</w:t>
      </w:r>
      <w:r w:rsidR="00534282" w:rsidRPr="0087472B">
        <w:rPr>
          <w:rFonts w:asciiTheme="minorHAnsi" w:hAnsiTheme="minorHAnsi" w:cstheme="minorHAnsi"/>
        </w:rPr>
        <w:t xml:space="preserve"> stron internetowych, dane kontaktowe, teksty</w:t>
      </w:r>
      <w:r w:rsidR="00936489" w:rsidRPr="0087472B">
        <w:rPr>
          <w:rFonts w:asciiTheme="minorHAnsi" w:hAnsiTheme="minorHAnsi" w:cstheme="minorHAnsi"/>
        </w:rPr>
        <w:t>. Jest łatwy do skanowania za pomocą smartfonów.</w:t>
      </w:r>
    </w:p>
    <w:p w14:paraId="12EBB6BE" w14:textId="2D8F9A32" w:rsidR="004958CA" w:rsidRPr="0087472B" w:rsidRDefault="004958CA" w:rsidP="00E55B85">
      <w:pPr>
        <w:keepNext/>
        <w:rPr>
          <w:rFonts w:asciiTheme="minorHAnsi" w:hAnsiTheme="minorHAnsi" w:cstheme="minorHAnsi"/>
          <w:b/>
          <w:bCs/>
        </w:rPr>
      </w:pPr>
      <w:r w:rsidRPr="0087472B">
        <w:rPr>
          <w:rFonts w:asciiTheme="minorHAnsi" w:hAnsiTheme="minorHAnsi" w:cstheme="minorHAnsi"/>
          <w:b/>
          <w:bCs/>
        </w:rPr>
        <w:t>Kontrast barwny</w:t>
      </w:r>
    </w:p>
    <w:p w14:paraId="77CE4567" w14:textId="4BCC17AA" w:rsidR="004958CA" w:rsidRPr="0087472B" w:rsidRDefault="004958CA" w:rsidP="00391714">
      <w:pPr>
        <w:rPr>
          <w:rFonts w:asciiTheme="minorHAnsi" w:hAnsiTheme="minorHAnsi" w:cstheme="minorHAnsi"/>
        </w:rPr>
      </w:pPr>
      <w:r w:rsidRPr="0087472B">
        <w:rPr>
          <w:rFonts w:asciiTheme="minorHAnsi" w:hAnsiTheme="minorHAnsi" w:cstheme="minorHAnsi"/>
        </w:rPr>
        <w:t>Różnica pomiędzy kolorystyką sąsiadujących ze sobą powierzchni i elementów obliczana z</w:t>
      </w:r>
      <w:r w:rsidR="0024497A" w:rsidRPr="0087472B">
        <w:rPr>
          <w:rFonts w:asciiTheme="minorHAnsi" w:hAnsiTheme="minorHAnsi" w:cstheme="minorHAnsi"/>
        </w:rPr>
        <w:t> </w:t>
      </w:r>
      <w:r w:rsidRPr="0087472B">
        <w:rPr>
          <w:rFonts w:asciiTheme="minorHAnsi" w:hAnsiTheme="minorHAnsi" w:cstheme="minorHAnsi"/>
        </w:rPr>
        <w:t xml:space="preserve">zastosowaniem współczynnika odbicia światła (z </w:t>
      </w:r>
      <w:r w:rsidR="005870E5" w:rsidRPr="0087472B">
        <w:rPr>
          <w:rFonts w:asciiTheme="minorHAnsi" w:hAnsiTheme="minorHAnsi" w:cstheme="minorHAnsi"/>
        </w:rPr>
        <w:t>języka angielskiego</w:t>
      </w:r>
      <w:r w:rsidRPr="0087472B">
        <w:rPr>
          <w:rFonts w:asciiTheme="minorHAnsi" w:hAnsiTheme="minorHAnsi" w:cstheme="minorHAnsi"/>
        </w:rPr>
        <w:t xml:space="preserve"> </w:t>
      </w:r>
      <w:r w:rsidRPr="00F6676C">
        <w:rPr>
          <w:rFonts w:asciiTheme="minorHAnsi" w:hAnsiTheme="minorHAnsi" w:cstheme="minorHAnsi"/>
        </w:rPr>
        <w:t>Light Reflectance Value</w:t>
      </w:r>
      <w:r w:rsidRPr="0087472B">
        <w:rPr>
          <w:rFonts w:asciiTheme="minorHAnsi" w:hAnsiTheme="minorHAnsi" w:cstheme="minorHAnsi"/>
        </w:rPr>
        <w:t xml:space="preserve"> (LRV)). Im większa różnica pomiędzy współczynnikami LRV, tym większy kontrast barwny pomiędzy sąsiadującymi powierzchniami/elementami.</w:t>
      </w:r>
    </w:p>
    <w:p w14:paraId="26B3D7B4" w14:textId="48C060AD" w:rsidR="003D39AA" w:rsidRPr="0087472B" w:rsidRDefault="003D39AA" w:rsidP="00391714">
      <w:pPr>
        <w:rPr>
          <w:rFonts w:asciiTheme="minorHAnsi" w:hAnsiTheme="minorHAnsi" w:cstheme="minorHAnsi"/>
          <w:b/>
        </w:rPr>
      </w:pPr>
      <w:r w:rsidRPr="0087472B">
        <w:rPr>
          <w:rFonts w:asciiTheme="minorHAnsi" w:hAnsiTheme="minorHAnsi" w:cstheme="minorHAnsi"/>
          <w:b/>
        </w:rPr>
        <w:t>Koordynator medyczny</w:t>
      </w:r>
    </w:p>
    <w:p w14:paraId="75A18AE2" w14:textId="57D28983" w:rsidR="00D412B1" w:rsidRPr="0087472B" w:rsidRDefault="00D412B1" w:rsidP="00391714">
      <w:pPr>
        <w:rPr>
          <w:rFonts w:asciiTheme="minorHAnsi" w:hAnsiTheme="minorHAnsi" w:cstheme="minorHAnsi"/>
          <w:bCs/>
        </w:rPr>
      </w:pPr>
      <w:r w:rsidRPr="0087472B">
        <w:rPr>
          <w:rFonts w:asciiTheme="minorHAnsi" w:hAnsiTheme="minorHAnsi" w:cstheme="minorHAnsi"/>
          <w:bCs/>
        </w:rPr>
        <w:t xml:space="preserve">Koordynator </w:t>
      </w:r>
      <w:r w:rsidR="00825D9B" w:rsidRPr="0087472B">
        <w:rPr>
          <w:rFonts w:asciiTheme="minorHAnsi" w:hAnsiTheme="minorHAnsi" w:cstheme="minorHAnsi"/>
          <w:bCs/>
        </w:rPr>
        <w:t xml:space="preserve">medyczny </w:t>
      </w:r>
      <w:r w:rsidRPr="0087472B">
        <w:rPr>
          <w:rFonts w:asciiTheme="minorHAnsi" w:hAnsiTheme="minorHAnsi" w:cstheme="minorHAnsi"/>
          <w:bCs/>
        </w:rPr>
        <w:t>lub koordynatorka m</w:t>
      </w:r>
      <w:r w:rsidR="003007E3" w:rsidRPr="0087472B">
        <w:rPr>
          <w:rFonts w:asciiTheme="minorHAnsi" w:hAnsiTheme="minorHAnsi" w:cstheme="minorHAnsi"/>
          <w:bCs/>
        </w:rPr>
        <w:t>e</w:t>
      </w:r>
      <w:r w:rsidRPr="0087472B">
        <w:rPr>
          <w:rFonts w:asciiTheme="minorHAnsi" w:hAnsiTheme="minorHAnsi" w:cstheme="minorHAnsi"/>
          <w:bCs/>
        </w:rPr>
        <w:t>dyczna to osoba</w:t>
      </w:r>
      <w:r w:rsidR="003007E3" w:rsidRPr="0087472B">
        <w:rPr>
          <w:rFonts w:asciiTheme="minorHAnsi" w:hAnsiTheme="minorHAnsi" w:cstheme="minorHAnsi"/>
          <w:bCs/>
        </w:rPr>
        <w:t xml:space="preserve"> odpowiedzialna za </w:t>
      </w:r>
      <w:r w:rsidR="00862F4D" w:rsidRPr="0087472B">
        <w:rPr>
          <w:rFonts w:asciiTheme="minorHAnsi" w:hAnsiTheme="minorHAnsi" w:cstheme="minorHAnsi"/>
          <w:bCs/>
        </w:rPr>
        <w:t>organ</w:t>
      </w:r>
      <w:r w:rsidR="00FC2002" w:rsidRPr="0087472B">
        <w:rPr>
          <w:rFonts w:asciiTheme="minorHAnsi" w:hAnsiTheme="minorHAnsi" w:cstheme="minorHAnsi"/>
          <w:bCs/>
        </w:rPr>
        <w:t xml:space="preserve">izację </w:t>
      </w:r>
      <w:r w:rsidR="00862F4D" w:rsidRPr="0087472B">
        <w:rPr>
          <w:rFonts w:asciiTheme="minorHAnsi" w:hAnsiTheme="minorHAnsi" w:cstheme="minorHAnsi"/>
          <w:bCs/>
        </w:rPr>
        <w:t>procesu leczenia pacjenta</w:t>
      </w:r>
      <w:r w:rsidR="00FD0175" w:rsidRPr="0087472B">
        <w:rPr>
          <w:rFonts w:asciiTheme="minorHAnsi" w:hAnsiTheme="minorHAnsi" w:cstheme="minorHAnsi"/>
          <w:bCs/>
        </w:rPr>
        <w:t>.</w:t>
      </w:r>
      <w:r w:rsidR="00862F4D" w:rsidRPr="0087472B">
        <w:rPr>
          <w:rFonts w:asciiTheme="minorHAnsi" w:hAnsiTheme="minorHAnsi" w:cstheme="minorHAnsi"/>
          <w:bCs/>
        </w:rPr>
        <w:t xml:space="preserve"> </w:t>
      </w:r>
      <w:r w:rsidR="00FD0175" w:rsidRPr="0087472B">
        <w:rPr>
          <w:rFonts w:asciiTheme="minorHAnsi" w:hAnsiTheme="minorHAnsi" w:cstheme="minorHAnsi"/>
          <w:bCs/>
        </w:rPr>
        <w:t>R</w:t>
      </w:r>
      <w:r w:rsidR="00703D18" w:rsidRPr="0087472B">
        <w:rPr>
          <w:rFonts w:asciiTheme="minorHAnsi" w:hAnsiTheme="minorHAnsi" w:cstheme="minorHAnsi"/>
          <w:bCs/>
        </w:rPr>
        <w:t>eali</w:t>
      </w:r>
      <w:r w:rsidR="00FC2002" w:rsidRPr="0087472B">
        <w:rPr>
          <w:rFonts w:asciiTheme="minorHAnsi" w:hAnsiTheme="minorHAnsi" w:cstheme="minorHAnsi"/>
          <w:bCs/>
        </w:rPr>
        <w:t>z</w:t>
      </w:r>
      <w:r w:rsidR="00703D18" w:rsidRPr="0087472B">
        <w:rPr>
          <w:rFonts w:asciiTheme="minorHAnsi" w:hAnsiTheme="minorHAnsi" w:cstheme="minorHAnsi"/>
          <w:bCs/>
        </w:rPr>
        <w:t>uje zadania administracyjne</w:t>
      </w:r>
      <w:r w:rsidR="00FC2002" w:rsidRPr="0087472B">
        <w:rPr>
          <w:rFonts w:asciiTheme="minorHAnsi" w:hAnsiTheme="minorHAnsi" w:cstheme="minorHAnsi"/>
          <w:bCs/>
        </w:rPr>
        <w:t>,</w:t>
      </w:r>
      <w:r w:rsidR="00703D18" w:rsidRPr="0087472B">
        <w:rPr>
          <w:rFonts w:asciiTheme="minorHAnsi" w:hAnsiTheme="minorHAnsi" w:cstheme="minorHAnsi"/>
          <w:bCs/>
        </w:rPr>
        <w:t xml:space="preserve"> organ</w:t>
      </w:r>
      <w:r w:rsidR="00FC2002" w:rsidRPr="0087472B">
        <w:rPr>
          <w:rFonts w:asciiTheme="minorHAnsi" w:hAnsiTheme="minorHAnsi" w:cstheme="minorHAnsi"/>
          <w:bCs/>
        </w:rPr>
        <w:t>izacyjne</w:t>
      </w:r>
      <w:r w:rsidR="00AA7E31" w:rsidRPr="0087472B">
        <w:rPr>
          <w:rFonts w:asciiTheme="minorHAnsi" w:hAnsiTheme="minorHAnsi" w:cstheme="minorHAnsi"/>
          <w:bCs/>
        </w:rPr>
        <w:t xml:space="preserve"> i komunikacyjne</w:t>
      </w:r>
      <w:r w:rsidR="0046687D" w:rsidRPr="0087472B">
        <w:rPr>
          <w:rFonts w:asciiTheme="minorHAnsi" w:hAnsiTheme="minorHAnsi" w:cstheme="minorHAnsi"/>
          <w:bCs/>
        </w:rPr>
        <w:t>,</w:t>
      </w:r>
      <w:r w:rsidR="00AA7E31" w:rsidRPr="0087472B">
        <w:rPr>
          <w:rFonts w:asciiTheme="minorHAnsi" w:hAnsiTheme="minorHAnsi" w:cstheme="minorHAnsi"/>
          <w:bCs/>
        </w:rPr>
        <w:t xml:space="preserve"> </w:t>
      </w:r>
      <w:r w:rsidR="007459E1" w:rsidRPr="0087472B">
        <w:rPr>
          <w:rFonts w:asciiTheme="minorHAnsi" w:hAnsiTheme="minorHAnsi" w:cstheme="minorHAnsi"/>
          <w:bCs/>
        </w:rPr>
        <w:t xml:space="preserve">pełniąc rolę łącznika </w:t>
      </w:r>
      <w:r w:rsidR="00AA7E31" w:rsidRPr="0087472B">
        <w:rPr>
          <w:rFonts w:asciiTheme="minorHAnsi" w:hAnsiTheme="minorHAnsi" w:cstheme="minorHAnsi"/>
          <w:bCs/>
        </w:rPr>
        <w:t xml:space="preserve">pomiędzy pacjentem a </w:t>
      </w:r>
      <w:r w:rsidR="00135E25" w:rsidRPr="0087472B">
        <w:rPr>
          <w:rFonts w:asciiTheme="minorHAnsi" w:hAnsiTheme="minorHAnsi" w:cstheme="minorHAnsi"/>
          <w:bCs/>
        </w:rPr>
        <w:t>zespołem medycznym.</w:t>
      </w:r>
    </w:p>
    <w:p w14:paraId="742B5BA5" w14:textId="40937FFB" w:rsidR="007C5842" w:rsidRPr="0087472B" w:rsidRDefault="00456574" w:rsidP="00391714">
      <w:pPr>
        <w:rPr>
          <w:rFonts w:asciiTheme="minorHAnsi" w:hAnsiTheme="minorHAnsi" w:cstheme="minorHAnsi"/>
          <w:b/>
          <w:highlight w:val="yellow"/>
        </w:rPr>
      </w:pPr>
      <w:r w:rsidRPr="0087472B">
        <w:rPr>
          <w:rFonts w:asciiTheme="minorHAnsi" w:hAnsiTheme="minorHAnsi" w:cstheme="minorHAnsi"/>
          <w:b/>
        </w:rPr>
        <w:t>Napisy</w:t>
      </w:r>
    </w:p>
    <w:p w14:paraId="4F503EC8" w14:textId="03DB6745" w:rsidR="00456574" w:rsidRPr="0087472B" w:rsidRDefault="00B417A3" w:rsidP="00391714">
      <w:pPr>
        <w:rPr>
          <w:rFonts w:asciiTheme="minorHAnsi" w:hAnsiTheme="minorHAnsi" w:cstheme="minorHAnsi"/>
        </w:rPr>
      </w:pPr>
      <w:r w:rsidRPr="0087472B">
        <w:rPr>
          <w:rFonts w:asciiTheme="minorHAnsi" w:hAnsiTheme="minorHAnsi" w:cstheme="minorHAnsi"/>
        </w:rPr>
        <w:t xml:space="preserve">Tekstowa wersja </w:t>
      </w:r>
      <w:r w:rsidR="00957EB0" w:rsidRPr="0087472B">
        <w:rPr>
          <w:rFonts w:asciiTheme="minorHAnsi" w:hAnsiTheme="minorHAnsi" w:cstheme="minorHAnsi"/>
        </w:rPr>
        <w:t xml:space="preserve">dialogów </w:t>
      </w:r>
      <w:r w:rsidR="009075F4" w:rsidRPr="0087472B">
        <w:rPr>
          <w:rFonts w:asciiTheme="minorHAnsi" w:hAnsiTheme="minorHAnsi" w:cstheme="minorHAnsi"/>
        </w:rPr>
        <w:t>stosowana w materiałach audiowizualnych. Napisy wyświetlane są zwykle w dolnej części ekranu odtwarzacza.</w:t>
      </w:r>
      <w:r w:rsidR="00403731" w:rsidRPr="0087472B">
        <w:rPr>
          <w:rFonts w:asciiTheme="minorHAnsi" w:hAnsiTheme="minorHAnsi" w:cstheme="minorHAnsi"/>
        </w:rPr>
        <w:t xml:space="preserve"> </w:t>
      </w:r>
      <w:r w:rsidR="00FA2206" w:rsidRPr="0087472B">
        <w:rPr>
          <w:rFonts w:asciiTheme="minorHAnsi" w:hAnsiTheme="minorHAnsi" w:cstheme="minorHAnsi"/>
        </w:rPr>
        <w:t xml:space="preserve">Są często wykorzystywane </w:t>
      </w:r>
      <w:r w:rsidR="007F6E6E" w:rsidRPr="0087472B">
        <w:rPr>
          <w:rFonts w:asciiTheme="minorHAnsi" w:hAnsiTheme="minorHAnsi" w:cstheme="minorHAnsi"/>
        </w:rPr>
        <w:t>między</w:t>
      </w:r>
      <w:r w:rsidR="004B3732" w:rsidRPr="0087472B">
        <w:rPr>
          <w:rFonts w:asciiTheme="minorHAnsi" w:hAnsiTheme="minorHAnsi" w:cstheme="minorHAnsi"/>
        </w:rPr>
        <w:t xml:space="preserve"> innymi</w:t>
      </w:r>
      <w:r w:rsidR="00FA2206" w:rsidRPr="0087472B">
        <w:rPr>
          <w:rFonts w:asciiTheme="minorHAnsi" w:hAnsiTheme="minorHAnsi" w:cstheme="minorHAnsi"/>
        </w:rPr>
        <w:t xml:space="preserve"> przez osoby z niepełnosprawnością słuchu</w:t>
      </w:r>
      <w:r w:rsidR="003E3985" w:rsidRPr="0087472B">
        <w:rPr>
          <w:rFonts w:asciiTheme="minorHAnsi" w:hAnsiTheme="minorHAnsi" w:cstheme="minorHAnsi"/>
        </w:rPr>
        <w:t xml:space="preserve">. </w:t>
      </w:r>
      <w:r w:rsidR="00403731" w:rsidRPr="0087472B">
        <w:rPr>
          <w:rFonts w:asciiTheme="minorHAnsi" w:hAnsiTheme="minorHAnsi" w:cstheme="minorHAnsi"/>
        </w:rPr>
        <w:t>Wyróżniamy:</w:t>
      </w:r>
    </w:p>
    <w:p w14:paraId="1836B23E" w14:textId="75F1257C" w:rsidR="00F701B8" w:rsidRPr="0087472B" w:rsidRDefault="00F701B8" w:rsidP="00252765">
      <w:pPr>
        <w:pStyle w:val="Akapitzlist"/>
        <w:numPr>
          <w:ilvl w:val="0"/>
          <w:numId w:val="7"/>
        </w:numPr>
        <w:ind w:left="426" w:hanging="426"/>
        <w:contextualSpacing w:val="0"/>
        <w:rPr>
          <w:rFonts w:asciiTheme="minorHAnsi" w:hAnsiTheme="minorHAnsi" w:cstheme="minorHAnsi"/>
        </w:rPr>
      </w:pPr>
      <w:r w:rsidRPr="0087472B">
        <w:rPr>
          <w:rFonts w:asciiTheme="minorHAnsi" w:hAnsiTheme="minorHAnsi" w:cstheme="minorHAnsi"/>
          <w:b/>
        </w:rPr>
        <w:t>Napisy otwarte</w:t>
      </w:r>
      <w:r w:rsidR="00A6364D" w:rsidRPr="0087472B">
        <w:rPr>
          <w:rFonts w:asciiTheme="minorHAnsi" w:hAnsiTheme="minorHAnsi" w:cstheme="minorHAnsi"/>
        </w:rPr>
        <w:t xml:space="preserve"> </w:t>
      </w:r>
      <w:r w:rsidR="003D6C54" w:rsidRPr="0087472B">
        <w:rPr>
          <w:rFonts w:asciiTheme="minorHAnsi" w:hAnsiTheme="minorHAnsi" w:cstheme="minorHAnsi"/>
          <w:b/>
        </w:rPr>
        <w:t>(z języka angielskiego</w:t>
      </w:r>
      <w:r w:rsidR="004125C2" w:rsidRPr="0087472B">
        <w:rPr>
          <w:rFonts w:asciiTheme="minorHAnsi" w:hAnsiTheme="minorHAnsi" w:cstheme="minorHAnsi"/>
          <w:b/>
          <w:bCs/>
        </w:rPr>
        <w:t xml:space="preserve"> </w:t>
      </w:r>
      <w:r w:rsidR="004125C2" w:rsidRPr="00F6676C">
        <w:rPr>
          <w:rFonts w:asciiTheme="minorHAnsi" w:hAnsiTheme="minorHAnsi" w:cstheme="minorHAnsi"/>
          <w:b/>
        </w:rPr>
        <w:t>Open Captions</w:t>
      </w:r>
      <w:r w:rsidR="00FD02F9" w:rsidRPr="0087472B">
        <w:rPr>
          <w:rFonts w:asciiTheme="minorHAnsi" w:hAnsiTheme="minorHAnsi" w:cstheme="minorHAnsi"/>
          <w:b/>
        </w:rPr>
        <w:t xml:space="preserve"> </w:t>
      </w:r>
      <w:r w:rsidR="001060B6" w:rsidRPr="0087472B">
        <w:rPr>
          <w:rFonts w:asciiTheme="minorHAnsi" w:hAnsiTheme="minorHAnsi" w:cstheme="minorHAnsi"/>
          <w:b/>
        </w:rPr>
        <w:t>–</w:t>
      </w:r>
      <w:r w:rsidR="00FD02F9" w:rsidRPr="0087472B">
        <w:rPr>
          <w:rFonts w:asciiTheme="minorHAnsi" w:hAnsiTheme="minorHAnsi" w:cstheme="minorHAnsi"/>
          <w:b/>
        </w:rPr>
        <w:t xml:space="preserve"> OC</w:t>
      </w:r>
      <w:r w:rsidR="004125C2" w:rsidRPr="0087472B">
        <w:rPr>
          <w:rFonts w:asciiTheme="minorHAnsi" w:hAnsiTheme="minorHAnsi" w:cstheme="minorHAnsi"/>
          <w:b/>
          <w:bCs/>
        </w:rPr>
        <w:t>)</w:t>
      </w:r>
      <w:r w:rsidR="004125C2" w:rsidRPr="0087472B">
        <w:rPr>
          <w:rFonts w:asciiTheme="minorHAnsi" w:hAnsiTheme="minorHAnsi" w:cstheme="minorHAnsi"/>
        </w:rPr>
        <w:t xml:space="preserve"> </w:t>
      </w:r>
      <w:r w:rsidR="00A6364D" w:rsidRPr="0087472B">
        <w:rPr>
          <w:rFonts w:asciiTheme="minorHAnsi" w:hAnsiTheme="minorHAnsi" w:cstheme="minorHAnsi"/>
        </w:rPr>
        <w:t xml:space="preserve">– są </w:t>
      </w:r>
      <w:r w:rsidR="00C06F29" w:rsidRPr="0087472B">
        <w:rPr>
          <w:rFonts w:asciiTheme="minorHAnsi" w:hAnsiTheme="minorHAnsi" w:cstheme="minorHAnsi"/>
        </w:rPr>
        <w:t>stałym</w:t>
      </w:r>
      <w:r w:rsidR="00A6364D" w:rsidRPr="0087472B">
        <w:rPr>
          <w:rFonts w:asciiTheme="minorHAnsi" w:hAnsiTheme="minorHAnsi" w:cstheme="minorHAnsi"/>
        </w:rPr>
        <w:t xml:space="preserve"> elementem </w:t>
      </w:r>
      <w:r w:rsidR="00DA6901" w:rsidRPr="0087472B">
        <w:rPr>
          <w:rFonts w:asciiTheme="minorHAnsi" w:hAnsiTheme="minorHAnsi" w:cstheme="minorHAnsi"/>
        </w:rPr>
        <w:t xml:space="preserve">materiału wideo. Nie można ich wyłączyć ani dostosować </w:t>
      </w:r>
      <w:r w:rsidR="00C06F29" w:rsidRPr="0087472B">
        <w:rPr>
          <w:rFonts w:asciiTheme="minorHAnsi" w:hAnsiTheme="minorHAnsi" w:cstheme="minorHAnsi"/>
        </w:rPr>
        <w:t>wielkości, koloru czy kroju czcionki.</w:t>
      </w:r>
    </w:p>
    <w:p w14:paraId="1CDF4FEB" w14:textId="5781ED6F" w:rsidR="00F701B8" w:rsidRPr="0087472B" w:rsidRDefault="00F701B8" w:rsidP="00252765">
      <w:pPr>
        <w:pStyle w:val="Akapitzlist"/>
        <w:numPr>
          <w:ilvl w:val="0"/>
          <w:numId w:val="7"/>
        </w:numPr>
        <w:ind w:left="426" w:hanging="426"/>
        <w:contextualSpacing w:val="0"/>
        <w:rPr>
          <w:rFonts w:asciiTheme="minorHAnsi" w:hAnsiTheme="minorHAnsi" w:cstheme="minorHAnsi"/>
        </w:rPr>
      </w:pPr>
      <w:r w:rsidRPr="0087472B">
        <w:rPr>
          <w:rFonts w:asciiTheme="minorHAnsi" w:hAnsiTheme="minorHAnsi" w:cstheme="minorHAnsi"/>
          <w:b/>
        </w:rPr>
        <w:t>Napisy zamknięte</w:t>
      </w:r>
      <w:r w:rsidR="004125C2" w:rsidRPr="0087472B">
        <w:rPr>
          <w:rFonts w:asciiTheme="minorHAnsi" w:hAnsiTheme="minorHAnsi" w:cstheme="minorHAnsi"/>
          <w:b/>
        </w:rPr>
        <w:t xml:space="preserve"> (z języka angielskiego </w:t>
      </w:r>
      <w:r w:rsidR="004125C2" w:rsidRPr="00F6676C">
        <w:rPr>
          <w:rFonts w:asciiTheme="minorHAnsi" w:hAnsiTheme="minorHAnsi" w:cstheme="minorHAnsi"/>
          <w:b/>
        </w:rPr>
        <w:t>Closed Captions</w:t>
      </w:r>
      <w:r w:rsidR="004125C2" w:rsidRPr="0087472B">
        <w:rPr>
          <w:rFonts w:asciiTheme="minorHAnsi" w:hAnsiTheme="minorHAnsi" w:cstheme="minorHAnsi"/>
          <w:b/>
        </w:rPr>
        <w:t xml:space="preserve"> </w:t>
      </w:r>
      <w:r w:rsidR="004234E6" w:rsidRPr="0087472B">
        <w:rPr>
          <w:rFonts w:asciiTheme="minorHAnsi" w:hAnsiTheme="minorHAnsi" w:cstheme="minorHAnsi"/>
          <w:b/>
        </w:rPr>
        <w:t>– CC)</w:t>
      </w:r>
      <w:r w:rsidR="004234E6" w:rsidRPr="0087472B">
        <w:rPr>
          <w:rFonts w:asciiTheme="minorHAnsi" w:hAnsiTheme="minorHAnsi" w:cstheme="minorHAnsi"/>
        </w:rPr>
        <w:t xml:space="preserve"> – są zapisane w</w:t>
      </w:r>
      <w:r w:rsidR="007F6E6E" w:rsidRPr="0087472B">
        <w:rPr>
          <w:rFonts w:asciiTheme="minorHAnsi" w:hAnsiTheme="minorHAnsi" w:cstheme="minorHAnsi"/>
        </w:rPr>
        <w:t> </w:t>
      </w:r>
      <w:r w:rsidR="004234E6" w:rsidRPr="0087472B">
        <w:rPr>
          <w:rFonts w:asciiTheme="minorHAnsi" w:hAnsiTheme="minorHAnsi" w:cstheme="minorHAnsi"/>
        </w:rPr>
        <w:t xml:space="preserve">oddzielnym pliku tekstowym i dołączone do </w:t>
      </w:r>
      <w:r w:rsidR="00C422AE" w:rsidRPr="0087472B">
        <w:rPr>
          <w:rFonts w:asciiTheme="minorHAnsi" w:hAnsiTheme="minorHAnsi" w:cstheme="minorHAnsi"/>
        </w:rPr>
        <w:t>materiału wideo. Użytkownik może je</w:t>
      </w:r>
      <w:r w:rsidR="0024497A" w:rsidRPr="0087472B">
        <w:rPr>
          <w:rFonts w:asciiTheme="minorHAnsi" w:hAnsiTheme="minorHAnsi" w:cstheme="minorHAnsi"/>
        </w:rPr>
        <w:t> </w:t>
      </w:r>
      <w:r w:rsidR="00C422AE" w:rsidRPr="0087472B">
        <w:rPr>
          <w:rFonts w:asciiTheme="minorHAnsi" w:hAnsiTheme="minorHAnsi" w:cstheme="minorHAnsi"/>
        </w:rPr>
        <w:t>włączyć</w:t>
      </w:r>
      <w:r w:rsidR="00230252" w:rsidRPr="0087472B">
        <w:rPr>
          <w:rFonts w:asciiTheme="minorHAnsi" w:hAnsiTheme="minorHAnsi" w:cstheme="minorHAnsi"/>
        </w:rPr>
        <w:t xml:space="preserve"> lub wyłączyć oraz dostosować ich wygląd do własnych potrzeb.</w:t>
      </w:r>
    </w:p>
    <w:p w14:paraId="36C2AC0B" w14:textId="44CC2371" w:rsidR="009576D9" w:rsidRPr="0087472B" w:rsidRDefault="009576D9" w:rsidP="00252765">
      <w:pPr>
        <w:pStyle w:val="Akapitzlist"/>
        <w:numPr>
          <w:ilvl w:val="0"/>
          <w:numId w:val="7"/>
        </w:numPr>
        <w:ind w:left="426" w:hanging="426"/>
        <w:rPr>
          <w:rFonts w:asciiTheme="minorHAnsi" w:hAnsiTheme="minorHAnsi" w:cstheme="minorHAnsi"/>
        </w:rPr>
      </w:pPr>
      <w:r w:rsidRPr="0087472B">
        <w:rPr>
          <w:rFonts w:asciiTheme="minorHAnsi" w:hAnsiTheme="minorHAnsi" w:cstheme="minorHAnsi"/>
          <w:b/>
        </w:rPr>
        <w:t>Napisy rozszerzone</w:t>
      </w:r>
      <w:r w:rsidR="00DE5959" w:rsidRPr="0087472B">
        <w:rPr>
          <w:rFonts w:asciiTheme="minorHAnsi" w:hAnsiTheme="minorHAnsi" w:cstheme="minorHAnsi"/>
        </w:rPr>
        <w:t xml:space="preserve"> – poza </w:t>
      </w:r>
      <w:r w:rsidR="00182EF2" w:rsidRPr="0087472B">
        <w:rPr>
          <w:rFonts w:asciiTheme="minorHAnsi" w:hAnsiTheme="minorHAnsi" w:cstheme="minorHAnsi"/>
        </w:rPr>
        <w:t>t</w:t>
      </w:r>
      <w:r w:rsidR="00806F71" w:rsidRPr="0087472B">
        <w:rPr>
          <w:rFonts w:asciiTheme="minorHAnsi" w:hAnsiTheme="minorHAnsi" w:cstheme="minorHAnsi"/>
        </w:rPr>
        <w:t xml:space="preserve">reścią dialogów zawierają także </w:t>
      </w:r>
      <w:r w:rsidR="00F25AAA" w:rsidRPr="0087472B">
        <w:rPr>
          <w:rFonts w:asciiTheme="minorHAnsi" w:hAnsiTheme="minorHAnsi" w:cstheme="minorHAnsi"/>
        </w:rPr>
        <w:t>opisy innych</w:t>
      </w:r>
      <w:r w:rsidR="0004752B" w:rsidRPr="0087472B">
        <w:rPr>
          <w:rFonts w:asciiTheme="minorHAnsi" w:hAnsiTheme="minorHAnsi" w:cstheme="minorHAnsi"/>
        </w:rPr>
        <w:t>, istotnych</w:t>
      </w:r>
      <w:r w:rsidR="00F25AAA" w:rsidRPr="0087472B">
        <w:rPr>
          <w:rFonts w:asciiTheme="minorHAnsi" w:hAnsiTheme="minorHAnsi" w:cstheme="minorHAnsi"/>
        </w:rPr>
        <w:t xml:space="preserve"> dźwięków </w:t>
      </w:r>
      <w:r w:rsidR="001F2676" w:rsidRPr="0087472B">
        <w:rPr>
          <w:rFonts w:asciiTheme="minorHAnsi" w:hAnsiTheme="minorHAnsi" w:cstheme="minorHAnsi"/>
        </w:rPr>
        <w:t>obecnych w materiale audiowizualnym, n</w:t>
      </w:r>
      <w:r w:rsidR="003F517F" w:rsidRPr="0087472B">
        <w:rPr>
          <w:rFonts w:asciiTheme="minorHAnsi" w:hAnsiTheme="minorHAnsi" w:cstheme="minorHAnsi"/>
        </w:rPr>
        <w:t xml:space="preserve">a </w:t>
      </w:r>
      <w:r w:rsidR="001F2676" w:rsidRPr="0087472B">
        <w:rPr>
          <w:rFonts w:asciiTheme="minorHAnsi" w:hAnsiTheme="minorHAnsi" w:cstheme="minorHAnsi"/>
        </w:rPr>
        <w:t>p</w:t>
      </w:r>
      <w:r w:rsidR="003F517F" w:rsidRPr="0087472B">
        <w:rPr>
          <w:rFonts w:asciiTheme="minorHAnsi" w:hAnsiTheme="minorHAnsi" w:cstheme="minorHAnsi"/>
        </w:rPr>
        <w:t>rzykład</w:t>
      </w:r>
      <w:r w:rsidR="002D2C4E" w:rsidRPr="0087472B">
        <w:rPr>
          <w:rFonts w:asciiTheme="minorHAnsi" w:hAnsiTheme="minorHAnsi" w:cstheme="minorHAnsi"/>
        </w:rPr>
        <w:t xml:space="preserve"> </w:t>
      </w:r>
      <w:r w:rsidR="00FF418F" w:rsidRPr="0087472B">
        <w:rPr>
          <w:rFonts w:asciiTheme="minorHAnsi" w:hAnsiTheme="minorHAnsi" w:cstheme="minorHAnsi"/>
        </w:rPr>
        <w:t>muzyki, dźwięków tła</w:t>
      </w:r>
      <w:r w:rsidR="007B3447" w:rsidRPr="0087472B">
        <w:rPr>
          <w:rFonts w:asciiTheme="minorHAnsi" w:hAnsiTheme="minorHAnsi" w:cstheme="minorHAnsi"/>
        </w:rPr>
        <w:t>.</w:t>
      </w:r>
      <w:r w:rsidR="00042D20" w:rsidRPr="0087472B">
        <w:rPr>
          <w:rFonts w:asciiTheme="minorHAnsi" w:hAnsiTheme="minorHAnsi" w:cstheme="minorHAnsi"/>
        </w:rPr>
        <w:t xml:space="preserve"> </w:t>
      </w:r>
      <w:r w:rsidR="00390A8C" w:rsidRPr="0087472B">
        <w:rPr>
          <w:rFonts w:asciiTheme="minorHAnsi" w:hAnsiTheme="minorHAnsi" w:cstheme="minorHAnsi"/>
        </w:rPr>
        <w:t xml:space="preserve">Pozwalają osobom </w:t>
      </w:r>
      <w:r w:rsidR="00A54EB8" w:rsidRPr="0087472B">
        <w:rPr>
          <w:rFonts w:asciiTheme="minorHAnsi" w:hAnsiTheme="minorHAnsi" w:cstheme="minorHAnsi"/>
        </w:rPr>
        <w:t>z niepełnosprawnością słuchu zapoznać się</w:t>
      </w:r>
      <w:r w:rsidR="007F6E6E" w:rsidRPr="0087472B">
        <w:rPr>
          <w:rFonts w:asciiTheme="minorHAnsi" w:hAnsiTheme="minorHAnsi" w:cstheme="minorHAnsi"/>
        </w:rPr>
        <w:t> </w:t>
      </w:r>
      <w:r w:rsidR="00A54EB8" w:rsidRPr="0087472B">
        <w:rPr>
          <w:rFonts w:asciiTheme="minorHAnsi" w:hAnsiTheme="minorHAnsi" w:cstheme="minorHAnsi"/>
        </w:rPr>
        <w:t>z</w:t>
      </w:r>
      <w:r w:rsidR="007F6E6E" w:rsidRPr="0087472B">
        <w:rPr>
          <w:rFonts w:asciiTheme="minorHAnsi" w:hAnsiTheme="minorHAnsi" w:cstheme="minorHAnsi"/>
        </w:rPr>
        <w:t> </w:t>
      </w:r>
      <w:r w:rsidR="00A54EB8" w:rsidRPr="0087472B">
        <w:rPr>
          <w:rFonts w:asciiTheme="minorHAnsi" w:hAnsiTheme="minorHAnsi" w:cstheme="minorHAnsi"/>
        </w:rPr>
        <w:t>treściami dźwiękowymi.</w:t>
      </w:r>
    </w:p>
    <w:p w14:paraId="633C061F" w14:textId="4A7C2328" w:rsidR="000D2543" w:rsidRPr="0087472B" w:rsidRDefault="000D2543" w:rsidP="00391714">
      <w:pPr>
        <w:rPr>
          <w:rFonts w:asciiTheme="minorHAnsi" w:hAnsiTheme="minorHAnsi" w:cstheme="minorHAnsi"/>
        </w:rPr>
      </w:pPr>
      <w:r w:rsidRPr="0087472B">
        <w:rPr>
          <w:rFonts w:asciiTheme="minorHAnsi" w:hAnsiTheme="minorHAnsi" w:cstheme="minorHAnsi"/>
          <w:b/>
          <w:bCs/>
        </w:rPr>
        <w:t>NFC</w:t>
      </w:r>
      <w:r w:rsidR="00DB78C5" w:rsidRPr="0087472B">
        <w:rPr>
          <w:rFonts w:asciiTheme="minorHAnsi" w:hAnsiTheme="minorHAnsi" w:cstheme="minorHAnsi"/>
          <w:b/>
          <w:bCs/>
        </w:rPr>
        <w:t xml:space="preserve"> </w:t>
      </w:r>
      <w:r w:rsidR="00DB78C5" w:rsidRPr="0087472B">
        <w:rPr>
          <w:rFonts w:asciiTheme="minorHAnsi" w:hAnsiTheme="minorHAnsi" w:cstheme="minorHAnsi"/>
        </w:rPr>
        <w:t xml:space="preserve">(z języka angielskiego </w:t>
      </w:r>
      <w:r w:rsidR="00327832" w:rsidRPr="00F6676C">
        <w:rPr>
          <w:rFonts w:asciiTheme="minorHAnsi" w:hAnsiTheme="minorHAnsi" w:cstheme="minorHAnsi"/>
        </w:rPr>
        <w:t>Near Field Communication</w:t>
      </w:r>
      <w:r w:rsidR="00327832" w:rsidRPr="0087472B">
        <w:rPr>
          <w:rFonts w:asciiTheme="minorHAnsi" w:hAnsiTheme="minorHAnsi" w:cstheme="minorHAnsi"/>
        </w:rPr>
        <w:t>)</w:t>
      </w:r>
    </w:p>
    <w:p w14:paraId="41A8B99A" w14:textId="5F898972" w:rsidR="00327832" w:rsidRPr="0087472B" w:rsidRDefault="7E5ADBCF" w:rsidP="00391714">
      <w:pPr>
        <w:rPr>
          <w:rFonts w:asciiTheme="minorHAnsi" w:hAnsiTheme="minorHAnsi" w:cstheme="minorHAnsi"/>
        </w:rPr>
      </w:pPr>
      <w:r w:rsidRPr="0087472B">
        <w:rPr>
          <w:rFonts w:asciiTheme="minorHAnsi" w:hAnsiTheme="minorHAnsi" w:cstheme="minorHAnsi"/>
        </w:rPr>
        <w:t xml:space="preserve">Technologia </w:t>
      </w:r>
      <w:r w:rsidR="60D0C680" w:rsidRPr="0087472B">
        <w:rPr>
          <w:rFonts w:asciiTheme="minorHAnsi" w:hAnsiTheme="minorHAnsi" w:cstheme="minorHAnsi"/>
        </w:rPr>
        <w:t>bezprzewodowej komunikacji krótkiego zasięgu (do ok</w:t>
      </w:r>
      <w:r w:rsidR="00B80247" w:rsidRPr="0087472B">
        <w:rPr>
          <w:rFonts w:asciiTheme="minorHAnsi" w:hAnsiTheme="minorHAnsi" w:cstheme="minorHAnsi"/>
        </w:rPr>
        <w:t>oło</w:t>
      </w:r>
      <w:r w:rsidR="60D0C680" w:rsidRPr="0087472B">
        <w:rPr>
          <w:rFonts w:asciiTheme="minorHAnsi" w:hAnsiTheme="minorHAnsi" w:cstheme="minorHAnsi"/>
        </w:rPr>
        <w:t xml:space="preserve"> 20 cm). W</w:t>
      </w:r>
      <w:r w:rsidR="4D14E482" w:rsidRPr="0087472B">
        <w:rPr>
          <w:rFonts w:asciiTheme="minorHAnsi" w:hAnsiTheme="minorHAnsi" w:cstheme="minorHAnsi"/>
        </w:rPr>
        <w:t>ykorzystywana m</w:t>
      </w:r>
      <w:r w:rsidR="00B80247" w:rsidRPr="0087472B">
        <w:rPr>
          <w:rFonts w:asciiTheme="minorHAnsi" w:hAnsiTheme="minorHAnsi" w:cstheme="minorHAnsi"/>
        </w:rPr>
        <w:t>iędzy innymi</w:t>
      </w:r>
      <w:r w:rsidR="4D14E482" w:rsidRPr="0087472B">
        <w:rPr>
          <w:rFonts w:asciiTheme="minorHAnsi" w:hAnsiTheme="minorHAnsi" w:cstheme="minorHAnsi"/>
        </w:rPr>
        <w:t xml:space="preserve"> w płatnościach zbliżeniowych</w:t>
      </w:r>
      <w:r w:rsidR="3E10AD1B" w:rsidRPr="0087472B">
        <w:rPr>
          <w:rFonts w:asciiTheme="minorHAnsi" w:hAnsiTheme="minorHAnsi" w:cstheme="minorHAnsi"/>
        </w:rPr>
        <w:t xml:space="preserve"> czy odczycie krótkich danych tekstowych za pomocą telefonu (n</w:t>
      </w:r>
      <w:r w:rsidR="00B80247" w:rsidRPr="0087472B">
        <w:rPr>
          <w:rFonts w:asciiTheme="minorHAnsi" w:hAnsiTheme="minorHAnsi" w:cstheme="minorHAnsi"/>
        </w:rPr>
        <w:t xml:space="preserve">a przykład </w:t>
      </w:r>
      <w:r w:rsidR="3E10AD1B" w:rsidRPr="0087472B">
        <w:rPr>
          <w:rFonts w:asciiTheme="minorHAnsi" w:hAnsiTheme="minorHAnsi" w:cstheme="minorHAnsi"/>
        </w:rPr>
        <w:t xml:space="preserve">tabliczki </w:t>
      </w:r>
      <w:proofErr w:type="spellStart"/>
      <w:r w:rsidR="3E10AD1B" w:rsidRPr="0087472B">
        <w:rPr>
          <w:rFonts w:asciiTheme="minorHAnsi" w:hAnsiTheme="minorHAnsi" w:cstheme="minorHAnsi"/>
        </w:rPr>
        <w:t>nadrzwiowe</w:t>
      </w:r>
      <w:proofErr w:type="spellEnd"/>
      <w:r w:rsidR="3E10AD1B" w:rsidRPr="0087472B">
        <w:rPr>
          <w:rFonts w:asciiTheme="minorHAnsi" w:hAnsiTheme="minorHAnsi" w:cstheme="minorHAnsi"/>
        </w:rPr>
        <w:t xml:space="preserve"> ze znacznikiem NFC).</w:t>
      </w:r>
    </w:p>
    <w:p w14:paraId="5B8D3BCE" w14:textId="7038E43D" w:rsidR="4B65710A" w:rsidRPr="0087472B" w:rsidRDefault="4B65710A" w:rsidP="00391714">
      <w:pPr>
        <w:rPr>
          <w:rFonts w:asciiTheme="minorHAnsi" w:hAnsiTheme="minorHAnsi" w:cstheme="minorHAnsi"/>
        </w:rPr>
      </w:pPr>
      <w:r w:rsidRPr="0087472B">
        <w:rPr>
          <w:rFonts w:asciiTheme="minorHAnsi" w:hAnsiTheme="minorHAnsi" w:cstheme="minorHAnsi"/>
          <w:b/>
          <w:bCs/>
        </w:rPr>
        <w:t>OCR</w:t>
      </w:r>
      <w:r w:rsidR="502391EE" w:rsidRPr="0087472B">
        <w:rPr>
          <w:rFonts w:asciiTheme="minorHAnsi" w:hAnsiTheme="minorHAnsi" w:cstheme="minorHAnsi"/>
          <w:b/>
          <w:bCs/>
        </w:rPr>
        <w:t xml:space="preserve"> (</w:t>
      </w:r>
      <w:r w:rsidR="502391EE" w:rsidRPr="0087472B">
        <w:rPr>
          <w:rFonts w:asciiTheme="minorHAnsi" w:hAnsiTheme="minorHAnsi" w:cstheme="minorHAnsi"/>
        </w:rPr>
        <w:t xml:space="preserve">z języka angielskiego </w:t>
      </w:r>
      <w:r w:rsidR="502391EE" w:rsidRPr="00F6676C">
        <w:rPr>
          <w:rFonts w:asciiTheme="minorHAnsi" w:hAnsiTheme="minorHAnsi" w:cstheme="minorHAnsi"/>
        </w:rPr>
        <w:t>Optical Character Recognition</w:t>
      </w:r>
      <w:r w:rsidR="502391EE" w:rsidRPr="0087472B">
        <w:rPr>
          <w:rFonts w:asciiTheme="minorHAnsi" w:hAnsiTheme="minorHAnsi" w:cstheme="minorHAnsi"/>
        </w:rPr>
        <w:t xml:space="preserve"> - Optyczne Rozpoznawanie Znaków)</w:t>
      </w:r>
    </w:p>
    <w:p w14:paraId="74082901" w14:textId="19A7C4E8" w:rsidR="4B65710A" w:rsidRPr="0087472B" w:rsidRDefault="03EF9DA7" w:rsidP="00391714">
      <w:pPr>
        <w:rPr>
          <w:rFonts w:asciiTheme="minorHAnsi" w:hAnsiTheme="minorHAnsi" w:cstheme="minorHAnsi"/>
        </w:rPr>
      </w:pPr>
      <w:r w:rsidRPr="0087472B">
        <w:rPr>
          <w:rFonts w:asciiTheme="minorHAnsi" w:hAnsiTheme="minorHAnsi" w:cstheme="minorHAnsi"/>
        </w:rPr>
        <w:t>Oprogramowanie lub technika umożliwiająca rozpoznawanie tekstu w obrazie (n</w:t>
      </w:r>
      <w:r w:rsidR="00B80247" w:rsidRPr="0087472B">
        <w:rPr>
          <w:rFonts w:asciiTheme="minorHAnsi" w:hAnsiTheme="minorHAnsi" w:cstheme="minorHAnsi"/>
        </w:rPr>
        <w:t>a</w:t>
      </w:r>
      <w:r w:rsidR="007F6E6E" w:rsidRPr="0087472B">
        <w:rPr>
          <w:rFonts w:asciiTheme="minorHAnsi" w:hAnsiTheme="minorHAnsi" w:cstheme="minorHAnsi"/>
        </w:rPr>
        <w:t> </w:t>
      </w:r>
      <w:r w:rsidRPr="0087472B">
        <w:rPr>
          <w:rFonts w:asciiTheme="minorHAnsi" w:hAnsiTheme="minorHAnsi" w:cstheme="minorHAnsi"/>
        </w:rPr>
        <w:t>p</w:t>
      </w:r>
      <w:r w:rsidR="00B80247" w:rsidRPr="0087472B">
        <w:rPr>
          <w:rFonts w:asciiTheme="minorHAnsi" w:hAnsiTheme="minorHAnsi" w:cstheme="minorHAnsi"/>
        </w:rPr>
        <w:t>rzyk</w:t>
      </w:r>
      <w:r w:rsidR="00E12479" w:rsidRPr="0087472B">
        <w:rPr>
          <w:rFonts w:asciiTheme="minorHAnsi" w:hAnsiTheme="minorHAnsi" w:cstheme="minorHAnsi"/>
        </w:rPr>
        <w:t>ł</w:t>
      </w:r>
      <w:r w:rsidR="00B80247" w:rsidRPr="0087472B">
        <w:rPr>
          <w:rFonts w:asciiTheme="minorHAnsi" w:hAnsiTheme="minorHAnsi" w:cstheme="minorHAnsi"/>
        </w:rPr>
        <w:t>ad</w:t>
      </w:r>
      <w:r w:rsidRPr="0087472B">
        <w:rPr>
          <w:rFonts w:asciiTheme="minorHAnsi" w:hAnsiTheme="minorHAnsi" w:cstheme="minorHAnsi"/>
        </w:rPr>
        <w:t xml:space="preserve"> w</w:t>
      </w:r>
      <w:r w:rsidR="0024497A" w:rsidRPr="0087472B">
        <w:rPr>
          <w:rFonts w:asciiTheme="minorHAnsi" w:hAnsiTheme="minorHAnsi" w:cstheme="minorHAnsi"/>
        </w:rPr>
        <w:t> </w:t>
      </w:r>
      <w:r w:rsidRPr="0087472B">
        <w:rPr>
          <w:rFonts w:asciiTheme="minorHAnsi" w:hAnsiTheme="minorHAnsi" w:cstheme="minorHAnsi"/>
        </w:rPr>
        <w:t>zeskanowanym dokumencie). Zastosowanie OCR powoduje</w:t>
      </w:r>
      <w:r w:rsidR="6432D9B2" w:rsidRPr="0087472B">
        <w:rPr>
          <w:rFonts w:asciiTheme="minorHAnsi" w:hAnsiTheme="minorHAnsi" w:cstheme="minorHAnsi"/>
        </w:rPr>
        <w:t xml:space="preserve">, że czytnik ekranu czyta zeskanowany dokument. Można </w:t>
      </w:r>
      <w:r w:rsidR="06F51C76" w:rsidRPr="0087472B">
        <w:rPr>
          <w:rFonts w:asciiTheme="minorHAnsi" w:hAnsiTheme="minorHAnsi" w:cstheme="minorHAnsi"/>
        </w:rPr>
        <w:t xml:space="preserve">też </w:t>
      </w:r>
      <w:r w:rsidR="6432D9B2" w:rsidRPr="0087472B">
        <w:rPr>
          <w:rFonts w:asciiTheme="minorHAnsi" w:hAnsiTheme="minorHAnsi" w:cstheme="minorHAnsi"/>
        </w:rPr>
        <w:t>zaznaczyć i skopiować fragment zeskanowanego tekstu</w:t>
      </w:r>
      <w:r w:rsidR="5F780020" w:rsidRPr="0087472B">
        <w:rPr>
          <w:rFonts w:asciiTheme="minorHAnsi" w:hAnsiTheme="minorHAnsi" w:cstheme="minorHAnsi"/>
        </w:rPr>
        <w:t xml:space="preserve">. Wiele nowoczesnych skanerów oferuje zapis skanu w formacie PDF </w:t>
      </w:r>
      <w:r w:rsidR="49DD2BD1" w:rsidRPr="0087472B">
        <w:rPr>
          <w:rFonts w:asciiTheme="minorHAnsi" w:hAnsiTheme="minorHAnsi" w:cstheme="minorHAnsi"/>
        </w:rPr>
        <w:t xml:space="preserve">(z języka angielskiego </w:t>
      </w:r>
      <w:r w:rsidR="49DD2BD1" w:rsidRPr="00F6676C">
        <w:rPr>
          <w:rFonts w:asciiTheme="minorHAnsi" w:hAnsiTheme="minorHAnsi" w:cstheme="minorHAnsi"/>
        </w:rPr>
        <w:t>Portable Document Format</w:t>
      </w:r>
      <w:r w:rsidR="49DD2BD1" w:rsidRPr="0087472B">
        <w:rPr>
          <w:rFonts w:asciiTheme="minorHAnsi" w:hAnsiTheme="minorHAnsi" w:cstheme="minorHAnsi"/>
        </w:rPr>
        <w:t>)</w:t>
      </w:r>
      <w:r w:rsidR="5F780020" w:rsidRPr="0087472B">
        <w:rPr>
          <w:rFonts w:asciiTheme="minorHAnsi" w:hAnsiTheme="minorHAnsi" w:cstheme="minorHAnsi"/>
        </w:rPr>
        <w:t xml:space="preserve"> z zastosowaniem OCR.</w:t>
      </w:r>
    </w:p>
    <w:p w14:paraId="5DA1D68B" w14:textId="77777777" w:rsidR="00155F99" w:rsidRPr="0087472B" w:rsidRDefault="00155F99">
      <w:pPr>
        <w:spacing w:after="0" w:line="240" w:lineRule="auto"/>
        <w:rPr>
          <w:rFonts w:asciiTheme="minorHAnsi" w:hAnsiTheme="minorHAnsi" w:cstheme="minorHAnsi"/>
          <w:b/>
          <w:bCs/>
        </w:rPr>
      </w:pPr>
      <w:r w:rsidRPr="0087472B">
        <w:rPr>
          <w:rFonts w:asciiTheme="minorHAnsi" w:hAnsiTheme="minorHAnsi" w:cstheme="minorHAnsi"/>
          <w:b/>
          <w:bCs/>
        </w:rPr>
        <w:br w:type="page"/>
      </w:r>
    </w:p>
    <w:p w14:paraId="31705721" w14:textId="280EDF86" w:rsidR="00B763A1" w:rsidRPr="0087472B" w:rsidRDefault="00B763A1" w:rsidP="00391714">
      <w:pPr>
        <w:rPr>
          <w:rFonts w:asciiTheme="minorHAnsi" w:hAnsiTheme="minorHAnsi" w:cstheme="minorHAnsi"/>
          <w:b/>
          <w:bCs/>
        </w:rPr>
      </w:pPr>
      <w:r w:rsidRPr="0087472B">
        <w:rPr>
          <w:rFonts w:asciiTheme="minorHAnsi" w:hAnsiTheme="minorHAnsi" w:cstheme="minorHAnsi"/>
          <w:b/>
          <w:bCs/>
        </w:rPr>
        <w:lastRenderedPageBreak/>
        <w:t>Os</w:t>
      </w:r>
      <w:r w:rsidR="00683686" w:rsidRPr="0087472B">
        <w:rPr>
          <w:rFonts w:asciiTheme="minorHAnsi" w:hAnsiTheme="minorHAnsi" w:cstheme="minorHAnsi"/>
          <w:b/>
          <w:bCs/>
        </w:rPr>
        <w:t>oba</w:t>
      </w:r>
      <w:r w:rsidRPr="0087472B">
        <w:rPr>
          <w:rFonts w:asciiTheme="minorHAnsi" w:hAnsiTheme="minorHAnsi" w:cstheme="minorHAnsi"/>
          <w:b/>
          <w:bCs/>
        </w:rPr>
        <w:t xml:space="preserve"> przybrana</w:t>
      </w:r>
    </w:p>
    <w:p w14:paraId="4A637871" w14:textId="1F3EA0E8" w:rsidR="00B763A1" w:rsidRPr="0087472B" w:rsidRDefault="00230B26" w:rsidP="00391714">
      <w:pPr>
        <w:rPr>
          <w:rFonts w:asciiTheme="minorHAnsi" w:hAnsiTheme="minorHAnsi" w:cstheme="minorHAnsi"/>
        </w:rPr>
      </w:pPr>
      <w:r w:rsidRPr="0087472B">
        <w:rPr>
          <w:rFonts w:asciiTheme="minorHAnsi" w:hAnsiTheme="minorHAnsi" w:cstheme="minorHAnsi"/>
        </w:rPr>
        <w:t xml:space="preserve">To osoba </w:t>
      </w:r>
      <w:r w:rsidR="005C3B81" w:rsidRPr="0087472B">
        <w:rPr>
          <w:rFonts w:asciiTheme="minorHAnsi" w:hAnsiTheme="minorHAnsi" w:cstheme="minorHAnsi"/>
        </w:rPr>
        <w:t>pomagaj</w:t>
      </w:r>
      <w:r w:rsidR="00683686" w:rsidRPr="0087472B">
        <w:rPr>
          <w:rFonts w:asciiTheme="minorHAnsi" w:hAnsiTheme="minorHAnsi" w:cstheme="minorHAnsi"/>
        </w:rPr>
        <w:t>ą</w:t>
      </w:r>
      <w:r w:rsidR="005C3B81" w:rsidRPr="0087472B">
        <w:rPr>
          <w:rFonts w:asciiTheme="minorHAnsi" w:hAnsiTheme="minorHAnsi" w:cstheme="minorHAnsi"/>
        </w:rPr>
        <w:t xml:space="preserve">ca w </w:t>
      </w:r>
      <w:r w:rsidR="00CC76C8" w:rsidRPr="0087472B">
        <w:rPr>
          <w:rFonts w:asciiTheme="minorHAnsi" w:hAnsiTheme="minorHAnsi" w:cstheme="minorHAnsi"/>
        </w:rPr>
        <w:t>czynnościach prawnych</w:t>
      </w:r>
      <w:r w:rsidR="00683686" w:rsidRPr="0087472B">
        <w:rPr>
          <w:rFonts w:asciiTheme="minorHAnsi" w:hAnsiTheme="minorHAnsi" w:cstheme="minorHAnsi"/>
        </w:rPr>
        <w:t>.</w:t>
      </w:r>
    </w:p>
    <w:p w14:paraId="30BC7A28" w14:textId="6DF37F87" w:rsidR="00AE3430" w:rsidRPr="0087472B" w:rsidRDefault="00AE3430" w:rsidP="00073784">
      <w:pPr>
        <w:keepNext/>
        <w:rPr>
          <w:rFonts w:asciiTheme="minorHAnsi" w:hAnsiTheme="minorHAnsi" w:cstheme="minorHAnsi"/>
          <w:b/>
          <w:bCs/>
        </w:rPr>
      </w:pPr>
      <w:r w:rsidRPr="0087472B">
        <w:rPr>
          <w:rFonts w:asciiTheme="minorHAnsi" w:hAnsiTheme="minorHAnsi" w:cstheme="minorHAnsi"/>
          <w:b/>
          <w:bCs/>
        </w:rPr>
        <w:t>Osoba wspierająca</w:t>
      </w:r>
    </w:p>
    <w:p w14:paraId="2D85B605" w14:textId="191A2DCF" w:rsidR="000A5A66" w:rsidRPr="0087472B" w:rsidRDefault="43961B96" w:rsidP="00391714">
      <w:pPr>
        <w:rPr>
          <w:rFonts w:asciiTheme="minorHAnsi" w:hAnsiTheme="minorHAnsi" w:cstheme="minorHAnsi"/>
        </w:rPr>
      </w:pPr>
      <w:r w:rsidRPr="0087472B">
        <w:rPr>
          <w:rStyle w:val="gmail-ng-star-inserted"/>
          <w:rFonts w:asciiTheme="minorHAnsi" w:hAnsiTheme="minorHAnsi" w:cstheme="minorHAnsi"/>
        </w:rPr>
        <w:t xml:space="preserve">Osoba fizyczna lub </w:t>
      </w:r>
      <w:r w:rsidR="3D48A0CC" w:rsidRPr="0087472B">
        <w:rPr>
          <w:rStyle w:val="gmail-ng-star-inserted"/>
          <w:rFonts w:asciiTheme="minorHAnsi" w:hAnsiTheme="minorHAnsi" w:cstheme="minorHAnsi"/>
        </w:rPr>
        <w:t>wykwalifikowana osoba świadcząca usługi specjalistyczne</w:t>
      </w:r>
      <w:r w:rsidRPr="0087472B">
        <w:rPr>
          <w:rStyle w:val="gmail-ng-star-inserted"/>
          <w:rFonts w:asciiTheme="minorHAnsi" w:hAnsiTheme="minorHAnsi" w:cstheme="minorHAnsi"/>
        </w:rPr>
        <w:t>, które</w:t>
      </w:r>
      <w:r w:rsidR="4E962F81" w:rsidRPr="0087472B">
        <w:rPr>
          <w:rStyle w:val="gmail-ng-star-inserted"/>
          <w:rFonts w:asciiTheme="minorHAnsi" w:hAnsiTheme="minorHAnsi" w:cstheme="minorHAnsi"/>
        </w:rPr>
        <w:t>j</w:t>
      </w:r>
      <w:r w:rsidRPr="0087472B">
        <w:rPr>
          <w:rStyle w:val="gmail-ng-star-inserted"/>
          <w:rFonts w:asciiTheme="minorHAnsi" w:hAnsiTheme="minorHAnsi" w:cstheme="minorHAnsi"/>
        </w:rPr>
        <w:t xml:space="preserve"> głównym celem jest działanie na rzecz autonomii, godności, podmiotowości oraz zaspokajania potrzeb osoby z</w:t>
      </w:r>
      <w:r w:rsidR="0C3E1055" w:rsidRPr="0087472B">
        <w:rPr>
          <w:rStyle w:val="gmail-ng-star-inserted"/>
          <w:rFonts w:asciiTheme="minorHAnsi" w:hAnsiTheme="minorHAnsi" w:cstheme="minorHAnsi"/>
        </w:rPr>
        <w:t> </w:t>
      </w:r>
      <w:r w:rsidRPr="0087472B">
        <w:rPr>
          <w:rStyle w:val="gmail-ng-star-inserted"/>
          <w:rFonts w:asciiTheme="minorHAnsi" w:hAnsiTheme="minorHAnsi" w:cstheme="minorHAnsi"/>
        </w:rPr>
        <w:t>niepełnosprawnością. Rola ta polega na realizacji dostosowanych do osoby z</w:t>
      </w:r>
      <w:r w:rsidR="0C3E1055" w:rsidRPr="0087472B">
        <w:rPr>
          <w:rStyle w:val="gmail-ng-star-inserted"/>
          <w:rFonts w:asciiTheme="minorHAnsi" w:hAnsiTheme="minorHAnsi" w:cstheme="minorHAnsi"/>
        </w:rPr>
        <w:t> </w:t>
      </w:r>
      <w:r w:rsidRPr="0087472B">
        <w:rPr>
          <w:rStyle w:val="gmail-ng-star-inserted"/>
          <w:rFonts w:asciiTheme="minorHAnsi" w:hAnsiTheme="minorHAnsi" w:cstheme="minorHAnsi"/>
        </w:rPr>
        <w:t>niepełnosprawnością form wsparcia w czynnościach, których nie może ona wykonać samodzielnie, a które są niezbędne do prowadzenia aktywnego, niezależnego i pełnego życia, na zasadzie równości z innymi osobami.</w:t>
      </w:r>
    </w:p>
    <w:p w14:paraId="7DA4A5D2" w14:textId="77777777" w:rsidR="000A5A66" w:rsidRPr="0087472B" w:rsidRDefault="000A5A66" w:rsidP="00391714">
      <w:pPr>
        <w:rPr>
          <w:rFonts w:asciiTheme="minorHAnsi" w:hAnsiTheme="minorHAnsi" w:cstheme="minorHAnsi"/>
        </w:rPr>
      </w:pPr>
      <w:r w:rsidRPr="0087472B">
        <w:rPr>
          <w:rStyle w:val="gmail-ng-star-inserted"/>
          <w:rFonts w:asciiTheme="minorHAnsi" w:hAnsiTheme="minorHAnsi" w:cstheme="minorHAnsi"/>
        </w:rPr>
        <w:t>Funkcje osoby wspierającej mogą wykonywać:</w:t>
      </w:r>
    </w:p>
    <w:p w14:paraId="307A587C" w14:textId="6792A870" w:rsidR="000A5A66" w:rsidRPr="0087472B" w:rsidRDefault="000A5A66" w:rsidP="00252765">
      <w:pPr>
        <w:pStyle w:val="Akapitzlist"/>
        <w:numPr>
          <w:ilvl w:val="0"/>
          <w:numId w:val="303"/>
        </w:numPr>
        <w:spacing w:after="0"/>
        <w:ind w:left="426" w:hanging="426"/>
        <w:contextualSpacing w:val="0"/>
        <w:rPr>
          <w:rStyle w:val="gmail-ng-star-inserted"/>
          <w:rFonts w:asciiTheme="minorHAnsi" w:hAnsiTheme="minorHAnsi" w:cstheme="minorHAnsi"/>
        </w:rPr>
      </w:pPr>
      <w:r w:rsidRPr="0087472B">
        <w:rPr>
          <w:rFonts w:asciiTheme="minorHAnsi" w:hAnsiTheme="minorHAnsi" w:cstheme="minorHAnsi"/>
        </w:rPr>
        <w:t>asystenci osobiści,</w:t>
      </w:r>
    </w:p>
    <w:p w14:paraId="60A155CD" w14:textId="77777777" w:rsidR="000A5A66" w:rsidRPr="0087472B" w:rsidRDefault="000A5A66" w:rsidP="00252765">
      <w:pPr>
        <w:pStyle w:val="Akapitzlist"/>
        <w:numPr>
          <w:ilvl w:val="0"/>
          <w:numId w:val="303"/>
        </w:numPr>
        <w:spacing w:after="0"/>
        <w:ind w:left="426" w:hanging="426"/>
        <w:contextualSpacing w:val="0"/>
        <w:rPr>
          <w:rStyle w:val="gmail-ng-star-inserted"/>
          <w:rFonts w:asciiTheme="minorHAnsi" w:hAnsiTheme="minorHAnsi" w:cstheme="minorHAnsi"/>
        </w:rPr>
      </w:pPr>
      <w:r w:rsidRPr="0087472B">
        <w:rPr>
          <w:rFonts w:asciiTheme="minorHAnsi" w:hAnsiTheme="minorHAnsi" w:cstheme="minorHAnsi"/>
        </w:rPr>
        <w:t>rodzice i członkowie rodziny,</w:t>
      </w:r>
    </w:p>
    <w:p w14:paraId="286581A0" w14:textId="117F9C0F" w:rsidR="000A5A66" w:rsidRPr="0087472B" w:rsidRDefault="000A5A66" w:rsidP="00252765">
      <w:pPr>
        <w:pStyle w:val="Akapitzlist"/>
        <w:numPr>
          <w:ilvl w:val="0"/>
          <w:numId w:val="303"/>
        </w:numPr>
        <w:spacing w:after="0"/>
        <w:ind w:left="426" w:hanging="426"/>
        <w:contextualSpacing w:val="0"/>
        <w:rPr>
          <w:rStyle w:val="gmail-ng-star-inserted"/>
          <w:rFonts w:asciiTheme="minorHAnsi" w:hAnsiTheme="minorHAnsi" w:cstheme="minorHAnsi"/>
        </w:rPr>
      </w:pPr>
      <w:r w:rsidRPr="0087472B">
        <w:rPr>
          <w:rFonts w:asciiTheme="minorHAnsi" w:hAnsiTheme="minorHAnsi" w:cstheme="minorHAnsi"/>
        </w:rPr>
        <w:t>opiekunowie prawni (przedstawiciele ustawowi),</w:t>
      </w:r>
    </w:p>
    <w:p w14:paraId="592A9D08" w14:textId="0BA37AEB" w:rsidR="000A5A66" w:rsidRPr="0087472B" w:rsidRDefault="43961B96" w:rsidP="00252765">
      <w:pPr>
        <w:pStyle w:val="Akapitzlist"/>
        <w:numPr>
          <w:ilvl w:val="0"/>
          <w:numId w:val="303"/>
        </w:numPr>
        <w:spacing w:after="0"/>
        <w:ind w:left="426" w:hanging="426"/>
        <w:rPr>
          <w:rFonts w:asciiTheme="minorHAnsi" w:eastAsiaTheme="minorEastAsia" w:hAnsiTheme="minorHAnsi" w:cstheme="minorHAnsi"/>
        </w:rPr>
      </w:pPr>
      <w:r w:rsidRPr="0087472B">
        <w:rPr>
          <w:rFonts w:asciiTheme="minorHAnsi" w:hAnsiTheme="minorHAnsi" w:cstheme="minorHAnsi"/>
        </w:rPr>
        <w:t>asystenci medyczni</w:t>
      </w:r>
      <w:r w:rsidRPr="0087472B">
        <w:rPr>
          <w:rStyle w:val="gmail-ng-star-inserted"/>
          <w:rFonts w:asciiTheme="minorHAnsi" w:hAnsiTheme="minorHAnsi" w:cstheme="minorHAnsi"/>
        </w:rPr>
        <w:t xml:space="preserve"> (rozumiani szerzej jako personel wspierający w placówkach medycznych, na przykład pielęgniarka),</w:t>
      </w:r>
    </w:p>
    <w:p w14:paraId="52D727CD" w14:textId="0503C0DD" w:rsidR="000A5A66" w:rsidRPr="0087472B" w:rsidRDefault="43961B96" w:rsidP="00252765">
      <w:pPr>
        <w:pStyle w:val="Akapitzlist"/>
        <w:numPr>
          <w:ilvl w:val="0"/>
          <w:numId w:val="303"/>
        </w:numPr>
        <w:spacing w:after="0"/>
        <w:ind w:left="426" w:hanging="426"/>
        <w:rPr>
          <w:rStyle w:val="gmail-ng-star-inserted"/>
          <w:rFonts w:asciiTheme="minorHAnsi" w:hAnsiTheme="minorHAnsi" w:cstheme="minorHAnsi"/>
        </w:rPr>
      </w:pPr>
      <w:r w:rsidRPr="0087472B">
        <w:rPr>
          <w:rFonts w:asciiTheme="minorHAnsi" w:hAnsiTheme="minorHAnsi" w:cstheme="minorHAnsi"/>
        </w:rPr>
        <w:t>opiekunowie faktyczni</w:t>
      </w:r>
      <w:r w:rsidR="00EC6CA3" w:rsidRPr="0087472B">
        <w:rPr>
          <w:rFonts w:asciiTheme="minorHAnsi" w:hAnsiTheme="minorHAnsi" w:cstheme="minorHAnsi"/>
        </w:rPr>
        <w:t xml:space="preserve"> </w:t>
      </w:r>
      <w:r w:rsidR="000A5A66" w:rsidRPr="0087472B">
        <w:rPr>
          <w:rStyle w:val="gmail-ng-star-inserted"/>
          <w:rFonts w:asciiTheme="minorHAnsi" w:hAnsiTheme="minorHAnsi" w:cstheme="minorHAnsi"/>
        </w:rPr>
        <w:t xml:space="preserve">(na przykład </w:t>
      </w:r>
      <w:r w:rsidR="009C7B25" w:rsidRPr="0087472B">
        <w:rPr>
          <w:rStyle w:val="gmail-ng-star-inserted"/>
          <w:rFonts w:asciiTheme="minorHAnsi" w:hAnsiTheme="minorHAnsi" w:cstheme="minorHAnsi"/>
        </w:rPr>
        <w:t xml:space="preserve">członkowie rodziny, </w:t>
      </w:r>
      <w:r w:rsidR="000A5A66" w:rsidRPr="0087472B">
        <w:rPr>
          <w:rStyle w:val="gmail-ng-star-inserted"/>
          <w:rFonts w:asciiTheme="minorHAnsi" w:hAnsiTheme="minorHAnsi" w:cstheme="minorHAnsi"/>
        </w:rPr>
        <w:t>pracownicy socjalni</w:t>
      </w:r>
      <w:r w:rsidR="00EA4D64" w:rsidRPr="0087472B">
        <w:rPr>
          <w:rStyle w:val="gmail-ng-star-inserted"/>
          <w:rFonts w:asciiTheme="minorHAnsi" w:hAnsiTheme="minorHAnsi" w:cstheme="minorHAnsi"/>
        </w:rPr>
        <w:t>)</w:t>
      </w:r>
      <w:r w:rsidRPr="0087472B">
        <w:rPr>
          <w:rStyle w:val="gmail-ng-star-inserted"/>
          <w:rFonts w:asciiTheme="minorHAnsi" w:hAnsiTheme="minorHAnsi" w:cstheme="minorHAnsi"/>
        </w:rPr>
        <w:t>,</w:t>
      </w:r>
    </w:p>
    <w:p w14:paraId="231ED2E5" w14:textId="5C729EE4" w:rsidR="000A5A66" w:rsidRPr="0087472B" w:rsidRDefault="000A5A66" w:rsidP="00252765">
      <w:pPr>
        <w:pStyle w:val="Akapitzlist"/>
        <w:numPr>
          <w:ilvl w:val="0"/>
          <w:numId w:val="303"/>
        </w:numPr>
        <w:spacing w:after="0"/>
        <w:ind w:left="426" w:hanging="426"/>
        <w:rPr>
          <w:rStyle w:val="gmail-ng-star-inserted"/>
          <w:rFonts w:asciiTheme="minorHAnsi" w:hAnsiTheme="minorHAnsi" w:cstheme="minorHAnsi"/>
        </w:rPr>
      </w:pPr>
      <w:r w:rsidRPr="0087472B">
        <w:rPr>
          <w:rFonts w:asciiTheme="minorHAnsi" w:hAnsiTheme="minorHAnsi" w:cstheme="minorHAnsi"/>
        </w:rPr>
        <w:t>tłumacze języka migowego lub tłumacze-przewodnicy (PJM, SJM, SKOGN)</w:t>
      </w:r>
      <w:r w:rsidR="00372F4F" w:rsidRPr="0087472B">
        <w:rPr>
          <w:rFonts w:asciiTheme="minorHAnsi" w:hAnsiTheme="minorHAnsi" w:cstheme="minorHAnsi"/>
        </w:rPr>
        <w:t>,</w:t>
      </w:r>
    </w:p>
    <w:p w14:paraId="708D527C" w14:textId="0054CB59" w:rsidR="000A5A66" w:rsidRPr="0087472B" w:rsidRDefault="000A5A66" w:rsidP="00252765">
      <w:pPr>
        <w:pStyle w:val="Akapitzlist"/>
        <w:numPr>
          <w:ilvl w:val="0"/>
          <w:numId w:val="303"/>
        </w:numPr>
        <w:spacing w:after="0"/>
        <w:ind w:left="426" w:hanging="426"/>
        <w:contextualSpacing w:val="0"/>
        <w:rPr>
          <w:rFonts w:asciiTheme="minorHAnsi" w:hAnsiTheme="minorHAnsi" w:cstheme="minorHAnsi"/>
        </w:rPr>
      </w:pPr>
      <w:r w:rsidRPr="0087472B">
        <w:rPr>
          <w:rFonts w:asciiTheme="minorHAnsi" w:hAnsiTheme="minorHAnsi" w:cstheme="minorHAnsi"/>
        </w:rPr>
        <w:t>inne osoby, które wskaże osoba z niepełnosprawnością:</w:t>
      </w:r>
    </w:p>
    <w:p w14:paraId="78A26132" w14:textId="5F7E75F2" w:rsidR="000A5A66" w:rsidRPr="0087472B" w:rsidRDefault="000A5A66" w:rsidP="00252765">
      <w:pPr>
        <w:pStyle w:val="Akapitzlist"/>
        <w:numPr>
          <w:ilvl w:val="0"/>
          <w:numId w:val="304"/>
        </w:numPr>
        <w:ind w:left="850" w:hanging="425"/>
        <w:rPr>
          <w:rFonts w:asciiTheme="minorHAnsi" w:hAnsiTheme="minorHAnsi" w:cstheme="minorHAnsi"/>
        </w:rPr>
      </w:pPr>
      <w:r w:rsidRPr="0087472B">
        <w:rPr>
          <w:rFonts w:asciiTheme="minorHAnsi" w:hAnsiTheme="minorHAnsi" w:cstheme="minorHAnsi"/>
        </w:rPr>
        <w:t>osoby bliskie,</w:t>
      </w:r>
    </w:p>
    <w:p w14:paraId="0877A8A3" w14:textId="34468378" w:rsidR="000A5A66" w:rsidRPr="0087472B" w:rsidRDefault="000A5A66" w:rsidP="00252765">
      <w:pPr>
        <w:pStyle w:val="Akapitzlist"/>
        <w:numPr>
          <w:ilvl w:val="0"/>
          <w:numId w:val="304"/>
        </w:numPr>
        <w:ind w:left="851" w:hanging="426"/>
        <w:rPr>
          <w:rFonts w:asciiTheme="minorHAnsi" w:hAnsiTheme="minorHAnsi" w:cstheme="minorHAnsi"/>
        </w:rPr>
      </w:pPr>
      <w:r w:rsidRPr="0087472B">
        <w:rPr>
          <w:rStyle w:val="gmail-ng-star-inserted"/>
          <w:rFonts w:asciiTheme="minorHAnsi" w:hAnsiTheme="minorHAnsi" w:cstheme="minorHAnsi"/>
        </w:rPr>
        <w:t xml:space="preserve">inne </w:t>
      </w:r>
      <w:r w:rsidRPr="0087472B">
        <w:rPr>
          <w:rFonts w:asciiTheme="minorHAnsi" w:hAnsiTheme="minorHAnsi" w:cstheme="minorHAnsi"/>
        </w:rPr>
        <w:t>osoby przybrane.</w:t>
      </w:r>
    </w:p>
    <w:p w14:paraId="5EA9220D" w14:textId="401F7146"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Osoba z niepełnosprawnością</w:t>
      </w:r>
      <w:r w:rsidR="19B0C9A5" w:rsidRPr="0087472B">
        <w:rPr>
          <w:rFonts w:asciiTheme="minorHAnsi" w:hAnsiTheme="minorHAnsi" w:cstheme="minorHAnsi"/>
          <w:b/>
          <w:bCs/>
        </w:rPr>
        <w:t>/osoba niepełnosprawna</w:t>
      </w:r>
    </w:p>
    <w:p w14:paraId="198C400A" w14:textId="4D6BBB54" w:rsidR="004958CA" w:rsidRPr="0087472B" w:rsidRDefault="004958CA" w:rsidP="00391714">
      <w:pPr>
        <w:rPr>
          <w:rFonts w:asciiTheme="minorHAnsi" w:hAnsiTheme="minorHAnsi" w:cstheme="minorHAnsi"/>
        </w:rPr>
      </w:pPr>
      <w:r w:rsidRPr="0087472B">
        <w:rPr>
          <w:rFonts w:asciiTheme="minorHAnsi" w:hAnsiTheme="minorHAnsi" w:cstheme="minorHAnsi"/>
        </w:rPr>
        <w:t xml:space="preserve">Osoba, która ma długotrwale </w:t>
      </w:r>
      <w:r w:rsidR="001E4445" w:rsidRPr="0087472B">
        <w:rPr>
          <w:rFonts w:asciiTheme="minorHAnsi" w:hAnsiTheme="minorHAnsi" w:cstheme="minorHAnsi"/>
        </w:rPr>
        <w:t>lub okresowo</w:t>
      </w:r>
      <w:r w:rsidRPr="0087472B">
        <w:rPr>
          <w:rFonts w:asciiTheme="minorHAnsi" w:hAnsiTheme="minorHAnsi" w:cstheme="minorHAnsi"/>
        </w:rPr>
        <w:t xml:space="preserve"> naruszoną sprawność fizyczną, umysłową, intelektualną lub w zakresie zmysłów, co może, w oddziaływaniu z różnymi barierami, utrudniać jej pełny i skuteczny udział w życiu społecznym, na zasadzie równości z innymi osobami.</w:t>
      </w:r>
    </w:p>
    <w:p w14:paraId="34818804" w14:textId="77777777"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Osoba ze szczególnymi potrzebami</w:t>
      </w:r>
    </w:p>
    <w:p w14:paraId="3E15015B" w14:textId="5439C4A2" w:rsidR="004958CA" w:rsidRPr="0087472B" w:rsidRDefault="012C33BD" w:rsidP="00391714">
      <w:pPr>
        <w:rPr>
          <w:rFonts w:asciiTheme="minorHAnsi" w:hAnsiTheme="minorHAnsi" w:cstheme="minorHAnsi"/>
        </w:rPr>
      </w:pPr>
      <w:r w:rsidRPr="0087472B">
        <w:rPr>
          <w:rFonts w:asciiTheme="minorHAnsi" w:hAnsiTheme="minorHAnsi" w:cstheme="minorHAnsi"/>
        </w:rPr>
        <w:t>Osoba, która ze względu na swoje cechy zewnętrzne lub wewnętrzne, albo</w:t>
      </w:r>
      <w:r w:rsidR="535952BB" w:rsidRPr="0087472B">
        <w:rPr>
          <w:rFonts w:asciiTheme="minorHAnsi" w:hAnsiTheme="minorHAnsi" w:cstheme="minorHAnsi"/>
        </w:rPr>
        <w:t xml:space="preserve"> </w:t>
      </w:r>
      <w:r w:rsidRPr="0087472B">
        <w:rPr>
          <w:rFonts w:asciiTheme="minorHAnsi" w:hAnsiTheme="minorHAnsi" w:cstheme="minorHAnsi"/>
        </w:rPr>
        <w:t>ze względu na</w:t>
      </w:r>
      <w:r w:rsidR="48A33B47" w:rsidRPr="0087472B">
        <w:rPr>
          <w:rFonts w:asciiTheme="minorHAnsi" w:hAnsiTheme="minorHAnsi" w:cstheme="minorHAnsi"/>
        </w:rPr>
        <w:t> </w:t>
      </w:r>
      <w:r w:rsidRPr="0087472B">
        <w:rPr>
          <w:rFonts w:asciiTheme="minorHAnsi" w:hAnsiTheme="minorHAnsi" w:cstheme="minorHAnsi"/>
        </w:rPr>
        <w:t>okoliczności, w których się znajduje, musi podjąć dodatkowe działania lub zastosować dodatkowe środki w celu przezwyciężenia bariery, aby uczestniczyć w różnych sferach życia na zasadzie równości z innymi osobami</w:t>
      </w:r>
      <w:r w:rsidR="00CD338B" w:rsidRPr="0087472B">
        <w:rPr>
          <w:rFonts w:asciiTheme="minorHAnsi" w:hAnsiTheme="minorHAnsi" w:cstheme="minorHAnsi"/>
        </w:rPr>
        <w:t>.</w:t>
      </w:r>
    </w:p>
    <w:p w14:paraId="365F1942" w14:textId="25B3050B" w:rsidR="004362F3" w:rsidRPr="0087472B" w:rsidRDefault="005B58FA" w:rsidP="00391714">
      <w:pPr>
        <w:rPr>
          <w:rFonts w:asciiTheme="minorHAnsi" w:hAnsiTheme="minorHAnsi" w:cstheme="minorHAnsi"/>
        </w:rPr>
      </w:pPr>
      <w:r w:rsidRPr="0087472B">
        <w:rPr>
          <w:rFonts w:asciiTheme="minorHAnsi" w:hAnsiTheme="minorHAnsi" w:cstheme="minorHAnsi"/>
        </w:rPr>
        <w:t xml:space="preserve">Na potrzeby niniejszego standardu </w:t>
      </w:r>
      <w:r w:rsidR="00D10950" w:rsidRPr="0087472B">
        <w:rPr>
          <w:rFonts w:asciiTheme="minorHAnsi" w:hAnsiTheme="minorHAnsi" w:cstheme="minorHAnsi"/>
        </w:rPr>
        <w:t>osoby ze szczególnymi potrzebami to:</w:t>
      </w:r>
    </w:p>
    <w:p w14:paraId="10523911" w14:textId="0437AF9C"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ruchu (na przykład poruszające się na wózkach, o kulach i</w:t>
      </w:r>
      <w:r w:rsidR="007F3081" w:rsidRPr="0087472B">
        <w:rPr>
          <w:rFonts w:asciiTheme="minorHAnsi" w:hAnsiTheme="minorHAnsi" w:cstheme="minorHAnsi"/>
        </w:rPr>
        <w:t> </w:t>
      </w:r>
      <w:r w:rsidRPr="0087472B">
        <w:rPr>
          <w:rFonts w:asciiTheme="minorHAnsi" w:hAnsiTheme="minorHAnsi" w:cstheme="minorHAnsi"/>
        </w:rPr>
        <w:t>balkonikach, osoby z ograniczoną motoryką rąk),</w:t>
      </w:r>
    </w:p>
    <w:p w14:paraId="3D63EAD6"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wzroku (niewidome i słabowidzące),</w:t>
      </w:r>
    </w:p>
    <w:p w14:paraId="3D34ED48"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słuchu (głuche i niedosłyszące),</w:t>
      </w:r>
    </w:p>
    <w:p w14:paraId="327FBF52" w14:textId="77DA1029"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głuchoniewidome,</w:t>
      </w:r>
    </w:p>
    <w:p w14:paraId="69DB704C"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niepełnosprawnością intelektualną,</w:t>
      </w:r>
    </w:p>
    <w:p w14:paraId="227006B4" w14:textId="061F5B2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doświadczeniem kryzysu psychicznego,</w:t>
      </w:r>
    </w:p>
    <w:p w14:paraId="3EBDDADE"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starsze, z chorobami współistniejącymi/chorobami wieku starczego,</w:t>
      </w:r>
    </w:p>
    <w:p w14:paraId="14824853" w14:textId="7BF8A4AE"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lastRenderedPageBreak/>
        <w:t xml:space="preserve">osoby z chorobą </w:t>
      </w:r>
      <w:proofErr w:type="spellStart"/>
      <w:r w:rsidRPr="0087472B">
        <w:rPr>
          <w:rFonts w:asciiTheme="minorHAnsi" w:hAnsiTheme="minorHAnsi" w:cstheme="minorHAnsi"/>
        </w:rPr>
        <w:t>otyłościową</w:t>
      </w:r>
      <w:proofErr w:type="spellEnd"/>
      <w:r w:rsidRPr="0087472B">
        <w:rPr>
          <w:rFonts w:asciiTheme="minorHAnsi" w:hAnsiTheme="minorHAnsi" w:cstheme="minorHAnsi"/>
        </w:rPr>
        <w:t>, z otyłością olbrzymią</w:t>
      </w:r>
      <w:r w:rsidR="00021695" w:rsidRPr="0087472B">
        <w:rPr>
          <w:rFonts w:asciiTheme="minorHAnsi" w:hAnsiTheme="minorHAnsi" w:cstheme="minorHAnsi"/>
        </w:rPr>
        <w:t>,</w:t>
      </w:r>
    </w:p>
    <w:p w14:paraId="651D4B2D"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kobiety w ciąży,</w:t>
      </w:r>
    </w:p>
    <w:p w14:paraId="2FD9F1F0"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małymi dziećmi, w tym z wózkami dziecięcymi,</w:t>
      </w:r>
    </w:p>
    <w:p w14:paraId="57234FF0"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mające trudności w komunikowaniu się z otoczeniem (także z rozumieniem języka pisanego albo mówionego),</w:t>
      </w:r>
    </w:p>
    <w:p w14:paraId="517961C3" w14:textId="77777777" w:rsidR="00441F61"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osoby z ciężkim lub nieporęcznym bagażem,</w:t>
      </w:r>
    </w:p>
    <w:p w14:paraId="00BE9C88" w14:textId="0E905386" w:rsidR="00E178DE" w:rsidRPr="0087472B" w:rsidRDefault="00441F61"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o</w:t>
      </w:r>
      <w:r w:rsidR="00E178DE" w:rsidRPr="0087472B">
        <w:rPr>
          <w:rFonts w:asciiTheme="minorHAnsi" w:hAnsiTheme="minorHAnsi" w:cstheme="minorHAnsi"/>
        </w:rPr>
        <w:t>soby niskorosłe,</w:t>
      </w:r>
    </w:p>
    <w:p w14:paraId="2B87C7ED" w14:textId="77777777" w:rsidR="00E178DE" w:rsidRPr="0087472B" w:rsidRDefault="00E178DE" w:rsidP="00252765">
      <w:pPr>
        <w:pStyle w:val="Akapitzlist"/>
        <w:numPr>
          <w:ilvl w:val="0"/>
          <w:numId w:val="240"/>
        </w:numPr>
        <w:ind w:left="426" w:hanging="426"/>
        <w:rPr>
          <w:rFonts w:asciiTheme="minorHAnsi" w:hAnsiTheme="minorHAnsi" w:cstheme="minorHAnsi"/>
        </w:rPr>
      </w:pPr>
      <w:r w:rsidRPr="0087472B">
        <w:rPr>
          <w:rFonts w:asciiTheme="minorHAnsi" w:hAnsiTheme="minorHAnsi" w:cstheme="minorHAnsi"/>
        </w:rPr>
        <w:t>inne osoby ze szczególnymi potrzebami.</w:t>
      </w:r>
    </w:p>
    <w:p w14:paraId="46E1C3B8" w14:textId="0255F330"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Pętla indukcyjna (</w:t>
      </w:r>
      <w:proofErr w:type="spellStart"/>
      <w:r w:rsidRPr="0087472B">
        <w:rPr>
          <w:rFonts w:asciiTheme="minorHAnsi" w:hAnsiTheme="minorHAnsi" w:cstheme="minorHAnsi"/>
          <w:b/>
          <w:bCs/>
        </w:rPr>
        <w:t>induktofoniczna</w:t>
      </w:r>
      <w:proofErr w:type="spellEnd"/>
      <w:r w:rsidRPr="0087472B">
        <w:rPr>
          <w:rFonts w:asciiTheme="minorHAnsi" w:hAnsiTheme="minorHAnsi" w:cstheme="minorHAnsi"/>
          <w:b/>
          <w:bCs/>
        </w:rPr>
        <w:t>)</w:t>
      </w:r>
    </w:p>
    <w:p w14:paraId="5E1E4481" w14:textId="39856102" w:rsidR="004958CA" w:rsidRPr="0087472B" w:rsidRDefault="004958CA" w:rsidP="00391714">
      <w:pPr>
        <w:rPr>
          <w:rFonts w:asciiTheme="minorHAnsi" w:hAnsiTheme="minorHAnsi" w:cstheme="minorHAnsi"/>
        </w:rPr>
      </w:pPr>
      <w:r w:rsidRPr="0087472B">
        <w:rPr>
          <w:rFonts w:asciiTheme="minorHAnsi" w:hAnsiTheme="minorHAnsi" w:cstheme="minorHAnsi"/>
        </w:rPr>
        <w:t>System wspomagający odbiór komunikatów przez osoby słabosłyszące, które korzystają z</w:t>
      </w:r>
      <w:r w:rsidR="003E2761" w:rsidRPr="0087472B">
        <w:rPr>
          <w:rFonts w:asciiTheme="minorHAnsi" w:hAnsiTheme="minorHAnsi" w:cstheme="minorHAnsi"/>
        </w:rPr>
        <w:t> </w:t>
      </w:r>
      <w:r w:rsidRPr="0087472B">
        <w:rPr>
          <w:rFonts w:asciiTheme="minorHAnsi" w:hAnsiTheme="minorHAnsi" w:cstheme="minorHAnsi"/>
        </w:rPr>
        <w:t>aparatów słuchowych/implantów ślimakowych. Wyróżnia się pętle montowane na stałe i</w:t>
      </w:r>
      <w:r w:rsidR="003E2761" w:rsidRPr="0087472B">
        <w:rPr>
          <w:rFonts w:asciiTheme="minorHAnsi" w:hAnsiTheme="minorHAnsi" w:cstheme="minorHAnsi"/>
        </w:rPr>
        <w:t> </w:t>
      </w:r>
      <w:r w:rsidRPr="0087472B">
        <w:rPr>
          <w:rFonts w:asciiTheme="minorHAnsi" w:hAnsiTheme="minorHAnsi" w:cstheme="minorHAnsi"/>
        </w:rPr>
        <w:t>przenośne, pętle stanowiskowe o ograniczonym polu działania oraz obejmujące zasięgiem całe pomieszczenie.</w:t>
      </w:r>
    </w:p>
    <w:p w14:paraId="14569B45" w14:textId="4C303D97" w:rsidR="00E47746" w:rsidRPr="0087472B" w:rsidRDefault="00E47746" w:rsidP="00391714">
      <w:pPr>
        <w:rPr>
          <w:rFonts w:asciiTheme="minorHAnsi" w:hAnsiTheme="minorHAnsi" w:cstheme="minorHAnsi"/>
          <w:b/>
          <w:bCs/>
        </w:rPr>
      </w:pPr>
      <w:r w:rsidRPr="0087472B">
        <w:rPr>
          <w:rFonts w:asciiTheme="minorHAnsi" w:hAnsiTheme="minorHAnsi" w:cstheme="minorHAnsi"/>
          <w:b/>
          <w:bCs/>
        </w:rPr>
        <w:t>PFRON</w:t>
      </w:r>
    </w:p>
    <w:p w14:paraId="35CB0658" w14:textId="28CCE88F" w:rsidR="00E47746" w:rsidRPr="0087472B" w:rsidRDefault="00E47746" w:rsidP="00391714">
      <w:pPr>
        <w:rPr>
          <w:rFonts w:asciiTheme="minorHAnsi" w:hAnsiTheme="minorHAnsi" w:cstheme="minorHAnsi"/>
          <w:b/>
          <w:bCs/>
        </w:rPr>
      </w:pPr>
      <w:r w:rsidRPr="0087472B">
        <w:rPr>
          <w:rFonts w:asciiTheme="minorHAnsi" w:hAnsiTheme="minorHAnsi" w:cstheme="minorHAnsi"/>
        </w:rPr>
        <w:t>Państ</w:t>
      </w:r>
      <w:r w:rsidR="005656C8" w:rsidRPr="0087472B">
        <w:rPr>
          <w:rFonts w:asciiTheme="minorHAnsi" w:hAnsiTheme="minorHAnsi" w:cstheme="minorHAnsi"/>
        </w:rPr>
        <w:t>w</w:t>
      </w:r>
      <w:r w:rsidRPr="0087472B">
        <w:rPr>
          <w:rFonts w:asciiTheme="minorHAnsi" w:hAnsiTheme="minorHAnsi" w:cstheme="minorHAnsi"/>
        </w:rPr>
        <w:t xml:space="preserve">owy Fundusz </w:t>
      </w:r>
      <w:r w:rsidR="005656C8" w:rsidRPr="0087472B">
        <w:rPr>
          <w:rFonts w:asciiTheme="minorHAnsi" w:hAnsiTheme="minorHAnsi" w:cstheme="minorHAnsi"/>
        </w:rPr>
        <w:t>R</w:t>
      </w:r>
      <w:r w:rsidRPr="0087472B">
        <w:rPr>
          <w:rFonts w:asciiTheme="minorHAnsi" w:hAnsiTheme="minorHAnsi" w:cstheme="minorHAnsi"/>
        </w:rPr>
        <w:t xml:space="preserve">ehabilitacji </w:t>
      </w:r>
      <w:r w:rsidR="005656C8" w:rsidRPr="0087472B">
        <w:rPr>
          <w:rFonts w:asciiTheme="minorHAnsi" w:hAnsiTheme="minorHAnsi" w:cstheme="minorHAnsi"/>
        </w:rPr>
        <w:t>O</w:t>
      </w:r>
      <w:r w:rsidRPr="0087472B">
        <w:rPr>
          <w:rFonts w:asciiTheme="minorHAnsi" w:hAnsiTheme="minorHAnsi" w:cstheme="minorHAnsi"/>
        </w:rPr>
        <w:t>sób Niepe</w:t>
      </w:r>
      <w:r w:rsidR="005656C8" w:rsidRPr="0087472B">
        <w:rPr>
          <w:rFonts w:asciiTheme="minorHAnsi" w:hAnsiTheme="minorHAnsi" w:cstheme="minorHAnsi"/>
        </w:rPr>
        <w:t>ł</w:t>
      </w:r>
      <w:r w:rsidRPr="0087472B">
        <w:rPr>
          <w:rFonts w:asciiTheme="minorHAnsi" w:hAnsiTheme="minorHAnsi" w:cstheme="minorHAnsi"/>
        </w:rPr>
        <w:t>no</w:t>
      </w:r>
      <w:r w:rsidR="005656C8" w:rsidRPr="0087472B">
        <w:rPr>
          <w:rFonts w:asciiTheme="minorHAnsi" w:hAnsiTheme="minorHAnsi" w:cstheme="minorHAnsi"/>
        </w:rPr>
        <w:t>s</w:t>
      </w:r>
      <w:r w:rsidRPr="0087472B">
        <w:rPr>
          <w:rFonts w:asciiTheme="minorHAnsi" w:hAnsiTheme="minorHAnsi" w:cstheme="minorHAnsi"/>
        </w:rPr>
        <w:t>p</w:t>
      </w:r>
      <w:r w:rsidR="005656C8" w:rsidRPr="0087472B">
        <w:rPr>
          <w:rFonts w:asciiTheme="minorHAnsi" w:hAnsiTheme="minorHAnsi" w:cstheme="minorHAnsi"/>
        </w:rPr>
        <w:t>rawnych</w:t>
      </w:r>
    </w:p>
    <w:p w14:paraId="4A3700D3" w14:textId="1B2923FF"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Pies asystujący</w:t>
      </w:r>
    </w:p>
    <w:p w14:paraId="633C5C86" w14:textId="772EB150" w:rsidR="00075099" w:rsidRPr="0087472B" w:rsidRDefault="7864E829" w:rsidP="00391714">
      <w:pPr>
        <w:rPr>
          <w:rStyle w:val="cf01"/>
          <w:rFonts w:asciiTheme="minorHAnsi" w:hAnsiTheme="minorHAnsi" w:cstheme="minorHAnsi"/>
          <w:sz w:val="24"/>
          <w:szCs w:val="24"/>
        </w:rPr>
      </w:pPr>
      <w:r w:rsidRPr="0087472B" w:rsidDel="109E797C">
        <w:rPr>
          <w:rStyle w:val="cf01"/>
          <w:rFonts w:asciiTheme="minorHAnsi" w:hAnsiTheme="minorHAnsi" w:cstheme="minorHAnsi"/>
          <w:sz w:val="24"/>
          <w:szCs w:val="24"/>
        </w:rPr>
        <w:t>O</w:t>
      </w:r>
      <w:r w:rsidRPr="0087472B" w:rsidDel="275D47D1">
        <w:rPr>
          <w:rStyle w:val="cf01"/>
          <w:rFonts w:asciiTheme="minorHAnsi" w:hAnsiTheme="minorHAnsi" w:cstheme="minorHAnsi"/>
          <w:sz w:val="24"/>
          <w:szCs w:val="24"/>
        </w:rPr>
        <w:t>dpowiednio wyszkolon</w:t>
      </w:r>
      <w:r w:rsidRPr="0087472B" w:rsidDel="5C193436">
        <w:rPr>
          <w:rStyle w:val="cf01"/>
          <w:rFonts w:asciiTheme="minorHAnsi" w:hAnsiTheme="minorHAnsi" w:cstheme="minorHAnsi"/>
          <w:sz w:val="24"/>
          <w:szCs w:val="24"/>
        </w:rPr>
        <w:t>y</w:t>
      </w:r>
      <w:r w:rsidRPr="0087472B" w:rsidDel="275D47D1">
        <w:rPr>
          <w:rStyle w:val="cf01"/>
          <w:rFonts w:asciiTheme="minorHAnsi" w:hAnsiTheme="minorHAnsi" w:cstheme="minorHAnsi"/>
          <w:sz w:val="24"/>
          <w:szCs w:val="24"/>
        </w:rPr>
        <w:t xml:space="preserve"> i specjalnie oznaczon</w:t>
      </w:r>
      <w:r w:rsidRPr="0087472B" w:rsidDel="13EA2AC7">
        <w:rPr>
          <w:rStyle w:val="cf01"/>
          <w:rFonts w:asciiTheme="minorHAnsi" w:hAnsiTheme="minorHAnsi" w:cstheme="minorHAnsi"/>
          <w:sz w:val="24"/>
          <w:szCs w:val="24"/>
        </w:rPr>
        <w:t>y</w:t>
      </w:r>
      <w:r w:rsidRPr="0087472B" w:rsidDel="275D47D1">
        <w:rPr>
          <w:rStyle w:val="cf01"/>
          <w:rFonts w:asciiTheme="minorHAnsi" w:hAnsiTheme="minorHAnsi" w:cstheme="minorHAnsi"/>
          <w:sz w:val="24"/>
          <w:szCs w:val="24"/>
        </w:rPr>
        <w:t xml:space="preserve"> p</w:t>
      </w:r>
      <w:r w:rsidRPr="0087472B" w:rsidDel="13EA2AC7">
        <w:rPr>
          <w:rStyle w:val="cf01"/>
          <w:rFonts w:asciiTheme="minorHAnsi" w:hAnsiTheme="minorHAnsi" w:cstheme="minorHAnsi"/>
          <w:sz w:val="24"/>
          <w:szCs w:val="24"/>
        </w:rPr>
        <w:t>ies</w:t>
      </w:r>
      <w:r w:rsidRPr="0087472B" w:rsidDel="275D47D1">
        <w:rPr>
          <w:rStyle w:val="cf01"/>
          <w:rFonts w:asciiTheme="minorHAnsi" w:hAnsiTheme="minorHAnsi" w:cstheme="minorHAnsi"/>
          <w:sz w:val="24"/>
          <w:szCs w:val="24"/>
        </w:rPr>
        <w:t>, w szczególności p</w:t>
      </w:r>
      <w:r w:rsidRPr="0087472B" w:rsidDel="13EA2AC7">
        <w:rPr>
          <w:rStyle w:val="cf01"/>
          <w:rFonts w:asciiTheme="minorHAnsi" w:hAnsiTheme="minorHAnsi" w:cstheme="minorHAnsi"/>
          <w:sz w:val="24"/>
          <w:szCs w:val="24"/>
        </w:rPr>
        <w:t>ies</w:t>
      </w:r>
      <w:r w:rsidRPr="0087472B" w:rsidDel="275D47D1">
        <w:rPr>
          <w:rStyle w:val="cf01"/>
          <w:rFonts w:asciiTheme="minorHAnsi" w:hAnsiTheme="minorHAnsi" w:cstheme="minorHAnsi"/>
          <w:sz w:val="24"/>
          <w:szCs w:val="24"/>
        </w:rPr>
        <w:t xml:space="preserve"> przewodnik osoby niewidomej lub niedowidzącej oraz p</w:t>
      </w:r>
      <w:r w:rsidRPr="0087472B" w:rsidDel="13EA2AC7">
        <w:rPr>
          <w:rStyle w:val="cf01"/>
          <w:rFonts w:asciiTheme="minorHAnsi" w:hAnsiTheme="minorHAnsi" w:cstheme="minorHAnsi"/>
          <w:sz w:val="24"/>
          <w:szCs w:val="24"/>
        </w:rPr>
        <w:t>ies</w:t>
      </w:r>
      <w:r w:rsidRPr="0087472B" w:rsidDel="275D47D1">
        <w:rPr>
          <w:rStyle w:val="cf01"/>
          <w:rFonts w:asciiTheme="minorHAnsi" w:hAnsiTheme="minorHAnsi" w:cstheme="minorHAnsi"/>
          <w:sz w:val="24"/>
          <w:szCs w:val="24"/>
        </w:rPr>
        <w:t xml:space="preserve"> asystenta osoby niepełnosprawnej ruchowo, który ułatwia osobie niepełnosprawnej aktywne uczestnictwo w życiu społecznym.</w:t>
      </w:r>
    </w:p>
    <w:p w14:paraId="5B9AD5C6" w14:textId="7621BFDF" w:rsidR="004958CA" w:rsidRPr="0087472B" w:rsidRDefault="100CA331" w:rsidP="00391714">
      <w:pPr>
        <w:rPr>
          <w:rFonts w:asciiTheme="minorHAnsi" w:hAnsiTheme="minorHAnsi" w:cstheme="minorHAnsi"/>
          <w:b/>
          <w:bCs/>
        </w:rPr>
      </w:pPr>
      <w:r w:rsidRPr="0087472B">
        <w:rPr>
          <w:rFonts w:asciiTheme="minorHAnsi" w:hAnsiTheme="minorHAnsi" w:cstheme="minorHAnsi"/>
          <w:b/>
          <w:bCs/>
        </w:rPr>
        <w:t xml:space="preserve">Plan </w:t>
      </w:r>
      <w:proofErr w:type="spellStart"/>
      <w:r w:rsidRPr="0087472B">
        <w:rPr>
          <w:rFonts w:asciiTheme="minorHAnsi" w:hAnsiTheme="minorHAnsi" w:cstheme="minorHAnsi"/>
          <w:b/>
          <w:bCs/>
        </w:rPr>
        <w:t>tyflograficzny</w:t>
      </w:r>
      <w:proofErr w:type="spellEnd"/>
    </w:p>
    <w:p w14:paraId="5E07FDB2" w14:textId="1266A6E2" w:rsidR="004958CA" w:rsidRPr="0087472B" w:rsidRDefault="100CA331" w:rsidP="00391714">
      <w:pPr>
        <w:rPr>
          <w:rFonts w:asciiTheme="minorHAnsi" w:hAnsiTheme="minorHAnsi" w:cstheme="minorHAnsi"/>
        </w:rPr>
      </w:pPr>
      <w:r w:rsidRPr="0087472B">
        <w:rPr>
          <w:rFonts w:asciiTheme="minorHAnsi" w:hAnsiTheme="minorHAnsi" w:cstheme="minorHAnsi"/>
        </w:rPr>
        <w:t>Plan, który umożliwia osobie niewidomej i słabowidzącej zapoznanie się z układem pomieszczenia/budynku/przestrzeni za pomocą</w:t>
      </w:r>
      <w:r w:rsidR="007F32CE" w:rsidRPr="0087472B">
        <w:rPr>
          <w:rFonts w:asciiTheme="minorHAnsi" w:hAnsiTheme="minorHAnsi" w:cstheme="minorHAnsi"/>
        </w:rPr>
        <w:t xml:space="preserve"> </w:t>
      </w:r>
      <w:r w:rsidRPr="0087472B">
        <w:rPr>
          <w:rFonts w:asciiTheme="minorHAnsi" w:hAnsiTheme="minorHAnsi" w:cstheme="minorHAnsi"/>
        </w:rPr>
        <w:t>dotyku</w:t>
      </w:r>
      <w:r w:rsidR="1A953A52" w:rsidRPr="0087472B">
        <w:rPr>
          <w:rFonts w:asciiTheme="minorHAnsi" w:hAnsiTheme="minorHAnsi" w:cstheme="minorHAnsi"/>
        </w:rPr>
        <w:t xml:space="preserve"> i resztek wzroku</w:t>
      </w:r>
      <w:r w:rsidRPr="0087472B">
        <w:rPr>
          <w:rFonts w:asciiTheme="minorHAnsi" w:hAnsiTheme="minorHAnsi" w:cstheme="minorHAnsi"/>
        </w:rPr>
        <w:t xml:space="preserve">. Na planie </w:t>
      </w:r>
      <w:proofErr w:type="spellStart"/>
      <w:r w:rsidRPr="0087472B">
        <w:rPr>
          <w:rFonts w:asciiTheme="minorHAnsi" w:hAnsiTheme="minorHAnsi" w:cstheme="minorHAnsi"/>
        </w:rPr>
        <w:t>tyflograficznym</w:t>
      </w:r>
      <w:proofErr w:type="spellEnd"/>
      <w:r w:rsidRPr="0087472B">
        <w:rPr>
          <w:rFonts w:asciiTheme="minorHAnsi" w:hAnsiTheme="minorHAnsi" w:cstheme="minorHAnsi"/>
        </w:rPr>
        <w:t xml:space="preserve"> informacje są umieszczone w formie wypukłej, a opisy w alfabecie Braille’a, druku powiększonym oraz kodzie QR.</w:t>
      </w:r>
    </w:p>
    <w:p w14:paraId="799DE23D" w14:textId="3BF82C22" w:rsidR="00BD6BC2" w:rsidRPr="0087472B" w:rsidRDefault="00BD6BC2" w:rsidP="00391714">
      <w:pPr>
        <w:rPr>
          <w:rFonts w:asciiTheme="minorHAnsi" w:hAnsiTheme="minorHAnsi" w:cstheme="minorHAnsi"/>
        </w:rPr>
      </w:pPr>
      <w:r w:rsidRPr="0087472B">
        <w:rPr>
          <w:rFonts w:asciiTheme="minorHAnsi" w:hAnsiTheme="minorHAnsi" w:cstheme="minorHAnsi"/>
          <w:b/>
          <w:bCs/>
        </w:rPr>
        <w:t>Pocałuj i jedź</w:t>
      </w:r>
      <w:r w:rsidRPr="0087472B">
        <w:rPr>
          <w:rFonts w:asciiTheme="minorHAnsi" w:hAnsiTheme="minorHAnsi" w:cstheme="minorHAnsi"/>
        </w:rPr>
        <w:t xml:space="preserve"> (z </w:t>
      </w:r>
      <w:r w:rsidR="005870E5" w:rsidRPr="0087472B">
        <w:rPr>
          <w:rFonts w:asciiTheme="minorHAnsi" w:hAnsiTheme="minorHAnsi" w:cstheme="minorHAnsi"/>
        </w:rPr>
        <w:t>języka angielskiego</w:t>
      </w:r>
      <w:r w:rsidRPr="0087472B">
        <w:rPr>
          <w:rFonts w:asciiTheme="minorHAnsi" w:hAnsiTheme="minorHAnsi" w:cstheme="minorHAnsi"/>
        </w:rPr>
        <w:t xml:space="preserve"> </w:t>
      </w:r>
      <w:r w:rsidRPr="00F6676C">
        <w:rPr>
          <w:rFonts w:asciiTheme="minorHAnsi" w:hAnsiTheme="minorHAnsi" w:cstheme="minorHAnsi"/>
        </w:rPr>
        <w:t>kiss</w:t>
      </w:r>
      <w:r w:rsidR="00155F99" w:rsidRPr="00F6676C">
        <w:rPr>
          <w:rFonts w:asciiTheme="minorHAnsi" w:hAnsiTheme="minorHAnsi" w:cstheme="minorHAnsi"/>
        </w:rPr>
        <w:t xml:space="preserve"> </w:t>
      </w:r>
      <w:r w:rsidRPr="00F6676C">
        <w:rPr>
          <w:rFonts w:asciiTheme="minorHAnsi" w:hAnsiTheme="minorHAnsi" w:cstheme="minorHAnsi"/>
        </w:rPr>
        <w:t>&amp;</w:t>
      </w:r>
      <w:r w:rsidR="00155F99" w:rsidRPr="00F6676C">
        <w:rPr>
          <w:rFonts w:asciiTheme="minorHAnsi" w:hAnsiTheme="minorHAnsi" w:cstheme="minorHAnsi"/>
        </w:rPr>
        <w:t xml:space="preserve"> </w:t>
      </w:r>
      <w:r w:rsidRPr="00F6676C">
        <w:rPr>
          <w:rFonts w:asciiTheme="minorHAnsi" w:hAnsiTheme="minorHAnsi" w:cstheme="minorHAnsi"/>
        </w:rPr>
        <w:t>ride</w:t>
      </w:r>
      <w:r w:rsidRPr="0087472B">
        <w:rPr>
          <w:rFonts w:asciiTheme="minorHAnsi" w:hAnsiTheme="minorHAnsi" w:cstheme="minorHAnsi"/>
        </w:rPr>
        <w:t>/</w:t>
      </w:r>
      <w:r w:rsidRPr="00F6676C">
        <w:rPr>
          <w:rFonts w:asciiTheme="minorHAnsi" w:hAnsiTheme="minorHAnsi" w:cstheme="minorHAnsi"/>
        </w:rPr>
        <w:t>kiss</w:t>
      </w:r>
      <w:r w:rsidR="00155F99" w:rsidRPr="00F6676C">
        <w:rPr>
          <w:rFonts w:asciiTheme="minorHAnsi" w:hAnsiTheme="minorHAnsi" w:cstheme="minorHAnsi"/>
        </w:rPr>
        <w:t xml:space="preserve"> </w:t>
      </w:r>
      <w:r w:rsidRPr="00F6676C">
        <w:rPr>
          <w:rFonts w:asciiTheme="minorHAnsi" w:hAnsiTheme="minorHAnsi" w:cstheme="minorHAnsi"/>
        </w:rPr>
        <w:t>&amp;</w:t>
      </w:r>
      <w:r w:rsidR="00155F99" w:rsidRPr="00F6676C">
        <w:rPr>
          <w:rFonts w:asciiTheme="minorHAnsi" w:hAnsiTheme="minorHAnsi" w:cstheme="minorHAnsi"/>
        </w:rPr>
        <w:t xml:space="preserve"> </w:t>
      </w:r>
      <w:r w:rsidRPr="00F6676C">
        <w:rPr>
          <w:rFonts w:asciiTheme="minorHAnsi" w:hAnsiTheme="minorHAnsi" w:cstheme="minorHAnsi"/>
        </w:rPr>
        <w:t>drive</w:t>
      </w:r>
      <w:r w:rsidRPr="0087472B">
        <w:rPr>
          <w:rFonts w:asciiTheme="minorHAnsi" w:hAnsiTheme="minorHAnsi" w:cstheme="minorHAnsi"/>
        </w:rPr>
        <w:t>)</w:t>
      </w:r>
    </w:p>
    <w:p w14:paraId="27946AAF" w14:textId="73D3ADD9" w:rsidR="00BD6BC2" w:rsidRPr="0087472B" w:rsidRDefault="0C3E1055" w:rsidP="00391714">
      <w:pPr>
        <w:rPr>
          <w:rFonts w:asciiTheme="minorHAnsi" w:hAnsiTheme="minorHAnsi" w:cstheme="minorHAnsi"/>
          <w:b/>
          <w:bCs/>
          <w:highlight w:val="yellow"/>
        </w:rPr>
      </w:pPr>
      <w:r w:rsidRPr="0087472B">
        <w:rPr>
          <w:rFonts w:asciiTheme="minorHAnsi" w:hAnsiTheme="minorHAnsi" w:cstheme="minorHAnsi"/>
        </w:rPr>
        <w:t>M</w:t>
      </w:r>
      <w:r w:rsidR="78E141DA" w:rsidRPr="0087472B">
        <w:rPr>
          <w:rFonts w:asciiTheme="minorHAnsi" w:hAnsiTheme="minorHAnsi" w:cstheme="minorHAnsi"/>
        </w:rPr>
        <w:t>iejsce krótkiego</w:t>
      </w:r>
      <w:r w:rsidR="30C406D3" w:rsidRPr="0087472B">
        <w:rPr>
          <w:rFonts w:asciiTheme="minorHAnsi" w:hAnsiTheme="minorHAnsi" w:cstheme="minorHAnsi"/>
        </w:rPr>
        <w:t xml:space="preserve"> (</w:t>
      </w:r>
      <w:r w:rsidR="51BE9C92" w:rsidRPr="0087472B">
        <w:rPr>
          <w:rFonts w:asciiTheme="minorHAnsi" w:hAnsiTheme="minorHAnsi" w:cstheme="minorHAnsi"/>
        </w:rPr>
        <w:t xml:space="preserve">na </w:t>
      </w:r>
      <w:r w:rsidR="30C406D3" w:rsidRPr="0087472B">
        <w:rPr>
          <w:rFonts w:asciiTheme="minorHAnsi" w:hAnsiTheme="minorHAnsi" w:cstheme="minorHAnsi"/>
        </w:rPr>
        <w:t>około 1-2 minuty)</w:t>
      </w:r>
      <w:r w:rsidR="78E141DA" w:rsidRPr="0087472B">
        <w:rPr>
          <w:rFonts w:asciiTheme="minorHAnsi" w:hAnsiTheme="minorHAnsi" w:cstheme="minorHAnsi"/>
        </w:rPr>
        <w:t xml:space="preserve">, </w:t>
      </w:r>
      <w:r w:rsidR="002B4F0C" w:rsidRPr="0087472B">
        <w:rPr>
          <w:rFonts w:asciiTheme="minorHAnsi" w:hAnsiTheme="minorHAnsi" w:cstheme="minorHAnsi"/>
        </w:rPr>
        <w:t>bezpłatnego</w:t>
      </w:r>
      <w:r w:rsidR="78E141DA" w:rsidRPr="0087472B">
        <w:rPr>
          <w:rFonts w:asciiTheme="minorHAnsi" w:hAnsiTheme="minorHAnsi" w:cstheme="minorHAnsi"/>
        </w:rPr>
        <w:t xml:space="preserve"> postoju, zlokalizowane w</w:t>
      </w:r>
      <w:r w:rsidRPr="0087472B">
        <w:rPr>
          <w:rFonts w:asciiTheme="minorHAnsi" w:hAnsiTheme="minorHAnsi" w:cstheme="minorHAnsi"/>
        </w:rPr>
        <w:t> </w:t>
      </w:r>
      <w:r w:rsidR="78E141DA" w:rsidRPr="0087472B">
        <w:rPr>
          <w:rFonts w:asciiTheme="minorHAnsi" w:hAnsiTheme="minorHAnsi" w:cstheme="minorHAnsi"/>
        </w:rPr>
        <w:t xml:space="preserve">bezpośrednim sąsiedztwie wejścia </w:t>
      </w:r>
      <w:r w:rsidR="432F97B6" w:rsidRPr="0087472B">
        <w:rPr>
          <w:rFonts w:asciiTheme="minorHAnsi" w:hAnsiTheme="minorHAnsi" w:cstheme="minorHAnsi"/>
        </w:rPr>
        <w:t>n</w:t>
      </w:r>
      <w:r w:rsidR="12FC804E" w:rsidRPr="0087472B">
        <w:rPr>
          <w:rFonts w:asciiTheme="minorHAnsi" w:hAnsiTheme="minorHAnsi" w:cstheme="minorHAnsi"/>
        </w:rPr>
        <w:t xml:space="preserve">a </w:t>
      </w:r>
      <w:r w:rsidR="432F97B6" w:rsidRPr="0087472B">
        <w:rPr>
          <w:rFonts w:asciiTheme="minorHAnsi" w:hAnsiTheme="minorHAnsi" w:cstheme="minorHAnsi"/>
        </w:rPr>
        <w:t>p</w:t>
      </w:r>
      <w:r w:rsidR="3BB11427" w:rsidRPr="0087472B">
        <w:rPr>
          <w:rFonts w:asciiTheme="minorHAnsi" w:hAnsiTheme="minorHAnsi" w:cstheme="minorHAnsi"/>
        </w:rPr>
        <w:t>rzykład</w:t>
      </w:r>
      <w:r w:rsidR="432F97B6" w:rsidRPr="0087472B">
        <w:rPr>
          <w:rFonts w:asciiTheme="minorHAnsi" w:hAnsiTheme="minorHAnsi" w:cstheme="minorHAnsi"/>
        </w:rPr>
        <w:t xml:space="preserve"> n</w:t>
      </w:r>
      <w:r w:rsidR="599361A6" w:rsidRPr="0087472B">
        <w:rPr>
          <w:rFonts w:asciiTheme="minorHAnsi" w:hAnsiTheme="minorHAnsi" w:cstheme="minorHAnsi"/>
        </w:rPr>
        <w:t xml:space="preserve">a </w:t>
      </w:r>
      <w:r w:rsidR="78E141DA" w:rsidRPr="0087472B">
        <w:rPr>
          <w:rFonts w:asciiTheme="minorHAnsi" w:hAnsiTheme="minorHAnsi" w:cstheme="minorHAnsi"/>
        </w:rPr>
        <w:t>dwor</w:t>
      </w:r>
      <w:r w:rsidR="467D53C2" w:rsidRPr="0087472B">
        <w:rPr>
          <w:rFonts w:asciiTheme="minorHAnsi" w:hAnsiTheme="minorHAnsi" w:cstheme="minorHAnsi"/>
        </w:rPr>
        <w:t>zec</w:t>
      </w:r>
      <w:r w:rsidR="78E141DA" w:rsidRPr="0087472B">
        <w:rPr>
          <w:rFonts w:asciiTheme="minorHAnsi" w:hAnsiTheme="minorHAnsi" w:cstheme="minorHAnsi"/>
        </w:rPr>
        <w:t>, przystan</w:t>
      </w:r>
      <w:r w:rsidR="785ADDF4" w:rsidRPr="0087472B">
        <w:rPr>
          <w:rFonts w:asciiTheme="minorHAnsi" w:hAnsiTheme="minorHAnsi" w:cstheme="minorHAnsi"/>
        </w:rPr>
        <w:t>ek</w:t>
      </w:r>
      <w:r w:rsidR="78E141DA" w:rsidRPr="0087472B">
        <w:rPr>
          <w:rFonts w:asciiTheme="minorHAnsi" w:hAnsiTheme="minorHAnsi" w:cstheme="minorHAnsi"/>
        </w:rPr>
        <w:t>, lotnisk</w:t>
      </w:r>
      <w:r w:rsidR="0F17A8C4" w:rsidRPr="0087472B">
        <w:rPr>
          <w:rFonts w:asciiTheme="minorHAnsi" w:hAnsiTheme="minorHAnsi" w:cstheme="minorHAnsi"/>
        </w:rPr>
        <w:t>o</w:t>
      </w:r>
      <w:r w:rsidR="78E141DA" w:rsidRPr="0087472B">
        <w:rPr>
          <w:rFonts w:asciiTheme="minorHAnsi" w:hAnsiTheme="minorHAnsi" w:cstheme="minorHAnsi"/>
        </w:rPr>
        <w:t xml:space="preserve">, </w:t>
      </w:r>
      <w:r w:rsidR="21DA18F4" w:rsidRPr="0087472B">
        <w:rPr>
          <w:rFonts w:asciiTheme="minorHAnsi" w:hAnsiTheme="minorHAnsi" w:cstheme="minorHAnsi"/>
        </w:rPr>
        <w:t xml:space="preserve">do </w:t>
      </w:r>
      <w:r w:rsidR="78E141DA" w:rsidRPr="0087472B">
        <w:rPr>
          <w:rFonts w:asciiTheme="minorHAnsi" w:hAnsiTheme="minorHAnsi" w:cstheme="minorHAnsi"/>
        </w:rPr>
        <w:t>szk</w:t>
      </w:r>
      <w:r w:rsidR="432F97B6" w:rsidRPr="0087472B">
        <w:rPr>
          <w:rFonts w:asciiTheme="minorHAnsi" w:hAnsiTheme="minorHAnsi" w:cstheme="minorHAnsi"/>
        </w:rPr>
        <w:t>oły</w:t>
      </w:r>
      <w:r w:rsidR="78E141DA" w:rsidRPr="0087472B">
        <w:rPr>
          <w:rFonts w:asciiTheme="minorHAnsi" w:hAnsiTheme="minorHAnsi" w:cstheme="minorHAnsi"/>
        </w:rPr>
        <w:t xml:space="preserve"> czy atrakcji turystycznych. Parkowanie na takim miejscu służy jedynie wysadzeniu</w:t>
      </w:r>
      <w:r w:rsidR="5D66339A" w:rsidRPr="0087472B">
        <w:rPr>
          <w:rFonts w:asciiTheme="minorHAnsi" w:hAnsiTheme="minorHAnsi" w:cstheme="minorHAnsi"/>
        </w:rPr>
        <w:t xml:space="preserve"> osoby z</w:t>
      </w:r>
      <w:r w:rsidR="00021695" w:rsidRPr="0087472B">
        <w:rPr>
          <w:rFonts w:asciiTheme="minorHAnsi" w:hAnsiTheme="minorHAnsi" w:cstheme="minorHAnsi"/>
        </w:rPr>
        <w:t> </w:t>
      </w:r>
      <w:r w:rsidR="5D66339A" w:rsidRPr="0087472B">
        <w:rPr>
          <w:rFonts w:asciiTheme="minorHAnsi" w:hAnsiTheme="minorHAnsi" w:cstheme="minorHAnsi"/>
        </w:rPr>
        <w:t>pojazdu</w:t>
      </w:r>
      <w:r w:rsidR="78E141DA" w:rsidRPr="0087472B">
        <w:rPr>
          <w:rFonts w:asciiTheme="minorHAnsi" w:hAnsiTheme="minorHAnsi" w:cstheme="minorHAnsi"/>
        </w:rPr>
        <w:t xml:space="preserve"> </w:t>
      </w:r>
      <w:r w:rsidR="58803814" w:rsidRPr="0087472B">
        <w:rPr>
          <w:rFonts w:asciiTheme="minorHAnsi" w:hAnsiTheme="minorHAnsi" w:cstheme="minorHAnsi"/>
        </w:rPr>
        <w:t>lub</w:t>
      </w:r>
      <w:r w:rsidRPr="0087472B">
        <w:rPr>
          <w:rFonts w:asciiTheme="minorHAnsi" w:hAnsiTheme="minorHAnsi" w:cstheme="minorHAnsi"/>
        </w:rPr>
        <w:t> </w:t>
      </w:r>
      <w:r w:rsidR="58803814" w:rsidRPr="0087472B">
        <w:rPr>
          <w:rFonts w:asciiTheme="minorHAnsi" w:hAnsiTheme="minorHAnsi" w:cstheme="minorHAnsi"/>
        </w:rPr>
        <w:t>odebraniu osoby</w:t>
      </w:r>
      <w:r w:rsidR="660EEAF5" w:rsidRPr="0087472B">
        <w:rPr>
          <w:rFonts w:asciiTheme="minorHAnsi" w:hAnsiTheme="minorHAnsi" w:cstheme="minorHAnsi"/>
        </w:rPr>
        <w:t xml:space="preserve">, </w:t>
      </w:r>
      <w:r w:rsidR="008F0D7A" w:rsidRPr="0087472B">
        <w:rPr>
          <w:rFonts w:asciiTheme="minorHAnsi" w:hAnsiTheme="minorHAnsi" w:cstheme="minorHAnsi"/>
        </w:rPr>
        <w:t xml:space="preserve">przez osobę, </w:t>
      </w:r>
      <w:r w:rsidR="660EEAF5" w:rsidRPr="0087472B">
        <w:rPr>
          <w:rFonts w:asciiTheme="minorHAnsi" w:hAnsiTheme="minorHAnsi" w:cstheme="minorHAnsi"/>
        </w:rPr>
        <w:t xml:space="preserve">która na </w:t>
      </w:r>
      <w:r w:rsidR="008F0D7A" w:rsidRPr="0087472B">
        <w:rPr>
          <w:rFonts w:asciiTheme="minorHAnsi" w:hAnsiTheme="minorHAnsi" w:cstheme="minorHAnsi"/>
        </w:rPr>
        <w:t>nią</w:t>
      </w:r>
      <w:r w:rsidR="660EEAF5" w:rsidRPr="0087472B">
        <w:rPr>
          <w:rFonts w:asciiTheme="minorHAnsi" w:hAnsiTheme="minorHAnsi" w:cstheme="minorHAnsi"/>
        </w:rPr>
        <w:t xml:space="preserve"> czeka w tym miejscu</w:t>
      </w:r>
      <w:r w:rsidR="353CD933" w:rsidRPr="0087472B">
        <w:rPr>
          <w:rFonts w:asciiTheme="minorHAnsi" w:hAnsiTheme="minorHAnsi" w:cstheme="minorHAnsi"/>
        </w:rPr>
        <w:t>.</w:t>
      </w:r>
    </w:p>
    <w:p w14:paraId="03D8B68D" w14:textId="77777777" w:rsidR="00D2157C" w:rsidRPr="0087472B" w:rsidRDefault="00D2157C" w:rsidP="00391714">
      <w:pPr>
        <w:rPr>
          <w:rFonts w:asciiTheme="minorHAnsi" w:hAnsiTheme="minorHAnsi" w:cstheme="minorHAnsi"/>
          <w:b/>
        </w:rPr>
      </w:pPr>
      <w:r w:rsidRPr="0087472B">
        <w:rPr>
          <w:rFonts w:asciiTheme="minorHAnsi" w:hAnsiTheme="minorHAnsi" w:cstheme="minorHAnsi"/>
          <w:b/>
        </w:rPr>
        <w:t>Polski Akt o Dostępności (PAD) - Ustawa o dostępności produktów i usług</w:t>
      </w:r>
    </w:p>
    <w:p w14:paraId="2BDFEB82" w14:textId="745E57D1" w:rsidR="00D2157C" w:rsidRPr="0087472B" w:rsidRDefault="005957F1" w:rsidP="00391714">
      <w:pPr>
        <w:rPr>
          <w:rFonts w:asciiTheme="minorHAnsi" w:hAnsiTheme="minorHAnsi" w:cstheme="minorHAnsi"/>
        </w:rPr>
      </w:pPr>
      <w:r w:rsidRPr="0087472B">
        <w:rPr>
          <w:rFonts w:asciiTheme="minorHAnsi" w:hAnsiTheme="minorHAnsi" w:cstheme="minorHAnsi"/>
        </w:rPr>
        <w:t xml:space="preserve">Polski Akt o Dostępności to </w:t>
      </w:r>
      <w:r w:rsidR="00D2157C" w:rsidRPr="0087472B">
        <w:rPr>
          <w:rFonts w:asciiTheme="minorHAnsi" w:hAnsiTheme="minorHAnsi" w:cstheme="minorHAnsi"/>
        </w:rPr>
        <w:t>Ustawa z dnia 26 kwietnia 2024 r. o zapewnianiu spełniania wymagań dostępności niektórych produktów i usług przez podmioty gospodarcze (Dz.</w:t>
      </w:r>
      <w:r w:rsidR="00021695" w:rsidRPr="0087472B">
        <w:rPr>
          <w:rFonts w:asciiTheme="minorHAnsi" w:hAnsiTheme="minorHAnsi" w:cstheme="minorHAnsi"/>
        </w:rPr>
        <w:t> </w:t>
      </w:r>
      <w:r w:rsidR="00D2157C" w:rsidRPr="0087472B">
        <w:rPr>
          <w:rFonts w:asciiTheme="minorHAnsi" w:hAnsiTheme="minorHAnsi" w:cstheme="minorHAnsi"/>
        </w:rPr>
        <w:t>U.</w:t>
      </w:r>
      <w:r w:rsidR="00021695" w:rsidRPr="0087472B">
        <w:rPr>
          <w:rFonts w:asciiTheme="minorHAnsi" w:hAnsiTheme="minorHAnsi" w:cstheme="minorHAnsi"/>
        </w:rPr>
        <w:t> </w:t>
      </w:r>
      <w:r w:rsidR="00D2157C" w:rsidRPr="0087472B">
        <w:rPr>
          <w:rFonts w:asciiTheme="minorHAnsi" w:hAnsiTheme="minorHAnsi" w:cstheme="minorHAnsi"/>
        </w:rPr>
        <w:t>z</w:t>
      </w:r>
      <w:r w:rsidR="00021695" w:rsidRPr="0087472B">
        <w:rPr>
          <w:rFonts w:asciiTheme="minorHAnsi" w:hAnsiTheme="minorHAnsi" w:cstheme="minorHAnsi"/>
        </w:rPr>
        <w:t> </w:t>
      </w:r>
      <w:r w:rsidR="00D2157C" w:rsidRPr="0087472B">
        <w:rPr>
          <w:rFonts w:asciiTheme="minorHAnsi" w:hAnsiTheme="minorHAnsi" w:cstheme="minorHAnsi"/>
        </w:rPr>
        <w:t>2024 r. poz. 731).</w:t>
      </w:r>
    </w:p>
    <w:p w14:paraId="2B808CC8" w14:textId="604A8F8D" w:rsidR="00D23BA6" w:rsidRPr="0087472B" w:rsidRDefault="125C5C89" w:rsidP="00391714">
      <w:pPr>
        <w:rPr>
          <w:rFonts w:asciiTheme="minorHAnsi" w:hAnsiTheme="minorHAnsi" w:cstheme="minorHAnsi"/>
          <w:b/>
          <w:bCs/>
        </w:rPr>
      </w:pPr>
      <w:r w:rsidRPr="0087472B">
        <w:rPr>
          <w:rFonts w:asciiTheme="minorHAnsi" w:hAnsiTheme="minorHAnsi" w:cstheme="minorHAnsi"/>
          <w:b/>
          <w:bCs/>
        </w:rPr>
        <w:t>Polski Język Migowy (</w:t>
      </w:r>
      <w:r w:rsidR="62208FA8" w:rsidRPr="0087472B">
        <w:rPr>
          <w:rFonts w:asciiTheme="minorHAnsi" w:hAnsiTheme="minorHAnsi" w:cstheme="minorHAnsi"/>
          <w:b/>
          <w:bCs/>
        </w:rPr>
        <w:t>PJM</w:t>
      </w:r>
      <w:r w:rsidR="449E7B93" w:rsidRPr="0087472B">
        <w:rPr>
          <w:rFonts w:asciiTheme="minorHAnsi" w:hAnsiTheme="minorHAnsi" w:cstheme="minorHAnsi"/>
          <w:b/>
          <w:bCs/>
        </w:rPr>
        <w:t>)</w:t>
      </w:r>
    </w:p>
    <w:p w14:paraId="6C7AA470" w14:textId="41DDCA7B" w:rsidR="00BE6C08" w:rsidRPr="0087472B" w:rsidRDefault="1F29099E" w:rsidP="00391714">
      <w:pPr>
        <w:rPr>
          <w:rFonts w:asciiTheme="minorHAnsi" w:eastAsia="Calibri" w:hAnsiTheme="minorHAnsi" w:cstheme="minorHAnsi"/>
        </w:rPr>
      </w:pPr>
      <w:r w:rsidRPr="0087472B">
        <w:rPr>
          <w:rFonts w:asciiTheme="minorHAnsi" w:hAnsiTheme="minorHAnsi" w:cstheme="minorHAnsi"/>
        </w:rPr>
        <w:t xml:space="preserve">Polski </w:t>
      </w:r>
      <w:r w:rsidR="71A106FA" w:rsidRPr="0087472B">
        <w:rPr>
          <w:rFonts w:asciiTheme="minorHAnsi" w:hAnsiTheme="minorHAnsi" w:cstheme="minorHAnsi"/>
        </w:rPr>
        <w:t>J</w:t>
      </w:r>
      <w:r w:rsidRPr="0087472B">
        <w:rPr>
          <w:rFonts w:asciiTheme="minorHAnsi" w:hAnsiTheme="minorHAnsi" w:cstheme="minorHAnsi"/>
        </w:rPr>
        <w:t xml:space="preserve">ęzyk </w:t>
      </w:r>
      <w:r w:rsidR="24572D68" w:rsidRPr="0087472B">
        <w:rPr>
          <w:rFonts w:asciiTheme="minorHAnsi" w:hAnsiTheme="minorHAnsi" w:cstheme="minorHAnsi"/>
        </w:rPr>
        <w:t>M</w:t>
      </w:r>
      <w:r w:rsidRPr="0087472B">
        <w:rPr>
          <w:rFonts w:asciiTheme="minorHAnsi" w:hAnsiTheme="minorHAnsi" w:cstheme="minorHAnsi"/>
        </w:rPr>
        <w:t>igowy</w:t>
      </w:r>
      <w:r w:rsidR="0E4E10A4" w:rsidRPr="0087472B">
        <w:rPr>
          <w:rFonts w:asciiTheme="minorHAnsi" w:hAnsiTheme="minorHAnsi" w:cstheme="minorHAnsi"/>
        </w:rPr>
        <w:t xml:space="preserve"> (PJM)</w:t>
      </w:r>
      <w:r w:rsidRPr="0087472B">
        <w:rPr>
          <w:rFonts w:asciiTheme="minorHAnsi" w:hAnsiTheme="minorHAnsi" w:cstheme="minorHAnsi"/>
          <w:b/>
          <w:bCs/>
        </w:rPr>
        <w:t xml:space="preserve"> </w:t>
      </w:r>
      <w:r w:rsidRPr="0087472B">
        <w:rPr>
          <w:rFonts w:asciiTheme="minorHAnsi" w:eastAsia="Calibri" w:hAnsiTheme="minorHAnsi" w:cstheme="minorHAnsi"/>
        </w:rPr>
        <w:t>to</w:t>
      </w:r>
      <w:r w:rsidR="43763956" w:rsidRPr="0087472B">
        <w:rPr>
          <w:rFonts w:asciiTheme="minorHAnsi" w:eastAsia="Calibri" w:hAnsiTheme="minorHAnsi" w:cstheme="minorHAnsi"/>
        </w:rPr>
        <w:t xml:space="preserve"> naturalny wizualno-przestrzenny język osób głuchych w Polsce. Ma własną gramatykę, składnię i strukturę, różną od języka polskiego mówionego.</w:t>
      </w:r>
    </w:p>
    <w:p w14:paraId="739C7DA9" w14:textId="77777777" w:rsidR="004958CA" w:rsidRPr="0087472B" w:rsidRDefault="004958CA" w:rsidP="00655519">
      <w:pPr>
        <w:keepNext/>
        <w:rPr>
          <w:rFonts w:asciiTheme="minorHAnsi" w:hAnsiTheme="minorHAnsi" w:cstheme="minorHAnsi"/>
          <w:b/>
          <w:bCs/>
        </w:rPr>
      </w:pPr>
      <w:r w:rsidRPr="0087472B">
        <w:rPr>
          <w:rFonts w:asciiTheme="minorHAnsi" w:hAnsiTheme="minorHAnsi" w:cstheme="minorHAnsi"/>
          <w:b/>
          <w:bCs/>
        </w:rPr>
        <w:lastRenderedPageBreak/>
        <w:t>Pomieszczenie techniczne</w:t>
      </w:r>
    </w:p>
    <w:p w14:paraId="558DC117" w14:textId="77777777" w:rsidR="004958CA" w:rsidRPr="0087472B" w:rsidRDefault="004958CA" w:rsidP="00391714">
      <w:pPr>
        <w:rPr>
          <w:rFonts w:asciiTheme="minorHAnsi" w:hAnsiTheme="minorHAnsi" w:cstheme="minorHAnsi"/>
        </w:rPr>
      </w:pPr>
      <w:r w:rsidRPr="0087472B">
        <w:rPr>
          <w:rFonts w:asciiTheme="minorHAnsi" w:hAnsiTheme="minorHAnsi" w:cstheme="minorHAnsi"/>
        </w:rPr>
        <w:t>Pomieszczenie przeznaczone dla urządzeń służących do funkcjonowania i obsługi technicznej budynku.</w:t>
      </w:r>
    </w:p>
    <w:p w14:paraId="3A358392" w14:textId="6F2F516C"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Projektowanie uniwersalne</w:t>
      </w:r>
    </w:p>
    <w:p w14:paraId="132FA91F" w14:textId="6B0F07DF" w:rsidR="00295655" w:rsidRPr="0087472B" w:rsidRDefault="00543122" w:rsidP="00391714">
      <w:pPr>
        <w:rPr>
          <w:rFonts w:asciiTheme="minorHAnsi" w:hAnsiTheme="minorHAnsi" w:cstheme="minorHAnsi"/>
          <w:b/>
          <w:bCs/>
        </w:rPr>
      </w:pPr>
      <w:r w:rsidRPr="0087472B">
        <w:rPr>
          <w:rFonts w:asciiTheme="minorHAnsi" w:hAnsiTheme="minorHAnsi" w:cstheme="minorHAnsi"/>
        </w:rPr>
        <w:t>Projektowanie środowiska, produktów i usług w taki sposób, żeby były użyteczne i dostępne dla każdej osoby (bez względu na wiek, sprawność, sposób komunikacji), bez konieczności specjalnych adaptacji i dostosowań.</w:t>
      </w:r>
    </w:p>
    <w:p w14:paraId="6CC67474" w14:textId="50E8D3DB" w:rsidR="00680A92" w:rsidRPr="0087472B" w:rsidRDefault="00680A92" w:rsidP="00391714">
      <w:pPr>
        <w:rPr>
          <w:rFonts w:asciiTheme="minorHAnsi" w:hAnsiTheme="minorHAnsi" w:cstheme="minorHAnsi"/>
          <w:b/>
          <w:bCs/>
        </w:rPr>
      </w:pPr>
      <w:r w:rsidRPr="0087472B">
        <w:rPr>
          <w:rFonts w:asciiTheme="minorHAnsi" w:hAnsiTheme="minorHAnsi" w:cstheme="minorHAnsi"/>
          <w:b/>
        </w:rPr>
        <w:t>Prosty język</w:t>
      </w:r>
    </w:p>
    <w:p w14:paraId="4F344FDB" w14:textId="2D14E99C" w:rsidR="006048A4" w:rsidRPr="0087472B" w:rsidRDefault="00C82CE0" w:rsidP="00391714">
      <w:pPr>
        <w:rPr>
          <w:rFonts w:asciiTheme="minorHAnsi" w:hAnsiTheme="minorHAnsi" w:cstheme="minorHAnsi"/>
        </w:rPr>
      </w:pPr>
      <w:r w:rsidRPr="0087472B">
        <w:rPr>
          <w:rFonts w:asciiTheme="minorHAnsi" w:hAnsiTheme="minorHAnsi" w:cstheme="minorHAnsi"/>
        </w:rPr>
        <w:t xml:space="preserve">Standard komunikacyjny przyjęty w administracji publicznej. Charakteryzuje się zrozumiałością, </w:t>
      </w:r>
      <w:r w:rsidR="005E6611" w:rsidRPr="0087472B">
        <w:rPr>
          <w:rFonts w:asciiTheme="minorHAnsi" w:hAnsiTheme="minorHAnsi" w:cstheme="minorHAnsi"/>
        </w:rPr>
        <w:t>zwięzłością, jasnością, przejrzystością</w:t>
      </w:r>
      <w:r w:rsidR="006F0DFC" w:rsidRPr="0087472B">
        <w:rPr>
          <w:rFonts w:asciiTheme="minorHAnsi" w:hAnsiTheme="minorHAnsi" w:cstheme="minorHAnsi"/>
        </w:rPr>
        <w:t xml:space="preserve"> </w:t>
      </w:r>
      <w:r w:rsidR="67A13007" w:rsidRPr="0087472B">
        <w:rPr>
          <w:rFonts w:asciiTheme="minorHAnsi" w:hAnsiTheme="minorHAnsi" w:cstheme="minorHAnsi"/>
        </w:rPr>
        <w:t xml:space="preserve">przekazywanych treści </w:t>
      </w:r>
      <w:r w:rsidR="006F0DFC" w:rsidRPr="0087472B">
        <w:rPr>
          <w:rFonts w:asciiTheme="minorHAnsi" w:hAnsiTheme="minorHAnsi" w:cstheme="minorHAnsi"/>
        </w:rPr>
        <w:t xml:space="preserve">i skupieniu </w:t>
      </w:r>
      <w:r w:rsidR="5A7E117A" w:rsidRPr="0087472B">
        <w:rPr>
          <w:rFonts w:asciiTheme="minorHAnsi" w:hAnsiTheme="minorHAnsi" w:cstheme="minorHAnsi"/>
        </w:rPr>
        <w:t>podczas wypowiedzi</w:t>
      </w:r>
      <w:r w:rsidR="006F0DFC" w:rsidRPr="0087472B">
        <w:rPr>
          <w:rFonts w:asciiTheme="minorHAnsi" w:hAnsiTheme="minorHAnsi" w:cstheme="minorHAnsi"/>
        </w:rPr>
        <w:t xml:space="preserve"> na odbiorcy. </w:t>
      </w:r>
      <w:r w:rsidR="0062014A" w:rsidRPr="0087472B">
        <w:rPr>
          <w:rFonts w:asciiTheme="minorHAnsi" w:hAnsiTheme="minorHAnsi" w:cstheme="minorHAnsi"/>
        </w:rPr>
        <w:t xml:space="preserve">W języku prostym stosuje się proste słownictwo i </w:t>
      </w:r>
      <w:r w:rsidR="001E4D3A" w:rsidRPr="0087472B">
        <w:rPr>
          <w:rFonts w:asciiTheme="minorHAnsi" w:hAnsiTheme="minorHAnsi" w:cstheme="minorHAnsi"/>
        </w:rPr>
        <w:t>krótkie zdania</w:t>
      </w:r>
      <w:r w:rsidR="00CE0A81" w:rsidRPr="0087472B">
        <w:rPr>
          <w:rFonts w:asciiTheme="minorHAnsi" w:hAnsiTheme="minorHAnsi" w:cstheme="minorHAnsi"/>
        </w:rPr>
        <w:t xml:space="preserve"> oraz unika żargonu i</w:t>
      </w:r>
      <w:r w:rsidR="008A70DE" w:rsidRPr="0087472B">
        <w:rPr>
          <w:rFonts w:asciiTheme="minorHAnsi" w:hAnsiTheme="minorHAnsi" w:cstheme="minorHAnsi"/>
        </w:rPr>
        <w:t> </w:t>
      </w:r>
      <w:r w:rsidR="00CE0A81" w:rsidRPr="0087472B">
        <w:rPr>
          <w:rFonts w:asciiTheme="minorHAnsi" w:hAnsiTheme="minorHAnsi" w:cstheme="minorHAnsi"/>
        </w:rPr>
        <w:t xml:space="preserve">skomplikowanych konstrukcji gramatycznych. </w:t>
      </w:r>
      <w:r w:rsidR="00560A88" w:rsidRPr="0087472B">
        <w:rPr>
          <w:rFonts w:asciiTheme="minorHAnsi" w:hAnsiTheme="minorHAnsi" w:cstheme="minorHAnsi"/>
        </w:rPr>
        <w:t>Prosty język dostępny jest dla szerokiego grona odbiorców, niezależnie od ich wykształcenia, znajomości języka czy szczególnych potrzeb.</w:t>
      </w:r>
    </w:p>
    <w:p w14:paraId="488BA0F3" w14:textId="77777777"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Przestrzeń manewrowa</w:t>
      </w:r>
    </w:p>
    <w:p w14:paraId="38A70F5D" w14:textId="3E93FD01" w:rsidR="004958CA" w:rsidRPr="0087472B" w:rsidRDefault="004958CA" w:rsidP="005D6DD9">
      <w:pPr>
        <w:rPr>
          <w:rFonts w:asciiTheme="minorHAnsi" w:hAnsiTheme="minorHAnsi" w:cstheme="minorHAnsi"/>
        </w:rPr>
      </w:pPr>
      <w:r w:rsidRPr="0087472B">
        <w:rPr>
          <w:rFonts w:asciiTheme="minorHAnsi" w:hAnsiTheme="minorHAnsi" w:cstheme="minorHAnsi"/>
        </w:rPr>
        <w:t>Wolna od przeszkód, minimalna przestrzeń</w:t>
      </w:r>
      <w:r w:rsidR="008F50CB" w:rsidRPr="0087472B">
        <w:rPr>
          <w:rFonts w:asciiTheme="minorHAnsi" w:hAnsiTheme="minorHAnsi" w:cstheme="minorHAnsi"/>
        </w:rPr>
        <w:t xml:space="preserve"> o wymiarach </w:t>
      </w:r>
      <w:r w:rsidR="005259E5" w:rsidRPr="0087472B">
        <w:rPr>
          <w:rFonts w:asciiTheme="minorHAnsi" w:hAnsiTheme="minorHAnsi" w:cstheme="minorHAnsi"/>
        </w:rPr>
        <w:t xml:space="preserve">minimum </w:t>
      </w:r>
      <w:r w:rsidRPr="0087472B">
        <w:rPr>
          <w:rFonts w:asciiTheme="minorHAnsi" w:hAnsiTheme="minorHAnsi" w:cstheme="minorHAnsi"/>
        </w:rPr>
        <w:t>15</w:t>
      </w:r>
      <w:r w:rsidR="005259E5" w:rsidRPr="0087472B">
        <w:rPr>
          <w:rFonts w:asciiTheme="minorHAnsi" w:hAnsiTheme="minorHAnsi" w:cstheme="minorHAnsi"/>
        </w:rPr>
        <w:t>0</w:t>
      </w:r>
      <w:r w:rsidRPr="0087472B">
        <w:rPr>
          <w:rFonts w:asciiTheme="minorHAnsi" w:hAnsiTheme="minorHAnsi" w:cstheme="minorHAnsi"/>
        </w:rPr>
        <w:t xml:space="preserve"> x 15</w:t>
      </w:r>
      <w:r w:rsidR="005259E5" w:rsidRPr="0087472B">
        <w:rPr>
          <w:rFonts w:asciiTheme="minorHAnsi" w:hAnsiTheme="minorHAnsi" w:cstheme="minorHAnsi"/>
        </w:rPr>
        <w:t>0</w:t>
      </w:r>
      <w:r w:rsidRPr="0087472B">
        <w:rPr>
          <w:rFonts w:asciiTheme="minorHAnsi" w:hAnsiTheme="minorHAnsi" w:cstheme="minorHAnsi"/>
        </w:rPr>
        <w:t xml:space="preserve"> </w:t>
      </w:r>
      <w:r w:rsidR="005259E5" w:rsidRPr="0087472B">
        <w:rPr>
          <w:rFonts w:asciiTheme="minorHAnsi" w:hAnsiTheme="minorHAnsi" w:cstheme="minorHAnsi"/>
        </w:rPr>
        <w:t>c</w:t>
      </w:r>
      <w:r w:rsidRPr="0087472B">
        <w:rPr>
          <w:rFonts w:asciiTheme="minorHAnsi" w:hAnsiTheme="minorHAnsi" w:cstheme="minorHAnsi"/>
        </w:rPr>
        <w:t>m</w:t>
      </w:r>
      <w:r w:rsidR="0006524E" w:rsidRPr="0087472B">
        <w:rPr>
          <w:rFonts w:asciiTheme="minorHAnsi" w:hAnsiTheme="minorHAnsi" w:cstheme="minorHAnsi"/>
        </w:rPr>
        <w:t>, która</w:t>
      </w:r>
      <w:r w:rsidR="008A70DE" w:rsidRPr="0087472B">
        <w:rPr>
          <w:rFonts w:asciiTheme="minorHAnsi" w:hAnsiTheme="minorHAnsi" w:cstheme="minorHAnsi"/>
        </w:rPr>
        <w:t> </w:t>
      </w:r>
      <w:r w:rsidR="0006524E" w:rsidRPr="0087472B">
        <w:rPr>
          <w:rFonts w:asciiTheme="minorHAnsi" w:hAnsiTheme="minorHAnsi" w:cstheme="minorHAnsi"/>
        </w:rPr>
        <w:t xml:space="preserve">umożliwia </w:t>
      </w:r>
      <w:r w:rsidRPr="0087472B">
        <w:rPr>
          <w:rFonts w:asciiTheme="minorHAnsi" w:hAnsiTheme="minorHAnsi" w:cstheme="minorHAnsi"/>
        </w:rPr>
        <w:t>podjechanie, wykonanie obrotu i skrętu wózkiem</w:t>
      </w:r>
      <w:r w:rsidR="00674CE4" w:rsidRPr="0087472B">
        <w:rPr>
          <w:rFonts w:asciiTheme="minorHAnsi" w:hAnsiTheme="minorHAnsi" w:cstheme="minorHAnsi"/>
        </w:rPr>
        <w:t>.</w:t>
      </w:r>
    </w:p>
    <w:p w14:paraId="6C560170" w14:textId="77777777"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Przestrzeń publiczna</w:t>
      </w:r>
    </w:p>
    <w:p w14:paraId="3A8215B5" w14:textId="77777777" w:rsidR="004958CA" w:rsidRPr="0087472B" w:rsidRDefault="004958CA" w:rsidP="00391714">
      <w:pPr>
        <w:rPr>
          <w:rFonts w:asciiTheme="minorHAnsi" w:hAnsiTheme="minorHAnsi" w:cstheme="minorHAnsi"/>
        </w:rPr>
      </w:pPr>
      <w:r w:rsidRPr="0087472B">
        <w:rPr>
          <w:rFonts w:asciiTheme="minorHAnsi" w:hAnsiTheme="minorHAnsi" w:cstheme="minorHAnsi"/>
        </w:rPr>
        <w:t>Środowisko zewnętrzne przeznaczone do użytkowania przez wszystkich (klientów, pracowników i każdą inną osobę) oraz budynki, w których świadczone są usługi publiczne.</w:t>
      </w:r>
    </w:p>
    <w:p w14:paraId="2B439EE9" w14:textId="7FDA575A" w:rsidR="002D19DF" w:rsidRPr="0087472B" w:rsidRDefault="002D19DF" w:rsidP="00391714">
      <w:pPr>
        <w:rPr>
          <w:rFonts w:asciiTheme="minorHAnsi" w:hAnsiTheme="minorHAnsi" w:cstheme="minorHAnsi"/>
          <w:b/>
          <w:bCs/>
        </w:rPr>
      </w:pPr>
      <w:r w:rsidRPr="0087472B">
        <w:rPr>
          <w:rFonts w:asciiTheme="minorHAnsi" w:hAnsiTheme="minorHAnsi" w:cstheme="minorHAnsi"/>
          <w:b/>
        </w:rPr>
        <w:t>Pułapka klawiaturowa</w:t>
      </w:r>
    </w:p>
    <w:p w14:paraId="66AFCED5" w14:textId="7969860E" w:rsidR="00E4104E" w:rsidRPr="0087472B" w:rsidRDefault="00E4104E" w:rsidP="00391714">
      <w:pPr>
        <w:rPr>
          <w:rFonts w:asciiTheme="minorHAnsi" w:hAnsiTheme="minorHAnsi" w:cstheme="minorHAnsi"/>
        </w:rPr>
      </w:pPr>
      <w:r w:rsidRPr="0087472B">
        <w:rPr>
          <w:rFonts w:asciiTheme="minorHAnsi" w:hAnsiTheme="minorHAnsi" w:cstheme="minorHAnsi"/>
        </w:rPr>
        <w:t xml:space="preserve">Inaczej pułapka fokusowa. Sytuacja, w której podczas nawigacji po stronie </w:t>
      </w:r>
      <w:r w:rsidR="00790B95" w:rsidRPr="0087472B">
        <w:rPr>
          <w:rFonts w:asciiTheme="minorHAnsi" w:hAnsiTheme="minorHAnsi" w:cstheme="minorHAnsi"/>
        </w:rPr>
        <w:t>internetowej</w:t>
      </w:r>
      <w:r w:rsidR="007A562C" w:rsidRPr="0087472B">
        <w:rPr>
          <w:rFonts w:asciiTheme="minorHAnsi" w:hAnsiTheme="minorHAnsi" w:cstheme="minorHAnsi"/>
        </w:rPr>
        <w:t xml:space="preserve">/ dokumencie </w:t>
      </w:r>
      <w:r w:rsidR="00790B95" w:rsidRPr="0087472B">
        <w:rPr>
          <w:rFonts w:asciiTheme="minorHAnsi" w:hAnsiTheme="minorHAnsi" w:cstheme="minorHAnsi"/>
        </w:rPr>
        <w:t xml:space="preserve">elektronicznym </w:t>
      </w:r>
      <w:r w:rsidRPr="0087472B">
        <w:rPr>
          <w:rFonts w:asciiTheme="minorHAnsi" w:hAnsiTheme="minorHAnsi" w:cstheme="minorHAnsi"/>
        </w:rPr>
        <w:t xml:space="preserve">za pomocą klawiatury fokus zostaje </w:t>
      </w:r>
      <w:r w:rsidR="00325E58" w:rsidRPr="0087472B">
        <w:rPr>
          <w:rFonts w:asciiTheme="minorHAnsi" w:hAnsiTheme="minorHAnsi" w:cstheme="minorHAnsi"/>
        </w:rPr>
        <w:t>zablokowany w</w:t>
      </w:r>
      <w:r w:rsidR="008A70DE" w:rsidRPr="0087472B">
        <w:rPr>
          <w:rFonts w:asciiTheme="minorHAnsi" w:hAnsiTheme="minorHAnsi" w:cstheme="minorHAnsi"/>
        </w:rPr>
        <w:t> </w:t>
      </w:r>
      <w:r w:rsidR="00325E58" w:rsidRPr="0087472B">
        <w:rPr>
          <w:rFonts w:asciiTheme="minorHAnsi" w:hAnsiTheme="minorHAnsi" w:cstheme="minorHAnsi"/>
        </w:rPr>
        <w:t>wybranym obszarze, n</w:t>
      </w:r>
      <w:r w:rsidR="009E5668" w:rsidRPr="0087472B">
        <w:rPr>
          <w:rFonts w:asciiTheme="minorHAnsi" w:hAnsiTheme="minorHAnsi" w:cstheme="minorHAnsi"/>
        </w:rPr>
        <w:t xml:space="preserve">a </w:t>
      </w:r>
      <w:r w:rsidR="00325E58" w:rsidRPr="0087472B">
        <w:rPr>
          <w:rFonts w:asciiTheme="minorHAnsi" w:hAnsiTheme="minorHAnsi" w:cstheme="minorHAnsi"/>
        </w:rPr>
        <w:t>p</w:t>
      </w:r>
      <w:r w:rsidR="009E5668" w:rsidRPr="0087472B">
        <w:rPr>
          <w:rFonts w:asciiTheme="minorHAnsi" w:hAnsiTheme="minorHAnsi" w:cstheme="minorHAnsi"/>
        </w:rPr>
        <w:t>rzykład</w:t>
      </w:r>
      <w:r w:rsidR="00325E58" w:rsidRPr="0087472B">
        <w:rPr>
          <w:rFonts w:asciiTheme="minorHAnsi" w:hAnsiTheme="minorHAnsi" w:cstheme="minorHAnsi"/>
        </w:rPr>
        <w:t xml:space="preserve"> w </w:t>
      </w:r>
      <w:r w:rsidR="002B11B4" w:rsidRPr="0087472B">
        <w:rPr>
          <w:rFonts w:asciiTheme="minorHAnsi" w:hAnsiTheme="minorHAnsi" w:cstheme="minorHAnsi"/>
        </w:rPr>
        <w:t>polu formularz</w:t>
      </w:r>
      <w:r w:rsidR="00A3717E" w:rsidRPr="0087472B">
        <w:rPr>
          <w:rFonts w:asciiTheme="minorHAnsi" w:hAnsiTheme="minorHAnsi" w:cstheme="minorHAnsi"/>
        </w:rPr>
        <w:t>a</w:t>
      </w:r>
      <w:r w:rsidR="00744604" w:rsidRPr="0087472B">
        <w:rPr>
          <w:rFonts w:asciiTheme="minorHAnsi" w:hAnsiTheme="minorHAnsi" w:cstheme="minorHAnsi"/>
        </w:rPr>
        <w:t xml:space="preserve"> lub menu rozwijanym</w:t>
      </w:r>
      <w:r w:rsidR="009A6D33" w:rsidRPr="0087472B">
        <w:rPr>
          <w:rFonts w:asciiTheme="minorHAnsi" w:hAnsiTheme="minorHAnsi" w:cstheme="minorHAnsi"/>
        </w:rPr>
        <w:t xml:space="preserve"> i nie można go opuścić za pomocą klawisza </w:t>
      </w:r>
      <w:proofErr w:type="spellStart"/>
      <w:r w:rsidR="009A6D33" w:rsidRPr="0087472B">
        <w:rPr>
          <w:rFonts w:asciiTheme="minorHAnsi" w:hAnsiTheme="minorHAnsi" w:cstheme="minorHAnsi"/>
        </w:rPr>
        <w:t>Tab</w:t>
      </w:r>
      <w:proofErr w:type="spellEnd"/>
      <w:r w:rsidR="00884533" w:rsidRPr="0087472B">
        <w:rPr>
          <w:rFonts w:asciiTheme="minorHAnsi" w:hAnsiTheme="minorHAnsi" w:cstheme="minorHAnsi"/>
        </w:rPr>
        <w:t>,</w:t>
      </w:r>
      <w:r w:rsidR="009A6D33" w:rsidRPr="0087472B">
        <w:rPr>
          <w:rFonts w:asciiTheme="minorHAnsi" w:hAnsiTheme="minorHAnsi" w:cstheme="minorHAnsi"/>
        </w:rPr>
        <w:t xml:space="preserve"> skrótu </w:t>
      </w:r>
      <w:proofErr w:type="spellStart"/>
      <w:r w:rsidR="00BA7D75" w:rsidRPr="00F6676C">
        <w:rPr>
          <w:rFonts w:asciiTheme="minorHAnsi" w:hAnsiTheme="minorHAnsi" w:cstheme="minorHAnsi"/>
        </w:rPr>
        <w:t>Shift</w:t>
      </w:r>
      <w:proofErr w:type="spellEnd"/>
      <w:r w:rsidR="007F32CE" w:rsidRPr="0087472B">
        <w:rPr>
          <w:rFonts w:asciiTheme="minorHAnsi" w:hAnsiTheme="minorHAnsi" w:cstheme="minorHAnsi"/>
        </w:rPr>
        <w:t xml:space="preserve"> </w:t>
      </w:r>
      <w:r w:rsidR="00BA7D75" w:rsidRPr="0087472B">
        <w:rPr>
          <w:rFonts w:asciiTheme="minorHAnsi" w:hAnsiTheme="minorHAnsi" w:cstheme="minorHAnsi"/>
        </w:rPr>
        <w:t xml:space="preserve">+ </w:t>
      </w:r>
      <w:proofErr w:type="spellStart"/>
      <w:r w:rsidR="009A6D33" w:rsidRPr="0087472B">
        <w:rPr>
          <w:rFonts w:asciiTheme="minorHAnsi" w:hAnsiTheme="minorHAnsi" w:cstheme="minorHAnsi"/>
        </w:rPr>
        <w:t>Tab</w:t>
      </w:r>
      <w:proofErr w:type="spellEnd"/>
      <w:r w:rsidR="009A6D33" w:rsidRPr="0087472B">
        <w:rPr>
          <w:rFonts w:asciiTheme="minorHAnsi" w:hAnsiTheme="minorHAnsi" w:cstheme="minorHAnsi"/>
        </w:rPr>
        <w:t xml:space="preserve"> </w:t>
      </w:r>
      <w:r w:rsidR="00CE154F" w:rsidRPr="0087472B">
        <w:rPr>
          <w:rFonts w:asciiTheme="minorHAnsi" w:hAnsiTheme="minorHAnsi" w:cstheme="minorHAnsi"/>
        </w:rPr>
        <w:t>lub Escape</w:t>
      </w:r>
      <w:r w:rsidR="009A6D33" w:rsidRPr="0087472B">
        <w:rPr>
          <w:rFonts w:asciiTheme="minorHAnsi" w:hAnsiTheme="minorHAnsi" w:cstheme="minorHAnsi"/>
        </w:rPr>
        <w:t>.</w:t>
      </w:r>
      <w:r w:rsidR="008754F2" w:rsidRPr="0087472B">
        <w:rPr>
          <w:rFonts w:asciiTheme="minorHAnsi" w:hAnsiTheme="minorHAnsi" w:cstheme="minorHAnsi"/>
        </w:rPr>
        <w:t xml:space="preserve"> Jest to poważna bariera w</w:t>
      </w:r>
      <w:r w:rsidR="008A70DE" w:rsidRPr="0087472B">
        <w:rPr>
          <w:rFonts w:asciiTheme="minorHAnsi" w:hAnsiTheme="minorHAnsi" w:cstheme="minorHAnsi"/>
        </w:rPr>
        <w:t> </w:t>
      </w:r>
      <w:r w:rsidR="008754F2" w:rsidRPr="0087472B">
        <w:rPr>
          <w:rFonts w:asciiTheme="minorHAnsi" w:hAnsiTheme="minorHAnsi" w:cstheme="minorHAnsi"/>
        </w:rPr>
        <w:t xml:space="preserve">dostępności cyfrowej, ponieważ </w:t>
      </w:r>
      <w:r w:rsidR="00137E32" w:rsidRPr="0087472B">
        <w:rPr>
          <w:rFonts w:asciiTheme="minorHAnsi" w:hAnsiTheme="minorHAnsi" w:cstheme="minorHAnsi"/>
        </w:rPr>
        <w:t>uniemożliwia interakcję z pozostałymi elementami strony lub dokumentu.</w:t>
      </w:r>
    </w:p>
    <w:p w14:paraId="3B9A9014" w14:textId="40F3FA8E" w:rsidR="16A107DC" w:rsidRPr="0087472B" w:rsidRDefault="7568DEBC" w:rsidP="00391714">
      <w:pPr>
        <w:rPr>
          <w:rFonts w:asciiTheme="minorHAnsi" w:eastAsiaTheme="minorEastAsia" w:hAnsiTheme="minorHAnsi" w:cstheme="minorHAnsi"/>
          <w:b/>
        </w:rPr>
      </w:pPr>
      <w:proofErr w:type="spellStart"/>
      <w:r w:rsidRPr="0087472B">
        <w:rPr>
          <w:rFonts w:asciiTheme="minorHAnsi" w:eastAsiaTheme="minorEastAsia" w:hAnsiTheme="minorHAnsi" w:cstheme="minorHAnsi"/>
          <w:b/>
          <w:bCs/>
        </w:rPr>
        <w:t>Radiowizjografia</w:t>
      </w:r>
      <w:proofErr w:type="spellEnd"/>
      <w:r w:rsidRPr="0087472B">
        <w:rPr>
          <w:rFonts w:asciiTheme="minorHAnsi" w:eastAsiaTheme="minorEastAsia" w:hAnsiTheme="minorHAnsi" w:cstheme="minorHAnsi"/>
          <w:b/>
          <w:bCs/>
        </w:rPr>
        <w:t xml:space="preserve"> cyfrowa</w:t>
      </w:r>
    </w:p>
    <w:p w14:paraId="3BB1FD7A" w14:textId="068E5410" w:rsidR="7568DEBC" w:rsidRPr="0087472B" w:rsidRDefault="48F2C9C3" w:rsidP="00391714">
      <w:pPr>
        <w:rPr>
          <w:rFonts w:asciiTheme="minorHAnsi" w:eastAsiaTheme="minorEastAsia" w:hAnsiTheme="minorHAnsi" w:cstheme="minorHAnsi"/>
        </w:rPr>
      </w:pPr>
      <w:r w:rsidRPr="0087472B">
        <w:rPr>
          <w:rFonts w:asciiTheme="minorHAnsi" w:eastAsiaTheme="minorEastAsia" w:hAnsiTheme="minorHAnsi" w:cstheme="minorHAnsi"/>
        </w:rPr>
        <w:t>M</w:t>
      </w:r>
      <w:r w:rsidR="7568DEBC" w:rsidRPr="0087472B">
        <w:rPr>
          <w:rFonts w:asciiTheme="minorHAnsi" w:eastAsiaTheme="minorEastAsia" w:hAnsiTheme="minorHAnsi" w:cstheme="minorHAnsi"/>
        </w:rPr>
        <w:t>etoda uzyskiwania obrazów stomatologicznych za pomocą promieniowania rentgenowskiego, w której wykorzystuje się czujniki cyfrowe zamiast tradycyjnej kliszy. Pozwala na natychmiastowe uzyskanie obrazu na ekranie komputera</w:t>
      </w:r>
      <w:r w:rsidR="00B368B4" w:rsidRPr="0087472B">
        <w:rPr>
          <w:rFonts w:asciiTheme="minorHAnsi" w:eastAsiaTheme="minorEastAsia" w:hAnsiTheme="minorHAnsi" w:cstheme="minorHAnsi"/>
        </w:rPr>
        <w:t xml:space="preserve"> i</w:t>
      </w:r>
      <w:r w:rsidR="008A70DE" w:rsidRPr="0087472B">
        <w:rPr>
          <w:rFonts w:asciiTheme="minorHAnsi" w:eastAsiaTheme="minorEastAsia" w:hAnsiTheme="minorHAnsi" w:cstheme="minorHAnsi"/>
        </w:rPr>
        <w:t> </w:t>
      </w:r>
      <w:r w:rsidR="7568DEBC" w:rsidRPr="0087472B">
        <w:rPr>
          <w:rFonts w:asciiTheme="minorHAnsi" w:eastAsiaTheme="minorEastAsia" w:hAnsiTheme="minorHAnsi" w:cstheme="minorHAnsi"/>
        </w:rPr>
        <w:t>minimalne narażenie pacjenta na promieniowanie (nawet o 90%)</w:t>
      </w:r>
      <w:r w:rsidR="00F54791" w:rsidRPr="0087472B">
        <w:rPr>
          <w:rFonts w:asciiTheme="minorHAnsi" w:eastAsiaTheme="minorEastAsia" w:hAnsiTheme="minorHAnsi" w:cstheme="minorHAnsi"/>
        </w:rPr>
        <w:t>.</w:t>
      </w:r>
      <w:r w:rsidR="7568DEBC" w:rsidRPr="0087472B">
        <w:rPr>
          <w:rFonts w:asciiTheme="minorHAnsi" w:eastAsiaTheme="minorEastAsia" w:hAnsiTheme="minorHAnsi" w:cstheme="minorHAnsi"/>
        </w:rPr>
        <w:t xml:space="preserve"> </w:t>
      </w:r>
      <w:r w:rsidR="00F54791" w:rsidRPr="0087472B">
        <w:rPr>
          <w:rFonts w:asciiTheme="minorHAnsi" w:eastAsiaTheme="minorEastAsia" w:hAnsiTheme="minorHAnsi" w:cstheme="minorHAnsi"/>
        </w:rPr>
        <w:t>Umożliwia c</w:t>
      </w:r>
      <w:r w:rsidR="7568DEBC" w:rsidRPr="0087472B">
        <w:rPr>
          <w:rFonts w:asciiTheme="minorHAnsi" w:eastAsiaTheme="minorEastAsia" w:hAnsiTheme="minorHAnsi" w:cstheme="minorHAnsi"/>
        </w:rPr>
        <w:t>yfrow</w:t>
      </w:r>
      <w:r w:rsidR="00F54791" w:rsidRPr="0087472B">
        <w:rPr>
          <w:rFonts w:asciiTheme="minorHAnsi" w:eastAsiaTheme="minorEastAsia" w:hAnsiTheme="minorHAnsi" w:cstheme="minorHAnsi"/>
        </w:rPr>
        <w:t>ą</w:t>
      </w:r>
      <w:r w:rsidR="7568DEBC" w:rsidRPr="0087472B">
        <w:rPr>
          <w:rFonts w:asciiTheme="minorHAnsi" w:eastAsiaTheme="minorEastAsia" w:hAnsiTheme="minorHAnsi" w:cstheme="minorHAnsi"/>
        </w:rPr>
        <w:t xml:space="preserve"> obróbk</w:t>
      </w:r>
      <w:r w:rsidR="00F54791" w:rsidRPr="0087472B">
        <w:rPr>
          <w:rFonts w:asciiTheme="minorHAnsi" w:eastAsiaTheme="minorEastAsia" w:hAnsiTheme="minorHAnsi" w:cstheme="minorHAnsi"/>
        </w:rPr>
        <w:t>ę</w:t>
      </w:r>
      <w:r w:rsidR="7568DEBC" w:rsidRPr="0087472B">
        <w:rPr>
          <w:rFonts w:asciiTheme="minorHAnsi" w:eastAsiaTheme="minorEastAsia" w:hAnsiTheme="minorHAnsi" w:cstheme="minorHAnsi"/>
        </w:rPr>
        <w:t xml:space="preserve"> obrazu (n</w:t>
      </w:r>
      <w:r w:rsidR="001F6089" w:rsidRPr="0087472B">
        <w:rPr>
          <w:rFonts w:asciiTheme="minorHAnsi" w:eastAsiaTheme="minorEastAsia" w:hAnsiTheme="minorHAnsi" w:cstheme="minorHAnsi"/>
        </w:rPr>
        <w:t xml:space="preserve">a </w:t>
      </w:r>
      <w:r w:rsidR="7568DEBC" w:rsidRPr="0087472B">
        <w:rPr>
          <w:rFonts w:asciiTheme="minorHAnsi" w:eastAsiaTheme="minorEastAsia" w:hAnsiTheme="minorHAnsi" w:cstheme="minorHAnsi"/>
        </w:rPr>
        <w:t>p</w:t>
      </w:r>
      <w:r w:rsidR="001F6089" w:rsidRPr="0087472B">
        <w:rPr>
          <w:rFonts w:asciiTheme="minorHAnsi" w:eastAsiaTheme="minorEastAsia" w:hAnsiTheme="minorHAnsi" w:cstheme="minorHAnsi"/>
        </w:rPr>
        <w:t>rzyk</w:t>
      </w:r>
      <w:r w:rsidR="00844217" w:rsidRPr="0087472B">
        <w:rPr>
          <w:rFonts w:asciiTheme="minorHAnsi" w:eastAsiaTheme="minorEastAsia" w:hAnsiTheme="minorHAnsi" w:cstheme="minorHAnsi"/>
        </w:rPr>
        <w:t>ł</w:t>
      </w:r>
      <w:r w:rsidR="001F6089" w:rsidRPr="0087472B">
        <w:rPr>
          <w:rFonts w:asciiTheme="minorHAnsi" w:eastAsiaTheme="minorEastAsia" w:hAnsiTheme="minorHAnsi" w:cstheme="minorHAnsi"/>
        </w:rPr>
        <w:t>ad</w:t>
      </w:r>
      <w:r w:rsidR="7568DEBC" w:rsidRPr="0087472B">
        <w:rPr>
          <w:rFonts w:asciiTheme="minorHAnsi" w:eastAsiaTheme="minorEastAsia" w:hAnsiTheme="minorHAnsi" w:cstheme="minorHAnsi"/>
        </w:rPr>
        <w:t xml:space="preserve"> wyostrzenia, przyciemnienia, pomiarów) oraz łatwą archiwizację i przesyłanie danych. Jest to kluczowe narzędzie diagnostyczne w</w:t>
      </w:r>
      <w:r w:rsidR="008066C8" w:rsidRPr="0087472B">
        <w:rPr>
          <w:rFonts w:asciiTheme="minorHAnsi" w:eastAsiaTheme="minorEastAsia" w:hAnsiTheme="minorHAnsi" w:cstheme="minorHAnsi"/>
        </w:rPr>
        <w:t> </w:t>
      </w:r>
      <w:r w:rsidR="7568DEBC" w:rsidRPr="0087472B">
        <w:rPr>
          <w:rFonts w:asciiTheme="minorHAnsi" w:eastAsiaTheme="minorEastAsia" w:hAnsiTheme="minorHAnsi" w:cstheme="minorHAnsi"/>
        </w:rPr>
        <w:t>stomatologii do wykrywania próchnicy, chorób przyzębia</w:t>
      </w:r>
      <w:r w:rsidR="777014FB" w:rsidRPr="0087472B">
        <w:rPr>
          <w:rFonts w:asciiTheme="minorHAnsi" w:eastAsiaTheme="minorEastAsia" w:hAnsiTheme="minorHAnsi" w:cstheme="minorHAnsi"/>
        </w:rPr>
        <w:t xml:space="preserve"> i innych </w:t>
      </w:r>
      <w:r w:rsidR="7568DEBC" w:rsidRPr="0087472B">
        <w:rPr>
          <w:rFonts w:asciiTheme="minorHAnsi" w:eastAsiaTheme="minorEastAsia" w:hAnsiTheme="minorHAnsi" w:cstheme="minorHAnsi"/>
        </w:rPr>
        <w:t xml:space="preserve">zmian patologicznych </w:t>
      </w:r>
      <w:r w:rsidR="196EBE69" w:rsidRPr="0087472B">
        <w:rPr>
          <w:rFonts w:asciiTheme="minorHAnsi" w:eastAsiaTheme="minorEastAsia" w:hAnsiTheme="minorHAnsi" w:cstheme="minorHAnsi"/>
        </w:rPr>
        <w:t xml:space="preserve">oraz </w:t>
      </w:r>
      <w:r w:rsidR="7568DEBC" w:rsidRPr="0087472B">
        <w:rPr>
          <w:rFonts w:asciiTheme="minorHAnsi" w:eastAsiaTheme="minorEastAsia" w:hAnsiTheme="minorHAnsi" w:cstheme="minorHAnsi"/>
        </w:rPr>
        <w:t>planowania leczenia, n</w:t>
      </w:r>
      <w:r w:rsidR="00844217" w:rsidRPr="0087472B">
        <w:rPr>
          <w:rFonts w:asciiTheme="minorHAnsi" w:eastAsiaTheme="minorEastAsia" w:hAnsiTheme="minorHAnsi" w:cstheme="minorHAnsi"/>
        </w:rPr>
        <w:t xml:space="preserve">a </w:t>
      </w:r>
      <w:r w:rsidR="7568DEBC" w:rsidRPr="0087472B">
        <w:rPr>
          <w:rFonts w:asciiTheme="minorHAnsi" w:eastAsiaTheme="minorEastAsia" w:hAnsiTheme="minorHAnsi" w:cstheme="minorHAnsi"/>
        </w:rPr>
        <w:t>p</w:t>
      </w:r>
      <w:r w:rsidR="00844217" w:rsidRPr="0087472B">
        <w:rPr>
          <w:rFonts w:asciiTheme="minorHAnsi" w:eastAsiaTheme="minorEastAsia" w:hAnsiTheme="minorHAnsi" w:cstheme="minorHAnsi"/>
        </w:rPr>
        <w:t>rzyk</w:t>
      </w:r>
      <w:r w:rsidR="007A2EC8" w:rsidRPr="0087472B">
        <w:rPr>
          <w:rFonts w:asciiTheme="minorHAnsi" w:eastAsiaTheme="minorEastAsia" w:hAnsiTheme="minorHAnsi" w:cstheme="minorHAnsi"/>
        </w:rPr>
        <w:t>ł</w:t>
      </w:r>
      <w:r w:rsidR="00844217" w:rsidRPr="0087472B">
        <w:rPr>
          <w:rFonts w:asciiTheme="minorHAnsi" w:eastAsiaTheme="minorEastAsia" w:hAnsiTheme="minorHAnsi" w:cstheme="minorHAnsi"/>
        </w:rPr>
        <w:t>ad</w:t>
      </w:r>
      <w:r w:rsidR="7568DEBC" w:rsidRPr="0087472B">
        <w:rPr>
          <w:rFonts w:asciiTheme="minorHAnsi" w:eastAsiaTheme="minorEastAsia" w:hAnsiTheme="minorHAnsi" w:cstheme="minorHAnsi"/>
        </w:rPr>
        <w:t xml:space="preserve"> kanałowego czy implantologicznego.</w:t>
      </w:r>
    </w:p>
    <w:p w14:paraId="2B878983" w14:textId="236315AF" w:rsidR="004958CA" w:rsidRPr="0087472B" w:rsidRDefault="004958CA" w:rsidP="00655519">
      <w:pPr>
        <w:keepNext/>
        <w:rPr>
          <w:rFonts w:asciiTheme="minorHAnsi" w:hAnsiTheme="minorHAnsi" w:cstheme="minorHAnsi"/>
          <w:b/>
        </w:rPr>
      </w:pPr>
      <w:r w:rsidRPr="0087472B">
        <w:rPr>
          <w:rFonts w:asciiTheme="minorHAnsi" w:hAnsiTheme="minorHAnsi" w:cstheme="minorHAnsi"/>
          <w:b/>
        </w:rPr>
        <w:lastRenderedPageBreak/>
        <w:t>Racjonalne usprawnienie</w:t>
      </w:r>
    </w:p>
    <w:p w14:paraId="3F40CBA4" w14:textId="4BF2B052" w:rsidR="00463AF9" w:rsidRPr="0087472B" w:rsidRDefault="002A03BC" w:rsidP="00391714">
      <w:pPr>
        <w:rPr>
          <w:rFonts w:asciiTheme="minorHAnsi" w:hAnsiTheme="minorHAnsi" w:cstheme="minorHAnsi"/>
        </w:rPr>
      </w:pPr>
      <w:r w:rsidRPr="0087472B">
        <w:rPr>
          <w:rFonts w:asciiTheme="minorHAnsi" w:hAnsiTheme="minorHAnsi" w:cstheme="minorHAnsi"/>
        </w:rPr>
        <w:t>Z</w:t>
      </w:r>
      <w:r w:rsidR="00C36EBD" w:rsidRPr="0087472B">
        <w:rPr>
          <w:rFonts w:asciiTheme="minorHAnsi" w:hAnsiTheme="minorHAnsi" w:cstheme="minorHAnsi"/>
        </w:rPr>
        <w:t>miany oraz dostosowania, które p</w:t>
      </w:r>
      <w:r w:rsidR="00463AF9" w:rsidRPr="0087472B">
        <w:rPr>
          <w:rFonts w:asciiTheme="minorHAnsi" w:hAnsiTheme="minorHAnsi" w:cstheme="minorHAnsi"/>
        </w:rPr>
        <w:t>olegają na koniecznym</w:t>
      </w:r>
      <w:r w:rsidR="00C36EBD" w:rsidRPr="0087472B">
        <w:rPr>
          <w:rFonts w:asciiTheme="minorHAnsi" w:hAnsiTheme="minorHAnsi" w:cstheme="minorHAnsi"/>
        </w:rPr>
        <w:t xml:space="preserve"> i </w:t>
      </w:r>
      <w:r w:rsidR="00463AF9" w:rsidRPr="0087472B">
        <w:rPr>
          <w:rFonts w:asciiTheme="minorHAnsi" w:hAnsiTheme="minorHAnsi" w:cstheme="minorHAnsi"/>
        </w:rPr>
        <w:t xml:space="preserve">najprostszym dostosowaniu rozwiązań w konkretnych sytuacjach. </w:t>
      </w:r>
      <w:r w:rsidR="00AA53D4" w:rsidRPr="0087472B">
        <w:rPr>
          <w:rFonts w:asciiTheme="minorHAnsi" w:hAnsiTheme="minorHAnsi" w:cstheme="minorHAnsi"/>
        </w:rPr>
        <w:t xml:space="preserve">Mają </w:t>
      </w:r>
      <w:r w:rsidR="00E459C1" w:rsidRPr="0087472B">
        <w:rPr>
          <w:rFonts w:asciiTheme="minorHAnsi" w:hAnsiTheme="minorHAnsi" w:cstheme="minorHAnsi"/>
        </w:rPr>
        <w:t>zapewnić osobom ze szczególnymi potrzebami</w:t>
      </w:r>
      <w:r w:rsidR="001C7D90" w:rsidRPr="0087472B">
        <w:rPr>
          <w:rFonts w:asciiTheme="minorHAnsi" w:hAnsiTheme="minorHAnsi" w:cstheme="minorHAnsi"/>
        </w:rPr>
        <w:t xml:space="preserve"> korzystanie</w:t>
      </w:r>
      <w:r w:rsidR="00AC018C" w:rsidRPr="0087472B">
        <w:rPr>
          <w:rFonts w:asciiTheme="minorHAnsi" w:hAnsiTheme="minorHAnsi" w:cstheme="minorHAnsi"/>
        </w:rPr>
        <w:t xml:space="preserve"> </w:t>
      </w:r>
      <w:r w:rsidR="00463AF9" w:rsidRPr="0087472B">
        <w:rPr>
          <w:rFonts w:asciiTheme="minorHAnsi" w:hAnsiTheme="minorHAnsi" w:cstheme="minorHAnsi"/>
        </w:rPr>
        <w:t>z dóbr i usług</w:t>
      </w:r>
      <w:r w:rsidR="00BA5336" w:rsidRPr="0087472B">
        <w:rPr>
          <w:rFonts w:asciiTheme="minorHAnsi" w:hAnsiTheme="minorHAnsi" w:cstheme="minorHAnsi"/>
        </w:rPr>
        <w:t xml:space="preserve"> na zasadzie równości z innymi osobami</w:t>
      </w:r>
      <w:r w:rsidR="00463AF9" w:rsidRPr="0087472B">
        <w:rPr>
          <w:rFonts w:asciiTheme="minorHAnsi" w:hAnsiTheme="minorHAnsi" w:cstheme="minorHAnsi"/>
        </w:rPr>
        <w:t>.</w:t>
      </w:r>
    </w:p>
    <w:p w14:paraId="10247F77" w14:textId="02C5B8A0" w:rsidR="009E4451" w:rsidRPr="0087472B" w:rsidRDefault="009E4451" w:rsidP="00391714">
      <w:pPr>
        <w:rPr>
          <w:rFonts w:asciiTheme="minorHAnsi" w:hAnsiTheme="minorHAnsi" w:cstheme="minorHAnsi"/>
        </w:rPr>
      </w:pPr>
      <w:proofErr w:type="spellStart"/>
      <w:r w:rsidRPr="0087472B">
        <w:rPr>
          <w:rFonts w:asciiTheme="minorHAnsi" w:hAnsiTheme="minorHAnsi" w:cstheme="minorHAnsi"/>
          <w:b/>
        </w:rPr>
        <w:t>Responsywność</w:t>
      </w:r>
      <w:proofErr w:type="spellEnd"/>
      <w:r w:rsidRPr="0087472B">
        <w:rPr>
          <w:rFonts w:asciiTheme="minorHAnsi" w:hAnsiTheme="minorHAnsi" w:cstheme="minorHAnsi"/>
          <w:b/>
        </w:rPr>
        <w:t xml:space="preserve"> strony internetowej (</w:t>
      </w:r>
      <w:r w:rsidR="153E388C" w:rsidRPr="0087472B">
        <w:rPr>
          <w:rFonts w:asciiTheme="minorHAnsi" w:hAnsiTheme="minorHAnsi" w:cstheme="minorHAnsi"/>
        </w:rPr>
        <w:t xml:space="preserve">z języka angielskiego </w:t>
      </w:r>
      <w:r w:rsidRPr="00F6676C">
        <w:rPr>
          <w:rFonts w:asciiTheme="minorHAnsi" w:hAnsiTheme="minorHAnsi" w:cstheme="minorHAnsi"/>
        </w:rPr>
        <w:t>Responsive Web Design</w:t>
      </w:r>
      <w:r w:rsidRPr="0087472B">
        <w:rPr>
          <w:rFonts w:asciiTheme="minorHAnsi" w:hAnsiTheme="minorHAnsi" w:cstheme="minorHAnsi"/>
        </w:rPr>
        <w:t xml:space="preserve"> – RWD)</w:t>
      </w:r>
    </w:p>
    <w:p w14:paraId="633AA111" w14:textId="1B4EFE8D" w:rsidR="009E4451" w:rsidRPr="0087472B" w:rsidRDefault="009E4451" w:rsidP="00391714">
      <w:pPr>
        <w:rPr>
          <w:rFonts w:asciiTheme="minorHAnsi" w:hAnsiTheme="minorHAnsi" w:cstheme="minorHAnsi"/>
        </w:rPr>
      </w:pPr>
      <w:r w:rsidRPr="0087472B">
        <w:rPr>
          <w:rFonts w:asciiTheme="minorHAnsi" w:hAnsiTheme="minorHAnsi" w:cstheme="minorHAnsi"/>
        </w:rPr>
        <w:t xml:space="preserve">Automatyczne dostosowanie </w:t>
      </w:r>
      <w:r w:rsidRPr="0087472B">
        <w:rPr>
          <w:rFonts w:asciiTheme="minorHAnsi" w:hAnsiTheme="minorHAnsi" w:cstheme="minorHAnsi"/>
          <w:bCs/>
        </w:rPr>
        <w:t>układu i wyglądu strony do różnej wielkości ekranów i</w:t>
      </w:r>
      <w:r w:rsidR="00171539" w:rsidRPr="0087472B">
        <w:rPr>
          <w:rFonts w:asciiTheme="minorHAnsi" w:hAnsiTheme="minorHAnsi" w:cstheme="minorHAnsi"/>
          <w:bCs/>
        </w:rPr>
        <w:t> </w:t>
      </w:r>
      <w:r w:rsidRPr="0087472B">
        <w:rPr>
          <w:rFonts w:asciiTheme="minorHAnsi" w:hAnsiTheme="minorHAnsi" w:cstheme="minorHAnsi"/>
          <w:bCs/>
        </w:rPr>
        <w:t>urządzeń, n</w:t>
      </w:r>
      <w:r w:rsidR="004C0FF6" w:rsidRPr="0087472B">
        <w:rPr>
          <w:rFonts w:asciiTheme="minorHAnsi" w:hAnsiTheme="minorHAnsi" w:cstheme="minorHAnsi"/>
          <w:bCs/>
        </w:rPr>
        <w:t xml:space="preserve">a </w:t>
      </w:r>
      <w:r w:rsidRPr="0087472B">
        <w:rPr>
          <w:rFonts w:asciiTheme="minorHAnsi" w:hAnsiTheme="minorHAnsi" w:cstheme="minorHAnsi"/>
          <w:bCs/>
        </w:rPr>
        <w:t>p</w:t>
      </w:r>
      <w:r w:rsidR="004C0FF6" w:rsidRPr="0087472B">
        <w:rPr>
          <w:rFonts w:asciiTheme="minorHAnsi" w:hAnsiTheme="minorHAnsi" w:cstheme="minorHAnsi"/>
          <w:bCs/>
        </w:rPr>
        <w:t>rzyk</w:t>
      </w:r>
      <w:r w:rsidR="00E12479" w:rsidRPr="0087472B">
        <w:rPr>
          <w:rFonts w:asciiTheme="minorHAnsi" w:hAnsiTheme="minorHAnsi" w:cstheme="minorHAnsi"/>
          <w:bCs/>
        </w:rPr>
        <w:t>ł</w:t>
      </w:r>
      <w:r w:rsidR="004C0FF6" w:rsidRPr="0087472B">
        <w:rPr>
          <w:rFonts w:asciiTheme="minorHAnsi" w:hAnsiTheme="minorHAnsi" w:cstheme="minorHAnsi"/>
          <w:bCs/>
        </w:rPr>
        <w:t>ad</w:t>
      </w:r>
      <w:r w:rsidRPr="0087472B">
        <w:rPr>
          <w:rFonts w:asciiTheme="minorHAnsi" w:hAnsiTheme="minorHAnsi" w:cstheme="minorHAnsi"/>
          <w:bCs/>
        </w:rPr>
        <w:t xml:space="preserve"> tabletów, smartfonów, laptopów. Dzięki temu strona jest uniwersalna, niezależnie od wykorzystywanych urządzeń czy oprogramowania.</w:t>
      </w:r>
    </w:p>
    <w:p w14:paraId="4B110B81" w14:textId="32BEDA99" w:rsidR="00A7381E" w:rsidRPr="0087472B" w:rsidRDefault="00A7381E" w:rsidP="00B873BE">
      <w:pPr>
        <w:keepNext/>
        <w:rPr>
          <w:rFonts w:asciiTheme="minorHAnsi" w:hAnsiTheme="minorHAnsi" w:cstheme="minorHAnsi"/>
          <w:b/>
          <w:bCs/>
        </w:rPr>
      </w:pPr>
      <w:r w:rsidRPr="0087472B">
        <w:rPr>
          <w:rFonts w:asciiTheme="minorHAnsi" w:hAnsiTheme="minorHAnsi" w:cstheme="minorHAnsi"/>
          <w:b/>
          <w:bCs/>
        </w:rPr>
        <w:t>RMI WTB</w:t>
      </w:r>
    </w:p>
    <w:p w14:paraId="67F34108" w14:textId="10AD4C66" w:rsidR="00A7381E" w:rsidRPr="0087472B" w:rsidRDefault="00A7381E" w:rsidP="00391714">
      <w:pPr>
        <w:rPr>
          <w:rFonts w:asciiTheme="minorHAnsi" w:hAnsiTheme="minorHAnsi" w:cstheme="minorHAnsi"/>
          <w:b/>
        </w:rPr>
      </w:pPr>
      <w:r w:rsidRPr="0087472B">
        <w:rPr>
          <w:rFonts w:asciiTheme="minorHAnsi" w:hAnsiTheme="minorHAnsi" w:cstheme="minorHAnsi"/>
        </w:rPr>
        <w:t>Rozporządzenie Ministra Infrastruktury w sprawie warunków technicznych, jakim powinny odpowiadać budynki i ich usytuowanie (Dz.U. z 2022 r. poz. 1225 z</w:t>
      </w:r>
      <w:r w:rsidR="004C0FF6" w:rsidRPr="0087472B">
        <w:rPr>
          <w:rFonts w:asciiTheme="minorHAnsi" w:hAnsiTheme="minorHAnsi" w:cstheme="minorHAnsi"/>
        </w:rPr>
        <w:t>e zmianami</w:t>
      </w:r>
      <w:r w:rsidRPr="0087472B">
        <w:rPr>
          <w:rFonts w:asciiTheme="minorHAnsi" w:hAnsiTheme="minorHAnsi" w:cstheme="minorHAnsi"/>
        </w:rPr>
        <w:t>)</w:t>
      </w:r>
      <w:r w:rsidR="004C0FF6" w:rsidRPr="0087472B">
        <w:rPr>
          <w:rFonts w:asciiTheme="minorHAnsi" w:hAnsiTheme="minorHAnsi" w:cstheme="minorHAnsi"/>
        </w:rPr>
        <w:t>.</w:t>
      </w:r>
    </w:p>
    <w:p w14:paraId="0ECEC17C" w14:textId="4BF0E0E2"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Rozwiązanie intuicyjne</w:t>
      </w:r>
    </w:p>
    <w:p w14:paraId="2CE1740F" w14:textId="77777777" w:rsidR="004958CA" w:rsidRPr="0087472B" w:rsidRDefault="004958CA" w:rsidP="00391714">
      <w:pPr>
        <w:rPr>
          <w:rFonts w:asciiTheme="minorHAnsi" w:hAnsiTheme="minorHAnsi" w:cstheme="minorHAnsi"/>
        </w:rPr>
      </w:pPr>
      <w:r w:rsidRPr="0087472B">
        <w:rPr>
          <w:rFonts w:asciiTheme="minorHAnsi" w:hAnsiTheme="minorHAnsi" w:cstheme="minorHAnsi"/>
        </w:rPr>
        <w:t>Sposób korzystania z przedmiotu, przestrzeni i infrastruktury, który nie wymaga zaangażowania poznawczego od użytkownika.</w:t>
      </w:r>
    </w:p>
    <w:p w14:paraId="3AA12C42" w14:textId="2EB74655" w:rsidR="00DA41D3" w:rsidRPr="0087472B" w:rsidRDefault="002C44D9" w:rsidP="00391714">
      <w:pPr>
        <w:rPr>
          <w:rFonts w:asciiTheme="minorHAnsi" w:hAnsiTheme="minorHAnsi" w:cstheme="minorHAnsi"/>
          <w:b/>
          <w:bCs/>
        </w:rPr>
      </w:pPr>
      <w:r w:rsidRPr="0087472B">
        <w:rPr>
          <w:rFonts w:asciiTheme="minorHAnsi" w:hAnsiTheme="minorHAnsi" w:cstheme="minorHAnsi"/>
          <w:b/>
          <w:bCs/>
        </w:rPr>
        <w:t>SJM</w:t>
      </w:r>
    </w:p>
    <w:p w14:paraId="73B3D663" w14:textId="0C59F75A" w:rsidR="002C44D9" w:rsidRPr="0087472B" w:rsidRDefault="004F237D" w:rsidP="00391714">
      <w:pPr>
        <w:rPr>
          <w:rFonts w:asciiTheme="minorHAnsi" w:hAnsiTheme="minorHAnsi" w:cstheme="minorHAnsi"/>
        </w:rPr>
      </w:pPr>
      <w:r w:rsidRPr="0087472B">
        <w:rPr>
          <w:rFonts w:asciiTheme="minorHAnsi" w:hAnsiTheme="minorHAnsi" w:cstheme="minorHAnsi"/>
        </w:rPr>
        <w:t>Sztuczny s</w:t>
      </w:r>
      <w:r w:rsidR="002C44D9" w:rsidRPr="0087472B">
        <w:rPr>
          <w:rFonts w:asciiTheme="minorHAnsi" w:hAnsiTheme="minorHAnsi" w:cstheme="minorHAnsi"/>
        </w:rPr>
        <w:t xml:space="preserve">ystem </w:t>
      </w:r>
      <w:r w:rsidRPr="0087472B">
        <w:rPr>
          <w:rFonts w:asciiTheme="minorHAnsi" w:hAnsiTheme="minorHAnsi" w:cstheme="minorHAnsi"/>
        </w:rPr>
        <w:t xml:space="preserve">komunikacji </w:t>
      </w:r>
      <w:r w:rsidR="008158FD" w:rsidRPr="0087472B">
        <w:rPr>
          <w:rFonts w:asciiTheme="minorHAnsi" w:hAnsiTheme="minorHAnsi" w:cstheme="minorHAnsi"/>
        </w:rPr>
        <w:t xml:space="preserve">(tak zwany język migany) </w:t>
      </w:r>
      <w:r w:rsidR="00DE6551" w:rsidRPr="0087472B">
        <w:rPr>
          <w:rFonts w:asciiTheme="minorHAnsi" w:hAnsiTheme="minorHAnsi" w:cstheme="minorHAnsi"/>
        </w:rPr>
        <w:t>stworzony przez osoby słyszące w</w:t>
      </w:r>
      <w:r w:rsidR="00D97575" w:rsidRPr="0087472B">
        <w:rPr>
          <w:rFonts w:asciiTheme="minorHAnsi" w:hAnsiTheme="minorHAnsi" w:cstheme="minorHAnsi"/>
        </w:rPr>
        <w:t> </w:t>
      </w:r>
      <w:r w:rsidR="00DE6551" w:rsidRPr="0087472B">
        <w:rPr>
          <w:rFonts w:asciiTheme="minorHAnsi" w:hAnsiTheme="minorHAnsi" w:cstheme="minorHAnsi"/>
        </w:rPr>
        <w:t>celu porozumiewania się z osobami głuchymi.</w:t>
      </w:r>
    </w:p>
    <w:p w14:paraId="4165871E" w14:textId="6EFEA8DE" w:rsidR="00DE5790" w:rsidRPr="0087472B" w:rsidRDefault="004F0839" w:rsidP="00391714">
      <w:pPr>
        <w:rPr>
          <w:rFonts w:asciiTheme="minorHAnsi" w:hAnsiTheme="minorHAnsi" w:cstheme="minorHAnsi"/>
          <w:b/>
          <w:bCs/>
        </w:rPr>
      </w:pPr>
      <w:r w:rsidRPr="0087472B">
        <w:rPr>
          <w:rFonts w:asciiTheme="minorHAnsi" w:hAnsiTheme="minorHAnsi" w:cstheme="minorHAnsi"/>
          <w:b/>
          <w:bCs/>
        </w:rPr>
        <w:t>Skarga na brak dostępności</w:t>
      </w:r>
    </w:p>
    <w:p w14:paraId="03203DD4" w14:textId="3584C74A" w:rsidR="32E24218" w:rsidRPr="0087472B" w:rsidRDefault="574AD2AB" w:rsidP="00391714">
      <w:pPr>
        <w:rPr>
          <w:rFonts w:asciiTheme="minorHAnsi" w:hAnsiTheme="minorHAnsi" w:cstheme="minorHAnsi"/>
        </w:rPr>
      </w:pPr>
      <w:r w:rsidRPr="0087472B">
        <w:rPr>
          <w:rFonts w:asciiTheme="minorHAnsi" w:hAnsiTheme="minorHAnsi" w:cstheme="minorHAnsi"/>
        </w:rPr>
        <w:t>Ś</w:t>
      </w:r>
      <w:r w:rsidR="019254CA" w:rsidRPr="0087472B">
        <w:rPr>
          <w:rFonts w:asciiTheme="minorHAnsi" w:hAnsiTheme="minorHAnsi" w:cstheme="minorHAnsi"/>
        </w:rPr>
        <w:t xml:space="preserve">rodek prawny, który przysługuje </w:t>
      </w:r>
      <w:r w:rsidR="7FBA6033" w:rsidRPr="0087472B">
        <w:rPr>
          <w:rFonts w:asciiTheme="minorHAnsi" w:hAnsiTheme="minorHAnsi" w:cstheme="minorHAnsi"/>
        </w:rPr>
        <w:t>wnioskoda</w:t>
      </w:r>
      <w:r w:rsidR="15AC1A11" w:rsidRPr="0087472B">
        <w:rPr>
          <w:rFonts w:asciiTheme="minorHAnsi" w:hAnsiTheme="minorHAnsi" w:cstheme="minorHAnsi"/>
        </w:rPr>
        <w:t>w</w:t>
      </w:r>
      <w:r w:rsidR="7FBA6033" w:rsidRPr="0087472B">
        <w:rPr>
          <w:rFonts w:asciiTheme="minorHAnsi" w:hAnsiTheme="minorHAnsi" w:cstheme="minorHAnsi"/>
        </w:rPr>
        <w:t xml:space="preserve">cy </w:t>
      </w:r>
      <w:r w:rsidR="019254CA" w:rsidRPr="0087472B">
        <w:rPr>
          <w:rFonts w:asciiTheme="minorHAnsi" w:hAnsiTheme="minorHAnsi" w:cstheme="minorHAnsi"/>
        </w:rPr>
        <w:t xml:space="preserve">w przypadku </w:t>
      </w:r>
      <w:r w:rsidR="4FF24E23" w:rsidRPr="0087472B">
        <w:rPr>
          <w:rFonts w:asciiTheme="minorHAnsi" w:hAnsiTheme="minorHAnsi" w:cstheme="minorHAnsi"/>
        </w:rPr>
        <w:t>nie</w:t>
      </w:r>
      <w:r w:rsidR="422604D1" w:rsidRPr="0087472B">
        <w:rPr>
          <w:rFonts w:asciiTheme="minorHAnsi" w:hAnsiTheme="minorHAnsi" w:cstheme="minorHAnsi"/>
        </w:rPr>
        <w:t>zapewnienia dostępności</w:t>
      </w:r>
      <w:r w:rsidR="3CBF4AC5" w:rsidRPr="0087472B">
        <w:rPr>
          <w:rFonts w:asciiTheme="minorHAnsi" w:hAnsiTheme="minorHAnsi" w:cstheme="minorHAnsi"/>
        </w:rPr>
        <w:t xml:space="preserve"> w</w:t>
      </w:r>
      <w:r w:rsidR="00B873BE" w:rsidRPr="0087472B">
        <w:rPr>
          <w:rFonts w:asciiTheme="minorHAnsi" w:hAnsiTheme="minorHAnsi" w:cstheme="minorHAnsi"/>
        </w:rPr>
        <w:t> </w:t>
      </w:r>
      <w:r w:rsidR="3CBF4AC5" w:rsidRPr="0087472B">
        <w:rPr>
          <w:rFonts w:asciiTheme="minorHAnsi" w:hAnsiTheme="minorHAnsi" w:cstheme="minorHAnsi"/>
        </w:rPr>
        <w:t>sposób i w terminie określony</w:t>
      </w:r>
      <w:r w:rsidR="2FB2976D" w:rsidRPr="0087472B">
        <w:rPr>
          <w:rFonts w:asciiTheme="minorHAnsi" w:hAnsiTheme="minorHAnsi" w:cstheme="minorHAnsi"/>
        </w:rPr>
        <w:t xml:space="preserve">m we </w:t>
      </w:r>
      <w:r w:rsidR="3CBF4AC5" w:rsidRPr="0087472B">
        <w:rPr>
          <w:rFonts w:asciiTheme="minorHAnsi" w:hAnsiTheme="minorHAnsi" w:cstheme="minorHAnsi"/>
        </w:rPr>
        <w:t>wniosku o zapewnienie</w:t>
      </w:r>
      <w:r w:rsidR="32438586" w:rsidRPr="0087472B">
        <w:rPr>
          <w:rFonts w:asciiTheme="minorHAnsi" w:hAnsiTheme="minorHAnsi" w:cstheme="minorHAnsi"/>
        </w:rPr>
        <w:t xml:space="preserve"> dostępnoś</w:t>
      </w:r>
      <w:r w:rsidR="5AD90F84" w:rsidRPr="0087472B">
        <w:rPr>
          <w:rFonts w:asciiTheme="minorHAnsi" w:hAnsiTheme="minorHAnsi" w:cstheme="minorHAnsi"/>
        </w:rPr>
        <w:t>ci.</w:t>
      </w:r>
      <w:r w:rsidR="02BD488A" w:rsidRPr="0087472B">
        <w:rPr>
          <w:rFonts w:asciiTheme="minorHAnsi" w:hAnsiTheme="minorHAnsi" w:cstheme="minorHAnsi"/>
        </w:rPr>
        <w:t xml:space="preserve"> Można ją złożyć również wtedy, gdy podmiot zawiadomi wnioskodawcę o braku możliwości zapewnienia dostępności. Skargę należy złożyć do </w:t>
      </w:r>
      <w:r w:rsidR="3BB9297A" w:rsidRPr="0087472B">
        <w:rPr>
          <w:rFonts w:asciiTheme="minorHAnsi" w:hAnsiTheme="minorHAnsi" w:cstheme="minorHAnsi"/>
        </w:rPr>
        <w:t>Prezesa PFRON. Skarga j</w:t>
      </w:r>
      <w:r w:rsidR="5AD90F84" w:rsidRPr="0087472B">
        <w:rPr>
          <w:rFonts w:asciiTheme="minorHAnsi" w:hAnsiTheme="minorHAnsi" w:cstheme="minorHAnsi"/>
        </w:rPr>
        <w:t>est uregulowana w art</w:t>
      </w:r>
      <w:r w:rsidR="001125B2" w:rsidRPr="0087472B">
        <w:rPr>
          <w:rFonts w:asciiTheme="minorHAnsi" w:hAnsiTheme="minorHAnsi" w:cstheme="minorHAnsi"/>
        </w:rPr>
        <w:t>ykule</w:t>
      </w:r>
      <w:r w:rsidR="5AD90F84" w:rsidRPr="0087472B">
        <w:rPr>
          <w:rFonts w:asciiTheme="minorHAnsi" w:hAnsiTheme="minorHAnsi" w:cstheme="minorHAnsi"/>
        </w:rPr>
        <w:t xml:space="preserve"> </w:t>
      </w:r>
      <w:r w:rsidR="3DBFD3F0" w:rsidRPr="0087472B">
        <w:rPr>
          <w:rFonts w:asciiTheme="minorHAnsi" w:hAnsiTheme="minorHAnsi" w:cstheme="minorHAnsi"/>
        </w:rPr>
        <w:t>32 i 33 ustawy o zapewnianiu dostępności</w:t>
      </w:r>
      <w:r w:rsidR="0064257C" w:rsidRPr="0087472B">
        <w:rPr>
          <w:rFonts w:asciiTheme="minorHAnsi" w:hAnsiTheme="minorHAnsi" w:cstheme="minorHAnsi"/>
        </w:rPr>
        <w:t>.</w:t>
      </w:r>
    </w:p>
    <w:p w14:paraId="61107CC6" w14:textId="300CE0C7" w:rsidR="238B91CD" w:rsidRPr="0087472B" w:rsidRDefault="238B91CD" w:rsidP="00391714">
      <w:pPr>
        <w:rPr>
          <w:rFonts w:asciiTheme="minorHAnsi" w:hAnsiTheme="minorHAnsi" w:cstheme="minorHAnsi"/>
        </w:rPr>
      </w:pPr>
      <w:r w:rsidRPr="0087472B">
        <w:rPr>
          <w:rFonts w:asciiTheme="minorHAnsi" w:hAnsiTheme="minorHAnsi" w:cstheme="minorHAnsi"/>
        </w:rPr>
        <w:t>Uwaga! Skarga na brak dostępności to nie to samo co</w:t>
      </w:r>
      <w:r w:rsidR="0EA8D2D6" w:rsidRPr="0087472B">
        <w:rPr>
          <w:rFonts w:asciiTheme="minorHAnsi" w:hAnsiTheme="minorHAnsi" w:cstheme="minorHAnsi"/>
        </w:rPr>
        <w:t xml:space="preserve"> skarg</w:t>
      </w:r>
      <w:r w:rsidR="04365BDB" w:rsidRPr="0087472B">
        <w:rPr>
          <w:rFonts w:asciiTheme="minorHAnsi" w:hAnsiTheme="minorHAnsi" w:cstheme="minorHAnsi"/>
        </w:rPr>
        <w:t>a</w:t>
      </w:r>
      <w:r w:rsidR="0EA8D2D6" w:rsidRPr="0087472B">
        <w:rPr>
          <w:rFonts w:asciiTheme="minorHAnsi" w:hAnsiTheme="minorHAnsi" w:cstheme="minorHAnsi"/>
        </w:rPr>
        <w:t xml:space="preserve"> w sprawie zapewnienia dostępności cyfrowej</w:t>
      </w:r>
      <w:r w:rsidR="0064257C" w:rsidRPr="0087472B">
        <w:rPr>
          <w:rFonts w:asciiTheme="minorHAnsi" w:hAnsiTheme="minorHAnsi" w:cstheme="minorHAnsi"/>
        </w:rPr>
        <w:t>.</w:t>
      </w:r>
    </w:p>
    <w:p w14:paraId="71C3FF4E" w14:textId="5050F0EC" w:rsidR="6B798F73" w:rsidRPr="0087472B" w:rsidRDefault="6B798F73" w:rsidP="00391714">
      <w:pPr>
        <w:rPr>
          <w:rFonts w:asciiTheme="minorHAnsi" w:hAnsiTheme="minorHAnsi" w:cstheme="minorHAnsi"/>
        </w:rPr>
      </w:pPr>
      <w:r w:rsidRPr="0087472B">
        <w:rPr>
          <w:rFonts w:asciiTheme="minorHAnsi" w:hAnsiTheme="minorHAnsi" w:cstheme="minorHAnsi"/>
          <w:b/>
          <w:bCs/>
        </w:rPr>
        <w:t>Skarga w sprawie zapewnienia dostępności cyfrowej</w:t>
      </w:r>
      <w:r w:rsidR="515770CF" w:rsidRPr="0087472B">
        <w:rPr>
          <w:rFonts w:asciiTheme="minorHAnsi" w:hAnsiTheme="minorHAnsi" w:cstheme="minorHAnsi"/>
          <w:b/>
          <w:bCs/>
        </w:rPr>
        <w:t xml:space="preserve"> </w:t>
      </w:r>
      <w:r w:rsidR="515770CF" w:rsidRPr="0087472B">
        <w:rPr>
          <w:rFonts w:asciiTheme="minorHAnsi" w:hAnsiTheme="minorHAnsi" w:cstheme="minorHAnsi"/>
        </w:rPr>
        <w:t>(strony internetowej, aplika</w:t>
      </w:r>
      <w:r w:rsidR="2C9154DF" w:rsidRPr="0087472B">
        <w:rPr>
          <w:rFonts w:asciiTheme="minorHAnsi" w:hAnsiTheme="minorHAnsi" w:cstheme="minorHAnsi"/>
        </w:rPr>
        <w:t>cji mobilnej</w:t>
      </w:r>
      <w:r w:rsidR="2D294CE4" w:rsidRPr="0087472B">
        <w:rPr>
          <w:rFonts w:asciiTheme="minorHAnsi" w:hAnsiTheme="minorHAnsi" w:cstheme="minorHAnsi"/>
        </w:rPr>
        <w:t xml:space="preserve"> lub elementu strony internetowej)</w:t>
      </w:r>
      <w:r w:rsidR="60728D02" w:rsidRPr="0087472B">
        <w:rPr>
          <w:rFonts w:asciiTheme="minorHAnsi" w:hAnsiTheme="minorHAnsi" w:cstheme="minorHAnsi"/>
        </w:rPr>
        <w:t>.</w:t>
      </w:r>
    </w:p>
    <w:p w14:paraId="42CE81F5" w14:textId="0640F42D" w:rsidR="6B798F73" w:rsidRPr="0087472B" w:rsidRDefault="60728D02" w:rsidP="00391714">
      <w:pPr>
        <w:rPr>
          <w:rFonts w:asciiTheme="minorHAnsi" w:hAnsiTheme="minorHAnsi" w:cstheme="minorHAnsi"/>
        </w:rPr>
      </w:pPr>
      <w:r w:rsidRPr="0087472B">
        <w:rPr>
          <w:rFonts w:asciiTheme="minorHAnsi" w:hAnsiTheme="minorHAnsi" w:cstheme="minorHAnsi"/>
        </w:rPr>
        <w:t>Ś</w:t>
      </w:r>
      <w:r w:rsidR="6B798F73" w:rsidRPr="0087472B">
        <w:rPr>
          <w:rFonts w:asciiTheme="minorHAnsi" w:hAnsiTheme="minorHAnsi" w:cstheme="minorHAnsi"/>
        </w:rPr>
        <w:t>rodek prawny, który przysługuje osobie, która wystąpiła do podmiotu publicznego z</w:t>
      </w:r>
      <w:r w:rsidR="005C6B35" w:rsidRPr="0087472B">
        <w:rPr>
          <w:rFonts w:asciiTheme="minorHAnsi" w:hAnsiTheme="minorHAnsi" w:cstheme="minorHAnsi"/>
        </w:rPr>
        <w:t> </w:t>
      </w:r>
      <w:r w:rsidR="6B798F73" w:rsidRPr="0087472B">
        <w:rPr>
          <w:rFonts w:asciiTheme="minorHAnsi" w:hAnsiTheme="minorHAnsi" w:cstheme="minorHAnsi"/>
        </w:rPr>
        <w:t>żądaniem zapewnieni</w:t>
      </w:r>
      <w:r w:rsidR="467A3FCE" w:rsidRPr="0087472B">
        <w:rPr>
          <w:rFonts w:asciiTheme="minorHAnsi" w:hAnsiTheme="minorHAnsi" w:cstheme="minorHAnsi"/>
        </w:rPr>
        <w:t>a dostępności cyfrowej strony internetowe</w:t>
      </w:r>
      <w:r w:rsidR="1494CBC4" w:rsidRPr="0087472B">
        <w:rPr>
          <w:rFonts w:asciiTheme="minorHAnsi" w:hAnsiTheme="minorHAnsi" w:cstheme="minorHAnsi"/>
        </w:rPr>
        <w:t>j</w:t>
      </w:r>
      <w:r w:rsidR="5CEFD88F" w:rsidRPr="0087472B">
        <w:rPr>
          <w:rFonts w:asciiTheme="minorHAnsi" w:hAnsiTheme="minorHAnsi" w:cstheme="minorHAnsi"/>
        </w:rPr>
        <w:t>,</w:t>
      </w:r>
      <w:r w:rsidR="1494CBC4" w:rsidRPr="0087472B">
        <w:rPr>
          <w:rFonts w:asciiTheme="minorHAnsi" w:hAnsiTheme="minorHAnsi" w:cstheme="minorHAnsi"/>
        </w:rPr>
        <w:t xml:space="preserve"> aplikacji mobilnej lub elementu strony internetowej i uzyskała odmowę realizacji żądania zapewnienia dost</w:t>
      </w:r>
      <w:r w:rsidR="74B16ABB" w:rsidRPr="0087472B">
        <w:rPr>
          <w:rFonts w:asciiTheme="minorHAnsi" w:hAnsiTheme="minorHAnsi" w:cstheme="minorHAnsi"/>
        </w:rPr>
        <w:t>ępności cyfrowej lub dostępu alternatywnego. Skarg</w:t>
      </w:r>
      <w:r w:rsidR="69D6339A" w:rsidRPr="0087472B">
        <w:rPr>
          <w:rFonts w:asciiTheme="minorHAnsi" w:hAnsiTheme="minorHAnsi" w:cstheme="minorHAnsi"/>
        </w:rPr>
        <w:t>ę składa się do</w:t>
      </w:r>
      <w:r w:rsidR="0064257C" w:rsidRPr="0087472B">
        <w:rPr>
          <w:rFonts w:asciiTheme="minorHAnsi" w:hAnsiTheme="minorHAnsi" w:cstheme="minorHAnsi"/>
        </w:rPr>
        <w:t> </w:t>
      </w:r>
      <w:r w:rsidR="69D6339A" w:rsidRPr="0087472B">
        <w:rPr>
          <w:rFonts w:asciiTheme="minorHAnsi" w:hAnsiTheme="minorHAnsi" w:cstheme="minorHAnsi"/>
        </w:rPr>
        <w:t>tego samego podmiotu, co</w:t>
      </w:r>
      <w:r w:rsidR="005C6B35" w:rsidRPr="0087472B">
        <w:rPr>
          <w:rFonts w:asciiTheme="minorHAnsi" w:hAnsiTheme="minorHAnsi" w:cstheme="minorHAnsi"/>
        </w:rPr>
        <w:t> </w:t>
      </w:r>
      <w:r w:rsidR="69D6339A" w:rsidRPr="0087472B">
        <w:rPr>
          <w:rFonts w:asciiTheme="minorHAnsi" w:hAnsiTheme="minorHAnsi" w:cstheme="minorHAnsi"/>
        </w:rPr>
        <w:t xml:space="preserve">żądanie. Informacje o osobie odpowiedzialnej za rozpatrywanie skarg w podmiocie i jej dane kontaktowe są </w:t>
      </w:r>
      <w:r w:rsidR="25B7654C" w:rsidRPr="0087472B">
        <w:rPr>
          <w:rFonts w:asciiTheme="minorHAnsi" w:hAnsiTheme="minorHAnsi" w:cstheme="minorHAnsi"/>
        </w:rPr>
        <w:t>ws</w:t>
      </w:r>
      <w:r w:rsidR="5ED3BE78" w:rsidRPr="0087472B">
        <w:rPr>
          <w:rFonts w:asciiTheme="minorHAnsi" w:hAnsiTheme="minorHAnsi" w:cstheme="minorHAnsi"/>
        </w:rPr>
        <w:t>k</w:t>
      </w:r>
      <w:r w:rsidR="25B7654C" w:rsidRPr="0087472B">
        <w:rPr>
          <w:rFonts w:asciiTheme="minorHAnsi" w:hAnsiTheme="minorHAnsi" w:cstheme="minorHAnsi"/>
        </w:rPr>
        <w:t>azywane w deklaracji dostępności</w:t>
      </w:r>
      <w:r w:rsidR="0A8A8719" w:rsidRPr="0087472B">
        <w:rPr>
          <w:rFonts w:asciiTheme="minorHAnsi" w:hAnsiTheme="minorHAnsi" w:cstheme="minorHAnsi"/>
        </w:rPr>
        <w:t>. Skarga jest uregulowana w</w:t>
      </w:r>
      <w:r w:rsidR="005C6B35" w:rsidRPr="0087472B">
        <w:rPr>
          <w:rFonts w:asciiTheme="minorHAnsi" w:hAnsiTheme="minorHAnsi" w:cstheme="minorHAnsi"/>
        </w:rPr>
        <w:t> </w:t>
      </w:r>
      <w:r w:rsidR="0A8A8719" w:rsidRPr="0087472B">
        <w:rPr>
          <w:rFonts w:asciiTheme="minorHAnsi" w:hAnsiTheme="minorHAnsi" w:cstheme="minorHAnsi"/>
        </w:rPr>
        <w:t>art</w:t>
      </w:r>
      <w:r w:rsidR="007827FE" w:rsidRPr="0087472B">
        <w:rPr>
          <w:rFonts w:asciiTheme="minorHAnsi" w:hAnsiTheme="minorHAnsi" w:cstheme="minorHAnsi"/>
        </w:rPr>
        <w:t>ykule</w:t>
      </w:r>
      <w:r w:rsidR="0A8A8719" w:rsidRPr="0087472B">
        <w:rPr>
          <w:rFonts w:asciiTheme="minorHAnsi" w:hAnsiTheme="minorHAnsi" w:cstheme="minorHAnsi"/>
        </w:rPr>
        <w:t xml:space="preserve"> 18 ustawy o dostępności cyfrowej.</w:t>
      </w:r>
    </w:p>
    <w:p w14:paraId="0E760299" w14:textId="7FFDC6C1" w:rsidR="41B3BB7C" w:rsidRPr="0087472B" w:rsidRDefault="41B3BB7C" w:rsidP="00391714">
      <w:pPr>
        <w:rPr>
          <w:rFonts w:asciiTheme="minorHAnsi" w:hAnsiTheme="minorHAnsi" w:cstheme="minorHAnsi"/>
        </w:rPr>
      </w:pPr>
      <w:r w:rsidRPr="0087472B">
        <w:rPr>
          <w:rFonts w:asciiTheme="minorHAnsi" w:hAnsiTheme="minorHAnsi" w:cstheme="minorHAnsi"/>
        </w:rPr>
        <w:t>Uwaga! skarga w sprawie zapewnienia dostępności cyfrowej to nie to samo co skarga na</w:t>
      </w:r>
      <w:r w:rsidR="0064257C" w:rsidRPr="0087472B">
        <w:rPr>
          <w:rFonts w:asciiTheme="minorHAnsi" w:hAnsiTheme="minorHAnsi" w:cstheme="minorHAnsi"/>
        </w:rPr>
        <w:t> </w:t>
      </w:r>
      <w:r w:rsidRPr="0087472B">
        <w:rPr>
          <w:rFonts w:asciiTheme="minorHAnsi" w:hAnsiTheme="minorHAnsi" w:cstheme="minorHAnsi"/>
        </w:rPr>
        <w:t>brak dostępności</w:t>
      </w:r>
      <w:r w:rsidR="00C40EDD" w:rsidRPr="0087472B">
        <w:rPr>
          <w:rFonts w:asciiTheme="minorHAnsi" w:hAnsiTheme="minorHAnsi" w:cstheme="minorHAnsi"/>
        </w:rPr>
        <w:t>.</w:t>
      </w:r>
    </w:p>
    <w:p w14:paraId="286DEFA1" w14:textId="246BA2D8" w:rsidR="001D35F2" w:rsidRPr="00F6676C" w:rsidRDefault="001D35F2" w:rsidP="00655519">
      <w:pPr>
        <w:keepNext/>
        <w:rPr>
          <w:rFonts w:asciiTheme="minorHAnsi" w:hAnsiTheme="minorHAnsi" w:cstheme="minorHAnsi"/>
          <w:b/>
        </w:rPr>
      </w:pPr>
      <w:r w:rsidRPr="00F6676C">
        <w:rPr>
          <w:rFonts w:asciiTheme="minorHAnsi" w:hAnsiTheme="minorHAnsi" w:cstheme="minorHAnsi"/>
          <w:b/>
        </w:rPr>
        <w:lastRenderedPageBreak/>
        <w:t>Skiplink</w:t>
      </w:r>
    </w:p>
    <w:p w14:paraId="3BEFCE9A" w14:textId="630C73E3" w:rsidR="00685EE0" w:rsidRPr="0087472B" w:rsidRDefault="00FE1151" w:rsidP="00391714">
      <w:pPr>
        <w:rPr>
          <w:rFonts w:asciiTheme="minorHAnsi" w:hAnsiTheme="minorHAnsi" w:cstheme="minorHAnsi"/>
        </w:rPr>
      </w:pPr>
      <w:r w:rsidRPr="0087472B">
        <w:rPr>
          <w:rFonts w:asciiTheme="minorHAnsi" w:hAnsiTheme="minorHAnsi" w:cstheme="minorHAnsi"/>
        </w:rPr>
        <w:t xml:space="preserve">Inaczej </w:t>
      </w:r>
      <w:r w:rsidR="003645E9" w:rsidRPr="0087472B">
        <w:rPr>
          <w:rFonts w:asciiTheme="minorHAnsi" w:hAnsiTheme="minorHAnsi" w:cstheme="minorHAnsi"/>
        </w:rPr>
        <w:t xml:space="preserve">link pomijający. </w:t>
      </w:r>
      <w:r w:rsidR="004C611F" w:rsidRPr="0087472B">
        <w:rPr>
          <w:rFonts w:asciiTheme="minorHAnsi" w:hAnsiTheme="minorHAnsi" w:cstheme="minorHAnsi"/>
        </w:rPr>
        <w:t xml:space="preserve">Jest to </w:t>
      </w:r>
      <w:r w:rsidR="000A1A47" w:rsidRPr="0087472B">
        <w:rPr>
          <w:rFonts w:asciiTheme="minorHAnsi" w:hAnsiTheme="minorHAnsi" w:cstheme="minorHAnsi"/>
        </w:rPr>
        <w:t>mechanizm</w:t>
      </w:r>
      <w:r w:rsidR="004C611F" w:rsidRPr="0087472B">
        <w:rPr>
          <w:rFonts w:asciiTheme="minorHAnsi" w:hAnsiTheme="minorHAnsi" w:cstheme="minorHAnsi"/>
        </w:rPr>
        <w:t xml:space="preserve"> nawigacyjny strony internetowej, który pozwala na </w:t>
      </w:r>
      <w:r w:rsidR="000A1A47" w:rsidRPr="0087472B">
        <w:rPr>
          <w:rFonts w:asciiTheme="minorHAnsi" w:hAnsiTheme="minorHAnsi" w:cstheme="minorHAnsi"/>
        </w:rPr>
        <w:t xml:space="preserve">pomijanie </w:t>
      </w:r>
      <w:r w:rsidR="004274EF" w:rsidRPr="0087472B">
        <w:rPr>
          <w:rFonts w:asciiTheme="minorHAnsi" w:hAnsiTheme="minorHAnsi" w:cstheme="minorHAnsi"/>
        </w:rPr>
        <w:t>pewnych elementów strony, n</w:t>
      </w:r>
      <w:r w:rsidR="00A55D3A" w:rsidRPr="0087472B">
        <w:rPr>
          <w:rFonts w:asciiTheme="minorHAnsi" w:hAnsiTheme="minorHAnsi" w:cstheme="minorHAnsi"/>
        </w:rPr>
        <w:t xml:space="preserve">a </w:t>
      </w:r>
      <w:r w:rsidR="004274EF" w:rsidRPr="0087472B">
        <w:rPr>
          <w:rFonts w:asciiTheme="minorHAnsi" w:hAnsiTheme="minorHAnsi" w:cstheme="minorHAnsi"/>
        </w:rPr>
        <w:t>p</w:t>
      </w:r>
      <w:r w:rsidR="00A55D3A" w:rsidRPr="0087472B">
        <w:rPr>
          <w:rFonts w:asciiTheme="minorHAnsi" w:hAnsiTheme="minorHAnsi" w:cstheme="minorHAnsi"/>
        </w:rPr>
        <w:t>rzykład</w:t>
      </w:r>
      <w:r w:rsidR="004274EF" w:rsidRPr="0087472B">
        <w:rPr>
          <w:rFonts w:asciiTheme="minorHAnsi" w:hAnsiTheme="minorHAnsi" w:cstheme="minorHAnsi"/>
        </w:rPr>
        <w:t xml:space="preserve"> menu</w:t>
      </w:r>
      <w:r w:rsidR="003D332F" w:rsidRPr="0087472B">
        <w:rPr>
          <w:rFonts w:asciiTheme="minorHAnsi" w:hAnsiTheme="minorHAnsi" w:cstheme="minorHAnsi"/>
        </w:rPr>
        <w:t xml:space="preserve">. </w:t>
      </w:r>
      <w:r w:rsidR="00FC7623" w:rsidRPr="0087472B">
        <w:rPr>
          <w:rFonts w:asciiTheme="minorHAnsi" w:hAnsiTheme="minorHAnsi" w:cstheme="minorHAnsi"/>
        </w:rPr>
        <w:t>Ułatwia</w:t>
      </w:r>
      <w:r w:rsidR="003D332F" w:rsidRPr="0087472B">
        <w:rPr>
          <w:rFonts w:asciiTheme="minorHAnsi" w:hAnsiTheme="minorHAnsi" w:cstheme="minorHAnsi"/>
        </w:rPr>
        <w:t xml:space="preserve"> </w:t>
      </w:r>
      <w:r w:rsidR="00FC7623" w:rsidRPr="0087472B">
        <w:rPr>
          <w:rFonts w:asciiTheme="minorHAnsi" w:hAnsiTheme="minorHAnsi" w:cstheme="minorHAnsi"/>
        </w:rPr>
        <w:t>i</w:t>
      </w:r>
      <w:r w:rsidR="007F32CE" w:rsidRPr="0087472B">
        <w:rPr>
          <w:rFonts w:asciiTheme="minorHAnsi" w:hAnsiTheme="minorHAnsi" w:cstheme="minorHAnsi"/>
        </w:rPr>
        <w:t xml:space="preserve"> </w:t>
      </w:r>
      <w:r w:rsidR="0064257C" w:rsidRPr="0087472B">
        <w:rPr>
          <w:rFonts w:asciiTheme="minorHAnsi" w:hAnsiTheme="minorHAnsi" w:cstheme="minorHAnsi"/>
        </w:rPr>
        <w:t>p</w:t>
      </w:r>
      <w:r w:rsidR="00FC7623" w:rsidRPr="0087472B">
        <w:rPr>
          <w:rFonts w:asciiTheme="minorHAnsi" w:hAnsiTheme="minorHAnsi" w:cstheme="minorHAnsi"/>
        </w:rPr>
        <w:t xml:space="preserve">rzyspiesza </w:t>
      </w:r>
      <w:r w:rsidR="60EFEFCF" w:rsidRPr="0087472B">
        <w:rPr>
          <w:rFonts w:asciiTheme="minorHAnsi" w:hAnsiTheme="minorHAnsi" w:cstheme="minorHAnsi"/>
        </w:rPr>
        <w:t>użytkowanie</w:t>
      </w:r>
      <w:r w:rsidR="003D332F" w:rsidRPr="0087472B">
        <w:rPr>
          <w:rFonts w:asciiTheme="minorHAnsi" w:hAnsiTheme="minorHAnsi" w:cstheme="minorHAnsi"/>
        </w:rPr>
        <w:t xml:space="preserve"> stron internetowych osobom korzystającym z czytników ekranu</w:t>
      </w:r>
      <w:r w:rsidR="0055063C" w:rsidRPr="0087472B">
        <w:rPr>
          <w:rFonts w:asciiTheme="minorHAnsi" w:hAnsiTheme="minorHAnsi" w:cstheme="minorHAnsi"/>
        </w:rPr>
        <w:t xml:space="preserve"> i nawigacji za</w:t>
      </w:r>
      <w:r w:rsidR="005C6B35" w:rsidRPr="0087472B">
        <w:rPr>
          <w:rFonts w:asciiTheme="minorHAnsi" w:hAnsiTheme="minorHAnsi" w:cstheme="minorHAnsi"/>
        </w:rPr>
        <w:t> </w:t>
      </w:r>
      <w:r w:rsidR="0055063C" w:rsidRPr="0087472B">
        <w:rPr>
          <w:rFonts w:asciiTheme="minorHAnsi" w:hAnsiTheme="minorHAnsi" w:cstheme="minorHAnsi"/>
        </w:rPr>
        <w:t>pomocą klawiatury.</w:t>
      </w:r>
    </w:p>
    <w:p w14:paraId="505EADDC" w14:textId="78723E55" w:rsidR="009F0901" w:rsidRPr="0087472B" w:rsidRDefault="009F0901" w:rsidP="004A205B">
      <w:pPr>
        <w:keepNext/>
        <w:rPr>
          <w:rFonts w:asciiTheme="minorHAnsi" w:hAnsiTheme="minorHAnsi" w:cstheme="minorHAnsi"/>
          <w:b/>
        </w:rPr>
      </w:pPr>
      <w:r w:rsidRPr="0087472B">
        <w:rPr>
          <w:rFonts w:asciiTheme="minorHAnsi" w:hAnsiTheme="minorHAnsi" w:cstheme="minorHAnsi"/>
          <w:b/>
        </w:rPr>
        <w:t>SKOGN</w:t>
      </w:r>
    </w:p>
    <w:p w14:paraId="67DC219B" w14:textId="76AA3ACA" w:rsidR="00585803" w:rsidRPr="0087472B" w:rsidRDefault="00585803" w:rsidP="00391714">
      <w:pPr>
        <w:rPr>
          <w:rFonts w:asciiTheme="minorHAnsi" w:hAnsiTheme="minorHAnsi" w:cstheme="minorHAnsi"/>
          <w:bCs/>
        </w:rPr>
      </w:pPr>
      <w:r w:rsidRPr="0087472B">
        <w:rPr>
          <w:rFonts w:asciiTheme="minorHAnsi" w:hAnsiTheme="minorHAnsi" w:cstheme="minorHAnsi"/>
          <w:bCs/>
        </w:rPr>
        <w:t>Spos</w:t>
      </w:r>
      <w:r w:rsidR="00A45996" w:rsidRPr="0087472B">
        <w:rPr>
          <w:rFonts w:asciiTheme="minorHAnsi" w:hAnsiTheme="minorHAnsi" w:cstheme="minorHAnsi"/>
          <w:bCs/>
        </w:rPr>
        <w:t>oby</w:t>
      </w:r>
      <w:r w:rsidRPr="0087472B">
        <w:rPr>
          <w:rFonts w:asciiTheme="minorHAnsi" w:hAnsiTheme="minorHAnsi" w:cstheme="minorHAnsi"/>
          <w:bCs/>
        </w:rPr>
        <w:t xml:space="preserve"> komunikowania się osób głuchoniewidomych </w:t>
      </w:r>
      <w:r w:rsidR="00B743C0" w:rsidRPr="0087472B">
        <w:rPr>
          <w:rFonts w:asciiTheme="minorHAnsi" w:hAnsiTheme="minorHAnsi" w:cstheme="minorHAnsi"/>
          <w:bCs/>
        </w:rPr>
        <w:t>- metod</w:t>
      </w:r>
      <w:r w:rsidR="004A169A" w:rsidRPr="0087472B">
        <w:rPr>
          <w:rFonts w:asciiTheme="minorHAnsi" w:hAnsiTheme="minorHAnsi" w:cstheme="minorHAnsi"/>
          <w:bCs/>
        </w:rPr>
        <w:t>y</w:t>
      </w:r>
      <w:r w:rsidR="00B743C0" w:rsidRPr="0087472B">
        <w:rPr>
          <w:rFonts w:asciiTheme="minorHAnsi" w:hAnsiTheme="minorHAnsi" w:cstheme="minorHAnsi"/>
          <w:bCs/>
        </w:rPr>
        <w:t xml:space="preserve"> komunikacji</w:t>
      </w:r>
      <w:r w:rsidR="00C41F94" w:rsidRPr="0087472B">
        <w:rPr>
          <w:rFonts w:asciiTheme="minorHAnsi" w:hAnsiTheme="minorHAnsi" w:cstheme="minorHAnsi"/>
          <w:bCs/>
        </w:rPr>
        <w:t>, w który</w:t>
      </w:r>
      <w:r w:rsidR="00B7203D" w:rsidRPr="0087472B">
        <w:rPr>
          <w:rFonts w:asciiTheme="minorHAnsi" w:hAnsiTheme="minorHAnsi" w:cstheme="minorHAnsi"/>
          <w:bCs/>
        </w:rPr>
        <w:t>ch</w:t>
      </w:r>
      <w:r w:rsidR="00C41F94" w:rsidRPr="0087472B">
        <w:rPr>
          <w:rFonts w:asciiTheme="minorHAnsi" w:hAnsiTheme="minorHAnsi" w:cstheme="minorHAnsi"/>
          <w:bCs/>
        </w:rPr>
        <w:t xml:space="preserve"> </w:t>
      </w:r>
      <w:r w:rsidR="009D3B75" w:rsidRPr="0087472B">
        <w:rPr>
          <w:rFonts w:asciiTheme="minorHAnsi" w:hAnsiTheme="minorHAnsi" w:cstheme="minorHAnsi"/>
          <w:bCs/>
        </w:rPr>
        <w:t xml:space="preserve">sposób przekazu komunikatu jest dostosowany </w:t>
      </w:r>
      <w:r w:rsidR="00B964E8" w:rsidRPr="0087472B">
        <w:rPr>
          <w:rFonts w:asciiTheme="minorHAnsi" w:hAnsiTheme="minorHAnsi" w:cstheme="minorHAnsi"/>
          <w:bCs/>
        </w:rPr>
        <w:t xml:space="preserve">do </w:t>
      </w:r>
      <w:r w:rsidR="000C68B7" w:rsidRPr="0087472B">
        <w:rPr>
          <w:rFonts w:asciiTheme="minorHAnsi" w:hAnsiTheme="minorHAnsi" w:cstheme="minorHAnsi"/>
          <w:bCs/>
        </w:rPr>
        <w:t xml:space="preserve">potrzeb </w:t>
      </w:r>
      <w:r w:rsidR="00B964E8" w:rsidRPr="0087472B">
        <w:rPr>
          <w:rFonts w:asciiTheme="minorHAnsi" w:hAnsiTheme="minorHAnsi" w:cstheme="minorHAnsi"/>
          <w:bCs/>
        </w:rPr>
        <w:t>wynikających z łącznego wy</w:t>
      </w:r>
      <w:r w:rsidR="00B7203D" w:rsidRPr="0087472B">
        <w:rPr>
          <w:rFonts w:asciiTheme="minorHAnsi" w:hAnsiTheme="minorHAnsi" w:cstheme="minorHAnsi"/>
          <w:bCs/>
        </w:rPr>
        <w:t>s</w:t>
      </w:r>
      <w:r w:rsidR="00B964E8" w:rsidRPr="0087472B">
        <w:rPr>
          <w:rFonts w:asciiTheme="minorHAnsi" w:hAnsiTheme="minorHAnsi" w:cstheme="minorHAnsi"/>
          <w:bCs/>
        </w:rPr>
        <w:t>t</w:t>
      </w:r>
      <w:r w:rsidR="00B7203D" w:rsidRPr="0087472B">
        <w:rPr>
          <w:rFonts w:asciiTheme="minorHAnsi" w:hAnsiTheme="minorHAnsi" w:cstheme="minorHAnsi"/>
          <w:bCs/>
        </w:rPr>
        <w:t>ę</w:t>
      </w:r>
      <w:r w:rsidR="00B964E8" w:rsidRPr="0087472B">
        <w:rPr>
          <w:rFonts w:asciiTheme="minorHAnsi" w:hAnsiTheme="minorHAnsi" w:cstheme="minorHAnsi"/>
          <w:bCs/>
        </w:rPr>
        <w:t>p</w:t>
      </w:r>
      <w:r w:rsidR="00B7203D" w:rsidRPr="0087472B">
        <w:rPr>
          <w:rFonts w:asciiTheme="minorHAnsi" w:hAnsiTheme="minorHAnsi" w:cstheme="minorHAnsi"/>
          <w:bCs/>
        </w:rPr>
        <w:t>o</w:t>
      </w:r>
      <w:r w:rsidR="00B964E8" w:rsidRPr="0087472B">
        <w:rPr>
          <w:rFonts w:asciiTheme="minorHAnsi" w:hAnsiTheme="minorHAnsi" w:cstheme="minorHAnsi"/>
          <w:bCs/>
        </w:rPr>
        <w:t xml:space="preserve">wania dysfunkcji </w:t>
      </w:r>
      <w:r w:rsidR="00E222C2" w:rsidRPr="0087472B">
        <w:rPr>
          <w:rFonts w:asciiTheme="minorHAnsi" w:hAnsiTheme="minorHAnsi" w:cstheme="minorHAnsi"/>
          <w:bCs/>
        </w:rPr>
        <w:t>wzoru i</w:t>
      </w:r>
      <w:r w:rsidR="008E56F2" w:rsidRPr="0087472B">
        <w:rPr>
          <w:rFonts w:asciiTheme="minorHAnsi" w:hAnsiTheme="minorHAnsi" w:cstheme="minorHAnsi"/>
          <w:bCs/>
        </w:rPr>
        <w:t> </w:t>
      </w:r>
      <w:r w:rsidR="0004399D" w:rsidRPr="0087472B">
        <w:rPr>
          <w:rFonts w:asciiTheme="minorHAnsi" w:hAnsiTheme="minorHAnsi" w:cstheme="minorHAnsi"/>
          <w:bCs/>
        </w:rPr>
        <w:t>słuchu.</w:t>
      </w:r>
    </w:p>
    <w:p w14:paraId="52AD0FCF" w14:textId="17130976" w:rsidR="00307A2E" w:rsidRPr="00F6676C" w:rsidRDefault="00307A2E" w:rsidP="005C6B35">
      <w:pPr>
        <w:keepNext/>
        <w:rPr>
          <w:rFonts w:asciiTheme="minorHAnsi" w:hAnsiTheme="minorHAnsi" w:cstheme="minorHAnsi"/>
          <w:b/>
        </w:rPr>
      </w:pPr>
      <w:r w:rsidRPr="00F6676C">
        <w:rPr>
          <w:rFonts w:asciiTheme="minorHAnsi" w:hAnsiTheme="minorHAnsi" w:cstheme="minorHAnsi"/>
          <w:b/>
        </w:rPr>
        <w:t>Slider</w:t>
      </w:r>
    </w:p>
    <w:p w14:paraId="4996729A" w14:textId="2919711E" w:rsidR="0097197D" w:rsidRPr="0087472B" w:rsidRDefault="0097197D" w:rsidP="00391714">
      <w:pPr>
        <w:rPr>
          <w:rFonts w:asciiTheme="minorHAnsi" w:hAnsiTheme="minorHAnsi" w:cstheme="minorHAnsi"/>
        </w:rPr>
      </w:pPr>
      <w:r w:rsidRPr="0087472B">
        <w:rPr>
          <w:rFonts w:asciiTheme="minorHAnsi" w:hAnsiTheme="minorHAnsi" w:cstheme="minorHAnsi"/>
        </w:rPr>
        <w:t xml:space="preserve">Inaczej </w:t>
      </w:r>
      <w:r w:rsidR="00253280" w:rsidRPr="0087472B">
        <w:rPr>
          <w:rFonts w:asciiTheme="minorHAnsi" w:hAnsiTheme="minorHAnsi" w:cstheme="minorHAnsi"/>
        </w:rPr>
        <w:t>karuzela lub suwak.</w:t>
      </w:r>
      <w:r w:rsidR="00501D85" w:rsidRPr="0087472B">
        <w:rPr>
          <w:rFonts w:asciiTheme="minorHAnsi" w:hAnsiTheme="minorHAnsi" w:cstheme="minorHAnsi"/>
        </w:rPr>
        <w:t xml:space="preserve"> Jest to interaktywny element strony internetowej</w:t>
      </w:r>
      <w:r w:rsidR="004E4856" w:rsidRPr="0087472B">
        <w:rPr>
          <w:rFonts w:asciiTheme="minorHAnsi" w:hAnsiTheme="minorHAnsi" w:cstheme="minorHAnsi"/>
        </w:rPr>
        <w:t xml:space="preserve">, który </w:t>
      </w:r>
      <w:r w:rsidR="008144C7" w:rsidRPr="0087472B">
        <w:rPr>
          <w:rFonts w:asciiTheme="minorHAnsi" w:hAnsiTheme="minorHAnsi" w:cstheme="minorHAnsi"/>
        </w:rPr>
        <w:t>przesuwa różne treści</w:t>
      </w:r>
      <w:r w:rsidR="002C1408" w:rsidRPr="0087472B">
        <w:rPr>
          <w:rFonts w:asciiTheme="minorHAnsi" w:hAnsiTheme="minorHAnsi" w:cstheme="minorHAnsi"/>
        </w:rPr>
        <w:t xml:space="preserve"> (n</w:t>
      </w:r>
      <w:r w:rsidR="002C0BF6" w:rsidRPr="0087472B">
        <w:rPr>
          <w:rFonts w:asciiTheme="minorHAnsi" w:hAnsiTheme="minorHAnsi" w:cstheme="minorHAnsi"/>
        </w:rPr>
        <w:t xml:space="preserve">a </w:t>
      </w:r>
      <w:r w:rsidR="002C1408" w:rsidRPr="0087472B">
        <w:rPr>
          <w:rFonts w:asciiTheme="minorHAnsi" w:hAnsiTheme="minorHAnsi" w:cstheme="minorHAnsi"/>
        </w:rPr>
        <w:t>p</w:t>
      </w:r>
      <w:r w:rsidR="002C0BF6" w:rsidRPr="0087472B">
        <w:rPr>
          <w:rFonts w:asciiTheme="minorHAnsi" w:hAnsiTheme="minorHAnsi" w:cstheme="minorHAnsi"/>
        </w:rPr>
        <w:t>rzyk</w:t>
      </w:r>
      <w:r w:rsidR="00680FFF" w:rsidRPr="0087472B">
        <w:rPr>
          <w:rFonts w:asciiTheme="minorHAnsi" w:hAnsiTheme="minorHAnsi" w:cstheme="minorHAnsi"/>
        </w:rPr>
        <w:t>ł</w:t>
      </w:r>
      <w:r w:rsidR="002C0BF6" w:rsidRPr="0087472B">
        <w:rPr>
          <w:rFonts w:asciiTheme="minorHAnsi" w:hAnsiTheme="minorHAnsi" w:cstheme="minorHAnsi"/>
        </w:rPr>
        <w:t>ad</w:t>
      </w:r>
      <w:r w:rsidR="002C1408" w:rsidRPr="0087472B">
        <w:rPr>
          <w:rFonts w:asciiTheme="minorHAnsi" w:hAnsiTheme="minorHAnsi" w:cstheme="minorHAnsi"/>
        </w:rPr>
        <w:t xml:space="preserve"> zdjęcia lub teksty)</w:t>
      </w:r>
      <w:r w:rsidR="004E4856" w:rsidRPr="0087472B">
        <w:rPr>
          <w:rFonts w:asciiTheme="minorHAnsi" w:hAnsiTheme="minorHAnsi" w:cstheme="minorHAnsi"/>
        </w:rPr>
        <w:t xml:space="preserve"> w tym samym obszarze</w:t>
      </w:r>
      <w:r w:rsidR="00DB69AA" w:rsidRPr="0087472B">
        <w:rPr>
          <w:rFonts w:asciiTheme="minorHAnsi" w:hAnsiTheme="minorHAnsi" w:cstheme="minorHAnsi"/>
        </w:rPr>
        <w:t>.</w:t>
      </w:r>
      <w:r w:rsidR="00BF5149" w:rsidRPr="0087472B">
        <w:rPr>
          <w:rFonts w:asciiTheme="minorHAnsi" w:hAnsiTheme="minorHAnsi" w:cstheme="minorHAnsi"/>
        </w:rPr>
        <w:t xml:space="preserve"> Z jednej</w:t>
      </w:r>
      <w:r w:rsidR="0046138B" w:rsidRPr="0087472B">
        <w:rPr>
          <w:rFonts w:asciiTheme="minorHAnsi" w:hAnsiTheme="minorHAnsi" w:cstheme="minorHAnsi"/>
        </w:rPr>
        <w:t xml:space="preserve"> strony</w:t>
      </w:r>
      <w:r w:rsidR="178F79FD" w:rsidRPr="0087472B">
        <w:rPr>
          <w:rFonts w:asciiTheme="minorHAnsi" w:hAnsiTheme="minorHAnsi" w:cstheme="minorHAnsi"/>
        </w:rPr>
        <w:t xml:space="preserve"> </w:t>
      </w:r>
      <w:r w:rsidR="178F79FD" w:rsidRPr="00F6676C">
        <w:rPr>
          <w:rFonts w:asciiTheme="minorHAnsi" w:hAnsiTheme="minorHAnsi" w:cstheme="minorHAnsi"/>
        </w:rPr>
        <w:t>slider</w:t>
      </w:r>
      <w:r w:rsidR="00BF5149" w:rsidRPr="0087472B">
        <w:rPr>
          <w:rFonts w:asciiTheme="minorHAnsi" w:hAnsiTheme="minorHAnsi" w:cstheme="minorHAnsi"/>
        </w:rPr>
        <w:t xml:space="preserve"> </w:t>
      </w:r>
      <w:r w:rsidR="00781FEC" w:rsidRPr="0087472B">
        <w:rPr>
          <w:rFonts w:asciiTheme="minorHAnsi" w:hAnsiTheme="minorHAnsi" w:cstheme="minorHAnsi"/>
        </w:rPr>
        <w:t>przyciąga uwagę użytkowników, ale z drugiej może rozpraszać</w:t>
      </w:r>
      <w:r w:rsidR="00197C51" w:rsidRPr="0087472B">
        <w:rPr>
          <w:rFonts w:asciiTheme="minorHAnsi" w:hAnsiTheme="minorHAnsi" w:cstheme="minorHAnsi"/>
        </w:rPr>
        <w:t xml:space="preserve"> i</w:t>
      </w:r>
      <w:r w:rsidR="0064257C" w:rsidRPr="0087472B">
        <w:rPr>
          <w:rFonts w:asciiTheme="minorHAnsi" w:hAnsiTheme="minorHAnsi" w:cstheme="minorHAnsi"/>
        </w:rPr>
        <w:t> </w:t>
      </w:r>
      <w:r w:rsidR="005D3409" w:rsidRPr="0087472B">
        <w:rPr>
          <w:rFonts w:asciiTheme="minorHAnsi" w:hAnsiTheme="minorHAnsi" w:cstheme="minorHAnsi"/>
        </w:rPr>
        <w:t>być</w:t>
      </w:r>
      <w:r w:rsidR="0064257C" w:rsidRPr="0087472B">
        <w:rPr>
          <w:rFonts w:asciiTheme="minorHAnsi" w:hAnsiTheme="minorHAnsi" w:cstheme="minorHAnsi"/>
        </w:rPr>
        <w:t> </w:t>
      </w:r>
      <w:r w:rsidR="005D3409" w:rsidRPr="0087472B">
        <w:rPr>
          <w:rFonts w:asciiTheme="minorHAnsi" w:hAnsiTheme="minorHAnsi" w:cstheme="minorHAnsi"/>
        </w:rPr>
        <w:t>trudny w obsłudze dla osób z niepełnosprawnościami.</w:t>
      </w:r>
    </w:p>
    <w:p w14:paraId="602E3E43" w14:textId="5485B497"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Spocznik</w:t>
      </w:r>
    </w:p>
    <w:p w14:paraId="69176FDF" w14:textId="1BE6B77F" w:rsidR="004958CA" w:rsidRPr="0087472B" w:rsidRDefault="004958CA" w:rsidP="00391714">
      <w:pPr>
        <w:rPr>
          <w:rFonts w:asciiTheme="minorHAnsi" w:hAnsiTheme="minorHAnsi" w:cstheme="minorHAnsi"/>
        </w:rPr>
      </w:pPr>
      <w:r w:rsidRPr="0087472B">
        <w:rPr>
          <w:rFonts w:asciiTheme="minorHAnsi" w:hAnsiTheme="minorHAnsi" w:cstheme="minorHAnsi"/>
        </w:rPr>
        <w:t>Element schodów lub pochylni, płyta pozioma stanowiąca początek lub koniec biegu lub</w:t>
      </w:r>
      <w:r w:rsidR="0064257C" w:rsidRPr="0087472B">
        <w:rPr>
          <w:rFonts w:asciiTheme="minorHAnsi" w:hAnsiTheme="minorHAnsi" w:cstheme="minorHAnsi"/>
        </w:rPr>
        <w:t> </w:t>
      </w:r>
      <w:r w:rsidRPr="0087472B">
        <w:rPr>
          <w:rFonts w:asciiTheme="minorHAnsi" w:hAnsiTheme="minorHAnsi" w:cstheme="minorHAnsi"/>
        </w:rPr>
        <w:t>przedzielająca biegi</w:t>
      </w:r>
      <w:r w:rsidR="007F3425" w:rsidRPr="0087472B">
        <w:rPr>
          <w:rFonts w:asciiTheme="minorHAnsi" w:hAnsiTheme="minorHAnsi" w:cstheme="minorHAnsi"/>
        </w:rPr>
        <w:t xml:space="preserve"> schodów</w:t>
      </w:r>
      <w:r w:rsidRPr="0087472B">
        <w:rPr>
          <w:rFonts w:asciiTheme="minorHAnsi" w:hAnsiTheme="minorHAnsi" w:cstheme="minorHAnsi"/>
        </w:rPr>
        <w:t>.</w:t>
      </w:r>
    </w:p>
    <w:p w14:paraId="2564C050" w14:textId="46D04B70" w:rsidR="00A1001E" w:rsidRPr="0087472B" w:rsidRDefault="00A1001E" w:rsidP="00391714">
      <w:pPr>
        <w:rPr>
          <w:rFonts w:asciiTheme="minorHAnsi" w:hAnsiTheme="minorHAnsi" w:cstheme="minorHAnsi"/>
          <w:b/>
          <w:bCs/>
        </w:rPr>
      </w:pPr>
      <w:r w:rsidRPr="0087472B">
        <w:rPr>
          <w:rFonts w:asciiTheme="minorHAnsi" w:hAnsiTheme="minorHAnsi" w:cstheme="minorHAnsi"/>
          <w:b/>
        </w:rPr>
        <w:t>Style nagłówkowe</w:t>
      </w:r>
    </w:p>
    <w:p w14:paraId="0BA29BEB" w14:textId="24E2E3B6" w:rsidR="00C15A9A" w:rsidRPr="0087472B" w:rsidRDefault="001C028D" w:rsidP="00391714">
      <w:pPr>
        <w:rPr>
          <w:rFonts w:asciiTheme="minorHAnsi" w:hAnsiTheme="minorHAnsi" w:cstheme="minorHAnsi"/>
        </w:rPr>
      </w:pPr>
      <w:r w:rsidRPr="0087472B">
        <w:rPr>
          <w:rFonts w:asciiTheme="minorHAnsi" w:hAnsiTheme="minorHAnsi" w:cstheme="minorHAnsi"/>
        </w:rPr>
        <w:t>Stosowane w edytorach tekstu</w:t>
      </w:r>
      <w:r w:rsidR="00735746" w:rsidRPr="0087472B">
        <w:rPr>
          <w:rFonts w:asciiTheme="minorHAnsi" w:hAnsiTheme="minorHAnsi" w:cstheme="minorHAnsi"/>
        </w:rPr>
        <w:t xml:space="preserve"> do tworzenia nagłówków</w:t>
      </w:r>
      <w:r w:rsidR="00DB27AF" w:rsidRPr="0087472B">
        <w:rPr>
          <w:rFonts w:asciiTheme="minorHAnsi" w:hAnsiTheme="minorHAnsi" w:cstheme="minorHAnsi"/>
        </w:rPr>
        <w:t xml:space="preserve"> o różnych poziomach.</w:t>
      </w:r>
      <w:r w:rsidR="00F1706C" w:rsidRPr="0087472B">
        <w:rPr>
          <w:rFonts w:asciiTheme="minorHAnsi" w:hAnsiTheme="minorHAnsi" w:cstheme="minorHAnsi"/>
        </w:rPr>
        <w:t xml:space="preserve"> Poziomy </w:t>
      </w:r>
      <w:r w:rsidR="004C635B" w:rsidRPr="0087472B">
        <w:rPr>
          <w:rFonts w:asciiTheme="minorHAnsi" w:hAnsiTheme="minorHAnsi" w:cstheme="minorHAnsi"/>
        </w:rPr>
        <w:t>mogą różnić</w:t>
      </w:r>
      <w:r w:rsidR="00F1706C" w:rsidRPr="0087472B">
        <w:rPr>
          <w:rFonts w:asciiTheme="minorHAnsi" w:hAnsiTheme="minorHAnsi" w:cstheme="minorHAnsi"/>
        </w:rPr>
        <w:t xml:space="preserve"> się rozmiarem czcionki</w:t>
      </w:r>
      <w:r w:rsidR="001625FF" w:rsidRPr="0087472B">
        <w:rPr>
          <w:rFonts w:asciiTheme="minorHAnsi" w:hAnsiTheme="minorHAnsi" w:cstheme="minorHAnsi"/>
        </w:rPr>
        <w:t xml:space="preserve">, </w:t>
      </w:r>
      <w:r w:rsidR="00A06E77" w:rsidRPr="0087472B">
        <w:rPr>
          <w:rFonts w:asciiTheme="minorHAnsi" w:hAnsiTheme="minorHAnsi" w:cstheme="minorHAnsi"/>
        </w:rPr>
        <w:t xml:space="preserve">kolorem, </w:t>
      </w:r>
      <w:r w:rsidR="004C635B" w:rsidRPr="0087472B">
        <w:rPr>
          <w:rFonts w:asciiTheme="minorHAnsi" w:hAnsiTheme="minorHAnsi" w:cstheme="minorHAnsi"/>
        </w:rPr>
        <w:t xml:space="preserve">odstępami. Style nagłówkowe </w:t>
      </w:r>
      <w:r w:rsidR="0015652B" w:rsidRPr="0087472B">
        <w:rPr>
          <w:rFonts w:asciiTheme="minorHAnsi" w:hAnsiTheme="minorHAnsi" w:cstheme="minorHAnsi"/>
        </w:rPr>
        <w:t>ujednolicają wygląd dokumentu, nadają mu logiczną strukturę oraz ułatwiają nawigację i tworzenie spisu treści.</w:t>
      </w:r>
    </w:p>
    <w:p w14:paraId="6A0E223B" w14:textId="3E783FDD" w:rsidR="004958CA" w:rsidRPr="0087472B" w:rsidRDefault="004958CA" w:rsidP="00E32298">
      <w:pPr>
        <w:keepNext/>
        <w:rPr>
          <w:rFonts w:asciiTheme="minorHAnsi" w:hAnsiTheme="minorHAnsi" w:cstheme="minorHAnsi"/>
        </w:rPr>
      </w:pPr>
      <w:r w:rsidRPr="0087472B">
        <w:rPr>
          <w:rFonts w:asciiTheme="minorHAnsi" w:hAnsiTheme="minorHAnsi" w:cstheme="minorHAnsi"/>
          <w:b/>
          <w:bCs/>
        </w:rPr>
        <w:t>System FM</w:t>
      </w:r>
      <w:r w:rsidR="4AA157B6" w:rsidRPr="0087472B">
        <w:rPr>
          <w:rFonts w:asciiTheme="minorHAnsi" w:hAnsiTheme="minorHAnsi" w:cstheme="minorHAnsi"/>
          <w:b/>
          <w:bCs/>
        </w:rPr>
        <w:t xml:space="preserve"> </w:t>
      </w:r>
      <w:r w:rsidR="4AA157B6" w:rsidRPr="0087472B">
        <w:rPr>
          <w:rFonts w:asciiTheme="minorHAnsi" w:hAnsiTheme="minorHAnsi" w:cstheme="minorHAnsi"/>
        </w:rPr>
        <w:t xml:space="preserve">(z języka angielskiego </w:t>
      </w:r>
      <w:r w:rsidR="4AA157B6" w:rsidRPr="00F6676C">
        <w:rPr>
          <w:rFonts w:asciiTheme="minorHAnsi" w:hAnsiTheme="minorHAnsi" w:cstheme="minorHAnsi"/>
        </w:rPr>
        <w:t>Frequency Modulation</w:t>
      </w:r>
      <w:r w:rsidR="4AA157B6" w:rsidRPr="0087472B">
        <w:rPr>
          <w:rFonts w:asciiTheme="minorHAnsi" w:hAnsiTheme="minorHAnsi" w:cstheme="minorHAnsi"/>
        </w:rPr>
        <w:t>)</w:t>
      </w:r>
    </w:p>
    <w:p w14:paraId="55280DE8" w14:textId="4137E29A" w:rsidR="004958CA" w:rsidRPr="0087472B" w:rsidRDefault="004958CA" w:rsidP="00391714">
      <w:pPr>
        <w:rPr>
          <w:rFonts w:asciiTheme="minorHAnsi" w:hAnsiTheme="minorHAnsi" w:cstheme="minorHAnsi"/>
          <w:b/>
          <w:bCs/>
        </w:rPr>
      </w:pPr>
      <w:r w:rsidRPr="0087472B">
        <w:rPr>
          <w:rFonts w:asciiTheme="minorHAnsi" w:hAnsiTheme="minorHAnsi" w:cstheme="minorHAnsi"/>
        </w:rPr>
        <w:t>System działający w oparciu o technologię radiową, wspierający słyszenie</w:t>
      </w:r>
      <w:r w:rsidR="00080FB8" w:rsidRPr="0087472B">
        <w:rPr>
          <w:rFonts w:asciiTheme="minorHAnsi" w:hAnsiTheme="minorHAnsi" w:cstheme="minorHAnsi"/>
        </w:rPr>
        <w:t xml:space="preserve"> </w:t>
      </w:r>
      <w:r w:rsidRPr="0087472B">
        <w:rPr>
          <w:rFonts w:asciiTheme="minorHAnsi" w:hAnsiTheme="minorHAnsi" w:cstheme="minorHAnsi"/>
        </w:rPr>
        <w:t>i rozumienie mowy (szczególnie w zatłoczonych i głośnych pomieszczeniach).</w:t>
      </w:r>
    </w:p>
    <w:p w14:paraId="127285C3" w14:textId="429CDD91" w:rsidR="005E5AD9" w:rsidRPr="0087472B" w:rsidRDefault="006334C6" w:rsidP="00391714">
      <w:pPr>
        <w:rPr>
          <w:rFonts w:asciiTheme="minorHAnsi" w:hAnsiTheme="minorHAnsi" w:cstheme="minorHAnsi"/>
          <w:b/>
        </w:rPr>
      </w:pPr>
      <w:r w:rsidRPr="0087472B">
        <w:rPr>
          <w:rFonts w:asciiTheme="minorHAnsi" w:hAnsiTheme="minorHAnsi" w:cstheme="minorHAnsi"/>
          <w:b/>
        </w:rPr>
        <w:t>System IR</w:t>
      </w:r>
    </w:p>
    <w:p w14:paraId="606C2BBD" w14:textId="7CEE9EE3" w:rsidR="0032457A" w:rsidRPr="0087472B" w:rsidRDefault="0032457A" w:rsidP="00391714">
      <w:pPr>
        <w:rPr>
          <w:rFonts w:asciiTheme="minorHAnsi" w:hAnsiTheme="minorHAnsi" w:cstheme="minorHAnsi"/>
        </w:rPr>
      </w:pPr>
      <w:r w:rsidRPr="0087472B">
        <w:rPr>
          <w:rFonts w:asciiTheme="minorHAnsi" w:hAnsiTheme="minorHAnsi" w:cstheme="minorHAnsi"/>
        </w:rPr>
        <w:t xml:space="preserve">System </w:t>
      </w:r>
      <w:r w:rsidR="00E90587" w:rsidRPr="0087472B">
        <w:rPr>
          <w:rFonts w:asciiTheme="minorHAnsi" w:hAnsiTheme="minorHAnsi" w:cstheme="minorHAnsi"/>
        </w:rPr>
        <w:t xml:space="preserve">przesyłania sygnałów oparty o podczerwień (IR – </w:t>
      </w:r>
      <w:r w:rsidR="08503BB2" w:rsidRPr="0087472B">
        <w:rPr>
          <w:rFonts w:asciiTheme="minorHAnsi" w:hAnsiTheme="minorHAnsi" w:cstheme="minorHAnsi"/>
        </w:rPr>
        <w:t xml:space="preserve">z języka angielskiego </w:t>
      </w:r>
      <w:r w:rsidR="00E90587" w:rsidRPr="00F6676C">
        <w:rPr>
          <w:rFonts w:asciiTheme="minorHAnsi" w:hAnsiTheme="minorHAnsi" w:cstheme="minorHAnsi"/>
        </w:rPr>
        <w:t>infrared</w:t>
      </w:r>
      <w:r w:rsidR="00E90587" w:rsidRPr="0087472B">
        <w:rPr>
          <w:rFonts w:asciiTheme="minorHAnsi" w:hAnsiTheme="minorHAnsi" w:cstheme="minorHAnsi"/>
        </w:rPr>
        <w:t>).</w:t>
      </w:r>
      <w:r w:rsidRPr="0087472B">
        <w:rPr>
          <w:rFonts w:asciiTheme="minorHAnsi" w:hAnsiTheme="minorHAnsi" w:cstheme="minorHAnsi"/>
        </w:rPr>
        <w:t xml:space="preserve"> </w:t>
      </w:r>
      <w:r w:rsidR="004401D5" w:rsidRPr="0087472B">
        <w:rPr>
          <w:rFonts w:asciiTheme="minorHAnsi" w:hAnsiTheme="minorHAnsi" w:cstheme="minorHAnsi"/>
        </w:rPr>
        <w:t xml:space="preserve">Wykorzystywany </w:t>
      </w:r>
      <w:r w:rsidR="0064257C" w:rsidRPr="0087472B">
        <w:rPr>
          <w:rFonts w:asciiTheme="minorHAnsi" w:hAnsiTheme="minorHAnsi" w:cstheme="minorHAnsi"/>
        </w:rPr>
        <w:t>między</w:t>
      </w:r>
      <w:r w:rsidR="00680FFF" w:rsidRPr="0087472B">
        <w:rPr>
          <w:rFonts w:asciiTheme="minorHAnsi" w:hAnsiTheme="minorHAnsi" w:cstheme="minorHAnsi"/>
        </w:rPr>
        <w:t xml:space="preserve"> innymi</w:t>
      </w:r>
      <w:r w:rsidR="004401D5" w:rsidRPr="0087472B">
        <w:rPr>
          <w:rFonts w:asciiTheme="minorHAnsi" w:hAnsiTheme="minorHAnsi" w:cstheme="minorHAnsi"/>
        </w:rPr>
        <w:t xml:space="preserve"> w </w:t>
      </w:r>
      <w:r w:rsidR="000874F9" w:rsidRPr="0087472B">
        <w:rPr>
          <w:rFonts w:asciiTheme="minorHAnsi" w:hAnsiTheme="minorHAnsi" w:cstheme="minorHAnsi"/>
        </w:rPr>
        <w:t>systemach wspomagających słyszenie</w:t>
      </w:r>
      <w:r w:rsidR="00F67791" w:rsidRPr="0087472B">
        <w:rPr>
          <w:rFonts w:asciiTheme="minorHAnsi" w:hAnsiTheme="minorHAnsi" w:cstheme="minorHAnsi"/>
        </w:rPr>
        <w:t>.</w:t>
      </w:r>
    </w:p>
    <w:p w14:paraId="3B35F305" w14:textId="0662520C" w:rsidR="00C06E1E" w:rsidRPr="0087472B" w:rsidRDefault="00C06E1E" w:rsidP="00391714">
      <w:pPr>
        <w:rPr>
          <w:rFonts w:asciiTheme="minorHAnsi" w:hAnsiTheme="minorHAnsi" w:cstheme="minorHAnsi"/>
          <w:b/>
          <w:bCs/>
        </w:rPr>
      </w:pPr>
      <w:r w:rsidRPr="0087472B">
        <w:rPr>
          <w:rFonts w:asciiTheme="minorHAnsi" w:hAnsiTheme="minorHAnsi" w:cstheme="minorHAnsi"/>
          <w:b/>
        </w:rPr>
        <w:t>System odnajdywania drogi (SOD)</w:t>
      </w:r>
    </w:p>
    <w:p w14:paraId="39DCEF48" w14:textId="2636CF23" w:rsidR="000D7703" w:rsidRPr="0087472B" w:rsidRDefault="00B55B5C" w:rsidP="00391714">
      <w:pPr>
        <w:rPr>
          <w:rFonts w:asciiTheme="minorHAnsi" w:hAnsiTheme="minorHAnsi" w:cstheme="minorHAnsi"/>
          <w:bCs/>
        </w:rPr>
      </w:pPr>
      <w:r w:rsidRPr="0087472B">
        <w:rPr>
          <w:rFonts w:asciiTheme="minorHAnsi" w:hAnsiTheme="minorHAnsi" w:cstheme="minorHAnsi"/>
          <w:bCs/>
        </w:rPr>
        <w:t>To system informacji i ozna</w:t>
      </w:r>
      <w:r w:rsidR="002605C6" w:rsidRPr="0087472B">
        <w:rPr>
          <w:rFonts w:asciiTheme="minorHAnsi" w:hAnsiTheme="minorHAnsi" w:cstheme="minorHAnsi"/>
          <w:bCs/>
        </w:rPr>
        <w:t>czeń</w:t>
      </w:r>
      <w:r w:rsidRPr="0087472B">
        <w:rPr>
          <w:rFonts w:asciiTheme="minorHAnsi" w:hAnsiTheme="minorHAnsi" w:cstheme="minorHAnsi"/>
          <w:bCs/>
        </w:rPr>
        <w:t xml:space="preserve"> (</w:t>
      </w:r>
      <w:r w:rsidR="00257EFD" w:rsidRPr="0087472B">
        <w:rPr>
          <w:rFonts w:asciiTheme="minorHAnsi" w:hAnsiTheme="minorHAnsi" w:cstheme="minorHAnsi"/>
          <w:bCs/>
        </w:rPr>
        <w:t xml:space="preserve">wizualnych, dźwiękowych, dotykowych), które pomagają </w:t>
      </w:r>
      <w:r w:rsidR="00400732" w:rsidRPr="0087472B">
        <w:rPr>
          <w:rFonts w:asciiTheme="minorHAnsi" w:hAnsiTheme="minorHAnsi" w:cstheme="minorHAnsi"/>
          <w:bCs/>
        </w:rPr>
        <w:t xml:space="preserve">orientować się w przestrzeni </w:t>
      </w:r>
      <w:r w:rsidR="0057261F" w:rsidRPr="0087472B">
        <w:rPr>
          <w:rFonts w:asciiTheme="minorHAnsi" w:hAnsiTheme="minorHAnsi" w:cstheme="minorHAnsi"/>
          <w:bCs/>
        </w:rPr>
        <w:t>oraz bez problemu dotrzeć do celu.</w:t>
      </w:r>
    </w:p>
    <w:p w14:paraId="44AFCB69" w14:textId="0FAB4E06" w:rsidR="00370FF9" w:rsidRPr="0087472B" w:rsidRDefault="00370FF9" w:rsidP="00391714">
      <w:pPr>
        <w:rPr>
          <w:rFonts w:asciiTheme="minorHAnsi" w:hAnsiTheme="minorHAnsi" w:cstheme="minorHAnsi"/>
          <w:b/>
        </w:rPr>
      </w:pPr>
      <w:r w:rsidRPr="0087472B">
        <w:rPr>
          <w:rFonts w:asciiTheme="minorHAnsi" w:hAnsiTheme="minorHAnsi" w:cstheme="minorHAnsi"/>
          <w:b/>
        </w:rPr>
        <w:t>Technologie wspierające</w:t>
      </w:r>
    </w:p>
    <w:p w14:paraId="73903515" w14:textId="2771E9E7" w:rsidR="00370FF9" w:rsidRPr="0087472B" w:rsidRDefault="001E0969" w:rsidP="00391714">
      <w:pPr>
        <w:rPr>
          <w:rFonts w:asciiTheme="minorHAnsi" w:hAnsiTheme="minorHAnsi" w:cstheme="minorHAnsi"/>
          <w:b/>
        </w:rPr>
      </w:pPr>
      <w:r w:rsidRPr="0087472B">
        <w:rPr>
          <w:rStyle w:val="cf01"/>
          <w:rFonts w:asciiTheme="minorHAnsi" w:hAnsiTheme="minorHAnsi" w:cstheme="minorHAnsi"/>
          <w:sz w:val="24"/>
          <w:szCs w:val="24"/>
        </w:rPr>
        <w:t xml:space="preserve">Szereg rozwiązań - zarówno </w:t>
      </w:r>
      <w:r w:rsidRPr="0087472B">
        <w:rPr>
          <w:rStyle w:val="cf01"/>
          <w:rFonts w:asciiTheme="minorHAnsi" w:hAnsiTheme="minorHAnsi" w:cstheme="minorHAnsi"/>
        </w:rPr>
        <w:t>sprzęt</w:t>
      </w:r>
      <w:r w:rsidR="008A517F" w:rsidRPr="0087472B">
        <w:rPr>
          <w:rStyle w:val="cf01"/>
          <w:rFonts w:asciiTheme="minorHAnsi" w:hAnsiTheme="minorHAnsi" w:cstheme="minorHAnsi"/>
        </w:rPr>
        <w:t>u</w:t>
      </w:r>
      <w:r w:rsidRPr="0087472B">
        <w:rPr>
          <w:rStyle w:val="cf01"/>
          <w:rFonts w:asciiTheme="minorHAnsi" w:hAnsiTheme="minorHAnsi" w:cstheme="minorHAnsi"/>
          <w:sz w:val="24"/>
          <w:szCs w:val="24"/>
        </w:rPr>
        <w:t>, jaki i oprogramowania, które ułatwiają osobom z</w:t>
      </w:r>
      <w:r w:rsidR="0064257C" w:rsidRPr="0087472B">
        <w:rPr>
          <w:rStyle w:val="cf01"/>
          <w:rFonts w:asciiTheme="minorHAnsi" w:hAnsiTheme="minorHAnsi" w:cstheme="minorHAnsi"/>
          <w:sz w:val="24"/>
          <w:szCs w:val="24"/>
        </w:rPr>
        <w:t> </w:t>
      </w:r>
      <w:r w:rsidRPr="0087472B">
        <w:rPr>
          <w:rStyle w:val="cf01"/>
          <w:rFonts w:asciiTheme="minorHAnsi" w:hAnsiTheme="minorHAnsi" w:cstheme="minorHAnsi"/>
          <w:sz w:val="24"/>
          <w:szCs w:val="24"/>
        </w:rPr>
        <w:t>różnego rodzaju niepełnosprawnościami codzienne funkcjonowanie</w:t>
      </w:r>
      <w:r w:rsidRPr="0087472B">
        <w:rPr>
          <w:rStyle w:val="cf01"/>
          <w:rFonts w:asciiTheme="minorHAnsi" w:hAnsiTheme="minorHAnsi" w:cstheme="minorHAnsi"/>
        </w:rPr>
        <w:t>.</w:t>
      </w:r>
    </w:p>
    <w:p w14:paraId="66A1F06D" w14:textId="77777777" w:rsidR="00BC3E60" w:rsidRPr="0087472B" w:rsidRDefault="00BC3E60">
      <w:pPr>
        <w:spacing w:after="0" w:line="240" w:lineRule="auto"/>
        <w:rPr>
          <w:rFonts w:asciiTheme="minorHAnsi" w:hAnsiTheme="minorHAnsi" w:cstheme="minorHAnsi"/>
          <w:b/>
        </w:rPr>
      </w:pPr>
      <w:r w:rsidRPr="0087472B">
        <w:rPr>
          <w:rFonts w:asciiTheme="minorHAnsi" w:hAnsiTheme="minorHAnsi" w:cstheme="minorHAnsi"/>
          <w:b/>
        </w:rPr>
        <w:br w:type="page"/>
      </w:r>
    </w:p>
    <w:p w14:paraId="384375E0" w14:textId="04630ACC" w:rsidR="00EE1A1B" w:rsidRPr="0087472B" w:rsidRDefault="55E38A56" w:rsidP="00391714">
      <w:pPr>
        <w:rPr>
          <w:rFonts w:asciiTheme="minorHAnsi" w:hAnsiTheme="minorHAnsi" w:cstheme="minorHAnsi"/>
          <w:b/>
        </w:rPr>
      </w:pPr>
      <w:r w:rsidRPr="0087472B">
        <w:rPr>
          <w:rFonts w:asciiTheme="minorHAnsi" w:hAnsiTheme="minorHAnsi" w:cstheme="minorHAnsi"/>
          <w:b/>
        </w:rPr>
        <w:lastRenderedPageBreak/>
        <w:t>Tekst alternatywny</w:t>
      </w:r>
    </w:p>
    <w:p w14:paraId="3CB2376D" w14:textId="2F90BE59" w:rsidR="239474F7" w:rsidRPr="0087472B" w:rsidRDefault="239474F7" w:rsidP="00391714">
      <w:pPr>
        <w:rPr>
          <w:rFonts w:asciiTheme="minorHAnsi" w:hAnsiTheme="minorHAnsi" w:cstheme="minorHAnsi"/>
        </w:rPr>
      </w:pPr>
      <w:r w:rsidRPr="0087472B">
        <w:rPr>
          <w:rFonts w:asciiTheme="minorHAnsi" w:hAnsiTheme="minorHAnsi" w:cstheme="minorHAnsi"/>
        </w:rPr>
        <w:t>Tekstowy opis treści nietekstowej, n</w:t>
      </w:r>
      <w:r w:rsidR="00C46B92" w:rsidRPr="0087472B">
        <w:rPr>
          <w:rFonts w:asciiTheme="minorHAnsi" w:hAnsiTheme="minorHAnsi" w:cstheme="minorHAnsi"/>
        </w:rPr>
        <w:t xml:space="preserve">a </w:t>
      </w:r>
      <w:r w:rsidRPr="0087472B">
        <w:rPr>
          <w:rFonts w:asciiTheme="minorHAnsi" w:hAnsiTheme="minorHAnsi" w:cstheme="minorHAnsi"/>
        </w:rPr>
        <w:t>p</w:t>
      </w:r>
      <w:r w:rsidR="00C46B92" w:rsidRPr="0087472B">
        <w:rPr>
          <w:rFonts w:asciiTheme="minorHAnsi" w:hAnsiTheme="minorHAnsi" w:cstheme="minorHAnsi"/>
        </w:rPr>
        <w:t>rzykład</w:t>
      </w:r>
      <w:r w:rsidRPr="0087472B">
        <w:rPr>
          <w:rFonts w:asciiTheme="minorHAnsi" w:hAnsiTheme="minorHAnsi" w:cstheme="minorHAnsi"/>
        </w:rPr>
        <w:t xml:space="preserve"> </w:t>
      </w:r>
      <w:r w:rsidR="3BBD5720" w:rsidRPr="0087472B">
        <w:rPr>
          <w:rFonts w:asciiTheme="minorHAnsi" w:hAnsiTheme="minorHAnsi" w:cstheme="minorHAnsi"/>
        </w:rPr>
        <w:t>g</w:t>
      </w:r>
      <w:r w:rsidRPr="0087472B">
        <w:rPr>
          <w:rFonts w:asciiTheme="minorHAnsi" w:hAnsiTheme="minorHAnsi" w:cstheme="minorHAnsi"/>
        </w:rPr>
        <w:t>rafiki, tabel</w:t>
      </w:r>
      <w:r w:rsidR="7607B325" w:rsidRPr="0087472B">
        <w:rPr>
          <w:rFonts w:asciiTheme="minorHAnsi" w:hAnsiTheme="minorHAnsi" w:cstheme="minorHAnsi"/>
        </w:rPr>
        <w:t>e</w:t>
      </w:r>
      <w:r w:rsidRPr="0087472B">
        <w:rPr>
          <w:rFonts w:asciiTheme="minorHAnsi" w:hAnsiTheme="minorHAnsi" w:cstheme="minorHAnsi"/>
        </w:rPr>
        <w:t>, zdjęcia.</w:t>
      </w:r>
      <w:r w:rsidR="478C6D8C" w:rsidRPr="0087472B">
        <w:rPr>
          <w:rFonts w:asciiTheme="minorHAnsi" w:hAnsiTheme="minorHAnsi" w:cstheme="minorHAnsi"/>
        </w:rPr>
        <w:t xml:space="preserve"> Umożliwia zapoznanie się z</w:t>
      </w:r>
      <w:r w:rsidR="775B3A67" w:rsidRPr="0087472B">
        <w:rPr>
          <w:rFonts w:asciiTheme="minorHAnsi" w:hAnsiTheme="minorHAnsi" w:cstheme="minorHAnsi"/>
        </w:rPr>
        <w:t xml:space="preserve"> tymi obiektami za pomocą słuchu</w:t>
      </w:r>
      <w:r w:rsidR="1A21511B" w:rsidRPr="0087472B">
        <w:rPr>
          <w:rFonts w:asciiTheme="minorHAnsi" w:hAnsiTheme="minorHAnsi" w:cstheme="minorHAnsi"/>
        </w:rPr>
        <w:t xml:space="preserve"> (treść alternatywna jest odczytywana przez czytnik ekranu)</w:t>
      </w:r>
      <w:r w:rsidR="775B3A67" w:rsidRPr="0087472B">
        <w:rPr>
          <w:rFonts w:asciiTheme="minorHAnsi" w:hAnsiTheme="minorHAnsi" w:cstheme="minorHAnsi"/>
        </w:rPr>
        <w:t>, a nie wzroku.</w:t>
      </w:r>
      <w:r w:rsidRPr="0087472B">
        <w:rPr>
          <w:rFonts w:asciiTheme="minorHAnsi" w:hAnsiTheme="minorHAnsi" w:cstheme="minorHAnsi"/>
        </w:rPr>
        <w:t xml:space="preserve"> Czasem nazywany altem (od znacznika HTML-alt)</w:t>
      </w:r>
      <w:r w:rsidR="4D171F10" w:rsidRPr="0087472B">
        <w:rPr>
          <w:rFonts w:asciiTheme="minorHAnsi" w:hAnsiTheme="minorHAnsi" w:cstheme="minorHAnsi"/>
        </w:rPr>
        <w:t>.</w:t>
      </w:r>
    </w:p>
    <w:p w14:paraId="3B20B46F" w14:textId="7E4B96AB" w:rsidR="004A11AB" w:rsidRPr="0087472B" w:rsidRDefault="491A3627" w:rsidP="00391714">
      <w:pPr>
        <w:rPr>
          <w:rFonts w:asciiTheme="minorHAnsi" w:eastAsia="Calibri" w:hAnsiTheme="minorHAnsi" w:cstheme="minorHAnsi"/>
        </w:rPr>
      </w:pPr>
      <w:proofErr w:type="spellStart"/>
      <w:r w:rsidRPr="0087472B">
        <w:rPr>
          <w:rFonts w:asciiTheme="minorHAnsi" w:hAnsiTheme="minorHAnsi" w:cstheme="minorHAnsi"/>
          <w:b/>
        </w:rPr>
        <w:t>Tekstofon</w:t>
      </w:r>
      <w:proofErr w:type="spellEnd"/>
    </w:p>
    <w:p w14:paraId="03CF5131" w14:textId="2AEF608F" w:rsidR="21049FFA" w:rsidRPr="0087472B" w:rsidRDefault="004A11AB" w:rsidP="00391714">
      <w:pPr>
        <w:rPr>
          <w:rFonts w:asciiTheme="minorHAnsi" w:eastAsia="Calibri" w:hAnsiTheme="minorHAnsi" w:cstheme="minorHAnsi"/>
        </w:rPr>
      </w:pPr>
      <w:r w:rsidRPr="0087472B">
        <w:rPr>
          <w:rFonts w:asciiTheme="minorHAnsi" w:eastAsia="Calibri" w:hAnsiTheme="minorHAnsi" w:cstheme="minorHAnsi"/>
        </w:rPr>
        <w:t>R</w:t>
      </w:r>
      <w:r w:rsidR="491A3627" w:rsidRPr="0087472B">
        <w:rPr>
          <w:rFonts w:asciiTheme="minorHAnsi" w:eastAsia="Calibri" w:hAnsiTheme="minorHAnsi" w:cstheme="minorHAnsi"/>
        </w:rPr>
        <w:t>odzaj telefonu wyposażonego w niewielki wyświetlacz i pełną klawiaturę, umożliwiający prowadzenie konwersacji w postaci tekstów; urządzenie dla osób niesłyszących, mające postać przystawki do telefonu</w:t>
      </w:r>
      <w:r w:rsidR="007C43B5" w:rsidRPr="0087472B">
        <w:rPr>
          <w:rFonts w:asciiTheme="minorHAnsi" w:eastAsia="Calibri" w:hAnsiTheme="minorHAnsi" w:cstheme="minorHAnsi"/>
        </w:rPr>
        <w:t>.</w:t>
      </w:r>
    </w:p>
    <w:p w14:paraId="70AC65B0" w14:textId="5FC57C0C" w:rsidR="00FD3A95" w:rsidRPr="00F6676C" w:rsidRDefault="00FD3A95" w:rsidP="00391714">
      <w:pPr>
        <w:rPr>
          <w:rFonts w:asciiTheme="minorHAnsi" w:hAnsiTheme="minorHAnsi" w:cstheme="minorHAnsi"/>
          <w:b/>
        </w:rPr>
      </w:pPr>
      <w:r w:rsidRPr="00F6676C">
        <w:rPr>
          <w:rFonts w:asciiTheme="minorHAnsi" w:hAnsiTheme="minorHAnsi" w:cstheme="minorHAnsi"/>
          <w:b/>
        </w:rPr>
        <w:t>Touchpad</w:t>
      </w:r>
    </w:p>
    <w:p w14:paraId="738D78B5" w14:textId="45E6F6EA" w:rsidR="00280F98" w:rsidRPr="0087472B" w:rsidRDefault="00924FE4" w:rsidP="00391714">
      <w:pPr>
        <w:rPr>
          <w:rFonts w:asciiTheme="minorHAnsi" w:hAnsiTheme="minorHAnsi" w:cstheme="minorHAnsi"/>
          <w:bCs/>
        </w:rPr>
      </w:pPr>
      <w:r w:rsidRPr="0087472B">
        <w:rPr>
          <w:rFonts w:asciiTheme="minorHAnsi" w:hAnsiTheme="minorHAnsi" w:cstheme="minorHAnsi"/>
          <w:bCs/>
        </w:rPr>
        <w:t>Inaczej panel dotykowy</w:t>
      </w:r>
      <w:r w:rsidR="00FF6DE3" w:rsidRPr="0087472B">
        <w:rPr>
          <w:rFonts w:asciiTheme="minorHAnsi" w:hAnsiTheme="minorHAnsi" w:cstheme="minorHAnsi"/>
          <w:bCs/>
        </w:rPr>
        <w:t>, który zastępuje w laptopie mys</w:t>
      </w:r>
      <w:r w:rsidR="009751A0" w:rsidRPr="0087472B">
        <w:rPr>
          <w:rFonts w:asciiTheme="minorHAnsi" w:hAnsiTheme="minorHAnsi" w:cstheme="minorHAnsi"/>
          <w:bCs/>
        </w:rPr>
        <w:t>zkę komputerową</w:t>
      </w:r>
      <w:r w:rsidR="003C284A" w:rsidRPr="0087472B">
        <w:rPr>
          <w:rFonts w:asciiTheme="minorHAnsi" w:hAnsiTheme="minorHAnsi" w:cstheme="minorHAnsi"/>
          <w:bCs/>
        </w:rPr>
        <w:t>. Posiada czujniki dotyku</w:t>
      </w:r>
      <w:r w:rsidR="008C0FFE" w:rsidRPr="0087472B">
        <w:rPr>
          <w:rFonts w:asciiTheme="minorHAnsi" w:hAnsiTheme="minorHAnsi" w:cstheme="minorHAnsi"/>
          <w:bCs/>
        </w:rPr>
        <w:t>, dzięki czemu przekłada ruch lub pozycję palca</w:t>
      </w:r>
      <w:r w:rsidR="00D3509A" w:rsidRPr="0087472B">
        <w:rPr>
          <w:rFonts w:asciiTheme="minorHAnsi" w:hAnsiTheme="minorHAnsi" w:cstheme="minorHAnsi"/>
          <w:bCs/>
        </w:rPr>
        <w:t xml:space="preserve"> użytkownika na </w:t>
      </w:r>
      <w:r w:rsidR="004F6ECF" w:rsidRPr="0087472B">
        <w:rPr>
          <w:rFonts w:asciiTheme="minorHAnsi" w:hAnsiTheme="minorHAnsi" w:cstheme="minorHAnsi"/>
          <w:bCs/>
        </w:rPr>
        <w:t>pozycję kursora na</w:t>
      </w:r>
      <w:r w:rsidR="005C6B35" w:rsidRPr="0087472B">
        <w:rPr>
          <w:rFonts w:asciiTheme="minorHAnsi" w:hAnsiTheme="minorHAnsi" w:cstheme="minorHAnsi"/>
        </w:rPr>
        <w:t> </w:t>
      </w:r>
      <w:r w:rsidR="004F6ECF" w:rsidRPr="0087472B">
        <w:rPr>
          <w:rFonts w:asciiTheme="minorHAnsi" w:hAnsiTheme="minorHAnsi" w:cstheme="minorHAnsi"/>
          <w:bCs/>
        </w:rPr>
        <w:t>ekranie.</w:t>
      </w:r>
    </w:p>
    <w:p w14:paraId="684AA11F" w14:textId="0437EDDA" w:rsidR="00181FD9" w:rsidRPr="0087472B" w:rsidRDefault="00181FD9" w:rsidP="00391714">
      <w:pPr>
        <w:rPr>
          <w:rFonts w:asciiTheme="minorHAnsi" w:hAnsiTheme="minorHAnsi" w:cstheme="minorHAnsi"/>
          <w:b/>
          <w:bCs/>
        </w:rPr>
      </w:pPr>
      <w:r w:rsidRPr="0087472B">
        <w:rPr>
          <w:rFonts w:asciiTheme="minorHAnsi" w:hAnsiTheme="minorHAnsi" w:cstheme="minorHAnsi"/>
          <w:b/>
        </w:rPr>
        <w:t>Transkrypcja</w:t>
      </w:r>
    </w:p>
    <w:p w14:paraId="0413376B" w14:textId="69ECCAC1" w:rsidR="003958CA" w:rsidRPr="0087472B" w:rsidRDefault="003958CA" w:rsidP="00391714">
      <w:pPr>
        <w:rPr>
          <w:rFonts w:asciiTheme="minorHAnsi" w:hAnsiTheme="minorHAnsi" w:cstheme="minorHAnsi"/>
        </w:rPr>
      </w:pPr>
      <w:r w:rsidRPr="0087472B">
        <w:rPr>
          <w:rFonts w:asciiTheme="minorHAnsi" w:hAnsiTheme="minorHAnsi" w:cstheme="minorHAnsi"/>
        </w:rPr>
        <w:t xml:space="preserve">Zapis tekstowy treści nagrania dźwiękowego lub </w:t>
      </w:r>
      <w:r w:rsidR="00815CEE" w:rsidRPr="0087472B">
        <w:rPr>
          <w:rFonts w:asciiTheme="minorHAnsi" w:hAnsiTheme="minorHAnsi" w:cstheme="minorHAnsi"/>
        </w:rPr>
        <w:t xml:space="preserve">ścieżki </w:t>
      </w:r>
      <w:r w:rsidR="001C36B9" w:rsidRPr="0087472B">
        <w:rPr>
          <w:rFonts w:asciiTheme="minorHAnsi" w:hAnsiTheme="minorHAnsi" w:cstheme="minorHAnsi"/>
        </w:rPr>
        <w:t>dźwiękowej filmu.</w:t>
      </w:r>
      <w:r w:rsidR="00056E9C" w:rsidRPr="0087472B">
        <w:rPr>
          <w:rFonts w:asciiTheme="minorHAnsi" w:hAnsiTheme="minorHAnsi" w:cstheme="minorHAnsi"/>
        </w:rPr>
        <w:t xml:space="preserve"> Umożliwia dostęp do treści </w:t>
      </w:r>
      <w:r w:rsidR="00B8002C" w:rsidRPr="0087472B">
        <w:rPr>
          <w:rFonts w:asciiTheme="minorHAnsi" w:hAnsiTheme="minorHAnsi" w:cstheme="minorHAnsi"/>
        </w:rPr>
        <w:t>audio osobom z niepełnosprawnością słuchu.</w:t>
      </w:r>
    </w:p>
    <w:p w14:paraId="31A2E67B" w14:textId="77777777"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Trasa wolna od przeszkód</w:t>
      </w:r>
    </w:p>
    <w:p w14:paraId="5170D2A0" w14:textId="2025FD97" w:rsidR="004958CA" w:rsidRPr="0087472B" w:rsidRDefault="004958CA" w:rsidP="00391714">
      <w:pPr>
        <w:rPr>
          <w:rFonts w:asciiTheme="minorHAnsi" w:hAnsiTheme="minorHAnsi" w:cstheme="minorHAnsi"/>
        </w:rPr>
      </w:pPr>
      <w:r w:rsidRPr="0087472B">
        <w:rPr>
          <w:rFonts w:asciiTheme="minorHAnsi" w:hAnsiTheme="minorHAnsi" w:cstheme="minorHAnsi"/>
        </w:rPr>
        <w:t xml:space="preserve">Część </w:t>
      </w:r>
      <w:r w:rsidR="00E32C83" w:rsidRPr="0087472B">
        <w:rPr>
          <w:rFonts w:asciiTheme="minorHAnsi" w:hAnsiTheme="minorHAnsi" w:cstheme="minorHAnsi"/>
        </w:rPr>
        <w:t>chodnika</w:t>
      </w:r>
      <w:r w:rsidR="0FB0E9D9" w:rsidRPr="0087472B">
        <w:rPr>
          <w:rFonts w:asciiTheme="minorHAnsi" w:hAnsiTheme="minorHAnsi" w:cstheme="minorHAnsi"/>
        </w:rPr>
        <w:t>/korytarza/drogi dojścia</w:t>
      </w:r>
      <w:r w:rsidR="00E32C83" w:rsidRPr="0087472B">
        <w:rPr>
          <w:rFonts w:asciiTheme="minorHAnsi" w:hAnsiTheme="minorHAnsi" w:cstheme="minorHAnsi"/>
        </w:rPr>
        <w:t xml:space="preserve"> p</w:t>
      </w:r>
      <w:r w:rsidRPr="0087472B">
        <w:rPr>
          <w:rFonts w:asciiTheme="minorHAnsi" w:hAnsiTheme="minorHAnsi" w:cstheme="minorHAnsi"/>
        </w:rPr>
        <w:t>ozbawiona jakichkolwiek barier i przeszkód (n</w:t>
      </w:r>
      <w:r w:rsidR="0015384F" w:rsidRPr="0087472B">
        <w:rPr>
          <w:rFonts w:asciiTheme="minorHAnsi" w:hAnsiTheme="minorHAnsi" w:cstheme="minorHAnsi"/>
        </w:rPr>
        <w:t>a</w:t>
      </w:r>
      <w:r w:rsidR="0064257C" w:rsidRPr="0087472B">
        <w:rPr>
          <w:rFonts w:asciiTheme="minorHAnsi" w:hAnsiTheme="minorHAnsi" w:cstheme="minorHAnsi"/>
        </w:rPr>
        <w:t> </w:t>
      </w:r>
      <w:r w:rsidRPr="0087472B">
        <w:rPr>
          <w:rFonts w:asciiTheme="minorHAnsi" w:hAnsiTheme="minorHAnsi" w:cstheme="minorHAnsi"/>
        </w:rPr>
        <w:t>p</w:t>
      </w:r>
      <w:r w:rsidR="0015384F" w:rsidRPr="0087472B">
        <w:rPr>
          <w:rFonts w:asciiTheme="minorHAnsi" w:hAnsiTheme="minorHAnsi" w:cstheme="minorHAnsi"/>
        </w:rPr>
        <w:t>rzykład</w:t>
      </w:r>
      <w:r w:rsidR="003A2475" w:rsidRPr="0087472B">
        <w:rPr>
          <w:rFonts w:asciiTheme="minorHAnsi" w:hAnsiTheme="minorHAnsi" w:cstheme="minorHAnsi"/>
        </w:rPr>
        <w:t>:</w:t>
      </w:r>
      <w:r w:rsidRPr="0087472B">
        <w:rPr>
          <w:rFonts w:asciiTheme="minorHAnsi" w:hAnsiTheme="minorHAnsi" w:cstheme="minorHAnsi"/>
        </w:rPr>
        <w:t xml:space="preserve"> progów, stopni, ławek, stojaków, koszy, parkometrów, mebli). Trasa wolna od</w:t>
      </w:r>
      <w:r w:rsidR="005C6B35" w:rsidRPr="0087472B">
        <w:rPr>
          <w:rFonts w:asciiTheme="minorHAnsi" w:hAnsiTheme="minorHAnsi" w:cstheme="minorHAnsi"/>
        </w:rPr>
        <w:t> </w:t>
      </w:r>
      <w:r w:rsidRPr="0087472B">
        <w:rPr>
          <w:rFonts w:asciiTheme="minorHAnsi" w:hAnsiTheme="minorHAnsi" w:cstheme="minorHAnsi"/>
        </w:rPr>
        <w:t>przeszkód umożliwia bezpieczne poruszanie się.</w:t>
      </w:r>
    </w:p>
    <w:p w14:paraId="6FD0EA94" w14:textId="022A17A8" w:rsidR="00AE0030" w:rsidRPr="0087472B" w:rsidRDefault="00AE0030" w:rsidP="00391714">
      <w:pPr>
        <w:rPr>
          <w:rFonts w:asciiTheme="minorHAnsi" w:hAnsiTheme="minorHAnsi" w:cstheme="minorHAnsi"/>
          <w:b/>
        </w:rPr>
      </w:pPr>
      <w:r w:rsidRPr="0087472B">
        <w:rPr>
          <w:rFonts w:asciiTheme="minorHAnsi" w:hAnsiTheme="minorHAnsi" w:cstheme="minorHAnsi"/>
          <w:b/>
        </w:rPr>
        <w:t>Ustawa o dostępności cyfrowej (</w:t>
      </w:r>
      <w:proofErr w:type="spellStart"/>
      <w:r w:rsidRPr="0087472B">
        <w:rPr>
          <w:rFonts w:asciiTheme="minorHAnsi" w:hAnsiTheme="minorHAnsi" w:cstheme="minorHAnsi"/>
          <w:b/>
        </w:rPr>
        <w:t>UoDC</w:t>
      </w:r>
      <w:proofErr w:type="spellEnd"/>
      <w:r w:rsidRPr="0087472B">
        <w:rPr>
          <w:rFonts w:asciiTheme="minorHAnsi" w:hAnsiTheme="minorHAnsi" w:cstheme="minorHAnsi"/>
          <w:b/>
        </w:rPr>
        <w:t>)</w:t>
      </w:r>
    </w:p>
    <w:p w14:paraId="3CC42FF8" w14:textId="5EDAE253" w:rsidR="00AE0030" w:rsidRPr="0087472B" w:rsidRDefault="00AE0030" w:rsidP="00391714">
      <w:pPr>
        <w:rPr>
          <w:rFonts w:asciiTheme="minorHAnsi" w:hAnsiTheme="minorHAnsi" w:cstheme="minorHAnsi"/>
        </w:rPr>
      </w:pPr>
      <w:r w:rsidRPr="0087472B">
        <w:rPr>
          <w:rFonts w:asciiTheme="minorHAnsi" w:hAnsiTheme="minorHAnsi" w:cstheme="minorHAnsi"/>
        </w:rPr>
        <w:t>Ustawa z 4 kwietnia 2019 r. o dostępności cyfrowej stron internetowych i aplikacji mobilnych podmiotów publicznych (Dz. U. 2023 r. poz. 1440 z</w:t>
      </w:r>
      <w:r w:rsidR="0043569F" w:rsidRPr="0087472B">
        <w:rPr>
          <w:rFonts w:asciiTheme="minorHAnsi" w:hAnsiTheme="minorHAnsi" w:cstheme="minorHAnsi"/>
        </w:rPr>
        <w:t>e zmianami</w:t>
      </w:r>
      <w:r w:rsidRPr="0087472B">
        <w:rPr>
          <w:rFonts w:asciiTheme="minorHAnsi" w:hAnsiTheme="minorHAnsi" w:cstheme="minorHAnsi"/>
        </w:rPr>
        <w:t>).</w:t>
      </w:r>
    </w:p>
    <w:p w14:paraId="3C4E94E6" w14:textId="77777777" w:rsidR="00827660" w:rsidRPr="0087472B" w:rsidRDefault="00827660" w:rsidP="00E32298">
      <w:pPr>
        <w:keepNext/>
        <w:rPr>
          <w:rFonts w:asciiTheme="minorHAnsi" w:hAnsiTheme="minorHAnsi" w:cstheme="minorHAnsi"/>
          <w:b/>
        </w:rPr>
      </w:pPr>
      <w:r w:rsidRPr="0087472B">
        <w:rPr>
          <w:rFonts w:asciiTheme="minorHAnsi" w:hAnsiTheme="minorHAnsi" w:cstheme="minorHAnsi"/>
          <w:b/>
        </w:rPr>
        <w:t>Ustawa o dostępności produktów i usług</w:t>
      </w:r>
    </w:p>
    <w:p w14:paraId="2DB3177E" w14:textId="76178948" w:rsidR="00827660" w:rsidRPr="0087472B" w:rsidRDefault="00827660" w:rsidP="00391714">
      <w:pPr>
        <w:rPr>
          <w:rFonts w:asciiTheme="minorHAnsi" w:hAnsiTheme="minorHAnsi" w:cstheme="minorHAnsi"/>
        </w:rPr>
      </w:pPr>
      <w:r w:rsidRPr="0087472B">
        <w:rPr>
          <w:rFonts w:asciiTheme="minorHAnsi" w:hAnsiTheme="minorHAnsi" w:cstheme="minorHAnsi"/>
        </w:rPr>
        <w:t>Ustawa z dnia 26 kwietnia 2024 r. o zapewnianiu spełniania wymagań dostępności niektórych produktów i usług przez podmioty gospodarcze (Dz. U. z 2024 poz. 731)</w:t>
      </w:r>
      <w:r w:rsidR="00CA4042" w:rsidRPr="0087472B">
        <w:rPr>
          <w:rFonts w:asciiTheme="minorHAnsi" w:hAnsiTheme="minorHAnsi" w:cstheme="minorHAnsi"/>
        </w:rPr>
        <w:t>.</w:t>
      </w:r>
    </w:p>
    <w:p w14:paraId="13093B89" w14:textId="2393626B" w:rsidR="001862B8" w:rsidRPr="0087472B" w:rsidRDefault="001862B8" w:rsidP="00391714">
      <w:pPr>
        <w:rPr>
          <w:rFonts w:asciiTheme="minorHAnsi" w:hAnsiTheme="minorHAnsi" w:cstheme="minorHAnsi"/>
          <w:b/>
        </w:rPr>
      </w:pPr>
      <w:r w:rsidRPr="0087472B">
        <w:rPr>
          <w:rFonts w:asciiTheme="minorHAnsi" w:hAnsiTheme="minorHAnsi" w:cstheme="minorHAnsi"/>
          <w:b/>
        </w:rPr>
        <w:t>Ustawa o języku migowym</w:t>
      </w:r>
    </w:p>
    <w:p w14:paraId="643DA30D" w14:textId="68A1FACD" w:rsidR="001862B8" w:rsidRPr="0087472B" w:rsidRDefault="001862B8" w:rsidP="00391714">
      <w:pPr>
        <w:rPr>
          <w:rFonts w:asciiTheme="minorHAnsi" w:hAnsiTheme="minorHAnsi" w:cstheme="minorHAnsi"/>
        </w:rPr>
      </w:pPr>
      <w:r w:rsidRPr="0087472B">
        <w:rPr>
          <w:rFonts w:asciiTheme="minorHAnsi" w:hAnsiTheme="minorHAnsi" w:cstheme="minorHAnsi"/>
        </w:rPr>
        <w:t>Ustawa z dnia 19 sierpnia 2011 r. o języku migowym i innych środkach komunikowania się (Dz. U. z 2023 r. poz. 20).</w:t>
      </w:r>
    </w:p>
    <w:p w14:paraId="418D7C61" w14:textId="77777777" w:rsidR="00AF0584" w:rsidRPr="0087472B" w:rsidRDefault="00AF0584" w:rsidP="00391714">
      <w:pPr>
        <w:rPr>
          <w:rFonts w:asciiTheme="minorHAnsi" w:hAnsiTheme="minorHAnsi" w:cstheme="minorHAnsi"/>
          <w:b/>
        </w:rPr>
      </w:pPr>
      <w:r w:rsidRPr="0087472B">
        <w:rPr>
          <w:rFonts w:asciiTheme="minorHAnsi" w:hAnsiTheme="minorHAnsi" w:cstheme="minorHAnsi"/>
          <w:b/>
        </w:rPr>
        <w:t>Ustawa o rehabilitacji</w:t>
      </w:r>
    </w:p>
    <w:p w14:paraId="6BE96537" w14:textId="226D23B2" w:rsidR="00AF0584" w:rsidRPr="0087472B" w:rsidRDefault="00AF0584" w:rsidP="00391714">
      <w:pPr>
        <w:rPr>
          <w:rFonts w:asciiTheme="minorHAnsi" w:hAnsiTheme="minorHAnsi" w:cstheme="minorHAnsi"/>
        </w:rPr>
      </w:pPr>
      <w:r w:rsidRPr="0087472B">
        <w:rPr>
          <w:rFonts w:asciiTheme="minorHAnsi" w:hAnsiTheme="minorHAnsi" w:cstheme="minorHAnsi"/>
        </w:rPr>
        <w:t>Ustawa z dnia 27 sierpnia 1997 r. o rehabilitacji zawodowej i społecznej oraz zatrudnianiu osób niepełnosprawnych (Dz.</w:t>
      </w:r>
      <w:r w:rsidR="00DC765C" w:rsidRPr="0087472B">
        <w:rPr>
          <w:rFonts w:asciiTheme="minorHAnsi" w:hAnsiTheme="minorHAnsi" w:cstheme="minorHAnsi"/>
        </w:rPr>
        <w:t xml:space="preserve"> </w:t>
      </w:r>
      <w:r w:rsidRPr="0087472B">
        <w:rPr>
          <w:rFonts w:asciiTheme="minorHAnsi" w:hAnsiTheme="minorHAnsi" w:cstheme="minorHAnsi"/>
        </w:rPr>
        <w:t>U.</w:t>
      </w:r>
      <w:r w:rsidR="00AE5ADF" w:rsidRPr="0087472B">
        <w:rPr>
          <w:rFonts w:asciiTheme="minorHAnsi" w:hAnsiTheme="minorHAnsi" w:cstheme="minorHAnsi"/>
        </w:rPr>
        <w:t xml:space="preserve"> z </w:t>
      </w:r>
      <w:r w:rsidRPr="0087472B">
        <w:rPr>
          <w:rFonts w:asciiTheme="minorHAnsi" w:hAnsiTheme="minorHAnsi" w:cstheme="minorHAnsi"/>
        </w:rPr>
        <w:t>2025 r. poz. 913).</w:t>
      </w:r>
    </w:p>
    <w:p w14:paraId="64AA7953" w14:textId="6546B662" w:rsidR="006379CB" w:rsidRPr="0087472B" w:rsidRDefault="006379CB" w:rsidP="00391714">
      <w:pPr>
        <w:rPr>
          <w:rFonts w:asciiTheme="minorHAnsi" w:hAnsiTheme="minorHAnsi" w:cstheme="minorHAnsi"/>
          <w:b/>
        </w:rPr>
      </w:pPr>
      <w:r w:rsidRPr="0087472B">
        <w:rPr>
          <w:rFonts w:asciiTheme="minorHAnsi" w:hAnsiTheme="minorHAnsi" w:cstheme="minorHAnsi"/>
          <w:b/>
        </w:rPr>
        <w:t>Ustawa o zapewnianiu dostępności (</w:t>
      </w:r>
      <w:proofErr w:type="spellStart"/>
      <w:r w:rsidRPr="0087472B">
        <w:rPr>
          <w:rFonts w:asciiTheme="minorHAnsi" w:hAnsiTheme="minorHAnsi" w:cstheme="minorHAnsi"/>
          <w:b/>
        </w:rPr>
        <w:t>UoZD</w:t>
      </w:r>
      <w:proofErr w:type="spellEnd"/>
      <w:r w:rsidRPr="0087472B">
        <w:rPr>
          <w:rFonts w:asciiTheme="minorHAnsi" w:hAnsiTheme="minorHAnsi" w:cstheme="minorHAnsi"/>
          <w:b/>
        </w:rPr>
        <w:t>)</w:t>
      </w:r>
    </w:p>
    <w:p w14:paraId="7AFD4847" w14:textId="77777777" w:rsidR="006379CB" w:rsidRPr="0087472B" w:rsidRDefault="006379CB" w:rsidP="00391714">
      <w:pPr>
        <w:rPr>
          <w:rFonts w:asciiTheme="minorHAnsi" w:hAnsiTheme="minorHAnsi" w:cstheme="minorHAnsi"/>
        </w:rPr>
      </w:pPr>
      <w:r w:rsidRPr="0087472B">
        <w:rPr>
          <w:rFonts w:asciiTheme="minorHAnsi" w:hAnsiTheme="minorHAnsi" w:cstheme="minorHAnsi"/>
        </w:rPr>
        <w:t>Ustawa z dnia 19 lipca 2019 r. o zapewnianiu dostępności osobom ze szczególnymi potrzebami (Dz. U. z 2024 r. poz. 1411).</w:t>
      </w:r>
    </w:p>
    <w:p w14:paraId="16314C6F" w14:textId="77777777" w:rsidR="00061F40" w:rsidRPr="0087472B" w:rsidRDefault="00061F40">
      <w:pPr>
        <w:spacing w:after="0" w:line="240" w:lineRule="auto"/>
        <w:rPr>
          <w:rFonts w:asciiTheme="minorHAnsi" w:hAnsiTheme="minorHAnsi" w:cstheme="minorHAnsi"/>
          <w:b/>
          <w:bCs/>
        </w:rPr>
      </w:pPr>
      <w:r w:rsidRPr="0087472B">
        <w:rPr>
          <w:rFonts w:asciiTheme="minorHAnsi" w:hAnsiTheme="minorHAnsi" w:cstheme="minorHAnsi"/>
          <w:b/>
          <w:bCs/>
        </w:rPr>
        <w:br w:type="page"/>
      </w:r>
    </w:p>
    <w:p w14:paraId="2EF1C9D2" w14:textId="4C55E4A4" w:rsidR="004958CA" w:rsidRPr="0087472B" w:rsidRDefault="004958CA" w:rsidP="00391714">
      <w:pPr>
        <w:rPr>
          <w:rFonts w:asciiTheme="minorHAnsi" w:hAnsiTheme="minorHAnsi" w:cstheme="minorHAnsi"/>
          <w:b/>
          <w:bCs/>
        </w:rPr>
      </w:pPr>
      <w:r w:rsidRPr="0087472B">
        <w:rPr>
          <w:rFonts w:asciiTheme="minorHAnsi" w:hAnsiTheme="minorHAnsi" w:cstheme="minorHAnsi"/>
          <w:b/>
          <w:bCs/>
        </w:rPr>
        <w:lastRenderedPageBreak/>
        <w:t>Użytkownik</w:t>
      </w:r>
    </w:p>
    <w:p w14:paraId="0CD83A82" w14:textId="28B88C03" w:rsidR="004958CA" w:rsidRPr="0087472B" w:rsidRDefault="004958CA" w:rsidP="00391714">
      <w:pPr>
        <w:rPr>
          <w:rFonts w:asciiTheme="minorHAnsi" w:hAnsiTheme="minorHAnsi" w:cstheme="minorHAnsi"/>
        </w:rPr>
      </w:pPr>
      <w:r w:rsidRPr="0087472B">
        <w:rPr>
          <w:rFonts w:asciiTheme="minorHAnsi" w:hAnsiTheme="minorHAnsi" w:cstheme="minorHAnsi"/>
        </w:rPr>
        <w:t>Osoba, która posiada interes faktyczny lub prawny w dostępie do infrastruktury i usług świadczonych przez dany podmiot.</w:t>
      </w:r>
    </w:p>
    <w:p w14:paraId="2528240C" w14:textId="0E537B02" w:rsidR="004C5D9A" w:rsidRPr="0087472B" w:rsidRDefault="004C5D9A" w:rsidP="00391714">
      <w:pPr>
        <w:rPr>
          <w:rFonts w:asciiTheme="minorHAnsi" w:hAnsiTheme="minorHAnsi" w:cstheme="minorHAnsi"/>
          <w:b/>
        </w:rPr>
      </w:pPr>
      <w:proofErr w:type="spellStart"/>
      <w:r w:rsidRPr="0087472B">
        <w:rPr>
          <w:rFonts w:asciiTheme="minorHAnsi" w:hAnsiTheme="minorHAnsi" w:cstheme="minorHAnsi"/>
          <w:b/>
        </w:rPr>
        <w:t>Walidator</w:t>
      </w:r>
      <w:proofErr w:type="spellEnd"/>
    </w:p>
    <w:p w14:paraId="30F274A5" w14:textId="3655D04C" w:rsidR="004C5D9A" w:rsidRPr="0087472B" w:rsidRDefault="005F2970" w:rsidP="00391714">
      <w:pPr>
        <w:rPr>
          <w:rFonts w:asciiTheme="minorHAnsi" w:hAnsiTheme="minorHAnsi" w:cstheme="minorHAnsi"/>
          <w:bCs/>
        </w:rPr>
      </w:pPr>
      <w:r w:rsidRPr="0087472B">
        <w:rPr>
          <w:rFonts w:asciiTheme="minorHAnsi" w:hAnsiTheme="minorHAnsi" w:cstheme="minorHAnsi"/>
          <w:bCs/>
        </w:rPr>
        <w:t>W kontekście dostępności cyfrowej, t</w:t>
      </w:r>
      <w:r w:rsidR="00AE45F4" w:rsidRPr="0087472B">
        <w:rPr>
          <w:rFonts w:asciiTheme="minorHAnsi" w:hAnsiTheme="minorHAnsi" w:cstheme="minorHAnsi"/>
          <w:bCs/>
        </w:rPr>
        <w:t>o najczęściej program</w:t>
      </w:r>
      <w:r w:rsidR="00014D2A" w:rsidRPr="0087472B">
        <w:rPr>
          <w:rFonts w:asciiTheme="minorHAnsi" w:hAnsiTheme="minorHAnsi" w:cstheme="minorHAnsi"/>
          <w:bCs/>
        </w:rPr>
        <w:t xml:space="preserve"> (wtyczka, strona, aplikacja)</w:t>
      </w:r>
      <w:r w:rsidR="0014268D" w:rsidRPr="0087472B">
        <w:rPr>
          <w:rFonts w:asciiTheme="minorHAnsi" w:hAnsiTheme="minorHAnsi" w:cstheme="minorHAnsi"/>
          <w:bCs/>
        </w:rPr>
        <w:t xml:space="preserve">, który </w:t>
      </w:r>
      <w:r w:rsidRPr="0087472B">
        <w:rPr>
          <w:rFonts w:asciiTheme="minorHAnsi" w:hAnsiTheme="minorHAnsi" w:cstheme="minorHAnsi"/>
          <w:bCs/>
        </w:rPr>
        <w:t>służy do sprawdzania poprawności</w:t>
      </w:r>
      <w:r w:rsidR="00961B7F" w:rsidRPr="0087472B">
        <w:rPr>
          <w:rFonts w:asciiTheme="minorHAnsi" w:hAnsiTheme="minorHAnsi" w:cstheme="minorHAnsi"/>
          <w:bCs/>
        </w:rPr>
        <w:t xml:space="preserve"> </w:t>
      </w:r>
      <w:r w:rsidR="00C44234" w:rsidRPr="0087472B">
        <w:rPr>
          <w:rFonts w:asciiTheme="minorHAnsi" w:hAnsiTheme="minorHAnsi" w:cstheme="minorHAnsi"/>
          <w:bCs/>
        </w:rPr>
        <w:t>kodu strony internetowej, dokumentu cyfrowego</w:t>
      </w:r>
      <w:r w:rsidR="00B023A7" w:rsidRPr="0087472B">
        <w:rPr>
          <w:rFonts w:asciiTheme="minorHAnsi" w:hAnsiTheme="minorHAnsi" w:cstheme="minorHAnsi"/>
          <w:bCs/>
        </w:rPr>
        <w:t xml:space="preserve"> lub aplikacji.</w:t>
      </w:r>
      <w:r w:rsidR="0006642A" w:rsidRPr="0087472B">
        <w:rPr>
          <w:rFonts w:asciiTheme="minorHAnsi" w:hAnsiTheme="minorHAnsi" w:cstheme="minorHAnsi"/>
          <w:bCs/>
        </w:rPr>
        <w:t xml:space="preserve"> </w:t>
      </w:r>
      <w:proofErr w:type="spellStart"/>
      <w:r w:rsidR="0006642A" w:rsidRPr="0087472B">
        <w:rPr>
          <w:rFonts w:asciiTheme="minorHAnsi" w:hAnsiTheme="minorHAnsi" w:cstheme="minorHAnsi"/>
          <w:bCs/>
        </w:rPr>
        <w:t>Walidator</w:t>
      </w:r>
      <w:proofErr w:type="spellEnd"/>
      <w:r w:rsidR="0006642A" w:rsidRPr="0087472B">
        <w:rPr>
          <w:rFonts w:asciiTheme="minorHAnsi" w:hAnsiTheme="minorHAnsi" w:cstheme="minorHAnsi"/>
          <w:bCs/>
        </w:rPr>
        <w:t xml:space="preserve"> może</w:t>
      </w:r>
      <w:r w:rsidR="003D516F" w:rsidRPr="0087472B">
        <w:rPr>
          <w:rFonts w:asciiTheme="minorHAnsi" w:hAnsiTheme="minorHAnsi" w:cstheme="minorHAnsi"/>
          <w:bCs/>
        </w:rPr>
        <w:t xml:space="preserve"> sprawdzić zgodność n</w:t>
      </w:r>
      <w:r w:rsidR="00AE6B76" w:rsidRPr="0087472B">
        <w:rPr>
          <w:rFonts w:asciiTheme="minorHAnsi" w:hAnsiTheme="minorHAnsi" w:cstheme="minorHAnsi"/>
          <w:bCs/>
        </w:rPr>
        <w:t xml:space="preserve">a </w:t>
      </w:r>
      <w:r w:rsidR="003D516F" w:rsidRPr="0087472B">
        <w:rPr>
          <w:rFonts w:asciiTheme="minorHAnsi" w:hAnsiTheme="minorHAnsi" w:cstheme="minorHAnsi"/>
          <w:bCs/>
        </w:rPr>
        <w:t>p</w:t>
      </w:r>
      <w:r w:rsidR="00AE6B76" w:rsidRPr="0087472B">
        <w:rPr>
          <w:rFonts w:asciiTheme="minorHAnsi" w:hAnsiTheme="minorHAnsi" w:cstheme="minorHAnsi"/>
          <w:bCs/>
        </w:rPr>
        <w:t>rzykład</w:t>
      </w:r>
      <w:r w:rsidR="003D516F" w:rsidRPr="0087472B">
        <w:rPr>
          <w:rFonts w:asciiTheme="minorHAnsi" w:hAnsiTheme="minorHAnsi" w:cstheme="minorHAnsi"/>
          <w:bCs/>
        </w:rPr>
        <w:t xml:space="preserve"> ze standardem WCAG 2.1, wskazać błędy i wygenerować raport</w:t>
      </w:r>
      <w:r w:rsidR="00F83F65" w:rsidRPr="0087472B">
        <w:rPr>
          <w:rFonts w:asciiTheme="minorHAnsi" w:hAnsiTheme="minorHAnsi" w:cstheme="minorHAnsi"/>
          <w:bCs/>
        </w:rPr>
        <w:t xml:space="preserve"> z rekomendacjami.</w:t>
      </w:r>
    </w:p>
    <w:p w14:paraId="5D3BF248" w14:textId="76914F03" w:rsidR="008E6935" w:rsidRPr="0087472B" w:rsidRDefault="008E6935" w:rsidP="004A205B">
      <w:pPr>
        <w:keepNext/>
        <w:rPr>
          <w:rFonts w:asciiTheme="minorHAnsi" w:hAnsiTheme="minorHAnsi" w:cstheme="minorHAnsi"/>
        </w:rPr>
      </w:pPr>
      <w:r w:rsidRPr="0087472B">
        <w:rPr>
          <w:rFonts w:asciiTheme="minorHAnsi" w:hAnsiTheme="minorHAnsi" w:cstheme="minorHAnsi"/>
          <w:b/>
        </w:rPr>
        <w:t xml:space="preserve">WCAG </w:t>
      </w:r>
      <w:r w:rsidRPr="0087472B">
        <w:rPr>
          <w:rFonts w:asciiTheme="minorHAnsi" w:hAnsiTheme="minorHAnsi" w:cstheme="minorHAnsi"/>
        </w:rPr>
        <w:t>(</w:t>
      </w:r>
      <w:r w:rsidR="00A91D6A" w:rsidRPr="0087472B">
        <w:rPr>
          <w:rFonts w:asciiTheme="minorHAnsi" w:hAnsiTheme="minorHAnsi" w:cstheme="minorHAnsi"/>
        </w:rPr>
        <w:t xml:space="preserve">z </w:t>
      </w:r>
      <w:r w:rsidR="00D357F9" w:rsidRPr="0087472B">
        <w:rPr>
          <w:rFonts w:asciiTheme="minorHAnsi" w:hAnsiTheme="minorHAnsi" w:cstheme="minorHAnsi"/>
        </w:rPr>
        <w:t>języka angielskiego</w:t>
      </w:r>
      <w:r w:rsidR="00A91D6A" w:rsidRPr="0087472B">
        <w:rPr>
          <w:rFonts w:asciiTheme="minorHAnsi" w:hAnsiTheme="minorHAnsi" w:cstheme="minorHAnsi"/>
        </w:rPr>
        <w:t xml:space="preserve"> </w:t>
      </w:r>
      <w:r w:rsidRPr="00F6676C">
        <w:rPr>
          <w:rFonts w:asciiTheme="minorHAnsi" w:hAnsiTheme="minorHAnsi" w:cstheme="minorHAnsi"/>
        </w:rPr>
        <w:t>Web Content Accessibility Guidelines</w:t>
      </w:r>
      <w:r w:rsidRPr="0087472B">
        <w:rPr>
          <w:rFonts w:asciiTheme="minorHAnsi" w:hAnsiTheme="minorHAnsi" w:cstheme="minorHAnsi"/>
        </w:rPr>
        <w:t>)</w:t>
      </w:r>
    </w:p>
    <w:p w14:paraId="56EFB59A" w14:textId="1DCAC54D" w:rsidR="00026DE5" w:rsidRPr="0087472B" w:rsidRDefault="00026DE5" w:rsidP="00391714">
      <w:pPr>
        <w:rPr>
          <w:rFonts w:asciiTheme="minorHAnsi" w:hAnsiTheme="minorHAnsi" w:cstheme="minorHAnsi"/>
        </w:rPr>
      </w:pPr>
      <w:r w:rsidRPr="0087472B">
        <w:rPr>
          <w:rFonts w:asciiTheme="minorHAnsi" w:hAnsiTheme="minorHAnsi" w:cstheme="minorHAnsi"/>
        </w:rPr>
        <w:t>Standard opublikowany przez organizację W3C</w:t>
      </w:r>
      <w:r w:rsidR="00A91D6A" w:rsidRPr="0087472B">
        <w:rPr>
          <w:rFonts w:asciiTheme="minorHAnsi" w:hAnsiTheme="minorHAnsi" w:cstheme="minorHAnsi"/>
        </w:rPr>
        <w:t xml:space="preserve"> (w języku angielskim „</w:t>
      </w:r>
      <w:r w:rsidR="00A91D6A" w:rsidRPr="00F6676C">
        <w:rPr>
          <w:rFonts w:asciiTheme="minorHAnsi" w:hAnsiTheme="minorHAnsi" w:cstheme="minorHAnsi"/>
        </w:rPr>
        <w:t>World Wide Web Consortium</w:t>
      </w:r>
      <w:r w:rsidR="00A91D6A" w:rsidRPr="0087472B">
        <w:rPr>
          <w:rFonts w:asciiTheme="minorHAnsi" w:hAnsiTheme="minorHAnsi" w:cstheme="minorHAnsi"/>
        </w:rPr>
        <w:t xml:space="preserve">”, organizacja, która zajmuje się ustanawianiem standardów pisania i </w:t>
      </w:r>
      <w:proofErr w:type="spellStart"/>
      <w:r w:rsidR="00A91D6A" w:rsidRPr="0087472B">
        <w:rPr>
          <w:rFonts w:asciiTheme="minorHAnsi" w:hAnsiTheme="minorHAnsi" w:cstheme="minorHAnsi"/>
        </w:rPr>
        <w:t>przesyłu</w:t>
      </w:r>
      <w:proofErr w:type="spellEnd"/>
      <w:r w:rsidR="00A91D6A" w:rsidRPr="0087472B">
        <w:rPr>
          <w:rFonts w:asciiTheme="minorHAnsi" w:hAnsiTheme="minorHAnsi" w:cstheme="minorHAnsi"/>
        </w:rPr>
        <w:t xml:space="preserve"> stron www)</w:t>
      </w:r>
      <w:r w:rsidR="00A604D2" w:rsidRPr="0087472B">
        <w:rPr>
          <w:rFonts w:asciiTheme="minorHAnsi" w:hAnsiTheme="minorHAnsi" w:cstheme="minorHAnsi"/>
        </w:rPr>
        <w:t>.</w:t>
      </w:r>
      <w:r w:rsidRPr="0087472B">
        <w:rPr>
          <w:rFonts w:asciiTheme="minorHAnsi" w:hAnsiTheme="minorHAnsi" w:cstheme="minorHAnsi"/>
        </w:rPr>
        <w:t xml:space="preserve"> </w:t>
      </w:r>
      <w:r w:rsidR="00A604D2" w:rsidRPr="0087472B">
        <w:rPr>
          <w:rFonts w:asciiTheme="minorHAnsi" w:hAnsiTheme="minorHAnsi" w:cstheme="minorHAnsi"/>
        </w:rPr>
        <w:t>Z</w:t>
      </w:r>
      <w:r w:rsidRPr="0087472B">
        <w:rPr>
          <w:rFonts w:asciiTheme="minorHAnsi" w:hAnsiTheme="minorHAnsi" w:cstheme="minorHAnsi"/>
        </w:rPr>
        <w:t>awiera zbiór zasad, jakimi powinni kierować się twórcy stron internetowych,</w:t>
      </w:r>
      <w:r w:rsidR="00D534FB" w:rsidRPr="0087472B">
        <w:rPr>
          <w:rFonts w:asciiTheme="minorHAnsi" w:hAnsiTheme="minorHAnsi" w:cstheme="minorHAnsi"/>
        </w:rPr>
        <w:t xml:space="preserve"> aplikacji mobilnych i </w:t>
      </w:r>
      <w:r w:rsidR="004A1C1D" w:rsidRPr="0087472B">
        <w:rPr>
          <w:rFonts w:asciiTheme="minorHAnsi" w:hAnsiTheme="minorHAnsi" w:cstheme="minorHAnsi"/>
        </w:rPr>
        <w:t>treści cyfrowych,</w:t>
      </w:r>
      <w:r w:rsidRPr="0087472B">
        <w:rPr>
          <w:rFonts w:asciiTheme="minorHAnsi" w:hAnsiTheme="minorHAnsi" w:cstheme="minorHAnsi"/>
        </w:rPr>
        <w:t xml:space="preserve"> aby przygotowane przez nich </w:t>
      </w:r>
      <w:r w:rsidR="004A1C1D" w:rsidRPr="0087472B">
        <w:rPr>
          <w:rFonts w:asciiTheme="minorHAnsi" w:hAnsiTheme="minorHAnsi" w:cstheme="minorHAnsi"/>
        </w:rPr>
        <w:t>materiały</w:t>
      </w:r>
      <w:r w:rsidRPr="0087472B">
        <w:rPr>
          <w:rFonts w:asciiTheme="minorHAnsi" w:hAnsiTheme="minorHAnsi" w:cstheme="minorHAnsi"/>
        </w:rPr>
        <w:t xml:space="preserve"> były maksymalnie dostępne dla osób z różnymi </w:t>
      </w:r>
      <w:r w:rsidR="381EB051" w:rsidRPr="0087472B">
        <w:rPr>
          <w:rFonts w:asciiTheme="minorHAnsi" w:hAnsiTheme="minorHAnsi" w:cstheme="minorHAnsi"/>
        </w:rPr>
        <w:t xml:space="preserve">szczególnymi </w:t>
      </w:r>
      <w:r w:rsidRPr="0087472B">
        <w:rPr>
          <w:rFonts w:asciiTheme="minorHAnsi" w:hAnsiTheme="minorHAnsi" w:cstheme="minorHAnsi"/>
        </w:rPr>
        <w:t>potrzebami.</w:t>
      </w:r>
    </w:p>
    <w:p w14:paraId="5B9D5AE5" w14:textId="135C4E5C" w:rsidR="00CB1F35" w:rsidRPr="0087472B" w:rsidRDefault="00CB1F35" w:rsidP="005C6B35">
      <w:pPr>
        <w:keepNext/>
        <w:rPr>
          <w:rFonts w:asciiTheme="minorHAnsi" w:hAnsiTheme="minorHAnsi" w:cstheme="minorHAnsi"/>
        </w:rPr>
      </w:pPr>
      <w:r w:rsidRPr="0087472B">
        <w:rPr>
          <w:rFonts w:asciiTheme="minorHAnsi" w:hAnsiTheme="minorHAnsi" w:cstheme="minorHAnsi"/>
          <w:b/>
          <w:bCs/>
        </w:rPr>
        <w:t>Widżet</w:t>
      </w:r>
      <w:r w:rsidR="00AF2B4E" w:rsidRPr="0087472B">
        <w:rPr>
          <w:rFonts w:asciiTheme="minorHAnsi" w:hAnsiTheme="minorHAnsi" w:cstheme="minorHAnsi"/>
          <w:b/>
          <w:bCs/>
        </w:rPr>
        <w:t xml:space="preserve"> </w:t>
      </w:r>
      <w:r w:rsidR="00AF2B4E" w:rsidRPr="0087472B">
        <w:rPr>
          <w:rFonts w:asciiTheme="minorHAnsi" w:hAnsiTheme="minorHAnsi" w:cstheme="minorHAnsi"/>
        </w:rPr>
        <w:t xml:space="preserve">(z języka angielskiego </w:t>
      </w:r>
      <w:r w:rsidR="00AF2B4E" w:rsidRPr="00F6676C">
        <w:rPr>
          <w:rFonts w:asciiTheme="minorHAnsi" w:hAnsiTheme="minorHAnsi" w:cstheme="minorHAnsi"/>
        </w:rPr>
        <w:t>widget</w:t>
      </w:r>
      <w:r w:rsidR="00AF2B4E" w:rsidRPr="0087472B">
        <w:rPr>
          <w:rFonts w:asciiTheme="minorHAnsi" w:hAnsiTheme="minorHAnsi" w:cstheme="minorHAnsi"/>
        </w:rPr>
        <w:t>)</w:t>
      </w:r>
    </w:p>
    <w:p w14:paraId="3347BE04" w14:textId="40B12490" w:rsidR="00496FF6" w:rsidRPr="0087472B" w:rsidRDefault="002027BD" w:rsidP="00391714">
      <w:pPr>
        <w:rPr>
          <w:rFonts w:asciiTheme="minorHAnsi" w:hAnsiTheme="minorHAnsi" w:cstheme="minorHAnsi"/>
        </w:rPr>
      </w:pPr>
      <w:r w:rsidRPr="0087472B">
        <w:rPr>
          <w:rFonts w:asciiTheme="minorHAnsi" w:hAnsiTheme="minorHAnsi" w:cstheme="minorHAnsi"/>
        </w:rPr>
        <w:t>Podstawowy</w:t>
      </w:r>
      <w:r w:rsidR="00281EE5" w:rsidRPr="0087472B">
        <w:rPr>
          <w:rFonts w:asciiTheme="minorHAnsi" w:hAnsiTheme="minorHAnsi" w:cstheme="minorHAnsi"/>
        </w:rPr>
        <w:t xml:space="preserve">, interaktywny element </w:t>
      </w:r>
      <w:r w:rsidR="00C478CA" w:rsidRPr="0087472B">
        <w:rPr>
          <w:rFonts w:asciiTheme="minorHAnsi" w:hAnsiTheme="minorHAnsi" w:cstheme="minorHAnsi"/>
        </w:rPr>
        <w:t>interfejsu</w:t>
      </w:r>
      <w:r w:rsidR="00281EE5" w:rsidRPr="0087472B">
        <w:rPr>
          <w:rFonts w:asciiTheme="minorHAnsi" w:hAnsiTheme="minorHAnsi" w:cstheme="minorHAnsi"/>
        </w:rPr>
        <w:t xml:space="preserve"> graficznego</w:t>
      </w:r>
      <w:r w:rsidR="00096627" w:rsidRPr="0087472B">
        <w:rPr>
          <w:rFonts w:asciiTheme="minorHAnsi" w:hAnsiTheme="minorHAnsi" w:cstheme="minorHAnsi"/>
        </w:rPr>
        <w:t>, n</w:t>
      </w:r>
      <w:r w:rsidR="00F66CAB" w:rsidRPr="0087472B">
        <w:rPr>
          <w:rFonts w:asciiTheme="minorHAnsi" w:hAnsiTheme="minorHAnsi" w:cstheme="minorHAnsi"/>
        </w:rPr>
        <w:t xml:space="preserve">a </w:t>
      </w:r>
      <w:r w:rsidR="00096627" w:rsidRPr="0087472B">
        <w:rPr>
          <w:rFonts w:asciiTheme="minorHAnsi" w:hAnsiTheme="minorHAnsi" w:cstheme="minorHAnsi"/>
        </w:rPr>
        <w:t>p</w:t>
      </w:r>
      <w:r w:rsidR="00F66CAB" w:rsidRPr="0087472B">
        <w:rPr>
          <w:rFonts w:asciiTheme="minorHAnsi" w:hAnsiTheme="minorHAnsi" w:cstheme="minorHAnsi"/>
        </w:rPr>
        <w:t>rzyk</w:t>
      </w:r>
      <w:r w:rsidR="00E12479" w:rsidRPr="0087472B">
        <w:rPr>
          <w:rFonts w:asciiTheme="minorHAnsi" w:hAnsiTheme="minorHAnsi" w:cstheme="minorHAnsi"/>
        </w:rPr>
        <w:t>ł</w:t>
      </w:r>
      <w:r w:rsidR="00F66CAB" w:rsidRPr="0087472B">
        <w:rPr>
          <w:rFonts w:asciiTheme="minorHAnsi" w:hAnsiTheme="minorHAnsi" w:cstheme="minorHAnsi"/>
        </w:rPr>
        <w:t>ad</w:t>
      </w:r>
      <w:r w:rsidR="00096627" w:rsidRPr="0087472B">
        <w:rPr>
          <w:rFonts w:asciiTheme="minorHAnsi" w:hAnsiTheme="minorHAnsi" w:cstheme="minorHAnsi"/>
        </w:rPr>
        <w:t xml:space="preserve"> pole edycji, suwak, okno</w:t>
      </w:r>
      <w:r w:rsidR="00EA1EEC" w:rsidRPr="0087472B">
        <w:rPr>
          <w:rFonts w:asciiTheme="minorHAnsi" w:hAnsiTheme="minorHAnsi" w:cstheme="minorHAnsi"/>
        </w:rPr>
        <w:t>.</w:t>
      </w:r>
      <w:r w:rsidR="00E0449D" w:rsidRPr="0087472B">
        <w:rPr>
          <w:rFonts w:asciiTheme="minorHAnsi" w:hAnsiTheme="minorHAnsi" w:cstheme="minorHAnsi"/>
        </w:rPr>
        <w:t xml:space="preserve"> Widżety umożliwiają komunikację programu z użytkownikiem</w:t>
      </w:r>
      <w:r w:rsidR="00931AF6" w:rsidRPr="0087472B">
        <w:rPr>
          <w:rFonts w:asciiTheme="minorHAnsi" w:hAnsiTheme="minorHAnsi" w:cstheme="minorHAnsi"/>
        </w:rPr>
        <w:t xml:space="preserve">. </w:t>
      </w:r>
      <w:r w:rsidR="00DF27FB" w:rsidRPr="0087472B">
        <w:rPr>
          <w:rFonts w:asciiTheme="minorHAnsi" w:hAnsiTheme="minorHAnsi" w:cstheme="minorHAnsi"/>
        </w:rPr>
        <w:t>Są</w:t>
      </w:r>
      <w:r w:rsidR="00185F77" w:rsidRPr="0087472B">
        <w:rPr>
          <w:rFonts w:asciiTheme="minorHAnsi" w:hAnsiTheme="minorHAnsi" w:cstheme="minorHAnsi"/>
        </w:rPr>
        <w:t xml:space="preserve"> często</w:t>
      </w:r>
      <w:r w:rsidR="00DF27FB" w:rsidRPr="0087472B">
        <w:rPr>
          <w:rFonts w:asciiTheme="minorHAnsi" w:hAnsiTheme="minorHAnsi" w:cstheme="minorHAnsi"/>
        </w:rPr>
        <w:t xml:space="preserve"> wykorzystywane </w:t>
      </w:r>
      <w:r w:rsidR="008E36C0" w:rsidRPr="0087472B">
        <w:rPr>
          <w:rFonts w:asciiTheme="minorHAnsi" w:hAnsiTheme="minorHAnsi" w:cstheme="minorHAnsi"/>
        </w:rPr>
        <w:t xml:space="preserve">na stronach internetowych </w:t>
      </w:r>
      <w:r w:rsidR="00185F77" w:rsidRPr="0087472B">
        <w:rPr>
          <w:rFonts w:asciiTheme="minorHAnsi" w:hAnsiTheme="minorHAnsi" w:cstheme="minorHAnsi"/>
        </w:rPr>
        <w:t>oraz w oprogramowaniu smartfonów.</w:t>
      </w:r>
    </w:p>
    <w:p w14:paraId="7690EBCA" w14:textId="0A7F95AA" w:rsidR="00993784" w:rsidRPr="0087472B" w:rsidRDefault="00993784" w:rsidP="00391714">
      <w:pPr>
        <w:rPr>
          <w:rFonts w:asciiTheme="minorHAnsi" w:hAnsiTheme="minorHAnsi" w:cstheme="minorHAnsi"/>
          <w:b/>
          <w:bCs/>
        </w:rPr>
      </w:pPr>
      <w:r w:rsidRPr="0087472B">
        <w:rPr>
          <w:rFonts w:asciiTheme="minorHAnsi" w:hAnsiTheme="minorHAnsi" w:cstheme="minorHAnsi"/>
          <w:b/>
          <w:bCs/>
        </w:rPr>
        <w:t>Wniosek o zapewnienie dostępności</w:t>
      </w:r>
    </w:p>
    <w:p w14:paraId="22E6191D" w14:textId="3DF4B039" w:rsidR="3CA8C941" w:rsidRPr="0087472B" w:rsidRDefault="3CA8C941" w:rsidP="00391714">
      <w:pPr>
        <w:rPr>
          <w:rFonts w:asciiTheme="minorHAnsi" w:hAnsiTheme="minorHAnsi" w:cstheme="minorHAnsi"/>
        </w:rPr>
      </w:pPr>
      <w:r w:rsidRPr="0087472B">
        <w:rPr>
          <w:rFonts w:asciiTheme="minorHAnsi" w:hAnsiTheme="minorHAnsi" w:cstheme="minorHAnsi"/>
        </w:rPr>
        <w:t>Środek prawny, który może zostać złożony przez osobę</w:t>
      </w:r>
      <w:r w:rsidR="4666B878" w:rsidRPr="0087472B">
        <w:rPr>
          <w:rFonts w:asciiTheme="minorHAnsi" w:hAnsiTheme="minorHAnsi" w:cstheme="minorHAnsi"/>
        </w:rPr>
        <w:t xml:space="preserve">, która potrzebuje zapewnienia dostępności architektonicznej lub </w:t>
      </w:r>
      <w:r w:rsidR="1C1879A1" w:rsidRPr="0087472B">
        <w:rPr>
          <w:rFonts w:asciiTheme="minorHAnsi" w:hAnsiTheme="minorHAnsi" w:cstheme="minorHAnsi"/>
        </w:rPr>
        <w:t>informacyjno-komunikacyjnej (osoba musi wykazać interes w zapewnieniu dostępności). Wniosek składa się do podmiotu publicznego. Procedura</w:t>
      </w:r>
      <w:r w:rsidR="7E5F862F" w:rsidRPr="0087472B">
        <w:rPr>
          <w:rFonts w:asciiTheme="minorHAnsi" w:hAnsiTheme="minorHAnsi" w:cstheme="minorHAnsi"/>
        </w:rPr>
        <w:t xml:space="preserve"> składania i rozpatrywania wniosku została uregulowana w ustawie o</w:t>
      </w:r>
      <w:r w:rsidR="00CA4042" w:rsidRPr="0087472B">
        <w:rPr>
          <w:rFonts w:asciiTheme="minorHAnsi" w:hAnsiTheme="minorHAnsi" w:cstheme="minorHAnsi"/>
        </w:rPr>
        <w:t> </w:t>
      </w:r>
      <w:r w:rsidR="7E5F862F" w:rsidRPr="0087472B">
        <w:rPr>
          <w:rFonts w:asciiTheme="minorHAnsi" w:hAnsiTheme="minorHAnsi" w:cstheme="minorHAnsi"/>
        </w:rPr>
        <w:t>zapewnianiu dostępności</w:t>
      </w:r>
      <w:r w:rsidR="00EE751D" w:rsidRPr="0087472B">
        <w:rPr>
          <w:rFonts w:asciiTheme="minorHAnsi" w:hAnsiTheme="minorHAnsi" w:cstheme="minorHAnsi"/>
        </w:rPr>
        <w:t>.</w:t>
      </w:r>
    </w:p>
    <w:p w14:paraId="3277044C" w14:textId="77777777" w:rsidR="004958CA" w:rsidRPr="0087472B" w:rsidRDefault="004958CA" w:rsidP="00E32298">
      <w:pPr>
        <w:keepNext/>
        <w:rPr>
          <w:rFonts w:asciiTheme="minorHAnsi" w:hAnsiTheme="minorHAnsi" w:cstheme="minorHAnsi"/>
          <w:b/>
          <w:bCs/>
        </w:rPr>
      </w:pPr>
      <w:r w:rsidRPr="0087472B">
        <w:rPr>
          <w:rFonts w:asciiTheme="minorHAnsi" w:hAnsiTheme="minorHAnsi" w:cstheme="minorHAnsi"/>
          <w:b/>
          <w:bCs/>
        </w:rPr>
        <w:t>Woonerf</w:t>
      </w:r>
    </w:p>
    <w:p w14:paraId="7A778168" w14:textId="66359832" w:rsidR="004958CA" w:rsidRPr="0087472B" w:rsidRDefault="004958CA" w:rsidP="00391714">
      <w:pPr>
        <w:rPr>
          <w:rFonts w:asciiTheme="minorHAnsi" w:hAnsiTheme="minorHAnsi" w:cstheme="minorHAnsi"/>
        </w:rPr>
      </w:pPr>
      <w:r w:rsidRPr="0087472B">
        <w:rPr>
          <w:rFonts w:asciiTheme="minorHAnsi" w:hAnsiTheme="minorHAnsi" w:cstheme="minorHAnsi"/>
        </w:rPr>
        <w:t>Obszar, w którym elementy ulicy, takie jak: chodniki, jezdnie, parkingi,</w:t>
      </w:r>
      <w:r w:rsidR="00B6432B" w:rsidRPr="0087472B">
        <w:rPr>
          <w:rFonts w:asciiTheme="minorHAnsi" w:hAnsiTheme="minorHAnsi" w:cstheme="minorHAnsi"/>
        </w:rPr>
        <w:t xml:space="preserve"> </w:t>
      </w:r>
      <w:r w:rsidRPr="0087472B">
        <w:rPr>
          <w:rFonts w:asciiTheme="minorHAnsi" w:hAnsiTheme="minorHAnsi" w:cstheme="minorHAnsi"/>
        </w:rPr>
        <w:t>są zintegrowane w</w:t>
      </w:r>
      <w:r w:rsidR="00CA4042" w:rsidRPr="0087472B">
        <w:rPr>
          <w:rFonts w:asciiTheme="minorHAnsi" w:hAnsiTheme="minorHAnsi" w:cstheme="minorHAnsi"/>
        </w:rPr>
        <w:t> </w:t>
      </w:r>
      <w:r w:rsidRPr="0087472B">
        <w:rPr>
          <w:rFonts w:asciiTheme="minorHAnsi" w:hAnsiTheme="minorHAnsi" w:cstheme="minorHAnsi"/>
        </w:rPr>
        <w:t>jednolitą przestrzeń, w sposób zachęcający użytkowników do wolniejszej jazdy i</w:t>
      </w:r>
      <w:r w:rsidR="00CA4042" w:rsidRPr="0087472B">
        <w:rPr>
          <w:rFonts w:asciiTheme="minorHAnsi" w:hAnsiTheme="minorHAnsi" w:cstheme="minorHAnsi"/>
        </w:rPr>
        <w:t> </w:t>
      </w:r>
      <w:r w:rsidRPr="0087472B">
        <w:rPr>
          <w:rFonts w:asciiTheme="minorHAnsi" w:hAnsiTheme="minorHAnsi" w:cstheme="minorHAnsi"/>
        </w:rPr>
        <w:t>większej współpracy między pieszymi, rowerzystami</w:t>
      </w:r>
      <w:r w:rsidR="00B6432B" w:rsidRPr="0087472B">
        <w:rPr>
          <w:rFonts w:asciiTheme="minorHAnsi" w:hAnsiTheme="minorHAnsi" w:cstheme="minorHAnsi"/>
        </w:rPr>
        <w:t xml:space="preserve"> </w:t>
      </w:r>
      <w:r w:rsidRPr="0087472B">
        <w:rPr>
          <w:rFonts w:asciiTheme="minorHAnsi" w:hAnsiTheme="minorHAnsi" w:cstheme="minorHAnsi"/>
        </w:rPr>
        <w:t>i kierowcami.</w:t>
      </w:r>
    </w:p>
    <w:p w14:paraId="500CA11A" w14:textId="77777777" w:rsidR="004958CA" w:rsidRPr="0087472B" w:rsidRDefault="004958CA" w:rsidP="00391714">
      <w:pPr>
        <w:rPr>
          <w:rFonts w:asciiTheme="minorHAnsi" w:hAnsiTheme="minorHAnsi" w:cstheme="minorHAnsi"/>
          <w:b/>
          <w:bCs/>
        </w:rPr>
      </w:pPr>
      <w:r w:rsidRPr="0087472B">
        <w:rPr>
          <w:rFonts w:asciiTheme="minorHAnsi" w:hAnsiTheme="minorHAnsi" w:cstheme="minorHAnsi"/>
          <w:b/>
          <w:bCs/>
        </w:rPr>
        <w:t>Współczynnik LRV</w:t>
      </w:r>
    </w:p>
    <w:p w14:paraId="0F8D4F18" w14:textId="5C0295F3" w:rsidR="004958CA" w:rsidRPr="0087472B" w:rsidRDefault="004958CA" w:rsidP="00391714">
      <w:pPr>
        <w:rPr>
          <w:rFonts w:asciiTheme="minorHAnsi" w:hAnsiTheme="minorHAnsi" w:cstheme="minorHAnsi"/>
        </w:rPr>
      </w:pPr>
      <w:r w:rsidRPr="0087472B">
        <w:rPr>
          <w:rFonts w:asciiTheme="minorHAnsi" w:hAnsiTheme="minorHAnsi" w:cstheme="minorHAnsi"/>
        </w:rPr>
        <w:t xml:space="preserve">Współczynnik odbicia światła od powierzchni (z </w:t>
      </w:r>
      <w:r w:rsidR="008F1B37" w:rsidRPr="0087472B">
        <w:rPr>
          <w:rFonts w:asciiTheme="minorHAnsi" w:hAnsiTheme="minorHAnsi" w:cstheme="minorHAnsi"/>
        </w:rPr>
        <w:t>języka angielskiego</w:t>
      </w:r>
      <w:r w:rsidRPr="0087472B">
        <w:rPr>
          <w:rFonts w:asciiTheme="minorHAnsi" w:hAnsiTheme="minorHAnsi" w:cstheme="minorHAnsi"/>
        </w:rPr>
        <w:t xml:space="preserve"> </w:t>
      </w:r>
      <w:r w:rsidRPr="00F6676C">
        <w:rPr>
          <w:rFonts w:asciiTheme="minorHAnsi" w:hAnsiTheme="minorHAnsi" w:cstheme="minorHAnsi"/>
        </w:rPr>
        <w:t>Light Reflectance Value</w:t>
      </w:r>
      <w:r w:rsidRPr="0087472B">
        <w:rPr>
          <w:rFonts w:asciiTheme="minorHAnsi" w:hAnsiTheme="minorHAnsi" w:cstheme="minorHAnsi"/>
        </w:rPr>
        <w:t>), służący m</w:t>
      </w:r>
      <w:r w:rsidR="00E94E60" w:rsidRPr="0087472B">
        <w:rPr>
          <w:rFonts w:asciiTheme="minorHAnsi" w:hAnsiTheme="minorHAnsi" w:cstheme="minorHAnsi"/>
        </w:rPr>
        <w:t>i</w:t>
      </w:r>
      <w:r w:rsidR="009C1254" w:rsidRPr="0087472B">
        <w:rPr>
          <w:rFonts w:asciiTheme="minorHAnsi" w:hAnsiTheme="minorHAnsi" w:cstheme="minorHAnsi"/>
        </w:rPr>
        <w:t>ę</w:t>
      </w:r>
      <w:r w:rsidR="00E94E60" w:rsidRPr="0087472B">
        <w:rPr>
          <w:rFonts w:asciiTheme="minorHAnsi" w:hAnsiTheme="minorHAnsi" w:cstheme="minorHAnsi"/>
        </w:rPr>
        <w:t>dzy innymi</w:t>
      </w:r>
      <w:r w:rsidRPr="0087472B">
        <w:rPr>
          <w:rFonts w:asciiTheme="minorHAnsi" w:hAnsiTheme="minorHAnsi" w:cstheme="minorHAnsi"/>
        </w:rPr>
        <w:t xml:space="preserve"> do określania kontrastu barwnego. Im wyższy współczynnik, tym więcej światła zostaje odbite od powierzchni. Im mniejszy współczynnik, tym mniej odbitego światła. Dla koloru białego przyjmuje się, że</w:t>
      </w:r>
      <w:r w:rsidR="00CA4042" w:rsidRPr="0087472B">
        <w:rPr>
          <w:rFonts w:asciiTheme="minorHAnsi" w:hAnsiTheme="minorHAnsi" w:cstheme="minorHAnsi"/>
        </w:rPr>
        <w:t> </w:t>
      </w:r>
      <w:r w:rsidRPr="0087472B">
        <w:rPr>
          <w:rFonts w:asciiTheme="minorHAnsi" w:hAnsiTheme="minorHAnsi" w:cstheme="minorHAnsi"/>
        </w:rPr>
        <w:t>współczynnik LRV wynosi 100</w:t>
      </w:r>
      <w:r w:rsidR="00E94E60" w:rsidRPr="0087472B">
        <w:rPr>
          <w:rFonts w:asciiTheme="minorHAnsi" w:hAnsiTheme="minorHAnsi" w:cstheme="minorHAnsi"/>
        </w:rPr>
        <w:t>%</w:t>
      </w:r>
      <w:r w:rsidRPr="0087472B">
        <w:rPr>
          <w:rFonts w:asciiTheme="minorHAnsi" w:hAnsiTheme="minorHAnsi" w:cstheme="minorHAnsi"/>
        </w:rPr>
        <w:t>. Dla głębokiej czerni współczynnik LRV to 0</w:t>
      </w:r>
      <w:r w:rsidR="000C2455" w:rsidRPr="0087472B">
        <w:rPr>
          <w:rFonts w:asciiTheme="minorHAnsi" w:hAnsiTheme="minorHAnsi" w:cstheme="minorHAnsi"/>
        </w:rPr>
        <w:t>%</w:t>
      </w:r>
      <w:r w:rsidRPr="0087472B">
        <w:rPr>
          <w:rFonts w:asciiTheme="minorHAnsi" w:hAnsiTheme="minorHAnsi" w:cstheme="minorHAnsi"/>
        </w:rPr>
        <w:t>.</w:t>
      </w:r>
    </w:p>
    <w:p w14:paraId="36844BD1" w14:textId="316C709B" w:rsidR="00CB1F35" w:rsidRPr="0087472B" w:rsidRDefault="00CB1F35" w:rsidP="00391714">
      <w:pPr>
        <w:rPr>
          <w:rFonts w:asciiTheme="minorHAnsi" w:hAnsiTheme="minorHAnsi" w:cstheme="minorHAnsi"/>
        </w:rPr>
      </w:pPr>
      <w:r w:rsidRPr="0087472B">
        <w:rPr>
          <w:rFonts w:asciiTheme="minorHAnsi" w:hAnsiTheme="minorHAnsi" w:cstheme="minorHAnsi"/>
          <w:b/>
        </w:rPr>
        <w:t>Wtyczki</w:t>
      </w:r>
      <w:r w:rsidR="000F3F0B" w:rsidRPr="0087472B">
        <w:rPr>
          <w:rFonts w:asciiTheme="minorHAnsi" w:hAnsiTheme="minorHAnsi" w:cstheme="minorHAnsi"/>
          <w:b/>
        </w:rPr>
        <w:t xml:space="preserve"> </w:t>
      </w:r>
      <w:r w:rsidR="000F3F0B" w:rsidRPr="0087472B">
        <w:rPr>
          <w:rFonts w:asciiTheme="minorHAnsi" w:hAnsiTheme="minorHAnsi" w:cstheme="minorHAnsi"/>
        </w:rPr>
        <w:t xml:space="preserve">(z języka angielskiego </w:t>
      </w:r>
      <w:r w:rsidR="000F3F0B" w:rsidRPr="00F6676C">
        <w:rPr>
          <w:rFonts w:asciiTheme="minorHAnsi" w:hAnsiTheme="minorHAnsi" w:cstheme="minorHAnsi"/>
        </w:rPr>
        <w:t>plug-in</w:t>
      </w:r>
      <w:r w:rsidR="000F3F0B" w:rsidRPr="0087472B">
        <w:rPr>
          <w:rFonts w:asciiTheme="minorHAnsi" w:hAnsiTheme="minorHAnsi" w:cstheme="minorHAnsi"/>
        </w:rPr>
        <w:t>)</w:t>
      </w:r>
    </w:p>
    <w:p w14:paraId="2B099AEA" w14:textId="7905817F" w:rsidR="00185F77" w:rsidRPr="0087472B" w:rsidRDefault="00C50BE7" w:rsidP="00391714">
      <w:pPr>
        <w:rPr>
          <w:rFonts w:asciiTheme="minorHAnsi" w:hAnsiTheme="minorHAnsi" w:cstheme="minorHAnsi"/>
          <w:bCs/>
        </w:rPr>
      </w:pPr>
      <w:r w:rsidRPr="0087472B">
        <w:rPr>
          <w:rFonts w:asciiTheme="minorHAnsi" w:hAnsiTheme="minorHAnsi" w:cstheme="minorHAnsi"/>
          <w:bCs/>
        </w:rPr>
        <w:t>Inaczej rozszerzenie</w:t>
      </w:r>
      <w:r w:rsidR="000F3F0B" w:rsidRPr="0087472B">
        <w:rPr>
          <w:rFonts w:asciiTheme="minorHAnsi" w:hAnsiTheme="minorHAnsi" w:cstheme="minorHAnsi"/>
          <w:bCs/>
        </w:rPr>
        <w:t>.</w:t>
      </w:r>
      <w:r w:rsidR="0003072D" w:rsidRPr="0087472B">
        <w:rPr>
          <w:rFonts w:asciiTheme="minorHAnsi" w:hAnsiTheme="minorHAnsi" w:cstheme="minorHAnsi"/>
          <w:bCs/>
        </w:rPr>
        <w:t xml:space="preserve"> </w:t>
      </w:r>
      <w:r w:rsidR="00A977DE" w:rsidRPr="0087472B">
        <w:rPr>
          <w:rFonts w:asciiTheme="minorHAnsi" w:hAnsiTheme="minorHAnsi" w:cstheme="minorHAnsi"/>
          <w:bCs/>
        </w:rPr>
        <w:t xml:space="preserve">To dodatkowy </w:t>
      </w:r>
      <w:r w:rsidR="00B932E2" w:rsidRPr="0087472B">
        <w:rPr>
          <w:rFonts w:asciiTheme="minorHAnsi" w:hAnsiTheme="minorHAnsi" w:cstheme="minorHAnsi"/>
          <w:bCs/>
        </w:rPr>
        <w:t>moduł</w:t>
      </w:r>
      <w:r w:rsidR="0063787A" w:rsidRPr="0087472B">
        <w:rPr>
          <w:rFonts w:asciiTheme="minorHAnsi" w:hAnsiTheme="minorHAnsi" w:cstheme="minorHAnsi"/>
          <w:bCs/>
        </w:rPr>
        <w:t>, który rozszerza funkcjonalność danego programu</w:t>
      </w:r>
      <w:r w:rsidR="004B7E26" w:rsidRPr="0087472B">
        <w:rPr>
          <w:rFonts w:asciiTheme="minorHAnsi" w:hAnsiTheme="minorHAnsi" w:cstheme="minorHAnsi"/>
          <w:bCs/>
        </w:rPr>
        <w:t>, aplikacji lub systemu</w:t>
      </w:r>
      <w:r w:rsidR="00075A98" w:rsidRPr="0087472B">
        <w:rPr>
          <w:rFonts w:asciiTheme="minorHAnsi" w:hAnsiTheme="minorHAnsi" w:cstheme="minorHAnsi"/>
          <w:bCs/>
        </w:rPr>
        <w:t>.</w:t>
      </w:r>
    </w:p>
    <w:p w14:paraId="3745F0DB" w14:textId="77777777" w:rsidR="004A48A4" w:rsidRPr="0087472B" w:rsidRDefault="004A48A4">
      <w:pPr>
        <w:spacing w:after="0" w:line="240" w:lineRule="auto"/>
        <w:rPr>
          <w:rFonts w:asciiTheme="minorHAnsi" w:eastAsiaTheme="minorEastAsia" w:hAnsiTheme="minorHAnsi" w:cstheme="minorHAnsi"/>
          <w:b/>
        </w:rPr>
      </w:pPr>
      <w:r w:rsidRPr="0087472B">
        <w:rPr>
          <w:rFonts w:asciiTheme="minorHAnsi" w:eastAsiaTheme="minorEastAsia" w:hAnsiTheme="minorHAnsi" w:cstheme="minorHAnsi"/>
          <w:b/>
        </w:rPr>
        <w:br w:type="page"/>
      </w:r>
    </w:p>
    <w:p w14:paraId="2C2B094C" w14:textId="39E23CDE" w:rsidR="73FEDB0A" w:rsidRPr="0087472B" w:rsidRDefault="73FEDB0A" w:rsidP="00391714">
      <w:pPr>
        <w:rPr>
          <w:rFonts w:asciiTheme="minorHAnsi" w:eastAsiaTheme="minorEastAsia" w:hAnsiTheme="minorHAnsi" w:cstheme="minorHAnsi"/>
          <w:b/>
        </w:rPr>
      </w:pPr>
      <w:r w:rsidRPr="0087472B">
        <w:rPr>
          <w:rFonts w:asciiTheme="minorHAnsi" w:eastAsiaTheme="minorEastAsia" w:hAnsiTheme="minorHAnsi" w:cstheme="minorHAnsi"/>
          <w:b/>
        </w:rPr>
        <w:lastRenderedPageBreak/>
        <w:t xml:space="preserve">Zdjęcie </w:t>
      </w:r>
      <w:proofErr w:type="spellStart"/>
      <w:r w:rsidRPr="0087472B">
        <w:rPr>
          <w:rFonts w:asciiTheme="minorHAnsi" w:eastAsiaTheme="minorEastAsia" w:hAnsiTheme="minorHAnsi" w:cstheme="minorHAnsi"/>
          <w:b/>
        </w:rPr>
        <w:t>cefalometryczne</w:t>
      </w:r>
      <w:proofErr w:type="spellEnd"/>
    </w:p>
    <w:p w14:paraId="4554F2A8" w14:textId="6A4E1F60" w:rsidR="2672F4D3" w:rsidRPr="0087472B" w:rsidRDefault="2A21934E" w:rsidP="00391714">
      <w:pPr>
        <w:rPr>
          <w:rFonts w:asciiTheme="minorHAnsi" w:eastAsiaTheme="minorEastAsia" w:hAnsiTheme="minorHAnsi" w:cstheme="minorHAnsi"/>
        </w:rPr>
      </w:pPr>
      <w:r w:rsidRPr="0087472B">
        <w:rPr>
          <w:rFonts w:asciiTheme="minorHAnsi" w:eastAsiaTheme="minorEastAsia" w:hAnsiTheme="minorHAnsi" w:cstheme="minorHAnsi"/>
        </w:rPr>
        <w:t>Z</w:t>
      </w:r>
      <w:r w:rsidR="73FEDB0A" w:rsidRPr="0087472B">
        <w:rPr>
          <w:rFonts w:asciiTheme="minorHAnsi" w:eastAsiaTheme="minorEastAsia" w:hAnsiTheme="minorHAnsi" w:cstheme="minorHAnsi"/>
        </w:rPr>
        <w:t xml:space="preserve">djęcie </w:t>
      </w:r>
      <w:r w:rsidR="67C25997" w:rsidRPr="0087472B">
        <w:rPr>
          <w:rFonts w:asciiTheme="minorHAnsi" w:eastAsiaTheme="minorEastAsia" w:hAnsiTheme="minorHAnsi" w:cstheme="minorHAnsi"/>
        </w:rPr>
        <w:t>rentgenowskie</w:t>
      </w:r>
      <w:r w:rsidR="73FEDB0A" w:rsidRPr="0087472B">
        <w:rPr>
          <w:rFonts w:asciiTheme="minorHAnsi" w:eastAsiaTheme="minorEastAsia" w:hAnsiTheme="minorHAnsi" w:cstheme="minorHAnsi"/>
        </w:rPr>
        <w:t xml:space="preserve"> czaszki w pozycji bocznej, które uwidacznia kości twarzy, zatoki przynosowe, podniebienie oraz tkanki miękkie</w:t>
      </w:r>
      <w:r w:rsidR="2EF35ADA" w:rsidRPr="0087472B">
        <w:rPr>
          <w:rFonts w:asciiTheme="minorHAnsi" w:eastAsiaTheme="minorEastAsia" w:hAnsiTheme="minorHAnsi" w:cstheme="minorHAnsi"/>
        </w:rPr>
        <w:t>.</w:t>
      </w:r>
    </w:p>
    <w:p w14:paraId="6306DCD3" w14:textId="3B4DE248" w:rsidR="24F920E7" w:rsidRPr="0087472B" w:rsidRDefault="73FEDB0A" w:rsidP="00391714">
      <w:pPr>
        <w:rPr>
          <w:rFonts w:asciiTheme="minorHAnsi" w:eastAsiaTheme="minorEastAsia" w:hAnsiTheme="minorHAnsi" w:cstheme="minorHAnsi"/>
          <w:b/>
        </w:rPr>
      </w:pPr>
      <w:r w:rsidRPr="0087472B">
        <w:rPr>
          <w:rFonts w:asciiTheme="minorHAnsi" w:eastAsiaTheme="minorEastAsia" w:hAnsiTheme="minorHAnsi" w:cstheme="minorHAnsi"/>
          <w:b/>
        </w:rPr>
        <w:t xml:space="preserve">Zdjęcie </w:t>
      </w:r>
      <w:proofErr w:type="spellStart"/>
      <w:r w:rsidRPr="0087472B">
        <w:rPr>
          <w:rFonts w:asciiTheme="minorHAnsi" w:eastAsiaTheme="minorEastAsia" w:hAnsiTheme="minorHAnsi" w:cstheme="minorHAnsi"/>
          <w:b/>
        </w:rPr>
        <w:t>pantomogra</w:t>
      </w:r>
      <w:r w:rsidR="00AE5ADF" w:rsidRPr="0087472B">
        <w:rPr>
          <w:rFonts w:asciiTheme="minorHAnsi" w:eastAsiaTheme="minorEastAsia" w:hAnsiTheme="minorHAnsi" w:cstheme="minorHAnsi"/>
          <w:b/>
        </w:rPr>
        <w:t>f</w:t>
      </w:r>
      <w:r w:rsidRPr="0087472B">
        <w:rPr>
          <w:rFonts w:asciiTheme="minorHAnsi" w:eastAsiaTheme="minorEastAsia" w:hAnsiTheme="minorHAnsi" w:cstheme="minorHAnsi"/>
          <w:b/>
        </w:rPr>
        <w:t>iczne</w:t>
      </w:r>
      <w:proofErr w:type="spellEnd"/>
    </w:p>
    <w:p w14:paraId="164A8F8C" w14:textId="13D4FA77" w:rsidR="021CDDD0" w:rsidRPr="0087472B" w:rsidRDefault="78448B5A" w:rsidP="00391714">
      <w:pPr>
        <w:rPr>
          <w:rFonts w:asciiTheme="minorHAnsi" w:eastAsiaTheme="minorEastAsia" w:hAnsiTheme="minorHAnsi" w:cstheme="minorHAnsi"/>
        </w:rPr>
      </w:pPr>
      <w:r w:rsidRPr="0087472B">
        <w:rPr>
          <w:rFonts w:asciiTheme="minorHAnsi" w:eastAsiaTheme="minorEastAsia" w:hAnsiTheme="minorHAnsi" w:cstheme="minorHAnsi"/>
        </w:rPr>
        <w:t>Zdjęcie</w:t>
      </w:r>
      <w:r w:rsidR="73FEDB0A" w:rsidRPr="0087472B">
        <w:rPr>
          <w:rFonts w:asciiTheme="minorHAnsi" w:eastAsiaTheme="minorEastAsia" w:hAnsiTheme="minorHAnsi" w:cstheme="minorHAnsi"/>
        </w:rPr>
        <w:t xml:space="preserve"> rentgenowskie, które ukazuje zęby, kości szczęki i żuchwy, stawy skroniowo-żuchwowe oraz zatoki szczękowe. Badanie służy do diagnostyki, planowania leczenia, monitorowania wzrostu zębów u</w:t>
      </w:r>
      <w:r w:rsidR="00CA4042" w:rsidRPr="0087472B">
        <w:rPr>
          <w:rFonts w:asciiTheme="minorHAnsi" w:eastAsiaTheme="minorEastAsia" w:hAnsiTheme="minorHAnsi" w:cstheme="minorHAnsi"/>
        </w:rPr>
        <w:t> </w:t>
      </w:r>
      <w:r w:rsidR="73FEDB0A" w:rsidRPr="0087472B">
        <w:rPr>
          <w:rFonts w:asciiTheme="minorHAnsi" w:eastAsiaTheme="minorEastAsia" w:hAnsiTheme="minorHAnsi" w:cstheme="minorHAnsi"/>
        </w:rPr>
        <w:t>dzieci oraz oceny stanu tkanek niewidocznych podczas zwykłego badania stomatologicznego</w:t>
      </w:r>
      <w:r w:rsidR="00612E0F" w:rsidRPr="0087472B">
        <w:rPr>
          <w:rFonts w:asciiTheme="minorHAnsi" w:eastAsiaTheme="minorEastAsia" w:hAnsiTheme="minorHAnsi" w:cstheme="minorHAnsi"/>
        </w:rPr>
        <w:t>.</w:t>
      </w:r>
    </w:p>
    <w:p w14:paraId="0F938ECC" w14:textId="4CDC7C25" w:rsidR="25ACEB7C" w:rsidRPr="0087472B" w:rsidRDefault="1D24506C" w:rsidP="00D92161">
      <w:pPr>
        <w:keepNext/>
        <w:rPr>
          <w:rFonts w:asciiTheme="minorHAnsi" w:eastAsiaTheme="minorEastAsia" w:hAnsiTheme="minorHAnsi" w:cstheme="minorHAnsi"/>
          <w:b/>
        </w:rPr>
      </w:pPr>
      <w:r w:rsidRPr="0087472B">
        <w:rPr>
          <w:rFonts w:asciiTheme="minorHAnsi" w:eastAsiaTheme="minorEastAsia" w:hAnsiTheme="minorHAnsi" w:cstheme="minorHAnsi"/>
          <w:b/>
        </w:rPr>
        <w:t>Zdjęcie skrzydłowo-zgryzowe</w:t>
      </w:r>
    </w:p>
    <w:p w14:paraId="290AC238" w14:textId="496BFDF6" w:rsidR="1D24506C" w:rsidRPr="0087472B" w:rsidRDefault="4A1743B0" w:rsidP="00391714">
      <w:pPr>
        <w:rPr>
          <w:rFonts w:asciiTheme="minorHAnsi" w:eastAsia="Arial" w:hAnsiTheme="minorHAnsi" w:cstheme="minorHAnsi"/>
        </w:rPr>
      </w:pPr>
      <w:r w:rsidRPr="0087472B">
        <w:rPr>
          <w:rFonts w:asciiTheme="minorHAnsi" w:eastAsiaTheme="minorEastAsia" w:hAnsiTheme="minorHAnsi" w:cstheme="minorHAnsi"/>
        </w:rPr>
        <w:t>Z</w:t>
      </w:r>
      <w:r w:rsidR="1D24506C" w:rsidRPr="0087472B">
        <w:rPr>
          <w:rFonts w:asciiTheme="minorHAnsi" w:eastAsiaTheme="minorEastAsia" w:hAnsiTheme="minorHAnsi" w:cstheme="minorHAnsi"/>
        </w:rPr>
        <w:t>djęcie</w:t>
      </w:r>
      <w:r w:rsidR="3924545A" w:rsidRPr="0087472B">
        <w:rPr>
          <w:rFonts w:asciiTheme="minorHAnsi" w:eastAsiaTheme="minorEastAsia" w:hAnsiTheme="minorHAnsi" w:cstheme="minorHAnsi"/>
        </w:rPr>
        <w:t xml:space="preserve"> rentgenowskie</w:t>
      </w:r>
      <w:r w:rsidR="1D24506C" w:rsidRPr="0087472B">
        <w:rPr>
          <w:rFonts w:asciiTheme="minorHAnsi" w:eastAsiaTheme="minorEastAsia" w:hAnsiTheme="minorHAnsi" w:cstheme="minorHAnsi"/>
        </w:rPr>
        <w:t xml:space="preserve"> przedstawiające korony </w:t>
      </w:r>
      <w:r w:rsidR="2785F80D" w:rsidRPr="0087472B">
        <w:rPr>
          <w:rFonts w:asciiTheme="minorHAnsi" w:eastAsiaTheme="minorEastAsia" w:hAnsiTheme="minorHAnsi" w:cstheme="minorHAnsi"/>
        </w:rPr>
        <w:t xml:space="preserve">górnych (szczęki) </w:t>
      </w:r>
      <w:r w:rsidR="1D24506C" w:rsidRPr="0087472B">
        <w:rPr>
          <w:rFonts w:asciiTheme="minorHAnsi" w:eastAsiaTheme="minorEastAsia" w:hAnsiTheme="minorHAnsi" w:cstheme="minorHAnsi"/>
        </w:rPr>
        <w:t xml:space="preserve">i </w:t>
      </w:r>
      <w:r w:rsidR="0610BAC9" w:rsidRPr="0087472B">
        <w:rPr>
          <w:rFonts w:asciiTheme="minorHAnsi" w:eastAsiaTheme="minorEastAsia" w:hAnsiTheme="minorHAnsi" w:cstheme="minorHAnsi"/>
        </w:rPr>
        <w:t>dolnych (żuchwy)</w:t>
      </w:r>
      <w:r w:rsidR="1D24506C" w:rsidRPr="0087472B">
        <w:rPr>
          <w:rFonts w:asciiTheme="minorHAnsi" w:eastAsiaTheme="minorEastAsia" w:hAnsiTheme="minorHAnsi" w:cstheme="minorHAnsi"/>
        </w:rPr>
        <w:t xml:space="preserve"> </w:t>
      </w:r>
      <w:r w:rsidR="46E1C25E" w:rsidRPr="0087472B">
        <w:rPr>
          <w:rFonts w:asciiTheme="minorHAnsi" w:eastAsiaTheme="minorEastAsia" w:hAnsiTheme="minorHAnsi" w:cstheme="minorHAnsi"/>
        </w:rPr>
        <w:t>zębów w</w:t>
      </w:r>
      <w:r w:rsidR="005C6B35" w:rsidRPr="0087472B">
        <w:rPr>
          <w:rFonts w:asciiTheme="minorHAnsi" w:hAnsiTheme="minorHAnsi" w:cstheme="minorHAnsi"/>
        </w:rPr>
        <w:t> </w:t>
      </w:r>
      <w:r w:rsidR="46E1C25E" w:rsidRPr="0087472B">
        <w:rPr>
          <w:rFonts w:asciiTheme="minorHAnsi" w:eastAsiaTheme="minorEastAsia" w:hAnsiTheme="minorHAnsi" w:cstheme="minorHAnsi"/>
        </w:rPr>
        <w:t xml:space="preserve">odcinku tylnym </w:t>
      </w:r>
      <w:r w:rsidR="1D24506C" w:rsidRPr="0087472B">
        <w:rPr>
          <w:rFonts w:asciiTheme="minorHAnsi" w:eastAsiaTheme="minorEastAsia" w:hAnsiTheme="minorHAnsi" w:cstheme="minorHAnsi"/>
        </w:rPr>
        <w:t xml:space="preserve">(przedtrzonowych i trzonowych) po jednej stronie. </w:t>
      </w:r>
      <w:r w:rsidR="4B1B191A" w:rsidRPr="0087472B">
        <w:rPr>
          <w:rFonts w:asciiTheme="minorHAnsi" w:eastAsiaTheme="minorEastAsia" w:hAnsiTheme="minorHAnsi" w:cstheme="minorHAnsi"/>
        </w:rPr>
        <w:t>W</w:t>
      </w:r>
      <w:r w:rsidR="1D24506C" w:rsidRPr="0087472B">
        <w:rPr>
          <w:rFonts w:asciiTheme="minorHAnsi" w:eastAsiaTheme="minorEastAsia" w:hAnsiTheme="minorHAnsi" w:cstheme="minorHAnsi"/>
        </w:rPr>
        <w:t>skazane przede wszystkim do diagnostyki próchn</w:t>
      </w:r>
      <w:r w:rsidR="1D24506C" w:rsidRPr="0087472B">
        <w:rPr>
          <w:rFonts w:asciiTheme="minorHAnsi" w:eastAsia="Helvetica" w:hAnsiTheme="minorHAnsi" w:cstheme="minorHAnsi"/>
        </w:rPr>
        <w:t xml:space="preserve">icy </w:t>
      </w:r>
      <w:r w:rsidR="5264B0D8" w:rsidRPr="0087472B">
        <w:rPr>
          <w:rFonts w:asciiTheme="minorHAnsi" w:eastAsia="Helvetica" w:hAnsiTheme="minorHAnsi" w:cstheme="minorHAnsi"/>
        </w:rPr>
        <w:t>na powierzchniach stycznych</w:t>
      </w:r>
      <w:r w:rsidR="030620C6" w:rsidRPr="0087472B">
        <w:rPr>
          <w:rFonts w:asciiTheme="minorHAnsi" w:eastAsia="Helvetica" w:hAnsiTheme="minorHAnsi" w:cstheme="minorHAnsi"/>
        </w:rPr>
        <w:t>,</w:t>
      </w:r>
      <w:r w:rsidR="1D24506C" w:rsidRPr="0087472B">
        <w:rPr>
          <w:rFonts w:asciiTheme="minorHAnsi" w:eastAsia="Helvetica" w:hAnsiTheme="minorHAnsi" w:cstheme="minorHAnsi"/>
        </w:rPr>
        <w:t xml:space="preserve"> na</w:t>
      </w:r>
      <w:r w:rsidR="23483673" w:rsidRPr="0087472B">
        <w:rPr>
          <w:rFonts w:asciiTheme="minorHAnsi" w:eastAsia="Helvetica" w:hAnsiTheme="minorHAnsi" w:cstheme="minorHAnsi"/>
        </w:rPr>
        <w:t>wisających</w:t>
      </w:r>
      <w:r w:rsidR="1D24506C" w:rsidRPr="0087472B">
        <w:rPr>
          <w:rFonts w:asciiTheme="minorHAnsi" w:eastAsia="Helvetica" w:hAnsiTheme="minorHAnsi" w:cstheme="minorHAnsi"/>
        </w:rPr>
        <w:t xml:space="preserve"> wypełnień, nieszczelnych koron lub mostów</w:t>
      </w:r>
      <w:r w:rsidR="00612E0F" w:rsidRPr="0087472B">
        <w:rPr>
          <w:rFonts w:asciiTheme="minorHAnsi" w:eastAsia="Helvetica" w:hAnsiTheme="minorHAnsi" w:cstheme="minorHAnsi"/>
        </w:rPr>
        <w:t>.</w:t>
      </w:r>
    </w:p>
    <w:p w14:paraId="51E3A385" w14:textId="73CF166E" w:rsidR="65ABFDEC" w:rsidRPr="0087472B" w:rsidRDefault="65ABFDEC" w:rsidP="005C6B35">
      <w:pPr>
        <w:keepNext/>
        <w:rPr>
          <w:rFonts w:asciiTheme="minorHAnsi" w:hAnsiTheme="minorHAnsi" w:cstheme="minorHAnsi"/>
          <w:b/>
        </w:rPr>
      </w:pPr>
      <w:r w:rsidRPr="0087472B">
        <w:rPr>
          <w:rFonts w:asciiTheme="minorHAnsi" w:hAnsiTheme="minorHAnsi" w:cstheme="minorHAnsi"/>
          <w:b/>
        </w:rPr>
        <w:t>Żądanie zapewnienia dostępności</w:t>
      </w:r>
      <w:r w:rsidR="00943C8C" w:rsidRPr="0087472B">
        <w:rPr>
          <w:rFonts w:asciiTheme="minorHAnsi" w:hAnsiTheme="minorHAnsi" w:cstheme="minorHAnsi"/>
          <w:b/>
        </w:rPr>
        <w:t xml:space="preserve"> cyfrowej</w:t>
      </w:r>
    </w:p>
    <w:p w14:paraId="0F5F5D7F" w14:textId="77777777" w:rsidR="00F76F97" w:rsidRPr="0087472B" w:rsidRDefault="001259DD" w:rsidP="00391714">
      <w:pPr>
        <w:rPr>
          <w:rFonts w:asciiTheme="minorHAnsi" w:hAnsiTheme="minorHAnsi" w:cstheme="minorHAnsi"/>
        </w:rPr>
      </w:pPr>
      <w:r w:rsidRPr="0087472B">
        <w:rPr>
          <w:rFonts w:asciiTheme="minorHAnsi" w:hAnsiTheme="minorHAnsi" w:cstheme="minorHAnsi"/>
        </w:rPr>
        <w:t xml:space="preserve">Dotyczy stron internetowych i aplikacji mobilnych. </w:t>
      </w:r>
      <w:r w:rsidR="00CC7D6B" w:rsidRPr="0087472B">
        <w:rPr>
          <w:rFonts w:asciiTheme="minorHAnsi" w:hAnsiTheme="minorHAnsi" w:cstheme="minorHAnsi"/>
        </w:rPr>
        <w:t>Może być złożone przez każdego użytkownika</w:t>
      </w:r>
      <w:r w:rsidR="00D24C95" w:rsidRPr="0087472B">
        <w:rPr>
          <w:rFonts w:asciiTheme="minorHAnsi" w:hAnsiTheme="minorHAnsi" w:cstheme="minorHAnsi"/>
        </w:rPr>
        <w:t xml:space="preserve">. </w:t>
      </w:r>
      <w:r w:rsidR="00F76F97" w:rsidRPr="0087472B">
        <w:rPr>
          <w:rFonts w:asciiTheme="minorHAnsi" w:hAnsiTheme="minorHAnsi" w:cstheme="minorHAnsi"/>
        </w:rPr>
        <w:t>Żądanie powinno zawierać:</w:t>
      </w:r>
    </w:p>
    <w:p w14:paraId="3A3A30A3" w14:textId="2555D02A" w:rsidR="00F76F97" w:rsidRPr="0087472B" w:rsidRDefault="00D428B4" w:rsidP="00252765">
      <w:pPr>
        <w:pStyle w:val="Akapitzlist"/>
        <w:numPr>
          <w:ilvl w:val="0"/>
          <w:numId w:val="52"/>
        </w:numPr>
        <w:ind w:left="426" w:hanging="426"/>
        <w:rPr>
          <w:rFonts w:asciiTheme="minorHAnsi" w:hAnsiTheme="minorHAnsi" w:cstheme="minorHAnsi"/>
        </w:rPr>
      </w:pPr>
      <w:r w:rsidRPr="0087472B">
        <w:rPr>
          <w:rFonts w:asciiTheme="minorHAnsi" w:hAnsiTheme="minorHAnsi" w:cstheme="minorHAnsi"/>
        </w:rPr>
        <w:t>d</w:t>
      </w:r>
      <w:r w:rsidR="002F4395" w:rsidRPr="0087472B">
        <w:rPr>
          <w:rFonts w:asciiTheme="minorHAnsi" w:hAnsiTheme="minorHAnsi" w:cstheme="minorHAnsi"/>
        </w:rPr>
        <w:t>ane kontaktowe osoby występującej z żądaniem,</w:t>
      </w:r>
    </w:p>
    <w:p w14:paraId="722B3B85" w14:textId="3A494208" w:rsidR="002F4395" w:rsidRPr="0087472B" w:rsidRDefault="00D428B4" w:rsidP="00252765">
      <w:pPr>
        <w:pStyle w:val="Akapitzlist"/>
        <w:numPr>
          <w:ilvl w:val="0"/>
          <w:numId w:val="52"/>
        </w:numPr>
        <w:ind w:left="426" w:hanging="426"/>
        <w:rPr>
          <w:rFonts w:asciiTheme="minorHAnsi" w:hAnsiTheme="minorHAnsi" w:cstheme="minorHAnsi"/>
        </w:rPr>
      </w:pPr>
      <w:r w:rsidRPr="0087472B">
        <w:rPr>
          <w:rFonts w:asciiTheme="minorHAnsi" w:hAnsiTheme="minorHAnsi" w:cstheme="minorHAnsi"/>
        </w:rPr>
        <w:t>w</w:t>
      </w:r>
      <w:r w:rsidR="002F4395" w:rsidRPr="0087472B">
        <w:rPr>
          <w:rFonts w:asciiTheme="minorHAnsi" w:hAnsiTheme="minorHAnsi" w:cstheme="minorHAnsi"/>
        </w:rPr>
        <w:t>skazanie strony internetowej, aplikacji mobilnej lub ich elementu</w:t>
      </w:r>
      <w:r w:rsidRPr="0087472B">
        <w:rPr>
          <w:rFonts w:asciiTheme="minorHAnsi" w:hAnsiTheme="minorHAnsi" w:cstheme="minorHAnsi"/>
        </w:rPr>
        <w:t>, które mają być dostępne cyfrowo,</w:t>
      </w:r>
    </w:p>
    <w:p w14:paraId="00075439" w14:textId="62AE98B7" w:rsidR="002F07A6" w:rsidRPr="0087472B" w:rsidRDefault="002F07A6" w:rsidP="00252765">
      <w:pPr>
        <w:pStyle w:val="Akapitzlist"/>
        <w:numPr>
          <w:ilvl w:val="0"/>
          <w:numId w:val="52"/>
        </w:numPr>
        <w:ind w:left="426" w:hanging="426"/>
        <w:rPr>
          <w:rFonts w:asciiTheme="minorHAnsi" w:hAnsiTheme="minorHAnsi" w:cstheme="minorHAnsi"/>
        </w:rPr>
      </w:pPr>
      <w:r w:rsidRPr="0087472B">
        <w:rPr>
          <w:rFonts w:asciiTheme="minorHAnsi" w:hAnsiTheme="minorHAnsi" w:cstheme="minorHAnsi"/>
        </w:rPr>
        <w:t xml:space="preserve">wskazanie </w:t>
      </w:r>
      <w:r w:rsidR="00197F74" w:rsidRPr="0087472B">
        <w:rPr>
          <w:rFonts w:asciiTheme="minorHAnsi" w:hAnsiTheme="minorHAnsi" w:cstheme="minorHAnsi"/>
        </w:rPr>
        <w:t xml:space="preserve">sposobu kontaktu </w:t>
      </w:r>
      <w:r w:rsidR="00D61566" w:rsidRPr="0087472B">
        <w:rPr>
          <w:rFonts w:asciiTheme="minorHAnsi" w:hAnsiTheme="minorHAnsi" w:cstheme="minorHAnsi"/>
        </w:rPr>
        <w:t>z osobą składającą żądanie,</w:t>
      </w:r>
    </w:p>
    <w:p w14:paraId="13CCC273" w14:textId="526D00DE" w:rsidR="00D61566" w:rsidRPr="0087472B" w:rsidRDefault="00370777" w:rsidP="00252765">
      <w:pPr>
        <w:pStyle w:val="Akapitzlist"/>
        <w:numPr>
          <w:ilvl w:val="0"/>
          <w:numId w:val="52"/>
        </w:numPr>
        <w:ind w:left="426" w:hanging="426"/>
        <w:rPr>
          <w:rFonts w:asciiTheme="minorHAnsi" w:hAnsiTheme="minorHAnsi" w:cstheme="minorHAnsi"/>
        </w:rPr>
      </w:pPr>
      <w:r w:rsidRPr="0087472B">
        <w:rPr>
          <w:rFonts w:asciiTheme="minorHAnsi" w:hAnsiTheme="minorHAnsi" w:cstheme="minorHAnsi"/>
        </w:rPr>
        <w:t>wskazanie alternatywnego sposobu dostępu</w:t>
      </w:r>
      <w:r w:rsidR="26612873" w:rsidRPr="0087472B">
        <w:rPr>
          <w:rFonts w:asciiTheme="minorHAnsi" w:hAnsiTheme="minorHAnsi" w:cstheme="minorHAnsi"/>
        </w:rPr>
        <w:t xml:space="preserve"> (jeśli dotyczy)</w:t>
      </w:r>
      <w:r w:rsidRPr="0087472B">
        <w:rPr>
          <w:rFonts w:asciiTheme="minorHAnsi" w:hAnsiTheme="minorHAnsi" w:cstheme="minorHAnsi"/>
        </w:rPr>
        <w:t>.</w:t>
      </w:r>
    </w:p>
    <w:p w14:paraId="5CBCC2F0" w14:textId="7FB8D6B6" w:rsidR="6DC34EF2" w:rsidRPr="0087472B" w:rsidRDefault="00D24C95" w:rsidP="00391714">
      <w:pPr>
        <w:rPr>
          <w:rFonts w:asciiTheme="minorHAnsi" w:hAnsiTheme="minorHAnsi" w:cstheme="minorHAnsi"/>
        </w:rPr>
      </w:pPr>
      <w:r w:rsidRPr="0087472B">
        <w:rPr>
          <w:rFonts w:asciiTheme="minorHAnsi" w:hAnsiTheme="minorHAnsi" w:cstheme="minorHAnsi"/>
        </w:rPr>
        <w:t xml:space="preserve">Podmiot musi odpowiedzieć na żądanie </w:t>
      </w:r>
      <w:r w:rsidR="00643B35" w:rsidRPr="0087472B">
        <w:rPr>
          <w:rFonts w:asciiTheme="minorHAnsi" w:hAnsiTheme="minorHAnsi" w:cstheme="minorHAnsi"/>
        </w:rPr>
        <w:t xml:space="preserve">bez zbędnej zwłoki, nie później niż </w:t>
      </w:r>
      <w:r w:rsidRPr="0087472B">
        <w:rPr>
          <w:rFonts w:asciiTheme="minorHAnsi" w:hAnsiTheme="minorHAnsi" w:cstheme="minorHAnsi"/>
        </w:rPr>
        <w:t>w ciągu 7 dni.</w:t>
      </w:r>
      <w:r w:rsidR="00BB5538" w:rsidRPr="0087472B">
        <w:rPr>
          <w:rFonts w:asciiTheme="minorHAnsi" w:hAnsiTheme="minorHAnsi" w:cstheme="minorHAnsi"/>
        </w:rPr>
        <w:t xml:space="preserve"> Jeśli zapewnienie dostępności cyfrowej nie jest możliwe w tym terminie, podmiot może przedłużyć czas</w:t>
      </w:r>
      <w:r w:rsidR="00091191" w:rsidRPr="0087472B">
        <w:rPr>
          <w:rFonts w:asciiTheme="minorHAnsi" w:hAnsiTheme="minorHAnsi" w:cstheme="minorHAnsi"/>
        </w:rPr>
        <w:t xml:space="preserve"> za spełnienie żądania maksymalnie do 2 miesięcy.</w:t>
      </w:r>
    </w:p>
    <w:p w14:paraId="44E3D83A" w14:textId="77777777" w:rsidR="000D64FA" w:rsidRPr="0087472B" w:rsidRDefault="00E06A02" w:rsidP="00E32298">
      <w:pPr>
        <w:keepNext/>
        <w:rPr>
          <w:rFonts w:asciiTheme="minorHAnsi" w:hAnsiTheme="minorHAnsi" w:cstheme="minorHAnsi"/>
        </w:rPr>
      </w:pPr>
      <w:r w:rsidRPr="0087472B">
        <w:rPr>
          <w:rFonts w:asciiTheme="minorHAnsi" w:hAnsiTheme="minorHAnsi" w:cstheme="minorHAnsi"/>
          <w:b/>
          <w:bCs/>
        </w:rPr>
        <w:t>ZO</w:t>
      </w:r>
      <w:r w:rsidR="009A3435" w:rsidRPr="0087472B">
        <w:rPr>
          <w:rFonts w:asciiTheme="minorHAnsi" w:hAnsiTheme="minorHAnsi" w:cstheme="minorHAnsi"/>
          <w:b/>
          <w:bCs/>
        </w:rPr>
        <w:t xml:space="preserve"> </w:t>
      </w:r>
      <w:r w:rsidR="000D64FA" w:rsidRPr="0087472B">
        <w:rPr>
          <w:rFonts w:asciiTheme="minorHAnsi" w:hAnsiTheme="minorHAnsi" w:cstheme="minorHAnsi"/>
          <w:b/>
          <w:bCs/>
        </w:rPr>
        <w:t>(</w:t>
      </w:r>
      <w:r w:rsidRPr="0087472B">
        <w:rPr>
          <w:rFonts w:asciiTheme="minorHAnsi" w:hAnsiTheme="minorHAnsi" w:cstheme="minorHAnsi"/>
          <w:b/>
          <w:bCs/>
        </w:rPr>
        <w:t>znieczulenie ogólne</w:t>
      </w:r>
      <w:r w:rsidR="000D64FA" w:rsidRPr="0087472B">
        <w:rPr>
          <w:rFonts w:asciiTheme="minorHAnsi" w:hAnsiTheme="minorHAnsi" w:cstheme="minorHAnsi"/>
          <w:b/>
          <w:bCs/>
        </w:rPr>
        <w:t>)</w:t>
      </w:r>
    </w:p>
    <w:p w14:paraId="0237D04B" w14:textId="7C5E7A13" w:rsidR="00E06A02" w:rsidRPr="0087472B" w:rsidRDefault="000D64FA" w:rsidP="002223C1">
      <w:pPr>
        <w:rPr>
          <w:rFonts w:asciiTheme="minorHAnsi" w:hAnsiTheme="minorHAnsi" w:cstheme="minorHAnsi"/>
        </w:rPr>
      </w:pPr>
      <w:r w:rsidRPr="0087472B">
        <w:rPr>
          <w:rFonts w:asciiTheme="minorHAnsi" w:hAnsiTheme="minorHAnsi" w:cstheme="minorHAnsi"/>
        </w:rPr>
        <w:t>P</w:t>
      </w:r>
      <w:r w:rsidR="00E1667F" w:rsidRPr="0087472B">
        <w:rPr>
          <w:rFonts w:asciiTheme="minorHAnsi" w:hAnsiTheme="minorHAnsi" w:cstheme="minorHAnsi"/>
        </w:rPr>
        <w:t>roces medyczny polegający na wprowadzeniu pacjenta w stan odwracalnej, kontrolowanej nieświadomości, podczas którego eliminowane jest odczuwanie bólu i odruchy obronne</w:t>
      </w:r>
      <w:r w:rsidRPr="0087472B">
        <w:rPr>
          <w:rFonts w:asciiTheme="minorHAnsi" w:hAnsiTheme="minorHAnsi" w:cstheme="minorHAnsi"/>
        </w:rPr>
        <w:t>.</w:t>
      </w:r>
    </w:p>
    <w:p w14:paraId="77253BF6" w14:textId="71C93EE6" w:rsidR="0050015B" w:rsidRPr="0087472B" w:rsidRDefault="0050015B" w:rsidP="00890BB0">
      <w:pPr>
        <w:pStyle w:val="Nagwek2"/>
        <w:rPr>
          <w:rFonts w:asciiTheme="minorHAnsi" w:hAnsiTheme="minorHAnsi" w:cstheme="minorHAnsi"/>
        </w:rPr>
      </w:pPr>
      <w:bookmarkStart w:id="13" w:name="_Toc200952202"/>
      <w:bookmarkStart w:id="14" w:name="_Toc391776042"/>
      <w:bookmarkStart w:id="15" w:name="_Toc201846535"/>
      <w:bookmarkStart w:id="16" w:name="_Toc213825839"/>
      <w:r w:rsidRPr="0087472B">
        <w:rPr>
          <w:rFonts w:asciiTheme="minorHAnsi" w:hAnsiTheme="minorHAnsi" w:cstheme="minorHAnsi"/>
        </w:rPr>
        <w:t>Obowiązujące regulacje</w:t>
      </w:r>
      <w:bookmarkEnd w:id="13"/>
      <w:bookmarkEnd w:id="14"/>
      <w:bookmarkEnd w:id="15"/>
      <w:r w:rsidR="00465AF0" w:rsidRPr="0087472B">
        <w:rPr>
          <w:rFonts w:asciiTheme="minorHAnsi" w:hAnsiTheme="minorHAnsi" w:cstheme="minorHAnsi"/>
        </w:rPr>
        <w:t xml:space="preserve"> prawne</w:t>
      </w:r>
      <w:bookmarkEnd w:id="16"/>
    </w:p>
    <w:p w14:paraId="0C11A3E5" w14:textId="48B4AB26"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Dyrektywa Parlamentu Europejskiego i Rady (UE) 2019/882</w:t>
      </w:r>
      <w:r w:rsidR="002A628F" w:rsidRPr="0087472B">
        <w:rPr>
          <w:rFonts w:asciiTheme="minorHAnsi" w:hAnsiTheme="minorHAnsi" w:cstheme="minorHAnsi"/>
        </w:rPr>
        <w:t>.</w:t>
      </w:r>
    </w:p>
    <w:p w14:paraId="1BC94184" w14:textId="5616A6F9"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eastAsiaTheme="minorEastAsia" w:hAnsiTheme="minorHAnsi" w:cstheme="minorHAnsi"/>
        </w:rPr>
        <w:t>Kodeks Etyki Lekarskiej</w:t>
      </w:r>
      <w:r w:rsidR="002A628F" w:rsidRPr="0087472B">
        <w:rPr>
          <w:rFonts w:asciiTheme="minorHAnsi" w:eastAsiaTheme="minorEastAsia" w:hAnsiTheme="minorHAnsi" w:cstheme="minorHAnsi"/>
        </w:rPr>
        <w:t>.</w:t>
      </w:r>
    </w:p>
    <w:p w14:paraId="12E316B5" w14:textId="284A9F05"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eastAsiaTheme="minorEastAsia" w:hAnsiTheme="minorHAnsi" w:cstheme="minorHAnsi"/>
        </w:rPr>
        <w:t>Konstytucji Rzeczypospolitej Polskiej z dnia 2 kwietnia 1997 r. (Dz. U z 1997 r. nr 78)</w:t>
      </w:r>
      <w:r w:rsidR="006F18E7" w:rsidRPr="0087472B">
        <w:rPr>
          <w:rFonts w:asciiTheme="minorHAnsi" w:eastAsiaTheme="minorEastAsia" w:hAnsiTheme="minorHAnsi" w:cstheme="minorHAnsi"/>
        </w:rPr>
        <w:t>.</w:t>
      </w:r>
    </w:p>
    <w:p w14:paraId="2CEAE89C" w14:textId="77777777"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Konwencja ONZ o Prawach Osób Niepełnosprawnych przyjęta przez Zgromadzenie Ogólne Narodów Zjednoczonych 13 grudnia 2006 roku, ratyfikowana przez Polskę 6 września 2012 r. (Dz.U. z 2012 r. poz. 1169 ze zmianami).</w:t>
      </w:r>
    </w:p>
    <w:p w14:paraId="4AEA6DC1" w14:textId="59645726"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Polski Akt o Dostępności (PAD)</w:t>
      </w:r>
      <w:r w:rsidRPr="0087472B">
        <w:rPr>
          <w:rFonts w:asciiTheme="minorHAnsi" w:hAnsiTheme="minorHAnsi" w:cstheme="minorHAnsi"/>
          <w:b/>
        </w:rPr>
        <w:t xml:space="preserve"> </w:t>
      </w:r>
      <w:r w:rsidRPr="0087472B">
        <w:rPr>
          <w:rFonts w:asciiTheme="minorHAnsi" w:hAnsiTheme="minorHAnsi" w:cstheme="minorHAnsi"/>
        </w:rPr>
        <w:t>- Ustawa z dnia 26 kwietnia 2024 r. o zapewnianiu spełniania wymagań dostępności niektórych produktów i usług przez podmioty gospodarcze (Dz.</w:t>
      </w:r>
      <w:r w:rsidR="002223C1" w:rsidRPr="0087472B">
        <w:rPr>
          <w:rFonts w:asciiTheme="minorHAnsi" w:hAnsiTheme="minorHAnsi" w:cstheme="minorHAnsi"/>
        </w:rPr>
        <w:t> </w:t>
      </w:r>
      <w:r w:rsidRPr="0087472B">
        <w:rPr>
          <w:rFonts w:asciiTheme="minorHAnsi" w:hAnsiTheme="minorHAnsi" w:cstheme="minorHAnsi"/>
        </w:rPr>
        <w:t>U.</w:t>
      </w:r>
      <w:r w:rsidR="002223C1" w:rsidRPr="0087472B">
        <w:rPr>
          <w:rFonts w:asciiTheme="minorHAnsi" w:hAnsiTheme="minorHAnsi" w:cstheme="minorHAnsi"/>
        </w:rPr>
        <w:t> </w:t>
      </w:r>
      <w:r w:rsidRPr="0087472B">
        <w:rPr>
          <w:rFonts w:asciiTheme="minorHAnsi" w:hAnsiTheme="minorHAnsi" w:cstheme="minorHAnsi"/>
        </w:rPr>
        <w:t>z</w:t>
      </w:r>
      <w:r w:rsidR="00481CD2" w:rsidRPr="0087472B">
        <w:rPr>
          <w:rFonts w:asciiTheme="minorHAnsi" w:hAnsiTheme="minorHAnsi" w:cstheme="minorHAnsi"/>
        </w:rPr>
        <w:t> </w:t>
      </w:r>
      <w:r w:rsidRPr="0087472B">
        <w:rPr>
          <w:rFonts w:asciiTheme="minorHAnsi" w:hAnsiTheme="minorHAnsi" w:cstheme="minorHAnsi"/>
        </w:rPr>
        <w:t>2024 r. poz. 731).</w:t>
      </w:r>
    </w:p>
    <w:p w14:paraId="66DC2903" w14:textId="63E9DA06"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lastRenderedPageBreak/>
        <w:t>Rozporządzeniu Ministra Infrastruktury z dnia 12 kwietnia 2002 r. w sprawie warunków technicznych, jakim powinny odpowiadać budynki i ich usytuowanie (Załącznik do</w:t>
      </w:r>
      <w:r w:rsidR="00A8116E" w:rsidRPr="0087472B">
        <w:rPr>
          <w:rFonts w:asciiTheme="minorHAnsi" w:hAnsiTheme="minorHAnsi" w:cstheme="minorHAnsi"/>
        </w:rPr>
        <w:t xml:space="preserve"> </w:t>
      </w:r>
      <w:r w:rsidRPr="0087472B">
        <w:rPr>
          <w:rFonts w:asciiTheme="minorHAnsi" w:hAnsiTheme="minorHAnsi" w:cstheme="minorHAnsi"/>
        </w:rPr>
        <w:t>obwieszczenia Ministra Rozwoju i Technologii z dnia 15 kwietnia 2022 r. (</w:t>
      </w:r>
      <w:proofErr w:type="spellStart"/>
      <w:r w:rsidR="00D41631" w:rsidRPr="0087472B">
        <w:rPr>
          <w:rFonts w:asciiTheme="minorHAnsi" w:hAnsiTheme="minorHAnsi" w:cstheme="minorHAnsi"/>
        </w:rPr>
        <w:t>t.j</w:t>
      </w:r>
      <w:proofErr w:type="spellEnd"/>
      <w:r w:rsidR="00D41631" w:rsidRPr="0087472B">
        <w:rPr>
          <w:rFonts w:asciiTheme="minorHAnsi" w:hAnsiTheme="minorHAnsi" w:cstheme="minorHAnsi"/>
        </w:rPr>
        <w:t xml:space="preserve">. </w:t>
      </w:r>
      <w:r w:rsidR="002D24D6" w:rsidRPr="0087472B">
        <w:rPr>
          <w:rFonts w:asciiTheme="minorHAnsi" w:eastAsia="Calibri" w:hAnsiTheme="minorHAnsi" w:cstheme="minorHAnsi"/>
        </w:rPr>
        <w:t xml:space="preserve">Dz. U z </w:t>
      </w:r>
      <w:r w:rsidR="008E1388" w:rsidRPr="0087472B">
        <w:rPr>
          <w:rFonts w:asciiTheme="minorHAnsi" w:eastAsia="Calibri" w:hAnsiTheme="minorHAnsi" w:cstheme="minorHAnsi"/>
        </w:rPr>
        <w:t>2</w:t>
      </w:r>
      <w:r w:rsidR="00D41631" w:rsidRPr="0087472B">
        <w:rPr>
          <w:rFonts w:asciiTheme="minorHAnsi" w:eastAsia="Calibri" w:hAnsiTheme="minorHAnsi" w:cstheme="minorHAnsi"/>
        </w:rPr>
        <w:t>0</w:t>
      </w:r>
      <w:r w:rsidR="008E1388" w:rsidRPr="0087472B">
        <w:rPr>
          <w:rFonts w:asciiTheme="minorHAnsi" w:eastAsia="Calibri" w:hAnsiTheme="minorHAnsi" w:cstheme="minorHAnsi"/>
        </w:rPr>
        <w:t>2</w:t>
      </w:r>
      <w:r w:rsidR="00D41631" w:rsidRPr="0087472B">
        <w:rPr>
          <w:rFonts w:asciiTheme="minorHAnsi" w:eastAsia="Calibri" w:hAnsiTheme="minorHAnsi" w:cstheme="minorHAnsi"/>
        </w:rPr>
        <w:t>2</w:t>
      </w:r>
      <w:r w:rsidR="002D24D6" w:rsidRPr="0087472B">
        <w:rPr>
          <w:rFonts w:asciiTheme="minorHAnsi" w:eastAsia="Calibri" w:hAnsiTheme="minorHAnsi" w:cstheme="minorHAnsi"/>
        </w:rPr>
        <w:t xml:space="preserve"> r. </w:t>
      </w:r>
      <w:r w:rsidRPr="0087472B">
        <w:rPr>
          <w:rFonts w:asciiTheme="minorHAnsi" w:hAnsiTheme="minorHAnsi" w:cstheme="minorHAnsi"/>
        </w:rPr>
        <w:t>poz. 1225)</w:t>
      </w:r>
      <w:r w:rsidR="000B08F6" w:rsidRPr="0087472B">
        <w:rPr>
          <w:rFonts w:asciiTheme="minorHAnsi" w:hAnsiTheme="minorHAnsi" w:cstheme="minorHAnsi"/>
        </w:rPr>
        <w:t>.</w:t>
      </w:r>
    </w:p>
    <w:p w14:paraId="271E57FF" w14:textId="573D95CD"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 xml:space="preserve">Rozporządzeniu Ministra Pracy i Polityki Socjalnej z dnia 26 września 1997 r. w sprawie ogólnych przepisów bezpieczeństwa i higieny pracy (Dz.U. z 2003 r. </w:t>
      </w:r>
      <w:r w:rsidR="002D24D6" w:rsidRPr="0087472B">
        <w:rPr>
          <w:rFonts w:asciiTheme="minorHAnsi" w:hAnsiTheme="minorHAnsi" w:cstheme="minorHAnsi"/>
        </w:rPr>
        <w:t>n</w:t>
      </w:r>
      <w:r w:rsidRPr="0087472B">
        <w:rPr>
          <w:rFonts w:asciiTheme="minorHAnsi" w:hAnsiTheme="minorHAnsi" w:cstheme="minorHAnsi"/>
        </w:rPr>
        <w:t>r 169, poz. 1650).</w:t>
      </w:r>
    </w:p>
    <w:p w14:paraId="5222876F" w14:textId="4C9D47DA" w:rsidR="00C74D76" w:rsidRPr="0087472B" w:rsidRDefault="00C74D76" w:rsidP="00252765">
      <w:pPr>
        <w:pStyle w:val="Akapitzlist"/>
        <w:numPr>
          <w:ilvl w:val="0"/>
          <w:numId w:val="323"/>
        </w:numPr>
        <w:ind w:left="426" w:hanging="426"/>
        <w:rPr>
          <w:rFonts w:asciiTheme="minorHAnsi" w:eastAsiaTheme="minorEastAsia" w:hAnsiTheme="minorHAnsi" w:cstheme="minorHAnsi"/>
        </w:rPr>
      </w:pPr>
      <w:r w:rsidRPr="0087472B">
        <w:rPr>
          <w:rFonts w:asciiTheme="minorHAnsi" w:eastAsiaTheme="minorEastAsia" w:hAnsiTheme="minorHAnsi" w:cstheme="minorHAnsi"/>
        </w:rPr>
        <w:t>Rozporządzenie Ministra Zdrowia z dnia 8 marca 2024 r. w sprawie standardu organizacyjnego opieki zdrowotnej w dziedzinie anestezjologii i intensywnej terapii (Dz.</w:t>
      </w:r>
      <w:r w:rsidR="002D24D6" w:rsidRPr="0087472B">
        <w:rPr>
          <w:rFonts w:asciiTheme="minorHAnsi" w:eastAsiaTheme="minorEastAsia" w:hAnsiTheme="minorHAnsi" w:cstheme="minorHAnsi"/>
        </w:rPr>
        <w:t> </w:t>
      </w:r>
      <w:r w:rsidRPr="0087472B">
        <w:rPr>
          <w:rFonts w:asciiTheme="minorHAnsi" w:eastAsiaTheme="minorEastAsia" w:hAnsiTheme="minorHAnsi" w:cstheme="minorHAnsi"/>
        </w:rPr>
        <w:t>U.</w:t>
      </w:r>
      <w:r w:rsidR="002D24D6" w:rsidRPr="0087472B">
        <w:rPr>
          <w:rFonts w:asciiTheme="minorHAnsi" w:eastAsiaTheme="minorEastAsia" w:hAnsiTheme="minorHAnsi" w:cstheme="minorHAnsi"/>
        </w:rPr>
        <w:t> z </w:t>
      </w:r>
      <w:r w:rsidRPr="0087472B">
        <w:rPr>
          <w:rFonts w:asciiTheme="minorHAnsi" w:eastAsiaTheme="minorEastAsia" w:hAnsiTheme="minorHAnsi" w:cstheme="minorHAnsi"/>
        </w:rPr>
        <w:t>2024</w:t>
      </w:r>
      <w:r w:rsidR="002D24D6" w:rsidRPr="0087472B">
        <w:rPr>
          <w:rFonts w:asciiTheme="minorHAnsi" w:eastAsiaTheme="minorEastAsia" w:hAnsiTheme="minorHAnsi" w:cstheme="minorHAnsi"/>
        </w:rPr>
        <w:t xml:space="preserve"> r.</w:t>
      </w:r>
      <w:r w:rsidRPr="0087472B">
        <w:rPr>
          <w:rFonts w:asciiTheme="minorHAnsi" w:eastAsiaTheme="minorEastAsia" w:hAnsiTheme="minorHAnsi" w:cstheme="minorHAnsi"/>
        </w:rPr>
        <w:t>, poz. 332).</w:t>
      </w:r>
    </w:p>
    <w:p w14:paraId="11B29733" w14:textId="1F8A9B4E"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Ustawa z dnia 27 sierpnia 2004 r. o świadczeniach opieki zdrowotnej finansowanych ze</w:t>
      </w:r>
      <w:r w:rsidR="002D24D6" w:rsidRPr="0087472B">
        <w:rPr>
          <w:rFonts w:asciiTheme="minorHAnsi" w:hAnsiTheme="minorHAnsi" w:cstheme="minorHAnsi"/>
        </w:rPr>
        <w:t> </w:t>
      </w:r>
      <w:r w:rsidRPr="0087472B">
        <w:rPr>
          <w:rFonts w:asciiTheme="minorHAnsi" w:hAnsiTheme="minorHAnsi" w:cstheme="minorHAnsi"/>
        </w:rPr>
        <w:t>środków publicznych (Dz. U. z 2024</w:t>
      </w:r>
      <w:r w:rsidR="002D24D6" w:rsidRPr="0087472B">
        <w:rPr>
          <w:rFonts w:asciiTheme="minorHAnsi" w:hAnsiTheme="minorHAnsi" w:cstheme="minorHAnsi"/>
        </w:rPr>
        <w:t xml:space="preserve"> </w:t>
      </w:r>
      <w:r w:rsidRPr="0087472B">
        <w:rPr>
          <w:rFonts w:asciiTheme="minorHAnsi" w:hAnsiTheme="minorHAnsi" w:cstheme="minorHAnsi"/>
        </w:rPr>
        <w:t>r. poz. 146 ze zm.)</w:t>
      </w:r>
      <w:r w:rsidR="002D24D6" w:rsidRPr="0087472B">
        <w:rPr>
          <w:rFonts w:asciiTheme="minorHAnsi" w:hAnsiTheme="minorHAnsi" w:cstheme="minorHAnsi"/>
        </w:rPr>
        <w:t>.</w:t>
      </w:r>
    </w:p>
    <w:p w14:paraId="0B5F4C42" w14:textId="5CDF16E0"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eastAsiaTheme="minorEastAsia" w:hAnsiTheme="minorHAnsi" w:cstheme="minorHAnsi"/>
        </w:rPr>
        <w:t>Ustawa z dnia 6 listopada 2008 r. o prawach pacjenta i Rzeczniku Praw Pacjenta (</w:t>
      </w:r>
      <w:proofErr w:type="spellStart"/>
      <w:r w:rsidR="003B06B0" w:rsidRPr="0087472B">
        <w:rPr>
          <w:rFonts w:asciiTheme="minorHAnsi" w:eastAsiaTheme="minorEastAsia" w:hAnsiTheme="minorHAnsi" w:cstheme="minorHAnsi"/>
        </w:rPr>
        <w:t>t.j</w:t>
      </w:r>
      <w:proofErr w:type="spellEnd"/>
      <w:r w:rsidR="003B06B0" w:rsidRPr="0087472B">
        <w:rPr>
          <w:rFonts w:asciiTheme="minorHAnsi" w:eastAsiaTheme="minorEastAsia" w:hAnsiTheme="minorHAnsi" w:cstheme="minorHAnsi"/>
        </w:rPr>
        <w:t>. </w:t>
      </w:r>
      <w:r w:rsidRPr="0087472B">
        <w:rPr>
          <w:rFonts w:asciiTheme="minorHAnsi" w:eastAsiaTheme="minorEastAsia" w:hAnsiTheme="minorHAnsi" w:cstheme="minorHAnsi"/>
        </w:rPr>
        <w:t>Dz.</w:t>
      </w:r>
      <w:r w:rsidR="002D24D6" w:rsidRPr="0087472B">
        <w:rPr>
          <w:rFonts w:asciiTheme="minorHAnsi" w:eastAsiaTheme="minorEastAsia" w:hAnsiTheme="minorHAnsi" w:cstheme="minorHAnsi"/>
        </w:rPr>
        <w:t> </w:t>
      </w:r>
      <w:r w:rsidRPr="0087472B">
        <w:rPr>
          <w:rFonts w:asciiTheme="minorHAnsi" w:eastAsiaTheme="minorEastAsia" w:hAnsiTheme="minorHAnsi" w:cstheme="minorHAnsi"/>
        </w:rPr>
        <w:t>U.</w:t>
      </w:r>
      <w:r w:rsidR="002D24D6" w:rsidRPr="0087472B">
        <w:rPr>
          <w:rFonts w:asciiTheme="minorHAnsi" w:eastAsiaTheme="minorEastAsia" w:hAnsiTheme="minorHAnsi" w:cstheme="minorHAnsi"/>
        </w:rPr>
        <w:t> </w:t>
      </w:r>
      <w:r w:rsidRPr="0087472B">
        <w:rPr>
          <w:rFonts w:asciiTheme="minorHAnsi" w:eastAsiaTheme="minorEastAsia" w:hAnsiTheme="minorHAnsi" w:cstheme="minorHAnsi"/>
        </w:rPr>
        <w:t>z</w:t>
      </w:r>
      <w:r w:rsidR="002D24D6" w:rsidRPr="0087472B">
        <w:rPr>
          <w:rFonts w:asciiTheme="minorHAnsi" w:eastAsiaTheme="minorEastAsia" w:hAnsiTheme="minorHAnsi" w:cstheme="minorHAnsi"/>
        </w:rPr>
        <w:t> </w:t>
      </w:r>
      <w:r w:rsidRPr="0087472B">
        <w:rPr>
          <w:rFonts w:asciiTheme="minorHAnsi" w:eastAsiaTheme="minorEastAsia" w:hAnsiTheme="minorHAnsi" w:cstheme="minorHAnsi"/>
        </w:rPr>
        <w:t>2024 r. poz. 581)</w:t>
      </w:r>
      <w:r w:rsidR="002D24D6" w:rsidRPr="0087472B">
        <w:rPr>
          <w:rFonts w:asciiTheme="minorHAnsi" w:eastAsiaTheme="minorEastAsia" w:hAnsiTheme="minorHAnsi" w:cstheme="minorHAnsi"/>
        </w:rPr>
        <w:t>.</w:t>
      </w:r>
    </w:p>
    <w:p w14:paraId="61FD3373" w14:textId="241B2B53"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eastAsiaTheme="minorEastAsia" w:hAnsiTheme="minorHAnsi" w:cstheme="minorHAnsi"/>
        </w:rPr>
        <w:t xml:space="preserve">Ustawa z dnia 5 grudnia 1996 r. o </w:t>
      </w:r>
      <w:r w:rsidR="00DF1C28" w:rsidRPr="0087472B">
        <w:rPr>
          <w:rFonts w:asciiTheme="minorHAnsi" w:eastAsiaTheme="minorEastAsia" w:hAnsiTheme="minorHAnsi" w:cstheme="minorHAnsi"/>
        </w:rPr>
        <w:t>z</w:t>
      </w:r>
      <w:r w:rsidRPr="0087472B">
        <w:rPr>
          <w:rFonts w:asciiTheme="minorHAnsi" w:eastAsiaTheme="minorEastAsia" w:hAnsiTheme="minorHAnsi" w:cstheme="minorHAnsi"/>
        </w:rPr>
        <w:t xml:space="preserve">awodach </w:t>
      </w:r>
      <w:r w:rsidR="00DF1C28" w:rsidRPr="0087472B">
        <w:rPr>
          <w:rFonts w:asciiTheme="minorHAnsi" w:eastAsiaTheme="minorEastAsia" w:hAnsiTheme="minorHAnsi" w:cstheme="minorHAnsi"/>
        </w:rPr>
        <w:t>l</w:t>
      </w:r>
      <w:r w:rsidRPr="0087472B">
        <w:rPr>
          <w:rFonts w:asciiTheme="minorHAnsi" w:eastAsiaTheme="minorEastAsia" w:hAnsiTheme="minorHAnsi" w:cstheme="minorHAnsi"/>
        </w:rPr>
        <w:t xml:space="preserve">ekarza i </w:t>
      </w:r>
      <w:r w:rsidR="00DF1C28" w:rsidRPr="0087472B">
        <w:rPr>
          <w:rFonts w:asciiTheme="minorHAnsi" w:eastAsiaTheme="minorEastAsia" w:hAnsiTheme="minorHAnsi" w:cstheme="minorHAnsi"/>
        </w:rPr>
        <w:t>l</w:t>
      </w:r>
      <w:r w:rsidRPr="0087472B">
        <w:rPr>
          <w:rFonts w:asciiTheme="minorHAnsi" w:eastAsiaTheme="minorEastAsia" w:hAnsiTheme="minorHAnsi" w:cstheme="minorHAnsi"/>
        </w:rPr>
        <w:t xml:space="preserve">ekarza </w:t>
      </w:r>
      <w:r w:rsidR="00DF1C28" w:rsidRPr="0087472B">
        <w:rPr>
          <w:rFonts w:asciiTheme="minorHAnsi" w:eastAsiaTheme="minorEastAsia" w:hAnsiTheme="minorHAnsi" w:cstheme="minorHAnsi"/>
        </w:rPr>
        <w:t>d</w:t>
      </w:r>
      <w:r w:rsidRPr="0087472B">
        <w:rPr>
          <w:rFonts w:asciiTheme="minorHAnsi" w:eastAsiaTheme="minorEastAsia" w:hAnsiTheme="minorHAnsi" w:cstheme="minorHAnsi"/>
        </w:rPr>
        <w:t>entysty (</w:t>
      </w:r>
      <w:proofErr w:type="spellStart"/>
      <w:r w:rsidR="00DD19E7" w:rsidRPr="0087472B">
        <w:rPr>
          <w:rFonts w:asciiTheme="minorHAnsi" w:eastAsiaTheme="minorEastAsia" w:hAnsiTheme="minorHAnsi" w:cstheme="minorHAnsi"/>
        </w:rPr>
        <w:t>t.j</w:t>
      </w:r>
      <w:proofErr w:type="spellEnd"/>
      <w:r w:rsidR="00DD19E7"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Dz. U. z 2024 r. poz.</w:t>
      </w:r>
      <w:r w:rsidR="002D24D6" w:rsidRPr="0087472B">
        <w:rPr>
          <w:rFonts w:asciiTheme="minorHAnsi" w:eastAsiaTheme="minorEastAsia" w:hAnsiTheme="minorHAnsi" w:cstheme="minorHAnsi"/>
        </w:rPr>
        <w:t> </w:t>
      </w:r>
      <w:r w:rsidRPr="0087472B">
        <w:rPr>
          <w:rFonts w:asciiTheme="minorHAnsi" w:eastAsiaTheme="minorEastAsia" w:hAnsiTheme="minorHAnsi" w:cstheme="minorHAnsi"/>
        </w:rPr>
        <w:t>1287 ze zm.)</w:t>
      </w:r>
      <w:r w:rsidR="002D24D6" w:rsidRPr="0087472B">
        <w:rPr>
          <w:rFonts w:asciiTheme="minorHAnsi" w:eastAsiaTheme="minorEastAsia" w:hAnsiTheme="minorHAnsi" w:cstheme="minorHAnsi"/>
        </w:rPr>
        <w:t>.</w:t>
      </w:r>
    </w:p>
    <w:p w14:paraId="49ABBAD0" w14:textId="77777777"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Ustawa z dnia 4 kwietnia 2019 r. o dostępności cyfrowej stron internetowych i aplikacji mobilnych podmiotów publicznych (Dz. U. 2023 r. poz. 1440 ze zm.).</w:t>
      </w:r>
    </w:p>
    <w:p w14:paraId="5C2A96F3" w14:textId="10F58FDB"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Ustawa z dnia 26 kwietnia 2024 r. o zapewnianiu spełniania wymagań dostępności niektórych produktów i usług przez podmioty gospodarcze (Dz. U. z 2024</w:t>
      </w:r>
      <w:r w:rsidR="002D24D6" w:rsidRPr="0087472B">
        <w:rPr>
          <w:rFonts w:asciiTheme="minorHAnsi" w:hAnsiTheme="minorHAnsi" w:cstheme="minorHAnsi"/>
        </w:rPr>
        <w:t xml:space="preserve"> r.</w:t>
      </w:r>
      <w:r w:rsidRPr="0087472B">
        <w:rPr>
          <w:rFonts w:asciiTheme="minorHAnsi" w:hAnsiTheme="minorHAnsi" w:cstheme="minorHAnsi"/>
        </w:rPr>
        <w:t xml:space="preserve"> poz. 731)</w:t>
      </w:r>
      <w:r w:rsidR="002D24D6" w:rsidRPr="0087472B">
        <w:rPr>
          <w:rFonts w:asciiTheme="minorHAnsi" w:hAnsiTheme="minorHAnsi" w:cstheme="minorHAnsi"/>
        </w:rPr>
        <w:t>.</w:t>
      </w:r>
    </w:p>
    <w:p w14:paraId="68EDDCDD" w14:textId="33C5D584"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Ustawa z dnia 19 sierpnia 2011 r. o języku migowym i innych środkach komunikowania się (Dz. U. z 2023 r. poz. 20).</w:t>
      </w:r>
    </w:p>
    <w:p w14:paraId="083EFC68" w14:textId="2CD99F6D" w:rsidR="00C74D76"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Ustawa z dnia 27 sierpnia 1997 r. o rehabilitacji zawodowej i społecznej oraz zatrudnianiu osób niepełnosprawnych (Dz.U.</w:t>
      </w:r>
      <w:r w:rsidR="002D24D6" w:rsidRPr="0087472B">
        <w:rPr>
          <w:rFonts w:asciiTheme="minorHAnsi" w:hAnsiTheme="minorHAnsi" w:cstheme="minorHAnsi"/>
        </w:rPr>
        <w:t xml:space="preserve"> z </w:t>
      </w:r>
      <w:r w:rsidRPr="0087472B">
        <w:rPr>
          <w:rFonts w:asciiTheme="minorHAnsi" w:hAnsiTheme="minorHAnsi" w:cstheme="minorHAnsi"/>
        </w:rPr>
        <w:t>2025 r. poz. 913).</w:t>
      </w:r>
    </w:p>
    <w:p w14:paraId="0EA2477A" w14:textId="7365C764" w:rsidR="00F25D59" w:rsidRPr="0087472B" w:rsidRDefault="00C74D76" w:rsidP="00252765">
      <w:pPr>
        <w:pStyle w:val="Akapitzlist"/>
        <w:numPr>
          <w:ilvl w:val="0"/>
          <w:numId w:val="323"/>
        </w:numPr>
        <w:ind w:left="426" w:hanging="426"/>
        <w:rPr>
          <w:rFonts w:asciiTheme="minorHAnsi" w:hAnsiTheme="minorHAnsi" w:cstheme="minorHAnsi"/>
        </w:rPr>
      </w:pPr>
      <w:r w:rsidRPr="0087472B">
        <w:rPr>
          <w:rFonts w:asciiTheme="minorHAnsi" w:hAnsiTheme="minorHAnsi" w:cstheme="minorHAnsi"/>
        </w:rPr>
        <w:t>Ustawa z dnia 19 lipca 2019 r. o zapewnianiu dostępności osobom ze szczególnymi potrzebami (Dz. U. z 2024 r. poz. 1411).</w:t>
      </w:r>
    </w:p>
    <w:p w14:paraId="7E044543" w14:textId="13B91F4B" w:rsidR="00C13499" w:rsidRPr="0087472B" w:rsidRDefault="00C13499" w:rsidP="00252765">
      <w:pPr>
        <w:pStyle w:val="Akapitzlist"/>
        <w:numPr>
          <w:ilvl w:val="0"/>
          <w:numId w:val="323"/>
        </w:numPr>
        <w:spacing w:line="240" w:lineRule="auto"/>
        <w:ind w:left="426" w:hanging="426"/>
        <w:rPr>
          <w:rFonts w:asciiTheme="minorHAnsi" w:hAnsiTheme="minorHAnsi" w:cstheme="minorHAnsi"/>
          <w:color w:val="000000"/>
        </w:rPr>
      </w:pPr>
      <w:r w:rsidRPr="0087472B">
        <w:rPr>
          <w:rFonts w:asciiTheme="minorHAnsi" w:hAnsiTheme="minorHAnsi" w:cstheme="minorHAnsi"/>
          <w:color w:val="000000"/>
        </w:rPr>
        <w:t>Ustawa z dnia 27 sierpnia 2004 r. o świadczeniach opieki zdrowotnej finansowanych ze</w:t>
      </w:r>
      <w:r w:rsidR="00FE1F99" w:rsidRPr="0087472B">
        <w:rPr>
          <w:rFonts w:asciiTheme="minorHAnsi" w:hAnsiTheme="minorHAnsi" w:cstheme="minorHAnsi"/>
        </w:rPr>
        <w:t> </w:t>
      </w:r>
      <w:r w:rsidRPr="0087472B">
        <w:rPr>
          <w:rFonts w:asciiTheme="minorHAnsi" w:hAnsiTheme="minorHAnsi" w:cstheme="minorHAnsi"/>
          <w:color w:val="000000"/>
        </w:rPr>
        <w:t>środków publicznych (dz. U z 2024 r. poz. 146)</w:t>
      </w:r>
      <w:r w:rsidR="0082760C" w:rsidRPr="0087472B">
        <w:rPr>
          <w:rFonts w:asciiTheme="minorHAnsi" w:hAnsiTheme="minorHAnsi" w:cstheme="minorHAnsi"/>
          <w:color w:val="000000"/>
        </w:rPr>
        <w:t>.</w:t>
      </w:r>
    </w:p>
    <w:p w14:paraId="1A5CB2B8" w14:textId="45718E05" w:rsidR="009257F6" w:rsidRPr="0087472B" w:rsidRDefault="009257F6" w:rsidP="00252765">
      <w:pPr>
        <w:pStyle w:val="Akapitzlist"/>
        <w:numPr>
          <w:ilvl w:val="0"/>
          <w:numId w:val="323"/>
        </w:numPr>
        <w:spacing w:line="240" w:lineRule="auto"/>
        <w:ind w:left="426" w:hanging="426"/>
        <w:rPr>
          <w:rFonts w:asciiTheme="minorHAnsi" w:hAnsiTheme="minorHAnsi" w:cstheme="minorHAnsi"/>
        </w:rPr>
      </w:pPr>
      <w:r w:rsidRPr="0087472B">
        <w:rPr>
          <w:rFonts w:asciiTheme="minorHAnsi" w:hAnsiTheme="minorHAnsi" w:cstheme="minorHAnsi"/>
          <w:color w:val="000000"/>
        </w:rPr>
        <w:t>Zarządzenie Nr 77/2019/DSOZ Prezesa Narodowego Funduszu Zdrowia z dnia 30 grudnia 2019 r. (Zarządzenie nr 77/2019/DSOZ)</w:t>
      </w:r>
      <w:r w:rsidR="0082760C" w:rsidRPr="0087472B">
        <w:rPr>
          <w:rFonts w:asciiTheme="minorHAnsi" w:hAnsiTheme="minorHAnsi" w:cstheme="minorHAnsi"/>
          <w:color w:val="000000"/>
        </w:rPr>
        <w:t>.</w:t>
      </w:r>
    </w:p>
    <w:p w14:paraId="0D9FFFC2" w14:textId="1843E6F9" w:rsidR="006023BF" w:rsidRPr="0087472B" w:rsidRDefault="006023BF" w:rsidP="00890BB0">
      <w:pPr>
        <w:pStyle w:val="Nagwek2"/>
        <w:rPr>
          <w:rFonts w:asciiTheme="minorHAnsi" w:hAnsiTheme="minorHAnsi" w:cstheme="minorHAnsi"/>
        </w:rPr>
      </w:pPr>
      <w:bookmarkStart w:id="17" w:name="_Toc213825840"/>
      <w:r w:rsidRPr="0087472B">
        <w:rPr>
          <w:rFonts w:asciiTheme="minorHAnsi" w:hAnsiTheme="minorHAnsi" w:cstheme="minorHAnsi"/>
        </w:rPr>
        <w:t>Dostępność</w:t>
      </w:r>
      <w:bookmarkEnd w:id="17"/>
    </w:p>
    <w:p w14:paraId="607BF6A5" w14:textId="0690FCE6" w:rsidR="004A367E" w:rsidRPr="0087472B" w:rsidRDefault="004A367E" w:rsidP="00E16118">
      <w:pPr>
        <w:pStyle w:val="Nagwek3"/>
        <w:rPr>
          <w:rFonts w:asciiTheme="minorHAnsi" w:hAnsiTheme="minorHAnsi" w:cstheme="minorHAnsi"/>
        </w:rPr>
      </w:pPr>
      <w:bookmarkStart w:id="18" w:name="_Toc213825841"/>
      <w:r w:rsidRPr="0087472B">
        <w:rPr>
          <w:rFonts w:asciiTheme="minorHAnsi" w:hAnsiTheme="minorHAnsi" w:cstheme="minorHAnsi"/>
        </w:rPr>
        <w:t xml:space="preserve">Przepisy i standardy </w:t>
      </w:r>
      <w:r w:rsidR="00141817" w:rsidRPr="0087472B">
        <w:rPr>
          <w:rFonts w:asciiTheme="minorHAnsi" w:hAnsiTheme="minorHAnsi" w:cstheme="minorHAnsi"/>
        </w:rPr>
        <w:t xml:space="preserve">w zakresie </w:t>
      </w:r>
      <w:r w:rsidRPr="0087472B">
        <w:rPr>
          <w:rFonts w:asciiTheme="minorHAnsi" w:hAnsiTheme="minorHAnsi" w:cstheme="minorHAnsi"/>
        </w:rPr>
        <w:t>dostępności</w:t>
      </w:r>
      <w:bookmarkEnd w:id="18"/>
    </w:p>
    <w:p w14:paraId="4275D13C" w14:textId="76B059B6" w:rsidR="00E06869" w:rsidRPr="0087472B" w:rsidRDefault="003368C7" w:rsidP="00890BB0">
      <w:pPr>
        <w:pStyle w:val="Nagwek4"/>
        <w:rPr>
          <w:rFonts w:asciiTheme="minorHAnsi" w:hAnsiTheme="minorHAnsi" w:cstheme="minorHAnsi"/>
        </w:rPr>
      </w:pPr>
      <w:r w:rsidRPr="0087472B">
        <w:rPr>
          <w:rFonts w:asciiTheme="minorHAnsi" w:hAnsiTheme="minorHAnsi" w:cstheme="minorHAnsi"/>
        </w:rPr>
        <w:t>Regulacje prawne</w:t>
      </w:r>
    </w:p>
    <w:p w14:paraId="30F6E823" w14:textId="2BCAD5DD" w:rsidR="008648C0" w:rsidRPr="0087472B" w:rsidRDefault="008648C0" w:rsidP="00815033">
      <w:pPr>
        <w:rPr>
          <w:rFonts w:asciiTheme="minorHAnsi" w:eastAsia="Aptos" w:hAnsiTheme="minorHAnsi" w:cstheme="minorHAnsi"/>
        </w:rPr>
      </w:pPr>
      <w:r w:rsidRPr="0087472B">
        <w:rPr>
          <w:rFonts w:asciiTheme="minorHAnsi" w:eastAsia="Aptos" w:hAnsiTheme="minorHAnsi" w:cstheme="minorHAnsi"/>
        </w:rPr>
        <w:t xml:space="preserve">Dostępność jest regulowana kilkoma polskimi aktami prawnymi. Wiele </w:t>
      </w:r>
      <w:r w:rsidR="002B5676" w:rsidRPr="0087472B">
        <w:rPr>
          <w:rFonts w:asciiTheme="minorHAnsi" w:eastAsia="Aptos" w:hAnsiTheme="minorHAnsi" w:cstheme="minorHAnsi"/>
        </w:rPr>
        <w:t>z nich</w:t>
      </w:r>
      <w:r w:rsidRPr="0087472B">
        <w:rPr>
          <w:rFonts w:asciiTheme="minorHAnsi" w:eastAsia="Aptos" w:hAnsiTheme="minorHAnsi" w:cstheme="minorHAnsi"/>
        </w:rPr>
        <w:t xml:space="preserve"> ma swoje źródło w przepisach prawa międzynarodowego i unijnego. </w:t>
      </w:r>
      <w:r w:rsidR="002D6A9B" w:rsidRPr="0087472B">
        <w:rPr>
          <w:rFonts w:asciiTheme="minorHAnsi" w:eastAsia="Aptos" w:hAnsiTheme="minorHAnsi" w:cstheme="minorHAnsi"/>
        </w:rPr>
        <w:t>Oprócz regulacji prawnych, b</w:t>
      </w:r>
      <w:r w:rsidRPr="0087472B">
        <w:rPr>
          <w:rFonts w:asciiTheme="minorHAnsi" w:eastAsia="Aptos" w:hAnsiTheme="minorHAnsi" w:cstheme="minorHAnsi"/>
        </w:rPr>
        <w:t>ardzo ważne są także standardy dostępności</w:t>
      </w:r>
      <w:r w:rsidR="00D81BE2" w:rsidRPr="0087472B">
        <w:rPr>
          <w:rFonts w:asciiTheme="minorHAnsi" w:eastAsia="Aptos" w:hAnsiTheme="minorHAnsi" w:cstheme="minorHAnsi"/>
        </w:rPr>
        <w:t xml:space="preserve">. One </w:t>
      </w:r>
      <w:r w:rsidRPr="0087472B">
        <w:rPr>
          <w:rFonts w:asciiTheme="minorHAnsi" w:eastAsia="Aptos" w:hAnsiTheme="minorHAnsi" w:cstheme="minorHAnsi"/>
        </w:rPr>
        <w:t xml:space="preserve">precyzują i uzupełniają </w:t>
      </w:r>
      <w:r w:rsidR="00D81BE2" w:rsidRPr="0087472B">
        <w:rPr>
          <w:rFonts w:asciiTheme="minorHAnsi" w:eastAsia="Aptos" w:hAnsiTheme="minorHAnsi" w:cstheme="minorHAnsi"/>
        </w:rPr>
        <w:t xml:space="preserve">przepisy </w:t>
      </w:r>
      <w:r w:rsidRPr="0087472B">
        <w:rPr>
          <w:rFonts w:asciiTheme="minorHAnsi" w:eastAsia="Aptos" w:hAnsiTheme="minorHAnsi" w:cstheme="minorHAnsi"/>
        </w:rPr>
        <w:t>prawne</w:t>
      </w:r>
      <w:r w:rsidR="00D72C52" w:rsidRPr="0087472B">
        <w:rPr>
          <w:rFonts w:asciiTheme="minorHAnsi" w:eastAsia="Aptos" w:hAnsiTheme="minorHAnsi" w:cstheme="minorHAnsi"/>
        </w:rPr>
        <w:t xml:space="preserve"> w zakresie dostępności</w:t>
      </w:r>
      <w:r w:rsidRPr="0087472B">
        <w:rPr>
          <w:rFonts w:asciiTheme="minorHAnsi" w:eastAsia="Aptos" w:hAnsiTheme="minorHAnsi" w:cstheme="minorHAnsi"/>
        </w:rPr>
        <w:t>.</w:t>
      </w:r>
    </w:p>
    <w:p w14:paraId="0B344C07" w14:textId="7682422C" w:rsidR="008648C0" w:rsidRPr="0087472B" w:rsidRDefault="008648C0" w:rsidP="00815033">
      <w:pPr>
        <w:rPr>
          <w:rFonts w:asciiTheme="minorHAnsi" w:eastAsia="Aptos" w:hAnsiTheme="minorHAnsi" w:cstheme="minorHAnsi"/>
        </w:rPr>
      </w:pPr>
      <w:r w:rsidRPr="0087472B">
        <w:rPr>
          <w:rFonts w:asciiTheme="minorHAnsi" w:eastAsia="Aptos" w:hAnsiTheme="minorHAnsi" w:cstheme="minorHAnsi"/>
        </w:rPr>
        <w:t xml:space="preserve">Przepisy prawa </w:t>
      </w:r>
      <w:r w:rsidR="00BB1AC2" w:rsidRPr="0087472B">
        <w:rPr>
          <w:rFonts w:asciiTheme="minorHAnsi" w:eastAsia="Aptos" w:hAnsiTheme="minorHAnsi" w:cstheme="minorHAnsi"/>
        </w:rPr>
        <w:t xml:space="preserve">dotyczącego </w:t>
      </w:r>
      <w:r w:rsidRPr="0087472B">
        <w:rPr>
          <w:rFonts w:asciiTheme="minorHAnsi" w:eastAsia="Aptos" w:hAnsiTheme="minorHAnsi" w:cstheme="minorHAnsi"/>
        </w:rPr>
        <w:t xml:space="preserve">dostępności w Polsce nie są jednakowe dla wszystkich podmiotów. Niektóre regulacje dotyczą tylko podmiotów publicznych, które są inaczej definiowane w ustawie o zapewnianiu dostępności, a inaczej w ustawie o dostępności </w:t>
      </w:r>
      <w:r w:rsidRPr="0087472B">
        <w:rPr>
          <w:rFonts w:asciiTheme="minorHAnsi" w:eastAsia="Aptos" w:hAnsiTheme="minorHAnsi" w:cstheme="minorHAnsi"/>
        </w:rPr>
        <w:lastRenderedPageBreak/>
        <w:t xml:space="preserve">cyfrowej. Dlatego niektóre podmioty mają status podmiotów publicznych na gruncie ustawy o dostępności cyfrowej, ale na gruncie drugiej </w:t>
      </w:r>
      <w:r w:rsidR="00DA492A" w:rsidRPr="0087472B">
        <w:rPr>
          <w:rFonts w:asciiTheme="minorHAnsi" w:eastAsia="Aptos" w:hAnsiTheme="minorHAnsi" w:cstheme="minorHAnsi"/>
        </w:rPr>
        <w:t>ustawy</w:t>
      </w:r>
      <w:r w:rsidRPr="0087472B">
        <w:rPr>
          <w:rFonts w:asciiTheme="minorHAnsi" w:eastAsia="Aptos" w:hAnsiTheme="minorHAnsi" w:cstheme="minorHAnsi"/>
        </w:rPr>
        <w:t xml:space="preserve"> – nie.</w:t>
      </w:r>
    </w:p>
    <w:p w14:paraId="159A77B3" w14:textId="1F7B4485" w:rsidR="00B306F5" w:rsidRPr="0087472B" w:rsidRDefault="008648C0" w:rsidP="00815033">
      <w:pPr>
        <w:rPr>
          <w:rFonts w:asciiTheme="minorHAnsi" w:eastAsia="Aptos" w:hAnsiTheme="minorHAnsi" w:cstheme="minorHAnsi"/>
        </w:rPr>
      </w:pPr>
      <w:r w:rsidRPr="0087472B">
        <w:rPr>
          <w:rFonts w:asciiTheme="minorHAnsi" w:eastAsia="Aptos" w:hAnsiTheme="minorHAnsi" w:cstheme="minorHAnsi"/>
        </w:rPr>
        <w:t>Podmioty niepubliczne mogą być zobowiązane do przestrzegania przepisów obu tych ustaw, jeżeli korzystają ze środków publicznych.</w:t>
      </w:r>
    </w:p>
    <w:p w14:paraId="70555CB1" w14:textId="3297CD5A" w:rsidR="008648C0" w:rsidRPr="0087472B" w:rsidRDefault="008648C0" w:rsidP="00815033">
      <w:pPr>
        <w:rPr>
          <w:rFonts w:asciiTheme="minorHAnsi" w:eastAsia="Aptos" w:hAnsiTheme="minorHAnsi" w:cstheme="minorHAnsi"/>
        </w:rPr>
      </w:pPr>
      <w:r w:rsidRPr="0087472B">
        <w:rPr>
          <w:rFonts w:asciiTheme="minorHAnsi" w:eastAsia="Aptos" w:hAnsiTheme="minorHAnsi" w:cstheme="minorHAnsi"/>
        </w:rPr>
        <w:t xml:space="preserve">Odrębne regulacje, przewidziane w ustawie o </w:t>
      </w:r>
      <w:r w:rsidR="009514EC" w:rsidRPr="0087472B">
        <w:rPr>
          <w:rFonts w:asciiTheme="minorHAnsi" w:eastAsia="Aptos" w:hAnsiTheme="minorHAnsi" w:cstheme="minorHAnsi"/>
        </w:rPr>
        <w:t xml:space="preserve">zapewnieniu </w:t>
      </w:r>
      <w:r w:rsidRPr="0087472B">
        <w:rPr>
          <w:rFonts w:asciiTheme="minorHAnsi" w:eastAsia="Aptos" w:hAnsiTheme="minorHAnsi" w:cstheme="minorHAnsi"/>
        </w:rPr>
        <w:t>dostępności produktów i usług, dotyczą poszczególnych branż, typów produktów i usług.</w:t>
      </w:r>
    </w:p>
    <w:p w14:paraId="15D1DC54" w14:textId="70B4E52F" w:rsidR="008648C0" w:rsidRPr="0087472B" w:rsidRDefault="008648C0" w:rsidP="00815033">
      <w:pPr>
        <w:rPr>
          <w:rFonts w:asciiTheme="minorHAnsi" w:eastAsia="Aptos" w:hAnsiTheme="minorHAnsi" w:cstheme="minorHAnsi"/>
        </w:rPr>
      </w:pPr>
      <w:r w:rsidRPr="0087472B">
        <w:rPr>
          <w:rFonts w:asciiTheme="minorHAnsi" w:eastAsia="Aptos" w:hAnsiTheme="minorHAnsi" w:cstheme="minorHAnsi"/>
        </w:rPr>
        <w:t xml:space="preserve">Również gabinety stomatologiczne mogą podlegać różnym regulacjom prawnym w zakresie dostępności. Dlatego przystępując do działań zmierzających do zapewnienia/poprawy dostępności swoich usług, </w:t>
      </w:r>
      <w:r w:rsidR="24CAA48A" w:rsidRPr="0087472B">
        <w:rPr>
          <w:rFonts w:asciiTheme="minorHAnsi" w:eastAsia="Aptos" w:hAnsiTheme="minorHAnsi" w:cstheme="minorHAnsi"/>
        </w:rPr>
        <w:t>zapoznaj się z sytuacją prawną swojej jednostki</w:t>
      </w:r>
      <w:r w:rsidR="006208FF" w:rsidRPr="0087472B">
        <w:rPr>
          <w:rFonts w:asciiTheme="minorHAnsi" w:eastAsia="Aptos" w:hAnsiTheme="minorHAnsi" w:cstheme="minorHAnsi"/>
        </w:rPr>
        <w:t>.</w:t>
      </w:r>
      <w:r w:rsidRPr="0087472B">
        <w:rPr>
          <w:rFonts w:asciiTheme="minorHAnsi" w:eastAsia="Aptos" w:hAnsiTheme="minorHAnsi" w:cstheme="minorHAnsi"/>
        </w:rPr>
        <w:t xml:space="preserve"> </w:t>
      </w:r>
      <w:r w:rsidR="006208FF" w:rsidRPr="0087472B">
        <w:rPr>
          <w:rFonts w:asciiTheme="minorHAnsi" w:eastAsia="Aptos" w:hAnsiTheme="minorHAnsi" w:cstheme="minorHAnsi"/>
        </w:rPr>
        <w:t>D</w:t>
      </w:r>
      <w:r w:rsidRPr="0087472B">
        <w:rPr>
          <w:rFonts w:asciiTheme="minorHAnsi" w:eastAsia="Aptos" w:hAnsiTheme="minorHAnsi" w:cstheme="minorHAnsi"/>
        </w:rPr>
        <w:t>owiedz się, którym przepisom podlega</w:t>
      </w:r>
      <w:r w:rsidR="000548C8" w:rsidRPr="0087472B">
        <w:rPr>
          <w:rFonts w:asciiTheme="minorHAnsi" w:eastAsia="Aptos" w:hAnsiTheme="minorHAnsi" w:cstheme="minorHAnsi"/>
        </w:rPr>
        <w:t>.</w:t>
      </w:r>
      <w:r w:rsidRPr="0087472B">
        <w:rPr>
          <w:rFonts w:asciiTheme="minorHAnsi" w:eastAsia="Aptos" w:hAnsiTheme="minorHAnsi" w:cstheme="minorHAnsi"/>
        </w:rPr>
        <w:t xml:space="preserve"> </w:t>
      </w:r>
      <w:r w:rsidR="00E06D0E" w:rsidRPr="0087472B">
        <w:rPr>
          <w:rFonts w:asciiTheme="minorHAnsi" w:eastAsia="Aptos" w:hAnsiTheme="minorHAnsi" w:cstheme="minorHAnsi"/>
        </w:rPr>
        <w:t xml:space="preserve">Ze względu na różny </w:t>
      </w:r>
      <w:r w:rsidRPr="0087472B">
        <w:rPr>
          <w:rFonts w:asciiTheme="minorHAnsi" w:eastAsia="Aptos" w:hAnsiTheme="minorHAnsi" w:cstheme="minorHAnsi"/>
        </w:rPr>
        <w:t xml:space="preserve">status podmiotów, autorzy standardu zrezygnowali z precyzyjnego wskazywania, które rekomendacje </w:t>
      </w:r>
      <w:r w:rsidR="004A139C" w:rsidRPr="0087472B">
        <w:rPr>
          <w:rFonts w:asciiTheme="minorHAnsi" w:eastAsia="Aptos" w:hAnsiTheme="minorHAnsi" w:cstheme="minorHAnsi"/>
        </w:rPr>
        <w:t xml:space="preserve">wynikają </w:t>
      </w:r>
      <w:r w:rsidR="006F6E4A" w:rsidRPr="0087472B">
        <w:rPr>
          <w:rFonts w:asciiTheme="minorHAnsi" w:eastAsia="Aptos" w:hAnsiTheme="minorHAnsi" w:cstheme="minorHAnsi"/>
        </w:rPr>
        <w:t>z</w:t>
      </w:r>
      <w:r w:rsidR="00082F5D" w:rsidRPr="0087472B">
        <w:rPr>
          <w:rFonts w:asciiTheme="minorHAnsi" w:eastAsia="Aptos" w:hAnsiTheme="minorHAnsi" w:cstheme="minorHAnsi"/>
        </w:rPr>
        <w:t> </w:t>
      </w:r>
      <w:r w:rsidR="006F6E4A" w:rsidRPr="0087472B">
        <w:rPr>
          <w:rFonts w:asciiTheme="minorHAnsi" w:eastAsia="Aptos" w:hAnsiTheme="minorHAnsi" w:cstheme="minorHAnsi"/>
        </w:rPr>
        <w:t>przepisów prawa</w:t>
      </w:r>
      <w:r w:rsidRPr="0087472B">
        <w:rPr>
          <w:rFonts w:asciiTheme="minorHAnsi" w:eastAsia="Aptos" w:hAnsiTheme="minorHAnsi" w:cstheme="minorHAnsi"/>
        </w:rPr>
        <w:t xml:space="preserve">, a które </w:t>
      </w:r>
      <w:r w:rsidR="001A7BBF" w:rsidRPr="0087472B">
        <w:rPr>
          <w:rFonts w:asciiTheme="minorHAnsi" w:eastAsia="Aptos" w:hAnsiTheme="minorHAnsi" w:cstheme="minorHAnsi"/>
        </w:rPr>
        <w:t>nie</w:t>
      </w:r>
      <w:r w:rsidR="00035156" w:rsidRPr="0087472B">
        <w:rPr>
          <w:rFonts w:asciiTheme="minorHAnsi" w:eastAsia="Aptos" w:hAnsiTheme="minorHAnsi" w:cstheme="minorHAnsi"/>
        </w:rPr>
        <w:t>.</w:t>
      </w:r>
      <w:r w:rsidRPr="0087472B">
        <w:rPr>
          <w:rFonts w:asciiTheme="minorHAnsi" w:eastAsia="Aptos" w:hAnsiTheme="minorHAnsi" w:cstheme="minorHAnsi"/>
        </w:rPr>
        <w:t xml:space="preserve"> </w:t>
      </w:r>
      <w:r w:rsidR="00B44B54" w:rsidRPr="0087472B">
        <w:rPr>
          <w:rFonts w:asciiTheme="minorHAnsi" w:eastAsia="Aptos" w:hAnsiTheme="minorHAnsi" w:cstheme="minorHAnsi"/>
        </w:rPr>
        <w:t>Wskaza</w:t>
      </w:r>
      <w:r w:rsidR="001752B9" w:rsidRPr="0087472B">
        <w:rPr>
          <w:rFonts w:asciiTheme="minorHAnsi" w:eastAsia="Aptos" w:hAnsiTheme="minorHAnsi" w:cstheme="minorHAnsi"/>
        </w:rPr>
        <w:t>no</w:t>
      </w:r>
      <w:r w:rsidR="00B44B54" w:rsidRPr="0087472B">
        <w:rPr>
          <w:rFonts w:asciiTheme="minorHAnsi" w:eastAsia="Aptos" w:hAnsiTheme="minorHAnsi" w:cstheme="minorHAnsi"/>
        </w:rPr>
        <w:t xml:space="preserve"> t</w:t>
      </w:r>
      <w:r w:rsidR="006F6E4A" w:rsidRPr="0087472B">
        <w:rPr>
          <w:rFonts w:asciiTheme="minorHAnsi" w:eastAsia="Aptos" w:hAnsiTheme="minorHAnsi" w:cstheme="minorHAnsi"/>
        </w:rPr>
        <w:t>akże na dobre</w:t>
      </w:r>
      <w:r w:rsidRPr="0087472B">
        <w:rPr>
          <w:rFonts w:asciiTheme="minorHAnsi" w:eastAsia="Aptos" w:hAnsiTheme="minorHAnsi" w:cstheme="minorHAnsi"/>
        </w:rPr>
        <w:t xml:space="preserve"> praktyki, których wdrożenie nie</w:t>
      </w:r>
      <w:r w:rsidR="00082F5D" w:rsidRPr="0087472B">
        <w:rPr>
          <w:rFonts w:asciiTheme="minorHAnsi" w:eastAsia="Aptos" w:hAnsiTheme="minorHAnsi" w:cstheme="minorHAnsi"/>
        </w:rPr>
        <w:t> </w:t>
      </w:r>
      <w:r w:rsidRPr="0087472B">
        <w:rPr>
          <w:rFonts w:asciiTheme="minorHAnsi" w:eastAsia="Aptos" w:hAnsiTheme="minorHAnsi" w:cstheme="minorHAnsi"/>
        </w:rPr>
        <w:t xml:space="preserve">wynika </w:t>
      </w:r>
      <w:r w:rsidR="00E56A70" w:rsidRPr="0087472B">
        <w:rPr>
          <w:rFonts w:asciiTheme="minorHAnsi" w:eastAsia="Aptos" w:hAnsiTheme="minorHAnsi" w:cstheme="minorHAnsi"/>
        </w:rPr>
        <w:t xml:space="preserve">z </w:t>
      </w:r>
      <w:r w:rsidR="00B52EA6" w:rsidRPr="0087472B">
        <w:rPr>
          <w:rFonts w:asciiTheme="minorHAnsi" w:eastAsia="Aptos" w:hAnsiTheme="minorHAnsi" w:cstheme="minorHAnsi"/>
        </w:rPr>
        <w:t>regulacji pr</w:t>
      </w:r>
      <w:r w:rsidR="00680F5E" w:rsidRPr="0087472B">
        <w:rPr>
          <w:rFonts w:asciiTheme="minorHAnsi" w:eastAsia="Aptos" w:hAnsiTheme="minorHAnsi" w:cstheme="minorHAnsi"/>
        </w:rPr>
        <w:t>a</w:t>
      </w:r>
      <w:r w:rsidR="00B52EA6" w:rsidRPr="0087472B">
        <w:rPr>
          <w:rFonts w:asciiTheme="minorHAnsi" w:eastAsia="Aptos" w:hAnsiTheme="minorHAnsi" w:cstheme="minorHAnsi"/>
        </w:rPr>
        <w:t>wnych</w:t>
      </w:r>
      <w:r w:rsidR="009104D5" w:rsidRPr="0087472B">
        <w:rPr>
          <w:rFonts w:asciiTheme="minorHAnsi" w:eastAsia="Aptos" w:hAnsiTheme="minorHAnsi" w:cstheme="minorHAnsi"/>
        </w:rPr>
        <w:t>, jednak</w:t>
      </w:r>
      <w:r w:rsidRPr="0087472B">
        <w:rPr>
          <w:rFonts w:asciiTheme="minorHAnsi" w:eastAsia="Aptos" w:hAnsiTheme="minorHAnsi" w:cstheme="minorHAnsi"/>
        </w:rPr>
        <w:t xml:space="preserve"> istotnie poprawia dostępność podmiotu</w:t>
      </w:r>
      <w:r w:rsidR="0EA7E233" w:rsidRPr="0087472B">
        <w:rPr>
          <w:rFonts w:asciiTheme="minorHAnsi" w:eastAsia="Aptos" w:hAnsiTheme="minorHAnsi" w:cstheme="minorHAnsi"/>
        </w:rPr>
        <w:t xml:space="preserve"> dla osób ze szczególnymi potrzebami</w:t>
      </w:r>
      <w:r w:rsidR="00786FDC" w:rsidRPr="0087472B">
        <w:rPr>
          <w:rFonts w:asciiTheme="minorHAnsi" w:eastAsia="Aptos" w:hAnsiTheme="minorHAnsi" w:cstheme="minorHAnsi"/>
        </w:rPr>
        <w:t>.</w:t>
      </w:r>
    </w:p>
    <w:p w14:paraId="310F481C" w14:textId="42107622" w:rsidR="00C41E3F" w:rsidRPr="0087472B" w:rsidRDefault="008E69CD" w:rsidP="00E16118">
      <w:pPr>
        <w:pStyle w:val="Nagwek3"/>
        <w:rPr>
          <w:rFonts w:asciiTheme="minorHAnsi" w:eastAsia="Aptos" w:hAnsiTheme="minorHAnsi" w:cstheme="minorHAnsi"/>
        </w:rPr>
      </w:pPr>
      <w:bookmarkStart w:id="19" w:name="_Toc213825842"/>
      <w:r w:rsidRPr="0087472B">
        <w:rPr>
          <w:rFonts w:asciiTheme="minorHAnsi" w:eastAsia="Aptos" w:hAnsiTheme="minorHAnsi" w:cstheme="minorHAnsi"/>
        </w:rPr>
        <w:t>Ustawa o zape</w:t>
      </w:r>
      <w:r w:rsidR="003730FA" w:rsidRPr="0087472B">
        <w:rPr>
          <w:rFonts w:asciiTheme="minorHAnsi" w:eastAsia="Aptos" w:hAnsiTheme="minorHAnsi" w:cstheme="minorHAnsi"/>
        </w:rPr>
        <w:t>w</w:t>
      </w:r>
      <w:r w:rsidRPr="0087472B">
        <w:rPr>
          <w:rFonts w:asciiTheme="minorHAnsi" w:eastAsia="Aptos" w:hAnsiTheme="minorHAnsi" w:cstheme="minorHAnsi"/>
        </w:rPr>
        <w:t>nianiu dostępności</w:t>
      </w:r>
      <w:bookmarkEnd w:id="19"/>
    </w:p>
    <w:p w14:paraId="1A4E3B75" w14:textId="4824D906" w:rsidR="003730FA" w:rsidRPr="0087472B" w:rsidRDefault="00927188" w:rsidP="00815033">
      <w:pPr>
        <w:rPr>
          <w:rFonts w:asciiTheme="minorHAnsi" w:hAnsiTheme="minorHAnsi" w:cstheme="minorHAnsi"/>
        </w:rPr>
      </w:pPr>
      <w:r w:rsidRPr="0087472B">
        <w:rPr>
          <w:rFonts w:asciiTheme="minorHAnsi" w:hAnsiTheme="minorHAnsi" w:cstheme="minorHAnsi"/>
        </w:rPr>
        <w:t xml:space="preserve">Ustawa </w:t>
      </w:r>
      <w:r w:rsidR="00E836C4" w:rsidRPr="0087472B">
        <w:rPr>
          <w:rFonts w:asciiTheme="minorHAnsi" w:hAnsiTheme="minorHAnsi" w:cstheme="minorHAnsi"/>
        </w:rPr>
        <w:t xml:space="preserve">z dnia 19 lipca 2019 r. o zapewnianiu dostępności osobom ze szczególnymi potrzebami </w:t>
      </w:r>
      <w:r w:rsidR="0093110C" w:rsidRPr="0087472B">
        <w:rPr>
          <w:rFonts w:asciiTheme="minorHAnsi" w:hAnsiTheme="minorHAnsi" w:cstheme="minorHAnsi"/>
        </w:rPr>
        <w:t xml:space="preserve">ma na celu zniesienie wszelkich barier </w:t>
      </w:r>
      <w:r w:rsidR="008430AF" w:rsidRPr="0087472B">
        <w:rPr>
          <w:rFonts w:asciiTheme="minorHAnsi" w:hAnsiTheme="minorHAnsi" w:cstheme="minorHAnsi"/>
        </w:rPr>
        <w:t xml:space="preserve">w </w:t>
      </w:r>
      <w:r w:rsidR="172A9644" w:rsidRPr="0087472B">
        <w:rPr>
          <w:rFonts w:asciiTheme="minorHAnsi" w:hAnsiTheme="minorHAnsi" w:cstheme="minorHAnsi"/>
        </w:rPr>
        <w:t xml:space="preserve">ich </w:t>
      </w:r>
      <w:r w:rsidR="008430AF" w:rsidRPr="0087472B">
        <w:rPr>
          <w:rFonts w:asciiTheme="minorHAnsi" w:hAnsiTheme="minorHAnsi" w:cstheme="minorHAnsi"/>
        </w:rPr>
        <w:t>dostępie</w:t>
      </w:r>
      <w:r w:rsidR="00A6065D" w:rsidRPr="0087472B">
        <w:rPr>
          <w:rFonts w:asciiTheme="minorHAnsi" w:hAnsiTheme="minorHAnsi" w:cstheme="minorHAnsi"/>
        </w:rPr>
        <w:t xml:space="preserve"> </w:t>
      </w:r>
      <w:r w:rsidR="00DC6E6A" w:rsidRPr="0087472B">
        <w:rPr>
          <w:rFonts w:asciiTheme="minorHAnsi" w:hAnsiTheme="minorHAnsi" w:cstheme="minorHAnsi"/>
        </w:rPr>
        <w:t xml:space="preserve">do </w:t>
      </w:r>
      <w:r w:rsidR="00633865" w:rsidRPr="0087472B">
        <w:rPr>
          <w:rFonts w:asciiTheme="minorHAnsi" w:hAnsiTheme="minorHAnsi" w:cstheme="minorHAnsi"/>
        </w:rPr>
        <w:t xml:space="preserve">przestrzeni </w:t>
      </w:r>
      <w:r w:rsidR="00556CCC" w:rsidRPr="0087472B">
        <w:rPr>
          <w:rFonts w:asciiTheme="minorHAnsi" w:hAnsiTheme="minorHAnsi" w:cstheme="minorHAnsi"/>
        </w:rPr>
        <w:t>i</w:t>
      </w:r>
      <w:r w:rsidR="00082F5D" w:rsidRPr="0087472B">
        <w:rPr>
          <w:rFonts w:asciiTheme="minorHAnsi" w:hAnsiTheme="minorHAnsi" w:cstheme="minorHAnsi"/>
        </w:rPr>
        <w:t> </w:t>
      </w:r>
      <w:r w:rsidR="00A6065D" w:rsidRPr="0087472B">
        <w:rPr>
          <w:rFonts w:asciiTheme="minorHAnsi" w:hAnsiTheme="minorHAnsi" w:cstheme="minorHAnsi"/>
        </w:rPr>
        <w:t xml:space="preserve">usług publicznych na równi z innymi obywatelami. </w:t>
      </w:r>
      <w:r w:rsidR="009E193A" w:rsidRPr="0087472B">
        <w:rPr>
          <w:rFonts w:asciiTheme="minorHAnsi" w:hAnsiTheme="minorHAnsi" w:cstheme="minorHAnsi"/>
        </w:rPr>
        <w:t>W artykule 6 u</w:t>
      </w:r>
      <w:r w:rsidR="075AC6CC" w:rsidRPr="0087472B">
        <w:rPr>
          <w:rFonts w:asciiTheme="minorHAnsi" w:hAnsiTheme="minorHAnsi" w:cstheme="minorHAnsi"/>
        </w:rPr>
        <w:t xml:space="preserve">stanawia minimalne wymagania </w:t>
      </w:r>
      <w:r w:rsidR="00A54C5D" w:rsidRPr="0087472B">
        <w:rPr>
          <w:rFonts w:asciiTheme="minorHAnsi" w:hAnsiTheme="minorHAnsi" w:cstheme="minorHAnsi"/>
        </w:rPr>
        <w:t xml:space="preserve">służące zapewnieniu dostępności </w:t>
      </w:r>
      <w:r w:rsidR="075AC6CC" w:rsidRPr="0087472B">
        <w:rPr>
          <w:rFonts w:asciiTheme="minorHAnsi" w:hAnsiTheme="minorHAnsi" w:cstheme="minorHAnsi"/>
        </w:rPr>
        <w:t>w każdym z trzech obszarów</w:t>
      </w:r>
      <w:r w:rsidR="00293AC3" w:rsidRPr="0087472B">
        <w:rPr>
          <w:rFonts w:asciiTheme="minorHAnsi" w:hAnsiTheme="minorHAnsi" w:cstheme="minorHAnsi"/>
        </w:rPr>
        <w:t>:</w:t>
      </w:r>
      <w:r w:rsidR="075AC6CC" w:rsidRPr="0087472B">
        <w:rPr>
          <w:rFonts w:asciiTheme="minorHAnsi" w:hAnsiTheme="minorHAnsi" w:cstheme="minorHAnsi"/>
        </w:rPr>
        <w:t xml:space="preserve"> architektonicznym, informacyjno</w:t>
      </w:r>
      <w:r w:rsidR="439DF629" w:rsidRPr="0087472B">
        <w:rPr>
          <w:rFonts w:asciiTheme="minorHAnsi" w:hAnsiTheme="minorHAnsi" w:cstheme="minorHAnsi"/>
        </w:rPr>
        <w:t>-</w:t>
      </w:r>
      <w:r w:rsidR="075AC6CC" w:rsidRPr="0087472B">
        <w:rPr>
          <w:rFonts w:asciiTheme="minorHAnsi" w:hAnsiTheme="minorHAnsi" w:cstheme="minorHAnsi"/>
        </w:rPr>
        <w:t>komunikacyjnym i cyfrowym</w:t>
      </w:r>
      <w:r w:rsidR="3F4AEFD3" w:rsidRPr="0087472B">
        <w:rPr>
          <w:rFonts w:asciiTheme="minorHAnsi" w:hAnsiTheme="minorHAnsi" w:cstheme="minorHAnsi"/>
        </w:rPr>
        <w:t xml:space="preserve">. </w:t>
      </w:r>
      <w:r w:rsidR="00A6065D" w:rsidRPr="0087472B">
        <w:rPr>
          <w:rFonts w:asciiTheme="minorHAnsi" w:hAnsiTheme="minorHAnsi" w:cstheme="minorHAnsi"/>
        </w:rPr>
        <w:t>Ustawa na</w:t>
      </w:r>
      <w:r w:rsidR="000D6D25" w:rsidRPr="0087472B">
        <w:rPr>
          <w:rFonts w:asciiTheme="minorHAnsi" w:hAnsiTheme="minorHAnsi" w:cstheme="minorHAnsi"/>
        </w:rPr>
        <w:t xml:space="preserve">rzuca </w:t>
      </w:r>
      <w:r w:rsidR="00633865" w:rsidRPr="0087472B">
        <w:rPr>
          <w:rFonts w:asciiTheme="minorHAnsi" w:hAnsiTheme="minorHAnsi" w:cstheme="minorHAnsi"/>
        </w:rPr>
        <w:t xml:space="preserve">podmiotom </w:t>
      </w:r>
      <w:r w:rsidR="00E614EF" w:rsidRPr="0087472B">
        <w:rPr>
          <w:rFonts w:asciiTheme="minorHAnsi" w:hAnsiTheme="minorHAnsi" w:cstheme="minorHAnsi"/>
        </w:rPr>
        <w:t xml:space="preserve">publicznym </w:t>
      </w:r>
      <w:r w:rsidR="000D6D25" w:rsidRPr="0087472B">
        <w:rPr>
          <w:rFonts w:asciiTheme="minorHAnsi" w:hAnsiTheme="minorHAnsi" w:cstheme="minorHAnsi"/>
        </w:rPr>
        <w:t>obowiązek</w:t>
      </w:r>
      <w:r w:rsidR="00E614EF" w:rsidRPr="0087472B">
        <w:rPr>
          <w:rFonts w:asciiTheme="minorHAnsi" w:hAnsiTheme="minorHAnsi" w:cstheme="minorHAnsi"/>
        </w:rPr>
        <w:t xml:space="preserve"> stos</w:t>
      </w:r>
      <w:r w:rsidR="002F6D0E" w:rsidRPr="0087472B">
        <w:rPr>
          <w:rFonts w:asciiTheme="minorHAnsi" w:hAnsiTheme="minorHAnsi" w:cstheme="minorHAnsi"/>
        </w:rPr>
        <w:t>o</w:t>
      </w:r>
      <w:r w:rsidR="00E614EF" w:rsidRPr="0087472B">
        <w:rPr>
          <w:rFonts w:asciiTheme="minorHAnsi" w:hAnsiTheme="minorHAnsi" w:cstheme="minorHAnsi"/>
        </w:rPr>
        <w:t>wania uniwersalnego proj</w:t>
      </w:r>
      <w:r w:rsidR="002F6D0E" w:rsidRPr="0087472B">
        <w:rPr>
          <w:rFonts w:asciiTheme="minorHAnsi" w:hAnsiTheme="minorHAnsi" w:cstheme="minorHAnsi"/>
        </w:rPr>
        <w:t>e</w:t>
      </w:r>
      <w:r w:rsidR="00E614EF" w:rsidRPr="0087472B">
        <w:rPr>
          <w:rFonts w:asciiTheme="minorHAnsi" w:hAnsiTheme="minorHAnsi" w:cstheme="minorHAnsi"/>
        </w:rPr>
        <w:t xml:space="preserve">ktowania </w:t>
      </w:r>
      <w:r w:rsidR="004C0196" w:rsidRPr="0087472B">
        <w:rPr>
          <w:rFonts w:asciiTheme="minorHAnsi" w:hAnsiTheme="minorHAnsi" w:cstheme="minorHAnsi"/>
        </w:rPr>
        <w:t>i racjonalnych usprawnień</w:t>
      </w:r>
      <w:r w:rsidR="00D319D2" w:rsidRPr="0087472B">
        <w:rPr>
          <w:rFonts w:asciiTheme="minorHAnsi" w:hAnsiTheme="minorHAnsi" w:cstheme="minorHAnsi"/>
        </w:rPr>
        <w:t xml:space="preserve">, </w:t>
      </w:r>
      <w:r w:rsidR="00C32F3E" w:rsidRPr="0087472B">
        <w:rPr>
          <w:rFonts w:asciiTheme="minorHAnsi" w:hAnsiTheme="minorHAnsi" w:cstheme="minorHAnsi"/>
        </w:rPr>
        <w:t>zgodnie z</w:t>
      </w:r>
      <w:r w:rsidR="00FE1F99" w:rsidRPr="0087472B">
        <w:rPr>
          <w:rFonts w:asciiTheme="minorHAnsi" w:hAnsiTheme="minorHAnsi" w:cstheme="minorHAnsi"/>
        </w:rPr>
        <w:t> </w:t>
      </w:r>
      <w:r w:rsidR="00C32F3E" w:rsidRPr="0087472B">
        <w:rPr>
          <w:rFonts w:asciiTheme="minorHAnsi" w:hAnsiTheme="minorHAnsi" w:cstheme="minorHAnsi"/>
        </w:rPr>
        <w:t xml:space="preserve">definicją </w:t>
      </w:r>
      <w:r w:rsidR="003F08C9" w:rsidRPr="0087472B">
        <w:rPr>
          <w:rFonts w:asciiTheme="minorHAnsi" w:hAnsiTheme="minorHAnsi" w:cstheme="minorHAnsi"/>
        </w:rPr>
        <w:t>określoną w art</w:t>
      </w:r>
      <w:r w:rsidR="001140AC" w:rsidRPr="0087472B">
        <w:rPr>
          <w:rFonts w:asciiTheme="minorHAnsi" w:hAnsiTheme="minorHAnsi" w:cstheme="minorHAnsi"/>
        </w:rPr>
        <w:t>ykule</w:t>
      </w:r>
      <w:r w:rsidR="003F08C9" w:rsidRPr="0087472B">
        <w:rPr>
          <w:rFonts w:asciiTheme="minorHAnsi" w:hAnsiTheme="minorHAnsi" w:cstheme="minorHAnsi"/>
        </w:rPr>
        <w:t xml:space="preserve"> 2 Konwencji o prawach osób niepełnosprawnych</w:t>
      </w:r>
      <w:r w:rsidR="006E2D56" w:rsidRPr="0087472B">
        <w:rPr>
          <w:rFonts w:asciiTheme="minorHAnsi" w:hAnsiTheme="minorHAnsi" w:cstheme="minorHAnsi"/>
        </w:rPr>
        <w:t>.</w:t>
      </w:r>
      <w:r w:rsidR="005A7D7C" w:rsidRPr="0087472B">
        <w:rPr>
          <w:rFonts w:asciiTheme="minorHAnsi" w:hAnsiTheme="minorHAnsi" w:cstheme="minorHAnsi"/>
        </w:rPr>
        <w:t xml:space="preserve"> </w:t>
      </w:r>
      <w:r w:rsidR="00752A09" w:rsidRPr="0087472B">
        <w:rPr>
          <w:rFonts w:asciiTheme="minorHAnsi" w:hAnsiTheme="minorHAnsi" w:cstheme="minorHAnsi"/>
        </w:rPr>
        <w:t>Okre</w:t>
      </w:r>
      <w:r w:rsidR="002F6D0E" w:rsidRPr="0087472B">
        <w:rPr>
          <w:rFonts w:asciiTheme="minorHAnsi" w:hAnsiTheme="minorHAnsi" w:cstheme="minorHAnsi"/>
        </w:rPr>
        <w:t>ś</w:t>
      </w:r>
      <w:r w:rsidR="00752A09" w:rsidRPr="0087472B">
        <w:rPr>
          <w:rFonts w:asciiTheme="minorHAnsi" w:hAnsiTheme="minorHAnsi" w:cstheme="minorHAnsi"/>
        </w:rPr>
        <w:t>la ró</w:t>
      </w:r>
      <w:r w:rsidR="002F6D0E" w:rsidRPr="0087472B">
        <w:rPr>
          <w:rFonts w:asciiTheme="minorHAnsi" w:hAnsiTheme="minorHAnsi" w:cstheme="minorHAnsi"/>
        </w:rPr>
        <w:t>wnież</w:t>
      </w:r>
      <w:r w:rsidR="00752A09" w:rsidRPr="0087472B">
        <w:rPr>
          <w:rFonts w:asciiTheme="minorHAnsi" w:hAnsiTheme="minorHAnsi" w:cstheme="minorHAnsi"/>
        </w:rPr>
        <w:t xml:space="preserve"> system monitorowania i egzekwowania </w:t>
      </w:r>
      <w:r w:rsidR="009D563A" w:rsidRPr="0087472B">
        <w:rPr>
          <w:rFonts w:asciiTheme="minorHAnsi" w:hAnsiTheme="minorHAnsi" w:cstheme="minorHAnsi"/>
        </w:rPr>
        <w:t>przepisów wynikających</w:t>
      </w:r>
      <w:r w:rsidR="002F6D0E" w:rsidRPr="0087472B">
        <w:rPr>
          <w:rFonts w:asciiTheme="minorHAnsi" w:hAnsiTheme="minorHAnsi" w:cstheme="minorHAnsi"/>
        </w:rPr>
        <w:t xml:space="preserve"> z </w:t>
      </w:r>
      <w:r w:rsidR="00075756" w:rsidRPr="0087472B">
        <w:rPr>
          <w:rFonts w:asciiTheme="minorHAnsi" w:hAnsiTheme="minorHAnsi" w:cstheme="minorHAnsi"/>
        </w:rPr>
        <w:t>ustawy.</w:t>
      </w:r>
    </w:p>
    <w:p w14:paraId="4948D8F9" w14:textId="2FF77EE4" w:rsidR="00041145" w:rsidRPr="0087472B" w:rsidRDefault="00041145" w:rsidP="00815033">
      <w:pPr>
        <w:rPr>
          <w:rFonts w:asciiTheme="minorHAnsi" w:hAnsiTheme="minorHAnsi" w:cstheme="minorHAnsi"/>
        </w:rPr>
      </w:pPr>
      <w:r w:rsidRPr="0087472B">
        <w:rPr>
          <w:rFonts w:asciiTheme="minorHAnsi" w:hAnsiTheme="minorHAnsi" w:cstheme="minorHAnsi"/>
        </w:rPr>
        <w:t xml:space="preserve">Minimalne wymagania </w:t>
      </w:r>
      <w:r w:rsidR="00277AB4" w:rsidRPr="0087472B">
        <w:rPr>
          <w:rFonts w:asciiTheme="minorHAnsi" w:hAnsiTheme="minorHAnsi" w:cstheme="minorHAnsi"/>
        </w:rPr>
        <w:t xml:space="preserve">służące zapewnieniu dostępności osobom ze szczególnymi potrzebami </w:t>
      </w:r>
      <w:r w:rsidRPr="0087472B">
        <w:rPr>
          <w:rFonts w:asciiTheme="minorHAnsi" w:hAnsiTheme="minorHAnsi" w:cstheme="minorHAnsi"/>
        </w:rPr>
        <w:t>obejmują:</w:t>
      </w:r>
    </w:p>
    <w:p w14:paraId="0AB8AEBD" w14:textId="77777777" w:rsidR="00041145" w:rsidRPr="0087472B" w:rsidRDefault="00041145" w:rsidP="00252765">
      <w:pPr>
        <w:pStyle w:val="Akapitzlist"/>
        <w:numPr>
          <w:ilvl w:val="0"/>
          <w:numId w:val="243"/>
        </w:numPr>
        <w:ind w:left="426" w:hanging="426"/>
        <w:rPr>
          <w:rFonts w:asciiTheme="minorHAnsi" w:hAnsiTheme="minorHAnsi" w:cstheme="minorHAnsi"/>
        </w:rPr>
      </w:pPr>
      <w:r w:rsidRPr="0087472B">
        <w:rPr>
          <w:rFonts w:asciiTheme="minorHAnsi" w:hAnsiTheme="minorHAnsi" w:cstheme="minorHAnsi"/>
        </w:rPr>
        <w:t>w zakresie dostępności architektonicznej:</w:t>
      </w:r>
    </w:p>
    <w:p w14:paraId="6A1439D0" w14:textId="77777777" w:rsidR="00041145" w:rsidRPr="0087472B" w:rsidRDefault="00041145" w:rsidP="00252765">
      <w:pPr>
        <w:pStyle w:val="Akapitzlist"/>
        <w:numPr>
          <w:ilvl w:val="0"/>
          <w:numId w:val="244"/>
        </w:numPr>
        <w:ind w:left="851" w:hanging="426"/>
        <w:rPr>
          <w:rFonts w:asciiTheme="minorHAnsi" w:hAnsiTheme="minorHAnsi" w:cstheme="minorHAnsi"/>
        </w:rPr>
      </w:pPr>
      <w:r w:rsidRPr="0087472B">
        <w:rPr>
          <w:rFonts w:asciiTheme="minorHAnsi" w:hAnsiTheme="minorHAnsi" w:cstheme="minorHAnsi"/>
        </w:rPr>
        <w:t>zapewnienie wolnych od barier poziomych i pionowych przestrzeni komunikacyjnych budynków,</w:t>
      </w:r>
    </w:p>
    <w:p w14:paraId="24FAC066" w14:textId="77777777" w:rsidR="00041145" w:rsidRPr="0087472B" w:rsidRDefault="00041145" w:rsidP="00252765">
      <w:pPr>
        <w:pStyle w:val="Akapitzlist"/>
        <w:numPr>
          <w:ilvl w:val="0"/>
          <w:numId w:val="244"/>
        </w:numPr>
        <w:ind w:left="851" w:hanging="426"/>
        <w:rPr>
          <w:rFonts w:asciiTheme="minorHAnsi" w:hAnsiTheme="minorHAnsi" w:cstheme="minorHAnsi"/>
        </w:rPr>
      </w:pPr>
      <w:r w:rsidRPr="0087472B">
        <w:rPr>
          <w:rFonts w:asciiTheme="minorHAnsi" w:hAnsiTheme="minorHAnsi" w:cstheme="minorHAnsi"/>
        </w:rPr>
        <w:t>instalację urządzeń lub zastosowanie środków technicznych i rozwiązań architektonicznych w budynku, które umożliwiają dostęp do wszystkich pomieszczeń, z wyłączeniem pomieszczeń technicznych,</w:t>
      </w:r>
    </w:p>
    <w:p w14:paraId="42B3C8BE" w14:textId="77777777" w:rsidR="00041145" w:rsidRPr="0087472B" w:rsidRDefault="00041145" w:rsidP="00252765">
      <w:pPr>
        <w:pStyle w:val="Akapitzlist"/>
        <w:numPr>
          <w:ilvl w:val="0"/>
          <w:numId w:val="244"/>
        </w:numPr>
        <w:ind w:left="851" w:hanging="426"/>
        <w:rPr>
          <w:rFonts w:asciiTheme="minorHAnsi" w:hAnsiTheme="minorHAnsi" w:cstheme="minorHAnsi"/>
        </w:rPr>
      </w:pPr>
      <w:r w:rsidRPr="0087472B">
        <w:rPr>
          <w:rFonts w:asciiTheme="minorHAnsi" w:hAnsiTheme="minorHAnsi" w:cstheme="minorHAnsi"/>
        </w:rPr>
        <w:t>zapewnienie informacji na temat rozkładu pomieszczeń w budynku, co najmniej w sposób wizualny i dotykowy lub głosowy,</w:t>
      </w:r>
    </w:p>
    <w:p w14:paraId="06290A00" w14:textId="54D8AC01" w:rsidR="00041145" w:rsidRPr="0087472B" w:rsidRDefault="00041145" w:rsidP="00252765">
      <w:pPr>
        <w:pStyle w:val="Akapitzlist"/>
        <w:numPr>
          <w:ilvl w:val="0"/>
          <w:numId w:val="244"/>
        </w:numPr>
        <w:ind w:left="851" w:hanging="426"/>
        <w:rPr>
          <w:rFonts w:asciiTheme="minorHAnsi" w:hAnsiTheme="minorHAnsi" w:cstheme="minorHAnsi"/>
        </w:rPr>
      </w:pPr>
      <w:r w:rsidRPr="0087472B">
        <w:rPr>
          <w:rFonts w:asciiTheme="minorHAnsi" w:hAnsiTheme="minorHAnsi" w:cstheme="minorHAnsi"/>
        </w:rPr>
        <w:t>zapewnienie wstępu do budynku osobie korzystającej z psa asystującego, o</w:t>
      </w:r>
      <w:r w:rsidR="00082F5D" w:rsidRPr="0087472B">
        <w:rPr>
          <w:rFonts w:asciiTheme="minorHAnsi" w:hAnsiTheme="minorHAnsi" w:cstheme="minorHAnsi"/>
        </w:rPr>
        <w:t> </w:t>
      </w:r>
      <w:r w:rsidRPr="0087472B">
        <w:rPr>
          <w:rFonts w:asciiTheme="minorHAnsi" w:hAnsiTheme="minorHAnsi" w:cstheme="minorHAnsi"/>
        </w:rPr>
        <w:t xml:space="preserve">którym mowa w ustawie z dnia 27 sierpnia 1997 r. </w:t>
      </w:r>
      <w:r w:rsidR="006B22F6" w:rsidRPr="0087472B">
        <w:rPr>
          <w:rFonts w:asciiTheme="minorHAnsi" w:hAnsiTheme="minorHAnsi" w:cstheme="minorHAnsi"/>
        </w:rPr>
        <w:t xml:space="preserve">o </w:t>
      </w:r>
      <w:r w:rsidRPr="0087472B">
        <w:rPr>
          <w:rFonts w:asciiTheme="minorHAnsi" w:hAnsiTheme="minorHAnsi" w:cstheme="minorHAnsi"/>
        </w:rPr>
        <w:t>rehabilitacji zawodowej i</w:t>
      </w:r>
      <w:r w:rsidR="00082F5D" w:rsidRPr="0087472B">
        <w:rPr>
          <w:rFonts w:asciiTheme="minorHAnsi" w:hAnsiTheme="minorHAnsi" w:cstheme="minorHAnsi"/>
        </w:rPr>
        <w:t> </w:t>
      </w:r>
      <w:r w:rsidRPr="0087472B">
        <w:rPr>
          <w:rFonts w:asciiTheme="minorHAnsi" w:hAnsiTheme="minorHAnsi" w:cstheme="minorHAnsi"/>
        </w:rPr>
        <w:t>społecznej oraz zatrudnianiu osób niepełnosprawnych,</w:t>
      </w:r>
    </w:p>
    <w:p w14:paraId="6F7167D5" w14:textId="77777777" w:rsidR="00041145" w:rsidRPr="0087472B" w:rsidRDefault="00041145" w:rsidP="00252765">
      <w:pPr>
        <w:pStyle w:val="Akapitzlist"/>
        <w:numPr>
          <w:ilvl w:val="0"/>
          <w:numId w:val="244"/>
        </w:numPr>
        <w:ind w:left="851" w:right="703" w:hanging="426"/>
        <w:contextualSpacing w:val="0"/>
        <w:rPr>
          <w:rFonts w:asciiTheme="minorHAnsi" w:hAnsiTheme="minorHAnsi" w:cstheme="minorHAnsi"/>
        </w:rPr>
      </w:pPr>
      <w:r w:rsidRPr="0087472B">
        <w:rPr>
          <w:rFonts w:asciiTheme="minorHAnsi" w:hAnsiTheme="minorHAnsi" w:cstheme="minorHAnsi"/>
        </w:rPr>
        <w:t>zapewnienie osobom ze szczególnymi potrzebami możliwości ewakuacji lub ich uratowania w inny sposób;</w:t>
      </w:r>
    </w:p>
    <w:p w14:paraId="6CA93B4E" w14:textId="77777777" w:rsidR="00041145" w:rsidRPr="0087472B" w:rsidRDefault="00041145" w:rsidP="00252765">
      <w:pPr>
        <w:pStyle w:val="Akapitzlist"/>
        <w:numPr>
          <w:ilvl w:val="0"/>
          <w:numId w:val="242"/>
        </w:numPr>
        <w:ind w:left="426" w:hanging="426"/>
        <w:rPr>
          <w:rFonts w:asciiTheme="minorHAnsi" w:hAnsiTheme="minorHAnsi" w:cstheme="minorHAnsi"/>
        </w:rPr>
      </w:pPr>
      <w:r w:rsidRPr="0087472B">
        <w:rPr>
          <w:rFonts w:asciiTheme="minorHAnsi" w:hAnsiTheme="minorHAnsi" w:cstheme="minorHAnsi"/>
        </w:rPr>
        <w:t>w zakresie dostępności cyfrowej:</w:t>
      </w:r>
    </w:p>
    <w:p w14:paraId="335512F4" w14:textId="24C92120" w:rsidR="00041145" w:rsidRPr="0087472B" w:rsidRDefault="00041145" w:rsidP="00252765">
      <w:pPr>
        <w:pStyle w:val="Akapitzlist"/>
        <w:numPr>
          <w:ilvl w:val="0"/>
          <w:numId w:val="245"/>
        </w:numPr>
        <w:ind w:left="851" w:hanging="426"/>
        <w:contextualSpacing w:val="0"/>
        <w:rPr>
          <w:rFonts w:asciiTheme="minorHAnsi" w:hAnsiTheme="minorHAnsi" w:cstheme="minorHAnsi"/>
        </w:rPr>
      </w:pPr>
      <w:r w:rsidRPr="0087472B">
        <w:rPr>
          <w:rFonts w:asciiTheme="minorHAnsi" w:hAnsiTheme="minorHAnsi" w:cstheme="minorHAnsi"/>
        </w:rPr>
        <w:lastRenderedPageBreak/>
        <w:t>spełnienie wymagań określonych w ustawie z dnia 4 kwietnia 2019 r. o</w:t>
      </w:r>
      <w:r w:rsidR="00082F5D" w:rsidRPr="0087472B">
        <w:rPr>
          <w:rFonts w:asciiTheme="minorHAnsi" w:hAnsiTheme="minorHAnsi" w:cstheme="minorHAnsi"/>
        </w:rPr>
        <w:t> </w:t>
      </w:r>
      <w:r w:rsidRPr="0087472B">
        <w:rPr>
          <w:rFonts w:asciiTheme="minorHAnsi" w:hAnsiTheme="minorHAnsi" w:cstheme="minorHAnsi"/>
        </w:rPr>
        <w:t>dostępności cyfrowej stron internetowych i aplikacji mobilnych podmiotów publicznych;</w:t>
      </w:r>
    </w:p>
    <w:p w14:paraId="61C4D89B" w14:textId="77777777" w:rsidR="00041145" w:rsidRPr="0087472B" w:rsidRDefault="00041145" w:rsidP="00252765">
      <w:pPr>
        <w:pStyle w:val="Akapitzlist"/>
        <w:numPr>
          <w:ilvl w:val="0"/>
          <w:numId w:val="242"/>
        </w:numPr>
        <w:ind w:left="426" w:hanging="426"/>
        <w:rPr>
          <w:rFonts w:asciiTheme="minorHAnsi" w:hAnsiTheme="minorHAnsi" w:cstheme="minorHAnsi"/>
        </w:rPr>
      </w:pPr>
      <w:r w:rsidRPr="0087472B">
        <w:rPr>
          <w:rFonts w:asciiTheme="minorHAnsi" w:hAnsiTheme="minorHAnsi" w:cstheme="minorHAnsi"/>
        </w:rPr>
        <w:t>w zakresie dostępności informacyjno-komunikacyjnej:</w:t>
      </w:r>
    </w:p>
    <w:p w14:paraId="57B69477" w14:textId="0C284D51" w:rsidR="00041145" w:rsidRPr="0087472B" w:rsidRDefault="00041145" w:rsidP="00252765">
      <w:pPr>
        <w:pStyle w:val="Akapitzlist"/>
        <w:numPr>
          <w:ilvl w:val="0"/>
          <w:numId w:val="246"/>
        </w:numPr>
        <w:ind w:left="851" w:hanging="426"/>
        <w:rPr>
          <w:rFonts w:asciiTheme="minorHAnsi" w:hAnsiTheme="minorHAnsi" w:cstheme="minorHAnsi"/>
        </w:rPr>
      </w:pPr>
      <w:r w:rsidRPr="0087472B">
        <w:rPr>
          <w:rFonts w:asciiTheme="minorHAnsi" w:hAnsiTheme="minorHAnsi" w:cstheme="minorHAnsi"/>
        </w:rPr>
        <w:t>zapewnienie obsługi z wykorzystaniem środków wspierających komunikowanie się, o których mowa w ustawie z dnia 19 sierpnia 2011 r. o</w:t>
      </w:r>
      <w:r w:rsidR="00082F5D" w:rsidRPr="0087472B">
        <w:rPr>
          <w:rFonts w:asciiTheme="minorHAnsi" w:hAnsiTheme="minorHAnsi" w:cstheme="minorHAnsi"/>
        </w:rPr>
        <w:t> </w:t>
      </w:r>
      <w:r w:rsidRPr="0087472B">
        <w:rPr>
          <w:rFonts w:asciiTheme="minorHAnsi" w:hAnsiTheme="minorHAnsi" w:cstheme="minorHAnsi"/>
        </w:rPr>
        <w:t>języku migowym i</w:t>
      </w:r>
      <w:r w:rsidR="00226D10" w:rsidRPr="0087472B">
        <w:rPr>
          <w:rFonts w:asciiTheme="minorHAnsi" w:hAnsiTheme="minorHAnsi" w:cstheme="minorHAnsi"/>
        </w:rPr>
        <w:t> </w:t>
      </w:r>
      <w:r w:rsidRPr="0087472B">
        <w:rPr>
          <w:rFonts w:asciiTheme="minorHAnsi" w:hAnsiTheme="minorHAnsi" w:cstheme="minorHAnsi"/>
        </w:rPr>
        <w:t>innych środkach komunikowania się lub zdalnego dostępu do usługi tłumacza,</w:t>
      </w:r>
    </w:p>
    <w:p w14:paraId="126A7120" w14:textId="567D04C7" w:rsidR="00041145" w:rsidRPr="0087472B" w:rsidRDefault="00041145" w:rsidP="00252765">
      <w:pPr>
        <w:pStyle w:val="Akapitzlist"/>
        <w:numPr>
          <w:ilvl w:val="0"/>
          <w:numId w:val="246"/>
        </w:numPr>
        <w:ind w:left="851" w:hanging="426"/>
        <w:rPr>
          <w:rFonts w:asciiTheme="minorHAnsi" w:hAnsiTheme="minorHAnsi" w:cstheme="minorHAnsi"/>
        </w:rPr>
      </w:pPr>
      <w:r w:rsidRPr="0087472B">
        <w:rPr>
          <w:rFonts w:asciiTheme="minorHAnsi" w:hAnsiTheme="minorHAnsi" w:cstheme="minorHAnsi"/>
        </w:rPr>
        <w:t>instalację urządzeń lub innych środków technicznych do obsługi osób słabosłyszących (na przykład pętli indukcyjnych, systemów FM) lub</w:t>
      </w:r>
      <w:r w:rsidR="00082F5D" w:rsidRPr="0087472B">
        <w:rPr>
          <w:rFonts w:asciiTheme="minorHAnsi" w:hAnsiTheme="minorHAnsi" w:cstheme="minorHAnsi"/>
        </w:rPr>
        <w:t> </w:t>
      </w:r>
      <w:r w:rsidRPr="0087472B">
        <w:rPr>
          <w:rFonts w:asciiTheme="minorHAnsi" w:hAnsiTheme="minorHAnsi" w:cstheme="minorHAnsi"/>
        </w:rPr>
        <w:t>urządzeń opartych o inne technologie wspomagające słyszenie,</w:t>
      </w:r>
    </w:p>
    <w:p w14:paraId="18828E93" w14:textId="77777777" w:rsidR="00041145" w:rsidRPr="0087472B" w:rsidRDefault="00041145" w:rsidP="00252765">
      <w:pPr>
        <w:pStyle w:val="Akapitzlist"/>
        <w:numPr>
          <w:ilvl w:val="0"/>
          <w:numId w:val="246"/>
        </w:numPr>
        <w:ind w:left="851" w:hanging="426"/>
        <w:rPr>
          <w:rFonts w:asciiTheme="minorHAnsi" w:hAnsiTheme="minorHAnsi" w:cstheme="minorHAnsi"/>
        </w:rPr>
      </w:pPr>
      <w:r w:rsidRPr="0087472B">
        <w:rPr>
          <w:rFonts w:asciiTheme="minorHAnsi" w:hAnsiTheme="minorHAnsi" w:cstheme="minorHAnsi"/>
        </w:rPr>
        <w:t>zapewnienie na stronie internetowej placówki informacji o zakresie działalności podmiotu, w postaci elektronicznego pliku zawierającego tekst odczytywany maszynowo, nagrania treści w polskim języku migowym, informacji w tekście łatwym do czytania,</w:t>
      </w:r>
    </w:p>
    <w:p w14:paraId="63A46ED9" w14:textId="3C456FDE" w:rsidR="00041145" w:rsidRPr="0087472B" w:rsidRDefault="00041145" w:rsidP="00252765">
      <w:pPr>
        <w:pStyle w:val="Akapitzlist"/>
        <w:numPr>
          <w:ilvl w:val="0"/>
          <w:numId w:val="246"/>
        </w:numPr>
        <w:ind w:left="851" w:hanging="426"/>
        <w:rPr>
          <w:rFonts w:asciiTheme="minorHAnsi" w:hAnsiTheme="minorHAnsi" w:cstheme="minorHAnsi"/>
        </w:rPr>
      </w:pPr>
      <w:r w:rsidRPr="0087472B">
        <w:rPr>
          <w:rFonts w:asciiTheme="minorHAnsi" w:hAnsiTheme="minorHAnsi" w:cstheme="minorHAnsi"/>
        </w:rPr>
        <w:t>zapewnienie, na wniosek osoby ze szczególnymi potrzebami, komunikacji z</w:t>
      </w:r>
      <w:r w:rsidR="00082F5D" w:rsidRPr="0087472B">
        <w:rPr>
          <w:rFonts w:asciiTheme="minorHAnsi" w:hAnsiTheme="minorHAnsi" w:cstheme="minorHAnsi"/>
        </w:rPr>
        <w:t> </w:t>
      </w:r>
      <w:r w:rsidRPr="0087472B">
        <w:rPr>
          <w:rFonts w:asciiTheme="minorHAnsi" w:hAnsiTheme="minorHAnsi" w:cstheme="minorHAnsi"/>
        </w:rPr>
        <w:t>podmiotem publicznym w formie określonej w tym wniosku.</w:t>
      </w:r>
    </w:p>
    <w:p w14:paraId="47B385C0" w14:textId="4647DD5A" w:rsidR="001E2603" w:rsidRPr="0087472B" w:rsidRDefault="001E2603" w:rsidP="00E16118">
      <w:pPr>
        <w:pStyle w:val="Nagwek3"/>
        <w:rPr>
          <w:rFonts w:asciiTheme="minorHAnsi" w:hAnsiTheme="minorHAnsi" w:cstheme="minorHAnsi"/>
        </w:rPr>
      </w:pPr>
      <w:bookmarkStart w:id="20" w:name="_Toc213825843"/>
      <w:r w:rsidRPr="0087472B">
        <w:rPr>
          <w:rFonts w:asciiTheme="minorHAnsi" w:hAnsiTheme="minorHAnsi" w:cstheme="minorHAnsi"/>
        </w:rPr>
        <w:t>Standard WCAG</w:t>
      </w:r>
      <w:bookmarkEnd w:id="20"/>
    </w:p>
    <w:p w14:paraId="6687B58E" w14:textId="5AC47AEF" w:rsidR="0087628E" w:rsidRPr="0087472B" w:rsidRDefault="0087628E" w:rsidP="00815033">
      <w:pPr>
        <w:rPr>
          <w:rFonts w:asciiTheme="minorHAnsi" w:eastAsia="Calibri" w:hAnsiTheme="minorHAnsi" w:cstheme="minorHAnsi"/>
        </w:rPr>
      </w:pPr>
      <w:r w:rsidRPr="0087472B">
        <w:rPr>
          <w:rFonts w:asciiTheme="minorHAnsi" w:eastAsia="Calibri" w:hAnsiTheme="minorHAnsi" w:cstheme="minorHAnsi"/>
        </w:rPr>
        <w:t xml:space="preserve">Aby zapewnić osobom ze szczególnymi potrzebami możliwość korzystania ze stron internetowych i aplikacji mobilnych na równi z innymi osobami, </w:t>
      </w:r>
      <w:r w:rsidR="00F4644A" w:rsidRPr="0087472B">
        <w:rPr>
          <w:rFonts w:asciiTheme="minorHAnsi" w:eastAsia="Calibri" w:hAnsiTheme="minorHAnsi" w:cstheme="minorHAnsi"/>
        </w:rPr>
        <w:t xml:space="preserve">stosuje się </w:t>
      </w:r>
      <w:r w:rsidRPr="0087472B">
        <w:rPr>
          <w:rFonts w:asciiTheme="minorHAnsi" w:eastAsia="Calibri" w:hAnsiTheme="minorHAnsi" w:cstheme="minorHAnsi"/>
        </w:rPr>
        <w:t>standard dostępności cyfrowej</w:t>
      </w:r>
      <w:r w:rsidR="00516E63" w:rsidRPr="0087472B">
        <w:rPr>
          <w:rFonts w:asciiTheme="minorHAnsi" w:eastAsia="Calibri" w:hAnsiTheme="minorHAnsi" w:cstheme="minorHAnsi"/>
        </w:rPr>
        <w:t xml:space="preserve"> -</w:t>
      </w:r>
      <w:r w:rsidRPr="0087472B">
        <w:rPr>
          <w:rFonts w:asciiTheme="minorHAnsi" w:eastAsia="Calibri" w:hAnsiTheme="minorHAnsi" w:cstheme="minorHAnsi"/>
        </w:rPr>
        <w:t xml:space="preserve"> WCAG. Najnowsza wersja tego dokumentu to WCAG 2.2, </w:t>
      </w:r>
      <w:r w:rsidR="00AB7F78" w:rsidRPr="0087472B">
        <w:rPr>
          <w:rFonts w:asciiTheme="minorHAnsi" w:eastAsia="Calibri" w:hAnsiTheme="minorHAnsi" w:cstheme="minorHAnsi"/>
        </w:rPr>
        <w:t xml:space="preserve">jednak </w:t>
      </w:r>
      <w:r w:rsidRPr="0087472B">
        <w:rPr>
          <w:rFonts w:asciiTheme="minorHAnsi" w:eastAsia="Calibri" w:hAnsiTheme="minorHAnsi" w:cstheme="minorHAnsi"/>
        </w:rPr>
        <w:t>polskie przepisy wymagają od podmiotów publicznych stosowania standardu WCAG 2.1</w:t>
      </w:r>
      <w:r w:rsidR="6569B3B2" w:rsidRPr="0087472B">
        <w:rPr>
          <w:rFonts w:asciiTheme="minorHAnsi" w:eastAsia="Calibri" w:hAnsiTheme="minorHAnsi" w:cstheme="minorHAnsi"/>
        </w:rPr>
        <w:t xml:space="preserve"> (na</w:t>
      </w:r>
      <w:r w:rsidR="00226D10" w:rsidRPr="0087472B">
        <w:rPr>
          <w:rFonts w:asciiTheme="minorHAnsi" w:hAnsiTheme="minorHAnsi" w:cstheme="minorHAnsi"/>
        </w:rPr>
        <w:t> </w:t>
      </w:r>
      <w:r w:rsidR="6569B3B2" w:rsidRPr="0087472B">
        <w:rPr>
          <w:rFonts w:asciiTheme="minorHAnsi" w:eastAsia="Calibri" w:hAnsiTheme="minorHAnsi" w:cstheme="minorHAnsi"/>
        </w:rPr>
        <w:t>poziomie zgodności A oraz AA)</w:t>
      </w:r>
      <w:r w:rsidR="34182D31" w:rsidRPr="0087472B">
        <w:rPr>
          <w:rFonts w:asciiTheme="minorHAnsi" w:eastAsia="Calibri" w:hAnsiTheme="minorHAnsi" w:cstheme="minorHAnsi"/>
        </w:rPr>
        <w:t>.</w:t>
      </w:r>
      <w:r w:rsidRPr="0087472B">
        <w:rPr>
          <w:rFonts w:asciiTheme="minorHAnsi" w:eastAsia="Calibri" w:hAnsiTheme="minorHAnsi" w:cstheme="minorHAnsi"/>
        </w:rPr>
        <w:t xml:space="preserve"> Z kolei dyrektywa EAA oraz oparty na niej Polski Akt </w:t>
      </w:r>
      <w:r w:rsidR="00FA2145" w:rsidRPr="0087472B">
        <w:rPr>
          <w:rFonts w:asciiTheme="minorHAnsi" w:eastAsia="Calibri" w:hAnsiTheme="minorHAnsi" w:cstheme="minorHAnsi"/>
        </w:rPr>
        <w:t>o</w:t>
      </w:r>
      <w:r w:rsidR="00226D10" w:rsidRPr="0087472B">
        <w:rPr>
          <w:rFonts w:asciiTheme="minorHAnsi" w:hAnsiTheme="minorHAnsi" w:cstheme="minorHAnsi"/>
        </w:rPr>
        <w:t> </w:t>
      </w:r>
      <w:r w:rsidR="00FA2145" w:rsidRPr="0087472B">
        <w:rPr>
          <w:rFonts w:asciiTheme="minorHAnsi" w:eastAsia="Calibri" w:hAnsiTheme="minorHAnsi" w:cstheme="minorHAnsi"/>
        </w:rPr>
        <w:t>D</w:t>
      </w:r>
      <w:r w:rsidRPr="0087472B">
        <w:rPr>
          <w:rFonts w:asciiTheme="minorHAnsi" w:eastAsia="Calibri" w:hAnsiTheme="minorHAnsi" w:cstheme="minorHAnsi"/>
        </w:rPr>
        <w:t>ostępności, choć wyraźnie opierają się na kryteriach standardu WCAG, nie wskazują wprost wymaganego poziomu spełnienia standardu. Również reguły uzyskiwania środków grantowych i umowy zawierane w tym zakresie mogą wymagać różnego poziomu zapewnienia zgodności</w:t>
      </w:r>
      <w:r w:rsidR="00303ADB" w:rsidRPr="0087472B">
        <w:rPr>
          <w:rFonts w:asciiTheme="minorHAnsi" w:eastAsia="Calibri" w:hAnsiTheme="minorHAnsi" w:cstheme="minorHAnsi"/>
        </w:rPr>
        <w:t>.</w:t>
      </w:r>
    </w:p>
    <w:p w14:paraId="7F4CFBBF" w14:textId="2127F3EE" w:rsidR="0087628E" w:rsidRPr="0087472B" w:rsidRDefault="0087628E" w:rsidP="00815033">
      <w:pPr>
        <w:rPr>
          <w:rFonts w:asciiTheme="minorHAnsi" w:eastAsia="Calibri" w:hAnsiTheme="minorHAnsi" w:cstheme="minorHAnsi"/>
        </w:rPr>
      </w:pPr>
      <w:r w:rsidRPr="0087472B">
        <w:rPr>
          <w:rFonts w:asciiTheme="minorHAnsi" w:eastAsia="Calibri" w:hAnsiTheme="minorHAnsi" w:cstheme="minorHAnsi"/>
        </w:rPr>
        <w:t>Polsk</w:t>
      </w:r>
      <w:r w:rsidR="001A415E" w:rsidRPr="0087472B">
        <w:rPr>
          <w:rFonts w:asciiTheme="minorHAnsi" w:eastAsia="Calibri" w:hAnsiTheme="minorHAnsi" w:cstheme="minorHAnsi"/>
        </w:rPr>
        <w:t>ą</w:t>
      </w:r>
      <w:r w:rsidRPr="0087472B">
        <w:rPr>
          <w:rFonts w:asciiTheme="minorHAnsi" w:eastAsia="Calibri" w:hAnsiTheme="minorHAnsi" w:cstheme="minorHAnsi"/>
        </w:rPr>
        <w:t xml:space="preserve"> wersj</w:t>
      </w:r>
      <w:r w:rsidR="001A415E" w:rsidRPr="0087472B">
        <w:rPr>
          <w:rFonts w:asciiTheme="minorHAnsi" w:eastAsia="Calibri" w:hAnsiTheme="minorHAnsi" w:cstheme="minorHAnsi"/>
        </w:rPr>
        <w:t>ę</w:t>
      </w:r>
      <w:r w:rsidRPr="0087472B">
        <w:rPr>
          <w:rFonts w:asciiTheme="minorHAnsi" w:eastAsia="Calibri" w:hAnsiTheme="minorHAnsi" w:cstheme="minorHAnsi"/>
        </w:rPr>
        <w:t xml:space="preserve"> językow</w:t>
      </w:r>
      <w:r w:rsidR="001A415E" w:rsidRPr="0087472B">
        <w:rPr>
          <w:rFonts w:asciiTheme="minorHAnsi" w:eastAsia="Calibri" w:hAnsiTheme="minorHAnsi" w:cstheme="minorHAnsi"/>
        </w:rPr>
        <w:t>ą</w:t>
      </w:r>
      <w:r w:rsidRPr="0087472B">
        <w:rPr>
          <w:rFonts w:asciiTheme="minorHAnsi" w:eastAsia="Calibri" w:hAnsiTheme="minorHAnsi" w:cstheme="minorHAnsi"/>
        </w:rPr>
        <w:t xml:space="preserve"> standardu WCAG znajdziesz na stronach internetowych:</w:t>
      </w:r>
    </w:p>
    <w:p w14:paraId="4762D58F" w14:textId="786F227F" w:rsidR="0087628E" w:rsidRPr="0087472B" w:rsidRDefault="0087628E" w:rsidP="00815033">
      <w:pPr>
        <w:rPr>
          <w:rFonts w:asciiTheme="minorHAnsi" w:eastAsia="Calibri" w:hAnsiTheme="minorHAnsi" w:cstheme="minorHAnsi"/>
          <w:color w:val="0000FF"/>
        </w:rPr>
      </w:pPr>
      <w:hyperlink r:id="rId11">
        <w:r w:rsidRPr="0087472B">
          <w:rPr>
            <w:rStyle w:val="Hipercze"/>
            <w:rFonts w:asciiTheme="minorHAnsi" w:eastAsia="Calibri" w:hAnsiTheme="minorHAnsi" w:cstheme="minorHAnsi"/>
          </w:rPr>
          <w:t>WCAG 2.1</w:t>
        </w:r>
      </w:hyperlink>
    </w:p>
    <w:p w14:paraId="35A79C80" w14:textId="77777777" w:rsidR="0087628E" w:rsidRPr="0087472B" w:rsidRDefault="0087628E" w:rsidP="00815033">
      <w:pPr>
        <w:rPr>
          <w:rFonts w:asciiTheme="minorHAnsi" w:eastAsia="Calibri" w:hAnsiTheme="minorHAnsi" w:cstheme="minorHAnsi"/>
          <w:color w:val="0000FF"/>
        </w:rPr>
      </w:pPr>
      <w:hyperlink r:id="rId12">
        <w:r w:rsidRPr="0087472B">
          <w:rPr>
            <w:rStyle w:val="Hipercze"/>
            <w:rFonts w:asciiTheme="minorHAnsi" w:eastAsia="Calibri" w:hAnsiTheme="minorHAnsi" w:cstheme="minorHAnsi"/>
          </w:rPr>
          <w:t>WCAG 2.2</w:t>
        </w:r>
      </w:hyperlink>
    </w:p>
    <w:p w14:paraId="13813BF1" w14:textId="64DDA6DE" w:rsidR="0076085E" w:rsidRPr="0087472B" w:rsidRDefault="001E2603" w:rsidP="00E16118">
      <w:pPr>
        <w:pStyle w:val="Nagwek3"/>
        <w:rPr>
          <w:rFonts w:asciiTheme="minorHAnsi" w:hAnsiTheme="minorHAnsi" w:cstheme="minorHAnsi"/>
        </w:rPr>
      </w:pPr>
      <w:bookmarkStart w:id="21" w:name="_Toc213825844"/>
      <w:r w:rsidRPr="0087472B">
        <w:rPr>
          <w:rFonts w:asciiTheme="minorHAnsi" w:hAnsiTheme="minorHAnsi" w:cstheme="minorHAnsi"/>
        </w:rPr>
        <w:t xml:space="preserve">Ustawa o dostępności </w:t>
      </w:r>
      <w:r w:rsidR="0076085E" w:rsidRPr="0087472B">
        <w:rPr>
          <w:rFonts w:asciiTheme="minorHAnsi" w:hAnsiTheme="minorHAnsi" w:cstheme="minorHAnsi"/>
        </w:rPr>
        <w:t>cyfrowej</w:t>
      </w:r>
      <w:bookmarkEnd w:id="21"/>
    </w:p>
    <w:p w14:paraId="731A7293" w14:textId="198C5DE1" w:rsidR="00BE0358" w:rsidRPr="0087472B" w:rsidRDefault="00BE0358" w:rsidP="00815033">
      <w:pPr>
        <w:rPr>
          <w:rFonts w:asciiTheme="minorHAnsi" w:hAnsiTheme="minorHAnsi" w:cstheme="minorHAnsi"/>
        </w:rPr>
      </w:pPr>
      <w:r w:rsidRPr="0087472B">
        <w:rPr>
          <w:rFonts w:asciiTheme="minorHAnsi" w:hAnsiTheme="minorHAnsi" w:cstheme="minorHAnsi"/>
        </w:rPr>
        <w:t xml:space="preserve">Podstawowym polskim aktem prawnym regulującym dostępność cyfrową w podmiotach publicznych jest ustawa z dnia 4 kwietnia </w:t>
      </w:r>
      <w:r w:rsidR="00616CD1" w:rsidRPr="0087472B">
        <w:rPr>
          <w:rFonts w:asciiTheme="minorHAnsi" w:hAnsiTheme="minorHAnsi" w:cstheme="minorHAnsi"/>
        </w:rPr>
        <w:t xml:space="preserve">2019 </w:t>
      </w:r>
      <w:r w:rsidRPr="0087472B">
        <w:rPr>
          <w:rFonts w:asciiTheme="minorHAnsi" w:hAnsiTheme="minorHAnsi" w:cstheme="minorHAnsi"/>
        </w:rPr>
        <w:t>r. o dostępności cyfrowej stron internetowych i aplikacji mobilnych podmiotów publicznych.</w:t>
      </w:r>
    </w:p>
    <w:p w14:paraId="3C0C04FD" w14:textId="37192EAA" w:rsidR="00A84110" w:rsidRPr="0087472B" w:rsidRDefault="00A84110" w:rsidP="00815033">
      <w:pPr>
        <w:spacing w:after="0"/>
        <w:rPr>
          <w:rFonts w:asciiTheme="minorHAnsi" w:hAnsiTheme="minorHAnsi" w:cstheme="minorHAnsi"/>
        </w:rPr>
      </w:pPr>
      <w:r w:rsidRPr="0087472B">
        <w:rPr>
          <w:rFonts w:asciiTheme="minorHAnsi" w:hAnsiTheme="minorHAnsi" w:cstheme="minorHAnsi"/>
        </w:rPr>
        <w:t>Ustawa reguluje treść i obowiązki związane z deklaracją dostępności,</w:t>
      </w:r>
      <w:r w:rsidR="006F70AA" w:rsidRPr="0087472B">
        <w:rPr>
          <w:rFonts w:asciiTheme="minorHAnsi" w:hAnsiTheme="minorHAnsi" w:cstheme="minorHAnsi"/>
        </w:rPr>
        <w:t xml:space="preserve"> </w:t>
      </w:r>
      <w:r w:rsidR="00EA1F33" w:rsidRPr="0087472B">
        <w:rPr>
          <w:rFonts w:asciiTheme="minorHAnsi" w:hAnsiTheme="minorHAnsi" w:cstheme="minorHAnsi"/>
        </w:rPr>
        <w:t>z</w:t>
      </w:r>
      <w:r w:rsidR="00F56E67" w:rsidRPr="0087472B">
        <w:rPr>
          <w:rFonts w:asciiTheme="minorHAnsi" w:hAnsiTheme="minorHAnsi" w:cstheme="minorHAnsi"/>
        </w:rPr>
        <w:t xml:space="preserve">awiera </w:t>
      </w:r>
      <w:r w:rsidRPr="0087472B">
        <w:rPr>
          <w:rFonts w:asciiTheme="minorHAnsi" w:hAnsiTheme="minorHAnsi" w:cstheme="minorHAnsi"/>
        </w:rPr>
        <w:t>informacje na</w:t>
      </w:r>
      <w:r w:rsidR="00884CDF" w:rsidRPr="0087472B">
        <w:rPr>
          <w:rFonts w:asciiTheme="minorHAnsi" w:hAnsiTheme="minorHAnsi" w:cstheme="minorHAnsi"/>
        </w:rPr>
        <w:t> </w:t>
      </w:r>
      <w:r w:rsidRPr="0087472B">
        <w:rPr>
          <w:rFonts w:asciiTheme="minorHAnsi" w:hAnsiTheme="minorHAnsi" w:cstheme="minorHAnsi"/>
        </w:rPr>
        <w:t>temat sy</w:t>
      </w:r>
      <w:r w:rsidR="0019232B" w:rsidRPr="0087472B">
        <w:rPr>
          <w:rFonts w:asciiTheme="minorHAnsi" w:hAnsiTheme="minorHAnsi" w:cstheme="minorHAnsi"/>
        </w:rPr>
        <w:t>s</w:t>
      </w:r>
      <w:r w:rsidRPr="0087472B">
        <w:rPr>
          <w:rFonts w:asciiTheme="minorHAnsi" w:hAnsiTheme="minorHAnsi" w:cstheme="minorHAnsi"/>
        </w:rPr>
        <w:t>temu nadzoru nad dostępnością cyfrową</w:t>
      </w:r>
      <w:r w:rsidR="00F56E67" w:rsidRPr="0087472B">
        <w:rPr>
          <w:rFonts w:asciiTheme="minorHAnsi" w:hAnsiTheme="minorHAnsi" w:cstheme="minorHAnsi"/>
        </w:rPr>
        <w:t xml:space="preserve"> oraz</w:t>
      </w:r>
      <w:r w:rsidR="00884CDF" w:rsidRPr="0087472B">
        <w:rPr>
          <w:rFonts w:asciiTheme="minorHAnsi" w:hAnsiTheme="minorHAnsi" w:cstheme="minorHAnsi"/>
        </w:rPr>
        <w:t xml:space="preserve"> </w:t>
      </w:r>
      <w:r w:rsidRPr="0087472B">
        <w:rPr>
          <w:rFonts w:asciiTheme="minorHAnsi" w:hAnsiTheme="minorHAnsi" w:cstheme="minorHAnsi"/>
        </w:rPr>
        <w:t xml:space="preserve">procedury żądania </w:t>
      </w:r>
      <w:r w:rsidR="006546BD" w:rsidRPr="0087472B">
        <w:rPr>
          <w:rFonts w:asciiTheme="minorHAnsi" w:hAnsiTheme="minorHAnsi" w:cstheme="minorHAnsi"/>
        </w:rPr>
        <w:t xml:space="preserve">dostępności cyfrowej </w:t>
      </w:r>
      <w:r w:rsidRPr="0087472B">
        <w:rPr>
          <w:rFonts w:asciiTheme="minorHAnsi" w:hAnsiTheme="minorHAnsi" w:cstheme="minorHAnsi"/>
        </w:rPr>
        <w:t>i skargi na brak dostępności cyfrowej</w:t>
      </w:r>
      <w:r w:rsidR="00F56E67" w:rsidRPr="0087472B">
        <w:rPr>
          <w:rFonts w:asciiTheme="minorHAnsi" w:hAnsiTheme="minorHAnsi" w:cstheme="minorHAnsi"/>
        </w:rPr>
        <w:t>.</w:t>
      </w:r>
    </w:p>
    <w:p w14:paraId="1EF48C20" w14:textId="3327E56C" w:rsidR="00BE0358" w:rsidRPr="0087472B" w:rsidRDefault="00BE0358" w:rsidP="00815033">
      <w:pPr>
        <w:spacing w:before="120"/>
        <w:rPr>
          <w:rFonts w:asciiTheme="minorHAnsi" w:hAnsiTheme="minorHAnsi" w:cstheme="minorHAnsi"/>
        </w:rPr>
      </w:pPr>
      <w:r w:rsidRPr="0087472B">
        <w:rPr>
          <w:rFonts w:asciiTheme="minorHAnsi" w:hAnsiTheme="minorHAnsi" w:cstheme="minorHAnsi"/>
        </w:rPr>
        <w:t xml:space="preserve">Załącznik nr 1 do ustawy </w:t>
      </w:r>
      <w:r w:rsidR="001013FE" w:rsidRPr="0087472B">
        <w:rPr>
          <w:rFonts w:asciiTheme="minorHAnsi" w:hAnsiTheme="minorHAnsi" w:cstheme="minorHAnsi"/>
        </w:rPr>
        <w:t xml:space="preserve">opisuje </w:t>
      </w:r>
      <w:r w:rsidRPr="0087472B">
        <w:rPr>
          <w:rFonts w:asciiTheme="minorHAnsi" w:hAnsiTheme="minorHAnsi" w:cstheme="minorHAnsi"/>
        </w:rPr>
        <w:t>szczegółowe wymagania</w:t>
      </w:r>
      <w:r w:rsidR="00AB382E" w:rsidRPr="0087472B">
        <w:rPr>
          <w:rFonts w:asciiTheme="minorHAnsi" w:hAnsiTheme="minorHAnsi" w:cstheme="minorHAnsi"/>
        </w:rPr>
        <w:t xml:space="preserve"> (zgodne z WCAG 2.1. (na poziomie A i AA))</w:t>
      </w:r>
      <w:r w:rsidRPr="0087472B">
        <w:rPr>
          <w:rFonts w:asciiTheme="minorHAnsi" w:hAnsiTheme="minorHAnsi" w:cstheme="minorHAnsi"/>
        </w:rPr>
        <w:t xml:space="preserve"> w zakresie konieczności spełnienia zasad dostępności cyfrowej dla stron internetowych i aplikacji mobilnych</w:t>
      </w:r>
      <w:r w:rsidR="7CCC6AC1" w:rsidRPr="0087472B">
        <w:rPr>
          <w:rFonts w:asciiTheme="minorHAnsi" w:hAnsiTheme="minorHAnsi" w:cstheme="minorHAnsi"/>
        </w:rPr>
        <w:t>, czyli zapewnienia</w:t>
      </w:r>
      <w:r w:rsidRPr="0087472B">
        <w:rPr>
          <w:rFonts w:asciiTheme="minorHAnsi" w:hAnsiTheme="minorHAnsi" w:cstheme="minorHAnsi"/>
        </w:rPr>
        <w:t xml:space="preserve"> </w:t>
      </w:r>
      <w:r w:rsidR="00EE05CB" w:rsidRPr="0087472B">
        <w:rPr>
          <w:rFonts w:asciiTheme="minorHAnsi" w:hAnsiTheme="minorHAnsi" w:cstheme="minorHAnsi"/>
        </w:rPr>
        <w:t>tak zwanych</w:t>
      </w:r>
      <w:r w:rsidRPr="0087472B">
        <w:rPr>
          <w:rFonts w:asciiTheme="minorHAnsi" w:hAnsiTheme="minorHAnsi" w:cstheme="minorHAnsi"/>
        </w:rPr>
        <w:t xml:space="preserve"> 4 zasad dostępności </w:t>
      </w:r>
      <w:r w:rsidR="002F27F3" w:rsidRPr="0087472B">
        <w:rPr>
          <w:rFonts w:asciiTheme="minorHAnsi" w:hAnsiTheme="minorHAnsi" w:cstheme="minorHAnsi"/>
        </w:rPr>
        <w:lastRenderedPageBreak/>
        <w:t>cyfrowej opartych na standardzie WCAG 2.1</w:t>
      </w:r>
      <w:r w:rsidRPr="0087472B">
        <w:rPr>
          <w:rFonts w:asciiTheme="minorHAnsi" w:hAnsiTheme="minorHAnsi" w:cstheme="minorHAnsi"/>
        </w:rPr>
        <w:t xml:space="preserve"> – </w:t>
      </w:r>
      <w:r w:rsidR="4FE62C6A" w:rsidRPr="0087472B">
        <w:rPr>
          <w:rFonts w:asciiTheme="minorHAnsi" w:hAnsiTheme="minorHAnsi" w:cstheme="minorHAnsi"/>
        </w:rPr>
        <w:t xml:space="preserve">to jest </w:t>
      </w:r>
      <w:r w:rsidR="00AE26E5" w:rsidRPr="0087472B">
        <w:rPr>
          <w:rFonts w:asciiTheme="minorHAnsi" w:hAnsiTheme="minorHAnsi" w:cstheme="minorHAnsi"/>
        </w:rPr>
        <w:t xml:space="preserve">postrzegalności, </w:t>
      </w:r>
      <w:r w:rsidRPr="0087472B">
        <w:rPr>
          <w:rFonts w:asciiTheme="minorHAnsi" w:hAnsiTheme="minorHAnsi" w:cstheme="minorHAnsi"/>
        </w:rPr>
        <w:t xml:space="preserve">funkcjonalności, </w:t>
      </w:r>
      <w:r w:rsidR="00AE26E5" w:rsidRPr="0087472B">
        <w:rPr>
          <w:rFonts w:asciiTheme="minorHAnsi" w:hAnsiTheme="minorHAnsi" w:cstheme="minorHAnsi"/>
        </w:rPr>
        <w:t xml:space="preserve">zrozumiałości, </w:t>
      </w:r>
      <w:r w:rsidRPr="0087472B">
        <w:rPr>
          <w:rFonts w:asciiTheme="minorHAnsi" w:hAnsiTheme="minorHAnsi" w:cstheme="minorHAnsi"/>
        </w:rPr>
        <w:t>kompatybilności</w:t>
      </w:r>
      <w:r w:rsidR="72268709" w:rsidRPr="0087472B">
        <w:rPr>
          <w:rFonts w:asciiTheme="minorHAnsi" w:hAnsiTheme="minorHAnsi" w:cstheme="minorHAnsi"/>
        </w:rPr>
        <w:t>.</w:t>
      </w:r>
    </w:p>
    <w:p w14:paraId="7E1D04A4" w14:textId="5C160EAD" w:rsidR="001E2603" w:rsidRPr="0087472B" w:rsidRDefault="008B004F" w:rsidP="00252765">
      <w:pPr>
        <w:pStyle w:val="Nagwek3"/>
        <w:rPr>
          <w:rFonts w:asciiTheme="minorHAnsi" w:hAnsiTheme="minorHAnsi" w:cstheme="minorHAnsi"/>
        </w:rPr>
      </w:pPr>
      <w:bookmarkStart w:id="22" w:name="_Toc213825845"/>
      <w:r w:rsidRPr="0087472B">
        <w:rPr>
          <w:rFonts w:asciiTheme="minorHAnsi" w:hAnsiTheme="minorHAnsi" w:cstheme="minorHAnsi"/>
        </w:rPr>
        <w:t>Dyrektywa EAA</w:t>
      </w:r>
      <w:bookmarkEnd w:id="22"/>
    </w:p>
    <w:p w14:paraId="4C9AB056" w14:textId="6401BBC6" w:rsidR="00E15F9A" w:rsidRPr="0087472B" w:rsidRDefault="00635EF7" w:rsidP="00815033">
      <w:pPr>
        <w:rPr>
          <w:rFonts w:asciiTheme="minorHAnsi" w:hAnsiTheme="minorHAnsi" w:cstheme="minorHAnsi"/>
        </w:rPr>
      </w:pPr>
      <w:r w:rsidRPr="0087472B">
        <w:rPr>
          <w:rFonts w:asciiTheme="minorHAnsi" w:hAnsiTheme="minorHAnsi" w:cstheme="minorHAnsi"/>
        </w:rPr>
        <w:t>Europejski Akt o Dostępności</w:t>
      </w:r>
      <w:r w:rsidR="006C2BFF" w:rsidRPr="0087472B">
        <w:rPr>
          <w:rFonts w:asciiTheme="minorHAnsi" w:hAnsiTheme="minorHAnsi" w:cstheme="minorHAnsi"/>
        </w:rPr>
        <w:t xml:space="preserve"> </w:t>
      </w:r>
      <w:r w:rsidR="00456354" w:rsidRPr="0087472B">
        <w:rPr>
          <w:rFonts w:asciiTheme="minorHAnsi" w:hAnsiTheme="minorHAnsi" w:cstheme="minorHAnsi"/>
        </w:rPr>
        <w:t xml:space="preserve">- inaczej </w:t>
      </w:r>
      <w:r w:rsidR="00E15F9A" w:rsidRPr="0087472B">
        <w:rPr>
          <w:rFonts w:asciiTheme="minorHAnsi" w:hAnsiTheme="minorHAnsi" w:cstheme="minorHAnsi"/>
        </w:rPr>
        <w:t xml:space="preserve">Dyrektywa Parlamentu Europejskiego i Rady (UE) </w:t>
      </w:r>
      <w:r w:rsidR="00504919" w:rsidRPr="0087472B">
        <w:rPr>
          <w:rFonts w:asciiTheme="minorHAnsi" w:hAnsiTheme="minorHAnsi" w:cstheme="minorHAnsi"/>
        </w:rPr>
        <w:t>2019</w:t>
      </w:r>
      <w:r w:rsidR="00E15F9A" w:rsidRPr="0087472B">
        <w:rPr>
          <w:rFonts w:asciiTheme="minorHAnsi" w:hAnsiTheme="minorHAnsi" w:cstheme="minorHAnsi"/>
        </w:rPr>
        <w:t>/</w:t>
      </w:r>
      <w:r w:rsidR="00504919" w:rsidRPr="0087472B">
        <w:rPr>
          <w:rFonts w:asciiTheme="minorHAnsi" w:hAnsiTheme="minorHAnsi" w:cstheme="minorHAnsi"/>
        </w:rPr>
        <w:t>882</w:t>
      </w:r>
      <w:r w:rsidR="00E15F9A" w:rsidRPr="0087472B">
        <w:rPr>
          <w:rFonts w:asciiTheme="minorHAnsi" w:hAnsiTheme="minorHAnsi" w:cstheme="minorHAnsi"/>
        </w:rPr>
        <w:t xml:space="preserve"> to unijny dokument, który ujednolica standardy dostępności produktów i usług cyfrowych na obszarze Unii Europejskiej w celu zapewniania dostępu dla osób ze</w:t>
      </w:r>
      <w:r w:rsidR="00630FD8" w:rsidRPr="0087472B">
        <w:rPr>
          <w:rFonts w:asciiTheme="minorHAnsi" w:hAnsiTheme="minorHAnsi" w:cstheme="minorHAnsi"/>
        </w:rPr>
        <w:t> </w:t>
      </w:r>
      <w:r w:rsidR="00E15F9A" w:rsidRPr="0087472B">
        <w:rPr>
          <w:rFonts w:asciiTheme="minorHAnsi" w:hAnsiTheme="minorHAnsi" w:cstheme="minorHAnsi"/>
        </w:rPr>
        <w:t>szczególnymi potrzebami.</w:t>
      </w:r>
      <w:r w:rsidR="000176EC" w:rsidRPr="0087472B">
        <w:rPr>
          <w:rFonts w:asciiTheme="minorHAnsi" w:hAnsiTheme="minorHAnsi" w:cstheme="minorHAnsi"/>
        </w:rPr>
        <w:t xml:space="preserve"> Zgodnie z art</w:t>
      </w:r>
      <w:r w:rsidR="00786D93" w:rsidRPr="0087472B">
        <w:rPr>
          <w:rFonts w:asciiTheme="minorHAnsi" w:hAnsiTheme="minorHAnsi" w:cstheme="minorHAnsi"/>
        </w:rPr>
        <w:t>ykułem</w:t>
      </w:r>
      <w:r w:rsidR="000176EC" w:rsidRPr="0087472B">
        <w:rPr>
          <w:rFonts w:asciiTheme="minorHAnsi" w:hAnsiTheme="minorHAnsi" w:cstheme="minorHAnsi"/>
        </w:rPr>
        <w:t xml:space="preserve"> 288 Traktatu o funkcjonowa</w:t>
      </w:r>
      <w:r w:rsidR="00ED5E71" w:rsidRPr="0087472B">
        <w:rPr>
          <w:rFonts w:asciiTheme="minorHAnsi" w:hAnsiTheme="minorHAnsi" w:cstheme="minorHAnsi"/>
        </w:rPr>
        <w:t>n</w:t>
      </w:r>
      <w:r w:rsidR="000176EC" w:rsidRPr="0087472B">
        <w:rPr>
          <w:rFonts w:asciiTheme="minorHAnsi" w:hAnsiTheme="minorHAnsi" w:cstheme="minorHAnsi"/>
        </w:rPr>
        <w:t>i</w:t>
      </w:r>
      <w:r w:rsidR="00DA2FDD" w:rsidRPr="0087472B">
        <w:rPr>
          <w:rFonts w:asciiTheme="minorHAnsi" w:hAnsiTheme="minorHAnsi" w:cstheme="minorHAnsi"/>
        </w:rPr>
        <w:t>u</w:t>
      </w:r>
      <w:r w:rsidR="000176EC" w:rsidRPr="0087472B">
        <w:rPr>
          <w:rFonts w:asciiTheme="minorHAnsi" w:hAnsiTheme="minorHAnsi" w:cstheme="minorHAnsi"/>
        </w:rPr>
        <w:t xml:space="preserve"> Unii Europejskiej</w:t>
      </w:r>
      <w:r w:rsidR="00666BAE" w:rsidRPr="0087472B">
        <w:rPr>
          <w:rFonts w:asciiTheme="minorHAnsi" w:hAnsiTheme="minorHAnsi" w:cstheme="minorHAnsi"/>
        </w:rPr>
        <w:t>, cel określony w dyrektywie jest wią</w:t>
      </w:r>
      <w:r w:rsidR="002B6114" w:rsidRPr="0087472B">
        <w:rPr>
          <w:rFonts w:asciiTheme="minorHAnsi" w:hAnsiTheme="minorHAnsi" w:cstheme="minorHAnsi"/>
        </w:rPr>
        <w:t xml:space="preserve">żący dla krajów członkowskich. </w:t>
      </w:r>
      <w:r w:rsidR="00C6108C" w:rsidRPr="0087472B">
        <w:rPr>
          <w:rFonts w:asciiTheme="minorHAnsi" w:hAnsiTheme="minorHAnsi" w:cstheme="minorHAnsi"/>
        </w:rPr>
        <w:t xml:space="preserve">Sposób osiągnięcia rezultatu </w:t>
      </w:r>
      <w:r w:rsidR="00221C0B" w:rsidRPr="0087472B">
        <w:rPr>
          <w:rFonts w:asciiTheme="minorHAnsi" w:hAnsiTheme="minorHAnsi" w:cstheme="minorHAnsi"/>
        </w:rPr>
        <w:t>określ</w:t>
      </w:r>
      <w:r w:rsidR="00456354" w:rsidRPr="0087472B">
        <w:rPr>
          <w:rFonts w:asciiTheme="minorHAnsi" w:hAnsiTheme="minorHAnsi" w:cstheme="minorHAnsi"/>
        </w:rPr>
        <w:t xml:space="preserve">onego </w:t>
      </w:r>
      <w:r w:rsidR="00116852" w:rsidRPr="0087472B">
        <w:rPr>
          <w:rFonts w:asciiTheme="minorHAnsi" w:hAnsiTheme="minorHAnsi" w:cstheme="minorHAnsi"/>
        </w:rPr>
        <w:t xml:space="preserve">w dyrektywie określają </w:t>
      </w:r>
      <w:r w:rsidR="00ED5E71" w:rsidRPr="0087472B">
        <w:rPr>
          <w:rFonts w:asciiTheme="minorHAnsi" w:hAnsiTheme="minorHAnsi" w:cstheme="minorHAnsi"/>
        </w:rPr>
        <w:t xml:space="preserve">akty </w:t>
      </w:r>
      <w:r w:rsidR="00116852" w:rsidRPr="0087472B">
        <w:rPr>
          <w:rFonts w:asciiTheme="minorHAnsi" w:hAnsiTheme="minorHAnsi" w:cstheme="minorHAnsi"/>
        </w:rPr>
        <w:t xml:space="preserve">prawne </w:t>
      </w:r>
      <w:r w:rsidR="00ED5E71" w:rsidRPr="0087472B">
        <w:rPr>
          <w:rFonts w:asciiTheme="minorHAnsi" w:hAnsiTheme="minorHAnsi" w:cstheme="minorHAnsi"/>
        </w:rPr>
        <w:t xml:space="preserve">poszczególnych państw. </w:t>
      </w:r>
      <w:r w:rsidR="00CF4305" w:rsidRPr="0087472B">
        <w:rPr>
          <w:rFonts w:asciiTheme="minorHAnsi" w:hAnsiTheme="minorHAnsi" w:cstheme="minorHAnsi"/>
        </w:rPr>
        <w:t>W Polsce jest to Polski Akt o Dostępności</w:t>
      </w:r>
      <w:r w:rsidR="00C6108C" w:rsidRPr="0087472B">
        <w:rPr>
          <w:rFonts w:asciiTheme="minorHAnsi" w:hAnsiTheme="minorHAnsi" w:cstheme="minorHAnsi"/>
        </w:rPr>
        <w:t xml:space="preserve"> </w:t>
      </w:r>
      <w:r w:rsidR="000955FF" w:rsidRPr="0087472B">
        <w:rPr>
          <w:rFonts w:asciiTheme="minorHAnsi" w:hAnsiTheme="minorHAnsi" w:cstheme="minorHAnsi"/>
        </w:rPr>
        <w:t>(PAD).</w:t>
      </w:r>
    </w:p>
    <w:p w14:paraId="564EAA80" w14:textId="318C70BC" w:rsidR="000E1A62" w:rsidRPr="0087472B" w:rsidRDefault="00B0331B" w:rsidP="00E16118">
      <w:pPr>
        <w:pStyle w:val="Nagwek3"/>
        <w:rPr>
          <w:rFonts w:asciiTheme="minorHAnsi" w:hAnsiTheme="minorHAnsi" w:cstheme="minorHAnsi"/>
        </w:rPr>
      </w:pPr>
      <w:bookmarkStart w:id="23" w:name="_Toc213825846"/>
      <w:r w:rsidRPr="0087472B">
        <w:rPr>
          <w:rFonts w:asciiTheme="minorHAnsi" w:hAnsiTheme="minorHAnsi" w:cstheme="minorHAnsi"/>
        </w:rPr>
        <w:t>Polski Akt o Dostępności</w:t>
      </w:r>
      <w:bookmarkEnd w:id="23"/>
    </w:p>
    <w:p w14:paraId="3ECB0C52" w14:textId="26DA1355" w:rsidR="009759D8" w:rsidRPr="0087472B" w:rsidRDefault="00D406A4" w:rsidP="00815033">
      <w:pPr>
        <w:rPr>
          <w:rFonts w:asciiTheme="minorHAnsi" w:hAnsiTheme="minorHAnsi" w:cstheme="minorHAnsi"/>
        </w:rPr>
      </w:pPr>
      <w:r w:rsidRPr="0087472B">
        <w:rPr>
          <w:rFonts w:asciiTheme="minorHAnsi" w:hAnsiTheme="minorHAnsi" w:cstheme="minorHAnsi"/>
        </w:rPr>
        <w:t xml:space="preserve">Polski Akt o </w:t>
      </w:r>
      <w:r w:rsidR="00992DFF" w:rsidRPr="0087472B">
        <w:rPr>
          <w:rFonts w:asciiTheme="minorHAnsi" w:hAnsiTheme="minorHAnsi" w:cstheme="minorHAnsi"/>
        </w:rPr>
        <w:t>D</w:t>
      </w:r>
      <w:r w:rsidRPr="0087472B">
        <w:rPr>
          <w:rFonts w:asciiTheme="minorHAnsi" w:hAnsiTheme="minorHAnsi" w:cstheme="minorHAnsi"/>
        </w:rPr>
        <w:t>o</w:t>
      </w:r>
      <w:r w:rsidR="0052145C" w:rsidRPr="0087472B">
        <w:rPr>
          <w:rFonts w:asciiTheme="minorHAnsi" w:hAnsiTheme="minorHAnsi" w:cstheme="minorHAnsi"/>
        </w:rPr>
        <w:t>s</w:t>
      </w:r>
      <w:r w:rsidRPr="0087472B">
        <w:rPr>
          <w:rFonts w:asciiTheme="minorHAnsi" w:hAnsiTheme="minorHAnsi" w:cstheme="minorHAnsi"/>
        </w:rPr>
        <w:t xml:space="preserve">tępności </w:t>
      </w:r>
      <w:r w:rsidR="002A483D" w:rsidRPr="0087472B">
        <w:rPr>
          <w:rFonts w:asciiTheme="minorHAnsi" w:hAnsiTheme="minorHAnsi" w:cstheme="minorHAnsi"/>
        </w:rPr>
        <w:t xml:space="preserve">– ustawa z dnia </w:t>
      </w:r>
      <w:r w:rsidR="00E6130E" w:rsidRPr="0087472B">
        <w:rPr>
          <w:rFonts w:asciiTheme="minorHAnsi" w:hAnsiTheme="minorHAnsi" w:cstheme="minorHAnsi"/>
        </w:rPr>
        <w:t>26 kwietnia 2024 r. o zapewnianiu spełniania wymagań dostępności niektórych produktów i usług przez podmioty gospodarcze</w:t>
      </w:r>
      <w:r w:rsidR="00AE0441" w:rsidRPr="0087472B">
        <w:rPr>
          <w:rFonts w:asciiTheme="minorHAnsi" w:hAnsiTheme="minorHAnsi" w:cstheme="minorHAnsi"/>
        </w:rPr>
        <w:t xml:space="preserve"> opiera się na Dyrektywie EAA. Ustawa </w:t>
      </w:r>
      <w:r w:rsidR="002D2F27" w:rsidRPr="0087472B">
        <w:rPr>
          <w:rFonts w:asciiTheme="minorHAnsi" w:hAnsiTheme="minorHAnsi" w:cstheme="minorHAnsi"/>
        </w:rPr>
        <w:t>dotyczy podmiotów</w:t>
      </w:r>
      <w:r w:rsidR="00A33D91" w:rsidRPr="0087472B">
        <w:rPr>
          <w:rFonts w:asciiTheme="minorHAnsi" w:hAnsiTheme="minorHAnsi" w:cstheme="minorHAnsi"/>
        </w:rPr>
        <w:t xml:space="preserve"> działających w różnych sekt</w:t>
      </w:r>
      <w:r w:rsidR="006972C2" w:rsidRPr="0087472B">
        <w:rPr>
          <w:rFonts w:asciiTheme="minorHAnsi" w:hAnsiTheme="minorHAnsi" w:cstheme="minorHAnsi"/>
        </w:rPr>
        <w:t>or</w:t>
      </w:r>
      <w:r w:rsidR="00A33D91" w:rsidRPr="0087472B">
        <w:rPr>
          <w:rFonts w:asciiTheme="minorHAnsi" w:hAnsiTheme="minorHAnsi" w:cstheme="minorHAnsi"/>
        </w:rPr>
        <w:t xml:space="preserve">ach gospodarki, w tym między innymi przedsiębiorców </w:t>
      </w:r>
      <w:r w:rsidR="006972C2" w:rsidRPr="0087472B">
        <w:rPr>
          <w:rFonts w:asciiTheme="minorHAnsi" w:hAnsiTheme="minorHAnsi" w:cstheme="minorHAnsi"/>
        </w:rPr>
        <w:t>oferujących swoje usługi i produkty online.</w:t>
      </w:r>
      <w:r w:rsidR="00925741" w:rsidRPr="0087472B">
        <w:rPr>
          <w:rFonts w:asciiTheme="minorHAnsi" w:hAnsiTheme="minorHAnsi" w:cstheme="minorHAnsi"/>
        </w:rPr>
        <w:t xml:space="preserve"> </w:t>
      </w:r>
      <w:r w:rsidR="00B30687" w:rsidRPr="0087472B">
        <w:rPr>
          <w:rFonts w:asciiTheme="minorHAnsi" w:hAnsiTheme="minorHAnsi" w:cstheme="minorHAnsi"/>
        </w:rPr>
        <w:t>S</w:t>
      </w:r>
      <w:r w:rsidR="00925741" w:rsidRPr="0087472B">
        <w:rPr>
          <w:rFonts w:asciiTheme="minorHAnsi" w:hAnsiTheme="minorHAnsi" w:cstheme="minorHAnsi"/>
        </w:rPr>
        <w:t>prawdź</w:t>
      </w:r>
      <w:r w:rsidR="00A67DA1" w:rsidRPr="0087472B">
        <w:rPr>
          <w:rFonts w:asciiTheme="minorHAnsi" w:hAnsiTheme="minorHAnsi" w:cstheme="minorHAnsi"/>
        </w:rPr>
        <w:t xml:space="preserve">, czy </w:t>
      </w:r>
      <w:r w:rsidR="00EE571A" w:rsidRPr="0087472B">
        <w:rPr>
          <w:rFonts w:asciiTheme="minorHAnsi" w:hAnsiTheme="minorHAnsi" w:cstheme="minorHAnsi"/>
        </w:rPr>
        <w:t xml:space="preserve">przepisy </w:t>
      </w:r>
      <w:r w:rsidR="00A67DA1" w:rsidRPr="0087472B">
        <w:rPr>
          <w:rFonts w:asciiTheme="minorHAnsi" w:hAnsiTheme="minorHAnsi" w:cstheme="minorHAnsi"/>
        </w:rPr>
        <w:t xml:space="preserve">ustawy </w:t>
      </w:r>
      <w:r w:rsidR="00A65CDA" w:rsidRPr="0087472B">
        <w:rPr>
          <w:rFonts w:asciiTheme="minorHAnsi" w:hAnsiTheme="minorHAnsi" w:cstheme="minorHAnsi"/>
        </w:rPr>
        <w:t xml:space="preserve">dotyczą Twojej działalności. </w:t>
      </w:r>
      <w:r w:rsidR="00590B8B" w:rsidRPr="0087472B">
        <w:rPr>
          <w:rFonts w:asciiTheme="minorHAnsi" w:hAnsiTheme="minorHAnsi" w:cstheme="minorHAnsi"/>
        </w:rPr>
        <w:t>Zapewnij dost</w:t>
      </w:r>
      <w:r w:rsidR="00C66EAA" w:rsidRPr="0087472B">
        <w:rPr>
          <w:rFonts w:asciiTheme="minorHAnsi" w:hAnsiTheme="minorHAnsi" w:cstheme="minorHAnsi"/>
        </w:rPr>
        <w:t>ę</w:t>
      </w:r>
      <w:r w:rsidR="00590B8B" w:rsidRPr="0087472B">
        <w:rPr>
          <w:rFonts w:asciiTheme="minorHAnsi" w:hAnsiTheme="minorHAnsi" w:cstheme="minorHAnsi"/>
        </w:rPr>
        <w:t>pnoś</w:t>
      </w:r>
      <w:r w:rsidR="00C66EAA" w:rsidRPr="0087472B">
        <w:rPr>
          <w:rFonts w:asciiTheme="minorHAnsi" w:hAnsiTheme="minorHAnsi" w:cstheme="minorHAnsi"/>
        </w:rPr>
        <w:t>ć</w:t>
      </w:r>
      <w:r w:rsidR="00590B8B" w:rsidRPr="0087472B">
        <w:rPr>
          <w:rFonts w:asciiTheme="minorHAnsi" w:hAnsiTheme="minorHAnsi" w:cstheme="minorHAnsi"/>
        </w:rPr>
        <w:t xml:space="preserve"> s</w:t>
      </w:r>
      <w:r w:rsidR="00C66EAA" w:rsidRPr="0087472B">
        <w:rPr>
          <w:rFonts w:asciiTheme="minorHAnsi" w:hAnsiTheme="minorHAnsi" w:cstheme="minorHAnsi"/>
        </w:rPr>
        <w:t>w</w:t>
      </w:r>
      <w:r w:rsidR="00590B8B" w:rsidRPr="0087472B">
        <w:rPr>
          <w:rFonts w:asciiTheme="minorHAnsi" w:hAnsiTheme="minorHAnsi" w:cstheme="minorHAnsi"/>
        </w:rPr>
        <w:t>oich us</w:t>
      </w:r>
      <w:r w:rsidR="000D128C" w:rsidRPr="0087472B">
        <w:rPr>
          <w:rFonts w:asciiTheme="minorHAnsi" w:hAnsiTheme="minorHAnsi" w:cstheme="minorHAnsi"/>
        </w:rPr>
        <w:t>ł</w:t>
      </w:r>
      <w:r w:rsidR="00590B8B" w:rsidRPr="0087472B">
        <w:rPr>
          <w:rFonts w:asciiTheme="minorHAnsi" w:hAnsiTheme="minorHAnsi" w:cstheme="minorHAnsi"/>
        </w:rPr>
        <w:t xml:space="preserve">ug nawet </w:t>
      </w:r>
      <w:r w:rsidR="00C66EAA" w:rsidRPr="0087472B">
        <w:rPr>
          <w:rFonts w:asciiTheme="minorHAnsi" w:hAnsiTheme="minorHAnsi" w:cstheme="minorHAnsi"/>
        </w:rPr>
        <w:t>w sytuacji, kiedy obowiązek prawny w tym zakresie nie dotyczy</w:t>
      </w:r>
      <w:r w:rsidR="4F06093C" w:rsidRPr="0087472B">
        <w:rPr>
          <w:rFonts w:asciiTheme="minorHAnsi" w:hAnsiTheme="minorHAnsi" w:cstheme="minorHAnsi"/>
        </w:rPr>
        <w:t xml:space="preserve"> prowadzonej przez Ciebie placówki</w:t>
      </w:r>
      <w:r w:rsidR="00C66EAA" w:rsidRPr="0087472B">
        <w:rPr>
          <w:rFonts w:asciiTheme="minorHAnsi" w:hAnsiTheme="minorHAnsi" w:cstheme="minorHAnsi"/>
        </w:rPr>
        <w:t>. W ten sposób zwiększysz</w:t>
      </w:r>
      <w:r w:rsidR="000D128C" w:rsidRPr="0087472B">
        <w:rPr>
          <w:rFonts w:asciiTheme="minorHAnsi" w:hAnsiTheme="minorHAnsi" w:cstheme="minorHAnsi"/>
        </w:rPr>
        <w:t xml:space="preserve"> grupę odbiorców swoich usług.</w:t>
      </w:r>
    </w:p>
    <w:p w14:paraId="71124329" w14:textId="7C75A8BF" w:rsidR="00E06869" w:rsidRPr="0087472B" w:rsidRDefault="001E2603" w:rsidP="00E16118">
      <w:pPr>
        <w:pStyle w:val="Nagwek3"/>
        <w:rPr>
          <w:rFonts w:asciiTheme="minorHAnsi" w:hAnsiTheme="minorHAnsi" w:cstheme="minorHAnsi"/>
        </w:rPr>
      </w:pPr>
      <w:bookmarkStart w:id="24" w:name="_Toc213825847"/>
      <w:r w:rsidRPr="0087472B">
        <w:rPr>
          <w:rFonts w:asciiTheme="minorHAnsi" w:hAnsiTheme="minorHAnsi" w:cstheme="minorHAnsi"/>
        </w:rPr>
        <w:t>Zasady i podstawowe wytyczne WCAG</w:t>
      </w:r>
      <w:bookmarkEnd w:id="24"/>
    </w:p>
    <w:p w14:paraId="110CF13E" w14:textId="28856C99" w:rsidR="008611AC" w:rsidRPr="0087472B" w:rsidRDefault="00382A0F" w:rsidP="00252765">
      <w:pPr>
        <w:pStyle w:val="Nagwek4"/>
        <w:rPr>
          <w:rFonts w:asciiTheme="minorHAnsi" w:hAnsiTheme="minorHAnsi" w:cstheme="minorHAnsi"/>
        </w:rPr>
      </w:pPr>
      <w:r w:rsidRPr="0087472B">
        <w:rPr>
          <w:rFonts w:asciiTheme="minorHAnsi" w:hAnsiTheme="minorHAnsi" w:cstheme="minorHAnsi"/>
        </w:rPr>
        <w:t xml:space="preserve">Cztery zasady </w:t>
      </w:r>
      <w:r w:rsidR="00D910E5" w:rsidRPr="0087472B">
        <w:rPr>
          <w:rFonts w:asciiTheme="minorHAnsi" w:hAnsiTheme="minorHAnsi" w:cstheme="minorHAnsi"/>
        </w:rPr>
        <w:t xml:space="preserve">dostępności </w:t>
      </w:r>
      <w:r w:rsidRPr="0087472B">
        <w:rPr>
          <w:rFonts w:asciiTheme="minorHAnsi" w:hAnsiTheme="minorHAnsi" w:cstheme="minorHAnsi"/>
        </w:rPr>
        <w:t>WCAG</w:t>
      </w:r>
    </w:p>
    <w:p w14:paraId="335C5DAE" w14:textId="694FE41C" w:rsidR="00AD08FB" w:rsidRPr="0087472B" w:rsidRDefault="00AD08FB" w:rsidP="00815033">
      <w:pPr>
        <w:rPr>
          <w:rFonts w:asciiTheme="minorHAnsi" w:hAnsiTheme="minorHAnsi" w:cstheme="minorHAnsi"/>
          <w:b/>
        </w:rPr>
      </w:pPr>
      <w:r w:rsidRPr="0087472B">
        <w:rPr>
          <w:rFonts w:asciiTheme="minorHAnsi" w:hAnsiTheme="minorHAnsi" w:cstheme="minorHAnsi"/>
          <w:b/>
        </w:rPr>
        <w:t>Zasada 1</w:t>
      </w:r>
      <w:r w:rsidRPr="0087472B">
        <w:rPr>
          <w:rFonts w:asciiTheme="minorHAnsi" w:hAnsiTheme="minorHAnsi" w:cstheme="minorHAnsi"/>
        </w:rPr>
        <w:t xml:space="preserve"> </w:t>
      </w:r>
      <w:r w:rsidRPr="0087472B">
        <w:rPr>
          <w:rFonts w:asciiTheme="minorHAnsi" w:hAnsiTheme="minorHAnsi" w:cstheme="minorHAnsi"/>
          <w:b/>
        </w:rPr>
        <w:t>Postrzegalność</w:t>
      </w:r>
    </w:p>
    <w:p w14:paraId="79829993" w14:textId="1E2ACF83" w:rsidR="00AD08FB" w:rsidRPr="0087472B" w:rsidRDefault="006F7E7F" w:rsidP="00815033">
      <w:pPr>
        <w:rPr>
          <w:rFonts w:asciiTheme="minorHAnsi" w:hAnsiTheme="minorHAnsi" w:cstheme="minorHAnsi"/>
        </w:rPr>
      </w:pPr>
      <w:r w:rsidRPr="0087472B">
        <w:rPr>
          <w:rFonts w:asciiTheme="minorHAnsi" w:hAnsiTheme="minorHAnsi" w:cstheme="minorHAnsi"/>
        </w:rPr>
        <w:t xml:space="preserve">Sposób </w:t>
      </w:r>
      <w:r w:rsidR="00AD08FB" w:rsidRPr="0087472B">
        <w:rPr>
          <w:rFonts w:asciiTheme="minorHAnsi" w:hAnsiTheme="minorHAnsi" w:cstheme="minorHAnsi"/>
        </w:rPr>
        <w:t xml:space="preserve">przedstawienia treści i </w:t>
      </w:r>
      <w:r w:rsidR="27A72724" w:rsidRPr="0087472B">
        <w:rPr>
          <w:rFonts w:asciiTheme="minorHAnsi" w:hAnsiTheme="minorHAnsi" w:cstheme="minorHAnsi"/>
        </w:rPr>
        <w:t>elementów</w:t>
      </w:r>
      <w:r w:rsidR="009B5CCB" w:rsidRPr="0087472B">
        <w:rPr>
          <w:rFonts w:asciiTheme="minorHAnsi" w:hAnsiTheme="minorHAnsi" w:cstheme="minorHAnsi"/>
        </w:rPr>
        <w:t xml:space="preserve"> </w:t>
      </w:r>
      <w:r w:rsidR="00AD08FB" w:rsidRPr="0087472B">
        <w:rPr>
          <w:rFonts w:asciiTheme="minorHAnsi" w:hAnsiTheme="minorHAnsi" w:cstheme="minorHAnsi"/>
        </w:rPr>
        <w:t>strony</w:t>
      </w:r>
      <w:r w:rsidR="00161D90" w:rsidRPr="0087472B">
        <w:rPr>
          <w:rFonts w:asciiTheme="minorHAnsi" w:hAnsiTheme="minorHAnsi" w:cstheme="minorHAnsi"/>
        </w:rPr>
        <w:t xml:space="preserve"> </w:t>
      </w:r>
      <w:r w:rsidR="4E0F3739" w:rsidRPr="0087472B">
        <w:rPr>
          <w:rFonts w:asciiTheme="minorHAnsi" w:hAnsiTheme="minorHAnsi" w:cstheme="minorHAnsi"/>
        </w:rPr>
        <w:t>(lub aplikacji)</w:t>
      </w:r>
      <w:r w:rsidR="06C0A9C0" w:rsidRPr="0087472B">
        <w:rPr>
          <w:rFonts w:asciiTheme="minorHAnsi" w:hAnsiTheme="minorHAnsi" w:cstheme="minorHAnsi"/>
        </w:rPr>
        <w:t xml:space="preserve"> </w:t>
      </w:r>
      <w:r w:rsidR="00161D90" w:rsidRPr="0087472B">
        <w:rPr>
          <w:rFonts w:asciiTheme="minorHAnsi" w:hAnsiTheme="minorHAnsi" w:cstheme="minorHAnsi"/>
        </w:rPr>
        <w:t xml:space="preserve">powinien </w:t>
      </w:r>
      <w:r w:rsidR="005503BC" w:rsidRPr="0087472B">
        <w:rPr>
          <w:rFonts w:asciiTheme="minorHAnsi" w:hAnsiTheme="minorHAnsi" w:cstheme="minorHAnsi"/>
        </w:rPr>
        <w:t>poz</w:t>
      </w:r>
      <w:r w:rsidR="00995A1B" w:rsidRPr="0087472B">
        <w:rPr>
          <w:rFonts w:asciiTheme="minorHAnsi" w:hAnsiTheme="minorHAnsi" w:cstheme="minorHAnsi"/>
        </w:rPr>
        <w:t>wolić</w:t>
      </w:r>
      <w:r w:rsidR="005503BC" w:rsidRPr="0087472B">
        <w:rPr>
          <w:rFonts w:asciiTheme="minorHAnsi" w:hAnsiTheme="minorHAnsi" w:cstheme="minorHAnsi"/>
        </w:rPr>
        <w:t xml:space="preserve"> użytkownikom </w:t>
      </w:r>
      <w:r w:rsidR="00995A1B" w:rsidRPr="0087472B">
        <w:rPr>
          <w:rFonts w:asciiTheme="minorHAnsi" w:hAnsiTheme="minorHAnsi" w:cstheme="minorHAnsi"/>
        </w:rPr>
        <w:t xml:space="preserve">na </w:t>
      </w:r>
      <w:r w:rsidR="005503BC" w:rsidRPr="0087472B">
        <w:rPr>
          <w:rFonts w:asciiTheme="minorHAnsi" w:hAnsiTheme="minorHAnsi" w:cstheme="minorHAnsi"/>
        </w:rPr>
        <w:t xml:space="preserve">odbiór treści </w:t>
      </w:r>
      <w:r w:rsidR="00AD08FB" w:rsidRPr="0087472B">
        <w:rPr>
          <w:rFonts w:asciiTheme="minorHAnsi" w:hAnsiTheme="minorHAnsi" w:cstheme="minorHAnsi"/>
        </w:rPr>
        <w:t>za pomocą różnych zmysłów.</w:t>
      </w:r>
    </w:p>
    <w:p w14:paraId="224A938A" w14:textId="77777777" w:rsidR="00AD08FB" w:rsidRPr="0087472B" w:rsidRDefault="00AD08FB" w:rsidP="00815033">
      <w:pPr>
        <w:rPr>
          <w:rFonts w:asciiTheme="minorHAnsi" w:hAnsiTheme="minorHAnsi" w:cstheme="minorHAnsi"/>
          <w:b/>
        </w:rPr>
      </w:pPr>
      <w:r w:rsidRPr="0087472B">
        <w:rPr>
          <w:rFonts w:asciiTheme="minorHAnsi" w:hAnsiTheme="minorHAnsi" w:cstheme="minorHAnsi"/>
          <w:b/>
        </w:rPr>
        <w:t>Zasada 2</w:t>
      </w:r>
      <w:r w:rsidRPr="0087472B">
        <w:rPr>
          <w:rFonts w:asciiTheme="minorHAnsi" w:hAnsiTheme="minorHAnsi" w:cstheme="minorHAnsi"/>
        </w:rPr>
        <w:t xml:space="preserve"> </w:t>
      </w:r>
      <w:r w:rsidRPr="0087472B">
        <w:rPr>
          <w:rFonts w:asciiTheme="minorHAnsi" w:hAnsiTheme="minorHAnsi" w:cstheme="minorHAnsi"/>
          <w:b/>
        </w:rPr>
        <w:t>Funkcjonalność</w:t>
      </w:r>
    </w:p>
    <w:p w14:paraId="220AE7C8" w14:textId="0F5C011C" w:rsidR="00AD08FB" w:rsidRPr="0087472B" w:rsidRDefault="00AD08FB" w:rsidP="00815033">
      <w:pPr>
        <w:rPr>
          <w:rFonts w:asciiTheme="minorHAnsi" w:hAnsiTheme="minorHAnsi" w:cstheme="minorHAnsi"/>
        </w:rPr>
      </w:pPr>
      <w:r w:rsidRPr="0087472B">
        <w:rPr>
          <w:rFonts w:asciiTheme="minorHAnsi" w:hAnsiTheme="minorHAnsi" w:cstheme="minorHAnsi"/>
        </w:rPr>
        <w:t>Oznacza umożliwienie użytkownikowi skorzystania ze wszystkich funkcjonalności strony internetowej (aplikacji mobilnej)</w:t>
      </w:r>
      <w:r w:rsidR="53301C7E" w:rsidRPr="0087472B">
        <w:rPr>
          <w:rFonts w:asciiTheme="minorHAnsi" w:hAnsiTheme="minorHAnsi" w:cstheme="minorHAnsi"/>
        </w:rPr>
        <w:t xml:space="preserve"> </w:t>
      </w:r>
      <w:r w:rsidR="53301C7E" w:rsidRPr="0087472B">
        <w:rPr>
          <w:rFonts w:asciiTheme="minorHAnsi" w:eastAsia="Segoe UI" w:hAnsiTheme="minorHAnsi" w:cstheme="minorHAnsi"/>
          <w:color w:val="333333"/>
        </w:rPr>
        <w:t>bez względu na to jakich metod czy technologii wspomagających używa.</w:t>
      </w:r>
    </w:p>
    <w:p w14:paraId="176AA48C" w14:textId="77777777" w:rsidR="00AD08FB" w:rsidRPr="0087472B" w:rsidRDefault="00AD08FB" w:rsidP="00815033">
      <w:pPr>
        <w:rPr>
          <w:rFonts w:asciiTheme="minorHAnsi" w:hAnsiTheme="minorHAnsi" w:cstheme="minorHAnsi"/>
          <w:b/>
        </w:rPr>
      </w:pPr>
      <w:r w:rsidRPr="0087472B">
        <w:rPr>
          <w:rFonts w:asciiTheme="minorHAnsi" w:hAnsiTheme="minorHAnsi" w:cstheme="minorHAnsi"/>
          <w:b/>
        </w:rPr>
        <w:t>Zasada 3</w:t>
      </w:r>
      <w:r w:rsidRPr="0087472B">
        <w:rPr>
          <w:rFonts w:asciiTheme="minorHAnsi" w:hAnsiTheme="minorHAnsi" w:cstheme="minorHAnsi"/>
        </w:rPr>
        <w:t xml:space="preserve"> </w:t>
      </w:r>
      <w:r w:rsidRPr="0087472B">
        <w:rPr>
          <w:rFonts w:asciiTheme="minorHAnsi" w:hAnsiTheme="minorHAnsi" w:cstheme="minorHAnsi"/>
          <w:b/>
        </w:rPr>
        <w:t>Zrozumiałość</w:t>
      </w:r>
    </w:p>
    <w:p w14:paraId="71374DDF" w14:textId="5C49D98B" w:rsidR="00AD08FB" w:rsidRPr="0087472B" w:rsidRDefault="00AD08FB" w:rsidP="00815033">
      <w:pPr>
        <w:rPr>
          <w:rFonts w:asciiTheme="minorHAnsi" w:hAnsiTheme="minorHAnsi" w:cstheme="minorHAnsi"/>
        </w:rPr>
      </w:pPr>
      <w:r w:rsidRPr="0087472B">
        <w:rPr>
          <w:rFonts w:asciiTheme="minorHAnsi" w:hAnsiTheme="minorHAnsi" w:cstheme="minorHAnsi"/>
        </w:rPr>
        <w:t>Informacje i obsługa strony internetowej (aplikacji mobilnej) powinny być łatwe do</w:t>
      </w:r>
      <w:r w:rsidR="00630FD8" w:rsidRPr="0087472B">
        <w:rPr>
          <w:rFonts w:asciiTheme="minorHAnsi" w:hAnsiTheme="minorHAnsi" w:cstheme="minorHAnsi"/>
        </w:rPr>
        <w:t> </w:t>
      </w:r>
      <w:r w:rsidRPr="0087472B">
        <w:rPr>
          <w:rFonts w:asciiTheme="minorHAnsi" w:hAnsiTheme="minorHAnsi" w:cstheme="minorHAnsi"/>
        </w:rPr>
        <w:t xml:space="preserve">zrozumienia </w:t>
      </w:r>
      <w:r w:rsidR="00CB29EC" w:rsidRPr="0087472B">
        <w:rPr>
          <w:rFonts w:asciiTheme="minorHAnsi" w:hAnsiTheme="minorHAnsi" w:cstheme="minorHAnsi"/>
        </w:rPr>
        <w:t xml:space="preserve">przez wszystkich </w:t>
      </w:r>
      <w:r w:rsidRPr="0087472B">
        <w:rPr>
          <w:rFonts w:asciiTheme="minorHAnsi" w:hAnsiTheme="minorHAnsi" w:cstheme="minorHAnsi"/>
        </w:rPr>
        <w:t>użytkowników</w:t>
      </w:r>
      <w:r w:rsidR="00832C5D" w:rsidRPr="0087472B">
        <w:rPr>
          <w:rFonts w:asciiTheme="minorHAnsi" w:hAnsiTheme="minorHAnsi" w:cstheme="minorHAnsi"/>
        </w:rPr>
        <w:t>.</w:t>
      </w:r>
    </w:p>
    <w:p w14:paraId="71B35AFF" w14:textId="7896F93F" w:rsidR="00AD08FB" w:rsidRPr="0087472B" w:rsidRDefault="00AD08FB" w:rsidP="00815033">
      <w:pPr>
        <w:rPr>
          <w:rFonts w:asciiTheme="minorHAnsi" w:hAnsiTheme="minorHAnsi" w:cstheme="minorHAnsi"/>
          <w:b/>
        </w:rPr>
      </w:pPr>
      <w:r w:rsidRPr="0087472B">
        <w:rPr>
          <w:rFonts w:asciiTheme="minorHAnsi" w:hAnsiTheme="minorHAnsi" w:cstheme="minorHAnsi"/>
          <w:b/>
        </w:rPr>
        <w:t>Zasada 4</w:t>
      </w:r>
      <w:r w:rsidRPr="0087472B">
        <w:rPr>
          <w:rFonts w:asciiTheme="minorHAnsi" w:hAnsiTheme="minorHAnsi" w:cstheme="minorHAnsi"/>
        </w:rPr>
        <w:t xml:space="preserve"> </w:t>
      </w:r>
      <w:r w:rsidR="00232E31" w:rsidRPr="0087472B">
        <w:rPr>
          <w:rFonts w:asciiTheme="minorHAnsi" w:hAnsiTheme="minorHAnsi" w:cstheme="minorHAnsi"/>
          <w:b/>
        </w:rPr>
        <w:t xml:space="preserve">Kompatybilność </w:t>
      </w:r>
      <w:r w:rsidRPr="0087472B">
        <w:rPr>
          <w:rFonts w:asciiTheme="minorHAnsi" w:hAnsiTheme="minorHAnsi" w:cstheme="minorHAnsi"/>
          <w:b/>
        </w:rPr>
        <w:t>(</w:t>
      </w:r>
      <w:r w:rsidR="00232E31" w:rsidRPr="0087472B">
        <w:rPr>
          <w:rFonts w:asciiTheme="minorHAnsi" w:hAnsiTheme="minorHAnsi" w:cstheme="minorHAnsi"/>
          <w:b/>
        </w:rPr>
        <w:t>inaczej solidność)</w:t>
      </w:r>
    </w:p>
    <w:p w14:paraId="08B6D390" w14:textId="163DBFC6" w:rsidR="00AD08FB" w:rsidRPr="0087472B" w:rsidRDefault="00AD08FB" w:rsidP="00815033">
      <w:pPr>
        <w:rPr>
          <w:rFonts w:asciiTheme="minorHAnsi" w:hAnsiTheme="minorHAnsi" w:cstheme="minorHAnsi"/>
        </w:rPr>
      </w:pPr>
      <w:r w:rsidRPr="0087472B">
        <w:rPr>
          <w:rFonts w:asciiTheme="minorHAnsi" w:hAnsiTheme="minorHAnsi" w:cstheme="minorHAnsi"/>
        </w:rPr>
        <w:t xml:space="preserve">Strona internetowa (aplikacja) powinna dobrze działać w różnych środowiskach, systemach operacyjnych, na różnych urządzeniach i dobrze współdziałać z </w:t>
      </w:r>
      <w:r w:rsidR="000E7DFE" w:rsidRPr="0087472B">
        <w:rPr>
          <w:rFonts w:asciiTheme="minorHAnsi" w:hAnsiTheme="minorHAnsi" w:cstheme="minorHAnsi"/>
        </w:rPr>
        <w:t>różnymi technolog</w:t>
      </w:r>
      <w:r w:rsidR="00BA238A" w:rsidRPr="0087472B">
        <w:rPr>
          <w:rFonts w:asciiTheme="minorHAnsi" w:hAnsiTheme="minorHAnsi" w:cstheme="minorHAnsi"/>
        </w:rPr>
        <w:t>i</w:t>
      </w:r>
      <w:r w:rsidR="000E7DFE" w:rsidRPr="0087472B">
        <w:rPr>
          <w:rFonts w:asciiTheme="minorHAnsi" w:hAnsiTheme="minorHAnsi" w:cstheme="minorHAnsi"/>
        </w:rPr>
        <w:t xml:space="preserve">ami </w:t>
      </w:r>
      <w:r w:rsidRPr="0087472B">
        <w:rPr>
          <w:rFonts w:asciiTheme="minorHAnsi" w:hAnsiTheme="minorHAnsi" w:cstheme="minorHAnsi"/>
        </w:rPr>
        <w:t>wspomagającymi.</w:t>
      </w:r>
    </w:p>
    <w:p w14:paraId="68DEF694" w14:textId="5BB8A51D" w:rsidR="00AD08FB" w:rsidRPr="0087472B" w:rsidRDefault="00AD08FB" w:rsidP="00815033">
      <w:pPr>
        <w:rPr>
          <w:rFonts w:asciiTheme="minorHAnsi" w:eastAsia="Calibri" w:hAnsiTheme="minorHAnsi" w:cstheme="minorHAnsi"/>
        </w:rPr>
      </w:pPr>
      <w:r w:rsidRPr="0087472B">
        <w:rPr>
          <w:rFonts w:asciiTheme="minorHAnsi" w:hAnsiTheme="minorHAnsi" w:cstheme="minorHAnsi"/>
        </w:rPr>
        <w:lastRenderedPageBreak/>
        <w:t xml:space="preserve">Wytyczne i kryteria sukcesu opracowane dla każdej zasady służą zapewnieniu </w:t>
      </w:r>
      <w:r w:rsidR="00522CCE" w:rsidRPr="0087472B">
        <w:rPr>
          <w:rFonts w:asciiTheme="minorHAnsi" w:hAnsiTheme="minorHAnsi" w:cstheme="minorHAnsi"/>
        </w:rPr>
        <w:t xml:space="preserve">ich </w:t>
      </w:r>
      <w:r w:rsidRPr="0087472B">
        <w:rPr>
          <w:rFonts w:asciiTheme="minorHAnsi" w:hAnsiTheme="minorHAnsi" w:cstheme="minorHAnsi"/>
        </w:rPr>
        <w:t>realizacji na</w:t>
      </w:r>
      <w:r w:rsidR="00630FD8" w:rsidRPr="0087472B">
        <w:rPr>
          <w:rFonts w:asciiTheme="minorHAnsi" w:hAnsiTheme="minorHAnsi" w:cstheme="minorHAnsi"/>
        </w:rPr>
        <w:t> </w:t>
      </w:r>
      <w:r w:rsidRPr="0087472B">
        <w:rPr>
          <w:rFonts w:asciiTheme="minorHAnsi" w:hAnsiTheme="minorHAnsi" w:cstheme="minorHAnsi"/>
        </w:rPr>
        <w:t>stronie internetowej</w:t>
      </w:r>
      <w:r w:rsidR="003C716B" w:rsidRPr="0087472B">
        <w:rPr>
          <w:rFonts w:asciiTheme="minorHAnsi" w:hAnsiTheme="minorHAnsi" w:cstheme="minorHAnsi"/>
        </w:rPr>
        <w:t xml:space="preserve"> i </w:t>
      </w:r>
      <w:r w:rsidR="00C02365" w:rsidRPr="0087472B">
        <w:rPr>
          <w:rFonts w:asciiTheme="minorHAnsi" w:hAnsiTheme="minorHAnsi" w:cstheme="minorHAnsi"/>
        </w:rPr>
        <w:t xml:space="preserve">w </w:t>
      </w:r>
      <w:r w:rsidR="003C716B" w:rsidRPr="0087472B">
        <w:rPr>
          <w:rFonts w:asciiTheme="minorHAnsi" w:hAnsiTheme="minorHAnsi" w:cstheme="minorHAnsi"/>
        </w:rPr>
        <w:t>aplikacji mobilnej</w:t>
      </w:r>
      <w:r w:rsidRPr="0087472B">
        <w:rPr>
          <w:rFonts w:asciiTheme="minorHAnsi" w:hAnsiTheme="minorHAnsi" w:cstheme="minorHAnsi"/>
        </w:rPr>
        <w:t>.</w:t>
      </w:r>
    </w:p>
    <w:p w14:paraId="1E84D91D" w14:textId="55A34098" w:rsidR="00382A0F" w:rsidRPr="0087472B" w:rsidRDefault="00382A0F" w:rsidP="00252765">
      <w:pPr>
        <w:pStyle w:val="Nagwek4"/>
        <w:rPr>
          <w:rFonts w:asciiTheme="minorHAnsi" w:hAnsiTheme="minorHAnsi" w:cstheme="minorHAnsi"/>
        </w:rPr>
      </w:pPr>
      <w:r w:rsidRPr="0087472B">
        <w:rPr>
          <w:rFonts w:asciiTheme="minorHAnsi" w:hAnsiTheme="minorHAnsi" w:cstheme="minorHAnsi"/>
        </w:rPr>
        <w:t>Po</w:t>
      </w:r>
      <w:r w:rsidR="00957567" w:rsidRPr="0087472B">
        <w:rPr>
          <w:rFonts w:asciiTheme="minorHAnsi" w:hAnsiTheme="minorHAnsi" w:cstheme="minorHAnsi"/>
        </w:rPr>
        <w:t>z</w:t>
      </w:r>
      <w:r w:rsidRPr="0087472B">
        <w:rPr>
          <w:rFonts w:asciiTheme="minorHAnsi" w:hAnsiTheme="minorHAnsi" w:cstheme="minorHAnsi"/>
        </w:rPr>
        <w:t>iom zgodności w standardzie WCAG</w:t>
      </w:r>
    </w:p>
    <w:p w14:paraId="367AF81E" w14:textId="28BEFBA9" w:rsidR="00204B5E" w:rsidRPr="0087472B" w:rsidRDefault="00204B5E" w:rsidP="00815033">
      <w:pPr>
        <w:rPr>
          <w:rFonts w:asciiTheme="minorHAnsi" w:hAnsiTheme="minorHAnsi" w:cstheme="minorHAnsi"/>
          <w:lang w:eastAsia="pl-PL"/>
        </w:rPr>
      </w:pPr>
      <w:r w:rsidRPr="0087472B">
        <w:rPr>
          <w:rStyle w:val="cf01"/>
          <w:rFonts w:asciiTheme="minorHAnsi" w:hAnsiTheme="minorHAnsi" w:cstheme="minorHAnsi"/>
          <w:sz w:val="24"/>
          <w:szCs w:val="24"/>
        </w:rPr>
        <w:t xml:space="preserve">Każda z </w:t>
      </w:r>
      <w:r w:rsidR="00853715" w:rsidRPr="0087472B">
        <w:rPr>
          <w:rStyle w:val="cf01"/>
          <w:rFonts w:asciiTheme="minorHAnsi" w:hAnsiTheme="minorHAnsi" w:cstheme="minorHAnsi"/>
          <w:sz w:val="24"/>
          <w:szCs w:val="24"/>
        </w:rPr>
        <w:t xml:space="preserve">zasad dostępności </w:t>
      </w:r>
      <w:r w:rsidRPr="0087472B">
        <w:rPr>
          <w:rStyle w:val="cf01"/>
          <w:rFonts w:asciiTheme="minorHAnsi" w:hAnsiTheme="minorHAnsi" w:cstheme="minorHAnsi"/>
          <w:sz w:val="24"/>
          <w:szCs w:val="24"/>
        </w:rPr>
        <w:t>WCAG zawiera wytyczne w zakresie dostępności (ogólne cele, które powinny zostać osiągnięte). Każda wytyczna</w:t>
      </w:r>
      <w:r w:rsidR="00447309" w:rsidRPr="0087472B">
        <w:rPr>
          <w:rStyle w:val="cf01"/>
          <w:rFonts w:asciiTheme="minorHAnsi" w:hAnsiTheme="minorHAnsi" w:cstheme="minorHAnsi"/>
          <w:sz w:val="24"/>
          <w:szCs w:val="24"/>
        </w:rPr>
        <w:t>,</w:t>
      </w:r>
      <w:r w:rsidRPr="0087472B">
        <w:rPr>
          <w:rStyle w:val="cf01"/>
          <w:rFonts w:asciiTheme="minorHAnsi" w:hAnsiTheme="minorHAnsi" w:cstheme="minorHAnsi"/>
          <w:sz w:val="24"/>
          <w:szCs w:val="24"/>
        </w:rPr>
        <w:t xml:space="preserve"> </w:t>
      </w:r>
      <w:r w:rsidR="00447309" w:rsidRPr="0087472B">
        <w:rPr>
          <w:rStyle w:val="cf01"/>
          <w:rFonts w:asciiTheme="minorHAnsi" w:hAnsiTheme="minorHAnsi" w:cstheme="minorHAnsi"/>
          <w:sz w:val="24"/>
          <w:szCs w:val="24"/>
        </w:rPr>
        <w:t>określa</w:t>
      </w:r>
      <w:r w:rsidRPr="0087472B">
        <w:rPr>
          <w:rStyle w:val="cf01"/>
          <w:rFonts w:asciiTheme="minorHAnsi" w:hAnsiTheme="minorHAnsi" w:cstheme="minorHAnsi"/>
          <w:sz w:val="24"/>
          <w:szCs w:val="24"/>
        </w:rPr>
        <w:t xml:space="preserve"> kryteria sukcesu, czyli możliwe do</w:t>
      </w:r>
      <w:r w:rsidR="00630FD8" w:rsidRPr="0087472B">
        <w:rPr>
          <w:rStyle w:val="cf01"/>
          <w:rFonts w:asciiTheme="minorHAnsi" w:hAnsiTheme="minorHAnsi" w:cstheme="minorHAnsi"/>
          <w:sz w:val="24"/>
          <w:szCs w:val="24"/>
        </w:rPr>
        <w:t> </w:t>
      </w:r>
      <w:r w:rsidRPr="0087472B">
        <w:rPr>
          <w:rStyle w:val="cf01"/>
          <w:rFonts w:asciiTheme="minorHAnsi" w:hAnsiTheme="minorHAnsi" w:cstheme="minorHAnsi"/>
          <w:sz w:val="24"/>
          <w:szCs w:val="24"/>
        </w:rPr>
        <w:t>zmierzenia wymagania, które pozwalają określić</w:t>
      </w:r>
      <w:r w:rsidR="004723D6" w:rsidRPr="0087472B">
        <w:rPr>
          <w:rStyle w:val="cf01"/>
          <w:rFonts w:asciiTheme="minorHAnsi" w:hAnsiTheme="minorHAnsi" w:cstheme="minorHAnsi"/>
          <w:sz w:val="24"/>
          <w:szCs w:val="24"/>
        </w:rPr>
        <w:t>,</w:t>
      </w:r>
      <w:r w:rsidRPr="0087472B">
        <w:rPr>
          <w:rStyle w:val="cf01"/>
          <w:rFonts w:asciiTheme="minorHAnsi" w:hAnsiTheme="minorHAnsi" w:cstheme="minorHAnsi"/>
          <w:sz w:val="24"/>
          <w:szCs w:val="24"/>
        </w:rPr>
        <w:t xml:space="preserve"> na ile dana strona czy aplikacja spełnia zasady dostępności. Każde kryterium sukcesu ma przypisany odpowiedni poziom zgodności, który zostanie osiągnięty, jeśli wypełnimy wymagania stawiane w danym kryterium. Są</w:t>
      </w:r>
      <w:r w:rsidR="00630FD8" w:rsidRPr="0087472B">
        <w:rPr>
          <w:rStyle w:val="cf01"/>
          <w:rFonts w:asciiTheme="minorHAnsi" w:hAnsiTheme="minorHAnsi" w:cstheme="minorHAnsi"/>
          <w:sz w:val="24"/>
          <w:szCs w:val="24"/>
        </w:rPr>
        <w:t> </w:t>
      </w:r>
      <w:r w:rsidRPr="0087472B">
        <w:rPr>
          <w:rStyle w:val="cf01"/>
          <w:rFonts w:asciiTheme="minorHAnsi" w:hAnsiTheme="minorHAnsi" w:cstheme="minorHAnsi"/>
          <w:sz w:val="24"/>
          <w:szCs w:val="24"/>
        </w:rPr>
        <w:t>3</w:t>
      </w:r>
      <w:r w:rsidR="00630FD8" w:rsidRPr="0087472B">
        <w:rPr>
          <w:rStyle w:val="cf01"/>
          <w:rFonts w:asciiTheme="minorHAnsi" w:hAnsiTheme="minorHAnsi" w:cstheme="minorHAnsi"/>
          <w:sz w:val="24"/>
          <w:szCs w:val="24"/>
        </w:rPr>
        <w:t> </w:t>
      </w:r>
      <w:r w:rsidRPr="0087472B">
        <w:rPr>
          <w:rStyle w:val="cf01"/>
          <w:rFonts w:asciiTheme="minorHAnsi" w:hAnsiTheme="minorHAnsi" w:cstheme="minorHAnsi"/>
          <w:sz w:val="24"/>
          <w:szCs w:val="24"/>
        </w:rPr>
        <w:t>poziomy zgodności:</w:t>
      </w:r>
    </w:p>
    <w:p w14:paraId="268D6520" w14:textId="20293D4B" w:rsidR="00204B5E" w:rsidRPr="0087472B" w:rsidRDefault="00204B5E" w:rsidP="00252765">
      <w:pPr>
        <w:pStyle w:val="Akapitzlist"/>
        <w:numPr>
          <w:ilvl w:val="0"/>
          <w:numId w:val="173"/>
        </w:numPr>
        <w:spacing w:after="0"/>
        <w:ind w:left="426" w:hanging="426"/>
        <w:rPr>
          <w:rFonts w:asciiTheme="minorHAnsi" w:hAnsiTheme="minorHAnsi" w:cstheme="minorHAnsi"/>
        </w:rPr>
      </w:pPr>
      <w:r w:rsidRPr="0087472B">
        <w:rPr>
          <w:rStyle w:val="cf01"/>
          <w:rFonts w:asciiTheme="minorHAnsi" w:hAnsiTheme="minorHAnsi" w:cstheme="minorHAnsi"/>
          <w:sz w:val="24"/>
          <w:szCs w:val="24"/>
        </w:rPr>
        <w:t>poziom A – podstawowy,</w:t>
      </w:r>
    </w:p>
    <w:p w14:paraId="196D4861" w14:textId="38FA4227" w:rsidR="00204B5E" w:rsidRPr="0087472B" w:rsidRDefault="00204B5E" w:rsidP="00252765">
      <w:pPr>
        <w:pStyle w:val="Akapitzlist"/>
        <w:numPr>
          <w:ilvl w:val="0"/>
          <w:numId w:val="173"/>
        </w:numPr>
        <w:spacing w:after="0"/>
        <w:ind w:left="426" w:hanging="426"/>
        <w:rPr>
          <w:rFonts w:asciiTheme="minorHAnsi" w:hAnsiTheme="minorHAnsi" w:cstheme="minorHAnsi"/>
        </w:rPr>
      </w:pPr>
      <w:r w:rsidRPr="0087472B">
        <w:rPr>
          <w:rStyle w:val="cf01"/>
          <w:rFonts w:asciiTheme="minorHAnsi" w:hAnsiTheme="minorHAnsi" w:cstheme="minorHAnsi"/>
          <w:sz w:val="24"/>
          <w:szCs w:val="24"/>
        </w:rPr>
        <w:t>poziom AA – średni,</w:t>
      </w:r>
    </w:p>
    <w:p w14:paraId="107E7D38" w14:textId="01C41A70" w:rsidR="00204B5E" w:rsidRPr="0087472B" w:rsidRDefault="00204B5E" w:rsidP="00252765">
      <w:pPr>
        <w:pStyle w:val="Akapitzlist"/>
        <w:numPr>
          <w:ilvl w:val="0"/>
          <w:numId w:val="173"/>
        </w:numPr>
        <w:spacing w:after="0"/>
        <w:ind w:left="426" w:hanging="426"/>
        <w:rPr>
          <w:rFonts w:asciiTheme="minorHAnsi" w:hAnsiTheme="minorHAnsi" w:cstheme="minorHAnsi"/>
        </w:rPr>
      </w:pPr>
      <w:r w:rsidRPr="0087472B">
        <w:rPr>
          <w:rStyle w:val="cf01"/>
          <w:rFonts w:asciiTheme="minorHAnsi" w:hAnsiTheme="minorHAnsi" w:cstheme="minorHAnsi"/>
          <w:sz w:val="24"/>
          <w:szCs w:val="24"/>
        </w:rPr>
        <w:t>poziom AAA – najwyższy.</w:t>
      </w:r>
    </w:p>
    <w:p w14:paraId="74D124DA" w14:textId="3F333556" w:rsidR="00C04FE8" w:rsidRPr="0087472B" w:rsidRDefault="0007568C" w:rsidP="00815033">
      <w:pPr>
        <w:spacing w:before="120"/>
        <w:rPr>
          <w:rFonts w:asciiTheme="minorHAnsi" w:eastAsia="Calibri" w:hAnsiTheme="minorHAnsi" w:cstheme="minorHAnsi"/>
        </w:rPr>
      </w:pPr>
      <w:r w:rsidRPr="0087472B">
        <w:rPr>
          <w:rFonts w:asciiTheme="minorHAnsi" w:eastAsia="Calibri" w:hAnsiTheme="minorHAnsi" w:cstheme="minorHAnsi"/>
        </w:rPr>
        <w:t>S</w:t>
      </w:r>
      <w:r w:rsidR="00C04FE8" w:rsidRPr="0087472B">
        <w:rPr>
          <w:rFonts w:asciiTheme="minorHAnsi" w:eastAsia="Calibri" w:hAnsiTheme="minorHAnsi" w:cstheme="minorHAnsi"/>
        </w:rPr>
        <w:t xml:space="preserve">pełnienie wszystkich wytycznych i kryteriów WCAG oznacza pełną dostępność strony internetowej i aplikacji mobilnej. </w:t>
      </w:r>
      <w:r w:rsidR="006F74F1" w:rsidRPr="0087472B">
        <w:rPr>
          <w:rFonts w:asciiTheme="minorHAnsi" w:eastAsia="Calibri" w:hAnsiTheme="minorHAnsi" w:cstheme="minorHAnsi"/>
        </w:rPr>
        <w:t>Wytyczne i kryteria z</w:t>
      </w:r>
      <w:r w:rsidR="00C04FE8" w:rsidRPr="0087472B">
        <w:rPr>
          <w:rFonts w:asciiTheme="minorHAnsi" w:eastAsia="Calibri" w:hAnsiTheme="minorHAnsi" w:cstheme="minorHAnsi"/>
        </w:rPr>
        <w:t>ostały dokładnie omówione w</w:t>
      </w:r>
      <w:r w:rsidR="00630FD8" w:rsidRPr="0087472B">
        <w:rPr>
          <w:rFonts w:asciiTheme="minorHAnsi" w:eastAsia="Calibri" w:hAnsiTheme="minorHAnsi" w:cstheme="minorHAnsi"/>
        </w:rPr>
        <w:t> </w:t>
      </w:r>
      <w:r w:rsidR="00C04FE8" w:rsidRPr="0087472B">
        <w:rPr>
          <w:rFonts w:asciiTheme="minorHAnsi" w:eastAsia="Calibri" w:hAnsiTheme="minorHAnsi" w:cstheme="minorHAnsi"/>
        </w:rPr>
        <w:t>materiałach udostępnionych przez W3C (autorów standardu WCAG). Trzeba podkreślić, że</w:t>
      </w:r>
      <w:r w:rsidR="0053113F" w:rsidRPr="0087472B">
        <w:rPr>
          <w:rFonts w:asciiTheme="minorHAnsi" w:eastAsia="Calibri" w:hAnsiTheme="minorHAnsi" w:cstheme="minorHAnsi"/>
        </w:rPr>
        <w:t> </w:t>
      </w:r>
      <w:r w:rsidR="00C04FE8" w:rsidRPr="0087472B">
        <w:rPr>
          <w:rFonts w:asciiTheme="minorHAnsi" w:eastAsia="Calibri" w:hAnsiTheme="minorHAnsi" w:cstheme="minorHAnsi"/>
        </w:rPr>
        <w:t>zastosowanie trzech poziomów zgodności pozwala, zgodnie z zamierzeniem autorów, “zaspokoić potrzeby różnych grup i sytuacji”.</w:t>
      </w:r>
      <w:r w:rsidR="00C04FE8" w:rsidRPr="0087472B" w:rsidDel="00E64A39">
        <w:rPr>
          <w:rFonts w:asciiTheme="minorHAnsi" w:eastAsia="Calibri" w:hAnsiTheme="minorHAnsi" w:cstheme="minorHAnsi"/>
        </w:rPr>
        <w:t xml:space="preserve"> </w:t>
      </w:r>
      <w:r w:rsidR="00C04FE8" w:rsidRPr="0087472B">
        <w:rPr>
          <w:rFonts w:asciiTheme="minorHAnsi" w:eastAsia="Calibri" w:hAnsiTheme="minorHAnsi" w:cstheme="minorHAnsi"/>
        </w:rPr>
        <w:t>W polskiej ustawie o dostępności cyfrowej wymagane jest zapewnienie dostępności na poziomie A oraz AA.</w:t>
      </w:r>
    </w:p>
    <w:p w14:paraId="167FC2D9" w14:textId="77777777" w:rsidR="00C04FE8" w:rsidRPr="0087472B" w:rsidRDefault="00C04FE8" w:rsidP="00815033">
      <w:pPr>
        <w:rPr>
          <w:rFonts w:asciiTheme="minorHAnsi" w:eastAsia="Calibri" w:hAnsiTheme="minorHAnsi" w:cstheme="minorHAnsi"/>
        </w:rPr>
      </w:pPr>
      <w:r w:rsidRPr="0087472B">
        <w:rPr>
          <w:rFonts w:asciiTheme="minorHAnsi" w:eastAsia="Calibri" w:hAnsiTheme="minorHAnsi" w:cstheme="minorHAnsi"/>
        </w:rPr>
        <w:t>Numeracja wytycznych i kryteriów zgodności odzwierciedla przyjętą systematykę:</w:t>
      </w:r>
    </w:p>
    <w:p w14:paraId="3E62B7DA" w14:textId="2A91EE46" w:rsidR="00C04FE8" w:rsidRPr="0087472B" w:rsidRDefault="00C04FE8" w:rsidP="00815033">
      <w:pPr>
        <w:rPr>
          <w:rFonts w:asciiTheme="minorHAnsi" w:eastAsia="Calibri" w:hAnsiTheme="minorHAnsi" w:cstheme="minorHAnsi"/>
        </w:rPr>
      </w:pPr>
      <w:r w:rsidRPr="0087472B">
        <w:rPr>
          <w:rFonts w:asciiTheme="minorHAnsi" w:eastAsia="Calibri" w:hAnsiTheme="minorHAnsi" w:cstheme="minorHAnsi"/>
        </w:rPr>
        <w:t>Zasada – wytyczna – kryterium sukcesu</w:t>
      </w:r>
    </w:p>
    <w:p w14:paraId="6C3408CC" w14:textId="2AB8FE84" w:rsidR="00C04FE8" w:rsidRPr="0087472B" w:rsidRDefault="00C04FE8" w:rsidP="00815033">
      <w:pPr>
        <w:rPr>
          <w:rFonts w:asciiTheme="minorHAnsi" w:eastAsia="Calibri" w:hAnsiTheme="minorHAnsi" w:cstheme="minorHAnsi"/>
          <w:b/>
          <w:bCs/>
        </w:rPr>
      </w:pPr>
      <w:r w:rsidRPr="0087472B">
        <w:rPr>
          <w:rFonts w:asciiTheme="minorHAnsi" w:eastAsia="Calibri" w:hAnsiTheme="minorHAnsi" w:cstheme="minorHAnsi"/>
          <w:b/>
          <w:bCs/>
        </w:rPr>
        <w:t>Przykład:</w:t>
      </w:r>
    </w:p>
    <w:p w14:paraId="23427BD0" w14:textId="77777777" w:rsidR="00C04FE8" w:rsidRPr="0087472B" w:rsidRDefault="3A056198" w:rsidP="00252765">
      <w:pPr>
        <w:pStyle w:val="Akapitzlist"/>
        <w:numPr>
          <w:ilvl w:val="0"/>
          <w:numId w:val="2"/>
        </w:numPr>
        <w:ind w:left="426" w:hanging="426"/>
        <w:rPr>
          <w:rFonts w:asciiTheme="minorHAnsi" w:hAnsiTheme="minorHAnsi" w:cstheme="minorHAnsi"/>
        </w:rPr>
      </w:pPr>
      <w:r w:rsidRPr="0087472B">
        <w:rPr>
          <w:rFonts w:asciiTheme="minorHAnsi" w:hAnsiTheme="minorHAnsi" w:cstheme="minorHAnsi"/>
        </w:rPr>
        <w:t>Kryterium 1.3.1 Informacje i relacje</w:t>
      </w:r>
    </w:p>
    <w:p w14:paraId="48949E39" w14:textId="77777777" w:rsidR="00C04FE8" w:rsidRPr="0087472B" w:rsidRDefault="00C04FE8" w:rsidP="00815033">
      <w:pPr>
        <w:rPr>
          <w:rFonts w:asciiTheme="minorHAnsi" w:hAnsiTheme="minorHAnsi" w:cstheme="minorHAnsi"/>
        </w:rPr>
      </w:pPr>
      <w:r w:rsidRPr="0087472B">
        <w:rPr>
          <w:rFonts w:asciiTheme="minorHAnsi" w:hAnsiTheme="minorHAnsi" w:cstheme="minorHAnsi"/>
        </w:rPr>
        <w:t>oznacza: zasada 1 (czyli postrzegalność), wytyczna 3 (możliwość adaptacji), kryterium sukcesu 1 (informacje i relacje);</w:t>
      </w:r>
    </w:p>
    <w:p w14:paraId="0886CB60" w14:textId="77777777" w:rsidR="00C04FE8" w:rsidRPr="0087472B" w:rsidRDefault="3A056198" w:rsidP="00252765">
      <w:pPr>
        <w:pStyle w:val="Akapitzlist"/>
        <w:numPr>
          <w:ilvl w:val="0"/>
          <w:numId w:val="1"/>
        </w:numPr>
        <w:ind w:left="426" w:hanging="426"/>
        <w:rPr>
          <w:rFonts w:asciiTheme="minorHAnsi" w:eastAsia="Calibri" w:hAnsiTheme="minorHAnsi" w:cstheme="minorHAnsi"/>
        </w:rPr>
      </w:pPr>
      <w:r w:rsidRPr="0087472B">
        <w:rPr>
          <w:rFonts w:asciiTheme="minorHAnsi" w:hAnsiTheme="minorHAnsi" w:cstheme="minorHAnsi"/>
        </w:rPr>
        <w:t>Kryterium 2.1.4 Jednoznakowe skróty klawiaturowe</w:t>
      </w:r>
    </w:p>
    <w:p w14:paraId="66579237" w14:textId="21AC456F" w:rsidR="00955BD0" w:rsidRPr="0087472B" w:rsidRDefault="00C04FE8" w:rsidP="00815033">
      <w:pPr>
        <w:rPr>
          <w:rFonts w:asciiTheme="minorHAnsi" w:hAnsiTheme="minorHAnsi" w:cstheme="minorHAnsi"/>
        </w:rPr>
      </w:pPr>
      <w:r w:rsidRPr="0087472B">
        <w:rPr>
          <w:rFonts w:asciiTheme="minorHAnsi" w:hAnsiTheme="minorHAnsi" w:cstheme="minorHAnsi"/>
        </w:rPr>
        <w:t>oznacza: zasada 2 (funkcjonalność) wytyczna 1 (dostępność z klawiatury), kryterium sukcesu</w:t>
      </w:r>
      <w:r w:rsidR="0053113F" w:rsidRPr="0087472B">
        <w:rPr>
          <w:rFonts w:asciiTheme="minorHAnsi" w:hAnsiTheme="minorHAnsi" w:cstheme="minorHAnsi"/>
        </w:rPr>
        <w:t> </w:t>
      </w:r>
      <w:r w:rsidRPr="0087472B">
        <w:rPr>
          <w:rFonts w:asciiTheme="minorHAnsi" w:hAnsiTheme="minorHAnsi" w:cstheme="minorHAnsi"/>
        </w:rPr>
        <w:t>4 (jednoznakowe skróty klawiaturowe).</w:t>
      </w:r>
    </w:p>
    <w:p w14:paraId="0DADFD71" w14:textId="67709D83" w:rsidR="00382A0F" w:rsidRPr="0087472B" w:rsidRDefault="00957567" w:rsidP="00252765">
      <w:pPr>
        <w:pStyle w:val="Nagwek4"/>
        <w:rPr>
          <w:rFonts w:asciiTheme="minorHAnsi" w:hAnsiTheme="minorHAnsi" w:cstheme="minorHAnsi"/>
        </w:rPr>
      </w:pPr>
      <w:r w:rsidRPr="0087472B">
        <w:rPr>
          <w:rFonts w:asciiTheme="minorHAnsi" w:hAnsiTheme="minorHAnsi" w:cstheme="minorHAnsi"/>
        </w:rPr>
        <w:t>Wytyczne i kryteria sukcesu – WCAG 2.1.</w:t>
      </w:r>
    </w:p>
    <w:p w14:paraId="55EF4E32" w14:textId="3D5487C8" w:rsidR="00FD732A" w:rsidRPr="0087472B" w:rsidRDefault="00FD732A" w:rsidP="00815033">
      <w:pPr>
        <w:spacing w:before="240" w:after="119"/>
        <w:rPr>
          <w:rFonts w:asciiTheme="minorHAnsi" w:eastAsia="Calibri" w:hAnsiTheme="minorHAnsi" w:cstheme="minorHAnsi"/>
        </w:rPr>
      </w:pPr>
      <w:r w:rsidRPr="0087472B">
        <w:rPr>
          <w:rFonts w:asciiTheme="minorHAnsi" w:eastAsia="Calibri" w:hAnsiTheme="minorHAnsi" w:cstheme="minorHAnsi"/>
        </w:rPr>
        <w:t>Treść niniejszego rozdziału jest adresowana w szczególności do osób odpowiedzialnych za</w:t>
      </w:r>
      <w:r w:rsidR="0053113F" w:rsidRPr="0087472B">
        <w:rPr>
          <w:rFonts w:asciiTheme="minorHAnsi" w:eastAsia="Calibri" w:hAnsiTheme="minorHAnsi" w:cstheme="minorHAnsi"/>
        </w:rPr>
        <w:t> </w:t>
      </w:r>
      <w:r w:rsidRPr="0087472B">
        <w:rPr>
          <w:rFonts w:asciiTheme="minorHAnsi" w:eastAsia="Calibri" w:hAnsiTheme="minorHAnsi" w:cstheme="minorHAnsi"/>
        </w:rPr>
        <w:t>techniczn</w:t>
      </w:r>
      <w:r w:rsidR="008D12FE" w:rsidRPr="0087472B">
        <w:rPr>
          <w:rFonts w:asciiTheme="minorHAnsi" w:eastAsia="Calibri" w:hAnsiTheme="minorHAnsi" w:cstheme="minorHAnsi"/>
        </w:rPr>
        <w:t>y aspekt strony internetowej i aplikacji mobilnej.</w:t>
      </w:r>
    </w:p>
    <w:p w14:paraId="56A8E53D" w14:textId="21C8BBCE" w:rsidR="007E58B0" w:rsidRPr="0087472B" w:rsidRDefault="1DDAB9FA" w:rsidP="00815033">
      <w:pPr>
        <w:spacing w:before="240" w:after="119"/>
        <w:rPr>
          <w:rFonts w:asciiTheme="minorHAnsi" w:eastAsia="Calibri" w:hAnsiTheme="minorHAnsi" w:cstheme="minorHAnsi"/>
        </w:rPr>
      </w:pPr>
      <w:r w:rsidRPr="0087472B">
        <w:rPr>
          <w:rFonts w:asciiTheme="minorHAnsi" w:eastAsia="Calibri" w:hAnsiTheme="minorHAnsi" w:cstheme="minorHAnsi"/>
        </w:rPr>
        <w:t xml:space="preserve">W tym miejscu tylko skrótowo </w:t>
      </w:r>
      <w:r w:rsidR="00C33647" w:rsidRPr="0087472B">
        <w:rPr>
          <w:rFonts w:asciiTheme="minorHAnsi" w:eastAsia="Calibri" w:hAnsiTheme="minorHAnsi" w:cstheme="minorHAnsi"/>
        </w:rPr>
        <w:t>opisaliśmy</w:t>
      </w:r>
      <w:r w:rsidRPr="0087472B">
        <w:rPr>
          <w:rFonts w:asciiTheme="minorHAnsi" w:eastAsia="Calibri" w:hAnsiTheme="minorHAnsi" w:cstheme="minorHAnsi"/>
        </w:rPr>
        <w:t xml:space="preserve"> poszczególne wytyczne i kryteria WCAG 2.1 przypisane do czterech zasad WCAG (z podziałem na poziomy zgodności A, AA oraz AAA).</w:t>
      </w:r>
      <w:r w:rsidR="32AA69A3" w:rsidRPr="0087472B">
        <w:rPr>
          <w:rFonts w:asciiTheme="minorHAnsi" w:eastAsia="Calibri" w:hAnsiTheme="minorHAnsi" w:cstheme="minorHAnsi"/>
        </w:rPr>
        <w:t xml:space="preserve"> </w:t>
      </w:r>
      <w:r w:rsidRPr="0087472B">
        <w:rPr>
          <w:rFonts w:asciiTheme="minorHAnsi" w:eastAsia="Calibri" w:hAnsiTheme="minorHAnsi" w:cstheme="minorHAnsi"/>
        </w:rPr>
        <w:t xml:space="preserve">Uzyskanie wyczerpujących informacji w </w:t>
      </w:r>
      <w:r w:rsidR="00273E2E" w:rsidRPr="0087472B">
        <w:rPr>
          <w:rFonts w:asciiTheme="minorHAnsi" w:eastAsia="Calibri" w:hAnsiTheme="minorHAnsi" w:cstheme="minorHAnsi"/>
        </w:rPr>
        <w:t>powyższym</w:t>
      </w:r>
      <w:r w:rsidRPr="0087472B">
        <w:rPr>
          <w:rFonts w:asciiTheme="minorHAnsi" w:eastAsia="Calibri" w:hAnsiTheme="minorHAnsi" w:cstheme="minorHAnsi"/>
        </w:rPr>
        <w:t xml:space="preserve"> zakresie wymaga lektury pełnego tekstu WCAG </w:t>
      </w:r>
      <w:r w:rsidR="00040D4D" w:rsidRPr="0087472B">
        <w:rPr>
          <w:rFonts w:asciiTheme="minorHAnsi" w:eastAsia="Calibri" w:hAnsiTheme="minorHAnsi" w:cstheme="minorHAnsi"/>
        </w:rPr>
        <w:t>oraz</w:t>
      </w:r>
      <w:r w:rsidRPr="0087472B">
        <w:rPr>
          <w:rFonts w:asciiTheme="minorHAnsi" w:eastAsia="Calibri" w:hAnsiTheme="minorHAnsi" w:cstheme="minorHAnsi"/>
        </w:rPr>
        <w:t xml:space="preserve"> materiałów dodatkowych.</w:t>
      </w:r>
      <w:r w:rsidR="2CE74B94" w:rsidRPr="0087472B">
        <w:rPr>
          <w:rFonts w:asciiTheme="minorHAnsi" w:eastAsia="Calibri" w:hAnsiTheme="minorHAnsi" w:cstheme="minorHAnsi"/>
        </w:rPr>
        <w:t xml:space="preserve"> Aby łatwiej było odnaleźć potrzebne materiały,</w:t>
      </w:r>
      <w:r w:rsidR="17CA8CBE" w:rsidRPr="0087472B">
        <w:rPr>
          <w:rFonts w:asciiTheme="minorHAnsi" w:eastAsia="Calibri" w:hAnsiTheme="minorHAnsi" w:cstheme="minorHAnsi"/>
        </w:rPr>
        <w:t xml:space="preserve"> poda</w:t>
      </w:r>
      <w:r w:rsidR="00200235" w:rsidRPr="0087472B">
        <w:rPr>
          <w:rFonts w:asciiTheme="minorHAnsi" w:eastAsia="Calibri" w:hAnsiTheme="minorHAnsi" w:cstheme="minorHAnsi"/>
        </w:rPr>
        <w:t>liśmy</w:t>
      </w:r>
      <w:r w:rsidR="17CA8CBE" w:rsidRPr="0087472B">
        <w:rPr>
          <w:rFonts w:asciiTheme="minorHAnsi" w:eastAsia="Calibri" w:hAnsiTheme="minorHAnsi" w:cstheme="minorHAnsi"/>
        </w:rPr>
        <w:t xml:space="preserve"> numerację kryteriów zgodną z WCAG 2.1.</w:t>
      </w:r>
      <w:r w:rsidR="00C33647" w:rsidRPr="0087472B">
        <w:rPr>
          <w:rFonts w:asciiTheme="minorHAnsi" w:eastAsia="Calibri" w:hAnsiTheme="minorHAnsi" w:cstheme="minorHAnsi"/>
        </w:rPr>
        <w:t xml:space="preserve"> </w:t>
      </w:r>
      <w:r w:rsidRPr="0087472B">
        <w:rPr>
          <w:rFonts w:asciiTheme="minorHAnsi" w:eastAsia="Calibri" w:hAnsiTheme="minorHAnsi" w:cstheme="minorHAnsi"/>
        </w:rPr>
        <w:t xml:space="preserve">Poniższe wskazówki </w:t>
      </w:r>
      <w:r w:rsidR="00AE7EB8" w:rsidRPr="0087472B">
        <w:rPr>
          <w:rFonts w:asciiTheme="minorHAnsi" w:eastAsia="Calibri" w:hAnsiTheme="minorHAnsi" w:cstheme="minorHAnsi"/>
        </w:rPr>
        <w:t>pomogą</w:t>
      </w:r>
      <w:r w:rsidRPr="0087472B">
        <w:rPr>
          <w:rFonts w:asciiTheme="minorHAnsi" w:eastAsia="Calibri" w:hAnsiTheme="minorHAnsi" w:cstheme="minorHAnsi"/>
        </w:rPr>
        <w:t xml:space="preserve"> zrozumieć istotę standardu i zaplanować wdrożenie/poprawę dostępności cyfrowej w placówce.</w:t>
      </w:r>
    </w:p>
    <w:p w14:paraId="5638C760" w14:textId="3C38F9F8" w:rsidR="007E58B0" w:rsidRPr="0087472B" w:rsidRDefault="007E58B0" w:rsidP="00815033">
      <w:pPr>
        <w:spacing w:before="57"/>
        <w:rPr>
          <w:rFonts w:asciiTheme="minorHAnsi" w:eastAsia="Calibri" w:hAnsiTheme="minorHAnsi" w:cstheme="minorHAnsi"/>
          <w:b/>
          <w:bCs/>
        </w:rPr>
      </w:pPr>
      <w:r w:rsidRPr="0087472B">
        <w:rPr>
          <w:rFonts w:asciiTheme="minorHAnsi" w:eastAsia="Calibri" w:hAnsiTheme="minorHAnsi" w:cstheme="minorHAnsi"/>
          <w:b/>
        </w:rPr>
        <w:lastRenderedPageBreak/>
        <w:t>Postrzegalność na poziomie A</w:t>
      </w:r>
      <w:r w:rsidR="5145EE31" w:rsidRPr="0087472B">
        <w:rPr>
          <w:rFonts w:asciiTheme="minorHAnsi" w:eastAsia="Calibri" w:hAnsiTheme="minorHAnsi" w:cstheme="minorHAnsi"/>
          <w:b/>
          <w:bCs/>
        </w:rPr>
        <w:t xml:space="preserve"> </w:t>
      </w:r>
    </w:p>
    <w:p w14:paraId="286F3C43" w14:textId="01150187" w:rsidR="007E58B0" w:rsidRPr="0087472B" w:rsidRDefault="00AD73DF" w:rsidP="00815033">
      <w:pPr>
        <w:spacing w:before="57"/>
        <w:rPr>
          <w:rFonts w:asciiTheme="minorHAnsi" w:eastAsia="Calibri" w:hAnsiTheme="minorHAnsi" w:cstheme="minorHAnsi"/>
        </w:rPr>
      </w:pPr>
      <w:r w:rsidRPr="0087472B">
        <w:rPr>
          <w:rFonts w:asciiTheme="minorHAnsi" w:eastAsia="Calibri" w:hAnsiTheme="minorHAnsi" w:cstheme="minorHAnsi"/>
        </w:rPr>
        <w:t>Poniższe punk</w:t>
      </w:r>
      <w:r w:rsidR="00CD3238" w:rsidRPr="0087472B">
        <w:rPr>
          <w:rFonts w:asciiTheme="minorHAnsi" w:eastAsia="Calibri" w:hAnsiTheme="minorHAnsi" w:cstheme="minorHAnsi"/>
        </w:rPr>
        <w:t xml:space="preserve">ty odnoszą się do </w:t>
      </w:r>
      <w:r w:rsidR="00C60B0F" w:rsidRPr="0087472B">
        <w:rPr>
          <w:rFonts w:asciiTheme="minorHAnsi" w:eastAsia="Calibri" w:hAnsiTheme="minorHAnsi" w:cstheme="minorHAnsi"/>
        </w:rPr>
        <w:t xml:space="preserve">kryteriów </w:t>
      </w:r>
      <w:r w:rsidR="5145EE31" w:rsidRPr="0087472B">
        <w:rPr>
          <w:rFonts w:asciiTheme="minorHAnsi" w:eastAsia="Calibri" w:hAnsiTheme="minorHAnsi" w:cstheme="minorHAnsi"/>
        </w:rPr>
        <w:t>sukcesu</w:t>
      </w:r>
      <w:r w:rsidR="00030080" w:rsidRPr="0087472B">
        <w:rPr>
          <w:rFonts w:asciiTheme="minorHAnsi" w:eastAsia="Calibri" w:hAnsiTheme="minorHAnsi" w:cstheme="minorHAnsi"/>
        </w:rPr>
        <w:t xml:space="preserve"> WCAG</w:t>
      </w:r>
      <w:r w:rsidR="00030080" w:rsidRPr="0087472B">
        <w:rPr>
          <w:rFonts w:asciiTheme="minorHAnsi" w:eastAsia="Calibri" w:hAnsiTheme="minorHAnsi" w:cstheme="minorHAnsi"/>
          <w:b/>
          <w:bCs/>
        </w:rPr>
        <w:t xml:space="preserve"> </w:t>
      </w:r>
      <w:r w:rsidR="00030080" w:rsidRPr="0087472B">
        <w:rPr>
          <w:rFonts w:asciiTheme="minorHAnsi" w:eastAsia="Calibri" w:hAnsiTheme="minorHAnsi" w:cstheme="minorHAnsi"/>
        </w:rPr>
        <w:t>2.1</w:t>
      </w:r>
      <w:r w:rsidR="00DE3E40" w:rsidRPr="0087472B">
        <w:rPr>
          <w:rFonts w:asciiTheme="minorHAnsi" w:eastAsia="Calibri" w:hAnsiTheme="minorHAnsi" w:cstheme="minorHAnsi"/>
        </w:rPr>
        <w:t xml:space="preserve">. </w:t>
      </w:r>
      <w:r w:rsidR="00FB3A98" w:rsidRPr="0087472B">
        <w:rPr>
          <w:rFonts w:asciiTheme="minorHAnsi" w:eastAsia="Calibri" w:hAnsiTheme="minorHAnsi" w:cstheme="minorHAnsi"/>
        </w:rPr>
        <w:t>oznaczonych numerami:</w:t>
      </w:r>
      <w:r w:rsidR="00DE3E40" w:rsidRPr="0087472B">
        <w:rPr>
          <w:rFonts w:asciiTheme="minorHAnsi" w:eastAsia="Calibri" w:hAnsiTheme="minorHAnsi" w:cstheme="minorHAnsi"/>
        </w:rPr>
        <w:t xml:space="preserve"> </w:t>
      </w:r>
      <w:r w:rsidR="5145EE31" w:rsidRPr="0087472B">
        <w:rPr>
          <w:rFonts w:asciiTheme="minorHAnsi" w:eastAsia="Calibri" w:hAnsiTheme="minorHAnsi" w:cstheme="minorHAnsi"/>
        </w:rPr>
        <w:t>1.1.1</w:t>
      </w:r>
      <w:r w:rsidR="23BBA4C2" w:rsidRPr="0087472B">
        <w:rPr>
          <w:rFonts w:asciiTheme="minorHAnsi" w:eastAsia="Calibri" w:hAnsiTheme="minorHAnsi" w:cstheme="minorHAnsi"/>
        </w:rPr>
        <w:t>;</w:t>
      </w:r>
      <w:r w:rsidR="5145EE31" w:rsidRPr="0087472B">
        <w:rPr>
          <w:rFonts w:asciiTheme="minorHAnsi" w:eastAsia="Calibri" w:hAnsiTheme="minorHAnsi" w:cstheme="minorHAnsi"/>
        </w:rPr>
        <w:t xml:space="preserve"> 1.</w:t>
      </w:r>
      <w:r w:rsidR="79F22749" w:rsidRPr="0087472B">
        <w:rPr>
          <w:rFonts w:asciiTheme="minorHAnsi" w:eastAsia="Calibri" w:hAnsiTheme="minorHAnsi" w:cstheme="minorHAnsi"/>
        </w:rPr>
        <w:t>2</w:t>
      </w:r>
      <w:r w:rsidR="5145EE31" w:rsidRPr="0087472B">
        <w:rPr>
          <w:rFonts w:asciiTheme="minorHAnsi" w:eastAsia="Calibri" w:hAnsiTheme="minorHAnsi" w:cstheme="minorHAnsi"/>
        </w:rPr>
        <w:t>.</w:t>
      </w:r>
      <w:r w:rsidR="75A21105" w:rsidRPr="0087472B">
        <w:rPr>
          <w:rFonts w:asciiTheme="minorHAnsi" w:eastAsia="Calibri" w:hAnsiTheme="minorHAnsi" w:cstheme="minorHAnsi"/>
        </w:rPr>
        <w:t>1</w:t>
      </w:r>
      <w:r w:rsidR="04F24E52" w:rsidRPr="0087472B">
        <w:rPr>
          <w:rFonts w:asciiTheme="minorHAnsi" w:eastAsia="Calibri" w:hAnsiTheme="minorHAnsi" w:cstheme="minorHAnsi"/>
        </w:rPr>
        <w:t>;</w:t>
      </w:r>
      <w:r w:rsidR="5145EE31" w:rsidRPr="0087472B">
        <w:rPr>
          <w:rFonts w:asciiTheme="minorHAnsi" w:eastAsia="Calibri" w:hAnsiTheme="minorHAnsi" w:cstheme="minorHAnsi"/>
        </w:rPr>
        <w:t xml:space="preserve"> 1.2.2</w:t>
      </w:r>
      <w:r w:rsidR="1E753BA2" w:rsidRPr="0087472B">
        <w:rPr>
          <w:rFonts w:asciiTheme="minorHAnsi" w:eastAsia="Calibri" w:hAnsiTheme="minorHAnsi" w:cstheme="minorHAnsi"/>
        </w:rPr>
        <w:t>;</w:t>
      </w:r>
      <w:r w:rsidR="552B2868" w:rsidRPr="0087472B">
        <w:rPr>
          <w:rFonts w:asciiTheme="minorHAnsi" w:eastAsia="Calibri" w:hAnsiTheme="minorHAnsi" w:cstheme="minorHAnsi"/>
        </w:rPr>
        <w:t xml:space="preserve"> 1.2.3</w:t>
      </w:r>
      <w:r w:rsidR="74E6E13C" w:rsidRPr="0087472B">
        <w:rPr>
          <w:rFonts w:asciiTheme="minorHAnsi" w:eastAsia="Calibri" w:hAnsiTheme="minorHAnsi" w:cstheme="minorHAnsi"/>
        </w:rPr>
        <w:t>;</w:t>
      </w:r>
      <w:r w:rsidR="552B2868" w:rsidRPr="0087472B">
        <w:rPr>
          <w:rFonts w:asciiTheme="minorHAnsi" w:eastAsia="Calibri" w:hAnsiTheme="minorHAnsi" w:cstheme="minorHAnsi"/>
        </w:rPr>
        <w:t xml:space="preserve"> 1.3.1</w:t>
      </w:r>
      <w:r w:rsidR="6A0DA6BD" w:rsidRPr="0087472B">
        <w:rPr>
          <w:rFonts w:asciiTheme="minorHAnsi" w:eastAsia="Calibri" w:hAnsiTheme="minorHAnsi" w:cstheme="minorHAnsi"/>
        </w:rPr>
        <w:t>;</w:t>
      </w:r>
      <w:r w:rsidR="552B2868" w:rsidRPr="0087472B">
        <w:rPr>
          <w:rFonts w:asciiTheme="minorHAnsi" w:eastAsia="Calibri" w:hAnsiTheme="minorHAnsi" w:cstheme="minorHAnsi"/>
        </w:rPr>
        <w:t xml:space="preserve"> 1.3.</w:t>
      </w:r>
      <w:r w:rsidR="44355A33" w:rsidRPr="0087472B">
        <w:rPr>
          <w:rFonts w:asciiTheme="minorHAnsi" w:eastAsia="Calibri" w:hAnsiTheme="minorHAnsi" w:cstheme="minorHAnsi"/>
        </w:rPr>
        <w:t>2;</w:t>
      </w:r>
      <w:r w:rsidR="552B2868" w:rsidRPr="0087472B">
        <w:rPr>
          <w:rFonts w:asciiTheme="minorHAnsi" w:eastAsia="Calibri" w:hAnsiTheme="minorHAnsi" w:cstheme="minorHAnsi"/>
        </w:rPr>
        <w:t xml:space="preserve"> 1.3.3</w:t>
      </w:r>
      <w:r w:rsidR="36E6E5D0" w:rsidRPr="0087472B">
        <w:rPr>
          <w:rFonts w:asciiTheme="minorHAnsi" w:eastAsia="Calibri" w:hAnsiTheme="minorHAnsi" w:cstheme="minorHAnsi"/>
        </w:rPr>
        <w:t>;</w:t>
      </w:r>
      <w:r w:rsidR="4E4C2715" w:rsidRPr="0087472B">
        <w:rPr>
          <w:rFonts w:asciiTheme="minorHAnsi" w:eastAsia="Calibri" w:hAnsiTheme="minorHAnsi" w:cstheme="minorHAnsi"/>
        </w:rPr>
        <w:t xml:space="preserve"> 1.4.1</w:t>
      </w:r>
      <w:r w:rsidR="1363C1B0" w:rsidRPr="0087472B">
        <w:rPr>
          <w:rFonts w:asciiTheme="minorHAnsi" w:eastAsia="Calibri" w:hAnsiTheme="minorHAnsi" w:cstheme="minorHAnsi"/>
        </w:rPr>
        <w:t xml:space="preserve">; </w:t>
      </w:r>
      <w:r w:rsidR="4E4C2715" w:rsidRPr="0087472B">
        <w:rPr>
          <w:rFonts w:asciiTheme="minorHAnsi" w:eastAsia="Calibri" w:hAnsiTheme="minorHAnsi" w:cstheme="minorHAnsi"/>
        </w:rPr>
        <w:t>1.4.2</w:t>
      </w:r>
      <w:r w:rsidR="00CD3238" w:rsidRPr="0087472B">
        <w:rPr>
          <w:rFonts w:asciiTheme="minorHAnsi" w:eastAsia="Calibri" w:hAnsiTheme="minorHAnsi" w:cstheme="minorHAnsi"/>
        </w:rPr>
        <w:t>.</w:t>
      </w:r>
    </w:p>
    <w:p w14:paraId="4E67ADC8" w14:textId="3528B628" w:rsidR="007E58B0" w:rsidRPr="0087472B" w:rsidRDefault="1DDAB9FA" w:rsidP="00252765">
      <w:pPr>
        <w:pStyle w:val="Akapitzlist"/>
        <w:numPr>
          <w:ilvl w:val="0"/>
          <w:numId w:val="4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alternatywę tekstową dla wszystkich treści nietekstowych (n</w:t>
      </w:r>
      <w:r w:rsidR="00226707"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226707" w:rsidRPr="0087472B">
        <w:rPr>
          <w:rFonts w:asciiTheme="minorHAnsi" w:eastAsia="Calibri" w:hAnsiTheme="minorHAnsi" w:cstheme="minorHAnsi"/>
        </w:rPr>
        <w:t>rzyk</w:t>
      </w:r>
      <w:r w:rsidR="00E32B30" w:rsidRPr="0087472B">
        <w:rPr>
          <w:rFonts w:asciiTheme="minorHAnsi" w:eastAsia="Calibri" w:hAnsiTheme="minorHAnsi" w:cstheme="minorHAnsi"/>
        </w:rPr>
        <w:t>ł</w:t>
      </w:r>
      <w:r w:rsidR="00226707" w:rsidRPr="0087472B">
        <w:rPr>
          <w:rFonts w:asciiTheme="minorHAnsi" w:eastAsia="Calibri" w:hAnsiTheme="minorHAnsi" w:cstheme="minorHAnsi"/>
        </w:rPr>
        <w:t>ad</w:t>
      </w:r>
      <w:r w:rsidRPr="0087472B">
        <w:rPr>
          <w:rFonts w:asciiTheme="minorHAnsi" w:eastAsia="Calibri" w:hAnsiTheme="minorHAnsi" w:cstheme="minorHAnsi"/>
        </w:rPr>
        <w:t xml:space="preserve"> opisy alternatywne dla grafik, etykiety dla pól formularzy i przycisków).</w:t>
      </w:r>
    </w:p>
    <w:p w14:paraId="7A82AA85" w14:textId="42C847D8" w:rsidR="007E58B0" w:rsidRPr="0087472B" w:rsidRDefault="1DDAB9FA" w:rsidP="00252765">
      <w:pPr>
        <w:pStyle w:val="Akapitzlist"/>
        <w:numPr>
          <w:ilvl w:val="0"/>
          <w:numId w:val="4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Jeśli na stronie są multimedia</w:t>
      </w:r>
      <w:r w:rsidR="00873D2D" w:rsidRPr="0087472B">
        <w:rPr>
          <w:rFonts w:asciiTheme="minorHAnsi" w:eastAsia="Calibri" w:hAnsiTheme="minorHAnsi" w:cstheme="minorHAnsi"/>
        </w:rPr>
        <w:t>,</w:t>
      </w:r>
      <w:r w:rsidRPr="0087472B">
        <w:rPr>
          <w:rFonts w:asciiTheme="minorHAnsi" w:eastAsia="Calibri" w:hAnsiTheme="minorHAnsi" w:cstheme="minorHAnsi"/>
        </w:rPr>
        <w:t xml:space="preserve"> zadbaj o dostęp do ich treści za pomocą różnych zmysłów (przygotuj napisy rozszerzone, alternatywę tekstową lub </w:t>
      </w:r>
      <w:proofErr w:type="spellStart"/>
      <w:r w:rsidRPr="0087472B">
        <w:rPr>
          <w:rFonts w:asciiTheme="minorHAnsi" w:eastAsia="Calibri" w:hAnsiTheme="minorHAnsi" w:cstheme="minorHAnsi"/>
        </w:rPr>
        <w:t>audiodeskrypcję</w:t>
      </w:r>
      <w:proofErr w:type="spellEnd"/>
      <w:r w:rsidRPr="0087472B">
        <w:rPr>
          <w:rFonts w:asciiTheme="minorHAnsi" w:eastAsia="Calibri" w:hAnsiTheme="minorHAnsi" w:cstheme="minorHAnsi"/>
        </w:rPr>
        <w:t xml:space="preserve"> dla treści video)</w:t>
      </w:r>
      <w:r w:rsidR="00873D2D" w:rsidRPr="0087472B">
        <w:rPr>
          <w:rFonts w:asciiTheme="minorHAnsi" w:eastAsia="Calibri" w:hAnsiTheme="minorHAnsi" w:cstheme="minorHAnsi"/>
        </w:rPr>
        <w:t>.</w:t>
      </w:r>
    </w:p>
    <w:p w14:paraId="01D49A7E" w14:textId="107BD51C" w:rsidR="007E58B0" w:rsidRPr="0087472B" w:rsidRDefault="1DDAB9FA" w:rsidP="00252765">
      <w:pPr>
        <w:pStyle w:val="Akapitzlist"/>
        <w:numPr>
          <w:ilvl w:val="0"/>
          <w:numId w:val="4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Zadbaj o właściwą strukturę strony internetowej:</w:t>
      </w:r>
    </w:p>
    <w:p w14:paraId="54379616" w14:textId="77777777" w:rsidR="007E58B0" w:rsidRPr="0087472B" w:rsidRDefault="007E58B0" w:rsidP="00252765">
      <w:pPr>
        <w:pStyle w:val="Akapitzlist"/>
        <w:numPr>
          <w:ilvl w:val="1"/>
          <w:numId w:val="46"/>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hierarchię nagłówków,</w:t>
      </w:r>
    </w:p>
    <w:p w14:paraId="73859A51" w14:textId="77777777" w:rsidR="007E58B0" w:rsidRPr="0087472B" w:rsidRDefault="007E58B0" w:rsidP="00252765">
      <w:pPr>
        <w:pStyle w:val="Akapitzlist"/>
        <w:numPr>
          <w:ilvl w:val="1"/>
          <w:numId w:val="46"/>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właściwe formatowanie list numerowanych i nienumerowanych, tabel, formularzy, punktów orientacyjnych,</w:t>
      </w:r>
    </w:p>
    <w:p w14:paraId="677DFB7A" w14:textId="30538761" w:rsidR="007E58B0" w:rsidRPr="0087472B" w:rsidRDefault="007E58B0" w:rsidP="00252765">
      <w:pPr>
        <w:pStyle w:val="Akapitzlist"/>
        <w:numPr>
          <w:ilvl w:val="1"/>
          <w:numId w:val="46"/>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zrozumiałą kolejność odczytywania treści przez technologie asystujące po</w:t>
      </w:r>
      <w:r w:rsidR="00222FB1" w:rsidRPr="0087472B">
        <w:rPr>
          <w:rFonts w:asciiTheme="minorHAnsi" w:hAnsiTheme="minorHAnsi" w:cstheme="minorHAnsi"/>
        </w:rPr>
        <w:t> </w:t>
      </w:r>
      <w:r w:rsidRPr="0087472B">
        <w:rPr>
          <w:rFonts w:asciiTheme="minorHAnsi" w:eastAsia="Calibri" w:hAnsiTheme="minorHAnsi" w:cstheme="minorHAnsi"/>
        </w:rPr>
        <w:t>wyłączeniu stylów CSS.</w:t>
      </w:r>
    </w:p>
    <w:p w14:paraId="67256071" w14:textId="58C717CB" w:rsidR="007E58B0" w:rsidRPr="0087472B" w:rsidRDefault="1DDAB9FA" w:rsidP="00252765">
      <w:pPr>
        <w:pStyle w:val="Akapitzlist"/>
        <w:numPr>
          <w:ilvl w:val="0"/>
          <w:numId w:val="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Upewnij się, że instrukcje dotyczące zrozumienia treści i operowania nią nie opierają się na t</w:t>
      </w:r>
      <w:r w:rsidR="00CC28D8" w:rsidRPr="0087472B">
        <w:rPr>
          <w:rFonts w:asciiTheme="minorHAnsi" w:eastAsia="Calibri" w:hAnsiTheme="minorHAnsi" w:cstheme="minorHAnsi"/>
        </w:rPr>
        <w:t xml:space="preserve">ak zwanych </w:t>
      </w:r>
      <w:r w:rsidRPr="0087472B">
        <w:rPr>
          <w:rFonts w:asciiTheme="minorHAnsi" w:eastAsia="Calibri" w:hAnsiTheme="minorHAnsi" w:cstheme="minorHAnsi"/>
        </w:rPr>
        <w:t>właściwościach zmysłowych takich jak</w:t>
      </w:r>
      <w:r w:rsidR="00011329" w:rsidRPr="0087472B">
        <w:rPr>
          <w:rFonts w:asciiTheme="minorHAnsi" w:eastAsia="Calibri" w:hAnsiTheme="minorHAnsi" w:cstheme="minorHAnsi"/>
        </w:rPr>
        <w:t>:</w:t>
      </w:r>
      <w:r w:rsidRPr="0087472B">
        <w:rPr>
          <w:rFonts w:asciiTheme="minorHAnsi" w:eastAsia="Calibri" w:hAnsiTheme="minorHAnsi" w:cstheme="minorHAnsi"/>
        </w:rPr>
        <w:t xml:space="preserve"> kolor, rozmiar, kształt czy</w:t>
      </w:r>
      <w:r w:rsidR="0053113F" w:rsidRPr="0087472B">
        <w:rPr>
          <w:rFonts w:asciiTheme="minorHAnsi" w:eastAsia="Calibri" w:hAnsiTheme="minorHAnsi" w:cstheme="minorHAnsi"/>
        </w:rPr>
        <w:t> </w:t>
      </w:r>
      <w:r w:rsidRPr="0087472B">
        <w:rPr>
          <w:rFonts w:asciiTheme="minorHAnsi" w:eastAsia="Calibri" w:hAnsiTheme="minorHAnsi" w:cstheme="minorHAnsi"/>
        </w:rPr>
        <w:t>dźwięk. Niewłaściwe są instrukcje czy polecenia takie jak: „kliknij duży zielony przycisk w lewym górnym rogu”.</w:t>
      </w:r>
      <w:r w:rsidR="3DDFCB68" w:rsidRPr="0087472B">
        <w:rPr>
          <w:rFonts w:asciiTheme="minorHAnsi" w:eastAsia="Calibri" w:hAnsiTheme="minorHAnsi" w:cstheme="minorHAnsi"/>
        </w:rPr>
        <w:t xml:space="preserve"> Właściwa może być informacja: „kliknij duży zielony prz</w:t>
      </w:r>
      <w:r w:rsidR="2B36C5FC" w:rsidRPr="0087472B">
        <w:rPr>
          <w:rFonts w:asciiTheme="minorHAnsi" w:eastAsia="Calibri" w:hAnsiTheme="minorHAnsi" w:cstheme="minorHAnsi"/>
        </w:rPr>
        <w:t xml:space="preserve">ycisk w lewym górnym rogu opisany jako </w:t>
      </w:r>
      <w:r w:rsidR="00A2740C" w:rsidRPr="0087472B">
        <w:rPr>
          <w:rFonts w:asciiTheme="minorHAnsi" w:eastAsia="Calibri" w:hAnsiTheme="minorHAnsi" w:cstheme="minorHAnsi"/>
        </w:rPr>
        <w:t>„</w:t>
      </w:r>
      <w:r w:rsidR="2B36C5FC" w:rsidRPr="0087472B">
        <w:rPr>
          <w:rFonts w:asciiTheme="minorHAnsi" w:eastAsia="Calibri" w:hAnsiTheme="minorHAnsi" w:cstheme="minorHAnsi"/>
        </w:rPr>
        <w:t>Zatwierdź”</w:t>
      </w:r>
      <w:r w:rsidR="2F3FEADF" w:rsidRPr="0087472B">
        <w:rPr>
          <w:rFonts w:asciiTheme="minorHAnsi" w:eastAsia="Calibri" w:hAnsiTheme="minorHAnsi" w:cstheme="minorHAnsi"/>
        </w:rPr>
        <w:t xml:space="preserve"> (wtedy widzący użytkownik skorzysta z podpowiedzi dot</w:t>
      </w:r>
      <w:r w:rsidR="00647683" w:rsidRPr="0087472B">
        <w:rPr>
          <w:rFonts w:asciiTheme="minorHAnsi" w:eastAsia="Calibri" w:hAnsiTheme="minorHAnsi" w:cstheme="minorHAnsi"/>
        </w:rPr>
        <w:t>yczącej</w:t>
      </w:r>
      <w:r w:rsidR="2F3FEADF" w:rsidRPr="0087472B">
        <w:rPr>
          <w:rFonts w:asciiTheme="minorHAnsi" w:eastAsia="Calibri" w:hAnsiTheme="minorHAnsi" w:cstheme="minorHAnsi"/>
        </w:rPr>
        <w:t xml:space="preserve"> koloru i lokalizacji przycisku, a niewidomy -</w:t>
      </w:r>
      <w:r w:rsidR="3067B3BC" w:rsidRPr="0087472B">
        <w:rPr>
          <w:rFonts w:asciiTheme="minorHAnsi" w:eastAsia="Calibri" w:hAnsiTheme="minorHAnsi" w:cstheme="minorHAnsi"/>
        </w:rPr>
        <w:t xml:space="preserve"> </w:t>
      </w:r>
      <w:r w:rsidR="2F3FEADF" w:rsidRPr="0087472B">
        <w:rPr>
          <w:rFonts w:asciiTheme="minorHAnsi" w:eastAsia="Calibri" w:hAnsiTheme="minorHAnsi" w:cstheme="minorHAnsi"/>
        </w:rPr>
        <w:t>łatwo go odnajdzie za pomocą czytnika</w:t>
      </w:r>
      <w:r w:rsidR="3FD206DD" w:rsidRPr="0087472B">
        <w:rPr>
          <w:rFonts w:asciiTheme="minorHAnsi" w:eastAsia="Calibri" w:hAnsiTheme="minorHAnsi" w:cstheme="minorHAnsi"/>
        </w:rPr>
        <w:t>).</w:t>
      </w:r>
    </w:p>
    <w:p w14:paraId="1FF1C930" w14:textId="4A891B61" w:rsidR="007E58B0" w:rsidRPr="0087472B" w:rsidRDefault="007E58B0" w:rsidP="00252765">
      <w:pPr>
        <w:pStyle w:val="Akapitzlist"/>
        <w:numPr>
          <w:ilvl w:val="0"/>
          <w:numId w:val="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Kolor nie może być jedynym nośnikiem informacji. Kiedy wyróżniasz fragment tekstu lub element innym kolorem, dodaj dodatkowy wyróżnik (n</w:t>
      </w:r>
      <w:r w:rsidR="003B261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3B2616" w:rsidRPr="0087472B">
        <w:rPr>
          <w:rFonts w:asciiTheme="minorHAnsi" w:eastAsia="Calibri" w:hAnsiTheme="minorHAnsi" w:cstheme="minorHAnsi"/>
        </w:rPr>
        <w:t>rzykład</w:t>
      </w:r>
      <w:r w:rsidRPr="0087472B">
        <w:rPr>
          <w:rFonts w:asciiTheme="minorHAnsi" w:eastAsia="Calibri" w:hAnsiTheme="minorHAnsi" w:cstheme="minorHAnsi"/>
        </w:rPr>
        <w:t xml:space="preserve"> ramkę).</w:t>
      </w:r>
    </w:p>
    <w:p w14:paraId="19BFECC3" w14:textId="1C216042" w:rsidR="007E58B0" w:rsidRPr="0087472B" w:rsidRDefault="007E58B0" w:rsidP="00252765">
      <w:pPr>
        <w:pStyle w:val="Akapitzlist"/>
        <w:numPr>
          <w:ilvl w:val="0"/>
          <w:numId w:val="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Jeśli na </w:t>
      </w:r>
      <w:r w:rsidR="00037BBB" w:rsidRPr="0087472B">
        <w:rPr>
          <w:rFonts w:asciiTheme="minorHAnsi" w:eastAsia="Calibri" w:hAnsiTheme="minorHAnsi" w:cstheme="minorHAnsi"/>
        </w:rPr>
        <w:t>T</w:t>
      </w:r>
      <w:r w:rsidRPr="0087472B">
        <w:rPr>
          <w:rFonts w:asciiTheme="minorHAnsi" w:eastAsia="Calibri" w:hAnsiTheme="minorHAnsi" w:cstheme="minorHAnsi"/>
        </w:rPr>
        <w:t>wojej stronie są materiały z dźwiękiem, to zapewnij użytkownikowi kontrolę odtwarzania dźwięku.</w:t>
      </w:r>
    </w:p>
    <w:p w14:paraId="72EAC2C3" w14:textId="77777777" w:rsidR="007E58B0" w:rsidRPr="0087472B" w:rsidRDefault="007E58B0" w:rsidP="00815033">
      <w:pPr>
        <w:spacing w:before="120"/>
        <w:rPr>
          <w:rFonts w:asciiTheme="minorHAnsi" w:eastAsia="Calibri" w:hAnsiTheme="minorHAnsi" w:cstheme="minorHAnsi"/>
          <w:b/>
        </w:rPr>
      </w:pPr>
      <w:r w:rsidRPr="0087472B">
        <w:rPr>
          <w:rFonts w:asciiTheme="minorHAnsi" w:eastAsia="Calibri" w:hAnsiTheme="minorHAnsi" w:cstheme="minorHAnsi"/>
          <w:b/>
        </w:rPr>
        <w:t>Postrzegalność na poziomie AA</w:t>
      </w:r>
    </w:p>
    <w:p w14:paraId="0C9F76F2" w14:textId="7F1C7CA5" w:rsidR="176EEC0E" w:rsidRPr="0087472B" w:rsidRDefault="00B81198" w:rsidP="00815033">
      <w:pPr>
        <w:rPr>
          <w:rFonts w:asciiTheme="minorHAnsi" w:eastAsia="Calibri" w:hAnsiTheme="minorHAnsi" w:cstheme="minorHAnsi"/>
        </w:rPr>
      </w:pPr>
      <w:r w:rsidRPr="0087472B">
        <w:rPr>
          <w:rFonts w:asciiTheme="minorHAnsi" w:eastAsia="Calibri" w:hAnsiTheme="minorHAnsi" w:cstheme="minorHAnsi"/>
        </w:rPr>
        <w:t>Poniższe punkty odnoszą się do kryteriów sukcesu WCAG 2.1. oznaczonych numerami</w:t>
      </w:r>
      <w:r w:rsidR="176EEC0E" w:rsidRPr="0087472B">
        <w:rPr>
          <w:rFonts w:asciiTheme="minorHAnsi" w:eastAsia="Calibri" w:hAnsiTheme="minorHAnsi" w:cstheme="minorHAnsi"/>
        </w:rPr>
        <w:t xml:space="preserve">: 1.2.5, 1.3.4, 1.3.5, </w:t>
      </w:r>
      <w:r w:rsidR="4A910D0D" w:rsidRPr="0087472B">
        <w:rPr>
          <w:rFonts w:asciiTheme="minorHAnsi" w:eastAsia="Calibri" w:hAnsiTheme="minorHAnsi" w:cstheme="minorHAnsi"/>
        </w:rPr>
        <w:t>1.4.3, 1.4.4, 1.4.5 1.4.10,</w:t>
      </w:r>
      <w:r w:rsidR="7D94DDC5" w:rsidRPr="0087472B">
        <w:rPr>
          <w:rFonts w:asciiTheme="minorHAnsi" w:eastAsia="Calibri" w:hAnsiTheme="minorHAnsi" w:cstheme="minorHAnsi"/>
        </w:rPr>
        <w:t xml:space="preserve"> 1.4.11,</w:t>
      </w:r>
      <w:r w:rsidR="4A910D0D" w:rsidRPr="0087472B">
        <w:rPr>
          <w:rFonts w:asciiTheme="minorHAnsi" w:eastAsia="Calibri" w:hAnsiTheme="minorHAnsi" w:cstheme="minorHAnsi"/>
        </w:rPr>
        <w:t xml:space="preserve"> 1.4.12, 1.4.13</w:t>
      </w:r>
      <w:r w:rsidRPr="0087472B">
        <w:rPr>
          <w:rFonts w:asciiTheme="minorHAnsi" w:eastAsia="Calibri" w:hAnsiTheme="minorHAnsi" w:cstheme="minorHAnsi"/>
        </w:rPr>
        <w:t>.</w:t>
      </w:r>
    </w:p>
    <w:p w14:paraId="333EAF72" w14:textId="600E13DC" w:rsidR="007E58B0" w:rsidRPr="0087472B" w:rsidRDefault="007E58B0" w:rsidP="00252765">
      <w:pPr>
        <w:pStyle w:val="Akapitzlist"/>
        <w:numPr>
          <w:ilvl w:val="0"/>
          <w:numId w:val="4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Zapewnij napisy rozszerzone także dla multimediów na żywo, a </w:t>
      </w:r>
      <w:proofErr w:type="spellStart"/>
      <w:r w:rsidRPr="0087472B">
        <w:rPr>
          <w:rFonts w:asciiTheme="minorHAnsi" w:eastAsia="Calibri" w:hAnsiTheme="minorHAnsi" w:cstheme="minorHAnsi"/>
        </w:rPr>
        <w:t>audiodeskrypcję</w:t>
      </w:r>
      <w:proofErr w:type="spellEnd"/>
      <w:r w:rsidRPr="0087472B">
        <w:rPr>
          <w:rFonts w:asciiTheme="minorHAnsi" w:eastAsia="Calibri" w:hAnsiTheme="minorHAnsi" w:cstheme="minorHAnsi"/>
        </w:rPr>
        <w:t xml:space="preserve"> do</w:t>
      </w:r>
      <w:r w:rsidR="0053113F" w:rsidRPr="0087472B">
        <w:rPr>
          <w:rFonts w:asciiTheme="minorHAnsi" w:eastAsia="Calibri" w:hAnsiTheme="minorHAnsi" w:cstheme="minorHAnsi"/>
        </w:rPr>
        <w:t> </w:t>
      </w:r>
      <w:r w:rsidRPr="0087472B">
        <w:rPr>
          <w:rFonts w:asciiTheme="minorHAnsi" w:eastAsia="Calibri" w:hAnsiTheme="minorHAnsi" w:cstheme="minorHAnsi"/>
        </w:rPr>
        <w:t>wszystkich nagrań video.</w:t>
      </w:r>
    </w:p>
    <w:p w14:paraId="06DD84F4" w14:textId="45645171" w:rsidR="007E58B0" w:rsidRPr="0087472B" w:rsidRDefault="007E58B0" w:rsidP="00252765">
      <w:pPr>
        <w:pStyle w:val="Akapitzlist"/>
        <w:numPr>
          <w:ilvl w:val="0"/>
          <w:numId w:val="4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odczyt treści w pionie i w poziomie, na różnych ekranach. Upewnij się, że</w:t>
      </w:r>
      <w:r w:rsidR="0053113F" w:rsidRPr="0087472B">
        <w:rPr>
          <w:rFonts w:asciiTheme="minorHAnsi" w:eastAsia="Calibri" w:hAnsiTheme="minorHAnsi" w:cstheme="minorHAnsi"/>
        </w:rPr>
        <w:t> </w:t>
      </w:r>
      <w:r w:rsidRPr="0087472B">
        <w:rPr>
          <w:rFonts w:asciiTheme="minorHAnsi" w:eastAsia="Calibri" w:hAnsiTheme="minorHAnsi" w:cstheme="minorHAnsi"/>
        </w:rPr>
        <w:t>użytkownik nie musi przewijać treści w dwóch wymiarach (w pionie i poziomie).</w:t>
      </w:r>
    </w:p>
    <w:p w14:paraId="7B4244A0" w14:textId="6D33153C" w:rsidR="007E58B0" w:rsidRPr="0087472B" w:rsidRDefault="007E58B0" w:rsidP="00252765">
      <w:pPr>
        <w:pStyle w:val="Akapitzlist"/>
        <w:numPr>
          <w:ilvl w:val="0"/>
          <w:numId w:val="4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Jeśli na Twojej stronie są formularze, to zapewnij, aby miały ułatwienia wypełniania treści (n</w:t>
      </w:r>
      <w:r w:rsidR="00DD5152"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DD5152" w:rsidRPr="0087472B">
        <w:rPr>
          <w:rFonts w:asciiTheme="minorHAnsi" w:eastAsia="Calibri" w:hAnsiTheme="minorHAnsi" w:cstheme="minorHAnsi"/>
        </w:rPr>
        <w:t>rzykład</w:t>
      </w:r>
      <w:r w:rsidRPr="0087472B">
        <w:rPr>
          <w:rFonts w:asciiTheme="minorHAnsi" w:eastAsia="Calibri" w:hAnsiTheme="minorHAnsi" w:cstheme="minorHAnsi"/>
        </w:rPr>
        <w:t xml:space="preserve"> funkcję autouzupełniania) oraz właściwe etykiety poszczególnych pól.</w:t>
      </w:r>
    </w:p>
    <w:p w14:paraId="12BDF513" w14:textId="1BC197AE" w:rsidR="00091427" w:rsidRPr="0087472B" w:rsidRDefault="007E58B0" w:rsidP="00815033">
      <w:pPr>
        <w:pStyle w:val="Akapitzlist"/>
        <w:spacing w:before="120"/>
        <w:ind w:left="0"/>
        <w:contextualSpacing w:val="0"/>
        <w:rPr>
          <w:rFonts w:asciiTheme="minorHAnsi" w:eastAsia="Calibri" w:hAnsiTheme="minorHAnsi" w:cstheme="minorHAnsi"/>
        </w:rPr>
      </w:pPr>
      <w:r w:rsidRPr="0087472B">
        <w:rPr>
          <w:rFonts w:asciiTheme="minorHAnsi" w:eastAsia="Calibri" w:hAnsiTheme="minorHAnsi" w:cstheme="minorHAnsi"/>
        </w:rPr>
        <w:t xml:space="preserve">Postrzegalność służy </w:t>
      </w:r>
      <w:r w:rsidR="0053113F" w:rsidRPr="0087472B">
        <w:rPr>
          <w:rFonts w:asciiTheme="minorHAnsi" w:eastAsia="Calibri" w:hAnsiTheme="minorHAnsi" w:cstheme="minorHAnsi"/>
        </w:rPr>
        <w:t>między</w:t>
      </w:r>
      <w:r w:rsidR="00DD5152" w:rsidRPr="0087472B">
        <w:rPr>
          <w:rFonts w:asciiTheme="minorHAnsi" w:eastAsia="Calibri" w:hAnsiTheme="minorHAnsi" w:cstheme="minorHAnsi"/>
        </w:rPr>
        <w:t xml:space="preserve"> innymi</w:t>
      </w:r>
      <w:r w:rsidRPr="0087472B">
        <w:rPr>
          <w:rFonts w:asciiTheme="minorHAnsi" w:eastAsia="Calibri" w:hAnsiTheme="minorHAnsi" w:cstheme="minorHAnsi"/>
        </w:rPr>
        <w:t xml:space="preserve"> osobom, które niedowidzą, mają wady wzroku lub korzystają z zasobów internetowych w niesprzyjających warunkach (n</w:t>
      </w:r>
      <w:r w:rsidR="00D22F73"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D22F73" w:rsidRPr="0087472B">
        <w:rPr>
          <w:rFonts w:asciiTheme="minorHAnsi" w:eastAsia="Calibri" w:hAnsiTheme="minorHAnsi" w:cstheme="minorHAnsi"/>
        </w:rPr>
        <w:t xml:space="preserve">rzykład, </w:t>
      </w:r>
      <w:r w:rsidRPr="0087472B">
        <w:rPr>
          <w:rFonts w:asciiTheme="minorHAnsi" w:eastAsia="Calibri" w:hAnsiTheme="minorHAnsi" w:cstheme="minorHAnsi"/>
        </w:rPr>
        <w:t>gdy ekran jest w słońcu). Dlatego postrzegalność wymaga nie tylko zapewnienia alternatywy dla</w:t>
      </w:r>
      <w:r w:rsidR="0053113F" w:rsidRPr="0087472B">
        <w:rPr>
          <w:rFonts w:asciiTheme="minorHAnsi" w:eastAsia="Calibri" w:hAnsiTheme="minorHAnsi" w:cstheme="minorHAnsi"/>
        </w:rPr>
        <w:t> </w:t>
      </w:r>
      <w:r w:rsidRPr="0087472B">
        <w:rPr>
          <w:rFonts w:asciiTheme="minorHAnsi" w:eastAsia="Calibri" w:hAnsiTheme="minorHAnsi" w:cstheme="minorHAnsi"/>
        </w:rPr>
        <w:t>percepcji wzrokowej, ale także zapewnienia czytelności treści odbieranej wzrokiem.</w:t>
      </w:r>
    </w:p>
    <w:p w14:paraId="384FB2F9" w14:textId="2EDDEC46" w:rsidR="007E58B0" w:rsidRPr="0087472B" w:rsidRDefault="007E58B0" w:rsidP="00815033">
      <w:pPr>
        <w:pStyle w:val="Akapitzlist"/>
        <w:spacing w:before="120"/>
        <w:ind w:left="0"/>
        <w:contextualSpacing w:val="0"/>
        <w:rPr>
          <w:rFonts w:asciiTheme="minorHAnsi" w:eastAsia="Calibri" w:hAnsiTheme="minorHAnsi" w:cstheme="minorHAnsi"/>
        </w:rPr>
      </w:pPr>
      <w:r w:rsidRPr="0087472B">
        <w:rPr>
          <w:rFonts w:asciiTheme="minorHAnsi" w:eastAsia="Calibri" w:hAnsiTheme="minorHAnsi" w:cstheme="minorHAnsi"/>
        </w:rPr>
        <w:lastRenderedPageBreak/>
        <w:t xml:space="preserve">Temu celowi służy </w:t>
      </w:r>
      <w:r w:rsidRPr="0087472B">
        <w:rPr>
          <w:rFonts w:asciiTheme="minorHAnsi" w:eastAsia="Calibri" w:hAnsiTheme="minorHAnsi" w:cstheme="minorHAnsi"/>
          <w:b/>
        </w:rPr>
        <w:t>wytyczna rozróżnialności</w:t>
      </w:r>
      <w:r w:rsidRPr="0087472B">
        <w:rPr>
          <w:rFonts w:asciiTheme="minorHAnsi" w:eastAsia="Calibri" w:hAnsiTheme="minorHAnsi" w:cstheme="minorHAnsi"/>
        </w:rPr>
        <w:t>. Kryteria rozróżnialności na poziomie AA:</w:t>
      </w:r>
    </w:p>
    <w:p w14:paraId="6491D63E" w14:textId="661A3965" w:rsidR="007E58B0" w:rsidRPr="0087472B" w:rsidRDefault="007E58B0" w:rsidP="00252765">
      <w:pPr>
        <w:pStyle w:val="Akapitzlist"/>
        <w:numPr>
          <w:ilvl w:val="0"/>
          <w:numId w:val="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Zapewnij kontrast na stronie internetowej, który pozwala odróżnić treść oraz elementy nietekstowe od tła. Dotyczy to nie tylko tekstu, ale także takich elementów, jak ikony, przyciski, wskaźnik </w:t>
      </w:r>
      <w:proofErr w:type="spellStart"/>
      <w:r w:rsidRPr="0087472B">
        <w:rPr>
          <w:rFonts w:asciiTheme="minorHAnsi" w:eastAsia="Calibri" w:hAnsiTheme="minorHAnsi" w:cstheme="minorHAnsi"/>
        </w:rPr>
        <w:t>fokusa</w:t>
      </w:r>
      <w:proofErr w:type="spellEnd"/>
      <w:r w:rsidRPr="0087472B">
        <w:rPr>
          <w:rFonts w:asciiTheme="minorHAnsi" w:eastAsia="Calibri" w:hAnsiTheme="minorHAnsi" w:cstheme="minorHAnsi"/>
        </w:rPr>
        <w:t>. Minimalny kontrast standardowego tekstu do</w:t>
      </w:r>
      <w:r w:rsidR="00DD2706" w:rsidRPr="0087472B">
        <w:rPr>
          <w:rFonts w:asciiTheme="minorHAnsi" w:hAnsiTheme="minorHAnsi" w:cstheme="minorHAnsi"/>
        </w:rPr>
        <w:t> </w:t>
      </w:r>
      <w:r w:rsidRPr="0087472B">
        <w:rPr>
          <w:rFonts w:asciiTheme="minorHAnsi" w:eastAsia="Calibri" w:hAnsiTheme="minorHAnsi" w:cstheme="minorHAnsi"/>
        </w:rPr>
        <w:t>tła powinien wynosić 4,5:1 a dużej czcionki i pozostałych elementów 3:1. Do</w:t>
      </w:r>
      <w:r w:rsidR="0053113F" w:rsidRPr="0087472B">
        <w:rPr>
          <w:rFonts w:asciiTheme="minorHAnsi" w:eastAsia="Calibri" w:hAnsiTheme="minorHAnsi" w:cstheme="minorHAnsi"/>
        </w:rPr>
        <w:t> </w:t>
      </w:r>
      <w:r w:rsidRPr="0087472B">
        <w:rPr>
          <w:rFonts w:asciiTheme="minorHAnsi" w:eastAsia="Calibri" w:hAnsiTheme="minorHAnsi" w:cstheme="minorHAnsi"/>
        </w:rPr>
        <w:t xml:space="preserve">sprawdzania poziomu kontrastu </w:t>
      </w:r>
      <w:r w:rsidR="006E6CFF" w:rsidRPr="0087472B">
        <w:rPr>
          <w:rFonts w:asciiTheme="minorHAnsi" w:eastAsia="Calibri" w:hAnsiTheme="minorHAnsi" w:cstheme="minorHAnsi"/>
        </w:rPr>
        <w:t>możesz użyć</w:t>
      </w:r>
      <w:r w:rsidRPr="0087472B">
        <w:rPr>
          <w:rFonts w:asciiTheme="minorHAnsi" w:eastAsia="Calibri" w:hAnsiTheme="minorHAnsi" w:cstheme="minorHAnsi"/>
        </w:rPr>
        <w:t xml:space="preserve"> </w:t>
      </w:r>
      <w:r w:rsidR="00D12ED4" w:rsidRPr="0087472B">
        <w:rPr>
          <w:rFonts w:asciiTheme="minorHAnsi" w:eastAsia="Calibri" w:hAnsiTheme="minorHAnsi" w:cstheme="minorHAnsi"/>
        </w:rPr>
        <w:t>bezpłatnych</w:t>
      </w:r>
      <w:r w:rsidRPr="0087472B">
        <w:rPr>
          <w:rFonts w:asciiTheme="minorHAnsi" w:eastAsia="Calibri" w:hAnsiTheme="minorHAnsi" w:cstheme="minorHAnsi"/>
        </w:rPr>
        <w:t xml:space="preserve"> programów lub stron.</w:t>
      </w:r>
    </w:p>
    <w:p w14:paraId="49D4F5EB" w14:textId="6A10F07F" w:rsidR="007E58B0" w:rsidRPr="0087472B" w:rsidRDefault="007E58B0" w:rsidP="00252765">
      <w:pPr>
        <w:pStyle w:val="Akapitzlist"/>
        <w:numPr>
          <w:ilvl w:val="0"/>
          <w:numId w:val="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Daj użytkownikom możliwość powiększenia tekstu lub napisów rozszerzonych do</w:t>
      </w:r>
      <w:r w:rsidR="0053113F" w:rsidRPr="0087472B">
        <w:rPr>
          <w:rFonts w:asciiTheme="minorHAnsi" w:eastAsia="Calibri" w:hAnsiTheme="minorHAnsi" w:cstheme="minorHAnsi"/>
        </w:rPr>
        <w:t> </w:t>
      </w:r>
      <w:r w:rsidRPr="0087472B">
        <w:rPr>
          <w:rFonts w:asciiTheme="minorHAnsi" w:eastAsia="Calibri" w:hAnsiTheme="minorHAnsi" w:cstheme="minorHAnsi"/>
        </w:rPr>
        <w:t xml:space="preserve">200% bez utraty treści. </w:t>
      </w:r>
    </w:p>
    <w:p w14:paraId="09EB19B5" w14:textId="73C89B98" w:rsidR="007E58B0" w:rsidRPr="0087472B" w:rsidRDefault="192B35EB" w:rsidP="00252765">
      <w:pPr>
        <w:pStyle w:val="Akapitzlist"/>
        <w:numPr>
          <w:ilvl w:val="0"/>
          <w:numId w:val="41"/>
        </w:numPr>
        <w:ind w:left="426" w:hanging="426"/>
        <w:contextualSpacing w:val="0"/>
        <w:rPr>
          <w:rFonts w:asciiTheme="minorHAnsi" w:eastAsia="Calibri" w:hAnsiTheme="minorHAnsi" w:cstheme="minorHAnsi"/>
          <w:b/>
          <w:bCs/>
          <w:color w:val="000000" w:themeColor="text1"/>
        </w:rPr>
      </w:pPr>
      <w:r w:rsidRPr="0087472B">
        <w:rPr>
          <w:rFonts w:asciiTheme="minorHAnsi" w:eastAsiaTheme="minorEastAsia" w:hAnsiTheme="minorHAnsi" w:cstheme="minorHAnsi"/>
        </w:rPr>
        <w:t>Unikaj umieszczania na stronie tekstu w formie obrazu (n</w:t>
      </w:r>
      <w:r w:rsidR="00720745" w:rsidRPr="0087472B">
        <w:rPr>
          <w:rFonts w:asciiTheme="minorHAnsi" w:eastAsiaTheme="minorEastAsia" w:hAnsiTheme="minorHAnsi" w:cstheme="minorHAnsi"/>
        </w:rPr>
        <w:t xml:space="preserve">a </w:t>
      </w:r>
      <w:r w:rsidRPr="0087472B">
        <w:rPr>
          <w:rFonts w:asciiTheme="minorHAnsi" w:eastAsiaTheme="minorEastAsia" w:hAnsiTheme="minorHAnsi" w:cstheme="minorHAnsi"/>
        </w:rPr>
        <w:t>p</w:t>
      </w:r>
      <w:r w:rsidR="00720745" w:rsidRPr="0087472B">
        <w:rPr>
          <w:rFonts w:asciiTheme="minorHAnsi" w:eastAsiaTheme="minorEastAsia" w:hAnsiTheme="minorHAnsi" w:cstheme="minorHAnsi"/>
        </w:rPr>
        <w:t>rzykład</w:t>
      </w:r>
      <w:r w:rsidR="00D01979"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plik jpg lub </w:t>
      </w:r>
      <w:proofErr w:type="spellStart"/>
      <w:r w:rsidRPr="0087472B">
        <w:rPr>
          <w:rFonts w:asciiTheme="minorHAnsi" w:eastAsiaTheme="minorEastAsia" w:hAnsiTheme="minorHAnsi" w:cstheme="minorHAnsi"/>
        </w:rPr>
        <w:t>png</w:t>
      </w:r>
      <w:proofErr w:type="spellEnd"/>
      <w:r w:rsidR="00884208" w:rsidRPr="0087472B">
        <w:rPr>
          <w:rFonts w:asciiTheme="minorHAnsi" w:eastAsiaTheme="minorEastAsia" w:hAnsiTheme="minorHAnsi" w:cstheme="minorHAnsi"/>
        </w:rPr>
        <w:t>)</w:t>
      </w:r>
      <w:r w:rsidR="00884208" w:rsidRPr="0087472B">
        <w:rPr>
          <w:rFonts w:asciiTheme="minorHAnsi" w:eastAsia="Segoe UI" w:hAnsiTheme="minorHAnsi" w:cstheme="minorHAnsi"/>
        </w:rPr>
        <w:t>,</w:t>
      </w:r>
      <w:r w:rsidR="007E58B0" w:rsidRPr="0087472B">
        <w:rPr>
          <w:rFonts w:asciiTheme="minorHAnsi" w:eastAsia="Calibri" w:hAnsiTheme="minorHAnsi" w:cstheme="minorHAnsi"/>
        </w:rPr>
        <w:t xml:space="preserve"> </w:t>
      </w:r>
      <w:r w:rsidR="00E85F5E" w:rsidRPr="0087472B">
        <w:rPr>
          <w:rFonts w:asciiTheme="minorHAnsi" w:eastAsia="Calibri" w:hAnsiTheme="minorHAnsi" w:cstheme="minorHAnsi"/>
        </w:rPr>
        <w:t>a </w:t>
      </w:r>
      <w:r w:rsidR="007E58B0" w:rsidRPr="0087472B">
        <w:rPr>
          <w:rFonts w:asciiTheme="minorHAnsi" w:eastAsia="Calibri" w:hAnsiTheme="minorHAnsi" w:cstheme="minorHAnsi"/>
        </w:rPr>
        <w:t>jeśli są niezbędne, to upewnij się, że mają alternatywę tekstową.</w:t>
      </w:r>
    </w:p>
    <w:p w14:paraId="1B45E65C" w14:textId="54104225" w:rsidR="007E58B0" w:rsidRPr="0087472B" w:rsidRDefault="007E58B0" w:rsidP="00815033">
      <w:pPr>
        <w:pStyle w:val="Akapitzlist"/>
        <w:keepNext/>
        <w:ind w:left="0"/>
        <w:contextualSpacing w:val="0"/>
        <w:rPr>
          <w:rFonts w:asciiTheme="minorHAnsi" w:eastAsia="Calibri" w:hAnsiTheme="minorHAnsi" w:cstheme="minorHAnsi"/>
          <w:b/>
          <w:color w:val="000000" w:themeColor="text1"/>
        </w:rPr>
      </w:pPr>
      <w:r w:rsidRPr="0087472B">
        <w:rPr>
          <w:rFonts w:asciiTheme="minorHAnsi" w:eastAsia="Calibri" w:hAnsiTheme="minorHAnsi" w:cstheme="minorHAnsi"/>
          <w:b/>
          <w:color w:val="000000" w:themeColor="text1"/>
        </w:rPr>
        <w:t>Dobra praktyka</w:t>
      </w:r>
    </w:p>
    <w:p w14:paraId="63A31456" w14:textId="6AF384B3" w:rsidR="007E58B0" w:rsidRPr="0087472B" w:rsidRDefault="007E58B0" w:rsidP="00815033">
      <w:pPr>
        <w:contextualSpacing/>
        <w:rPr>
          <w:rFonts w:asciiTheme="minorHAnsi" w:eastAsia="Calibri" w:hAnsiTheme="minorHAnsi" w:cstheme="minorHAnsi"/>
          <w:color w:val="000000" w:themeColor="text1"/>
        </w:rPr>
      </w:pPr>
      <w:r w:rsidRPr="0087472B">
        <w:rPr>
          <w:rFonts w:asciiTheme="minorHAnsi" w:eastAsia="Calibri" w:hAnsiTheme="minorHAnsi" w:cstheme="minorHAnsi"/>
          <w:color w:val="000000" w:themeColor="text1"/>
        </w:rPr>
        <w:t>Wykres to także grafika z tekstem. Jeżeli na Twojej stronie są wykresy, tekst alternatywny może nie być wystarczający. Do skomplikowanych wykresów udostępnij tabelę z danymi źródłowymi, przygotowaną zgodnie z zasadami dostępności.</w:t>
      </w:r>
    </w:p>
    <w:p w14:paraId="02501AF0" w14:textId="0D07CEB3" w:rsidR="007E58B0" w:rsidRPr="0087472B" w:rsidRDefault="007E58B0" w:rsidP="00252765">
      <w:pPr>
        <w:pStyle w:val="Akapitzlist"/>
        <w:numPr>
          <w:ilvl w:val="0"/>
          <w:numId w:val="248"/>
        </w:numPr>
        <w:ind w:left="426" w:hanging="426"/>
        <w:contextualSpacing w:val="0"/>
        <w:rPr>
          <w:rFonts w:asciiTheme="minorHAnsi" w:eastAsia="Calibri" w:hAnsiTheme="minorHAnsi" w:cstheme="minorHAnsi"/>
          <w:color w:val="000000" w:themeColor="text1"/>
        </w:rPr>
      </w:pPr>
      <w:r w:rsidRPr="0087472B">
        <w:rPr>
          <w:rFonts w:asciiTheme="minorHAnsi" w:eastAsia="Calibri" w:hAnsiTheme="minorHAnsi" w:cstheme="minorHAnsi"/>
          <w:color w:val="000000" w:themeColor="text1"/>
        </w:rPr>
        <w:t>Postaraj się o dostępność warstwy graficznej</w:t>
      </w:r>
      <w:r w:rsidR="00562E2A" w:rsidRPr="0087472B">
        <w:rPr>
          <w:rFonts w:asciiTheme="minorHAnsi" w:eastAsia="Calibri" w:hAnsiTheme="minorHAnsi" w:cstheme="minorHAnsi"/>
          <w:color w:val="000000" w:themeColor="text1"/>
        </w:rPr>
        <w:t xml:space="preserve"> </w:t>
      </w:r>
      <w:r w:rsidRPr="0087472B">
        <w:rPr>
          <w:rFonts w:asciiTheme="minorHAnsi" w:eastAsia="Calibri" w:hAnsiTheme="minorHAnsi" w:cstheme="minorHAnsi"/>
          <w:color w:val="000000" w:themeColor="text1"/>
        </w:rPr>
        <w:t>wykresów</w:t>
      </w:r>
      <w:r w:rsidR="006423D3" w:rsidRPr="0087472B">
        <w:rPr>
          <w:rFonts w:asciiTheme="minorHAnsi" w:eastAsia="Calibri" w:hAnsiTheme="minorHAnsi" w:cstheme="minorHAnsi"/>
          <w:color w:val="000000" w:themeColor="text1"/>
        </w:rPr>
        <w:t>,</w:t>
      </w:r>
      <w:r w:rsidRPr="0087472B">
        <w:rPr>
          <w:rFonts w:asciiTheme="minorHAnsi" w:eastAsia="Calibri" w:hAnsiTheme="minorHAnsi" w:cstheme="minorHAnsi"/>
          <w:color w:val="000000" w:themeColor="text1"/>
        </w:rPr>
        <w:t xml:space="preserve"> </w:t>
      </w:r>
      <w:r w:rsidR="006423D3" w:rsidRPr="0087472B">
        <w:rPr>
          <w:rFonts w:asciiTheme="minorHAnsi" w:eastAsia="Calibri" w:hAnsiTheme="minorHAnsi" w:cstheme="minorHAnsi"/>
          <w:color w:val="000000" w:themeColor="text1"/>
        </w:rPr>
        <w:t>n</w:t>
      </w:r>
      <w:r w:rsidR="004D7932" w:rsidRPr="0087472B">
        <w:rPr>
          <w:rFonts w:asciiTheme="minorHAnsi" w:eastAsia="Calibri" w:hAnsiTheme="minorHAnsi" w:cstheme="minorHAnsi"/>
          <w:color w:val="000000" w:themeColor="text1"/>
        </w:rPr>
        <w:t xml:space="preserve">a </w:t>
      </w:r>
      <w:r w:rsidRPr="0087472B">
        <w:rPr>
          <w:rFonts w:asciiTheme="minorHAnsi" w:eastAsia="Calibri" w:hAnsiTheme="minorHAnsi" w:cstheme="minorHAnsi"/>
          <w:color w:val="000000" w:themeColor="text1"/>
        </w:rPr>
        <w:t>p</w:t>
      </w:r>
      <w:r w:rsidR="004D7932" w:rsidRPr="0087472B">
        <w:rPr>
          <w:rFonts w:asciiTheme="minorHAnsi" w:eastAsia="Calibri" w:hAnsiTheme="minorHAnsi" w:cstheme="minorHAnsi"/>
          <w:color w:val="000000" w:themeColor="text1"/>
        </w:rPr>
        <w:t>rzykład</w:t>
      </w:r>
      <w:r w:rsidRPr="0087472B">
        <w:rPr>
          <w:rFonts w:asciiTheme="minorHAnsi" w:eastAsia="Calibri" w:hAnsiTheme="minorHAnsi" w:cstheme="minorHAnsi"/>
          <w:color w:val="000000" w:themeColor="text1"/>
        </w:rPr>
        <w:t xml:space="preserve"> dodaj desenie do</w:t>
      </w:r>
      <w:r w:rsidR="0053113F" w:rsidRPr="0087472B">
        <w:rPr>
          <w:rFonts w:asciiTheme="minorHAnsi" w:eastAsia="Calibri" w:hAnsiTheme="minorHAnsi" w:cstheme="minorHAnsi"/>
          <w:color w:val="000000" w:themeColor="text1"/>
        </w:rPr>
        <w:t> </w:t>
      </w:r>
      <w:r w:rsidRPr="0087472B">
        <w:rPr>
          <w:rFonts w:asciiTheme="minorHAnsi" w:eastAsia="Calibri" w:hAnsiTheme="minorHAnsi" w:cstheme="minorHAnsi"/>
          <w:color w:val="000000" w:themeColor="text1"/>
        </w:rPr>
        <w:t>kolorów poszczególnych elementów i zapewnij możliwość dostosowania sposobu wyświetlania</w:t>
      </w:r>
      <w:r w:rsidR="006423D3" w:rsidRPr="0087472B">
        <w:rPr>
          <w:rFonts w:asciiTheme="minorHAnsi" w:eastAsia="Calibri" w:hAnsiTheme="minorHAnsi" w:cstheme="minorHAnsi"/>
          <w:color w:val="000000" w:themeColor="text1"/>
        </w:rPr>
        <w:t xml:space="preserve">, </w:t>
      </w:r>
      <w:r w:rsidRPr="0087472B">
        <w:rPr>
          <w:rFonts w:asciiTheme="minorHAnsi" w:eastAsia="Calibri" w:hAnsiTheme="minorHAnsi" w:cstheme="minorHAnsi"/>
          <w:color w:val="000000" w:themeColor="text1"/>
        </w:rPr>
        <w:t>n</w:t>
      </w:r>
      <w:r w:rsidR="004D7932" w:rsidRPr="0087472B">
        <w:rPr>
          <w:rFonts w:asciiTheme="minorHAnsi" w:eastAsia="Calibri" w:hAnsiTheme="minorHAnsi" w:cstheme="minorHAnsi"/>
          <w:color w:val="000000" w:themeColor="text1"/>
        </w:rPr>
        <w:t>a przykład</w:t>
      </w:r>
      <w:r w:rsidRPr="0087472B">
        <w:rPr>
          <w:rFonts w:asciiTheme="minorHAnsi" w:eastAsia="Calibri" w:hAnsiTheme="minorHAnsi" w:cstheme="minorHAnsi"/>
          <w:color w:val="000000" w:themeColor="text1"/>
        </w:rPr>
        <w:t xml:space="preserve"> powiększenia.</w:t>
      </w:r>
    </w:p>
    <w:p w14:paraId="562607AF" w14:textId="3657072C" w:rsidR="007E58B0" w:rsidRPr="0087472B" w:rsidRDefault="007E58B0" w:rsidP="00252765">
      <w:pPr>
        <w:pStyle w:val="Akapitzlist"/>
        <w:numPr>
          <w:ilvl w:val="0"/>
          <w:numId w:val="4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Zapewnij możliwość zapoznania </w:t>
      </w:r>
      <w:r w:rsidR="006423D3" w:rsidRPr="0087472B">
        <w:rPr>
          <w:rFonts w:asciiTheme="minorHAnsi" w:eastAsia="Calibri" w:hAnsiTheme="minorHAnsi" w:cstheme="minorHAnsi"/>
        </w:rPr>
        <w:t xml:space="preserve">się </w:t>
      </w:r>
      <w:r w:rsidRPr="0087472B">
        <w:rPr>
          <w:rFonts w:asciiTheme="minorHAnsi" w:eastAsia="Calibri" w:hAnsiTheme="minorHAnsi" w:cstheme="minorHAnsi"/>
        </w:rPr>
        <w:t>z całą treścią strony bez konieczności przewijania w poziomie, także przy powiększeniu tekstu do 400%.</w:t>
      </w:r>
    </w:p>
    <w:p w14:paraId="0C019BA6" w14:textId="0537E251" w:rsidR="007E58B0" w:rsidRPr="0087472B" w:rsidRDefault="007E58B0" w:rsidP="00252765">
      <w:pPr>
        <w:pStyle w:val="Akapitzlist"/>
        <w:numPr>
          <w:ilvl w:val="0"/>
          <w:numId w:val="4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Zadbaj o odpowiednie odstępy w tekście pomiędzy</w:t>
      </w:r>
      <w:r w:rsidR="002306A1" w:rsidRPr="0087472B">
        <w:rPr>
          <w:rFonts w:asciiTheme="minorHAnsi" w:eastAsia="Calibri" w:hAnsiTheme="minorHAnsi" w:cstheme="minorHAnsi"/>
        </w:rPr>
        <w:t>:</w:t>
      </w:r>
      <w:r w:rsidRPr="0087472B">
        <w:rPr>
          <w:rFonts w:asciiTheme="minorHAnsi" w:eastAsia="Calibri" w:hAnsiTheme="minorHAnsi" w:cstheme="minorHAnsi"/>
        </w:rPr>
        <w:t xml:space="preserve"> literami, wyrazami, liniami i</w:t>
      </w:r>
      <w:r w:rsidR="0053113F" w:rsidRPr="0087472B">
        <w:rPr>
          <w:rFonts w:asciiTheme="minorHAnsi" w:eastAsia="Calibri" w:hAnsiTheme="minorHAnsi" w:cstheme="minorHAnsi"/>
        </w:rPr>
        <w:t> </w:t>
      </w:r>
      <w:r w:rsidRPr="0087472B">
        <w:rPr>
          <w:rFonts w:asciiTheme="minorHAnsi" w:eastAsia="Calibri" w:hAnsiTheme="minorHAnsi" w:cstheme="minorHAnsi"/>
        </w:rPr>
        <w:t>akapitami.</w:t>
      </w:r>
    </w:p>
    <w:p w14:paraId="34BCD5F8" w14:textId="59FF3460" w:rsidR="007E58B0" w:rsidRPr="0087472B" w:rsidRDefault="007E58B0" w:rsidP="00252765">
      <w:pPr>
        <w:pStyle w:val="Akapitzlist"/>
        <w:numPr>
          <w:ilvl w:val="0"/>
          <w:numId w:val="39"/>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t>Nie zaskakuj użytkownika wyskakującymi dodatkowymi treściami. Jeśli jakieś treści są</w:t>
      </w:r>
      <w:r w:rsidR="0053113F" w:rsidRPr="0087472B">
        <w:rPr>
          <w:rFonts w:asciiTheme="minorHAnsi" w:eastAsia="Calibri" w:hAnsiTheme="minorHAnsi" w:cstheme="minorHAnsi"/>
        </w:rPr>
        <w:t> </w:t>
      </w:r>
      <w:r w:rsidRPr="0087472B">
        <w:rPr>
          <w:rFonts w:asciiTheme="minorHAnsi" w:eastAsia="Calibri" w:hAnsiTheme="minorHAnsi" w:cstheme="minorHAnsi"/>
        </w:rPr>
        <w:t xml:space="preserve">uwalniane przez kursor lub </w:t>
      </w:r>
      <w:r w:rsidR="00E21BC1" w:rsidRPr="0087472B">
        <w:rPr>
          <w:rFonts w:asciiTheme="minorHAnsi" w:eastAsia="Calibri" w:hAnsiTheme="minorHAnsi" w:cstheme="minorHAnsi"/>
        </w:rPr>
        <w:t>fokus</w:t>
      </w:r>
      <w:r w:rsidRPr="0087472B">
        <w:rPr>
          <w:rFonts w:asciiTheme="minorHAnsi" w:eastAsia="Calibri" w:hAnsiTheme="minorHAnsi" w:cstheme="minorHAnsi"/>
        </w:rPr>
        <w:t>, to pozwól użytkownikowi zachować kontrolę nad tymi treściami.</w:t>
      </w:r>
    </w:p>
    <w:p w14:paraId="5967A083" w14:textId="56CF71D8" w:rsidR="007E58B0" w:rsidRPr="0087472B" w:rsidRDefault="007E58B0" w:rsidP="00815033">
      <w:pPr>
        <w:rPr>
          <w:rFonts w:asciiTheme="minorHAnsi" w:eastAsia="Calibri" w:hAnsiTheme="minorHAnsi" w:cstheme="minorHAnsi"/>
          <w:b/>
          <w:bCs/>
        </w:rPr>
      </w:pPr>
      <w:r w:rsidRPr="0087472B">
        <w:rPr>
          <w:rFonts w:asciiTheme="minorHAnsi" w:eastAsia="Calibri" w:hAnsiTheme="minorHAnsi" w:cstheme="minorHAnsi"/>
          <w:b/>
        </w:rPr>
        <w:t>Postrzegalność na poziomie AAA</w:t>
      </w:r>
    </w:p>
    <w:p w14:paraId="4B695A71" w14:textId="100F00FD" w:rsidR="007E58B0" w:rsidRPr="0087472B" w:rsidRDefault="008A5338" w:rsidP="00815033">
      <w:pPr>
        <w:rPr>
          <w:rFonts w:asciiTheme="minorHAnsi" w:eastAsia="Calibri" w:hAnsiTheme="minorHAnsi" w:cstheme="minorHAnsi"/>
        </w:rPr>
      </w:pPr>
      <w:r w:rsidRPr="0087472B">
        <w:rPr>
          <w:rFonts w:asciiTheme="minorHAnsi" w:eastAsia="Calibri" w:hAnsiTheme="minorHAnsi" w:cstheme="minorHAnsi"/>
        </w:rPr>
        <w:t xml:space="preserve">Poniższe punkty odnoszą się do kryteriów sukcesu </w:t>
      </w:r>
      <w:r w:rsidR="215AA6E7" w:rsidRPr="0087472B">
        <w:rPr>
          <w:rFonts w:asciiTheme="minorHAnsi" w:eastAsia="Calibri" w:hAnsiTheme="minorHAnsi" w:cstheme="minorHAnsi"/>
        </w:rPr>
        <w:t xml:space="preserve">WCAG 2.1 </w:t>
      </w:r>
      <w:r w:rsidR="009C1BD7" w:rsidRPr="0087472B">
        <w:rPr>
          <w:rFonts w:asciiTheme="minorHAnsi" w:eastAsia="Calibri" w:hAnsiTheme="minorHAnsi" w:cstheme="minorHAnsi"/>
        </w:rPr>
        <w:t>oznaczonych numerami</w:t>
      </w:r>
      <w:r w:rsidR="215AA6E7" w:rsidRPr="0087472B">
        <w:rPr>
          <w:rFonts w:asciiTheme="minorHAnsi" w:eastAsia="Calibri" w:hAnsiTheme="minorHAnsi" w:cstheme="minorHAnsi"/>
        </w:rPr>
        <w:t>:</w:t>
      </w:r>
      <w:r w:rsidR="50E8740B" w:rsidRPr="0087472B">
        <w:rPr>
          <w:rFonts w:asciiTheme="minorHAnsi" w:eastAsia="Calibri" w:hAnsiTheme="minorHAnsi" w:cstheme="minorHAnsi"/>
        </w:rPr>
        <w:t xml:space="preserve"> 1.2.6; 1.2.7; 1.2.8;</w:t>
      </w:r>
      <w:r w:rsidR="44402F1D" w:rsidRPr="0087472B">
        <w:rPr>
          <w:rFonts w:asciiTheme="minorHAnsi" w:eastAsia="Calibri" w:hAnsiTheme="minorHAnsi" w:cstheme="minorHAnsi"/>
        </w:rPr>
        <w:t xml:space="preserve"> 1.2.9; 1.3.6; 1.4.6; 1.4.7; 1.4.8; 1.4.9</w:t>
      </w:r>
      <w:r w:rsidR="00FE7743" w:rsidRPr="0087472B">
        <w:rPr>
          <w:rFonts w:asciiTheme="minorHAnsi" w:eastAsia="Calibri" w:hAnsiTheme="minorHAnsi" w:cstheme="minorHAnsi"/>
        </w:rPr>
        <w:t>.</w:t>
      </w:r>
    </w:p>
    <w:p w14:paraId="23BF889B" w14:textId="699F0CB2" w:rsidR="007E58B0" w:rsidRPr="0087472B" w:rsidRDefault="007E58B0" w:rsidP="00815033">
      <w:pPr>
        <w:rPr>
          <w:rFonts w:asciiTheme="minorHAnsi" w:eastAsia="Calibri" w:hAnsiTheme="minorHAnsi" w:cstheme="minorHAnsi"/>
        </w:rPr>
      </w:pPr>
      <w:r w:rsidRPr="0087472B">
        <w:rPr>
          <w:rFonts w:asciiTheme="minorHAnsi" w:eastAsia="Calibri" w:hAnsiTheme="minorHAnsi" w:cstheme="minorHAnsi"/>
        </w:rPr>
        <w:t>Na najwyższym poziomie AAA postrzegalność wymaga spełnienia dodatkowych kryteriów</w:t>
      </w:r>
      <w:r w:rsidR="00933AE9" w:rsidRPr="0087472B">
        <w:rPr>
          <w:rFonts w:asciiTheme="minorHAnsi" w:eastAsia="Calibri" w:hAnsiTheme="minorHAnsi" w:cstheme="minorHAnsi"/>
        </w:rPr>
        <w:t>:</w:t>
      </w:r>
    </w:p>
    <w:p w14:paraId="05E856D6" w14:textId="02321800" w:rsidR="007E58B0" w:rsidRPr="0087472B" w:rsidRDefault="1DDAB9FA" w:rsidP="00252765">
      <w:pPr>
        <w:pStyle w:val="Akapitzlist"/>
        <w:numPr>
          <w:ilvl w:val="0"/>
          <w:numId w:val="3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Dla multimediów, w których przerwy w ścieżce audio są zbyt krótkie dla umieszczenia wystarczającej audiodeskrypcji, przygotuj dodatkowo </w:t>
      </w:r>
      <w:proofErr w:type="spellStart"/>
      <w:r w:rsidRPr="0087472B">
        <w:rPr>
          <w:rFonts w:asciiTheme="minorHAnsi" w:eastAsia="Calibri" w:hAnsiTheme="minorHAnsi" w:cstheme="minorHAnsi"/>
        </w:rPr>
        <w:t>audiodeskrypcję</w:t>
      </w:r>
      <w:proofErr w:type="spellEnd"/>
      <w:r w:rsidRPr="0087472B">
        <w:rPr>
          <w:rFonts w:asciiTheme="minorHAnsi" w:eastAsia="Calibri" w:hAnsiTheme="minorHAnsi" w:cstheme="minorHAnsi"/>
        </w:rPr>
        <w:t xml:space="preserve"> rozszerzoną.</w:t>
      </w:r>
    </w:p>
    <w:p w14:paraId="3D580FE2" w14:textId="5070415F" w:rsidR="007E58B0" w:rsidRPr="0087472B" w:rsidRDefault="1DDAB9FA" w:rsidP="00252765">
      <w:pPr>
        <w:pStyle w:val="Akapitzlist"/>
        <w:numPr>
          <w:ilvl w:val="0"/>
          <w:numId w:val="3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alternatywę dla multimediów zsynchronizowanych, dla nagrań tylko wideo (sam obraz) i tylko audio (sam dźwięk).</w:t>
      </w:r>
    </w:p>
    <w:p w14:paraId="76661728" w14:textId="6F4F4E00" w:rsidR="007E58B0" w:rsidRPr="0087472B" w:rsidRDefault="00D04323" w:rsidP="00252765">
      <w:pPr>
        <w:pStyle w:val="Akapitzlist"/>
        <w:numPr>
          <w:ilvl w:val="0"/>
          <w:numId w:val="3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tłumaczenie na język migowy dla</w:t>
      </w:r>
      <w:r w:rsidR="1DDAB9FA" w:rsidRPr="0087472B">
        <w:rPr>
          <w:rFonts w:asciiTheme="minorHAnsi" w:eastAsia="Calibri" w:hAnsiTheme="minorHAnsi" w:cstheme="minorHAnsi"/>
        </w:rPr>
        <w:t xml:space="preserve"> nagrań audio w multimediach zsynchronizowanych</w:t>
      </w:r>
      <w:r w:rsidRPr="0087472B">
        <w:rPr>
          <w:rFonts w:asciiTheme="minorHAnsi" w:eastAsia="Calibri" w:hAnsiTheme="minorHAnsi" w:cstheme="minorHAnsi"/>
        </w:rPr>
        <w:t>.</w:t>
      </w:r>
    </w:p>
    <w:p w14:paraId="4593535D" w14:textId="66EDA2A8" w:rsidR="007E58B0" w:rsidRPr="0087472B" w:rsidRDefault="1DDAB9FA" w:rsidP="00252765">
      <w:pPr>
        <w:pStyle w:val="Akapitzlist"/>
        <w:numPr>
          <w:ilvl w:val="0"/>
          <w:numId w:val="3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Unikaj obrazów tekstu – używaj ich tylko w celach dekoracyjnych lub jeśli jest to</w:t>
      </w:r>
      <w:r w:rsidR="00DD2706" w:rsidRPr="0087472B">
        <w:rPr>
          <w:rFonts w:asciiTheme="minorHAnsi" w:hAnsiTheme="minorHAnsi" w:cstheme="minorHAnsi"/>
        </w:rPr>
        <w:t> </w:t>
      </w:r>
      <w:r w:rsidRPr="0087472B">
        <w:rPr>
          <w:rFonts w:asciiTheme="minorHAnsi" w:eastAsia="Calibri" w:hAnsiTheme="minorHAnsi" w:cstheme="minorHAnsi"/>
        </w:rPr>
        <w:t>konieczne (n</w:t>
      </w:r>
      <w:r w:rsidR="001A0FA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1A0FA9" w:rsidRPr="0087472B">
        <w:rPr>
          <w:rFonts w:asciiTheme="minorHAnsi" w:eastAsia="Calibri" w:hAnsiTheme="minorHAnsi" w:cstheme="minorHAnsi"/>
        </w:rPr>
        <w:t>rzykład</w:t>
      </w:r>
      <w:r w:rsidRPr="0087472B">
        <w:rPr>
          <w:rFonts w:asciiTheme="minorHAnsi" w:eastAsia="Calibri" w:hAnsiTheme="minorHAnsi" w:cstheme="minorHAnsi"/>
        </w:rPr>
        <w:t xml:space="preserve"> logotypy).</w:t>
      </w:r>
    </w:p>
    <w:p w14:paraId="3FF1FE1D" w14:textId="4C8ADB58" w:rsidR="007E58B0" w:rsidRPr="0087472B" w:rsidRDefault="007E58B0" w:rsidP="00252765">
      <w:pPr>
        <w:pStyle w:val="Akapitzlist"/>
        <w:numPr>
          <w:ilvl w:val="0"/>
          <w:numId w:val="3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kontrast standardowego tekstu na poziomie 7:1, a dla dużej czcionki 4,5:1.</w:t>
      </w:r>
    </w:p>
    <w:p w14:paraId="41AE6485" w14:textId="020481F9" w:rsidR="007E58B0" w:rsidRPr="0087472B" w:rsidRDefault="007E58B0" w:rsidP="00252765">
      <w:pPr>
        <w:pStyle w:val="Akapitzlist"/>
        <w:numPr>
          <w:ilvl w:val="0"/>
          <w:numId w:val="3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 xml:space="preserve">Zapewnij dostępność wizualnej strony Twoich tekstów – odpowiedni kolor, </w:t>
      </w:r>
      <w:r w:rsidR="00CC3AF9" w:rsidRPr="0087472B">
        <w:rPr>
          <w:rFonts w:asciiTheme="minorHAnsi" w:eastAsia="Calibri" w:hAnsiTheme="minorHAnsi" w:cstheme="minorHAnsi"/>
        </w:rPr>
        <w:t>odstępy i</w:t>
      </w:r>
      <w:r w:rsidR="0053113F" w:rsidRPr="0087472B">
        <w:rPr>
          <w:rFonts w:asciiTheme="minorHAnsi" w:eastAsia="Calibri" w:hAnsiTheme="minorHAnsi" w:cstheme="minorHAnsi"/>
        </w:rPr>
        <w:t> </w:t>
      </w:r>
      <w:r w:rsidR="00CC3AF9" w:rsidRPr="0087472B">
        <w:rPr>
          <w:rFonts w:asciiTheme="minorHAnsi" w:eastAsia="Calibri" w:hAnsiTheme="minorHAnsi" w:cstheme="minorHAnsi"/>
        </w:rPr>
        <w:t xml:space="preserve">szerokość, </w:t>
      </w:r>
      <w:r w:rsidR="378E1DE1" w:rsidRPr="0087472B">
        <w:rPr>
          <w:rFonts w:asciiTheme="minorHAnsi" w:eastAsia="Calibri" w:hAnsiTheme="minorHAnsi" w:cstheme="minorHAnsi"/>
        </w:rPr>
        <w:t xml:space="preserve">wyrównanie </w:t>
      </w:r>
      <w:r w:rsidR="00862D2B" w:rsidRPr="0087472B">
        <w:rPr>
          <w:rFonts w:asciiTheme="minorHAnsi" w:eastAsia="Calibri" w:hAnsiTheme="minorHAnsi" w:cstheme="minorHAnsi"/>
        </w:rPr>
        <w:t>do lewej strony</w:t>
      </w:r>
      <w:r w:rsidRPr="0087472B">
        <w:rPr>
          <w:rFonts w:asciiTheme="minorHAnsi" w:eastAsia="Calibri" w:hAnsiTheme="minorHAnsi" w:cstheme="minorHAnsi"/>
        </w:rPr>
        <w:t>.</w:t>
      </w:r>
    </w:p>
    <w:p w14:paraId="5A530ED1" w14:textId="0FDC0AC7" w:rsidR="007E58B0" w:rsidRPr="0087472B" w:rsidRDefault="007E58B0" w:rsidP="00252765">
      <w:pPr>
        <w:pStyle w:val="Akapitzlist"/>
        <w:numPr>
          <w:ilvl w:val="0"/>
          <w:numId w:val="38"/>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t>Upewnij się, że w nagraniach audio można odróżnić mowę od tła dźwiękowego (n</w:t>
      </w:r>
      <w:r w:rsidR="00CC3AF9" w:rsidRPr="0087472B">
        <w:rPr>
          <w:rFonts w:asciiTheme="minorHAnsi" w:eastAsia="Calibri" w:hAnsiTheme="minorHAnsi" w:cstheme="minorHAnsi"/>
        </w:rPr>
        <w:t>a</w:t>
      </w:r>
      <w:r w:rsidR="0053113F" w:rsidRPr="0087472B">
        <w:rPr>
          <w:rFonts w:asciiTheme="minorHAnsi" w:eastAsia="Calibri" w:hAnsiTheme="minorHAnsi" w:cstheme="minorHAnsi"/>
        </w:rPr>
        <w:t> </w:t>
      </w:r>
      <w:r w:rsidRPr="0087472B">
        <w:rPr>
          <w:rFonts w:asciiTheme="minorHAnsi" w:eastAsia="Calibri" w:hAnsiTheme="minorHAnsi" w:cstheme="minorHAnsi"/>
        </w:rPr>
        <w:t>p</w:t>
      </w:r>
      <w:r w:rsidR="00CC3AF9" w:rsidRPr="0087472B">
        <w:rPr>
          <w:rFonts w:asciiTheme="minorHAnsi" w:eastAsia="Calibri" w:hAnsiTheme="minorHAnsi" w:cstheme="minorHAnsi"/>
        </w:rPr>
        <w:t>rzykład</w:t>
      </w:r>
      <w:r w:rsidRPr="0087472B">
        <w:rPr>
          <w:rFonts w:asciiTheme="minorHAnsi" w:eastAsia="Calibri" w:hAnsiTheme="minorHAnsi" w:cstheme="minorHAnsi"/>
        </w:rPr>
        <w:t xml:space="preserve"> muzyki w tle). Jeśli stosujesz takie tło dźwiękowe, to zmniejsz jego głośność lub pozwól na jego wyłączenie.</w:t>
      </w:r>
    </w:p>
    <w:p w14:paraId="3F6C5339" w14:textId="77777777"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Funkcjonalność na poziomie A</w:t>
      </w:r>
    </w:p>
    <w:p w14:paraId="4114F494" w14:textId="7D82AE0A" w:rsidR="6BE173E7" w:rsidRPr="0087472B" w:rsidRDefault="00502A4D" w:rsidP="00815033">
      <w:pPr>
        <w:contextualSpacing/>
        <w:rPr>
          <w:rFonts w:asciiTheme="minorHAnsi" w:eastAsia="Calibri" w:hAnsiTheme="minorHAnsi" w:cstheme="minorHAnsi"/>
        </w:rPr>
      </w:pPr>
      <w:r w:rsidRPr="0087472B">
        <w:rPr>
          <w:rFonts w:asciiTheme="minorHAnsi" w:eastAsia="Calibri" w:hAnsiTheme="minorHAnsi" w:cstheme="minorHAnsi"/>
        </w:rPr>
        <w:t>Poniższe punkty odnoszą się do kryteriów sukcesu WCAG 2.1. oznaczonych numerami</w:t>
      </w:r>
      <w:r w:rsidR="6BE173E7" w:rsidRPr="0087472B">
        <w:rPr>
          <w:rFonts w:asciiTheme="minorHAnsi" w:eastAsia="Calibri" w:hAnsiTheme="minorHAnsi" w:cstheme="minorHAnsi"/>
        </w:rPr>
        <w:t>: 2.1.1; 2.1.2; 2.1.4; 2.2.1; 2.2.2; 2.3.1; 2.4.1; 2.4.2; 2</w:t>
      </w:r>
      <w:r w:rsidR="0E406E64" w:rsidRPr="0087472B">
        <w:rPr>
          <w:rFonts w:asciiTheme="minorHAnsi" w:eastAsia="Calibri" w:hAnsiTheme="minorHAnsi" w:cstheme="minorHAnsi"/>
        </w:rPr>
        <w:t>.4.3; 2.4.4; 2.5.1; 2.5.2; 2.5.3; 2.5.4</w:t>
      </w:r>
      <w:r w:rsidR="007B62AF" w:rsidRPr="0087472B">
        <w:rPr>
          <w:rFonts w:asciiTheme="minorHAnsi" w:eastAsia="Calibri" w:hAnsiTheme="minorHAnsi" w:cstheme="minorHAnsi"/>
        </w:rPr>
        <w:t>.</w:t>
      </w:r>
    </w:p>
    <w:p w14:paraId="39C18FBE" w14:textId="77777777" w:rsidR="007E58B0" w:rsidRPr="0087472B" w:rsidRDefault="007E58B0" w:rsidP="00252765">
      <w:pPr>
        <w:pStyle w:val="Akapitzlist"/>
        <w:numPr>
          <w:ilvl w:val="0"/>
          <w:numId w:val="3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użytkownikom, którzy korzystają tylko z klawiatury, dostęp do wszystkich funkcjonalności strony.</w:t>
      </w:r>
    </w:p>
    <w:p w14:paraId="51B4444A" w14:textId="6FC6B410" w:rsidR="007E58B0" w:rsidRPr="0087472B" w:rsidRDefault="007E58B0" w:rsidP="00252765">
      <w:pPr>
        <w:pStyle w:val="Akapitzlist"/>
        <w:numPr>
          <w:ilvl w:val="0"/>
          <w:numId w:val="3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Dla wszystkich funkcjonalności strony dostępnych z klawiatury zapewnij również możliwość wyjścia i usunięcia </w:t>
      </w:r>
      <w:proofErr w:type="spellStart"/>
      <w:r w:rsidRPr="0087472B">
        <w:rPr>
          <w:rFonts w:asciiTheme="minorHAnsi" w:eastAsia="Calibri" w:hAnsiTheme="minorHAnsi" w:cstheme="minorHAnsi"/>
        </w:rPr>
        <w:t>fokusa</w:t>
      </w:r>
      <w:proofErr w:type="spellEnd"/>
      <w:r w:rsidRPr="0087472B">
        <w:rPr>
          <w:rFonts w:asciiTheme="minorHAnsi" w:eastAsia="Calibri" w:hAnsiTheme="minorHAnsi" w:cstheme="minorHAnsi"/>
        </w:rPr>
        <w:t xml:space="preserve"> za pomocą samej klawiatury – tak, aby</w:t>
      </w:r>
      <w:r w:rsidR="0053113F" w:rsidRPr="0087472B">
        <w:rPr>
          <w:rFonts w:asciiTheme="minorHAnsi" w:eastAsia="Calibri" w:hAnsiTheme="minorHAnsi" w:cstheme="minorHAnsi"/>
        </w:rPr>
        <w:t> </w:t>
      </w:r>
      <w:r w:rsidRPr="0087472B">
        <w:rPr>
          <w:rFonts w:asciiTheme="minorHAnsi" w:eastAsia="Calibri" w:hAnsiTheme="minorHAnsi" w:cstheme="minorHAnsi"/>
        </w:rPr>
        <w:t xml:space="preserve">użytkownik nie był uwięziony w jakimś miejscu na </w:t>
      </w:r>
      <w:r w:rsidR="00F14700" w:rsidRPr="0087472B">
        <w:rPr>
          <w:rFonts w:asciiTheme="minorHAnsi" w:eastAsia="Calibri" w:hAnsiTheme="minorHAnsi" w:cstheme="minorHAnsi"/>
        </w:rPr>
        <w:t>T</w:t>
      </w:r>
      <w:r w:rsidRPr="0087472B">
        <w:rPr>
          <w:rFonts w:asciiTheme="minorHAnsi" w:eastAsia="Calibri" w:hAnsiTheme="minorHAnsi" w:cstheme="minorHAnsi"/>
        </w:rPr>
        <w:t>wojej stronie (jeśli „wszedł” w</w:t>
      </w:r>
      <w:r w:rsidR="0053113F" w:rsidRPr="0087472B">
        <w:rPr>
          <w:rFonts w:asciiTheme="minorHAnsi" w:eastAsia="Calibri" w:hAnsiTheme="minorHAnsi" w:cstheme="minorHAnsi"/>
        </w:rPr>
        <w:t> </w:t>
      </w:r>
      <w:r w:rsidR="00D327FE" w:rsidRPr="0087472B">
        <w:rPr>
          <w:rFonts w:asciiTheme="minorHAnsi" w:eastAsia="Calibri" w:hAnsiTheme="minorHAnsi" w:cstheme="minorHAnsi"/>
        </w:rPr>
        <w:t>e</w:t>
      </w:r>
      <w:r w:rsidRPr="0087472B">
        <w:rPr>
          <w:rFonts w:asciiTheme="minorHAnsi" w:eastAsia="Calibri" w:hAnsiTheme="minorHAnsi" w:cstheme="minorHAnsi"/>
        </w:rPr>
        <w:t>lement lub obszar używając tylko klawiatury, musi mieć możliwość „wyjścia” również tylko za pomocą klawiatury).</w:t>
      </w:r>
    </w:p>
    <w:p w14:paraId="0BACA3AD" w14:textId="5119382A" w:rsidR="007E58B0" w:rsidRPr="0087472B" w:rsidRDefault="007E58B0" w:rsidP="00252765">
      <w:pPr>
        <w:pStyle w:val="Akapitzlist"/>
        <w:numPr>
          <w:ilvl w:val="0"/>
          <w:numId w:val="37"/>
        </w:numPr>
        <w:ind w:left="426" w:hanging="426"/>
        <w:rPr>
          <w:rFonts w:asciiTheme="minorHAnsi" w:eastAsia="Calibri" w:hAnsiTheme="minorHAnsi" w:cstheme="minorHAnsi"/>
          <w:b/>
        </w:rPr>
      </w:pPr>
      <w:r w:rsidRPr="0087472B">
        <w:rPr>
          <w:rFonts w:asciiTheme="minorHAnsi" w:eastAsia="Calibri" w:hAnsiTheme="minorHAnsi" w:cstheme="minorHAnsi"/>
        </w:rPr>
        <w:t>Zapewnij użytkownikowi kontrolę nad skrótami stosowanymi na Twojej stronie (możliwość zmiany skrótów lub ich wyłączenia).</w:t>
      </w:r>
    </w:p>
    <w:p w14:paraId="790FE0B0" w14:textId="1329C38F"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Dobra praktyka</w:t>
      </w:r>
    </w:p>
    <w:p w14:paraId="010EEA5C" w14:textId="06D4DD42" w:rsidR="007E58B0" w:rsidRPr="0087472B" w:rsidRDefault="007E58B0" w:rsidP="00815033">
      <w:pPr>
        <w:rPr>
          <w:rFonts w:asciiTheme="minorHAnsi" w:eastAsia="Calibri" w:hAnsiTheme="minorHAnsi" w:cstheme="minorHAnsi"/>
          <w:color w:val="000000" w:themeColor="text1"/>
        </w:rPr>
      </w:pPr>
      <w:r w:rsidRPr="0087472B">
        <w:rPr>
          <w:rFonts w:asciiTheme="minorHAnsi" w:eastAsia="Calibri" w:hAnsiTheme="minorHAnsi" w:cstheme="minorHAnsi"/>
          <w:color w:val="000000" w:themeColor="text1"/>
        </w:rPr>
        <w:t>Jeśli chcesz zastosować skróty klawiaturowe, szczególnie jednoznakowe, to domyślnie wyłącz ich działanie (aby użytkownik mógł zdecydować, czy chce je włączyć) i zapewnij użytkownikowi pełną kontrolę ich działania (możliwość aktywacji, wyłączenia i zmiany). Jest</w:t>
      </w:r>
      <w:r w:rsidR="00D44F6D" w:rsidRPr="0087472B">
        <w:rPr>
          <w:rFonts w:asciiTheme="minorHAnsi" w:eastAsia="Calibri" w:hAnsiTheme="minorHAnsi" w:cstheme="minorHAnsi"/>
          <w:color w:val="000000" w:themeColor="text1"/>
        </w:rPr>
        <w:t> </w:t>
      </w:r>
      <w:r w:rsidRPr="0087472B">
        <w:rPr>
          <w:rFonts w:asciiTheme="minorHAnsi" w:eastAsia="Calibri" w:hAnsiTheme="minorHAnsi" w:cstheme="minorHAnsi"/>
          <w:color w:val="000000" w:themeColor="text1"/>
        </w:rPr>
        <w:t xml:space="preserve">to ważne dla osób, które korzystają z technologii asystujących </w:t>
      </w:r>
      <w:r w:rsidR="00F71B18" w:rsidRPr="0087472B">
        <w:rPr>
          <w:rFonts w:asciiTheme="minorHAnsi" w:eastAsia="Calibri" w:hAnsiTheme="minorHAnsi" w:cstheme="minorHAnsi"/>
          <w:color w:val="000000" w:themeColor="text1"/>
        </w:rPr>
        <w:t xml:space="preserve">takich </w:t>
      </w:r>
      <w:r w:rsidRPr="0087472B">
        <w:rPr>
          <w:rFonts w:asciiTheme="minorHAnsi" w:eastAsia="Calibri" w:hAnsiTheme="minorHAnsi" w:cstheme="minorHAnsi"/>
          <w:color w:val="000000" w:themeColor="text1"/>
        </w:rPr>
        <w:t>jak</w:t>
      </w:r>
      <w:r w:rsidR="0096685C" w:rsidRPr="0087472B">
        <w:rPr>
          <w:rFonts w:asciiTheme="minorHAnsi" w:eastAsia="Calibri" w:hAnsiTheme="minorHAnsi" w:cstheme="minorHAnsi"/>
          <w:color w:val="000000" w:themeColor="text1"/>
        </w:rPr>
        <w:t>:</w:t>
      </w:r>
      <w:r w:rsidRPr="0087472B">
        <w:rPr>
          <w:rFonts w:asciiTheme="minorHAnsi" w:eastAsia="Calibri" w:hAnsiTheme="minorHAnsi" w:cstheme="minorHAnsi"/>
          <w:color w:val="000000" w:themeColor="text1"/>
        </w:rPr>
        <w:t xml:space="preserve"> sterowanie głosem, czytniki ekranu oraz dla osób, które nie mają wystarczającej precyzji w poruszaniu się po stronie internetowej. Zapewnienie użytkownikom kontroli nad działaniem skrótów uchroni przed przypadkowym uruchomieniem niechcianej akcji oraz kolizją Twoich skrótów ze skrótami programów, z których te osoby korzystają. Koniecznie opisz </w:t>
      </w:r>
      <w:r w:rsidR="00C70945" w:rsidRPr="0087472B">
        <w:rPr>
          <w:rFonts w:asciiTheme="minorHAnsi" w:eastAsia="Calibri" w:hAnsiTheme="minorHAnsi" w:cstheme="minorHAnsi"/>
          <w:color w:val="000000" w:themeColor="text1"/>
        </w:rPr>
        <w:t xml:space="preserve">w deklaracji dostępności </w:t>
      </w:r>
      <w:r w:rsidRPr="0087472B">
        <w:rPr>
          <w:rFonts w:asciiTheme="minorHAnsi" w:eastAsia="Calibri" w:hAnsiTheme="minorHAnsi" w:cstheme="minorHAnsi"/>
          <w:color w:val="000000" w:themeColor="text1"/>
        </w:rPr>
        <w:t>skróty klawiaturowe (ich funkcje oraz sposób kontroli nad nimi).</w:t>
      </w:r>
    </w:p>
    <w:p w14:paraId="338B9873" w14:textId="017CB4B2" w:rsidR="007E58B0" w:rsidRPr="0087472B" w:rsidRDefault="007E58B0" w:rsidP="00252765">
      <w:pPr>
        <w:pStyle w:val="Akapitzlist"/>
        <w:numPr>
          <w:ilvl w:val="0"/>
          <w:numId w:val="3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Jeśli stosujesz limity czasowe, zapewnij ostrzeżenia o upływającym czasie oraz</w:t>
      </w:r>
      <w:r w:rsidR="00D44F6D" w:rsidRPr="0087472B">
        <w:rPr>
          <w:rFonts w:asciiTheme="minorHAnsi" w:eastAsia="Calibri" w:hAnsiTheme="minorHAnsi" w:cstheme="minorHAnsi"/>
        </w:rPr>
        <w:t> </w:t>
      </w:r>
      <w:r w:rsidRPr="0087472B">
        <w:rPr>
          <w:rFonts w:asciiTheme="minorHAnsi" w:eastAsia="Calibri" w:hAnsiTheme="minorHAnsi" w:cstheme="minorHAnsi"/>
        </w:rPr>
        <w:t>możliwość wyłączenia lub wydłużenia limitu czasowego (co najmniej 10</w:t>
      </w:r>
      <w:r w:rsidR="00BD3F4F" w:rsidRPr="0087472B">
        <w:rPr>
          <w:rFonts w:asciiTheme="minorHAnsi" w:eastAsia="Calibri" w:hAnsiTheme="minorHAnsi" w:cstheme="minorHAnsi"/>
        </w:rPr>
        <w:t xml:space="preserve"> </w:t>
      </w:r>
      <w:r w:rsidRPr="0087472B">
        <w:rPr>
          <w:rFonts w:asciiTheme="minorHAnsi" w:eastAsia="Calibri" w:hAnsiTheme="minorHAnsi" w:cstheme="minorHAnsi"/>
        </w:rPr>
        <w:t>x). Nie</w:t>
      </w:r>
      <w:r w:rsidR="00D44F6D" w:rsidRPr="0087472B">
        <w:rPr>
          <w:rFonts w:asciiTheme="minorHAnsi" w:eastAsia="Calibri" w:hAnsiTheme="minorHAnsi" w:cstheme="minorHAnsi"/>
        </w:rPr>
        <w:t> </w:t>
      </w:r>
      <w:r w:rsidRPr="0087472B">
        <w:rPr>
          <w:rFonts w:asciiTheme="minorHAnsi" w:eastAsia="Calibri" w:hAnsiTheme="minorHAnsi" w:cstheme="minorHAnsi"/>
        </w:rPr>
        <w:t>dotyczy to sytuacji, w których limit czasu jest konieczny (n</w:t>
      </w:r>
      <w:r w:rsidR="000C515A"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0C515A" w:rsidRPr="0087472B">
        <w:rPr>
          <w:rFonts w:asciiTheme="minorHAnsi" w:eastAsia="Calibri" w:hAnsiTheme="minorHAnsi" w:cstheme="minorHAnsi"/>
        </w:rPr>
        <w:t>rzykład</w:t>
      </w:r>
      <w:r w:rsidRPr="0087472B">
        <w:rPr>
          <w:rFonts w:asciiTheme="minorHAnsi" w:eastAsia="Calibri" w:hAnsiTheme="minorHAnsi" w:cstheme="minorHAnsi"/>
        </w:rPr>
        <w:t xml:space="preserve"> aukcje internetowe).</w:t>
      </w:r>
    </w:p>
    <w:p w14:paraId="0D645184" w14:textId="15069014"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Nie stosuj elementów zmieniających się, migających szybko, częściej niż trzy razy na</w:t>
      </w:r>
      <w:r w:rsidR="00D44F6D" w:rsidRPr="0087472B">
        <w:rPr>
          <w:rFonts w:asciiTheme="minorHAnsi" w:eastAsia="Calibri" w:hAnsiTheme="minorHAnsi" w:cstheme="minorHAnsi"/>
        </w:rPr>
        <w:t> </w:t>
      </w:r>
      <w:r w:rsidRPr="0087472B">
        <w:rPr>
          <w:rFonts w:asciiTheme="minorHAnsi" w:eastAsia="Calibri" w:hAnsiTheme="minorHAnsi" w:cstheme="minorHAnsi"/>
        </w:rPr>
        <w:t>sekundę.</w:t>
      </w:r>
    </w:p>
    <w:p w14:paraId="5C97F158" w14:textId="7777777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Daj użytkownikowi kontrolę nad elementami poruszającymi się, migającymi, przesuwającymi się. Użytkownik może je wyłączyć, zatrzymać lub ukryć.</w:t>
      </w:r>
    </w:p>
    <w:p w14:paraId="4C12A63E" w14:textId="0F471E9F"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Daj użytkownikowi kontrolę nad automatycznymi aktualizacjami informacji na</w:t>
      </w:r>
      <w:r w:rsidR="00D44F6D" w:rsidRPr="0087472B">
        <w:rPr>
          <w:rFonts w:asciiTheme="minorHAnsi" w:eastAsia="Calibri" w:hAnsiTheme="minorHAnsi" w:cstheme="minorHAnsi"/>
        </w:rPr>
        <w:t> </w:t>
      </w:r>
      <w:r w:rsidRPr="0087472B">
        <w:rPr>
          <w:rFonts w:asciiTheme="minorHAnsi" w:eastAsia="Calibri" w:hAnsiTheme="minorHAnsi" w:cstheme="minorHAnsi"/>
        </w:rPr>
        <w:t>stronie. Użytkownik może je zatrzymać, wyłączyć.</w:t>
      </w:r>
    </w:p>
    <w:p w14:paraId="02807A3C" w14:textId="1BB92D4E"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możliwość pominięcia bloków na stronie (t</w:t>
      </w:r>
      <w:r w:rsidR="00426308" w:rsidRPr="0087472B">
        <w:rPr>
          <w:rFonts w:asciiTheme="minorHAnsi" w:eastAsia="Calibri" w:hAnsiTheme="minorHAnsi" w:cstheme="minorHAnsi"/>
        </w:rPr>
        <w:t>a</w:t>
      </w:r>
      <w:r w:rsidR="00760C5E" w:rsidRPr="0087472B">
        <w:rPr>
          <w:rFonts w:asciiTheme="minorHAnsi" w:eastAsia="Calibri" w:hAnsiTheme="minorHAnsi" w:cstheme="minorHAnsi"/>
        </w:rPr>
        <w:t>k</w:t>
      </w:r>
      <w:r w:rsidR="00426308" w:rsidRPr="0087472B">
        <w:rPr>
          <w:rFonts w:asciiTheme="minorHAnsi" w:eastAsia="Calibri" w:hAnsiTheme="minorHAnsi" w:cstheme="minorHAnsi"/>
        </w:rPr>
        <w:t xml:space="preserve"> zwane</w:t>
      </w:r>
      <w:r w:rsidRPr="0087472B">
        <w:rPr>
          <w:rFonts w:asciiTheme="minorHAnsi" w:eastAsia="Calibri" w:hAnsiTheme="minorHAnsi" w:cstheme="minorHAnsi"/>
        </w:rPr>
        <w:t xml:space="preserve"> </w:t>
      </w:r>
      <w:proofErr w:type="spellStart"/>
      <w:r w:rsidRPr="0087472B">
        <w:rPr>
          <w:rFonts w:asciiTheme="minorHAnsi" w:eastAsia="Calibri" w:hAnsiTheme="minorHAnsi" w:cstheme="minorHAnsi"/>
        </w:rPr>
        <w:t>skiplinki</w:t>
      </w:r>
      <w:proofErr w:type="spellEnd"/>
      <w:r w:rsidRPr="0087472B">
        <w:rPr>
          <w:rFonts w:asciiTheme="minorHAnsi" w:eastAsia="Calibri" w:hAnsiTheme="minorHAnsi" w:cstheme="minorHAnsi"/>
        </w:rPr>
        <w:t>).</w:t>
      </w:r>
    </w:p>
    <w:p w14:paraId="15DDFDE1" w14:textId="7777777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Zapobiegaj przypadkowej aktywacji funkcjonalności dotykiem jednopunktowym.</w:t>
      </w:r>
    </w:p>
    <w:p w14:paraId="00616F6B" w14:textId="60D9C602"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Daj możliwość zamiany dotyku wielopunktowego (n</w:t>
      </w:r>
      <w:r w:rsidR="00760C5E"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760C5E" w:rsidRPr="0087472B">
        <w:rPr>
          <w:rFonts w:asciiTheme="minorHAnsi" w:eastAsia="Calibri" w:hAnsiTheme="minorHAnsi" w:cstheme="minorHAnsi"/>
        </w:rPr>
        <w:t>rzykład</w:t>
      </w:r>
      <w:r w:rsidRPr="0087472B">
        <w:rPr>
          <w:rFonts w:asciiTheme="minorHAnsi" w:eastAsia="Calibri" w:hAnsiTheme="minorHAnsi" w:cstheme="minorHAnsi"/>
        </w:rPr>
        <w:t xml:space="preserve"> kombinacji klawiszy) na jednopunktowy, według wyboru użytkownika.</w:t>
      </w:r>
    </w:p>
    <w:p w14:paraId="34FC1BB6" w14:textId="7777777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Jeśli element ma etykietę z tekstem lub obrazem to zapewnij mu odpowiednią nazwę, zawierającą informacje z etykiety.</w:t>
      </w:r>
    </w:p>
    <w:p w14:paraId="46BFE5AB" w14:textId="7777777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użytkownikowi kontrolę aktywacji dostępnych funkcjonalności ruchem użytkownika lub ruchem urządzenia (w tym możliwość wyłączenia) oraz alternatywną aktywację tych funkcjonalności za pomocą komponentów interfejsu.</w:t>
      </w:r>
    </w:p>
    <w:p w14:paraId="4ADA9D19" w14:textId="7777777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Nadaj stronie odpowiedni tytuł, który opisuje jej temat lub cel.</w:t>
      </w:r>
    </w:p>
    <w:p w14:paraId="3FC9A8F7" w14:textId="450872D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zrozumiałą, logiczną nawigację na swojej stronie (elementy powinny po</w:t>
      </w:r>
      <w:r w:rsidR="00D44F6D" w:rsidRPr="0087472B">
        <w:rPr>
          <w:rFonts w:asciiTheme="minorHAnsi" w:eastAsia="Calibri" w:hAnsiTheme="minorHAnsi" w:cstheme="minorHAnsi"/>
        </w:rPr>
        <w:t> </w:t>
      </w:r>
      <w:r w:rsidRPr="0087472B">
        <w:rPr>
          <w:rFonts w:asciiTheme="minorHAnsi" w:eastAsia="Calibri" w:hAnsiTheme="minorHAnsi" w:cstheme="minorHAnsi"/>
        </w:rPr>
        <w:t>kolei przyjmować fokus, w kolejności zgodnej z ich prezentacją wizualną).</w:t>
      </w:r>
    </w:p>
    <w:p w14:paraId="3663E040" w14:textId="77777777" w:rsidR="007E58B0" w:rsidRPr="0087472B" w:rsidRDefault="007E58B0" w:rsidP="00252765">
      <w:pPr>
        <w:pStyle w:val="Akapitzlist"/>
        <w:numPr>
          <w:ilvl w:val="0"/>
          <w:numId w:val="35"/>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t>Nadaj linkom taką treść, która wskazuje na ich cel.</w:t>
      </w:r>
    </w:p>
    <w:p w14:paraId="309ECCE5" w14:textId="77777777"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Funkcjonalność na poziomie AA</w:t>
      </w:r>
    </w:p>
    <w:p w14:paraId="657B901D" w14:textId="0257A594" w:rsidR="21214F9D" w:rsidRPr="0087472B" w:rsidRDefault="00192165" w:rsidP="00815033">
      <w:pPr>
        <w:rPr>
          <w:rFonts w:asciiTheme="minorHAnsi" w:eastAsia="Calibri" w:hAnsiTheme="minorHAnsi" w:cstheme="minorHAnsi"/>
        </w:rPr>
      </w:pPr>
      <w:r w:rsidRPr="0087472B">
        <w:rPr>
          <w:rFonts w:asciiTheme="minorHAnsi" w:eastAsia="Calibri" w:hAnsiTheme="minorHAnsi" w:cstheme="minorHAnsi"/>
        </w:rPr>
        <w:t xml:space="preserve">Poniższe punkty odnoszą się do kryteriów sukcesu WCAG </w:t>
      </w:r>
      <w:r w:rsidR="0C71D5C5" w:rsidRPr="0087472B">
        <w:rPr>
          <w:rFonts w:asciiTheme="minorHAnsi" w:eastAsia="Calibri" w:hAnsiTheme="minorHAnsi" w:cstheme="minorHAnsi"/>
        </w:rPr>
        <w:t>2.1. oznaczonych</w:t>
      </w:r>
      <w:r w:rsidR="00D93720" w:rsidRPr="0087472B">
        <w:rPr>
          <w:rFonts w:asciiTheme="minorHAnsi" w:eastAsia="Calibri" w:hAnsiTheme="minorHAnsi" w:cstheme="minorHAnsi"/>
        </w:rPr>
        <w:t xml:space="preserve"> numerami</w:t>
      </w:r>
      <w:r w:rsidR="21214F9D" w:rsidRPr="0087472B">
        <w:rPr>
          <w:rFonts w:asciiTheme="minorHAnsi" w:eastAsia="Calibri" w:hAnsiTheme="minorHAnsi" w:cstheme="minorHAnsi"/>
        </w:rPr>
        <w:t>: 2.4.5; 2.4.6; 2.4.7</w:t>
      </w:r>
      <w:r w:rsidR="005C6763" w:rsidRPr="0087472B">
        <w:rPr>
          <w:rFonts w:asciiTheme="minorHAnsi" w:eastAsia="Calibri" w:hAnsiTheme="minorHAnsi" w:cstheme="minorHAnsi"/>
        </w:rPr>
        <w:t>.</w:t>
      </w:r>
    </w:p>
    <w:p w14:paraId="57273845" w14:textId="5705D821" w:rsidR="007E58B0" w:rsidRPr="0087472B" w:rsidRDefault="007E58B0" w:rsidP="00252765">
      <w:pPr>
        <w:pStyle w:val="Akapitzlist"/>
        <w:numPr>
          <w:ilvl w:val="0"/>
          <w:numId w:val="3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więcej niż jedną możliwość dotarcia do treści na Twojej stronie (n</w:t>
      </w:r>
      <w:r w:rsidR="005C6763"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5C6763" w:rsidRPr="0087472B">
        <w:rPr>
          <w:rFonts w:asciiTheme="minorHAnsi" w:eastAsia="Calibri" w:hAnsiTheme="minorHAnsi" w:cstheme="minorHAnsi"/>
        </w:rPr>
        <w:t>rzykład</w:t>
      </w:r>
      <w:r w:rsidRPr="0087472B">
        <w:rPr>
          <w:rFonts w:asciiTheme="minorHAnsi" w:eastAsia="Calibri" w:hAnsiTheme="minorHAnsi" w:cstheme="minorHAnsi"/>
        </w:rPr>
        <w:t xml:space="preserve"> stosuj menu, mapę strony, wyszukiwarkę).</w:t>
      </w:r>
    </w:p>
    <w:p w14:paraId="16A6890F" w14:textId="77777777" w:rsidR="007E58B0" w:rsidRPr="0087472B" w:rsidRDefault="007E58B0" w:rsidP="00252765">
      <w:pPr>
        <w:pStyle w:val="Akapitzlist"/>
        <w:numPr>
          <w:ilvl w:val="0"/>
          <w:numId w:val="3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Nadawaj takie nagłówki i etykiety, które opisują temat lub cel treści.</w:t>
      </w:r>
    </w:p>
    <w:p w14:paraId="0DE4BDB3" w14:textId="019BC93C" w:rsidR="007E58B0" w:rsidRPr="0087472B" w:rsidRDefault="007E58B0" w:rsidP="00252765">
      <w:pPr>
        <w:pStyle w:val="Akapitzlist"/>
        <w:numPr>
          <w:ilvl w:val="0"/>
          <w:numId w:val="34"/>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t>Zadbaj o stale widoczny fokus</w:t>
      </w:r>
      <w:r w:rsidR="0044508E" w:rsidRPr="0087472B">
        <w:rPr>
          <w:rFonts w:asciiTheme="minorHAnsi" w:eastAsia="Calibri" w:hAnsiTheme="minorHAnsi" w:cstheme="minorHAnsi"/>
        </w:rPr>
        <w:t>,</w:t>
      </w:r>
      <w:r w:rsidRPr="0087472B">
        <w:rPr>
          <w:rFonts w:asciiTheme="minorHAnsi" w:eastAsia="Calibri" w:hAnsiTheme="minorHAnsi" w:cstheme="minorHAnsi"/>
        </w:rPr>
        <w:t xml:space="preserve"> aby użytkownik korzystający z klawiatury zawsze wiedział, który element otrzymał fokus.</w:t>
      </w:r>
    </w:p>
    <w:p w14:paraId="1B4E26D0" w14:textId="77777777"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Funkcjonalność na poziomie AAA</w:t>
      </w:r>
    </w:p>
    <w:p w14:paraId="08206F5A" w14:textId="54B0E91D" w:rsidR="1150A364" w:rsidRPr="0087472B" w:rsidRDefault="00ED2674" w:rsidP="00815033">
      <w:pPr>
        <w:rPr>
          <w:rFonts w:asciiTheme="minorHAnsi" w:eastAsia="Calibri" w:hAnsiTheme="minorHAnsi" w:cstheme="minorHAnsi"/>
        </w:rPr>
      </w:pPr>
      <w:r w:rsidRPr="0087472B">
        <w:rPr>
          <w:rFonts w:asciiTheme="minorHAnsi" w:eastAsia="Calibri" w:hAnsiTheme="minorHAnsi" w:cstheme="minorHAnsi"/>
        </w:rPr>
        <w:t>Poniższe punkty odnoszą się do kryteriów sukcesu WCAG 2.1. oznaczonych numerami</w:t>
      </w:r>
      <w:r w:rsidR="1150A364" w:rsidRPr="0087472B">
        <w:rPr>
          <w:rFonts w:asciiTheme="minorHAnsi" w:eastAsia="Calibri" w:hAnsiTheme="minorHAnsi" w:cstheme="minorHAnsi"/>
        </w:rPr>
        <w:t>: 2.1.3; 2.2.3; 2.2.4; 2.2.5; 2.2.6; 2.3.2; 2.3.3; 2.4.8; 2.4.9; 2</w:t>
      </w:r>
      <w:r w:rsidR="48A6E610" w:rsidRPr="0087472B">
        <w:rPr>
          <w:rFonts w:asciiTheme="minorHAnsi" w:eastAsia="Calibri" w:hAnsiTheme="minorHAnsi" w:cstheme="minorHAnsi"/>
        </w:rPr>
        <w:t>.4.10; 2.5.5; 2.5.6</w:t>
      </w:r>
      <w:r w:rsidR="00C822C9" w:rsidRPr="0087472B">
        <w:rPr>
          <w:rFonts w:asciiTheme="minorHAnsi" w:eastAsia="Calibri" w:hAnsiTheme="minorHAnsi" w:cstheme="minorHAnsi"/>
        </w:rPr>
        <w:t>.</w:t>
      </w:r>
    </w:p>
    <w:p w14:paraId="2033C88A" w14:textId="77777777" w:rsidR="007E58B0" w:rsidRPr="0087472B" w:rsidRDefault="007E58B0" w:rsidP="00252765">
      <w:pPr>
        <w:pStyle w:val="Akapitzlist"/>
        <w:numPr>
          <w:ilvl w:val="0"/>
          <w:numId w:val="3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informację, w którym miejscu witryny znajduje się użytkownik.</w:t>
      </w:r>
    </w:p>
    <w:p w14:paraId="7DA11AD7" w14:textId="77777777" w:rsidR="007E58B0" w:rsidRPr="0087472B" w:rsidRDefault="007E58B0" w:rsidP="00252765">
      <w:pPr>
        <w:pStyle w:val="Akapitzlist"/>
        <w:numPr>
          <w:ilvl w:val="0"/>
          <w:numId w:val="3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Właściwie opisz linki, aby było wiadomo, dokąd prowadzą.</w:t>
      </w:r>
    </w:p>
    <w:p w14:paraId="288F999A" w14:textId="77777777" w:rsidR="007E58B0" w:rsidRPr="0087472B" w:rsidRDefault="007E58B0" w:rsidP="00252765">
      <w:pPr>
        <w:pStyle w:val="Akapitzlist"/>
        <w:numPr>
          <w:ilvl w:val="0"/>
          <w:numId w:val="3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Uporządkuj treść na swojej stronie poprzez dodanie nagłówków sekcji.</w:t>
      </w:r>
    </w:p>
    <w:p w14:paraId="28046736" w14:textId="77777777" w:rsidR="007E58B0" w:rsidRPr="0087472B" w:rsidRDefault="007E58B0" w:rsidP="00252765">
      <w:pPr>
        <w:pStyle w:val="Akapitzlist"/>
        <w:numPr>
          <w:ilvl w:val="0"/>
          <w:numId w:val="3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Pozwól użytkownikowi wybrać sposób wprowadzania danych.</w:t>
      </w:r>
    </w:p>
    <w:p w14:paraId="4BF85A48" w14:textId="77777777" w:rsidR="007E58B0" w:rsidRPr="0087472B" w:rsidRDefault="007E58B0" w:rsidP="00252765">
      <w:pPr>
        <w:pStyle w:val="Akapitzlist"/>
        <w:numPr>
          <w:ilvl w:val="0"/>
          <w:numId w:val="33"/>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t>Zapewnij odpowiedni rozmiar kontrolek, celów dotykowych (minimum 44 na 44 piksele w CSS).</w:t>
      </w:r>
    </w:p>
    <w:p w14:paraId="11AC69EE" w14:textId="41AEE67F"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Zrozumiałość na poziomie A</w:t>
      </w:r>
      <w:r w:rsidR="7ECE43C1" w:rsidRPr="0087472B">
        <w:rPr>
          <w:rFonts w:asciiTheme="minorHAnsi" w:eastAsia="Calibri" w:hAnsiTheme="minorHAnsi" w:cstheme="minorHAnsi"/>
          <w:b/>
          <w:bCs/>
        </w:rPr>
        <w:t xml:space="preserve"> </w:t>
      </w:r>
    </w:p>
    <w:p w14:paraId="50965836" w14:textId="68E8A5C1" w:rsidR="7ECE43C1" w:rsidRPr="0087472B" w:rsidRDefault="00A55321" w:rsidP="00815033">
      <w:pPr>
        <w:rPr>
          <w:rFonts w:asciiTheme="minorHAnsi" w:eastAsia="Calibri" w:hAnsiTheme="minorHAnsi" w:cstheme="minorHAnsi"/>
        </w:rPr>
      </w:pPr>
      <w:r w:rsidRPr="0087472B">
        <w:rPr>
          <w:rFonts w:asciiTheme="minorHAnsi" w:eastAsia="Calibri" w:hAnsiTheme="minorHAnsi" w:cstheme="minorHAnsi"/>
        </w:rPr>
        <w:t>Poniższe punkty odnoszą się do kryteriów sukcesu WCAG 2.1. oznaczonych numerami</w:t>
      </w:r>
      <w:r w:rsidR="7ECE43C1" w:rsidRPr="0087472B">
        <w:rPr>
          <w:rFonts w:asciiTheme="minorHAnsi" w:eastAsia="Calibri" w:hAnsiTheme="minorHAnsi" w:cstheme="minorHAnsi"/>
        </w:rPr>
        <w:t xml:space="preserve">: 2.1.1; 2.1.2; 2.1.4; 2.2.1; </w:t>
      </w:r>
      <w:r w:rsidR="0318DC99" w:rsidRPr="0087472B">
        <w:rPr>
          <w:rFonts w:asciiTheme="minorHAnsi" w:eastAsia="Calibri" w:hAnsiTheme="minorHAnsi" w:cstheme="minorHAnsi"/>
        </w:rPr>
        <w:t xml:space="preserve">2.2.2; 2.3.1; 2.4.1; 2.4.2; 2.4.3; 2.4.4; 2.5.1; 2.5.2; </w:t>
      </w:r>
      <w:r w:rsidR="6F036493" w:rsidRPr="0087472B">
        <w:rPr>
          <w:rFonts w:asciiTheme="minorHAnsi" w:eastAsia="Calibri" w:hAnsiTheme="minorHAnsi" w:cstheme="minorHAnsi"/>
        </w:rPr>
        <w:t>2.5.3; 2.5.4</w:t>
      </w:r>
      <w:r w:rsidRPr="0087472B">
        <w:rPr>
          <w:rFonts w:asciiTheme="minorHAnsi" w:eastAsia="Calibri" w:hAnsiTheme="minorHAnsi" w:cstheme="minorHAnsi"/>
        </w:rPr>
        <w:t>.</w:t>
      </w:r>
    </w:p>
    <w:p w14:paraId="1E6886E9" w14:textId="77777777" w:rsidR="007E58B0" w:rsidRPr="0087472B" w:rsidRDefault="007E58B0" w:rsidP="00252765">
      <w:pPr>
        <w:pStyle w:val="Akapitzlist"/>
        <w:numPr>
          <w:ilvl w:val="0"/>
          <w:numId w:val="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możliwość odczytania treści na Twojej stronie internetowej przez czytniki ekranu. Aby to osiągnąć określ język Twojej strony internetowej.</w:t>
      </w:r>
    </w:p>
    <w:p w14:paraId="2B0C5C02" w14:textId="77777777" w:rsidR="007E58B0" w:rsidRPr="0087472B" w:rsidRDefault="007E58B0" w:rsidP="00252765">
      <w:pPr>
        <w:pStyle w:val="Akapitzlist"/>
        <w:numPr>
          <w:ilvl w:val="0"/>
          <w:numId w:val="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Zaprojektuj stronę lub aplikację tak, aby jej działanie było przewidywalne dla użytkownika. Aby to osiągnąć zapobiegaj nieoczekiwanym zmianom kontekstu podczas wpisywania danych czy przyjęcia fokusu. Jeśli następuje zmiana kontekstu, informuj o tym użytkownika.</w:t>
      </w:r>
    </w:p>
    <w:p w14:paraId="14327785" w14:textId="2AB64F82" w:rsidR="007E58B0" w:rsidRPr="0087472B" w:rsidRDefault="007E58B0" w:rsidP="00252765">
      <w:pPr>
        <w:pStyle w:val="Akapitzlist"/>
        <w:numPr>
          <w:ilvl w:val="0"/>
          <w:numId w:val="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użytkownikowi pomoc przy wprowadzaniu danych (n</w:t>
      </w:r>
      <w:r w:rsidR="00025BA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025BA6" w:rsidRPr="0087472B">
        <w:rPr>
          <w:rFonts w:asciiTheme="minorHAnsi" w:eastAsia="Calibri" w:hAnsiTheme="minorHAnsi" w:cstheme="minorHAnsi"/>
        </w:rPr>
        <w:t>rzykład</w:t>
      </w:r>
      <w:r w:rsidRPr="0087472B">
        <w:rPr>
          <w:rFonts w:asciiTheme="minorHAnsi" w:eastAsia="Calibri" w:hAnsiTheme="minorHAnsi" w:cstheme="minorHAnsi"/>
        </w:rPr>
        <w:t xml:space="preserve"> w</w:t>
      </w:r>
      <w:r w:rsidR="00D44F6D" w:rsidRPr="0087472B">
        <w:rPr>
          <w:rFonts w:asciiTheme="minorHAnsi" w:eastAsia="Calibri" w:hAnsiTheme="minorHAnsi" w:cstheme="minorHAnsi"/>
        </w:rPr>
        <w:t> </w:t>
      </w:r>
      <w:r w:rsidRPr="0087472B">
        <w:rPr>
          <w:rFonts w:asciiTheme="minorHAnsi" w:eastAsia="Calibri" w:hAnsiTheme="minorHAnsi" w:cstheme="minorHAnsi"/>
        </w:rPr>
        <w:t>formularzach). Dołącz etykiety i instrukcje do poszczególnych pól formularza.</w:t>
      </w:r>
    </w:p>
    <w:p w14:paraId="6F1FE508" w14:textId="77777777" w:rsidR="007E58B0" w:rsidRPr="0087472B" w:rsidRDefault="007E58B0" w:rsidP="00252765">
      <w:pPr>
        <w:pStyle w:val="Akapitzlist"/>
        <w:numPr>
          <w:ilvl w:val="0"/>
          <w:numId w:val="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Informuj o wystąpieniu błędu we wprowadzaniu danych.</w:t>
      </w:r>
    </w:p>
    <w:p w14:paraId="35A25B31" w14:textId="77777777"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Zrozumiałość na poziomie AA</w:t>
      </w:r>
    </w:p>
    <w:p w14:paraId="492B3B58" w14:textId="44F1DFD2" w:rsidR="564F5C96" w:rsidRPr="0087472B" w:rsidRDefault="00327934" w:rsidP="00815033">
      <w:pPr>
        <w:rPr>
          <w:rFonts w:asciiTheme="minorHAnsi" w:eastAsia="Calibri" w:hAnsiTheme="minorHAnsi" w:cstheme="minorHAnsi"/>
        </w:rPr>
      </w:pPr>
      <w:r w:rsidRPr="0087472B">
        <w:rPr>
          <w:rFonts w:asciiTheme="minorHAnsi" w:eastAsia="Calibri" w:hAnsiTheme="minorHAnsi" w:cstheme="minorHAnsi"/>
        </w:rPr>
        <w:t xml:space="preserve">Poniższe punkty odnoszą się do kryteriów sukcesu WCAG </w:t>
      </w:r>
      <w:r w:rsidR="12CDDEDB" w:rsidRPr="0087472B">
        <w:rPr>
          <w:rFonts w:asciiTheme="minorHAnsi" w:eastAsia="Calibri" w:hAnsiTheme="minorHAnsi" w:cstheme="minorHAnsi"/>
        </w:rPr>
        <w:t>2.1. oznaczonych</w:t>
      </w:r>
      <w:r w:rsidRPr="0087472B">
        <w:rPr>
          <w:rFonts w:asciiTheme="minorHAnsi" w:eastAsia="Calibri" w:hAnsiTheme="minorHAnsi" w:cstheme="minorHAnsi"/>
        </w:rPr>
        <w:t xml:space="preserve"> numerami</w:t>
      </w:r>
      <w:r w:rsidR="564F5C96" w:rsidRPr="0087472B">
        <w:rPr>
          <w:rFonts w:asciiTheme="minorHAnsi" w:eastAsia="Calibri" w:hAnsiTheme="minorHAnsi" w:cstheme="minorHAnsi"/>
        </w:rPr>
        <w:t>: 3.1.2; 3</w:t>
      </w:r>
      <w:r w:rsidR="3F08EA22" w:rsidRPr="0087472B">
        <w:rPr>
          <w:rFonts w:asciiTheme="minorHAnsi" w:eastAsia="Calibri" w:hAnsiTheme="minorHAnsi" w:cstheme="minorHAnsi"/>
        </w:rPr>
        <w:t>.2.3; 3.2.4; 3.3.3; 3.3.4</w:t>
      </w:r>
      <w:r w:rsidRPr="0087472B">
        <w:rPr>
          <w:rFonts w:asciiTheme="minorHAnsi" w:eastAsia="Calibri" w:hAnsiTheme="minorHAnsi" w:cstheme="minorHAnsi"/>
        </w:rPr>
        <w:t>.</w:t>
      </w:r>
    </w:p>
    <w:p w14:paraId="3091473C" w14:textId="77777777" w:rsidR="007E58B0" w:rsidRPr="0087472B" w:rsidRDefault="007E58B0" w:rsidP="00252765">
      <w:pPr>
        <w:pStyle w:val="Akapitzlist"/>
        <w:numPr>
          <w:ilvl w:val="0"/>
          <w:numId w:val="3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Określ nie tylko język strony internetowej, ale także język jej części.</w:t>
      </w:r>
    </w:p>
    <w:p w14:paraId="506699DE" w14:textId="77777777" w:rsidR="007E58B0" w:rsidRPr="0087472B" w:rsidRDefault="007E58B0" w:rsidP="00252765">
      <w:pPr>
        <w:pStyle w:val="Akapitzlist"/>
        <w:numPr>
          <w:ilvl w:val="0"/>
          <w:numId w:val="3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spójną nawigację i identyfikację komponentów Twojej strony i aplikacji.</w:t>
      </w:r>
    </w:p>
    <w:p w14:paraId="0B29C805" w14:textId="77777777" w:rsidR="007E58B0" w:rsidRPr="0087472B" w:rsidRDefault="007E58B0" w:rsidP="00252765">
      <w:pPr>
        <w:pStyle w:val="Akapitzlist"/>
        <w:numPr>
          <w:ilvl w:val="0"/>
          <w:numId w:val="3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 wykryciu błędu we wprowadzaniu danych, zapewnij sugestię jego poprawy.</w:t>
      </w:r>
    </w:p>
    <w:p w14:paraId="5CEB30A5" w14:textId="47717F71" w:rsidR="007E58B0" w:rsidRPr="0087472B" w:rsidRDefault="007E58B0" w:rsidP="00252765">
      <w:pPr>
        <w:pStyle w:val="Akapitzlist"/>
        <w:numPr>
          <w:ilvl w:val="0"/>
          <w:numId w:val="31"/>
        </w:numPr>
        <w:ind w:left="426" w:hanging="426"/>
        <w:rPr>
          <w:rFonts w:asciiTheme="minorHAnsi" w:eastAsia="Calibri" w:hAnsiTheme="minorHAnsi" w:cstheme="minorHAnsi"/>
          <w:b/>
          <w:bCs/>
        </w:rPr>
      </w:pPr>
      <w:r w:rsidRPr="0087472B">
        <w:rPr>
          <w:rFonts w:asciiTheme="minorHAnsi" w:eastAsia="Calibri" w:hAnsiTheme="minorHAnsi" w:cstheme="minorHAnsi"/>
        </w:rPr>
        <w:t>Jeśli operacje na Twojej stronie internetowej lub w aplikacji powodują skutki prawne lub finansowe albo dotyczą modyfikowania lub usuwania przechowywanych danych lub rozwiązywania testów, zapewnij odwracalność lub możliwość sprawdzenia, poprawienia wprowadzonych danych i potwierdzenia ich prawidłowości przed wysłaniem (n</w:t>
      </w:r>
      <w:r w:rsidR="00BA6F3A" w:rsidRPr="0087472B">
        <w:rPr>
          <w:rFonts w:asciiTheme="minorHAnsi" w:eastAsia="Calibri" w:hAnsiTheme="minorHAnsi" w:cstheme="minorHAnsi"/>
        </w:rPr>
        <w:t xml:space="preserve">a </w:t>
      </w:r>
      <w:r w:rsidR="0042167D" w:rsidRPr="0087472B">
        <w:rPr>
          <w:rFonts w:asciiTheme="minorHAnsi" w:eastAsia="Calibri" w:hAnsiTheme="minorHAnsi" w:cstheme="minorHAnsi"/>
        </w:rPr>
        <w:t>przykład</w:t>
      </w:r>
      <w:r w:rsidRPr="0087472B">
        <w:rPr>
          <w:rFonts w:asciiTheme="minorHAnsi" w:eastAsia="Calibri" w:hAnsiTheme="minorHAnsi" w:cstheme="minorHAnsi"/>
        </w:rPr>
        <w:t xml:space="preserve"> podgląd </w:t>
      </w:r>
      <w:r w:rsidR="00D35B48" w:rsidRPr="0087472B">
        <w:rPr>
          <w:rFonts w:asciiTheme="minorHAnsi" w:eastAsia="Calibri" w:hAnsiTheme="minorHAnsi" w:cstheme="minorHAnsi"/>
        </w:rPr>
        <w:t xml:space="preserve">formularza rejestracji wizyty </w:t>
      </w:r>
      <w:r w:rsidRPr="0087472B">
        <w:rPr>
          <w:rFonts w:asciiTheme="minorHAnsi" w:eastAsia="Calibri" w:hAnsiTheme="minorHAnsi" w:cstheme="minorHAnsi"/>
        </w:rPr>
        <w:t>i informacji adresowych przed wysłaniem).</w:t>
      </w:r>
    </w:p>
    <w:p w14:paraId="45B6190F" w14:textId="77777777"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Zrozumiałość na poziomie AAA</w:t>
      </w:r>
    </w:p>
    <w:p w14:paraId="58C854FD" w14:textId="29F6B70C" w:rsidR="3FAC8695" w:rsidRPr="0087472B" w:rsidRDefault="00050BFF" w:rsidP="00815033">
      <w:pPr>
        <w:rPr>
          <w:rFonts w:asciiTheme="minorHAnsi" w:eastAsia="Calibri" w:hAnsiTheme="minorHAnsi" w:cstheme="minorHAnsi"/>
        </w:rPr>
      </w:pPr>
      <w:r w:rsidRPr="0087472B">
        <w:rPr>
          <w:rFonts w:asciiTheme="minorHAnsi" w:eastAsia="Calibri" w:hAnsiTheme="minorHAnsi" w:cstheme="minorHAnsi"/>
        </w:rPr>
        <w:t>Poniższe punkty odnoszą się do kryteriów sukcesu WCAG 2.1. oznaczonych numerami</w:t>
      </w:r>
      <w:r w:rsidR="3FAC8695" w:rsidRPr="0087472B">
        <w:rPr>
          <w:rFonts w:asciiTheme="minorHAnsi" w:eastAsia="Calibri" w:hAnsiTheme="minorHAnsi" w:cstheme="minorHAnsi"/>
        </w:rPr>
        <w:t>: 3.1.3; 3.1.4; 3.1.5; 3.1.6; 3.2.5; 3.3.5; 3.3.6</w:t>
      </w:r>
      <w:r w:rsidRPr="0087472B">
        <w:rPr>
          <w:rFonts w:asciiTheme="minorHAnsi" w:eastAsia="Calibri" w:hAnsiTheme="minorHAnsi" w:cstheme="minorHAnsi"/>
        </w:rPr>
        <w:t>.</w:t>
      </w:r>
    </w:p>
    <w:p w14:paraId="75EC3C99" w14:textId="51E6A83F" w:rsidR="007E58B0" w:rsidRPr="0087472B" w:rsidRDefault="007E58B0" w:rsidP="00252765">
      <w:pPr>
        <w:pStyle w:val="Akapitzlist"/>
        <w:numPr>
          <w:ilvl w:val="0"/>
          <w:numId w:val="31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Daj użytkownikowi kontrolę nad zmianami kontekstu – zmiany następują tylko na</w:t>
      </w:r>
      <w:r w:rsidR="00D44F6D" w:rsidRPr="0087472B">
        <w:rPr>
          <w:rFonts w:asciiTheme="minorHAnsi" w:eastAsia="Calibri" w:hAnsiTheme="minorHAnsi" w:cstheme="minorHAnsi"/>
        </w:rPr>
        <w:t> </w:t>
      </w:r>
      <w:r w:rsidRPr="0087472B">
        <w:rPr>
          <w:rFonts w:asciiTheme="minorHAnsi" w:eastAsia="Calibri" w:hAnsiTheme="minorHAnsi" w:cstheme="minorHAnsi"/>
        </w:rPr>
        <w:t>żądanie użytkownika lub jest możliwość wyłączenia zmian kontekstu.</w:t>
      </w:r>
    </w:p>
    <w:p w14:paraId="02DDA5DC" w14:textId="329E605C" w:rsidR="007E58B0" w:rsidRPr="0087472B" w:rsidRDefault="007E58B0" w:rsidP="00252765">
      <w:pPr>
        <w:pStyle w:val="Akapitzlist"/>
        <w:numPr>
          <w:ilvl w:val="0"/>
          <w:numId w:val="31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 pomoc kontekstową dla użytkownika przy wprowadzaniu danych (n</w:t>
      </w:r>
      <w:r w:rsidR="00891DD9" w:rsidRPr="0087472B">
        <w:rPr>
          <w:rFonts w:asciiTheme="minorHAnsi" w:eastAsia="Calibri" w:hAnsiTheme="minorHAnsi" w:cstheme="minorHAnsi"/>
        </w:rPr>
        <w:t>a</w:t>
      </w:r>
      <w:r w:rsidR="00D44F6D" w:rsidRPr="0087472B">
        <w:rPr>
          <w:rFonts w:asciiTheme="minorHAnsi" w:eastAsia="Calibri" w:hAnsiTheme="minorHAnsi" w:cstheme="minorHAnsi"/>
        </w:rPr>
        <w:t> </w:t>
      </w:r>
      <w:r w:rsidRPr="0087472B">
        <w:rPr>
          <w:rFonts w:asciiTheme="minorHAnsi" w:eastAsia="Calibri" w:hAnsiTheme="minorHAnsi" w:cstheme="minorHAnsi"/>
        </w:rPr>
        <w:t>p</w:t>
      </w:r>
      <w:r w:rsidR="00891DD9" w:rsidRPr="0087472B">
        <w:rPr>
          <w:rFonts w:asciiTheme="minorHAnsi" w:eastAsia="Calibri" w:hAnsiTheme="minorHAnsi" w:cstheme="minorHAnsi"/>
        </w:rPr>
        <w:t>rzykład</w:t>
      </w:r>
      <w:r w:rsidRPr="0087472B">
        <w:rPr>
          <w:rFonts w:asciiTheme="minorHAnsi" w:eastAsia="Calibri" w:hAnsiTheme="minorHAnsi" w:cstheme="minorHAnsi"/>
        </w:rPr>
        <w:t xml:space="preserve"> kontakt z asystentem, przykład dla prawidłowego formatu pola daty czy</w:t>
      </w:r>
      <w:r w:rsidR="0013414B" w:rsidRPr="0087472B">
        <w:rPr>
          <w:rFonts w:asciiTheme="minorHAnsi" w:hAnsiTheme="minorHAnsi" w:cstheme="minorHAnsi"/>
        </w:rPr>
        <w:t> </w:t>
      </w:r>
      <w:r w:rsidRPr="0087472B">
        <w:rPr>
          <w:rFonts w:asciiTheme="minorHAnsi" w:eastAsia="Calibri" w:hAnsiTheme="minorHAnsi" w:cstheme="minorHAnsi"/>
        </w:rPr>
        <w:t>adresu, instrukcje do pól formularza).</w:t>
      </w:r>
    </w:p>
    <w:p w14:paraId="0C30882C" w14:textId="775D6854" w:rsidR="007E58B0" w:rsidRPr="0087472B" w:rsidRDefault="007E58B0" w:rsidP="00252765">
      <w:pPr>
        <w:pStyle w:val="Akapitzlist"/>
        <w:numPr>
          <w:ilvl w:val="0"/>
          <w:numId w:val="314"/>
        </w:numPr>
        <w:ind w:left="426" w:hanging="426"/>
        <w:rPr>
          <w:rFonts w:asciiTheme="minorHAnsi" w:eastAsia="Calibri" w:hAnsiTheme="minorHAnsi" w:cstheme="minorHAnsi"/>
          <w:b/>
        </w:rPr>
      </w:pPr>
      <w:r w:rsidRPr="0087472B">
        <w:rPr>
          <w:rFonts w:asciiTheme="minorHAnsi" w:eastAsia="Calibri" w:hAnsiTheme="minorHAnsi" w:cstheme="minorHAnsi"/>
        </w:rPr>
        <w:t>Zapobiegaj wszystkim błędom przy wprowadzaniu danych</w:t>
      </w:r>
      <w:r w:rsidR="00F257CC" w:rsidRPr="0087472B">
        <w:rPr>
          <w:rFonts w:asciiTheme="minorHAnsi" w:eastAsia="Calibri" w:hAnsiTheme="minorHAnsi" w:cstheme="minorHAnsi"/>
        </w:rPr>
        <w:t>,</w:t>
      </w:r>
      <w:r w:rsidRPr="0087472B">
        <w:rPr>
          <w:rFonts w:asciiTheme="minorHAnsi" w:eastAsia="Calibri" w:hAnsiTheme="minorHAnsi" w:cstheme="minorHAnsi"/>
        </w:rPr>
        <w:t xml:space="preserve"> zapewnij odwracalność, możliwość sprawdzenia, modyfikacji i poprawienia danych przed wysłaniem, nie</w:t>
      </w:r>
      <w:r w:rsidR="00D44F6D" w:rsidRPr="0087472B">
        <w:rPr>
          <w:rFonts w:asciiTheme="minorHAnsi" w:eastAsia="Calibri" w:hAnsiTheme="minorHAnsi" w:cstheme="minorHAnsi"/>
        </w:rPr>
        <w:t> </w:t>
      </w:r>
      <w:r w:rsidRPr="0087472B">
        <w:rPr>
          <w:rFonts w:asciiTheme="minorHAnsi" w:eastAsia="Calibri" w:hAnsiTheme="minorHAnsi" w:cstheme="minorHAnsi"/>
        </w:rPr>
        <w:t>tylko</w:t>
      </w:r>
      <w:r w:rsidR="00D44F6D" w:rsidRPr="0087472B">
        <w:rPr>
          <w:rFonts w:asciiTheme="minorHAnsi" w:eastAsia="Calibri" w:hAnsiTheme="minorHAnsi" w:cstheme="minorHAnsi"/>
        </w:rPr>
        <w:t> </w:t>
      </w:r>
      <w:r w:rsidRPr="0087472B">
        <w:rPr>
          <w:rFonts w:asciiTheme="minorHAnsi" w:eastAsia="Calibri" w:hAnsiTheme="minorHAnsi" w:cstheme="minorHAnsi"/>
        </w:rPr>
        <w:t>wtedy, gdy operacja rodzi poważne skutki (prawne, finansowe).</w:t>
      </w:r>
    </w:p>
    <w:p w14:paraId="3CE4A9A6" w14:textId="77777777"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t>Kompatybilność (solidność) na poziomie A</w:t>
      </w:r>
    </w:p>
    <w:p w14:paraId="718CB75A" w14:textId="0A4402E1" w:rsidR="3E6A81DD" w:rsidRPr="0087472B" w:rsidRDefault="004B4486" w:rsidP="00815033">
      <w:pPr>
        <w:rPr>
          <w:rFonts w:asciiTheme="minorHAnsi" w:eastAsia="Calibri" w:hAnsiTheme="minorHAnsi" w:cstheme="minorHAnsi"/>
        </w:rPr>
      </w:pPr>
      <w:r w:rsidRPr="0087472B">
        <w:rPr>
          <w:rFonts w:asciiTheme="minorHAnsi" w:eastAsia="Calibri" w:hAnsiTheme="minorHAnsi" w:cstheme="minorHAnsi"/>
        </w:rPr>
        <w:t>Poniższe punkty odnoszą się do kryteriów sukcesu WCAG 2.1. oznaczonych numerami</w:t>
      </w:r>
      <w:r w:rsidR="3E6A81DD" w:rsidRPr="0087472B">
        <w:rPr>
          <w:rFonts w:asciiTheme="minorHAnsi" w:eastAsia="Calibri" w:hAnsiTheme="minorHAnsi" w:cstheme="minorHAnsi"/>
        </w:rPr>
        <w:t>: 4.1.1; 4.1.2</w:t>
      </w:r>
      <w:r w:rsidRPr="0087472B">
        <w:rPr>
          <w:rFonts w:asciiTheme="minorHAnsi" w:eastAsia="Calibri" w:hAnsiTheme="minorHAnsi" w:cstheme="minorHAnsi"/>
        </w:rPr>
        <w:t>.</w:t>
      </w:r>
    </w:p>
    <w:p w14:paraId="2B4D0F7A" w14:textId="77777777" w:rsidR="007E58B0" w:rsidRPr="0087472B" w:rsidRDefault="007E58B0" w:rsidP="00252765">
      <w:pPr>
        <w:pStyle w:val="Akapitzlist"/>
        <w:numPr>
          <w:ilvl w:val="0"/>
          <w:numId w:val="3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Zadbaj o poprawność kodu na Twojej stronie internetowej: właściwe znaczniki, poprawne zagnieżdżanie elementów, unikalne ID i właściwe atrybuty elementów strony.</w:t>
      </w:r>
    </w:p>
    <w:p w14:paraId="46577F21" w14:textId="77777777" w:rsidR="007E58B0" w:rsidRPr="0087472B" w:rsidRDefault="007E58B0" w:rsidP="00252765">
      <w:pPr>
        <w:pStyle w:val="Akapitzlist"/>
        <w:numPr>
          <w:ilvl w:val="0"/>
          <w:numId w:val="30"/>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t>Określ programowo rolę i wartość dla wszystkich komponentów interfejsu użytkownika.</w:t>
      </w:r>
    </w:p>
    <w:p w14:paraId="0B62A173" w14:textId="77777777" w:rsidR="00280A8A" w:rsidRPr="0087472B" w:rsidRDefault="00280A8A">
      <w:pPr>
        <w:spacing w:after="0" w:line="240" w:lineRule="auto"/>
        <w:rPr>
          <w:rFonts w:asciiTheme="minorHAnsi" w:eastAsia="Calibri" w:hAnsiTheme="minorHAnsi" w:cstheme="minorHAnsi"/>
          <w:b/>
        </w:rPr>
      </w:pPr>
      <w:r w:rsidRPr="0087472B">
        <w:rPr>
          <w:rFonts w:asciiTheme="minorHAnsi" w:eastAsia="Calibri" w:hAnsiTheme="minorHAnsi" w:cstheme="minorHAnsi"/>
          <w:b/>
        </w:rPr>
        <w:br w:type="page"/>
      </w:r>
    </w:p>
    <w:p w14:paraId="25B4FD97" w14:textId="16C7D5D2" w:rsidR="007E58B0" w:rsidRPr="0087472B" w:rsidRDefault="007E58B0" w:rsidP="00815033">
      <w:pPr>
        <w:rPr>
          <w:rFonts w:asciiTheme="minorHAnsi" w:eastAsia="Calibri" w:hAnsiTheme="minorHAnsi" w:cstheme="minorHAnsi"/>
          <w:b/>
        </w:rPr>
      </w:pPr>
      <w:r w:rsidRPr="0087472B">
        <w:rPr>
          <w:rFonts w:asciiTheme="minorHAnsi" w:eastAsia="Calibri" w:hAnsiTheme="minorHAnsi" w:cstheme="minorHAnsi"/>
          <w:b/>
        </w:rPr>
        <w:lastRenderedPageBreak/>
        <w:t>Kompatybilność (solidność) na poziomie AA</w:t>
      </w:r>
    </w:p>
    <w:p w14:paraId="6956F633" w14:textId="11F135D9" w:rsidR="5A5678C4" w:rsidRPr="0087472B" w:rsidRDefault="00DB606B" w:rsidP="00815033">
      <w:pPr>
        <w:rPr>
          <w:rFonts w:asciiTheme="minorHAnsi" w:eastAsia="Calibri" w:hAnsiTheme="minorHAnsi" w:cstheme="minorHAnsi"/>
        </w:rPr>
      </w:pPr>
      <w:r w:rsidRPr="0087472B">
        <w:rPr>
          <w:rFonts w:asciiTheme="minorHAnsi" w:eastAsia="Calibri" w:hAnsiTheme="minorHAnsi" w:cstheme="minorHAnsi"/>
        </w:rPr>
        <w:t>Poniższy punkt odnosi się do kryterium sukcesu WCAG 2.1. oznaczon</w:t>
      </w:r>
      <w:r w:rsidR="00702ED5" w:rsidRPr="0087472B">
        <w:rPr>
          <w:rFonts w:asciiTheme="minorHAnsi" w:eastAsia="Calibri" w:hAnsiTheme="minorHAnsi" w:cstheme="minorHAnsi"/>
        </w:rPr>
        <w:t>ego</w:t>
      </w:r>
      <w:r w:rsidRPr="0087472B">
        <w:rPr>
          <w:rFonts w:asciiTheme="minorHAnsi" w:eastAsia="Calibri" w:hAnsiTheme="minorHAnsi" w:cstheme="minorHAnsi"/>
        </w:rPr>
        <w:t xml:space="preserve"> numer</w:t>
      </w:r>
      <w:r w:rsidR="00771026" w:rsidRPr="0087472B">
        <w:rPr>
          <w:rFonts w:asciiTheme="minorHAnsi" w:eastAsia="Calibri" w:hAnsiTheme="minorHAnsi" w:cstheme="minorHAnsi"/>
        </w:rPr>
        <w:t>em</w:t>
      </w:r>
      <w:r w:rsidR="0016036A" w:rsidRPr="0087472B">
        <w:rPr>
          <w:rFonts w:asciiTheme="minorHAnsi" w:eastAsia="Calibri" w:hAnsiTheme="minorHAnsi" w:cstheme="minorHAnsi"/>
        </w:rPr>
        <w:t xml:space="preserve"> </w:t>
      </w:r>
      <w:r w:rsidR="5A5678C4" w:rsidRPr="0087472B">
        <w:rPr>
          <w:rFonts w:asciiTheme="minorHAnsi" w:eastAsia="Calibri" w:hAnsiTheme="minorHAnsi" w:cstheme="minorHAnsi"/>
        </w:rPr>
        <w:t>4.1.3</w:t>
      </w:r>
      <w:r w:rsidR="00771026" w:rsidRPr="0087472B">
        <w:rPr>
          <w:rFonts w:asciiTheme="minorHAnsi" w:eastAsia="Calibri" w:hAnsiTheme="minorHAnsi" w:cstheme="minorHAnsi"/>
        </w:rPr>
        <w:t>.</w:t>
      </w:r>
    </w:p>
    <w:p w14:paraId="60570E35" w14:textId="2FA36B1D" w:rsidR="007C2700" w:rsidRPr="0087472B" w:rsidRDefault="007E58B0" w:rsidP="00252765">
      <w:pPr>
        <w:pStyle w:val="Akapitzlist"/>
        <w:numPr>
          <w:ilvl w:val="0"/>
          <w:numId w:val="29"/>
        </w:numPr>
        <w:ind w:left="426" w:hanging="426"/>
        <w:contextualSpacing w:val="0"/>
        <w:rPr>
          <w:rFonts w:asciiTheme="minorHAnsi" w:hAnsiTheme="minorHAnsi" w:cstheme="minorHAnsi"/>
        </w:rPr>
      </w:pPr>
      <w:r w:rsidRPr="0087472B">
        <w:rPr>
          <w:rFonts w:asciiTheme="minorHAnsi" w:eastAsia="Calibri" w:hAnsiTheme="minorHAnsi" w:cstheme="minorHAnsi"/>
        </w:rPr>
        <w:t xml:space="preserve">Zapewnij, aby użytkownik uzyskiwał informacje o zmianie kontekstu za pomocą technologii asystujących przy braku </w:t>
      </w:r>
      <w:proofErr w:type="spellStart"/>
      <w:r w:rsidRPr="0087472B">
        <w:rPr>
          <w:rFonts w:asciiTheme="minorHAnsi" w:eastAsia="Calibri" w:hAnsiTheme="minorHAnsi" w:cstheme="minorHAnsi"/>
        </w:rPr>
        <w:t>fokusa</w:t>
      </w:r>
      <w:proofErr w:type="spellEnd"/>
      <w:r w:rsidRPr="0087472B">
        <w:rPr>
          <w:rFonts w:asciiTheme="minorHAnsi" w:eastAsia="Calibri" w:hAnsiTheme="minorHAnsi" w:cstheme="minorHAnsi"/>
        </w:rPr>
        <w:t>. Aby to osiągnąć, określ programowo rolę i właściwości komunikatów o stanie.</w:t>
      </w:r>
    </w:p>
    <w:p w14:paraId="00D80B44" w14:textId="67BEA8CC" w:rsidR="00957567" w:rsidRPr="0087472B" w:rsidRDefault="00957567" w:rsidP="00252765">
      <w:pPr>
        <w:pStyle w:val="Nagwek4"/>
        <w:rPr>
          <w:rFonts w:asciiTheme="minorHAnsi" w:hAnsiTheme="minorHAnsi" w:cstheme="minorHAnsi"/>
        </w:rPr>
      </w:pPr>
      <w:r w:rsidRPr="0087472B">
        <w:rPr>
          <w:rFonts w:asciiTheme="minorHAnsi" w:hAnsiTheme="minorHAnsi" w:cstheme="minorHAnsi"/>
        </w:rPr>
        <w:t>Dodatkowe źródła informacji o WCAG</w:t>
      </w:r>
      <w:r w:rsidR="60F78129" w:rsidRPr="0087472B">
        <w:rPr>
          <w:rFonts w:asciiTheme="minorHAnsi" w:hAnsiTheme="minorHAnsi" w:cstheme="minorHAnsi"/>
        </w:rPr>
        <w:t xml:space="preserve"> i </w:t>
      </w:r>
      <w:r w:rsidR="51964AFC" w:rsidRPr="0087472B">
        <w:rPr>
          <w:rFonts w:asciiTheme="minorHAnsi" w:hAnsiTheme="minorHAnsi" w:cstheme="minorHAnsi"/>
        </w:rPr>
        <w:t>narzędzi</w:t>
      </w:r>
      <w:r w:rsidR="749260BB" w:rsidRPr="0087472B">
        <w:rPr>
          <w:rFonts w:asciiTheme="minorHAnsi" w:hAnsiTheme="minorHAnsi" w:cstheme="minorHAnsi"/>
        </w:rPr>
        <w:t>ach</w:t>
      </w:r>
      <w:r w:rsidR="00666BB3" w:rsidRPr="0087472B">
        <w:rPr>
          <w:rFonts w:asciiTheme="minorHAnsi" w:hAnsiTheme="minorHAnsi" w:cstheme="minorHAnsi"/>
        </w:rPr>
        <w:t xml:space="preserve"> do </w:t>
      </w:r>
      <w:r w:rsidR="00511F0A" w:rsidRPr="0087472B">
        <w:rPr>
          <w:rFonts w:asciiTheme="minorHAnsi" w:hAnsiTheme="minorHAnsi" w:cstheme="minorHAnsi"/>
        </w:rPr>
        <w:t xml:space="preserve">audytowania </w:t>
      </w:r>
      <w:r w:rsidR="60F78129" w:rsidRPr="0087472B">
        <w:rPr>
          <w:rFonts w:asciiTheme="minorHAnsi" w:hAnsiTheme="minorHAnsi" w:cstheme="minorHAnsi"/>
        </w:rPr>
        <w:t>dostępności cyfrowej</w:t>
      </w:r>
    </w:p>
    <w:p w14:paraId="29EE33FC" w14:textId="72FA9C96" w:rsidR="630F0083" w:rsidRPr="0087472B" w:rsidRDefault="630F0083" w:rsidP="420D058F">
      <w:pPr>
        <w:rPr>
          <w:rFonts w:asciiTheme="minorHAnsi" w:hAnsiTheme="minorHAnsi" w:cstheme="minorHAnsi"/>
        </w:rPr>
      </w:pPr>
      <w:r w:rsidRPr="0087472B">
        <w:rPr>
          <w:rFonts w:asciiTheme="minorHAnsi" w:hAnsiTheme="minorHAnsi" w:cstheme="minorHAnsi"/>
        </w:rPr>
        <w:t>Poniżej znajdziesz listę odnośników do cennych źródeł wiedzy w zakresie dos</w:t>
      </w:r>
      <w:r w:rsidR="7FBFF940" w:rsidRPr="0087472B">
        <w:rPr>
          <w:rFonts w:asciiTheme="minorHAnsi" w:hAnsiTheme="minorHAnsi" w:cstheme="minorHAnsi"/>
        </w:rPr>
        <w:t>tępności cyfrowej oraz standardu WCAG, jak również linki pomocne w audytowaniu dostępności cyfrowej.</w:t>
      </w:r>
    </w:p>
    <w:p w14:paraId="12B87B9A" w14:textId="0FDD0C2D" w:rsidR="008E0870" w:rsidRPr="0087472B" w:rsidRDefault="008E0870" w:rsidP="00AB5702">
      <w:pPr>
        <w:rPr>
          <w:rFonts w:asciiTheme="minorHAnsi" w:hAnsiTheme="minorHAnsi" w:cstheme="minorHAnsi"/>
        </w:rPr>
      </w:pPr>
      <w:r w:rsidRPr="0087472B">
        <w:rPr>
          <w:rFonts w:asciiTheme="minorHAnsi" w:hAnsiTheme="minorHAnsi" w:cstheme="minorHAnsi"/>
        </w:rPr>
        <w:t>Dodatkowe materiały W3C</w:t>
      </w:r>
      <w:r w:rsidR="39713305" w:rsidRPr="0087472B">
        <w:rPr>
          <w:rFonts w:asciiTheme="minorHAnsi" w:hAnsiTheme="minorHAnsi" w:cstheme="minorHAnsi"/>
        </w:rPr>
        <w:t xml:space="preserve"> o standardach WCAG</w:t>
      </w:r>
      <w:r w:rsidR="0C17292E" w:rsidRPr="0087472B">
        <w:rPr>
          <w:rFonts w:asciiTheme="minorHAnsi" w:hAnsiTheme="minorHAnsi" w:cstheme="minorHAnsi"/>
        </w:rPr>
        <w:t>:</w:t>
      </w:r>
    </w:p>
    <w:p w14:paraId="4A6A8EB3" w14:textId="72456B7D" w:rsidR="008E0870" w:rsidRPr="0087472B" w:rsidRDefault="008E0870" w:rsidP="12A5D644">
      <w:pPr>
        <w:rPr>
          <w:rFonts w:asciiTheme="minorHAnsi" w:hAnsiTheme="minorHAnsi" w:cstheme="minorHAnsi"/>
        </w:rPr>
      </w:pPr>
      <w:hyperlink r:id="rId13" w:history="1">
        <w:r w:rsidRPr="0087472B" w:rsidDel="68B3324B">
          <w:rPr>
            <w:rStyle w:val="Hipercze"/>
            <w:rFonts w:asciiTheme="minorHAnsi" w:hAnsiTheme="minorHAnsi" w:cstheme="minorHAnsi"/>
          </w:rPr>
          <w:t>https://www.w3.org/WAI/WCAG21/Understanding/</w:t>
        </w:r>
      </w:hyperlink>
      <w:r w:rsidR="3AF99005" w:rsidRPr="0087472B">
        <w:rPr>
          <w:rFonts w:asciiTheme="minorHAnsi" w:hAnsiTheme="minorHAnsi" w:cstheme="minorHAnsi"/>
        </w:rPr>
        <w:t xml:space="preserve"> </w:t>
      </w:r>
      <w:r w:rsidR="2FEB643B" w:rsidRPr="0087472B">
        <w:rPr>
          <w:rFonts w:asciiTheme="minorHAnsi" w:hAnsiTheme="minorHAnsi" w:cstheme="minorHAnsi"/>
        </w:rPr>
        <w:t>- materiał w języku angielskim</w:t>
      </w:r>
    </w:p>
    <w:p w14:paraId="74F13500" w14:textId="2A76C6C1" w:rsidR="008E0870" w:rsidRPr="0087472B" w:rsidRDefault="48EBE87D" w:rsidP="00AB5702">
      <w:pPr>
        <w:rPr>
          <w:rFonts w:asciiTheme="minorHAnsi" w:hAnsiTheme="minorHAnsi" w:cstheme="minorHAnsi"/>
        </w:rPr>
      </w:pPr>
      <w:r w:rsidRPr="0087472B">
        <w:rPr>
          <w:rFonts w:asciiTheme="minorHAnsi" w:hAnsiTheme="minorHAnsi" w:cstheme="minorHAnsi"/>
        </w:rPr>
        <w:t>M</w:t>
      </w:r>
      <w:r w:rsidR="03188A88" w:rsidRPr="0087472B">
        <w:rPr>
          <w:rFonts w:asciiTheme="minorHAnsi" w:hAnsiTheme="minorHAnsi" w:cstheme="minorHAnsi"/>
        </w:rPr>
        <w:t>ateriały</w:t>
      </w:r>
      <w:r w:rsidR="2C85C8F0" w:rsidRPr="0087472B">
        <w:rPr>
          <w:rFonts w:asciiTheme="minorHAnsi" w:hAnsiTheme="minorHAnsi" w:cstheme="minorHAnsi"/>
        </w:rPr>
        <w:t xml:space="preserve"> o WCAG</w:t>
      </w:r>
      <w:r w:rsidR="008E0870" w:rsidRPr="0087472B">
        <w:rPr>
          <w:rFonts w:asciiTheme="minorHAnsi" w:hAnsiTheme="minorHAnsi" w:cstheme="minorHAnsi"/>
        </w:rPr>
        <w:t xml:space="preserve"> po polsku</w:t>
      </w:r>
      <w:r w:rsidR="00CC6EAA" w:rsidRPr="0087472B">
        <w:rPr>
          <w:rFonts w:asciiTheme="minorHAnsi" w:hAnsiTheme="minorHAnsi" w:cstheme="minorHAnsi"/>
        </w:rPr>
        <w:t>:</w:t>
      </w:r>
    </w:p>
    <w:p w14:paraId="648B483E" w14:textId="77777777" w:rsidR="008E0870" w:rsidRPr="0087472B" w:rsidRDefault="008E0870" w:rsidP="00AB5702">
      <w:pPr>
        <w:rPr>
          <w:rStyle w:val="Hipercze"/>
          <w:rFonts w:asciiTheme="minorHAnsi" w:hAnsiTheme="minorHAnsi" w:cstheme="minorHAnsi"/>
        </w:rPr>
      </w:pPr>
      <w:hyperlink r:id="rId14" w:history="1">
        <w:r w:rsidRPr="0087472B" w:rsidDel="59EA89C5">
          <w:rPr>
            <w:rStyle w:val="Hipercze"/>
            <w:rFonts w:asciiTheme="minorHAnsi" w:hAnsiTheme="minorHAnsi" w:cstheme="minorHAnsi"/>
          </w:rPr>
          <w:t>https://wcag.lepszyweb.pl/</w:t>
        </w:r>
      </w:hyperlink>
    </w:p>
    <w:p w14:paraId="4E5F6D7B" w14:textId="77777777" w:rsidR="008E0870" w:rsidRPr="0087472B" w:rsidRDefault="008E0870" w:rsidP="00AB5702">
      <w:pPr>
        <w:rPr>
          <w:rStyle w:val="Hipercze"/>
          <w:rFonts w:asciiTheme="minorHAnsi" w:hAnsiTheme="minorHAnsi" w:cstheme="minorHAnsi"/>
        </w:rPr>
      </w:pPr>
      <w:hyperlink r:id="rId15" w:history="1">
        <w:r w:rsidRPr="0087472B" w:rsidDel="33BAA841">
          <w:rPr>
            <w:rStyle w:val="Hipercze"/>
            <w:rFonts w:asciiTheme="minorHAnsi" w:hAnsiTheme="minorHAnsi" w:cstheme="minorHAnsi"/>
          </w:rPr>
          <w:t>https://kinaole.co/category/akademia-wcag/</w:t>
        </w:r>
      </w:hyperlink>
    </w:p>
    <w:p w14:paraId="3DF7E44C" w14:textId="4A99BF4F" w:rsidR="008E0870" w:rsidRPr="0087472B" w:rsidRDefault="008E0870" w:rsidP="00AB5702">
      <w:pPr>
        <w:rPr>
          <w:rFonts w:asciiTheme="minorHAnsi" w:eastAsia="Calibri" w:hAnsiTheme="minorHAnsi" w:cstheme="minorHAnsi"/>
        </w:rPr>
      </w:pPr>
      <w:r w:rsidRPr="0087472B">
        <w:rPr>
          <w:rFonts w:asciiTheme="minorHAnsi" w:eastAsia="Calibri" w:hAnsiTheme="minorHAnsi" w:cstheme="minorHAnsi"/>
        </w:rPr>
        <w:t>Cenne wskazówki w zakresie rozumienia i sprawdzania poszczególnych wytycznych i</w:t>
      </w:r>
      <w:r w:rsidR="00777494" w:rsidRPr="0087472B">
        <w:rPr>
          <w:rFonts w:asciiTheme="minorHAnsi" w:eastAsia="Calibri" w:hAnsiTheme="minorHAnsi" w:cstheme="minorHAnsi"/>
        </w:rPr>
        <w:t> </w:t>
      </w:r>
      <w:r w:rsidRPr="0087472B">
        <w:rPr>
          <w:rFonts w:asciiTheme="minorHAnsi" w:eastAsia="Calibri" w:hAnsiTheme="minorHAnsi" w:cstheme="minorHAnsi"/>
        </w:rPr>
        <w:t xml:space="preserve">kryteriów sukcesu zawiera </w:t>
      </w:r>
      <w:hyperlink r:id="rId16" w:history="1">
        <w:r w:rsidRPr="0087472B">
          <w:rPr>
            <w:rStyle w:val="Hipercze"/>
            <w:rFonts w:asciiTheme="minorHAnsi" w:eastAsia="Calibri" w:hAnsiTheme="minorHAnsi" w:cstheme="minorHAnsi"/>
          </w:rPr>
          <w:t xml:space="preserve">lista </w:t>
        </w:r>
        <w:r w:rsidR="000B0271" w:rsidRPr="0087472B">
          <w:rPr>
            <w:rStyle w:val="Hipercze"/>
            <w:rFonts w:asciiTheme="minorHAnsi" w:eastAsia="Calibri" w:hAnsiTheme="minorHAnsi" w:cstheme="minorHAnsi"/>
          </w:rPr>
          <w:t>kontrolna</w:t>
        </w:r>
      </w:hyperlink>
      <w:r w:rsidRPr="0087472B">
        <w:rPr>
          <w:rFonts w:asciiTheme="minorHAnsi" w:eastAsia="Calibri" w:hAnsiTheme="minorHAnsi" w:cstheme="minorHAnsi"/>
        </w:rPr>
        <w:t xml:space="preserve"> zaproponowana przez Ministerstwo Cyfryzacji.</w:t>
      </w:r>
    </w:p>
    <w:p w14:paraId="31953B0C" w14:textId="40D4A254" w:rsidR="004C3B38" w:rsidRPr="0087472B" w:rsidRDefault="14A17A9A" w:rsidP="004C3B38">
      <w:pPr>
        <w:rPr>
          <w:rFonts w:asciiTheme="minorHAnsi" w:eastAsia="Calibri" w:hAnsiTheme="minorHAnsi" w:cstheme="minorHAnsi"/>
        </w:rPr>
      </w:pPr>
      <w:r w:rsidRPr="0087472B">
        <w:rPr>
          <w:rFonts w:asciiTheme="minorHAnsi" w:eastAsia="Calibri" w:hAnsiTheme="minorHAnsi" w:cstheme="minorHAnsi"/>
          <w:b/>
          <w:bCs/>
        </w:rPr>
        <w:t>Narzędzia do audytowania dostępności cyfrowej</w:t>
      </w:r>
      <w:r w:rsidR="00093650" w:rsidRPr="0087472B">
        <w:rPr>
          <w:rFonts w:asciiTheme="minorHAnsi" w:eastAsia="Calibri" w:hAnsiTheme="minorHAnsi" w:cstheme="minorHAnsi"/>
          <w:b/>
          <w:bCs/>
        </w:rPr>
        <w:t xml:space="preserve"> </w:t>
      </w:r>
      <w:r w:rsidR="004C3B38" w:rsidRPr="0087472B">
        <w:rPr>
          <w:rFonts w:asciiTheme="minorHAnsi" w:eastAsia="Calibri" w:hAnsiTheme="minorHAnsi" w:cstheme="minorHAnsi"/>
        </w:rPr>
        <w:t>(stan na wrzesień 2025):</w:t>
      </w:r>
    </w:p>
    <w:p w14:paraId="48787CD7" w14:textId="4741B24D" w:rsidR="64468AC0" w:rsidRPr="0087472B" w:rsidRDefault="64468AC0" w:rsidP="00252765">
      <w:pPr>
        <w:pStyle w:val="Akapitzlist"/>
        <w:numPr>
          <w:ilvl w:val="0"/>
          <w:numId w:val="249"/>
        </w:numPr>
        <w:ind w:left="426" w:hanging="426"/>
        <w:rPr>
          <w:rFonts w:asciiTheme="minorHAnsi" w:eastAsia="Aptos" w:hAnsiTheme="minorHAnsi" w:cstheme="minorHAnsi"/>
        </w:rPr>
      </w:pPr>
      <w:hyperlink r:id="rId17" w:history="1">
        <w:hyperlink r:id="rId18" w:history="1">
          <w:r w:rsidRPr="0087472B">
            <w:rPr>
              <w:rStyle w:val="Hipercze"/>
              <w:rFonts w:asciiTheme="minorHAnsi" w:eastAsia="Aptos" w:hAnsiTheme="minorHAnsi" w:cstheme="minorHAnsi"/>
            </w:rPr>
            <w:t>Generator deklaracji dostępności</w:t>
          </w:r>
        </w:hyperlink>
      </w:hyperlink>
      <w:r w:rsidRPr="0087472B">
        <w:rPr>
          <w:rFonts w:asciiTheme="minorHAnsi" w:eastAsia="Aptos" w:hAnsiTheme="minorHAnsi" w:cstheme="minorHAnsi"/>
          <w:b/>
          <w:bCs/>
        </w:rPr>
        <w:t xml:space="preserve"> </w:t>
      </w:r>
      <w:r w:rsidRPr="0087472B">
        <w:rPr>
          <w:rFonts w:asciiTheme="minorHAnsi" w:eastAsia="Aptos" w:hAnsiTheme="minorHAnsi" w:cstheme="minorHAnsi"/>
        </w:rPr>
        <w:t xml:space="preserve">– narzędzie do przygotowania deklaracji dostępności zgodnej z wymogami ustawy </w:t>
      </w:r>
      <w:r w:rsidR="00786183" w:rsidRPr="0087472B">
        <w:rPr>
          <w:rFonts w:asciiTheme="minorHAnsi" w:eastAsia="Aptos" w:hAnsiTheme="minorHAnsi" w:cstheme="minorHAnsi"/>
        </w:rPr>
        <w:t xml:space="preserve">o </w:t>
      </w:r>
      <w:r w:rsidRPr="0087472B">
        <w:rPr>
          <w:rFonts w:asciiTheme="minorHAnsi" w:eastAsia="Aptos" w:hAnsiTheme="minorHAnsi" w:cstheme="minorHAnsi"/>
        </w:rPr>
        <w:t>dostępności cyfrowej, a także z</w:t>
      </w:r>
      <w:r w:rsidR="00777494" w:rsidRPr="0087472B">
        <w:rPr>
          <w:rFonts w:asciiTheme="minorHAnsi" w:eastAsia="Aptos" w:hAnsiTheme="minorHAnsi" w:cstheme="minorHAnsi"/>
        </w:rPr>
        <w:t> </w:t>
      </w:r>
      <w:r w:rsidRPr="0087472B">
        <w:rPr>
          <w:rFonts w:asciiTheme="minorHAnsi" w:eastAsia="Aptos" w:hAnsiTheme="minorHAnsi" w:cstheme="minorHAnsi"/>
        </w:rPr>
        <w:t>dokumentem „Warunki techniczne publikacji oraz struktura dokumentu elektronicznego deklaracji dostępności”</w:t>
      </w:r>
      <w:r w:rsidR="00004AFF" w:rsidRPr="0087472B">
        <w:rPr>
          <w:rFonts w:asciiTheme="minorHAnsi" w:eastAsia="Aptos" w:hAnsiTheme="minorHAnsi" w:cstheme="minorHAnsi"/>
        </w:rPr>
        <w:t>.</w:t>
      </w:r>
    </w:p>
    <w:p w14:paraId="3B456BA2" w14:textId="3E61FF6D"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19" w:history="1">
        <w:hyperlink r:id="rId20" w:history="1">
          <w:r w:rsidRPr="0087472B">
            <w:rPr>
              <w:rStyle w:val="Hipercze"/>
              <w:rFonts w:asciiTheme="minorHAnsi" w:eastAsia="Aptos" w:hAnsiTheme="minorHAnsi" w:cstheme="minorHAnsi"/>
            </w:rPr>
            <w:t>NVDA</w:t>
          </w:r>
        </w:hyperlink>
      </w:hyperlink>
      <w:r w:rsidRPr="0087472B">
        <w:rPr>
          <w:rFonts w:asciiTheme="minorHAnsi" w:eastAsia="Aptos" w:hAnsiTheme="minorHAnsi" w:cstheme="minorHAnsi"/>
        </w:rPr>
        <w:t xml:space="preserve"> – darmowy czytnik ekranu, narzędzie szerokie i stale rozwijane</w:t>
      </w:r>
      <w:r w:rsidR="007B0125" w:rsidRPr="0087472B">
        <w:rPr>
          <w:rFonts w:asciiTheme="minorHAnsi" w:eastAsia="Aptos" w:hAnsiTheme="minorHAnsi" w:cstheme="minorHAnsi"/>
        </w:rPr>
        <w:t>.</w:t>
      </w:r>
    </w:p>
    <w:p w14:paraId="242E7564" w14:textId="5090CF10"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21" w:history="1">
        <w:hyperlink r:id="rId22" w:history="1">
          <w:r w:rsidRPr="0087472B">
            <w:rPr>
              <w:rStyle w:val="Hipercze"/>
              <w:rFonts w:asciiTheme="minorHAnsi" w:eastAsia="Aptos" w:hAnsiTheme="minorHAnsi" w:cstheme="minorHAnsi"/>
            </w:rPr>
            <w:t>Colour Contrast Analyser (CCA)</w:t>
          </w:r>
        </w:hyperlink>
      </w:hyperlink>
      <w:r w:rsidRPr="0087472B">
        <w:rPr>
          <w:rFonts w:asciiTheme="minorHAnsi" w:eastAsia="Aptos" w:hAnsiTheme="minorHAnsi" w:cstheme="minorHAnsi"/>
        </w:rPr>
        <w:t xml:space="preserve"> – narzędzie do sprawdzania czy wybrane kolory zachowują współczynnik kontrastu</w:t>
      </w:r>
      <w:r w:rsidR="007B0125" w:rsidRPr="0087472B">
        <w:rPr>
          <w:rFonts w:asciiTheme="minorHAnsi" w:eastAsia="Aptos" w:hAnsiTheme="minorHAnsi" w:cstheme="minorHAnsi"/>
        </w:rPr>
        <w:t>.</w:t>
      </w:r>
      <w:r w:rsidR="002B0E41" w:rsidRPr="0087472B">
        <w:rPr>
          <w:rFonts w:asciiTheme="minorHAnsi" w:eastAsia="Aptos" w:hAnsiTheme="minorHAnsi" w:cstheme="minorHAnsi"/>
        </w:rPr>
        <w:t xml:space="preserve"> Wymaga instalacji na komputerze.</w:t>
      </w:r>
    </w:p>
    <w:p w14:paraId="1223AB8B" w14:textId="5E648A2D" w:rsidR="00E718FE" w:rsidRPr="0087472B" w:rsidRDefault="00E718FE" w:rsidP="00252765">
      <w:pPr>
        <w:pStyle w:val="Akapitzlist"/>
        <w:numPr>
          <w:ilvl w:val="0"/>
          <w:numId w:val="249"/>
        </w:numPr>
        <w:ind w:left="426" w:hanging="426"/>
        <w:contextualSpacing w:val="0"/>
        <w:rPr>
          <w:rFonts w:asciiTheme="minorHAnsi" w:eastAsia="Aptos" w:hAnsiTheme="minorHAnsi" w:cstheme="minorHAnsi"/>
          <w:u w:val="single"/>
        </w:rPr>
      </w:pPr>
      <w:hyperlink r:id="rId23">
        <w:hyperlink r:id="rId24" w:history="1">
          <w:r w:rsidRPr="0087472B">
            <w:rPr>
              <w:rStyle w:val="Hipercze"/>
              <w:rFonts w:asciiTheme="minorHAnsi" w:eastAsia="Aptos" w:hAnsiTheme="minorHAnsi" w:cstheme="minorHAnsi"/>
            </w:rPr>
            <w:t>Colour Contrast Checker</w:t>
          </w:r>
        </w:hyperlink>
        <w:r w:rsidRPr="0087472B">
          <w:rPr>
            <w:rStyle w:val="Hipercze"/>
            <w:rFonts w:asciiTheme="minorHAnsi" w:eastAsia="Aptos" w:hAnsiTheme="minorHAnsi" w:cstheme="minorHAnsi"/>
          </w:rPr>
          <w:t xml:space="preserve"> </w:t>
        </w:r>
      </w:hyperlink>
      <w:r w:rsidRPr="0087472B">
        <w:rPr>
          <w:rFonts w:asciiTheme="minorHAnsi" w:eastAsia="Aptos" w:hAnsiTheme="minorHAnsi" w:cstheme="minorHAnsi"/>
        </w:rPr>
        <w:t>– narzędzie</w:t>
      </w:r>
      <w:r w:rsidR="0041619F" w:rsidRPr="0087472B">
        <w:rPr>
          <w:rFonts w:asciiTheme="minorHAnsi" w:eastAsia="Aptos" w:hAnsiTheme="minorHAnsi" w:cstheme="minorHAnsi"/>
        </w:rPr>
        <w:t xml:space="preserve"> on-line</w:t>
      </w:r>
      <w:r w:rsidRPr="0087472B">
        <w:rPr>
          <w:rFonts w:asciiTheme="minorHAnsi" w:eastAsia="Aptos" w:hAnsiTheme="minorHAnsi" w:cstheme="minorHAnsi"/>
        </w:rPr>
        <w:t xml:space="preserve"> do sprawdzania czy wybrane kolory zachowują współczynnik kontrastu.</w:t>
      </w:r>
    </w:p>
    <w:p w14:paraId="2A5A6605" w14:textId="5215D9BB"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25" w:history="1">
        <w:hyperlink r:id="rId26" w:history="1">
          <w:r w:rsidRPr="0087472B">
            <w:rPr>
              <w:rStyle w:val="Hipercze"/>
              <w:rFonts w:asciiTheme="minorHAnsi" w:eastAsia="Aptos" w:hAnsiTheme="minorHAnsi" w:cstheme="minorHAnsi"/>
            </w:rPr>
            <w:t>Jasnopis</w:t>
          </w:r>
        </w:hyperlink>
      </w:hyperlink>
      <w:r w:rsidRPr="0087472B">
        <w:rPr>
          <w:rFonts w:asciiTheme="minorHAnsi" w:eastAsia="Aptos" w:hAnsiTheme="minorHAnsi" w:cstheme="minorHAnsi"/>
        </w:rPr>
        <w:t xml:space="preserve"> – narzędzie do sprawdzania na ile napisany przez nas tekst jest prosty (narzędzie płatne w rozszerzonej wersji)</w:t>
      </w:r>
      <w:r w:rsidR="007B0125" w:rsidRPr="0087472B">
        <w:rPr>
          <w:rFonts w:asciiTheme="minorHAnsi" w:eastAsia="Aptos" w:hAnsiTheme="minorHAnsi" w:cstheme="minorHAnsi"/>
        </w:rPr>
        <w:t>.</w:t>
      </w:r>
    </w:p>
    <w:p w14:paraId="06295EC5" w14:textId="2B4EBEAA"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27" w:history="1">
        <w:hyperlink r:id="rId28" w:history="1">
          <w:r w:rsidRPr="0087472B">
            <w:rPr>
              <w:rStyle w:val="Hipercze"/>
              <w:rFonts w:asciiTheme="minorHAnsi" w:eastAsia="Aptos" w:hAnsiTheme="minorHAnsi" w:cstheme="minorHAnsi"/>
            </w:rPr>
            <w:t>Color Safe</w:t>
          </w:r>
        </w:hyperlink>
      </w:hyperlink>
      <w:r w:rsidRPr="0087472B">
        <w:rPr>
          <w:rFonts w:asciiTheme="minorHAnsi" w:eastAsia="Aptos" w:hAnsiTheme="minorHAnsi" w:cstheme="minorHAnsi"/>
        </w:rPr>
        <w:t xml:space="preserve"> – narzędzie do dobierania kolorów tak, </w:t>
      </w:r>
      <w:r w:rsidR="007B0125" w:rsidRPr="0087472B">
        <w:rPr>
          <w:rFonts w:asciiTheme="minorHAnsi" w:eastAsia="Aptos" w:hAnsiTheme="minorHAnsi" w:cstheme="minorHAnsi"/>
        </w:rPr>
        <w:t>a</w:t>
      </w:r>
      <w:r w:rsidRPr="0087472B">
        <w:rPr>
          <w:rFonts w:asciiTheme="minorHAnsi" w:eastAsia="Aptos" w:hAnsiTheme="minorHAnsi" w:cstheme="minorHAnsi"/>
        </w:rPr>
        <w:t xml:space="preserve">by </w:t>
      </w:r>
      <w:r w:rsidR="007B0125" w:rsidRPr="0087472B">
        <w:rPr>
          <w:rFonts w:asciiTheme="minorHAnsi" w:eastAsia="Aptos" w:hAnsiTheme="minorHAnsi" w:cstheme="minorHAnsi"/>
        </w:rPr>
        <w:t>właściwy</w:t>
      </w:r>
      <w:r w:rsidRPr="0087472B">
        <w:rPr>
          <w:rFonts w:asciiTheme="minorHAnsi" w:eastAsia="Aptos" w:hAnsiTheme="minorHAnsi" w:cstheme="minorHAnsi"/>
        </w:rPr>
        <w:t xml:space="preserve"> kontrast był</w:t>
      </w:r>
      <w:r w:rsidR="00777494" w:rsidRPr="0087472B">
        <w:rPr>
          <w:rFonts w:asciiTheme="minorHAnsi" w:eastAsia="Aptos" w:hAnsiTheme="minorHAnsi" w:cstheme="minorHAnsi"/>
        </w:rPr>
        <w:t> </w:t>
      </w:r>
      <w:r w:rsidRPr="0087472B">
        <w:rPr>
          <w:rFonts w:asciiTheme="minorHAnsi" w:eastAsia="Aptos" w:hAnsiTheme="minorHAnsi" w:cstheme="minorHAnsi"/>
        </w:rPr>
        <w:t>zachowany od samego początku</w:t>
      </w:r>
      <w:r w:rsidR="007B0125" w:rsidRPr="0087472B">
        <w:rPr>
          <w:rFonts w:asciiTheme="minorHAnsi" w:eastAsia="Aptos" w:hAnsiTheme="minorHAnsi" w:cstheme="minorHAnsi"/>
        </w:rPr>
        <w:t>.</w:t>
      </w:r>
    </w:p>
    <w:p w14:paraId="6096C49E" w14:textId="06F55089"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29" w:history="1">
        <w:hyperlink r:id="rId30" w:history="1">
          <w:r w:rsidRPr="0087472B">
            <w:rPr>
              <w:rStyle w:val="Hipercze"/>
              <w:rFonts w:asciiTheme="minorHAnsi" w:eastAsia="Aptos" w:hAnsiTheme="minorHAnsi" w:cstheme="minorHAnsi"/>
            </w:rPr>
            <w:t>ANDI</w:t>
          </w:r>
        </w:hyperlink>
      </w:hyperlink>
      <w:r w:rsidRPr="0087472B">
        <w:rPr>
          <w:rFonts w:asciiTheme="minorHAnsi" w:eastAsia="Aptos" w:hAnsiTheme="minorHAnsi" w:cstheme="minorHAnsi"/>
        </w:rPr>
        <w:t xml:space="preserve"> – narzędzie do testowania dostępności stron internetowych</w:t>
      </w:r>
      <w:r w:rsidR="007B0125" w:rsidRPr="0087472B">
        <w:rPr>
          <w:rFonts w:asciiTheme="minorHAnsi" w:eastAsia="Aptos" w:hAnsiTheme="minorHAnsi" w:cstheme="minorHAnsi"/>
        </w:rPr>
        <w:t>.</w:t>
      </w:r>
    </w:p>
    <w:p w14:paraId="068D11D3" w14:textId="0C1F43E8"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31" w:history="1">
        <w:hyperlink r:id="rId32" w:history="1">
          <w:r w:rsidRPr="0087472B">
            <w:rPr>
              <w:rStyle w:val="Hipercze"/>
              <w:rFonts w:asciiTheme="minorHAnsi" w:eastAsia="Aptos" w:hAnsiTheme="minorHAnsi" w:cstheme="minorHAnsi"/>
            </w:rPr>
            <w:t>Wave</w:t>
          </w:r>
        </w:hyperlink>
      </w:hyperlink>
      <w:r w:rsidRPr="0087472B">
        <w:rPr>
          <w:rFonts w:asciiTheme="minorHAnsi" w:eastAsia="Aptos" w:hAnsiTheme="minorHAnsi" w:cstheme="minorHAnsi"/>
        </w:rPr>
        <w:t xml:space="preserve"> – proste narzędzie do sprawdzania zgodności strony z WCAG</w:t>
      </w:r>
      <w:r w:rsidR="007B0125" w:rsidRPr="0087472B">
        <w:rPr>
          <w:rFonts w:asciiTheme="minorHAnsi" w:eastAsia="Aptos" w:hAnsiTheme="minorHAnsi" w:cstheme="minorHAnsi"/>
        </w:rPr>
        <w:t>.</w:t>
      </w:r>
    </w:p>
    <w:p w14:paraId="5A954223" w14:textId="267CCE3C"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33" w:history="1">
        <w:hyperlink r:id="rId34" w:history="1">
          <w:r w:rsidRPr="0087472B">
            <w:rPr>
              <w:rStyle w:val="Hipercze"/>
              <w:rFonts w:asciiTheme="minorHAnsi" w:eastAsia="Aptos" w:hAnsiTheme="minorHAnsi" w:cstheme="minorHAnsi"/>
            </w:rPr>
            <w:t>HeadingsMap</w:t>
          </w:r>
        </w:hyperlink>
      </w:hyperlink>
      <w:r w:rsidRPr="0087472B">
        <w:rPr>
          <w:rFonts w:asciiTheme="minorHAnsi" w:eastAsia="Aptos" w:hAnsiTheme="minorHAnsi" w:cstheme="minorHAnsi"/>
        </w:rPr>
        <w:t xml:space="preserve"> – proste narzędzie do sprawdzenia hierarchii nagłówków na stronie</w:t>
      </w:r>
      <w:r w:rsidR="007B0125" w:rsidRPr="0087472B">
        <w:rPr>
          <w:rFonts w:asciiTheme="minorHAnsi" w:eastAsia="Aptos" w:hAnsiTheme="minorHAnsi" w:cstheme="minorHAnsi"/>
        </w:rPr>
        <w:t>.</w:t>
      </w:r>
    </w:p>
    <w:p w14:paraId="66182664" w14:textId="1D009B0E"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35" w:history="1">
        <w:hyperlink r:id="rId36" w:history="1">
          <w:r w:rsidRPr="00F6676C">
            <w:rPr>
              <w:rStyle w:val="Hipercze"/>
              <w:rFonts w:asciiTheme="minorHAnsi" w:eastAsia="Aptos" w:hAnsiTheme="minorHAnsi" w:cstheme="minorHAnsi"/>
            </w:rPr>
            <w:t>Lighthouse</w:t>
          </w:r>
        </w:hyperlink>
      </w:hyperlink>
      <w:r w:rsidRPr="0087472B">
        <w:rPr>
          <w:rFonts w:asciiTheme="minorHAnsi" w:eastAsia="Aptos" w:hAnsiTheme="minorHAnsi" w:cstheme="minorHAnsi"/>
        </w:rPr>
        <w:t xml:space="preserve"> – narzędzie od Google, pozwala na znalezienie błędów związanych z</w:t>
      </w:r>
      <w:r w:rsidR="00777494" w:rsidRPr="0087472B">
        <w:rPr>
          <w:rFonts w:asciiTheme="minorHAnsi" w:eastAsia="Aptos" w:hAnsiTheme="minorHAnsi" w:cstheme="minorHAnsi"/>
        </w:rPr>
        <w:t> </w:t>
      </w:r>
      <w:r w:rsidRPr="0087472B">
        <w:rPr>
          <w:rFonts w:asciiTheme="minorHAnsi" w:eastAsia="Aptos" w:hAnsiTheme="minorHAnsi" w:cstheme="minorHAnsi"/>
        </w:rPr>
        <w:t xml:space="preserve">dostępnością </w:t>
      </w:r>
      <w:r w:rsidR="00884208" w:rsidRPr="0087472B">
        <w:rPr>
          <w:rFonts w:asciiTheme="minorHAnsi" w:eastAsia="Aptos" w:hAnsiTheme="minorHAnsi" w:cstheme="minorHAnsi"/>
        </w:rPr>
        <w:t>cyfrową,</w:t>
      </w:r>
      <w:r w:rsidRPr="0087472B">
        <w:rPr>
          <w:rFonts w:asciiTheme="minorHAnsi" w:eastAsia="Aptos" w:hAnsiTheme="minorHAnsi" w:cstheme="minorHAnsi"/>
        </w:rPr>
        <w:t xml:space="preserve"> ale też</w:t>
      </w:r>
      <w:r w:rsidR="008049FF" w:rsidRPr="0087472B">
        <w:rPr>
          <w:rFonts w:asciiTheme="minorHAnsi" w:eastAsia="Aptos" w:hAnsiTheme="minorHAnsi" w:cstheme="minorHAnsi"/>
        </w:rPr>
        <w:t xml:space="preserve"> </w:t>
      </w:r>
      <w:r w:rsidRPr="0087472B">
        <w:rPr>
          <w:rFonts w:asciiTheme="minorHAnsi" w:eastAsia="Aptos" w:hAnsiTheme="minorHAnsi" w:cstheme="minorHAnsi"/>
        </w:rPr>
        <w:t>m</w:t>
      </w:r>
      <w:r w:rsidR="008049FF" w:rsidRPr="0087472B">
        <w:rPr>
          <w:rFonts w:asciiTheme="minorHAnsi" w:eastAsia="Aptos" w:hAnsiTheme="minorHAnsi" w:cstheme="minorHAnsi"/>
        </w:rPr>
        <w:t>i</w:t>
      </w:r>
      <w:r w:rsidR="009C1254" w:rsidRPr="0087472B">
        <w:rPr>
          <w:rFonts w:asciiTheme="minorHAnsi" w:eastAsia="Aptos" w:hAnsiTheme="minorHAnsi" w:cstheme="minorHAnsi"/>
        </w:rPr>
        <w:t>ę</w:t>
      </w:r>
      <w:r w:rsidR="008049FF" w:rsidRPr="0087472B">
        <w:rPr>
          <w:rFonts w:asciiTheme="minorHAnsi" w:eastAsia="Aptos" w:hAnsiTheme="minorHAnsi" w:cstheme="minorHAnsi"/>
        </w:rPr>
        <w:t>dzy innymi</w:t>
      </w:r>
      <w:r w:rsidRPr="0087472B">
        <w:rPr>
          <w:rFonts w:asciiTheme="minorHAnsi" w:eastAsia="Aptos" w:hAnsiTheme="minorHAnsi" w:cstheme="minorHAnsi"/>
        </w:rPr>
        <w:t xml:space="preserve"> sprawdza stronę pod kątem jej atrakcyjności dla wyszukiwarek</w:t>
      </w:r>
      <w:r w:rsidR="007B0125" w:rsidRPr="0087472B">
        <w:rPr>
          <w:rFonts w:asciiTheme="minorHAnsi" w:eastAsia="Aptos" w:hAnsiTheme="minorHAnsi" w:cstheme="minorHAnsi"/>
        </w:rPr>
        <w:t>.</w:t>
      </w:r>
    </w:p>
    <w:p w14:paraId="29CCADB4" w14:textId="3B4937F6"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37" w:history="1">
        <w:hyperlink r:id="rId38" w:history="1">
          <w:r w:rsidRPr="00F6676C">
            <w:rPr>
              <w:rStyle w:val="Hipercze"/>
              <w:rFonts w:asciiTheme="minorHAnsi" w:eastAsia="Aptos" w:hAnsiTheme="minorHAnsi" w:cstheme="minorHAnsi"/>
            </w:rPr>
            <w:t>Accessibility Insights</w:t>
          </w:r>
        </w:hyperlink>
      </w:hyperlink>
      <w:r w:rsidRPr="0087472B">
        <w:rPr>
          <w:rFonts w:asciiTheme="minorHAnsi" w:eastAsia="Aptos" w:hAnsiTheme="minorHAnsi" w:cstheme="minorHAnsi"/>
        </w:rPr>
        <w:t xml:space="preserve"> – narzędzie, które pomaga wychwycić niezgodność z WCAG w</w:t>
      </w:r>
      <w:r w:rsidR="00777494" w:rsidRPr="0087472B">
        <w:rPr>
          <w:rFonts w:asciiTheme="minorHAnsi" w:eastAsia="Aptos" w:hAnsiTheme="minorHAnsi" w:cstheme="minorHAnsi"/>
        </w:rPr>
        <w:t> </w:t>
      </w:r>
      <w:r w:rsidRPr="0087472B">
        <w:rPr>
          <w:rFonts w:asciiTheme="minorHAnsi" w:eastAsia="Aptos" w:hAnsiTheme="minorHAnsi" w:cstheme="minorHAnsi"/>
        </w:rPr>
        <w:t>kodzie strony i daje rekomendacje, w jaki sposób można je rozwiązać</w:t>
      </w:r>
      <w:r w:rsidR="007B0125" w:rsidRPr="0087472B">
        <w:rPr>
          <w:rFonts w:asciiTheme="minorHAnsi" w:eastAsia="Aptos" w:hAnsiTheme="minorHAnsi" w:cstheme="minorHAnsi"/>
        </w:rPr>
        <w:t>.</w:t>
      </w:r>
    </w:p>
    <w:p w14:paraId="215CD90D" w14:textId="02F4A3F9"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39" w:history="1">
        <w:hyperlink r:id="rId40" w:history="1">
          <w:r w:rsidRPr="0087472B">
            <w:rPr>
              <w:rStyle w:val="Hipercze"/>
              <w:rFonts w:asciiTheme="minorHAnsi" w:eastAsia="Aptos" w:hAnsiTheme="minorHAnsi" w:cstheme="minorHAnsi"/>
            </w:rPr>
            <w:t>ARC Toolkit</w:t>
          </w:r>
        </w:hyperlink>
      </w:hyperlink>
      <w:r w:rsidRPr="0087472B">
        <w:rPr>
          <w:rFonts w:asciiTheme="minorHAnsi" w:eastAsia="Aptos" w:hAnsiTheme="minorHAnsi" w:cstheme="minorHAnsi"/>
        </w:rPr>
        <w:t xml:space="preserve"> – narzędzie dla programisty, które umożliwia znalezienie błędów związanych z WCAG, ale też pokazuje miejsca i elementy strony, które mogą sprawiać problemy z dostępnością, n</w:t>
      </w:r>
      <w:r w:rsidR="00011678" w:rsidRPr="0087472B">
        <w:rPr>
          <w:rFonts w:asciiTheme="minorHAnsi" w:eastAsia="Aptos" w:hAnsiTheme="minorHAnsi" w:cstheme="minorHAnsi"/>
        </w:rPr>
        <w:t xml:space="preserve">a </w:t>
      </w:r>
      <w:r w:rsidRPr="0087472B">
        <w:rPr>
          <w:rFonts w:asciiTheme="minorHAnsi" w:eastAsia="Aptos" w:hAnsiTheme="minorHAnsi" w:cstheme="minorHAnsi"/>
        </w:rPr>
        <w:t>p</w:t>
      </w:r>
      <w:r w:rsidR="00011678" w:rsidRPr="0087472B">
        <w:rPr>
          <w:rFonts w:asciiTheme="minorHAnsi" w:eastAsia="Aptos" w:hAnsiTheme="minorHAnsi" w:cstheme="minorHAnsi"/>
        </w:rPr>
        <w:t>rzykład</w:t>
      </w:r>
      <w:r w:rsidRPr="0087472B">
        <w:rPr>
          <w:rFonts w:asciiTheme="minorHAnsi" w:eastAsia="Aptos" w:hAnsiTheme="minorHAnsi" w:cstheme="minorHAnsi"/>
        </w:rPr>
        <w:t xml:space="preserve"> obrazki, listy</w:t>
      </w:r>
      <w:r w:rsidR="00011678" w:rsidRPr="0087472B">
        <w:rPr>
          <w:rFonts w:asciiTheme="minorHAnsi" w:eastAsia="Aptos" w:hAnsiTheme="minorHAnsi" w:cstheme="minorHAnsi"/>
        </w:rPr>
        <w:t>.</w:t>
      </w:r>
    </w:p>
    <w:p w14:paraId="01073E8B" w14:textId="7E43457F"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41" w:history="1">
        <w:hyperlink r:id="rId42" w:history="1">
          <w:r w:rsidRPr="0087472B">
            <w:rPr>
              <w:rStyle w:val="Hipercze"/>
              <w:rFonts w:asciiTheme="minorHAnsi" w:eastAsia="Aptos" w:hAnsiTheme="minorHAnsi" w:cstheme="minorHAnsi"/>
            </w:rPr>
            <w:t>Silktide Accessibility Checker</w:t>
          </w:r>
        </w:hyperlink>
      </w:hyperlink>
      <w:r w:rsidRPr="0087472B">
        <w:rPr>
          <w:rFonts w:asciiTheme="minorHAnsi" w:eastAsia="Aptos" w:hAnsiTheme="minorHAnsi" w:cstheme="minorHAnsi"/>
        </w:rPr>
        <w:t xml:space="preserve"> – </w:t>
      </w:r>
      <w:proofErr w:type="spellStart"/>
      <w:r w:rsidRPr="0087472B">
        <w:rPr>
          <w:rFonts w:asciiTheme="minorHAnsi" w:eastAsia="Aptos" w:hAnsiTheme="minorHAnsi" w:cstheme="minorHAnsi"/>
        </w:rPr>
        <w:t>walidator</w:t>
      </w:r>
      <w:proofErr w:type="spellEnd"/>
      <w:r w:rsidRPr="0087472B">
        <w:rPr>
          <w:rFonts w:asciiTheme="minorHAnsi" w:eastAsia="Aptos" w:hAnsiTheme="minorHAnsi" w:cstheme="minorHAnsi"/>
        </w:rPr>
        <w:t xml:space="preserve"> dostępności stron internetowych (wtyczka do Chrome)</w:t>
      </w:r>
      <w:r w:rsidR="007B0125" w:rsidRPr="0087472B">
        <w:rPr>
          <w:rFonts w:asciiTheme="minorHAnsi" w:eastAsia="Aptos" w:hAnsiTheme="minorHAnsi" w:cstheme="minorHAnsi"/>
        </w:rPr>
        <w:t>.</w:t>
      </w:r>
    </w:p>
    <w:p w14:paraId="33ABCA6B" w14:textId="783869A6"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43" w:history="1">
        <w:hyperlink r:id="rId44" w:history="1">
          <w:r w:rsidRPr="0087472B">
            <w:rPr>
              <w:rStyle w:val="Hipercze"/>
              <w:rFonts w:asciiTheme="minorHAnsi" w:eastAsia="Aptos" w:hAnsiTheme="minorHAnsi" w:cstheme="minorHAnsi"/>
            </w:rPr>
            <w:t>SiteLint - Web Audit Tools</w:t>
          </w:r>
        </w:hyperlink>
      </w:hyperlink>
      <w:r w:rsidR="007F32CE" w:rsidRPr="0087472B">
        <w:rPr>
          <w:rFonts w:asciiTheme="minorHAnsi" w:eastAsia="Aptos" w:hAnsiTheme="minorHAnsi" w:cstheme="minorHAnsi"/>
        </w:rPr>
        <w:t xml:space="preserve"> </w:t>
      </w:r>
      <w:r w:rsidR="005718A2" w:rsidRPr="0087472B">
        <w:rPr>
          <w:rFonts w:asciiTheme="minorHAnsi" w:eastAsia="Aptos" w:hAnsiTheme="minorHAnsi" w:cstheme="minorHAnsi"/>
        </w:rPr>
        <w:t xml:space="preserve">– </w:t>
      </w:r>
      <w:proofErr w:type="spellStart"/>
      <w:r w:rsidRPr="0087472B">
        <w:rPr>
          <w:rFonts w:asciiTheme="minorHAnsi" w:eastAsia="Aptos" w:hAnsiTheme="minorHAnsi" w:cstheme="minorHAnsi"/>
        </w:rPr>
        <w:t>walidator</w:t>
      </w:r>
      <w:proofErr w:type="spellEnd"/>
      <w:r w:rsidRPr="0087472B">
        <w:rPr>
          <w:rFonts w:asciiTheme="minorHAnsi" w:eastAsia="Aptos" w:hAnsiTheme="minorHAnsi" w:cstheme="minorHAnsi"/>
        </w:rPr>
        <w:t xml:space="preserve"> dostępności stron internetowych (wtyczka do</w:t>
      </w:r>
      <w:r w:rsidR="00777494" w:rsidRPr="0087472B">
        <w:rPr>
          <w:rFonts w:asciiTheme="minorHAnsi" w:eastAsia="Aptos" w:hAnsiTheme="minorHAnsi" w:cstheme="minorHAnsi"/>
        </w:rPr>
        <w:t> </w:t>
      </w:r>
      <w:r w:rsidRPr="0087472B">
        <w:rPr>
          <w:rFonts w:asciiTheme="minorHAnsi" w:eastAsia="Aptos" w:hAnsiTheme="minorHAnsi" w:cstheme="minorHAnsi"/>
        </w:rPr>
        <w:t>Chrome)</w:t>
      </w:r>
      <w:r w:rsidR="007B0125" w:rsidRPr="0087472B">
        <w:rPr>
          <w:rFonts w:asciiTheme="minorHAnsi" w:eastAsia="Aptos" w:hAnsiTheme="minorHAnsi" w:cstheme="minorHAnsi"/>
        </w:rPr>
        <w:t>.</w:t>
      </w:r>
    </w:p>
    <w:p w14:paraId="0F0F471C" w14:textId="7B39AF1C"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u w:val="single"/>
        </w:rPr>
      </w:pPr>
      <w:hyperlink r:id="rId45" w:history="1">
        <w:hyperlink r:id="rId46">
          <w:r w:rsidRPr="0087472B">
            <w:rPr>
              <w:rStyle w:val="Hipercze"/>
              <w:rFonts w:asciiTheme="minorHAnsi" w:eastAsia="Aptos" w:hAnsiTheme="minorHAnsi" w:cstheme="minorHAnsi"/>
            </w:rPr>
            <w:t>Walidator dostępności strony internetowej online (Utilitia)</w:t>
          </w:r>
        </w:hyperlink>
      </w:hyperlink>
      <w:r w:rsidR="00755F9F" w:rsidRPr="0087472B">
        <w:rPr>
          <w:rFonts w:asciiTheme="minorHAnsi" w:hAnsiTheme="minorHAnsi" w:cstheme="minorHAnsi"/>
        </w:rPr>
        <w:t xml:space="preserve"> – </w:t>
      </w:r>
      <w:r w:rsidR="00243232" w:rsidRPr="0087472B">
        <w:rPr>
          <w:rFonts w:asciiTheme="minorHAnsi" w:hAnsiTheme="minorHAnsi" w:cstheme="minorHAnsi"/>
        </w:rPr>
        <w:t>narzędzie on-line do</w:t>
      </w:r>
      <w:r w:rsidR="00777494" w:rsidRPr="0087472B">
        <w:rPr>
          <w:rFonts w:asciiTheme="minorHAnsi" w:hAnsiTheme="minorHAnsi" w:cstheme="minorHAnsi"/>
        </w:rPr>
        <w:t> </w:t>
      </w:r>
      <w:r w:rsidR="00243232" w:rsidRPr="0087472B">
        <w:rPr>
          <w:rFonts w:asciiTheme="minorHAnsi" w:hAnsiTheme="minorHAnsi" w:cstheme="minorHAnsi"/>
        </w:rPr>
        <w:t>badania poziomu dostępności stron internetowych</w:t>
      </w:r>
      <w:r w:rsidR="0003148F" w:rsidRPr="0087472B">
        <w:rPr>
          <w:rFonts w:asciiTheme="minorHAnsi" w:hAnsiTheme="minorHAnsi" w:cstheme="minorHAnsi"/>
        </w:rPr>
        <w:t>. Umożliwia sprawdzenie zgodności strony z wytycznymi WCAG 2.1 na poziomach A, AA i AAA.</w:t>
      </w:r>
      <w:r w:rsidR="00BD72E7" w:rsidRPr="0087472B">
        <w:rPr>
          <w:rFonts w:asciiTheme="minorHAnsi" w:hAnsiTheme="minorHAnsi" w:cstheme="minorHAnsi"/>
        </w:rPr>
        <w:t xml:space="preserve"> </w:t>
      </w:r>
      <w:r w:rsidR="00775815" w:rsidRPr="0087472B">
        <w:rPr>
          <w:rFonts w:asciiTheme="minorHAnsi" w:hAnsiTheme="minorHAnsi" w:cstheme="minorHAnsi"/>
        </w:rPr>
        <w:t>Generuje szczegółowy raport z badania dostępności.</w:t>
      </w:r>
    </w:p>
    <w:p w14:paraId="0693C85F" w14:textId="6EFFBF3A" w:rsidR="64468AC0" w:rsidRPr="0087472B" w:rsidRDefault="00C16F15" w:rsidP="00252765">
      <w:pPr>
        <w:pStyle w:val="Akapitzlist"/>
        <w:numPr>
          <w:ilvl w:val="0"/>
          <w:numId w:val="249"/>
        </w:numPr>
        <w:ind w:left="426" w:hanging="426"/>
        <w:contextualSpacing w:val="0"/>
        <w:rPr>
          <w:rFonts w:asciiTheme="minorHAnsi" w:eastAsia="Aptos" w:hAnsiTheme="minorHAnsi" w:cstheme="minorHAnsi"/>
          <w:u w:val="single"/>
        </w:rPr>
      </w:pPr>
      <w:hyperlink r:id="rId47" w:history="1">
        <w:hyperlink r:id="rId48">
          <w:r w:rsidRPr="0087472B">
            <w:rPr>
              <w:rStyle w:val="Hipercze"/>
              <w:rFonts w:asciiTheme="minorHAnsi" w:eastAsia="Aptos" w:hAnsiTheme="minorHAnsi" w:cstheme="minorHAnsi"/>
            </w:rPr>
            <w:t>W</w:t>
          </w:r>
          <w:r w:rsidR="64468AC0" w:rsidRPr="0087472B">
            <w:rPr>
              <w:rStyle w:val="Hipercze"/>
              <w:rFonts w:asciiTheme="minorHAnsi" w:eastAsia="Aptos" w:hAnsiTheme="minorHAnsi" w:cstheme="minorHAnsi"/>
            </w:rPr>
            <w:t>alidator znaczników</w:t>
          </w:r>
        </w:hyperlink>
      </w:hyperlink>
      <w:r w:rsidRPr="0087472B">
        <w:rPr>
          <w:rFonts w:asciiTheme="minorHAnsi" w:hAnsiTheme="minorHAnsi" w:cstheme="minorHAnsi"/>
        </w:rPr>
        <w:t xml:space="preserve"> – narzędzie on-line do badania poprawności</w:t>
      </w:r>
      <w:r w:rsidR="00917A6E" w:rsidRPr="0087472B">
        <w:rPr>
          <w:rFonts w:asciiTheme="minorHAnsi" w:hAnsiTheme="minorHAnsi" w:cstheme="minorHAnsi"/>
        </w:rPr>
        <w:t xml:space="preserve"> znaczników HTML.</w:t>
      </w:r>
    </w:p>
    <w:p w14:paraId="74602ECD" w14:textId="64581039"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u w:val="single"/>
        </w:rPr>
      </w:pPr>
      <w:hyperlink r:id="rId49" w:history="1">
        <w:hyperlink r:id="rId50">
          <w:r w:rsidRPr="0087472B">
            <w:rPr>
              <w:rStyle w:val="Hipercze"/>
              <w:rFonts w:asciiTheme="minorHAnsi" w:eastAsia="Aptos" w:hAnsiTheme="minorHAnsi" w:cstheme="minorHAnsi"/>
            </w:rPr>
            <w:t>Walidator arkuszy stylów (CSS)</w:t>
          </w:r>
        </w:hyperlink>
      </w:hyperlink>
      <w:r w:rsidR="00964F25" w:rsidRPr="0087472B">
        <w:rPr>
          <w:rFonts w:asciiTheme="minorHAnsi" w:hAnsiTheme="minorHAnsi" w:cstheme="minorHAnsi"/>
        </w:rPr>
        <w:t xml:space="preserve"> – narzędzie on-line do badania</w:t>
      </w:r>
      <w:r w:rsidR="008A0AC5" w:rsidRPr="0087472B">
        <w:rPr>
          <w:rFonts w:asciiTheme="minorHAnsi" w:hAnsiTheme="minorHAnsi" w:cstheme="minorHAnsi"/>
        </w:rPr>
        <w:t xml:space="preserve"> poprawności Kaskadowych Arkuszy Stylów (CSS)</w:t>
      </w:r>
      <w:r w:rsidR="00495786" w:rsidRPr="0087472B">
        <w:rPr>
          <w:rFonts w:asciiTheme="minorHAnsi" w:hAnsiTheme="minorHAnsi" w:cstheme="minorHAnsi"/>
        </w:rPr>
        <w:t>.</w:t>
      </w:r>
    </w:p>
    <w:p w14:paraId="42199BAE" w14:textId="1CC794DF" w:rsidR="00AC71A9" w:rsidRPr="0087472B" w:rsidRDefault="00AC71A9" w:rsidP="00252765">
      <w:pPr>
        <w:pStyle w:val="Akapitzlist"/>
        <w:numPr>
          <w:ilvl w:val="0"/>
          <w:numId w:val="249"/>
        </w:numPr>
        <w:ind w:left="426" w:hanging="426"/>
        <w:contextualSpacing w:val="0"/>
        <w:rPr>
          <w:rFonts w:asciiTheme="minorHAnsi" w:eastAsia="Aptos" w:hAnsiTheme="minorHAnsi" w:cstheme="minorHAnsi"/>
        </w:rPr>
      </w:pPr>
      <w:hyperlink r:id="rId51" w:history="1">
        <w:r w:rsidRPr="0087472B">
          <w:rPr>
            <w:rStyle w:val="Hipercze"/>
            <w:rFonts w:asciiTheme="minorHAnsi" w:eastAsia="Aptos" w:hAnsiTheme="minorHAnsi" w:cstheme="minorHAnsi"/>
          </w:rPr>
          <w:t>A+</w:t>
        </w:r>
        <w:r w:rsidR="00247205" w:rsidRPr="0087472B">
          <w:rPr>
            <w:rStyle w:val="Hipercze"/>
            <w:rFonts w:asciiTheme="minorHAnsi" w:eastAsia="Aptos" w:hAnsiTheme="minorHAnsi" w:cstheme="minorHAnsi"/>
          </w:rPr>
          <w:t xml:space="preserve"> </w:t>
        </w:r>
        <w:r w:rsidR="00247205" w:rsidRPr="00F6676C">
          <w:rPr>
            <w:rStyle w:val="Hipercze"/>
            <w:rFonts w:asciiTheme="minorHAnsi" w:eastAsia="Aptos" w:hAnsiTheme="minorHAnsi" w:cstheme="minorHAnsi"/>
          </w:rPr>
          <w:t>FontSize Changer</w:t>
        </w:r>
      </w:hyperlink>
      <w:r w:rsidR="00247205" w:rsidRPr="0087472B">
        <w:rPr>
          <w:rFonts w:asciiTheme="minorHAnsi" w:eastAsia="Aptos" w:hAnsiTheme="minorHAnsi" w:cstheme="minorHAnsi"/>
        </w:rPr>
        <w:t xml:space="preserve"> – narzędzie do </w:t>
      </w:r>
      <w:r w:rsidR="000316A0" w:rsidRPr="0087472B">
        <w:rPr>
          <w:rFonts w:asciiTheme="minorHAnsi" w:eastAsia="Aptos" w:hAnsiTheme="minorHAnsi" w:cstheme="minorHAnsi"/>
        </w:rPr>
        <w:t>zmiany wielkości i rodzaju czcionki</w:t>
      </w:r>
      <w:r w:rsidR="006E75F7" w:rsidRPr="0087472B">
        <w:rPr>
          <w:rFonts w:asciiTheme="minorHAnsi" w:eastAsia="Aptos" w:hAnsiTheme="minorHAnsi" w:cstheme="minorHAnsi"/>
        </w:rPr>
        <w:t>. Działa jako wtyczka do przeglądarki.</w:t>
      </w:r>
    </w:p>
    <w:p w14:paraId="5DD65D43" w14:textId="3856F469" w:rsidR="64468AC0" w:rsidRPr="0087472B" w:rsidRDefault="64468AC0" w:rsidP="00252765">
      <w:pPr>
        <w:pStyle w:val="Akapitzlist"/>
        <w:numPr>
          <w:ilvl w:val="0"/>
          <w:numId w:val="249"/>
        </w:numPr>
        <w:ind w:left="426" w:hanging="426"/>
        <w:contextualSpacing w:val="0"/>
        <w:rPr>
          <w:rFonts w:asciiTheme="minorHAnsi" w:eastAsia="Aptos" w:hAnsiTheme="minorHAnsi" w:cstheme="minorHAnsi"/>
        </w:rPr>
      </w:pPr>
      <w:hyperlink r:id="rId52" w:history="1">
        <w:hyperlink r:id="rId53" w:history="1">
          <w:r w:rsidRPr="0087472B">
            <w:rPr>
              <w:rStyle w:val="Hipercze"/>
              <w:rFonts w:asciiTheme="minorHAnsi" w:eastAsia="Aptos" w:hAnsiTheme="minorHAnsi" w:cstheme="minorHAnsi"/>
            </w:rPr>
            <w:t>Text Spacing Editor</w:t>
          </w:r>
        </w:hyperlink>
      </w:hyperlink>
      <w:r w:rsidRPr="0087472B">
        <w:rPr>
          <w:rFonts w:asciiTheme="minorHAnsi" w:eastAsia="Aptos" w:hAnsiTheme="minorHAnsi" w:cstheme="minorHAnsi"/>
        </w:rPr>
        <w:t xml:space="preserve"> – narzędzie do ustawiania odstępów</w:t>
      </w:r>
      <w:r w:rsidR="00941346" w:rsidRPr="0087472B">
        <w:rPr>
          <w:rFonts w:asciiTheme="minorHAnsi" w:eastAsia="Aptos" w:hAnsiTheme="minorHAnsi" w:cstheme="minorHAnsi"/>
        </w:rPr>
        <w:t xml:space="preserve"> pomiędzy znakami, liniami</w:t>
      </w:r>
      <w:r w:rsidR="00973EAA" w:rsidRPr="0087472B">
        <w:rPr>
          <w:rFonts w:asciiTheme="minorHAnsi" w:eastAsia="Aptos" w:hAnsiTheme="minorHAnsi" w:cstheme="minorHAnsi"/>
        </w:rPr>
        <w:t>, paragrafami w tekstach na stronie internetowej</w:t>
      </w:r>
      <w:r w:rsidR="00247205" w:rsidRPr="0087472B">
        <w:rPr>
          <w:rFonts w:asciiTheme="minorHAnsi" w:eastAsia="Aptos" w:hAnsiTheme="minorHAnsi" w:cstheme="minorHAnsi"/>
        </w:rPr>
        <w:t xml:space="preserve"> zgodnie z wytycznymi WCAG</w:t>
      </w:r>
      <w:r w:rsidR="00973EAA" w:rsidRPr="0087472B">
        <w:rPr>
          <w:rFonts w:asciiTheme="minorHAnsi" w:eastAsia="Aptos" w:hAnsiTheme="minorHAnsi" w:cstheme="minorHAnsi"/>
        </w:rPr>
        <w:t>. Działa jako wtyczka do przeglądarki.</w:t>
      </w:r>
    </w:p>
    <w:p w14:paraId="5249AC16" w14:textId="6156AF9C" w:rsidR="64468AC0" w:rsidRPr="0087472B" w:rsidRDefault="00BF6B14" w:rsidP="00252765">
      <w:pPr>
        <w:pStyle w:val="Akapitzlist"/>
        <w:numPr>
          <w:ilvl w:val="0"/>
          <w:numId w:val="249"/>
        </w:numPr>
        <w:ind w:left="426" w:hanging="426"/>
        <w:contextualSpacing w:val="0"/>
        <w:rPr>
          <w:rFonts w:asciiTheme="minorHAnsi" w:eastAsia="Aptos" w:hAnsiTheme="minorHAnsi" w:cstheme="minorHAnsi"/>
        </w:rPr>
      </w:pPr>
      <w:hyperlink r:id="rId54" w:history="1">
        <w:hyperlink r:id="rId55" w:history="1">
          <w:r w:rsidRPr="0087472B">
            <w:rPr>
              <w:rStyle w:val="Hipercze"/>
              <w:rFonts w:asciiTheme="minorHAnsi" w:eastAsia="Aptos" w:hAnsiTheme="minorHAnsi" w:cstheme="minorHAnsi"/>
            </w:rPr>
            <w:t>Oobee</w:t>
          </w:r>
        </w:hyperlink>
      </w:hyperlink>
      <w:r w:rsidRPr="0087472B">
        <w:rPr>
          <w:rFonts w:asciiTheme="minorHAnsi" w:eastAsia="Aptos" w:hAnsiTheme="minorHAnsi" w:cstheme="minorHAnsi"/>
        </w:rPr>
        <w:t xml:space="preserve"> – </w:t>
      </w:r>
      <w:proofErr w:type="spellStart"/>
      <w:r w:rsidRPr="0087472B">
        <w:rPr>
          <w:rFonts w:asciiTheme="minorHAnsi" w:eastAsia="Aptos" w:hAnsiTheme="minorHAnsi" w:cstheme="minorHAnsi"/>
        </w:rPr>
        <w:t>walidator</w:t>
      </w:r>
      <w:proofErr w:type="spellEnd"/>
      <w:r w:rsidRPr="0087472B">
        <w:rPr>
          <w:rFonts w:asciiTheme="minorHAnsi" w:eastAsia="Aptos" w:hAnsiTheme="minorHAnsi" w:cstheme="minorHAnsi"/>
        </w:rPr>
        <w:t xml:space="preserve"> dostępności stron internetowych</w:t>
      </w:r>
      <w:r w:rsidR="00597347" w:rsidRPr="0087472B">
        <w:rPr>
          <w:rFonts w:asciiTheme="minorHAnsi" w:eastAsia="Aptos" w:hAnsiTheme="minorHAnsi" w:cstheme="minorHAnsi"/>
        </w:rPr>
        <w:t>.</w:t>
      </w:r>
    </w:p>
    <w:p w14:paraId="3CDFE81B" w14:textId="559BCFE8" w:rsidR="416E4A0C" w:rsidRPr="0087472B" w:rsidRDefault="0085035A" w:rsidP="00252765">
      <w:pPr>
        <w:pStyle w:val="Akapitzlist"/>
        <w:numPr>
          <w:ilvl w:val="0"/>
          <w:numId w:val="249"/>
        </w:numPr>
        <w:ind w:left="426" w:hanging="426"/>
        <w:contextualSpacing w:val="0"/>
        <w:rPr>
          <w:rFonts w:asciiTheme="minorHAnsi" w:hAnsiTheme="minorHAnsi" w:cstheme="minorHAnsi"/>
        </w:rPr>
      </w:pPr>
      <w:hyperlink r:id="rId56" w:history="1">
        <w:hyperlink r:id="rId57" w:anchor="0m" w:history="1">
          <w:r w:rsidRPr="0087472B">
            <w:rPr>
              <w:rStyle w:val="Hipercze"/>
              <w:rFonts w:asciiTheme="minorHAnsi" w:eastAsia="Aptos" w:hAnsiTheme="minorHAnsi" w:cstheme="minorHAnsi"/>
            </w:rPr>
            <w:t>Chodź opisz nasz świat</w:t>
          </w:r>
        </w:hyperlink>
      </w:hyperlink>
      <w:r w:rsidRPr="0087472B">
        <w:rPr>
          <w:rFonts w:asciiTheme="minorHAnsi" w:eastAsia="Aptos" w:hAnsiTheme="minorHAnsi" w:cstheme="minorHAnsi"/>
        </w:rPr>
        <w:t xml:space="preserve"> –</w:t>
      </w:r>
      <w:r w:rsidR="64468AC0" w:rsidRPr="0087472B">
        <w:rPr>
          <w:rFonts w:asciiTheme="minorHAnsi" w:eastAsia="Aptos" w:hAnsiTheme="minorHAnsi" w:cstheme="minorHAnsi"/>
        </w:rPr>
        <w:t xml:space="preserve"> </w:t>
      </w:r>
      <w:r w:rsidRPr="0087472B">
        <w:rPr>
          <w:rFonts w:asciiTheme="minorHAnsi" w:eastAsia="Aptos" w:hAnsiTheme="minorHAnsi" w:cstheme="minorHAnsi"/>
        </w:rPr>
        <w:t>baza przykładowych opisów alternatywnych do zdjęć i</w:t>
      </w:r>
      <w:r w:rsidR="00777494" w:rsidRPr="0087472B">
        <w:rPr>
          <w:rFonts w:asciiTheme="minorHAnsi" w:eastAsia="Aptos" w:hAnsiTheme="minorHAnsi" w:cstheme="minorHAnsi"/>
        </w:rPr>
        <w:t> </w:t>
      </w:r>
      <w:r w:rsidRPr="0087472B">
        <w:rPr>
          <w:rFonts w:asciiTheme="minorHAnsi" w:eastAsia="Aptos" w:hAnsiTheme="minorHAnsi" w:cstheme="minorHAnsi"/>
        </w:rPr>
        <w:t>grafik.</w:t>
      </w:r>
    </w:p>
    <w:p w14:paraId="097C7DCA" w14:textId="24E34971" w:rsidR="1DB980A7" w:rsidRPr="0087472B" w:rsidRDefault="00BF4D66" w:rsidP="00890BB0">
      <w:pPr>
        <w:pStyle w:val="Nagwek2"/>
        <w:rPr>
          <w:rFonts w:asciiTheme="minorHAnsi" w:hAnsiTheme="minorHAnsi" w:cstheme="minorHAnsi"/>
        </w:rPr>
      </w:pPr>
      <w:bookmarkStart w:id="25" w:name="_Toc200952203"/>
      <w:bookmarkStart w:id="26" w:name="_Toc201749643"/>
      <w:bookmarkStart w:id="27" w:name="_Toc201753017"/>
      <w:bookmarkStart w:id="28" w:name="_Toc201753142"/>
      <w:bookmarkStart w:id="29" w:name="_Toc200952204"/>
      <w:bookmarkStart w:id="30" w:name="_Toc201846537"/>
      <w:bookmarkStart w:id="31" w:name="_Toc213825848"/>
      <w:bookmarkEnd w:id="25"/>
      <w:bookmarkEnd w:id="26"/>
      <w:bookmarkEnd w:id="27"/>
      <w:bookmarkEnd w:id="28"/>
      <w:r w:rsidRPr="0087472B">
        <w:rPr>
          <w:rFonts w:asciiTheme="minorHAnsi" w:hAnsiTheme="minorHAnsi" w:cstheme="minorHAnsi"/>
        </w:rPr>
        <w:t xml:space="preserve">Informacja </w:t>
      </w:r>
      <w:r w:rsidR="1DB980A7" w:rsidRPr="0087472B">
        <w:rPr>
          <w:rFonts w:asciiTheme="minorHAnsi" w:hAnsiTheme="minorHAnsi" w:cstheme="minorHAnsi"/>
        </w:rPr>
        <w:t>o usługach</w:t>
      </w:r>
      <w:bookmarkEnd w:id="29"/>
      <w:bookmarkEnd w:id="30"/>
      <w:r w:rsidR="004115A8" w:rsidRPr="0087472B">
        <w:rPr>
          <w:rFonts w:asciiTheme="minorHAnsi" w:hAnsiTheme="minorHAnsi" w:cstheme="minorHAnsi"/>
        </w:rPr>
        <w:t xml:space="preserve"> i udogodnieniach</w:t>
      </w:r>
      <w:bookmarkEnd w:id="31"/>
    </w:p>
    <w:p w14:paraId="545EB71C" w14:textId="2AC787B0" w:rsidR="00944695" w:rsidRPr="0087472B" w:rsidRDefault="00D547BF" w:rsidP="00E16118">
      <w:pPr>
        <w:pStyle w:val="Nagwek3"/>
        <w:rPr>
          <w:rFonts w:asciiTheme="minorHAnsi" w:hAnsiTheme="minorHAnsi" w:cstheme="minorHAnsi"/>
        </w:rPr>
      </w:pPr>
      <w:bookmarkStart w:id="32" w:name="_Toc201846538"/>
      <w:bookmarkStart w:id="33" w:name="_Toc213825849"/>
      <w:r w:rsidRPr="0087472B">
        <w:rPr>
          <w:rFonts w:asciiTheme="minorHAnsi" w:hAnsiTheme="minorHAnsi" w:cstheme="minorHAnsi"/>
        </w:rPr>
        <w:t>Informacja</w:t>
      </w:r>
      <w:r w:rsidR="00DF1029" w:rsidRPr="0087472B">
        <w:rPr>
          <w:rFonts w:asciiTheme="minorHAnsi" w:hAnsiTheme="minorHAnsi" w:cstheme="minorHAnsi"/>
        </w:rPr>
        <w:t xml:space="preserve"> o usługach</w:t>
      </w:r>
      <w:bookmarkEnd w:id="32"/>
      <w:bookmarkEnd w:id="33"/>
    </w:p>
    <w:p w14:paraId="786DC030" w14:textId="03437A2D" w:rsidR="00944695" w:rsidRPr="0087472B" w:rsidRDefault="00944695" w:rsidP="00890BB0">
      <w:pPr>
        <w:pStyle w:val="Nagwek4"/>
        <w:rPr>
          <w:rFonts w:asciiTheme="minorHAnsi" w:hAnsiTheme="minorHAnsi" w:cstheme="minorHAnsi"/>
        </w:rPr>
      </w:pPr>
      <w:bookmarkStart w:id="34" w:name="_Toc201846539"/>
      <w:r w:rsidRPr="0087472B">
        <w:rPr>
          <w:rFonts w:asciiTheme="minorHAnsi" w:hAnsiTheme="minorHAnsi" w:cstheme="minorHAnsi"/>
        </w:rPr>
        <w:t xml:space="preserve">Strona </w:t>
      </w:r>
      <w:r w:rsidR="4AACDB61" w:rsidRPr="0087472B">
        <w:rPr>
          <w:rFonts w:asciiTheme="minorHAnsi" w:hAnsiTheme="minorHAnsi" w:cstheme="minorHAnsi"/>
        </w:rPr>
        <w:t>internetowa</w:t>
      </w:r>
      <w:bookmarkEnd w:id="34"/>
    </w:p>
    <w:p w14:paraId="73852C40" w14:textId="77777777" w:rsidR="003C648C" w:rsidRPr="0087472B" w:rsidRDefault="003C648C" w:rsidP="003C648C">
      <w:pPr>
        <w:rPr>
          <w:rFonts w:asciiTheme="minorHAnsi" w:hAnsiTheme="minorHAnsi" w:cstheme="minorHAnsi"/>
        </w:rPr>
      </w:pPr>
      <w:r w:rsidRPr="0087472B">
        <w:rPr>
          <w:rFonts w:asciiTheme="minorHAnsi" w:hAnsiTheme="minorHAnsi" w:cstheme="minorHAnsi"/>
        </w:rPr>
        <w:t>Strona internetowa jest podstawowym źródłem informacji o usługach, placówkach i warunkach leczenia. Często osoby ze szczególnymi potrzebami korzystają z różnych urządzeń i technologii wspomagających, aby dotrzeć do niezbędnych informacji umieszczonych w sieci. Dlatego tak ważne jest projektowanie stron internetowych i aplikacji mobilnych zgodnie z zasadami dostępności cyfrowej, to jest w taki sposób, aby wszyscy mogli korzystać z nich na równych zasadach.</w:t>
      </w:r>
    </w:p>
    <w:p w14:paraId="10CEBD44" w14:textId="52E96901" w:rsidR="3678B52F" w:rsidRPr="0087472B" w:rsidRDefault="3678B52F" w:rsidP="00252765">
      <w:pPr>
        <w:pStyle w:val="Nagwek5"/>
        <w:rPr>
          <w:rFonts w:asciiTheme="minorHAnsi" w:hAnsiTheme="minorHAnsi" w:cstheme="minorHAnsi"/>
        </w:rPr>
      </w:pPr>
      <w:r w:rsidRPr="0087472B">
        <w:rPr>
          <w:rFonts w:asciiTheme="minorHAnsi" w:hAnsiTheme="minorHAnsi" w:cstheme="minorHAnsi"/>
        </w:rPr>
        <w:lastRenderedPageBreak/>
        <w:t>Wskazówki ogólne</w:t>
      </w:r>
    </w:p>
    <w:p w14:paraId="70C3FCB2" w14:textId="00E7C108" w:rsidR="3678B52F" w:rsidRPr="0087472B" w:rsidRDefault="3678B52F" w:rsidP="00A52597">
      <w:pPr>
        <w:rPr>
          <w:rFonts w:asciiTheme="minorHAnsi" w:hAnsiTheme="minorHAnsi" w:cstheme="minorHAnsi"/>
        </w:rPr>
      </w:pPr>
      <w:r w:rsidRPr="0087472B">
        <w:rPr>
          <w:rFonts w:asciiTheme="minorHAnsi" w:hAnsiTheme="minorHAnsi" w:cstheme="minorHAnsi"/>
        </w:rPr>
        <w:t xml:space="preserve">Zaprojektuj swoją stronę internetową zgodnie z przepisami o dostępności cyfrowej. </w:t>
      </w:r>
      <w:r w:rsidR="00156371" w:rsidRPr="0087472B">
        <w:rPr>
          <w:rFonts w:asciiTheme="minorHAnsi" w:hAnsiTheme="minorHAnsi" w:cstheme="minorHAnsi"/>
        </w:rPr>
        <w:t>Zrób to</w:t>
      </w:r>
      <w:r w:rsidR="00777494" w:rsidRPr="0087472B">
        <w:rPr>
          <w:rFonts w:asciiTheme="minorHAnsi" w:hAnsiTheme="minorHAnsi" w:cstheme="minorHAnsi"/>
        </w:rPr>
        <w:t> </w:t>
      </w:r>
      <w:r w:rsidRPr="0087472B">
        <w:rPr>
          <w:rFonts w:asciiTheme="minorHAnsi" w:hAnsiTheme="minorHAnsi" w:cstheme="minorHAnsi"/>
        </w:rPr>
        <w:t>samodzielnie</w:t>
      </w:r>
      <w:r w:rsidR="00156371" w:rsidRPr="0087472B">
        <w:rPr>
          <w:rFonts w:asciiTheme="minorHAnsi" w:hAnsiTheme="minorHAnsi" w:cstheme="minorHAnsi"/>
        </w:rPr>
        <w:t xml:space="preserve"> lub zamów usługę.</w:t>
      </w:r>
      <w:r w:rsidR="00504623" w:rsidRPr="0087472B">
        <w:rPr>
          <w:rFonts w:asciiTheme="minorHAnsi" w:hAnsiTheme="minorHAnsi" w:cstheme="minorHAnsi"/>
        </w:rPr>
        <w:t xml:space="preserve"> </w:t>
      </w:r>
      <w:r w:rsidR="00174C64" w:rsidRPr="0087472B">
        <w:rPr>
          <w:rFonts w:asciiTheme="minorHAnsi" w:hAnsiTheme="minorHAnsi" w:cstheme="minorHAnsi"/>
        </w:rPr>
        <w:t>Sprawd</w:t>
      </w:r>
      <w:r w:rsidR="00504623" w:rsidRPr="0087472B">
        <w:rPr>
          <w:rFonts w:asciiTheme="minorHAnsi" w:hAnsiTheme="minorHAnsi" w:cstheme="minorHAnsi"/>
        </w:rPr>
        <w:t xml:space="preserve">ź </w:t>
      </w:r>
      <w:r w:rsidR="0085538A" w:rsidRPr="0087472B">
        <w:rPr>
          <w:rFonts w:asciiTheme="minorHAnsi" w:hAnsiTheme="minorHAnsi" w:cstheme="minorHAnsi"/>
        </w:rPr>
        <w:t>zaprojektowaną</w:t>
      </w:r>
      <w:r w:rsidR="00EC3D3F" w:rsidRPr="0087472B">
        <w:rPr>
          <w:rFonts w:asciiTheme="minorHAnsi" w:hAnsiTheme="minorHAnsi" w:cstheme="minorHAnsi"/>
        </w:rPr>
        <w:t xml:space="preserve"> str</w:t>
      </w:r>
      <w:r w:rsidR="00C733FA" w:rsidRPr="0087472B">
        <w:rPr>
          <w:rFonts w:asciiTheme="minorHAnsi" w:hAnsiTheme="minorHAnsi" w:cstheme="minorHAnsi"/>
        </w:rPr>
        <w:t>o</w:t>
      </w:r>
      <w:r w:rsidR="00EC3D3F" w:rsidRPr="0087472B">
        <w:rPr>
          <w:rFonts w:asciiTheme="minorHAnsi" w:hAnsiTheme="minorHAnsi" w:cstheme="minorHAnsi"/>
        </w:rPr>
        <w:t>n</w:t>
      </w:r>
      <w:r w:rsidR="0085538A" w:rsidRPr="0087472B">
        <w:rPr>
          <w:rFonts w:asciiTheme="minorHAnsi" w:hAnsiTheme="minorHAnsi" w:cstheme="minorHAnsi"/>
        </w:rPr>
        <w:t>ę</w:t>
      </w:r>
      <w:r w:rsidR="00EC3D3F" w:rsidRPr="0087472B">
        <w:rPr>
          <w:rFonts w:asciiTheme="minorHAnsi" w:hAnsiTheme="minorHAnsi" w:cstheme="minorHAnsi"/>
        </w:rPr>
        <w:t xml:space="preserve"> z wymoga</w:t>
      </w:r>
      <w:r w:rsidR="008C3E20" w:rsidRPr="0087472B">
        <w:rPr>
          <w:rFonts w:asciiTheme="minorHAnsi" w:hAnsiTheme="minorHAnsi" w:cstheme="minorHAnsi"/>
        </w:rPr>
        <w:t xml:space="preserve">mi </w:t>
      </w:r>
      <w:r w:rsidRPr="0087472B">
        <w:rPr>
          <w:rFonts w:asciiTheme="minorHAnsi" w:hAnsiTheme="minorHAnsi" w:cstheme="minorHAnsi"/>
        </w:rPr>
        <w:t>dostępności cyfrowej WCAG</w:t>
      </w:r>
      <w:r w:rsidR="008C3E20" w:rsidRPr="0087472B">
        <w:rPr>
          <w:rFonts w:asciiTheme="minorHAnsi" w:hAnsiTheme="minorHAnsi" w:cstheme="minorHAnsi"/>
        </w:rPr>
        <w:t>.</w:t>
      </w:r>
      <w:r w:rsidRPr="0087472B">
        <w:rPr>
          <w:rFonts w:asciiTheme="minorHAnsi" w:hAnsiTheme="minorHAnsi" w:cstheme="minorHAnsi"/>
        </w:rPr>
        <w:t xml:space="preserve"> Możesz zlecić profesjonalny audyt lub zrobić to samodzielnie.</w:t>
      </w:r>
    </w:p>
    <w:p w14:paraId="00EACF1F" w14:textId="77777777" w:rsidR="00152EE5" w:rsidRPr="0087472B" w:rsidRDefault="38AF235B" w:rsidP="00A52597">
      <w:pPr>
        <w:rPr>
          <w:rFonts w:asciiTheme="minorHAnsi" w:hAnsiTheme="minorHAnsi" w:cstheme="minorHAnsi"/>
        </w:rPr>
      </w:pPr>
      <w:r w:rsidRPr="0087472B">
        <w:rPr>
          <w:rFonts w:asciiTheme="minorHAnsi" w:hAnsiTheme="minorHAnsi" w:cstheme="minorHAnsi"/>
        </w:rPr>
        <w:t xml:space="preserve">Pamiętaj, że dostępność cyfrowa dotyczy nie tylko struktury strony, ale również </w:t>
      </w:r>
      <w:r w:rsidR="3D41B224" w:rsidRPr="0087472B">
        <w:rPr>
          <w:rFonts w:asciiTheme="minorHAnsi" w:hAnsiTheme="minorHAnsi" w:cstheme="minorHAnsi"/>
        </w:rPr>
        <w:t xml:space="preserve">dostępności </w:t>
      </w:r>
      <w:r w:rsidRPr="0087472B">
        <w:rPr>
          <w:rFonts w:asciiTheme="minorHAnsi" w:hAnsiTheme="minorHAnsi" w:cstheme="minorHAnsi"/>
        </w:rPr>
        <w:t>treści publikowanych na stronie internetowej. Dobrze zaprojektowana strona, dostępna od</w:t>
      </w:r>
      <w:r w:rsidR="00777494" w:rsidRPr="0087472B">
        <w:rPr>
          <w:rFonts w:asciiTheme="minorHAnsi" w:hAnsiTheme="minorHAnsi" w:cstheme="minorHAnsi"/>
        </w:rPr>
        <w:t> </w:t>
      </w:r>
      <w:r w:rsidRPr="0087472B">
        <w:rPr>
          <w:rFonts w:asciiTheme="minorHAnsi" w:hAnsiTheme="minorHAnsi" w:cstheme="minorHAnsi"/>
        </w:rPr>
        <w:t>strony technicznej, ale wypełniona treściami</w:t>
      </w:r>
      <w:r w:rsidR="4AE13623" w:rsidRPr="0087472B">
        <w:rPr>
          <w:rFonts w:asciiTheme="minorHAnsi" w:hAnsiTheme="minorHAnsi" w:cstheme="minorHAnsi"/>
        </w:rPr>
        <w:t xml:space="preserve"> niespełniającymi wymagań dostępności cyfrowej (n</w:t>
      </w:r>
      <w:r w:rsidR="001A01EA" w:rsidRPr="0087472B">
        <w:rPr>
          <w:rFonts w:asciiTheme="minorHAnsi" w:hAnsiTheme="minorHAnsi" w:cstheme="minorHAnsi"/>
        </w:rPr>
        <w:t xml:space="preserve">a </w:t>
      </w:r>
      <w:r w:rsidR="4AE13623" w:rsidRPr="0087472B">
        <w:rPr>
          <w:rFonts w:asciiTheme="minorHAnsi" w:hAnsiTheme="minorHAnsi" w:cstheme="minorHAnsi"/>
        </w:rPr>
        <w:t>p</w:t>
      </w:r>
      <w:r w:rsidR="001A01EA" w:rsidRPr="0087472B">
        <w:rPr>
          <w:rFonts w:asciiTheme="minorHAnsi" w:hAnsiTheme="minorHAnsi" w:cstheme="minorHAnsi"/>
        </w:rPr>
        <w:t>rzyk</w:t>
      </w:r>
      <w:r w:rsidR="00E12479" w:rsidRPr="0087472B">
        <w:rPr>
          <w:rFonts w:asciiTheme="minorHAnsi" w:hAnsiTheme="minorHAnsi" w:cstheme="minorHAnsi"/>
        </w:rPr>
        <w:t>ł</w:t>
      </w:r>
      <w:r w:rsidR="001A01EA" w:rsidRPr="0087472B">
        <w:rPr>
          <w:rFonts w:asciiTheme="minorHAnsi" w:hAnsiTheme="minorHAnsi" w:cstheme="minorHAnsi"/>
        </w:rPr>
        <w:t>ad</w:t>
      </w:r>
      <w:r w:rsidR="4AE13623" w:rsidRPr="0087472B">
        <w:rPr>
          <w:rFonts w:asciiTheme="minorHAnsi" w:hAnsiTheme="minorHAnsi" w:cstheme="minorHAnsi"/>
        </w:rPr>
        <w:t xml:space="preserve"> multimediami bez </w:t>
      </w:r>
      <w:r w:rsidR="7E55B5FF" w:rsidRPr="0087472B">
        <w:rPr>
          <w:rFonts w:asciiTheme="minorHAnsi" w:hAnsiTheme="minorHAnsi" w:cstheme="minorHAnsi"/>
        </w:rPr>
        <w:t>wymaganych</w:t>
      </w:r>
      <w:r w:rsidR="4AE13623" w:rsidRPr="0087472B">
        <w:rPr>
          <w:rFonts w:asciiTheme="minorHAnsi" w:hAnsiTheme="minorHAnsi" w:cstheme="minorHAnsi"/>
        </w:rPr>
        <w:t xml:space="preserve"> napisów</w:t>
      </w:r>
      <w:r w:rsidR="6DB97C24" w:rsidRPr="0087472B">
        <w:rPr>
          <w:rFonts w:asciiTheme="minorHAnsi" w:hAnsiTheme="minorHAnsi" w:cstheme="minorHAnsi"/>
        </w:rPr>
        <w:t>/audiodeskrypcji</w:t>
      </w:r>
      <w:r w:rsidR="4AE13623" w:rsidRPr="0087472B">
        <w:rPr>
          <w:rFonts w:asciiTheme="minorHAnsi" w:hAnsiTheme="minorHAnsi" w:cstheme="minorHAnsi"/>
        </w:rPr>
        <w:t xml:space="preserve"> czy opisów alternatyw</w:t>
      </w:r>
      <w:r w:rsidR="3236FD8E" w:rsidRPr="0087472B">
        <w:rPr>
          <w:rFonts w:asciiTheme="minorHAnsi" w:hAnsiTheme="minorHAnsi" w:cstheme="minorHAnsi"/>
        </w:rPr>
        <w:t>nych</w:t>
      </w:r>
      <w:r w:rsidR="7DA9F114" w:rsidRPr="0087472B">
        <w:rPr>
          <w:rFonts w:asciiTheme="minorHAnsi" w:hAnsiTheme="minorHAnsi" w:cstheme="minorHAnsi"/>
        </w:rPr>
        <w:t>)</w:t>
      </w:r>
      <w:r w:rsidRPr="0087472B">
        <w:rPr>
          <w:rFonts w:asciiTheme="minorHAnsi" w:hAnsiTheme="minorHAnsi" w:cstheme="minorHAnsi"/>
        </w:rPr>
        <w:t>, będzie niedostępna.</w:t>
      </w:r>
    </w:p>
    <w:p w14:paraId="7C4492F8" w14:textId="0F02CFCA" w:rsidR="00152EE5" w:rsidRPr="0087472B" w:rsidRDefault="173C4A6F" w:rsidP="00A52597">
      <w:pPr>
        <w:rPr>
          <w:rFonts w:asciiTheme="minorHAnsi" w:hAnsiTheme="minorHAnsi" w:cstheme="minorHAnsi"/>
        </w:rPr>
      </w:pPr>
      <w:r w:rsidRPr="0087472B">
        <w:rPr>
          <w:rFonts w:asciiTheme="minorHAnsi" w:hAnsiTheme="minorHAnsi" w:cstheme="minorHAnsi"/>
        </w:rPr>
        <w:t>Jeśli</w:t>
      </w:r>
      <w:r w:rsidR="06BC9CD1" w:rsidRPr="0087472B">
        <w:rPr>
          <w:rFonts w:asciiTheme="minorHAnsi" w:hAnsiTheme="minorHAnsi" w:cstheme="minorHAnsi"/>
        </w:rPr>
        <w:t xml:space="preserve"> korzystasz z zewnętrznych usługodawców, wybierz firmę</w:t>
      </w:r>
      <w:r w:rsidR="00B17C94" w:rsidRPr="0087472B">
        <w:rPr>
          <w:rFonts w:asciiTheme="minorHAnsi" w:hAnsiTheme="minorHAnsi" w:cstheme="minorHAnsi"/>
        </w:rPr>
        <w:t>,</w:t>
      </w:r>
      <w:r w:rsidR="06BC9CD1" w:rsidRPr="0087472B">
        <w:rPr>
          <w:rFonts w:asciiTheme="minorHAnsi" w:hAnsiTheme="minorHAnsi" w:cstheme="minorHAnsi"/>
        </w:rPr>
        <w:t xml:space="preserve"> która ma wiedzę i</w:t>
      </w:r>
      <w:r w:rsidR="00152EE5" w:rsidRPr="0087472B">
        <w:rPr>
          <w:rFonts w:asciiTheme="minorHAnsi" w:hAnsiTheme="minorHAnsi" w:cstheme="minorHAnsi"/>
        </w:rPr>
        <w:t> </w:t>
      </w:r>
      <w:r w:rsidR="06BC9CD1" w:rsidRPr="0087472B">
        <w:rPr>
          <w:rFonts w:asciiTheme="minorHAnsi" w:hAnsiTheme="minorHAnsi" w:cstheme="minorHAnsi"/>
        </w:rPr>
        <w:t>doświadczeni</w:t>
      </w:r>
      <w:r w:rsidR="26CA326A" w:rsidRPr="0087472B">
        <w:rPr>
          <w:rFonts w:asciiTheme="minorHAnsi" w:hAnsiTheme="minorHAnsi" w:cstheme="minorHAnsi"/>
        </w:rPr>
        <w:t>e</w:t>
      </w:r>
      <w:r w:rsidR="06BC9CD1" w:rsidRPr="0087472B">
        <w:rPr>
          <w:rFonts w:asciiTheme="minorHAnsi" w:hAnsiTheme="minorHAnsi" w:cstheme="minorHAnsi"/>
        </w:rPr>
        <w:t xml:space="preserve"> w dostępności cyfrowej</w:t>
      </w:r>
      <w:r w:rsidR="00E35D39" w:rsidRPr="0087472B">
        <w:rPr>
          <w:rFonts w:asciiTheme="minorHAnsi" w:hAnsiTheme="minorHAnsi" w:cstheme="minorHAnsi"/>
        </w:rPr>
        <w:t>.</w:t>
      </w:r>
    </w:p>
    <w:p w14:paraId="76A781A1" w14:textId="28E919DA" w:rsidR="00377A9A" w:rsidRPr="0087472B" w:rsidRDefault="00E35D39" w:rsidP="00A52597">
      <w:pPr>
        <w:rPr>
          <w:rFonts w:asciiTheme="minorHAnsi" w:hAnsiTheme="minorHAnsi" w:cstheme="minorHAnsi"/>
        </w:rPr>
      </w:pPr>
      <w:r w:rsidRPr="0087472B">
        <w:rPr>
          <w:rFonts w:asciiTheme="minorHAnsi" w:hAnsiTheme="minorHAnsi" w:cstheme="minorHAnsi"/>
        </w:rPr>
        <w:t>J</w:t>
      </w:r>
      <w:r w:rsidR="06BC9CD1" w:rsidRPr="0087472B">
        <w:rPr>
          <w:rFonts w:asciiTheme="minorHAnsi" w:hAnsiTheme="minorHAnsi" w:cstheme="minorHAnsi"/>
        </w:rPr>
        <w:t xml:space="preserve">eśli </w:t>
      </w:r>
      <w:r w:rsidR="6B8C2090" w:rsidRPr="0087472B">
        <w:rPr>
          <w:rFonts w:asciiTheme="minorHAnsi" w:hAnsiTheme="minorHAnsi" w:cstheme="minorHAnsi"/>
        </w:rPr>
        <w:t>korzystasz z pracy swoich pracowników</w:t>
      </w:r>
      <w:r w:rsidR="173C4A6F" w:rsidRPr="0087472B">
        <w:rPr>
          <w:rFonts w:asciiTheme="minorHAnsi" w:hAnsiTheme="minorHAnsi" w:cstheme="minorHAnsi"/>
        </w:rPr>
        <w:t xml:space="preserve">, </w:t>
      </w:r>
      <w:r w:rsidR="3FFBE9E0" w:rsidRPr="0087472B">
        <w:rPr>
          <w:rFonts w:asciiTheme="minorHAnsi" w:hAnsiTheme="minorHAnsi" w:cstheme="minorHAnsi"/>
        </w:rPr>
        <w:t>z</w:t>
      </w:r>
      <w:r w:rsidR="38AF235B" w:rsidRPr="0087472B">
        <w:rPr>
          <w:rFonts w:asciiTheme="minorHAnsi" w:hAnsiTheme="minorHAnsi" w:cstheme="minorHAnsi"/>
        </w:rPr>
        <w:t xml:space="preserve">adbaj o kompetencje w zakresie dostępności cyfrowej twórców szablonu strony </w:t>
      </w:r>
      <w:r w:rsidR="15F9945D" w:rsidRPr="0087472B">
        <w:rPr>
          <w:rFonts w:asciiTheme="minorHAnsi" w:hAnsiTheme="minorHAnsi" w:cstheme="minorHAnsi"/>
        </w:rPr>
        <w:t>oraz</w:t>
      </w:r>
      <w:r w:rsidR="38AF235B" w:rsidRPr="0087472B">
        <w:rPr>
          <w:rFonts w:asciiTheme="minorHAnsi" w:hAnsiTheme="minorHAnsi" w:cstheme="minorHAnsi"/>
        </w:rPr>
        <w:t xml:space="preserve"> osób, które przygotowują i publikują Twoje treści w</w:t>
      </w:r>
      <w:r w:rsidR="00152EE5" w:rsidRPr="0087472B">
        <w:rPr>
          <w:rFonts w:asciiTheme="minorHAnsi" w:hAnsiTheme="minorHAnsi" w:cstheme="minorHAnsi"/>
        </w:rPr>
        <w:t> </w:t>
      </w:r>
      <w:r w:rsidR="38AF235B" w:rsidRPr="0087472B">
        <w:rPr>
          <w:rFonts w:asciiTheme="minorHAnsi" w:hAnsiTheme="minorHAnsi" w:cstheme="minorHAnsi"/>
        </w:rPr>
        <w:t>Internecie</w:t>
      </w:r>
      <w:r w:rsidR="4DE36D3D" w:rsidRPr="0087472B">
        <w:rPr>
          <w:rFonts w:asciiTheme="minorHAnsi" w:hAnsiTheme="minorHAnsi" w:cstheme="minorHAnsi"/>
        </w:rPr>
        <w:t>.</w:t>
      </w:r>
    </w:p>
    <w:p w14:paraId="48EACC8B" w14:textId="1853AE04" w:rsidR="38918BC8" w:rsidRPr="0087472B" w:rsidRDefault="588E0B4C" w:rsidP="00A52597">
      <w:pPr>
        <w:rPr>
          <w:rFonts w:asciiTheme="minorHAnsi" w:hAnsiTheme="minorHAnsi" w:cstheme="minorHAnsi"/>
        </w:rPr>
      </w:pPr>
      <w:r w:rsidRPr="0087472B">
        <w:rPr>
          <w:rFonts w:asciiTheme="minorHAnsi" w:hAnsiTheme="minorHAnsi" w:cstheme="minorHAnsi"/>
        </w:rPr>
        <w:t xml:space="preserve">Zwróć szczególną uwagę na </w:t>
      </w:r>
      <w:r w:rsidR="5188C816" w:rsidRPr="0087472B">
        <w:rPr>
          <w:rFonts w:asciiTheme="minorHAnsi" w:hAnsiTheme="minorHAnsi" w:cstheme="minorHAnsi"/>
        </w:rPr>
        <w:t xml:space="preserve">poniższe wskazówki i </w:t>
      </w:r>
      <w:r w:rsidR="5FA96FCB" w:rsidRPr="0087472B">
        <w:rPr>
          <w:rFonts w:asciiTheme="minorHAnsi" w:hAnsiTheme="minorHAnsi" w:cstheme="minorHAnsi"/>
        </w:rPr>
        <w:t>elementy struktury</w:t>
      </w:r>
      <w:r w:rsidR="5B59657F" w:rsidRPr="0087472B">
        <w:rPr>
          <w:rFonts w:asciiTheme="minorHAnsi" w:hAnsiTheme="minorHAnsi" w:cstheme="minorHAnsi"/>
        </w:rPr>
        <w:t xml:space="preserve"> strony</w:t>
      </w:r>
      <w:r w:rsidR="5FA96FCB" w:rsidRPr="0087472B">
        <w:rPr>
          <w:rFonts w:asciiTheme="minorHAnsi" w:hAnsiTheme="minorHAnsi" w:cstheme="minorHAnsi"/>
        </w:rPr>
        <w:t xml:space="preserve">, </w:t>
      </w:r>
      <w:r w:rsidR="55890F48" w:rsidRPr="0087472B">
        <w:rPr>
          <w:rFonts w:asciiTheme="minorHAnsi" w:hAnsiTheme="minorHAnsi" w:cstheme="minorHAnsi"/>
        </w:rPr>
        <w:t>które</w:t>
      </w:r>
      <w:r w:rsidR="38AF235B" w:rsidRPr="0087472B">
        <w:rPr>
          <w:rFonts w:asciiTheme="minorHAnsi" w:hAnsiTheme="minorHAnsi" w:cstheme="minorHAnsi"/>
        </w:rPr>
        <w:t xml:space="preserve"> są</w:t>
      </w:r>
      <w:r w:rsidR="00152EE5" w:rsidRPr="0087472B">
        <w:rPr>
          <w:rFonts w:asciiTheme="minorHAnsi" w:hAnsiTheme="minorHAnsi" w:cstheme="minorHAnsi"/>
        </w:rPr>
        <w:t> </w:t>
      </w:r>
      <w:r w:rsidR="38AF235B" w:rsidRPr="0087472B">
        <w:rPr>
          <w:rFonts w:asciiTheme="minorHAnsi" w:hAnsiTheme="minorHAnsi" w:cstheme="minorHAnsi"/>
        </w:rPr>
        <w:t xml:space="preserve">najbardziej istotne </w:t>
      </w:r>
      <w:r w:rsidR="622D812D" w:rsidRPr="0087472B">
        <w:rPr>
          <w:rFonts w:asciiTheme="minorHAnsi" w:hAnsiTheme="minorHAnsi" w:cstheme="minorHAnsi"/>
        </w:rPr>
        <w:t xml:space="preserve">z perspektywy </w:t>
      </w:r>
      <w:r w:rsidR="535E04F9" w:rsidRPr="0087472B">
        <w:rPr>
          <w:rFonts w:asciiTheme="minorHAnsi" w:hAnsiTheme="minorHAnsi" w:cstheme="minorHAnsi"/>
        </w:rPr>
        <w:t>użytkownika</w:t>
      </w:r>
      <w:r w:rsidR="1CA74A99" w:rsidRPr="0087472B">
        <w:rPr>
          <w:rFonts w:asciiTheme="minorHAnsi" w:hAnsiTheme="minorHAnsi" w:cstheme="minorHAnsi"/>
        </w:rPr>
        <w:t>.</w:t>
      </w:r>
    </w:p>
    <w:p w14:paraId="6A32E8B6" w14:textId="6D8B624D" w:rsidR="3678B52F" w:rsidRPr="0087472B" w:rsidRDefault="3678B52F" w:rsidP="00A52597">
      <w:pPr>
        <w:rPr>
          <w:rFonts w:asciiTheme="minorHAnsi" w:hAnsiTheme="minorHAnsi" w:cstheme="minorHAnsi"/>
          <w:b/>
          <w:bCs/>
        </w:rPr>
      </w:pPr>
      <w:r w:rsidRPr="0087472B">
        <w:rPr>
          <w:rFonts w:asciiTheme="minorHAnsi" w:hAnsiTheme="minorHAnsi" w:cstheme="minorHAnsi"/>
          <w:b/>
          <w:bCs/>
        </w:rPr>
        <w:t>Struktura/szablon strony internetowej</w:t>
      </w:r>
    </w:p>
    <w:p w14:paraId="75D818E9" w14:textId="2CDFBB50" w:rsidR="3678B52F" w:rsidRPr="0087472B" w:rsidRDefault="3678B52F" w:rsidP="00252765">
      <w:pPr>
        <w:pStyle w:val="Akapitzlist"/>
        <w:numPr>
          <w:ilvl w:val="0"/>
          <w:numId w:val="250"/>
        </w:numPr>
        <w:ind w:left="426" w:hanging="426"/>
        <w:rPr>
          <w:rFonts w:asciiTheme="minorHAnsi" w:hAnsiTheme="minorHAnsi" w:cstheme="minorHAnsi"/>
          <w:b/>
        </w:rPr>
      </w:pPr>
      <w:r w:rsidRPr="0087472B">
        <w:rPr>
          <w:rFonts w:asciiTheme="minorHAnsi" w:hAnsiTheme="minorHAnsi" w:cstheme="minorHAnsi"/>
          <w:b/>
        </w:rPr>
        <w:t>Dostępne menu i struktura strony</w:t>
      </w:r>
    </w:p>
    <w:p w14:paraId="70CDCD0C" w14:textId="1C6DEB03" w:rsidR="3678B52F" w:rsidRPr="0087472B" w:rsidRDefault="3678B52F" w:rsidP="00252765">
      <w:pPr>
        <w:pStyle w:val="Akapitzlist"/>
        <w:numPr>
          <w:ilvl w:val="0"/>
          <w:numId w:val="251"/>
        </w:numPr>
        <w:ind w:left="851" w:hanging="426"/>
        <w:contextualSpacing w:val="0"/>
        <w:rPr>
          <w:rFonts w:asciiTheme="minorHAnsi" w:hAnsiTheme="minorHAnsi" w:cstheme="minorHAnsi"/>
        </w:rPr>
      </w:pPr>
      <w:r w:rsidRPr="0087472B">
        <w:rPr>
          <w:rFonts w:asciiTheme="minorHAnsi" w:hAnsiTheme="minorHAnsi" w:cstheme="minorHAnsi"/>
        </w:rPr>
        <w:t>Zaprojektuj menu Twojej strony</w:t>
      </w:r>
      <w:r w:rsidR="00FB75AB" w:rsidRPr="0087472B">
        <w:rPr>
          <w:rFonts w:asciiTheme="minorHAnsi" w:hAnsiTheme="minorHAnsi" w:cstheme="minorHAnsi"/>
        </w:rPr>
        <w:t xml:space="preserve"> w taki sposób, żeby</w:t>
      </w:r>
      <w:r w:rsidR="00F934FB" w:rsidRPr="0087472B">
        <w:rPr>
          <w:rFonts w:asciiTheme="minorHAnsi" w:hAnsiTheme="minorHAnsi" w:cstheme="minorHAnsi"/>
        </w:rPr>
        <w:t xml:space="preserve"> </w:t>
      </w:r>
      <w:r w:rsidRPr="0087472B">
        <w:rPr>
          <w:rFonts w:asciiTheme="minorHAnsi" w:hAnsiTheme="minorHAnsi" w:cstheme="minorHAnsi"/>
        </w:rPr>
        <w:t xml:space="preserve">użytkownik </w:t>
      </w:r>
      <w:r w:rsidR="00F934FB" w:rsidRPr="0087472B">
        <w:rPr>
          <w:rFonts w:asciiTheme="minorHAnsi" w:hAnsiTheme="minorHAnsi" w:cstheme="minorHAnsi"/>
        </w:rPr>
        <w:t>nie</w:t>
      </w:r>
      <w:r w:rsidRPr="0087472B">
        <w:rPr>
          <w:rFonts w:asciiTheme="minorHAnsi" w:hAnsiTheme="minorHAnsi" w:cstheme="minorHAnsi"/>
        </w:rPr>
        <w:t xml:space="preserve"> </w:t>
      </w:r>
      <w:r w:rsidR="00F934FB" w:rsidRPr="0087472B">
        <w:rPr>
          <w:rFonts w:asciiTheme="minorHAnsi" w:hAnsiTheme="minorHAnsi" w:cstheme="minorHAnsi"/>
        </w:rPr>
        <w:t xml:space="preserve">błądził </w:t>
      </w:r>
      <w:r w:rsidRPr="0087472B">
        <w:rPr>
          <w:rFonts w:asciiTheme="minorHAnsi" w:hAnsiTheme="minorHAnsi" w:cstheme="minorHAnsi"/>
        </w:rPr>
        <w:t>w</w:t>
      </w:r>
      <w:r w:rsidR="00152EE5" w:rsidRPr="0087472B">
        <w:rPr>
          <w:rFonts w:asciiTheme="minorHAnsi" w:hAnsiTheme="minorHAnsi" w:cstheme="minorHAnsi"/>
        </w:rPr>
        <w:t> </w:t>
      </w:r>
      <w:r w:rsidRPr="0087472B">
        <w:rPr>
          <w:rFonts w:asciiTheme="minorHAnsi" w:hAnsiTheme="minorHAnsi" w:cstheme="minorHAnsi"/>
        </w:rPr>
        <w:t>poszukiwaniu potrzebnych informacji. Wszystkie elementy muszą być dostępne niezależnie od sposobu nawigacji</w:t>
      </w:r>
      <w:r w:rsidR="00046249" w:rsidRPr="0087472B">
        <w:rPr>
          <w:rFonts w:asciiTheme="minorHAnsi" w:hAnsiTheme="minorHAnsi" w:cstheme="minorHAnsi"/>
        </w:rPr>
        <w:t>. K</w:t>
      </w:r>
      <w:r w:rsidRPr="0087472B">
        <w:rPr>
          <w:rFonts w:asciiTheme="minorHAnsi" w:hAnsiTheme="minorHAnsi" w:cstheme="minorHAnsi"/>
        </w:rPr>
        <w:t xml:space="preserve">olejność odczytu </w:t>
      </w:r>
      <w:r w:rsidR="00B86615" w:rsidRPr="0087472B">
        <w:rPr>
          <w:rFonts w:asciiTheme="minorHAnsi" w:hAnsiTheme="minorHAnsi" w:cstheme="minorHAnsi"/>
        </w:rPr>
        <w:t xml:space="preserve">treści </w:t>
      </w:r>
      <w:r w:rsidR="00472568" w:rsidRPr="0087472B">
        <w:rPr>
          <w:rFonts w:asciiTheme="minorHAnsi" w:hAnsiTheme="minorHAnsi" w:cstheme="minorHAnsi"/>
        </w:rPr>
        <w:t xml:space="preserve">powinna być </w:t>
      </w:r>
      <w:r w:rsidRPr="0087472B">
        <w:rPr>
          <w:rFonts w:asciiTheme="minorHAnsi" w:hAnsiTheme="minorHAnsi" w:cstheme="minorHAnsi"/>
        </w:rPr>
        <w:t>logiczna.</w:t>
      </w:r>
    </w:p>
    <w:p w14:paraId="38415459" w14:textId="292B46B6" w:rsidR="3678B52F" w:rsidRPr="0087472B" w:rsidRDefault="38AF235B" w:rsidP="00252765">
      <w:pPr>
        <w:pStyle w:val="Akapitzlist"/>
        <w:numPr>
          <w:ilvl w:val="0"/>
          <w:numId w:val="251"/>
        </w:numPr>
        <w:ind w:left="851" w:hanging="426"/>
        <w:contextualSpacing w:val="0"/>
        <w:rPr>
          <w:rFonts w:asciiTheme="minorHAnsi" w:hAnsiTheme="minorHAnsi" w:cstheme="minorHAnsi"/>
        </w:rPr>
      </w:pPr>
      <w:r w:rsidRPr="0087472B">
        <w:rPr>
          <w:rFonts w:asciiTheme="minorHAnsi" w:hAnsiTheme="minorHAnsi" w:cstheme="minorHAnsi"/>
        </w:rPr>
        <w:t>Oznacz elementy struktury strony taki</w:t>
      </w:r>
      <w:r w:rsidR="61F21218" w:rsidRPr="0087472B">
        <w:rPr>
          <w:rFonts w:asciiTheme="minorHAnsi" w:hAnsiTheme="minorHAnsi" w:cstheme="minorHAnsi"/>
        </w:rPr>
        <w:t>e</w:t>
      </w:r>
      <w:r w:rsidRPr="0087472B">
        <w:rPr>
          <w:rFonts w:asciiTheme="minorHAnsi" w:hAnsiTheme="minorHAnsi" w:cstheme="minorHAnsi"/>
        </w:rPr>
        <w:t xml:space="preserve"> jak</w:t>
      </w:r>
      <w:r w:rsidR="19CCE963" w:rsidRPr="0087472B">
        <w:rPr>
          <w:rFonts w:asciiTheme="minorHAnsi" w:hAnsiTheme="minorHAnsi" w:cstheme="minorHAnsi"/>
        </w:rPr>
        <w:t>:</w:t>
      </w:r>
      <w:r w:rsidRPr="0087472B">
        <w:rPr>
          <w:rFonts w:asciiTheme="minorHAnsi" w:hAnsiTheme="minorHAnsi" w:cstheme="minorHAnsi"/>
        </w:rPr>
        <w:t xml:space="preserve"> nagłówki, listy numerowane i</w:t>
      </w:r>
      <w:r w:rsidR="00152EE5" w:rsidRPr="0087472B">
        <w:rPr>
          <w:rFonts w:asciiTheme="minorHAnsi" w:hAnsiTheme="minorHAnsi" w:cstheme="minorHAnsi"/>
        </w:rPr>
        <w:t> </w:t>
      </w:r>
      <w:r w:rsidRPr="0087472B">
        <w:rPr>
          <w:rFonts w:asciiTheme="minorHAnsi" w:hAnsiTheme="minorHAnsi" w:cstheme="minorHAnsi"/>
        </w:rPr>
        <w:t>nienumerowane</w:t>
      </w:r>
      <w:r w:rsidR="19CCE963" w:rsidRPr="0087472B">
        <w:rPr>
          <w:rFonts w:asciiTheme="minorHAnsi" w:hAnsiTheme="minorHAnsi" w:cstheme="minorHAnsi"/>
        </w:rPr>
        <w:t>,</w:t>
      </w:r>
      <w:r w:rsidR="188963E3" w:rsidRPr="0087472B">
        <w:rPr>
          <w:rFonts w:asciiTheme="minorHAnsi" w:hAnsiTheme="minorHAnsi" w:cstheme="minorHAnsi"/>
        </w:rPr>
        <w:t xml:space="preserve"> </w:t>
      </w:r>
      <w:r w:rsidRPr="0087472B">
        <w:rPr>
          <w:rFonts w:asciiTheme="minorHAnsi" w:hAnsiTheme="minorHAnsi" w:cstheme="minorHAnsi"/>
        </w:rPr>
        <w:t xml:space="preserve">tabele </w:t>
      </w:r>
      <w:r w:rsidR="7598F2DF" w:rsidRPr="0087472B">
        <w:rPr>
          <w:rFonts w:asciiTheme="minorHAnsi" w:hAnsiTheme="minorHAnsi" w:cstheme="minorHAnsi"/>
        </w:rPr>
        <w:t xml:space="preserve">z </w:t>
      </w:r>
      <w:r w:rsidRPr="0087472B">
        <w:rPr>
          <w:rFonts w:asciiTheme="minorHAnsi" w:hAnsiTheme="minorHAnsi" w:cstheme="minorHAnsi"/>
        </w:rPr>
        <w:t>odpowiednimi znacznikami. Czytnik ekranu rozpozna i</w:t>
      </w:r>
      <w:r w:rsidR="00152EE5" w:rsidRPr="0087472B">
        <w:rPr>
          <w:rFonts w:asciiTheme="minorHAnsi" w:hAnsiTheme="minorHAnsi" w:cstheme="minorHAnsi"/>
        </w:rPr>
        <w:t> </w:t>
      </w:r>
      <w:r w:rsidRPr="0087472B">
        <w:rPr>
          <w:rFonts w:asciiTheme="minorHAnsi" w:hAnsiTheme="minorHAnsi" w:cstheme="minorHAnsi"/>
        </w:rPr>
        <w:t>przeczyta znaczniki w odpowiedni sposób</w:t>
      </w:r>
      <w:r w:rsidR="1F6751BB" w:rsidRPr="0087472B">
        <w:rPr>
          <w:rFonts w:asciiTheme="minorHAnsi" w:hAnsiTheme="minorHAnsi" w:cstheme="minorHAnsi"/>
        </w:rPr>
        <w:t xml:space="preserve"> (na przykład </w:t>
      </w:r>
      <w:r w:rsidR="0D5422C1" w:rsidRPr="0087472B">
        <w:rPr>
          <w:rFonts w:asciiTheme="minorHAnsi" w:hAnsiTheme="minorHAnsi" w:cstheme="minorHAnsi"/>
        </w:rPr>
        <w:t>poinformuje, że lista jest</w:t>
      </w:r>
      <w:r w:rsidR="00152EE5" w:rsidRPr="0087472B">
        <w:rPr>
          <w:rFonts w:asciiTheme="minorHAnsi" w:hAnsiTheme="minorHAnsi" w:cstheme="minorHAnsi"/>
        </w:rPr>
        <w:t> </w:t>
      </w:r>
      <w:r w:rsidR="0D5422C1" w:rsidRPr="0087472B">
        <w:rPr>
          <w:rFonts w:asciiTheme="minorHAnsi" w:hAnsiTheme="minorHAnsi" w:cstheme="minorHAnsi"/>
        </w:rPr>
        <w:t xml:space="preserve">listą </w:t>
      </w:r>
      <w:r w:rsidR="5E288704" w:rsidRPr="0087472B">
        <w:rPr>
          <w:rFonts w:asciiTheme="minorHAnsi" w:hAnsiTheme="minorHAnsi" w:cstheme="minorHAnsi"/>
        </w:rPr>
        <w:t>i ile ma elementów</w:t>
      </w:r>
      <w:r w:rsidR="238C4EAF" w:rsidRPr="0087472B">
        <w:rPr>
          <w:rFonts w:asciiTheme="minorHAnsi" w:hAnsiTheme="minorHAnsi" w:cstheme="minorHAnsi"/>
        </w:rPr>
        <w:t>).</w:t>
      </w:r>
      <w:r w:rsidRPr="0087472B">
        <w:rPr>
          <w:rFonts w:asciiTheme="minorHAnsi" w:hAnsiTheme="minorHAnsi" w:cstheme="minorHAnsi"/>
        </w:rPr>
        <w:t xml:space="preserve"> </w:t>
      </w:r>
      <w:r w:rsidR="0E5F0BC7" w:rsidRPr="0087472B">
        <w:rPr>
          <w:rFonts w:asciiTheme="minorHAnsi" w:hAnsiTheme="minorHAnsi" w:cstheme="minorHAnsi"/>
        </w:rPr>
        <w:t>Pamiętaj, że w</w:t>
      </w:r>
      <w:r w:rsidRPr="0087472B">
        <w:rPr>
          <w:rFonts w:asciiTheme="minorHAnsi" w:hAnsiTheme="minorHAnsi" w:cstheme="minorHAnsi"/>
        </w:rPr>
        <w:t xml:space="preserve">łaściwa hierarchia nagłówków </w:t>
      </w:r>
      <w:r w:rsidR="4E27EA31" w:rsidRPr="0087472B">
        <w:rPr>
          <w:rFonts w:asciiTheme="minorHAnsi" w:hAnsiTheme="minorHAnsi" w:cstheme="minorHAnsi"/>
        </w:rPr>
        <w:t xml:space="preserve">umożliwia </w:t>
      </w:r>
      <w:r w:rsidRPr="0087472B">
        <w:rPr>
          <w:rFonts w:asciiTheme="minorHAnsi" w:hAnsiTheme="minorHAnsi" w:cstheme="minorHAnsi"/>
        </w:rPr>
        <w:t xml:space="preserve">niewidomemu użytkownikowi </w:t>
      </w:r>
      <w:r w:rsidR="00CA51B5" w:rsidRPr="0087472B">
        <w:rPr>
          <w:rFonts w:asciiTheme="minorHAnsi" w:hAnsiTheme="minorHAnsi" w:cstheme="minorHAnsi"/>
        </w:rPr>
        <w:t xml:space="preserve">szybkie przechodzenie między </w:t>
      </w:r>
      <w:r w:rsidR="00BB540D" w:rsidRPr="0087472B">
        <w:rPr>
          <w:rFonts w:asciiTheme="minorHAnsi" w:hAnsiTheme="minorHAnsi" w:cstheme="minorHAnsi"/>
        </w:rPr>
        <w:t>nagłówkami.</w:t>
      </w:r>
      <w:r w:rsidR="28A387D6" w:rsidRPr="0087472B">
        <w:rPr>
          <w:rFonts w:asciiTheme="minorHAnsi" w:hAnsiTheme="minorHAnsi" w:cstheme="minorHAnsi"/>
        </w:rPr>
        <w:t xml:space="preserve"> </w:t>
      </w:r>
      <w:r w:rsidR="20A61007" w:rsidRPr="0087472B">
        <w:rPr>
          <w:rFonts w:asciiTheme="minorHAnsi" w:hAnsiTheme="minorHAnsi" w:cstheme="minorHAnsi"/>
        </w:rPr>
        <w:t>Użytkownik</w:t>
      </w:r>
      <w:r w:rsidRPr="0087472B">
        <w:rPr>
          <w:rFonts w:asciiTheme="minorHAnsi" w:hAnsiTheme="minorHAnsi" w:cstheme="minorHAnsi"/>
        </w:rPr>
        <w:t xml:space="preserve"> może </w:t>
      </w:r>
      <w:r w:rsidR="20A61007" w:rsidRPr="0087472B">
        <w:rPr>
          <w:rFonts w:asciiTheme="minorHAnsi" w:hAnsiTheme="minorHAnsi" w:cstheme="minorHAnsi"/>
        </w:rPr>
        <w:t>„</w:t>
      </w:r>
      <w:r w:rsidRPr="0087472B">
        <w:rPr>
          <w:rFonts w:asciiTheme="minorHAnsi" w:hAnsiTheme="minorHAnsi" w:cstheme="minorHAnsi"/>
        </w:rPr>
        <w:t>skakać po stronie”, omijać całe bloki tekstu i</w:t>
      </w:r>
      <w:r w:rsidR="00152EE5" w:rsidRPr="0087472B">
        <w:rPr>
          <w:rFonts w:asciiTheme="minorHAnsi" w:hAnsiTheme="minorHAnsi" w:cstheme="minorHAnsi"/>
        </w:rPr>
        <w:t> </w:t>
      </w:r>
      <w:r w:rsidRPr="0087472B">
        <w:rPr>
          <w:rFonts w:asciiTheme="minorHAnsi" w:hAnsiTheme="minorHAnsi" w:cstheme="minorHAnsi"/>
        </w:rPr>
        <w:t xml:space="preserve">zatrzymać się tam, gdzie </w:t>
      </w:r>
      <w:r w:rsidR="0BEAD6F8" w:rsidRPr="0087472B">
        <w:rPr>
          <w:rFonts w:asciiTheme="minorHAnsi" w:hAnsiTheme="minorHAnsi" w:cstheme="minorHAnsi"/>
        </w:rPr>
        <w:t xml:space="preserve">są </w:t>
      </w:r>
      <w:r w:rsidR="087B5D14" w:rsidRPr="0087472B">
        <w:rPr>
          <w:rFonts w:asciiTheme="minorHAnsi" w:hAnsiTheme="minorHAnsi" w:cstheme="minorHAnsi"/>
        </w:rPr>
        <w:t>umieszczon</w:t>
      </w:r>
      <w:r w:rsidR="00143376" w:rsidRPr="0087472B">
        <w:rPr>
          <w:rFonts w:asciiTheme="minorHAnsi" w:hAnsiTheme="minorHAnsi" w:cstheme="minorHAnsi"/>
        </w:rPr>
        <w:t>e</w:t>
      </w:r>
      <w:r w:rsidRPr="0087472B">
        <w:rPr>
          <w:rFonts w:asciiTheme="minorHAnsi" w:hAnsiTheme="minorHAnsi" w:cstheme="minorHAnsi"/>
        </w:rPr>
        <w:t xml:space="preserve"> interesujące</w:t>
      </w:r>
      <w:r w:rsidR="00E96F8F" w:rsidRPr="0087472B">
        <w:rPr>
          <w:rFonts w:asciiTheme="minorHAnsi" w:hAnsiTheme="minorHAnsi" w:cstheme="minorHAnsi"/>
        </w:rPr>
        <w:t xml:space="preserve"> </w:t>
      </w:r>
      <w:r w:rsidR="00010F65" w:rsidRPr="0087472B">
        <w:rPr>
          <w:rFonts w:asciiTheme="minorHAnsi" w:hAnsiTheme="minorHAnsi" w:cstheme="minorHAnsi"/>
        </w:rPr>
        <w:t xml:space="preserve">dla niego </w:t>
      </w:r>
      <w:r w:rsidR="00E96F8F" w:rsidRPr="0087472B">
        <w:rPr>
          <w:rFonts w:asciiTheme="minorHAnsi" w:hAnsiTheme="minorHAnsi" w:cstheme="minorHAnsi"/>
        </w:rPr>
        <w:t>treści</w:t>
      </w:r>
      <w:r w:rsidRPr="0087472B">
        <w:rPr>
          <w:rFonts w:asciiTheme="minorHAnsi" w:hAnsiTheme="minorHAnsi" w:cstheme="minorHAnsi"/>
        </w:rPr>
        <w:t>.</w:t>
      </w:r>
    </w:p>
    <w:p w14:paraId="3E995A34" w14:textId="125D107D" w:rsidR="3678B52F" w:rsidRPr="0087472B" w:rsidRDefault="3678B52F" w:rsidP="00252765">
      <w:pPr>
        <w:pStyle w:val="Akapitzlist"/>
        <w:numPr>
          <w:ilvl w:val="0"/>
          <w:numId w:val="252"/>
        </w:numPr>
        <w:ind w:left="426" w:hanging="426"/>
        <w:rPr>
          <w:rFonts w:asciiTheme="minorHAnsi" w:hAnsiTheme="minorHAnsi" w:cstheme="minorHAnsi"/>
          <w:b/>
        </w:rPr>
      </w:pPr>
      <w:r w:rsidRPr="0087472B">
        <w:rPr>
          <w:rFonts w:asciiTheme="minorHAnsi" w:hAnsiTheme="minorHAnsi" w:cstheme="minorHAnsi"/>
          <w:b/>
        </w:rPr>
        <w:t>Prosta, intuicyjna nawigacja</w:t>
      </w:r>
    </w:p>
    <w:p w14:paraId="257A346C" w14:textId="76B5ECAB"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Możliwość poruszania się po stronie internetowej jest ważna dla każdego użytkownika. Zwróć uwagę, że nie wszyscy nawigują po stronach internetowych w</w:t>
      </w:r>
      <w:r w:rsidR="00152EE5" w:rsidRPr="0087472B">
        <w:rPr>
          <w:rFonts w:asciiTheme="minorHAnsi" w:hAnsiTheme="minorHAnsi" w:cstheme="minorHAnsi"/>
        </w:rPr>
        <w:t> </w:t>
      </w:r>
      <w:r w:rsidRPr="0087472B">
        <w:rPr>
          <w:rFonts w:asciiTheme="minorHAnsi" w:hAnsiTheme="minorHAnsi" w:cstheme="minorHAnsi"/>
        </w:rPr>
        <w:t xml:space="preserve">standardowy sposób. Niektóre osoby nie używają myszki ani </w:t>
      </w:r>
      <w:proofErr w:type="spellStart"/>
      <w:r w:rsidRPr="0087472B">
        <w:rPr>
          <w:rFonts w:asciiTheme="minorHAnsi" w:hAnsiTheme="minorHAnsi" w:cstheme="minorHAnsi"/>
        </w:rPr>
        <w:t>touchpada</w:t>
      </w:r>
      <w:proofErr w:type="spellEnd"/>
      <w:r w:rsidR="00B474D7" w:rsidRPr="0087472B">
        <w:rPr>
          <w:rFonts w:asciiTheme="minorHAnsi" w:hAnsiTheme="minorHAnsi" w:cstheme="minorHAnsi"/>
        </w:rPr>
        <w:t xml:space="preserve"> (zastępnika myszki komputerowej)</w:t>
      </w:r>
      <w:r w:rsidRPr="0087472B">
        <w:rPr>
          <w:rFonts w:asciiTheme="minorHAnsi" w:hAnsiTheme="minorHAnsi" w:cstheme="minorHAnsi"/>
        </w:rPr>
        <w:t xml:space="preserve"> i nawigują samą klawiaturą. Inn</w:t>
      </w:r>
      <w:r w:rsidR="00D57AD3" w:rsidRPr="0087472B">
        <w:rPr>
          <w:rFonts w:asciiTheme="minorHAnsi" w:hAnsiTheme="minorHAnsi" w:cstheme="minorHAnsi"/>
        </w:rPr>
        <w:t>i</w:t>
      </w:r>
      <w:r w:rsidRPr="0087472B">
        <w:rPr>
          <w:rFonts w:asciiTheme="minorHAnsi" w:hAnsiTheme="minorHAnsi" w:cstheme="minorHAnsi"/>
        </w:rPr>
        <w:t xml:space="preserve"> używają jedynie myszy albo</w:t>
      </w:r>
      <w:r w:rsidR="00152EE5" w:rsidRPr="0087472B">
        <w:rPr>
          <w:rFonts w:asciiTheme="minorHAnsi" w:hAnsiTheme="minorHAnsi" w:cstheme="minorHAnsi"/>
        </w:rPr>
        <w:t> </w:t>
      </w:r>
      <w:r w:rsidRPr="0087472B">
        <w:rPr>
          <w:rFonts w:asciiTheme="minorHAnsi" w:hAnsiTheme="minorHAnsi" w:cstheme="minorHAnsi"/>
        </w:rPr>
        <w:t xml:space="preserve">innych urządzeń i technologii umożliwiających nawigację </w:t>
      </w:r>
      <w:r w:rsidR="00C7159C" w:rsidRPr="0087472B">
        <w:rPr>
          <w:rFonts w:asciiTheme="minorHAnsi" w:hAnsiTheme="minorHAnsi" w:cstheme="minorHAnsi"/>
        </w:rPr>
        <w:t>n</w:t>
      </w:r>
      <w:r w:rsidR="00EB276E" w:rsidRPr="0087472B">
        <w:rPr>
          <w:rFonts w:asciiTheme="minorHAnsi" w:hAnsiTheme="minorHAnsi" w:cstheme="minorHAnsi"/>
        </w:rPr>
        <w:t xml:space="preserve">a </w:t>
      </w:r>
      <w:r w:rsidR="00C7159C" w:rsidRPr="0087472B">
        <w:rPr>
          <w:rFonts w:asciiTheme="minorHAnsi" w:hAnsiTheme="minorHAnsi" w:cstheme="minorHAnsi"/>
        </w:rPr>
        <w:t>p</w:t>
      </w:r>
      <w:r w:rsidR="00EB276E" w:rsidRPr="0087472B">
        <w:rPr>
          <w:rFonts w:asciiTheme="minorHAnsi" w:hAnsiTheme="minorHAnsi" w:cstheme="minorHAnsi"/>
        </w:rPr>
        <w:t>rzyk</w:t>
      </w:r>
      <w:r w:rsidR="00DD6714" w:rsidRPr="0087472B">
        <w:rPr>
          <w:rFonts w:asciiTheme="minorHAnsi" w:hAnsiTheme="minorHAnsi" w:cstheme="minorHAnsi"/>
        </w:rPr>
        <w:t>ł</w:t>
      </w:r>
      <w:r w:rsidR="00EB276E" w:rsidRPr="0087472B">
        <w:rPr>
          <w:rFonts w:asciiTheme="minorHAnsi" w:hAnsiTheme="minorHAnsi" w:cstheme="minorHAnsi"/>
        </w:rPr>
        <w:t>ad</w:t>
      </w:r>
      <w:r w:rsidR="00C7159C" w:rsidRPr="0087472B">
        <w:rPr>
          <w:rFonts w:asciiTheme="minorHAnsi" w:hAnsiTheme="minorHAnsi" w:cstheme="minorHAnsi"/>
        </w:rPr>
        <w:t xml:space="preserve"> </w:t>
      </w:r>
      <w:r w:rsidRPr="0087472B">
        <w:rPr>
          <w:rFonts w:asciiTheme="minorHAnsi" w:hAnsiTheme="minorHAnsi" w:cstheme="minorHAnsi"/>
        </w:rPr>
        <w:t>ustami lub</w:t>
      </w:r>
      <w:r w:rsidR="00152EE5" w:rsidRPr="0087472B">
        <w:rPr>
          <w:rFonts w:asciiTheme="minorHAnsi" w:hAnsiTheme="minorHAnsi" w:cstheme="minorHAnsi"/>
        </w:rPr>
        <w:t> </w:t>
      </w:r>
      <w:r w:rsidRPr="0087472B">
        <w:rPr>
          <w:rFonts w:asciiTheme="minorHAnsi" w:hAnsiTheme="minorHAnsi" w:cstheme="minorHAnsi"/>
        </w:rPr>
        <w:t>ruchem gałki ocznej.</w:t>
      </w:r>
      <w:r w:rsidRPr="0087472B" w:rsidDel="00E64A39">
        <w:rPr>
          <w:rFonts w:asciiTheme="minorHAnsi" w:hAnsiTheme="minorHAnsi" w:cstheme="minorHAnsi"/>
        </w:rPr>
        <w:t xml:space="preserve"> </w:t>
      </w:r>
      <w:r w:rsidR="00F2079D" w:rsidRPr="0087472B">
        <w:rPr>
          <w:rFonts w:asciiTheme="minorHAnsi" w:hAnsiTheme="minorHAnsi" w:cstheme="minorHAnsi"/>
        </w:rPr>
        <w:t>Postaraj się</w:t>
      </w:r>
      <w:r w:rsidRPr="0087472B">
        <w:rPr>
          <w:rFonts w:asciiTheme="minorHAnsi" w:hAnsiTheme="minorHAnsi" w:cstheme="minorHAnsi"/>
        </w:rPr>
        <w:t>, aby elementy struktury strony były dostępne niezależnie od sposobu nawigowania.</w:t>
      </w:r>
    </w:p>
    <w:p w14:paraId="54FFD17A" w14:textId="6436AC8E" w:rsidR="3678B52F" w:rsidRPr="0087472B" w:rsidRDefault="32CC8DD3" w:rsidP="00252765">
      <w:pPr>
        <w:pStyle w:val="Akapitzlist"/>
        <w:numPr>
          <w:ilvl w:val="0"/>
          <w:numId w:val="253"/>
        </w:numPr>
        <w:ind w:left="851" w:hanging="426"/>
        <w:contextualSpacing w:val="0"/>
        <w:rPr>
          <w:rFonts w:asciiTheme="minorHAnsi" w:hAnsiTheme="minorHAnsi" w:cstheme="minorHAnsi"/>
        </w:rPr>
      </w:pPr>
      <w:r w:rsidRPr="0087472B">
        <w:rPr>
          <w:rFonts w:asciiTheme="minorHAnsi" w:hAnsiTheme="minorHAnsi" w:cstheme="minorHAnsi"/>
        </w:rPr>
        <w:t xml:space="preserve">Zapewnij </w:t>
      </w:r>
      <w:r w:rsidR="0322A633" w:rsidRPr="0087472B">
        <w:rPr>
          <w:rFonts w:asciiTheme="minorHAnsi" w:hAnsiTheme="minorHAnsi" w:cstheme="minorHAnsi"/>
        </w:rPr>
        <w:t>widoczność</w:t>
      </w:r>
      <w:r w:rsidRPr="0087472B">
        <w:rPr>
          <w:rFonts w:asciiTheme="minorHAnsi" w:hAnsiTheme="minorHAnsi" w:cstheme="minorHAnsi"/>
        </w:rPr>
        <w:t xml:space="preserve"> </w:t>
      </w:r>
      <w:proofErr w:type="spellStart"/>
      <w:r w:rsidRPr="0087472B">
        <w:rPr>
          <w:rFonts w:asciiTheme="minorHAnsi" w:hAnsiTheme="minorHAnsi" w:cstheme="minorHAnsi"/>
        </w:rPr>
        <w:t>fokus</w:t>
      </w:r>
      <w:r w:rsidR="0322A633" w:rsidRPr="0087472B">
        <w:rPr>
          <w:rFonts w:asciiTheme="minorHAnsi" w:hAnsiTheme="minorHAnsi" w:cstheme="minorHAnsi"/>
        </w:rPr>
        <w:t>a</w:t>
      </w:r>
      <w:proofErr w:type="spellEnd"/>
      <w:r w:rsidRPr="0087472B">
        <w:rPr>
          <w:rFonts w:asciiTheme="minorHAnsi" w:hAnsiTheme="minorHAnsi" w:cstheme="minorHAnsi"/>
        </w:rPr>
        <w:t xml:space="preserve"> i </w:t>
      </w:r>
      <w:proofErr w:type="spellStart"/>
      <w:r w:rsidRPr="0087472B">
        <w:rPr>
          <w:rFonts w:asciiTheme="minorHAnsi" w:hAnsiTheme="minorHAnsi" w:cstheme="minorHAnsi"/>
        </w:rPr>
        <w:t>hover</w:t>
      </w:r>
      <w:r w:rsidR="0322A633" w:rsidRPr="0087472B">
        <w:rPr>
          <w:rFonts w:asciiTheme="minorHAnsi" w:hAnsiTheme="minorHAnsi" w:cstheme="minorHAnsi"/>
        </w:rPr>
        <w:t>a</w:t>
      </w:r>
      <w:proofErr w:type="spellEnd"/>
      <w:r w:rsidRPr="0087472B">
        <w:rPr>
          <w:rFonts w:asciiTheme="minorHAnsi" w:hAnsiTheme="minorHAnsi" w:cstheme="minorHAnsi"/>
        </w:rPr>
        <w:t xml:space="preserve"> (n</w:t>
      </w:r>
      <w:r w:rsidR="00697AEA" w:rsidRPr="0087472B">
        <w:rPr>
          <w:rFonts w:asciiTheme="minorHAnsi" w:hAnsiTheme="minorHAnsi" w:cstheme="minorHAnsi"/>
        </w:rPr>
        <w:t xml:space="preserve">a </w:t>
      </w:r>
      <w:r w:rsidRPr="0087472B">
        <w:rPr>
          <w:rFonts w:asciiTheme="minorHAnsi" w:hAnsiTheme="minorHAnsi" w:cstheme="minorHAnsi"/>
        </w:rPr>
        <w:t>p</w:t>
      </w:r>
      <w:r w:rsidR="00697AEA" w:rsidRPr="0087472B">
        <w:rPr>
          <w:rFonts w:asciiTheme="minorHAnsi" w:hAnsiTheme="minorHAnsi" w:cstheme="minorHAnsi"/>
        </w:rPr>
        <w:t>rzykład</w:t>
      </w:r>
      <w:r w:rsidRPr="0087472B">
        <w:rPr>
          <w:rFonts w:asciiTheme="minorHAnsi" w:hAnsiTheme="minorHAnsi" w:cstheme="minorHAnsi"/>
        </w:rPr>
        <w:t xml:space="preserve"> wyróżnij je dodatkową ramką). Jest to szczególnie ważne dla osób z wadami wzroku lub osób korzystających ze</w:t>
      </w:r>
      <w:r w:rsidR="00152EE5" w:rsidRPr="0087472B">
        <w:rPr>
          <w:rFonts w:asciiTheme="minorHAnsi" w:hAnsiTheme="minorHAnsi" w:cstheme="minorHAnsi"/>
        </w:rPr>
        <w:t> </w:t>
      </w:r>
      <w:r w:rsidRPr="0087472B">
        <w:rPr>
          <w:rFonts w:asciiTheme="minorHAnsi" w:hAnsiTheme="minorHAnsi" w:cstheme="minorHAnsi"/>
        </w:rPr>
        <w:t>strony przy niekorzystnym oświetleniu.</w:t>
      </w:r>
    </w:p>
    <w:p w14:paraId="07869B8E" w14:textId="1CE53E37" w:rsidR="3678B52F" w:rsidRPr="0087472B" w:rsidRDefault="3678B52F" w:rsidP="00252765">
      <w:pPr>
        <w:pStyle w:val="Akapitzlist"/>
        <w:numPr>
          <w:ilvl w:val="0"/>
          <w:numId w:val="253"/>
        </w:numPr>
        <w:ind w:left="851" w:hanging="426"/>
        <w:contextualSpacing w:val="0"/>
        <w:rPr>
          <w:rFonts w:asciiTheme="minorHAnsi" w:hAnsiTheme="minorHAnsi" w:cstheme="minorHAnsi"/>
        </w:rPr>
      </w:pPr>
      <w:r w:rsidRPr="0087472B">
        <w:rPr>
          <w:rFonts w:asciiTheme="minorHAnsi" w:hAnsiTheme="minorHAnsi" w:cstheme="minorHAnsi"/>
        </w:rPr>
        <w:lastRenderedPageBreak/>
        <w:t>Pamiętaj, że niektórzy użytkownicy w ogóle nie widzą</w:t>
      </w:r>
      <w:r w:rsidR="001F3365" w:rsidRPr="0087472B">
        <w:rPr>
          <w:rFonts w:asciiTheme="minorHAnsi" w:hAnsiTheme="minorHAnsi" w:cstheme="minorHAnsi"/>
        </w:rPr>
        <w:t>.</w:t>
      </w:r>
      <w:r w:rsidRPr="0087472B">
        <w:rPr>
          <w:rFonts w:asciiTheme="minorHAnsi" w:hAnsiTheme="minorHAnsi" w:cstheme="minorHAnsi"/>
        </w:rPr>
        <w:t xml:space="preserve"> Stwórz etykiety i opisy do wszystkich aktywnych </w:t>
      </w:r>
      <w:r w:rsidR="00DB3F59" w:rsidRPr="0087472B">
        <w:rPr>
          <w:rFonts w:asciiTheme="minorHAnsi" w:hAnsiTheme="minorHAnsi" w:cstheme="minorHAnsi"/>
        </w:rPr>
        <w:t>t</w:t>
      </w:r>
      <w:r w:rsidR="00973713" w:rsidRPr="0087472B">
        <w:rPr>
          <w:rFonts w:asciiTheme="minorHAnsi" w:hAnsiTheme="minorHAnsi" w:cstheme="minorHAnsi"/>
        </w:rPr>
        <w:t>ak zwanych</w:t>
      </w:r>
      <w:r w:rsidR="00551646" w:rsidRPr="0087472B">
        <w:rPr>
          <w:rFonts w:asciiTheme="minorHAnsi" w:hAnsiTheme="minorHAnsi" w:cstheme="minorHAnsi"/>
        </w:rPr>
        <w:t xml:space="preserve"> „</w:t>
      </w:r>
      <w:proofErr w:type="spellStart"/>
      <w:r w:rsidRPr="0087472B">
        <w:rPr>
          <w:rFonts w:asciiTheme="minorHAnsi" w:hAnsiTheme="minorHAnsi" w:cstheme="minorHAnsi"/>
        </w:rPr>
        <w:t>klikalnych</w:t>
      </w:r>
      <w:proofErr w:type="spellEnd"/>
      <w:r w:rsidR="00551646" w:rsidRPr="0087472B">
        <w:rPr>
          <w:rFonts w:asciiTheme="minorHAnsi" w:hAnsiTheme="minorHAnsi" w:cstheme="minorHAnsi"/>
        </w:rPr>
        <w:t>”</w:t>
      </w:r>
      <w:r w:rsidRPr="0087472B">
        <w:rPr>
          <w:rFonts w:asciiTheme="minorHAnsi" w:hAnsiTheme="minorHAnsi" w:cstheme="minorHAnsi"/>
        </w:rPr>
        <w:t xml:space="preserve"> elementów strony takich jak</w:t>
      </w:r>
      <w:r w:rsidR="00973713" w:rsidRPr="0087472B">
        <w:rPr>
          <w:rFonts w:asciiTheme="minorHAnsi" w:hAnsiTheme="minorHAnsi" w:cstheme="minorHAnsi"/>
        </w:rPr>
        <w:t>:</w:t>
      </w:r>
      <w:r w:rsidRPr="0087472B">
        <w:rPr>
          <w:rFonts w:asciiTheme="minorHAnsi" w:hAnsiTheme="minorHAnsi" w:cstheme="minorHAnsi"/>
        </w:rPr>
        <w:t xml:space="preserve"> linki </w:t>
      </w:r>
      <w:r w:rsidR="002B7342" w:rsidRPr="0087472B">
        <w:rPr>
          <w:rFonts w:asciiTheme="minorHAnsi" w:hAnsiTheme="minorHAnsi" w:cstheme="minorHAnsi"/>
        </w:rPr>
        <w:t xml:space="preserve">i </w:t>
      </w:r>
      <w:r w:rsidRPr="0087472B">
        <w:rPr>
          <w:rFonts w:asciiTheme="minorHAnsi" w:hAnsiTheme="minorHAnsi" w:cstheme="minorHAnsi"/>
        </w:rPr>
        <w:t>przyciski</w:t>
      </w:r>
      <w:r w:rsidR="00973713" w:rsidRPr="0087472B">
        <w:rPr>
          <w:rFonts w:asciiTheme="minorHAnsi" w:hAnsiTheme="minorHAnsi" w:cstheme="minorHAnsi"/>
        </w:rPr>
        <w:t xml:space="preserve"> (</w:t>
      </w:r>
      <w:r w:rsidRPr="0087472B">
        <w:rPr>
          <w:rFonts w:asciiTheme="minorHAnsi" w:hAnsiTheme="minorHAnsi" w:cstheme="minorHAnsi"/>
        </w:rPr>
        <w:t>aby czytnik ekranu odczytywał opisy kolejnych elementów nawigacji</w:t>
      </w:r>
      <w:r w:rsidR="00075C1D" w:rsidRPr="0087472B">
        <w:rPr>
          <w:rFonts w:asciiTheme="minorHAnsi" w:hAnsiTheme="minorHAnsi" w:cstheme="minorHAnsi"/>
        </w:rPr>
        <w:t>)</w:t>
      </w:r>
      <w:r w:rsidRPr="0087472B">
        <w:rPr>
          <w:rFonts w:asciiTheme="minorHAnsi" w:hAnsiTheme="minorHAnsi" w:cstheme="minorHAnsi"/>
        </w:rPr>
        <w:t>. Dodaj niezbędne ostrzeżenia o otwarciu nowego okna przeglądarki.</w:t>
      </w:r>
    </w:p>
    <w:p w14:paraId="73CECE45" w14:textId="39D4DDE2" w:rsidR="0097799C" w:rsidRPr="0087472B" w:rsidRDefault="3678B52F" w:rsidP="0097799C">
      <w:pPr>
        <w:pStyle w:val="Akapitzlist"/>
        <w:numPr>
          <w:ilvl w:val="0"/>
          <w:numId w:val="253"/>
        </w:numPr>
        <w:ind w:left="851" w:hanging="426"/>
        <w:contextualSpacing w:val="0"/>
        <w:rPr>
          <w:rFonts w:asciiTheme="minorHAnsi" w:hAnsiTheme="minorHAnsi" w:cstheme="minorHAnsi"/>
        </w:rPr>
      </w:pPr>
      <w:r w:rsidRPr="0087472B">
        <w:rPr>
          <w:rFonts w:asciiTheme="minorHAnsi" w:hAnsiTheme="minorHAnsi" w:cstheme="minorHAnsi"/>
        </w:rPr>
        <w:t>Zapewnij więcej niż jeden sposób dotarcia do każdej informacji n</w:t>
      </w:r>
      <w:r w:rsidR="00075C1D" w:rsidRPr="0087472B">
        <w:rPr>
          <w:rFonts w:asciiTheme="minorHAnsi" w:hAnsiTheme="minorHAnsi" w:cstheme="minorHAnsi"/>
        </w:rPr>
        <w:t xml:space="preserve">a </w:t>
      </w:r>
      <w:r w:rsidRPr="0087472B">
        <w:rPr>
          <w:rFonts w:asciiTheme="minorHAnsi" w:hAnsiTheme="minorHAnsi" w:cstheme="minorHAnsi"/>
        </w:rPr>
        <w:t>p</w:t>
      </w:r>
      <w:r w:rsidR="00075C1D" w:rsidRPr="0087472B">
        <w:rPr>
          <w:rFonts w:asciiTheme="minorHAnsi" w:hAnsiTheme="minorHAnsi" w:cstheme="minorHAnsi"/>
        </w:rPr>
        <w:t>rzykład</w:t>
      </w:r>
      <w:r w:rsidRPr="0087472B">
        <w:rPr>
          <w:rFonts w:asciiTheme="minorHAnsi" w:hAnsiTheme="minorHAnsi" w:cstheme="minorHAnsi"/>
        </w:rPr>
        <w:t xml:space="preserve"> </w:t>
      </w:r>
      <w:r w:rsidR="00551646" w:rsidRPr="0087472B">
        <w:rPr>
          <w:rFonts w:asciiTheme="minorHAnsi" w:hAnsiTheme="minorHAnsi" w:cstheme="minorHAnsi"/>
        </w:rPr>
        <w:t>p</w:t>
      </w:r>
      <w:r w:rsidRPr="0087472B">
        <w:rPr>
          <w:rFonts w:asciiTheme="minorHAnsi" w:hAnsiTheme="minorHAnsi" w:cstheme="minorHAnsi"/>
        </w:rPr>
        <w:t>oprzez menu i wyszukiwarkę lub menu i mapę strony</w:t>
      </w:r>
      <w:r w:rsidR="00A02067" w:rsidRPr="0087472B">
        <w:rPr>
          <w:rFonts w:asciiTheme="minorHAnsi" w:hAnsiTheme="minorHAnsi" w:cstheme="minorHAnsi"/>
        </w:rPr>
        <w:t>.</w:t>
      </w:r>
    </w:p>
    <w:p w14:paraId="62E1B436" w14:textId="12ECCE18" w:rsidR="3678B52F" w:rsidRPr="0087472B" w:rsidRDefault="3678B52F" w:rsidP="00252765">
      <w:pPr>
        <w:pStyle w:val="Akapitzlist"/>
        <w:numPr>
          <w:ilvl w:val="0"/>
          <w:numId w:val="254"/>
        </w:numPr>
        <w:ind w:left="426" w:hanging="426"/>
        <w:contextualSpacing w:val="0"/>
        <w:rPr>
          <w:rFonts w:asciiTheme="minorHAnsi" w:hAnsiTheme="minorHAnsi" w:cstheme="minorHAnsi"/>
          <w:b/>
        </w:rPr>
      </w:pPr>
      <w:r w:rsidRPr="0087472B">
        <w:rPr>
          <w:rFonts w:asciiTheme="minorHAnsi" w:hAnsiTheme="minorHAnsi" w:cstheme="minorHAnsi"/>
          <w:b/>
        </w:rPr>
        <w:t>Możliwość skorzystania z technologii asystujących</w:t>
      </w:r>
    </w:p>
    <w:p w14:paraId="473A2D3A" w14:textId="7B08E019" w:rsidR="3678B52F" w:rsidRPr="0087472B" w:rsidRDefault="3678B52F" w:rsidP="00252765">
      <w:pPr>
        <w:pStyle w:val="Akapitzlist"/>
        <w:numPr>
          <w:ilvl w:val="0"/>
          <w:numId w:val="255"/>
        </w:numPr>
        <w:ind w:left="851" w:hanging="426"/>
        <w:contextualSpacing w:val="0"/>
        <w:rPr>
          <w:rFonts w:asciiTheme="minorHAnsi" w:hAnsiTheme="minorHAnsi" w:cstheme="minorHAnsi"/>
        </w:rPr>
      </w:pPr>
      <w:r w:rsidRPr="0087472B">
        <w:rPr>
          <w:rFonts w:asciiTheme="minorHAnsi" w:hAnsiTheme="minorHAnsi" w:cstheme="minorHAnsi"/>
        </w:rPr>
        <w:t>Zapewnij kompatybilność Twojej strony internetowej z różnymi urządzeniami, systemami operacyjnymi, przeglądarkami</w:t>
      </w:r>
      <w:r w:rsidR="007626E8" w:rsidRPr="0087472B">
        <w:rPr>
          <w:rFonts w:asciiTheme="minorHAnsi" w:hAnsiTheme="minorHAnsi" w:cstheme="minorHAnsi"/>
        </w:rPr>
        <w:t>.</w:t>
      </w:r>
    </w:p>
    <w:p w14:paraId="3C551E24" w14:textId="76AE06B4" w:rsidR="3678B52F" w:rsidRPr="0087472B" w:rsidRDefault="3678B52F" w:rsidP="00252765">
      <w:pPr>
        <w:pStyle w:val="Akapitzlist"/>
        <w:numPr>
          <w:ilvl w:val="0"/>
          <w:numId w:val="255"/>
        </w:numPr>
        <w:ind w:left="851" w:hanging="426"/>
        <w:contextualSpacing w:val="0"/>
        <w:rPr>
          <w:rFonts w:asciiTheme="minorHAnsi" w:hAnsiTheme="minorHAnsi" w:cstheme="minorHAnsi"/>
        </w:rPr>
      </w:pPr>
      <w:r w:rsidRPr="0087472B">
        <w:rPr>
          <w:rFonts w:asciiTheme="minorHAnsi" w:hAnsiTheme="minorHAnsi" w:cstheme="minorHAnsi"/>
        </w:rPr>
        <w:t>Stwórz użytkownikom korzystającym z technologii asystujących (n</w:t>
      </w:r>
      <w:r w:rsidR="00687AFE" w:rsidRPr="0087472B">
        <w:rPr>
          <w:rFonts w:asciiTheme="minorHAnsi" w:hAnsiTheme="minorHAnsi" w:cstheme="minorHAnsi"/>
        </w:rPr>
        <w:t xml:space="preserve">a </w:t>
      </w:r>
      <w:r w:rsidRPr="0087472B">
        <w:rPr>
          <w:rFonts w:asciiTheme="minorHAnsi" w:hAnsiTheme="minorHAnsi" w:cstheme="minorHAnsi"/>
        </w:rPr>
        <w:t>p</w:t>
      </w:r>
      <w:r w:rsidR="00687AFE" w:rsidRPr="0087472B">
        <w:rPr>
          <w:rFonts w:asciiTheme="minorHAnsi" w:hAnsiTheme="minorHAnsi" w:cstheme="minorHAnsi"/>
        </w:rPr>
        <w:t>rzykład</w:t>
      </w:r>
      <w:r w:rsidRPr="0087472B">
        <w:rPr>
          <w:rFonts w:asciiTheme="minorHAnsi" w:hAnsiTheme="minorHAnsi" w:cstheme="minorHAnsi"/>
        </w:rPr>
        <w:t xml:space="preserve"> czytnik ekranu) możliwość zapoznania się ze wszystkimi informacjami dostępnymi </w:t>
      </w:r>
      <w:r w:rsidR="00AE1606" w:rsidRPr="0087472B">
        <w:rPr>
          <w:rFonts w:asciiTheme="minorHAnsi" w:hAnsiTheme="minorHAnsi" w:cstheme="minorHAnsi"/>
        </w:rPr>
        <w:t>na stronie.</w:t>
      </w:r>
    </w:p>
    <w:p w14:paraId="042AA6C9" w14:textId="5D8A40F0" w:rsidR="3678B52F" w:rsidRPr="0087472B" w:rsidRDefault="3678B52F" w:rsidP="00252765">
      <w:pPr>
        <w:pStyle w:val="Akapitzlist"/>
        <w:numPr>
          <w:ilvl w:val="0"/>
          <w:numId w:val="256"/>
        </w:numPr>
        <w:ind w:left="426" w:hanging="426"/>
        <w:contextualSpacing w:val="0"/>
        <w:rPr>
          <w:rFonts w:asciiTheme="minorHAnsi" w:hAnsiTheme="minorHAnsi" w:cstheme="minorHAnsi"/>
          <w:b/>
        </w:rPr>
      </w:pPr>
      <w:r w:rsidRPr="0087472B">
        <w:rPr>
          <w:rFonts w:asciiTheme="minorHAnsi" w:hAnsiTheme="minorHAnsi" w:cstheme="minorHAnsi"/>
          <w:b/>
        </w:rPr>
        <w:t>Wygląd strony</w:t>
      </w:r>
    </w:p>
    <w:p w14:paraId="00754337" w14:textId="7DBC97C5" w:rsidR="3678B52F" w:rsidRPr="0087472B" w:rsidRDefault="38AF235B" w:rsidP="00252765">
      <w:pPr>
        <w:ind w:left="426"/>
        <w:rPr>
          <w:rFonts w:asciiTheme="minorHAnsi" w:hAnsiTheme="minorHAnsi" w:cstheme="minorHAnsi"/>
        </w:rPr>
      </w:pPr>
      <w:r w:rsidRPr="0087472B">
        <w:rPr>
          <w:rFonts w:asciiTheme="minorHAnsi" w:hAnsiTheme="minorHAnsi" w:cstheme="minorHAnsi"/>
        </w:rPr>
        <w:t xml:space="preserve">W zakresie wyglądu strony internetowej najważniejszą zasadą jest </w:t>
      </w:r>
      <w:r w:rsidR="46CFE8E2" w:rsidRPr="0087472B">
        <w:rPr>
          <w:rFonts w:asciiTheme="minorHAnsi" w:hAnsiTheme="minorHAnsi" w:cstheme="minorHAnsi"/>
        </w:rPr>
        <w:t>p</w:t>
      </w:r>
      <w:r w:rsidRPr="0087472B">
        <w:rPr>
          <w:rFonts w:asciiTheme="minorHAnsi" w:hAnsiTheme="minorHAnsi" w:cstheme="minorHAnsi"/>
        </w:rPr>
        <w:t>ostrzegalność</w:t>
      </w:r>
      <w:r w:rsidR="004C117E" w:rsidRPr="0087472B">
        <w:rPr>
          <w:rFonts w:asciiTheme="minorHAnsi" w:hAnsiTheme="minorHAnsi" w:cstheme="minorHAnsi"/>
        </w:rPr>
        <w:t xml:space="preserve">. </w:t>
      </w:r>
      <w:r w:rsidRPr="0087472B">
        <w:rPr>
          <w:rFonts w:asciiTheme="minorHAnsi" w:hAnsiTheme="minorHAnsi" w:cstheme="minorHAnsi"/>
        </w:rPr>
        <w:t>Aby zrealizować zasadę postrzegalności zapewnij:</w:t>
      </w:r>
    </w:p>
    <w:p w14:paraId="5197971A" w14:textId="16B3213F" w:rsidR="3678B52F" w:rsidRPr="0087472B" w:rsidRDefault="7F387C25" w:rsidP="00252765">
      <w:pPr>
        <w:pStyle w:val="Akapitzlist"/>
        <w:numPr>
          <w:ilvl w:val="0"/>
          <w:numId w:val="257"/>
        </w:numPr>
        <w:ind w:left="851" w:hanging="426"/>
        <w:contextualSpacing w:val="0"/>
        <w:rPr>
          <w:rFonts w:asciiTheme="minorHAnsi" w:hAnsiTheme="minorHAnsi" w:cstheme="minorHAnsi"/>
        </w:rPr>
      </w:pPr>
      <w:r w:rsidRPr="0087472B">
        <w:rPr>
          <w:rFonts w:asciiTheme="minorHAnsi" w:hAnsiTheme="minorHAnsi" w:cstheme="minorHAnsi"/>
        </w:rPr>
        <w:t xml:space="preserve">Taki </w:t>
      </w:r>
      <w:r w:rsidR="38AF235B" w:rsidRPr="0087472B">
        <w:rPr>
          <w:rFonts w:asciiTheme="minorHAnsi" w:hAnsiTheme="minorHAnsi" w:cstheme="minorHAnsi"/>
        </w:rPr>
        <w:t>dobór kolorów</w:t>
      </w:r>
      <w:r w:rsidR="00CF03EC" w:rsidRPr="0087472B">
        <w:rPr>
          <w:rFonts w:asciiTheme="minorHAnsi" w:hAnsiTheme="minorHAnsi" w:cstheme="minorHAnsi"/>
        </w:rPr>
        <w:t>,</w:t>
      </w:r>
      <w:r w:rsidR="5128C721" w:rsidRPr="0087472B">
        <w:rPr>
          <w:rFonts w:asciiTheme="minorHAnsi" w:hAnsiTheme="minorHAnsi" w:cstheme="minorHAnsi"/>
        </w:rPr>
        <w:t xml:space="preserve"> który zapewni wymagany</w:t>
      </w:r>
      <w:r w:rsidR="38AF235B" w:rsidRPr="0087472B">
        <w:rPr>
          <w:rFonts w:asciiTheme="minorHAnsi" w:hAnsiTheme="minorHAnsi" w:cstheme="minorHAnsi"/>
        </w:rPr>
        <w:t xml:space="preserve"> kontrast treści do tła (co jest szczególnie ważne dla osób z wadami wzroku, ale także osób korzystających z</w:t>
      </w:r>
      <w:r w:rsidR="00152EE5" w:rsidRPr="0087472B">
        <w:rPr>
          <w:rFonts w:asciiTheme="minorHAnsi" w:hAnsiTheme="minorHAnsi" w:cstheme="minorHAnsi"/>
        </w:rPr>
        <w:t> </w:t>
      </w:r>
      <w:r w:rsidR="38AF235B" w:rsidRPr="0087472B">
        <w:rPr>
          <w:rFonts w:asciiTheme="minorHAnsi" w:hAnsiTheme="minorHAnsi" w:cstheme="minorHAnsi"/>
        </w:rPr>
        <w:t>ekranu urządzenia w pełnym słońcu)</w:t>
      </w:r>
      <w:r w:rsidR="295F4A85" w:rsidRPr="0087472B">
        <w:rPr>
          <w:rFonts w:asciiTheme="minorHAnsi" w:hAnsiTheme="minorHAnsi" w:cstheme="minorHAnsi"/>
        </w:rPr>
        <w:t>.</w:t>
      </w:r>
    </w:p>
    <w:p w14:paraId="0587C2D5" w14:textId="36D084AB" w:rsidR="3678B52F" w:rsidRPr="0087472B" w:rsidRDefault="6EB621A9" w:rsidP="00252765">
      <w:pPr>
        <w:pStyle w:val="Akapitzlist"/>
        <w:ind w:left="851"/>
        <w:contextualSpacing w:val="0"/>
        <w:rPr>
          <w:rFonts w:asciiTheme="minorHAnsi" w:hAnsiTheme="minorHAnsi" w:cstheme="minorHAnsi"/>
        </w:rPr>
      </w:pPr>
      <w:r w:rsidRPr="0087472B">
        <w:rPr>
          <w:rFonts w:asciiTheme="minorHAnsi" w:hAnsiTheme="minorHAnsi" w:cstheme="minorHAnsi"/>
        </w:rPr>
        <w:t xml:space="preserve">Najwyższy możliwy kontrast, dla czarnego tekstu na białym tle, wynosi 21:1. </w:t>
      </w:r>
      <w:r w:rsidR="295F4A85" w:rsidRPr="0087472B">
        <w:rPr>
          <w:rFonts w:asciiTheme="minorHAnsi" w:hAnsiTheme="minorHAnsi" w:cstheme="minorHAnsi"/>
        </w:rPr>
        <w:t xml:space="preserve">Standard WCAG </w:t>
      </w:r>
      <w:r w:rsidR="6D7BC4C5" w:rsidRPr="0087472B">
        <w:rPr>
          <w:rFonts w:asciiTheme="minorHAnsi" w:hAnsiTheme="minorHAnsi" w:cstheme="minorHAnsi"/>
        </w:rPr>
        <w:t>2.1</w:t>
      </w:r>
      <w:r w:rsidR="295F4A85" w:rsidRPr="0087472B">
        <w:rPr>
          <w:rFonts w:asciiTheme="minorHAnsi" w:hAnsiTheme="minorHAnsi" w:cstheme="minorHAnsi"/>
        </w:rPr>
        <w:t xml:space="preserve"> określa </w:t>
      </w:r>
      <w:r w:rsidR="0C4ADD54" w:rsidRPr="0087472B">
        <w:rPr>
          <w:rFonts w:asciiTheme="minorHAnsi" w:hAnsiTheme="minorHAnsi" w:cstheme="minorHAnsi"/>
        </w:rPr>
        <w:t xml:space="preserve">minimalne </w:t>
      </w:r>
      <w:r w:rsidR="295F4A85" w:rsidRPr="0087472B">
        <w:rPr>
          <w:rFonts w:asciiTheme="minorHAnsi" w:hAnsiTheme="minorHAnsi" w:cstheme="minorHAnsi"/>
        </w:rPr>
        <w:t>współczynniki kontrastu</w:t>
      </w:r>
      <w:r w:rsidR="77B1C29A" w:rsidRPr="0087472B">
        <w:rPr>
          <w:rFonts w:asciiTheme="minorHAnsi" w:hAnsiTheme="minorHAnsi" w:cstheme="minorHAnsi"/>
        </w:rPr>
        <w:t xml:space="preserve"> na poziomie AA</w:t>
      </w:r>
      <w:r w:rsidR="093E9F36" w:rsidRPr="0087472B">
        <w:rPr>
          <w:rFonts w:asciiTheme="minorHAnsi" w:hAnsiTheme="minorHAnsi" w:cstheme="minorHAnsi"/>
        </w:rPr>
        <w:t>:</w:t>
      </w:r>
    </w:p>
    <w:p w14:paraId="35DC9EB1" w14:textId="5A635978" w:rsidR="3678B52F" w:rsidRPr="0087472B" w:rsidRDefault="093E9F36" w:rsidP="00252765">
      <w:pPr>
        <w:pStyle w:val="Akapitzlist"/>
        <w:numPr>
          <w:ilvl w:val="1"/>
          <w:numId w:val="319"/>
        </w:numPr>
        <w:ind w:left="1276" w:hanging="426"/>
        <w:contextualSpacing w:val="0"/>
        <w:rPr>
          <w:rFonts w:asciiTheme="minorHAnsi" w:hAnsiTheme="minorHAnsi" w:cstheme="minorHAnsi"/>
        </w:rPr>
      </w:pPr>
      <w:r w:rsidRPr="0087472B">
        <w:rPr>
          <w:rFonts w:asciiTheme="minorHAnsi" w:hAnsiTheme="minorHAnsi" w:cstheme="minorHAnsi"/>
        </w:rPr>
        <w:t xml:space="preserve">dla zwykłego tekstu: </w:t>
      </w:r>
      <w:r w:rsidR="513D5F4D" w:rsidRPr="0087472B">
        <w:rPr>
          <w:rFonts w:asciiTheme="minorHAnsi" w:hAnsiTheme="minorHAnsi" w:cstheme="minorHAnsi"/>
        </w:rPr>
        <w:t>4,5:1</w:t>
      </w:r>
      <w:r w:rsidR="005B7E0C" w:rsidRPr="0087472B">
        <w:rPr>
          <w:rFonts w:asciiTheme="minorHAnsi" w:hAnsiTheme="minorHAnsi" w:cstheme="minorHAnsi"/>
        </w:rPr>
        <w:t>,</w:t>
      </w:r>
    </w:p>
    <w:p w14:paraId="706E2FE9" w14:textId="020DD32F" w:rsidR="2EAD7F7A" w:rsidRPr="0087472B" w:rsidRDefault="2EAD7F7A" w:rsidP="00252765">
      <w:pPr>
        <w:pStyle w:val="Akapitzlist"/>
        <w:numPr>
          <w:ilvl w:val="1"/>
          <w:numId w:val="319"/>
        </w:numPr>
        <w:ind w:left="1276" w:hanging="426"/>
        <w:contextualSpacing w:val="0"/>
        <w:rPr>
          <w:rFonts w:asciiTheme="minorHAnsi" w:hAnsiTheme="minorHAnsi" w:cstheme="minorHAnsi"/>
        </w:rPr>
      </w:pPr>
      <w:r w:rsidRPr="0087472B">
        <w:rPr>
          <w:rFonts w:asciiTheme="minorHAnsi" w:hAnsiTheme="minorHAnsi" w:cstheme="minorHAnsi"/>
        </w:rPr>
        <w:t>dla dużego tekstu (czcionka 18 pkt. lub więcej, czcionka pogrubiona 14</w:t>
      </w:r>
      <w:r w:rsidR="00FD3C48" w:rsidRPr="0087472B">
        <w:rPr>
          <w:rFonts w:asciiTheme="minorHAnsi" w:hAnsiTheme="minorHAnsi" w:cstheme="minorHAnsi"/>
        </w:rPr>
        <w:t> </w:t>
      </w:r>
      <w:r w:rsidRPr="0087472B">
        <w:rPr>
          <w:rFonts w:asciiTheme="minorHAnsi" w:hAnsiTheme="minorHAnsi" w:cstheme="minorHAnsi"/>
        </w:rPr>
        <w:t>pkt</w:t>
      </w:r>
      <w:r w:rsidR="03962E86" w:rsidRPr="0087472B">
        <w:rPr>
          <w:rFonts w:asciiTheme="minorHAnsi" w:hAnsiTheme="minorHAnsi" w:cstheme="minorHAnsi"/>
        </w:rPr>
        <w:t>.</w:t>
      </w:r>
      <w:r w:rsidRPr="0087472B">
        <w:rPr>
          <w:rFonts w:asciiTheme="minorHAnsi" w:hAnsiTheme="minorHAnsi" w:cstheme="minorHAnsi"/>
        </w:rPr>
        <w:t xml:space="preserve"> lub więcej) </w:t>
      </w:r>
      <w:r w:rsidR="746BE0FE" w:rsidRPr="0087472B">
        <w:rPr>
          <w:rFonts w:asciiTheme="minorHAnsi" w:hAnsiTheme="minorHAnsi" w:cstheme="minorHAnsi"/>
        </w:rPr>
        <w:t>kontrast</w:t>
      </w:r>
      <w:r w:rsidRPr="0087472B">
        <w:rPr>
          <w:rFonts w:asciiTheme="minorHAnsi" w:hAnsiTheme="minorHAnsi" w:cstheme="minorHAnsi"/>
        </w:rPr>
        <w:t xml:space="preserve"> 3</w:t>
      </w:r>
      <w:r w:rsidR="1DB5F1C9" w:rsidRPr="0087472B">
        <w:rPr>
          <w:rFonts w:asciiTheme="minorHAnsi" w:hAnsiTheme="minorHAnsi" w:cstheme="minorHAnsi"/>
        </w:rPr>
        <w:t>:1</w:t>
      </w:r>
      <w:r w:rsidR="005B7E0C" w:rsidRPr="0087472B">
        <w:rPr>
          <w:rFonts w:asciiTheme="minorHAnsi" w:hAnsiTheme="minorHAnsi" w:cstheme="minorHAnsi"/>
        </w:rPr>
        <w:t>.</w:t>
      </w:r>
    </w:p>
    <w:p w14:paraId="02B03263" w14:textId="51AA4E4D" w:rsidR="2B30739C" w:rsidRPr="0087472B" w:rsidRDefault="23D2D7E4" w:rsidP="00252765">
      <w:pPr>
        <w:pStyle w:val="Akapitzlist"/>
        <w:ind w:left="851"/>
        <w:contextualSpacing w:val="0"/>
        <w:rPr>
          <w:rFonts w:asciiTheme="minorHAnsi" w:hAnsiTheme="minorHAnsi" w:cstheme="minorHAnsi"/>
        </w:rPr>
      </w:pPr>
      <w:r w:rsidRPr="0087472B">
        <w:rPr>
          <w:rFonts w:asciiTheme="minorHAnsi" w:hAnsiTheme="minorHAnsi" w:cstheme="minorHAnsi"/>
        </w:rPr>
        <w:t>Na poziomie AAA zaleca się minimalny kontrast 7:1 dla zwykłego tekstu i 4,5:1</w:t>
      </w:r>
      <w:r w:rsidR="00D06E4E" w:rsidRPr="0087472B">
        <w:rPr>
          <w:rFonts w:asciiTheme="minorHAnsi" w:hAnsiTheme="minorHAnsi" w:cstheme="minorHAnsi"/>
        </w:rPr>
        <w:t xml:space="preserve"> </w:t>
      </w:r>
      <w:r w:rsidRPr="0087472B">
        <w:rPr>
          <w:rFonts w:asciiTheme="minorHAnsi" w:hAnsiTheme="minorHAnsi" w:cstheme="minorHAnsi"/>
        </w:rPr>
        <w:t>dla</w:t>
      </w:r>
      <w:r w:rsidR="005D615A" w:rsidRPr="0087472B">
        <w:rPr>
          <w:rFonts w:asciiTheme="minorHAnsi" w:hAnsiTheme="minorHAnsi" w:cstheme="minorHAnsi"/>
        </w:rPr>
        <w:t> </w:t>
      </w:r>
      <w:r w:rsidRPr="0087472B">
        <w:rPr>
          <w:rFonts w:asciiTheme="minorHAnsi" w:hAnsiTheme="minorHAnsi" w:cstheme="minorHAnsi"/>
        </w:rPr>
        <w:t>tekstu powiększonego</w:t>
      </w:r>
      <w:r w:rsidR="005B218A" w:rsidRPr="0087472B">
        <w:rPr>
          <w:rFonts w:asciiTheme="minorHAnsi" w:hAnsiTheme="minorHAnsi" w:cstheme="minorHAnsi"/>
        </w:rPr>
        <w:t>.</w:t>
      </w:r>
    </w:p>
    <w:p w14:paraId="02120CC3" w14:textId="73CC49AC" w:rsidR="3678B52F" w:rsidRPr="0087472B" w:rsidRDefault="008037EA" w:rsidP="00252765">
      <w:pPr>
        <w:pStyle w:val="Akapitzlist"/>
        <w:numPr>
          <w:ilvl w:val="0"/>
          <w:numId w:val="258"/>
        </w:numPr>
        <w:ind w:left="851" w:hanging="426"/>
        <w:contextualSpacing w:val="0"/>
        <w:rPr>
          <w:rFonts w:asciiTheme="minorHAnsi" w:hAnsiTheme="minorHAnsi" w:cstheme="minorHAnsi"/>
        </w:rPr>
      </w:pPr>
      <w:r w:rsidRPr="0087472B">
        <w:rPr>
          <w:rFonts w:asciiTheme="minorHAnsi" w:hAnsiTheme="minorHAnsi" w:cstheme="minorHAnsi"/>
        </w:rPr>
        <w:t>O</w:t>
      </w:r>
      <w:r w:rsidR="3678B52F" w:rsidRPr="0087472B">
        <w:rPr>
          <w:rFonts w:asciiTheme="minorHAnsi" w:hAnsiTheme="minorHAnsi" w:cstheme="minorHAnsi"/>
        </w:rPr>
        <w:t>dpowiedni rozmiar i krój czcionki</w:t>
      </w:r>
      <w:r w:rsidR="005B218A" w:rsidRPr="0087472B">
        <w:rPr>
          <w:rFonts w:asciiTheme="minorHAnsi" w:hAnsiTheme="minorHAnsi" w:cstheme="minorHAnsi"/>
        </w:rPr>
        <w:t>:</w:t>
      </w:r>
      <w:r w:rsidR="005B0BE0" w:rsidRPr="0087472B">
        <w:rPr>
          <w:rFonts w:asciiTheme="minorHAnsi" w:hAnsiTheme="minorHAnsi" w:cstheme="minorHAnsi"/>
        </w:rPr>
        <w:t xml:space="preserve"> </w:t>
      </w:r>
      <w:r w:rsidR="717F7557" w:rsidRPr="0087472B">
        <w:rPr>
          <w:rFonts w:asciiTheme="minorHAnsi" w:hAnsiTheme="minorHAnsi" w:cstheme="minorHAnsi"/>
        </w:rPr>
        <w:t xml:space="preserve">czcionka </w:t>
      </w:r>
      <w:proofErr w:type="spellStart"/>
      <w:r w:rsidR="717F7557" w:rsidRPr="0087472B">
        <w:rPr>
          <w:rFonts w:asciiTheme="minorHAnsi" w:hAnsiTheme="minorHAnsi" w:cstheme="minorHAnsi"/>
        </w:rPr>
        <w:t>bezszeryfowa</w:t>
      </w:r>
      <w:proofErr w:type="spellEnd"/>
      <w:r w:rsidR="717F7557" w:rsidRPr="0087472B">
        <w:rPr>
          <w:rFonts w:asciiTheme="minorHAnsi" w:hAnsiTheme="minorHAnsi" w:cstheme="minorHAnsi"/>
        </w:rPr>
        <w:t xml:space="preserve">, </w:t>
      </w:r>
      <w:r w:rsidR="32CCB1B3" w:rsidRPr="0087472B">
        <w:rPr>
          <w:rFonts w:asciiTheme="minorHAnsi" w:hAnsiTheme="minorHAnsi" w:cstheme="minorHAnsi"/>
        </w:rPr>
        <w:t xml:space="preserve">zalecany rozmiar co najmniej 16 </w:t>
      </w:r>
      <w:proofErr w:type="spellStart"/>
      <w:r w:rsidR="32CCB1B3" w:rsidRPr="0087472B">
        <w:rPr>
          <w:rFonts w:asciiTheme="minorHAnsi" w:hAnsiTheme="minorHAnsi" w:cstheme="minorHAnsi"/>
        </w:rPr>
        <w:t>px</w:t>
      </w:r>
      <w:proofErr w:type="spellEnd"/>
      <w:r w:rsidRPr="0087472B">
        <w:rPr>
          <w:rFonts w:asciiTheme="minorHAnsi" w:hAnsiTheme="minorHAnsi" w:cstheme="minorHAnsi"/>
        </w:rPr>
        <w:t>.</w:t>
      </w:r>
    </w:p>
    <w:p w14:paraId="47689ECC" w14:textId="0B19AF76" w:rsidR="3678B52F" w:rsidRPr="0087472B" w:rsidRDefault="008037EA" w:rsidP="00252765">
      <w:pPr>
        <w:pStyle w:val="Akapitzlist"/>
        <w:numPr>
          <w:ilvl w:val="0"/>
          <w:numId w:val="259"/>
        </w:numPr>
        <w:ind w:left="851" w:hanging="426"/>
        <w:contextualSpacing w:val="0"/>
        <w:rPr>
          <w:rFonts w:asciiTheme="minorHAnsi" w:hAnsiTheme="minorHAnsi" w:cstheme="minorHAnsi"/>
        </w:rPr>
      </w:pPr>
      <w:r w:rsidRPr="0087472B">
        <w:rPr>
          <w:rFonts w:asciiTheme="minorHAnsi" w:hAnsiTheme="minorHAnsi" w:cstheme="minorHAnsi"/>
        </w:rPr>
        <w:t>M</w:t>
      </w:r>
      <w:r w:rsidR="3678B52F" w:rsidRPr="0087472B">
        <w:rPr>
          <w:rFonts w:asciiTheme="minorHAnsi" w:hAnsiTheme="minorHAnsi" w:cstheme="minorHAnsi"/>
        </w:rPr>
        <w:t>ożliwość powiększenia tekstu oraz dopasowania do różnych ekranów</w:t>
      </w:r>
      <w:r w:rsidRPr="0087472B">
        <w:rPr>
          <w:rFonts w:asciiTheme="minorHAnsi" w:hAnsiTheme="minorHAnsi" w:cstheme="minorHAnsi"/>
        </w:rPr>
        <w:t>.</w:t>
      </w:r>
    </w:p>
    <w:p w14:paraId="6885D476" w14:textId="736CF4BE" w:rsidR="3678B52F" w:rsidRPr="0087472B" w:rsidRDefault="008037EA" w:rsidP="00252765">
      <w:pPr>
        <w:pStyle w:val="Akapitzlist"/>
        <w:numPr>
          <w:ilvl w:val="0"/>
          <w:numId w:val="259"/>
        </w:numPr>
        <w:ind w:left="851" w:hanging="426"/>
        <w:contextualSpacing w:val="0"/>
        <w:rPr>
          <w:rFonts w:asciiTheme="minorHAnsi" w:hAnsiTheme="minorHAnsi" w:cstheme="minorHAnsi"/>
        </w:rPr>
      </w:pPr>
      <w:r w:rsidRPr="0087472B">
        <w:rPr>
          <w:rFonts w:asciiTheme="minorHAnsi" w:hAnsiTheme="minorHAnsi" w:cstheme="minorHAnsi"/>
        </w:rPr>
        <w:t>W</w:t>
      </w:r>
      <w:r w:rsidR="3BBD3F7C" w:rsidRPr="0087472B">
        <w:rPr>
          <w:rFonts w:asciiTheme="minorHAnsi" w:hAnsiTheme="minorHAnsi" w:cstheme="minorHAnsi"/>
        </w:rPr>
        <w:t>łaściwe odstępy pomiędzy literami, wyrazami, liniami i akapitami</w:t>
      </w:r>
      <w:r w:rsidR="00EB1BE0" w:rsidRPr="0087472B">
        <w:rPr>
          <w:rFonts w:asciiTheme="minorHAnsi" w:hAnsiTheme="minorHAnsi" w:cstheme="minorHAnsi"/>
        </w:rPr>
        <w:t>.</w:t>
      </w:r>
    </w:p>
    <w:p w14:paraId="03167920" w14:textId="35F603AD" w:rsidR="2CAC23C3" w:rsidRPr="0087472B" w:rsidRDefault="2CAC23C3" w:rsidP="00252765">
      <w:pPr>
        <w:pStyle w:val="Akapitzlist"/>
        <w:shd w:val="clear" w:color="auto" w:fill="FFFFFF" w:themeFill="background1"/>
        <w:ind w:left="1276" w:hanging="426"/>
        <w:contextualSpacing w:val="0"/>
        <w:rPr>
          <w:rFonts w:asciiTheme="minorHAnsi" w:hAnsiTheme="minorHAnsi" w:cstheme="minorHAnsi"/>
          <w:color w:val="000000" w:themeColor="text1"/>
        </w:rPr>
      </w:pPr>
      <w:r w:rsidRPr="0087472B">
        <w:rPr>
          <w:rFonts w:asciiTheme="minorHAnsi" w:hAnsiTheme="minorHAnsi" w:cstheme="minorHAnsi"/>
          <w:color w:val="000000" w:themeColor="text1"/>
        </w:rPr>
        <w:t xml:space="preserve">Wymagania WCAG 2.1 </w:t>
      </w:r>
      <w:r w:rsidR="001C3359" w:rsidRPr="0087472B">
        <w:rPr>
          <w:rFonts w:asciiTheme="minorHAnsi" w:hAnsiTheme="minorHAnsi" w:cstheme="minorHAnsi"/>
          <w:color w:val="000000" w:themeColor="text1"/>
        </w:rPr>
        <w:t>odnośnie do</w:t>
      </w:r>
      <w:r w:rsidRPr="0087472B">
        <w:rPr>
          <w:rFonts w:asciiTheme="minorHAnsi" w:hAnsiTheme="minorHAnsi" w:cstheme="minorHAnsi"/>
          <w:color w:val="000000" w:themeColor="text1"/>
        </w:rPr>
        <w:t xml:space="preserve"> odstępów:</w:t>
      </w:r>
    </w:p>
    <w:p w14:paraId="693329A8" w14:textId="15D88FD8" w:rsidR="00CA545C" w:rsidRPr="0087472B" w:rsidRDefault="005B218A" w:rsidP="00252765">
      <w:pPr>
        <w:pStyle w:val="Akapitzlist"/>
        <w:numPr>
          <w:ilvl w:val="0"/>
          <w:numId w:val="307"/>
        </w:numPr>
        <w:shd w:val="clear" w:color="auto" w:fill="FFFFFF" w:themeFill="background1"/>
        <w:ind w:left="1276" w:hanging="426"/>
        <w:contextualSpacing w:val="0"/>
        <w:rPr>
          <w:rFonts w:asciiTheme="minorHAnsi" w:hAnsiTheme="minorHAnsi" w:cstheme="minorHAnsi"/>
          <w:color w:val="000000" w:themeColor="text1"/>
        </w:rPr>
      </w:pPr>
      <w:r w:rsidRPr="0087472B">
        <w:rPr>
          <w:rFonts w:asciiTheme="minorHAnsi" w:hAnsiTheme="minorHAnsi" w:cstheme="minorHAnsi"/>
          <w:color w:val="000000" w:themeColor="text1"/>
        </w:rPr>
        <w:t>o</w:t>
      </w:r>
      <w:r w:rsidR="2CAC23C3" w:rsidRPr="0087472B">
        <w:rPr>
          <w:rFonts w:asciiTheme="minorHAnsi" w:hAnsiTheme="minorHAnsi" w:cstheme="minorHAnsi"/>
          <w:color w:val="000000" w:themeColor="text1"/>
        </w:rPr>
        <w:t>dstęp między wierszami - co najmniej 1,5</w:t>
      </w:r>
      <w:r w:rsidR="00EC6C0C" w:rsidRPr="0087472B">
        <w:rPr>
          <w:rFonts w:asciiTheme="minorHAnsi" w:hAnsiTheme="minorHAnsi" w:cstheme="minorHAnsi"/>
          <w:color w:val="000000" w:themeColor="text1"/>
        </w:rPr>
        <w:t xml:space="preserve"> </w:t>
      </w:r>
      <w:r w:rsidR="2CAC23C3" w:rsidRPr="0087472B">
        <w:rPr>
          <w:rFonts w:asciiTheme="minorHAnsi" w:hAnsiTheme="minorHAnsi" w:cstheme="minorHAnsi"/>
          <w:color w:val="000000" w:themeColor="text1"/>
        </w:rPr>
        <w:t>-</w:t>
      </w:r>
      <w:r w:rsidR="00EC6C0C" w:rsidRPr="0087472B">
        <w:rPr>
          <w:rFonts w:asciiTheme="minorHAnsi" w:hAnsiTheme="minorHAnsi" w:cstheme="minorHAnsi"/>
          <w:color w:val="000000" w:themeColor="text1"/>
        </w:rPr>
        <w:t xml:space="preserve"> </w:t>
      </w:r>
      <w:r w:rsidR="2CAC23C3" w:rsidRPr="0087472B">
        <w:rPr>
          <w:rFonts w:asciiTheme="minorHAnsi" w:hAnsiTheme="minorHAnsi" w:cstheme="minorHAnsi"/>
          <w:color w:val="000000" w:themeColor="text1"/>
        </w:rPr>
        <w:t>krotności rozmiaru czcionki</w:t>
      </w:r>
      <w:r w:rsidR="005B3C24" w:rsidRPr="0087472B">
        <w:rPr>
          <w:rFonts w:asciiTheme="minorHAnsi" w:hAnsiTheme="minorHAnsi" w:cstheme="minorHAnsi"/>
          <w:color w:val="000000" w:themeColor="text1"/>
        </w:rPr>
        <w:t>,</w:t>
      </w:r>
    </w:p>
    <w:p w14:paraId="2E61B1EE" w14:textId="744B1EA7" w:rsidR="00CA545C" w:rsidRPr="0087472B" w:rsidRDefault="005B218A" w:rsidP="00252765">
      <w:pPr>
        <w:pStyle w:val="Akapitzlist"/>
        <w:numPr>
          <w:ilvl w:val="0"/>
          <w:numId w:val="307"/>
        </w:numPr>
        <w:shd w:val="clear" w:color="auto" w:fill="FFFFFF" w:themeFill="background1"/>
        <w:ind w:left="1276" w:hanging="426"/>
        <w:contextualSpacing w:val="0"/>
        <w:rPr>
          <w:rFonts w:asciiTheme="minorHAnsi" w:hAnsiTheme="minorHAnsi" w:cstheme="minorHAnsi"/>
          <w:color w:val="000000" w:themeColor="text1"/>
        </w:rPr>
      </w:pPr>
      <w:r w:rsidRPr="0087472B">
        <w:rPr>
          <w:rFonts w:asciiTheme="minorHAnsi" w:hAnsiTheme="minorHAnsi" w:cstheme="minorHAnsi"/>
          <w:color w:val="000000" w:themeColor="text1"/>
        </w:rPr>
        <w:t>o</w:t>
      </w:r>
      <w:r w:rsidR="2CAC23C3" w:rsidRPr="0087472B">
        <w:rPr>
          <w:rFonts w:asciiTheme="minorHAnsi" w:hAnsiTheme="minorHAnsi" w:cstheme="minorHAnsi"/>
          <w:color w:val="000000" w:themeColor="text1"/>
        </w:rPr>
        <w:t>dstęp między akapitami - co najmniej 2 razy większy od rozmiaru czcionki</w:t>
      </w:r>
      <w:r w:rsidR="005B3C24" w:rsidRPr="0087472B">
        <w:rPr>
          <w:rFonts w:asciiTheme="minorHAnsi" w:hAnsiTheme="minorHAnsi" w:cstheme="minorHAnsi"/>
          <w:color w:val="000000" w:themeColor="text1"/>
        </w:rPr>
        <w:t>,</w:t>
      </w:r>
    </w:p>
    <w:p w14:paraId="42477A44" w14:textId="65B71DD1" w:rsidR="00CA545C" w:rsidRPr="0087472B" w:rsidRDefault="005B218A" w:rsidP="00252765">
      <w:pPr>
        <w:pStyle w:val="Akapitzlist"/>
        <w:numPr>
          <w:ilvl w:val="0"/>
          <w:numId w:val="307"/>
        </w:numPr>
        <w:shd w:val="clear" w:color="auto" w:fill="FFFFFF" w:themeFill="background1"/>
        <w:ind w:left="1276" w:hanging="426"/>
        <w:contextualSpacing w:val="0"/>
        <w:rPr>
          <w:rFonts w:asciiTheme="minorHAnsi" w:hAnsiTheme="minorHAnsi" w:cstheme="minorHAnsi"/>
          <w:color w:val="000000" w:themeColor="text1"/>
        </w:rPr>
      </w:pPr>
      <w:r w:rsidRPr="0087472B">
        <w:rPr>
          <w:rFonts w:asciiTheme="minorHAnsi" w:hAnsiTheme="minorHAnsi" w:cstheme="minorHAnsi"/>
          <w:color w:val="000000" w:themeColor="text1"/>
        </w:rPr>
        <w:t>o</w:t>
      </w:r>
      <w:r w:rsidR="2CAC23C3" w:rsidRPr="0087472B">
        <w:rPr>
          <w:rFonts w:asciiTheme="minorHAnsi" w:hAnsiTheme="minorHAnsi" w:cstheme="minorHAnsi"/>
          <w:color w:val="000000" w:themeColor="text1"/>
        </w:rPr>
        <w:t>dstępy między literami (</w:t>
      </w:r>
      <w:r w:rsidR="2CAC23C3" w:rsidRPr="00F6676C">
        <w:rPr>
          <w:rFonts w:asciiTheme="minorHAnsi" w:hAnsiTheme="minorHAnsi" w:cstheme="minorHAnsi"/>
          <w:color w:val="000000" w:themeColor="text1"/>
        </w:rPr>
        <w:t>tracking</w:t>
      </w:r>
      <w:r w:rsidR="2CAC23C3" w:rsidRPr="0087472B">
        <w:rPr>
          <w:rFonts w:asciiTheme="minorHAnsi" w:hAnsiTheme="minorHAnsi" w:cstheme="minorHAnsi"/>
          <w:color w:val="000000" w:themeColor="text1"/>
        </w:rPr>
        <w:t>) co najmniej 0,12</w:t>
      </w:r>
      <w:r w:rsidR="00EC6C0C" w:rsidRPr="0087472B">
        <w:rPr>
          <w:rFonts w:asciiTheme="minorHAnsi" w:hAnsiTheme="minorHAnsi" w:cstheme="minorHAnsi"/>
          <w:color w:val="000000" w:themeColor="text1"/>
        </w:rPr>
        <w:t xml:space="preserve"> </w:t>
      </w:r>
      <w:r w:rsidR="2CAC23C3" w:rsidRPr="0087472B">
        <w:rPr>
          <w:rFonts w:asciiTheme="minorHAnsi" w:hAnsiTheme="minorHAnsi" w:cstheme="minorHAnsi"/>
          <w:color w:val="000000" w:themeColor="text1"/>
        </w:rPr>
        <w:t>-</w:t>
      </w:r>
      <w:r w:rsidR="00EC6C0C" w:rsidRPr="0087472B">
        <w:rPr>
          <w:rFonts w:asciiTheme="minorHAnsi" w:hAnsiTheme="minorHAnsi" w:cstheme="minorHAnsi"/>
          <w:color w:val="000000" w:themeColor="text1"/>
        </w:rPr>
        <w:t xml:space="preserve"> </w:t>
      </w:r>
      <w:r w:rsidR="2CAC23C3" w:rsidRPr="0087472B">
        <w:rPr>
          <w:rFonts w:asciiTheme="minorHAnsi" w:hAnsiTheme="minorHAnsi" w:cstheme="minorHAnsi"/>
          <w:color w:val="000000" w:themeColor="text1"/>
        </w:rPr>
        <w:t>krotności rozmiaru czcionki</w:t>
      </w:r>
      <w:r w:rsidR="005B3C24" w:rsidRPr="0087472B">
        <w:rPr>
          <w:rFonts w:asciiTheme="minorHAnsi" w:hAnsiTheme="minorHAnsi" w:cstheme="minorHAnsi"/>
          <w:color w:val="000000" w:themeColor="text1"/>
        </w:rPr>
        <w:t>,</w:t>
      </w:r>
    </w:p>
    <w:p w14:paraId="0515552E" w14:textId="1BB60347" w:rsidR="289C983F" w:rsidRPr="0087472B" w:rsidRDefault="005B218A" w:rsidP="00252765">
      <w:pPr>
        <w:pStyle w:val="Akapitzlist"/>
        <w:numPr>
          <w:ilvl w:val="0"/>
          <w:numId w:val="307"/>
        </w:numPr>
        <w:shd w:val="clear" w:color="auto" w:fill="FFFFFF" w:themeFill="background1"/>
        <w:ind w:left="1276" w:hanging="426"/>
        <w:contextualSpacing w:val="0"/>
        <w:rPr>
          <w:rFonts w:asciiTheme="minorHAnsi" w:hAnsiTheme="minorHAnsi" w:cstheme="minorHAnsi"/>
          <w:color w:val="000000" w:themeColor="text1"/>
        </w:rPr>
      </w:pPr>
      <w:r w:rsidRPr="0087472B">
        <w:rPr>
          <w:rFonts w:asciiTheme="minorHAnsi" w:hAnsiTheme="minorHAnsi" w:cstheme="minorHAnsi"/>
          <w:color w:val="000000" w:themeColor="text1"/>
        </w:rPr>
        <w:t>o</w:t>
      </w:r>
      <w:r w:rsidR="2CAC23C3" w:rsidRPr="0087472B">
        <w:rPr>
          <w:rFonts w:asciiTheme="minorHAnsi" w:hAnsiTheme="minorHAnsi" w:cstheme="minorHAnsi"/>
          <w:color w:val="000000" w:themeColor="text1"/>
        </w:rPr>
        <w:t>dstępy między wyrazami co najmniej 0,16 wielkości czcionki.</w:t>
      </w:r>
    </w:p>
    <w:p w14:paraId="340F9025" w14:textId="54D00EB6" w:rsidR="3678B52F" w:rsidRPr="0087472B" w:rsidRDefault="3678B52F" w:rsidP="00252765">
      <w:pPr>
        <w:pStyle w:val="Akapitzlist"/>
        <w:numPr>
          <w:ilvl w:val="0"/>
          <w:numId w:val="260"/>
        </w:numPr>
        <w:ind w:left="426" w:hanging="426"/>
        <w:contextualSpacing w:val="0"/>
        <w:rPr>
          <w:rFonts w:asciiTheme="minorHAnsi" w:hAnsiTheme="minorHAnsi" w:cstheme="minorHAnsi"/>
          <w:b/>
        </w:rPr>
      </w:pPr>
      <w:r w:rsidRPr="0087472B">
        <w:rPr>
          <w:rFonts w:asciiTheme="minorHAnsi" w:hAnsiTheme="minorHAnsi" w:cstheme="minorHAnsi"/>
          <w:b/>
        </w:rPr>
        <w:t>Wtyczki i widżety poprawiające dostępność</w:t>
      </w:r>
    </w:p>
    <w:p w14:paraId="1054ACDE" w14:textId="02987E78"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lastRenderedPageBreak/>
        <w:t xml:space="preserve">Wiele stron internetowych oferuje specjalne wtyczki, które mają służyć zapewnieniu dostępności strony internetowej (pozwalają na zmianę kolorystyki strony, powiększenie, dostosowanie czcionek). </w:t>
      </w:r>
      <w:r w:rsidR="006C39F9" w:rsidRPr="0087472B">
        <w:rPr>
          <w:rFonts w:asciiTheme="minorHAnsi" w:hAnsiTheme="minorHAnsi" w:cstheme="minorHAnsi"/>
        </w:rPr>
        <w:t>S</w:t>
      </w:r>
      <w:r w:rsidRPr="0087472B" w:rsidDel="00407A63">
        <w:rPr>
          <w:rFonts w:asciiTheme="minorHAnsi" w:hAnsiTheme="minorHAnsi" w:cstheme="minorHAnsi"/>
        </w:rPr>
        <w:t>prawd</w:t>
      </w:r>
      <w:r w:rsidR="006C39F9" w:rsidRPr="0087472B">
        <w:rPr>
          <w:rFonts w:asciiTheme="minorHAnsi" w:hAnsiTheme="minorHAnsi" w:cstheme="minorHAnsi"/>
        </w:rPr>
        <w:t>ź</w:t>
      </w:r>
      <w:r w:rsidR="00407A63" w:rsidRPr="0087472B">
        <w:rPr>
          <w:rFonts w:asciiTheme="minorHAnsi" w:hAnsiTheme="minorHAnsi" w:cstheme="minorHAnsi"/>
        </w:rPr>
        <w:t>,</w:t>
      </w:r>
      <w:r w:rsidRPr="0087472B">
        <w:rPr>
          <w:rFonts w:asciiTheme="minorHAnsi" w:hAnsiTheme="minorHAnsi" w:cstheme="minorHAnsi"/>
        </w:rPr>
        <w:t xml:space="preserve"> jak wtyczka działa na różnych urządzeniach, w różnych przeglądarkach i systemach operacyjnych.</w:t>
      </w:r>
      <w:r w:rsidR="00B65A10" w:rsidRPr="0087472B">
        <w:rPr>
          <w:rFonts w:asciiTheme="minorHAnsi" w:hAnsiTheme="minorHAnsi" w:cstheme="minorHAnsi"/>
        </w:rPr>
        <w:t xml:space="preserve"> </w:t>
      </w:r>
      <w:r w:rsidRPr="0087472B">
        <w:rPr>
          <w:rFonts w:asciiTheme="minorHAnsi" w:hAnsiTheme="minorHAnsi" w:cstheme="minorHAnsi"/>
        </w:rPr>
        <w:t>Przepisy prawa ani standardy nie wymagają korzystania z wtyczek.</w:t>
      </w:r>
      <w:r w:rsidRPr="0087472B" w:rsidDel="00E64A39">
        <w:rPr>
          <w:rFonts w:asciiTheme="minorHAnsi" w:hAnsiTheme="minorHAnsi" w:cstheme="minorHAnsi"/>
        </w:rPr>
        <w:t xml:space="preserve"> </w:t>
      </w:r>
      <w:r w:rsidRPr="0087472B">
        <w:rPr>
          <w:rFonts w:asciiTheme="minorHAnsi" w:hAnsiTheme="minorHAnsi" w:cstheme="minorHAnsi"/>
        </w:rPr>
        <w:t>W dobrze zaprojektowanej stronie internetowej żadna wtyczka nie jest konieczna</w:t>
      </w:r>
      <w:r w:rsidR="00C77679" w:rsidRPr="0087472B">
        <w:rPr>
          <w:rFonts w:asciiTheme="minorHAnsi" w:hAnsiTheme="minorHAnsi" w:cstheme="minorHAnsi"/>
        </w:rPr>
        <w:t xml:space="preserve">, dlatego </w:t>
      </w:r>
      <w:r w:rsidRPr="0087472B">
        <w:rPr>
          <w:rFonts w:asciiTheme="minorHAnsi" w:hAnsiTheme="minorHAnsi" w:cstheme="minorHAnsi"/>
        </w:rPr>
        <w:t xml:space="preserve">nie rekomendujemy stosowania wtyczek </w:t>
      </w:r>
      <w:proofErr w:type="spellStart"/>
      <w:r w:rsidRPr="0087472B">
        <w:rPr>
          <w:rFonts w:asciiTheme="minorHAnsi" w:hAnsiTheme="minorHAnsi" w:cstheme="minorHAnsi"/>
        </w:rPr>
        <w:t>dostępnościowych</w:t>
      </w:r>
      <w:proofErr w:type="spellEnd"/>
      <w:r w:rsidRPr="0087472B">
        <w:rPr>
          <w:rFonts w:asciiTheme="minorHAnsi" w:hAnsiTheme="minorHAnsi" w:cstheme="minorHAnsi"/>
        </w:rPr>
        <w:t>.</w:t>
      </w:r>
    </w:p>
    <w:p w14:paraId="351A5CFA" w14:textId="30A9010A" w:rsidR="3678B52F" w:rsidRPr="0087472B" w:rsidRDefault="3678B52F" w:rsidP="00252765">
      <w:pPr>
        <w:pStyle w:val="Nagwek5"/>
        <w:rPr>
          <w:rFonts w:asciiTheme="minorHAnsi" w:hAnsiTheme="minorHAnsi" w:cstheme="minorHAnsi"/>
        </w:rPr>
      </w:pPr>
      <w:r w:rsidRPr="0087472B">
        <w:rPr>
          <w:rFonts w:asciiTheme="minorHAnsi" w:hAnsiTheme="minorHAnsi" w:cstheme="minorHAnsi"/>
        </w:rPr>
        <w:t>Treści na stronie internetowej</w:t>
      </w:r>
    </w:p>
    <w:p w14:paraId="7B043726" w14:textId="0FBE7177"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Informacje o świadczonych usługach</w:t>
      </w:r>
    </w:p>
    <w:p w14:paraId="78535C35" w14:textId="32B9065F" w:rsidR="3F93B901" w:rsidRPr="0087472B" w:rsidRDefault="0046642C" w:rsidP="00252765">
      <w:pPr>
        <w:pStyle w:val="Akapitzlist"/>
        <w:ind w:left="426"/>
        <w:rPr>
          <w:rFonts w:asciiTheme="minorHAnsi" w:hAnsiTheme="minorHAnsi" w:cstheme="minorHAnsi"/>
        </w:rPr>
      </w:pPr>
      <w:r w:rsidRPr="0087472B">
        <w:rPr>
          <w:rFonts w:asciiTheme="minorHAnsi" w:hAnsiTheme="minorHAnsi" w:cstheme="minorHAnsi"/>
        </w:rPr>
        <w:t>Informacje o usługach powinny być sformułowane w czytelny, zrozumiały sposób, zgodny z zasadami prostego języka. Unikaj trudnych terminów języka medycznego.</w:t>
      </w:r>
    </w:p>
    <w:p w14:paraId="0482959B" w14:textId="692FB3AE" w:rsidR="3F93B901" w:rsidRPr="0087472B" w:rsidRDefault="0E71FD34" w:rsidP="00252765">
      <w:pPr>
        <w:pStyle w:val="Akapitzlist"/>
        <w:ind w:left="426"/>
        <w:rPr>
          <w:rFonts w:asciiTheme="minorHAnsi" w:hAnsiTheme="minorHAnsi" w:cstheme="minorHAnsi"/>
        </w:rPr>
      </w:pPr>
      <w:r w:rsidRPr="0087472B">
        <w:rPr>
          <w:rFonts w:asciiTheme="minorHAnsi" w:hAnsiTheme="minorHAnsi" w:cstheme="minorHAnsi"/>
        </w:rPr>
        <w:t>Zapewnij ogólną informację o możliwości leczenia w znieczuleniu ogólnym wraz ze</w:t>
      </w:r>
      <w:r w:rsidR="00EC1773" w:rsidRPr="0087472B">
        <w:rPr>
          <w:rFonts w:asciiTheme="minorHAnsi" w:hAnsiTheme="minorHAnsi" w:cstheme="minorHAnsi"/>
        </w:rPr>
        <w:t> </w:t>
      </w:r>
      <w:r w:rsidRPr="0087472B">
        <w:rPr>
          <w:rFonts w:asciiTheme="minorHAnsi" w:hAnsiTheme="minorHAnsi" w:cstheme="minorHAnsi"/>
        </w:rPr>
        <w:t>wskazaniem, kto może skorzystać z takiego leczenia</w:t>
      </w:r>
      <w:r w:rsidR="29B1908B" w:rsidRPr="0087472B">
        <w:rPr>
          <w:rFonts w:asciiTheme="minorHAnsi" w:hAnsiTheme="minorHAnsi" w:cstheme="minorHAnsi"/>
        </w:rPr>
        <w:t xml:space="preserve"> bezpłatnie (w ramach NFZ).</w:t>
      </w:r>
    </w:p>
    <w:p w14:paraId="4D560CC2" w14:textId="3D26C7AE" w:rsidR="3F93B901" w:rsidRPr="0087472B" w:rsidRDefault="160B8D26" w:rsidP="00252765">
      <w:pPr>
        <w:pStyle w:val="Akapitzlist"/>
        <w:ind w:left="426"/>
        <w:rPr>
          <w:rFonts w:asciiTheme="minorHAnsi" w:hAnsiTheme="minorHAnsi" w:cstheme="minorHAnsi"/>
        </w:rPr>
      </w:pPr>
      <w:r w:rsidRPr="0087472B">
        <w:rPr>
          <w:rFonts w:asciiTheme="minorHAnsi" w:hAnsiTheme="minorHAnsi" w:cstheme="minorHAnsi"/>
        </w:rPr>
        <w:t>Wszelkie treści powinny spełniać wymagania rozróżnialno</w:t>
      </w:r>
      <w:r w:rsidR="50E7EB11" w:rsidRPr="0087472B">
        <w:rPr>
          <w:rFonts w:asciiTheme="minorHAnsi" w:hAnsiTheme="minorHAnsi" w:cstheme="minorHAnsi"/>
        </w:rPr>
        <w:t>ś</w:t>
      </w:r>
      <w:r w:rsidR="340ABF37" w:rsidRPr="0087472B">
        <w:rPr>
          <w:rFonts w:asciiTheme="minorHAnsi" w:hAnsiTheme="minorHAnsi" w:cstheme="minorHAnsi"/>
        </w:rPr>
        <w:t>ci (zobacz</w:t>
      </w:r>
      <w:r w:rsidR="32B31285" w:rsidRPr="0087472B">
        <w:rPr>
          <w:rFonts w:asciiTheme="minorHAnsi" w:hAnsiTheme="minorHAnsi" w:cstheme="minorHAnsi"/>
        </w:rPr>
        <w:t xml:space="preserve"> powyżej</w:t>
      </w:r>
      <w:r w:rsidR="340ABF37" w:rsidRPr="0087472B">
        <w:rPr>
          <w:rFonts w:asciiTheme="minorHAnsi" w:hAnsiTheme="minorHAnsi" w:cstheme="minorHAnsi"/>
        </w:rPr>
        <w:t>:</w:t>
      </w:r>
      <w:r w:rsidR="32B31285" w:rsidRPr="0087472B">
        <w:rPr>
          <w:rFonts w:asciiTheme="minorHAnsi" w:hAnsiTheme="minorHAnsi" w:cstheme="minorHAnsi"/>
        </w:rPr>
        <w:t xml:space="preserve"> </w:t>
      </w:r>
      <w:r w:rsidR="340ABF37" w:rsidRPr="0087472B">
        <w:rPr>
          <w:rFonts w:asciiTheme="minorHAnsi" w:hAnsiTheme="minorHAnsi" w:cstheme="minorHAnsi"/>
        </w:rPr>
        <w:t>wygląd strony).</w:t>
      </w:r>
    </w:p>
    <w:p w14:paraId="4A5246D1" w14:textId="1813A9CA" w:rsidR="00A30DCF" w:rsidRPr="0087472B" w:rsidRDefault="00011206" w:rsidP="00252765">
      <w:pPr>
        <w:pStyle w:val="pf0"/>
        <w:numPr>
          <w:ilvl w:val="0"/>
          <w:numId w:val="167"/>
        </w:numPr>
        <w:spacing w:before="0" w:beforeAutospacing="0" w:after="120" w:afterAutospacing="0" w:line="276" w:lineRule="auto"/>
        <w:ind w:left="426" w:hanging="426"/>
        <w:rPr>
          <w:rFonts w:asciiTheme="minorHAnsi" w:hAnsiTheme="minorHAnsi" w:cstheme="minorHAnsi"/>
          <w:sz w:val="20"/>
          <w:szCs w:val="20"/>
        </w:rPr>
      </w:pPr>
      <w:r w:rsidRPr="0087472B">
        <w:rPr>
          <w:rFonts w:asciiTheme="minorHAnsi" w:hAnsiTheme="minorHAnsi" w:cstheme="minorHAnsi"/>
          <w:b/>
          <w:bCs/>
        </w:rPr>
        <w:t>Informacja</w:t>
      </w:r>
      <w:r w:rsidR="0ADD7B5D" w:rsidRPr="0087472B">
        <w:rPr>
          <w:rFonts w:asciiTheme="minorHAnsi" w:hAnsiTheme="minorHAnsi" w:cstheme="minorHAnsi"/>
          <w:b/>
        </w:rPr>
        <w:t xml:space="preserve"> o udogodnieniach w zakresie dostępności</w:t>
      </w:r>
    </w:p>
    <w:p w14:paraId="775B4E6D" w14:textId="352380D7" w:rsidR="00A30DCF" w:rsidRPr="0087472B" w:rsidRDefault="5FE1474F" w:rsidP="00252765">
      <w:pPr>
        <w:pStyle w:val="pf0"/>
        <w:spacing w:before="0" w:beforeAutospacing="0" w:after="120" w:afterAutospacing="0" w:line="276" w:lineRule="auto"/>
        <w:ind w:left="426"/>
        <w:rPr>
          <w:rFonts w:asciiTheme="minorHAnsi" w:eastAsiaTheme="minorEastAsia" w:hAnsiTheme="minorHAnsi" w:cstheme="minorHAnsi"/>
        </w:rPr>
      </w:pPr>
      <w:r w:rsidRPr="0087472B">
        <w:rPr>
          <w:rStyle w:val="cf01"/>
          <w:rFonts w:asciiTheme="minorHAnsi" w:eastAsiaTheme="minorEastAsia" w:hAnsiTheme="minorHAnsi" w:cstheme="minorHAnsi"/>
          <w:sz w:val="24"/>
          <w:szCs w:val="24"/>
        </w:rPr>
        <w:t>Na stronie internetowej za</w:t>
      </w:r>
      <w:r w:rsidR="0998B153" w:rsidRPr="0087472B">
        <w:rPr>
          <w:rStyle w:val="cf01"/>
          <w:rFonts w:asciiTheme="minorHAnsi" w:eastAsiaTheme="minorEastAsia" w:hAnsiTheme="minorHAnsi" w:cstheme="minorHAnsi"/>
          <w:sz w:val="24"/>
          <w:szCs w:val="24"/>
        </w:rPr>
        <w:t>mieść wszystkie informacje ważne dla osób ze</w:t>
      </w:r>
      <w:r w:rsidR="00FD3C48" w:rsidRPr="0087472B">
        <w:rPr>
          <w:rFonts w:asciiTheme="minorHAnsi" w:hAnsiTheme="minorHAnsi" w:cstheme="minorHAnsi"/>
        </w:rPr>
        <w:t> </w:t>
      </w:r>
      <w:r w:rsidR="0998B153" w:rsidRPr="0087472B">
        <w:rPr>
          <w:rStyle w:val="cf01"/>
          <w:rFonts w:asciiTheme="minorHAnsi" w:eastAsiaTheme="minorEastAsia" w:hAnsiTheme="minorHAnsi" w:cstheme="minorHAnsi"/>
          <w:sz w:val="24"/>
          <w:szCs w:val="24"/>
        </w:rPr>
        <w:t>szczególnymi potrzebami, takie jak:</w:t>
      </w:r>
    </w:p>
    <w:p w14:paraId="7D61D7F8" w14:textId="2DF8E53A" w:rsidR="00A42AE1" w:rsidRPr="0087472B" w:rsidRDefault="00A42AE1" w:rsidP="00252765">
      <w:pPr>
        <w:pStyle w:val="pf0"/>
        <w:numPr>
          <w:ilvl w:val="0"/>
          <w:numId w:val="179"/>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87472B">
        <w:rPr>
          <w:rFonts w:asciiTheme="minorHAnsi" w:eastAsiaTheme="minorEastAsia" w:hAnsiTheme="minorHAnsi" w:cstheme="minorHAnsi"/>
        </w:rPr>
        <w:t>instrukcja dojazdu do placówki z mapą i opisem drogi</w:t>
      </w:r>
      <w:r w:rsidR="00847011"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w formie tekstowej, audio oraz w Po</w:t>
      </w:r>
      <w:r w:rsidR="00847011" w:rsidRPr="0087472B">
        <w:rPr>
          <w:rFonts w:asciiTheme="minorHAnsi" w:eastAsiaTheme="minorEastAsia" w:hAnsiTheme="minorHAnsi" w:cstheme="minorHAnsi"/>
        </w:rPr>
        <w:t>lskim Języku Migowym (PJM),</w:t>
      </w:r>
    </w:p>
    <w:p w14:paraId="69BC5678" w14:textId="6D555319" w:rsidR="610034D3" w:rsidRPr="0087472B" w:rsidRDefault="0053033F" w:rsidP="00252765">
      <w:pPr>
        <w:pStyle w:val="pf0"/>
        <w:numPr>
          <w:ilvl w:val="0"/>
          <w:numId w:val="179"/>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87472B">
        <w:rPr>
          <w:rFonts w:asciiTheme="minorHAnsi" w:eastAsiaTheme="minorEastAsia" w:hAnsiTheme="minorHAnsi" w:cstheme="minorHAnsi"/>
        </w:rPr>
        <w:t>i</w:t>
      </w:r>
      <w:r w:rsidR="610034D3" w:rsidRPr="0087472B">
        <w:rPr>
          <w:rFonts w:asciiTheme="minorHAnsi" w:eastAsiaTheme="minorEastAsia" w:hAnsiTheme="minorHAnsi" w:cstheme="minorHAnsi"/>
        </w:rPr>
        <w:t>nformacje o stosowaniu aplikacji nawigacyjnej w budynku, odnoś</w:t>
      </w:r>
      <w:r w:rsidR="747C384F" w:rsidRPr="0087472B">
        <w:rPr>
          <w:rFonts w:asciiTheme="minorHAnsi" w:eastAsiaTheme="minorEastAsia" w:hAnsiTheme="minorHAnsi" w:cstheme="minorHAnsi"/>
        </w:rPr>
        <w:t>n</w:t>
      </w:r>
      <w:r w:rsidR="610034D3" w:rsidRPr="0087472B">
        <w:rPr>
          <w:rFonts w:asciiTheme="minorHAnsi" w:eastAsiaTheme="minorEastAsia" w:hAnsiTheme="minorHAnsi" w:cstheme="minorHAnsi"/>
        </w:rPr>
        <w:t>iki do filmów instruktażowych</w:t>
      </w:r>
      <w:r w:rsidRPr="0087472B">
        <w:rPr>
          <w:rFonts w:asciiTheme="minorHAnsi" w:eastAsiaTheme="minorEastAsia" w:hAnsiTheme="minorHAnsi" w:cstheme="minorHAnsi"/>
        </w:rPr>
        <w:t>,</w:t>
      </w:r>
    </w:p>
    <w:p w14:paraId="12ADA5F2" w14:textId="5DFE5BBD" w:rsidR="00531E4C" w:rsidRPr="0087472B" w:rsidRDefault="00531E4C" w:rsidP="00252765">
      <w:pPr>
        <w:pStyle w:val="pf0"/>
        <w:numPr>
          <w:ilvl w:val="0"/>
          <w:numId w:val="179"/>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87472B">
        <w:rPr>
          <w:rFonts w:asciiTheme="minorHAnsi" w:eastAsiaTheme="minorEastAsia" w:hAnsiTheme="minorHAnsi" w:cstheme="minorHAnsi"/>
        </w:rPr>
        <w:t>kod QR na głównym planie budynku, prowadzący do aplikacji nawigacyjnej lub</w:t>
      </w:r>
      <w:r w:rsidR="00EC1773" w:rsidRPr="0087472B">
        <w:rPr>
          <w:rFonts w:asciiTheme="minorHAnsi" w:eastAsiaTheme="minorEastAsia" w:hAnsiTheme="minorHAnsi" w:cstheme="minorHAnsi"/>
        </w:rPr>
        <w:t> </w:t>
      </w:r>
      <w:r w:rsidRPr="0087472B">
        <w:rPr>
          <w:rFonts w:asciiTheme="minorHAnsi" w:eastAsiaTheme="minorEastAsia" w:hAnsiTheme="minorHAnsi" w:cstheme="minorHAnsi"/>
        </w:rPr>
        <w:t>filmu instruktażowego,</w:t>
      </w:r>
    </w:p>
    <w:p w14:paraId="6C195BB8" w14:textId="150ABAED" w:rsidR="72730B6B" w:rsidRPr="0087472B" w:rsidRDefault="005A6863" w:rsidP="00252765">
      <w:pPr>
        <w:pStyle w:val="pf0"/>
        <w:numPr>
          <w:ilvl w:val="0"/>
          <w:numId w:val="179"/>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87472B">
        <w:rPr>
          <w:rFonts w:asciiTheme="minorHAnsi" w:eastAsiaTheme="minorEastAsia" w:hAnsiTheme="minorHAnsi" w:cstheme="minorHAnsi"/>
        </w:rPr>
        <w:t>i</w:t>
      </w:r>
      <w:r w:rsidR="72730B6B" w:rsidRPr="0087472B">
        <w:rPr>
          <w:rFonts w:asciiTheme="minorHAnsi" w:eastAsiaTheme="minorEastAsia" w:hAnsiTheme="minorHAnsi" w:cstheme="minorHAnsi"/>
        </w:rPr>
        <w:t xml:space="preserve">nformacje o potrzebnych aplikacjach lub oprogramowaniu </w:t>
      </w:r>
      <w:r w:rsidR="009C2941" w:rsidRPr="0087472B">
        <w:rPr>
          <w:rFonts w:asciiTheme="minorHAnsi" w:eastAsiaTheme="minorEastAsia" w:hAnsiTheme="minorHAnsi" w:cstheme="minorHAnsi"/>
        </w:rPr>
        <w:t xml:space="preserve">niezbędnym </w:t>
      </w:r>
      <w:r w:rsidR="72730B6B" w:rsidRPr="0087472B">
        <w:rPr>
          <w:rFonts w:asciiTheme="minorHAnsi" w:eastAsiaTheme="minorEastAsia" w:hAnsiTheme="minorHAnsi" w:cstheme="minorHAnsi"/>
        </w:rPr>
        <w:t>do</w:t>
      </w:r>
      <w:r w:rsidR="00EC1773" w:rsidRPr="0087472B">
        <w:rPr>
          <w:rFonts w:asciiTheme="minorHAnsi" w:eastAsiaTheme="minorEastAsia" w:hAnsiTheme="minorHAnsi" w:cstheme="minorHAnsi"/>
        </w:rPr>
        <w:t> </w:t>
      </w:r>
      <w:r w:rsidR="72730B6B" w:rsidRPr="0087472B">
        <w:rPr>
          <w:rFonts w:asciiTheme="minorHAnsi" w:eastAsiaTheme="minorEastAsia" w:hAnsiTheme="minorHAnsi" w:cstheme="minorHAnsi"/>
        </w:rPr>
        <w:t>skorzystania z udogodnień (n</w:t>
      </w:r>
      <w:r w:rsidR="009C2941" w:rsidRPr="0087472B">
        <w:rPr>
          <w:rFonts w:asciiTheme="minorHAnsi" w:eastAsiaTheme="minorEastAsia" w:hAnsiTheme="minorHAnsi" w:cstheme="minorHAnsi"/>
        </w:rPr>
        <w:t xml:space="preserve">a przykład </w:t>
      </w:r>
      <w:r w:rsidR="72730B6B" w:rsidRPr="0087472B">
        <w:rPr>
          <w:rFonts w:asciiTheme="minorHAnsi" w:eastAsiaTheme="minorEastAsia" w:hAnsiTheme="minorHAnsi" w:cstheme="minorHAnsi"/>
        </w:rPr>
        <w:t>z systemu nawigacyjnego)</w:t>
      </w:r>
      <w:r w:rsidRPr="0087472B">
        <w:rPr>
          <w:rFonts w:asciiTheme="minorHAnsi" w:eastAsiaTheme="minorEastAsia" w:hAnsiTheme="minorHAnsi" w:cstheme="minorHAnsi"/>
        </w:rPr>
        <w:t>,</w:t>
      </w:r>
    </w:p>
    <w:p w14:paraId="3BDEB225" w14:textId="4902E5D3" w:rsidR="0053033F" w:rsidRPr="0087472B" w:rsidRDefault="00456098" w:rsidP="00252765">
      <w:pPr>
        <w:pStyle w:val="pf0"/>
        <w:numPr>
          <w:ilvl w:val="0"/>
          <w:numId w:val="179"/>
        </w:numPr>
        <w:tabs>
          <w:tab w:val="clear" w:pos="1778"/>
        </w:tabs>
        <w:spacing w:before="0" w:beforeAutospacing="0" w:after="120" w:afterAutospacing="0" w:line="276" w:lineRule="auto"/>
        <w:ind w:left="851" w:hanging="426"/>
        <w:rPr>
          <w:rFonts w:asciiTheme="minorHAnsi" w:hAnsiTheme="minorHAnsi" w:cstheme="minorHAnsi"/>
        </w:rPr>
      </w:pPr>
      <w:r w:rsidRPr="0087472B">
        <w:rPr>
          <w:rFonts w:asciiTheme="minorHAnsi" w:eastAsia="Calibri" w:hAnsiTheme="minorHAnsi" w:cstheme="minorHAnsi"/>
        </w:rPr>
        <w:t>d</w:t>
      </w:r>
      <w:r w:rsidR="0053033F" w:rsidRPr="0087472B">
        <w:rPr>
          <w:rFonts w:asciiTheme="minorHAnsi" w:eastAsia="Calibri" w:hAnsiTheme="minorHAnsi" w:cstheme="minorHAnsi"/>
        </w:rPr>
        <w:t>ane kontaktowe koordynatora do spraw dostępności (o ile placówka go powoła)</w:t>
      </w:r>
      <w:r w:rsidRPr="0087472B">
        <w:rPr>
          <w:rFonts w:asciiTheme="minorHAnsi" w:eastAsia="Calibri" w:hAnsiTheme="minorHAnsi" w:cstheme="minorHAnsi"/>
        </w:rPr>
        <w:t>,</w:t>
      </w:r>
    </w:p>
    <w:p w14:paraId="0BDE2F3A" w14:textId="0835A2AE" w:rsidR="00A30DCF" w:rsidRPr="0087472B" w:rsidRDefault="00027BAF" w:rsidP="00252765">
      <w:pPr>
        <w:pStyle w:val="pf0"/>
        <w:numPr>
          <w:ilvl w:val="0"/>
          <w:numId w:val="179"/>
        </w:numPr>
        <w:tabs>
          <w:tab w:val="clear" w:pos="1778"/>
        </w:tabs>
        <w:spacing w:before="0" w:beforeAutospacing="0" w:after="120" w:afterAutospacing="0" w:line="276" w:lineRule="auto"/>
        <w:ind w:left="851" w:hanging="426"/>
        <w:rPr>
          <w:rFonts w:asciiTheme="minorHAnsi" w:hAnsiTheme="minorHAnsi" w:cstheme="minorHAnsi"/>
        </w:rPr>
      </w:pPr>
      <w:r w:rsidRPr="0087472B">
        <w:rPr>
          <w:rFonts w:asciiTheme="minorHAnsi" w:eastAsia="Calibri" w:hAnsiTheme="minorHAnsi" w:cstheme="minorHAnsi"/>
        </w:rPr>
        <w:t xml:space="preserve">dane kontaktowe koordynatora </w:t>
      </w:r>
      <w:r w:rsidR="0084276C" w:rsidRPr="0087472B">
        <w:rPr>
          <w:rFonts w:asciiTheme="minorHAnsi" w:eastAsia="Calibri" w:hAnsiTheme="minorHAnsi" w:cstheme="minorHAnsi"/>
        </w:rPr>
        <w:t xml:space="preserve">medycznego </w:t>
      </w:r>
      <w:r w:rsidRPr="0087472B">
        <w:rPr>
          <w:rFonts w:asciiTheme="minorHAnsi" w:eastAsia="Calibri" w:hAnsiTheme="minorHAnsi" w:cstheme="minorHAnsi"/>
        </w:rPr>
        <w:t>(o ile placówka go powoła)</w:t>
      </w:r>
      <w:r w:rsidR="00531E4C" w:rsidRPr="0087472B">
        <w:rPr>
          <w:rFonts w:asciiTheme="minorHAnsi" w:eastAsia="Calibri" w:hAnsiTheme="minorHAnsi" w:cstheme="minorHAnsi"/>
        </w:rPr>
        <w:t>.</w:t>
      </w:r>
    </w:p>
    <w:p w14:paraId="5859E826" w14:textId="2B1AC38E"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 xml:space="preserve">Informacje o </w:t>
      </w:r>
      <w:r w:rsidR="00AA53C0" w:rsidRPr="0087472B">
        <w:rPr>
          <w:rFonts w:asciiTheme="minorHAnsi" w:hAnsiTheme="minorHAnsi" w:cstheme="minorHAnsi"/>
          <w:b/>
        </w:rPr>
        <w:t xml:space="preserve">specjalistach </w:t>
      </w:r>
      <w:r w:rsidRPr="0087472B">
        <w:rPr>
          <w:rFonts w:asciiTheme="minorHAnsi" w:hAnsiTheme="minorHAnsi" w:cstheme="minorHAnsi"/>
          <w:b/>
        </w:rPr>
        <w:t>pracujących w jednostce</w:t>
      </w:r>
    </w:p>
    <w:p w14:paraId="03291E0F" w14:textId="5DF30E05" w:rsidR="2AE09942" w:rsidRPr="0087472B" w:rsidRDefault="2AE09942" w:rsidP="00252765">
      <w:pPr>
        <w:pStyle w:val="Akapitzlist"/>
        <w:ind w:left="426"/>
        <w:contextualSpacing w:val="0"/>
        <w:rPr>
          <w:rFonts w:asciiTheme="minorHAnsi" w:hAnsiTheme="minorHAnsi" w:cstheme="minorHAnsi"/>
        </w:rPr>
      </w:pPr>
      <w:r w:rsidRPr="0087472B">
        <w:rPr>
          <w:rFonts w:asciiTheme="minorHAnsi" w:hAnsiTheme="minorHAnsi" w:cstheme="minorHAnsi"/>
        </w:rPr>
        <w:t>W czytelny i zrozumiały sposób opisz, w czym specjalizują się pos</w:t>
      </w:r>
      <w:r w:rsidR="337BCCEE" w:rsidRPr="0087472B">
        <w:rPr>
          <w:rFonts w:asciiTheme="minorHAnsi" w:hAnsiTheme="minorHAnsi" w:cstheme="minorHAnsi"/>
        </w:rPr>
        <w:t>z</w:t>
      </w:r>
      <w:r w:rsidRPr="0087472B">
        <w:rPr>
          <w:rFonts w:asciiTheme="minorHAnsi" w:hAnsiTheme="minorHAnsi" w:cstheme="minorHAnsi"/>
        </w:rPr>
        <w:t xml:space="preserve">czególne osoby. </w:t>
      </w:r>
      <w:r w:rsidR="057DC98F" w:rsidRPr="0087472B">
        <w:rPr>
          <w:rFonts w:asciiTheme="minorHAnsi" w:hAnsiTheme="minorHAnsi" w:cstheme="minorHAnsi"/>
        </w:rPr>
        <w:t>Jeśli umieszczasz na stronie internetowej zdjęcia pracowników, pamiętaj o</w:t>
      </w:r>
      <w:r w:rsidR="00EC1773" w:rsidRPr="0087472B">
        <w:rPr>
          <w:rFonts w:asciiTheme="minorHAnsi" w:hAnsiTheme="minorHAnsi" w:cstheme="minorHAnsi"/>
        </w:rPr>
        <w:t> </w:t>
      </w:r>
      <w:r w:rsidR="057DC98F" w:rsidRPr="0087472B">
        <w:rPr>
          <w:rFonts w:asciiTheme="minorHAnsi" w:hAnsiTheme="minorHAnsi" w:cstheme="minorHAnsi"/>
        </w:rPr>
        <w:t>utworzeniu</w:t>
      </w:r>
      <w:r w:rsidRPr="0087472B" w:rsidDel="2AE09942">
        <w:rPr>
          <w:rFonts w:asciiTheme="minorHAnsi" w:hAnsiTheme="minorHAnsi" w:cstheme="minorHAnsi"/>
        </w:rPr>
        <w:t xml:space="preserve"> </w:t>
      </w:r>
      <w:r w:rsidR="057DC98F" w:rsidRPr="0087472B">
        <w:rPr>
          <w:rFonts w:asciiTheme="minorHAnsi" w:hAnsiTheme="minorHAnsi" w:cstheme="minorHAnsi"/>
        </w:rPr>
        <w:t xml:space="preserve">odpowiednich opisów alternatywnych dla </w:t>
      </w:r>
      <w:r w:rsidR="60BC8F4C" w:rsidRPr="0087472B">
        <w:rPr>
          <w:rFonts w:asciiTheme="minorHAnsi" w:hAnsiTheme="minorHAnsi" w:cstheme="minorHAnsi"/>
        </w:rPr>
        <w:t>wszystkich fotografii.</w:t>
      </w:r>
    </w:p>
    <w:p w14:paraId="7DA193E8" w14:textId="0DC0F8B9" w:rsidR="3678B52F" w:rsidRPr="0087472B" w:rsidRDefault="29ED1EB2" w:rsidP="00252765">
      <w:pPr>
        <w:pStyle w:val="Akapitzlist"/>
        <w:keepNext/>
        <w:numPr>
          <w:ilvl w:val="0"/>
          <w:numId w:val="47"/>
        </w:numPr>
        <w:ind w:left="426" w:hanging="426"/>
        <w:rPr>
          <w:rFonts w:asciiTheme="minorHAnsi" w:hAnsiTheme="minorHAnsi" w:cstheme="minorHAnsi"/>
          <w:b/>
          <w:bCs/>
        </w:rPr>
      </w:pPr>
      <w:r w:rsidRPr="0087472B">
        <w:rPr>
          <w:rFonts w:asciiTheme="minorHAnsi" w:hAnsiTheme="minorHAnsi" w:cstheme="minorHAnsi"/>
          <w:b/>
          <w:bCs/>
        </w:rPr>
        <w:t>Cennik usług, informacje o zniżkach, promocjach</w:t>
      </w:r>
    </w:p>
    <w:p w14:paraId="0857009E" w14:textId="28D1E3A3" w:rsidR="3678B52F" w:rsidRPr="0087472B" w:rsidRDefault="3678B52F" w:rsidP="00252765">
      <w:pPr>
        <w:ind w:left="426"/>
        <w:rPr>
          <w:rFonts w:asciiTheme="minorHAnsi" w:hAnsiTheme="minorHAnsi" w:cstheme="minorHAnsi"/>
        </w:rPr>
      </w:pPr>
      <w:r w:rsidRPr="0087472B">
        <w:rPr>
          <w:rFonts w:asciiTheme="minorHAnsi" w:hAnsiTheme="minorHAnsi" w:cstheme="minorHAnsi"/>
        </w:rPr>
        <w:t>Informacja o cenie jest jedną z kluczowych informacji o usłudze lub produkcie.</w:t>
      </w:r>
      <w:r w:rsidR="6EFD821C" w:rsidRPr="0087472B">
        <w:rPr>
          <w:rFonts w:asciiTheme="minorHAnsi" w:hAnsiTheme="minorHAnsi" w:cstheme="minorHAnsi"/>
        </w:rPr>
        <w:t xml:space="preserve"> Zapewnij informacje o możliwości skorzy</w:t>
      </w:r>
      <w:r w:rsidR="05ED0C9E" w:rsidRPr="0087472B">
        <w:rPr>
          <w:rFonts w:asciiTheme="minorHAnsi" w:hAnsiTheme="minorHAnsi" w:cstheme="minorHAnsi"/>
        </w:rPr>
        <w:t>s</w:t>
      </w:r>
      <w:r w:rsidR="6EFD821C" w:rsidRPr="0087472B">
        <w:rPr>
          <w:rFonts w:asciiTheme="minorHAnsi" w:hAnsiTheme="minorHAnsi" w:cstheme="minorHAnsi"/>
        </w:rPr>
        <w:t xml:space="preserve">tania z </w:t>
      </w:r>
      <w:r w:rsidR="54ABA3DC" w:rsidRPr="0087472B">
        <w:rPr>
          <w:rFonts w:asciiTheme="minorHAnsi" w:hAnsiTheme="minorHAnsi" w:cstheme="minorHAnsi"/>
        </w:rPr>
        <w:t xml:space="preserve">leczenia </w:t>
      </w:r>
      <w:r w:rsidR="06EDA891" w:rsidRPr="0087472B">
        <w:rPr>
          <w:rFonts w:asciiTheme="minorHAnsi" w:hAnsiTheme="minorHAnsi" w:cstheme="minorHAnsi"/>
        </w:rPr>
        <w:t>z</w:t>
      </w:r>
      <w:r w:rsidR="54ABA3DC" w:rsidRPr="0087472B">
        <w:rPr>
          <w:rFonts w:asciiTheme="minorHAnsi" w:hAnsiTheme="minorHAnsi" w:cstheme="minorHAnsi"/>
        </w:rPr>
        <w:t>e środków publicznych (w</w:t>
      </w:r>
      <w:r w:rsidR="00EC1773" w:rsidRPr="0087472B">
        <w:rPr>
          <w:rFonts w:asciiTheme="minorHAnsi" w:hAnsiTheme="minorHAnsi" w:cstheme="minorHAnsi"/>
        </w:rPr>
        <w:t> </w:t>
      </w:r>
      <w:r w:rsidR="54ABA3DC" w:rsidRPr="0087472B">
        <w:rPr>
          <w:rFonts w:asciiTheme="minorHAnsi" w:hAnsiTheme="minorHAnsi" w:cstheme="minorHAnsi"/>
        </w:rPr>
        <w:t>ramach NFZ).</w:t>
      </w:r>
      <w:r w:rsidRPr="0087472B">
        <w:rPr>
          <w:rFonts w:asciiTheme="minorHAnsi" w:hAnsiTheme="minorHAnsi" w:cstheme="minorHAnsi"/>
        </w:rPr>
        <w:t xml:space="preserve"> Zapewnij </w:t>
      </w:r>
      <w:r w:rsidR="0075048E" w:rsidRPr="0087472B">
        <w:rPr>
          <w:rFonts w:asciiTheme="minorHAnsi" w:hAnsiTheme="minorHAnsi" w:cstheme="minorHAnsi"/>
        </w:rPr>
        <w:t xml:space="preserve">dostępność informacji </w:t>
      </w:r>
      <w:r w:rsidRPr="0087472B">
        <w:rPr>
          <w:rFonts w:asciiTheme="minorHAnsi" w:hAnsiTheme="minorHAnsi" w:cstheme="minorHAnsi"/>
        </w:rPr>
        <w:t>o cenie dla wszystkich użytkowników, także osób korzystających z czytnika ekranu. Błędem jest</w:t>
      </w:r>
      <w:r w:rsidR="00B86CA3" w:rsidRPr="0087472B">
        <w:rPr>
          <w:rFonts w:asciiTheme="minorHAnsi" w:hAnsiTheme="minorHAnsi" w:cstheme="minorHAnsi"/>
        </w:rPr>
        <w:t> </w:t>
      </w:r>
      <w:r w:rsidRPr="0087472B">
        <w:rPr>
          <w:rFonts w:asciiTheme="minorHAnsi" w:hAnsiTheme="minorHAnsi" w:cstheme="minorHAnsi"/>
        </w:rPr>
        <w:t>umieszczanie na stronie internetowej skanu cennika – taka treść może nie zostać rozpoznana przez technologie asystujące.</w:t>
      </w:r>
    </w:p>
    <w:p w14:paraId="48796D8A" w14:textId="767AD8B2" w:rsidR="3678B52F" w:rsidRPr="0087472B" w:rsidRDefault="3678B52F" w:rsidP="00252765">
      <w:pPr>
        <w:ind w:left="426"/>
        <w:rPr>
          <w:rFonts w:asciiTheme="minorHAnsi" w:hAnsiTheme="minorHAnsi" w:cstheme="minorHAnsi"/>
        </w:rPr>
      </w:pPr>
      <w:r w:rsidRPr="0087472B">
        <w:rPr>
          <w:rFonts w:asciiTheme="minorHAnsi" w:hAnsiTheme="minorHAnsi" w:cstheme="minorHAnsi"/>
        </w:rPr>
        <w:lastRenderedPageBreak/>
        <w:t xml:space="preserve">Podobnie banery czy </w:t>
      </w:r>
      <w:proofErr w:type="spellStart"/>
      <w:r w:rsidRPr="0087472B">
        <w:rPr>
          <w:rFonts w:asciiTheme="minorHAnsi" w:hAnsiTheme="minorHAnsi" w:cstheme="minorHAnsi"/>
        </w:rPr>
        <w:t>slidery</w:t>
      </w:r>
      <w:proofErr w:type="spellEnd"/>
      <w:r w:rsidRPr="0087472B">
        <w:rPr>
          <w:rFonts w:asciiTheme="minorHAnsi" w:hAnsiTheme="minorHAnsi" w:cstheme="minorHAnsi"/>
        </w:rPr>
        <w:t>, także te zawierające informacje o promocjach czy</w:t>
      </w:r>
      <w:r w:rsidR="00B86CA3" w:rsidRPr="0087472B">
        <w:rPr>
          <w:rFonts w:asciiTheme="minorHAnsi" w:hAnsiTheme="minorHAnsi" w:cstheme="minorHAnsi"/>
        </w:rPr>
        <w:t> </w:t>
      </w:r>
      <w:r w:rsidRPr="0087472B">
        <w:rPr>
          <w:rFonts w:asciiTheme="minorHAnsi" w:hAnsiTheme="minorHAnsi" w:cstheme="minorHAnsi"/>
        </w:rPr>
        <w:t>rabatach, muszą być odczytywalne przez czytniki</w:t>
      </w:r>
      <w:r w:rsidR="00E933F3" w:rsidRPr="0087472B">
        <w:rPr>
          <w:rFonts w:asciiTheme="minorHAnsi" w:hAnsiTheme="minorHAnsi" w:cstheme="minorHAnsi"/>
        </w:rPr>
        <w:t>.</w:t>
      </w:r>
      <w:r w:rsidRPr="0087472B">
        <w:rPr>
          <w:rFonts w:asciiTheme="minorHAnsi" w:hAnsiTheme="minorHAnsi" w:cstheme="minorHAnsi"/>
        </w:rPr>
        <w:t xml:space="preserve"> </w:t>
      </w:r>
      <w:r w:rsidR="00074CC9" w:rsidRPr="0087472B">
        <w:rPr>
          <w:rFonts w:asciiTheme="minorHAnsi" w:hAnsiTheme="minorHAnsi" w:cstheme="minorHAnsi"/>
        </w:rPr>
        <w:t>J</w:t>
      </w:r>
      <w:r w:rsidRPr="0087472B">
        <w:rPr>
          <w:rFonts w:asciiTheme="minorHAnsi" w:hAnsiTheme="minorHAnsi" w:cstheme="minorHAnsi"/>
        </w:rPr>
        <w:t>eśli tekst jest umieszczony na</w:t>
      </w:r>
      <w:r w:rsidR="00B86CA3" w:rsidRPr="0087472B">
        <w:rPr>
          <w:rFonts w:asciiTheme="minorHAnsi" w:hAnsiTheme="minorHAnsi" w:cstheme="minorHAnsi"/>
        </w:rPr>
        <w:t> </w:t>
      </w:r>
      <w:r w:rsidRPr="0087472B">
        <w:rPr>
          <w:rFonts w:asciiTheme="minorHAnsi" w:hAnsiTheme="minorHAnsi" w:cstheme="minorHAnsi"/>
        </w:rPr>
        <w:t>grafice, to zapewnij alternatywę tekstową.</w:t>
      </w:r>
    </w:p>
    <w:p w14:paraId="24B952F5" w14:textId="421F21D4"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Kalendarz, umawianie wizyt</w:t>
      </w:r>
    </w:p>
    <w:p w14:paraId="5B7097AC" w14:textId="3BA2A99C"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Zadbaj o postrzegalność kalendarza także przez osoby z dysfunkcjami w zakresie narządu wzroku. Poszczególne elementy muszą być dostępne także z klawiatury, bez</w:t>
      </w:r>
      <w:r w:rsidR="00B86CA3" w:rsidRPr="0087472B">
        <w:rPr>
          <w:rFonts w:asciiTheme="minorHAnsi" w:hAnsiTheme="minorHAnsi" w:cstheme="minorHAnsi"/>
        </w:rPr>
        <w:t> </w:t>
      </w:r>
      <w:r w:rsidRPr="0087472B">
        <w:rPr>
          <w:rFonts w:asciiTheme="minorHAnsi" w:hAnsiTheme="minorHAnsi" w:cstheme="minorHAnsi"/>
        </w:rPr>
        <w:t>pułapek klawiaturowych. Jeżeli korzystasz z formularzy, n</w:t>
      </w:r>
      <w:r w:rsidR="00620B23" w:rsidRPr="0087472B">
        <w:rPr>
          <w:rFonts w:asciiTheme="minorHAnsi" w:hAnsiTheme="minorHAnsi" w:cstheme="minorHAnsi"/>
        </w:rPr>
        <w:t xml:space="preserve">a </w:t>
      </w:r>
      <w:r w:rsidR="00FF197D" w:rsidRPr="0087472B">
        <w:rPr>
          <w:rFonts w:asciiTheme="minorHAnsi" w:hAnsiTheme="minorHAnsi" w:cstheme="minorHAnsi"/>
        </w:rPr>
        <w:t>przykład,</w:t>
      </w:r>
      <w:r w:rsidRPr="0087472B">
        <w:rPr>
          <w:rFonts w:asciiTheme="minorHAnsi" w:hAnsiTheme="minorHAnsi" w:cstheme="minorHAnsi"/>
        </w:rPr>
        <w:t xml:space="preserve"> aby</w:t>
      </w:r>
      <w:r w:rsidR="00B86CA3" w:rsidRPr="0087472B">
        <w:rPr>
          <w:rFonts w:asciiTheme="minorHAnsi" w:hAnsiTheme="minorHAnsi" w:cstheme="minorHAnsi"/>
        </w:rPr>
        <w:t> </w:t>
      </w:r>
      <w:r w:rsidRPr="0087472B">
        <w:rPr>
          <w:rFonts w:asciiTheme="minorHAnsi" w:hAnsiTheme="minorHAnsi" w:cstheme="minorHAnsi"/>
        </w:rPr>
        <w:t>zapewnić możliwość wyszukiwania dostępnych terminów, to zaoferuj w</w:t>
      </w:r>
      <w:r w:rsidR="00B86CA3" w:rsidRPr="0087472B">
        <w:rPr>
          <w:rFonts w:asciiTheme="minorHAnsi" w:hAnsiTheme="minorHAnsi" w:cstheme="minorHAnsi"/>
        </w:rPr>
        <w:t> </w:t>
      </w:r>
      <w:r w:rsidRPr="0087472B">
        <w:rPr>
          <w:rFonts w:asciiTheme="minorHAnsi" w:hAnsiTheme="minorHAnsi" w:cstheme="minorHAnsi"/>
        </w:rPr>
        <w:t>formularzu opcję nie tylko wyboru, ale również ręcznego wpisania daty</w:t>
      </w:r>
      <w:r w:rsidR="00FF197D" w:rsidRPr="0087472B">
        <w:rPr>
          <w:rFonts w:asciiTheme="minorHAnsi" w:hAnsiTheme="minorHAnsi" w:cstheme="minorHAnsi"/>
        </w:rPr>
        <w:t xml:space="preserve"> i</w:t>
      </w:r>
      <w:r w:rsidR="00B86CA3" w:rsidRPr="0087472B">
        <w:rPr>
          <w:rFonts w:asciiTheme="minorHAnsi" w:hAnsiTheme="minorHAnsi" w:cstheme="minorHAnsi"/>
        </w:rPr>
        <w:t> </w:t>
      </w:r>
      <w:r w:rsidRPr="0087472B">
        <w:rPr>
          <w:rFonts w:asciiTheme="minorHAnsi" w:hAnsiTheme="minorHAnsi" w:cstheme="minorHAnsi"/>
        </w:rPr>
        <w:t>podpowiedzi dotyczące wymaganego formatu wpisywanych danych.</w:t>
      </w:r>
    </w:p>
    <w:p w14:paraId="4CB565A1" w14:textId="26DB9E49"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Ścieżka rezerwacji i płatności</w:t>
      </w:r>
    </w:p>
    <w:p w14:paraId="0D364D1C" w14:textId="5658EDAB"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Jeśli na Twojej stronie można zapłacić za wizytę to upewnij się, że kanały płatności, które udostępniasz, zostały zaprojektowane zgodnie z zasadami dostępności. Jeśli</w:t>
      </w:r>
      <w:r w:rsidR="00B86CA3" w:rsidRPr="0087472B">
        <w:rPr>
          <w:rFonts w:asciiTheme="minorHAnsi" w:hAnsiTheme="minorHAnsi" w:cstheme="minorHAnsi"/>
        </w:rPr>
        <w:t> </w:t>
      </w:r>
      <w:r w:rsidRPr="0087472B">
        <w:rPr>
          <w:rFonts w:asciiTheme="minorHAnsi" w:hAnsiTheme="minorHAnsi" w:cstheme="minorHAnsi"/>
        </w:rPr>
        <w:t>nie, to wybierz inne, dostępne dla wszystkich.</w:t>
      </w:r>
    </w:p>
    <w:p w14:paraId="1FF77EB6" w14:textId="08976343"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Dane kontaktowe i kontakt z placówką</w:t>
      </w:r>
    </w:p>
    <w:p w14:paraId="5C237E69" w14:textId="186CF75B" w:rsidR="3678B52F" w:rsidRPr="0087472B" w:rsidRDefault="2556A5A1" w:rsidP="00252765">
      <w:pPr>
        <w:pStyle w:val="Akapitzlist"/>
        <w:ind w:left="426"/>
        <w:rPr>
          <w:rFonts w:asciiTheme="minorHAnsi" w:hAnsiTheme="minorHAnsi" w:cstheme="minorHAnsi"/>
        </w:rPr>
      </w:pPr>
      <w:r w:rsidRPr="0087472B">
        <w:rPr>
          <w:rFonts w:asciiTheme="minorHAnsi" w:hAnsiTheme="minorHAnsi" w:cstheme="minorHAnsi"/>
        </w:rPr>
        <w:t xml:space="preserve">Zapewnij dostępność danych kontaktowych. </w:t>
      </w:r>
      <w:r w:rsidR="0F99F448" w:rsidRPr="0087472B">
        <w:rPr>
          <w:rFonts w:asciiTheme="minorHAnsi" w:hAnsiTheme="minorHAnsi" w:cstheme="minorHAnsi"/>
        </w:rPr>
        <w:t xml:space="preserve">Stwórz właściwe opisy elementów </w:t>
      </w:r>
      <w:r w:rsidR="6F350EEA" w:rsidRPr="0087472B">
        <w:rPr>
          <w:rFonts w:asciiTheme="minorHAnsi" w:hAnsiTheme="minorHAnsi" w:cstheme="minorHAnsi"/>
        </w:rPr>
        <w:t>“</w:t>
      </w:r>
      <w:proofErr w:type="spellStart"/>
      <w:r w:rsidR="0F99F448" w:rsidRPr="0087472B">
        <w:rPr>
          <w:rFonts w:asciiTheme="minorHAnsi" w:hAnsiTheme="minorHAnsi" w:cstheme="minorHAnsi"/>
        </w:rPr>
        <w:t>klikalnych</w:t>
      </w:r>
      <w:proofErr w:type="spellEnd"/>
      <w:r w:rsidR="37847068" w:rsidRPr="0087472B">
        <w:rPr>
          <w:rFonts w:asciiTheme="minorHAnsi" w:hAnsiTheme="minorHAnsi" w:cstheme="minorHAnsi"/>
        </w:rPr>
        <w:t>”</w:t>
      </w:r>
      <w:r w:rsidR="07AD81F4" w:rsidRPr="0087472B">
        <w:rPr>
          <w:rFonts w:asciiTheme="minorHAnsi" w:hAnsiTheme="minorHAnsi" w:cstheme="minorHAnsi"/>
        </w:rPr>
        <w:t>, które służą do kontaktu z placówką</w:t>
      </w:r>
      <w:r w:rsidR="0F99F448" w:rsidRPr="0087472B">
        <w:rPr>
          <w:rFonts w:asciiTheme="minorHAnsi" w:hAnsiTheme="minorHAnsi" w:cstheme="minorHAnsi"/>
        </w:rPr>
        <w:t>.</w:t>
      </w:r>
    </w:p>
    <w:p w14:paraId="418EA00A" w14:textId="7E95E19A" w:rsidR="3678B52F" w:rsidRPr="0087472B" w:rsidRDefault="2556A5A1" w:rsidP="00252765">
      <w:pPr>
        <w:pStyle w:val="Akapitzlist"/>
        <w:ind w:left="426"/>
        <w:rPr>
          <w:rFonts w:asciiTheme="minorHAnsi" w:hAnsiTheme="minorHAnsi" w:cstheme="minorHAnsi"/>
        </w:rPr>
      </w:pPr>
      <w:r w:rsidRPr="0087472B">
        <w:rPr>
          <w:rFonts w:asciiTheme="minorHAnsi" w:hAnsiTheme="minorHAnsi" w:cstheme="minorHAnsi"/>
          <w:b/>
          <w:bCs/>
        </w:rPr>
        <w:t>Dobrą praktyką</w:t>
      </w:r>
      <w:r w:rsidRPr="0087472B">
        <w:rPr>
          <w:rFonts w:asciiTheme="minorHAnsi" w:hAnsiTheme="minorHAnsi" w:cstheme="minorHAnsi"/>
        </w:rPr>
        <w:t xml:space="preserve"> jest użycie właściwych znaczników HTML dla numeru telefonu i</w:t>
      </w:r>
      <w:r w:rsidR="50149FEC" w:rsidRPr="0087472B">
        <w:rPr>
          <w:rFonts w:asciiTheme="minorHAnsi" w:hAnsiTheme="minorHAnsi" w:cstheme="minorHAnsi"/>
        </w:rPr>
        <w:t> </w:t>
      </w:r>
      <w:r w:rsidRPr="0087472B">
        <w:rPr>
          <w:rFonts w:asciiTheme="minorHAnsi" w:hAnsiTheme="minorHAnsi" w:cstheme="minorHAnsi"/>
        </w:rPr>
        <w:t>adresu e-mail, tak aby były odpowiednio rozpoznawane przez urządzenie (n</w:t>
      </w:r>
      <w:r w:rsidR="336C0ED8" w:rsidRPr="0087472B">
        <w:rPr>
          <w:rFonts w:asciiTheme="minorHAnsi" w:hAnsiTheme="minorHAnsi" w:cstheme="minorHAnsi"/>
        </w:rPr>
        <w:t>a</w:t>
      </w:r>
      <w:r w:rsidR="50149FEC" w:rsidRPr="0087472B">
        <w:rPr>
          <w:rFonts w:asciiTheme="minorHAnsi" w:hAnsiTheme="minorHAnsi" w:cstheme="minorHAnsi"/>
        </w:rPr>
        <w:t> </w:t>
      </w:r>
      <w:r w:rsidRPr="0087472B">
        <w:rPr>
          <w:rFonts w:asciiTheme="minorHAnsi" w:hAnsiTheme="minorHAnsi" w:cstheme="minorHAnsi"/>
        </w:rPr>
        <w:t>p</w:t>
      </w:r>
      <w:r w:rsidR="336C0ED8" w:rsidRPr="0087472B">
        <w:rPr>
          <w:rFonts w:asciiTheme="minorHAnsi" w:hAnsiTheme="minorHAnsi" w:cstheme="minorHAnsi"/>
        </w:rPr>
        <w:t>rzyk</w:t>
      </w:r>
      <w:r w:rsidR="1F9867C1" w:rsidRPr="0087472B">
        <w:rPr>
          <w:rFonts w:asciiTheme="minorHAnsi" w:hAnsiTheme="minorHAnsi" w:cstheme="minorHAnsi"/>
        </w:rPr>
        <w:t>ł</w:t>
      </w:r>
      <w:r w:rsidR="336C0ED8" w:rsidRPr="0087472B">
        <w:rPr>
          <w:rFonts w:asciiTheme="minorHAnsi" w:hAnsiTheme="minorHAnsi" w:cstheme="minorHAnsi"/>
        </w:rPr>
        <w:t>ad</w:t>
      </w:r>
      <w:r w:rsidRPr="0087472B">
        <w:rPr>
          <w:rFonts w:asciiTheme="minorHAnsi" w:hAnsiTheme="minorHAnsi" w:cstheme="minorHAnsi"/>
        </w:rPr>
        <w:t xml:space="preserve"> umożliwiały wykonanie połączenia telefonicznego po </w:t>
      </w:r>
      <w:r w:rsidR="3768C145" w:rsidRPr="0087472B">
        <w:rPr>
          <w:rFonts w:asciiTheme="minorHAnsi" w:hAnsiTheme="minorHAnsi" w:cstheme="minorHAnsi"/>
        </w:rPr>
        <w:t>“</w:t>
      </w:r>
      <w:r w:rsidRPr="0087472B">
        <w:rPr>
          <w:rFonts w:asciiTheme="minorHAnsi" w:hAnsiTheme="minorHAnsi" w:cstheme="minorHAnsi"/>
        </w:rPr>
        <w:t>kliknięciu</w:t>
      </w:r>
      <w:r w:rsidR="00D96191" w:rsidRPr="0087472B">
        <w:rPr>
          <w:rFonts w:asciiTheme="minorHAnsi" w:hAnsiTheme="minorHAnsi" w:cstheme="minorHAnsi"/>
        </w:rPr>
        <w:t>”</w:t>
      </w:r>
      <w:r w:rsidRPr="0087472B">
        <w:rPr>
          <w:rFonts w:asciiTheme="minorHAnsi" w:hAnsiTheme="minorHAnsi" w:cstheme="minorHAnsi"/>
        </w:rPr>
        <w:t xml:space="preserve"> w</w:t>
      </w:r>
      <w:r w:rsidR="50149FEC" w:rsidRPr="0087472B">
        <w:rPr>
          <w:rFonts w:asciiTheme="minorHAnsi" w:hAnsiTheme="minorHAnsi" w:cstheme="minorHAnsi"/>
        </w:rPr>
        <w:t> </w:t>
      </w:r>
      <w:r w:rsidRPr="0087472B">
        <w:rPr>
          <w:rFonts w:asciiTheme="minorHAnsi" w:hAnsiTheme="minorHAnsi" w:cstheme="minorHAnsi"/>
        </w:rPr>
        <w:t>numer).</w:t>
      </w:r>
    </w:p>
    <w:p w14:paraId="3EA06B40" w14:textId="75150236" w:rsidR="117E5F88" w:rsidRPr="0087472B" w:rsidRDefault="725DB483" w:rsidP="00252765">
      <w:pPr>
        <w:pStyle w:val="Akapitzlist"/>
        <w:ind w:left="425"/>
        <w:contextualSpacing w:val="0"/>
        <w:rPr>
          <w:rFonts w:asciiTheme="minorHAnsi" w:hAnsiTheme="minorHAnsi" w:cstheme="minorHAnsi"/>
        </w:rPr>
      </w:pPr>
      <w:r w:rsidRPr="0087472B">
        <w:rPr>
          <w:rFonts w:asciiTheme="minorHAnsi" w:hAnsiTheme="minorHAnsi" w:cstheme="minorHAnsi"/>
        </w:rPr>
        <w:t xml:space="preserve">Aby stworzyć </w:t>
      </w:r>
      <w:r w:rsidR="6A585762" w:rsidRPr="0087472B">
        <w:rPr>
          <w:rFonts w:asciiTheme="minorHAnsi" w:hAnsiTheme="minorHAnsi" w:cstheme="minorHAnsi"/>
        </w:rPr>
        <w:t>“</w:t>
      </w:r>
      <w:proofErr w:type="spellStart"/>
      <w:r w:rsidRPr="0087472B">
        <w:rPr>
          <w:rFonts w:asciiTheme="minorHAnsi" w:hAnsiTheme="minorHAnsi" w:cstheme="minorHAnsi"/>
        </w:rPr>
        <w:t>klikalne</w:t>
      </w:r>
      <w:proofErr w:type="spellEnd"/>
      <w:r w:rsidR="534EAE63" w:rsidRPr="0087472B">
        <w:rPr>
          <w:rFonts w:asciiTheme="minorHAnsi" w:hAnsiTheme="minorHAnsi" w:cstheme="minorHAnsi"/>
        </w:rPr>
        <w:t>”</w:t>
      </w:r>
      <w:r w:rsidRPr="0087472B">
        <w:rPr>
          <w:rFonts w:asciiTheme="minorHAnsi" w:hAnsiTheme="minorHAnsi" w:cstheme="minorHAnsi"/>
        </w:rPr>
        <w:t xml:space="preserve"> linki w HTML:</w:t>
      </w:r>
    </w:p>
    <w:p w14:paraId="53BD048E" w14:textId="5A125AEC" w:rsidR="117E5F88" w:rsidRPr="0087472B" w:rsidRDefault="0C785B49" w:rsidP="00252765">
      <w:pPr>
        <w:pStyle w:val="Akapitzlist"/>
        <w:numPr>
          <w:ilvl w:val="0"/>
          <w:numId w:val="261"/>
        </w:numPr>
        <w:ind w:left="851" w:hanging="425"/>
        <w:contextualSpacing w:val="0"/>
        <w:rPr>
          <w:rFonts w:asciiTheme="minorHAnsi" w:hAnsiTheme="minorHAnsi" w:cstheme="minorHAnsi"/>
        </w:rPr>
      </w:pPr>
      <w:r w:rsidRPr="0087472B">
        <w:rPr>
          <w:rFonts w:asciiTheme="minorHAnsi" w:hAnsiTheme="minorHAnsi" w:cstheme="minorHAnsi"/>
        </w:rPr>
        <w:t>dla</w:t>
      </w:r>
      <w:r w:rsidR="117E5F88" w:rsidRPr="0087472B">
        <w:rPr>
          <w:rFonts w:asciiTheme="minorHAnsi" w:hAnsiTheme="minorHAnsi" w:cstheme="minorHAnsi"/>
        </w:rPr>
        <w:t xml:space="preserve"> telefonu</w:t>
      </w:r>
      <w:r w:rsidR="00C3736C" w:rsidRPr="0087472B">
        <w:rPr>
          <w:rFonts w:asciiTheme="minorHAnsi" w:hAnsiTheme="minorHAnsi" w:cstheme="minorHAnsi"/>
        </w:rPr>
        <w:t>:</w:t>
      </w:r>
    </w:p>
    <w:p w14:paraId="6B4C53B7" w14:textId="2BB12BC0" w:rsidR="117E5F88" w:rsidRPr="0087472B" w:rsidRDefault="4E128FA1" w:rsidP="00252765">
      <w:pPr>
        <w:pStyle w:val="Akapitzlist"/>
        <w:ind w:left="851"/>
        <w:contextualSpacing w:val="0"/>
        <w:rPr>
          <w:rFonts w:asciiTheme="minorHAnsi" w:hAnsiTheme="minorHAnsi" w:cstheme="minorHAnsi"/>
        </w:rPr>
      </w:pPr>
      <w:r w:rsidRPr="0087472B">
        <w:rPr>
          <w:rFonts w:asciiTheme="minorHAnsi" w:hAnsiTheme="minorHAnsi" w:cstheme="minorHAnsi"/>
        </w:rPr>
        <w:t>U</w:t>
      </w:r>
      <w:r w:rsidR="117E5F88" w:rsidRPr="0087472B">
        <w:rPr>
          <w:rFonts w:asciiTheme="minorHAnsi" w:hAnsiTheme="minorHAnsi" w:cstheme="minorHAnsi"/>
        </w:rPr>
        <w:t xml:space="preserve">żywamy znacznika &lt;a </w:t>
      </w:r>
      <w:proofErr w:type="spellStart"/>
      <w:r w:rsidR="117E5F88" w:rsidRPr="0087472B">
        <w:rPr>
          <w:rFonts w:asciiTheme="minorHAnsi" w:hAnsiTheme="minorHAnsi" w:cstheme="minorHAnsi"/>
        </w:rPr>
        <w:t>href</w:t>
      </w:r>
      <w:proofErr w:type="spellEnd"/>
      <w:r w:rsidR="117E5F88" w:rsidRPr="0087472B">
        <w:rPr>
          <w:rFonts w:asciiTheme="minorHAnsi" w:hAnsiTheme="minorHAnsi" w:cstheme="minorHAnsi"/>
        </w:rPr>
        <w:t>="</w:t>
      </w:r>
      <w:proofErr w:type="spellStart"/>
      <w:r w:rsidR="006B54EB" w:rsidRPr="0087472B">
        <w:rPr>
          <w:rFonts w:asciiTheme="minorHAnsi" w:hAnsiTheme="minorHAnsi" w:cstheme="minorHAnsi"/>
        </w:rPr>
        <w:t>tel</w:t>
      </w:r>
      <w:proofErr w:type="spellEnd"/>
      <w:r w:rsidR="006B54EB" w:rsidRPr="0087472B">
        <w:rPr>
          <w:rFonts w:asciiTheme="minorHAnsi" w:hAnsiTheme="minorHAnsi" w:cstheme="minorHAnsi"/>
        </w:rPr>
        <w:t>: +</w:t>
      </w:r>
      <w:r w:rsidR="117E5F88" w:rsidRPr="0087472B">
        <w:rPr>
          <w:rFonts w:asciiTheme="minorHAnsi" w:hAnsiTheme="minorHAnsi" w:cstheme="minorHAnsi"/>
        </w:rPr>
        <w:t>48123456789"&gt;</w:t>
      </w:r>
    </w:p>
    <w:p w14:paraId="1741233A" w14:textId="4F953F7B" w:rsidR="117E5F88" w:rsidRPr="0087472B" w:rsidRDefault="117E5F88" w:rsidP="00252765">
      <w:pPr>
        <w:pStyle w:val="Akapitzlist"/>
        <w:ind w:left="851"/>
        <w:contextualSpacing w:val="0"/>
        <w:rPr>
          <w:rFonts w:asciiTheme="minorHAnsi" w:hAnsiTheme="minorHAnsi" w:cstheme="minorHAnsi"/>
        </w:rPr>
      </w:pPr>
      <w:r w:rsidRPr="0087472B">
        <w:rPr>
          <w:rFonts w:asciiTheme="minorHAnsi" w:hAnsiTheme="minorHAnsi" w:cstheme="minorHAnsi"/>
        </w:rPr>
        <w:t>(zastępując +48123456789 odpowiednim numerem telefonu),</w:t>
      </w:r>
    </w:p>
    <w:p w14:paraId="004A1C99" w14:textId="17B2D6B3" w:rsidR="117E5F88" w:rsidRPr="0087472B" w:rsidRDefault="117E5F88" w:rsidP="00252765">
      <w:pPr>
        <w:pStyle w:val="Akapitzlist"/>
        <w:numPr>
          <w:ilvl w:val="0"/>
          <w:numId w:val="262"/>
        </w:numPr>
        <w:ind w:left="851" w:hanging="425"/>
        <w:contextualSpacing w:val="0"/>
        <w:rPr>
          <w:rFonts w:asciiTheme="minorHAnsi" w:hAnsiTheme="minorHAnsi" w:cstheme="minorHAnsi"/>
        </w:rPr>
      </w:pPr>
      <w:r w:rsidRPr="0087472B">
        <w:rPr>
          <w:rFonts w:asciiTheme="minorHAnsi" w:hAnsiTheme="minorHAnsi" w:cstheme="minorHAnsi"/>
        </w:rPr>
        <w:t>dla poczty e-mail</w:t>
      </w:r>
      <w:r w:rsidR="00C3736C" w:rsidRPr="0087472B">
        <w:rPr>
          <w:rFonts w:asciiTheme="minorHAnsi" w:hAnsiTheme="minorHAnsi" w:cstheme="minorHAnsi"/>
        </w:rPr>
        <w:t>:</w:t>
      </w:r>
      <w:r w:rsidRPr="0087472B">
        <w:rPr>
          <w:rFonts w:asciiTheme="minorHAnsi" w:hAnsiTheme="minorHAnsi" w:cstheme="minorHAnsi"/>
        </w:rPr>
        <w:t xml:space="preserve"> </w:t>
      </w:r>
    </w:p>
    <w:p w14:paraId="2780BB87" w14:textId="2FD0D5D4" w:rsidR="5D6898E6" w:rsidRPr="0087472B" w:rsidRDefault="0AC132D4" w:rsidP="00252765">
      <w:pPr>
        <w:pStyle w:val="Akapitzlist"/>
        <w:ind w:left="851"/>
        <w:contextualSpacing w:val="0"/>
        <w:rPr>
          <w:rFonts w:asciiTheme="minorHAnsi" w:hAnsiTheme="minorHAnsi" w:cstheme="minorHAnsi"/>
        </w:rPr>
      </w:pPr>
      <w:r w:rsidRPr="0087472B">
        <w:rPr>
          <w:rFonts w:asciiTheme="minorHAnsi" w:hAnsiTheme="minorHAnsi" w:cstheme="minorHAnsi"/>
        </w:rPr>
        <w:t>U</w:t>
      </w:r>
      <w:r w:rsidR="0B14EF93" w:rsidRPr="0087472B">
        <w:rPr>
          <w:rFonts w:asciiTheme="minorHAnsi" w:hAnsiTheme="minorHAnsi" w:cstheme="minorHAnsi"/>
        </w:rPr>
        <w:t xml:space="preserve">żywamy znacznika </w:t>
      </w:r>
      <w:r w:rsidR="117E5F88" w:rsidRPr="0087472B">
        <w:rPr>
          <w:rFonts w:asciiTheme="minorHAnsi" w:hAnsiTheme="minorHAnsi" w:cstheme="minorHAnsi"/>
        </w:rPr>
        <w:t xml:space="preserve">&lt;a </w:t>
      </w:r>
      <w:proofErr w:type="spellStart"/>
      <w:r w:rsidR="117E5F88" w:rsidRPr="0087472B">
        <w:rPr>
          <w:rFonts w:asciiTheme="minorHAnsi" w:hAnsiTheme="minorHAnsi" w:cstheme="minorHAnsi"/>
        </w:rPr>
        <w:t>href</w:t>
      </w:r>
      <w:proofErr w:type="spellEnd"/>
      <w:r w:rsidR="117E5F88" w:rsidRPr="0087472B">
        <w:rPr>
          <w:rFonts w:asciiTheme="minorHAnsi" w:hAnsiTheme="minorHAnsi" w:cstheme="minorHAnsi"/>
        </w:rPr>
        <w:t>="mailto:przykladowyadres@domena.com"&gt; (zastępując przykladowyadres@domena.com właściwym adresem).</w:t>
      </w:r>
    </w:p>
    <w:p w14:paraId="57D936B1" w14:textId="70AD0B65"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Upewnij się, że Twoi pacjenci mają zapewnione różne formy kontaktu (zarówno głosowe, jak i tekstowe). Dobrą praktyką jest podanie numeru telefonu komórkowego, aby osoby niesłyszące mogły wysyłać wiadomości tekstowe</w:t>
      </w:r>
      <w:r w:rsidR="006D15DF" w:rsidRPr="0087472B">
        <w:rPr>
          <w:rFonts w:asciiTheme="minorHAnsi" w:hAnsiTheme="minorHAnsi" w:cstheme="minorHAnsi"/>
        </w:rPr>
        <w:t>.</w:t>
      </w:r>
    </w:p>
    <w:p w14:paraId="5F8603AF" w14:textId="3ABD2C2B"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 xml:space="preserve">Jeśli udostępniasz mapę dojazdu, zapewnij, </w:t>
      </w:r>
      <w:r w:rsidR="00E16148" w:rsidRPr="0087472B">
        <w:rPr>
          <w:rFonts w:asciiTheme="minorHAnsi" w:hAnsiTheme="minorHAnsi" w:cstheme="minorHAnsi"/>
        </w:rPr>
        <w:t>aby</w:t>
      </w:r>
      <w:r w:rsidRPr="0087472B">
        <w:rPr>
          <w:rFonts w:asciiTheme="minorHAnsi" w:hAnsiTheme="minorHAnsi" w:cstheme="minorHAnsi"/>
        </w:rPr>
        <w:t xml:space="preserve"> przynajmniej jej nawigacja </w:t>
      </w:r>
      <w:r w:rsidR="005F5B70" w:rsidRPr="0087472B">
        <w:rPr>
          <w:rFonts w:asciiTheme="minorHAnsi" w:hAnsiTheme="minorHAnsi" w:cstheme="minorHAnsi"/>
        </w:rPr>
        <w:t>była</w:t>
      </w:r>
      <w:r w:rsidRPr="0087472B">
        <w:rPr>
          <w:rFonts w:asciiTheme="minorHAnsi" w:hAnsiTheme="minorHAnsi" w:cstheme="minorHAnsi"/>
        </w:rPr>
        <w:t xml:space="preserve"> dostępna z klawiatury. Upewnij się, że na stronie nie ma pułapki klawiaturowej (co</w:t>
      </w:r>
      <w:r w:rsidR="00B86CA3" w:rsidRPr="0087472B">
        <w:rPr>
          <w:rFonts w:asciiTheme="minorHAnsi" w:hAnsiTheme="minorHAnsi" w:cstheme="minorHAnsi"/>
        </w:rPr>
        <w:t> </w:t>
      </w:r>
      <w:r w:rsidRPr="0087472B">
        <w:rPr>
          <w:rFonts w:asciiTheme="minorHAnsi" w:hAnsiTheme="minorHAnsi" w:cstheme="minorHAnsi"/>
        </w:rPr>
        <w:t>oznacza, że nawigując z klawiatury użytkownik powinien mieć możliwość wyjścia z</w:t>
      </w:r>
      <w:r w:rsidR="00B86CA3" w:rsidRPr="0087472B">
        <w:rPr>
          <w:rFonts w:asciiTheme="minorHAnsi" w:hAnsiTheme="minorHAnsi" w:cstheme="minorHAnsi"/>
        </w:rPr>
        <w:t> </w:t>
      </w:r>
      <w:r w:rsidRPr="0087472B">
        <w:rPr>
          <w:rFonts w:asciiTheme="minorHAnsi" w:hAnsiTheme="minorHAnsi" w:cstheme="minorHAnsi"/>
        </w:rPr>
        <w:t xml:space="preserve">mapy, również przy użyciu </w:t>
      </w:r>
      <w:r w:rsidR="00002A37" w:rsidRPr="0087472B">
        <w:rPr>
          <w:rFonts w:asciiTheme="minorHAnsi" w:hAnsiTheme="minorHAnsi" w:cstheme="minorHAnsi"/>
        </w:rPr>
        <w:t>jedynie</w:t>
      </w:r>
      <w:r w:rsidRPr="0087472B">
        <w:rPr>
          <w:rFonts w:asciiTheme="minorHAnsi" w:hAnsiTheme="minorHAnsi" w:cstheme="minorHAnsi"/>
        </w:rPr>
        <w:t xml:space="preserve"> samej klawiatury).</w:t>
      </w:r>
    </w:p>
    <w:p w14:paraId="2C0EC318" w14:textId="63239F45"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 xml:space="preserve">Jeżeli na </w:t>
      </w:r>
      <w:r w:rsidR="00002A37" w:rsidRPr="0087472B">
        <w:rPr>
          <w:rFonts w:asciiTheme="minorHAnsi" w:hAnsiTheme="minorHAnsi" w:cstheme="minorHAnsi"/>
        </w:rPr>
        <w:t>T</w:t>
      </w:r>
      <w:r w:rsidRPr="0087472B">
        <w:rPr>
          <w:rFonts w:asciiTheme="minorHAnsi" w:hAnsiTheme="minorHAnsi" w:cstheme="minorHAnsi"/>
        </w:rPr>
        <w:t xml:space="preserve">wojej stronie jest czat lub </w:t>
      </w:r>
      <w:proofErr w:type="spellStart"/>
      <w:r w:rsidRPr="0087472B">
        <w:rPr>
          <w:rFonts w:asciiTheme="minorHAnsi" w:hAnsiTheme="minorHAnsi" w:cstheme="minorHAnsi"/>
        </w:rPr>
        <w:t>czatbot</w:t>
      </w:r>
      <w:proofErr w:type="spellEnd"/>
      <w:r w:rsidRPr="0087472B">
        <w:rPr>
          <w:rFonts w:asciiTheme="minorHAnsi" w:hAnsiTheme="minorHAnsi" w:cstheme="minorHAnsi"/>
        </w:rPr>
        <w:t>, to upewnij się, że jest on dostępny także z klawiatury, nie tylko przy użyciu myszki</w:t>
      </w:r>
      <w:r w:rsidR="00883398" w:rsidRPr="0087472B">
        <w:rPr>
          <w:rFonts w:asciiTheme="minorHAnsi" w:hAnsiTheme="minorHAnsi" w:cstheme="minorHAnsi"/>
        </w:rPr>
        <w:t>.</w:t>
      </w:r>
      <w:r w:rsidRPr="0087472B">
        <w:rPr>
          <w:rFonts w:asciiTheme="minorHAnsi" w:hAnsiTheme="minorHAnsi" w:cstheme="minorHAnsi"/>
        </w:rPr>
        <w:t xml:space="preserve"> </w:t>
      </w:r>
      <w:r w:rsidR="00883398" w:rsidRPr="0087472B">
        <w:rPr>
          <w:rFonts w:asciiTheme="minorHAnsi" w:hAnsiTheme="minorHAnsi" w:cstheme="minorHAnsi"/>
        </w:rPr>
        <w:t>C</w:t>
      </w:r>
      <w:r w:rsidRPr="0087472B">
        <w:rPr>
          <w:rFonts w:asciiTheme="minorHAnsi" w:hAnsiTheme="minorHAnsi" w:cstheme="minorHAnsi"/>
        </w:rPr>
        <w:t>zat jest często osobną wtyczką, dodatkiem do strony, nie zawsze jest opracowany przez twórcę serwisu</w:t>
      </w:r>
      <w:r w:rsidR="00883398" w:rsidRPr="0087472B">
        <w:rPr>
          <w:rFonts w:asciiTheme="minorHAnsi" w:hAnsiTheme="minorHAnsi" w:cstheme="minorHAnsi"/>
        </w:rPr>
        <w:t>.</w:t>
      </w:r>
      <w:r w:rsidRPr="0087472B">
        <w:rPr>
          <w:rFonts w:asciiTheme="minorHAnsi" w:hAnsiTheme="minorHAnsi" w:cstheme="minorHAnsi"/>
        </w:rPr>
        <w:t xml:space="preserve"> </w:t>
      </w:r>
      <w:r w:rsidR="00AE1E30" w:rsidRPr="0087472B">
        <w:rPr>
          <w:rFonts w:asciiTheme="minorHAnsi" w:hAnsiTheme="minorHAnsi" w:cstheme="minorHAnsi"/>
        </w:rPr>
        <w:t>W</w:t>
      </w:r>
      <w:r w:rsidRPr="0087472B">
        <w:rPr>
          <w:rFonts w:asciiTheme="minorHAnsi" w:hAnsiTheme="minorHAnsi" w:cstheme="minorHAnsi"/>
        </w:rPr>
        <w:t xml:space="preserve">ybierając konkretne rozwiązanie zapewnij, by było ono zgodne z wymaganiami dostępności. Warto także </w:t>
      </w:r>
      <w:r w:rsidRPr="0087472B">
        <w:rPr>
          <w:rFonts w:asciiTheme="minorHAnsi" w:hAnsiTheme="minorHAnsi" w:cstheme="minorHAnsi"/>
        </w:rPr>
        <w:lastRenderedPageBreak/>
        <w:t>zapewnić możliwość głosowej komunikacji z czatem – poprzez narzędzia zamiany głosu na tekst.</w:t>
      </w:r>
    </w:p>
    <w:p w14:paraId="6AB4BEDF" w14:textId="58040CCD" w:rsidR="3678B52F" w:rsidRPr="0087472B" w:rsidRDefault="08E9FA88" w:rsidP="00252765">
      <w:pPr>
        <w:pStyle w:val="Akapitzlist"/>
        <w:ind w:left="426"/>
        <w:contextualSpacing w:val="0"/>
        <w:rPr>
          <w:rFonts w:asciiTheme="minorHAnsi" w:hAnsiTheme="minorHAnsi" w:cstheme="minorHAnsi"/>
        </w:rPr>
      </w:pPr>
      <w:r w:rsidRPr="0087472B">
        <w:rPr>
          <w:rFonts w:asciiTheme="minorHAnsi" w:hAnsiTheme="minorHAnsi" w:cstheme="minorHAnsi"/>
        </w:rPr>
        <w:t>Jeśli korzystasz z formularza kontaktowego, to zadbaj o jego zgodność z zasadami dostępności (n</w:t>
      </w:r>
      <w:r w:rsidR="00E01594" w:rsidRPr="0087472B">
        <w:rPr>
          <w:rFonts w:asciiTheme="minorHAnsi" w:hAnsiTheme="minorHAnsi" w:cstheme="minorHAnsi"/>
        </w:rPr>
        <w:t xml:space="preserve">a </w:t>
      </w:r>
      <w:r w:rsidRPr="0087472B">
        <w:rPr>
          <w:rFonts w:asciiTheme="minorHAnsi" w:hAnsiTheme="minorHAnsi" w:cstheme="minorHAnsi"/>
        </w:rPr>
        <w:t>p</w:t>
      </w:r>
      <w:r w:rsidR="00E01594" w:rsidRPr="0087472B">
        <w:rPr>
          <w:rFonts w:asciiTheme="minorHAnsi" w:hAnsiTheme="minorHAnsi" w:cstheme="minorHAnsi"/>
        </w:rPr>
        <w:t>rzyk</w:t>
      </w:r>
      <w:r w:rsidR="00E32B30" w:rsidRPr="0087472B">
        <w:rPr>
          <w:rFonts w:asciiTheme="minorHAnsi" w:hAnsiTheme="minorHAnsi" w:cstheme="minorHAnsi"/>
        </w:rPr>
        <w:t>ł</w:t>
      </w:r>
      <w:r w:rsidR="00E01594" w:rsidRPr="0087472B">
        <w:rPr>
          <w:rFonts w:asciiTheme="minorHAnsi" w:hAnsiTheme="minorHAnsi" w:cstheme="minorHAnsi"/>
        </w:rPr>
        <w:t>ad</w:t>
      </w:r>
      <w:r w:rsidRPr="0087472B">
        <w:rPr>
          <w:rFonts w:asciiTheme="minorHAnsi" w:hAnsiTheme="minorHAnsi" w:cstheme="minorHAnsi"/>
        </w:rPr>
        <w:t xml:space="preserve"> właściwe etykiety pól formularza, podpowiedzi uzupełniania danych i poprawy błędów, komunikaty o błędach i o wysłaniu formularza, odpowiednio skonstruowane elementy CAPTCHA)</w:t>
      </w:r>
      <w:r w:rsidR="28DB5B1A" w:rsidRPr="0087472B">
        <w:rPr>
          <w:rFonts w:asciiTheme="minorHAnsi" w:hAnsiTheme="minorHAnsi" w:cstheme="minorHAnsi"/>
        </w:rPr>
        <w:t>.</w:t>
      </w:r>
    </w:p>
    <w:p w14:paraId="1F48356F" w14:textId="2BE9148A"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Dokumenty i inne załączniki</w:t>
      </w:r>
    </w:p>
    <w:p w14:paraId="5B8A40E8" w14:textId="2B002F4A"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Dostępność dotyczy dokumentów umieszczanych na stronie internetowej (</w:t>
      </w:r>
      <w:r w:rsidR="00513681" w:rsidRPr="0087472B">
        <w:rPr>
          <w:rFonts w:asciiTheme="minorHAnsi" w:hAnsiTheme="minorHAnsi" w:cstheme="minorHAnsi"/>
        </w:rPr>
        <w:t>na</w:t>
      </w:r>
      <w:r w:rsidR="001F0981" w:rsidRPr="0087472B">
        <w:rPr>
          <w:rFonts w:asciiTheme="minorHAnsi" w:hAnsiTheme="minorHAnsi" w:cstheme="minorHAnsi"/>
        </w:rPr>
        <w:t> </w:t>
      </w:r>
      <w:r w:rsidR="00513681" w:rsidRPr="0087472B">
        <w:rPr>
          <w:rFonts w:asciiTheme="minorHAnsi" w:hAnsiTheme="minorHAnsi" w:cstheme="minorHAnsi"/>
        </w:rPr>
        <w:t>przykład:</w:t>
      </w:r>
      <w:r w:rsidRPr="0087472B">
        <w:rPr>
          <w:rFonts w:asciiTheme="minorHAnsi" w:hAnsiTheme="minorHAnsi" w:cstheme="minorHAnsi"/>
        </w:rPr>
        <w:t xml:space="preserve"> regulaminy, cenniki, polityki, formularze</w:t>
      </w:r>
      <w:r w:rsidR="27E72E2A" w:rsidRPr="0087472B">
        <w:rPr>
          <w:rFonts w:asciiTheme="minorHAnsi" w:hAnsiTheme="minorHAnsi" w:cstheme="minorHAnsi"/>
        </w:rPr>
        <w:t>, ankiety, zalecenia</w:t>
      </w:r>
      <w:r w:rsidR="4C207D0C" w:rsidRPr="0087472B">
        <w:rPr>
          <w:rFonts w:asciiTheme="minorHAnsi" w:hAnsiTheme="minorHAnsi" w:cstheme="minorHAnsi"/>
        </w:rPr>
        <w:t xml:space="preserve"> </w:t>
      </w:r>
      <w:proofErr w:type="spellStart"/>
      <w:r w:rsidR="4C207D0C" w:rsidRPr="0087472B">
        <w:rPr>
          <w:rFonts w:asciiTheme="minorHAnsi" w:hAnsiTheme="minorHAnsi" w:cstheme="minorHAnsi"/>
        </w:rPr>
        <w:t>przedzabiegowe</w:t>
      </w:r>
      <w:proofErr w:type="spellEnd"/>
      <w:r w:rsidR="4C207D0C" w:rsidRPr="0087472B">
        <w:rPr>
          <w:rFonts w:asciiTheme="minorHAnsi" w:hAnsiTheme="minorHAnsi" w:cstheme="minorHAnsi"/>
        </w:rPr>
        <w:t xml:space="preserve"> i</w:t>
      </w:r>
      <w:r w:rsidR="27E72E2A" w:rsidRPr="0087472B">
        <w:rPr>
          <w:rFonts w:asciiTheme="minorHAnsi" w:hAnsiTheme="minorHAnsi" w:cstheme="minorHAnsi"/>
        </w:rPr>
        <w:t xml:space="preserve"> </w:t>
      </w:r>
      <w:proofErr w:type="spellStart"/>
      <w:r w:rsidR="27E72E2A" w:rsidRPr="0087472B">
        <w:rPr>
          <w:rFonts w:asciiTheme="minorHAnsi" w:hAnsiTheme="minorHAnsi" w:cstheme="minorHAnsi"/>
        </w:rPr>
        <w:t>pozabiegowe</w:t>
      </w:r>
      <w:proofErr w:type="spellEnd"/>
      <w:r w:rsidRPr="0087472B">
        <w:rPr>
          <w:rFonts w:asciiTheme="minorHAnsi" w:hAnsiTheme="minorHAnsi" w:cstheme="minorHAnsi"/>
        </w:rPr>
        <w:t xml:space="preserve">) tak samo, jak </w:t>
      </w:r>
      <w:r w:rsidR="00FB5AB2" w:rsidRPr="0087472B">
        <w:rPr>
          <w:rFonts w:asciiTheme="minorHAnsi" w:hAnsiTheme="minorHAnsi" w:cstheme="minorHAnsi"/>
        </w:rPr>
        <w:t xml:space="preserve">struktury i pozostałych treści umieszczonych na stronie </w:t>
      </w:r>
      <w:r w:rsidRPr="0087472B">
        <w:rPr>
          <w:rFonts w:asciiTheme="minorHAnsi" w:hAnsiTheme="minorHAnsi" w:cstheme="minorHAnsi"/>
        </w:rPr>
        <w:t xml:space="preserve">internetowej. Upewnij się, że </w:t>
      </w:r>
      <w:r w:rsidR="00EC5840" w:rsidRPr="0087472B">
        <w:rPr>
          <w:rFonts w:asciiTheme="minorHAnsi" w:hAnsiTheme="minorHAnsi" w:cstheme="minorHAnsi"/>
        </w:rPr>
        <w:t>T</w:t>
      </w:r>
      <w:r w:rsidRPr="0087472B">
        <w:rPr>
          <w:rFonts w:asciiTheme="minorHAnsi" w:hAnsiTheme="minorHAnsi" w:cstheme="minorHAnsi"/>
        </w:rPr>
        <w:t>woje dokumenty spełniają wymagania dostępności</w:t>
      </w:r>
      <w:r w:rsidR="00513681" w:rsidRPr="0087472B">
        <w:rPr>
          <w:rFonts w:asciiTheme="minorHAnsi" w:hAnsiTheme="minorHAnsi" w:cstheme="minorHAnsi"/>
        </w:rPr>
        <w:t>.</w:t>
      </w:r>
    </w:p>
    <w:p w14:paraId="00853F49" w14:textId="55A511D6" w:rsidR="003D34F0" w:rsidRPr="0087472B" w:rsidRDefault="000F64FF" w:rsidP="00252765">
      <w:pPr>
        <w:pStyle w:val="Akapitzlist"/>
        <w:numPr>
          <w:ilvl w:val="0"/>
          <w:numId w:val="28"/>
        </w:numPr>
        <w:ind w:left="426" w:hanging="426"/>
        <w:contextualSpacing w:val="0"/>
        <w:rPr>
          <w:rFonts w:asciiTheme="minorHAnsi" w:hAnsiTheme="minorHAnsi" w:cstheme="minorHAnsi"/>
          <w:b/>
        </w:rPr>
      </w:pPr>
      <w:r w:rsidRPr="0087472B">
        <w:rPr>
          <w:rFonts w:asciiTheme="minorHAnsi" w:hAnsiTheme="minorHAnsi" w:cstheme="minorHAnsi"/>
          <w:b/>
        </w:rPr>
        <w:t>Materiały audiowizualne</w:t>
      </w:r>
    </w:p>
    <w:p w14:paraId="5E4E0219" w14:textId="1B6762DF" w:rsidR="73973EF6" w:rsidRPr="0087472B" w:rsidRDefault="73973EF6" w:rsidP="00252765">
      <w:pPr>
        <w:pStyle w:val="Akapitzlist"/>
        <w:ind w:left="426"/>
        <w:contextualSpacing w:val="0"/>
        <w:rPr>
          <w:rFonts w:asciiTheme="minorHAnsi" w:hAnsiTheme="minorHAnsi" w:cstheme="minorHAnsi"/>
        </w:rPr>
      </w:pPr>
      <w:r w:rsidRPr="0087472B">
        <w:rPr>
          <w:rFonts w:asciiTheme="minorHAnsi" w:hAnsiTheme="minorHAnsi" w:cstheme="minorHAnsi"/>
        </w:rPr>
        <w:t>Jeśli na stronie internetowej umieszczasz materiały video lub audio, pamiętaj o</w:t>
      </w:r>
      <w:r w:rsidR="001F0981" w:rsidRPr="0087472B">
        <w:rPr>
          <w:rFonts w:asciiTheme="minorHAnsi" w:hAnsiTheme="minorHAnsi" w:cstheme="minorHAnsi"/>
        </w:rPr>
        <w:t> </w:t>
      </w:r>
      <w:r w:rsidRPr="0087472B">
        <w:rPr>
          <w:rFonts w:asciiTheme="minorHAnsi" w:hAnsiTheme="minorHAnsi" w:cstheme="minorHAnsi"/>
        </w:rPr>
        <w:t>umożliwie</w:t>
      </w:r>
      <w:r w:rsidR="5291049A" w:rsidRPr="0087472B">
        <w:rPr>
          <w:rFonts w:asciiTheme="minorHAnsi" w:hAnsiTheme="minorHAnsi" w:cstheme="minorHAnsi"/>
        </w:rPr>
        <w:t>n</w:t>
      </w:r>
      <w:r w:rsidRPr="0087472B">
        <w:rPr>
          <w:rFonts w:asciiTheme="minorHAnsi" w:hAnsiTheme="minorHAnsi" w:cstheme="minorHAnsi"/>
        </w:rPr>
        <w:t>iu zapoznania się z</w:t>
      </w:r>
      <w:r w:rsidR="3952680D" w:rsidRPr="0087472B">
        <w:rPr>
          <w:rFonts w:asciiTheme="minorHAnsi" w:hAnsiTheme="minorHAnsi" w:cstheme="minorHAnsi"/>
        </w:rPr>
        <w:t xml:space="preserve"> nimi za pomocą różnych </w:t>
      </w:r>
      <w:r w:rsidR="1EFB64DB" w:rsidRPr="0087472B">
        <w:rPr>
          <w:rFonts w:asciiTheme="minorHAnsi" w:hAnsiTheme="minorHAnsi" w:cstheme="minorHAnsi"/>
        </w:rPr>
        <w:t>zmysłów</w:t>
      </w:r>
      <w:r w:rsidR="3952680D" w:rsidRPr="0087472B">
        <w:rPr>
          <w:rFonts w:asciiTheme="minorHAnsi" w:hAnsiTheme="minorHAnsi" w:cstheme="minorHAnsi"/>
        </w:rPr>
        <w:t xml:space="preserve"> (napisy dla treści audio, </w:t>
      </w:r>
      <w:proofErr w:type="spellStart"/>
      <w:r w:rsidR="3952680D" w:rsidRPr="0087472B">
        <w:rPr>
          <w:rFonts w:asciiTheme="minorHAnsi" w:hAnsiTheme="minorHAnsi" w:cstheme="minorHAnsi"/>
        </w:rPr>
        <w:t>audiodeskrypcja</w:t>
      </w:r>
      <w:proofErr w:type="spellEnd"/>
      <w:r w:rsidR="3952680D" w:rsidRPr="0087472B">
        <w:rPr>
          <w:rFonts w:asciiTheme="minorHAnsi" w:hAnsiTheme="minorHAnsi" w:cstheme="minorHAnsi"/>
        </w:rPr>
        <w:t xml:space="preserve"> dla treści video). </w:t>
      </w:r>
      <w:r w:rsidR="45D42F8C" w:rsidRPr="0087472B">
        <w:rPr>
          <w:rFonts w:asciiTheme="minorHAnsi" w:hAnsiTheme="minorHAnsi" w:cstheme="minorHAnsi"/>
        </w:rPr>
        <w:t>Zadbaj o osoby z epilepsją, ograniczając liczbę zbyt szybkich błysków, gwałtownych głośnych dźwięków. Daj użytkownikowi kontrolę nad wyskakującymi eleme</w:t>
      </w:r>
      <w:r w:rsidR="1E886114" w:rsidRPr="0087472B">
        <w:rPr>
          <w:rFonts w:asciiTheme="minorHAnsi" w:hAnsiTheme="minorHAnsi" w:cstheme="minorHAnsi"/>
        </w:rPr>
        <w:t>ntami, głośnością, zmianą kontekstu.</w:t>
      </w:r>
    </w:p>
    <w:p w14:paraId="6ECC390A" w14:textId="1CC82B7F" w:rsidR="3678B52F" w:rsidRPr="0087472B" w:rsidRDefault="3678B52F" w:rsidP="00252765">
      <w:pPr>
        <w:pStyle w:val="Akapitzlist"/>
        <w:numPr>
          <w:ilvl w:val="0"/>
          <w:numId w:val="4"/>
        </w:numPr>
        <w:ind w:left="426" w:hanging="426"/>
        <w:contextualSpacing w:val="0"/>
        <w:rPr>
          <w:rFonts w:asciiTheme="minorHAnsi" w:hAnsiTheme="minorHAnsi" w:cstheme="minorHAnsi"/>
          <w:b/>
        </w:rPr>
      </w:pPr>
      <w:r w:rsidRPr="0087472B">
        <w:rPr>
          <w:rFonts w:asciiTheme="minorHAnsi" w:hAnsiTheme="minorHAnsi" w:cstheme="minorHAnsi"/>
          <w:b/>
        </w:rPr>
        <w:t>Deklaracja dostępności</w:t>
      </w:r>
    </w:p>
    <w:p w14:paraId="39E323F0" w14:textId="6848C30D" w:rsidR="3678B52F" w:rsidRPr="0087472B" w:rsidRDefault="3678B52F" w:rsidP="00252765">
      <w:pPr>
        <w:pStyle w:val="Akapitzlist"/>
        <w:ind w:left="426"/>
        <w:contextualSpacing w:val="0"/>
        <w:rPr>
          <w:rFonts w:asciiTheme="minorHAnsi" w:hAnsiTheme="minorHAnsi" w:cstheme="minorHAnsi"/>
        </w:rPr>
      </w:pPr>
      <w:r w:rsidRPr="0087472B">
        <w:rPr>
          <w:rFonts w:asciiTheme="minorHAnsi" w:hAnsiTheme="minorHAnsi" w:cstheme="minorHAnsi"/>
        </w:rPr>
        <w:t>Stanowi podstawowe źródło informacji dla wielu osób ze szczególnymi potrzebami. Upewnij się, że Twoja deklaracja dostępności zawiera wszystkie potrzebne informacje, jest właściwie sformatowana i łatwo dostępna z każdej podstrony.</w:t>
      </w:r>
    </w:p>
    <w:p w14:paraId="1C979EAC" w14:textId="52085B38" w:rsidR="00944695" w:rsidRPr="0087472B" w:rsidRDefault="00944695" w:rsidP="00252765">
      <w:pPr>
        <w:pStyle w:val="Nagwek4"/>
        <w:rPr>
          <w:rFonts w:asciiTheme="minorHAnsi" w:hAnsiTheme="minorHAnsi" w:cstheme="minorHAnsi"/>
        </w:rPr>
      </w:pPr>
      <w:bookmarkStart w:id="35" w:name="_Toc201846540"/>
      <w:r w:rsidRPr="0087472B">
        <w:rPr>
          <w:rFonts w:asciiTheme="minorHAnsi" w:hAnsiTheme="minorHAnsi" w:cstheme="minorHAnsi"/>
        </w:rPr>
        <w:t>Aplikacja mobilna</w:t>
      </w:r>
      <w:bookmarkEnd w:id="35"/>
    </w:p>
    <w:p w14:paraId="6DFD7DD2" w14:textId="590B856F" w:rsidR="0C56E82A" w:rsidRPr="0087472B" w:rsidRDefault="422BC2D0" w:rsidP="00A52597">
      <w:pPr>
        <w:rPr>
          <w:rFonts w:asciiTheme="minorHAnsi" w:hAnsiTheme="minorHAnsi" w:cstheme="minorHAnsi"/>
        </w:rPr>
      </w:pPr>
      <w:r w:rsidRPr="0087472B">
        <w:rPr>
          <w:rFonts w:asciiTheme="minorHAnsi" w:eastAsia="Segoe UI" w:hAnsiTheme="minorHAnsi" w:cstheme="minorHAnsi"/>
          <w:color w:val="333333"/>
        </w:rPr>
        <w:t>Rekomendacje i zalecenia dotyczące</w:t>
      </w:r>
      <w:r w:rsidR="0C56E82A" w:rsidRPr="0087472B">
        <w:rPr>
          <w:rFonts w:asciiTheme="minorHAnsi" w:eastAsia="Segoe UI" w:hAnsiTheme="minorHAnsi" w:cstheme="minorHAnsi"/>
          <w:color w:val="333333"/>
        </w:rPr>
        <w:t xml:space="preserve"> WCAG </w:t>
      </w:r>
      <w:r w:rsidRPr="0087472B">
        <w:rPr>
          <w:rFonts w:asciiTheme="minorHAnsi" w:eastAsia="Segoe UI" w:hAnsiTheme="minorHAnsi" w:cstheme="minorHAnsi"/>
          <w:color w:val="333333"/>
        </w:rPr>
        <w:t>sformułowane w odniesieniu</w:t>
      </w:r>
      <w:r w:rsidR="016E3729" w:rsidRPr="0087472B">
        <w:rPr>
          <w:rFonts w:asciiTheme="minorHAnsi" w:eastAsia="Segoe UI" w:hAnsiTheme="minorHAnsi" w:cstheme="minorHAnsi"/>
          <w:color w:val="333333"/>
        </w:rPr>
        <w:t xml:space="preserve"> do stron internetowych</w:t>
      </w:r>
      <w:r w:rsidRPr="0087472B">
        <w:rPr>
          <w:rFonts w:asciiTheme="minorHAnsi" w:eastAsia="Segoe UI" w:hAnsiTheme="minorHAnsi" w:cstheme="minorHAnsi"/>
          <w:color w:val="333333"/>
        </w:rPr>
        <w:t xml:space="preserve"> mają zastosowanie także do </w:t>
      </w:r>
      <w:r w:rsidR="0C56E82A" w:rsidRPr="0087472B">
        <w:rPr>
          <w:rFonts w:asciiTheme="minorHAnsi" w:eastAsia="Segoe UI" w:hAnsiTheme="minorHAnsi" w:cstheme="minorHAnsi"/>
          <w:color w:val="333333"/>
        </w:rPr>
        <w:t>aplikacj</w:t>
      </w:r>
      <w:r w:rsidR="2BBA5F0A" w:rsidRPr="0087472B">
        <w:rPr>
          <w:rFonts w:asciiTheme="minorHAnsi" w:eastAsia="Segoe UI" w:hAnsiTheme="minorHAnsi" w:cstheme="minorHAnsi"/>
          <w:color w:val="333333"/>
        </w:rPr>
        <w:t xml:space="preserve">i </w:t>
      </w:r>
      <w:r w:rsidR="0C56E82A" w:rsidRPr="0087472B">
        <w:rPr>
          <w:rFonts w:asciiTheme="minorHAnsi" w:eastAsia="Segoe UI" w:hAnsiTheme="minorHAnsi" w:cstheme="minorHAnsi"/>
          <w:color w:val="333333"/>
        </w:rPr>
        <w:t>mobiln</w:t>
      </w:r>
      <w:r w:rsidR="1213099A" w:rsidRPr="0087472B">
        <w:rPr>
          <w:rFonts w:asciiTheme="minorHAnsi" w:eastAsia="Segoe UI" w:hAnsiTheme="minorHAnsi" w:cstheme="minorHAnsi"/>
          <w:color w:val="333333"/>
        </w:rPr>
        <w:t>ych</w:t>
      </w:r>
      <w:r w:rsidRPr="0087472B">
        <w:rPr>
          <w:rFonts w:asciiTheme="minorHAnsi" w:eastAsia="Segoe UI" w:hAnsiTheme="minorHAnsi" w:cstheme="minorHAnsi"/>
          <w:color w:val="333333"/>
        </w:rPr>
        <w:t>.</w:t>
      </w:r>
      <w:r w:rsidR="208980AE" w:rsidRPr="0087472B">
        <w:rPr>
          <w:rFonts w:asciiTheme="minorHAnsi" w:eastAsia="Segoe UI" w:hAnsiTheme="minorHAnsi" w:cstheme="minorHAnsi"/>
          <w:color w:val="333333"/>
        </w:rPr>
        <w:t xml:space="preserve"> Zgodnie z definicją przyjętą w ustawie o dostępności cyfrowej aplikacją mobilną jest aplikacja przeznaczona do używania na urządzeniach przenośnych, takich jak telefony czy tablety.</w:t>
      </w:r>
      <w:r w:rsidR="208980AE" w:rsidRPr="0087472B">
        <w:rPr>
          <w:rFonts w:asciiTheme="minorHAnsi" w:hAnsiTheme="minorHAnsi" w:cstheme="minorHAnsi"/>
        </w:rPr>
        <w:t xml:space="preserve"> Natomiast t</w:t>
      </w:r>
      <w:r w:rsidR="00D36DBB" w:rsidRPr="0087472B">
        <w:rPr>
          <w:rFonts w:asciiTheme="minorHAnsi" w:hAnsiTheme="minorHAnsi" w:cstheme="minorHAnsi"/>
        </w:rPr>
        <w:t xml:space="preserve">ak zwane </w:t>
      </w:r>
      <w:r w:rsidR="007A669B" w:rsidRPr="0087472B">
        <w:rPr>
          <w:rFonts w:asciiTheme="minorHAnsi" w:hAnsiTheme="minorHAnsi" w:cstheme="minorHAnsi"/>
        </w:rPr>
        <w:t>„</w:t>
      </w:r>
      <w:r w:rsidR="208980AE" w:rsidRPr="0087472B">
        <w:rPr>
          <w:rFonts w:asciiTheme="minorHAnsi" w:hAnsiTheme="minorHAnsi" w:cstheme="minorHAnsi"/>
        </w:rPr>
        <w:t>aplikacje webowe” to w myśl ustawy</w:t>
      </w:r>
      <w:r w:rsidR="31F8AD55" w:rsidRPr="0087472B">
        <w:rPr>
          <w:rFonts w:asciiTheme="minorHAnsi" w:hAnsiTheme="minorHAnsi" w:cstheme="minorHAnsi"/>
        </w:rPr>
        <w:t xml:space="preserve"> po prostu</w:t>
      </w:r>
      <w:r w:rsidR="208980AE" w:rsidRPr="0087472B">
        <w:rPr>
          <w:rFonts w:asciiTheme="minorHAnsi" w:hAnsiTheme="minorHAnsi" w:cstheme="minorHAnsi"/>
        </w:rPr>
        <w:t xml:space="preserve"> strony inter</w:t>
      </w:r>
      <w:r w:rsidR="05ACC7F7" w:rsidRPr="0087472B">
        <w:rPr>
          <w:rFonts w:asciiTheme="minorHAnsi" w:hAnsiTheme="minorHAnsi" w:cstheme="minorHAnsi"/>
        </w:rPr>
        <w:t>n</w:t>
      </w:r>
      <w:r w:rsidR="2845B654" w:rsidRPr="0087472B">
        <w:rPr>
          <w:rFonts w:asciiTheme="minorHAnsi" w:hAnsiTheme="minorHAnsi" w:cstheme="minorHAnsi"/>
        </w:rPr>
        <w:t>etow</w:t>
      </w:r>
      <w:r w:rsidR="75CFA129" w:rsidRPr="0087472B">
        <w:rPr>
          <w:rFonts w:asciiTheme="minorHAnsi" w:hAnsiTheme="minorHAnsi" w:cstheme="minorHAnsi"/>
        </w:rPr>
        <w:t>e</w:t>
      </w:r>
      <w:r w:rsidR="2845B654" w:rsidRPr="0087472B">
        <w:rPr>
          <w:rFonts w:asciiTheme="minorHAnsi" w:hAnsiTheme="minorHAnsi" w:cstheme="minorHAnsi"/>
        </w:rPr>
        <w:t>.</w:t>
      </w:r>
    </w:p>
    <w:p w14:paraId="0319A610" w14:textId="172483EB" w:rsidR="249108C2" w:rsidRPr="0087472B" w:rsidRDefault="00284695" w:rsidP="00A52597">
      <w:pPr>
        <w:rPr>
          <w:rFonts w:asciiTheme="minorHAnsi" w:hAnsiTheme="minorHAnsi" w:cstheme="minorHAnsi"/>
        </w:rPr>
      </w:pPr>
      <w:r w:rsidRPr="0087472B">
        <w:rPr>
          <w:rFonts w:asciiTheme="minorHAnsi" w:hAnsiTheme="minorHAnsi" w:cstheme="minorHAnsi"/>
        </w:rPr>
        <w:t>W</w:t>
      </w:r>
      <w:r w:rsidR="15BB7D13" w:rsidRPr="0087472B">
        <w:rPr>
          <w:rFonts w:asciiTheme="minorHAnsi" w:hAnsiTheme="minorHAnsi" w:cstheme="minorHAnsi"/>
        </w:rPr>
        <w:t xml:space="preserve"> dalszej części rozdziału </w:t>
      </w:r>
      <w:r w:rsidR="00527A29" w:rsidRPr="0087472B">
        <w:rPr>
          <w:rFonts w:asciiTheme="minorHAnsi" w:hAnsiTheme="minorHAnsi" w:cstheme="minorHAnsi"/>
        </w:rPr>
        <w:t xml:space="preserve">zawarte są </w:t>
      </w:r>
      <w:r w:rsidR="1AC1CEEB" w:rsidRPr="0087472B">
        <w:rPr>
          <w:rFonts w:asciiTheme="minorHAnsi" w:hAnsiTheme="minorHAnsi" w:cstheme="minorHAnsi"/>
        </w:rPr>
        <w:t>aspektach standardu WCAG, które mają największe znaczenie dla dostępności aplikacji mobilnych</w:t>
      </w:r>
      <w:r w:rsidR="710FE1F4" w:rsidRPr="0087472B">
        <w:rPr>
          <w:rFonts w:asciiTheme="minorHAnsi" w:hAnsiTheme="minorHAnsi" w:cstheme="minorHAnsi"/>
        </w:rPr>
        <w:t>.</w:t>
      </w:r>
    </w:p>
    <w:p w14:paraId="34CDD4AA" w14:textId="4A3C51F2" w:rsidR="00341017" w:rsidRPr="0087472B" w:rsidRDefault="25406533" w:rsidP="00A52597">
      <w:pPr>
        <w:rPr>
          <w:rFonts w:asciiTheme="minorHAnsi" w:hAnsiTheme="minorHAnsi" w:cstheme="minorHAnsi"/>
        </w:rPr>
      </w:pPr>
      <w:r w:rsidRPr="0087472B">
        <w:rPr>
          <w:rFonts w:asciiTheme="minorHAnsi" w:hAnsiTheme="minorHAnsi" w:cstheme="minorHAnsi"/>
        </w:rPr>
        <w:t>Szczególne znaczenie dla aplikacji mobilnych mają</w:t>
      </w:r>
      <w:r w:rsidR="74506C65" w:rsidRPr="0087472B">
        <w:rPr>
          <w:rFonts w:asciiTheme="minorHAnsi" w:hAnsiTheme="minorHAnsi" w:cstheme="minorHAnsi"/>
        </w:rPr>
        <w:t xml:space="preserve"> kryteria przypisane do zasady kompatybilności</w:t>
      </w:r>
      <w:r w:rsidR="1CF39929" w:rsidRPr="0087472B">
        <w:rPr>
          <w:rFonts w:asciiTheme="minorHAnsi" w:hAnsiTheme="minorHAnsi" w:cstheme="minorHAnsi"/>
        </w:rPr>
        <w:t xml:space="preserve"> (solidności)</w:t>
      </w:r>
      <w:r w:rsidR="78BF690B" w:rsidRPr="0087472B">
        <w:rPr>
          <w:rFonts w:asciiTheme="minorHAnsi" w:hAnsiTheme="minorHAnsi" w:cstheme="minorHAnsi"/>
        </w:rPr>
        <w:t xml:space="preserve"> oraz zasady funkcjonalności.</w:t>
      </w:r>
      <w:r w:rsidR="1CF39929" w:rsidRPr="0087472B">
        <w:rPr>
          <w:rFonts w:asciiTheme="minorHAnsi" w:hAnsiTheme="minorHAnsi" w:cstheme="minorHAnsi"/>
        </w:rPr>
        <w:t xml:space="preserve"> Dobrze zaprojektowana aplikacja musi dobrze działać na różnych s</w:t>
      </w:r>
      <w:r w:rsidR="60411554" w:rsidRPr="0087472B">
        <w:rPr>
          <w:rFonts w:asciiTheme="minorHAnsi" w:hAnsiTheme="minorHAnsi" w:cstheme="minorHAnsi"/>
        </w:rPr>
        <w:t>ystemach operacyjnych</w:t>
      </w:r>
      <w:r w:rsidR="00254B05" w:rsidRPr="0087472B">
        <w:rPr>
          <w:rFonts w:asciiTheme="minorHAnsi" w:hAnsiTheme="minorHAnsi" w:cstheme="minorHAnsi"/>
        </w:rPr>
        <w:t xml:space="preserve"> i</w:t>
      </w:r>
      <w:r w:rsidR="60411554" w:rsidRPr="0087472B">
        <w:rPr>
          <w:rFonts w:asciiTheme="minorHAnsi" w:hAnsiTheme="minorHAnsi" w:cstheme="minorHAnsi"/>
        </w:rPr>
        <w:t xml:space="preserve"> na ekranach o różnej przekątnej.</w:t>
      </w:r>
    </w:p>
    <w:p w14:paraId="2CD0EA51" w14:textId="07AE51D2" w:rsidR="00847980" w:rsidRPr="0087472B" w:rsidRDefault="552B6337" w:rsidP="00A52597">
      <w:pPr>
        <w:rPr>
          <w:rFonts w:asciiTheme="minorHAnsi" w:hAnsiTheme="minorHAnsi" w:cstheme="minorHAnsi"/>
        </w:rPr>
      </w:pPr>
      <w:r w:rsidRPr="0087472B">
        <w:rPr>
          <w:rFonts w:asciiTheme="minorHAnsi" w:hAnsiTheme="minorHAnsi" w:cstheme="minorHAnsi"/>
        </w:rPr>
        <w:t>Musi być responsywna</w:t>
      </w:r>
      <w:r w:rsidR="000B7C10" w:rsidRPr="0087472B">
        <w:rPr>
          <w:rFonts w:asciiTheme="minorHAnsi" w:hAnsiTheme="minorHAnsi" w:cstheme="minorHAnsi"/>
        </w:rPr>
        <w:t>,</w:t>
      </w:r>
      <w:r w:rsidRPr="0087472B">
        <w:rPr>
          <w:rFonts w:asciiTheme="minorHAnsi" w:hAnsiTheme="minorHAnsi" w:cstheme="minorHAnsi"/>
        </w:rPr>
        <w:t xml:space="preserve"> czyli</w:t>
      </w:r>
      <w:r w:rsidR="00847980" w:rsidRPr="0087472B">
        <w:rPr>
          <w:rFonts w:asciiTheme="minorHAnsi" w:hAnsiTheme="minorHAnsi" w:cstheme="minorHAnsi"/>
        </w:rPr>
        <w:t>:</w:t>
      </w:r>
    </w:p>
    <w:p w14:paraId="7F3E89B3" w14:textId="2634191E" w:rsidR="00A6238F" w:rsidRPr="0087472B" w:rsidRDefault="552B6337" w:rsidP="00252765">
      <w:pPr>
        <w:pStyle w:val="Akapitzlist"/>
        <w:numPr>
          <w:ilvl w:val="0"/>
          <w:numId w:val="215"/>
        </w:numPr>
        <w:ind w:left="426" w:hanging="426"/>
        <w:contextualSpacing w:val="0"/>
        <w:rPr>
          <w:rFonts w:asciiTheme="minorHAnsi" w:hAnsiTheme="minorHAnsi" w:cstheme="minorHAnsi"/>
        </w:rPr>
      </w:pPr>
      <w:r w:rsidRPr="0087472B">
        <w:rPr>
          <w:rFonts w:asciiTheme="minorHAnsi" w:hAnsiTheme="minorHAnsi" w:cstheme="minorHAnsi"/>
        </w:rPr>
        <w:t>dostosowywać się do ekranu bez wymuszania na użytkowniku przewijania w</w:t>
      </w:r>
      <w:r w:rsidR="000B7C10" w:rsidRPr="0087472B">
        <w:rPr>
          <w:rFonts w:asciiTheme="minorHAnsi" w:hAnsiTheme="minorHAnsi" w:cstheme="minorHAnsi"/>
        </w:rPr>
        <w:t> </w:t>
      </w:r>
      <w:r w:rsidRPr="0087472B">
        <w:rPr>
          <w:rFonts w:asciiTheme="minorHAnsi" w:hAnsiTheme="minorHAnsi" w:cstheme="minorHAnsi"/>
        </w:rPr>
        <w:t xml:space="preserve">poziomie, </w:t>
      </w:r>
      <w:r w:rsidR="4EB27C5E" w:rsidRPr="0087472B">
        <w:rPr>
          <w:rFonts w:asciiTheme="minorHAnsi" w:hAnsiTheme="minorHAnsi" w:cstheme="minorHAnsi"/>
        </w:rPr>
        <w:t>bez nakładania na siebie tekstów, przycisków czy ikon po zmianie szerokości ekranu,</w:t>
      </w:r>
    </w:p>
    <w:p w14:paraId="47ABDDBA" w14:textId="6D8E5B9D" w:rsidR="249108C2" w:rsidRPr="0087472B" w:rsidRDefault="4EB27C5E" w:rsidP="00252765">
      <w:pPr>
        <w:pStyle w:val="Akapitzlist"/>
        <w:numPr>
          <w:ilvl w:val="0"/>
          <w:numId w:val="215"/>
        </w:numPr>
        <w:ind w:left="426" w:hanging="426"/>
        <w:contextualSpacing w:val="0"/>
        <w:rPr>
          <w:rFonts w:asciiTheme="minorHAnsi" w:hAnsiTheme="minorHAnsi" w:cstheme="minorHAnsi"/>
        </w:rPr>
      </w:pPr>
      <w:r w:rsidRPr="0087472B">
        <w:rPr>
          <w:rFonts w:asciiTheme="minorHAnsi" w:hAnsiTheme="minorHAnsi" w:cstheme="minorHAnsi"/>
        </w:rPr>
        <w:t>z możliwością dostosowania wielkości czcionki</w:t>
      </w:r>
      <w:r w:rsidR="43F1FFBF" w:rsidRPr="0087472B">
        <w:rPr>
          <w:rFonts w:asciiTheme="minorHAnsi" w:hAnsiTheme="minorHAnsi" w:cstheme="minorHAnsi"/>
        </w:rPr>
        <w:t xml:space="preserve"> czy odstępów w tekście.</w:t>
      </w:r>
    </w:p>
    <w:p w14:paraId="2B2AD09D" w14:textId="77777777" w:rsidR="00282682" w:rsidRPr="0087472B" w:rsidRDefault="20495815" w:rsidP="00A52597">
      <w:pPr>
        <w:rPr>
          <w:rFonts w:asciiTheme="minorHAnsi" w:hAnsiTheme="minorHAnsi" w:cstheme="minorHAnsi"/>
        </w:rPr>
      </w:pPr>
      <w:r w:rsidRPr="0087472B">
        <w:rPr>
          <w:rFonts w:asciiTheme="minorHAnsi" w:hAnsiTheme="minorHAnsi" w:cstheme="minorHAnsi"/>
        </w:rPr>
        <w:lastRenderedPageBreak/>
        <w:t>Aplikacja mobilna powinna</w:t>
      </w:r>
      <w:r w:rsidR="60411554" w:rsidRPr="0087472B">
        <w:rPr>
          <w:rFonts w:asciiTheme="minorHAnsi" w:hAnsiTheme="minorHAnsi" w:cstheme="minorHAnsi"/>
        </w:rPr>
        <w:t xml:space="preserve"> także współpracować z </w:t>
      </w:r>
      <w:r w:rsidR="39A9A87F" w:rsidRPr="0087472B">
        <w:rPr>
          <w:rFonts w:asciiTheme="minorHAnsi" w:hAnsiTheme="minorHAnsi" w:cstheme="minorHAnsi"/>
        </w:rPr>
        <w:t>technologiami wspomagającymi różnego typu</w:t>
      </w:r>
      <w:r w:rsidR="00282682" w:rsidRPr="0087472B">
        <w:rPr>
          <w:rFonts w:asciiTheme="minorHAnsi" w:hAnsiTheme="minorHAnsi" w:cstheme="minorHAnsi"/>
        </w:rPr>
        <w:t>:</w:t>
      </w:r>
    </w:p>
    <w:p w14:paraId="6262A3D6" w14:textId="37B45F94" w:rsidR="00F76B7D" w:rsidRPr="0087472B" w:rsidRDefault="00282682" w:rsidP="00252765">
      <w:pPr>
        <w:pStyle w:val="Akapitzlist"/>
        <w:numPr>
          <w:ilvl w:val="0"/>
          <w:numId w:val="216"/>
        </w:numPr>
        <w:ind w:left="426" w:hanging="426"/>
        <w:contextualSpacing w:val="0"/>
        <w:rPr>
          <w:rFonts w:asciiTheme="minorHAnsi" w:hAnsiTheme="minorHAnsi" w:cstheme="minorHAnsi"/>
        </w:rPr>
      </w:pPr>
      <w:r w:rsidRPr="0087472B">
        <w:rPr>
          <w:rFonts w:asciiTheme="minorHAnsi" w:hAnsiTheme="minorHAnsi" w:cstheme="minorHAnsi"/>
        </w:rPr>
        <w:t xml:space="preserve">czytniki </w:t>
      </w:r>
      <w:r w:rsidR="557AC5C1" w:rsidRPr="0087472B">
        <w:rPr>
          <w:rFonts w:asciiTheme="minorHAnsi" w:hAnsiTheme="minorHAnsi" w:cstheme="minorHAnsi"/>
        </w:rPr>
        <w:t>ekranu</w:t>
      </w:r>
      <w:r w:rsidR="00F76B7D" w:rsidRPr="0087472B">
        <w:rPr>
          <w:rFonts w:asciiTheme="minorHAnsi" w:hAnsiTheme="minorHAnsi" w:cstheme="minorHAnsi"/>
        </w:rPr>
        <w:t>,</w:t>
      </w:r>
    </w:p>
    <w:p w14:paraId="3F9BA0FD" w14:textId="1DC375C7" w:rsidR="00F76B7D" w:rsidRPr="0087472B" w:rsidRDefault="00F76B7D" w:rsidP="00252765">
      <w:pPr>
        <w:pStyle w:val="Akapitzlist"/>
        <w:numPr>
          <w:ilvl w:val="0"/>
          <w:numId w:val="216"/>
        </w:numPr>
        <w:ind w:left="426" w:hanging="426"/>
        <w:contextualSpacing w:val="0"/>
        <w:rPr>
          <w:rFonts w:asciiTheme="minorHAnsi" w:hAnsiTheme="minorHAnsi" w:cstheme="minorHAnsi"/>
        </w:rPr>
      </w:pPr>
      <w:r w:rsidRPr="0087472B">
        <w:rPr>
          <w:rFonts w:asciiTheme="minorHAnsi" w:hAnsiTheme="minorHAnsi" w:cstheme="minorHAnsi"/>
        </w:rPr>
        <w:t xml:space="preserve">oprogramowanie </w:t>
      </w:r>
      <w:r w:rsidR="557AC5C1" w:rsidRPr="0087472B">
        <w:rPr>
          <w:rFonts w:asciiTheme="minorHAnsi" w:hAnsiTheme="minorHAnsi" w:cstheme="minorHAnsi"/>
        </w:rPr>
        <w:t>wspomagające</w:t>
      </w:r>
      <w:r w:rsidRPr="0087472B">
        <w:rPr>
          <w:rFonts w:asciiTheme="minorHAnsi" w:hAnsiTheme="minorHAnsi" w:cstheme="minorHAnsi"/>
        </w:rPr>
        <w:t>,</w:t>
      </w:r>
    </w:p>
    <w:p w14:paraId="547281DB" w14:textId="6E8A11EE" w:rsidR="249108C2" w:rsidRPr="0087472B" w:rsidRDefault="00D921C6" w:rsidP="00252765">
      <w:pPr>
        <w:pStyle w:val="Akapitzlist"/>
        <w:numPr>
          <w:ilvl w:val="0"/>
          <w:numId w:val="216"/>
        </w:numPr>
        <w:ind w:left="426" w:hanging="426"/>
        <w:contextualSpacing w:val="0"/>
        <w:rPr>
          <w:rFonts w:asciiTheme="minorHAnsi" w:hAnsiTheme="minorHAnsi" w:cstheme="minorHAnsi"/>
        </w:rPr>
      </w:pPr>
      <w:r w:rsidRPr="0087472B">
        <w:rPr>
          <w:rFonts w:asciiTheme="minorHAnsi" w:hAnsiTheme="minorHAnsi" w:cstheme="minorHAnsi"/>
        </w:rPr>
        <w:t xml:space="preserve">urządzenia podłączane </w:t>
      </w:r>
      <w:r w:rsidR="557AC5C1" w:rsidRPr="0087472B">
        <w:rPr>
          <w:rFonts w:asciiTheme="minorHAnsi" w:hAnsiTheme="minorHAnsi" w:cstheme="minorHAnsi"/>
        </w:rPr>
        <w:t>do tabletu czy telefonu</w:t>
      </w:r>
      <w:r w:rsidR="009E7B24" w:rsidRPr="0087472B">
        <w:rPr>
          <w:rFonts w:asciiTheme="minorHAnsi" w:hAnsiTheme="minorHAnsi" w:cstheme="minorHAnsi"/>
        </w:rPr>
        <w:t>:</w:t>
      </w:r>
      <w:r w:rsidR="557AC5C1" w:rsidRPr="0087472B">
        <w:rPr>
          <w:rFonts w:asciiTheme="minorHAnsi" w:hAnsiTheme="minorHAnsi" w:cstheme="minorHAnsi"/>
        </w:rPr>
        <w:t xml:space="preserve"> specjalne klawiatury, </w:t>
      </w:r>
      <w:r w:rsidR="6033058E" w:rsidRPr="0087472B">
        <w:rPr>
          <w:rFonts w:asciiTheme="minorHAnsi" w:hAnsiTheme="minorHAnsi" w:cstheme="minorHAnsi"/>
        </w:rPr>
        <w:t>linijki i monitory brajlowskie</w:t>
      </w:r>
      <w:r w:rsidR="009E7B24" w:rsidRPr="0087472B">
        <w:rPr>
          <w:rFonts w:asciiTheme="minorHAnsi" w:hAnsiTheme="minorHAnsi" w:cstheme="minorHAnsi"/>
        </w:rPr>
        <w:t>,</w:t>
      </w:r>
      <w:r w:rsidR="708BE761" w:rsidRPr="0087472B">
        <w:rPr>
          <w:rFonts w:asciiTheme="minorHAnsi" w:hAnsiTheme="minorHAnsi" w:cstheme="minorHAnsi"/>
        </w:rPr>
        <w:t xml:space="preserve"> narzędzia do komunikacji alternatywnej.</w:t>
      </w:r>
    </w:p>
    <w:p w14:paraId="579B8B35" w14:textId="5EA2387E" w:rsidR="249108C2" w:rsidRPr="0087472B" w:rsidRDefault="74121A52" w:rsidP="00A52597">
      <w:pPr>
        <w:rPr>
          <w:rFonts w:asciiTheme="minorHAnsi" w:hAnsiTheme="minorHAnsi" w:cstheme="minorHAnsi"/>
        </w:rPr>
      </w:pPr>
      <w:r w:rsidRPr="0087472B">
        <w:rPr>
          <w:rFonts w:asciiTheme="minorHAnsi" w:hAnsiTheme="minorHAnsi" w:cstheme="minorHAnsi"/>
        </w:rPr>
        <w:t xml:space="preserve">W zakresie postrzegalności niezwykle istotne </w:t>
      </w:r>
      <w:r w:rsidR="325BE836" w:rsidRPr="0087472B">
        <w:rPr>
          <w:rFonts w:asciiTheme="minorHAnsi" w:hAnsiTheme="minorHAnsi" w:cstheme="minorHAnsi"/>
        </w:rPr>
        <w:t>jest</w:t>
      </w:r>
      <w:r w:rsidRPr="0087472B">
        <w:rPr>
          <w:rFonts w:asciiTheme="minorHAnsi" w:hAnsiTheme="minorHAnsi" w:cstheme="minorHAnsi"/>
        </w:rPr>
        <w:t xml:space="preserve"> zachowanie wymaganych wartości </w:t>
      </w:r>
      <w:r w:rsidR="314FEC83" w:rsidRPr="0087472B">
        <w:rPr>
          <w:rFonts w:asciiTheme="minorHAnsi" w:hAnsiTheme="minorHAnsi" w:cstheme="minorHAnsi"/>
        </w:rPr>
        <w:t xml:space="preserve">kontrastu </w:t>
      </w:r>
      <w:r w:rsidRPr="0087472B">
        <w:rPr>
          <w:rFonts w:asciiTheme="minorHAnsi" w:hAnsiTheme="minorHAnsi" w:cstheme="minorHAnsi"/>
        </w:rPr>
        <w:t xml:space="preserve">tekstu do tła, </w:t>
      </w:r>
      <w:r w:rsidR="5AD0AB9B" w:rsidRPr="0087472B">
        <w:rPr>
          <w:rFonts w:asciiTheme="minorHAnsi" w:hAnsiTheme="minorHAnsi" w:cstheme="minorHAnsi"/>
        </w:rPr>
        <w:t>a także zapewnienie odpowiedniej wielkości czcionek oraz</w:t>
      </w:r>
      <w:r w:rsidR="601A2F97" w:rsidRPr="0087472B">
        <w:rPr>
          <w:rFonts w:asciiTheme="minorHAnsi" w:hAnsiTheme="minorHAnsi" w:cstheme="minorHAnsi"/>
        </w:rPr>
        <w:t> </w:t>
      </w:r>
      <w:r w:rsidR="5AD0AB9B" w:rsidRPr="0087472B">
        <w:rPr>
          <w:rFonts w:asciiTheme="minorHAnsi" w:hAnsiTheme="minorHAnsi" w:cstheme="minorHAnsi"/>
        </w:rPr>
        <w:t xml:space="preserve">elementów </w:t>
      </w:r>
      <w:r w:rsidR="1A3FEDC0" w:rsidRPr="0087472B">
        <w:rPr>
          <w:rFonts w:asciiTheme="minorHAnsi" w:hAnsiTheme="minorHAnsi" w:cstheme="minorHAnsi"/>
        </w:rPr>
        <w:t>“</w:t>
      </w:r>
      <w:proofErr w:type="spellStart"/>
      <w:r w:rsidR="5AD0AB9B" w:rsidRPr="0087472B">
        <w:rPr>
          <w:rFonts w:asciiTheme="minorHAnsi" w:hAnsiTheme="minorHAnsi" w:cstheme="minorHAnsi"/>
        </w:rPr>
        <w:t>klikalnych</w:t>
      </w:r>
      <w:proofErr w:type="spellEnd"/>
      <w:r w:rsidR="12B941B9" w:rsidRPr="0087472B">
        <w:rPr>
          <w:rFonts w:asciiTheme="minorHAnsi" w:hAnsiTheme="minorHAnsi" w:cstheme="minorHAnsi"/>
        </w:rPr>
        <w:t>”</w:t>
      </w:r>
      <w:r w:rsidR="5AD0AB9B" w:rsidRPr="0087472B">
        <w:rPr>
          <w:rFonts w:asciiTheme="minorHAnsi" w:hAnsiTheme="minorHAnsi" w:cstheme="minorHAnsi"/>
        </w:rPr>
        <w:t xml:space="preserve">, takich jak przyciski czy linki. Aplikacja powinna umożliwiać zmianę domyślnych ustawień </w:t>
      </w:r>
      <w:r w:rsidR="43F49C3F" w:rsidRPr="0087472B">
        <w:rPr>
          <w:rFonts w:asciiTheme="minorHAnsi" w:hAnsiTheme="minorHAnsi" w:cstheme="minorHAnsi"/>
        </w:rPr>
        <w:t>w tym zakresie.</w:t>
      </w:r>
    </w:p>
    <w:p w14:paraId="3DACC2F3" w14:textId="27F9F4F5" w:rsidR="00AA448E" w:rsidRPr="0087472B" w:rsidRDefault="00944695" w:rsidP="00252765">
      <w:pPr>
        <w:pStyle w:val="Nagwek4"/>
        <w:rPr>
          <w:rFonts w:asciiTheme="minorHAnsi" w:hAnsiTheme="minorHAnsi" w:cstheme="minorHAnsi"/>
        </w:rPr>
      </w:pPr>
      <w:bookmarkStart w:id="36" w:name="_Toc201846542"/>
      <w:r w:rsidRPr="0087472B">
        <w:rPr>
          <w:rFonts w:asciiTheme="minorHAnsi" w:hAnsiTheme="minorHAnsi" w:cstheme="minorHAnsi"/>
        </w:rPr>
        <w:t xml:space="preserve">Materiały drukowane i </w:t>
      </w:r>
      <w:r w:rsidR="15B8EBD7" w:rsidRPr="0087472B">
        <w:rPr>
          <w:rFonts w:asciiTheme="minorHAnsi" w:hAnsiTheme="minorHAnsi" w:cstheme="minorHAnsi"/>
        </w:rPr>
        <w:t>media społecznościowe</w:t>
      </w:r>
      <w:r w:rsidR="000A1D85" w:rsidRPr="0087472B">
        <w:rPr>
          <w:rFonts w:asciiTheme="minorHAnsi" w:hAnsiTheme="minorHAnsi" w:cstheme="minorHAnsi"/>
        </w:rPr>
        <w:t xml:space="preserve"> </w:t>
      </w:r>
      <w:r w:rsidR="00D547BF" w:rsidRPr="0087472B">
        <w:rPr>
          <w:rFonts w:asciiTheme="minorHAnsi" w:hAnsiTheme="minorHAnsi" w:cstheme="minorHAnsi"/>
        </w:rPr>
        <w:t>(</w:t>
      </w:r>
      <w:proofErr w:type="spellStart"/>
      <w:r w:rsidR="00D547BF" w:rsidRPr="0087472B">
        <w:rPr>
          <w:rFonts w:asciiTheme="minorHAnsi" w:hAnsiTheme="minorHAnsi" w:cstheme="minorHAnsi"/>
        </w:rPr>
        <w:t>social</w:t>
      </w:r>
      <w:proofErr w:type="spellEnd"/>
      <w:r w:rsidR="00D547BF" w:rsidRPr="0087472B">
        <w:rPr>
          <w:rFonts w:asciiTheme="minorHAnsi" w:hAnsiTheme="minorHAnsi" w:cstheme="minorHAnsi"/>
        </w:rPr>
        <w:t xml:space="preserve"> media)</w:t>
      </w:r>
      <w:bookmarkEnd w:id="36"/>
    </w:p>
    <w:p w14:paraId="54910447" w14:textId="3F50FE7E" w:rsidR="00795741" w:rsidRPr="0087472B" w:rsidRDefault="00795741" w:rsidP="00A52597">
      <w:pPr>
        <w:rPr>
          <w:rFonts w:asciiTheme="minorHAnsi" w:hAnsiTheme="minorHAnsi" w:cstheme="minorHAnsi"/>
          <w:b/>
          <w:bCs/>
        </w:rPr>
      </w:pPr>
      <w:r w:rsidRPr="0087472B">
        <w:rPr>
          <w:rFonts w:asciiTheme="minorHAnsi" w:hAnsiTheme="minorHAnsi" w:cstheme="minorHAnsi"/>
          <w:b/>
          <w:bCs/>
        </w:rPr>
        <w:t>Materiały drukowane</w:t>
      </w:r>
    </w:p>
    <w:p w14:paraId="17F5F211" w14:textId="73AF319E" w:rsidR="009610FE" w:rsidRPr="0087472B" w:rsidRDefault="00F93747" w:rsidP="00A52597">
      <w:pPr>
        <w:rPr>
          <w:rFonts w:asciiTheme="minorHAnsi" w:hAnsiTheme="minorHAnsi" w:cstheme="minorHAnsi"/>
        </w:rPr>
      </w:pPr>
      <w:r w:rsidRPr="0087472B">
        <w:rPr>
          <w:rFonts w:asciiTheme="minorHAnsi" w:hAnsiTheme="minorHAnsi" w:cstheme="minorHAnsi"/>
        </w:rPr>
        <w:t xml:space="preserve">Pomimo </w:t>
      </w:r>
      <w:r w:rsidR="00C83D3A" w:rsidRPr="0087472B">
        <w:rPr>
          <w:rFonts w:asciiTheme="minorHAnsi" w:hAnsiTheme="minorHAnsi" w:cstheme="minorHAnsi"/>
        </w:rPr>
        <w:t xml:space="preserve">publikowania informacji </w:t>
      </w:r>
      <w:r w:rsidR="00953C4A" w:rsidRPr="0087472B">
        <w:rPr>
          <w:rFonts w:asciiTheme="minorHAnsi" w:hAnsiTheme="minorHAnsi" w:cstheme="minorHAnsi"/>
        </w:rPr>
        <w:t xml:space="preserve">na stronie </w:t>
      </w:r>
      <w:r w:rsidR="00C83D3A" w:rsidRPr="0087472B">
        <w:rPr>
          <w:rFonts w:asciiTheme="minorHAnsi" w:hAnsiTheme="minorHAnsi" w:cstheme="minorHAnsi"/>
        </w:rPr>
        <w:t>intern</w:t>
      </w:r>
      <w:r w:rsidR="008F02BD" w:rsidRPr="0087472B">
        <w:rPr>
          <w:rFonts w:asciiTheme="minorHAnsi" w:hAnsiTheme="minorHAnsi" w:cstheme="minorHAnsi"/>
        </w:rPr>
        <w:t>e</w:t>
      </w:r>
      <w:r w:rsidR="00C83D3A" w:rsidRPr="0087472B">
        <w:rPr>
          <w:rFonts w:asciiTheme="minorHAnsi" w:hAnsiTheme="minorHAnsi" w:cstheme="minorHAnsi"/>
        </w:rPr>
        <w:t>towej</w:t>
      </w:r>
      <w:r w:rsidR="00D35BF6" w:rsidRPr="0087472B">
        <w:rPr>
          <w:rFonts w:asciiTheme="minorHAnsi" w:hAnsiTheme="minorHAnsi" w:cstheme="minorHAnsi"/>
        </w:rPr>
        <w:t xml:space="preserve"> </w:t>
      </w:r>
      <w:r w:rsidR="00953C4A" w:rsidRPr="0087472B">
        <w:rPr>
          <w:rFonts w:asciiTheme="minorHAnsi" w:hAnsiTheme="minorHAnsi" w:cstheme="minorHAnsi"/>
        </w:rPr>
        <w:t>placówki</w:t>
      </w:r>
      <w:r w:rsidR="0075102D" w:rsidRPr="0087472B">
        <w:rPr>
          <w:rFonts w:asciiTheme="minorHAnsi" w:hAnsiTheme="minorHAnsi" w:cstheme="minorHAnsi"/>
        </w:rPr>
        <w:t>,</w:t>
      </w:r>
      <w:r w:rsidR="00953C4A" w:rsidRPr="0087472B">
        <w:rPr>
          <w:rFonts w:asciiTheme="minorHAnsi" w:hAnsiTheme="minorHAnsi" w:cstheme="minorHAnsi"/>
        </w:rPr>
        <w:t xml:space="preserve"> </w:t>
      </w:r>
      <w:r w:rsidR="00D35BF6" w:rsidRPr="0087472B">
        <w:rPr>
          <w:rFonts w:asciiTheme="minorHAnsi" w:hAnsiTheme="minorHAnsi" w:cstheme="minorHAnsi"/>
        </w:rPr>
        <w:t>możesz też przygotować materiały dr</w:t>
      </w:r>
      <w:r w:rsidR="00953C4A" w:rsidRPr="0087472B">
        <w:rPr>
          <w:rFonts w:asciiTheme="minorHAnsi" w:hAnsiTheme="minorHAnsi" w:cstheme="minorHAnsi"/>
        </w:rPr>
        <w:t>u</w:t>
      </w:r>
      <w:r w:rsidR="00D35BF6" w:rsidRPr="0087472B">
        <w:rPr>
          <w:rFonts w:asciiTheme="minorHAnsi" w:hAnsiTheme="minorHAnsi" w:cstheme="minorHAnsi"/>
        </w:rPr>
        <w:t xml:space="preserve">kowane takie jak ulotki </w:t>
      </w:r>
      <w:r w:rsidR="00BA2A7C" w:rsidRPr="0087472B">
        <w:rPr>
          <w:rFonts w:asciiTheme="minorHAnsi" w:hAnsiTheme="minorHAnsi" w:cstheme="minorHAnsi"/>
        </w:rPr>
        <w:t>informacyjne czy folder</w:t>
      </w:r>
      <w:r w:rsidR="008F02BD" w:rsidRPr="0087472B">
        <w:rPr>
          <w:rFonts w:asciiTheme="minorHAnsi" w:hAnsiTheme="minorHAnsi" w:cstheme="minorHAnsi"/>
        </w:rPr>
        <w:t>y</w:t>
      </w:r>
      <w:r w:rsidR="00BA2A7C" w:rsidRPr="0087472B">
        <w:rPr>
          <w:rFonts w:asciiTheme="minorHAnsi" w:hAnsiTheme="minorHAnsi" w:cstheme="minorHAnsi"/>
        </w:rPr>
        <w:t>.</w:t>
      </w:r>
    </w:p>
    <w:p w14:paraId="1053802F" w14:textId="5FD762D4" w:rsidR="00514416" w:rsidRPr="0087472B" w:rsidRDefault="009324BD" w:rsidP="00A52597">
      <w:pPr>
        <w:rPr>
          <w:rFonts w:asciiTheme="minorHAnsi" w:hAnsiTheme="minorHAnsi" w:cstheme="minorHAnsi"/>
        </w:rPr>
      </w:pPr>
      <w:r w:rsidRPr="0087472B">
        <w:rPr>
          <w:rFonts w:asciiTheme="minorHAnsi" w:hAnsiTheme="minorHAnsi" w:cstheme="minorHAnsi"/>
        </w:rPr>
        <w:t xml:space="preserve">W celu przygotowania </w:t>
      </w:r>
      <w:r w:rsidR="00D2119E" w:rsidRPr="0087472B">
        <w:rPr>
          <w:rFonts w:asciiTheme="minorHAnsi" w:hAnsiTheme="minorHAnsi" w:cstheme="minorHAnsi"/>
        </w:rPr>
        <w:t>materia</w:t>
      </w:r>
      <w:r w:rsidR="0075102D" w:rsidRPr="0087472B">
        <w:rPr>
          <w:rFonts w:asciiTheme="minorHAnsi" w:hAnsiTheme="minorHAnsi" w:cstheme="minorHAnsi"/>
        </w:rPr>
        <w:t>ł</w:t>
      </w:r>
      <w:r w:rsidRPr="0087472B">
        <w:rPr>
          <w:rFonts w:asciiTheme="minorHAnsi" w:hAnsiTheme="minorHAnsi" w:cstheme="minorHAnsi"/>
        </w:rPr>
        <w:t>ów</w:t>
      </w:r>
      <w:r w:rsidR="00D2119E" w:rsidRPr="0087472B">
        <w:rPr>
          <w:rFonts w:asciiTheme="minorHAnsi" w:hAnsiTheme="minorHAnsi" w:cstheme="minorHAnsi"/>
        </w:rPr>
        <w:t xml:space="preserve"> drukowan</w:t>
      </w:r>
      <w:r w:rsidRPr="0087472B">
        <w:rPr>
          <w:rFonts w:asciiTheme="minorHAnsi" w:hAnsiTheme="minorHAnsi" w:cstheme="minorHAnsi"/>
        </w:rPr>
        <w:t xml:space="preserve">ych, które </w:t>
      </w:r>
      <w:r w:rsidR="00D2119E" w:rsidRPr="0087472B">
        <w:rPr>
          <w:rFonts w:asciiTheme="minorHAnsi" w:hAnsiTheme="minorHAnsi" w:cstheme="minorHAnsi"/>
        </w:rPr>
        <w:t>spełni</w:t>
      </w:r>
      <w:r w:rsidRPr="0087472B">
        <w:rPr>
          <w:rFonts w:asciiTheme="minorHAnsi" w:hAnsiTheme="minorHAnsi" w:cstheme="minorHAnsi"/>
        </w:rPr>
        <w:t>ą</w:t>
      </w:r>
      <w:r w:rsidR="00D2119E" w:rsidRPr="0087472B">
        <w:rPr>
          <w:rFonts w:asciiTheme="minorHAnsi" w:hAnsiTheme="minorHAnsi" w:cstheme="minorHAnsi"/>
        </w:rPr>
        <w:t xml:space="preserve"> wym</w:t>
      </w:r>
      <w:r w:rsidR="0075102D" w:rsidRPr="0087472B">
        <w:rPr>
          <w:rFonts w:asciiTheme="minorHAnsi" w:hAnsiTheme="minorHAnsi" w:cstheme="minorHAnsi"/>
        </w:rPr>
        <w:t>o</w:t>
      </w:r>
      <w:r w:rsidR="00D2119E" w:rsidRPr="0087472B">
        <w:rPr>
          <w:rFonts w:asciiTheme="minorHAnsi" w:hAnsiTheme="minorHAnsi" w:cstheme="minorHAnsi"/>
        </w:rPr>
        <w:t xml:space="preserve">gi </w:t>
      </w:r>
      <w:r w:rsidR="009B2146" w:rsidRPr="0087472B">
        <w:rPr>
          <w:rFonts w:asciiTheme="minorHAnsi" w:hAnsiTheme="minorHAnsi" w:cstheme="minorHAnsi"/>
        </w:rPr>
        <w:t xml:space="preserve">dostępności </w:t>
      </w:r>
      <w:r w:rsidR="009862AF" w:rsidRPr="0087472B">
        <w:rPr>
          <w:rFonts w:asciiTheme="minorHAnsi" w:hAnsiTheme="minorHAnsi" w:cstheme="minorHAnsi"/>
        </w:rPr>
        <w:t>skorzystaj z poniższych wskazówek</w:t>
      </w:r>
      <w:r w:rsidR="00D2119E" w:rsidRPr="0087472B">
        <w:rPr>
          <w:rFonts w:asciiTheme="minorHAnsi" w:hAnsiTheme="minorHAnsi" w:cstheme="minorHAnsi"/>
        </w:rPr>
        <w:t>:</w:t>
      </w:r>
    </w:p>
    <w:p w14:paraId="7CE61224" w14:textId="51AC7DD4" w:rsidR="006328B2" w:rsidRPr="0087472B" w:rsidRDefault="00950090"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s</w:t>
      </w:r>
      <w:r w:rsidR="00514416" w:rsidRPr="0087472B">
        <w:rPr>
          <w:rFonts w:asciiTheme="minorHAnsi" w:hAnsiTheme="minorHAnsi" w:cstheme="minorHAnsi"/>
        </w:rPr>
        <w:t xml:space="preserve">tosuj </w:t>
      </w:r>
      <w:r w:rsidR="00716800" w:rsidRPr="0087472B">
        <w:rPr>
          <w:rFonts w:asciiTheme="minorHAnsi" w:hAnsiTheme="minorHAnsi" w:cstheme="minorHAnsi"/>
        </w:rPr>
        <w:t>czcionkę w rozmiarze co najmnie</w:t>
      </w:r>
      <w:r w:rsidRPr="0087472B">
        <w:rPr>
          <w:rFonts w:asciiTheme="minorHAnsi" w:hAnsiTheme="minorHAnsi" w:cstheme="minorHAnsi"/>
        </w:rPr>
        <w:t>j</w:t>
      </w:r>
      <w:r w:rsidR="00716800" w:rsidRPr="0087472B">
        <w:rPr>
          <w:rFonts w:asciiTheme="minorHAnsi" w:hAnsiTheme="minorHAnsi" w:cstheme="minorHAnsi"/>
        </w:rPr>
        <w:t xml:space="preserve"> 12 punktów</w:t>
      </w:r>
      <w:r w:rsidR="00F86D16" w:rsidRPr="0087472B">
        <w:rPr>
          <w:rFonts w:asciiTheme="minorHAnsi" w:hAnsiTheme="minorHAnsi" w:cstheme="minorHAnsi"/>
        </w:rPr>
        <w:t xml:space="preserve"> (druk standardowy)</w:t>
      </w:r>
      <w:r w:rsidR="009472B0" w:rsidRPr="0087472B">
        <w:rPr>
          <w:rFonts w:asciiTheme="minorHAnsi" w:hAnsiTheme="minorHAnsi" w:cstheme="minorHAnsi"/>
        </w:rPr>
        <w:t>, co najmniej 16 punktów</w:t>
      </w:r>
      <w:r w:rsidR="00F86D16" w:rsidRPr="0087472B">
        <w:rPr>
          <w:rFonts w:asciiTheme="minorHAnsi" w:hAnsiTheme="minorHAnsi" w:cstheme="minorHAnsi"/>
        </w:rPr>
        <w:t xml:space="preserve"> (w druku powiększonym)</w:t>
      </w:r>
      <w:r w:rsidR="00716800" w:rsidRPr="0087472B">
        <w:rPr>
          <w:rFonts w:asciiTheme="minorHAnsi" w:hAnsiTheme="minorHAnsi" w:cstheme="minorHAnsi"/>
        </w:rPr>
        <w:t>; w przypadku materiałów udostępnianych z</w:t>
      </w:r>
      <w:r w:rsidR="00396705" w:rsidRPr="0087472B">
        <w:rPr>
          <w:rFonts w:asciiTheme="minorHAnsi" w:hAnsiTheme="minorHAnsi" w:cstheme="minorHAnsi"/>
        </w:rPr>
        <w:t> </w:t>
      </w:r>
      <w:r w:rsidR="00716800" w:rsidRPr="0087472B">
        <w:rPr>
          <w:rFonts w:asciiTheme="minorHAnsi" w:hAnsiTheme="minorHAnsi" w:cstheme="minorHAnsi"/>
        </w:rPr>
        <w:t xml:space="preserve">większej </w:t>
      </w:r>
      <w:r w:rsidRPr="0087472B">
        <w:rPr>
          <w:rFonts w:asciiTheme="minorHAnsi" w:hAnsiTheme="minorHAnsi" w:cstheme="minorHAnsi"/>
        </w:rPr>
        <w:t>odległości powiększ odpowiednio czcionkę</w:t>
      </w:r>
      <w:r w:rsidR="006328B2" w:rsidRPr="0087472B">
        <w:rPr>
          <w:rFonts w:asciiTheme="minorHAnsi" w:hAnsiTheme="minorHAnsi" w:cstheme="minorHAnsi"/>
        </w:rPr>
        <w:t>,</w:t>
      </w:r>
    </w:p>
    <w:p w14:paraId="16AF126B" w14:textId="4947E6E2" w:rsidR="00FE0224" w:rsidRPr="0087472B" w:rsidRDefault="00A94933"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wybieraj</w:t>
      </w:r>
      <w:r w:rsidR="00276119" w:rsidRPr="0087472B">
        <w:rPr>
          <w:rFonts w:asciiTheme="minorHAnsi" w:hAnsiTheme="minorHAnsi" w:cstheme="minorHAnsi"/>
        </w:rPr>
        <w:t xml:space="preserve"> czcionkę </w:t>
      </w:r>
      <w:proofErr w:type="spellStart"/>
      <w:r w:rsidR="00276119" w:rsidRPr="0087472B">
        <w:rPr>
          <w:rFonts w:asciiTheme="minorHAnsi" w:hAnsiTheme="minorHAnsi" w:cstheme="minorHAnsi"/>
        </w:rPr>
        <w:t>bezszeryfow</w:t>
      </w:r>
      <w:r w:rsidR="0035702E" w:rsidRPr="0087472B">
        <w:rPr>
          <w:rFonts w:asciiTheme="minorHAnsi" w:hAnsiTheme="minorHAnsi" w:cstheme="minorHAnsi"/>
        </w:rPr>
        <w:t>ą</w:t>
      </w:r>
      <w:proofErr w:type="spellEnd"/>
      <w:r w:rsidR="003B6BF8" w:rsidRPr="0087472B">
        <w:rPr>
          <w:rFonts w:asciiTheme="minorHAnsi" w:hAnsiTheme="minorHAnsi" w:cstheme="minorHAnsi"/>
        </w:rPr>
        <w:t xml:space="preserve">, która charakteryzuje się </w:t>
      </w:r>
      <w:r w:rsidR="00781C3C" w:rsidRPr="0087472B">
        <w:rPr>
          <w:rFonts w:asciiTheme="minorHAnsi" w:hAnsiTheme="minorHAnsi" w:cstheme="minorHAnsi"/>
        </w:rPr>
        <w:t xml:space="preserve">prostymi, równymi liniami, bez </w:t>
      </w:r>
      <w:r w:rsidR="00182A9E" w:rsidRPr="0087472B">
        <w:rPr>
          <w:rFonts w:asciiTheme="minorHAnsi" w:hAnsiTheme="minorHAnsi" w:cstheme="minorHAnsi"/>
        </w:rPr>
        <w:t xml:space="preserve">ozdób na końcach liter </w:t>
      </w:r>
      <w:r w:rsidR="005B6C63" w:rsidRPr="0087472B">
        <w:rPr>
          <w:rFonts w:asciiTheme="minorHAnsi" w:hAnsiTheme="minorHAnsi" w:cstheme="minorHAnsi"/>
        </w:rPr>
        <w:t>(</w:t>
      </w:r>
      <w:r w:rsidR="00182A9E" w:rsidRPr="0087472B">
        <w:rPr>
          <w:rFonts w:asciiTheme="minorHAnsi" w:hAnsiTheme="minorHAnsi" w:cstheme="minorHAnsi"/>
        </w:rPr>
        <w:t xml:space="preserve">na przykład: </w:t>
      </w:r>
      <w:r w:rsidR="0039739C" w:rsidRPr="0087472B">
        <w:rPr>
          <w:rFonts w:asciiTheme="minorHAnsi" w:hAnsiTheme="minorHAnsi" w:cstheme="minorHAnsi"/>
        </w:rPr>
        <w:t>Calibri, Arial</w:t>
      </w:r>
      <w:r w:rsidR="005D3934" w:rsidRPr="0087472B">
        <w:rPr>
          <w:rFonts w:asciiTheme="minorHAnsi" w:hAnsiTheme="minorHAnsi" w:cstheme="minorHAnsi"/>
        </w:rPr>
        <w:t>,</w:t>
      </w:r>
      <w:r w:rsidR="0039739C" w:rsidRPr="0087472B">
        <w:rPr>
          <w:rFonts w:asciiTheme="minorHAnsi" w:hAnsiTheme="minorHAnsi" w:cstheme="minorHAnsi"/>
        </w:rPr>
        <w:t xml:space="preserve"> </w:t>
      </w:r>
      <w:proofErr w:type="spellStart"/>
      <w:r w:rsidR="0039739C" w:rsidRPr="0087472B">
        <w:rPr>
          <w:rFonts w:asciiTheme="minorHAnsi" w:hAnsiTheme="minorHAnsi" w:cstheme="minorHAnsi"/>
        </w:rPr>
        <w:t>Aptos</w:t>
      </w:r>
      <w:proofErr w:type="spellEnd"/>
      <w:r w:rsidR="005B6C63" w:rsidRPr="0087472B">
        <w:rPr>
          <w:rFonts w:asciiTheme="minorHAnsi" w:hAnsiTheme="minorHAnsi" w:cstheme="minorHAnsi"/>
        </w:rPr>
        <w:t>)</w:t>
      </w:r>
      <w:r w:rsidR="00FE0224" w:rsidRPr="0087472B">
        <w:rPr>
          <w:rFonts w:asciiTheme="minorHAnsi" w:hAnsiTheme="minorHAnsi" w:cstheme="minorHAnsi"/>
        </w:rPr>
        <w:t>,</w:t>
      </w:r>
    </w:p>
    <w:p w14:paraId="3C9BFDFD" w14:textId="40757604" w:rsidR="000B677B" w:rsidRPr="0087472B" w:rsidRDefault="000854CF"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korzystaj z jednej czcionki w całym tekście</w:t>
      </w:r>
      <w:r w:rsidR="001F6715" w:rsidRPr="0087472B">
        <w:rPr>
          <w:rFonts w:asciiTheme="minorHAnsi" w:hAnsiTheme="minorHAnsi" w:cstheme="minorHAnsi"/>
        </w:rPr>
        <w:t xml:space="preserve"> (także </w:t>
      </w:r>
      <w:r w:rsidR="00474F3E" w:rsidRPr="0087472B">
        <w:rPr>
          <w:rFonts w:asciiTheme="minorHAnsi" w:hAnsiTheme="minorHAnsi" w:cstheme="minorHAnsi"/>
        </w:rPr>
        <w:t>d</w:t>
      </w:r>
      <w:r w:rsidR="001F6715" w:rsidRPr="0087472B">
        <w:rPr>
          <w:rFonts w:asciiTheme="minorHAnsi" w:hAnsiTheme="minorHAnsi" w:cstheme="minorHAnsi"/>
        </w:rPr>
        <w:t>o n</w:t>
      </w:r>
      <w:r w:rsidR="003A1C84" w:rsidRPr="0087472B">
        <w:rPr>
          <w:rFonts w:asciiTheme="minorHAnsi" w:hAnsiTheme="minorHAnsi" w:cstheme="minorHAnsi"/>
        </w:rPr>
        <w:t>u</w:t>
      </w:r>
      <w:r w:rsidR="001F6715" w:rsidRPr="0087472B">
        <w:rPr>
          <w:rFonts w:asciiTheme="minorHAnsi" w:hAnsiTheme="minorHAnsi" w:cstheme="minorHAnsi"/>
        </w:rPr>
        <w:t>mer</w:t>
      </w:r>
      <w:r w:rsidR="003A1C84" w:rsidRPr="0087472B">
        <w:rPr>
          <w:rFonts w:asciiTheme="minorHAnsi" w:hAnsiTheme="minorHAnsi" w:cstheme="minorHAnsi"/>
        </w:rPr>
        <w:t>a</w:t>
      </w:r>
      <w:r w:rsidR="001F6715" w:rsidRPr="0087472B">
        <w:rPr>
          <w:rFonts w:asciiTheme="minorHAnsi" w:hAnsiTheme="minorHAnsi" w:cstheme="minorHAnsi"/>
        </w:rPr>
        <w:t xml:space="preserve">cji </w:t>
      </w:r>
      <w:r w:rsidR="003A1C84" w:rsidRPr="0087472B">
        <w:rPr>
          <w:rFonts w:asciiTheme="minorHAnsi" w:hAnsiTheme="minorHAnsi" w:cstheme="minorHAnsi"/>
        </w:rPr>
        <w:t>s</w:t>
      </w:r>
      <w:r w:rsidR="001F6715" w:rsidRPr="0087472B">
        <w:rPr>
          <w:rFonts w:asciiTheme="minorHAnsi" w:hAnsiTheme="minorHAnsi" w:cstheme="minorHAnsi"/>
        </w:rPr>
        <w:t>tron</w:t>
      </w:r>
      <w:r w:rsidR="003A1C84" w:rsidRPr="0087472B">
        <w:rPr>
          <w:rFonts w:asciiTheme="minorHAnsi" w:hAnsiTheme="minorHAnsi" w:cstheme="minorHAnsi"/>
        </w:rPr>
        <w:t xml:space="preserve"> i</w:t>
      </w:r>
      <w:r w:rsidR="001F6715" w:rsidRPr="0087472B">
        <w:rPr>
          <w:rFonts w:asciiTheme="minorHAnsi" w:hAnsiTheme="minorHAnsi" w:cstheme="minorHAnsi"/>
        </w:rPr>
        <w:t xml:space="preserve"> przypisów</w:t>
      </w:r>
      <w:r w:rsidR="003A1C84" w:rsidRPr="0087472B">
        <w:rPr>
          <w:rFonts w:asciiTheme="minorHAnsi" w:hAnsiTheme="minorHAnsi" w:cstheme="minorHAnsi"/>
        </w:rPr>
        <w:t>)</w:t>
      </w:r>
      <w:r w:rsidRPr="0087472B">
        <w:rPr>
          <w:rFonts w:asciiTheme="minorHAnsi" w:hAnsiTheme="minorHAnsi" w:cstheme="minorHAnsi"/>
        </w:rPr>
        <w:t>,</w:t>
      </w:r>
    </w:p>
    <w:p w14:paraId="5FA965C7" w14:textId="30779B52" w:rsidR="001E2B4A" w:rsidRPr="0087472B" w:rsidRDefault="002743E6" w:rsidP="00252765">
      <w:pPr>
        <w:pStyle w:val="Akapitzlist"/>
        <w:numPr>
          <w:ilvl w:val="0"/>
          <w:numId w:val="310"/>
        </w:numPr>
        <w:ind w:left="426" w:hanging="426"/>
        <w:contextualSpacing w:val="0"/>
        <w:rPr>
          <w:rFonts w:asciiTheme="minorHAnsi" w:hAnsiTheme="minorHAnsi" w:cstheme="minorHAnsi"/>
        </w:rPr>
      </w:pPr>
      <w:r w:rsidRPr="0087472B">
        <w:rPr>
          <w:rFonts w:asciiTheme="minorHAnsi" w:eastAsia="Calibri" w:hAnsiTheme="minorHAnsi" w:cstheme="minorHAnsi"/>
        </w:rPr>
        <w:t>przygotuj informacje w tekście łatwym do czytania i rozumienia (ETR),</w:t>
      </w:r>
    </w:p>
    <w:p w14:paraId="28A0F26A" w14:textId="575A198A" w:rsidR="00E874DD" w:rsidRPr="0087472B" w:rsidRDefault="00E344D1"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nie zapisuj całych </w:t>
      </w:r>
      <w:r w:rsidR="006541AA" w:rsidRPr="0087472B">
        <w:rPr>
          <w:rFonts w:asciiTheme="minorHAnsi" w:hAnsiTheme="minorHAnsi" w:cstheme="minorHAnsi"/>
        </w:rPr>
        <w:t xml:space="preserve">słów i </w:t>
      </w:r>
      <w:r w:rsidRPr="0087472B">
        <w:rPr>
          <w:rFonts w:asciiTheme="minorHAnsi" w:hAnsiTheme="minorHAnsi" w:cstheme="minorHAnsi"/>
        </w:rPr>
        <w:t>zdań wersalikami (dużymi literami),</w:t>
      </w:r>
    </w:p>
    <w:p w14:paraId="48BC2729" w14:textId="36929554" w:rsidR="00360A22" w:rsidRPr="0087472B" w:rsidRDefault="00682497"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nie dziel wyrazów między wierszami</w:t>
      </w:r>
      <w:r w:rsidR="003D7E42" w:rsidRPr="0087472B">
        <w:rPr>
          <w:rFonts w:asciiTheme="minorHAnsi" w:hAnsiTheme="minorHAnsi" w:cstheme="minorHAnsi"/>
        </w:rPr>
        <w:t xml:space="preserve"> (to zakłóca płynność czytania),</w:t>
      </w:r>
    </w:p>
    <w:p w14:paraId="53697E4F" w14:textId="778E7087" w:rsidR="0073134B" w:rsidRPr="0087472B" w:rsidRDefault="0073134B"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unikaj kursywy i pod</w:t>
      </w:r>
      <w:r w:rsidR="00030601" w:rsidRPr="0087472B">
        <w:rPr>
          <w:rFonts w:asciiTheme="minorHAnsi" w:hAnsiTheme="minorHAnsi" w:cstheme="minorHAnsi"/>
        </w:rPr>
        <w:t>k</w:t>
      </w:r>
      <w:r w:rsidRPr="0087472B">
        <w:rPr>
          <w:rFonts w:asciiTheme="minorHAnsi" w:hAnsiTheme="minorHAnsi" w:cstheme="minorHAnsi"/>
        </w:rPr>
        <w:t>re</w:t>
      </w:r>
      <w:r w:rsidR="00030601" w:rsidRPr="0087472B">
        <w:rPr>
          <w:rFonts w:asciiTheme="minorHAnsi" w:hAnsiTheme="minorHAnsi" w:cstheme="minorHAnsi"/>
        </w:rPr>
        <w:t>ś</w:t>
      </w:r>
      <w:r w:rsidRPr="0087472B">
        <w:rPr>
          <w:rFonts w:asciiTheme="minorHAnsi" w:hAnsiTheme="minorHAnsi" w:cstheme="minorHAnsi"/>
        </w:rPr>
        <w:t>lania wyrazów (</w:t>
      </w:r>
      <w:r w:rsidR="00EF1321" w:rsidRPr="0087472B">
        <w:rPr>
          <w:rFonts w:asciiTheme="minorHAnsi" w:hAnsiTheme="minorHAnsi" w:cstheme="minorHAnsi"/>
        </w:rPr>
        <w:t>j</w:t>
      </w:r>
      <w:r w:rsidR="00030601" w:rsidRPr="0087472B">
        <w:rPr>
          <w:rFonts w:asciiTheme="minorHAnsi" w:hAnsiTheme="minorHAnsi" w:cstheme="minorHAnsi"/>
        </w:rPr>
        <w:t>eś</w:t>
      </w:r>
      <w:r w:rsidR="00EF1321" w:rsidRPr="0087472B">
        <w:rPr>
          <w:rFonts w:asciiTheme="minorHAnsi" w:hAnsiTheme="minorHAnsi" w:cstheme="minorHAnsi"/>
        </w:rPr>
        <w:t>li mus</w:t>
      </w:r>
      <w:r w:rsidR="00030601" w:rsidRPr="0087472B">
        <w:rPr>
          <w:rFonts w:asciiTheme="minorHAnsi" w:hAnsiTheme="minorHAnsi" w:cstheme="minorHAnsi"/>
        </w:rPr>
        <w:t>isz</w:t>
      </w:r>
      <w:r w:rsidR="00EF1321" w:rsidRPr="0087472B">
        <w:rPr>
          <w:rFonts w:asciiTheme="minorHAnsi" w:hAnsiTheme="minorHAnsi" w:cstheme="minorHAnsi"/>
        </w:rPr>
        <w:t xml:space="preserve"> u</w:t>
      </w:r>
      <w:r w:rsidR="00030601" w:rsidRPr="0087472B">
        <w:rPr>
          <w:rFonts w:asciiTheme="minorHAnsi" w:hAnsiTheme="minorHAnsi" w:cstheme="minorHAnsi"/>
        </w:rPr>
        <w:t>ż</w:t>
      </w:r>
      <w:r w:rsidR="00EF1321" w:rsidRPr="0087472B">
        <w:rPr>
          <w:rFonts w:asciiTheme="minorHAnsi" w:hAnsiTheme="minorHAnsi" w:cstheme="minorHAnsi"/>
        </w:rPr>
        <w:t>yć pod</w:t>
      </w:r>
      <w:r w:rsidR="00030601" w:rsidRPr="0087472B">
        <w:rPr>
          <w:rFonts w:asciiTheme="minorHAnsi" w:hAnsiTheme="minorHAnsi" w:cstheme="minorHAnsi"/>
        </w:rPr>
        <w:t>k</w:t>
      </w:r>
      <w:r w:rsidR="00EF1321" w:rsidRPr="0087472B">
        <w:rPr>
          <w:rFonts w:asciiTheme="minorHAnsi" w:hAnsiTheme="minorHAnsi" w:cstheme="minorHAnsi"/>
        </w:rPr>
        <w:t>reślenia</w:t>
      </w:r>
      <w:r w:rsidR="000F5E5C" w:rsidRPr="0087472B">
        <w:rPr>
          <w:rFonts w:asciiTheme="minorHAnsi" w:hAnsiTheme="minorHAnsi" w:cstheme="minorHAnsi"/>
        </w:rPr>
        <w:t>,</w:t>
      </w:r>
      <w:r w:rsidR="003834CC" w:rsidRPr="0087472B">
        <w:rPr>
          <w:rFonts w:asciiTheme="minorHAnsi" w:hAnsiTheme="minorHAnsi" w:cstheme="minorHAnsi"/>
        </w:rPr>
        <w:t xml:space="preserve"> to </w:t>
      </w:r>
      <w:r w:rsidR="00030601" w:rsidRPr="0087472B">
        <w:rPr>
          <w:rFonts w:asciiTheme="minorHAnsi" w:hAnsiTheme="minorHAnsi" w:cstheme="minorHAnsi"/>
        </w:rPr>
        <w:t>nie może ono wchodzić w krój czcionki)</w:t>
      </w:r>
      <w:r w:rsidR="00EF1321" w:rsidRPr="0087472B">
        <w:rPr>
          <w:rFonts w:asciiTheme="minorHAnsi" w:hAnsiTheme="minorHAnsi" w:cstheme="minorHAnsi"/>
        </w:rPr>
        <w:t>,</w:t>
      </w:r>
    </w:p>
    <w:p w14:paraId="107B8A25" w14:textId="7AB8D57E" w:rsidR="001D73C2" w:rsidRPr="0087472B" w:rsidRDefault="001D73C2"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używaj czcionek, w których znaki </w:t>
      </w:r>
      <w:r w:rsidR="00E7112E" w:rsidRPr="0087472B">
        <w:rPr>
          <w:rFonts w:asciiTheme="minorHAnsi" w:hAnsiTheme="minorHAnsi" w:cstheme="minorHAnsi"/>
        </w:rPr>
        <w:t>diakrytyczne (na przykład kropk</w:t>
      </w:r>
      <w:r w:rsidR="00A33F53" w:rsidRPr="0087472B">
        <w:rPr>
          <w:rFonts w:asciiTheme="minorHAnsi" w:hAnsiTheme="minorHAnsi" w:cstheme="minorHAnsi"/>
        </w:rPr>
        <w:t xml:space="preserve">a nad literą ż) </w:t>
      </w:r>
      <w:r w:rsidR="005A70BE" w:rsidRPr="0087472B">
        <w:rPr>
          <w:rFonts w:asciiTheme="minorHAnsi" w:hAnsiTheme="minorHAnsi" w:cstheme="minorHAnsi"/>
        </w:rPr>
        <w:t xml:space="preserve">faktycznie oznaczają to co mają oznaczać, czyli kropka jest kropką a nie na przykład </w:t>
      </w:r>
      <w:r w:rsidR="00CD4715" w:rsidRPr="0087472B">
        <w:rPr>
          <w:rFonts w:asciiTheme="minorHAnsi" w:hAnsiTheme="minorHAnsi" w:cstheme="minorHAnsi"/>
        </w:rPr>
        <w:t>kwadratem; zwróć uwagę</w:t>
      </w:r>
      <w:r w:rsidR="00936C75" w:rsidRPr="0087472B">
        <w:rPr>
          <w:rFonts w:asciiTheme="minorHAnsi" w:hAnsiTheme="minorHAnsi" w:cstheme="minorHAnsi"/>
        </w:rPr>
        <w:t>,</w:t>
      </w:r>
      <w:r w:rsidR="00CD4715" w:rsidRPr="0087472B">
        <w:rPr>
          <w:rFonts w:asciiTheme="minorHAnsi" w:hAnsiTheme="minorHAnsi" w:cstheme="minorHAnsi"/>
        </w:rPr>
        <w:t xml:space="preserve"> czy po wydruk</w:t>
      </w:r>
      <w:r w:rsidR="007263E6" w:rsidRPr="0087472B">
        <w:rPr>
          <w:rFonts w:asciiTheme="minorHAnsi" w:hAnsiTheme="minorHAnsi" w:cstheme="minorHAnsi"/>
        </w:rPr>
        <w:t xml:space="preserve">owaniu </w:t>
      </w:r>
      <w:r w:rsidR="00CD4715" w:rsidRPr="0087472B">
        <w:rPr>
          <w:rFonts w:asciiTheme="minorHAnsi" w:hAnsiTheme="minorHAnsi" w:cstheme="minorHAnsi"/>
        </w:rPr>
        <w:t xml:space="preserve">tekstu cyfry </w:t>
      </w:r>
      <w:r w:rsidR="00B60B5F" w:rsidRPr="0087472B">
        <w:rPr>
          <w:rFonts w:asciiTheme="minorHAnsi" w:hAnsiTheme="minorHAnsi" w:cstheme="minorHAnsi"/>
        </w:rPr>
        <w:t>są łatwe do odczytania),</w:t>
      </w:r>
    </w:p>
    <w:p w14:paraId="1D1BD04A" w14:textId="264A6E70" w:rsidR="00247B79" w:rsidRPr="0087472B" w:rsidRDefault="00300C5F"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wyrównaj tekst do lewej (</w:t>
      </w:r>
      <w:r w:rsidR="00335C8E" w:rsidRPr="0087472B">
        <w:rPr>
          <w:rFonts w:asciiTheme="minorHAnsi" w:hAnsiTheme="minorHAnsi" w:cstheme="minorHAnsi"/>
        </w:rPr>
        <w:t>niedopuszc</w:t>
      </w:r>
      <w:r w:rsidR="00247B79" w:rsidRPr="0087472B">
        <w:rPr>
          <w:rFonts w:asciiTheme="minorHAnsi" w:hAnsiTheme="minorHAnsi" w:cstheme="minorHAnsi"/>
        </w:rPr>
        <w:t>z</w:t>
      </w:r>
      <w:r w:rsidR="00335C8E" w:rsidRPr="0087472B">
        <w:rPr>
          <w:rFonts w:asciiTheme="minorHAnsi" w:hAnsiTheme="minorHAnsi" w:cstheme="minorHAnsi"/>
        </w:rPr>
        <w:t xml:space="preserve">alne jest </w:t>
      </w:r>
      <w:r w:rsidR="00247B79" w:rsidRPr="0087472B">
        <w:rPr>
          <w:rFonts w:asciiTheme="minorHAnsi" w:hAnsiTheme="minorHAnsi" w:cstheme="minorHAnsi"/>
        </w:rPr>
        <w:t>wyśrodkowywanie, justowanie lub wyrównywanie tekstu do prawej strony),</w:t>
      </w:r>
    </w:p>
    <w:p w14:paraId="64FAB930" w14:textId="77777777" w:rsidR="007C5872" w:rsidRPr="0087472B" w:rsidRDefault="000854CF"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zastosuj </w:t>
      </w:r>
      <w:r w:rsidR="00EB0107" w:rsidRPr="0087472B">
        <w:rPr>
          <w:rFonts w:asciiTheme="minorHAnsi" w:hAnsiTheme="minorHAnsi" w:cstheme="minorHAnsi"/>
        </w:rPr>
        <w:t xml:space="preserve">wyłącznie tekst poziomy </w:t>
      </w:r>
      <w:r w:rsidR="001D436A" w:rsidRPr="0087472B">
        <w:rPr>
          <w:rFonts w:asciiTheme="minorHAnsi" w:hAnsiTheme="minorHAnsi" w:cstheme="minorHAnsi"/>
        </w:rPr>
        <w:t>(</w:t>
      </w:r>
      <w:r w:rsidR="007C5872" w:rsidRPr="0087472B">
        <w:rPr>
          <w:rFonts w:asciiTheme="minorHAnsi" w:hAnsiTheme="minorHAnsi" w:cstheme="minorHAnsi"/>
        </w:rPr>
        <w:t xml:space="preserve">nie używaj </w:t>
      </w:r>
      <w:r w:rsidR="001D436A" w:rsidRPr="0087472B">
        <w:rPr>
          <w:rFonts w:asciiTheme="minorHAnsi" w:hAnsiTheme="minorHAnsi" w:cstheme="minorHAnsi"/>
        </w:rPr>
        <w:t>tekstu pionowego i ukośnego)</w:t>
      </w:r>
      <w:r w:rsidR="007C5872" w:rsidRPr="0087472B">
        <w:rPr>
          <w:rFonts w:asciiTheme="minorHAnsi" w:hAnsiTheme="minorHAnsi" w:cstheme="minorHAnsi"/>
        </w:rPr>
        <w:t>,</w:t>
      </w:r>
    </w:p>
    <w:p w14:paraId="2DC488DE" w14:textId="71D93B28" w:rsidR="00652913" w:rsidRPr="0087472B" w:rsidRDefault="00241A52"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lastRenderedPageBreak/>
        <w:t xml:space="preserve">zachowaj odstępy (interlinie) </w:t>
      </w:r>
      <w:r w:rsidR="00DF7AD0" w:rsidRPr="0087472B">
        <w:rPr>
          <w:rFonts w:asciiTheme="minorHAnsi" w:hAnsiTheme="minorHAnsi" w:cstheme="minorHAnsi"/>
        </w:rPr>
        <w:t xml:space="preserve">między wierszami </w:t>
      </w:r>
      <w:r w:rsidR="00D746CD" w:rsidRPr="0087472B">
        <w:rPr>
          <w:rFonts w:asciiTheme="minorHAnsi" w:hAnsiTheme="minorHAnsi" w:cstheme="minorHAnsi"/>
        </w:rPr>
        <w:t xml:space="preserve">od 1,5 do 2 razy </w:t>
      </w:r>
      <w:r w:rsidR="00E72C10" w:rsidRPr="0087472B">
        <w:rPr>
          <w:rFonts w:asciiTheme="minorHAnsi" w:hAnsiTheme="minorHAnsi" w:cstheme="minorHAnsi"/>
        </w:rPr>
        <w:t>większe ni</w:t>
      </w:r>
      <w:r w:rsidR="004738F5" w:rsidRPr="0087472B">
        <w:rPr>
          <w:rFonts w:asciiTheme="minorHAnsi" w:hAnsiTheme="minorHAnsi" w:cstheme="minorHAnsi"/>
        </w:rPr>
        <w:t>ż</w:t>
      </w:r>
      <w:r w:rsidR="00E72C10" w:rsidRPr="0087472B">
        <w:rPr>
          <w:rFonts w:asciiTheme="minorHAnsi" w:hAnsiTheme="minorHAnsi" w:cstheme="minorHAnsi"/>
        </w:rPr>
        <w:t xml:space="preserve"> rozmiar czcionki</w:t>
      </w:r>
      <w:r w:rsidR="00652913" w:rsidRPr="0087472B">
        <w:rPr>
          <w:rFonts w:asciiTheme="minorHAnsi" w:hAnsiTheme="minorHAnsi" w:cstheme="minorHAnsi"/>
        </w:rPr>
        <w:t>,</w:t>
      </w:r>
    </w:p>
    <w:p w14:paraId="1E695757" w14:textId="6B712526" w:rsidR="00204039" w:rsidRPr="0087472B" w:rsidRDefault="00204039"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zastosuj wyra</w:t>
      </w:r>
      <w:r w:rsidR="00687A6F" w:rsidRPr="0087472B">
        <w:rPr>
          <w:rFonts w:asciiTheme="minorHAnsi" w:hAnsiTheme="minorHAnsi" w:cstheme="minorHAnsi"/>
        </w:rPr>
        <w:t>ź</w:t>
      </w:r>
      <w:r w:rsidRPr="0087472B">
        <w:rPr>
          <w:rFonts w:asciiTheme="minorHAnsi" w:hAnsiTheme="minorHAnsi" w:cstheme="minorHAnsi"/>
        </w:rPr>
        <w:t>ne kr</w:t>
      </w:r>
      <w:r w:rsidR="00540994" w:rsidRPr="0087472B">
        <w:rPr>
          <w:rFonts w:asciiTheme="minorHAnsi" w:hAnsiTheme="minorHAnsi" w:cstheme="minorHAnsi"/>
        </w:rPr>
        <w:t>a</w:t>
      </w:r>
      <w:r w:rsidRPr="0087472B">
        <w:rPr>
          <w:rFonts w:asciiTheme="minorHAnsi" w:hAnsiTheme="minorHAnsi" w:cstheme="minorHAnsi"/>
        </w:rPr>
        <w:t>w</w:t>
      </w:r>
      <w:r w:rsidR="00687A6F" w:rsidRPr="0087472B">
        <w:rPr>
          <w:rFonts w:asciiTheme="minorHAnsi" w:hAnsiTheme="minorHAnsi" w:cstheme="minorHAnsi"/>
        </w:rPr>
        <w:t>ędzie</w:t>
      </w:r>
      <w:r w:rsidRPr="0087472B">
        <w:rPr>
          <w:rFonts w:asciiTheme="minorHAnsi" w:hAnsiTheme="minorHAnsi" w:cstheme="minorHAnsi"/>
        </w:rPr>
        <w:t xml:space="preserve"> tabel lub ramek o grubości 1,5</w:t>
      </w:r>
      <w:r w:rsidR="00A13FA9" w:rsidRPr="0087472B">
        <w:rPr>
          <w:rFonts w:asciiTheme="minorHAnsi" w:hAnsiTheme="minorHAnsi" w:cstheme="minorHAnsi"/>
        </w:rPr>
        <w:t xml:space="preserve"> </w:t>
      </w:r>
      <w:r w:rsidRPr="0087472B">
        <w:rPr>
          <w:rFonts w:asciiTheme="minorHAnsi" w:hAnsiTheme="minorHAnsi" w:cstheme="minorHAnsi"/>
        </w:rPr>
        <w:t>-</w:t>
      </w:r>
      <w:r w:rsidR="00A13FA9" w:rsidRPr="0087472B">
        <w:rPr>
          <w:rFonts w:asciiTheme="minorHAnsi" w:hAnsiTheme="minorHAnsi" w:cstheme="minorHAnsi"/>
        </w:rPr>
        <w:t xml:space="preserve"> </w:t>
      </w:r>
      <w:r w:rsidRPr="0087472B">
        <w:rPr>
          <w:rFonts w:asciiTheme="minorHAnsi" w:hAnsiTheme="minorHAnsi" w:cstheme="minorHAnsi"/>
        </w:rPr>
        <w:t>2 punkty,</w:t>
      </w:r>
    </w:p>
    <w:p w14:paraId="01CCA08A" w14:textId="335EFAD4" w:rsidR="00204039" w:rsidRPr="0087472B" w:rsidRDefault="00646AED"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zastosuj kontrast </w:t>
      </w:r>
      <w:r w:rsidR="002628BE" w:rsidRPr="0087472B">
        <w:rPr>
          <w:rFonts w:asciiTheme="minorHAnsi" w:hAnsiTheme="minorHAnsi" w:cstheme="minorHAnsi"/>
        </w:rPr>
        <w:t>minimum</w:t>
      </w:r>
      <w:r w:rsidR="002628BE" w:rsidRPr="0087472B" w:rsidDel="00EA345D">
        <w:rPr>
          <w:rFonts w:asciiTheme="minorHAnsi" w:hAnsiTheme="minorHAnsi" w:cstheme="minorHAnsi"/>
        </w:rPr>
        <w:t xml:space="preserve"> </w:t>
      </w:r>
      <w:r w:rsidR="002628BE" w:rsidRPr="0087472B">
        <w:rPr>
          <w:rFonts w:asciiTheme="minorHAnsi" w:hAnsiTheme="minorHAnsi" w:cstheme="minorHAnsi"/>
        </w:rPr>
        <w:t xml:space="preserve">70% LRV w stosunku do tła; </w:t>
      </w:r>
      <w:r w:rsidR="00764DE8" w:rsidRPr="0087472B">
        <w:rPr>
          <w:rFonts w:asciiTheme="minorHAnsi" w:hAnsiTheme="minorHAnsi" w:cstheme="minorHAnsi"/>
        </w:rPr>
        <w:t>dla materiałów drukowanych najbardziej czytelny tekst to</w:t>
      </w:r>
      <w:r w:rsidR="0055208A" w:rsidRPr="0087472B">
        <w:rPr>
          <w:rFonts w:asciiTheme="minorHAnsi" w:hAnsiTheme="minorHAnsi" w:cstheme="minorHAnsi"/>
        </w:rPr>
        <w:t xml:space="preserve"> </w:t>
      </w:r>
      <w:r w:rsidR="00622106" w:rsidRPr="0087472B">
        <w:rPr>
          <w:rFonts w:asciiTheme="minorHAnsi" w:hAnsiTheme="minorHAnsi" w:cstheme="minorHAnsi"/>
        </w:rPr>
        <w:t xml:space="preserve">czarny druk na białym </w:t>
      </w:r>
      <w:r w:rsidR="00ED5280" w:rsidRPr="0087472B">
        <w:rPr>
          <w:rFonts w:asciiTheme="minorHAnsi" w:hAnsiTheme="minorHAnsi" w:cstheme="minorHAnsi"/>
        </w:rPr>
        <w:t>lub kremowym papierze</w:t>
      </w:r>
      <w:r w:rsidR="00622106" w:rsidRPr="0087472B">
        <w:rPr>
          <w:rFonts w:asciiTheme="minorHAnsi" w:hAnsiTheme="minorHAnsi" w:cstheme="minorHAnsi"/>
        </w:rPr>
        <w:t xml:space="preserve">; </w:t>
      </w:r>
      <w:r w:rsidR="0021673F" w:rsidRPr="0087472B">
        <w:rPr>
          <w:rFonts w:asciiTheme="minorHAnsi" w:hAnsiTheme="minorHAnsi" w:cstheme="minorHAnsi"/>
        </w:rPr>
        <w:t xml:space="preserve">wydruk </w:t>
      </w:r>
      <w:r w:rsidR="004D28EF" w:rsidRPr="0087472B">
        <w:rPr>
          <w:rFonts w:asciiTheme="minorHAnsi" w:hAnsiTheme="minorHAnsi" w:cstheme="minorHAnsi"/>
        </w:rPr>
        <w:t>jasnego</w:t>
      </w:r>
      <w:r w:rsidR="0021673F" w:rsidRPr="0087472B">
        <w:rPr>
          <w:rFonts w:asciiTheme="minorHAnsi" w:hAnsiTheme="minorHAnsi" w:cstheme="minorHAnsi"/>
        </w:rPr>
        <w:t xml:space="preserve"> tekstu na </w:t>
      </w:r>
      <w:r w:rsidR="004D28EF" w:rsidRPr="0087472B">
        <w:rPr>
          <w:rFonts w:asciiTheme="minorHAnsi" w:hAnsiTheme="minorHAnsi" w:cstheme="minorHAnsi"/>
        </w:rPr>
        <w:t>ciemnym pa</w:t>
      </w:r>
      <w:r w:rsidR="00687A6F" w:rsidRPr="0087472B">
        <w:rPr>
          <w:rFonts w:asciiTheme="minorHAnsi" w:hAnsiTheme="minorHAnsi" w:cstheme="minorHAnsi"/>
        </w:rPr>
        <w:t>p</w:t>
      </w:r>
      <w:r w:rsidR="004D28EF" w:rsidRPr="0087472B">
        <w:rPr>
          <w:rFonts w:asciiTheme="minorHAnsi" w:hAnsiTheme="minorHAnsi" w:cstheme="minorHAnsi"/>
        </w:rPr>
        <w:t xml:space="preserve">ierze wymaga zastosowania </w:t>
      </w:r>
      <w:r w:rsidR="000F2DD3" w:rsidRPr="0087472B">
        <w:rPr>
          <w:rFonts w:asciiTheme="minorHAnsi" w:hAnsiTheme="minorHAnsi" w:cstheme="minorHAnsi"/>
        </w:rPr>
        <w:t>dużej i grube</w:t>
      </w:r>
      <w:r w:rsidR="00216D8E" w:rsidRPr="0087472B">
        <w:rPr>
          <w:rFonts w:asciiTheme="minorHAnsi" w:hAnsiTheme="minorHAnsi" w:cstheme="minorHAnsi"/>
        </w:rPr>
        <w:t>j</w:t>
      </w:r>
      <w:r w:rsidR="000F2DD3" w:rsidRPr="0087472B">
        <w:rPr>
          <w:rFonts w:asciiTheme="minorHAnsi" w:hAnsiTheme="minorHAnsi" w:cstheme="minorHAnsi"/>
        </w:rPr>
        <w:t xml:space="preserve"> czcionki; kolorowy tekst stosuj tylko w </w:t>
      </w:r>
      <w:r w:rsidR="008A57F5" w:rsidRPr="0087472B">
        <w:rPr>
          <w:rFonts w:asciiTheme="minorHAnsi" w:hAnsiTheme="minorHAnsi" w:cstheme="minorHAnsi"/>
        </w:rPr>
        <w:t>odniesieniu do tytułów, nagłówków lub na potrzeby wyró</w:t>
      </w:r>
      <w:r w:rsidR="00687A6F" w:rsidRPr="0087472B">
        <w:rPr>
          <w:rFonts w:asciiTheme="minorHAnsi" w:hAnsiTheme="minorHAnsi" w:cstheme="minorHAnsi"/>
        </w:rPr>
        <w:t>żnienia</w:t>
      </w:r>
      <w:r w:rsidR="008A57F5" w:rsidRPr="0087472B">
        <w:rPr>
          <w:rFonts w:asciiTheme="minorHAnsi" w:hAnsiTheme="minorHAnsi" w:cstheme="minorHAnsi"/>
        </w:rPr>
        <w:t xml:space="preserve"> fragmentu tekstu</w:t>
      </w:r>
      <w:r w:rsidR="00687A6F" w:rsidRPr="0087472B">
        <w:rPr>
          <w:rFonts w:asciiTheme="minorHAnsi" w:hAnsiTheme="minorHAnsi" w:cstheme="minorHAnsi"/>
        </w:rPr>
        <w:t>,</w:t>
      </w:r>
    </w:p>
    <w:p w14:paraId="7F6F0299" w14:textId="3A86BDB4" w:rsidR="0018265E" w:rsidRPr="0087472B" w:rsidRDefault="00857139"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do wydruku tekstu używaj papieru matowego (pa</w:t>
      </w:r>
      <w:r w:rsidR="007770F9" w:rsidRPr="0087472B">
        <w:rPr>
          <w:rFonts w:asciiTheme="minorHAnsi" w:hAnsiTheme="minorHAnsi" w:cstheme="minorHAnsi"/>
        </w:rPr>
        <w:t>p</w:t>
      </w:r>
      <w:r w:rsidRPr="0087472B">
        <w:rPr>
          <w:rFonts w:asciiTheme="minorHAnsi" w:hAnsiTheme="minorHAnsi" w:cstheme="minorHAnsi"/>
        </w:rPr>
        <w:t>ier b</w:t>
      </w:r>
      <w:r w:rsidR="007770F9" w:rsidRPr="0087472B">
        <w:rPr>
          <w:rFonts w:asciiTheme="minorHAnsi" w:hAnsiTheme="minorHAnsi" w:cstheme="minorHAnsi"/>
        </w:rPr>
        <w:t xml:space="preserve">łyszczący </w:t>
      </w:r>
      <w:r w:rsidRPr="0087472B">
        <w:rPr>
          <w:rFonts w:asciiTheme="minorHAnsi" w:hAnsiTheme="minorHAnsi" w:cstheme="minorHAnsi"/>
        </w:rPr>
        <w:t>utrudnia czytanie)</w:t>
      </w:r>
      <w:r w:rsidR="007770F9" w:rsidRPr="0087472B">
        <w:rPr>
          <w:rFonts w:asciiTheme="minorHAnsi" w:hAnsiTheme="minorHAnsi" w:cstheme="minorHAnsi"/>
        </w:rPr>
        <w:t>,</w:t>
      </w:r>
    </w:p>
    <w:p w14:paraId="0D0B513F" w14:textId="24BF9CF9" w:rsidR="00AC5A2B" w:rsidRPr="0087472B" w:rsidRDefault="006D7516"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w celu wyróżnienia </w:t>
      </w:r>
      <w:r w:rsidR="004F3381" w:rsidRPr="0087472B">
        <w:rPr>
          <w:rFonts w:asciiTheme="minorHAnsi" w:hAnsiTheme="minorHAnsi" w:cstheme="minorHAnsi"/>
        </w:rPr>
        <w:t>nagłówków używaj kolorów kontrastowych o 100% nasyceniu</w:t>
      </w:r>
      <w:r w:rsidR="00540994" w:rsidRPr="0087472B">
        <w:rPr>
          <w:rFonts w:asciiTheme="minorHAnsi" w:hAnsiTheme="minorHAnsi" w:cstheme="minorHAnsi"/>
        </w:rPr>
        <w:t>,</w:t>
      </w:r>
      <w:r w:rsidR="004F3381" w:rsidRPr="0087472B">
        <w:rPr>
          <w:rFonts w:asciiTheme="minorHAnsi" w:hAnsiTheme="minorHAnsi" w:cstheme="minorHAnsi"/>
        </w:rPr>
        <w:t xml:space="preserve"> </w:t>
      </w:r>
      <w:r w:rsidR="00774E12" w:rsidRPr="0087472B">
        <w:rPr>
          <w:rFonts w:asciiTheme="minorHAnsi" w:hAnsiTheme="minorHAnsi" w:cstheme="minorHAnsi"/>
        </w:rPr>
        <w:t xml:space="preserve">na przykład granatowego; </w:t>
      </w:r>
      <w:r w:rsidR="00907758" w:rsidRPr="0087472B">
        <w:rPr>
          <w:rFonts w:asciiTheme="minorHAnsi" w:hAnsiTheme="minorHAnsi" w:cstheme="minorHAnsi"/>
        </w:rPr>
        <w:t xml:space="preserve">ważne informacje, oprócz oznaczenia kolorem, </w:t>
      </w:r>
      <w:r w:rsidR="004510AD" w:rsidRPr="0087472B">
        <w:rPr>
          <w:rFonts w:asciiTheme="minorHAnsi" w:hAnsiTheme="minorHAnsi" w:cstheme="minorHAnsi"/>
        </w:rPr>
        <w:t>możesz wyró</w:t>
      </w:r>
      <w:r w:rsidR="00AC5A2B" w:rsidRPr="0087472B">
        <w:rPr>
          <w:rFonts w:asciiTheme="minorHAnsi" w:hAnsiTheme="minorHAnsi" w:cstheme="minorHAnsi"/>
        </w:rPr>
        <w:t>ż</w:t>
      </w:r>
      <w:r w:rsidR="004510AD" w:rsidRPr="0087472B">
        <w:rPr>
          <w:rFonts w:asciiTheme="minorHAnsi" w:hAnsiTheme="minorHAnsi" w:cstheme="minorHAnsi"/>
        </w:rPr>
        <w:t>ni</w:t>
      </w:r>
      <w:r w:rsidR="00AC5A2B" w:rsidRPr="0087472B">
        <w:rPr>
          <w:rFonts w:asciiTheme="minorHAnsi" w:hAnsiTheme="minorHAnsi" w:cstheme="minorHAnsi"/>
        </w:rPr>
        <w:t>ć</w:t>
      </w:r>
      <w:r w:rsidR="004510AD" w:rsidRPr="0087472B">
        <w:rPr>
          <w:rFonts w:asciiTheme="minorHAnsi" w:hAnsiTheme="minorHAnsi" w:cstheme="minorHAnsi"/>
        </w:rPr>
        <w:t xml:space="preserve"> używając słów</w:t>
      </w:r>
      <w:r w:rsidR="001807CE" w:rsidRPr="0087472B">
        <w:rPr>
          <w:rFonts w:asciiTheme="minorHAnsi" w:hAnsiTheme="minorHAnsi" w:cstheme="minorHAnsi"/>
        </w:rPr>
        <w:t xml:space="preserve"> takich jak</w:t>
      </w:r>
      <w:r w:rsidR="004510AD" w:rsidRPr="0087472B">
        <w:rPr>
          <w:rFonts w:asciiTheme="minorHAnsi" w:hAnsiTheme="minorHAnsi" w:cstheme="minorHAnsi"/>
        </w:rPr>
        <w:t xml:space="preserve">: </w:t>
      </w:r>
      <w:r w:rsidR="00042D68" w:rsidRPr="0087472B">
        <w:rPr>
          <w:rFonts w:asciiTheme="minorHAnsi" w:hAnsiTheme="minorHAnsi" w:cstheme="minorHAnsi"/>
        </w:rPr>
        <w:t>„</w:t>
      </w:r>
      <w:r w:rsidR="004510AD" w:rsidRPr="0087472B">
        <w:rPr>
          <w:rFonts w:asciiTheme="minorHAnsi" w:hAnsiTheme="minorHAnsi" w:cstheme="minorHAnsi"/>
        </w:rPr>
        <w:t>uwaga</w:t>
      </w:r>
      <w:r w:rsidR="00042D68" w:rsidRPr="0087472B">
        <w:rPr>
          <w:rFonts w:asciiTheme="minorHAnsi" w:hAnsiTheme="minorHAnsi" w:cstheme="minorHAnsi"/>
        </w:rPr>
        <w:t>”</w:t>
      </w:r>
      <w:r w:rsidR="004510AD" w:rsidRPr="0087472B">
        <w:rPr>
          <w:rFonts w:asciiTheme="minorHAnsi" w:hAnsiTheme="minorHAnsi" w:cstheme="minorHAnsi"/>
        </w:rPr>
        <w:t xml:space="preserve">, </w:t>
      </w:r>
      <w:r w:rsidR="00042D68" w:rsidRPr="0087472B">
        <w:rPr>
          <w:rFonts w:asciiTheme="minorHAnsi" w:hAnsiTheme="minorHAnsi" w:cstheme="minorHAnsi"/>
        </w:rPr>
        <w:t>„</w:t>
      </w:r>
      <w:r w:rsidR="004510AD" w:rsidRPr="0087472B">
        <w:rPr>
          <w:rFonts w:asciiTheme="minorHAnsi" w:hAnsiTheme="minorHAnsi" w:cstheme="minorHAnsi"/>
        </w:rPr>
        <w:t>pamiętaj</w:t>
      </w:r>
      <w:r w:rsidR="00042D68" w:rsidRPr="0087472B">
        <w:rPr>
          <w:rFonts w:asciiTheme="minorHAnsi" w:hAnsiTheme="minorHAnsi" w:cstheme="minorHAnsi"/>
        </w:rPr>
        <w:t>”</w:t>
      </w:r>
      <w:r w:rsidR="00AC5A2B" w:rsidRPr="0087472B">
        <w:rPr>
          <w:rFonts w:asciiTheme="minorHAnsi" w:hAnsiTheme="minorHAnsi" w:cstheme="minorHAnsi"/>
        </w:rPr>
        <w:t>,</w:t>
      </w:r>
    </w:p>
    <w:p w14:paraId="1BBE5A61" w14:textId="48DC685F" w:rsidR="00B85272" w:rsidRPr="0087472B" w:rsidRDefault="00A77C34"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do </w:t>
      </w:r>
      <w:r w:rsidR="009F0D2F" w:rsidRPr="0087472B">
        <w:rPr>
          <w:rFonts w:asciiTheme="minorHAnsi" w:hAnsiTheme="minorHAnsi" w:cstheme="minorHAnsi"/>
        </w:rPr>
        <w:t>t</w:t>
      </w:r>
      <w:r w:rsidR="00B85272" w:rsidRPr="0087472B">
        <w:rPr>
          <w:rFonts w:asciiTheme="minorHAnsi" w:hAnsiTheme="minorHAnsi" w:cstheme="minorHAnsi"/>
        </w:rPr>
        <w:t>ytuł</w:t>
      </w:r>
      <w:r w:rsidRPr="0087472B">
        <w:rPr>
          <w:rFonts w:asciiTheme="minorHAnsi" w:hAnsiTheme="minorHAnsi" w:cstheme="minorHAnsi"/>
        </w:rPr>
        <w:t xml:space="preserve">ów </w:t>
      </w:r>
      <w:r w:rsidR="00B85272" w:rsidRPr="0087472B">
        <w:rPr>
          <w:rFonts w:asciiTheme="minorHAnsi" w:hAnsiTheme="minorHAnsi" w:cstheme="minorHAnsi"/>
        </w:rPr>
        <w:t>i nagłówk</w:t>
      </w:r>
      <w:r w:rsidRPr="0087472B">
        <w:rPr>
          <w:rFonts w:asciiTheme="minorHAnsi" w:hAnsiTheme="minorHAnsi" w:cstheme="minorHAnsi"/>
        </w:rPr>
        <w:t>ów zastosuj czcionkę o 2</w:t>
      </w:r>
      <w:r w:rsidR="00304B6E" w:rsidRPr="0087472B">
        <w:rPr>
          <w:rFonts w:asciiTheme="minorHAnsi" w:hAnsiTheme="minorHAnsi" w:cstheme="minorHAnsi"/>
        </w:rPr>
        <w:t xml:space="preserve"> </w:t>
      </w:r>
      <w:r w:rsidRPr="0087472B">
        <w:rPr>
          <w:rFonts w:asciiTheme="minorHAnsi" w:hAnsiTheme="minorHAnsi" w:cstheme="minorHAnsi"/>
        </w:rPr>
        <w:t>-</w:t>
      </w:r>
      <w:r w:rsidR="00304B6E" w:rsidRPr="0087472B">
        <w:rPr>
          <w:rFonts w:asciiTheme="minorHAnsi" w:hAnsiTheme="minorHAnsi" w:cstheme="minorHAnsi"/>
        </w:rPr>
        <w:t xml:space="preserve"> </w:t>
      </w:r>
      <w:r w:rsidRPr="0087472B">
        <w:rPr>
          <w:rFonts w:asciiTheme="minorHAnsi" w:hAnsiTheme="minorHAnsi" w:cstheme="minorHAnsi"/>
        </w:rPr>
        <w:t>4 punktów większ</w:t>
      </w:r>
      <w:r w:rsidR="003D3A15" w:rsidRPr="0087472B">
        <w:rPr>
          <w:rFonts w:asciiTheme="minorHAnsi" w:hAnsiTheme="minorHAnsi" w:cstheme="minorHAnsi"/>
        </w:rPr>
        <w:t>ą</w:t>
      </w:r>
      <w:r w:rsidRPr="0087472B">
        <w:rPr>
          <w:rFonts w:asciiTheme="minorHAnsi" w:hAnsiTheme="minorHAnsi" w:cstheme="minorHAnsi"/>
        </w:rPr>
        <w:t xml:space="preserve"> od czcionki podstawowej</w:t>
      </w:r>
      <w:r w:rsidR="004F007A" w:rsidRPr="0087472B">
        <w:rPr>
          <w:rFonts w:asciiTheme="minorHAnsi" w:hAnsiTheme="minorHAnsi" w:cstheme="minorHAnsi"/>
        </w:rPr>
        <w:t>,</w:t>
      </w:r>
    </w:p>
    <w:p w14:paraId="5EE08C95" w14:textId="201D3671" w:rsidR="00F001FB" w:rsidRPr="0087472B" w:rsidRDefault="00934AFE"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dziel tekst na </w:t>
      </w:r>
      <w:r w:rsidR="00F001FB" w:rsidRPr="0087472B">
        <w:rPr>
          <w:rFonts w:asciiTheme="minorHAnsi" w:hAnsiTheme="minorHAnsi" w:cstheme="minorHAnsi"/>
        </w:rPr>
        <w:t>krótkie akapity,</w:t>
      </w:r>
    </w:p>
    <w:p w14:paraId="20EB6349" w14:textId="5DF7A8E2" w:rsidR="000D2E7B" w:rsidRPr="0087472B" w:rsidRDefault="00F001FB"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rób odstępy pomiędzy </w:t>
      </w:r>
      <w:r w:rsidR="000D2E7B" w:rsidRPr="0087472B">
        <w:rPr>
          <w:rFonts w:asciiTheme="minorHAnsi" w:hAnsiTheme="minorHAnsi" w:cstheme="minorHAnsi"/>
        </w:rPr>
        <w:t>większymi partiami tekstu</w:t>
      </w:r>
      <w:r w:rsidR="00644D35" w:rsidRPr="0087472B">
        <w:rPr>
          <w:rFonts w:asciiTheme="minorHAnsi" w:hAnsiTheme="minorHAnsi" w:cstheme="minorHAnsi"/>
        </w:rPr>
        <w:t>,</w:t>
      </w:r>
    </w:p>
    <w:p w14:paraId="53CCB7A5" w14:textId="5C49D921" w:rsidR="002D1E55" w:rsidRPr="0087472B" w:rsidRDefault="000D2E7B"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używaj nagł</w:t>
      </w:r>
      <w:r w:rsidR="002D1E55" w:rsidRPr="0087472B">
        <w:rPr>
          <w:rFonts w:asciiTheme="minorHAnsi" w:hAnsiTheme="minorHAnsi" w:cstheme="minorHAnsi"/>
        </w:rPr>
        <w:t>ówków</w:t>
      </w:r>
      <w:r w:rsidRPr="0087472B">
        <w:rPr>
          <w:rFonts w:asciiTheme="minorHAnsi" w:hAnsiTheme="minorHAnsi" w:cstheme="minorHAnsi"/>
        </w:rPr>
        <w:t xml:space="preserve"> (</w:t>
      </w:r>
      <w:r w:rsidR="00E8768A" w:rsidRPr="0087472B">
        <w:rPr>
          <w:rFonts w:asciiTheme="minorHAnsi" w:hAnsiTheme="minorHAnsi" w:cstheme="minorHAnsi"/>
        </w:rPr>
        <w:t xml:space="preserve">ułatwi </w:t>
      </w:r>
      <w:r w:rsidR="002D1E55" w:rsidRPr="0087472B">
        <w:rPr>
          <w:rFonts w:asciiTheme="minorHAnsi" w:hAnsiTheme="minorHAnsi" w:cstheme="minorHAnsi"/>
        </w:rPr>
        <w:t>to czytelnikowi poruszanie się po dokumencie),</w:t>
      </w:r>
    </w:p>
    <w:p w14:paraId="211FFC1E" w14:textId="339AC701" w:rsidR="00BD3DC7" w:rsidRPr="0087472B" w:rsidRDefault="00DF3B7A"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używaj </w:t>
      </w:r>
      <w:r w:rsidR="000451BC" w:rsidRPr="0087472B">
        <w:rPr>
          <w:rFonts w:asciiTheme="minorHAnsi" w:hAnsiTheme="minorHAnsi" w:cstheme="minorHAnsi"/>
        </w:rPr>
        <w:t>gładkiego tła, bez nadruków, grafiki i znaków wodnych,</w:t>
      </w:r>
    </w:p>
    <w:p w14:paraId="57151092" w14:textId="70D0804F" w:rsidR="0041503E" w:rsidRPr="0087472B" w:rsidRDefault="00BA59D0"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do wydruku tek</w:t>
      </w:r>
      <w:r w:rsidR="006B7DDA" w:rsidRPr="0087472B">
        <w:rPr>
          <w:rFonts w:asciiTheme="minorHAnsi" w:hAnsiTheme="minorHAnsi" w:cstheme="minorHAnsi"/>
        </w:rPr>
        <w:t>s</w:t>
      </w:r>
      <w:r w:rsidRPr="0087472B">
        <w:rPr>
          <w:rFonts w:asciiTheme="minorHAnsi" w:hAnsiTheme="minorHAnsi" w:cstheme="minorHAnsi"/>
        </w:rPr>
        <w:t>tu na</w:t>
      </w:r>
      <w:r w:rsidR="006B7DDA" w:rsidRPr="0087472B">
        <w:rPr>
          <w:rFonts w:asciiTheme="minorHAnsi" w:hAnsiTheme="minorHAnsi" w:cstheme="minorHAnsi"/>
        </w:rPr>
        <w:t xml:space="preserve"> obu stronach</w:t>
      </w:r>
      <w:r w:rsidR="001E36C8" w:rsidRPr="0087472B">
        <w:rPr>
          <w:rFonts w:asciiTheme="minorHAnsi" w:hAnsiTheme="minorHAnsi" w:cstheme="minorHAnsi"/>
        </w:rPr>
        <w:t xml:space="preserve"> u</w:t>
      </w:r>
      <w:r w:rsidR="0041503E" w:rsidRPr="0087472B">
        <w:rPr>
          <w:rFonts w:asciiTheme="minorHAnsi" w:hAnsiTheme="minorHAnsi" w:cstheme="minorHAnsi"/>
        </w:rPr>
        <w:t>ż</w:t>
      </w:r>
      <w:r w:rsidR="001E36C8" w:rsidRPr="0087472B">
        <w:rPr>
          <w:rFonts w:asciiTheme="minorHAnsi" w:hAnsiTheme="minorHAnsi" w:cstheme="minorHAnsi"/>
        </w:rPr>
        <w:t>yj</w:t>
      </w:r>
      <w:r w:rsidR="0041503E" w:rsidRPr="0087472B">
        <w:rPr>
          <w:rFonts w:asciiTheme="minorHAnsi" w:hAnsiTheme="minorHAnsi" w:cstheme="minorHAnsi"/>
        </w:rPr>
        <w:t xml:space="preserve"> grubszego papieru, aby drukowana treś</w:t>
      </w:r>
      <w:r w:rsidR="00F65F61" w:rsidRPr="0087472B">
        <w:rPr>
          <w:rFonts w:asciiTheme="minorHAnsi" w:hAnsiTheme="minorHAnsi" w:cstheme="minorHAnsi"/>
        </w:rPr>
        <w:t>ć</w:t>
      </w:r>
      <w:r w:rsidR="0041503E" w:rsidRPr="0087472B">
        <w:rPr>
          <w:rFonts w:asciiTheme="minorHAnsi" w:hAnsiTheme="minorHAnsi" w:cstheme="minorHAnsi"/>
        </w:rPr>
        <w:t xml:space="preserve"> nie prześwitywała na drugą stronę,</w:t>
      </w:r>
    </w:p>
    <w:p w14:paraId="25AB791F" w14:textId="77777777" w:rsidR="007943FA" w:rsidRPr="0087472B" w:rsidRDefault="000D2D47"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op</w:t>
      </w:r>
      <w:r w:rsidR="00F712AC" w:rsidRPr="0087472B">
        <w:rPr>
          <w:rFonts w:asciiTheme="minorHAnsi" w:hAnsiTheme="minorHAnsi" w:cstheme="minorHAnsi"/>
        </w:rPr>
        <w:t>isz linki (hiper</w:t>
      </w:r>
      <w:r w:rsidR="00A42B1F" w:rsidRPr="0087472B">
        <w:rPr>
          <w:rFonts w:asciiTheme="minorHAnsi" w:hAnsiTheme="minorHAnsi" w:cstheme="minorHAnsi"/>
        </w:rPr>
        <w:t>łącza</w:t>
      </w:r>
      <w:r w:rsidR="00F712AC" w:rsidRPr="0087472B">
        <w:rPr>
          <w:rFonts w:asciiTheme="minorHAnsi" w:hAnsiTheme="minorHAnsi" w:cstheme="minorHAnsi"/>
        </w:rPr>
        <w:t>) pe</w:t>
      </w:r>
      <w:r w:rsidR="00A42B1F" w:rsidRPr="0087472B">
        <w:rPr>
          <w:rFonts w:asciiTheme="minorHAnsi" w:hAnsiTheme="minorHAnsi" w:cstheme="minorHAnsi"/>
        </w:rPr>
        <w:t>ł</w:t>
      </w:r>
      <w:r w:rsidR="00F712AC" w:rsidRPr="0087472B">
        <w:rPr>
          <w:rFonts w:asciiTheme="minorHAnsi" w:hAnsiTheme="minorHAnsi" w:cstheme="minorHAnsi"/>
        </w:rPr>
        <w:t>nym adresem strony www</w:t>
      </w:r>
      <w:r w:rsidR="007943FA" w:rsidRPr="0087472B">
        <w:rPr>
          <w:rFonts w:asciiTheme="minorHAnsi" w:hAnsiTheme="minorHAnsi" w:cstheme="minorHAnsi"/>
        </w:rPr>
        <w:t>,</w:t>
      </w:r>
    </w:p>
    <w:p w14:paraId="27913862" w14:textId="6503510A" w:rsidR="00DB7BB6" w:rsidRPr="0087472B" w:rsidRDefault="00DB7BB6"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twórz listy za pomocą numerów lub </w:t>
      </w:r>
      <w:proofErr w:type="spellStart"/>
      <w:r w:rsidR="00A613E8" w:rsidRPr="0087472B">
        <w:rPr>
          <w:rFonts w:asciiTheme="minorHAnsi" w:hAnsiTheme="minorHAnsi" w:cstheme="minorHAnsi"/>
        </w:rPr>
        <w:t>punktorów</w:t>
      </w:r>
      <w:proofErr w:type="spellEnd"/>
      <w:r w:rsidRPr="0087472B">
        <w:rPr>
          <w:rFonts w:asciiTheme="minorHAnsi" w:hAnsiTheme="minorHAnsi" w:cstheme="minorHAnsi"/>
        </w:rPr>
        <w:t>,</w:t>
      </w:r>
    </w:p>
    <w:p w14:paraId="7E5DD8C4" w14:textId="4B48E232" w:rsidR="00716645" w:rsidRPr="0087472B" w:rsidRDefault="00716645"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stosuj szerokie marginesy (ułatwiają czytanie)</w:t>
      </w:r>
      <w:r w:rsidR="00565A72" w:rsidRPr="0087472B">
        <w:rPr>
          <w:rFonts w:asciiTheme="minorHAnsi" w:hAnsiTheme="minorHAnsi" w:cstheme="minorHAnsi"/>
        </w:rPr>
        <w:t xml:space="preserve"> i numeracj</w:t>
      </w:r>
      <w:r w:rsidR="00BB2641" w:rsidRPr="0087472B">
        <w:rPr>
          <w:rFonts w:asciiTheme="minorHAnsi" w:hAnsiTheme="minorHAnsi" w:cstheme="minorHAnsi"/>
        </w:rPr>
        <w:t>ę</w:t>
      </w:r>
      <w:r w:rsidR="00565A72" w:rsidRPr="0087472B">
        <w:rPr>
          <w:rFonts w:asciiTheme="minorHAnsi" w:hAnsiTheme="minorHAnsi" w:cstheme="minorHAnsi"/>
        </w:rPr>
        <w:t xml:space="preserve"> stron </w:t>
      </w:r>
      <w:r w:rsidR="00A32827" w:rsidRPr="0087472B">
        <w:rPr>
          <w:rFonts w:asciiTheme="minorHAnsi" w:hAnsiTheme="minorHAnsi" w:cstheme="minorHAnsi"/>
        </w:rPr>
        <w:t>(na przykład</w:t>
      </w:r>
      <w:r w:rsidR="00B20400" w:rsidRPr="0087472B">
        <w:rPr>
          <w:rFonts w:asciiTheme="minorHAnsi" w:hAnsiTheme="minorHAnsi" w:cstheme="minorHAnsi"/>
        </w:rPr>
        <w:t>: strona</w:t>
      </w:r>
      <w:r w:rsidR="00A32827" w:rsidRPr="0087472B">
        <w:rPr>
          <w:rFonts w:asciiTheme="minorHAnsi" w:hAnsiTheme="minorHAnsi" w:cstheme="minorHAnsi"/>
        </w:rPr>
        <w:t xml:space="preserve"> 2 </w:t>
      </w:r>
      <w:r w:rsidR="00A613E8" w:rsidRPr="0087472B">
        <w:rPr>
          <w:rFonts w:asciiTheme="minorHAnsi" w:hAnsiTheme="minorHAnsi" w:cstheme="minorHAnsi"/>
        </w:rPr>
        <w:t>z </w:t>
      </w:r>
      <w:r w:rsidR="00A32827" w:rsidRPr="0087472B">
        <w:rPr>
          <w:rFonts w:asciiTheme="minorHAnsi" w:hAnsiTheme="minorHAnsi" w:cstheme="minorHAnsi"/>
        </w:rPr>
        <w:t>4)</w:t>
      </w:r>
      <w:r w:rsidRPr="0087472B">
        <w:rPr>
          <w:rFonts w:asciiTheme="minorHAnsi" w:hAnsiTheme="minorHAnsi" w:cstheme="minorHAnsi"/>
        </w:rPr>
        <w:t>,</w:t>
      </w:r>
    </w:p>
    <w:p w14:paraId="71562071" w14:textId="16904FF8" w:rsidR="002F588C" w:rsidRPr="0087472B" w:rsidRDefault="002F588C"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używaj formatu A4 lub A5</w:t>
      </w:r>
      <w:r w:rsidR="002F104D" w:rsidRPr="0087472B">
        <w:rPr>
          <w:rFonts w:asciiTheme="minorHAnsi" w:hAnsiTheme="minorHAnsi" w:cstheme="minorHAnsi"/>
        </w:rPr>
        <w:t xml:space="preserve"> </w:t>
      </w:r>
      <w:r w:rsidR="0000707C" w:rsidRPr="0087472B">
        <w:rPr>
          <w:rFonts w:asciiTheme="minorHAnsi" w:hAnsiTheme="minorHAnsi" w:cstheme="minorHAnsi"/>
        </w:rPr>
        <w:t>(</w:t>
      </w:r>
      <w:r w:rsidRPr="0087472B">
        <w:rPr>
          <w:rFonts w:asciiTheme="minorHAnsi" w:hAnsiTheme="minorHAnsi" w:cstheme="minorHAnsi"/>
        </w:rPr>
        <w:t>jest łatwy do kopiowania</w:t>
      </w:r>
      <w:r w:rsidR="0000707C" w:rsidRPr="0087472B">
        <w:rPr>
          <w:rFonts w:asciiTheme="minorHAnsi" w:hAnsiTheme="minorHAnsi" w:cstheme="minorHAnsi"/>
        </w:rPr>
        <w:t>)</w:t>
      </w:r>
      <w:r w:rsidRPr="0087472B">
        <w:rPr>
          <w:rFonts w:asciiTheme="minorHAnsi" w:hAnsiTheme="minorHAnsi" w:cstheme="minorHAnsi"/>
        </w:rPr>
        <w:t>,</w:t>
      </w:r>
    </w:p>
    <w:p w14:paraId="2234F726" w14:textId="77777777" w:rsidR="00A40C65" w:rsidRPr="0087472B" w:rsidRDefault="00224F56"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umieść kod QR prowadzący do elektronicznej wersji dokumentu</w:t>
      </w:r>
      <w:r w:rsidR="00A40C65" w:rsidRPr="0087472B">
        <w:rPr>
          <w:rFonts w:asciiTheme="minorHAnsi" w:hAnsiTheme="minorHAnsi" w:cstheme="minorHAnsi"/>
        </w:rPr>
        <w:t>,</w:t>
      </w:r>
    </w:p>
    <w:p w14:paraId="33071A08" w14:textId="05522A0D" w:rsidR="003B0FCD" w:rsidRPr="0087472B" w:rsidRDefault="005E3465" w:rsidP="00252765">
      <w:pPr>
        <w:pStyle w:val="Akapitzlist"/>
        <w:numPr>
          <w:ilvl w:val="0"/>
          <w:numId w:val="310"/>
        </w:numPr>
        <w:ind w:left="426" w:hanging="426"/>
        <w:contextualSpacing w:val="0"/>
        <w:rPr>
          <w:rFonts w:asciiTheme="minorHAnsi" w:hAnsiTheme="minorHAnsi" w:cstheme="minorHAnsi"/>
        </w:rPr>
      </w:pPr>
      <w:r w:rsidRPr="0087472B">
        <w:rPr>
          <w:rFonts w:asciiTheme="minorHAnsi" w:hAnsiTheme="minorHAnsi" w:cstheme="minorHAnsi"/>
        </w:rPr>
        <w:t xml:space="preserve">w </w:t>
      </w:r>
      <w:r w:rsidR="004853CB" w:rsidRPr="0087472B">
        <w:rPr>
          <w:rFonts w:asciiTheme="minorHAnsi" w:hAnsiTheme="minorHAnsi" w:cstheme="minorHAnsi"/>
        </w:rPr>
        <w:t>formularzach</w:t>
      </w:r>
      <w:r w:rsidR="003B0FCD" w:rsidRPr="0087472B">
        <w:rPr>
          <w:rFonts w:asciiTheme="minorHAnsi" w:hAnsiTheme="minorHAnsi" w:cstheme="minorHAnsi"/>
        </w:rPr>
        <w:t xml:space="preserve"> zapewnij odpowiednio dużo miejsca na wpisanie wymaganych danych</w:t>
      </w:r>
      <w:r w:rsidR="0000707C" w:rsidRPr="0087472B">
        <w:rPr>
          <w:rFonts w:asciiTheme="minorHAnsi" w:hAnsiTheme="minorHAnsi" w:cstheme="minorHAnsi"/>
        </w:rPr>
        <w:t>.</w:t>
      </w:r>
    </w:p>
    <w:p w14:paraId="0DD27534" w14:textId="122D977E" w:rsidR="008E5B0D" w:rsidRPr="0087472B" w:rsidRDefault="00A56786" w:rsidP="00A52597">
      <w:pPr>
        <w:rPr>
          <w:rFonts w:asciiTheme="minorHAnsi" w:hAnsiTheme="minorHAnsi" w:cstheme="minorHAnsi"/>
        </w:rPr>
      </w:pPr>
      <w:r w:rsidRPr="0087472B">
        <w:rPr>
          <w:rFonts w:asciiTheme="minorHAnsi" w:hAnsiTheme="minorHAnsi" w:cstheme="minorHAnsi"/>
          <w:b/>
          <w:bCs/>
        </w:rPr>
        <w:t>Pamiętaj:</w:t>
      </w:r>
      <w:r w:rsidR="008E5B0D" w:rsidRPr="0087472B">
        <w:rPr>
          <w:rFonts w:asciiTheme="minorHAnsi" w:hAnsiTheme="minorHAnsi" w:cstheme="minorHAnsi"/>
        </w:rPr>
        <w:t xml:space="preserve"> informacja drukowana</w:t>
      </w:r>
      <w:r w:rsidR="008A5D45" w:rsidRPr="0087472B">
        <w:rPr>
          <w:rFonts w:asciiTheme="minorHAnsi" w:hAnsiTheme="minorHAnsi" w:cstheme="minorHAnsi"/>
        </w:rPr>
        <w:t xml:space="preserve"> </w:t>
      </w:r>
      <w:r w:rsidR="00883B7D" w:rsidRPr="0087472B">
        <w:rPr>
          <w:rFonts w:asciiTheme="minorHAnsi" w:hAnsiTheme="minorHAnsi" w:cstheme="minorHAnsi"/>
        </w:rPr>
        <w:t xml:space="preserve">nie jest dostępna dla osób korzystających z czytnika </w:t>
      </w:r>
      <w:r w:rsidR="0036655A" w:rsidRPr="0087472B">
        <w:rPr>
          <w:rFonts w:asciiTheme="minorHAnsi" w:hAnsiTheme="minorHAnsi" w:cstheme="minorHAnsi"/>
        </w:rPr>
        <w:t xml:space="preserve">ekranu (zapewnij informację </w:t>
      </w:r>
      <w:r w:rsidR="00B20400" w:rsidRPr="0087472B">
        <w:rPr>
          <w:rFonts w:asciiTheme="minorHAnsi" w:hAnsiTheme="minorHAnsi" w:cstheme="minorHAnsi"/>
        </w:rPr>
        <w:t xml:space="preserve">drukowaną także </w:t>
      </w:r>
      <w:r w:rsidR="0036655A" w:rsidRPr="0087472B">
        <w:rPr>
          <w:rFonts w:asciiTheme="minorHAnsi" w:hAnsiTheme="minorHAnsi" w:cstheme="minorHAnsi"/>
        </w:rPr>
        <w:t xml:space="preserve">w </w:t>
      </w:r>
      <w:r w:rsidR="00B5307B" w:rsidRPr="0087472B">
        <w:rPr>
          <w:rFonts w:asciiTheme="minorHAnsi" w:hAnsiTheme="minorHAnsi" w:cstheme="minorHAnsi"/>
        </w:rPr>
        <w:t>wersji elektronicznej)</w:t>
      </w:r>
      <w:r w:rsidR="00B20400" w:rsidRPr="0087472B">
        <w:rPr>
          <w:rFonts w:asciiTheme="minorHAnsi" w:hAnsiTheme="minorHAnsi" w:cstheme="minorHAnsi"/>
        </w:rPr>
        <w:t>.</w:t>
      </w:r>
    </w:p>
    <w:p w14:paraId="1A3A2565" w14:textId="114009D9" w:rsidR="43E7A1F8" w:rsidRPr="0087472B" w:rsidRDefault="6CA4F5BD" w:rsidP="00A52597">
      <w:pPr>
        <w:rPr>
          <w:rFonts w:asciiTheme="minorHAnsi" w:hAnsiTheme="minorHAnsi" w:cstheme="minorHAnsi"/>
          <w:b/>
          <w:bCs/>
        </w:rPr>
      </w:pPr>
      <w:r w:rsidRPr="0087472B">
        <w:rPr>
          <w:rFonts w:asciiTheme="minorHAnsi" w:hAnsiTheme="minorHAnsi" w:cstheme="minorHAnsi"/>
          <w:b/>
          <w:bCs/>
        </w:rPr>
        <w:t>Media społecznościowe</w:t>
      </w:r>
    </w:p>
    <w:p w14:paraId="4416FE75" w14:textId="127922CD" w:rsidR="6CA4F5BD" w:rsidRPr="0087472B" w:rsidRDefault="6CA4F5BD" w:rsidP="00A52597">
      <w:pPr>
        <w:rPr>
          <w:rFonts w:asciiTheme="minorHAnsi" w:hAnsiTheme="minorHAnsi" w:cstheme="minorHAnsi"/>
        </w:rPr>
      </w:pPr>
      <w:r w:rsidRPr="0087472B">
        <w:rPr>
          <w:rFonts w:asciiTheme="minorHAnsi" w:hAnsiTheme="minorHAnsi" w:cstheme="minorHAnsi"/>
        </w:rPr>
        <w:t>Korzystanie z portali społecznościowych jest nieodłącznym elementem strategii marketingowych przedsiębiorców różnych branż. Dotyczy to także podmiotów medycznych</w:t>
      </w:r>
      <w:r w:rsidR="3B332EA1" w:rsidRPr="0087472B">
        <w:rPr>
          <w:rFonts w:asciiTheme="minorHAnsi" w:hAnsiTheme="minorHAnsi" w:cstheme="minorHAnsi"/>
        </w:rPr>
        <w:t>.</w:t>
      </w:r>
      <w:r w:rsidR="004C117E" w:rsidRPr="0087472B">
        <w:rPr>
          <w:rFonts w:asciiTheme="minorHAnsi" w:hAnsiTheme="minorHAnsi" w:cstheme="minorHAnsi"/>
        </w:rPr>
        <w:t xml:space="preserve"> </w:t>
      </w:r>
      <w:r w:rsidR="3B332EA1" w:rsidRPr="0087472B">
        <w:rPr>
          <w:rFonts w:asciiTheme="minorHAnsi" w:hAnsiTheme="minorHAnsi" w:cstheme="minorHAnsi"/>
        </w:rPr>
        <w:t xml:space="preserve">Pacjenci odwiedzają profile </w:t>
      </w:r>
      <w:r w:rsidR="0CD20467" w:rsidRPr="0087472B">
        <w:rPr>
          <w:rFonts w:asciiTheme="minorHAnsi" w:hAnsiTheme="minorHAnsi" w:cstheme="minorHAnsi"/>
        </w:rPr>
        <w:t>usługodawców</w:t>
      </w:r>
      <w:r w:rsidR="3B332EA1" w:rsidRPr="0087472B">
        <w:rPr>
          <w:rFonts w:asciiTheme="minorHAnsi" w:hAnsiTheme="minorHAnsi" w:cstheme="minorHAnsi"/>
        </w:rPr>
        <w:t xml:space="preserve"> i z nich czerpią informacje o </w:t>
      </w:r>
      <w:r w:rsidR="00FB5582" w:rsidRPr="0087472B">
        <w:rPr>
          <w:rFonts w:asciiTheme="minorHAnsi" w:hAnsiTheme="minorHAnsi" w:cstheme="minorHAnsi"/>
        </w:rPr>
        <w:t xml:space="preserve">oferowanych </w:t>
      </w:r>
      <w:r w:rsidR="3B332EA1" w:rsidRPr="0087472B">
        <w:rPr>
          <w:rFonts w:asciiTheme="minorHAnsi" w:hAnsiTheme="minorHAnsi" w:cstheme="minorHAnsi"/>
        </w:rPr>
        <w:t>usługach.</w:t>
      </w:r>
    </w:p>
    <w:p w14:paraId="02271603" w14:textId="6B5F6F03" w:rsidR="61FC81B2" w:rsidRPr="0087472B" w:rsidRDefault="61FC81B2" w:rsidP="00A52597">
      <w:pPr>
        <w:rPr>
          <w:rFonts w:asciiTheme="minorHAnsi" w:hAnsiTheme="minorHAnsi" w:cstheme="minorHAnsi"/>
        </w:rPr>
      </w:pPr>
      <w:r w:rsidRPr="0087472B">
        <w:rPr>
          <w:rFonts w:asciiTheme="minorHAnsi" w:hAnsiTheme="minorHAnsi" w:cstheme="minorHAnsi"/>
        </w:rPr>
        <w:lastRenderedPageBreak/>
        <w:t>Ustawa o</w:t>
      </w:r>
      <w:r w:rsidR="1F3273F1" w:rsidRPr="0087472B">
        <w:rPr>
          <w:rFonts w:asciiTheme="minorHAnsi" w:hAnsiTheme="minorHAnsi" w:cstheme="minorHAnsi"/>
        </w:rPr>
        <w:t xml:space="preserve"> dostępności cyfrowej nie zwalnia podmiotów publicznych z odpowiedzialności za</w:t>
      </w:r>
      <w:r w:rsidR="000B7C10" w:rsidRPr="0087472B">
        <w:rPr>
          <w:rFonts w:asciiTheme="minorHAnsi" w:hAnsiTheme="minorHAnsi" w:cstheme="minorHAnsi"/>
        </w:rPr>
        <w:t> </w:t>
      </w:r>
      <w:r w:rsidR="1F3273F1" w:rsidRPr="0087472B">
        <w:rPr>
          <w:rFonts w:asciiTheme="minorHAnsi" w:hAnsiTheme="minorHAnsi" w:cstheme="minorHAnsi"/>
        </w:rPr>
        <w:t xml:space="preserve">dostępność cyfrową treści umieszczanych w mediach społecznościowych. </w:t>
      </w:r>
      <w:r w:rsidR="6F646FF7" w:rsidRPr="0087472B">
        <w:rPr>
          <w:rFonts w:asciiTheme="minorHAnsi" w:hAnsiTheme="minorHAnsi" w:cstheme="minorHAnsi"/>
        </w:rPr>
        <w:t>Zatem należy do</w:t>
      </w:r>
      <w:r w:rsidR="000B7C10" w:rsidRPr="0087472B">
        <w:rPr>
          <w:rFonts w:asciiTheme="minorHAnsi" w:hAnsiTheme="minorHAnsi" w:cstheme="minorHAnsi"/>
        </w:rPr>
        <w:t> </w:t>
      </w:r>
      <w:r w:rsidR="6F646FF7" w:rsidRPr="0087472B">
        <w:rPr>
          <w:rFonts w:asciiTheme="minorHAnsi" w:hAnsiTheme="minorHAnsi" w:cstheme="minorHAnsi"/>
        </w:rPr>
        <w:t xml:space="preserve">nich stosować rekomendacje zawarte w rozdziale </w:t>
      </w:r>
      <w:r w:rsidR="00C23C30" w:rsidRPr="0087472B">
        <w:rPr>
          <w:rFonts w:asciiTheme="minorHAnsi" w:hAnsiTheme="minorHAnsi" w:cstheme="minorHAnsi"/>
        </w:rPr>
        <w:t>5</w:t>
      </w:r>
      <w:r w:rsidR="6F646FF7" w:rsidRPr="0087472B">
        <w:rPr>
          <w:rFonts w:asciiTheme="minorHAnsi" w:hAnsiTheme="minorHAnsi" w:cstheme="minorHAnsi"/>
        </w:rPr>
        <w:t>.</w:t>
      </w:r>
      <w:r w:rsidR="57A9B350" w:rsidRPr="0087472B">
        <w:rPr>
          <w:rFonts w:asciiTheme="minorHAnsi" w:hAnsiTheme="minorHAnsi" w:cstheme="minorHAnsi"/>
        </w:rPr>
        <w:t>1.1 Strona internetowa</w:t>
      </w:r>
      <w:r w:rsidR="0A76D0CD" w:rsidRPr="0087472B">
        <w:rPr>
          <w:rFonts w:asciiTheme="minorHAnsi" w:hAnsiTheme="minorHAnsi" w:cstheme="minorHAnsi"/>
        </w:rPr>
        <w:t>.</w:t>
      </w:r>
    </w:p>
    <w:p w14:paraId="6386C523" w14:textId="6993E776" w:rsidR="5030D02C" w:rsidRPr="0087472B" w:rsidRDefault="2DD043E4" w:rsidP="00A52597">
      <w:pPr>
        <w:rPr>
          <w:rFonts w:asciiTheme="minorHAnsi" w:hAnsiTheme="minorHAnsi" w:cstheme="minorHAnsi"/>
        </w:rPr>
      </w:pPr>
      <w:r w:rsidRPr="0087472B">
        <w:rPr>
          <w:rFonts w:asciiTheme="minorHAnsi" w:hAnsiTheme="minorHAnsi" w:cstheme="minorHAnsi"/>
        </w:rPr>
        <w:t>Publikowanie treści na portalach społecznościowych</w:t>
      </w:r>
      <w:r w:rsidR="5030D02C" w:rsidRPr="0087472B">
        <w:rPr>
          <w:rFonts w:asciiTheme="minorHAnsi" w:hAnsiTheme="minorHAnsi" w:cstheme="minorHAnsi"/>
        </w:rPr>
        <w:t xml:space="preserve"> wiąże się z ograniczonym wpływem na</w:t>
      </w:r>
      <w:r w:rsidR="000B7C10" w:rsidRPr="0087472B">
        <w:rPr>
          <w:rFonts w:asciiTheme="minorHAnsi" w:hAnsiTheme="minorHAnsi" w:cstheme="minorHAnsi"/>
        </w:rPr>
        <w:t> </w:t>
      </w:r>
      <w:r w:rsidR="5030D02C" w:rsidRPr="0087472B">
        <w:rPr>
          <w:rFonts w:asciiTheme="minorHAnsi" w:hAnsiTheme="minorHAnsi" w:cstheme="minorHAnsi"/>
        </w:rPr>
        <w:t xml:space="preserve">techniczne aspekty portalu (zwykle użytkownik jedynie wybiera </w:t>
      </w:r>
      <w:r w:rsidR="466D5494" w:rsidRPr="0087472B">
        <w:rPr>
          <w:rFonts w:asciiTheme="minorHAnsi" w:hAnsiTheme="minorHAnsi" w:cstheme="minorHAnsi"/>
        </w:rPr>
        <w:t xml:space="preserve">z </w:t>
      </w:r>
      <w:r w:rsidR="0055182C" w:rsidRPr="0087472B">
        <w:rPr>
          <w:rFonts w:asciiTheme="minorHAnsi" w:hAnsiTheme="minorHAnsi" w:cstheme="minorHAnsi"/>
        </w:rPr>
        <w:t xml:space="preserve">udostępnionych </w:t>
      </w:r>
      <w:r w:rsidR="466D5494" w:rsidRPr="0087472B">
        <w:rPr>
          <w:rFonts w:asciiTheme="minorHAnsi" w:hAnsiTheme="minorHAnsi" w:cstheme="minorHAnsi"/>
        </w:rPr>
        <w:t>funkcji)</w:t>
      </w:r>
      <w:r w:rsidR="2B18877D" w:rsidRPr="0087472B">
        <w:rPr>
          <w:rFonts w:asciiTheme="minorHAnsi" w:hAnsiTheme="minorHAnsi" w:cstheme="minorHAnsi"/>
        </w:rPr>
        <w:t>.</w:t>
      </w:r>
      <w:r w:rsidR="0A76D0CD" w:rsidRPr="0087472B">
        <w:rPr>
          <w:rFonts w:asciiTheme="minorHAnsi" w:hAnsiTheme="minorHAnsi" w:cstheme="minorHAnsi"/>
        </w:rPr>
        <w:t xml:space="preserve"> </w:t>
      </w:r>
      <w:r w:rsidR="0087116D" w:rsidRPr="0087472B">
        <w:rPr>
          <w:rFonts w:asciiTheme="minorHAnsi" w:hAnsiTheme="minorHAnsi" w:cstheme="minorHAnsi"/>
        </w:rPr>
        <w:t>Z</w:t>
      </w:r>
      <w:r w:rsidR="1EE62BBB" w:rsidRPr="0087472B">
        <w:rPr>
          <w:rFonts w:asciiTheme="minorHAnsi" w:hAnsiTheme="minorHAnsi" w:cstheme="minorHAnsi"/>
        </w:rPr>
        <w:t>wróć uwagę, że p</w:t>
      </w:r>
      <w:r w:rsidR="04C560F6" w:rsidRPr="0087472B">
        <w:rPr>
          <w:rFonts w:asciiTheme="minorHAnsi" w:hAnsiTheme="minorHAnsi" w:cstheme="minorHAnsi"/>
        </w:rPr>
        <w:t xml:space="preserve">opularne portale są rozwijane </w:t>
      </w:r>
      <w:r w:rsidR="000655EB" w:rsidRPr="0087472B">
        <w:rPr>
          <w:rFonts w:asciiTheme="minorHAnsi" w:hAnsiTheme="minorHAnsi" w:cstheme="minorHAnsi"/>
        </w:rPr>
        <w:t>pod kątem dostępności</w:t>
      </w:r>
      <w:r w:rsidR="04C560F6" w:rsidRPr="0087472B">
        <w:rPr>
          <w:rFonts w:asciiTheme="minorHAnsi" w:hAnsiTheme="minorHAnsi" w:cstheme="minorHAnsi"/>
        </w:rPr>
        <w:t xml:space="preserve">, </w:t>
      </w:r>
      <w:r w:rsidR="00707A06" w:rsidRPr="0087472B">
        <w:rPr>
          <w:rFonts w:asciiTheme="minorHAnsi" w:hAnsiTheme="minorHAnsi" w:cstheme="minorHAnsi"/>
        </w:rPr>
        <w:t>na</w:t>
      </w:r>
      <w:r w:rsidR="000B7C10" w:rsidRPr="0087472B">
        <w:rPr>
          <w:rFonts w:asciiTheme="minorHAnsi" w:hAnsiTheme="minorHAnsi" w:cstheme="minorHAnsi"/>
        </w:rPr>
        <w:t> </w:t>
      </w:r>
      <w:r w:rsidR="00707A06" w:rsidRPr="0087472B">
        <w:rPr>
          <w:rFonts w:asciiTheme="minorHAnsi" w:hAnsiTheme="minorHAnsi" w:cstheme="minorHAnsi"/>
        </w:rPr>
        <w:t>przykład umożliwiają</w:t>
      </w:r>
      <w:r w:rsidR="04C560F6" w:rsidRPr="0087472B">
        <w:rPr>
          <w:rFonts w:asciiTheme="minorHAnsi" w:hAnsiTheme="minorHAnsi" w:cstheme="minorHAnsi"/>
        </w:rPr>
        <w:t xml:space="preserve"> dodawanie opisów alternatywnych</w:t>
      </w:r>
      <w:r w:rsidR="00707A06" w:rsidRPr="0087472B">
        <w:rPr>
          <w:rFonts w:asciiTheme="minorHAnsi" w:hAnsiTheme="minorHAnsi" w:cstheme="minorHAnsi"/>
        </w:rPr>
        <w:t xml:space="preserve"> do </w:t>
      </w:r>
      <w:r w:rsidR="00AB0912" w:rsidRPr="0087472B">
        <w:rPr>
          <w:rFonts w:asciiTheme="minorHAnsi" w:hAnsiTheme="minorHAnsi" w:cstheme="minorHAnsi"/>
        </w:rPr>
        <w:t>zdjęć</w:t>
      </w:r>
      <w:r w:rsidR="00707A06" w:rsidRPr="0087472B">
        <w:rPr>
          <w:rFonts w:asciiTheme="minorHAnsi" w:hAnsiTheme="minorHAnsi" w:cstheme="minorHAnsi"/>
        </w:rPr>
        <w:t xml:space="preserve"> czy napisów</w:t>
      </w:r>
      <w:r w:rsidR="7055058B" w:rsidRPr="0087472B">
        <w:rPr>
          <w:rFonts w:asciiTheme="minorHAnsi" w:hAnsiTheme="minorHAnsi" w:cstheme="minorHAnsi"/>
        </w:rPr>
        <w:t xml:space="preserve"> do</w:t>
      </w:r>
      <w:r w:rsidR="2746E4B8" w:rsidRPr="0087472B">
        <w:rPr>
          <w:rFonts w:asciiTheme="minorHAnsi" w:hAnsiTheme="minorHAnsi" w:cstheme="minorHAnsi"/>
        </w:rPr>
        <w:t xml:space="preserve"> filmów. </w:t>
      </w:r>
      <w:r w:rsidR="463D4707" w:rsidRPr="0087472B">
        <w:rPr>
          <w:rFonts w:asciiTheme="minorHAnsi" w:hAnsiTheme="minorHAnsi" w:cstheme="minorHAnsi"/>
        </w:rPr>
        <w:t>Niektóre potrzebne funkcje mogą jednak nie być dostępne w portalu.</w:t>
      </w:r>
    </w:p>
    <w:p w14:paraId="7D5F3A15" w14:textId="0FD51451" w:rsidR="4941EDD0" w:rsidRPr="0087472B" w:rsidRDefault="463D4707" w:rsidP="00A52597">
      <w:pPr>
        <w:rPr>
          <w:rFonts w:asciiTheme="minorHAnsi" w:hAnsiTheme="minorHAnsi" w:cstheme="minorHAnsi"/>
        </w:rPr>
      </w:pPr>
      <w:r w:rsidRPr="0087472B">
        <w:rPr>
          <w:rFonts w:asciiTheme="minorHAnsi" w:hAnsiTheme="minorHAnsi" w:cstheme="minorHAnsi"/>
        </w:rPr>
        <w:t xml:space="preserve">Jeśli </w:t>
      </w:r>
      <w:r w:rsidR="00754BF5" w:rsidRPr="0087472B">
        <w:rPr>
          <w:rFonts w:asciiTheme="minorHAnsi" w:hAnsiTheme="minorHAnsi" w:cstheme="minorHAnsi"/>
        </w:rPr>
        <w:t>Twoja placówka jest</w:t>
      </w:r>
      <w:r w:rsidRPr="0087472B">
        <w:rPr>
          <w:rFonts w:asciiTheme="minorHAnsi" w:hAnsiTheme="minorHAnsi" w:cstheme="minorHAnsi"/>
        </w:rPr>
        <w:t xml:space="preserve"> podmiotem publicznym, to </w:t>
      </w:r>
      <w:r w:rsidR="2746E4B8" w:rsidRPr="0087472B">
        <w:rPr>
          <w:rFonts w:asciiTheme="minorHAnsi" w:hAnsiTheme="minorHAnsi" w:cstheme="minorHAnsi"/>
        </w:rPr>
        <w:t>odpowiada</w:t>
      </w:r>
      <w:r w:rsidR="2BD7E88F" w:rsidRPr="0087472B">
        <w:rPr>
          <w:rFonts w:asciiTheme="minorHAnsi" w:hAnsiTheme="minorHAnsi" w:cstheme="minorHAnsi"/>
        </w:rPr>
        <w:t>sz</w:t>
      </w:r>
      <w:r w:rsidR="2746E4B8" w:rsidRPr="0087472B">
        <w:rPr>
          <w:rFonts w:asciiTheme="minorHAnsi" w:hAnsiTheme="minorHAnsi" w:cstheme="minorHAnsi"/>
        </w:rPr>
        <w:t xml:space="preserve"> za treść, którą umieszcza</w:t>
      </w:r>
      <w:r w:rsidR="5D880AE0" w:rsidRPr="0087472B">
        <w:rPr>
          <w:rFonts w:asciiTheme="minorHAnsi" w:hAnsiTheme="minorHAnsi" w:cstheme="minorHAnsi"/>
        </w:rPr>
        <w:t>sz</w:t>
      </w:r>
      <w:r w:rsidR="2746E4B8" w:rsidRPr="0087472B">
        <w:rPr>
          <w:rFonts w:asciiTheme="minorHAnsi" w:hAnsiTheme="minorHAnsi" w:cstheme="minorHAnsi"/>
        </w:rPr>
        <w:t xml:space="preserve"> na takim portalu, a nie za warstwę techniczną, której nie kontroluje</w:t>
      </w:r>
      <w:r w:rsidR="5F5B4783" w:rsidRPr="0087472B">
        <w:rPr>
          <w:rFonts w:asciiTheme="minorHAnsi" w:hAnsiTheme="minorHAnsi" w:cstheme="minorHAnsi"/>
        </w:rPr>
        <w:t>s</w:t>
      </w:r>
      <w:r w:rsidR="1EB91DE6" w:rsidRPr="0087472B">
        <w:rPr>
          <w:rFonts w:asciiTheme="minorHAnsi" w:hAnsiTheme="minorHAnsi" w:cstheme="minorHAnsi"/>
        </w:rPr>
        <w:t>z</w:t>
      </w:r>
      <w:r w:rsidR="2746E4B8" w:rsidRPr="0087472B">
        <w:rPr>
          <w:rFonts w:asciiTheme="minorHAnsi" w:hAnsiTheme="minorHAnsi" w:cstheme="minorHAnsi"/>
        </w:rPr>
        <w:t xml:space="preserve">. </w:t>
      </w:r>
      <w:r w:rsidR="1F0F582A" w:rsidRPr="0087472B">
        <w:rPr>
          <w:rFonts w:asciiTheme="minorHAnsi" w:hAnsiTheme="minorHAnsi" w:cstheme="minorHAnsi"/>
        </w:rPr>
        <w:t>Jeżeli</w:t>
      </w:r>
      <w:r w:rsidR="000B7C10" w:rsidRPr="0087472B">
        <w:rPr>
          <w:rFonts w:asciiTheme="minorHAnsi" w:hAnsiTheme="minorHAnsi" w:cstheme="minorHAnsi"/>
        </w:rPr>
        <w:t> </w:t>
      </w:r>
      <w:r w:rsidR="07BC9FF5" w:rsidRPr="0087472B">
        <w:rPr>
          <w:rFonts w:asciiTheme="minorHAnsi" w:hAnsiTheme="minorHAnsi" w:cstheme="minorHAnsi"/>
        </w:rPr>
        <w:t>umieszczona treść nie spełni</w:t>
      </w:r>
      <w:r w:rsidR="10E99735" w:rsidRPr="0087472B">
        <w:rPr>
          <w:rFonts w:asciiTheme="minorHAnsi" w:hAnsiTheme="minorHAnsi" w:cstheme="minorHAnsi"/>
        </w:rPr>
        <w:t>a</w:t>
      </w:r>
      <w:r w:rsidR="07BC9FF5" w:rsidRPr="0087472B">
        <w:rPr>
          <w:rFonts w:asciiTheme="minorHAnsi" w:hAnsiTheme="minorHAnsi" w:cstheme="minorHAnsi"/>
        </w:rPr>
        <w:t xml:space="preserve"> wymagań dostępności cyfrowej (na przykład z powodu ograniczeń technicznych portalu), </w:t>
      </w:r>
      <w:r w:rsidR="701B0DE8" w:rsidRPr="0087472B">
        <w:rPr>
          <w:rFonts w:asciiTheme="minorHAnsi" w:hAnsiTheme="minorHAnsi" w:cstheme="minorHAnsi"/>
        </w:rPr>
        <w:t>masz</w:t>
      </w:r>
      <w:r w:rsidR="0E39D315" w:rsidRPr="0087472B">
        <w:rPr>
          <w:rFonts w:asciiTheme="minorHAnsi" w:hAnsiTheme="minorHAnsi" w:cstheme="minorHAnsi"/>
        </w:rPr>
        <w:t xml:space="preserve"> obowiązek opublikowania tej treści na swojej stronie lub w swojej aplikacji w sposób dostępny cyfrowo.</w:t>
      </w:r>
    </w:p>
    <w:p w14:paraId="5A56537E" w14:textId="6A974C5D" w:rsidR="00D75725" w:rsidRPr="0087472B" w:rsidRDefault="00D75725" w:rsidP="00A52597">
      <w:pPr>
        <w:rPr>
          <w:rFonts w:asciiTheme="minorHAnsi" w:hAnsiTheme="minorHAnsi" w:cstheme="minorHAnsi"/>
        </w:rPr>
      </w:pPr>
      <w:r w:rsidRPr="0087472B">
        <w:rPr>
          <w:rFonts w:asciiTheme="minorHAnsi" w:hAnsiTheme="minorHAnsi" w:cstheme="minorHAnsi"/>
        </w:rPr>
        <w:t xml:space="preserve">Pamiętaj, aby w mediach społecznościowych tworzyć niezbyt długie </w:t>
      </w:r>
      <w:r w:rsidR="0008077F" w:rsidRPr="0087472B">
        <w:rPr>
          <w:rFonts w:asciiTheme="minorHAnsi" w:hAnsiTheme="minorHAnsi" w:cstheme="minorHAnsi"/>
        </w:rPr>
        <w:t>komunikaty uwzględniające zasady prostego języka. Jeśli stosujesz emotikony, to nie nadużywaj ich, ponieważ</w:t>
      </w:r>
      <w:r w:rsidR="00BC271D" w:rsidRPr="0087472B">
        <w:rPr>
          <w:rFonts w:asciiTheme="minorHAnsi" w:hAnsiTheme="minorHAnsi" w:cstheme="minorHAnsi"/>
        </w:rPr>
        <w:t xml:space="preserve"> ich nadmiar może stanowić barierę dla osób </w:t>
      </w:r>
      <w:r w:rsidR="00C562B6" w:rsidRPr="0087472B">
        <w:rPr>
          <w:rFonts w:asciiTheme="minorHAnsi" w:hAnsiTheme="minorHAnsi" w:cstheme="minorHAnsi"/>
        </w:rPr>
        <w:t xml:space="preserve">posługujących się czytnikiem ekranu. Nie wpisuj także </w:t>
      </w:r>
      <w:proofErr w:type="spellStart"/>
      <w:r w:rsidR="00C562B6" w:rsidRPr="0087472B">
        <w:rPr>
          <w:rFonts w:asciiTheme="minorHAnsi" w:hAnsiTheme="minorHAnsi" w:cstheme="minorHAnsi"/>
        </w:rPr>
        <w:t>emotikon</w:t>
      </w:r>
      <w:r w:rsidR="000F1399" w:rsidRPr="0087472B">
        <w:rPr>
          <w:rFonts w:asciiTheme="minorHAnsi" w:hAnsiTheme="minorHAnsi" w:cstheme="minorHAnsi"/>
        </w:rPr>
        <w:t>ów</w:t>
      </w:r>
      <w:proofErr w:type="spellEnd"/>
      <w:r w:rsidR="00C562B6" w:rsidRPr="0087472B">
        <w:rPr>
          <w:rFonts w:asciiTheme="minorHAnsi" w:hAnsiTheme="minorHAnsi" w:cstheme="minorHAnsi"/>
        </w:rPr>
        <w:t xml:space="preserve"> za pomocą ciągów znaków interpunkcyjnych</w:t>
      </w:r>
      <w:r w:rsidR="00780557" w:rsidRPr="0087472B">
        <w:rPr>
          <w:rFonts w:asciiTheme="minorHAnsi" w:hAnsiTheme="minorHAnsi" w:cstheme="minorHAnsi"/>
        </w:rPr>
        <w:t>, ale korzystaj z</w:t>
      </w:r>
      <w:r w:rsidR="000B7C10" w:rsidRPr="0087472B">
        <w:rPr>
          <w:rFonts w:asciiTheme="minorHAnsi" w:hAnsiTheme="minorHAnsi" w:cstheme="minorHAnsi"/>
        </w:rPr>
        <w:t> </w:t>
      </w:r>
      <w:r w:rsidR="00780557" w:rsidRPr="0087472B">
        <w:rPr>
          <w:rFonts w:asciiTheme="minorHAnsi" w:hAnsiTheme="minorHAnsi" w:cstheme="minorHAnsi"/>
        </w:rPr>
        <w:t>gotowych baz, które zwykle znajdują się w portalach społecznościowych.</w:t>
      </w:r>
    </w:p>
    <w:p w14:paraId="7B9E6BB5" w14:textId="4FA5D898" w:rsidR="00D658A0" w:rsidRPr="0087472B" w:rsidRDefault="00D658A0" w:rsidP="00A52597">
      <w:pPr>
        <w:rPr>
          <w:rFonts w:asciiTheme="minorHAnsi" w:hAnsiTheme="minorHAnsi" w:cstheme="minorHAnsi"/>
        </w:rPr>
      </w:pPr>
      <w:r w:rsidRPr="0087472B">
        <w:rPr>
          <w:rFonts w:asciiTheme="minorHAnsi" w:hAnsiTheme="minorHAnsi" w:cstheme="minorHAnsi"/>
        </w:rPr>
        <w:t>Pamiętaj, aby do materiałów audiowizu</w:t>
      </w:r>
      <w:r w:rsidR="009A16A0" w:rsidRPr="0087472B">
        <w:rPr>
          <w:rFonts w:asciiTheme="minorHAnsi" w:hAnsiTheme="minorHAnsi" w:cstheme="minorHAnsi"/>
        </w:rPr>
        <w:t xml:space="preserve">alnych (filmy, </w:t>
      </w:r>
      <w:r w:rsidR="002E1D9D" w:rsidRPr="0087472B">
        <w:rPr>
          <w:rFonts w:asciiTheme="minorHAnsi" w:hAnsiTheme="minorHAnsi" w:cstheme="minorHAnsi"/>
        </w:rPr>
        <w:t>nagrania dźwiękowe) dodawać napisy</w:t>
      </w:r>
      <w:r w:rsidR="00234156" w:rsidRPr="0087472B">
        <w:rPr>
          <w:rFonts w:asciiTheme="minorHAnsi" w:hAnsiTheme="minorHAnsi" w:cstheme="minorHAnsi"/>
        </w:rPr>
        <w:t xml:space="preserve">, </w:t>
      </w:r>
      <w:proofErr w:type="spellStart"/>
      <w:r w:rsidR="00234156" w:rsidRPr="0087472B">
        <w:rPr>
          <w:rFonts w:asciiTheme="minorHAnsi" w:hAnsiTheme="minorHAnsi" w:cstheme="minorHAnsi"/>
        </w:rPr>
        <w:t>audiodeskrypcję</w:t>
      </w:r>
      <w:proofErr w:type="spellEnd"/>
      <w:r w:rsidR="00234156" w:rsidRPr="0087472B">
        <w:rPr>
          <w:rFonts w:asciiTheme="minorHAnsi" w:hAnsiTheme="minorHAnsi" w:cstheme="minorHAnsi"/>
        </w:rPr>
        <w:t xml:space="preserve"> lub transkrypcję.</w:t>
      </w:r>
      <w:r w:rsidR="00C82836" w:rsidRPr="0087472B">
        <w:rPr>
          <w:rFonts w:asciiTheme="minorHAnsi" w:hAnsiTheme="minorHAnsi" w:cstheme="minorHAnsi"/>
        </w:rPr>
        <w:t xml:space="preserve"> Jeśli dany portal społecznościowy generuje napisy automatycznie, to sprawdź ich poprawność przed publikacją.</w:t>
      </w:r>
    </w:p>
    <w:p w14:paraId="186A33FE" w14:textId="397C73DF" w:rsidR="00DB4AAC" w:rsidRPr="0087472B" w:rsidRDefault="00DB4AAC" w:rsidP="00A52597">
      <w:pPr>
        <w:rPr>
          <w:rFonts w:asciiTheme="minorHAnsi" w:hAnsiTheme="minorHAnsi" w:cstheme="minorHAnsi"/>
          <w:b/>
          <w:bCs/>
        </w:rPr>
      </w:pPr>
      <w:r w:rsidRPr="0087472B">
        <w:rPr>
          <w:rFonts w:asciiTheme="minorHAnsi" w:hAnsiTheme="minorHAnsi" w:cstheme="minorHAnsi"/>
          <w:b/>
          <w:bCs/>
        </w:rPr>
        <w:t>Dobra praktyka</w:t>
      </w:r>
    </w:p>
    <w:p w14:paraId="634EE50B" w14:textId="0BA9D718" w:rsidR="00DB4AAC" w:rsidRPr="0087472B" w:rsidRDefault="0078231D" w:rsidP="00A52597">
      <w:pPr>
        <w:rPr>
          <w:rFonts w:asciiTheme="minorHAnsi" w:hAnsiTheme="minorHAnsi" w:cstheme="minorHAnsi"/>
        </w:rPr>
      </w:pPr>
      <w:r w:rsidRPr="0087472B">
        <w:rPr>
          <w:rFonts w:asciiTheme="minorHAnsi" w:hAnsiTheme="minorHAnsi" w:cstheme="minorHAnsi"/>
        </w:rPr>
        <w:t xml:space="preserve">Poznaj i wykorzystuj stałe rozszerzane funkcje </w:t>
      </w:r>
      <w:proofErr w:type="spellStart"/>
      <w:r w:rsidRPr="0087472B">
        <w:rPr>
          <w:rFonts w:asciiTheme="minorHAnsi" w:hAnsiTheme="minorHAnsi" w:cstheme="minorHAnsi"/>
        </w:rPr>
        <w:t>dostępnościowe</w:t>
      </w:r>
      <w:proofErr w:type="spellEnd"/>
      <w:r w:rsidRPr="0087472B">
        <w:rPr>
          <w:rFonts w:asciiTheme="minorHAnsi" w:hAnsiTheme="minorHAnsi" w:cstheme="minorHAnsi"/>
        </w:rPr>
        <w:t xml:space="preserve"> port</w:t>
      </w:r>
      <w:r w:rsidR="00216A23" w:rsidRPr="0087472B">
        <w:rPr>
          <w:rFonts w:asciiTheme="minorHAnsi" w:hAnsiTheme="minorHAnsi" w:cstheme="minorHAnsi"/>
        </w:rPr>
        <w:t>a</w:t>
      </w:r>
      <w:r w:rsidR="005A0608" w:rsidRPr="0087472B">
        <w:rPr>
          <w:rFonts w:asciiTheme="minorHAnsi" w:hAnsiTheme="minorHAnsi" w:cstheme="minorHAnsi"/>
        </w:rPr>
        <w:t>li</w:t>
      </w:r>
      <w:r w:rsidRPr="0087472B">
        <w:rPr>
          <w:rFonts w:asciiTheme="minorHAnsi" w:hAnsiTheme="minorHAnsi" w:cstheme="minorHAnsi"/>
        </w:rPr>
        <w:t xml:space="preserve"> spo</w:t>
      </w:r>
      <w:r w:rsidR="005A0608" w:rsidRPr="0087472B">
        <w:rPr>
          <w:rFonts w:asciiTheme="minorHAnsi" w:hAnsiTheme="minorHAnsi" w:cstheme="minorHAnsi"/>
        </w:rPr>
        <w:t>łecznoś</w:t>
      </w:r>
      <w:r w:rsidRPr="0087472B">
        <w:rPr>
          <w:rFonts w:asciiTheme="minorHAnsi" w:hAnsiTheme="minorHAnsi" w:cstheme="minorHAnsi"/>
        </w:rPr>
        <w:t>ciowych, abyś nie musiał powtarzać tych samych treści na swoich strona</w:t>
      </w:r>
      <w:r w:rsidR="005A0608" w:rsidRPr="0087472B">
        <w:rPr>
          <w:rFonts w:asciiTheme="minorHAnsi" w:hAnsiTheme="minorHAnsi" w:cstheme="minorHAnsi"/>
        </w:rPr>
        <w:t>ch i</w:t>
      </w:r>
      <w:r w:rsidRPr="0087472B">
        <w:rPr>
          <w:rFonts w:asciiTheme="minorHAnsi" w:hAnsiTheme="minorHAnsi" w:cstheme="minorHAnsi"/>
        </w:rPr>
        <w:t xml:space="preserve"> aplikac</w:t>
      </w:r>
      <w:r w:rsidR="00537047" w:rsidRPr="0087472B">
        <w:rPr>
          <w:rFonts w:asciiTheme="minorHAnsi" w:hAnsiTheme="minorHAnsi" w:cstheme="minorHAnsi"/>
        </w:rPr>
        <w:t>jach</w:t>
      </w:r>
      <w:r w:rsidR="005A0608" w:rsidRPr="0087472B">
        <w:rPr>
          <w:rFonts w:asciiTheme="minorHAnsi" w:hAnsiTheme="minorHAnsi" w:cstheme="minorHAnsi"/>
        </w:rPr>
        <w:t xml:space="preserve"> mobilnych</w:t>
      </w:r>
      <w:r w:rsidR="00537047" w:rsidRPr="0087472B">
        <w:rPr>
          <w:rFonts w:asciiTheme="minorHAnsi" w:hAnsiTheme="minorHAnsi" w:cstheme="minorHAnsi"/>
        </w:rPr>
        <w:t>.</w:t>
      </w:r>
    </w:p>
    <w:p w14:paraId="73B4514C" w14:textId="59763431" w:rsidR="008F3E33" w:rsidRPr="0087472B" w:rsidRDefault="00D547BF" w:rsidP="00E16118">
      <w:pPr>
        <w:pStyle w:val="Nagwek3"/>
        <w:rPr>
          <w:rFonts w:asciiTheme="minorHAnsi" w:hAnsiTheme="minorHAnsi" w:cstheme="minorHAnsi"/>
        </w:rPr>
      </w:pPr>
      <w:bookmarkStart w:id="37" w:name="_Toc201846546"/>
      <w:bookmarkStart w:id="38" w:name="_Toc213825850"/>
      <w:r w:rsidRPr="0087472B">
        <w:rPr>
          <w:rFonts w:asciiTheme="minorHAnsi" w:hAnsiTheme="minorHAnsi" w:cstheme="minorHAnsi"/>
        </w:rPr>
        <w:t>D</w:t>
      </w:r>
      <w:r w:rsidR="00DF1029" w:rsidRPr="0087472B">
        <w:rPr>
          <w:rFonts w:asciiTheme="minorHAnsi" w:hAnsiTheme="minorHAnsi" w:cstheme="minorHAnsi"/>
        </w:rPr>
        <w:t>eklaracj</w:t>
      </w:r>
      <w:r w:rsidRPr="0087472B">
        <w:rPr>
          <w:rFonts w:asciiTheme="minorHAnsi" w:hAnsiTheme="minorHAnsi" w:cstheme="minorHAnsi"/>
        </w:rPr>
        <w:t xml:space="preserve">a </w:t>
      </w:r>
      <w:r w:rsidR="00DF1029" w:rsidRPr="0087472B">
        <w:rPr>
          <w:rFonts w:asciiTheme="minorHAnsi" w:hAnsiTheme="minorHAnsi" w:cstheme="minorHAnsi"/>
        </w:rPr>
        <w:t>dostępności</w:t>
      </w:r>
      <w:bookmarkEnd w:id="37"/>
      <w:bookmarkEnd w:id="38"/>
    </w:p>
    <w:p w14:paraId="2B2A0EBD" w14:textId="518918A2" w:rsidR="00101F0C" w:rsidRPr="0087472B" w:rsidRDefault="4F5DEE60" w:rsidP="00A52597">
      <w:pPr>
        <w:rPr>
          <w:rFonts w:asciiTheme="minorHAnsi" w:eastAsia="Calibri" w:hAnsiTheme="minorHAnsi" w:cstheme="minorHAnsi"/>
        </w:rPr>
      </w:pPr>
      <w:r w:rsidRPr="0087472B">
        <w:rPr>
          <w:rFonts w:asciiTheme="minorHAnsi" w:eastAsia="Calibri" w:hAnsiTheme="minorHAnsi" w:cstheme="minorHAnsi"/>
        </w:rPr>
        <w:t xml:space="preserve">Deklaracja dostępności to dokument, w którym opisuje się dostępność strony internetowej, aplikacji mobilnej, siedziby </w:t>
      </w:r>
      <w:r w:rsidR="00BA62C0" w:rsidRPr="0087472B">
        <w:rPr>
          <w:rFonts w:asciiTheme="minorHAnsi" w:eastAsia="Calibri" w:hAnsiTheme="minorHAnsi" w:cstheme="minorHAnsi"/>
        </w:rPr>
        <w:t xml:space="preserve">placówki </w:t>
      </w:r>
      <w:r w:rsidRPr="0087472B">
        <w:rPr>
          <w:rFonts w:asciiTheme="minorHAnsi" w:eastAsia="Calibri" w:hAnsiTheme="minorHAnsi" w:cstheme="minorHAnsi"/>
        </w:rPr>
        <w:t xml:space="preserve">oraz </w:t>
      </w:r>
      <w:r w:rsidR="008D011C" w:rsidRPr="0087472B">
        <w:rPr>
          <w:rFonts w:asciiTheme="minorHAnsi" w:eastAsia="Calibri" w:hAnsiTheme="minorHAnsi" w:cstheme="minorHAnsi"/>
        </w:rPr>
        <w:t>świadczonych</w:t>
      </w:r>
      <w:r w:rsidRPr="0087472B">
        <w:rPr>
          <w:rFonts w:asciiTheme="minorHAnsi" w:eastAsia="Calibri" w:hAnsiTheme="minorHAnsi" w:cstheme="minorHAnsi"/>
        </w:rPr>
        <w:t xml:space="preserve"> usług. </w:t>
      </w:r>
      <w:r w:rsidR="004422C6" w:rsidRPr="0087472B">
        <w:rPr>
          <w:rFonts w:asciiTheme="minorHAnsi" w:eastAsia="Calibri" w:hAnsiTheme="minorHAnsi" w:cstheme="minorHAnsi"/>
        </w:rPr>
        <w:t>B</w:t>
      </w:r>
      <w:r w:rsidR="008B5FF6" w:rsidRPr="0087472B">
        <w:rPr>
          <w:rFonts w:asciiTheme="minorHAnsi" w:eastAsia="Calibri" w:hAnsiTheme="minorHAnsi" w:cstheme="minorHAnsi"/>
        </w:rPr>
        <w:t xml:space="preserve">ardzo </w:t>
      </w:r>
      <w:r w:rsidR="001F1B29" w:rsidRPr="0087472B">
        <w:rPr>
          <w:rFonts w:asciiTheme="minorHAnsi" w:eastAsia="Calibri" w:hAnsiTheme="minorHAnsi" w:cstheme="minorHAnsi"/>
        </w:rPr>
        <w:t>ważne</w:t>
      </w:r>
      <w:r w:rsidR="00ED49BB" w:rsidRPr="0087472B">
        <w:rPr>
          <w:rFonts w:asciiTheme="minorHAnsi" w:eastAsia="Calibri" w:hAnsiTheme="minorHAnsi" w:cstheme="minorHAnsi"/>
        </w:rPr>
        <w:t xml:space="preserve"> jest</w:t>
      </w:r>
      <w:r w:rsidR="001F1B29" w:rsidRPr="0087472B">
        <w:rPr>
          <w:rFonts w:asciiTheme="minorHAnsi" w:eastAsia="Calibri" w:hAnsiTheme="minorHAnsi" w:cstheme="minorHAnsi"/>
        </w:rPr>
        <w:t>, aby</w:t>
      </w:r>
      <w:r w:rsidR="000B7C10" w:rsidRPr="0087472B">
        <w:rPr>
          <w:rFonts w:asciiTheme="minorHAnsi" w:eastAsia="Calibri" w:hAnsiTheme="minorHAnsi" w:cstheme="minorHAnsi"/>
        </w:rPr>
        <w:t> </w:t>
      </w:r>
      <w:r w:rsidR="001F1B29" w:rsidRPr="0087472B">
        <w:rPr>
          <w:rFonts w:asciiTheme="minorHAnsi" w:eastAsia="Calibri" w:hAnsiTheme="minorHAnsi" w:cstheme="minorHAnsi"/>
        </w:rPr>
        <w:t>wszystkie informacje o dostępności placówki zgromadzić w jednym miejscu na stronie internetowej (w deklaracji dostępności) i aby treści te były łatwo dostępne z każdego miejsca na stronie</w:t>
      </w:r>
      <w:r w:rsidR="00940F0F" w:rsidRPr="0087472B">
        <w:rPr>
          <w:rFonts w:asciiTheme="minorHAnsi" w:eastAsia="Calibri" w:hAnsiTheme="minorHAnsi" w:cstheme="minorHAnsi"/>
        </w:rPr>
        <w:t>.</w:t>
      </w:r>
    </w:p>
    <w:p w14:paraId="31848738" w14:textId="1382EBCD" w:rsidR="00101F0C" w:rsidRPr="0087472B" w:rsidRDefault="00101F0C" w:rsidP="00A52597">
      <w:pPr>
        <w:rPr>
          <w:rFonts w:asciiTheme="minorHAnsi" w:eastAsia="Calibri" w:hAnsiTheme="minorHAnsi" w:cstheme="minorHAnsi"/>
        </w:rPr>
      </w:pPr>
      <w:r w:rsidRPr="0087472B">
        <w:rPr>
          <w:rFonts w:asciiTheme="minorHAnsi" w:eastAsia="Calibri" w:hAnsiTheme="minorHAnsi" w:cstheme="minorHAnsi"/>
          <w:b/>
          <w:bCs/>
        </w:rPr>
        <w:t>Dobrą praktyką</w:t>
      </w:r>
      <w:r w:rsidRPr="0087472B">
        <w:rPr>
          <w:rFonts w:asciiTheme="minorHAnsi" w:eastAsia="Calibri" w:hAnsiTheme="minorHAnsi" w:cstheme="minorHAnsi"/>
        </w:rPr>
        <w:t xml:space="preserve"> jest umieszczenie w stopce odnośnika do deklaracji dostępności.</w:t>
      </w:r>
    </w:p>
    <w:p w14:paraId="696E3A51" w14:textId="54BEA9CA" w:rsidR="00ED7B2A" w:rsidRPr="0087472B" w:rsidRDefault="00ED7B2A" w:rsidP="00A52597">
      <w:pPr>
        <w:rPr>
          <w:rFonts w:asciiTheme="minorHAnsi" w:eastAsia="Calibri" w:hAnsiTheme="minorHAnsi" w:cstheme="minorHAnsi"/>
        </w:rPr>
      </w:pPr>
      <w:r w:rsidRPr="0087472B">
        <w:rPr>
          <w:rFonts w:asciiTheme="minorHAnsi" w:eastAsia="Calibri" w:hAnsiTheme="minorHAnsi" w:cstheme="minorHAnsi"/>
        </w:rPr>
        <w:t>Jeżeli jesteś podmiotem publicznym, to zgodnie z ustawą o dostępności cyfrowej, musisz napisać deklarację dostępności i umieścić ją na swojej stronie internetowej. Jeżeli ten obowiązek Cię nie dotyczy, możesz przygotować i opublikować deklarację dostępności dobrowolnie</w:t>
      </w:r>
      <w:r w:rsidR="00901823" w:rsidRPr="0087472B">
        <w:rPr>
          <w:rFonts w:asciiTheme="minorHAnsi" w:eastAsia="Calibri" w:hAnsiTheme="minorHAnsi" w:cstheme="minorHAnsi"/>
        </w:rPr>
        <w:t>.</w:t>
      </w:r>
    </w:p>
    <w:p w14:paraId="2F77BE33" w14:textId="1EF3CAA1" w:rsidR="005F3C84" w:rsidRPr="0087472B" w:rsidRDefault="009C34C5" w:rsidP="00A52597">
      <w:pPr>
        <w:rPr>
          <w:rFonts w:asciiTheme="minorHAnsi" w:eastAsia="Calibri" w:hAnsiTheme="minorHAnsi" w:cstheme="minorHAnsi"/>
        </w:rPr>
      </w:pPr>
      <w:r w:rsidRPr="0087472B">
        <w:rPr>
          <w:rFonts w:asciiTheme="minorHAnsi" w:eastAsia="Calibri" w:hAnsiTheme="minorHAnsi" w:cstheme="minorHAnsi"/>
        </w:rPr>
        <w:t xml:space="preserve">Na podstawie informacji zawartych w deklaracji </w:t>
      </w:r>
      <w:r w:rsidR="00E4561E" w:rsidRPr="0087472B">
        <w:rPr>
          <w:rFonts w:asciiTheme="minorHAnsi" w:eastAsia="Calibri" w:hAnsiTheme="minorHAnsi" w:cstheme="minorHAnsi"/>
        </w:rPr>
        <w:t xml:space="preserve">dostępności </w:t>
      </w:r>
      <w:r w:rsidRPr="0087472B">
        <w:rPr>
          <w:rFonts w:asciiTheme="minorHAnsi" w:eastAsia="Calibri" w:hAnsiTheme="minorHAnsi" w:cstheme="minorHAnsi"/>
        </w:rPr>
        <w:t xml:space="preserve">osoby ze szczególnymi potrzebami mogą </w:t>
      </w:r>
      <w:r w:rsidR="008F302F" w:rsidRPr="0087472B">
        <w:rPr>
          <w:rFonts w:asciiTheme="minorHAnsi" w:eastAsia="Calibri" w:hAnsiTheme="minorHAnsi" w:cstheme="minorHAnsi"/>
        </w:rPr>
        <w:t>z</w:t>
      </w:r>
      <w:r w:rsidRPr="0087472B">
        <w:rPr>
          <w:rFonts w:asciiTheme="minorHAnsi" w:eastAsia="Calibri" w:hAnsiTheme="minorHAnsi" w:cstheme="minorHAnsi"/>
        </w:rPr>
        <w:t>decydować</w:t>
      </w:r>
      <w:r w:rsidR="00B80350" w:rsidRPr="0087472B">
        <w:rPr>
          <w:rFonts w:asciiTheme="minorHAnsi" w:eastAsia="Calibri" w:hAnsiTheme="minorHAnsi" w:cstheme="minorHAnsi"/>
        </w:rPr>
        <w:t>,</w:t>
      </w:r>
      <w:r w:rsidRPr="0087472B">
        <w:rPr>
          <w:rFonts w:asciiTheme="minorHAnsi" w:eastAsia="Calibri" w:hAnsiTheme="minorHAnsi" w:cstheme="minorHAnsi"/>
        </w:rPr>
        <w:t xml:space="preserve"> czy skorzystają z usług Two</w:t>
      </w:r>
      <w:r w:rsidR="000B214D" w:rsidRPr="0087472B">
        <w:rPr>
          <w:rFonts w:asciiTheme="minorHAnsi" w:eastAsia="Calibri" w:hAnsiTheme="minorHAnsi" w:cstheme="minorHAnsi"/>
        </w:rPr>
        <w:t>jej</w:t>
      </w:r>
      <w:r w:rsidRPr="0087472B">
        <w:rPr>
          <w:rFonts w:asciiTheme="minorHAnsi" w:eastAsia="Calibri" w:hAnsiTheme="minorHAnsi" w:cstheme="minorHAnsi"/>
        </w:rPr>
        <w:t xml:space="preserve"> placówki</w:t>
      </w:r>
      <w:r w:rsidR="00294FF2" w:rsidRPr="0087472B">
        <w:rPr>
          <w:rFonts w:asciiTheme="minorHAnsi" w:eastAsia="Calibri" w:hAnsiTheme="minorHAnsi" w:cstheme="minorHAnsi"/>
        </w:rPr>
        <w:t>.</w:t>
      </w:r>
    </w:p>
    <w:p w14:paraId="09B148A0" w14:textId="77777777" w:rsidR="005F3C84" w:rsidRPr="0087472B" w:rsidRDefault="005F3C84">
      <w:pPr>
        <w:spacing w:after="0" w:line="240" w:lineRule="auto"/>
        <w:rPr>
          <w:rFonts w:asciiTheme="minorHAnsi" w:eastAsia="Calibri" w:hAnsiTheme="minorHAnsi" w:cstheme="minorHAnsi"/>
        </w:rPr>
      </w:pPr>
      <w:r w:rsidRPr="0087472B">
        <w:rPr>
          <w:rFonts w:asciiTheme="minorHAnsi" w:eastAsia="Calibri" w:hAnsiTheme="minorHAnsi" w:cstheme="minorHAnsi"/>
        </w:rPr>
        <w:br w:type="page"/>
      </w:r>
    </w:p>
    <w:p w14:paraId="4284C8AF" w14:textId="13ECD41D" w:rsidR="008F3E33" w:rsidRPr="0087472B" w:rsidRDefault="008F3E33" w:rsidP="00252765">
      <w:pPr>
        <w:pStyle w:val="Nagwek4"/>
        <w:rPr>
          <w:rFonts w:asciiTheme="minorHAnsi" w:hAnsiTheme="minorHAnsi" w:cstheme="minorHAnsi"/>
        </w:rPr>
      </w:pPr>
      <w:bookmarkStart w:id="39" w:name="_Toc201846547"/>
      <w:r w:rsidRPr="0087472B">
        <w:rPr>
          <w:rFonts w:asciiTheme="minorHAnsi" w:hAnsiTheme="minorHAnsi" w:cstheme="minorHAnsi"/>
        </w:rPr>
        <w:lastRenderedPageBreak/>
        <w:t>Treść i forma deklaracji dostępności</w:t>
      </w:r>
      <w:bookmarkEnd w:id="39"/>
    </w:p>
    <w:p w14:paraId="64F193A0" w14:textId="3ABDD6F7" w:rsidR="17CE20B0" w:rsidRPr="0087472B" w:rsidRDefault="17CE20B0" w:rsidP="00A52597">
      <w:pPr>
        <w:rPr>
          <w:rFonts w:asciiTheme="minorHAnsi" w:eastAsia="Calibri" w:hAnsiTheme="minorHAnsi" w:cstheme="minorHAnsi"/>
        </w:rPr>
      </w:pPr>
      <w:r w:rsidRPr="0087472B">
        <w:rPr>
          <w:rFonts w:asciiTheme="minorHAnsi" w:eastAsia="Calibri" w:hAnsiTheme="minorHAnsi" w:cstheme="minorHAnsi"/>
        </w:rPr>
        <w:t xml:space="preserve">W przygotowaniu deklaracji dostępności skorzystaj z </w:t>
      </w:r>
      <w:hyperlink r:id="rId58">
        <w:r w:rsidR="00CB7A35" w:rsidRPr="0087472B">
          <w:rPr>
            <w:rStyle w:val="Hipercze"/>
            <w:rFonts w:asciiTheme="minorHAnsi" w:eastAsia="Calibri" w:hAnsiTheme="minorHAnsi" w:cstheme="minorHAnsi"/>
          </w:rPr>
          <w:t>Warunków technicznych publikacji oraz strukturze dokumentu elektronicznego „Deklaracji Dostępności”</w:t>
        </w:r>
      </w:hyperlink>
      <w:r w:rsidR="00CB7A35" w:rsidRPr="0087472B">
        <w:rPr>
          <w:rFonts w:asciiTheme="minorHAnsi" w:eastAsia="Calibri" w:hAnsiTheme="minorHAnsi" w:cstheme="minorHAnsi"/>
        </w:rPr>
        <w:t xml:space="preserve"> opublikowanych przez Ministra Cyfryzacji</w:t>
      </w:r>
      <w:r w:rsidRPr="0087472B">
        <w:rPr>
          <w:rFonts w:asciiTheme="minorHAnsi" w:eastAsia="Calibri" w:hAnsiTheme="minorHAnsi" w:cstheme="minorHAnsi"/>
        </w:rPr>
        <w:t xml:space="preserve">. W dokumencie ministra znajdziesz </w:t>
      </w:r>
      <w:r w:rsidR="00DC5EC5" w:rsidRPr="0087472B">
        <w:rPr>
          <w:rFonts w:asciiTheme="minorHAnsi" w:eastAsia="Calibri" w:hAnsiTheme="minorHAnsi" w:cstheme="minorHAnsi"/>
        </w:rPr>
        <w:t xml:space="preserve">wzór </w:t>
      </w:r>
      <w:r w:rsidRPr="0087472B">
        <w:rPr>
          <w:rFonts w:asciiTheme="minorHAnsi" w:eastAsia="Calibri" w:hAnsiTheme="minorHAnsi" w:cstheme="minorHAnsi"/>
        </w:rPr>
        <w:t>deklaracji dostępności</w:t>
      </w:r>
      <w:r w:rsidR="00DC5EC5" w:rsidRPr="0087472B">
        <w:rPr>
          <w:rFonts w:asciiTheme="minorHAnsi" w:eastAsia="Calibri" w:hAnsiTheme="minorHAnsi" w:cstheme="minorHAnsi"/>
        </w:rPr>
        <w:t>,</w:t>
      </w:r>
      <w:r w:rsidRPr="0087472B">
        <w:rPr>
          <w:rFonts w:asciiTheme="minorHAnsi" w:eastAsia="Calibri" w:hAnsiTheme="minorHAnsi" w:cstheme="minorHAnsi"/>
        </w:rPr>
        <w:t xml:space="preserve"> </w:t>
      </w:r>
      <w:r w:rsidR="00C44E6E" w:rsidRPr="0087472B">
        <w:rPr>
          <w:rFonts w:asciiTheme="minorHAnsi" w:eastAsia="Calibri" w:hAnsiTheme="minorHAnsi" w:cstheme="minorHAnsi"/>
        </w:rPr>
        <w:t xml:space="preserve">wymagane elementy </w:t>
      </w:r>
      <w:r w:rsidRPr="0087472B">
        <w:rPr>
          <w:rFonts w:asciiTheme="minorHAnsi" w:eastAsia="Calibri" w:hAnsiTheme="minorHAnsi" w:cstheme="minorHAnsi"/>
        </w:rPr>
        <w:t>i sposób ich opisania</w:t>
      </w:r>
      <w:r w:rsidR="002E0AC0" w:rsidRPr="0087472B">
        <w:rPr>
          <w:rFonts w:asciiTheme="minorHAnsi" w:eastAsia="Calibri" w:hAnsiTheme="minorHAnsi" w:cstheme="minorHAnsi"/>
        </w:rPr>
        <w:t xml:space="preserve"> (</w:t>
      </w:r>
      <w:r w:rsidR="00031562" w:rsidRPr="0087472B">
        <w:rPr>
          <w:rFonts w:asciiTheme="minorHAnsi" w:eastAsia="Calibri" w:hAnsiTheme="minorHAnsi" w:cstheme="minorHAnsi"/>
        </w:rPr>
        <w:t xml:space="preserve">w tym </w:t>
      </w:r>
      <w:r w:rsidR="002E0AC0" w:rsidRPr="0087472B">
        <w:rPr>
          <w:rFonts w:asciiTheme="minorHAnsi" w:eastAsia="Calibri" w:hAnsiTheme="minorHAnsi" w:cstheme="minorHAnsi"/>
        </w:rPr>
        <w:t xml:space="preserve">obowiązkowe sformułowania) </w:t>
      </w:r>
      <w:r w:rsidRPr="0087472B">
        <w:rPr>
          <w:rFonts w:asciiTheme="minorHAnsi" w:eastAsia="Calibri" w:hAnsiTheme="minorHAnsi" w:cstheme="minorHAnsi"/>
        </w:rPr>
        <w:t>wraz z</w:t>
      </w:r>
      <w:r w:rsidR="000B7C10" w:rsidRPr="0087472B">
        <w:rPr>
          <w:rFonts w:asciiTheme="minorHAnsi" w:eastAsia="Calibri" w:hAnsiTheme="minorHAnsi" w:cstheme="minorHAnsi"/>
        </w:rPr>
        <w:t> </w:t>
      </w:r>
      <w:r w:rsidRPr="0087472B">
        <w:rPr>
          <w:rFonts w:asciiTheme="minorHAnsi" w:eastAsia="Calibri" w:hAnsiTheme="minorHAnsi" w:cstheme="minorHAnsi"/>
        </w:rPr>
        <w:t>wymaganymi znacznikami HTML.</w:t>
      </w:r>
      <w:r w:rsidR="00BC4C65" w:rsidRPr="0087472B">
        <w:rPr>
          <w:rFonts w:asciiTheme="minorHAnsi" w:eastAsia="Calibri" w:hAnsiTheme="minorHAnsi" w:cstheme="minorHAnsi"/>
        </w:rPr>
        <w:t xml:space="preserve"> </w:t>
      </w:r>
      <w:r w:rsidR="00F437EA" w:rsidRPr="0087472B">
        <w:rPr>
          <w:rFonts w:asciiTheme="minorHAnsi" w:eastAsia="Calibri" w:hAnsiTheme="minorHAnsi" w:cstheme="minorHAnsi"/>
        </w:rPr>
        <w:t xml:space="preserve">Upewnij się, że korzystasz z najnowszej wersji dokumentu </w:t>
      </w:r>
      <w:r w:rsidR="00F437EA" w:rsidRPr="0087472B" w:rsidDel="00407A63">
        <w:rPr>
          <w:rFonts w:asciiTheme="minorHAnsi" w:eastAsia="Calibri" w:hAnsiTheme="minorHAnsi" w:cstheme="minorHAnsi"/>
        </w:rPr>
        <w:t>(</w:t>
      </w:r>
      <w:r w:rsidR="00F437EA" w:rsidRPr="0087472B">
        <w:rPr>
          <w:rFonts w:asciiTheme="minorHAnsi" w:eastAsia="Calibri" w:hAnsiTheme="minorHAnsi" w:cstheme="minorHAnsi"/>
        </w:rPr>
        <w:t>w momencie opracowania tego Standardu obowiązuje wersja 2.0).</w:t>
      </w:r>
    </w:p>
    <w:p w14:paraId="54460A1F" w14:textId="542CF54B" w:rsidR="17CE20B0" w:rsidRPr="0087472B" w:rsidRDefault="257EF490" w:rsidP="00A52597">
      <w:pPr>
        <w:rPr>
          <w:rFonts w:asciiTheme="minorHAnsi" w:eastAsia="Calibri" w:hAnsiTheme="minorHAnsi" w:cstheme="minorHAnsi"/>
        </w:rPr>
      </w:pPr>
      <w:r w:rsidRPr="0087472B">
        <w:rPr>
          <w:rFonts w:asciiTheme="minorHAnsi" w:eastAsia="Calibri" w:hAnsiTheme="minorHAnsi" w:cstheme="minorHAnsi"/>
        </w:rPr>
        <w:t xml:space="preserve">Obowiązkowe elementy deklaracji dostępności </w:t>
      </w:r>
      <w:r w:rsidR="0658D02A" w:rsidRPr="0087472B">
        <w:rPr>
          <w:rFonts w:asciiTheme="minorHAnsi" w:eastAsia="Calibri" w:hAnsiTheme="minorHAnsi" w:cstheme="minorHAnsi"/>
        </w:rPr>
        <w:t xml:space="preserve">to </w:t>
      </w:r>
      <w:r w:rsidR="31A6FB80" w:rsidRPr="0087472B">
        <w:rPr>
          <w:rFonts w:asciiTheme="minorHAnsi" w:eastAsia="Calibri" w:hAnsiTheme="minorHAnsi" w:cstheme="minorHAnsi"/>
        </w:rPr>
        <w:t xml:space="preserve">treści oznaczone </w:t>
      </w:r>
      <w:r w:rsidR="595B6407" w:rsidRPr="0087472B">
        <w:rPr>
          <w:rFonts w:asciiTheme="minorHAnsi" w:eastAsia="Calibri" w:hAnsiTheme="minorHAnsi" w:cstheme="minorHAnsi"/>
        </w:rPr>
        <w:t>niżej wymienio</w:t>
      </w:r>
      <w:r w:rsidR="709EC66E" w:rsidRPr="0087472B">
        <w:rPr>
          <w:rFonts w:asciiTheme="minorHAnsi" w:eastAsia="Calibri" w:hAnsiTheme="minorHAnsi" w:cstheme="minorHAnsi"/>
        </w:rPr>
        <w:t>nymi</w:t>
      </w:r>
      <w:r w:rsidR="595B6407" w:rsidRPr="0087472B">
        <w:rPr>
          <w:rFonts w:asciiTheme="minorHAnsi" w:eastAsia="Calibri" w:hAnsiTheme="minorHAnsi" w:cstheme="minorHAnsi"/>
        </w:rPr>
        <w:t xml:space="preserve"> </w:t>
      </w:r>
      <w:r w:rsidRPr="0087472B">
        <w:rPr>
          <w:rFonts w:asciiTheme="minorHAnsi" w:eastAsia="Calibri" w:hAnsiTheme="minorHAnsi" w:cstheme="minorHAnsi"/>
        </w:rPr>
        <w:t>nagłówk</w:t>
      </w:r>
      <w:r w:rsidR="60112E45" w:rsidRPr="0087472B">
        <w:rPr>
          <w:rFonts w:asciiTheme="minorHAnsi" w:eastAsia="Calibri" w:hAnsiTheme="minorHAnsi" w:cstheme="minorHAnsi"/>
        </w:rPr>
        <w:t>ami</w:t>
      </w:r>
      <w:r w:rsidR="595B6407" w:rsidRPr="0087472B">
        <w:rPr>
          <w:rFonts w:asciiTheme="minorHAnsi" w:eastAsia="Calibri" w:hAnsiTheme="minorHAnsi" w:cstheme="minorHAnsi"/>
        </w:rPr>
        <w:t xml:space="preserve"> -</w:t>
      </w:r>
      <w:r w:rsidRPr="0087472B">
        <w:rPr>
          <w:rFonts w:asciiTheme="minorHAnsi" w:eastAsia="Calibri" w:hAnsiTheme="minorHAnsi" w:cstheme="minorHAnsi"/>
        </w:rPr>
        <w:t xml:space="preserve"> wymagane zgodnie z warunkami technicznymi Ministra Cyfryzacji</w:t>
      </w:r>
      <w:r w:rsidR="23A8FCDE" w:rsidRPr="0087472B">
        <w:rPr>
          <w:rFonts w:asciiTheme="minorHAnsi" w:eastAsia="Calibri" w:hAnsiTheme="minorHAnsi" w:cstheme="minorHAnsi"/>
        </w:rPr>
        <w:t>, opisane i</w:t>
      </w:r>
      <w:r w:rsidR="000B7C10" w:rsidRPr="0087472B">
        <w:rPr>
          <w:rFonts w:asciiTheme="minorHAnsi" w:eastAsia="Calibri" w:hAnsiTheme="minorHAnsi" w:cstheme="minorHAnsi"/>
        </w:rPr>
        <w:t> </w:t>
      </w:r>
      <w:r w:rsidR="23A8FCDE" w:rsidRPr="0087472B">
        <w:rPr>
          <w:rFonts w:asciiTheme="minorHAnsi" w:eastAsia="Calibri" w:hAnsiTheme="minorHAnsi" w:cstheme="minorHAnsi"/>
        </w:rPr>
        <w:t>sformatowane w ściśle oznaczony sposób</w:t>
      </w:r>
      <w:r w:rsidRPr="0087472B">
        <w:rPr>
          <w:rFonts w:asciiTheme="minorHAnsi" w:eastAsia="Calibri" w:hAnsiTheme="minorHAnsi" w:cstheme="minorHAnsi"/>
        </w:rPr>
        <w:t>:</w:t>
      </w:r>
    </w:p>
    <w:p w14:paraId="485E112C" w14:textId="49429BC3" w:rsidR="17CE20B0" w:rsidRPr="0087472B" w:rsidRDefault="00022621"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oświadczenie wstępne</w:t>
      </w:r>
      <w:r w:rsidR="17CE20B0" w:rsidRPr="0087472B">
        <w:rPr>
          <w:rFonts w:asciiTheme="minorHAnsi" w:eastAsia="Calibri" w:hAnsiTheme="minorHAnsi" w:cstheme="minorHAnsi"/>
        </w:rPr>
        <w:t xml:space="preserve"> zapewnienia dostępności wraz z </w:t>
      </w:r>
      <w:r w:rsidR="00D94A0C" w:rsidRPr="0087472B">
        <w:rPr>
          <w:rFonts w:asciiTheme="minorHAnsi" w:eastAsia="Calibri" w:hAnsiTheme="minorHAnsi" w:cstheme="minorHAnsi"/>
        </w:rPr>
        <w:t>nazwą podmiotu</w:t>
      </w:r>
      <w:r w:rsidR="0059571E" w:rsidRPr="0087472B">
        <w:rPr>
          <w:rFonts w:asciiTheme="minorHAnsi" w:eastAsia="Calibri" w:hAnsiTheme="minorHAnsi" w:cstheme="minorHAnsi"/>
        </w:rPr>
        <w:t xml:space="preserve">, adresem strony internetowej/aplikacji, </w:t>
      </w:r>
      <w:r w:rsidR="17CE20B0" w:rsidRPr="0087472B">
        <w:rPr>
          <w:rFonts w:asciiTheme="minorHAnsi" w:eastAsia="Calibri" w:hAnsiTheme="minorHAnsi" w:cstheme="minorHAnsi"/>
        </w:rPr>
        <w:t>datą publikacji i ostatniej aktualizacji strony/aplikacji mobilnej</w:t>
      </w:r>
      <w:r w:rsidR="00EC1BBC" w:rsidRPr="0087472B">
        <w:rPr>
          <w:rFonts w:asciiTheme="minorHAnsi" w:eastAsia="Calibri" w:hAnsiTheme="minorHAnsi" w:cstheme="minorHAnsi"/>
        </w:rPr>
        <w:t>,</w:t>
      </w:r>
    </w:p>
    <w:p w14:paraId="1B606FF9" w14:textId="7E582E1E"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stan zgodności z wymaganiami dostępności</w:t>
      </w:r>
      <w:r w:rsidR="00EC1BBC" w:rsidRPr="0087472B">
        <w:rPr>
          <w:rFonts w:asciiTheme="minorHAnsi" w:eastAsia="Calibri" w:hAnsiTheme="minorHAnsi" w:cstheme="minorHAnsi"/>
        </w:rPr>
        <w:t>,</w:t>
      </w:r>
    </w:p>
    <w:p w14:paraId="0B599466" w14:textId="4A6BB114"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opis błędów dostępności cyfrowej, </w:t>
      </w:r>
      <w:proofErr w:type="spellStart"/>
      <w:r w:rsidRPr="0087472B">
        <w:rPr>
          <w:rFonts w:asciiTheme="minorHAnsi" w:eastAsia="Calibri" w:hAnsiTheme="minorHAnsi" w:cstheme="minorHAnsi"/>
        </w:rPr>
        <w:t>wyłączeń</w:t>
      </w:r>
      <w:proofErr w:type="spellEnd"/>
      <w:r w:rsidRPr="0087472B">
        <w:rPr>
          <w:rFonts w:asciiTheme="minorHAnsi" w:eastAsia="Calibri" w:hAnsiTheme="minorHAnsi" w:cstheme="minorHAnsi"/>
        </w:rPr>
        <w:t xml:space="preserve"> i wyjątków</w:t>
      </w:r>
      <w:r w:rsidR="00EC1BBC" w:rsidRPr="0087472B">
        <w:rPr>
          <w:rFonts w:asciiTheme="minorHAnsi" w:eastAsia="Calibri" w:hAnsiTheme="minorHAnsi" w:cstheme="minorHAnsi"/>
        </w:rPr>
        <w:t>,</w:t>
      </w:r>
    </w:p>
    <w:p w14:paraId="0AFC33D3" w14:textId="7F7C0F4E"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informacje o deklaracji dostępności (w tym data jej przygotowania i ostatniej aktualizacji)</w:t>
      </w:r>
      <w:r w:rsidR="00EC1BBC" w:rsidRPr="0087472B">
        <w:rPr>
          <w:rFonts w:asciiTheme="minorHAnsi" w:eastAsia="Calibri" w:hAnsiTheme="minorHAnsi" w:cstheme="minorHAnsi"/>
        </w:rPr>
        <w:t>,</w:t>
      </w:r>
    </w:p>
    <w:p w14:paraId="7D013814" w14:textId="6F179852"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inne uwagi i oświadczenia podmiotu</w:t>
      </w:r>
      <w:r w:rsidR="00EC1BBC" w:rsidRPr="0087472B">
        <w:rPr>
          <w:rFonts w:asciiTheme="minorHAnsi" w:eastAsia="Calibri" w:hAnsiTheme="minorHAnsi" w:cstheme="minorHAnsi"/>
        </w:rPr>
        <w:t>,</w:t>
      </w:r>
    </w:p>
    <w:p w14:paraId="776D91DC" w14:textId="38CDD4F1"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informacje o niestandardowych skrótach klawiszowych</w:t>
      </w:r>
      <w:r w:rsidR="00EC1BBC" w:rsidRPr="0087472B">
        <w:rPr>
          <w:rFonts w:asciiTheme="minorHAnsi" w:eastAsia="Calibri" w:hAnsiTheme="minorHAnsi" w:cstheme="minorHAnsi"/>
        </w:rPr>
        <w:t>,</w:t>
      </w:r>
    </w:p>
    <w:p w14:paraId="5AB8F3FC" w14:textId="6B6C3727"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dane kontaktowe osoby lub komórki, która zajmuje się dostępnością w podmiocie</w:t>
      </w:r>
      <w:r w:rsidR="00CB0333" w:rsidRPr="0087472B">
        <w:rPr>
          <w:rFonts w:asciiTheme="minorHAnsi" w:eastAsia="Calibri" w:hAnsiTheme="minorHAnsi" w:cstheme="minorHAnsi"/>
        </w:rPr>
        <w:t>,</w:t>
      </w:r>
    </w:p>
    <w:p w14:paraId="25CF968B" w14:textId="18743365"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informacje na temat procedury zgłaszania żądań zapewnienia dostępności cyfrowej oraz skarg na jej brak</w:t>
      </w:r>
      <w:r w:rsidR="00EC1BBC" w:rsidRPr="0087472B">
        <w:rPr>
          <w:rFonts w:asciiTheme="minorHAnsi" w:eastAsia="Calibri" w:hAnsiTheme="minorHAnsi" w:cstheme="minorHAnsi"/>
        </w:rPr>
        <w:t>,</w:t>
      </w:r>
    </w:p>
    <w:p w14:paraId="564FD2F1" w14:textId="18792DE7"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linki do pobrania aplikacji mobilnych posiadanych przez podmiot oraz do ich deklaracji dostępności, jeśli podmiot takie posiada</w:t>
      </w:r>
      <w:r w:rsidR="00EC1BBC" w:rsidRPr="0087472B">
        <w:rPr>
          <w:rFonts w:asciiTheme="minorHAnsi" w:eastAsia="Calibri" w:hAnsiTheme="minorHAnsi" w:cstheme="minorHAnsi"/>
        </w:rPr>
        <w:t>,</w:t>
      </w:r>
    </w:p>
    <w:p w14:paraId="32FE76B7" w14:textId="3F69B248"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informacje o dostępności architektonicznej siedziby głównej lub link do takich informacji</w:t>
      </w:r>
      <w:r w:rsidR="00EC1BBC" w:rsidRPr="0087472B">
        <w:rPr>
          <w:rFonts w:asciiTheme="minorHAnsi" w:eastAsia="Calibri" w:hAnsiTheme="minorHAnsi" w:cstheme="minorHAnsi"/>
        </w:rPr>
        <w:t>,</w:t>
      </w:r>
    </w:p>
    <w:p w14:paraId="4DA52A7C" w14:textId="1D4A68EB" w:rsidR="17CE20B0" w:rsidRPr="0087472B" w:rsidRDefault="17CE20B0" w:rsidP="00252765">
      <w:pPr>
        <w:pStyle w:val="Akapitzlist"/>
        <w:numPr>
          <w:ilvl w:val="0"/>
          <w:numId w:val="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informacje o dostępności informacyjno-komunikacyjnej (w tym informacje o</w:t>
      </w:r>
      <w:r w:rsidR="000B7C10" w:rsidRPr="0087472B">
        <w:rPr>
          <w:rFonts w:asciiTheme="minorHAnsi" w:eastAsia="Calibri" w:hAnsiTheme="minorHAnsi" w:cstheme="minorHAnsi"/>
        </w:rPr>
        <w:t> </w:t>
      </w:r>
      <w:r w:rsidRPr="0087472B">
        <w:rPr>
          <w:rFonts w:asciiTheme="minorHAnsi" w:eastAsia="Calibri" w:hAnsiTheme="minorHAnsi" w:cstheme="minorHAnsi"/>
        </w:rPr>
        <w:t>możliwości skorzystania z usług tłumacza języka migowego).</w:t>
      </w:r>
    </w:p>
    <w:p w14:paraId="3EEAF328" w14:textId="66E1AE97" w:rsidR="000E63D2" w:rsidRPr="0087472B" w:rsidRDefault="17CE20B0" w:rsidP="00A52597">
      <w:pPr>
        <w:rPr>
          <w:rFonts w:asciiTheme="minorHAnsi" w:eastAsia="Calibri" w:hAnsiTheme="minorHAnsi" w:cstheme="minorHAnsi"/>
        </w:rPr>
      </w:pPr>
      <w:r w:rsidRPr="0087472B">
        <w:rPr>
          <w:rFonts w:asciiTheme="minorHAnsi" w:eastAsia="Calibri" w:hAnsiTheme="minorHAnsi" w:cstheme="minorHAnsi"/>
        </w:rPr>
        <w:t>Zgodnie z Warunkami technicznymi Ministra Cyfryzacji opisz dostępność cyfrową swojej strony internetowej i aplikacji mobilnej. Możesz samodzielnie ocenić dostępność swojej strony internetowej, aplikacji mobilnej i placówki lub zlecić profesjonalny audyt. Do</w:t>
      </w:r>
      <w:r w:rsidR="000B7C10" w:rsidRPr="0087472B">
        <w:rPr>
          <w:rFonts w:asciiTheme="minorHAnsi" w:eastAsia="Calibri" w:hAnsiTheme="minorHAnsi" w:cstheme="minorHAnsi"/>
        </w:rPr>
        <w:t> </w:t>
      </w:r>
      <w:r w:rsidRPr="0087472B">
        <w:rPr>
          <w:rFonts w:asciiTheme="minorHAnsi" w:eastAsia="Calibri" w:hAnsiTheme="minorHAnsi" w:cstheme="minorHAnsi"/>
        </w:rPr>
        <w:t xml:space="preserve">samooceny dostępności cyfrowej możesz wykorzystać </w:t>
      </w:r>
      <w:hyperlink r:id="rId59">
        <w:r w:rsidRPr="0087472B">
          <w:rPr>
            <w:rStyle w:val="Hipercze"/>
            <w:rFonts w:asciiTheme="minorHAnsi" w:eastAsia="Calibri" w:hAnsiTheme="minorHAnsi" w:cstheme="minorHAnsi"/>
          </w:rPr>
          <w:t>listę kontrolną</w:t>
        </w:r>
      </w:hyperlink>
      <w:r w:rsidRPr="0087472B">
        <w:rPr>
          <w:rFonts w:asciiTheme="minorHAnsi" w:eastAsia="Calibri" w:hAnsiTheme="minorHAnsi" w:cstheme="minorHAnsi"/>
        </w:rPr>
        <w:t xml:space="preserve"> ze strony Ministerstwa Cyfryzacji. Wskaż i opisz błędy i niezgodności Twojej strony/aplikacji z</w:t>
      </w:r>
      <w:r w:rsidR="000B7C10" w:rsidRPr="0087472B">
        <w:rPr>
          <w:rFonts w:asciiTheme="minorHAnsi" w:eastAsia="Calibri" w:hAnsiTheme="minorHAnsi" w:cstheme="minorHAnsi"/>
        </w:rPr>
        <w:t> </w:t>
      </w:r>
      <w:r w:rsidRPr="0087472B">
        <w:rPr>
          <w:rFonts w:asciiTheme="minorHAnsi" w:eastAsia="Calibri" w:hAnsiTheme="minorHAnsi" w:cstheme="minorHAnsi"/>
        </w:rPr>
        <w:t xml:space="preserve">zasadami dostępności </w:t>
      </w:r>
      <w:r w:rsidR="00AB0912" w:rsidRPr="0087472B">
        <w:rPr>
          <w:rFonts w:asciiTheme="minorHAnsi" w:eastAsia="Calibri" w:hAnsiTheme="minorHAnsi" w:cstheme="minorHAnsi"/>
        </w:rPr>
        <w:t>cyfrowej.</w:t>
      </w:r>
      <w:r w:rsidR="25DD66DC" w:rsidRPr="0087472B">
        <w:rPr>
          <w:rFonts w:asciiTheme="minorHAnsi" w:eastAsia="Calibri" w:hAnsiTheme="minorHAnsi" w:cstheme="minorHAnsi"/>
        </w:rPr>
        <w:t xml:space="preserve"> Deklaracja dostępności powinna być sporządzona dla</w:t>
      </w:r>
      <w:r w:rsidR="000B7C10" w:rsidRPr="0087472B">
        <w:rPr>
          <w:rFonts w:asciiTheme="minorHAnsi" w:eastAsia="Calibri" w:hAnsiTheme="minorHAnsi" w:cstheme="minorHAnsi"/>
        </w:rPr>
        <w:t> </w:t>
      </w:r>
      <w:r w:rsidR="25DD66DC" w:rsidRPr="0087472B">
        <w:rPr>
          <w:rFonts w:asciiTheme="minorHAnsi" w:eastAsia="Calibri" w:hAnsiTheme="minorHAnsi" w:cstheme="minorHAnsi"/>
        </w:rPr>
        <w:t>każdej wersji językowej Twojej strony internetowej i aplikacji mobilnej.</w:t>
      </w:r>
      <w:r w:rsidR="000E63D2" w:rsidRPr="0087472B">
        <w:rPr>
          <w:rFonts w:asciiTheme="minorHAnsi" w:eastAsia="Calibri" w:hAnsiTheme="minorHAnsi" w:cstheme="minorHAnsi"/>
        </w:rPr>
        <w:t xml:space="preserve"> Deklaracja dostępności musi być dostępna cyfrowo.</w:t>
      </w:r>
    </w:p>
    <w:p w14:paraId="7B13AD2C" w14:textId="0D1A83EA" w:rsidR="008F3E33" w:rsidRPr="0087472B" w:rsidRDefault="008F3E33" w:rsidP="00252765">
      <w:pPr>
        <w:pStyle w:val="Nagwek4"/>
        <w:rPr>
          <w:rFonts w:asciiTheme="minorHAnsi" w:hAnsiTheme="minorHAnsi" w:cstheme="minorHAnsi"/>
        </w:rPr>
      </w:pPr>
      <w:bookmarkStart w:id="40" w:name="_Toc201846548"/>
      <w:r w:rsidRPr="0087472B">
        <w:rPr>
          <w:rFonts w:asciiTheme="minorHAnsi" w:hAnsiTheme="minorHAnsi" w:cstheme="minorHAnsi"/>
        </w:rPr>
        <w:lastRenderedPageBreak/>
        <w:t>Dostępność architektoniczna i informacyjno-komunikacyjna w</w:t>
      </w:r>
      <w:r w:rsidR="000B7C10" w:rsidRPr="0087472B">
        <w:rPr>
          <w:rFonts w:asciiTheme="minorHAnsi" w:hAnsiTheme="minorHAnsi" w:cstheme="minorHAnsi"/>
        </w:rPr>
        <w:t> </w:t>
      </w:r>
      <w:r w:rsidRPr="0087472B">
        <w:rPr>
          <w:rFonts w:asciiTheme="minorHAnsi" w:hAnsiTheme="minorHAnsi" w:cstheme="minorHAnsi"/>
        </w:rPr>
        <w:t>deklaracji dostępności</w:t>
      </w:r>
      <w:bookmarkEnd w:id="40"/>
    </w:p>
    <w:p w14:paraId="29043FA7" w14:textId="2BDFF84F" w:rsidR="5F6179FB" w:rsidRPr="0087472B" w:rsidRDefault="00D066CA" w:rsidP="00A52597">
      <w:pPr>
        <w:rPr>
          <w:rFonts w:asciiTheme="minorHAnsi" w:eastAsia="Calibri" w:hAnsiTheme="minorHAnsi" w:cstheme="minorHAnsi"/>
        </w:rPr>
      </w:pPr>
      <w:r w:rsidRPr="0087472B">
        <w:rPr>
          <w:rFonts w:asciiTheme="minorHAnsi" w:eastAsia="Calibri" w:hAnsiTheme="minorHAnsi" w:cstheme="minorHAnsi"/>
        </w:rPr>
        <w:t xml:space="preserve">Zgodnie z wytycznymi Ministra Cyfryzacji, </w:t>
      </w:r>
      <w:r w:rsidR="00120EED" w:rsidRPr="0087472B">
        <w:rPr>
          <w:rFonts w:asciiTheme="minorHAnsi" w:eastAsia="Calibri" w:hAnsiTheme="minorHAnsi" w:cstheme="minorHAnsi"/>
        </w:rPr>
        <w:t xml:space="preserve">zawarcie </w:t>
      </w:r>
      <w:r w:rsidR="00B73B1C" w:rsidRPr="0087472B">
        <w:rPr>
          <w:rFonts w:asciiTheme="minorHAnsi" w:eastAsia="Calibri" w:hAnsiTheme="minorHAnsi" w:cstheme="minorHAnsi"/>
        </w:rPr>
        <w:t xml:space="preserve">w deklaracji dostępności </w:t>
      </w:r>
      <w:r w:rsidR="00120EED" w:rsidRPr="0087472B">
        <w:rPr>
          <w:rFonts w:asciiTheme="minorHAnsi" w:eastAsia="Calibri" w:hAnsiTheme="minorHAnsi" w:cstheme="minorHAnsi"/>
        </w:rPr>
        <w:t xml:space="preserve">informacji </w:t>
      </w:r>
      <w:r w:rsidR="5F6179FB" w:rsidRPr="0087472B">
        <w:rPr>
          <w:rFonts w:asciiTheme="minorHAnsi" w:eastAsia="Calibri" w:hAnsiTheme="minorHAnsi" w:cstheme="minorHAnsi"/>
        </w:rPr>
        <w:t>o</w:t>
      </w:r>
      <w:r w:rsidR="000B7C10" w:rsidRPr="0087472B">
        <w:rPr>
          <w:rFonts w:asciiTheme="minorHAnsi" w:eastAsia="Calibri" w:hAnsiTheme="minorHAnsi" w:cstheme="minorHAnsi"/>
        </w:rPr>
        <w:t> </w:t>
      </w:r>
      <w:r w:rsidR="5F6179FB" w:rsidRPr="0087472B">
        <w:rPr>
          <w:rFonts w:asciiTheme="minorHAnsi" w:eastAsia="Calibri" w:hAnsiTheme="minorHAnsi" w:cstheme="minorHAnsi"/>
        </w:rPr>
        <w:t xml:space="preserve">dostępności architektonicznej i informacyjno-komunikacyjnej </w:t>
      </w:r>
      <w:r w:rsidR="001968DA" w:rsidRPr="0087472B">
        <w:rPr>
          <w:rFonts w:asciiTheme="minorHAnsi" w:eastAsia="Calibri" w:hAnsiTheme="minorHAnsi" w:cstheme="minorHAnsi"/>
        </w:rPr>
        <w:t>placówki</w:t>
      </w:r>
      <w:r w:rsidR="005515F1" w:rsidRPr="0087472B">
        <w:rPr>
          <w:rFonts w:asciiTheme="minorHAnsi" w:eastAsia="Calibri" w:hAnsiTheme="minorHAnsi" w:cstheme="minorHAnsi"/>
        </w:rPr>
        <w:t xml:space="preserve"> jest obowiązkowe</w:t>
      </w:r>
      <w:r w:rsidR="006E06C2" w:rsidRPr="0087472B">
        <w:rPr>
          <w:rFonts w:asciiTheme="minorHAnsi" w:eastAsia="Calibri" w:hAnsiTheme="minorHAnsi" w:cstheme="minorHAnsi"/>
        </w:rPr>
        <w:t>.</w:t>
      </w:r>
      <w:r w:rsidR="5F6179FB" w:rsidRPr="0087472B">
        <w:rPr>
          <w:rFonts w:asciiTheme="minorHAnsi" w:eastAsia="Calibri" w:hAnsiTheme="minorHAnsi" w:cstheme="minorHAnsi"/>
        </w:rPr>
        <w:t xml:space="preserve"> </w:t>
      </w:r>
      <w:r w:rsidR="00295954" w:rsidRPr="0087472B">
        <w:rPr>
          <w:rFonts w:asciiTheme="minorHAnsi" w:eastAsia="Calibri" w:hAnsiTheme="minorHAnsi" w:cstheme="minorHAnsi"/>
        </w:rPr>
        <w:t>N</w:t>
      </w:r>
      <w:r w:rsidR="5F6179FB" w:rsidRPr="0087472B">
        <w:rPr>
          <w:rFonts w:asciiTheme="minorHAnsi" w:eastAsia="Calibri" w:hAnsiTheme="minorHAnsi" w:cstheme="minorHAnsi"/>
        </w:rPr>
        <w:t xml:space="preserve">ie ma szczegółowych wytycznych </w:t>
      </w:r>
      <w:r w:rsidR="005F73E4" w:rsidRPr="0087472B">
        <w:rPr>
          <w:rFonts w:asciiTheme="minorHAnsi" w:eastAsia="Calibri" w:hAnsiTheme="minorHAnsi" w:cstheme="minorHAnsi"/>
        </w:rPr>
        <w:t>dotyczących</w:t>
      </w:r>
      <w:r w:rsidR="00DC719B" w:rsidRPr="0087472B">
        <w:rPr>
          <w:rFonts w:asciiTheme="minorHAnsi" w:eastAsia="Calibri" w:hAnsiTheme="minorHAnsi" w:cstheme="minorHAnsi"/>
        </w:rPr>
        <w:t xml:space="preserve"> </w:t>
      </w:r>
      <w:r w:rsidR="5F6179FB" w:rsidRPr="0087472B">
        <w:rPr>
          <w:rFonts w:asciiTheme="minorHAnsi" w:eastAsia="Calibri" w:hAnsiTheme="minorHAnsi" w:cstheme="minorHAnsi"/>
        </w:rPr>
        <w:t xml:space="preserve">formy i </w:t>
      </w:r>
      <w:r w:rsidR="00DC719B" w:rsidRPr="0087472B">
        <w:rPr>
          <w:rFonts w:asciiTheme="minorHAnsi" w:eastAsia="Calibri" w:hAnsiTheme="minorHAnsi" w:cstheme="minorHAnsi"/>
        </w:rPr>
        <w:t>zakresu</w:t>
      </w:r>
      <w:r w:rsidR="5F6179FB" w:rsidRPr="0087472B">
        <w:rPr>
          <w:rFonts w:asciiTheme="minorHAnsi" w:eastAsia="Calibri" w:hAnsiTheme="minorHAnsi" w:cstheme="minorHAnsi"/>
        </w:rPr>
        <w:t xml:space="preserve"> informacji</w:t>
      </w:r>
      <w:r w:rsidR="00804A0C" w:rsidRPr="0087472B">
        <w:rPr>
          <w:rFonts w:asciiTheme="minorHAnsi" w:eastAsia="Calibri" w:hAnsiTheme="minorHAnsi" w:cstheme="minorHAnsi"/>
        </w:rPr>
        <w:t>.</w:t>
      </w:r>
    </w:p>
    <w:p w14:paraId="0CCF6A2E" w14:textId="6D34A0F7" w:rsidR="5F6179FB" w:rsidRPr="0087472B" w:rsidRDefault="5F6179FB" w:rsidP="00A52597">
      <w:pPr>
        <w:rPr>
          <w:rFonts w:asciiTheme="minorHAnsi" w:eastAsia="Calibri" w:hAnsiTheme="minorHAnsi" w:cstheme="minorHAnsi"/>
        </w:rPr>
      </w:pPr>
      <w:r w:rsidRPr="0087472B">
        <w:rPr>
          <w:rFonts w:asciiTheme="minorHAnsi" w:eastAsia="Calibri" w:hAnsiTheme="minorHAnsi" w:cstheme="minorHAnsi"/>
        </w:rPr>
        <w:t xml:space="preserve">Standardy dostępności architektonicznej i informacyjno-komunikacyjnej </w:t>
      </w:r>
      <w:r w:rsidR="0DBD6439" w:rsidRPr="0087472B">
        <w:rPr>
          <w:rFonts w:asciiTheme="minorHAnsi" w:eastAsia="Calibri" w:hAnsiTheme="minorHAnsi" w:cstheme="minorHAnsi"/>
        </w:rPr>
        <w:t>opisa</w:t>
      </w:r>
      <w:r w:rsidR="783344EB" w:rsidRPr="0087472B">
        <w:rPr>
          <w:rFonts w:asciiTheme="minorHAnsi" w:eastAsia="Calibri" w:hAnsiTheme="minorHAnsi" w:cstheme="minorHAnsi"/>
        </w:rPr>
        <w:t>ne</w:t>
      </w:r>
      <w:r w:rsidRPr="0087472B">
        <w:rPr>
          <w:rFonts w:asciiTheme="minorHAnsi" w:eastAsia="Calibri" w:hAnsiTheme="minorHAnsi" w:cstheme="minorHAnsi"/>
        </w:rPr>
        <w:t xml:space="preserve"> </w:t>
      </w:r>
      <w:r w:rsidR="00F8174C" w:rsidRPr="0087472B">
        <w:rPr>
          <w:rFonts w:asciiTheme="minorHAnsi" w:eastAsia="Calibri" w:hAnsiTheme="minorHAnsi" w:cstheme="minorHAnsi"/>
        </w:rPr>
        <w:t>zostały</w:t>
      </w:r>
      <w:r w:rsidRPr="0087472B">
        <w:rPr>
          <w:rFonts w:asciiTheme="minorHAnsi" w:eastAsia="Calibri" w:hAnsiTheme="minorHAnsi" w:cstheme="minorHAnsi"/>
        </w:rPr>
        <w:t xml:space="preserve"> szczegółowo w kolejnych rozdziałach tego dokumentu. </w:t>
      </w:r>
      <w:r w:rsidR="00F95DA7" w:rsidRPr="0087472B">
        <w:rPr>
          <w:rFonts w:asciiTheme="minorHAnsi" w:eastAsia="Calibri" w:hAnsiTheme="minorHAnsi" w:cstheme="minorHAnsi"/>
        </w:rPr>
        <w:t xml:space="preserve">Skorzystaj z nich </w:t>
      </w:r>
      <w:r w:rsidR="00B143E2" w:rsidRPr="0087472B">
        <w:rPr>
          <w:rFonts w:asciiTheme="minorHAnsi" w:eastAsia="Calibri" w:hAnsiTheme="minorHAnsi" w:cstheme="minorHAnsi"/>
        </w:rPr>
        <w:t xml:space="preserve">do oceny </w:t>
      </w:r>
      <w:r w:rsidRPr="0087472B">
        <w:rPr>
          <w:rFonts w:asciiTheme="minorHAnsi" w:eastAsia="Calibri" w:hAnsiTheme="minorHAnsi" w:cstheme="minorHAnsi"/>
        </w:rPr>
        <w:t>dostępno</w:t>
      </w:r>
      <w:r w:rsidR="00B143E2" w:rsidRPr="0087472B">
        <w:rPr>
          <w:rFonts w:asciiTheme="minorHAnsi" w:eastAsia="Calibri" w:hAnsiTheme="minorHAnsi" w:cstheme="minorHAnsi"/>
        </w:rPr>
        <w:t>ści</w:t>
      </w:r>
      <w:r w:rsidRPr="0087472B">
        <w:rPr>
          <w:rFonts w:asciiTheme="minorHAnsi" w:eastAsia="Calibri" w:hAnsiTheme="minorHAnsi" w:cstheme="minorHAnsi"/>
        </w:rPr>
        <w:t xml:space="preserve"> </w:t>
      </w:r>
      <w:r w:rsidR="00CD5DC7" w:rsidRPr="0087472B">
        <w:rPr>
          <w:rFonts w:asciiTheme="minorHAnsi" w:eastAsia="Calibri" w:hAnsiTheme="minorHAnsi" w:cstheme="minorHAnsi"/>
        </w:rPr>
        <w:t xml:space="preserve">Twojej </w:t>
      </w:r>
      <w:r w:rsidRPr="0087472B">
        <w:rPr>
          <w:rFonts w:asciiTheme="minorHAnsi" w:eastAsia="Calibri" w:hAnsiTheme="minorHAnsi" w:cstheme="minorHAnsi"/>
        </w:rPr>
        <w:t xml:space="preserve">placówki. </w:t>
      </w:r>
      <w:r w:rsidR="0098242C" w:rsidRPr="0087472B">
        <w:rPr>
          <w:rFonts w:asciiTheme="minorHAnsi" w:eastAsia="Calibri" w:hAnsiTheme="minorHAnsi" w:cstheme="minorHAnsi"/>
        </w:rPr>
        <w:t xml:space="preserve">W deklaracji dostępności opisz </w:t>
      </w:r>
      <w:r w:rsidR="00CF0F3B" w:rsidRPr="0087472B">
        <w:rPr>
          <w:rFonts w:asciiTheme="minorHAnsi" w:eastAsia="Calibri" w:hAnsiTheme="minorHAnsi" w:cstheme="minorHAnsi"/>
        </w:rPr>
        <w:t xml:space="preserve">wszystko </w:t>
      </w:r>
      <w:r w:rsidRPr="0087472B">
        <w:rPr>
          <w:rFonts w:asciiTheme="minorHAnsi" w:eastAsia="Calibri" w:hAnsiTheme="minorHAnsi" w:cstheme="minorHAnsi"/>
        </w:rPr>
        <w:t>dokładnie, aby</w:t>
      </w:r>
      <w:r w:rsidR="000B7C10" w:rsidRPr="0087472B">
        <w:rPr>
          <w:rFonts w:asciiTheme="minorHAnsi" w:eastAsia="Calibri" w:hAnsiTheme="minorHAnsi" w:cstheme="minorHAnsi"/>
        </w:rPr>
        <w:t> </w:t>
      </w:r>
      <w:r w:rsidR="00A844F2" w:rsidRPr="0087472B">
        <w:rPr>
          <w:rFonts w:asciiTheme="minorHAnsi" w:eastAsia="Calibri" w:hAnsiTheme="minorHAnsi" w:cstheme="minorHAnsi"/>
        </w:rPr>
        <w:t xml:space="preserve">przekazać </w:t>
      </w:r>
      <w:r w:rsidRPr="0087472B">
        <w:rPr>
          <w:rFonts w:asciiTheme="minorHAnsi" w:eastAsia="Calibri" w:hAnsiTheme="minorHAnsi" w:cstheme="minorHAnsi"/>
        </w:rPr>
        <w:t xml:space="preserve">pacjentom </w:t>
      </w:r>
      <w:r w:rsidR="008D67A4" w:rsidRPr="0087472B">
        <w:rPr>
          <w:rFonts w:asciiTheme="minorHAnsi" w:eastAsia="Calibri" w:hAnsiTheme="minorHAnsi" w:cstheme="minorHAnsi"/>
        </w:rPr>
        <w:t xml:space="preserve">pełny </w:t>
      </w:r>
      <w:r w:rsidR="00F92ED9" w:rsidRPr="0087472B">
        <w:rPr>
          <w:rFonts w:asciiTheme="minorHAnsi" w:eastAsia="Calibri" w:hAnsiTheme="minorHAnsi" w:cstheme="minorHAnsi"/>
        </w:rPr>
        <w:t>zakres</w:t>
      </w:r>
      <w:r w:rsidRPr="0087472B">
        <w:rPr>
          <w:rFonts w:asciiTheme="minorHAnsi" w:eastAsia="Calibri" w:hAnsiTheme="minorHAnsi" w:cstheme="minorHAnsi"/>
        </w:rPr>
        <w:t xml:space="preserve"> </w:t>
      </w:r>
      <w:r w:rsidR="00F92ED9" w:rsidRPr="0087472B">
        <w:rPr>
          <w:rFonts w:asciiTheme="minorHAnsi" w:eastAsia="Calibri" w:hAnsiTheme="minorHAnsi" w:cstheme="minorHAnsi"/>
        </w:rPr>
        <w:t xml:space="preserve">informacji </w:t>
      </w:r>
      <w:r w:rsidRPr="0087472B">
        <w:rPr>
          <w:rFonts w:asciiTheme="minorHAnsi" w:eastAsia="Calibri" w:hAnsiTheme="minorHAnsi" w:cstheme="minorHAnsi"/>
        </w:rPr>
        <w:t xml:space="preserve">o Twoich usługach i </w:t>
      </w:r>
      <w:r w:rsidR="00986413" w:rsidRPr="0087472B">
        <w:rPr>
          <w:rFonts w:asciiTheme="minorHAnsi" w:eastAsia="Calibri" w:hAnsiTheme="minorHAnsi" w:cstheme="minorHAnsi"/>
        </w:rPr>
        <w:t>placówce</w:t>
      </w:r>
      <w:r w:rsidRPr="0087472B">
        <w:rPr>
          <w:rFonts w:asciiTheme="minorHAnsi" w:eastAsia="Calibri" w:hAnsiTheme="minorHAnsi" w:cstheme="minorHAnsi"/>
        </w:rPr>
        <w:t>.</w:t>
      </w:r>
    </w:p>
    <w:p w14:paraId="0FD99D96" w14:textId="18FC3569" w:rsidR="5F6179FB" w:rsidRPr="0087472B" w:rsidRDefault="2A55E3A0" w:rsidP="00A52597">
      <w:pPr>
        <w:rPr>
          <w:rFonts w:asciiTheme="minorHAnsi" w:eastAsia="Calibri" w:hAnsiTheme="minorHAnsi" w:cstheme="minorHAnsi"/>
        </w:rPr>
      </w:pPr>
      <w:r w:rsidRPr="0087472B">
        <w:rPr>
          <w:rFonts w:asciiTheme="minorHAnsi" w:eastAsia="Calibri" w:hAnsiTheme="minorHAnsi" w:cstheme="minorHAnsi"/>
        </w:rPr>
        <w:t xml:space="preserve">Jeżeli masz więcej placówek, możesz opisać nie tylko główną siedzibę, ale wszystkie Twoje </w:t>
      </w:r>
      <w:r w:rsidR="34528504" w:rsidRPr="0087472B">
        <w:rPr>
          <w:rFonts w:asciiTheme="minorHAnsi" w:eastAsia="Calibri" w:hAnsiTheme="minorHAnsi" w:cstheme="minorHAnsi"/>
        </w:rPr>
        <w:t xml:space="preserve">jednostki </w:t>
      </w:r>
      <w:r w:rsidRPr="0087472B">
        <w:rPr>
          <w:rFonts w:asciiTheme="minorHAnsi" w:eastAsia="Calibri" w:hAnsiTheme="minorHAnsi" w:cstheme="minorHAnsi"/>
        </w:rPr>
        <w:t>na osobnej podstronie, a link</w:t>
      </w:r>
      <w:r w:rsidR="2A9838FD" w:rsidRPr="0087472B">
        <w:rPr>
          <w:rFonts w:asciiTheme="minorHAnsi" w:eastAsia="Calibri" w:hAnsiTheme="minorHAnsi" w:cstheme="minorHAnsi"/>
        </w:rPr>
        <w:t>i</w:t>
      </w:r>
      <w:r w:rsidRPr="0087472B">
        <w:rPr>
          <w:rFonts w:asciiTheme="minorHAnsi" w:eastAsia="Calibri" w:hAnsiTheme="minorHAnsi" w:cstheme="minorHAnsi"/>
        </w:rPr>
        <w:t xml:space="preserve"> podać w deklaracji dostępności.</w:t>
      </w:r>
      <w:r w:rsidR="115AA804" w:rsidRPr="0087472B">
        <w:rPr>
          <w:rFonts w:asciiTheme="minorHAnsi" w:eastAsia="Calibri" w:hAnsiTheme="minorHAnsi" w:cstheme="minorHAnsi"/>
        </w:rPr>
        <w:t xml:space="preserve"> Jeśli Twoja deklaracja zawiera odnośniki do podstron, to przy jej tłumaczeniu na inny język zapewnij tłumaczeni</w:t>
      </w:r>
      <w:r w:rsidR="50C1826B" w:rsidRPr="0087472B">
        <w:rPr>
          <w:rFonts w:asciiTheme="minorHAnsi" w:eastAsia="Calibri" w:hAnsiTheme="minorHAnsi" w:cstheme="minorHAnsi"/>
        </w:rPr>
        <w:t>e deklaracji i podstron.</w:t>
      </w:r>
    </w:p>
    <w:p w14:paraId="34FB81C6" w14:textId="2B8B9423" w:rsidR="651EA390" w:rsidRPr="0087472B" w:rsidRDefault="651EA390" w:rsidP="00252765">
      <w:pPr>
        <w:pStyle w:val="Nagwek5"/>
        <w:rPr>
          <w:rFonts w:asciiTheme="minorHAnsi" w:eastAsia="Calibri" w:hAnsiTheme="minorHAnsi" w:cstheme="minorHAnsi"/>
        </w:rPr>
      </w:pPr>
      <w:r w:rsidRPr="0087472B">
        <w:rPr>
          <w:rFonts w:asciiTheme="minorHAnsi" w:eastAsia="Calibri" w:hAnsiTheme="minorHAnsi" w:cstheme="minorHAnsi"/>
        </w:rPr>
        <w:t>Dostępność architektoniczna w deklaracji dostępności</w:t>
      </w:r>
    </w:p>
    <w:p w14:paraId="666EFA23" w14:textId="5E317CBF" w:rsidR="00111640" w:rsidRPr="0087472B" w:rsidRDefault="00301DCD" w:rsidP="00A52597">
      <w:pPr>
        <w:rPr>
          <w:rFonts w:asciiTheme="minorHAnsi" w:eastAsia="Calibri" w:hAnsiTheme="minorHAnsi" w:cstheme="minorHAnsi"/>
        </w:rPr>
      </w:pPr>
      <w:r w:rsidRPr="0087472B">
        <w:rPr>
          <w:rFonts w:asciiTheme="minorHAnsi" w:eastAsia="Calibri" w:hAnsiTheme="minorHAnsi" w:cstheme="minorHAnsi"/>
        </w:rPr>
        <w:t xml:space="preserve">Dostępność architektoniczna </w:t>
      </w:r>
      <w:r w:rsidR="00EF075A" w:rsidRPr="0087472B">
        <w:rPr>
          <w:rFonts w:asciiTheme="minorHAnsi" w:eastAsia="Calibri" w:hAnsiTheme="minorHAnsi" w:cstheme="minorHAnsi"/>
        </w:rPr>
        <w:t>w</w:t>
      </w:r>
      <w:r w:rsidRPr="0087472B">
        <w:rPr>
          <w:rFonts w:asciiTheme="minorHAnsi" w:eastAsia="Calibri" w:hAnsiTheme="minorHAnsi" w:cstheme="minorHAnsi"/>
        </w:rPr>
        <w:t xml:space="preserve"> deklaracji dostępności d</w:t>
      </w:r>
      <w:r w:rsidR="651EA390" w:rsidRPr="0087472B">
        <w:rPr>
          <w:rFonts w:asciiTheme="minorHAnsi" w:eastAsia="Calibri" w:hAnsiTheme="minorHAnsi" w:cstheme="minorHAnsi"/>
        </w:rPr>
        <w:t>otyczy informacji na temat przystosowania budynku do potrzeb osób z</w:t>
      </w:r>
      <w:r w:rsidR="005813F2" w:rsidRPr="0087472B">
        <w:rPr>
          <w:rFonts w:asciiTheme="minorHAnsi" w:eastAsia="Calibri" w:hAnsiTheme="minorHAnsi" w:cstheme="minorHAnsi"/>
        </w:rPr>
        <w:t>e szczególnymi potrzebami</w:t>
      </w:r>
      <w:r w:rsidR="651EA390" w:rsidRPr="0087472B">
        <w:rPr>
          <w:rFonts w:asciiTheme="minorHAnsi" w:eastAsia="Calibri" w:hAnsiTheme="minorHAnsi" w:cstheme="minorHAnsi"/>
        </w:rPr>
        <w:t>. Zawiera opis rozwiązań ułatwiających poruszanie się po obiekcie oraz przeszkód architektonicznych, które</w:t>
      </w:r>
      <w:r w:rsidR="000B7C10" w:rsidRPr="0087472B">
        <w:rPr>
          <w:rFonts w:asciiTheme="minorHAnsi" w:eastAsia="Calibri" w:hAnsiTheme="minorHAnsi" w:cstheme="minorHAnsi"/>
        </w:rPr>
        <w:t> </w:t>
      </w:r>
      <w:r w:rsidR="651EA390" w:rsidRPr="0087472B">
        <w:rPr>
          <w:rFonts w:asciiTheme="minorHAnsi" w:eastAsia="Calibri" w:hAnsiTheme="minorHAnsi" w:cstheme="minorHAnsi"/>
        </w:rPr>
        <w:t>mogą się w nim znajdować wraz ze wskazaniem możliwych sposobów ich przezwyciężenia.</w:t>
      </w:r>
    </w:p>
    <w:p w14:paraId="5D4D9F67" w14:textId="131A356B" w:rsidR="651EA390" w:rsidRPr="0087472B" w:rsidRDefault="006F5F2A" w:rsidP="00A52597">
      <w:pPr>
        <w:rPr>
          <w:rFonts w:asciiTheme="minorHAnsi" w:eastAsia="Calibri" w:hAnsiTheme="minorHAnsi" w:cstheme="minorHAnsi"/>
        </w:rPr>
      </w:pPr>
      <w:r w:rsidRPr="0087472B">
        <w:rPr>
          <w:rFonts w:asciiTheme="minorHAnsi" w:eastAsia="Calibri" w:hAnsiTheme="minorHAnsi" w:cstheme="minorHAnsi"/>
        </w:rPr>
        <w:t>W zakresie dostępności architektonicznej o</w:t>
      </w:r>
      <w:r w:rsidR="651EA390" w:rsidRPr="0087472B">
        <w:rPr>
          <w:rFonts w:asciiTheme="minorHAnsi" w:eastAsia="Calibri" w:hAnsiTheme="minorHAnsi" w:cstheme="minorHAnsi"/>
        </w:rPr>
        <w:t>pisz w deklaracji:</w:t>
      </w:r>
    </w:p>
    <w:p w14:paraId="6EF66549" w14:textId="256188BB" w:rsidR="53715FF8" w:rsidRPr="0087472B" w:rsidRDefault="53715FF8" w:rsidP="00252765">
      <w:pPr>
        <w:pStyle w:val="Akapitzlist"/>
        <w:numPr>
          <w:ilvl w:val="0"/>
          <w:numId w:val="26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w:t>
      </w:r>
      <w:r w:rsidR="029361A2" w:rsidRPr="0087472B">
        <w:rPr>
          <w:rFonts w:asciiTheme="minorHAnsi" w:eastAsia="Calibri" w:hAnsiTheme="minorHAnsi" w:cstheme="minorHAnsi"/>
        </w:rPr>
        <w:t xml:space="preserve">ejście lub wejścia do budynku i ewentualne bariery w tym </w:t>
      </w:r>
      <w:r w:rsidR="007C1079" w:rsidRPr="0087472B">
        <w:rPr>
          <w:rFonts w:asciiTheme="minorHAnsi" w:eastAsia="Calibri" w:hAnsiTheme="minorHAnsi" w:cstheme="minorHAnsi"/>
        </w:rPr>
        <w:t>obszarze</w:t>
      </w:r>
      <w:r w:rsidR="029361A2" w:rsidRPr="0087472B">
        <w:rPr>
          <w:rFonts w:asciiTheme="minorHAnsi" w:eastAsia="Calibri" w:hAnsiTheme="minorHAnsi" w:cstheme="minorHAnsi"/>
        </w:rPr>
        <w:t>,</w:t>
      </w:r>
    </w:p>
    <w:p w14:paraId="7D01B114" w14:textId="065FA289" w:rsidR="313F730C" w:rsidRPr="0087472B" w:rsidRDefault="313F730C" w:rsidP="00252765">
      <w:pPr>
        <w:pStyle w:val="Akapitzlist"/>
        <w:numPr>
          <w:ilvl w:val="0"/>
          <w:numId w:val="26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w:t>
      </w:r>
      <w:r w:rsidR="2F98C67E" w:rsidRPr="0087472B">
        <w:rPr>
          <w:rFonts w:asciiTheme="minorHAnsi" w:eastAsia="Calibri" w:hAnsiTheme="minorHAnsi" w:cstheme="minorHAnsi"/>
        </w:rPr>
        <w:t>dogodnienia, z których może skorzystać osoba ze szczególnymi potrzebami n</w:t>
      </w:r>
      <w:r w:rsidR="00161B11" w:rsidRPr="0087472B">
        <w:rPr>
          <w:rFonts w:asciiTheme="minorHAnsi" w:eastAsia="Calibri" w:hAnsiTheme="minorHAnsi" w:cstheme="minorHAnsi"/>
        </w:rPr>
        <w:t>a</w:t>
      </w:r>
      <w:r w:rsidR="000B7C10" w:rsidRPr="0087472B">
        <w:rPr>
          <w:rFonts w:asciiTheme="minorHAnsi" w:eastAsia="Calibri" w:hAnsiTheme="minorHAnsi" w:cstheme="minorHAnsi"/>
        </w:rPr>
        <w:t> </w:t>
      </w:r>
      <w:r w:rsidR="2F98C67E" w:rsidRPr="0087472B">
        <w:rPr>
          <w:rFonts w:asciiTheme="minorHAnsi" w:eastAsia="Calibri" w:hAnsiTheme="minorHAnsi" w:cstheme="minorHAnsi"/>
        </w:rPr>
        <w:t>p</w:t>
      </w:r>
      <w:r w:rsidR="007E7B0F" w:rsidRPr="0087472B">
        <w:rPr>
          <w:rFonts w:asciiTheme="minorHAnsi" w:eastAsia="Calibri" w:hAnsiTheme="minorHAnsi" w:cstheme="minorHAnsi"/>
        </w:rPr>
        <w:t>rzykład</w:t>
      </w:r>
      <w:r w:rsidR="00DF1890" w:rsidRPr="0087472B">
        <w:rPr>
          <w:rFonts w:asciiTheme="minorHAnsi" w:eastAsia="Calibri" w:hAnsiTheme="minorHAnsi" w:cstheme="minorHAnsi"/>
        </w:rPr>
        <w:t>:</w:t>
      </w:r>
      <w:r w:rsidR="2F98C67E" w:rsidRPr="0087472B">
        <w:rPr>
          <w:rFonts w:asciiTheme="minorHAnsi" w:eastAsia="Calibri" w:hAnsiTheme="minorHAnsi" w:cstheme="minorHAnsi"/>
        </w:rPr>
        <w:t xml:space="preserve"> </w:t>
      </w:r>
      <w:r w:rsidR="698E0D76" w:rsidRPr="0087472B">
        <w:rPr>
          <w:rFonts w:asciiTheme="minorHAnsi" w:eastAsia="Calibri" w:hAnsiTheme="minorHAnsi" w:cstheme="minorHAnsi"/>
        </w:rPr>
        <w:t>p</w:t>
      </w:r>
      <w:r w:rsidR="2F98C67E" w:rsidRPr="0087472B">
        <w:rPr>
          <w:rFonts w:asciiTheme="minorHAnsi" w:eastAsia="Calibri" w:hAnsiTheme="minorHAnsi" w:cstheme="minorHAnsi"/>
        </w:rPr>
        <w:t xml:space="preserve">odjazd, podnośnik, </w:t>
      </w:r>
      <w:r w:rsidR="6767449D" w:rsidRPr="0087472B">
        <w:rPr>
          <w:rFonts w:asciiTheme="minorHAnsi" w:eastAsia="Calibri" w:hAnsiTheme="minorHAnsi" w:cstheme="minorHAnsi"/>
        </w:rPr>
        <w:t>poręcze przy schodach,</w:t>
      </w:r>
      <w:r w:rsidR="2F98C67E" w:rsidRPr="0087472B">
        <w:rPr>
          <w:rFonts w:asciiTheme="minorHAnsi" w:eastAsia="Calibri" w:hAnsiTheme="minorHAnsi" w:cstheme="minorHAnsi"/>
        </w:rPr>
        <w:t xml:space="preserve"> dzwonek przy dr</w:t>
      </w:r>
      <w:r w:rsidR="415CDD37" w:rsidRPr="0087472B">
        <w:rPr>
          <w:rFonts w:asciiTheme="minorHAnsi" w:eastAsia="Calibri" w:hAnsiTheme="minorHAnsi" w:cstheme="minorHAnsi"/>
        </w:rPr>
        <w:t>zwiach</w:t>
      </w:r>
      <w:r w:rsidR="00B93662" w:rsidRPr="0087472B">
        <w:rPr>
          <w:rFonts w:asciiTheme="minorHAnsi" w:eastAsia="Calibri" w:hAnsiTheme="minorHAnsi" w:cstheme="minorHAnsi"/>
        </w:rPr>
        <w:t>,</w:t>
      </w:r>
    </w:p>
    <w:p w14:paraId="4A4B7420" w14:textId="52A87DD1" w:rsidR="1498AF4A" w:rsidRPr="0087472B" w:rsidRDefault="005467C4" w:rsidP="00252765">
      <w:pPr>
        <w:pStyle w:val="Akapitzlist"/>
        <w:numPr>
          <w:ilvl w:val="0"/>
          <w:numId w:val="26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drogę dojścia </w:t>
      </w:r>
      <w:r w:rsidR="415CDD37" w:rsidRPr="0087472B">
        <w:rPr>
          <w:rFonts w:asciiTheme="minorHAnsi" w:eastAsia="Calibri" w:hAnsiTheme="minorHAnsi" w:cstheme="minorHAnsi"/>
        </w:rPr>
        <w:t>do rejestracji</w:t>
      </w:r>
      <w:r w:rsidR="1E60E0E5" w:rsidRPr="0087472B">
        <w:rPr>
          <w:rFonts w:asciiTheme="minorHAnsi" w:eastAsia="Calibri" w:hAnsiTheme="minorHAnsi" w:cstheme="minorHAnsi"/>
        </w:rPr>
        <w:t xml:space="preserve"> i ewentualne bariery w drodze dojścia </w:t>
      </w:r>
      <w:r w:rsidR="00C3064B" w:rsidRPr="0087472B">
        <w:rPr>
          <w:rFonts w:asciiTheme="minorHAnsi" w:eastAsia="Calibri" w:hAnsiTheme="minorHAnsi" w:cstheme="minorHAnsi"/>
        </w:rPr>
        <w:t xml:space="preserve">do rejestracji </w:t>
      </w:r>
      <w:r w:rsidR="1E60E0E5" w:rsidRPr="0087472B">
        <w:rPr>
          <w:rFonts w:asciiTheme="minorHAnsi" w:eastAsia="Calibri" w:hAnsiTheme="minorHAnsi" w:cstheme="minorHAnsi"/>
        </w:rPr>
        <w:t>lub</w:t>
      </w:r>
      <w:r w:rsidR="009C780B" w:rsidRPr="0087472B">
        <w:rPr>
          <w:rFonts w:asciiTheme="minorHAnsi" w:eastAsia="Calibri" w:hAnsiTheme="minorHAnsi" w:cstheme="minorHAnsi"/>
        </w:rPr>
        <w:t> </w:t>
      </w:r>
      <w:r w:rsidR="00B93662" w:rsidRPr="0087472B">
        <w:rPr>
          <w:rFonts w:asciiTheme="minorHAnsi" w:eastAsia="Calibri" w:hAnsiTheme="minorHAnsi" w:cstheme="minorHAnsi"/>
        </w:rPr>
        <w:t>przy gabine</w:t>
      </w:r>
      <w:r w:rsidR="004E5381" w:rsidRPr="0087472B">
        <w:rPr>
          <w:rFonts w:asciiTheme="minorHAnsi" w:eastAsia="Calibri" w:hAnsiTheme="minorHAnsi" w:cstheme="minorHAnsi"/>
        </w:rPr>
        <w:t>cie</w:t>
      </w:r>
      <w:r w:rsidR="00B93662" w:rsidRPr="0087472B">
        <w:rPr>
          <w:rFonts w:asciiTheme="minorHAnsi" w:eastAsia="Calibri" w:hAnsiTheme="minorHAnsi" w:cstheme="minorHAnsi"/>
        </w:rPr>
        <w:t>,</w:t>
      </w:r>
    </w:p>
    <w:p w14:paraId="3569F3BE" w14:textId="361E7CB1" w:rsidR="1E60E0E5" w:rsidRPr="0087472B" w:rsidRDefault="1E60E0E5" w:rsidP="00252765">
      <w:pPr>
        <w:pStyle w:val="Akapitzlist"/>
        <w:numPr>
          <w:ilvl w:val="0"/>
          <w:numId w:val="26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umiejscowienie toalety przystosowanej do potrzeb osób z niepełnosprawnością</w:t>
      </w:r>
      <w:r w:rsidR="004E5381" w:rsidRPr="0087472B">
        <w:rPr>
          <w:rFonts w:asciiTheme="minorHAnsi" w:eastAsia="Calibri" w:hAnsiTheme="minorHAnsi" w:cstheme="minorHAnsi"/>
        </w:rPr>
        <w:t>,</w:t>
      </w:r>
    </w:p>
    <w:p w14:paraId="68011A14" w14:textId="125CD0E3" w:rsidR="1E60E0E5" w:rsidRPr="0087472B" w:rsidRDefault="1E60E0E5" w:rsidP="00252765">
      <w:pPr>
        <w:pStyle w:val="Akapitzlist"/>
        <w:numPr>
          <w:ilvl w:val="0"/>
          <w:numId w:val="26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możliwość wejścia do budynku z psem asystującym</w:t>
      </w:r>
      <w:r w:rsidR="004E5381" w:rsidRPr="0087472B">
        <w:rPr>
          <w:rFonts w:asciiTheme="minorHAnsi" w:eastAsia="Calibri" w:hAnsiTheme="minorHAnsi" w:cstheme="minorHAnsi"/>
        </w:rPr>
        <w:t>,</w:t>
      </w:r>
    </w:p>
    <w:p w14:paraId="1233820E" w14:textId="7294B7DC" w:rsidR="1E60E0E5" w:rsidRPr="0087472B" w:rsidRDefault="1E60E0E5" w:rsidP="00252765">
      <w:pPr>
        <w:pStyle w:val="Akapitzlist"/>
        <w:numPr>
          <w:ilvl w:val="0"/>
          <w:numId w:val="263"/>
        </w:numPr>
        <w:ind w:left="426" w:hanging="426"/>
        <w:rPr>
          <w:rFonts w:asciiTheme="minorHAnsi" w:eastAsia="Calibri" w:hAnsiTheme="minorHAnsi" w:cstheme="minorHAnsi"/>
        </w:rPr>
      </w:pPr>
      <w:r w:rsidRPr="0087472B">
        <w:rPr>
          <w:rFonts w:asciiTheme="minorHAnsi" w:eastAsia="Calibri" w:hAnsiTheme="minorHAnsi" w:cstheme="minorHAnsi"/>
        </w:rPr>
        <w:t>inne ważne informacje, które dotyczą placówki lub gabinetu w zakresie zapewnienia dostępności architektonicznej</w:t>
      </w:r>
      <w:r w:rsidR="0052550F" w:rsidRPr="0087472B">
        <w:rPr>
          <w:rFonts w:asciiTheme="minorHAnsi" w:eastAsia="Calibri" w:hAnsiTheme="minorHAnsi" w:cstheme="minorHAnsi"/>
        </w:rPr>
        <w:t>, n</w:t>
      </w:r>
      <w:r w:rsidR="00E12479" w:rsidRPr="0087472B">
        <w:rPr>
          <w:rFonts w:asciiTheme="minorHAnsi" w:eastAsia="Calibri" w:hAnsiTheme="minorHAnsi" w:cstheme="minorHAnsi"/>
        </w:rPr>
        <w:t xml:space="preserve">a </w:t>
      </w:r>
      <w:r w:rsidR="0052550F" w:rsidRPr="0087472B">
        <w:rPr>
          <w:rFonts w:asciiTheme="minorHAnsi" w:eastAsia="Calibri" w:hAnsiTheme="minorHAnsi" w:cstheme="minorHAnsi"/>
        </w:rPr>
        <w:t>p</w:t>
      </w:r>
      <w:r w:rsidR="00E12479" w:rsidRPr="0087472B">
        <w:rPr>
          <w:rFonts w:asciiTheme="minorHAnsi" w:eastAsia="Calibri" w:hAnsiTheme="minorHAnsi" w:cstheme="minorHAnsi"/>
        </w:rPr>
        <w:t>rzykład</w:t>
      </w:r>
      <w:r w:rsidR="0052550F" w:rsidRPr="0087472B">
        <w:rPr>
          <w:rFonts w:asciiTheme="minorHAnsi" w:eastAsia="Calibri" w:hAnsiTheme="minorHAnsi" w:cstheme="minorHAnsi"/>
        </w:rPr>
        <w:t xml:space="preserve"> urządzenia lub sprzęt </w:t>
      </w:r>
      <w:r w:rsidR="00BC3527" w:rsidRPr="0087472B">
        <w:rPr>
          <w:rFonts w:asciiTheme="minorHAnsi" w:eastAsia="Calibri" w:hAnsiTheme="minorHAnsi" w:cstheme="minorHAnsi"/>
        </w:rPr>
        <w:t>specjalistyczny</w:t>
      </w:r>
      <w:r w:rsidR="0052550F" w:rsidRPr="0087472B">
        <w:rPr>
          <w:rFonts w:asciiTheme="minorHAnsi" w:eastAsia="Calibri" w:hAnsiTheme="minorHAnsi" w:cstheme="minorHAnsi"/>
        </w:rPr>
        <w:t xml:space="preserve"> ułatwiający </w:t>
      </w:r>
      <w:r w:rsidR="00BC3527" w:rsidRPr="0087472B">
        <w:rPr>
          <w:rFonts w:asciiTheme="minorHAnsi" w:eastAsia="Calibri" w:hAnsiTheme="minorHAnsi" w:cstheme="minorHAnsi"/>
        </w:rPr>
        <w:t>wizytę w gabinecie</w:t>
      </w:r>
      <w:r w:rsidR="007F5BE3" w:rsidRPr="0087472B">
        <w:rPr>
          <w:rFonts w:asciiTheme="minorHAnsi" w:eastAsia="Calibri" w:hAnsiTheme="minorHAnsi" w:cstheme="minorHAnsi"/>
        </w:rPr>
        <w:t xml:space="preserve"> (</w:t>
      </w:r>
      <w:r w:rsidR="00800427" w:rsidRPr="0087472B">
        <w:rPr>
          <w:rFonts w:asciiTheme="minorHAnsi" w:eastAsia="Calibri" w:hAnsiTheme="minorHAnsi" w:cstheme="minorHAnsi"/>
        </w:rPr>
        <w:t>n</w:t>
      </w:r>
      <w:r w:rsidR="007E7B0F" w:rsidRPr="0087472B">
        <w:rPr>
          <w:rFonts w:asciiTheme="minorHAnsi" w:eastAsia="Calibri" w:hAnsiTheme="minorHAnsi" w:cstheme="minorHAnsi"/>
        </w:rPr>
        <w:t xml:space="preserve">a </w:t>
      </w:r>
      <w:r w:rsidR="00800427" w:rsidRPr="0087472B">
        <w:rPr>
          <w:rFonts w:asciiTheme="minorHAnsi" w:eastAsia="Calibri" w:hAnsiTheme="minorHAnsi" w:cstheme="minorHAnsi"/>
        </w:rPr>
        <w:t>p</w:t>
      </w:r>
      <w:r w:rsidR="007E7B0F" w:rsidRPr="0087472B">
        <w:rPr>
          <w:rFonts w:asciiTheme="minorHAnsi" w:eastAsia="Calibri" w:hAnsiTheme="minorHAnsi" w:cstheme="minorHAnsi"/>
        </w:rPr>
        <w:t>rzykład</w:t>
      </w:r>
      <w:r w:rsidR="00794979" w:rsidRPr="0087472B">
        <w:rPr>
          <w:rFonts w:asciiTheme="minorHAnsi" w:eastAsia="Calibri" w:hAnsiTheme="minorHAnsi" w:cstheme="minorHAnsi"/>
        </w:rPr>
        <w:t>:</w:t>
      </w:r>
      <w:r w:rsidR="00800427" w:rsidRPr="0087472B">
        <w:rPr>
          <w:rFonts w:asciiTheme="minorHAnsi" w:eastAsia="Calibri" w:hAnsiTheme="minorHAnsi" w:cstheme="minorHAnsi"/>
        </w:rPr>
        <w:t xml:space="preserve"> </w:t>
      </w:r>
      <w:r w:rsidR="005D021B" w:rsidRPr="0087472B">
        <w:rPr>
          <w:rFonts w:asciiTheme="minorHAnsi" w:eastAsia="Calibri" w:hAnsiTheme="minorHAnsi" w:cstheme="minorHAnsi"/>
        </w:rPr>
        <w:t xml:space="preserve">leżanka, fotel obniżany elektrycznie, </w:t>
      </w:r>
      <w:proofErr w:type="spellStart"/>
      <w:r w:rsidR="005D021B" w:rsidRPr="0087472B">
        <w:rPr>
          <w:rFonts w:asciiTheme="minorHAnsi" w:eastAsia="Calibri" w:hAnsiTheme="minorHAnsi" w:cstheme="minorHAnsi"/>
        </w:rPr>
        <w:t>komfortka</w:t>
      </w:r>
      <w:proofErr w:type="spellEnd"/>
      <w:r w:rsidR="005D021B" w:rsidRPr="0087472B">
        <w:rPr>
          <w:rFonts w:asciiTheme="minorHAnsi" w:eastAsia="Calibri" w:hAnsiTheme="minorHAnsi" w:cstheme="minorHAnsi"/>
        </w:rPr>
        <w:t>)</w:t>
      </w:r>
      <w:r w:rsidR="00F64445" w:rsidRPr="0087472B">
        <w:rPr>
          <w:rFonts w:asciiTheme="minorHAnsi" w:eastAsia="Calibri" w:hAnsiTheme="minorHAnsi" w:cstheme="minorHAnsi"/>
        </w:rPr>
        <w:t>.</w:t>
      </w:r>
    </w:p>
    <w:p w14:paraId="55B82BF9" w14:textId="73ECEDA4" w:rsidR="5F6179FB" w:rsidRPr="0087472B" w:rsidRDefault="5F6179FB" w:rsidP="00252765">
      <w:pPr>
        <w:pStyle w:val="Nagwek5"/>
        <w:rPr>
          <w:rFonts w:asciiTheme="minorHAnsi" w:hAnsiTheme="minorHAnsi" w:cstheme="minorHAnsi"/>
        </w:rPr>
      </w:pPr>
      <w:r w:rsidRPr="0087472B">
        <w:rPr>
          <w:rFonts w:asciiTheme="minorHAnsi" w:hAnsiTheme="minorHAnsi" w:cstheme="minorHAnsi"/>
        </w:rPr>
        <w:t>Dostępność informacyjno-komunikacyjna</w:t>
      </w:r>
      <w:r w:rsidR="007627DC" w:rsidRPr="0087472B">
        <w:rPr>
          <w:rFonts w:asciiTheme="minorHAnsi" w:hAnsiTheme="minorHAnsi" w:cstheme="minorHAnsi"/>
        </w:rPr>
        <w:t xml:space="preserve"> w deklaracji dostępności</w:t>
      </w:r>
    </w:p>
    <w:p w14:paraId="1232DC6F" w14:textId="54B16AF4" w:rsidR="00C54B41" w:rsidRPr="0087472B" w:rsidRDefault="001F28C8" w:rsidP="00A52597">
      <w:pPr>
        <w:rPr>
          <w:rFonts w:asciiTheme="minorHAnsi" w:hAnsiTheme="minorHAnsi" w:cstheme="minorHAnsi"/>
        </w:rPr>
      </w:pPr>
      <w:r w:rsidRPr="0087472B">
        <w:rPr>
          <w:rFonts w:asciiTheme="minorHAnsi" w:hAnsiTheme="minorHAnsi" w:cstheme="minorHAnsi"/>
        </w:rPr>
        <w:t>W zakresie dostępności informacyjno-</w:t>
      </w:r>
      <w:r w:rsidR="00FB5F56" w:rsidRPr="0087472B">
        <w:rPr>
          <w:rFonts w:asciiTheme="minorHAnsi" w:hAnsiTheme="minorHAnsi" w:cstheme="minorHAnsi"/>
        </w:rPr>
        <w:t>k</w:t>
      </w:r>
      <w:r w:rsidRPr="0087472B">
        <w:rPr>
          <w:rFonts w:asciiTheme="minorHAnsi" w:hAnsiTheme="minorHAnsi" w:cstheme="minorHAnsi"/>
        </w:rPr>
        <w:t>omunikacyjnej</w:t>
      </w:r>
      <w:r w:rsidR="00FB5F56" w:rsidRPr="0087472B">
        <w:rPr>
          <w:rFonts w:asciiTheme="minorHAnsi" w:hAnsiTheme="minorHAnsi" w:cstheme="minorHAnsi"/>
        </w:rPr>
        <w:t xml:space="preserve"> umieść w deklaracji:</w:t>
      </w:r>
    </w:p>
    <w:p w14:paraId="65CBAC8B" w14:textId="3EBEB9C8" w:rsidR="5F6179FB" w:rsidRPr="0087472B" w:rsidRDefault="00C33387" w:rsidP="00252765">
      <w:pPr>
        <w:pStyle w:val="Akapitzlist"/>
        <w:numPr>
          <w:ilvl w:val="0"/>
          <w:numId w:val="8"/>
        </w:numPr>
        <w:ind w:left="426" w:hanging="426"/>
        <w:contextualSpacing w:val="0"/>
        <w:rPr>
          <w:rFonts w:asciiTheme="minorHAnsi" w:hAnsiTheme="minorHAnsi" w:cstheme="minorHAnsi"/>
        </w:rPr>
      </w:pPr>
      <w:r w:rsidRPr="0087472B">
        <w:rPr>
          <w:rFonts w:asciiTheme="minorHAnsi" w:hAnsiTheme="minorHAnsi" w:cstheme="minorHAnsi"/>
        </w:rPr>
        <w:t xml:space="preserve">informację </w:t>
      </w:r>
      <w:r w:rsidR="5F6179FB" w:rsidRPr="0087472B">
        <w:rPr>
          <w:rFonts w:asciiTheme="minorHAnsi" w:hAnsiTheme="minorHAnsi" w:cstheme="minorHAnsi"/>
        </w:rPr>
        <w:t xml:space="preserve">o dostępnych </w:t>
      </w:r>
      <w:r w:rsidR="00B201FB" w:rsidRPr="0087472B">
        <w:rPr>
          <w:rFonts w:asciiTheme="minorHAnsi" w:hAnsiTheme="minorHAnsi" w:cstheme="minorHAnsi"/>
        </w:rPr>
        <w:t xml:space="preserve">kanałach </w:t>
      </w:r>
      <w:r w:rsidR="5F6179FB" w:rsidRPr="0087472B">
        <w:rPr>
          <w:rFonts w:asciiTheme="minorHAnsi" w:hAnsiTheme="minorHAnsi" w:cstheme="minorHAnsi"/>
        </w:rPr>
        <w:t xml:space="preserve">kontaktu: e-mail, </w:t>
      </w:r>
      <w:r w:rsidR="00075CE7" w:rsidRPr="0087472B">
        <w:rPr>
          <w:rFonts w:asciiTheme="minorHAnsi" w:hAnsiTheme="minorHAnsi" w:cstheme="minorHAnsi"/>
        </w:rPr>
        <w:t xml:space="preserve">telefon, </w:t>
      </w:r>
      <w:r w:rsidR="5F6179FB" w:rsidRPr="0087472B">
        <w:rPr>
          <w:rFonts w:asciiTheme="minorHAnsi" w:hAnsiTheme="minorHAnsi" w:cstheme="minorHAnsi"/>
        </w:rPr>
        <w:t xml:space="preserve">czat, </w:t>
      </w:r>
      <w:r w:rsidR="00764740" w:rsidRPr="0087472B">
        <w:rPr>
          <w:rFonts w:asciiTheme="minorHAnsi" w:hAnsiTheme="minorHAnsi" w:cstheme="minorHAnsi"/>
        </w:rPr>
        <w:t>SMS</w:t>
      </w:r>
      <w:r w:rsidR="5F6179FB" w:rsidRPr="0087472B">
        <w:rPr>
          <w:rFonts w:asciiTheme="minorHAnsi" w:hAnsiTheme="minorHAnsi" w:cstheme="minorHAnsi"/>
        </w:rPr>
        <w:t>/MMS</w:t>
      </w:r>
      <w:r w:rsidR="00DB6868" w:rsidRPr="0087472B">
        <w:rPr>
          <w:rFonts w:asciiTheme="minorHAnsi" w:hAnsiTheme="minorHAnsi" w:cstheme="minorHAnsi"/>
        </w:rPr>
        <w:t>,</w:t>
      </w:r>
      <w:r w:rsidR="5F6179FB" w:rsidRPr="0087472B">
        <w:rPr>
          <w:rFonts w:asciiTheme="minorHAnsi" w:hAnsiTheme="minorHAnsi" w:cstheme="minorHAnsi"/>
        </w:rPr>
        <w:t xml:space="preserve"> telefon tekstowy, możliwość rozmowy z tłumaczem PJM</w:t>
      </w:r>
      <w:r w:rsidR="001F074F" w:rsidRPr="0087472B">
        <w:rPr>
          <w:rFonts w:asciiTheme="minorHAnsi" w:hAnsiTheme="minorHAnsi" w:cstheme="minorHAnsi"/>
        </w:rPr>
        <w:t xml:space="preserve"> – wraz z instrukcją ich wykorzystania</w:t>
      </w:r>
      <w:r w:rsidR="00966C52" w:rsidRPr="0087472B">
        <w:rPr>
          <w:rFonts w:asciiTheme="minorHAnsi" w:hAnsiTheme="minorHAnsi" w:cstheme="minorHAnsi"/>
        </w:rPr>
        <w:t>,</w:t>
      </w:r>
    </w:p>
    <w:p w14:paraId="19AB19C2" w14:textId="35E9F5D0" w:rsidR="5F6179FB" w:rsidRPr="0087472B" w:rsidRDefault="5F6179FB" w:rsidP="00252765">
      <w:pPr>
        <w:pStyle w:val="Akapitzlist"/>
        <w:numPr>
          <w:ilvl w:val="0"/>
          <w:numId w:val="8"/>
        </w:numPr>
        <w:ind w:left="426" w:hanging="426"/>
        <w:contextualSpacing w:val="0"/>
        <w:rPr>
          <w:rFonts w:asciiTheme="minorHAnsi" w:hAnsiTheme="minorHAnsi" w:cstheme="minorHAnsi"/>
        </w:rPr>
      </w:pPr>
      <w:r w:rsidRPr="0087472B">
        <w:rPr>
          <w:rFonts w:asciiTheme="minorHAnsi" w:hAnsiTheme="minorHAnsi" w:cstheme="minorHAnsi"/>
        </w:rPr>
        <w:lastRenderedPageBreak/>
        <w:t>szczegółowy opis dojazdu/dojścia</w:t>
      </w:r>
      <w:r w:rsidR="002039D7" w:rsidRPr="0087472B">
        <w:rPr>
          <w:rFonts w:asciiTheme="minorHAnsi" w:hAnsiTheme="minorHAnsi" w:cstheme="minorHAnsi"/>
        </w:rPr>
        <w:t xml:space="preserve"> do placówki, dostępnych wejść, </w:t>
      </w:r>
      <w:r w:rsidR="0085174A" w:rsidRPr="0087472B">
        <w:rPr>
          <w:rFonts w:asciiTheme="minorHAnsi" w:hAnsiTheme="minorHAnsi" w:cstheme="minorHAnsi"/>
        </w:rPr>
        <w:t>punktów orientacyjnych, trasy dostępnej dla osób z ograniczoną mobilnością</w:t>
      </w:r>
      <w:r w:rsidR="00966C52" w:rsidRPr="0087472B">
        <w:rPr>
          <w:rFonts w:asciiTheme="minorHAnsi" w:hAnsiTheme="minorHAnsi" w:cstheme="minorHAnsi"/>
        </w:rPr>
        <w:t>,</w:t>
      </w:r>
    </w:p>
    <w:p w14:paraId="341C4414" w14:textId="6B880354" w:rsidR="5F6179FB" w:rsidRPr="0087472B" w:rsidRDefault="5F6179FB" w:rsidP="00252765">
      <w:pPr>
        <w:pStyle w:val="Akapitzlist"/>
        <w:numPr>
          <w:ilvl w:val="0"/>
          <w:numId w:val="8"/>
        </w:numPr>
        <w:ind w:left="426" w:hanging="426"/>
        <w:contextualSpacing w:val="0"/>
        <w:rPr>
          <w:rFonts w:asciiTheme="minorHAnsi" w:hAnsiTheme="minorHAnsi" w:cstheme="minorHAnsi"/>
        </w:rPr>
      </w:pPr>
      <w:r w:rsidRPr="0087472B">
        <w:rPr>
          <w:rFonts w:asciiTheme="minorHAnsi" w:hAnsiTheme="minorHAnsi" w:cstheme="minorHAnsi"/>
        </w:rPr>
        <w:t>opis roz</w:t>
      </w:r>
      <w:r w:rsidR="0011601D" w:rsidRPr="0087472B">
        <w:rPr>
          <w:rFonts w:asciiTheme="minorHAnsi" w:hAnsiTheme="minorHAnsi" w:cstheme="minorHAnsi"/>
        </w:rPr>
        <w:t>mieszczenia</w:t>
      </w:r>
      <w:r w:rsidRPr="0087472B">
        <w:rPr>
          <w:rFonts w:asciiTheme="minorHAnsi" w:hAnsiTheme="minorHAnsi" w:cstheme="minorHAnsi"/>
        </w:rPr>
        <w:t xml:space="preserve"> pomieszcze</w:t>
      </w:r>
      <w:r w:rsidR="005541FD" w:rsidRPr="0087472B">
        <w:rPr>
          <w:rFonts w:asciiTheme="minorHAnsi" w:hAnsiTheme="minorHAnsi" w:cstheme="minorHAnsi"/>
        </w:rPr>
        <w:t>ń i istotnych elementów wnętrza,</w:t>
      </w:r>
      <w:r w:rsidR="00151B46" w:rsidRPr="0087472B">
        <w:rPr>
          <w:rFonts w:asciiTheme="minorHAnsi" w:hAnsiTheme="minorHAnsi" w:cstheme="minorHAnsi"/>
        </w:rPr>
        <w:t xml:space="preserve"> oznaczeń dotykowych/wypukłych/kierunkowych</w:t>
      </w:r>
      <w:r w:rsidR="00221B51" w:rsidRPr="0087472B">
        <w:rPr>
          <w:rFonts w:asciiTheme="minorHAnsi" w:hAnsiTheme="minorHAnsi" w:cstheme="minorHAnsi"/>
        </w:rPr>
        <w:t xml:space="preserve"> i sposób ich wykorzystania</w:t>
      </w:r>
      <w:r w:rsidR="00966C52" w:rsidRPr="0087472B">
        <w:rPr>
          <w:rFonts w:asciiTheme="minorHAnsi" w:hAnsiTheme="minorHAnsi" w:cstheme="minorHAnsi"/>
        </w:rPr>
        <w:t>,</w:t>
      </w:r>
    </w:p>
    <w:p w14:paraId="4B5DEE04" w14:textId="5BF49464" w:rsidR="5F6179FB" w:rsidRPr="0087472B" w:rsidRDefault="00B60607" w:rsidP="00252765">
      <w:pPr>
        <w:pStyle w:val="Akapitzlist"/>
        <w:numPr>
          <w:ilvl w:val="0"/>
          <w:numId w:val="8"/>
        </w:numPr>
        <w:ind w:left="426" w:hanging="426"/>
        <w:contextualSpacing w:val="0"/>
        <w:rPr>
          <w:rFonts w:asciiTheme="minorHAnsi" w:hAnsiTheme="minorHAnsi" w:cstheme="minorHAnsi"/>
        </w:rPr>
      </w:pPr>
      <w:r w:rsidRPr="0087472B">
        <w:rPr>
          <w:rFonts w:asciiTheme="minorHAnsi" w:hAnsiTheme="minorHAnsi" w:cstheme="minorHAnsi"/>
        </w:rPr>
        <w:t>i</w:t>
      </w:r>
      <w:r w:rsidR="00684287" w:rsidRPr="0087472B">
        <w:rPr>
          <w:rFonts w:asciiTheme="minorHAnsi" w:hAnsiTheme="minorHAnsi" w:cstheme="minorHAnsi"/>
        </w:rPr>
        <w:t>nformację</w:t>
      </w:r>
      <w:r w:rsidR="00C302C5" w:rsidRPr="0087472B">
        <w:rPr>
          <w:rFonts w:asciiTheme="minorHAnsi" w:hAnsiTheme="minorHAnsi" w:cstheme="minorHAnsi"/>
        </w:rPr>
        <w:t>, w jakiej formie dostępne są informacje o działalności placówki</w:t>
      </w:r>
      <w:r w:rsidRPr="0087472B">
        <w:rPr>
          <w:rFonts w:asciiTheme="minorHAnsi" w:hAnsiTheme="minorHAnsi" w:cstheme="minorHAnsi"/>
        </w:rPr>
        <w:t xml:space="preserve"> </w:t>
      </w:r>
      <w:r w:rsidR="005A5963" w:rsidRPr="0087472B">
        <w:rPr>
          <w:rFonts w:asciiTheme="minorHAnsi" w:hAnsiTheme="minorHAnsi" w:cstheme="minorHAnsi"/>
        </w:rPr>
        <w:t>na stronie internetowej, (na przykład tekst odczytywany maszynowo, nagranie w PJM, format ETR</w:t>
      </w:r>
      <w:r w:rsidR="00966C52" w:rsidRPr="0087472B">
        <w:rPr>
          <w:rFonts w:asciiTheme="minorHAnsi" w:hAnsiTheme="minorHAnsi" w:cstheme="minorHAnsi"/>
        </w:rPr>
        <w:t>),</w:t>
      </w:r>
    </w:p>
    <w:p w14:paraId="533BC5DC" w14:textId="078F3141" w:rsidR="5F6179FB" w:rsidRPr="0087472B" w:rsidRDefault="00084EC3" w:rsidP="00252765">
      <w:pPr>
        <w:pStyle w:val="Akapitzlist"/>
        <w:numPr>
          <w:ilvl w:val="0"/>
          <w:numId w:val="8"/>
        </w:numPr>
        <w:ind w:left="426" w:hanging="426"/>
        <w:rPr>
          <w:rFonts w:asciiTheme="minorHAnsi" w:hAnsiTheme="minorHAnsi" w:cstheme="minorHAnsi"/>
        </w:rPr>
      </w:pPr>
      <w:r w:rsidRPr="0087472B">
        <w:rPr>
          <w:rFonts w:asciiTheme="minorHAnsi" w:hAnsiTheme="minorHAnsi" w:cstheme="minorHAnsi"/>
        </w:rPr>
        <w:t xml:space="preserve">informację o </w:t>
      </w:r>
      <w:r w:rsidR="00845A5E" w:rsidRPr="0087472B">
        <w:rPr>
          <w:rFonts w:asciiTheme="minorHAnsi" w:hAnsiTheme="minorHAnsi" w:cstheme="minorHAnsi"/>
        </w:rPr>
        <w:t>tym, jak złożyć wniosek o zapewnienie dostępności informacyjno-komunikacyjnej.</w:t>
      </w:r>
    </w:p>
    <w:p w14:paraId="5664EC71" w14:textId="12EAD97A" w:rsidR="009B6340" w:rsidRPr="0087472B" w:rsidRDefault="009B6340" w:rsidP="00A52597">
      <w:pPr>
        <w:rPr>
          <w:rFonts w:asciiTheme="minorHAnsi" w:hAnsiTheme="minorHAnsi" w:cstheme="minorHAnsi"/>
        </w:rPr>
      </w:pPr>
      <w:r w:rsidRPr="0087472B">
        <w:rPr>
          <w:rFonts w:asciiTheme="minorHAnsi" w:hAnsiTheme="minorHAnsi" w:cstheme="minorHAnsi"/>
          <w:b/>
          <w:bCs/>
        </w:rPr>
        <w:t>Ponadto deklaracja powinna zawierać (jeśli zachodzi konieczność):</w:t>
      </w:r>
    </w:p>
    <w:p w14:paraId="78CF7E5E" w14:textId="7705FFC4" w:rsidR="009B6340" w:rsidRPr="0087472B" w:rsidRDefault="009B6340" w:rsidP="00252765">
      <w:pPr>
        <w:numPr>
          <w:ilvl w:val="0"/>
          <w:numId w:val="312"/>
        </w:numPr>
        <w:tabs>
          <w:tab w:val="clear" w:pos="720"/>
        </w:tabs>
        <w:ind w:left="426" w:hanging="426"/>
        <w:rPr>
          <w:rFonts w:asciiTheme="minorHAnsi" w:hAnsiTheme="minorHAnsi" w:cstheme="minorHAnsi"/>
        </w:rPr>
      </w:pPr>
      <w:r w:rsidRPr="0087472B">
        <w:rPr>
          <w:rFonts w:asciiTheme="minorHAnsi" w:hAnsiTheme="minorHAnsi" w:cstheme="minorHAnsi"/>
        </w:rPr>
        <w:t>opis napotkanych barier w dostępności</w:t>
      </w:r>
      <w:r w:rsidR="00A43E48" w:rsidRPr="0087472B">
        <w:rPr>
          <w:rFonts w:asciiTheme="minorHAnsi" w:hAnsiTheme="minorHAnsi" w:cstheme="minorHAnsi"/>
        </w:rPr>
        <w:t xml:space="preserve"> informacyjno-komunikacyjnej</w:t>
      </w:r>
      <w:r w:rsidRPr="0087472B">
        <w:rPr>
          <w:rFonts w:asciiTheme="minorHAnsi" w:hAnsiTheme="minorHAnsi" w:cstheme="minorHAnsi"/>
        </w:rPr>
        <w:t xml:space="preserve"> i przyczyny ich występowania,</w:t>
      </w:r>
    </w:p>
    <w:p w14:paraId="79B4FDD6" w14:textId="7A48E53F" w:rsidR="009B6340" w:rsidRPr="0087472B" w:rsidRDefault="009B6340" w:rsidP="00252765">
      <w:pPr>
        <w:numPr>
          <w:ilvl w:val="0"/>
          <w:numId w:val="312"/>
        </w:numPr>
        <w:tabs>
          <w:tab w:val="clear" w:pos="720"/>
        </w:tabs>
        <w:ind w:left="426" w:hanging="426"/>
        <w:rPr>
          <w:rFonts w:asciiTheme="minorHAnsi" w:hAnsiTheme="minorHAnsi" w:cstheme="minorHAnsi"/>
        </w:rPr>
      </w:pPr>
      <w:r w:rsidRPr="0087472B">
        <w:rPr>
          <w:rFonts w:asciiTheme="minorHAnsi" w:hAnsiTheme="minorHAnsi" w:cstheme="minorHAnsi"/>
        </w:rPr>
        <w:t>alternatywne sposoby dostępu do informacji w przypadku barier (n</w:t>
      </w:r>
      <w:r w:rsidR="00EC49CE" w:rsidRPr="0087472B">
        <w:rPr>
          <w:rFonts w:asciiTheme="minorHAnsi" w:hAnsiTheme="minorHAnsi" w:cstheme="minorHAnsi"/>
        </w:rPr>
        <w:t xml:space="preserve">a </w:t>
      </w:r>
      <w:r w:rsidRPr="0087472B">
        <w:rPr>
          <w:rFonts w:asciiTheme="minorHAnsi" w:hAnsiTheme="minorHAnsi" w:cstheme="minorHAnsi"/>
        </w:rPr>
        <w:t>p</w:t>
      </w:r>
      <w:r w:rsidR="00EC49CE" w:rsidRPr="0087472B">
        <w:rPr>
          <w:rFonts w:asciiTheme="minorHAnsi" w:hAnsiTheme="minorHAnsi" w:cstheme="minorHAnsi"/>
        </w:rPr>
        <w:t>rzykład</w:t>
      </w:r>
      <w:r w:rsidRPr="0087472B">
        <w:rPr>
          <w:rFonts w:asciiTheme="minorHAnsi" w:hAnsiTheme="minorHAnsi" w:cstheme="minorHAnsi"/>
        </w:rPr>
        <w:t xml:space="preserve"> wersje tekstowe, inne formy udostępnienia)</w:t>
      </w:r>
      <w:r w:rsidR="00FD5EF7" w:rsidRPr="0087472B">
        <w:rPr>
          <w:rFonts w:asciiTheme="minorHAnsi" w:hAnsiTheme="minorHAnsi" w:cstheme="minorHAnsi"/>
        </w:rPr>
        <w:t>.</w:t>
      </w:r>
    </w:p>
    <w:p w14:paraId="09A01428" w14:textId="7ABCFE48" w:rsidR="008F3E33" w:rsidRPr="0087472B" w:rsidRDefault="4F016DDF" w:rsidP="00252765">
      <w:pPr>
        <w:pStyle w:val="Nagwek4"/>
        <w:rPr>
          <w:rFonts w:asciiTheme="minorHAnsi" w:eastAsia="Aptos" w:hAnsiTheme="minorHAnsi" w:cstheme="minorHAnsi"/>
        </w:rPr>
      </w:pPr>
      <w:r w:rsidRPr="0087472B">
        <w:rPr>
          <w:rFonts w:asciiTheme="minorHAnsi" w:hAnsiTheme="minorHAnsi" w:cstheme="minorHAnsi"/>
        </w:rPr>
        <w:t>Żądanie zapewnienia dostępności i procedura skargowa w</w:t>
      </w:r>
      <w:r w:rsidR="009C780B" w:rsidRPr="0087472B">
        <w:rPr>
          <w:rFonts w:asciiTheme="minorHAnsi" w:hAnsiTheme="minorHAnsi" w:cstheme="minorHAnsi"/>
        </w:rPr>
        <w:t> </w:t>
      </w:r>
      <w:r w:rsidRPr="0087472B">
        <w:rPr>
          <w:rFonts w:asciiTheme="minorHAnsi" w:hAnsiTheme="minorHAnsi" w:cstheme="minorHAnsi"/>
        </w:rPr>
        <w:t>deklaracji dostępności</w:t>
      </w:r>
    </w:p>
    <w:p w14:paraId="2B2A3832" w14:textId="136083AE" w:rsidR="00B23E3C" w:rsidRPr="0087472B" w:rsidRDefault="4F016DDF" w:rsidP="00A52597">
      <w:pPr>
        <w:rPr>
          <w:rFonts w:asciiTheme="minorHAnsi" w:eastAsia="Aptos" w:hAnsiTheme="minorHAnsi" w:cstheme="minorHAnsi"/>
        </w:rPr>
      </w:pPr>
      <w:r w:rsidRPr="0087472B">
        <w:rPr>
          <w:rFonts w:asciiTheme="minorHAnsi" w:eastAsia="Aptos" w:hAnsiTheme="minorHAnsi" w:cstheme="minorHAnsi"/>
        </w:rPr>
        <w:t>W deklaracji dostępności opis</w:t>
      </w:r>
      <w:r w:rsidR="000D62E5" w:rsidRPr="0087472B">
        <w:rPr>
          <w:rFonts w:asciiTheme="minorHAnsi" w:eastAsia="Aptos" w:hAnsiTheme="minorHAnsi" w:cstheme="minorHAnsi"/>
        </w:rPr>
        <w:t>z</w:t>
      </w:r>
      <w:r w:rsidRPr="0087472B">
        <w:rPr>
          <w:rFonts w:asciiTheme="minorHAnsi" w:eastAsia="Aptos" w:hAnsiTheme="minorHAnsi" w:cstheme="minorHAnsi"/>
        </w:rPr>
        <w:t xml:space="preserve"> procedury</w:t>
      </w:r>
      <w:r w:rsidR="00B23E3C" w:rsidRPr="0087472B">
        <w:rPr>
          <w:rFonts w:asciiTheme="minorHAnsi" w:eastAsia="Aptos" w:hAnsiTheme="minorHAnsi" w:cstheme="minorHAnsi"/>
        </w:rPr>
        <w:t>:</w:t>
      </w:r>
    </w:p>
    <w:p w14:paraId="65B7A884" w14:textId="2BC97473" w:rsidR="00C223BD" w:rsidRPr="0087472B" w:rsidRDefault="4F016DDF" w:rsidP="00252765">
      <w:pPr>
        <w:pStyle w:val="Akapitzlist"/>
        <w:numPr>
          <w:ilvl w:val="0"/>
          <w:numId w:val="63"/>
        </w:numPr>
        <w:ind w:left="426" w:hanging="426"/>
        <w:contextualSpacing w:val="0"/>
        <w:rPr>
          <w:rFonts w:asciiTheme="minorHAnsi" w:eastAsia="Aptos" w:hAnsiTheme="minorHAnsi" w:cstheme="minorHAnsi"/>
        </w:rPr>
      </w:pPr>
      <w:r w:rsidRPr="0087472B">
        <w:rPr>
          <w:rFonts w:asciiTheme="minorHAnsi" w:eastAsia="Aptos" w:hAnsiTheme="minorHAnsi" w:cstheme="minorHAnsi"/>
        </w:rPr>
        <w:t>żądania dostępności cyfrowej</w:t>
      </w:r>
      <w:r w:rsidR="00506D68" w:rsidRPr="0087472B">
        <w:rPr>
          <w:rFonts w:asciiTheme="minorHAnsi" w:eastAsia="Aptos" w:hAnsiTheme="minorHAnsi" w:cstheme="minorHAnsi"/>
        </w:rPr>
        <w:t>,</w:t>
      </w:r>
    </w:p>
    <w:p w14:paraId="5DB693ED" w14:textId="0FE58946" w:rsidR="00874F12" w:rsidRPr="0087472B" w:rsidRDefault="007F4459" w:rsidP="00252765">
      <w:pPr>
        <w:pStyle w:val="Akapitzlist"/>
        <w:numPr>
          <w:ilvl w:val="0"/>
          <w:numId w:val="168"/>
        </w:numPr>
        <w:ind w:left="426" w:hanging="426"/>
        <w:contextualSpacing w:val="0"/>
        <w:rPr>
          <w:rFonts w:asciiTheme="minorHAnsi" w:eastAsia="Aptos" w:hAnsiTheme="minorHAnsi" w:cstheme="minorHAnsi"/>
        </w:rPr>
      </w:pPr>
      <w:r w:rsidRPr="0087472B">
        <w:rPr>
          <w:rFonts w:asciiTheme="minorHAnsi" w:eastAsia="Aptos" w:hAnsiTheme="minorHAnsi" w:cstheme="minorHAnsi"/>
        </w:rPr>
        <w:t xml:space="preserve">skargi </w:t>
      </w:r>
      <w:r w:rsidR="00A43D41" w:rsidRPr="0087472B">
        <w:rPr>
          <w:rFonts w:asciiTheme="minorHAnsi" w:eastAsia="Aptos" w:hAnsiTheme="minorHAnsi" w:cstheme="minorHAnsi"/>
        </w:rPr>
        <w:t xml:space="preserve">na brak dostępności cyfrowej </w:t>
      </w:r>
      <w:r w:rsidR="00B339CC" w:rsidRPr="0087472B">
        <w:rPr>
          <w:rFonts w:asciiTheme="minorHAnsi" w:eastAsia="Aptos" w:hAnsiTheme="minorHAnsi" w:cstheme="minorHAnsi"/>
        </w:rPr>
        <w:t xml:space="preserve">- w przypadku nieskuteczności </w:t>
      </w:r>
      <w:r w:rsidR="00A43D41" w:rsidRPr="0087472B">
        <w:rPr>
          <w:rFonts w:asciiTheme="minorHAnsi" w:eastAsia="Aptos" w:hAnsiTheme="minorHAnsi" w:cstheme="minorHAnsi"/>
        </w:rPr>
        <w:t>ż</w:t>
      </w:r>
      <w:r w:rsidR="00874F12" w:rsidRPr="0087472B">
        <w:rPr>
          <w:rFonts w:asciiTheme="minorHAnsi" w:eastAsia="Aptos" w:hAnsiTheme="minorHAnsi" w:cstheme="minorHAnsi"/>
        </w:rPr>
        <w:t>ą</w:t>
      </w:r>
      <w:r w:rsidR="00A43D41" w:rsidRPr="0087472B">
        <w:rPr>
          <w:rFonts w:asciiTheme="minorHAnsi" w:eastAsia="Aptos" w:hAnsiTheme="minorHAnsi" w:cstheme="minorHAnsi"/>
        </w:rPr>
        <w:t>dania</w:t>
      </w:r>
      <w:r w:rsidR="00874F12" w:rsidRPr="0087472B">
        <w:rPr>
          <w:rFonts w:asciiTheme="minorHAnsi" w:eastAsia="Aptos" w:hAnsiTheme="minorHAnsi" w:cstheme="minorHAnsi"/>
        </w:rPr>
        <w:t>.</w:t>
      </w:r>
    </w:p>
    <w:p w14:paraId="0508A0C1" w14:textId="011C1B15" w:rsidR="008F3E33" w:rsidRPr="0087472B" w:rsidRDefault="001A6CC5" w:rsidP="00A52597">
      <w:pPr>
        <w:rPr>
          <w:rFonts w:asciiTheme="minorHAnsi" w:eastAsia="Aptos" w:hAnsiTheme="minorHAnsi" w:cstheme="minorHAnsi"/>
        </w:rPr>
      </w:pPr>
      <w:r w:rsidRPr="0087472B">
        <w:rPr>
          <w:rFonts w:asciiTheme="minorHAnsi" w:eastAsia="Aptos" w:hAnsiTheme="minorHAnsi" w:cstheme="minorHAnsi"/>
        </w:rPr>
        <w:t>I</w:t>
      </w:r>
      <w:r w:rsidR="2D3E505F" w:rsidRPr="0087472B">
        <w:rPr>
          <w:rFonts w:asciiTheme="minorHAnsi" w:eastAsia="Aptos" w:hAnsiTheme="minorHAnsi" w:cstheme="minorHAnsi"/>
        </w:rPr>
        <w:t>nne reguły dotyczą dostępności architektonicznej i informacyjno-komunikacyjnej</w:t>
      </w:r>
      <w:r w:rsidR="4222C168" w:rsidRPr="0087472B">
        <w:rPr>
          <w:rFonts w:asciiTheme="minorHAnsi" w:eastAsia="Aptos" w:hAnsiTheme="minorHAnsi" w:cstheme="minorHAnsi"/>
        </w:rPr>
        <w:t xml:space="preserve"> (</w:t>
      </w:r>
      <w:r w:rsidR="2D3E505F" w:rsidRPr="0087472B">
        <w:rPr>
          <w:rFonts w:asciiTheme="minorHAnsi" w:eastAsia="Aptos" w:hAnsiTheme="minorHAnsi" w:cstheme="minorHAnsi"/>
        </w:rPr>
        <w:t>na mocy ustawy o zapewnianiu dostępności</w:t>
      </w:r>
      <w:r w:rsidR="4222C168" w:rsidRPr="0087472B">
        <w:rPr>
          <w:rFonts w:asciiTheme="minorHAnsi" w:eastAsia="Aptos" w:hAnsiTheme="minorHAnsi" w:cstheme="minorHAnsi"/>
        </w:rPr>
        <w:t>)</w:t>
      </w:r>
      <w:r w:rsidR="2D3E505F" w:rsidRPr="0087472B">
        <w:rPr>
          <w:rFonts w:asciiTheme="minorHAnsi" w:eastAsia="Aptos" w:hAnsiTheme="minorHAnsi" w:cstheme="minorHAnsi"/>
        </w:rPr>
        <w:t xml:space="preserve">, a inne dostępności cyfrowej </w:t>
      </w:r>
      <w:r w:rsidR="4222C168" w:rsidRPr="0087472B">
        <w:rPr>
          <w:rFonts w:asciiTheme="minorHAnsi" w:eastAsia="Aptos" w:hAnsiTheme="minorHAnsi" w:cstheme="minorHAnsi"/>
        </w:rPr>
        <w:t>(</w:t>
      </w:r>
      <w:r w:rsidR="2D3E505F" w:rsidRPr="0087472B">
        <w:rPr>
          <w:rFonts w:asciiTheme="minorHAnsi" w:eastAsia="Aptos" w:hAnsiTheme="minorHAnsi" w:cstheme="minorHAnsi"/>
        </w:rPr>
        <w:t>uregulowanej w ustawie o</w:t>
      </w:r>
      <w:r w:rsidR="009C780B" w:rsidRPr="0087472B">
        <w:rPr>
          <w:rFonts w:asciiTheme="minorHAnsi" w:eastAsia="Aptos" w:hAnsiTheme="minorHAnsi" w:cstheme="minorHAnsi"/>
        </w:rPr>
        <w:t> </w:t>
      </w:r>
      <w:r w:rsidR="2D3E505F" w:rsidRPr="0087472B">
        <w:rPr>
          <w:rFonts w:asciiTheme="minorHAnsi" w:eastAsia="Aptos" w:hAnsiTheme="minorHAnsi" w:cstheme="minorHAnsi"/>
        </w:rPr>
        <w:t>dostępności cyfrowej</w:t>
      </w:r>
      <w:r w:rsidR="7F21CF29" w:rsidRPr="0087472B">
        <w:rPr>
          <w:rFonts w:asciiTheme="minorHAnsi" w:eastAsia="Aptos" w:hAnsiTheme="minorHAnsi" w:cstheme="minorHAnsi"/>
        </w:rPr>
        <w:t>)</w:t>
      </w:r>
      <w:r w:rsidR="2D3E505F" w:rsidRPr="0087472B">
        <w:rPr>
          <w:rFonts w:asciiTheme="minorHAnsi" w:eastAsia="Aptos" w:hAnsiTheme="minorHAnsi" w:cstheme="minorHAnsi"/>
        </w:rPr>
        <w:t>.</w:t>
      </w:r>
      <w:r w:rsidR="375C64A8" w:rsidRPr="0087472B">
        <w:rPr>
          <w:rFonts w:asciiTheme="minorHAnsi" w:eastAsia="Aptos" w:hAnsiTheme="minorHAnsi" w:cstheme="minorHAnsi"/>
        </w:rPr>
        <w:t xml:space="preserve"> </w:t>
      </w:r>
      <w:r w:rsidR="2D3E505F" w:rsidRPr="0087472B">
        <w:rPr>
          <w:rFonts w:asciiTheme="minorHAnsi" w:eastAsia="Aptos" w:hAnsiTheme="minorHAnsi" w:cstheme="minorHAnsi"/>
        </w:rPr>
        <w:t xml:space="preserve">Różnice dotyczą </w:t>
      </w:r>
      <w:r w:rsidR="00C17461" w:rsidRPr="0087472B">
        <w:rPr>
          <w:rFonts w:asciiTheme="minorHAnsi" w:eastAsia="Aptos" w:hAnsiTheme="minorHAnsi" w:cstheme="minorHAnsi"/>
        </w:rPr>
        <w:t>między</w:t>
      </w:r>
      <w:r w:rsidR="7F21CF29" w:rsidRPr="0087472B">
        <w:rPr>
          <w:rFonts w:asciiTheme="minorHAnsi" w:eastAsia="Aptos" w:hAnsiTheme="minorHAnsi" w:cstheme="minorHAnsi"/>
        </w:rPr>
        <w:t xml:space="preserve"> innymi </w:t>
      </w:r>
      <w:r w:rsidR="2D3E505F" w:rsidRPr="0087472B">
        <w:rPr>
          <w:rFonts w:asciiTheme="minorHAnsi" w:eastAsia="Aptos" w:hAnsiTheme="minorHAnsi" w:cstheme="minorHAnsi"/>
        </w:rPr>
        <w:t>kręgu podmiotów uprawnionych do</w:t>
      </w:r>
      <w:r w:rsidR="009C780B" w:rsidRPr="0087472B">
        <w:rPr>
          <w:rFonts w:asciiTheme="minorHAnsi" w:eastAsia="Aptos" w:hAnsiTheme="minorHAnsi" w:cstheme="minorHAnsi"/>
        </w:rPr>
        <w:t> </w:t>
      </w:r>
      <w:r w:rsidR="2D3E505F" w:rsidRPr="0087472B">
        <w:rPr>
          <w:rFonts w:asciiTheme="minorHAnsi" w:eastAsia="Aptos" w:hAnsiTheme="minorHAnsi" w:cstheme="minorHAnsi"/>
        </w:rPr>
        <w:t>złożenia pism</w:t>
      </w:r>
      <w:r w:rsidR="7F21CF29" w:rsidRPr="0087472B">
        <w:rPr>
          <w:rFonts w:asciiTheme="minorHAnsi" w:eastAsia="Aptos" w:hAnsiTheme="minorHAnsi" w:cstheme="minorHAnsi"/>
        </w:rPr>
        <w:t xml:space="preserve"> oraz</w:t>
      </w:r>
      <w:r w:rsidR="2D3E505F" w:rsidRPr="0087472B">
        <w:rPr>
          <w:rFonts w:asciiTheme="minorHAnsi" w:eastAsia="Aptos" w:hAnsiTheme="minorHAnsi" w:cstheme="minorHAnsi"/>
        </w:rPr>
        <w:t xml:space="preserve"> terminów ich </w:t>
      </w:r>
      <w:r w:rsidR="00C17461" w:rsidRPr="0087472B">
        <w:rPr>
          <w:rFonts w:asciiTheme="minorHAnsi" w:eastAsia="Aptos" w:hAnsiTheme="minorHAnsi" w:cstheme="minorHAnsi"/>
        </w:rPr>
        <w:t>rozpoznania,</w:t>
      </w:r>
      <w:r w:rsidR="2D3E505F" w:rsidRPr="0087472B">
        <w:rPr>
          <w:rFonts w:asciiTheme="minorHAnsi" w:eastAsia="Aptos" w:hAnsiTheme="minorHAnsi" w:cstheme="minorHAnsi"/>
        </w:rPr>
        <w:t xml:space="preserve"> a nawet nazw właściwego pisma. Wnioski składamy o zapewnienie dostępności architektonicznej i informacyjno-komunikacyjnej, żądani</w:t>
      </w:r>
      <w:r w:rsidR="00C45AD0" w:rsidRPr="0087472B">
        <w:rPr>
          <w:rFonts w:asciiTheme="minorHAnsi" w:eastAsia="Aptos" w:hAnsiTheme="minorHAnsi" w:cstheme="minorHAnsi"/>
        </w:rPr>
        <w:t>a</w:t>
      </w:r>
      <w:r w:rsidR="2D3E505F" w:rsidRPr="0087472B">
        <w:rPr>
          <w:rFonts w:asciiTheme="minorHAnsi" w:eastAsia="Aptos" w:hAnsiTheme="minorHAnsi" w:cstheme="minorHAnsi"/>
        </w:rPr>
        <w:t xml:space="preserve"> </w:t>
      </w:r>
      <w:r w:rsidR="06BB6D46" w:rsidRPr="0087472B">
        <w:rPr>
          <w:rFonts w:asciiTheme="minorHAnsi" w:eastAsia="Aptos" w:hAnsiTheme="minorHAnsi" w:cstheme="minorHAnsi"/>
        </w:rPr>
        <w:t xml:space="preserve">- </w:t>
      </w:r>
      <w:r w:rsidR="2D3E505F" w:rsidRPr="0087472B">
        <w:rPr>
          <w:rFonts w:asciiTheme="minorHAnsi" w:eastAsia="Aptos" w:hAnsiTheme="minorHAnsi" w:cstheme="minorHAnsi"/>
        </w:rPr>
        <w:t>o zapewnienie dostępności cyfrowej, a skargi</w:t>
      </w:r>
      <w:r w:rsidR="4F016DDF" w:rsidRPr="0087472B" w:rsidDel="2D3E505F">
        <w:rPr>
          <w:rFonts w:asciiTheme="minorHAnsi" w:eastAsia="Aptos" w:hAnsiTheme="minorHAnsi" w:cstheme="minorHAnsi"/>
        </w:rPr>
        <w:t xml:space="preserve"> </w:t>
      </w:r>
      <w:r w:rsidR="74902A7A" w:rsidRPr="0087472B">
        <w:rPr>
          <w:rFonts w:asciiTheme="minorHAnsi" w:eastAsia="Aptos" w:hAnsiTheme="minorHAnsi" w:cstheme="minorHAnsi"/>
        </w:rPr>
        <w:t>– w przypadku nieskuteczności pierwszego pisma.</w:t>
      </w:r>
    </w:p>
    <w:p w14:paraId="29269C40" w14:textId="39FA94D4" w:rsidR="008F3E33" w:rsidRPr="0087472B" w:rsidRDefault="4F016DDF" w:rsidP="00A52597">
      <w:pPr>
        <w:rPr>
          <w:rFonts w:asciiTheme="minorHAnsi" w:eastAsia="Aptos" w:hAnsiTheme="minorHAnsi" w:cstheme="minorHAnsi"/>
        </w:rPr>
      </w:pPr>
      <w:r w:rsidRPr="0087472B">
        <w:rPr>
          <w:rFonts w:asciiTheme="minorHAnsi" w:eastAsia="Aptos" w:hAnsiTheme="minorHAnsi" w:cstheme="minorHAnsi"/>
        </w:rPr>
        <w:t xml:space="preserve">Obowiązkowy tytuł sekcji </w:t>
      </w:r>
      <w:r w:rsidR="00F33873" w:rsidRPr="0087472B">
        <w:rPr>
          <w:rFonts w:asciiTheme="minorHAnsi" w:eastAsia="Aptos" w:hAnsiTheme="minorHAnsi" w:cstheme="minorHAnsi"/>
        </w:rPr>
        <w:t>„</w:t>
      </w:r>
      <w:r w:rsidRPr="0087472B">
        <w:rPr>
          <w:rFonts w:asciiTheme="minorHAnsi" w:eastAsia="Aptos" w:hAnsiTheme="minorHAnsi" w:cstheme="minorHAnsi"/>
        </w:rPr>
        <w:t>Obsługa wniosków i skarg związanych z dostępnością” w</w:t>
      </w:r>
      <w:r w:rsidR="009C780B" w:rsidRPr="0087472B">
        <w:rPr>
          <w:rFonts w:asciiTheme="minorHAnsi" w:eastAsia="Aptos" w:hAnsiTheme="minorHAnsi" w:cstheme="minorHAnsi"/>
        </w:rPr>
        <w:t> </w:t>
      </w:r>
      <w:r w:rsidRPr="0087472B">
        <w:rPr>
          <w:rFonts w:asciiTheme="minorHAnsi" w:eastAsia="Aptos" w:hAnsiTheme="minorHAnsi" w:cstheme="minorHAnsi"/>
        </w:rPr>
        <w:t>deklaracji dostępności nie jest precyzyjny i nie wskazuje wprost, że chodzi o dostępność cyfrową. Jednak wzorcowa treść akapitu wyraźnie odnosi się do dostępności cyfrowej. Zatem mimo niejednoznacznego nagłówka sekcji, w deklaracji dostępności opisujemy procedury z</w:t>
      </w:r>
      <w:r w:rsidR="009C780B" w:rsidRPr="0087472B">
        <w:rPr>
          <w:rFonts w:asciiTheme="minorHAnsi" w:eastAsia="Aptos" w:hAnsiTheme="minorHAnsi" w:cstheme="minorHAnsi"/>
        </w:rPr>
        <w:t> </w:t>
      </w:r>
      <w:r w:rsidRPr="0087472B">
        <w:rPr>
          <w:rFonts w:asciiTheme="minorHAnsi" w:eastAsia="Aptos" w:hAnsiTheme="minorHAnsi" w:cstheme="minorHAnsi"/>
        </w:rPr>
        <w:t>ustawy o dostępności cyfrowej.</w:t>
      </w:r>
    </w:p>
    <w:p w14:paraId="61377290" w14:textId="021F6660" w:rsidR="008F3E33" w:rsidRPr="0087472B" w:rsidRDefault="4F016DDF" w:rsidP="00A52597">
      <w:pPr>
        <w:rPr>
          <w:rFonts w:asciiTheme="minorHAnsi" w:eastAsia="Aptos" w:hAnsiTheme="minorHAnsi" w:cstheme="minorHAnsi"/>
        </w:rPr>
      </w:pPr>
      <w:r w:rsidRPr="0087472B">
        <w:rPr>
          <w:rFonts w:asciiTheme="minorHAnsi" w:eastAsia="Aptos" w:hAnsiTheme="minorHAnsi" w:cstheme="minorHAnsi"/>
        </w:rPr>
        <w:t>Najważniejsze jest, abyś w tym miejscu deklaracji dostępności wskazał osobę/komórkę organizacyjną odpowiedzialną za dostępność cyfrową oraz rozpatrywanie żądań i skarg na</w:t>
      </w:r>
      <w:r w:rsidR="00A36F15" w:rsidRPr="0087472B">
        <w:rPr>
          <w:rFonts w:asciiTheme="minorHAnsi" w:eastAsia="Aptos" w:hAnsiTheme="minorHAnsi" w:cstheme="minorHAnsi"/>
        </w:rPr>
        <w:t> </w:t>
      </w:r>
      <w:r w:rsidRPr="0087472B">
        <w:rPr>
          <w:rFonts w:asciiTheme="minorHAnsi" w:eastAsia="Aptos" w:hAnsiTheme="minorHAnsi" w:cstheme="minorHAnsi"/>
        </w:rPr>
        <w:t>jej</w:t>
      </w:r>
      <w:r w:rsidR="00A36F15" w:rsidRPr="0087472B">
        <w:rPr>
          <w:rFonts w:asciiTheme="minorHAnsi" w:eastAsia="Aptos" w:hAnsiTheme="minorHAnsi" w:cstheme="minorHAnsi"/>
        </w:rPr>
        <w:t> </w:t>
      </w:r>
      <w:r w:rsidRPr="0087472B">
        <w:rPr>
          <w:rFonts w:asciiTheme="minorHAnsi" w:eastAsia="Aptos" w:hAnsiTheme="minorHAnsi" w:cstheme="minorHAnsi"/>
        </w:rPr>
        <w:t>brak. Zapewnij zróżnicowane możliwości kontaktu z właściwymi osobami (koniecznie e-mail i telefon, najlepiej komórkowy, tak aby można było komunikować się głosowo i</w:t>
      </w:r>
      <w:r w:rsidR="00A36F15" w:rsidRPr="0087472B">
        <w:rPr>
          <w:rFonts w:asciiTheme="minorHAnsi" w:eastAsia="Aptos" w:hAnsiTheme="minorHAnsi" w:cstheme="minorHAnsi"/>
        </w:rPr>
        <w:t> </w:t>
      </w:r>
      <w:r w:rsidRPr="0087472B">
        <w:rPr>
          <w:rFonts w:asciiTheme="minorHAnsi" w:eastAsia="Aptos" w:hAnsiTheme="minorHAnsi" w:cstheme="minorHAnsi"/>
        </w:rPr>
        <w:t>tekstowo).</w:t>
      </w:r>
    </w:p>
    <w:p w14:paraId="5C8550CB" w14:textId="7522E941" w:rsidR="008F3E33" w:rsidRPr="0087472B" w:rsidRDefault="4F016DDF" w:rsidP="00A52597">
      <w:pPr>
        <w:rPr>
          <w:rFonts w:asciiTheme="minorHAnsi" w:eastAsia="Aptos" w:hAnsiTheme="minorHAnsi" w:cstheme="minorHAnsi"/>
        </w:rPr>
      </w:pPr>
      <w:r w:rsidRPr="0087472B">
        <w:rPr>
          <w:rFonts w:asciiTheme="minorHAnsi" w:eastAsia="Aptos" w:hAnsiTheme="minorHAnsi" w:cstheme="minorHAnsi"/>
        </w:rPr>
        <w:lastRenderedPageBreak/>
        <w:t>Zgłoszenie problemu z dostępnością cyfrową następuje w formie żądania zapewnienia dostępności cyfrowej. Takie żądanie może złożyć każdy, niezależnie od tego, czy potrafi uzasadnić, że sam skorzysta z poprawy dostępności.</w:t>
      </w:r>
    </w:p>
    <w:p w14:paraId="0ED4ADD7" w14:textId="1120D96E" w:rsidR="008F3E33" w:rsidRPr="0087472B" w:rsidRDefault="4F016DDF" w:rsidP="00A52597">
      <w:pPr>
        <w:rPr>
          <w:rFonts w:asciiTheme="minorHAnsi" w:eastAsia="Aptos" w:hAnsiTheme="minorHAnsi" w:cstheme="minorHAnsi"/>
        </w:rPr>
      </w:pPr>
      <w:r w:rsidRPr="0087472B">
        <w:rPr>
          <w:rFonts w:asciiTheme="minorHAnsi" w:eastAsia="Aptos" w:hAnsiTheme="minorHAnsi" w:cstheme="minorHAnsi"/>
        </w:rPr>
        <w:t>Podmiot powinien zrealizować żądanie w ciągu 7 dni, ale jeśli potrzeba więcej czasu, może poinformować o tym osobę, która wystąpiła z żądaniem. Ostateczny termin załatwienia sprawy nie może być dłuższy niż 2 miesiące.</w:t>
      </w:r>
    </w:p>
    <w:p w14:paraId="71476157" w14:textId="6BABE80F" w:rsidR="008F3E33" w:rsidRPr="0087472B" w:rsidRDefault="4F016DDF" w:rsidP="00A52597">
      <w:pPr>
        <w:rPr>
          <w:rFonts w:asciiTheme="minorHAnsi" w:eastAsia="Aptos" w:hAnsiTheme="minorHAnsi" w:cstheme="minorHAnsi"/>
        </w:rPr>
      </w:pPr>
      <w:r w:rsidRPr="0087472B">
        <w:rPr>
          <w:rFonts w:asciiTheme="minorHAnsi" w:eastAsia="Aptos" w:hAnsiTheme="minorHAnsi" w:cstheme="minorHAnsi"/>
        </w:rPr>
        <w:t>Dopiero gdy żądanie jest nieskuteczne i sytuacja nie uległa poprawie, można złożyć skargę na</w:t>
      </w:r>
      <w:r w:rsidR="00A36F15" w:rsidRPr="0087472B">
        <w:rPr>
          <w:rFonts w:asciiTheme="minorHAnsi" w:eastAsia="Aptos" w:hAnsiTheme="minorHAnsi" w:cstheme="minorHAnsi"/>
        </w:rPr>
        <w:t> </w:t>
      </w:r>
      <w:r w:rsidRPr="0087472B">
        <w:rPr>
          <w:rFonts w:asciiTheme="minorHAnsi" w:eastAsia="Aptos" w:hAnsiTheme="minorHAnsi" w:cstheme="minorHAnsi"/>
        </w:rPr>
        <w:t>brak dostępności cyfrowej. O ile to możliwe, zadbaj o to, aby skargi na brak dostępności były rozpatrywane przez inne osoby/komórki niż te, które rozpatrują żądania zapewnienia dostępności cyfrowej.</w:t>
      </w:r>
    </w:p>
    <w:p w14:paraId="39898E6E" w14:textId="2FE28BF9" w:rsidR="00340DEF" w:rsidRPr="0087472B" w:rsidRDefault="4F016DDF" w:rsidP="00A52597">
      <w:pPr>
        <w:rPr>
          <w:rFonts w:asciiTheme="minorHAnsi" w:eastAsia="Aptos" w:hAnsiTheme="minorHAnsi" w:cstheme="minorHAnsi"/>
        </w:rPr>
      </w:pPr>
      <w:r w:rsidRPr="0087472B">
        <w:rPr>
          <w:rFonts w:asciiTheme="minorHAnsi" w:eastAsia="Aptos" w:hAnsiTheme="minorHAnsi" w:cstheme="minorHAnsi"/>
        </w:rPr>
        <w:t>W niektórych sytuacjach żądania i skargi mogą nie zostać uwzględnione. Możesz odmówić spełnienia żądania, kiedy jego spełnienie wiązałoby się z ryzykiem naruszenia wiarygodności lub integralności przekazywanych danych</w:t>
      </w:r>
      <w:r w:rsidR="00FD49D8" w:rsidRPr="0087472B">
        <w:rPr>
          <w:rFonts w:asciiTheme="minorHAnsi" w:eastAsia="Aptos" w:hAnsiTheme="minorHAnsi" w:cstheme="minorHAnsi"/>
        </w:rPr>
        <w:t>.</w:t>
      </w:r>
    </w:p>
    <w:p w14:paraId="2497794A" w14:textId="41C04D27" w:rsidR="14F0EB6D" w:rsidRPr="0087472B" w:rsidRDefault="008F3E33" w:rsidP="00252765">
      <w:pPr>
        <w:pStyle w:val="Nagwek4"/>
        <w:rPr>
          <w:rFonts w:asciiTheme="minorHAnsi" w:eastAsia="Aptos" w:hAnsiTheme="minorHAnsi" w:cstheme="minorHAnsi"/>
        </w:rPr>
      </w:pPr>
      <w:bookmarkStart w:id="41" w:name="_Toc201846550"/>
      <w:r w:rsidRPr="0087472B">
        <w:rPr>
          <w:rFonts w:asciiTheme="minorHAnsi" w:hAnsiTheme="minorHAnsi" w:cstheme="minorHAnsi"/>
        </w:rPr>
        <w:t>Obowiązki i sankcje związane z deklaracją dostępności</w:t>
      </w:r>
      <w:bookmarkEnd w:id="41"/>
    </w:p>
    <w:p w14:paraId="54290176" w14:textId="5B26BB32" w:rsidR="4C8B5F67" w:rsidRPr="0087472B" w:rsidRDefault="4C8B5F67" w:rsidP="00686B20">
      <w:pPr>
        <w:rPr>
          <w:rFonts w:asciiTheme="minorHAnsi" w:eastAsia="Aptos" w:hAnsiTheme="minorHAnsi" w:cstheme="minorHAnsi"/>
          <w:strike/>
        </w:rPr>
      </w:pPr>
      <w:r w:rsidRPr="0087472B">
        <w:rPr>
          <w:rFonts w:asciiTheme="minorHAnsi" w:eastAsia="Aptos" w:hAnsiTheme="minorHAnsi" w:cstheme="minorHAnsi"/>
        </w:rPr>
        <w:t xml:space="preserve">W aktualnym stanie prawnym obowiązek publikowania deklaracji dostępności </w:t>
      </w:r>
      <w:r w:rsidR="00D33114" w:rsidRPr="0087472B">
        <w:rPr>
          <w:rFonts w:asciiTheme="minorHAnsi" w:eastAsia="Aptos" w:hAnsiTheme="minorHAnsi" w:cstheme="minorHAnsi"/>
        </w:rPr>
        <w:t xml:space="preserve">stron internetowych i aplikacji mobilnych </w:t>
      </w:r>
      <w:r w:rsidRPr="0087472B">
        <w:rPr>
          <w:rFonts w:asciiTheme="minorHAnsi" w:eastAsia="Aptos" w:hAnsiTheme="minorHAnsi" w:cstheme="minorHAnsi"/>
        </w:rPr>
        <w:t xml:space="preserve">mają co do zasady podmioty publiczne. </w:t>
      </w:r>
      <w:r w:rsidR="005929AB" w:rsidRPr="0087472B">
        <w:rPr>
          <w:rFonts w:asciiTheme="minorHAnsi" w:eastAsia="Aptos" w:hAnsiTheme="minorHAnsi" w:cstheme="minorHAnsi"/>
        </w:rPr>
        <w:t>I</w:t>
      </w:r>
      <w:r w:rsidRPr="0087472B">
        <w:rPr>
          <w:rFonts w:asciiTheme="minorHAnsi" w:eastAsia="Aptos" w:hAnsiTheme="minorHAnsi" w:cstheme="minorHAnsi"/>
        </w:rPr>
        <w:t xml:space="preserve">nne podmioty mogą mieć taki obowiązek w związku z </w:t>
      </w:r>
      <w:r w:rsidR="00FD60C8" w:rsidRPr="0087472B">
        <w:rPr>
          <w:rFonts w:asciiTheme="minorHAnsi" w:eastAsia="Aptos" w:hAnsiTheme="minorHAnsi" w:cstheme="minorHAnsi"/>
        </w:rPr>
        <w:t xml:space="preserve">tym, że </w:t>
      </w:r>
      <w:r w:rsidRPr="0087472B">
        <w:rPr>
          <w:rFonts w:asciiTheme="minorHAnsi" w:eastAsia="Aptos" w:hAnsiTheme="minorHAnsi" w:cstheme="minorHAnsi"/>
        </w:rPr>
        <w:t>korzysta</w:t>
      </w:r>
      <w:r w:rsidR="00FD60C8" w:rsidRPr="0087472B">
        <w:rPr>
          <w:rFonts w:asciiTheme="minorHAnsi" w:eastAsia="Aptos" w:hAnsiTheme="minorHAnsi" w:cstheme="minorHAnsi"/>
        </w:rPr>
        <w:t xml:space="preserve">ją </w:t>
      </w:r>
      <w:r w:rsidRPr="0087472B">
        <w:rPr>
          <w:rFonts w:asciiTheme="minorHAnsi" w:eastAsia="Aptos" w:hAnsiTheme="minorHAnsi" w:cstheme="minorHAnsi"/>
        </w:rPr>
        <w:t>ze środków</w:t>
      </w:r>
      <w:r w:rsidR="00412B34" w:rsidRPr="0087472B">
        <w:rPr>
          <w:rFonts w:asciiTheme="minorHAnsi" w:eastAsia="Aptos" w:hAnsiTheme="minorHAnsi" w:cstheme="minorHAnsi"/>
        </w:rPr>
        <w:t xml:space="preserve"> publicznych</w:t>
      </w:r>
      <w:r w:rsidRPr="0087472B">
        <w:rPr>
          <w:rFonts w:asciiTheme="minorHAnsi" w:eastAsia="Aptos" w:hAnsiTheme="minorHAnsi" w:cstheme="minorHAnsi"/>
        </w:rPr>
        <w:t>.</w:t>
      </w:r>
    </w:p>
    <w:p w14:paraId="3A240B5C" w14:textId="126E5A7E" w:rsidR="4C8B5F67" w:rsidRPr="0087472B" w:rsidRDefault="14F0EB6D" w:rsidP="377D7484">
      <w:pPr>
        <w:rPr>
          <w:rFonts w:asciiTheme="minorHAnsi" w:eastAsia="Aptos" w:hAnsiTheme="minorHAnsi" w:cstheme="minorHAnsi"/>
        </w:rPr>
      </w:pPr>
      <w:r w:rsidRPr="0087472B">
        <w:rPr>
          <w:rFonts w:asciiTheme="minorHAnsi" w:eastAsia="Aptos" w:hAnsiTheme="minorHAnsi" w:cstheme="minorHAnsi"/>
        </w:rPr>
        <w:t xml:space="preserve">Obowiązek podmiotu dotyczy zarówno publikacji deklaracji dostępności, jak i zapewnienia jej właściwej treści </w:t>
      </w:r>
      <w:r w:rsidR="4C8B5F67" w:rsidRPr="0087472B">
        <w:rPr>
          <w:rFonts w:asciiTheme="minorHAnsi" w:eastAsia="Aptos" w:hAnsiTheme="minorHAnsi" w:cstheme="minorHAnsi"/>
        </w:rPr>
        <w:t>–</w:t>
      </w:r>
      <w:r w:rsidRPr="0087472B">
        <w:rPr>
          <w:rFonts w:asciiTheme="minorHAnsi" w:eastAsia="Aptos" w:hAnsiTheme="minorHAnsi" w:cstheme="minorHAnsi"/>
        </w:rPr>
        <w:t xml:space="preserve"> aktualności</w:t>
      </w:r>
      <w:r w:rsidR="4C8B5F67" w:rsidRPr="0087472B">
        <w:rPr>
          <w:rFonts w:asciiTheme="minorHAnsi" w:eastAsia="Aptos" w:hAnsiTheme="minorHAnsi" w:cstheme="minorHAnsi"/>
        </w:rPr>
        <w:t xml:space="preserve"> i </w:t>
      </w:r>
      <w:r w:rsidRPr="0087472B">
        <w:rPr>
          <w:rFonts w:asciiTheme="minorHAnsi" w:eastAsia="Aptos" w:hAnsiTheme="minorHAnsi" w:cstheme="minorHAnsi"/>
        </w:rPr>
        <w:t>zgodności z prawdą. Wypełnienie tych obowiązków zostało zabezpieczone poprzez możliwość nałożenia kary przez organ nadzoru</w:t>
      </w:r>
      <w:r w:rsidR="00777149" w:rsidRPr="0087472B">
        <w:rPr>
          <w:rFonts w:asciiTheme="minorHAnsi" w:eastAsia="Aptos" w:hAnsiTheme="minorHAnsi" w:cstheme="minorHAnsi"/>
        </w:rPr>
        <w:t>, t</w:t>
      </w:r>
      <w:r w:rsidR="00E97CFA" w:rsidRPr="0087472B">
        <w:rPr>
          <w:rFonts w:asciiTheme="minorHAnsi" w:eastAsia="Aptos" w:hAnsiTheme="minorHAnsi" w:cstheme="minorHAnsi"/>
        </w:rPr>
        <w:t xml:space="preserve">o </w:t>
      </w:r>
      <w:r w:rsidR="2D660297" w:rsidRPr="0087472B">
        <w:rPr>
          <w:rFonts w:asciiTheme="minorHAnsi" w:eastAsia="Aptos" w:hAnsiTheme="minorHAnsi" w:cstheme="minorHAnsi"/>
        </w:rPr>
        <w:t>jest Ministra</w:t>
      </w:r>
      <w:r w:rsidRPr="0087472B">
        <w:rPr>
          <w:rFonts w:asciiTheme="minorHAnsi" w:eastAsia="Aptos" w:hAnsiTheme="minorHAnsi" w:cstheme="minorHAnsi"/>
        </w:rPr>
        <w:t xml:space="preserve"> Cyfryzacji.</w:t>
      </w:r>
      <w:r w:rsidR="4C8B5F67" w:rsidRPr="0087472B">
        <w:rPr>
          <w:rFonts w:asciiTheme="minorHAnsi" w:eastAsia="Aptos" w:hAnsiTheme="minorHAnsi" w:cstheme="minorHAnsi"/>
        </w:rPr>
        <w:t xml:space="preserve"> </w:t>
      </w:r>
      <w:r w:rsidRPr="0087472B">
        <w:rPr>
          <w:rFonts w:asciiTheme="minorHAnsi" w:eastAsia="Aptos" w:hAnsiTheme="minorHAnsi" w:cstheme="minorHAnsi"/>
        </w:rPr>
        <w:t>Nałożenie kary jest poprzedzone wieloetapowym postępowaniem, które daje podmiotowi szansę naprawienia błędów i uniknięcia sankcji.</w:t>
      </w:r>
    </w:p>
    <w:p w14:paraId="3AF48B18" w14:textId="7144893A" w:rsidR="4C8B5F67" w:rsidRPr="0087472B" w:rsidRDefault="4C8B5F67" w:rsidP="00686B20">
      <w:pPr>
        <w:rPr>
          <w:rFonts w:asciiTheme="minorHAnsi" w:eastAsia="Aptos" w:hAnsiTheme="minorHAnsi" w:cstheme="minorHAnsi"/>
        </w:rPr>
      </w:pPr>
      <w:r w:rsidRPr="0087472B">
        <w:rPr>
          <w:rFonts w:asciiTheme="minorHAnsi" w:eastAsia="Aptos" w:hAnsiTheme="minorHAnsi" w:cstheme="minorHAnsi"/>
        </w:rPr>
        <w:t xml:space="preserve">Pamiętaj, że do 31 marca </w:t>
      </w:r>
      <w:r w:rsidR="00151AF8" w:rsidRPr="0087472B">
        <w:rPr>
          <w:rFonts w:asciiTheme="minorHAnsi" w:eastAsia="Aptos" w:hAnsiTheme="minorHAnsi" w:cstheme="minorHAnsi"/>
        </w:rPr>
        <w:t xml:space="preserve">każdego roku </w:t>
      </w:r>
      <w:r w:rsidRPr="0087472B">
        <w:rPr>
          <w:rFonts w:asciiTheme="minorHAnsi" w:eastAsia="Aptos" w:hAnsiTheme="minorHAnsi" w:cstheme="minorHAnsi"/>
        </w:rPr>
        <w:t>musisz dokonać przeglądu i aktualizacji deklaracji dostępności. Aktualizacji musisz dokonać także wtedy, kiedy na stronie internetowej/aplikacji mobilnej wprowadzono zmiany, które wpływają na ich dostępność cyfrową.</w:t>
      </w:r>
    </w:p>
    <w:p w14:paraId="1723B0A9" w14:textId="0F86BFF9" w:rsidR="4C8B5F67" w:rsidRPr="0087472B" w:rsidRDefault="4C8B5F67" w:rsidP="00686B20">
      <w:pPr>
        <w:rPr>
          <w:rFonts w:asciiTheme="minorHAnsi" w:eastAsia="Aptos" w:hAnsiTheme="minorHAnsi" w:cstheme="minorHAnsi"/>
        </w:rPr>
      </w:pPr>
      <w:r w:rsidRPr="0087472B">
        <w:rPr>
          <w:rFonts w:asciiTheme="minorHAnsi" w:eastAsia="Aptos" w:hAnsiTheme="minorHAnsi" w:cstheme="minorHAnsi"/>
        </w:rPr>
        <w:t>Podmioty publiczne mają także obowiązki informacyjne i sprawozdawcze. Powinny zgłaszać swoje strony internetowe i aplikacje mobilne do wykazów prowadzonych przez Ministra Cyfryzacji i kontrolować aktualność tych danych. W razie potrzeby podmiot powinien informować o zmianach, potrzebie poprawy lub wykreślenia danych</w:t>
      </w:r>
      <w:r w:rsidR="1268A584" w:rsidRPr="0087472B">
        <w:rPr>
          <w:rFonts w:asciiTheme="minorHAnsi" w:eastAsia="Aptos" w:hAnsiTheme="minorHAnsi" w:cstheme="minorHAnsi"/>
        </w:rPr>
        <w:t xml:space="preserve"> z wykazu Ministra</w:t>
      </w:r>
      <w:r w:rsidRPr="0087472B">
        <w:rPr>
          <w:rFonts w:asciiTheme="minorHAnsi" w:eastAsia="Aptos" w:hAnsiTheme="minorHAnsi" w:cstheme="minorHAnsi"/>
        </w:rPr>
        <w:t>. Dostępność cyfrowa jest także elementem okresowego sprawozdania o stanie zapewniania dostępności podmiotu.</w:t>
      </w:r>
      <w:r w:rsidR="007D0773" w:rsidRPr="0087472B">
        <w:rPr>
          <w:rFonts w:asciiTheme="minorHAnsi" w:eastAsia="Aptos" w:hAnsiTheme="minorHAnsi" w:cstheme="minorHAnsi"/>
        </w:rPr>
        <w:t xml:space="preserve"> </w:t>
      </w:r>
      <w:r w:rsidR="00EA34C6" w:rsidRPr="0087472B">
        <w:rPr>
          <w:rFonts w:asciiTheme="minorHAnsi" w:eastAsia="Aptos" w:hAnsiTheme="minorHAnsi" w:cstheme="minorHAnsi"/>
        </w:rPr>
        <w:t xml:space="preserve">Raport o stanie </w:t>
      </w:r>
      <w:r w:rsidR="00BE70B3" w:rsidRPr="0087472B">
        <w:rPr>
          <w:rFonts w:asciiTheme="minorHAnsi" w:eastAsia="Aptos" w:hAnsiTheme="minorHAnsi" w:cstheme="minorHAnsi"/>
        </w:rPr>
        <w:t xml:space="preserve">zapewniania dostępności </w:t>
      </w:r>
      <w:r w:rsidR="00127A04" w:rsidRPr="0087472B">
        <w:rPr>
          <w:rFonts w:asciiTheme="minorHAnsi" w:eastAsia="Aptos" w:hAnsiTheme="minorHAnsi" w:cstheme="minorHAnsi"/>
        </w:rPr>
        <w:t>musisz opracować raz</w:t>
      </w:r>
      <w:r w:rsidR="00B96960" w:rsidRPr="0087472B">
        <w:rPr>
          <w:rFonts w:asciiTheme="minorHAnsi" w:eastAsia="Aptos" w:hAnsiTheme="minorHAnsi" w:cstheme="minorHAnsi"/>
        </w:rPr>
        <w:t> </w:t>
      </w:r>
      <w:r w:rsidR="00127A04" w:rsidRPr="0087472B">
        <w:rPr>
          <w:rFonts w:asciiTheme="minorHAnsi" w:eastAsia="Aptos" w:hAnsiTheme="minorHAnsi" w:cstheme="minorHAnsi"/>
        </w:rPr>
        <w:t>na</w:t>
      </w:r>
      <w:r w:rsidR="00B96960" w:rsidRPr="0087472B">
        <w:rPr>
          <w:rFonts w:asciiTheme="minorHAnsi" w:eastAsia="Aptos" w:hAnsiTheme="minorHAnsi" w:cstheme="minorHAnsi"/>
        </w:rPr>
        <w:t> </w:t>
      </w:r>
      <w:r w:rsidR="00127A04" w:rsidRPr="0087472B">
        <w:rPr>
          <w:rFonts w:asciiTheme="minorHAnsi" w:eastAsia="Aptos" w:hAnsiTheme="minorHAnsi" w:cstheme="minorHAnsi"/>
        </w:rPr>
        <w:t>4</w:t>
      </w:r>
      <w:r w:rsidR="00B96960" w:rsidRPr="0087472B">
        <w:rPr>
          <w:rFonts w:asciiTheme="minorHAnsi" w:eastAsia="Aptos" w:hAnsiTheme="minorHAnsi" w:cstheme="minorHAnsi"/>
        </w:rPr>
        <w:t> </w:t>
      </w:r>
      <w:r w:rsidR="00127A04" w:rsidRPr="0087472B">
        <w:rPr>
          <w:rFonts w:asciiTheme="minorHAnsi" w:eastAsia="Aptos" w:hAnsiTheme="minorHAnsi" w:cstheme="minorHAnsi"/>
        </w:rPr>
        <w:t xml:space="preserve">lata </w:t>
      </w:r>
      <w:r w:rsidR="00537EA6" w:rsidRPr="0087472B">
        <w:rPr>
          <w:rFonts w:asciiTheme="minorHAnsi" w:eastAsia="Aptos" w:hAnsiTheme="minorHAnsi" w:cstheme="minorHAnsi"/>
        </w:rPr>
        <w:t>(</w:t>
      </w:r>
      <w:r w:rsidR="00127A04" w:rsidRPr="0087472B">
        <w:rPr>
          <w:rFonts w:asciiTheme="minorHAnsi" w:eastAsia="Aptos" w:hAnsiTheme="minorHAnsi" w:cstheme="minorHAnsi"/>
        </w:rPr>
        <w:t xml:space="preserve">do </w:t>
      </w:r>
      <w:r w:rsidR="001535D6" w:rsidRPr="0087472B">
        <w:rPr>
          <w:rFonts w:asciiTheme="minorHAnsi" w:eastAsia="Aptos" w:hAnsiTheme="minorHAnsi" w:cstheme="minorHAnsi"/>
        </w:rPr>
        <w:t>31 marca</w:t>
      </w:r>
      <w:r w:rsidR="00537EA6" w:rsidRPr="0087472B">
        <w:rPr>
          <w:rFonts w:asciiTheme="minorHAnsi" w:eastAsia="Aptos" w:hAnsiTheme="minorHAnsi" w:cstheme="minorHAnsi"/>
        </w:rPr>
        <w:t>)</w:t>
      </w:r>
      <w:r w:rsidR="00E34077" w:rsidRPr="0087472B">
        <w:rPr>
          <w:rFonts w:asciiTheme="minorHAnsi" w:eastAsia="Aptos" w:hAnsiTheme="minorHAnsi" w:cstheme="minorHAnsi"/>
        </w:rPr>
        <w:t xml:space="preserve"> i opublikować go na swojej stronie internetowej lub w Biuletynie Informacji Publicznej.</w:t>
      </w:r>
    </w:p>
    <w:p w14:paraId="33360F1D" w14:textId="34EEBA2D" w:rsidR="00077316" w:rsidRPr="0087472B" w:rsidRDefault="00BE18C3" w:rsidP="00890BB0">
      <w:pPr>
        <w:pStyle w:val="Nagwek2"/>
        <w:rPr>
          <w:rFonts w:asciiTheme="minorHAnsi" w:hAnsiTheme="minorHAnsi" w:cstheme="minorHAnsi"/>
        </w:rPr>
      </w:pPr>
      <w:bookmarkStart w:id="42" w:name="_Toc201846553"/>
      <w:bookmarkStart w:id="43" w:name="_Toc203381657"/>
      <w:bookmarkStart w:id="44" w:name="_Toc203389713"/>
      <w:bookmarkStart w:id="45" w:name="_Toc203381658"/>
      <w:bookmarkStart w:id="46" w:name="_Toc203389714"/>
      <w:bookmarkStart w:id="47" w:name="_Toc200952215"/>
      <w:bookmarkStart w:id="48" w:name="_Toc201846588"/>
      <w:bookmarkStart w:id="49" w:name="_Toc213825851"/>
      <w:bookmarkEnd w:id="42"/>
      <w:bookmarkEnd w:id="43"/>
      <w:bookmarkEnd w:id="44"/>
      <w:bookmarkEnd w:id="45"/>
      <w:bookmarkEnd w:id="46"/>
      <w:r w:rsidRPr="0087472B">
        <w:rPr>
          <w:rFonts w:asciiTheme="minorHAnsi" w:hAnsiTheme="minorHAnsi" w:cstheme="minorHAnsi"/>
        </w:rPr>
        <w:t>Otoczenie budynku</w:t>
      </w:r>
      <w:bookmarkEnd w:id="47"/>
      <w:bookmarkEnd w:id="48"/>
      <w:bookmarkEnd w:id="49"/>
    </w:p>
    <w:p w14:paraId="65A40D3D" w14:textId="62303273" w:rsidR="00F5642A" w:rsidRPr="0087472B" w:rsidRDefault="00B0287E" w:rsidP="00A52597">
      <w:pPr>
        <w:rPr>
          <w:rFonts w:asciiTheme="minorHAnsi" w:hAnsiTheme="minorHAnsi" w:cstheme="minorHAnsi"/>
        </w:rPr>
      </w:pPr>
      <w:r w:rsidRPr="0087472B">
        <w:rPr>
          <w:rFonts w:asciiTheme="minorHAnsi" w:hAnsiTheme="minorHAnsi" w:cstheme="minorHAnsi"/>
        </w:rPr>
        <w:t xml:space="preserve">Otoczenie budynku to przestrzeń, którą użytkownik </w:t>
      </w:r>
      <w:r w:rsidR="00501833" w:rsidRPr="0087472B">
        <w:rPr>
          <w:rFonts w:asciiTheme="minorHAnsi" w:hAnsiTheme="minorHAnsi" w:cstheme="minorHAnsi"/>
        </w:rPr>
        <w:t xml:space="preserve">musi </w:t>
      </w:r>
      <w:r w:rsidR="00C17461" w:rsidRPr="0087472B">
        <w:rPr>
          <w:rFonts w:asciiTheme="minorHAnsi" w:hAnsiTheme="minorHAnsi" w:cstheme="minorHAnsi"/>
        </w:rPr>
        <w:t>pokonać,</w:t>
      </w:r>
      <w:r w:rsidR="008941C6" w:rsidRPr="0087472B">
        <w:rPr>
          <w:rFonts w:asciiTheme="minorHAnsi" w:hAnsiTheme="minorHAnsi" w:cstheme="minorHAnsi"/>
        </w:rPr>
        <w:t xml:space="preserve"> </w:t>
      </w:r>
      <w:r w:rsidR="00A13783" w:rsidRPr="0087472B">
        <w:rPr>
          <w:rFonts w:asciiTheme="minorHAnsi" w:hAnsiTheme="minorHAnsi" w:cstheme="minorHAnsi"/>
        </w:rPr>
        <w:t xml:space="preserve">aby </w:t>
      </w:r>
      <w:r w:rsidR="0045145B" w:rsidRPr="0087472B">
        <w:rPr>
          <w:rFonts w:asciiTheme="minorHAnsi" w:hAnsiTheme="minorHAnsi" w:cstheme="minorHAnsi"/>
        </w:rPr>
        <w:t xml:space="preserve">się do </w:t>
      </w:r>
      <w:r w:rsidR="00AE2308" w:rsidRPr="0087472B">
        <w:rPr>
          <w:rFonts w:asciiTheme="minorHAnsi" w:hAnsiTheme="minorHAnsi" w:cstheme="minorHAnsi"/>
        </w:rPr>
        <w:t>niego</w:t>
      </w:r>
      <w:r w:rsidR="00617194" w:rsidRPr="0087472B">
        <w:rPr>
          <w:rFonts w:asciiTheme="minorHAnsi" w:hAnsiTheme="minorHAnsi" w:cstheme="minorHAnsi"/>
        </w:rPr>
        <w:t xml:space="preserve"> dostać</w:t>
      </w:r>
      <w:r w:rsidR="00AE2308" w:rsidRPr="0087472B">
        <w:rPr>
          <w:rFonts w:asciiTheme="minorHAnsi" w:hAnsiTheme="minorHAnsi" w:cstheme="minorHAnsi"/>
        </w:rPr>
        <w:t xml:space="preserve">. </w:t>
      </w:r>
      <w:r w:rsidR="00911808" w:rsidRPr="0087472B">
        <w:rPr>
          <w:rFonts w:asciiTheme="minorHAnsi" w:hAnsiTheme="minorHAnsi" w:cstheme="minorHAnsi"/>
        </w:rPr>
        <w:t xml:space="preserve">To </w:t>
      </w:r>
      <w:r w:rsidR="005D5A06" w:rsidRPr="0087472B">
        <w:rPr>
          <w:rFonts w:asciiTheme="minorHAnsi" w:hAnsiTheme="minorHAnsi" w:cstheme="minorHAnsi"/>
        </w:rPr>
        <w:t xml:space="preserve">na przykład droga </w:t>
      </w:r>
      <w:r w:rsidR="00911808" w:rsidRPr="0087472B">
        <w:rPr>
          <w:rFonts w:asciiTheme="minorHAnsi" w:hAnsiTheme="minorHAnsi" w:cstheme="minorHAnsi"/>
        </w:rPr>
        <w:t xml:space="preserve">dojścia z </w:t>
      </w:r>
      <w:r w:rsidR="00C344A5" w:rsidRPr="0087472B">
        <w:rPr>
          <w:rFonts w:asciiTheme="minorHAnsi" w:hAnsiTheme="minorHAnsi" w:cstheme="minorHAnsi"/>
        </w:rPr>
        <w:t>parkingu czy przystanku</w:t>
      </w:r>
      <w:r w:rsidR="0063258C" w:rsidRPr="0087472B">
        <w:rPr>
          <w:rFonts w:asciiTheme="minorHAnsi" w:hAnsiTheme="minorHAnsi" w:cstheme="minorHAnsi"/>
        </w:rPr>
        <w:t>. W</w:t>
      </w:r>
      <w:r w:rsidR="00F5642A" w:rsidRPr="0087472B">
        <w:rPr>
          <w:rFonts w:asciiTheme="minorHAnsi" w:hAnsiTheme="minorHAnsi" w:cstheme="minorHAnsi"/>
        </w:rPr>
        <w:t xml:space="preserve"> tej strefie os</w:t>
      </w:r>
      <w:r w:rsidR="00BE47E2" w:rsidRPr="0087472B">
        <w:rPr>
          <w:rFonts w:asciiTheme="minorHAnsi" w:hAnsiTheme="minorHAnsi" w:cstheme="minorHAnsi"/>
        </w:rPr>
        <w:t>oby z</w:t>
      </w:r>
      <w:r w:rsidR="003704DD" w:rsidRPr="0087472B">
        <w:rPr>
          <w:rFonts w:asciiTheme="minorHAnsi" w:hAnsiTheme="minorHAnsi" w:cstheme="minorHAnsi"/>
        </w:rPr>
        <w:t xml:space="preserve">e szczególnymi </w:t>
      </w:r>
      <w:r w:rsidR="003704DD" w:rsidRPr="0087472B">
        <w:rPr>
          <w:rFonts w:asciiTheme="minorHAnsi" w:hAnsiTheme="minorHAnsi" w:cstheme="minorHAnsi"/>
        </w:rPr>
        <w:lastRenderedPageBreak/>
        <w:t xml:space="preserve">potrzebami </w:t>
      </w:r>
      <w:r w:rsidR="00BE47E2" w:rsidRPr="0087472B">
        <w:rPr>
          <w:rFonts w:asciiTheme="minorHAnsi" w:hAnsiTheme="minorHAnsi" w:cstheme="minorHAnsi"/>
        </w:rPr>
        <w:t xml:space="preserve">mogą </w:t>
      </w:r>
      <w:r w:rsidR="00F5642A" w:rsidRPr="0087472B">
        <w:rPr>
          <w:rFonts w:asciiTheme="minorHAnsi" w:hAnsiTheme="minorHAnsi" w:cstheme="minorHAnsi"/>
        </w:rPr>
        <w:t>doświadcz</w:t>
      </w:r>
      <w:r w:rsidR="00BE47E2" w:rsidRPr="0087472B">
        <w:rPr>
          <w:rFonts w:asciiTheme="minorHAnsi" w:hAnsiTheme="minorHAnsi" w:cstheme="minorHAnsi"/>
        </w:rPr>
        <w:t xml:space="preserve">yć </w:t>
      </w:r>
      <w:r w:rsidR="00F5642A" w:rsidRPr="0087472B">
        <w:rPr>
          <w:rFonts w:asciiTheme="minorHAnsi" w:hAnsiTheme="minorHAnsi" w:cstheme="minorHAnsi"/>
        </w:rPr>
        <w:t>barier</w:t>
      </w:r>
      <w:r w:rsidR="001D2195" w:rsidRPr="0087472B">
        <w:rPr>
          <w:rFonts w:asciiTheme="minorHAnsi" w:hAnsiTheme="minorHAnsi" w:cstheme="minorHAnsi"/>
        </w:rPr>
        <w:t xml:space="preserve">, </w:t>
      </w:r>
      <w:r w:rsidR="00F5642A" w:rsidRPr="0087472B">
        <w:rPr>
          <w:rFonts w:asciiTheme="minorHAnsi" w:hAnsiTheme="minorHAnsi" w:cstheme="minorHAnsi"/>
        </w:rPr>
        <w:t xml:space="preserve">które </w:t>
      </w:r>
      <w:r w:rsidR="00F04AA1" w:rsidRPr="0087472B">
        <w:rPr>
          <w:rFonts w:asciiTheme="minorHAnsi" w:hAnsiTheme="minorHAnsi" w:cstheme="minorHAnsi"/>
        </w:rPr>
        <w:t>znacznie</w:t>
      </w:r>
      <w:r w:rsidR="00F5642A" w:rsidRPr="0087472B">
        <w:rPr>
          <w:rFonts w:asciiTheme="minorHAnsi" w:hAnsiTheme="minorHAnsi" w:cstheme="minorHAnsi"/>
        </w:rPr>
        <w:t xml:space="preserve"> </w:t>
      </w:r>
      <w:r w:rsidR="00470648" w:rsidRPr="0087472B">
        <w:rPr>
          <w:rFonts w:asciiTheme="minorHAnsi" w:hAnsiTheme="minorHAnsi" w:cstheme="minorHAnsi"/>
        </w:rPr>
        <w:t>utrudn</w:t>
      </w:r>
      <w:r w:rsidR="0063201C" w:rsidRPr="0087472B">
        <w:rPr>
          <w:rFonts w:asciiTheme="minorHAnsi" w:hAnsiTheme="minorHAnsi" w:cstheme="minorHAnsi"/>
        </w:rPr>
        <w:t xml:space="preserve">ią </w:t>
      </w:r>
      <w:r w:rsidR="00470648" w:rsidRPr="0087472B">
        <w:rPr>
          <w:rFonts w:asciiTheme="minorHAnsi" w:hAnsiTheme="minorHAnsi" w:cstheme="minorHAnsi"/>
        </w:rPr>
        <w:t>lub uniemożliwi</w:t>
      </w:r>
      <w:r w:rsidR="0063201C" w:rsidRPr="0087472B">
        <w:rPr>
          <w:rFonts w:asciiTheme="minorHAnsi" w:hAnsiTheme="minorHAnsi" w:cstheme="minorHAnsi"/>
        </w:rPr>
        <w:t>ą</w:t>
      </w:r>
      <w:r w:rsidR="00470648" w:rsidRPr="0087472B">
        <w:rPr>
          <w:rFonts w:asciiTheme="minorHAnsi" w:hAnsiTheme="minorHAnsi" w:cstheme="minorHAnsi"/>
        </w:rPr>
        <w:t xml:space="preserve"> </w:t>
      </w:r>
      <w:r w:rsidR="000E68AE" w:rsidRPr="0087472B">
        <w:rPr>
          <w:rFonts w:asciiTheme="minorHAnsi" w:hAnsiTheme="minorHAnsi" w:cstheme="minorHAnsi"/>
        </w:rPr>
        <w:t xml:space="preserve">odbycie </w:t>
      </w:r>
      <w:r w:rsidR="572C691B" w:rsidRPr="0087472B">
        <w:rPr>
          <w:rFonts w:asciiTheme="minorHAnsi" w:hAnsiTheme="minorHAnsi" w:cstheme="minorHAnsi"/>
        </w:rPr>
        <w:t>wizyty</w:t>
      </w:r>
      <w:r w:rsidR="20DA4A7B" w:rsidRPr="0087472B">
        <w:rPr>
          <w:rFonts w:asciiTheme="minorHAnsi" w:hAnsiTheme="minorHAnsi" w:cstheme="minorHAnsi"/>
        </w:rPr>
        <w:t xml:space="preserve"> w gabinecie </w:t>
      </w:r>
      <w:r w:rsidR="00A11800" w:rsidRPr="0087472B">
        <w:rPr>
          <w:rFonts w:asciiTheme="minorHAnsi" w:hAnsiTheme="minorHAnsi" w:cstheme="minorHAnsi"/>
        </w:rPr>
        <w:t>stomatologicznym</w:t>
      </w:r>
      <w:r w:rsidR="572C691B" w:rsidRPr="0087472B">
        <w:rPr>
          <w:rFonts w:asciiTheme="minorHAnsi" w:hAnsiTheme="minorHAnsi" w:cstheme="minorHAnsi"/>
        </w:rPr>
        <w:t>.</w:t>
      </w:r>
      <w:r w:rsidR="00F5642A" w:rsidRPr="0087472B">
        <w:rPr>
          <w:rFonts w:asciiTheme="minorHAnsi" w:hAnsiTheme="minorHAnsi" w:cstheme="minorHAnsi"/>
        </w:rPr>
        <w:t xml:space="preserve"> Należą do nich </w:t>
      </w:r>
      <w:r w:rsidR="00ED04A9" w:rsidRPr="0087472B">
        <w:rPr>
          <w:rFonts w:asciiTheme="minorHAnsi" w:hAnsiTheme="minorHAnsi" w:cstheme="minorHAnsi"/>
        </w:rPr>
        <w:t>między</w:t>
      </w:r>
      <w:r w:rsidR="004A5C11" w:rsidRPr="0087472B">
        <w:rPr>
          <w:rFonts w:asciiTheme="minorHAnsi" w:hAnsiTheme="minorHAnsi" w:cstheme="minorHAnsi"/>
        </w:rPr>
        <w:t xml:space="preserve"> innymi</w:t>
      </w:r>
      <w:r w:rsidR="00F5642A" w:rsidRPr="0087472B">
        <w:rPr>
          <w:rFonts w:asciiTheme="minorHAnsi" w:hAnsiTheme="minorHAnsi" w:cstheme="minorHAnsi"/>
        </w:rPr>
        <w:t>:</w:t>
      </w:r>
    </w:p>
    <w:p w14:paraId="619CDA83" w14:textId="77777777" w:rsidR="00F5642A" w:rsidRPr="0087472B" w:rsidRDefault="00F5642A" w:rsidP="00252765">
      <w:pPr>
        <w:numPr>
          <w:ilvl w:val="0"/>
          <w:numId w:val="15"/>
        </w:numPr>
        <w:tabs>
          <w:tab w:val="clear" w:pos="720"/>
        </w:tabs>
        <w:ind w:left="426" w:hanging="426"/>
        <w:rPr>
          <w:rFonts w:asciiTheme="minorHAnsi" w:hAnsiTheme="minorHAnsi" w:cstheme="minorHAnsi"/>
        </w:rPr>
      </w:pPr>
      <w:r w:rsidRPr="0087472B">
        <w:rPr>
          <w:rFonts w:asciiTheme="minorHAnsi" w:hAnsiTheme="minorHAnsi" w:cstheme="minorHAnsi"/>
        </w:rPr>
        <w:t>brak oznakowania kierunkowego,</w:t>
      </w:r>
    </w:p>
    <w:p w14:paraId="5977CF5F" w14:textId="77777777" w:rsidR="00F5642A" w:rsidRPr="0087472B" w:rsidRDefault="00F5642A" w:rsidP="00252765">
      <w:pPr>
        <w:numPr>
          <w:ilvl w:val="0"/>
          <w:numId w:val="15"/>
        </w:numPr>
        <w:tabs>
          <w:tab w:val="clear" w:pos="720"/>
        </w:tabs>
        <w:ind w:left="426" w:hanging="426"/>
        <w:rPr>
          <w:rFonts w:asciiTheme="minorHAnsi" w:hAnsiTheme="minorHAnsi" w:cstheme="minorHAnsi"/>
        </w:rPr>
      </w:pPr>
      <w:r w:rsidRPr="0087472B">
        <w:rPr>
          <w:rFonts w:asciiTheme="minorHAnsi" w:hAnsiTheme="minorHAnsi" w:cstheme="minorHAnsi"/>
        </w:rPr>
        <w:t>niewystarczające oświetlenie,</w:t>
      </w:r>
    </w:p>
    <w:p w14:paraId="645B4C0C" w14:textId="77777777" w:rsidR="00F5642A" w:rsidRPr="0087472B" w:rsidRDefault="63E51BF8" w:rsidP="00252765">
      <w:pPr>
        <w:numPr>
          <w:ilvl w:val="0"/>
          <w:numId w:val="15"/>
        </w:numPr>
        <w:tabs>
          <w:tab w:val="clear" w:pos="720"/>
        </w:tabs>
        <w:ind w:left="426" w:hanging="426"/>
        <w:rPr>
          <w:rFonts w:asciiTheme="minorHAnsi" w:hAnsiTheme="minorHAnsi" w:cstheme="minorHAnsi"/>
        </w:rPr>
      </w:pPr>
      <w:r w:rsidRPr="0087472B">
        <w:rPr>
          <w:rFonts w:asciiTheme="minorHAnsi" w:hAnsiTheme="minorHAnsi" w:cstheme="minorHAnsi"/>
        </w:rPr>
        <w:t>zbyt wąskie lub nierówne ścieżki,</w:t>
      </w:r>
    </w:p>
    <w:p w14:paraId="739B158F" w14:textId="1FE9DCA5" w:rsidR="6E57C2F3" w:rsidRPr="0087472B" w:rsidRDefault="6E57C2F3" w:rsidP="00252765">
      <w:pPr>
        <w:numPr>
          <w:ilvl w:val="0"/>
          <w:numId w:val="15"/>
        </w:numPr>
        <w:tabs>
          <w:tab w:val="clear" w:pos="720"/>
        </w:tabs>
        <w:ind w:left="426" w:hanging="426"/>
        <w:rPr>
          <w:rFonts w:asciiTheme="minorHAnsi" w:hAnsiTheme="minorHAnsi" w:cstheme="minorHAnsi"/>
        </w:rPr>
      </w:pPr>
      <w:r w:rsidRPr="0087472B">
        <w:rPr>
          <w:rFonts w:asciiTheme="minorHAnsi" w:hAnsiTheme="minorHAnsi" w:cstheme="minorHAnsi"/>
        </w:rPr>
        <w:t>wysokie krawężniki, brak podjazdów dla wózków,</w:t>
      </w:r>
    </w:p>
    <w:p w14:paraId="1D814EB7" w14:textId="77777777" w:rsidR="00F5642A" w:rsidRPr="0087472B" w:rsidRDefault="00F5642A" w:rsidP="00252765">
      <w:pPr>
        <w:numPr>
          <w:ilvl w:val="0"/>
          <w:numId w:val="15"/>
        </w:numPr>
        <w:tabs>
          <w:tab w:val="clear" w:pos="720"/>
        </w:tabs>
        <w:ind w:left="426" w:hanging="426"/>
        <w:rPr>
          <w:rFonts w:asciiTheme="minorHAnsi" w:hAnsiTheme="minorHAnsi" w:cstheme="minorHAnsi"/>
        </w:rPr>
      </w:pPr>
      <w:r w:rsidRPr="0087472B">
        <w:rPr>
          <w:rFonts w:asciiTheme="minorHAnsi" w:hAnsiTheme="minorHAnsi" w:cstheme="minorHAnsi"/>
        </w:rPr>
        <w:t>trudności w rozpoznaniu wejścia.</w:t>
      </w:r>
    </w:p>
    <w:p w14:paraId="2C6BFD0F" w14:textId="21BF3D98" w:rsidR="009C6813" w:rsidRPr="0087472B" w:rsidRDefault="00EB3BAD" w:rsidP="00A52597">
      <w:pPr>
        <w:rPr>
          <w:rFonts w:asciiTheme="minorHAnsi" w:hAnsiTheme="minorHAnsi" w:cstheme="minorHAnsi"/>
        </w:rPr>
      </w:pPr>
      <w:r w:rsidRPr="0087472B">
        <w:rPr>
          <w:rFonts w:asciiTheme="minorHAnsi" w:hAnsiTheme="minorHAnsi" w:cstheme="minorHAnsi"/>
        </w:rPr>
        <w:t>R</w:t>
      </w:r>
      <w:r w:rsidR="009C6813" w:rsidRPr="0087472B">
        <w:rPr>
          <w:rFonts w:asciiTheme="minorHAnsi" w:hAnsiTheme="minorHAnsi" w:cstheme="minorHAnsi"/>
        </w:rPr>
        <w:t xml:space="preserve">ozwiązania </w:t>
      </w:r>
      <w:r w:rsidR="00F40032" w:rsidRPr="0087472B">
        <w:rPr>
          <w:rFonts w:asciiTheme="minorHAnsi" w:hAnsiTheme="minorHAnsi" w:cstheme="minorHAnsi"/>
        </w:rPr>
        <w:t xml:space="preserve">w zakresie dostępności </w:t>
      </w:r>
      <w:r w:rsidRPr="0087472B">
        <w:rPr>
          <w:rFonts w:asciiTheme="minorHAnsi" w:hAnsiTheme="minorHAnsi" w:cstheme="minorHAnsi"/>
        </w:rPr>
        <w:t xml:space="preserve">powinny być </w:t>
      </w:r>
      <w:r w:rsidR="009C6813" w:rsidRPr="0087472B">
        <w:rPr>
          <w:rFonts w:asciiTheme="minorHAnsi" w:hAnsiTheme="minorHAnsi" w:cstheme="minorHAnsi"/>
        </w:rPr>
        <w:t xml:space="preserve">przyjazne dla </w:t>
      </w:r>
      <w:r w:rsidR="00A54071" w:rsidRPr="0087472B">
        <w:rPr>
          <w:rFonts w:asciiTheme="minorHAnsi" w:hAnsiTheme="minorHAnsi" w:cstheme="minorHAnsi"/>
        </w:rPr>
        <w:t>pacjentów</w:t>
      </w:r>
      <w:r w:rsidR="00A06C23" w:rsidRPr="0087472B">
        <w:rPr>
          <w:rFonts w:asciiTheme="minorHAnsi" w:hAnsiTheme="minorHAnsi" w:cstheme="minorHAnsi"/>
        </w:rPr>
        <w:t xml:space="preserve">, </w:t>
      </w:r>
      <w:r w:rsidR="00A54071" w:rsidRPr="0087472B">
        <w:rPr>
          <w:rFonts w:asciiTheme="minorHAnsi" w:hAnsiTheme="minorHAnsi" w:cstheme="minorHAnsi"/>
        </w:rPr>
        <w:t xml:space="preserve">osób </w:t>
      </w:r>
      <w:r w:rsidR="00193138" w:rsidRPr="0087472B">
        <w:rPr>
          <w:rFonts w:asciiTheme="minorHAnsi" w:hAnsiTheme="minorHAnsi" w:cstheme="minorHAnsi"/>
        </w:rPr>
        <w:t>im</w:t>
      </w:r>
      <w:r w:rsidR="00B96960" w:rsidRPr="0087472B">
        <w:rPr>
          <w:rFonts w:asciiTheme="minorHAnsi" w:hAnsiTheme="minorHAnsi" w:cstheme="minorHAnsi"/>
        </w:rPr>
        <w:t> </w:t>
      </w:r>
      <w:r w:rsidR="00A54071" w:rsidRPr="0087472B">
        <w:rPr>
          <w:rFonts w:asciiTheme="minorHAnsi" w:hAnsiTheme="minorHAnsi" w:cstheme="minorHAnsi"/>
        </w:rPr>
        <w:t>towarzyszących</w:t>
      </w:r>
      <w:r w:rsidR="00C22A2E" w:rsidRPr="0087472B">
        <w:rPr>
          <w:rFonts w:asciiTheme="minorHAnsi" w:hAnsiTheme="minorHAnsi" w:cstheme="minorHAnsi"/>
        </w:rPr>
        <w:t xml:space="preserve"> i </w:t>
      </w:r>
      <w:r w:rsidR="009C6813" w:rsidRPr="0087472B">
        <w:rPr>
          <w:rFonts w:asciiTheme="minorHAnsi" w:hAnsiTheme="minorHAnsi" w:cstheme="minorHAnsi"/>
        </w:rPr>
        <w:t>personelu</w:t>
      </w:r>
      <w:r w:rsidR="223583F5" w:rsidRPr="0087472B">
        <w:rPr>
          <w:rFonts w:asciiTheme="minorHAnsi" w:hAnsiTheme="minorHAnsi" w:cstheme="minorHAnsi"/>
        </w:rPr>
        <w:t xml:space="preserve"> placówki</w:t>
      </w:r>
      <w:r w:rsidR="00C22A2E" w:rsidRPr="0087472B">
        <w:rPr>
          <w:rFonts w:asciiTheme="minorHAnsi" w:hAnsiTheme="minorHAnsi" w:cstheme="minorHAnsi"/>
        </w:rPr>
        <w:t>.</w:t>
      </w:r>
    </w:p>
    <w:p w14:paraId="45D802AA" w14:textId="54FD4306" w:rsidR="009C6813" w:rsidRPr="0087472B" w:rsidRDefault="7C780CF3" w:rsidP="00A52597">
      <w:pPr>
        <w:rPr>
          <w:rFonts w:asciiTheme="minorHAnsi" w:hAnsiTheme="minorHAnsi" w:cstheme="minorHAnsi"/>
        </w:rPr>
      </w:pPr>
      <w:r w:rsidRPr="0087472B">
        <w:rPr>
          <w:rFonts w:asciiTheme="minorHAnsi" w:hAnsiTheme="minorHAnsi" w:cstheme="minorHAnsi"/>
        </w:rPr>
        <w:t>W</w:t>
      </w:r>
      <w:r w:rsidR="00DA41EA" w:rsidRPr="0087472B">
        <w:rPr>
          <w:rFonts w:asciiTheme="minorHAnsi" w:hAnsiTheme="minorHAnsi" w:cstheme="minorHAnsi"/>
        </w:rPr>
        <w:t xml:space="preserve"> tym rozdziale </w:t>
      </w:r>
      <w:r w:rsidR="00262E77" w:rsidRPr="0087472B">
        <w:rPr>
          <w:rFonts w:asciiTheme="minorHAnsi" w:hAnsiTheme="minorHAnsi" w:cstheme="minorHAnsi"/>
        </w:rPr>
        <w:t>dowiesz</w:t>
      </w:r>
      <w:r w:rsidR="00944117" w:rsidRPr="0087472B">
        <w:rPr>
          <w:rFonts w:asciiTheme="minorHAnsi" w:hAnsiTheme="minorHAnsi" w:cstheme="minorHAnsi"/>
        </w:rPr>
        <w:t xml:space="preserve"> się jak </w:t>
      </w:r>
      <w:r w:rsidR="009C6813" w:rsidRPr="0087472B">
        <w:rPr>
          <w:rFonts w:asciiTheme="minorHAnsi" w:hAnsiTheme="minorHAnsi" w:cstheme="minorHAnsi"/>
        </w:rPr>
        <w:t xml:space="preserve">zadbać o wygodne </w:t>
      </w:r>
      <w:r w:rsidR="009803A0" w:rsidRPr="0087472B">
        <w:rPr>
          <w:rFonts w:asciiTheme="minorHAnsi" w:hAnsiTheme="minorHAnsi" w:cstheme="minorHAnsi"/>
        </w:rPr>
        <w:t xml:space="preserve">i bezpieczne </w:t>
      </w:r>
      <w:r w:rsidR="009C6813" w:rsidRPr="0087472B">
        <w:rPr>
          <w:rFonts w:asciiTheme="minorHAnsi" w:hAnsiTheme="minorHAnsi" w:cstheme="minorHAnsi"/>
        </w:rPr>
        <w:t>dojście, odpowiednie oznakowanie i inne rozwiązania, które ułatwi</w:t>
      </w:r>
      <w:r w:rsidR="4E1D77E3" w:rsidRPr="0087472B">
        <w:rPr>
          <w:rFonts w:asciiTheme="minorHAnsi" w:hAnsiTheme="minorHAnsi" w:cstheme="minorHAnsi"/>
        </w:rPr>
        <w:t>ą</w:t>
      </w:r>
      <w:r w:rsidR="009C6813" w:rsidRPr="0087472B">
        <w:rPr>
          <w:rFonts w:asciiTheme="minorHAnsi" w:hAnsiTheme="minorHAnsi" w:cstheme="minorHAnsi"/>
        </w:rPr>
        <w:t xml:space="preserve"> </w:t>
      </w:r>
      <w:r w:rsidR="00C5109F" w:rsidRPr="0087472B">
        <w:rPr>
          <w:rFonts w:asciiTheme="minorHAnsi" w:hAnsiTheme="minorHAnsi" w:cstheme="minorHAnsi"/>
        </w:rPr>
        <w:t xml:space="preserve">dotarcie </w:t>
      </w:r>
      <w:r w:rsidR="005A3D4B" w:rsidRPr="0087472B">
        <w:rPr>
          <w:rFonts w:asciiTheme="minorHAnsi" w:hAnsiTheme="minorHAnsi" w:cstheme="minorHAnsi"/>
        </w:rPr>
        <w:t>do</w:t>
      </w:r>
      <w:r w:rsidR="00C5109F" w:rsidRPr="0087472B">
        <w:rPr>
          <w:rFonts w:asciiTheme="minorHAnsi" w:hAnsiTheme="minorHAnsi" w:cstheme="minorHAnsi"/>
        </w:rPr>
        <w:t xml:space="preserve"> </w:t>
      </w:r>
      <w:r w:rsidR="009C6813" w:rsidRPr="0087472B">
        <w:rPr>
          <w:rFonts w:asciiTheme="minorHAnsi" w:hAnsiTheme="minorHAnsi" w:cstheme="minorHAnsi"/>
        </w:rPr>
        <w:t>placówki</w:t>
      </w:r>
      <w:r w:rsidR="00D57CC6" w:rsidRPr="0087472B">
        <w:rPr>
          <w:rFonts w:asciiTheme="minorHAnsi" w:hAnsiTheme="minorHAnsi" w:cstheme="minorHAnsi"/>
        </w:rPr>
        <w:t xml:space="preserve"> osobom ze</w:t>
      </w:r>
      <w:r w:rsidR="00B96960" w:rsidRPr="0087472B">
        <w:rPr>
          <w:rFonts w:asciiTheme="minorHAnsi" w:hAnsiTheme="minorHAnsi" w:cstheme="minorHAnsi"/>
        </w:rPr>
        <w:t> </w:t>
      </w:r>
      <w:r w:rsidR="00D57CC6" w:rsidRPr="0087472B">
        <w:rPr>
          <w:rFonts w:asciiTheme="minorHAnsi" w:hAnsiTheme="minorHAnsi" w:cstheme="minorHAnsi"/>
        </w:rPr>
        <w:t>szczególnymi potrzebami</w:t>
      </w:r>
      <w:r w:rsidR="009C6813" w:rsidRPr="0087472B">
        <w:rPr>
          <w:rFonts w:asciiTheme="minorHAnsi" w:hAnsiTheme="minorHAnsi" w:cstheme="minorHAnsi"/>
        </w:rPr>
        <w:t>.</w:t>
      </w:r>
    </w:p>
    <w:p w14:paraId="41BBACD0" w14:textId="69C27331" w:rsidR="006253A8" w:rsidRPr="0087472B" w:rsidRDefault="0013394C" w:rsidP="00A52597">
      <w:pPr>
        <w:rPr>
          <w:rFonts w:asciiTheme="minorHAnsi" w:hAnsiTheme="minorHAnsi" w:cstheme="minorHAnsi"/>
        </w:rPr>
      </w:pPr>
      <w:r w:rsidRPr="0087472B">
        <w:rPr>
          <w:rFonts w:asciiTheme="minorHAnsi" w:hAnsiTheme="minorHAnsi" w:cstheme="minorHAnsi"/>
        </w:rPr>
        <w:t xml:space="preserve">Nie zawsze będziesz miał wpływ na dokonanie zmian w otoczeniu </w:t>
      </w:r>
      <w:r w:rsidR="00776D56" w:rsidRPr="0087472B">
        <w:rPr>
          <w:rFonts w:asciiTheme="minorHAnsi" w:hAnsiTheme="minorHAnsi" w:cstheme="minorHAnsi"/>
        </w:rPr>
        <w:t>budynku</w:t>
      </w:r>
      <w:r w:rsidR="00922C9E" w:rsidRPr="0087472B">
        <w:rPr>
          <w:rFonts w:asciiTheme="minorHAnsi" w:hAnsiTheme="minorHAnsi" w:cstheme="minorHAnsi"/>
        </w:rPr>
        <w:t xml:space="preserve">, </w:t>
      </w:r>
      <w:r w:rsidRPr="0087472B">
        <w:rPr>
          <w:rFonts w:asciiTheme="minorHAnsi" w:hAnsiTheme="minorHAnsi" w:cstheme="minorHAnsi"/>
        </w:rPr>
        <w:t>na przykład na</w:t>
      </w:r>
      <w:r w:rsidR="00B96960" w:rsidRPr="0087472B">
        <w:rPr>
          <w:rFonts w:asciiTheme="minorHAnsi" w:hAnsiTheme="minorHAnsi" w:cstheme="minorHAnsi"/>
        </w:rPr>
        <w:t> </w:t>
      </w:r>
      <w:r w:rsidRPr="0087472B">
        <w:rPr>
          <w:rFonts w:asciiTheme="minorHAnsi" w:hAnsiTheme="minorHAnsi" w:cstheme="minorHAnsi"/>
        </w:rPr>
        <w:t xml:space="preserve">dostosowanie miejsca postojowego, </w:t>
      </w:r>
      <w:r w:rsidR="08A2C57D" w:rsidRPr="0087472B">
        <w:rPr>
          <w:rFonts w:asciiTheme="minorHAnsi" w:hAnsiTheme="minorHAnsi" w:cstheme="minorHAnsi"/>
        </w:rPr>
        <w:t>lokalizacj</w:t>
      </w:r>
      <w:r w:rsidR="003C712F" w:rsidRPr="0087472B">
        <w:rPr>
          <w:rFonts w:asciiTheme="minorHAnsi" w:hAnsiTheme="minorHAnsi" w:cstheme="minorHAnsi"/>
        </w:rPr>
        <w:t>ę</w:t>
      </w:r>
      <w:r w:rsidRPr="0087472B">
        <w:rPr>
          <w:rFonts w:asciiTheme="minorHAnsi" w:hAnsiTheme="minorHAnsi" w:cstheme="minorHAnsi"/>
        </w:rPr>
        <w:t xml:space="preserve"> przystanku czy </w:t>
      </w:r>
      <w:r w:rsidR="3901DE88" w:rsidRPr="0087472B">
        <w:rPr>
          <w:rFonts w:asciiTheme="minorHAnsi" w:hAnsiTheme="minorHAnsi" w:cstheme="minorHAnsi"/>
        </w:rPr>
        <w:t xml:space="preserve">jakość </w:t>
      </w:r>
      <w:r w:rsidRPr="0087472B">
        <w:rPr>
          <w:rFonts w:asciiTheme="minorHAnsi" w:hAnsiTheme="minorHAnsi" w:cstheme="minorHAnsi"/>
        </w:rPr>
        <w:t>ciągów komunikacyjnych</w:t>
      </w:r>
      <w:r w:rsidR="00922C9E" w:rsidRPr="0087472B">
        <w:rPr>
          <w:rFonts w:asciiTheme="minorHAnsi" w:hAnsiTheme="minorHAnsi" w:cstheme="minorHAnsi"/>
        </w:rPr>
        <w:t xml:space="preserve">. </w:t>
      </w:r>
      <w:r w:rsidR="217BAB38" w:rsidRPr="0087472B">
        <w:rPr>
          <w:rFonts w:asciiTheme="minorHAnsi" w:hAnsiTheme="minorHAnsi" w:cstheme="minorHAnsi"/>
        </w:rPr>
        <w:t>W</w:t>
      </w:r>
      <w:r w:rsidR="00066D7F" w:rsidRPr="0087472B">
        <w:rPr>
          <w:rFonts w:asciiTheme="minorHAnsi" w:hAnsiTheme="minorHAnsi" w:cstheme="minorHAnsi"/>
        </w:rPr>
        <w:t xml:space="preserve"> </w:t>
      </w:r>
      <w:r w:rsidR="00041DDE" w:rsidRPr="0087472B">
        <w:rPr>
          <w:rFonts w:asciiTheme="minorHAnsi" w:hAnsiTheme="minorHAnsi" w:cstheme="minorHAnsi"/>
        </w:rPr>
        <w:t xml:space="preserve">tej </w:t>
      </w:r>
      <w:r w:rsidR="00066D7F" w:rsidRPr="0087472B">
        <w:rPr>
          <w:rFonts w:asciiTheme="minorHAnsi" w:hAnsiTheme="minorHAnsi" w:cstheme="minorHAnsi"/>
        </w:rPr>
        <w:t xml:space="preserve">części </w:t>
      </w:r>
      <w:r w:rsidR="00622408" w:rsidRPr="0087472B">
        <w:rPr>
          <w:rFonts w:asciiTheme="minorHAnsi" w:hAnsiTheme="minorHAnsi" w:cstheme="minorHAnsi"/>
        </w:rPr>
        <w:t xml:space="preserve">standardu ujęliśmy </w:t>
      </w:r>
      <w:r w:rsidR="00470EBF" w:rsidRPr="0087472B">
        <w:rPr>
          <w:rFonts w:asciiTheme="minorHAnsi" w:hAnsiTheme="minorHAnsi" w:cstheme="minorHAnsi"/>
        </w:rPr>
        <w:t xml:space="preserve">także </w:t>
      </w:r>
      <w:r w:rsidR="00375BCF" w:rsidRPr="0087472B">
        <w:rPr>
          <w:rFonts w:asciiTheme="minorHAnsi" w:hAnsiTheme="minorHAnsi" w:cstheme="minorHAnsi"/>
        </w:rPr>
        <w:t>wskazówki</w:t>
      </w:r>
      <w:r w:rsidR="00470EBF" w:rsidRPr="0087472B">
        <w:rPr>
          <w:rFonts w:asciiTheme="minorHAnsi" w:hAnsiTheme="minorHAnsi" w:cstheme="minorHAnsi"/>
        </w:rPr>
        <w:t xml:space="preserve">, które </w:t>
      </w:r>
      <w:r w:rsidR="00066D7F" w:rsidRPr="0087472B">
        <w:rPr>
          <w:rFonts w:asciiTheme="minorHAnsi" w:hAnsiTheme="minorHAnsi" w:cstheme="minorHAnsi"/>
        </w:rPr>
        <w:t>są zbiorem dobrych praktyk</w:t>
      </w:r>
      <w:r w:rsidR="0055256E" w:rsidRPr="0087472B">
        <w:rPr>
          <w:rFonts w:asciiTheme="minorHAnsi" w:hAnsiTheme="minorHAnsi" w:cstheme="minorHAnsi"/>
        </w:rPr>
        <w:t xml:space="preserve">. Ich </w:t>
      </w:r>
      <w:r w:rsidR="00066D7F" w:rsidRPr="0087472B">
        <w:rPr>
          <w:rFonts w:asciiTheme="minorHAnsi" w:hAnsiTheme="minorHAnsi" w:cstheme="minorHAnsi"/>
        </w:rPr>
        <w:t>spełnienie nie wynika wprost z ustawy o zapewnieniu dostępności</w:t>
      </w:r>
      <w:r w:rsidR="0009354C" w:rsidRPr="0087472B">
        <w:rPr>
          <w:rFonts w:asciiTheme="minorHAnsi" w:hAnsiTheme="minorHAnsi" w:cstheme="minorHAnsi"/>
        </w:rPr>
        <w:t>, ale</w:t>
      </w:r>
      <w:r w:rsidR="00B96960" w:rsidRPr="0087472B">
        <w:rPr>
          <w:rFonts w:asciiTheme="minorHAnsi" w:hAnsiTheme="minorHAnsi" w:cstheme="minorHAnsi"/>
        </w:rPr>
        <w:t> </w:t>
      </w:r>
      <w:r w:rsidR="00D957ED" w:rsidRPr="0087472B">
        <w:rPr>
          <w:rFonts w:asciiTheme="minorHAnsi" w:hAnsiTheme="minorHAnsi" w:cstheme="minorHAnsi"/>
        </w:rPr>
        <w:t>wykorzystanie może wpłynąć na podniesienie jakośc</w:t>
      </w:r>
      <w:r w:rsidR="00481C1B" w:rsidRPr="0087472B">
        <w:rPr>
          <w:rFonts w:asciiTheme="minorHAnsi" w:hAnsiTheme="minorHAnsi" w:cstheme="minorHAnsi"/>
        </w:rPr>
        <w:t>i usług.</w:t>
      </w:r>
    </w:p>
    <w:p w14:paraId="37EBA126" w14:textId="770F99FF" w:rsidR="009E3A5E" w:rsidRPr="0087472B" w:rsidRDefault="00A13B0E" w:rsidP="00E16118">
      <w:pPr>
        <w:pStyle w:val="Nagwek3"/>
        <w:rPr>
          <w:rFonts w:asciiTheme="minorHAnsi" w:hAnsiTheme="minorHAnsi" w:cstheme="minorHAnsi"/>
        </w:rPr>
      </w:pPr>
      <w:bookmarkStart w:id="50" w:name="_Toc213825852"/>
      <w:r w:rsidRPr="0087472B">
        <w:rPr>
          <w:rFonts w:asciiTheme="minorHAnsi" w:hAnsiTheme="minorHAnsi" w:cstheme="minorHAnsi"/>
        </w:rPr>
        <w:t>Miejsca parkingowe</w:t>
      </w:r>
      <w:bookmarkEnd w:id="50"/>
    </w:p>
    <w:p w14:paraId="24640874" w14:textId="00166AE6" w:rsidR="006D2774" w:rsidRPr="0087472B" w:rsidRDefault="006D2774" w:rsidP="00A52597">
      <w:pPr>
        <w:rPr>
          <w:rFonts w:asciiTheme="minorHAnsi" w:hAnsiTheme="minorHAnsi" w:cstheme="minorHAnsi"/>
        </w:rPr>
      </w:pPr>
      <w:r w:rsidRPr="0087472B">
        <w:rPr>
          <w:rFonts w:asciiTheme="minorHAnsi" w:hAnsiTheme="minorHAnsi" w:cstheme="minorHAnsi"/>
        </w:rPr>
        <w:t>Dla osób posiadających trudności w poruszaniu szczególnie istotna jest możliwość zaparkowania samochodem w pobliżu placówki. Dla osób z niepełnoprawnościami, które posiadają kartę parkingową, należy wyznaczyć odpowiednie miejsca parkingowe.</w:t>
      </w:r>
    </w:p>
    <w:p w14:paraId="2CA4FD51" w14:textId="77777777" w:rsidR="006D2774" w:rsidRPr="0087472B" w:rsidRDefault="006D2774" w:rsidP="00A52597">
      <w:pPr>
        <w:rPr>
          <w:rFonts w:asciiTheme="minorHAnsi" w:hAnsiTheme="minorHAnsi" w:cstheme="minorHAnsi"/>
          <w:b/>
          <w:bCs/>
        </w:rPr>
      </w:pPr>
      <w:r w:rsidRPr="0087472B">
        <w:rPr>
          <w:rFonts w:asciiTheme="minorHAnsi" w:hAnsiTheme="minorHAnsi" w:cstheme="minorHAnsi"/>
          <w:b/>
          <w:bCs/>
        </w:rPr>
        <w:t>Lokalizacja</w:t>
      </w:r>
    </w:p>
    <w:p w14:paraId="5096E896" w14:textId="53B59795"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M</w:t>
      </w:r>
      <w:r w:rsidR="006D2774" w:rsidRPr="0087472B">
        <w:rPr>
          <w:rFonts w:asciiTheme="minorHAnsi" w:hAnsiTheme="minorHAnsi" w:cstheme="minorHAnsi"/>
        </w:rPr>
        <w:t xml:space="preserve">iejsca parkingowe zlokalizuj jak najbliżej wejścia do budynku, </w:t>
      </w:r>
      <w:r w:rsidR="000F5CC9" w:rsidRPr="0087472B">
        <w:rPr>
          <w:rFonts w:asciiTheme="minorHAnsi" w:hAnsiTheme="minorHAnsi" w:cstheme="minorHAnsi"/>
        </w:rPr>
        <w:t>odległość ta</w:t>
      </w:r>
      <w:r w:rsidR="00BC2BBF" w:rsidRPr="0087472B">
        <w:rPr>
          <w:rFonts w:asciiTheme="minorHAnsi" w:hAnsiTheme="minorHAnsi" w:cstheme="minorHAnsi"/>
        </w:rPr>
        <w:t> </w:t>
      </w:r>
      <w:r w:rsidR="000F5CC9" w:rsidRPr="0087472B">
        <w:rPr>
          <w:rFonts w:asciiTheme="minorHAnsi" w:hAnsiTheme="minorHAnsi" w:cstheme="minorHAnsi"/>
        </w:rPr>
        <w:t>nie</w:t>
      </w:r>
      <w:r w:rsidR="00BC2BBF" w:rsidRPr="0087472B">
        <w:rPr>
          <w:rFonts w:asciiTheme="minorHAnsi" w:hAnsiTheme="minorHAnsi" w:cstheme="minorHAnsi"/>
        </w:rPr>
        <w:t> </w:t>
      </w:r>
      <w:r w:rsidR="000F5CC9" w:rsidRPr="0087472B">
        <w:rPr>
          <w:rFonts w:asciiTheme="minorHAnsi" w:hAnsiTheme="minorHAnsi" w:cstheme="minorHAnsi"/>
        </w:rPr>
        <w:t>powinna być większa niż 50 m od wejścia głównego i mniejsza niż 5 m od okien budynku</w:t>
      </w:r>
      <w:r w:rsidRPr="0087472B">
        <w:rPr>
          <w:rFonts w:asciiTheme="minorHAnsi" w:hAnsiTheme="minorHAnsi" w:cstheme="minorHAnsi"/>
        </w:rPr>
        <w:t>.</w:t>
      </w:r>
    </w:p>
    <w:p w14:paraId="4865AC5E" w14:textId="6ED83B7C"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W</w:t>
      </w:r>
      <w:r w:rsidR="006D2774" w:rsidRPr="0087472B">
        <w:rPr>
          <w:rFonts w:asciiTheme="minorHAnsi" w:hAnsiTheme="minorHAnsi" w:cstheme="minorHAnsi"/>
        </w:rPr>
        <w:t xml:space="preserve"> ciągu miejsc postojowych wyznacz skrajne miejsca postojowe dla osób posiadających karty parkingowe</w:t>
      </w:r>
      <w:r w:rsidRPr="0087472B">
        <w:rPr>
          <w:rFonts w:asciiTheme="minorHAnsi" w:hAnsiTheme="minorHAnsi" w:cstheme="minorHAnsi"/>
        </w:rPr>
        <w:t>.</w:t>
      </w:r>
    </w:p>
    <w:p w14:paraId="7F925EDF" w14:textId="24DDCAF0"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S</w:t>
      </w:r>
      <w:r w:rsidR="006D2774" w:rsidRPr="0087472B">
        <w:rPr>
          <w:rFonts w:asciiTheme="minorHAnsi" w:hAnsiTheme="minorHAnsi" w:cstheme="minorHAnsi"/>
        </w:rPr>
        <w:t>tanowisko postojowe połącz z najbliższym chodnikiem</w:t>
      </w:r>
      <w:r w:rsidRPr="0087472B">
        <w:rPr>
          <w:rFonts w:asciiTheme="minorHAnsi" w:hAnsiTheme="minorHAnsi" w:cstheme="minorHAnsi"/>
        </w:rPr>
        <w:t>.</w:t>
      </w:r>
    </w:p>
    <w:p w14:paraId="2D4E9137" w14:textId="61C54934"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Z</w:t>
      </w:r>
      <w:r w:rsidR="006D2774" w:rsidRPr="0087472B">
        <w:rPr>
          <w:rFonts w:asciiTheme="minorHAnsi" w:hAnsiTheme="minorHAnsi" w:cstheme="minorHAnsi"/>
        </w:rPr>
        <w:t>aplanuj miejsca parkingowe w taki sposób, żeby osoba poruszająca się na wózku nie</w:t>
      </w:r>
      <w:r w:rsidR="00BC2BBF" w:rsidRPr="0087472B">
        <w:rPr>
          <w:rFonts w:asciiTheme="minorHAnsi" w:hAnsiTheme="minorHAnsi" w:cstheme="minorHAnsi"/>
        </w:rPr>
        <w:t> </w:t>
      </w:r>
      <w:r w:rsidR="006D2774" w:rsidRPr="0087472B">
        <w:rPr>
          <w:rFonts w:asciiTheme="minorHAnsi" w:hAnsiTheme="minorHAnsi" w:cstheme="minorHAnsi"/>
        </w:rPr>
        <w:t>musiała poruszać się po pasie ruchu pojazdów</w:t>
      </w:r>
      <w:r w:rsidRPr="0087472B">
        <w:rPr>
          <w:rFonts w:asciiTheme="minorHAnsi" w:hAnsiTheme="minorHAnsi" w:cstheme="minorHAnsi"/>
        </w:rPr>
        <w:t>.</w:t>
      </w:r>
    </w:p>
    <w:p w14:paraId="3A25BCBA" w14:textId="53DFF684"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P</w:t>
      </w:r>
      <w:r w:rsidR="006D2774" w:rsidRPr="0087472B">
        <w:rPr>
          <w:rFonts w:asciiTheme="minorHAnsi" w:hAnsiTheme="minorHAnsi" w:cstheme="minorHAnsi"/>
        </w:rPr>
        <w:t>ojazdy parkujące bezpośrednio przy ciągach pieszych nie powinny utrudniać ruchu pieszym, zwłaszcza osobom niewidomym i słabowidzącym</w:t>
      </w:r>
      <w:r w:rsidRPr="0087472B">
        <w:rPr>
          <w:rFonts w:asciiTheme="minorHAnsi" w:hAnsiTheme="minorHAnsi" w:cstheme="minorHAnsi"/>
        </w:rPr>
        <w:t>.</w:t>
      </w:r>
    </w:p>
    <w:p w14:paraId="54C60BED" w14:textId="0A43F6E9"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J</w:t>
      </w:r>
      <w:r w:rsidR="006D2774" w:rsidRPr="0087472B">
        <w:rPr>
          <w:rFonts w:asciiTheme="minorHAnsi" w:hAnsiTheme="minorHAnsi" w:cstheme="minorHAnsi"/>
        </w:rPr>
        <w:t>eżeli parking nie obsługuje bezpośrednio żadnego budynku, miejsca przystosowane dla osób z niepełnosprawnościami powinny znajdować się możliwie blisko przystosowanego wyjścia z tego parkingu</w:t>
      </w:r>
      <w:r w:rsidRPr="0087472B">
        <w:rPr>
          <w:rFonts w:asciiTheme="minorHAnsi" w:hAnsiTheme="minorHAnsi" w:cstheme="minorHAnsi"/>
        </w:rPr>
        <w:t>.</w:t>
      </w:r>
    </w:p>
    <w:p w14:paraId="4CC47391" w14:textId="0F4A336A" w:rsidR="006D2774" w:rsidRPr="0087472B" w:rsidRDefault="00A307B8" w:rsidP="00252765">
      <w:pPr>
        <w:pStyle w:val="Akapitzlist"/>
        <w:numPr>
          <w:ilvl w:val="0"/>
          <w:numId w:val="81"/>
        </w:numPr>
        <w:ind w:left="426" w:hanging="426"/>
        <w:contextualSpacing w:val="0"/>
        <w:rPr>
          <w:rFonts w:asciiTheme="minorHAnsi" w:hAnsiTheme="minorHAnsi" w:cstheme="minorHAnsi"/>
        </w:rPr>
      </w:pPr>
      <w:r w:rsidRPr="0087472B">
        <w:rPr>
          <w:rFonts w:asciiTheme="minorHAnsi" w:hAnsiTheme="minorHAnsi" w:cstheme="minorHAnsi"/>
        </w:rPr>
        <w:t>S</w:t>
      </w:r>
      <w:r w:rsidR="006D2774" w:rsidRPr="0087472B">
        <w:rPr>
          <w:rFonts w:asciiTheme="minorHAnsi" w:hAnsiTheme="minorHAnsi" w:cstheme="minorHAnsi"/>
        </w:rPr>
        <w:t>tanowiska postojowe dla osób z niepełnosprawnościami zaleca się lokalizować poza</w:t>
      </w:r>
      <w:r w:rsidR="00BC2BBF" w:rsidRPr="0087472B">
        <w:rPr>
          <w:rFonts w:asciiTheme="minorHAnsi" w:hAnsiTheme="minorHAnsi" w:cstheme="minorHAnsi"/>
        </w:rPr>
        <w:t> </w:t>
      </w:r>
      <w:r w:rsidR="006D2774" w:rsidRPr="0087472B">
        <w:rPr>
          <w:rFonts w:asciiTheme="minorHAnsi" w:hAnsiTheme="minorHAnsi" w:cstheme="minorHAnsi"/>
        </w:rPr>
        <w:t>strefą płatnego parkowania.</w:t>
      </w:r>
    </w:p>
    <w:p w14:paraId="0BE227C7" w14:textId="736B7260" w:rsidR="00FC4329" w:rsidRPr="0087472B" w:rsidRDefault="00901E64" w:rsidP="00A52597">
      <w:pPr>
        <w:contextualSpacing/>
        <w:rPr>
          <w:rFonts w:asciiTheme="minorHAnsi" w:hAnsiTheme="minorHAnsi" w:cstheme="minorHAnsi"/>
          <w:b/>
          <w:bCs/>
        </w:rPr>
      </w:pPr>
      <w:r w:rsidRPr="0087472B">
        <w:rPr>
          <w:rFonts w:asciiTheme="minorHAnsi" w:hAnsiTheme="minorHAnsi" w:cstheme="minorHAnsi"/>
          <w:b/>
          <w:bCs/>
        </w:rPr>
        <w:lastRenderedPageBreak/>
        <w:t>Nawierzchnia</w:t>
      </w:r>
    </w:p>
    <w:p w14:paraId="61FABF94" w14:textId="50915B61" w:rsidR="00D11363" w:rsidRPr="0087472B" w:rsidRDefault="00F12721" w:rsidP="00252765">
      <w:pPr>
        <w:pStyle w:val="Akapitzlist"/>
        <w:numPr>
          <w:ilvl w:val="0"/>
          <w:numId w:val="264"/>
        </w:numPr>
        <w:ind w:left="426" w:hanging="568"/>
        <w:contextualSpacing w:val="0"/>
        <w:rPr>
          <w:rFonts w:asciiTheme="minorHAnsi" w:hAnsiTheme="minorHAnsi" w:cstheme="minorHAnsi"/>
        </w:rPr>
      </w:pPr>
      <w:r w:rsidRPr="0087472B">
        <w:rPr>
          <w:rFonts w:asciiTheme="minorHAnsi" w:hAnsiTheme="minorHAnsi" w:cstheme="minorHAnsi"/>
        </w:rPr>
        <w:t xml:space="preserve">Nawierzchnia </w:t>
      </w:r>
      <w:r w:rsidR="00D11363" w:rsidRPr="0087472B">
        <w:rPr>
          <w:rFonts w:asciiTheme="minorHAnsi" w:hAnsiTheme="minorHAnsi" w:cstheme="minorHAnsi"/>
        </w:rPr>
        <w:t>powinna być równa, gładka, twarda, wykonana z betonu asfaltowego lub cementowego.</w:t>
      </w:r>
    </w:p>
    <w:p w14:paraId="6B9476AA" w14:textId="77777777" w:rsidR="00D11363" w:rsidRPr="0087472B" w:rsidRDefault="00D11363" w:rsidP="00252765">
      <w:pPr>
        <w:pStyle w:val="Akapitzlist"/>
        <w:numPr>
          <w:ilvl w:val="0"/>
          <w:numId w:val="264"/>
        </w:numPr>
        <w:ind w:left="426" w:hanging="568"/>
        <w:contextualSpacing w:val="0"/>
        <w:rPr>
          <w:rFonts w:asciiTheme="minorHAnsi" w:hAnsiTheme="minorHAnsi" w:cstheme="minorHAnsi"/>
        </w:rPr>
      </w:pPr>
      <w:r w:rsidRPr="0087472B">
        <w:rPr>
          <w:rFonts w:asciiTheme="minorHAnsi" w:hAnsiTheme="minorHAnsi" w:cstheme="minorHAnsi"/>
        </w:rPr>
        <w:t>Nie zaleca się stosowania nawierzchni brukowanych wykonanych z kostki kamiennej oraz płyt ażurowych.</w:t>
      </w:r>
    </w:p>
    <w:p w14:paraId="39995929" w14:textId="77777777" w:rsidR="00D11363" w:rsidRPr="0087472B" w:rsidRDefault="00D11363" w:rsidP="00252765">
      <w:pPr>
        <w:pStyle w:val="Akapitzlist"/>
        <w:numPr>
          <w:ilvl w:val="0"/>
          <w:numId w:val="264"/>
        </w:numPr>
        <w:ind w:left="426" w:hanging="568"/>
        <w:contextualSpacing w:val="0"/>
        <w:rPr>
          <w:rFonts w:asciiTheme="minorHAnsi" w:hAnsiTheme="minorHAnsi" w:cstheme="minorHAnsi"/>
        </w:rPr>
      </w:pPr>
      <w:r w:rsidRPr="0087472B">
        <w:rPr>
          <w:rFonts w:asciiTheme="minorHAnsi" w:hAnsiTheme="minorHAnsi" w:cstheme="minorHAnsi"/>
        </w:rPr>
        <w:t>Dopuszczalne maksymalne nachylenie wynosi 2%.</w:t>
      </w:r>
    </w:p>
    <w:p w14:paraId="4AFE480B" w14:textId="7C0FBA6B" w:rsidR="00D11363" w:rsidRPr="0087472B" w:rsidRDefault="00D11363" w:rsidP="00252765">
      <w:pPr>
        <w:pStyle w:val="Akapitzlist"/>
        <w:numPr>
          <w:ilvl w:val="0"/>
          <w:numId w:val="264"/>
        </w:numPr>
        <w:ind w:left="426" w:hanging="568"/>
        <w:contextualSpacing w:val="0"/>
        <w:rPr>
          <w:rFonts w:asciiTheme="minorHAnsi" w:hAnsiTheme="minorHAnsi" w:cstheme="minorHAnsi"/>
        </w:rPr>
      </w:pPr>
      <w:r w:rsidRPr="0087472B">
        <w:rPr>
          <w:rFonts w:asciiTheme="minorHAnsi" w:hAnsiTheme="minorHAnsi" w:cstheme="minorHAnsi"/>
        </w:rPr>
        <w:t>Farba na miejscu powinna być niebieska, trwała, niezmywalna, antypoślizgowa.</w:t>
      </w:r>
    </w:p>
    <w:p w14:paraId="181EB925" w14:textId="026F8A4B" w:rsidR="00D11363" w:rsidRPr="0087472B" w:rsidRDefault="00D11363" w:rsidP="00252765">
      <w:pPr>
        <w:pStyle w:val="Akapitzlist"/>
        <w:numPr>
          <w:ilvl w:val="0"/>
          <w:numId w:val="264"/>
        </w:numPr>
        <w:ind w:left="426" w:hanging="568"/>
        <w:contextualSpacing w:val="0"/>
        <w:rPr>
          <w:rFonts w:asciiTheme="minorHAnsi" w:hAnsiTheme="minorHAnsi" w:cstheme="minorHAnsi"/>
        </w:rPr>
      </w:pPr>
      <w:r w:rsidRPr="0087472B">
        <w:rPr>
          <w:rFonts w:asciiTheme="minorHAnsi" w:hAnsiTheme="minorHAnsi" w:cstheme="minorHAnsi"/>
        </w:rPr>
        <w:t>Niedopuszczalne jest umieszczanie na powierzchni miejsca parkingowego innych oznaczeń, studzienek czy rynien do odprowadzania wody.</w:t>
      </w:r>
    </w:p>
    <w:p w14:paraId="44C23254" w14:textId="77777777" w:rsidR="00EE2BAB" w:rsidRPr="0087472B" w:rsidRDefault="00EE2BAB" w:rsidP="00A52597">
      <w:pPr>
        <w:rPr>
          <w:rFonts w:asciiTheme="minorHAnsi" w:hAnsiTheme="minorHAnsi" w:cstheme="minorHAnsi"/>
          <w:b/>
          <w:bCs/>
        </w:rPr>
      </w:pPr>
      <w:r w:rsidRPr="0087472B">
        <w:rPr>
          <w:rFonts w:asciiTheme="minorHAnsi" w:hAnsiTheme="minorHAnsi" w:cstheme="minorHAnsi"/>
          <w:b/>
          <w:bCs/>
        </w:rPr>
        <w:t>Oznaczenie miejsc parkingowych</w:t>
      </w:r>
    </w:p>
    <w:p w14:paraId="6911A418" w14:textId="347C6FA1" w:rsidR="00EE2BAB" w:rsidRPr="0087472B" w:rsidRDefault="00EE2BAB" w:rsidP="00A52597">
      <w:pPr>
        <w:rPr>
          <w:rFonts w:asciiTheme="minorHAnsi" w:hAnsiTheme="minorHAnsi" w:cstheme="minorHAnsi"/>
        </w:rPr>
      </w:pPr>
      <w:r w:rsidRPr="0087472B">
        <w:rPr>
          <w:rFonts w:asciiTheme="minorHAnsi" w:hAnsiTheme="minorHAnsi" w:cstheme="minorHAnsi"/>
        </w:rPr>
        <w:t>Dla osób niepełnosprawnych, które posiadają kartę parkingową miejsce parkingowe musi być dobrze oznaczone.</w:t>
      </w:r>
    </w:p>
    <w:p w14:paraId="69B0A61A" w14:textId="5417E3C3" w:rsidR="00EE2BAB" w:rsidRPr="0087472B" w:rsidRDefault="6D742D15" w:rsidP="00A52597">
      <w:pPr>
        <w:rPr>
          <w:rFonts w:asciiTheme="minorHAnsi" w:hAnsiTheme="minorHAnsi" w:cstheme="minorHAnsi"/>
        </w:rPr>
      </w:pPr>
      <w:r w:rsidRPr="0087472B">
        <w:rPr>
          <w:rFonts w:asciiTheme="minorHAnsi" w:hAnsiTheme="minorHAnsi" w:cstheme="minorHAnsi"/>
        </w:rPr>
        <w:t>Koperta parkingowa dla niepełnosprawnych to wyznaczone miejsce postojowe</w:t>
      </w:r>
      <w:r w:rsidR="019478F4" w:rsidRPr="0087472B">
        <w:rPr>
          <w:rFonts w:asciiTheme="minorHAnsi" w:hAnsiTheme="minorHAnsi" w:cstheme="minorHAnsi"/>
        </w:rPr>
        <w:t xml:space="preserve"> oznaczone znakiem P-20 (koperta) z niebieskim tłem i symbolem P-24 (osoba na wózku in</w:t>
      </w:r>
      <w:r w:rsidR="7EB4481D" w:rsidRPr="0087472B">
        <w:rPr>
          <w:rFonts w:asciiTheme="minorHAnsi" w:hAnsiTheme="minorHAnsi" w:cstheme="minorHAnsi"/>
        </w:rPr>
        <w:t>walidzkim).</w:t>
      </w:r>
    </w:p>
    <w:p w14:paraId="3EDA3424" w14:textId="4731262F" w:rsidR="00BF5C12" w:rsidRPr="0087472B" w:rsidRDefault="00BF5C12" w:rsidP="00A52597">
      <w:pPr>
        <w:contextualSpacing/>
        <w:rPr>
          <w:rFonts w:asciiTheme="minorHAnsi" w:hAnsiTheme="minorHAnsi" w:cstheme="minorHAnsi"/>
        </w:rPr>
      </w:pPr>
      <w:r w:rsidRPr="0087472B">
        <w:rPr>
          <w:rFonts w:asciiTheme="minorHAnsi" w:hAnsiTheme="minorHAnsi" w:cstheme="minorHAnsi"/>
          <w:noProof/>
        </w:rPr>
        <w:drawing>
          <wp:inline distT="0" distB="0" distL="0" distR="0" wp14:anchorId="4392C0DA" wp14:editId="1CF3B4F3">
            <wp:extent cx="1377950" cy="1792605"/>
            <wp:effectExtent l="0" t="0" r="0" b="0"/>
            <wp:docPr id="1953755608" name="Obraz 8" descr="Oznaczenie poziomie miejsca parkingowego dla osób z niepełnosprawn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5608" name="Obraz 8" descr="Oznaczenie poziomie miejsca parkingowego dla osób z niepełnosprawnościam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7950" cy="1792605"/>
                    </a:xfrm>
                    <a:prstGeom prst="rect">
                      <a:avLst/>
                    </a:prstGeom>
                    <a:noFill/>
                  </pic:spPr>
                </pic:pic>
              </a:graphicData>
            </a:graphic>
          </wp:inline>
        </w:drawing>
      </w:r>
    </w:p>
    <w:p w14:paraId="2D8D1D2A" w14:textId="1E831D60" w:rsidR="00FE119F" w:rsidRPr="0087472B" w:rsidRDefault="00FE119F" w:rsidP="00A52597">
      <w:pPr>
        <w:ind w:left="142"/>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72BAAA04" w14:textId="2BC74FB4" w:rsidR="00152A60" w:rsidRPr="0087472B" w:rsidRDefault="00152A60" w:rsidP="00A52597">
      <w:pPr>
        <w:ind w:left="142"/>
        <w:rPr>
          <w:rFonts w:asciiTheme="minorHAnsi" w:hAnsiTheme="minorHAnsi" w:cstheme="minorHAnsi"/>
        </w:rPr>
      </w:pPr>
      <w:r w:rsidRPr="0087472B">
        <w:rPr>
          <w:rFonts w:asciiTheme="minorHAnsi" w:hAnsiTheme="minorHAnsi" w:cstheme="minorHAnsi"/>
        </w:rPr>
        <w:t>Oznakowanie miejsca parkingowego znakiem pionowym: znak „parking” (D-18 lub D-18b) + tabliczka T-29</w:t>
      </w:r>
      <w:r w:rsidR="00D239F8" w:rsidRPr="0087472B">
        <w:rPr>
          <w:rFonts w:asciiTheme="minorHAnsi" w:hAnsiTheme="minorHAnsi" w:cstheme="minorHAnsi"/>
        </w:rPr>
        <w:t>.</w:t>
      </w:r>
    </w:p>
    <w:p w14:paraId="1806D9EC" w14:textId="77777777" w:rsidR="00080CE8" w:rsidRPr="0087472B" w:rsidRDefault="00E30832" w:rsidP="00A52597">
      <w:pPr>
        <w:contextualSpacing/>
        <w:rPr>
          <w:rFonts w:asciiTheme="minorHAnsi" w:hAnsiTheme="minorHAnsi" w:cstheme="minorHAnsi"/>
        </w:rPr>
      </w:pPr>
      <w:r w:rsidRPr="0087472B">
        <w:rPr>
          <w:rFonts w:asciiTheme="minorHAnsi" w:hAnsiTheme="minorHAnsi" w:cstheme="minorHAnsi"/>
          <w:noProof/>
        </w:rPr>
        <w:drawing>
          <wp:inline distT="0" distB="0" distL="0" distR="0" wp14:anchorId="2AD4BE1B" wp14:editId="152F7FB9">
            <wp:extent cx="1493520" cy="2170430"/>
            <wp:effectExtent l="0" t="0" r="0" b="1270"/>
            <wp:docPr id="1790005750" name="Obraz 9" descr="Oznaczenie pionowe miejsca parkingowego dla osób z niepełnosprawn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5750" name="Obraz 9" descr="Oznaczenie pionowe miejsca parkingowego dla osób z niepełnosprawnościam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3520" cy="2170430"/>
                    </a:xfrm>
                    <a:prstGeom prst="rect">
                      <a:avLst/>
                    </a:prstGeom>
                    <a:noFill/>
                  </pic:spPr>
                </pic:pic>
              </a:graphicData>
            </a:graphic>
          </wp:inline>
        </w:drawing>
      </w:r>
    </w:p>
    <w:p w14:paraId="4D920F24" w14:textId="597ED61C" w:rsidR="00FE119F" w:rsidRPr="0087472B" w:rsidRDefault="00FE119F" w:rsidP="00252765">
      <w:pPr>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6B316BC5" w14:textId="22E4E147" w:rsidR="00E530D4" w:rsidRPr="0087472B" w:rsidRDefault="00E530D4" w:rsidP="00A52597">
      <w:pPr>
        <w:contextualSpacing/>
        <w:rPr>
          <w:rFonts w:asciiTheme="minorHAnsi" w:hAnsiTheme="minorHAnsi" w:cstheme="minorHAnsi"/>
        </w:rPr>
      </w:pPr>
      <w:r w:rsidRPr="0087472B">
        <w:rPr>
          <w:rFonts w:asciiTheme="minorHAnsi" w:hAnsiTheme="minorHAnsi" w:cstheme="minorHAnsi"/>
          <w:b/>
          <w:bCs/>
        </w:rPr>
        <w:t>Dobrą praktyką</w:t>
      </w:r>
      <w:r w:rsidRPr="0087472B">
        <w:rPr>
          <w:rFonts w:asciiTheme="minorHAnsi" w:hAnsiTheme="minorHAnsi" w:cstheme="minorHAnsi"/>
        </w:rPr>
        <w:t xml:space="preserve"> jest wyznaczenie miejsc parkingowych również dla osób, które nie posiadają karty parkingowej</w:t>
      </w:r>
      <w:r w:rsidR="00AE346E" w:rsidRPr="0087472B">
        <w:rPr>
          <w:rFonts w:asciiTheme="minorHAnsi" w:hAnsiTheme="minorHAnsi" w:cstheme="minorHAnsi"/>
        </w:rPr>
        <w:t>,</w:t>
      </w:r>
      <w:r w:rsidRPr="0087472B">
        <w:rPr>
          <w:rFonts w:asciiTheme="minorHAnsi" w:hAnsiTheme="minorHAnsi" w:cstheme="minorHAnsi"/>
        </w:rPr>
        <w:t xml:space="preserve"> a są osobami ze szczególnymi potrzebami. Szczególnie ważne są </w:t>
      </w:r>
      <w:r w:rsidR="00A1418E" w:rsidRPr="0087472B">
        <w:rPr>
          <w:rFonts w:asciiTheme="minorHAnsi" w:hAnsiTheme="minorHAnsi" w:cstheme="minorHAnsi"/>
        </w:rPr>
        <w:t xml:space="preserve">dostępne </w:t>
      </w:r>
      <w:r w:rsidRPr="0087472B">
        <w:rPr>
          <w:rFonts w:asciiTheme="minorHAnsi" w:hAnsiTheme="minorHAnsi" w:cstheme="minorHAnsi"/>
        </w:rPr>
        <w:t xml:space="preserve">miejsca </w:t>
      </w:r>
      <w:r w:rsidR="00A1418E" w:rsidRPr="0087472B">
        <w:rPr>
          <w:rFonts w:asciiTheme="minorHAnsi" w:hAnsiTheme="minorHAnsi" w:cstheme="minorHAnsi"/>
        </w:rPr>
        <w:t xml:space="preserve">parkingowe </w:t>
      </w:r>
      <w:r w:rsidRPr="0087472B">
        <w:rPr>
          <w:rFonts w:asciiTheme="minorHAnsi" w:hAnsiTheme="minorHAnsi" w:cstheme="minorHAnsi"/>
        </w:rPr>
        <w:t>dla rodzin</w:t>
      </w:r>
      <w:r w:rsidR="00A1418E" w:rsidRPr="0087472B">
        <w:rPr>
          <w:rFonts w:asciiTheme="minorHAnsi" w:hAnsiTheme="minorHAnsi" w:cstheme="minorHAnsi"/>
        </w:rPr>
        <w:t xml:space="preserve"> z małymi dziećmi i</w:t>
      </w:r>
      <w:r w:rsidRPr="0087472B">
        <w:rPr>
          <w:rFonts w:asciiTheme="minorHAnsi" w:hAnsiTheme="minorHAnsi" w:cstheme="minorHAnsi"/>
        </w:rPr>
        <w:t xml:space="preserve"> seniorów.</w:t>
      </w:r>
    </w:p>
    <w:p w14:paraId="5CDB0356" w14:textId="233CAA6D" w:rsidR="00540537" w:rsidRPr="0087472B" w:rsidRDefault="004E48DC" w:rsidP="00A52597">
      <w:pPr>
        <w:contextualSpacing/>
        <w:rPr>
          <w:rFonts w:asciiTheme="minorHAnsi" w:hAnsiTheme="minorHAnsi" w:cstheme="minorHAnsi"/>
        </w:rPr>
      </w:pPr>
      <w:r w:rsidRPr="0087472B">
        <w:rPr>
          <w:rFonts w:asciiTheme="minorHAnsi" w:hAnsiTheme="minorHAnsi" w:cstheme="minorHAnsi"/>
          <w:noProof/>
        </w:rPr>
        <w:lastRenderedPageBreak/>
        <w:drawing>
          <wp:inline distT="0" distB="0" distL="0" distR="0" wp14:anchorId="429390D6" wp14:editId="4241741C">
            <wp:extent cx="5761355" cy="1987550"/>
            <wp:effectExtent l="0" t="0" r="0" b="0"/>
            <wp:docPr id="1199792891" name="Obraz 11" descr="Przykłady oznaczeń miejsc parkingowych dla osób ze szczególnymi potrzebami: np. rodzin z dziećmi lub seni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92891" name="Obraz 11" descr="Przykłady oznaczeń miejsc parkingowych dla osób ze szczególnymi potrzebami: np. rodzin z dziećmi lub senioró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1987550"/>
                    </a:xfrm>
                    <a:prstGeom prst="rect">
                      <a:avLst/>
                    </a:prstGeom>
                    <a:noFill/>
                  </pic:spPr>
                </pic:pic>
              </a:graphicData>
            </a:graphic>
          </wp:inline>
        </w:drawing>
      </w:r>
    </w:p>
    <w:p w14:paraId="33618A78" w14:textId="7E9AB728" w:rsidR="00130459" w:rsidRPr="0087472B" w:rsidRDefault="001E49E7" w:rsidP="00252765">
      <w:pPr>
        <w:rPr>
          <w:rFonts w:asciiTheme="minorHAnsi" w:hAnsiTheme="minorHAnsi" w:cstheme="minorHAnsi"/>
          <w:sz w:val="22"/>
          <w:szCs w:val="22"/>
        </w:rPr>
      </w:pPr>
      <w:r w:rsidRPr="0087472B">
        <w:rPr>
          <w:rFonts w:asciiTheme="minorHAnsi" w:hAnsiTheme="minorHAnsi" w:cstheme="minorHAnsi"/>
          <w:sz w:val="22"/>
          <w:szCs w:val="22"/>
        </w:rPr>
        <w:t>Źródło:</w:t>
      </w:r>
      <w:r w:rsidR="005D5F8A" w:rsidRPr="0087472B">
        <w:rPr>
          <w:rFonts w:asciiTheme="minorHAnsi" w:hAnsiTheme="minorHAnsi" w:cstheme="minorHAnsi"/>
          <w:sz w:val="22"/>
          <w:szCs w:val="22"/>
        </w:rPr>
        <w:t xml:space="preserve"> </w:t>
      </w:r>
      <w:r w:rsidR="003F6A59" w:rsidRPr="0087472B">
        <w:rPr>
          <w:rFonts w:asciiTheme="minorHAnsi" w:hAnsiTheme="minorHAnsi" w:cstheme="minorHAnsi"/>
          <w:sz w:val="22"/>
          <w:szCs w:val="22"/>
        </w:rPr>
        <w:t>Standard Dostępności Ambulatoryjnej Opieki Specjalistycznej</w:t>
      </w:r>
    </w:p>
    <w:p w14:paraId="27924DCE" w14:textId="5685325F" w:rsidR="006D2774" w:rsidRPr="0087472B" w:rsidRDefault="006D2774" w:rsidP="00A52597">
      <w:pPr>
        <w:contextualSpacing/>
        <w:rPr>
          <w:rFonts w:asciiTheme="minorHAnsi" w:hAnsiTheme="minorHAnsi" w:cstheme="minorHAnsi"/>
          <w:b/>
          <w:bCs/>
        </w:rPr>
      </w:pPr>
      <w:r w:rsidRPr="0087472B">
        <w:rPr>
          <w:rFonts w:asciiTheme="minorHAnsi" w:hAnsiTheme="minorHAnsi" w:cstheme="minorHAnsi"/>
          <w:b/>
          <w:bCs/>
        </w:rPr>
        <w:t>Liczba miejsc postojowych</w:t>
      </w:r>
      <w:r w:rsidR="00BF5658" w:rsidRPr="0087472B">
        <w:rPr>
          <w:rFonts w:asciiTheme="minorHAnsi" w:hAnsiTheme="minorHAnsi" w:cstheme="minorHAnsi"/>
          <w:b/>
          <w:bCs/>
        </w:rPr>
        <w:t>:</w:t>
      </w:r>
    </w:p>
    <w:p w14:paraId="5ACCE7A0" w14:textId="747B67EA" w:rsidR="00011072" w:rsidRPr="0087472B" w:rsidRDefault="00011072" w:rsidP="00252765">
      <w:pPr>
        <w:pStyle w:val="Akapitzlist"/>
        <w:numPr>
          <w:ilvl w:val="0"/>
          <w:numId w:val="265"/>
        </w:numPr>
        <w:ind w:left="426" w:hanging="426"/>
        <w:rPr>
          <w:rFonts w:asciiTheme="minorHAnsi" w:hAnsiTheme="minorHAnsi" w:cstheme="minorHAnsi"/>
          <w:bCs/>
        </w:rPr>
      </w:pPr>
      <w:r w:rsidRPr="0087472B">
        <w:rPr>
          <w:rFonts w:asciiTheme="minorHAnsi" w:hAnsiTheme="minorHAnsi" w:cstheme="minorHAnsi"/>
          <w:bCs/>
        </w:rPr>
        <w:t>1 miejsce – jeśli parking ma do 15 miejsc,</w:t>
      </w:r>
    </w:p>
    <w:p w14:paraId="01DED60C" w14:textId="6DB1122F" w:rsidR="00011072" w:rsidRPr="0087472B" w:rsidRDefault="00011072" w:rsidP="00252765">
      <w:pPr>
        <w:pStyle w:val="Akapitzlist"/>
        <w:numPr>
          <w:ilvl w:val="0"/>
          <w:numId w:val="265"/>
        </w:numPr>
        <w:ind w:left="426" w:hanging="426"/>
        <w:rPr>
          <w:rFonts w:asciiTheme="minorHAnsi" w:hAnsiTheme="minorHAnsi" w:cstheme="minorHAnsi"/>
          <w:bCs/>
        </w:rPr>
      </w:pPr>
      <w:r w:rsidRPr="0087472B">
        <w:rPr>
          <w:rFonts w:asciiTheme="minorHAnsi" w:hAnsiTheme="minorHAnsi" w:cstheme="minorHAnsi"/>
          <w:bCs/>
        </w:rPr>
        <w:t>2 miejsca – jeśli parking ma od 16 do 40 miejsc,</w:t>
      </w:r>
    </w:p>
    <w:p w14:paraId="5CC63392" w14:textId="20528EBC" w:rsidR="00011072" w:rsidRPr="0087472B" w:rsidRDefault="00011072" w:rsidP="00252765">
      <w:pPr>
        <w:pStyle w:val="Akapitzlist"/>
        <w:numPr>
          <w:ilvl w:val="0"/>
          <w:numId w:val="265"/>
        </w:numPr>
        <w:ind w:left="426" w:hanging="426"/>
        <w:rPr>
          <w:rFonts w:asciiTheme="minorHAnsi" w:hAnsiTheme="minorHAnsi" w:cstheme="minorHAnsi"/>
          <w:bCs/>
        </w:rPr>
      </w:pPr>
      <w:r w:rsidRPr="0087472B">
        <w:rPr>
          <w:rFonts w:asciiTheme="minorHAnsi" w:hAnsiTheme="minorHAnsi" w:cstheme="minorHAnsi"/>
          <w:bCs/>
        </w:rPr>
        <w:t>3 miejsca – jeśli parking ma od 41 do 100 miejsc,</w:t>
      </w:r>
    </w:p>
    <w:p w14:paraId="79D441BD" w14:textId="1AC3493D" w:rsidR="00617705" w:rsidRPr="0087472B" w:rsidRDefault="00011072" w:rsidP="00252765">
      <w:pPr>
        <w:pStyle w:val="Akapitzlist"/>
        <w:numPr>
          <w:ilvl w:val="0"/>
          <w:numId w:val="265"/>
        </w:numPr>
        <w:ind w:left="426" w:hanging="426"/>
        <w:rPr>
          <w:rFonts w:asciiTheme="minorHAnsi" w:hAnsiTheme="minorHAnsi" w:cstheme="minorHAnsi"/>
          <w:bCs/>
        </w:rPr>
      </w:pPr>
      <w:r w:rsidRPr="0087472B">
        <w:rPr>
          <w:rFonts w:asciiTheme="minorHAnsi" w:hAnsiTheme="minorHAnsi" w:cstheme="minorHAnsi"/>
          <w:bCs/>
        </w:rPr>
        <w:t>co najmniej 4% wszystkich miejsc – jeśli parking ma więcej niż 100 miejsc.</w:t>
      </w:r>
    </w:p>
    <w:p w14:paraId="7C752985" w14:textId="5E13291A" w:rsidR="006D2774" w:rsidRPr="0087472B" w:rsidRDefault="006D2774" w:rsidP="00A52597">
      <w:pPr>
        <w:rPr>
          <w:rFonts w:asciiTheme="minorHAnsi" w:hAnsiTheme="minorHAnsi" w:cstheme="minorHAnsi"/>
          <w:b/>
          <w:bCs/>
        </w:rPr>
      </w:pPr>
      <w:r w:rsidRPr="0087472B">
        <w:rPr>
          <w:rFonts w:asciiTheme="minorHAnsi" w:hAnsiTheme="minorHAnsi" w:cstheme="minorHAnsi"/>
          <w:b/>
          <w:bCs/>
        </w:rPr>
        <w:t>Wymiary miejsca postojowego</w:t>
      </w:r>
    </w:p>
    <w:p w14:paraId="0C052108" w14:textId="180BD3DF" w:rsidR="006B1CEF" w:rsidRPr="0087472B" w:rsidRDefault="006B1CEF" w:rsidP="00A52597">
      <w:pPr>
        <w:spacing w:before="120"/>
        <w:rPr>
          <w:rFonts w:asciiTheme="minorHAnsi" w:hAnsiTheme="minorHAnsi" w:cstheme="minorHAnsi"/>
        </w:rPr>
      </w:pPr>
      <w:r w:rsidRPr="0087472B">
        <w:rPr>
          <w:rFonts w:asciiTheme="minorHAnsi" w:hAnsiTheme="minorHAnsi" w:cstheme="minorHAnsi"/>
        </w:rPr>
        <w:t>Pamiętaj, że osoba z niepełnosprawnością, która porusza się na wózku lub używa innego sprzętu wspomagającego poruszanie się potrzebuje przestrzeni, aby wysiąść z samochodu. Musi mieć możliwość otworzenia drzwi samochodu na całą szerokość.</w:t>
      </w:r>
    </w:p>
    <w:p w14:paraId="5A1CDC56" w14:textId="19966EC9" w:rsidR="006B1CEF" w:rsidRPr="0087472B" w:rsidRDefault="006B1CEF" w:rsidP="00A52597">
      <w:pPr>
        <w:contextualSpacing/>
        <w:rPr>
          <w:rFonts w:asciiTheme="minorHAnsi" w:hAnsiTheme="minorHAnsi" w:cstheme="minorHAnsi"/>
        </w:rPr>
      </w:pPr>
      <w:r w:rsidRPr="0087472B">
        <w:rPr>
          <w:rFonts w:asciiTheme="minorHAnsi" w:hAnsiTheme="minorHAnsi" w:cstheme="minorHAnsi"/>
        </w:rPr>
        <w:t>Miejsca postojowe mogą być ulokowane względem pasa drogi na 3 sposoby: prostopadle, ukośnie i równolegle. Dla każdego z nich należy zagwarantować właściwe wymiary:</w:t>
      </w:r>
    </w:p>
    <w:p w14:paraId="203DC734" w14:textId="27B8210E" w:rsidR="006B1CEF" w:rsidRPr="0087472B" w:rsidRDefault="006B1CEF" w:rsidP="00252765">
      <w:pPr>
        <w:pStyle w:val="Akapitzlist"/>
        <w:numPr>
          <w:ilvl w:val="0"/>
          <w:numId w:val="266"/>
        </w:numPr>
        <w:ind w:left="426" w:hanging="426"/>
        <w:contextualSpacing w:val="0"/>
        <w:rPr>
          <w:rFonts w:asciiTheme="minorHAnsi" w:hAnsiTheme="minorHAnsi" w:cstheme="minorHAnsi"/>
        </w:rPr>
      </w:pPr>
      <w:r w:rsidRPr="0087472B">
        <w:rPr>
          <w:rFonts w:asciiTheme="minorHAnsi" w:hAnsiTheme="minorHAnsi" w:cstheme="minorHAnsi"/>
        </w:rPr>
        <w:t>Dla miejsc prostopadł</w:t>
      </w:r>
      <w:r w:rsidR="00934AF9" w:rsidRPr="0087472B">
        <w:rPr>
          <w:rFonts w:asciiTheme="minorHAnsi" w:hAnsiTheme="minorHAnsi" w:cstheme="minorHAnsi"/>
        </w:rPr>
        <w:t>ych</w:t>
      </w:r>
      <w:r w:rsidRPr="0087472B">
        <w:rPr>
          <w:rFonts w:asciiTheme="minorHAnsi" w:hAnsiTheme="minorHAnsi" w:cstheme="minorHAnsi"/>
        </w:rPr>
        <w:t xml:space="preserve"> i ukośn</w:t>
      </w:r>
      <w:r w:rsidR="00934AF9" w:rsidRPr="0087472B">
        <w:rPr>
          <w:rFonts w:asciiTheme="minorHAnsi" w:hAnsiTheme="minorHAnsi" w:cstheme="minorHAnsi"/>
        </w:rPr>
        <w:t>ych</w:t>
      </w:r>
      <w:r w:rsidRPr="0087472B">
        <w:rPr>
          <w:rFonts w:asciiTheme="minorHAnsi" w:hAnsiTheme="minorHAnsi" w:cstheme="minorHAnsi"/>
        </w:rPr>
        <w:t xml:space="preserve">: minimum 360 </w:t>
      </w:r>
      <w:r w:rsidR="00FF3500" w:rsidRPr="0087472B">
        <w:rPr>
          <w:rFonts w:asciiTheme="minorHAnsi" w:hAnsiTheme="minorHAnsi" w:cstheme="minorHAnsi"/>
        </w:rPr>
        <w:t>x</w:t>
      </w:r>
      <w:r w:rsidRPr="0087472B">
        <w:rPr>
          <w:rFonts w:asciiTheme="minorHAnsi" w:hAnsiTheme="minorHAnsi" w:cstheme="minorHAnsi"/>
        </w:rPr>
        <w:t xml:space="preserve"> 500 cm, najlepiej minimum 360</w:t>
      </w:r>
      <w:r w:rsidR="00BC2BBF" w:rsidRPr="0087472B">
        <w:rPr>
          <w:rFonts w:asciiTheme="minorHAnsi" w:hAnsiTheme="minorHAnsi" w:cstheme="minorHAnsi"/>
        </w:rPr>
        <w:t> </w:t>
      </w:r>
      <w:r w:rsidR="002F1F10" w:rsidRPr="0087472B">
        <w:rPr>
          <w:rFonts w:asciiTheme="minorHAnsi" w:hAnsiTheme="minorHAnsi" w:cstheme="minorHAnsi"/>
        </w:rPr>
        <w:t>x</w:t>
      </w:r>
      <w:r w:rsidRPr="0087472B">
        <w:rPr>
          <w:rFonts w:asciiTheme="minorHAnsi" w:hAnsiTheme="minorHAnsi" w:cstheme="minorHAnsi"/>
        </w:rPr>
        <w:t xml:space="preserve"> 600 cm</w:t>
      </w:r>
      <w:r w:rsidR="00BC3EA6" w:rsidRPr="0087472B">
        <w:rPr>
          <w:rFonts w:asciiTheme="minorHAnsi" w:hAnsiTheme="minorHAnsi" w:cstheme="minorHAnsi"/>
        </w:rPr>
        <w:t>.</w:t>
      </w:r>
    </w:p>
    <w:p w14:paraId="402E01F7" w14:textId="357B5293" w:rsidR="00F31503" w:rsidRPr="0087472B" w:rsidRDefault="006B1CEF" w:rsidP="00252765">
      <w:pPr>
        <w:pStyle w:val="Akapitzlist"/>
        <w:numPr>
          <w:ilvl w:val="0"/>
          <w:numId w:val="266"/>
        </w:numPr>
        <w:ind w:left="426" w:hanging="426"/>
        <w:contextualSpacing w:val="0"/>
        <w:rPr>
          <w:rFonts w:asciiTheme="minorHAnsi" w:hAnsiTheme="minorHAnsi" w:cstheme="minorHAnsi"/>
        </w:rPr>
      </w:pPr>
      <w:r w:rsidRPr="0087472B">
        <w:rPr>
          <w:rFonts w:asciiTheme="minorHAnsi" w:hAnsiTheme="minorHAnsi" w:cstheme="minorHAnsi"/>
        </w:rPr>
        <w:t>Dla miejsc równoległ</w:t>
      </w:r>
      <w:r w:rsidR="00934AF9" w:rsidRPr="0087472B">
        <w:rPr>
          <w:rFonts w:asciiTheme="minorHAnsi" w:hAnsiTheme="minorHAnsi" w:cstheme="minorHAnsi"/>
        </w:rPr>
        <w:t>ych</w:t>
      </w:r>
      <w:r w:rsidRPr="0087472B">
        <w:rPr>
          <w:rFonts w:asciiTheme="minorHAnsi" w:hAnsiTheme="minorHAnsi" w:cstheme="minorHAnsi"/>
        </w:rPr>
        <w:t xml:space="preserve">: minimum 360 </w:t>
      </w:r>
      <w:r w:rsidR="00FF3500" w:rsidRPr="0087472B">
        <w:rPr>
          <w:rFonts w:asciiTheme="minorHAnsi" w:hAnsiTheme="minorHAnsi" w:cstheme="minorHAnsi"/>
        </w:rPr>
        <w:t>x</w:t>
      </w:r>
      <w:r w:rsidRPr="0087472B">
        <w:rPr>
          <w:rFonts w:asciiTheme="minorHAnsi" w:hAnsiTheme="minorHAnsi" w:cstheme="minorHAnsi"/>
        </w:rPr>
        <w:t xml:space="preserve"> 600 cm, najlepiej 360 x 700 cm</w:t>
      </w:r>
      <w:r w:rsidR="00BC3EA6" w:rsidRPr="0087472B">
        <w:rPr>
          <w:rFonts w:asciiTheme="minorHAnsi" w:hAnsiTheme="minorHAnsi" w:cstheme="minorHAnsi"/>
        </w:rPr>
        <w:t>.</w:t>
      </w:r>
    </w:p>
    <w:p w14:paraId="19EA6AC0" w14:textId="73F255F5" w:rsidR="00585983" w:rsidRPr="0087472B" w:rsidRDefault="006B1CEF" w:rsidP="00252765">
      <w:pPr>
        <w:pStyle w:val="Akapitzlist"/>
        <w:numPr>
          <w:ilvl w:val="0"/>
          <w:numId w:val="266"/>
        </w:numPr>
        <w:ind w:left="426" w:hanging="426"/>
        <w:contextualSpacing w:val="0"/>
        <w:rPr>
          <w:rFonts w:asciiTheme="minorHAnsi" w:hAnsiTheme="minorHAnsi" w:cstheme="minorHAnsi"/>
        </w:rPr>
      </w:pPr>
      <w:r w:rsidRPr="0087472B">
        <w:rPr>
          <w:rFonts w:asciiTheme="minorHAnsi" w:hAnsiTheme="minorHAnsi" w:cstheme="minorHAnsi"/>
        </w:rPr>
        <w:t>Dla busów przystosowanych do przewozu osób poruszających się na wózku i</w:t>
      </w:r>
      <w:r w:rsidR="00BC2BBF" w:rsidRPr="0087472B">
        <w:rPr>
          <w:rFonts w:asciiTheme="minorHAnsi" w:hAnsiTheme="minorHAnsi" w:cstheme="minorHAnsi"/>
        </w:rPr>
        <w:t> </w:t>
      </w:r>
      <w:r w:rsidRPr="0087472B">
        <w:rPr>
          <w:rFonts w:asciiTheme="minorHAnsi" w:hAnsiTheme="minorHAnsi" w:cstheme="minorHAnsi"/>
        </w:rPr>
        <w:t>dla</w:t>
      </w:r>
      <w:r w:rsidR="00BC2BBF" w:rsidRPr="0087472B">
        <w:rPr>
          <w:rFonts w:asciiTheme="minorHAnsi" w:hAnsiTheme="minorHAnsi" w:cstheme="minorHAnsi"/>
        </w:rPr>
        <w:t> </w:t>
      </w:r>
      <w:r w:rsidRPr="0087472B">
        <w:rPr>
          <w:rFonts w:asciiTheme="minorHAnsi" w:hAnsiTheme="minorHAnsi" w:cstheme="minorHAnsi"/>
        </w:rPr>
        <w:t xml:space="preserve">samochodów wyposażonych w podnośnik: minimum 360 </w:t>
      </w:r>
      <w:r w:rsidR="00C52B13" w:rsidRPr="0087472B">
        <w:rPr>
          <w:rFonts w:asciiTheme="minorHAnsi" w:hAnsiTheme="minorHAnsi" w:cstheme="minorHAnsi"/>
        </w:rPr>
        <w:t>x</w:t>
      </w:r>
      <w:r w:rsidRPr="0087472B">
        <w:rPr>
          <w:rFonts w:asciiTheme="minorHAnsi" w:hAnsiTheme="minorHAnsi" w:cstheme="minorHAnsi"/>
        </w:rPr>
        <w:t xml:space="preserve"> 900 cm.</w:t>
      </w:r>
    </w:p>
    <w:p w14:paraId="71B0AA32" w14:textId="7F4A4969" w:rsidR="006D2774" w:rsidRPr="0087472B" w:rsidRDefault="00BC3EA6" w:rsidP="00A52597">
      <w:pPr>
        <w:keepNext/>
        <w:spacing w:before="240"/>
        <w:contextualSpacing/>
        <w:rPr>
          <w:rFonts w:asciiTheme="minorHAnsi" w:hAnsiTheme="minorHAnsi" w:cstheme="minorHAnsi"/>
          <w:b/>
          <w:bCs/>
        </w:rPr>
      </w:pPr>
      <w:r w:rsidRPr="0087472B">
        <w:rPr>
          <w:rFonts w:asciiTheme="minorHAnsi" w:hAnsiTheme="minorHAnsi" w:cstheme="minorHAnsi"/>
          <w:b/>
          <w:bCs/>
        </w:rPr>
        <w:t>S</w:t>
      </w:r>
      <w:r w:rsidR="006D2774" w:rsidRPr="0087472B">
        <w:rPr>
          <w:rFonts w:asciiTheme="minorHAnsi" w:hAnsiTheme="minorHAnsi" w:cstheme="minorHAnsi"/>
          <w:b/>
          <w:bCs/>
        </w:rPr>
        <w:t>chemat</w:t>
      </w:r>
      <w:r w:rsidR="00F31503" w:rsidRPr="0087472B">
        <w:rPr>
          <w:rFonts w:asciiTheme="minorHAnsi" w:hAnsiTheme="minorHAnsi" w:cstheme="minorHAnsi"/>
          <w:b/>
          <w:bCs/>
        </w:rPr>
        <w:t xml:space="preserve"> miejsc postojowych</w:t>
      </w:r>
    </w:p>
    <w:p w14:paraId="7578838C" w14:textId="7AEFF6AB" w:rsidR="00530C0F" w:rsidRPr="0087472B" w:rsidRDefault="00530C0F" w:rsidP="00A52597">
      <w:pPr>
        <w:contextualSpacing/>
        <w:rPr>
          <w:rFonts w:asciiTheme="minorHAnsi" w:hAnsiTheme="minorHAnsi" w:cstheme="minorHAnsi"/>
          <w:b/>
          <w:bCs/>
        </w:rPr>
      </w:pPr>
      <w:r w:rsidRPr="0087472B">
        <w:rPr>
          <w:rFonts w:asciiTheme="minorHAnsi" w:hAnsiTheme="minorHAnsi" w:cstheme="minorHAnsi"/>
          <w:b/>
          <w:bCs/>
          <w:noProof/>
        </w:rPr>
        <w:drawing>
          <wp:inline distT="0" distB="0" distL="0" distR="0" wp14:anchorId="17497610" wp14:editId="65A289B6">
            <wp:extent cx="5761355" cy="1597025"/>
            <wp:effectExtent l="0" t="0" r="0" b="3175"/>
            <wp:docPr id="636395910" name="Obraz 13" descr="Schemat równoległego miejsca postojowego wraz z wymiarami 360 na 600 cm oraz oznakowaniem poziomym i pion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95910" name="Obraz 13" descr="Schemat równoległego miejsca postojowego wraz z wymiarami 360 na 600 cm oraz oznakowaniem poziomym i pionowy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1597025"/>
                    </a:xfrm>
                    <a:prstGeom prst="rect">
                      <a:avLst/>
                    </a:prstGeom>
                    <a:noFill/>
                  </pic:spPr>
                </pic:pic>
              </a:graphicData>
            </a:graphic>
          </wp:inline>
        </w:drawing>
      </w:r>
    </w:p>
    <w:p w14:paraId="4CB393C6" w14:textId="71D075B3" w:rsidR="00182A04" w:rsidRPr="00184002" w:rsidRDefault="00182A04" w:rsidP="00252765">
      <w:pPr>
        <w:rPr>
          <w:rFonts w:asciiTheme="minorHAnsi" w:hAnsiTheme="minorHAnsi" w:cstheme="minorHAnsi"/>
          <w:sz w:val="22"/>
          <w:szCs w:val="22"/>
        </w:rPr>
      </w:pPr>
      <w:r w:rsidRPr="00184002">
        <w:rPr>
          <w:rFonts w:asciiTheme="minorHAnsi" w:hAnsiTheme="minorHAnsi" w:cstheme="minorHAnsi"/>
          <w:sz w:val="22"/>
          <w:szCs w:val="22"/>
        </w:rPr>
        <w:t xml:space="preserve">Źródło: Standard Dostępności </w:t>
      </w:r>
      <w:r w:rsidR="00AC2108" w:rsidRPr="00184002">
        <w:rPr>
          <w:rFonts w:asciiTheme="minorHAnsi" w:hAnsiTheme="minorHAnsi" w:cstheme="minorHAnsi"/>
          <w:sz w:val="22"/>
          <w:szCs w:val="22"/>
        </w:rPr>
        <w:t xml:space="preserve">POZ </w:t>
      </w:r>
    </w:p>
    <w:p w14:paraId="12DE92F7" w14:textId="7B29E69F" w:rsidR="00530C0F" w:rsidRPr="0087472B" w:rsidRDefault="008A4BD2" w:rsidP="00A52597">
      <w:pPr>
        <w:contextualSpacing/>
        <w:rPr>
          <w:rFonts w:asciiTheme="minorHAnsi" w:hAnsiTheme="minorHAnsi" w:cstheme="minorHAnsi"/>
          <w:b/>
          <w:bCs/>
        </w:rPr>
      </w:pPr>
      <w:r w:rsidRPr="0087472B">
        <w:rPr>
          <w:rFonts w:asciiTheme="minorHAnsi" w:hAnsiTheme="minorHAnsi" w:cstheme="minorHAnsi"/>
          <w:b/>
          <w:bCs/>
          <w:noProof/>
        </w:rPr>
        <w:lastRenderedPageBreak/>
        <w:drawing>
          <wp:inline distT="0" distB="0" distL="0" distR="0" wp14:anchorId="0270AA90" wp14:editId="2B4CD2E9">
            <wp:extent cx="5761355" cy="3176270"/>
            <wp:effectExtent l="0" t="0" r="0" b="5080"/>
            <wp:docPr id="1260361891" name="Obraz 14" descr="Schemat dwóch równoległych miejsc postojowych wraz z wymiarami 360 na 600 cm oraz stanowiska typu &quot;bus&quot; o wymiarach 360 na 9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61891" name="Obraz 14" descr="Schemat dwóch równoległych miejsc postojowych wraz z wymiarami 360 na 600 cm oraz stanowiska typu &quot;bus&quot; o wymiarach 360 na 900 c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3176270"/>
                    </a:xfrm>
                    <a:prstGeom prst="rect">
                      <a:avLst/>
                    </a:prstGeom>
                    <a:noFill/>
                  </pic:spPr>
                </pic:pic>
              </a:graphicData>
            </a:graphic>
          </wp:inline>
        </w:drawing>
      </w:r>
    </w:p>
    <w:p w14:paraId="67C3C642" w14:textId="77777777" w:rsidR="00182A04" w:rsidRPr="0087472B" w:rsidRDefault="00182A04" w:rsidP="00252765">
      <w:pPr>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217E45C3" w14:textId="4C7426D1" w:rsidR="006D2774" w:rsidRPr="0087472B" w:rsidRDefault="006D2774" w:rsidP="00A52597">
      <w:pPr>
        <w:contextualSpacing/>
        <w:rPr>
          <w:rFonts w:asciiTheme="minorHAnsi" w:hAnsiTheme="minorHAnsi" w:cstheme="minorHAnsi"/>
          <w:b/>
          <w:bCs/>
        </w:rPr>
      </w:pPr>
      <w:r w:rsidRPr="0087472B">
        <w:rPr>
          <w:rFonts w:asciiTheme="minorHAnsi" w:hAnsiTheme="minorHAnsi" w:cstheme="minorHAnsi"/>
          <w:b/>
          <w:bCs/>
        </w:rPr>
        <w:t>Inne parametry techniczne</w:t>
      </w:r>
    </w:p>
    <w:p w14:paraId="04471E96" w14:textId="1BEEAA80" w:rsidR="006D2774" w:rsidRPr="0087472B" w:rsidRDefault="00871E57" w:rsidP="00252765">
      <w:pPr>
        <w:pStyle w:val="Akapitzlist"/>
        <w:numPr>
          <w:ilvl w:val="0"/>
          <w:numId w:val="81"/>
        </w:numPr>
        <w:ind w:left="426" w:hanging="357"/>
        <w:contextualSpacing w:val="0"/>
        <w:rPr>
          <w:rFonts w:asciiTheme="minorHAnsi" w:hAnsiTheme="minorHAnsi" w:cstheme="minorHAnsi"/>
        </w:rPr>
      </w:pPr>
      <w:r w:rsidRPr="0087472B">
        <w:rPr>
          <w:rFonts w:asciiTheme="minorHAnsi" w:hAnsiTheme="minorHAnsi" w:cstheme="minorHAnsi"/>
        </w:rPr>
        <w:t>K</w:t>
      </w:r>
      <w:r w:rsidR="006D2774" w:rsidRPr="0087472B">
        <w:rPr>
          <w:rFonts w:asciiTheme="minorHAnsi" w:hAnsiTheme="minorHAnsi" w:cstheme="minorHAnsi"/>
        </w:rPr>
        <w:t>rawężnik chodnika przy miejscu postojowym nie powinien przekraczać 2 cm</w:t>
      </w:r>
      <w:r w:rsidRPr="0087472B">
        <w:rPr>
          <w:rFonts w:asciiTheme="minorHAnsi" w:hAnsiTheme="minorHAnsi" w:cstheme="minorHAnsi"/>
        </w:rPr>
        <w:t>.</w:t>
      </w:r>
    </w:p>
    <w:p w14:paraId="376D24AE" w14:textId="2D0DC1AB" w:rsidR="006D2774" w:rsidRPr="0087472B" w:rsidRDefault="00871E57" w:rsidP="00252765">
      <w:pPr>
        <w:pStyle w:val="Akapitzlist"/>
        <w:numPr>
          <w:ilvl w:val="0"/>
          <w:numId w:val="81"/>
        </w:numPr>
        <w:ind w:left="426" w:hanging="357"/>
        <w:contextualSpacing w:val="0"/>
        <w:rPr>
          <w:rFonts w:asciiTheme="minorHAnsi" w:hAnsiTheme="minorHAnsi" w:cstheme="minorHAnsi"/>
        </w:rPr>
      </w:pPr>
      <w:r w:rsidRPr="0087472B">
        <w:rPr>
          <w:rFonts w:asciiTheme="minorHAnsi" w:hAnsiTheme="minorHAnsi" w:cstheme="minorHAnsi"/>
        </w:rPr>
        <w:t>C</w:t>
      </w:r>
      <w:r w:rsidR="006D2774" w:rsidRPr="0087472B">
        <w:rPr>
          <w:rFonts w:asciiTheme="minorHAnsi" w:hAnsiTheme="minorHAnsi" w:cstheme="minorHAnsi"/>
        </w:rPr>
        <w:t>hodnik (ciąg pieszy) między miejscem postojowym dla osób z niepełnosprawnością a</w:t>
      </w:r>
      <w:r w:rsidR="00BC2BBF" w:rsidRPr="0087472B">
        <w:rPr>
          <w:rFonts w:asciiTheme="minorHAnsi" w:hAnsiTheme="minorHAnsi" w:cstheme="minorHAnsi"/>
        </w:rPr>
        <w:t> </w:t>
      </w:r>
      <w:r w:rsidR="006D2774" w:rsidRPr="0087472B">
        <w:rPr>
          <w:rFonts w:asciiTheme="minorHAnsi" w:hAnsiTheme="minorHAnsi" w:cstheme="minorHAnsi"/>
        </w:rPr>
        <w:t>wejściem do budynku powinien być wolny od przeszkód</w:t>
      </w:r>
      <w:r w:rsidRPr="0087472B">
        <w:rPr>
          <w:rFonts w:asciiTheme="minorHAnsi" w:hAnsiTheme="minorHAnsi" w:cstheme="minorHAnsi"/>
        </w:rPr>
        <w:t>.</w:t>
      </w:r>
    </w:p>
    <w:p w14:paraId="7124E5EC" w14:textId="2F171EBF" w:rsidR="006D2774" w:rsidRPr="0087472B" w:rsidRDefault="00871E57" w:rsidP="00252765">
      <w:pPr>
        <w:pStyle w:val="Akapitzlist"/>
        <w:numPr>
          <w:ilvl w:val="0"/>
          <w:numId w:val="81"/>
        </w:numPr>
        <w:ind w:left="426" w:hanging="357"/>
        <w:contextualSpacing w:val="0"/>
        <w:rPr>
          <w:rFonts w:asciiTheme="minorHAnsi" w:hAnsiTheme="minorHAnsi" w:cstheme="minorHAnsi"/>
        </w:rPr>
      </w:pPr>
      <w:r w:rsidRPr="0087472B">
        <w:rPr>
          <w:rFonts w:asciiTheme="minorHAnsi" w:hAnsiTheme="minorHAnsi" w:cstheme="minorHAnsi"/>
        </w:rPr>
        <w:t>P</w:t>
      </w:r>
      <w:r w:rsidR="006D2774" w:rsidRPr="0087472B">
        <w:rPr>
          <w:rFonts w:asciiTheme="minorHAnsi" w:hAnsiTheme="minorHAnsi" w:cstheme="minorHAnsi"/>
        </w:rPr>
        <w:t>rojektując miejsca postojowe prostopadle do chodnika pamiętaj, aby t</w:t>
      </w:r>
      <w:r w:rsidR="00C751B1" w:rsidRPr="0087472B">
        <w:rPr>
          <w:rFonts w:asciiTheme="minorHAnsi" w:hAnsiTheme="minorHAnsi" w:cstheme="minorHAnsi"/>
        </w:rPr>
        <w:t>ak zwany</w:t>
      </w:r>
      <w:r w:rsidR="006D2774" w:rsidRPr="0087472B">
        <w:rPr>
          <w:rFonts w:asciiTheme="minorHAnsi" w:hAnsiTheme="minorHAnsi" w:cstheme="minorHAnsi"/>
        </w:rPr>
        <w:t xml:space="preserve"> „nawis” samochodu znajdował się poza strefą ruchu pieszego.</w:t>
      </w:r>
    </w:p>
    <w:p w14:paraId="17CA3CAA" w14:textId="7C4BD488" w:rsidR="006D2774" w:rsidRPr="0087472B" w:rsidRDefault="009E4F8F" w:rsidP="00252765">
      <w:pPr>
        <w:pStyle w:val="Akapitzlist"/>
        <w:numPr>
          <w:ilvl w:val="0"/>
          <w:numId w:val="81"/>
        </w:numPr>
        <w:ind w:left="426" w:hanging="357"/>
        <w:contextualSpacing w:val="0"/>
        <w:rPr>
          <w:rFonts w:asciiTheme="minorHAnsi" w:hAnsiTheme="minorHAnsi" w:cstheme="minorHAnsi"/>
        </w:rPr>
      </w:pPr>
      <w:r w:rsidRPr="0087472B">
        <w:rPr>
          <w:rFonts w:asciiTheme="minorHAnsi" w:hAnsiTheme="minorHAnsi" w:cstheme="minorHAnsi"/>
        </w:rPr>
        <w:t>N</w:t>
      </w:r>
      <w:r w:rsidR="006D2774" w:rsidRPr="0087472B">
        <w:rPr>
          <w:rFonts w:asciiTheme="minorHAnsi" w:hAnsiTheme="minorHAnsi" w:cstheme="minorHAnsi"/>
        </w:rPr>
        <w:t>awis samochodu nie może utrudniać osobie niewidomej dostępu do krawędzi kierującej, n</w:t>
      </w:r>
      <w:r w:rsidR="00C751B1" w:rsidRPr="0087472B">
        <w:rPr>
          <w:rFonts w:asciiTheme="minorHAnsi" w:hAnsiTheme="minorHAnsi" w:cstheme="minorHAnsi"/>
        </w:rPr>
        <w:t xml:space="preserve">a </w:t>
      </w:r>
      <w:r w:rsidR="006D2774" w:rsidRPr="0087472B">
        <w:rPr>
          <w:rFonts w:asciiTheme="minorHAnsi" w:hAnsiTheme="minorHAnsi" w:cstheme="minorHAnsi"/>
        </w:rPr>
        <w:t>p</w:t>
      </w:r>
      <w:r w:rsidR="00C751B1" w:rsidRPr="0087472B">
        <w:rPr>
          <w:rFonts w:asciiTheme="minorHAnsi" w:hAnsiTheme="minorHAnsi" w:cstheme="minorHAnsi"/>
        </w:rPr>
        <w:t>rzykład</w:t>
      </w:r>
      <w:r w:rsidR="006D2774" w:rsidRPr="0087472B">
        <w:rPr>
          <w:rFonts w:asciiTheme="minorHAnsi" w:hAnsiTheme="minorHAnsi" w:cstheme="minorHAnsi"/>
        </w:rPr>
        <w:t xml:space="preserve"> krawężnika jezdni lub chodnika</w:t>
      </w:r>
      <w:r w:rsidRPr="0087472B">
        <w:rPr>
          <w:rFonts w:asciiTheme="minorHAnsi" w:hAnsiTheme="minorHAnsi" w:cstheme="minorHAnsi"/>
        </w:rPr>
        <w:t>.</w:t>
      </w:r>
    </w:p>
    <w:p w14:paraId="63A5D9BC" w14:textId="58D8980A" w:rsidR="006D2774" w:rsidRPr="0087472B" w:rsidRDefault="009E4F8F" w:rsidP="00252765">
      <w:pPr>
        <w:pStyle w:val="Akapitzlist"/>
        <w:numPr>
          <w:ilvl w:val="0"/>
          <w:numId w:val="81"/>
        </w:numPr>
        <w:ind w:left="426" w:hanging="357"/>
        <w:contextualSpacing w:val="0"/>
        <w:rPr>
          <w:rFonts w:asciiTheme="minorHAnsi" w:hAnsiTheme="minorHAnsi" w:cstheme="minorHAnsi"/>
        </w:rPr>
      </w:pPr>
      <w:r w:rsidRPr="0087472B">
        <w:rPr>
          <w:rFonts w:asciiTheme="minorHAnsi" w:hAnsiTheme="minorHAnsi" w:cstheme="minorHAnsi"/>
        </w:rPr>
        <w:t>W</w:t>
      </w:r>
      <w:r w:rsidR="006D2774" w:rsidRPr="0087472B">
        <w:rPr>
          <w:rFonts w:asciiTheme="minorHAnsi" w:hAnsiTheme="minorHAnsi" w:cstheme="minorHAnsi"/>
        </w:rPr>
        <w:t xml:space="preserve"> przypadku różnicy poziomów płaszczyzny miejsca postojowego i chodnika:</w:t>
      </w:r>
    </w:p>
    <w:p w14:paraId="6C9EDDE8" w14:textId="1ADDE999" w:rsidR="006D2774" w:rsidRPr="0087472B" w:rsidRDefault="006D2774" w:rsidP="00252765">
      <w:pPr>
        <w:pStyle w:val="Akapitzlist"/>
        <w:numPr>
          <w:ilvl w:val="0"/>
          <w:numId w:val="89"/>
        </w:numPr>
        <w:ind w:left="851" w:hanging="357"/>
        <w:rPr>
          <w:rFonts w:asciiTheme="minorHAnsi" w:hAnsiTheme="minorHAnsi" w:cstheme="minorHAnsi"/>
        </w:rPr>
      </w:pPr>
      <w:r w:rsidRPr="0087472B">
        <w:rPr>
          <w:rFonts w:asciiTheme="minorHAnsi" w:hAnsiTheme="minorHAnsi" w:cstheme="minorHAnsi"/>
        </w:rPr>
        <w:t xml:space="preserve">zastosuj pochylnię umożliwiającą wjazd wózkiem inwalidzkim na poziom </w:t>
      </w:r>
      <w:r w:rsidR="00651806" w:rsidRPr="0087472B">
        <w:rPr>
          <w:rFonts w:asciiTheme="minorHAnsi" w:hAnsiTheme="minorHAnsi" w:cstheme="minorHAnsi"/>
        </w:rPr>
        <w:t>chodnika</w:t>
      </w:r>
      <w:r w:rsidRPr="0087472B">
        <w:rPr>
          <w:rFonts w:asciiTheme="minorHAnsi" w:hAnsiTheme="minorHAnsi" w:cstheme="minorHAnsi"/>
        </w:rPr>
        <w:t xml:space="preserve"> lub</w:t>
      </w:r>
    </w:p>
    <w:p w14:paraId="25B3FA9B" w14:textId="03CB7878" w:rsidR="006D2774" w:rsidRPr="0087472B" w:rsidRDefault="006D2774" w:rsidP="00252765">
      <w:pPr>
        <w:pStyle w:val="Akapitzlist"/>
        <w:numPr>
          <w:ilvl w:val="0"/>
          <w:numId w:val="89"/>
        </w:numPr>
        <w:ind w:left="851" w:hanging="357"/>
        <w:contextualSpacing w:val="0"/>
        <w:rPr>
          <w:rFonts w:asciiTheme="minorHAnsi" w:hAnsiTheme="minorHAnsi" w:cstheme="minorHAnsi"/>
        </w:rPr>
      </w:pPr>
      <w:r w:rsidRPr="0087472B">
        <w:rPr>
          <w:rFonts w:asciiTheme="minorHAnsi" w:hAnsiTheme="minorHAnsi" w:cstheme="minorHAnsi"/>
        </w:rPr>
        <w:t>wyrównaj poziom płaszczyzny miejsca postojowego i chodnika</w:t>
      </w:r>
      <w:r w:rsidR="009E4F8F" w:rsidRPr="0087472B">
        <w:rPr>
          <w:rFonts w:asciiTheme="minorHAnsi" w:hAnsiTheme="minorHAnsi" w:cstheme="minorHAnsi"/>
        </w:rPr>
        <w:t>.</w:t>
      </w:r>
    </w:p>
    <w:p w14:paraId="04A1C063" w14:textId="1057E2C9" w:rsidR="006D2774" w:rsidRPr="0087472B" w:rsidRDefault="009E4F8F" w:rsidP="00252765">
      <w:pPr>
        <w:pStyle w:val="Akapitzlist"/>
        <w:numPr>
          <w:ilvl w:val="0"/>
          <w:numId w:val="82"/>
        </w:numPr>
        <w:ind w:left="426" w:hanging="357"/>
        <w:contextualSpacing w:val="0"/>
        <w:rPr>
          <w:rFonts w:asciiTheme="minorHAnsi" w:hAnsiTheme="minorHAnsi" w:cstheme="minorHAnsi"/>
        </w:rPr>
      </w:pPr>
      <w:r w:rsidRPr="0087472B">
        <w:rPr>
          <w:rFonts w:asciiTheme="minorHAnsi" w:hAnsiTheme="minorHAnsi" w:cstheme="minorHAnsi"/>
        </w:rPr>
        <w:t>P</w:t>
      </w:r>
      <w:r w:rsidR="006D2774" w:rsidRPr="0087472B">
        <w:rPr>
          <w:rFonts w:asciiTheme="minorHAnsi" w:hAnsiTheme="minorHAnsi" w:cstheme="minorHAnsi"/>
        </w:rPr>
        <w:t>rzykładowe sposoby zapewnienia dostępu do chodnika:</w:t>
      </w:r>
    </w:p>
    <w:p w14:paraId="4C5E52A8" w14:textId="77777777" w:rsidR="006D2774" w:rsidRPr="0087472B" w:rsidRDefault="006D2774" w:rsidP="00252765">
      <w:pPr>
        <w:pStyle w:val="Akapitzlist"/>
        <w:numPr>
          <w:ilvl w:val="0"/>
          <w:numId w:val="84"/>
        </w:numPr>
        <w:ind w:left="851" w:hanging="425"/>
        <w:rPr>
          <w:rFonts w:asciiTheme="minorHAnsi" w:hAnsiTheme="minorHAnsi" w:cstheme="minorHAnsi"/>
        </w:rPr>
      </w:pPr>
      <w:r w:rsidRPr="0087472B">
        <w:rPr>
          <w:rFonts w:asciiTheme="minorHAnsi" w:hAnsiTheme="minorHAnsi" w:cstheme="minorHAnsi"/>
        </w:rPr>
        <w:t>wyniesienie całości nawierzchni stanowiska postojowego do wysokości sąsiedniego chodnika – dwustronne zrównanie poziomów:</w:t>
      </w:r>
    </w:p>
    <w:p w14:paraId="5995D5D0" w14:textId="77777777" w:rsidR="006D2774" w:rsidRPr="0087472B" w:rsidRDefault="006D2774" w:rsidP="00252765">
      <w:pPr>
        <w:pStyle w:val="Akapitzlist"/>
        <w:tabs>
          <w:tab w:val="num" w:pos="720"/>
        </w:tabs>
        <w:ind w:left="851" w:hanging="425"/>
        <w:contextualSpacing w:val="0"/>
        <w:rPr>
          <w:rFonts w:asciiTheme="minorHAnsi" w:hAnsiTheme="minorHAnsi" w:cstheme="minorHAnsi"/>
        </w:rPr>
      </w:pPr>
      <w:r w:rsidRPr="0087472B">
        <w:rPr>
          <w:rFonts w:asciiTheme="minorHAnsi" w:hAnsiTheme="minorHAnsi" w:cstheme="minorHAnsi"/>
          <w:noProof/>
        </w:rPr>
        <w:drawing>
          <wp:inline distT="0" distB="0" distL="0" distR="0" wp14:anchorId="3F6A5E81" wp14:editId="031000EE">
            <wp:extent cx="2781688" cy="1152686"/>
            <wp:effectExtent l="0" t="0" r="0" b="9525"/>
            <wp:docPr id="656668537" name="Obraz 1" descr="Przykład podwyższenia miejsca postojowego o dwustronnym zrównaniem pozio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68537" name="Obraz 1" descr="Przykład podwyższenia miejsca postojowego o dwustronnym zrównaniem poziomów."/>
                    <pic:cNvPicPr/>
                  </pic:nvPicPr>
                  <pic:blipFill>
                    <a:blip r:embed="rId65"/>
                    <a:stretch>
                      <a:fillRect/>
                    </a:stretch>
                  </pic:blipFill>
                  <pic:spPr>
                    <a:xfrm>
                      <a:off x="0" y="0"/>
                      <a:ext cx="2781688" cy="1152686"/>
                    </a:xfrm>
                    <a:prstGeom prst="rect">
                      <a:avLst/>
                    </a:prstGeom>
                  </pic:spPr>
                </pic:pic>
              </a:graphicData>
            </a:graphic>
          </wp:inline>
        </w:drawing>
      </w:r>
    </w:p>
    <w:p w14:paraId="3CEDBDE5" w14:textId="1575F9EF" w:rsidR="00091DFD" w:rsidRPr="0087472B" w:rsidRDefault="00091DFD" w:rsidP="00252765">
      <w:pPr>
        <w:pStyle w:val="Akapitzlist"/>
        <w:tabs>
          <w:tab w:val="num" w:pos="426"/>
        </w:tabs>
        <w:ind w:left="567"/>
        <w:contextualSpacing w:val="0"/>
        <w:rPr>
          <w:rFonts w:asciiTheme="minorHAnsi" w:hAnsiTheme="minorHAnsi" w:cstheme="minorHAnsi"/>
          <w:sz w:val="22"/>
          <w:szCs w:val="22"/>
        </w:rPr>
      </w:pPr>
      <w:r w:rsidRPr="0087472B">
        <w:rPr>
          <w:rFonts w:asciiTheme="minorHAnsi" w:hAnsiTheme="minorHAnsi" w:cstheme="minorHAnsi"/>
          <w:sz w:val="22"/>
          <w:szCs w:val="22"/>
        </w:rPr>
        <w:t>Źródło: https://budowlaneabc.gov.pl/standardy-projektowania-budynkow-dla-osob-niepelnosprawnych/stanowiska-postojowe-dla-samochodow/dostep-z-chodnika-do-stanowiska-postojowego/</w:t>
      </w:r>
    </w:p>
    <w:p w14:paraId="64388425" w14:textId="77777777" w:rsidR="006D2774" w:rsidRPr="0087472B" w:rsidRDefault="006D2774" w:rsidP="00252765">
      <w:pPr>
        <w:pStyle w:val="Akapitzlist"/>
        <w:numPr>
          <w:ilvl w:val="0"/>
          <w:numId w:val="85"/>
        </w:numPr>
        <w:ind w:left="851" w:hanging="425"/>
        <w:rPr>
          <w:rFonts w:asciiTheme="minorHAnsi" w:hAnsiTheme="minorHAnsi" w:cstheme="minorHAnsi"/>
        </w:rPr>
      </w:pPr>
      <w:r w:rsidRPr="0087472B">
        <w:rPr>
          <w:rFonts w:asciiTheme="minorHAnsi" w:hAnsiTheme="minorHAnsi" w:cstheme="minorHAnsi"/>
        </w:rPr>
        <w:lastRenderedPageBreak/>
        <w:t>obniżenie wysokości sąsiedniego (dobudowanego) chodnika do nawierzchni stanowiska postojowego – dwustronne zrównanie poziomów:</w:t>
      </w:r>
    </w:p>
    <w:p w14:paraId="67327BBF" w14:textId="77777777" w:rsidR="00A5002F" w:rsidRPr="0087472B" w:rsidRDefault="006D2774" w:rsidP="00252765">
      <w:pPr>
        <w:pStyle w:val="Akapitzlist"/>
        <w:tabs>
          <w:tab w:val="num" w:pos="720"/>
        </w:tabs>
        <w:ind w:left="851" w:hanging="425"/>
        <w:contextualSpacing w:val="0"/>
        <w:rPr>
          <w:rFonts w:asciiTheme="minorHAnsi" w:hAnsiTheme="minorHAnsi" w:cstheme="minorHAnsi"/>
          <w:color w:val="EE0000"/>
          <w:sz w:val="20"/>
          <w:szCs w:val="20"/>
        </w:rPr>
      </w:pPr>
      <w:r w:rsidRPr="0087472B">
        <w:rPr>
          <w:rFonts w:asciiTheme="minorHAnsi" w:hAnsiTheme="minorHAnsi" w:cstheme="minorHAnsi"/>
          <w:noProof/>
        </w:rPr>
        <w:drawing>
          <wp:inline distT="0" distB="0" distL="0" distR="0" wp14:anchorId="2EE162B9" wp14:editId="474C82E4">
            <wp:extent cx="2210108" cy="1171739"/>
            <wp:effectExtent l="0" t="0" r="0" b="9525"/>
            <wp:docPr id="381632615" name="Obraz 1" descr="Przykład obniżenia miejsca postojowego o dwustronnym zrównaniem pozio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2615" name="Obraz 1" descr="Przykład obniżenia miejsca postojowego o dwustronnym zrównaniem poziomów."/>
                    <pic:cNvPicPr/>
                  </pic:nvPicPr>
                  <pic:blipFill>
                    <a:blip r:embed="rId66"/>
                    <a:stretch>
                      <a:fillRect/>
                    </a:stretch>
                  </pic:blipFill>
                  <pic:spPr>
                    <a:xfrm>
                      <a:off x="0" y="0"/>
                      <a:ext cx="2210108" cy="1171739"/>
                    </a:xfrm>
                    <a:prstGeom prst="rect">
                      <a:avLst/>
                    </a:prstGeom>
                  </pic:spPr>
                </pic:pic>
              </a:graphicData>
            </a:graphic>
          </wp:inline>
        </w:drawing>
      </w:r>
    </w:p>
    <w:p w14:paraId="117ED71A" w14:textId="71B43642" w:rsidR="0019761A" w:rsidRPr="0087472B" w:rsidRDefault="00A5002F" w:rsidP="0019761A">
      <w:pPr>
        <w:pStyle w:val="Akapitzlist"/>
        <w:tabs>
          <w:tab w:val="num" w:pos="426"/>
        </w:tabs>
        <w:ind w:left="426"/>
        <w:contextualSpacing w:val="0"/>
        <w:rPr>
          <w:rFonts w:asciiTheme="minorHAnsi" w:hAnsiTheme="minorHAnsi" w:cstheme="minorHAnsi"/>
          <w:sz w:val="22"/>
          <w:szCs w:val="22"/>
        </w:rPr>
      </w:pPr>
      <w:r w:rsidRPr="0087472B">
        <w:rPr>
          <w:rFonts w:asciiTheme="minorHAnsi" w:hAnsiTheme="minorHAnsi" w:cstheme="minorHAnsi"/>
          <w:sz w:val="22"/>
          <w:szCs w:val="22"/>
        </w:rPr>
        <w:t>Źródło: https://budowlaneabc.gov.pl/standardy-projektowania-budynkow-dla-osob-niepelnosprawnych/stanowiska-postojowe-dla-samochodow/dostep-z-chodnika-do-stanowiska-postojowego/</w:t>
      </w:r>
    </w:p>
    <w:p w14:paraId="16C23557" w14:textId="77777777" w:rsidR="006D2774" w:rsidRPr="0087472B" w:rsidRDefault="006D2774" w:rsidP="00252765">
      <w:pPr>
        <w:pStyle w:val="Akapitzlist"/>
        <w:numPr>
          <w:ilvl w:val="0"/>
          <w:numId w:val="86"/>
        </w:numPr>
        <w:ind w:left="851" w:hanging="425"/>
        <w:rPr>
          <w:rFonts w:asciiTheme="minorHAnsi" w:hAnsiTheme="minorHAnsi" w:cstheme="minorHAnsi"/>
        </w:rPr>
      </w:pPr>
      <w:r w:rsidRPr="0087472B">
        <w:rPr>
          <w:rFonts w:asciiTheme="minorHAnsi" w:hAnsiTheme="minorHAnsi" w:cstheme="minorHAnsi"/>
        </w:rPr>
        <w:t>obniżenie nawierzchni chodnika na całej długości stanowiska postojowego:</w:t>
      </w:r>
    </w:p>
    <w:p w14:paraId="3385141C" w14:textId="77777777" w:rsidR="006D2774" w:rsidRPr="0087472B" w:rsidRDefault="006D2774" w:rsidP="00252765">
      <w:pPr>
        <w:pStyle w:val="Akapitzlist"/>
        <w:tabs>
          <w:tab w:val="num" w:pos="720"/>
        </w:tabs>
        <w:ind w:left="851" w:hanging="425"/>
        <w:contextualSpacing w:val="0"/>
        <w:rPr>
          <w:rFonts w:asciiTheme="minorHAnsi" w:hAnsiTheme="minorHAnsi" w:cstheme="minorHAnsi"/>
        </w:rPr>
      </w:pPr>
      <w:r w:rsidRPr="0087472B">
        <w:rPr>
          <w:rFonts w:asciiTheme="minorHAnsi" w:hAnsiTheme="minorHAnsi" w:cstheme="minorHAnsi"/>
          <w:noProof/>
        </w:rPr>
        <w:drawing>
          <wp:inline distT="0" distB="0" distL="0" distR="0" wp14:anchorId="4D05A409" wp14:editId="5D5FB8B2">
            <wp:extent cx="2400635" cy="1076475"/>
            <wp:effectExtent l="0" t="0" r="0" b="9525"/>
            <wp:docPr id="299381180" name="Obraz 1" descr="Przykład obniżenia nawierzchni chodnika na całej długości miejsca postoj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81180" name="Obraz 1" descr="Przykład obniżenia nawierzchni chodnika na całej długości miejsca postojowego."/>
                    <pic:cNvPicPr/>
                  </pic:nvPicPr>
                  <pic:blipFill>
                    <a:blip r:embed="rId67"/>
                    <a:stretch>
                      <a:fillRect/>
                    </a:stretch>
                  </pic:blipFill>
                  <pic:spPr>
                    <a:xfrm>
                      <a:off x="0" y="0"/>
                      <a:ext cx="2400635" cy="1076475"/>
                    </a:xfrm>
                    <a:prstGeom prst="rect">
                      <a:avLst/>
                    </a:prstGeom>
                  </pic:spPr>
                </pic:pic>
              </a:graphicData>
            </a:graphic>
          </wp:inline>
        </w:drawing>
      </w:r>
    </w:p>
    <w:p w14:paraId="6D15F300" w14:textId="1F2B58C7" w:rsidR="00B0267A" w:rsidRPr="0087472B" w:rsidRDefault="00622C5C" w:rsidP="00252765">
      <w:pPr>
        <w:pStyle w:val="Akapitzlist"/>
        <w:tabs>
          <w:tab w:val="num" w:pos="720"/>
        </w:tabs>
        <w:ind w:left="426"/>
        <w:contextualSpacing w:val="0"/>
        <w:rPr>
          <w:rFonts w:asciiTheme="minorHAnsi" w:hAnsiTheme="minorHAnsi" w:cstheme="minorHAnsi"/>
          <w:sz w:val="22"/>
          <w:szCs w:val="22"/>
        </w:rPr>
      </w:pPr>
      <w:r w:rsidRPr="0087472B">
        <w:rPr>
          <w:rFonts w:asciiTheme="minorHAnsi" w:hAnsiTheme="minorHAnsi" w:cstheme="minorHAnsi"/>
          <w:sz w:val="22"/>
          <w:szCs w:val="22"/>
        </w:rPr>
        <w:t>Źródło: https://budowlaneabc.gov.pl/standardy-projektowania-budynkow-dla-osob-niepelnosprawnych/stanowiska-postojowe-dla-samochodow/dostep-z-chodnika-do-stanowiska-postojowego/</w:t>
      </w:r>
    </w:p>
    <w:p w14:paraId="13615748" w14:textId="77777777" w:rsidR="006D2774" w:rsidRPr="0087472B" w:rsidRDefault="006D2774" w:rsidP="00252765">
      <w:pPr>
        <w:pStyle w:val="Akapitzlist"/>
        <w:numPr>
          <w:ilvl w:val="0"/>
          <w:numId w:val="87"/>
        </w:numPr>
        <w:ind w:left="851" w:hanging="425"/>
        <w:rPr>
          <w:rFonts w:asciiTheme="minorHAnsi" w:hAnsiTheme="minorHAnsi" w:cstheme="minorHAnsi"/>
        </w:rPr>
      </w:pPr>
      <w:r w:rsidRPr="0087472B">
        <w:rPr>
          <w:rFonts w:asciiTheme="minorHAnsi" w:hAnsiTheme="minorHAnsi" w:cstheme="minorHAnsi"/>
        </w:rPr>
        <w:t>wyniesienie miejscowe nawierzchni stanowiska postojowego – pochylnia do wysokości chodnika:</w:t>
      </w:r>
    </w:p>
    <w:p w14:paraId="185E2838" w14:textId="77777777" w:rsidR="006D2774" w:rsidRPr="0087472B" w:rsidRDefault="006D2774" w:rsidP="00252765">
      <w:pPr>
        <w:pStyle w:val="Akapitzlist"/>
        <w:tabs>
          <w:tab w:val="num" w:pos="720"/>
        </w:tabs>
        <w:ind w:left="851" w:hanging="425"/>
        <w:contextualSpacing w:val="0"/>
        <w:rPr>
          <w:rFonts w:asciiTheme="minorHAnsi" w:hAnsiTheme="minorHAnsi" w:cstheme="minorHAnsi"/>
        </w:rPr>
      </w:pPr>
      <w:r w:rsidRPr="0087472B">
        <w:rPr>
          <w:rFonts w:asciiTheme="minorHAnsi" w:hAnsiTheme="minorHAnsi" w:cstheme="minorHAnsi"/>
          <w:noProof/>
        </w:rPr>
        <w:drawing>
          <wp:inline distT="0" distB="0" distL="0" distR="0" wp14:anchorId="0C6F7646" wp14:editId="77D0B72A">
            <wp:extent cx="2114845" cy="1019317"/>
            <wp:effectExtent l="0" t="0" r="0" b="9525"/>
            <wp:docPr id="1296725864" name="Obraz 1" descr="Przykład zrównania miejsca postojowego z chodnikiem za pomocą pochy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25864" name="Obraz 1" descr="Przykład zrównania miejsca postojowego z chodnikiem za pomocą pochylni."/>
                    <pic:cNvPicPr/>
                  </pic:nvPicPr>
                  <pic:blipFill>
                    <a:blip r:embed="rId68"/>
                    <a:stretch>
                      <a:fillRect/>
                    </a:stretch>
                  </pic:blipFill>
                  <pic:spPr>
                    <a:xfrm>
                      <a:off x="0" y="0"/>
                      <a:ext cx="2114845" cy="1019317"/>
                    </a:xfrm>
                    <a:prstGeom prst="rect">
                      <a:avLst/>
                    </a:prstGeom>
                  </pic:spPr>
                </pic:pic>
              </a:graphicData>
            </a:graphic>
          </wp:inline>
        </w:drawing>
      </w:r>
    </w:p>
    <w:p w14:paraId="64F50F0B" w14:textId="78726FEA" w:rsidR="00091DFD" w:rsidRPr="0087472B" w:rsidRDefault="00091DFD" w:rsidP="00252765">
      <w:pPr>
        <w:pStyle w:val="Akapitzlist"/>
        <w:tabs>
          <w:tab w:val="num" w:pos="426"/>
        </w:tabs>
        <w:ind w:left="426"/>
        <w:contextualSpacing w:val="0"/>
        <w:rPr>
          <w:rFonts w:asciiTheme="minorHAnsi" w:hAnsiTheme="minorHAnsi" w:cstheme="minorHAnsi"/>
          <w:sz w:val="22"/>
          <w:szCs w:val="22"/>
        </w:rPr>
      </w:pPr>
      <w:r w:rsidRPr="0087472B">
        <w:rPr>
          <w:rFonts w:asciiTheme="minorHAnsi" w:hAnsiTheme="minorHAnsi" w:cstheme="minorHAnsi"/>
          <w:sz w:val="22"/>
          <w:szCs w:val="22"/>
        </w:rPr>
        <w:t>Źródło: https://budowlaneabc.gov.pl/standardy-projektowania-budynkow-dla-osob-niepelnosprawnych/stanowiska-postojowe-dla-samochodow/dostep-z-chodnika-do-stanowiska-postojowego/</w:t>
      </w:r>
    </w:p>
    <w:p w14:paraId="6F39B59F" w14:textId="77777777" w:rsidR="006D2774" w:rsidRPr="0087472B" w:rsidRDefault="006D2774" w:rsidP="00252765">
      <w:pPr>
        <w:pStyle w:val="Akapitzlist"/>
        <w:numPr>
          <w:ilvl w:val="0"/>
          <w:numId w:val="88"/>
        </w:numPr>
        <w:ind w:left="851" w:hanging="425"/>
        <w:rPr>
          <w:rFonts w:asciiTheme="minorHAnsi" w:hAnsiTheme="minorHAnsi" w:cstheme="minorHAnsi"/>
        </w:rPr>
      </w:pPr>
      <w:r w:rsidRPr="0087472B">
        <w:rPr>
          <w:rFonts w:asciiTheme="minorHAnsi" w:hAnsiTheme="minorHAnsi" w:cstheme="minorHAnsi"/>
        </w:rPr>
        <w:t>obniżenie miejscowe nawierzchni chodnika do wysokości nawierzchni stanowiska postojowego – pochylnia do poziomu koperty:</w:t>
      </w:r>
    </w:p>
    <w:p w14:paraId="13F98755" w14:textId="77777777" w:rsidR="006D2774" w:rsidRPr="0087472B" w:rsidRDefault="006D2774" w:rsidP="00252765">
      <w:pPr>
        <w:pStyle w:val="Akapitzlist"/>
        <w:tabs>
          <w:tab w:val="num" w:pos="720"/>
        </w:tabs>
        <w:ind w:left="851" w:hanging="425"/>
        <w:contextualSpacing w:val="0"/>
        <w:rPr>
          <w:rFonts w:asciiTheme="minorHAnsi" w:hAnsiTheme="minorHAnsi" w:cstheme="minorHAnsi"/>
        </w:rPr>
      </w:pPr>
      <w:r w:rsidRPr="0087472B">
        <w:rPr>
          <w:rFonts w:asciiTheme="minorHAnsi" w:hAnsiTheme="minorHAnsi" w:cstheme="minorHAnsi"/>
          <w:noProof/>
        </w:rPr>
        <w:drawing>
          <wp:inline distT="0" distB="0" distL="0" distR="0" wp14:anchorId="7EB085AB" wp14:editId="15C8CA96">
            <wp:extent cx="4134427" cy="1162212"/>
            <wp:effectExtent l="0" t="0" r="0" b="0"/>
            <wp:docPr id="464386525" name="Obraz 1" descr="Przykład pochylni od strony chodnika z pomi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86525" name="Obraz 1" descr="Przykład pochylni od strony chodnika z pomiarami."/>
                    <pic:cNvPicPr/>
                  </pic:nvPicPr>
                  <pic:blipFill>
                    <a:blip r:embed="rId69">
                      <a:extLst>
                        <a:ext uri="{28A0092B-C50C-407E-A947-70E740481C1C}">
                          <a14:useLocalDpi xmlns:a14="http://schemas.microsoft.com/office/drawing/2010/main" val="0"/>
                        </a:ext>
                      </a:extLst>
                    </a:blip>
                    <a:stretch>
                      <a:fillRect/>
                    </a:stretch>
                  </pic:blipFill>
                  <pic:spPr>
                    <a:xfrm>
                      <a:off x="0" y="0"/>
                      <a:ext cx="4134427" cy="1162212"/>
                    </a:xfrm>
                    <a:prstGeom prst="rect">
                      <a:avLst/>
                    </a:prstGeom>
                  </pic:spPr>
                </pic:pic>
              </a:graphicData>
            </a:graphic>
          </wp:inline>
        </w:drawing>
      </w:r>
    </w:p>
    <w:p w14:paraId="4D63EE58" w14:textId="77777777" w:rsidR="00091DFD" w:rsidRPr="0087472B" w:rsidRDefault="00091DFD" w:rsidP="00252765">
      <w:pPr>
        <w:pStyle w:val="Akapitzlist"/>
        <w:ind w:left="426"/>
        <w:contextualSpacing w:val="0"/>
        <w:rPr>
          <w:rFonts w:asciiTheme="minorHAnsi" w:hAnsiTheme="minorHAnsi" w:cstheme="minorHAnsi"/>
          <w:sz w:val="22"/>
          <w:szCs w:val="22"/>
        </w:rPr>
      </w:pPr>
      <w:r w:rsidRPr="0087472B">
        <w:rPr>
          <w:rFonts w:asciiTheme="minorHAnsi" w:hAnsiTheme="minorHAnsi" w:cstheme="minorHAnsi"/>
          <w:sz w:val="22"/>
          <w:szCs w:val="22"/>
        </w:rPr>
        <w:t>Źródło: https://budowlaneabc.gov.pl/standardy-projektowania-budynkow-dla-osob-niepelnosprawnych/stanowiska-postojowe-dla-samochodow/dostep-z-chodnika-do-stanowiska-postojowego/</w:t>
      </w:r>
    </w:p>
    <w:p w14:paraId="58328A08" w14:textId="77777777" w:rsidR="00DB351E" w:rsidRPr="0087472B" w:rsidRDefault="00DB351E">
      <w:pPr>
        <w:spacing w:after="0" w:line="240" w:lineRule="auto"/>
        <w:rPr>
          <w:rFonts w:asciiTheme="minorHAnsi" w:hAnsiTheme="minorHAnsi" w:cstheme="minorHAnsi"/>
          <w:b/>
          <w:bCs/>
        </w:rPr>
      </w:pPr>
      <w:r w:rsidRPr="0087472B">
        <w:rPr>
          <w:rFonts w:asciiTheme="minorHAnsi" w:hAnsiTheme="minorHAnsi" w:cstheme="minorHAnsi"/>
          <w:b/>
          <w:bCs/>
        </w:rPr>
        <w:br w:type="page"/>
      </w:r>
    </w:p>
    <w:p w14:paraId="59017594" w14:textId="47FD36F7" w:rsidR="006D2774" w:rsidRPr="0087472B" w:rsidRDefault="00525660" w:rsidP="00A52597">
      <w:pPr>
        <w:rPr>
          <w:rFonts w:asciiTheme="minorHAnsi" w:hAnsiTheme="minorHAnsi" w:cstheme="minorHAnsi"/>
          <w:b/>
          <w:bCs/>
        </w:rPr>
      </w:pPr>
      <w:r w:rsidRPr="0087472B">
        <w:rPr>
          <w:rFonts w:asciiTheme="minorHAnsi" w:hAnsiTheme="minorHAnsi" w:cstheme="minorHAnsi"/>
          <w:b/>
          <w:bCs/>
        </w:rPr>
        <w:lastRenderedPageBreak/>
        <w:t>Dodatkowe zalecenia</w:t>
      </w:r>
      <w:r w:rsidR="006D2774" w:rsidRPr="0087472B">
        <w:rPr>
          <w:rFonts w:asciiTheme="minorHAnsi" w:hAnsiTheme="minorHAnsi" w:cstheme="minorHAnsi"/>
          <w:b/>
          <w:bCs/>
        </w:rPr>
        <w:t>:</w:t>
      </w:r>
    </w:p>
    <w:p w14:paraId="03EC26B2" w14:textId="3CB95886" w:rsidR="009A3280" w:rsidRPr="0087472B" w:rsidRDefault="00181689" w:rsidP="00252765">
      <w:pPr>
        <w:pStyle w:val="Akapitzlist"/>
        <w:numPr>
          <w:ilvl w:val="0"/>
          <w:numId w:val="83"/>
        </w:numPr>
        <w:ind w:left="426" w:hanging="426"/>
        <w:contextualSpacing w:val="0"/>
        <w:rPr>
          <w:rFonts w:asciiTheme="minorHAnsi" w:hAnsiTheme="minorHAnsi" w:cstheme="minorHAnsi"/>
        </w:rPr>
      </w:pPr>
      <w:r w:rsidRPr="0087472B">
        <w:rPr>
          <w:rFonts w:asciiTheme="minorHAnsi" w:hAnsiTheme="minorHAnsi" w:cstheme="minorHAnsi"/>
        </w:rPr>
        <w:t>W</w:t>
      </w:r>
      <w:r w:rsidR="006D2774" w:rsidRPr="0087472B">
        <w:rPr>
          <w:rFonts w:asciiTheme="minorHAnsi" w:hAnsiTheme="minorHAnsi" w:cstheme="minorHAnsi"/>
        </w:rPr>
        <w:t xml:space="preserve"> skomplikowanych przestrzeniach </w:t>
      </w:r>
      <w:r w:rsidR="009A3280" w:rsidRPr="0087472B">
        <w:rPr>
          <w:rFonts w:asciiTheme="minorHAnsi" w:hAnsiTheme="minorHAnsi" w:cstheme="minorHAnsi"/>
        </w:rPr>
        <w:t xml:space="preserve">parkingowych </w:t>
      </w:r>
      <w:r w:rsidR="003B3856" w:rsidRPr="0087472B">
        <w:rPr>
          <w:rFonts w:asciiTheme="minorHAnsi" w:hAnsiTheme="minorHAnsi" w:cstheme="minorHAnsi"/>
        </w:rPr>
        <w:t>zapewnij</w:t>
      </w:r>
      <w:r w:rsidR="006D2774" w:rsidRPr="0087472B">
        <w:rPr>
          <w:rFonts w:asciiTheme="minorHAnsi" w:hAnsiTheme="minorHAnsi" w:cstheme="minorHAnsi"/>
        </w:rPr>
        <w:t xml:space="preserve"> wizualne, słuchowe i</w:t>
      </w:r>
      <w:r w:rsidR="00BC2BBF" w:rsidRPr="0087472B">
        <w:rPr>
          <w:rFonts w:asciiTheme="minorHAnsi" w:hAnsiTheme="minorHAnsi" w:cstheme="minorHAnsi"/>
        </w:rPr>
        <w:t> </w:t>
      </w:r>
      <w:r w:rsidR="006D2774" w:rsidRPr="0087472B">
        <w:rPr>
          <w:rFonts w:asciiTheme="minorHAnsi" w:hAnsiTheme="minorHAnsi" w:cstheme="minorHAnsi"/>
        </w:rPr>
        <w:t>dotykowe formy prowadzenia, w celu wspierania orientacji i wyboru odpowiedniego kierunku poruszania się</w:t>
      </w:r>
      <w:r w:rsidR="009A3280" w:rsidRPr="0087472B">
        <w:rPr>
          <w:rFonts w:asciiTheme="minorHAnsi" w:hAnsiTheme="minorHAnsi" w:cstheme="minorHAnsi"/>
        </w:rPr>
        <w:t>:</w:t>
      </w:r>
    </w:p>
    <w:p w14:paraId="69598065" w14:textId="3C3E52A5" w:rsidR="006D2774" w:rsidRPr="0087472B" w:rsidRDefault="009A3280" w:rsidP="00252765">
      <w:pPr>
        <w:pStyle w:val="Akapitzlist"/>
        <w:numPr>
          <w:ilvl w:val="0"/>
          <w:numId w:val="90"/>
        </w:numPr>
        <w:ind w:left="851" w:hanging="426"/>
        <w:contextualSpacing w:val="0"/>
        <w:rPr>
          <w:rFonts w:asciiTheme="minorHAnsi" w:hAnsiTheme="minorHAnsi" w:cstheme="minorHAnsi"/>
        </w:rPr>
      </w:pPr>
      <w:r w:rsidRPr="0087472B">
        <w:rPr>
          <w:rFonts w:asciiTheme="minorHAnsi" w:hAnsiTheme="minorHAnsi" w:cstheme="minorHAnsi"/>
        </w:rPr>
        <w:t>tablice kierunkowe i informacyjne</w:t>
      </w:r>
      <w:r w:rsidR="009E1FFD" w:rsidRPr="0087472B">
        <w:rPr>
          <w:rFonts w:asciiTheme="minorHAnsi" w:hAnsiTheme="minorHAnsi" w:cstheme="minorHAnsi"/>
        </w:rPr>
        <w:t>,</w:t>
      </w:r>
    </w:p>
    <w:p w14:paraId="6ED6A8F2" w14:textId="026D1A08" w:rsidR="009A3280" w:rsidRPr="0087472B" w:rsidRDefault="008F1B1F" w:rsidP="00252765">
      <w:pPr>
        <w:pStyle w:val="Akapitzlist"/>
        <w:numPr>
          <w:ilvl w:val="0"/>
          <w:numId w:val="90"/>
        </w:numPr>
        <w:ind w:left="851" w:hanging="426"/>
        <w:contextualSpacing w:val="0"/>
        <w:rPr>
          <w:rFonts w:asciiTheme="minorHAnsi" w:hAnsiTheme="minorHAnsi" w:cstheme="minorHAnsi"/>
        </w:rPr>
      </w:pPr>
      <w:r w:rsidRPr="0087472B">
        <w:rPr>
          <w:rFonts w:asciiTheme="minorHAnsi" w:hAnsiTheme="minorHAnsi" w:cstheme="minorHAnsi"/>
        </w:rPr>
        <w:t>s</w:t>
      </w:r>
      <w:r w:rsidR="009067DE" w:rsidRPr="0087472B">
        <w:rPr>
          <w:rFonts w:asciiTheme="minorHAnsi" w:hAnsiTheme="minorHAnsi" w:cstheme="minorHAnsi"/>
        </w:rPr>
        <w:t>ystemy głosowe i nawigacyjne</w:t>
      </w:r>
      <w:r w:rsidR="009E1FFD" w:rsidRPr="0087472B">
        <w:rPr>
          <w:rFonts w:asciiTheme="minorHAnsi" w:hAnsiTheme="minorHAnsi" w:cstheme="minorHAnsi"/>
        </w:rPr>
        <w:t>,</w:t>
      </w:r>
    </w:p>
    <w:p w14:paraId="76540FFC" w14:textId="63F293CF" w:rsidR="009067DE" w:rsidRPr="0087472B" w:rsidRDefault="009067DE" w:rsidP="00252765">
      <w:pPr>
        <w:pStyle w:val="Akapitzlist"/>
        <w:numPr>
          <w:ilvl w:val="0"/>
          <w:numId w:val="90"/>
        </w:numPr>
        <w:ind w:left="851" w:hanging="426"/>
        <w:contextualSpacing w:val="0"/>
        <w:rPr>
          <w:rFonts w:asciiTheme="minorHAnsi" w:hAnsiTheme="minorHAnsi" w:cstheme="minorHAnsi"/>
        </w:rPr>
      </w:pPr>
      <w:r w:rsidRPr="0087472B">
        <w:rPr>
          <w:rFonts w:asciiTheme="minorHAnsi" w:hAnsiTheme="minorHAnsi" w:cstheme="minorHAnsi"/>
        </w:rPr>
        <w:t>f</w:t>
      </w:r>
      <w:r w:rsidR="008F1B1F" w:rsidRPr="0087472B">
        <w:rPr>
          <w:rFonts w:asciiTheme="minorHAnsi" w:hAnsiTheme="minorHAnsi" w:cstheme="minorHAnsi"/>
        </w:rPr>
        <w:t>a</w:t>
      </w:r>
      <w:r w:rsidRPr="0087472B">
        <w:rPr>
          <w:rFonts w:asciiTheme="minorHAnsi" w:hAnsiTheme="minorHAnsi" w:cstheme="minorHAnsi"/>
        </w:rPr>
        <w:t>kturowe o</w:t>
      </w:r>
      <w:r w:rsidR="008F1B1F" w:rsidRPr="0087472B">
        <w:rPr>
          <w:rFonts w:asciiTheme="minorHAnsi" w:hAnsiTheme="minorHAnsi" w:cstheme="minorHAnsi"/>
        </w:rPr>
        <w:t>z</w:t>
      </w:r>
      <w:r w:rsidRPr="0087472B">
        <w:rPr>
          <w:rFonts w:asciiTheme="minorHAnsi" w:hAnsiTheme="minorHAnsi" w:cstheme="minorHAnsi"/>
        </w:rPr>
        <w:t>nakowanie nawierzchni (FON)</w:t>
      </w:r>
      <w:r w:rsidR="009E1FFD" w:rsidRPr="0087472B">
        <w:rPr>
          <w:rFonts w:asciiTheme="minorHAnsi" w:hAnsiTheme="minorHAnsi" w:cstheme="minorHAnsi"/>
        </w:rPr>
        <w:t>.</w:t>
      </w:r>
    </w:p>
    <w:p w14:paraId="7ADE1AFD" w14:textId="4F5CF6D3" w:rsidR="00F94D5F" w:rsidRPr="0087472B" w:rsidRDefault="00181689" w:rsidP="00252765">
      <w:pPr>
        <w:pStyle w:val="NormalnyWeb"/>
        <w:numPr>
          <w:ilvl w:val="0"/>
          <w:numId w:val="91"/>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J</w:t>
      </w:r>
      <w:r w:rsidR="00F94D5F" w:rsidRPr="0087472B">
        <w:rPr>
          <w:rFonts w:asciiTheme="minorHAnsi" w:hAnsiTheme="minorHAnsi" w:cstheme="minorHAnsi"/>
        </w:rPr>
        <w:t>eżeli na terenie Twojej placówki planujesz montaż parkometru, biletomatu lub</w:t>
      </w:r>
      <w:r w:rsidR="00BC2BBF" w:rsidRPr="0087472B">
        <w:rPr>
          <w:rFonts w:asciiTheme="minorHAnsi" w:hAnsiTheme="minorHAnsi" w:cstheme="minorHAnsi"/>
        </w:rPr>
        <w:t> </w:t>
      </w:r>
      <w:r w:rsidR="00F94D5F" w:rsidRPr="0087472B">
        <w:rPr>
          <w:rFonts w:asciiTheme="minorHAnsi" w:hAnsiTheme="minorHAnsi" w:cstheme="minorHAnsi"/>
        </w:rPr>
        <w:t xml:space="preserve">automatu do pobierania biletów wjazdowych, </w:t>
      </w:r>
      <w:r w:rsidR="00F61AC4" w:rsidRPr="0087472B">
        <w:rPr>
          <w:rFonts w:asciiTheme="minorHAnsi" w:hAnsiTheme="minorHAnsi" w:cstheme="minorHAnsi"/>
        </w:rPr>
        <w:t xml:space="preserve">uwzględnij </w:t>
      </w:r>
      <w:r w:rsidR="00F94D5F" w:rsidRPr="0087472B">
        <w:rPr>
          <w:rFonts w:asciiTheme="minorHAnsi" w:hAnsiTheme="minorHAnsi" w:cstheme="minorHAnsi"/>
        </w:rPr>
        <w:t>potrzeby osób z</w:t>
      </w:r>
      <w:r w:rsidR="00BC2BBF" w:rsidRPr="0087472B">
        <w:rPr>
          <w:rFonts w:asciiTheme="minorHAnsi" w:hAnsiTheme="minorHAnsi" w:cstheme="minorHAnsi"/>
        </w:rPr>
        <w:t> </w:t>
      </w:r>
      <w:r w:rsidR="00F94D5F" w:rsidRPr="0087472B">
        <w:rPr>
          <w:rFonts w:asciiTheme="minorHAnsi" w:hAnsiTheme="minorHAnsi" w:cstheme="minorHAnsi"/>
        </w:rPr>
        <w:t>różnymi ograniczeniami</w:t>
      </w:r>
      <w:r w:rsidR="00C57303" w:rsidRPr="0087472B">
        <w:rPr>
          <w:rFonts w:asciiTheme="minorHAnsi" w:hAnsiTheme="minorHAnsi" w:cstheme="minorHAnsi"/>
        </w:rPr>
        <w:t xml:space="preserve"> </w:t>
      </w:r>
      <w:r w:rsidR="00E907E4" w:rsidRPr="0087472B">
        <w:rPr>
          <w:rFonts w:asciiTheme="minorHAnsi" w:hAnsiTheme="minorHAnsi" w:cstheme="minorHAnsi"/>
        </w:rPr>
        <w:t>(</w:t>
      </w:r>
      <w:r w:rsidR="00C57303" w:rsidRPr="0087472B">
        <w:rPr>
          <w:rFonts w:asciiTheme="minorHAnsi" w:hAnsiTheme="minorHAnsi" w:cstheme="minorHAnsi"/>
        </w:rPr>
        <w:t>o</w:t>
      </w:r>
      <w:r w:rsidR="00CC333D" w:rsidRPr="0087472B">
        <w:rPr>
          <w:rFonts w:asciiTheme="minorHAnsi" w:hAnsiTheme="minorHAnsi" w:cstheme="minorHAnsi"/>
        </w:rPr>
        <w:t>dpowie</w:t>
      </w:r>
      <w:r w:rsidR="00E907E4" w:rsidRPr="0087472B">
        <w:rPr>
          <w:rFonts w:asciiTheme="minorHAnsi" w:hAnsiTheme="minorHAnsi" w:cstheme="minorHAnsi"/>
        </w:rPr>
        <w:t>d</w:t>
      </w:r>
      <w:r w:rsidR="00CC333D" w:rsidRPr="0087472B">
        <w:rPr>
          <w:rFonts w:asciiTheme="minorHAnsi" w:hAnsiTheme="minorHAnsi" w:cstheme="minorHAnsi"/>
        </w:rPr>
        <w:t>nio zaproj</w:t>
      </w:r>
      <w:r w:rsidR="00E907E4" w:rsidRPr="0087472B">
        <w:rPr>
          <w:rFonts w:asciiTheme="minorHAnsi" w:hAnsiTheme="minorHAnsi" w:cstheme="minorHAnsi"/>
        </w:rPr>
        <w:t>e</w:t>
      </w:r>
      <w:r w:rsidR="00CC333D" w:rsidRPr="0087472B">
        <w:rPr>
          <w:rFonts w:asciiTheme="minorHAnsi" w:hAnsiTheme="minorHAnsi" w:cstheme="minorHAnsi"/>
        </w:rPr>
        <w:t xml:space="preserve">ktowane </w:t>
      </w:r>
      <w:r w:rsidR="00F94D5F" w:rsidRPr="0087472B">
        <w:rPr>
          <w:rFonts w:asciiTheme="minorHAnsi" w:hAnsiTheme="minorHAnsi" w:cstheme="minorHAnsi"/>
        </w:rPr>
        <w:t>urządzenia umożliwiają samodzielne korzystanie z</w:t>
      </w:r>
      <w:r w:rsidR="00D1716B" w:rsidRPr="0087472B">
        <w:rPr>
          <w:rFonts w:asciiTheme="minorHAnsi" w:hAnsiTheme="minorHAnsi" w:cstheme="minorHAnsi"/>
        </w:rPr>
        <w:t xml:space="preserve"> nich przez osoby ze</w:t>
      </w:r>
      <w:r w:rsidR="00CC333D" w:rsidRPr="0087472B">
        <w:rPr>
          <w:rFonts w:asciiTheme="minorHAnsi" w:hAnsiTheme="minorHAnsi" w:cstheme="minorHAnsi"/>
        </w:rPr>
        <w:t xml:space="preserve"> szczególnymi potrzebami</w:t>
      </w:r>
      <w:r w:rsidR="0093511B" w:rsidRPr="0087472B">
        <w:rPr>
          <w:rFonts w:asciiTheme="minorHAnsi" w:hAnsiTheme="minorHAnsi" w:cstheme="minorHAnsi"/>
        </w:rPr>
        <w:t>)</w:t>
      </w:r>
      <w:r w:rsidRPr="0087472B">
        <w:rPr>
          <w:rFonts w:asciiTheme="minorHAnsi" w:hAnsiTheme="minorHAnsi" w:cstheme="minorHAnsi"/>
        </w:rPr>
        <w:t>.</w:t>
      </w:r>
    </w:p>
    <w:p w14:paraId="6E23AA3F" w14:textId="084DA4E4" w:rsidR="00E907E4" w:rsidRPr="0087472B" w:rsidRDefault="00181689" w:rsidP="00252765">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J</w:t>
      </w:r>
      <w:r w:rsidR="000F3CA0" w:rsidRPr="0087472B">
        <w:rPr>
          <w:rFonts w:asciiTheme="minorHAnsi" w:hAnsiTheme="minorHAnsi" w:cstheme="minorHAnsi"/>
        </w:rPr>
        <w:t xml:space="preserve">eżeli </w:t>
      </w:r>
      <w:r w:rsidR="00F94D5F" w:rsidRPr="0087472B">
        <w:rPr>
          <w:rFonts w:asciiTheme="minorHAnsi" w:hAnsiTheme="minorHAnsi" w:cstheme="minorHAnsi"/>
        </w:rPr>
        <w:t xml:space="preserve">urządzenia </w:t>
      </w:r>
      <w:r w:rsidR="00EC3573" w:rsidRPr="0087472B">
        <w:rPr>
          <w:rFonts w:asciiTheme="minorHAnsi" w:hAnsiTheme="minorHAnsi" w:cstheme="minorHAnsi"/>
        </w:rPr>
        <w:t xml:space="preserve">typu: parkometr, biletomat </w:t>
      </w:r>
      <w:r w:rsidR="00F94D5F" w:rsidRPr="0087472B">
        <w:rPr>
          <w:rFonts w:asciiTheme="minorHAnsi" w:hAnsiTheme="minorHAnsi" w:cstheme="minorHAnsi"/>
        </w:rPr>
        <w:t>znajdują się na terenie miejskim</w:t>
      </w:r>
      <w:r w:rsidR="0093511B" w:rsidRPr="0087472B">
        <w:rPr>
          <w:rFonts w:asciiTheme="minorHAnsi" w:hAnsiTheme="minorHAnsi" w:cstheme="minorHAnsi"/>
        </w:rPr>
        <w:t>,</w:t>
      </w:r>
      <w:r w:rsidR="00F94D5F" w:rsidRPr="0087472B">
        <w:rPr>
          <w:rFonts w:asciiTheme="minorHAnsi" w:hAnsiTheme="minorHAnsi" w:cstheme="minorHAnsi"/>
        </w:rPr>
        <w:t xml:space="preserve"> przeka</w:t>
      </w:r>
      <w:r w:rsidR="00364803" w:rsidRPr="0087472B">
        <w:rPr>
          <w:rFonts w:asciiTheme="minorHAnsi" w:hAnsiTheme="minorHAnsi" w:cstheme="minorHAnsi"/>
        </w:rPr>
        <w:t>ż</w:t>
      </w:r>
      <w:r w:rsidR="00F94D5F" w:rsidRPr="0087472B">
        <w:rPr>
          <w:rFonts w:asciiTheme="minorHAnsi" w:hAnsiTheme="minorHAnsi" w:cstheme="minorHAnsi"/>
        </w:rPr>
        <w:t xml:space="preserve"> operatorowi lub odpowiednim służbom informację o potrzebie uwzględnienia zasad dostępności przy modernizacji lub zakupie nowych urządzeń</w:t>
      </w:r>
      <w:r w:rsidR="0093511B" w:rsidRPr="0087472B">
        <w:rPr>
          <w:rFonts w:asciiTheme="minorHAnsi" w:hAnsiTheme="minorHAnsi" w:cstheme="minorHAnsi"/>
        </w:rPr>
        <w:t>.</w:t>
      </w:r>
    </w:p>
    <w:p w14:paraId="476E3A10" w14:textId="7AD734BE" w:rsidR="004130E8" w:rsidRPr="0087472B" w:rsidRDefault="004130E8" w:rsidP="00A52597">
      <w:pPr>
        <w:pStyle w:val="NormalnyWeb"/>
        <w:spacing w:before="0" w:beforeAutospacing="0" w:after="120" w:afterAutospacing="0" w:line="276" w:lineRule="auto"/>
        <w:rPr>
          <w:rStyle w:val="Pogrubienie"/>
          <w:rFonts w:asciiTheme="minorHAnsi" w:hAnsiTheme="minorHAnsi" w:cstheme="minorHAnsi"/>
        </w:rPr>
      </w:pPr>
      <w:r w:rsidRPr="0087472B">
        <w:rPr>
          <w:rStyle w:val="Pogrubienie"/>
          <w:rFonts w:asciiTheme="minorHAnsi" w:hAnsiTheme="minorHAnsi" w:cstheme="minorHAnsi"/>
        </w:rPr>
        <w:t>Na co zwrócić uwagę:</w:t>
      </w:r>
    </w:p>
    <w:p w14:paraId="1DD73876" w14:textId="0B3D5D0B" w:rsidR="00F83980" w:rsidRPr="0087472B" w:rsidRDefault="00373CBE" w:rsidP="00252765">
      <w:pPr>
        <w:pStyle w:val="NormalnyWeb"/>
        <w:numPr>
          <w:ilvl w:val="0"/>
          <w:numId w:val="94"/>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w</w:t>
      </w:r>
      <w:r w:rsidR="00F94D5F" w:rsidRPr="0087472B">
        <w:rPr>
          <w:rStyle w:val="Pogrubienie"/>
          <w:rFonts w:asciiTheme="minorHAnsi" w:hAnsiTheme="minorHAnsi" w:cstheme="minorHAnsi"/>
          <w:b w:val="0"/>
          <w:bCs w:val="0"/>
        </w:rPr>
        <w:t xml:space="preserve">ysokość </w:t>
      </w:r>
      <w:r w:rsidR="00F340CD" w:rsidRPr="0087472B">
        <w:rPr>
          <w:rStyle w:val="Pogrubienie"/>
          <w:rFonts w:asciiTheme="minorHAnsi" w:hAnsiTheme="minorHAnsi" w:cstheme="minorHAnsi"/>
          <w:b w:val="0"/>
          <w:bCs w:val="0"/>
        </w:rPr>
        <w:t xml:space="preserve">montażu </w:t>
      </w:r>
      <w:r w:rsidR="00F94D5F" w:rsidRPr="0087472B">
        <w:rPr>
          <w:rStyle w:val="Pogrubienie"/>
          <w:rFonts w:asciiTheme="minorHAnsi" w:hAnsiTheme="minorHAnsi" w:cstheme="minorHAnsi"/>
          <w:b w:val="0"/>
          <w:bCs w:val="0"/>
        </w:rPr>
        <w:t>ekranu i przycisków:</w:t>
      </w:r>
      <w:r w:rsidR="00F94D5F" w:rsidRPr="0087472B">
        <w:rPr>
          <w:rFonts w:asciiTheme="minorHAnsi" w:hAnsiTheme="minorHAnsi" w:cstheme="minorHAnsi"/>
        </w:rPr>
        <w:t xml:space="preserve"> 80</w:t>
      </w:r>
      <w:r w:rsidR="00E64D4E" w:rsidRPr="0087472B">
        <w:rPr>
          <w:rFonts w:asciiTheme="minorHAnsi" w:hAnsiTheme="minorHAnsi" w:cstheme="minorHAnsi"/>
        </w:rPr>
        <w:t xml:space="preserve"> </w:t>
      </w:r>
      <w:r w:rsidR="005837A7" w:rsidRPr="0087472B">
        <w:rPr>
          <w:rFonts w:asciiTheme="minorHAnsi" w:hAnsiTheme="minorHAnsi" w:cstheme="minorHAnsi"/>
        </w:rPr>
        <w:t>-</w:t>
      </w:r>
      <w:r w:rsidR="00E64D4E" w:rsidRPr="0087472B">
        <w:rPr>
          <w:rFonts w:asciiTheme="minorHAnsi" w:hAnsiTheme="minorHAnsi" w:cstheme="minorHAnsi"/>
        </w:rPr>
        <w:t xml:space="preserve"> </w:t>
      </w:r>
      <w:r w:rsidR="00F94D5F" w:rsidRPr="0087472B">
        <w:rPr>
          <w:rFonts w:asciiTheme="minorHAnsi" w:hAnsiTheme="minorHAnsi" w:cstheme="minorHAnsi"/>
        </w:rPr>
        <w:t xml:space="preserve">110 cm od poziomu terenu </w:t>
      </w:r>
      <w:r w:rsidR="00997873" w:rsidRPr="0087472B">
        <w:rPr>
          <w:rFonts w:asciiTheme="minorHAnsi" w:hAnsiTheme="minorHAnsi" w:cstheme="minorHAnsi"/>
        </w:rPr>
        <w:t>-</w:t>
      </w:r>
      <w:r w:rsidR="00F94D5F" w:rsidRPr="0087472B">
        <w:rPr>
          <w:rFonts w:asciiTheme="minorHAnsi" w:hAnsiTheme="minorHAnsi" w:cstheme="minorHAnsi"/>
        </w:rPr>
        <w:t xml:space="preserve"> tak, aby</w:t>
      </w:r>
      <w:r w:rsidR="00BC2BBF" w:rsidRPr="0087472B">
        <w:rPr>
          <w:rFonts w:asciiTheme="minorHAnsi" w:hAnsiTheme="minorHAnsi" w:cstheme="minorHAnsi"/>
        </w:rPr>
        <w:t> </w:t>
      </w:r>
      <w:r w:rsidR="00F94D5F" w:rsidRPr="0087472B">
        <w:rPr>
          <w:rFonts w:asciiTheme="minorHAnsi" w:hAnsiTheme="minorHAnsi" w:cstheme="minorHAnsi"/>
        </w:rPr>
        <w:t xml:space="preserve">można było korzystać </w:t>
      </w:r>
      <w:r w:rsidR="00A87B67" w:rsidRPr="0087472B">
        <w:rPr>
          <w:rFonts w:asciiTheme="minorHAnsi" w:hAnsiTheme="minorHAnsi" w:cstheme="minorHAnsi"/>
        </w:rPr>
        <w:t xml:space="preserve">z urządzeń </w:t>
      </w:r>
      <w:r w:rsidR="00F94D5F" w:rsidRPr="0087472B">
        <w:rPr>
          <w:rFonts w:asciiTheme="minorHAnsi" w:hAnsiTheme="minorHAnsi" w:cstheme="minorHAnsi"/>
        </w:rPr>
        <w:t>w pozycji siedzącej</w:t>
      </w:r>
      <w:r w:rsidR="00AF361E" w:rsidRPr="0087472B">
        <w:rPr>
          <w:rFonts w:asciiTheme="minorHAnsi" w:hAnsiTheme="minorHAnsi" w:cstheme="minorHAnsi"/>
        </w:rPr>
        <w:t>,</w:t>
      </w:r>
    </w:p>
    <w:p w14:paraId="0A58119F" w14:textId="4E413BFC" w:rsidR="00AE2BA2" w:rsidRPr="0087472B" w:rsidRDefault="00373CB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k</w:t>
      </w:r>
      <w:r w:rsidR="00F94D5F" w:rsidRPr="0087472B">
        <w:rPr>
          <w:rStyle w:val="Pogrubienie"/>
          <w:rFonts w:asciiTheme="minorHAnsi" w:hAnsiTheme="minorHAnsi" w:cstheme="minorHAnsi"/>
          <w:b w:val="0"/>
          <w:bCs w:val="0"/>
        </w:rPr>
        <w:t>ontrast treści</w:t>
      </w:r>
      <w:r w:rsidR="00F94D5F" w:rsidRPr="0087472B">
        <w:rPr>
          <w:rStyle w:val="Pogrubienie"/>
          <w:rFonts w:asciiTheme="minorHAnsi" w:hAnsiTheme="minorHAnsi" w:cstheme="minorHAnsi"/>
        </w:rPr>
        <w:t>:</w:t>
      </w:r>
      <w:r w:rsidR="00F94D5F" w:rsidRPr="0087472B">
        <w:rPr>
          <w:rFonts w:asciiTheme="minorHAnsi" w:hAnsiTheme="minorHAnsi" w:cstheme="minorHAnsi"/>
        </w:rPr>
        <w:t xml:space="preserve"> minimum 70% </w:t>
      </w:r>
      <w:r w:rsidR="00314E16" w:rsidRPr="0087472B">
        <w:rPr>
          <w:rFonts w:asciiTheme="minorHAnsi" w:hAnsiTheme="minorHAnsi" w:cstheme="minorHAnsi"/>
        </w:rPr>
        <w:t>LRV</w:t>
      </w:r>
      <w:r w:rsidR="00220007" w:rsidRPr="0087472B">
        <w:rPr>
          <w:rFonts w:asciiTheme="minorHAnsi" w:hAnsiTheme="minorHAnsi" w:cstheme="minorHAnsi"/>
        </w:rPr>
        <w:t xml:space="preserve"> w stosunku do tła</w:t>
      </w:r>
      <w:r w:rsidR="00AF361E" w:rsidRPr="0087472B">
        <w:rPr>
          <w:rFonts w:asciiTheme="minorHAnsi" w:hAnsiTheme="minorHAnsi" w:cstheme="minorHAnsi"/>
        </w:rPr>
        <w:t>,</w:t>
      </w:r>
    </w:p>
    <w:p w14:paraId="462CC43A" w14:textId="54BC1ACC" w:rsidR="00F83980" w:rsidRPr="0087472B" w:rsidRDefault="00373CB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p</w:t>
      </w:r>
      <w:r w:rsidR="00BD09D9" w:rsidRPr="0087472B">
        <w:rPr>
          <w:rStyle w:val="Pogrubienie"/>
          <w:rFonts w:asciiTheme="minorHAnsi" w:hAnsiTheme="minorHAnsi" w:cstheme="minorHAnsi"/>
          <w:b w:val="0"/>
          <w:bCs w:val="0"/>
        </w:rPr>
        <w:t>owierzchnia</w:t>
      </w:r>
      <w:r w:rsidR="0034459D" w:rsidRPr="0087472B">
        <w:rPr>
          <w:rStyle w:val="Pogrubienie"/>
          <w:rFonts w:asciiTheme="minorHAnsi" w:hAnsiTheme="minorHAnsi" w:cstheme="minorHAnsi"/>
          <w:b w:val="0"/>
          <w:bCs w:val="0"/>
        </w:rPr>
        <w:t xml:space="preserve"> </w:t>
      </w:r>
      <w:r w:rsidR="00BD09D9" w:rsidRPr="0087472B">
        <w:rPr>
          <w:rStyle w:val="Pogrubienie"/>
          <w:rFonts w:asciiTheme="minorHAnsi" w:hAnsiTheme="minorHAnsi" w:cstheme="minorHAnsi"/>
          <w:b w:val="0"/>
          <w:bCs w:val="0"/>
        </w:rPr>
        <w:t xml:space="preserve">matowa, </w:t>
      </w:r>
      <w:r w:rsidR="004A43A9" w:rsidRPr="0087472B">
        <w:rPr>
          <w:rFonts w:asciiTheme="minorHAnsi" w:hAnsiTheme="minorHAnsi" w:cstheme="minorHAnsi"/>
        </w:rPr>
        <w:t>antyrefleksyjna (światło nie może się odbijać)</w:t>
      </w:r>
      <w:r w:rsidR="00AF361E" w:rsidRPr="0087472B">
        <w:rPr>
          <w:rFonts w:asciiTheme="minorHAnsi" w:hAnsiTheme="minorHAnsi" w:cstheme="minorHAnsi"/>
        </w:rPr>
        <w:t>,</w:t>
      </w:r>
    </w:p>
    <w:p w14:paraId="16F6F999" w14:textId="19DD1619" w:rsidR="00BD09D9" w:rsidRPr="0087472B" w:rsidRDefault="00373CB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j</w:t>
      </w:r>
      <w:r w:rsidR="00F94D5F" w:rsidRPr="0087472B">
        <w:rPr>
          <w:rStyle w:val="Pogrubienie"/>
          <w:rFonts w:asciiTheme="minorHAnsi" w:hAnsiTheme="minorHAnsi" w:cstheme="minorHAnsi"/>
          <w:b w:val="0"/>
          <w:bCs w:val="0"/>
        </w:rPr>
        <w:t>ęzyk</w:t>
      </w:r>
      <w:r w:rsidR="00F94D5F" w:rsidRPr="0087472B">
        <w:rPr>
          <w:rStyle w:val="Pogrubienie"/>
          <w:rFonts w:asciiTheme="minorHAnsi" w:hAnsiTheme="minorHAnsi" w:cstheme="minorHAnsi"/>
        </w:rPr>
        <w:t>:</w:t>
      </w:r>
      <w:r w:rsidR="00F94D5F" w:rsidRPr="0087472B">
        <w:rPr>
          <w:rFonts w:asciiTheme="minorHAnsi" w:hAnsiTheme="minorHAnsi" w:cstheme="minorHAnsi"/>
        </w:rPr>
        <w:t xml:space="preserve"> prosty, krótkie zdania, bez skrótów</w:t>
      </w:r>
      <w:r w:rsidR="00AF361E" w:rsidRPr="0087472B">
        <w:rPr>
          <w:rFonts w:asciiTheme="minorHAnsi" w:hAnsiTheme="minorHAnsi" w:cstheme="minorHAnsi"/>
        </w:rPr>
        <w:t>,</w:t>
      </w:r>
    </w:p>
    <w:p w14:paraId="2A0DA7FA" w14:textId="760BAF65" w:rsidR="00A90A0D" w:rsidRPr="0087472B" w:rsidRDefault="00373CB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o</w:t>
      </w:r>
      <w:r w:rsidR="00F94D5F" w:rsidRPr="0087472B">
        <w:rPr>
          <w:rStyle w:val="Pogrubienie"/>
          <w:rFonts w:asciiTheme="minorHAnsi" w:hAnsiTheme="minorHAnsi" w:cstheme="minorHAnsi"/>
          <w:b w:val="0"/>
        </w:rPr>
        <w:t>bsługa głosowa:</w:t>
      </w:r>
      <w:r w:rsidR="00F94D5F" w:rsidRPr="0087472B">
        <w:rPr>
          <w:rFonts w:asciiTheme="minorHAnsi" w:hAnsiTheme="minorHAnsi" w:cstheme="minorHAnsi"/>
          <w:b/>
          <w:bCs/>
        </w:rPr>
        <w:t xml:space="preserve"> </w:t>
      </w:r>
      <w:r w:rsidR="00F94D5F" w:rsidRPr="0087472B">
        <w:rPr>
          <w:rFonts w:asciiTheme="minorHAnsi" w:hAnsiTheme="minorHAnsi" w:cstheme="minorHAnsi"/>
        </w:rPr>
        <w:t>komunikaty dźwiękowe informujące o kolejnych etapach (n</w:t>
      </w:r>
      <w:r w:rsidR="00732BC7" w:rsidRPr="0087472B">
        <w:rPr>
          <w:rFonts w:asciiTheme="minorHAnsi" w:hAnsiTheme="minorHAnsi" w:cstheme="minorHAnsi"/>
        </w:rPr>
        <w:t>a</w:t>
      </w:r>
      <w:r w:rsidR="0029100D" w:rsidRPr="0087472B">
        <w:rPr>
          <w:rFonts w:asciiTheme="minorHAnsi" w:hAnsiTheme="minorHAnsi" w:cstheme="minorHAnsi"/>
        </w:rPr>
        <w:t> </w:t>
      </w:r>
      <w:r w:rsidR="00F94D5F" w:rsidRPr="0087472B">
        <w:rPr>
          <w:rFonts w:asciiTheme="minorHAnsi" w:hAnsiTheme="minorHAnsi" w:cstheme="minorHAnsi"/>
        </w:rPr>
        <w:t>p</w:t>
      </w:r>
      <w:r w:rsidR="00732BC7" w:rsidRPr="0087472B">
        <w:rPr>
          <w:rFonts w:asciiTheme="minorHAnsi" w:hAnsiTheme="minorHAnsi" w:cstheme="minorHAnsi"/>
        </w:rPr>
        <w:t>rzykład</w:t>
      </w:r>
      <w:r w:rsidR="00F94D5F" w:rsidRPr="0087472B">
        <w:rPr>
          <w:rFonts w:asciiTheme="minorHAnsi" w:hAnsiTheme="minorHAnsi" w:cstheme="minorHAnsi"/>
        </w:rPr>
        <w:t xml:space="preserve"> potwierdzenie płatności</w:t>
      </w:r>
      <w:r w:rsidR="0034459D" w:rsidRPr="0087472B">
        <w:rPr>
          <w:rFonts w:asciiTheme="minorHAnsi" w:hAnsiTheme="minorHAnsi" w:cstheme="minorHAnsi"/>
        </w:rPr>
        <w:t>)</w:t>
      </w:r>
      <w:r w:rsidR="00AF361E" w:rsidRPr="0087472B">
        <w:rPr>
          <w:rFonts w:asciiTheme="minorHAnsi" w:hAnsiTheme="minorHAnsi" w:cstheme="minorHAnsi"/>
        </w:rPr>
        <w:t>,</w:t>
      </w:r>
    </w:p>
    <w:p w14:paraId="194A6FF0" w14:textId="0BC1DF01" w:rsidR="00B85FF5" w:rsidRPr="0087472B" w:rsidRDefault="00373CB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a</w:t>
      </w:r>
      <w:r w:rsidR="00A90A0D" w:rsidRPr="0087472B">
        <w:rPr>
          <w:rStyle w:val="Pogrubienie"/>
          <w:rFonts w:asciiTheme="minorHAnsi" w:hAnsiTheme="minorHAnsi" w:cstheme="minorHAnsi"/>
          <w:b w:val="0"/>
          <w:bCs w:val="0"/>
        </w:rPr>
        <w:t xml:space="preserve">lternatywne </w:t>
      </w:r>
      <w:r w:rsidR="00F94D5F" w:rsidRPr="0087472B">
        <w:rPr>
          <w:rStyle w:val="Pogrubienie"/>
          <w:rFonts w:asciiTheme="minorHAnsi" w:hAnsiTheme="minorHAnsi" w:cstheme="minorHAnsi"/>
          <w:b w:val="0"/>
          <w:bCs w:val="0"/>
        </w:rPr>
        <w:t>formy obsługi:</w:t>
      </w:r>
      <w:r w:rsidR="00F94D5F" w:rsidRPr="0087472B">
        <w:rPr>
          <w:rFonts w:asciiTheme="minorHAnsi" w:hAnsiTheme="minorHAnsi" w:cstheme="minorHAnsi"/>
        </w:rPr>
        <w:t xml:space="preserve"> możliwość korzystania z aplikacji mobilnej, zgodnej z</w:t>
      </w:r>
      <w:r w:rsidR="00DD3294" w:rsidRPr="0087472B">
        <w:rPr>
          <w:rFonts w:asciiTheme="minorHAnsi" w:hAnsiTheme="minorHAnsi" w:cstheme="minorHAnsi"/>
        </w:rPr>
        <w:t> </w:t>
      </w:r>
      <w:r w:rsidR="00F94D5F" w:rsidRPr="0087472B">
        <w:rPr>
          <w:rFonts w:asciiTheme="minorHAnsi" w:hAnsiTheme="minorHAnsi" w:cstheme="minorHAnsi"/>
        </w:rPr>
        <w:t>WCAG 2.1 (czytniki ekranu, powiększanie tekstu</w:t>
      </w:r>
      <w:r w:rsidR="0032524E" w:rsidRPr="0087472B">
        <w:rPr>
          <w:rFonts w:asciiTheme="minorHAnsi" w:hAnsiTheme="minorHAnsi" w:cstheme="minorHAnsi"/>
        </w:rPr>
        <w:t>)</w:t>
      </w:r>
      <w:r w:rsidR="00AF361E" w:rsidRPr="0087472B">
        <w:rPr>
          <w:rFonts w:asciiTheme="minorHAnsi" w:hAnsiTheme="minorHAnsi" w:cstheme="minorHAnsi"/>
        </w:rPr>
        <w:t>,</w:t>
      </w:r>
    </w:p>
    <w:p w14:paraId="1D617679" w14:textId="14EF274B" w:rsidR="00E00209" w:rsidRPr="0087472B" w:rsidRDefault="00373CB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i</w:t>
      </w:r>
      <w:r w:rsidR="00B85FF5" w:rsidRPr="0087472B">
        <w:rPr>
          <w:rStyle w:val="Pogrubienie"/>
          <w:rFonts w:asciiTheme="minorHAnsi" w:hAnsiTheme="minorHAnsi" w:cstheme="minorHAnsi"/>
          <w:b w:val="0"/>
          <w:bCs w:val="0"/>
        </w:rPr>
        <w:t xml:space="preserve">nstrukcja </w:t>
      </w:r>
      <w:r w:rsidR="00F94D5F" w:rsidRPr="0087472B">
        <w:rPr>
          <w:rStyle w:val="Pogrubienie"/>
          <w:rFonts w:asciiTheme="minorHAnsi" w:hAnsiTheme="minorHAnsi" w:cstheme="minorHAnsi"/>
          <w:b w:val="0"/>
          <w:bCs w:val="0"/>
        </w:rPr>
        <w:t>obsługi:</w:t>
      </w:r>
      <w:r w:rsidR="00F94D5F" w:rsidRPr="0087472B">
        <w:rPr>
          <w:rFonts w:asciiTheme="minorHAnsi" w:hAnsiTheme="minorHAnsi" w:cstheme="minorHAnsi"/>
        </w:rPr>
        <w:t xml:space="preserve"> w formie wizualnej i dźwiękowej </w:t>
      </w:r>
      <w:r w:rsidR="00E64D4E" w:rsidRPr="0087472B">
        <w:rPr>
          <w:rFonts w:asciiTheme="minorHAnsi" w:hAnsiTheme="minorHAnsi" w:cstheme="minorHAnsi"/>
        </w:rPr>
        <w:t>-</w:t>
      </w:r>
      <w:r w:rsidR="00F94D5F" w:rsidRPr="0087472B">
        <w:rPr>
          <w:rFonts w:asciiTheme="minorHAnsi" w:hAnsiTheme="minorHAnsi" w:cstheme="minorHAnsi"/>
        </w:rPr>
        <w:t xml:space="preserve"> n</w:t>
      </w:r>
      <w:r w:rsidR="0037652B" w:rsidRPr="0087472B">
        <w:rPr>
          <w:rFonts w:asciiTheme="minorHAnsi" w:hAnsiTheme="minorHAnsi" w:cstheme="minorHAnsi"/>
        </w:rPr>
        <w:t xml:space="preserve">a </w:t>
      </w:r>
      <w:r w:rsidR="00F94D5F" w:rsidRPr="0087472B">
        <w:rPr>
          <w:rFonts w:asciiTheme="minorHAnsi" w:hAnsiTheme="minorHAnsi" w:cstheme="minorHAnsi"/>
        </w:rPr>
        <w:t>p</w:t>
      </w:r>
      <w:r w:rsidR="0037652B" w:rsidRPr="0087472B">
        <w:rPr>
          <w:rFonts w:asciiTheme="minorHAnsi" w:hAnsiTheme="minorHAnsi" w:cstheme="minorHAnsi"/>
        </w:rPr>
        <w:t>rzyk</w:t>
      </w:r>
      <w:r w:rsidR="005F5FE7" w:rsidRPr="0087472B">
        <w:rPr>
          <w:rFonts w:asciiTheme="minorHAnsi" w:hAnsiTheme="minorHAnsi" w:cstheme="minorHAnsi"/>
        </w:rPr>
        <w:t>ł</w:t>
      </w:r>
      <w:r w:rsidR="0037652B" w:rsidRPr="0087472B">
        <w:rPr>
          <w:rFonts w:asciiTheme="minorHAnsi" w:hAnsiTheme="minorHAnsi" w:cstheme="minorHAnsi"/>
        </w:rPr>
        <w:t>ad</w:t>
      </w:r>
      <w:r w:rsidR="00F94D5F" w:rsidRPr="0087472B">
        <w:rPr>
          <w:rFonts w:asciiTheme="minorHAnsi" w:hAnsiTheme="minorHAnsi" w:cstheme="minorHAnsi"/>
        </w:rPr>
        <w:t xml:space="preserve"> piktogramy i krótkie nagranie audio</w:t>
      </w:r>
      <w:r w:rsidR="00AF361E" w:rsidRPr="0087472B">
        <w:rPr>
          <w:rFonts w:asciiTheme="minorHAnsi" w:hAnsiTheme="minorHAnsi" w:cstheme="minorHAnsi"/>
        </w:rPr>
        <w:t>,</w:t>
      </w:r>
    </w:p>
    <w:p w14:paraId="5FB8DAB2" w14:textId="172D07EC" w:rsidR="00F94D5F" w:rsidRPr="0087472B" w:rsidRDefault="00E15E9E" w:rsidP="00252765">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87472B">
        <w:rPr>
          <w:rStyle w:val="Pogrubienie"/>
          <w:rFonts w:asciiTheme="minorHAnsi" w:hAnsiTheme="minorHAnsi" w:cstheme="minorHAnsi"/>
          <w:b w:val="0"/>
          <w:bCs w:val="0"/>
        </w:rPr>
        <w:t>i</w:t>
      </w:r>
      <w:r w:rsidR="00E00209" w:rsidRPr="0087472B">
        <w:rPr>
          <w:rStyle w:val="Pogrubienie"/>
          <w:rFonts w:asciiTheme="minorHAnsi" w:hAnsiTheme="minorHAnsi" w:cstheme="minorHAnsi"/>
          <w:b w:val="0"/>
          <w:bCs w:val="0"/>
        </w:rPr>
        <w:t xml:space="preserve">nformacja </w:t>
      </w:r>
      <w:r w:rsidR="00F94D5F" w:rsidRPr="0087472B">
        <w:rPr>
          <w:rStyle w:val="Pogrubienie"/>
          <w:rFonts w:asciiTheme="minorHAnsi" w:hAnsiTheme="minorHAnsi" w:cstheme="minorHAnsi"/>
          <w:b w:val="0"/>
          <w:bCs w:val="0"/>
        </w:rPr>
        <w:t>o wsparciu</w:t>
      </w:r>
      <w:r w:rsidR="00F94D5F" w:rsidRPr="0087472B">
        <w:rPr>
          <w:rStyle w:val="Pogrubienie"/>
          <w:rFonts w:asciiTheme="minorHAnsi" w:hAnsiTheme="minorHAnsi" w:cstheme="minorHAnsi"/>
        </w:rPr>
        <w:t>:</w:t>
      </w:r>
      <w:r w:rsidR="00F94D5F" w:rsidRPr="0087472B">
        <w:rPr>
          <w:rFonts w:asciiTheme="minorHAnsi" w:hAnsiTheme="minorHAnsi" w:cstheme="minorHAnsi"/>
        </w:rPr>
        <w:t xml:space="preserve"> numer telefonu do obsługi lub kod QR z instrukcją w tekście łatwym do czytania i rozumienia i w Polskim Języku Migowym</w:t>
      </w:r>
      <w:r w:rsidR="00E00209" w:rsidRPr="0087472B">
        <w:rPr>
          <w:rFonts w:asciiTheme="minorHAnsi" w:hAnsiTheme="minorHAnsi" w:cstheme="minorHAnsi"/>
        </w:rPr>
        <w:t>,</w:t>
      </w:r>
      <w:r w:rsidR="00BC29C4" w:rsidRPr="0087472B">
        <w:rPr>
          <w:rFonts w:asciiTheme="minorHAnsi" w:hAnsiTheme="minorHAnsi" w:cstheme="minorHAnsi"/>
        </w:rPr>
        <w:t xml:space="preserve"> </w:t>
      </w:r>
      <w:r w:rsidR="00E33A38" w:rsidRPr="0087472B">
        <w:rPr>
          <w:rStyle w:val="Pogrubienie"/>
          <w:rFonts w:asciiTheme="minorHAnsi" w:hAnsiTheme="minorHAnsi" w:cstheme="minorHAnsi"/>
          <w:b w:val="0"/>
          <w:bCs w:val="0"/>
        </w:rPr>
        <w:t xml:space="preserve">rozkłady </w:t>
      </w:r>
      <w:r w:rsidR="00F94D5F" w:rsidRPr="0087472B">
        <w:rPr>
          <w:rStyle w:val="Pogrubienie"/>
          <w:rFonts w:asciiTheme="minorHAnsi" w:hAnsiTheme="minorHAnsi" w:cstheme="minorHAnsi"/>
          <w:b w:val="0"/>
          <w:bCs w:val="0"/>
        </w:rPr>
        <w:t>jazdy na przystankach:</w:t>
      </w:r>
      <w:r w:rsidR="00F94D5F" w:rsidRPr="0087472B">
        <w:rPr>
          <w:rFonts w:asciiTheme="minorHAnsi" w:hAnsiTheme="minorHAnsi" w:cstheme="minorHAnsi"/>
          <w:b/>
        </w:rPr>
        <w:t xml:space="preserve"> </w:t>
      </w:r>
      <w:r w:rsidR="00F94D5F" w:rsidRPr="0087472B">
        <w:rPr>
          <w:rFonts w:asciiTheme="minorHAnsi" w:hAnsiTheme="minorHAnsi" w:cstheme="minorHAnsi"/>
        </w:rPr>
        <w:t>przekaż uwagi odpowiedzialnym służbom – zwróć uwagę, aby były umieszczone na wysokości wzroku osoby siedzącej (ok</w:t>
      </w:r>
      <w:r w:rsidR="004D3E57" w:rsidRPr="0087472B">
        <w:rPr>
          <w:rFonts w:asciiTheme="minorHAnsi" w:hAnsiTheme="minorHAnsi" w:cstheme="minorHAnsi"/>
        </w:rPr>
        <w:t>oło</w:t>
      </w:r>
      <w:r w:rsidR="00F94D5F" w:rsidRPr="0087472B">
        <w:rPr>
          <w:rFonts w:asciiTheme="minorHAnsi" w:hAnsiTheme="minorHAnsi" w:cstheme="minorHAnsi"/>
        </w:rPr>
        <w:t xml:space="preserve"> 120</w:t>
      </w:r>
      <w:r w:rsidR="001A0539" w:rsidRPr="0087472B">
        <w:rPr>
          <w:rFonts w:asciiTheme="minorHAnsi" w:hAnsiTheme="minorHAnsi" w:cstheme="minorHAnsi"/>
        </w:rPr>
        <w:t xml:space="preserve"> </w:t>
      </w:r>
      <w:r w:rsidR="00E80E83" w:rsidRPr="0087472B">
        <w:rPr>
          <w:rFonts w:asciiTheme="minorHAnsi" w:hAnsiTheme="minorHAnsi" w:cstheme="minorHAnsi"/>
        </w:rPr>
        <w:t>-</w:t>
      </w:r>
      <w:r w:rsidR="00F94D5F" w:rsidRPr="0087472B">
        <w:rPr>
          <w:rFonts w:asciiTheme="minorHAnsi" w:hAnsiTheme="minorHAnsi" w:cstheme="minorHAnsi"/>
        </w:rPr>
        <w:t>140</w:t>
      </w:r>
      <w:r w:rsidR="00BC5156" w:rsidRPr="0087472B">
        <w:rPr>
          <w:rFonts w:asciiTheme="minorHAnsi" w:hAnsiTheme="minorHAnsi" w:cstheme="minorHAnsi"/>
        </w:rPr>
        <w:t> </w:t>
      </w:r>
      <w:r w:rsidR="00F94D5F" w:rsidRPr="0087472B">
        <w:rPr>
          <w:rFonts w:asciiTheme="minorHAnsi" w:hAnsiTheme="minorHAnsi" w:cstheme="minorHAnsi"/>
        </w:rPr>
        <w:t xml:space="preserve">cm) i miały czcionkę </w:t>
      </w:r>
      <w:r w:rsidR="003A45E2" w:rsidRPr="0087472B">
        <w:rPr>
          <w:rFonts w:asciiTheme="minorHAnsi" w:hAnsiTheme="minorHAnsi" w:cstheme="minorHAnsi"/>
        </w:rPr>
        <w:t>minimum</w:t>
      </w:r>
      <w:r w:rsidR="00F94D5F" w:rsidRPr="0087472B">
        <w:rPr>
          <w:rFonts w:asciiTheme="minorHAnsi" w:hAnsiTheme="minorHAnsi" w:cstheme="minorHAnsi"/>
        </w:rPr>
        <w:t xml:space="preserve"> </w:t>
      </w:r>
      <w:r w:rsidR="00A07AC2" w:rsidRPr="0087472B">
        <w:rPr>
          <w:rFonts w:asciiTheme="minorHAnsi" w:hAnsiTheme="minorHAnsi" w:cstheme="minorHAnsi"/>
        </w:rPr>
        <w:t>0,5</w:t>
      </w:r>
      <w:r w:rsidR="00E80E83" w:rsidRPr="0087472B">
        <w:rPr>
          <w:rFonts w:asciiTheme="minorHAnsi" w:hAnsiTheme="minorHAnsi" w:cstheme="minorHAnsi"/>
        </w:rPr>
        <w:t xml:space="preserve"> </w:t>
      </w:r>
      <w:r w:rsidR="00A07AC2" w:rsidRPr="0087472B">
        <w:rPr>
          <w:rFonts w:asciiTheme="minorHAnsi" w:hAnsiTheme="minorHAnsi" w:cstheme="minorHAnsi"/>
        </w:rPr>
        <w:t>- 1</w:t>
      </w:r>
      <w:r w:rsidR="00F94D5F" w:rsidRPr="0087472B">
        <w:rPr>
          <w:rFonts w:asciiTheme="minorHAnsi" w:hAnsiTheme="minorHAnsi" w:cstheme="minorHAnsi"/>
        </w:rPr>
        <w:t xml:space="preserve"> cm.</w:t>
      </w:r>
    </w:p>
    <w:p w14:paraId="06DAF9D9" w14:textId="77777777" w:rsidR="00E73874" w:rsidRPr="0087472B" w:rsidRDefault="005F6ECE" w:rsidP="00E16118">
      <w:pPr>
        <w:pStyle w:val="Nagwek3"/>
        <w:rPr>
          <w:rFonts w:asciiTheme="minorHAnsi" w:hAnsiTheme="minorHAnsi" w:cstheme="minorHAnsi"/>
        </w:rPr>
      </w:pPr>
      <w:bookmarkStart w:id="51" w:name="_Toc213825853"/>
      <w:r w:rsidRPr="0087472B">
        <w:rPr>
          <w:rFonts w:asciiTheme="minorHAnsi" w:hAnsiTheme="minorHAnsi" w:cstheme="minorHAnsi"/>
        </w:rPr>
        <w:t>Tablice kierunkowe i informacyjne</w:t>
      </w:r>
      <w:bookmarkEnd w:id="51"/>
    </w:p>
    <w:p w14:paraId="263BE97A" w14:textId="3F50B668" w:rsidR="00475E82" w:rsidRPr="0087472B" w:rsidRDefault="00A31EEA" w:rsidP="00A52597">
      <w:pPr>
        <w:pStyle w:val="NormalnyWeb"/>
        <w:spacing w:before="0" w:beforeAutospacing="0" w:after="120" w:afterAutospacing="0" w:line="276" w:lineRule="auto"/>
        <w:rPr>
          <w:rFonts w:asciiTheme="minorHAnsi" w:hAnsiTheme="minorHAnsi" w:cstheme="minorHAnsi"/>
        </w:rPr>
      </w:pPr>
      <w:r w:rsidRPr="0087472B">
        <w:rPr>
          <w:rFonts w:asciiTheme="minorHAnsi" w:eastAsia="Calibri" w:hAnsiTheme="minorHAnsi" w:cstheme="minorHAnsi"/>
        </w:rPr>
        <w:t xml:space="preserve">Tablice kierunkowe </w:t>
      </w:r>
      <w:r w:rsidR="007B0A2F" w:rsidRPr="0087472B">
        <w:rPr>
          <w:rFonts w:asciiTheme="minorHAnsi" w:eastAsia="Calibri" w:hAnsiTheme="minorHAnsi" w:cstheme="minorHAnsi"/>
        </w:rPr>
        <w:t xml:space="preserve">i informacyjne </w:t>
      </w:r>
      <w:r w:rsidRPr="0087472B">
        <w:rPr>
          <w:rFonts w:asciiTheme="minorHAnsi" w:eastAsia="Calibri" w:hAnsiTheme="minorHAnsi" w:cstheme="minorHAnsi"/>
        </w:rPr>
        <w:t xml:space="preserve">to ważny element dostępnej przestrzeni. Są szczególnie ważne dla osób, które znajdują się w danym miejscu po raz pierwszy. </w:t>
      </w:r>
      <w:r w:rsidR="00C90949" w:rsidRPr="0087472B">
        <w:rPr>
          <w:rFonts w:asciiTheme="minorHAnsi" w:eastAsia="Calibri" w:hAnsiTheme="minorHAnsi" w:cstheme="minorHAnsi"/>
        </w:rPr>
        <w:t>Dzi</w:t>
      </w:r>
      <w:r w:rsidR="0018312D" w:rsidRPr="0087472B">
        <w:rPr>
          <w:rFonts w:asciiTheme="minorHAnsi" w:eastAsia="Calibri" w:hAnsiTheme="minorHAnsi" w:cstheme="minorHAnsi"/>
        </w:rPr>
        <w:t>ę</w:t>
      </w:r>
      <w:r w:rsidR="00C90949" w:rsidRPr="0087472B">
        <w:rPr>
          <w:rFonts w:asciiTheme="minorHAnsi" w:eastAsia="Calibri" w:hAnsiTheme="minorHAnsi" w:cstheme="minorHAnsi"/>
        </w:rPr>
        <w:t xml:space="preserve">ki </w:t>
      </w:r>
      <w:r w:rsidR="002B3CA0" w:rsidRPr="0087472B">
        <w:rPr>
          <w:rFonts w:asciiTheme="minorHAnsi" w:eastAsia="Calibri" w:hAnsiTheme="minorHAnsi" w:cstheme="minorHAnsi"/>
        </w:rPr>
        <w:t xml:space="preserve">zastosowaniu tablic </w:t>
      </w:r>
      <w:r w:rsidR="0018312D" w:rsidRPr="0087472B">
        <w:rPr>
          <w:rFonts w:asciiTheme="minorHAnsi" w:eastAsia="Calibri" w:hAnsiTheme="minorHAnsi" w:cstheme="minorHAnsi"/>
        </w:rPr>
        <w:t xml:space="preserve">kierunkowych i informacyjnych </w:t>
      </w:r>
      <w:r w:rsidR="002C5313" w:rsidRPr="0087472B">
        <w:rPr>
          <w:rFonts w:asciiTheme="minorHAnsi" w:eastAsia="Calibri" w:hAnsiTheme="minorHAnsi" w:cstheme="minorHAnsi"/>
        </w:rPr>
        <w:t xml:space="preserve">użytkownicy </w:t>
      </w:r>
      <w:r w:rsidR="00EE3AAC" w:rsidRPr="0087472B">
        <w:rPr>
          <w:rFonts w:asciiTheme="minorHAnsi" w:hAnsiTheme="minorHAnsi" w:cstheme="minorHAnsi"/>
        </w:rPr>
        <w:t>unikną</w:t>
      </w:r>
      <w:r w:rsidR="008C4A13" w:rsidRPr="0087472B">
        <w:rPr>
          <w:rFonts w:asciiTheme="minorHAnsi" w:hAnsiTheme="minorHAnsi" w:cstheme="minorHAnsi"/>
        </w:rPr>
        <w:t xml:space="preserve"> </w:t>
      </w:r>
      <w:r w:rsidR="00475E82" w:rsidRPr="0087472B">
        <w:rPr>
          <w:rFonts w:asciiTheme="minorHAnsi" w:hAnsiTheme="minorHAnsi" w:cstheme="minorHAnsi"/>
        </w:rPr>
        <w:t>zagubi</w:t>
      </w:r>
      <w:r w:rsidR="008C4A13" w:rsidRPr="0087472B">
        <w:rPr>
          <w:rFonts w:asciiTheme="minorHAnsi" w:hAnsiTheme="minorHAnsi" w:cstheme="minorHAnsi"/>
        </w:rPr>
        <w:t>eni</w:t>
      </w:r>
      <w:r w:rsidR="00EE3AAC" w:rsidRPr="0087472B">
        <w:rPr>
          <w:rFonts w:asciiTheme="minorHAnsi" w:hAnsiTheme="minorHAnsi" w:cstheme="minorHAnsi"/>
        </w:rPr>
        <w:t>a</w:t>
      </w:r>
      <w:r w:rsidR="008C4A13" w:rsidRPr="0087472B">
        <w:rPr>
          <w:rFonts w:asciiTheme="minorHAnsi" w:hAnsiTheme="minorHAnsi" w:cstheme="minorHAnsi"/>
        </w:rPr>
        <w:t xml:space="preserve">. </w:t>
      </w:r>
      <w:r w:rsidR="00475E82" w:rsidRPr="0087472B">
        <w:rPr>
          <w:rFonts w:asciiTheme="minorHAnsi" w:hAnsiTheme="minorHAnsi" w:cstheme="minorHAnsi"/>
        </w:rPr>
        <w:t>Łatwiej znajdą wejście do placówki. W razie potrzeby skontaktują się z personelem</w:t>
      </w:r>
      <w:r w:rsidR="008C4A13" w:rsidRPr="0087472B">
        <w:rPr>
          <w:rFonts w:asciiTheme="minorHAnsi" w:hAnsiTheme="minorHAnsi" w:cstheme="minorHAnsi"/>
        </w:rPr>
        <w:t xml:space="preserve">. </w:t>
      </w:r>
      <w:r w:rsidR="00AC3752" w:rsidRPr="0087472B">
        <w:rPr>
          <w:rFonts w:asciiTheme="minorHAnsi" w:hAnsiTheme="minorHAnsi" w:cstheme="minorHAnsi"/>
        </w:rPr>
        <w:t xml:space="preserve">Dowiedzą się o możliwych </w:t>
      </w:r>
      <w:r w:rsidR="00AC3752" w:rsidRPr="0087472B">
        <w:rPr>
          <w:rFonts w:asciiTheme="minorHAnsi" w:hAnsiTheme="minorHAnsi" w:cstheme="minorHAnsi"/>
        </w:rPr>
        <w:lastRenderedPageBreak/>
        <w:t>udogodnieniach oferowanych przez placówkę</w:t>
      </w:r>
      <w:r w:rsidR="007C2F3A" w:rsidRPr="0087472B">
        <w:rPr>
          <w:rFonts w:asciiTheme="minorHAnsi" w:hAnsiTheme="minorHAnsi" w:cstheme="minorHAnsi"/>
        </w:rPr>
        <w:t xml:space="preserve">, na przykład o </w:t>
      </w:r>
      <w:r w:rsidR="00690AEC" w:rsidRPr="0087472B">
        <w:rPr>
          <w:rFonts w:asciiTheme="minorHAnsi" w:hAnsiTheme="minorHAnsi" w:cstheme="minorHAnsi"/>
        </w:rPr>
        <w:t xml:space="preserve">możliwości </w:t>
      </w:r>
      <w:r w:rsidR="00C25751" w:rsidRPr="0087472B">
        <w:rPr>
          <w:rFonts w:asciiTheme="minorHAnsi" w:hAnsiTheme="minorHAnsi" w:cstheme="minorHAnsi"/>
        </w:rPr>
        <w:t>skorzystania z</w:t>
      </w:r>
      <w:r w:rsidR="00BC5156" w:rsidRPr="0087472B">
        <w:rPr>
          <w:rFonts w:asciiTheme="minorHAnsi" w:hAnsiTheme="minorHAnsi" w:cstheme="minorHAnsi"/>
        </w:rPr>
        <w:t> </w:t>
      </w:r>
      <w:r w:rsidR="00C25751" w:rsidRPr="0087472B">
        <w:rPr>
          <w:rFonts w:asciiTheme="minorHAnsi" w:hAnsiTheme="minorHAnsi" w:cstheme="minorHAnsi"/>
        </w:rPr>
        <w:t>p</w:t>
      </w:r>
      <w:r w:rsidR="0051680C" w:rsidRPr="0087472B">
        <w:rPr>
          <w:rFonts w:asciiTheme="minorHAnsi" w:hAnsiTheme="minorHAnsi" w:cstheme="minorHAnsi"/>
        </w:rPr>
        <w:t>ę</w:t>
      </w:r>
      <w:r w:rsidR="00C25751" w:rsidRPr="0087472B">
        <w:rPr>
          <w:rFonts w:asciiTheme="minorHAnsi" w:hAnsiTheme="minorHAnsi" w:cstheme="minorHAnsi"/>
        </w:rPr>
        <w:t>tli</w:t>
      </w:r>
      <w:r w:rsidR="00BC5156" w:rsidRPr="0087472B">
        <w:rPr>
          <w:rFonts w:asciiTheme="minorHAnsi" w:hAnsiTheme="minorHAnsi" w:cstheme="minorHAnsi"/>
        </w:rPr>
        <w:t> </w:t>
      </w:r>
      <w:r w:rsidR="00C25751" w:rsidRPr="0087472B">
        <w:rPr>
          <w:rFonts w:asciiTheme="minorHAnsi" w:hAnsiTheme="minorHAnsi" w:cstheme="minorHAnsi"/>
        </w:rPr>
        <w:t xml:space="preserve">indukcyjnej </w:t>
      </w:r>
      <w:r w:rsidR="0051680C" w:rsidRPr="0087472B">
        <w:rPr>
          <w:rFonts w:asciiTheme="minorHAnsi" w:hAnsiTheme="minorHAnsi" w:cstheme="minorHAnsi"/>
        </w:rPr>
        <w:t xml:space="preserve">lub </w:t>
      </w:r>
      <w:r w:rsidR="00690AEC" w:rsidRPr="0087472B">
        <w:rPr>
          <w:rFonts w:asciiTheme="minorHAnsi" w:hAnsiTheme="minorHAnsi" w:cstheme="minorHAnsi"/>
        </w:rPr>
        <w:t xml:space="preserve">kontaktu w </w:t>
      </w:r>
      <w:r w:rsidR="00B40441" w:rsidRPr="0087472B">
        <w:rPr>
          <w:rFonts w:asciiTheme="minorHAnsi" w:hAnsiTheme="minorHAnsi" w:cstheme="minorHAnsi"/>
        </w:rPr>
        <w:t>PJM</w:t>
      </w:r>
      <w:r w:rsidR="0051680C" w:rsidRPr="0087472B">
        <w:rPr>
          <w:rFonts w:asciiTheme="minorHAnsi" w:hAnsiTheme="minorHAnsi" w:cstheme="minorHAnsi"/>
        </w:rPr>
        <w:t>.</w:t>
      </w:r>
    </w:p>
    <w:p w14:paraId="69253E71" w14:textId="73CA422B" w:rsidR="009C1235" w:rsidRPr="0087472B" w:rsidRDefault="009C1235" w:rsidP="00A52597">
      <w:pPr>
        <w:rPr>
          <w:rFonts w:asciiTheme="minorHAnsi" w:eastAsia="Calibri" w:hAnsiTheme="minorHAnsi" w:cstheme="minorHAnsi"/>
          <w:b/>
          <w:bCs/>
        </w:rPr>
      </w:pPr>
      <w:r w:rsidRPr="0087472B">
        <w:rPr>
          <w:rFonts w:asciiTheme="minorHAnsi" w:eastAsia="Calibri" w:hAnsiTheme="minorHAnsi" w:cstheme="minorHAnsi"/>
          <w:b/>
          <w:bCs/>
        </w:rPr>
        <w:t>Lokalizacja:</w:t>
      </w:r>
    </w:p>
    <w:p w14:paraId="415E6F6C" w14:textId="141068F0" w:rsidR="00295CA4" w:rsidRPr="0087472B" w:rsidRDefault="00C86BC3" w:rsidP="00252765">
      <w:pPr>
        <w:pStyle w:val="Akapitzlist"/>
        <w:numPr>
          <w:ilvl w:val="0"/>
          <w:numId w:val="79"/>
        </w:numPr>
        <w:ind w:left="426" w:hanging="426"/>
        <w:contextualSpacing w:val="0"/>
        <w:rPr>
          <w:rFonts w:asciiTheme="minorHAnsi" w:hAnsiTheme="minorHAnsi" w:cstheme="minorHAnsi"/>
        </w:rPr>
      </w:pPr>
      <w:r w:rsidRPr="0087472B">
        <w:rPr>
          <w:rFonts w:asciiTheme="minorHAnsi" w:hAnsiTheme="minorHAnsi" w:cstheme="minorHAnsi"/>
        </w:rPr>
        <w:t>w</w:t>
      </w:r>
      <w:r w:rsidR="00295CA4" w:rsidRPr="0087472B">
        <w:rPr>
          <w:rFonts w:asciiTheme="minorHAnsi" w:hAnsiTheme="minorHAnsi" w:cstheme="minorHAnsi"/>
        </w:rPr>
        <w:t xml:space="preserve"> pobliżu przystanku autobusowego lub tramwajowego</w:t>
      </w:r>
      <w:r w:rsidR="00DD24BB" w:rsidRPr="0087472B">
        <w:rPr>
          <w:rFonts w:asciiTheme="minorHAnsi" w:hAnsiTheme="minorHAnsi" w:cstheme="minorHAnsi"/>
        </w:rPr>
        <w:t>,</w:t>
      </w:r>
    </w:p>
    <w:p w14:paraId="199DA48F" w14:textId="16729BEF" w:rsidR="00D24B18" w:rsidRPr="0087472B" w:rsidRDefault="00D24B18" w:rsidP="00252765">
      <w:pPr>
        <w:pStyle w:val="Akapitzlist"/>
        <w:numPr>
          <w:ilvl w:val="0"/>
          <w:numId w:val="79"/>
        </w:numPr>
        <w:ind w:left="426" w:hanging="426"/>
        <w:contextualSpacing w:val="0"/>
        <w:rPr>
          <w:rFonts w:asciiTheme="minorHAnsi" w:hAnsiTheme="minorHAnsi" w:cstheme="minorHAnsi"/>
        </w:rPr>
      </w:pPr>
      <w:r w:rsidRPr="0087472B">
        <w:rPr>
          <w:rFonts w:asciiTheme="minorHAnsi" w:hAnsiTheme="minorHAnsi" w:cstheme="minorHAnsi"/>
        </w:rPr>
        <w:t>przy miejscu parkingowym,</w:t>
      </w:r>
    </w:p>
    <w:p w14:paraId="1C5CA188" w14:textId="28CBE195" w:rsidR="009C1235" w:rsidRPr="0087472B" w:rsidRDefault="009C1235" w:rsidP="00252765">
      <w:pPr>
        <w:pStyle w:val="Akapitzlist"/>
        <w:numPr>
          <w:ilvl w:val="0"/>
          <w:numId w:val="79"/>
        </w:numPr>
        <w:ind w:left="426" w:hanging="426"/>
        <w:contextualSpacing w:val="0"/>
        <w:rPr>
          <w:rFonts w:asciiTheme="minorHAnsi" w:hAnsiTheme="minorHAnsi" w:cstheme="minorHAnsi"/>
        </w:rPr>
      </w:pPr>
      <w:r w:rsidRPr="0087472B">
        <w:rPr>
          <w:rFonts w:asciiTheme="minorHAnsi" w:hAnsiTheme="minorHAnsi" w:cstheme="minorHAnsi"/>
        </w:rPr>
        <w:t>przy wyjściu z parkingu,</w:t>
      </w:r>
    </w:p>
    <w:p w14:paraId="5175753A" w14:textId="2A874773" w:rsidR="009C1235" w:rsidRPr="0087472B" w:rsidRDefault="009C1235" w:rsidP="00252765">
      <w:pPr>
        <w:pStyle w:val="Akapitzlist"/>
        <w:numPr>
          <w:ilvl w:val="0"/>
          <w:numId w:val="79"/>
        </w:numPr>
        <w:ind w:left="426" w:hanging="426"/>
        <w:contextualSpacing w:val="0"/>
        <w:rPr>
          <w:rFonts w:asciiTheme="minorHAnsi" w:hAnsiTheme="minorHAnsi" w:cstheme="minorHAnsi"/>
        </w:rPr>
      </w:pPr>
      <w:r w:rsidRPr="0087472B">
        <w:rPr>
          <w:rFonts w:asciiTheme="minorHAnsi" w:hAnsiTheme="minorHAnsi" w:cstheme="minorHAnsi"/>
        </w:rPr>
        <w:t>na rozgałęzieniach ścieżek i chodników</w:t>
      </w:r>
      <w:r w:rsidR="00DC3410" w:rsidRPr="0087472B">
        <w:rPr>
          <w:rFonts w:asciiTheme="minorHAnsi" w:hAnsiTheme="minorHAnsi" w:cstheme="minorHAnsi"/>
        </w:rPr>
        <w:t>,</w:t>
      </w:r>
    </w:p>
    <w:p w14:paraId="7AED291A" w14:textId="6677F310" w:rsidR="00DC3410" w:rsidRPr="0087472B" w:rsidRDefault="00DC3410" w:rsidP="00252765">
      <w:pPr>
        <w:pStyle w:val="Akapitzlist"/>
        <w:numPr>
          <w:ilvl w:val="0"/>
          <w:numId w:val="79"/>
        </w:numPr>
        <w:ind w:left="426" w:hanging="426"/>
        <w:contextualSpacing w:val="0"/>
        <w:rPr>
          <w:rFonts w:asciiTheme="minorHAnsi" w:hAnsiTheme="minorHAnsi" w:cstheme="minorHAnsi"/>
        </w:rPr>
      </w:pPr>
      <w:r w:rsidRPr="0087472B">
        <w:rPr>
          <w:rFonts w:asciiTheme="minorHAnsi" w:hAnsiTheme="minorHAnsi" w:cstheme="minorHAnsi"/>
        </w:rPr>
        <w:t>przy wejściu do budynku.</w:t>
      </w:r>
    </w:p>
    <w:p w14:paraId="5F3C0CB1" w14:textId="77777777" w:rsidR="00A31EEA" w:rsidRPr="0087472B" w:rsidRDefault="00A31EEA" w:rsidP="00A52597">
      <w:pPr>
        <w:rPr>
          <w:rFonts w:asciiTheme="minorHAnsi" w:hAnsiTheme="minorHAnsi" w:cstheme="minorHAnsi"/>
        </w:rPr>
      </w:pPr>
      <w:r w:rsidRPr="0087472B">
        <w:rPr>
          <w:rFonts w:asciiTheme="minorHAnsi" w:hAnsiTheme="minorHAnsi" w:cstheme="minorHAnsi"/>
          <w:b/>
        </w:rPr>
        <w:t>Parametry techniczne:</w:t>
      </w:r>
    </w:p>
    <w:p w14:paraId="605FE7AF" w14:textId="373004AD" w:rsidR="00A31EEA" w:rsidRPr="0087472B" w:rsidRDefault="00A31EEA"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wysokość montażu: 140</w:t>
      </w:r>
      <w:r w:rsidR="00832CCF" w:rsidRPr="0087472B">
        <w:rPr>
          <w:rFonts w:asciiTheme="minorHAnsi" w:hAnsiTheme="minorHAnsi" w:cstheme="minorHAnsi"/>
        </w:rPr>
        <w:t xml:space="preserve"> - </w:t>
      </w:r>
      <w:r w:rsidRPr="0087472B">
        <w:rPr>
          <w:rFonts w:asciiTheme="minorHAnsi" w:hAnsiTheme="minorHAnsi" w:cstheme="minorHAnsi"/>
        </w:rPr>
        <w:t>160 cm od poziomu terenu (</w:t>
      </w:r>
      <w:r w:rsidR="008C044F" w:rsidRPr="0087472B">
        <w:rPr>
          <w:rFonts w:asciiTheme="minorHAnsi" w:hAnsiTheme="minorHAnsi" w:cstheme="minorHAnsi"/>
        </w:rPr>
        <w:t xml:space="preserve">odpowiednio </w:t>
      </w:r>
      <w:r w:rsidRPr="0087472B">
        <w:rPr>
          <w:rFonts w:asciiTheme="minorHAnsi" w:hAnsiTheme="minorHAnsi" w:cstheme="minorHAnsi"/>
        </w:rPr>
        <w:t xml:space="preserve">na wysokości wzroku osoby </w:t>
      </w:r>
      <w:r w:rsidR="008C044F" w:rsidRPr="0087472B">
        <w:rPr>
          <w:rFonts w:asciiTheme="minorHAnsi" w:hAnsiTheme="minorHAnsi" w:cstheme="minorHAnsi"/>
        </w:rPr>
        <w:t xml:space="preserve">siedzącej i </w:t>
      </w:r>
      <w:r w:rsidR="00C845C4" w:rsidRPr="0087472B">
        <w:rPr>
          <w:rFonts w:asciiTheme="minorHAnsi" w:hAnsiTheme="minorHAnsi" w:cstheme="minorHAnsi"/>
        </w:rPr>
        <w:t xml:space="preserve">osoby </w:t>
      </w:r>
      <w:r w:rsidRPr="0087472B">
        <w:rPr>
          <w:rFonts w:asciiTheme="minorHAnsi" w:hAnsiTheme="minorHAnsi" w:cstheme="minorHAnsi"/>
        </w:rPr>
        <w:t>stojącej)</w:t>
      </w:r>
      <w:r w:rsidR="00C03512" w:rsidRPr="0087472B">
        <w:rPr>
          <w:rFonts w:asciiTheme="minorHAnsi" w:hAnsiTheme="minorHAnsi" w:cstheme="minorHAnsi"/>
        </w:rPr>
        <w:t>,</w:t>
      </w:r>
    </w:p>
    <w:p w14:paraId="5A481CE8" w14:textId="2D3A571F" w:rsidR="00A31EEA" w:rsidRPr="0087472B" w:rsidRDefault="00A31EEA"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powierzchnia: matowa, antyrefleksyjna (światło nie może się odbijać</w:t>
      </w:r>
      <w:r w:rsidR="00DC3410" w:rsidRPr="0087472B">
        <w:rPr>
          <w:rFonts w:asciiTheme="minorHAnsi" w:hAnsiTheme="minorHAnsi" w:cstheme="minorHAnsi"/>
        </w:rPr>
        <w:t>),</w:t>
      </w:r>
    </w:p>
    <w:p w14:paraId="35E00539" w14:textId="7248DD1A" w:rsidR="003B65B5" w:rsidRPr="0087472B" w:rsidRDefault="00555175" w:rsidP="00252765">
      <w:pPr>
        <w:pStyle w:val="NormalnyWeb"/>
        <w:numPr>
          <w:ilvl w:val="0"/>
          <w:numId w:val="53"/>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kontrast: minimum</w:t>
      </w:r>
      <w:r w:rsidRPr="0087472B" w:rsidDel="00EA345D">
        <w:rPr>
          <w:rFonts w:asciiTheme="minorHAnsi" w:hAnsiTheme="minorHAnsi" w:cstheme="minorHAnsi"/>
          <w:lang w:eastAsia="en-US"/>
        </w:rPr>
        <w:t xml:space="preserve"> </w:t>
      </w:r>
      <w:r w:rsidRPr="0087472B">
        <w:rPr>
          <w:rFonts w:asciiTheme="minorHAnsi" w:hAnsiTheme="minorHAnsi" w:cstheme="minorHAnsi"/>
          <w:lang w:eastAsia="en-US"/>
        </w:rPr>
        <w:t xml:space="preserve">70% </w:t>
      </w:r>
      <w:r w:rsidR="005F42B5" w:rsidRPr="0087472B">
        <w:rPr>
          <w:rFonts w:asciiTheme="minorHAnsi" w:hAnsiTheme="minorHAnsi" w:cstheme="minorHAnsi"/>
        </w:rPr>
        <w:t>LRV</w:t>
      </w:r>
      <w:r w:rsidR="00E60BDE" w:rsidRPr="0087472B">
        <w:rPr>
          <w:rFonts w:asciiTheme="minorHAnsi" w:hAnsiTheme="minorHAnsi" w:cstheme="minorHAnsi"/>
        </w:rPr>
        <w:t xml:space="preserve"> </w:t>
      </w:r>
      <w:r w:rsidRPr="0087472B">
        <w:rPr>
          <w:rFonts w:asciiTheme="minorHAnsi" w:hAnsiTheme="minorHAnsi" w:cstheme="minorHAnsi"/>
          <w:lang w:eastAsia="en-US"/>
        </w:rPr>
        <w:t>w stosunku do tła,</w:t>
      </w:r>
    </w:p>
    <w:p w14:paraId="1B89E58C" w14:textId="19BAE0F2" w:rsidR="00A31EEA" w:rsidRPr="0087472B" w:rsidRDefault="00A31EEA"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 xml:space="preserve">czcionka: </w:t>
      </w:r>
      <w:proofErr w:type="spellStart"/>
      <w:r w:rsidRPr="0087472B">
        <w:rPr>
          <w:rFonts w:asciiTheme="minorHAnsi" w:hAnsiTheme="minorHAnsi" w:cstheme="minorHAnsi"/>
        </w:rPr>
        <w:t>bezszeryfowa</w:t>
      </w:r>
      <w:proofErr w:type="spellEnd"/>
      <w:r w:rsidRPr="0087472B">
        <w:rPr>
          <w:rFonts w:asciiTheme="minorHAnsi" w:hAnsiTheme="minorHAnsi" w:cstheme="minorHAnsi"/>
        </w:rPr>
        <w:t xml:space="preserve"> (n</w:t>
      </w:r>
      <w:r w:rsidR="007E7B0F" w:rsidRPr="0087472B">
        <w:rPr>
          <w:rFonts w:asciiTheme="minorHAnsi" w:hAnsiTheme="minorHAnsi" w:cstheme="minorHAnsi"/>
        </w:rPr>
        <w:t>a przykład:</w:t>
      </w:r>
      <w:r w:rsidRPr="0087472B">
        <w:rPr>
          <w:rFonts w:asciiTheme="minorHAnsi" w:hAnsiTheme="minorHAnsi" w:cstheme="minorHAnsi"/>
        </w:rPr>
        <w:t xml:space="preserve"> Calibri, Arial</w:t>
      </w:r>
      <w:r w:rsidR="00E63983" w:rsidRPr="0087472B">
        <w:rPr>
          <w:rFonts w:asciiTheme="minorHAnsi" w:hAnsiTheme="minorHAnsi" w:cstheme="minorHAnsi"/>
        </w:rPr>
        <w:t xml:space="preserve"> </w:t>
      </w:r>
      <w:proofErr w:type="spellStart"/>
      <w:r w:rsidR="00E63983" w:rsidRPr="0087472B">
        <w:rPr>
          <w:rFonts w:asciiTheme="minorHAnsi" w:hAnsiTheme="minorHAnsi" w:cstheme="minorHAnsi"/>
        </w:rPr>
        <w:t>Aptos</w:t>
      </w:r>
      <w:proofErr w:type="spellEnd"/>
      <w:r w:rsidRPr="0087472B">
        <w:rPr>
          <w:rFonts w:asciiTheme="minorHAnsi" w:hAnsiTheme="minorHAnsi" w:cstheme="minorHAnsi"/>
        </w:rPr>
        <w:t>), wyrównana do lewej strony, bez pisania całych zdań wersalikami (wielkimi literami)</w:t>
      </w:r>
      <w:r w:rsidR="009322D4" w:rsidRPr="0087472B">
        <w:rPr>
          <w:rFonts w:asciiTheme="minorHAnsi" w:hAnsiTheme="minorHAnsi" w:cstheme="minorHAnsi"/>
        </w:rPr>
        <w:t>,</w:t>
      </w:r>
    </w:p>
    <w:p w14:paraId="2912A4BC" w14:textId="77777777" w:rsidR="00D87B46" w:rsidRPr="0087472B" w:rsidRDefault="00A31EEA" w:rsidP="00252765">
      <w:pPr>
        <w:pStyle w:val="NormalnyWeb"/>
        <w:numPr>
          <w:ilvl w:val="0"/>
          <w:numId w:val="80"/>
        </w:numPr>
        <w:spacing w:before="0" w:beforeAutospacing="0" w:after="120" w:afterAutospacing="0" w:line="276" w:lineRule="auto"/>
        <w:ind w:left="425" w:hanging="425"/>
        <w:rPr>
          <w:rFonts w:asciiTheme="minorHAnsi" w:hAnsiTheme="minorHAnsi" w:cstheme="minorHAnsi"/>
        </w:rPr>
      </w:pPr>
      <w:r w:rsidRPr="0087472B">
        <w:rPr>
          <w:rFonts w:asciiTheme="minorHAnsi" w:hAnsiTheme="minorHAnsi" w:cstheme="minorHAnsi"/>
        </w:rPr>
        <w:t>wielkość liter: nagłówki minimum</w:t>
      </w:r>
      <w:r w:rsidRPr="0087472B" w:rsidDel="0032452C">
        <w:rPr>
          <w:rFonts w:asciiTheme="minorHAnsi" w:hAnsiTheme="minorHAnsi" w:cstheme="minorHAnsi"/>
        </w:rPr>
        <w:t xml:space="preserve"> </w:t>
      </w:r>
      <w:r w:rsidRPr="0087472B">
        <w:rPr>
          <w:rFonts w:asciiTheme="minorHAnsi" w:hAnsiTheme="minorHAnsi" w:cstheme="minorHAnsi"/>
        </w:rPr>
        <w:t>4 cm, treść minimum</w:t>
      </w:r>
      <w:r w:rsidRPr="0087472B" w:rsidDel="0032452C">
        <w:rPr>
          <w:rFonts w:asciiTheme="minorHAnsi" w:hAnsiTheme="minorHAnsi" w:cstheme="minorHAnsi"/>
        </w:rPr>
        <w:t xml:space="preserve"> </w:t>
      </w:r>
      <w:r w:rsidRPr="0087472B">
        <w:rPr>
          <w:rFonts w:asciiTheme="minorHAnsi" w:hAnsiTheme="minorHAnsi" w:cstheme="minorHAnsi"/>
        </w:rPr>
        <w:t xml:space="preserve">2 </w:t>
      </w:r>
      <w:r w:rsidRPr="0087472B" w:rsidDel="004E246C">
        <w:rPr>
          <w:rFonts w:asciiTheme="minorHAnsi" w:hAnsiTheme="minorHAnsi" w:cstheme="minorHAnsi"/>
        </w:rPr>
        <w:t>cm</w:t>
      </w:r>
      <w:r w:rsidRPr="0087472B">
        <w:rPr>
          <w:rFonts w:asciiTheme="minorHAnsi" w:hAnsiTheme="minorHAnsi" w:cstheme="minorHAnsi"/>
        </w:rPr>
        <w:t>.</w:t>
      </w:r>
    </w:p>
    <w:p w14:paraId="4A939861" w14:textId="66277A91" w:rsidR="005A68FA" w:rsidRPr="0087472B" w:rsidRDefault="00921DF5" w:rsidP="00A52597">
      <w:pPr>
        <w:pStyle w:val="NormalnyWeb"/>
        <w:spacing w:before="0" w:beforeAutospacing="0" w:after="120" w:afterAutospacing="0"/>
        <w:rPr>
          <w:rFonts w:asciiTheme="minorHAnsi" w:hAnsiTheme="minorHAnsi" w:cstheme="minorHAnsi"/>
          <w:b/>
          <w:lang w:eastAsia="en-US"/>
        </w:rPr>
      </w:pPr>
      <w:r w:rsidRPr="0087472B">
        <w:rPr>
          <w:rFonts w:asciiTheme="minorHAnsi" w:hAnsiTheme="minorHAnsi" w:cstheme="minorHAnsi"/>
          <w:b/>
          <w:lang w:eastAsia="en-US"/>
        </w:rPr>
        <w:t xml:space="preserve">Przykładowy zakres </w:t>
      </w:r>
      <w:r w:rsidR="005A68FA" w:rsidRPr="0087472B">
        <w:rPr>
          <w:rFonts w:asciiTheme="minorHAnsi" w:hAnsiTheme="minorHAnsi" w:cstheme="minorHAnsi"/>
          <w:b/>
          <w:lang w:eastAsia="en-US"/>
        </w:rPr>
        <w:t>treś</w:t>
      </w:r>
      <w:r w:rsidRPr="0087472B">
        <w:rPr>
          <w:rFonts w:asciiTheme="minorHAnsi" w:hAnsiTheme="minorHAnsi" w:cstheme="minorHAnsi"/>
          <w:b/>
          <w:lang w:eastAsia="en-US"/>
        </w:rPr>
        <w:t>ci</w:t>
      </w:r>
      <w:r w:rsidR="005A68FA" w:rsidRPr="0087472B">
        <w:rPr>
          <w:rFonts w:asciiTheme="minorHAnsi" w:hAnsiTheme="minorHAnsi" w:cstheme="minorHAnsi"/>
          <w:b/>
          <w:lang w:eastAsia="en-US"/>
        </w:rPr>
        <w:t xml:space="preserve"> tablicy:</w:t>
      </w:r>
    </w:p>
    <w:p w14:paraId="1B498C65" w14:textId="77777777" w:rsidR="005A68FA" w:rsidRPr="0087472B" w:rsidRDefault="005A68FA" w:rsidP="00252765">
      <w:pPr>
        <w:pStyle w:val="NormalnyWeb"/>
        <w:numPr>
          <w:ilvl w:val="0"/>
          <w:numId w:val="78"/>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nazwa gabinetu stomatologicznego,</w:t>
      </w:r>
    </w:p>
    <w:p w14:paraId="6F9BB948" w14:textId="77777777" w:rsidR="005A68FA" w:rsidRPr="0087472B" w:rsidRDefault="005A68FA" w:rsidP="00252765">
      <w:pPr>
        <w:pStyle w:val="NormalnyWeb"/>
        <w:numPr>
          <w:ilvl w:val="0"/>
          <w:numId w:val="78"/>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strzałki kierunkowe z opisem wskazujące trasę dojścia,</w:t>
      </w:r>
    </w:p>
    <w:p w14:paraId="44200102" w14:textId="77777777" w:rsidR="005A68FA" w:rsidRPr="0087472B" w:rsidRDefault="005A68FA" w:rsidP="00252765">
      <w:pPr>
        <w:pStyle w:val="NormalnyWeb"/>
        <w:numPr>
          <w:ilvl w:val="0"/>
          <w:numId w:val="78"/>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numer telefonu do recepcji lub punktu informacji,</w:t>
      </w:r>
    </w:p>
    <w:p w14:paraId="1AD37B53" w14:textId="35D131D4" w:rsidR="005A68FA" w:rsidRPr="0087472B" w:rsidRDefault="005A68FA" w:rsidP="00252765">
      <w:pPr>
        <w:pStyle w:val="Akapitzlist"/>
        <w:numPr>
          <w:ilvl w:val="0"/>
          <w:numId w:val="78"/>
        </w:numPr>
        <w:ind w:left="426" w:hanging="426"/>
        <w:contextualSpacing w:val="0"/>
        <w:rPr>
          <w:rFonts w:asciiTheme="minorHAnsi" w:hAnsiTheme="minorHAnsi" w:cstheme="minorHAnsi"/>
        </w:rPr>
      </w:pPr>
      <w:r w:rsidRPr="0087472B">
        <w:rPr>
          <w:rFonts w:asciiTheme="minorHAnsi" w:hAnsiTheme="minorHAnsi" w:cstheme="minorHAnsi"/>
        </w:rPr>
        <w:t>jasne komunikaty, n</w:t>
      </w:r>
      <w:r w:rsidR="00E15E9E" w:rsidRPr="0087472B">
        <w:rPr>
          <w:rFonts w:asciiTheme="minorHAnsi" w:hAnsiTheme="minorHAnsi" w:cstheme="minorHAnsi"/>
        </w:rPr>
        <w:t xml:space="preserve">a </w:t>
      </w:r>
      <w:r w:rsidRPr="0087472B">
        <w:rPr>
          <w:rFonts w:asciiTheme="minorHAnsi" w:hAnsiTheme="minorHAnsi" w:cstheme="minorHAnsi"/>
        </w:rPr>
        <w:t>p</w:t>
      </w:r>
      <w:r w:rsidR="00E15E9E" w:rsidRPr="0087472B">
        <w:rPr>
          <w:rFonts w:asciiTheme="minorHAnsi" w:hAnsiTheme="minorHAnsi" w:cstheme="minorHAnsi"/>
        </w:rPr>
        <w:t>rzyk</w:t>
      </w:r>
      <w:r w:rsidR="00FC715A" w:rsidRPr="0087472B">
        <w:rPr>
          <w:rFonts w:asciiTheme="minorHAnsi" w:hAnsiTheme="minorHAnsi" w:cstheme="minorHAnsi"/>
        </w:rPr>
        <w:t>ł</w:t>
      </w:r>
      <w:r w:rsidR="00E15E9E" w:rsidRPr="0087472B">
        <w:rPr>
          <w:rFonts w:asciiTheme="minorHAnsi" w:hAnsiTheme="minorHAnsi" w:cstheme="minorHAnsi"/>
        </w:rPr>
        <w:t>ad</w:t>
      </w:r>
      <w:r w:rsidRPr="0087472B">
        <w:rPr>
          <w:rFonts w:asciiTheme="minorHAnsi" w:hAnsiTheme="minorHAnsi" w:cstheme="minorHAnsi"/>
        </w:rPr>
        <w:t xml:space="preserve">: „Wejście główne do gabinetu </w:t>
      </w:r>
      <w:r w:rsidR="001A0126" w:rsidRPr="0087472B">
        <w:rPr>
          <w:rFonts w:asciiTheme="minorHAnsi" w:hAnsiTheme="minorHAnsi" w:cstheme="minorHAnsi"/>
        </w:rPr>
        <w:t>-</w:t>
      </w:r>
      <w:r w:rsidRPr="0087472B">
        <w:rPr>
          <w:rFonts w:asciiTheme="minorHAnsi" w:hAnsiTheme="minorHAnsi" w:cstheme="minorHAnsi"/>
        </w:rPr>
        <w:t xml:space="preserve"> 20 m”,</w:t>
      </w:r>
    </w:p>
    <w:p w14:paraId="3E2EF193" w14:textId="277B0D47" w:rsidR="005A68FA" w:rsidRPr="0087472B" w:rsidRDefault="005A68FA" w:rsidP="00252765">
      <w:pPr>
        <w:pStyle w:val="NormalnyWeb"/>
        <w:numPr>
          <w:ilvl w:val="0"/>
          <w:numId w:val="78"/>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piktogram informujący o dostępności kontaktu w PJM</w:t>
      </w:r>
      <w:r w:rsidR="006B2B7F" w:rsidRPr="0087472B">
        <w:rPr>
          <w:rFonts w:asciiTheme="minorHAnsi" w:hAnsiTheme="minorHAnsi" w:cstheme="minorHAnsi"/>
          <w:lang w:eastAsia="en-US"/>
        </w:rPr>
        <w:t xml:space="preserve"> </w:t>
      </w:r>
      <w:r w:rsidR="009A64A9" w:rsidRPr="0087472B">
        <w:rPr>
          <w:rFonts w:asciiTheme="minorHAnsi" w:hAnsiTheme="minorHAnsi" w:cstheme="minorHAnsi"/>
          <w:lang w:eastAsia="en-US"/>
        </w:rPr>
        <w:t xml:space="preserve">- </w:t>
      </w:r>
      <w:r w:rsidR="009A64A9" w:rsidRPr="0087472B">
        <w:rPr>
          <w:rFonts w:asciiTheme="minorHAnsi" w:hAnsiTheme="minorHAnsi" w:cstheme="minorHAnsi"/>
        </w:rPr>
        <w:t>tekst: „W placówce możliwy jest kontakt w Polskim Języku Migowym (PJM)”</w:t>
      </w:r>
      <w:r w:rsidRPr="0087472B">
        <w:rPr>
          <w:rFonts w:asciiTheme="minorHAnsi" w:hAnsiTheme="minorHAnsi" w:cstheme="minorHAnsi"/>
          <w:lang w:eastAsia="en-US"/>
        </w:rPr>
        <w:t>,</w:t>
      </w:r>
    </w:p>
    <w:p w14:paraId="29F666C0" w14:textId="1A725A18" w:rsidR="005A68FA" w:rsidRPr="0087472B" w:rsidRDefault="005A68FA" w:rsidP="00252765">
      <w:pPr>
        <w:pStyle w:val="NormalnyWeb"/>
        <w:numPr>
          <w:ilvl w:val="0"/>
          <w:numId w:val="78"/>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piktogram pętli indukcyjnej,</w:t>
      </w:r>
    </w:p>
    <w:p w14:paraId="6CD09F20" w14:textId="59551879" w:rsidR="005A68FA" w:rsidRPr="0087472B" w:rsidRDefault="005A68FA" w:rsidP="00252765">
      <w:pPr>
        <w:pStyle w:val="NormalnyWeb"/>
        <w:numPr>
          <w:ilvl w:val="0"/>
          <w:numId w:val="78"/>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informacja, że można zgłosić preferowaną formę komunikacji (n</w:t>
      </w:r>
      <w:r w:rsidR="00FC715A" w:rsidRPr="0087472B">
        <w:rPr>
          <w:rFonts w:asciiTheme="minorHAnsi" w:hAnsiTheme="minorHAnsi" w:cstheme="minorHAnsi"/>
          <w:lang w:eastAsia="en-US"/>
        </w:rPr>
        <w:t>a przykład:</w:t>
      </w:r>
      <w:r w:rsidRPr="0087472B">
        <w:rPr>
          <w:rFonts w:asciiTheme="minorHAnsi" w:hAnsiTheme="minorHAnsi" w:cstheme="minorHAnsi"/>
          <w:lang w:eastAsia="en-US"/>
        </w:rPr>
        <w:t xml:space="preserve"> SMS, e-mail, </w:t>
      </w:r>
      <w:proofErr w:type="spellStart"/>
      <w:r w:rsidRPr="0087472B">
        <w:rPr>
          <w:rFonts w:asciiTheme="minorHAnsi" w:hAnsiTheme="minorHAnsi" w:cstheme="minorHAnsi"/>
          <w:lang w:eastAsia="en-US"/>
        </w:rPr>
        <w:t>wideotłumacz</w:t>
      </w:r>
      <w:proofErr w:type="spellEnd"/>
      <w:r w:rsidRPr="0087472B">
        <w:rPr>
          <w:rFonts w:asciiTheme="minorHAnsi" w:hAnsiTheme="minorHAnsi" w:cstheme="minorHAnsi"/>
          <w:lang w:eastAsia="en-US"/>
        </w:rPr>
        <w:t>)</w:t>
      </w:r>
      <w:r w:rsidR="005A4A47" w:rsidRPr="0087472B">
        <w:rPr>
          <w:rFonts w:asciiTheme="minorHAnsi" w:hAnsiTheme="minorHAnsi" w:cstheme="minorHAnsi"/>
          <w:lang w:eastAsia="en-US"/>
        </w:rPr>
        <w:t>,</w:t>
      </w:r>
    </w:p>
    <w:p w14:paraId="3E202957" w14:textId="1618FD67" w:rsidR="005A4A47" w:rsidRPr="0087472B" w:rsidRDefault="005A4A47" w:rsidP="00252765">
      <w:pPr>
        <w:pStyle w:val="Akapitzlist"/>
        <w:numPr>
          <w:ilvl w:val="0"/>
          <w:numId w:val="78"/>
        </w:numPr>
        <w:ind w:left="426" w:hanging="426"/>
        <w:contextualSpacing w:val="0"/>
        <w:rPr>
          <w:rFonts w:asciiTheme="minorHAnsi" w:hAnsiTheme="minorHAnsi" w:cstheme="minorHAnsi"/>
        </w:rPr>
      </w:pPr>
      <w:r w:rsidRPr="0087472B">
        <w:rPr>
          <w:rFonts w:asciiTheme="minorHAnsi" w:hAnsiTheme="minorHAnsi" w:cstheme="minorHAnsi"/>
        </w:rPr>
        <w:t>kod QR z linkiem do informacji w tekście łatwym do czytania i rozumienia oraz w PJM.</w:t>
      </w:r>
    </w:p>
    <w:p w14:paraId="40126B09" w14:textId="300ECF40" w:rsidR="000406F7" w:rsidRPr="0087472B" w:rsidRDefault="0024162A" w:rsidP="00E16118">
      <w:pPr>
        <w:pStyle w:val="Nagwek3"/>
        <w:rPr>
          <w:rFonts w:asciiTheme="minorHAnsi" w:hAnsiTheme="minorHAnsi" w:cstheme="minorHAnsi"/>
        </w:rPr>
      </w:pPr>
      <w:bookmarkStart w:id="52" w:name="_Toc213825854"/>
      <w:r w:rsidRPr="0087472B">
        <w:rPr>
          <w:rFonts w:asciiTheme="minorHAnsi" w:hAnsiTheme="minorHAnsi" w:cstheme="minorHAnsi"/>
        </w:rPr>
        <w:t>Systemy głosowe i nawigacyjne</w:t>
      </w:r>
      <w:bookmarkEnd w:id="52"/>
    </w:p>
    <w:p w14:paraId="17F5BDA6" w14:textId="6692EAEF" w:rsidR="00C348D0" w:rsidRPr="0087472B" w:rsidRDefault="00C348D0" w:rsidP="00A52597">
      <w:pPr>
        <w:rPr>
          <w:rFonts w:asciiTheme="minorHAnsi" w:eastAsia="Calibri" w:hAnsiTheme="minorHAnsi" w:cstheme="minorHAnsi"/>
        </w:rPr>
      </w:pPr>
      <w:r w:rsidRPr="0087472B">
        <w:rPr>
          <w:rFonts w:asciiTheme="minorHAnsi" w:eastAsia="Calibri" w:hAnsiTheme="minorHAnsi" w:cstheme="minorHAnsi"/>
        </w:rPr>
        <w:t>Informacje głosowe wspierają osoby niewidome i słabowidzące w zlokalizowaniu wejścia do</w:t>
      </w:r>
      <w:r w:rsidR="00316FD6" w:rsidRPr="0087472B">
        <w:rPr>
          <w:rFonts w:asciiTheme="minorHAnsi" w:eastAsia="Calibri" w:hAnsiTheme="minorHAnsi" w:cstheme="minorHAnsi"/>
        </w:rPr>
        <w:t> </w:t>
      </w:r>
      <w:r w:rsidRPr="0087472B">
        <w:rPr>
          <w:rFonts w:asciiTheme="minorHAnsi" w:eastAsia="Calibri" w:hAnsiTheme="minorHAnsi" w:cstheme="minorHAnsi"/>
        </w:rPr>
        <w:t>budynku i bezpiecznym dotarciu do celu. Mogą być istotne zwłaszcza w miejscach, w</w:t>
      </w:r>
      <w:r w:rsidR="00316FD6" w:rsidRPr="0087472B">
        <w:rPr>
          <w:rFonts w:asciiTheme="minorHAnsi" w:eastAsia="Calibri" w:hAnsiTheme="minorHAnsi" w:cstheme="minorHAnsi"/>
        </w:rPr>
        <w:t> </w:t>
      </w:r>
      <w:r w:rsidRPr="0087472B">
        <w:rPr>
          <w:rFonts w:asciiTheme="minorHAnsi" w:eastAsia="Calibri" w:hAnsiTheme="minorHAnsi" w:cstheme="minorHAnsi"/>
        </w:rPr>
        <w:t>których nie ma oznaczeń dotykowych lub wizualnych. Można je zapewnić na kilka sposobów:</w:t>
      </w:r>
    </w:p>
    <w:p w14:paraId="4979458C" w14:textId="435B07BE" w:rsidR="00C348D0" w:rsidRPr="0087472B" w:rsidRDefault="00B46FBB" w:rsidP="00252765">
      <w:pPr>
        <w:pStyle w:val="Akapitzlist"/>
        <w:numPr>
          <w:ilvl w:val="0"/>
          <w:numId w:val="53"/>
        </w:numPr>
        <w:ind w:left="426" w:hanging="426"/>
        <w:contextualSpacing w:val="0"/>
        <w:rPr>
          <w:rFonts w:asciiTheme="minorHAnsi" w:hAnsiTheme="minorHAnsi" w:cstheme="minorHAnsi"/>
        </w:rPr>
      </w:pPr>
      <w:bookmarkStart w:id="53" w:name="_Hlk208084953"/>
      <w:r w:rsidRPr="0087472B">
        <w:rPr>
          <w:rFonts w:asciiTheme="minorHAnsi" w:hAnsiTheme="minorHAnsi" w:cstheme="minorHAnsi"/>
        </w:rPr>
        <w:t>Z</w:t>
      </w:r>
      <w:r w:rsidR="00C348D0" w:rsidRPr="0087472B">
        <w:rPr>
          <w:rFonts w:asciiTheme="minorHAnsi" w:hAnsiTheme="minorHAnsi" w:cstheme="minorHAnsi"/>
        </w:rPr>
        <w:t>nacznik głosowy (</w:t>
      </w:r>
      <w:r w:rsidR="00C348D0" w:rsidRPr="00F6676C">
        <w:rPr>
          <w:rFonts w:asciiTheme="minorHAnsi" w:hAnsiTheme="minorHAnsi" w:cstheme="minorHAnsi"/>
        </w:rPr>
        <w:t>audio beacon</w:t>
      </w:r>
      <w:r w:rsidR="00C348D0" w:rsidRPr="0087472B">
        <w:rPr>
          <w:rFonts w:asciiTheme="minorHAnsi" w:hAnsiTheme="minorHAnsi" w:cstheme="minorHAnsi"/>
        </w:rPr>
        <w:t>) - urządzenie montowane na zewnątrz budynku, odtwarza automatycznie komunikat głosowy, n</w:t>
      </w:r>
      <w:r w:rsidR="007E7B0F" w:rsidRPr="0087472B">
        <w:rPr>
          <w:rFonts w:asciiTheme="minorHAnsi" w:hAnsiTheme="minorHAnsi" w:cstheme="minorHAnsi"/>
        </w:rPr>
        <w:t xml:space="preserve">a </w:t>
      </w:r>
      <w:r w:rsidR="00C348D0" w:rsidRPr="0087472B">
        <w:rPr>
          <w:rFonts w:asciiTheme="minorHAnsi" w:hAnsiTheme="minorHAnsi" w:cstheme="minorHAnsi"/>
        </w:rPr>
        <w:t>p</w:t>
      </w:r>
      <w:r w:rsidR="007E7B0F" w:rsidRPr="0087472B">
        <w:rPr>
          <w:rFonts w:asciiTheme="minorHAnsi" w:hAnsiTheme="minorHAnsi" w:cstheme="minorHAnsi"/>
        </w:rPr>
        <w:t>rzykład</w:t>
      </w:r>
      <w:r w:rsidR="00C348D0" w:rsidRPr="0087472B">
        <w:rPr>
          <w:rFonts w:asciiTheme="minorHAnsi" w:hAnsiTheme="minorHAnsi" w:cstheme="minorHAnsi"/>
        </w:rPr>
        <w:t xml:space="preserve"> „Zbliżasz się do wejścia </w:t>
      </w:r>
      <w:r w:rsidR="00C348D0" w:rsidRPr="0087472B">
        <w:rPr>
          <w:rFonts w:asciiTheme="minorHAnsi" w:hAnsiTheme="minorHAnsi" w:cstheme="minorHAnsi"/>
        </w:rPr>
        <w:lastRenderedPageBreak/>
        <w:t>głównego gabinetu stomatologicznego. Wejście jest na wprost.” Komunikat słychać bez potrzeby używania telefonu. Aktywowany jest przez czujnik ruchu lub przycisk.</w:t>
      </w:r>
    </w:p>
    <w:p w14:paraId="4C6DE732" w14:textId="6C80360E" w:rsidR="00C348D0" w:rsidRPr="0087472B" w:rsidRDefault="00B46F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S</w:t>
      </w:r>
      <w:r w:rsidR="00C348D0" w:rsidRPr="0087472B">
        <w:rPr>
          <w:rFonts w:asciiTheme="minorHAnsi" w:hAnsiTheme="minorHAnsi" w:cstheme="minorHAnsi"/>
        </w:rPr>
        <w:t xml:space="preserve">ystem nawigacyjny z </w:t>
      </w:r>
      <w:proofErr w:type="spellStart"/>
      <w:r w:rsidR="00C348D0" w:rsidRPr="0087472B">
        <w:rPr>
          <w:rFonts w:asciiTheme="minorHAnsi" w:hAnsiTheme="minorHAnsi" w:cstheme="minorHAnsi"/>
        </w:rPr>
        <w:t>beaconem</w:t>
      </w:r>
      <w:proofErr w:type="spellEnd"/>
      <w:r w:rsidR="00C348D0" w:rsidRPr="0087472B">
        <w:rPr>
          <w:rFonts w:asciiTheme="minorHAnsi" w:hAnsiTheme="minorHAnsi" w:cstheme="minorHAnsi"/>
        </w:rPr>
        <w:t xml:space="preserve"> Bluetooth - urządzenie montowane na zewnątrz budynku emituje sygnał rozpoznawany przez aplikację w telefonie. Wymaga użycia telefonu z odpowiednią aplikacją. Użytkownik otrzymuje informację w formie dźwięku lub tekstu na ekranie. W materiałach informacyjnych/na stronie internetowej placówki wskaż kompatybilną aplikację.</w:t>
      </w:r>
    </w:p>
    <w:p w14:paraId="528E1CCC" w14:textId="2DF9B209" w:rsidR="00116C06" w:rsidRPr="0087472B" w:rsidRDefault="00B46F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K</w:t>
      </w:r>
      <w:r w:rsidR="008A76EE" w:rsidRPr="0087472B">
        <w:rPr>
          <w:rFonts w:asciiTheme="minorHAnsi" w:hAnsiTheme="minorHAnsi" w:cstheme="minorHAnsi"/>
        </w:rPr>
        <w:t xml:space="preserve">od QR lub znacznik NFC </w:t>
      </w:r>
      <w:r w:rsidR="00150BD0" w:rsidRPr="0087472B">
        <w:rPr>
          <w:rFonts w:asciiTheme="minorHAnsi" w:hAnsiTheme="minorHAnsi" w:cstheme="minorHAnsi"/>
        </w:rPr>
        <w:t>-</w:t>
      </w:r>
      <w:r w:rsidR="000D7371" w:rsidRPr="0087472B">
        <w:rPr>
          <w:rFonts w:asciiTheme="minorHAnsi" w:hAnsiTheme="minorHAnsi" w:cstheme="minorHAnsi"/>
        </w:rPr>
        <w:t xml:space="preserve"> </w:t>
      </w:r>
      <w:r w:rsidR="00100965" w:rsidRPr="0087472B">
        <w:rPr>
          <w:rFonts w:asciiTheme="minorHAnsi" w:hAnsiTheme="minorHAnsi" w:cstheme="minorHAnsi"/>
        </w:rPr>
        <w:t xml:space="preserve">możliwość </w:t>
      </w:r>
      <w:r w:rsidR="008A76EE" w:rsidRPr="0087472B">
        <w:rPr>
          <w:rFonts w:asciiTheme="minorHAnsi" w:hAnsiTheme="minorHAnsi" w:cstheme="minorHAnsi"/>
        </w:rPr>
        <w:t>szybkie</w:t>
      </w:r>
      <w:r w:rsidR="00100965" w:rsidRPr="0087472B">
        <w:rPr>
          <w:rFonts w:asciiTheme="minorHAnsi" w:hAnsiTheme="minorHAnsi" w:cstheme="minorHAnsi"/>
        </w:rPr>
        <w:t>go</w:t>
      </w:r>
      <w:r w:rsidR="008A76EE" w:rsidRPr="0087472B">
        <w:rPr>
          <w:rFonts w:asciiTheme="minorHAnsi" w:hAnsiTheme="minorHAnsi" w:cstheme="minorHAnsi"/>
        </w:rPr>
        <w:t xml:space="preserve"> pobrani</w:t>
      </w:r>
      <w:r w:rsidR="00100965" w:rsidRPr="0087472B">
        <w:rPr>
          <w:rFonts w:asciiTheme="minorHAnsi" w:hAnsiTheme="minorHAnsi" w:cstheme="minorHAnsi"/>
        </w:rPr>
        <w:t>a</w:t>
      </w:r>
      <w:r w:rsidR="008A76EE" w:rsidRPr="0087472B">
        <w:rPr>
          <w:rFonts w:asciiTheme="minorHAnsi" w:hAnsiTheme="minorHAnsi" w:cstheme="minorHAnsi"/>
        </w:rPr>
        <w:t xml:space="preserve"> w telefonie informacji o</w:t>
      </w:r>
      <w:r w:rsidR="00316FD6" w:rsidRPr="0087472B">
        <w:rPr>
          <w:rFonts w:asciiTheme="minorHAnsi" w:hAnsiTheme="minorHAnsi" w:cstheme="minorHAnsi"/>
        </w:rPr>
        <w:t> </w:t>
      </w:r>
      <w:r w:rsidR="008A76EE" w:rsidRPr="0087472B">
        <w:rPr>
          <w:rFonts w:asciiTheme="minorHAnsi" w:hAnsiTheme="minorHAnsi" w:cstheme="minorHAnsi"/>
        </w:rPr>
        <w:t>trasie dojścia i dostępności budynku</w:t>
      </w:r>
      <w:r w:rsidRPr="0087472B">
        <w:rPr>
          <w:rFonts w:asciiTheme="minorHAnsi" w:hAnsiTheme="minorHAnsi" w:cstheme="minorHAnsi"/>
        </w:rPr>
        <w:t>.</w:t>
      </w:r>
    </w:p>
    <w:bookmarkEnd w:id="53"/>
    <w:p w14:paraId="2F4B531D" w14:textId="4C3FEC9E" w:rsidR="00C348D0" w:rsidRPr="0087472B" w:rsidRDefault="00B46F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I</w:t>
      </w:r>
      <w:r w:rsidR="00C348D0" w:rsidRPr="0087472B">
        <w:rPr>
          <w:rFonts w:asciiTheme="minorHAnsi" w:hAnsiTheme="minorHAnsi" w:cstheme="minorHAnsi"/>
        </w:rPr>
        <w:t>nformacja przekazywana przez personel - zapewniona przez osobę z recepcji lub</w:t>
      </w:r>
      <w:r w:rsidR="00316FD6" w:rsidRPr="0087472B">
        <w:rPr>
          <w:rFonts w:asciiTheme="minorHAnsi" w:hAnsiTheme="minorHAnsi" w:cstheme="minorHAnsi"/>
        </w:rPr>
        <w:t> </w:t>
      </w:r>
      <w:r w:rsidR="00C348D0" w:rsidRPr="0087472B">
        <w:rPr>
          <w:rFonts w:asciiTheme="minorHAnsi" w:hAnsiTheme="minorHAnsi" w:cstheme="minorHAnsi"/>
        </w:rPr>
        <w:t>innego pracownika budynku, w którym znajduje się przychodnia, na przykład pracownika ochrony, portiera.</w:t>
      </w:r>
    </w:p>
    <w:p w14:paraId="77C0533A" w14:textId="77777777" w:rsidR="00C348D0" w:rsidRPr="0087472B" w:rsidRDefault="00C348D0" w:rsidP="00A52597">
      <w:pPr>
        <w:rPr>
          <w:rFonts w:asciiTheme="minorHAnsi" w:eastAsia="Calibri" w:hAnsiTheme="minorHAnsi" w:cstheme="minorHAnsi"/>
        </w:rPr>
      </w:pPr>
      <w:r w:rsidRPr="0087472B">
        <w:rPr>
          <w:rFonts w:asciiTheme="minorHAnsi" w:eastAsia="Calibri" w:hAnsiTheme="minorHAnsi" w:cstheme="minorHAnsi"/>
        </w:rPr>
        <w:t>Ważne, aby komunikaty wychodzące ze znaczników głosowych systemów nawigacyjnych spełniały odpowiednie wymagania techniczne:</w:t>
      </w:r>
    </w:p>
    <w:p w14:paraId="2845D427" w14:textId="06305414" w:rsidR="00C348D0" w:rsidRPr="0087472B" w:rsidRDefault="00C348D0"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krótki i zrozumiały komunikat w języku polskim,</w:t>
      </w:r>
    </w:p>
    <w:p w14:paraId="19E8AE38" w14:textId="77777777" w:rsidR="00C348D0" w:rsidRPr="0087472B" w:rsidRDefault="00C348D0"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wyraźny dźwięk</w:t>
      </w:r>
      <w:r w:rsidRPr="0087472B">
        <w:rPr>
          <w:rFonts w:asciiTheme="minorHAnsi" w:hAnsiTheme="minorHAnsi" w:cstheme="minorHAnsi"/>
        </w:rPr>
        <w:t xml:space="preserve"> i </w:t>
      </w:r>
      <w:r w:rsidRPr="0087472B">
        <w:rPr>
          <w:rFonts w:asciiTheme="minorHAnsi" w:eastAsia="Calibri" w:hAnsiTheme="minorHAnsi" w:cstheme="minorHAnsi"/>
        </w:rPr>
        <w:t>czytelny głos bez pogłosu,</w:t>
      </w:r>
    </w:p>
    <w:p w14:paraId="0E7049DA" w14:textId="77777777" w:rsidR="00C348D0" w:rsidRPr="0087472B" w:rsidRDefault="00C348D0"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możliwość regulacji głośności lub automatycznego dostosowania do poziomu hałasu otoczenia</w:t>
      </w:r>
      <w:r w:rsidRPr="0087472B">
        <w:rPr>
          <w:rFonts w:asciiTheme="minorHAnsi" w:hAnsiTheme="minorHAnsi" w:cstheme="minorHAnsi"/>
        </w:rPr>
        <w:t>,</w:t>
      </w:r>
    </w:p>
    <w:p w14:paraId="04CDE9D2" w14:textId="77777777" w:rsidR="00C348D0" w:rsidRPr="0087472B" w:rsidRDefault="00C348D0"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czas trwania do 10 sekund.</w:t>
      </w:r>
    </w:p>
    <w:p w14:paraId="7A44A86F" w14:textId="77777777" w:rsidR="00316FD6" w:rsidRPr="0087472B" w:rsidRDefault="00C348D0" w:rsidP="00A52597">
      <w:pPr>
        <w:rPr>
          <w:rFonts w:asciiTheme="minorHAnsi" w:hAnsiTheme="minorHAnsi" w:cstheme="minorHAnsi"/>
          <w:b/>
        </w:rPr>
      </w:pPr>
      <w:r w:rsidRPr="0087472B">
        <w:rPr>
          <w:rFonts w:asciiTheme="minorHAnsi" w:hAnsiTheme="minorHAnsi" w:cstheme="minorHAnsi"/>
          <w:b/>
        </w:rPr>
        <w:t>Przycisk przywołania asysty</w:t>
      </w:r>
    </w:p>
    <w:p w14:paraId="6A8FC48D" w14:textId="3BA49163" w:rsidR="00C348D0" w:rsidRPr="0087472B" w:rsidRDefault="00C348D0" w:rsidP="00A52597">
      <w:pPr>
        <w:rPr>
          <w:rFonts w:asciiTheme="minorHAnsi" w:hAnsiTheme="minorHAnsi" w:cstheme="minorHAnsi"/>
        </w:rPr>
      </w:pPr>
      <w:r w:rsidRPr="0087472B">
        <w:rPr>
          <w:rFonts w:asciiTheme="minorHAnsi" w:hAnsiTheme="minorHAnsi" w:cstheme="minorHAnsi"/>
        </w:rPr>
        <w:t>Przycisk umożliwia wezwanie pomocy pracownika, który pomoże dojść do wejścia lub</w:t>
      </w:r>
      <w:r w:rsidR="00316FD6" w:rsidRPr="0087472B">
        <w:rPr>
          <w:rFonts w:asciiTheme="minorHAnsi" w:hAnsiTheme="minorHAnsi" w:cstheme="minorHAnsi"/>
        </w:rPr>
        <w:t> </w:t>
      </w:r>
      <w:r w:rsidRPr="0087472B">
        <w:rPr>
          <w:rFonts w:asciiTheme="minorHAnsi" w:hAnsiTheme="minorHAnsi" w:cstheme="minorHAnsi"/>
        </w:rPr>
        <w:t>pokonać przeszkodę.</w:t>
      </w:r>
    </w:p>
    <w:p w14:paraId="287435F5" w14:textId="77777777" w:rsidR="00C348D0" w:rsidRPr="0087472B" w:rsidRDefault="00C348D0" w:rsidP="00A52597">
      <w:pPr>
        <w:rPr>
          <w:rFonts w:asciiTheme="minorHAnsi" w:hAnsiTheme="minorHAnsi" w:cstheme="minorHAnsi"/>
          <w:b/>
        </w:rPr>
      </w:pPr>
      <w:r w:rsidRPr="0087472B">
        <w:rPr>
          <w:rFonts w:asciiTheme="minorHAnsi" w:hAnsiTheme="minorHAnsi" w:cstheme="minorHAnsi"/>
          <w:b/>
        </w:rPr>
        <w:t>Parametry techniczne:</w:t>
      </w:r>
    </w:p>
    <w:p w14:paraId="0D46BE97" w14:textId="45D72E09" w:rsidR="00C348D0" w:rsidRPr="0087472B" w:rsidRDefault="00C348D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wysokość montażu: 80</w:t>
      </w:r>
      <w:r w:rsidR="00C7169B" w:rsidRPr="0087472B">
        <w:rPr>
          <w:rFonts w:asciiTheme="minorHAnsi" w:hAnsiTheme="minorHAnsi" w:cstheme="minorHAnsi"/>
        </w:rPr>
        <w:t xml:space="preserve"> </w:t>
      </w:r>
      <w:r w:rsidRPr="0087472B">
        <w:rPr>
          <w:rFonts w:asciiTheme="minorHAnsi" w:hAnsiTheme="minorHAnsi" w:cstheme="minorHAnsi"/>
        </w:rPr>
        <w:t>-</w:t>
      </w:r>
      <w:r w:rsidR="00C7169B" w:rsidRPr="0087472B">
        <w:rPr>
          <w:rFonts w:asciiTheme="minorHAnsi" w:hAnsiTheme="minorHAnsi" w:cstheme="minorHAnsi"/>
        </w:rPr>
        <w:t xml:space="preserve"> </w:t>
      </w:r>
      <w:r w:rsidRPr="0087472B">
        <w:rPr>
          <w:rFonts w:asciiTheme="minorHAnsi" w:hAnsiTheme="minorHAnsi" w:cstheme="minorHAnsi"/>
        </w:rPr>
        <w:t>110 cm, wolna przestrzeń manewrowa min</w:t>
      </w:r>
      <w:r w:rsidR="00A51207" w:rsidRPr="0087472B">
        <w:rPr>
          <w:rFonts w:asciiTheme="minorHAnsi" w:hAnsiTheme="minorHAnsi" w:cstheme="minorHAnsi"/>
        </w:rPr>
        <w:t>imum</w:t>
      </w:r>
      <w:r w:rsidRPr="0087472B">
        <w:rPr>
          <w:rFonts w:asciiTheme="minorHAnsi" w:hAnsiTheme="minorHAnsi" w:cstheme="minorHAnsi"/>
        </w:rPr>
        <w:t xml:space="preserve"> 80</w:t>
      </w:r>
      <w:r w:rsidR="00EF529A" w:rsidRPr="0087472B">
        <w:rPr>
          <w:rFonts w:asciiTheme="minorHAnsi" w:hAnsiTheme="minorHAnsi" w:cstheme="minorHAnsi"/>
        </w:rPr>
        <w:t> </w:t>
      </w:r>
      <w:r w:rsidRPr="0087472B">
        <w:rPr>
          <w:rFonts w:asciiTheme="minorHAnsi" w:hAnsiTheme="minorHAnsi" w:cstheme="minorHAnsi"/>
        </w:rPr>
        <w:t>x</w:t>
      </w:r>
      <w:r w:rsidR="00EF529A" w:rsidRPr="0087472B">
        <w:rPr>
          <w:rFonts w:asciiTheme="minorHAnsi" w:hAnsiTheme="minorHAnsi" w:cstheme="minorHAnsi"/>
        </w:rPr>
        <w:t> </w:t>
      </w:r>
      <w:r w:rsidRPr="0087472B">
        <w:rPr>
          <w:rFonts w:asciiTheme="minorHAnsi" w:hAnsiTheme="minorHAnsi" w:cstheme="minorHAnsi"/>
        </w:rPr>
        <w:t>120</w:t>
      </w:r>
      <w:r w:rsidR="00EF529A" w:rsidRPr="0087472B">
        <w:rPr>
          <w:rFonts w:asciiTheme="minorHAnsi" w:hAnsiTheme="minorHAnsi" w:cstheme="minorHAnsi"/>
        </w:rPr>
        <w:t> </w:t>
      </w:r>
      <w:r w:rsidRPr="0087472B">
        <w:rPr>
          <w:rFonts w:asciiTheme="minorHAnsi" w:hAnsiTheme="minorHAnsi" w:cstheme="minorHAnsi"/>
        </w:rPr>
        <w:t>cm</w:t>
      </w:r>
      <w:r w:rsidR="00C7169B" w:rsidRPr="0087472B">
        <w:rPr>
          <w:rFonts w:asciiTheme="minorHAnsi" w:hAnsiTheme="minorHAnsi" w:cstheme="minorHAnsi"/>
        </w:rPr>
        <w:t>,</w:t>
      </w:r>
    </w:p>
    <w:p w14:paraId="6E0A5E60" w14:textId="14D756CD" w:rsidR="00C348D0" w:rsidRPr="0087472B" w:rsidRDefault="00C348D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oznaczenie: kontrastowy piktogram dzwonka i napis n</w:t>
      </w:r>
      <w:r w:rsidR="007E7B0F"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„Wezwij pomoc”,</w:t>
      </w:r>
    </w:p>
    <w:p w14:paraId="1ED37992" w14:textId="77777777" w:rsidR="00C348D0" w:rsidRPr="0087472B" w:rsidRDefault="00C348D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podświetlenie: tak, żeby był widoczny po zmroku,</w:t>
      </w:r>
    </w:p>
    <w:p w14:paraId="31EB90B6" w14:textId="77777777" w:rsidR="00C348D0" w:rsidRPr="0087472B" w:rsidRDefault="00C348D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sposób sygnalizacji wezwania:</w:t>
      </w:r>
    </w:p>
    <w:p w14:paraId="351B5236" w14:textId="77777777" w:rsidR="00C348D0" w:rsidRPr="0087472B" w:rsidRDefault="00C348D0"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 xml:space="preserve">dźwięk w rejestracji (minimum 70 </w:t>
      </w:r>
      <w:proofErr w:type="spellStart"/>
      <w:r w:rsidRPr="0087472B">
        <w:rPr>
          <w:rFonts w:asciiTheme="minorHAnsi" w:hAnsiTheme="minorHAnsi" w:cstheme="minorHAnsi"/>
        </w:rPr>
        <w:t>dB</w:t>
      </w:r>
      <w:proofErr w:type="spellEnd"/>
      <w:r w:rsidRPr="0087472B">
        <w:rPr>
          <w:rFonts w:asciiTheme="minorHAnsi" w:hAnsiTheme="minorHAnsi" w:cstheme="minorHAnsi"/>
        </w:rPr>
        <w:t>),</w:t>
      </w:r>
    </w:p>
    <w:p w14:paraId="742DAF04" w14:textId="77777777" w:rsidR="00C348D0" w:rsidRPr="0087472B" w:rsidRDefault="00C348D0"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migająca dioda,</w:t>
      </w:r>
    </w:p>
    <w:p w14:paraId="17A01EA6" w14:textId="77777777" w:rsidR="00C348D0" w:rsidRPr="0087472B" w:rsidRDefault="00C348D0"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komunikat tekstowy na ekranie (jeśli jest),</w:t>
      </w:r>
    </w:p>
    <w:p w14:paraId="74C472E2" w14:textId="03BFFBC4" w:rsidR="00C348D0" w:rsidRPr="0087472B" w:rsidRDefault="4BE6A66C"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czas reakcji personelu: do 5 minut,</w:t>
      </w:r>
    </w:p>
    <w:p w14:paraId="2F784B3A" w14:textId="77777777" w:rsidR="00C348D0" w:rsidRPr="0087472B" w:rsidRDefault="00C348D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dodatkowe udogodnienie: możliwość przesłania sygnału na pager lub aplikację mobilną personelu,</w:t>
      </w:r>
    </w:p>
    <w:p w14:paraId="34EAC51D" w14:textId="70810FEA" w:rsidR="00C348D0" w:rsidRPr="0087472B" w:rsidRDefault="00C348D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odporność na warunki atmosferyczne, o klasie szczelności minimum IP54.</w:t>
      </w:r>
    </w:p>
    <w:p w14:paraId="2D98C998" w14:textId="12A7FA50" w:rsidR="00C348D0" w:rsidRPr="0087472B" w:rsidRDefault="00C348D0" w:rsidP="00A52597">
      <w:pPr>
        <w:rPr>
          <w:rFonts w:asciiTheme="minorHAnsi" w:hAnsiTheme="minorHAnsi" w:cstheme="minorHAnsi"/>
        </w:rPr>
      </w:pPr>
      <w:r w:rsidRPr="0087472B">
        <w:rPr>
          <w:rFonts w:asciiTheme="minorHAnsi" w:hAnsiTheme="minorHAnsi" w:cstheme="minorHAnsi"/>
        </w:rPr>
        <w:lastRenderedPageBreak/>
        <w:t>Jeśli oznakowanie wizualne, dotykowe lub głosowe nie jest dostępne, należy umieścić w</w:t>
      </w:r>
      <w:r w:rsidR="00316FD6" w:rsidRPr="0087472B">
        <w:rPr>
          <w:rFonts w:asciiTheme="minorHAnsi" w:hAnsiTheme="minorHAnsi" w:cstheme="minorHAnsi"/>
        </w:rPr>
        <w:t> </w:t>
      </w:r>
      <w:r w:rsidRPr="0087472B">
        <w:rPr>
          <w:rFonts w:asciiTheme="minorHAnsi" w:hAnsiTheme="minorHAnsi" w:cstheme="minorHAnsi"/>
        </w:rPr>
        <w:t>widocznym miejscu (n</w:t>
      </w:r>
      <w:r w:rsidR="00662546" w:rsidRPr="0087472B">
        <w:rPr>
          <w:rFonts w:asciiTheme="minorHAnsi" w:hAnsiTheme="minorHAnsi" w:cstheme="minorHAnsi"/>
        </w:rPr>
        <w:t xml:space="preserve">a </w:t>
      </w:r>
      <w:r w:rsidRPr="0087472B">
        <w:rPr>
          <w:rFonts w:asciiTheme="minorHAnsi" w:hAnsiTheme="minorHAnsi" w:cstheme="minorHAnsi"/>
        </w:rPr>
        <w:t>p</w:t>
      </w:r>
      <w:r w:rsidR="00662546" w:rsidRPr="0087472B">
        <w:rPr>
          <w:rFonts w:asciiTheme="minorHAnsi" w:hAnsiTheme="minorHAnsi" w:cstheme="minorHAnsi"/>
        </w:rPr>
        <w:t>rzyk</w:t>
      </w:r>
      <w:r w:rsidR="00DF198F" w:rsidRPr="0087472B">
        <w:rPr>
          <w:rFonts w:asciiTheme="minorHAnsi" w:hAnsiTheme="minorHAnsi" w:cstheme="minorHAnsi"/>
        </w:rPr>
        <w:t>ł</w:t>
      </w:r>
      <w:r w:rsidR="00662546" w:rsidRPr="0087472B">
        <w:rPr>
          <w:rFonts w:asciiTheme="minorHAnsi" w:hAnsiTheme="minorHAnsi" w:cstheme="minorHAnsi"/>
        </w:rPr>
        <w:t>ad</w:t>
      </w:r>
      <w:r w:rsidRPr="0087472B">
        <w:rPr>
          <w:rFonts w:asciiTheme="minorHAnsi" w:hAnsiTheme="minorHAnsi" w:cstheme="minorHAnsi"/>
        </w:rPr>
        <w:t xml:space="preserve"> przy wejściu i parkingu) informację o możliwości skorzystania z alternatywnej formy wsparcia, n</w:t>
      </w:r>
      <w:r w:rsidR="00662546" w:rsidRPr="0087472B">
        <w:rPr>
          <w:rFonts w:asciiTheme="minorHAnsi" w:hAnsiTheme="minorHAnsi" w:cstheme="minorHAnsi"/>
        </w:rPr>
        <w:t xml:space="preserve">a </w:t>
      </w:r>
      <w:r w:rsidRPr="0087472B">
        <w:rPr>
          <w:rFonts w:asciiTheme="minorHAnsi" w:hAnsiTheme="minorHAnsi" w:cstheme="minorHAnsi"/>
        </w:rPr>
        <w:t>p</w:t>
      </w:r>
      <w:r w:rsidR="00662546" w:rsidRPr="0087472B">
        <w:rPr>
          <w:rFonts w:asciiTheme="minorHAnsi" w:hAnsiTheme="minorHAnsi" w:cstheme="minorHAnsi"/>
        </w:rPr>
        <w:t>rzyk</w:t>
      </w:r>
      <w:r w:rsidR="00EC3E57" w:rsidRPr="0087472B">
        <w:rPr>
          <w:rFonts w:asciiTheme="minorHAnsi" w:hAnsiTheme="minorHAnsi" w:cstheme="minorHAnsi"/>
        </w:rPr>
        <w:t>ł</w:t>
      </w:r>
      <w:r w:rsidR="00662546" w:rsidRPr="0087472B">
        <w:rPr>
          <w:rFonts w:asciiTheme="minorHAnsi" w:hAnsiTheme="minorHAnsi" w:cstheme="minorHAnsi"/>
        </w:rPr>
        <w:t>ad</w:t>
      </w:r>
      <w:r w:rsidRPr="0087472B">
        <w:rPr>
          <w:rFonts w:asciiTheme="minorHAnsi" w:hAnsiTheme="minorHAnsi" w:cstheme="minorHAnsi"/>
        </w:rPr>
        <w:t>: „Jeżeli potrzebujesz pomocy w</w:t>
      </w:r>
      <w:r w:rsidR="00316FD6" w:rsidRPr="0087472B">
        <w:rPr>
          <w:rFonts w:asciiTheme="minorHAnsi" w:hAnsiTheme="minorHAnsi" w:cstheme="minorHAnsi"/>
        </w:rPr>
        <w:t> </w:t>
      </w:r>
      <w:r w:rsidRPr="0087472B">
        <w:rPr>
          <w:rFonts w:asciiTheme="minorHAnsi" w:hAnsiTheme="minorHAnsi" w:cstheme="minorHAnsi"/>
        </w:rPr>
        <w:t>dotarciu do wejścia, zadzwoń pod numer telefonu recepcji: [numer telefonu].”</w:t>
      </w:r>
    </w:p>
    <w:p w14:paraId="7ADB4AEF" w14:textId="5954269C" w:rsidR="001A0539" w:rsidRPr="0087472B" w:rsidRDefault="00773A64" w:rsidP="00A52597">
      <w:pPr>
        <w:keepNext/>
        <w:rPr>
          <w:rFonts w:asciiTheme="minorHAnsi" w:hAnsiTheme="minorHAnsi" w:cstheme="minorHAnsi"/>
          <w:b/>
          <w:bCs/>
        </w:rPr>
      </w:pPr>
      <w:r w:rsidRPr="0087472B">
        <w:rPr>
          <w:rFonts w:asciiTheme="minorHAnsi" w:hAnsiTheme="minorHAnsi" w:cstheme="minorHAnsi"/>
          <w:b/>
          <w:bCs/>
        </w:rPr>
        <w:t>Kody QR i znaczniki NFC</w:t>
      </w:r>
    </w:p>
    <w:p w14:paraId="5078282C" w14:textId="04F40657" w:rsidR="00C348D0" w:rsidRPr="0087472B" w:rsidRDefault="00C348D0" w:rsidP="00A52597">
      <w:pPr>
        <w:rPr>
          <w:rFonts w:asciiTheme="minorHAnsi" w:hAnsiTheme="minorHAnsi" w:cstheme="minorHAnsi"/>
          <w:b/>
          <w:bCs/>
        </w:rPr>
      </w:pPr>
      <w:r w:rsidRPr="0087472B">
        <w:rPr>
          <w:rFonts w:asciiTheme="minorHAnsi" w:hAnsiTheme="minorHAnsi" w:cstheme="minorHAnsi"/>
          <w:b/>
          <w:bCs/>
        </w:rPr>
        <w:t>Dobra praktyka</w:t>
      </w:r>
    </w:p>
    <w:p w14:paraId="2CAA0D4E" w14:textId="77777777" w:rsidR="00C348D0" w:rsidRPr="0087472B" w:rsidRDefault="00C348D0" w:rsidP="00A52597">
      <w:pPr>
        <w:rPr>
          <w:rFonts w:asciiTheme="minorHAnsi" w:hAnsiTheme="minorHAnsi" w:cstheme="minorHAnsi"/>
        </w:rPr>
      </w:pPr>
      <w:r w:rsidRPr="0087472B">
        <w:rPr>
          <w:rFonts w:asciiTheme="minorHAnsi" w:hAnsiTheme="minorHAnsi" w:cstheme="minorHAnsi"/>
        </w:rPr>
        <w:t>Tabliczka z kodem QR lub znacznikiem NFC umożliwia szybkie pobranie w telefonie informacji o trasie dojścia i dostępności budynku.</w:t>
      </w:r>
    </w:p>
    <w:p w14:paraId="12CD43B4" w14:textId="77777777" w:rsidR="00C348D0" w:rsidRPr="0087472B" w:rsidRDefault="00C348D0" w:rsidP="00A52597">
      <w:pPr>
        <w:rPr>
          <w:rFonts w:asciiTheme="minorHAnsi" w:hAnsiTheme="minorHAnsi" w:cstheme="minorHAnsi"/>
          <w:b/>
        </w:rPr>
      </w:pPr>
      <w:r w:rsidRPr="0087472B">
        <w:rPr>
          <w:rFonts w:asciiTheme="minorHAnsi" w:hAnsiTheme="minorHAnsi" w:cstheme="minorHAnsi"/>
          <w:b/>
        </w:rPr>
        <w:t>Parametry techniczne:</w:t>
      </w:r>
    </w:p>
    <w:p w14:paraId="67AB061D" w14:textId="030E241F" w:rsidR="00C348D0" w:rsidRPr="0087472B" w:rsidRDefault="00C348D0" w:rsidP="00252765">
      <w:pPr>
        <w:pStyle w:val="Akapitzlist"/>
        <w:numPr>
          <w:ilvl w:val="0"/>
          <w:numId w:val="53"/>
        </w:numPr>
        <w:ind w:left="426" w:hanging="425"/>
        <w:contextualSpacing w:val="0"/>
        <w:rPr>
          <w:rFonts w:asciiTheme="minorHAnsi" w:hAnsiTheme="minorHAnsi" w:cstheme="minorHAnsi"/>
        </w:rPr>
      </w:pPr>
      <w:r w:rsidRPr="0087472B">
        <w:rPr>
          <w:rFonts w:asciiTheme="minorHAnsi" w:hAnsiTheme="minorHAnsi" w:cstheme="minorHAnsi"/>
        </w:rPr>
        <w:t xml:space="preserve">wysokość montażu: </w:t>
      </w:r>
      <w:r w:rsidR="006F1011" w:rsidRPr="0087472B">
        <w:rPr>
          <w:rFonts w:asciiTheme="minorHAnsi" w:hAnsiTheme="minorHAnsi" w:cstheme="minorHAnsi"/>
        </w:rPr>
        <w:t>110</w:t>
      </w:r>
      <w:r w:rsidR="008F3126" w:rsidRPr="0087472B">
        <w:rPr>
          <w:rFonts w:asciiTheme="minorHAnsi" w:hAnsiTheme="minorHAnsi" w:cstheme="minorHAnsi"/>
        </w:rPr>
        <w:t xml:space="preserve"> - </w:t>
      </w:r>
      <w:r w:rsidR="006F1011" w:rsidRPr="0087472B">
        <w:rPr>
          <w:rFonts w:asciiTheme="minorHAnsi" w:hAnsiTheme="minorHAnsi" w:cstheme="minorHAnsi"/>
        </w:rPr>
        <w:t xml:space="preserve">160 </w:t>
      </w:r>
      <w:r w:rsidRPr="0087472B">
        <w:rPr>
          <w:rFonts w:asciiTheme="minorHAnsi" w:hAnsiTheme="minorHAnsi" w:cstheme="minorHAnsi"/>
        </w:rPr>
        <w:t>cm,</w:t>
      </w:r>
    </w:p>
    <w:p w14:paraId="3B8FFB28" w14:textId="148BDAEF" w:rsidR="005F42B5" w:rsidRPr="0087472B" w:rsidRDefault="00C348D0" w:rsidP="00252765">
      <w:pPr>
        <w:pStyle w:val="Akapitzlist"/>
        <w:numPr>
          <w:ilvl w:val="0"/>
          <w:numId w:val="53"/>
        </w:numPr>
        <w:ind w:left="426" w:hanging="425"/>
        <w:contextualSpacing w:val="0"/>
        <w:rPr>
          <w:rFonts w:asciiTheme="minorHAnsi" w:hAnsiTheme="minorHAnsi" w:cstheme="minorHAnsi"/>
        </w:rPr>
      </w:pPr>
      <w:r w:rsidRPr="0087472B">
        <w:rPr>
          <w:rFonts w:asciiTheme="minorHAnsi" w:hAnsiTheme="minorHAnsi" w:cstheme="minorHAnsi"/>
        </w:rPr>
        <w:t xml:space="preserve">powierzchnia: matowa, </w:t>
      </w:r>
      <w:r w:rsidR="00847534" w:rsidRPr="0087472B">
        <w:rPr>
          <w:rFonts w:asciiTheme="minorHAnsi" w:hAnsiTheme="minorHAnsi" w:cstheme="minorHAnsi"/>
        </w:rPr>
        <w:t>antyrefleksyjna (światło nie może się odbijać)</w:t>
      </w:r>
      <w:r w:rsidR="00E7153E" w:rsidRPr="0087472B">
        <w:rPr>
          <w:rFonts w:asciiTheme="minorHAnsi" w:hAnsiTheme="minorHAnsi" w:cstheme="minorHAnsi"/>
        </w:rPr>
        <w:t>,</w:t>
      </w:r>
    </w:p>
    <w:p w14:paraId="27166971" w14:textId="28DD5D0F" w:rsidR="00C348D0" w:rsidRPr="0087472B" w:rsidRDefault="00C348D0" w:rsidP="00252765">
      <w:pPr>
        <w:pStyle w:val="Akapitzlist"/>
        <w:numPr>
          <w:ilvl w:val="0"/>
          <w:numId w:val="53"/>
        </w:numPr>
        <w:ind w:left="426" w:hanging="425"/>
        <w:contextualSpacing w:val="0"/>
        <w:rPr>
          <w:rFonts w:asciiTheme="minorHAnsi" w:hAnsiTheme="minorHAnsi" w:cstheme="minorHAnsi"/>
        </w:rPr>
      </w:pPr>
      <w:r w:rsidRPr="0087472B">
        <w:rPr>
          <w:rFonts w:asciiTheme="minorHAnsi" w:hAnsiTheme="minorHAnsi" w:cstheme="minorHAnsi"/>
        </w:rPr>
        <w:t>kontrast</w:t>
      </w:r>
      <w:r w:rsidR="005F42B5" w:rsidRPr="0087472B">
        <w:rPr>
          <w:rFonts w:asciiTheme="minorHAnsi" w:hAnsiTheme="minorHAnsi" w:cstheme="minorHAnsi"/>
        </w:rPr>
        <w:t>:</w:t>
      </w:r>
      <w:r w:rsidRPr="0087472B">
        <w:rPr>
          <w:rFonts w:asciiTheme="minorHAnsi" w:hAnsiTheme="minorHAnsi" w:cstheme="minorHAnsi"/>
        </w:rPr>
        <w:t xml:space="preserve"> minimum 70% LRV</w:t>
      </w:r>
      <w:r w:rsidR="00C61716" w:rsidRPr="0087472B">
        <w:rPr>
          <w:rFonts w:asciiTheme="minorHAnsi" w:hAnsiTheme="minorHAnsi" w:cstheme="minorHAnsi"/>
        </w:rPr>
        <w:t xml:space="preserve"> w stosunku do tła</w:t>
      </w:r>
      <w:r w:rsidRPr="0087472B">
        <w:rPr>
          <w:rFonts w:asciiTheme="minorHAnsi" w:hAnsiTheme="minorHAnsi" w:cstheme="minorHAnsi"/>
        </w:rPr>
        <w:t>,</w:t>
      </w:r>
    </w:p>
    <w:p w14:paraId="21D7E4E7" w14:textId="545ABA45" w:rsidR="00C348D0" w:rsidRPr="0087472B" w:rsidRDefault="00C348D0" w:rsidP="00252765">
      <w:pPr>
        <w:pStyle w:val="Akapitzlist"/>
        <w:numPr>
          <w:ilvl w:val="0"/>
          <w:numId w:val="53"/>
        </w:numPr>
        <w:ind w:left="426" w:hanging="425"/>
        <w:contextualSpacing w:val="0"/>
        <w:rPr>
          <w:rFonts w:asciiTheme="minorHAnsi" w:hAnsiTheme="minorHAnsi" w:cstheme="minorHAnsi"/>
        </w:rPr>
      </w:pPr>
      <w:r w:rsidRPr="0087472B">
        <w:rPr>
          <w:rFonts w:asciiTheme="minorHAnsi" w:hAnsiTheme="minorHAnsi" w:cstheme="minorHAnsi"/>
        </w:rPr>
        <w:t xml:space="preserve">oznakowanie: piktogram </w:t>
      </w:r>
      <w:proofErr w:type="spellStart"/>
      <w:r w:rsidRPr="0087472B">
        <w:rPr>
          <w:rFonts w:asciiTheme="minorHAnsi" w:hAnsiTheme="minorHAnsi" w:cstheme="minorHAnsi"/>
        </w:rPr>
        <w:t>smartfona</w:t>
      </w:r>
      <w:proofErr w:type="spellEnd"/>
      <w:r w:rsidRPr="0087472B">
        <w:rPr>
          <w:rFonts w:asciiTheme="minorHAnsi" w:hAnsiTheme="minorHAnsi" w:cstheme="minorHAnsi"/>
        </w:rPr>
        <w:t xml:space="preserve"> i krótki opis, n</w:t>
      </w:r>
      <w:r w:rsidR="006B4989" w:rsidRPr="0087472B">
        <w:rPr>
          <w:rFonts w:asciiTheme="minorHAnsi" w:hAnsiTheme="minorHAnsi" w:cstheme="minorHAnsi"/>
        </w:rPr>
        <w:t xml:space="preserve">a </w:t>
      </w:r>
      <w:r w:rsidRPr="0087472B">
        <w:rPr>
          <w:rFonts w:asciiTheme="minorHAnsi" w:hAnsiTheme="minorHAnsi" w:cstheme="minorHAnsi"/>
        </w:rPr>
        <w:t>p</w:t>
      </w:r>
      <w:r w:rsidR="006B4989" w:rsidRPr="0087472B">
        <w:rPr>
          <w:rFonts w:asciiTheme="minorHAnsi" w:hAnsiTheme="minorHAnsi" w:cstheme="minorHAnsi"/>
        </w:rPr>
        <w:t>rzykład</w:t>
      </w:r>
      <w:r w:rsidRPr="0087472B">
        <w:rPr>
          <w:rFonts w:asciiTheme="minorHAnsi" w:hAnsiTheme="minorHAnsi" w:cstheme="minorHAnsi"/>
        </w:rPr>
        <w:t xml:space="preserve"> „Odczytaj kod QR, aby</w:t>
      </w:r>
      <w:r w:rsidR="002364A7" w:rsidRPr="0087472B">
        <w:rPr>
          <w:rFonts w:asciiTheme="minorHAnsi" w:hAnsiTheme="minorHAnsi" w:cstheme="minorHAnsi"/>
        </w:rPr>
        <w:t> </w:t>
      </w:r>
      <w:r w:rsidRPr="0087472B">
        <w:rPr>
          <w:rFonts w:asciiTheme="minorHAnsi" w:hAnsiTheme="minorHAnsi" w:cstheme="minorHAnsi"/>
        </w:rPr>
        <w:t>uzyskać więcej informacji”,</w:t>
      </w:r>
    </w:p>
    <w:p w14:paraId="72752504" w14:textId="77777777" w:rsidR="00C348D0" w:rsidRPr="0087472B" w:rsidRDefault="00C348D0" w:rsidP="00252765">
      <w:pPr>
        <w:pStyle w:val="Akapitzlist"/>
        <w:numPr>
          <w:ilvl w:val="0"/>
          <w:numId w:val="53"/>
        </w:numPr>
        <w:ind w:left="426" w:hanging="425"/>
        <w:contextualSpacing w:val="0"/>
        <w:rPr>
          <w:rFonts w:asciiTheme="minorHAnsi" w:hAnsiTheme="minorHAnsi" w:cstheme="minorHAnsi"/>
        </w:rPr>
      </w:pPr>
      <w:r w:rsidRPr="0087472B">
        <w:rPr>
          <w:rFonts w:asciiTheme="minorHAnsi" w:hAnsiTheme="minorHAnsi" w:cstheme="minorHAnsi"/>
        </w:rPr>
        <w:t>rodzaj informacji do pobrania:</w:t>
      </w:r>
    </w:p>
    <w:p w14:paraId="131A0603" w14:textId="77777777" w:rsidR="00C348D0" w:rsidRPr="0087472B" w:rsidRDefault="00C348D0" w:rsidP="00252765">
      <w:pPr>
        <w:pStyle w:val="Akapitzlist"/>
        <w:numPr>
          <w:ilvl w:val="0"/>
          <w:numId w:val="54"/>
        </w:numPr>
        <w:ind w:left="851" w:hanging="425"/>
        <w:contextualSpacing w:val="0"/>
        <w:rPr>
          <w:rFonts w:asciiTheme="minorHAnsi" w:hAnsiTheme="minorHAnsi" w:cstheme="minorHAnsi"/>
        </w:rPr>
      </w:pPr>
      <w:r w:rsidRPr="0087472B">
        <w:rPr>
          <w:rFonts w:asciiTheme="minorHAnsi" w:hAnsiTheme="minorHAnsi" w:cstheme="minorHAnsi"/>
        </w:rPr>
        <w:t>nagranie audio z trasą dojścia,</w:t>
      </w:r>
    </w:p>
    <w:p w14:paraId="686568CB" w14:textId="77777777" w:rsidR="00C348D0" w:rsidRPr="0087472B" w:rsidRDefault="00C348D0" w:rsidP="00252765">
      <w:pPr>
        <w:pStyle w:val="Akapitzlist"/>
        <w:numPr>
          <w:ilvl w:val="0"/>
          <w:numId w:val="54"/>
        </w:numPr>
        <w:ind w:left="851" w:hanging="425"/>
        <w:contextualSpacing w:val="0"/>
        <w:rPr>
          <w:rFonts w:asciiTheme="minorHAnsi" w:hAnsiTheme="minorHAnsi" w:cstheme="minorHAnsi"/>
        </w:rPr>
      </w:pPr>
      <w:r w:rsidRPr="0087472B">
        <w:rPr>
          <w:rFonts w:asciiTheme="minorHAnsi" w:hAnsiTheme="minorHAnsi" w:cstheme="minorHAnsi"/>
        </w:rPr>
        <w:t>instrukcja dostępności budynku,</w:t>
      </w:r>
    </w:p>
    <w:p w14:paraId="15722D6F" w14:textId="77777777" w:rsidR="00C348D0" w:rsidRPr="0087472B" w:rsidRDefault="00C348D0" w:rsidP="00252765">
      <w:pPr>
        <w:pStyle w:val="Akapitzlist"/>
        <w:numPr>
          <w:ilvl w:val="0"/>
          <w:numId w:val="54"/>
        </w:numPr>
        <w:ind w:left="851" w:hanging="425"/>
        <w:contextualSpacing w:val="0"/>
        <w:rPr>
          <w:rFonts w:asciiTheme="minorHAnsi" w:hAnsiTheme="minorHAnsi" w:cstheme="minorHAnsi"/>
        </w:rPr>
      </w:pPr>
      <w:r w:rsidRPr="0087472B">
        <w:rPr>
          <w:rFonts w:asciiTheme="minorHAnsi" w:hAnsiTheme="minorHAnsi" w:cstheme="minorHAnsi"/>
        </w:rPr>
        <w:t>numer telefonu do recepcji.</w:t>
      </w:r>
    </w:p>
    <w:p w14:paraId="109BE159" w14:textId="0770C92B" w:rsidR="00E873E1" w:rsidRPr="0087472B" w:rsidRDefault="00532E08" w:rsidP="00E16118">
      <w:pPr>
        <w:pStyle w:val="Nagwek3"/>
        <w:rPr>
          <w:rFonts w:asciiTheme="minorHAnsi" w:hAnsiTheme="minorHAnsi" w:cstheme="minorHAnsi"/>
        </w:rPr>
      </w:pPr>
      <w:bookmarkStart w:id="54" w:name="_Toc213825855"/>
      <w:r w:rsidRPr="0087472B">
        <w:rPr>
          <w:rFonts w:asciiTheme="minorHAnsi" w:hAnsiTheme="minorHAnsi" w:cstheme="minorHAnsi"/>
        </w:rPr>
        <w:t>Fakturowe oznakowanie nawierzchni (FON) – ścieżki dotykowe</w:t>
      </w:r>
      <w:bookmarkEnd w:id="54"/>
    </w:p>
    <w:p w14:paraId="05C700CB" w14:textId="4A561D27" w:rsidR="004A0CE6" w:rsidRPr="0087472B" w:rsidRDefault="004A0CE6" w:rsidP="00A52597">
      <w:pPr>
        <w:rPr>
          <w:rFonts w:asciiTheme="minorHAnsi" w:eastAsia="Calibri" w:hAnsiTheme="minorHAnsi" w:cstheme="minorHAnsi"/>
        </w:rPr>
      </w:pPr>
      <w:r w:rsidRPr="0087472B">
        <w:rPr>
          <w:rFonts w:asciiTheme="minorHAnsi" w:eastAsia="Calibri" w:hAnsiTheme="minorHAnsi" w:cstheme="minorHAnsi"/>
        </w:rPr>
        <w:t xml:space="preserve">Jeśli na terenie nie stosuje się tablic dotykowych ani komunikatów głosowych dobrym rozwiązaniem będzie zastosowanie oznakowania nawierzchni. </w:t>
      </w:r>
      <w:r w:rsidRPr="0087472B" w:rsidDel="72A13A7B">
        <w:rPr>
          <w:rFonts w:asciiTheme="minorHAnsi" w:eastAsia="Calibri" w:hAnsiTheme="minorHAnsi" w:cstheme="minorHAnsi"/>
        </w:rPr>
        <w:t xml:space="preserve">Oznakowanie nawierzchni ułatwia </w:t>
      </w:r>
      <w:r w:rsidRPr="0087472B">
        <w:rPr>
          <w:rFonts w:asciiTheme="minorHAnsi" w:eastAsia="Calibri" w:hAnsiTheme="minorHAnsi" w:cstheme="minorHAnsi"/>
        </w:rPr>
        <w:t>samodzielną orientację w przestrzeni publicznej osobom niewidomym i</w:t>
      </w:r>
      <w:r w:rsidR="00D64D94" w:rsidRPr="0087472B">
        <w:rPr>
          <w:rFonts w:asciiTheme="minorHAnsi" w:hAnsiTheme="minorHAnsi" w:cstheme="minorHAnsi"/>
        </w:rPr>
        <w:t> </w:t>
      </w:r>
      <w:r w:rsidRPr="0087472B">
        <w:rPr>
          <w:rFonts w:asciiTheme="minorHAnsi" w:eastAsia="Calibri" w:hAnsiTheme="minorHAnsi" w:cstheme="minorHAnsi"/>
        </w:rPr>
        <w:t>słabowidzącym (wyczuwalne laską lub stopą).</w:t>
      </w:r>
    </w:p>
    <w:p w14:paraId="3E760F0A" w14:textId="7BD32F5E" w:rsidR="004A0CE6" w:rsidRPr="0087472B" w:rsidRDefault="004A0CE6" w:rsidP="00A52597">
      <w:pPr>
        <w:rPr>
          <w:rFonts w:asciiTheme="minorHAnsi" w:eastAsia="Calibri" w:hAnsiTheme="minorHAnsi" w:cstheme="minorHAnsi"/>
        </w:rPr>
      </w:pPr>
      <w:r w:rsidRPr="0087472B">
        <w:rPr>
          <w:rFonts w:asciiTheme="minorHAnsi" w:eastAsia="Calibri" w:hAnsiTheme="minorHAnsi" w:cstheme="minorHAnsi"/>
        </w:rPr>
        <w:t>Dzięki odpowiednio zaprojektowanym oznaczeniom nawierzchni osoby niewidome i</w:t>
      </w:r>
      <w:r w:rsidR="002364A7" w:rsidRPr="0087472B">
        <w:rPr>
          <w:rFonts w:asciiTheme="minorHAnsi" w:eastAsia="Calibri" w:hAnsiTheme="minorHAnsi" w:cstheme="minorHAnsi"/>
        </w:rPr>
        <w:t> </w:t>
      </w:r>
      <w:r w:rsidRPr="0087472B">
        <w:rPr>
          <w:rFonts w:asciiTheme="minorHAnsi" w:eastAsia="Calibri" w:hAnsiTheme="minorHAnsi" w:cstheme="minorHAnsi"/>
        </w:rPr>
        <w:t>niedowidzące mogą:</w:t>
      </w:r>
    </w:p>
    <w:p w14:paraId="522BBB50" w14:textId="77777777" w:rsidR="004A0CE6" w:rsidRPr="0087472B" w:rsidRDefault="004A0CE6"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rozpoznać trasę dojścia do wejścia głównego placówki,</w:t>
      </w:r>
    </w:p>
    <w:p w14:paraId="72BDCD3E" w14:textId="77777777" w:rsidR="004A0CE6" w:rsidRPr="0087472B" w:rsidRDefault="004A0CE6" w:rsidP="00252765">
      <w:pPr>
        <w:pStyle w:val="Akapitzlist"/>
        <w:numPr>
          <w:ilvl w:val="0"/>
          <w:numId w:val="53"/>
        </w:numPr>
        <w:ind w:left="426" w:hanging="426"/>
        <w:contextualSpacing w:val="0"/>
        <w:rPr>
          <w:rFonts w:asciiTheme="minorHAnsi" w:hAnsiTheme="minorHAnsi" w:cstheme="minorHAnsi"/>
        </w:rPr>
      </w:pPr>
      <w:r w:rsidRPr="0087472B">
        <w:rPr>
          <w:rFonts w:asciiTheme="minorHAnsi" w:eastAsia="Calibri" w:hAnsiTheme="minorHAnsi" w:cstheme="minorHAnsi"/>
        </w:rPr>
        <w:t>zlokalizować ważne punkty, takie jak drzwi, schody, recepcję czy punkt obsługi</w:t>
      </w:r>
      <w:r w:rsidRPr="0087472B">
        <w:rPr>
          <w:rFonts w:asciiTheme="minorHAnsi" w:hAnsiTheme="minorHAnsi" w:cstheme="minorHAnsi"/>
        </w:rPr>
        <w:t>,</w:t>
      </w:r>
    </w:p>
    <w:p w14:paraId="7677B3EA" w14:textId="77777777" w:rsidR="004A0CE6" w:rsidRPr="0087472B" w:rsidRDefault="004A0CE6"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hAnsiTheme="minorHAnsi" w:cstheme="minorHAnsi"/>
        </w:rPr>
        <w:t>zachować bezpieczeństwo przy zmianach kierunku biegu drogi lub przeszkodach.</w:t>
      </w:r>
    </w:p>
    <w:p w14:paraId="693E0387" w14:textId="77777777" w:rsidR="004A0CE6" w:rsidRPr="0087472B" w:rsidRDefault="004A0CE6" w:rsidP="00252765">
      <w:pPr>
        <w:keepNext/>
        <w:rPr>
          <w:rFonts w:asciiTheme="minorHAnsi" w:eastAsia="Calibri" w:hAnsiTheme="minorHAnsi" w:cstheme="minorHAnsi"/>
          <w:b/>
        </w:rPr>
      </w:pPr>
      <w:r w:rsidRPr="0087472B">
        <w:rPr>
          <w:rFonts w:asciiTheme="minorHAnsi" w:eastAsia="Calibri" w:hAnsiTheme="minorHAnsi" w:cstheme="minorHAnsi"/>
          <w:b/>
        </w:rPr>
        <w:t>Dwa kluczowe elementy oznakowania nawierzchni to:</w:t>
      </w:r>
    </w:p>
    <w:p w14:paraId="0B1A4510" w14:textId="750B67E5" w:rsidR="004A0CE6" w:rsidRPr="0087472B" w:rsidRDefault="004A0CE6"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pasy prowadzące </w:t>
      </w:r>
      <w:r w:rsidR="00C45AB9" w:rsidRPr="0087472B">
        <w:rPr>
          <w:rFonts w:asciiTheme="minorHAnsi" w:eastAsia="Calibri" w:hAnsiTheme="minorHAnsi" w:cstheme="minorHAnsi"/>
        </w:rPr>
        <w:t>-</w:t>
      </w:r>
      <w:r w:rsidRPr="0087472B">
        <w:rPr>
          <w:rFonts w:asciiTheme="minorHAnsi" w:eastAsia="Calibri" w:hAnsiTheme="minorHAnsi" w:cstheme="minorHAnsi"/>
        </w:rPr>
        <w:t xml:space="preserve"> wyznaczają kierunek ruchu i pomagają utrzymać prostą, bezpieczną trasę,</w:t>
      </w:r>
    </w:p>
    <w:p w14:paraId="09D82353" w14:textId="01595445" w:rsidR="004A0CE6" w:rsidRPr="0087472B" w:rsidRDefault="004A0CE6" w:rsidP="00252765">
      <w:pPr>
        <w:pStyle w:val="Akapitzlist"/>
        <w:numPr>
          <w:ilvl w:val="0"/>
          <w:numId w:val="5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pola uwagi </w:t>
      </w:r>
      <w:r w:rsidR="000167B6" w:rsidRPr="0087472B">
        <w:rPr>
          <w:rFonts w:asciiTheme="minorHAnsi" w:eastAsia="Calibri" w:hAnsiTheme="minorHAnsi" w:cstheme="minorHAnsi"/>
        </w:rPr>
        <w:t>-</w:t>
      </w:r>
      <w:r w:rsidRPr="0087472B">
        <w:rPr>
          <w:rFonts w:asciiTheme="minorHAnsi" w:eastAsia="Calibri" w:hAnsiTheme="minorHAnsi" w:cstheme="minorHAnsi"/>
        </w:rPr>
        <w:t xml:space="preserve"> sygnalizują ważne miejsca lub zmiany w otoczeniu n</w:t>
      </w:r>
      <w:r w:rsidR="00BE152E"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BE152E" w:rsidRPr="0087472B">
        <w:rPr>
          <w:rFonts w:asciiTheme="minorHAnsi" w:eastAsia="Calibri" w:hAnsiTheme="minorHAnsi" w:cstheme="minorHAnsi"/>
        </w:rPr>
        <w:t>rzykład</w:t>
      </w:r>
      <w:r w:rsidRPr="0087472B">
        <w:rPr>
          <w:rFonts w:asciiTheme="minorHAnsi" w:eastAsia="Calibri" w:hAnsiTheme="minorHAnsi" w:cstheme="minorHAnsi"/>
        </w:rPr>
        <w:t xml:space="preserve"> wejście, skrzyżowanie ścieżek, początek schodów.</w:t>
      </w:r>
    </w:p>
    <w:p w14:paraId="43CFD695" w14:textId="77777777" w:rsidR="004A0CE6" w:rsidRPr="0087472B" w:rsidRDefault="004A0CE6" w:rsidP="00A52597">
      <w:pPr>
        <w:rPr>
          <w:rFonts w:asciiTheme="minorHAnsi" w:eastAsia="Calibri" w:hAnsiTheme="minorHAnsi" w:cstheme="minorHAnsi"/>
        </w:rPr>
      </w:pPr>
      <w:r w:rsidRPr="0087472B">
        <w:rPr>
          <w:rFonts w:asciiTheme="minorHAnsi" w:eastAsia="Calibri" w:hAnsiTheme="minorHAnsi" w:cstheme="minorHAnsi"/>
        </w:rPr>
        <w:lastRenderedPageBreak/>
        <w:t>Wykonaj oznakowanie czytelne dotykowo i wizualnie, trwałe oraz spójne z innymi formami informacji w przestrzeni.</w:t>
      </w:r>
    </w:p>
    <w:p w14:paraId="1767EB26" w14:textId="77777777" w:rsidR="004A0CE6" w:rsidRPr="0087472B" w:rsidRDefault="004A0CE6" w:rsidP="00252765">
      <w:pPr>
        <w:rPr>
          <w:rFonts w:asciiTheme="minorHAnsi" w:eastAsia="Calibri" w:hAnsiTheme="minorHAnsi" w:cstheme="minorHAnsi"/>
          <w:b/>
        </w:rPr>
      </w:pPr>
      <w:r w:rsidRPr="0087472B">
        <w:rPr>
          <w:rFonts w:asciiTheme="minorHAnsi" w:eastAsia="Calibri" w:hAnsiTheme="minorHAnsi" w:cstheme="minorHAnsi"/>
          <w:b/>
        </w:rPr>
        <w:t>Parametry techniczne - pasy prowadzące i oznaczenia ostrzegawcze:</w:t>
      </w:r>
    </w:p>
    <w:p w14:paraId="08B4BC31" w14:textId="77777777" w:rsidR="004A0CE6" w:rsidRPr="0087472B" w:rsidRDefault="004A0CE6" w:rsidP="00252765">
      <w:pPr>
        <w:pStyle w:val="Akapitzlist"/>
        <w:numPr>
          <w:ilvl w:val="0"/>
          <w:numId w:val="53"/>
        </w:numPr>
        <w:ind w:left="426" w:hanging="426"/>
        <w:rPr>
          <w:rFonts w:asciiTheme="minorHAnsi" w:eastAsia="Calibri" w:hAnsiTheme="minorHAnsi" w:cstheme="minorHAnsi"/>
        </w:rPr>
      </w:pPr>
      <w:r w:rsidRPr="0087472B">
        <w:rPr>
          <w:rFonts w:asciiTheme="minorHAnsi" w:eastAsia="Calibri" w:hAnsiTheme="minorHAnsi" w:cstheme="minorHAnsi"/>
        </w:rPr>
        <w:t xml:space="preserve">materiał: </w:t>
      </w:r>
      <w:r w:rsidRPr="0087472B">
        <w:rPr>
          <w:rFonts w:asciiTheme="minorHAnsi" w:hAnsiTheme="minorHAnsi" w:cstheme="minorHAnsi"/>
        </w:rPr>
        <w:t>antypoślizgowy, odporny na warunki atmosferyczne, trwały</w:t>
      </w:r>
      <w:r w:rsidRPr="0087472B">
        <w:rPr>
          <w:rFonts w:asciiTheme="minorHAnsi" w:eastAsia="Calibri" w:hAnsiTheme="minorHAnsi" w:cstheme="minorHAnsi"/>
        </w:rPr>
        <w:t>,</w:t>
      </w:r>
    </w:p>
    <w:p w14:paraId="68EDEB83" w14:textId="2C26FE32" w:rsidR="00C21C72" w:rsidRPr="0087472B" w:rsidRDefault="004A0CE6" w:rsidP="00252765">
      <w:pPr>
        <w:pStyle w:val="Akapitzlist"/>
        <w:numPr>
          <w:ilvl w:val="0"/>
          <w:numId w:val="53"/>
        </w:numPr>
        <w:ind w:left="426" w:hanging="426"/>
        <w:rPr>
          <w:rFonts w:asciiTheme="minorHAnsi" w:eastAsia="Calibri" w:hAnsiTheme="minorHAnsi" w:cstheme="minorHAnsi"/>
        </w:rPr>
      </w:pPr>
      <w:r w:rsidRPr="0087472B">
        <w:rPr>
          <w:rFonts w:asciiTheme="minorHAnsi" w:eastAsia="Calibri" w:hAnsiTheme="minorHAnsi" w:cstheme="minorHAnsi"/>
        </w:rPr>
        <w:t xml:space="preserve">szerokość pasa prowadzącego: minimum </w:t>
      </w:r>
      <w:r w:rsidR="007D3444" w:rsidRPr="0087472B">
        <w:rPr>
          <w:rFonts w:asciiTheme="minorHAnsi" w:eastAsia="Calibri" w:hAnsiTheme="minorHAnsi" w:cstheme="minorHAnsi"/>
        </w:rPr>
        <w:t xml:space="preserve">30 </w:t>
      </w:r>
      <w:r w:rsidRPr="0087472B">
        <w:rPr>
          <w:rFonts w:asciiTheme="minorHAnsi" w:eastAsia="Calibri" w:hAnsiTheme="minorHAnsi" w:cstheme="minorHAnsi"/>
        </w:rPr>
        <w:t>cm</w:t>
      </w:r>
      <w:r w:rsidR="00C21C72" w:rsidRPr="0087472B">
        <w:rPr>
          <w:rFonts w:asciiTheme="minorHAnsi" w:eastAsia="Calibri" w:hAnsiTheme="minorHAnsi" w:cstheme="minorHAnsi"/>
        </w:rPr>
        <w:t>,</w:t>
      </w:r>
      <w:r w:rsidRPr="0087472B">
        <w:rPr>
          <w:rFonts w:asciiTheme="minorHAnsi" w:eastAsia="Calibri" w:hAnsiTheme="minorHAnsi" w:cstheme="minorHAnsi"/>
        </w:rPr>
        <w:t xml:space="preserve"> </w:t>
      </w:r>
    </w:p>
    <w:p w14:paraId="18A45DCC" w14:textId="48520EE7" w:rsidR="004A0CE6" w:rsidRPr="0087472B" w:rsidRDefault="004A0CE6" w:rsidP="00252765">
      <w:pPr>
        <w:pStyle w:val="Akapitzlist"/>
        <w:numPr>
          <w:ilvl w:val="0"/>
          <w:numId w:val="53"/>
        </w:numPr>
        <w:ind w:left="426" w:hanging="426"/>
        <w:rPr>
          <w:rFonts w:asciiTheme="minorHAnsi" w:eastAsia="Calibri" w:hAnsiTheme="minorHAnsi" w:cstheme="minorHAnsi"/>
        </w:rPr>
      </w:pPr>
      <w:r w:rsidRPr="0087472B">
        <w:rPr>
          <w:rFonts w:asciiTheme="minorHAnsi" w:eastAsia="Calibri" w:hAnsiTheme="minorHAnsi" w:cstheme="minorHAnsi"/>
        </w:rPr>
        <w:t>szerokość pola uwagi</w:t>
      </w:r>
      <w:r w:rsidRPr="0087472B">
        <w:rPr>
          <w:rFonts w:asciiTheme="minorHAnsi" w:hAnsiTheme="minorHAnsi" w:cstheme="minorHAnsi"/>
        </w:rPr>
        <w:t>: 30</w:t>
      </w:r>
      <w:r w:rsidR="005D0A90" w:rsidRPr="0087472B">
        <w:rPr>
          <w:rFonts w:asciiTheme="minorHAnsi" w:hAnsiTheme="minorHAnsi" w:cstheme="minorHAnsi"/>
        </w:rPr>
        <w:t xml:space="preserve"> </w:t>
      </w:r>
      <w:r w:rsidRPr="0087472B">
        <w:rPr>
          <w:rFonts w:asciiTheme="minorHAnsi" w:hAnsiTheme="minorHAnsi" w:cstheme="minorHAnsi"/>
        </w:rPr>
        <w:t>-</w:t>
      </w:r>
      <w:r w:rsidR="005D0A90" w:rsidRPr="0087472B">
        <w:rPr>
          <w:rFonts w:asciiTheme="minorHAnsi" w:hAnsiTheme="minorHAnsi" w:cstheme="minorHAnsi"/>
        </w:rPr>
        <w:t xml:space="preserve"> </w:t>
      </w:r>
      <w:r w:rsidRPr="0087472B">
        <w:rPr>
          <w:rFonts w:asciiTheme="minorHAnsi" w:hAnsiTheme="minorHAnsi" w:cstheme="minorHAnsi"/>
        </w:rPr>
        <w:t>40 cm,</w:t>
      </w:r>
    </w:p>
    <w:p w14:paraId="74AF2536" w14:textId="00F05B3D" w:rsidR="004A0CE6" w:rsidRPr="0087472B" w:rsidRDefault="004A0CE6" w:rsidP="00252765">
      <w:pPr>
        <w:pStyle w:val="Akapitzlist"/>
        <w:numPr>
          <w:ilvl w:val="0"/>
          <w:numId w:val="53"/>
        </w:numPr>
        <w:ind w:left="426" w:hanging="426"/>
        <w:rPr>
          <w:rFonts w:asciiTheme="minorHAnsi" w:eastAsia="Calibri" w:hAnsiTheme="minorHAnsi" w:cstheme="minorHAnsi"/>
        </w:rPr>
      </w:pPr>
      <w:r w:rsidRPr="0087472B">
        <w:rPr>
          <w:rFonts w:asciiTheme="minorHAnsi" w:eastAsia="Calibri" w:hAnsiTheme="minorHAnsi" w:cstheme="minorHAnsi"/>
        </w:rPr>
        <w:t xml:space="preserve">kontrast wizualny: co najmniej </w:t>
      </w:r>
      <w:r w:rsidR="62F2BD7C" w:rsidRPr="0087472B">
        <w:rPr>
          <w:rFonts w:asciiTheme="minorHAnsi" w:hAnsiTheme="minorHAnsi" w:cstheme="minorHAnsi"/>
        </w:rPr>
        <w:t>3</w:t>
      </w:r>
      <w:r w:rsidRPr="0087472B">
        <w:rPr>
          <w:rFonts w:asciiTheme="minorHAnsi" w:hAnsiTheme="minorHAnsi" w:cstheme="minorHAnsi"/>
        </w:rPr>
        <w:t>0</w:t>
      </w:r>
      <w:r w:rsidRPr="0087472B">
        <w:rPr>
          <w:rFonts w:asciiTheme="minorHAnsi" w:eastAsia="Calibri" w:hAnsiTheme="minorHAnsi" w:cstheme="minorHAnsi"/>
        </w:rPr>
        <w:t>%</w:t>
      </w:r>
      <w:r w:rsidRPr="0087472B">
        <w:rPr>
          <w:rFonts w:asciiTheme="minorHAnsi" w:hAnsiTheme="minorHAnsi" w:cstheme="minorHAnsi"/>
        </w:rPr>
        <w:t xml:space="preserve"> LRV dla oznaczeń faktur kierunkowych i</w:t>
      </w:r>
      <w:r w:rsidR="002364A7" w:rsidRPr="0087472B">
        <w:rPr>
          <w:rFonts w:asciiTheme="minorHAnsi" w:hAnsiTheme="minorHAnsi" w:cstheme="minorHAnsi"/>
        </w:rPr>
        <w:t> </w:t>
      </w:r>
      <w:r w:rsidRPr="0087472B">
        <w:rPr>
          <w:rFonts w:asciiTheme="minorHAnsi" w:hAnsiTheme="minorHAnsi" w:cstheme="minorHAnsi"/>
        </w:rPr>
        <w:t>co</w:t>
      </w:r>
      <w:r w:rsidR="002364A7" w:rsidRPr="0087472B">
        <w:rPr>
          <w:rFonts w:asciiTheme="minorHAnsi" w:hAnsiTheme="minorHAnsi" w:cstheme="minorHAnsi"/>
        </w:rPr>
        <w:t> </w:t>
      </w:r>
      <w:r w:rsidRPr="0087472B">
        <w:rPr>
          <w:rFonts w:asciiTheme="minorHAnsi" w:hAnsiTheme="minorHAnsi" w:cstheme="minorHAnsi"/>
        </w:rPr>
        <w:t xml:space="preserve">najmniej </w:t>
      </w:r>
      <w:r w:rsidRPr="0087472B">
        <w:rPr>
          <w:rFonts w:asciiTheme="minorHAnsi" w:eastAsia="Calibri" w:hAnsiTheme="minorHAnsi" w:cstheme="minorHAnsi"/>
        </w:rPr>
        <w:t xml:space="preserve">70% LRV </w:t>
      </w:r>
      <w:r w:rsidRPr="0087472B">
        <w:rPr>
          <w:rFonts w:asciiTheme="minorHAnsi" w:hAnsiTheme="minorHAnsi" w:cstheme="minorHAnsi"/>
        </w:rPr>
        <w:t>dla oznaczeń ostrzegawczych -</w:t>
      </w:r>
      <w:r w:rsidRPr="0087472B">
        <w:rPr>
          <w:rFonts w:asciiTheme="minorHAnsi" w:eastAsia="Calibri" w:hAnsiTheme="minorHAnsi" w:cstheme="minorHAnsi"/>
        </w:rPr>
        <w:t xml:space="preserve"> w stosunku do otaczającej nawierzchni,</w:t>
      </w:r>
    </w:p>
    <w:p w14:paraId="7E337B1B" w14:textId="206E2EC9" w:rsidR="004A0CE6" w:rsidRPr="0087472B" w:rsidRDefault="004A0CE6" w:rsidP="00252765">
      <w:pPr>
        <w:pStyle w:val="Akapitzlist"/>
        <w:numPr>
          <w:ilvl w:val="0"/>
          <w:numId w:val="53"/>
        </w:numPr>
        <w:ind w:left="426" w:hanging="426"/>
        <w:rPr>
          <w:rFonts w:asciiTheme="minorHAnsi" w:eastAsia="Calibri" w:hAnsiTheme="minorHAnsi" w:cstheme="minorHAnsi"/>
        </w:rPr>
      </w:pPr>
      <w:r w:rsidRPr="0087472B">
        <w:rPr>
          <w:rFonts w:asciiTheme="minorHAnsi" w:eastAsia="Calibri" w:hAnsiTheme="minorHAnsi" w:cstheme="minorHAnsi"/>
        </w:rPr>
        <w:t>wysokość wypukłości 5</w:t>
      </w:r>
      <w:r w:rsidR="005D0A90" w:rsidRPr="0087472B">
        <w:rPr>
          <w:rFonts w:asciiTheme="minorHAnsi" w:eastAsia="Calibri" w:hAnsiTheme="minorHAnsi" w:cstheme="minorHAnsi"/>
        </w:rPr>
        <w:t xml:space="preserve"> - </w:t>
      </w:r>
      <w:r w:rsidRPr="0087472B">
        <w:rPr>
          <w:rFonts w:asciiTheme="minorHAnsi" w:eastAsia="Calibri" w:hAnsiTheme="minorHAnsi" w:cstheme="minorHAnsi"/>
        </w:rPr>
        <w:t>8 mm, średnica podstawy 30</w:t>
      </w:r>
      <w:r w:rsidR="005D0A90" w:rsidRPr="0087472B">
        <w:rPr>
          <w:rFonts w:asciiTheme="minorHAnsi" w:eastAsia="Calibri" w:hAnsiTheme="minorHAnsi" w:cstheme="minorHAnsi"/>
        </w:rPr>
        <w:t xml:space="preserve"> - </w:t>
      </w:r>
      <w:r w:rsidRPr="0087472B">
        <w:rPr>
          <w:rFonts w:asciiTheme="minorHAnsi" w:eastAsia="Calibri" w:hAnsiTheme="minorHAnsi" w:cstheme="minorHAnsi"/>
        </w:rPr>
        <w:t>40 mm – umożliwiająca wyczuwalność laską i stopą, a jednocześnie bezpieczna dla osób o ograniczonej mobilności,</w:t>
      </w:r>
    </w:p>
    <w:p w14:paraId="1806A9A1" w14:textId="454C483B" w:rsidR="004A0CE6" w:rsidRPr="0087472B" w:rsidRDefault="004A0CE6" w:rsidP="00252765">
      <w:pPr>
        <w:pStyle w:val="Akapitzlist"/>
        <w:numPr>
          <w:ilvl w:val="0"/>
          <w:numId w:val="53"/>
        </w:numPr>
        <w:ind w:left="426" w:hanging="426"/>
        <w:rPr>
          <w:rFonts w:asciiTheme="minorHAnsi" w:eastAsia="Calibri" w:hAnsiTheme="minorHAnsi" w:cstheme="minorHAnsi"/>
        </w:rPr>
      </w:pPr>
      <w:r w:rsidRPr="0087472B">
        <w:rPr>
          <w:rFonts w:asciiTheme="minorHAnsi" w:eastAsia="Calibri" w:hAnsiTheme="minorHAnsi" w:cstheme="minorHAnsi"/>
        </w:rPr>
        <w:t xml:space="preserve">rozstaw elementów: zgodny ze standardem </w:t>
      </w:r>
      <w:proofErr w:type="spellStart"/>
      <w:r w:rsidRPr="0087472B">
        <w:rPr>
          <w:rFonts w:asciiTheme="minorHAnsi" w:eastAsia="Calibri" w:hAnsiTheme="minorHAnsi" w:cstheme="minorHAnsi"/>
        </w:rPr>
        <w:t>tyflograficznym</w:t>
      </w:r>
      <w:proofErr w:type="spellEnd"/>
      <w:r w:rsidRPr="0087472B">
        <w:rPr>
          <w:rFonts w:asciiTheme="minorHAnsi" w:eastAsia="Calibri" w:hAnsiTheme="minorHAnsi" w:cstheme="minorHAnsi"/>
        </w:rPr>
        <w:t xml:space="preserve"> – pasy i pola muszą być</w:t>
      </w:r>
      <w:r w:rsidR="002364A7" w:rsidRPr="0087472B">
        <w:rPr>
          <w:rFonts w:asciiTheme="minorHAnsi" w:eastAsia="Calibri" w:hAnsiTheme="minorHAnsi" w:cstheme="minorHAnsi"/>
        </w:rPr>
        <w:t> </w:t>
      </w:r>
      <w:r w:rsidRPr="0087472B">
        <w:rPr>
          <w:rFonts w:asciiTheme="minorHAnsi" w:eastAsia="Calibri" w:hAnsiTheme="minorHAnsi" w:cstheme="minorHAnsi"/>
        </w:rPr>
        <w:t>jednoznacznie rozpoznawalne dotykiem.</w:t>
      </w:r>
    </w:p>
    <w:p w14:paraId="52A651D7" w14:textId="77777777" w:rsidR="004A0CE6" w:rsidRPr="0087472B" w:rsidRDefault="004A0CE6" w:rsidP="00553660">
      <w:pPr>
        <w:rPr>
          <w:rFonts w:asciiTheme="minorHAnsi" w:hAnsiTheme="minorHAnsi" w:cstheme="minorHAnsi"/>
          <w:b/>
        </w:rPr>
      </w:pPr>
      <w:r w:rsidRPr="0087472B">
        <w:rPr>
          <w:rFonts w:asciiTheme="minorHAnsi" w:hAnsiTheme="minorHAnsi" w:cstheme="minorHAnsi"/>
          <w:b/>
        </w:rPr>
        <w:t>Rodzaje oznaczeń dotykowych:</w:t>
      </w:r>
    </w:p>
    <w:p w14:paraId="519E8277" w14:textId="40B64397" w:rsidR="004A0CE6" w:rsidRPr="0087472B" w:rsidRDefault="004A0CE6" w:rsidP="00252765">
      <w:pPr>
        <w:pStyle w:val="Akapitzlist"/>
        <w:numPr>
          <w:ilvl w:val="0"/>
          <w:numId w:val="53"/>
        </w:numPr>
        <w:ind w:left="426" w:hanging="426"/>
        <w:rPr>
          <w:rFonts w:asciiTheme="minorHAnsi" w:hAnsiTheme="minorHAnsi" w:cstheme="minorHAnsi"/>
        </w:rPr>
      </w:pPr>
      <w:r w:rsidRPr="0087472B">
        <w:rPr>
          <w:rFonts w:asciiTheme="minorHAnsi" w:hAnsiTheme="minorHAnsi" w:cstheme="minorHAnsi"/>
        </w:rPr>
        <w:t>typ A – faktura kierunkowa / prowadząca (A1 prążki, A2 wałki, A3 rowki – tylko wewnątrz budynków)</w:t>
      </w:r>
      <w:r w:rsidR="00354026" w:rsidRPr="0087472B">
        <w:rPr>
          <w:rFonts w:asciiTheme="minorHAnsi" w:hAnsiTheme="minorHAnsi" w:cstheme="minorHAnsi"/>
        </w:rPr>
        <w:t>,</w:t>
      </w:r>
      <w:r w:rsidRPr="0087472B">
        <w:rPr>
          <w:rFonts w:asciiTheme="minorHAnsi" w:hAnsiTheme="minorHAnsi" w:cstheme="minorHAnsi"/>
        </w:rPr>
        <w:t xml:space="preserve"> </w:t>
      </w:r>
    </w:p>
    <w:p w14:paraId="48FFF582" w14:textId="54998C0A" w:rsidR="004A0CE6" w:rsidRPr="0087472B" w:rsidRDefault="004A0CE6" w:rsidP="00252765">
      <w:pPr>
        <w:pStyle w:val="Akapitzlist"/>
        <w:numPr>
          <w:ilvl w:val="0"/>
          <w:numId w:val="53"/>
        </w:numPr>
        <w:ind w:left="0" w:firstLine="0"/>
        <w:jc w:val="both"/>
        <w:rPr>
          <w:rFonts w:asciiTheme="minorHAnsi" w:hAnsiTheme="minorHAnsi" w:cstheme="minorHAnsi"/>
        </w:rPr>
      </w:pPr>
      <w:r w:rsidRPr="0087472B">
        <w:rPr>
          <w:rFonts w:asciiTheme="minorHAnsi" w:hAnsiTheme="minorHAnsi" w:cstheme="minorHAnsi"/>
        </w:rPr>
        <w:t xml:space="preserve">typ B – </w:t>
      </w:r>
      <w:r w:rsidRPr="0087472B" w:rsidDel="00A911D9">
        <w:rPr>
          <w:rFonts w:asciiTheme="minorHAnsi" w:hAnsiTheme="minorHAnsi" w:cstheme="minorHAnsi"/>
        </w:rPr>
        <w:t xml:space="preserve">oznaczenia </w:t>
      </w:r>
      <w:r w:rsidRPr="0087472B">
        <w:rPr>
          <w:rFonts w:asciiTheme="minorHAnsi" w:hAnsiTheme="minorHAnsi" w:cstheme="minorHAnsi"/>
        </w:rPr>
        <w:t>ostrzegawcze/ bezpieczeństwa (B1 ścięte kopułki, B2 ścięte stożki).</w:t>
      </w:r>
      <w:r w:rsidRPr="0087472B" w:rsidDel="001A0E93">
        <w:rPr>
          <w:rFonts w:asciiTheme="minorHAnsi" w:hAnsiTheme="minorHAnsi" w:cstheme="minorHAnsi"/>
        </w:rPr>
        <w:t xml:space="preserve"> </w:t>
      </w:r>
      <w:r w:rsidRPr="0087472B">
        <w:rPr>
          <w:rFonts w:asciiTheme="minorHAnsi" w:hAnsiTheme="minorHAnsi" w:cstheme="minorHAnsi"/>
          <w:noProof/>
        </w:rPr>
        <w:drawing>
          <wp:inline distT="0" distB="0" distL="0" distR="0" wp14:anchorId="55EB7FDB" wp14:editId="7DC5B999">
            <wp:extent cx="5760720" cy="2952115"/>
            <wp:effectExtent l="0" t="0" r="0" b="635"/>
            <wp:docPr id="1582491050" name="Obraz 1" descr="Przykładowe rodzaje oznaczeń fakturowych - płytki kierunkowe z napisem na na dole rysunku: &quot;Płytki kierunkowe do zastosowań: A1 - na zewnątrz i wewnątrz obiektów, A3 - do wnętrz i przestrzeni wewnętr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91050" name="Obraz 1" descr="Przykładowe rodzaje oznaczeń fakturowych - płytki kierunkowe z napisem na na dole rysunku: &quot;Płytki kierunkowe do zastosowań: A1 - na zewnątrz i wewnątrz obiektów, A3 - do wnętrz i przestrzeni wewnętrznych."/>
                    <pic:cNvPicPr/>
                  </pic:nvPicPr>
                  <pic:blipFill>
                    <a:blip r:embed="rId70"/>
                    <a:stretch>
                      <a:fillRect/>
                    </a:stretch>
                  </pic:blipFill>
                  <pic:spPr>
                    <a:xfrm>
                      <a:off x="0" y="0"/>
                      <a:ext cx="5760720" cy="2952115"/>
                    </a:xfrm>
                    <a:prstGeom prst="rect">
                      <a:avLst/>
                    </a:prstGeom>
                  </pic:spPr>
                </pic:pic>
              </a:graphicData>
            </a:graphic>
          </wp:inline>
        </w:drawing>
      </w:r>
    </w:p>
    <w:p w14:paraId="2FB3CCB0" w14:textId="77777777" w:rsidR="00E401A4" w:rsidRPr="0087472B" w:rsidRDefault="00E401A4" w:rsidP="00252765">
      <w:pPr>
        <w:ind w:left="425" w:hanging="425"/>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2F51B9BB" w14:textId="1043C8D4" w:rsidR="00532E08" w:rsidRPr="0087472B" w:rsidRDefault="00906C13" w:rsidP="00252765">
      <w:pPr>
        <w:ind w:left="426" w:hanging="426"/>
        <w:rPr>
          <w:rFonts w:asciiTheme="minorHAnsi" w:hAnsiTheme="minorHAnsi" w:cstheme="minorHAnsi"/>
          <w:highlight w:val="green"/>
        </w:rPr>
      </w:pPr>
      <w:r w:rsidRPr="0087472B">
        <w:rPr>
          <w:rFonts w:asciiTheme="minorHAnsi" w:hAnsiTheme="minorHAnsi" w:cstheme="minorHAnsi"/>
          <w:noProof/>
        </w:rPr>
        <w:lastRenderedPageBreak/>
        <w:drawing>
          <wp:inline distT="0" distB="0" distL="0" distR="0" wp14:anchorId="137C2E22" wp14:editId="24AB5FEF">
            <wp:extent cx="5580380" cy="2388956"/>
            <wp:effectExtent l="0" t="0" r="1270" b="0"/>
            <wp:docPr id="1522948294" name="Picture 465257307" descr="Przykładowe rodzaje oznaczeń fakturowych z napisem na dole rysunku Faktura bezpieczeństwa (typ B) tzw. B1. ścięte kopułki&quot;, B2 &quot; ścięte stoż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48294" name="Picture 465257307" descr="Przykładowe rodzaje oznaczeń fakturowych z napisem na dole rysunku Faktura bezpieczeństwa (typ B) tzw. B1. ścięte kopułki&quot;, B2 &quot; ścięte stożki&quot;."/>
                    <pic:cNvPicPr/>
                  </pic:nvPicPr>
                  <pic:blipFill>
                    <a:blip r:embed="rId71">
                      <a:extLst>
                        <a:ext uri="{28A0092B-C50C-407E-A947-70E740481C1C}">
                          <a14:useLocalDpi xmlns:a14="http://schemas.microsoft.com/office/drawing/2010/main" val="0"/>
                        </a:ext>
                      </a:extLst>
                    </a:blip>
                    <a:stretch>
                      <a:fillRect/>
                    </a:stretch>
                  </pic:blipFill>
                  <pic:spPr>
                    <a:xfrm>
                      <a:off x="0" y="0"/>
                      <a:ext cx="5580380" cy="2388956"/>
                    </a:xfrm>
                    <a:prstGeom prst="rect">
                      <a:avLst/>
                    </a:prstGeom>
                  </pic:spPr>
                </pic:pic>
              </a:graphicData>
            </a:graphic>
          </wp:inline>
        </w:drawing>
      </w:r>
    </w:p>
    <w:p w14:paraId="00EA55D7" w14:textId="77777777" w:rsidR="00E401A4" w:rsidRPr="0087472B" w:rsidRDefault="00E401A4" w:rsidP="00252765">
      <w:pPr>
        <w:ind w:left="426" w:hanging="426"/>
        <w:contextualSpacing/>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6F71D7FB" w14:textId="592FBF50" w:rsidR="007B7379" w:rsidRPr="0087472B" w:rsidRDefault="0EEAC7D7" w:rsidP="00E16118">
      <w:pPr>
        <w:pStyle w:val="Nagwek3"/>
        <w:rPr>
          <w:rFonts w:asciiTheme="minorHAnsi" w:hAnsiTheme="minorHAnsi" w:cstheme="minorHAnsi"/>
        </w:rPr>
      </w:pPr>
      <w:bookmarkStart w:id="55" w:name="_Toc213825856"/>
      <w:r w:rsidRPr="0087472B">
        <w:rPr>
          <w:rFonts w:asciiTheme="minorHAnsi" w:hAnsiTheme="minorHAnsi" w:cstheme="minorHAnsi"/>
        </w:rPr>
        <w:t>Chodnik</w:t>
      </w:r>
      <w:bookmarkEnd w:id="55"/>
    </w:p>
    <w:p w14:paraId="4F8E643B" w14:textId="17CB56FA" w:rsidR="00726D0A" w:rsidRPr="0087472B" w:rsidRDefault="00726D0A" w:rsidP="00A52597">
      <w:pPr>
        <w:keepNext/>
        <w:rPr>
          <w:rFonts w:asciiTheme="minorHAnsi" w:hAnsiTheme="minorHAnsi" w:cstheme="minorHAnsi"/>
          <w:b/>
        </w:rPr>
      </w:pPr>
      <w:r w:rsidRPr="0087472B">
        <w:rPr>
          <w:rFonts w:asciiTheme="minorHAnsi" w:hAnsiTheme="minorHAnsi" w:cstheme="minorHAnsi"/>
          <w:b/>
        </w:rPr>
        <w:t>Szerokość chodnika</w:t>
      </w:r>
    </w:p>
    <w:p w14:paraId="4536798C" w14:textId="516F8C5E" w:rsidR="0019063A" w:rsidRPr="0087472B" w:rsidRDefault="00A84267" w:rsidP="00A52597">
      <w:pPr>
        <w:rPr>
          <w:rFonts w:asciiTheme="minorHAnsi" w:hAnsiTheme="minorHAnsi" w:cstheme="minorHAnsi"/>
        </w:rPr>
      </w:pPr>
      <w:r w:rsidRPr="0087472B">
        <w:rPr>
          <w:rFonts w:asciiTheme="minorHAnsi" w:hAnsiTheme="minorHAnsi" w:cstheme="minorHAnsi"/>
        </w:rPr>
        <w:t>A</w:t>
      </w:r>
      <w:r w:rsidR="00903A1C" w:rsidRPr="0087472B">
        <w:rPr>
          <w:rFonts w:asciiTheme="minorHAnsi" w:hAnsiTheme="minorHAnsi" w:cstheme="minorHAnsi"/>
        </w:rPr>
        <w:t xml:space="preserve">by </w:t>
      </w:r>
      <w:r w:rsidR="00EC6BC4" w:rsidRPr="0087472B">
        <w:rPr>
          <w:rFonts w:asciiTheme="minorHAnsi" w:hAnsiTheme="minorHAnsi" w:cstheme="minorHAnsi"/>
        </w:rPr>
        <w:t xml:space="preserve">gabinet był dostępny </w:t>
      </w:r>
      <w:r w:rsidR="007414B9" w:rsidRPr="0087472B">
        <w:rPr>
          <w:rFonts w:asciiTheme="minorHAnsi" w:hAnsiTheme="minorHAnsi" w:cstheme="minorHAnsi"/>
        </w:rPr>
        <w:t>i</w:t>
      </w:r>
      <w:r w:rsidR="00F037F6" w:rsidRPr="0087472B">
        <w:rPr>
          <w:rFonts w:asciiTheme="minorHAnsi" w:hAnsiTheme="minorHAnsi" w:cstheme="minorHAnsi"/>
        </w:rPr>
        <w:t xml:space="preserve"> pacjent mógł się do niego </w:t>
      </w:r>
      <w:r w:rsidR="007414B9" w:rsidRPr="0087472B">
        <w:rPr>
          <w:rFonts w:asciiTheme="minorHAnsi" w:hAnsiTheme="minorHAnsi" w:cstheme="minorHAnsi"/>
        </w:rPr>
        <w:t xml:space="preserve">swobodnie </w:t>
      </w:r>
      <w:r w:rsidR="00D53699" w:rsidRPr="0087472B">
        <w:rPr>
          <w:rFonts w:asciiTheme="minorHAnsi" w:hAnsiTheme="minorHAnsi" w:cstheme="minorHAnsi"/>
        </w:rPr>
        <w:t>dostać</w:t>
      </w:r>
      <w:r w:rsidR="00F037F6" w:rsidRPr="0087472B">
        <w:rPr>
          <w:rFonts w:asciiTheme="minorHAnsi" w:hAnsiTheme="minorHAnsi" w:cstheme="minorHAnsi"/>
        </w:rPr>
        <w:t xml:space="preserve"> pamiętaj</w:t>
      </w:r>
      <w:r w:rsidR="00385AB6" w:rsidRPr="0087472B">
        <w:rPr>
          <w:rFonts w:asciiTheme="minorHAnsi" w:hAnsiTheme="minorHAnsi" w:cstheme="minorHAnsi"/>
        </w:rPr>
        <w:t>, że</w:t>
      </w:r>
      <w:r w:rsidR="0019063A" w:rsidRPr="0087472B">
        <w:rPr>
          <w:rFonts w:asciiTheme="minorHAnsi" w:hAnsiTheme="minorHAnsi" w:cstheme="minorHAnsi"/>
        </w:rPr>
        <w:t>:</w:t>
      </w:r>
    </w:p>
    <w:p w14:paraId="12E9EDA6" w14:textId="4D43FC57" w:rsidR="002708E4" w:rsidRPr="0087472B" w:rsidRDefault="0055398D" w:rsidP="00252765">
      <w:pPr>
        <w:pStyle w:val="Akapitzlist"/>
        <w:numPr>
          <w:ilvl w:val="0"/>
          <w:numId w:val="67"/>
        </w:numPr>
        <w:ind w:left="426" w:hanging="426"/>
        <w:contextualSpacing w:val="0"/>
        <w:rPr>
          <w:rFonts w:asciiTheme="minorHAnsi" w:hAnsiTheme="minorHAnsi" w:cstheme="minorHAnsi"/>
        </w:rPr>
      </w:pPr>
      <w:r w:rsidRPr="0087472B">
        <w:rPr>
          <w:rFonts w:asciiTheme="minorHAnsi" w:hAnsiTheme="minorHAnsi" w:cstheme="minorHAnsi"/>
        </w:rPr>
        <w:t xml:space="preserve">chodnik </w:t>
      </w:r>
      <w:r w:rsidR="002779C4" w:rsidRPr="0087472B">
        <w:rPr>
          <w:rFonts w:asciiTheme="minorHAnsi" w:hAnsiTheme="minorHAnsi" w:cstheme="minorHAnsi"/>
        </w:rPr>
        <w:t xml:space="preserve">powinien </w:t>
      </w:r>
      <w:r w:rsidR="0082229D" w:rsidRPr="0087472B">
        <w:rPr>
          <w:rFonts w:asciiTheme="minorHAnsi" w:hAnsiTheme="minorHAnsi" w:cstheme="minorHAnsi"/>
        </w:rPr>
        <w:t xml:space="preserve">mieć </w:t>
      </w:r>
      <w:r w:rsidR="00D15547" w:rsidRPr="0087472B">
        <w:rPr>
          <w:rFonts w:asciiTheme="minorHAnsi" w:hAnsiTheme="minorHAnsi" w:cstheme="minorHAnsi"/>
        </w:rPr>
        <w:t>szer</w:t>
      </w:r>
      <w:r w:rsidR="002708E4" w:rsidRPr="0087472B">
        <w:rPr>
          <w:rFonts w:asciiTheme="minorHAnsi" w:hAnsiTheme="minorHAnsi" w:cstheme="minorHAnsi"/>
        </w:rPr>
        <w:t xml:space="preserve">okość </w:t>
      </w:r>
      <w:r w:rsidR="0082229D" w:rsidRPr="0087472B">
        <w:rPr>
          <w:rFonts w:asciiTheme="minorHAnsi" w:hAnsiTheme="minorHAnsi" w:cstheme="minorHAnsi"/>
        </w:rPr>
        <w:t>co najmniej</w:t>
      </w:r>
      <w:r w:rsidR="002708E4" w:rsidRPr="0087472B">
        <w:rPr>
          <w:rFonts w:asciiTheme="minorHAnsi" w:hAnsiTheme="minorHAnsi" w:cstheme="minorHAnsi"/>
        </w:rPr>
        <w:t xml:space="preserve"> 1,5 m</w:t>
      </w:r>
      <w:r w:rsidR="008B036D" w:rsidRPr="0087472B">
        <w:rPr>
          <w:rFonts w:asciiTheme="minorHAnsi" w:hAnsiTheme="minorHAnsi" w:cstheme="minorHAnsi"/>
        </w:rPr>
        <w:t xml:space="preserve"> na całej długości</w:t>
      </w:r>
      <w:r w:rsidR="009F07B8" w:rsidRPr="0087472B">
        <w:rPr>
          <w:rFonts w:asciiTheme="minorHAnsi" w:hAnsiTheme="minorHAnsi" w:cstheme="minorHAnsi"/>
        </w:rPr>
        <w:t>,</w:t>
      </w:r>
    </w:p>
    <w:p w14:paraId="3F6B3D40" w14:textId="2FB19EE4" w:rsidR="007C007C" w:rsidRPr="0087472B" w:rsidRDefault="00FA0F25" w:rsidP="00252765">
      <w:pPr>
        <w:pStyle w:val="Akapitzlist"/>
        <w:numPr>
          <w:ilvl w:val="0"/>
          <w:numId w:val="67"/>
        </w:numPr>
        <w:ind w:left="426" w:hanging="426"/>
        <w:contextualSpacing w:val="0"/>
        <w:rPr>
          <w:rFonts w:asciiTheme="minorHAnsi" w:hAnsiTheme="minorHAnsi" w:cstheme="minorHAnsi"/>
        </w:rPr>
      </w:pPr>
      <w:r w:rsidRPr="0087472B">
        <w:rPr>
          <w:rFonts w:asciiTheme="minorHAnsi" w:hAnsiTheme="minorHAnsi" w:cstheme="minorHAnsi"/>
        </w:rPr>
        <w:t>powinien mieć po bokach wolne miejsce o szerokości minimum 30 cm (skrajnia</w:t>
      </w:r>
      <w:r w:rsidR="009F07B8" w:rsidRPr="0087472B">
        <w:rPr>
          <w:rFonts w:asciiTheme="minorHAnsi" w:hAnsiTheme="minorHAnsi" w:cstheme="minorHAnsi"/>
        </w:rPr>
        <w:t>),</w:t>
      </w:r>
    </w:p>
    <w:p w14:paraId="22D8FD8F" w14:textId="6ED47269" w:rsidR="00AB5D22" w:rsidRPr="0087472B" w:rsidRDefault="00205279" w:rsidP="00252765">
      <w:pPr>
        <w:pStyle w:val="Akapitzlist"/>
        <w:numPr>
          <w:ilvl w:val="0"/>
          <w:numId w:val="67"/>
        </w:numPr>
        <w:ind w:left="426" w:hanging="426"/>
        <w:contextualSpacing w:val="0"/>
        <w:rPr>
          <w:rFonts w:asciiTheme="minorHAnsi" w:hAnsiTheme="minorHAnsi" w:cstheme="minorHAnsi"/>
        </w:rPr>
      </w:pPr>
      <w:r w:rsidRPr="0087472B">
        <w:rPr>
          <w:rFonts w:asciiTheme="minorHAnsi" w:hAnsiTheme="minorHAnsi" w:cstheme="minorHAnsi"/>
        </w:rPr>
        <w:t xml:space="preserve">na całej </w:t>
      </w:r>
      <w:r w:rsidR="00111883" w:rsidRPr="0087472B">
        <w:rPr>
          <w:rFonts w:asciiTheme="minorHAnsi" w:hAnsiTheme="minorHAnsi" w:cstheme="minorHAnsi"/>
        </w:rPr>
        <w:t xml:space="preserve">długości </w:t>
      </w:r>
      <w:r w:rsidR="0055398D" w:rsidRPr="0087472B">
        <w:rPr>
          <w:rFonts w:asciiTheme="minorHAnsi" w:hAnsiTheme="minorHAnsi" w:cstheme="minorHAnsi"/>
        </w:rPr>
        <w:t xml:space="preserve">chodnika </w:t>
      </w:r>
      <w:r w:rsidR="00111883" w:rsidRPr="0087472B">
        <w:rPr>
          <w:rFonts w:asciiTheme="minorHAnsi" w:hAnsiTheme="minorHAnsi" w:cstheme="minorHAnsi"/>
        </w:rPr>
        <w:t xml:space="preserve">nie </w:t>
      </w:r>
      <w:r w:rsidRPr="0087472B">
        <w:rPr>
          <w:rFonts w:asciiTheme="minorHAnsi" w:hAnsiTheme="minorHAnsi" w:cstheme="minorHAnsi"/>
        </w:rPr>
        <w:t>powinn</w:t>
      </w:r>
      <w:r w:rsidR="00402C67" w:rsidRPr="0087472B">
        <w:rPr>
          <w:rFonts w:asciiTheme="minorHAnsi" w:hAnsiTheme="minorHAnsi" w:cstheme="minorHAnsi"/>
        </w:rPr>
        <w:t>o</w:t>
      </w:r>
      <w:r w:rsidRPr="0087472B">
        <w:rPr>
          <w:rFonts w:asciiTheme="minorHAnsi" w:hAnsiTheme="minorHAnsi" w:cstheme="minorHAnsi"/>
        </w:rPr>
        <w:t xml:space="preserve"> być </w:t>
      </w:r>
      <w:r w:rsidR="00111883" w:rsidRPr="0087472B">
        <w:rPr>
          <w:rFonts w:asciiTheme="minorHAnsi" w:hAnsiTheme="minorHAnsi" w:cstheme="minorHAnsi"/>
        </w:rPr>
        <w:t>żadnych progów</w:t>
      </w:r>
      <w:r w:rsidR="006215BE" w:rsidRPr="0087472B">
        <w:rPr>
          <w:rFonts w:asciiTheme="minorHAnsi" w:hAnsiTheme="minorHAnsi" w:cstheme="minorHAnsi"/>
        </w:rPr>
        <w:t>,</w:t>
      </w:r>
    </w:p>
    <w:p w14:paraId="0AE9AEBF" w14:textId="6C3F7B88" w:rsidR="00205279" w:rsidRPr="0087472B" w:rsidRDefault="00AB5D22" w:rsidP="00252765">
      <w:pPr>
        <w:pStyle w:val="Akapitzlist"/>
        <w:numPr>
          <w:ilvl w:val="0"/>
          <w:numId w:val="67"/>
        </w:numPr>
        <w:ind w:left="426" w:hanging="426"/>
        <w:contextualSpacing w:val="0"/>
        <w:rPr>
          <w:rFonts w:asciiTheme="minorHAnsi" w:hAnsiTheme="minorHAnsi" w:cstheme="minorHAnsi"/>
        </w:rPr>
      </w:pPr>
      <w:r w:rsidRPr="0087472B">
        <w:rPr>
          <w:rFonts w:asciiTheme="minorHAnsi" w:hAnsiTheme="minorHAnsi" w:cstheme="minorHAnsi"/>
        </w:rPr>
        <w:t xml:space="preserve">dopuszczalne są krawężniki </w:t>
      </w:r>
      <w:r w:rsidR="00DC401D" w:rsidRPr="0087472B">
        <w:rPr>
          <w:rFonts w:asciiTheme="minorHAnsi" w:hAnsiTheme="minorHAnsi" w:cstheme="minorHAnsi"/>
        </w:rPr>
        <w:t>do</w:t>
      </w:r>
      <w:r w:rsidRPr="0087472B">
        <w:rPr>
          <w:rFonts w:asciiTheme="minorHAnsi" w:hAnsiTheme="minorHAnsi" w:cstheme="minorHAnsi"/>
        </w:rPr>
        <w:t xml:space="preserve"> wysokości 2 cm</w:t>
      </w:r>
      <w:r w:rsidR="00E8242F" w:rsidRPr="0087472B">
        <w:rPr>
          <w:rFonts w:asciiTheme="minorHAnsi" w:hAnsiTheme="minorHAnsi" w:cstheme="minorHAnsi"/>
        </w:rPr>
        <w:t>,</w:t>
      </w:r>
    </w:p>
    <w:p w14:paraId="5D2F9C3F" w14:textId="35B3D054" w:rsidR="009E6C2F" w:rsidRPr="0087472B" w:rsidRDefault="003F7FD9" w:rsidP="00252765">
      <w:pPr>
        <w:pStyle w:val="Akapitzlist"/>
        <w:numPr>
          <w:ilvl w:val="0"/>
          <w:numId w:val="67"/>
        </w:numPr>
        <w:ind w:left="426" w:hanging="426"/>
        <w:contextualSpacing w:val="0"/>
        <w:rPr>
          <w:rFonts w:asciiTheme="minorHAnsi" w:hAnsiTheme="minorHAnsi" w:cstheme="minorHAnsi"/>
        </w:rPr>
      </w:pPr>
      <w:r w:rsidRPr="0087472B">
        <w:rPr>
          <w:rFonts w:asciiTheme="minorHAnsi" w:hAnsiTheme="minorHAnsi" w:cstheme="minorHAnsi"/>
        </w:rPr>
        <w:t xml:space="preserve">chodnika </w:t>
      </w:r>
      <w:r w:rsidR="0065211A" w:rsidRPr="0087472B">
        <w:rPr>
          <w:rFonts w:asciiTheme="minorHAnsi" w:hAnsiTheme="minorHAnsi" w:cstheme="minorHAnsi"/>
        </w:rPr>
        <w:t xml:space="preserve">nie </w:t>
      </w:r>
      <w:r w:rsidR="009E6C2F" w:rsidRPr="0087472B">
        <w:rPr>
          <w:rFonts w:asciiTheme="minorHAnsi" w:hAnsiTheme="minorHAnsi" w:cstheme="minorHAnsi"/>
        </w:rPr>
        <w:t>mo</w:t>
      </w:r>
      <w:r w:rsidR="00325D11" w:rsidRPr="0087472B">
        <w:rPr>
          <w:rFonts w:asciiTheme="minorHAnsi" w:hAnsiTheme="minorHAnsi" w:cstheme="minorHAnsi"/>
        </w:rPr>
        <w:t xml:space="preserve">gą ograniczać </w:t>
      </w:r>
      <w:r w:rsidR="009E6C2F" w:rsidRPr="0087472B">
        <w:rPr>
          <w:rFonts w:asciiTheme="minorHAnsi" w:hAnsiTheme="minorHAnsi" w:cstheme="minorHAnsi"/>
        </w:rPr>
        <w:t>żadn</w:t>
      </w:r>
      <w:r w:rsidR="00325D11" w:rsidRPr="0087472B">
        <w:rPr>
          <w:rFonts w:asciiTheme="minorHAnsi" w:hAnsiTheme="minorHAnsi" w:cstheme="minorHAnsi"/>
        </w:rPr>
        <w:t>e</w:t>
      </w:r>
      <w:r w:rsidR="009E6C2F" w:rsidRPr="0087472B">
        <w:rPr>
          <w:rFonts w:asciiTheme="minorHAnsi" w:hAnsiTheme="minorHAnsi" w:cstheme="minorHAnsi"/>
        </w:rPr>
        <w:t xml:space="preserve"> przeszk</w:t>
      </w:r>
      <w:r w:rsidR="00325D11" w:rsidRPr="0087472B">
        <w:rPr>
          <w:rFonts w:asciiTheme="minorHAnsi" w:hAnsiTheme="minorHAnsi" w:cstheme="minorHAnsi"/>
        </w:rPr>
        <w:t xml:space="preserve">ody </w:t>
      </w:r>
      <w:r w:rsidR="009E6C2F" w:rsidRPr="0087472B">
        <w:rPr>
          <w:rFonts w:asciiTheme="minorHAnsi" w:hAnsiTheme="minorHAnsi" w:cstheme="minorHAnsi"/>
        </w:rPr>
        <w:t>terenow</w:t>
      </w:r>
      <w:r w:rsidR="00325D11" w:rsidRPr="0087472B">
        <w:rPr>
          <w:rFonts w:asciiTheme="minorHAnsi" w:hAnsiTheme="minorHAnsi" w:cstheme="minorHAnsi"/>
        </w:rPr>
        <w:t>e</w:t>
      </w:r>
      <w:r w:rsidR="001377E7" w:rsidRPr="0087472B">
        <w:rPr>
          <w:rFonts w:asciiTheme="minorHAnsi" w:hAnsiTheme="minorHAnsi" w:cstheme="minorHAnsi"/>
        </w:rPr>
        <w:t xml:space="preserve"> typu:</w:t>
      </w:r>
      <w:r w:rsidR="009E6C2F" w:rsidRPr="0087472B">
        <w:rPr>
          <w:rFonts w:asciiTheme="minorHAnsi" w:hAnsiTheme="minorHAnsi" w:cstheme="minorHAnsi"/>
        </w:rPr>
        <w:t xml:space="preserve"> </w:t>
      </w:r>
      <w:r w:rsidR="009B6AA0" w:rsidRPr="0087472B">
        <w:rPr>
          <w:rFonts w:asciiTheme="minorHAnsi" w:hAnsiTheme="minorHAnsi" w:cstheme="minorHAnsi"/>
        </w:rPr>
        <w:t xml:space="preserve">znaki </w:t>
      </w:r>
      <w:r w:rsidR="009E6C2F" w:rsidRPr="0087472B">
        <w:rPr>
          <w:rFonts w:asciiTheme="minorHAnsi" w:hAnsiTheme="minorHAnsi" w:cstheme="minorHAnsi"/>
        </w:rPr>
        <w:t>drogowe i</w:t>
      </w:r>
      <w:r w:rsidR="005D4E65" w:rsidRPr="0087472B">
        <w:rPr>
          <w:rFonts w:asciiTheme="minorHAnsi" w:hAnsiTheme="minorHAnsi" w:cstheme="minorHAnsi"/>
        </w:rPr>
        <w:t> </w:t>
      </w:r>
      <w:r w:rsidR="009E6C2F" w:rsidRPr="0087472B">
        <w:rPr>
          <w:rFonts w:asciiTheme="minorHAnsi" w:hAnsiTheme="minorHAnsi" w:cstheme="minorHAnsi"/>
        </w:rPr>
        <w:t>tablice reklamowe</w:t>
      </w:r>
      <w:r w:rsidR="006C380C" w:rsidRPr="0087472B">
        <w:rPr>
          <w:rFonts w:asciiTheme="minorHAnsi" w:hAnsiTheme="minorHAnsi" w:cstheme="minorHAnsi"/>
        </w:rPr>
        <w:t>,</w:t>
      </w:r>
      <w:r w:rsidR="00C62043" w:rsidRPr="0087472B">
        <w:rPr>
          <w:rFonts w:asciiTheme="minorHAnsi" w:hAnsiTheme="minorHAnsi" w:cstheme="minorHAnsi"/>
        </w:rPr>
        <w:t xml:space="preserve"> </w:t>
      </w:r>
      <w:r w:rsidR="009E6C2F" w:rsidRPr="0087472B">
        <w:rPr>
          <w:rFonts w:asciiTheme="minorHAnsi" w:hAnsiTheme="minorHAnsi" w:cstheme="minorHAnsi"/>
        </w:rPr>
        <w:t>przystanki komunikacji zbiorowe</w:t>
      </w:r>
      <w:r w:rsidR="007C007C" w:rsidRPr="0087472B">
        <w:rPr>
          <w:rFonts w:asciiTheme="minorHAnsi" w:hAnsiTheme="minorHAnsi" w:cstheme="minorHAnsi"/>
        </w:rPr>
        <w:t>j</w:t>
      </w:r>
      <w:r w:rsidR="001377E7" w:rsidRPr="0087472B">
        <w:rPr>
          <w:rFonts w:asciiTheme="minorHAnsi" w:hAnsiTheme="minorHAnsi" w:cstheme="minorHAnsi"/>
        </w:rPr>
        <w:t>,</w:t>
      </w:r>
      <w:r w:rsidR="007C007C" w:rsidRPr="0087472B">
        <w:rPr>
          <w:rFonts w:asciiTheme="minorHAnsi" w:hAnsiTheme="minorHAnsi" w:cstheme="minorHAnsi"/>
        </w:rPr>
        <w:t xml:space="preserve"> </w:t>
      </w:r>
      <w:r w:rsidR="00C62043" w:rsidRPr="0087472B">
        <w:rPr>
          <w:rFonts w:asciiTheme="minorHAnsi" w:hAnsiTheme="minorHAnsi" w:cstheme="minorHAnsi"/>
        </w:rPr>
        <w:t>stojaki na rowery, ławki,</w:t>
      </w:r>
      <w:r w:rsidR="009E6C2F" w:rsidRPr="0087472B">
        <w:rPr>
          <w:rFonts w:asciiTheme="minorHAnsi" w:hAnsiTheme="minorHAnsi" w:cstheme="minorHAnsi"/>
        </w:rPr>
        <w:t xml:space="preserve"> kosze na śmieci</w:t>
      </w:r>
      <w:r w:rsidR="00476BBD" w:rsidRPr="0087472B">
        <w:rPr>
          <w:rFonts w:asciiTheme="minorHAnsi" w:hAnsiTheme="minorHAnsi" w:cstheme="minorHAnsi"/>
        </w:rPr>
        <w:t>.</w:t>
      </w:r>
    </w:p>
    <w:p w14:paraId="70682D2C" w14:textId="5579EBEF" w:rsidR="00F62C42" w:rsidRPr="0087472B" w:rsidRDefault="000B6537" w:rsidP="00A52597">
      <w:pPr>
        <w:rPr>
          <w:rFonts w:asciiTheme="minorHAnsi" w:hAnsiTheme="minorHAnsi" w:cstheme="minorHAnsi"/>
        </w:rPr>
      </w:pPr>
      <w:r w:rsidRPr="0087472B">
        <w:rPr>
          <w:rFonts w:asciiTheme="minorHAnsi" w:hAnsiTheme="minorHAnsi" w:cstheme="minorHAnsi"/>
        </w:rPr>
        <w:t>C</w:t>
      </w:r>
      <w:r w:rsidR="004B20DE" w:rsidRPr="0087472B">
        <w:rPr>
          <w:rFonts w:asciiTheme="minorHAnsi" w:hAnsiTheme="minorHAnsi" w:cstheme="minorHAnsi"/>
        </w:rPr>
        <w:t xml:space="preserve">zęść </w:t>
      </w:r>
      <w:r w:rsidRPr="0087472B">
        <w:rPr>
          <w:rFonts w:asciiTheme="minorHAnsi" w:hAnsiTheme="minorHAnsi" w:cstheme="minorHAnsi"/>
        </w:rPr>
        <w:t>pacjentów</w:t>
      </w:r>
      <w:r w:rsidR="004B20DE" w:rsidRPr="0087472B">
        <w:rPr>
          <w:rFonts w:asciiTheme="minorHAnsi" w:hAnsiTheme="minorHAnsi" w:cstheme="minorHAnsi"/>
        </w:rPr>
        <w:t xml:space="preserve"> potrzebuje wsparcia drugiej osoby, psa asystującego lub sprzętu rehabilitacyjnego</w:t>
      </w:r>
      <w:r w:rsidR="00C604A5" w:rsidRPr="0087472B">
        <w:rPr>
          <w:rFonts w:asciiTheme="minorHAnsi" w:hAnsiTheme="minorHAnsi" w:cstheme="minorHAnsi"/>
        </w:rPr>
        <w:t>.</w:t>
      </w:r>
      <w:r w:rsidR="00703A32" w:rsidRPr="0087472B">
        <w:rPr>
          <w:rFonts w:asciiTheme="minorHAnsi" w:hAnsiTheme="minorHAnsi" w:cstheme="minorHAnsi"/>
        </w:rPr>
        <w:t xml:space="preserve"> </w:t>
      </w:r>
      <w:r w:rsidR="0007292F" w:rsidRPr="0087472B">
        <w:rPr>
          <w:rFonts w:asciiTheme="minorHAnsi" w:hAnsiTheme="minorHAnsi" w:cstheme="minorHAnsi"/>
        </w:rPr>
        <w:t>W proj</w:t>
      </w:r>
      <w:r w:rsidR="00CF36A1" w:rsidRPr="0087472B">
        <w:rPr>
          <w:rFonts w:asciiTheme="minorHAnsi" w:hAnsiTheme="minorHAnsi" w:cstheme="minorHAnsi"/>
        </w:rPr>
        <w:t>e</w:t>
      </w:r>
      <w:r w:rsidR="0007292F" w:rsidRPr="0087472B">
        <w:rPr>
          <w:rFonts w:asciiTheme="minorHAnsi" w:hAnsiTheme="minorHAnsi" w:cstheme="minorHAnsi"/>
        </w:rPr>
        <w:t>ktowaniu dojścia do placówki u</w:t>
      </w:r>
      <w:r w:rsidR="00703A32" w:rsidRPr="0087472B">
        <w:rPr>
          <w:rFonts w:asciiTheme="minorHAnsi" w:hAnsiTheme="minorHAnsi" w:cstheme="minorHAnsi"/>
        </w:rPr>
        <w:t>względnij</w:t>
      </w:r>
      <w:r w:rsidR="0007292F" w:rsidRPr="0087472B">
        <w:rPr>
          <w:rFonts w:asciiTheme="minorHAnsi" w:hAnsiTheme="minorHAnsi" w:cstheme="minorHAnsi"/>
        </w:rPr>
        <w:t xml:space="preserve"> </w:t>
      </w:r>
      <w:r w:rsidR="00703A32" w:rsidRPr="0087472B">
        <w:rPr>
          <w:rFonts w:asciiTheme="minorHAnsi" w:hAnsiTheme="minorHAnsi" w:cstheme="minorHAnsi"/>
        </w:rPr>
        <w:t>różne potrzeby w</w:t>
      </w:r>
      <w:r w:rsidR="005D4E65" w:rsidRPr="0087472B">
        <w:rPr>
          <w:rFonts w:asciiTheme="minorHAnsi" w:hAnsiTheme="minorHAnsi" w:cstheme="minorHAnsi"/>
        </w:rPr>
        <w:t> </w:t>
      </w:r>
      <w:r w:rsidR="00703A32" w:rsidRPr="0087472B">
        <w:rPr>
          <w:rFonts w:asciiTheme="minorHAnsi" w:hAnsiTheme="minorHAnsi" w:cstheme="minorHAnsi"/>
        </w:rPr>
        <w:t>zakresie przemieszczania się</w:t>
      </w:r>
      <w:r w:rsidR="00CF36A1" w:rsidRPr="0087472B">
        <w:rPr>
          <w:rFonts w:asciiTheme="minorHAnsi" w:hAnsiTheme="minorHAnsi" w:cstheme="minorHAnsi"/>
        </w:rPr>
        <w:t xml:space="preserve"> osób</w:t>
      </w:r>
      <w:r w:rsidR="00703A32" w:rsidRPr="0087472B">
        <w:rPr>
          <w:rFonts w:asciiTheme="minorHAnsi" w:hAnsiTheme="minorHAnsi" w:cstheme="minorHAnsi"/>
        </w:rPr>
        <w:t>.</w:t>
      </w:r>
    </w:p>
    <w:p w14:paraId="6AAFAE4B" w14:textId="2D36A32B" w:rsidR="002D53FB" w:rsidRPr="0087472B" w:rsidRDefault="0000535E" w:rsidP="00A52597">
      <w:pPr>
        <w:rPr>
          <w:rFonts w:asciiTheme="minorHAnsi" w:hAnsiTheme="minorHAnsi" w:cstheme="minorHAnsi"/>
        </w:rPr>
      </w:pPr>
      <w:r w:rsidRPr="0087472B">
        <w:rPr>
          <w:rFonts w:asciiTheme="minorHAnsi" w:hAnsiTheme="minorHAnsi" w:cstheme="minorHAnsi"/>
        </w:rPr>
        <w:t xml:space="preserve">Wyznacz </w:t>
      </w:r>
      <w:r w:rsidR="002D53FB" w:rsidRPr="0087472B">
        <w:rPr>
          <w:rFonts w:asciiTheme="minorHAnsi" w:hAnsiTheme="minorHAnsi" w:cstheme="minorHAnsi"/>
        </w:rPr>
        <w:t>najkrótszą, wolną od przeszkód oraz utrudnień terenowych trasę dojścia od</w:t>
      </w:r>
      <w:r w:rsidR="005D4E65" w:rsidRPr="0087472B">
        <w:rPr>
          <w:rFonts w:asciiTheme="minorHAnsi" w:hAnsiTheme="minorHAnsi" w:cstheme="minorHAnsi"/>
        </w:rPr>
        <w:t> </w:t>
      </w:r>
      <w:r w:rsidR="002D53FB" w:rsidRPr="0087472B">
        <w:rPr>
          <w:rFonts w:asciiTheme="minorHAnsi" w:hAnsiTheme="minorHAnsi" w:cstheme="minorHAnsi"/>
        </w:rPr>
        <w:t>przystanku komunikacji zbiorowej do obiektu.</w:t>
      </w:r>
    </w:p>
    <w:p w14:paraId="6DC37351" w14:textId="4BBB0D78" w:rsidR="008570BC" w:rsidRPr="0087472B" w:rsidRDefault="00AD1C3A" w:rsidP="00A52597">
      <w:pPr>
        <w:rPr>
          <w:rFonts w:asciiTheme="minorHAnsi" w:hAnsiTheme="minorHAnsi" w:cstheme="minorHAnsi"/>
        </w:rPr>
      </w:pPr>
      <w:r w:rsidRPr="0087472B">
        <w:rPr>
          <w:rFonts w:asciiTheme="minorHAnsi" w:hAnsiTheme="minorHAnsi" w:cstheme="minorHAnsi"/>
        </w:rPr>
        <w:t>Jeśli na drodze są</w:t>
      </w:r>
      <w:r w:rsidR="00E80480" w:rsidRPr="0087472B">
        <w:rPr>
          <w:rFonts w:asciiTheme="minorHAnsi" w:hAnsiTheme="minorHAnsi" w:cstheme="minorHAnsi"/>
        </w:rPr>
        <w:t xml:space="preserve"> </w:t>
      </w:r>
      <w:r w:rsidR="001919C1" w:rsidRPr="0087472B">
        <w:rPr>
          <w:rFonts w:asciiTheme="minorHAnsi" w:hAnsiTheme="minorHAnsi" w:cstheme="minorHAnsi"/>
        </w:rPr>
        <w:t>przewężenia</w:t>
      </w:r>
      <w:r w:rsidR="009324A1" w:rsidRPr="0087472B">
        <w:rPr>
          <w:rFonts w:asciiTheme="minorHAnsi" w:hAnsiTheme="minorHAnsi" w:cstheme="minorHAnsi"/>
        </w:rPr>
        <w:t>,</w:t>
      </w:r>
      <w:r w:rsidR="004E4249" w:rsidRPr="0087472B">
        <w:rPr>
          <w:rFonts w:asciiTheme="minorHAnsi" w:hAnsiTheme="minorHAnsi" w:cstheme="minorHAnsi"/>
        </w:rPr>
        <w:t xml:space="preserve"> oznacz przeszkodę </w:t>
      </w:r>
      <w:r w:rsidR="00BE2434" w:rsidRPr="0087472B">
        <w:rPr>
          <w:rFonts w:asciiTheme="minorHAnsi" w:hAnsiTheme="minorHAnsi" w:cstheme="minorHAnsi"/>
        </w:rPr>
        <w:t>czytelną ró</w:t>
      </w:r>
      <w:r w:rsidR="002F52BC" w:rsidRPr="0087472B">
        <w:rPr>
          <w:rFonts w:asciiTheme="minorHAnsi" w:hAnsiTheme="minorHAnsi" w:cstheme="minorHAnsi"/>
        </w:rPr>
        <w:t>ż</w:t>
      </w:r>
      <w:r w:rsidR="00BE2434" w:rsidRPr="0087472B">
        <w:rPr>
          <w:rFonts w:asciiTheme="minorHAnsi" w:hAnsiTheme="minorHAnsi" w:cstheme="minorHAnsi"/>
        </w:rPr>
        <w:t>nic</w:t>
      </w:r>
      <w:r w:rsidR="002F52BC" w:rsidRPr="0087472B">
        <w:rPr>
          <w:rFonts w:asciiTheme="minorHAnsi" w:hAnsiTheme="minorHAnsi" w:cstheme="minorHAnsi"/>
        </w:rPr>
        <w:t>ą</w:t>
      </w:r>
      <w:r w:rsidR="00BE2434" w:rsidRPr="0087472B">
        <w:rPr>
          <w:rFonts w:asciiTheme="minorHAnsi" w:hAnsiTheme="minorHAnsi" w:cstheme="minorHAnsi"/>
        </w:rPr>
        <w:t xml:space="preserve"> faktury</w:t>
      </w:r>
      <w:r w:rsidR="002F52BC" w:rsidRPr="0087472B">
        <w:rPr>
          <w:rFonts w:asciiTheme="minorHAnsi" w:hAnsiTheme="minorHAnsi" w:cstheme="minorHAnsi"/>
        </w:rPr>
        <w:t xml:space="preserve"> do nawierzchni chodnika</w:t>
      </w:r>
      <w:r w:rsidR="00973AA9" w:rsidRPr="0087472B">
        <w:rPr>
          <w:rFonts w:asciiTheme="minorHAnsi" w:hAnsiTheme="minorHAnsi" w:cstheme="minorHAnsi"/>
        </w:rPr>
        <w:t xml:space="preserve"> (</w:t>
      </w:r>
      <w:r w:rsidR="00C26BC0" w:rsidRPr="0087472B">
        <w:rPr>
          <w:rFonts w:asciiTheme="minorHAnsi" w:hAnsiTheme="minorHAnsi" w:cstheme="minorHAnsi"/>
        </w:rPr>
        <w:t>faktura powinna mieć</w:t>
      </w:r>
      <w:r w:rsidR="003E7DDF" w:rsidRPr="0087472B">
        <w:rPr>
          <w:rFonts w:asciiTheme="minorHAnsi" w:hAnsiTheme="minorHAnsi" w:cstheme="minorHAnsi"/>
        </w:rPr>
        <w:t xml:space="preserve"> </w:t>
      </w:r>
      <w:r w:rsidR="0087335D" w:rsidRPr="0087472B">
        <w:rPr>
          <w:rFonts w:asciiTheme="minorHAnsi" w:hAnsiTheme="minorHAnsi" w:cstheme="minorHAnsi"/>
        </w:rPr>
        <w:t>szer</w:t>
      </w:r>
      <w:r w:rsidR="00FD08B9" w:rsidRPr="0087472B">
        <w:rPr>
          <w:rFonts w:asciiTheme="minorHAnsi" w:hAnsiTheme="minorHAnsi" w:cstheme="minorHAnsi"/>
        </w:rPr>
        <w:t>o</w:t>
      </w:r>
      <w:r w:rsidR="0087335D" w:rsidRPr="0087472B">
        <w:rPr>
          <w:rFonts w:asciiTheme="minorHAnsi" w:hAnsiTheme="minorHAnsi" w:cstheme="minorHAnsi"/>
        </w:rPr>
        <w:t>kość min</w:t>
      </w:r>
      <w:r w:rsidR="00585089" w:rsidRPr="0087472B">
        <w:rPr>
          <w:rFonts w:asciiTheme="minorHAnsi" w:hAnsiTheme="minorHAnsi" w:cstheme="minorHAnsi"/>
        </w:rPr>
        <w:t>imum</w:t>
      </w:r>
      <w:r w:rsidR="0087335D" w:rsidRPr="0087472B">
        <w:rPr>
          <w:rFonts w:asciiTheme="minorHAnsi" w:hAnsiTheme="minorHAnsi" w:cstheme="minorHAnsi"/>
        </w:rPr>
        <w:t xml:space="preserve"> 30 cm</w:t>
      </w:r>
      <w:r w:rsidR="00973AA9" w:rsidRPr="0087472B">
        <w:rPr>
          <w:rFonts w:asciiTheme="minorHAnsi" w:hAnsiTheme="minorHAnsi" w:cstheme="minorHAnsi"/>
        </w:rPr>
        <w:t>;</w:t>
      </w:r>
      <w:r w:rsidR="0020107A" w:rsidRPr="0087472B">
        <w:rPr>
          <w:rFonts w:asciiTheme="minorHAnsi" w:hAnsiTheme="minorHAnsi" w:cstheme="minorHAnsi"/>
        </w:rPr>
        <w:t xml:space="preserve"> </w:t>
      </w:r>
      <w:r w:rsidR="00973AA9" w:rsidRPr="0087472B">
        <w:rPr>
          <w:rFonts w:asciiTheme="minorHAnsi" w:hAnsiTheme="minorHAnsi" w:cstheme="minorHAnsi"/>
        </w:rPr>
        <w:t>n</w:t>
      </w:r>
      <w:r w:rsidR="0020107A" w:rsidRPr="0087472B">
        <w:rPr>
          <w:rFonts w:asciiTheme="minorHAnsi" w:hAnsiTheme="minorHAnsi" w:cstheme="minorHAnsi"/>
        </w:rPr>
        <w:t>ie wlicza</w:t>
      </w:r>
      <w:r w:rsidR="005B1023" w:rsidRPr="0087472B">
        <w:rPr>
          <w:rFonts w:asciiTheme="minorHAnsi" w:hAnsiTheme="minorHAnsi" w:cstheme="minorHAnsi"/>
        </w:rPr>
        <w:t xml:space="preserve"> </w:t>
      </w:r>
      <w:r w:rsidR="00C33450" w:rsidRPr="0087472B">
        <w:rPr>
          <w:rFonts w:asciiTheme="minorHAnsi" w:hAnsiTheme="minorHAnsi" w:cstheme="minorHAnsi"/>
        </w:rPr>
        <w:t>się</w:t>
      </w:r>
      <w:r w:rsidR="005B1023" w:rsidRPr="0087472B">
        <w:rPr>
          <w:rFonts w:asciiTheme="minorHAnsi" w:hAnsiTheme="minorHAnsi" w:cstheme="minorHAnsi"/>
        </w:rPr>
        <w:t xml:space="preserve"> </w:t>
      </w:r>
      <w:r w:rsidR="00973AA9" w:rsidRPr="0087472B">
        <w:rPr>
          <w:rFonts w:asciiTheme="minorHAnsi" w:hAnsiTheme="minorHAnsi" w:cstheme="minorHAnsi"/>
        </w:rPr>
        <w:t xml:space="preserve">jej </w:t>
      </w:r>
      <w:r w:rsidR="005B1023" w:rsidRPr="0087472B">
        <w:rPr>
          <w:rFonts w:asciiTheme="minorHAnsi" w:hAnsiTheme="minorHAnsi" w:cstheme="minorHAnsi"/>
        </w:rPr>
        <w:t xml:space="preserve">do szerokości </w:t>
      </w:r>
      <w:r w:rsidR="003E7DDF" w:rsidRPr="0087472B">
        <w:rPr>
          <w:rFonts w:asciiTheme="minorHAnsi" w:hAnsiTheme="minorHAnsi" w:cstheme="minorHAnsi"/>
        </w:rPr>
        <w:t>przewężenia</w:t>
      </w:r>
      <w:r w:rsidR="00973AA9" w:rsidRPr="0087472B">
        <w:rPr>
          <w:rFonts w:asciiTheme="minorHAnsi" w:hAnsiTheme="minorHAnsi" w:cstheme="minorHAnsi"/>
        </w:rPr>
        <w:t>)</w:t>
      </w:r>
      <w:r w:rsidR="008570BC" w:rsidRPr="0087472B">
        <w:rPr>
          <w:rFonts w:asciiTheme="minorHAnsi" w:hAnsiTheme="minorHAnsi" w:cstheme="minorHAnsi"/>
        </w:rPr>
        <w:t>.</w:t>
      </w:r>
      <w:r w:rsidR="003E7DDF" w:rsidRPr="0087472B">
        <w:rPr>
          <w:rFonts w:asciiTheme="minorHAnsi" w:hAnsiTheme="minorHAnsi" w:cstheme="minorHAnsi"/>
        </w:rPr>
        <w:t xml:space="preserve"> </w:t>
      </w:r>
      <w:r w:rsidR="008570BC" w:rsidRPr="0087472B">
        <w:rPr>
          <w:rFonts w:asciiTheme="minorHAnsi" w:hAnsiTheme="minorHAnsi" w:cstheme="minorHAnsi"/>
        </w:rPr>
        <w:t>D</w:t>
      </w:r>
      <w:r w:rsidR="00C61C81" w:rsidRPr="0087472B">
        <w:rPr>
          <w:rFonts w:asciiTheme="minorHAnsi" w:hAnsiTheme="minorHAnsi" w:cstheme="minorHAnsi"/>
        </w:rPr>
        <w:t>opuszczalne jest miejscowe przewężenie ciągu komunikacyjnego do</w:t>
      </w:r>
      <w:r w:rsidR="005D4E65" w:rsidRPr="0087472B">
        <w:rPr>
          <w:rFonts w:asciiTheme="minorHAnsi" w:hAnsiTheme="minorHAnsi" w:cstheme="minorHAnsi"/>
        </w:rPr>
        <w:t> </w:t>
      </w:r>
      <w:r w:rsidR="00C61C81" w:rsidRPr="0087472B">
        <w:rPr>
          <w:rFonts w:asciiTheme="minorHAnsi" w:hAnsiTheme="minorHAnsi" w:cstheme="minorHAnsi"/>
        </w:rPr>
        <w:t>szerokości:</w:t>
      </w:r>
    </w:p>
    <w:p w14:paraId="7422E7AF" w14:textId="62008943" w:rsidR="008570BC" w:rsidRPr="0087472B" w:rsidRDefault="00C61C81" w:rsidP="00252765">
      <w:pPr>
        <w:pStyle w:val="Akapitzlist"/>
        <w:numPr>
          <w:ilvl w:val="0"/>
          <w:numId w:val="267"/>
        </w:numPr>
        <w:ind w:left="426" w:hanging="426"/>
        <w:contextualSpacing w:val="0"/>
        <w:rPr>
          <w:rFonts w:asciiTheme="minorHAnsi" w:hAnsiTheme="minorHAnsi" w:cstheme="minorHAnsi"/>
        </w:rPr>
      </w:pPr>
      <w:r w:rsidRPr="0087472B">
        <w:rPr>
          <w:rFonts w:asciiTheme="minorHAnsi" w:hAnsiTheme="minorHAnsi" w:cstheme="minorHAnsi"/>
        </w:rPr>
        <w:t>1,6 m na długości ma</w:t>
      </w:r>
      <w:r w:rsidR="00DF4C37" w:rsidRPr="0087472B">
        <w:rPr>
          <w:rFonts w:asciiTheme="minorHAnsi" w:hAnsiTheme="minorHAnsi" w:cstheme="minorHAnsi"/>
        </w:rPr>
        <w:t>ksimum</w:t>
      </w:r>
      <w:r w:rsidRPr="0087472B">
        <w:rPr>
          <w:rFonts w:asciiTheme="minorHAnsi" w:hAnsiTheme="minorHAnsi" w:cstheme="minorHAnsi"/>
        </w:rPr>
        <w:t xml:space="preserve"> 10 m</w:t>
      </w:r>
      <w:r w:rsidR="008570BC" w:rsidRPr="0087472B">
        <w:rPr>
          <w:rFonts w:asciiTheme="minorHAnsi" w:hAnsiTheme="minorHAnsi" w:cstheme="minorHAnsi"/>
        </w:rPr>
        <w:t>,</w:t>
      </w:r>
    </w:p>
    <w:p w14:paraId="19092A13" w14:textId="499EB2EB" w:rsidR="008570BC" w:rsidRPr="0087472B" w:rsidRDefault="00C61C81" w:rsidP="00252765">
      <w:pPr>
        <w:pStyle w:val="Akapitzlist"/>
        <w:numPr>
          <w:ilvl w:val="0"/>
          <w:numId w:val="267"/>
        </w:numPr>
        <w:ind w:left="426" w:hanging="426"/>
        <w:contextualSpacing w:val="0"/>
        <w:rPr>
          <w:rFonts w:asciiTheme="minorHAnsi" w:hAnsiTheme="minorHAnsi" w:cstheme="minorHAnsi"/>
        </w:rPr>
      </w:pPr>
      <w:r w:rsidRPr="0087472B">
        <w:rPr>
          <w:rFonts w:asciiTheme="minorHAnsi" w:hAnsiTheme="minorHAnsi" w:cstheme="minorHAnsi"/>
        </w:rPr>
        <w:t>1,2 m na długości ma</w:t>
      </w:r>
      <w:r w:rsidR="000A0627" w:rsidRPr="0087472B">
        <w:rPr>
          <w:rFonts w:asciiTheme="minorHAnsi" w:hAnsiTheme="minorHAnsi" w:cstheme="minorHAnsi"/>
        </w:rPr>
        <w:t>ksimum</w:t>
      </w:r>
      <w:r w:rsidRPr="0087472B">
        <w:rPr>
          <w:rFonts w:asciiTheme="minorHAnsi" w:hAnsiTheme="minorHAnsi" w:cstheme="minorHAnsi"/>
        </w:rPr>
        <w:t xml:space="preserve"> 3</w:t>
      </w:r>
      <w:r w:rsidR="008B1BE1" w:rsidRPr="0087472B">
        <w:rPr>
          <w:rFonts w:asciiTheme="minorHAnsi" w:hAnsiTheme="minorHAnsi" w:cstheme="minorHAnsi"/>
        </w:rPr>
        <w:t xml:space="preserve"> </w:t>
      </w:r>
      <w:r w:rsidRPr="0087472B">
        <w:rPr>
          <w:rFonts w:asciiTheme="minorHAnsi" w:hAnsiTheme="minorHAnsi" w:cstheme="minorHAnsi"/>
        </w:rPr>
        <w:t>m</w:t>
      </w:r>
      <w:r w:rsidR="008570BC" w:rsidRPr="0087472B">
        <w:rPr>
          <w:rFonts w:asciiTheme="minorHAnsi" w:hAnsiTheme="minorHAnsi" w:cstheme="minorHAnsi"/>
        </w:rPr>
        <w:t>,</w:t>
      </w:r>
    </w:p>
    <w:p w14:paraId="7F637514" w14:textId="251C3C45" w:rsidR="00C61C81" w:rsidRPr="0087472B" w:rsidRDefault="00C61C81" w:rsidP="00252765">
      <w:pPr>
        <w:pStyle w:val="Akapitzlist"/>
        <w:numPr>
          <w:ilvl w:val="0"/>
          <w:numId w:val="267"/>
        </w:numPr>
        <w:ind w:left="426" w:hanging="426"/>
        <w:contextualSpacing w:val="0"/>
        <w:rPr>
          <w:rFonts w:asciiTheme="minorHAnsi" w:hAnsiTheme="minorHAnsi" w:cstheme="minorHAnsi"/>
        </w:rPr>
      </w:pPr>
      <w:r w:rsidRPr="0087472B">
        <w:rPr>
          <w:rFonts w:asciiTheme="minorHAnsi" w:hAnsiTheme="minorHAnsi" w:cstheme="minorHAnsi"/>
        </w:rPr>
        <w:t>1 m na długości ma</w:t>
      </w:r>
      <w:r w:rsidR="003544D9" w:rsidRPr="0087472B">
        <w:rPr>
          <w:rFonts w:asciiTheme="minorHAnsi" w:hAnsiTheme="minorHAnsi" w:cstheme="minorHAnsi"/>
        </w:rPr>
        <w:t>ksimum</w:t>
      </w:r>
      <w:r w:rsidRPr="0087472B">
        <w:rPr>
          <w:rFonts w:asciiTheme="minorHAnsi" w:hAnsiTheme="minorHAnsi" w:cstheme="minorHAnsi"/>
        </w:rPr>
        <w:t xml:space="preserve"> 0,5 m.</w:t>
      </w:r>
    </w:p>
    <w:p w14:paraId="3372B449" w14:textId="12D92B23" w:rsidR="00CA3786" w:rsidRPr="0087472B" w:rsidRDefault="003F69D1" w:rsidP="00A52597">
      <w:pPr>
        <w:keepNext/>
        <w:rPr>
          <w:rFonts w:asciiTheme="minorHAnsi" w:hAnsiTheme="minorHAnsi" w:cstheme="minorHAnsi"/>
          <w:b/>
        </w:rPr>
      </w:pPr>
      <w:r w:rsidRPr="0087472B">
        <w:rPr>
          <w:rFonts w:asciiTheme="minorHAnsi" w:hAnsiTheme="minorHAnsi" w:cstheme="minorHAnsi"/>
          <w:b/>
        </w:rPr>
        <w:t>Nawierzchnia chodnika</w:t>
      </w:r>
    </w:p>
    <w:p w14:paraId="66234C20" w14:textId="76530BA2" w:rsidR="003B35D5" w:rsidRPr="0087472B" w:rsidRDefault="008315C6" w:rsidP="00A52597">
      <w:pPr>
        <w:rPr>
          <w:rFonts w:asciiTheme="minorHAnsi" w:hAnsiTheme="minorHAnsi" w:cstheme="minorHAnsi"/>
        </w:rPr>
      </w:pPr>
      <w:r w:rsidRPr="0087472B">
        <w:rPr>
          <w:rFonts w:asciiTheme="minorHAnsi" w:hAnsiTheme="minorHAnsi" w:cstheme="minorHAnsi"/>
        </w:rPr>
        <w:t>Chodnik powinien być dostępny dla wszystkich</w:t>
      </w:r>
      <w:r w:rsidR="00076B86" w:rsidRPr="0087472B">
        <w:rPr>
          <w:rFonts w:asciiTheme="minorHAnsi" w:hAnsiTheme="minorHAnsi" w:cstheme="minorHAnsi"/>
        </w:rPr>
        <w:t xml:space="preserve"> u</w:t>
      </w:r>
      <w:r w:rsidR="00A45E7B" w:rsidRPr="0087472B">
        <w:rPr>
          <w:rFonts w:asciiTheme="minorHAnsi" w:hAnsiTheme="minorHAnsi" w:cstheme="minorHAnsi"/>
        </w:rPr>
        <w:t>ż</w:t>
      </w:r>
      <w:r w:rsidR="00076B86" w:rsidRPr="0087472B">
        <w:rPr>
          <w:rFonts w:asciiTheme="minorHAnsi" w:hAnsiTheme="minorHAnsi" w:cstheme="minorHAnsi"/>
        </w:rPr>
        <w:t>ytkowników</w:t>
      </w:r>
      <w:r w:rsidR="00365B60" w:rsidRPr="0087472B">
        <w:rPr>
          <w:rFonts w:asciiTheme="minorHAnsi" w:hAnsiTheme="minorHAnsi" w:cstheme="minorHAnsi"/>
        </w:rPr>
        <w:t>, wygodny i be</w:t>
      </w:r>
      <w:r w:rsidR="3CBDE9DB" w:rsidRPr="0087472B">
        <w:rPr>
          <w:rFonts w:asciiTheme="minorHAnsi" w:hAnsiTheme="minorHAnsi" w:cstheme="minorHAnsi"/>
        </w:rPr>
        <w:t>z</w:t>
      </w:r>
      <w:r w:rsidR="00365B60" w:rsidRPr="0087472B">
        <w:rPr>
          <w:rFonts w:asciiTheme="minorHAnsi" w:hAnsiTheme="minorHAnsi" w:cstheme="minorHAnsi"/>
        </w:rPr>
        <w:t>p</w:t>
      </w:r>
      <w:r w:rsidR="00EC54BA" w:rsidRPr="0087472B">
        <w:rPr>
          <w:rFonts w:asciiTheme="minorHAnsi" w:hAnsiTheme="minorHAnsi" w:cstheme="minorHAnsi"/>
        </w:rPr>
        <w:t>ieczny</w:t>
      </w:r>
      <w:r w:rsidR="00B729C4" w:rsidRPr="0087472B">
        <w:rPr>
          <w:rFonts w:asciiTheme="minorHAnsi" w:hAnsiTheme="minorHAnsi" w:cstheme="minorHAnsi"/>
        </w:rPr>
        <w:t xml:space="preserve">. Pamiętaj, że </w:t>
      </w:r>
      <w:r w:rsidR="00186090" w:rsidRPr="0087472B">
        <w:rPr>
          <w:rFonts w:asciiTheme="minorHAnsi" w:hAnsiTheme="minorHAnsi" w:cstheme="minorHAnsi"/>
        </w:rPr>
        <w:t>są osoby ze szczególnymi potrzebami</w:t>
      </w:r>
      <w:r w:rsidR="002E15B9" w:rsidRPr="0087472B">
        <w:rPr>
          <w:rFonts w:asciiTheme="minorHAnsi" w:hAnsiTheme="minorHAnsi" w:cstheme="minorHAnsi"/>
        </w:rPr>
        <w:t xml:space="preserve"> to osoby</w:t>
      </w:r>
      <w:r w:rsidR="00186090" w:rsidRPr="0087472B">
        <w:rPr>
          <w:rFonts w:asciiTheme="minorHAnsi" w:hAnsiTheme="minorHAnsi" w:cstheme="minorHAnsi"/>
        </w:rPr>
        <w:t>, które</w:t>
      </w:r>
      <w:r w:rsidR="00F92207" w:rsidRPr="0087472B">
        <w:rPr>
          <w:rFonts w:asciiTheme="minorHAnsi" w:hAnsiTheme="minorHAnsi" w:cstheme="minorHAnsi"/>
        </w:rPr>
        <w:t xml:space="preserve"> n</w:t>
      </w:r>
      <w:r w:rsidR="000A638F" w:rsidRPr="0087472B">
        <w:rPr>
          <w:rFonts w:asciiTheme="minorHAnsi" w:hAnsiTheme="minorHAnsi" w:cstheme="minorHAnsi"/>
        </w:rPr>
        <w:t xml:space="preserve">a </w:t>
      </w:r>
      <w:r w:rsidR="00F92207" w:rsidRPr="0087472B">
        <w:rPr>
          <w:rFonts w:asciiTheme="minorHAnsi" w:hAnsiTheme="minorHAnsi" w:cstheme="minorHAnsi"/>
        </w:rPr>
        <w:t>p</w:t>
      </w:r>
      <w:r w:rsidR="000A638F" w:rsidRPr="0087472B">
        <w:rPr>
          <w:rFonts w:asciiTheme="minorHAnsi" w:hAnsiTheme="minorHAnsi" w:cstheme="minorHAnsi"/>
        </w:rPr>
        <w:t>rzyk</w:t>
      </w:r>
      <w:r w:rsidR="000E7B23" w:rsidRPr="0087472B">
        <w:rPr>
          <w:rFonts w:asciiTheme="minorHAnsi" w:hAnsiTheme="minorHAnsi" w:cstheme="minorHAnsi"/>
        </w:rPr>
        <w:t>ł</w:t>
      </w:r>
      <w:r w:rsidR="000A638F" w:rsidRPr="0087472B">
        <w:rPr>
          <w:rFonts w:asciiTheme="minorHAnsi" w:hAnsiTheme="minorHAnsi" w:cstheme="minorHAnsi"/>
        </w:rPr>
        <w:t>ad</w:t>
      </w:r>
      <w:r w:rsidR="00F92207" w:rsidRPr="0087472B">
        <w:rPr>
          <w:rFonts w:asciiTheme="minorHAnsi" w:hAnsiTheme="minorHAnsi" w:cstheme="minorHAnsi"/>
        </w:rPr>
        <w:t xml:space="preserve"> </w:t>
      </w:r>
      <w:r w:rsidR="003B35D5" w:rsidRPr="0087472B">
        <w:rPr>
          <w:rFonts w:asciiTheme="minorHAnsi" w:hAnsiTheme="minorHAnsi" w:cstheme="minorHAnsi"/>
        </w:rPr>
        <w:t>poruszają</w:t>
      </w:r>
      <w:r w:rsidR="00186090" w:rsidRPr="0087472B">
        <w:rPr>
          <w:rFonts w:asciiTheme="minorHAnsi" w:hAnsiTheme="minorHAnsi" w:cstheme="minorHAnsi"/>
        </w:rPr>
        <w:t xml:space="preserve"> </w:t>
      </w:r>
      <w:r w:rsidR="003B35D5" w:rsidRPr="0087472B">
        <w:rPr>
          <w:rFonts w:asciiTheme="minorHAnsi" w:hAnsiTheme="minorHAnsi" w:cstheme="minorHAnsi"/>
        </w:rPr>
        <w:t xml:space="preserve">się </w:t>
      </w:r>
      <w:r w:rsidR="00C547F0" w:rsidRPr="0087472B">
        <w:rPr>
          <w:rFonts w:asciiTheme="minorHAnsi" w:hAnsiTheme="minorHAnsi" w:cstheme="minorHAnsi"/>
        </w:rPr>
        <w:lastRenderedPageBreak/>
        <w:t xml:space="preserve">przy pomocy </w:t>
      </w:r>
      <w:r w:rsidR="003B35D5" w:rsidRPr="0087472B">
        <w:rPr>
          <w:rFonts w:asciiTheme="minorHAnsi" w:hAnsiTheme="minorHAnsi" w:cstheme="minorHAnsi"/>
        </w:rPr>
        <w:t xml:space="preserve">wózka, </w:t>
      </w:r>
      <w:r w:rsidR="00454454" w:rsidRPr="0087472B">
        <w:rPr>
          <w:rFonts w:asciiTheme="minorHAnsi" w:hAnsiTheme="minorHAnsi" w:cstheme="minorHAnsi"/>
        </w:rPr>
        <w:t xml:space="preserve">używają białej laski, </w:t>
      </w:r>
      <w:r w:rsidR="003B35D5" w:rsidRPr="0087472B">
        <w:rPr>
          <w:rFonts w:asciiTheme="minorHAnsi" w:hAnsiTheme="minorHAnsi" w:cstheme="minorHAnsi"/>
        </w:rPr>
        <w:t>prowadzą wózki dziecięce</w:t>
      </w:r>
      <w:r w:rsidR="003D5C1A" w:rsidRPr="0087472B">
        <w:rPr>
          <w:rFonts w:asciiTheme="minorHAnsi" w:hAnsiTheme="minorHAnsi" w:cstheme="minorHAnsi"/>
        </w:rPr>
        <w:t xml:space="preserve">, </w:t>
      </w:r>
      <w:r w:rsidR="003B35D5" w:rsidRPr="0087472B">
        <w:rPr>
          <w:rFonts w:asciiTheme="minorHAnsi" w:hAnsiTheme="minorHAnsi" w:cstheme="minorHAnsi"/>
        </w:rPr>
        <w:t>używają chodzików rehabilitacyjnych</w:t>
      </w:r>
      <w:r w:rsidR="003D5C1A" w:rsidRPr="0087472B">
        <w:rPr>
          <w:rFonts w:asciiTheme="minorHAnsi" w:hAnsiTheme="minorHAnsi" w:cstheme="minorHAnsi"/>
        </w:rPr>
        <w:t xml:space="preserve"> lub są osobami star</w:t>
      </w:r>
      <w:r w:rsidR="003735EC" w:rsidRPr="0087472B">
        <w:rPr>
          <w:rFonts w:asciiTheme="minorHAnsi" w:hAnsiTheme="minorHAnsi" w:cstheme="minorHAnsi"/>
        </w:rPr>
        <w:t>szymi</w:t>
      </w:r>
      <w:r w:rsidR="002A1D0D" w:rsidRPr="0087472B">
        <w:rPr>
          <w:rFonts w:asciiTheme="minorHAnsi" w:hAnsiTheme="minorHAnsi" w:cstheme="minorHAnsi"/>
        </w:rPr>
        <w:t>.</w:t>
      </w:r>
    </w:p>
    <w:p w14:paraId="7BFCE84D" w14:textId="77777777" w:rsidR="00EC54BA" w:rsidRPr="0087472B" w:rsidRDefault="006B0037" w:rsidP="00A52597">
      <w:pPr>
        <w:rPr>
          <w:rFonts w:asciiTheme="minorHAnsi" w:hAnsiTheme="minorHAnsi" w:cstheme="minorHAnsi"/>
        </w:rPr>
      </w:pPr>
      <w:r w:rsidRPr="0087472B">
        <w:rPr>
          <w:rFonts w:asciiTheme="minorHAnsi" w:hAnsiTheme="minorHAnsi" w:cstheme="minorHAnsi"/>
        </w:rPr>
        <w:t xml:space="preserve">Dlatego </w:t>
      </w:r>
      <w:r w:rsidR="00365B60" w:rsidRPr="0087472B">
        <w:rPr>
          <w:rFonts w:asciiTheme="minorHAnsi" w:hAnsiTheme="minorHAnsi" w:cstheme="minorHAnsi"/>
        </w:rPr>
        <w:t xml:space="preserve">chodnik </w:t>
      </w:r>
      <w:r w:rsidR="00EC54BA" w:rsidRPr="0087472B">
        <w:rPr>
          <w:rFonts w:asciiTheme="minorHAnsi" w:hAnsiTheme="minorHAnsi" w:cstheme="minorHAnsi"/>
        </w:rPr>
        <w:t>powinien być:</w:t>
      </w:r>
    </w:p>
    <w:p w14:paraId="732C51A5" w14:textId="2E17DE9D" w:rsidR="003B35D5" w:rsidRPr="0087472B" w:rsidRDefault="003B35D5" w:rsidP="00252765">
      <w:pPr>
        <w:pStyle w:val="Akapitzlist"/>
        <w:numPr>
          <w:ilvl w:val="0"/>
          <w:numId w:val="64"/>
        </w:numPr>
        <w:ind w:left="426" w:hanging="426"/>
        <w:contextualSpacing w:val="0"/>
        <w:rPr>
          <w:rFonts w:asciiTheme="minorHAnsi" w:hAnsiTheme="minorHAnsi" w:cstheme="minorHAnsi"/>
        </w:rPr>
      </w:pPr>
      <w:r w:rsidRPr="0087472B">
        <w:rPr>
          <w:rFonts w:asciiTheme="minorHAnsi" w:hAnsiTheme="minorHAnsi" w:cstheme="minorHAnsi"/>
        </w:rPr>
        <w:t>równ</w:t>
      </w:r>
      <w:r w:rsidR="00C273F0" w:rsidRPr="0087472B">
        <w:rPr>
          <w:rFonts w:asciiTheme="minorHAnsi" w:hAnsiTheme="minorHAnsi" w:cstheme="minorHAnsi"/>
        </w:rPr>
        <w:t>y</w:t>
      </w:r>
      <w:r w:rsidRPr="0087472B">
        <w:rPr>
          <w:rFonts w:asciiTheme="minorHAnsi" w:hAnsiTheme="minorHAnsi" w:cstheme="minorHAnsi"/>
        </w:rPr>
        <w:t>, tward</w:t>
      </w:r>
      <w:r w:rsidR="00C273F0" w:rsidRPr="0087472B">
        <w:rPr>
          <w:rFonts w:asciiTheme="minorHAnsi" w:hAnsiTheme="minorHAnsi" w:cstheme="minorHAnsi"/>
        </w:rPr>
        <w:t>y</w:t>
      </w:r>
      <w:r w:rsidRPr="0087472B">
        <w:rPr>
          <w:rFonts w:asciiTheme="minorHAnsi" w:hAnsiTheme="minorHAnsi" w:cstheme="minorHAnsi"/>
        </w:rPr>
        <w:t>,</w:t>
      </w:r>
    </w:p>
    <w:p w14:paraId="09B75B87" w14:textId="54B32E6F" w:rsidR="00C17BF3" w:rsidRPr="0087472B" w:rsidRDefault="003B35D5" w:rsidP="00252765">
      <w:pPr>
        <w:pStyle w:val="Akapitzlist"/>
        <w:numPr>
          <w:ilvl w:val="0"/>
          <w:numId w:val="64"/>
        </w:numPr>
        <w:ind w:left="426" w:hanging="426"/>
        <w:contextualSpacing w:val="0"/>
        <w:rPr>
          <w:rFonts w:asciiTheme="minorHAnsi" w:hAnsiTheme="minorHAnsi" w:cstheme="minorHAnsi"/>
        </w:rPr>
      </w:pPr>
      <w:r w:rsidRPr="0087472B">
        <w:rPr>
          <w:rFonts w:asciiTheme="minorHAnsi" w:hAnsiTheme="minorHAnsi" w:cstheme="minorHAnsi"/>
        </w:rPr>
        <w:t>wykonan</w:t>
      </w:r>
      <w:r w:rsidR="00B41E1D" w:rsidRPr="0087472B">
        <w:rPr>
          <w:rFonts w:asciiTheme="minorHAnsi" w:hAnsiTheme="minorHAnsi" w:cstheme="minorHAnsi"/>
        </w:rPr>
        <w:t>y</w:t>
      </w:r>
      <w:r w:rsidRPr="0087472B">
        <w:rPr>
          <w:rFonts w:asciiTheme="minorHAnsi" w:hAnsiTheme="minorHAnsi" w:cstheme="minorHAnsi"/>
        </w:rPr>
        <w:t xml:space="preserve"> z jednorodnego materiału, n</w:t>
      </w:r>
      <w:r w:rsidR="00F54744" w:rsidRPr="0087472B">
        <w:rPr>
          <w:rFonts w:asciiTheme="minorHAnsi" w:hAnsiTheme="minorHAnsi" w:cstheme="minorHAnsi"/>
        </w:rPr>
        <w:t xml:space="preserve">a </w:t>
      </w:r>
      <w:r w:rsidRPr="0087472B">
        <w:rPr>
          <w:rFonts w:asciiTheme="minorHAnsi" w:hAnsiTheme="minorHAnsi" w:cstheme="minorHAnsi"/>
        </w:rPr>
        <w:t>p</w:t>
      </w:r>
      <w:r w:rsidR="00F54744" w:rsidRPr="0087472B">
        <w:rPr>
          <w:rFonts w:asciiTheme="minorHAnsi" w:hAnsiTheme="minorHAnsi" w:cstheme="minorHAnsi"/>
        </w:rPr>
        <w:t>rzykład</w:t>
      </w:r>
      <w:r w:rsidRPr="0087472B">
        <w:rPr>
          <w:rFonts w:asciiTheme="minorHAnsi" w:hAnsiTheme="minorHAnsi" w:cstheme="minorHAnsi"/>
        </w:rPr>
        <w:t xml:space="preserve"> </w:t>
      </w:r>
      <w:r w:rsidR="005A724D" w:rsidRPr="0087472B">
        <w:rPr>
          <w:rFonts w:asciiTheme="minorHAnsi" w:hAnsiTheme="minorHAnsi" w:cstheme="minorHAnsi"/>
        </w:rPr>
        <w:t xml:space="preserve">asfalt, </w:t>
      </w:r>
      <w:r w:rsidR="00ED419F" w:rsidRPr="0087472B">
        <w:rPr>
          <w:rFonts w:asciiTheme="minorHAnsi" w:hAnsiTheme="minorHAnsi" w:cstheme="minorHAnsi"/>
        </w:rPr>
        <w:t>beton</w:t>
      </w:r>
      <w:r w:rsidR="0053276D" w:rsidRPr="0087472B">
        <w:rPr>
          <w:rFonts w:asciiTheme="minorHAnsi" w:hAnsiTheme="minorHAnsi" w:cstheme="minorHAnsi"/>
        </w:rPr>
        <w:t>,</w:t>
      </w:r>
      <w:r w:rsidR="00081D7C" w:rsidRPr="0087472B">
        <w:rPr>
          <w:rFonts w:asciiTheme="minorHAnsi" w:hAnsiTheme="minorHAnsi" w:cstheme="minorHAnsi"/>
        </w:rPr>
        <w:t xml:space="preserve"> </w:t>
      </w:r>
      <w:r w:rsidR="004E1A39" w:rsidRPr="0087472B">
        <w:rPr>
          <w:rFonts w:asciiTheme="minorHAnsi" w:hAnsiTheme="minorHAnsi" w:cstheme="minorHAnsi"/>
        </w:rPr>
        <w:t>równ</w:t>
      </w:r>
      <w:r w:rsidR="0053276D" w:rsidRPr="0087472B">
        <w:rPr>
          <w:rFonts w:asciiTheme="minorHAnsi" w:hAnsiTheme="minorHAnsi" w:cstheme="minorHAnsi"/>
        </w:rPr>
        <w:t>a</w:t>
      </w:r>
      <w:r w:rsidR="004D5B44" w:rsidRPr="0087472B">
        <w:rPr>
          <w:rFonts w:asciiTheme="minorHAnsi" w:hAnsiTheme="minorHAnsi" w:cstheme="minorHAnsi"/>
        </w:rPr>
        <w:t xml:space="preserve"> </w:t>
      </w:r>
      <w:r w:rsidR="00810CFF" w:rsidRPr="0087472B">
        <w:rPr>
          <w:rFonts w:asciiTheme="minorHAnsi" w:hAnsiTheme="minorHAnsi" w:cstheme="minorHAnsi"/>
        </w:rPr>
        <w:t>kostk</w:t>
      </w:r>
      <w:r w:rsidR="00E80B9B" w:rsidRPr="0087472B">
        <w:rPr>
          <w:rFonts w:asciiTheme="minorHAnsi" w:hAnsiTheme="minorHAnsi" w:cstheme="minorHAnsi"/>
        </w:rPr>
        <w:t>a</w:t>
      </w:r>
      <w:r w:rsidR="00810CFF" w:rsidRPr="0087472B">
        <w:rPr>
          <w:rFonts w:asciiTheme="minorHAnsi" w:hAnsiTheme="minorHAnsi" w:cstheme="minorHAnsi"/>
        </w:rPr>
        <w:t xml:space="preserve"> </w:t>
      </w:r>
      <w:r w:rsidR="00E80B9B" w:rsidRPr="0087472B">
        <w:rPr>
          <w:rFonts w:asciiTheme="minorHAnsi" w:hAnsiTheme="minorHAnsi" w:cstheme="minorHAnsi"/>
        </w:rPr>
        <w:t xml:space="preserve">bitumiczna </w:t>
      </w:r>
      <w:r w:rsidRPr="0087472B">
        <w:rPr>
          <w:rFonts w:asciiTheme="minorHAnsi" w:hAnsiTheme="minorHAnsi" w:cstheme="minorHAnsi"/>
        </w:rPr>
        <w:t>lub betonowa</w:t>
      </w:r>
      <w:r w:rsidR="00C17BF3" w:rsidRPr="0087472B">
        <w:rPr>
          <w:rFonts w:asciiTheme="minorHAnsi" w:hAnsiTheme="minorHAnsi" w:cstheme="minorHAnsi"/>
        </w:rPr>
        <w:t>,</w:t>
      </w:r>
    </w:p>
    <w:p w14:paraId="6CBA010D" w14:textId="64EE13F8" w:rsidR="00610D30" w:rsidRPr="0087472B" w:rsidRDefault="00C17BF3" w:rsidP="00252765">
      <w:pPr>
        <w:pStyle w:val="Akapitzlist"/>
        <w:numPr>
          <w:ilvl w:val="0"/>
          <w:numId w:val="64"/>
        </w:numPr>
        <w:ind w:left="426" w:hanging="426"/>
        <w:contextualSpacing w:val="0"/>
        <w:rPr>
          <w:rFonts w:asciiTheme="minorHAnsi" w:hAnsiTheme="minorHAnsi" w:cstheme="minorHAnsi"/>
        </w:rPr>
      </w:pPr>
      <w:r w:rsidRPr="0087472B">
        <w:rPr>
          <w:rFonts w:asciiTheme="minorHAnsi" w:hAnsiTheme="minorHAnsi" w:cstheme="minorHAnsi"/>
        </w:rPr>
        <w:t>antypoślizgowy</w:t>
      </w:r>
      <w:r w:rsidR="00A738F9" w:rsidRPr="0087472B">
        <w:rPr>
          <w:rFonts w:asciiTheme="minorHAnsi" w:hAnsiTheme="minorHAnsi" w:cstheme="minorHAnsi"/>
        </w:rPr>
        <w:t>, niez</w:t>
      </w:r>
      <w:r w:rsidR="00E81FF1" w:rsidRPr="0087472B">
        <w:rPr>
          <w:rFonts w:asciiTheme="minorHAnsi" w:hAnsiTheme="minorHAnsi" w:cstheme="minorHAnsi"/>
        </w:rPr>
        <w:t>a</w:t>
      </w:r>
      <w:r w:rsidR="00A738F9" w:rsidRPr="0087472B">
        <w:rPr>
          <w:rFonts w:asciiTheme="minorHAnsi" w:hAnsiTheme="minorHAnsi" w:cstheme="minorHAnsi"/>
        </w:rPr>
        <w:t>le</w:t>
      </w:r>
      <w:r w:rsidR="00E81FF1" w:rsidRPr="0087472B">
        <w:rPr>
          <w:rFonts w:asciiTheme="minorHAnsi" w:hAnsiTheme="minorHAnsi" w:cstheme="minorHAnsi"/>
        </w:rPr>
        <w:t>ż</w:t>
      </w:r>
      <w:r w:rsidR="00A738F9" w:rsidRPr="0087472B">
        <w:rPr>
          <w:rFonts w:asciiTheme="minorHAnsi" w:hAnsiTheme="minorHAnsi" w:cstheme="minorHAnsi"/>
        </w:rPr>
        <w:t xml:space="preserve">nie od </w:t>
      </w:r>
      <w:r w:rsidR="009B4F55" w:rsidRPr="0087472B">
        <w:rPr>
          <w:rFonts w:asciiTheme="minorHAnsi" w:hAnsiTheme="minorHAnsi" w:cstheme="minorHAnsi"/>
        </w:rPr>
        <w:t>poziomu</w:t>
      </w:r>
      <w:r w:rsidR="00D17687" w:rsidRPr="0087472B">
        <w:rPr>
          <w:rFonts w:asciiTheme="minorHAnsi" w:hAnsiTheme="minorHAnsi" w:cstheme="minorHAnsi"/>
        </w:rPr>
        <w:t xml:space="preserve"> </w:t>
      </w:r>
      <w:r w:rsidR="003B35D5" w:rsidRPr="0087472B">
        <w:rPr>
          <w:rFonts w:asciiTheme="minorHAnsi" w:hAnsiTheme="minorHAnsi" w:cstheme="minorHAnsi"/>
        </w:rPr>
        <w:t>zawilgocenia</w:t>
      </w:r>
      <w:r w:rsidR="004C539F" w:rsidRPr="0087472B">
        <w:rPr>
          <w:rFonts w:asciiTheme="minorHAnsi" w:hAnsiTheme="minorHAnsi" w:cstheme="minorHAnsi"/>
        </w:rPr>
        <w:t>,</w:t>
      </w:r>
      <w:r w:rsidR="00D17687" w:rsidRPr="0087472B">
        <w:rPr>
          <w:rFonts w:asciiTheme="minorHAnsi" w:hAnsiTheme="minorHAnsi" w:cstheme="minorHAnsi"/>
        </w:rPr>
        <w:t xml:space="preserve"> </w:t>
      </w:r>
      <w:r w:rsidR="003B35D5" w:rsidRPr="0087472B">
        <w:rPr>
          <w:rFonts w:asciiTheme="minorHAnsi" w:hAnsiTheme="minorHAnsi" w:cstheme="minorHAnsi"/>
        </w:rPr>
        <w:t>n</w:t>
      </w:r>
      <w:r w:rsidR="00F54744" w:rsidRPr="0087472B">
        <w:rPr>
          <w:rFonts w:asciiTheme="minorHAnsi" w:hAnsiTheme="minorHAnsi" w:cstheme="minorHAnsi"/>
        </w:rPr>
        <w:t xml:space="preserve">a </w:t>
      </w:r>
      <w:r w:rsidR="003B35D5" w:rsidRPr="0087472B">
        <w:rPr>
          <w:rFonts w:asciiTheme="minorHAnsi" w:hAnsiTheme="minorHAnsi" w:cstheme="minorHAnsi"/>
        </w:rPr>
        <w:t>p</w:t>
      </w:r>
      <w:r w:rsidR="00F54744" w:rsidRPr="0087472B">
        <w:rPr>
          <w:rFonts w:asciiTheme="minorHAnsi" w:hAnsiTheme="minorHAnsi" w:cstheme="minorHAnsi"/>
        </w:rPr>
        <w:t>rzykład</w:t>
      </w:r>
      <w:r w:rsidR="003B35D5" w:rsidRPr="0087472B">
        <w:rPr>
          <w:rFonts w:asciiTheme="minorHAnsi" w:hAnsiTheme="minorHAnsi" w:cstheme="minorHAnsi"/>
        </w:rPr>
        <w:t xml:space="preserve"> </w:t>
      </w:r>
      <w:r w:rsidR="00E81FF1" w:rsidRPr="0087472B">
        <w:rPr>
          <w:rFonts w:asciiTheme="minorHAnsi" w:hAnsiTheme="minorHAnsi" w:cstheme="minorHAnsi"/>
        </w:rPr>
        <w:t xml:space="preserve">na skutek </w:t>
      </w:r>
      <w:r w:rsidR="003B35D5" w:rsidRPr="0087472B">
        <w:rPr>
          <w:rFonts w:asciiTheme="minorHAnsi" w:hAnsiTheme="minorHAnsi" w:cstheme="minorHAnsi"/>
        </w:rPr>
        <w:t>opadów deszczu</w:t>
      </w:r>
      <w:r w:rsidR="00B165E8" w:rsidRPr="0087472B">
        <w:rPr>
          <w:rFonts w:asciiTheme="minorHAnsi" w:hAnsiTheme="minorHAnsi" w:cstheme="minorHAnsi"/>
        </w:rPr>
        <w:t>,</w:t>
      </w:r>
    </w:p>
    <w:p w14:paraId="263111E4" w14:textId="72BAD755" w:rsidR="002D79F2" w:rsidRPr="0087472B" w:rsidRDefault="0059249E" w:rsidP="00252765">
      <w:pPr>
        <w:pStyle w:val="Akapitzlist"/>
        <w:numPr>
          <w:ilvl w:val="0"/>
          <w:numId w:val="64"/>
        </w:numPr>
        <w:ind w:left="426" w:hanging="426"/>
        <w:contextualSpacing w:val="0"/>
        <w:rPr>
          <w:rFonts w:asciiTheme="minorHAnsi" w:hAnsiTheme="minorHAnsi" w:cstheme="minorHAnsi"/>
        </w:rPr>
      </w:pPr>
      <w:r w:rsidRPr="0087472B">
        <w:rPr>
          <w:rFonts w:asciiTheme="minorHAnsi" w:hAnsiTheme="minorHAnsi" w:cstheme="minorHAnsi"/>
        </w:rPr>
        <w:t>s</w:t>
      </w:r>
      <w:r w:rsidR="00797997" w:rsidRPr="0087472B">
        <w:rPr>
          <w:rFonts w:asciiTheme="minorHAnsi" w:hAnsiTheme="minorHAnsi" w:cstheme="minorHAnsi"/>
        </w:rPr>
        <w:t xml:space="preserve">zeroki na </w:t>
      </w:r>
      <w:r w:rsidR="002D79F2" w:rsidRPr="0087472B">
        <w:rPr>
          <w:rFonts w:asciiTheme="minorHAnsi" w:hAnsiTheme="minorHAnsi" w:cstheme="minorHAnsi"/>
        </w:rPr>
        <w:t xml:space="preserve">minimum </w:t>
      </w:r>
      <w:r w:rsidRPr="0087472B">
        <w:rPr>
          <w:rFonts w:asciiTheme="minorHAnsi" w:hAnsiTheme="minorHAnsi" w:cstheme="minorHAnsi"/>
        </w:rPr>
        <w:t>1</w:t>
      </w:r>
      <w:r w:rsidR="001F3A6E" w:rsidRPr="0087472B">
        <w:rPr>
          <w:rFonts w:asciiTheme="minorHAnsi" w:hAnsiTheme="minorHAnsi" w:cstheme="minorHAnsi"/>
        </w:rPr>
        <w:t>5</w:t>
      </w:r>
      <w:r w:rsidRPr="0087472B">
        <w:rPr>
          <w:rFonts w:asciiTheme="minorHAnsi" w:hAnsiTheme="minorHAnsi" w:cstheme="minorHAnsi"/>
        </w:rPr>
        <w:t>0 cm</w:t>
      </w:r>
      <w:r w:rsidR="00B165E8" w:rsidRPr="0087472B">
        <w:rPr>
          <w:rFonts w:asciiTheme="minorHAnsi" w:hAnsiTheme="minorHAnsi" w:cstheme="minorHAnsi"/>
        </w:rPr>
        <w:t>.</w:t>
      </w:r>
    </w:p>
    <w:p w14:paraId="28458558" w14:textId="6973CFE8" w:rsidR="00D17687" w:rsidRPr="0087472B" w:rsidRDefault="00B165E8" w:rsidP="00A52597">
      <w:pPr>
        <w:rPr>
          <w:rFonts w:asciiTheme="minorHAnsi" w:hAnsiTheme="minorHAnsi" w:cstheme="minorHAnsi"/>
        </w:rPr>
      </w:pPr>
      <w:r w:rsidRPr="0087472B">
        <w:rPr>
          <w:rFonts w:asciiTheme="minorHAnsi" w:hAnsiTheme="minorHAnsi" w:cstheme="minorHAnsi"/>
          <w:b/>
          <w:bCs/>
        </w:rPr>
        <w:t>Z</w:t>
      </w:r>
      <w:r w:rsidR="002D79F2" w:rsidRPr="0087472B">
        <w:rPr>
          <w:rFonts w:asciiTheme="minorHAnsi" w:hAnsiTheme="minorHAnsi" w:cstheme="minorHAnsi"/>
          <w:b/>
          <w:bCs/>
        </w:rPr>
        <w:t>a dobr</w:t>
      </w:r>
      <w:r w:rsidR="00C664C2" w:rsidRPr="0087472B">
        <w:rPr>
          <w:rFonts w:asciiTheme="minorHAnsi" w:hAnsiTheme="minorHAnsi" w:cstheme="minorHAnsi"/>
          <w:b/>
          <w:bCs/>
        </w:rPr>
        <w:t>ą</w:t>
      </w:r>
      <w:r w:rsidR="002D79F2" w:rsidRPr="0087472B">
        <w:rPr>
          <w:rFonts w:asciiTheme="minorHAnsi" w:hAnsiTheme="minorHAnsi" w:cstheme="minorHAnsi"/>
          <w:b/>
          <w:bCs/>
        </w:rPr>
        <w:t xml:space="preserve"> praktykę</w:t>
      </w:r>
      <w:r w:rsidR="002D79F2" w:rsidRPr="0087472B">
        <w:rPr>
          <w:rFonts w:asciiTheme="minorHAnsi" w:hAnsiTheme="minorHAnsi" w:cstheme="minorHAnsi"/>
        </w:rPr>
        <w:t xml:space="preserve"> uznaje się ch</w:t>
      </w:r>
      <w:r w:rsidR="00C664C2" w:rsidRPr="0087472B">
        <w:rPr>
          <w:rFonts w:asciiTheme="minorHAnsi" w:hAnsiTheme="minorHAnsi" w:cstheme="minorHAnsi"/>
        </w:rPr>
        <w:t>o</w:t>
      </w:r>
      <w:r w:rsidR="002D79F2" w:rsidRPr="0087472B">
        <w:rPr>
          <w:rFonts w:asciiTheme="minorHAnsi" w:hAnsiTheme="minorHAnsi" w:cstheme="minorHAnsi"/>
        </w:rPr>
        <w:t>dnik o szerokości 180 cm</w:t>
      </w:r>
      <w:r w:rsidR="00FC7E30" w:rsidRPr="0087472B">
        <w:rPr>
          <w:rFonts w:asciiTheme="minorHAnsi" w:hAnsiTheme="minorHAnsi" w:cstheme="minorHAnsi"/>
        </w:rPr>
        <w:t>.</w:t>
      </w:r>
    </w:p>
    <w:p w14:paraId="428A252F" w14:textId="1AFBD984" w:rsidR="003F69D1" w:rsidRPr="0087472B" w:rsidRDefault="003B35D5" w:rsidP="00A52597">
      <w:pPr>
        <w:rPr>
          <w:rFonts w:asciiTheme="minorHAnsi" w:hAnsiTheme="minorHAnsi" w:cstheme="minorHAnsi"/>
        </w:rPr>
      </w:pPr>
      <w:r w:rsidRPr="0087472B">
        <w:rPr>
          <w:rFonts w:asciiTheme="minorHAnsi" w:hAnsiTheme="minorHAnsi" w:cstheme="minorHAnsi"/>
        </w:rPr>
        <w:t xml:space="preserve">Niedopuszczalne </w:t>
      </w:r>
      <w:r w:rsidR="00D17687" w:rsidRPr="0087472B">
        <w:rPr>
          <w:rFonts w:asciiTheme="minorHAnsi" w:hAnsiTheme="minorHAnsi" w:cstheme="minorHAnsi"/>
        </w:rPr>
        <w:t xml:space="preserve">jest wykonanie chodnika </w:t>
      </w:r>
      <w:r w:rsidR="009E2B5C" w:rsidRPr="0087472B">
        <w:rPr>
          <w:rFonts w:asciiTheme="minorHAnsi" w:hAnsiTheme="minorHAnsi" w:cstheme="minorHAnsi"/>
        </w:rPr>
        <w:t xml:space="preserve">z </w:t>
      </w:r>
      <w:r w:rsidR="00BD7DAF" w:rsidRPr="0087472B">
        <w:rPr>
          <w:rFonts w:asciiTheme="minorHAnsi" w:hAnsiTheme="minorHAnsi" w:cstheme="minorHAnsi"/>
        </w:rPr>
        <w:t>gresu, z kamieni</w:t>
      </w:r>
      <w:r w:rsidR="00490CC7" w:rsidRPr="0087472B">
        <w:rPr>
          <w:rFonts w:asciiTheme="minorHAnsi" w:hAnsiTheme="minorHAnsi" w:cstheme="minorHAnsi"/>
        </w:rPr>
        <w:t>, ze żwiru</w:t>
      </w:r>
      <w:r w:rsidR="0037686C" w:rsidRPr="0087472B">
        <w:rPr>
          <w:rFonts w:asciiTheme="minorHAnsi" w:hAnsiTheme="minorHAnsi" w:cstheme="minorHAnsi"/>
        </w:rPr>
        <w:t>,</w:t>
      </w:r>
      <w:r w:rsidR="00490CC7" w:rsidRPr="0087472B">
        <w:rPr>
          <w:rFonts w:asciiTheme="minorHAnsi" w:hAnsiTheme="minorHAnsi" w:cstheme="minorHAnsi"/>
        </w:rPr>
        <w:t xml:space="preserve"> </w:t>
      </w:r>
      <w:r w:rsidR="004F73F0" w:rsidRPr="0087472B">
        <w:rPr>
          <w:rFonts w:asciiTheme="minorHAnsi" w:hAnsiTheme="minorHAnsi" w:cstheme="minorHAnsi"/>
        </w:rPr>
        <w:t>krat</w:t>
      </w:r>
      <w:r w:rsidR="009B7F62" w:rsidRPr="0087472B">
        <w:rPr>
          <w:rFonts w:asciiTheme="minorHAnsi" w:hAnsiTheme="minorHAnsi" w:cstheme="minorHAnsi"/>
        </w:rPr>
        <w:t xml:space="preserve"> lub płyt ażurowych</w:t>
      </w:r>
      <w:r w:rsidR="004F73F0" w:rsidRPr="0087472B">
        <w:rPr>
          <w:rFonts w:asciiTheme="minorHAnsi" w:hAnsiTheme="minorHAnsi" w:cstheme="minorHAnsi"/>
        </w:rPr>
        <w:t>, po</w:t>
      </w:r>
      <w:r w:rsidR="00CF6B7F" w:rsidRPr="0087472B">
        <w:rPr>
          <w:rFonts w:asciiTheme="minorHAnsi" w:hAnsiTheme="minorHAnsi" w:cstheme="minorHAnsi"/>
        </w:rPr>
        <w:t xml:space="preserve">nieważ </w:t>
      </w:r>
      <w:r w:rsidRPr="0087472B">
        <w:rPr>
          <w:rFonts w:asciiTheme="minorHAnsi" w:hAnsiTheme="minorHAnsi" w:cstheme="minorHAnsi"/>
        </w:rPr>
        <w:t>nawierzchni</w:t>
      </w:r>
      <w:r w:rsidR="00CF6B7F" w:rsidRPr="0087472B">
        <w:rPr>
          <w:rFonts w:asciiTheme="minorHAnsi" w:hAnsiTheme="minorHAnsi" w:cstheme="minorHAnsi"/>
        </w:rPr>
        <w:t xml:space="preserve">a takiego chodnika </w:t>
      </w:r>
      <w:r w:rsidR="00DC2769" w:rsidRPr="0087472B">
        <w:rPr>
          <w:rFonts w:asciiTheme="minorHAnsi" w:hAnsiTheme="minorHAnsi" w:cstheme="minorHAnsi"/>
        </w:rPr>
        <w:t xml:space="preserve">będzie </w:t>
      </w:r>
      <w:r w:rsidRPr="0087472B">
        <w:rPr>
          <w:rFonts w:asciiTheme="minorHAnsi" w:hAnsiTheme="minorHAnsi" w:cstheme="minorHAnsi"/>
        </w:rPr>
        <w:t>nie</w:t>
      </w:r>
      <w:r w:rsidR="00900D53" w:rsidRPr="0087472B">
        <w:rPr>
          <w:rFonts w:asciiTheme="minorHAnsi" w:hAnsiTheme="minorHAnsi" w:cstheme="minorHAnsi"/>
        </w:rPr>
        <w:t>stabilna</w:t>
      </w:r>
      <w:r w:rsidR="00CF6B7F" w:rsidRPr="0087472B">
        <w:rPr>
          <w:rFonts w:asciiTheme="minorHAnsi" w:hAnsiTheme="minorHAnsi" w:cstheme="minorHAnsi"/>
        </w:rPr>
        <w:t>.</w:t>
      </w:r>
    </w:p>
    <w:p w14:paraId="212B5DF4" w14:textId="6FB86B26" w:rsidR="00E55991" w:rsidRPr="0087472B" w:rsidRDefault="00D758F3" w:rsidP="00A52597">
      <w:pPr>
        <w:rPr>
          <w:rFonts w:asciiTheme="minorHAnsi" w:hAnsiTheme="minorHAnsi" w:cstheme="minorHAnsi"/>
          <w:b/>
        </w:rPr>
      </w:pPr>
      <w:r w:rsidRPr="0087472B">
        <w:rPr>
          <w:rFonts w:asciiTheme="minorHAnsi" w:hAnsiTheme="minorHAnsi" w:cstheme="minorHAnsi"/>
          <w:b/>
        </w:rPr>
        <w:t>Nachylenie chodnika</w:t>
      </w:r>
    </w:p>
    <w:p w14:paraId="1D2AA9C1" w14:textId="02B72D8C" w:rsidR="0076276E" w:rsidRPr="0087472B" w:rsidRDefault="00651806" w:rsidP="00A52597">
      <w:pPr>
        <w:rPr>
          <w:rFonts w:asciiTheme="minorHAnsi" w:hAnsiTheme="minorHAnsi" w:cstheme="minorHAnsi"/>
        </w:rPr>
      </w:pPr>
      <w:r w:rsidRPr="0087472B">
        <w:rPr>
          <w:rFonts w:asciiTheme="minorHAnsi" w:hAnsiTheme="minorHAnsi" w:cstheme="minorHAnsi"/>
        </w:rPr>
        <w:t>Najlepiej,</w:t>
      </w:r>
      <w:r w:rsidR="00501289" w:rsidRPr="0087472B">
        <w:rPr>
          <w:rFonts w:asciiTheme="minorHAnsi" w:hAnsiTheme="minorHAnsi" w:cstheme="minorHAnsi"/>
        </w:rPr>
        <w:t xml:space="preserve"> gdyby chodnik </w:t>
      </w:r>
      <w:r w:rsidR="0078148E" w:rsidRPr="0087472B">
        <w:rPr>
          <w:rFonts w:asciiTheme="minorHAnsi" w:hAnsiTheme="minorHAnsi" w:cstheme="minorHAnsi"/>
        </w:rPr>
        <w:t>był płaski</w:t>
      </w:r>
      <w:r w:rsidR="00566AD3" w:rsidRPr="0087472B">
        <w:rPr>
          <w:rFonts w:asciiTheme="minorHAnsi" w:hAnsiTheme="minorHAnsi" w:cstheme="minorHAnsi"/>
        </w:rPr>
        <w:t xml:space="preserve">, wówczas </w:t>
      </w:r>
      <w:r w:rsidR="00B66E19" w:rsidRPr="0087472B">
        <w:rPr>
          <w:rFonts w:asciiTheme="minorHAnsi" w:hAnsiTheme="minorHAnsi" w:cstheme="minorHAnsi"/>
        </w:rPr>
        <w:t>użytkownik się nie m</w:t>
      </w:r>
      <w:r w:rsidR="007177EE" w:rsidRPr="0087472B">
        <w:rPr>
          <w:rFonts w:asciiTheme="minorHAnsi" w:hAnsiTheme="minorHAnsi" w:cstheme="minorHAnsi"/>
        </w:rPr>
        <w:t>ę</w:t>
      </w:r>
      <w:r w:rsidR="00B66E19" w:rsidRPr="0087472B">
        <w:rPr>
          <w:rFonts w:asciiTheme="minorHAnsi" w:hAnsiTheme="minorHAnsi" w:cstheme="minorHAnsi"/>
        </w:rPr>
        <w:t xml:space="preserve">czy i </w:t>
      </w:r>
      <w:r w:rsidR="003D4F78" w:rsidRPr="0087472B">
        <w:rPr>
          <w:rFonts w:asciiTheme="minorHAnsi" w:hAnsiTheme="minorHAnsi" w:cstheme="minorHAnsi"/>
        </w:rPr>
        <w:t>czuje się bezpiecznie</w:t>
      </w:r>
      <w:r w:rsidR="00EF5D5F" w:rsidRPr="0087472B">
        <w:rPr>
          <w:rFonts w:asciiTheme="minorHAnsi" w:hAnsiTheme="minorHAnsi" w:cstheme="minorHAnsi"/>
        </w:rPr>
        <w:t xml:space="preserve">. </w:t>
      </w:r>
      <w:r w:rsidR="00D33652" w:rsidRPr="0087472B">
        <w:rPr>
          <w:rFonts w:asciiTheme="minorHAnsi" w:hAnsiTheme="minorHAnsi" w:cstheme="minorHAnsi"/>
        </w:rPr>
        <w:t>Dopuszc</w:t>
      </w:r>
      <w:r w:rsidR="00516B8A" w:rsidRPr="0087472B">
        <w:rPr>
          <w:rFonts w:asciiTheme="minorHAnsi" w:hAnsiTheme="minorHAnsi" w:cstheme="minorHAnsi"/>
        </w:rPr>
        <w:t>z</w:t>
      </w:r>
      <w:r w:rsidR="00D33652" w:rsidRPr="0087472B">
        <w:rPr>
          <w:rFonts w:asciiTheme="minorHAnsi" w:hAnsiTheme="minorHAnsi" w:cstheme="minorHAnsi"/>
        </w:rPr>
        <w:t xml:space="preserve">alne </w:t>
      </w:r>
      <w:r w:rsidR="00D118B0" w:rsidRPr="0087472B">
        <w:rPr>
          <w:rFonts w:asciiTheme="minorHAnsi" w:hAnsiTheme="minorHAnsi" w:cstheme="minorHAnsi"/>
        </w:rPr>
        <w:t xml:space="preserve">nachylenie </w:t>
      </w:r>
      <w:r w:rsidR="00756269" w:rsidRPr="0087472B">
        <w:rPr>
          <w:rFonts w:asciiTheme="minorHAnsi" w:hAnsiTheme="minorHAnsi" w:cstheme="minorHAnsi"/>
        </w:rPr>
        <w:t xml:space="preserve">chodnika </w:t>
      </w:r>
      <w:r w:rsidR="00516B8A" w:rsidRPr="0087472B">
        <w:rPr>
          <w:rFonts w:asciiTheme="minorHAnsi" w:hAnsiTheme="minorHAnsi" w:cstheme="minorHAnsi"/>
        </w:rPr>
        <w:t xml:space="preserve">to nie więcej </w:t>
      </w:r>
      <w:r w:rsidR="00CD42D9" w:rsidRPr="0087472B">
        <w:rPr>
          <w:rFonts w:asciiTheme="minorHAnsi" w:hAnsiTheme="minorHAnsi" w:cstheme="minorHAnsi"/>
        </w:rPr>
        <w:t>niż</w:t>
      </w:r>
      <w:r w:rsidR="007424E3" w:rsidRPr="0087472B">
        <w:rPr>
          <w:rFonts w:asciiTheme="minorHAnsi" w:hAnsiTheme="minorHAnsi" w:cstheme="minorHAnsi"/>
        </w:rPr>
        <w:t>:</w:t>
      </w:r>
    </w:p>
    <w:p w14:paraId="39D1D081" w14:textId="72538098" w:rsidR="003B30E6" w:rsidRPr="0087472B" w:rsidRDefault="003B30E6" w:rsidP="00252765">
      <w:pPr>
        <w:pStyle w:val="Akapitzlist"/>
        <w:numPr>
          <w:ilvl w:val="0"/>
          <w:numId w:val="65"/>
        </w:numPr>
        <w:ind w:left="426" w:hanging="426"/>
        <w:contextualSpacing w:val="0"/>
        <w:rPr>
          <w:rFonts w:asciiTheme="minorHAnsi" w:hAnsiTheme="minorHAnsi" w:cstheme="minorHAnsi"/>
        </w:rPr>
      </w:pPr>
      <w:r w:rsidRPr="0087472B">
        <w:rPr>
          <w:rFonts w:asciiTheme="minorHAnsi" w:hAnsiTheme="minorHAnsi" w:cstheme="minorHAnsi"/>
        </w:rPr>
        <w:t xml:space="preserve">2% - w </w:t>
      </w:r>
      <w:r w:rsidR="00CC7F22" w:rsidRPr="0087472B">
        <w:rPr>
          <w:rFonts w:asciiTheme="minorHAnsi" w:hAnsiTheme="minorHAnsi" w:cstheme="minorHAnsi"/>
        </w:rPr>
        <w:t>poprzek</w:t>
      </w:r>
      <w:r w:rsidR="00221AC6" w:rsidRPr="0087472B">
        <w:rPr>
          <w:rFonts w:asciiTheme="minorHAnsi" w:hAnsiTheme="minorHAnsi" w:cstheme="minorHAnsi"/>
        </w:rPr>
        <w:t>,</w:t>
      </w:r>
    </w:p>
    <w:p w14:paraId="37C1F1DC" w14:textId="4AD45573" w:rsidR="00CC7F22" w:rsidRPr="0087472B" w:rsidRDefault="00CC7F22" w:rsidP="00252765">
      <w:pPr>
        <w:pStyle w:val="Akapitzlist"/>
        <w:numPr>
          <w:ilvl w:val="0"/>
          <w:numId w:val="65"/>
        </w:numPr>
        <w:ind w:left="426" w:hanging="426"/>
        <w:contextualSpacing w:val="0"/>
        <w:rPr>
          <w:rFonts w:asciiTheme="minorHAnsi" w:hAnsiTheme="minorHAnsi" w:cstheme="minorHAnsi"/>
        </w:rPr>
      </w:pPr>
      <w:r w:rsidRPr="0087472B">
        <w:rPr>
          <w:rFonts w:asciiTheme="minorHAnsi" w:hAnsiTheme="minorHAnsi" w:cstheme="minorHAnsi"/>
        </w:rPr>
        <w:t>5% - wz</w:t>
      </w:r>
      <w:r w:rsidR="00F149FB" w:rsidRPr="0087472B">
        <w:rPr>
          <w:rFonts w:asciiTheme="minorHAnsi" w:hAnsiTheme="minorHAnsi" w:cstheme="minorHAnsi"/>
        </w:rPr>
        <w:t>d</w:t>
      </w:r>
      <w:r w:rsidRPr="0087472B">
        <w:rPr>
          <w:rFonts w:asciiTheme="minorHAnsi" w:hAnsiTheme="minorHAnsi" w:cstheme="minorHAnsi"/>
        </w:rPr>
        <w:t>ł</w:t>
      </w:r>
      <w:r w:rsidR="00F518B1" w:rsidRPr="0087472B">
        <w:rPr>
          <w:rFonts w:asciiTheme="minorHAnsi" w:hAnsiTheme="minorHAnsi" w:cstheme="minorHAnsi"/>
        </w:rPr>
        <w:t>u</w:t>
      </w:r>
      <w:r w:rsidR="000E0C48" w:rsidRPr="0087472B">
        <w:rPr>
          <w:rFonts w:asciiTheme="minorHAnsi" w:hAnsiTheme="minorHAnsi" w:cstheme="minorHAnsi"/>
        </w:rPr>
        <w:t>ż</w:t>
      </w:r>
      <w:r w:rsidR="00A31997" w:rsidRPr="0087472B">
        <w:rPr>
          <w:rFonts w:asciiTheme="minorHAnsi" w:hAnsiTheme="minorHAnsi" w:cstheme="minorHAnsi"/>
        </w:rPr>
        <w:t>.</w:t>
      </w:r>
    </w:p>
    <w:p w14:paraId="01C030AF" w14:textId="1C810EC0" w:rsidR="00236E93" w:rsidRPr="0087472B" w:rsidRDefault="00CF1EE7" w:rsidP="00A52597">
      <w:pPr>
        <w:rPr>
          <w:rFonts w:asciiTheme="minorHAnsi" w:hAnsiTheme="minorHAnsi" w:cstheme="minorHAnsi"/>
        </w:rPr>
      </w:pPr>
      <w:r w:rsidRPr="0087472B">
        <w:rPr>
          <w:rFonts w:asciiTheme="minorHAnsi" w:hAnsiTheme="minorHAnsi" w:cstheme="minorHAnsi"/>
        </w:rPr>
        <w:t xml:space="preserve">Jeśli nie możesz spełnić </w:t>
      </w:r>
      <w:r w:rsidR="00EB18E4" w:rsidRPr="0087472B">
        <w:rPr>
          <w:rFonts w:asciiTheme="minorHAnsi" w:hAnsiTheme="minorHAnsi" w:cstheme="minorHAnsi"/>
        </w:rPr>
        <w:t>drugiego warunku</w:t>
      </w:r>
      <w:r w:rsidR="008834D6" w:rsidRPr="0087472B">
        <w:rPr>
          <w:rFonts w:asciiTheme="minorHAnsi" w:hAnsiTheme="minorHAnsi" w:cstheme="minorHAnsi"/>
        </w:rPr>
        <w:t xml:space="preserve"> (</w:t>
      </w:r>
      <w:r w:rsidR="00E75B82" w:rsidRPr="0087472B">
        <w:rPr>
          <w:rFonts w:asciiTheme="minorHAnsi" w:hAnsiTheme="minorHAnsi" w:cstheme="minorHAnsi"/>
        </w:rPr>
        <w:t xml:space="preserve">nie więcej niż 5% nachylenia chodnika </w:t>
      </w:r>
      <w:r w:rsidR="00627D2B" w:rsidRPr="0087472B">
        <w:rPr>
          <w:rFonts w:asciiTheme="minorHAnsi" w:hAnsiTheme="minorHAnsi" w:cstheme="minorHAnsi"/>
        </w:rPr>
        <w:t>wzdłuż</w:t>
      </w:r>
      <w:r w:rsidR="00E75B82" w:rsidRPr="0087472B">
        <w:rPr>
          <w:rFonts w:asciiTheme="minorHAnsi" w:hAnsiTheme="minorHAnsi" w:cstheme="minorHAnsi"/>
        </w:rPr>
        <w:t>)</w:t>
      </w:r>
      <w:r w:rsidR="00EB18E4" w:rsidRPr="0087472B">
        <w:rPr>
          <w:rFonts w:asciiTheme="minorHAnsi" w:hAnsiTheme="minorHAnsi" w:cstheme="minorHAnsi"/>
        </w:rPr>
        <w:t xml:space="preserve"> to powinieneś </w:t>
      </w:r>
      <w:r w:rsidRPr="0087472B">
        <w:rPr>
          <w:rFonts w:asciiTheme="minorHAnsi" w:hAnsiTheme="minorHAnsi" w:cstheme="minorHAnsi"/>
        </w:rPr>
        <w:t>zastosować schody zewnętrzne i pochylnie.</w:t>
      </w:r>
    </w:p>
    <w:p w14:paraId="7705C213" w14:textId="1A82B5B9" w:rsidR="001D051E" w:rsidRPr="0087472B" w:rsidRDefault="183AE94B" w:rsidP="00E16118">
      <w:pPr>
        <w:pStyle w:val="Nagwek3"/>
        <w:rPr>
          <w:rFonts w:asciiTheme="minorHAnsi" w:hAnsiTheme="minorHAnsi" w:cstheme="minorHAnsi"/>
        </w:rPr>
      </w:pPr>
      <w:bookmarkStart w:id="56" w:name="_Toc213679583"/>
      <w:bookmarkStart w:id="57" w:name="_Toc213825857"/>
      <w:bookmarkStart w:id="58" w:name="_Toc213825858"/>
      <w:bookmarkEnd w:id="56"/>
      <w:bookmarkEnd w:id="57"/>
      <w:r w:rsidRPr="0087472B">
        <w:rPr>
          <w:rFonts w:asciiTheme="minorHAnsi" w:hAnsiTheme="minorHAnsi" w:cstheme="minorHAnsi"/>
        </w:rPr>
        <w:t xml:space="preserve">Schody </w:t>
      </w:r>
      <w:r w:rsidR="108032BF" w:rsidRPr="0087472B">
        <w:rPr>
          <w:rFonts w:asciiTheme="minorHAnsi" w:hAnsiTheme="minorHAnsi" w:cstheme="minorHAnsi"/>
        </w:rPr>
        <w:t>zewnętrzne</w:t>
      </w:r>
      <w:r w:rsidR="6A593A56" w:rsidRPr="0087472B">
        <w:rPr>
          <w:rFonts w:asciiTheme="minorHAnsi" w:hAnsiTheme="minorHAnsi" w:cstheme="minorHAnsi"/>
        </w:rPr>
        <w:t xml:space="preserve"> (terenowe)</w:t>
      </w:r>
      <w:bookmarkEnd w:id="58"/>
    </w:p>
    <w:p w14:paraId="04251B0D" w14:textId="74DE9839" w:rsidR="00725BF7" w:rsidRPr="0087472B" w:rsidRDefault="00CC4963" w:rsidP="00A52597">
      <w:pPr>
        <w:rPr>
          <w:rFonts w:asciiTheme="minorHAnsi" w:hAnsiTheme="minorHAnsi" w:cstheme="minorHAnsi"/>
        </w:rPr>
      </w:pPr>
      <w:r w:rsidRPr="0087472B">
        <w:rPr>
          <w:rFonts w:asciiTheme="minorHAnsi" w:hAnsiTheme="minorHAnsi" w:cstheme="minorHAnsi"/>
        </w:rPr>
        <w:t xml:space="preserve">Schody mogą być dużą barierą zwłaszcza dla osób z trudnościami w poruszaniu się. </w:t>
      </w:r>
      <w:r w:rsidR="00651806" w:rsidRPr="0087472B">
        <w:rPr>
          <w:rFonts w:asciiTheme="minorHAnsi" w:hAnsiTheme="minorHAnsi" w:cstheme="minorHAnsi"/>
        </w:rPr>
        <w:t>Tam,</w:t>
      </w:r>
      <w:r w:rsidR="005D4E65" w:rsidRPr="0087472B">
        <w:rPr>
          <w:rFonts w:asciiTheme="minorHAnsi" w:hAnsiTheme="minorHAnsi" w:cstheme="minorHAnsi"/>
        </w:rPr>
        <w:t> </w:t>
      </w:r>
      <w:r w:rsidR="00FA40DF" w:rsidRPr="0087472B">
        <w:rPr>
          <w:rFonts w:asciiTheme="minorHAnsi" w:hAnsiTheme="minorHAnsi" w:cstheme="minorHAnsi"/>
        </w:rPr>
        <w:t xml:space="preserve">gdzie są różnice pomiędzy poziomami, zbocza czy skarpy zastosowanie schodów terenowych jest jedynym </w:t>
      </w:r>
      <w:r w:rsidR="00B36550" w:rsidRPr="0087472B">
        <w:rPr>
          <w:rFonts w:asciiTheme="minorHAnsi" w:hAnsiTheme="minorHAnsi" w:cstheme="minorHAnsi"/>
        </w:rPr>
        <w:t>sposob</w:t>
      </w:r>
      <w:r w:rsidR="008046D2" w:rsidRPr="0087472B">
        <w:rPr>
          <w:rFonts w:asciiTheme="minorHAnsi" w:hAnsiTheme="minorHAnsi" w:cstheme="minorHAnsi"/>
        </w:rPr>
        <w:t xml:space="preserve">em </w:t>
      </w:r>
      <w:r w:rsidR="00B36550" w:rsidRPr="0087472B">
        <w:rPr>
          <w:rFonts w:asciiTheme="minorHAnsi" w:hAnsiTheme="minorHAnsi" w:cstheme="minorHAnsi"/>
        </w:rPr>
        <w:t xml:space="preserve">pokonywania </w:t>
      </w:r>
      <w:r w:rsidR="000105A1" w:rsidRPr="0087472B">
        <w:rPr>
          <w:rFonts w:asciiTheme="minorHAnsi" w:hAnsiTheme="minorHAnsi" w:cstheme="minorHAnsi"/>
        </w:rPr>
        <w:t>różnicy poziom</w:t>
      </w:r>
      <w:r w:rsidR="00086C95" w:rsidRPr="0087472B">
        <w:rPr>
          <w:rFonts w:asciiTheme="minorHAnsi" w:hAnsiTheme="minorHAnsi" w:cstheme="minorHAnsi"/>
        </w:rPr>
        <w:t>ów</w:t>
      </w:r>
      <w:r w:rsidR="005F6805" w:rsidRPr="0087472B">
        <w:rPr>
          <w:rFonts w:asciiTheme="minorHAnsi" w:hAnsiTheme="minorHAnsi" w:cstheme="minorHAnsi"/>
        </w:rPr>
        <w:t xml:space="preserve"> na drodze do </w:t>
      </w:r>
      <w:r w:rsidR="009A0274" w:rsidRPr="0087472B">
        <w:rPr>
          <w:rFonts w:asciiTheme="minorHAnsi" w:hAnsiTheme="minorHAnsi" w:cstheme="minorHAnsi"/>
        </w:rPr>
        <w:t>budynku</w:t>
      </w:r>
      <w:r w:rsidR="00086C95" w:rsidRPr="0087472B">
        <w:rPr>
          <w:rFonts w:asciiTheme="minorHAnsi" w:hAnsiTheme="minorHAnsi" w:cstheme="minorHAnsi"/>
        </w:rPr>
        <w:t>.</w:t>
      </w:r>
    </w:p>
    <w:p w14:paraId="38706258" w14:textId="23824D28" w:rsidR="00890DD5" w:rsidRPr="0087472B" w:rsidRDefault="003E4A38" w:rsidP="00A52597">
      <w:pPr>
        <w:rPr>
          <w:rFonts w:asciiTheme="minorHAnsi" w:hAnsiTheme="minorHAnsi" w:cstheme="minorHAnsi"/>
          <w:b/>
        </w:rPr>
      </w:pPr>
      <w:r w:rsidRPr="0087472B">
        <w:rPr>
          <w:rFonts w:asciiTheme="minorHAnsi" w:hAnsiTheme="minorHAnsi" w:cstheme="minorHAnsi"/>
          <w:b/>
        </w:rPr>
        <w:t xml:space="preserve">Parametry </w:t>
      </w:r>
      <w:r w:rsidR="002127AD" w:rsidRPr="0087472B">
        <w:rPr>
          <w:rFonts w:asciiTheme="minorHAnsi" w:hAnsiTheme="minorHAnsi" w:cstheme="minorHAnsi"/>
          <w:b/>
        </w:rPr>
        <w:t xml:space="preserve">techniczne </w:t>
      </w:r>
      <w:r w:rsidR="00890DD5" w:rsidRPr="0087472B">
        <w:rPr>
          <w:rFonts w:asciiTheme="minorHAnsi" w:hAnsiTheme="minorHAnsi" w:cstheme="minorHAnsi"/>
          <w:b/>
        </w:rPr>
        <w:t>schodów</w:t>
      </w:r>
    </w:p>
    <w:p w14:paraId="4B077F7B" w14:textId="054EC081" w:rsidR="00702529" w:rsidRPr="0087472B" w:rsidRDefault="00A1256B" w:rsidP="00252765">
      <w:pPr>
        <w:pStyle w:val="Akapitzlist"/>
        <w:numPr>
          <w:ilvl w:val="0"/>
          <w:numId w:val="68"/>
        </w:numPr>
        <w:ind w:left="426" w:hanging="426"/>
        <w:contextualSpacing w:val="0"/>
        <w:rPr>
          <w:rFonts w:asciiTheme="minorHAnsi" w:hAnsiTheme="minorHAnsi" w:cstheme="minorHAnsi"/>
        </w:rPr>
      </w:pPr>
      <w:r w:rsidRPr="0087472B">
        <w:rPr>
          <w:rFonts w:asciiTheme="minorHAnsi" w:hAnsiTheme="minorHAnsi" w:cstheme="minorHAnsi"/>
        </w:rPr>
        <w:t>s</w:t>
      </w:r>
      <w:r w:rsidR="00534614" w:rsidRPr="0087472B">
        <w:rPr>
          <w:rFonts w:asciiTheme="minorHAnsi" w:hAnsiTheme="minorHAnsi" w:cstheme="minorHAnsi"/>
        </w:rPr>
        <w:t xml:space="preserve">chody </w:t>
      </w:r>
      <w:r w:rsidR="00CC3D6E" w:rsidRPr="0087472B">
        <w:rPr>
          <w:rFonts w:asciiTheme="minorHAnsi" w:hAnsiTheme="minorHAnsi" w:cstheme="minorHAnsi"/>
        </w:rPr>
        <w:t xml:space="preserve">powinny mieć </w:t>
      </w:r>
      <w:r w:rsidR="004E5F88" w:rsidRPr="0087472B">
        <w:rPr>
          <w:rFonts w:asciiTheme="minorHAnsi" w:hAnsiTheme="minorHAnsi" w:cstheme="minorHAnsi"/>
        </w:rPr>
        <w:t xml:space="preserve">co najmniej </w:t>
      </w:r>
      <w:r w:rsidR="007A6733" w:rsidRPr="0087472B">
        <w:rPr>
          <w:rFonts w:asciiTheme="minorHAnsi" w:hAnsiTheme="minorHAnsi" w:cstheme="minorHAnsi"/>
        </w:rPr>
        <w:t>1</w:t>
      </w:r>
      <w:r w:rsidR="00FC5509" w:rsidRPr="0087472B">
        <w:rPr>
          <w:rFonts w:asciiTheme="minorHAnsi" w:hAnsiTheme="minorHAnsi" w:cstheme="minorHAnsi"/>
        </w:rPr>
        <w:t>2</w:t>
      </w:r>
      <w:r w:rsidR="007A6733" w:rsidRPr="0087472B">
        <w:rPr>
          <w:rFonts w:asciiTheme="minorHAnsi" w:hAnsiTheme="minorHAnsi" w:cstheme="minorHAnsi"/>
        </w:rPr>
        <w:t xml:space="preserve">0 cm </w:t>
      </w:r>
      <w:r w:rsidR="001D519F" w:rsidRPr="0087472B">
        <w:rPr>
          <w:rFonts w:asciiTheme="minorHAnsi" w:hAnsiTheme="minorHAnsi" w:cstheme="minorHAnsi"/>
        </w:rPr>
        <w:t>szerokoś</w:t>
      </w:r>
      <w:r w:rsidR="007A6733" w:rsidRPr="0087472B">
        <w:rPr>
          <w:rFonts w:asciiTheme="minorHAnsi" w:hAnsiTheme="minorHAnsi" w:cstheme="minorHAnsi"/>
        </w:rPr>
        <w:t>ci</w:t>
      </w:r>
      <w:r w:rsidR="00A40273" w:rsidRPr="0087472B">
        <w:rPr>
          <w:rFonts w:asciiTheme="minorHAnsi" w:hAnsiTheme="minorHAnsi" w:cstheme="minorHAnsi"/>
        </w:rPr>
        <w:t xml:space="preserve"> (szerokość schodów </w:t>
      </w:r>
      <w:r w:rsidR="00CC7F72" w:rsidRPr="0087472B">
        <w:rPr>
          <w:rFonts w:asciiTheme="minorHAnsi" w:hAnsiTheme="minorHAnsi" w:cstheme="minorHAnsi"/>
        </w:rPr>
        <w:t>z</w:t>
      </w:r>
      <w:r w:rsidR="00A40273" w:rsidRPr="0087472B">
        <w:rPr>
          <w:rFonts w:asciiTheme="minorHAnsi" w:hAnsiTheme="minorHAnsi" w:cstheme="minorHAnsi"/>
        </w:rPr>
        <w:t>mierz między poręczami</w:t>
      </w:r>
      <w:r w:rsidR="004D1562" w:rsidRPr="0087472B">
        <w:rPr>
          <w:rFonts w:asciiTheme="minorHAnsi" w:hAnsiTheme="minorHAnsi" w:cstheme="minorHAnsi"/>
        </w:rPr>
        <w:t xml:space="preserve"> -</w:t>
      </w:r>
      <w:r w:rsidR="00A40273" w:rsidRPr="0087472B">
        <w:rPr>
          <w:rFonts w:asciiTheme="minorHAnsi" w:hAnsiTheme="minorHAnsi" w:cstheme="minorHAnsi"/>
        </w:rPr>
        <w:t xml:space="preserve"> jeśli są zamontowane</w:t>
      </w:r>
      <w:r w:rsidR="006E03D3" w:rsidRPr="0087472B">
        <w:rPr>
          <w:rFonts w:asciiTheme="minorHAnsi" w:hAnsiTheme="minorHAnsi" w:cstheme="minorHAnsi"/>
        </w:rPr>
        <w:t>;</w:t>
      </w:r>
      <w:r w:rsidR="00A40273" w:rsidRPr="0087472B">
        <w:rPr>
          <w:rFonts w:asciiTheme="minorHAnsi" w:hAnsiTheme="minorHAnsi" w:cstheme="minorHAnsi"/>
        </w:rPr>
        <w:t xml:space="preserve"> </w:t>
      </w:r>
      <w:r w:rsidR="008508C1" w:rsidRPr="0087472B">
        <w:rPr>
          <w:rFonts w:asciiTheme="minorHAnsi" w:hAnsiTheme="minorHAnsi" w:cstheme="minorHAnsi"/>
        </w:rPr>
        <w:t>j</w:t>
      </w:r>
      <w:r w:rsidR="00A40273" w:rsidRPr="0087472B">
        <w:rPr>
          <w:rFonts w:asciiTheme="minorHAnsi" w:hAnsiTheme="minorHAnsi" w:cstheme="minorHAnsi"/>
        </w:rPr>
        <w:t>eśli poręczy nie ma, mierz całą szerokość stopnia</w:t>
      </w:r>
      <w:r w:rsidR="00DC0505" w:rsidRPr="0087472B">
        <w:rPr>
          <w:rFonts w:asciiTheme="minorHAnsi" w:hAnsiTheme="minorHAnsi" w:cstheme="minorHAnsi"/>
        </w:rPr>
        <w:t>)</w:t>
      </w:r>
      <w:r w:rsidR="005D4E65" w:rsidRPr="0087472B">
        <w:rPr>
          <w:rFonts w:asciiTheme="minorHAnsi" w:hAnsiTheme="minorHAnsi" w:cstheme="minorHAnsi"/>
        </w:rPr>
        <w:t>,</w:t>
      </w:r>
    </w:p>
    <w:p w14:paraId="4ACF1413" w14:textId="7FD96D2D" w:rsidR="00D030B6" w:rsidRPr="0087472B" w:rsidRDefault="005305D5" w:rsidP="00252765">
      <w:pPr>
        <w:pStyle w:val="Akapitzlist"/>
        <w:numPr>
          <w:ilvl w:val="0"/>
          <w:numId w:val="68"/>
        </w:numPr>
        <w:ind w:left="426" w:hanging="426"/>
        <w:contextualSpacing w:val="0"/>
        <w:rPr>
          <w:rFonts w:asciiTheme="minorHAnsi" w:hAnsiTheme="minorHAnsi" w:cstheme="minorHAnsi"/>
        </w:rPr>
      </w:pPr>
      <w:r w:rsidRPr="0087472B">
        <w:rPr>
          <w:rFonts w:asciiTheme="minorHAnsi" w:hAnsiTheme="minorHAnsi" w:cstheme="minorHAnsi"/>
        </w:rPr>
        <w:t xml:space="preserve">schody </w:t>
      </w:r>
      <w:r w:rsidR="000A24A7" w:rsidRPr="0087472B">
        <w:rPr>
          <w:rFonts w:asciiTheme="minorHAnsi" w:hAnsiTheme="minorHAnsi" w:cstheme="minorHAnsi"/>
        </w:rPr>
        <w:t>powinny mieć minimum 3, a maksimum 10 stopni</w:t>
      </w:r>
      <w:r w:rsidRPr="0087472B">
        <w:rPr>
          <w:rFonts w:asciiTheme="minorHAnsi" w:hAnsiTheme="minorHAnsi" w:cstheme="minorHAnsi"/>
        </w:rPr>
        <w:t>,</w:t>
      </w:r>
    </w:p>
    <w:p w14:paraId="0541EC2E" w14:textId="62350B5B" w:rsidR="00D030B6" w:rsidRPr="0087472B" w:rsidRDefault="005305D5" w:rsidP="00252765">
      <w:pPr>
        <w:pStyle w:val="Akapitzlist"/>
        <w:numPr>
          <w:ilvl w:val="0"/>
          <w:numId w:val="68"/>
        </w:numPr>
        <w:ind w:left="426" w:hanging="426"/>
        <w:contextualSpacing w:val="0"/>
        <w:rPr>
          <w:rFonts w:asciiTheme="minorHAnsi" w:hAnsiTheme="minorHAnsi" w:cstheme="minorHAnsi"/>
        </w:rPr>
      </w:pPr>
      <w:r w:rsidRPr="0087472B">
        <w:rPr>
          <w:rFonts w:asciiTheme="minorHAnsi" w:hAnsiTheme="minorHAnsi" w:cstheme="minorHAnsi"/>
        </w:rPr>
        <w:t>w</w:t>
      </w:r>
      <w:r w:rsidR="00E07928" w:rsidRPr="0087472B">
        <w:rPr>
          <w:rFonts w:asciiTheme="minorHAnsi" w:hAnsiTheme="minorHAnsi" w:cstheme="minorHAnsi"/>
        </w:rPr>
        <w:t xml:space="preserve">szystkie stopnie </w:t>
      </w:r>
      <w:r w:rsidR="007F0D1C" w:rsidRPr="0087472B">
        <w:rPr>
          <w:rFonts w:asciiTheme="minorHAnsi" w:hAnsiTheme="minorHAnsi" w:cstheme="minorHAnsi"/>
        </w:rPr>
        <w:t xml:space="preserve">muszą </w:t>
      </w:r>
      <w:r w:rsidR="00D030B6" w:rsidRPr="0087472B">
        <w:rPr>
          <w:rFonts w:asciiTheme="minorHAnsi" w:hAnsiTheme="minorHAnsi" w:cstheme="minorHAnsi"/>
        </w:rPr>
        <w:t xml:space="preserve">mieć taką samą wysokość, </w:t>
      </w:r>
      <w:r w:rsidR="00F51B8D" w:rsidRPr="0087472B">
        <w:rPr>
          <w:rFonts w:asciiTheme="minorHAnsi" w:hAnsiTheme="minorHAnsi" w:cstheme="minorHAnsi"/>
        </w:rPr>
        <w:t>nie mniejszą niż 12 cm</w:t>
      </w:r>
      <w:r w:rsidRPr="0087472B">
        <w:rPr>
          <w:rFonts w:asciiTheme="minorHAnsi" w:hAnsiTheme="minorHAnsi" w:cstheme="minorHAnsi"/>
        </w:rPr>
        <w:t xml:space="preserve"> i</w:t>
      </w:r>
      <w:r w:rsidR="005D4E65" w:rsidRPr="0087472B">
        <w:rPr>
          <w:rFonts w:asciiTheme="minorHAnsi" w:hAnsiTheme="minorHAnsi" w:cstheme="minorHAnsi"/>
        </w:rPr>
        <w:t> </w:t>
      </w:r>
      <w:r w:rsidR="00D030B6" w:rsidRPr="0087472B">
        <w:rPr>
          <w:rFonts w:asciiTheme="minorHAnsi" w:hAnsiTheme="minorHAnsi" w:cstheme="minorHAnsi"/>
        </w:rPr>
        <w:t>nie</w:t>
      </w:r>
      <w:r w:rsidR="005D4E65" w:rsidRPr="0087472B">
        <w:rPr>
          <w:rFonts w:asciiTheme="minorHAnsi" w:hAnsiTheme="minorHAnsi" w:cstheme="minorHAnsi"/>
        </w:rPr>
        <w:t> </w:t>
      </w:r>
      <w:r w:rsidR="00D030B6" w:rsidRPr="0087472B">
        <w:rPr>
          <w:rFonts w:asciiTheme="minorHAnsi" w:hAnsiTheme="minorHAnsi" w:cstheme="minorHAnsi"/>
        </w:rPr>
        <w:t>większą niż 15 cm</w:t>
      </w:r>
      <w:r w:rsidR="00626619" w:rsidRPr="0087472B">
        <w:rPr>
          <w:rFonts w:asciiTheme="minorHAnsi" w:hAnsiTheme="minorHAnsi" w:cstheme="minorHAnsi"/>
        </w:rPr>
        <w:t>,</w:t>
      </w:r>
    </w:p>
    <w:p w14:paraId="70C88665" w14:textId="28017AC7" w:rsidR="00763882" w:rsidRPr="0087472B" w:rsidRDefault="005305D5" w:rsidP="00252765">
      <w:pPr>
        <w:pStyle w:val="Akapitzlist"/>
        <w:numPr>
          <w:ilvl w:val="0"/>
          <w:numId w:val="68"/>
        </w:numPr>
        <w:ind w:left="426" w:hanging="426"/>
        <w:contextualSpacing w:val="0"/>
        <w:rPr>
          <w:rFonts w:asciiTheme="minorHAnsi" w:hAnsiTheme="minorHAnsi" w:cstheme="minorHAnsi"/>
        </w:rPr>
      </w:pPr>
      <w:r w:rsidRPr="0087472B">
        <w:rPr>
          <w:rFonts w:asciiTheme="minorHAnsi" w:hAnsiTheme="minorHAnsi" w:cstheme="minorHAnsi"/>
        </w:rPr>
        <w:t>g</w:t>
      </w:r>
      <w:r w:rsidR="00D030B6" w:rsidRPr="0087472B">
        <w:rPr>
          <w:rFonts w:asciiTheme="minorHAnsi" w:hAnsiTheme="minorHAnsi" w:cstheme="minorHAnsi"/>
        </w:rPr>
        <w:t>łębokość każdego stopnia musi być taka sama</w:t>
      </w:r>
      <w:r w:rsidR="00F77D24" w:rsidRPr="0087472B">
        <w:rPr>
          <w:rFonts w:asciiTheme="minorHAnsi" w:hAnsiTheme="minorHAnsi" w:cstheme="minorHAnsi"/>
        </w:rPr>
        <w:t xml:space="preserve"> -</w:t>
      </w:r>
      <w:r w:rsidR="00D030B6" w:rsidRPr="0087472B">
        <w:rPr>
          <w:rFonts w:asciiTheme="minorHAnsi" w:hAnsiTheme="minorHAnsi" w:cstheme="minorHAnsi"/>
        </w:rPr>
        <w:t xml:space="preserve"> nie mniejsza niż 35 cm.</w:t>
      </w:r>
    </w:p>
    <w:p w14:paraId="16A676BB" w14:textId="4D2C154E" w:rsidR="000C5CA5" w:rsidRPr="0087472B" w:rsidRDefault="00626619" w:rsidP="00A52597">
      <w:pPr>
        <w:rPr>
          <w:rFonts w:asciiTheme="minorHAnsi" w:hAnsiTheme="minorHAnsi" w:cstheme="minorHAnsi"/>
        </w:rPr>
      </w:pPr>
      <w:r w:rsidRPr="0087472B">
        <w:rPr>
          <w:rFonts w:asciiTheme="minorHAnsi" w:hAnsiTheme="minorHAnsi" w:cstheme="minorHAnsi"/>
        </w:rPr>
        <w:t>D</w:t>
      </w:r>
      <w:r w:rsidR="000C5CA5" w:rsidRPr="0087472B">
        <w:rPr>
          <w:rFonts w:asciiTheme="minorHAnsi" w:hAnsiTheme="minorHAnsi" w:cstheme="minorHAnsi"/>
        </w:rPr>
        <w:t xml:space="preserve">obra praktyka to szerokość schodów - 140 cm. </w:t>
      </w:r>
      <w:r w:rsidRPr="0087472B">
        <w:rPr>
          <w:rFonts w:asciiTheme="minorHAnsi" w:hAnsiTheme="minorHAnsi" w:cstheme="minorHAnsi"/>
        </w:rPr>
        <w:t xml:space="preserve">Pamiętaj, </w:t>
      </w:r>
      <w:r w:rsidR="000C5CA5" w:rsidRPr="0087472B">
        <w:rPr>
          <w:rFonts w:asciiTheme="minorHAnsi" w:hAnsiTheme="minorHAnsi" w:cstheme="minorHAnsi"/>
        </w:rPr>
        <w:t>schody nie mogą zawężać chodnika</w:t>
      </w:r>
      <w:r w:rsidRPr="0087472B">
        <w:rPr>
          <w:rFonts w:asciiTheme="minorHAnsi" w:hAnsiTheme="minorHAnsi" w:cstheme="minorHAnsi"/>
        </w:rPr>
        <w:t>.</w:t>
      </w:r>
    </w:p>
    <w:p w14:paraId="005775DB" w14:textId="022E9C29" w:rsidR="00E90D69" w:rsidRPr="0087472B" w:rsidRDefault="00D030B6" w:rsidP="00A52597">
      <w:pPr>
        <w:keepNext/>
        <w:rPr>
          <w:rFonts w:asciiTheme="minorHAnsi" w:hAnsiTheme="minorHAnsi" w:cstheme="minorHAnsi"/>
        </w:rPr>
      </w:pPr>
      <w:r w:rsidRPr="0087472B">
        <w:rPr>
          <w:rFonts w:asciiTheme="minorHAnsi" w:hAnsiTheme="minorHAnsi" w:cstheme="minorHAnsi"/>
        </w:rPr>
        <w:t xml:space="preserve">Niedopuszczalne </w:t>
      </w:r>
      <w:r w:rsidR="00E90D69" w:rsidRPr="0087472B">
        <w:rPr>
          <w:rFonts w:asciiTheme="minorHAnsi" w:hAnsiTheme="minorHAnsi" w:cstheme="minorHAnsi"/>
        </w:rPr>
        <w:t xml:space="preserve">jest stosowanie </w:t>
      </w:r>
      <w:r w:rsidRPr="0087472B">
        <w:rPr>
          <w:rFonts w:asciiTheme="minorHAnsi" w:hAnsiTheme="minorHAnsi" w:cstheme="minorHAnsi"/>
        </w:rPr>
        <w:t>schod</w:t>
      </w:r>
      <w:r w:rsidR="00E90D69" w:rsidRPr="0087472B">
        <w:rPr>
          <w:rFonts w:asciiTheme="minorHAnsi" w:hAnsiTheme="minorHAnsi" w:cstheme="minorHAnsi"/>
        </w:rPr>
        <w:t>ów:</w:t>
      </w:r>
    </w:p>
    <w:p w14:paraId="1E7180A8" w14:textId="5BCFDA2A" w:rsidR="00715945" w:rsidRPr="0087472B" w:rsidRDefault="00E90D69" w:rsidP="00252765">
      <w:pPr>
        <w:pStyle w:val="Akapitzlist"/>
        <w:numPr>
          <w:ilvl w:val="0"/>
          <w:numId w:val="66"/>
        </w:numPr>
        <w:ind w:left="426" w:hanging="426"/>
        <w:contextualSpacing w:val="0"/>
        <w:rPr>
          <w:rFonts w:asciiTheme="minorHAnsi" w:hAnsiTheme="minorHAnsi" w:cstheme="minorHAnsi"/>
        </w:rPr>
      </w:pPr>
      <w:r w:rsidRPr="0087472B">
        <w:rPr>
          <w:rFonts w:asciiTheme="minorHAnsi" w:hAnsiTheme="minorHAnsi" w:cstheme="minorHAnsi"/>
        </w:rPr>
        <w:t>zabiegowych</w:t>
      </w:r>
      <w:r w:rsidR="00A11B95" w:rsidRPr="0087472B">
        <w:rPr>
          <w:rFonts w:asciiTheme="minorHAnsi" w:hAnsiTheme="minorHAnsi" w:cstheme="minorHAnsi"/>
        </w:rPr>
        <w:t xml:space="preserve">, które charakteryzują się </w:t>
      </w:r>
      <w:r w:rsidR="001574A1" w:rsidRPr="0087472B">
        <w:rPr>
          <w:rFonts w:asciiTheme="minorHAnsi" w:hAnsiTheme="minorHAnsi" w:cstheme="minorHAnsi"/>
        </w:rPr>
        <w:t>zmian</w:t>
      </w:r>
      <w:r w:rsidR="00D001C4" w:rsidRPr="0087472B">
        <w:rPr>
          <w:rFonts w:asciiTheme="minorHAnsi" w:hAnsiTheme="minorHAnsi" w:cstheme="minorHAnsi"/>
        </w:rPr>
        <w:t>ą</w:t>
      </w:r>
      <w:r w:rsidR="001574A1" w:rsidRPr="0087472B">
        <w:rPr>
          <w:rFonts w:asciiTheme="minorHAnsi" w:hAnsiTheme="minorHAnsi" w:cstheme="minorHAnsi"/>
        </w:rPr>
        <w:t xml:space="preserve"> kierunku biegu przy zastosowa</w:t>
      </w:r>
      <w:r w:rsidR="00D001C4" w:rsidRPr="0087472B">
        <w:rPr>
          <w:rFonts w:asciiTheme="minorHAnsi" w:hAnsiTheme="minorHAnsi" w:cstheme="minorHAnsi"/>
        </w:rPr>
        <w:t>n</w:t>
      </w:r>
      <w:r w:rsidR="001574A1" w:rsidRPr="0087472B">
        <w:rPr>
          <w:rFonts w:asciiTheme="minorHAnsi" w:hAnsiTheme="minorHAnsi" w:cstheme="minorHAnsi"/>
        </w:rPr>
        <w:t xml:space="preserve">iu </w:t>
      </w:r>
      <w:r w:rsidR="00C961A6" w:rsidRPr="0087472B">
        <w:rPr>
          <w:rFonts w:asciiTheme="minorHAnsi" w:hAnsiTheme="minorHAnsi" w:cstheme="minorHAnsi"/>
        </w:rPr>
        <w:t>s</w:t>
      </w:r>
      <w:r w:rsidR="00D001C4" w:rsidRPr="0087472B">
        <w:rPr>
          <w:rFonts w:asciiTheme="minorHAnsi" w:hAnsiTheme="minorHAnsi" w:cstheme="minorHAnsi"/>
        </w:rPr>
        <w:t>p</w:t>
      </w:r>
      <w:r w:rsidR="00C961A6" w:rsidRPr="0087472B">
        <w:rPr>
          <w:rFonts w:asciiTheme="minorHAnsi" w:hAnsiTheme="minorHAnsi" w:cstheme="minorHAnsi"/>
        </w:rPr>
        <w:t>ecjalnych stopni o zmiennym kształcie (n</w:t>
      </w:r>
      <w:r w:rsidR="005F1B25" w:rsidRPr="0087472B">
        <w:rPr>
          <w:rFonts w:asciiTheme="minorHAnsi" w:hAnsiTheme="minorHAnsi" w:cstheme="minorHAnsi"/>
        </w:rPr>
        <w:t xml:space="preserve">a </w:t>
      </w:r>
      <w:r w:rsidR="00C961A6" w:rsidRPr="0087472B">
        <w:rPr>
          <w:rFonts w:asciiTheme="minorHAnsi" w:hAnsiTheme="minorHAnsi" w:cstheme="minorHAnsi"/>
        </w:rPr>
        <w:t>p</w:t>
      </w:r>
      <w:r w:rsidR="005F1B25" w:rsidRPr="0087472B">
        <w:rPr>
          <w:rFonts w:asciiTheme="minorHAnsi" w:hAnsiTheme="minorHAnsi" w:cstheme="minorHAnsi"/>
        </w:rPr>
        <w:t>rzykład</w:t>
      </w:r>
      <w:r w:rsidR="00C961A6" w:rsidRPr="0087472B">
        <w:rPr>
          <w:rFonts w:asciiTheme="minorHAnsi" w:hAnsiTheme="minorHAnsi" w:cstheme="minorHAnsi"/>
        </w:rPr>
        <w:t xml:space="preserve"> trójkąt</w:t>
      </w:r>
      <w:r w:rsidR="00D20136" w:rsidRPr="0087472B">
        <w:rPr>
          <w:rFonts w:asciiTheme="minorHAnsi" w:hAnsiTheme="minorHAnsi" w:cstheme="minorHAnsi"/>
        </w:rPr>
        <w:t>nych</w:t>
      </w:r>
      <w:r w:rsidR="00C961A6" w:rsidRPr="0087472B">
        <w:rPr>
          <w:rFonts w:asciiTheme="minorHAnsi" w:hAnsiTheme="minorHAnsi" w:cstheme="minorHAnsi"/>
        </w:rPr>
        <w:t xml:space="preserve"> lub trapez</w:t>
      </w:r>
      <w:r w:rsidR="00D20136" w:rsidRPr="0087472B">
        <w:rPr>
          <w:rFonts w:asciiTheme="minorHAnsi" w:hAnsiTheme="minorHAnsi" w:cstheme="minorHAnsi"/>
        </w:rPr>
        <w:t>owych</w:t>
      </w:r>
      <w:r w:rsidR="00C961A6" w:rsidRPr="0087472B">
        <w:rPr>
          <w:rFonts w:asciiTheme="minorHAnsi" w:hAnsiTheme="minorHAnsi" w:cstheme="minorHAnsi"/>
        </w:rPr>
        <w:t>)</w:t>
      </w:r>
      <w:r w:rsidR="00315963" w:rsidRPr="0087472B">
        <w:rPr>
          <w:rFonts w:asciiTheme="minorHAnsi" w:hAnsiTheme="minorHAnsi" w:cstheme="minorHAnsi"/>
        </w:rPr>
        <w:t>,</w:t>
      </w:r>
    </w:p>
    <w:p w14:paraId="75F78C39" w14:textId="4FF16E19" w:rsidR="00715945" w:rsidRPr="0087472B" w:rsidRDefault="00D030B6" w:rsidP="00252765">
      <w:pPr>
        <w:pStyle w:val="Akapitzlist"/>
        <w:numPr>
          <w:ilvl w:val="0"/>
          <w:numId w:val="66"/>
        </w:numPr>
        <w:ind w:left="426" w:hanging="426"/>
        <w:contextualSpacing w:val="0"/>
        <w:rPr>
          <w:rFonts w:asciiTheme="minorHAnsi" w:hAnsiTheme="minorHAnsi" w:cstheme="minorHAnsi"/>
        </w:rPr>
      </w:pPr>
      <w:r w:rsidRPr="0087472B">
        <w:rPr>
          <w:rFonts w:asciiTheme="minorHAnsi" w:hAnsiTheme="minorHAnsi" w:cstheme="minorHAnsi"/>
        </w:rPr>
        <w:lastRenderedPageBreak/>
        <w:t>wachlarzow</w:t>
      </w:r>
      <w:r w:rsidR="00715945" w:rsidRPr="0087472B">
        <w:rPr>
          <w:rFonts w:asciiTheme="minorHAnsi" w:hAnsiTheme="minorHAnsi" w:cstheme="minorHAnsi"/>
        </w:rPr>
        <w:t>ych</w:t>
      </w:r>
      <w:r w:rsidR="004C66F1" w:rsidRPr="0087472B">
        <w:rPr>
          <w:rFonts w:asciiTheme="minorHAnsi" w:hAnsiTheme="minorHAnsi" w:cstheme="minorHAnsi"/>
        </w:rPr>
        <w:t xml:space="preserve">, w </w:t>
      </w:r>
      <w:r w:rsidR="0039639C" w:rsidRPr="0087472B">
        <w:rPr>
          <w:rFonts w:asciiTheme="minorHAnsi" w:hAnsiTheme="minorHAnsi" w:cstheme="minorHAnsi"/>
        </w:rPr>
        <w:t xml:space="preserve">których </w:t>
      </w:r>
      <w:r w:rsidR="005D3D39" w:rsidRPr="0087472B">
        <w:rPr>
          <w:rFonts w:asciiTheme="minorHAnsi" w:hAnsiTheme="minorHAnsi" w:cstheme="minorHAnsi"/>
        </w:rPr>
        <w:t xml:space="preserve">ułożenie </w:t>
      </w:r>
      <w:r w:rsidR="004C66F1" w:rsidRPr="0087472B">
        <w:rPr>
          <w:rFonts w:asciiTheme="minorHAnsi" w:hAnsiTheme="minorHAnsi" w:cstheme="minorHAnsi"/>
        </w:rPr>
        <w:t xml:space="preserve">stopni </w:t>
      </w:r>
      <w:r w:rsidR="009F38B4" w:rsidRPr="0087472B">
        <w:rPr>
          <w:rFonts w:asciiTheme="minorHAnsi" w:hAnsiTheme="minorHAnsi" w:cstheme="minorHAnsi"/>
        </w:rPr>
        <w:t>przypo</w:t>
      </w:r>
      <w:r w:rsidR="0039639C" w:rsidRPr="0087472B">
        <w:rPr>
          <w:rFonts w:asciiTheme="minorHAnsi" w:hAnsiTheme="minorHAnsi" w:cstheme="minorHAnsi"/>
        </w:rPr>
        <w:t>m</w:t>
      </w:r>
      <w:r w:rsidR="009F38B4" w:rsidRPr="0087472B">
        <w:rPr>
          <w:rFonts w:asciiTheme="minorHAnsi" w:hAnsiTheme="minorHAnsi" w:cstheme="minorHAnsi"/>
        </w:rPr>
        <w:t>in</w:t>
      </w:r>
      <w:r w:rsidR="0039639C" w:rsidRPr="0087472B">
        <w:rPr>
          <w:rFonts w:asciiTheme="minorHAnsi" w:hAnsiTheme="minorHAnsi" w:cstheme="minorHAnsi"/>
        </w:rPr>
        <w:t>a</w:t>
      </w:r>
      <w:r w:rsidR="009F38B4" w:rsidRPr="0087472B">
        <w:rPr>
          <w:rFonts w:asciiTheme="minorHAnsi" w:hAnsiTheme="minorHAnsi" w:cstheme="minorHAnsi"/>
        </w:rPr>
        <w:t xml:space="preserve"> rozłożony w</w:t>
      </w:r>
      <w:r w:rsidR="00DE7163" w:rsidRPr="0087472B">
        <w:rPr>
          <w:rFonts w:asciiTheme="minorHAnsi" w:hAnsiTheme="minorHAnsi" w:cstheme="minorHAnsi"/>
        </w:rPr>
        <w:t>a</w:t>
      </w:r>
      <w:r w:rsidR="009F38B4" w:rsidRPr="0087472B">
        <w:rPr>
          <w:rFonts w:asciiTheme="minorHAnsi" w:hAnsiTheme="minorHAnsi" w:cstheme="minorHAnsi"/>
        </w:rPr>
        <w:t>ch</w:t>
      </w:r>
      <w:r w:rsidR="0039639C" w:rsidRPr="0087472B">
        <w:rPr>
          <w:rFonts w:asciiTheme="minorHAnsi" w:hAnsiTheme="minorHAnsi" w:cstheme="minorHAnsi"/>
        </w:rPr>
        <w:t>larz</w:t>
      </w:r>
      <w:r w:rsidR="005D3D39" w:rsidRPr="0087472B">
        <w:rPr>
          <w:rFonts w:asciiTheme="minorHAnsi" w:hAnsiTheme="minorHAnsi" w:cstheme="minorHAnsi"/>
        </w:rPr>
        <w:t>, stopnie</w:t>
      </w:r>
      <w:r w:rsidR="009F38B4" w:rsidRPr="0087472B">
        <w:rPr>
          <w:rFonts w:asciiTheme="minorHAnsi" w:hAnsiTheme="minorHAnsi" w:cstheme="minorHAnsi"/>
        </w:rPr>
        <w:t xml:space="preserve"> s</w:t>
      </w:r>
      <w:r w:rsidR="0039639C" w:rsidRPr="0087472B">
        <w:rPr>
          <w:rFonts w:asciiTheme="minorHAnsi" w:hAnsiTheme="minorHAnsi" w:cstheme="minorHAnsi"/>
        </w:rPr>
        <w:t>ą</w:t>
      </w:r>
      <w:r w:rsidR="009F38B4" w:rsidRPr="0087472B">
        <w:rPr>
          <w:rFonts w:asciiTheme="minorHAnsi" w:hAnsiTheme="minorHAnsi" w:cstheme="minorHAnsi"/>
        </w:rPr>
        <w:t xml:space="preserve"> szersze przy </w:t>
      </w:r>
      <w:r w:rsidR="0039639C" w:rsidRPr="0087472B">
        <w:rPr>
          <w:rFonts w:asciiTheme="minorHAnsi" w:hAnsiTheme="minorHAnsi" w:cstheme="minorHAnsi"/>
        </w:rPr>
        <w:t>ś</w:t>
      </w:r>
      <w:r w:rsidR="009F38B4" w:rsidRPr="0087472B">
        <w:rPr>
          <w:rFonts w:asciiTheme="minorHAnsi" w:hAnsiTheme="minorHAnsi" w:cstheme="minorHAnsi"/>
        </w:rPr>
        <w:t xml:space="preserve">cianie i węższe przy </w:t>
      </w:r>
      <w:r w:rsidR="00DE7163" w:rsidRPr="0087472B">
        <w:rPr>
          <w:rFonts w:asciiTheme="minorHAnsi" w:hAnsiTheme="minorHAnsi" w:cstheme="minorHAnsi"/>
        </w:rPr>
        <w:t xml:space="preserve">centralnej </w:t>
      </w:r>
      <w:r w:rsidR="0039639C" w:rsidRPr="0087472B">
        <w:rPr>
          <w:rFonts w:asciiTheme="minorHAnsi" w:hAnsiTheme="minorHAnsi" w:cstheme="minorHAnsi"/>
        </w:rPr>
        <w:t>podstawie</w:t>
      </w:r>
      <w:r w:rsidR="00DE7163" w:rsidRPr="0087472B">
        <w:rPr>
          <w:rFonts w:asciiTheme="minorHAnsi" w:hAnsiTheme="minorHAnsi" w:cstheme="minorHAnsi"/>
        </w:rPr>
        <w:t>,</w:t>
      </w:r>
      <w:r w:rsidR="0039639C" w:rsidRPr="0087472B">
        <w:rPr>
          <w:rFonts w:asciiTheme="minorHAnsi" w:hAnsiTheme="minorHAnsi" w:cstheme="minorHAnsi"/>
        </w:rPr>
        <w:t xml:space="preserve"> na której s</w:t>
      </w:r>
      <w:r w:rsidR="00DE7163" w:rsidRPr="0087472B">
        <w:rPr>
          <w:rFonts w:asciiTheme="minorHAnsi" w:hAnsiTheme="minorHAnsi" w:cstheme="minorHAnsi"/>
        </w:rPr>
        <w:t>ą</w:t>
      </w:r>
      <w:r w:rsidR="0039639C" w:rsidRPr="0087472B">
        <w:rPr>
          <w:rFonts w:asciiTheme="minorHAnsi" w:hAnsiTheme="minorHAnsi" w:cstheme="minorHAnsi"/>
        </w:rPr>
        <w:t xml:space="preserve"> osadzone,</w:t>
      </w:r>
    </w:p>
    <w:p w14:paraId="7DDAD630" w14:textId="7EB760EF" w:rsidR="00715945" w:rsidRPr="0087472B" w:rsidRDefault="00D6057B" w:rsidP="00252765">
      <w:pPr>
        <w:pStyle w:val="Akapitzlist"/>
        <w:numPr>
          <w:ilvl w:val="0"/>
          <w:numId w:val="66"/>
        </w:numPr>
        <w:ind w:left="426" w:hanging="426"/>
        <w:contextualSpacing w:val="0"/>
        <w:rPr>
          <w:rFonts w:asciiTheme="minorHAnsi" w:hAnsiTheme="minorHAnsi" w:cstheme="minorHAnsi"/>
        </w:rPr>
      </w:pPr>
      <w:r w:rsidRPr="0087472B">
        <w:rPr>
          <w:rFonts w:asciiTheme="minorHAnsi" w:hAnsiTheme="minorHAnsi" w:cstheme="minorHAnsi"/>
        </w:rPr>
        <w:t>a</w:t>
      </w:r>
      <w:r w:rsidR="00D030B6" w:rsidRPr="0087472B">
        <w:rPr>
          <w:rFonts w:asciiTheme="minorHAnsi" w:hAnsiTheme="minorHAnsi" w:cstheme="minorHAnsi"/>
        </w:rPr>
        <w:t>żurow</w:t>
      </w:r>
      <w:r w:rsidR="00715945" w:rsidRPr="0087472B">
        <w:rPr>
          <w:rFonts w:asciiTheme="minorHAnsi" w:hAnsiTheme="minorHAnsi" w:cstheme="minorHAnsi"/>
        </w:rPr>
        <w:t>ych</w:t>
      </w:r>
      <w:r w:rsidR="0020683F" w:rsidRPr="0087472B">
        <w:rPr>
          <w:rFonts w:asciiTheme="minorHAnsi" w:hAnsiTheme="minorHAnsi" w:cstheme="minorHAnsi"/>
        </w:rPr>
        <w:t xml:space="preserve">, które nie mają tak zwanych </w:t>
      </w:r>
      <w:r w:rsidR="00AF2269" w:rsidRPr="0087472B">
        <w:rPr>
          <w:rFonts w:asciiTheme="minorHAnsi" w:hAnsiTheme="minorHAnsi" w:cstheme="minorHAnsi"/>
        </w:rPr>
        <w:t>podstopnic, to znaczy nie maj</w:t>
      </w:r>
      <w:r w:rsidR="00606CC0" w:rsidRPr="0087472B">
        <w:rPr>
          <w:rFonts w:asciiTheme="minorHAnsi" w:hAnsiTheme="minorHAnsi" w:cstheme="minorHAnsi"/>
        </w:rPr>
        <w:t>ą</w:t>
      </w:r>
      <w:r w:rsidR="00AF2269" w:rsidRPr="0087472B">
        <w:rPr>
          <w:rFonts w:asciiTheme="minorHAnsi" w:hAnsiTheme="minorHAnsi" w:cstheme="minorHAnsi"/>
        </w:rPr>
        <w:t xml:space="preserve"> elementów </w:t>
      </w:r>
      <w:r w:rsidR="00F65288" w:rsidRPr="0087472B">
        <w:rPr>
          <w:rFonts w:asciiTheme="minorHAnsi" w:hAnsiTheme="minorHAnsi" w:cstheme="minorHAnsi"/>
        </w:rPr>
        <w:t>ł</w:t>
      </w:r>
      <w:r w:rsidR="00F8491B" w:rsidRPr="0087472B">
        <w:rPr>
          <w:rFonts w:asciiTheme="minorHAnsi" w:hAnsiTheme="minorHAnsi" w:cstheme="minorHAnsi"/>
        </w:rPr>
        <w:t>ą</w:t>
      </w:r>
      <w:r w:rsidR="00F65288" w:rsidRPr="0087472B">
        <w:rPr>
          <w:rFonts w:asciiTheme="minorHAnsi" w:hAnsiTheme="minorHAnsi" w:cstheme="minorHAnsi"/>
        </w:rPr>
        <w:t>cz</w:t>
      </w:r>
      <w:r w:rsidR="00F8491B" w:rsidRPr="0087472B">
        <w:rPr>
          <w:rFonts w:asciiTheme="minorHAnsi" w:hAnsiTheme="minorHAnsi" w:cstheme="minorHAnsi"/>
        </w:rPr>
        <w:t>ą</w:t>
      </w:r>
      <w:r w:rsidR="00F65288" w:rsidRPr="0087472B">
        <w:rPr>
          <w:rFonts w:asciiTheme="minorHAnsi" w:hAnsiTheme="minorHAnsi" w:cstheme="minorHAnsi"/>
        </w:rPr>
        <w:t xml:space="preserve">cych </w:t>
      </w:r>
      <w:r w:rsidR="00F8491B" w:rsidRPr="0087472B">
        <w:rPr>
          <w:rFonts w:asciiTheme="minorHAnsi" w:hAnsiTheme="minorHAnsi" w:cstheme="minorHAnsi"/>
        </w:rPr>
        <w:t>stopnie</w:t>
      </w:r>
      <w:r w:rsidRPr="0087472B">
        <w:rPr>
          <w:rFonts w:asciiTheme="minorHAnsi" w:hAnsiTheme="minorHAnsi" w:cstheme="minorHAnsi"/>
        </w:rPr>
        <w:t>,</w:t>
      </w:r>
    </w:p>
    <w:p w14:paraId="6D1A3188" w14:textId="559E92C9" w:rsidR="0003562B" w:rsidRPr="0087472B" w:rsidRDefault="00D030B6" w:rsidP="00252765">
      <w:pPr>
        <w:pStyle w:val="Akapitzlist"/>
        <w:numPr>
          <w:ilvl w:val="0"/>
          <w:numId w:val="66"/>
        </w:numPr>
        <w:ind w:left="426" w:hanging="426"/>
        <w:contextualSpacing w:val="0"/>
        <w:rPr>
          <w:rFonts w:asciiTheme="minorHAnsi" w:hAnsiTheme="minorHAnsi" w:cstheme="minorHAnsi"/>
        </w:rPr>
      </w:pPr>
      <w:r w:rsidRPr="0087472B">
        <w:rPr>
          <w:rFonts w:asciiTheme="minorHAnsi" w:hAnsiTheme="minorHAnsi" w:cstheme="minorHAnsi"/>
        </w:rPr>
        <w:t>z noskami lub podcięciami.</w:t>
      </w:r>
    </w:p>
    <w:p w14:paraId="681D0C19" w14:textId="580DDE25" w:rsidR="00CC7131" w:rsidRPr="0087472B" w:rsidRDefault="00CC7131" w:rsidP="00A52597">
      <w:pPr>
        <w:rPr>
          <w:rFonts w:asciiTheme="minorHAnsi" w:hAnsiTheme="minorHAnsi" w:cstheme="minorHAnsi"/>
          <w:b/>
        </w:rPr>
      </w:pPr>
      <w:r w:rsidRPr="0087472B">
        <w:rPr>
          <w:rFonts w:asciiTheme="minorHAnsi" w:hAnsiTheme="minorHAnsi" w:cstheme="minorHAnsi"/>
          <w:b/>
        </w:rPr>
        <w:t>Spoczniki</w:t>
      </w:r>
      <w:r w:rsidR="002E22B7" w:rsidRPr="0087472B">
        <w:rPr>
          <w:rFonts w:asciiTheme="minorHAnsi" w:hAnsiTheme="minorHAnsi" w:cstheme="minorHAnsi"/>
          <w:b/>
        </w:rPr>
        <w:t xml:space="preserve"> </w:t>
      </w:r>
      <w:r w:rsidR="00B66E2D" w:rsidRPr="0087472B">
        <w:rPr>
          <w:rFonts w:asciiTheme="minorHAnsi" w:hAnsiTheme="minorHAnsi" w:cstheme="minorHAnsi"/>
          <w:b/>
        </w:rPr>
        <w:t>na schodach</w:t>
      </w:r>
    </w:p>
    <w:p w14:paraId="0B874994" w14:textId="7ABAF070" w:rsidR="00CC7131" w:rsidRPr="0087472B" w:rsidRDefault="00CC7131" w:rsidP="00A52597">
      <w:pPr>
        <w:rPr>
          <w:rFonts w:asciiTheme="minorHAnsi" w:hAnsiTheme="minorHAnsi" w:cstheme="minorHAnsi"/>
        </w:rPr>
      </w:pPr>
      <w:r w:rsidRPr="0087472B">
        <w:rPr>
          <w:rFonts w:asciiTheme="minorHAnsi" w:hAnsiTheme="minorHAnsi" w:cstheme="minorHAnsi"/>
        </w:rPr>
        <w:t>Spocznik to pozioma część nawierzchni znajdująca się między dwoma biegami schodów.</w:t>
      </w:r>
      <w:r w:rsidR="002010EB" w:rsidRPr="0087472B">
        <w:rPr>
          <w:rFonts w:asciiTheme="minorHAnsi" w:hAnsiTheme="minorHAnsi" w:cstheme="minorHAnsi"/>
        </w:rPr>
        <w:t xml:space="preserve"> </w:t>
      </w:r>
      <w:r w:rsidR="00E9473B" w:rsidRPr="0087472B">
        <w:rPr>
          <w:rFonts w:asciiTheme="minorHAnsi" w:hAnsiTheme="minorHAnsi" w:cstheme="minorHAnsi"/>
        </w:rPr>
        <w:t>Jest</w:t>
      </w:r>
      <w:r w:rsidR="00B81D4B" w:rsidRPr="0087472B">
        <w:rPr>
          <w:rFonts w:asciiTheme="minorHAnsi" w:hAnsiTheme="minorHAnsi" w:cstheme="minorHAnsi"/>
        </w:rPr>
        <w:t> </w:t>
      </w:r>
      <w:r w:rsidR="00E9473B" w:rsidRPr="0087472B">
        <w:rPr>
          <w:rFonts w:asciiTheme="minorHAnsi" w:hAnsiTheme="minorHAnsi" w:cstheme="minorHAnsi"/>
        </w:rPr>
        <w:t xml:space="preserve">to </w:t>
      </w:r>
      <w:r w:rsidR="003E4CD4" w:rsidRPr="0087472B">
        <w:rPr>
          <w:rFonts w:asciiTheme="minorHAnsi" w:hAnsiTheme="minorHAnsi" w:cstheme="minorHAnsi"/>
        </w:rPr>
        <w:t>miejsce</w:t>
      </w:r>
      <w:r w:rsidR="00E9473B" w:rsidRPr="0087472B">
        <w:rPr>
          <w:rFonts w:asciiTheme="minorHAnsi" w:hAnsiTheme="minorHAnsi" w:cstheme="minorHAnsi"/>
        </w:rPr>
        <w:t xml:space="preserve"> </w:t>
      </w:r>
      <w:r w:rsidR="009B7595" w:rsidRPr="0087472B">
        <w:rPr>
          <w:rFonts w:asciiTheme="minorHAnsi" w:hAnsiTheme="minorHAnsi" w:cstheme="minorHAnsi"/>
        </w:rPr>
        <w:t xml:space="preserve">odpoczynku </w:t>
      </w:r>
      <w:r w:rsidR="00E92CF4" w:rsidRPr="0087472B">
        <w:rPr>
          <w:rFonts w:asciiTheme="minorHAnsi" w:hAnsiTheme="minorHAnsi" w:cstheme="minorHAnsi"/>
        </w:rPr>
        <w:t xml:space="preserve">lub zmiany kierunku ruchu </w:t>
      </w:r>
      <w:r w:rsidR="009B7595" w:rsidRPr="0087472B">
        <w:rPr>
          <w:rFonts w:asciiTheme="minorHAnsi" w:hAnsiTheme="minorHAnsi" w:cstheme="minorHAnsi"/>
        </w:rPr>
        <w:t>na schodach</w:t>
      </w:r>
      <w:r w:rsidR="00E92CF4" w:rsidRPr="0087472B">
        <w:rPr>
          <w:rFonts w:asciiTheme="minorHAnsi" w:hAnsiTheme="minorHAnsi" w:cstheme="minorHAnsi"/>
        </w:rPr>
        <w:t>.</w:t>
      </w:r>
      <w:r w:rsidR="002010EB" w:rsidRPr="0087472B">
        <w:rPr>
          <w:rFonts w:asciiTheme="minorHAnsi" w:hAnsiTheme="minorHAnsi" w:cstheme="minorHAnsi"/>
        </w:rPr>
        <w:t xml:space="preserve"> </w:t>
      </w:r>
      <w:r w:rsidR="009B7834" w:rsidRPr="0087472B">
        <w:rPr>
          <w:rFonts w:asciiTheme="minorHAnsi" w:hAnsiTheme="minorHAnsi" w:cstheme="minorHAnsi"/>
        </w:rPr>
        <w:t>S</w:t>
      </w:r>
      <w:r w:rsidRPr="0087472B">
        <w:rPr>
          <w:rFonts w:asciiTheme="minorHAnsi" w:hAnsiTheme="minorHAnsi" w:cstheme="minorHAnsi"/>
        </w:rPr>
        <w:t>pocznik musi mieć szerokość</w:t>
      </w:r>
      <w:r w:rsidR="00EE65E2" w:rsidRPr="0087472B">
        <w:rPr>
          <w:rFonts w:asciiTheme="minorHAnsi" w:hAnsiTheme="minorHAnsi" w:cstheme="minorHAnsi"/>
        </w:rPr>
        <w:t xml:space="preserve"> </w:t>
      </w:r>
      <w:r w:rsidR="002F3F80" w:rsidRPr="0087472B">
        <w:rPr>
          <w:rFonts w:asciiTheme="minorHAnsi" w:hAnsiTheme="minorHAnsi" w:cstheme="minorHAnsi"/>
        </w:rPr>
        <w:t xml:space="preserve">i długość </w:t>
      </w:r>
      <w:r w:rsidRPr="0087472B">
        <w:rPr>
          <w:rFonts w:asciiTheme="minorHAnsi" w:hAnsiTheme="minorHAnsi" w:cstheme="minorHAnsi"/>
        </w:rPr>
        <w:t>minimum 150 cm</w:t>
      </w:r>
      <w:r w:rsidR="002F3F80" w:rsidRPr="0087472B">
        <w:rPr>
          <w:rFonts w:asciiTheme="minorHAnsi" w:hAnsiTheme="minorHAnsi" w:cstheme="minorHAnsi"/>
        </w:rPr>
        <w:t>.</w:t>
      </w:r>
    </w:p>
    <w:p w14:paraId="601E65B8" w14:textId="55EF0B85" w:rsidR="00CC7131" w:rsidRPr="0087472B" w:rsidRDefault="00CC7131" w:rsidP="00A52597">
      <w:pPr>
        <w:rPr>
          <w:rFonts w:asciiTheme="minorHAnsi" w:hAnsiTheme="minorHAnsi" w:cstheme="minorHAnsi"/>
          <w:b/>
        </w:rPr>
      </w:pPr>
      <w:r w:rsidRPr="0087472B">
        <w:rPr>
          <w:rFonts w:asciiTheme="minorHAnsi" w:hAnsiTheme="minorHAnsi" w:cstheme="minorHAnsi"/>
          <w:b/>
        </w:rPr>
        <w:t>Balustrady</w:t>
      </w:r>
      <w:r w:rsidR="00FD3C6F" w:rsidRPr="0087472B">
        <w:rPr>
          <w:rFonts w:asciiTheme="minorHAnsi" w:hAnsiTheme="minorHAnsi" w:cstheme="minorHAnsi"/>
          <w:b/>
        </w:rPr>
        <w:t xml:space="preserve"> na schodach</w:t>
      </w:r>
    </w:p>
    <w:p w14:paraId="39AAFEC2" w14:textId="72E846B6" w:rsidR="00196A84" w:rsidRPr="0087472B" w:rsidRDefault="00CC7131" w:rsidP="00A52597">
      <w:pPr>
        <w:rPr>
          <w:rFonts w:asciiTheme="minorHAnsi" w:hAnsiTheme="minorHAnsi" w:cstheme="minorHAnsi"/>
        </w:rPr>
      </w:pPr>
      <w:r w:rsidRPr="0087472B">
        <w:rPr>
          <w:rFonts w:asciiTheme="minorHAnsi" w:hAnsiTheme="minorHAnsi" w:cstheme="minorHAnsi"/>
        </w:rPr>
        <w:t xml:space="preserve">W </w:t>
      </w:r>
      <w:r w:rsidR="00ED74A6" w:rsidRPr="0087472B">
        <w:rPr>
          <w:rFonts w:asciiTheme="minorHAnsi" w:hAnsiTheme="minorHAnsi" w:cstheme="minorHAnsi"/>
        </w:rPr>
        <w:t>pewnych przypadkach będzie konieczne zamontowanie balustrad</w:t>
      </w:r>
      <w:r w:rsidR="00444B88" w:rsidRPr="0087472B">
        <w:rPr>
          <w:rFonts w:asciiTheme="minorHAnsi" w:hAnsiTheme="minorHAnsi" w:cstheme="minorHAnsi"/>
        </w:rPr>
        <w:t>. N</w:t>
      </w:r>
      <w:r w:rsidR="008451ED" w:rsidRPr="0087472B">
        <w:rPr>
          <w:rFonts w:asciiTheme="minorHAnsi" w:hAnsiTheme="minorHAnsi" w:cstheme="minorHAnsi"/>
        </w:rPr>
        <w:t xml:space="preserve">a </w:t>
      </w:r>
      <w:r w:rsidR="00651806" w:rsidRPr="0087472B">
        <w:rPr>
          <w:rFonts w:asciiTheme="minorHAnsi" w:hAnsiTheme="minorHAnsi" w:cstheme="minorHAnsi"/>
        </w:rPr>
        <w:t>przykład,</w:t>
      </w:r>
      <w:r w:rsidR="008451ED" w:rsidRPr="0087472B">
        <w:rPr>
          <w:rFonts w:asciiTheme="minorHAnsi" w:hAnsiTheme="minorHAnsi" w:cstheme="minorHAnsi"/>
        </w:rPr>
        <w:t xml:space="preserve"> gdy</w:t>
      </w:r>
      <w:r w:rsidR="00B81D4B" w:rsidRPr="0087472B">
        <w:rPr>
          <w:rFonts w:asciiTheme="minorHAnsi" w:hAnsiTheme="minorHAnsi" w:cstheme="minorHAnsi"/>
        </w:rPr>
        <w:t> </w:t>
      </w:r>
      <w:r w:rsidRPr="0087472B">
        <w:rPr>
          <w:rFonts w:asciiTheme="minorHAnsi" w:hAnsiTheme="minorHAnsi" w:cstheme="minorHAnsi"/>
        </w:rPr>
        <w:t>nachylenie schodów terenowych jest inne niż profil terenu</w:t>
      </w:r>
      <w:r w:rsidR="00196A84" w:rsidRPr="0087472B">
        <w:rPr>
          <w:rFonts w:asciiTheme="minorHAnsi" w:hAnsiTheme="minorHAnsi" w:cstheme="minorHAnsi"/>
        </w:rPr>
        <w:t xml:space="preserve">. </w:t>
      </w:r>
      <w:r w:rsidR="00DA15B7" w:rsidRPr="0087472B">
        <w:rPr>
          <w:rFonts w:asciiTheme="minorHAnsi" w:hAnsiTheme="minorHAnsi" w:cstheme="minorHAnsi"/>
        </w:rPr>
        <w:t>Pami</w:t>
      </w:r>
      <w:r w:rsidR="00876470" w:rsidRPr="0087472B">
        <w:rPr>
          <w:rFonts w:asciiTheme="minorHAnsi" w:hAnsiTheme="minorHAnsi" w:cstheme="minorHAnsi"/>
        </w:rPr>
        <w:t>ę</w:t>
      </w:r>
      <w:r w:rsidR="00DA15B7" w:rsidRPr="0087472B">
        <w:rPr>
          <w:rFonts w:asciiTheme="minorHAnsi" w:hAnsiTheme="minorHAnsi" w:cstheme="minorHAnsi"/>
        </w:rPr>
        <w:t>taj:</w:t>
      </w:r>
    </w:p>
    <w:p w14:paraId="77993503" w14:textId="70A6F777" w:rsidR="000B2E41" w:rsidRPr="0087472B" w:rsidRDefault="00B000AB" w:rsidP="00252765">
      <w:pPr>
        <w:pStyle w:val="Akapitzlist"/>
        <w:numPr>
          <w:ilvl w:val="0"/>
          <w:numId w:val="69"/>
        </w:numPr>
        <w:ind w:left="426" w:hanging="426"/>
        <w:contextualSpacing w:val="0"/>
        <w:rPr>
          <w:rFonts w:asciiTheme="minorHAnsi" w:hAnsiTheme="minorHAnsi" w:cstheme="minorHAnsi"/>
        </w:rPr>
      </w:pPr>
      <w:r w:rsidRPr="0087472B">
        <w:rPr>
          <w:rFonts w:asciiTheme="minorHAnsi" w:hAnsiTheme="minorHAnsi" w:cstheme="minorHAnsi"/>
        </w:rPr>
        <w:t xml:space="preserve">minimalna </w:t>
      </w:r>
      <w:r w:rsidR="00CC7131" w:rsidRPr="0087472B">
        <w:rPr>
          <w:rFonts w:asciiTheme="minorHAnsi" w:hAnsiTheme="minorHAnsi" w:cstheme="minorHAnsi"/>
        </w:rPr>
        <w:t xml:space="preserve">wysokość balustrady </w:t>
      </w:r>
      <w:r w:rsidR="00196A84" w:rsidRPr="0087472B">
        <w:rPr>
          <w:rFonts w:asciiTheme="minorHAnsi" w:hAnsiTheme="minorHAnsi" w:cstheme="minorHAnsi"/>
        </w:rPr>
        <w:t xml:space="preserve">to </w:t>
      </w:r>
      <w:r w:rsidR="00CC7131" w:rsidRPr="0087472B">
        <w:rPr>
          <w:rFonts w:asciiTheme="minorHAnsi" w:hAnsiTheme="minorHAnsi" w:cstheme="minorHAnsi"/>
        </w:rPr>
        <w:t>110 cm</w:t>
      </w:r>
      <w:r w:rsidR="00753CC6" w:rsidRPr="0087472B">
        <w:rPr>
          <w:rFonts w:asciiTheme="minorHAnsi" w:hAnsiTheme="minorHAnsi" w:cstheme="minorHAnsi"/>
        </w:rPr>
        <w:t>,</w:t>
      </w:r>
    </w:p>
    <w:p w14:paraId="14C61200" w14:textId="50708E09" w:rsidR="009F04A7" w:rsidRPr="0087472B" w:rsidRDefault="00B000AB" w:rsidP="00252765">
      <w:pPr>
        <w:pStyle w:val="Akapitzlist"/>
        <w:numPr>
          <w:ilvl w:val="0"/>
          <w:numId w:val="69"/>
        </w:numPr>
        <w:ind w:left="426" w:hanging="426"/>
        <w:contextualSpacing w:val="0"/>
        <w:rPr>
          <w:rFonts w:asciiTheme="minorHAnsi" w:hAnsiTheme="minorHAnsi" w:cstheme="minorHAnsi"/>
        </w:rPr>
      </w:pPr>
      <w:r w:rsidRPr="0087472B">
        <w:rPr>
          <w:rFonts w:asciiTheme="minorHAnsi" w:hAnsiTheme="minorHAnsi" w:cstheme="minorHAnsi"/>
        </w:rPr>
        <w:t xml:space="preserve">maksymalny </w:t>
      </w:r>
      <w:r w:rsidR="000B2E41" w:rsidRPr="0087472B">
        <w:rPr>
          <w:rFonts w:asciiTheme="minorHAnsi" w:hAnsiTheme="minorHAnsi" w:cstheme="minorHAnsi"/>
        </w:rPr>
        <w:t xml:space="preserve">odstęp </w:t>
      </w:r>
      <w:r w:rsidR="00CC7131" w:rsidRPr="0087472B">
        <w:rPr>
          <w:rFonts w:asciiTheme="minorHAnsi" w:hAnsiTheme="minorHAnsi" w:cstheme="minorHAnsi"/>
        </w:rPr>
        <w:t>między elementami</w:t>
      </w:r>
      <w:r w:rsidR="009923DA" w:rsidRPr="0087472B">
        <w:rPr>
          <w:rFonts w:asciiTheme="minorHAnsi" w:hAnsiTheme="minorHAnsi" w:cstheme="minorHAnsi"/>
        </w:rPr>
        <w:t xml:space="preserve"> to </w:t>
      </w:r>
      <w:r w:rsidR="009F04A7" w:rsidRPr="0087472B">
        <w:rPr>
          <w:rFonts w:asciiTheme="minorHAnsi" w:hAnsiTheme="minorHAnsi" w:cstheme="minorHAnsi"/>
        </w:rPr>
        <w:t>12 cm</w:t>
      </w:r>
      <w:r w:rsidR="00753CC6" w:rsidRPr="0087472B">
        <w:rPr>
          <w:rFonts w:asciiTheme="minorHAnsi" w:hAnsiTheme="minorHAnsi" w:cstheme="minorHAnsi"/>
        </w:rPr>
        <w:t>,</w:t>
      </w:r>
    </w:p>
    <w:p w14:paraId="7E0F56FB" w14:textId="3DDE8A65" w:rsidR="00D030B6" w:rsidRPr="0087472B" w:rsidRDefault="00A773BA" w:rsidP="00252765">
      <w:pPr>
        <w:pStyle w:val="Akapitzlist"/>
        <w:numPr>
          <w:ilvl w:val="0"/>
          <w:numId w:val="69"/>
        </w:numPr>
        <w:ind w:left="426" w:hanging="426"/>
        <w:contextualSpacing w:val="0"/>
        <w:rPr>
          <w:rFonts w:asciiTheme="minorHAnsi" w:hAnsiTheme="minorHAnsi" w:cstheme="minorHAnsi"/>
        </w:rPr>
      </w:pPr>
      <w:r w:rsidRPr="0087472B">
        <w:rPr>
          <w:rFonts w:asciiTheme="minorHAnsi" w:hAnsiTheme="minorHAnsi" w:cstheme="minorHAnsi"/>
        </w:rPr>
        <w:t xml:space="preserve">balustrady </w:t>
      </w:r>
      <w:r w:rsidR="00CC7131" w:rsidRPr="0087472B">
        <w:rPr>
          <w:rFonts w:asciiTheme="minorHAnsi" w:hAnsiTheme="minorHAnsi" w:cstheme="minorHAnsi"/>
        </w:rPr>
        <w:t>wykonane z przezroczystych materiałów n</w:t>
      </w:r>
      <w:r w:rsidR="00876470" w:rsidRPr="0087472B">
        <w:rPr>
          <w:rFonts w:asciiTheme="minorHAnsi" w:hAnsiTheme="minorHAnsi" w:cstheme="minorHAnsi"/>
        </w:rPr>
        <w:t xml:space="preserve">a </w:t>
      </w:r>
      <w:r w:rsidR="00CC7131" w:rsidRPr="0087472B">
        <w:rPr>
          <w:rFonts w:asciiTheme="minorHAnsi" w:hAnsiTheme="minorHAnsi" w:cstheme="minorHAnsi"/>
        </w:rPr>
        <w:t>p</w:t>
      </w:r>
      <w:r w:rsidR="00876470" w:rsidRPr="0087472B">
        <w:rPr>
          <w:rFonts w:asciiTheme="minorHAnsi" w:hAnsiTheme="minorHAnsi" w:cstheme="minorHAnsi"/>
        </w:rPr>
        <w:t>rzykład</w:t>
      </w:r>
      <w:r w:rsidR="00CC7131" w:rsidRPr="0087472B">
        <w:rPr>
          <w:rFonts w:asciiTheme="minorHAnsi" w:hAnsiTheme="minorHAnsi" w:cstheme="minorHAnsi"/>
        </w:rPr>
        <w:t xml:space="preserve"> szkła, </w:t>
      </w:r>
      <w:r w:rsidR="00712582" w:rsidRPr="0087472B">
        <w:rPr>
          <w:rFonts w:asciiTheme="minorHAnsi" w:hAnsiTheme="minorHAnsi" w:cstheme="minorHAnsi"/>
        </w:rPr>
        <w:t xml:space="preserve">powinny być oznaczone kontrastowym pasem </w:t>
      </w:r>
      <w:r w:rsidR="00CC7131" w:rsidRPr="0087472B">
        <w:rPr>
          <w:rFonts w:asciiTheme="minorHAnsi" w:hAnsiTheme="minorHAnsi" w:cstheme="minorHAnsi"/>
        </w:rPr>
        <w:t>o szerokości minimum 10 cm w połowie ich</w:t>
      </w:r>
      <w:r w:rsidR="00B81D4B" w:rsidRPr="0087472B">
        <w:rPr>
          <w:rFonts w:asciiTheme="minorHAnsi" w:hAnsiTheme="minorHAnsi" w:cstheme="minorHAnsi"/>
        </w:rPr>
        <w:t> </w:t>
      </w:r>
      <w:r w:rsidR="00CC7131" w:rsidRPr="0087472B">
        <w:rPr>
          <w:rFonts w:asciiTheme="minorHAnsi" w:hAnsiTheme="minorHAnsi" w:cstheme="minorHAnsi"/>
        </w:rPr>
        <w:t>wysokości.</w:t>
      </w:r>
    </w:p>
    <w:p w14:paraId="79559931" w14:textId="1F53846C" w:rsidR="000348A1" w:rsidRPr="0087472B" w:rsidRDefault="000348A1" w:rsidP="00A52597">
      <w:pPr>
        <w:rPr>
          <w:rFonts w:asciiTheme="minorHAnsi" w:hAnsiTheme="minorHAnsi" w:cstheme="minorHAnsi"/>
          <w:b/>
        </w:rPr>
      </w:pPr>
      <w:r w:rsidRPr="0087472B">
        <w:rPr>
          <w:rFonts w:asciiTheme="minorHAnsi" w:hAnsiTheme="minorHAnsi" w:cstheme="minorHAnsi"/>
          <w:b/>
        </w:rPr>
        <w:t>Pochwyty</w:t>
      </w:r>
      <w:r w:rsidR="00571200" w:rsidRPr="0087472B">
        <w:rPr>
          <w:rFonts w:asciiTheme="minorHAnsi" w:hAnsiTheme="minorHAnsi" w:cstheme="minorHAnsi"/>
          <w:b/>
        </w:rPr>
        <w:t xml:space="preserve"> (poręcze)</w:t>
      </w:r>
      <w:r w:rsidR="00F162D7" w:rsidRPr="0087472B">
        <w:rPr>
          <w:rFonts w:asciiTheme="minorHAnsi" w:hAnsiTheme="minorHAnsi" w:cstheme="minorHAnsi"/>
          <w:b/>
        </w:rPr>
        <w:t xml:space="preserve"> </w:t>
      </w:r>
      <w:r w:rsidR="00FD3C6F" w:rsidRPr="0087472B">
        <w:rPr>
          <w:rFonts w:asciiTheme="minorHAnsi" w:hAnsiTheme="minorHAnsi" w:cstheme="minorHAnsi"/>
          <w:b/>
        </w:rPr>
        <w:t>na schodach</w:t>
      </w:r>
      <w:r w:rsidR="00876470" w:rsidRPr="0087472B">
        <w:rPr>
          <w:rFonts w:asciiTheme="minorHAnsi" w:hAnsiTheme="minorHAnsi" w:cstheme="minorHAnsi"/>
          <w:b/>
        </w:rPr>
        <w:t>:</w:t>
      </w:r>
    </w:p>
    <w:p w14:paraId="52BFBB90" w14:textId="397F3FFA" w:rsidR="000348A1" w:rsidRPr="0087472B" w:rsidRDefault="00C151E3"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 xml:space="preserve">należy je </w:t>
      </w:r>
      <w:r w:rsidR="000348A1" w:rsidRPr="0087472B">
        <w:rPr>
          <w:rFonts w:asciiTheme="minorHAnsi" w:hAnsiTheme="minorHAnsi" w:cstheme="minorHAnsi"/>
        </w:rPr>
        <w:t>zamontowa</w:t>
      </w:r>
      <w:r w:rsidR="00DA41C0" w:rsidRPr="0087472B">
        <w:rPr>
          <w:rFonts w:asciiTheme="minorHAnsi" w:hAnsiTheme="minorHAnsi" w:cstheme="minorHAnsi"/>
        </w:rPr>
        <w:t xml:space="preserve">ne </w:t>
      </w:r>
      <w:r w:rsidR="000348A1" w:rsidRPr="0087472B">
        <w:rPr>
          <w:rFonts w:asciiTheme="minorHAnsi" w:hAnsiTheme="minorHAnsi" w:cstheme="minorHAnsi"/>
        </w:rPr>
        <w:t>po obu stronach schodów</w:t>
      </w:r>
      <w:r w:rsidR="00DA41C0" w:rsidRPr="0087472B">
        <w:rPr>
          <w:rFonts w:asciiTheme="minorHAnsi" w:hAnsiTheme="minorHAnsi" w:cstheme="minorHAnsi"/>
        </w:rPr>
        <w:t>,</w:t>
      </w:r>
    </w:p>
    <w:p w14:paraId="133B54B6" w14:textId="3EFA17C4" w:rsidR="00DA41C0" w:rsidRPr="0087472B" w:rsidRDefault="00C151E3"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 xml:space="preserve">powinny być </w:t>
      </w:r>
      <w:r w:rsidR="0027419A" w:rsidRPr="0087472B">
        <w:rPr>
          <w:rFonts w:asciiTheme="minorHAnsi" w:hAnsiTheme="minorHAnsi" w:cstheme="minorHAnsi"/>
        </w:rPr>
        <w:t xml:space="preserve">zamontowane </w:t>
      </w:r>
      <w:r w:rsidR="00DA41C0" w:rsidRPr="0087472B">
        <w:rPr>
          <w:rFonts w:asciiTheme="minorHAnsi" w:hAnsiTheme="minorHAnsi" w:cstheme="minorHAnsi"/>
        </w:rPr>
        <w:t>na dwóch różnych wysokościach, między 60 a 75 cm oraz</w:t>
      </w:r>
      <w:r w:rsidR="00B81D4B" w:rsidRPr="0087472B">
        <w:rPr>
          <w:rFonts w:asciiTheme="minorHAnsi" w:hAnsiTheme="minorHAnsi" w:cstheme="minorHAnsi"/>
        </w:rPr>
        <w:t> </w:t>
      </w:r>
      <w:r w:rsidR="00DA41C0" w:rsidRPr="0087472B">
        <w:rPr>
          <w:rFonts w:asciiTheme="minorHAnsi" w:hAnsiTheme="minorHAnsi" w:cstheme="minorHAnsi"/>
        </w:rPr>
        <w:t xml:space="preserve">między 90 a 110 cm </w:t>
      </w:r>
      <w:r w:rsidR="00ED70DC" w:rsidRPr="0087472B">
        <w:rPr>
          <w:rFonts w:asciiTheme="minorHAnsi" w:hAnsiTheme="minorHAnsi" w:cstheme="minorHAnsi"/>
        </w:rPr>
        <w:t>(</w:t>
      </w:r>
      <w:r w:rsidR="00DA41C0" w:rsidRPr="0087472B">
        <w:rPr>
          <w:rFonts w:asciiTheme="minorHAnsi" w:hAnsiTheme="minorHAnsi" w:cstheme="minorHAnsi"/>
        </w:rPr>
        <w:t xml:space="preserve">wysokość </w:t>
      </w:r>
      <w:r w:rsidR="00A70FF9" w:rsidRPr="0087472B">
        <w:rPr>
          <w:rFonts w:asciiTheme="minorHAnsi" w:hAnsiTheme="minorHAnsi" w:cstheme="minorHAnsi"/>
        </w:rPr>
        <w:t>z</w:t>
      </w:r>
      <w:r w:rsidR="00DA41C0" w:rsidRPr="0087472B">
        <w:rPr>
          <w:rFonts w:asciiTheme="minorHAnsi" w:hAnsiTheme="minorHAnsi" w:cstheme="minorHAnsi"/>
        </w:rPr>
        <w:t>mierz do krawędzi górnej poręczy</w:t>
      </w:r>
      <w:r w:rsidR="00ED70DC" w:rsidRPr="0087472B">
        <w:rPr>
          <w:rFonts w:asciiTheme="minorHAnsi" w:hAnsiTheme="minorHAnsi" w:cstheme="minorHAnsi"/>
        </w:rPr>
        <w:t>),</w:t>
      </w:r>
    </w:p>
    <w:p w14:paraId="7E7C0548" w14:textId="2A0AEFC1" w:rsidR="000348A1" w:rsidRPr="0087472B" w:rsidRDefault="00BB0A3D"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k</w:t>
      </w:r>
      <w:r w:rsidR="00C27B76" w:rsidRPr="0087472B">
        <w:rPr>
          <w:rFonts w:asciiTheme="minorHAnsi" w:hAnsiTheme="minorHAnsi" w:cstheme="minorHAnsi"/>
        </w:rPr>
        <w:t xml:space="preserve">ształt poręczy powinien być </w:t>
      </w:r>
      <w:r w:rsidR="00DB3571" w:rsidRPr="0087472B">
        <w:rPr>
          <w:rFonts w:asciiTheme="minorHAnsi" w:hAnsiTheme="minorHAnsi" w:cstheme="minorHAnsi"/>
        </w:rPr>
        <w:t>okrągły lub eliptyczny</w:t>
      </w:r>
      <w:r w:rsidR="00C93DB2" w:rsidRPr="0087472B">
        <w:rPr>
          <w:rFonts w:asciiTheme="minorHAnsi" w:hAnsiTheme="minorHAnsi" w:cstheme="minorHAnsi"/>
        </w:rPr>
        <w:t xml:space="preserve">, </w:t>
      </w:r>
      <w:r w:rsidR="000348A1" w:rsidRPr="0087472B">
        <w:rPr>
          <w:rFonts w:asciiTheme="minorHAnsi" w:hAnsiTheme="minorHAnsi" w:cstheme="minorHAnsi"/>
        </w:rPr>
        <w:t>o średnicy od 3,5 do 4,5 cm</w:t>
      </w:r>
      <w:r w:rsidR="00F75635" w:rsidRPr="0087472B">
        <w:rPr>
          <w:rFonts w:asciiTheme="minorHAnsi" w:hAnsiTheme="minorHAnsi" w:cstheme="minorHAnsi"/>
        </w:rPr>
        <w:t>,</w:t>
      </w:r>
    </w:p>
    <w:p w14:paraId="76E3A3E6" w14:textId="36DCE08E" w:rsidR="000348A1" w:rsidRPr="0087472B" w:rsidRDefault="000348A1"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 xml:space="preserve">muszą być oddalone o minimum 5 cm od </w:t>
      </w:r>
      <w:r w:rsidR="009A0AE1" w:rsidRPr="0087472B">
        <w:rPr>
          <w:rFonts w:asciiTheme="minorHAnsi" w:hAnsiTheme="minorHAnsi" w:cstheme="minorHAnsi"/>
        </w:rPr>
        <w:t>innych elementów, n</w:t>
      </w:r>
      <w:r w:rsidR="008F1EFA" w:rsidRPr="0087472B">
        <w:rPr>
          <w:rFonts w:asciiTheme="minorHAnsi" w:hAnsiTheme="minorHAnsi" w:cstheme="minorHAnsi"/>
        </w:rPr>
        <w:t xml:space="preserve">a </w:t>
      </w:r>
      <w:r w:rsidR="009A0AE1" w:rsidRPr="0087472B">
        <w:rPr>
          <w:rFonts w:asciiTheme="minorHAnsi" w:hAnsiTheme="minorHAnsi" w:cstheme="minorHAnsi"/>
        </w:rPr>
        <w:t>p</w:t>
      </w:r>
      <w:r w:rsidR="008F1EFA" w:rsidRPr="0087472B">
        <w:rPr>
          <w:rFonts w:asciiTheme="minorHAnsi" w:hAnsiTheme="minorHAnsi" w:cstheme="minorHAnsi"/>
        </w:rPr>
        <w:t>rzykład</w:t>
      </w:r>
      <w:r w:rsidR="009A0AE1" w:rsidRPr="0087472B">
        <w:rPr>
          <w:rFonts w:asciiTheme="minorHAnsi" w:hAnsiTheme="minorHAnsi" w:cstheme="minorHAnsi"/>
        </w:rPr>
        <w:t xml:space="preserve"> </w:t>
      </w:r>
      <w:r w:rsidRPr="0087472B">
        <w:rPr>
          <w:rFonts w:asciiTheme="minorHAnsi" w:hAnsiTheme="minorHAnsi" w:cstheme="minorHAnsi"/>
        </w:rPr>
        <w:t>ścian</w:t>
      </w:r>
      <w:r w:rsidR="00235680" w:rsidRPr="0087472B">
        <w:rPr>
          <w:rFonts w:asciiTheme="minorHAnsi" w:hAnsiTheme="minorHAnsi" w:cstheme="minorHAnsi"/>
        </w:rPr>
        <w:t>,</w:t>
      </w:r>
    </w:p>
    <w:p w14:paraId="492A1B35" w14:textId="7B9A1099" w:rsidR="00BB0A3D" w:rsidRPr="0087472B" w:rsidRDefault="00BB0A3D"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jeśli szerokość schodów jest większa niż 4 m</w:t>
      </w:r>
      <w:r w:rsidR="00121D55" w:rsidRPr="0087472B">
        <w:rPr>
          <w:rFonts w:asciiTheme="minorHAnsi" w:hAnsiTheme="minorHAnsi" w:cstheme="minorHAnsi"/>
        </w:rPr>
        <w:t>,</w:t>
      </w:r>
      <w:r w:rsidRPr="0087472B">
        <w:rPr>
          <w:rFonts w:asciiTheme="minorHAnsi" w:hAnsiTheme="minorHAnsi" w:cstheme="minorHAnsi"/>
        </w:rPr>
        <w:t xml:space="preserve"> </w:t>
      </w:r>
      <w:r w:rsidR="003D6A38" w:rsidRPr="0087472B">
        <w:rPr>
          <w:rFonts w:asciiTheme="minorHAnsi" w:hAnsiTheme="minorHAnsi" w:cstheme="minorHAnsi"/>
        </w:rPr>
        <w:t xml:space="preserve">zamontuj dodatkową </w:t>
      </w:r>
      <w:r w:rsidRPr="0087472B">
        <w:rPr>
          <w:rFonts w:asciiTheme="minorHAnsi" w:hAnsiTheme="minorHAnsi" w:cstheme="minorHAnsi"/>
        </w:rPr>
        <w:t xml:space="preserve">poręcz </w:t>
      </w:r>
      <w:r w:rsidR="003D6A38" w:rsidRPr="0087472B">
        <w:rPr>
          <w:rFonts w:asciiTheme="minorHAnsi" w:hAnsiTheme="minorHAnsi" w:cstheme="minorHAnsi"/>
        </w:rPr>
        <w:t>pośrednią</w:t>
      </w:r>
      <w:r w:rsidRPr="0087472B">
        <w:rPr>
          <w:rFonts w:asciiTheme="minorHAnsi" w:hAnsiTheme="minorHAnsi" w:cstheme="minorHAnsi"/>
        </w:rPr>
        <w:t>,</w:t>
      </w:r>
    </w:p>
    <w:p w14:paraId="7A47FBAF" w14:textId="54039F84" w:rsidR="00A76A9D" w:rsidRPr="0087472B" w:rsidRDefault="000348A1"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powinny być zawinięte na końcach,</w:t>
      </w:r>
    </w:p>
    <w:p w14:paraId="79E36568" w14:textId="476049FF" w:rsidR="005F7277" w:rsidRPr="0087472B" w:rsidRDefault="00DA0748"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 xml:space="preserve">powinny być </w:t>
      </w:r>
      <w:r w:rsidR="000348A1" w:rsidRPr="0087472B">
        <w:rPr>
          <w:rFonts w:asciiTheme="minorHAnsi" w:hAnsiTheme="minorHAnsi" w:cstheme="minorHAnsi"/>
        </w:rPr>
        <w:t>wydłużone o 30 cm na górze i na dole</w:t>
      </w:r>
      <w:r w:rsidRPr="0087472B">
        <w:rPr>
          <w:rFonts w:asciiTheme="minorHAnsi" w:hAnsiTheme="minorHAnsi" w:cstheme="minorHAnsi"/>
        </w:rPr>
        <w:t xml:space="preserve"> </w:t>
      </w:r>
      <w:r w:rsidR="005F7277" w:rsidRPr="0087472B">
        <w:rPr>
          <w:rFonts w:asciiTheme="minorHAnsi" w:hAnsiTheme="minorHAnsi" w:cstheme="minorHAnsi"/>
        </w:rPr>
        <w:t>schodów</w:t>
      </w:r>
      <w:r w:rsidR="00C24E57" w:rsidRPr="0087472B">
        <w:rPr>
          <w:rFonts w:asciiTheme="minorHAnsi" w:hAnsiTheme="minorHAnsi" w:cstheme="minorHAnsi"/>
        </w:rPr>
        <w:t>,</w:t>
      </w:r>
    </w:p>
    <w:p w14:paraId="639773AC" w14:textId="3E09BB45" w:rsidR="000348A1" w:rsidRPr="0087472B" w:rsidRDefault="005309DF" w:rsidP="00252765">
      <w:pPr>
        <w:pStyle w:val="Akapitzlist"/>
        <w:numPr>
          <w:ilvl w:val="0"/>
          <w:numId w:val="70"/>
        </w:numPr>
        <w:ind w:left="426" w:hanging="426"/>
        <w:contextualSpacing w:val="0"/>
        <w:rPr>
          <w:rFonts w:asciiTheme="minorHAnsi" w:hAnsiTheme="minorHAnsi" w:cstheme="minorHAnsi"/>
        </w:rPr>
      </w:pPr>
      <w:r w:rsidRPr="0087472B">
        <w:rPr>
          <w:rFonts w:asciiTheme="minorHAnsi" w:hAnsiTheme="minorHAnsi" w:cstheme="minorHAnsi"/>
        </w:rPr>
        <w:t>m</w:t>
      </w:r>
      <w:r w:rsidR="000348A1" w:rsidRPr="0087472B">
        <w:rPr>
          <w:rFonts w:asciiTheme="minorHAnsi" w:hAnsiTheme="minorHAnsi" w:cstheme="minorHAnsi"/>
        </w:rPr>
        <w:t>uszą wiernie odzwierciedlać bieg schodów</w:t>
      </w:r>
      <w:r w:rsidR="0031034C" w:rsidRPr="0087472B">
        <w:rPr>
          <w:rFonts w:asciiTheme="minorHAnsi" w:hAnsiTheme="minorHAnsi" w:cstheme="minorHAnsi"/>
        </w:rPr>
        <w:t>,</w:t>
      </w:r>
    </w:p>
    <w:p w14:paraId="2A285685" w14:textId="3B0AF88E" w:rsidR="007FBBC3" w:rsidRPr="0087472B" w:rsidRDefault="004D019F" w:rsidP="00252765">
      <w:pPr>
        <w:pStyle w:val="Akapitzlist"/>
        <w:numPr>
          <w:ilvl w:val="0"/>
          <w:numId w:val="71"/>
        </w:numPr>
        <w:ind w:left="426" w:hanging="426"/>
        <w:contextualSpacing w:val="0"/>
        <w:rPr>
          <w:rFonts w:asciiTheme="minorHAnsi" w:hAnsiTheme="minorHAnsi" w:cstheme="minorHAnsi"/>
        </w:rPr>
      </w:pPr>
      <w:r w:rsidRPr="0087472B">
        <w:rPr>
          <w:rFonts w:asciiTheme="minorHAnsi" w:hAnsiTheme="minorHAnsi" w:cstheme="minorHAnsi"/>
        </w:rPr>
        <w:t>d</w:t>
      </w:r>
      <w:r w:rsidR="007FBBC3" w:rsidRPr="0087472B">
        <w:rPr>
          <w:rFonts w:asciiTheme="minorHAnsi" w:hAnsiTheme="minorHAnsi" w:cstheme="minorHAnsi"/>
        </w:rPr>
        <w:t xml:space="preserve">ostęp do </w:t>
      </w:r>
      <w:r w:rsidR="00A16A49" w:rsidRPr="0087472B">
        <w:rPr>
          <w:rFonts w:asciiTheme="minorHAnsi" w:hAnsiTheme="minorHAnsi" w:cstheme="minorHAnsi"/>
        </w:rPr>
        <w:t>pochwytów (por</w:t>
      </w:r>
      <w:r w:rsidR="00DB718A" w:rsidRPr="0087472B">
        <w:rPr>
          <w:rFonts w:asciiTheme="minorHAnsi" w:hAnsiTheme="minorHAnsi" w:cstheme="minorHAnsi"/>
        </w:rPr>
        <w:t>ę</w:t>
      </w:r>
      <w:r w:rsidR="00A16A49" w:rsidRPr="0087472B">
        <w:rPr>
          <w:rFonts w:asciiTheme="minorHAnsi" w:hAnsiTheme="minorHAnsi" w:cstheme="minorHAnsi"/>
        </w:rPr>
        <w:t xml:space="preserve">czy) </w:t>
      </w:r>
      <w:r w:rsidR="007FBBC3" w:rsidRPr="0087472B">
        <w:rPr>
          <w:rFonts w:asciiTheme="minorHAnsi" w:hAnsiTheme="minorHAnsi" w:cstheme="minorHAnsi"/>
        </w:rPr>
        <w:t xml:space="preserve">powinien być swobodny z obu stron, nie można ich zastawiać </w:t>
      </w:r>
      <w:r w:rsidR="00461DC7" w:rsidRPr="0087472B">
        <w:rPr>
          <w:rFonts w:asciiTheme="minorHAnsi" w:hAnsiTheme="minorHAnsi" w:cstheme="minorHAnsi"/>
        </w:rPr>
        <w:t xml:space="preserve">na przykład </w:t>
      </w:r>
      <w:r w:rsidR="007FBBC3" w:rsidRPr="0087472B">
        <w:rPr>
          <w:rFonts w:asciiTheme="minorHAnsi" w:hAnsiTheme="minorHAnsi" w:cstheme="minorHAnsi"/>
        </w:rPr>
        <w:t>dekoracjami, kwietnikami</w:t>
      </w:r>
      <w:r w:rsidR="00461DC7" w:rsidRPr="0087472B">
        <w:rPr>
          <w:rFonts w:asciiTheme="minorHAnsi" w:hAnsiTheme="minorHAnsi" w:cstheme="minorHAnsi"/>
        </w:rPr>
        <w:t>.</w:t>
      </w:r>
    </w:p>
    <w:p w14:paraId="0430A24B" w14:textId="12E16904" w:rsidR="00686907" w:rsidRPr="0087472B" w:rsidRDefault="00945335" w:rsidP="00A52597">
      <w:pPr>
        <w:rPr>
          <w:rFonts w:asciiTheme="minorHAnsi" w:hAnsiTheme="minorHAnsi" w:cstheme="minorHAnsi"/>
        </w:rPr>
      </w:pPr>
      <w:r w:rsidRPr="0087472B">
        <w:rPr>
          <w:rFonts w:asciiTheme="minorHAnsi" w:hAnsiTheme="minorHAnsi" w:cstheme="minorHAnsi"/>
          <w:b/>
          <w:bCs/>
        </w:rPr>
        <w:t>Dobra praktyka:</w:t>
      </w:r>
      <w:r w:rsidRPr="0087472B">
        <w:rPr>
          <w:rFonts w:asciiTheme="minorHAnsi" w:hAnsiTheme="minorHAnsi" w:cstheme="minorHAnsi"/>
        </w:rPr>
        <w:t xml:space="preserve"> </w:t>
      </w:r>
      <w:r w:rsidR="00CC1522" w:rsidRPr="0087472B">
        <w:rPr>
          <w:rFonts w:asciiTheme="minorHAnsi" w:hAnsiTheme="minorHAnsi" w:cstheme="minorHAnsi"/>
        </w:rPr>
        <w:t>Zaleca się</w:t>
      </w:r>
      <w:r w:rsidR="008E62D5" w:rsidRPr="0087472B">
        <w:rPr>
          <w:rFonts w:asciiTheme="minorHAnsi" w:hAnsiTheme="minorHAnsi" w:cstheme="minorHAnsi"/>
        </w:rPr>
        <w:t xml:space="preserve"> </w:t>
      </w:r>
      <w:r w:rsidR="00D33EB8" w:rsidRPr="0087472B">
        <w:rPr>
          <w:rFonts w:asciiTheme="minorHAnsi" w:hAnsiTheme="minorHAnsi" w:cstheme="minorHAnsi"/>
        </w:rPr>
        <w:t>stosowanie</w:t>
      </w:r>
      <w:r w:rsidR="008E62D5" w:rsidRPr="0087472B">
        <w:rPr>
          <w:rFonts w:asciiTheme="minorHAnsi" w:hAnsiTheme="minorHAnsi" w:cstheme="minorHAnsi"/>
        </w:rPr>
        <w:t xml:space="preserve"> por</w:t>
      </w:r>
      <w:r w:rsidR="00F71922" w:rsidRPr="0087472B">
        <w:rPr>
          <w:rFonts w:asciiTheme="minorHAnsi" w:hAnsiTheme="minorHAnsi" w:cstheme="minorHAnsi"/>
        </w:rPr>
        <w:t>ę</w:t>
      </w:r>
      <w:r w:rsidR="008E62D5" w:rsidRPr="0087472B">
        <w:rPr>
          <w:rFonts w:asciiTheme="minorHAnsi" w:hAnsiTheme="minorHAnsi" w:cstheme="minorHAnsi"/>
        </w:rPr>
        <w:t xml:space="preserve">czy przy każdych </w:t>
      </w:r>
      <w:r w:rsidR="00F71922" w:rsidRPr="0087472B">
        <w:rPr>
          <w:rFonts w:asciiTheme="minorHAnsi" w:hAnsiTheme="minorHAnsi" w:cstheme="minorHAnsi"/>
        </w:rPr>
        <w:t>schodach</w:t>
      </w:r>
      <w:r w:rsidR="006D20C8" w:rsidRPr="0087472B">
        <w:rPr>
          <w:rFonts w:asciiTheme="minorHAnsi" w:hAnsiTheme="minorHAnsi" w:cstheme="minorHAnsi"/>
        </w:rPr>
        <w:t>.</w:t>
      </w:r>
    </w:p>
    <w:p w14:paraId="042AF39B" w14:textId="08BE25A8" w:rsidR="00A14B4D" w:rsidRPr="0087472B" w:rsidRDefault="00890DD5" w:rsidP="00A52597">
      <w:pPr>
        <w:keepNext/>
        <w:rPr>
          <w:rFonts w:asciiTheme="minorHAnsi" w:hAnsiTheme="minorHAnsi" w:cstheme="minorHAnsi"/>
          <w:b/>
        </w:rPr>
      </w:pPr>
      <w:r w:rsidRPr="0087472B">
        <w:rPr>
          <w:rFonts w:asciiTheme="minorHAnsi" w:hAnsiTheme="minorHAnsi" w:cstheme="minorHAnsi"/>
          <w:b/>
        </w:rPr>
        <w:t>O</w:t>
      </w:r>
      <w:r w:rsidR="00A14B4D" w:rsidRPr="0087472B">
        <w:rPr>
          <w:rFonts w:asciiTheme="minorHAnsi" w:hAnsiTheme="minorHAnsi" w:cstheme="minorHAnsi"/>
          <w:b/>
        </w:rPr>
        <w:t>znaczenie schodów</w:t>
      </w:r>
      <w:r w:rsidR="003D24E1" w:rsidRPr="0087472B">
        <w:rPr>
          <w:rFonts w:asciiTheme="minorHAnsi" w:hAnsiTheme="minorHAnsi" w:cstheme="minorHAnsi"/>
          <w:b/>
        </w:rPr>
        <w:t>:</w:t>
      </w:r>
    </w:p>
    <w:p w14:paraId="3F516CDA" w14:textId="459193FC" w:rsidR="009E7473" w:rsidRPr="0087472B" w:rsidRDefault="00993506" w:rsidP="00252765">
      <w:pPr>
        <w:pStyle w:val="Akapitzlist"/>
        <w:numPr>
          <w:ilvl w:val="0"/>
          <w:numId w:val="72"/>
        </w:numPr>
        <w:ind w:left="426" w:hanging="426"/>
        <w:contextualSpacing w:val="0"/>
        <w:rPr>
          <w:rFonts w:asciiTheme="minorHAnsi" w:hAnsiTheme="minorHAnsi" w:cstheme="minorHAnsi"/>
        </w:rPr>
      </w:pPr>
      <w:r w:rsidRPr="0087472B">
        <w:rPr>
          <w:rFonts w:asciiTheme="minorHAnsi" w:hAnsiTheme="minorHAnsi" w:cstheme="minorHAnsi"/>
        </w:rPr>
        <w:t>n</w:t>
      </w:r>
      <w:r w:rsidR="00B96E09" w:rsidRPr="0087472B">
        <w:rPr>
          <w:rFonts w:asciiTheme="minorHAnsi" w:hAnsiTheme="minorHAnsi" w:cstheme="minorHAnsi"/>
        </w:rPr>
        <w:t>ależy zastosować kontrastowe oznaczenia krawędzi stopni oraz pasy ostrzegawcze na początku i na końcu biegu schodów</w:t>
      </w:r>
      <w:r w:rsidR="00C926B3" w:rsidRPr="0087472B">
        <w:rPr>
          <w:rFonts w:asciiTheme="minorHAnsi" w:hAnsiTheme="minorHAnsi" w:cstheme="minorHAnsi"/>
        </w:rPr>
        <w:t>,</w:t>
      </w:r>
    </w:p>
    <w:p w14:paraId="5B176239" w14:textId="7CD628BE" w:rsidR="00477783" w:rsidRPr="0087472B" w:rsidRDefault="00477783" w:rsidP="00252765">
      <w:pPr>
        <w:pStyle w:val="Akapitzlist"/>
        <w:numPr>
          <w:ilvl w:val="0"/>
          <w:numId w:val="72"/>
        </w:numPr>
        <w:ind w:left="426" w:hanging="426"/>
        <w:contextualSpacing w:val="0"/>
        <w:rPr>
          <w:rFonts w:asciiTheme="minorHAnsi" w:hAnsiTheme="minorHAnsi" w:cstheme="minorHAnsi"/>
        </w:rPr>
      </w:pPr>
      <w:r w:rsidRPr="0087472B">
        <w:rPr>
          <w:rFonts w:asciiTheme="minorHAnsi" w:hAnsiTheme="minorHAnsi" w:cstheme="minorHAnsi"/>
        </w:rPr>
        <w:t>krawędzie pierwszego i ostatniego stopnia muszą mieć kontrastowe oznaczenie o</w:t>
      </w:r>
      <w:r w:rsidR="00B81D4B" w:rsidRPr="0087472B">
        <w:rPr>
          <w:rFonts w:asciiTheme="minorHAnsi" w:hAnsiTheme="minorHAnsi" w:cstheme="minorHAnsi"/>
        </w:rPr>
        <w:t> </w:t>
      </w:r>
      <w:r w:rsidRPr="0087472B">
        <w:rPr>
          <w:rFonts w:asciiTheme="minorHAnsi" w:hAnsiTheme="minorHAnsi" w:cstheme="minorHAnsi"/>
        </w:rPr>
        <w:t>szerokości</w:t>
      </w:r>
      <w:r w:rsidR="00B91D81" w:rsidRPr="0087472B">
        <w:rPr>
          <w:rFonts w:asciiTheme="minorHAnsi" w:hAnsiTheme="minorHAnsi" w:cstheme="minorHAnsi"/>
        </w:rPr>
        <w:t xml:space="preserve"> </w:t>
      </w:r>
      <w:r w:rsidRPr="0087472B">
        <w:rPr>
          <w:rFonts w:asciiTheme="minorHAnsi" w:hAnsiTheme="minorHAnsi" w:cstheme="minorHAnsi"/>
        </w:rPr>
        <w:t>5 cm (na poziomej i pionowej części),</w:t>
      </w:r>
    </w:p>
    <w:p w14:paraId="0727180D" w14:textId="3648ACFE" w:rsidR="003D1837" w:rsidRPr="0087472B" w:rsidRDefault="00B35788" w:rsidP="00252765">
      <w:pPr>
        <w:pStyle w:val="Akapitzlist"/>
        <w:numPr>
          <w:ilvl w:val="0"/>
          <w:numId w:val="72"/>
        </w:numPr>
        <w:ind w:left="426" w:hanging="426"/>
        <w:contextualSpacing w:val="0"/>
        <w:rPr>
          <w:rFonts w:asciiTheme="minorHAnsi" w:hAnsiTheme="minorHAnsi" w:cstheme="minorHAnsi"/>
        </w:rPr>
      </w:pPr>
      <w:r w:rsidRPr="0087472B">
        <w:rPr>
          <w:rFonts w:asciiTheme="minorHAnsi" w:hAnsiTheme="minorHAnsi" w:cstheme="minorHAnsi"/>
        </w:rPr>
        <w:lastRenderedPageBreak/>
        <w:t xml:space="preserve">jeśli schody </w:t>
      </w:r>
      <w:r w:rsidR="00C22C81" w:rsidRPr="0087472B">
        <w:rPr>
          <w:rFonts w:asciiTheme="minorHAnsi" w:hAnsiTheme="minorHAnsi" w:cstheme="minorHAnsi"/>
        </w:rPr>
        <w:t xml:space="preserve">mają </w:t>
      </w:r>
      <w:r w:rsidRPr="0087472B">
        <w:rPr>
          <w:rFonts w:asciiTheme="minorHAnsi" w:hAnsiTheme="minorHAnsi" w:cstheme="minorHAnsi"/>
        </w:rPr>
        <w:t>tylko trzy stopnie, oznacz w</w:t>
      </w:r>
      <w:r w:rsidR="003F6185" w:rsidRPr="0087472B">
        <w:rPr>
          <w:rFonts w:asciiTheme="minorHAnsi" w:hAnsiTheme="minorHAnsi" w:cstheme="minorHAnsi"/>
        </w:rPr>
        <w:t>szystkie,</w:t>
      </w:r>
    </w:p>
    <w:p w14:paraId="2AD88154" w14:textId="643C47DE" w:rsidR="00741144" w:rsidRPr="0087472B" w:rsidRDefault="00B91D81" w:rsidP="00252765">
      <w:pPr>
        <w:pStyle w:val="Akapitzlist"/>
        <w:numPr>
          <w:ilvl w:val="0"/>
          <w:numId w:val="72"/>
        </w:numPr>
        <w:ind w:left="426" w:hanging="426"/>
        <w:contextualSpacing w:val="0"/>
        <w:rPr>
          <w:rFonts w:asciiTheme="minorHAnsi" w:hAnsiTheme="minorHAnsi" w:cstheme="minorHAnsi"/>
        </w:rPr>
      </w:pPr>
      <w:r w:rsidRPr="0087472B">
        <w:rPr>
          <w:rFonts w:asciiTheme="minorHAnsi" w:hAnsiTheme="minorHAnsi" w:cstheme="minorHAnsi"/>
        </w:rPr>
        <w:t>n</w:t>
      </w:r>
      <w:r w:rsidR="00581699" w:rsidRPr="0087472B">
        <w:rPr>
          <w:rFonts w:asciiTheme="minorHAnsi" w:hAnsiTheme="minorHAnsi" w:cstheme="minorHAnsi"/>
        </w:rPr>
        <w:t xml:space="preserve">a </w:t>
      </w:r>
      <w:r w:rsidR="00843C6D" w:rsidRPr="0087472B">
        <w:rPr>
          <w:rFonts w:asciiTheme="minorHAnsi" w:hAnsiTheme="minorHAnsi" w:cstheme="minorHAnsi"/>
        </w:rPr>
        <w:t xml:space="preserve">50 cm </w:t>
      </w:r>
      <w:r w:rsidR="00477783" w:rsidRPr="0087472B">
        <w:rPr>
          <w:rFonts w:asciiTheme="minorHAnsi" w:hAnsiTheme="minorHAnsi" w:cstheme="minorHAnsi"/>
        </w:rPr>
        <w:t xml:space="preserve">przed </w:t>
      </w:r>
      <w:r w:rsidR="00843C6D" w:rsidRPr="0087472B">
        <w:rPr>
          <w:rFonts w:asciiTheme="minorHAnsi" w:hAnsiTheme="minorHAnsi" w:cstheme="minorHAnsi"/>
        </w:rPr>
        <w:t xml:space="preserve">pierwszym stopniem </w:t>
      </w:r>
      <w:r w:rsidR="00477783" w:rsidRPr="0087472B">
        <w:rPr>
          <w:rFonts w:asciiTheme="minorHAnsi" w:hAnsiTheme="minorHAnsi" w:cstheme="minorHAnsi"/>
        </w:rPr>
        <w:t>schod</w:t>
      </w:r>
      <w:r w:rsidR="00843C6D" w:rsidRPr="0087472B">
        <w:rPr>
          <w:rFonts w:asciiTheme="minorHAnsi" w:hAnsiTheme="minorHAnsi" w:cstheme="minorHAnsi"/>
        </w:rPr>
        <w:t xml:space="preserve">ów </w:t>
      </w:r>
      <w:r w:rsidR="00A1271C" w:rsidRPr="0087472B">
        <w:rPr>
          <w:rFonts w:asciiTheme="minorHAnsi" w:hAnsiTheme="minorHAnsi" w:cstheme="minorHAnsi"/>
        </w:rPr>
        <w:t xml:space="preserve">dodaj </w:t>
      </w:r>
      <w:r w:rsidR="00477783" w:rsidRPr="0087472B">
        <w:rPr>
          <w:rFonts w:asciiTheme="minorHAnsi" w:hAnsiTheme="minorHAnsi" w:cstheme="minorHAnsi"/>
        </w:rPr>
        <w:t>ostrzeżenie dotykowe o</w:t>
      </w:r>
      <w:r w:rsidR="00B81D4B" w:rsidRPr="0087472B">
        <w:rPr>
          <w:rFonts w:asciiTheme="minorHAnsi" w:hAnsiTheme="minorHAnsi" w:cstheme="minorHAnsi"/>
        </w:rPr>
        <w:t> </w:t>
      </w:r>
      <w:r w:rsidR="00477783" w:rsidRPr="0087472B">
        <w:rPr>
          <w:rFonts w:asciiTheme="minorHAnsi" w:hAnsiTheme="minorHAnsi" w:cstheme="minorHAnsi"/>
        </w:rPr>
        <w:t>szerokości</w:t>
      </w:r>
      <w:r w:rsidR="00741144" w:rsidRPr="0087472B">
        <w:rPr>
          <w:rFonts w:asciiTheme="minorHAnsi" w:hAnsiTheme="minorHAnsi" w:cstheme="minorHAnsi"/>
        </w:rPr>
        <w:t xml:space="preserve"> </w:t>
      </w:r>
      <w:r w:rsidR="00477783" w:rsidRPr="0087472B">
        <w:rPr>
          <w:rFonts w:asciiTheme="minorHAnsi" w:hAnsiTheme="minorHAnsi" w:cstheme="minorHAnsi"/>
        </w:rPr>
        <w:t>40</w:t>
      </w:r>
      <w:r w:rsidR="00F06E5B" w:rsidRPr="0087472B">
        <w:rPr>
          <w:rFonts w:asciiTheme="minorHAnsi" w:hAnsiTheme="minorHAnsi" w:cstheme="minorHAnsi"/>
        </w:rPr>
        <w:t xml:space="preserve"> - </w:t>
      </w:r>
      <w:r w:rsidR="00477783" w:rsidRPr="0087472B">
        <w:rPr>
          <w:rFonts w:asciiTheme="minorHAnsi" w:hAnsiTheme="minorHAnsi" w:cstheme="minorHAnsi"/>
        </w:rPr>
        <w:t>60 cm.</w:t>
      </w:r>
    </w:p>
    <w:p w14:paraId="05316A3E" w14:textId="09170D7E" w:rsidR="007C3C56" w:rsidRPr="0087472B" w:rsidRDefault="007C3C56" w:rsidP="00A52597">
      <w:pPr>
        <w:rPr>
          <w:rFonts w:asciiTheme="minorHAnsi" w:hAnsiTheme="minorHAnsi" w:cstheme="minorHAnsi"/>
          <w:b/>
        </w:rPr>
      </w:pPr>
      <w:r w:rsidRPr="0087472B">
        <w:rPr>
          <w:rFonts w:asciiTheme="minorHAnsi" w:hAnsiTheme="minorHAnsi" w:cstheme="minorHAnsi"/>
          <w:b/>
        </w:rPr>
        <w:t>Nawierzchnia</w:t>
      </w:r>
      <w:r w:rsidR="00E976C4" w:rsidRPr="0087472B">
        <w:rPr>
          <w:rFonts w:asciiTheme="minorHAnsi" w:hAnsiTheme="minorHAnsi" w:cstheme="minorHAnsi"/>
          <w:b/>
        </w:rPr>
        <w:t xml:space="preserve"> schodów</w:t>
      </w:r>
    </w:p>
    <w:p w14:paraId="53C56D31" w14:textId="58D9E3DF" w:rsidR="007C3C56" w:rsidRPr="0087472B" w:rsidRDefault="007C3C56" w:rsidP="00A52597">
      <w:pPr>
        <w:rPr>
          <w:rFonts w:asciiTheme="minorHAnsi" w:hAnsiTheme="minorHAnsi" w:cstheme="minorHAnsi"/>
        </w:rPr>
      </w:pPr>
      <w:r w:rsidRPr="0087472B">
        <w:rPr>
          <w:rFonts w:asciiTheme="minorHAnsi" w:hAnsiTheme="minorHAnsi" w:cstheme="minorHAnsi"/>
        </w:rPr>
        <w:t>Nawierzchnia schodów musi być równa</w:t>
      </w:r>
      <w:r w:rsidR="002551C4" w:rsidRPr="0087472B">
        <w:rPr>
          <w:rFonts w:asciiTheme="minorHAnsi" w:hAnsiTheme="minorHAnsi" w:cstheme="minorHAnsi"/>
        </w:rPr>
        <w:t>, stabilna</w:t>
      </w:r>
      <w:r w:rsidRPr="0087472B">
        <w:rPr>
          <w:rFonts w:asciiTheme="minorHAnsi" w:hAnsiTheme="minorHAnsi" w:cstheme="minorHAnsi"/>
        </w:rPr>
        <w:t xml:space="preserve"> i antypoślizgowa</w:t>
      </w:r>
      <w:r w:rsidR="00C22C81" w:rsidRPr="0087472B">
        <w:rPr>
          <w:rFonts w:asciiTheme="minorHAnsi" w:hAnsiTheme="minorHAnsi" w:cstheme="minorHAnsi"/>
        </w:rPr>
        <w:t>.</w:t>
      </w:r>
    </w:p>
    <w:p w14:paraId="57FAD222" w14:textId="0AA436FD" w:rsidR="007C3C56" w:rsidRPr="0087472B" w:rsidRDefault="007C3C56" w:rsidP="00A52597">
      <w:pPr>
        <w:rPr>
          <w:rFonts w:asciiTheme="minorHAnsi" w:hAnsiTheme="minorHAnsi" w:cstheme="minorHAnsi"/>
          <w:b/>
        </w:rPr>
      </w:pPr>
      <w:r w:rsidRPr="0087472B">
        <w:rPr>
          <w:rFonts w:asciiTheme="minorHAnsi" w:hAnsiTheme="minorHAnsi" w:cstheme="minorHAnsi"/>
          <w:b/>
        </w:rPr>
        <w:t>Oświetlenie</w:t>
      </w:r>
      <w:r w:rsidR="00E976C4" w:rsidRPr="0087472B">
        <w:rPr>
          <w:rFonts w:asciiTheme="minorHAnsi" w:hAnsiTheme="minorHAnsi" w:cstheme="minorHAnsi"/>
          <w:b/>
        </w:rPr>
        <w:t xml:space="preserve"> schodów</w:t>
      </w:r>
    </w:p>
    <w:p w14:paraId="69AA98E7" w14:textId="3A07B927" w:rsidR="004C55C4" w:rsidRPr="0087472B" w:rsidRDefault="007C3C56" w:rsidP="00A52597">
      <w:pPr>
        <w:rPr>
          <w:rFonts w:asciiTheme="minorHAnsi" w:hAnsiTheme="minorHAnsi" w:cstheme="minorHAnsi"/>
        </w:rPr>
      </w:pPr>
      <w:r w:rsidRPr="0087472B">
        <w:rPr>
          <w:rFonts w:asciiTheme="minorHAnsi" w:hAnsiTheme="minorHAnsi" w:cstheme="minorHAnsi"/>
        </w:rPr>
        <w:t>Nawierzchnia schodów musi być równomiernie</w:t>
      </w:r>
      <w:r w:rsidR="003E0129" w:rsidRPr="0087472B">
        <w:rPr>
          <w:rFonts w:asciiTheme="minorHAnsi" w:hAnsiTheme="minorHAnsi" w:cstheme="minorHAnsi"/>
        </w:rPr>
        <w:t xml:space="preserve"> oświetlona</w:t>
      </w:r>
      <w:r w:rsidR="00A775ED" w:rsidRPr="0087472B">
        <w:rPr>
          <w:rFonts w:asciiTheme="minorHAnsi" w:hAnsiTheme="minorHAnsi" w:cstheme="minorHAnsi"/>
        </w:rPr>
        <w:t xml:space="preserve">, </w:t>
      </w:r>
      <w:r w:rsidR="00E976C4" w:rsidRPr="0087472B">
        <w:rPr>
          <w:rFonts w:asciiTheme="minorHAnsi" w:hAnsiTheme="minorHAnsi" w:cstheme="minorHAnsi"/>
        </w:rPr>
        <w:t xml:space="preserve">minimum 30 lx, </w:t>
      </w:r>
      <w:r w:rsidR="00A775ED" w:rsidRPr="0087472B">
        <w:rPr>
          <w:rFonts w:asciiTheme="minorHAnsi" w:hAnsiTheme="minorHAnsi" w:cstheme="minorHAnsi"/>
        </w:rPr>
        <w:t xml:space="preserve">bez efektu </w:t>
      </w:r>
      <w:r w:rsidR="00E976C4" w:rsidRPr="0087472B">
        <w:rPr>
          <w:rFonts w:asciiTheme="minorHAnsi" w:hAnsiTheme="minorHAnsi" w:cstheme="minorHAnsi"/>
        </w:rPr>
        <w:t>migania</w:t>
      </w:r>
      <w:r w:rsidR="004009DB" w:rsidRPr="0087472B">
        <w:rPr>
          <w:rFonts w:asciiTheme="minorHAnsi" w:hAnsiTheme="minorHAnsi" w:cstheme="minorHAnsi"/>
        </w:rPr>
        <w:t>.</w:t>
      </w:r>
    </w:p>
    <w:p w14:paraId="55EE50CA" w14:textId="0CCF102A" w:rsidR="00CC7F22" w:rsidRPr="0087472B" w:rsidRDefault="676CAE1C" w:rsidP="00E16118">
      <w:pPr>
        <w:pStyle w:val="Nagwek3"/>
        <w:rPr>
          <w:rFonts w:asciiTheme="minorHAnsi" w:hAnsiTheme="minorHAnsi" w:cstheme="minorHAnsi"/>
        </w:rPr>
      </w:pPr>
      <w:bookmarkStart w:id="59" w:name="_Toc213825859"/>
      <w:r w:rsidRPr="0087472B">
        <w:rPr>
          <w:rFonts w:asciiTheme="minorHAnsi" w:hAnsiTheme="minorHAnsi" w:cstheme="minorHAnsi"/>
        </w:rPr>
        <w:t>Pochylni</w:t>
      </w:r>
      <w:r w:rsidR="3A536AF8" w:rsidRPr="0087472B">
        <w:rPr>
          <w:rFonts w:asciiTheme="minorHAnsi" w:hAnsiTheme="minorHAnsi" w:cstheme="minorHAnsi"/>
        </w:rPr>
        <w:t xml:space="preserve">a zewnętrzna </w:t>
      </w:r>
      <w:r w:rsidR="2FBA25E7" w:rsidRPr="0087472B">
        <w:rPr>
          <w:rFonts w:asciiTheme="minorHAnsi" w:hAnsiTheme="minorHAnsi" w:cstheme="minorHAnsi"/>
        </w:rPr>
        <w:t>(alternatywa dla schodów)</w:t>
      </w:r>
      <w:bookmarkEnd w:id="59"/>
    </w:p>
    <w:p w14:paraId="11903946" w14:textId="5556F086" w:rsidR="00171F7E" w:rsidRPr="0087472B" w:rsidRDefault="00171F7E" w:rsidP="00A52597">
      <w:pPr>
        <w:rPr>
          <w:rFonts w:asciiTheme="minorHAnsi" w:hAnsiTheme="minorHAnsi" w:cstheme="minorHAnsi"/>
        </w:rPr>
      </w:pPr>
      <w:r w:rsidRPr="0087472B">
        <w:rPr>
          <w:rFonts w:asciiTheme="minorHAnsi" w:hAnsiTheme="minorHAnsi" w:cstheme="minorHAnsi"/>
        </w:rPr>
        <w:t xml:space="preserve">Pochylnia jest wygodniejsza i bezpieczniejsza od schodów, szczególnie dla osób poruszających się na wózkach, używających </w:t>
      </w:r>
      <w:r w:rsidR="00651806" w:rsidRPr="0087472B">
        <w:rPr>
          <w:rFonts w:asciiTheme="minorHAnsi" w:hAnsiTheme="minorHAnsi" w:cstheme="minorHAnsi"/>
        </w:rPr>
        <w:t>chodzików</w:t>
      </w:r>
      <w:r w:rsidRPr="0087472B">
        <w:rPr>
          <w:rFonts w:asciiTheme="minorHAnsi" w:hAnsiTheme="minorHAnsi" w:cstheme="minorHAnsi"/>
        </w:rPr>
        <w:t xml:space="preserve"> czy wózków dziecięcych.</w:t>
      </w:r>
    </w:p>
    <w:p w14:paraId="64F1F63D" w14:textId="113BE6BF" w:rsidR="00171F7E" w:rsidRPr="0087472B" w:rsidRDefault="00171F7E" w:rsidP="00A52597">
      <w:pPr>
        <w:rPr>
          <w:rFonts w:asciiTheme="minorHAnsi" w:hAnsiTheme="minorHAnsi" w:cstheme="minorHAnsi"/>
          <w:b/>
          <w:bCs/>
        </w:rPr>
      </w:pPr>
      <w:r w:rsidRPr="0087472B">
        <w:rPr>
          <w:rFonts w:asciiTheme="minorHAnsi" w:hAnsiTheme="minorHAnsi" w:cstheme="minorHAnsi"/>
          <w:b/>
          <w:bCs/>
        </w:rPr>
        <w:t>Parametry techniczne pochylni:</w:t>
      </w:r>
    </w:p>
    <w:p w14:paraId="31806AC3" w14:textId="77777777" w:rsidR="00171F7E" w:rsidRPr="0087472B" w:rsidRDefault="00171F7E" w:rsidP="00A52597">
      <w:pPr>
        <w:rPr>
          <w:rFonts w:asciiTheme="minorHAnsi" w:hAnsiTheme="minorHAnsi" w:cstheme="minorHAnsi"/>
          <w:bCs/>
          <w:highlight w:val="green"/>
        </w:rPr>
      </w:pPr>
      <w:r w:rsidRPr="0087472B">
        <w:rPr>
          <w:rFonts w:asciiTheme="minorHAnsi" w:hAnsiTheme="minorHAnsi" w:cstheme="minorHAnsi"/>
          <w:bCs/>
          <w:noProof/>
        </w:rPr>
        <w:drawing>
          <wp:inline distT="0" distB="0" distL="0" distR="0" wp14:anchorId="3FDFDFDA" wp14:editId="649B8D0D">
            <wp:extent cx="5761355" cy="4151630"/>
            <wp:effectExtent l="0" t="0" r="0" b="1270"/>
            <wp:docPr id="1913955072" name="Obraz 4" descr="Rzut oraz przekrój poprzeczny pochylni wraz z wymi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55072" name="Obraz 4" descr="Rzut oraz przekrój poprzeczny pochylni wraz z wymiaram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1355" cy="4151630"/>
                    </a:xfrm>
                    <a:prstGeom prst="rect">
                      <a:avLst/>
                    </a:prstGeom>
                    <a:noFill/>
                  </pic:spPr>
                </pic:pic>
              </a:graphicData>
            </a:graphic>
          </wp:inline>
        </w:drawing>
      </w:r>
    </w:p>
    <w:p w14:paraId="2FE4AA1E" w14:textId="1D50D9D0" w:rsidR="00CD53EC" w:rsidRPr="0087472B" w:rsidRDefault="00BA128F" w:rsidP="00A52597">
      <w:pPr>
        <w:rPr>
          <w:rFonts w:asciiTheme="minorHAnsi" w:hAnsiTheme="minorHAnsi" w:cstheme="minorHAnsi"/>
          <w:sz w:val="22"/>
          <w:szCs w:val="22"/>
          <w:highlight w:val="green"/>
        </w:rPr>
      </w:pPr>
      <w:r w:rsidRPr="0087472B">
        <w:rPr>
          <w:rFonts w:asciiTheme="minorHAnsi" w:hAnsiTheme="minorHAnsi" w:cstheme="minorHAnsi"/>
          <w:sz w:val="22"/>
          <w:szCs w:val="22"/>
        </w:rPr>
        <w:t>Źródło: Standard Dostępności Ambulatoryjnej Opieki Specjalistycznej</w:t>
      </w:r>
    </w:p>
    <w:p w14:paraId="268C8432" w14:textId="77777777" w:rsidR="00171F7E" w:rsidRPr="0087472B" w:rsidRDefault="00171F7E" w:rsidP="00252765">
      <w:pPr>
        <w:pStyle w:val="Akapitzlist"/>
        <w:numPr>
          <w:ilvl w:val="0"/>
          <w:numId w:val="104"/>
        </w:numPr>
        <w:ind w:left="426" w:hanging="426"/>
        <w:contextualSpacing w:val="0"/>
        <w:rPr>
          <w:rFonts w:asciiTheme="minorHAnsi" w:hAnsiTheme="minorHAnsi" w:cstheme="minorHAnsi"/>
          <w:bCs/>
        </w:rPr>
      </w:pPr>
      <w:r w:rsidRPr="0087472B">
        <w:rPr>
          <w:rFonts w:asciiTheme="minorHAnsi" w:hAnsiTheme="minorHAnsi" w:cstheme="minorHAnsi"/>
          <w:bCs/>
        </w:rPr>
        <w:t>szerokość pochylni</w:t>
      </w:r>
      <w:r w:rsidRPr="0087472B">
        <w:rPr>
          <w:rFonts w:asciiTheme="minorHAnsi" w:hAnsiTheme="minorHAnsi" w:cstheme="minorHAnsi"/>
          <w:b/>
        </w:rPr>
        <w:t xml:space="preserve"> - </w:t>
      </w:r>
      <w:r w:rsidRPr="0087472B">
        <w:rPr>
          <w:rFonts w:asciiTheme="minorHAnsi" w:hAnsiTheme="minorHAnsi" w:cstheme="minorHAnsi"/>
          <w:bCs/>
        </w:rPr>
        <w:t>120 cm szerokości (między krawężnikami),</w:t>
      </w:r>
    </w:p>
    <w:p w14:paraId="77B84555" w14:textId="688E7EF7" w:rsidR="00171F7E" w:rsidRPr="0087472B" w:rsidRDefault="00171F7E" w:rsidP="00252765">
      <w:pPr>
        <w:pStyle w:val="Akapitzlist"/>
        <w:numPr>
          <w:ilvl w:val="0"/>
          <w:numId w:val="103"/>
        </w:numPr>
        <w:ind w:left="426" w:hanging="426"/>
        <w:contextualSpacing w:val="0"/>
        <w:rPr>
          <w:rFonts w:asciiTheme="minorHAnsi" w:hAnsiTheme="minorHAnsi" w:cstheme="minorHAnsi"/>
          <w:bCs/>
        </w:rPr>
      </w:pPr>
      <w:r w:rsidRPr="0087472B">
        <w:rPr>
          <w:rFonts w:asciiTheme="minorHAnsi" w:hAnsiTheme="minorHAnsi" w:cstheme="minorHAnsi"/>
          <w:bCs/>
        </w:rPr>
        <w:t>nachylenie pochylni</w:t>
      </w:r>
      <w:r w:rsidRPr="0087472B">
        <w:rPr>
          <w:rFonts w:asciiTheme="minorHAnsi" w:hAnsiTheme="minorHAnsi" w:cstheme="minorHAnsi"/>
          <w:b/>
        </w:rPr>
        <w:t xml:space="preserve">: </w:t>
      </w:r>
      <w:r w:rsidRPr="0087472B">
        <w:rPr>
          <w:rFonts w:asciiTheme="minorHAnsi" w:hAnsiTheme="minorHAnsi" w:cstheme="minorHAnsi"/>
          <w:bCs/>
        </w:rPr>
        <w:t>maksymalna wartość nachylenia pochylni zależy od różnicy wysokości oraz tego czy jest zadaszenie nad pochylnią. Brak zadaszenia utrudnia korzystanie z pochylni w czasie opadów atmosferycznych czy silnego wiatru. Im</w:t>
      </w:r>
      <w:r w:rsidR="00235680" w:rsidRPr="0087472B">
        <w:rPr>
          <w:rFonts w:asciiTheme="minorHAnsi" w:hAnsiTheme="minorHAnsi" w:cstheme="minorHAnsi"/>
        </w:rPr>
        <w:t> </w:t>
      </w:r>
      <w:r w:rsidRPr="0087472B">
        <w:rPr>
          <w:rFonts w:asciiTheme="minorHAnsi" w:hAnsiTheme="minorHAnsi" w:cstheme="minorHAnsi"/>
          <w:bCs/>
        </w:rPr>
        <w:t>większa różnica wysokości do pokonania, tym mniejsze jest maksymalne dopuszczalne nachylenie.</w:t>
      </w:r>
    </w:p>
    <w:p w14:paraId="7348BF8B" w14:textId="77777777" w:rsidR="00171F7E" w:rsidRPr="0087472B" w:rsidRDefault="00171F7E" w:rsidP="00A52597">
      <w:pPr>
        <w:ind w:left="357"/>
        <w:rPr>
          <w:rFonts w:asciiTheme="minorHAnsi" w:hAnsiTheme="minorHAnsi" w:cstheme="minorHAnsi"/>
          <w:bCs/>
        </w:rPr>
      </w:pPr>
      <w:r w:rsidRPr="0087472B">
        <w:rPr>
          <w:rFonts w:asciiTheme="minorHAnsi" w:hAnsiTheme="minorHAnsi" w:cstheme="minorHAnsi"/>
          <w:bCs/>
        </w:rPr>
        <w:lastRenderedPageBreak/>
        <w:t>Dopuszczalne nachylenie pochylni:</w:t>
      </w:r>
    </w:p>
    <w:tbl>
      <w:tblPr>
        <w:tblStyle w:val="Tabela-Siatka"/>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021"/>
        <w:gridCol w:w="3021"/>
      </w:tblGrid>
      <w:tr w:rsidR="00442764" w:rsidRPr="0087472B" w14:paraId="379D9F52" w14:textId="77777777" w:rsidTr="00252765">
        <w:trPr>
          <w:tblHeader/>
        </w:trPr>
        <w:tc>
          <w:tcPr>
            <w:tcW w:w="2599" w:type="dxa"/>
          </w:tcPr>
          <w:p w14:paraId="62FBE3A3" w14:textId="15AC84F0" w:rsidR="00442764" w:rsidRPr="0087472B" w:rsidRDefault="005B7F08" w:rsidP="00A52597">
            <w:pPr>
              <w:rPr>
                <w:rFonts w:asciiTheme="minorHAnsi" w:hAnsiTheme="minorHAnsi" w:cstheme="minorHAnsi"/>
              </w:rPr>
            </w:pPr>
            <w:r w:rsidRPr="0087472B">
              <w:rPr>
                <w:rFonts w:asciiTheme="minorHAnsi" w:hAnsiTheme="minorHAnsi" w:cstheme="minorHAnsi"/>
              </w:rPr>
              <w:t xml:space="preserve">Różnica wysokości </w:t>
            </w:r>
          </w:p>
        </w:tc>
        <w:tc>
          <w:tcPr>
            <w:tcW w:w="3021" w:type="dxa"/>
          </w:tcPr>
          <w:p w14:paraId="7458E0BE" w14:textId="3A0D7BF7" w:rsidR="00442764" w:rsidRPr="0087472B" w:rsidRDefault="005B7F08" w:rsidP="00A52597">
            <w:pPr>
              <w:rPr>
                <w:rFonts w:asciiTheme="minorHAnsi" w:hAnsiTheme="minorHAnsi" w:cstheme="minorHAnsi"/>
              </w:rPr>
            </w:pPr>
            <w:r w:rsidRPr="0087472B">
              <w:rPr>
                <w:rFonts w:asciiTheme="minorHAnsi" w:hAnsiTheme="minorHAnsi" w:cstheme="minorHAnsi"/>
              </w:rPr>
              <w:t>Zadaszenie</w:t>
            </w:r>
          </w:p>
        </w:tc>
        <w:tc>
          <w:tcPr>
            <w:tcW w:w="3021" w:type="dxa"/>
          </w:tcPr>
          <w:p w14:paraId="10B2D4E2" w14:textId="00263308" w:rsidR="00442764" w:rsidRPr="0087472B" w:rsidRDefault="005B7F08" w:rsidP="00A52597">
            <w:pPr>
              <w:rPr>
                <w:rFonts w:asciiTheme="minorHAnsi" w:hAnsiTheme="minorHAnsi" w:cstheme="minorHAnsi"/>
              </w:rPr>
            </w:pPr>
            <w:r w:rsidRPr="0087472B">
              <w:rPr>
                <w:rFonts w:asciiTheme="minorHAnsi" w:hAnsiTheme="minorHAnsi" w:cstheme="minorHAnsi"/>
              </w:rPr>
              <w:t>Maksymalne nachylenie</w:t>
            </w:r>
          </w:p>
        </w:tc>
      </w:tr>
      <w:tr w:rsidR="00442764" w:rsidRPr="0087472B" w14:paraId="2957567F" w14:textId="77777777" w:rsidTr="00252765">
        <w:tc>
          <w:tcPr>
            <w:tcW w:w="2599" w:type="dxa"/>
          </w:tcPr>
          <w:p w14:paraId="34F5CFA0" w14:textId="3A3C5169" w:rsidR="00442764" w:rsidRPr="0087472B" w:rsidRDefault="002A336E" w:rsidP="00A52597">
            <w:pPr>
              <w:rPr>
                <w:rFonts w:asciiTheme="minorHAnsi" w:hAnsiTheme="minorHAnsi" w:cstheme="minorHAnsi"/>
              </w:rPr>
            </w:pPr>
            <w:r w:rsidRPr="0087472B">
              <w:rPr>
                <w:rFonts w:asciiTheme="minorHAnsi" w:hAnsiTheme="minorHAnsi" w:cstheme="minorHAnsi"/>
              </w:rPr>
              <w:t>d</w:t>
            </w:r>
            <w:r w:rsidR="005B7F08" w:rsidRPr="0087472B">
              <w:rPr>
                <w:rFonts w:asciiTheme="minorHAnsi" w:hAnsiTheme="minorHAnsi" w:cstheme="minorHAnsi"/>
              </w:rPr>
              <w:t xml:space="preserve">o </w:t>
            </w:r>
            <w:r w:rsidRPr="0087472B">
              <w:rPr>
                <w:rFonts w:asciiTheme="minorHAnsi" w:hAnsiTheme="minorHAnsi" w:cstheme="minorHAnsi"/>
              </w:rPr>
              <w:t>15 cm</w:t>
            </w:r>
          </w:p>
        </w:tc>
        <w:tc>
          <w:tcPr>
            <w:tcW w:w="3021" w:type="dxa"/>
          </w:tcPr>
          <w:p w14:paraId="552B07DD" w14:textId="537F5959" w:rsidR="00442764" w:rsidRPr="0087472B" w:rsidRDefault="00A01745" w:rsidP="00A52597">
            <w:pPr>
              <w:rPr>
                <w:rFonts w:asciiTheme="minorHAnsi" w:hAnsiTheme="minorHAnsi" w:cstheme="minorHAnsi"/>
              </w:rPr>
            </w:pPr>
            <w:r w:rsidRPr="0087472B">
              <w:rPr>
                <w:rFonts w:asciiTheme="minorHAnsi" w:hAnsiTheme="minorHAnsi" w:cstheme="minorHAnsi"/>
              </w:rPr>
              <w:t>bez zadaszenia</w:t>
            </w:r>
          </w:p>
        </w:tc>
        <w:tc>
          <w:tcPr>
            <w:tcW w:w="3021" w:type="dxa"/>
          </w:tcPr>
          <w:p w14:paraId="6ED981D9" w14:textId="77A3FEDC" w:rsidR="00442764" w:rsidRPr="0087472B" w:rsidRDefault="00A01745" w:rsidP="00A52597">
            <w:pPr>
              <w:rPr>
                <w:rFonts w:asciiTheme="minorHAnsi" w:hAnsiTheme="minorHAnsi" w:cstheme="minorHAnsi"/>
              </w:rPr>
            </w:pPr>
            <w:r w:rsidRPr="0087472B">
              <w:rPr>
                <w:rFonts w:asciiTheme="minorHAnsi" w:hAnsiTheme="minorHAnsi" w:cstheme="minorHAnsi"/>
              </w:rPr>
              <w:t>15%</w:t>
            </w:r>
          </w:p>
        </w:tc>
      </w:tr>
      <w:tr w:rsidR="00442764" w:rsidRPr="0087472B" w14:paraId="2D47B86D" w14:textId="77777777" w:rsidTr="00252765">
        <w:tc>
          <w:tcPr>
            <w:tcW w:w="2599" w:type="dxa"/>
          </w:tcPr>
          <w:p w14:paraId="169E18EF" w14:textId="30A7D94C" w:rsidR="00442764" w:rsidRPr="0087472B" w:rsidRDefault="002A336E" w:rsidP="00A52597">
            <w:pPr>
              <w:rPr>
                <w:rFonts w:asciiTheme="minorHAnsi" w:hAnsiTheme="minorHAnsi" w:cstheme="minorHAnsi"/>
              </w:rPr>
            </w:pPr>
            <w:r w:rsidRPr="0087472B">
              <w:rPr>
                <w:rFonts w:asciiTheme="minorHAnsi" w:hAnsiTheme="minorHAnsi" w:cstheme="minorHAnsi"/>
              </w:rPr>
              <w:t>16-50 cm</w:t>
            </w:r>
          </w:p>
        </w:tc>
        <w:tc>
          <w:tcPr>
            <w:tcW w:w="3021" w:type="dxa"/>
          </w:tcPr>
          <w:p w14:paraId="4A2F57A6" w14:textId="5649F3F6" w:rsidR="00442764" w:rsidRPr="0087472B" w:rsidRDefault="00A01745" w:rsidP="00A52597">
            <w:pPr>
              <w:rPr>
                <w:rFonts w:asciiTheme="minorHAnsi" w:hAnsiTheme="minorHAnsi" w:cstheme="minorHAnsi"/>
              </w:rPr>
            </w:pPr>
            <w:r w:rsidRPr="0087472B">
              <w:rPr>
                <w:rFonts w:asciiTheme="minorHAnsi" w:hAnsiTheme="minorHAnsi" w:cstheme="minorHAnsi"/>
              </w:rPr>
              <w:t>bez zadaszenia</w:t>
            </w:r>
          </w:p>
        </w:tc>
        <w:tc>
          <w:tcPr>
            <w:tcW w:w="3021" w:type="dxa"/>
          </w:tcPr>
          <w:p w14:paraId="15425872" w14:textId="51EE6298" w:rsidR="00442764" w:rsidRPr="0087472B" w:rsidRDefault="00A01745" w:rsidP="00A52597">
            <w:pPr>
              <w:rPr>
                <w:rFonts w:asciiTheme="minorHAnsi" w:hAnsiTheme="minorHAnsi" w:cstheme="minorHAnsi"/>
              </w:rPr>
            </w:pPr>
            <w:r w:rsidRPr="0087472B">
              <w:rPr>
                <w:rFonts w:asciiTheme="minorHAnsi" w:hAnsiTheme="minorHAnsi" w:cstheme="minorHAnsi"/>
              </w:rPr>
              <w:t>8%</w:t>
            </w:r>
          </w:p>
        </w:tc>
      </w:tr>
      <w:tr w:rsidR="00442764" w:rsidRPr="0087472B" w14:paraId="78057424" w14:textId="77777777" w:rsidTr="00252765">
        <w:tc>
          <w:tcPr>
            <w:tcW w:w="2599" w:type="dxa"/>
          </w:tcPr>
          <w:p w14:paraId="337AEB1D" w14:textId="723A6C49" w:rsidR="00442764" w:rsidRPr="0087472B" w:rsidRDefault="00345C68" w:rsidP="00A52597">
            <w:pPr>
              <w:rPr>
                <w:rFonts w:asciiTheme="minorHAnsi" w:hAnsiTheme="minorHAnsi" w:cstheme="minorHAnsi"/>
              </w:rPr>
            </w:pPr>
            <w:r w:rsidRPr="0087472B">
              <w:rPr>
                <w:rFonts w:asciiTheme="minorHAnsi" w:hAnsiTheme="minorHAnsi" w:cstheme="minorHAnsi"/>
              </w:rPr>
              <w:t>powyżej 50 cm</w:t>
            </w:r>
          </w:p>
        </w:tc>
        <w:tc>
          <w:tcPr>
            <w:tcW w:w="3021" w:type="dxa"/>
          </w:tcPr>
          <w:p w14:paraId="0D9A963F" w14:textId="0A8BE12C" w:rsidR="00442764" w:rsidRPr="0087472B" w:rsidRDefault="00A01745" w:rsidP="00A52597">
            <w:pPr>
              <w:rPr>
                <w:rFonts w:asciiTheme="minorHAnsi" w:hAnsiTheme="minorHAnsi" w:cstheme="minorHAnsi"/>
              </w:rPr>
            </w:pPr>
            <w:r w:rsidRPr="0087472B">
              <w:rPr>
                <w:rFonts w:asciiTheme="minorHAnsi" w:hAnsiTheme="minorHAnsi" w:cstheme="minorHAnsi"/>
              </w:rPr>
              <w:t>bez zadaszenia</w:t>
            </w:r>
          </w:p>
        </w:tc>
        <w:tc>
          <w:tcPr>
            <w:tcW w:w="3021" w:type="dxa"/>
          </w:tcPr>
          <w:p w14:paraId="7E82B923" w14:textId="3470BD55" w:rsidR="00442764" w:rsidRPr="0087472B" w:rsidRDefault="00A01745" w:rsidP="00A52597">
            <w:pPr>
              <w:rPr>
                <w:rFonts w:asciiTheme="minorHAnsi" w:hAnsiTheme="minorHAnsi" w:cstheme="minorHAnsi"/>
              </w:rPr>
            </w:pPr>
            <w:r w:rsidRPr="0087472B">
              <w:rPr>
                <w:rFonts w:asciiTheme="minorHAnsi" w:hAnsiTheme="minorHAnsi" w:cstheme="minorHAnsi"/>
              </w:rPr>
              <w:t>6%</w:t>
            </w:r>
          </w:p>
        </w:tc>
      </w:tr>
      <w:tr w:rsidR="00442764" w:rsidRPr="0087472B" w14:paraId="520D0F1B" w14:textId="77777777" w:rsidTr="00252765">
        <w:tc>
          <w:tcPr>
            <w:tcW w:w="2599" w:type="dxa"/>
          </w:tcPr>
          <w:p w14:paraId="04456FCF" w14:textId="6C58EB6D" w:rsidR="00442764" w:rsidRPr="0087472B" w:rsidRDefault="00345C68" w:rsidP="00A52597">
            <w:pPr>
              <w:rPr>
                <w:rFonts w:asciiTheme="minorHAnsi" w:hAnsiTheme="minorHAnsi" w:cstheme="minorHAnsi"/>
              </w:rPr>
            </w:pPr>
            <w:r w:rsidRPr="0087472B">
              <w:rPr>
                <w:rFonts w:asciiTheme="minorHAnsi" w:hAnsiTheme="minorHAnsi" w:cstheme="minorHAnsi"/>
              </w:rPr>
              <w:t>do 15 cm</w:t>
            </w:r>
          </w:p>
        </w:tc>
        <w:tc>
          <w:tcPr>
            <w:tcW w:w="3021" w:type="dxa"/>
          </w:tcPr>
          <w:p w14:paraId="76DF0CDF" w14:textId="2643C402" w:rsidR="00442764" w:rsidRPr="0087472B" w:rsidRDefault="00A01745" w:rsidP="00A52597">
            <w:pPr>
              <w:rPr>
                <w:rFonts w:asciiTheme="minorHAnsi" w:hAnsiTheme="minorHAnsi" w:cstheme="minorHAnsi"/>
              </w:rPr>
            </w:pPr>
            <w:r w:rsidRPr="0087472B">
              <w:rPr>
                <w:rFonts w:asciiTheme="minorHAnsi" w:hAnsiTheme="minorHAnsi" w:cstheme="minorHAnsi"/>
              </w:rPr>
              <w:t>zadaszenie</w:t>
            </w:r>
          </w:p>
        </w:tc>
        <w:tc>
          <w:tcPr>
            <w:tcW w:w="3021" w:type="dxa"/>
          </w:tcPr>
          <w:p w14:paraId="65FDBB73" w14:textId="2C42DD35" w:rsidR="00442764" w:rsidRPr="0087472B" w:rsidRDefault="00A01745" w:rsidP="00A52597">
            <w:pPr>
              <w:rPr>
                <w:rFonts w:asciiTheme="minorHAnsi" w:hAnsiTheme="minorHAnsi" w:cstheme="minorHAnsi"/>
              </w:rPr>
            </w:pPr>
            <w:r w:rsidRPr="0087472B">
              <w:rPr>
                <w:rFonts w:asciiTheme="minorHAnsi" w:hAnsiTheme="minorHAnsi" w:cstheme="minorHAnsi"/>
              </w:rPr>
              <w:t>15%</w:t>
            </w:r>
          </w:p>
        </w:tc>
      </w:tr>
      <w:tr w:rsidR="00442764" w:rsidRPr="0087472B" w14:paraId="2C866D5A" w14:textId="77777777" w:rsidTr="00252765">
        <w:tc>
          <w:tcPr>
            <w:tcW w:w="2599" w:type="dxa"/>
          </w:tcPr>
          <w:p w14:paraId="5A0960F7" w14:textId="7270D474" w:rsidR="00442764" w:rsidRPr="0087472B" w:rsidRDefault="001601F5" w:rsidP="00A52597">
            <w:pPr>
              <w:rPr>
                <w:rFonts w:asciiTheme="minorHAnsi" w:hAnsiTheme="minorHAnsi" w:cstheme="minorHAnsi"/>
              </w:rPr>
            </w:pPr>
            <w:r w:rsidRPr="0087472B">
              <w:rPr>
                <w:rFonts w:asciiTheme="minorHAnsi" w:hAnsiTheme="minorHAnsi" w:cstheme="minorHAnsi"/>
              </w:rPr>
              <w:t>16-50 cm</w:t>
            </w:r>
          </w:p>
        </w:tc>
        <w:tc>
          <w:tcPr>
            <w:tcW w:w="3021" w:type="dxa"/>
          </w:tcPr>
          <w:p w14:paraId="34D9BB9F" w14:textId="38CC785A" w:rsidR="00442764" w:rsidRPr="0087472B" w:rsidRDefault="00A01745" w:rsidP="00A52597">
            <w:pPr>
              <w:rPr>
                <w:rFonts w:asciiTheme="minorHAnsi" w:hAnsiTheme="minorHAnsi" w:cstheme="minorHAnsi"/>
              </w:rPr>
            </w:pPr>
            <w:r w:rsidRPr="0087472B">
              <w:rPr>
                <w:rFonts w:asciiTheme="minorHAnsi" w:hAnsiTheme="minorHAnsi" w:cstheme="minorHAnsi"/>
              </w:rPr>
              <w:t>zadaszenie</w:t>
            </w:r>
          </w:p>
        </w:tc>
        <w:tc>
          <w:tcPr>
            <w:tcW w:w="3021" w:type="dxa"/>
          </w:tcPr>
          <w:p w14:paraId="1FFF9F13" w14:textId="63CBEEE2" w:rsidR="00442764" w:rsidRPr="0087472B" w:rsidRDefault="00A01745" w:rsidP="00A52597">
            <w:pPr>
              <w:rPr>
                <w:rFonts w:asciiTheme="minorHAnsi" w:hAnsiTheme="minorHAnsi" w:cstheme="minorHAnsi"/>
              </w:rPr>
            </w:pPr>
            <w:r w:rsidRPr="0087472B">
              <w:rPr>
                <w:rFonts w:asciiTheme="minorHAnsi" w:hAnsiTheme="minorHAnsi" w:cstheme="minorHAnsi"/>
              </w:rPr>
              <w:t>10%</w:t>
            </w:r>
          </w:p>
        </w:tc>
      </w:tr>
      <w:tr w:rsidR="001601F5" w:rsidRPr="0087472B" w14:paraId="011FFED4" w14:textId="77777777" w:rsidTr="00252765">
        <w:tc>
          <w:tcPr>
            <w:tcW w:w="2599" w:type="dxa"/>
          </w:tcPr>
          <w:p w14:paraId="2EA6B811" w14:textId="07EE2D97" w:rsidR="001601F5" w:rsidRPr="0087472B" w:rsidRDefault="00A01745" w:rsidP="00A52597">
            <w:pPr>
              <w:rPr>
                <w:rFonts w:asciiTheme="minorHAnsi" w:hAnsiTheme="minorHAnsi" w:cstheme="minorHAnsi"/>
              </w:rPr>
            </w:pPr>
            <w:r w:rsidRPr="0087472B">
              <w:rPr>
                <w:rFonts w:asciiTheme="minorHAnsi" w:hAnsiTheme="minorHAnsi" w:cstheme="minorHAnsi"/>
              </w:rPr>
              <w:t>p</w:t>
            </w:r>
            <w:r w:rsidR="001601F5" w:rsidRPr="0087472B">
              <w:rPr>
                <w:rFonts w:asciiTheme="minorHAnsi" w:hAnsiTheme="minorHAnsi" w:cstheme="minorHAnsi"/>
              </w:rPr>
              <w:t xml:space="preserve">owyżej </w:t>
            </w:r>
            <w:r w:rsidRPr="0087472B">
              <w:rPr>
                <w:rFonts w:asciiTheme="minorHAnsi" w:hAnsiTheme="minorHAnsi" w:cstheme="minorHAnsi"/>
              </w:rPr>
              <w:t>50 cm</w:t>
            </w:r>
          </w:p>
        </w:tc>
        <w:tc>
          <w:tcPr>
            <w:tcW w:w="3021" w:type="dxa"/>
          </w:tcPr>
          <w:p w14:paraId="4CF03AB8" w14:textId="50119438" w:rsidR="001601F5" w:rsidRPr="0087472B" w:rsidRDefault="00A01745" w:rsidP="00A52597">
            <w:pPr>
              <w:rPr>
                <w:rFonts w:asciiTheme="minorHAnsi" w:hAnsiTheme="minorHAnsi" w:cstheme="minorHAnsi"/>
              </w:rPr>
            </w:pPr>
            <w:r w:rsidRPr="0087472B">
              <w:rPr>
                <w:rFonts w:asciiTheme="minorHAnsi" w:hAnsiTheme="minorHAnsi" w:cstheme="minorHAnsi"/>
              </w:rPr>
              <w:t>zadaszenie</w:t>
            </w:r>
          </w:p>
        </w:tc>
        <w:tc>
          <w:tcPr>
            <w:tcW w:w="3021" w:type="dxa"/>
          </w:tcPr>
          <w:p w14:paraId="370976D1" w14:textId="6A013BDD" w:rsidR="001601F5" w:rsidRPr="0087472B" w:rsidRDefault="00A01745" w:rsidP="00A52597">
            <w:pPr>
              <w:rPr>
                <w:rFonts w:asciiTheme="minorHAnsi" w:hAnsiTheme="minorHAnsi" w:cstheme="minorHAnsi"/>
              </w:rPr>
            </w:pPr>
            <w:r w:rsidRPr="0087472B">
              <w:rPr>
                <w:rFonts w:asciiTheme="minorHAnsi" w:hAnsiTheme="minorHAnsi" w:cstheme="minorHAnsi"/>
              </w:rPr>
              <w:t>8%</w:t>
            </w:r>
          </w:p>
        </w:tc>
      </w:tr>
    </w:tbl>
    <w:p w14:paraId="33757D85" w14:textId="6B39678A" w:rsidR="00171F7E" w:rsidRPr="0087472B" w:rsidRDefault="00171F7E" w:rsidP="00252765">
      <w:pPr>
        <w:pStyle w:val="Akapitzlist"/>
        <w:numPr>
          <w:ilvl w:val="0"/>
          <w:numId w:val="105"/>
        </w:numPr>
        <w:spacing w:before="120"/>
        <w:ind w:left="425" w:hanging="425"/>
        <w:contextualSpacing w:val="0"/>
        <w:rPr>
          <w:rFonts w:asciiTheme="minorHAnsi" w:hAnsiTheme="minorHAnsi" w:cstheme="minorHAnsi"/>
          <w:bCs/>
        </w:rPr>
      </w:pPr>
      <w:r w:rsidRPr="0087472B">
        <w:rPr>
          <w:rFonts w:asciiTheme="minorHAnsi" w:hAnsiTheme="minorHAnsi" w:cstheme="minorHAnsi"/>
          <w:bCs/>
        </w:rPr>
        <w:t>długość odcinka pochylni: maksymalna długość pojedynczego odcinka pochylni to</w:t>
      </w:r>
      <w:r w:rsidR="00B81D4B" w:rsidRPr="0087472B">
        <w:rPr>
          <w:rFonts w:asciiTheme="minorHAnsi" w:hAnsiTheme="minorHAnsi" w:cstheme="minorHAnsi"/>
          <w:bCs/>
        </w:rPr>
        <w:t> </w:t>
      </w:r>
      <w:r w:rsidRPr="0087472B">
        <w:rPr>
          <w:rFonts w:asciiTheme="minorHAnsi" w:hAnsiTheme="minorHAnsi" w:cstheme="minorHAnsi"/>
          <w:bCs/>
        </w:rPr>
        <w:t>9</w:t>
      </w:r>
      <w:r w:rsidR="00B81D4B" w:rsidRPr="0087472B">
        <w:rPr>
          <w:rFonts w:asciiTheme="minorHAnsi" w:hAnsiTheme="minorHAnsi" w:cstheme="minorHAnsi"/>
          <w:bCs/>
        </w:rPr>
        <w:t> </w:t>
      </w:r>
      <w:r w:rsidRPr="0087472B">
        <w:rPr>
          <w:rFonts w:asciiTheme="minorHAnsi" w:hAnsiTheme="minorHAnsi" w:cstheme="minorHAnsi"/>
          <w:bCs/>
        </w:rPr>
        <w:t>m</w:t>
      </w:r>
      <w:r w:rsidR="000D3A2E" w:rsidRPr="0087472B">
        <w:rPr>
          <w:rFonts w:asciiTheme="minorHAnsi" w:hAnsiTheme="minorHAnsi" w:cstheme="minorHAnsi"/>
          <w:bCs/>
        </w:rPr>
        <w:t>;</w:t>
      </w:r>
      <w:r w:rsidRPr="0087472B">
        <w:rPr>
          <w:rFonts w:asciiTheme="minorHAnsi" w:hAnsiTheme="minorHAnsi" w:cstheme="minorHAnsi"/>
          <w:bCs/>
        </w:rPr>
        <w:t xml:space="preserve"> </w:t>
      </w:r>
      <w:r w:rsidR="000D3A2E" w:rsidRPr="0087472B">
        <w:rPr>
          <w:rFonts w:asciiTheme="minorHAnsi" w:hAnsiTheme="minorHAnsi" w:cstheme="minorHAnsi"/>
          <w:bCs/>
        </w:rPr>
        <w:t>p</w:t>
      </w:r>
      <w:r w:rsidRPr="0087472B">
        <w:rPr>
          <w:rFonts w:asciiTheme="minorHAnsi" w:hAnsiTheme="minorHAnsi" w:cstheme="minorHAnsi"/>
          <w:bCs/>
        </w:rPr>
        <w:t>ochylnia może się składać z wielu odcinków</w:t>
      </w:r>
      <w:r w:rsidR="000D3A2E" w:rsidRPr="0087472B">
        <w:rPr>
          <w:rFonts w:asciiTheme="minorHAnsi" w:hAnsiTheme="minorHAnsi" w:cstheme="minorHAnsi"/>
          <w:bCs/>
        </w:rPr>
        <w:t xml:space="preserve"> - w</w:t>
      </w:r>
      <w:r w:rsidRPr="0087472B">
        <w:rPr>
          <w:rFonts w:asciiTheme="minorHAnsi" w:hAnsiTheme="minorHAnsi" w:cstheme="minorHAnsi"/>
          <w:bCs/>
        </w:rPr>
        <w:t xml:space="preserve"> takim przypadku konieczne są spoczniki</w:t>
      </w:r>
      <w:r w:rsidR="007551D1" w:rsidRPr="0087472B">
        <w:rPr>
          <w:rFonts w:asciiTheme="minorHAnsi" w:hAnsiTheme="minorHAnsi" w:cstheme="minorHAnsi"/>
          <w:bCs/>
        </w:rPr>
        <w:t>,</w:t>
      </w:r>
    </w:p>
    <w:p w14:paraId="5C535334" w14:textId="6BA1ABB9" w:rsidR="004765DA" w:rsidRPr="0087472B" w:rsidRDefault="00171F7E" w:rsidP="00252765">
      <w:pPr>
        <w:pStyle w:val="Akapitzlist"/>
        <w:numPr>
          <w:ilvl w:val="0"/>
          <w:numId w:val="106"/>
        </w:numPr>
        <w:ind w:left="426" w:hanging="426"/>
        <w:contextualSpacing w:val="0"/>
        <w:rPr>
          <w:rFonts w:asciiTheme="minorHAnsi" w:hAnsiTheme="minorHAnsi" w:cstheme="minorHAnsi"/>
          <w:bCs/>
        </w:rPr>
      </w:pPr>
      <w:r w:rsidRPr="0087472B">
        <w:rPr>
          <w:rFonts w:asciiTheme="minorHAnsi" w:hAnsiTheme="minorHAnsi" w:cstheme="minorHAnsi"/>
          <w:bCs/>
        </w:rPr>
        <w:t>spocznik to płaska część pochylni</w:t>
      </w:r>
      <w:r w:rsidR="00EE7FAD" w:rsidRPr="0087472B">
        <w:rPr>
          <w:rFonts w:asciiTheme="minorHAnsi" w:hAnsiTheme="minorHAnsi" w:cstheme="minorHAnsi"/>
          <w:bCs/>
        </w:rPr>
        <w:t xml:space="preserve"> -</w:t>
      </w:r>
      <w:r w:rsidRPr="0087472B">
        <w:rPr>
          <w:rFonts w:asciiTheme="minorHAnsi" w:hAnsiTheme="minorHAnsi" w:cstheme="minorHAnsi"/>
          <w:bCs/>
        </w:rPr>
        <w:t xml:space="preserve"> </w:t>
      </w:r>
      <w:r w:rsidR="00EE7FAD" w:rsidRPr="0087472B">
        <w:rPr>
          <w:rFonts w:asciiTheme="minorHAnsi" w:hAnsiTheme="minorHAnsi" w:cstheme="minorHAnsi"/>
          <w:bCs/>
        </w:rPr>
        <w:t>u</w:t>
      </w:r>
      <w:r w:rsidRPr="0087472B">
        <w:rPr>
          <w:rFonts w:asciiTheme="minorHAnsi" w:hAnsiTheme="minorHAnsi" w:cstheme="minorHAnsi"/>
          <w:bCs/>
        </w:rPr>
        <w:t>możliwia odpoczynek oraz zmianę kierunku ruchu</w:t>
      </w:r>
      <w:r w:rsidR="007551D1" w:rsidRPr="0087472B">
        <w:rPr>
          <w:rFonts w:asciiTheme="minorHAnsi" w:hAnsiTheme="minorHAnsi" w:cstheme="minorHAnsi"/>
          <w:bCs/>
        </w:rPr>
        <w:t>,</w:t>
      </w:r>
    </w:p>
    <w:p w14:paraId="3D5D2C6F" w14:textId="688DD461" w:rsidR="00171F7E" w:rsidRPr="0087472B" w:rsidRDefault="00171F7E" w:rsidP="00252765">
      <w:pPr>
        <w:pStyle w:val="Akapitzlist"/>
        <w:numPr>
          <w:ilvl w:val="0"/>
          <w:numId w:val="106"/>
        </w:numPr>
        <w:ind w:left="426" w:hanging="426"/>
        <w:contextualSpacing w:val="0"/>
        <w:rPr>
          <w:rFonts w:asciiTheme="minorHAnsi" w:hAnsiTheme="minorHAnsi" w:cstheme="minorHAnsi"/>
          <w:bCs/>
        </w:rPr>
      </w:pPr>
      <w:r w:rsidRPr="0087472B">
        <w:rPr>
          <w:rFonts w:asciiTheme="minorHAnsi" w:hAnsiTheme="minorHAnsi" w:cstheme="minorHAnsi"/>
          <w:bCs/>
        </w:rPr>
        <w:t>wymiary spocznika:</w:t>
      </w:r>
    </w:p>
    <w:p w14:paraId="3A7E855A" w14:textId="755B5399" w:rsidR="00171F7E" w:rsidRPr="0087472B" w:rsidRDefault="00171F7E" w:rsidP="00252765">
      <w:pPr>
        <w:pStyle w:val="Akapitzlist"/>
        <w:numPr>
          <w:ilvl w:val="0"/>
          <w:numId w:val="107"/>
        </w:numPr>
        <w:ind w:left="851" w:hanging="426"/>
        <w:contextualSpacing w:val="0"/>
        <w:rPr>
          <w:rFonts w:asciiTheme="minorHAnsi" w:hAnsiTheme="minorHAnsi" w:cstheme="minorHAnsi"/>
          <w:bCs/>
        </w:rPr>
      </w:pPr>
      <w:r w:rsidRPr="0087472B">
        <w:rPr>
          <w:rFonts w:asciiTheme="minorHAnsi" w:hAnsiTheme="minorHAnsi" w:cstheme="minorHAnsi"/>
          <w:bCs/>
        </w:rPr>
        <w:t xml:space="preserve">między odcinkami – minimum 120 </w:t>
      </w:r>
      <w:r w:rsidR="00EE7FAD" w:rsidRPr="0087472B">
        <w:rPr>
          <w:rFonts w:asciiTheme="minorHAnsi" w:hAnsiTheme="minorHAnsi" w:cstheme="minorHAnsi"/>
          <w:bCs/>
        </w:rPr>
        <w:t>x</w:t>
      </w:r>
      <w:r w:rsidRPr="0087472B">
        <w:rPr>
          <w:rFonts w:asciiTheme="minorHAnsi" w:hAnsiTheme="minorHAnsi" w:cstheme="minorHAnsi"/>
          <w:bCs/>
        </w:rPr>
        <w:t xml:space="preserve"> 140 cm,</w:t>
      </w:r>
    </w:p>
    <w:p w14:paraId="22CE9E2C" w14:textId="47D4B20C" w:rsidR="00171F7E" w:rsidRPr="0087472B" w:rsidRDefault="00171F7E" w:rsidP="00252765">
      <w:pPr>
        <w:pStyle w:val="Akapitzlist"/>
        <w:numPr>
          <w:ilvl w:val="0"/>
          <w:numId w:val="107"/>
        </w:numPr>
        <w:ind w:left="851" w:hanging="426"/>
        <w:contextualSpacing w:val="0"/>
        <w:rPr>
          <w:rFonts w:asciiTheme="minorHAnsi" w:hAnsiTheme="minorHAnsi" w:cstheme="minorHAnsi"/>
          <w:bCs/>
        </w:rPr>
      </w:pPr>
      <w:r w:rsidRPr="0087472B">
        <w:rPr>
          <w:rFonts w:asciiTheme="minorHAnsi" w:hAnsiTheme="minorHAnsi" w:cstheme="minorHAnsi"/>
          <w:bCs/>
        </w:rPr>
        <w:t xml:space="preserve">do zmiany kierunku – minimum 150 </w:t>
      </w:r>
      <w:r w:rsidR="00EE7FAD" w:rsidRPr="0087472B">
        <w:rPr>
          <w:rFonts w:asciiTheme="minorHAnsi" w:hAnsiTheme="minorHAnsi" w:cstheme="minorHAnsi"/>
          <w:bCs/>
        </w:rPr>
        <w:t>x</w:t>
      </w:r>
      <w:r w:rsidRPr="0087472B">
        <w:rPr>
          <w:rFonts w:asciiTheme="minorHAnsi" w:hAnsiTheme="minorHAnsi" w:cstheme="minorHAnsi"/>
          <w:bCs/>
        </w:rPr>
        <w:t xml:space="preserve"> 150 cm.</w:t>
      </w:r>
    </w:p>
    <w:p w14:paraId="6B96B49B" w14:textId="77777777" w:rsidR="00171F7E" w:rsidRPr="0087472B" w:rsidRDefault="00171F7E" w:rsidP="00A52597">
      <w:pPr>
        <w:rPr>
          <w:rFonts w:asciiTheme="minorHAnsi" w:hAnsiTheme="minorHAnsi" w:cstheme="minorHAnsi"/>
          <w:b/>
        </w:rPr>
      </w:pPr>
      <w:r w:rsidRPr="0087472B">
        <w:rPr>
          <w:rFonts w:asciiTheme="minorHAnsi" w:hAnsiTheme="minorHAnsi" w:cstheme="minorHAnsi"/>
          <w:b/>
        </w:rPr>
        <w:t>Poręcze na pochylni:</w:t>
      </w:r>
    </w:p>
    <w:p w14:paraId="0F9B881C"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muszą być zamontowane po obu stronach każdej pochylni, na dwóch wysokościach - 75 cm i 90 cm,</w:t>
      </w:r>
    </w:p>
    <w:p w14:paraId="5CC15FEE"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muszą być równoległe do pochylni,</w:t>
      </w:r>
    </w:p>
    <w:p w14:paraId="018A0B6D"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mieć kontrastowy kolor,</w:t>
      </w:r>
    </w:p>
    <w:p w14:paraId="27E4FF89"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mieć kształt koła lub elipsy (3,5 – 4,5 cm średnicy),</w:t>
      </w:r>
    </w:p>
    <w:p w14:paraId="172BE152"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być oddalone od elementów stałych (ściany) o co najmniej 5 cm,</w:t>
      </w:r>
    </w:p>
    <w:p w14:paraId="096FCEC3"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odległość między poręczami powinna mieć od 100 do 110 cm,</w:t>
      </w:r>
    </w:p>
    <w:p w14:paraId="215BC102" w14:textId="24197DB5"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być zawinięte na końcach,</w:t>
      </w:r>
    </w:p>
    <w:p w14:paraId="5808215C" w14:textId="77777777" w:rsidR="00171F7E" w:rsidRPr="0087472B" w:rsidRDefault="00171F7E"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być wydłużone o 30 cm na górze i na dole pochylni.</w:t>
      </w:r>
    </w:p>
    <w:p w14:paraId="4AF4AE62" w14:textId="1987455B" w:rsidR="00171F7E" w:rsidRPr="0087472B" w:rsidRDefault="00171F7E" w:rsidP="00A52597">
      <w:pPr>
        <w:rPr>
          <w:rFonts w:asciiTheme="minorHAnsi" w:hAnsiTheme="minorHAnsi" w:cstheme="minorHAnsi"/>
          <w:b/>
          <w:highlight w:val="green"/>
        </w:rPr>
      </w:pPr>
      <w:r w:rsidRPr="0087472B">
        <w:rPr>
          <w:rFonts w:asciiTheme="minorHAnsi" w:hAnsiTheme="minorHAnsi" w:cstheme="minorHAnsi"/>
          <w:b/>
          <w:noProof/>
        </w:rPr>
        <w:lastRenderedPageBreak/>
        <w:drawing>
          <wp:inline distT="0" distB="0" distL="0" distR="0" wp14:anchorId="681070A4" wp14:editId="373F680A">
            <wp:extent cx="5934710" cy="3372485"/>
            <wp:effectExtent l="0" t="0" r="8890" b="0"/>
            <wp:docPr id="1928812253" name="Obraz 5" descr="Schemat pochylni z poręczami i spocznikami z napisem &quot;Rozmieszczenie poręczy przy pochyl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12253" name="Obraz 5" descr="Schemat pochylni z poręczami i spocznikami z napisem &quot;Rozmieszczenie poręczy przy pochylni&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710" cy="3372485"/>
                    </a:xfrm>
                    <a:prstGeom prst="rect">
                      <a:avLst/>
                    </a:prstGeom>
                    <a:noFill/>
                  </pic:spPr>
                </pic:pic>
              </a:graphicData>
            </a:graphic>
          </wp:inline>
        </w:drawing>
      </w:r>
    </w:p>
    <w:p w14:paraId="04D46647" w14:textId="63D4606B" w:rsidR="006F094A" w:rsidRPr="0087472B" w:rsidRDefault="006F094A" w:rsidP="00A52597">
      <w:pPr>
        <w:rPr>
          <w:rFonts w:asciiTheme="minorHAnsi" w:hAnsiTheme="minorHAnsi" w:cstheme="minorHAnsi"/>
          <w:sz w:val="22"/>
          <w:szCs w:val="22"/>
        </w:rPr>
      </w:pPr>
      <w:bookmarkStart w:id="60" w:name="_Hlk213403838"/>
      <w:r w:rsidRPr="0087472B">
        <w:rPr>
          <w:rFonts w:asciiTheme="minorHAnsi" w:hAnsiTheme="minorHAnsi" w:cstheme="minorHAnsi"/>
          <w:sz w:val="22"/>
          <w:szCs w:val="22"/>
        </w:rPr>
        <w:t>Źródło:</w:t>
      </w:r>
      <w:r w:rsidR="000A585F" w:rsidRPr="0087472B">
        <w:rPr>
          <w:rFonts w:asciiTheme="minorHAnsi" w:hAnsiTheme="minorHAnsi" w:cstheme="minorHAnsi"/>
          <w:sz w:val="22"/>
          <w:szCs w:val="22"/>
        </w:rPr>
        <w:t xml:space="preserve"> </w:t>
      </w:r>
      <w:r w:rsidR="00002B89" w:rsidRPr="0087472B">
        <w:rPr>
          <w:rFonts w:asciiTheme="minorHAnsi" w:hAnsiTheme="minorHAnsi" w:cstheme="minorHAnsi"/>
          <w:sz w:val="22"/>
          <w:szCs w:val="22"/>
        </w:rPr>
        <w:t>Kamil Kowalski „</w:t>
      </w:r>
      <w:r w:rsidR="000A585F" w:rsidRPr="0087472B">
        <w:rPr>
          <w:rFonts w:asciiTheme="minorHAnsi" w:hAnsiTheme="minorHAnsi" w:cstheme="minorHAnsi"/>
          <w:sz w:val="22"/>
          <w:szCs w:val="22"/>
        </w:rPr>
        <w:t>Włącznik projektowanie bez barier</w:t>
      </w:r>
      <w:r w:rsidR="00002B89" w:rsidRPr="0087472B">
        <w:rPr>
          <w:rFonts w:asciiTheme="minorHAnsi" w:hAnsiTheme="minorHAnsi" w:cstheme="minorHAnsi"/>
          <w:sz w:val="22"/>
          <w:szCs w:val="22"/>
        </w:rPr>
        <w:t>”.</w:t>
      </w:r>
    </w:p>
    <w:bookmarkEnd w:id="60"/>
    <w:p w14:paraId="27D2D399" w14:textId="77777777" w:rsidR="00171F7E" w:rsidRPr="0087472B" w:rsidRDefault="00171F7E" w:rsidP="00A52597">
      <w:pPr>
        <w:rPr>
          <w:rFonts w:asciiTheme="minorHAnsi" w:hAnsiTheme="minorHAnsi" w:cstheme="minorHAnsi"/>
          <w:b/>
        </w:rPr>
      </w:pPr>
      <w:r w:rsidRPr="0087472B">
        <w:rPr>
          <w:rFonts w:asciiTheme="minorHAnsi" w:hAnsiTheme="minorHAnsi" w:cstheme="minorHAnsi"/>
          <w:b/>
        </w:rPr>
        <w:t>Początek i koniec pochylni:</w:t>
      </w:r>
    </w:p>
    <w:p w14:paraId="1BEF8E30" w14:textId="579B57F4" w:rsidR="00171F7E" w:rsidRPr="0087472B" w:rsidRDefault="00171F7E" w:rsidP="00A52597">
      <w:pPr>
        <w:rPr>
          <w:rFonts w:asciiTheme="minorHAnsi" w:hAnsiTheme="minorHAnsi" w:cstheme="minorHAnsi"/>
          <w:bCs/>
        </w:rPr>
      </w:pPr>
      <w:r w:rsidRPr="0087472B">
        <w:rPr>
          <w:rFonts w:asciiTheme="minorHAnsi" w:hAnsiTheme="minorHAnsi" w:cstheme="minorHAnsi"/>
          <w:bCs/>
        </w:rPr>
        <w:t>Na początku i końcu pochylni musi być płaska powierzchnia o wymiarach co najmniej</w:t>
      </w:r>
      <w:r w:rsidR="008C27BB" w:rsidRPr="0087472B">
        <w:rPr>
          <w:rFonts w:asciiTheme="minorHAnsi" w:hAnsiTheme="minorHAnsi" w:cstheme="minorHAnsi"/>
          <w:bCs/>
        </w:rPr>
        <w:t xml:space="preserve"> </w:t>
      </w:r>
      <w:r w:rsidRPr="0087472B">
        <w:rPr>
          <w:rFonts w:asciiTheme="minorHAnsi" w:hAnsiTheme="minorHAnsi" w:cstheme="minorHAnsi"/>
          <w:bCs/>
        </w:rPr>
        <w:t>120 cm szerokości i 150 cm długości. Jeśli pochylnia kończy się przed drzwiami, trzeba zapewnić miejsce do manewrowania, poza zasięgiem otwierania drzwi, o wymiarach minimum 150</w:t>
      </w:r>
      <w:r w:rsidR="004E6A57" w:rsidRPr="0087472B">
        <w:rPr>
          <w:rFonts w:asciiTheme="minorHAnsi" w:hAnsiTheme="minorHAnsi" w:cstheme="minorHAnsi"/>
          <w:bCs/>
        </w:rPr>
        <w:t> </w:t>
      </w:r>
      <w:r w:rsidR="00404E96" w:rsidRPr="0087472B">
        <w:rPr>
          <w:rFonts w:asciiTheme="minorHAnsi" w:hAnsiTheme="minorHAnsi" w:cstheme="minorHAnsi"/>
          <w:bCs/>
        </w:rPr>
        <w:t>x</w:t>
      </w:r>
      <w:r w:rsidR="004E6A57" w:rsidRPr="0087472B">
        <w:rPr>
          <w:rFonts w:asciiTheme="minorHAnsi" w:hAnsiTheme="minorHAnsi" w:cstheme="minorHAnsi"/>
          <w:bCs/>
        </w:rPr>
        <w:t> </w:t>
      </w:r>
      <w:r w:rsidRPr="0087472B">
        <w:rPr>
          <w:rFonts w:asciiTheme="minorHAnsi" w:hAnsiTheme="minorHAnsi" w:cstheme="minorHAnsi"/>
          <w:bCs/>
        </w:rPr>
        <w:t>150 cm.</w:t>
      </w:r>
    </w:p>
    <w:p w14:paraId="502E875A" w14:textId="262A14C0" w:rsidR="00171F7E" w:rsidRPr="0087472B" w:rsidRDefault="00171F7E" w:rsidP="00A52597">
      <w:pPr>
        <w:rPr>
          <w:rFonts w:asciiTheme="minorHAnsi" w:hAnsiTheme="minorHAnsi" w:cstheme="minorHAnsi"/>
          <w:b/>
        </w:rPr>
      </w:pPr>
      <w:r w:rsidRPr="0087472B">
        <w:rPr>
          <w:rFonts w:asciiTheme="minorHAnsi" w:hAnsiTheme="minorHAnsi" w:cstheme="minorHAnsi"/>
          <w:b/>
        </w:rPr>
        <w:t>Krawężnik lub ogranicznik pochylni:</w:t>
      </w:r>
    </w:p>
    <w:p w14:paraId="240B5F37" w14:textId="52B362EA" w:rsidR="00171F7E" w:rsidRPr="0087472B" w:rsidRDefault="00171F7E" w:rsidP="00A52597">
      <w:pPr>
        <w:rPr>
          <w:rFonts w:asciiTheme="minorHAnsi" w:hAnsiTheme="minorHAnsi" w:cstheme="minorHAnsi"/>
          <w:bCs/>
        </w:rPr>
      </w:pPr>
      <w:r w:rsidRPr="0087472B">
        <w:rPr>
          <w:rFonts w:asciiTheme="minorHAnsi" w:hAnsiTheme="minorHAnsi" w:cstheme="minorHAnsi"/>
          <w:bCs/>
        </w:rPr>
        <w:t>Pochylnie powinna mieć po obu stronach krawężnik lub ogranicznik o minimalnej wysokości 7 cm. Jest to podyktowane w</w:t>
      </w:r>
      <w:r w:rsidR="002734AD" w:rsidRPr="0087472B">
        <w:rPr>
          <w:rFonts w:asciiTheme="minorHAnsi" w:hAnsiTheme="minorHAnsi" w:cstheme="minorHAnsi"/>
          <w:bCs/>
        </w:rPr>
        <w:t>zglę</w:t>
      </w:r>
      <w:r w:rsidRPr="0087472B">
        <w:rPr>
          <w:rFonts w:asciiTheme="minorHAnsi" w:hAnsiTheme="minorHAnsi" w:cstheme="minorHAnsi"/>
          <w:bCs/>
        </w:rPr>
        <w:t>dami bezpieczeństwa.</w:t>
      </w:r>
    </w:p>
    <w:p w14:paraId="63507A73" w14:textId="77777777" w:rsidR="00171F7E" w:rsidRPr="0087472B" w:rsidRDefault="00171F7E" w:rsidP="00A52597">
      <w:pPr>
        <w:rPr>
          <w:rFonts w:asciiTheme="minorHAnsi" w:hAnsiTheme="minorHAnsi" w:cstheme="minorHAnsi"/>
          <w:bCs/>
          <w:highlight w:val="green"/>
        </w:rPr>
      </w:pPr>
      <w:r w:rsidRPr="0087472B">
        <w:rPr>
          <w:rFonts w:asciiTheme="minorHAnsi" w:hAnsiTheme="minorHAnsi" w:cstheme="minorHAnsi"/>
          <w:bCs/>
          <w:noProof/>
        </w:rPr>
        <w:drawing>
          <wp:inline distT="0" distB="0" distL="0" distR="0" wp14:anchorId="6FF3C717" wp14:editId="36BBB8B3">
            <wp:extent cx="4029637" cy="1495634"/>
            <wp:effectExtent l="0" t="0" r="0" b="9525"/>
            <wp:docPr id="173556343" name="Obraz 1" descr="Schemat pochylni z krawężnikami bocz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343" name="Obraz 1" descr="Schemat pochylni z krawężnikami bocznymi."/>
                    <pic:cNvPicPr/>
                  </pic:nvPicPr>
                  <pic:blipFill>
                    <a:blip r:embed="rId74"/>
                    <a:stretch>
                      <a:fillRect/>
                    </a:stretch>
                  </pic:blipFill>
                  <pic:spPr>
                    <a:xfrm>
                      <a:off x="0" y="0"/>
                      <a:ext cx="4029637" cy="1495634"/>
                    </a:xfrm>
                    <a:prstGeom prst="rect">
                      <a:avLst/>
                    </a:prstGeom>
                  </pic:spPr>
                </pic:pic>
              </a:graphicData>
            </a:graphic>
          </wp:inline>
        </w:drawing>
      </w:r>
    </w:p>
    <w:p w14:paraId="41022DFE" w14:textId="77777777" w:rsidR="00A01745" w:rsidRPr="0087472B" w:rsidRDefault="00A01745" w:rsidP="00A52597">
      <w:pPr>
        <w:rPr>
          <w:rFonts w:asciiTheme="minorHAnsi" w:hAnsiTheme="minorHAnsi" w:cstheme="minorHAnsi"/>
          <w:sz w:val="20"/>
          <w:szCs w:val="20"/>
        </w:rPr>
      </w:pPr>
      <w:r w:rsidRPr="0087472B">
        <w:rPr>
          <w:rFonts w:asciiTheme="minorHAnsi" w:hAnsiTheme="minorHAnsi" w:cstheme="minorHAnsi"/>
          <w:sz w:val="20"/>
          <w:szCs w:val="20"/>
        </w:rPr>
        <w:t>Źródło: Kamil Kowalski „Włącznik projektowanie bez barier”.</w:t>
      </w:r>
    </w:p>
    <w:p w14:paraId="217673D5" w14:textId="77777777" w:rsidR="00171F7E" w:rsidRPr="0087472B" w:rsidRDefault="00171F7E" w:rsidP="00A52597">
      <w:pPr>
        <w:rPr>
          <w:rFonts w:asciiTheme="minorHAnsi" w:hAnsiTheme="minorHAnsi" w:cstheme="minorHAnsi"/>
          <w:b/>
        </w:rPr>
      </w:pPr>
      <w:r w:rsidRPr="0087472B">
        <w:rPr>
          <w:rFonts w:asciiTheme="minorHAnsi" w:hAnsiTheme="minorHAnsi" w:cstheme="minorHAnsi"/>
          <w:b/>
        </w:rPr>
        <w:t>Oznaczenia pochylni:</w:t>
      </w:r>
    </w:p>
    <w:p w14:paraId="584674FD" w14:textId="207A6A2D" w:rsidR="00171F7E" w:rsidRPr="0087472B" w:rsidRDefault="00171F7E" w:rsidP="00A52597">
      <w:pPr>
        <w:rPr>
          <w:rFonts w:asciiTheme="minorHAnsi" w:hAnsiTheme="minorHAnsi" w:cstheme="minorHAnsi"/>
          <w:bCs/>
        </w:rPr>
      </w:pPr>
      <w:r w:rsidRPr="0087472B">
        <w:rPr>
          <w:rFonts w:asciiTheme="minorHAnsi" w:hAnsiTheme="minorHAnsi" w:cstheme="minorHAnsi"/>
          <w:bCs/>
        </w:rPr>
        <w:t>Na początku i końcu pochylni, 50 cm przed wejściem, musi być pas ostrzegawczy (40</w:t>
      </w:r>
      <w:r w:rsidR="00404E96" w:rsidRPr="0087472B">
        <w:rPr>
          <w:rFonts w:asciiTheme="minorHAnsi" w:hAnsiTheme="minorHAnsi" w:cstheme="minorHAnsi"/>
          <w:bCs/>
        </w:rPr>
        <w:t xml:space="preserve"> - </w:t>
      </w:r>
      <w:r w:rsidRPr="0087472B">
        <w:rPr>
          <w:rFonts w:asciiTheme="minorHAnsi" w:hAnsiTheme="minorHAnsi" w:cstheme="minorHAnsi"/>
          <w:bCs/>
        </w:rPr>
        <w:t>60 cm szerokości na całą szerokość pochylni).</w:t>
      </w:r>
    </w:p>
    <w:p w14:paraId="2202FA1C" w14:textId="77777777" w:rsidR="00171F7E" w:rsidRPr="0087472B" w:rsidRDefault="00171F7E" w:rsidP="00A52597">
      <w:pPr>
        <w:rPr>
          <w:rFonts w:asciiTheme="minorHAnsi" w:hAnsiTheme="minorHAnsi" w:cstheme="minorHAnsi"/>
          <w:b/>
        </w:rPr>
      </w:pPr>
      <w:r w:rsidRPr="0087472B">
        <w:rPr>
          <w:rFonts w:asciiTheme="minorHAnsi" w:hAnsiTheme="minorHAnsi" w:cstheme="minorHAnsi"/>
          <w:b/>
        </w:rPr>
        <w:t>Nawierzchnia pochylni:</w:t>
      </w:r>
    </w:p>
    <w:p w14:paraId="6741C2BC" w14:textId="77777777" w:rsidR="00171F7E" w:rsidRPr="0087472B" w:rsidRDefault="00171F7E" w:rsidP="00A52597">
      <w:pPr>
        <w:rPr>
          <w:rFonts w:asciiTheme="minorHAnsi" w:hAnsiTheme="minorHAnsi" w:cstheme="minorHAnsi"/>
          <w:bCs/>
        </w:rPr>
      </w:pPr>
      <w:r w:rsidRPr="0087472B">
        <w:rPr>
          <w:rFonts w:asciiTheme="minorHAnsi" w:hAnsiTheme="minorHAnsi" w:cstheme="minorHAnsi"/>
          <w:bCs/>
        </w:rPr>
        <w:t>Pochylnia musi być równa, twarda i antypoślizgowa (o klasie poślizgowości minimum R10).</w:t>
      </w:r>
    </w:p>
    <w:p w14:paraId="60D899D6" w14:textId="77777777" w:rsidR="00171F7E" w:rsidRPr="0087472B" w:rsidRDefault="00171F7E" w:rsidP="00A52597">
      <w:pPr>
        <w:keepNext/>
        <w:rPr>
          <w:rFonts w:asciiTheme="minorHAnsi" w:hAnsiTheme="minorHAnsi" w:cstheme="minorHAnsi"/>
          <w:b/>
        </w:rPr>
      </w:pPr>
      <w:r w:rsidRPr="0087472B">
        <w:rPr>
          <w:rFonts w:asciiTheme="minorHAnsi" w:hAnsiTheme="minorHAnsi" w:cstheme="minorHAnsi"/>
          <w:b/>
        </w:rPr>
        <w:lastRenderedPageBreak/>
        <w:t>Oświetlenie pochylni:</w:t>
      </w:r>
    </w:p>
    <w:p w14:paraId="1DB82C60" w14:textId="004AFF2B" w:rsidR="00E970C0" w:rsidRPr="0087472B" w:rsidRDefault="00171F7E" w:rsidP="00A52597">
      <w:pPr>
        <w:rPr>
          <w:rFonts w:asciiTheme="minorHAnsi" w:hAnsiTheme="minorHAnsi" w:cstheme="minorHAnsi"/>
          <w:bCs/>
        </w:rPr>
      </w:pPr>
      <w:r w:rsidRPr="0087472B">
        <w:rPr>
          <w:rFonts w:asciiTheme="minorHAnsi" w:hAnsiTheme="minorHAnsi" w:cstheme="minorHAnsi"/>
          <w:bCs/>
        </w:rPr>
        <w:t>Pochylnia musi być dobrze oświetlona – przynajmniej 30 lx.</w:t>
      </w:r>
    </w:p>
    <w:p w14:paraId="3CEF7652" w14:textId="1577E8B3" w:rsidR="00BE63F5" w:rsidRPr="0087472B" w:rsidRDefault="30D47CA5" w:rsidP="00E16118">
      <w:pPr>
        <w:pStyle w:val="Nagwek3"/>
        <w:rPr>
          <w:rFonts w:asciiTheme="minorHAnsi" w:hAnsiTheme="minorHAnsi" w:cstheme="minorHAnsi"/>
        </w:rPr>
      </w:pPr>
      <w:bookmarkStart w:id="61" w:name="_Toc202529949"/>
      <w:bookmarkStart w:id="62" w:name="_Toc202865732"/>
      <w:bookmarkStart w:id="63" w:name="_Toc202873400"/>
      <w:bookmarkStart w:id="64" w:name="_Toc203381668"/>
      <w:bookmarkStart w:id="65" w:name="_Toc203389724"/>
      <w:bookmarkStart w:id="66" w:name="_Toc205454571"/>
      <w:bookmarkStart w:id="67" w:name="_Toc205454764"/>
      <w:bookmarkStart w:id="68" w:name="_Toc206516852"/>
      <w:bookmarkStart w:id="69" w:name="_Toc206581330"/>
      <w:bookmarkStart w:id="70" w:name="_Toc202865733"/>
      <w:bookmarkStart w:id="71" w:name="_Toc202873401"/>
      <w:bookmarkStart w:id="72" w:name="_Toc203381669"/>
      <w:bookmarkStart w:id="73" w:name="_Toc203389725"/>
      <w:bookmarkStart w:id="74" w:name="_Toc205454572"/>
      <w:bookmarkStart w:id="75" w:name="_Toc205454765"/>
      <w:bookmarkStart w:id="76" w:name="_Toc206516853"/>
      <w:bookmarkStart w:id="77" w:name="_Toc206581331"/>
      <w:bookmarkStart w:id="78" w:name="_Toc201846592"/>
      <w:bookmarkStart w:id="79" w:name="_Toc2138258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87472B">
        <w:rPr>
          <w:rFonts w:asciiTheme="minorHAnsi" w:hAnsiTheme="minorHAnsi" w:cstheme="minorHAnsi"/>
        </w:rPr>
        <w:t xml:space="preserve">Oświetlenie </w:t>
      </w:r>
      <w:r w:rsidR="3FF0F6E2" w:rsidRPr="0087472B">
        <w:rPr>
          <w:rFonts w:asciiTheme="minorHAnsi" w:hAnsiTheme="minorHAnsi" w:cstheme="minorHAnsi"/>
        </w:rPr>
        <w:t xml:space="preserve">wspierające </w:t>
      </w:r>
      <w:r w:rsidRPr="0087472B">
        <w:rPr>
          <w:rFonts w:asciiTheme="minorHAnsi" w:hAnsiTheme="minorHAnsi" w:cstheme="minorHAnsi"/>
        </w:rPr>
        <w:t xml:space="preserve">bezpieczeństwo </w:t>
      </w:r>
      <w:r w:rsidR="6BC70A08" w:rsidRPr="0087472B">
        <w:rPr>
          <w:rFonts w:asciiTheme="minorHAnsi" w:hAnsiTheme="minorHAnsi" w:cstheme="minorHAnsi"/>
        </w:rPr>
        <w:t>i orientację</w:t>
      </w:r>
      <w:bookmarkEnd w:id="78"/>
      <w:bookmarkEnd w:id="79"/>
    </w:p>
    <w:p w14:paraId="42CB3C62" w14:textId="17A850CD" w:rsidR="006B4CAF" w:rsidRPr="0087472B" w:rsidRDefault="006B4CAF" w:rsidP="00A758EB">
      <w:pPr>
        <w:rPr>
          <w:rFonts w:asciiTheme="minorHAnsi" w:eastAsia="Calibri" w:hAnsiTheme="minorHAnsi" w:cstheme="minorHAnsi"/>
        </w:rPr>
      </w:pPr>
      <w:r w:rsidRPr="0087472B">
        <w:rPr>
          <w:rFonts w:asciiTheme="minorHAnsi" w:eastAsia="Calibri" w:hAnsiTheme="minorHAnsi" w:cstheme="minorHAnsi"/>
        </w:rPr>
        <w:t>Oświetlenie wokół budynku odgrywa kluczową rolę w zapewnieniu bezpieczeństwa i</w:t>
      </w:r>
      <w:r w:rsidR="004E6A57" w:rsidRPr="0087472B">
        <w:rPr>
          <w:rFonts w:asciiTheme="minorHAnsi" w:eastAsia="Calibri" w:hAnsiTheme="minorHAnsi" w:cstheme="minorHAnsi"/>
        </w:rPr>
        <w:t> </w:t>
      </w:r>
      <w:r w:rsidRPr="0087472B">
        <w:rPr>
          <w:rFonts w:asciiTheme="minorHAnsi" w:eastAsia="Calibri" w:hAnsiTheme="minorHAnsi" w:cstheme="minorHAnsi"/>
        </w:rPr>
        <w:t>orientacji</w:t>
      </w:r>
      <w:r w:rsidR="006C23D1" w:rsidRPr="0087472B">
        <w:rPr>
          <w:rFonts w:asciiTheme="minorHAnsi" w:eastAsia="Calibri" w:hAnsiTheme="minorHAnsi" w:cstheme="minorHAnsi"/>
        </w:rPr>
        <w:t>,</w:t>
      </w:r>
      <w:r w:rsidRPr="0087472B">
        <w:rPr>
          <w:rFonts w:asciiTheme="minorHAnsi" w:eastAsia="Calibri" w:hAnsiTheme="minorHAnsi" w:cstheme="minorHAnsi"/>
        </w:rPr>
        <w:t xml:space="preserve"> zwłaszcza po zmroku lub w warunkach ograniczonej widoczności. Jest</w:t>
      </w:r>
      <w:r w:rsidR="004E6A57" w:rsidRPr="0087472B">
        <w:rPr>
          <w:rFonts w:asciiTheme="minorHAnsi" w:eastAsia="Calibri" w:hAnsiTheme="minorHAnsi" w:cstheme="minorHAnsi"/>
        </w:rPr>
        <w:t> </w:t>
      </w:r>
      <w:r w:rsidRPr="0087472B">
        <w:rPr>
          <w:rFonts w:asciiTheme="minorHAnsi" w:eastAsia="Calibri" w:hAnsiTheme="minorHAnsi" w:cstheme="minorHAnsi"/>
        </w:rPr>
        <w:t>to</w:t>
      </w:r>
      <w:r w:rsidR="004E6A57" w:rsidRPr="0087472B">
        <w:rPr>
          <w:rFonts w:asciiTheme="minorHAnsi" w:eastAsia="Calibri" w:hAnsiTheme="minorHAnsi" w:cstheme="minorHAnsi"/>
        </w:rPr>
        <w:t> </w:t>
      </w:r>
      <w:r w:rsidRPr="0087472B">
        <w:rPr>
          <w:rFonts w:asciiTheme="minorHAnsi" w:eastAsia="Calibri" w:hAnsiTheme="minorHAnsi" w:cstheme="minorHAnsi"/>
        </w:rPr>
        <w:t xml:space="preserve">szczególnie istotne dla osób słabowidzących </w:t>
      </w:r>
      <w:r w:rsidR="00E9458C" w:rsidRPr="0087472B">
        <w:rPr>
          <w:rFonts w:asciiTheme="minorHAnsi" w:eastAsia="Calibri" w:hAnsiTheme="minorHAnsi" w:cstheme="minorHAnsi"/>
        </w:rPr>
        <w:t>(</w:t>
      </w:r>
      <w:r w:rsidRPr="0087472B">
        <w:rPr>
          <w:rFonts w:asciiTheme="minorHAnsi" w:eastAsia="Calibri" w:hAnsiTheme="minorHAnsi" w:cstheme="minorHAnsi"/>
        </w:rPr>
        <w:t>oświetlenie poprawia kontrast i</w:t>
      </w:r>
      <w:r w:rsidR="004E6A57" w:rsidRPr="0087472B">
        <w:rPr>
          <w:rFonts w:asciiTheme="minorHAnsi" w:eastAsia="Calibri" w:hAnsiTheme="minorHAnsi" w:cstheme="minorHAnsi"/>
        </w:rPr>
        <w:t> </w:t>
      </w:r>
      <w:r w:rsidRPr="0087472B">
        <w:rPr>
          <w:rFonts w:asciiTheme="minorHAnsi" w:eastAsia="Calibri" w:hAnsiTheme="minorHAnsi" w:cstheme="minorHAnsi"/>
        </w:rPr>
        <w:t>widoczność detali</w:t>
      </w:r>
      <w:r w:rsidR="00E9458C" w:rsidRPr="0087472B">
        <w:rPr>
          <w:rFonts w:asciiTheme="minorHAnsi" w:eastAsia="Calibri" w:hAnsiTheme="minorHAnsi" w:cstheme="minorHAnsi"/>
        </w:rPr>
        <w:t>)</w:t>
      </w:r>
      <w:r w:rsidR="00FE46D5" w:rsidRPr="0087472B">
        <w:rPr>
          <w:rFonts w:asciiTheme="minorHAnsi" w:eastAsia="Calibri" w:hAnsiTheme="minorHAnsi" w:cstheme="minorHAnsi"/>
        </w:rPr>
        <w:t xml:space="preserve"> oraz dla </w:t>
      </w:r>
      <w:r w:rsidRPr="0087472B">
        <w:rPr>
          <w:rFonts w:asciiTheme="minorHAnsi" w:eastAsia="Calibri" w:hAnsiTheme="minorHAnsi" w:cstheme="minorHAnsi"/>
        </w:rPr>
        <w:t xml:space="preserve">osób z nadwrażliwością sensoryczną </w:t>
      </w:r>
      <w:r w:rsidR="00E9458C" w:rsidRPr="0087472B">
        <w:rPr>
          <w:rFonts w:asciiTheme="minorHAnsi" w:eastAsia="Calibri" w:hAnsiTheme="minorHAnsi" w:cstheme="minorHAnsi"/>
        </w:rPr>
        <w:t>(</w:t>
      </w:r>
      <w:r w:rsidRPr="0087472B">
        <w:rPr>
          <w:rFonts w:asciiTheme="minorHAnsi" w:eastAsia="Calibri" w:hAnsiTheme="minorHAnsi" w:cstheme="minorHAnsi"/>
        </w:rPr>
        <w:t xml:space="preserve">stabilne, nieoślepiające światło zmniejsza ryzyko dezorientacji </w:t>
      </w:r>
      <w:r w:rsidR="009D21B4" w:rsidRPr="0087472B">
        <w:rPr>
          <w:rFonts w:asciiTheme="minorHAnsi" w:eastAsia="Calibri" w:hAnsiTheme="minorHAnsi" w:cstheme="minorHAnsi"/>
        </w:rPr>
        <w:t xml:space="preserve">i </w:t>
      </w:r>
      <w:r w:rsidRPr="0087472B">
        <w:rPr>
          <w:rFonts w:asciiTheme="minorHAnsi" w:eastAsia="Calibri" w:hAnsiTheme="minorHAnsi" w:cstheme="minorHAnsi"/>
        </w:rPr>
        <w:t>dyskomfortu</w:t>
      </w:r>
      <w:r w:rsidR="00E9458C" w:rsidRPr="0087472B">
        <w:rPr>
          <w:rFonts w:asciiTheme="minorHAnsi" w:eastAsia="Calibri" w:hAnsiTheme="minorHAnsi" w:cstheme="minorHAnsi"/>
        </w:rPr>
        <w:t>)</w:t>
      </w:r>
      <w:r w:rsidRPr="0087472B">
        <w:rPr>
          <w:rFonts w:asciiTheme="minorHAnsi" w:eastAsia="Calibri" w:hAnsiTheme="minorHAnsi" w:cstheme="minorHAnsi"/>
        </w:rPr>
        <w:t>.</w:t>
      </w:r>
    </w:p>
    <w:p w14:paraId="09D8622F" w14:textId="77777777" w:rsidR="006B4CAF" w:rsidRPr="0087472B" w:rsidRDefault="006B4CAF" w:rsidP="00A758EB">
      <w:pPr>
        <w:rPr>
          <w:rFonts w:asciiTheme="minorHAnsi" w:eastAsia="Calibri" w:hAnsiTheme="minorHAnsi" w:cstheme="minorHAnsi"/>
        </w:rPr>
      </w:pPr>
      <w:r w:rsidRPr="0087472B">
        <w:rPr>
          <w:rFonts w:asciiTheme="minorHAnsi" w:eastAsia="Calibri" w:hAnsiTheme="minorHAnsi" w:cstheme="minorHAnsi"/>
        </w:rPr>
        <w:t>Dzięki odpowiednio dobranym źródłom światła użytkownicy mogą:</w:t>
      </w:r>
    </w:p>
    <w:p w14:paraId="4D3B4BBD" w14:textId="77777777" w:rsidR="006B4CAF" w:rsidRPr="0087472B" w:rsidRDefault="006B4CAF" w:rsidP="00252765">
      <w:pPr>
        <w:pStyle w:val="Akapitzlist"/>
        <w:numPr>
          <w:ilvl w:val="0"/>
          <w:numId w:val="5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bezpiecznie poruszać się w otoczeniu budynku,</w:t>
      </w:r>
    </w:p>
    <w:p w14:paraId="76D56102" w14:textId="77777777" w:rsidR="006B4CAF" w:rsidRPr="0087472B" w:rsidRDefault="006B4CAF" w:rsidP="00252765">
      <w:pPr>
        <w:pStyle w:val="Akapitzlist"/>
        <w:numPr>
          <w:ilvl w:val="0"/>
          <w:numId w:val="5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łatwo odczytywać tablice informacyjne, piktogramy oraz oznaczenia kierunkowe,</w:t>
      </w:r>
    </w:p>
    <w:p w14:paraId="72F77146" w14:textId="77777777" w:rsidR="006B4CAF" w:rsidRPr="0087472B" w:rsidRDefault="006B4CAF" w:rsidP="00252765">
      <w:pPr>
        <w:pStyle w:val="Akapitzlist"/>
        <w:numPr>
          <w:ilvl w:val="0"/>
          <w:numId w:val="5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lepiej rozpoznawać przeszkody i punkty orientacyjne.</w:t>
      </w:r>
    </w:p>
    <w:p w14:paraId="7FA20EDB" w14:textId="0DC210A2" w:rsidR="15B547AE" w:rsidRPr="0087472B" w:rsidRDefault="00846A13" w:rsidP="00A758EB">
      <w:pPr>
        <w:rPr>
          <w:rFonts w:asciiTheme="minorHAnsi" w:eastAsia="Calibri" w:hAnsiTheme="minorHAnsi" w:cstheme="minorHAnsi"/>
          <w:b/>
          <w:bCs/>
        </w:rPr>
      </w:pPr>
      <w:r w:rsidRPr="0087472B">
        <w:rPr>
          <w:rFonts w:asciiTheme="minorHAnsi" w:eastAsia="Calibri" w:hAnsiTheme="minorHAnsi" w:cstheme="minorHAnsi"/>
          <w:b/>
          <w:bCs/>
        </w:rPr>
        <w:t>Parametry techniczne:</w:t>
      </w:r>
    </w:p>
    <w:p w14:paraId="79762802" w14:textId="2F308B03" w:rsidR="00721935" w:rsidRPr="0087472B" w:rsidRDefault="00F75D8A" w:rsidP="00252765">
      <w:pPr>
        <w:pStyle w:val="Akapitzlist"/>
        <w:numPr>
          <w:ilvl w:val="0"/>
          <w:numId w:val="95"/>
        </w:numPr>
        <w:ind w:left="426" w:hanging="426"/>
        <w:contextualSpacing w:val="0"/>
        <w:rPr>
          <w:rFonts w:asciiTheme="minorHAnsi" w:hAnsiTheme="minorHAnsi" w:cstheme="minorHAnsi"/>
        </w:rPr>
      </w:pPr>
      <w:r w:rsidRPr="0087472B">
        <w:rPr>
          <w:rFonts w:asciiTheme="minorHAnsi" w:hAnsiTheme="minorHAnsi" w:cstheme="minorHAnsi"/>
        </w:rPr>
        <w:t>n</w:t>
      </w:r>
      <w:r w:rsidR="00253720" w:rsidRPr="0087472B">
        <w:rPr>
          <w:rFonts w:asciiTheme="minorHAnsi" w:hAnsiTheme="minorHAnsi" w:cstheme="minorHAnsi"/>
        </w:rPr>
        <w:t>atężenie oświetlenia: minimum 200 lx w strefie wejściowej i przy tablicach informacyjnych</w:t>
      </w:r>
      <w:r w:rsidRPr="0087472B">
        <w:rPr>
          <w:rFonts w:asciiTheme="minorHAnsi" w:hAnsiTheme="minorHAnsi" w:cstheme="minorHAnsi"/>
        </w:rPr>
        <w:t>,</w:t>
      </w:r>
    </w:p>
    <w:p w14:paraId="0328BFB9" w14:textId="79268D02" w:rsidR="00721935" w:rsidRPr="0087472B" w:rsidRDefault="00F75D8A" w:rsidP="00252765">
      <w:pPr>
        <w:pStyle w:val="Akapitzlist"/>
        <w:numPr>
          <w:ilvl w:val="0"/>
          <w:numId w:val="95"/>
        </w:numPr>
        <w:ind w:left="426" w:hanging="426"/>
        <w:contextualSpacing w:val="0"/>
        <w:rPr>
          <w:rFonts w:asciiTheme="minorHAnsi" w:hAnsiTheme="minorHAnsi" w:cstheme="minorHAnsi"/>
        </w:rPr>
      </w:pPr>
      <w:r w:rsidRPr="0087472B">
        <w:rPr>
          <w:rFonts w:asciiTheme="minorHAnsi" w:hAnsiTheme="minorHAnsi" w:cstheme="minorHAnsi"/>
        </w:rPr>
        <w:t>b</w:t>
      </w:r>
      <w:r w:rsidR="00253720" w:rsidRPr="0087472B">
        <w:rPr>
          <w:rFonts w:asciiTheme="minorHAnsi" w:hAnsiTheme="minorHAnsi" w:cstheme="minorHAnsi"/>
        </w:rPr>
        <w:t>arwa światła: neutralna (4000–5000 K), bez efektu migotania</w:t>
      </w:r>
      <w:r w:rsidRPr="0087472B">
        <w:rPr>
          <w:rFonts w:asciiTheme="minorHAnsi" w:hAnsiTheme="minorHAnsi" w:cstheme="minorHAnsi"/>
        </w:rPr>
        <w:t>,</w:t>
      </w:r>
    </w:p>
    <w:p w14:paraId="67C3B273" w14:textId="02E3736B" w:rsidR="00E715AC" w:rsidRPr="0087472B" w:rsidRDefault="00F75D8A" w:rsidP="00252765">
      <w:pPr>
        <w:pStyle w:val="Akapitzlist"/>
        <w:numPr>
          <w:ilvl w:val="0"/>
          <w:numId w:val="95"/>
        </w:numPr>
        <w:ind w:left="426" w:hanging="426"/>
        <w:contextualSpacing w:val="0"/>
        <w:rPr>
          <w:rFonts w:asciiTheme="minorHAnsi" w:hAnsiTheme="minorHAnsi" w:cstheme="minorHAnsi"/>
        </w:rPr>
      </w:pPr>
      <w:r w:rsidRPr="0087472B">
        <w:rPr>
          <w:rFonts w:asciiTheme="minorHAnsi" w:hAnsiTheme="minorHAnsi" w:cstheme="minorHAnsi"/>
        </w:rPr>
        <w:t>s</w:t>
      </w:r>
      <w:r w:rsidR="00253720" w:rsidRPr="0087472B">
        <w:rPr>
          <w:rFonts w:asciiTheme="minorHAnsi" w:hAnsiTheme="minorHAnsi" w:cstheme="minorHAnsi"/>
        </w:rPr>
        <w:t xml:space="preserve">posób montażu: </w:t>
      </w:r>
      <w:r w:rsidR="00415F55" w:rsidRPr="0087472B">
        <w:rPr>
          <w:rFonts w:asciiTheme="minorHAnsi" w:eastAsia="Calibri" w:hAnsiTheme="minorHAnsi" w:cstheme="minorHAnsi"/>
        </w:rPr>
        <w:t>na niskich pylonach</w:t>
      </w:r>
      <w:r w:rsidR="00CC2FFA" w:rsidRPr="0087472B">
        <w:rPr>
          <w:rFonts w:asciiTheme="minorHAnsi" w:eastAsia="Calibri" w:hAnsiTheme="minorHAnsi" w:cstheme="minorHAnsi"/>
        </w:rPr>
        <w:t xml:space="preserve"> o </w:t>
      </w:r>
      <w:r w:rsidR="00CC2FFA" w:rsidRPr="0087472B">
        <w:rPr>
          <w:rFonts w:asciiTheme="minorHAnsi" w:hAnsiTheme="minorHAnsi" w:cstheme="minorHAnsi"/>
        </w:rPr>
        <w:t>wysokości około 80</w:t>
      </w:r>
      <w:r w:rsidR="006D118E" w:rsidRPr="0087472B">
        <w:rPr>
          <w:rFonts w:asciiTheme="minorHAnsi" w:hAnsiTheme="minorHAnsi" w:cstheme="minorHAnsi"/>
        </w:rPr>
        <w:t xml:space="preserve"> - </w:t>
      </w:r>
      <w:r w:rsidR="00CC2FFA" w:rsidRPr="0087472B">
        <w:rPr>
          <w:rFonts w:asciiTheme="minorHAnsi" w:hAnsiTheme="minorHAnsi" w:cstheme="minorHAnsi"/>
        </w:rPr>
        <w:t>120 cm</w:t>
      </w:r>
      <w:r w:rsidR="00715C8E" w:rsidRPr="0087472B">
        <w:rPr>
          <w:rFonts w:asciiTheme="minorHAnsi" w:eastAsia="Calibri" w:hAnsiTheme="minorHAnsi" w:cstheme="minorHAnsi"/>
        </w:rPr>
        <w:t xml:space="preserve"> -</w:t>
      </w:r>
      <w:r w:rsidR="00415F55" w:rsidRPr="0087472B">
        <w:rPr>
          <w:rFonts w:asciiTheme="minorHAnsi" w:eastAsia="Calibri" w:hAnsiTheme="minorHAnsi" w:cstheme="minorHAnsi"/>
        </w:rPr>
        <w:t xml:space="preserve"> wzdłuż drogi dojścia lub jako </w:t>
      </w:r>
      <w:r w:rsidR="00253720" w:rsidRPr="0087472B">
        <w:rPr>
          <w:rFonts w:asciiTheme="minorHAnsi" w:hAnsiTheme="minorHAnsi" w:cstheme="minorHAnsi"/>
        </w:rPr>
        <w:t>źródł</w:t>
      </w:r>
      <w:r w:rsidR="0027100E" w:rsidRPr="0087472B">
        <w:rPr>
          <w:rFonts w:asciiTheme="minorHAnsi" w:hAnsiTheme="minorHAnsi" w:cstheme="minorHAnsi"/>
        </w:rPr>
        <w:t>a</w:t>
      </w:r>
      <w:r w:rsidR="00253720" w:rsidRPr="0087472B">
        <w:rPr>
          <w:rFonts w:asciiTheme="minorHAnsi" w:hAnsiTheme="minorHAnsi" w:cstheme="minorHAnsi"/>
        </w:rPr>
        <w:t xml:space="preserve"> światła umieszczone</w:t>
      </w:r>
      <w:r w:rsidR="0042687C" w:rsidRPr="0087472B">
        <w:rPr>
          <w:rFonts w:asciiTheme="minorHAnsi" w:hAnsiTheme="minorHAnsi" w:cstheme="minorHAnsi"/>
        </w:rPr>
        <w:t xml:space="preserve"> wysoko</w:t>
      </w:r>
      <w:r w:rsidR="00253720" w:rsidRPr="0087472B">
        <w:rPr>
          <w:rFonts w:asciiTheme="minorHAnsi" w:hAnsiTheme="minorHAnsi" w:cstheme="minorHAnsi"/>
        </w:rPr>
        <w:t>, aby nie oślepiał</w:t>
      </w:r>
      <w:r w:rsidR="0027100E" w:rsidRPr="0087472B">
        <w:rPr>
          <w:rFonts w:asciiTheme="minorHAnsi" w:hAnsiTheme="minorHAnsi" w:cstheme="minorHAnsi"/>
        </w:rPr>
        <w:t>y</w:t>
      </w:r>
      <w:r w:rsidR="00253720" w:rsidRPr="0087472B">
        <w:rPr>
          <w:rFonts w:asciiTheme="minorHAnsi" w:hAnsiTheme="minorHAnsi" w:cstheme="minorHAnsi"/>
        </w:rPr>
        <w:t xml:space="preserve"> użytkowników ani nie powodowały odbić na tablicach</w:t>
      </w:r>
      <w:r w:rsidR="0027100E" w:rsidRPr="0087472B">
        <w:rPr>
          <w:rFonts w:asciiTheme="minorHAnsi" w:hAnsiTheme="minorHAnsi" w:cstheme="minorHAnsi"/>
        </w:rPr>
        <w:t xml:space="preserve"> informacyjnych</w:t>
      </w:r>
      <w:r w:rsidR="000C4A43" w:rsidRPr="0087472B">
        <w:rPr>
          <w:rFonts w:asciiTheme="minorHAnsi" w:hAnsiTheme="minorHAnsi" w:cstheme="minorHAnsi"/>
        </w:rPr>
        <w:t>,</w:t>
      </w:r>
    </w:p>
    <w:p w14:paraId="6329DADB" w14:textId="2B8D4FBD" w:rsidR="00E715AC" w:rsidRPr="0087472B" w:rsidRDefault="00F013E1" w:rsidP="00252765">
      <w:pPr>
        <w:pStyle w:val="Akapitzlist"/>
        <w:numPr>
          <w:ilvl w:val="0"/>
          <w:numId w:val="95"/>
        </w:numPr>
        <w:ind w:left="426" w:hanging="426"/>
        <w:contextualSpacing w:val="0"/>
        <w:rPr>
          <w:rFonts w:asciiTheme="minorHAnsi" w:hAnsiTheme="minorHAnsi" w:cstheme="minorHAnsi"/>
        </w:rPr>
      </w:pPr>
      <w:r w:rsidRPr="0087472B">
        <w:rPr>
          <w:rFonts w:asciiTheme="minorHAnsi" w:hAnsiTheme="minorHAnsi" w:cstheme="minorHAnsi"/>
        </w:rPr>
        <w:t>a</w:t>
      </w:r>
      <w:r w:rsidR="00253720" w:rsidRPr="0087472B">
        <w:rPr>
          <w:rFonts w:asciiTheme="minorHAnsi" w:hAnsiTheme="minorHAnsi" w:cstheme="minorHAnsi"/>
        </w:rPr>
        <w:t>utomatyczne włączanie po zmroku</w:t>
      </w:r>
      <w:r w:rsidR="001905EB" w:rsidRPr="0087472B">
        <w:rPr>
          <w:rFonts w:asciiTheme="minorHAnsi" w:hAnsiTheme="minorHAnsi" w:cstheme="minorHAnsi"/>
        </w:rPr>
        <w:t>:</w:t>
      </w:r>
      <w:r w:rsidR="00253720" w:rsidRPr="0087472B">
        <w:rPr>
          <w:rFonts w:asciiTheme="minorHAnsi" w:hAnsiTheme="minorHAnsi" w:cstheme="minorHAnsi"/>
        </w:rPr>
        <w:t xml:space="preserve"> czujnik ruchu/zmierzchu</w:t>
      </w:r>
      <w:r w:rsidR="00E715AC" w:rsidRPr="0087472B">
        <w:rPr>
          <w:rFonts w:asciiTheme="minorHAnsi" w:hAnsiTheme="minorHAnsi" w:cstheme="minorHAnsi"/>
        </w:rPr>
        <w:t>,</w:t>
      </w:r>
    </w:p>
    <w:p w14:paraId="0A162C3A" w14:textId="3060B88D" w:rsidR="00253720" w:rsidRPr="0087472B" w:rsidRDefault="00E715AC" w:rsidP="00252765">
      <w:pPr>
        <w:pStyle w:val="Akapitzlist"/>
        <w:numPr>
          <w:ilvl w:val="0"/>
          <w:numId w:val="95"/>
        </w:numPr>
        <w:ind w:left="426" w:hanging="426"/>
        <w:contextualSpacing w:val="0"/>
        <w:rPr>
          <w:rFonts w:asciiTheme="minorHAnsi" w:hAnsiTheme="minorHAnsi" w:cstheme="minorHAnsi"/>
        </w:rPr>
      </w:pPr>
      <w:r w:rsidRPr="0087472B">
        <w:rPr>
          <w:rFonts w:asciiTheme="minorHAnsi" w:hAnsiTheme="minorHAnsi" w:cstheme="minorHAnsi"/>
        </w:rPr>
        <w:t>o</w:t>
      </w:r>
      <w:r w:rsidR="00253720" w:rsidRPr="0087472B">
        <w:rPr>
          <w:rFonts w:asciiTheme="minorHAnsi" w:hAnsiTheme="minorHAnsi" w:cstheme="minorHAnsi"/>
        </w:rPr>
        <w:t>znakowanie przeszkód: paski ostrzegawcze minimum 5 cm szerokości, kontrast minimum 70%</w:t>
      </w:r>
      <w:r w:rsidR="005C6CEC" w:rsidRPr="0087472B">
        <w:rPr>
          <w:rFonts w:asciiTheme="minorHAnsi" w:hAnsiTheme="minorHAnsi" w:cstheme="minorHAnsi"/>
        </w:rPr>
        <w:t xml:space="preserve"> LRV</w:t>
      </w:r>
      <w:r w:rsidR="00FC7505" w:rsidRPr="0087472B">
        <w:rPr>
          <w:rFonts w:asciiTheme="minorHAnsi" w:hAnsiTheme="minorHAnsi" w:cstheme="minorHAnsi"/>
        </w:rPr>
        <w:t xml:space="preserve"> w stosu</w:t>
      </w:r>
      <w:r w:rsidR="005C6CEC" w:rsidRPr="0087472B">
        <w:rPr>
          <w:rFonts w:asciiTheme="minorHAnsi" w:hAnsiTheme="minorHAnsi" w:cstheme="minorHAnsi"/>
        </w:rPr>
        <w:t>nku do tła</w:t>
      </w:r>
      <w:r w:rsidRPr="0087472B">
        <w:rPr>
          <w:rFonts w:asciiTheme="minorHAnsi" w:hAnsiTheme="minorHAnsi" w:cstheme="minorHAnsi"/>
        </w:rPr>
        <w:t>.</w:t>
      </w:r>
    </w:p>
    <w:p w14:paraId="58E7F8EB" w14:textId="36060D8A" w:rsidR="00DB6DE8" w:rsidRPr="0087472B" w:rsidRDefault="00C633A5" w:rsidP="00890BB0">
      <w:pPr>
        <w:pStyle w:val="Nagwek2"/>
        <w:rPr>
          <w:rFonts w:asciiTheme="minorHAnsi" w:hAnsiTheme="minorHAnsi" w:cstheme="minorHAnsi"/>
        </w:rPr>
      </w:pPr>
      <w:bookmarkStart w:id="80" w:name="_Toc201742610"/>
      <w:bookmarkStart w:id="81" w:name="_Toc201749682"/>
      <w:bookmarkStart w:id="82" w:name="_Toc201753056"/>
      <w:bookmarkStart w:id="83" w:name="_Toc201753181"/>
      <w:bookmarkStart w:id="84" w:name="_Toc201840107"/>
      <w:bookmarkStart w:id="85" w:name="_Toc205454575"/>
      <w:bookmarkStart w:id="86" w:name="_Toc205454768"/>
      <w:bookmarkStart w:id="87" w:name="_Toc213825861"/>
      <w:bookmarkStart w:id="88" w:name="_Toc200952223"/>
      <w:bookmarkStart w:id="89" w:name="_Toc201846597"/>
      <w:bookmarkEnd w:id="80"/>
      <w:bookmarkEnd w:id="81"/>
      <w:bookmarkEnd w:id="82"/>
      <w:bookmarkEnd w:id="83"/>
      <w:bookmarkEnd w:id="84"/>
      <w:bookmarkEnd w:id="85"/>
      <w:bookmarkEnd w:id="86"/>
      <w:r w:rsidRPr="0087472B">
        <w:rPr>
          <w:rFonts w:asciiTheme="minorHAnsi" w:hAnsiTheme="minorHAnsi" w:cstheme="minorHAnsi"/>
        </w:rPr>
        <w:t>Wejście do budynku</w:t>
      </w:r>
      <w:bookmarkEnd w:id="87"/>
    </w:p>
    <w:p w14:paraId="09FAD1DD" w14:textId="64AF9253" w:rsidR="004A4EDC" w:rsidRPr="0087472B" w:rsidRDefault="4A889ED7" w:rsidP="00E16118">
      <w:pPr>
        <w:pStyle w:val="Nagwek3"/>
        <w:rPr>
          <w:rFonts w:asciiTheme="minorHAnsi" w:hAnsiTheme="minorHAnsi" w:cstheme="minorHAnsi"/>
        </w:rPr>
      </w:pPr>
      <w:bookmarkStart w:id="90" w:name="_Toc201846598"/>
      <w:bookmarkStart w:id="91" w:name="_Toc213825862"/>
      <w:bookmarkEnd w:id="88"/>
      <w:bookmarkEnd w:id="89"/>
      <w:r w:rsidRPr="0087472B">
        <w:rPr>
          <w:rFonts w:asciiTheme="minorHAnsi" w:hAnsiTheme="minorHAnsi" w:cstheme="minorHAnsi"/>
        </w:rPr>
        <w:t>O</w:t>
      </w:r>
      <w:r w:rsidR="4C399321" w:rsidRPr="0087472B">
        <w:rPr>
          <w:rFonts w:asciiTheme="minorHAnsi" w:hAnsiTheme="minorHAnsi" w:cstheme="minorHAnsi"/>
        </w:rPr>
        <w:t>znakowanie wejścia</w:t>
      </w:r>
      <w:bookmarkEnd w:id="90"/>
      <w:bookmarkEnd w:id="91"/>
    </w:p>
    <w:p w14:paraId="006E2A47" w14:textId="0D90E46B" w:rsidR="004C4778" w:rsidRPr="0087472B" w:rsidRDefault="007A2AEF" w:rsidP="00A52597">
      <w:pPr>
        <w:rPr>
          <w:rFonts w:asciiTheme="minorHAnsi" w:hAnsiTheme="minorHAnsi" w:cstheme="minorHAnsi"/>
        </w:rPr>
      </w:pPr>
      <w:r w:rsidRPr="0087472B">
        <w:rPr>
          <w:rFonts w:asciiTheme="minorHAnsi" w:hAnsiTheme="minorHAnsi" w:cstheme="minorHAnsi"/>
        </w:rPr>
        <w:t xml:space="preserve">Pamiętaj, dobre oznakowanie </w:t>
      </w:r>
      <w:r w:rsidR="004C4778" w:rsidRPr="0087472B">
        <w:rPr>
          <w:rFonts w:asciiTheme="minorHAnsi" w:hAnsiTheme="minorHAnsi" w:cstheme="minorHAnsi"/>
        </w:rPr>
        <w:t xml:space="preserve">wejścia do budynku </w:t>
      </w:r>
      <w:r w:rsidR="00FB2217" w:rsidRPr="0087472B">
        <w:rPr>
          <w:rFonts w:asciiTheme="minorHAnsi" w:hAnsiTheme="minorHAnsi" w:cstheme="minorHAnsi"/>
        </w:rPr>
        <w:t>pomaga</w:t>
      </w:r>
      <w:r w:rsidR="004C4778" w:rsidRPr="0087472B">
        <w:rPr>
          <w:rFonts w:asciiTheme="minorHAnsi" w:hAnsiTheme="minorHAnsi" w:cstheme="minorHAnsi"/>
        </w:rPr>
        <w:t xml:space="preserve"> </w:t>
      </w:r>
      <w:r w:rsidR="00F7781B" w:rsidRPr="0087472B">
        <w:rPr>
          <w:rFonts w:asciiTheme="minorHAnsi" w:hAnsiTheme="minorHAnsi" w:cstheme="minorHAnsi"/>
        </w:rPr>
        <w:t xml:space="preserve">użytkownikom </w:t>
      </w:r>
      <w:r w:rsidR="004C4778" w:rsidRPr="0087472B">
        <w:rPr>
          <w:rFonts w:asciiTheme="minorHAnsi" w:hAnsiTheme="minorHAnsi" w:cstheme="minorHAnsi"/>
        </w:rPr>
        <w:t xml:space="preserve">szybko </w:t>
      </w:r>
      <w:r w:rsidRPr="0087472B">
        <w:rPr>
          <w:rFonts w:asciiTheme="minorHAnsi" w:hAnsiTheme="minorHAnsi" w:cstheme="minorHAnsi"/>
        </w:rPr>
        <w:t>rozpoznać</w:t>
      </w:r>
      <w:r w:rsidR="004C4778" w:rsidRPr="0087472B">
        <w:rPr>
          <w:rFonts w:asciiTheme="minorHAnsi" w:hAnsiTheme="minorHAnsi" w:cstheme="minorHAnsi"/>
        </w:rPr>
        <w:t xml:space="preserve">, </w:t>
      </w:r>
      <w:r w:rsidR="000A2D6A" w:rsidRPr="0087472B">
        <w:rPr>
          <w:rFonts w:asciiTheme="minorHAnsi" w:hAnsiTheme="minorHAnsi" w:cstheme="minorHAnsi"/>
        </w:rPr>
        <w:t xml:space="preserve">gdzie </w:t>
      </w:r>
      <w:r w:rsidR="00BC2B58" w:rsidRPr="0087472B">
        <w:rPr>
          <w:rFonts w:asciiTheme="minorHAnsi" w:hAnsiTheme="minorHAnsi" w:cstheme="minorHAnsi"/>
        </w:rPr>
        <w:t xml:space="preserve">należy się kierować. </w:t>
      </w:r>
      <w:r w:rsidRPr="0087472B">
        <w:rPr>
          <w:rFonts w:asciiTheme="minorHAnsi" w:hAnsiTheme="minorHAnsi" w:cstheme="minorHAnsi"/>
        </w:rPr>
        <w:t>Wyraźna tablica informacyjna</w:t>
      </w:r>
      <w:r w:rsidR="00C5493E" w:rsidRPr="0087472B">
        <w:rPr>
          <w:rFonts w:asciiTheme="minorHAnsi" w:hAnsiTheme="minorHAnsi" w:cstheme="minorHAnsi"/>
        </w:rPr>
        <w:t xml:space="preserve">, </w:t>
      </w:r>
      <w:r w:rsidRPr="0087472B">
        <w:rPr>
          <w:rFonts w:asciiTheme="minorHAnsi" w:hAnsiTheme="minorHAnsi" w:cstheme="minorHAnsi"/>
        </w:rPr>
        <w:t xml:space="preserve">jasna instrukcja w prostym języku, </w:t>
      </w:r>
      <w:r w:rsidR="00C5493E" w:rsidRPr="0087472B">
        <w:rPr>
          <w:rFonts w:asciiTheme="minorHAnsi" w:hAnsiTheme="minorHAnsi" w:cstheme="minorHAnsi"/>
        </w:rPr>
        <w:t>kontrastowe napisy</w:t>
      </w:r>
      <w:r w:rsidR="004C4778" w:rsidRPr="0087472B" w:rsidDel="00C5493E">
        <w:rPr>
          <w:rFonts w:asciiTheme="minorHAnsi" w:hAnsiTheme="minorHAnsi" w:cstheme="minorHAnsi"/>
        </w:rPr>
        <w:t>,</w:t>
      </w:r>
      <w:r w:rsidR="00C5493E" w:rsidRPr="0087472B">
        <w:rPr>
          <w:rFonts w:asciiTheme="minorHAnsi" w:hAnsiTheme="minorHAnsi" w:cstheme="minorHAnsi"/>
        </w:rPr>
        <w:t xml:space="preserve"> piktogramy umieszczone na fasadzie budynku</w:t>
      </w:r>
      <w:r w:rsidR="00585C0E" w:rsidRPr="0087472B">
        <w:rPr>
          <w:rFonts w:asciiTheme="minorHAnsi" w:hAnsiTheme="minorHAnsi" w:cstheme="minorHAnsi"/>
        </w:rPr>
        <w:t xml:space="preserve"> i</w:t>
      </w:r>
      <w:r w:rsidR="00AA699C" w:rsidRPr="0087472B">
        <w:rPr>
          <w:rFonts w:asciiTheme="minorHAnsi" w:hAnsiTheme="minorHAnsi" w:cstheme="minorHAnsi"/>
        </w:rPr>
        <w:t xml:space="preserve"> kontrastowo oznaczone drzwi </w:t>
      </w:r>
      <w:r w:rsidR="00585C0E" w:rsidRPr="0087472B">
        <w:rPr>
          <w:rFonts w:asciiTheme="minorHAnsi" w:hAnsiTheme="minorHAnsi" w:cstheme="minorHAnsi"/>
        </w:rPr>
        <w:t xml:space="preserve">ułatwiają orientację. </w:t>
      </w:r>
      <w:r w:rsidRPr="0087472B">
        <w:rPr>
          <w:rFonts w:asciiTheme="minorHAnsi" w:hAnsiTheme="minorHAnsi" w:cstheme="minorHAnsi"/>
        </w:rPr>
        <w:t>Jeśli zastosujesz takie rozwiązania</w:t>
      </w:r>
      <w:r w:rsidR="00D814CD" w:rsidRPr="0087472B">
        <w:rPr>
          <w:rFonts w:asciiTheme="minorHAnsi" w:hAnsiTheme="minorHAnsi" w:cstheme="minorHAnsi"/>
        </w:rPr>
        <w:t>,</w:t>
      </w:r>
      <w:r w:rsidRPr="0087472B">
        <w:rPr>
          <w:rFonts w:asciiTheme="minorHAnsi" w:hAnsiTheme="minorHAnsi" w:cstheme="minorHAnsi"/>
        </w:rPr>
        <w:t xml:space="preserve"> </w:t>
      </w:r>
      <w:r w:rsidR="00585C0E" w:rsidRPr="0087472B">
        <w:rPr>
          <w:rFonts w:asciiTheme="minorHAnsi" w:hAnsiTheme="minorHAnsi" w:cstheme="minorHAnsi"/>
        </w:rPr>
        <w:t>zmniejsz</w:t>
      </w:r>
      <w:r w:rsidRPr="0087472B">
        <w:rPr>
          <w:rFonts w:asciiTheme="minorHAnsi" w:hAnsiTheme="minorHAnsi" w:cstheme="minorHAnsi"/>
        </w:rPr>
        <w:t>ysz</w:t>
      </w:r>
      <w:r w:rsidR="004C4778" w:rsidRPr="0087472B">
        <w:rPr>
          <w:rFonts w:asciiTheme="minorHAnsi" w:hAnsiTheme="minorHAnsi" w:cstheme="minorHAnsi"/>
        </w:rPr>
        <w:t xml:space="preserve"> stres użytkowników</w:t>
      </w:r>
      <w:r w:rsidR="00D814CD" w:rsidRPr="0087472B">
        <w:rPr>
          <w:rFonts w:asciiTheme="minorHAnsi" w:hAnsiTheme="minorHAnsi" w:cstheme="minorHAnsi"/>
        </w:rPr>
        <w:t>.</w:t>
      </w:r>
      <w:r w:rsidR="004C4778" w:rsidRPr="0087472B">
        <w:rPr>
          <w:rFonts w:asciiTheme="minorHAnsi" w:hAnsiTheme="minorHAnsi" w:cstheme="minorHAnsi"/>
        </w:rPr>
        <w:t xml:space="preserve"> </w:t>
      </w:r>
      <w:r w:rsidR="00D814CD" w:rsidRPr="0087472B">
        <w:rPr>
          <w:rFonts w:asciiTheme="minorHAnsi" w:hAnsiTheme="minorHAnsi" w:cstheme="minorHAnsi"/>
        </w:rPr>
        <w:t>S</w:t>
      </w:r>
      <w:r w:rsidR="00DC3410" w:rsidRPr="0087472B">
        <w:rPr>
          <w:rFonts w:asciiTheme="minorHAnsi" w:hAnsiTheme="minorHAnsi" w:cstheme="minorHAnsi"/>
        </w:rPr>
        <w:t xml:space="preserve">zczególnie </w:t>
      </w:r>
      <w:r w:rsidR="003F22D2" w:rsidRPr="0087472B">
        <w:rPr>
          <w:rFonts w:asciiTheme="minorHAnsi" w:hAnsiTheme="minorHAnsi" w:cstheme="minorHAnsi"/>
        </w:rPr>
        <w:t>tych, którzy</w:t>
      </w:r>
      <w:r w:rsidR="004C4778" w:rsidRPr="0087472B">
        <w:rPr>
          <w:rFonts w:asciiTheme="minorHAnsi" w:hAnsiTheme="minorHAnsi" w:cstheme="minorHAnsi"/>
        </w:rPr>
        <w:t xml:space="preserve"> </w:t>
      </w:r>
      <w:r w:rsidR="00DC3410" w:rsidRPr="0087472B">
        <w:rPr>
          <w:rFonts w:asciiTheme="minorHAnsi" w:hAnsiTheme="minorHAnsi" w:cstheme="minorHAnsi"/>
        </w:rPr>
        <w:t>pojawiają się</w:t>
      </w:r>
      <w:r w:rsidR="0027534F" w:rsidRPr="0087472B">
        <w:rPr>
          <w:rFonts w:asciiTheme="minorHAnsi" w:hAnsiTheme="minorHAnsi" w:cstheme="minorHAnsi"/>
        </w:rPr>
        <w:t xml:space="preserve"> </w:t>
      </w:r>
      <w:r w:rsidR="003F22D2" w:rsidRPr="0087472B">
        <w:rPr>
          <w:rFonts w:asciiTheme="minorHAnsi" w:hAnsiTheme="minorHAnsi" w:cstheme="minorHAnsi"/>
        </w:rPr>
        <w:t>w placówce</w:t>
      </w:r>
      <w:r w:rsidR="00DC3410" w:rsidRPr="0087472B">
        <w:rPr>
          <w:rFonts w:asciiTheme="minorHAnsi" w:hAnsiTheme="minorHAnsi" w:cstheme="minorHAnsi"/>
        </w:rPr>
        <w:t xml:space="preserve"> </w:t>
      </w:r>
      <w:r w:rsidR="004C4778" w:rsidRPr="0087472B">
        <w:rPr>
          <w:rFonts w:asciiTheme="minorHAnsi" w:hAnsiTheme="minorHAnsi" w:cstheme="minorHAnsi"/>
        </w:rPr>
        <w:t xml:space="preserve">po raz pierwszy. </w:t>
      </w:r>
      <w:r w:rsidRPr="0087472B">
        <w:rPr>
          <w:rFonts w:asciiTheme="minorHAnsi" w:hAnsiTheme="minorHAnsi" w:cstheme="minorHAnsi"/>
        </w:rPr>
        <w:t xml:space="preserve">Zamontuj dodatkowo </w:t>
      </w:r>
      <w:r w:rsidR="0099545A" w:rsidRPr="0087472B">
        <w:rPr>
          <w:rFonts w:asciiTheme="minorHAnsi" w:hAnsiTheme="minorHAnsi" w:cstheme="minorHAnsi"/>
        </w:rPr>
        <w:t>system nawigacji dźwiękowo-przestrzennej (n</w:t>
      </w:r>
      <w:r w:rsidR="00CC15CA" w:rsidRPr="0087472B">
        <w:rPr>
          <w:rFonts w:asciiTheme="minorHAnsi" w:hAnsiTheme="minorHAnsi" w:cstheme="minorHAnsi"/>
        </w:rPr>
        <w:t xml:space="preserve">a </w:t>
      </w:r>
      <w:r w:rsidR="0099545A" w:rsidRPr="0087472B">
        <w:rPr>
          <w:rFonts w:asciiTheme="minorHAnsi" w:hAnsiTheme="minorHAnsi" w:cstheme="minorHAnsi"/>
        </w:rPr>
        <w:t>p</w:t>
      </w:r>
      <w:r w:rsidR="00CC15CA" w:rsidRPr="0087472B">
        <w:rPr>
          <w:rFonts w:asciiTheme="minorHAnsi" w:hAnsiTheme="minorHAnsi" w:cstheme="minorHAnsi"/>
        </w:rPr>
        <w:t>rzykład</w:t>
      </w:r>
      <w:r w:rsidR="0099545A" w:rsidRPr="0087472B">
        <w:rPr>
          <w:rFonts w:asciiTheme="minorHAnsi" w:hAnsiTheme="minorHAnsi" w:cstheme="minorHAnsi"/>
        </w:rPr>
        <w:t xml:space="preserve"> znacznik głosowy) oraz</w:t>
      </w:r>
      <w:r w:rsidR="005E04FE" w:rsidRPr="0087472B">
        <w:rPr>
          <w:rFonts w:asciiTheme="minorHAnsi" w:hAnsiTheme="minorHAnsi" w:cstheme="minorHAnsi"/>
        </w:rPr>
        <w:t> </w:t>
      </w:r>
      <w:r w:rsidR="0099545A" w:rsidRPr="0087472B">
        <w:rPr>
          <w:rFonts w:asciiTheme="minorHAnsi" w:hAnsiTheme="minorHAnsi" w:cstheme="minorHAnsi"/>
        </w:rPr>
        <w:t xml:space="preserve">pasy prowadzące </w:t>
      </w:r>
      <w:r w:rsidR="00FC21BD" w:rsidRPr="0087472B">
        <w:rPr>
          <w:rFonts w:asciiTheme="minorHAnsi" w:hAnsiTheme="minorHAnsi" w:cstheme="minorHAnsi"/>
        </w:rPr>
        <w:t xml:space="preserve">(fakturowe oznaczenie </w:t>
      </w:r>
      <w:r w:rsidR="0099545A" w:rsidRPr="0087472B">
        <w:rPr>
          <w:rFonts w:asciiTheme="minorHAnsi" w:hAnsiTheme="minorHAnsi" w:cstheme="minorHAnsi"/>
        </w:rPr>
        <w:t>nawierzchni</w:t>
      </w:r>
      <w:r w:rsidR="00517A59" w:rsidRPr="0087472B">
        <w:rPr>
          <w:rFonts w:asciiTheme="minorHAnsi" w:hAnsiTheme="minorHAnsi" w:cstheme="minorHAnsi"/>
        </w:rPr>
        <w:t>)</w:t>
      </w:r>
      <w:r w:rsidRPr="0087472B">
        <w:rPr>
          <w:rFonts w:asciiTheme="minorHAnsi" w:hAnsiTheme="minorHAnsi" w:cstheme="minorHAnsi"/>
        </w:rPr>
        <w:t>, które wspierają</w:t>
      </w:r>
      <w:r w:rsidR="0099545A" w:rsidRPr="0087472B">
        <w:rPr>
          <w:rFonts w:asciiTheme="minorHAnsi" w:hAnsiTheme="minorHAnsi" w:cstheme="minorHAnsi"/>
        </w:rPr>
        <w:t xml:space="preserve"> orientację osób niewidomych i słabowidzących.</w:t>
      </w:r>
      <w:r w:rsidRPr="0087472B">
        <w:rPr>
          <w:rFonts w:asciiTheme="minorHAnsi" w:hAnsiTheme="minorHAnsi" w:cstheme="minorHAnsi"/>
        </w:rPr>
        <w:t xml:space="preserve"> Dobrym rozwiązaniem są także </w:t>
      </w:r>
      <w:r w:rsidRPr="0087472B">
        <w:rPr>
          <w:rFonts w:asciiTheme="minorHAnsi" w:eastAsia="Calibri" w:hAnsiTheme="minorHAnsi" w:cstheme="minorHAnsi"/>
        </w:rPr>
        <w:t>sygnały (dźwiękowe lub</w:t>
      </w:r>
      <w:r w:rsidR="001F458B" w:rsidRPr="0087472B">
        <w:rPr>
          <w:rFonts w:asciiTheme="minorHAnsi" w:eastAsia="Calibri" w:hAnsiTheme="minorHAnsi" w:cstheme="minorHAnsi"/>
        </w:rPr>
        <w:t> </w:t>
      </w:r>
      <w:r w:rsidRPr="0087472B">
        <w:rPr>
          <w:rFonts w:asciiTheme="minorHAnsi" w:eastAsia="Calibri" w:hAnsiTheme="minorHAnsi" w:cstheme="minorHAnsi"/>
        </w:rPr>
        <w:t>świetlne) potwierdzające otwarcie drzwi - dają pewność, że mechanizm otwierania drzwi zadziałał prawidłowo.</w:t>
      </w:r>
    </w:p>
    <w:p w14:paraId="2E2F9971" w14:textId="02C9F6A2" w:rsidR="006E7F67" w:rsidRPr="0087472B" w:rsidRDefault="004C4778" w:rsidP="00A52597">
      <w:pPr>
        <w:keepNext/>
        <w:rPr>
          <w:rFonts w:asciiTheme="minorHAnsi" w:hAnsiTheme="minorHAnsi" w:cstheme="minorHAnsi"/>
          <w:b/>
          <w:bCs/>
        </w:rPr>
      </w:pPr>
      <w:r w:rsidRPr="0087472B">
        <w:rPr>
          <w:rFonts w:asciiTheme="minorHAnsi" w:hAnsiTheme="minorHAnsi" w:cstheme="minorHAnsi"/>
          <w:b/>
          <w:bCs/>
        </w:rPr>
        <w:lastRenderedPageBreak/>
        <w:t>Parametry techniczne</w:t>
      </w:r>
      <w:r w:rsidR="00DC3410" w:rsidRPr="0087472B">
        <w:rPr>
          <w:rFonts w:asciiTheme="minorHAnsi" w:hAnsiTheme="minorHAnsi" w:cstheme="minorHAnsi"/>
          <w:b/>
          <w:bCs/>
        </w:rPr>
        <w:t xml:space="preserve"> tablicy informacyjnej</w:t>
      </w:r>
      <w:r w:rsidRPr="0087472B">
        <w:rPr>
          <w:rFonts w:asciiTheme="minorHAnsi" w:hAnsiTheme="minorHAnsi" w:cstheme="minorHAnsi"/>
          <w:b/>
          <w:bCs/>
        </w:rPr>
        <w:t>:</w:t>
      </w:r>
    </w:p>
    <w:p w14:paraId="30C9C5CF" w14:textId="4F3553C0" w:rsidR="005A4A47" w:rsidRPr="0087472B" w:rsidRDefault="005A4A47"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wysokość montażu: 140</w:t>
      </w:r>
      <w:r w:rsidR="00F27DD9" w:rsidRPr="0087472B">
        <w:rPr>
          <w:rFonts w:asciiTheme="minorHAnsi" w:hAnsiTheme="minorHAnsi" w:cstheme="minorHAnsi"/>
        </w:rPr>
        <w:t xml:space="preserve"> - </w:t>
      </w:r>
      <w:r w:rsidRPr="0087472B">
        <w:rPr>
          <w:rFonts w:asciiTheme="minorHAnsi" w:hAnsiTheme="minorHAnsi" w:cstheme="minorHAnsi"/>
        </w:rPr>
        <w:t>160 cm od poziomu terenu (odpowiednio na wysokości wzroku osoby siedzącej i osoby stojącej),</w:t>
      </w:r>
    </w:p>
    <w:p w14:paraId="47B6750F" w14:textId="31329BA2" w:rsidR="005A4A47" w:rsidRPr="0087472B" w:rsidRDefault="005A4A47"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powierzchnia: matowa, antyrefleksyjna (światło nie może się odbijać)</w:t>
      </w:r>
      <w:r w:rsidR="005E04FE" w:rsidRPr="0087472B">
        <w:rPr>
          <w:rFonts w:asciiTheme="minorHAnsi" w:hAnsiTheme="minorHAnsi" w:cstheme="minorHAnsi"/>
        </w:rPr>
        <w:t>,</w:t>
      </w:r>
    </w:p>
    <w:p w14:paraId="3DB598A4" w14:textId="0C8C9A05" w:rsidR="005A4A47" w:rsidRPr="0087472B" w:rsidRDefault="005A4A47" w:rsidP="00252765">
      <w:pPr>
        <w:pStyle w:val="NormalnyWeb"/>
        <w:numPr>
          <w:ilvl w:val="0"/>
          <w:numId w:val="53"/>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lang w:eastAsia="en-US"/>
        </w:rPr>
        <w:t>kontrast: minimum</w:t>
      </w:r>
      <w:r w:rsidRPr="0087472B" w:rsidDel="00EA345D">
        <w:rPr>
          <w:rFonts w:asciiTheme="minorHAnsi" w:hAnsiTheme="minorHAnsi" w:cstheme="minorHAnsi"/>
          <w:lang w:eastAsia="en-US"/>
        </w:rPr>
        <w:t xml:space="preserve"> </w:t>
      </w:r>
      <w:r w:rsidRPr="0087472B">
        <w:rPr>
          <w:rFonts w:asciiTheme="minorHAnsi" w:hAnsiTheme="minorHAnsi" w:cstheme="minorHAnsi"/>
          <w:lang w:eastAsia="en-US"/>
        </w:rPr>
        <w:t xml:space="preserve">70% </w:t>
      </w:r>
      <w:r w:rsidRPr="0087472B">
        <w:rPr>
          <w:rFonts w:asciiTheme="minorHAnsi" w:hAnsiTheme="minorHAnsi" w:cstheme="minorHAnsi"/>
        </w:rPr>
        <w:t>LRV</w:t>
      </w:r>
      <w:r w:rsidR="00175A0E" w:rsidRPr="0087472B">
        <w:rPr>
          <w:rFonts w:asciiTheme="minorHAnsi" w:hAnsiTheme="minorHAnsi" w:cstheme="minorHAnsi"/>
        </w:rPr>
        <w:t xml:space="preserve"> </w:t>
      </w:r>
      <w:r w:rsidR="008016E3" w:rsidRPr="0087472B">
        <w:rPr>
          <w:rFonts w:asciiTheme="minorHAnsi" w:hAnsiTheme="minorHAnsi" w:cstheme="minorHAnsi"/>
        </w:rPr>
        <w:t>w stosunku do tła</w:t>
      </w:r>
      <w:r w:rsidRPr="0087472B">
        <w:rPr>
          <w:rFonts w:asciiTheme="minorHAnsi" w:hAnsiTheme="minorHAnsi" w:cstheme="minorHAnsi"/>
          <w:lang w:eastAsia="en-US"/>
        </w:rPr>
        <w:t>,</w:t>
      </w:r>
    </w:p>
    <w:p w14:paraId="7AAD9D66" w14:textId="17D50AB9" w:rsidR="005A4A47" w:rsidRPr="0087472B" w:rsidRDefault="005A4A47"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 xml:space="preserve">czcionka: </w:t>
      </w:r>
      <w:proofErr w:type="spellStart"/>
      <w:r w:rsidRPr="0087472B">
        <w:rPr>
          <w:rFonts w:asciiTheme="minorHAnsi" w:hAnsiTheme="minorHAnsi" w:cstheme="minorHAnsi"/>
        </w:rPr>
        <w:t>bezszeryfowa</w:t>
      </w:r>
      <w:proofErr w:type="spellEnd"/>
      <w:r w:rsidRPr="0087472B">
        <w:rPr>
          <w:rFonts w:asciiTheme="minorHAnsi" w:hAnsiTheme="minorHAnsi" w:cstheme="minorHAnsi"/>
        </w:rPr>
        <w:t xml:space="preserve"> (n</w:t>
      </w:r>
      <w:r w:rsidR="005B3B33" w:rsidRPr="0087472B">
        <w:rPr>
          <w:rFonts w:asciiTheme="minorHAnsi" w:hAnsiTheme="minorHAnsi" w:cstheme="minorHAnsi"/>
        </w:rPr>
        <w:t xml:space="preserve">a </w:t>
      </w:r>
      <w:r w:rsidRPr="0087472B">
        <w:rPr>
          <w:rFonts w:asciiTheme="minorHAnsi" w:hAnsiTheme="minorHAnsi" w:cstheme="minorHAnsi"/>
        </w:rPr>
        <w:t>p</w:t>
      </w:r>
      <w:r w:rsidR="005B3B33" w:rsidRPr="0087472B">
        <w:rPr>
          <w:rFonts w:asciiTheme="minorHAnsi" w:hAnsiTheme="minorHAnsi" w:cstheme="minorHAnsi"/>
        </w:rPr>
        <w:t>rzykład:</w:t>
      </w:r>
      <w:r w:rsidRPr="0087472B">
        <w:rPr>
          <w:rFonts w:asciiTheme="minorHAnsi" w:hAnsiTheme="minorHAnsi" w:cstheme="minorHAnsi"/>
        </w:rPr>
        <w:t xml:space="preserve"> Calibri, Arial</w:t>
      </w:r>
      <w:r w:rsidR="00C26835" w:rsidRPr="0087472B">
        <w:rPr>
          <w:rFonts w:asciiTheme="minorHAnsi" w:hAnsiTheme="minorHAnsi" w:cstheme="minorHAnsi"/>
        </w:rPr>
        <w:t xml:space="preserve">, </w:t>
      </w:r>
      <w:proofErr w:type="spellStart"/>
      <w:r w:rsidR="00C26835" w:rsidRPr="0087472B">
        <w:rPr>
          <w:rFonts w:asciiTheme="minorHAnsi" w:hAnsiTheme="minorHAnsi" w:cstheme="minorHAnsi"/>
        </w:rPr>
        <w:t>Aptos</w:t>
      </w:r>
      <w:proofErr w:type="spellEnd"/>
      <w:r w:rsidRPr="0087472B">
        <w:rPr>
          <w:rFonts w:asciiTheme="minorHAnsi" w:hAnsiTheme="minorHAnsi" w:cstheme="minorHAnsi"/>
        </w:rPr>
        <w:t>), wyrównana do lewej strony, bez pisania całych zdań wersalikami (wielkimi literami)</w:t>
      </w:r>
      <w:r w:rsidR="005B3B33" w:rsidRPr="0087472B">
        <w:rPr>
          <w:rFonts w:asciiTheme="minorHAnsi" w:hAnsiTheme="minorHAnsi" w:cstheme="minorHAnsi"/>
        </w:rPr>
        <w:t>,</w:t>
      </w:r>
    </w:p>
    <w:p w14:paraId="717C3961" w14:textId="77777777" w:rsidR="005A4A47" w:rsidRPr="0087472B" w:rsidRDefault="005A4A47" w:rsidP="00252765">
      <w:pPr>
        <w:pStyle w:val="NormalnyWeb"/>
        <w:numPr>
          <w:ilvl w:val="0"/>
          <w:numId w:val="80"/>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wielkość liter: nagłówki minimum</w:t>
      </w:r>
      <w:r w:rsidRPr="0087472B" w:rsidDel="0032452C">
        <w:rPr>
          <w:rFonts w:asciiTheme="minorHAnsi" w:hAnsiTheme="minorHAnsi" w:cstheme="minorHAnsi"/>
        </w:rPr>
        <w:t xml:space="preserve"> </w:t>
      </w:r>
      <w:r w:rsidRPr="0087472B">
        <w:rPr>
          <w:rFonts w:asciiTheme="minorHAnsi" w:hAnsiTheme="minorHAnsi" w:cstheme="minorHAnsi"/>
        </w:rPr>
        <w:t>4 cm, treść minimum</w:t>
      </w:r>
      <w:r w:rsidRPr="0087472B" w:rsidDel="0032452C">
        <w:rPr>
          <w:rFonts w:asciiTheme="minorHAnsi" w:hAnsiTheme="minorHAnsi" w:cstheme="minorHAnsi"/>
        </w:rPr>
        <w:t xml:space="preserve"> </w:t>
      </w:r>
      <w:r w:rsidRPr="0087472B">
        <w:rPr>
          <w:rFonts w:asciiTheme="minorHAnsi" w:hAnsiTheme="minorHAnsi" w:cstheme="minorHAnsi"/>
        </w:rPr>
        <w:t xml:space="preserve">2 </w:t>
      </w:r>
      <w:r w:rsidRPr="0087472B" w:rsidDel="004E246C">
        <w:rPr>
          <w:rFonts w:asciiTheme="minorHAnsi" w:hAnsiTheme="minorHAnsi" w:cstheme="minorHAnsi"/>
        </w:rPr>
        <w:t>cm</w:t>
      </w:r>
      <w:r w:rsidRPr="0087472B">
        <w:rPr>
          <w:rFonts w:asciiTheme="minorHAnsi" w:hAnsiTheme="minorHAnsi" w:cstheme="minorHAnsi"/>
        </w:rPr>
        <w:t>.</w:t>
      </w:r>
    </w:p>
    <w:p w14:paraId="079985B7" w14:textId="6FB5865A" w:rsidR="003332AF" w:rsidRPr="0087472B" w:rsidRDefault="0025382B" w:rsidP="00A52597">
      <w:pPr>
        <w:rPr>
          <w:rFonts w:asciiTheme="minorHAnsi" w:hAnsiTheme="minorHAnsi" w:cstheme="minorHAnsi"/>
          <w:b/>
          <w:bCs/>
        </w:rPr>
      </w:pPr>
      <w:r w:rsidRPr="0087472B">
        <w:rPr>
          <w:rFonts w:asciiTheme="minorHAnsi" w:hAnsiTheme="minorHAnsi" w:cstheme="minorHAnsi"/>
          <w:b/>
          <w:bCs/>
        </w:rPr>
        <w:t xml:space="preserve">Przykładowy </w:t>
      </w:r>
      <w:r w:rsidR="00C04D3C" w:rsidRPr="0087472B">
        <w:rPr>
          <w:rFonts w:asciiTheme="minorHAnsi" w:hAnsiTheme="minorHAnsi" w:cstheme="minorHAnsi"/>
          <w:b/>
          <w:bCs/>
        </w:rPr>
        <w:t xml:space="preserve">zakres treści </w:t>
      </w:r>
      <w:r w:rsidR="004C4778" w:rsidRPr="0087472B">
        <w:rPr>
          <w:rFonts w:asciiTheme="minorHAnsi" w:hAnsiTheme="minorHAnsi" w:cstheme="minorHAnsi"/>
          <w:b/>
          <w:bCs/>
        </w:rPr>
        <w:t>tablicy</w:t>
      </w:r>
      <w:r w:rsidR="005A4A47" w:rsidRPr="0087472B">
        <w:rPr>
          <w:rFonts w:asciiTheme="minorHAnsi" w:hAnsiTheme="minorHAnsi" w:cstheme="minorHAnsi"/>
          <w:b/>
          <w:bCs/>
        </w:rPr>
        <w:t xml:space="preserve"> informacyjnej</w:t>
      </w:r>
      <w:r w:rsidR="00C04D3C" w:rsidRPr="0087472B">
        <w:rPr>
          <w:rFonts w:asciiTheme="minorHAnsi" w:hAnsiTheme="minorHAnsi" w:cstheme="minorHAnsi"/>
          <w:b/>
          <w:bCs/>
        </w:rPr>
        <w:t xml:space="preserve"> przy wejściu</w:t>
      </w:r>
      <w:r w:rsidR="004C4778" w:rsidRPr="0087472B">
        <w:rPr>
          <w:rFonts w:asciiTheme="minorHAnsi" w:hAnsiTheme="minorHAnsi" w:cstheme="minorHAnsi"/>
          <w:b/>
          <w:bCs/>
        </w:rPr>
        <w:t>:</w:t>
      </w:r>
    </w:p>
    <w:p w14:paraId="659B2FCF" w14:textId="6EDC182A" w:rsidR="003332AF" w:rsidRPr="0087472B" w:rsidRDefault="004C4778" w:rsidP="00252765">
      <w:pPr>
        <w:pStyle w:val="Akapitzlist"/>
        <w:numPr>
          <w:ilvl w:val="0"/>
          <w:numId w:val="96"/>
        </w:numPr>
        <w:ind w:left="426" w:hanging="426"/>
        <w:contextualSpacing w:val="0"/>
        <w:rPr>
          <w:rFonts w:asciiTheme="minorHAnsi" w:hAnsiTheme="minorHAnsi" w:cstheme="minorHAnsi"/>
        </w:rPr>
      </w:pPr>
      <w:r w:rsidRPr="0087472B">
        <w:rPr>
          <w:rFonts w:asciiTheme="minorHAnsi" w:hAnsiTheme="minorHAnsi" w:cstheme="minorHAnsi"/>
        </w:rPr>
        <w:t>nazwa placówki</w:t>
      </w:r>
      <w:r w:rsidR="00C232E0" w:rsidRPr="0087472B">
        <w:rPr>
          <w:rFonts w:asciiTheme="minorHAnsi" w:hAnsiTheme="minorHAnsi" w:cstheme="minorHAnsi"/>
        </w:rPr>
        <w:t>,</w:t>
      </w:r>
    </w:p>
    <w:p w14:paraId="065D3BB7" w14:textId="1AB21CE0" w:rsidR="003332AF" w:rsidRPr="0087472B" w:rsidRDefault="004C4778" w:rsidP="00252765">
      <w:pPr>
        <w:pStyle w:val="Akapitzlist"/>
        <w:numPr>
          <w:ilvl w:val="0"/>
          <w:numId w:val="96"/>
        </w:numPr>
        <w:ind w:left="426" w:hanging="426"/>
        <w:contextualSpacing w:val="0"/>
        <w:rPr>
          <w:rFonts w:asciiTheme="minorHAnsi" w:hAnsiTheme="minorHAnsi" w:cstheme="minorHAnsi"/>
        </w:rPr>
      </w:pPr>
      <w:r w:rsidRPr="0087472B">
        <w:rPr>
          <w:rFonts w:asciiTheme="minorHAnsi" w:hAnsiTheme="minorHAnsi" w:cstheme="minorHAnsi"/>
        </w:rPr>
        <w:t>opis funkcji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„Wejście główne”),</w:t>
      </w:r>
    </w:p>
    <w:p w14:paraId="384B05F5" w14:textId="77777777" w:rsidR="003332AF" w:rsidRPr="0087472B" w:rsidRDefault="004C4778" w:rsidP="00252765">
      <w:pPr>
        <w:pStyle w:val="Akapitzlist"/>
        <w:numPr>
          <w:ilvl w:val="0"/>
          <w:numId w:val="96"/>
        </w:numPr>
        <w:ind w:left="426" w:hanging="426"/>
        <w:contextualSpacing w:val="0"/>
        <w:rPr>
          <w:rFonts w:asciiTheme="minorHAnsi" w:hAnsiTheme="minorHAnsi" w:cstheme="minorHAnsi"/>
        </w:rPr>
      </w:pPr>
      <w:r w:rsidRPr="0087472B">
        <w:rPr>
          <w:rFonts w:asciiTheme="minorHAnsi" w:hAnsiTheme="minorHAnsi" w:cstheme="minorHAnsi"/>
        </w:rPr>
        <w:t>informacja o godzinach otwarcia,</w:t>
      </w:r>
    </w:p>
    <w:p w14:paraId="051A249E" w14:textId="7B89A21F" w:rsidR="003332AF" w:rsidRPr="0087472B" w:rsidRDefault="004C4778" w:rsidP="00252765">
      <w:pPr>
        <w:pStyle w:val="Akapitzlist"/>
        <w:numPr>
          <w:ilvl w:val="0"/>
          <w:numId w:val="96"/>
        </w:numPr>
        <w:ind w:left="426" w:hanging="426"/>
        <w:contextualSpacing w:val="0"/>
        <w:rPr>
          <w:rFonts w:asciiTheme="minorHAnsi" w:hAnsiTheme="minorHAnsi" w:cstheme="minorHAnsi"/>
        </w:rPr>
      </w:pPr>
      <w:r w:rsidRPr="0087472B">
        <w:rPr>
          <w:rFonts w:asciiTheme="minorHAnsi" w:hAnsiTheme="minorHAnsi" w:cstheme="minorHAnsi"/>
        </w:rPr>
        <w:t>instrukcja użycia drzwi (n</w:t>
      </w:r>
      <w:r w:rsidR="00C232E0" w:rsidRPr="0087472B">
        <w:rPr>
          <w:rFonts w:asciiTheme="minorHAnsi" w:hAnsiTheme="minorHAnsi" w:cstheme="minorHAnsi"/>
        </w:rPr>
        <w:t xml:space="preserve">a </w:t>
      </w:r>
      <w:r w:rsidRPr="0087472B">
        <w:rPr>
          <w:rFonts w:asciiTheme="minorHAnsi" w:hAnsiTheme="minorHAnsi" w:cstheme="minorHAnsi"/>
        </w:rPr>
        <w:t>p</w:t>
      </w:r>
      <w:r w:rsidR="00C232E0" w:rsidRPr="0087472B">
        <w:rPr>
          <w:rFonts w:asciiTheme="minorHAnsi" w:hAnsiTheme="minorHAnsi" w:cstheme="minorHAnsi"/>
        </w:rPr>
        <w:t>rzykład</w:t>
      </w:r>
      <w:r w:rsidRPr="0087472B">
        <w:rPr>
          <w:rFonts w:asciiTheme="minorHAnsi" w:hAnsiTheme="minorHAnsi" w:cstheme="minorHAnsi"/>
        </w:rPr>
        <w:t xml:space="preserve"> „Drzwi otwierają się automatycznie”),</w:t>
      </w:r>
    </w:p>
    <w:p w14:paraId="5FF311BF" w14:textId="03B14BA2" w:rsidR="003332AF" w:rsidRPr="0087472B" w:rsidRDefault="004C4778" w:rsidP="00252765">
      <w:pPr>
        <w:pStyle w:val="Akapitzlist"/>
        <w:numPr>
          <w:ilvl w:val="0"/>
          <w:numId w:val="96"/>
        </w:numPr>
        <w:ind w:left="426" w:hanging="426"/>
        <w:contextualSpacing w:val="0"/>
        <w:rPr>
          <w:rFonts w:asciiTheme="minorHAnsi" w:hAnsiTheme="minorHAnsi" w:cstheme="minorHAnsi"/>
        </w:rPr>
      </w:pPr>
      <w:r w:rsidRPr="0087472B">
        <w:rPr>
          <w:rFonts w:asciiTheme="minorHAnsi" w:hAnsiTheme="minorHAnsi" w:cstheme="minorHAnsi"/>
        </w:rPr>
        <w:t>numer telefonu do recepcji,</w:t>
      </w:r>
    </w:p>
    <w:p w14:paraId="7C3781E1" w14:textId="27C5E5F3" w:rsidR="005A4A47" w:rsidRPr="0087472B" w:rsidRDefault="005A4A47" w:rsidP="00252765">
      <w:pPr>
        <w:pStyle w:val="NormalnyWeb"/>
        <w:numPr>
          <w:ilvl w:val="0"/>
          <w:numId w:val="96"/>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lang w:eastAsia="en-US"/>
        </w:rPr>
        <w:t>piktogram informujący o dostępności kontaktu w PJM</w:t>
      </w:r>
      <w:r w:rsidR="005D66D5" w:rsidRPr="0087472B">
        <w:rPr>
          <w:rFonts w:asciiTheme="minorHAnsi" w:hAnsiTheme="minorHAnsi" w:cstheme="minorHAnsi"/>
          <w:lang w:eastAsia="en-US"/>
        </w:rPr>
        <w:t xml:space="preserve"> </w:t>
      </w:r>
      <w:r w:rsidRPr="0087472B">
        <w:rPr>
          <w:rFonts w:asciiTheme="minorHAnsi" w:hAnsiTheme="minorHAnsi" w:cstheme="minorHAnsi"/>
          <w:lang w:eastAsia="en-US"/>
        </w:rPr>
        <w:t xml:space="preserve">- </w:t>
      </w:r>
      <w:r w:rsidRPr="0087472B">
        <w:rPr>
          <w:rFonts w:asciiTheme="minorHAnsi" w:hAnsiTheme="minorHAnsi" w:cstheme="minorHAnsi"/>
        </w:rPr>
        <w:t>tekst: „W placówce możliwy jest kontakt w Polskim Języku Migowym (PJM)”</w:t>
      </w:r>
      <w:r w:rsidRPr="0087472B">
        <w:rPr>
          <w:rFonts w:asciiTheme="minorHAnsi" w:hAnsiTheme="minorHAnsi" w:cstheme="minorHAnsi"/>
          <w:lang w:eastAsia="en-US"/>
        </w:rPr>
        <w:t>,</w:t>
      </w:r>
    </w:p>
    <w:p w14:paraId="787E87AD" w14:textId="77777777" w:rsidR="005A4A47" w:rsidRPr="0087472B" w:rsidRDefault="005A4A47" w:rsidP="00252765">
      <w:pPr>
        <w:pStyle w:val="NormalnyWeb"/>
        <w:numPr>
          <w:ilvl w:val="0"/>
          <w:numId w:val="96"/>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lang w:eastAsia="en-US"/>
        </w:rPr>
        <w:t>piktogram pętli indukcyjnej,</w:t>
      </w:r>
    </w:p>
    <w:p w14:paraId="2927EA44" w14:textId="5F613172" w:rsidR="005A4A47" w:rsidRPr="0087472B" w:rsidRDefault="005A4A47" w:rsidP="00252765">
      <w:pPr>
        <w:pStyle w:val="NormalnyWeb"/>
        <w:numPr>
          <w:ilvl w:val="0"/>
          <w:numId w:val="96"/>
        </w:numPr>
        <w:spacing w:before="0" w:beforeAutospacing="0" w:after="120" w:afterAutospacing="0" w:line="276" w:lineRule="auto"/>
        <w:ind w:left="425" w:hanging="425"/>
        <w:rPr>
          <w:rFonts w:asciiTheme="minorHAnsi" w:hAnsiTheme="minorHAnsi" w:cstheme="minorHAnsi"/>
        </w:rPr>
      </w:pPr>
      <w:r w:rsidRPr="0087472B">
        <w:rPr>
          <w:rFonts w:asciiTheme="minorHAnsi" w:hAnsiTheme="minorHAnsi" w:cstheme="minorHAnsi"/>
          <w:lang w:eastAsia="en-US"/>
        </w:rPr>
        <w:t>informacja, że można zgłosić preferowaną formę komunikacji (n</w:t>
      </w:r>
      <w:r w:rsidR="005D66D5" w:rsidRPr="0087472B">
        <w:rPr>
          <w:rFonts w:asciiTheme="minorHAnsi" w:hAnsiTheme="minorHAnsi" w:cstheme="minorHAnsi"/>
          <w:lang w:eastAsia="en-US"/>
        </w:rPr>
        <w:t xml:space="preserve">a </w:t>
      </w:r>
      <w:r w:rsidRPr="0087472B">
        <w:rPr>
          <w:rFonts w:asciiTheme="minorHAnsi" w:hAnsiTheme="minorHAnsi" w:cstheme="minorHAnsi"/>
          <w:lang w:eastAsia="en-US"/>
        </w:rPr>
        <w:t>p</w:t>
      </w:r>
      <w:r w:rsidR="005D66D5" w:rsidRPr="0087472B">
        <w:rPr>
          <w:rFonts w:asciiTheme="minorHAnsi" w:hAnsiTheme="minorHAnsi" w:cstheme="minorHAnsi"/>
          <w:lang w:eastAsia="en-US"/>
        </w:rPr>
        <w:t>rzykład</w:t>
      </w:r>
      <w:r w:rsidRPr="0087472B">
        <w:rPr>
          <w:rFonts w:asciiTheme="minorHAnsi" w:hAnsiTheme="minorHAnsi" w:cstheme="minorHAnsi"/>
          <w:lang w:eastAsia="en-US"/>
        </w:rPr>
        <w:t xml:space="preserve"> SMS, e</w:t>
      </w:r>
      <w:r w:rsidR="00554A39" w:rsidRPr="0087472B">
        <w:rPr>
          <w:rFonts w:asciiTheme="minorHAnsi" w:hAnsiTheme="minorHAnsi" w:cstheme="minorHAnsi"/>
          <w:lang w:eastAsia="en-US"/>
        </w:rPr>
        <w:softHyphen/>
      </w:r>
      <w:r w:rsidRPr="0087472B">
        <w:rPr>
          <w:rFonts w:asciiTheme="minorHAnsi" w:hAnsiTheme="minorHAnsi" w:cstheme="minorHAnsi"/>
          <w:lang w:eastAsia="en-US"/>
        </w:rPr>
        <w:t xml:space="preserve">mail, </w:t>
      </w:r>
      <w:proofErr w:type="spellStart"/>
      <w:r w:rsidRPr="0087472B">
        <w:rPr>
          <w:rFonts w:asciiTheme="minorHAnsi" w:hAnsiTheme="minorHAnsi" w:cstheme="minorHAnsi"/>
          <w:lang w:eastAsia="en-US"/>
        </w:rPr>
        <w:t>wideotłumacz</w:t>
      </w:r>
      <w:proofErr w:type="spellEnd"/>
      <w:r w:rsidRPr="0087472B">
        <w:rPr>
          <w:rFonts w:asciiTheme="minorHAnsi" w:hAnsiTheme="minorHAnsi" w:cstheme="minorHAnsi"/>
          <w:lang w:eastAsia="en-US"/>
        </w:rPr>
        <w:t>),</w:t>
      </w:r>
    </w:p>
    <w:p w14:paraId="328D23F9" w14:textId="716A3072" w:rsidR="00E363F3" w:rsidRPr="0087472B" w:rsidRDefault="002357AA" w:rsidP="00252765">
      <w:pPr>
        <w:pStyle w:val="Akapitzlist"/>
        <w:numPr>
          <w:ilvl w:val="0"/>
          <w:numId w:val="96"/>
        </w:numPr>
        <w:ind w:left="426" w:hanging="426"/>
        <w:contextualSpacing w:val="0"/>
        <w:rPr>
          <w:rFonts w:asciiTheme="minorHAnsi" w:hAnsiTheme="minorHAnsi" w:cstheme="minorHAnsi"/>
        </w:rPr>
      </w:pPr>
      <w:r w:rsidRPr="0087472B">
        <w:rPr>
          <w:rFonts w:asciiTheme="minorHAnsi" w:hAnsiTheme="minorHAnsi" w:cstheme="minorHAnsi"/>
        </w:rPr>
        <w:t xml:space="preserve">kod </w:t>
      </w:r>
      <w:r w:rsidR="004C4778" w:rsidRPr="0087472B">
        <w:rPr>
          <w:rFonts w:asciiTheme="minorHAnsi" w:hAnsiTheme="minorHAnsi" w:cstheme="minorHAnsi"/>
        </w:rPr>
        <w:t xml:space="preserve">QR z linkiem do informacji w tekście łatwym do czytania i </w:t>
      </w:r>
      <w:r w:rsidR="001723F4" w:rsidRPr="0087472B">
        <w:rPr>
          <w:rFonts w:asciiTheme="minorHAnsi" w:hAnsiTheme="minorHAnsi" w:cstheme="minorHAnsi"/>
        </w:rPr>
        <w:t xml:space="preserve">rozumienia oraz </w:t>
      </w:r>
      <w:r w:rsidR="004C4778" w:rsidRPr="0087472B">
        <w:rPr>
          <w:rFonts w:asciiTheme="minorHAnsi" w:hAnsiTheme="minorHAnsi" w:cstheme="minorHAnsi"/>
        </w:rPr>
        <w:t>w</w:t>
      </w:r>
      <w:r w:rsidR="001F458B" w:rsidRPr="0087472B">
        <w:rPr>
          <w:rFonts w:asciiTheme="minorHAnsi" w:hAnsiTheme="minorHAnsi" w:cstheme="minorHAnsi"/>
        </w:rPr>
        <w:t> </w:t>
      </w:r>
      <w:r w:rsidR="004C4778" w:rsidRPr="0087472B">
        <w:rPr>
          <w:rFonts w:asciiTheme="minorHAnsi" w:hAnsiTheme="minorHAnsi" w:cstheme="minorHAnsi"/>
        </w:rPr>
        <w:t>PJM.</w:t>
      </w:r>
    </w:p>
    <w:p w14:paraId="1C481D4C" w14:textId="5D85C75B" w:rsidR="001723F4" w:rsidRPr="0087472B" w:rsidRDefault="00E363F3" w:rsidP="00A52597">
      <w:pPr>
        <w:keepNext/>
        <w:rPr>
          <w:rFonts w:asciiTheme="minorHAnsi" w:hAnsiTheme="minorHAnsi" w:cstheme="minorHAnsi"/>
          <w:b/>
          <w:bCs/>
        </w:rPr>
      </w:pPr>
      <w:r w:rsidRPr="0087472B">
        <w:rPr>
          <w:rFonts w:asciiTheme="minorHAnsi" w:hAnsiTheme="minorHAnsi" w:cstheme="minorHAnsi"/>
          <w:b/>
          <w:bCs/>
        </w:rPr>
        <w:t>System dźwiękowo-przestrzenny</w:t>
      </w:r>
      <w:r w:rsidR="0064353F" w:rsidRPr="0087472B">
        <w:rPr>
          <w:rFonts w:asciiTheme="minorHAnsi" w:hAnsiTheme="minorHAnsi" w:cstheme="minorHAnsi"/>
          <w:b/>
          <w:bCs/>
        </w:rPr>
        <w:t xml:space="preserve"> przy wejściu</w:t>
      </w:r>
      <w:r w:rsidRPr="0087472B">
        <w:rPr>
          <w:rFonts w:asciiTheme="minorHAnsi" w:hAnsiTheme="minorHAnsi" w:cstheme="minorHAnsi"/>
          <w:b/>
          <w:bCs/>
        </w:rPr>
        <w:t>:</w:t>
      </w:r>
    </w:p>
    <w:p w14:paraId="0381306E" w14:textId="288E5856" w:rsidR="007A2AEF" w:rsidRPr="0087472B" w:rsidRDefault="00E363F3" w:rsidP="00252765">
      <w:pPr>
        <w:pStyle w:val="Akapitzlist"/>
        <w:numPr>
          <w:ilvl w:val="0"/>
          <w:numId w:val="56"/>
        </w:numPr>
        <w:ind w:left="426" w:hanging="426"/>
        <w:contextualSpacing w:val="0"/>
        <w:rPr>
          <w:rFonts w:asciiTheme="minorHAnsi" w:hAnsiTheme="minorHAnsi" w:cstheme="minorHAnsi"/>
        </w:rPr>
      </w:pPr>
      <w:r w:rsidRPr="0087472B">
        <w:rPr>
          <w:rFonts w:asciiTheme="minorHAnsi" w:hAnsiTheme="minorHAnsi" w:cstheme="minorHAnsi"/>
        </w:rPr>
        <w:t>znacznik głosowy (</w:t>
      </w:r>
      <w:r w:rsidRPr="00C1784A">
        <w:rPr>
          <w:rFonts w:asciiTheme="minorHAnsi" w:hAnsiTheme="minorHAnsi" w:cstheme="minorHAnsi"/>
        </w:rPr>
        <w:t xml:space="preserve">audio </w:t>
      </w:r>
      <w:proofErr w:type="spellStart"/>
      <w:r w:rsidRPr="00C1784A">
        <w:rPr>
          <w:rFonts w:asciiTheme="minorHAnsi" w:hAnsiTheme="minorHAnsi" w:cstheme="minorHAnsi"/>
        </w:rPr>
        <w:t>beacon</w:t>
      </w:r>
      <w:proofErr w:type="spellEnd"/>
      <w:r w:rsidRPr="0087472B">
        <w:rPr>
          <w:rFonts w:asciiTheme="minorHAnsi" w:hAnsiTheme="minorHAnsi" w:cstheme="minorHAnsi"/>
        </w:rPr>
        <w:t>) uruchamiany automatycznie lub pilotem,</w:t>
      </w:r>
      <w:r w:rsidR="00ED2C9F" w:rsidRPr="0087472B">
        <w:rPr>
          <w:rFonts w:asciiTheme="minorHAnsi" w:hAnsiTheme="minorHAnsi" w:cstheme="minorHAnsi"/>
        </w:rPr>
        <w:t xml:space="preserve"> </w:t>
      </w:r>
      <w:r w:rsidR="0064353F" w:rsidRPr="0087472B">
        <w:rPr>
          <w:rFonts w:asciiTheme="minorHAnsi" w:hAnsiTheme="minorHAnsi" w:cstheme="minorHAnsi"/>
        </w:rPr>
        <w:t xml:space="preserve">urządzenie montowane na zewnątrz budynku, odtwarza automatycznie komunikat głosowy </w:t>
      </w:r>
      <w:r w:rsidRPr="0087472B">
        <w:rPr>
          <w:rFonts w:asciiTheme="minorHAnsi" w:hAnsiTheme="minorHAnsi" w:cstheme="minorHAnsi"/>
        </w:rPr>
        <w:t>(n</w:t>
      </w:r>
      <w:r w:rsidR="002222FD" w:rsidRPr="0087472B">
        <w:rPr>
          <w:rFonts w:asciiTheme="minorHAnsi" w:hAnsiTheme="minorHAnsi" w:cstheme="minorHAnsi"/>
        </w:rPr>
        <w:t xml:space="preserve">a </w:t>
      </w:r>
      <w:r w:rsidRPr="0087472B">
        <w:rPr>
          <w:rFonts w:asciiTheme="minorHAnsi" w:hAnsiTheme="minorHAnsi" w:cstheme="minorHAnsi"/>
        </w:rPr>
        <w:t>p</w:t>
      </w:r>
      <w:r w:rsidR="002222FD" w:rsidRPr="0087472B">
        <w:rPr>
          <w:rFonts w:asciiTheme="minorHAnsi" w:hAnsiTheme="minorHAnsi" w:cstheme="minorHAnsi"/>
        </w:rPr>
        <w:t>rzykład</w:t>
      </w:r>
      <w:r w:rsidRPr="0087472B">
        <w:rPr>
          <w:rFonts w:asciiTheme="minorHAnsi" w:hAnsiTheme="minorHAnsi" w:cstheme="minorHAnsi"/>
        </w:rPr>
        <w:t xml:space="preserve"> „Znajdujesz się przy wejściu do gabinetu stomatologicznego. Wejście jest na wprost.”)</w:t>
      </w:r>
      <w:r w:rsidR="007A2AEF" w:rsidRPr="0087472B">
        <w:rPr>
          <w:rFonts w:asciiTheme="minorHAnsi" w:hAnsiTheme="minorHAnsi" w:cstheme="minorHAnsi"/>
        </w:rPr>
        <w:t>,</w:t>
      </w:r>
    </w:p>
    <w:p w14:paraId="0E7104CB" w14:textId="77777777" w:rsidR="007A2AEF" w:rsidRPr="0087472B" w:rsidRDefault="007A2AEF" w:rsidP="00252765">
      <w:pPr>
        <w:pStyle w:val="Akapitzlist"/>
        <w:numPr>
          <w:ilvl w:val="0"/>
          <w:numId w:val="56"/>
        </w:numPr>
        <w:ind w:left="426" w:hanging="426"/>
        <w:contextualSpacing w:val="0"/>
        <w:rPr>
          <w:rFonts w:asciiTheme="minorHAnsi" w:hAnsiTheme="minorHAnsi" w:cstheme="minorHAnsi"/>
        </w:rPr>
      </w:pPr>
      <w:r w:rsidRPr="0087472B">
        <w:rPr>
          <w:rFonts w:asciiTheme="minorHAnsi" w:hAnsiTheme="minorHAnsi" w:cstheme="minorHAnsi"/>
        </w:rPr>
        <w:t>sygnał dźwiękowy: dźwiękowy sygnał otwarcia,</w:t>
      </w:r>
    </w:p>
    <w:p w14:paraId="366EFDF0" w14:textId="423DED5E" w:rsidR="007A2AEF" w:rsidRPr="0087472B" w:rsidRDefault="007A2AEF" w:rsidP="00252765">
      <w:pPr>
        <w:pStyle w:val="Akapitzlist"/>
        <w:numPr>
          <w:ilvl w:val="0"/>
          <w:numId w:val="56"/>
        </w:numPr>
        <w:ind w:left="426" w:hanging="426"/>
        <w:contextualSpacing w:val="0"/>
        <w:rPr>
          <w:rFonts w:asciiTheme="minorHAnsi" w:hAnsiTheme="minorHAnsi" w:cstheme="minorHAnsi"/>
        </w:rPr>
      </w:pPr>
      <w:r w:rsidRPr="0087472B">
        <w:rPr>
          <w:rFonts w:asciiTheme="minorHAnsi" w:hAnsiTheme="minorHAnsi" w:cstheme="minorHAnsi"/>
        </w:rPr>
        <w:t xml:space="preserve">sygnał świetlny </w:t>
      </w:r>
      <w:r w:rsidR="00BD4C47" w:rsidRPr="0087472B">
        <w:rPr>
          <w:rFonts w:asciiTheme="minorHAnsi" w:hAnsiTheme="minorHAnsi" w:cstheme="minorHAnsi"/>
        </w:rPr>
        <w:t>(</w:t>
      </w:r>
      <w:r w:rsidRPr="0087472B">
        <w:rPr>
          <w:rFonts w:asciiTheme="minorHAnsi" w:hAnsiTheme="minorHAnsi" w:cstheme="minorHAnsi"/>
        </w:rPr>
        <w:t>LED</w:t>
      </w:r>
      <w:r w:rsidR="00BD4C47" w:rsidRPr="0087472B">
        <w:rPr>
          <w:rFonts w:asciiTheme="minorHAnsi" w:hAnsiTheme="minorHAnsi" w:cstheme="minorHAnsi"/>
        </w:rPr>
        <w:t>)</w:t>
      </w:r>
      <w:r w:rsidRPr="0087472B">
        <w:rPr>
          <w:rFonts w:asciiTheme="minorHAnsi" w:hAnsiTheme="minorHAnsi" w:cstheme="minorHAnsi"/>
        </w:rPr>
        <w:t>: potwierdzający otwarcie drzwi,</w:t>
      </w:r>
    </w:p>
    <w:p w14:paraId="45D38E2A" w14:textId="06FC3889" w:rsidR="00643846" w:rsidRPr="0087472B" w:rsidRDefault="007A2AEF" w:rsidP="00252765">
      <w:pPr>
        <w:pStyle w:val="Akapitzlist"/>
        <w:numPr>
          <w:ilvl w:val="0"/>
          <w:numId w:val="56"/>
        </w:numPr>
        <w:ind w:left="426" w:hanging="426"/>
        <w:contextualSpacing w:val="0"/>
        <w:rPr>
          <w:rFonts w:asciiTheme="minorHAnsi" w:hAnsiTheme="minorHAnsi" w:cstheme="minorHAnsi"/>
        </w:rPr>
      </w:pPr>
      <w:r w:rsidRPr="0087472B">
        <w:rPr>
          <w:rFonts w:asciiTheme="minorHAnsi" w:hAnsiTheme="minorHAnsi" w:cstheme="minorHAnsi"/>
        </w:rPr>
        <w:t>komunikat głosowy (opcjonalny): automatyczna informacja, n</w:t>
      </w:r>
      <w:r w:rsidR="002222FD" w:rsidRPr="0087472B">
        <w:rPr>
          <w:rFonts w:asciiTheme="minorHAnsi" w:hAnsiTheme="minorHAnsi" w:cstheme="minorHAnsi"/>
        </w:rPr>
        <w:t xml:space="preserve">a </w:t>
      </w:r>
      <w:r w:rsidRPr="0087472B">
        <w:rPr>
          <w:rFonts w:asciiTheme="minorHAnsi" w:hAnsiTheme="minorHAnsi" w:cstheme="minorHAnsi"/>
        </w:rPr>
        <w:t>p</w:t>
      </w:r>
      <w:r w:rsidR="002222FD" w:rsidRPr="0087472B">
        <w:rPr>
          <w:rFonts w:asciiTheme="minorHAnsi" w:hAnsiTheme="minorHAnsi" w:cstheme="minorHAnsi"/>
        </w:rPr>
        <w:t>rzykład</w:t>
      </w:r>
      <w:r w:rsidRPr="0087472B">
        <w:rPr>
          <w:rFonts w:asciiTheme="minorHAnsi" w:hAnsiTheme="minorHAnsi" w:cstheme="minorHAnsi"/>
        </w:rPr>
        <w:t xml:space="preserve"> „Drzwi się otwierają”.</w:t>
      </w:r>
    </w:p>
    <w:p w14:paraId="2AA6FB62" w14:textId="63AA4C53" w:rsidR="004A4EDC" w:rsidRPr="0087472B" w:rsidRDefault="00C25BBC" w:rsidP="00E16118">
      <w:pPr>
        <w:pStyle w:val="Nagwek3"/>
        <w:rPr>
          <w:rFonts w:asciiTheme="minorHAnsi" w:hAnsiTheme="minorHAnsi" w:cstheme="minorHAnsi"/>
          <w:sz w:val="24"/>
          <w:szCs w:val="24"/>
          <w:lang w:eastAsia="pl-PL"/>
        </w:rPr>
      </w:pPr>
      <w:bookmarkStart w:id="92" w:name="_Toc202865738"/>
      <w:bookmarkStart w:id="93" w:name="_Toc202873406"/>
      <w:bookmarkStart w:id="94" w:name="_Toc203381674"/>
      <w:bookmarkStart w:id="95" w:name="_Toc203389730"/>
      <w:bookmarkStart w:id="96" w:name="_Toc205454577"/>
      <w:bookmarkStart w:id="97" w:name="_Toc205454770"/>
      <w:bookmarkStart w:id="98" w:name="_Toc206516858"/>
      <w:bookmarkStart w:id="99" w:name="_Toc206581336"/>
      <w:bookmarkStart w:id="100" w:name="_Toc206623568"/>
      <w:bookmarkStart w:id="101" w:name="_Toc206624000"/>
      <w:bookmarkStart w:id="102" w:name="_Toc206626069"/>
      <w:bookmarkStart w:id="103" w:name="_Toc207451093"/>
      <w:bookmarkStart w:id="104" w:name="_Toc207463923"/>
      <w:bookmarkStart w:id="105" w:name="_Toc207469875"/>
      <w:bookmarkStart w:id="106" w:name="_Toc207470174"/>
      <w:bookmarkStart w:id="107" w:name="_Toc207470326"/>
      <w:bookmarkStart w:id="108" w:name="_Toc207472173"/>
      <w:bookmarkStart w:id="109" w:name="_Toc207472325"/>
      <w:bookmarkStart w:id="110" w:name="_Toc207472477"/>
      <w:bookmarkStart w:id="111" w:name="_Toc207565556"/>
      <w:bookmarkStart w:id="112" w:name="_Toc207571956"/>
      <w:bookmarkStart w:id="113" w:name="_Toc207572111"/>
      <w:bookmarkStart w:id="114" w:name="_Toc207573297"/>
      <w:bookmarkStart w:id="115" w:name="_Toc207573451"/>
      <w:bookmarkStart w:id="116" w:name="_Toc207718504"/>
      <w:bookmarkStart w:id="117" w:name="_Toc202865739"/>
      <w:bookmarkStart w:id="118" w:name="_Toc202873407"/>
      <w:bookmarkStart w:id="119" w:name="_Toc203381675"/>
      <w:bookmarkStart w:id="120" w:name="_Toc203389731"/>
      <w:bookmarkStart w:id="121" w:name="_Toc205454578"/>
      <w:bookmarkStart w:id="122" w:name="_Toc205454771"/>
      <w:bookmarkStart w:id="123" w:name="_Toc201846599"/>
      <w:bookmarkStart w:id="124" w:name="_Toc21382586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87472B">
        <w:rPr>
          <w:rFonts w:asciiTheme="minorHAnsi" w:hAnsiTheme="minorHAnsi" w:cstheme="minorHAnsi"/>
        </w:rPr>
        <w:t>Drzwi wejściowe</w:t>
      </w:r>
      <w:bookmarkEnd w:id="123"/>
      <w:bookmarkEnd w:id="124"/>
    </w:p>
    <w:p w14:paraId="060444DA" w14:textId="1847A92D" w:rsidR="007F346C" w:rsidRPr="0087472B" w:rsidRDefault="007F346C" w:rsidP="00A52597">
      <w:pPr>
        <w:rPr>
          <w:rFonts w:asciiTheme="minorHAnsi" w:hAnsiTheme="minorHAnsi" w:cstheme="minorHAnsi"/>
          <w:b/>
          <w:bCs/>
        </w:rPr>
      </w:pPr>
      <w:r w:rsidRPr="0087472B">
        <w:rPr>
          <w:rFonts w:asciiTheme="minorHAnsi" w:hAnsiTheme="minorHAnsi" w:cstheme="minorHAnsi"/>
        </w:rPr>
        <w:t>Rekomendowane są drzwi automatyczne – przesuwne lub wyposażenie w automatyczny system wspomagania otwierania (napęd elektryczny do drzwi).</w:t>
      </w:r>
    </w:p>
    <w:p w14:paraId="3312AA73" w14:textId="0249B9AA" w:rsidR="12442564" w:rsidRPr="0087472B" w:rsidRDefault="00224FCF" w:rsidP="00A52597">
      <w:pPr>
        <w:keepNext/>
        <w:spacing w:before="120"/>
        <w:rPr>
          <w:rFonts w:asciiTheme="minorHAnsi" w:hAnsiTheme="minorHAnsi" w:cstheme="minorHAnsi"/>
          <w:b/>
          <w:bCs/>
        </w:rPr>
      </w:pPr>
      <w:r w:rsidRPr="0087472B">
        <w:rPr>
          <w:rFonts w:asciiTheme="minorHAnsi" w:hAnsiTheme="minorHAnsi" w:cstheme="minorHAnsi"/>
          <w:b/>
          <w:bCs/>
        </w:rPr>
        <w:lastRenderedPageBreak/>
        <w:t xml:space="preserve">Parametry </w:t>
      </w:r>
      <w:r w:rsidR="003B33B2" w:rsidRPr="0087472B">
        <w:rPr>
          <w:rFonts w:asciiTheme="minorHAnsi" w:hAnsiTheme="minorHAnsi" w:cstheme="minorHAnsi"/>
          <w:b/>
          <w:bCs/>
        </w:rPr>
        <w:t xml:space="preserve">techniczne </w:t>
      </w:r>
      <w:r w:rsidRPr="0087472B">
        <w:rPr>
          <w:rFonts w:asciiTheme="minorHAnsi" w:hAnsiTheme="minorHAnsi" w:cstheme="minorHAnsi"/>
          <w:b/>
          <w:bCs/>
        </w:rPr>
        <w:t>drzwi wejściowych:</w:t>
      </w:r>
    </w:p>
    <w:p w14:paraId="7E19B230" w14:textId="16BCC03C" w:rsidR="0018593F" w:rsidRPr="0087472B" w:rsidRDefault="7C86B4C3"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szerokość</w:t>
      </w:r>
      <w:r w:rsidR="1965ED97" w:rsidRPr="0087472B">
        <w:rPr>
          <w:rFonts w:asciiTheme="minorHAnsi" w:hAnsiTheme="minorHAnsi" w:cstheme="minorHAnsi"/>
        </w:rPr>
        <w:t xml:space="preserve"> skrzydła drzwiowego</w:t>
      </w:r>
      <w:r w:rsidR="7F00D58E" w:rsidRPr="0087472B">
        <w:rPr>
          <w:rFonts w:asciiTheme="minorHAnsi" w:hAnsiTheme="minorHAnsi" w:cstheme="minorHAnsi"/>
        </w:rPr>
        <w:t>:</w:t>
      </w:r>
      <w:r w:rsidRPr="0087472B">
        <w:rPr>
          <w:rFonts w:asciiTheme="minorHAnsi" w:hAnsiTheme="minorHAnsi" w:cstheme="minorHAnsi"/>
        </w:rPr>
        <w:t xml:space="preserve"> </w:t>
      </w:r>
      <w:r w:rsidR="1B506206" w:rsidRPr="0087472B">
        <w:rPr>
          <w:rFonts w:asciiTheme="minorHAnsi" w:hAnsiTheme="minorHAnsi" w:cstheme="minorHAnsi"/>
        </w:rPr>
        <w:t xml:space="preserve">minimum </w:t>
      </w:r>
      <w:r w:rsidR="7F00D58E" w:rsidRPr="0087472B">
        <w:rPr>
          <w:rFonts w:asciiTheme="minorHAnsi" w:hAnsiTheme="minorHAnsi" w:cstheme="minorHAnsi"/>
        </w:rPr>
        <w:t>90 cm dla drzwi jednoskrzydłowych</w:t>
      </w:r>
      <w:r w:rsidR="777EA11B" w:rsidRPr="0087472B">
        <w:rPr>
          <w:rFonts w:asciiTheme="minorHAnsi" w:hAnsiTheme="minorHAnsi" w:cstheme="minorHAnsi"/>
        </w:rPr>
        <w:t>,</w:t>
      </w:r>
      <w:r w:rsidR="7F00D58E" w:rsidRPr="0087472B">
        <w:rPr>
          <w:rFonts w:asciiTheme="minorHAnsi" w:hAnsiTheme="minorHAnsi" w:cstheme="minorHAnsi"/>
        </w:rPr>
        <w:t xml:space="preserve"> </w:t>
      </w:r>
      <w:r w:rsidR="777EA11B" w:rsidRPr="0087472B">
        <w:rPr>
          <w:rFonts w:asciiTheme="minorHAnsi" w:hAnsiTheme="minorHAnsi" w:cstheme="minorHAnsi"/>
        </w:rPr>
        <w:t>dla</w:t>
      </w:r>
      <w:r w:rsidR="63139751" w:rsidRPr="0087472B">
        <w:rPr>
          <w:rFonts w:asciiTheme="minorHAnsi" w:hAnsiTheme="minorHAnsi" w:cstheme="minorHAnsi"/>
        </w:rPr>
        <w:t> </w:t>
      </w:r>
      <w:r w:rsidR="777EA11B" w:rsidRPr="0087472B">
        <w:rPr>
          <w:rFonts w:asciiTheme="minorHAnsi" w:hAnsiTheme="minorHAnsi" w:cstheme="minorHAnsi"/>
        </w:rPr>
        <w:t xml:space="preserve">drzwi dwuskrzydłowych </w:t>
      </w:r>
      <w:r w:rsidR="1B506206" w:rsidRPr="0087472B">
        <w:rPr>
          <w:rFonts w:asciiTheme="minorHAnsi" w:hAnsiTheme="minorHAnsi" w:cstheme="minorHAnsi"/>
        </w:rPr>
        <w:t>minimum</w:t>
      </w:r>
      <w:r w:rsidR="7F00D58E" w:rsidRPr="0087472B">
        <w:rPr>
          <w:rFonts w:asciiTheme="minorHAnsi" w:hAnsiTheme="minorHAnsi" w:cstheme="minorHAnsi"/>
        </w:rPr>
        <w:t xml:space="preserve"> 120 cm (z czego przynajmniej jedno skrzydło powinno mieć minimum 90 cm szerokości)</w:t>
      </w:r>
      <w:r w:rsidR="00761D1B" w:rsidRPr="0087472B">
        <w:rPr>
          <w:rFonts w:asciiTheme="minorHAnsi" w:hAnsiTheme="minorHAnsi" w:cstheme="minorHAnsi"/>
        </w:rPr>
        <w:t>,</w:t>
      </w:r>
    </w:p>
    <w:p w14:paraId="47508248" w14:textId="51D54736" w:rsidR="12442564" w:rsidRPr="0087472B" w:rsidRDefault="37700875" w:rsidP="00252765">
      <w:pPr>
        <w:ind w:left="426" w:hanging="426"/>
        <w:rPr>
          <w:rFonts w:asciiTheme="minorHAnsi" w:hAnsiTheme="minorHAnsi" w:cstheme="minorHAnsi"/>
        </w:rPr>
      </w:pPr>
      <w:r w:rsidRPr="0087472B">
        <w:rPr>
          <w:rFonts w:asciiTheme="minorHAnsi" w:hAnsiTheme="minorHAnsi" w:cstheme="minorHAnsi"/>
          <w:b/>
        </w:rPr>
        <w:t>D</w:t>
      </w:r>
      <w:r w:rsidR="2FF1D2E2" w:rsidRPr="0087472B">
        <w:rPr>
          <w:rFonts w:asciiTheme="minorHAnsi" w:hAnsiTheme="minorHAnsi" w:cstheme="minorHAnsi"/>
          <w:b/>
          <w:bCs/>
        </w:rPr>
        <w:t>obra praktyka:</w:t>
      </w:r>
      <w:r w:rsidR="2FF1D2E2" w:rsidRPr="0087472B">
        <w:rPr>
          <w:rFonts w:asciiTheme="minorHAnsi" w:hAnsiTheme="minorHAnsi" w:cstheme="minorHAnsi"/>
        </w:rPr>
        <w:t xml:space="preserve"> d</w:t>
      </w:r>
      <w:r w:rsidR="1965ED97" w:rsidRPr="0087472B">
        <w:rPr>
          <w:rFonts w:asciiTheme="minorHAnsi" w:hAnsiTheme="minorHAnsi" w:cstheme="minorHAnsi"/>
        </w:rPr>
        <w:t xml:space="preserve">la </w:t>
      </w:r>
      <w:r w:rsidR="7F00D58E" w:rsidRPr="0087472B">
        <w:rPr>
          <w:rFonts w:asciiTheme="minorHAnsi" w:hAnsiTheme="minorHAnsi" w:cstheme="minorHAnsi"/>
        </w:rPr>
        <w:t>komfortowego wejścia osoby poruszającej się na wózku</w:t>
      </w:r>
      <w:r w:rsidR="777EA11B" w:rsidRPr="0087472B">
        <w:rPr>
          <w:rFonts w:asciiTheme="minorHAnsi" w:hAnsiTheme="minorHAnsi" w:cstheme="minorHAnsi"/>
        </w:rPr>
        <w:t xml:space="preserve"> zalecana szerokość skrzydła drzwi to</w:t>
      </w:r>
      <w:r w:rsidR="7F00D58E" w:rsidRPr="0087472B">
        <w:rPr>
          <w:rFonts w:asciiTheme="minorHAnsi" w:hAnsiTheme="minorHAnsi" w:cstheme="minorHAnsi"/>
        </w:rPr>
        <w:t xml:space="preserve"> 100</w:t>
      </w:r>
      <w:r w:rsidR="2D8AD487" w:rsidRPr="0087472B">
        <w:rPr>
          <w:rFonts w:asciiTheme="minorHAnsi" w:hAnsiTheme="minorHAnsi" w:cstheme="minorHAnsi"/>
        </w:rPr>
        <w:t xml:space="preserve"> -</w:t>
      </w:r>
      <w:r w:rsidR="7F00D58E" w:rsidRPr="0087472B">
        <w:rPr>
          <w:rFonts w:asciiTheme="minorHAnsi" w:hAnsiTheme="minorHAnsi" w:cstheme="minorHAnsi"/>
        </w:rPr>
        <w:t>110 cm</w:t>
      </w:r>
      <w:r w:rsidR="777EA11B" w:rsidRPr="0087472B">
        <w:rPr>
          <w:rFonts w:asciiTheme="minorHAnsi" w:hAnsiTheme="minorHAnsi" w:cstheme="minorHAnsi"/>
        </w:rPr>
        <w:t>,</w:t>
      </w:r>
    </w:p>
    <w:p w14:paraId="22264406" w14:textId="62278CEB" w:rsidR="006A5944" w:rsidRPr="0087472B" w:rsidRDefault="006A5944"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 xml:space="preserve">próg: maksymalny 2 cm (ze ścięciem krawędzi), preferowane są rozwiązania </w:t>
      </w:r>
      <w:proofErr w:type="spellStart"/>
      <w:r w:rsidRPr="0087472B">
        <w:rPr>
          <w:rFonts w:asciiTheme="minorHAnsi" w:hAnsiTheme="minorHAnsi" w:cstheme="minorHAnsi"/>
        </w:rPr>
        <w:t>bezprogowe</w:t>
      </w:r>
      <w:proofErr w:type="spellEnd"/>
      <w:r w:rsidRPr="0087472B">
        <w:rPr>
          <w:rFonts w:asciiTheme="minorHAnsi" w:hAnsiTheme="minorHAnsi" w:cstheme="minorHAnsi"/>
        </w:rPr>
        <w:t xml:space="preserve"> lub z odpowiednim najazdem/pochylnym wykończeniem z obu stron progu,</w:t>
      </w:r>
    </w:p>
    <w:p w14:paraId="7F214B7A" w14:textId="1B8690BD" w:rsidR="12442564" w:rsidRPr="0087472B" w:rsidRDefault="007F346C"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drzwi r</w:t>
      </w:r>
      <w:r w:rsidR="004760DD" w:rsidRPr="0087472B">
        <w:rPr>
          <w:rFonts w:asciiTheme="minorHAnsi" w:hAnsiTheme="minorHAnsi" w:cstheme="minorHAnsi"/>
        </w:rPr>
        <w:t>ęczne</w:t>
      </w:r>
      <w:r w:rsidRPr="0087472B">
        <w:rPr>
          <w:rFonts w:asciiTheme="minorHAnsi" w:hAnsiTheme="minorHAnsi" w:cstheme="minorHAnsi"/>
        </w:rPr>
        <w:t xml:space="preserve">: </w:t>
      </w:r>
      <w:r w:rsidR="12442564" w:rsidRPr="0087472B">
        <w:rPr>
          <w:rFonts w:asciiTheme="minorHAnsi" w:hAnsiTheme="minorHAnsi" w:cstheme="minorHAnsi"/>
        </w:rPr>
        <w:t>siła potrzebna do otwarcia drzwi nie powinna przekraczać 30 N (zależnie od zastosowanego samozamykacza</w:t>
      </w:r>
      <w:r w:rsidRPr="0087472B">
        <w:rPr>
          <w:rFonts w:asciiTheme="minorHAnsi" w:hAnsiTheme="minorHAnsi" w:cstheme="minorHAnsi"/>
        </w:rPr>
        <w:t>),</w:t>
      </w:r>
    </w:p>
    <w:p w14:paraId="46DC62C2" w14:textId="52E2E3F3" w:rsidR="12442564" w:rsidRPr="0087472B" w:rsidRDefault="007F346C"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 xml:space="preserve">kierunek otwierania drzwi: </w:t>
      </w:r>
      <w:r w:rsidR="12442564" w:rsidRPr="0087472B">
        <w:rPr>
          <w:rFonts w:asciiTheme="minorHAnsi" w:hAnsiTheme="minorHAnsi" w:cstheme="minorHAnsi"/>
        </w:rPr>
        <w:t>powinny otwierać się na zewnątrz budynku (zgodnie z</w:t>
      </w:r>
      <w:r w:rsidR="00554A39" w:rsidRPr="0087472B">
        <w:rPr>
          <w:rFonts w:asciiTheme="minorHAnsi" w:hAnsiTheme="minorHAnsi" w:cstheme="minorHAnsi"/>
        </w:rPr>
        <w:t> </w:t>
      </w:r>
      <w:r w:rsidR="12442564" w:rsidRPr="0087472B">
        <w:rPr>
          <w:rFonts w:asciiTheme="minorHAnsi" w:hAnsiTheme="minorHAnsi" w:cstheme="minorHAnsi"/>
        </w:rPr>
        <w:t xml:space="preserve">przepisami </w:t>
      </w:r>
      <w:r w:rsidRPr="0087472B">
        <w:rPr>
          <w:rFonts w:asciiTheme="minorHAnsi" w:hAnsiTheme="minorHAnsi" w:cstheme="minorHAnsi"/>
        </w:rPr>
        <w:t>przeciwpożarowymi</w:t>
      </w:r>
      <w:r w:rsidR="12442564" w:rsidRPr="0087472B">
        <w:rPr>
          <w:rFonts w:asciiTheme="minorHAnsi" w:hAnsiTheme="minorHAnsi" w:cstheme="minorHAnsi"/>
        </w:rPr>
        <w:t>)</w:t>
      </w:r>
      <w:r w:rsidRPr="0087472B">
        <w:rPr>
          <w:rFonts w:asciiTheme="minorHAnsi" w:hAnsiTheme="minorHAnsi" w:cstheme="minorHAnsi"/>
        </w:rPr>
        <w:t>,</w:t>
      </w:r>
    </w:p>
    <w:p w14:paraId="7D5A48BE" w14:textId="65D9CD5D" w:rsidR="004760DD" w:rsidRPr="0087472B" w:rsidRDefault="007F346C"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 xml:space="preserve">skrzydło </w:t>
      </w:r>
      <w:r w:rsidR="12442564" w:rsidRPr="0087472B">
        <w:rPr>
          <w:rFonts w:asciiTheme="minorHAnsi" w:hAnsiTheme="minorHAnsi" w:cstheme="minorHAnsi"/>
        </w:rPr>
        <w:t>drzwiowe</w:t>
      </w:r>
      <w:r w:rsidRPr="0087472B">
        <w:rPr>
          <w:rFonts w:asciiTheme="minorHAnsi" w:hAnsiTheme="minorHAnsi" w:cstheme="minorHAnsi"/>
        </w:rPr>
        <w:t>:</w:t>
      </w:r>
      <w:r w:rsidR="12442564" w:rsidRPr="0087472B">
        <w:rPr>
          <w:rFonts w:asciiTheme="minorHAnsi" w:hAnsiTheme="minorHAnsi" w:cstheme="minorHAnsi"/>
        </w:rPr>
        <w:t xml:space="preserve"> powinno umożliwiać zatrzymanie się w otwartej pozycji</w:t>
      </w:r>
      <w:r w:rsidR="004760DD" w:rsidRPr="0087472B">
        <w:rPr>
          <w:rFonts w:asciiTheme="minorHAnsi" w:hAnsiTheme="minorHAnsi" w:cstheme="minorHAnsi"/>
        </w:rPr>
        <w:t>,</w:t>
      </w:r>
    </w:p>
    <w:p w14:paraId="4D044CE9" w14:textId="1CD23000" w:rsidR="004760DD" w:rsidRPr="0087472B" w:rsidRDefault="12442564"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mechanizm</w:t>
      </w:r>
      <w:r w:rsidR="007F346C" w:rsidRPr="0087472B">
        <w:rPr>
          <w:rFonts w:asciiTheme="minorHAnsi" w:hAnsiTheme="minorHAnsi" w:cstheme="minorHAnsi"/>
        </w:rPr>
        <w:t xml:space="preserve"> k</w:t>
      </w:r>
      <w:r w:rsidRPr="0087472B">
        <w:rPr>
          <w:rFonts w:asciiTheme="minorHAnsi" w:hAnsiTheme="minorHAnsi" w:cstheme="minorHAnsi"/>
        </w:rPr>
        <w:t xml:space="preserve">lamki, uchwyty, </w:t>
      </w:r>
      <w:r w:rsidR="007F346C" w:rsidRPr="0087472B">
        <w:rPr>
          <w:rFonts w:asciiTheme="minorHAnsi" w:hAnsiTheme="minorHAnsi" w:cstheme="minorHAnsi"/>
        </w:rPr>
        <w:t>przyciski otwierające</w:t>
      </w:r>
      <w:r w:rsidRPr="0087472B">
        <w:rPr>
          <w:rFonts w:asciiTheme="minorHAnsi" w:hAnsiTheme="minorHAnsi" w:cstheme="minorHAnsi"/>
        </w:rPr>
        <w:t>:</w:t>
      </w:r>
      <w:r w:rsidR="007F346C" w:rsidRPr="0087472B">
        <w:rPr>
          <w:rFonts w:asciiTheme="minorHAnsi" w:hAnsiTheme="minorHAnsi" w:cstheme="minorHAnsi"/>
        </w:rPr>
        <w:t xml:space="preserve"> </w:t>
      </w:r>
      <w:r w:rsidRPr="0087472B">
        <w:rPr>
          <w:rFonts w:asciiTheme="minorHAnsi" w:hAnsiTheme="minorHAnsi" w:cstheme="minorHAnsi"/>
        </w:rPr>
        <w:t>powinny być zamontowane na</w:t>
      </w:r>
      <w:r w:rsidR="00554A39" w:rsidRPr="0087472B">
        <w:rPr>
          <w:rFonts w:asciiTheme="minorHAnsi" w:hAnsiTheme="minorHAnsi" w:cstheme="minorHAnsi"/>
        </w:rPr>
        <w:t> </w:t>
      </w:r>
      <w:r w:rsidRPr="0087472B">
        <w:rPr>
          <w:rFonts w:asciiTheme="minorHAnsi" w:hAnsiTheme="minorHAnsi" w:cstheme="minorHAnsi"/>
        </w:rPr>
        <w:t xml:space="preserve">wysokości </w:t>
      </w:r>
      <w:r w:rsidR="6B8AE32D" w:rsidRPr="0087472B">
        <w:rPr>
          <w:rFonts w:asciiTheme="minorHAnsi" w:hAnsiTheme="minorHAnsi" w:cstheme="minorHAnsi"/>
        </w:rPr>
        <w:t>80</w:t>
      </w:r>
      <w:r w:rsidR="0010055B" w:rsidRPr="0087472B">
        <w:rPr>
          <w:rFonts w:asciiTheme="minorHAnsi" w:hAnsiTheme="minorHAnsi" w:cstheme="minorHAnsi"/>
        </w:rPr>
        <w:t xml:space="preserve"> </w:t>
      </w:r>
      <w:r w:rsidR="00937F3C" w:rsidRPr="0087472B">
        <w:rPr>
          <w:rFonts w:asciiTheme="minorHAnsi" w:hAnsiTheme="minorHAnsi" w:cstheme="minorHAnsi"/>
        </w:rPr>
        <w:t>-</w:t>
      </w:r>
      <w:r w:rsidR="0010055B" w:rsidRPr="0087472B">
        <w:rPr>
          <w:rFonts w:asciiTheme="minorHAnsi" w:hAnsiTheme="minorHAnsi" w:cstheme="minorHAnsi"/>
        </w:rPr>
        <w:t xml:space="preserve"> </w:t>
      </w:r>
      <w:r w:rsidR="6B8AE32D" w:rsidRPr="0087472B">
        <w:rPr>
          <w:rFonts w:asciiTheme="minorHAnsi" w:hAnsiTheme="minorHAnsi" w:cstheme="minorHAnsi"/>
        </w:rPr>
        <w:t>110</w:t>
      </w:r>
      <w:r w:rsidRPr="0087472B">
        <w:rPr>
          <w:rFonts w:asciiTheme="minorHAnsi" w:hAnsiTheme="minorHAnsi" w:cstheme="minorHAnsi"/>
        </w:rPr>
        <w:t xml:space="preserve"> cm od poziomu posadzki</w:t>
      </w:r>
      <w:r w:rsidR="004760DD" w:rsidRPr="0087472B">
        <w:rPr>
          <w:rFonts w:asciiTheme="minorHAnsi" w:hAnsiTheme="minorHAnsi" w:cstheme="minorHAnsi"/>
        </w:rPr>
        <w:t>. Powinny mieć ergonomiczny kształt (preferowane uchwyty typu „C”, „L” lub gałki dźwigniowe),</w:t>
      </w:r>
    </w:p>
    <w:p w14:paraId="36F682B8" w14:textId="60B5A640" w:rsidR="12442564" w:rsidRPr="0087472B" w:rsidRDefault="004760DD"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p</w:t>
      </w:r>
      <w:r w:rsidR="12442564" w:rsidRPr="0087472B">
        <w:rPr>
          <w:rFonts w:asciiTheme="minorHAnsi" w:hAnsiTheme="minorHAnsi" w:cstheme="minorHAnsi"/>
        </w:rPr>
        <w:t>rzyciski do otwierania drzwi automatycznych powinny mieć średnicę min</w:t>
      </w:r>
      <w:r w:rsidRPr="0087472B">
        <w:rPr>
          <w:rFonts w:asciiTheme="minorHAnsi" w:hAnsiTheme="minorHAnsi" w:cstheme="minorHAnsi"/>
        </w:rPr>
        <w:t>imum</w:t>
      </w:r>
      <w:r w:rsidR="12442564" w:rsidRPr="0087472B">
        <w:rPr>
          <w:rFonts w:asciiTheme="minorHAnsi" w:hAnsiTheme="minorHAnsi" w:cstheme="minorHAnsi"/>
        </w:rPr>
        <w:t xml:space="preserve"> 3 cm, być dobrze oznaczone i reagować na lekki nacisk</w:t>
      </w:r>
      <w:r w:rsidR="00C04D3C" w:rsidRPr="0087472B">
        <w:rPr>
          <w:rFonts w:asciiTheme="minorHAnsi" w:hAnsiTheme="minorHAnsi" w:cstheme="minorHAnsi"/>
        </w:rPr>
        <w:t>.</w:t>
      </w:r>
    </w:p>
    <w:p w14:paraId="309E92F2" w14:textId="6B32C7F3" w:rsidR="00C04D3C" w:rsidRPr="0087472B" w:rsidRDefault="0025382B" w:rsidP="00A52597">
      <w:pPr>
        <w:contextualSpacing/>
        <w:rPr>
          <w:rFonts w:asciiTheme="minorHAnsi" w:hAnsiTheme="minorHAnsi" w:cstheme="minorHAnsi"/>
          <w:b/>
          <w:bCs/>
        </w:rPr>
      </w:pPr>
      <w:r w:rsidRPr="0087472B">
        <w:rPr>
          <w:rFonts w:asciiTheme="minorHAnsi" w:hAnsiTheme="minorHAnsi" w:cstheme="minorHAnsi"/>
          <w:b/>
          <w:bCs/>
        </w:rPr>
        <w:t>Oznakowanie drzwi wejściowych:</w:t>
      </w:r>
    </w:p>
    <w:p w14:paraId="5C880805" w14:textId="6EFF76F3" w:rsidR="0025382B" w:rsidRPr="0087472B" w:rsidRDefault="0025382B"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kolor: kontrastowy,</w:t>
      </w:r>
    </w:p>
    <w:p w14:paraId="47F40419" w14:textId="79AFEEEC" w:rsidR="12442564" w:rsidRPr="0087472B" w:rsidRDefault="12442564"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drzwi wykonane ze szkła</w:t>
      </w:r>
      <w:r w:rsidR="0025382B" w:rsidRPr="0087472B">
        <w:rPr>
          <w:rFonts w:asciiTheme="minorHAnsi" w:hAnsiTheme="minorHAnsi" w:cstheme="minorHAnsi"/>
        </w:rPr>
        <w:t>:</w:t>
      </w:r>
      <w:r w:rsidRPr="0087472B">
        <w:rPr>
          <w:rFonts w:asciiTheme="minorHAnsi" w:hAnsiTheme="minorHAnsi" w:cstheme="minorHAnsi"/>
        </w:rPr>
        <w:t xml:space="preserve"> powinny posiadać dwa pasy oznaczeń kontrastowych na</w:t>
      </w:r>
      <w:r w:rsidR="00554A39" w:rsidRPr="0087472B">
        <w:rPr>
          <w:rFonts w:asciiTheme="minorHAnsi" w:hAnsiTheme="minorHAnsi" w:cstheme="minorHAnsi"/>
        </w:rPr>
        <w:t> </w:t>
      </w:r>
      <w:r w:rsidRPr="0087472B">
        <w:rPr>
          <w:rFonts w:asciiTheme="minorHAnsi" w:hAnsiTheme="minorHAnsi" w:cstheme="minorHAnsi"/>
        </w:rPr>
        <w:t xml:space="preserve">wysokości: </w:t>
      </w:r>
      <w:r w:rsidR="17263149" w:rsidRPr="0087472B">
        <w:rPr>
          <w:rFonts w:asciiTheme="minorHAnsi" w:hAnsiTheme="minorHAnsi" w:cstheme="minorHAnsi"/>
        </w:rPr>
        <w:t>90</w:t>
      </w:r>
      <w:r w:rsidR="0010055B" w:rsidRPr="0087472B">
        <w:rPr>
          <w:rFonts w:asciiTheme="minorHAnsi" w:hAnsiTheme="minorHAnsi" w:cstheme="minorHAnsi"/>
        </w:rPr>
        <w:t xml:space="preserve"> </w:t>
      </w:r>
      <w:r w:rsidR="00167AB3" w:rsidRPr="0087472B">
        <w:rPr>
          <w:rFonts w:asciiTheme="minorHAnsi" w:hAnsiTheme="minorHAnsi" w:cstheme="minorHAnsi"/>
        </w:rPr>
        <w:t>-</w:t>
      </w:r>
      <w:r w:rsidR="0010055B" w:rsidRPr="0087472B">
        <w:rPr>
          <w:rFonts w:asciiTheme="minorHAnsi" w:hAnsiTheme="minorHAnsi" w:cstheme="minorHAnsi"/>
        </w:rPr>
        <w:t xml:space="preserve"> </w:t>
      </w:r>
      <w:r w:rsidRPr="0087472B">
        <w:rPr>
          <w:rFonts w:asciiTheme="minorHAnsi" w:hAnsiTheme="minorHAnsi" w:cstheme="minorHAnsi"/>
        </w:rPr>
        <w:t>100 cm oraz 1</w:t>
      </w:r>
      <w:r w:rsidR="7726A592" w:rsidRPr="0087472B">
        <w:rPr>
          <w:rFonts w:asciiTheme="minorHAnsi" w:hAnsiTheme="minorHAnsi" w:cstheme="minorHAnsi"/>
        </w:rPr>
        <w:t>30</w:t>
      </w:r>
      <w:r w:rsidR="0010055B" w:rsidRPr="0087472B">
        <w:rPr>
          <w:rFonts w:asciiTheme="minorHAnsi" w:hAnsiTheme="minorHAnsi" w:cstheme="minorHAnsi"/>
        </w:rPr>
        <w:t xml:space="preserve"> </w:t>
      </w:r>
      <w:r w:rsidR="00167AB3" w:rsidRPr="0087472B">
        <w:rPr>
          <w:rFonts w:asciiTheme="minorHAnsi" w:hAnsiTheme="minorHAnsi" w:cstheme="minorHAnsi"/>
        </w:rPr>
        <w:t>-</w:t>
      </w:r>
      <w:r w:rsidR="0010055B" w:rsidRPr="0087472B">
        <w:rPr>
          <w:rFonts w:asciiTheme="minorHAnsi" w:hAnsiTheme="minorHAnsi" w:cstheme="minorHAnsi"/>
        </w:rPr>
        <w:t xml:space="preserve"> </w:t>
      </w:r>
      <w:r w:rsidRPr="0087472B">
        <w:rPr>
          <w:rFonts w:asciiTheme="minorHAnsi" w:hAnsiTheme="minorHAnsi" w:cstheme="minorHAnsi"/>
        </w:rPr>
        <w:t>1</w:t>
      </w:r>
      <w:r w:rsidR="2461B12A" w:rsidRPr="0087472B">
        <w:rPr>
          <w:rFonts w:asciiTheme="minorHAnsi" w:hAnsiTheme="minorHAnsi" w:cstheme="minorHAnsi"/>
        </w:rPr>
        <w:t>4</w:t>
      </w:r>
      <w:r w:rsidRPr="0087472B">
        <w:rPr>
          <w:rFonts w:asciiTheme="minorHAnsi" w:hAnsiTheme="minorHAnsi" w:cstheme="minorHAnsi"/>
        </w:rPr>
        <w:t>0 cm (mierzone od poziomu posadzki</w:t>
      </w:r>
      <w:r w:rsidR="0025382B" w:rsidRPr="0087472B">
        <w:rPr>
          <w:rFonts w:asciiTheme="minorHAnsi" w:hAnsiTheme="minorHAnsi" w:cstheme="minorHAnsi"/>
        </w:rPr>
        <w:t>),</w:t>
      </w:r>
    </w:p>
    <w:p w14:paraId="30642024" w14:textId="4E12D74B" w:rsidR="0025382B" w:rsidRPr="0087472B" w:rsidRDefault="0025382B" w:rsidP="00252765">
      <w:pPr>
        <w:pStyle w:val="Akapitzlist"/>
        <w:numPr>
          <w:ilvl w:val="0"/>
          <w:numId w:val="97"/>
        </w:numPr>
        <w:ind w:left="426" w:hanging="426"/>
        <w:rPr>
          <w:rFonts w:asciiTheme="minorHAnsi" w:hAnsiTheme="minorHAnsi" w:cstheme="minorHAnsi"/>
        </w:rPr>
      </w:pPr>
      <w:r w:rsidRPr="0087472B">
        <w:rPr>
          <w:rFonts w:asciiTheme="minorHAnsi" w:hAnsiTheme="minorHAnsi" w:cstheme="minorHAnsi"/>
        </w:rPr>
        <w:t>kolor znaczeń: powinien kontrastować z otoczeniem i szybą.</w:t>
      </w:r>
    </w:p>
    <w:p w14:paraId="2EE41D36" w14:textId="07C1516B" w:rsidR="003F1B0A" w:rsidRPr="0087472B" w:rsidRDefault="00F83D9C" w:rsidP="00A52597">
      <w:pPr>
        <w:rPr>
          <w:rFonts w:asciiTheme="minorHAnsi" w:hAnsiTheme="minorHAnsi" w:cstheme="minorHAnsi"/>
          <w:b/>
          <w:bCs/>
          <w:highlight w:val="cyan"/>
        </w:rPr>
      </w:pPr>
      <w:r w:rsidRPr="0087472B">
        <w:rPr>
          <w:rFonts w:asciiTheme="minorHAnsi" w:hAnsiTheme="minorHAnsi" w:cstheme="minorHAnsi"/>
          <w:b/>
          <w:bCs/>
          <w:noProof/>
        </w:rPr>
        <w:drawing>
          <wp:inline distT="0" distB="0" distL="0" distR="0" wp14:anchorId="3337FD31" wp14:editId="57DD3274">
            <wp:extent cx="4086860" cy="2362835"/>
            <wp:effectExtent l="0" t="0" r="8890" b="0"/>
            <wp:docPr id="1744866085" name="Obraz 4" descr="Schematyczny rysunek drzwi wejściowych wraz z wymi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66085" name="Obraz 4" descr="Schematyczny rysunek drzwi wejściowych wraz z wymiaram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6860" cy="2362835"/>
                    </a:xfrm>
                    <a:prstGeom prst="rect">
                      <a:avLst/>
                    </a:prstGeom>
                    <a:noFill/>
                  </pic:spPr>
                </pic:pic>
              </a:graphicData>
            </a:graphic>
          </wp:inline>
        </w:drawing>
      </w:r>
    </w:p>
    <w:p w14:paraId="57FB04F4" w14:textId="77777777" w:rsidR="00BA128F" w:rsidRPr="0087472B" w:rsidRDefault="00BA128F" w:rsidP="00A52597">
      <w:pPr>
        <w:contextualSpacing/>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4B50E60A" w14:textId="53075282" w:rsidR="12442564" w:rsidRPr="0087472B" w:rsidRDefault="12442564" w:rsidP="00252765">
      <w:pPr>
        <w:spacing w:before="120"/>
        <w:rPr>
          <w:rFonts w:asciiTheme="minorHAnsi" w:hAnsiTheme="minorHAnsi" w:cstheme="minorHAnsi"/>
          <w:b/>
          <w:bCs/>
        </w:rPr>
      </w:pPr>
      <w:r w:rsidRPr="0087472B">
        <w:rPr>
          <w:rFonts w:asciiTheme="minorHAnsi" w:hAnsiTheme="minorHAnsi" w:cstheme="minorHAnsi"/>
          <w:b/>
          <w:bCs/>
        </w:rPr>
        <w:t>Przestrzeń manewrowa:</w:t>
      </w:r>
    </w:p>
    <w:p w14:paraId="388FD90D" w14:textId="2B2E9B81" w:rsidR="12442564" w:rsidRPr="0087472B" w:rsidRDefault="12442564" w:rsidP="00A52597">
      <w:pPr>
        <w:rPr>
          <w:rFonts w:asciiTheme="minorHAnsi" w:hAnsiTheme="minorHAnsi" w:cstheme="minorHAnsi"/>
        </w:rPr>
      </w:pPr>
      <w:r w:rsidRPr="0087472B">
        <w:rPr>
          <w:rFonts w:asciiTheme="minorHAnsi" w:hAnsiTheme="minorHAnsi" w:cstheme="minorHAnsi"/>
        </w:rPr>
        <w:t xml:space="preserve">Przed drzwiami oraz po ich otwarciu (wewnątrz budynku) </w:t>
      </w:r>
      <w:r w:rsidR="0025382B" w:rsidRPr="0087472B">
        <w:rPr>
          <w:rFonts w:asciiTheme="minorHAnsi" w:hAnsiTheme="minorHAnsi" w:cstheme="minorHAnsi"/>
        </w:rPr>
        <w:t>zapewnij</w:t>
      </w:r>
      <w:r w:rsidRPr="0087472B">
        <w:rPr>
          <w:rFonts w:asciiTheme="minorHAnsi" w:hAnsiTheme="minorHAnsi" w:cstheme="minorHAnsi"/>
        </w:rPr>
        <w:t xml:space="preserve"> wolną przestrzeń manewrową o wymiarach co najmniej 150 </w:t>
      </w:r>
      <w:r w:rsidR="00167AB3" w:rsidRPr="0087472B">
        <w:rPr>
          <w:rFonts w:asciiTheme="minorHAnsi" w:hAnsiTheme="minorHAnsi" w:cstheme="minorHAnsi"/>
        </w:rPr>
        <w:t>x</w:t>
      </w:r>
      <w:r w:rsidRPr="0087472B">
        <w:rPr>
          <w:rFonts w:asciiTheme="minorHAnsi" w:hAnsiTheme="minorHAnsi" w:cstheme="minorHAnsi"/>
        </w:rPr>
        <w:t xml:space="preserve"> 150 cm</w:t>
      </w:r>
      <w:r w:rsidR="0025382B" w:rsidRPr="0087472B">
        <w:rPr>
          <w:rFonts w:asciiTheme="minorHAnsi" w:hAnsiTheme="minorHAnsi" w:cstheme="minorHAnsi"/>
        </w:rPr>
        <w:t>.</w:t>
      </w:r>
    </w:p>
    <w:p w14:paraId="398A67CB" w14:textId="1EEFCC0C" w:rsidR="00E72A69" w:rsidRPr="0087472B" w:rsidRDefault="00E72A69" w:rsidP="00A52597">
      <w:pPr>
        <w:rPr>
          <w:rFonts w:asciiTheme="minorHAnsi" w:hAnsiTheme="minorHAnsi" w:cstheme="minorHAnsi"/>
          <w:b/>
          <w:bCs/>
          <w:highlight w:val="cyan"/>
        </w:rPr>
      </w:pPr>
      <w:r w:rsidRPr="0087472B">
        <w:rPr>
          <w:rFonts w:asciiTheme="minorHAnsi" w:hAnsiTheme="minorHAnsi" w:cstheme="minorHAnsi"/>
          <w:b/>
          <w:bCs/>
          <w:noProof/>
        </w:rPr>
        <w:lastRenderedPageBreak/>
        <w:drawing>
          <wp:inline distT="0" distB="0" distL="0" distR="0" wp14:anchorId="7073A25A" wp14:editId="6B869F6D">
            <wp:extent cx="3686689" cy="2591162"/>
            <wp:effectExtent l="0" t="0" r="0" b="0"/>
            <wp:docPr id="340384843" name="Obraz 1" descr="Rut na prawidłowo wyznaczoną przestrzeń manewrową przed drzwiami (150 na 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84843" name="Obraz 1" descr="Rut na prawidłowo wyznaczoną przestrzeń manewrową przed drzwiami (150 na 150 cm)."/>
                    <pic:cNvPicPr/>
                  </pic:nvPicPr>
                  <pic:blipFill>
                    <a:blip r:embed="rId76"/>
                    <a:stretch>
                      <a:fillRect/>
                    </a:stretch>
                  </pic:blipFill>
                  <pic:spPr>
                    <a:xfrm>
                      <a:off x="0" y="0"/>
                      <a:ext cx="3686689" cy="2591162"/>
                    </a:xfrm>
                    <a:prstGeom prst="rect">
                      <a:avLst/>
                    </a:prstGeom>
                  </pic:spPr>
                </pic:pic>
              </a:graphicData>
            </a:graphic>
          </wp:inline>
        </w:drawing>
      </w:r>
    </w:p>
    <w:p w14:paraId="6AF859EA" w14:textId="77777777" w:rsidR="00BA128F" w:rsidRPr="0087472B" w:rsidRDefault="00BA128F" w:rsidP="00A52597">
      <w:pPr>
        <w:contextualSpacing/>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79CBDCC8" w14:textId="77777777" w:rsidR="0025382B" w:rsidRPr="0087472B" w:rsidRDefault="12442564" w:rsidP="00252765">
      <w:pPr>
        <w:spacing w:before="120"/>
        <w:rPr>
          <w:rFonts w:asciiTheme="minorHAnsi" w:hAnsiTheme="minorHAnsi" w:cstheme="minorHAnsi"/>
          <w:b/>
          <w:bCs/>
        </w:rPr>
      </w:pPr>
      <w:r w:rsidRPr="0087472B">
        <w:rPr>
          <w:rFonts w:asciiTheme="minorHAnsi" w:hAnsiTheme="minorHAnsi" w:cstheme="minorHAnsi"/>
          <w:b/>
          <w:bCs/>
        </w:rPr>
        <w:t xml:space="preserve">Powierzchnia </w:t>
      </w:r>
      <w:r w:rsidR="0025382B" w:rsidRPr="0087472B">
        <w:rPr>
          <w:rFonts w:asciiTheme="minorHAnsi" w:hAnsiTheme="minorHAnsi" w:cstheme="minorHAnsi"/>
          <w:b/>
          <w:bCs/>
        </w:rPr>
        <w:t>przed drzwiami:</w:t>
      </w:r>
    </w:p>
    <w:p w14:paraId="68059255" w14:textId="1A69104C" w:rsidR="0025382B" w:rsidRPr="0087472B" w:rsidRDefault="12442564" w:rsidP="00252765">
      <w:pPr>
        <w:pStyle w:val="Akapitzlist"/>
        <w:numPr>
          <w:ilvl w:val="0"/>
          <w:numId w:val="98"/>
        </w:numPr>
        <w:ind w:left="426" w:hanging="426"/>
        <w:contextualSpacing w:val="0"/>
        <w:rPr>
          <w:rFonts w:asciiTheme="minorHAnsi" w:hAnsiTheme="minorHAnsi" w:cstheme="minorHAnsi"/>
        </w:rPr>
      </w:pPr>
      <w:r w:rsidRPr="0087472B">
        <w:rPr>
          <w:rFonts w:asciiTheme="minorHAnsi" w:hAnsiTheme="minorHAnsi" w:cstheme="minorHAnsi"/>
        </w:rPr>
        <w:t>powinna być równa, antypoślizgowa, bez uskoków i progów</w:t>
      </w:r>
      <w:r w:rsidR="00B83796" w:rsidRPr="0087472B">
        <w:rPr>
          <w:rFonts w:asciiTheme="minorHAnsi" w:hAnsiTheme="minorHAnsi" w:cstheme="minorHAnsi"/>
        </w:rPr>
        <w:t>,</w:t>
      </w:r>
    </w:p>
    <w:p w14:paraId="2C9BA73D" w14:textId="44A7B638" w:rsidR="009E3CC0" w:rsidRPr="0087472B" w:rsidRDefault="0025382B" w:rsidP="00252765">
      <w:pPr>
        <w:pStyle w:val="Akapitzlist"/>
        <w:numPr>
          <w:ilvl w:val="0"/>
          <w:numId w:val="98"/>
        </w:numPr>
        <w:ind w:left="426" w:hanging="426"/>
        <w:contextualSpacing w:val="0"/>
        <w:rPr>
          <w:rFonts w:asciiTheme="minorHAnsi" w:hAnsiTheme="minorHAnsi" w:cstheme="minorHAnsi"/>
        </w:rPr>
      </w:pPr>
      <w:r w:rsidRPr="0087472B">
        <w:rPr>
          <w:rFonts w:asciiTheme="minorHAnsi" w:hAnsiTheme="minorHAnsi" w:cstheme="minorHAnsi"/>
        </w:rPr>
        <w:t>w</w:t>
      </w:r>
      <w:r w:rsidR="009E3CC0" w:rsidRPr="0087472B">
        <w:rPr>
          <w:rFonts w:asciiTheme="minorHAnsi" w:hAnsiTheme="minorHAnsi" w:cstheme="minorHAnsi"/>
        </w:rPr>
        <w:t>ycieraczki</w:t>
      </w:r>
      <w:r w:rsidRPr="0087472B">
        <w:rPr>
          <w:rFonts w:asciiTheme="minorHAnsi" w:hAnsiTheme="minorHAnsi" w:cstheme="minorHAnsi"/>
        </w:rPr>
        <w:t>:</w:t>
      </w:r>
      <w:r w:rsidR="009E3CC0" w:rsidRPr="0087472B">
        <w:rPr>
          <w:rFonts w:asciiTheme="minorHAnsi" w:hAnsiTheme="minorHAnsi" w:cstheme="minorHAnsi"/>
        </w:rPr>
        <w:t xml:space="preserve"> przed drzwiami wejściowymi i/lub w przedsionku nie mogą utrudniać ruchu</w:t>
      </w:r>
      <w:r w:rsidR="00ED2C9F" w:rsidRPr="0087472B">
        <w:rPr>
          <w:rFonts w:asciiTheme="minorHAnsi" w:hAnsiTheme="minorHAnsi" w:cstheme="minorHAnsi"/>
        </w:rPr>
        <w:t xml:space="preserve"> </w:t>
      </w:r>
      <w:r w:rsidR="009E3CC0" w:rsidRPr="0087472B">
        <w:rPr>
          <w:rFonts w:asciiTheme="minorHAnsi" w:hAnsiTheme="minorHAnsi" w:cstheme="minorHAnsi"/>
        </w:rPr>
        <w:t>osobom o kulach, osobom poruszającym się na wózku, osobom niedowidzącym czy</w:t>
      </w:r>
      <w:r w:rsidR="00ED2C9F" w:rsidRPr="0087472B">
        <w:rPr>
          <w:rFonts w:asciiTheme="minorHAnsi" w:hAnsiTheme="minorHAnsi" w:cstheme="minorHAnsi"/>
        </w:rPr>
        <w:t xml:space="preserve"> </w:t>
      </w:r>
      <w:r w:rsidR="009E3CC0" w:rsidRPr="0087472B">
        <w:rPr>
          <w:rFonts w:asciiTheme="minorHAnsi" w:hAnsiTheme="minorHAnsi" w:cstheme="minorHAnsi"/>
        </w:rPr>
        <w:t>niewidomym</w:t>
      </w:r>
      <w:r w:rsidR="00D829BF" w:rsidRPr="0087472B">
        <w:rPr>
          <w:rFonts w:asciiTheme="minorHAnsi" w:hAnsiTheme="minorHAnsi" w:cstheme="minorHAnsi"/>
        </w:rPr>
        <w:t>. Ich krawędzie muszą być ścięte i przylegać do</w:t>
      </w:r>
      <w:r w:rsidR="00CD3B50" w:rsidRPr="0087472B">
        <w:rPr>
          <w:rFonts w:asciiTheme="minorHAnsi" w:hAnsiTheme="minorHAnsi" w:cstheme="minorHAnsi"/>
        </w:rPr>
        <w:t> </w:t>
      </w:r>
      <w:r w:rsidR="00D829BF" w:rsidRPr="0087472B">
        <w:rPr>
          <w:rFonts w:asciiTheme="minorHAnsi" w:hAnsiTheme="minorHAnsi" w:cstheme="minorHAnsi"/>
        </w:rPr>
        <w:t>powierzchni podłogi. Pamiętaj, j</w:t>
      </w:r>
      <w:r w:rsidR="009E3CC0" w:rsidRPr="0087472B">
        <w:rPr>
          <w:rFonts w:asciiTheme="minorHAnsi" w:hAnsiTheme="minorHAnsi" w:cstheme="minorHAnsi"/>
        </w:rPr>
        <w:t>eśli wycieraczki tekstylne lub gumowe są zamontowane do płaszczyzny</w:t>
      </w:r>
      <w:r w:rsidR="00ED2C9F" w:rsidRPr="0087472B">
        <w:rPr>
          <w:rFonts w:asciiTheme="minorHAnsi" w:hAnsiTheme="minorHAnsi" w:cstheme="minorHAnsi"/>
        </w:rPr>
        <w:t xml:space="preserve"> </w:t>
      </w:r>
      <w:r w:rsidR="009E3CC0" w:rsidRPr="0087472B">
        <w:rPr>
          <w:rFonts w:asciiTheme="minorHAnsi" w:hAnsiTheme="minorHAnsi" w:cstheme="minorHAnsi"/>
        </w:rPr>
        <w:t>podłogi, ich wysokość nie może być większa niż 1 cm</w:t>
      </w:r>
      <w:r w:rsidR="00D829BF" w:rsidRPr="0087472B">
        <w:rPr>
          <w:rFonts w:asciiTheme="minorHAnsi" w:hAnsiTheme="minorHAnsi" w:cstheme="minorHAnsi"/>
        </w:rPr>
        <w:t xml:space="preserve"> (to</w:t>
      </w:r>
      <w:r w:rsidR="009E3CC0" w:rsidRPr="0087472B">
        <w:rPr>
          <w:rFonts w:asciiTheme="minorHAnsi" w:hAnsiTheme="minorHAnsi" w:cstheme="minorHAnsi"/>
        </w:rPr>
        <w:t xml:space="preserve"> ułatwi najazd lub wejście na nie</w:t>
      </w:r>
      <w:r w:rsidR="00D829BF" w:rsidRPr="0087472B">
        <w:rPr>
          <w:rFonts w:asciiTheme="minorHAnsi" w:hAnsiTheme="minorHAnsi" w:cstheme="minorHAnsi"/>
        </w:rPr>
        <w:t>)</w:t>
      </w:r>
      <w:r w:rsidR="009E3CC0" w:rsidRPr="0087472B">
        <w:rPr>
          <w:rFonts w:asciiTheme="minorHAnsi" w:hAnsiTheme="minorHAnsi" w:cstheme="minorHAnsi"/>
        </w:rPr>
        <w:t>.</w:t>
      </w:r>
      <w:r w:rsidR="00ED2C9F" w:rsidRPr="0087472B">
        <w:rPr>
          <w:rFonts w:asciiTheme="minorHAnsi" w:hAnsiTheme="minorHAnsi" w:cstheme="minorHAnsi"/>
        </w:rPr>
        <w:t xml:space="preserve"> </w:t>
      </w:r>
      <w:r w:rsidR="00D829BF" w:rsidRPr="0087472B">
        <w:rPr>
          <w:rFonts w:asciiTheme="minorHAnsi" w:hAnsiTheme="minorHAnsi" w:cstheme="minorHAnsi"/>
        </w:rPr>
        <w:t>Muszą mieć równą fakturę (płaszczyznę), a</w:t>
      </w:r>
      <w:r w:rsidR="00CD3B50" w:rsidRPr="0087472B">
        <w:rPr>
          <w:rFonts w:asciiTheme="minorHAnsi" w:hAnsiTheme="minorHAnsi" w:cstheme="minorHAnsi"/>
        </w:rPr>
        <w:t> </w:t>
      </w:r>
      <w:r w:rsidR="00D829BF" w:rsidRPr="0087472B">
        <w:rPr>
          <w:rFonts w:asciiTheme="minorHAnsi" w:hAnsiTheme="minorHAnsi" w:cstheme="minorHAnsi"/>
        </w:rPr>
        <w:t>jej</w:t>
      </w:r>
      <w:r w:rsidR="00CD3B50" w:rsidRPr="0087472B">
        <w:rPr>
          <w:rFonts w:asciiTheme="minorHAnsi" w:hAnsiTheme="minorHAnsi" w:cstheme="minorHAnsi"/>
        </w:rPr>
        <w:t> </w:t>
      </w:r>
      <w:r w:rsidR="00D829BF" w:rsidRPr="0087472B">
        <w:rPr>
          <w:rFonts w:asciiTheme="minorHAnsi" w:hAnsiTheme="minorHAnsi" w:cstheme="minorHAnsi"/>
        </w:rPr>
        <w:t>struktura nie może mieć nierówności bądź otworów większych niż 1 cm.</w:t>
      </w:r>
    </w:p>
    <w:p w14:paraId="28467616" w14:textId="2649C09A" w:rsidR="004A4EDC" w:rsidRPr="0087472B" w:rsidRDefault="5075E010" w:rsidP="00E16118">
      <w:pPr>
        <w:pStyle w:val="Nagwek3"/>
        <w:rPr>
          <w:rFonts w:asciiTheme="minorHAnsi" w:hAnsiTheme="minorHAnsi" w:cstheme="minorHAnsi"/>
        </w:rPr>
      </w:pPr>
      <w:bookmarkStart w:id="125" w:name="_Toc201846600"/>
      <w:bookmarkStart w:id="126" w:name="_Toc213825864"/>
      <w:r w:rsidRPr="0087472B">
        <w:rPr>
          <w:rFonts w:asciiTheme="minorHAnsi" w:hAnsiTheme="minorHAnsi" w:cstheme="minorHAnsi"/>
        </w:rPr>
        <w:t>Sy</w:t>
      </w:r>
      <w:r w:rsidR="049FE55F" w:rsidRPr="0087472B">
        <w:rPr>
          <w:rFonts w:asciiTheme="minorHAnsi" w:hAnsiTheme="minorHAnsi" w:cstheme="minorHAnsi"/>
        </w:rPr>
        <w:t>stem wezwania asysty</w:t>
      </w:r>
      <w:bookmarkEnd w:id="125"/>
      <w:bookmarkEnd w:id="126"/>
    </w:p>
    <w:p w14:paraId="2B301DE7" w14:textId="685F3E02" w:rsidR="23345617" w:rsidRPr="0087472B" w:rsidRDefault="3D218949" w:rsidP="00A52597">
      <w:pPr>
        <w:rPr>
          <w:rFonts w:asciiTheme="minorHAnsi" w:eastAsia="Calibri" w:hAnsiTheme="minorHAnsi" w:cstheme="minorHAnsi"/>
        </w:rPr>
      </w:pPr>
      <w:r w:rsidRPr="0087472B">
        <w:rPr>
          <w:rFonts w:asciiTheme="minorHAnsi" w:eastAsia="Calibri" w:hAnsiTheme="minorHAnsi" w:cstheme="minorHAnsi"/>
        </w:rPr>
        <w:t xml:space="preserve">Urządzenie do przywołania asysty pozwala użytkownikowi wezwać pomoc, </w:t>
      </w:r>
      <w:r w:rsidR="00A913E6" w:rsidRPr="0087472B">
        <w:rPr>
          <w:rFonts w:asciiTheme="minorHAnsi" w:eastAsia="Calibri" w:hAnsiTheme="minorHAnsi" w:cstheme="minorHAnsi"/>
        </w:rPr>
        <w:t>n</w:t>
      </w:r>
      <w:r w:rsidR="00F455B2" w:rsidRPr="0087472B">
        <w:rPr>
          <w:rFonts w:asciiTheme="minorHAnsi" w:eastAsia="Calibri" w:hAnsiTheme="minorHAnsi" w:cstheme="minorHAnsi"/>
        </w:rPr>
        <w:t xml:space="preserve">a </w:t>
      </w:r>
      <w:r w:rsidR="00A913E6" w:rsidRPr="0087472B">
        <w:rPr>
          <w:rFonts w:asciiTheme="minorHAnsi" w:eastAsia="Calibri" w:hAnsiTheme="minorHAnsi" w:cstheme="minorHAnsi"/>
        </w:rPr>
        <w:t>p</w:t>
      </w:r>
      <w:r w:rsidR="00F455B2" w:rsidRPr="0087472B">
        <w:rPr>
          <w:rFonts w:asciiTheme="minorHAnsi" w:eastAsia="Calibri" w:hAnsiTheme="minorHAnsi" w:cstheme="minorHAnsi"/>
        </w:rPr>
        <w:t>rzyk</w:t>
      </w:r>
      <w:r w:rsidR="009D11B8" w:rsidRPr="0087472B">
        <w:rPr>
          <w:rFonts w:asciiTheme="minorHAnsi" w:eastAsia="Calibri" w:hAnsiTheme="minorHAnsi" w:cstheme="minorHAnsi"/>
        </w:rPr>
        <w:t>ł</w:t>
      </w:r>
      <w:r w:rsidR="00F455B2" w:rsidRPr="0087472B">
        <w:rPr>
          <w:rFonts w:asciiTheme="minorHAnsi" w:eastAsia="Calibri" w:hAnsiTheme="minorHAnsi" w:cstheme="minorHAnsi"/>
        </w:rPr>
        <w:t>ad</w:t>
      </w:r>
      <w:r w:rsidR="00A913E6" w:rsidRPr="0087472B">
        <w:rPr>
          <w:rFonts w:asciiTheme="minorHAnsi" w:eastAsia="Calibri" w:hAnsiTheme="minorHAnsi" w:cstheme="minorHAnsi"/>
        </w:rPr>
        <w:t xml:space="preserve"> </w:t>
      </w:r>
      <w:r w:rsidR="003C4342" w:rsidRPr="0087472B">
        <w:rPr>
          <w:rFonts w:asciiTheme="minorHAnsi" w:eastAsia="Calibri" w:hAnsiTheme="minorHAnsi" w:cstheme="minorHAnsi"/>
        </w:rPr>
        <w:t>w</w:t>
      </w:r>
      <w:r w:rsidR="00CD3B50" w:rsidRPr="0087472B">
        <w:rPr>
          <w:rFonts w:asciiTheme="minorHAnsi" w:eastAsia="Calibri" w:hAnsiTheme="minorHAnsi" w:cstheme="minorHAnsi"/>
        </w:rPr>
        <w:t> </w:t>
      </w:r>
      <w:r w:rsidR="00A913E6" w:rsidRPr="0087472B">
        <w:rPr>
          <w:rFonts w:asciiTheme="minorHAnsi" w:eastAsia="Calibri" w:hAnsiTheme="minorHAnsi" w:cstheme="minorHAnsi"/>
        </w:rPr>
        <w:t xml:space="preserve">sytuacji, </w:t>
      </w:r>
      <w:r w:rsidRPr="0087472B">
        <w:rPr>
          <w:rFonts w:asciiTheme="minorHAnsi" w:eastAsia="Calibri" w:hAnsiTheme="minorHAnsi" w:cstheme="minorHAnsi"/>
        </w:rPr>
        <w:t xml:space="preserve">gdy drzwi są zamknięte, sposób wejścia nie jest </w:t>
      </w:r>
      <w:r w:rsidR="00A913E6" w:rsidRPr="0087472B">
        <w:rPr>
          <w:rFonts w:asciiTheme="minorHAnsi" w:eastAsia="Calibri" w:hAnsiTheme="minorHAnsi" w:cstheme="minorHAnsi"/>
        </w:rPr>
        <w:t xml:space="preserve">dla niego </w:t>
      </w:r>
      <w:r w:rsidRPr="0087472B">
        <w:rPr>
          <w:rFonts w:asciiTheme="minorHAnsi" w:eastAsia="Calibri" w:hAnsiTheme="minorHAnsi" w:cstheme="minorHAnsi"/>
        </w:rPr>
        <w:t xml:space="preserve">oczywisty lub potrzebne jest wsparcie w dotarciu do właściwego miejsca. </w:t>
      </w:r>
      <w:r w:rsidR="00A913E6" w:rsidRPr="0087472B">
        <w:rPr>
          <w:rFonts w:asciiTheme="minorHAnsi" w:eastAsia="Calibri" w:hAnsiTheme="minorHAnsi" w:cstheme="minorHAnsi"/>
        </w:rPr>
        <w:t xml:space="preserve">Możesz zastosować </w:t>
      </w:r>
      <w:r w:rsidRPr="0087472B">
        <w:rPr>
          <w:rFonts w:asciiTheme="minorHAnsi" w:eastAsia="Calibri" w:hAnsiTheme="minorHAnsi" w:cstheme="minorHAnsi"/>
        </w:rPr>
        <w:t xml:space="preserve">prosty przycisk sygnalizacyjny, domofon lub </w:t>
      </w:r>
      <w:proofErr w:type="spellStart"/>
      <w:r w:rsidRPr="0087472B">
        <w:rPr>
          <w:rFonts w:asciiTheme="minorHAnsi" w:eastAsia="Calibri" w:hAnsiTheme="minorHAnsi" w:cstheme="minorHAnsi"/>
        </w:rPr>
        <w:t>wideodomofon</w:t>
      </w:r>
      <w:proofErr w:type="spellEnd"/>
      <w:r w:rsidRPr="0087472B">
        <w:rPr>
          <w:rFonts w:asciiTheme="minorHAnsi" w:eastAsia="Calibri" w:hAnsiTheme="minorHAnsi" w:cstheme="minorHAnsi"/>
        </w:rPr>
        <w:t>. Dzięki różnym formom kontaktu – głosowemu, wizualnemu lub dźwiękowemu – użytkownik może skorzystać z rozwiązania</w:t>
      </w:r>
      <w:r w:rsidR="00EB572C" w:rsidRPr="0087472B">
        <w:rPr>
          <w:rFonts w:asciiTheme="minorHAnsi" w:eastAsia="Calibri" w:hAnsiTheme="minorHAnsi" w:cstheme="minorHAnsi"/>
        </w:rPr>
        <w:t>, które najlepiej odpowiada jego potrzebom.</w:t>
      </w:r>
    </w:p>
    <w:p w14:paraId="2D021D5E" w14:textId="2E272E36" w:rsidR="00A913E6" w:rsidRPr="0087472B" w:rsidRDefault="007023B6" w:rsidP="00A52597">
      <w:pPr>
        <w:rPr>
          <w:rFonts w:asciiTheme="minorHAnsi" w:hAnsiTheme="minorHAnsi" w:cstheme="minorHAnsi"/>
          <w:b/>
        </w:rPr>
      </w:pPr>
      <w:r w:rsidRPr="0087472B">
        <w:rPr>
          <w:rFonts w:asciiTheme="minorHAnsi" w:hAnsiTheme="minorHAnsi" w:cstheme="minorHAnsi"/>
          <w:b/>
        </w:rPr>
        <w:t>Parametry techniczne</w:t>
      </w:r>
      <w:r w:rsidR="007F2AAD" w:rsidRPr="0087472B">
        <w:rPr>
          <w:rFonts w:asciiTheme="minorHAnsi" w:hAnsiTheme="minorHAnsi" w:cstheme="minorHAnsi"/>
          <w:b/>
        </w:rPr>
        <w:t xml:space="preserve"> urządzenia do przywołania asysty</w:t>
      </w:r>
      <w:r w:rsidRPr="0087472B">
        <w:rPr>
          <w:rFonts w:asciiTheme="minorHAnsi" w:hAnsiTheme="minorHAnsi" w:cstheme="minorHAnsi"/>
          <w:b/>
        </w:rPr>
        <w:t>:</w:t>
      </w:r>
    </w:p>
    <w:p w14:paraId="1ECD4B3F" w14:textId="0403005A" w:rsidR="00A913E6" w:rsidRPr="0087472B" w:rsidRDefault="00A913E6" w:rsidP="00252765">
      <w:pPr>
        <w:pStyle w:val="Akapitzlist"/>
        <w:numPr>
          <w:ilvl w:val="0"/>
          <w:numId w:val="99"/>
        </w:numPr>
        <w:ind w:left="426" w:hanging="426"/>
        <w:contextualSpacing w:val="0"/>
        <w:rPr>
          <w:rFonts w:asciiTheme="minorHAnsi" w:hAnsiTheme="minorHAnsi" w:cstheme="minorHAnsi"/>
          <w:bCs/>
        </w:rPr>
      </w:pPr>
      <w:r w:rsidRPr="0087472B">
        <w:rPr>
          <w:rFonts w:asciiTheme="minorHAnsi" w:hAnsiTheme="minorHAnsi" w:cstheme="minorHAnsi"/>
          <w:bCs/>
        </w:rPr>
        <w:t>wysokość montażu: 80</w:t>
      </w:r>
      <w:r w:rsidR="002F1B3F" w:rsidRPr="0087472B">
        <w:rPr>
          <w:rFonts w:asciiTheme="minorHAnsi" w:hAnsiTheme="minorHAnsi" w:cstheme="minorHAnsi"/>
          <w:bCs/>
        </w:rPr>
        <w:t xml:space="preserve"> </w:t>
      </w:r>
      <w:r w:rsidRPr="0087472B">
        <w:rPr>
          <w:rFonts w:asciiTheme="minorHAnsi" w:hAnsiTheme="minorHAnsi" w:cstheme="minorHAnsi"/>
          <w:bCs/>
        </w:rPr>
        <w:t>-</w:t>
      </w:r>
      <w:r w:rsidR="002F1B3F" w:rsidRPr="0087472B">
        <w:rPr>
          <w:rFonts w:asciiTheme="minorHAnsi" w:hAnsiTheme="minorHAnsi" w:cstheme="minorHAnsi"/>
          <w:bCs/>
        </w:rPr>
        <w:t xml:space="preserve"> </w:t>
      </w:r>
      <w:r w:rsidRPr="0087472B">
        <w:rPr>
          <w:rFonts w:asciiTheme="minorHAnsi" w:hAnsiTheme="minorHAnsi" w:cstheme="minorHAnsi"/>
          <w:bCs/>
        </w:rPr>
        <w:t>110 cm od poziomu terenu, aby mogły korzystać osoby siedzące i stojące,</w:t>
      </w:r>
    </w:p>
    <w:p w14:paraId="1CBC58C0" w14:textId="6ACA0970" w:rsidR="001B6891" w:rsidRPr="0087472B" w:rsidRDefault="00A913E6" w:rsidP="00252765">
      <w:pPr>
        <w:pStyle w:val="Akapitzlist"/>
        <w:numPr>
          <w:ilvl w:val="0"/>
          <w:numId w:val="99"/>
        </w:numPr>
        <w:ind w:left="426" w:hanging="426"/>
        <w:contextualSpacing w:val="0"/>
        <w:rPr>
          <w:rFonts w:asciiTheme="minorHAnsi" w:hAnsiTheme="minorHAnsi" w:cstheme="minorHAnsi"/>
        </w:rPr>
      </w:pPr>
      <w:r w:rsidRPr="0087472B">
        <w:rPr>
          <w:rFonts w:asciiTheme="minorHAnsi" w:hAnsiTheme="minorHAnsi" w:cstheme="minorHAnsi"/>
          <w:bCs/>
        </w:rPr>
        <w:t>lokalizacja</w:t>
      </w:r>
      <w:r w:rsidR="007023B6" w:rsidRPr="0087472B">
        <w:rPr>
          <w:rFonts w:asciiTheme="minorHAnsi" w:hAnsiTheme="minorHAnsi" w:cstheme="minorHAnsi"/>
          <w:b/>
        </w:rPr>
        <w:t>:</w:t>
      </w:r>
      <w:r w:rsidRPr="0087472B">
        <w:rPr>
          <w:rFonts w:asciiTheme="minorHAnsi" w:hAnsiTheme="minorHAnsi" w:cstheme="minorHAnsi"/>
          <w:b/>
        </w:rPr>
        <w:t xml:space="preserve"> </w:t>
      </w:r>
      <w:r w:rsidR="007023B6" w:rsidRPr="0087472B">
        <w:rPr>
          <w:rFonts w:asciiTheme="minorHAnsi" w:hAnsiTheme="minorHAnsi" w:cstheme="minorHAnsi"/>
        </w:rPr>
        <w:t>bezpośrednio przy wejściu, najlepiej po prawej stronie drzwi patrząc od</w:t>
      </w:r>
      <w:r w:rsidR="00CD3B50" w:rsidRPr="0087472B">
        <w:rPr>
          <w:rFonts w:asciiTheme="minorHAnsi" w:hAnsiTheme="minorHAnsi" w:cstheme="minorHAnsi"/>
        </w:rPr>
        <w:t> </w:t>
      </w:r>
      <w:r w:rsidR="007023B6" w:rsidRPr="0087472B">
        <w:rPr>
          <w:rFonts w:asciiTheme="minorHAnsi" w:hAnsiTheme="minorHAnsi" w:cstheme="minorHAnsi"/>
        </w:rPr>
        <w:t>strony dojścia,</w:t>
      </w:r>
      <w:r w:rsidRPr="0087472B">
        <w:rPr>
          <w:rFonts w:asciiTheme="minorHAnsi" w:hAnsiTheme="minorHAnsi" w:cstheme="minorHAnsi"/>
        </w:rPr>
        <w:t xml:space="preserve"> </w:t>
      </w:r>
      <w:r w:rsidR="007023B6" w:rsidRPr="0087472B">
        <w:rPr>
          <w:rFonts w:asciiTheme="minorHAnsi" w:hAnsiTheme="minorHAnsi" w:cstheme="minorHAnsi"/>
        </w:rPr>
        <w:t xml:space="preserve">w miejscu </w:t>
      </w:r>
      <w:r w:rsidR="00E17FF9" w:rsidRPr="0087472B">
        <w:rPr>
          <w:rFonts w:asciiTheme="minorHAnsi" w:hAnsiTheme="minorHAnsi" w:cstheme="minorHAnsi"/>
        </w:rPr>
        <w:t xml:space="preserve">łatwo dostępnym i </w:t>
      </w:r>
      <w:r w:rsidR="007023B6" w:rsidRPr="0087472B">
        <w:rPr>
          <w:rFonts w:asciiTheme="minorHAnsi" w:hAnsiTheme="minorHAnsi" w:cstheme="minorHAnsi"/>
        </w:rPr>
        <w:t>niezastawionym (n</w:t>
      </w:r>
      <w:r w:rsidR="00F455B2" w:rsidRPr="0087472B">
        <w:rPr>
          <w:rFonts w:asciiTheme="minorHAnsi" w:hAnsiTheme="minorHAnsi" w:cstheme="minorHAnsi"/>
        </w:rPr>
        <w:t xml:space="preserve">a </w:t>
      </w:r>
      <w:r w:rsidR="007023B6" w:rsidRPr="0087472B">
        <w:rPr>
          <w:rFonts w:asciiTheme="minorHAnsi" w:hAnsiTheme="minorHAnsi" w:cstheme="minorHAnsi"/>
        </w:rPr>
        <w:t>p</w:t>
      </w:r>
      <w:r w:rsidR="00F455B2" w:rsidRPr="0087472B">
        <w:rPr>
          <w:rFonts w:asciiTheme="minorHAnsi" w:hAnsiTheme="minorHAnsi" w:cstheme="minorHAnsi"/>
        </w:rPr>
        <w:t>rzykład</w:t>
      </w:r>
      <w:r w:rsidR="007023B6" w:rsidRPr="0087472B">
        <w:rPr>
          <w:rFonts w:asciiTheme="minorHAnsi" w:hAnsiTheme="minorHAnsi" w:cstheme="minorHAnsi"/>
        </w:rPr>
        <w:t xml:space="preserve"> donicami, skrzynkami, barierkami</w:t>
      </w:r>
      <w:r w:rsidRPr="0087472B">
        <w:rPr>
          <w:rFonts w:asciiTheme="minorHAnsi" w:hAnsiTheme="minorHAnsi" w:cstheme="minorHAnsi"/>
        </w:rPr>
        <w:t>),</w:t>
      </w:r>
    </w:p>
    <w:p w14:paraId="027A26B7" w14:textId="1505C2E5" w:rsidR="007023B6" w:rsidRPr="0087472B" w:rsidRDefault="00A913E6" w:rsidP="00252765">
      <w:pPr>
        <w:pStyle w:val="Akapitzlist"/>
        <w:numPr>
          <w:ilvl w:val="0"/>
          <w:numId w:val="99"/>
        </w:numPr>
        <w:ind w:left="426" w:hanging="426"/>
        <w:contextualSpacing w:val="0"/>
        <w:rPr>
          <w:rFonts w:asciiTheme="minorHAnsi" w:hAnsiTheme="minorHAnsi" w:cstheme="minorHAnsi"/>
        </w:rPr>
      </w:pPr>
      <w:r w:rsidRPr="0087472B">
        <w:rPr>
          <w:rFonts w:asciiTheme="minorHAnsi" w:hAnsiTheme="minorHAnsi" w:cstheme="minorHAnsi"/>
          <w:bCs/>
        </w:rPr>
        <w:t>o</w:t>
      </w:r>
      <w:r w:rsidR="001B6891" w:rsidRPr="0087472B">
        <w:rPr>
          <w:rFonts w:asciiTheme="minorHAnsi" w:hAnsiTheme="minorHAnsi" w:cstheme="minorHAnsi"/>
          <w:bCs/>
        </w:rPr>
        <w:t>znakowanie</w:t>
      </w:r>
      <w:r w:rsidR="001B6891" w:rsidRPr="0087472B">
        <w:rPr>
          <w:rFonts w:asciiTheme="minorHAnsi" w:hAnsiTheme="minorHAnsi" w:cstheme="minorHAnsi"/>
          <w:b/>
        </w:rPr>
        <w:t>:</w:t>
      </w:r>
      <w:r w:rsidRPr="0087472B">
        <w:rPr>
          <w:rFonts w:asciiTheme="minorHAnsi" w:hAnsiTheme="minorHAnsi" w:cstheme="minorHAnsi"/>
          <w:b/>
        </w:rPr>
        <w:t xml:space="preserve"> </w:t>
      </w:r>
      <w:r w:rsidR="001B6891" w:rsidRPr="0087472B">
        <w:rPr>
          <w:rFonts w:asciiTheme="minorHAnsi" w:hAnsiTheme="minorHAnsi" w:cstheme="minorHAnsi"/>
        </w:rPr>
        <w:t>kontrastowy piktogram dzwonka lub słuchawki,</w:t>
      </w:r>
      <w:r w:rsidRPr="0087472B" w:rsidDel="00A913E6">
        <w:rPr>
          <w:rFonts w:asciiTheme="minorHAnsi" w:hAnsiTheme="minorHAnsi" w:cstheme="minorHAnsi"/>
        </w:rPr>
        <w:t xml:space="preserve"> </w:t>
      </w:r>
      <w:r w:rsidR="001B6891" w:rsidRPr="0087472B">
        <w:rPr>
          <w:rFonts w:asciiTheme="minorHAnsi" w:hAnsiTheme="minorHAnsi" w:cstheme="minorHAnsi"/>
        </w:rPr>
        <w:t>napis n</w:t>
      </w:r>
      <w:r w:rsidR="00813B43" w:rsidRPr="0087472B">
        <w:rPr>
          <w:rFonts w:asciiTheme="minorHAnsi" w:hAnsiTheme="minorHAnsi" w:cstheme="minorHAnsi"/>
        </w:rPr>
        <w:t xml:space="preserve">a </w:t>
      </w:r>
      <w:r w:rsidR="001B6891" w:rsidRPr="0087472B">
        <w:rPr>
          <w:rFonts w:asciiTheme="minorHAnsi" w:hAnsiTheme="minorHAnsi" w:cstheme="minorHAnsi"/>
        </w:rPr>
        <w:t>p</w:t>
      </w:r>
      <w:r w:rsidR="00813B43" w:rsidRPr="0087472B">
        <w:rPr>
          <w:rFonts w:asciiTheme="minorHAnsi" w:hAnsiTheme="minorHAnsi" w:cstheme="minorHAnsi"/>
        </w:rPr>
        <w:t>rzykład</w:t>
      </w:r>
      <w:r w:rsidR="001B6891" w:rsidRPr="0087472B">
        <w:rPr>
          <w:rFonts w:asciiTheme="minorHAnsi" w:hAnsiTheme="minorHAnsi" w:cstheme="minorHAnsi"/>
        </w:rPr>
        <w:t xml:space="preserve"> „Wezwij pomoc” lub „Zadzwoń, aby uzyskać wsparcie”,</w:t>
      </w:r>
      <w:r w:rsidRPr="0087472B" w:rsidDel="00A913E6">
        <w:rPr>
          <w:rFonts w:asciiTheme="minorHAnsi" w:hAnsiTheme="minorHAnsi" w:cstheme="minorHAnsi"/>
        </w:rPr>
        <w:t xml:space="preserve"> </w:t>
      </w:r>
      <w:r w:rsidR="001B6891" w:rsidRPr="0087472B">
        <w:rPr>
          <w:rFonts w:asciiTheme="minorHAnsi" w:hAnsiTheme="minorHAnsi" w:cstheme="minorHAnsi"/>
        </w:rPr>
        <w:t>oznaczenie widoczne z</w:t>
      </w:r>
      <w:r w:rsidR="00CD3B50" w:rsidRPr="0087472B">
        <w:rPr>
          <w:rFonts w:asciiTheme="minorHAnsi" w:hAnsiTheme="minorHAnsi" w:cstheme="minorHAnsi"/>
        </w:rPr>
        <w:t> </w:t>
      </w:r>
      <w:r w:rsidR="001B6891" w:rsidRPr="0087472B">
        <w:rPr>
          <w:rFonts w:asciiTheme="minorHAnsi" w:hAnsiTheme="minorHAnsi" w:cstheme="minorHAnsi"/>
        </w:rPr>
        <w:t>odległości kilku metrów,</w:t>
      </w:r>
      <w:r w:rsidRPr="0087472B" w:rsidDel="00A913E6">
        <w:rPr>
          <w:rFonts w:asciiTheme="minorHAnsi" w:hAnsiTheme="minorHAnsi" w:cstheme="minorHAnsi"/>
        </w:rPr>
        <w:t xml:space="preserve"> </w:t>
      </w:r>
      <w:r w:rsidR="001B6891" w:rsidRPr="0087472B">
        <w:rPr>
          <w:rFonts w:asciiTheme="minorHAnsi" w:hAnsiTheme="minorHAnsi" w:cstheme="minorHAnsi"/>
        </w:rPr>
        <w:t>podświetlenie umożliwiające korzystanie po zmroku</w:t>
      </w:r>
      <w:r w:rsidRPr="0087472B">
        <w:rPr>
          <w:rFonts w:asciiTheme="minorHAnsi" w:hAnsiTheme="minorHAnsi" w:cstheme="minorHAnsi"/>
        </w:rPr>
        <w:t>,</w:t>
      </w:r>
    </w:p>
    <w:p w14:paraId="67F1F09D" w14:textId="77777777" w:rsidR="00A913E6" w:rsidRPr="0087472B" w:rsidRDefault="00A913E6" w:rsidP="00252765">
      <w:pPr>
        <w:pStyle w:val="Akapitzlist"/>
        <w:numPr>
          <w:ilvl w:val="0"/>
          <w:numId w:val="100"/>
        </w:numPr>
        <w:ind w:left="426" w:hanging="426"/>
        <w:contextualSpacing w:val="0"/>
        <w:rPr>
          <w:rFonts w:asciiTheme="minorHAnsi" w:hAnsiTheme="minorHAnsi" w:cstheme="minorHAnsi"/>
        </w:rPr>
      </w:pPr>
      <w:r w:rsidRPr="0087472B">
        <w:rPr>
          <w:rFonts w:asciiTheme="minorHAnsi" w:hAnsiTheme="minorHAnsi" w:cstheme="minorHAnsi"/>
          <w:bCs/>
        </w:rPr>
        <w:t xml:space="preserve">sposób </w:t>
      </w:r>
      <w:r w:rsidR="007023B6" w:rsidRPr="0087472B">
        <w:rPr>
          <w:rFonts w:asciiTheme="minorHAnsi" w:hAnsiTheme="minorHAnsi" w:cstheme="minorHAnsi"/>
          <w:bCs/>
        </w:rPr>
        <w:t>sygnalizacji wezwania:</w:t>
      </w:r>
    </w:p>
    <w:p w14:paraId="6A851D39" w14:textId="6D4F2D5F" w:rsidR="00A913E6" w:rsidRPr="0087472B" w:rsidRDefault="00A913E6" w:rsidP="00252765">
      <w:pPr>
        <w:pStyle w:val="Akapitzlist"/>
        <w:numPr>
          <w:ilvl w:val="0"/>
          <w:numId w:val="101"/>
        </w:numPr>
        <w:ind w:left="851" w:hanging="426"/>
        <w:contextualSpacing w:val="0"/>
        <w:rPr>
          <w:rFonts w:asciiTheme="minorHAnsi" w:hAnsiTheme="minorHAnsi" w:cstheme="minorHAnsi"/>
        </w:rPr>
      </w:pPr>
      <w:r w:rsidRPr="0087472B">
        <w:rPr>
          <w:rFonts w:asciiTheme="minorHAnsi" w:hAnsiTheme="minorHAnsi" w:cstheme="minorHAnsi"/>
        </w:rPr>
        <w:lastRenderedPageBreak/>
        <w:t xml:space="preserve">sygnał dźwiękowy w recepcji lub punkcie informacyjnym (o natężeniu </w:t>
      </w:r>
      <w:r w:rsidR="00CD3B50" w:rsidRPr="0087472B">
        <w:rPr>
          <w:rFonts w:asciiTheme="minorHAnsi" w:hAnsiTheme="minorHAnsi" w:cstheme="minorHAnsi"/>
        </w:rPr>
        <w:t>minimum</w:t>
      </w:r>
      <w:r w:rsidRPr="0087472B">
        <w:rPr>
          <w:rFonts w:asciiTheme="minorHAnsi" w:hAnsiTheme="minorHAnsi" w:cstheme="minorHAnsi"/>
        </w:rPr>
        <w:t xml:space="preserve"> 70</w:t>
      </w:r>
      <w:r w:rsidR="00CD3B50" w:rsidRPr="0087472B">
        <w:rPr>
          <w:rFonts w:asciiTheme="minorHAnsi" w:hAnsiTheme="minorHAnsi" w:cstheme="minorHAnsi"/>
        </w:rPr>
        <w:t> </w:t>
      </w:r>
      <w:proofErr w:type="spellStart"/>
      <w:r w:rsidRPr="0087472B">
        <w:rPr>
          <w:rFonts w:asciiTheme="minorHAnsi" w:hAnsiTheme="minorHAnsi" w:cstheme="minorHAnsi"/>
        </w:rPr>
        <w:t>dB</w:t>
      </w:r>
      <w:proofErr w:type="spellEnd"/>
      <w:r w:rsidRPr="0087472B">
        <w:rPr>
          <w:rFonts w:asciiTheme="minorHAnsi" w:hAnsiTheme="minorHAnsi" w:cstheme="minorHAnsi"/>
        </w:rPr>
        <w:t xml:space="preserve"> w odległości 1 m),</w:t>
      </w:r>
    </w:p>
    <w:p w14:paraId="232BE3B1" w14:textId="1DB5D16B" w:rsidR="007023B6" w:rsidRPr="0087472B" w:rsidRDefault="00A913E6" w:rsidP="00252765">
      <w:pPr>
        <w:pStyle w:val="Akapitzlist"/>
        <w:numPr>
          <w:ilvl w:val="0"/>
          <w:numId w:val="101"/>
        </w:numPr>
        <w:ind w:left="851" w:hanging="426"/>
        <w:contextualSpacing w:val="0"/>
        <w:rPr>
          <w:rFonts w:asciiTheme="minorHAnsi" w:hAnsiTheme="minorHAnsi" w:cstheme="minorHAnsi"/>
        </w:rPr>
      </w:pPr>
      <w:r w:rsidRPr="0087472B">
        <w:rPr>
          <w:rFonts w:asciiTheme="minorHAnsi" w:hAnsiTheme="minorHAnsi" w:cstheme="minorHAnsi"/>
        </w:rPr>
        <w:t>sygnał świetlny (n</w:t>
      </w:r>
      <w:r w:rsidR="00967A14" w:rsidRPr="0087472B">
        <w:rPr>
          <w:rFonts w:asciiTheme="minorHAnsi" w:hAnsiTheme="minorHAnsi" w:cstheme="minorHAnsi"/>
        </w:rPr>
        <w:t xml:space="preserve">a </w:t>
      </w:r>
      <w:r w:rsidRPr="0087472B">
        <w:rPr>
          <w:rFonts w:asciiTheme="minorHAnsi" w:hAnsiTheme="minorHAnsi" w:cstheme="minorHAnsi"/>
        </w:rPr>
        <w:t>p</w:t>
      </w:r>
      <w:r w:rsidR="00967A14" w:rsidRPr="0087472B">
        <w:rPr>
          <w:rFonts w:asciiTheme="minorHAnsi" w:hAnsiTheme="minorHAnsi" w:cstheme="minorHAnsi"/>
        </w:rPr>
        <w:t>rzykład</w:t>
      </w:r>
      <w:r w:rsidRPr="0087472B">
        <w:rPr>
          <w:rFonts w:asciiTheme="minorHAnsi" w:hAnsiTheme="minorHAnsi" w:cstheme="minorHAnsi"/>
        </w:rPr>
        <w:t xml:space="preserve"> migająca dioda) potwierdzający odebranie </w:t>
      </w:r>
      <w:r w:rsidR="003C4342" w:rsidRPr="0087472B">
        <w:rPr>
          <w:rFonts w:asciiTheme="minorHAnsi" w:hAnsiTheme="minorHAnsi" w:cstheme="minorHAnsi"/>
        </w:rPr>
        <w:t xml:space="preserve">wezwania, </w:t>
      </w:r>
      <w:r w:rsidR="00B019B8" w:rsidRPr="0087472B">
        <w:rPr>
          <w:rFonts w:asciiTheme="minorHAnsi" w:hAnsiTheme="minorHAnsi" w:cstheme="minorHAnsi"/>
        </w:rPr>
        <w:t>w </w:t>
      </w:r>
      <w:r w:rsidR="007023B6" w:rsidRPr="0087472B">
        <w:rPr>
          <w:rFonts w:asciiTheme="minorHAnsi" w:hAnsiTheme="minorHAnsi" w:cstheme="minorHAnsi"/>
        </w:rPr>
        <w:t xml:space="preserve">przypadku </w:t>
      </w:r>
      <w:proofErr w:type="spellStart"/>
      <w:r w:rsidR="007023B6" w:rsidRPr="0087472B">
        <w:rPr>
          <w:rFonts w:asciiTheme="minorHAnsi" w:hAnsiTheme="minorHAnsi" w:cstheme="minorHAnsi"/>
        </w:rPr>
        <w:t>wideodomofonu</w:t>
      </w:r>
      <w:proofErr w:type="spellEnd"/>
      <w:r w:rsidR="007023B6" w:rsidRPr="0087472B">
        <w:rPr>
          <w:rFonts w:asciiTheme="minorHAnsi" w:hAnsiTheme="minorHAnsi" w:cstheme="minorHAnsi"/>
        </w:rPr>
        <w:t>: sygnał wizualny i dwustronna komunikacja głosowa.</w:t>
      </w:r>
    </w:p>
    <w:p w14:paraId="41692A25" w14:textId="4357C20D" w:rsidR="00A913E6" w:rsidRPr="0087472B" w:rsidRDefault="007023B6" w:rsidP="00A52597">
      <w:pPr>
        <w:rPr>
          <w:rFonts w:asciiTheme="minorHAnsi" w:hAnsiTheme="minorHAnsi" w:cstheme="minorHAnsi"/>
        </w:rPr>
      </w:pPr>
      <w:r w:rsidRPr="0087472B">
        <w:rPr>
          <w:rFonts w:asciiTheme="minorHAnsi" w:hAnsiTheme="minorHAnsi" w:cstheme="minorHAnsi"/>
          <w:b/>
        </w:rPr>
        <w:t xml:space="preserve">Dodatkowe funkcje w przypadku </w:t>
      </w:r>
      <w:r w:rsidR="00A913E6" w:rsidRPr="0087472B">
        <w:rPr>
          <w:rFonts w:asciiTheme="minorHAnsi" w:hAnsiTheme="minorHAnsi" w:cstheme="minorHAnsi"/>
          <w:b/>
        </w:rPr>
        <w:t xml:space="preserve">zastosowaniu </w:t>
      </w:r>
      <w:proofErr w:type="spellStart"/>
      <w:r w:rsidRPr="0087472B">
        <w:rPr>
          <w:rFonts w:asciiTheme="minorHAnsi" w:hAnsiTheme="minorHAnsi" w:cstheme="minorHAnsi"/>
          <w:b/>
        </w:rPr>
        <w:t>wideodomofonu</w:t>
      </w:r>
      <w:proofErr w:type="spellEnd"/>
      <w:r w:rsidRPr="0087472B">
        <w:rPr>
          <w:rFonts w:asciiTheme="minorHAnsi" w:hAnsiTheme="minorHAnsi" w:cstheme="minorHAnsi"/>
          <w:b/>
        </w:rPr>
        <w:t>:</w:t>
      </w:r>
    </w:p>
    <w:p w14:paraId="2424D459" w14:textId="118C74F9" w:rsidR="00A913E6" w:rsidRPr="0087472B" w:rsidRDefault="007023B6" w:rsidP="00252765">
      <w:pPr>
        <w:pStyle w:val="Akapitzlist"/>
        <w:numPr>
          <w:ilvl w:val="0"/>
          <w:numId w:val="102"/>
        </w:numPr>
        <w:ind w:left="426" w:hanging="426"/>
        <w:contextualSpacing w:val="0"/>
        <w:rPr>
          <w:rFonts w:asciiTheme="minorHAnsi" w:hAnsiTheme="minorHAnsi" w:cstheme="minorHAnsi"/>
        </w:rPr>
      </w:pPr>
      <w:r w:rsidRPr="0087472B">
        <w:rPr>
          <w:rFonts w:asciiTheme="minorHAnsi" w:hAnsiTheme="minorHAnsi" w:cstheme="minorHAnsi"/>
        </w:rPr>
        <w:t>obraz wideo z możliwością podglądu osoby wzywającej,</w:t>
      </w:r>
    </w:p>
    <w:p w14:paraId="3C31546A" w14:textId="02B1C30E" w:rsidR="00A913E6" w:rsidRPr="0087472B" w:rsidRDefault="007023B6" w:rsidP="00252765">
      <w:pPr>
        <w:pStyle w:val="Akapitzlist"/>
        <w:numPr>
          <w:ilvl w:val="0"/>
          <w:numId w:val="102"/>
        </w:numPr>
        <w:ind w:left="426" w:hanging="426"/>
        <w:contextualSpacing w:val="0"/>
        <w:rPr>
          <w:rFonts w:asciiTheme="minorHAnsi" w:hAnsiTheme="minorHAnsi" w:cstheme="minorHAnsi"/>
        </w:rPr>
      </w:pPr>
      <w:r w:rsidRPr="0087472B">
        <w:rPr>
          <w:rFonts w:asciiTheme="minorHAnsi" w:hAnsiTheme="minorHAnsi" w:cstheme="minorHAnsi"/>
        </w:rPr>
        <w:t>czytelny ekran o kącie widzenia min</w:t>
      </w:r>
      <w:r w:rsidR="00967A14" w:rsidRPr="0087472B">
        <w:rPr>
          <w:rFonts w:asciiTheme="minorHAnsi" w:hAnsiTheme="minorHAnsi" w:cstheme="minorHAnsi"/>
        </w:rPr>
        <w:t>imum</w:t>
      </w:r>
      <w:r w:rsidRPr="0087472B">
        <w:rPr>
          <w:rFonts w:asciiTheme="minorHAnsi" w:hAnsiTheme="minorHAnsi" w:cstheme="minorHAnsi"/>
        </w:rPr>
        <w:t xml:space="preserve"> 120°,</w:t>
      </w:r>
    </w:p>
    <w:p w14:paraId="3A31E401" w14:textId="333CBD27" w:rsidR="00DE404B" w:rsidRPr="0087472B" w:rsidRDefault="007023B6" w:rsidP="00252765">
      <w:pPr>
        <w:pStyle w:val="Akapitzlist"/>
        <w:numPr>
          <w:ilvl w:val="0"/>
          <w:numId w:val="102"/>
        </w:numPr>
        <w:ind w:left="426" w:hanging="426"/>
        <w:contextualSpacing w:val="0"/>
        <w:rPr>
          <w:rFonts w:asciiTheme="minorHAnsi" w:hAnsiTheme="minorHAnsi" w:cstheme="minorHAnsi"/>
        </w:rPr>
      </w:pPr>
      <w:r w:rsidRPr="0087472B">
        <w:rPr>
          <w:rFonts w:asciiTheme="minorHAnsi" w:hAnsiTheme="minorHAnsi" w:cstheme="minorHAnsi"/>
        </w:rPr>
        <w:t>opcjonalnie: regulacja głośności rozmowy.</w:t>
      </w:r>
    </w:p>
    <w:p w14:paraId="305CB99F" w14:textId="4B96D342" w:rsidR="004A4EDC" w:rsidRPr="0087472B" w:rsidRDefault="00D967CE" w:rsidP="00E16118">
      <w:pPr>
        <w:pStyle w:val="Nagwek3"/>
        <w:rPr>
          <w:rFonts w:asciiTheme="minorHAnsi" w:hAnsiTheme="minorHAnsi" w:cstheme="minorHAnsi"/>
        </w:rPr>
      </w:pPr>
      <w:bookmarkStart w:id="127" w:name="_Toc201846602"/>
      <w:bookmarkStart w:id="128" w:name="_Toc213825865"/>
      <w:r w:rsidRPr="0087472B">
        <w:rPr>
          <w:rFonts w:asciiTheme="minorHAnsi" w:hAnsiTheme="minorHAnsi" w:cstheme="minorHAnsi"/>
        </w:rPr>
        <w:t>Pokonywanie różnic poziomów przed wejściem do</w:t>
      </w:r>
      <w:r w:rsidR="00CD3B50" w:rsidRPr="0087472B">
        <w:rPr>
          <w:rFonts w:asciiTheme="minorHAnsi" w:hAnsiTheme="minorHAnsi" w:cstheme="minorHAnsi"/>
        </w:rPr>
        <w:t> </w:t>
      </w:r>
      <w:r w:rsidRPr="0087472B">
        <w:rPr>
          <w:rFonts w:asciiTheme="minorHAnsi" w:hAnsiTheme="minorHAnsi" w:cstheme="minorHAnsi"/>
        </w:rPr>
        <w:t>budynku</w:t>
      </w:r>
      <w:bookmarkEnd w:id="127"/>
      <w:bookmarkEnd w:id="128"/>
    </w:p>
    <w:p w14:paraId="6B460FF8" w14:textId="0C1CE556" w:rsidR="00643377" w:rsidRPr="0087472B" w:rsidRDefault="00E4170C" w:rsidP="00A52597">
      <w:pPr>
        <w:rPr>
          <w:rFonts w:asciiTheme="minorHAnsi" w:hAnsiTheme="minorHAnsi" w:cstheme="minorHAnsi"/>
        </w:rPr>
      </w:pPr>
      <w:r w:rsidRPr="0087472B">
        <w:rPr>
          <w:rFonts w:asciiTheme="minorHAnsi" w:hAnsiTheme="minorHAnsi" w:cstheme="minorHAnsi"/>
        </w:rPr>
        <w:t xml:space="preserve">Jeżeli przed wejściem </w:t>
      </w:r>
      <w:r w:rsidR="00C53D12" w:rsidRPr="0087472B">
        <w:rPr>
          <w:rFonts w:asciiTheme="minorHAnsi" w:hAnsiTheme="minorHAnsi" w:cstheme="minorHAnsi"/>
        </w:rPr>
        <w:t xml:space="preserve">do budynku </w:t>
      </w:r>
      <w:r w:rsidRPr="0087472B">
        <w:rPr>
          <w:rFonts w:asciiTheme="minorHAnsi" w:hAnsiTheme="minorHAnsi" w:cstheme="minorHAnsi"/>
        </w:rPr>
        <w:t>występują zmiany poziomów</w:t>
      </w:r>
      <w:r w:rsidR="00C53D12" w:rsidRPr="0087472B">
        <w:rPr>
          <w:rFonts w:asciiTheme="minorHAnsi" w:hAnsiTheme="minorHAnsi" w:cstheme="minorHAnsi"/>
        </w:rPr>
        <w:t xml:space="preserve">, to </w:t>
      </w:r>
      <w:r w:rsidR="008129DD" w:rsidRPr="0087472B">
        <w:rPr>
          <w:rFonts w:asciiTheme="minorHAnsi" w:hAnsiTheme="minorHAnsi" w:cstheme="minorHAnsi"/>
        </w:rPr>
        <w:t>konieczn</w:t>
      </w:r>
      <w:r w:rsidR="00A247DC" w:rsidRPr="0087472B">
        <w:rPr>
          <w:rFonts w:asciiTheme="minorHAnsi" w:hAnsiTheme="minorHAnsi" w:cstheme="minorHAnsi"/>
        </w:rPr>
        <w:t xml:space="preserve">ie zastosuj </w:t>
      </w:r>
      <w:r w:rsidR="00923C8D" w:rsidRPr="0087472B">
        <w:rPr>
          <w:rFonts w:asciiTheme="minorHAnsi" w:hAnsiTheme="minorHAnsi" w:cstheme="minorHAnsi"/>
        </w:rPr>
        <w:t>pochylni</w:t>
      </w:r>
      <w:r w:rsidR="00A247DC" w:rsidRPr="0087472B">
        <w:rPr>
          <w:rFonts w:asciiTheme="minorHAnsi" w:hAnsiTheme="minorHAnsi" w:cstheme="minorHAnsi"/>
        </w:rPr>
        <w:t>ę</w:t>
      </w:r>
      <w:r w:rsidR="0015672A" w:rsidRPr="0087472B">
        <w:rPr>
          <w:rFonts w:asciiTheme="minorHAnsi" w:hAnsiTheme="minorHAnsi" w:cstheme="minorHAnsi"/>
        </w:rPr>
        <w:t xml:space="preserve"> lub windę (dźwig osobowy). Tylko w wyjątkowych sytuac</w:t>
      </w:r>
      <w:r w:rsidR="00AC249C" w:rsidRPr="0087472B">
        <w:rPr>
          <w:rFonts w:asciiTheme="minorHAnsi" w:hAnsiTheme="minorHAnsi" w:cstheme="minorHAnsi"/>
        </w:rPr>
        <w:t>jach</w:t>
      </w:r>
      <w:r w:rsidR="0015672A" w:rsidRPr="0087472B">
        <w:rPr>
          <w:rFonts w:asciiTheme="minorHAnsi" w:hAnsiTheme="minorHAnsi" w:cstheme="minorHAnsi"/>
        </w:rPr>
        <w:t xml:space="preserve"> dopuszc</w:t>
      </w:r>
      <w:r w:rsidR="00AC249C" w:rsidRPr="0087472B">
        <w:rPr>
          <w:rFonts w:asciiTheme="minorHAnsi" w:hAnsiTheme="minorHAnsi" w:cstheme="minorHAnsi"/>
        </w:rPr>
        <w:t>z</w:t>
      </w:r>
      <w:r w:rsidR="0015672A" w:rsidRPr="0087472B">
        <w:rPr>
          <w:rFonts w:asciiTheme="minorHAnsi" w:hAnsiTheme="minorHAnsi" w:cstheme="minorHAnsi"/>
        </w:rPr>
        <w:t xml:space="preserve">a się </w:t>
      </w:r>
      <w:r w:rsidR="00074713" w:rsidRPr="0087472B">
        <w:rPr>
          <w:rFonts w:asciiTheme="minorHAnsi" w:hAnsiTheme="minorHAnsi" w:cstheme="minorHAnsi"/>
        </w:rPr>
        <w:t xml:space="preserve">możliwość zamontowania </w:t>
      </w:r>
      <w:r w:rsidR="00AC249C" w:rsidRPr="0087472B">
        <w:rPr>
          <w:rFonts w:asciiTheme="minorHAnsi" w:hAnsiTheme="minorHAnsi" w:cstheme="minorHAnsi"/>
        </w:rPr>
        <w:t>podnośnika schodowego.</w:t>
      </w:r>
    </w:p>
    <w:p w14:paraId="62A1E397" w14:textId="74335B99" w:rsidR="00BC1D19" w:rsidRPr="0087472B" w:rsidRDefault="00BC1D19" w:rsidP="00252765">
      <w:pPr>
        <w:pStyle w:val="Nagwek4"/>
        <w:rPr>
          <w:rFonts w:asciiTheme="minorHAnsi" w:hAnsiTheme="minorHAnsi" w:cstheme="minorHAnsi"/>
        </w:rPr>
      </w:pPr>
      <w:r w:rsidRPr="0087472B">
        <w:rPr>
          <w:rFonts w:asciiTheme="minorHAnsi" w:hAnsiTheme="minorHAnsi" w:cstheme="minorHAnsi"/>
        </w:rPr>
        <w:t>Pochylnia</w:t>
      </w:r>
    </w:p>
    <w:p w14:paraId="497A3C50" w14:textId="714DE781" w:rsidR="00171234" w:rsidRPr="0087472B" w:rsidRDefault="0033087F" w:rsidP="00A52597">
      <w:pPr>
        <w:rPr>
          <w:rFonts w:asciiTheme="minorHAnsi" w:hAnsiTheme="minorHAnsi" w:cstheme="minorHAnsi"/>
        </w:rPr>
      </w:pPr>
      <w:r w:rsidRPr="0087472B">
        <w:rPr>
          <w:rFonts w:asciiTheme="minorHAnsi" w:hAnsiTheme="minorHAnsi" w:cstheme="minorHAnsi"/>
        </w:rPr>
        <w:t xml:space="preserve">Jeśli </w:t>
      </w:r>
      <w:r w:rsidR="005305FC" w:rsidRPr="0087472B">
        <w:rPr>
          <w:rFonts w:asciiTheme="minorHAnsi" w:hAnsiTheme="minorHAnsi" w:cstheme="minorHAnsi"/>
        </w:rPr>
        <w:t xml:space="preserve">ze względów technicznych </w:t>
      </w:r>
      <w:r w:rsidR="00661BA3" w:rsidRPr="0087472B">
        <w:rPr>
          <w:rFonts w:asciiTheme="minorHAnsi" w:hAnsiTheme="minorHAnsi" w:cstheme="minorHAnsi"/>
        </w:rPr>
        <w:t>(duże ró</w:t>
      </w:r>
      <w:r w:rsidR="00ED7845" w:rsidRPr="0087472B">
        <w:rPr>
          <w:rFonts w:asciiTheme="minorHAnsi" w:hAnsiTheme="minorHAnsi" w:cstheme="minorHAnsi"/>
        </w:rPr>
        <w:t>ż</w:t>
      </w:r>
      <w:r w:rsidR="00661BA3" w:rsidRPr="0087472B">
        <w:rPr>
          <w:rFonts w:asciiTheme="minorHAnsi" w:hAnsiTheme="minorHAnsi" w:cstheme="minorHAnsi"/>
        </w:rPr>
        <w:t xml:space="preserve">nice poziomu) nie jest możliwe </w:t>
      </w:r>
      <w:r w:rsidR="00A66E5F" w:rsidRPr="0087472B">
        <w:rPr>
          <w:rFonts w:asciiTheme="minorHAnsi" w:hAnsiTheme="minorHAnsi" w:cstheme="minorHAnsi"/>
        </w:rPr>
        <w:t xml:space="preserve">wykonanie </w:t>
      </w:r>
      <w:r w:rsidR="00661BA3" w:rsidRPr="0087472B">
        <w:rPr>
          <w:rFonts w:asciiTheme="minorHAnsi" w:hAnsiTheme="minorHAnsi" w:cstheme="minorHAnsi"/>
        </w:rPr>
        <w:t>podestu</w:t>
      </w:r>
      <w:r w:rsidR="00B30622" w:rsidRPr="0087472B">
        <w:rPr>
          <w:rFonts w:asciiTheme="minorHAnsi" w:hAnsiTheme="minorHAnsi" w:cstheme="minorHAnsi"/>
        </w:rPr>
        <w:t xml:space="preserve"> przed drzwiami wej</w:t>
      </w:r>
      <w:r w:rsidR="003A6304" w:rsidRPr="0087472B">
        <w:rPr>
          <w:rFonts w:asciiTheme="minorHAnsi" w:hAnsiTheme="minorHAnsi" w:cstheme="minorHAnsi"/>
        </w:rPr>
        <w:t>ś</w:t>
      </w:r>
      <w:r w:rsidR="00B30622" w:rsidRPr="0087472B">
        <w:rPr>
          <w:rFonts w:asciiTheme="minorHAnsi" w:hAnsiTheme="minorHAnsi" w:cstheme="minorHAnsi"/>
        </w:rPr>
        <w:t>ciowymi</w:t>
      </w:r>
      <w:r w:rsidR="00A66E5F" w:rsidRPr="0087472B">
        <w:rPr>
          <w:rFonts w:asciiTheme="minorHAnsi" w:hAnsiTheme="minorHAnsi" w:cstheme="minorHAnsi"/>
        </w:rPr>
        <w:t xml:space="preserve">, </w:t>
      </w:r>
      <w:r w:rsidRPr="0087472B">
        <w:rPr>
          <w:rFonts w:asciiTheme="minorHAnsi" w:hAnsiTheme="minorHAnsi" w:cstheme="minorHAnsi"/>
        </w:rPr>
        <w:t>konieczne może być zastosowanie pochylni</w:t>
      </w:r>
      <w:r w:rsidR="00A66E5F" w:rsidRPr="0087472B">
        <w:rPr>
          <w:rFonts w:asciiTheme="minorHAnsi" w:hAnsiTheme="minorHAnsi" w:cstheme="minorHAnsi"/>
        </w:rPr>
        <w:t>.</w:t>
      </w:r>
      <w:r w:rsidRPr="0087472B">
        <w:rPr>
          <w:rFonts w:asciiTheme="minorHAnsi" w:hAnsiTheme="minorHAnsi" w:cstheme="minorHAnsi"/>
        </w:rPr>
        <w:t xml:space="preserve"> </w:t>
      </w:r>
      <w:r w:rsidR="00131465" w:rsidRPr="0087472B">
        <w:rPr>
          <w:rFonts w:asciiTheme="minorHAnsi" w:hAnsiTheme="minorHAnsi" w:cstheme="minorHAnsi"/>
        </w:rPr>
        <w:t xml:space="preserve">Parametry techniczne dla pochylni montowanej przed drzwiami </w:t>
      </w:r>
      <w:r w:rsidR="003A6304" w:rsidRPr="0087472B">
        <w:rPr>
          <w:rFonts w:asciiTheme="minorHAnsi" w:hAnsiTheme="minorHAnsi" w:cstheme="minorHAnsi"/>
        </w:rPr>
        <w:t>wejściowymi są identyczne jak dla</w:t>
      </w:r>
      <w:r w:rsidR="00CD3B50" w:rsidRPr="0087472B">
        <w:rPr>
          <w:rFonts w:asciiTheme="minorHAnsi" w:hAnsiTheme="minorHAnsi" w:cstheme="minorHAnsi"/>
        </w:rPr>
        <w:t> </w:t>
      </w:r>
      <w:r w:rsidR="003A6304" w:rsidRPr="0087472B">
        <w:rPr>
          <w:rFonts w:asciiTheme="minorHAnsi" w:hAnsiTheme="minorHAnsi" w:cstheme="minorHAnsi"/>
        </w:rPr>
        <w:t>pochylni montowanych w strefie dojścia do budynku.</w:t>
      </w:r>
    </w:p>
    <w:p w14:paraId="197473AA" w14:textId="54B7217E" w:rsidR="00FB2FDD" w:rsidRPr="0087472B" w:rsidRDefault="00FB2FDD" w:rsidP="00A52597">
      <w:pPr>
        <w:keepNext/>
        <w:rPr>
          <w:rFonts w:asciiTheme="minorHAnsi" w:hAnsiTheme="minorHAnsi" w:cstheme="minorHAnsi"/>
          <w:b/>
          <w:bCs/>
        </w:rPr>
      </w:pPr>
      <w:r w:rsidRPr="0087472B">
        <w:rPr>
          <w:rFonts w:asciiTheme="minorHAnsi" w:hAnsiTheme="minorHAnsi" w:cstheme="minorHAnsi"/>
          <w:b/>
          <w:bCs/>
        </w:rPr>
        <w:t>Parametry techniczne pochylni</w:t>
      </w:r>
      <w:r w:rsidR="007C0976" w:rsidRPr="0087472B">
        <w:rPr>
          <w:rFonts w:asciiTheme="minorHAnsi" w:hAnsiTheme="minorHAnsi" w:cstheme="minorHAnsi"/>
          <w:b/>
          <w:bCs/>
        </w:rPr>
        <w:t xml:space="preserve"> przed drzwiami wejściowymi</w:t>
      </w:r>
      <w:r w:rsidRPr="0087472B">
        <w:rPr>
          <w:rFonts w:asciiTheme="minorHAnsi" w:hAnsiTheme="minorHAnsi" w:cstheme="minorHAnsi"/>
          <w:b/>
          <w:bCs/>
        </w:rPr>
        <w:t>:</w:t>
      </w:r>
    </w:p>
    <w:p w14:paraId="7168A346" w14:textId="77777777" w:rsidR="00171234" w:rsidRPr="0087472B" w:rsidRDefault="00171234" w:rsidP="00A52597">
      <w:pPr>
        <w:rPr>
          <w:rFonts w:asciiTheme="minorHAnsi" w:hAnsiTheme="minorHAnsi" w:cstheme="minorHAnsi"/>
          <w:bCs/>
          <w:highlight w:val="yellow"/>
        </w:rPr>
      </w:pPr>
      <w:r w:rsidRPr="0087472B">
        <w:rPr>
          <w:rFonts w:asciiTheme="minorHAnsi" w:hAnsiTheme="minorHAnsi" w:cstheme="minorHAnsi"/>
          <w:bCs/>
          <w:noProof/>
        </w:rPr>
        <w:drawing>
          <wp:inline distT="0" distB="0" distL="0" distR="0" wp14:anchorId="3CFABAFA" wp14:editId="6A89F3F8">
            <wp:extent cx="5269096" cy="3744000"/>
            <wp:effectExtent l="0" t="0" r="8255" b="8890"/>
            <wp:docPr id="1693633906" name="Obraz 4" descr="Rzut oraz przekrój poprzeczny pochylni przed drzwiami wejściowymi wraz z wymi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33906" name="Obraz 4" descr="Rzut oraz przekrój poprzeczny pochylni przed drzwiami wejściowymi wraz z wymiaram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9096" cy="3744000"/>
                    </a:xfrm>
                    <a:prstGeom prst="rect">
                      <a:avLst/>
                    </a:prstGeom>
                    <a:noFill/>
                  </pic:spPr>
                </pic:pic>
              </a:graphicData>
            </a:graphic>
          </wp:inline>
        </w:drawing>
      </w:r>
    </w:p>
    <w:p w14:paraId="4DF51970" w14:textId="5A7A225E" w:rsidR="004972CF" w:rsidRPr="0087472B" w:rsidRDefault="00BA128F" w:rsidP="00A52597">
      <w:pPr>
        <w:rPr>
          <w:rFonts w:asciiTheme="minorHAnsi" w:hAnsiTheme="minorHAnsi" w:cstheme="minorHAnsi"/>
          <w:sz w:val="22"/>
          <w:szCs w:val="22"/>
          <w:highlight w:val="green"/>
        </w:rPr>
      </w:pPr>
      <w:r w:rsidRPr="0087472B">
        <w:rPr>
          <w:rFonts w:asciiTheme="minorHAnsi" w:hAnsiTheme="minorHAnsi" w:cstheme="minorHAnsi"/>
          <w:sz w:val="22"/>
          <w:szCs w:val="22"/>
        </w:rPr>
        <w:t>Źródło: Standard Dostępności Ambulatoryjnej Opieki Specjalistycznej</w:t>
      </w:r>
    </w:p>
    <w:p w14:paraId="564CA8F1" w14:textId="54946B0E" w:rsidR="00171234" w:rsidRPr="0087472B" w:rsidRDefault="0043318A" w:rsidP="00252765">
      <w:pPr>
        <w:pStyle w:val="Akapitzlist"/>
        <w:numPr>
          <w:ilvl w:val="0"/>
          <w:numId w:val="104"/>
        </w:numPr>
        <w:ind w:left="426" w:hanging="426"/>
        <w:contextualSpacing w:val="0"/>
        <w:rPr>
          <w:rFonts w:asciiTheme="minorHAnsi" w:hAnsiTheme="minorHAnsi" w:cstheme="minorHAnsi"/>
          <w:bCs/>
        </w:rPr>
      </w:pPr>
      <w:r w:rsidRPr="0087472B">
        <w:rPr>
          <w:rFonts w:asciiTheme="minorHAnsi" w:hAnsiTheme="minorHAnsi" w:cstheme="minorHAnsi"/>
          <w:bCs/>
        </w:rPr>
        <w:lastRenderedPageBreak/>
        <w:t xml:space="preserve">szerokość </w:t>
      </w:r>
      <w:r w:rsidR="00171234" w:rsidRPr="0087472B">
        <w:rPr>
          <w:rFonts w:asciiTheme="minorHAnsi" w:hAnsiTheme="minorHAnsi" w:cstheme="minorHAnsi"/>
          <w:bCs/>
        </w:rPr>
        <w:t>pochylni</w:t>
      </w:r>
      <w:r w:rsidR="00171234" w:rsidRPr="0087472B">
        <w:rPr>
          <w:rFonts w:asciiTheme="minorHAnsi" w:hAnsiTheme="minorHAnsi" w:cstheme="minorHAnsi"/>
          <w:b/>
        </w:rPr>
        <w:t xml:space="preserve"> - </w:t>
      </w:r>
      <w:r w:rsidR="00171234" w:rsidRPr="0087472B">
        <w:rPr>
          <w:rFonts w:asciiTheme="minorHAnsi" w:hAnsiTheme="minorHAnsi" w:cstheme="minorHAnsi"/>
          <w:bCs/>
        </w:rPr>
        <w:t>120 cm szerokości (między krawężnikami</w:t>
      </w:r>
      <w:r w:rsidRPr="0087472B">
        <w:rPr>
          <w:rFonts w:asciiTheme="minorHAnsi" w:hAnsiTheme="minorHAnsi" w:cstheme="minorHAnsi"/>
          <w:bCs/>
        </w:rPr>
        <w:t>),</w:t>
      </w:r>
    </w:p>
    <w:p w14:paraId="756252FE" w14:textId="757D1861" w:rsidR="00171234" w:rsidRPr="0087472B" w:rsidRDefault="0043318A" w:rsidP="00252765">
      <w:pPr>
        <w:pStyle w:val="Akapitzlist"/>
        <w:numPr>
          <w:ilvl w:val="0"/>
          <w:numId w:val="103"/>
        </w:numPr>
        <w:ind w:left="426" w:hanging="426"/>
        <w:contextualSpacing w:val="0"/>
        <w:rPr>
          <w:rFonts w:asciiTheme="minorHAnsi" w:hAnsiTheme="minorHAnsi" w:cstheme="minorHAnsi"/>
          <w:bCs/>
        </w:rPr>
      </w:pPr>
      <w:r w:rsidRPr="0087472B">
        <w:rPr>
          <w:rFonts w:asciiTheme="minorHAnsi" w:hAnsiTheme="minorHAnsi" w:cstheme="minorHAnsi"/>
          <w:bCs/>
        </w:rPr>
        <w:t xml:space="preserve">nachylenie </w:t>
      </w:r>
      <w:r w:rsidR="00171234" w:rsidRPr="0087472B">
        <w:rPr>
          <w:rFonts w:asciiTheme="minorHAnsi" w:hAnsiTheme="minorHAnsi" w:cstheme="minorHAnsi"/>
          <w:bCs/>
        </w:rPr>
        <w:t>pochylni</w:t>
      </w:r>
      <w:r w:rsidR="00773777" w:rsidRPr="0087472B">
        <w:rPr>
          <w:rFonts w:asciiTheme="minorHAnsi" w:hAnsiTheme="minorHAnsi" w:cstheme="minorHAnsi"/>
          <w:b/>
        </w:rPr>
        <w:t>:</w:t>
      </w:r>
      <w:r w:rsidR="00171234" w:rsidRPr="0087472B">
        <w:rPr>
          <w:rFonts w:asciiTheme="minorHAnsi" w:hAnsiTheme="minorHAnsi" w:cstheme="minorHAnsi"/>
          <w:b/>
        </w:rPr>
        <w:t xml:space="preserve"> </w:t>
      </w:r>
      <w:r w:rsidRPr="0087472B">
        <w:rPr>
          <w:rFonts w:asciiTheme="minorHAnsi" w:hAnsiTheme="minorHAnsi" w:cstheme="minorHAnsi"/>
          <w:bCs/>
        </w:rPr>
        <w:t>m</w:t>
      </w:r>
      <w:r w:rsidR="00171234" w:rsidRPr="0087472B">
        <w:rPr>
          <w:rFonts w:asciiTheme="minorHAnsi" w:hAnsiTheme="minorHAnsi" w:cstheme="minorHAnsi"/>
          <w:bCs/>
        </w:rPr>
        <w:t>aksymalna wartość nachylenia pochylni zależy od różnicy wysokości oraz tego czy jest zadaszenie nad pochylnią. Brak zadaszenia utrudnia korzystanie z pochylni w czasie opadów atmosferycznych czy silnego wiatru. Im</w:t>
      </w:r>
      <w:r w:rsidR="00CD3B50" w:rsidRPr="0087472B">
        <w:rPr>
          <w:rFonts w:asciiTheme="minorHAnsi" w:hAnsiTheme="minorHAnsi" w:cstheme="minorHAnsi"/>
          <w:bCs/>
        </w:rPr>
        <w:t> </w:t>
      </w:r>
      <w:r w:rsidR="00171234" w:rsidRPr="0087472B">
        <w:rPr>
          <w:rFonts w:asciiTheme="minorHAnsi" w:hAnsiTheme="minorHAnsi" w:cstheme="minorHAnsi"/>
          <w:bCs/>
        </w:rPr>
        <w:t>większa różnica wysokości do pokonania, tym mniejsze jest maksymalne dopuszczalne nachylenie.</w:t>
      </w:r>
    </w:p>
    <w:p w14:paraId="5816DD06" w14:textId="77777777" w:rsidR="00171234" w:rsidRPr="0087472B" w:rsidRDefault="00171234" w:rsidP="00252765">
      <w:pPr>
        <w:ind w:left="426"/>
        <w:rPr>
          <w:rFonts w:asciiTheme="minorHAnsi" w:hAnsiTheme="minorHAnsi" w:cstheme="minorHAnsi"/>
          <w:bCs/>
        </w:rPr>
      </w:pPr>
      <w:r w:rsidRPr="0087472B">
        <w:rPr>
          <w:rFonts w:asciiTheme="minorHAnsi" w:hAnsiTheme="minorHAnsi" w:cstheme="minorHAnsi"/>
          <w:bCs/>
        </w:rPr>
        <w:t>Dopuszczalne nachylenie pochylni:</w:t>
      </w:r>
    </w:p>
    <w:tbl>
      <w:tblPr>
        <w:tblStyle w:val="Tabela-Siatka"/>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021"/>
        <w:gridCol w:w="3021"/>
      </w:tblGrid>
      <w:tr w:rsidR="00EF3E5D" w:rsidRPr="0087472B" w14:paraId="477CB7B4" w14:textId="77777777" w:rsidTr="00252765">
        <w:trPr>
          <w:tblHeader/>
        </w:trPr>
        <w:tc>
          <w:tcPr>
            <w:tcW w:w="2599" w:type="dxa"/>
          </w:tcPr>
          <w:p w14:paraId="1496DD0A"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 xml:space="preserve">Różnica wysokości </w:t>
            </w:r>
          </w:p>
        </w:tc>
        <w:tc>
          <w:tcPr>
            <w:tcW w:w="3021" w:type="dxa"/>
          </w:tcPr>
          <w:p w14:paraId="7AAA852C"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Zadaszenie</w:t>
            </w:r>
          </w:p>
        </w:tc>
        <w:tc>
          <w:tcPr>
            <w:tcW w:w="3021" w:type="dxa"/>
          </w:tcPr>
          <w:p w14:paraId="7AC3E031"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Maksymalne nachylenie</w:t>
            </w:r>
          </w:p>
        </w:tc>
      </w:tr>
      <w:tr w:rsidR="00EF3E5D" w:rsidRPr="0087472B" w14:paraId="2C97E13E" w14:textId="77777777" w:rsidTr="00252765">
        <w:tc>
          <w:tcPr>
            <w:tcW w:w="2599" w:type="dxa"/>
          </w:tcPr>
          <w:p w14:paraId="16A050A1"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do 15 cm</w:t>
            </w:r>
          </w:p>
        </w:tc>
        <w:tc>
          <w:tcPr>
            <w:tcW w:w="3021" w:type="dxa"/>
          </w:tcPr>
          <w:p w14:paraId="1F41FAF8"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bez zadaszenia</w:t>
            </w:r>
          </w:p>
        </w:tc>
        <w:tc>
          <w:tcPr>
            <w:tcW w:w="3021" w:type="dxa"/>
          </w:tcPr>
          <w:p w14:paraId="4145C4B3"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15%</w:t>
            </w:r>
          </w:p>
        </w:tc>
      </w:tr>
      <w:tr w:rsidR="00EF3E5D" w:rsidRPr="0087472B" w14:paraId="1FB06ACA" w14:textId="77777777" w:rsidTr="00252765">
        <w:tc>
          <w:tcPr>
            <w:tcW w:w="2599" w:type="dxa"/>
          </w:tcPr>
          <w:p w14:paraId="59A8D5AC"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16-50 cm</w:t>
            </w:r>
          </w:p>
        </w:tc>
        <w:tc>
          <w:tcPr>
            <w:tcW w:w="3021" w:type="dxa"/>
          </w:tcPr>
          <w:p w14:paraId="3D1A12A2"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bez zadaszenia</w:t>
            </w:r>
          </w:p>
        </w:tc>
        <w:tc>
          <w:tcPr>
            <w:tcW w:w="3021" w:type="dxa"/>
          </w:tcPr>
          <w:p w14:paraId="2C49A0F4"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8%</w:t>
            </w:r>
          </w:p>
        </w:tc>
      </w:tr>
      <w:tr w:rsidR="00EF3E5D" w:rsidRPr="0087472B" w14:paraId="2848FD08" w14:textId="77777777" w:rsidTr="00252765">
        <w:tc>
          <w:tcPr>
            <w:tcW w:w="2599" w:type="dxa"/>
          </w:tcPr>
          <w:p w14:paraId="4DFD790F"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powyżej 50 cm</w:t>
            </w:r>
          </w:p>
        </w:tc>
        <w:tc>
          <w:tcPr>
            <w:tcW w:w="3021" w:type="dxa"/>
          </w:tcPr>
          <w:p w14:paraId="101A1EB3"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bez zadaszenia</w:t>
            </w:r>
          </w:p>
        </w:tc>
        <w:tc>
          <w:tcPr>
            <w:tcW w:w="3021" w:type="dxa"/>
          </w:tcPr>
          <w:p w14:paraId="5518823B"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6%</w:t>
            </w:r>
          </w:p>
        </w:tc>
      </w:tr>
      <w:tr w:rsidR="00EF3E5D" w:rsidRPr="0087472B" w14:paraId="192CEF4D" w14:textId="77777777" w:rsidTr="00252765">
        <w:tc>
          <w:tcPr>
            <w:tcW w:w="2599" w:type="dxa"/>
          </w:tcPr>
          <w:p w14:paraId="131FEF74"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do 15 cm</w:t>
            </w:r>
          </w:p>
        </w:tc>
        <w:tc>
          <w:tcPr>
            <w:tcW w:w="3021" w:type="dxa"/>
          </w:tcPr>
          <w:p w14:paraId="4B31FCEC"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zadaszenie</w:t>
            </w:r>
          </w:p>
        </w:tc>
        <w:tc>
          <w:tcPr>
            <w:tcW w:w="3021" w:type="dxa"/>
          </w:tcPr>
          <w:p w14:paraId="57C0C406"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15%</w:t>
            </w:r>
          </w:p>
        </w:tc>
      </w:tr>
      <w:tr w:rsidR="00EF3E5D" w:rsidRPr="0087472B" w14:paraId="1DC64947" w14:textId="77777777" w:rsidTr="00252765">
        <w:tc>
          <w:tcPr>
            <w:tcW w:w="2599" w:type="dxa"/>
          </w:tcPr>
          <w:p w14:paraId="6BE51DA2"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16-50 cm</w:t>
            </w:r>
          </w:p>
        </w:tc>
        <w:tc>
          <w:tcPr>
            <w:tcW w:w="3021" w:type="dxa"/>
          </w:tcPr>
          <w:p w14:paraId="4FAEC6B0"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zadaszenie</w:t>
            </w:r>
          </w:p>
        </w:tc>
        <w:tc>
          <w:tcPr>
            <w:tcW w:w="3021" w:type="dxa"/>
          </w:tcPr>
          <w:p w14:paraId="7F092B12"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10%</w:t>
            </w:r>
          </w:p>
        </w:tc>
      </w:tr>
      <w:tr w:rsidR="00EF3E5D" w:rsidRPr="0087472B" w14:paraId="3A7A0C86" w14:textId="77777777" w:rsidTr="00252765">
        <w:tc>
          <w:tcPr>
            <w:tcW w:w="2599" w:type="dxa"/>
          </w:tcPr>
          <w:p w14:paraId="5AF5E675"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powyżej 50 cm</w:t>
            </w:r>
          </w:p>
        </w:tc>
        <w:tc>
          <w:tcPr>
            <w:tcW w:w="3021" w:type="dxa"/>
          </w:tcPr>
          <w:p w14:paraId="26970327"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zadaszenie</w:t>
            </w:r>
          </w:p>
        </w:tc>
        <w:tc>
          <w:tcPr>
            <w:tcW w:w="3021" w:type="dxa"/>
          </w:tcPr>
          <w:p w14:paraId="0A60B12F" w14:textId="77777777" w:rsidR="00EF3E5D" w:rsidRPr="0087472B" w:rsidRDefault="00EF3E5D" w:rsidP="00A52597">
            <w:pPr>
              <w:ind w:left="357"/>
              <w:rPr>
                <w:rFonts w:asciiTheme="minorHAnsi" w:hAnsiTheme="minorHAnsi" w:cstheme="minorHAnsi"/>
                <w:bCs/>
              </w:rPr>
            </w:pPr>
            <w:r w:rsidRPr="0087472B">
              <w:rPr>
                <w:rFonts w:asciiTheme="minorHAnsi" w:hAnsiTheme="minorHAnsi" w:cstheme="minorHAnsi"/>
                <w:bCs/>
              </w:rPr>
              <w:t>8%</w:t>
            </w:r>
          </w:p>
        </w:tc>
      </w:tr>
    </w:tbl>
    <w:p w14:paraId="1245E0C6" w14:textId="6B848CC4" w:rsidR="00171234" w:rsidRPr="0087472B" w:rsidRDefault="0043318A" w:rsidP="00252765">
      <w:pPr>
        <w:pStyle w:val="Akapitzlist"/>
        <w:numPr>
          <w:ilvl w:val="0"/>
          <w:numId w:val="105"/>
        </w:numPr>
        <w:spacing w:before="120"/>
        <w:ind w:left="425" w:hanging="425"/>
        <w:contextualSpacing w:val="0"/>
        <w:rPr>
          <w:rFonts w:asciiTheme="minorHAnsi" w:hAnsiTheme="minorHAnsi" w:cstheme="minorHAnsi"/>
          <w:bCs/>
        </w:rPr>
      </w:pPr>
      <w:r w:rsidRPr="0087472B">
        <w:rPr>
          <w:rFonts w:asciiTheme="minorHAnsi" w:hAnsiTheme="minorHAnsi" w:cstheme="minorHAnsi"/>
          <w:bCs/>
        </w:rPr>
        <w:t xml:space="preserve">długość </w:t>
      </w:r>
      <w:r w:rsidR="00171234" w:rsidRPr="0087472B">
        <w:rPr>
          <w:rFonts w:asciiTheme="minorHAnsi" w:hAnsiTheme="minorHAnsi" w:cstheme="minorHAnsi"/>
          <w:bCs/>
        </w:rPr>
        <w:t>odcinka pochylni</w:t>
      </w:r>
      <w:r w:rsidR="00773777" w:rsidRPr="0087472B">
        <w:rPr>
          <w:rFonts w:asciiTheme="minorHAnsi" w:hAnsiTheme="minorHAnsi" w:cstheme="minorHAnsi"/>
          <w:bCs/>
        </w:rPr>
        <w:t>: m</w:t>
      </w:r>
      <w:r w:rsidR="00171234" w:rsidRPr="0087472B">
        <w:rPr>
          <w:rFonts w:asciiTheme="minorHAnsi" w:hAnsiTheme="minorHAnsi" w:cstheme="minorHAnsi"/>
          <w:bCs/>
        </w:rPr>
        <w:t>aksymalna długość pojedynczego odcinka pochylni to</w:t>
      </w:r>
      <w:r w:rsidR="00CD3B50" w:rsidRPr="0087472B">
        <w:rPr>
          <w:rFonts w:asciiTheme="minorHAnsi" w:hAnsiTheme="minorHAnsi" w:cstheme="minorHAnsi"/>
          <w:bCs/>
        </w:rPr>
        <w:t> </w:t>
      </w:r>
      <w:r w:rsidR="00171234" w:rsidRPr="0087472B">
        <w:rPr>
          <w:rFonts w:asciiTheme="minorHAnsi" w:hAnsiTheme="minorHAnsi" w:cstheme="minorHAnsi"/>
          <w:bCs/>
        </w:rPr>
        <w:t>9</w:t>
      </w:r>
      <w:r w:rsidR="00CD3B50" w:rsidRPr="0087472B">
        <w:rPr>
          <w:rFonts w:asciiTheme="minorHAnsi" w:hAnsiTheme="minorHAnsi" w:cstheme="minorHAnsi"/>
          <w:bCs/>
        </w:rPr>
        <w:t> </w:t>
      </w:r>
      <w:r w:rsidR="00171234" w:rsidRPr="0087472B">
        <w:rPr>
          <w:rFonts w:asciiTheme="minorHAnsi" w:hAnsiTheme="minorHAnsi" w:cstheme="minorHAnsi"/>
          <w:bCs/>
        </w:rPr>
        <w:t>m</w:t>
      </w:r>
      <w:r w:rsidR="00400800" w:rsidRPr="0087472B">
        <w:rPr>
          <w:rFonts w:asciiTheme="minorHAnsi" w:hAnsiTheme="minorHAnsi" w:cstheme="minorHAnsi"/>
          <w:bCs/>
        </w:rPr>
        <w:t>;</w:t>
      </w:r>
      <w:r w:rsidR="00171234" w:rsidRPr="0087472B">
        <w:rPr>
          <w:rFonts w:asciiTheme="minorHAnsi" w:hAnsiTheme="minorHAnsi" w:cstheme="minorHAnsi"/>
          <w:bCs/>
        </w:rPr>
        <w:t xml:space="preserve"> </w:t>
      </w:r>
      <w:r w:rsidR="00400800" w:rsidRPr="0087472B">
        <w:rPr>
          <w:rFonts w:asciiTheme="minorHAnsi" w:hAnsiTheme="minorHAnsi" w:cstheme="minorHAnsi"/>
          <w:bCs/>
        </w:rPr>
        <w:t>p</w:t>
      </w:r>
      <w:r w:rsidR="00171234" w:rsidRPr="0087472B">
        <w:rPr>
          <w:rFonts w:asciiTheme="minorHAnsi" w:hAnsiTheme="minorHAnsi" w:cstheme="minorHAnsi"/>
          <w:bCs/>
        </w:rPr>
        <w:t>ochylnia może się składać z wielu odcinków</w:t>
      </w:r>
      <w:r w:rsidR="00400800" w:rsidRPr="0087472B">
        <w:rPr>
          <w:rFonts w:asciiTheme="minorHAnsi" w:hAnsiTheme="minorHAnsi" w:cstheme="minorHAnsi"/>
          <w:bCs/>
        </w:rPr>
        <w:t xml:space="preserve"> - w</w:t>
      </w:r>
      <w:r w:rsidR="00171234" w:rsidRPr="0087472B">
        <w:rPr>
          <w:rFonts w:asciiTheme="minorHAnsi" w:hAnsiTheme="minorHAnsi" w:cstheme="minorHAnsi"/>
          <w:bCs/>
        </w:rPr>
        <w:t xml:space="preserve"> takim przypadku konieczne są spoczniki</w:t>
      </w:r>
      <w:r w:rsidR="00400800" w:rsidRPr="0087472B">
        <w:rPr>
          <w:rFonts w:asciiTheme="minorHAnsi" w:hAnsiTheme="minorHAnsi" w:cstheme="minorHAnsi"/>
          <w:bCs/>
        </w:rPr>
        <w:t>,</w:t>
      </w:r>
    </w:p>
    <w:p w14:paraId="51933A4F" w14:textId="6D8153C5" w:rsidR="005E1B02" w:rsidRPr="0087472B" w:rsidRDefault="0043318A" w:rsidP="00252765">
      <w:pPr>
        <w:pStyle w:val="Akapitzlist"/>
        <w:numPr>
          <w:ilvl w:val="0"/>
          <w:numId w:val="106"/>
        </w:numPr>
        <w:ind w:left="426" w:hanging="426"/>
        <w:contextualSpacing w:val="0"/>
        <w:rPr>
          <w:rFonts w:asciiTheme="minorHAnsi" w:hAnsiTheme="minorHAnsi" w:cstheme="minorHAnsi"/>
          <w:bCs/>
        </w:rPr>
      </w:pPr>
      <w:r w:rsidRPr="0087472B">
        <w:rPr>
          <w:rFonts w:asciiTheme="minorHAnsi" w:hAnsiTheme="minorHAnsi" w:cstheme="minorHAnsi"/>
          <w:bCs/>
        </w:rPr>
        <w:t xml:space="preserve">spocznik </w:t>
      </w:r>
      <w:r w:rsidR="00171234" w:rsidRPr="0087472B">
        <w:rPr>
          <w:rFonts w:asciiTheme="minorHAnsi" w:hAnsiTheme="minorHAnsi" w:cstheme="minorHAnsi"/>
          <w:bCs/>
        </w:rPr>
        <w:t>to płaska część pochylni</w:t>
      </w:r>
      <w:r w:rsidR="00400800" w:rsidRPr="0087472B">
        <w:rPr>
          <w:rFonts w:asciiTheme="minorHAnsi" w:hAnsiTheme="minorHAnsi" w:cstheme="minorHAnsi"/>
          <w:bCs/>
        </w:rPr>
        <w:t xml:space="preserve"> -</w:t>
      </w:r>
      <w:r w:rsidR="00171234" w:rsidRPr="0087472B">
        <w:rPr>
          <w:rFonts w:asciiTheme="minorHAnsi" w:hAnsiTheme="minorHAnsi" w:cstheme="minorHAnsi"/>
          <w:bCs/>
        </w:rPr>
        <w:t xml:space="preserve"> </w:t>
      </w:r>
      <w:r w:rsidR="00400800" w:rsidRPr="0087472B">
        <w:rPr>
          <w:rFonts w:asciiTheme="minorHAnsi" w:hAnsiTheme="minorHAnsi" w:cstheme="minorHAnsi"/>
          <w:bCs/>
        </w:rPr>
        <w:t>u</w:t>
      </w:r>
      <w:r w:rsidR="00171234" w:rsidRPr="0087472B">
        <w:rPr>
          <w:rFonts w:asciiTheme="minorHAnsi" w:hAnsiTheme="minorHAnsi" w:cstheme="minorHAnsi"/>
          <w:bCs/>
        </w:rPr>
        <w:t>możliwia odpoczynek oraz zmianę kierunku ruchu</w:t>
      </w:r>
      <w:r w:rsidR="00400800" w:rsidRPr="0087472B">
        <w:rPr>
          <w:rFonts w:asciiTheme="minorHAnsi" w:hAnsiTheme="minorHAnsi" w:cstheme="minorHAnsi"/>
          <w:bCs/>
        </w:rPr>
        <w:t>,</w:t>
      </w:r>
    </w:p>
    <w:p w14:paraId="66EAB153" w14:textId="5B1D44F6" w:rsidR="00171234" w:rsidRPr="0087472B" w:rsidRDefault="008B1117" w:rsidP="00252765">
      <w:pPr>
        <w:pStyle w:val="Akapitzlist"/>
        <w:numPr>
          <w:ilvl w:val="0"/>
          <w:numId w:val="106"/>
        </w:numPr>
        <w:ind w:left="426" w:hanging="426"/>
        <w:contextualSpacing w:val="0"/>
        <w:rPr>
          <w:rFonts w:asciiTheme="minorHAnsi" w:hAnsiTheme="minorHAnsi" w:cstheme="minorHAnsi"/>
          <w:bCs/>
        </w:rPr>
      </w:pPr>
      <w:r w:rsidRPr="0087472B">
        <w:rPr>
          <w:rFonts w:asciiTheme="minorHAnsi" w:hAnsiTheme="minorHAnsi" w:cstheme="minorHAnsi"/>
          <w:bCs/>
        </w:rPr>
        <w:t xml:space="preserve">wymiary </w:t>
      </w:r>
      <w:r w:rsidR="00171234" w:rsidRPr="0087472B">
        <w:rPr>
          <w:rFonts w:asciiTheme="minorHAnsi" w:hAnsiTheme="minorHAnsi" w:cstheme="minorHAnsi"/>
          <w:bCs/>
        </w:rPr>
        <w:t>spocznika:</w:t>
      </w:r>
    </w:p>
    <w:p w14:paraId="54A19DE2" w14:textId="77777777" w:rsidR="00171234" w:rsidRPr="0087472B" w:rsidRDefault="00171234" w:rsidP="00252765">
      <w:pPr>
        <w:pStyle w:val="Akapitzlist"/>
        <w:numPr>
          <w:ilvl w:val="0"/>
          <w:numId w:val="107"/>
        </w:numPr>
        <w:ind w:left="851" w:hanging="426"/>
        <w:contextualSpacing w:val="0"/>
        <w:rPr>
          <w:rFonts w:asciiTheme="minorHAnsi" w:hAnsiTheme="minorHAnsi" w:cstheme="minorHAnsi"/>
          <w:bCs/>
        </w:rPr>
      </w:pPr>
      <w:r w:rsidRPr="0087472B">
        <w:rPr>
          <w:rFonts w:asciiTheme="minorHAnsi" w:hAnsiTheme="minorHAnsi" w:cstheme="minorHAnsi"/>
          <w:bCs/>
        </w:rPr>
        <w:t>między odcinkami – minimum 120 × 140 cm,</w:t>
      </w:r>
    </w:p>
    <w:p w14:paraId="5732D40C" w14:textId="77777777" w:rsidR="00171234" w:rsidRPr="0087472B" w:rsidRDefault="00171234" w:rsidP="00252765">
      <w:pPr>
        <w:pStyle w:val="Akapitzlist"/>
        <w:numPr>
          <w:ilvl w:val="0"/>
          <w:numId w:val="107"/>
        </w:numPr>
        <w:ind w:left="851" w:hanging="426"/>
        <w:contextualSpacing w:val="0"/>
        <w:rPr>
          <w:rFonts w:asciiTheme="minorHAnsi" w:hAnsiTheme="minorHAnsi" w:cstheme="minorHAnsi"/>
          <w:bCs/>
        </w:rPr>
      </w:pPr>
      <w:r w:rsidRPr="0087472B">
        <w:rPr>
          <w:rFonts w:asciiTheme="minorHAnsi" w:hAnsiTheme="minorHAnsi" w:cstheme="minorHAnsi"/>
          <w:bCs/>
        </w:rPr>
        <w:t>do zmiany kierunku – minimum 150 × 150 cm.</w:t>
      </w:r>
    </w:p>
    <w:p w14:paraId="53FDAE3E" w14:textId="6E2633F1" w:rsidR="00171234" w:rsidRPr="0087472B" w:rsidRDefault="00171234" w:rsidP="00A52597">
      <w:pPr>
        <w:rPr>
          <w:rFonts w:asciiTheme="minorHAnsi" w:hAnsiTheme="minorHAnsi" w:cstheme="minorHAnsi"/>
          <w:b/>
        </w:rPr>
      </w:pPr>
      <w:r w:rsidRPr="0087472B">
        <w:rPr>
          <w:rFonts w:asciiTheme="minorHAnsi" w:hAnsiTheme="minorHAnsi" w:cstheme="minorHAnsi"/>
          <w:b/>
        </w:rPr>
        <w:t>Poręcze na pochylni</w:t>
      </w:r>
      <w:r w:rsidR="008B1117" w:rsidRPr="0087472B">
        <w:rPr>
          <w:rFonts w:asciiTheme="minorHAnsi" w:hAnsiTheme="minorHAnsi" w:cstheme="minorHAnsi"/>
          <w:b/>
        </w:rPr>
        <w:t>:</w:t>
      </w:r>
    </w:p>
    <w:p w14:paraId="46127137" w14:textId="77777777"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muszą być zamontowane po obu stronach każdej pochylni, na dwóch wysokościach - 75 cm i 90 cm,</w:t>
      </w:r>
    </w:p>
    <w:p w14:paraId="4C8E2C03" w14:textId="77777777"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muszą być równoległe do pochylni,</w:t>
      </w:r>
    </w:p>
    <w:p w14:paraId="053B518D" w14:textId="77777777"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mieć kontrastowy kolor,</w:t>
      </w:r>
    </w:p>
    <w:p w14:paraId="4FB43542" w14:textId="12F664E6"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 xml:space="preserve">powinny mieć kształt koła lub elipsy (3,5 </w:t>
      </w:r>
      <w:r w:rsidR="00397D6C" w:rsidRPr="0087472B">
        <w:rPr>
          <w:rFonts w:asciiTheme="minorHAnsi" w:hAnsiTheme="minorHAnsi" w:cstheme="minorHAnsi"/>
          <w:bCs/>
        </w:rPr>
        <w:t>-</w:t>
      </w:r>
      <w:r w:rsidRPr="0087472B">
        <w:rPr>
          <w:rFonts w:asciiTheme="minorHAnsi" w:hAnsiTheme="minorHAnsi" w:cstheme="minorHAnsi"/>
          <w:bCs/>
        </w:rPr>
        <w:t xml:space="preserve"> 4,5 cm średnicy),</w:t>
      </w:r>
    </w:p>
    <w:p w14:paraId="4F6C172B" w14:textId="77777777"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być oddalone od elementów stałych (ściany) o co najmniej 5 cm,</w:t>
      </w:r>
    </w:p>
    <w:p w14:paraId="00C19F92" w14:textId="77777777"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odległość między poręczami powinna mieć od 100 do 110 cm,</w:t>
      </w:r>
    </w:p>
    <w:p w14:paraId="1F135A70" w14:textId="0CEB77CC"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być zawinięte na końcach,</w:t>
      </w:r>
    </w:p>
    <w:p w14:paraId="44814F95" w14:textId="77777777" w:rsidR="00171234" w:rsidRPr="0087472B" w:rsidRDefault="00171234" w:rsidP="00252765">
      <w:pPr>
        <w:pStyle w:val="Akapitzlist"/>
        <w:numPr>
          <w:ilvl w:val="0"/>
          <w:numId w:val="73"/>
        </w:numPr>
        <w:ind w:left="426" w:hanging="426"/>
        <w:contextualSpacing w:val="0"/>
        <w:rPr>
          <w:rFonts w:asciiTheme="minorHAnsi" w:hAnsiTheme="minorHAnsi" w:cstheme="minorHAnsi"/>
          <w:bCs/>
        </w:rPr>
      </w:pPr>
      <w:r w:rsidRPr="0087472B">
        <w:rPr>
          <w:rFonts w:asciiTheme="minorHAnsi" w:hAnsiTheme="minorHAnsi" w:cstheme="minorHAnsi"/>
          <w:bCs/>
        </w:rPr>
        <w:t>powinny być wydłużone o 30 cm na górze i na dole pochylni.</w:t>
      </w:r>
    </w:p>
    <w:p w14:paraId="2FD6E4C1" w14:textId="77777777" w:rsidR="00171234" w:rsidRPr="0087472B" w:rsidRDefault="00171234" w:rsidP="00A52597">
      <w:pPr>
        <w:rPr>
          <w:rFonts w:asciiTheme="minorHAnsi" w:hAnsiTheme="minorHAnsi" w:cstheme="minorHAnsi"/>
          <w:b/>
          <w:highlight w:val="green"/>
        </w:rPr>
      </w:pPr>
      <w:r w:rsidRPr="0087472B">
        <w:rPr>
          <w:rFonts w:asciiTheme="minorHAnsi" w:hAnsiTheme="minorHAnsi" w:cstheme="minorHAnsi"/>
          <w:b/>
          <w:noProof/>
        </w:rPr>
        <w:lastRenderedPageBreak/>
        <w:drawing>
          <wp:inline distT="0" distB="0" distL="0" distR="0" wp14:anchorId="224A0301" wp14:editId="17733EF3">
            <wp:extent cx="5934710" cy="3372485"/>
            <wp:effectExtent l="0" t="0" r="8890" b="0"/>
            <wp:docPr id="2031242507" name="Obraz 5" descr="Schemat pochylni z poręczami i spocznikami z napisem &quot;Rozmieszczenie poręczy przy pochyl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42507" name="Obraz 5" descr="Schemat pochylni z poręczami i spocznikami z napisem &quot;Rozmieszczenie poręczy przy pochylni&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710" cy="3372485"/>
                    </a:xfrm>
                    <a:prstGeom prst="rect">
                      <a:avLst/>
                    </a:prstGeom>
                    <a:noFill/>
                  </pic:spPr>
                </pic:pic>
              </a:graphicData>
            </a:graphic>
          </wp:inline>
        </w:drawing>
      </w:r>
    </w:p>
    <w:p w14:paraId="54BA83DC" w14:textId="4D91E7F2" w:rsidR="0038324F" w:rsidRPr="00C1784A" w:rsidRDefault="0038324F" w:rsidP="00A52597">
      <w:pPr>
        <w:rPr>
          <w:rFonts w:asciiTheme="minorHAnsi" w:hAnsiTheme="minorHAnsi" w:cstheme="minorHAnsi"/>
          <w:sz w:val="22"/>
          <w:szCs w:val="22"/>
        </w:rPr>
      </w:pPr>
      <w:r w:rsidRPr="00C1784A">
        <w:rPr>
          <w:rFonts w:asciiTheme="minorHAnsi" w:hAnsiTheme="minorHAnsi" w:cstheme="minorHAnsi"/>
          <w:sz w:val="22"/>
          <w:szCs w:val="22"/>
        </w:rPr>
        <w:t>Źródło: Kamil Kowalski „Włącznik projektowanie bez barier”.</w:t>
      </w:r>
    </w:p>
    <w:p w14:paraId="62128532" w14:textId="567EACDD" w:rsidR="00171234" w:rsidRPr="0087472B" w:rsidRDefault="00171234" w:rsidP="00A52597">
      <w:pPr>
        <w:rPr>
          <w:rFonts w:asciiTheme="minorHAnsi" w:hAnsiTheme="minorHAnsi" w:cstheme="minorHAnsi"/>
          <w:b/>
        </w:rPr>
      </w:pPr>
      <w:r w:rsidRPr="0087472B">
        <w:rPr>
          <w:rFonts w:asciiTheme="minorHAnsi" w:hAnsiTheme="minorHAnsi" w:cstheme="minorHAnsi"/>
          <w:b/>
        </w:rPr>
        <w:t>Początek i koniec pochylni</w:t>
      </w:r>
      <w:r w:rsidR="008B1117" w:rsidRPr="0087472B">
        <w:rPr>
          <w:rFonts w:asciiTheme="minorHAnsi" w:hAnsiTheme="minorHAnsi" w:cstheme="minorHAnsi"/>
          <w:b/>
        </w:rPr>
        <w:t>:</w:t>
      </w:r>
    </w:p>
    <w:p w14:paraId="60F3FDBD" w14:textId="179C1006" w:rsidR="00171234" w:rsidRPr="0087472B" w:rsidRDefault="00171234" w:rsidP="00A52597">
      <w:pPr>
        <w:rPr>
          <w:rFonts w:asciiTheme="minorHAnsi" w:hAnsiTheme="minorHAnsi" w:cstheme="minorHAnsi"/>
          <w:bCs/>
        </w:rPr>
      </w:pPr>
      <w:r w:rsidRPr="0087472B">
        <w:rPr>
          <w:rFonts w:asciiTheme="minorHAnsi" w:hAnsiTheme="minorHAnsi" w:cstheme="minorHAnsi"/>
          <w:bCs/>
        </w:rPr>
        <w:t>Na początku i końcu pochylni musi być płaska powierzchnia o wymiarach co najmniej</w:t>
      </w:r>
      <w:r w:rsidR="00362A57" w:rsidRPr="0087472B">
        <w:rPr>
          <w:rFonts w:asciiTheme="minorHAnsi" w:hAnsiTheme="minorHAnsi" w:cstheme="minorHAnsi"/>
          <w:bCs/>
        </w:rPr>
        <w:t xml:space="preserve"> </w:t>
      </w:r>
      <w:r w:rsidRPr="0087472B">
        <w:rPr>
          <w:rFonts w:asciiTheme="minorHAnsi" w:hAnsiTheme="minorHAnsi" w:cstheme="minorHAnsi"/>
          <w:bCs/>
        </w:rPr>
        <w:t>120 cm szerokości i 150 cm długości. Jeśli pochylnia kończy się przed drzwiami, trzeba zapewnić miejsce do manewrowania, poza zasięgiem otwierania drzwi, o wymiarach minimum 150</w:t>
      </w:r>
      <w:r w:rsidR="00066A22" w:rsidRPr="0087472B">
        <w:rPr>
          <w:rFonts w:asciiTheme="minorHAnsi" w:hAnsiTheme="minorHAnsi" w:cstheme="minorHAnsi"/>
          <w:bCs/>
        </w:rPr>
        <w:t> </w:t>
      </w:r>
      <w:r w:rsidR="00397D6C" w:rsidRPr="0087472B">
        <w:rPr>
          <w:rFonts w:asciiTheme="minorHAnsi" w:hAnsiTheme="minorHAnsi" w:cstheme="minorHAnsi"/>
          <w:bCs/>
        </w:rPr>
        <w:t>x</w:t>
      </w:r>
      <w:r w:rsidR="00066A22" w:rsidRPr="0087472B">
        <w:rPr>
          <w:rFonts w:asciiTheme="minorHAnsi" w:hAnsiTheme="minorHAnsi" w:cstheme="minorHAnsi"/>
          <w:bCs/>
        </w:rPr>
        <w:t> </w:t>
      </w:r>
      <w:r w:rsidRPr="0087472B">
        <w:rPr>
          <w:rFonts w:asciiTheme="minorHAnsi" w:hAnsiTheme="minorHAnsi" w:cstheme="minorHAnsi"/>
          <w:bCs/>
        </w:rPr>
        <w:t>150 cm.</w:t>
      </w:r>
    </w:p>
    <w:p w14:paraId="0B5A1534" w14:textId="5249CD18" w:rsidR="00171234" w:rsidRPr="0087472B" w:rsidRDefault="00171234" w:rsidP="00A52597">
      <w:pPr>
        <w:rPr>
          <w:rFonts w:asciiTheme="minorHAnsi" w:hAnsiTheme="minorHAnsi" w:cstheme="minorHAnsi"/>
          <w:b/>
        </w:rPr>
      </w:pPr>
      <w:r w:rsidRPr="0087472B">
        <w:rPr>
          <w:rFonts w:asciiTheme="minorHAnsi" w:hAnsiTheme="minorHAnsi" w:cstheme="minorHAnsi"/>
          <w:b/>
        </w:rPr>
        <w:t>Krawężnik lub ogranicznik pochylni</w:t>
      </w:r>
      <w:r w:rsidR="008B1117" w:rsidRPr="0087472B">
        <w:rPr>
          <w:rFonts w:asciiTheme="minorHAnsi" w:hAnsiTheme="minorHAnsi" w:cstheme="minorHAnsi"/>
          <w:b/>
        </w:rPr>
        <w:t>:</w:t>
      </w:r>
    </w:p>
    <w:p w14:paraId="19EC21B1" w14:textId="0C2B095B" w:rsidR="00171234" w:rsidRPr="0087472B" w:rsidRDefault="00171234" w:rsidP="00A52597">
      <w:pPr>
        <w:rPr>
          <w:rFonts w:asciiTheme="minorHAnsi" w:hAnsiTheme="minorHAnsi" w:cstheme="minorHAnsi"/>
          <w:bCs/>
        </w:rPr>
      </w:pPr>
      <w:r w:rsidRPr="0087472B">
        <w:rPr>
          <w:rFonts w:asciiTheme="minorHAnsi" w:hAnsiTheme="minorHAnsi" w:cstheme="minorHAnsi"/>
          <w:bCs/>
        </w:rPr>
        <w:t>Pochylnie powinna mieć po obu stronach krawężnik lub ogranicznik o minimalnej wysokości 7 cm. Jest to podyktowane z wglądami bezpieczeństwa.</w:t>
      </w:r>
    </w:p>
    <w:p w14:paraId="12D546D0" w14:textId="77777777" w:rsidR="00171234" w:rsidRPr="0087472B" w:rsidRDefault="00171234" w:rsidP="00A52597">
      <w:pPr>
        <w:rPr>
          <w:rFonts w:asciiTheme="minorHAnsi" w:hAnsiTheme="minorHAnsi" w:cstheme="minorHAnsi"/>
          <w:bCs/>
          <w:highlight w:val="green"/>
        </w:rPr>
      </w:pPr>
      <w:r w:rsidRPr="0087472B">
        <w:rPr>
          <w:rFonts w:asciiTheme="minorHAnsi" w:hAnsiTheme="minorHAnsi" w:cstheme="minorHAnsi"/>
          <w:bCs/>
          <w:noProof/>
        </w:rPr>
        <w:drawing>
          <wp:inline distT="0" distB="0" distL="0" distR="0" wp14:anchorId="275817A3" wp14:editId="19DDE532">
            <wp:extent cx="4029637" cy="1495634"/>
            <wp:effectExtent l="0" t="0" r="0" b="9525"/>
            <wp:docPr id="326408823" name="Obraz 1" descr="Schemat pochylni z krawężnikami bocz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08823" name="Obraz 1" descr="Schemat pochylni z krawężnikami bocznymi."/>
                    <pic:cNvPicPr/>
                  </pic:nvPicPr>
                  <pic:blipFill>
                    <a:blip r:embed="rId74"/>
                    <a:stretch>
                      <a:fillRect/>
                    </a:stretch>
                  </pic:blipFill>
                  <pic:spPr>
                    <a:xfrm>
                      <a:off x="0" y="0"/>
                      <a:ext cx="4029637" cy="1495634"/>
                    </a:xfrm>
                    <a:prstGeom prst="rect">
                      <a:avLst/>
                    </a:prstGeom>
                  </pic:spPr>
                </pic:pic>
              </a:graphicData>
            </a:graphic>
          </wp:inline>
        </w:drawing>
      </w:r>
    </w:p>
    <w:p w14:paraId="3EFC8D7F" w14:textId="77777777" w:rsidR="00C04AB1" w:rsidRPr="0087472B" w:rsidRDefault="00C04AB1" w:rsidP="00A52597">
      <w:pPr>
        <w:rPr>
          <w:rFonts w:asciiTheme="minorHAnsi" w:hAnsiTheme="minorHAnsi" w:cstheme="minorHAnsi"/>
          <w:sz w:val="22"/>
          <w:szCs w:val="22"/>
        </w:rPr>
      </w:pPr>
      <w:r w:rsidRPr="0087472B">
        <w:rPr>
          <w:rFonts w:asciiTheme="minorHAnsi" w:hAnsiTheme="minorHAnsi" w:cstheme="minorHAnsi"/>
          <w:sz w:val="22"/>
          <w:szCs w:val="22"/>
        </w:rPr>
        <w:t>Źródło: Kamil Kowalski „Włącznik projektowanie bez barier”.</w:t>
      </w:r>
    </w:p>
    <w:p w14:paraId="1B0A664B" w14:textId="0E8F49C4" w:rsidR="00171234" w:rsidRPr="0087472B" w:rsidRDefault="00171234" w:rsidP="00A52597">
      <w:pPr>
        <w:rPr>
          <w:rFonts w:asciiTheme="minorHAnsi" w:hAnsiTheme="minorHAnsi" w:cstheme="minorHAnsi"/>
          <w:b/>
        </w:rPr>
      </w:pPr>
      <w:r w:rsidRPr="0087472B">
        <w:rPr>
          <w:rFonts w:asciiTheme="minorHAnsi" w:hAnsiTheme="minorHAnsi" w:cstheme="minorHAnsi"/>
          <w:b/>
        </w:rPr>
        <w:t>Oznaczenia pochylni</w:t>
      </w:r>
      <w:r w:rsidR="00506AA7" w:rsidRPr="0087472B">
        <w:rPr>
          <w:rFonts w:asciiTheme="minorHAnsi" w:hAnsiTheme="minorHAnsi" w:cstheme="minorHAnsi"/>
          <w:b/>
        </w:rPr>
        <w:t>:</w:t>
      </w:r>
    </w:p>
    <w:p w14:paraId="7902FEB8" w14:textId="1845662B" w:rsidR="00171234" w:rsidRPr="0087472B" w:rsidRDefault="00171234" w:rsidP="00A52597">
      <w:pPr>
        <w:rPr>
          <w:rFonts w:asciiTheme="minorHAnsi" w:hAnsiTheme="minorHAnsi" w:cstheme="minorHAnsi"/>
          <w:bCs/>
        </w:rPr>
      </w:pPr>
      <w:r w:rsidRPr="0087472B">
        <w:rPr>
          <w:rFonts w:asciiTheme="minorHAnsi" w:hAnsiTheme="minorHAnsi" w:cstheme="minorHAnsi"/>
          <w:bCs/>
        </w:rPr>
        <w:t>Na początku i końcu pochylni, 50 cm przed wejściem, musi być pas ostrzegawczy (40</w:t>
      </w:r>
      <w:r w:rsidR="00397D6C" w:rsidRPr="0087472B">
        <w:rPr>
          <w:rFonts w:asciiTheme="minorHAnsi" w:hAnsiTheme="minorHAnsi" w:cstheme="minorHAnsi"/>
          <w:bCs/>
        </w:rPr>
        <w:t xml:space="preserve"> - </w:t>
      </w:r>
      <w:r w:rsidRPr="0087472B">
        <w:rPr>
          <w:rFonts w:asciiTheme="minorHAnsi" w:hAnsiTheme="minorHAnsi" w:cstheme="minorHAnsi"/>
          <w:bCs/>
        </w:rPr>
        <w:t>60 cm szerokości na całą szerokość pochylni).</w:t>
      </w:r>
    </w:p>
    <w:p w14:paraId="02F2D0E2" w14:textId="2880BB48" w:rsidR="00171234" w:rsidRPr="0087472B" w:rsidRDefault="00171234" w:rsidP="00A52597">
      <w:pPr>
        <w:rPr>
          <w:rFonts w:asciiTheme="minorHAnsi" w:hAnsiTheme="minorHAnsi" w:cstheme="minorHAnsi"/>
          <w:b/>
        </w:rPr>
      </w:pPr>
      <w:r w:rsidRPr="0087472B">
        <w:rPr>
          <w:rFonts w:asciiTheme="minorHAnsi" w:hAnsiTheme="minorHAnsi" w:cstheme="minorHAnsi"/>
          <w:b/>
        </w:rPr>
        <w:t>Nawierzchnia pochylni</w:t>
      </w:r>
      <w:r w:rsidR="00FE4001" w:rsidRPr="0087472B">
        <w:rPr>
          <w:rFonts w:asciiTheme="minorHAnsi" w:hAnsiTheme="minorHAnsi" w:cstheme="minorHAnsi"/>
          <w:b/>
        </w:rPr>
        <w:t>:</w:t>
      </w:r>
    </w:p>
    <w:p w14:paraId="38442147" w14:textId="77777777" w:rsidR="00171234" w:rsidRPr="0087472B" w:rsidRDefault="00171234" w:rsidP="00A52597">
      <w:pPr>
        <w:rPr>
          <w:rFonts w:asciiTheme="minorHAnsi" w:hAnsiTheme="minorHAnsi" w:cstheme="minorHAnsi"/>
          <w:bCs/>
        </w:rPr>
      </w:pPr>
      <w:r w:rsidRPr="0087472B">
        <w:rPr>
          <w:rFonts w:asciiTheme="minorHAnsi" w:hAnsiTheme="minorHAnsi" w:cstheme="minorHAnsi"/>
          <w:bCs/>
        </w:rPr>
        <w:t>Pochylnia musi być równa, twarda i antypoślizgowa (o klasie poślizgowości minimum R10).</w:t>
      </w:r>
    </w:p>
    <w:p w14:paraId="28BD7CF5" w14:textId="0FF11898" w:rsidR="00171234" w:rsidRPr="0087472B" w:rsidRDefault="00171234" w:rsidP="00A52597">
      <w:pPr>
        <w:rPr>
          <w:rFonts w:asciiTheme="minorHAnsi" w:hAnsiTheme="minorHAnsi" w:cstheme="minorHAnsi"/>
          <w:b/>
        </w:rPr>
      </w:pPr>
      <w:r w:rsidRPr="0087472B">
        <w:rPr>
          <w:rFonts w:asciiTheme="minorHAnsi" w:hAnsiTheme="minorHAnsi" w:cstheme="minorHAnsi"/>
          <w:b/>
        </w:rPr>
        <w:t>Oświetlenie pochylni</w:t>
      </w:r>
      <w:r w:rsidR="00FE4001" w:rsidRPr="0087472B">
        <w:rPr>
          <w:rFonts w:asciiTheme="minorHAnsi" w:hAnsiTheme="minorHAnsi" w:cstheme="minorHAnsi"/>
          <w:b/>
        </w:rPr>
        <w:t>:</w:t>
      </w:r>
    </w:p>
    <w:p w14:paraId="086F9D85" w14:textId="77777777" w:rsidR="00171234" w:rsidRPr="0087472B" w:rsidRDefault="00171234" w:rsidP="00A52597">
      <w:pPr>
        <w:rPr>
          <w:rFonts w:asciiTheme="minorHAnsi" w:hAnsiTheme="minorHAnsi" w:cstheme="minorHAnsi"/>
          <w:bCs/>
        </w:rPr>
      </w:pPr>
      <w:r w:rsidRPr="0087472B">
        <w:rPr>
          <w:rFonts w:asciiTheme="minorHAnsi" w:hAnsiTheme="minorHAnsi" w:cstheme="minorHAnsi"/>
          <w:bCs/>
        </w:rPr>
        <w:lastRenderedPageBreak/>
        <w:t>Pochylnia musi być dobrze oświetlona – przynajmniej 30 lx.</w:t>
      </w:r>
    </w:p>
    <w:p w14:paraId="74CE0A7E" w14:textId="40DD3615" w:rsidR="00BC1D19" w:rsidRPr="0087472B" w:rsidRDefault="00BC1D19" w:rsidP="00A52597">
      <w:pPr>
        <w:rPr>
          <w:rFonts w:asciiTheme="minorHAnsi" w:hAnsiTheme="minorHAnsi" w:cstheme="minorHAnsi"/>
        </w:rPr>
      </w:pPr>
      <w:r w:rsidRPr="0087472B">
        <w:rPr>
          <w:rFonts w:asciiTheme="minorHAnsi" w:hAnsiTheme="minorHAnsi" w:cstheme="minorHAnsi"/>
        </w:rPr>
        <w:t>Alternatywą dla pochylni może być dźwig osobowy (winda), który zapewni swobodny dostęp do budynku osobom na wózkach.</w:t>
      </w:r>
    </w:p>
    <w:p w14:paraId="0AEE5982" w14:textId="465FDC46" w:rsidR="00AA15F6" w:rsidRPr="0087472B" w:rsidRDefault="001E57D7" w:rsidP="00252765">
      <w:pPr>
        <w:pStyle w:val="Nagwek4"/>
        <w:rPr>
          <w:rFonts w:asciiTheme="minorHAnsi" w:hAnsiTheme="minorHAnsi" w:cstheme="minorHAnsi"/>
        </w:rPr>
      </w:pPr>
      <w:r w:rsidRPr="0087472B">
        <w:rPr>
          <w:rFonts w:asciiTheme="minorHAnsi" w:hAnsiTheme="minorHAnsi" w:cstheme="minorHAnsi"/>
        </w:rPr>
        <w:t>Winda (dźwig osobowy)</w:t>
      </w:r>
    </w:p>
    <w:p w14:paraId="5171283F" w14:textId="6A12AA5E" w:rsidR="001E57D7" w:rsidRPr="0087472B" w:rsidRDefault="001E57D7" w:rsidP="00A52597">
      <w:pPr>
        <w:rPr>
          <w:rFonts w:asciiTheme="minorHAnsi" w:hAnsiTheme="minorHAnsi" w:cstheme="minorHAnsi"/>
        </w:rPr>
      </w:pPr>
      <w:r w:rsidRPr="0087472B">
        <w:rPr>
          <w:rFonts w:asciiTheme="minorHAnsi" w:eastAsia="Calibri" w:hAnsiTheme="minorHAnsi" w:cstheme="minorHAnsi"/>
          <w:b/>
          <w:bCs/>
        </w:rPr>
        <w:t>Lokalizacja windy:</w:t>
      </w:r>
    </w:p>
    <w:p w14:paraId="7D21C9BB" w14:textId="77777777" w:rsidR="001E57D7" w:rsidRPr="0087472B" w:rsidRDefault="001E57D7"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jak najbliżej wejścia do budynku,</w:t>
      </w:r>
    </w:p>
    <w:p w14:paraId="14450AC4" w14:textId="77777777" w:rsidR="001E57D7" w:rsidRPr="0087472B" w:rsidRDefault="001E57D7"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zastosuj czytelne oznaczenie wizualne drogi dojścia do windy (możesz także zastosować system informacji głosowej, fakturowe oznaczenie nawierzchni),</w:t>
      </w:r>
    </w:p>
    <w:p w14:paraId="37BAB02F" w14:textId="22691862" w:rsidR="001E57D7" w:rsidRPr="0087472B" w:rsidRDefault="001E57D7"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oświetlenie otoczeni</w:t>
      </w:r>
      <w:r w:rsidR="008F62C0" w:rsidRPr="0087472B">
        <w:rPr>
          <w:rFonts w:asciiTheme="minorHAnsi" w:eastAsia="Calibri" w:hAnsiTheme="minorHAnsi" w:cstheme="minorHAnsi"/>
        </w:rPr>
        <w:t>a</w:t>
      </w:r>
      <w:r w:rsidRPr="0087472B">
        <w:rPr>
          <w:rFonts w:asciiTheme="minorHAnsi" w:eastAsia="Calibri" w:hAnsiTheme="minorHAnsi" w:cstheme="minorHAnsi"/>
        </w:rPr>
        <w:t xml:space="preserve"> podnośnika zewnętrznego: światło sztuczne o natężeniu minimum 30 lx,</w:t>
      </w:r>
    </w:p>
    <w:p w14:paraId="1005D0A5" w14:textId="77777777" w:rsidR="001E57D7" w:rsidRPr="0087472B" w:rsidRDefault="001E57D7"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odległość między drzwiami windy a przeciwległą ścianą lub inną przegrodą: minimum 160 cm poza obrysem otwarcia drzwi (taka odległość pozwala na swobodne przemieszczanie się pasażerów oraz manewrowanie wózkiem).</w:t>
      </w:r>
    </w:p>
    <w:p w14:paraId="4A220E0D" w14:textId="77777777" w:rsidR="001E57D7" w:rsidRPr="0087472B" w:rsidRDefault="001E57D7" w:rsidP="00A52597">
      <w:pPr>
        <w:rPr>
          <w:rFonts w:asciiTheme="minorHAnsi" w:hAnsiTheme="minorHAnsi" w:cstheme="minorHAnsi"/>
        </w:rPr>
      </w:pPr>
      <w:r w:rsidRPr="0087472B">
        <w:rPr>
          <w:rFonts w:asciiTheme="minorHAnsi" w:eastAsia="Calibri" w:hAnsiTheme="minorHAnsi" w:cstheme="minorHAnsi"/>
          <w:b/>
          <w:bCs/>
        </w:rPr>
        <w:t>Wejście do windy</w:t>
      </w:r>
      <w:r w:rsidRPr="0087472B">
        <w:rPr>
          <w:rFonts w:asciiTheme="minorHAnsi" w:eastAsia="Calibri" w:hAnsiTheme="minorHAnsi" w:cstheme="minorHAnsi"/>
        </w:rPr>
        <w:t>:</w:t>
      </w:r>
    </w:p>
    <w:p w14:paraId="1781E6D6" w14:textId="691ECED5" w:rsidR="001E57D7" w:rsidRPr="0087472B" w:rsidRDefault="001E57D7" w:rsidP="00252765">
      <w:pPr>
        <w:pStyle w:val="Akapitzlist"/>
        <w:numPr>
          <w:ilvl w:val="0"/>
          <w:numId w:val="14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różnica poziomu między kabiną a podłogą przed windą: maksymalnie 2 cm,</w:t>
      </w:r>
    </w:p>
    <w:p w14:paraId="6D81589C" w14:textId="5DF1B6CA" w:rsidR="001E57D7" w:rsidRPr="0087472B" w:rsidRDefault="001E57D7" w:rsidP="00252765">
      <w:pPr>
        <w:pStyle w:val="Akapitzlist"/>
        <w:numPr>
          <w:ilvl w:val="0"/>
          <w:numId w:val="14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zalecane są drzwi automatyczne,</w:t>
      </w:r>
    </w:p>
    <w:p w14:paraId="163153B5" w14:textId="1CFE556D" w:rsidR="001E57D7" w:rsidRPr="0087472B" w:rsidRDefault="001E57D7" w:rsidP="00252765">
      <w:pPr>
        <w:pStyle w:val="Akapitzlist"/>
        <w:numPr>
          <w:ilvl w:val="0"/>
          <w:numId w:val="14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wejście do windy powinno być zadaszone.</w:t>
      </w:r>
    </w:p>
    <w:p w14:paraId="7D65041E" w14:textId="77777777" w:rsidR="001E57D7" w:rsidRPr="0087472B" w:rsidRDefault="001E57D7" w:rsidP="00A52597">
      <w:pPr>
        <w:rPr>
          <w:rFonts w:asciiTheme="minorHAnsi" w:hAnsiTheme="minorHAnsi" w:cstheme="minorHAnsi"/>
        </w:rPr>
      </w:pPr>
      <w:r w:rsidRPr="0087472B">
        <w:rPr>
          <w:rFonts w:asciiTheme="minorHAnsi" w:eastAsia="Calibri" w:hAnsiTheme="minorHAnsi" w:cstheme="minorHAnsi"/>
          <w:b/>
          <w:bCs/>
        </w:rPr>
        <w:t>Panel zewnętrzny:</w:t>
      </w:r>
    </w:p>
    <w:p w14:paraId="275BEA09" w14:textId="34239E1F" w:rsidR="001E57D7" w:rsidRPr="0087472B" w:rsidRDefault="001E57D7"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wysokość montażu przycisków: 80</w:t>
      </w:r>
      <w:r w:rsidR="00C336DB" w:rsidRPr="0087472B">
        <w:rPr>
          <w:rFonts w:asciiTheme="minorHAnsi" w:eastAsia="Calibri" w:hAnsiTheme="minorHAnsi" w:cstheme="minorHAnsi"/>
        </w:rPr>
        <w:t xml:space="preserve"> - </w:t>
      </w:r>
      <w:r w:rsidRPr="0087472B">
        <w:rPr>
          <w:rFonts w:asciiTheme="minorHAnsi" w:eastAsia="Calibri" w:hAnsiTheme="minorHAnsi" w:cstheme="minorHAnsi"/>
        </w:rPr>
        <w:t>110 cm,</w:t>
      </w:r>
    </w:p>
    <w:p w14:paraId="0C2E2DEB" w14:textId="3A044E50" w:rsidR="001E57D7" w:rsidRPr="0087472B" w:rsidRDefault="001E57D7"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każda winda powinna mieć własny panel zewnętrzny (nie stosuj jednego panelu do</w:t>
      </w:r>
      <w:r w:rsidR="00066A22" w:rsidRPr="0087472B">
        <w:rPr>
          <w:rFonts w:asciiTheme="minorHAnsi" w:eastAsia="Calibri" w:hAnsiTheme="minorHAnsi" w:cstheme="minorHAnsi"/>
        </w:rPr>
        <w:t> </w:t>
      </w:r>
      <w:r w:rsidRPr="0087472B">
        <w:rPr>
          <w:rFonts w:asciiTheme="minorHAnsi" w:eastAsia="Calibri" w:hAnsiTheme="minorHAnsi" w:cstheme="minorHAnsi"/>
        </w:rPr>
        <w:t>obsługi kilku wind jednocześnie),</w:t>
      </w:r>
    </w:p>
    <w:p w14:paraId="62A45142" w14:textId="77777777" w:rsidR="001E57D7" w:rsidRPr="0087472B" w:rsidRDefault="001E57D7"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jeśli winda ma drzwi uchylne, panel zamontuj po stronie klamki lub uchwytu,</w:t>
      </w:r>
    </w:p>
    <w:p w14:paraId="54CE365B" w14:textId="523D2735" w:rsidR="001E57D7" w:rsidRPr="0087472B" w:rsidRDefault="001E57D7"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zastosuj przyciski wypukłe, oznaczone alfabetem Braille’a oraz wypukłymi symbolami,</w:t>
      </w:r>
    </w:p>
    <w:p w14:paraId="060811AF" w14:textId="77777777" w:rsidR="001E57D7" w:rsidRPr="0087472B" w:rsidRDefault="001E57D7"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 naciśnięciu przycisków powinna się włączyć sygnalizacja świetlna,</w:t>
      </w:r>
    </w:p>
    <w:p w14:paraId="7E9B2B21" w14:textId="77777777" w:rsidR="001E57D7" w:rsidRPr="0087472B" w:rsidRDefault="001E57D7"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winda powinna mieć sygnały informujące o przyjeździe i kierunku jazdy:</w:t>
      </w:r>
    </w:p>
    <w:p w14:paraId="21D298E9" w14:textId="77777777" w:rsidR="001E57D7" w:rsidRPr="0087472B" w:rsidRDefault="001E57D7" w:rsidP="00252765">
      <w:pPr>
        <w:pStyle w:val="Akapitzlist"/>
        <w:numPr>
          <w:ilvl w:val="0"/>
          <w:numId w:val="14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dźwiękowe – komunikat słowny „góra” lub „dół”,</w:t>
      </w:r>
    </w:p>
    <w:p w14:paraId="2740E94E" w14:textId="77777777" w:rsidR="001E57D7" w:rsidRPr="0087472B" w:rsidRDefault="001E57D7" w:rsidP="00252765">
      <w:pPr>
        <w:pStyle w:val="Akapitzlist"/>
        <w:numPr>
          <w:ilvl w:val="0"/>
          <w:numId w:val="14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świetlne – wskazujące kierunek,</w:t>
      </w:r>
    </w:p>
    <w:p w14:paraId="004313D5" w14:textId="77777777" w:rsidR="001E57D7" w:rsidRPr="0087472B" w:rsidRDefault="001E57D7" w:rsidP="00252765">
      <w:pPr>
        <w:pStyle w:val="Akapitzlist"/>
        <w:numPr>
          <w:ilvl w:val="0"/>
          <w:numId w:val="14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kolor panelu: kontrastowy względem otoczenia.</w:t>
      </w:r>
    </w:p>
    <w:p w14:paraId="285C723A" w14:textId="77777777" w:rsidR="001E57D7" w:rsidRPr="0087472B" w:rsidRDefault="001E57D7" w:rsidP="00A52597">
      <w:pPr>
        <w:spacing w:after="160" w:line="257" w:lineRule="auto"/>
        <w:rPr>
          <w:rFonts w:asciiTheme="minorHAnsi" w:hAnsiTheme="minorHAnsi" w:cstheme="minorHAnsi"/>
        </w:rPr>
      </w:pPr>
      <w:r w:rsidRPr="0087472B">
        <w:rPr>
          <w:rFonts w:asciiTheme="minorHAnsi" w:hAnsiTheme="minorHAnsi" w:cstheme="minorHAnsi"/>
          <w:noProof/>
        </w:rPr>
        <w:lastRenderedPageBreak/>
        <w:drawing>
          <wp:inline distT="0" distB="0" distL="0" distR="0" wp14:anchorId="617902E5" wp14:editId="6E599BC2">
            <wp:extent cx="5762625" cy="3238500"/>
            <wp:effectExtent l="0" t="0" r="0" b="0"/>
            <wp:docPr id="319642869" name="drawing" descr="Schemat wejścia do windy. Oznaczony panel zewnętrzny, fakturowe oznaczenie nawierzchni oraz 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42869" name="drawing" descr="Schemat wejścia do windy. Oznaczony panel zewnętrzny, fakturowe oznaczenie nawierzchni oraz wymiary."/>
                    <pic:cNvPicPr/>
                  </pic:nvPicPr>
                  <pic:blipFill>
                    <a:blip r:embed="rId77">
                      <a:extLst>
                        <a:ext uri="{28A0092B-C50C-407E-A947-70E740481C1C}">
                          <a14:useLocalDpi xmlns:a14="http://schemas.microsoft.com/office/drawing/2010/main" val="0"/>
                        </a:ext>
                      </a:extLst>
                    </a:blip>
                    <a:stretch>
                      <a:fillRect/>
                    </a:stretch>
                  </pic:blipFill>
                  <pic:spPr>
                    <a:xfrm>
                      <a:off x="0" y="0"/>
                      <a:ext cx="5762625" cy="3238500"/>
                    </a:xfrm>
                    <a:prstGeom prst="rect">
                      <a:avLst/>
                    </a:prstGeom>
                  </pic:spPr>
                </pic:pic>
              </a:graphicData>
            </a:graphic>
          </wp:inline>
        </w:drawing>
      </w:r>
    </w:p>
    <w:p w14:paraId="1A41EBE3" w14:textId="14E8F73F" w:rsidR="00B2479E" w:rsidRPr="0087472B" w:rsidRDefault="00C04AB1" w:rsidP="00A52597">
      <w:pPr>
        <w:spacing w:after="160" w:line="257" w:lineRule="auto"/>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7D96D61D" w14:textId="77777777" w:rsidR="001E57D7" w:rsidRPr="0087472B" w:rsidRDefault="001E57D7" w:rsidP="00252765">
      <w:pPr>
        <w:spacing w:before="120"/>
        <w:contextualSpacing/>
        <w:rPr>
          <w:rFonts w:asciiTheme="minorHAnsi" w:hAnsiTheme="minorHAnsi" w:cstheme="minorHAnsi"/>
        </w:rPr>
      </w:pPr>
      <w:r w:rsidRPr="0087472B">
        <w:rPr>
          <w:rFonts w:asciiTheme="minorHAnsi" w:eastAsia="Calibri" w:hAnsiTheme="minorHAnsi" w:cstheme="minorHAnsi"/>
          <w:b/>
          <w:bCs/>
        </w:rPr>
        <w:t>Kabina windy:</w:t>
      </w:r>
    </w:p>
    <w:p w14:paraId="1EA103DC" w14:textId="77777777" w:rsidR="001E57D7" w:rsidRPr="0087472B" w:rsidRDefault="001E57D7" w:rsidP="00252765">
      <w:pPr>
        <w:pStyle w:val="Akapitzlist"/>
        <w:numPr>
          <w:ilvl w:val="0"/>
          <w:numId w:val="146"/>
        </w:numPr>
        <w:ind w:left="425" w:hanging="425"/>
        <w:contextualSpacing w:val="0"/>
        <w:rPr>
          <w:rFonts w:asciiTheme="minorHAnsi" w:eastAsia="Calibri" w:hAnsiTheme="minorHAnsi" w:cstheme="minorHAnsi"/>
        </w:rPr>
      </w:pPr>
      <w:r w:rsidRPr="0087472B">
        <w:rPr>
          <w:rFonts w:asciiTheme="minorHAnsi" w:eastAsia="Calibri" w:hAnsiTheme="minorHAnsi" w:cstheme="minorHAnsi"/>
        </w:rPr>
        <w:t>szerokość drzwi: minimum 90 cm, z czujnikami zamykania,</w:t>
      </w:r>
    </w:p>
    <w:p w14:paraId="221DC300" w14:textId="195D12CC" w:rsidR="001E57D7" w:rsidRPr="0087472B" w:rsidRDefault="001E57D7" w:rsidP="00252765">
      <w:pPr>
        <w:pStyle w:val="Akapitzlist"/>
        <w:numPr>
          <w:ilvl w:val="0"/>
          <w:numId w:val="146"/>
        </w:numPr>
        <w:ind w:left="425" w:hanging="425"/>
        <w:contextualSpacing w:val="0"/>
        <w:rPr>
          <w:rFonts w:asciiTheme="minorHAnsi" w:eastAsia="Calibri" w:hAnsiTheme="minorHAnsi" w:cstheme="minorHAnsi"/>
        </w:rPr>
      </w:pPr>
      <w:r w:rsidRPr="0087472B">
        <w:rPr>
          <w:rFonts w:asciiTheme="minorHAnsi" w:eastAsia="Calibri" w:hAnsiTheme="minorHAnsi" w:cstheme="minorHAnsi"/>
        </w:rPr>
        <w:t>wymiary kabiny: minimum 110 x 140 cm (zalecane 150 x 210 cm),</w:t>
      </w:r>
    </w:p>
    <w:p w14:paraId="6ACE93B1" w14:textId="1EBCB9CF" w:rsidR="001E57D7" w:rsidRPr="0087472B" w:rsidRDefault="001E57D7" w:rsidP="00252765">
      <w:pPr>
        <w:pStyle w:val="Akapitzlist"/>
        <w:numPr>
          <w:ilvl w:val="0"/>
          <w:numId w:val="146"/>
        </w:numPr>
        <w:ind w:left="425" w:hanging="425"/>
        <w:contextualSpacing w:val="0"/>
        <w:rPr>
          <w:rFonts w:asciiTheme="minorHAnsi" w:eastAsia="Calibri" w:hAnsiTheme="minorHAnsi" w:cstheme="minorHAnsi"/>
        </w:rPr>
      </w:pPr>
      <w:r w:rsidRPr="0087472B">
        <w:rPr>
          <w:rFonts w:asciiTheme="minorHAnsi" w:eastAsia="Calibri" w:hAnsiTheme="minorHAnsi" w:cstheme="minorHAnsi"/>
        </w:rPr>
        <w:t>poręcze: po obu stronach kabiny, na wysokości 90 cm, oddalone od ściany o</w:t>
      </w:r>
      <w:r w:rsidR="00AF586E" w:rsidRPr="0087472B">
        <w:rPr>
          <w:rFonts w:asciiTheme="minorHAnsi" w:eastAsia="Calibri" w:hAnsiTheme="minorHAnsi" w:cstheme="minorHAnsi"/>
        </w:rPr>
        <w:t> </w:t>
      </w:r>
      <w:r w:rsidRPr="0087472B">
        <w:rPr>
          <w:rFonts w:asciiTheme="minorHAnsi" w:eastAsia="Calibri" w:hAnsiTheme="minorHAnsi" w:cstheme="minorHAnsi"/>
        </w:rPr>
        <w:t>minimum 5 cm (jeśli obok poręczy jest panel sterujący, to w poręczy musi być przerwa),</w:t>
      </w:r>
    </w:p>
    <w:p w14:paraId="1204CC17" w14:textId="35D7B55F" w:rsidR="001E57D7" w:rsidRPr="0087472B" w:rsidRDefault="001E57D7" w:rsidP="00252765">
      <w:pPr>
        <w:pStyle w:val="Akapitzlist"/>
        <w:numPr>
          <w:ilvl w:val="0"/>
          <w:numId w:val="146"/>
        </w:numPr>
        <w:ind w:left="425" w:hanging="425"/>
        <w:contextualSpacing w:val="0"/>
        <w:rPr>
          <w:rFonts w:asciiTheme="minorHAnsi" w:eastAsia="Calibri" w:hAnsiTheme="minorHAnsi" w:cstheme="minorHAnsi"/>
        </w:rPr>
      </w:pPr>
      <w:r w:rsidRPr="0087472B">
        <w:rPr>
          <w:rFonts w:asciiTheme="minorHAnsi" w:eastAsia="Calibri" w:hAnsiTheme="minorHAnsi" w:cstheme="minorHAnsi"/>
        </w:rPr>
        <w:t>na ścianie przeciwległej do drzwi wejściowych musi być lustro o szerokości kabiny, wysokość lustra powinna zapewnić możliwość pełnego widzenia powierzchni kabiny</w:t>
      </w:r>
      <w:r w:rsidR="009A34E2" w:rsidRPr="0087472B">
        <w:rPr>
          <w:rFonts w:asciiTheme="minorHAnsi" w:eastAsia="Calibri" w:hAnsiTheme="minorHAnsi" w:cstheme="minorHAnsi"/>
        </w:rPr>
        <w:t>,</w:t>
      </w:r>
      <w:r w:rsidRPr="0087472B">
        <w:rPr>
          <w:rFonts w:asciiTheme="minorHAnsi" w:eastAsia="Calibri" w:hAnsiTheme="minorHAnsi" w:cstheme="minorHAnsi"/>
        </w:rPr>
        <w:t xml:space="preserve"> t</w:t>
      </w:r>
      <w:r w:rsidR="009A34E2" w:rsidRPr="0087472B">
        <w:rPr>
          <w:rFonts w:asciiTheme="minorHAnsi" w:eastAsia="Calibri" w:hAnsiTheme="minorHAnsi" w:cstheme="minorHAnsi"/>
        </w:rPr>
        <w:t>o jest</w:t>
      </w:r>
      <w:r w:rsidRPr="0087472B">
        <w:rPr>
          <w:rFonts w:asciiTheme="minorHAnsi" w:eastAsia="Calibri" w:hAnsiTheme="minorHAnsi" w:cstheme="minorHAnsi"/>
        </w:rPr>
        <w:t xml:space="preserve"> od 140 cm do 190 cm wysokości (nie dotyczy wind przelotowych oraz o</w:t>
      </w:r>
      <w:r w:rsidR="00AF586E" w:rsidRPr="0087472B">
        <w:rPr>
          <w:rFonts w:asciiTheme="minorHAnsi" w:eastAsia="Calibri" w:hAnsiTheme="minorHAnsi" w:cstheme="minorHAnsi"/>
        </w:rPr>
        <w:t> </w:t>
      </w:r>
      <w:r w:rsidRPr="0087472B">
        <w:rPr>
          <w:rFonts w:asciiTheme="minorHAnsi" w:eastAsia="Calibri" w:hAnsiTheme="minorHAnsi" w:cstheme="minorHAnsi"/>
        </w:rPr>
        <w:t>powierzchni 150 x 150 cm).</w:t>
      </w:r>
    </w:p>
    <w:p w14:paraId="5D16394A" w14:textId="18D3E085" w:rsidR="001E57D7" w:rsidRPr="0087472B" w:rsidRDefault="001E57D7" w:rsidP="00A52597">
      <w:pPr>
        <w:rPr>
          <w:rFonts w:asciiTheme="minorHAnsi" w:eastAsia="Calibri" w:hAnsiTheme="minorHAnsi" w:cstheme="minorHAnsi"/>
        </w:rPr>
      </w:pPr>
      <w:r w:rsidRPr="0087472B">
        <w:rPr>
          <w:rFonts w:asciiTheme="minorHAnsi" w:eastAsia="Calibri" w:hAnsiTheme="minorHAnsi" w:cstheme="minorHAnsi"/>
          <w:b/>
          <w:bCs/>
        </w:rPr>
        <w:t>Dobrą praktyką</w:t>
      </w:r>
      <w:r w:rsidRPr="0087472B">
        <w:rPr>
          <w:rFonts w:asciiTheme="minorHAnsi" w:eastAsia="Calibri" w:hAnsiTheme="minorHAnsi" w:cstheme="minorHAnsi"/>
        </w:rPr>
        <w:t xml:space="preserve"> jest zamontowanie w kabinie windy składanego siedziska (na wysokości 50</w:t>
      </w:r>
      <w:r w:rsidR="00AF586E" w:rsidRPr="0087472B">
        <w:rPr>
          <w:rFonts w:asciiTheme="minorHAnsi" w:eastAsia="Calibri" w:hAnsiTheme="minorHAnsi" w:cstheme="minorHAnsi"/>
        </w:rPr>
        <w:t> </w:t>
      </w:r>
      <w:r w:rsidRPr="0087472B">
        <w:rPr>
          <w:rFonts w:asciiTheme="minorHAnsi" w:eastAsia="Calibri" w:hAnsiTheme="minorHAnsi" w:cstheme="minorHAnsi"/>
        </w:rPr>
        <w:t>cm).</w:t>
      </w:r>
    </w:p>
    <w:p w14:paraId="38A0A8CB" w14:textId="77777777" w:rsidR="001E57D7" w:rsidRPr="0087472B" w:rsidRDefault="001E57D7" w:rsidP="00A52597">
      <w:pPr>
        <w:rPr>
          <w:rFonts w:asciiTheme="minorHAnsi" w:hAnsiTheme="minorHAnsi" w:cstheme="minorHAnsi"/>
        </w:rPr>
      </w:pPr>
      <w:r w:rsidRPr="0087472B">
        <w:rPr>
          <w:rFonts w:asciiTheme="minorHAnsi" w:eastAsia="Calibri" w:hAnsiTheme="minorHAnsi" w:cstheme="minorHAnsi"/>
          <w:b/>
          <w:bCs/>
        </w:rPr>
        <w:t>Panel wewnętrzny</w:t>
      </w:r>
    </w:p>
    <w:p w14:paraId="06785695" w14:textId="2F5D63D6" w:rsidR="001E57D7" w:rsidRPr="0087472B" w:rsidRDefault="001E57D7"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wysokość montażu przycisków: 80</w:t>
      </w:r>
      <w:r w:rsidR="00E04F15" w:rsidRPr="0087472B">
        <w:rPr>
          <w:rFonts w:asciiTheme="minorHAnsi" w:eastAsia="Calibri" w:hAnsiTheme="minorHAnsi" w:cstheme="minorHAnsi"/>
        </w:rPr>
        <w:t xml:space="preserve"> - </w:t>
      </w:r>
      <w:r w:rsidRPr="0087472B">
        <w:rPr>
          <w:rFonts w:asciiTheme="minorHAnsi" w:eastAsia="Calibri" w:hAnsiTheme="minorHAnsi" w:cstheme="minorHAnsi"/>
        </w:rPr>
        <w:t>110 cm, minimum 50 cm od narożnika kabiny,</w:t>
      </w:r>
    </w:p>
    <w:p w14:paraId="519E35A5" w14:textId="77777777" w:rsidR="001E57D7" w:rsidRPr="0087472B" w:rsidRDefault="001E57D7"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 windach przelotowych panele z przyciskami należy zamontować po obu stronach kabiny,</w:t>
      </w:r>
    </w:p>
    <w:p w14:paraId="3D7CD887" w14:textId="142065B1" w:rsidR="001E57D7" w:rsidRPr="0087472B" w:rsidRDefault="001E57D7"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kolor panelu: kontrastowy względem otoczenia (60% LRV w stosunku do tła),</w:t>
      </w:r>
    </w:p>
    <w:p w14:paraId="798B87DC" w14:textId="77777777" w:rsidR="001E57D7" w:rsidRPr="0087472B" w:rsidRDefault="001E57D7"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lokalizacja paneli sterujących zależy od rodzaju drzwi:</w:t>
      </w:r>
    </w:p>
    <w:p w14:paraId="78E7F46F" w14:textId="77777777" w:rsidR="001E57D7" w:rsidRPr="0087472B" w:rsidRDefault="001E57D7" w:rsidP="00252765">
      <w:pPr>
        <w:pStyle w:val="Akapitzlist"/>
        <w:numPr>
          <w:ilvl w:val="0"/>
          <w:numId w:val="148"/>
        </w:numPr>
        <w:ind w:left="851" w:hanging="426"/>
        <w:contextualSpacing w:val="0"/>
        <w:rPr>
          <w:rFonts w:asciiTheme="minorHAnsi" w:hAnsiTheme="minorHAnsi" w:cstheme="minorHAnsi"/>
        </w:rPr>
      </w:pPr>
      <w:r w:rsidRPr="0087472B">
        <w:rPr>
          <w:rFonts w:asciiTheme="minorHAnsi" w:eastAsia="Calibri" w:hAnsiTheme="minorHAnsi" w:cstheme="minorHAnsi"/>
        </w:rPr>
        <w:t>drzwi otwierane centralnie – panel po prawej stronie od wejścia,</w:t>
      </w:r>
    </w:p>
    <w:p w14:paraId="75994DB7" w14:textId="77777777" w:rsidR="001E57D7" w:rsidRPr="0087472B" w:rsidRDefault="001E57D7" w:rsidP="00252765">
      <w:pPr>
        <w:pStyle w:val="Akapitzlist"/>
        <w:numPr>
          <w:ilvl w:val="0"/>
          <w:numId w:val="148"/>
        </w:numPr>
        <w:ind w:left="851" w:hanging="426"/>
        <w:contextualSpacing w:val="0"/>
        <w:rPr>
          <w:rFonts w:asciiTheme="minorHAnsi" w:hAnsiTheme="minorHAnsi" w:cstheme="minorHAnsi"/>
        </w:rPr>
      </w:pPr>
      <w:r w:rsidRPr="0087472B">
        <w:rPr>
          <w:rFonts w:asciiTheme="minorHAnsi" w:eastAsia="Calibri" w:hAnsiTheme="minorHAnsi" w:cstheme="minorHAnsi"/>
        </w:rPr>
        <w:t>drzwi otwierane jednostronnie – panel po stronie zgodnej z kierunkiem zamykania drzwi,</w:t>
      </w:r>
    </w:p>
    <w:p w14:paraId="15476E61" w14:textId="39E9E3E2" w:rsidR="001E57D7" w:rsidRPr="0087472B" w:rsidRDefault="001E57D7"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montaż przycisków na panelu do wyboru pięter: nad przyciskami alarmu i innymi przyciskami specjalnymi,</w:t>
      </w:r>
    </w:p>
    <w:p w14:paraId="70622D51" w14:textId="5CD831DD" w:rsidR="001E57D7" w:rsidRPr="0087472B" w:rsidRDefault="001E57D7"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montaż przycisków na panelu w windzie, która porusza się powyżej 5 pięter: naprzemiennie (mijankowo),</w:t>
      </w:r>
    </w:p>
    <w:p w14:paraId="01717178" w14:textId="6CFDC02D" w:rsidR="001E57D7" w:rsidRPr="0087472B" w:rsidRDefault="001E57D7"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zastosuj przyciski wypukłe, oznaczone alfabetem Braille’a oraz wypukłymi symbolami,</w:t>
      </w:r>
    </w:p>
    <w:p w14:paraId="781AB194" w14:textId="77777777" w:rsidR="001E57D7" w:rsidRPr="0087472B" w:rsidRDefault="001E57D7"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 naciśnięciu przycisków powinna się włączyć sygnalizacja świetlna,</w:t>
      </w:r>
    </w:p>
    <w:p w14:paraId="331B6252" w14:textId="77777777" w:rsidR="001E57D7" w:rsidRPr="0087472B" w:rsidRDefault="001E57D7"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przycisk wyjścia z budynku (na przykład parter, rejestracja): oznaczony kolorem zielonym, wystający ponad inne przyciski minimum 5 mm,</w:t>
      </w:r>
    </w:p>
    <w:p w14:paraId="3C97A3DA" w14:textId="37633496" w:rsidR="001E57D7" w:rsidRPr="0087472B" w:rsidRDefault="001E57D7"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przycisk alarmu: oznacz</w:t>
      </w:r>
      <w:r w:rsidR="00C3369C" w:rsidRPr="0087472B">
        <w:rPr>
          <w:rFonts w:asciiTheme="minorHAnsi" w:eastAsia="Calibri" w:hAnsiTheme="minorHAnsi" w:cstheme="minorHAnsi"/>
        </w:rPr>
        <w:t>o</w:t>
      </w:r>
      <w:r w:rsidRPr="0087472B">
        <w:rPr>
          <w:rFonts w:asciiTheme="minorHAnsi" w:eastAsia="Calibri" w:hAnsiTheme="minorHAnsi" w:cstheme="minorHAnsi"/>
        </w:rPr>
        <w:t>ny kolorem żółtym,</w:t>
      </w:r>
    </w:p>
    <w:p w14:paraId="2075C7A7" w14:textId="77777777" w:rsidR="001E57D7" w:rsidRPr="0087472B" w:rsidRDefault="001E57D7" w:rsidP="00252765">
      <w:pPr>
        <w:pStyle w:val="Akapitzlist"/>
        <w:numPr>
          <w:ilvl w:val="0"/>
          <w:numId w:val="149"/>
        </w:numPr>
        <w:spacing w:after="240"/>
        <w:ind w:left="426" w:hanging="426"/>
        <w:contextualSpacing w:val="0"/>
        <w:rPr>
          <w:rFonts w:asciiTheme="minorHAnsi" w:eastAsia="Calibri" w:hAnsiTheme="minorHAnsi" w:cstheme="minorHAnsi"/>
        </w:rPr>
      </w:pPr>
      <w:r w:rsidRPr="0087472B">
        <w:rPr>
          <w:rFonts w:asciiTheme="minorHAnsi" w:eastAsia="Calibri" w:hAnsiTheme="minorHAnsi" w:cstheme="minorHAnsi"/>
        </w:rPr>
        <w:t>dodaj instrukcję obrazkową lub kod QR prowadzący do opisu głosowego.</w:t>
      </w:r>
    </w:p>
    <w:p w14:paraId="46DDE42F" w14:textId="309CD043" w:rsidR="00534924" w:rsidRPr="0087472B" w:rsidRDefault="006F28AD" w:rsidP="00252765">
      <w:pPr>
        <w:pStyle w:val="Nagwek4"/>
        <w:rPr>
          <w:rFonts w:asciiTheme="minorHAnsi" w:hAnsiTheme="minorHAnsi" w:cstheme="minorHAnsi"/>
        </w:rPr>
      </w:pPr>
      <w:r w:rsidRPr="0087472B">
        <w:rPr>
          <w:rFonts w:asciiTheme="minorHAnsi" w:hAnsiTheme="minorHAnsi" w:cstheme="minorHAnsi"/>
        </w:rPr>
        <w:t xml:space="preserve">Podnośnik schodowy </w:t>
      </w:r>
      <w:r w:rsidR="00083447" w:rsidRPr="0087472B">
        <w:rPr>
          <w:rFonts w:asciiTheme="minorHAnsi" w:hAnsiTheme="minorHAnsi" w:cstheme="minorHAnsi"/>
        </w:rPr>
        <w:t>(</w:t>
      </w:r>
      <w:r w:rsidR="00DF6C9B" w:rsidRPr="0087472B">
        <w:rPr>
          <w:rFonts w:asciiTheme="minorHAnsi" w:hAnsiTheme="minorHAnsi" w:cstheme="minorHAnsi"/>
        </w:rPr>
        <w:t>ukośny, pionowy)</w:t>
      </w:r>
    </w:p>
    <w:p w14:paraId="01A16CA3" w14:textId="16D06379" w:rsidR="00FD1F09" w:rsidRPr="0087472B" w:rsidRDefault="00BF3DBD" w:rsidP="00A52597">
      <w:pPr>
        <w:rPr>
          <w:rFonts w:asciiTheme="minorHAnsi" w:hAnsiTheme="minorHAnsi" w:cstheme="minorHAnsi"/>
        </w:rPr>
      </w:pPr>
      <w:r w:rsidRPr="0087472B">
        <w:rPr>
          <w:rFonts w:asciiTheme="minorHAnsi" w:hAnsiTheme="minorHAnsi" w:cstheme="minorHAnsi"/>
        </w:rPr>
        <w:t xml:space="preserve">Podnośniki </w:t>
      </w:r>
      <w:proofErr w:type="spellStart"/>
      <w:r w:rsidRPr="0087472B">
        <w:rPr>
          <w:rFonts w:asciiTheme="minorHAnsi" w:hAnsiTheme="minorHAnsi" w:cstheme="minorHAnsi"/>
        </w:rPr>
        <w:t>przyschodowe</w:t>
      </w:r>
      <w:proofErr w:type="spellEnd"/>
      <w:r w:rsidR="003405C7" w:rsidRPr="0087472B">
        <w:rPr>
          <w:rFonts w:asciiTheme="minorHAnsi" w:hAnsiTheme="minorHAnsi" w:cstheme="minorHAnsi"/>
        </w:rPr>
        <w:t xml:space="preserve"> (</w:t>
      </w:r>
      <w:r w:rsidRPr="0087472B">
        <w:rPr>
          <w:rFonts w:asciiTheme="minorHAnsi" w:hAnsiTheme="minorHAnsi" w:cstheme="minorHAnsi"/>
        </w:rPr>
        <w:t>pionowego i ukośnego podnoszenia</w:t>
      </w:r>
      <w:r w:rsidR="00F52C17" w:rsidRPr="0087472B">
        <w:rPr>
          <w:rFonts w:asciiTheme="minorHAnsi" w:hAnsiTheme="minorHAnsi" w:cstheme="minorHAnsi"/>
        </w:rPr>
        <w:t>)</w:t>
      </w:r>
      <w:r w:rsidRPr="0087472B">
        <w:rPr>
          <w:rFonts w:asciiTheme="minorHAnsi" w:hAnsiTheme="minorHAnsi" w:cstheme="minorHAnsi"/>
        </w:rPr>
        <w:t xml:space="preserve"> </w:t>
      </w:r>
      <w:r w:rsidR="00985194" w:rsidRPr="0087472B">
        <w:rPr>
          <w:rFonts w:asciiTheme="minorHAnsi" w:hAnsiTheme="minorHAnsi" w:cstheme="minorHAnsi"/>
        </w:rPr>
        <w:t xml:space="preserve">zastosuj </w:t>
      </w:r>
      <w:r w:rsidR="00CE019E" w:rsidRPr="0087472B">
        <w:rPr>
          <w:rFonts w:asciiTheme="minorHAnsi" w:hAnsiTheme="minorHAnsi" w:cstheme="minorHAnsi"/>
        </w:rPr>
        <w:t>tylko w</w:t>
      </w:r>
      <w:r w:rsidR="00AF586E" w:rsidRPr="0087472B">
        <w:rPr>
          <w:rFonts w:asciiTheme="minorHAnsi" w:hAnsiTheme="minorHAnsi" w:cstheme="minorHAnsi"/>
        </w:rPr>
        <w:t> </w:t>
      </w:r>
      <w:r w:rsidR="00CE019E" w:rsidRPr="0087472B">
        <w:rPr>
          <w:rFonts w:asciiTheme="minorHAnsi" w:hAnsiTheme="minorHAnsi" w:cstheme="minorHAnsi"/>
        </w:rPr>
        <w:t xml:space="preserve">wyjątkowych sytuacjach. </w:t>
      </w:r>
      <w:r w:rsidRPr="0087472B">
        <w:rPr>
          <w:rFonts w:asciiTheme="minorHAnsi" w:hAnsiTheme="minorHAnsi" w:cstheme="minorHAnsi"/>
        </w:rPr>
        <w:t xml:space="preserve">Korzystanie z tych urządzeń przez osoby na wózkach wymaga </w:t>
      </w:r>
      <w:r w:rsidR="00F52C17" w:rsidRPr="0087472B">
        <w:rPr>
          <w:rFonts w:asciiTheme="minorHAnsi" w:hAnsiTheme="minorHAnsi" w:cstheme="minorHAnsi"/>
        </w:rPr>
        <w:t>często</w:t>
      </w:r>
      <w:r w:rsidRPr="0087472B">
        <w:rPr>
          <w:rFonts w:asciiTheme="minorHAnsi" w:hAnsiTheme="minorHAnsi" w:cstheme="minorHAnsi"/>
        </w:rPr>
        <w:t xml:space="preserve"> przytrzymania przycisku podczas jazdy. </w:t>
      </w:r>
      <w:r w:rsidR="00B93C0B" w:rsidRPr="0087472B">
        <w:rPr>
          <w:rFonts w:asciiTheme="minorHAnsi" w:hAnsiTheme="minorHAnsi" w:cstheme="minorHAnsi"/>
        </w:rPr>
        <w:t xml:space="preserve">Podnośniki </w:t>
      </w:r>
      <w:r w:rsidRPr="0087472B">
        <w:rPr>
          <w:rFonts w:asciiTheme="minorHAnsi" w:hAnsiTheme="minorHAnsi" w:cstheme="minorHAnsi"/>
        </w:rPr>
        <w:t>mogą być stosowane wyłącznie wtedy, gdy nie ma możliwości wykonania przed wejściem podestu czy pochylni</w:t>
      </w:r>
      <w:r w:rsidR="00A220C2" w:rsidRPr="0087472B">
        <w:rPr>
          <w:rFonts w:asciiTheme="minorHAnsi" w:hAnsiTheme="minorHAnsi" w:cstheme="minorHAnsi"/>
        </w:rPr>
        <w:t xml:space="preserve"> lub</w:t>
      </w:r>
      <w:r w:rsidR="00AF586E" w:rsidRPr="0087472B">
        <w:rPr>
          <w:rFonts w:asciiTheme="minorHAnsi" w:hAnsiTheme="minorHAnsi" w:cstheme="minorHAnsi"/>
        </w:rPr>
        <w:t> </w:t>
      </w:r>
      <w:r w:rsidRPr="0087472B">
        <w:rPr>
          <w:rFonts w:asciiTheme="minorHAnsi" w:hAnsiTheme="minorHAnsi" w:cstheme="minorHAnsi"/>
        </w:rPr>
        <w:t>zamontowania windy.</w:t>
      </w:r>
    </w:p>
    <w:p w14:paraId="796698C7" w14:textId="2F0BBE2E" w:rsidR="00217DCE" w:rsidRPr="0087472B" w:rsidRDefault="001A0E73" w:rsidP="00A52597">
      <w:pPr>
        <w:rPr>
          <w:rFonts w:asciiTheme="minorHAnsi" w:hAnsiTheme="minorHAnsi" w:cstheme="minorHAnsi"/>
        </w:rPr>
      </w:pPr>
      <w:r w:rsidRPr="0087472B">
        <w:rPr>
          <w:rFonts w:asciiTheme="minorHAnsi" w:eastAsia="Calibri" w:hAnsiTheme="minorHAnsi" w:cstheme="minorHAnsi"/>
        </w:rPr>
        <w:t>Drogę dojścia do podnośnika oznacz czytelną informacją wizualną (n</w:t>
      </w:r>
      <w:r w:rsidR="001601E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1601E9" w:rsidRPr="0087472B">
        <w:rPr>
          <w:rFonts w:asciiTheme="minorHAnsi" w:eastAsia="Calibri" w:hAnsiTheme="minorHAnsi" w:cstheme="minorHAnsi"/>
        </w:rPr>
        <w:t>rzykład</w:t>
      </w:r>
      <w:r w:rsidRPr="0087472B">
        <w:rPr>
          <w:rFonts w:asciiTheme="minorHAnsi" w:eastAsia="Calibri" w:hAnsiTheme="minorHAnsi" w:cstheme="minorHAnsi"/>
        </w:rPr>
        <w:t xml:space="preserve"> znak, piktogram, strzałka).</w:t>
      </w:r>
      <w:r w:rsidR="00217DCE" w:rsidRPr="0087472B">
        <w:rPr>
          <w:rFonts w:asciiTheme="minorHAnsi" w:hAnsiTheme="minorHAnsi" w:cstheme="minorHAnsi"/>
        </w:rPr>
        <w:t xml:space="preserve"> Pacjent powinien móc sam obsłużyć podnośnik, jednak zadbaj o</w:t>
      </w:r>
      <w:r w:rsidR="00AF586E" w:rsidRPr="0087472B">
        <w:rPr>
          <w:rFonts w:asciiTheme="minorHAnsi" w:hAnsiTheme="minorHAnsi" w:cstheme="minorHAnsi"/>
        </w:rPr>
        <w:t> </w:t>
      </w:r>
      <w:r w:rsidR="00217DCE" w:rsidRPr="0087472B">
        <w:rPr>
          <w:rFonts w:asciiTheme="minorHAnsi" w:hAnsiTheme="minorHAnsi" w:cstheme="minorHAnsi"/>
        </w:rPr>
        <w:t>możliwość wezwania obsługi (w razie potrzeby wsparcia).</w:t>
      </w:r>
    </w:p>
    <w:p w14:paraId="2AE0C326" w14:textId="6EB2A998" w:rsidR="005E25ED" w:rsidRPr="0087472B" w:rsidRDefault="00DD44CD" w:rsidP="00A52597">
      <w:pPr>
        <w:rPr>
          <w:rFonts w:asciiTheme="minorHAnsi" w:hAnsiTheme="minorHAnsi" w:cstheme="minorHAnsi"/>
          <w:b/>
          <w:bCs/>
        </w:rPr>
      </w:pPr>
      <w:r w:rsidRPr="0087472B">
        <w:rPr>
          <w:rFonts w:asciiTheme="minorHAnsi" w:hAnsiTheme="minorHAnsi" w:cstheme="minorHAnsi"/>
          <w:b/>
          <w:bCs/>
        </w:rPr>
        <w:t xml:space="preserve">Dobra praktyka: </w:t>
      </w:r>
      <w:r w:rsidR="009E22B1" w:rsidRPr="0087472B">
        <w:rPr>
          <w:rFonts w:asciiTheme="minorHAnsi" w:hAnsiTheme="minorHAnsi" w:cstheme="minorHAnsi"/>
        </w:rPr>
        <w:t>P</w:t>
      </w:r>
      <w:r w:rsidRPr="0087472B">
        <w:rPr>
          <w:rFonts w:asciiTheme="minorHAnsi" w:hAnsiTheme="minorHAnsi" w:cstheme="minorHAnsi"/>
        </w:rPr>
        <w:t xml:space="preserve">odnośnik </w:t>
      </w:r>
      <w:r w:rsidR="009E22B1" w:rsidRPr="0087472B">
        <w:rPr>
          <w:rFonts w:asciiTheme="minorHAnsi" w:hAnsiTheme="minorHAnsi" w:cstheme="minorHAnsi"/>
        </w:rPr>
        <w:t>powinien mieć</w:t>
      </w:r>
      <w:r w:rsidRPr="0087472B">
        <w:rPr>
          <w:rFonts w:asciiTheme="minorHAnsi" w:hAnsiTheme="minorHAnsi" w:cstheme="minorHAnsi"/>
        </w:rPr>
        <w:t xml:space="preserve"> drzwi otwierane automatycznie lub półautomatycznie</w:t>
      </w:r>
      <w:r w:rsidR="0006183C" w:rsidRPr="0087472B">
        <w:rPr>
          <w:rFonts w:asciiTheme="minorHAnsi" w:hAnsiTheme="minorHAnsi" w:cstheme="minorHAnsi"/>
        </w:rPr>
        <w:t>.</w:t>
      </w:r>
    </w:p>
    <w:p w14:paraId="790E924B" w14:textId="2CD1DE54" w:rsidR="00975223" w:rsidRPr="0087472B" w:rsidRDefault="00975223" w:rsidP="00A52597">
      <w:pPr>
        <w:contextualSpacing/>
        <w:rPr>
          <w:rFonts w:asciiTheme="minorHAnsi" w:hAnsiTheme="minorHAnsi" w:cstheme="minorHAnsi"/>
          <w:b/>
          <w:bCs/>
        </w:rPr>
      </w:pPr>
      <w:r w:rsidRPr="0087472B">
        <w:rPr>
          <w:rFonts w:asciiTheme="minorHAnsi" w:hAnsiTheme="minorHAnsi" w:cstheme="minorHAnsi"/>
          <w:b/>
          <w:bCs/>
        </w:rPr>
        <w:t>Parametry techniczne</w:t>
      </w:r>
      <w:r w:rsidR="00D2743C" w:rsidRPr="0087472B">
        <w:rPr>
          <w:rFonts w:asciiTheme="minorHAnsi" w:hAnsiTheme="minorHAnsi" w:cstheme="minorHAnsi"/>
          <w:b/>
          <w:bCs/>
        </w:rPr>
        <w:t xml:space="preserve"> podnośnika uko</w:t>
      </w:r>
      <w:r w:rsidR="00967F36" w:rsidRPr="0087472B">
        <w:rPr>
          <w:rFonts w:asciiTheme="minorHAnsi" w:hAnsiTheme="minorHAnsi" w:cstheme="minorHAnsi"/>
          <w:b/>
          <w:bCs/>
        </w:rPr>
        <w:t>ś</w:t>
      </w:r>
      <w:r w:rsidR="00D2743C" w:rsidRPr="0087472B">
        <w:rPr>
          <w:rFonts w:asciiTheme="minorHAnsi" w:hAnsiTheme="minorHAnsi" w:cstheme="minorHAnsi"/>
          <w:b/>
          <w:bCs/>
        </w:rPr>
        <w:t>nego</w:t>
      </w:r>
      <w:r w:rsidR="00EA60AB" w:rsidRPr="0087472B">
        <w:rPr>
          <w:rFonts w:asciiTheme="minorHAnsi" w:hAnsiTheme="minorHAnsi" w:cstheme="minorHAnsi"/>
          <w:b/>
          <w:bCs/>
        </w:rPr>
        <w:t>:</w:t>
      </w:r>
    </w:p>
    <w:p w14:paraId="25AB31F5" w14:textId="62209957" w:rsidR="00DA0137" w:rsidRPr="0087472B" w:rsidRDefault="00B67B2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l</w:t>
      </w:r>
      <w:r w:rsidR="00DA0137" w:rsidRPr="0087472B">
        <w:rPr>
          <w:rFonts w:asciiTheme="minorHAnsi" w:hAnsiTheme="minorHAnsi" w:cstheme="minorHAnsi"/>
        </w:rPr>
        <w:t>okalizacja: blisko wejścia</w:t>
      </w:r>
      <w:r w:rsidR="00932E11" w:rsidRPr="0087472B">
        <w:rPr>
          <w:rFonts w:asciiTheme="minorHAnsi" w:hAnsiTheme="minorHAnsi" w:cstheme="minorHAnsi"/>
        </w:rPr>
        <w:t>,</w:t>
      </w:r>
    </w:p>
    <w:p w14:paraId="7CA2B2EB" w14:textId="5384D8DF" w:rsidR="00DA0137" w:rsidRPr="0087472B" w:rsidRDefault="006A06F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w</w:t>
      </w:r>
      <w:r w:rsidR="00DA0137" w:rsidRPr="0087472B">
        <w:rPr>
          <w:rFonts w:asciiTheme="minorHAnsi" w:hAnsiTheme="minorHAnsi" w:cstheme="minorHAnsi"/>
        </w:rPr>
        <w:t>ymiary: platforma minimum 75 x 110 cm,</w:t>
      </w:r>
    </w:p>
    <w:p w14:paraId="5F51D78D" w14:textId="2A80BA88" w:rsidR="00DA0137" w:rsidRPr="0087472B" w:rsidRDefault="00DA0137"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udźwig: minimum 250 kg</w:t>
      </w:r>
      <w:r w:rsidR="00932E11" w:rsidRPr="0087472B">
        <w:rPr>
          <w:rFonts w:asciiTheme="minorHAnsi" w:hAnsiTheme="minorHAnsi" w:cstheme="minorHAnsi"/>
        </w:rPr>
        <w:t>,</w:t>
      </w:r>
    </w:p>
    <w:p w14:paraId="05B0A6EB" w14:textId="37021214" w:rsidR="00932E11" w:rsidRPr="0087472B" w:rsidRDefault="00913B89"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 xml:space="preserve">podnośnik zewnętrzny </w:t>
      </w:r>
      <w:r w:rsidR="00932E11" w:rsidRPr="0087472B">
        <w:rPr>
          <w:rFonts w:asciiTheme="minorHAnsi" w:hAnsiTheme="minorHAnsi" w:cstheme="minorHAnsi"/>
        </w:rPr>
        <w:t>powinien być zadaszony,</w:t>
      </w:r>
    </w:p>
    <w:p w14:paraId="5BCF8D33" w14:textId="60168E80" w:rsidR="00EA60AB" w:rsidRPr="0087472B" w:rsidRDefault="00B67B2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oświetlenie</w:t>
      </w:r>
      <w:r w:rsidR="006A06F6" w:rsidRPr="0087472B">
        <w:rPr>
          <w:rFonts w:asciiTheme="minorHAnsi" w:hAnsiTheme="minorHAnsi" w:cstheme="minorHAnsi"/>
        </w:rPr>
        <w:t>:</w:t>
      </w:r>
      <w:r w:rsidR="00DA0137" w:rsidRPr="0087472B">
        <w:rPr>
          <w:rFonts w:asciiTheme="minorHAnsi" w:hAnsiTheme="minorHAnsi" w:cstheme="minorHAnsi"/>
        </w:rPr>
        <w:t xml:space="preserve"> </w:t>
      </w:r>
      <w:r w:rsidR="00EA60AB" w:rsidRPr="0087472B">
        <w:rPr>
          <w:rFonts w:asciiTheme="minorHAnsi" w:hAnsiTheme="minorHAnsi" w:cstheme="minorHAnsi"/>
        </w:rPr>
        <w:t xml:space="preserve">światło </w:t>
      </w:r>
      <w:r w:rsidR="007C6ED7" w:rsidRPr="0087472B">
        <w:rPr>
          <w:rFonts w:asciiTheme="minorHAnsi" w:hAnsiTheme="minorHAnsi" w:cstheme="minorHAnsi"/>
        </w:rPr>
        <w:t xml:space="preserve">sztuczne </w:t>
      </w:r>
      <w:r w:rsidR="00EA60AB" w:rsidRPr="0087472B">
        <w:rPr>
          <w:rFonts w:asciiTheme="minorHAnsi" w:hAnsiTheme="minorHAnsi" w:cstheme="minorHAnsi"/>
        </w:rPr>
        <w:t>o mocy co najmniej 30 lx</w:t>
      </w:r>
      <w:r w:rsidR="009C327D" w:rsidRPr="0087472B">
        <w:rPr>
          <w:rFonts w:asciiTheme="minorHAnsi" w:hAnsiTheme="minorHAnsi" w:cstheme="minorHAnsi"/>
        </w:rPr>
        <w:t>,</w:t>
      </w:r>
    </w:p>
    <w:p w14:paraId="5B0D5F22" w14:textId="2780ACE1" w:rsidR="00EA60AB" w:rsidRPr="0087472B" w:rsidRDefault="00B67B2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 xml:space="preserve">podnośnik </w:t>
      </w:r>
      <w:r w:rsidR="00EA60AB" w:rsidRPr="0087472B">
        <w:rPr>
          <w:rFonts w:asciiTheme="minorHAnsi" w:hAnsiTheme="minorHAnsi" w:cstheme="minorHAnsi"/>
        </w:rPr>
        <w:t>musi mieć:</w:t>
      </w:r>
    </w:p>
    <w:p w14:paraId="2B077F15" w14:textId="059E411F" w:rsidR="00EA60AB" w:rsidRPr="0087472B" w:rsidRDefault="00EA60AB" w:rsidP="00252765">
      <w:pPr>
        <w:pStyle w:val="Akapitzlist"/>
        <w:numPr>
          <w:ilvl w:val="0"/>
          <w:numId w:val="109"/>
        </w:numPr>
        <w:ind w:left="851" w:hanging="426"/>
        <w:contextualSpacing w:val="0"/>
        <w:rPr>
          <w:rFonts w:asciiTheme="minorHAnsi" w:hAnsiTheme="minorHAnsi" w:cstheme="minorHAnsi"/>
        </w:rPr>
      </w:pPr>
      <w:r w:rsidRPr="0087472B">
        <w:rPr>
          <w:rFonts w:asciiTheme="minorHAnsi" w:hAnsiTheme="minorHAnsi" w:cstheme="minorHAnsi"/>
        </w:rPr>
        <w:t>pochwyty (75</w:t>
      </w:r>
      <w:r w:rsidR="00771CCA" w:rsidRPr="0087472B">
        <w:rPr>
          <w:rFonts w:asciiTheme="minorHAnsi" w:hAnsiTheme="minorHAnsi" w:cstheme="minorHAnsi"/>
        </w:rPr>
        <w:t xml:space="preserve"> - </w:t>
      </w:r>
      <w:r w:rsidRPr="0087472B">
        <w:rPr>
          <w:rFonts w:asciiTheme="minorHAnsi" w:hAnsiTheme="minorHAnsi" w:cstheme="minorHAnsi"/>
        </w:rPr>
        <w:t>90 cm od podłogi platformy),</w:t>
      </w:r>
    </w:p>
    <w:p w14:paraId="59A31966" w14:textId="68A115B8" w:rsidR="00EA60AB" w:rsidRPr="0087472B" w:rsidRDefault="00EA60AB" w:rsidP="00252765">
      <w:pPr>
        <w:pStyle w:val="Akapitzlist"/>
        <w:numPr>
          <w:ilvl w:val="0"/>
          <w:numId w:val="109"/>
        </w:numPr>
        <w:ind w:left="851" w:hanging="426"/>
        <w:contextualSpacing w:val="0"/>
        <w:rPr>
          <w:rFonts w:asciiTheme="minorHAnsi" w:hAnsiTheme="minorHAnsi" w:cstheme="minorHAnsi"/>
        </w:rPr>
      </w:pPr>
      <w:r w:rsidRPr="0087472B">
        <w:rPr>
          <w:rFonts w:asciiTheme="minorHAnsi" w:hAnsiTheme="minorHAnsi" w:cstheme="minorHAnsi"/>
        </w:rPr>
        <w:t>ranty (co najmniej 7 cm wysokości),</w:t>
      </w:r>
    </w:p>
    <w:p w14:paraId="30399E23" w14:textId="18A4789F" w:rsidR="004F7127" w:rsidRPr="0087472B" w:rsidRDefault="00EA60AB" w:rsidP="00252765">
      <w:pPr>
        <w:pStyle w:val="Akapitzlist"/>
        <w:numPr>
          <w:ilvl w:val="0"/>
          <w:numId w:val="109"/>
        </w:numPr>
        <w:ind w:left="851" w:hanging="426"/>
        <w:contextualSpacing w:val="0"/>
        <w:rPr>
          <w:rFonts w:asciiTheme="minorHAnsi" w:hAnsiTheme="minorHAnsi" w:cstheme="minorHAnsi"/>
        </w:rPr>
      </w:pPr>
      <w:r w:rsidRPr="0087472B">
        <w:rPr>
          <w:rFonts w:asciiTheme="minorHAnsi" w:hAnsiTheme="minorHAnsi" w:cstheme="minorHAnsi"/>
        </w:rPr>
        <w:t>przycisk wezwania pomocy.</w:t>
      </w:r>
    </w:p>
    <w:p w14:paraId="058F0169" w14:textId="1250A02D" w:rsidR="00CA4679" w:rsidRPr="0087472B" w:rsidRDefault="00043148" w:rsidP="00A52597">
      <w:pPr>
        <w:rPr>
          <w:rFonts w:asciiTheme="minorHAnsi" w:hAnsiTheme="minorHAnsi" w:cstheme="minorHAnsi"/>
          <w:b/>
          <w:bCs/>
          <w:highlight w:val="cyan"/>
        </w:rPr>
      </w:pPr>
      <w:r w:rsidRPr="0087472B">
        <w:rPr>
          <w:rFonts w:asciiTheme="minorHAnsi" w:hAnsiTheme="minorHAnsi" w:cstheme="minorHAnsi"/>
          <w:b/>
          <w:bCs/>
          <w:noProof/>
        </w:rPr>
        <w:lastRenderedPageBreak/>
        <w:drawing>
          <wp:inline distT="0" distB="0" distL="0" distR="0" wp14:anchorId="06DE5B93" wp14:editId="4CCD63E6">
            <wp:extent cx="4219575" cy="5095875"/>
            <wp:effectExtent l="0" t="0" r="9525" b="9525"/>
            <wp:docPr id="1455807268" name="Obraz 5" descr="Schemat podnośnika pionowego i platformy przyschod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07268" name="Obraz 5" descr="Schemat podnośnika pionowego i platformy przyschodowej."/>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7971" cy="5106015"/>
                    </a:xfrm>
                    <a:prstGeom prst="rect">
                      <a:avLst/>
                    </a:prstGeom>
                    <a:noFill/>
                  </pic:spPr>
                </pic:pic>
              </a:graphicData>
            </a:graphic>
          </wp:inline>
        </w:drawing>
      </w:r>
    </w:p>
    <w:p w14:paraId="1669D819" w14:textId="70387A57" w:rsidR="009F19DD" w:rsidRPr="0087472B" w:rsidRDefault="009F19DD" w:rsidP="00A52597">
      <w:pPr>
        <w:rPr>
          <w:rFonts w:asciiTheme="minorHAnsi" w:hAnsiTheme="minorHAnsi" w:cstheme="minorHAnsi"/>
          <w:sz w:val="22"/>
          <w:szCs w:val="22"/>
        </w:rPr>
      </w:pPr>
      <w:r w:rsidRPr="0087472B">
        <w:rPr>
          <w:rFonts w:asciiTheme="minorHAnsi" w:hAnsiTheme="minorHAnsi" w:cstheme="minorHAnsi"/>
          <w:sz w:val="22"/>
          <w:szCs w:val="22"/>
        </w:rPr>
        <w:t>Źródło: Kamil Kowalski „Włącznik projektowanie bez barier”.</w:t>
      </w:r>
    </w:p>
    <w:p w14:paraId="08DC5FF8" w14:textId="7AA5F754" w:rsidR="00A336E7" w:rsidRPr="0087472B" w:rsidRDefault="00064516" w:rsidP="00A52597">
      <w:pPr>
        <w:rPr>
          <w:rFonts w:asciiTheme="minorHAnsi" w:hAnsiTheme="minorHAnsi" w:cstheme="minorHAnsi"/>
          <w:b/>
          <w:bCs/>
        </w:rPr>
      </w:pPr>
      <w:r w:rsidRPr="0087472B">
        <w:rPr>
          <w:rFonts w:asciiTheme="minorHAnsi" w:hAnsiTheme="minorHAnsi" w:cstheme="minorHAnsi"/>
          <w:b/>
          <w:bCs/>
        </w:rPr>
        <w:t>Parametry techniczne</w:t>
      </w:r>
      <w:r w:rsidR="00A336E7" w:rsidRPr="0087472B">
        <w:rPr>
          <w:rFonts w:asciiTheme="minorHAnsi" w:hAnsiTheme="minorHAnsi" w:cstheme="minorHAnsi"/>
          <w:b/>
          <w:bCs/>
        </w:rPr>
        <w:t xml:space="preserve"> </w:t>
      </w:r>
      <w:r w:rsidR="002734AD" w:rsidRPr="0087472B">
        <w:rPr>
          <w:rFonts w:asciiTheme="minorHAnsi" w:hAnsiTheme="minorHAnsi" w:cstheme="minorHAnsi"/>
          <w:b/>
          <w:bCs/>
        </w:rPr>
        <w:t>p</w:t>
      </w:r>
      <w:r w:rsidR="00A336E7" w:rsidRPr="0087472B">
        <w:rPr>
          <w:rFonts w:asciiTheme="minorHAnsi" w:hAnsiTheme="minorHAnsi" w:cstheme="minorHAnsi"/>
          <w:b/>
          <w:bCs/>
        </w:rPr>
        <w:t>odnośnik</w:t>
      </w:r>
      <w:r w:rsidR="002734AD" w:rsidRPr="0087472B">
        <w:rPr>
          <w:rFonts w:asciiTheme="minorHAnsi" w:hAnsiTheme="minorHAnsi" w:cstheme="minorHAnsi"/>
          <w:b/>
          <w:bCs/>
        </w:rPr>
        <w:t>a</w:t>
      </w:r>
      <w:r w:rsidR="00A336E7" w:rsidRPr="0087472B">
        <w:rPr>
          <w:rFonts w:asciiTheme="minorHAnsi" w:hAnsiTheme="minorHAnsi" w:cstheme="minorHAnsi"/>
          <w:b/>
          <w:bCs/>
        </w:rPr>
        <w:t xml:space="preserve"> pionow</w:t>
      </w:r>
      <w:r w:rsidR="002734AD" w:rsidRPr="0087472B">
        <w:rPr>
          <w:rFonts w:asciiTheme="minorHAnsi" w:hAnsiTheme="minorHAnsi" w:cstheme="minorHAnsi"/>
          <w:b/>
          <w:bCs/>
        </w:rPr>
        <w:t>ego</w:t>
      </w:r>
      <w:r w:rsidR="00A336E7" w:rsidRPr="0087472B">
        <w:rPr>
          <w:rFonts w:asciiTheme="minorHAnsi" w:hAnsiTheme="minorHAnsi" w:cstheme="minorHAnsi"/>
          <w:b/>
          <w:bCs/>
        </w:rPr>
        <w:t>:</w:t>
      </w:r>
    </w:p>
    <w:p w14:paraId="25A84624" w14:textId="77777777" w:rsidR="00064516" w:rsidRPr="0087472B" w:rsidRDefault="000645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lokalizacja: blisko wejścia,</w:t>
      </w:r>
    </w:p>
    <w:p w14:paraId="4397A427" w14:textId="12DC865A" w:rsidR="00064516" w:rsidRPr="0087472B" w:rsidRDefault="000645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 xml:space="preserve">wymiary: platforma minimum </w:t>
      </w:r>
      <w:r w:rsidR="00496BB4" w:rsidRPr="0087472B">
        <w:rPr>
          <w:rFonts w:asciiTheme="minorHAnsi" w:hAnsiTheme="minorHAnsi" w:cstheme="minorHAnsi"/>
        </w:rPr>
        <w:t>90</w:t>
      </w:r>
      <w:r w:rsidRPr="0087472B">
        <w:rPr>
          <w:rFonts w:asciiTheme="minorHAnsi" w:hAnsiTheme="minorHAnsi" w:cstheme="minorHAnsi"/>
        </w:rPr>
        <w:t xml:space="preserve"> x 1</w:t>
      </w:r>
      <w:r w:rsidR="00376E7D" w:rsidRPr="0087472B">
        <w:rPr>
          <w:rFonts w:asciiTheme="minorHAnsi" w:hAnsiTheme="minorHAnsi" w:cstheme="minorHAnsi"/>
        </w:rPr>
        <w:t>4</w:t>
      </w:r>
      <w:r w:rsidRPr="0087472B">
        <w:rPr>
          <w:rFonts w:asciiTheme="minorHAnsi" w:hAnsiTheme="minorHAnsi" w:cstheme="minorHAnsi"/>
        </w:rPr>
        <w:t>0 cm,</w:t>
      </w:r>
    </w:p>
    <w:p w14:paraId="2B81342D" w14:textId="0E74F36E" w:rsidR="00064516" w:rsidRPr="0087472B" w:rsidRDefault="000645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 xml:space="preserve">udźwig: minimum </w:t>
      </w:r>
      <w:r w:rsidR="00376E7D" w:rsidRPr="0087472B">
        <w:rPr>
          <w:rFonts w:asciiTheme="minorHAnsi" w:hAnsiTheme="minorHAnsi" w:cstheme="minorHAnsi"/>
        </w:rPr>
        <w:t>315</w:t>
      </w:r>
      <w:r w:rsidRPr="0087472B">
        <w:rPr>
          <w:rFonts w:asciiTheme="minorHAnsi" w:hAnsiTheme="minorHAnsi" w:cstheme="minorHAnsi"/>
        </w:rPr>
        <w:t xml:space="preserve"> kg,</w:t>
      </w:r>
    </w:p>
    <w:p w14:paraId="16BB6B2E" w14:textId="77777777" w:rsidR="00064516" w:rsidRPr="0087472B" w:rsidRDefault="000645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powinien być zadaszony,</w:t>
      </w:r>
    </w:p>
    <w:p w14:paraId="2F0B8C78" w14:textId="77777777" w:rsidR="00064516" w:rsidRPr="0087472B" w:rsidRDefault="000645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oświetlenie: światło o mocy co najmniej 30 lx,</w:t>
      </w:r>
    </w:p>
    <w:p w14:paraId="04F9E8E1" w14:textId="046431F0" w:rsidR="00064516" w:rsidRPr="0087472B" w:rsidRDefault="00064516" w:rsidP="00252765">
      <w:pPr>
        <w:pStyle w:val="Akapitzlist"/>
        <w:numPr>
          <w:ilvl w:val="0"/>
          <w:numId w:val="110"/>
        </w:numPr>
        <w:ind w:left="426" w:hanging="426"/>
        <w:contextualSpacing w:val="0"/>
        <w:rPr>
          <w:rFonts w:asciiTheme="minorHAnsi" w:hAnsiTheme="minorHAnsi" w:cstheme="minorHAnsi"/>
        </w:rPr>
      </w:pPr>
      <w:r w:rsidRPr="0087472B">
        <w:rPr>
          <w:rFonts w:asciiTheme="minorHAnsi" w:hAnsiTheme="minorHAnsi" w:cstheme="minorHAnsi"/>
        </w:rPr>
        <w:t>podnośnik musi mieć: przycisk wezwania pomocy.</w:t>
      </w:r>
    </w:p>
    <w:p w14:paraId="0002CFFF" w14:textId="4C89A8A7" w:rsidR="00597F64" w:rsidRPr="0087472B" w:rsidRDefault="00597F64" w:rsidP="00A52597">
      <w:pPr>
        <w:rPr>
          <w:rFonts w:asciiTheme="minorHAnsi" w:hAnsiTheme="minorHAnsi" w:cstheme="minorHAnsi"/>
          <w:b/>
          <w:bCs/>
          <w:highlight w:val="cyan"/>
        </w:rPr>
      </w:pPr>
      <w:r w:rsidRPr="0087472B">
        <w:rPr>
          <w:rFonts w:asciiTheme="minorHAnsi" w:hAnsiTheme="minorHAnsi" w:cstheme="minorHAnsi"/>
          <w:b/>
          <w:bCs/>
          <w:noProof/>
        </w:rPr>
        <w:lastRenderedPageBreak/>
        <w:drawing>
          <wp:inline distT="0" distB="0" distL="0" distR="0" wp14:anchorId="5817E7C2" wp14:editId="3885E5D1">
            <wp:extent cx="3649980" cy="2870625"/>
            <wp:effectExtent l="0" t="0" r="7620" b="6350"/>
            <wp:docPr id="2083731339" name="Obraz 1" descr="Schemat podnośnika pionowego bez szy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1339" name="Obraz 1" descr="Schemat podnośnika pionowego bez szybu."/>
                    <pic:cNvPicPr/>
                  </pic:nvPicPr>
                  <pic:blipFill>
                    <a:blip r:embed="rId79"/>
                    <a:stretch>
                      <a:fillRect/>
                    </a:stretch>
                  </pic:blipFill>
                  <pic:spPr>
                    <a:xfrm>
                      <a:off x="0" y="0"/>
                      <a:ext cx="3655814" cy="2875214"/>
                    </a:xfrm>
                    <a:prstGeom prst="rect">
                      <a:avLst/>
                    </a:prstGeom>
                  </pic:spPr>
                </pic:pic>
              </a:graphicData>
            </a:graphic>
          </wp:inline>
        </w:drawing>
      </w:r>
    </w:p>
    <w:p w14:paraId="04F80509" w14:textId="4EA3FF61" w:rsidR="009F19DD" w:rsidRPr="0087472B" w:rsidRDefault="009F19DD" w:rsidP="00A52597">
      <w:pPr>
        <w:rPr>
          <w:rFonts w:asciiTheme="minorHAnsi" w:hAnsiTheme="minorHAnsi" w:cstheme="minorHAnsi"/>
          <w:sz w:val="22"/>
          <w:szCs w:val="22"/>
          <w:highlight w:val="cyan"/>
        </w:rPr>
      </w:pPr>
      <w:r w:rsidRPr="0087472B">
        <w:rPr>
          <w:rFonts w:asciiTheme="minorHAnsi" w:hAnsiTheme="minorHAnsi" w:cstheme="minorHAnsi"/>
          <w:sz w:val="22"/>
          <w:szCs w:val="22"/>
        </w:rPr>
        <w:t>Źródło: Kamil Kowalski „Włącznik projektowanie bez barier”.</w:t>
      </w:r>
    </w:p>
    <w:p w14:paraId="196B37B8" w14:textId="2185808D" w:rsidR="004A4EDC" w:rsidRPr="0087472B" w:rsidRDefault="00C74D7C" w:rsidP="00E16118">
      <w:pPr>
        <w:pStyle w:val="Nagwek3"/>
        <w:rPr>
          <w:rFonts w:asciiTheme="minorHAnsi" w:hAnsiTheme="minorHAnsi" w:cstheme="minorHAnsi"/>
        </w:rPr>
      </w:pPr>
      <w:bookmarkStart w:id="129" w:name="_Toc205454583"/>
      <w:bookmarkStart w:id="130" w:name="_Toc205454776"/>
      <w:bookmarkStart w:id="131" w:name="_Toc201846603"/>
      <w:bookmarkStart w:id="132" w:name="_Toc213825866"/>
      <w:bookmarkEnd w:id="129"/>
      <w:bookmarkEnd w:id="130"/>
      <w:r w:rsidRPr="0087472B">
        <w:rPr>
          <w:rFonts w:asciiTheme="minorHAnsi" w:hAnsiTheme="minorHAnsi" w:cstheme="minorHAnsi"/>
        </w:rPr>
        <w:t>Oświetlenie strefy wejściowej</w:t>
      </w:r>
      <w:bookmarkEnd w:id="131"/>
      <w:bookmarkEnd w:id="132"/>
    </w:p>
    <w:p w14:paraId="434AFB5D" w14:textId="5B596670" w:rsidR="74373E60" w:rsidRPr="0087472B" w:rsidRDefault="74373E60" w:rsidP="00A52597">
      <w:pPr>
        <w:rPr>
          <w:rFonts w:asciiTheme="minorHAnsi" w:hAnsiTheme="minorHAnsi" w:cstheme="minorHAnsi"/>
        </w:rPr>
      </w:pPr>
      <w:r w:rsidRPr="0087472B">
        <w:rPr>
          <w:rFonts w:asciiTheme="minorHAnsi" w:hAnsiTheme="minorHAnsi" w:cstheme="minorHAnsi"/>
        </w:rPr>
        <w:t>Oświetlenie strefy wejściowej powinno zapewniać komfort, bezpieczeństwo oraz ułatwiać orientację osobom o różnych potrzebach.</w:t>
      </w:r>
    </w:p>
    <w:p w14:paraId="75E56AF4" w14:textId="62093FD1" w:rsidR="0095550D" w:rsidRPr="0087472B" w:rsidRDefault="0095550D" w:rsidP="00A52597">
      <w:pPr>
        <w:rPr>
          <w:rFonts w:asciiTheme="minorHAnsi" w:hAnsiTheme="minorHAnsi" w:cstheme="minorHAnsi"/>
          <w:b/>
          <w:bCs/>
        </w:rPr>
      </w:pPr>
      <w:r w:rsidRPr="0087472B">
        <w:rPr>
          <w:rFonts w:asciiTheme="minorHAnsi" w:hAnsiTheme="minorHAnsi" w:cstheme="minorHAnsi"/>
          <w:b/>
          <w:bCs/>
        </w:rPr>
        <w:t>Parametry techniczne:</w:t>
      </w:r>
    </w:p>
    <w:p w14:paraId="09785740" w14:textId="06587DF8" w:rsidR="4945424A" w:rsidRPr="0087472B" w:rsidRDefault="0095550D" w:rsidP="00252765">
      <w:pPr>
        <w:pStyle w:val="Akapitzlist"/>
        <w:numPr>
          <w:ilvl w:val="0"/>
          <w:numId w:val="111"/>
        </w:numPr>
        <w:ind w:left="426" w:hanging="426"/>
        <w:contextualSpacing w:val="0"/>
        <w:rPr>
          <w:rFonts w:asciiTheme="minorHAnsi" w:hAnsiTheme="minorHAnsi" w:cstheme="minorHAnsi"/>
        </w:rPr>
      </w:pPr>
      <w:r w:rsidRPr="0087472B">
        <w:rPr>
          <w:rFonts w:asciiTheme="minorHAnsi" w:hAnsiTheme="minorHAnsi" w:cstheme="minorHAnsi"/>
        </w:rPr>
        <w:t>n</w:t>
      </w:r>
      <w:r w:rsidR="4945424A" w:rsidRPr="0087472B">
        <w:rPr>
          <w:rFonts w:asciiTheme="minorHAnsi" w:hAnsiTheme="minorHAnsi" w:cstheme="minorHAnsi"/>
        </w:rPr>
        <w:t xml:space="preserve">atężenie </w:t>
      </w:r>
      <w:r w:rsidR="00AE5349" w:rsidRPr="0087472B">
        <w:rPr>
          <w:rFonts w:asciiTheme="minorHAnsi" w:hAnsiTheme="minorHAnsi" w:cstheme="minorHAnsi"/>
        </w:rPr>
        <w:t>oświetlenia</w:t>
      </w:r>
      <w:r w:rsidR="4945424A" w:rsidRPr="0087472B">
        <w:rPr>
          <w:rFonts w:asciiTheme="minorHAnsi" w:hAnsiTheme="minorHAnsi" w:cstheme="minorHAnsi"/>
        </w:rPr>
        <w:t xml:space="preserve">: </w:t>
      </w:r>
      <w:r w:rsidR="0067493E" w:rsidRPr="0087472B">
        <w:rPr>
          <w:rFonts w:asciiTheme="minorHAnsi" w:hAnsiTheme="minorHAnsi" w:cstheme="minorHAnsi"/>
        </w:rPr>
        <w:t>minimum 30 lx (</w:t>
      </w:r>
      <w:proofErr w:type="spellStart"/>
      <w:r w:rsidR="0067493E" w:rsidRPr="0087472B">
        <w:rPr>
          <w:rFonts w:asciiTheme="minorHAnsi" w:hAnsiTheme="minorHAnsi" w:cstheme="minorHAnsi"/>
        </w:rPr>
        <w:t>lux</w:t>
      </w:r>
      <w:proofErr w:type="spellEnd"/>
      <w:r w:rsidR="0067493E" w:rsidRPr="0087472B">
        <w:rPr>
          <w:rFonts w:asciiTheme="minorHAnsi" w:hAnsiTheme="minorHAnsi" w:cstheme="minorHAnsi"/>
        </w:rPr>
        <w:t>)</w:t>
      </w:r>
      <w:r w:rsidR="004A4DDC" w:rsidRPr="0087472B">
        <w:rPr>
          <w:rFonts w:asciiTheme="minorHAnsi" w:hAnsiTheme="minorHAnsi" w:cstheme="minorHAnsi"/>
        </w:rPr>
        <w:t>;</w:t>
      </w:r>
      <w:r w:rsidR="00D74D6D" w:rsidRPr="0087472B">
        <w:rPr>
          <w:rFonts w:asciiTheme="minorHAnsi" w:hAnsiTheme="minorHAnsi" w:cstheme="minorHAnsi"/>
        </w:rPr>
        <w:t xml:space="preserve"> </w:t>
      </w:r>
      <w:r w:rsidR="000B77A1" w:rsidRPr="0087472B">
        <w:rPr>
          <w:rFonts w:asciiTheme="minorHAnsi" w:hAnsiTheme="minorHAnsi" w:cstheme="minorHAnsi"/>
        </w:rPr>
        <w:t>w</w:t>
      </w:r>
      <w:r w:rsidR="4945424A" w:rsidRPr="0087472B">
        <w:rPr>
          <w:rFonts w:asciiTheme="minorHAnsi" w:hAnsiTheme="minorHAnsi" w:cstheme="minorHAnsi"/>
        </w:rPr>
        <w:t xml:space="preserve"> miejscach</w:t>
      </w:r>
      <w:r w:rsidR="004A4DDC" w:rsidRPr="0087472B">
        <w:rPr>
          <w:rFonts w:asciiTheme="minorHAnsi" w:hAnsiTheme="minorHAnsi" w:cstheme="minorHAnsi"/>
        </w:rPr>
        <w:t xml:space="preserve">, </w:t>
      </w:r>
      <w:r w:rsidR="4945424A" w:rsidRPr="0087472B">
        <w:rPr>
          <w:rFonts w:asciiTheme="minorHAnsi" w:hAnsiTheme="minorHAnsi" w:cstheme="minorHAnsi"/>
        </w:rPr>
        <w:t>w których należy zwiększyć widoczność elementów n</w:t>
      </w:r>
      <w:r w:rsidR="00696EF6" w:rsidRPr="0087472B">
        <w:rPr>
          <w:rFonts w:asciiTheme="minorHAnsi" w:hAnsiTheme="minorHAnsi" w:cstheme="minorHAnsi"/>
        </w:rPr>
        <w:t xml:space="preserve">a </w:t>
      </w:r>
      <w:r w:rsidR="4945424A" w:rsidRPr="0087472B">
        <w:rPr>
          <w:rFonts w:asciiTheme="minorHAnsi" w:hAnsiTheme="minorHAnsi" w:cstheme="minorHAnsi"/>
        </w:rPr>
        <w:t>p</w:t>
      </w:r>
      <w:r w:rsidR="00696EF6" w:rsidRPr="0087472B">
        <w:rPr>
          <w:rFonts w:asciiTheme="minorHAnsi" w:hAnsiTheme="minorHAnsi" w:cstheme="minorHAnsi"/>
        </w:rPr>
        <w:t>rzykład</w:t>
      </w:r>
      <w:r w:rsidR="4945424A" w:rsidRPr="0087472B">
        <w:rPr>
          <w:rFonts w:asciiTheme="minorHAnsi" w:hAnsiTheme="minorHAnsi" w:cstheme="minorHAnsi"/>
        </w:rPr>
        <w:t xml:space="preserve"> domofon, klamki, tablice przy drzwiach</w:t>
      </w:r>
      <w:r w:rsidR="00994254" w:rsidRPr="0087472B">
        <w:rPr>
          <w:rFonts w:asciiTheme="minorHAnsi" w:hAnsiTheme="minorHAnsi" w:cstheme="minorHAnsi"/>
        </w:rPr>
        <w:t>,</w:t>
      </w:r>
      <w:r w:rsidR="00F243DE" w:rsidRPr="0087472B">
        <w:rPr>
          <w:rFonts w:asciiTheme="minorHAnsi" w:hAnsiTheme="minorHAnsi" w:cstheme="minorHAnsi"/>
        </w:rPr>
        <w:t xml:space="preserve"> </w:t>
      </w:r>
      <w:r w:rsidR="00994254" w:rsidRPr="0087472B">
        <w:rPr>
          <w:rFonts w:asciiTheme="minorHAnsi" w:hAnsiTheme="minorHAnsi" w:cstheme="minorHAnsi"/>
        </w:rPr>
        <w:t>zastosuj</w:t>
      </w:r>
      <w:r w:rsidR="4945424A" w:rsidRPr="0087472B">
        <w:rPr>
          <w:rFonts w:asciiTheme="minorHAnsi" w:hAnsiTheme="minorHAnsi" w:cstheme="minorHAnsi"/>
        </w:rPr>
        <w:t xml:space="preserve"> oświetlenie punktowe o natężeniu do 100 lx</w:t>
      </w:r>
      <w:r w:rsidR="004135B7" w:rsidRPr="0087472B">
        <w:rPr>
          <w:rFonts w:asciiTheme="minorHAnsi" w:hAnsiTheme="minorHAnsi" w:cstheme="minorHAnsi"/>
        </w:rPr>
        <w:t>,</w:t>
      </w:r>
    </w:p>
    <w:p w14:paraId="2296186F" w14:textId="7EB41FB6" w:rsidR="00F243DE" w:rsidRPr="0087472B" w:rsidRDefault="00F243DE" w:rsidP="00252765">
      <w:pPr>
        <w:pStyle w:val="Akapitzlist"/>
        <w:numPr>
          <w:ilvl w:val="0"/>
          <w:numId w:val="111"/>
        </w:numPr>
        <w:ind w:left="426" w:hanging="426"/>
        <w:contextualSpacing w:val="0"/>
        <w:rPr>
          <w:rFonts w:asciiTheme="minorHAnsi" w:hAnsiTheme="minorHAnsi" w:cstheme="minorHAnsi"/>
        </w:rPr>
      </w:pPr>
      <w:r w:rsidRPr="0087472B">
        <w:rPr>
          <w:rFonts w:asciiTheme="minorHAnsi" w:hAnsiTheme="minorHAnsi" w:cstheme="minorHAnsi"/>
        </w:rPr>
        <w:t xml:space="preserve">barwa światła: </w:t>
      </w:r>
      <w:r w:rsidR="004135B7" w:rsidRPr="0087472B">
        <w:rPr>
          <w:rFonts w:asciiTheme="minorHAnsi" w:hAnsiTheme="minorHAnsi" w:cstheme="minorHAnsi"/>
        </w:rPr>
        <w:t>neutralna, biała (3500–4500 K), bez efektu migotania,</w:t>
      </w:r>
    </w:p>
    <w:p w14:paraId="5811F120" w14:textId="37AB8593" w:rsidR="00870706" w:rsidRPr="0087472B" w:rsidRDefault="00593375" w:rsidP="00252765">
      <w:pPr>
        <w:pStyle w:val="Akapitzlist"/>
        <w:numPr>
          <w:ilvl w:val="0"/>
          <w:numId w:val="111"/>
        </w:numPr>
        <w:ind w:left="426" w:hanging="426"/>
        <w:contextualSpacing w:val="0"/>
        <w:rPr>
          <w:rFonts w:asciiTheme="minorHAnsi" w:hAnsiTheme="minorHAnsi" w:cstheme="minorHAnsi"/>
        </w:rPr>
      </w:pPr>
      <w:r w:rsidRPr="0087472B">
        <w:rPr>
          <w:rFonts w:asciiTheme="minorHAnsi" w:hAnsiTheme="minorHAnsi" w:cstheme="minorHAnsi"/>
        </w:rPr>
        <w:t>sposób montażu:</w:t>
      </w:r>
    </w:p>
    <w:p w14:paraId="38E5E106" w14:textId="36DF80BE" w:rsidR="00593375" w:rsidRPr="0087472B" w:rsidRDefault="00AD528B" w:rsidP="00252765">
      <w:pPr>
        <w:pStyle w:val="Akapitzlist"/>
        <w:numPr>
          <w:ilvl w:val="0"/>
          <w:numId w:val="112"/>
        </w:numPr>
        <w:ind w:left="851" w:hanging="426"/>
        <w:contextualSpacing w:val="0"/>
        <w:rPr>
          <w:rFonts w:asciiTheme="minorHAnsi" w:hAnsiTheme="minorHAnsi" w:cstheme="minorHAnsi"/>
        </w:rPr>
      </w:pPr>
      <w:r w:rsidRPr="0087472B">
        <w:rPr>
          <w:rFonts w:asciiTheme="minorHAnsi" w:hAnsiTheme="minorHAnsi" w:cstheme="minorHAnsi"/>
        </w:rPr>
        <w:t xml:space="preserve">lampy </w:t>
      </w:r>
      <w:r w:rsidR="007079E2" w:rsidRPr="0087472B">
        <w:rPr>
          <w:rFonts w:asciiTheme="minorHAnsi" w:hAnsiTheme="minorHAnsi" w:cstheme="minorHAnsi"/>
        </w:rPr>
        <w:t>zamontuj</w:t>
      </w:r>
      <w:r w:rsidR="00520872" w:rsidRPr="0087472B">
        <w:rPr>
          <w:rFonts w:asciiTheme="minorHAnsi" w:hAnsiTheme="minorHAnsi" w:cstheme="minorHAnsi"/>
        </w:rPr>
        <w:t xml:space="preserve"> na wysokości min</w:t>
      </w:r>
      <w:r w:rsidR="007079E2" w:rsidRPr="0087472B">
        <w:rPr>
          <w:rFonts w:asciiTheme="minorHAnsi" w:hAnsiTheme="minorHAnsi" w:cstheme="minorHAnsi"/>
        </w:rPr>
        <w:t>imum</w:t>
      </w:r>
      <w:r w:rsidR="00520872" w:rsidRPr="0087472B">
        <w:rPr>
          <w:rFonts w:asciiTheme="minorHAnsi" w:hAnsiTheme="minorHAnsi" w:cstheme="minorHAnsi"/>
        </w:rPr>
        <w:t xml:space="preserve"> 200 cm lub w formie niskich pylonów o</w:t>
      </w:r>
      <w:r w:rsidR="001C16B4" w:rsidRPr="0087472B">
        <w:rPr>
          <w:rFonts w:asciiTheme="minorHAnsi" w:hAnsiTheme="minorHAnsi" w:cstheme="minorHAnsi"/>
        </w:rPr>
        <w:t> </w:t>
      </w:r>
      <w:r w:rsidR="00520872" w:rsidRPr="0087472B">
        <w:rPr>
          <w:rFonts w:asciiTheme="minorHAnsi" w:hAnsiTheme="minorHAnsi" w:cstheme="minorHAnsi"/>
        </w:rPr>
        <w:t>wysokości ok</w:t>
      </w:r>
      <w:r w:rsidR="007079E2" w:rsidRPr="0087472B">
        <w:rPr>
          <w:rFonts w:asciiTheme="minorHAnsi" w:hAnsiTheme="minorHAnsi" w:cstheme="minorHAnsi"/>
        </w:rPr>
        <w:t>oło</w:t>
      </w:r>
      <w:r w:rsidR="00520872" w:rsidRPr="0087472B">
        <w:rPr>
          <w:rFonts w:asciiTheme="minorHAnsi" w:hAnsiTheme="minorHAnsi" w:cstheme="minorHAnsi"/>
        </w:rPr>
        <w:t xml:space="preserve"> 80</w:t>
      </w:r>
      <w:r w:rsidR="001D598C" w:rsidRPr="0087472B">
        <w:rPr>
          <w:rFonts w:asciiTheme="minorHAnsi" w:hAnsiTheme="minorHAnsi" w:cstheme="minorHAnsi"/>
        </w:rPr>
        <w:t xml:space="preserve"> - </w:t>
      </w:r>
      <w:r w:rsidR="00520872" w:rsidRPr="0087472B">
        <w:rPr>
          <w:rFonts w:asciiTheme="minorHAnsi" w:hAnsiTheme="minorHAnsi" w:cstheme="minorHAnsi"/>
        </w:rPr>
        <w:t>120 cm</w:t>
      </w:r>
      <w:r w:rsidR="004D225B" w:rsidRPr="0087472B">
        <w:rPr>
          <w:rFonts w:asciiTheme="minorHAnsi" w:hAnsiTheme="minorHAnsi" w:cstheme="minorHAnsi"/>
        </w:rPr>
        <w:t>,</w:t>
      </w:r>
      <w:r w:rsidR="00520872" w:rsidRPr="0087472B">
        <w:rPr>
          <w:rFonts w:asciiTheme="minorHAnsi" w:hAnsiTheme="minorHAnsi" w:cstheme="minorHAnsi"/>
        </w:rPr>
        <w:t xml:space="preserve"> zabezpiecz </w:t>
      </w:r>
      <w:r w:rsidR="00096E99" w:rsidRPr="0087472B">
        <w:rPr>
          <w:rFonts w:asciiTheme="minorHAnsi" w:hAnsiTheme="minorHAnsi" w:cstheme="minorHAnsi"/>
        </w:rPr>
        <w:t xml:space="preserve">je </w:t>
      </w:r>
      <w:r w:rsidR="00520872" w:rsidRPr="0087472B">
        <w:rPr>
          <w:rFonts w:asciiTheme="minorHAnsi" w:hAnsiTheme="minorHAnsi" w:cstheme="minorHAnsi"/>
        </w:rPr>
        <w:t>przed przykryciem przez śnieg, liście czy inne przeszkody</w:t>
      </w:r>
      <w:r w:rsidR="00D41573" w:rsidRPr="0087472B">
        <w:rPr>
          <w:rFonts w:asciiTheme="minorHAnsi" w:hAnsiTheme="minorHAnsi" w:cstheme="minorHAnsi"/>
        </w:rPr>
        <w:t>,</w:t>
      </w:r>
    </w:p>
    <w:p w14:paraId="78756B5C" w14:textId="4069A597" w:rsidR="00D41573" w:rsidRPr="0087472B" w:rsidRDefault="00EE180E" w:rsidP="00252765">
      <w:pPr>
        <w:pStyle w:val="Akapitzlist"/>
        <w:numPr>
          <w:ilvl w:val="0"/>
          <w:numId w:val="112"/>
        </w:numPr>
        <w:ind w:left="851" w:hanging="426"/>
        <w:contextualSpacing w:val="0"/>
        <w:rPr>
          <w:rFonts w:asciiTheme="minorHAnsi" w:hAnsiTheme="minorHAnsi" w:cstheme="minorHAnsi"/>
        </w:rPr>
      </w:pPr>
      <w:r w:rsidRPr="0087472B">
        <w:rPr>
          <w:rFonts w:asciiTheme="minorHAnsi" w:hAnsiTheme="minorHAnsi" w:cstheme="minorHAnsi"/>
        </w:rPr>
        <w:t xml:space="preserve">światło </w:t>
      </w:r>
      <w:r w:rsidR="00D41573" w:rsidRPr="0087472B">
        <w:rPr>
          <w:rFonts w:asciiTheme="minorHAnsi" w:hAnsiTheme="minorHAnsi" w:cstheme="minorHAnsi"/>
        </w:rPr>
        <w:t>powinno być skierowane w dół lub rozproszone, aby nie oślepiać osób wchodzących i wychodzących</w:t>
      </w:r>
      <w:r w:rsidRPr="0087472B">
        <w:rPr>
          <w:rFonts w:asciiTheme="minorHAnsi" w:hAnsiTheme="minorHAnsi" w:cstheme="minorHAnsi"/>
        </w:rPr>
        <w:t>,</w:t>
      </w:r>
    </w:p>
    <w:p w14:paraId="0142FD5C" w14:textId="30F11EFF" w:rsidR="00EE180E" w:rsidRPr="0087472B" w:rsidRDefault="00EE180E" w:rsidP="00252765">
      <w:pPr>
        <w:pStyle w:val="Akapitzlist"/>
        <w:numPr>
          <w:ilvl w:val="0"/>
          <w:numId w:val="112"/>
        </w:numPr>
        <w:ind w:left="851" w:hanging="426"/>
        <w:contextualSpacing w:val="0"/>
        <w:rPr>
          <w:rFonts w:asciiTheme="minorHAnsi" w:hAnsiTheme="minorHAnsi" w:cstheme="minorHAnsi"/>
        </w:rPr>
      </w:pPr>
      <w:r w:rsidRPr="0087472B">
        <w:rPr>
          <w:rFonts w:asciiTheme="minorHAnsi" w:hAnsiTheme="minorHAnsi" w:cstheme="minorHAnsi"/>
        </w:rPr>
        <w:t>powinny być wyposażone w osłony, kratki lub klosze rozpraszające światło, aby</w:t>
      </w:r>
      <w:r w:rsidR="001C16B4" w:rsidRPr="0087472B">
        <w:rPr>
          <w:rFonts w:asciiTheme="minorHAnsi" w:hAnsiTheme="minorHAnsi" w:cstheme="minorHAnsi"/>
        </w:rPr>
        <w:t> </w:t>
      </w:r>
      <w:r w:rsidRPr="0087472B">
        <w:rPr>
          <w:rFonts w:asciiTheme="minorHAnsi" w:hAnsiTheme="minorHAnsi" w:cstheme="minorHAnsi"/>
        </w:rPr>
        <w:t>zminimalizować efekt olśnienia</w:t>
      </w:r>
      <w:r w:rsidR="00096E99" w:rsidRPr="0087472B">
        <w:rPr>
          <w:rFonts w:asciiTheme="minorHAnsi" w:hAnsiTheme="minorHAnsi" w:cstheme="minorHAnsi"/>
        </w:rPr>
        <w:t xml:space="preserve"> (j</w:t>
      </w:r>
      <w:r w:rsidRPr="0087472B">
        <w:rPr>
          <w:rFonts w:asciiTheme="minorHAnsi" w:hAnsiTheme="minorHAnsi" w:cstheme="minorHAnsi"/>
        </w:rPr>
        <w:t>est to szczególnie istotne dla osób z wadami wzroku</w:t>
      </w:r>
      <w:r w:rsidR="00096E99" w:rsidRPr="0087472B">
        <w:rPr>
          <w:rFonts w:asciiTheme="minorHAnsi" w:hAnsiTheme="minorHAnsi" w:cstheme="minorHAnsi"/>
        </w:rPr>
        <w:t>)</w:t>
      </w:r>
      <w:r w:rsidR="00D74D6D" w:rsidRPr="0087472B">
        <w:rPr>
          <w:rFonts w:asciiTheme="minorHAnsi" w:hAnsiTheme="minorHAnsi" w:cstheme="minorHAnsi"/>
        </w:rPr>
        <w:t>,</w:t>
      </w:r>
    </w:p>
    <w:p w14:paraId="485D60E3" w14:textId="06A2B2CB" w:rsidR="00577D08" w:rsidRPr="0087472B" w:rsidRDefault="00D74D6D" w:rsidP="00252765">
      <w:pPr>
        <w:pStyle w:val="Akapitzlist"/>
        <w:numPr>
          <w:ilvl w:val="0"/>
          <w:numId w:val="112"/>
        </w:numPr>
        <w:ind w:left="851" w:hanging="426"/>
        <w:contextualSpacing w:val="0"/>
        <w:rPr>
          <w:rFonts w:asciiTheme="minorHAnsi" w:hAnsiTheme="minorHAnsi" w:cstheme="minorHAnsi"/>
        </w:rPr>
      </w:pPr>
      <w:r w:rsidRPr="0087472B">
        <w:rPr>
          <w:rFonts w:asciiTheme="minorHAnsi" w:hAnsiTheme="minorHAnsi" w:cstheme="minorHAnsi"/>
        </w:rPr>
        <w:t xml:space="preserve">instalacja </w:t>
      </w:r>
      <w:r w:rsidR="00577D08" w:rsidRPr="0087472B">
        <w:rPr>
          <w:rFonts w:asciiTheme="minorHAnsi" w:hAnsiTheme="minorHAnsi" w:cstheme="minorHAnsi"/>
        </w:rPr>
        <w:t>powinna być odporna na warunki atmosferyczne (IP65).</w:t>
      </w:r>
    </w:p>
    <w:p w14:paraId="561E26D7" w14:textId="494529FA" w:rsidR="00DB351E" w:rsidRPr="0087472B" w:rsidRDefault="009A2233" w:rsidP="00A52597">
      <w:pPr>
        <w:rPr>
          <w:rFonts w:asciiTheme="minorHAnsi" w:hAnsiTheme="minorHAnsi" w:cstheme="minorHAnsi"/>
        </w:rPr>
      </w:pPr>
      <w:r w:rsidRPr="0087472B">
        <w:rPr>
          <w:rFonts w:asciiTheme="minorHAnsi" w:hAnsiTheme="minorHAnsi" w:cstheme="minorHAnsi"/>
          <w:b/>
          <w:bCs/>
        </w:rPr>
        <w:t>Dobra praktyka:</w:t>
      </w:r>
      <w:r w:rsidRPr="0087472B">
        <w:rPr>
          <w:rFonts w:asciiTheme="minorHAnsi" w:hAnsiTheme="minorHAnsi" w:cstheme="minorHAnsi"/>
        </w:rPr>
        <w:t xml:space="preserve"> </w:t>
      </w:r>
      <w:r w:rsidR="4945424A" w:rsidRPr="0087472B">
        <w:rPr>
          <w:rFonts w:asciiTheme="minorHAnsi" w:hAnsiTheme="minorHAnsi" w:cstheme="minorHAnsi"/>
        </w:rPr>
        <w:t>Zaleca się zastosowanie zapasowego źródła zasilania (oświetlenie awaryjne)</w:t>
      </w:r>
      <w:r w:rsidR="008E20EE" w:rsidRPr="0087472B">
        <w:rPr>
          <w:rFonts w:asciiTheme="minorHAnsi" w:hAnsiTheme="minorHAnsi" w:cstheme="minorHAnsi"/>
        </w:rPr>
        <w:t>.</w:t>
      </w:r>
    </w:p>
    <w:p w14:paraId="7D6840BF" w14:textId="77777777" w:rsidR="00DB351E" w:rsidRPr="0087472B" w:rsidRDefault="00DB351E">
      <w:pPr>
        <w:spacing w:after="0" w:line="240" w:lineRule="auto"/>
        <w:rPr>
          <w:rFonts w:asciiTheme="minorHAnsi" w:hAnsiTheme="minorHAnsi" w:cstheme="minorHAnsi"/>
        </w:rPr>
      </w:pPr>
      <w:r w:rsidRPr="0087472B">
        <w:rPr>
          <w:rFonts w:asciiTheme="minorHAnsi" w:hAnsiTheme="minorHAnsi" w:cstheme="minorHAnsi"/>
        </w:rPr>
        <w:br w:type="page"/>
      </w:r>
    </w:p>
    <w:p w14:paraId="26C5E556" w14:textId="4A301E3C" w:rsidR="006A5D1A" w:rsidRPr="0087472B" w:rsidRDefault="6A51D7E9" w:rsidP="00E16118">
      <w:pPr>
        <w:pStyle w:val="Nagwek3"/>
        <w:rPr>
          <w:rFonts w:asciiTheme="minorHAnsi" w:hAnsiTheme="minorHAnsi" w:cstheme="minorHAnsi"/>
        </w:rPr>
      </w:pPr>
      <w:bookmarkStart w:id="133" w:name="_Toc201846604"/>
      <w:bookmarkStart w:id="134" w:name="_Toc213825867"/>
      <w:r w:rsidRPr="0087472B">
        <w:rPr>
          <w:rFonts w:asciiTheme="minorHAnsi" w:hAnsiTheme="minorHAnsi" w:cstheme="minorHAnsi"/>
        </w:rPr>
        <w:lastRenderedPageBreak/>
        <w:t>N</w:t>
      </w:r>
      <w:r w:rsidR="2FCC5FD7" w:rsidRPr="0087472B">
        <w:rPr>
          <w:rFonts w:asciiTheme="minorHAnsi" w:hAnsiTheme="minorHAnsi" w:cstheme="minorHAnsi"/>
        </w:rPr>
        <w:t>awierzchnia przy wejściu</w:t>
      </w:r>
      <w:bookmarkEnd w:id="133"/>
      <w:bookmarkEnd w:id="134"/>
    </w:p>
    <w:p w14:paraId="07B2E0C1" w14:textId="0EA140E6" w:rsidR="006A6994" w:rsidRPr="0087472B" w:rsidRDefault="6941F032" w:rsidP="00A52597">
      <w:pPr>
        <w:rPr>
          <w:rFonts w:asciiTheme="minorHAnsi" w:hAnsiTheme="minorHAnsi" w:cstheme="minorHAnsi"/>
        </w:rPr>
      </w:pPr>
      <w:r w:rsidRPr="0087472B">
        <w:rPr>
          <w:rFonts w:asciiTheme="minorHAnsi" w:hAnsiTheme="minorHAnsi" w:cstheme="minorHAnsi"/>
        </w:rPr>
        <w:t xml:space="preserve">Nawierzchnia </w:t>
      </w:r>
      <w:r w:rsidR="006A6994" w:rsidRPr="0087472B">
        <w:rPr>
          <w:rFonts w:asciiTheme="minorHAnsi" w:hAnsiTheme="minorHAnsi" w:cstheme="minorHAnsi"/>
        </w:rPr>
        <w:t xml:space="preserve">przy wejściu </w:t>
      </w:r>
      <w:r w:rsidRPr="0087472B">
        <w:rPr>
          <w:rFonts w:asciiTheme="minorHAnsi" w:hAnsiTheme="minorHAnsi" w:cstheme="minorHAnsi"/>
        </w:rPr>
        <w:t>powinna być stabilna, równa i twarda</w:t>
      </w:r>
      <w:r w:rsidR="003E2748" w:rsidRPr="0087472B">
        <w:rPr>
          <w:rFonts w:asciiTheme="minorHAnsi" w:hAnsiTheme="minorHAnsi" w:cstheme="minorHAnsi"/>
        </w:rPr>
        <w:t>.</w:t>
      </w:r>
      <w:r w:rsidR="006A6994" w:rsidRPr="0087472B">
        <w:rPr>
          <w:rFonts w:asciiTheme="minorHAnsi" w:hAnsiTheme="minorHAnsi" w:cstheme="minorHAnsi"/>
        </w:rPr>
        <w:t xml:space="preserve"> Niedopuszczalne jest wykonywanie nawierzchni z materiałów typu</w:t>
      </w:r>
      <w:r w:rsidR="004D23CF" w:rsidRPr="0087472B">
        <w:rPr>
          <w:rFonts w:asciiTheme="minorHAnsi" w:hAnsiTheme="minorHAnsi" w:cstheme="minorHAnsi"/>
        </w:rPr>
        <w:t>:</w:t>
      </w:r>
      <w:r w:rsidR="006A6994" w:rsidRPr="0087472B">
        <w:rPr>
          <w:rFonts w:asciiTheme="minorHAnsi" w:hAnsiTheme="minorHAnsi" w:cstheme="minorHAnsi"/>
        </w:rPr>
        <w:t xml:space="preserve"> żwir, luźny piasek czy </w:t>
      </w:r>
      <w:r w:rsidR="005830F1" w:rsidRPr="0087472B">
        <w:rPr>
          <w:rFonts w:asciiTheme="minorHAnsi" w:hAnsiTheme="minorHAnsi" w:cstheme="minorHAnsi"/>
        </w:rPr>
        <w:t>ażurowe</w:t>
      </w:r>
      <w:r w:rsidR="006A6994" w:rsidRPr="0087472B">
        <w:rPr>
          <w:rFonts w:asciiTheme="minorHAnsi" w:hAnsiTheme="minorHAnsi" w:cstheme="minorHAnsi"/>
        </w:rPr>
        <w:t xml:space="preserve"> płyty.</w:t>
      </w:r>
    </w:p>
    <w:p w14:paraId="27F5FE5E" w14:textId="77A503C0" w:rsidR="00E52648" w:rsidRPr="0087472B" w:rsidRDefault="00F84EB6" w:rsidP="00A52597">
      <w:pPr>
        <w:keepNext/>
        <w:rPr>
          <w:rFonts w:asciiTheme="minorHAnsi" w:hAnsiTheme="minorHAnsi" w:cstheme="minorHAnsi"/>
        </w:rPr>
      </w:pPr>
      <w:r w:rsidRPr="0087472B">
        <w:rPr>
          <w:rFonts w:asciiTheme="minorHAnsi" w:hAnsiTheme="minorHAnsi" w:cstheme="minorHAnsi"/>
          <w:b/>
        </w:rPr>
        <w:t>Nawierzchnia</w:t>
      </w:r>
      <w:r w:rsidR="005576C7" w:rsidRPr="0087472B">
        <w:rPr>
          <w:rFonts w:asciiTheme="minorHAnsi" w:hAnsiTheme="minorHAnsi" w:cstheme="minorHAnsi"/>
          <w:b/>
        </w:rPr>
        <w:t>:</w:t>
      </w:r>
    </w:p>
    <w:p w14:paraId="2EC70CC7" w14:textId="2D3ED715" w:rsidR="58147315" w:rsidRPr="0087472B" w:rsidRDefault="003E2748" w:rsidP="00252765">
      <w:pPr>
        <w:pStyle w:val="Akapitzlist"/>
        <w:numPr>
          <w:ilvl w:val="0"/>
          <w:numId w:val="113"/>
        </w:numPr>
        <w:ind w:left="426" w:hanging="426"/>
        <w:contextualSpacing w:val="0"/>
        <w:rPr>
          <w:rFonts w:asciiTheme="minorHAnsi" w:hAnsiTheme="minorHAnsi" w:cstheme="minorHAnsi"/>
        </w:rPr>
      </w:pPr>
      <w:r w:rsidRPr="0087472B">
        <w:rPr>
          <w:rFonts w:asciiTheme="minorHAnsi" w:hAnsiTheme="minorHAnsi" w:cstheme="minorHAnsi"/>
        </w:rPr>
        <w:t>materiał typu</w:t>
      </w:r>
      <w:r w:rsidR="007137B3" w:rsidRPr="0087472B">
        <w:rPr>
          <w:rFonts w:asciiTheme="minorHAnsi" w:hAnsiTheme="minorHAnsi" w:cstheme="minorHAnsi"/>
        </w:rPr>
        <w:t>:</w:t>
      </w:r>
      <w:r w:rsidRPr="0087472B">
        <w:rPr>
          <w:rFonts w:asciiTheme="minorHAnsi" w:hAnsiTheme="minorHAnsi" w:cstheme="minorHAnsi"/>
        </w:rPr>
        <w:t xml:space="preserve"> </w:t>
      </w:r>
      <w:r w:rsidR="6941F032" w:rsidRPr="0087472B">
        <w:rPr>
          <w:rFonts w:asciiTheme="minorHAnsi" w:hAnsiTheme="minorHAnsi" w:cstheme="minorHAnsi"/>
        </w:rPr>
        <w:t>beton, asfalt, kostka, płyty o gładkiej powierzchni,</w:t>
      </w:r>
    </w:p>
    <w:p w14:paraId="7410FFC3" w14:textId="5BBC13A5" w:rsidR="58147315" w:rsidRPr="0087472B" w:rsidRDefault="00C30B6F" w:rsidP="00252765">
      <w:pPr>
        <w:pStyle w:val="Akapitzlist"/>
        <w:numPr>
          <w:ilvl w:val="0"/>
          <w:numId w:val="113"/>
        </w:numPr>
        <w:ind w:left="426" w:hanging="426"/>
        <w:contextualSpacing w:val="0"/>
        <w:rPr>
          <w:rFonts w:asciiTheme="minorHAnsi" w:hAnsiTheme="minorHAnsi" w:cstheme="minorHAnsi"/>
        </w:rPr>
      </w:pPr>
      <w:r w:rsidRPr="0087472B">
        <w:rPr>
          <w:rFonts w:asciiTheme="minorHAnsi" w:hAnsiTheme="minorHAnsi" w:cstheme="minorHAnsi"/>
        </w:rPr>
        <w:t xml:space="preserve">różnice </w:t>
      </w:r>
      <w:r w:rsidR="00F96F8C" w:rsidRPr="0087472B">
        <w:rPr>
          <w:rFonts w:asciiTheme="minorHAnsi" w:hAnsiTheme="minorHAnsi" w:cstheme="minorHAnsi"/>
        </w:rPr>
        <w:t>po</w:t>
      </w:r>
      <w:r w:rsidRPr="0087472B">
        <w:rPr>
          <w:rFonts w:asciiTheme="minorHAnsi" w:hAnsiTheme="minorHAnsi" w:cstheme="minorHAnsi"/>
        </w:rPr>
        <w:t xml:space="preserve">ziomu: maksymalnie do 2 </w:t>
      </w:r>
      <w:r w:rsidR="003C4342" w:rsidRPr="0087472B">
        <w:rPr>
          <w:rFonts w:asciiTheme="minorHAnsi" w:hAnsiTheme="minorHAnsi" w:cstheme="minorHAnsi"/>
        </w:rPr>
        <w:t>cm</w:t>
      </w:r>
      <w:r w:rsidR="003C4342" w:rsidRPr="0087472B" w:rsidDel="00F96F8C">
        <w:rPr>
          <w:rFonts w:asciiTheme="minorHAnsi" w:hAnsiTheme="minorHAnsi" w:cstheme="minorHAnsi"/>
        </w:rPr>
        <w:t>,</w:t>
      </w:r>
      <w:r w:rsidRPr="0087472B">
        <w:rPr>
          <w:rFonts w:asciiTheme="minorHAnsi" w:hAnsiTheme="minorHAnsi" w:cstheme="minorHAnsi"/>
        </w:rPr>
        <w:t xml:space="preserve"> bez </w:t>
      </w:r>
      <w:r w:rsidR="6941F032" w:rsidRPr="0087472B">
        <w:rPr>
          <w:rFonts w:asciiTheme="minorHAnsi" w:hAnsiTheme="minorHAnsi" w:cstheme="minorHAnsi"/>
        </w:rPr>
        <w:t>prog</w:t>
      </w:r>
      <w:r w:rsidR="00776485" w:rsidRPr="0087472B">
        <w:rPr>
          <w:rFonts w:asciiTheme="minorHAnsi" w:hAnsiTheme="minorHAnsi" w:cstheme="minorHAnsi"/>
        </w:rPr>
        <w:t>ów,</w:t>
      </w:r>
    </w:p>
    <w:p w14:paraId="40E3A6ED" w14:textId="5ECE0E2E" w:rsidR="58147315" w:rsidRPr="0087472B" w:rsidRDefault="0088758B" w:rsidP="00252765">
      <w:pPr>
        <w:pStyle w:val="Akapitzlist"/>
        <w:numPr>
          <w:ilvl w:val="0"/>
          <w:numId w:val="113"/>
        </w:numPr>
        <w:ind w:left="426" w:hanging="426"/>
        <w:contextualSpacing w:val="0"/>
        <w:rPr>
          <w:rFonts w:asciiTheme="minorHAnsi" w:hAnsiTheme="minorHAnsi" w:cstheme="minorHAnsi"/>
        </w:rPr>
      </w:pPr>
      <w:r w:rsidRPr="0087472B">
        <w:rPr>
          <w:rFonts w:asciiTheme="minorHAnsi" w:hAnsiTheme="minorHAnsi" w:cstheme="minorHAnsi"/>
        </w:rPr>
        <w:t>faktura</w:t>
      </w:r>
      <w:r w:rsidR="00912F48" w:rsidRPr="0087472B">
        <w:rPr>
          <w:rFonts w:asciiTheme="minorHAnsi" w:hAnsiTheme="minorHAnsi" w:cstheme="minorHAnsi"/>
        </w:rPr>
        <w:t xml:space="preserve">: </w:t>
      </w:r>
      <w:r w:rsidR="6941F032" w:rsidRPr="0087472B">
        <w:rPr>
          <w:rFonts w:asciiTheme="minorHAnsi" w:hAnsiTheme="minorHAnsi" w:cstheme="minorHAnsi"/>
        </w:rPr>
        <w:t xml:space="preserve">antypoślizgowa, </w:t>
      </w:r>
      <w:r w:rsidR="67B33019" w:rsidRPr="0087472B">
        <w:rPr>
          <w:rFonts w:asciiTheme="minorHAnsi" w:hAnsiTheme="minorHAnsi" w:cstheme="minorHAnsi"/>
        </w:rPr>
        <w:t xml:space="preserve">wykonana </w:t>
      </w:r>
      <w:r w:rsidR="6941F032" w:rsidRPr="0087472B">
        <w:rPr>
          <w:rFonts w:asciiTheme="minorHAnsi" w:hAnsiTheme="minorHAnsi" w:cstheme="minorHAnsi"/>
        </w:rPr>
        <w:t>n</w:t>
      </w:r>
      <w:r w:rsidR="002422CD" w:rsidRPr="0087472B">
        <w:rPr>
          <w:rFonts w:asciiTheme="minorHAnsi" w:hAnsiTheme="minorHAnsi" w:cstheme="minorHAnsi"/>
        </w:rPr>
        <w:t xml:space="preserve">a </w:t>
      </w:r>
      <w:r w:rsidR="6941F032" w:rsidRPr="0087472B">
        <w:rPr>
          <w:rFonts w:asciiTheme="minorHAnsi" w:hAnsiTheme="minorHAnsi" w:cstheme="minorHAnsi"/>
        </w:rPr>
        <w:t>p</w:t>
      </w:r>
      <w:r w:rsidR="002422CD" w:rsidRPr="0087472B">
        <w:rPr>
          <w:rFonts w:asciiTheme="minorHAnsi" w:hAnsiTheme="minorHAnsi" w:cstheme="minorHAnsi"/>
        </w:rPr>
        <w:t>rzykład</w:t>
      </w:r>
      <w:r w:rsidR="6941F032" w:rsidRPr="0087472B">
        <w:rPr>
          <w:rFonts w:asciiTheme="minorHAnsi" w:hAnsiTheme="minorHAnsi" w:cstheme="minorHAnsi"/>
        </w:rPr>
        <w:t xml:space="preserve"> </w:t>
      </w:r>
      <w:r w:rsidR="07C88780" w:rsidRPr="0087472B">
        <w:rPr>
          <w:rFonts w:asciiTheme="minorHAnsi" w:hAnsiTheme="minorHAnsi" w:cstheme="minorHAnsi"/>
        </w:rPr>
        <w:t xml:space="preserve">z </w:t>
      </w:r>
      <w:r w:rsidR="6941F032" w:rsidRPr="0087472B">
        <w:rPr>
          <w:rFonts w:asciiTheme="minorHAnsi" w:hAnsiTheme="minorHAnsi" w:cstheme="minorHAnsi"/>
        </w:rPr>
        <w:t>płyt z asfalt</w:t>
      </w:r>
      <w:r w:rsidR="162B4909" w:rsidRPr="0087472B">
        <w:rPr>
          <w:rFonts w:asciiTheme="minorHAnsi" w:hAnsiTheme="minorHAnsi" w:cstheme="minorHAnsi"/>
        </w:rPr>
        <w:t>u</w:t>
      </w:r>
      <w:r w:rsidR="6941F032" w:rsidRPr="0087472B">
        <w:rPr>
          <w:rFonts w:asciiTheme="minorHAnsi" w:hAnsiTheme="minorHAnsi" w:cstheme="minorHAnsi"/>
        </w:rPr>
        <w:t xml:space="preserve">, </w:t>
      </w:r>
      <w:r w:rsidR="008371FF" w:rsidRPr="0087472B">
        <w:rPr>
          <w:rFonts w:asciiTheme="minorHAnsi" w:hAnsiTheme="minorHAnsi" w:cstheme="minorHAnsi"/>
        </w:rPr>
        <w:t>betonu</w:t>
      </w:r>
      <w:r w:rsidR="00E74C9E" w:rsidRPr="0087472B">
        <w:rPr>
          <w:rFonts w:asciiTheme="minorHAnsi" w:hAnsiTheme="minorHAnsi" w:cstheme="minorHAnsi"/>
        </w:rPr>
        <w:t xml:space="preserve"> </w:t>
      </w:r>
      <w:r w:rsidR="6941F032" w:rsidRPr="0087472B">
        <w:rPr>
          <w:rFonts w:asciiTheme="minorHAnsi" w:hAnsiTheme="minorHAnsi" w:cstheme="minorHAnsi"/>
        </w:rPr>
        <w:t>szczotkowan</w:t>
      </w:r>
      <w:r w:rsidR="373FCB9E" w:rsidRPr="0087472B">
        <w:rPr>
          <w:rFonts w:asciiTheme="minorHAnsi" w:hAnsiTheme="minorHAnsi" w:cstheme="minorHAnsi"/>
        </w:rPr>
        <w:t>ego</w:t>
      </w:r>
      <w:r w:rsidR="6941F032" w:rsidRPr="0087472B">
        <w:rPr>
          <w:rFonts w:asciiTheme="minorHAnsi" w:hAnsiTheme="minorHAnsi" w:cstheme="minorHAnsi"/>
        </w:rPr>
        <w:t xml:space="preserve">. Nie </w:t>
      </w:r>
      <w:r w:rsidR="30DF1EB7" w:rsidRPr="0087472B">
        <w:rPr>
          <w:rFonts w:asciiTheme="minorHAnsi" w:hAnsiTheme="minorHAnsi" w:cstheme="minorHAnsi"/>
        </w:rPr>
        <w:t xml:space="preserve">należy </w:t>
      </w:r>
      <w:r w:rsidR="6941F032" w:rsidRPr="0087472B">
        <w:rPr>
          <w:rFonts w:asciiTheme="minorHAnsi" w:hAnsiTheme="minorHAnsi" w:cstheme="minorHAnsi"/>
        </w:rPr>
        <w:t xml:space="preserve">stosować powierzchni polerowanych, które stają się śliskie </w:t>
      </w:r>
      <w:r w:rsidR="00092A25" w:rsidRPr="0087472B">
        <w:rPr>
          <w:rFonts w:asciiTheme="minorHAnsi" w:hAnsiTheme="minorHAnsi" w:cstheme="minorHAnsi"/>
        </w:rPr>
        <w:t xml:space="preserve">na przykład </w:t>
      </w:r>
      <w:r w:rsidR="008371FF" w:rsidRPr="0087472B">
        <w:rPr>
          <w:rFonts w:asciiTheme="minorHAnsi" w:hAnsiTheme="minorHAnsi" w:cstheme="minorHAnsi"/>
        </w:rPr>
        <w:t>na skutek opadów atmosferycznych</w:t>
      </w:r>
      <w:r w:rsidR="00F8348C" w:rsidRPr="0087472B">
        <w:rPr>
          <w:rFonts w:asciiTheme="minorHAnsi" w:hAnsiTheme="minorHAnsi" w:cstheme="minorHAnsi"/>
        </w:rPr>
        <w:t>.</w:t>
      </w:r>
    </w:p>
    <w:p w14:paraId="574470F7" w14:textId="3CF49FC7" w:rsidR="58147315" w:rsidRPr="0087472B" w:rsidRDefault="6941F032" w:rsidP="00A52597">
      <w:pPr>
        <w:rPr>
          <w:rFonts w:asciiTheme="minorHAnsi" w:hAnsiTheme="minorHAnsi" w:cstheme="minorHAnsi"/>
        </w:rPr>
      </w:pPr>
      <w:r w:rsidRPr="0087472B">
        <w:rPr>
          <w:rFonts w:asciiTheme="minorHAnsi" w:hAnsiTheme="minorHAnsi" w:cstheme="minorHAnsi"/>
        </w:rPr>
        <w:t>Należy zadbać o odpowiednie odwodnienie, co pomaga unikać tworzenia się kałuż i</w:t>
      </w:r>
      <w:r w:rsidR="001C16B4" w:rsidRPr="0087472B">
        <w:rPr>
          <w:rFonts w:asciiTheme="minorHAnsi" w:hAnsiTheme="minorHAnsi" w:cstheme="minorHAnsi"/>
        </w:rPr>
        <w:t> </w:t>
      </w:r>
      <w:r w:rsidRPr="0087472B">
        <w:rPr>
          <w:rFonts w:asciiTheme="minorHAnsi" w:hAnsiTheme="minorHAnsi" w:cstheme="minorHAnsi"/>
        </w:rPr>
        <w:t>osadzania się błota.</w:t>
      </w:r>
    </w:p>
    <w:p w14:paraId="11AC0FB4" w14:textId="538C20B2" w:rsidR="62718393" w:rsidRPr="0087472B" w:rsidRDefault="6941F032" w:rsidP="00A52597">
      <w:pPr>
        <w:rPr>
          <w:rFonts w:asciiTheme="minorHAnsi" w:hAnsiTheme="minorHAnsi" w:cstheme="minorHAnsi"/>
        </w:rPr>
      </w:pPr>
      <w:r w:rsidRPr="0087472B">
        <w:rPr>
          <w:rFonts w:asciiTheme="minorHAnsi" w:hAnsiTheme="minorHAnsi" w:cstheme="minorHAnsi"/>
        </w:rPr>
        <w:t xml:space="preserve">Jeśli występują w nawierzchni elementy </w:t>
      </w:r>
      <w:r w:rsidR="00092A25" w:rsidRPr="0087472B">
        <w:rPr>
          <w:rFonts w:asciiTheme="minorHAnsi" w:hAnsiTheme="minorHAnsi" w:cstheme="minorHAnsi"/>
        </w:rPr>
        <w:t>t</w:t>
      </w:r>
      <w:r w:rsidR="00970E7E" w:rsidRPr="0087472B">
        <w:rPr>
          <w:rFonts w:asciiTheme="minorHAnsi" w:hAnsiTheme="minorHAnsi" w:cstheme="minorHAnsi"/>
        </w:rPr>
        <w:t>y</w:t>
      </w:r>
      <w:r w:rsidR="00092A25" w:rsidRPr="0087472B">
        <w:rPr>
          <w:rFonts w:asciiTheme="minorHAnsi" w:hAnsiTheme="minorHAnsi" w:cstheme="minorHAnsi"/>
        </w:rPr>
        <w:t>pu:</w:t>
      </w:r>
      <w:r w:rsidRPr="0087472B">
        <w:rPr>
          <w:rFonts w:asciiTheme="minorHAnsi" w:hAnsiTheme="minorHAnsi" w:cstheme="minorHAnsi"/>
        </w:rPr>
        <w:t xml:space="preserve"> studzienki, kratki, pokrywy</w:t>
      </w:r>
      <w:r w:rsidR="3350390F" w:rsidRPr="0087472B">
        <w:rPr>
          <w:rFonts w:asciiTheme="minorHAnsi" w:hAnsiTheme="minorHAnsi" w:cstheme="minorHAnsi"/>
        </w:rPr>
        <w:t>,</w:t>
      </w:r>
      <w:r w:rsidRPr="0087472B">
        <w:rPr>
          <w:rFonts w:asciiTheme="minorHAnsi" w:hAnsiTheme="minorHAnsi" w:cstheme="minorHAnsi"/>
        </w:rPr>
        <w:t xml:space="preserve"> powinny być zlicowane z powierzchnią.</w:t>
      </w:r>
    </w:p>
    <w:p w14:paraId="25895649" w14:textId="0FA26DA3" w:rsidR="00B9577C" w:rsidRPr="0087472B" w:rsidRDefault="6BFC255C" w:rsidP="00A52597">
      <w:pPr>
        <w:rPr>
          <w:rFonts w:asciiTheme="minorHAnsi" w:hAnsiTheme="minorHAnsi" w:cstheme="minorHAnsi"/>
          <w:b/>
        </w:rPr>
      </w:pPr>
      <w:r w:rsidRPr="0087472B">
        <w:rPr>
          <w:rFonts w:asciiTheme="minorHAnsi" w:hAnsiTheme="minorHAnsi" w:cstheme="minorHAnsi"/>
          <w:b/>
        </w:rPr>
        <w:t>Kolorystyka nawierzchni</w:t>
      </w:r>
    </w:p>
    <w:p w14:paraId="7DEDFB30" w14:textId="41C7D5EB" w:rsidR="00ED5A70" w:rsidRPr="0087472B" w:rsidRDefault="00ED5A70" w:rsidP="00A52597">
      <w:pPr>
        <w:rPr>
          <w:rFonts w:asciiTheme="minorHAnsi" w:hAnsiTheme="minorHAnsi" w:cstheme="minorHAnsi"/>
        </w:rPr>
      </w:pPr>
      <w:r w:rsidRPr="0087472B">
        <w:rPr>
          <w:rFonts w:asciiTheme="minorHAnsi" w:hAnsiTheme="minorHAnsi" w:cstheme="minorHAnsi"/>
        </w:rPr>
        <w:t>Odpowiednia kolorystyka nawierzchni przed wejściem pełni ważną rolę informacyjną</w:t>
      </w:r>
      <w:r w:rsidR="00C378D4" w:rsidRPr="0087472B">
        <w:rPr>
          <w:rFonts w:asciiTheme="minorHAnsi" w:hAnsiTheme="minorHAnsi" w:cstheme="minorHAnsi"/>
        </w:rPr>
        <w:t>,</w:t>
      </w:r>
      <w:r w:rsidRPr="0087472B">
        <w:rPr>
          <w:rFonts w:asciiTheme="minorHAnsi" w:hAnsiTheme="minorHAnsi" w:cstheme="minorHAnsi"/>
        </w:rPr>
        <w:t xml:space="preserve"> </w:t>
      </w:r>
      <w:r w:rsidR="00C378D4" w:rsidRPr="0087472B">
        <w:rPr>
          <w:rFonts w:asciiTheme="minorHAnsi" w:hAnsiTheme="minorHAnsi" w:cstheme="minorHAnsi"/>
        </w:rPr>
        <w:t xml:space="preserve">pomaga </w:t>
      </w:r>
      <w:r w:rsidRPr="0087472B">
        <w:rPr>
          <w:rFonts w:asciiTheme="minorHAnsi" w:hAnsiTheme="minorHAnsi" w:cstheme="minorHAnsi"/>
        </w:rPr>
        <w:t>w orientacji przestrzennej</w:t>
      </w:r>
      <w:r w:rsidR="007F7F84" w:rsidRPr="0087472B">
        <w:rPr>
          <w:rFonts w:asciiTheme="minorHAnsi" w:hAnsiTheme="minorHAnsi" w:cstheme="minorHAnsi"/>
        </w:rPr>
        <w:t xml:space="preserve"> i</w:t>
      </w:r>
      <w:r w:rsidR="00C01C5B" w:rsidRPr="0087472B">
        <w:rPr>
          <w:rFonts w:asciiTheme="minorHAnsi" w:hAnsiTheme="minorHAnsi" w:cstheme="minorHAnsi"/>
        </w:rPr>
        <w:t xml:space="preserve"> zwiększa poczucie bezpieczeństwa</w:t>
      </w:r>
      <w:r w:rsidRPr="0087472B">
        <w:rPr>
          <w:rFonts w:asciiTheme="minorHAnsi" w:hAnsiTheme="minorHAnsi" w:cstheme="minorHAnsi"/>
        </w:rPr>
        <w:t xml:space="preserve">. Wyraźnie odróżniający się kolor lub wzór nawierzchni </w:t>
      </w:r>
      <w:r w:rsidR="00D85CE5" w:rsidRPr="0087472B">
        <w:rPr>
          <w:rFonts w:asciiTheme="minorHAnsi" w:hAnsiTheme="minorHAnsi" w:cstheme="minorHAnsi"/>
        </w:rPr>
        <w:t>wskazuje</w:t>
      </w:r>
      <w:r w:rsidRPr="0087472B">
        <w:rPr>
          <w:rFonts w:asciiTheme="minorHAnsi" w:hAnsiTheme="minorHAnsi" w:cstheme="minorHAnsi"/>
        </w:rPr>
        <w:t xml:space="preserve"> kierunek dojścia do drzwi głównych oraz wizualnie wyróżniać strefę wejścia</w:t>
      </w:r>
      <w:r w:rsidR="00DB5F8D" w:rsidRPr="0087472B">
        <w:rPr>
          <w:rFonts w:asciiTheme="minorHAnsi" w:hAnsiTheme="minorHAnsi" w:cstheme="minorHAnsi"/>
        </w:rPr>
        <w:t xml:space="preserve">. </w:t>
      </w:r>
      <w:r w:rsidR="004F6581" w:rsidRPr="0087472B">
        <w:rPr>
          <w:rFonts w:asciiTheme="minorHAnsi" w:hAnsiTheme="minorHAnsi" w:cstheme="minorHAnsi"/>
        </w:rPr>
        <w:t xml:space="preserve">Rozwiązanie </w:t>
      </w:r>
      <w:r w:rsidRPr="0087472B">
        <w:rPr>
          <w:rFonts w:asciiTheme="minorHAnsi" w:hAnsiTheme="minorHAnsi" w:cstheme="minorHAnsi"/>
        </w:rPr>
        <w:t>to szczególnie wspiera osoby, które</w:t>
      </w:r>
      <w:r w:rsidR="009539A9" w:rsidRPr="0087472B">
        <w:rPr>
          <w:rFonts w:asciiTheme="minorHAnsi" w:hAnsiTheme="minorHAnsi" w:cstheme="minorHAnsi"/>
        </w:rPr>
        <w:t> </w:t>
      </w:r>
      <w:r w:rsidRPr="0087472B">
        <w:rPr>
          <w:rFonts w:asciiTheme="minorHAnsi" w:hAnsiTheme="minorHAnsi" w:cstheme="minorHAnsi"/>
        </w:rPr>
        <w:t xml:space="preserve">odwiedzają budynek po raz pierwszy, a </w:t>
      </w:r>
      <w:r w:rsidR="00DF6467" w:rsidRPr="0087472B">
        <w:rPr>
          <w:rFonts w:asciiTheme="minorHAnsi" w:hAnsiTheme="minorHAnsi" w:cstheme="minorHAnsi"/>
        </w:rPr>
        <w:t xml:space="preserve">szczególnie </w:t>
      </w:r>
      <w:r w:rsidRPr="0087472B">
        <w:rPr>
          <w:rFonts w:asciiTheme="minorHAnsi" w:hAnsiTheme="minorHAnsi" w:cstheme="minorHAnsi"/>
        </w:rPr>
        <w:t xml:space="preserve">osoby słabowidzące </w:t>
      </w:r>
      <w:r w:rsidR="00167001" w:rsidRPr="0087472B">
        <w:rPr>
          <w:rFonts w:asciiTheme="minorHAnsi" w:hAnsiTheme="minorHAnsi" w:cstheme="minorHAnsi"/>
        </w:rPr>
        <w:t xml:space="preserve">i </w:t>
      </w:r>
      <w:r w:rsidRPr="0087472B">
        <w:rPr>
          <w:rFonts w:asciiTheme="minorHAnsi" w:hAnsiTheme="minorHAnsi" w:cstheme="minorHAnsi"/>
        </w:rPr>
        <w:t>seniorów.</w:t>
      </w:r>
    </w:p>
    <w:p w14:paraId="60BF3EB9" w14:textId="6295C3B1" w:rsidR="002054E9" w:rsidRPr="0087472B" w:rsidRDefault="00A51C68" w:rsidP="00A52597">
      <w:pPr>
        <w:rPr>
          <w:rFonts w:asciiTheme="minorHAnsi" w:hAnsiTheme="minorHAnsi" w:cstheme="minorHAnsi"/>
          <w:b/>
        </w:rPr>
      </w:pPr>
      <w:r w:rsidRPr="0087472B">
        <w:rPr>
          <w:rFonts w:asciiTheme="minorHAnsi" w:hAnsiTheme="minorHAnsi" w:cstheme="minorHAnsi"/>
          <w:b/>
        </w:rPr>
        <w:t>Parametry techniczne</w:t>
      </w:r>
      <w:r w:rsidR="002422CD" w:rsidRPr="0087472B">
        <w:rPr>
          <w:rFonts w:asciiTheme="minorHAnsi" w:hAnsiTheme="minorHAnsi" w:cstheme="minorHAnsi"/>
          <w:b/>
        </w:rPr>
        <w:t xml:space="preserve"> nawierzchni</w:t>
      </w:r>
      <w:r w:rsidRPr="0087472B">
        <w:rPr>
          <w:rFonts w:asciiTheme="minorHAnsi" w:hAnsiTheme="minorHAnsi" w:cstheme="minorHAnsi"/>
          <w:b/>
        </w:rPr>
        <w:t>:</w:t>
      </w:r>
    </w:p>
    <w:p w14:paraId="7460CB65" w14:textId="64095F58" w:rsidR="00163107" w:rsidRPr="0087472B" w:rsidRDefault="00614B2A" w:rsidP="00252765">
      <w:pPr>
        <w:pStyle w:val="Akapitzlist"/>
        <w:numPr>
          <w:ilvl w:val="0"/>
          <w:numId w:val="114"/>
        </w:numPr>
        <w:ind w:left="426" w:hanging="426"/>
        <w:contextualSpacing w:val="0"/>
        <w:rPr>
          <w:rFonts w:asciiTheme="minorHAnsi" w:hAnsiTheme="minorHAnsi" w:cstheme="minorHAnsi"/>
        </w:rPr>
      </w:pPr>
      <w:r w:rsidRPr="0087472B">
        <w:rPr>
          <w:rFonts w:asciiTheme="minorHAnsi" w:hAnsiTheme="minorHAnsi" w:cstheme="minorHAnsi"/>
          <w:bCs/>
        </w:rPr>
        <w:t xml:space="preserve">kontrast </w:t>
      </w:r>
      <w:r w:rsidR="00A51C68" w:rsidRPr="0087472B">
        <w:rPr>
          <w:rFonts w:asciiTheme="minorHAnsi" w:hAnsiTheme="minorHAnsi" w:cstheme="minorHAnsi"/>
          <w:bCs/>
        </w:rPr>
        <w:t>nawierzchni:</w:t>
      </w:r>
      <w:r w:rsidR="00D1686C" w:rsidRPr="0087472B">
        <w:rPr>
          <w:rFonts w:asciiTheme="minorHAnsi" w:hAnsiTheme="minorHAnsi" w:cstheme="minorHAnsi"/>
          <w:bCs/>
        </w:rPr>
        <w:t xml:space="preserve"> </w:t>
      </w:r>
      <w:r w:rsidR="000174E9" w:rsidRPr="0087472B">
        <w:rPr>
          <w:rFonts w:asciiTheme="minorHAnsi" w:hAnsiTheme="minorHAnsi" w:cstheme="minorHAnsi"/>
          <w:bCs/>
        </w:rPr>
        <w:t xml:space="preserve">kolor </w:t>
      </w:r>
      <w:r w:rsidR="00A51C68" w:rsidRPr="0087472B">
        <w:rPr>
          <w:rFonts w:asciiTheme="minorHAnsi" w:hAnsiTheme="minorHAnsi" w:cstheme="minorHAnsi"/>
        </w:rPr>
        <w:t xml:space="preserve">nawierzchni w strefie wejścia </w:t>
      </w:r>
      <w:r w:rsidR="00C11958" w:rsidRPr="0087472B">
        <w:rPr>
          <w:rFonts w:asciiTheme="minorHAnsi" w:hAnsiTheme="minorHAnsi" w:cstheme="minorHAnsi"/>
        </w:rPr>
        <w:t>oznacz innym kol</w:t>
      </w:r>
      <w:r w:rsidR="00246FF0" w:rsidRPr="0087472B">
        <w:rPr>
          <w:rFonts w:asciiTheme="minorHAnsi" w:hAnsiTheme="minorHAnsi" w:cstheme="minorHAnsi"/>
        </w:rPr>
        <w:t>o</w:t>
      </w:r>
      <w:r w:rsidR="00C11958" w:rsidRPr="0087472B">
        <w:rPr>
          <w:rFonts w:asciiTheme="minorHAnsi" w:hAnsiTheme="minorHAnsi" w:cstheme="minorHAnsi"/>
        </w:rPr>
        <w:t xml:space="preserve">rem </w:t>
      </w:r>
      <w:r w:rsidR="00E006F4" w:rsidRPr="0087472B">
        <w:rPr>
          <w:rFonts w:asciiTheme="minorHAnsi" w:hAnsiTheme="minorHAnsi" w:cstheme="minorHAnsi"/>
        </w:rPr>
        <w:t>niż</w:t>
      </w:r>
      <w:r w:rsidR="009539A9" w:rsidRPr="0087472B">
        <w:rPr>
          <w:rFonts w:asciiTheme="minorHAnsi" w:hAnsiTheme="minorHAnsi" w:cstheme="minorHAnsi"/>
        </w:rPr>
        <w:t> </w:t>
      </w:r>
      <w:r w:rsidR="00C11958" w:rsidRPr="0087472B">
        <w:rPr>
          <w:rFonts w:asciiTheme="minorHAnsi" w:hAnsiTheme="minorHAnsi" w:cstheme="minorHAnsi"/>
        </w:rPr>
        <w:t>kolor nawie</w:t>
      </w:r>
      <w:r w:rsidR="00246FF0" w:rsidRPr="0087472B">
        <w:rPr>
          <w:rFonts w:asciiTheme="minorHAnsi" w:hAnsiTheme="minorHAnsi" w:cstheme="minorHAnsi"/>
        </w:rPr>
        <w:t>rzchni</w:t>
      </w:r>
      <w:r w:rsidR="00C11958" w:rsidRPr="0087472B">
        <w:rPr>
          <w:rFonts w:asciiTheme="minorHAnsi" w:hAnsiTheme="minorHAnsi" w:cstheme="minorHAnsi"/>
        </w:rPr>
        <w:t xml:space="preserve"> otoczenia</w:t>
      </w:r>
      <w:r w:rsidR="002647A9" w:rsidRPr="0087472B">
        <w:rPr>
          <w:rFonts w:asciiTheme="minorHAnsi" w:hAnsiTheme="minorHAnsi" w:cstheme="minorHAnsi"/>
        </w:rPr>
        <w:t>,</w:t>
      </w:r>
      <w:r w:rsidR="00C11958" w:rsidRPr="0087472B">
        <w:rPr>
          <w:rFonts w:asciiTheme="minorHAnsi" w:hAnsiTheme="minorHAnsi" w:cstheme="minorHAnsi"/>
        </w:rPr>
        <w:t xml:space="preserve"> </w:t>
      </w:r>
      <w:r w:rsidR="00A51C68" w:rsidRPr="0087472B">
        <w:rPr>
          <w:rFonts w:asciiTheme="minorHAnsi" w:hAnsiTheme="minorHAnsi" w:cstheme="minorHAnsi"/>
        </w:rPr>
        <w:t>n</w:t>
      </w:r>
      <w:r w:rsidR="00786167" w:rsidRPr="0087472B">
        <w:rPr>
          <w:rFonts w:asciiTheme="minorHAnsi" w:hAnsiTheme="minorHAnsi" w:cstheme="minorHAnsi"/>
        </w:rPr>
        <w:t xml:space="preserve">a </w:t>
      </w:r>
      <w:r w:rsidR="00A51C68" w:rsidRPr="0087472B">
        <w:rPr>
          <w:rFonts w:asciiTheme="minorHAnsi" w:hAnsiTheme="minorHAnsi" w:cstheme="minorHAnsi"/>
        </w:rPr>
        <w:t>p</w:t>
      </w:r>
      <w:r w:rsidR="00786167" w:rsidRPr="0087472B">
        <w:rPr>
          <w:rFonts w:asciiTheme="minorHAnsi" w:hAnsiTheme="minorHAnsi" w:cstheme="minorHAnsi"/>
        </w:rPr>
        <w:t>rzykład</w:t>
      </w:r>
      <w:r w:rsidR="00A51C68" w:rsidRPr="0087472B">
        <w:rPr>
          <w:rFonts w:asciiTheme="minorHAnsi" w:hAnsiTheme="minorHAnsi" w:cstheme="minorHAnsi"/>
        </w:rPr>
        <w:t xml:space="preserve"> inny odcień kostki brukowej lub płytek,</w:t>
      </w:r>
    </w:p>
    <w:p w14:paraId="3C3CA65F" w14:textId="6554BF9C" w:rsidR="00163107" w:rsidRPr="0087472B" w:rsidRDefault="00163107" w:rsidP="00252765">
      <w:pPr>
        <w:pStyle w:val="Akapitzlist"/>
        <w:numPr>
          <w:ilvl w:val="0"/>
          <w:numId w:val="114"/>
        </w:numPr>
        <w:ind w:left="426" w:hanging="426"/>
        <w:contextualSpacing w:val="0"/>
        <w:rPr>
          <w:rFonts w:asciiTheme="minorHAnsi" w:hAnsiTheme="minorHAnsi" w:cstheme="minorHAnsi"/>
        </w:rPr>
      </w:pPr>
      <w:r w:rsidRPr="0087472B">
        <w:rPr>
          <w:rFonts w:asciiTheme="minorHAnsi" w:hAnsiTheme="minorHAnsi" w:cstheme="minorHAnsi"/>
        </w:rPr>
        <w:t xml:space="preserve">kontrast luminancji: minimum </w:t>
      </w:r>
      <w:r w:rsidRPr="0087472B">
        <w:rPr>
          <w:rFonts w:asciiTheme="minorHAnsi" w:hAnsiTheme="minorHAnsi" w:cstheme="minorHAnsi"/>
          <w:bCs/>
        </w:rPr>
        <w:t>70%</w:t>
      </w:r>
      <w:r w:rsidRPr="0087472B">
        <w:rPr>
          <w:rFonts w:asciiTheme="minorHAnsi" w:hAnsiTheme="minorHAnsi" w:cstheme="minorHAnsi"/>
        </w:rPr>
        <w:t xml:space="preserve"> </w:t>
      </w:r>
      <w:r w:rsidR="002E5269" w:rsidRPr="0087472B">
        <w:rPr>
          <w:rFonts w:asciiTheme="minorHAnsi" w:hAnsiTheme="minorHAnsi" w:cstheme="minorHAnsi"/>
        </w:rPr>
        <w:t xml:space="preserve">LRV </w:t>
      </w:r>
      <w:r w:rsidRPr="0087472B">
        <w:rPr>
          <w:rFonts w:asciiTheme="minorHAnsi" w:hAnsiTheme="minorHAnsi" w:cstheme="minorHAnsi"/>
        </w:rPr>
        <w:t>względem otaczającej nawierzchni (n</w:t>
      </w:r>
      <w:r w:rsidR="002E5269" w:rsidRPr="0087472B">
        <w:rPr>
          <w:rFonts w:asciiTheme="minorHAnsi" w:hAnsiTheme="minorHAnsi" w:cstheme="minorHAnsi"/>
        </w:rPr>
        <w:t>a</w:t>
      </w:r>
      <w:r w:rsidR="009539A9" w:rsidRPr="0087472B">
        <w:rPr>
          <w:rFonts w:asciiTheme="minorHAnsi" w:hAnsiTheme="minorHAnsi" w:cstheme="minorHAnsi"/>
        </w:rPr>
        <w:t> </w:t>
      </w:r>
      <w:r w:rsidRPr="0087472B">
        <w:rPr>
          <w:rFonts w:asciiTheme="minorHAnsi" w:hAnsiTheme="minorHAnsi" w:cstheme="minorHAnsi"/>
        </w:rPr>
        <w:t>p</w:t>
      </w:r>
      <w:r w:rsidR="002E5269" w:rsidRPr="0087472B">
        <w:rPr>
          <w:rFonts w:asciiTheme="minorHAnsi" w:hAnsiTheme="minorHAnsi" w:cstheme="minorHAnsi"/>
        </w:rPr>
        <w:t>rzykład</w:t>
      </w:r>
      <w:r w:rsidRPr="0087472B">
        <w:rPr>
          <w:rFonts w:asciiTheme="minorHAnsi" w:hAnsiTheme="minorHAnsi" w:cstheme="minorHAnsi"/>
        </w:rPr>
        <w:t xml:space="preserve"> jasnoszara strefa wejścia na tle ciemnego chodnika</w:t>
      </w:r>
      <w:r w:rsidR="00580332" w:rsidRPr="0087472B">
        <w:rPr>
          <w:rFonts w:asciiTheme="minorHAnsi" w:hAnsiTheme="minorHAnsi" w:cstheme="minorHAnsi"/>
        </w:rPr>
        <w:t>)</w:t>
      </w:r>
      <w:r w:rsidRPr="0087472B">
        <w:rPr>
          <w:rFonts w:asciiTheme="minorHAnsi" w:hAnsiTheme="minorHAnsi" w:cstheme="minorHAnsi"/>
        </w:rPr>
        <w:t>,</w:t>
      </w:r>
    </w:p>
    <w:p w14:paraId="4F21CC43" w14:textId="7F47A2C1" w:rsidR="00163107" w:rsidRPr="0087472B" w:rsidRDefault="00FB3432" w:rsidP="00252765">
      <w:pPr>
        <w:pStyle w:val="Akapitzlist"/>
        <w:numPr>
          <w:ilvl w:val="0"/>
          <w:numId w:val="114"/>
        </w:numPr>
        <w:ind w:left="426" w:hanging="426"/>
        <w:contextualSpacing w:val="0"/>
        <w:rPr>
          <w:rFonts w:asciiTheme="minorHAnsi" w:hAnsiTheme="minorHAnsi" w:cstheme="minorHAnsi"/>
        </w:rPr>
      </w:pPr>
      <w:r w:rsidRPr="0087472B">
        <w:rPr>
          <w:rFonts w:asciiTheme="minorHAnsi" w:hAnsiTheme="minorHAnsi" w:cstheme="minorHAnsi"/>
        </w:rPr>
        <w:t xml:space="preserve">jednolity </w:t>
      </w:r>
      <w:r w:rsidR="00A51C68" w:rsidRPr="0087472B">
        <w:rPr>
          <w:rFonts w:asciiTheme="minorHAnsi" w:hAnsiTheme="minorHAnsi" w:cstheme="minorHAnsi"/>
        </w:rPr>
        <w:t>wzór:</w:t>
      </w:r>
      <w:r w:rsidR="002C5A6C" w:rsidRPr="0087472B">
        <w:rPr>
          <w:rFonts w:asciiTheme="minorHAnsi" w:hAnsiTheme="minorHAnsi" w:cstheme="minorHAnsi"/>
        </w:rPr>
        <w:t xml:space="preserve"> </w:t>
      </w:r>
      <w:r w:rsidR="00A51C68" w:rsidRPr="0087472B">
        <w:rPr>
          <w:rFonts w:asciiTheme="minorHAnsi" w:hAnsiTheme="minorHAnsi" w:cstheme="minorHAnsi"/>
        </w:rPr>
        <w:t>unika</w:t>
      </w:r>
      <w:r w:rsidR="00A17621" w:rsidRPr="0087472B">
        <w:rPr>
          <w:rFonts w:asciiTheme="minorHAnsi" w:hAnsiTheme="minorHAnsi" w:cstheme="minorHAnsi"/>
        </w:rPr>
        <w:t>j</w:t>
      </w:r>
      <w:r w:rsidR="00A51C68" w:rsidRPr="0087472B">
        <w:rPr>
          <w:rFonts w:asciiTheme="minorHAnsi" w:hAnsiTheme="minorHAnsi" w:cstheme="minorHAnsi"/>
        </w:rPr>
        <w:t xml:space="preserve"> intensywnych, wielobarwnych wzorów dezorientujących (n</w:t>
      </w:r>
      <w:r w:rsidR="002E5269" w:rsidRPr="0087472B">
        <w:rPr>
          <w:rFonts w:asciiTheme="minorHAnsi" w:hAnsiTheme="minorHAnsi" w:cstheme="minorHAnsi"/>
        </w:rPr>
        <w:t>a</w:t>
      </w:r>
      <w:r w:rsidR="009539A9" w:rsidRPr="0087472B">
        <w:rPr>
          <w:rFonts w:asciiTheme="minorHAnsi" w:hAnsiTheme="minorHAnsi" w:cstheme="minorHAnsi"/>
        </w:rPr>
        <w:t> </w:t>
      </w:r>
      <w:r w:rsidR="00A51C68" w:rsidRPr="0087472B">
        <w:rPr>
          <w:rFonts w:asciiTheme="minorHAnsi" w:hAnsiTheme="minorHAnsi" w:cstheme="minorHAnsi"/>
        </w:rPr>
        <w:t>p</w:t>
      </w:r>
      <w:r w:rsidR="002E5269" w:rsidRPr="0087472B">
        <w:rPr>
          <w:rFonts w:asciiTheme="minorHAnsi" w:hAnsiTheme="minorHAnsi" w:cstheme="minorHAnsi"/>
        </w:rPr>
        <w:t>rzykład</w:t>
      </w:r>
      <w:r w:rsidR="00A51C68" w:rsidRPr="0087472B">
        <w:rPr>
          <w:rFonts w:asciiTheme="minorHAnsi" w:hAnsiTheme="minorHAnsi" w:cstheme="minorHAnsi"/>
        </w:rPr>
        <w:t xml:space="preserve"> szachownic, drobnych geometrycznych deseni)</w:t>
      </w:r>
      <w:r w:rsidR="00163107" w:rsidRPr="0087472B">
        <w:rPr>
          <w:rFonts w:asciiTheme="minorHAnsi" w:hAnsiTheme="minorHAnsi" w:cstheme="minorHAnsi"/>
        </w:rPr>
        <w:t>,</w:t>
      </w:r>
    </w:p>
    <w:p w14:paraId="205A9E9C" w14:textId="7A3BB335" w:rsidR="00163107" w:rsidRPr="0087472B" w:rsidRDefault="00FB3432" w:rsidP="00252765">
      <w:pPr>
        <w:pStyle w:val="Akapitzlist"/>
        <w:numPr>
          <w:ilvl w:val="0"/>
          <w:numId w:val="114"/>
        </w:numPr>
        <w:ind w:left="426" w:hanging="426"/>
        <w:contextualSpacing w:val="0"/>
        <w:rPr>
          <w:rFonts w:asciiTheme="minorHAnsi" w:hAnsiTheme="minorHAnsi" w:cstheme="minorHAnsi"/>
        </w:rPr>
      </w:pPr>
      <w:r w:rsidRPr="0087472B">
        <w:rPr>
          <w:rFonts w:asciiTheme="minorHAnsi" w:hAnsiTheme="minorHAnsi" w:cstheme="minorHAnsi"/>
        </w:rPr>
        <w:t xml:space="preserve">granice </w:t>
      </w:r>
      <w:r w:rsidR="00A51C68" w:rsidRPr="0087472B">
        <w:rPr>
          <w:rFonts w:asciiTheme="minorHAnsi" w:hAnsiTheme="minorHAnsi" w:cstheme="minorHAnsi"/>
        </w:rPr>
        <w:t>strefy wejściowej: zmiana koloru lub materiału powinna wyraźnie wyznaczać obszar przed wejściem, aby użytkownik mógł wizualnie rozpoznać miejsce docelowe</w:t>
      </w:r>
      <w:r w:rsidR="00163107" w:rsidRPr="0087472B">
        <w:rPr>
          <w:rFonts w:asciiTheme="minorHAnsi" w:hAnsiTheme="minorHAnsi" w:cstheme="minorHAnsi"/>
        </w:rPr>
        <w:t>,</w:t>
      </w:r>
    </w:p>
    <w:p w14:paraId="55E655CF" w14:textId="5F56E413" w:rsidR="007412F7" w:rsidRPr="0087472B" w:rsidRDefault="00FB3432" w:rsidP="00252765">
      <w:pPr>
        <w:pStyle w:val="Akapitzlist"/>
        <w:numPr>
          <w:ilvl w:val="0"/>
          <w:numId w:val="114"/>
        </w:numPr>
        <w:ind w:left="426" w:hanging="426"/>
        <w:contextualSpacing w:val="0"/>
        <w:rPr>
          <w:rFonts w:asciiTheme="minorHAnsi" w:hAnsiTheme="minorHAnsi" w:cstheme="minorHAnsi"/>
        </w:rPr>
      </w:pPr>
      <w:r w:rsidRPr="0087472B">
        <w:rPr>
          <w:rFonts w:asciiTheme="minorHAnsi" w:hAnsiTheme="minorHAnsi" w:cstheme="minorHAnsi"/>
        </w:rPr>
        <w:t xml:space="preserve">szerokość </w:t>
      </w:r>
      <w:r w:rsidR="00A51C68" w:rsidRPr="0087472B">
        <w:rPr>
          <w:rFonts w:asciiTheme="minorHAnsi" w:hAnsiTheme="minorHAnsi" w:cstheme="minorHAnsi"/>
        </w:rPr>
        <w:t>pasa prowadzącego kolorem:</w:t>
      </w:r>
      <w:r w:rsidR="00163107" w:rsidRPr="0087472B">
        <w:rPr>
          <w:rFonts w:asciiTheme="minorHAnsi" w:hAnsiTheme="minorHAnsi" w:cstheme="minorHAnsi"/>
        </w:rPr>
        <w:t xml:space="preserve"> </w:t>
      </w:r>
      <w:r w:rsidR="00A51C68" w:rsidRPr="0087472B">
        <w:rPr>
          <w:rFonts w:asciiTheme="minorHAnsi" w:hAnsiTheme="minorHAnsi" w:cstheme="minorHAnsi"/>
        </w:rPr>
        <w:t xml:space="preserve">minimum 90 cm </w:t>
      </w:r>
      <w:r w:rsidR="008A7DD9" w:rsidRPr="0087472B">
        <w:rPr>
          <w:rFonts w:asciiTheme="minorHAnsi" w:hAnsiTheme="minorHAnsi" w:cstheme="minorHAnsi"/>
        </w:rPr>
        <w:t>(</w:t>
      </w:r>
      <w:r w:rsidR="00A51C68" w:rsidRPr="0087472B">
        <w:rPr>
          <w:rFonts w:asciiTheme="minorHAnsi" w:hAnsiTheme="minorHAnsi" w:cstheme="minorHAnsi"/>
        </w:rPr>
        <w:t>aby był dobrze widoczny przy patrzeniu z góry</w:t>
      </w:r>
      <w:r w:rsidR="008A7DD9" w:rsidRPr="0087472B">
        <w:rPr>
          <w:rFonts w:asciiTheme="minorHAnsi" w:hAnsiTheme="minorHAnsi" w:cstheme="minorHAnsi"/>
        </w:rPr>
        <w:t>),</w:t>
      </w:r>
    </w:p>
    <w:p w14:paraId="28E263EF" w14:textId="7BFBE640" w:rsidR="00A51C68" w:rsidRPr="0087472B" w:rsidRDefault="00FB3432" w:rsidP="00252765">
      <w:pPr>
        <w:pStyle w:val="Akapitzlist"/>
        <w:numPr>
          <w:ilvl w:val="0"/>
          <w:numId w:val="114"/>
        </w:numPr>
        <w:ind w:left="426" w:hanging="426"/>
        <w:contextualSpacing w:val="0"/>
        <w:rPr>
          <w:rFonts w:asciiTheme="minorHAnsi" w:hAnsiTheme="minorHAnsi" w:cstheme="minorHAnsi"/>
        </w:rPr>
      </w:pPr>
      <w:r w:rsidRPr="0087472B">
        <w:rPr>
          <w:rFonts w:asciiTheme="minorHAnsi" w:hAnsiTheme="minorHAnsi" w:cstheme="minorHAnsi"/>
        </w:rPr>
        <w:t>o</w:t>
      </w:r>
      <w:r w:rsidR="00A51C68" w:rsidRPr="0087472B">
        <w:rPr>
          <w:rFonts w:asciiTheme="minorHAnsi" w:hAnsiTheme="minorHAnsi" w:cstheme="minorHAnsi"/>
        </w:rPr>
        <w:t>znaczenia dodatkowe:</w:t>
      </w:r>
      <w:r w:rsidR="007412F7" w:rsidRPr="0087472B">
        <w:rPr>
          <w:rFonts w:asciiTheme="minorHAnsi" w:hAnsiTheme="minorHAnsi" w:cstheme="minorHAnsi"/>
        </w:rPr>
        <w:t xml:space="preserve"> </w:t>
      </w:r>
      <w:r w:rsidR="00A51C68" w:rsidRPr="0087472B">
        <w:rPr>
          <w:rFonts w:asciiTheme="minorHAnsi" w:hAnsiTheme="minorHAnsi" w:cstheme="minorHAnsi"/>
        </w:rPr>
        <w:t xml:space="preserve">w razie potrzeby </w:t>
      </w:r>
      <w:r w:rsidR="005176E1" w:rsidRPr="0087472B">
        <w:rPr>
          <w:rFonts w:asciiTheme="minorHAnsi" w:hAnsiTheme="minorHAnsi" w:cstheme="minorHAnsi"/>
        </w:rPr>
        <w:t>zastosuj</w:t>
      </w:r>
      <w:r w:rsidR="00A51C68" w:rsidRPr="0087472B">
        <w:rPr>
          <w:rFonts w:asciiTheme="minorHAnsi" w:hAnsiTheme="minorHAnsi" w:cstheme="minorHAnsi"/>
        </w:rPr>
        <w:t xml:space="preserve"> malowane pasy lub linie w kolorze kontrastującym z nawierzchnią jako „wizualne prowadzenie” w stronę drzwi.</w:t>
      </w:r>
    </w:p>
    <w:p w14:paraId="32B70C55" w14:textId="1F459DDA" w:rsidR="00F94B45" w:rsidRPr="0087472B" w:rsidRDefault="1EA0DAB7" w:rsidP="00E16118">
      <w:pPr>
        <w:pStyle w:val="Nagwek3"/>
        <w:rPr>
          <w:rFonts w:asciiTheme="minorHAnsi" w:hAnsiTheme="minorHAnsi" w:cstheme="minorHAnsi"/>
        </w:rPr>
      </w:pPr>
      <w:bookmarkStart w:id="135" w:name="_Toc201846605"/>
      <w:bookmarkStart w:id="136" w:name="_Toc213825868"/>
      <w:r w:rsidRPr="0087472B">
        <w:rPr>
          <w:rFonts w:asciiTheme="minorHAnsi" w:hAnsiTheme="minorHAnsi" w:cstheme="minorHAnsi"/>
        </w:rPr>
        <w:t xml:space="preserve">Urządzenia </w:t>
      </w:r>
      <w:r w:rsidR="1417871A" w:rsidRPr="0087472B">
        <w:rPr>
          <w:rFonts w:asciiTheme="minorHAnsi" w:hAnsiTheme="minorHAnsi" w:cstheme="minorHAnsi"/>
        </w:rPr>
        <w:t>w strefie wejścia (system kolejkowy)</w:t>
      </w:r>
      <w:bookmarkEnd w:id="135"/>
      <w:bookmarkEnd w:id="136"/>
    </w:p>
    <w:p w14:paraId="66BAFE10" w14:textId="234FA8F0" w:rsidR="006F0ABA" w:rsidRPr="0087472B" w:rsidRDefault="006F0ABA" w:rsidP="00EB1BF0">
      <w:pPr>
        <w:rPr>
          <w:rFonts w:asciiTheme="minorHAnsi" w:hAnsiTheme="minorHAnsi" w:cstheme="minorHAnsi"/>
        </w:rPr>
      </w:pPr>
      <w:r w:rsidRPr="0087472B">
        <w:rPr>
          <w:rFonts w:asciiTheme="minorHAnsi" w:hAnsiTheme="minorHAnsi" w:cstheme="minorHAnsi"/>
        </w:rPr>
        <w:t xml:space="preserve">System kolejkowy </w:t>
      </w:r>
      <w:r w:rsidR="0084156E" w:rsidRPr="0087472B">
        <w:rPr>
          <w:rFonts w:asciiTheme="minorHAnsi" w:hAnsiTheme="minorHAnsi" w:cstheme="minorHAnsi"/>
        </w:rPr>
        <w:t xml:space="preserve">ułatwia pracownikom placówki </w:t>
      </w:r>
      <w:r w:rsidR="000E4F53" w:rsidRPr="0087472B">
        <w:rPr>
          <w:rFonts w:asciiTheme="minorHAnsi" w:hAnsiTheme="minorHAnsi" w:cstheme="minorHAnsi"/>
        </w:rPr>
        <w:t xml:space="preserve">sprawną i </w:t>
      </w:r>
      <w:r w:rsidR="00D065F7" w:rsidRPr="0087472B">
        <w:rPr>
          <w:rFonts w:asciiTheme="minorHAnsi" w:hAnsiTheme="minorHAnsi" w:cstheme="minorHAnsi"/>
        </w:rPr>
        <w:t>efektywną obs</w:t>
      </w:r>
      <w:r w:rsidR="004E5714" w:rsidRPr="0087472B">
        <w:rPr>
          <w:rFonts w:asciiTheme="minorHAnsi" w:hAnsiTheme="minorHAnsi" w:cstheme="minorHAnsi"/>
        </w:rPr>
        <w:t>ł</w:t>
      </w:r>
      <w:r w:rsidR="00D065F7" w:rsidRPr="0087472B">
        <w:rPr>
          <w:rFonts w:asciiTheme="minorHAnsi" w:hAnsiTheme="minorHAnsi" w:cstheme="minorHAnsi"/>
        </w:rPr>
        <w:t>ug</w:t>
      </w:r>
      <w:r w:rsidR="004E5714" w:rsidRPr="0087472B">
        <w:rPr>
          <w:rFonts w:asciiTheme="minorHAnsi" w:hAnsiTheme="minorHAnsi" w:cstheme="minorHAnsi"/>
        </w:rPr>
        <w:t>ę</w:t>
      </w:r>
      <w:r w:rsidR="00D065F7" w:rsidRPr="0087472B">
        <w:rPr>
          <w:rFonts w:asciiTheme="minorHAnsi" w:hAnsiTheme="minorHAnsi" w:cstheme="minorHAnsi"/>
        </w:rPr>
        <w:t xml:space="preserve"> klientów</w:t>
      </w:r>
      <w:r w:rsidR="0084156E" w:rsidRPr="0087472B">
        <w:rPr>
          <w:rFonts w:asciiTheme="minorHAnsi" w:hAnsiTheme="minorHAnsi" w:cstheme="minorHAnsi"/>
        </w:rPr>
        <w:t>, zaś</w:t>
      </w:r>
      <w:r w:rsidR="00532E84" w:rsidRPr="0087472B">
        <w:rPr>
          <w:rFonts w:asciiTheme="minorHAnsi" w:hAnsiTheme="minorHAnsi" w:cstheme="minorHAnsi"/>
        </w:rPr>
        <w:t> </w:t>
      </w:r>
      <w:r w:rsidR="00680F00" w:rsidRPr="0087472B">
        <w:rPr>
          <w:rFonts w:asciiTheme="minorHAnsi" w:hAnsiTheme="minorHAnsi" w:cstheme="minorHAnsi"/>
        </w:rPr>
        <w:t>p</w:t>
      </w:r>
      <w:r w:rsidR="00D065F7" w:rsidRPr="0087472B">
        <w:rPr>
          <w:rFonts w:asciiTheme="minorHAnsi" w:hAnsiTheme="minorHAnsi" w:cstheme="minorHAnsi"/>
        </w:rPr>
        <w:t>acjent</w:t>
      </w:r>
      <w:r w:rsidR="00680F00" w:rsidRPr="0087472B">
        <w:rPr>
          <w:rFonts w:asciiTheme="minorHAnsi" w:hAnsiTheme="minorHAnsi" w:cstheme="minorHAnsi"/>
        </w:rPr>
        <w:t>ów</w:t>
      </w:r>
      <w:r w:rsidR="00D065F7" w:rsidRPr="0087472B">
        <w:rPr>
          <w:rFonts w:asciiTheme="minorHAnsi" w:hAnsiTheme="minorHAnsi" w:cstheme="minorHAnsi"/>
        </w:rPr>
        <w:t xml:space="preserve"> </w:t>
      </w:r>
      <w:r w:rsidR="00953BC1" w:rsidRPr="0087472B">
        <w:rPr>
          <w:rFonts w:asciiTheme="minorHAnsi" w:hAnsiTheme="minorHAnsi" w:cstheme="minorHAnsi"/>
        </w:rPr>
        <w:t>informuje o liczbie osób oczekujących</w:t>
      </w:r>
      <w:r w:rsidR="00680F00" w:rsidRPr="0087472B">
        <w:rPr>
          <w:rFonts w:asciiTheme="minorHAnsi" w:hAnsiTheme="minorHAnsi" w:cstheme="minorHAnsi"/>
        </w:rPr>
        <w:t>.</w:t>
      </w:r>
      <w:r w:rsidR="00953BC1" w:rsidRPr="0087472B">
        <w:rPr>
          <w:rFonts w:asciiTheme="minorHAnsi" w:hAnsiTheme="minorHAnsi" w:cstheme="minorHAnsi"/>
        </w:rPr>
        <w:t xml:space="preserve"> </w:t>
      </w:r>
      <w:r w:rsidRPr="0087472B">
        <w:rPr>
          <w:rFonts w:asciiTheme="minorHAnsi" w:hAnsiTheme="minorHAnsi" w:cstheme="minorHAnsi"/>
        </w:rPr>
        <w:t xml:space="preserve">Dobrze zaprojektowany biletomat umożliwia </w:t>
      </w:r>
      <w:r w:rsidR="00F03D1F" w:rsidRPr="0087472B">
        <w:rPr>
          <w:rFonts w:asciiTheme="minorHAnsi" w:hAnsiTheme="minorHAnsi" w:cstheme="minorHAnsi"/>
        </w:rPr>
        <w:t>s</w:t>
      </w:r>
      <w:r w:rsidRPr="0087472B">
        <w:rPr>
          <w:rFonts w:asciiTheme="minorHAnsi" w:hAnsiTheme="minorHAnsi" w:cstheme="minorHAnsi"/>
        </w:rPr>
        <w:t xml:space="preserve">korzystanie </w:t>
      </w:r>
      <w:r w:rsidR="00F03D1F" w:rsidRPr="0087472B">
        <w:rPr>
          <w:rFonts w:asciiTheme="minorHAnsi" w:hAnsiTheme="minorHAnsi" w:cstheme="minorHAnsi"/>
        </w:rPr>
        <w:t>z urz</w:t>
      </w:r>
      <w:r w:rsidR="00FF4D22" w:rsidRPr="0087472B">
        <w:rPr>
          <w:rFonts w:asciiTheme="minorHAnsi" w:hAnsiTheme="minorHAnsi" w:cstheme="minorHAnsi"/>
        </w:rPr>
        <w:t>ą</w:t>
      </w:r>
      <w:r w:rsidR="00F03D1F" w:rsidRPr="0087472B">
        <w:rPr>
          <w:rFonts w:asciiTheme="minorHAnsi" w:hAnsiTheme="minorHAnsi" w:cstheme="minorHAnsi"/>
        </w:rPr>
        <w:t>dze</w:t>
      </w:r>
      <w:r w:rsidR="00FF4D22" w:rsidRPr="0087472B">
        <w:rPr>
          <w:rFonts w:asciiTheme="minorHAnsi" w:hAnsiTheme="minorHAnsi" w:cstheme="minorHAnsi"/>
        </w:rPr>
        <w:t>n</w:t>
      </w:r>
      <w:r w:rsidR="00F03D1F" w:rsidRPr="0087472B">
        <w:rPr>
          <w:rFonts w:asciiTheme="minorHAnsi" w:hAnsiTheme="minorHAnsi" w:cstheme="minorHAnsi"/>
        </w:rPr>
        <w:t xml:space="preserve">ia przez </w:t>
      </w:r>
      <w:r w:rsidR="00B0115D" w:rsidRPr="0087472B">
        <w:rPr>
          <w:rFonts w:asciiTheme="minorHAnsi" w:hAnsiTheme="minorHAnsi" w:cstheme="minorHAnsi"/>
        </w:rPr>
        <w:t xml:space="preserve">osoby </w:t>
      </w:r>
      <w:r w:rsidRPr="0087472B">
        <w:rPr>
          <w:rFonts w:asciiTheme="minorHAnsi" w:hAnsiTheme="minorHAnsi" w:cstheme="minorHAnsi"/>
        </w:rPr>
        <w:t xml:space="preserve">z różnymi potrzebami – zarówno </w:t>
      </w:r>
      <w:r w:rsidR="003B488E" w:rsidRPr="0087472B">
        <w:rPr>
          <w:rFonts w:asciiTheme="minorHAnsi" w:hAnsiTheme="minorHAnsi" w:cstheme="minorHAnsi"/>
        </w:rPr>
        <w:t xml:space="preserve">przez </w:t>
      </w:r>
      <w:r w:rsidR="00B0115D" w:rsidRPr="0087472B">
        <w:rPr>
          <w:rFonts w:asciiTheme="minorHAnsi" w:hAnsiTheme="minorHAnsi" w:cstheme="minorHAnsi"/>
        </w:rPr>
        <w:lastRenderedPageBreak/>
        <w:t xml:space="preserve">osoby widzące </w:t>
      </w:r>
      <w:r w:rsidRPr="0087472B">
        <w:rPr>
          <w:rFonts w:asciiTheme="minorHAnsi" w:hAnsiTheme="minorHAnsi" w:cstheme="minorHAnsi"/>
        </w:rPr>
        <w:t xml:space="preserve">i </w:t>
      </w:r>
      <w:r w:rsidR="00B0115D" w:rsidRPr="0087472B">
        <w:rPr>
          <w:rFonts w:asciiTheme="minorHAnsi" w:hAnsiTheme="minorHAnsi" w:cstheme="minorHAnsi"/>
        </w:rPr>
        <w:t>słabowidzące</w:t>
      </w:r>
      <w:r w:rsidRPr="0087472B">
        <w:rPr>
          <w:rFonts w:asciiTheme="minorHAnsi" w:hAnsiTheme="minorHAnsi" w:cstheme="minorHAnsi"/>
        </w:rPr>
        <w:t>, jak i osob</w:t>
      </w:r>
      <w:r w:rsidR="003B488E" w:rsidRPr="0087472B">
        <w:rPr>
          <w:rFonts w:asciiTheme="minorHAnsi" w:hAnsiTheme="minorHAnsi" w:cstheme="minorHAnsi"/>
        </w:rPr>
        <w:t>y</w:t>
      </w:r>
      <w:r w:rsidRPr="0087472B">
        <w:rPr>
          <w:rFonts w:asciiTheme="minorHAnsi" w:hAnsiTheme="minorHAnsi" w:cstheme="minorHAnsi"/>
        </w:rPr>
        <w:t xml:space="preserve"> z trudnościami poznawczymi czy </w:t>
      </w:r>
      <w:r w:rsidR="00FF4D22" w:rsidRPr="0087472B">
        <w:rPr>
          <w:rFonts w:asciiTheme="minorHAnsi" w:hAnsiTheme="minorHAnsi" w:cstheme="minorHAnsi"/>
        </w:rPr>
        <w:t xml:space="preserve">nieprawnością </w:t>
      </w:r>
      <w:r w:rsidRPr="0087472B">
        <w:rPr>
          <w:rFonts w:asciiTheme="minorHAnsi" w:hAnsiTheme="minorHAnsi" w:cstheme="minorHAnsi"/>
        </w:rPr>
        <w:t>ruchow</w:t>
      </w:r>
      <w:r w:rsidR="00FF4D22" w:rsidRPr="0087472B">
        <w:rPr>
          <w:rFonts w:asciiTheme="minorHAnsi" w:hAnsiTheme="minorHAnsi" w:cstheme="minorHAnsi"/>
        </w:rPr>
        <w:t>ą</w:t>
      </w:r>
      <w:r w:rsidRPr="0087472B">
        <w:rPr>
          <w:rFonts w:asciiTheme="minorHAnsi" w:hAnsiTheme="minorHAnsi" w:cstheme="minorHAnsi"/>
        </w:rPr>
        <w:t>. Informacje wizualne i dźwiękowe pomagają szybko zorientować się, który numer jest aktualnie obsługiwany. Dodatkowo wyraźne oznakowanie i instrukcje w prostym języku zmniejszają stres i ryzyko błędów w obsłudze.</w:t>
      </w:r>
    </w:p>
    <w:p w14:paraId="7A386896" w14:textId="6F38BD70" w:rsidR="00AA3B3D" w:rsidRPr="0087472B" w:rsidRDefault="00AA3B3D" w:rsidP="00EB1BF0">
      <w:pPr>
        <w:rPr>
          <w:rFonts w:asciiTheme="minorHAnsi" w:hAnsiTheme="minorHAnsi" w:cstheme="minorHAnsi"/>
        </w:rPr>
      </w:pPr>
      <w:r w:rsidRPr="0087472B">
        <w:rPr>
          <w:rFonts w:asciiTheme="minorHAnsi" w:hAnsiTheme="minorHAnsi" w:cstheme="minorHAnsi"/>
        </w:rPr>
        <w:t>Jeśli w Twojej placówce działa system kolejkowy (n</w:t>
      </w:r>
      <w:r w:rsidR="0063048B" w:rsidRPr="0087472B">
        <w:rPr>
          <w:rFonts w:asciiTheme="minorHAnsi" w:hAnsiTheme="minorHAnsi" w:cstheme="minorHAnsi"/>
        </w:rPr>
        <w:t xml:space="preserve">a </w:t>
      </w:r>
      <w:r w:rsidRPr="0087472B">
        <w:rPr>
          <w:rFonts w:asciiTheme="minorHAnsi" w:hAnsiTheme="minorHAnsi" w:cstheme="minorHAnsi"/>
        </w:rPr>
        <w:t>p</w:t>
      </w:r>
      <w:r w:rsidR="0063048B" w:rsidRPr="0087472B">
        <w:rPr>
          <w:rFonts w:asciiTheme="minorHAnsi" w:hAnsiTheme="minorHAnsi" w:cstheme="minorHAnsi"/>
        </w:rPr>
        <w:t>rzykład:</w:t>
      </w:r>
      <w:r w:rsidRPr="0087472B">
        <w:rPr>
          <w:rFonts w:asciiTheme="minorHAnsi" w:hAnsiTheme="minorHAnsi" w:cstheme="minorHAnsi"/>
        </w:rPr>
        <w:t xml:space="preserve"> automat z numerkami, </w:t>
      </w:r>
      <w:proofErr w:type="spellStart"/>
      <w:r w:rsidR="00A70002" w:rsidRPr="0087472B">
        <w:rPr>
          <w:rFonts w:asciiTheme="minorHAnsi" w:hAnsiTheme="minorHAnsi" w:cstheme="minorHAnsi"/>
        </w:rPr>
        <w:t>infokiosk</w:t>
      </w:r>
      <w:proofErr w:type="spellEnd"/>
      <w:r w:rsidR="00A70002" w:rsidRPr="0087472B">
        <w:rPr>
          <w:rFonts w:asciiTheme="minorHAnsi" w:hAnsiTheme="minorHAnsi" w:cstheme="minorHAnsi"/>
        </w:rPr>
        <w:t xml:space="preserve">, </w:t>
      </w:r>
      <w:r w:rsidRPr="0087472B">
        <w:rPr>
          <w:rFonts w:asciiTheme="minorHAnsi" w:hAnsiTheme="minorHAnsi" w:cstheme="minorHAnsi"/>
        </w:rPr>
        <w:t xml:space="preserve">ekran z wywołaniem pacjenta), zadbaj o to, by był czytelny, zrozumiały i </w:t>
      </w:r>
      <w:r w:rsidR="009B2BFC" w:rsidRPr="0087472B">
        <w:rPr>
          <w:rFonts w:asciiTheme="minorHAnsi" w:hAnsiTheme="minorHAnsi" w:cstheme="minorHAnsi"/>
        </w:rPr>
        <w:t xml:space="preserve">mógł być </w:t>
      </w:r>
      <w:r w:rsidRPr="0087472B">
        <w:rPr>
          <w:rFonts w:asciiTheme="minorHAnsi" w:hAnsiTheme="minorHAnsi" w:cstheme="minorHAnsi"/>
        </w:rPr>
        <w:t>obsługiwany przez osoby o różnych potrzebach. Kluczowe są: odpowiednia wysokość, komunikaty dźwiękowe i wizualne oraz brak bodźców dezorientujących.</w:t>
      </w:r>
    </w:p>
    <w:p w14:paraId="12A4ED8A" w14:textId="0BAC5479" w:rsidR="00EB5FE7" w:rsidRPr="0087472B" w:rsidRDefault="00EB5FE7" w:rsidP="00EB1BF0">
      <w:pPr>
        <w:rPr>
          <w:rFonts w:asciiTheme="minorHAnsi" w:hAnsiTheme="minorHAnsi" w:cstheme="minorHAnsi"/>
          <w:b/>
          <w:bCs/>
        </w:rPr>
      </w:pPr>
      <w:r w:rsidRPr="0087472B">
        <w:rPr>
          <w:rFonts w:asciiTheme="minorHAnsi" w:hAnsiTheme="minorHAnsi" w:cstheme="minorHAnsi"/>
          <w:b/>
          <w:bCs/>
        </w:rPr>
        <w:t>Parametry techniczne</w:t>
      </w:r>
      <w:r w:rsidR="006F434C" w:rsidRPr="0087472B">
        <w:rPr>
          <w:rFonts w:asciiTheme="minorHAnsi" w:hAnsiTheme="minorHAnsi" w:cstheme="minorHAnsi"/>
          <w:b/>
          <w:bCs/>
        </w:rPr>
        <w:t xml:space="preserve"> systemu kolejkowego</w:t>
      </w:r>
      <w:r w:rsidRPr="0087472B">
        <w:rPr>
          <w:rFonts w:asciiTheme="minorHAnsi" w:hAnsiTheme="minorHAnsi" w:cstheme="minorHAnsi"/>
          <w:b/>
          <w:bCs/>
        </w:rPr>
        <w:t>:</w:t>
      </w:r>
    </w:p>
    <w:p w14:paraId="513E8829" w14:textId="0A34B8B2" w:rsidR="00A74DDD" w:rsidRPr="0087472B" w:rsidRDefault="00CC6B70" w:rsidP="00252765">
      <w:pPr>
        <w:pStyle w:val="Akapitzlist"/>
        <w:numPr>
          <w:ilvl w:val="0"/>
          <w:numId w:val="126"/>
        </w:numPr>
        <w:ind w:left="426" w:hanging="426"/>
        <w:contextualSpacing w:val="0"/>
        <w:rPr>
          <w:rFonts w:asciiTheme="minorHAnsi" w:hAnsiTheme="minorHAnsi" w:cstheme="minorHAnsi"/>
        </w:rPr>
      </w:pPr>
      <w:r w:rsidRPr="0087472B">
        <w:rPr>
          <w:rFonts w:asciiTheme="minorHAnsi" w:hAnsiTheme="minorHAnsi" w:cstheme="minorHAnsi"/>
        </w:rPr>
        <w:t>panel obsługi biletomatu:</w:t>
      </w:r>
    </w:p>
    <w:p w14:paraId="2823F194" w14:textId="0D66B649" w:rsidR="00F1645F" w:rsidRPr="0087472B" w:rsidRDefault="00F1645F" w:rsidP="00252765">
      <w:pPr>
        <w:pStyle w:val="Akapitzlist"/>
        <w:numPr>
          <w:ilvl w:val="0"/>
          <w:numId w:val="115"/>
        </w:numPr>
        <w:ind w:left="851" w:hanging="426"/>
        <w:contextualSpacing w:val="0"/>
        <w:rPr>
          <w:rFonts w:asciiTheme="minorHAnsi" w:hAnsiTheme="minorHAnsi" w:cstheme="minorHAnsi"/>
        </w:rPr>
      </w:pPr>
      <w:r w:rsidRPr="0087472B">
        <w:rPr>
          <w:rFonts w:asciiTheme="minorHAnsi" w:hAnsiTheme="minorHAnsi" w:cstheme="minorHAnsi"/>
        </w:rPr>
        <w:t>wysokość przycisków/ekranu dotykowego: 80</w:t>
      </w:r>
      <w:r w:rsidR="00040A8F" w:rsidRPr="0087472B">
        <w:rPr>
          <w:rFonts w:asciiTheme="minorHAnsi" w:hAnsiTheme="minorHAnsi" w:cstheme="minorHAnsi"/>
        </w:rPr>
        <w:t xml:space="preserve"> - </w:t>
      </w:r>
      <w:r w:rsidRPr="0087472B">
        <w:rPr>
          <w:rFonts w:asciiTheme="minorHAnsi" w:hAnsiTheme="minorHAnsi" w:cstheme="minorHAnsi"/>
        </w:rPr>
        <w:t>120 cm od poziomu posadzki</w:t>
      </w:r>
      <w:r w:rsidR="00B85B5F" w:rsidRPr="0087472B">
        <w:rPr>
          <w:rFonts w:asciiTheme="minorHAnsi" w:hAnsiTheme="minorHAnsi" w:cstheme="minorHAnsi"/>
        </w:rPr>
        <w:t>,</w:t>
      </w:r>
    </w:p>
    <w:p w14:paraId="2690D92B" w14:textId="09274901" w:rsidR="00A74DDD" w:rsidRPr="0087472B" w:rsidRDefault="00EB5FE7" w:rsidP="00252765">
      <w:pPr>
        <w:pStyle w:val="Akapitzlist"/>
        <w:numPr>
          <w:ilvl w:val="0"/>
          <w:numId w:val="115"/>
        </w:numPr>
        <w:ind w:left="851" w:hanging="426"/>
        <w:contextualSpacing w:val="0"/>
        <w:rPr>
          <w:rFonts w:asciiTheme="minorHAnsi" w:hAnsiTheme="minorHAnsi" w:cstheme="minorHAnsi"/>
        </w:rPr>
      </w:pPr>
      <w:r w:rsidRPr="0087472B">
        <w:rPr>
          <w:rFonts w:asciiTheme="minorHAnsi" w:hAnsiTheme="minorHAnsi" w:cstheme="minorHAnsi"/>
        </w:rPr>
        <w:t xml:space="preserve">kontrast treści: minimum 70% </w:t>
      </w:r>
      <w:r w:rsidR="00B85B5F" w:rsidRPr="0087472B">
        <w:rPr>
          <w:rFonts w:asciiTheme="minorHAnsi" w:hAnsiTheme="minorHAnsi" w:cstheme="minorHAnsi"/>
        </w:rPr>
        <w:t>LRV</w:t>
      </w:r>
      <w:r w:rsidR="00FD4D3F" w:rsidRPr="0087472B">
        <w:rPr>
          <w:rFonts w:asciiTheme="minorHAnsi" w:hAnsiTheme="minorHAnsi" w:cstheme="minorHAnsi"/>
        </w:rPr>
        <w:t xml:space="preserve"> w stosunku do tła</w:t>
      </w:r>
      <w:r w:rsidRPr="0087472B">
        <w:rPr>
          <w:rFonts w:asciiTheme="minorHAnsi" w:hAnsiTheme="minorHAnsi" w:cstheme="minorHAnsi"/>
        </w:rPr>
        <w:t>,</w:t>
      </w:r>
    </w:p>
    <w:p w14:paraId="3CBE56AA" w14:textId="1B44F022" w:rsidR="00A74DDD" w:rsidRPr="0087472B" w:rsidRDefault="00EB5FE7" w:rsidP="00252765">
      <w:pPr>
        <w:pStyle w:val="Akapitzlist"/>
        <w:numPr>
          <w:ilvl w:val="0"/>
          <w:numId w:val="115"/>
        </w:numPr>
        <w:ind w:left="851" w:hanging="426"/>
        <w:contextualSpacing w:val="0"/>
        <w:rPr>
          <w:rFonts w:asciiTheme="minorHAnsi" w:hAnsiTheme="minorHAnsi" w:cstheme="minorHAnsi"/>
        </w:rPr>
      </w:pPr>
      <w:r w:rsidRPr="0087472B">
        <w:rPr>
          <w:rFonts w:asciiTheme="minorHAnsi" w:hAnsiTheme="minorHAnsi" w:cstheme="minorHAnsi"/>
        </w:rPr>
        <w:t>czcionka</w:t>
      </w:r>
      <w:r w:rsidR="00F1645F" w:rsidRPr="0087472B">
        <w:rPr>
          <w:rFonts w:asciiTheme="minorHAnsi" w:hAnsiTheme="minorHAnsi" w:cstheme="minorHAnsi"/>
        </w:rPr>
        <w:t>:</w:t>
      </w:r>
      <w:r w:rsidRPr="0087472B">
        <w:rPr>
          <w:rFonts w:asciiTheme="minorHAnsi" w:hAnsiTheme="minorHAnsi" w:cstheme="minorHAnsi"/>
        </w:rPr>
        <w:t xml:space="preserve"> </w:t>
      </w:r>
      <w:proofErr w:type="spellStart"/>
      <w:r w:rsidRPr="0087472B">
        <w:rPr>
          <w:rFonts w:asciiTheme="minorHAnsi" w:hAnsiTheme="minorHAnsi" w:cstheme="minorHAnsi"/>
        </w:rPr>
        <w:t>bezszeryfowa</w:t>
      </w:r>
      <w:proofErr w:type="spellEnd"/>
      <w:r w:rsidRPr="0087472B">
        <w:rPr>
          <w:rFonts w:asciiTheme="minorHAnsi" w:hAnsiTheme="minorHAnsi" w:cstheme="minorHAnsi"/>
        </w:rPr>
        <w:t xml:space="preserve"> </w:t>
      </w:r>
      <w:r w:rsidR="00E74E62" w:rsidRPr="0087472B">
        <w:rPr>
          <w:rFonts w:asciiTheme="minorHAnsi" w:hAnsiTheme="minorHAnsi" w:cstheme="minorHAnsi"/>
        </w:rPr>
        <w:t>(n</w:t>
      </w:r>
      <w:r w:rsidR="00946B02" w:rsidRPr="0087472B">
        <w:rPr>
          <w:rFonts w:asciiTheme="minorHAnsi" w:hAnsiTheme="minorHAnsi" w:cstheme="minorHAnsi"/>
        </w:rPr>
        <w:t xml:space="preserve">a </w:t>
      </w:r>
      <w:r w:rsidR="00E74E62" w:rsidRPr="0087472B">
        <w:rPr>
          <w:rFonts w:asciiTheme="minorHAnsi" w:hAnsiTheme="minorHAnsi" w:cstheme="minorHAnsi"/>
        </w:rPr>
        <w:t>p</w:t>
      </w:r>
      <w:r w:rsidR="00946B02" w:rsidRPr="0087472B">
        <w:rPr>
          <w:rFonts w:asciiTheme="minorHAnsi" w:hAnsiTheme="minorHAnsi" w:cstheme="minorHAnsi"/>
        </w:rPr>
        <w:t>rzyk</w:t>
      </w:r>
      <w:r w:rsidR="00DD30C0" w:rsidRPr="0087472B">
        <w:rPr>
          <w:rFonts w:asciiTheme="minorHAnsi" w:hAnsiTheme="minorHAnsi" w:cstheme="minorHAnsi"/>
        </w:rPr>
        <w:t>ł</w:t>
      </w:r>
      <w:r w:rsidR="00946B02" w:rsidRPr="0087472B">
        <w:rPr>
          <w:rFonts w:asciiTheme="minorHAnsi" w:hAnsiTheme="minorHAnsi" w:cstheme="minorHAnsi"/>
        </w:rPr>
        <w:t>ad</w:t>
      </w:r>
      <w:r w:rsidR="00DD30C0" w:rsidRPr="0087472B">
        <w:rPr>
          <w:rFonts w:asciiTheme="minorHAnsi" w:hAnsiTheme="minorHAnsi" w:cstheme="minorHAnsi"/>
        </w:rPr>
        <w:t>:</w:t>
      </w:r>
      <w:r w:rsidR="00E74E62" w:rsidRPr="0087472B">
        <w:rPr>
          <w:rFonts w:asciiTheme="minorHAnsi" w:hAnsiTheme="minorHAnsi" w:cstheme="minorHAnsi"/>
        </w:rPr>
        <w:t xml:space="preserve"> Calibri, Arial</w:t>
      </w:r>
      <w:r w:rsidR="006F434C" w:rsidRPr="0087472B">
        <w:rPr>
          <w:rFonts w:asciiTheme="minorHAnsi" w:hAnsiTheme="minorHAnsi" w:cstheme="minorHAnsi"/>
        </w:rPr>
        <w:t xml:space="preserve">, </w:t>
      </w:r>
      <w:proofErr w:type="spellStart"/>
      <w:r w:rsidR="006F434C" w:rsidRPr="0087472B">
        <w:rPr>
          <w:rFonts w:asciiTheme="minorHAnsi" w:hAnsiTheme="minorHAnsi" w:cstheme="minorHAnsi"/>
        </w:rPr>
        <w:t>Aptos</w:t>
      </w:r>
      <w:proofErr w:type="spellEnd"/>
      <w:r w:rsidR="00E74E62" w:rsidRPr="0087472B">
        <w:rPr>
          <w:rFonts w:asciiTheme="minorHAnsi" w:hAnsiTheme="minorHAnsi" w:cstheme="minorHAnsi"/>
        </w:rPr>
        <w:t>), wyrównana do lewej strony, bez pisania całych zdań wersalikami (wielkimi literami),</w:t>
      </w:r>
    </w:p>
    <w:p w14:paraId="699D4580" w14:textId="0A10EA86" w:rsidR="00A74DDD" w:rsidRPr="0087472B" w:rsidRDefault="00EB5FE7" w:rsidP="00252765">
      <w:pPr>
        <w:pStyle w:val="Akapitzlist"/>
        <w:numPr>
          <w:ilvl w:val="0"/>
          <w:numId w:val="115"/>
        </w:numPr>
        <w:ind w:left="851" w:hanging="426"/>
        <w:contextualSpacing w:val="0"/>
        <w:rPr>
          <w:rFonts w:asciiTheme="minorHAnsi" w:hAnsiTheme="minorHAnsi" w:cstheme="minorHAnsi"/>
        </w:rPr>
      </w:pPr>
      <w:r w:rsidRPr="0087472B">
        <w:rPr>
          <w:rFonts w:asciiTheme="minorHAnsi" w:hAnsiTheme="minorHAnsi" w:cstheme="minorHAnsi"/>
        </w:rPr>
        <w:t>wielkość liter na ekranie: minimum 1,5 cm dla tekstu podstawowego,</w:t>
      </w:r>
      <w:r w:rsidR="00532E84" w:rsidRPr="0087472B">
        <w:rPr>
          <w:rFonts w:asciiTheme="minorHAnsi" w:hAnsiTheme="minorHAnsi" w:cstheme="minorHAnsi"/>
        </w:rPr>
        <w:t xml:space="preserve"> </w:t>
      </w:r>
      <w:r w:rsidRPr="0087472B">
        <w:rPr>
          <w:rFonts w:asciiTheme="minorHAnsi" w:hAnsiTheme="minorHAnsi" w:cstheme="minorHAnsi"/>
        </w:rPr>
        <w:t>powierzchnia matowa, bez odbić,</w:t>
      </w:r>
    </w:p>
    <w:p w14:paraId="6DED1460" w14:textId="4601DCF6" w:rsidR="003B5A54" w:rsidRPr="0087472B" w:rsidRDefault="00EB5FE7" w:rsidP="00252765">
      <w:pPr>
        <w:pStyle w:val="Akapitzlist"/>
        <w:numPr>
          <w:ilvl w:val="0"/>
          <w:numId w:val="115"/>
        </w:numPr>
        <w:ind w:left="851" w:hanging="426"/>
        <w:contextualSpacing w:val="0"/>
        <w:rPr>
          <w:rFonts w:asciiTheme="minorHAnsi" w:hAnsiTheme="minorHAnsi" w:cstheme="minorHAnsi"/>
        </w:rPr>
      </w:pPr>
      <w:r w:rsidRPr="0087472B">
        <w:rPr>
          <w:rFonts w:asciiTheme="minorHAnsi" w:hAnsiTheme="minorHAnsi" w:cstheme="minorHAnsi"/>
        </w:rPr>
        <w:t>przyciski lub pola dotykowe o średnicy co najmniej 2 cm,</w:t>
      </w:r>
    </w:p>
    <w:p w14:paraId="0FB44CBC" w14:textId="41B32F77" w:rsidR="000D225E" w:rsidRPr="0087472B" w:rsidRDefault="00EB5FE7" w:rsidP="00252765">
      <w:pPr>
        <w:pStyle w:val="Akapitzlist"/>
        <w:numPr>
          <w:ilvl w:val="0"/>
          <w:numId w:val="115"/>
        </w:numPr>
        <w:ind w:left="851" w:hanging="426"/>
        <w:contextualSpacing w:val="0"/>
        <w:rPr>
          <w:rFonts w:asciiTheme="minorHAnsi" w:hAnsiTheme="minorHAnsi" w:cstheme="minorHAnsi"/>
        </w:rPr>
      </w:pPr>
      <w:r w:rsidRPr="0087472B">
        <w:rPr>
          <w:rFonts w:asciiTheme="minorHAnsi" w:hAnsiTheme="minorHAnsi" w:cstheme="minorHAnsi"/>
        </w:rPr>
        <w:t>prosty język komunikatów – krótkie zdania, brak skrótów</w:t>
      </w:r>
      <w:r w:rsidR="00DC71FE" w:rsidRPr="0087472B">
        <w:rPr>
          <w:rFonts w:asciiTheme="minorHAnsi" w:hAnsiTheme="minorHAnsi" w:cstheme="minorHAnsi"/>
        </w:rPr>
        <w:t xml:space="preserve"> </w:t>
      </w:r>
      <w:r w:rsidR="000D225E" w:rsidRPr="0087472B">
        <w:rPr>
          <w:rFonts w:asciiTheme="minorHAnsi" w:hAnsiTheme="minorHAnsi" w:cstheme="minorHAnsi"/>
        </w:rPr>
        <w:t>komunikat potwierdzający: dźwięk</w:t>
      </w:r>
      <w:r w:rsidR="00DD30C0" w:rsidRPr="0087472B">
        <w:rPr>
          <w:rFonts w:asciiTheme="minorHAnsi" w:hAnsiTheme="minorHAnsi" w:cstheme="minorHAnsi"/>
        </w:rPr>
        <w:t xml:space="preserve">, </w:t>
      </w:r>
      <w:r w:rsidR="000D225E" w:rsidRPr="0087472B">
        <w:rPr>
          <w:rFonts w:asciiTheme="minorHAnsi" w:hAnsiTheme="minorHAnsi" w:cstheme="minorHAnsi"/>
        </w:rPr>
        <w:t>podświetlenie numerka lub sygnał wibracyjny</w:t>
      </w:r>
      <w:r w:rsidR="00510B55" w:rsidRPr="0087472B">
        <w:rPr>
          <w:rFonts w:asciiTheme="minorHAnsi" w:hAnsiTheme="minorHAnsi" w:cstheme="minorHAnsi"/>
        </w:rPr>
        <w:t xml:space="preserve"> -</w:t>
      </w:r>
      <w:r w:rsidR="000D225E" w:rsidRPr="0087472B">
        <w:rPr>
          <w:rFonts w:asciiTheme="minorHAnsi" w:hAnsiTheme="minorHAnsi" w:cstheme="minorHAnsi"/>
        </w:rPr>
        <w:t xml:space="preserve"> jeśli</w:t>
      </w:r>
      <w:r w:rsidR="00532E84" w:rsidRPr="0087472B">
        <w:rPr>
          <w:rFonts w:asciiTheme="minorHAnsi" w:hAnsiTheme="minorHAnsi" w:cstheme="minorHAnsi"/>
        </w:rPr>
        <w:t> </w:t>
      </w:r>
      <w:r w:rsidR="000D225E" w:rsidRPr="0087472B">
        <w:rPr>
          <w:rFonts w:asciiTheme="minorHAnsi" w:hAnsiTheme="minorHAnsi" w:cstheme="minorHAnsi"/>
        </w:rPr>
        <w:t>urządzenie na to pozwala</w:t>
      </w:r>
      <w:r w:rsidR="004245A1" w:rsidRPr="0087472B">
        <w:rPr>
          <w:rFonts w:asciiTheme="minorHAnsi" w:hAnsiTheme="minorHAnsi" w:cstheme="minorHAnsi"/>
        </w:rPr>
        <w:t>,</w:t>
      </w:r>
    </w:p>
    <w:p w14:paraId="34BAD0F8" w14:textId="0B0D27CB" w:rsidR="00772907" w:rsidRPr="0087472B" w:rsidRDefault="00772907" w:rsidP="00252765">
      <w:pPr>
        <w:pStyle w:val="Akapitzlist"/>
        <w:numPr>
          <w:ilvl w:val="0"/>
          <w:numId w:val="116"/>
        </w:numPr>
        <w:ind w:left="426" w:hanging="426"/>
        <w:contextualSpacing w:val="0"/>
        <w:rPr>
          <w:rFonts w:asciiTheme="minorHAnsi" w:hAnsiTheme="minorHAnsi" w:cstheme="minorHAnsi"/>
        </w:rPr>
      </w:pPr>
      <w:r w:rsidRPr="0087472B">
        <w:rPr>
          <w:rFonts w:asciiTheme="minorHAnsi" w:hAnsiTheme="minorHAnsi" w:cstheme="minorHAnsi"/>
        </w:rPr>
        <w:t>instrukcja obsługi:</w:t>
      </w:r>
    </w:p>
    <w:p w14:paraId="140077AE" w14:textId="4B4F1728" w:rsidR="002A5215" w:rsidRPr="0087472B" w:rsidRDefault="00EB5FE7" w:rsidP="00252765">
      <w:pPr>
        <w:pStyle w:val="Akapitzlist"/>
        <w:numPr>
          <w:ilvl w:val="0"/>
          <w:numId w:val="117"/>
        </w:numPr>
        <w:ind w:left="851" w:hanging="426"/>
        <w:contextualSpacing w:val="0"/>
        <w:rPr>
          <w:rFonts w:asciiTheme="minorHAnsi" w:hAnsiTheme="minorHAnsi" w:cstheme="minorHAnsi"/>
        </w:rPr>
      </w:pPr>
      <w:r w:rsidRPr="0087472B">
        <w:rPr>
          <w:rFonts w:asciiTheme="minorHAnsi" w:hAnsiTheme="minorHAnsi" w:cstheme="minorHAnsi"/>
        </w:rPr>
        <w:t>w formie graficznej (piktogramy) i tekstowej,</w:t>
      </w:r>
    </w:p>
    <w:p w14:paraId="15CC0035" w14:textId="77777777" w:rsidR="002A5215" w:rsidRPr="0087472B" w:rsidRDefault="002A5215" w:rsidP="00252765">
      <w:pPr>
        <w:pStyle w:val="Akapitzlist"/>
        <w:numPr>
          <w:ilvl w:val="0"/>
          <w:numId w:val="117"/>
        </w:numPr>
        <w:ind w:left="851" w:hanging="426"/>
        <w:contextualSpacing w:val="0"/>
        <w:rPr>
          <w:rFonts w:asciiTheme="minorHAnsi" w:hAnsiTheme="minorHAnsi" w:cstheme="minorHAnsi"/>
        </w:rPr>
      </w:pPr>
      <w:r w:rsidRPr="0087472B">
        <w:rPr>
          <w:rFonts w:asciiTheme="minorHAnsi" w:hAnsiTheme="minorHAnsi" w:cstheme="minorHAnsi"/>
        </w:rPr>
        <w:t>u</w:t>
      </w:r>
      <w:r w:rsidR="00EB5FE7" w:rsidRPr="0087472B">
        <w:rPr>
          <w:rFonts w:asciiTheme="minorHAnsi" w:hAnsiTheme="minorHAnsi" w:cstheme="minorHAnsi"/>
        </w:rPr>
        <w:t>mieszczona w widocznym miejscu na wysokości wzroku,</w:t>
      </w:r>
    </w:p>
    <w:p w14:paraId="255236A3" w14:textId="3044626D" w:rsidR="00EB5FE7" w:rsidRPr="0087472B" w:rsidRDefault="00EB5FE7" w:rsidP="00252765">
      <w:pPr>
        <w:pStyle w:val="Akapitzlist"/>
        <w:numPr>
          <w:ilvl w:val="0"/>
          <w:numId w:val="117"/>
        </w:numPr>
        <w:ind w:left="851" w:hanging="426"/>
        <w:contextualSpacing w:val="0"/>
        <w:rPr>
          <w:rFonts w:asciiTheme="minorHAnsi" w:hAnsiTheme="minorHAnsi" w:cstheme="minorHAnsi"/>
        </w:rPr>
      </w:pPr>
      <w:r w:rsidRPr="0087472B">
        <w:rPr>
          <w:rFonts w:asciiTheme="minorHAnsi" w:hAnsiTheme="minorHAnsi" w:cstheme="minorHAnsi"/>
        </w:rPr>
        <w:t xml:space="preserve">dodatkowo kod </w:t>
      </w:r>
      <w:r w:rsidR="002357AA" w:rsidRPr="0087472B">
        <w:rPr>
          <w:rFonts w:asciiTheme="minorHAnsi" w:hAnsiTheme="minorHAnsi" w:cstheme="minorHAnsi"/>
        </w:rPr>
        <w:t xml:space="preserve">QR </w:t>
      </w:r>
      <w:r w:rsidRPr="0087472B">
        <w:rPr>
          <w:rFonts w:asciiTheme="minorHAnsi" w:hAnsiTheme="minorHAnsi" w:cstheme="minorHAnsi"/>
        </w:rPr>
        <w:t xml:space="preserve">z </w:t>
      </w:r>
      <w:r w:rsidR="00493157" w:rsidRPr="0087472B">
        <w:rPr>
          <w:rFonts w:asciiTheme="minorHAnsi" w:hAnsiTheme="minorHAnsi" w:cstheme="minorHAnsi"/>
        </w:rPr>
        <w:t>linkiem do informacji w tekście łatwym do czytania i</w:t>
      </w:r>
      <w:r w:rsidR="00532E84" w:rsidRPr="0087472B">
        <w:rPr>
          <w:rFonts w:asciiTheme="minorHAnsi" w:hAnsiTheme="minorHAnsi" w:cstheme="minorHAnsi"/>
        </w:rPr>
        <w:t> </w:t>
      </w:r>
      <w:r w:rsidR="00493157" w:rsidRPr="0087472B">
        <w:rPr>
          <w:rFonts w:asciiTheme="minorHAnsi" w:hAnsiTheme="minorHAnsi" w:cstheme="minorHAnsi"/>
        </w:rPr>
        <w:t>rozumienia oraz w PJM</w:t>
      </w:r>
      <w:r w:rsidR="004245A1" w:rsidRPr="0087472B">
        <w:rPr>
          <w:rFonts w:asciiTheme="minorHAnsi" w:hAnsiTheme="minorHAnsi" w:cstheme="minorHAnsi"/>
        </w:rPr>
        <w:t>,</w:t>
      </w:r>
    </w:p>
    <w:p w14:paraId="58C15558" w14:textId="343834CC" w:rsidR="002A5215" w:rsidRPr="0087472B" w:rsidRDefault="00C15820" w:rsidP="00252765">
      <w:pPr>
        <w:pStyle w:val="Akapitzlist"/>
        <w:numPr>
          <w:ilvl w:val="0"/>
          <w:numId w:val="118"/>
        </w:numPr>
        <w:ind w:left="426" w:hanging="426"/>
        <w:contextualSpacing w:val="0"/>
        <w:rPr>
          <w:rFonts w:asciiTheme="minorHAnsi" w:hAnsiTheme="minorHAnsi" w:cstheme="minorHAnsi"/>
        </w:rPr>
      </w:pPr>
      <w:r w:rsidRPr="0087472B">
        <w:rPr>
          <w:rFonts w:asciiTheme="minorHAnsi" w:hAnsiTheme="minorHAnsi" w:cstheme="minorHAnsi"/>
        </w:rPr>
        <w:t>informacja głosowa:</w:t>
      </w:r>
    </w:p>
    <w:p w14:paraId="772A33C4" w14:textId="5086B1BE" w:rsidR="00C15820" w:rsidRPr="0087472B" w:rsidRDefault="00C15820" w:rsidP="00252765">
      <w:pPr>
        <w:pStyle w:val="Akapitzlist"/>
        <w:numPr>
          <w:ilvl w:val="0"/>
          <w:numId w:val="119"/>
        </w:numPr>
        <w:ind w:left="851" w:hanging="426"/>
        <w:contextualSpacing w:val="0"/>
        <w:rPr>
          <w:rFonts w:asciiTheme="minorHAnsi" w:hAnsiTheme="minorHAnsi" w:cstheme="minorHAnsi"/>
        </w:rPr>
      </w:pPr>
      <w:r w:rsidRPr="0087472B">
        <w:rPr>
          <w:rFonts w:asciiTheme="minorHAnsi" w:hAnsiTheme="minorHAnsi" w:cstheme="minorHAnsi"/>
        </w:rPr>
        <w:t>potwierdzenie pobrania biletu krótkim komunikatem dźwiękowym,</w:t>
      </w:r>
    </w:p>
    <w:p w14:paraId="2910E150" w14:textId="4732FC96" w:rsidR="00C15820" w:rsidRPr="0087472B" w:rsidRDefault="00C15820" w:rsidP="00252765">
      <w:pPr>
        <w:pStyle w:val="Akapitzlist"/>
        <w:numPr>
          <w:ilvl w:val="0"/>
          <w:numId w:val="119"/>
        </w:numPr>
        <w:ind w:left="851" w:hanging="426"/>
        <w:contextualSpacing w:val="0"/>
        <w:rPr>
          <w:rFonts w:asciiTheme="minorHAnsi" w:hAnsiTheme="minorHAnsi" w:cstheme="minorHAnsi"/>
        </w:rPr>
      </w:pPr>
      <w:r w:rsidRPr="0087472B">
        <w:rPr>
          <w:rFonts w:asciiTheme="minorHAnsi" w:hAnsiTheme="minorHAnsi" w:cstheme="minorHAnsi"/>
        </w:rPr>
        <w:t>komunikaty o wywoływanym numerze (n</w:t>
      </w:r>
      <w:r w:rsidR="00980A12" w:rsidRPr="0087472B">
        <w:rPr>
          <w:rFonts w:asciiTheme="minorHAnsi" w:hAnsiTheme="minorHAnsi" w:cstheme="minorHAnsi"/>
        </w:rPr>
        <w:t xml:space="preserve">a </w:t>
      </w:r>
      <w:r w:rsidRPr="0087472B">
        <w:rPr>
          <w:rFonts w:asciiTheme="minorHAnsi" w:hAnsiTheme="minorHAnsi" w:cstheme="minorHAnsi"/>
        </w:rPr>
        <w:t>p</w:t>
      </w:r>
      <w:r w:rsidR="00980A12" w:rsidRPr="0087472B">
        <w:rPr>
          <w:rFonts w:asciiTheme="minorHAnsi" w:hAnsiTheme="minorHAnsi" w:cstheme="minorHAnsi"/>
        </w:rPr>
        <w:t>rzyk</w:t>
      </w:r>
      <w:r w:rsidR="004C09D5" w:rsidRPr="0087472B">
        <w:rPr>
          <w:rFonts w:asciiTheme="minorHAnsi" w:hAnsiTheme="minorHAnsi" w:cstheme="minorHAnsi"/>
        </w:rPr>
        <w:t>ł</w:t>
      </w:r>
      <w:r w:rsidR="00980A12" w:rsidRPr="0087472B">
        <w:rPr>
          <w:rFonts w:asciiTheme="minorHAnsi" w:hAnsiTheme="minorHAnsi" w:cstheme="minorHAnsi"/>
        </w:rPr>
        <w:t>ad</w:t>
      </w:r>
      <w:r w:rsidRPr="0087472B">
        <w:rPr>
          <w:rFonts w:asciiTheme="minorHAnsi" w:hAnsiTheme="minorHAnsi" w:cstheme="minorHAnsi"/>
        </w:rPr>
        <w:t xml:space="preserve"> „Numer 15 prosimy do</w:t>
      </w:r>
      <w:r w:rsidR="00532E84" w:rsidRPr="0087472B">
        <w:rPr>
          <w:rFonts w:asciiTheme="minorHAnsi" w:hAnsiTheme="minorHAnsi" w:cstheme="minorHAnsi"/>
        </w:rPr>
        <w:t> </w:t>
      </w:r>
      <w:r w:rsidRPr="0087472B">
        <w:rPr>
          <w:rFonts w:asciiTheme="minorHAnsi" w:hAnsiTheme="minorHAnsi" w:cstheme="minorHAnsi"/>
        </w:rPr>
        <w:t>stanowiska 2”),</w:t>
      </w:r>
    </w:p>
    <w:p w14:paraId="07A07E53" w14:textId="51225FBC" w:rsidR="00C15820" w:rsidRPr="0087472B" w:rsidRDefault="00C15820" w:rsidP="00252765">
      <w:pPr>
        <w:pStyle w:val="Akapitzlist"/>
        <w:numPr>
          <w:ilvl w:val="0"/>
          <w:numId w:val="119"/>
        </w:numPr>
        <w:ind w:left="851" w:hanging="426"/>
        <w:contextualSpacing w:val="0"/>
        <w:rPr>
          <w:rFonts w:asciiTheme="minorHAnsi" w:hAnsiTheme="minorHAnsi" w:cstheme="minorHAnsi"/>
        </w:rPr>
      </w:pPr>
      <w:r w:rsidRPr="0087472B">
        <w:rPr>
          <w:rFonts w:asciiTheme="minorHAnsi" w:hAnsiTheme="minorHAnsi" w:cstheme="minorHAnsi"/>
        </w:rPr>
        <w:t>możliwość regulacji głośności lub automatyczne dostosowanie do poziomu hałasu w pomieszczeniu</w:t>
      </w:r>
      <w:r w:rsidR="004245A1" w:rsidRPr="0087472B">
        <w:rPr>
          <w:rFonts w:asciiTheme="minorHAnsi" w:hAnsiTheme="minorHAnsi" w:cstheme="minorHAnsi"/>
        </w:rPr>
        <w:t>,</w:t>
      </w:r>
    </w:p>
    <w:p w14:paraId="42CAB8CD" w14:textId="0285D391" w:rsidR="004245A1" w:rsidRPr="0087472B" w:rsidRDefault="004245A1" w:rsidP="00252765">
      <w:pPr>
        <w:pStyle w:val="Akapitzlist"/>
        <w:numPr>
          <w:ilvl w:val="0"/>
          <w:numId w:val="120"/>
        </w:numPr>
        <w:ind w:left="426" w:hanging="426"/>
        <w:contextualSpacing w:val="0"/>
        <w:rPr>
          <w:rFonts w:asciiTheme="minorHAnsi" w:hAnsiTheme="minorHAnsi" w:cstheme="minorHAnsi"/>
        </w:rPr>
      </w:pPr>
      <w:r w:rsidRPr="0087472B">
        <w:rPr>
          <w:rFonts w:asciiTheme="minorHAnsi" w:hAnsiTheme="minorHAnsi" w:cstheme="minorHAnsi"/>
        </w:rPr>
        <w:t>informacja wizualna:</w:t>
      </w:r>
    </w:p>
    <w:p w14:paraId="2463A750" w14:textId="22812698" w:rsidR="004245A1" w:rsidRPr="0087472B" w:rsidRDefault="00EB5FE7" w:rsidP="00252765">
      <w:pPr>
        <w:pStyle w:val="Akapitzlist"/>
        <w:numPr>
          <w:ilvl w:val="0"/>
          <w:numId w:val="121"/>
        </w:numPr>
        <w:ind w:left="851" w:hanging="426"/>
        <w:contextualSpacing w:val="0"/>
        <w:rPr>
          <w:rFonts w:asciiTheme="minorHAnsi" w:hAnsiTheme="minorHAnsi" w:cstheme="minorHAnsi"/>
        </w:rPr>
      </w:pPr>
      <w:r w:rsidRPr="0087472B">
        <w:rPr>
          <w:rFonts w:asciiTheme="minorHAnsi" w:hAnsiTheme="minorHAnsi" w:cstheme="minorHAnsi"/>
        </w:rPr>
        <w:t>ekran wyświetlający numer obsługiwany w trybie wysokiego kontrastu,</w:t>
      </w:r>
    </w:p>
    <w:p w14:paraId="7CCBEEBC" w14:textId="1884320F" w:rsidR="0003724F" w:rsidRPr="0087472B" w:rsidRDefault="00EB5FE7" w:rsidP="00252765">
      <w:pPr>
        <w:pStyle w:val="Akapitzlist"/>
        <w:numPr>
          <w:ilvl w:val="0"/>
          <w:numId w:val="121"/>
        </w:numPr>
        <w:ind w:left="851" w:hanging="426"/>
        <w:contextualSpacing w:val="0"/>
        <w:rPr>
          <w:rFonts w:asciiTheme="minorHAnsi" w:hAnsiTheme="minorHAnsi" w:cstheme="minorHAnsi"/>
        </w:rPr>
      </w:pPr>
      <w:r w:rsidRPr="0087472B">
        <w:rPr>
          <w:rFonts w:asciiTheme="minorHAnsi" w:hAnsiTheme="minorHAnsi" w:cstheme="minorHAnsi"/>
        </w:rPr>
        <w:t>minimalna wysokość cyfr: 5 cm, widocznych z kilku metrów,</w:t>
      </w:r>
    </w:p>
    <w:p w14:paraId="4743B624" w14:textId="08ED158E" w:rsidR="00EB5FE7" w:rsidRPr="0087472B" w:rsidRDefault="00EB5FE7" w:rsidP="00252765">
      <w:pPr>
        <w:pStyle w:val="Akapitzlist"/>
        <w:numPr>
          <w:ilvl w:val="0"/>
          <w:numId w:val="121"/>
        </w:numPr>
        <w:ind w:left="851" w:hanging="426"/>
        <w:contextualSpacing w:val="0"/>
        <w:rPr>
          <w:rFonts w:asciiTheme="minorHAnsi" w:hAnsiTheme="minorHAnsi" w:cstheme="minorHAnsi"/>
        </w:rPr>
      </w:pPr>
      <w:r w:rsidRPr="0087472B">
        <w:rPr>
          <w:rFonts w:asciiTheme="minorHAnsi" w:hAnsiTheme="minorHAnsi" w:cstheme="minorHAnsi"/>
        </w:rPr>
        <w:t xml:space="preserve">zmiana numeru oznaczona jednocześnie dźwiękiem i bezpiecznym sygnałem </w:t>
      </w:r>
      <w:r w:rsidR="003C4342" w:rsidRPr="0087472B">
        <w:rPr>
          <w:rFonts w:asciiTheme="minorHAnsi" w:hAnsiTheme="minorHAnsi" w:cstheme="minorHAnsi"/>
        </w:rPr>
        <w:t>wizualnym: –</w:t>
      </w:r>
      <w:r w:rsidRPr="0087472B">
        <w:rPr>
          <w:rFonts w:asciiTheme="minorHAnsi" w:hAnsiTheme="minorHAnsi" w:cstheme="minorHAnsi"/>
        </w:rPr>
        <w:t xml:space="preserve"> krótkie podświetlenie tła numeru lub płynne rozjaśnienie cyfry, </w:t>
      </w:r>
      <w:r w:rsidRPr="0087472B">
        <w:rPr>
          <w:rFonts w:asciiTheme="minorHAnsi" w:hAnsiTheme="minorHAnsi" w:cstheme="minorHAnsi"/>
        </w:rPr>
        <w:lastRenderedPageBreak/>
        <w:t>bez</w:t>
      </w:r>
      <w:r w:rsidR="00532E84" w:rsidRPr="0087472B">
        <w:rPr>
          <w:rFonts w:asciiTheme="minorHAnsi" w:hAnsiTheme="minorHAnsi" w:cstheme="minorHAnsi"/>
        </w:rPr>
        <w:t> </w:t>
      </w:r>
      <w:r w:rsidRPr="0087472B">
        <w:rPr>
          <w:rFonts w:asciiTheme="minorHAnsi" w:hAnsiTheme="minorHAnsi" w:cstheme="minorHAnsi"/>
        </w:rPr>
        <w:t>efektu szybkiego migania ani stroboskopu – zgodnie z WCAG (mak</w:t>
      </w:r>
      <w:r w:rsidR="0003724F" w:rsidRPr="0087472B">
        <w:rPr>
          <w:rFonts w:asciiTheme="minorHAnsi" w:hAnsiTheme="minorHAnsi" w:cstheme="minorHAnsi"/>
        </w:rPr>
        <w:t xml:space="preserve">symalnie </w:t>
      </w:r>
      <w:r w:rsidRPr="0087472B">
        <w:rPr>
          <w:rFonts w:asciiTheme="minorHAnsi" w:hAnsiTheme="minorHAnsi" w:cstheme="minorHAnsi"/>
        </w:rPr>
        <w:t>3</w:t>
      </w:r>
      <w:r w:rsidR="00532E84" w:rsidRPr="0087472B">
        <w:rPr>
          <w:rFonts w:asciiTheme="minorHAnsi" w:hAnsiTheme="minorHAnsi" w:cstheme="minorHAnsi"/>
        </w:rPr>
        <w:t> </w:t>
      </w:r>
      <w:r w:rsidRPr="0087472B">
        <w:rPr>
          <w:rFonts w:asciiTheme="minorHAnsi" w:hAnsiTheme="minorHAnsi" w:cstheme="minorHAnsi"/>
        </w:rPr>
        <w:t>błyski na sekundę</w:t>
      </w:r>
      <w:r w:rsidR="00EF0DB5" w:rsidRPr="0087472B">
        <w:rPr>
          <w:rFonts w:asciiTheme="minorHAnsi" w:hAnsiTheme="minorHAnsi" w:cstheme="minorHAnsi"/>
        </w:rPr>
        <w:t>),</w:t>
      </w:r>
    </w:p>
    <w:p w14:paraId="2F91659C" w14:textId="0FCF1A09" w:rsidR="00B96E4C" w:rsidRPr="0087472B" w:rsidRDefault="00862E8D" w:rsidP="00252765">
      <w:pPr>
        <w:pStyle w:val="Akapitzlist"/>
        <w:numPr>
          <w:ilvl w:val="0"/>
          <w:numId w:val="122"/>
        </w:numPr>
        <w:ind w:left="426" w:hanging="426"/>
        <w:contextualSpacing w:val="0"/>
        <w:rPr>
          <w:rFonts w:asciiTheme="minorHAnsi" w:hAnsiTheme="minorHAnsi" w:cstheme="minorHAnsi"/>
        </w:rPr>
      </w:pPr>
      <w:r w:rsidRPr="0087472B">
        <w:rPr>
          <w:rFonts w:asciiTheme="minorHAnsi" w:hAnsiTheme="minorHAnsi" w:cstheme="minorHAnsi"/>
        </w:rPr>
        <w:t xml:space="preserve">informacja </w:t>
      </w:r>
      <w:r w:rsidR="00B96E4C" w:rsidRPr="0087472B">
        <w:rPr>
          <w:rFonts w:asciiTheme="minorHAnsi" w:hAnsiTheme="minorHAnsi" w:cstheme="minorHAnsi"/>
        </w:rPr>
        <w:t>o czasie oczekiwania:</w:t>
      </w:r>
    </w:p>
    <w:p w14:paraId="6193A9CC" w14:textId="1FDBA570" w:rsidR="00B96E4C" w:rsidRPr="0087472B" w:rsidRDefault="00960A70" w:rsidP="00252765">
      <w:pPr>
        <w:pStyle w:val="Akapitzlist"/>
        <w:numPr>
          <w:ilvl w:val="0"/>
          <w:numId w:val="123"/>
        </w:numPr>
        <w:ind w:left="851" w:hanging="426"/>
        <w:contextualSpacing w:val="0"/>
        <w:rPr>
          <w:rFonts w:asciiTheme="minorHAnsi" w:hAnsiTheme="minorHAnsi" w:cstheme="minorHAnsi"/>
        </w:rPr>
      </w:pPr>
      <w:r w:rsidRPr="0087472B">
        <w:rPr>
          <w:rFonts w:asciiTheme="minorHAnsi" w:hAnsiTheme="minorHAnsi" w:cstheme="minorHAnsi"/>
        </w:rPr>
        <w:t xml:space="preserve">w </w:t>
      </w:r>
      <w:r w:rsidR="00B96E4C" w:rsidRPr="0087472B">
        <w:rPr>
          <w:rFonts w:asciiTheme="minorHAnsi" w:hAnsiTheme="minorHAnsi" w:cstheme="minorHAnsi"/>
        </w:rPr>
        <w:t>formie liczbowej (n</w:t>
      </w:r>
      <w:r w:rsidR="0011215F" w:rsidRPr="0087472B">
        <w:rPr>
          <w:rFonts w:asciiTheme="minorHAnsi" w:hAnsiTheme="minorHAnsi" w:cstheme="minorHAnsi"/>
        </w:rPr>
        <w:t xml:space="preserve">a </w:t>
      </w:r>
      <w:r w:rsidR="00B96E4C" w:rsidRPr="0087472B">
        <w:rPr>
          <w:rFonts w:asciiTheme="minorHAnsi" w:hAnsiTheme="minorHAnsi" w:cstheme="minorHAnsi"/>
        </w:rPr>
        <w:t>p</w:t>
      </w:r>
      <w:r w:rsidR="0011215F" w:rsidRPr="0087472B">
        <w:rPr>
          <w:rFonts w:asciiTheme="minorHAnsi" w:hAnsiTheme="minorHAnsi" w:cstheme="minorHAnsi"/>
        </w:rPr>
        <w:t>rzykład</w:t>
      </w:r>
      <w:r w:rsidR="00B96E4C" w:rsidRPr="0087472B">
        <w:rPr>
          <w:rFonts w:asciiTheme="minorHAnsi" w:hAnsiTheme="minorHAnsi" w:cstheme="minorHAnsi"/>
        </w:rPr>
        <w:t xml:space="preserve"> „Pozostało ok</w:t>
      </w:r>
      <w:r w:rsidR="0011215F" w:rsidRPr="0087472B">
        <w:rPr>
          <w:rFonts w:asciiTheme="minorHAnsi" w:hAnsiTheme="minorHAnsi" w:cstheme="minorHAnsi"/>
        </w:rPr>
        <w:t>oło</w:t>
      </w:r>
      <w:r w:rsidR="00B96E4C" w:rsidRPr="0087472B">
        <w:rPr>
          <w:rFonts w:asciiTheme="minorHAnsi" w:hAnsiTheme="minorHAnsi" w:cstheme="minorHAnsi"/>
        </w:rPr>
        <w:t xml:space="preserve"> 15 minut</w:t>
      </w:r>
      <w:r w:rsidR="00E21E47" w:rsidRPr="0087472B">
        <w:rPr>
          <w:rFonts w:asciiTheme="minorHAnsi" w:hAnsiTheme="minorHAnsi" w:cstheme="minorHAnsi"/>
        </w:rPr>
        <w:t>”),</w:t>
      </w:r>
    </w:p>
    <w:p w14:paraId="42ED24D6" w14:textId="3685C868" w:rsidR="00B96E4C" w:rsidRPr="0087472B" w:rsidRDefault="00960A70" w:rsidP="00252765">
      <w:pPr>
        <w:pStyle w:val="Akapitzlist"/>
        <w:numPr>
          <w:ilvl w:val="0"/>
          <w:numId w:val="123"/>
        </w:numPr>
        <w:ind w:left="851" w:hanging="426"/>
        <w:contextualSpacing w:val="0"/>
        <w:rPr>
          <w:rFonts w:asciiTheme="minorHAnsi" w:hAnsiTheme="minorHAnsi" w:cstheme="minorHAnsi"/>
        </w:rPr>
      </w:pPr>
      <w:r w:rsidRPr="0087472B">
        <w:rPr>
          <w:rFonts w:asciiTheme="minorHAnsi" w:hAnsiTheme="minorHAnsi" w:cstheme="minorHAnsi"/>
        </w:rPr>
        <w:t xml:space="preserve">dodatkowo </w:t>
      </w:r>
      <w:r w:rsidR="00B96E4C" w:rsidRPr="0087472B">
        <w:rPr>
          <w:rFonts w:asciiTheme="minorHAnsi" w:hAnsiTheme="minorHAnsi" w:cstheme="minorHAnsi"/>
        </w:rPr>
        <w:t>– kolorystyczna forma kodowa (n</w:t>
      </w:r>
      <w:r w:rsidR="0011215F" w:rsidRPr="0087472B">
        <w:rPr>
          <w:rFonts w:asciiTheme="minorHAnsi" w:hAnsiTheme="minorHAnsi" w:cstheme="minorHAnsi"/>
        </w:rPr>
        <w:t>a przykład</w:t>
      </w:r>
      <w:r w:rsidR="00B96E4C" w:rsidRPr="0087472B">
        <w:rPr>
          <w:rFonts w:asciiTheme="minorHAnsi" w:hAnsiTheme="minorHAnsi" w:cstheme="minorHAnsi"/>
        </w:rPr>
        <w:t xml:space="preserve"> zielony – krótki czas, czerwony – długi czas</w:t>
      </w:r>
      <w:r w:rsidR="00E21E47" w:rsidRPr="0087472B">
        <w:rPr>
          <w:rFonts w:asciiTheme="minorHAnsi" w:hAnsiTheme="minorHAnsi" w:cstheme="minorHAnsi"/>
        </w:rPr>
        <w:t>),</w:t>
      </w:r>
    </w:p>
    <w:p w14:paraId="7BC8281B" w14:textId="51A149FB" w:rsidR="00B45985" w:rsidRPr="0087472B" w:rsidRDefault="00B515DE" w:rsidP="00252765">
      <w:pPr>
        <w:pStyle w:val="Akapitzlist"/>
        <w:numPr>
          <w:ilvl w:val="0"/>
          <w:numId w:val="125"/>
        </w:numPr>
        <w:ind w:left="426" w:hanging="426"/>
        <w:contextualSpacing w:val="0"/>
        <w:rPr>
          <w:rFonts w:asciiTheme="minorHAnsi" w:hAnsiTheme="minorHAnsi" w:cstheme="minorHAnsi"/>
        </w:rPr>
      </w:pPr>
      <w:r w:rsidRPr="0087472B">
        <w:rPr>
          <w:rFonts w:asciiTheme="minorHAnsi" w:hAnsiTheme="minorHAnsi" w:cstheme="minorHAnsi"/>
        </w:rPr>
        <w:t>obsługa alternatywna</w:t>
      </w:r>
      <w:r w:rsidR="00B45985" w:rsidRPr="0087472B">
        <w:rPr>
          <w:rFonts w:asciiTheme="minorHAnsi" w:hAnsiTheme="minorHAnsi" w:cstheme="minorHAnsi"/>
        </w:rPr>
        <w:t>:</w:t>
      </w:r>
    </w:p>
    <w:p w14:paraId="452E257E" w14:textId="4FB25116" w:rsidR="00E21E47" w:rsidRPr="0087472B" w:rsidRDefault="00EB5FE7" w:rsidP="00252765">
      <w:pPr>
        <w:pStyle w:val="Akapitzlist"/>
        <w:numPr>
          <w:ilvl w:val="0"/>
          <w:numId w:val="124"/>
        </w:numPr>
        <w:ind w:left="851" w:hanging="426"/>
        <w:contextualSpacing w:val="0"/>
        <w:rPr>
          <w:rFonts w:asciiTheme="minorHAnsi" w:hAnsiTheme="minorHAnsi" w:cstheme="minorHAnsi"/>
        </w:rPr>
      </w:pPr>
      <w:r w:rsidRPr="0087472B">
        <w:rPr>
          <w:rFonts w:asciiTheme="minorHAnsi" w:hAnsiTheme="minorHAnsi" w:cstheme="minorHAnsi"/>
        </w:rPr>
        <w:t>możliwość zgłoszenia potrzeby asysty przy pobraniu biletu (n</w:t>
      </w:r>
      <w:r w:rsidR="002311F7" w:rsidRPr="0087472B">
        <w:rPr>
          <w:rFonts w:asciiTheme="minorHAnsi" w:hAnsiTheme="minorHAnsi" w:cstheme="minorHAnsi"/>
        </w:rPr>
        <w:t xml:space="preserve">a </w:t>
      </w:r>
      <w:r w:rsidRPr="0087472B">
        <w:rPr>
          <w:rFonts w:asciiTheme="minorHAnsi" w:hAnsiTheme="minorHAnsi" w:cstheme="minorHAnsi"/>
        </w:rPr>
        <w:t>p</w:t>
      </w:r>
      <w:r w:rsidR="002311F7" w:rsidRPr="0087472B">
        <w:rPr>
          <w:rFonts w:asciiTheme="minorHAnsi" w:hAnsiTheme="minorHAnsi" w:cstheme="minorHAnsi"/>
        </w:rPr>
        <w:t>rzyk</w:t>
      </w:r>
      <w:r w:rsidR="00E12479" w:rsidRPr="0087472B">
        <w:rPr>
          <w:rFonts w:asciiTheme="minorHAnsi" w:hAnsiTheme="minorHAnsi" w:cstheme="minorHAnsi"/>
        </w:rPr>
        <w:t>ł</w:t>
      </w:r>
      <w:r w:rsidR="002311F7" w:rsidRPr="0087472B">
        <w:rPr>
          <w:rFonts w:asciiTheme="minorHAnsi" w:hAnsiTheme="minorHAnsi" w:cstheme="minorHAnsi"/>
        </w:rPr>
        <w:t>ad</w:t>
      </w:r>
      <w:r w:rsidRPr="0087472B">
        <w:rPr>
          <w:rFonts w:asciiTheme="minorHAnsi" w:hAnsiTheme="minorHAnsi" w:cstheme="minorHAnsi"/>
        </w:rPr>
        <w:t xml:space="preserve"> przycisk przywoławczy),</w:t>
      </w:r>
    </w:p>
    <w:p w14:paraId="60FCBB82" w14:textId="0F838FBE" w:rsidR="00EB5FE7" w:rsidRPr="0087472B" w:rsidRDefault="00EB5FE7" w:rsidP="00252765">
      <w:pPr>
        <w:pStyle w:val="Akapitzlist"/>
        <w:numPr>
          <w:ilvl w:val="0"/>
          <w:numId w:val="124"/>
        </w:numPr>
        <w:ind w:left="851" w:hanging="426"/>
        <w:contextualSpacing w:val="0"/>
        <w:rPr>
          <w:rFonts w:asciiTheme="minorHAnsi" w:hAnsiTheme="minorHAnsi" w:cstheme="minorHAnsi"/>
        </w:rPr>
      </w:pPr>
      <w:r w:rsidRPr="0087472B">
        <w:rPr>
          <w:rFonts w:asciiTheme="minorHAnsi" w:hAnsiTheme="minorHAnsi" w:cstheme="minorHAnsi"/>
        </w:rPr>
        <w:t>opcjonalnie: możliwość pobrania numeru przez aplikację mobilną.</w:t>
      </w:r>
    </w:p>
    <w:p w14:paraId="41AB59DF" w14:textId="06DD97DB" w:rsidR="007E234F" w:rsidRPr="0087472B" w:rsidRDefault="00DF680E" w:rsidP="00890BB0">
      <w:pPr>
        <w:pStyle w:val="Nagwek2"/>
        <w:rPr>
          <w:rFonts w:asciiTheme="minorHAnsi" w:hAnsiTheme="minorHAnsi" w:cstheme="minorHAnsi"/>
        </w:rPr>
      </w:pPr>
      <w:bookmarkStart w:id="137" w:name="_Toc208586521"/>
      <w:bookmarkStart w:id="138" w:name="_Toc208586522"/>
      <w:bookmarkStart w:id="139" w:name="_Toc200952232"/>
      <w:bookmarkStart w:id="140" w:name="_Toc201846612"/>
      <w:bookmarkStart w:id="141" w:name="_Toc213825869"/>
      <w:bookmarkEnd w:id="137"/>
      <w:bookmarkEnd w:id="138"/>
      <w:r w:rsidRPr="0087472B">
        <w:rPr>
          <w:rFonts w:asciiTheme="minorHAnsi" w:hAnsiTheme="minorHAnsi" w:cstheme="minorHAnsi"/>
        </w:rPr>
        <w:t>Rejestracja</w:t>
      </w:r>
      <w:bookmarkEnd w:id="139"/>
      <w:bookmarkEnd w:id="140"/>
      <w:bookmarkEnd w:id="141"/>
    </w:p>
    <w:p w14:paraId="5A4B8D03" w14:textId="35A7CA23" w:rsidR="00853C16" w:rsidRPr="0087472B" w:rsidRDefault="32D2356D" w:rsidP="00A52597">
      <w:pPr>
        <w:rPr>
          <w:rFonts w:asciiTheme="minorHAnsi" w:hAnsiTheme="minorHAnsi" w:cstheme="minorHAnsi"/>
        </w:rPr>
      </w:pPr>
      <w:r w:rsidRPr="0087472B">
        <w:rPr>
          <w:rFonts w:asciiTheme="minorHAnsi" w:hAnsiTheme="minorHAnsi" w:cstheme="minorHAnsi"/>
        </w:rPr>
        <w:t xml:space="preserve">Rejestracja to kluczowy punkt kontaktu pacjenta z placówką. </w:t>
      </w:r>
      <w:r w:rsidR="00FC7D66" w:rsidRPr="0087472B">
        <w:rPr>
          <w:rFonts w:asciiTheme="minorHAnsi" w:hAnsiTheme="minorHAnsi" w:cstheme="minorHAnsi"/>
        </w:rPr>
        <w:t xml:space="preserve">Zadbaj </w:t>
      </w:r>
      <w:r w:rsidRPr="0087472B">
        <w:rPr>
          <w:rFonts w:asciiTheme="minorHAnsi" w:hAnsiTheme="minorHAnsi" w:cstheme="minorHAnsi"/>
        </w:rPr>
        <w:t>o to, aby każda osoba mogła:</w:t>
      </w:r>
    </w:p>
    <w:p w14:paraId="7505233C" w14:textId="60B1D2F6" w:rsidR="00853C16" w:rsidRPr="0087472B" w:rsidRDefault="75BCBD92" w:rsidP="00252765">
      <w:pPr>
        <w:pStyle w:val="Akapitzlist"/>
        <w:numPr>
          <w:ilvl w:val="0"/>
          <w:numId w:val="16"/>
        </w:numPr>
        <w:ind w:left="426" w:hanging="426"/>
        <w:contextualSpacing w:val="0"/>
        <w:rPr>
          <w:rFonts w:asciiTheme="minorHAnsi" w:hAnsiTheme="minorHAnsi" w:cstheme="minorHAnsi"/>
        </w:rPr>
      </w:pPr>
      <w:r w:rsidRPr="0087472B">
        <w:rPr>
          <w:rFonts w:asciiTheme="minorHAnsi" w:hAnsiTheme="minorHAnsi" w:cstheme="minorHAnsi"/>
        </w:rPr>
        <w:t>zapisać się na wizytę</w:t>
      </w:r>
      <w:r w:rsidR="3781AAD9" w:rsidRPr="0087472B">
        <w:rPr>
          <w:rFonts w:asciiTheme="minorHAnsi" w:hAnsiTheme="minorHAnsi" w:cstheme="minorHAnsi"/>
        </w:rPr>
        <w:t xml:space="preserve"> </w:t>
      </w:r>
      <w:r w:rsidR="007861D1" w:rsidRPr="0087472B">
        <w:rPr>
          <w:rFonts w:asciiTheme="minorHAnsi" w:hAnsiTheme="minorHAnsi" w:cstheme="minorHAnsi"/>
        </w:rPr>
        <w:t xml:space="preserve">i </w:t>
      </w:r>
      <w:r w:rsidR="3781AAD9" w:rsidRPr="0087472B">
        <w:rPr>
          <w:rFonts w:asciiTheme="minorHAnsi" w:hAnsiTheme="minorHAnsi" w:cstheme="minorHAnsi"/>
        </w:rPr>
        <w:t>uzyskać jej potwierdzenie</w:t>
      </w:r>
      <w:r w:rsidR="56C9766E" w:rsidRPr="0087472B">
        <w:rPr>
          <w:rFonts w:asciiTheme="minorHAnsi" w:hAnsiTheme="minorHAnsi" w:cstheme="minorHAnsi"/>
        </w:rPr>
        <w:t>,</w:t>
      </w:r>
    </w:p>
    <w:p w14:paraId="3EB33D85" w14:textId="50D888A0" w:rsidR="00853C16" w:rsidRPr="0087472B" w:rsidRDefault="076762AF" w:rsidP="00252765">
      <w:pPr>
        <w:pStyle w:val="Akapitzlist"/>
        <w:numPr>
          <w:ilvl w:val="0"/>
          <w:numId w:val="16"/>
        </w:numPr>
        <w:ind w:left="426" w:hanging="426"/>
        <w:contextualSpacing w:val="0"/>
        <w:rPr>
          <w:rFonts w:asciiTheme="minorHAnsi" w:hAnsiTheme="minorHAnsi" w:cstheme="minorHAnsi"/>
        </w:rPr>
      </w:pPr>
      <w:r w:rsidRPr="0087472B">
        <w:rPr>
          <w:rFonts w:asciiTheme="minorHAnsi" w:hAnsiTheme="minorHAnsi" w:cstheme="minorHAnsi"/>
        </w:rPr>
        <w:t>zgłosić potrzeby</w:t>
      </w:r>
      <w:r w:rsidR="47DD9C9C" w:rsidRPr="0087472B">
        <w:rPr>
          <w:rFonts w:asciiTheme="minorHAnsi" w:hAnsiTheme="minorHAnsi" w:cstheme="minorHAnsi"/>
        </w:rPr>
        <w:t xml:space="preserve"> w zakresie zapewnienia dostępności</w:t>
      </w:r>
      <w:r w:rsidR="08D1D44C" w:rsidRPr="0087472B">
        <w:rPr>
          <w:rFonts w:asciiTheme="minorHAnsi" w:hAnsiTheme="minorHAnsi" w:cstheme="minorHAnsi"/>
        </w:rPr>
        <w:t xml:space="preserve"> w trakcie </w:t>
      </w:r>
      <w:r w:rsidR="4B6C05D2" w:rsidRPr="0087472B">
        <w:rPr>
          <w:rFonts w:asciiTheme="minorHAnsi" w:hAnsiTheme="minorHAnsi" w:cstheme="minorHAnsi"/>
        </w:rPr>
        <w:t>wizyty</w:t>
      </w:r>
      <w:r w:rsidR="007861D1" w:rsidRPr="0087472B">
        <w:rPr>
          <w:rFonts w:asciiTheme="minorHAnsi" w:hAnsiTheme="minorHAnsi" w:cstheme="minorHAnsi"/>
        </w:rPr>
        <w:t>,</w:t>
      </w:r>
      <w:r w:rsidR="5CC770C5" w:rsidRPr="0087472B">
        <w:rPr>
          <w:rFonts w:asciiTheme="minorHAnsi" w:hAnsiTheme="minorHAnsi" w:cstheme="minorHAnsi"/>
        </w:rPr>
        <w:t xml:space="preserve"> w</w:t>
      </w:r>
      <w:r w:rsidR="00BE602B" w:rsidRPr="0087472B">
        <w:rPr>
          <w:rFonts w:asciiTheme="minorHAnsi" w:hAnsiTheme="minorHAnsi" w:cstheme="minorHAnsi"/>
        </w:rPr>
        <w:t> </w:t>
      </w:r>
      <w:r w:rsidR="5CC770C5" w:rsidRPr="0087472B">
        <w:rPr>
          <w:rFonts w:asciiTheme="minorHAnsi" w:hAnsiTheme="minorHAnsi" w:cstheme="minorHAnsi"/>
        </w:rPr>
        <w:t xml:space="preserve">szczególności możliwości skorzystania z dostępności alternatywnej (koordynatora medycznego, </w:t>
      </w:r>
      <w:r w:rsidR="008D4866" w:rsidRPr="0087472B">
        <w:rPr>
          <w:rFonts w:asciiTheme="minorHAnsi" w:hAnsiTheme="minorHAnsi" w:cstheme="minorHAnsi"/>
        </w:rPr>
        <w:t>osoby</w:t>
      </w:r>
      <w:r w:rsidR="00025528" w:rsidRPr="0087472B">
        <w:rPr>
          <w:rFonts w:asciiTheme="minorHAnsi" w:hAnsiTheme="minorHAnsi" w:cstheme="minorHAnsi"/>
        </w:rPr>
        <w:t xml:space="preserve"> wspierającej</w:t>
      </w:r>
      <w:r w:rsidR="5CC770C5" w:rsidRPr="0087472B">
        <w:rPr>
          <w:rFonts w:asciiTheme="minorHAnsi" w:hAnsiTheme="minorHAnsi" w:cstheme="minorHAnsi"/>
        </w:rPr>
        <w:t>)</w:t>
      </w:r>
    </w:p>
    <w:p w14:paraId="68A7831A" w14:textId="39FCE44E" w:rsidR="00853C16" w:rsidRPr="0087472B" w:rsidRDefault="076762AF" w:rsidP="00252765">
      <w:pPr>
        <w:pStyle w:val="Akapitzlist"/>
        <w:numPr>
          <w:ilvl w:val="0"/>
          <w:numId w:val="16"/>
        </w:numPr>
        <w:ind w:left="426" w:hanging="426"/>
        <w:contextualSpacing w:val="0"/>
        <w:rPr>
          <w:rFonts w:asciiTheme="minorHAnsi" w:hAnsiTheme="minorHAnsi" w:cstheme="minorHAnsi"/>
        </w:rPr>
      </w:pPr>
      <w:r w:rsidRPr="0087472B">
        <w:rPr>
          <w:rFonts w:asciiTheme="minorHAnsi" w:hAnsiTheme="minorHAnsi" w:cstheme="minorHAnsi"/>
        </w:rPr>
        <w:t>uzyskać jasne instrukcje</w:t>
      </w:r>
      <w:r w:rsidR="52B1903A" w:rsidRPr="0087472B">
        <w:rPr>
          <w:rFonts w:asciiTheme="minorHAnsi" w:hAnsiTheme="minorHAnsi" w:cstheme="minorHAnsi"/>
        </w:rPr>
        <w:t xml:space="preserve"> w zakresie</w:t>
      </w:r>
      <w:r w:rsidR="62D87864" w:rsidRPr="0087472B">
        <w:rPr>
          <w:rFonts w:asciiTheme="minorHAnsi" w:hAnsiTheme="minorHAnsi" w:cstheme="minorHAnsi"/>
        </w:rPr>
        <w:t xml:space="preserve"> </w:t>
      </w:r>
      <w:r w:rsidR="7F8F988C" w:rsidRPr="0087472B">
        <w:rPr>
          <w:rFonts w:asciiTheme="minorHAnsi" w:hAnsiTheme="minorHAnsi" w:cstheme="minorHAnsi"/>
        </w:rPr>
        <w:t>korzystania z usług placówki i przebiegu wizyty</w:t>
      </w:r>
      <w:r w:rsidR="007861D1" w:rsidRPr="0087472B">
        <w:rPr>
          <w:rFonts w:asciiTheme="minorHAnsi" w:hAnsiTheme="minorHAnsi" w:cstheme="minorHAnsi"/>
        </w:rPr>
        <w:t>,</w:t>
      </w:r>
    </w:p>
    <w:p w14:paraId="1F6D8C13" w14:textId="4E6A17F4" w:rsidR="00853C16" w:rsidRPr="0087472B" w:rsidRDefault="75BCBD92" w:rsidP="00252765">
      <w:pPr>
        <w:pStyle w:val="Akapitzlist"/>
        <w:numPr>
          <w:ilvl w:val="0"/>
          <w:numId w:val="16"/>
        </w:numPr>
        <w:ind w:left="426" w:hanging="426"/>
        <w:rPr>
          <w:rFonts w:asciiTheme="minorHAnsi" w:hAnsiTheme="minorHAnsi" w:cstheme="minorHAnsi"/>
        </w:rPr>
      </w:pPr>
      <w:r w:rsidRPr="0087472B">
        <w:rPr>
          <w:rFonts w:asciiTheme="minorHAnsi" w:hAnsiTheme="minorHAnsi" w:cstheme="minorHAnsi"/>
        </w:rPr>
        <w:t>aktualizować informacje</w:t>
      </w:r>
      <w:r w:rsidR="6D4A822B" w:rsidRPr="0087472B">
        <w:rPr>
          <w:rFonts w:asciiTheme="minorHAnsi" w:hAnsiTheme="minorHAnsi" w:cstheme="minorHAnsi"/>
        </w:rPr>
        <w:t xml:space="preserve"> n</w:t>
      </w:r>
      <w:r w:rsidR="20BCCCFF" w:rsidRPr="0087472B">
        <w:rPr>
          <w:rFonts w:asciiTheme="minorHAnsi" w:hAnsiTheme="minorHAnsi" w:cstheme="minorHAnsi"/>
        </w:rPr>
        <w:t xml:space="preserve">a </w:t>
      </w:r>
      <w:r w:rsidR="6D4A822B" w:rsidRPr="0087472B">
        <w:rPr>
          <w:rFonts w:asciiTheme="minorHAnsi" w:hAnsiTheme="minorHAnsi" w:cstheme="minorHAnsi"/>
        </w:rPr>
        <w:t>p</w:t>
      </w:r>
      <w:r w:rsidR="20BCCCFF" w:rsidRPr="0087472B">
        <w:rPr>
          <w:rFonts w:asciiTheme="minorHAnsi" w:hAnsiTheme="minorHAnsi" w:cstheme="minorHAnsi"/>
        </w:rPr>
        <w:t>rzykład</w:t>
      </w:r>
      <w:r w:rsidR="6D4A822B" w:rsidRPr="0087472B">
        <w:rPr>
          <w:rFonts w:asciiTheme="minorHAnsi" w:hAnsiTheme="minorHAnsi" w:cstheme="minorHAnsi"/>
        </w:rPr>
        <w:t xml:space="preserve"> związane z danymi osobowymi</w:t>
      </w:r>
      <w:r w:rsidRPr="0087472B">
        <w:rPr>
          <w:rFonts w:asciiTheme="minorHAnsi" w:hAnsiTheme="minorHAnsi" w:cstheme="minorHAnsi"/>
        </w:rPr>
        <w:t>.</w:t>
      </w:r>
    </w:p>
    <w:p w14:paraId="37D36918" w14:textId="6B4E32B9" w:rsidR="002E509F" w:rsidRPr="0087472B" w:rsidRDefault="00AE6DC6" w:rsidP="00E16118">
      <w:pPr>
        <w:pStyle w:val="Nagwek3"/>
        <w:rPr>
          <w:rFonts w:asciiTheme="minorHAnsi" w:hAnsiTheme="minorHAnsi" w:cstheme="minorHAnsi"/>
        </w:rPr>
      </w:pPr>
      <w:bookmarkStart w:id="142" w:name="_Toc213825870"/>
      <w:r w:rsidRPr="0087472B">
        <w:rPr>
          <w:rFonts w:asciiTheme="minorHAnsi" w:hAnsiTheme="minorHAnsi" w:cstheme="minorHAnsi"/>
        </w:rPr>
        <w:t>Dostępność fizyczna stanowiska rejestracji</w:t>
      </w:r>
      <w:bookmarkEnd w:id="142"/>
    </w:p>
    <w:p w14:paraId="09D477E4" w14:textId="7E175E62" w:rsidR="00773665" w:rsidRPr="0087472B" w:rsidRDefault="00773665" w:rsidP="00A52597">
      <w:pPr>
        <w:rPr>
          <w:rFonts w:asciiTheme="minorHAnsi" w:hAnsiTheme="minorHAnsi" w:cstheme="minorHAnsi"/>
        </w:rPr>
      </w:pPr>
      <w:r w:rsidRPr="0087472B">
        <w:rPr>
          <w:rFonts w:asciiTheme="minorHAnsi" w:hAnsiTheme="minorHAnsi" w:cstheme="minorHAnsi"/>
        </w:rPr>
        <w:t>Stanowisko rejestracji powinno być dostępnie dla wszystkich użytkowników.</w:t>
      </w:r>
    </w:p>
    <w:p w14:paraId="370808F8" w14:textId="618CCDC9" w:rsidR="00773665" w:rsidRPr="0087472B" w:rsidRDefault="00773665" w:rsidP="00A52597">
      <w:pPr>
        <w:rPr>
          <w:rFonts w:asciiTheme="minorHAnsi" w:hAnsiTheme="minorHAnsi" w:cstheme="minorHAnsi"/>
          <w:b/>
          <w:bCs/>
        </w:rPr>
      </w:pPr>
      <w:r w:rsidRPr="0087472B">
        <w:rPr>
          <w:rFonts w:asciiTheme="minorHAnsi" w:hAnsiTheme="minorHAnsi" w:cstheme="minorHAnsi"/>
          <w:b/>
          <w:bCs/>
        </w:rPr>
        <w:t>Parametry techniczne lady rejestracji:</w:t>
      </w:r>
    </w:p>
    <w:p w14:paraId="4A4CF333" w14:textId="5360FD72" w:rsidR="00773665" w:rsidRPr="0087472B" w:rsidRDefault="00773665" w:rsidP="00252765">
      <w:pPr>
        <w:pStyle w:val="Akapitzlist"/>
        <w:numPr>
          <w:ilvl w:val="0"/>
          <w:numId w:val="127"/>
        </w:numPr>
        <w:ind w:left="426" w:hanging="426"/>
        <w:contextualSpacing w:val="0"/>
        <w:rPr>
          <w:rFonts w:asciiTheme="minorHAnsi" w:hAnsiTheme="minorHAnsi" w:cstheme="minorHAnsi"/>
        </w:rPr>
      </w:pPr>
      <w:r w:rsidRPr="0087472B">
        <w:rPr>
          <w:rFonts w:asciiTheme="minorHAnsi" w:hAnsiTheme="minorHAnsi" w:cstheme="minorHAnsi"/>
        </w:rPr>
        <w:t>dwie wysokości:</w:t>
      </w:r>
    </w:p>
    <w:p w14:paraId="051AD4F5" w14:textId="71BF7F58" w:rsidR="00773665" w:rsidRPr="0087472B" w:rsidRDefault="00773665" w:rsidP="00252765">
      <w:pPr>
        <w:pStyle w:val="Akapitzlist"/>
        <w:numPr>
          <w:ilvl w:val="1"/>
          <w:numId w:val="127"/>
        </w:numPr>
        <w:ind w:left="851" w:hanging="426"/>
        <w:contextualSpacing w:val="0"/>
        <w:rPr>
          <w:rFonts w:asciiTheme="minorHAnsi" w:hAnsiTheme="minorHAnsi" w:cstheme="minorHAnsi"/>
        </w:rPr>
      </w:pPr>
      <w:r w:rsidRPr="0087472B">
        <w:rPr>
          <w:rFonts w:asciiTheme="minorHAnsi" w:hAnsiTheme="minorHAnsi" w:cstheme="minorHAnsi"/>
        </w:rPr>
        <w:t>dla osób stojących: od 100 do 110 cm,</w:t>
      </w:r>
    </w:p>
    <w:p w14:paraId="71685DEB" w14:textId="77777777" w:rsidR="00773665" w:rsidRPr="0087472B" w:rsidRDefault="00773665" w:rsidP="00252765">
      <w:pPr>
        <w:pStyle w:val="Akapitzlist"/>
        <w:numPr>
          <w:ilvl w:val="1"/>
          <w:numId w:val="127"/>
        </w:numPr>
        <w:ind w:left="851" w:hanging="426"/>
        <w:contextualSpacing w:val="0"/>
        <w:rPr>
          <w:rFonts w:asciiTheme="minorHAnsi" w:hAnsiTheme="minorHAnsi" w:cstheme="minorHAnsi"/>
        </w:rPr>
      </w:pPr>
      <w:r w:rsidRPr="0087472B">
        <w:rPr>
          <w:rFonts w:asciiTheme="minorHAnsi" w:hAnsiTheme="minorHAnsi" w:cstheme="minorHAnsi"/>
        </w:rPr>
        <w:t>dla osób o niskim wzroście lub siedzących: od 70 do 90 cm,</w:t>
      </w:r>
    </w:p>
    <w:p w14:paraId="4BE7F2F0" w14:textId="77777777" w:rsidR="00773665" w:rsidRPr="0087472B" w:rsidRDefault="00773665"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t>obniżenie o szerokości co najmniej 90 cm,</w:t>
      </w:r>
    </w:p>
    <w:p w14:paraId="39EBC1F5" w14:textId="1932038E" w:rsidR="007C5F19" w:rsidRPr="0087472B" w:rsidRDefault="007C5F19"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t>co najmniej 40 cm głębokości (</w:t>
      </w:r>
      <w:r w:rsidR="00CD37EC" w:rsidRPr="0087472B">
        <w:rPr>
          <w:rFonts w:asciiTheme="minorHAnsi" w:hAnsiTheme="minorHAnsi" w:cstheme="minorHAnsi"/>
        </w:rPr>
        <w:t xml:space="preserve">miejsce na </w:t>
      </w:r>
      <w:r w:rsidRPr="0087472B">
        <w:rPr>
          <w:rFonts w:asciiTheme="minorHAnsi" w:hAnsiTheme="minorHAnsi" w:cstheme="minorHAnsi"/>
        </w:rPr>
        <w:t>odłoż</w:t>
      </w:r>
      <w:r w:rsidR="00CD37EC" w:rsidRPr="0087472B">
        <w:rPr>
          <w:rFonts w:asciiTheme="minorHAnsi" w:hAnsiTheme="minorHAnsi" w:cstheme="minorHAnsi"/>
        </w:rPr>
        <w:t>enie</w:t>
      </w:r>
      <w:r w:rsidRPr="0087472B">
        <w:rPr>
          <w:rFonts w:asciiTheme="minorHAnsi" w:hAnsiTheme="minorHAnsi" w:cstheme="minorHAnsi"/>
        </w:rPr>
        <w:t xml:space="preserve"> dokument</w:t>
      </w:r>
      <w:r w:rsidR="00CD37EC" w:rsidRPr="0087472B">
        <w:rPr>
          <w:rFonts w:asciiTheme="minorHAnsi" w:hAnsiTheme="minorHAnsi" w:cstheme="minorHAnsi"/>
        </w:rPr>
        <w:t>ów</w:t>
      </w:r>
      <w:r w:rsidRPr="0087472B">
        <w:rPr>
          <w:rFonts w:asciiTheme="minorHAnsi" w:hAnsiTheme="minorHAnsi" w:cstheme="minorHAnsi"/>
        </w:rPr>
        <w:t>),</w:t>
      </w:r>
    </w:p>
    <w:p w14:paraId="7266482E" w14:textId="64967086" w:rsidR="001F68BF" w:rsidRPr="0087472B" w:rsidRDefault="001F68BF"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t>miejsce, gdzie można odłożyć lub położyć kule lub laskę,</w:t>
      </w:r>
    </w:p>
    <w:p w14:paraId="4D45AC97" w14:textId="2F9BC388" w:rsidR="007C5F19" w:rsidRPr="0087472B" w:rsidRDefault="007C5F19"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t>pod ladą musi być wolne miejsce o głębokości minimum 30 cm, żeby można było podjechać wózkiem</w:t>
      </w:r>
      <w:r w:rsidR="00E85D67" w:rsidRPr="0087472B">
        <w:rPr>
          <w:rFonts w:asciiTheme="minorHAnsi" w:hAnsiTheme="minorHAnsi" w:cstheme="minorHAnsi"/>
        </w:rPr>
        <w:t>,</w:t>
      </w:r>
    </w:p>
    <w:p w14:paraId="1E0A1F10" w14:textId="77777777" w:rsidR="00773665" w:rsidRPr="0087472B" w:rsidRDefault="00773665"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t>wykonana z materiałów matowych,</w:t>
      </w:r>
    </w:p>
    <w:p w14:paraId="0390570C" w14:textId="77777777" w:rsidR="00D11A8D" w:rsidRPr="0087472B" w:rsidRDefault="00773665"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t>oświetlona tak, aby światło nie raziło ani nie odbijało się od jej powierzchni</w:t>
      </w:r>
      <w:r w:rsidR="00D11A8D" w:rsidRPr="0087472B">
        <w:rPr>
          <w:rFonts w:asciiTheme="minorHAnsi" w:hAnsiTheme="minorHAnsi" w:cstheme="minorHAnsi"/>
        </w:rPr>
        <w:t>,</w:t>
      </w:r>
    </w:p>
    <w:p w14:paraId="05567B76" w14:textId="3ECF7371" w:rsidR="00773665" w:rsidRPr="0087472B" w:rsidRDefault="00167D3F" w:rsidP="00252765">
      <w:pPr>
        <w:pStyle w:val="Akapitzlist"/>
        <w:numPr>
          <w:ilvl w:val="0"/>
          <w:numId w:val="131"/>
        </w:numPr>
        <w:ind w:left="426" w:hanging="426"/>
        <w:contextualSpacing w:val="0"/>
        <w:rPr>
          <w:rFonts w:asciiTheme="minorHAnsi" w:hAnsiTheme="minorHAnsi" w:cstheme="minorHAnsi"/>
        </w:rPr>
      </w:pPr>
      <w:r w:rsidRPr="0087472B">
        <w:rPr>
          <w:rFonts w:asciiTheme="minorHAnsi" w:hAnsiTheme="minorHAnsi" w:cstheme="minorHAnsi"/>
        </w:rPr>
        <w:lastRenderedPageBreak/>
        <w:t>wyposażona w interkom, jeżeli pomiędzy pacjentem a osobą obsługującą znajduje się szyba.</w:t>
      </w:r>
    </w:p>
    <w:p w14:paraId="68F9957C" w14:textId="77777777" w:rsidR="00773665" w:rsidRPr="0087472B" w:rsidRDefault="00773665" w:rsidP="00A52597">
      <w:pPr>
        <w:pStyle w:val="Akapitzlist"/>
        <w:tabs>
          <w:tab w:val="num" w:pos="720"/>
        </w:tabs>
        <w:ind w:left="714" w:hanging="720"/>
        <w:contextualSpacing w:val="0"/>
        <w:rPr>
          <w:rFonts w:asciiTheme="minorHAnsi" w:hAnsiTheme="minorHAnsi" w:cstheme="minorHAnsi"/>
          <w:b/>
          <w:bCs/>
          <w:highlight w:val="cyan"/>
        </w:rPr>
      </w:pPr>
      <w:r w:rsidRPr="0087472B">
        <w:rPr>
          <w:rFonts w:asciiTheme="minorHAnsi" w:hAnsiTheme="minorHAnsi" w:cstheme="minorHAnsi"/>
          <w:noProof/>
        </w:rPr>
        <w:drawing>
          <wp:inline distT="0" distB="0" distL="0" distR="0" wp14:anchorId="2C89E43F" wp14:editId="60BC5C52">
            <wp:extent cx="5268060" cy="2162477"/>
            <wp:effectExtent l="0" t="0" r="0" b="9525"/>
            <wp:docPr id="190255162" name="Obraz 1" descr="Schemat obniżonej lady recepcji, która jest dostosowana do potrzeb osób z niepełnosprawn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5162" name="Obraz 1" descr="Schemat obniżonej lady recepcji, która jest dostosowana do potrzeb osób z niepełnosprawnościami."/>
                    <pic:cNvPicPr/>
                  </pic:nvPicPr>
                  <pic:blipFill>
                    <a:blip r:embed="rId80"/>
                    <a:stretch>
                      <a:fillRect/>
                    </a:stretch>
                  </pic:blipFill>
                  <pic:spPr>
                    <a:xfrm>
                      <a:off x="0" y="0"/>
                      <a:ext cx="5268060" cy="2162477"/>
                    </a:xfrm>
                    <a:prstGeom prst="rect">
                      <a:avLst/>
                    </a:prstGeom>
                  </pic:spPr>
                </pic:pic>
              </a:graphicData>
            </a:graphic>
          </wp:inline>
        </w:drawing>
      </w:r>
      <w:r w:rsidRPr="0087472B">
        <w:rPr>
          <w:rFonts w:asciiTheme="minorHAnsi" w:hAnsiTheme="minorHAnsi" w:cstheme="minorHAnsi"/>
          <w:b/>
          <w:bCs/>
          <w:noProof/>
        </w:rPr>
        <w:drawing>
          <wp:inline distT="0" distB="0" distL="0" distR="0" wp14:anchorId="1E970821" wp14:editId="32C6A7C2">
            <wp:extent cx="3924935" cy="2066925"/>
            <wp:effectExtent l="0" t="0" r="0" b="9525"/>
            <wp:docPr id="1157014476" name="Obraz 4" descr="Przekrój przez ladę recepcji z oznaczoną przestrzenią na podjazd wó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14476" name="Obraz 4" descr="Przekrój przez ladę recepcji z oznaczoną przestrzenią na podjazd wózkie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4935" cy="2066925"/>
                    </a:xfrm>
                    <a:prstGeom prst="rect">
                      <a:avLst/>
                    </a:prstGeom>
                    <a:noFill/>
                  </pic:spPr>
                </pic:pic>
              </a:graphicData>
            </a:graphic>
          </wp:inline>
        </w:drawing>
      </w:r>
    </w:p>
    <w:p w14:paraId="3D5C81E1" w14:textId="60FE1094" w:rsidR="009F19DD" w:rsidRPr="0087472B" w:rsidRDefault="00C2504E" w:rsidP="00A52597">
      <w:pPr>
        <w:pStyle w:val="Akapitzlist"/>
        <w:tabs>
          <w:tab w:val="num" w:pos="720"/>
        </w:tabs>
        <w:ind w:left="714" w:hanging="720"/>
        <w:contextualSpacing w:val="0"/>
        <w:rPr>
          <w:rFonts w:asciiTheme="minorHAnsi" w:hAnsiTheme="minorHAnsi" w:cstheme="minorHAnsi"/>
          <w:sz w:val="22"/>
          <w:szCs w:val="22"/>
          <w:highlight w:val="cyan"/>
        </w:rPr>
      </w:pPr>
      <w:r w:rsidRPr="0087472B">
        <w:rPr>
          <w:rFonts w:asciiTheme="minorHAnsi" w:hAnsiTheme="minorHAnsi" w:cstheme="minorHAnsi"/>
          <w:sz w:val="22"/>
          <w:szCs w:val="22"/>
        </w:rPr>
        <w:t>Źródło: Kamil Kowalski „Włącznik projektowanie bez barier”.</w:t>
      </w:r>
    </w:p>
    <w:p w14:paraId="49E8AADC" w14:textId="77777777" w:rsidR="00773665" w:rsidRPr="0087472B" w:rsidRDefault="00773665" w:rsidP="00A52597">
      <w:pPr>
        <w:pStyle w:val="Akapitzlist"/>
        <w:tabs>
          <w:tab w:val="num" w:pos="720"/>
        </w:tabs>
        <w:ind w:left="714" w:hanging="720"/>
        <w:contextualSpacing w:val="0"/>
        <w:rPr>
          <w:rFonts w:asciiTheme="minorHAnsi" w:hAnsiTheme="minorHAnsi" w:cstheme="minorHAnsi"/>
          <w:b/>
          <w:bCs/>
        </w:rPr>
      </w:pPr>
      <w:r w:rsidRPr="0087472B">
        <w:rPr>
          <w:rFonts w:asciiTheme="minorHAnsi" w:hAnsiTheme="minorHAnsi" w:cstheme="minorHAnsi"/>
          <w:b/>
          <w:bCs/>
        </w:rPr>
        <w:t>Podłoga w rejestracji musi być:</w:t>
      </w:r>
    </w:p>
    <w:p w14:paraId="7DEF9A93" w14:textId="77777777" w:rsidR="00773665" w:rsidRPr="0087472B" w:rsidRDefault="00773665" w:rsidP="00252765">
      <w:pPr>
        <w:pStyle w:val="Akapitzlist"/>
        <w:numPr>
          <w:ilvl w:val="0"/>
          <w:numId w:val="128"/>
        </w:numPr>
        <w:ind w:left="426" w:hanging="426"/>
        <w:contextualSpacing w:val="0"/>
        <w:rPr>
          <w:rFonts w:asciiTheme="minorHAnsi" w:hAnsiTheme="minorHAnsi" w:cstheme="minorHAnsi"/>
        </w:rPr>
      </w:pPr>
      <w:r w:rsidRPr="0087472B">
        <w:rPr>
          <w:rFonts w:asciiTheme="minorHAnsi" w:hAnsiTheme="minorHAnsi" w:cstheme="minorHAnsi"/>
        </w:rPr>
        <w:t>równa,</w:t>
      </w:r>
    </w:p>
    <w:p w14:paraId="6C0A05BE" w14:textId="5A853F50" w:rsidR="00773665" w:rsidRPr="0087472B" w:rsidRDefault="00773665" w:rsidP="00252765">
      <w:pPr>
        <w:pStyle w:val="Akapitzlist"/>
        <w:numPr>
          <w:ilvl w:val="0"/>
          <w:numId w:val="128"/>
        </w:numPr>
        <w:ind w:left="426" w:hanging="426"/>
        <w:contextualSpacing w:val="0"/>
        <w:rPr>
          <w:rFonts w:asciiTheme="minorHAnsi" w:hAnsiTheme="minorHAnsi" w:cstheme="minorHAnsi"/>
        </w:rPr>
      </w:pPr>
      <w:r w:rsidRPr="0087472B">
        <w:rPr>
          <w:rFonts w:asciiTheme="minorHAnsi" w:hAnsiTheme="minorHAnsi" w:cstheme="minorHAnsi"/>
        </w:rPr>
        <w:t>antypoślizgowa,</w:t>
      </w:r>
    </w:p>
    <w:p w14:paraId="578B2C1A" w14:textId="7BA7C957" w:rsidR="00773665" w:rsidRPr="0087472B" w:rsidRDefault="00773665" w:rsidP="00252765">
      <w:pPr>
        <w:pStyle w:val="Akapitzlist"/>
        <w:numPr>
          <w:ilvl w:val="0"/>
          <w:numId w:val="128"/>
        </w:numPr>
        <w:ind w:left="426" w:hanging="426"/>
        <w:contextualSpacing w:val="0"/>
        <w:rPr>
          <w:rFonts w:asciiTheme="minorHAnsi" w:hAnsiTheme="minorHAnsi" w:cstheme="minorHAnsi"/>
        </w:rPr>
      </w:pPr>
      <w:r w:rsidRPr="0087472B">
        <w:rPr>
          <w:rFonts w:asciiTheme="minorHAnsi" w:hAnsiTheme="minorHAnsi" w:cstheme="minorHAnsi"/>
        </w:rPr>
        <w:t>dobrze oświetlona (min</w:t>
      </w:r>
      <w:r w:rsidR="00CF57CA" w:rsidRPr="0087472B">
        <w:rPr>
          <w:rFonts w:asciiTheme="minorHAnsi" w:hAnsiTheme="minorHAnsi" w:cstheme="minorHAnsi"/>
        </w:rPr>
        <w:t>imum</w:t>
      </w:r>
      <w:r w:rsidRPr="0087472B">
        <w:rPr>
          <w:rFonts w:asciiTheme="minorHAnsi" w:hAnsiTheme="minorHAnsi" w:cstheme="minorHAnsi"/>
        </w:rPr>
        <w:t xml:space="preserve"> 200 lx),</w:t>
      </w:r>
    </w:p>
    <w:p w14:paraId="1127D8CF" w14:textId="77777777" w:rsidR="00773665" w:rsidRPr="0087472B" w:rsidRDefault="00773665" w:rsidP="00252765">
      <w:pPr>
        <w:pStyle w:val="Akapitzlist"/>
        <w:numPr>
          <w:ilvl w:val="0"/>
          <w:numId w:val="128"/>
        </w:numPr>
        <w:ind w:left="426" w:hanging="426"/>
        <w:contextualSpacing w:val="0"/>
        <w:rPr>
          <w:rFonts w:asciiTheme="minorHAnsi" w:hAnsiTheme="minorHAnsi" w:cstheme="minorHAnsi"/>
        </w:rPr>
      </w:pPr>
      <w:r w:rsidRPr="0087472B">
        <w:rPr>
          <w:rFonts w:asciiTheme="minorHAnsi" w:hAnsiTheme="minorHAnsi" w:cstheme="minorHAnsi"/>
        </w:rPr>
        <w:t>wykonana w materiałów matowych, które nie powodują olśnienia.</w:t>
      </w:r>
    </w:p>
    <w:p w14:paraId="0421771E" w14:textId="6BCF3610" w:rsidR="00773665" w:rsidRPr="0087472B" w:rsidRDefault="00741545" w:rsidP="00A52597">
      <w:pPr>
        <w:pStyle w:val="Akapitzlist"/>
        <w:tabs>
          <w:tab w:val="num" w:pos="720"/>
        </w:tabs>
        <w:ind w:left="714" w:hanging="720"/>
        <w:contextualSpacing w:val="0"/>
        <w:rPr>
          <w:rFonts w:asciiTheme="minorHAnsi" w:hAnsiTheme="minorHAnsi" w:cstheme="minorHAnsi"/>
          <w:b/>
          <w:bCs/>
        </w:rPr>
      </w:pPr>
      <w:r w:rsidRPr="0087472B">
        <w:rPr>
          <w:rFonts w:asciiTheme="minorHAnsi" w:hAnsiTheme="minorHAnsi" w:cstheme="minorHAnsi"/>
          <w:b/>
          <w:bCs/>
        </w:rPr>
        <w:t>Otoczenie</w:t>
      </w:r>
      <w:r w:rsidR="00773665" w:rsidRPr="0087472B">
        <w:rPr>
          <w:rFonts w:asciiTheme="minorHAnsi" w:hAnsiTheme="minorHAnsi" w:cstheme="minorHAnsi"/>
          <w:b/>
          <w:bCs/>
        </w:rPr>
        <w:t xml:space="preserve"> rejestracji (meble, blaty, drzwi, ściany):</w:t>
      </w:r>
    </w:p>
    <w:p w14:paraId="12E35BEB" w14:textId="17532CCD" w:rsidR="00773665" w:rsidRPr="0087472B" w:rsidRDefault="00FA01ED" w:rsidP="00252765">
      <w:pPr>
        <w:pStyle w:val="Akapitzlist"/>
        <w:numPr>
          <w:ilvl w:val="0"/>
          <w:numId w:val="268"/>
        </w:numPr>
        <w:ind w:left="426" w:hanging="426"/>
        <w:contextualSpacing w:val="0"/>
        <w:rPr>
          <w:rFonts w:asciiTheme="minorHAnsi" w:hAnsiTheme="minorHAnsi" w:cstheme="minorHAnsi"/>
        </w:rPr>
      </w:pPr>
      <w:r w:rsidRPr="0087472B">
        <w:rPr>
          <w:rFonts w:asciiTheme="minorHAnsi" w:hAnsiTheme="minorHAnsi" w:cstheme="minorHAnsi"/>
        </w:rPr>
        <w:t>p</w:t>
      </w:r>
      <w:r w:rsidR="00773665" w:rsidRPr="0087472B">
        <w:rPr>
          <w:rFonts w:asciiTheme="minorHAnsi" w:hAnsiTheme="minorHAnsi" w:cstheme="minorHAnsi"/>
        </w:rPr>
        <w:t>owinny być wykonane z materiałów matowych</w:t>
      </w:r>
      <w:r w:rsidR="00A345AE" w:rsidRPr="0087472B">
        <w:rPr>
          <w:rFonts w:asciiTheme="minorHAnsi" w:hAnsiTheme="minorHAnsi" w:cstheme="minorHAnsi"/>
        </w:rPr>
        <w:t xml:space="preserve"> (</w:t>
      </w:r>
      <w:r w:rsidR="007129E4" w:rsidRPr="0087472B">
        <w:rPr>
          <w:rFonts w:asciiTheme="minorHAnsi" w:hAnsiTheme="minorHAnsi" w:cstheme="minorHAnsi"/>
        </w:rPr>
        <w:t xml:space="preserve">nie mogą </w:t>
      </w:r>
      <w:r w:rsidR="00773665" w:rsidRPr="0087472B">
        <w:rPr>
          <w:rFonts w:asciiTheme="minorHAnsi" w:hAnsiTheme="minorHAnsi" w:cstheme="minorHAnsi"/>
        </w:rPr>
        <w:t>powodować olśnienia</w:t>
      </w:r>
      <w:r w:rsidR="007129E4" w:rsidRPr="0087472B">
        <w:rPr>
          <w:rFonts w:asciiTheme="minorHAnsi" w:hAnsiTheme="minorHAnsi" w:cstheme="minorHAnsi"/>
        </w:rPr>
        <w:t>),</w:t>
      </w:r>
    </w:p>
    <w:p w14:paraId="374A0BAE" w14:textId="4EC002A3" w:rsidR="00773665" w:rsidRPr="0087472B" w:rsidRDefault="007129E4" w:rsidP="00252765">
      <w:pPr>
        <w:pStyle w:val="Akapitzlist"/>
        <w:numPr>
          <w:ilvl w:val="0"/>
          <w:numId w:val="268"/>
        </w:numPr>
        <w:ind w:left="426" w:hanging="426"/>
        <w:contextualSpacing w:val="0"/>
        <w:rPr>
          <w:rFonts w:asciiTheme="minorHAnsi" w:hAnsiTheme="minorHAnsi" w:cstheme="minorHAnsi"/>
        </w:rPr>
      </w:pPr>
      <w:r w:rsidRPr="0087472B">
        <w:rPr>
          <w:rFonts w:asciiTheme="minorHAnsi" w:hAnsiTheme="minorHAnsi" w:cstheme="minorHAnsi"/>
        </w:rPr>
        <w:t>k</w:t>
      </w:r>
      <w:r w:rsidR="00773665" w:rsidRPr="0087472B">
        <w:rPr>
          <w:rFonts w:asciiTheme="minorHAnsi" w:hAnsiTheme="minorHAnsi" w:cstheme="minorHAnsi"/>
        </w:rPr>
        <w:t xml:space="preserve">olory powinny </w:t>
      </w:r>
      <w:r w:rsidRPr="0087472B">
        <w:rPr>
          <w:rFonts w:asciiTheme="minorHAnsi" w:hAnsiTheme="minorHAnsi" w:cstheme="minorHAnsi"/>
        </w:rPr>
        <w:t xml:space="preserve">być </w:t>
      </w:r>
      <w:r w:rsidR="00773665" w:rsidRPr="0087472B">
        <w:rPr>
          <w:rFonts w:asciiTheme="minorHAnsi" w:hAnsiTheme="minorHAnsi" w:cstheme="minorHAnsi"/>
        </w:rPr>
        <w:t>stonowane i inne dla poszczególnych elementów rejestracji, n</w:t>
      </w:r>
      <w:r w:rsidR="005100A7" w:rsidRPr="0087472B">
        <w:rPr>
          <w:rFonts w:asciiTheme="minorHAnsi" w:hAnsiTheme="minorHAnsi" w:cstheme="minorHAnsi"/>
        </w:rPr>
        <w:t>a</w:t>
      </w:r>
      <w:r w:rsidR="006828B3" w:rsidRPr="0087472B">
        <w:rPr>
          <w:rFonts w:asciiTheme="minorHAnsi" w:hAnsiTheme="minorHAnsi" w:cstheme="minorHAnsi"/>
        </w:rPr>
        <w:t> </w:t>
      </w:r>
      <w:r w:rsidR="00773665" w:rsidRPr="0087472B">
        <w:rPr>
          <w:rFonts w:asciiTheme="minorHAnsi" w:hAnsiTheme="minorHAnsi" w:cstheme="minorHAnsi"/>
        </w:rPr>
        <w:t>p</w:t>
      </w:r>
      <w:r w:rsidR="005100A7" w:rsidRPr="0087472B">
        <w:rPr>
          <w:rFonts w:asciiTheme="minorHAnsi" w:hAnsiTheme="minorHAnsi" w:cstheme="minorHAnsi"/>
        </w:rPr>
        <w:t>rzykład</w:t>
      </w:r>
      <w:r w:rsidR="00773665" w:rsidRPr="0087472B">
        <w:rPr>
          <w:rFonts w:asciiTheme="minorHAnsi" w:hAnsiTheme="minorHAnsi" w:cstheme="minorHAnsi"/>
        </w:rPr>
        <w:t xml:space="preserve"> inne dla korytarza a inne dla rejestracji. Takie rozróżnienie kolorem lub</w:t>
      </w:r>
      <w:r w:rsidR="006828B3" w:rsidRPr="0087472B">
        <w:rPr>
          <w:rFonts w:asciiTheme="minorHAnsi" w:hAnsiTheme="minorHAnsi" w:cstheme="minorHAnsi"/>
        </w:rPr>
        <w:t> </w:t>
      </w:r>
      <w:r w:rsidR="00773665" w:rsidRPr="0087472B">
        <w:rPr>
          <w:rFonts w:asciiTheme="minorHAnsi" w:hAnsiTheme="minorHAnsi" w:cstheme="minorHAnsi"/>
        </w:rPr>
        <w:t>sposobem wykończenia poszczególnych powierzchni ułatwia osobom z</w:t>
      </w:r>
      <w:r w:rsidR="006828B3" w:rsidRPr="0087472B">
        <w:rPr>
          <w:rFonts w:asciiTheme="minorHAnsi" w:hAnsiTheme="minorHAnsi" w:cstheme="minorHAnsi"/>
        </w:rPr>
        <w:t> </w:t>
      </w:r>
      <w:r w:rsidR="00773665" w:rsidRPr="0087472B">
        <w:rPr>
          <w:rFonts w:asciiTheme="minorHAnsi" w:hAnsiTheme="minorHAnsi" w:cstheme="minorHAnsi"/>
        </w:rPr>
        <w:t>trudnościami poznawczymi lepiej zorientować się w przestrzeni</w:t>
      </w:r>
      <w:r w:rsidR="005100A7" w:rsidRPr="0087472B">
        <w:rPr>
          <w:rFonts w:asciiTheme="minorHAnsi" w:hAnsiTheme="minorHAnsi" w:cstheme="minorHAnsi"/>
        </w:rPr>
        <w:t>,</w:t>
      </w:r>
    </w:p>
    <w:p w14:paraId="1399CBFC" w14:textId="77777777" w:rsidR="004241A2" w:rsidRPr="0087472B" w:rsidRDefault="005100A7" w:rsidP="00252765">
      <w:pPr>
        <w:pStyle w:val="Akapitzlist"/>
        <w:numPr>
          <w:ilvl w:val="0"/>
          <w:numId w:val="268"/>
        </w:numPr>
        <w:ind w:left="426" w:hanging="426"/>
        <w:contextualSpacing w:val="0"/>
        <w:rPr>
          <w:rFonts w:asciiTheme="minorHAnsi" w:hAnsiTheme="minorHAnsi" w:cstheme="minorHAnsi"/>
        </w:rPr>
      </w:pPr>
      <w:r w:rsidRPr="0087472B">
        <w:rPr>
          <w:rFonts w:asciiTheme="minorHAnsi" w:hAnsiTheme="minorHAnsi" w:cstheme="minorHAnsi"/>
        </w:rPr>
        <w:t>d</w:t>
      </w:r>
      <w:r w:rsidR="00773665" w:rsidRPr="0087472B">
        <w:rPr>
          <w:rFonts w:asciiTheme="minorHAnsi" w:hAnsiTheme="minorHAnsi" w:cstheme="minorHAnsi"/>
        </w:rPr>
        <w:t>la osób z niepełnosprawnością wzroku informacje należy zamieszczać w formie dotykowej</w:t>
      </w:r>
      <w:r w:rsidR="004241A2" w:rsidRPr="0087472B">
        <w:rPr>
          <w:rFonts w:asciiTheme="minorHAnsi" w:hAnsiTheme="minorHAnsi" w:cstheme="minorHAnsi"/>
        </w:rPr>
        <w:t>,</w:t>
      </w:r>
    </w:p>
    <w:p w14:paraId="2EAEECBA" w14:textId="3098A7CC" w:rsidR="00773665" w:rsidRPr="0087472B" w:rsidRDefault="004241A2" w:rsidP="00252765">
      <w:pPr>
        <w:pStyle w:val="Akapitzlist"/>
        <w:numPr>
          <w:ilvl w:val="0"/>
          <w:numId w:val="268"/>
        </w:numPr>
        <w:ind w:left="426" w:hanging="426"/>
        <w:contextualSpacing w:val="0"/>
        <w:rPr>
          <w:rFonts w:asciiTheme="minorHAnsi" w:hAnsiTheme="minorHAnsi" w:cstheme="minorHAnsi"/>
        </w:rPr>
      </w:pPr>
      <w:r w:rsidRPr="0087472B">
        <w:rPr>
          <w:rFonts w:asciiTheme="minorHAnsi" w:hAnsiTheme="minorHAnsi" w:cstheme="minorHAnsi"/>
        </w:rPr>
        <w:t xml:space="preserve">w przestrzeni rejestracji </w:t>
      </w:r>
      <w:r w:rsidR="00B031A8" w:rsidRPr="0087472B">
        <w:rPr>
          <w:rFonts w:asciiTheme="minorHAnsi" w:hAnsiTheme="minorHAnsi" w:cstheme="minorHAnsi"/>
        </w:rPr>
        <w:t>zapewnij</w:t>
      </w:r>
      <w:r w:rsidRPr="0087472B">
        <w:rPr>
          <w:rFonts w:asciiTheme="minorHAnsi" w:hAnsiTheme="minorHAnsi" w:cstheme="minorHAnsi"/>
        </w:rPr>
        <w:t xml:space="preserve"> odpowiednią akustykę poprzez eliminację pogłosu i</w:t>
      </w:r>
      <w:r w:rsidR="00437746" w:rsidRPr="0087472B">
        <w:rPr>
          <w:rFonts w:asciiTheme="minorHAnsi" w:hAnsiTheme="minorHAnsi" w:cstheme="minorHAnsi"/>
        </w:rPr>
        <w:t> </w:t>
      </w:r>
      <w:r w:rsidRPr="0087472B">
        <w:rPr>
          <w:rFonts w:asciiTheme="minorHAnsi" w:hAnsiTheme="minorHAnsi" w:cstheme="minorHAnsi"/>
        </w:rPr>
        <w:t>hałasu tła</w:t>
      </w:r>
      <w:r w:rsidR="005910CA" w:rsidRPr="0087472B">
        <w:rPr>
          <w:rFonts w:asciiTheme="minorHAnsi" w:hAnsiTheme="minorHAnsi" w:cstheme="minorHAnsi"/>
        </w:rPr>
        <w:t xml:space="preserve"> (w ten sposób</w:t>
      </w:r>
      <w:r w:rsidRPr="0087472B">
        <w:rPr>
          <w:rFonts w:asciiTheme="minorHAnsi" w:hAnsiTheme="minorHAnsi" w:cstheme="minorHAnsi"/>
        </w:rPr>
        <w:t xml:space="preserve"> umożliwi</w:t>
      </w:r>
      <w:r w:rsidR="005910CA" w:rsidRPr="0087472B">
        <w:rPr>
          <w:rFonts w:asciiTheme="minorHAnsi" w:hAnsiTheme="minorHAnsi" w:cstheme="minorHAnsi"/>
        </w:rPr>
        <w:t>sz</w:t>
      </w:r>
      <w:r w:rsidRPr="0087472B">
        <w:rPr>
          <w:rFonts w:asciiTheme="minorHAnsi" w:hAnsiTheme="minorHAnsi" w:cstheme="minorHAnsi"/>
        </w:rPr>
        <w:t xml:space="preserve"> skuteczną komunikację, szczególnie osobom korzystającym z aparatów słuchowych i implantów ślimakowych</w:t>
      </w:r>
      <w:r w:rsidR="00484C8B" w:rsidRPr="0087472B">
        <w:rPr>
          <w:rFonts w:asciiTheme="minorHAnsi" w:hAnsiTheme="minorHAnsi" w:cstheme="minorHAnsi"/>
        </w:rPr>
        <w:t>)</w:t>
      </w:r>
      <w:r w:rsidR="00773665" w:rsidRPr="0087472B">
        <w:rPr>
          <w:rFonts w:asciiTheme="minorHAnsi" w:hAnsiTheme="minorHAnsi" w:cstheme="minorHAnsi"/>
        </w:rPr>
        <w:t>.</w:t>
      </w:r>
    </w:p>
    <w:p w14:paraId="07BC5F3C" w14:textId="77777777" w:rsidR="00773665" w:rsidRPr="0087472B" w:rsidRDefault="00773665" w:rsidP="00A52597">
      <w:pPr>
        <w:pStyle w:val="Akapitzlist"/>
        <w:tabs>
          <w:tab w:val="num" w:pos="720"/>
        </w:tabs>
        <w:ind w:left="714" w:hanging="720"/>
        <w:contextualSpacing w:val="0"/>
        <w:rPr>
          <w:rFonts w:asciiTheme="minorHAnsi" w:hAnsiTheme="minorHAnsi" w:cstheme="minorHAnsi"/>
          <w:b/>
          <w:bCs/>
        </w:rPr>
      </w:pPr>
      <w:r w:rsidRPr="0087472B">
        <w:rPr>
          <w:rFonts w:asciiTheme="minorHAnsi" w:hAnsiTheme="minorHAnsi" w:cstheme="minorHAnsi"/>
          <w:b/>
          <w:bCs/>
        </w:rPr>
        <w:lastRenderedPageBreak/>
        <w:t>Dodatkowe zalecenia:</w:t>
      </w:r>
    </w:p>
    <w:p w14:paraId="609E3518" w14:textId="77777777"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zapewnij miejsce do siedzenia przy rejestracji,</w:t>
      </w:r>
    </w:p>
    <w:p w14:paraId="3067D1AE" w14:textId="77777777"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szerokość siedziska: minimum 50 cm,</w:t>
      </w:r>
    </w:p>
    <w:p w14:paraId="19E3D2A2" w14:textId="07C61942"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wysokość siedziska: 42 -</w:t>
      </w:r>
      <w:r w:rsidR="003F2260" w:rsidRPr="0087472B">
        <w:rPr>
          <w:rFonts w:asciiTheme="minorHAnsi" w:hAnsiTheme="minorHAnsi" w:cstheme="minorHAnsi"/>
        </w:rPr>
        <w:t xml:space="preserve"> </w:t>
      </w:r>
      <w:r w:rsidRPr="0087472B">
        <w:rPr>
          <w:rFonts w:asciiTheme="minorHAnsi" w:hAnsiTheme="minorHAnsi" w:cstheme="minorHAnsi"/>
        </w:rPr>
        <w:t>48 cm,</w:t>
      </w:r>
    </w:p>
    <w:p w14:paraId="54146332" w14:textId="613D06C6"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przed krzesłem musi być wolna przestrzeń: minimum 40 cm na nogi,</w:t>
      </w:r>
    </w:p>
    <w:p w14:paraId="2D2E66E8" w14:textId="77777777"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co trzecie krzesło powinno mieć podłokietniki,</w:t>
      </w:r>
    </w:p>
    <w:p w14:paraId="682EA1C7" w14:textId="70D80422"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dla osób poruszających się na wózkach należy przygotować miejsce postoju o</w:t>
      </w:r>
      <w:r w:rsidR="00437746" w:rsidRPr="0087472B">
        <w:rPr>
          <w:rFonts w:asciiTheme="minorHAnsi" w:hAnsiTheme="minorHAnsi" w:cstheme="minorHAnsi"/>
        </w:rPr>
        <w:t> </w:t>
      </w:r>
      <w:r w:rsidRPr="0087472B">
        <w:rPr>
          <w:rFonts w:asciiTheme="minorHAnsi" w:hAnsiTheme="minorHAnsi" w:cstheme="minorHAnsi"/>
        </w:rPr>
        <w:t>wymiarach minimum 150 x 90 cm,</w:t>
      </w:r>
    </w:p>
    <w:p w14:paraId="600144C7" w14:textId="77777777"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zapewnij miejsce na legowisko dla psa asystującego oraz miskę z wodą,</w:t>
      </w:r>
    </w:p>
    <w:p w14:paraId="2BB87F4E" w14:textId="31B23679" w:rsidR="00773665" w:rsidRPr="0087472B" w:rsidRDefault="00773665" w:rsidP="00252765">
      <w:pPr>
        <w:pStyle w:val="Akapitzlist"/>
        <w:numPr>
          <w:ilvl w:val="0"/>
          <w:numId w:val="129"/>
        </w:numPr>
        <w:ind w:left="426" w:hanging="426"/>
        <w:contextualSpacing w:val="0"/>
        <w:rPr>
          <w:rFonts w:asciiTheme="minorHAnsi" w:hAnsiTheme="minorHAnsi" w:cstheme="minorHAnsi"/>
        </w:rPr>
      </w:pPr>
      <w:r w:rsidRPr="0087472B">
        <w:rPr>
          <w:rFonts w:asciiTheme="minorHAnsi" w:hAnsiTheme="minorHAnsi" w:cstheme="minorHAnsi"/>
        </w:rPr>
        <w:t>pamiętaj, aby krzesła nie blokowały i nie ograniczały wejścia, korytarza i wyjść ewakuacyjnych.</w:t>
      </w:r>
    </w:p>
    <w:p w14:paraId="5FF89439" w14:textId="13A92DB1" w:rsidR="00773665" w:rsidRPr="0087472B" w:rsidRDefault="00A26D22" w:rsidP="00A52597">
      <w:pPr>
        <w:rPr>
          <w:rFonts w:asciiTheme="minorHAnsi" w:hAnsiTheme="minorHAnsi" w:cstheme="minorHAnsi"/>
          <w:b/>
          <w:bCs/>
        </w:rPr>
      </w:pPr>
      <w:r w:rsidRPr="0087472B">
        <w:rPr>
          <w:rFonts w:asciiTheme="minorHAnsi" w:hAnsiTheme="minorHAnsi" w:cstheme="minorHAnsi"/>
          <w:b/>
          <w:bCs/>
        </w:rPr>
        <w:t>Dobra praktyka:</w:t>
      </w:r>
    </w:p>
    <w:p w14:paraId="33D0EF42" w14:textId="62B1B0E7" w:rsidR="00A26D22" w:rsidRPr="0087472B" w:rsidRDefault="00A26D22" w:rsidP="00A52597">
      <w:pPr>
        <w:rPr>
          <w:rFonts w:asciiTheme="minorHAnsi" w:hAnsiTheme="minorHAnsi" w:cstheme="minorHAnsi"/>
        </w:rPr>
      </w:pPr>
      <w:r w:rsidRPr="0087472B">
        <w:rPr>
          <w:rFonts w:asciiTheme="minorHAnsi" w:hAnsiTheme="minorHAnsi" w:cstheme="minorHAnsi"/>
        </w:rPr>
        <w:t>Dla pacjentów, którzy potrzebują większego skupienia lub wyciszenia, można zorganizować oddzielne miejsce do obsługi w obszarze rejestracji.</w:t>
      </w:r>
    </w:p>
    <w:p w14:paraId="34904C50" w14:textId="679770E8" w:rsidR="00FF1191" w:rsidRPr="0087472B" w:rsidRDefault="00FF1191" w:rsidP="00E16118">
      <w:pPr>
        <w:pStyle w:val="Nagwek3"/>
        <w:rPr>
          <w:rFonts w:asciiTheme="minorHAnsi" w:hAnsiTheme="minorHAnsi" w:cstheme="minorHAnsi"/>
        </w:rPr>
      </w:pPr>
      <w:bookmarkStart w:id="143" w:name="_Toc213825871"/>
      <w:r w:rsidRPr="0087472B">
        <w:rPr>
          <w:rFonts w:asciiTheme="minorHAnsi" w:hAnsiTheme="minorHAnsi" w:cstheme="minorHAnsi"/>
        </w:rPr>
        <w:t>Rejestracja wieloma kanałami</w:t>
      </w:r>
      <w:bookmarkEnd w:id="143"/>
    </w:p>
    <w:p w14:paraId="7C440EDB" w14:textId="5AA40D49" w:rsidR="647CCEFF" w:rsidRPr="0087472B" w:rsidRDefault="5BCA6EB0" w:rsidP="00A52597">
      <w:pPr>
        <w:rPr>
          <w:rFonts w:asciiTheme="minorHAnsi" w:hAnsiTheme="minorHAnsi" w:cstheme="minorHAnsi"/>
        </w:rPr>
      </w:pPr>
      <w:r w:rsidRPr="0087472B">
        <w:rPr>
          <w:rFonts w:asciiTheme="minorHAnsi" w:hAnsiTheme="minorHAnsi" w:cstheme="minorHAnsi"/>
          <w:lang w:eastAsia="pl-PL"/>
        </w:rPr>
        <w:t>M</w:t>
      </w:r>
      <w:r w:rsidRPr="0087472B">
        <w:rPr>
          <w:rFonts w:asciiTheme="minorHAnsi" w:eastAsiaTheme="minorEastAsia" w:hAnsiTheme="minorHAnsi" w:cstheme="minorHAnsi"/>
          <w:lang w:eastAsia="pl-PL"/>
        </w:rPr>
        <w:t xml:space="preserve">ożliwość zapisania się na wizytę </w:t>
      </w:r>
      <w:r w:rsidR="335AC30F" w:rsidRPr="0087472B">
        <w:rPr>
          <w:rStyle w:val="Pogrubienie"/>
          <w:rFonts w:asciiTheme="minorHAnsi" w:hAnsiTheme="minorHAnsi" w:cstheme="minorHAnsi"/>
          <w:b w:val="0"/>
          <w:lang w:eastAsia="pl-PL"/>
        </w:rPr>
        <w:t>za</w:t>
      </w:r>
      <w:r w:rsidR="335AC30F" w:rsidRPr="0087472B">
        <w:rPr>
          <w:rStyle w:val="Pogrubienie"/>
          <w:rFonts w:asciiTheme="minorHAnsi" w:hAnsiTheme="minorHAnsi" w:cstheme="minorHAnsi"/>
          <w:lang w:eastAsia="pl-PL"/>
        </w:rPr>
        <w:t xml:space="preserve"> </w:t>
      </w:r>
      <w:r w:rsidR="335AC30F" w:rsidRPr="0087472B">
        <w:rPr>
          <w:rStyle w:val="Pogrubienie"/>
          <w:rFonts w:asciiTheme="minorHAnsi" w:hAnsiTheme="minorHAnsi" w:cstheme="minorHAnsi"/>
          <w:b w:val="0"/>
          <w:lang w:eastAsia="pl-PL"/>
        </w:rPr>
        <w:t xml:space="preserve">pośrednictwem różnych </w:t>
      </w:r>
      <w:r w:rsidRPr="0087472B">
        <w:rPr>
          <w:rFonts w:asciiTheme="minorHAnsi" w:eastAsiaTheme="minorEastAsia" w:hAnsiTheme="minorHAnsi" w:cstheme="minorHAnsi"/>
          <w:lang w:eastAsia="pl-PL"/>
        </w:rPr>
        <w:t>kana</w:t>
      </w:r>
      <w:r w:rsidR="4B4130BC" w:rsidRPr="0087472B">
        <w:rPr>
          <w:rFonts w:asciiTheme="minorHAnsi" w:eastAsiaTheme="minorEastAsia" w:hAnsiTheme="minorHAnsi" w:cstheme="minorHAnsi"/>
          <w:lang w:eastAsia="pl-PL"/>
        </w:rPr>
        <w:t>ł</w:t>
      </w:r>
      <w:r w:rsidR="4B4130BC" w:rsidRPr="0087472B">
        <w:rPr>
          <w:rStyle w:val="Pogrubienie"/>
          <w:rFonts w:asciiTheme="minorHAnsi" w:hAnsiTheme="minorHAnsi" w:cstheme="minorHAnsi"/>
          <w:b w:val="0"/>
          <w:lang w:eastAsia="pl-PL"/>
        </w:rPr>
        <w:t>ów</w:t>
      </w:r>
      <w:r w:rsidRPr="0087472B">
        <w:rPr>
          <w:rFonts w:asciiTheme="minorHAnsi" w:eastAsiaTheme="minorEastAsia" w:hAnsiTheme="minorHAnsi" w:cstheme="minorHAnsi"/>
          <w:lang w:eastAsia="pl-PL"/>
        </w:rPr>
        <w:t xml:space="preserve"> kontaktu to </w:t>
      </w:r>
      <w:r w:rsidR="00B95575" w:rsidRPr="0087472B">
        <w:rPr>
          <w:rFonts w:asciiTheme="minorHAnsi" w:eastAsiaTheme="minorEastAsia" w:hAnsiTheme="minorHAnsi" w:cstheme="minorHAnsi"/>
        </w:rPr>
        <w:t xml:space="preserve">bardzo </w:t>
      </w:r>
      <w:r w:rsidRPr="0087472B">
        <w:rPr>
          <w:rFonts w:asciiTheme="minorHAnsi" w:eastAsiaTheme="minorEastAsia" w:hAnsiTheme="minorHAnsi" w:cstheme="minorHAnsi"/>
          <w:lang w:eastAsia="pl-PL"/>
        </w:rPr>
        <w:t>ważny element dostępności. Nie każda osoba może osobiście przyjść do placówki lub</w:t>
      </w:r>
      <w:r w:rsidR="00365121" w:rsidRPr="0087472B">
        <w:rPr>
          <w:rFonts w:asciiTheme="minorHAnsi" w:eastAsiaTheme="minorEastAsia" w:hAnsiTheme="minorHAnsi" w:cstheme="minorHAnsi"/>
          <w:lang w:eastAsia="pl-PL"/>
        </w:rPr>
        <w:t> </w:t>
      </w:r>
      <w:r w:rsidRPr="0087472B">
        <w:rPr>
          <w:rFonts w:asciiTheme="minorHAnsi" w:eastAsiaTheme="minorEastAsia" w:hAnsiTheme="minorHAnsi" w:cstheme="minorHAnsi"/>
          <w:lang w:eastAsia="pl-PL"/>
        </w:rPr>
        <w:t xml:space="preserve">zadzwonić </w:t>
      </w:r>
      <w:r w:rsidR="00D03838" w:rsidRPr="0087472B">
        <w:rPr>
          <w:rFonts w:asciiTheme="minorHAnsi" w:eastAsiaTheme="minorEastAsia" w:hAnsiTheme="minorHAnsi" w:cstheme="minorHAnsi"/>
          <w:lang w:eastAsia="pl-PL"/>
        </w:rPr>
        <w:t>-</w:t>
      </w:r>
      <w:r w:rsidRPr="0087472B">
        <w:rPr>
          <w:rFonts w:asciiTheme="minorHAnsi" w:eastAsiaTheme="minorEastAsia" w:hAnsiTheme="minorHAnsi" w:cstheme="minorHAnsi"/>
          <w:lang w:eastAsia="pl-PL"/>
        </w:rPr>
        <w:t xml:space="preserve"> dlatego warto oferować kilka opcji rejestracji: telefoniczną, mailową, przez stronę internetową (zgodną ze standardem WCAG 2.1) lub za pomocą aplikacji mobilnej.</w:t>
      </w:r>
      <w:bookmarkStart w:id="144" w:name="_Toc202865755"/>
      <w:bookmarkStart w:id="145" w:name="_Toc202873427"/>
      <w:bookmarkStart w:id="146" w:name="_Toc203381695"/>
      <w:bookmarkStart w:id="147" w:name="_Toc203389751"/>
      <w:bookmarkEnd w:id="144"/>
      <w:bookmarkEnd w:id="145"/>
      <w:bookmarkEnd w:id="146"/>
      <w:bookmarkEnd w:id="147"/>
    </w:p>
    <w:p w14:paraId="5F73A731" w14:textId="64EB30EB" w:rsidR="000059F3" w:rsidRPr="0087472B" w:rsidRDefault="001F5BDF" w:rsidP="00A52597">
      <w:pPr>
        <w:rPr>
          <w:rFonts w:asciiTheme="minorHAnsi" w:hAnsiTheme="minorHAnsi" w:cstheme="minorHAnsi"/>
        </w:rPr>
      </w:pPr>
      <w:r w:rsidRPr="0087472B">
        <w:rPr>
          <w:rFonts w:asciiTheme="minorHAnsi" w:hAnsiTheme="minorHAnsi" w:cstheme="minorHAnsi"/>
        </w:rPr>
        <w:t xml:space="preserve">Przykładowe preferowane </w:t>
      </w:r>
      <w:r w:rsidR="00CF30CC" w:rsidRPr="0087472B">
        <w:rPr>
          <w:rFonts w:asciiTheme="minorHAnsi" w:hAnsiTheme="minorHAnsi" w:cstheme="minorHAnsi"/>
        </w:rPr>
        <w:t xml:space="preserve">kanały kontaktu do rejestracji </w:t>
      </w:r>
      <w:r w:rsidR="00D34AA4" w:rsidRPr="0087472B">
        <w:rPr>
          <w:rFonts w:asciiTheme="minorHAnsi" w:hAnsiTheme="minorHAnsi" w:cstheme="minorHAnsi"/>
        </w:rPr>
        <w:t>przez osoby ze szczególnymi potrzebami:</w:t>
      </w:r>
    </w:p>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3619"/>
        <w:gridCol w:w="3137"/>
      </w:tblGrid>
      <w:tr w:rsidR="00F80480" w:rsidRPr="0087472B" w14:paraId="42F89904" w14:textId="77777777" w:rsidTr="00252765">
        <w:trPr>
          <w:tblHeader/>
        </w:trPr>
        <w:tc>
          <w:tcPr>
            <w:tcW w:w="0" w:type="auto"/>
            <w:hideMark/>
          </w:tcPr>
          <w:p w14:paraId="45EBAEC6" w14:textId="77777777" w:rsidR="00F80480" w:rsidRPr="0087472B" w:rsidRDefault="00F80480" w:rsidP="00A52597">
            <w:pPr>
              <w:pStyle w:val="Akapitzlist"/>
              <w:spacing w:before="60" w:after="60"/>
              <w:ind w:left="170"/>
              <w:contextualSpacing w:val="0"/>
              <w:rPr>
                <w:rFonts w:asciiTheme="minorHAnsi" w:hAnsiTheme="minorHAnsi" w:cstheme="minorHAnsi"/>
                <w:bCs/>
              </w:rPr>
            </w:pPr>
            <w:r w:rsidRPr="0087472B">
              <w:rPr>
                <w:rFonts w:asciiTheme="minorHAnsi" w:hAnsiTheme="minorHAnsi" w:cstheme="minorHAnsi"/>
                <w:bCs/>
              </w:rPr>
              <w:t>Grupa pacjentów</w:t>
            </w:r>
          </w:p>
        </w:tc>
        <w:tc>
          <w:tcPr>
            <w:tcW w:w="0" w:type="auto"/>
            <w:hideMark/>
          </w:tcPr>
          <w:p w14:paraId="7D9CB971" w14:textId="77777777" w:rsidR="00F80480" w:rsidRPr="0087472B" w:rsidRDefault="00F80480" w:rsidP="00A52597">
            <w:pPr>
              <w:pStyle w:val="Akapitzlist"/>
              <w:spacing w:before="60" w:after="60"/>
              <w:ind w:left="170"/>
              <w:contextualSpacing w:val="0"/>
              <w:rPr>
                <w:rFonts w:asciiTheme="minorHAnsi" w:hAnsiTheme="minorHAnsi" w:cstheme="minorHAnsi"/>
                <w:bCs/>
              </w:rPr>
            </w:pPr>
            <w:r w:rsidRPr="0087472B">
              <w:rPr>
                <w:rFonts w:asciiTheme="minorHAnsi" w:hAnsiTheme="minorHAnsi" w:cstheme="minorHAnsi"/>
                <w:bCs/>
              </w:rPr>
              <w:t>Zalecane kanały</w:t>
            </w:r>
          </w:p>
        </w:tc>
        <w:tc>
          <w:tcPr>
            <w:tcW w:w="0" w:type="auto"/>
            <w:hideMark/>
          </w:tcPr>
          <w:p w14:paraId="00832A40" w14:textId="77777777" w:rsidR="00F80480" w:rsidRPr="0087472B" w:rsidRDefault="00F80480" w:rsidP="00A52597">
            <w:pPr>
              <w:pStyle w:val="Akapitzlist"/>
              <w:spacing w:before="60" w:after="60"/>
              <w:ind w:left="170"/>
              <w:contextualSpacing w:val="0"/>
              <w:rPr>
                <w:rFonts w:asciiTheme="minorHAnsi" w:hAnsiTheme="minorHAnsi" w:cstheme="minorHAnsi"/>
                <w:bCs/>
              </w:rPr>
            </w:pPr>
            <w:r w:rsidRPr="0087472B">
              <w:rPr>
                <w:rFonts w:asciiTheme="minorHAnsi" w:hAnsiTheme="minorHAnsi" w:cstheme="minorHAnsi"/>
                <w:bCs/>
              </w:rPr>
              <w:t>Uwagi dotyczące dostępności</w:t>
            </w:r>
          </w:p>
        </w:tc>
      </w:tr>
      <w:tr w:rsidR="00F80480" w:rsidRPr="0087472B" w14:paraId="593D4A56" w14:textId="77777777" w:rsidTr="00252765">
        <w:tc>
          <w:tcPr>
            <w:tcW w:w="0" w:type="auto"/>
            <w:hideMark/>
          </w:tcPr>
          <w:p w14:paraId="5612F808" w14:textId="4D9CC11E"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Osoby głuche i</w:t>
            </w:r>
            <w:r w:rsidR="00365121" w:rsidRPr="0087472B">
              <w:rPr>
                <w:rFonts w:asciiTheme="minorHAnsi" w:hAnsiTheme="minorHAnsi" w:cstheme="minorHAnsi"/>
              </w:rPr>
              <w:t> </w:t>
            </w:r>
            <w:r w:rsidRPr="0087472B">
              <w:rPr>
                <w:rFonts w:asciiTheme="minorHAnsi" w:hAnsiTheme="minorHAnsi" w:cstheme="minorHAnsi"/>
              </w:rPr>
              <w:t>słabosłyszące</w:t>
            </w:r>
          </w:p>
        </w:tc>
        <w:tc>
          <w:tcPr>
            <w:tcW w:w="0" w:type="auto"/>
            <w:hideMark/>
          </w:tcPr>
          <w:p w14:paraId="30C23E72" w14:textId="77777777" w:rsidR="00F80480" w:rsidRPr="00C1784A" w:rsidRDefault="00F80480" w:rsidP="00A52597">
            <w:pPr>
              <w:pStyle w:val="Akapitzlist"/>
              <w:spacing w:before="60" w:after="60"/>
              <w:ind w:left="170"/>
              <w:contextualSpacing w:val="0"/>
              <w:rPr>
                <w:rFonts w:asciiTheme="minorHAnsi" w:hAnsiTheme="minorHAnsi" w:cstheme="minorHAnsi"/>
                <w:lang w:val="en-GB"/>
              </w:rPr>
            </w:pPr>
            <w:r w:rsidRPr="00C1784A">
              <w:rPr>
                <w:rFonts w:asciiTheme="minorHAnsi" w:hAnsiTheme="minorHAnsi" w:cstheme="minorHAnsi"/>
                <w:lang w:val="en-GB"/>
              </w:rPr>
              <w:t xml:space="preserve">SMS, </w:t>
            </w:r>
            <w:proofErr w:type="spellStart"/>
            <w:r w:rsidRPr="00C1784A">
              <w:rPr>
                <w:rFonts w:asciiTheme="minorHAnsi" w:hAnsiTheme="minorHAnsi" w:cstheme="minorHAnsi"/>
                <w:lang w:val="en-GB"/>
              </w:rPr>
              <w:t>czat</w:t>
            </w:r>
            <w:proofErr w:type="spellEnd"/>
            <w:r w:rsidRPr="00C1784A">
              <w:rPr>
                <w:rFonts w:asciiTheme="minorHAnsi" w:hAnsiTheme="minorHAnsi" w:cstheme="minorHAnsi"/>
                <w:lang w:val="en-GB"/>
              </w:rPr>
              <w:t xml:space="preserve">, e-mail, </w:t>
            </w:r>
            <w:proofErr w:type="spellStart"/>
            <w:r w:rsidRPr="00C1784A">
              <w:rPr>
                <w:rFonts w:asciiTheme="minorHAnsi" w:hAnsiTheme="minorHAnsi" w:cstheme="minorHAnsi"/>
                <w:lang w:val="en-GB"/>
              </w:rPr>
              <w:t>formularz</w:t>
            </w:r>
            <w:proofErr w:type="spellEnd"/>
            <w:r w:rsidRPr="00C1784A">
              <w:rPr>
                <w:rFonts w:asciiTheme="minorHAnsi" w:hAnsiTheme="minorHAnsi" w:cstheme="minorHAnsi"/>
                <w:lang w:val="en-GB"/>
              </w:rPr>
              <w:t xml:space="preserve"> online</w:t>
            </w:r>
          </w:p>
        </w:tc>
        <w:tc>
          <w:tcPr>
            <w:tcW w:w="0" w:type="auto"/>
            <w:hideMark/>
          </w:tcPr>
          <w:p w14:paraId="26E278B4"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Brak konieczności kontaktu głosowego.</w:t>
            </w:r>
          </w:p>
        </w:tc>
      </w:tr>
      <w:tr w:rsidR="00F80480" w:rsidRPr="0087472B" w14:paraId="60AC43E0" w14:textId="77777777" w:rsidTr="00252765">
        <w:tc>
          <w:tcPr>
            <w:tcW w:w="0" w:type="auto"/>
            <w:hideMark/>
          </w:tcPr>
          <w:p w14:paraId="1F59A0E2"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Osoby niewidome</w:t>
            </w:r>
          </w:p>
        </w:tc>
        <w:tc>
          <w:tcPr>
            <w:tcW w:w="0" w:type="auto"/>
            <w:hideMark/>
          </w:tcPr>
          <w:p w14:paraId="4C7DB732"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Formularz online, aplikacja mobilna</w:t>
            </w:r>
          </w:p>
        </w:tc>
        <w:tc>
          <w:tcPr>
            <w:tcW w:w="0" w:type="auto"/>
            <w:hideMark/>
          </w:tcPr>
          <w:p w14:paraId="0DE9E2BE"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Pełna zgodność z WCAG 2.1 AA, obsługa czytników ekranu.</w:t>
            </w:r>
          </w:p>
        </w:tc>
      </w:tr>
      <w:tr w:rsidR="00F80480" w:rsidRPr="0087472B" w14:paraId="0559EB5D" w14:textId="77777777" w:rsidTr="00252765">
        <w:tc>
          <w:tcPr>
            <w:tcW w:w="0" w:type="auto"/>
            <w:hideMark/>
          </w:tcPr>
          <w:p w14:paraId="4BB4D2B3"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Osoby starsze</w:t>
            </w:r>
          </w:p>
        </w:tc>
        <w:tc>
          <w:tcPr>
            <w:tcW w:w="0" w:type="auto"/>
            <w:hideMark/>
          </w:tcPr>
          <w:p w14:paraId="7303ED33"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Telefon, rejestracja osobista</w:t>
            </w:r>
          </w:p>
        </w:tc>
        <w:tc>
          <w:tcPr>
            <w:tcW w:w="0" w:type="auto"/>
            <w:hideMark/>
          </w:tcPr>
          <w:p w14:paraId="78AFA500" w14:textId="77777777"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Jasna komunikacja, cierpliwa obsługa.</w:t>
            </w:r>
          </w:p>
        </w:tc>
      </w:tr>
      <w:tr w:rsidR="00F80480" w:rsidRPr="0087472B" w14:paraId="4D98D792" w14:textId="77777777" w:rsidTr="00252765">
        <w:tc>
          <w:tcPr>
            <w:tcW w:w="0" w:type="auto"/>
            <w:hideMark/>
          </w:tcPr>
          <w:p w14:paraId="65A6F3B9" w14:textId="73C88E52" w:rsidR="00F80480" w:rsidRPr="0087472B" w:rsidRDefault="161050C2"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 xml:space="preserve">Osoby z </w:t>
            </w:r>
            <w:r w:rsidR="00F80480" w:rsidRPr="0087472B" w:rsidDel="161050C2">
              <w:rPr>
                <w:rFonts w:asciiTheme="minorHAnsi" w:hAnsiTheme="minorHAnsi" w:cstheme="minorHAnsi"/>
              </w:rPr>
              <w:t>trudnościami poznawczymi</w:t>
            </w:r>
          </w:p>
        </w:tc>
        <w:tc>
          <w:tcPr>
            <w:tcW w:w="0" w:type="auto"/>
            <w:hideMark/>
          </w:tcPr>
          <w:p w14:paraId="50E0EF1A" w14:textId="76DDD549" w:rsidR="00F80480" w:rsidRPr="0087472B" w:rsidRDefault="31182EE8"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Formularz z prostym językiem, czat</w:t>
            </w:r>
            <w:r w:rsidR="3BEDC213" w:rsidRPr="0087472B">
              <w:rPr>
                <w:rFonts w:asciiTheme="minorHAnsi" w:hAnsiTheme="minorHAnsi" w:cstheme="minorHAnsi"/>
              </w:rPr>
              <w:t>, rejestracja osobista, wsparcie koordynatora medycznego</w:t>
            </w:r>
          </w:p>
        </w:tc>
        <w:tc>
          <w:tcPr>
            <w:tcW w:w="0" w:type="auto"/>
            <w:hideMark/>
          </w:tcPr>
          <w:p w14:paraId="60418BB0" w14:textId="6A397E0F" w:rsidR="00F80480" w:rsidRPr="0087472B" w:rsidRDefault="00F80480" w:rsidP="00A52597">
            <w:pPr>
              <w:pStyle w:val="Akapitzlist"/>
              <w:spacing w:before="60" w:after="60"/>
              <w:ind w:left="170"/>
              <w:contextualSpacing w:val="0"/>
              <w:rPr>
                <w:rFonts w:asciiTheme="minorHAnsi" w:hAnsiTheme="minorHAnsi" w:cstheme="minorHAnsi"/>
              </w:rPr>
            </w:pPr>
            <w:r w:rsidRPr="0087472B">
              <w:rPr>
                <w:rFonts w:asciiTheme="minorHAnsi" w:hAnsiTheme="minorHAnsi" w:cstheme="minorHAnsi"/>
              </w:rPr>
              <w:t>Unikać skomplikowanych pytań, stosować proste instrukcje.</w:t>
            </w:r>
          </w:p>
        </w:tc>
      </w:tr>
    </w:tbl>
    <w:p w14:paraId="4A37DF18" w14:textId="5CE04CAD" w:rsidR="462E145B" w:rsidRPr="0087472B" w:rsidRDefault="462E145B" w:rsidP="00A52597">
      <w:pPr>
        <w:pStyle w:val="NormalnyWeb"/>
        <w:spacing w:before="120" w:beforeAutospacing="0" w:after="120" w:afterAutospacing="0" w:line="276" w:lineRule="auto"/>
        <w:rPr>
          <w:rFonts w:asciiTheme="minorHAnsi" w:hAnsiTheme="minorHAnsi" w:cstheme="minorHAnsi"/>
        </w:rPr>
      </w:pPr>
      <w:r w:rsidRPr="0087472B">
        <w:rPr>
          <w:rFonts w:asciiTheme="minorHAnsi" w:hAnsiTheme="minorHAnsi" w:cstheme="minorHAnsi"/>
        </w:rPr>
        <w:t xml:space="preserve">Zadbaj o to, aby </w:t>
      </w:r>
      <w:r w:rsidR="00F05D6C" w:rsidRPr="0087472B">
        <w:rPr>
          <w:rFonts w:asciiTheme="minorHAnsi" w:hAnsiTheme="minorHAnsi" w:cstheme="minorHAnsi"/>
        </w:rPr>
        <w:t xml:space="preserve">każdy </w:t>
      </w:r>
      <w:r w:rsidRPr="0087472B">
        <w:rPr>
          <w:rFonts w:asciiTheme="minorHAnsi" w:hAnsiTheme="minorHAnsi" w:cstheme="minorHAnsi"/>
        </w:rPr>
        <w:t>pacjent mógł:</w:t>
      </w:r>
    </w:p>
    <w:p w14:paraId="404EFC59" w14:textId="4B810D1C" w:rsidR="462E145B" w:rsidRPr="0087472B" w:rsidRDefault="462E145B" w:rsidP="00252765">
      <w:pPr>
        <w:pStyle w:val="NormalnyWeb"/>
        <w:numPr>
          <w:ilvl w:val="0"/>
          <w:numId w:val="269"/>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lastRenderedPageBreak/>
        <w:t>zapisać się na wizytę osobiście w rejestracji,</w:t>
      </w:r>
    </w:p>
    <w:p w14:paraId="19ACCAC9" w14:textId="12E53793" w:rsidR="462E145B" w:rsidRPr="0087472B" w:rsidRDefault="462E145B" w:rsidP="00252765">
      <w:pPr>
        <w:pStyle w:val="NormalnyWeb"/>
        <w:numPr>
          <w:ilvl w:val="0"/>
          <w:numId w:val="269"/>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zadzwonić i porozmawiać z pracownikiem placówki,</w:t>
      </w:r>
    </w:p>
    <w:p w14:paraId="6FCC5279" w14:textId="5B47C9D0" w:rsidR="462E145B" w:rsidRPr="0087472B" w:rsidRDefault="462E145B" w:rsidP="00252765">
      <w:pPr>
        <w:pStyle w:val="NormalnyWeb"/>
        <w:numPr>
          <w:ilvl w:val="0"/>
          <w:numId w:val="269"/>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wysłać e-mail,</w:t>
      </w:r>
    </w:p>
    <w:p w14:paraId="12E42721" w14:textId="11A969E7" w:rsidR="462E145B" w:rsidRPr="0087472B" w:rsidRDefault="462E145B" w:rsidP="00252765">
      <w:pPr>
        <w:pStyle w:val="NormalnyWeb"/>
        <w:numPr>
          <w:ilvl w:val="0"/>
          <w:numId w:val="269"/>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skorzystać z formularza online lub aplikacji mobilnej do rejestracji wizyt</w:t>
      </w:r>
      <w:r w:rsidR="640EC095" w:rsidRPr="0087472B">
        <w:rPr>
          <w:rFonts w:asciiTheme="minorHAnsi" w:hAnsiTheme="minorHAnsi" w:cstheme="minorHAnsi"/>
        </w:rPr>
        <w:t>,</w:t>
      </w:r>
    </w:p>
    <w:p w14:paraId="2E0E68E2" w14:textId="29F0F90A" w:rsidR="640EC095" w:rsidRPr="0087472B" w:rsidRDefault="640EC095" w:rsidP="00252765">
      <w:pPr>
        <w:pStyle w:val="NormalnyWeb"/>
        <w:numPr>
          <w:ilvl w:val="0"/>
          <w:numId w:val="269"/>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zarejestrować się za pomocą komunikatora tekstowego (n</w:t>
      </w:r>
      <w:r w:rsidR="008F4791" w:rsidRPr="0087472B">
        <w:rPr>
          <w:rFonts w:asciiTheme="minorHAnsi" w:hAnsiTheme="minorHAnsi" w:cstheme="minorHAnsi"/>
        </w:rPr>
        <w:t xml:space="preserve">a </w:t>
      </w:r>
      <w:r w:rsidRPr="0087472B">
        <w:rPr>
          <w:rFonts w:asciiTheme="minorHAnsi" w:hAnsiTheme="minorHAnsi" w:cstheme="minorHAnsi"/>
        </w:rPr>
        <w:t>p</w:t>
      </w:r>
      <w:r w:rsidR="008F4791" w:rsidRPr="0087472B">
        <w:rPr>
          <w:rFonts w:asciiTheme="minorHAnsi" w:hAnsiTheme="minorHAnsi" w:cstheme="minorHAnsi"/>
        </w:rPr>
        <w:t>rzykład</w:t>
      </w:r>
      <w:r w:rsidRPr="0087472B">
        <w:rPr>
          <w:rFonts w:asciiTheme="minorHAnsi" w:hAnsiTheme="minorHAnsi" w:cstheme="minorHAnsi"/>
        </w:rPr>
        <w:t xml:space="preserve"> SMS, czat, </w:t>
      </w:r>
      <w:proofErr w:type="spellStart"/>
      <w:r w:rsidRPr="0087472B">
        <w:rPr>
          <w:rFonts w:asciiTheme="minorHAnsi" w:hAnsiTheme="minorHAnsi" w:cstheme="minorHAnsi"/>
        </w:rPr>
        <w:t>chatbot</w:t>
      </w:r>
      <w:proofErr w:type="spellEnd"/>
      <w:r w:rsidRPr="0087472B">
        <w:rPr>
          <w:rFonts w:asciiTheme="minorHAnsi" w:hAnsiTheme="minorHAnsi" w:cstheme="minorHAnsi"/>
        </w:rPr>
        <w:t>),</w:t>
      </w:r>
    </w:p>
    <w:p w14:paraId="3C2AC861" w14:textId="2635C0C9" w:rsidR="640EC095" w:rsidRPr="0087472B" w:rsidRDefault="640EC095" w:rsidP="00252765">
      <w:pPr>
        <w:pStyle w:val="NormalnyWeb"/>
        <w:numPr>
          <w:ilvl w:val="0"/>
          <w:numId w:val="269"/>
        </w:numPr>
        <w:spacing w:before="0" w:beforeAutospacing="0" w:after="120" w:afterAutospacing="0" w:line="276"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skontaktować się za pomocą komunikatorów internetow</w:t>
      </w:r>
      <w:r w:rsidR="00D81AAB" w:rsidRPr="0087472B">
        <w:rPr>
          <w:rFonts w:asciiTheme="minorHAnsi" w:eastAsiaTheme="minorEastAsia" w:hAnsiTheme="minorHAnsi" w:cstheme="minorHAnsi"/>
        </w:rPr>
        <w:t>ych</w:t>
      </w:r>
      <w:r w:rsidR="00594A45"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n</w:t>
      </w:r>
      <w:r w:rsidR="008F4791" w:rsidRPr="0087472B">
        <w:rPr>
          <w:rFonts w:asciiTheme="minorHAnsi" w:eastAsiaTheme="minorEastAsia" w:hAnsiTheme="minorHAnsi" w:cstheme="minorHAnsi"/>
        </w:rPr>
        <w:t xml:space="preserve">a </w:t>
      </w:r>
      <w:r w:rsidRPr="0087472B">
        <w:rPr>
          <w:rFonts w:asciiTheme="minorHAnsi" w:eastAsiaTheme="minorEastAsia" w:hAnsiTheme="minorHAnsi" w:cstheme="minorHAnsi"/>
        </w:rPr>
        <w:t>p</w:t>
      </w:r>
      <w:r w:rsidR="008F4791" w:rsidRPr="0087472B">
        <w:rPr>
          <w:rFonts w:asciiTheme="minorHAnsi" w:eastAsiaTheme="minorEastAsia" w:hAnsiTheme="minorHAnsi" w:cstheme="minorHAnsi"/>
        </w:rPr>
        <w:t>rzykład</w:t>
      </w:r>
      <w:r w:rsidRPr="0087472B">
        <w:rPr>
          <w:rFonts w:asciiTheme="minorHAnsi" w:eastAsiaTheme="minorEastAsia" w:hAnsiTheme="minorHAnsi" w:cstheme="minorHAnsi"/>
        </w:rPr>
        <w:t xml:space="preserve"> w formie połączeń wideo lub czatu</w:t>
      </w:r>
      <w:r w:rsidR="00594A45" w:rsidRPr="0087472B">
        <w:rPr>
          <w:rFonts w:asciiTheme="minorHAnsi" w:eastAsiaTheme="minorEastAsia" w:hAnsiTheme="minorHAnsi" w:cstheme="minorHAnsi"/>
        </w:rPr>
        <w:t>)</w:t>
      </w:r>
      <w:r w:rsidRPr="0087472B">
        <w:rPr>
          <w:rFonts w:asciiTheme="minorHAnsi" w:eastAsiaTheme="minorEastAsia" w:hAnsiTheme="minorHAnsi" w:cstheme="minorHAnsi"/>
        </w:rPr>
        <w:t>.</w:t>
      </w:r>
    </w:p>
    <w:p w14:paraId="44FFCFEB" w14:textId="6DEBA164" w:rsidR="00B3125E" w:rsidRPr="0087472B" w:rsidRDefault="00B3125E" w:rsidP="00E16118">
      <w:pPr>
        <w:pStyle w:val="Nagwek3"/>
        <w:rPr>
          <w:rFonts w:asciiTheme="minorHAnsi" w:hAnsiTheme="minorHAnsi" w:cstheme="minorHAnsi"/>
        </w:rPr>
      </w:pPr>
      <w:bookmarkStart w:id="148" w:name="_Toc205454595"/>
      <w:bookmarkStart w:id="149" w:name="_Toc205454788"/>
      <w:bookmarkStart w:id="150" w:name="_Toc205454596"/>
      <w:bookmarkStart w:id="151" w:name="_Toc205454789"/>
      <w:bookmarkStart w:id="152" w:name="_Toc205454597"/>
      <w:bookmarkStart w:id="153" w:name="_Toc205454790"/>
      <w:bookmarkStart w:id="154" w:name="_Toc206516872"/>
      <w:bookmarkStart w:id="155" w:name="_Toc206581350"/>
      <w:bookmarkStart w:id="156" w:name="_Toc205454599"/>
      <w:bookmarkStart w:id="157" w:name="_Toc205454792"/>
      <w:bookmarkStart w:id="158" w:name="_Toc205454600"/>
      <w:bookmarkStart w:id="159" w:name="_Toc205454793"/>
      <w:bookmarkStart w:id="160" w:name="_Toc205454601"/>
      <w:bookmarkStart w:id="161" w:name="_Toc205454794"/>
      <w:bookmarkStart w:id="162" w:name="_Toc205454602"/>
      <w:bookmarkStart w:id="163" w:name="_Toc205454795"/>
      <w:bookmarkStart w:id="164" w:name="_Toc205454603"/>
      <w:bookmarkStart w:id="165" w:name="_Toc205454796"/>
      <w:bookmarkStart w:id="166" w:name="_Toc205454604"/>
      <w:bookmarkStart w:id="167" w:name="_Toc205454797"/>
      <w:bookmarkStart w:id="168" w:name="_Toc205454605"/>
      <w:bookmarkStart w:id="169" w:name="_Toc205454798"/>
      <w:bookmarkStart w:id="170" w:name="_Toc205454606"/>
      <w:bookmarkStart w:id="171" w:name="_Toc205454799"/>
      <w:bookmarkStart w:id="172" w:name="_Toc205454607"/>
      <w:bookmarkStart w:id="173" w:name="_Toc205454800"/>
      <w:bookmarkStart w:id="174" w:name="_Toc205454608"/>
      <w:bookmarkStart w:id="175" w:name="_Toc205454801"/>
      <w:bookmarkStart w:id="176" w:name="_Toc205454609"/>
      <w:bookmarkStart w:id="177" w:name="_Toc205454802"/>
      <w:bookmarkStart w:id="178" w:name="_Toc205454610"/>
      <w:bookmarkStart w:id="179" w:name="_Toc205454803"/>
      <w:bookmarkStart w:id="180" w:name="_Toc205454611"/>
      <w:bookmarkStart w:id="181" w:name="_Toc205454804"/>
      <w:bookmarkStart w:id="182" w:name="_Toc213825872"/>
      <w:bookmarkStart w:id="183" w:name="_Toc201846615"/>
      <w:bookmarkStart w:id="184" w:name="_Toc200952233"/>
      <w:bookmarkStart w:id="185" w:name="_Hlk19862458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87472B">
        <w:rPr>
          <w:rFonts w:asciiTheme="minorHAnsi" w:hAnsiTheme="minorHAnsi" w:cstheme="minorHAnsi"/>
        </w:rPr>
        <w:t>Komunikacja dostosowana do pacjenta</w:t>
      </w:r>
      <w:bookmarkEnd w:id="182"/>
    </w:p>
    <w:p w14:paraId="00F794ED" w14:textId="1D417A03" w:rsidR="0033048F" w:rsidRPr="0087472B" w:rsidRDefault="00835BB8" w:rsidP="00A52597">
      <w:pPr>
        <w:rPr>
          <w:rFonts w:asciiTheme="minorHAnsi" w:eastAsia="Calibri" w:hAnsiTheme="minorHAnsi" w:cstheme="minorHAnsi"/>
        </w:rPr>
      </w:pPr>
      <w:r w:rsidRPr="0087472B">
        <w:rPr>
          <w:rFonts w:asciiTheme="minorHAnsi" w:eastAsia="Calibri" w:hAnsiTheme="minorHAnsi" w:cstheme="minorHAnsi"/>
        </w:rPr>
        <w:t>Aby pacjent czuł się pewnie i wiedział co ma robić</w:t>
      </w:r>
      <w:r w:rsidR="00140A48" w:rsidRPr="0087472B">
        <w:rPr>
          <w:rFonts w:asciiTheme="minorHAnsi" w:eastAsia="Calibri" w:hAnsiTheme="minorHAnsi" w:cstheme="minorHAnsi"/>
        </w:rPr>
        <w:t>,</w:t>
      </w:r>
      <w:r w:rsidRPr="0087472B">
        <w:rPr>
          <w:rFonts w:asciiTheme="minorHAnsi" w:eastAsia="Calibri" w:hAnsiTheme="minorHAnsi" w:cstheme="minorHAnsi"/>
        </w:rPr>
        <w:t xml:space="preserve"> komunikaty, które dostaje na etapie rejestracji</w:t>
      </w:r>
      <w:r w:rsidR="00140A48" w:rsidRPr="0087472B">
        <w:rPr>
          <w:rFonts w:asciiTheme="minorHAnsi" w:eastAsia="Calibri" w:hAnsiTheme="minorHAnsi" w:cstheme="minorHAnsi"/>
        </w:rPr>
        <w:t>,</w:t>
      </w:r>
      <w:r w:rsidRPr="0087472B">
        <w:rPr>
          <w:rFonts w:asciiTheme="minorHAnsi" w:eastAsia="Calibri" w:hAnsiTheme="minorHAnsi" w:cstheme="minorHAnsi"/>
        </w:rPr>
        <w:t xml:space="preserve"> powinny być jasne i zrozumiałe</w:t>
      </w:r>
      <w:r w:rsidR="00F85FE2" w:rsidRPr="0087472B">
        <w:rPr>
          <w:rFonts w:asciiTheme="minorHAnsi" w:eastAsia="Calibri" w:hAnsiTheme="minorHAnsi" w:cstheme="minorHAnsi"/>
        </w:rPr>
        <w:t>.</w:t>
      </w:r>
    </w:p>
    <w:p w14:paraId="5B04C3F0" w14:textId="748A8404" w:rsidR="00835BB8" w:rsidRPr="0087472B" w:rsidRDefault="00835BB8" w:rsidP="00A52597">
      <w:pPr>
        <w:rPr>
          <w:rFonts w:asciiTheme="minorHAnsi" w:eastAsia="Calibri" w:hAnsiTheme="minorHAnsi" w:cstheme="minorHAnsi"/>
        </w:rPr>
      </w:pPr>
      <w:r w:rsidRPr="0087472B">
        <w:rPr>
          <w:rFonts w:asciiTheme="minorHAnsi" w:eastAsia="Calibri" w:hAnsiTheme="minorHAnsi" w:cstheme="minorHAnsi"/>
        </w:rPr>
        <w:t>Zapewnij:</w:t>
      </w:r>
    </w:p>
    <w:p w14:paraId="60DDBD9B" w14:textId="77777777" w:rsidR="00835BB8" w:rsidRPr="0087472B" w:rsidRDefault="00835BB8" w:rsidP="00252765">
      <w:pPr>
        <w:pStyle w:val="Akapitzlist"/>
        <w:numPr>
          <w:ilvl w:val="0"/>
          <w:numId w:val="5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prosty język, unikaj żargonu specjalistycznego,</w:t>
      </w:r>
    </w:p>
    <w:p w14:paraId="35BFC0F8" w14:textId="7FE84162" w:rsidR="00835BB8" w:rsidRPr="0087472B" w:rsidRDefault="00835BB8" w:rsidP="00252765">
      <w:pPr>
        <w:pStyle w:val="Akapitzlist"/>
        <w:numPr>
          <w:ilvl w:val="0"/>
          <w:numId w:val="5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przeka</w:t>
      </w:r>
      <w:r w:rsidR="00991F06" w:rsidRPr="0087472B">
        <w:rPr>
          <w:rFonts w:asciiTheme="minorHAnsi" w:eastAsia="Calibri" w:hAnsiTheme="minorHAnsi" w:cstheme="minorHAnsi"/>
        </w:rPr>
        <w:t>z</w:t>
      </w:r>
      <w:r w:rsidRPr="0087472B">
        <w:rPr>
          <w:rFonts w:asciiTheme="minorHAnsi" w:eastAsia="Calibri" w:hAnsiTheme="minorHAnsi" w:cstheme="minorHAnsi"/>
        </w:rPr>
        <w:t xml:space="preserve"> informacj</w:t>
      </w:r>
      <w:r w:rsidR="00991F06" w:rsidRPr="0087472B">
        <w:rPr>
          <w:rFonts w:asciiTheme="minorHAnsi" w:eastAsia="Calibri" w:hAnsiTheme="minorHAnsi" w:cstheme="minorHAnsi"/>
        </w:rPr>
        <w:t>i</w:t>
      </w:r>
      <w:r w:rsidR="00263323" w:rsidRPr="0087472B">
        <w:rPr>
          <w:rFonts w:asciiTheme="minorHAnsi" w:eastAsia="Calibri" w:hAnsiTheme="minorHAnsi" w:cstheme="minorHAnsi"/>
        </w:rPr>
        <w:t xml:space="preserve"> w sposób adekwatny</w:t>
      </w:r>
      <w:r w:rsidR="00224329" w:rsidRPr="0087472B">
        <w:rPr>
          <w:rFonts w:asciiTheme="minorHAnsi" w:eastAsia="Calibri" w:hAnsiTheme="minorHAnsi" w:cstheme="minorHAnsi"/>
        </w:rPr>
        <w:t xml:space="preserve"> do potrzeb pacjenta, </w:t>
      </w:r>
      <w:r w:rsidRPr="0087472B">
        <w:rPr>
          <w:rFonts w:asciiTheme="minorHAnsi" w:eastAsia="Calibri" w:hAnsiTheme="minorHAnsi" w:cstheme="minorHAnsi"/>
        </w:rPr>
        <w:t>w formatach:</w:t>
      </w:r>
    </w:p>
    <w:p w14:paraId="185AC5E2" w14:textId="77777777" w:rsidR="00835BB8" w:rsidRPr="0087472B" w:rsidRDefault="00835BB8" w:rsidP="00252765">
      <w:pPr>
        <w:pStyle w:val="Akapitzlist"/>
        <w:numPr>
          <w:ilvl w:val="0"/>
          <w:numId w:val="58"/>
        </w:numPr>
        <w:ind w:left="851" w:hanging="426"/>
        <w:contextualSpacing w:val="0"/>
        <w:rPr>
          <w:rFonts w:asciiTheme="minorHAnsi" w:hAnsiTheme="minorHAnsi" w:cstheme="minorHAnsi"/>
        </w:rPr>
      </w:pPr>
      <w:r w:rsidRPr="0087472B">
        <w:rPr>
          <w:rFonts w:asciiTheme="minorHAnsi" w:hAnsiTheme="minorHAnsi" w:cstheme="minorHAnsi"/>
        </w:rPr>
        <w:t>tekst standardowy i powiększony,</w:t>
      </w:r>
    </w:p>
    <w:p w14:paraId="6D663622" w14:textId="77777777" w:rsidR="00835BB8" w:rsidRPr="0087472B" w:rsidRDefault="00835BB8" w:rsidP="00252765">
      <w:pPr>
        <w:pStyle w:val="Akapitzlist"/>
        <w:numPr>
          <w:ilvl w:val="0"/>
          <w:numId w:val="58"/>
        </w:numPr>
        <w:ind w:left="851" w:hanging="426"/>
        <w:contextualSpacing w:val="0"/>
        <w:rPr>
          <w:rFonts w:asciiTheme="minorHAnsi" w:hAnsiTheme="minorHAnsi" w:cstheme="minorHAnsi"/>
        </w:rPr>
      </w:pPr>
      <w:r w:rsidRPr="0087472B">
        <w:rPr>
          <w:rFonts w:asciiTheme="minorHAnsi" w:hAnsiTheme="minorHAnsi" w:cstheme="minorHAnsi"/>
        </w:rPr>
        <w:t>tekst łatwy do czytania i rozumienia (ETR),</w:t>
      </w:r>
    </w:p>
    <w:p w14:paraId="053797B0" w14:textId="77777777" w:rsidR="00835BB8" w:rsidRPr="0087472B" w:rsidRDefault="00835BB8" w:rsidP="00252765">
      <w:pPr>
        <w:pStyle w:val="Akapitzlist"/>
        <w:numPr>
          <w:ilvl w:val="0"/>
          <w:numId w:val="58"/>
        </w:numPr>
        <w:ind w:left="851" w:hanging="426"/>
        <w:contextualSpacing w:val="0"/>
        <w:rPr>
          <w:rFonts w:asciiTheme="minorHAnsi" w:hAnsiTheme="minorHAnsi" w:cstheme="minorHAnsi"/>
        </w:rPr>
      </w:pPr>
      <w:r w:rsidRPr="0087472B">
        <w:rPr>
          <w:rFonts w:asciiTheme="minorHAnsi" w:hAnsiTheme="minorHAnsi" w:cstheme="minorHAnsi"/>
        </w:rPr>
        <w:t>nagranie audio,</w:t>
      </w:r>
    </w:p>
    <w:p w14:paraId="40C2EC9E" w14:textId="77777777" w:rsidR="00835BB8" w:rsidRPr="0087472B" w:rsidRDefault="00835BB8" w:rsidP="00252765">
      <w:pPr>
        <w:pStyle w:val="Akapitzlist"/>
        <w:numPr>
          <w:ilvl w:val="0"/>
          <w:numId w:val="58"/>
        </w:numPr>
        <w:ind w:left="851" w:hanging="426"/>
        <w:contextualSpacing w:val="0"/>
        <w:rPr>
          <w:rFonts w:asciiTheme="minorHAnsi" w:hAnsiTheme="minorHAnsi" w:cstheme="minorHAnsi"/>
        </w:rPr>
      </w:pPr>
      <w:r w:rsidRPr="0087472B">
        <w:rPr>
          <w:rFonts w:asciiTheme="minorHAnsi" w:hAnsiTheme="minorHAnsi" w:cstheme="minorHAnsi"/>
        </w:rPr>
        <w:t>nagranie wideo z tłumaczem PJM,</w:t>
      </w:r>
    </w:p>
    <w:p w14:paraId="4DAC1290" w14:textId="1C5E818A" w:rsidR="00586A9E" w:rsidRPr="0087472B" w:rsidRDefault="00835BB8" w:rsidP="00252765">
      <w:pPr>
        <w:pStyle w:val="Akapitzlist"/>
        <w:numPr>
          <w:ilvl w:val="0"/>
          <w:numId w:val="5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dostęp do pętli indukcyjnej lub tłumacza PJM </w:t>
      </w:r>
      <w:r w:rsidR="000D7A0B" w:rsidRPr="0087472B">
        <w:rPr>
          <w:rFonts w:asciiTheme="minorHAnsi" w:eastAsia="Calibri" w:hAnsiTheme="minorHAnsi" w:cstheme="minorHAnsi"/>
        </w:rPr>
        <w:t>(za pomocą tłumacza</w:t>
      </w:r>
      <w:r w:rsidR="002D1B56" w:rsidRPr="0087472B">
        <w:rPr>
          <w:rFonts w:asciiTheme="minorHAnsi" w:eastAsia="Calibri" w:hAnsiTheme="minorHAnsi" w:cstheme="minorHAnsi"/>
        </w:rPr>
        <w:t xml:space="preserve"> obecnego na</w:t>
      </w:r>
      <w:r w:rsidR="00437746" w:rsidRPr="0087472B">
        <w:rPr>
          <w:rFonts w:asciiTheme="minorHAnsi" w:hAnsiTheme="minorHAnsi" w:cstheme="minorHAnsi"/>
        </w:rPr>
        <w:t> </w:t>
      </w:r>
      <w:r w:rsidR="002D1B56" w:rsidRPr="0087472B">
        <w:rPr>
          <w:rFonts w:asciiTheme="minorHAnsi" w:eastAsia="Calibri" w:hAnsiTheme="minorHAnsi" w:cstheme="minorHAnsi"/>
        </w:rPr>
        <w:t>miejscu) lub tłumacza PJM</w:t>
      </w:r>
      <w:r w:rsidR="000D7A0B" w:rsidRPr="0087472B">
        <w:rPr>
          <w:rFonts w:asciiTheme="minorHAnsi" w:eastAsia="Calibri" w:hAnsiTheme="minorHAnsi" w:cstheme="minorHAnsi"/>
        </w:rPr>
        <w:t xml:space="preserve"> </w:t>
      </w:r>
      <w:r w:rsidRPr="0087472B">
        <w:rPr>
          <w:rFonts w:asciiTheme="minorHAnsi" w:eastAsia="Calibri" w:hAnsiTheme="minorHAnsi" w:cstheme="minorHAnsi"/>
        </w:rPr>
        <w:t>online</w:t>
      </w:r>
      <w:r w:rsidR="00586A9E" w:rsidRPr="0087472B">
        <w:rPr>
          <w:rFonts w:asciiTheme="minorHAnsi" w:eastAsia="Calibri" w:hAnsiTheme="minorHAnsi" w:cstheme="minorHAnsi"/>
        </w:rPr>
        <w:t>.</w:t>
      </w:r>
    </w:p>
    <w:p w14:paraId="096EBDC3" w14:textId="17F3C84C" w:rsidR="00586A9E" w:rsidRPr="0087472B" w:rsidRDefault="00586A9E" w:rsidP="00A52597">
      <w:pPr>
        <w:rPr>
          <w:rFonts w:asciiTheme="minorHAnsi" w:eastAsia="Calibri" w:hAnsiTheme="minorHAnsi" w:cstheme="minorHAnsi"/>
        </w:rPr>
      </w:pPr>
      <w:r w:rsidRPr="0087472B">
        <w:rPr>
          <w:rFonts w:asciiTheme="minorHAnsi" w:eastAsia="Calibri" w:hAnsiTheme="minorHAnsi" w:cstheme="minorHAnsi"/>
          <w:b/>
          <w:bCs/>
        </w:rPr>
        <w:t>Dobrą praktyk</w:t>
      </w:r>
      <w:r w:rsidR="008E5D9E" w:rsidRPr="0087472B">
        <w:rPr>
          <w:rFonts w:asciiTheme="minorHAnsi" w:eastAsia="Calibri" w:hAnsiTheme="minorHAnsi" w:cstheme="minorHAnsi"/>
          <w:b/>
          <w:bCs/>
        </w:rPr>
        <w:t>ą</w:t>
      </w:r>
      <w:r w:rsidRPr="0087472B">
        <w:rPr>
          <w:rFonts w:asciiTheme="minorHAnsi" w:eastAsia="Calibri" w:hAnsiTheme="minorHAnsi" w:cstheme="minorHAnsi"/>
        </w:rPr>
        <w:t xml:space="preserve"> jest zapewnienie także:</w:t>
      </w:r>
    </w:p>
    <w:p w14:paraId="10FC2D49" w14:textId="65D24858" w:rsidR="00835BB8" w:rsidRPr="0087472B" w:rsidRDefault="00F935F9" w:rsidP="00252765">
      <w:pPr>
        <w:pStyle w:val="Akapitzlist"/>
        <w:numPr>
          <w:ilvl w:val="0"/>
          <w:numId w:val="57"/>
        </w:numPr>
        <w:ind w:left="426" w:hanging="426"/>
        <w:contextualSpacing w:val="0"/>
        <w:rPr>
          <w:rFonts w:asciiTheme="minorHAnsi" w:eastAsia="Calibri" w:hAnsiTheme="minorHAnsi" w:cstheme="minorHAnsi"/>
        </w:rPr>
      </w:pPr>
      <w:r w:rsidRPr="0087472B">
        <w:rPr>
          <w:rFonts w:asciiTheme="minorHAnsi" w:hAnsiTheme="minorHAnsi" w:cstheme="minorHAnsi"/>
        </w:rPr>
        <w:t>urządze</w:t>
      </w:r>
      <w:r w:rsidR="00586A9E" w:rsidRPr="0087472B">
        <w:rPr>
          <w:rFonts w:asciiTheme="minorHAnsi" w:hAnsiTheme="minorHAnsi" w:cstheme="minorHAnsi"/>
        </w:rPr>
        <w:t>ń</w:t>
      </w:r>
      <w:r w:rsidRPr="0087472B">
        <w:rPr>
          <w:rFonts w:asciiTheme="minorHAnsi" w:hAnsiTheme="minorHAnsi" w:cstheme="minorHAnsi"/>
        </w:rPr>
        <w:t>, taki</w:t>
      </w:r>
      <w:r w:rsidR="00586A9E" w:rsidRPr="0087472B">
        <w:rPr>
          <w:rFonts w:asciiTheme="minorHAnsi" w:hAnsiTheme="minorHAnsi" w:cstheme="minorHAnsi"/>
        </w:rPr>
        <w:t>ch</w:t>
      </w:r>
      <w:r w:rsidRPr="0087472B">
        <w:rPr>
          <w:rFonts w:asciiTheme="minorHAnsi" w:hAnsiTheme="minorHAnsi" w:cstheme="minorHAnsi"/>
        </w:rPr>
        <w:t xml:space="preserve"> jak oświetlenie punktowe, pomoce optyczne (na przykład lupa), urządze</w:t>
      </w:r>
      <w:r w:rsidR="007E0F75" w:rsidRPr="0087472B">
        <w:rPr>
          <w:rFonts w:asciiTheme="minorHAnsi" w:hAnsiTheme="minorHAnsi" w:cstheme="minorHAnsi"/>
        </w:rPr>
        <w:t>ń</w:t>
      </w:r>
      <w:r w:rsidRPr="0087472B">
        <w:rPr>
          <w:rFonts w:asciiTheme="minorHAnsi" w:hAnsiTheme="minorHAnsi" w:cstheme="minorHAnsi"/>
        </w:rPr>
        <w:t xml:space="preserve"> lub komputer</w:t>
      </w:r>
      <w:r w:rsidR="007E0F75" w:rsidRPr="0087472B">
        <w:rPr>
          <w:rFonts w:asciiTheme="minorHAnsi" w:hAnsiTheme="minorHAnsi" w:cstheme="minorHAnsi"/>
        </w:rPr>
        <w:t>a</w:t>
      </w:r>
      <w:r w:rsidRPr="0087472B">
        <w:rPr>
          <w:rFonts w:asciiTheme="minorHAnsi" w:hAnsiTheme="minorHAnsi" w:cstheme="minorHAnsi"/>
        </w:rPr>
        <w:t xml:space="preserve"> z programem udźwiękawiającym zgodnie ze standardem WCAG 2.1</w:t>
      </w:r>
      <w:r w:rsidR="00835BB8" w:rsidRPr="0087472B">
        <w:rPr>
          <w:rFonts w:asciiTheme="minorHAnsi" w:eastAsia="Calibri" w:hAnsiTheme="minorHAnsi" w:cstheme="minorHAnsi"/>
        </w:rPr>
        <w:t>.</w:t>
      </w:r>
      <w:r w:rsidR="0085103D" w:rsidRPr="0087472B">
        <w:rPr>
          <w:rFonts w:asciiTheme="minorHAnsi" w:eastAsia="Calibri" w:hAnsiTheme="minorHAnsi" w:cstheme="minorHAnsi"/>
        </w:rPr>
        <w:t xml:space="preserve"> (dla pacjentów mających trudności z czytaniem)</w:t>
      </w:r>
      <w:r w:rsidR="007E0F75" w:rsidRPr="0087472B">
        <w:rPr>
          <w:rFonts w:asciiTheme="minorHAnsi" w:eastAsia="Calibri" w:hAnsiTheme="minorHAnsi" w:cstheme="minorHAnsi"/>
        </w:rPr>
        <w:t>,</w:t>
      </w:r>
    </w:p>
    <w:p w14:paraId="790C56F8" w14:textId="66CA17B8" w:rsidR="0031617F" w:rsidRPr="0087472B" w:rsidRDefault="2842E77A" w:rsidP="00252765">
      <w:pPr>
        <w:pStyle w:val="Akapitzlist"/>
        <w:numPr>
          <w:ilvl w:val="0"/>
          <w:numId w:val="57"/>
        </w:numPr>
        <w:ind w:left="426" w:hanging="426"/>
        <w:rPr>
          <w:rFonts w:asciiTheme="minorHAnsi" w:eastAsia="Calibri" w:hAnsiTheme="minorHAnsi" w:cstheme="minorHAnsi"/>
        </w:rPr>
      </w:pPr>
      <w:r w:rsidRPr="0087472B">
        <w:rPr>
          <w:rFonts w:asciiTheme="minorHAnsi" w:hAnsiTheme="minorHAnsi" w:cstheme="minorHAnsi"/>
        </w:rPr>
        <w:t>urządze</w:t>
      </w:r>
      <w:r w:rsidR="664F1405" w:rsidRPr="0087472B">
        <w:rPr>
          <w:rFonts w:asciiTheme="minorHAnsi" w:hAnsiTheme="minorHAnsi" w:cstheme="minorHAnsi"/>
        </w:rPr>
        <w:t>ń</w:t>
      </w:r>
      <w:r w:rsidRPr="0087472B">
        <w:rPr>
          <w:rFonts w:asciiTheme="minorHAnsi" w:hAnsiTheme="minorHAnsi" w:cstheme="minorHAnsi"/>
        </w:rPr>
        <w:t xml:space="preserve"> do czytania i rozpoznawania drukowanego tekstu, syntezatory mowy, urządze</w:t>
      </w:r>
      <w:r w:rsidR="664F1405" w:rsidRPr="0087472B">
        <w:rPr>
          <w:rFonts w:asciiTheme="minorHAnsi" w:hAnsiTheme="minorHAnsi" w:cstheme="minorHAnsi"/>
        </w:rPr>
        <w:t>ń</w:t>
      </w:r>
      <w:r w:rsidRPr="0087472B">
        <w:rPr>
          <w:rFonts w:asciiTheme="minorHAnsi" w:hAnsiTheme="minorHAnsi" w:cstheme="minorHAnsi"/>
        </w:rPr>
        <w:t xml:space="preserve"> do komunikacji alternatywnej </w:t>
      </w:r>
      <w:r w:rsidR="1A04E911" w:rsidRPr="0087472B">
        <w:rPr>
          <w:rFonts w:asciiTheme="minorHAnsi" w:hAnsiTheme="minorHAnsi" w:cstheme="minorHAnsi"/>
        </w:rPr>
        <w:t xml:space="preserve">i wspierającej </w:t>
      </w:r>
      <w:r w:rsidRPr="0087472B">
        <w:rPr>
          <w:rFonts w:asciiTheme="minorHAnsi" w:hAnsiTheme="minorHAnsi" w:cstheme="minorHAnsi"/>
        </w:rPr>
        <w:t>(</w:t>
      </w:r>
      <w:proofErr w:type="spellStart"/>
      <w:r w:rsidR="51DCE69C" w:rsidRPr="0087472B">
        <w:rPr>
          <w:rFonts w:asciiTheme="minorHAnsi" w:hAnsiTheme="minorHAnsi" w:cstheme="minorHAnsi"/>
        </w:rPr>
        <w:t>MÓWik</w:t>
      </w:r>
      <w:proofErr w:type="spellEnd"/>
      <w:r w:rsidRPr="0087472B">
        <w:rPr>
          <w:rFonts w:asciiTheme="minorHAnsi" w:hAnsiTheme="minorHAnsi" w:cstheme="minorHAnsi"/>
        </w:rPr>
        <w:t>, karty do komunikacji z pacjentem)</w:t>
      </w:r>
      <w:r w:rsidR="2610F52B" w:rsidRPr="0087472B">
        <w:rPr>
          <w:rFonts w:asciiTheme="minorHAnsi" w:hAnsiTheme="minorHAnsi" w:cstheme="minorHAnsi"/>
        </w:rPr>
        <w:t>,</w:t>
      </w:r>
    </w:p>
    <w:p w14:paraId="66B60265" w14:textId="06CC9755" w:rsidR="00507413" w:rsidRPr="0087472B" w:rsidRDefault="00677D47" w:rsidP="00252765">
      <w:pPr>
        <w:pStyle w:val="Akapitzlist"/>
        <w:numPr>
          <w:ilvl w:val="0"/>
          <w:numId w:val="57"/>
        </w:numPr>
        <w:ind w:left="426" w:hanging="426"/>
        <w:contextualSpacing w:val="0"/>
        <w:rPr>
          <w:rFonts w:asciiTheme="minorHAnsi" w:eastAsia="Calibri" w:hAnsiTheme="minorHAnsi" w:cstheme="minorHAnsi"/>
        </w:rPr>
      </w:pPr>
      <w:r w:rsidRPr="0087472B">
        <w:rPr>
          <w:rFonts w:asciiTheme="minorHAnsi" w:hAnsiTheme="minorHAnsi" w:cstheme="minorHAnsi"/>
        </w:rPr>
        <w:t>urządzenia umożliwiające wyświetlanie informacji, takie jak ekrany, wyświetlacze, rzutniki (dla pacjentów z niepe</w:t>
      </w:r>
      <w:r w:rsidR="007B26AF" w:rsidRPr="0087472B">
        <w:rPr>
          <w:rFonts w:asciiTheme="minorHAnsi" w:hAnsiTheme="minorHAnsi" w:cstheme="minorHAnsi"/>
        </w:rPr>
        <w:t>ł</w:t>
      </w:r>
      <w:r w:rsidRPr="0087472B">
        <w:rPr>
          <w:rFonts w:asciiTheme="minorHAnsi" w:hAnsiTheme="minorHAnsi" w:cstheme="minorHAnsi"/>
        </w:rPr>
        <w:t>nospra</w:t>
      </w:r>
      <w:r w:rsidR="007B26AF" w:rsidRPr="0087472B">
        <w:rPr>
          <w:rFonts w:asciiTheme="minorHAnsi" w:hAnsiTheme="minorHAnsi" w:cstheme="minorHAnsi"/>
        </w:rPr>
        <w:t>w</w:t>
      </w:r>
      <w:r w:rsidRPr="0087472B">
        <w:rPr>
          <w:rFonts w:asciiTheme="minorHAnsi" w:hAnsiTheme="minorHAnsi" w:cstheme="minorHAnsi"/>
        </w:rPr>
        <w:t>ności</w:t>
      </w:r>
      <w:r w:rsidR="007B26AF" w:rsidRPr="0087472B">
        <w:rPr>
          <w:rFonts w:asciiTheme="minorHAnsi" w:hAnsiTheme="minorHAnsi" w:cstheme="minorHAnsi"/>
        </w:rPr>
        <w:t>ą</w:t>
      </w:r>
      <w:r w:rsidRPr="0087472B">
        <w:rPr>
          <w:rFonts w:asciiTheme="minorHAnsi" w:hAnsiTheme="minorHAnsi" w:cstheme="minorHAnsi"/>
        </w:rPr>
        <w:t xml:space="preserve"> słuchu)</w:t>
      </w:r>
      <w:r w:rsidR="001514A0" w:rsidRPr="0087472B">
        <w:rPr>
          <w:rFonts w:asciiTheme="minorHAnsi" w:hAnsiTheme="minorHAnsi" w:cstheme="minorHAnsi"/>
        </w:rPr>
        <w:t>.</w:t>
      </w:r>
    </w:p>
    <w:p w14:paraId="356212BA" w14:textId="6C395E46" w:rsidR="00835BB8" w:rsidRPr="0087472B" w:rsidRDefault="00835BB8" w:rsidP="00A52597">
      <w:pPr>
        <w:rPr>
          <w:rFonts w:asciiTheme="minorHAnsi" w:hAnsiTheme="minorHAnsi" w:cstheme="minorHAnsi"/>
          <w:b/>
        </w:rPr>
      </w:pPr>
      <w:r w:rsidRPr="0087472B">
        <w:rPr>
          <w:rFonts w:asciiTheme="minorHAnsi" w:hAnsiTheme="minorHAnsi" w:cstheme="minorHAnsi"/>
          <w:b/>
        </w:rPr>
        <w:t>Urządzenia wspierające słyszenie</w:t>
      </w:r>
      <w:r w:rsidR="00D77947" w:rsidRPr="0087472B">
        <w:rPr>
          <w:rFonts w:asciiTheme="minorHAnsi" w:hAnsiTheme="minorHAnsi" w:cstheme="minorHAnsi"/>
          <w:b/>
        </w:rPr>
        <w:t xml:space="preserve"> (pętla indukcyjna)</w:t>
      </w:r>
      <w:r w:rsidR="00991F06" w:rsidRPr="0087472B">
        <w:rPr>
          <w:rFonts w:asciiTheme="minorHAnsi" w:hAnsiTheme="minorHAnsi" w:cstheme="minorHAnsi"/>
          <w:b/>
        </w:rPr>
        <w:t>:</w:t>
      </w:r>
    </w:p>
    <w:p w14:paraId="0E752ECF" w14:textId="1B4920D5" w:rsidR="00835BB8" w:rsidRPr="0087472B" w:rsidRDefault="00835BB8" w:rsidP="00A52597">
      <w:pPr>
        <w:rPr>
          <w:rFonts w:asciiTheme="minorHAnsi" w:eastAsia="Calibri" w:hAnsiTheme="minorHAnsi" w:cstheme="minorHAnsi"/>
        </w:rPr>
      </w:pPr>
      <w:r w:rsidRPr="0087472B">
        <w:rPr>
          <w:rFonts w:asciiTheme="minorHAnsi" w:eastAsia="Calibri" w:hAnsiTheme="minorHAnsi" w:cstheme="minorHAnsi"/>
        </w:rPr>
        <w:t>Aby ułatwić komunikację osobom z niepełnosprawnością słuchu wyposaż punkt rejestracji w</w:t>
      </w:r>
      <w:r w:rsidR="00365121" w:rsidRPr="0087472B">
        <w:rPr>
          <w:rFonts w:asciiTheme="minorHAnsi" w:eastAsia="Calibri" w:hAnsiTheme="minorHAnsi" w:cstheme="minorHAnsi"/>
        </w:rPr>
        <w:t> </w:t>
      </w:r>
      <w:r w:rsidRPr="0087472B">
        <w:rPr>
          <w:rFonts w:asciiTheme="minorHAnsi" w:eastAsia="Calibri" w:hAnsiTheme="minorHAnsi" w:cstheme="minorHAnsi"/>
        </w:rPr>
        <w:t>pętlę indukcyjną</w:t>
      </w:r>
      <w:r w:rsidR="00B13AD8" w:rsidRPr="0087472B">
        <w:rPr>
          <w:rFonts w:asciiTheme="minorHAnsi" w:eastAsia="Calibri" w:hAnsiTheme="minorHAnsi" w:cstheme="minorHAnsi"/>
        </w:rPr>
        <w:t xml:space="preserve"> </w:t>
      </w:r>
      <w:r w:rsidR="0034629B" w:rsidRPr="0087472B">
        <w:rPr>
          <w:rFonts w:asciiTheme="minorHAnsi" w:eastAsia="Calibri" w:hAnsiTheme="minorHAnsi" w:cstheme="minorHAnsi"/>
        </w:rPr>
        <w:t>(</w:t>
      </w:r>
      <w:r w:rsidR="00A91DEA" w:rsidRPr="0087472B">
        <w:rPr>
          <w:rFonts w:asciiTheme="minorHAnsi" w:eastAsia="Calibri" w:hAnsiTheme="minorHAnsi" w:cstheme="minorHAnsi"/>
        </w:rPr>
        <w:t xml:space="preserve">najlepiej </w:t>
      </w:r>
      <w:r w:rsidR="00BD195B" w:rsidRPr="0087472B">
        <w:rPr>
          <w:rFonts w:asciiTheme="minorHAnsi" w:eastAsia="Calibri" w:hAnsiTheme="minorHAnsi" w:cstheme="minorHAnsi"/>
        </w:rPr>
        <w:t>stacjonarną</w:t>
      </w:r>
      <w:r w:rsidR="0034629B" w:rsidRPr="0087472B">
        <w:rPr>
          <w:rFonts w:asciiTheme="minorHAnsi" w:eastAsia="Calibri" w:hAnsiTheme="minorHAnsi" w:cstheme="minorHAnsi"/>
        </w:rPr>
        <w:t>)</w:t>
      </w:r>
      <w:r w:rsidR="00D202C0" w:rsidRPr="0087472B">
        <w:rPr>
          <w:rFonts w:asciiTheme="minorHAnsi" w:eastAsia="Calibri" w:hAnsiTheme="minorHAnsi" w:cstheme="minorHAnsi"/>
        </w:rPr>
        <w:t xml:space="preserve"> i oznacz ją widocznym piktogramem</w:t>
      </w:r>
      <w:r w:rsidRPr="0087472B">
        <w:rPr>
          <w:rFonts w:asciiTheme="minorHAnsi" w:eastAsia="Calibri" w:hAnsiTheme="minorHAnsi" w:cstheme="minorHAnsi"/>
        </w:rPr>
        <w:t>.</w:t>
      </w:r>
      <w:r w:rsidR="005A4153" w:rsidRPr="0087472B">
        <w:rPr>
          <w:rFonts w:asciiTheme="minorHAnsi" w:eastAsia="Calibri" w:hAnsiTheme="minorHAnsi" w:cstheme="minorHAnsi"/>
        </w:rPr>
        <w:t xml:space="preserve"> Pętla stacjonarna obejmuje całą przestrzeń recepcji i zapewnia pacjentowi pełną swobodę poruszania się. </w:t>
      </w:r>
      <w:r w:rsidRPr="0087472B">
        <w:rPr>
          <w:rFonts w:asciiTheme="minorHAnsi" w:eastAsia="Calibri" w:hAnsiTheme="minorHAnsi" w:cstheme="minorHAnsi"/>
        </w:rPr>
        <w:t xml:space="preserve">Urządzenie to poprawia jakość rozmowy, zwłaszcza w </w:t>
      </w:r>
      <w:r w:rsidR="00643A7B" w:rsidRPr="0087472B">
        <w:rPr>
          <w:rFonts w:asciiTheme="minorHAnsi" w:eastAsia="Calibri" w:hAnsiTheme="minorHAnsi" w:cstheme="minorHAnsi"/>
        </w:rPr>
        <w:t>pomieszczeniach o</w:t>
      </w:r>
      <w:r w:rsidR="00437746" w:rsidRPr="0087472B">
        <w:rPr>
          <w:rFonts w:asciiTheme="minorHAnsi" w:hAnsiTheme="minorHAnsi" w:cstheme="minorHAnsi"/>
        </w:rPr>
        <w:t> </w:t>
      </w:r>
      <w:r w:rsidR="00643A7B" w:rsidRPr="0087472B">
        <w:rPr>
          <w:rFonts w:asciiTheme="minorHAnsi" w:eastAsia="Calibri" w:hAnsiTheme="minorHAnsi" w:cstheme="minorHAnsi"/>
        </w:rPr>
        <w:t>dużym natężeniu hałasu.</w:t>
      </w:r>
    </w:p>
    <w:p w14:paraId="2CDAA0A6" w14:textId="431AB3B5" w:rsidR="00F72C99" w:rsidRPr="0087472B" w:rsidRDefault="00F72C99" w:rsidP="00A52597">
      <w:pPr>
        <w:rPr>
          <w:rFonts w:asciiTheme="minorHAnsi" w:eastAsia="Calibri" w:hAnsiTheme="minorHAnsi" w:cstheme="minorHAnsi"/>
          <w:b/>
          <w:bCs/>
        </w:rPr>
      </w:pPr>
      <w:r w:rsidRPr="0087472B">
        <w:rPr>
          <w:rFonts w:asciiTheme="minorHAnsi" w:eastAsia="Calibri" w:hAnsiTheme="minorHAnsi" w:cstheme="minorHAnsi"/>
          <w:b/>
          <w:bCs/>
        </w:rPr>
        <w:t>Parametry techniczne:</w:t>
      </w:r>
    </w:p>
    <w:p w14:paraId="40916862" w14:textId="2201EA23" w:rsidR="00835BB8" w:rsidRPr="0087472B" w:rsidRDefault="002F0961" w:rsidP="00252765">
      <w:pPr>
        <w:pStyle w:val="Akapitzlist"/>
        <w:numPr>
          <w:ilvl w:val="0"/>
          <w:numId w:val="13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 xml:space="preserve">pętle </w:t>
      </w:r>
      <w:r w:rsidR="00835BB8" w:rsidRPr="0087472B">
        <w:rPr>
          <w:rFonts w:asciiTheme="minorHAnsi" w:eastAsia="Calibri" w:hAnsiTheme="minorHAnsi" w:cstheme="minorHAnsi"/>
        </w:rPr>
        <w:t>zamontuj przy ladzie rejestracji lub ustaw ją na blacie (jeśli jest to wersja przenośna),</w:t>
      </w:r>
    </w:p>
    <w:p w14:paraId="255E3F63" w14:textId="3E800EF1" w:rsidR="00835BB8" w:rsidRPr="0087472B" w:rsidRDefault="002F0961" w:rsidP="00252765">
      <w:pPr>
        <w:pStyle w:val="Akapitzlist"/>
        <w:numPr>
          <w:ilvl w:val="0"/>
          <w:numId w:val="13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miejsce </w:t>
      </w:r>
      <w:r w:rsidR="00835BB8" w:rsidRPr="0087472B">
        <w:rPr>
          <w:rFonts w:asciiTheme="minorHAnsi" w:eastAsia="Calibri" w:hAnsiTheme="minorHAnsi" w:cstheme="minorHAnsi"/>
        </w:rPr>
        <w:t>działania pętli oznacz piktogramem białego ucha na niebieskim tle,</w:t>
      </w:r>
    </w:p>
    <w:p w14:paraId="79C920C2" w14:textId="258E8FC6" w:rsidR="00017985" w:rsidRPr="0087472B" w:rsidRDefault="00CE14B2" w:rsidP="00252765">
      <w:pPr>
        <w:ind w:left="426" w:hanging="426"/>
        <w:rPr>
          <w:rFonts w:asciiTheme="minorHAnsi" w:eastAsia="Calibri" w:hAnsiTheme="minorHAnsi" w:cstheme="minorHAnsi"/>
          <w:highlight w:val="green"/>
        </w:rPr>
      </w:pPr>
      <w:r w:rsidRPr="0087472B">
        <w:rPr>
          <w:rFonts w:asciiTheme="minorHAnsi" w:hAnsiTheme="minorHAnsi" w:cstheme="minorHAnsi"/>
          <w:noProof/>
        </w:rPr>
        <w:drawing>
          <wp:inline distT="0" distB="0" distL="0" distR="0" wp14:anchorId="692E60B7" wp14:editId="3C2B6EF0">
            <wp:extent cx="1943100" cy="1828800"/>
            <wp:effectExtent l="0" t="0" r="0" b="0"/>
            <wp:docPr id="1205971873" name="Obraz 1205971873" descr="Piktogram białego ucha na niebieskim tle wskazujący na miejsce z pętlą indukcyj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71873" name="Obraz 1205971873" descr="Piktogram białego ucha na niebieskim tle wskazujący na miejsce z pętlą indukcyjną."/>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14:paraId="7202329D" w14:textId="5C053F41" w:rsidR="00C316D8" w:rsidRPr="0087472B" w:rsidRDefault="004021C8" w:rsidP="00252765">
      <w:pPr>
        <w:ind w:left="426" w:hanging="426"/>
        <w:rPr>
          <w:rFonts w:asciiTheme="minorHAnsi" w:eastAsia="Calibri" w:hAnsiTheme="minorHAnsi" w:cstheme="minorHAnsi"/>
          <w:sz w:val="22"/>
          <w:szCs w:val="22"/>
          <w:highlight w:val="green"/>
        </w:rPr>
      </w:pPr>
      <w:r w:rsidRPr="0087472B">
        <w:rPr>
          <w:rFonts w:asciiTheme="minorHAnsi" w:eastAsia="Calibri" w:hAnsiTheme="minorHAnsi" w:cstheme="minorHAnsi"/>
          <w:sz w:val="22"/>
          <w:szCs w:val="22"/>
        </w:rPr>
        <w:t>Ź</w:t>
      </w:r>
      <w:r w:rsidR="00830DE7" w:rsidRPr="0087472B">
        <w:rPr>
          <w:rFonts w:asciiTheme="minorHAnsi" w:eastAsia="Calibri" w:hAnsiTheme="minorHAnsi" w:cstheme="minorHAnsi"/>
          <w:sz w:val="22"/>
          <w:szCs w:val="22"/>
        </w:rPr>
        <w:t>ródło: https://niepelnosprawni.pl/dostepnosc/abc-dostepnosci-p-jak-petla-indukcyjna</w:t>
      </w:r>
    </w:p>
    <w:p w14:paraId="2BB26CE4" w14:textId="7025B040" w:rsidR="00835BB8" w:rsidRPr="0087472B" w:rsidRDefault="002F0961" w:rsidP="00252765">
      <w:pPr>
        <w:pStyle w:val="Akapitzlist"/>
        <w:numPr>
          <w:ilvl w:val="0"/>
          <w:numId w:val="13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 </w:t>
      </w:r>
      <w:r w:rsidR="00835BB8" w:rsidRPr="0087472B">
        <w:rPr>
          <w:rFonts w:asciiTheme="minorHAnsi" w:eastAsia="Calibri" w:hAnsiTheme="minorHAnsi" w:cstheme="minorHAnsi"/>
        </w:rPr>
        <w:t xml:space="preserve">widocznym miejscu </w:t>
      </w:r>
      <w:r w:rsidRPr="0087472B">
        <w:rPr>
          <w:rFonts w:asciiTheme="minorHAnsi" w:eastAsia="Calibri" w:hAnsiTheme="minorHAnsi" w:cstheme="minorHAnsi"/>
        </w:rPr>
        <w:t>p</w:t>
      </w:r>
      <w:r w:rsidR="00835BB8" w:rsidRPr="0087472B">
        <w:rPr>
          <w:rFonts w:asciiTheme="minorHAnsi" w:hAnsiTheme="minorHAnsi" w:cstheme="minorHAnsi"/>
        </w:rPr>
        <w:t>ołącz krótki komunikat n</w:t>
      </w:r>
      <w:r w:rsidR="000F200F" w:rsidRPr="0087472B">
        <w:rPr>
          <w:rFonts w:asciiTheme="minorHAnsi" w:hAnsiTheme="minorHAnsi" w:cstheme="minorHAnsi"/>
        </w:rPr>
        <w:t xml:space="preserve">a </w:t>
      </w:r>
      <w:r w:rsidR="00835BB8" w:rsidRPr="0087472B">
        <w:rPr>
          <w:rFonts w:asciiTheme="minorHAnsi" w:hAnsiTheme="minorHAnsi" w:cstheme="minorHAnsi"/>
        </w:rPr>
        <w:t>p</w:t>
      </w:r>
      <w:r w:rsidR="000F200F" w:rsidRPr="0087472B">
        <w:rPr>
          <w:rFonts w:asciiTheme="minorHAnsi" w:hAnsiTheme="minorHAnsi" w:cstheme="minorHAnsi"/>
        </w:rPr>
        <w:t>rzyk</w:t>
      </w:r>
      <w:r w:rsidR="00D1710F" w:rsidRPr="0087472B">
        <w:rPr>
          <w:rFonts w:asciiTheme="minorHAnsi" w:hAnsiTheme="minorHAnsi" w:cstheme="minorHAnsi"/>
        </w:rPr>
        <w:t>ł</w:t>
      </w:r>
      <w:r w:rsidR="000F200F" w:rsidRPr="0087472B">
        <w:rPr>
          <w:rFonts w:asciiTheme="minorHAnsi" w:hAnsiTheme="minorHAnsi" w:cstheme="minorHAnsi"/>
        </w:rPr>
        <w:t>ad</w:t>
      </w:r>
      <w:r w:rsidR="00835BB8" w:rsidRPr="0087472B">
        <w:rPr>
          <w:rFonts w:asciiTheme="minorHAnsi" w:hAnsiTheme="minorHAnsi" w:cstheme="minorHAnsi"/>
        </w:rPr>
        <w:t xml:space="preserve"> „Tu działa pętla indukcyjna”.</w:t>
      </w:r>
    </w:p>
    <w:p w14:paraId="77083BF2" w14:textId="3D2F94B7" w:rsidR="00835BB8" w:rsidRPr="0087472B" w:rsidRDefault="00835BB8" w:rsidP="00A52597">
      <w:pPr>
        <w:rPr>
          <w:rFonts w:asciiTheme="minorHAnsi" w:eastAsia="Calibri" w:hAnsiTheme="minorHAnsi" w:cstheme="minorHAnsi"/>
        </w:rPr>
      </w:pPr>
      <w:r w:rsidRPr="0087472B">
        <w:rPr>
          <w:rFonts w:asciiTheme="minorHAnsi" w:hAnsiTheme="minorHAnsi" w:cstheme="minorHAnsi"/>
        </w:rPr>
        <w:t xml:space="preserve">Zwróć uwagę na odpowiednie przygotowanie pracowników rejestracji. </w:t>
      </w:r>
      <w:r w:rsidRPr="0087472B">
        <w:rPr>
          <w:rFonts w:asciiTheme="minorHAnsi" w:eastAsia="Calibri" w:hAnsiTheme="minorHAnsi" w:cstheme="minorHAnsi"/>
        </w:rPr>
        <w:t>Personel rejestracji powinien:</w:t>
      </w:r>
    </w:p>
    <w:p w14:paraId="11F099F2" w14:textId="77777777" w:rsidR="00835BB8" w:rsidRPr="0087472B" w:rsidRDefault="00835BB8" w:rsidP="00252765">
      <w:pPr>
        <w:numPr>
          <w:ilvl w:val="0"/>
          <w:numId w:val="59"/>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wiedzieć, jak działa pętla indukcyjna,</w:t>
      </w:r>
    </w:p>
    <w:p w14:paraId="564E8319" w14:textId="77777777" w:rsidR="00835BB8" w:rsidRPr="0087472B" w:rsidRDefault="00835BB8" w:rsidP="00252765">
      <w:pPr>
        <w:numPr>
          <w:ilvl w:val="0"/>
          <w:numId w:val="59"/>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umieć ją uruchomić,</w:t>
      </w:r>
    </w:p>
    <w:p w14:paraId="20A99A84" w14:textId="2C8C0D69" w:rsidR="00835BB8" w:rsidRPr="0087472B" w:rsidRDefault="00835BB8" w:rsidP="00252765">
      <w:pPr>
        <w:numPr>
          <w:ilvl w:val="0"/>
          <w:numId w:val="59"/>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umieć wyjaśnić pacjentowi zasady jej używania (n</w:t>
      </w:r>
      <w:r w:rsidR="009E5377"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E5377" w:rsidRPr="0087472B">
        <w:rPr>
          <w:rFonts w:asciiTheme="minorHAnsi" w:eastAsia="Calibri" w:hAnsiTheme="minorHAnsi" w:cstheme="minorHAnsi"/>
        </w:rPr>
        <w:t>rzykład</w:t>
      </w:r>
      <w:r w:rsidRPr="0087472B">
        <w:rPr>
          <w:rFonts w:asciiTheme="minorHAnsi" w:eastAsia="Calibri" w:hAnsiTheme="minorHAnsi" w:cstheme="minorHAnsi"/>
        </w:rPr>
        <w:t xml:space="preserve"> przełączenie aparatu słuchowego w tryb „T”).</w:t>
      </w:r>
    </w:p>
    <w:p w14:paraId="7871CCC0" w14:textId="451270BF" w:rsidR="00F50114" w:rsidRPr="0087472B" w:rsidRDefault="00F50114" w:rsidP="00A52597">
      <w:pPr>
        <w:rPr>
          <w:rFonts w:asciiTheme="minorHAnsi" w:eastAsia="Calibri" w:hAnsiTheme="minorHAnsi" w:cstheme="minorHAnsi"/>
        </w:rPr>
      </w:pPr>
      <w:r w:rsidRPr="0087472B">
        <w:rPr>
          <w:rFonts w:asciiTheme="minorHAnsi" w:eastAsia="Calibri" w:hAnsiTheme="minorHAnsi" w:cstheme="minorHAnsi"/>
        </w:rPr>
        <w:t xml:space="preserve">Dodatkowo </w:t>
      </w:r>
      <w:r w:rsidR="00240190" w:rsidRPr="0087472B">
        <w:rPr>
          <w:rFonts w:asciiTheme="minorHAnsi" w:eastAsia="Calibri" w:hAnsiTheme="minorHAnsi" w:cstheme="minorHAnsi"/>
        </w:rPr>
        <w:t>unikaj zasłaniania ust podczas rozmowy</w:t>
      </w:r>
      <w:r w:rsidR="00B31BD5" w:rsidRPr="0087472B">
        <w:rPr>
          <w:rFonts w:asciiTheme="minorHAnsi" w:eastAsia="Calibri" w:hAnsiTheme="minorHAnsi" w:cstheme="minorHAnsi"/>
        </w:rPr>
        <w:t>. W</w:t>
      </w:r>
      <w:r w:rsidR="00240190" w:rsidRPr="0087472B">
        <w:rPr>
          <w:rFonts w:asciiTheme="minorHAnsi" w:eastAsia="Calibri" w:hAnsiTheme="minorHAnsi" w:cstheme="minorHAnsi"/>
        </w:rPr>
        <w:t xml:space="preserve"> sytuacjach wymagających stosowania maseczki </w:t>
      </w:r>
      <w:r w:rsidR="006131F7" w:rsidRPr="0087472B">
        <w:rPr>
          <w:rFonts w:asciiTheme="minorHAnsi" w:eastAsia="Calibri" w:hAnsiTheme="minorHAnsi" w:cstheme="minorHAnsi"/>
        </w:rPr>
        <w:t xml:space="preserve">– jeśli </w:t>
      </w:r>
      <w:r w:rsidR="00240190" w:rsidRPr="0087472B">
        <w:rPr>
          <w:rFonts w:asciiTheme="minorHAnsi" w:eastAsia="Calibri" w:hAnsiTheme="minorHAnsi" w:cstheme="minorHAnsi"/>
        </w:rPr>
        <w:t>nie zagraża to bezpieczeństwu zdrowotnemu</w:t>
      </w:r>
      <w:r w:rsidR="006131F7" w:rsidRPr="0087472B">
        <w:rPr>
          <w:rFonts w:asciiTheme="minorHAnsi" w:eastAsia="Calibri" w:hAnsiTheme="minorHAnsi" w:cstheme="minorHAnsi"/>
        </w:rPr>
        <w:t>, uchyl</w:t>
      </w:r>
      <w:r w:rsidR="000E29C8" w:rsidRPr="0087472B">
        <w:rPr>
          <w:rFonts w:asciiTheme="minorHAnsi" w:eastAsia="Calibri" w:hAnsiTheme="minorHAnsi" w:cstheme="minorHAnsi"/>
        </w:rPr>
        <w:t xml:space="preserve"> maseczkę na</w:t>
      </w:r>
      <w:r w:rsidR="00437746" w:rsidRPr="0087472B">
        <w:rPr>
          <w:rFonts w:asciiTheme="minorHAnsi" w:hAnsiTheme="minorHAnsi" w:cstheme="minorHAnsi"/>
        </w:rPr>
        <w:t> </w:t>
      </w:r>
      <w:r w:rsidR="000E29C8" w:rsidRPr="0087472B">
        <w:rPr>
          <w:rFonts w:asciiTheme="minorHAnsi" w:eastAsia="Calibri" w:hAnsiTheme="minorHAnsi" w:cstheme="minorHAnsi"/>
        </w:rPr>
        <w:t>czas przekazania komunikatu</w:t>
      </w:r>
      <w:r w:rsidR="00240190" w:rsidRPr="0087472B">
        <w:rPr>
          <w:rFonts w:asciiTheme="minorHAnsi" w:eastAsia="Calibri" w:hAnsiTheme="minorHAnsi" w:cstheme="minorHAnsi"/>
        </w:rPr>
        <w:t>. Rozwiązanie to wspiera osoby niesłyszące, które korzystają z odczytywania mowy z ruchu warg.</w:t>
      </w:r>
    </w:p>
    <w:p w14:paraId="06DACB5E" w14:textId="6F7C2F84" w:rsidR="00FC3DB7" w:rsidRPr="0087472B" w:rsidRDefault="0073A9C8" w:rsidP="00E16118">
      <w:pPr>
        <w:pStyle w:val="Nagwek3"/>
        <w:rPr>
          <w:rFonts w:asciiTheme="minorHAnsi" w:hAnsiTheme="minorHAnsi" w:cstheme="minorHAnsi"/>
        </w:rPr>
      </w:pPr>
      <w:bookmarkStart w:id="186" w:name="_Toc213825873"/>
      <w:r w:rsidRPr="0087472B">
        <w:rPr>
          <w:rFonts w:asciiTheme="minorHAnsi" w:hAnsiTheme="minorHAnsi" w:cstheme="minorHAnsi"/>
        </w:rPr>
        <w:t>Zgłoszenie szczególnych potrzeb pacjenta</w:t>
      </w:r>
      <w:bookmarkEnd w:id="183"/>
      <w:bookmarkEnd w:id="186"/>
    </w:p>
    <w:p w14:paraId="1FB70032" w14:textId="19C177DE" w:rsidR="00B97692" w:rsidRPr="0087472B" w:rsidRDefault="033E461F" w:rsidP="00A52597">
      <w:pPr>
        <w:rPr>
          <w:rFonts w:asciiTheme="minorHAnsi" w:eastAsia="Calibri" w:hAnsiTheme="minorHAnsi" w:cstheme="minorHAnsi"/>
        </w:rPr>
      </w:pPr>
      <w:r w:rsidRPr="0087472B">
        <w:rPr>
          <w:rFonts w:asciiTheme="minorHAnsi" w:eastAsia="Calibri" w:hAnsiTheme="minorHAnsi" w:cstheme="minorHAnsi"/>
        </w:rPr>
        <w:t xml:space="preserve">Już na etapie rejestracji </w:t>
      </w:r>
      <w:r w:rsidR="00137A88" w:rsidRPr="0087472B">
        <w:rPr>
          <w:rFonts w:asciiTheme="minorHAnsi" w:eastAsia="Calibri" w:hAnsiTheme="minorHAnsi" w:cstheme="minorHAnsi"/>
        </w:rPr>
        <w:t>pacjent powinien mieć możliwość zgłoszenia</w:t>
      </w:r>
      <w:r w:rsidRPr="0087472B">
        <w:rPr>
          <w:rFonts w:asciiTheme="minorHAnsi" w:eastAsia="Calibri" w:hAnsiTheme="minorHAnsi" w:cstheme="minorHAnsi"/>
        </w:rPr>
        <w:t xml:space="preserve"> szczególnych potrzeb lub dodatkowego wsparcia (n</w:t>
      </w:r>
      <w:r w:rsidR="00393001" w:rsidRPr="0087472B">
        <w:rPr>
          <w:rFonts w:asciiTheme="minorHAnsi" w:eastAsia="Calibri" w:hAnsiTheme="minorHAnsi" w:cstheme="minorHAnsi"/>
        </w:rPr>
        <w:t xml:space="preserve">a </w:t>
      </w:r>
      <w:r w:rsidR="002134A7" w:rsidRPr="0087472B">
        <w:rPr>
          <w:rFonts w:asciiTheme="minorHAnsi" w:eastAsia="Calibri" w:hAnsiTheme="minorHAnsi" w:cstheme="minorHAnsi"/>
        </w:rPr>
        <w:t xml:space="preserve">przykład </w:t>
      </w:r>
      <w:r w:rsidRPr="0087472B">
        <w:rPr>
          <w:rFonts w:asciiTheme="minorHAnsi" w:eastAsia="Calibri" w:hAnsiTheme="minorHAnsi" w:cstheme="minorHAnsi"/>
        </w:rPr>
        <w:t>tłumacza PJM, asysty w dotarciu, cichej wizyty czy</w:t>
      </w:r>
      <w:r w:rsidR="00365121" w:rsidRPr="0087472B">
        <w:rPr>
          <w:rFonts w:asciiTheme="minorHAnsi" w:eastAsia="Calibri" w:hAnsiTheme="minorHAnsi" w:cstheme="minorHAnsi"/>
        </w:rPr>
        <w:t> </w:t>
      </w:r>
      <w:r w:rsidRPr="0087472B">
        <w:rPr>
          <w:rFonts w:asciiTheme="minorHAnsi" w:eastAsia="Calibri" w:hAnsiTheme="minorHAnsi" w:cstheme="minorHAnsi"/>
        </w:rPr>
        <w:t>materiałów w formacie dostępnym). Wcześniejsze zgłoszenie pozwala placówce lepiej przygotować się do wizyty i zapewnić realne wsparcie.</w:t>
      </w:r>
    </w:p>
    <w:p w14:paraId="17794BFF" w14:textId="342F684F" w:rsidR="003C0803" w:rsidRPr="0087472B" w:rsidRDefault="6BD62B3F" w:rsidP="00A52597">
      <w:pPr>
        <w:rPr>
          <w:rFonts w:asciiTheme="minorHAnsi" w:eastAsia="Calibri" w:hAnsiTheme="minorHAnsi" w:cstheme="minorHAnsi"/>
        </w:rPr>
      </w:pPr>
      <w:r w:rsidRPr="0087472B">
        <w:rPr>
          <w:rFonts w:asciiTheme="minorHAnsi" w:eastAsia="Calibri" w:hAnsiTheme="minorHAnsi" w:cstheme="minorHAnsi"/>
        </w:rPr>
        <w:t>W formularzu rejestracyjnym (papierowym lub online) dodaj pytanie - „Czy potrzebujesz dodatkowego wsparcia podczas wizyty?”</w:t>
      </w:r>
      <w:r w:rsidR="00755A1A" w:rsidRPr="0087472B">
        <w:rPr>
          <w:rFonts w:asciiTheme="minorHAnsi" w:eastAsia="Calibri" w:hAnsiTheme="minorHAnsi" w:cstheme="minorHAnsi"/>
        </w:rPr>
        <w:t xml:space="preserve"> i umieść </w:t>
      </w:r>
      <w:r w:rsidRPr="0087472B">
        <w:rPr>
          <w:rFonts w:asciiTheme="minorHAnsi" w:eastAsia="Calibri" w:hAnsiTheme="minorHAnsi" w:cstheme="minorHAnsi"/>
        </w:rPr>
        <w:t xml:space="preserve">listę opcji </w:t>
      </w:r>
      <w:r w:rsidR="00755A1A" w:rsidRPr="0087472B">
        <w:rPr>
          <w:rFonts w:asciiTheme="minorHAnsi" w:eastAsia="Calibri" w:hAnsiTheme="minorHAnsi" w:cstheme="minorHAnsi"/>
        </w:rPr>
        <w:t xml:space="preserve">odpowiedzi </w:t>
      </w:r>
      <w:r w:rsidRPr="0087472B">
        <w:rPr>
          <w:rFonts w:asciiTheme="minorHAnsi" w:eastAsia="Calibri" w:hAnsiTheme="minorHAnsi" w:cstheme="minorHAnsi"/>
        </w:rPr>
        <w:t>do wyboru, n</w:t>
      </w:r>
      <w:r w:rsidR="00755A1A" w:rsidRPr="0087472B">
        <w:rPr>
          <w:rFonts w:asciiTheme="minorHAnsi" w:eastAsia="Calibri" w:hAnsiTheme="minorHAnsi" w:cstheme="minorHAnsi"/>
        </w:rPr>
        <w:t>a</w:t>
      </w:r>
      <w:r w:rsidR="00365121" w:rsidRPr="0087472B">
        <w:rPr>
          <w:rFonts w:asciiTheme="minorHAnsi" w:eastAsia="Calibri" w:hAnsiTheme="minorHAnsi" w:cstheme="minorHAnsi"/>
        </w:rPr>
        <w:t> </w:t>
      </w:r>
      <w:r w:rsidRPr="0087472B">
        <w:rPr>
          <w:rFonts w:asciiTheme="minorHAnsi" w:eastAsia="Calibri" w:hAnsiTheme="minorHAnsi" w:cstheme="minorHAnsi"/>
        </w:rPr>
        <w:t>p</w:t>
      </w:r>
      <w:r w:rsidR="00755A1A" w:rsidRPr="0087472B">
        <w:rPr>
          <w:rFonts w:asciiTheme="minorHAnsi" w:eastAsia="Calibri" w:hAnsiTheme="minorHAnsi" w:cstheme="minorHAnsi"/>
        </w:rPr>
        <w:t>rzykład</w:t>
      </w:r>
      <w:r w:rsidRPr="0087472B">
        <w:rPr>
          <w:rFonts w:asciiTheme="minorHAnsi" w:eastAsia="Calibri" w:hAnsiTheme="minorHAnsi" w:cstheme="minorHAnsi"/>
        </w:rPr>
        <w:t>:</w:t>
      </w:r>
    </w:p>
    <w:p w14:paraId="57BF55F0" w14:textId="2271B7F5" w:rsidR="003C0803" w:rsidRPr="0087472B" w:rsidRDefault="6BD62B3F" w:rsidP="00252765">
      <w:pPr>
        <w:pStyle w:val="Akapitzlist"/>
        <w:numPr>
          <w:ilvl w:val="0"/>
          <w:numId w:val="5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tłumacz PJM (Polski Język Migowy),</w:t>
      </w:r>
    </w:p>
    <w:p w14:paraId="0AB8EEB0" w14:textId="15B9BC42" w:rsidR="003C0803" w:rsidRPr="0087472B" w:rsidRDefault="6BD62B3F" w:rsidP="00252765">
      <w:pPr>
        <w:pStyle w:val="Akapitzlist"/>
        <w:numPr>
          <w:ilvl w:val="0"/>
          <w:numId w:val="5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asysta w dotarciu do gabinetu,</w:t>
      </w:r>
    </w:p>
    <w:p w14:paraId="4E99BF38" w14:textId="068483D5" w:rsidR="003C0803" w:rsidRPr="0087472B" w:rsidRDefault="6BD62B3F" w:rsidP="00252765">
      <w:pPr>
        <w:pStyle w:val="Akapitzlist"/>
        <w:numPr>
          <w:ilvl w:val="0"/>
          <w:numId w:val="5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cicha wizyta (n</w:t>
      </w:r>
      <w:r w:rsidR="002B664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2B6646" w:rsidRPr="0087472B">
        <w:rPr>
          <w:rFonts w:asciiTheme="minorHAnsi" w:eastAsia="Calibri" w:hAnsiTheme="minorHAnsi" w:cstheme="minorHAnsi"/>
        </w:rPr>
        <w:t>rzykład</w:t>
      </w:r>
      <w:r w:rsidRPr="0087472B">
        <w:rPr>
          <w:rFonts w:asciiTheme="minorHAnsi" w:eastAsia="Calibri" w:hAnsiTheme="minorHAnsi" w:cstheme="minorHAnsi"/>
        </w:rPr>
        <w:t xml:space="preserve"> dla osób z </w:t>
      </w:r>
      <w:r w:rsidR="7A5E0A45" w:rsidRPr="0087472B">
        <w:rPr>
          <w:rFonts w:asciiTheme="minorHAnsi" w:eastAsia="Calibri" w:hAnsiTheme="minorHAnsi" w:cstheme="minorHAnsi"/>
        </w:rPr>
        <w:t>nadwrażliwością</w:t>
      </w:r>
      <w:r w:rsidRPr="0087472B">
        <w:rPr>
          <w:rFonts w:asciiTheme="minorHAnsi" w:eastAsia="Calibri" w:hAnsiTheme="minorHAnsi" w:cstheme="minorHAnsi"/>
        </w:rPr>
        <w:t xml:space="preserve"> sensoryczną lub mają</w:t>
      </w:r>
      <w:r w:rsidR="699A8B36" w:rsidRPr="0087472B">
        <w:rPr>
          <w:rFonts w:asciiTheme="minorHAnsi" w:eastAsia="Calibri" w:hAnsiTheme="minorHAnsi" w:cstheme="minorHAnsi"/>
        </w:rPr>
        <w:t xml:space="preserve">cych trudności w kontaktach </w:t>
      </w:r>
      <w:r w:rsidR="5CD7D2D9" w:rsidRPr="0087472B">
        <w:rPr>
          <w:rFonts w:asciiTheme="minorHAnsi" w:eastAsia="Calibri" w:hAnsiTheme="minorHAnsi" w:cstheme="minorHAnsi"/>
        </w:rPr>
        <w:t>społecznych</w:t>
      </w:r>
      <w:r w:rsidR="699A8B36" w:rsidRPr="0087472B">
        <w:rPr>
          <w:rFonts w:asciiTheme="minorHAnsi" w:eastAsia="Calibri" w:hAnsiTheme="minorHAnsi" w:cstheme="minorHAnsi"/>
        </w:rPr>
        <w:t>)</w:t>
      </w:r>
      <w:r w:rsidRPr="0087472B">
        <w:rPr>
          <w:rFonts w:asciiTheme="minorHAnsi" w:eastAsia="Calibri" w:hAnsiTheme="minorHAnsi" w:cstheme="minorHAnsi"/>
        </w:rPr>
        <w:t>,</w:t>
      </w:r>
    </w:p>
    <w:p w14:paraId="3F33286E" w14:textId="6DE98158" w:rsidR="003C0803" w:rsidRPr="0087472B" w:rsidRDefault="6BD62B3F" w:rsidP="00252765">
      <w:pPr>
        <w:pStyle w:val="Akapitzlist"/>
        <w:numPr>
          <w:ilvl w:val="0"/>
          <w:numId w:val="5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materiały w druku powiększonym</w:t>
      </w:r>
      <w:r w:rsidR="3C63B3C8" w:rsidRPr="0087472B">
        <w:rPr>
          <w:rFonts w:asciiTheme="minorHAnsi" w:eastAsia="Calibri" w:hAnsiTheme="minorHAnsi" w:cstheme="minorHAnsi"/>
        </w:rPr>
        <w:t>,</w:t>
      </w:r>
    </w:p>
    <w:p w14:paraId="0D1E2B67" w14:textId="136404AC" w:rsidR="003C0803" w:rsidRPr="0087472B" w:rsidRDefault="24A919F2" w:rsidP="00252765">
      <w:pPr>
        <w:pStyle w:val="Akapitzlist"/>
        <w:numPr>
          <w:ilvl w:val="0"/>
          <w:numId w:val="51"/>
        </w:numPr>
        <w:ind w:left="426" w:hanging="426"/>
        <w:rPr>
          <w:rFonts w:asciiTheme="minorHAnsi" w:eastAsia="Calibri" w:hAnsiTheme="minorHAnsi" w:cstheme="minorHAnsi"/>
        </w:rPr>
      </w:pPr>
      <w:r w:rsidRPr="0087472B">
        <w:rPr>
          <w:rFonts w:asciiTheme="minorHAnsi" w:eastAsia="Calibri" w:hAnsiTheme="minorHAnsi" w:cstheme="minorHAnsi"/>
        </w:rPr>
        <w:lastRenderedPageBreak/>
        <w:t xml:space="preserve">materiały </w:t>
      </w:r>
      <w:r w:rsidR="6BC2AF6A" w:rsidRPr="0087472B">
        <w:rPr>
          <w:rFonts w:asciiTheme="minorHAnsi" w:eastAsia="Calibri" w:hAnsiTheme="minorHAnsi" w:cstheme="minorHAnsi"/>
        </w:rPr>
        <w:t xml:space="preserve">w tekście łatwym do czytania </w:t>
      </w:r>
      <w:r w:rsidR="00517937" w:rsidRPr="0087472B">
        <w:rPr>
          <w:rFonts w:asciiTheme="minorHAnsi" w:eastAsia="Calibri" w:hAnsiTheme="minorHAnsi" w:cstheme="minorHAnsi"/>
        </w:rPr>
        <w:t>i rozumienia</w:t>
      </w:r>
      <w:r w:rsidR="6BC2AF6A" w:rsidRPr="0087472B">
        <w:rPr>
          <w:rFonts w:asciiTheme="minorHAnsi" w:eastAsia="Calibri" w:hAnsiTheme="minorHAnsi" w:cstheme="minorHAnsi"/>
        </w:rPr>
        <w:t xml:space="preserve"> (ETR).</w:t>
      </w:r>
    </w:p>
    <w:p w14:paraId="51F314E8" w14:textId="51AFDB99" w:rsidR="000131B1" w:rsidRPr="0087472B" w:rsidRDefault="00427E79" w:rsidP="00A52597">
      <w:pPr>
        <w:rPr>
          <w:rFonts w:asciiTheme="minorHAnsi" w:eastAsia="Calibri" w:hAnsiTheme="minorHAnsi" w:cstheme="minorHAnsi"/>
        </w:rPr>
      </w:pPr>
      <w:r w:rsidRPr="0087472B">
        <w:rPr>
          <w:rFonts w:asciiTheme="minorHAnsi" w:eastAsia="Calibri" w:hAnsiTheme="minorHAnsi" w:cstheme="minorHAnsi"/>
        </w:rPr>
        <w:t xml:space="preserve">Udostępnij </w:t>
      </w:r>
      <w:r w:rsidR="005833CA" w:rsidRPr="0087472B">
        <w:rPr>
          <w:rFonts w:asciiTheme="minorHAnsi" w:eastAsia="Calibri" w:hAnsiTheme="minorHAnsi" w:cstheme="minorHAnsi"/>
        </w:rPr>
        <w:t xml:space="preserve">też </w:t>
      </w:r>
      <w:r w:rsidRPr="0087472B">
        <w:rPr>
          <w:rFonts w:asciiTheme="minorHAnsi" w:eastAsia="Calibri" w:hAnsiTheme="minorHAnsi" w:cstheme="minorHAnsi"/>
        </w:rPr>
        <w:t xml:space="preserve">prosty formularz wniosku o zapewnienie dostępności </w:t>
      </w:r>
      <w:r w:rsidR="00155662" w:rsidRPr="0087472B">
        <w:rPr>
          <w:rFonts w:asciiTheme="minorHAnsi" w:eastAsia="Calibri" w:hAnsiTheme="minorHAnsi" w:cstheme="minorHAnsi"/>
        </w:rPr>
        <w:t xml:space="preserve">na przykład </w:t>
      </w:r>
      <w:r w:rsidRPr="0087472B">
        <w:rPr>
          <w:rFonts w:asciiTheme="minorHAnsi" w:eastAsia="Calibri" w:hAnsiTheme="minorHAnsi" w:cstheme="minorHAnsi"/>
        </w:rPr>
        <w:t xml:space="preserve">z pytaniem: „Czego potrzebujesz, aby wizyta była dla Ciebie dostępna?”. Formularz powinien być dostępny w wersji elektronicznej (na stronie internetowej) i papierowej (w rejestracji). Oznacz miejsce jego składania </w:t>
      </w:r>
      <w:r w:rsidR="000131B1" w:rsidRPr="0087472B">
        <w:rPr>
          <w:rFonts w:asciiTheme="minorHAnsi" w:eastAsia="Calibri" w:hAnsiTheme="minorHAnsi" w:cstheme="minorHAnsi"/>
        </w:rPr>
        <w:t>–</w:t>
      </w:r>
      <w:r w:rsidRPr="0087472B">
        <w:rPr>
          <w:rFonts w:asciiTheme="minorHAnsi" w:eastAsia="Calibri" w:hAnsiTheme="minorHAnsi" w:cstheme="minorHAnsi"/>
        </w:rPr>
        <w:t xml:space="preserve"> n</w:t>
      </w:r>
      <w:r w:rsidR="000131B1"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0131B1" w:rsidRPr="0087472B">
        <w:rPr>
          <w:rFonts w:asciiTheme="minorHAnsi" w:eastAsia="Calibri" w:hAnsiTheme="minorHAnsi" w:cstheme="minorHAnsi"/>
        </w:rPr>
        <w:t>rzyk</w:t>
      </w:r>
      <w:r w:rsidR="00564547" w:rsidRPr="0087472B">
        <w:rPr>
          <w:rFonts w:asciiTheme="minorHAnsi" w:eastAsia="Calibri" w:hAnsiTheme="minorHAnsi" w:cstheme="minorHAnsi"/>
        </w:rPr>
        <w:t>ł</w:t>
      </w:r>
      <w:r w:rsidR="000131B1" w:rsidRPr="0087472B">
        <w:rPr>
          <w:rFonts w:asciiTheme="minorHAnsi" w:eastAsia="Calibri" w:hAnsiTheme="minorHAnsi" w:cstheme="minorHAnsi"/>
        </w:rPr>
        <w:t>ad</w:t>
      </w:r>
      <w:r w:rsidRPr="0087472B">
        <w:rPr>
          <w:rFonts w:asciiTheme="minorHAnsi" w:eastAsia="Calibri" w:hAnsiTheme="minorHAnsi" w:cstheme="minorHAnsi"/>
        </w:rPr>
        <w:t xml:space="preserve"> tabliczką z napisem „Tu możesz zgłosić potrzebę dostępności” lub kodem QR kierującym do formularza online.</w:t>
      </w:r>
    </w:p>
    <w:p w14:paraId="03D1D4A4" w14:textId="4409B91A" w:rsidR="00427E79" w:rsidRPr="0087472B" w:rsidRDefault="00427E79" w:rsidP="00A52597">
      <w:pPr>
        <w:rPr>
          <w:rFonts w:asciiTheme="minorHAnsi" w:eastAsia="Calibri" w:hAnsiTheme="minorHAnsi" w:cstheme="minorHAnsi"/>
        </w:rPr>
      </w:pPr>
      <w:r w:rsidRPr="0087472B">
        <w:rPr>
          <w:rFonts w:asciiTheme="minorHAnsi" w:eastAsia="Calibri" w:hAnsiTheme="minorHAnsi" w:cstheme="minorHAnsi"/>
        </w:rPr>
        <w:t>W widocznym miejscu podaj dane osoby kontaktowej lub koordynatora d</w:t>
      </w:r>
      <w:r w:rsidR="000131B1" w:rsidRPr="0087472B">
        <w:rPr>
          <w:rFonts w:asciiTheme="minorHAnsi" w:eastAsia="Calibri" w:hAnsiTheme="minorHAnsi" w:cstheme="minorHAnsi"/>
        </w:rPr>
        <w:t>o spraw</w:t>
      </w:r>
      <w:r w:rsidRPr="0087472B">
        <w:rPr>
          <w:rFonts w:asciiTheme="minorHAnsi" w:eastAsia="Calibri" w:hAnsiTheme="minorHAnsi" w:cstheme="minorHAnsi"/>
        </w:rPr>
        <w:t xml:space="preserve"> dostępności: imię, numer telefonu, adres e-mail.</w:t>
      </w:r>
    </w:p>
    <w:p w14:paraId="713D3AA7" w14:textId="04623747" w:rsidR="00027B71" w:rsidRPr="0087472B" w:rsidRDefault="00027B71" w:rsidP="00A52597">
      <w:pPr>
        <w:rPr>
          <w:rFonts w:asciiTheme="minorHAnsi" w:eastAsia="Calibri" w:hAnsiTheme="minorHAnsi" w:cstheme="minorHAnsi"/>
          <w:b/>
          <w:bCs/>
        </w:rPr>
      </w:pPr>
      <w:r w:rsidRPr="0087472B">
        <w:rPr>
          <w:rFonts w:asciiTheme="minorHAnsi" w:eastAsia="Calibri" w:hAnsiTheme="minorHAnsi" w:cstheme="minorHAnsi"/>
          <w:b/>
          <w:bCs/>
        </w:rPr>
        <w:t>Dobra praktyka:</w:t>
      </w:r>
    </w:p>
    <w:p w14:paraId="6784439B" w14:textId="122ABC49" w:rsidR="00027B71" w:rsidRPr="0087472B" w:rsidRDefault="00027B71" w:rsidP="00A52597">
      <w:pPr>
        <w:rPr>
          <w:rFonts w:asciiTheme="minorHAnsi" w:eastAsia="Calibri" w:hAnsiTheme="minorHAnsi" w:cstheme="minorHAnsi"/>
        </w:rPr>
      </w:pPr>
      <w:r w:rsidRPr="0087472B">
        <w:rPr>
          <w:rFonts w:asciiTheme="minorHAnsi" w:eastAsia="Calibri" w:hAnsiTheme="minorHAnsi" w:cstheme="minorHAnsi"/>
        </w:rPr>
        <w:t xml:space="preserve">Przypominaj pacjentom o możliwości zgłoszenia potrzeby dostępności już </w:t>
      </w:r>
      <w:r w:rsidR="00564547" w:rsidRPr="0087472B">
        <w:rPr>
          <w:rFonts w:asciiTheme="minorHAnsi" w:eastAsia="Calibri" w:hAnsiTheme="minorHAnsi" w:cstheme="minorHAnsi"/>
        </w:rPr>
        <w:t>przy</w:t>
      </w:r>
      <w:r w:rsidRPr="0087472B">
        <w:rPr>
          <w:rFonts w:asciiTheme="minorHAnsi" w:eastAsia="Calibri" w:hAnsiTheme="minorHAnsi" w:cstheme="minorHAnsi"/>
        </w:rPr>
        <w:t xml:space="preserve"> potwierdzeniu wizyty – na przykład komunikatem: „Jeśli potrzebujesz wsparcia w</w:t>
      </w:r>
      <w:r w:rsidR="0004227D" w:rsidRPr="0087472B">
        <w:rPr>
          <w:rFonts w:asciiTheme="minorHAnsi" w:eastAsia="Calibri" w:hAnsiTheme="minorHAnsi" w:cstheme="minorHAnsi"/>
        </w:rPr>
        <w:t> </w:t>
      </w:r>
      <w:r w:rsidRPr="0087472B">
        <w:rPr>
          <w:rFonts w:asciiTheme="minorHAnsi" w:eastAsia="Calibri" w:hAnsiTheme="minorHAnsi" w:cstheme="minorHAnsi"/>
        </w:rPr>
        <w:t>komunikacji, daj nam znać przed wizytą.”</w:t>
      </w:r>
      <w:r w:rsidRPr="0087472B">
        <w:rPr>
          <w:rFonts w:asciiTheme="minorHAnsi" w:eastAsia="Calibri" w:hAnsiTheme="minorHAnsi" w:cstheme="minorHAnsi"/>
          <w:i/>
        </w:rPr>
        <w:t xml:space="preserve"> </w:t>
      </w:r>
      <w:r w:rsidRPr="0087472B">
        <w:rPr>
          <w:rFonts w:asciiTheme="minorHAnsi" w:eastAsia="Calibri" w:hAnsiTheme="minorHAnsi" w:cstheme="minorHAnsi"/>
        </w:rPr>
        <w:t>Warto również zintegrować formularz wniosku z</w:t>
      </w:r>
      <w:r w:rsidR="0004227D" w:rsidRPr="0087472B">
        <w:rPr>
          <w:rFonts w:asciiTheme="minorHAnsi" w:eastAsia="Calibri" w:hAnsiTheme="minorHAnsi" w:cstheme="minorHAnsi"/>
        </w:rPr>
        <w:t> </w:t>
      </w:r>
      <w:r w:rsidRPr="0087472B">
        <w:rPr>
          <w:rFonts w:asciiTheme="minorHAnsi" w:eastAsia="Calibri" w:hAnsiTheme="minorHAnsi" w:cstheme="minorHAnsi"/>
        </w:rPr>
        <w:t>systemem rejestracji online, aby cały proces był prosty i intuicyjny.</w:t>
      </w:r>
    </w:p>
    <w:p w14:paraId="19EC43D4" w14:textId="73C41CF5" w:rsidR="006107B5" w:rsidRPr="0087472B" w:rsidRDefault="00DF094F" w:rsidP="00E16118">
      <w:pPr>
        <w:pStyle w:val="Nagwek3"/>
        <w:rPr>
          <w:rFonts w:asciiTheme="minorHAnsi" w:hAnsiTheme="minorHAnsi" w:cstheme="minorHAnsi"/>
        </w:rPr>
      </w:pPr>
      <w:bookmarkStart w:id="187" w:name="_Toc213825874"/>
      <w:bookmarkStart w:id="188" w:name="_Toc201846617"/>
      <w:r w:rsidRPr="0087472B">
        <w:rPr>
          <w:rFonts w:asciiTheme="minorHAnsi" w:hAnsiTheme="minorHAnsi" w:cstheme="minorHAnsi"/>
        </w:rPr>
        <w:t xml:space="preserve">Potwierdzenie wizyty </w:t>
      </w:r>
      <w:r w:rsidR="007510AB" w:rsidRPr="0087472B">
        <w:rPr>
          <w:rFonts w:asciiTheme="minorHAnsi" w:hAnsiTheme="minorHAnsi" w:cstheme="minorHAnsi"/>
        </w:rPr>
        <w:t>z informacją o udogodnieniach</w:t>
      </w:r>
      <w:bookmarkEnd w:id="187"/>
    </w:p>
    <w:p w14:paraId="646F5803" w14:textId="36617F01" w:rsidR="00B12921" w:rsidRPr="0087472B" w:rsidRDefault="00B12921" w:rsidP="00A52597">
      <w:pPr>
        <w:rPr>
          <w:rFonts w:asciiTheme="minorHAnsi" w:eastAsia="Calibri" w:hAnsiTheme="minorHAnsi" w:cstheme="minorHAnsi"/>
        </w:rPr>
      </w:pPr>
      <w:r w:rsidRPr="0087472B">
        <w:rPr>
          <w:rFonts w:asciiTheme="minorHAnsi" w:eastAsia="Calibri" w:hAnsiTheme="minorHAnsi" w:cstheme="minorHAnsi"/>
        </w:rPr>
        <w:t>Po zapisaniu pacjenta na wizytę wyślij SMS lub e-mail z potwierdzeniem terminu oraz</w:t>
      </w:r>
      <w:r w:rsidR="0004227D" w:rsidRPr="0087472B">
        <w:rPr>
          <w:rFonts w:asciiTheme="minorHAnsi" w:eastAsia="Calibri" w:hAnsiTheme="minorHAnsi" w:cstheme="minorHAnsi"/>
        </w:rPr>
        <w:t> </w:t>
      </w:r>
      <w:r w:rsidRPr="0087472B">
        <w:rPr>
          <w:rFonts w:asciiTheme="minorHAnsi" w:eastAsia="Calibri" w:hAnsiTheme="minorHAnsi" w:cstheme="minorHAnsi"/>
        </w:rPr>
        <w:t>praktycznymi informacjami:</w:t>
      </w:r>
    </w:p>
    <w:p w14:paraId="1E90515F" w14:textId="55521FE8" w:rsidR="00B12921" w:rsidRPr="0087472B" w:rsidRDefault="00B12921" w:rsidP="00252765">
      <w:pPr>
        <w:pStyle w:val="Akapitzlist"/>
        <w:numPr>
          <w:ilvl w:val="0"/>
          <w:numId w:val="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datą i godziną wizyty,</w:t>
      </w:r>
    </w:p>
    <w:p w14:paraId="218E5AAB" w14:textId="4B016183" w:rsidR="00B12921" w:rsidRPr="0087472B" w:rsidRDefault="00B12921" w:rsidP="00252765">
      <w:pPr>
        <w:pStyle w:val="Akapitzlist"/>
        <w:numPr>
          <w:ilvl w:val="0"/>
          <w:numId w:val="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wskazaniem trasy dojazdu i wejścia (</w:t>
      </w:r>
      <w:r w:rsidRPr="0087472B">
        <w:rPr>
          <w:rFonts w:asciiTheme="minorHAnsi" w:hAnsiTheme="minorHAnsi" w:cstheme="minorHAnsi"/>
        </w:rPr>
        <w:t>na przykład „Wejście od ul. Słonecznej”),</w:t>
      </w:r>
    </w:p>
    <w:p w14:paraId="6D390B97" w14:textId="4A9ED941" w:rsidR="00B12921" w:rsidRPr="0087472B" w:rsidRDefault="00B12921" w:rsidP="00252765">
      <w:pPr>
        <w:pStyle w:val="Akapitzlist"/>
        <w:numPr>
          <w:ilvl w:val="0"/>
          <w:numId w:val="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kto będzie na miejscu,</w:t>
      </w:r>
    </w:p>
    <w:p w14:paraId="407E85E8" w14:textId="6D313E2B" w:rsidR="00B12921" w:rsidRPr="0087472B" w:rsidRDefault="00B12921" w:rsidP="00252765">
      <w:pPr>
        <w:pStyle w:val="Akapitzlist"/>
        <w:numPr>
          <w:ilvl w:val="0"/>
          <w:numId w:val="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 jakich udogodnień można skorzystać (n</w:t>
      </w:r>
      <w:r w:rsidR="00E535F8" w:rsidRPr="0087472B">
        <w:rPr>
          <w:rFonts w:asciiTheme="minorHAnsi" w:eastAsia="Calibri" w:hAnsiTheme="minorHAnsi" w:cstheme="minorHAnsi"/>
        </w:rPr>
        <w:t>a przykład:</w:t>
      </w:r>
      <w:r w:rsidRPr="0087472B">
        <w:rPr>
          <w:rFonts w:asciiTheme="minorHAnsi" w:eastAsia="Calibri" w:hAnsiTheme="minorHAnsi" w:cstheme="minorHAnsi"/>
        </w:rPr>
        <w:t xml:space="preserve"> winda, pętla indukcyjna, przycisk asysty </w:t>
      </w:r>
      <w:r w:rsidR="00E535F8" w:rsidRPr="0087472B">
        <w:rPr>
          <w:rFonts w:asciiTheme="minorHAnsi" w:eastAsia="Calibri" w:hAnsiTheme="minorHAnsi" w:cstheme="minorHAnsi"/>
        </w:rPr>
        <w:t>przy</w:t>
      </w:r>
      <w:r w:rsidRPr="0087472B">
        <w:rPr>
          <w:rFonts w:asciiTheme="minorHAnsi" w:eastAsia="Calibri" w:hAnsiTheme="minorHAnsi" w:cstheme="minorHAnsi"/>
        </w:rPr>
        <w:t xml:space="preserve"> wejściu),</w:t>
      </w:r>
    </w:p>
    <w:p w14:paraId="50E3FE68" w14:textId="77777777" w:rsidR="00B12921" w:rsidRPr="0087472B" w:rsidRDefault="00B12921" w:rsidP="00252765">
      <w:pPr>
        <w:pStyle w:val="Akapitzlist"/>
        <w:numPr>
          <w:ilvl w:val="0"/>
          <w:numId w:val="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numerem telefonu kontaktowego do rejestracji.</w:t>
      </w:r>
    </w:p>
    <w:p w14:paraId="55A3AF8D" w14:textId="0917F9DF" w:rsidR="00DB351E" w:rsidRPr="0087472B" w:rsidRDefault="00B12921" w:rsidP="00A52597">
      <w:pPr>
        <w:rPr>
          <w:rFonts w:asciiTheme="minorHAnsi" w:eastAsia="Calibri" w:hAnsiTheme="minorHAnsi" w:cstheme="minorHAnsi"/>
        </w:rPr>
      </w:pPr>
      <w:r w:rsidRPr="0087472B">
        <w:rPr>
          <w:rFonts w:asciiTheme="minorHAnsi" w:eastAsia="Calibri" w:hAnsiTheme="minorHAnsi" w:cstheme="minorHAnsi"/>
        </w:rPr>
        <w:t>Dla osób, które nie posiadają poczty elektronicznej lub jej nie podały, przygotuj wersję papierową potwierdzenia terminu wizyty (na przykład standardową, powiększoną lub w</w:t>
      </w:r>
      <w:r w:rsidR="0004227D" w:rsidRPr="0087472B">
        <w:rPr>
          <w:rFonts w:asciiTheme="minorHAnsi" w:eastAsia="Calibri" w:hAnsiTheme="minorHAnsi" w:cstheme="minorHAnsi"/>
        </w:rPr>
        <w:t> </w:t>
      </w:r>
      <w:r w:rsidRPr="0087472B">
        <w:rPr>
          <w:rFonts w:asciiTheme="minorHAnsi" w:eastAsia="Calibri" w:hAnsiTheme="minorHAnsi" w:cstheme="minorHAnsi"/>
        </w:rPr>
        <w:t>formacie ETR — jeśli zostanie zgłoszona taka potrzeba).</w:t>
      </w:r>
    </w:p>
    <w:p w14:paraId="77D9A338" w14:textId="77777777" w:rsidR="00DB351E" w:rsidRPr="0087472B" w:rsidRDefault="00DB351E">
      <w:pPr>
        <w:spacing w:after="0" w:line="240" w:lineRule="auto"/>
        <w:rPr>
          <w:rFonts w:asciiTheme="minorHAnsi" w:eastAsia="Calibri" w:hAnsiTheme="minorHAnsi" w:cstheme="minorHAnsi"/>
        </w:rPr>
      </w:pPr>
      <w:r w:rsidRPr="0087472B">
        <w:rPr>
          <w:rFonts w:asciiTheme="minorHAnsi" w:eastAsia="Calibri" w:hAnsiTheme="minorHAnsi" w:cstheme="minorHAnsi"/>
        </w:rPr>
        <w:br w:type="page"/>
      </w:r>
    </w:p>
    <w:p w14:paraId="75D4C227" w14:textId="52FB9E14" w:rsidR="00A879DA" w:rsidRPr="0087472B" w:rsidRDefault="006F0E13" w:rsidP="00E16118">
      <w:pPr>
        <w:pStyle w:val="Nagwek3"/>
        <w:rPr>
          <w:rFonts w:asciiTheme="minorHAnsi" w:hAnsiTheme="minorHAnsi" w:cstheme="minorHAnsi"/>
        </w:rPr>
      </w:pPr>
      <w:bookmarkStart w:id="189" w:name="_Toc213825875"/>
      <w:r w:rsidRPr="0087472B">
        <w:rPr>
          <w:rFonts w:asciiTheme="minorHAnsi" w:hAnsiTheme="minorHAnsi" w:cstheme="minorHAnsi"/>
        </w:rPr>
        <w:lastRenderedPageBreak/>
        <w:t>Czas i forma wizyty dostosowane do potrzeb</w:t>
      </w:r>
      <w:bookmarkEnd w:id="188"/>
      <w:bookmarkEnd w:id="189"/>
    </w:p>
    <w:p w14:paraId="06EC85C2" w14:textId="7E691B25" w:rsidR="00D214D3" w:rsidRPr="0087472B" w:rsidRDefault="51C1E247" w:rsidP="00A52597">
      <w:pPr>
        <w:rPr>
          <w:rFonts w:asciiTheme="minorHAnsi" w:hAnsiTheme="minorHAnsi" w:cstheme="minorHAnsi"/>
        </w:rPr>
      </w:pPr>
      <w:r w:rsidRPr="0087472B">
        <w:rPr>
          <w:rFonts w:asciiTheme="minorHAnsi" w:eastAsia="Calibri" w:hAnsiTheme="minorHAnsi" w:cstheme="minorHAnsi"/>
        </w:rPr>
        <w:t>Nie każdy pacjent czuje się komfortowo w standardowych warunkach wizyty.</w:t>
      </w:r>
      <w:r w:rsidRPr="0087472B">
        <w:rPr>
          <w:rFonts w:asciiTheme="minorHAnsi" w:hAnsiTheme="minorHAnsi" w:cstheme="minorHAnsi"/>
        </w:rPr>
        <w:t xml:space="preserve"> </w:t>
      </w:r>
      <w:r w:rsidR="00D214D3" w:rsidRPr="0087472B">
        <w:rPr>
          <w:rFonts w:asciiTheme="minorHAnsi" w:hAnsiTheme="minorHAnsi" w:cstheme="minorHAnsi"/>
        </w:rPr>
        <w:t xml:space="preserve">Osoby wrażliwe sensorycznie, </w:t>
      </w:r>
      <w:r w:rsidR="14F62F3B" w:rsidRPr="0087472B">
        <w:rPr>
          <w:rFonts w:asciiTheme="minorHAnsi" w:hAnsiTheme="minorHAnsi" w:cstheme="minorHAnsi"/>
        </w:rPr>
        <w:t xml:space="preserve">w spektrum autyzmu, </w:t>
      </w:r>
      <w:r w:rsidR="00D214D3" w:rsidRPr="0087472B">
        <w:rPr>
          <w:rFonts w:asciiTheme="minorHAnsi" w:hAnsiTheme="minorHAnsi" w:cstheme="minorHAnsi"/>
        </w:rPr>
        <w:t>z niepełnosprawnością intelektualną lub</w:t>
      </w:r>
      <w:r w:rsidR="0004227D" w:rsidRPr="0087472B">
        <w:rPr>
          <w:rFonts w:asciiTheme="minorHAnsi" w:hAnsiTheme="minorHAnsi" w:cstheme="minorHAnsi"/>
        </w:rPr>
        <w:t> </w:t>
      </w:r>
      <w:r w:rsidR="0E64ACC2" w:rsidRPr="0087472B">
        <w:rPr>
          <w:rFonts w:asciiTheme="minorHAnsi" w:hAnsiTheme="minorHAnsi" w:cstheme="minorHAnsi"/>
        </w:rPr>
        <w:t>w</w:t>
      </w:r>
      <w:r w:rsidR="0004227D" w:rsidRPr="0087472B">
        <w:rPr>
          <w:rFonts w:asciiTheme="minorHAnsi" w:hAnsiTheme="minorHAnsi" w:cstheme="minorHAnsi"/>
        </w:rPr>
        <w:t> </w:t>
      </w:r>
      <w:r w:rsidR="0E64ACC2" w:rsidRPr="0087472B">
        <w:rPr>
          <w:rFonts w:asciiTheme="minorHAnsi" w:hAnsiTheme="minorHAnsi" w:cstheme="minorHAnsi"/>
        </w:rPr>
        <w:t xml:space="preserve">kryzysie zdrowia psychicznego </w:t>
      </w:r>
      <w:r w:rsidR="00D214D3" w:rsidRPr="0087472B">
        <w:rPr>
          <w:rFonts w:asciiTheme="minorHAnsi" w:hAnsiTheme="minorHAnsi" w:cstheme="minorHAnsi"/>
        </w:rPr>
        <w:t xml:space="preserve">mogą potrzebować więcej czasu lub </w:t>
      </w:r>
      <w:r w:rsidR="00904480" w:rsidRPr="0087472B">
        <w:rPr>
          <w:rFonts w:asciiTheme="minorHAnsi" w:hAnsiTheme="minorHAnsi" w:cstheme="minorHAnsi"/>
        </w:rPr>
        <w:t xml:space="preserve">zapewnienia </w:t>
      </w:r>
      <w:r w:rsidR="00D214D3" w:rsidRPr="0087472B">
        <w:rPr>
          <w:rFonts w:asciiTheme="minorHAnsi" w:hAnsiTheme="minorHAnsi" w:cstheme="minorHAnsi"/>
        </w:rPr>
        <w:t>spokoj</w:t>
      </w:r>
      <w:r w:rsidR="1A4FCBE9" w:rsidRPr="0087472B">
        <w:rPr>
          <w:rFonts w:asciiTheme="minorHAnsi" w:hAnsiTheme="minorHAnsi" w:cstheme="minorHAnsi"/>
        </w:rPr>
        <w:t>niejsz</w:t>
      </w:r>
      <w:r w:rsidR="003B3D30" w:rsidRPr="0087472B">
        <w:rPr>
          <w:rFonts w:asciiTheme="minorHAnsi" w:hAnsiTheme="minorHAnsi" w:cstheme="minorHAnsi"/>
        </w:rPr>
        <w:t>ych warunków</w:t>
      </w:r>
      <w:r w:rsidR="009128C6" w:rsidRPr="0087472B">
        <w:rPr>
          <w:rFonts w:asciiTheme="minorHAnsi" w:hAnsiTheme="minorHAnsi" w:cstheme="minorHAnsi"/>
        </w:rPr>
        <w:t xml:space="preserve"> </w:t>
      </w:r>
      <w:r w:rsidR="008F00C6" w:rsidRPr="0087472B">
        <w:rPr>
          <w:rFonts w:asciiTheme="minorHAnsi" w:hAnsiTheme="minorHAnsi" w:cstheme="minorHAnsi"/>
        </w:rPr>
        <w:t xml:space="preserve">na </w:t>
      </w:r>
      <w:r w:rsidR="009128C6" w:rsidRPr="0087472B">
        <w:rPr>
          <w:rFonts w:asciiTheme="minorHAnsi" w:hAnsiTheme="minorHAnsi" w:cstheme="minorHAnsi"/>
        </w:rPr>
        <w:t>odby</w:t>
      </w:r>
      <w:r w:rsidR="00967856" w:rsidRPr="0087472B">
        <w:rPr>
          <w:rFonts w:asciiTheme="minorHAnsi" w:hAnsiTheme="minorHAnsi" w:cstheme="minorHAnsi"/>
        </w:rPr>
        <w:t>ci</w:t>
      </w:r>
      <w:r w:rsidR="008F00C6" w:rsidRPr="0087472B">
        <w:rPr>
          <w:rFonts w:asciiTheme="minorHAnsi" w:hAnsiTheme="minorHAnsi" w:cstheme="minorHAnsi"/>
        </w:rPr>
        <w:t>e</w:t>
      </w:r>
      <w:r w:rsidR="009128C6" w:rsidRPr="0087472B">
        <w:rPr>
          <w:rFonts w:asciiTheme="minorHAnsi" w:hAnsiTheme="minorHAnsi" w:cstheme="minorHAnsi"/>
        </w:rPr>
        <w:t xml:space="preserve"> wizyt</w:t>
      </w:r>
      <w:r w:rsidR="008F00C6" w:rsidRPr="0087472B">
        <w:rPr>
          <w:rFonts w:asciiTheme="minorHAnsi" w:hAnsiTheme="minorHAnsi" w:cstheme="minorHAnsi"/>
        </w:rPr>
        <w:t>y</w:t>
      </w:r>
      <w:r w:rsidR="003B3D30" w:rsidRPr="0087472B">
        <w:rPr>
          <w:rFonts w:asciiTheme="minorHAnsi" w:hAnsiTheme="minorHAnsi" w:cstheme="minorHAnsi"/>
        </w:rPr>
        <w:t>.</w:t>
      </w:r>
    </w:p>
    <w:p w14:paraId="0B0F354F" w14:textId="31C24934" w:rsidR="00B66D50" w:rsidRPr="0087472B" w:rsidRDefault="00B66D50" w:rsidP="00A52597">
      <w:pPr>
        <w:rPr>
          <w:rFonts w:asciiTheme="minorHAnsi" w:hAnsiTheme="minorHAnsi" w:cstheme="minorHAnsi"/>
        </w:rPr>
      </w:pPr>
      <w:r w:rsidRPr="0087472B">
        <w:rPr>
          <w:rFonts w:asciiTheme="minorHAnsi" w:hAnsiTheme="minorHAnsi" w:cstheme="minorHAnsi"/>
        </w:rPr>
        <w:t>Jeśli pacjent musi się przygotować</w:t>
      </w:r>
      <w:r w:rsidR="008F66D4" w:rsidRPr="0087472B">
        <w:rPr>
          <w:rFonts w:asciiTheme="minorHAnsi" w:hAnsiTheme="minorHAnsi" w:cstheme="minorHAnsi"/>
        </w:rPr>
        <w:t xml:space="preserve"> do wizyty</w:t>
      </w:r>
      <w:r w:rsidRPr="0087472B">
        <w:rPr>
          <w:rFonts w:asciiTheme="minorHAnsi" w:hAnsiTheme="minorHAnsi" w:cstheme="minorHAnsi"/>
        </w:rPr>
        <w:t>, przekaż jasną listę kroków w prostym języku, w</w:t>
      </w:r>
      <w:r w:rsidR="0004227D" w:rsidRPr="0087472B">
        <w:rPr>
          <w:rFonts w:asciiTheme="minorHAnsi" w:hAnsiTheme="minorHAnsi" w:cstheme="minorHAnsi"/>
        </w:rPr>
        <w:t> </w:t>
      </w:r>
      <w:r w:rsidRPr="0087472B">
        <w:rPr>
          <w:rFonts w:asciiTheme="minorHAnsi" w:hAnsiTheme="minorHAnsi" w:cstheme="minorHAnsi"/>
        </w:rPr>
        <w:t>formie tekstowej i/lub nagrania audio.</w:t>
      </w:r>
    </w:p>
    <w:p w14:paraId="2B1EFAA9" w14:textId="385F4124" w:rsidR="00E535F8" w:rsidRPr="0087472B" w:rsidRDefault="00E535F8" w:rsidP="00A52597">
      <w:pPr>
        <w:rPr>
          <w:rFonts w:asciiTheme="minorHAnsi" w:hAnsiTheme="minorHAnsi" w:cstheme="minorHAnsi"/>
        </w:rPr>
      </w:pPr>
      <w:r w:rsidRPr="0087472B">
        <w:rPr>
          <w:rFonts w:asciiTheme="minorHAnsi" w:hAnsiTheme="minorHAnsi" w:cstheme="minorHAnsi"/>
        </w:rPr>
        <w:t>Dobra praktyka:</w:t>
      </w:r>
    </w:p>
    <w:p w14:paraId="1628F638" w14:textId="255B63AC" w:rsidR="00E535F8" w:rsidRPr="0087472B" w:rsidRDefault="00E535F8" w:rsidP="00252765">
      <w:pPr>
        <w:pStyle w:val="Akapitzlist"/>
        <w:numPr>
          <w:ilvl w:val="0"/>
          <w:numId w:val="57"/>
        </w:numPr>
        <w:ind w:left="426" w:hanging="426"/>
        <w:contextualSpacing w:val="0"/>
        <w:rPr>
          <w:rFonts w:asciiTheme="minorHAnsi" w:hAnsiTheme="minorHAnsi" w:cstheme="minorHAnsi"/>
        </w:rPr>
      </w:pPr>
      <w:r w:rsidRPr="0087472B">
        <w:rPr>
          <w:rFonts w:asciiTheme="minorHAnsi" w:hAnsiTheme="minorHAnsi" w:cstheme="minorHAnsi"/>
        </w:rPr>
        <w:t>Już przy rejestracji zapytaj pacjenta: „Czy potrzebuje</w:t>
      </w:r>
      <w:r w:rsidR="00D35962" w:rsidRPr="0087472B">
        <w:rPr>
          <w:rFonts w:asciiTheme="minorHAnsi" w:hAnsiTheme="minorHAnsi" w:cstheme="minorHAnsi"/>
        </w:rPr>
        <w:t xml:space="preserve"> Pan/Pani</w:t>
      </w:r>
      <w:r w:rsidRPr="0087472B">
        <w:rPr>
          <w:rFonts w:asciiTheme="minorHAnsi" w:hAnsiTheme="minorHAnsi" w:cstheme="minorHAnsi"/>
        </w:rPr>
        <w:t xml:space="preserve"> dłuższego czasu wizyty lub spokojniejszego terminu (n</w:t>
      </w:r>
      <w:r w:rsidR="00D35962" w:rsidRPr="0087472B">
        <w:rPr>
          <w:rFonts w:asciiTheme="minorHAnsi" w:hAnsiTheme="minorHAnsi" w:cstheme="minorHAnsi"/>
        </w:rPr>
        <w:t xml:space="preserve">a </w:t>
      </w:r>
      <w:r w:rsidRPr="0087472B">
        <w:rPr>
          <w:rFonts w:asciiTheme="minorHAnsi" w:hAnsiTheme="minorHAnsi" w:cstheme="minorHAnsi"/>
        </w:rPr>
        <w:t>p</w:t>
      </w:r>
      <w:r w:rsidR="00D35962" w:rsidRPr="0087472B">
        <w:rPr>
          <w:rFonts w:asciiTheme="minorHAnsi" w:hAnsiTheme="minorHAnsi" w:cstheme="minorHAnsi"/>
        </w:rPr>
        <w:t>rzykład</w:t>
      </w:r>
      <w:r w:rsidRPr="0087472B">
        <w:rPr>
          <w:rFonts w:asciiTheme="minorHAnsi" w:hAnsiTheme="minorHAnsi" w:cstheme="minorHAnsi"/>
        </w:rPr>
        <w:t xml:space="preserve"> rano lub poza godzinami szczytu)?”</w:t>
      </w:r>
    </w:p>
    <w:p w14:paraId="1D2C34EA" w14:textId="2568167C" w:rsidR="00B66D50" w:rsidRPr="0087472B" w:rsidRDefault="00E535F8" w:rsidP="00252765">
      <w:pPr>
        <w:pStyle w:val="Akapitzlist"/>
        <w:numPr>
          <w:ilvl w:val="0"/>
          <w:numId w:val="270"/>
        </w:numPr>
        <w:ind w:left="426" w:hanging="426"/>
        <w:rPr>
          <w:rFonts w:asciiTheme="minorHAnsi" w:hAnsiTheme="minorHAnsi" w:cstheme="minorHAnsi"/>
        </w:rPr>
      </w:pPr>
      <w:r w:rsidRPr="0087472B">
        <w:rPr>
          <w:rFonts w:asciiTheme="minorHAnsi" w:hAnsiTheme="minorHAnsi" w:cstheme="minorHAnsi"/>
        </w:rPr>
        <w:t>Dodaj możliwość zgłoszenie preferencji w formularzu online lub aplikacji mobilnej (n</w:t>
      </w:r>
      <w:r w:rsidR="0055145B" w:rsidRPr="0087472B">
        <w:rPr>
          <w:rFonts w:asciiTheme="minorHAnsi" w:hAnsiTheme="minorHAnsi" w:cstheme="minorHAnsi"/>
        </w:rPr>
        <w:t>a</w:t>
      </w:r>
      <w:r w:rsidR="0004227D" w:rsidRPr="0087472B">
        <w:rPr>
          <w:rFonts w:asciiTheme="minorHAnsi" w:hAnsiTheme="minorHAnsi" w:cstheme="minorHAnsi"/>
        </w:rPr>
        <w:t> </w:t>
      </w:r>
      <w:r w:rsidRPr="0087472B">
        <w:rPr>
          <w:rFonts w:asciiTheme="minorHAnsi" w:hAnsiTheme="minorHAnsi" w:cstheme="minorHAnsi"/>
        </w:rPr>
        <w:t>p</w:t>
      </w:r>
      <w:r w:rsidR="0055145B" w:rsidRPr="0087472B">
        <w:rPr>
          <w:rFonts w:asciiTheme="minorHAnsi" w:hAnsiTheme="minorHAnsi" w:cstheme="minorHAnsi"/>
        </w:rPr>
        <w:t>rzykład</w:t>
      </w:r>
      <w:r w:rsidRPr="0087472B">
        <w:rPr>
          <w:rFonts w:asciiTheme="minorHAnsi" w:hAnsiTheme="minorHAnsi" w:cstheme="minorHAnsi"/>
        </w:rPr>
        <w:t xml:space="preserve"> „cicha godzina”, wydłużony czas).</w:t>
      </w:r>
    </w:p>
    <w:p w14:paraId="55DFC188" w14:textId="369286E9" w:rsidR="000B5016" w:rsidRPr="0087472B" w:rsidRDefault="005949D4" w:rsidP="00E16118">
      <w:pPr>
        <w:pStyle w:val="Nagwek3"/>
        <w:rPr>
          <w:rFonts w:asciiTheme="minorHAnsi" w:hAnsiTheme="minorHAnsi" w:cstheme="minorHAnsi"/>
        </w:rPr>
      </w:pPr>
      <w:bookmarkStart w:id="190" w:name="_Toc201846620"/>
      <w:bookmarkStart w:id="191" w:name="_Toc213825876"/>
      <w:r w:rsidRPr="0087472B">
        <w:rPr>
          <w:rFonts w:asciiTheme="minorHAnsi" w:hAnsiTheme="minorHAnsi" w:cstheme="minorHAnsi"/>
        </w:rPr>
        <w:t>M</w:t>
      </w:r>
      <w:r w:rsidR="00571F14" w:rsidRPr="0087472B">
        <w:rPr>
          <w:rFonts w:asciiTheme="minorHAnsi" w:hAnsiTheme="minorHAnsi" w:cstheme="minorHAnsi"/>
        </w:rPr>
        <w:t xml:space="preserve">ożliwość aktualizacji </w:t>
      </w:r>
      <w:r w:rsidR="003C66E1" w:rsidRPr="0087472B">
        <w:rPr>
          <w:rFonts w:asciiTheme="minorHAnsi" w:hAnsiTheme="minorHAnsi" w:cstheme="minorHAnsi"/>
        </w:rPr>
        <w:t xml:space="preserve">informacji i </w:t>
      </w:r>
      <w:r w:rsidR="00571F14" w:rsidRPr="0087472B">
        <w:rPr>
          <w:rFonts w:asciiTheme="minorHAnsi" w:hAnsiTheme="minorHAnsi" w:cstheme="minorHAnsi"/>
        </w:rPr>
        <w:t xml:space="preserve">potrzeb </w:t>
      </w:r>
      <w:r w:rsidR="004B395A" w:rsidRPr="0087472B">
        <w:rPr>
          <w:rFonts w:asciiTheme="minorHAnsi" w:hAnsiTheme="minorHAnsi" w:cstheme="minorHAnsi"/>
        </w:rPr>
        <w:t xml:space="preserve">przez </w:t>
      </w:r>
      <w:r w:rsidR="008E2C8E" w:rsidRPr="0087472B">
        <w:rPr>
          <w:rFonts w:asciiTheme="minorHAnsi" w:hAnsiTheme="minorHAnsi" w:cstheme="minorHAnsi"/>
        </w:rPr>
        <w:t>pacjenta</w:t>
      </w:r>
      <w:bookmarkEnd w:id="190"/>
      <w:bookmarkEnd w:id="191"/>
    </w:p>
    <w:p w14:paraId="43AF1019" w14:textId="2C2DA092" w:rsidR="00643497" w:rsidRPr="0087472B" w:rsidRDefault="001452A7" w:rsidP="00A52597">
      <w:pPr>
        <w:rPr>
          <w:rFonts w:asciiTheme="minorHAnsi" w:eastAsia="Calibri" w:hAnsiTheme="minorHAnsi" w:cstheme="minorHAnsi"/>
        </w:rPr>
      </w:pPr>
      <w:r w:rsidRPr="0087472B">
        <w:rPr>
          <w:rFonts w:asciiTheme="minorHAnsi" w:eastAsia="Calibri" w:hAnsiTheme="minorHAnsi" w:cstheme="minorHAnsi"/>
        </w:rPr>
        <w:t xml:space="preserve">Sytuacja, stan </w:t>
      </w:r>
      <w:r w:rsidR="3EA08BD5" w:rsidRPr="0087472B">
        <w:rPr>
          <w:rFonts w:asciiTheme="minorHAnsi" w:eastAsia="Calibri" w:hAnsiTheme="minorHAnsi" w:cstheme="minorHAnsi"/>
        </w:rPr>
        <w:t>zdrowia i potrzeby pacjenta mogą się zmieniać</w:t>
      </w:r>
      <w:r w:rsidRPr="0087472B">
        <w:rPr>
          <w:rFonts w:asciiTheme="minorHAnsi" w:eastAsia="Calibri" w:hAnsiTheme="minorHAnsi" w:cstheme="minorHAnsi"/>
        </w:rPr>
        <w:t xml:space="preserve">. Stwórz możliwość </w:t>
      </w:r>
      <w:r w:rsidR="008C2142" w:rsidRPr="0087472B">
        <w:rPr>
          <w:rFonts w:asciiTheme="minorHAnsi" w:eastAsia="Calibri" w:hAnsiTheme="minorHAnsi" w:cstheme="minorHAnsi"/>
        </w:rPr>
        <w:t xml:space="preserve">zgłoszenia przez pacjenta aktualizacji informacji lub potrzeb </w:t>
      </w:r>
      <w:r w:rsidR="3EA08BD5" w:rsidRPr="0087472B">
        <w:rPr>
          <w:rFonts w:asciiTheme="minorHAnsi" w:eastAsia="Calibri" w:hAnsiTheme="minorHAnsi" w:cstheme="minorHAnsi"/>
        </w:rPr>
        <w:t xml:space="preserve">przed </w:t>
      </w:r>
      <w:r w:rsidR="006E7F49" w:rsidRPr="0087472B">
        <w:rPr>
          <w:rFonts w:asciiTheme="minorHAnsi" w:eastAsia="Calibri" w:hAnsiTheme="minorHAnsi" w:cstheme="minorHAnsi"/>
        </w:rPr>
        <w:t>każdą</w:t>
      </w:r>
      <w:r w:rsidR="3EA08BD5" w:rsidRPr="0087472B">
        <w:rPr>
          <w:rFonts w:asciiTheme="minorHAnsi" w:eastAsia="Calibri" w:hAnsiTheme="minorHAnsi" w:cstheme="minorHAnsi"/>
        </w:rPr>
        <w:t xml:space="preserve"> wizytą. Pacjent powinien móc zgłosić nowe potrzeby (n</w:t>
      </w:r>
      <w:r w:rsidR="005C7B21" w:rsidRPr="0087472B">
        <w:rPr>
          <w:rFonts w:asciiTheme="minorHAnsi" w:eastAsia="Calibri" w:hAnsiTheme="minorHAnsi" w:cstheme="minorHAnsi"/>
        </w:rPr>
        <w:t xml:space="preserve">a </w:t>
      </w:r>
      <w:r w:rsidR="3EA08BD5" w:rsidRPr="0087472B">
        <w:rPr>
          <w:rFonts w:asciiTheme="minorHAnsi" w:eastAsia="Calibri" w:hAnsiTheme="minorHAnsi" w:cstheme="minorHAnsi"/>
        </w:rPr>
        <w:t>p</w:t>
      </w:r>
      <w:r w:rsidR="005C7B21" w:rsidRPr="0087472B">
        <w:rPr>
          <w:rFonts w:asciiTheme="minorHAnsi" w:eastAsia="Calibri" w:hAnsiTheme="minorHAnsi" w:cstheme="minorHAnsi"/>
        </w:rPr>
        <w:t>rzykład</w:t>
      </w:r>
      <w:r w:rsidR="3EA08BD5" w:rsidRPr="0087472B">
        <w:rPr>
          <w:rFonts w:asciiTheme="minorHAnsi" w:eastAsia="Calibri" w:hAnsiTheme="minorHAnsi" w:cstheme="minorHAnsi"/>
        </w:rPr>
        <w:t xml:space="preserve"> prośbę o asystę, zmianę języka komunikacji, </w:t>
      </w:r>
      <w:r w:rsidR="00493DF6" w:rsidRPr="0087472B">
        <w:rPr>
          <w:rFonts w:asciiTheme="minorHAnsi" w:eastAsia="Calibri" w:hAnsiTheme="minorHAnsi" w:cstheme="minorHAnsi"/>
        </w:rPr>
        <w:t xml:space="preserve">potrzebę wykorzystania </w:t>
      </w:r>
      <w:r w:rsidR="3EA08BD5" w:rsidRPr="0087472B">
        <w:rPr>
          <w:rFonts w:asciiTheme="minorHAnsi" w:eastAsia="Calibri" w:hAnsiTheme="minorHAnsi" w:cstheme="minorHAnsi"/>
        </w:rPr>
        <w:t>sprzętu wspomagającego)</w:t>
      </w:r>
      <w:r w:rsidR="00643497" w:rsidRPr="0087472B">
        <w:rPr>
          <w:rFonts w:asciiTheme="minorHAnsi" w:eastAsia="Calibri" w:hAnsiTheme="minorHAnsi" w:cstheme="minorHAnsi"/>
        </w:rPr>
        <w:t>:</w:t>
      </w:r>
    </w:p>
    <w:p w14:paraId="55B0E2A4" w14:textId="3B75D0BB" w:rsidR="00643497" w:rsidRPr="0087472B" w:rsidRDefault="3EA08BD5" w:rsidP="00252765">
      <w:pPr>
        <w:pStyle w:val="Akapitzlist"/>
        <w:numPr>
          <w:ilvl w:val="0"/>
          <w:numId w:val="1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telefonicznie,</w:t>
      </w:r>
    </w:p>
    <w:p w14:paraId="14F8E954" w14:textId="31D56F06" w:rsidR="00643497" w:rsidRPr="0087472B" w:rsidRDefault="3EA08BD5" w:rsidP="00252765">
      <w:pPr>
        <w:pStyle w:val="Akapitzlist"/>
        <w:numPr>
          <w:ilvl w:val="0"/>
          <w:numId w:val="1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mailowo,</w:t>
      </w:r>
    </w:p>
    <w:p w14:paraId="3B3F1544" w14:textId="2533489F" w:rsidR="00643497" w:rsidRPr="0087472B" w:rsidRDefault="3EA08BD5" w:rsidP="00252765">
      <w:pPr>
        <w:pStyle w:val="Akapitzlist"/>
        <w:numPr>
          <w:ilvl w:val="0"/>
          <w:numId w:val="13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przez formularz online lub aplikację mobilną.</w:t>
      </w:r>
    </w:p>
    <w:p w14:paraId="2B9E7FB2" w14:textId="641111E5" w:rsidR="001923DA" w:rsidRPr="0087472B" w:rsidRDefault="001F1377" w:rsidP="00A52597">
      <w:pPr>
        <w:rPr>
          <w:rFonts w:asciiTheme="minorHAnsi" w:hAnsiTheme="minorHAnsi" w:cstheme="minorHAnsi"/>
        </w:rPr>
      </w:pPr>
      <w:r w:rsidRPr="0087472B">
        <w:rPr>
          <w:rFonts w:asciiTheme="minorHAnsi" w:eastAsia="Calibri" w:hAnsiTheme="minorHAnsi" w:cstheme="minorHAnsi"/>
          <w:b/>
          <w:bCs/>
        </w:rPr>
        <w:t>Dobrą praktyką</w:t>
      </w:r>
      <w:r w:rsidRPr="0087472B">
        <w:rPr>
          <w:rFonts w:asciiTheme="minorHAnsi" w:eastAsia="Calibri" w:hAnsiTheme="minorHAnsi" w:cstheme="minorHAnsi"/>
        </w:rPr>
        <w:t xml:space="preserve"> jest potwierdzenie przyjęcia zmian: SMS-em, e-mailem lub w formie papierowej.</w:t>
      </w:r>
    </w:p>
    <w:p w14:paraId="6CBB36B8" w14:textId="7A958C34" w:rsidR="00DD092B" w:rsidRPr="0087472B" w:rsidRDefault="00DD092B" w:rsidP="00A52597">
      <w:pPr>
        <w:rPr>
          <w:rFonts w:asciiTheme="minorHAnsi" w:hAnsiTheme="minorHAnsi" w:cstheme="minorHAnsi"/>
          <w:b/>
          <w:bCs/>
        </w:rPr>
      </w:pPr>
      <w:r w:rsidRPr="0087472B">
        <w:rPr>
          <w:rFonts w:asciiTheme="minorHAnsi" w:hAnsiTheme="minorHAnsi" w:cstheme="minorHAnsi"/>
          <w:b/>
          <w:bCs/>
        </w:rPr>
        <w:t>Informacja w formatach alternatywnych</w:t>
      </w:r>
    </w:p>
    <w:p w14:paraId="484E7827" w14:textId="7DE85A6D" w:rsidR="032193C6" w:rsidRPr="0087472B" w:rsidRDefault="4DB798C5" w:rsidP="00A52597">
      <w:pPr>
        <w:rPr>
          <w:rFonts w:asciiTheme="minorHAnsi" w:eastAsia="Calibri" w:hAnsiTheme="minorHAnsi" w:cstheme="minorHAnsi"/>
        </w:rPr>
      </w:pPr>
      <w:r w:rsidRPr="0087472B">
        <w:rPr>
          <w:rFonts w:asciiTheme="minorHAnsi" w:eastAsia="Calibri" w:hAnsiTheme="minorHAnsi" w:cstheme="minorHAnsi"/>
        </w:rPr>
        <w:t>Nie każdy pacjent może przeczytać standardową ulotkę</w:t>
      </w:r>
      <w:r w:rsidR="001E41B6" w:rsidRPr="0087472B">
        <w:rPr>
          <w:rFonts w:asciiTheme="minorHAnsi" w:eastAsia="Calibri" w:hAnsiTheme="minorHAnsi" w:cstheme="minorHAnsi"/>
        </w:rPr>
        <w:t>.</w:t>
      </w:r>
      <w:r w:rsidR="008E0509" w:rsidRPr="0087472B">
        <w:rPr>
          <w:rFonts w:asciiTheme="minorHAnsi" w:eastAsia="Calibri" w:hAnsiTheme="minorHAnsi" w:cstheme="minorHAnsi"/>
        </w:rPr>
        <w:t xml:space="preserve"> </w:t>
      </w:r>
      <w:r w:rsidR="001E41B6" w:rsidRPr="0087472B">
        <w:rPr>
          <w:rFonts w:asciiTheme="minorHAnsi" w:eastAsia="Calibri" w:hAnsiTheme="minorHAnsi" w:cstheme="minorHAnsi"/>
        </w:rPr>
        <w:t xml:space="preserve">Przygotuj </w:t>
      </w:r>
      <w:r w:rsidRPr="0087472B">
        <w:rPr>
          <w:rFonts w:asciiTheme="minorHAnsi" w:eastAsia="Calibri" w:hAnsiTheme="minorHAnsi" w:cstheme="minorHAnsi"/>
        </w:rPr>
        <w:t xml:space="preserve">najważniejsze informacje także w wersji powiększonej, w tekście łatwym do czytania </w:t>
      </w:r>
      <w:r w:rsidR="0072391A" w:rsidRPr="0087472B">
        <w:rPr>
          <w:rFonts w:asciiTheme="minorHAnsi" w:eastAsia="Calibri" w:hAnsiTheme="minorHAnsi" w:cstheme="minorHAnsi"/>
        </w:rPr>
        <w:t>i rozumienia</w:t>
      </w:r>
      <w:r w:rsidRPr="0087472B">
        <w:rPr>
          <w:rFonts w:asciiTheme="minorHAnsi" w:eastAsia="Calibri" w:hAnsiTheme="minorHAnsi" w:cstheme="minorHAnsi"/>
        </w:rPr>
        <w:t xml:space="preserve"> (ETR), w formacie audio</w:t>
      </w:r>
      <w:r w:rsidR="78E6BEE4" w:rsidRPr="0087472B">
        <w:rPr>
          <w:rFonts w:asciiTheme="minorHAnsi" w:eastAsia="Calibri" w:hAnsiTheme="minorHAnsi" w:cstheme="minorHAnsi"/>
        </w:rPr>
        <w:t>.</w:t>
      </w:r>
      <w:r w:rsidRPr="0087472B">
        <w:rPr>
          <w:rFonts w:asciiTheme="minorHAnsi" w:eastAsia="Calibri" w:hAnsiTheme="minorHAnsi" w:cstheme="minorHAnsi"/>
        </w:rPr>
        <w:t xml:space="preserve"> </w:t>
      </w:r>
      <w:r w:rsidR="0021547E" w:rsidRPr="0087472B">
        <w:rPr>
          <w:rFonts w:asciiTheme="minorHAnsi" w:eastAsia="Calibri" w:hAnsiTheme="minorHAnsi" w:cstheme="minorHAnsi"/>
        </w:rPr>
        <w:t xml:space="preserve">Potrzeba dotyczy </w:t>
      </w:r>
      <w:r w:rsidR="7A407C9E" w:rsidRPr="0087472B">
        <w:rPr>
          <w:rFonts w:asciiTheme="minorHAnsi" w:eastAsia="Calibri" w:hAnsiTheme="minorHAnsi" w:cstheme="minorHAnsi"/>
        </w:rPr>
        <w:t>najczęściej przekazywan</w:t>
      </w:r>
      <w:r w:rsidR="0021547E" w:rsidRPr="0087472B">
        <w:rPr>
          <w:rFonts w:asciiTheme="minorHAnsi" w:eastAsia="Calibri" w:hAnsiTheme="minorHAnsi" w:cstheme="minorHAnsi"/>
        </w:rPr>
        <w:t>ia</w:t>
      </w:r>
      <w:r w:rsidR="7A407C9E" w:rsidRPr="0087472B">
        <w:rPr>
          <w:rFonts w:asciiTheme="minorHAnsi" w:eastAsia="Calibri" w:hAnsiTheme="minorHAnsi" w:cstheme="minorHAnsi"/>
        </w:rPr>
        <w:t xml:space="preserve"> informacji </w:t>
      </w:r>
      <w:r w:rsidR="00AB72DD" w:rsidRPr="0087472B">
        <w:rPr>
          <w:rFonts w:asciiTheme="minorHAnsi" w:eastAsia="Calibri" w:hAnsiTheme="minorHAnsi" w:cstheme="minorHAnsi"/>
        </w:rPr>
        <w:t xml:space="preserve">typu: </w:t>
      </w:r>
      <w:r w:rsidR="7A407C9E" w:rsidRPr="0087472B">
        <w:rPr>
          <w:rFonts w:asciiTheme="minorHAnsi" w:eastAsia="Calibri" w:hAnsiTheme="minorHAnsi" w:cstheme="minorHAnsi"/>
        </w:rPr>
        <w:t xml:space="preserve">opis badania, </w:t>
      </w:r>
      <w:r w:rsidR="5859AB0B" w:rsidRPr="0087472B">
        <w:rPr>
          <w:rFonts w:asciiTheme="minorHAnsi" w:eastAsia="Calibri" w:hAnsiTheme="minorHAnsi" w:cstheme="minorHAnsi"/>
        </w:rPr>
        <w:t>informacje o przygotowaniu do wizyty.</w:t>
      </w:r>
    </w:p>
    <w:p w14:paraId="2C5DA69B" w14:textId="55E1F870" w:rsidR="5FFE1683" w:rsidRPr="0087472B" w:rsidRDefault="5FFE1683" w:rsidP="00A52597">
      <w:pPr>
        <w:rPr>
          <w:rFonts w:asciiTheme="minorHAnsi" w:eastAsia="Calibri" w:hAnsiTheme="minorHAnsi" w:cstheme="minorHAnsi"/>
        </w:rPr>
      </w:pPr>
      <w:r w:rsidRPr="0087472B">
        <w:rPr>
          <w:rFonts w:asciiTheme="minorHAnsi" w:eastAsia="Calibri" w:hAnsiTheme="minorHAnsi" w:cstheme="minorHAnsi"/>
        </w:rPr>
        <w:t>Ulotki, formularze i instrukcje warto przygotować w różnych wersjach:</w:t>
      </w:r>
    </w:p>
    <w:p w14:paraId="01880684" w14:textId="25B4C031" w:rsidR="00D309AE" w:rsidRPr="0087472B" w:rsidRDefault="008A66CE" w:rsidP="00252765">
      <w:pPr>
        <w:pStyle w:val="Akapitzlist"/>
        <w:numPr>
          <w:ilvl w:val="0"/>
          <w:numId w:val="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s</w:t>
      </w:r>
      <w:r w:rsidR="5FFE1683" w:rsidRPr="0087472B">
        <w:rPr>
          <w:rFonts w:asciiTheme="minorHAnsi" w:eastAsia="Calibri" w:hAnsiTheme="minorHAnsi" w:cstheme="minorHAnsi"/>
        </w:rPr>
        <w:t>tandardow</w:t>
      </w:r>
      <w:r w:rsidR="008C5B65" w:rsidRPr="0087472B">
        <w:rPr>
          <w:rFonts w:asciiTheme="minorHAnsi" w:eastAsia="Calibri" w:hAnsiTheme="minorHAnsi" w:cstheme="minorHAnsi"/>
        </w:rPr>
        <w:t>y druk</w:t>
      </w:r>
      <w:r w:rsidR="5FFE1683" w:rsidRPr="0087472B">
        <w:rPr>
          <w:rFonts w:asciiTheme="minorHAnsi" w:eastAsia="Calibri" w:hAnsiTheme="minorHAnsi" w:cstheme="minorHAnsi"/>
        </w:rPr>
        <w:t xml:space="preserve"> (czcionka min</w:t>
      </w:r>
      <w:r w:rsidR="006B099B" w:rsidRPr="0087472B">
        <w:rPr>
          <w:rFonts w:asciiTheme="minorHAnsi" w:eastAsia="Calibri" w:hAnsiTheme="minorHAnsi" w:cstheme="minorHAnsi"/>
        </w:rPr>
        <w:t xml:space="preserve">imum </w:t>
      </w:r>
      <w:r w:rsidR="5FFE1683" w:rsidRPr="0087472B">
        <w:rPr>
          <w:rFonts w:asciiTheme="minorHAnsi" w:eastAsia="Calibri" w:hAnsiTheme="minorHAnsi" w:cstheme="minorHAnsi"/>
        </w:rPr>
        <w:t>12</w:t>
      </w:r>
      <w:r w:rsidR="00CE5A58" w:rsidRPr="0087472B">
        <w:rPr>
          <w:rFonts w:asciiTheme="minorHAnsi" w:eastAsia="Calibri" w:hAnsiTheme="minorHAnsi" w:cstheme="minorHAnsi"/>
        </w:rPr>
        <w:t xml:space="preserve"> </w:t>
      </w:r>
      <w:r w:rsidR="006C7484" w:rsidRPr="0087472B">
        <w:rPr>
          <w:rFonts w:asciiTheme="minorHAnsi" w:eastAsia="Calibri" w:hAnsiTheme="minorHAnsi" w:cstheme="minorHAnsi"/>
        </w:rPr>
        <w:t>punktów</w:t>
      </w:r>
      <w:r w:rsidR="5FFE1683" w:rsidRPr="0087472B">
        <w:rPr>
          <w:rFonts w:asciiTheme="minorHAnsi" w:eastAsia="Calibri" w:hAnsiTheme="minorHAnsi" w:cstheme="minorHAnsi"/>
        </w:rPr>
        <w:t>),</w:t>
      </w:r>
    </w:p>
    <w:p w14:paraId="6E8D3437" w14:textId="5CBF0813" w:rsidR="00D309AE" w:rsidRPr="0087472B" w:rsidRDefault="008A66CE" w:rsidP="00252765">
      <w:pPr>
        <w:pStyle w:val="Akapitzlist"/>
        <w:numPr>
          <w:ilvl w:val="0"/>
          <w:numId w:val="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w:t>
      </w:r>
      <w:r w:rsidR="5FFE1683" w:rsidRPr="0087472B">
        <w:rPr>
          <w:rFonts w:asciiTheme="minorHAnsi" w:eastAsia="Calibri" w:hAnsiTheme="minorHAnsi" w:cstheme="minorHAnsi"/>
        </w:rPr>
        <w:t>owiększon</w:t>
      </w:r>
      <w:r w:rsidRPr="0087472B">
        <w:rPr>
          <w:rFonts w:asciiTheme="minorHAnsi" w:eastAsia="Calibri" w:hAnsiTheme="minorHAnsi" w:cstheme="minorHAnsi"/>
        </w:rPr>
        <w:t xml:space="preserve">y druk </w:t>
      </w:r>
      <w:r w:rsidR="5FFE1683" w:rsidRPr="0087472B">
        <w:rPr>
          <w:rFonts w:asciiTheme="minorHAnsi" w:eastAsia="Calibri" w:hAnsiTheme="minorHAnsi" w:cstheme="minorHAnsi"/>
        </w:rPr>
        <w:t>(</w:t>
      </w:r>
      <w:r w:rsidR="006B099B" w:rsidRPr="0087472B">
        <w:rPr>
          <w:rFonts w:asciiTheme="minorHAnsi" w:eastAsia="Calibri" w:hAnsiTheme="minorHAnsi" w:cstheme="minorHAnsi"/>
        </w:rPr>
        <w:t xml:space="preserve">czcionka minimum </w:t>
      </w:r>
      <w:r w:rsidR="5FFE1683" w:rsidRPr="0087472B">
        <w:rPr>
          <w:rFonts w:asciiTheme="minorHAnsi" w:eastAsia="Calibri" w:hAnsiTheme="minorHAnsi" w:cstheme="minorHAnsi"/>
        </w:rPr>
        <w:t xml:space="preserve">16 </w:t>
      </w:r>
      <w:r w:rsidR="006C7484" w:rsidRPr="0087472B">
        <w:rPr>
          <w:rFonts w:asciiTheme="minorHAnsi" w:eastAsia="Calibri" w:hAnsiTheme="minorHAnsi" w:cstheme="minorHAnsi"/>
        </w:rPr>
        <w:t>punktów</w:t>
      </w:r>
      <w:r w:rsidR="00703142" w:rsidRPr="0087472B">
        <w:rPr>
          <w:rFonts w:asciiTheme="minorHAnsi" w:eastAsia="Calibri" w:hAnsiTheme="minorHAnsi" w:cstheme="minorHAnsi"/>
        </w:rPr>
        <w:t>)</w:t>
      </w:r>
      <w:r w:rsidR="002843E8" w:rsidRPr="0087472B">
        <w:rPr>
          <w:rFonts w:asciiTheme="minorHAnsi" w:eastAsia="Calibri" w:hAnsiTheme="minorHAnsi" w:cstheme="minorHAnsi"/>
        </w:rPr>
        <w:t>,</w:t>
      </w:r>
    </w:p>
    <w:p w14:paraId="75C44743" w14:textId="142DE41A" w:rsidR="006C1612" w:rsidRPr="0087472B" w:rsidRDefault="5FFE1683" w:rsidP="00252765">
      <w:pPr>
        <w:pStyle w:val="Akapitzlist"/>
        <w:numPr>
          <w:ilvl w:val="0"/>
          <w:numId w:val="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czcionka </w:t>
      </w:r>
      <w:proofErr w:type="spellStart"/>
      <w:r w:rsidRPr="0087472B">
        <w:rPr>
          <w:rFonts w:asciiTheme="minorHAnsi" w:eastAsia="Calibri" w:hAnsiTheme="minorHAnsi" w:cstheme="minorHAnsi"/>
        </w:rPr>
        <w:t>bezszeryfowa</w:t>
      </w:r>
      <w:proofErr w:type="spellEnd"/>
      <w:r w:rsidR="00D309AE" w:rsidRPr="0087472B">
        <w:rPr>
          <w:rFonts w:asciiTheme="minorHAnsi" w:eastAsia="Calibri" w:hAnsiTheme="minorHAnsi" w:cstheme="minorHAnsi"/>
        </w:rPr>
        <w:t xml:space="preserve"> (na </w:t>
      </w:r>
      <w:r w:rsidR="000538D1" w:rsidRPr="0087472B">
        <w:rPr>
          <w:rFonts w:asciiTheme="minorHAnsi" w:eastAsia="Calibri" w:hAnsiTheme="minorHAnsi" w:cstheme="minorHAnsi"/>
        </w:rPr>
        <w:t>przykład</w:t>
      </w:r>
      <w:r w:rsidR="000139DB" w:rsidRPr="0087472B">
        <w:rPr>
          <w:rFonts w:asciiTheme="minorHAnsi" w:eastAsia="Calibri" w:hAnsiTheme="minorHAnsi" w:cstheme="minorHAnsi"/>
        </w:rPr>
        <w:t>:</w:t>
      </w:r>
      <w:r w:rsidR="000538D1" w:rsidRPr="0087472B">
        <w:rPr>
          <w:rFonts w:asciiTheme="minorHAnsi" w:eastAsia="Calibri" w:hAnsiTheme="minorHAnsi" w:cstheme="minorHAnsi"/>
        </w:rPr>
        <w:t xml:space="preserve"> </w:t>
      </w:r>
      <w:r w:rsidR="00434394" w:rsidRPr="0087472B">
        <w:rPr>
          <w:rFonts w:asciiTheme="minorHAnsi" w:eastAsia="Calibri" w:hAnsiTheme="minorHAnsi" w:cstheme="minorHAnsi"/>
        </w:rPr>
        <w:t xml:space="preserve">Calibri, Arial, </w:t>
      </w:r>
      <w:proofErr w:type="spellStart"/>
      <w:r w:rsidR="000139DB" w:rsidRPr="0087472B">
        <w:rPr>
          <w:rFonts w:asciiTheme="minorHAnsi" w:eastAsia="Calibri" w:hAnsiTheme="minorHAnsi" w:cstheme="minorHAnsi"/>
        </w:rPr>
        <w:t>Aptos</w:t>
      </w:r>
      <w:proofErr w:type="spellEnd"/>
      <w:r w:rsidR="000538D1" w:rsidRPr="0087472B">
        <w:rPr>
          <w:rFonts w:asciiTheme="minorHAnsi" w:eastAsia="Calibri" w:hAnsiTheme="minorHAnsi" w:cstheme="minorHAnsi"/>
        </w:rPr>
        <w:t>)</w:t>
      </w:r>
      <w:r w:rsidRPr="0087472B">
        <w:rPr>
          <w:rFonts w:asciiTheme="minorHAnsi" w:eastAsia="Calibri" w:hAnsiTheme="minorHAnsi" w:cstheme="minorHAnsi"/>
        </w:rPr>
        <w:t>,</w:t>
      </w:r>
      <w:r w:rsidR="00264BC9" w:rsidRPr="0087472B">
        <w:rPr>
          <w:rFonts w:asciiTheme="minorHAnsi" w:eastAsia="Calibri" w:hAnsiTheme="minorHAnsi" w:cstheme="minorHAnsi"/>
        </w:rPr>
        <w:t xml:space="preserve"> </w:t>
      </w:r>
      <w:r w:rsidR="00201C4A" w:rsidRPr="0087472B">
        <w:rPr>
          <w:rFonts w:asciiTheme="minorHAnsi" w:hAnsiTheme="minorHAnsi" w:cstheme="minorHAnsi"/>
        </w:rPr>
        <w:t>wyrównana do lewej strony, bez pisania całych zdań wersalikami (wielkimi literami),</w:t>
      </w:r>
    </w:p>
    <w:p w14:paraId="052DEB53" w14:textId="7FD31F62" w:rsidR="5FFE1683" w:rsidRPr="0087472B" w:rsidRDefault="00264BC9" w:rsidP="00252765">
      <w:pPr>
        <w:pStyle w:val="Akapitzlist"/>
        <w:numPr>
          <w:ilvl w:val="0"/>
          <w:numId w:val="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kontrast</w:t>
      </w:r>
      <w:r w:rsidR="00201C4A" w:rsidRPr="0087472B">
        <w:rPr>
          <w:rFonts w:asciiTheme="minorHAnsi" w:eastAsia="Calibri" w:hAnsiTheme="minorHAnsi" w:cstheme="minorHAnsi"/>
        </w:rPr>
        <w:t>:</w:t>
      </w:r>
      <w:r w:rsidRPr="0087472B">
        <w:rPr>
          <w:rFonts w:asciiTheme="minorHAnsi" w:eastAsia="Calibri" w:hAnsiTheme="minorHAnsi" w:cstheme="minorHAnsi"/>
        </w:rPr>
        <w:t xml:space="preserve"> minimum 70</w:t>
      </w:r>
      <w:r w:rsidR="5FFE1683" w:rsidRPr="0087472B">
        <w:rPr>
          <w:rFonts w:asciiTheme="minorHAnsi" w:eastAsia="Calibri" w:hAnsiTheme="minorHAnsi" w:cstheme="minorHAnsi"/>
        </w:rPr>
        <w:t xml:space="preserve"> </w:t>
      </w:r>
      <w:r w:rsidR="00591502" w:rsidRPr="0087472B">
        <w:rPr>
          <w:rFonts w:asciiTheme="minorHAnsi" w:eastAsia="Calibri" w:hAnsiTheme="minorHAnsi" w:cstheme="minorHAnsi"/>
        </w:rPr>
        <w:t xml:space="preserve">% </w:t>
      </w:r>
      <w:r w:rsidR="00F45845" w:rsidRPr="0087472B">
        <w:rPr>
          <w:rFonts w:asciiTheme="minorHAnsi" w:eastAsia="Calibri" w:hAnsiTheme="minorHAnsi" w:cstheme="minorHAnsi"/>
        </w:rPr>
        <w:t>LRV</w:t>
      </w:r>
      <w:r w:rsidR="005C7B21" w:rsidRPr="0087472B">
        <w:rPr>
          <w:rFonts w:asciiTheme="minorHAnsi" w:eastAsia="Calibri" w:hAnsiTheme="minorHAnsi" w:cstheme="minorHAnsi"/>
        </w:rPr>
        <w:t xml:space="preserve"> w stosunku do tła</w:t>
      </w:r>
      <w:r w:rsidR="008136DA" w:rsidRPr="0087472B">
        <w:rPr>
          <w:rFonts w:asciiTheme="minorHAnsi" w:eastAsia="Calibri" w:hAnsiTheme="minorHAnsi" w:cstheme="minorHAnsi"/>
        </w:rPr>
        <w:t>,</w:t>
      </w:r>
    </w:p>
    <w:p w14:paraId="3528D1B4" w14:textId="69F1337B" w:rsidR="5FFE1683" w:rsidRPr="0087472B" w:rsidRDefault="5FFE1683" w:rsidP="00252765">
      <w:pPr>
        <w:pStyle w:val="Akapitzlist"/>
        <w:numPr>
          <w:ilvl w:val="0"/>
          <w:numId w:val="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 tekście łatwym do czytania </w:t>
      </w:r>
      <w:r w:rsidR="008A66CE" w:rsidRPr="0087472B">
        <w:rPr>
          <w:rFonts w:asciiTheme="minorHAnsi" w:eastAsia="Calibri" w:hAnsiTheme="minorHAnsi" w:cstheme="minorHAnsi"/>
        </w:rPr>
        <w:t>i rozumienia</w:t>
      </w:r>
      <w:r w:rsidRPr="0087472B">
        <w:rPr>
          <w:rFonts w:asciiTheme="minorHAnsi" w:eastAsia="Calibri" w:hAnsiTheme="minorHAnsi" w:cstheme="minorHAnsi"/>
        </w:rPr>
        <w:t xml:space="preserve"> (ETR),</w:t>
      </w:r>
    </w:p>
    <w:p w14:paraId="7D448AAE" w14:textId="0E4AE2F3" w:rsidR="5FFE1683" w:rsidRPr="0087472B" w:rsidRDefault="5FFE1683" w:rsidP="00252765">
      <w:pPr>
        <w:pStyle w:val="Akapitzlist"/>
        <w:numPr>
          <w:ilvl w:val="0"/>
          <w:numId w:val="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 xml:space="preserve">jako nagrania audio lub </w:t>
      </w:r>
      <w:r w:rsidR="177B9527" w:rsidRPr="0087472B">
        <w:rPr>
          <w:rFonts w:asciiTheme="minorHAnsi" w:eastAsia="Calibri" w:hAnsiTheme="minorHAnsi" w:cstheme="minorHAnsi"/>
        </w:rPr>
        <w:t>(</w:t>
      </w:r>
      <w:r w:rsidRPr="0087472B">
        <w:rPr>
          <w:rFonts w:asciiTheme="minorHAnsi" w:eastAsia="Calibri" w:hAnsiTheme="minorHAnsi" w:cstheme="minorHAnsi"/>
        </w:rPr>
        <w:t>w razie potrzeby</w:t>
      </w:r>
      <w:r w:rsidR="75A1AC62" w:rsidRPr="0087472B">
        <w:rPr>
          <w:rFonts w:asciiTheme="minorHAnsi" w:eastAsia="Calibri" w:hAnsiTheme="minorHAnsi" w:cstheme="minorHAnsi"/>
        </w:rPr>
        <w:t xml:space="preserve">) </w:t>
      </w:r>
      <w:r w:rsidRPr="0087472B">
        <w:rPr>
          <w:rFonts w:asciiTheme="minorHAnsi" w:eastAsia="Calibri" w:hAnsiTheme="minorHAnsi" w:cstheme="minorHAnsi"/>
        </w:rPr>
        <w:t>w alfabecie Braille’a.</w:t>
      </w:r>
    </w:p>
    <w:p w14:paraId="0C9B4901" w14:textId="4B2E3C58" w:rsidR="5FFE1683" w:rsidRPr="0087472B" w:rsidRDefault="5FFE1683" w:rsidP="00A52597">
      <w:pPr>
        <w:rPr>
          <w:rFonts w:asciiTheme="minorHAnsi" w:eastAsia="Calibri" w:hAnsiTheme="minorHAnsi" w:cstheme="minorHAnsi"/>
        </w:rPr>
      </w:pPr>
      <w:r w:rsidRPr="0087472B">
        <w:rPr>
          <w:rFonts w:asciiTheme="minorHAnsi" w:eastAsia="Calibri" w:hAnsiTheme="minorHAnsi" w:cstheme="minorHAnsi"/>
        </w:rPr>
        <w:t>Materiały powinny być dostępne zarówno online (n</w:t>
      </w:r>
      <w:r w:rsidR="00C467A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C467A9" w:rsidRPr="0087472B">
        <w:rPr>
          <w:rFonts w:asciiTheme="minorHAnsi" w:eastAsia="Calibri" w:hAnsiTheme="minorHAnsi" w:cstheme="minorHAnsi"/>
        </w:rPr>
        <w:t>rzyk</w:t>
      </w:r>
      <w:r w:rsidR="00F55433" w:rsidRPr="0087472B">
        <w:rPr>
          <w:rFonts w:asciiTheme="minorHAnsi" w:eastAsia="Calibri" w:hAnsiTheme="minorHAnsi" w:cstheme="minorHAnsi"/>
        </w:rPr>
        <w:t>ład</w:t>
      </w:r>
      <w:r w:rsidRPr="0087472B">
        <w:rPr>
          <w:rFonts w:asciiTheme="minorHAnsi" w:eastAsia="Calibri" w:hAnsiTheme="minorHAnsi" w:cstheme="minorHAnsi"/>
        </w:rPr>
        <w:t xml:space="preserve"> w formacie PDF odczytywalnym maszynowo), </w:t>
      </w:r>
      <w:r w:rsidR="00F55433" w:rsidRPr="0087472B">
        <w:rPr>
          <w:rFonts w:asciiTheme="minorHAnsi" w:eastAsia="Calibri" w:hAnsiTheme="minorHAnsi" w:cstheme="minorHAnsi"/>
        </w:rPr>
        <w:t xml:space="preserve">także </w:t>
      </w:r>
      <w:r w:rsidRPr="0087472B">
        <w:rPr>
          <w:rFonts w:asciiTheme="minorHAnsi" w:eastAsia="Calibri" w:hAnsiTheme="minorHAnsi" w:cstheme="minorHAnsi"/>
        </w:rPr>
        <w:t>na miejscu</w:t>
      </w:r>
      <w:r w:rsidR="0027412B" w:rsidRPr="0087472B">
        <w:rPr>
          <w:rFonts w:asciiTheme="minorHAnsi" w:eastAsia="Calibri" w:hAnsiTheme="minorHAnsi" w:cstheme="minorHAnsi"/>
        </w:rPr>
        <w:t>,</w:t>
      </w:r>
      <w:r w:rsidRPr="0087472B">
        <w:rPr>
          <w:rFonts w:asciiTheme="minorHAnsi" w:eastAsia="Calibri" w:hAnsiTheme="minorHAnsi" w:cstheme="minorHAnsi"/>
        </w:rPr>
        <w:t xml:space="preserve"> w rejestracji lub </w:t>
      </w:r>
      <w:proofErr w:type="spellStart"/>
      <w:r w:rsidRPr="0087472B">
        <w:rPr>
          <w:rFonts w:asciiTheme="minorHAnsi" w:eastAsia="Calibri" w:hAnsiTheme="minorHAnsi" w:cstheme="minorHAnsi"/>
        </w:rPr>
        <w:t>infokiosku</w:t>
      </w:r>
      <w:proofErr w:type="spellEnd"/>
      <w:r w:rsidR="4DB798C5" w:rsidRPr="0087472B">
        <w:rPr>
          <w:rFonts w:asciiTheme="minorHAnsi" w:eastAsia="Calibri" w:hAnsiTheme="minorHAnsi" w:cstheme="minorHAnsi"/>
        </w:rPr>
        <w:t xml:space="preserve">. Można też </w:t>
      </w:r>
      <w:r w:rsidR="7D16D849" w:rsidRPr="0087472B">
        <w:rPr>
          <w:rFonts w:asciiTheme="minorHAnsi" w:eastAsia="Calibri" w:hAnsiTheme="minorHAnsi" w:cstheme="minorHAnsi"/>
        </w:rPr>
        <w:t>udostępnić je przez SMS/e-mail</w:t>
      </w:r>
      <w:r w:rsidR="00CF655F" w:rsidRPr="0087472B">
        <w:rPr>
          <w:rFonts w:asciiTheme="minorHAnsi" w:eastAsia="Calibri" w:hAnsiTheme="minorHAnsi" w:cstheme="minorHAnsi"/>
        </w:rPr>
        <w:t xml:space="preserve"> oraz </w:t>
      </w:r>
      <w:r w:rsidR="4DB798C5" w:rsidRPr="0087472B">
        <w:rPr>
          <w:rFonts w:asciiTheme="minorHAnsi" w:eastAsia="Calibri" w:hAnsiTheme="minorHAnsi" w:cstheme="minorHAnsi"/>
        </w:rPr>
        <w:t>dodać kod QR kierujący do nagrania w PJM lub wersji audio.</w:t>
      </w:r>
    </w:p>
    <w:p w14:paraId="6E22C3B4" w14:textId="582C9C14" w:rsidR="0001167B" w:rsidRPr="0087472B" w:rsidRDefault="0066145E" w:rsidP="00E16118">
      <w:pPr>
        <w:pStyle w:val="Nagwek3"/>
        <w:rPr>
          <w:rFonts w:asciiTheme="minorHAnsi" w:hAnsiTheme="minorHAnsi" w:cstheme="minorHAnsi"/>
        </w:rPr>
      </w:pPr>
      <w:bookmarkStart w:id="192" w:name="_Toc213825877"/>
      <w:r w:rsidRPr="0087472B">
        <w:rPr>
          <w:rFonts w:asciiTheme="minorHAnsi" w:hAnsiTheme="minorHAnsi" w:cstheme="minorHAnsi"/>
        </w:rPr>
        <w:t>Obsługa osób z trudnościami w komunikacji</w:t>
      </w:r>
      <w:bookmarkEnd w:id="192"/>
    </w:p>
    <w:p w14:paraId="7E5881A7" w14:textId="1EA1D98A" w:rsidR="51AE6B3C" w:rsidRPr="0087472B" w:rsidRDefault="51AE6B3C" w:rsidP="00A52597">
      <w:pPr>
        <w:rPr>
          <w:rFonts w:asciiTheme="minorHAnsi" w:hAnsiTheme="minorHAnsi" w:cstheme="minorHAnsi"/>
          <w:b/>
        </w:rPr>
      </w:pPr>
      <w:r w:rsidRPr="0087472B">
        <w:rPr>
          <w:rFonts w:asciiTheme="minorHAnsi" w:hAnsiTheme="minorHAnsi" w:cstheme="minorHAnsi"/>
        </w:rPr>
        <w:t xml:space="preserve">Nie każdy pacjent porozumiewa się werbalnie lub w sposób zrozumiały dla personelu. </w:t>
      </w:r>
      <w:r w:rsidR="4078D303" w:rsidRPr="0087472B">
        <w:rPr>
          <w:rFonts w:asciiTheme="minorHAnsi" w:hAnsiTheme="minorHAnsi" w:cstheme="minorHAnsi"/>
        </w:rPr>
        <w:t>D</w:t>
      </w:r>
      <w:r w:rsidR="4078D303" w:rsidRPr="0087472B">
        <w:rPr>
          <w:rFonts w:asciiTheme="minorHAnsi" w:eastAsia="Calibri" w:hAnsiTheme="minorHAnsi" w:cstheme="minorHAnsi"/>
        </w:rPr>
        <w:t xml:space="preserve">latego rejestracja powinna umożliwiać </w:t>
      </w:r>
      <w:r w:rsidR="415A393A" w:rsidRPr="0087472B">
        <w:rPr>
          <w:rFonts w:asciiTheme="minorHAnsi" w:eastAsia="Calibri" w:hAnsiTheme="minorHAnsi" w:cstheme="minorHAnsi"/>
        </w:rPr>
        <w:t xml:space="preserve">obsługę i pierwszy kontakt </w:t>
      </w:r>
      <w:r w:rsidR="4078D303" w:rsidRPr="0087472B">
        <w:rPr>
          <w:rFonts w:asciiTheme="minorHAnsi" w:eastAsia="Calibri" w:hAnsiTheme="minorHAnsi" w:cstheme="minorHAnsi"/>
        </w:rPr>
        <w:t>w</w:t>
      </w:r>
      <w:r w:rsidR="00BB7891" w:rsidRPr="0087472B">
        <w:rPr>
          <w:rFonts w:asciiTheme="minorHAnsi" w:eastAsia="Calibri" w:hAnsiTheme="minorHAnsi" w:cstheme="minorHAnsi"/>
        </w:rPr>
        <w:t xml:space="preserve"> formach</w:t>
      </w:r>
      <w:r w:rsidR="3E5FC39E" w:rsidRPr="0087472B">
        <w:rPr>
          <w:rFonts w:asciiTheme="minorHAnsi" w:eastAsia="Calibri" w:hAnsiTheme="minorHAnsi" w:cstheme="minorHAnsi"/>
        </w:rPr>
        <w:t>:</w:t>
      </w:r>
    </w:p>
    <w:p w14:paraId="6CF63DB1" w14:textId="2FC63B84" w:rsidR="4078D303" w:rsidRPr="0087472B" w:rsidRDefault="4078D303" w:rsidP="00252765">
      <w:pPr>
        <w:pStyle w:val="Akapitzlist"/>
        <w:numPr>
          <w:ilvl w:val="0"/>
          <w:numId w:val="48"/>
        </w:numPr>
        <w:ind w:left="426" w:hanging="426"/>
        <w:contextualSpacing w:val="0"/>
        <w:rPr>
          <w:rFonts w:asciiTheme="minorHAnsi" w:hAnsiTheme="minorHAnsi" w:cstheme="minorHAnsi"/>
        </w:rPr>
      </w:pPr>
      <w:r w:rsidRPr="0087472B">
        <w:rPr>
          <w:rFonts w:asciiTheme="minorHAnsi" w:eastAsia="Calibri" w:hAnsiTheme="minorHAnsi" w:cstheme="minorHAnsi"/>
        </w:rPr>
        <w:t>pisemnej</w:t>
      </w:r>
      <w:r w:rsidR="7926D3E6" w:rsidRPr="0087472B">
        <w:rPr>
          <w:rFonts w:asciiTheme="minorHAnsi" w:eastAsia="Calibri" w:hAnsiTheme="minorHAnsi" w:cstheme="minorHAnsi"/>
        </w:rPr>
        <w:t xml:space="preserve"> (</w:t>
      </w:r>
      <w:r w:rsidR="7926D3E6" w:rsidRPr="0087472B">
        <w:rPr>
          <w:rFonts w:asciiTheme="minorHAnsi" w:hAnsiTheme="minorHAnsi" w:cstheme="minorHAnsi"/>
        </w:rPr>
        <w:t>n</w:t>
      </w:r>
      <w:r w:rsidR="00651FC9" w:rsidRPr="0087472B">
        <w:rPr>
          <w:rFonts w:asciiTheme="minorHAnsi" w:hAnsiTheme="minorHAnsi" w:cstheme="minorHAnsi"/>
        </w:rPr>
        <w:t xml:space="preserve">a </w:t>
      </w:r>
      <w:r w:rsidR="7926D3E6" w:rsidRPr="0087472B">
        <w:rPr>
          <w:rFonts w:asciiTheme="minorHAnsi" w:hAnsiTheme="minorHAnsi" w:cstheme="minorHAnsi"/>
        </w:rPr>
        <w:t>p</w:t>
      </w:r>
      <w:r w:rsidR="00651FC9" w:rsidRPr="0087472B">
        <w:rPr>
          <w:rFonts w:asciiTheme="minorHAnsi" w:hAnsiTheme="minorHAnsi" w:cstheme="minorHAnsi"/>
        </w:rPr>
        <w:t xml:space="preserve">rzykład </w:t>
      </w:r>
      <w:r w:rsidR="7926D3E6" w:rsidRPr="0087472B">
        <w:rPr>
          <w:rFonts w:asciiTheme="minorHAnsi" w:hAnsiTheme="minorHAnsi" w:cstheme="minorHAnsi"/>
        </w:rPr>
        <w:t>na kartce, tablecie, telefonie),</w:t>
      </w:r>
    </w:p>
    <w:p w14:paraId="0038C811" w14:textId="07013509" w:rsidR="4078D303" w:rsidRPr="0087472B" w:rsidRDefault="4078D303" w:rsidP="00252765">
      <w:pPr>
        <w:pStyle w:val="Akapitzlist"/>
        <w:numPr>
          <w:ilvl w:val="0"/>
          <w:numId w:val="4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graficznej (n</w:t>
      </w:r>
      <w:r w:rsidR="00651FC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651FC9" w:rsidRPr="0087472B">
        <w:rPr>
          <w:rFonts w:asciiTheme="minorHAnsi" w:eastAsia="Calibri" w:hAnsiTheme="minorHAnsi" w:cstheme="minorHAnsi"/>
        </w:rPr>
        <w:t>rzykład</w:t>
      </w:r>
      <w:r w:rsidRPr="0087472B">
        <w:rPr>
          <w:rFonts w:asciiTheme="minorHAnsi" w:eastAsia="Calibri" w:hAnsiTheme="minorHAnsi" w:cstheme="minorHAnsi"/>
        </w:rPr>
        <w:t xml:space="preserve"> tablica z piktogramami)</w:t>
      </w:r>
      <w:r w:rsidR="00691FA0" w:rsidRPr="0087472B">
        <w:rPr>
          <w:rFonts w:asciiTheme="minorHAnsi" w:eastAsia="Calibri" w:hAnsiTheme="minorHAnsi" w:cstheme="minorHAnsi"/>
        </w:rPr>
        <w:t>,</w:t>
      </w:r>
    </w:p>
    <w:p w14:paraId="7409D3E6" w14:textId="4BA9C426" w:rsidR="4078D303" w:rsidRPr="0087472B" w:rsidRDefault="28D6DA1C" w:rsidP="00252765">
      <w:pPr>
        <w:pStyle w:val="Akapitzlist"/>
        <w:numPr>
          <w:ilvl w:val="0"/>
          <w:numId w:val="48"/>
        </w:numPr>
        <w:ind w:left="426" w:hanging="426"/>
        <w:rPr>
          <w:rFonts w:asciiTheme="minorHAnsi" w:eastAsia="Calibri" w:hAnsiTheme="minorHAnsi" w:cstheme="minorHAnsi"/>
        </w:rPr>
      </w:pPr>
      <w:r w:rsidRPr="0087472B">
        <w:rPr>
          <w:rFonts w:asciiTheme="minorHAnsi" w:eastAsia="Calibri" w:hAnsiTheme="minorHAnsi" w:cstheme="minorHAnsi"/>
        </w:rPr>
        <w:t>elektronicznej (komunikator AAC</w:t>
      </w:r>
      <w:r w:rsidR="02AEBA45" w:rsidRPr="0087472B">
        <w:rPr>
          <w:rFonts w:asciiTheme="minorHAnsi" w:eastAsia="Calibri" w:hAnsiTheme="minorHAnsi" w:cstheme="minorHAnsi"/>
        </w:rPr>
        <w:t xml:space="preserve"> – n</w:t>
      </w:r>
      <w:r w:rsidR="2D0A23F1" w:rsidRPr="0087472B">
        <w:rPr>
          <w:rFonts w:asciiTheme="minorHAnsi" w:eastAsia="Calibri" w:hAnsiTheme="minorHAnsi" w:cstheme="minorHAnsi"/>
        </w:rPr>
        <w:t xml:space="preserve">a </w:t>
      </w:r>
      <w:r w:rsidR="02AEBA45" w:rsidRPr="0087472B">
        <w:rPr>
          <w:rFonts w:asciiTheme="minorHAnsi" w:eastAsia="Calibri" w:hAnsiTheme="minorHAnsi" w:cstheme="minorHAnsi"/>
        </w:rPr>
        <w:t>p</w:t>
      </w:r>
      <w:r w:rsidR="2D0A23F1" w:rsidRPr="0087472B">
        <w:rPr>
          <w:rFonts w:asciiTheme="minorHAnsi" w:eastAsia="Calibri" w:hAnsiTheme="minorHAnsi" w:cstheme="minorHAnsi"/>
        </w:rPr>
        <w:t>rzykład</w:t>
      </w:r>
      <w:r w:rsidR="02AEBA45" w:rsidRPr="0087472B">
        <w:rPr>
          <w:rFonts w:asciiTheme="minorHAnsi" w:eastAsia="Calibri" w:hAnsiTheme="minorHAnsi" w:cstheme="minorHAnsi"/>
        </w:rPr>
        <w:t xml:space="preserve"> tablet z oprogramowaniem </w:t>
      </w:r>
      <w:proofErr w:type="spellStart"/>
      <w:r w:rsidR="02AEBA45" w:rsidRPr="0087472B">
        <w:rPr>
          <w:rFonts w:asciiTheme="minorHAnsi" w:eastAsia="Calibri" w:hAnsiTheme="minorHAnsi" w:cstheme="minorHAnsi"/>
        </w:rPr>
        <w:t>M</w:t>
      </w:r>
      <w:r w:rsidR="0E4A7170" w:rsidRPr="0087472B">
        <w:rPr>
          <w:rFonts w:asciiTheme="minorHAnsi" w:eastAsia="Calibri" w:hAnsiTheme="minorHAnsi" w:cstheme="minorHAnsi"/>
        </w:rPr>
        <w:t>ÓW</w:t>
      </w:r>
      <w:r w:rsidR="02AEBA45" w:rsidRPr="0087472B">
        <w:rPr>
          <w:rFonts w:asciiTheme="minorHAnsi" w:eastAsia="Calibri" w:hAnsiTheme="minorHAnsi" w:cstheme="minorHAnsi"/>
        </w:rPr>
        <w:t>ik</w:t>
      </w:r>
      <w:proofErr w:type="spellEnd"/>
      <w:r w:rsidR="4B6B8EBF" w:rsidRPr="0087472B">
        <w:rPr>
          <w:rFonts w:asciiTheme="minorHAnsi" w:eastAsia="Calibri" w:hAnsiTheme="minorHAnsi" w:cstheme="minorHAnsi"/>
        </w:rPr>
        <w:t xml:space="preserve"> lub tablice komunikacyjne AAC z piktogramami i komunikatami</w:t>
      </w:r>
      <w:r w:rsidR="2F3B0CC7" w:rsidRPr="0087472B">
        <w:rPr>
          <w:rFonts w:asciiTheme="minorHAnsi" w:eastAsia="Calibri" w:hAnsiTheme="minorHAnsi" w:cstheme="minorHAnsi"/>
        </w:rPr>
        <w:t>)</w:t>
      </w:r>
      <w:r w:rsidR="39E48E47" w:rsidRPr="0087472B">
        <w:rPr>
          <w:rFonts w:asciiTheme="minorHAnsi" w:eastAsia="Calibri" w:hAnsiTheme="minorHAnsi" w:cstheme="minorHAnsi"/>
        </w:rPr>
        <w:t>,</w:t>
      </w:r>
    </w:p>
    <w:p w14:paraId="3A25E9CB" w14:textId="4193712A" w:rsidR="4078D303" w:rsidRPr="0087472B" w:rsidRDefault="4078D303" w:rsidP="00252765">
      <w:pPr>
        <w:pStyle w:val="Akapitzlist"/>
        <w:numPr>
          <w:ilvl w:val="0"/>
          <w:numId w:val="48"/>
        </w:numPr>
        <w:ind w:left="426" w:hanging="426"/>
        <w:contextualSpacing w:val="0"/>
        <w:rPr>
          <w:rFonts w:asciiTheme="minorHAnsi" w:eastAsia="Calibri" w:hAnsiTheme="minorHAnsi" w:cstheme="minorHAnsi"/>
        </w:rPr>
      </w:pPr>
      <w:proofErr w:type="spellStart"/>
      <w:r w:rsidRPr="0087472B">
        <w:rPr>
          <w:rFonts w:asciiTheme="minorHAnsi" w:eastAsia="Calibri" w:hAnsiTheme="minorHAnsi" w:cstheme="minorHAnsi"/>
        </w:rPr>
        <w:t>wideorozmowa</w:t>
      </w:r>
      <w:proofErr w:type="spellEnd"/>
      <w:r w:rsidRPr="0087472B">
        <w:rPr>
          <w:rFonts w:asciiTheme="minorHAnsi" w:eastAsia="Calibri" w:hAnsiTheme="minorHAnsi" w:cstheme="minorHAnsi"/>
        </w:rPr>
        <w:t xml:space="preserve"> z tłumaczem PJM.</w:t>
      </w:r>
    </w:p>
    <w:p w14:paraId="0F6B9EF6" w14:textId="62F5FD8C" w:rsidR="00D85010" w:rsidRPr="0087472B" w:rsidRDefault="4078D303" w:rsidP="00A52597">
      <w:pPr>
        <w:rPr>
          <w:rFonts w:asciiTheme="minorHAnsi" w:eastAsia="Calibri" w:hAnsiTheme="minorHAnsi" w:cstheme="minorHAnsi"/>
        </w:rPr>
      </w:pPr>
      <w:r w:rsidRPr="0087472B">
        <w:rPr>
          <w:rFonts w:asciiTheme="minorHAnsi" w:eastAsia="Calibri" w:hAnsiTheme="minorHAnsi" w:cstheme="minorHAnsi"/>
        </w:rPr>
        <w:t>Pomocne są też proste formularze z gotowymi odpowiedziami</w:t>
      </w:r>
      <w:r w:rsidR="00F477F0" w:rsidRPr="0087472B">
        <w:rPr>
          <w:rFonts w:asciiTheme="minorHAnsi" w:eastAsia="Calibri" w:hAnsiTheme="minorHAnsi" w:cstheme="minorHAnsi"/>
        </w:rPr>
        <w:t xml:space="preserve">, </w:t>
      </w:r>
      <w:r w:rsidR="7AEC5FFF" w:rsidRPr="0087472B">
        <w:rPr>
          <w:rFonts w:asciiTheme="minorHAnsi" w:eastAsia="Calibri" w:hAnsiTheme="minorHAnsi" w:cstheme="minorHAnsi"/>
        </w:rPr>
        <w:t>n</w:t>
      </w:r>
      <w:r w:rsidR="00EC47B3" w:rsidRPr="0087472B">
        <w:rPr>
          <w:rFonts w:asciiTheme="minorHAnsi" w:eastAsia="Calibri" w:hAnsiTheme="minorHAnsi" w:cstheme="minorHAnsi"/>
        </w:rPr>
        <w:t xml:space="preserve">a </w:t>
      </w:r>
      <w:r w:rsidR="7AEC5FFF" w:rsidRPr="0087472B">
        <w:rPr>
          <w:rFonts w:asciiTheme="minorHAnsi" w:eastAsia="Calibri" w:hAnsiTheme="minorHAnsi" w:cstheme="minorHAnsi"/>
        </w:rPr>
        <w:t>p</w:t>
      </w:r>
      <w:r w:rsidR="00EC47B3" w:rsidRPr="0087472B">
        <w:rPr>
          <w:rFonts w:asciiTheme="minorHAnsi" w:eastAsia="Calibri" w:hAnsiTheme="minorHAnsi" w:cstheme="minorHAnsi"/>
        </w:rPr>
        <w:t>rzykład</w:t>
      </w:r>
      <w:r w:rsidR="7AEC5FFF" w:rsidRPr="0087472B">
        <w:rPr>
          <w:rFonts w:asciiTheme="minorHAnsi" w:eastAsia="Calibri" w:hAnsiTheme="minorHAnsi" w:cstheme="minorHAnsi"/>
        </w:rPr>
        <w:t xml:space="preserve"> „Chcę umówić wizytę”, „Potrzebuję pomocy”, „Chcę wejść z osobą towarzyszącą”</w:t>
      </w:r>
      <w:r w:rsidR="00D85010" w:rsidRPr="0087472B">
        <w:rPr>
          <w:rFonts w:asciiTheme="minorHAnsi" w:eastAsia="Calibri" w:hAnsiTheme="minorHAnsi" w:cstheme="minorHAnsi"/>
        </w:rPr>
        <w:t>.</w:t>
      </w:r>
    </w:p>
    <w:p w14:paraId="40FDC042" w14:textId="34EEC9E9" w:rsidR="4078D303" w:rsidRPr="0087472B" w:rsidRDefault="00D85010" w:rsidP="00A52597">
      <w:pPr>
        <w:rPr>
          <w:rFonts w:asciiTheme="minorHAnsi" w:eastAsia="Calibri" w:hAnsiTheme="minorHAnsi" w:cstheme="minorHAnsi"/>
        </w:rPr>
      </w:pPr>
      <w:r w:rsidRPr="0087472B">
        <w:rPr>
          <w:rFonts w:asciiTheme="minorHAnsi" w:eastAsia="Calibri" w:hAnsiTheme="minorHAnsi" w:cstheme="minorHAnsi"/>
        </w:rPr>
        <w:t xml:space="preserve">Personel powinien być </w:t>
      </w:r>
      <w:r w:rsidR="003C4342" w:rsidRPr="0087472B">
        <w:rPr>
          <w:rFonts w:asciiTheme="minorHAnsi" w:eastAsia="Calibri" w:hAnsiTheme="minorHAnsi" w:cstheme="minorHAnsi"/>
        </w:rPr>
        <w:t>przeszkolony,</w:t>
      </w:r>
      <w:r w:rsidRPr="0087472B">
        <w:rPr>
          <w:rFonts w:asciiTheme="minorHAnsi" w:eastAsia="Calibri" w:hAnsiTheme="minorHAnsi" w:cstheme="minorHAnsi"/>
        </w:rPr>
        <w:t xml:space="preserve"> aby </w:t>
      </w:r>
      <w:r w:rsidR="4078D303" w:rsidRPr="0087472B">
        <w:rPr>
          <w:rFonts w:asciiTheme="minorHAnsi" w:eastAsia="Calibri" w:hAnsiTheme="minorHAnsi" w:cstheme="minorHAnsi"/>
        </w:rPr>
        <w:t>wspierać komunikację bez pośpiechu</w:t>
      </w:r>
      <w:r w:rsidR="003B5475" w:rsidRPr="0087472B">
        <w:rPr>
          <w:rFonts w:asciiTheme="minorHAnsi" w:eastAsia="Calibri" w:hAnsiTheme="minorHAnsi" w:cstheme="minorHAnsi"/>
        </w:rPr>
        <w:t>,</w:t>
      </w:r>
      <w:r w:rsidR="4078D303" w:rsidRPr="0087472B">
        <w:rPr>
          <w:rFonts w:asciiTheme="minorHAnsi" w:eastAsia="Calibri" w:hAnsiTheme="minorHAnsi" w:cstheme="minorHAnsi"/>
        </w:rPr>
        <w:t xml:space="preserve"> z szacunkiem dla potrzeb pacjenta.</w:t>
      </w:r>
    </w:p>
    <w:p w14:paraId="78FC0067" w14:textId="763B05DA" w:rsidR="006E2F2D" w:rsidRPr="0087472B" w:rsidRDefault="00D131CE" w:rsidP="00E16118">
      <w:pPr>
        <w:pStyle w:val="Nagwek3"/>
        <w:rPr>
          <w:rFonts w:asciiTheme="minorHAnsi" w:hAnsiTheme="minorHAnsi" w:cstheme="minorHAnsi"/>
        </w:rPr>
      </w:pPr>
      <w:bookmarkStart w:id="193" w:name="_Toc213825878"/>
      <w:r w:rsidRPr="0087472B">
        <w:rPr>
          <w:rFonts w:asciiTheme="minorHAnsi" w:hAnsiTheme="minorHAnsi" w:cstheme="minorHAnsi"/>
        </w:rPr>
        <w:t>Zgoda na leczenie i formularze – dostępność treści</w:t>
      </w:r>
      <w:bookmarkEnd w:id="193"/>
    </w:p>
    <w:p w14:paraId="4D5B88D5" w14:textId="77D935B6" w:rsidR="006E2F2D" w:rsidRPr="0087472B" w:rsidRDefault="65342470" w:rsidP="00A52597">
      <w:pPr>
        <w:rPr>
          <w:rFonts w:asciiTheme="minorHAnsi" w:eastAsia="Calibri" w:hAnsiTheme="minorHAnsi" w:cstheme="minorHAnsi"/>
        </w:rPr>
      </w:pPr>
      <w:r w:rsidRPr="0087472B">
        <w:rPr>
          <w:rFonts w:asciiTheme="minorHAnsi" w:eastAsia="Calibri" w:hAnsiTheme="minorHAnsi" w:cstheme="minorHAnsi"/>
        </w:rPr>
        <w:t>Pacjent musi rozumieć każdy z etapów wypełnia</w:t>
      </w:r>
      <w:r w:rsidR="7B7654AA" w:rsidRPr="0087472B">
        <w:rPr>
          <w:rFonts w:asciiTheme="minorHAnsi" w:eastAsia="Calibri" w:hAnsiTheme="minorHAnsi" w:cstheme="minorHAnsi"/>
        </w:rPr>
        <w:t xml:space="preserve">nia formularzy lub “zgody na leczenie”. </w:t>
      </w:r>
      <w:r w:rsidR="006E2F2D" w:rsidRPr="0087472B">
        <w:rPr>
          <w:rFonts w:asciiTheme="minorHAnsi" w:hAnsiTheme="minorHAnsi" w:cstheme="minorHAnsi"/>
        </w:rPr>
        <w:t>Pamiętaj, że zgoda pacjenta powinna być udzielona świadomie, a więc musi być czytelna nie</w:t>
      </w:r>
      <w:r w:rsidR="00DB4DE6" w:rsidRPr="0087472B">
        <w:rPr>
          <w:rFonts w:asciiTheme="minorHAnsi" w:hAnsiTheme="minorHAnsi" w:cstheme="minorHAnsi"/>
        </w:rPr>
        <w:t> </w:t>
      </w:r>
      <w:r w:rsidR="006E2F2D" w:rsidRPr="0087472B">
        <w:rPr>
          <w:rFonts w:asciiTheme="minorHAnsi" w:hAnsiTheme="minorHAnsi" w:cstheme="minorHAnsi"/>
        </w:rPr>
        <w:t>tylko wizualnie, ale też językowo</w:t>
      </w:r>
      <w:r w:rsidR="00F016CD" w:rsidRPr="0087472B">
        <w:rPr>
          <w:rFonts w:asciiTheme="minorHAnsi" w:hAnsiTheme="minorHAnsi" w:cstheme="minorHAnsi"/>
        </w:rPr>
        <w:t>.</w:t>
      </w:r>
      <w:r w:rsidR="006E2F2D" w:rsidRPr="0087472B">
        <w:rPr>
          <w:rFonts w:asciiTheme="minorHAnsi" w:hAnsiTheme="minorHAnsi" w:cstheme="minorHAnsi"/>
        </w:rPr>
        <w:t xml:space="preserve"> </w:t>
      </w:r>
      <w:r w:rsidR="00F016CD" w:rsidRPr="0087472B">
        <w:rPr>
          <w:rFonts w:asciiTheme="minorHAnsi" w:hAnsiTheme="minorHAnsi" w:cstheme="minorHAnsi"/>
        </w:rPr>
        <w:t>D</w:t>
      </w:r>
      <w:r w:rsidR="006E2F2D" w:rsidRPr="0087472B">
        <w:rPr>
          <w:rFonts w:asciiTheme="minorHAnsi" w:hAnsiTheme="minorHAnsi" w:cstheme="minorHAnsi"/>
        </w:rPr>
        <w:t>ostępna w alternatywnej formie, jeśli to konieczne.</w:t>
      </w:r>
    </w:p>
    <w:p w14:paraId="2A5878A2" w14:textId="2D3D3666" w:rsidR="006E2F2D" w:rsidRPr="0087472B" w:rsidRDefault="00EA413F" w:rsidP="00A52597">
      <w:pPr>
        <w:rPr>
          <w:rFonts w:asciiTheme="minorHAnsi" w:eastAsia="Calibri" w:hAnsiTheme="minorHAnsi" w:cstheme="minorHAnsi"/>
        </w:rPr>
      </w:pPr>
      <w:r w:rsidRPr="0087472B">
        <w:rPr>
          <w:rFonts w:asciiTheme="minorHAnsi" w:eastAsia="Calibri" w:hAnsiTheme="minorHAnsi" w:cstheme="minorHAnsi"/>
        </w:rPr>
        <w:t>W</w:t>
      </w:r>
      <w:r w:rsidR="751FE78F" w:rsidRPr="0087472B">
        <w:rPr>
          <w:rFonts w:asciiTheme="minorHAnsi" w:eastAsia="Calibri" w:hAnsiTheme="minorHAnsi" w:cstheme="minorHAnsi"/>
        </w:rPr>
        <w:t>zory dokumentów</w:t>
      </w:r>
      <w:r w:rsidR="6EC2D9C7" w:rsidRPr="0087472B">
        <w:rPr>
          <w:rFonts w:asciiTheme="minorHAnsi" w:eastAsia="Calibri" w:hAnsiTheme="minorHAnsi" w:cstheme="minorHAnsi"/>
        </w:rPr>
        <w:t xml:space="preserve"> </w:t>
      </w:r>
      <w:r w:rsidR="65342470" w:rsidRPr="0087472B">
        <w:rPr>
          <w:rFonts w:asciiTheme="minorHAnsi" w:eastAsia="Calibri" w:hAnsiTheme="minorHAnsi" w:cstheme="minorHAnsi"/>
        </w:rPr>
        <w:t>powinny być napisane prostym językiem</w:t>
      </w:r>
      <w:r w:rsidR="00EF7B5D" w:rsidRPr="0087472B">
        <w:rPr>
          <w:rFonts w:asciiTheme="minorHAnsi" w:eastAsia="Calibri" w:hAnsiTheme="minorHAnsi" w:cstheme="minorHAnsi"/>
        </w:rPr>
        <w:t>. Unikaj</w:t>
      </w:r>
      <w:r w:rsidR="35967949" w:rsidRPr="0087472B">
        <w:rPr>
          <w:rFonts w:asciiTheme="minorHAnsi" w:eastAsia="Calibri" w:hAnsiTheme="minorHAnsi" w:cstheme="minorHAnsi"/>
        </w:rPr>
        <w:t xml:space="preserve"> </w:t>
      </w:r>
      <w:r w:rsidR="65342470" w:rsidRPr="0087472B">
        <w:rPr>
          <w:rFonts w:asciiTheme="minorHAnsi" w:eastAsia="Calibri" w:hAnsiTheme="minorHAnsi" w:cstheme="minorHAnsi"/>
        </w:rPr>
        <w:t>medycznego żargonu. W razie potrzeby udostępnij wersję powiększoną</w:t>
      </w:r>
      <w:r w:rsidR="006245F2" w:rsidRPr="0087472B">
        <w:rPr>
          <w:rFonts w:asciiTheme="minorHAnsi" w:eastAsia="Calibri" w:hAnsiTheme="minorHAnsi" w:cstheme="minorHAnsi"/>
        </w:rPr>
        <w:t xml:space="preserve"> </w:t>
      </w:r>
      <w:r w:rsidR="00FF4FE4" w:rsidRPr="0087472B">
        <w:rPr>
          <w:rFonts w:asciiTheme="minorHAnsi" w:eastAsia="Calibri" w:hAnsiTheme="minorHAnsi" w:cstheme="minorHAnsi"/>
        </w:rPr>
        <w:t xml:space="preserve">(czcionka minimum 16 </w:t>
      </w:r>
      <w:r w:rsidR="001E238A" w:rsidRPr="0087472B">
        <w:rPr>
          <w:rFonts w:asciiTheme="minorHAnsi" w:eastAsia="Calibri" w:hAnsiTheme="minorHAnsi" w:cstheme="minorHAnsi"/>
        </w:rPr>
        <w:t>punktów</w:t>
      </w:r>
      <w:r w:rsidR="00FF4FE4" w:rsidRPr="0087472B">
        <w:rPr>
          <w:rFonts w:asciiTheme="minorHAnsi" w:eastAsia="Calibri" w:hAnsiTheme="minorHAnsi" w:cstheme="minorHAnsi"/>
        </w:rPr>
        <w:t>)</w:t>
      </w:r>
      <w:r w:rsidR="65342470" w:rsidRPr="0087472B">
        <w:rPr>
          <w:rFonts w:asciiTheme="minorHAnsi" w:eastAsia="Calibri" w:hAnsiTheme="minorHAnsi" w:cstheme="minorHAnsi"/>
        </w:rPr>
        <w:t>, audio</w:t>
      </w:r>
      <w:r w:rsidR="00202682" w:rsidRPr="0087472B">
        <w:rPr>
          <w:rFonts w:asciiTheme="minorHAnsi" w:eastAsia="Calibri" w:hAnsiTheme="minorHAnsi" w:cstheme="minorHAnsi"/>
        </w:rPr>
        <w:t xml:space="preserve">, </w:t>
      </w:r>
      <w:r w:rsidR="65342470" w:rsidRPr="0087472B">
        <w:rPr>
          <w:rFonts w:asciiTheme="minorHAnsi" w:eastAsia="Calibri" w:hAnsiTheme="minorHAnsi" w:cstheme="minorHAnsi"/>
        </w:rPr>
        <w:t>ETR</w:t>
      </w:r>
      <w:r w:rsidR="007D4968" w:rsidRPr="0087472B">
        <w:rPr>
          <w:rFonts w:asciiTheme="minorHAnsi" w:eastAsia="Calibri" w:hAnsiTheme="minorHAnsi" w:cstheme="minorHAnsi"/>
        </w:rPr>
        <w:t>.</w:t>
      </w:r>
    </w:p>
    <w:p w14:paraId="644AC9FA" w14:textId="75268AFE" w:rsidR="00B449E7" w:rsidRPr="0087472B" w:rsidRDefault="00B449E7" w:rsidP="00A52597">
      <w:pPr>
        <w:rPr>
          <w:rFonts w:asciiTheme="minorHAnsi" w:eastAsia="Calibri" w:hAnsiTheme="minorHAnsi" w:cstheme="minorHAnsi"/>
        </w:rPr>
      </w:pPr>
      <w:r w:rsidRPr="0087472B">
        <w:rPr>
          <w:rFonts w:asciiTheme="minorHAnsi" w:eastAsia="Calibri" w:hAnsiTheme="minorHAnsi" w:cstheme="minorHAnsi"/>
        </w:rPr>
        <w:t xml:space="preserve">Dobra praktyką jest zapytanie pacjenta, czy potrzebuje pomocy w przeczytaniu lub zrozumieniu treści, a także umożliwienie złożenia zgody w innej formie </w:t>
      </w:r>
      <w:r w:rsidR="000759D9" w:rsidRPr="0087472B">
        <w:rPr>
          <w:rFonts w:asciiTheme="minorHAnsi" w:eastAsia="Calibri" w:hAnsiTheme="minorHAnsi" w:cstheme="minorHAnsi"/>
        </w:rPr>
        <w:t>–</w:t>
      </w:r>
      <w:r w:rsidRPr="0087472B">
        <w:rPr>
          <w:rFonts w:asciiTheme="minorHAnsi" w:eastAsia="Calibri" w:hAnsiTheme="minorHAnsi" w:cstheme="minorHAnsi"/>
        </w:rPr>
        <w:t xml:space="preserve"> n</w:t>
      </w:r>
      <w:r w:rsidR="000759D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0759D9" w:rsidRPr="0087472B">
        <w:rPr>
          <w:rFonts w:asciiTheme="minorHAnsi" w:eastAsia="Calibri" w:hAnsiTheme="minorHAnsi" w:cstheme="minorHAnsi"/>
        </w:rPr>
        <w:t>rzykład</w:t>
      </w:r>
      <w:r w:rsidRPr="0087472B">
        <w:rPr>
          <w:rFonts w:asciiTheme="minorHAnsi" w:eastAsia="Calibri" w:hAnsiTheme="minorHAnsi" w:cstheme="minorHAnsi"/>
        </w:rPr>
        <w:t xml:space="preserve"> ustnie lub przez nagranie, jeśli podpisanie dokumentu jest niemożliwe.</w:t>
      </w:r>
    </w:p>
    <w:p w14:paraId="7C78294F" w14:textId="79C8329C" w:rsidR="00021AE0" w:rsidRPr="0087472B" w:rsidRDefault="00021AE0" w:rsidP="00E16118">
      <w:pPr>
        <w:pStyle w:val="Nagwek3"/>
        <w:rPr>
          <w:rFonts w:asciiTheme="minorHAnsi" w:hAnsiTheme="minorHAnsi" w:cstheme="minorHAnsi"/>
        </w:rPr>
      </w:pPr>
      <w:bookmarkStart w:id="194" w:name="_Toc200952236"/>
      <w:bookmarkStart w:id="195" w:name="_Toc201753071"/>
      <w:bookmarkStart w:id="196" w:name="_Toc201753196"/>
      <w:bookmarkStart w:id="197" w:name="_Toc201840122"/>
      <w:bookmarkStart w:id="198" w:name="_Toc201846436"/>
      <w:bookmarkStart w:id="199" w:name="_Toc201846623"/>
      <w:bookmarkStart w:id="200" w:name="_Toc202529979"/>
      <w:bookmarkStart w:id="201" w:name="_Toc202865769"/>
      <w:bookmarkStart w:id="202" w:name="_Toc202873441"/>
      <w:bookmarkStart w:id="203" w:name="_Toc203381709"/>
      <w:bookmarkStart w:id="204" w:name="_Toc203389765"/>
      <w:bookmarkStart w:id="205" w:name="_Toc205454623"/>
      <w:bookmarkStart w:id="206" w:name="_Toc205454816"/>
      <w:bookmarkStart w:id="207" w:name="_Toc200952237"/>
      <w:bookmarkStart w:id="208" w:name="_Toc201846624"/>
      <w:bookmarkStart w:id="209" w:name="_Toc213825879"/>
      <w:bookmarkEnd w:id="184"/>
      <w:bookmarkEnd w:id="194"/>
      <w:bookmarkEnd w:id="195"/>
      <w:bookmarkEnd w:id="196"/>
      <w:bookmarkEnd w:id="197"/>
      <w:bookmarkEnd w:id="198"/>
      <w:bookmarkEnd w:id="199"/>
      <w:bookmarkEnd w:id="200"/>
      <w:bookmarkEnd w:id="201"/>
      <w:bookmarkEnd w:id="202"/>
      <w:bookmarkEnd w:id="203"/>
      <w:bookmarkEnd w:id="204"/>
      <w:bookmarkEnd w:id="205"/>
      <w:bookmarkEnd w:id="206"/>
      <w:r w:rsidRPr="0087472B">
        <w:rPr>
          <w:rFonts w:asciiTheme="minorHAnsi" w:hAnsiTheme="minorHAnsi" w:cstheme="minorHAnsi"/>
        </w:rPr>
        <w:t>Dostępność cyfrowa</w:t>
      </w:r>
      <w:bookmarkEnd w:id="207"/>
      <w:bookmarkEnd w:id="208"/>
      <w:bookmarkEnd w:id="209"/>
    </w:p>
    <w:p w14:paraId="43FC5221" w14:textId="380C2B7C" w:rsidR="002F4AE7" w:rsidRPr="0087472B" w:rsidRDefault="00B4635F" w:rsidP="00252765">
      <w:pPr>
        <w:pStyle w:val="Nagwek4"/>
        <w:rPr>
          <w:rFonts w:asciiTheme="minorHAnsi" w:hAnsiTheme="minorHAnsi" w:cstheme="minorHAnsi"/>
        </w:rPr>
      </w:pPr>
      <w:bookmarkStart w:id="210" w:name="_Toc201846625"/>
      <w:r w:rsidRPr="0087472B">
        <w:rPr>
          <w:rFonts w:asciiTheme="minorHAnsi" w:hAnsiTheme="minorHAnsi" w:cstheme="minorHAnsi"/>
        </w:rPr>
        <w:t xml:space="preserve"> </w:t>
      </w:r>
      <w:r w:rsidR="002F4AE7" w:rsidRPr="0087472B">
        <w:rPr>
          <w:rFonts w:asciiTheme="minorHAnsi" w:hAnsiTheme="minorHAnsi" w:cstheme="minorHAnsi"/>
        </w:rPr>
        <w:t>Urządzenia i aplikacje</w:t>
      </w:r>
      <w:bookmarkEnd w:id="210"/>
    </w:p>
    <w:p w14:paraId="4C76F894" w14:textId="6745E16D" w:rsidR="4385CB75" w:rsidRPr="0087472B" w:rsidRDefault="4385CB75" w:rsidP="00A52597">
      <w:pPr>
        <w:pStyle w:val="Akapitzlist"/>
        <w:ind w:left="0"/>
        <w:contextualSpacing w:val="0"/>
        <w:rPr>
          <w:rFonts w:asciiTheme="minorHAnsi" w:hAnsiTheme="minorHAnsi" w:cstheme="minorHAnsi"/>
        </w:rPr>
      </w:pPr>
      <w:r w:rsidRPr="0087472B">
        <w:rPr>
          <w:rFonts w:asciiTheme="minorHAnsi" w:hAnsiTheme="minorHAnsi" w:cstheme="minorHAnsi"/>
        </w:rPr>
        <w:t xml:space="preserve">Zapewnij </w:t>
      </w:r>
      <w:r w:rsidR="6BDC6F04" w:rsidRPr="0087472B">
        <w:rPr>
          <w:rFonts w:asciiTheme="minorHAnsi" w:hAnsiTheme="minorHAnsi" w:cstheme="minorHAnsi"/>
        </w:rPr>
        <w:t>dostępność cyfrową aplikacji i stron internetowych, które umożliwiają rejestrację oraz zarządzanie wizytą. Zwróć u</w:t>
      </w:r>
      <w:r w:rsidR="33472C5B" w:rsidRPr="0087472B">
        <w:rPr>
          <w:rFonts w:asciiTheme="minorHAnsi" w:hAnsiTheme="minorHAnsi" w:cstheme="minorHAnsi"/>
        </w:rPr>
        <w:t>wagę na dostępność cyfrową formularzy, stron logowania, kalendarza dostępnych terminów</w:t>
      </w:r>
      <w:r w:rsidR="002F37A2" w:rsidRPr="0087472B">
        <w:rPr>
          <w:rFonts w:asciiTheme="minorHAnsi" w:hAnsiTheme="minorHAnsi" w:cstheme="minorHAnsi"/>
        </w:rPr>
        <w:t xml:space="preserve">, </w:t>
      </w:r>
      <w:r w:rsidR="00F41764" w:rsidRPr="0087472B">
        <w:rPr>
          <w:rFonts w:asciiTheme="minorHAnsi" w:hAnsiTheme="minorHAnsi" w:cstheme="minorHAnsi"/>
        </w:rPr>
        <w:t>komunikatorów</w:t>
      </w:r>
      <w:r w:rsidR="009D485B" w:rsidRPr="0087472B">
        <w:rPr>
          <w:rFonts w:asciiTheme="minorHAnsi" w:hAnsiTheme="minorHAnsi" w:cstheme="minorHAnsi"/>
        </w:rPr>
        <w:t xml:space="preserve"> i innych elementów </w:t>
      </w:r>
      <w:r w:rsidR="00CF4A9B" w:rsidRPr="0087472B">
        <w:rPr>
          <w:rFonts w:asciiTheme="minorHAnsi" w:hAnsiTheme="minorHAnsi" w:cstheme="minorHAnsi"/>
        </w:rPr>
        <w:t>strony</w:t>
      </w:r>
      <w:r w:rsidR="33472C5B" w:rsidRPr="0087472B">
        <w:rPr>
          <w:rFonts w:asciiTheme="minorHAnsi" w:hAnsiTheme="minorHAnsi" w:cstheme="minorHAnsi"/>
        </w:rPr>
        <w:t>.</w:t>
      </w:r>
    </w:p>
    <w:p w14:paraId="4800A575" w14:textId="1C19E690" w:rsidR="31111BB1" w:rsidRPr="0087472B" w:rsidRDefault="31111BB1" w:rsidP="00A52597">
      <w:pPr>
        <w:rPr>
          <w:rFonts w:asciiTheme="minorHAnsi" w:hAnsiTheme="minorHAnsi" w:cstheme="minorHAnsi"/>
        </w:rPr>
      </w:pPr>
      <w:r w:rsidRPr="0087472B">
        <w:rPr>
          <w:rFonts w:asciiTheme="minorHAnsi" w:hAnsiTheme="minorHAnsi" w:cstheme="minorHAnsi"/>
        </w:rPr>
        <w:t>Podgląd dostępnych terminów i wybór daty wizyty powinny być dostępne nie tylko poprzez kliknięcie myszą, ale także z klawiatury. Wa</w:t>
      </w:r>
      <w:r w:rsidR="1C6FEEFD" w:rsidRPr="0087472B">
        <w:rPr>
          <w:rFonts w:asciiTheme="minorHAnsi" w:hAnsiTheme="minorHAnsi" w:cstheme="minorHAnsi"/>
        </w:rPr>
        <w:t>rto udostępnić alternatywną możliwość samodzielnego wpisania daty.</w:t>
      </w:r>
      <w:r w:rsidR="33472C5B" w:rsidRPr="0087472B">
        <w:rPr>
          <w:rFonts w:asciiTheme="minorHAnsi" w:hAnsiTheme="minorHAnsi" w:cstheme="minorHAnsi"/>
        </w:rPr>
        <w:t xml:space="preserve"> </w:t>
      </w:r>
      <w:r w:rsidR="3F786279" w:rsidRPr="0087472B">
        <w:rPr>
          <w:rFonts w:asciiTheme="minorHAnsi" w:hAnsiTheme="minorHAnsi" w:cstheme="minorHAnsi"/>
        </w:rPr>
        <w:t xml:space="preserve">Jeżeli wymagasz wpisywania danych w odpowiednim formacie </w:t>
      </w:r>
      <w:r w:rsidR="3F786279" w:rsidRPr="0087472B">
        <w:rPr>
          <w:rFonts w:asciiTheme="minorHAnsi" w:hAnsiTheme="minorHAnsi" w:cstheme="minorHAnsi"/>
        </w:rPr>
        <w:lastRenderedPageBreak/>
        <w:t>(n</w:t>
      </w:r>
      <w:r w:rsidR="00870E6C" w:rsidRPr="0087472B">
        <w:rPr>
          <w:rFonts w:asciiTheme="minorHAnsi" w:hAnsiTheme="minorHAnsi" w:cstheme="minorHAnsi"/>
        </w:rPr>
        <w:t xml:space="preserve">a </w:t>
      </w:r>
      <w:r w:rsidR="3F786279" w:rsidRPr="0087472B">
        <w:rPr>
          <w:rFonts w:asciiTheme="minorHAnsi" w:hAnsiTheme="minorHAnsi" w:cstheme="minorHAnsi"/>
        </w:rPr>
        <w:t>p</w:t>
      </w:r>
      <w:r w:rsidR="00870E6C" w:rsidRPr="0087472B">
        <w:rPr>
          <w:rFonts w:asciiTheme="minorHAnsi" w:hAnsiTheme="minorHAnsi" w:cstheme="minorHAnsi"/>
        </w:rPr>
        <w:t>rzykład</w:t>
      </w:r>
      <w:r w:rsidR="3F786279" w:rsidRPr="0087472B">
        <w:rPr>
          <w:rFonts w:asciiTheme="minorHAnsi" w:hAnsiTheme="minorHAnsi" w:cstheme="minorHAnsi"/>
        </w:rPr>
        <w:t xml:space="preserve"> </w:t>
      </w:r>
      <w:r w:rsidR="6D1A45C7" w:rsidRPr="0087472B">
        <w:rPr>
          <w:rFonts w:asciiTheme="minorHAnsi" w:hAnsiTheme="minorHAnsi" w:cstheme="minorHAnsi"/>
        </w:rPr>
        <w:t>f</w:t>
      </w:r>
      <w:r w:rsidR="3F786279" w:rsidRPr="0087472B">
        <w:rPr>
          <w:rFonts w:asciiTheme="minorHAnsi" w:hAnsiTheme="minorHAnsi" w:cstheme="minorHAnsi"/>
        </w:rPr>
        <w:t xml:space="preserve">ormat daty), to </w:t>
      </w:r>
      <w:r w:rsidR="6463210C" w:rsidRPr="0087472B">
        <w:rPr>
          <w:rFonts w:asciiTheme="minorHAnsi" w:hAnsiTheme="minorHAnsi" w:cstheme="minorHAnsi"/>
        </w:rPr>
        <w:t>zredaguj właściwe podpowiedzi do poszczególnych pól formularza.</w:t>
      </w:r>
    </w:p>
    <w:p w14:paraId="674C65BC" w14:textId="77777777" w:rsidR="00522567" w:rsidRPr="0087472B" w:rsidRDefault="33472C5B" w:rsidP="00A52597">
      <w:pPr>
        <w:rPr>
          <w:rFonts w:asciiTheme="minorHAnsi" w:hAnsiTheme="minorHAnsi" w:cstheme="minorHAnsi"/>
        </w:rPr>
      </w:pPr>
      <w:r w:rsidRPr="0087472B">
        <w:rPr>
          <w:rFonts w:asciiTheme="minorHAnsi" w:hAnsiTheme="minorHAnsi" w:cstheme="minorHAnsi"/>
        </w:rPr>
        <w:t xml:space="preserve">Jeżeli zapewniasz możliwość komunikacji </w:t>
      </w:r>
      <w:r w:rsidR="352ECE6F" w:rsidRPr="0087472B">
        <w:rPr>
          <w:rFonts w:asciiTheme="minorHAnsi" w:hAnsiTheme="minorHAnsi" w:cstheme="minorHAnsi"/>
        </w:rPr>
        <w:t>poprzez czat lub inny komunikator, zapewnij</w:t>
      </w:r>
      <w:r w:rsidR="00B75628" w:rsidRPr="0087472B">
        <w:rPr>
          <w:rFonts w:asciiTheme="minorHAnsi" w:hAnsiTheme="minorHAnsi" w:cstheme="minorHAnsi"/>
        </w:rPr>
        <w:t xml:space="preserve"> ich dostępność</w:t>
      </w:r>
      <w:r w:rsidR="004F547E" w:rsidRPr="0087472B">
        <w:rPr>
          <w:rFonts w:asciiTheme="minorHAnsi" w:hAnsiTheme="minorHAnsi" w:cstheme="minorHAnsi"/>
        </w:rPr>
        <w:t xml:space="preserve"> </w:t>
      </w:r>
      <w:r w:rsidR="352ECE6F" w:rsidRPr="0087472B">
        <w:rPr>
          <w:rFonts w:asciiTheme="minorHAnsi" w:hAnsiTheme="minorHAnsi" w:cstheme="minorHAnsi"/>
        </w:rPr>
        <w:t>także z klawiatury</w:t>
      </w:r>
      <w:r w:rsidR="0D974FCA" w:rsidRPr="0087472B">
        <w:rPr>
          <w:rFonts w:asciiTheme="minorHAnsi" w:hAnsiTheme="minorHAnsi" w:cstheme="minorHAnsi"/>
        </w:rPr>
        <w:t xml:space="preserve"> (zwróć uwagę na ryzyko pułapki klawiaturowej). Sprawdź współp</w:t>
      </w:r>
      <w:r w:rsidR="6B303C19" w:rsidRPr="0087472B">
        <w:rPr>
          <w:rFonts w:asciiTheme="minorHAnsi" w:hAnsiTheme="minorHAnsi" w:cstheme="minorHAnsi"/>
        </w:rPr>
        <w:t>racę komunikatora z czytnikami ekranu</w:t>
      </w:r>
      <w:r w:rsidR="0095045D" w:rsidRPr="0087472B">
        <w:rPr>
          <w:rFonts w:asciiTheme="minorHAnsi" w:hAnsiTheme="minorHAnsi" w:cstheme="minorHAnsi"/>
        </w:rPr>
        <w:t xml:space="preserve"> i</w:t>
      </w:r>
      <w:r w:rsidR="6B303C19" w:rsidRPr="0087472B">
        <w:rPr>
          <w:rFonts w:asciiTheme="minorHAnsi" w:hAnsiTheme="minorHAnsi" w:cstheme="minorHAnsi"/>
        </w:rPr>
        <w:t xml:space="preserve"> rozważ wprowadzenie funkcji głosowego czata (zamiany tekstu na mowę).</w:t>
      </w:r>
    </w:p>
    <w:p w14:paraId="15C8871E" w14:textId="2CB9B745" w:rsidR="007931B2" w:rsidRPr="0087472B" w:rsidRDefault="00522567" w:rsidP="00A52597">
      <w:pPr>
        <w:rPr>
          <w:rFonts w:asciiTheme="minorHAnsi" w:hAnsiTheme="minorHAnsi" w:cstheme="minorHAnsi"/>
        </w:rPr>
      </w:pPr>
      <w:r w:rsidRPr="0087472B">
        <w:rPr>
          <w:rFonts w:asciiTheme="minorHAnsi" w:hAnsiTheme="minorHAnsi" w:cstheme="minorHAnsi"/>
        </w:rPr>
        <w:t xml:space="preserve">Jeżeli w placówce posiadasz </w:t>
      </w:r>
      <w:proofErr w:type="spellStart"/>
      <w:r w:rsidR="00736AE6" w:rsidRPr="0087472B">
        <w:rPr>
          <w:rFonts w:asciiTheme="minorHAnsi" w:hAnsiTheme="minorHAnsi" w:cstheme="minorHAnsi"/>
        </w:rPr>
        <w:t>kolejkomat</w:t>
      </w:r>
      <w:proofErr w:type="spellEnd"/>
      <w:r w:rsidR="00736AE6" w:rsidRPr="0087472B">
        <w:rPr>
          <w:rFonts w:asciiTheme="minorHAnsi" w:hAnsiTheme="minorHAnsi" w:cstheme="minorHAnsi"/>
        </w:rPr>
        <w:t xml:space="preserve"> lub </w:t>
      </w:r>
      <w:proofErr w:type="spellStart"/>
      <w:r w:rsidR="00736AE6" w:rsidRPr="0087472B">
        <w:rPr>
          <w:rFonts w:asciiTheme="minorHAnsi" w:hAnsiTheme="minorHAnsi" w:cstheme="minorHAnsi"/>
        </w:rPr>
        <w:t>infokiosk</w:t>
      </w:r>
      <w:proofErr w:type="spellEnd"/>
      <w:r w:rsidR="00736AE6" w:rsidRPr="0087472B">
        <w:rPr>
          <w:rFonts w:asciiTheme="minorHAnsi" w:hAnsiTheme="minorHAnsi" w:cstheme="minorHAnsi"/>
        </w:rPr>
        <w:t xml:space="preserve"> zadbaj o ich dostępność. Tego typu urządzenia nie powinny posiadać tylko dotykowego ekranu</w:t>
      </w:r>
      <w:r w:rsidR="00EA5B63" w:rsidRPr="0087472B">
        <w:rPr>
          <w:rFonts w:asciiTheme="minorHAnsi" w:hAnsiTheme="minorHAnsi" w:cstheme="minorHAnsi"/>
        </w:rPr>
        <w:t xml:space="preserve">. </w:t>
      </w:r>
      <w:r w:rsidR="009E01CA" w:rsidRPr="0087472B">
        <w:rPr>
          <w:rFonts w:asciiTheme="minorHAnsi" w:hAnsiTheme="minorHAnsi" w:cstheme="minorHAnsi"/>
        </w:rPr>
        <w:t>Wybierz</w:t>
      </w:r>
      <w:r w:rsidR="00EA5B63" w:rsidRPr="0087472B">
        <w:rPr>
          <w:rFonts w:asciiTheme="minorHAnsi" w:hAnsiTheme="minorHAnsi" w:cstheme="minorHAnsi"/>
        </w:rPr>
        <w:t xml:space="preserve"> urządzenie z klasyczną klawiaturą</w:t>
      </w:r>
      <w:r w:rsidR="00805FD0" w:rsidRPr="0087472B">
        <w:rPr>
          <w:rFonts w:asciiTheme="minorHAnsi" w:hAnsiTheme="minorHAnsi" w:cstheme="minorHAnsi"/>
        </w:rPr>
        <w:t>, która dodatkowo posiada oznaczenia brajlowskie</w:t>
      </w:r>
      <w:r w:rsidR="009F3F2D" w:rsidRPr="0087472B">
        <w:rPr>
          <w:rFonts w:asciiTheme="minorHAnsi" w:hAnsiTheme="minorHAnsi" w:cstheme="minorHAnsi"/>
        </w:rPr>
        <w:t xml:space="preserve"> na klawiszach</w:t>
      </w:r>
      <w:r w:rsidR="00805FD0" w:rsidRPr="0087472B">
        <w:rPr>
          <w:rFonts w:asciiTheme="minorHAnsi" w:hAnsiTheme="minorHAnsi" w:cstheme="minorHAnsi"/>
        </w:rPr>
        <w:t xml:space="preserve">. </w:t>
      </w:r>
      <w:r w:rsidR="009E01CA" w:rsidRPr="0087472B">
        <w:rPr>
          <w:rFonts w:asciiTheme="minorHAnsi" w:hAnsiTheme="minorHAnsi" w:cstheme="minorHAnsi"/>
        </w:rPr>
        <w:t>O</w:t>
      </w:r>
      <w:r w:rsidR="00805FD0" w:rsidRPr="0087472B">
        <w:rPr>
          <w:rFonts w:asciiTheme="minorHAnsi" w:hAnsiTheme="minorHAnsi" w:cstheme="minorHAnsi"/>
        </w:rPr>
        <w:t>programowanie powinno pozwalać na odczytanie treści tekstowych wyświetlanych na</w:t>
      </w:r>
      <w:r w:rsidR="00184535" w:rsidRPr="0087472B">
        <w:rPr>
          <w:rFonts w:asciiTheme="minorHAnsi" w:hAnsiTheme="minorHAnsi" w:cstheme="minorHAnsi"/>
        </w:rPr>
        <w:t> </w:t>
      </w:r>
      <w:r w:rsidR="00805FD0" w:rsidRPr="0087472B">
        <w:rPr>
          <w:rFonts w:asciiTheme="minorHAnsi" w:hAnsiTheme="minorHAnsi" w:cstheme="minorHAnsi"/>
        </w:rPr>
        <w:t>ekranie za pomocą wbudowanego czytnika ekranu.</w:t>
      </w:r>
    </w:p>
    <w:p w14:paraId="41A09C5C" w14:textId="1BA4DC2C" w:rsidR="5E4BC9FA" w:rsidRPr="0087472B" w:rsidRDefault="256AC2F6" w:rsidP="00A52597">
      <w:pPr>
        <w:rPr>
          <w:rFonts w:asciiTheme="minorHAnsi" w:hAnsiTheme="minorHAnsi" w:cstheme="minorHAnsi"/>
        </w:rPr>
      </w:pPr>
      <w:r w:rsidRPr="0087472B">
        <w:rPr>
          <w:rFonts w:asciiTheme="minorHAnsi" w:hAnsiTheme="minorHAnsi" w:cstheme="minorHAnsi"/>
        </w:rPr>
        <w:t xml:space="preserve">Pamiętaj, aby ekran i klawiatura </w:t>
      </w:r>
      <w:proofErr w:type="spellStart"/>
      <w:r w:rsidRPr="0087472B">
        <w:rPr>
          <w:rFonts w:asciiTheme="minorHAnsi" w:hAnsiTheme="minorHAnsi" w:cstheme="minorHAnsi"/>
        </w:rPr>
        <w:t>kolejkomatu</w:t>
      </w:r>
      <w:proofErr w:type="spellEnd"/>
      <w:r w:rsidRPr="0087472B">
        <w:rPr>
          <w:rFonts w:asciiTheme="minorHAnsi" w:hAnsiTheme="minorHAnsi" w:cstheme="minorHAnsi"/>
        </w:rPr>
        <w:t xml:space="preserve"> czy </w:t>
      </w:r>
      <w:proofErr w:type="spellStart"/>
      <w:r w:rsidRPr="0087472B">
        <w:rPr>
          <w:rFonts w:asciiTheme="minorHAnsi" w:hAnsiTheme="minorHAnsi" w:cstheme="minorHAnsi"/>
        </w:rPr>
        <w:t>infokiosku</w:t>
      </w:r>
      <w:proofErr w:type="spellEnd"/>
      <w:r w:rsidRPr="0087472B">
        <w:rPr>
          <w:rFonts w:asciiTheme="minorHAnsi" w:hAnsiTheme="minorHAnsi" w:cstheme="minorHAnsi"/>
        </w:rPr>
        <w:t xml:space="preserve"> była na wysokości, która pozwala na obsługę przez osoby poruszające się na wózku.</w:t>
      </w:r>
      <w:r w:rsidR="007931B2" w:rsidRPr="0087472B" w:rsidDel="6AB81711">
        <w:rPr>
          <w:rFonts w:asciiTheme="minorHAnsi" w:hAnsiTheme="minorHAnsi" w:cstheme="minorHAnsi"/>
        </w:rPr>
        <w:t xml:space="preserve"> </w:t>
      </w:r>
      <w:r w:rsidR="009D4913" w:rsidRPr="0087472B">
        <w:rPr>
          <w:rFonts w:asciiTheme="minorHAnsi" w:hAnsiTheme="minorHAnsi" w:cstheme="minorHAnsi"/>
        </w:rPr>
        <w:t>Najlepiej wykorzystać modele, które pozwalają na regulację wysokości</w:t>
      </w:r>
      <w:r w:rsidR="00F11582" w:rsidRPr="0087472B">
        <w:rPr>
          <w:rFonts w:asciiTheme="minorHAnsi" w:hAnsiTheme="minorHAnsi" w:cstheme="minorHAnsi"/>
        </w:rPr>
        <w:t>, a jeśli nie ma takiej możliwości, to wysokość ekranu dotykowego lub klawiatury powinna</w:t>
      </w:r>
      <w:r w:rsidR="00897DE3" w:rsidRPr="0087472B">
        <w:rPr>
          <w:rFonts w:asciiTheme="minorHAnsi" w:hAnsiTheme="minorHAnsi" w:cstheme="minorHAnsi"/>
        </w:rPr>
        <w:t xml:space="preserve"> być w przedziale </w:t>
      </w:r>
      <w:r w:rsidR="0010208A" w:rsidRPr="0087472B">
        <w:rPr>
          <w:rFonts w:asciiTheme="minorHAnsi" w:hAnsiTheme="minorHAnsi" w:cstheme="minorHAnsi"/>
        </w:rPr>
        <w:t>70</w:t>
      </w:r>
      <w:r w:rsidR="00A61B01" w:rsidRPr="0087472B">
        <w:rPr>
          <w:rFonts w:asciiTheme="minorHAnsi" w:hAnsiTheme="minorHAnsi" w:cstheme="minorHAnsi"/>
        </w:rPr>
        <w:t xml:space="preserve"> </w:t>
      </w:r>
      <w:r w:rsidR="0010208A" w:rsidRPr="0087472B">
        <w:rPr>
          <w:rFonts w:asciiTheme="minorHAnsi" w:hAnsiTheme="minorHAnsi" w:cstheme="minorHAnsi"/>
        </w:rPr>
        <w:t>-</w:t>
      </w:r>
      <w:r w:rsidR="00A61B01" w:rsidRPr="0087472B">
        <w:rPr>
          <w:rFonts w:asciiTheme="minorHAnsi" w:hAnsiTheme="minorHAnsi" w:cstheme="minorHAnsi"/>
        </w:rPr>
        <w:t xml:space="preserve"> </w:t>
      </w:r>
      <w:r w:rsidR="0010208A" w:rsidRPr="0087472B">
        <w:rPr>
          <w:rFonts w:asciiTheme="minorHAnsi" w:hAnsiTheme="minorHAnsi" w:cstheme="minorHAnsi"/>
        </w:rPr>
        <w:t>110 cm</w:t>
      </w:r>
      <w:r w:rsidR="009D1FA3" w:rsidRPr="0087472B">
        <w:rPr>
          <w:rFonts w:asciiTheme="minorHAnsi" w:hAnsiTheme="minorHAnsi" w:cstheme="minorHAnsi"/>
        </w:rPr>
        <w:t>.</w:t>
      </w:r>
      <w:r w:rsidR="007931B2" w:rsidRPr="0087472B" w:rsidDel="6AB81711">
        <w:rPr>
          <w:rFonts w:asciiTheme="minorHAnsi" w:hAnsiTheme="minorHAnsi" w:cstheme="minorHAnsi"/>
        </w:rPr>
        <w:t xml:space="preserve"> </w:t>
      </w:r>
      <w:r w:rsidR="24C2CD2A" w:rsidRPr="0087472B">
        <w:rPr>
          <w:rFonts w:asciiTheme="minorHAnsi" w:hAnsiTheme="minorHAnsi" w:cstheme="minorHAnsi"/>
        </w:rPr>
        <w:t>Przestrzeń pod ekranem i</w:t>
      </w:r>
      <w:r w:rsidR="009B6453" w:rsidRPr="0087472B">
        <w:rPr>
          <w:rFonts w:asciiTheme="minorHAnsi" w:hAnsiTheme="minorHAnsi" w:cstheme="minorHAnsi"/>
        </w:rPr>
        <w:t> </w:t>
      </w:r>
      <w:r w:rsidR="24C2CD2A" w:rsidRPr="0087472B">
        <w:rPr>
          <w:rFonts w:asciiTheme="minorHAnsi" w:hAnsiTheme="minorHAnsi" w:cstheme="minorHAnsi"/>
        </w:rPr>
        <w:t>klawiaturą powinna umożliwiać podjechanie wózkiem i wygodne korzystanie</w:t>
      </w:r>
      <w:r w:rsidR="03F7A0B0" w:rsidRPr="0087472B">
        <w:rPr>
          <w:rFonts w:asciiTheme="minorHAnsi" w:hAnsiTheme="minorHAnsi" w:cstheme="minorHAnsi"/>
        </w:rPr>
        <w:t xml:space="preserve"> z urządzenia.</w:t>
      </w:r>
    </w:p>
    <w:p w14:paraId="7585E4E7" w14:textId="649860FC" w:rsidR="002F4AE7" w:rsidRPr="0087472B" w:rsidRDefault="00104F8F" w:rsidP="00252765">
      <w:pPr>
        <w:pStyle w:val="Nagwek4"/>
        <w:rPr>
          <w:rFonts w:asciiTheme="minorHAnsi" w:hAnsiTheme="minorHAnsi" w:cstheme="minorHAnsi"/>
        </w:rPr>
      </w:pPr>
      <w:bookmarkStart w:id="211" w:name="_Toc201846626"/>
      <w:r w:rsidRPr="0087472B">
        <w:rPr>
          <w:rFonts w:asciiTheme="minorHAnsi" w:hAnsiTheme="minorHAnsi" w:cstheme="minorHAnsi"/>
        </w:rPr>
        <w:t xml:space="preserve"> </w:t>
      </w:r>
      <w:r w:rsidR="00D2143C" w:rsidRPr="0087472B">
        <w:rPr>
          <w:rFonts w:asciiTheme="minorHAnsi" w:hAnsiTheme="minorHAnsi" w:cstheme="minorHAnsi"/>
        </w:rPr>
        <w:t>Dostępność dokumentów</w:t>
      </w:r>
      <w:bookmarkEnd w:id="211"/>
    </w:p>
    <w:p w14:paraId="4D3CBDF2" w14:textId="3CAA4F1F" w:rsidR="00423A9D" w:rsidRPr="0087472B" w:rsidRDefault="00350FCF" w:rsidP="00763B58">
      <w:pPr>
        <w:rPr>
          <w:rFonts w:asciiTheme="minorHAnsi" w:hAnsiTheme="minorHAnsi" w:cstheme="minorHAnsi"/>
        </w:rPr>
      </w:pPr>
      <w:r w:rsidRPr="0087472B">
        <w:rPr>
          <w:rFonts w:asciiTheme="minorHAnsi" w:hAnsiTheme="minorHAnsi" w:cstheme="minorHAnsi"/>
        </w:rPr>
        <w:t xml:space="preserve">Funkcjonowanie placówki stomatologicznej wymaga </w:t>
      </w:r>
      <w:r w:rsidR="005F6A75" w:rsidRPr="0087472B">
        <w:rPr>
          <w:rFonts w:asciiTheme="minorHAnsi" w:hAnsiTheme="minorHAnsi" w:cstheme="minorHAnsi"/>
        </w:rPr>
        <w:t xml:space="preserve">tworzenia, wypełniania i udostępniania wielu dokumentów zarówno w formie </w:t>
      </w:r>
      <w:r w:rsidR="00083302" w:rsidRPr="0087472B">
        <w:rPr>
          <w:rFonts w:asciiTheme="minorHAnsi" w:hAnsiTheme="minorHAnsi" w:cstheme="minorHAnsi"/>
        </w:rPr>
        <w:t xml:space="preserve">papierowej, jak i cyfrowej. To między innymi regulaminy, formularze do </w:t>
      </w:r>
      <w:r w:rsidR="00875D17" w:rsidRPr="0087472B">
        <w:rPr>
          <w:rFonts w:asciiTheme="minorHAnsi" w:hAnsiTheme="minorHAnsi" w:cstheme="minorHAnsi"/>
        </w:rPr>
        <w:t xml:space="preserve">danych osobowych </w:t>
      </w:r>
      <w:r w:rsidR="00673AE8" w:rsidRPr="0087472B">
        <w:rPr>
          <w:rFonts w:asciiTheme="minorHAnsi" w:hAnsiTheme="minorHAnsi" w:cstheme="minorHAnsi"/>
        </w:rPr>
        <w:t>lub</w:t>
      </w:r>
      <w:r w:rsidR="00875D17" w:rsidRPr="0087472B">
        <w:rPr>
          <w:rFonts w:asciiTheme="minorHAnsi" w:hAnsiTheme="minorHAnsi" w:cstheme="minorHAnsi"/>
        </w:rPr>
        <w:t xml:space="preserve"> wywiadu lekarskiego, ankiety, informacje o </w:t>
      </w:r>
      <w:r w:rsidR="00E93666" w:rsidRPr="0087472B">
        <w:rPr>
          <w:rFonts w:asciiTheme="minorHAnsi" w:hAnsiTheme="minorHAnsi" w:cstheme="minorHAnsi"/>
        </w:rPr>
        <w:t>wizycie i leczeniu, wyniki badań, recepty i tak dalej.</w:t>
      </w:r>
    </w:p>
    <w:p w14:paraId="0565FB4B" w14:textId="5914B3A2" w:rsidR="006214BD" w:rsidRPr="0087472B" w:rsidRDefault="006214BD" w:rsidP="00763B58">
      <w:pPr>
        <w:rPr>
          <w:rFonts w:asciiTheme="minorHAnsi" w:hAnsiTheme="minorHAnsi" w:cstheme="minorHAnsi"/>
        </w:rPr>
      </w:pPr>
      <w:r w:rsidRPr="0087472B">
        <w:rPr>
          <w:rFonts w:asciiTheme="minorHAnsi" w:hAnsiTheme="minorHAnsi" w:cstheme="minorHAnsi"/>
        </w:rPr>
        <w:t xml:space="preserve">Dokumenty powinny być dostępne cyfrowo niezależnie od </w:t>
      </w:r>
      <w:r w:rsidR="000A7382" w:rsidRPr="0087472B">
        <w:rPr>
          <w:rFonts w:asciiTheme="minorHAnsi" w:hAnsiTheme="minorHAnsi" w:cstheme="minorHAnsi"/>
        </w:rPr>
        <w:t>programu, w jakim są tworzone</w:t>
      </w:r>
      <w:r w:rsidR="005A5CC5" w:rsidRPr="0087472B">
        <w:rPr>
          <w:rFonts w:asciiTheme="minorHAnsi" w:hAnsiTheme="minorHAnsi" w:cstheme="minorHAnsi"/>
        </w:rPr>
        <w:t xml:space="preserve"> ani od formatu, w jakim są zapisane.</w:t>
      </w:r>
      <w:r w:rsidR="00282718" w:rsidRPr="0087472B">
        <w:rPr>
          <w:rFonts w:asciiTheme="minorHAnsi" w:hAnsiTheme="minorHAnsi" w:cstheme="minorHAnsi"/>
        </w:rPr>
        <w:t xml:space="preserve"> </w:t>
      </w:r>
      <w:r w:rsidR="00EB435C" w:rsidRPr="0087472B">
        <w:rPr>
          <w:rFonts w:asciiTheme="minorHAnsi" w:hAnsiTheme="minorHAnsi" w:cstheme="minorHAnsi"/>
        </w:rPr>
        <w:t>Wymóg ich dostępności cyfrowej wynika zarówno z</w:t>
      </w:r>
      <w:r w:rsidR="009B6453" w:rsidRPr="0087472B">
        <w:rPr>
          <w:rFonts w:asciiTheme="minorHAnsi" w:hAnsiTheme="minorHAnsi" w:cstheme="minorHAnsi"/>
        </w:rPr>
        <w:t> </w:t>
      </w:r>
      <w:r w:rsidR="00EB435C" w:rsidRPr="0087472B">
        <w:rPr>
          <w:rFonts w:asciiTheme="minorHAnsi" w:hAnsiTheme="minorHAnsi" w:cstheme="minorHAnsi"/>
        </w:rPr>
        <w:t xml:space="preserve">ustawy o dostępności cyfrowej jak i ze standardu WCAG. </w:t>
      </w:r>
      <w:r w:rsidR="002A22B3" w:rsidRPr="0087472B">
        <w:rPr>
          <w:rFonts w:asciiTheme="minorHAnsi" w:hAnsiTheme="minorHAnsi" w:cstheme="minorHAnsi"/>
        </w:rPr>
        <w:t>Prawidłowo przygotowany dokument będzie dostępny dla osób z różnymi niepełnosprawnościami</w:t>
      </w:r>
      <w:r w:rsidR="00306118" w:rsidRPr="0087472B">
        <w:rPr>
          <w:rFonts w:asciiTheme="minorHAnsi" w:hAnsiTheme="minorHAnsi" w:cstheme="minorHAnsi"/>
        </w:rPr>
        <w:t>, na przykład za</w:t>
      </w:r>
      <w:r w:rsidR="009B6453" w:rsidRPr="0087472B">
        <w:rPr>
          <w:rFonts w:asciiTheme="minorHAnsi" w:hAnsiTheme="minorHAnsi" w:cstheme="minorHAnsi"/>
        </w:rPr>
        <w:t> </w:t>
      </w:r>
      <w:r w:rsidR="00306118" w:rsidRPr="0087472B">
        <w:rPr>
          <w:rFonts w:asciiTheme="minorHAnsi" w:hAnsiTheme="minorHAnsi" w:cstheme="minorHAnsi"/>
        </w:rPr>
        <w:t xml:space="preserve">pomocą czytników ekranu, </w:t>
      </w:r>
      <w:r w:rsidR="00D62775" w:rsidRPr="0087472B">
        <w:rPr>
          <w:rFonts w:asciiTheme="minorHAnsi" w:hAnsiTheme="minorHAnsi" w:cstheme="minorHAnsi"/>
        </w:rPr>
        <w:t>elektronicznej lupy i</w:t>
      </w:r>
      <w:r w:rsidR="001C0703" w:rsidRPr="0087472B">
        <w:rPr>
          <w:rFonts w:asciiTheme="minorHAnsi" w:hAnsiTheme="minorHAnsi" w:cstheme="minorHAnsi"/>
        </w:rPr>
        <w:t xml:space="preserve"> innych technologii wspomagających.</w:t>
      </w:r>
      <w:r w:rsidR="00BB786B" w:rsidRPr="0087472B">
        <w:rPr>
          <w:rFonts w:asciiTheme="minorHAnsi" w:hAnsiTheme="minorHAnsi" w:cstheme="minorHAnsi"/>
        </w:rPr>
        <w:t xml:space="preserve"> Dzięki temu </w:t>
      </w:r>
      <w:r w:rsidR="00CD7AB2" w:rsidRPr="0087472B">
        <w:rPr>
          <w:rFonts w:asciiTheme="minorHAnsi" w:hAnsiTheme="minorHAnsi" w:cstheme="minorHAnsi"/>
        </w:rPr>
        <w:t xml:space="preserve">osoby będą mogły samodzielnie zapoznać się z treścią dokumentu lub wypełnić </w:t>
      </w:r>
      <w:r w:rsidR="005C47E6" w:rsidRPr="0087472B">
        <w:rPr>
          <w:rFonts w:asciiTheme="minorHAnsi" w:hAnsiTheme="minorHAnsi" w:cstheme="minorHAnsi"/>
        </w:rPr>
        <w:t>wymagany formularz.</w:t>
      </w:r>
    </w:p>
    <w:p w14:paraId="6A1A1D69" w14:textId="5DE03E8C" w:rsidR="00D45D08" w:rsidRPr="0087472B" w:rsidRDefault="00D45D08" w:rsidP="00763B58">
      <w:pPr>
        <w:rPr>
          <w:rFonts w:asciiTheme="minorHAnsi" w:hAnsiTheme="minorHAnsi" w:cstheme="minorHAnsi"/>
        </w:rPr>
      </w:pPr>
      <w:r w:rsidRPr="0087472B">
        <w:rPr>
          <w:rFonts w:asciiTheme="minorHAnsi" w:hAnsiTheme="minorHAnsi" w:cstheme="minorHAnsi"/>
        </w:rPr>
        <w:t xml:space="preserve">Aby przygotować dostępny cyfrowo dokument stosuj poniższe zasady i </w:t>
      </w:r>
      <w:r w:rsidR="00E4214B" w:rsidRPr="0087472B">
        <w:rPr>
          <w:rFonts w:asciiTheme="minorHAnsi" w:hAnsiTheme="minorHAnsi" w:cstheme="minorHAnsi"/>
        </w:rPr>
        <w:t>zalecenia.</w:t>
      </w:r>
    </w:p>
    <w:p w14:paraId="23094B78" w14:textId="40D142B7" w:rsidR="00E4214B" w:rsidRPr="0087472B" w:rsidRDefault="7F4E4DEE"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Format pliku powinien być </w:t>
      </w:r>
      <w:r w:rsidR="2D20A220" w:rsidRPr="0087472B">
        <w:rPr>
          <w:rFonts w:asciiTheme="minorHAnsi" w:hAnsiTheme="minorHAnsi" w:cstheme="minorHAnsi"/>
        </w:rPr>
        <w:t>ogólnodostępny, aby można było go otworzyć na</w:t>
      </w:r>
      <w:r w:rsidR="009B6453" w:rsidRPr="0087472B">
        <w:rPr>
          <w:rFonts w:asciiTheme="minorHAnsi" w:hAnsiTheme="minorHAnsi" w:cstheme="minorHAnsi"/>
        </w:rPr>
        <w:t> </w:t>
      </w:r>
      <w:r w:rsidR="2D20A220" w:rsidRPr="0087472B">
        <w:rPr>
          <w:rFonts w:asciiTheme="minorHAnsi" w:hAnsiTheme="minorHAnsi" w:cstheme="minorHAnsi"/>
        </w:rPr>
        <w:t xml:space="preserve">dowolnym komputerze, tablecie lub telefonie. </w:t>
      </w:r>
      <w:r w:rsidR="2CEE6CFA" w:rsidRPr="0087472B">
        <w:rPr>
          <w:rFonts w:asciiTheme="minorHAnsi" w:hAnsiTheme="minorHAnsi" w:cstheme="minorHAnsi"/>
        </w:rPr>
        <w:t>Jeśli nie chcesz, by plik był edytowalny</w:t>
      </w:r>
      <w:r w:rsidR="6BE17A5A" w:rsidRPr="0087472B">
        <w:rPr>
          <w:rFonts w:asciiTheme="minorHAnsi" w:hAnsiTheme="minorHAnsi" w:cstheme="minorHAnsi"/>
        </w:rPr>
        <w:t>,</w:t>
      </w:r>
      <w:r w:rsidR="2CEE6CFA" w:rsidRPr="0087472B">
        <w:rPr>
          <w:rFonts w:asciiTheme="minorHAnsi" w:hAnsiTheme="minorHAnsi" w:cstheme="minorHAnsi"/>
        </w:rPr>
        <w:t xml:space="preserve"> użyj formatu PDF</w:t>
      </w:r>
      <w:r w:rsidR="2E53E6B8" w:rsidRPr="0087472B">
        <w:rPr>
          <w:rFonts w:asciiTheme="minorHAnsi" w:hAnsiTheme="minorHAnsi" w:cstheme="minorHAnsi"/>
        </w:rPr>
        <w:t xml:space="preserve">. Jeśli dokument jest </w:t>
      </w:r>
      <w:r w:rsidR="74A1C150" w:rsidRPr="0087472B">
        <w:rPr>
          <w:rFonts w:asciiTheme="minorHAnsi" w:hAnsiTheme="minorHAnsi" w:cstheme="minorHAnsi"/>
        </w:rPr>
        <w:t>formularzem do wypełnienia udostępnij go w formacie docx lub w aktywnym PDF.</w:t>
      </w:r>
    </w:p>
    <w:p w14:paraId="4A0D49D7" w14:textId="5B146F96" w:rsidR="006642CB" w:rsidRPr="0087472B" w:rsidRDefault="3379A126"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N</w:t>
      </w:r>
      <w:r w:rsidR="0702EF9E" w:rsidRPr="0087472B">
        <w:rPr>
          <w:rFonts w:asciiTheme="minorHAnsi" w:hAnsiTheme="minorHAnsi" w:cstheme="minorHAnsi"/>
        </w:rPr>
        <w:t>ie umieszczaj na stronie dokumentów w formie zeskanowanego wydruku</w:t>
      </w:r>
      <w:r w:rsidR="6F63C3CC" w:rsidRPr="0087472B">
        <w:rPr>
          <w:rFonts w:asciiTheme="minorHAnsi" w:hAnsiTheme="minorHAnsi" w:cstheme="minorHAnsi"/>
        </w:rPr>
        <w:t>. Taki plik będzie całkowicie niedostępny, ponieważ nie da się odczytać przez urządzenia asystujące, na przykład czytniki ekranu.</w:t>
      </w:r>
    </w:p>
    <w:p w14:paraId="4EE36DE4" w14:textId="3D479749" w:rsidR="00630792" w:rsidRPr="0087472B" w:rsidRDefault="00630792"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Jeśli konieczne jest opublikowanie skanu dokumentu i skanujesz ten dokument lub</w:t>
      </w:r>
      <w:r w:rsidR="009B6453" w:rsidRPr="0087472B">
        <w:rPr>
          <w:rFonts w:asciiTheme="minorHAnsi" w:hAnsiTheme="minorHAnsi" w:cstheme="minorHAnsi"/>
        </w:rPr>
        <w:t> </w:t>
      </w:r>
      <w:r w:rsidRPr="0087472B">
        <w:rPr>
          <w:rFonts w:asciiTheme="minorHAnsi" w:hAnsiTheme="minorHAnsi" w:cstheme="minorHAnsi"/>
        </w:rPr>
        <w:t>przygotowujesz skan do publikacji, stosuj technologię OCR, która pozwala na</w:t>
      </w:r>
      <w:r w:rsidR="006B736E" w:rsidRPr="0087472B">
        <w:rPr>
          <w:rFonts w:asciiTheme="minorHAnsi" w:hAnsiTheme="minorHAnsi" w:cstheme="minorHAnsi"/>
        </w:rPr>
        <w:t> </w:t>
      </w:r>
      <w:r w:rsidRPr="0087472B">
        <w:rPr>
          <w:rFonts w:asciiTheme="minorHAnsi" w:hAnsiTheme="minorHAnsi" w:cstheme="minorHAnsi"/>
        </w:rPr>
        <w:t>rozpoznawanie tekstu w skanie, n</w:t>
      </w:r>
      <w:r w:rsidR="00BC1F96" w:rsidRPr="0087472B">
        <w:rPr>
          <w:rFonts w:asciiTheme="minorHAnsi" w:hAnsiTheme="minorHAnsi" w:cstheme="minorHAnsi"/>
        </w:rPr>
        <w:t xml:space="preserve">a </w:t>
      </w:r>
      <w:r w:rsidRPr="0087472B">
        <w:rPr>
          <w:rFonts w:asciiTheme="minorHAnsi" w:hAnsiTheme="minorHAnsi" w:cstheme="minorHAnsi"/>
        </w:rPr>
        <w:t>p</w:t>
      </w:r>
      <w:r w:rsidR="00BC1F96" w:rsidRPr="0087472B">
        <w:rPr>
          <w:rFonts w:asciiTheme="minorHAnsi" w:hAnsiTheme="minorHAnsi" w:cstheme="minorHAnsi"/>
        </w:rPr>
        <w:t>rzyk</w:t>
      </w:r>
      <w:r w:rsidR="000B780A" w:rsidRPr="0087472B">
        <w:rPr>
          <w:rFonts w:asciiTheme="minorHAnsi" w:hAnsiTheme="minorHAnsi" w:cstheme="minorHAnsi"/>
        </w:rPr>
        <w:t>ł</w:t>
      </w:r>
      <w:r w:rsidR="00BC1F96" w:rsidRPr="0087472B">
        <w:rPr>
          <w:rFonts w:asciiTheme="minorHAnsi" w:hAnsiTheme="minorHAnsi" w:cstheme="minorHAnsi"/>
        </w:rPr>
        <w:t>ad</w:t>
      </w:r>
      <w:r w:rsidRPr="0087472B">
        <w:rPr>
          <w:rFonts w:asciiTheme="minorHAnsi" w:hAnsiTheme="minorHAnsi" w:cstheme="minorHAnsi"/>
        </w:rPr>
        <w:t xml:space="preserve"> przez czytniki ekranu. Nowoczesne </w:t>
      </w:r>
      <w:r w:rsidRPr="0087472B">
        <w:rPr>
          <w:rFonts w:asciiTheme="minorHAnsi" w:hAnsiTheme="minorHAnsi" w:cstheme="minorHAnsi"/>
        </w:rPr>
        <w:lastRenderedPageBreak/>
        <w:t xml:space="preserve">skanery oferują zapis skanu z zastosowaniem OCR (można też dodać OCR w gotowym skanie). Pamiętaj, jednak, że sam OCR nie zapewni pełnej dostępności cyfrowej dokumentu. Przy pomocy odpowiedniego oprogramowania trzeba dodać jeszcze </w:t>
      </w:r>
      <w:proofErr w:type="spellStart"/>
      <w:r w:rsidRPr="0087472B">
        <w:rPr>
          <w:rFonts w:asciiTheme="minorHAnsi" w:hAnsiTheme="minorHAnsi" w:cstheme="minorHAnsi"/>
        </w:rPr>
        <w:t>tagi</w:t>
      </w:r>
      <w:proofErr w:type="spellEnd"/>
      <w:r w:rsidRPr="0087472B">
        <w:rPr>
          <w:rFonts w:asciiTheme="minorHAnsi" w:hAnsiTheme="minorHAnsi" w:cstheme="minorHAnsi"/>
        </w:rPr>
        <w:t xml:space="preserve"> struktury i inne ułatwienia w gotowym skanie.</w:t>
      </w:r>
    </w:p>
    <w:p w14:paraId="2405E09A" w14:textId="4F3C41C5" w:rsidR="00246E95" w:rsidRPr="0087472B" w:rsidRDefault="00246E95"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Określ w edytorze tekstu język dokumentu</w:t>
      </w:r>
      <w:r w:rsidR="008F606A" w:rsidRPr="0087472B">
        <w:rPr>
          <w:rFonts w:asciiTheme="minorHAnsi" w:hAnsiTheme="minorHAnsi" w:cstheme="minorHAnsi"/>
        </w:rPr>
        <w:t xml:space="preserve"> oraz jego poszczególnych elementów</w:t>
      </w:r>
      <w:r w:rsidR="00FC3E5A" w:rsidRPr="0087472B">
        <w:rPr>
          <w:rFonts w:asciiTheme="minorHAnsi" w:hAnsiTheme="minorHAnsi" w:cstheme="minorHAnsi"/>
        </w:rPr>
        <w:t>, jeśli</w:t>
      </w:r>
      <w:r w:rsidR="006B736E" w:rsidRPr="0087472B">
        <w:rPr>
          <w:rFonts w:asciiTheme="minorHAnsi" w:hAnsiTheme="minorHAnsi" w:cstheme="minorHAnsi"/>
        </w:rPr>
        <w:t> </w:t>
      </w:r>
      <w:r w:rsidR="00FC3E5A" w:rsidRPr="0087472B">
        <w:rPr>
          <w:rFonts w:asciiTheme="minorHAnsi" w:hAnsiTheme="minorHAnsi" w:cstheme="minorHAnsi"/>
        </w:rPr>
        <w:t>są napisane w innym języku niż reszta dokumentu. Pozwoli to na prawidłowy odczyt treści przez czytniki ekranu.</w:t>
      </w:r>
    </w:p>
    <w:p w14:paraId="4159585C" w14:textId="72036AC7" w:rsidR="001A1C00" w:rsidRPr="0087472B" w:rsidRDefault="001A1C00"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W metadanych pliku uzupełnij tytuł dokumentu. To pierwsza informacja, którą będzie odczytywał czytnik ekranu po zaznaczeniu pliku.</w:t>
      </w:r>
    </w:p>
    <w:p w14:paraId="6DCC0B46" w14:textId="734BE5F2" w:rsidR="00FC3C2F" w:rsidRPr="0087472B" w:rsidRDefault="00AD5234"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W dokumencie używaj stylów nagłówkowych</w:t>
      </w:r>
      <w:r w:rsidR="00AD0AB9" w:rsidRPr="0087472B">
        <w:rPr>
          <w:rFonts w:asciiTheme="minorHAnsi" w:hAnsiTheme="minorHAnsi" w:cstheme="minorHAnsi"/>
        </w:rPr>
        <w:t xml:space="preserve">, które zapewnią hierarchiczną </w:t>
      </w:r>
      <w:r w:rsidR="00D23500" w:rsidRPr="0087472B">
        <w:rPr>
          <w:rFonts w:asciiTheme="minorHAnsi" w:hAnsiTheme="minorHAnsi" w:cstheme="minorHAnsi"/>
        </w:rPr>
        <w:t>strukturę tekstu i pozwolą na odczyt przez czytnik ekranu w logicznej kolejności.</w:t>
      </w:r>
      <w:r w:rsidR="00EF3476" w:rsidRPr="0087472B">
        <w:rPr>
          <w:rFonts w:asciiTheme="minorHAnsi" w:hAnsiTheme="minorHAnsi" w:cstheme="minorHAnsi"/>
        </w:rPr>
        <w:t xml:space="preserve"> Nie </w:t>
      </w:r>
      <w:r w:rsidR="00C66F4D" w:rsidRPr="0087472B">
        <w:rPr>
          <w:rFonts w:asciiTheme="minorHAnsi" w:hAnsiTheme="minorHAnsi" w:cstheme="minorHAnsi"/>
        </w:rPr>
        <w:t>rób tego za pomocą pogrubiania i powiększania czcionki, tylko za pomocą biblioteki stylów w</w:t>
      </w:r>
      <w:r w:rsidR="006B736E" w:rsidRPr="0087472B">
        <w:rPr>
          <w:rFonts w:asciiTheme="minorHAnsi" w:hAnsiTheme="minorHAnsi" w:cstheme="minorHAnsi"/>
        </w:rPr>
        <w:t> </w:t>
      </w:r>
      <w:r w:rsidR="00C66F4D" w:rsidRPr="0087472B">
        <w:rPr>
          <w:rFonts w:asciiTheme="minorHAnsi" w:hAnsiTheme="minorHAnsi" w:cstheme="minorHAnsi"/>
        </w:rPr>
        <w:t>edytorze tekstu.</w:t>
      </w:r>
      <w:r w:rsidR="00AE1772" w:rsidRPr="0087472B">
        <w:rPr>
          <w:rFonts w:asciiTheme="minorHAnsi" w:hAnsiTheme="minorHAnsi" w:cstheme="minorHAnsi"/>
        </w:rPr>
        <w:t xml:space="preserve"> Style nagłówkowe w dokumencie muszą zachować swoją hierarchię, czyli</w:t>
      </w:r>
      <w:r w:rsidR="00F57F3F" w:rsidRPr="0087472B">
        <w:rPr>
          <w:rFonts w:asciiTheme="minorHAnsi" w:hAnsiTheme="minorHAnsi" w:cstheme="minorHAnsi"/>
        </w:rPr>
        <w:t xml:space="preserve"> </w:t>
      </w:r>
      <w:r w:rsidR="00AE1772" w:rsidRPr="0087472B">
        <w:rPr>
          <w:rFonts w:asciiTheme="minorHAnsi" w:hAnsiTheme="minorHAnsi" w:cstheme="minorHAnsi"/>
        </w:rPr>
        <w:t xml:space="preserve">Nagłówek1 </w:t>
      </w:r>
      <w:r w:rsidR="00FA2945" w:rsidRPr="0087472B">
        <w:rPr>
          <w:rFonts w:asciiTheme="minorHAnsi" w:hAnsiTheme="minorHAnsi" w:cstheme="minorHAnsi"/>
        </w:rPr>
        <w:t xml:space="preserve">(H1) </w:t>
      </w:r>
      <w:r w:rsidR="00AE1772" w:rsidRPr="0087472B">
        <w:rPr>
          <w:rFonts w:asciiTheme="minorHAnsi" w:hAnsiTheme="minorHAnsi" w:cstheme="minorHAnsi"/>
        </w:rPr>
        <w:t>jest najważniejszy, a następne poziomy to kolejne numery nagłówków</w:t>
      </w:r>
      <w:r w:rsidR="00C2528D" w:rsidRPr="0087472B">
        <w:rPr>
          <w:rFonts w:asciiTheme="minorHAnsi" w:hAnsiTheme="minorHAnsi" w:cstheme="minorHAnsi"/>
        </w:rPr>
        <w:t xml:space="preserve"> (od H2 do H6)</w:t>
      </w:r>
      <w:r w:rsidR="00AE1772" w:rsidRPr="0087472B">
        <w:rPr>
          <w:rFonts w:asciiTheme="minorHAnsi" w:hAnsiTheme="minorHAnsi" w:cstheme="minorHAnsi"/>
        </w:rPr>
        <w:t>.</w:t>
      </w:r>
    </w:p>
    <w:p w14:paraId="222EA7F2" w14:textId="31F99CC9" w:rsidR="00D23500" w:rsidRPr="0087472B" w:rsidRDefault="00053DF6"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Przy listach punktowanych lub numerowanych używaj narzędzi </w:t>
      </w:r>
      <w:r w:rsidR="00163E28" w:rsidRPr="0087472B">
        <w:rPr>
          <w:rFonts w:asciiTheme="minorHAnsi" w:hAnsiTheme="minorHAnsi" w:cstheme="minorHAnsi"/>
        </w:rPr>
        <w:t>edytora tekstów</w:t>
      </w:r>
      <w:r w:rsidR="0017490F" w:rsidRPr="0087472B">
        <w:rPr>
          <w:rFonts w:asciiTheme="minorHAnsi" w:hAnsiTheme="minorHAnsi" w:cstheme="minorHAnsi"/>
        </w:rPr>
        <w:t>, aby</w:t>
      </w:r>
      <w:r w:rsidR="006B736E" w:rsidRPr="0087472B">
        <w:rPr>
          <w:rFonts w:asciiTheme="minorHAnsi" w:hAnsiTheme="minorHAnsi" w:cstheme="minorHAnsi"/>
        </w:rPr>
        <w:t> </w:t>
      </w:r>
      <w:r w:rsidR="0017490F" w:rsidRPr="0087472B">
        <w:rPr>
          <w:rFonts w:asciiTheme="minorHAnsi" w:hAnsiTheme="minorHAnsi" w:cstheme="minorHAnsi"/>
        </w:rPr>
        <w:t xml:space="preserve">zapewnić </w:t>
      </w:r>
      <w:r w:rsidR="00967BD9" w:rsidRPr="0087472B">
        <w:rPr>
          <w:rFonts w:asciiTheme="minorHAnsi" w:hAnsiTheme="minorHAnsi" w:cstheme="minorHAnsi"/>
        </w:rPr>
        <w:t>prawidłowy układ list.</w:t>
      </w:r>
    </w:p>
    <w:p w14:paraId="397EE8F3" w14:textId="194FCECD" w:rsidR="00967BD9" w:rsidRPr="0087472B" w:rsidRDefault="005A7AE1"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Używaj czcionek </w:t>
      </w:r>
      <w:proofErr w:type="spellStart"/>
      <w:r w:rsidRPr="0087472B">
        <w:rPr>
          <w:rFonts w:asciiTheme="minorHAnsi" w:hAnsiTheme="minorHAnsi" w:cstheme="minorHAnsi"/>
        </w:rPr>
        <w:t>bezszeryfowych</w:t>
      </w:r>
      <w:proofErr w:type="spellEnd"/>
      <w:r w:rsidR="00623734" w:rsidRPr="0087472B">
        <w:rPr>
          <w:rFonts w:asciiTheme="minorHAnsi" w:hAnsiTheme="minorHAnsi" w:cstheme="minorHAnsi"/>
        </w:rPr>
        <w:t xml:space="preserve"> (</w:t>
      </w:r>
      <w:r w:rsidRPr="0087472B">
        <w:rPr>
          <w:rFonts w:asciiTheme="minorHAnsi" w:hAnsiTheme="minorHAnsi" w:cstheme="minorHAnsi"/>
        </w:rPr>
        <w:t>na przykład</w:t>
      </w:r>
      <w:r w:rsidR="00623734" w:rsidRPr="0087472B">
        <w:rPr>
          <w:rFonts w:asciiTheme="minorHAnsi" w:hAnsiTheme="minorHAnsi" w:cstheme="minorHAnsi"/>
        </w:rPr>
        <w:t>:</w:t>
      </w:r>
      <w:r w:rsidRPr="0087472B">
        <w:rPr>
          <w:rFonts w:asciiTheme="minorHAnsi" w:hAnsiTheme="minorHAnsi" w:cstheme="minorHAnsi"/>
        </w:rPr>
        <w:t xml:space="preserve"> Arial, Calibri</w:t>
      </w:r>
      <w:r w:rsidR="00765412" w:rsidRPr="0087472B">
        <w:rPr>
          <w:rFonts w:asciiTheme="minorHAnsi" w:hAnsiTheme="minorHAnsi" w:cstheme="minorHAnsi"/>
        </w:rPr>
        <w:t xml:space="preserve">, </w:t>
      </w:r>
      <w:proofErr w:type="spellStart"/>
      <w:r w:rsidR="00765412" w:rsidRPr="0087472B">
        <w:rPr>
          <w:rFonts w:asciiTheme="minorHAnsi" w:hAnsiTheme="minorHAnsi" w:cstheme="minorHAnsi"/>
        </w:rPr>
        <w:t>Aptos</w:t>
      </w:r>
      <w:proofErr w:type="spellEnd"/>
      <w:r w:rsidR="00623734" w:rsidRPr="0087472B">
        <w:rPr>
          <w:rFonts w:asciiTheme="minorHAnsi" w:hAnsiTheme="minorHAnsi" w:cstheme="minorHAnsi"/>
        </w:rPr>
        <w:t>)</w:t>
      </w:r>
      <w:r w:rsidR="00765412" w:rsidRPr="0087472B">
        <w:rPr>
          <w:rFonts w:asciiTheme="minorHAnsi" w:hAnsiTheme="minorHAnsi" w:cstheme="minorHAnsi"/>
        </w:rPr>
        <w:t>. Są one łatwiejsze w odczycie na ekranach urządzeń.</w:t>
      </w:r>
    </w:p>
    <w:p w14:paraId="08D3194F" w14:textId="79CEEFBA" w:rsidR="007D78AC" w:rsidRPr="0087472B" w:rsidRDefault="007D78AC"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Unikaj </w:t>
      </w:r>
      <w:r w:rsidR="008C01C2" w:rsidRPr="0087472B">
        <w:rPr>
          <w:rFonts w:asciiTheme="minorHAnsi" w:hAnsiTheme="minorHAnsi" w:cstheme="minorHAnsi"/>
        </w:rPr>
        <w:t>kursyw i wersalików dla większych partii tekstu.</w:t>
      </w:r>
    </w:p>
    <w:p w14:paraId="6FF6B13F" w14:textId="430E2383" w:rsidR="00DF187A" w:rsidRPr="0087472B" w:rsidRDefault="00DF187A"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Stosuj czcionkę o wielkości minimum 12 punktów</w:t>
      </w:r>
      <w:r w:rsidR="00EA220B" w:rsidRPr="0087472B">
        <w:rPr>
          <w:rFonts w:asciiTheme="minorHAnsi" w:hAnsiTheme="minorHAnsi" w:cstheme="minorHAnsi"/>
        </w:rPr>
        <w:t>.</w:t>
      </w:r>
    </w:p>
    <w:p w14:paraId="14BED08E" w14:textId="3DCC116F" w:rsidR="00022EDE" w:rsidRPr="0087472B" w:rsidRDefault="00234D03"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Fragmenty tekstu wyróżniaj zawsze na więcej niż jeden sposób, na przykład stosuj jednocześnie wyróżnienie kolorem i pogrubieniem.</w:t>
      </w:r>
    </w:p>
    <w:p w14:paraId="71D1DE2F" w14:textId="32694B3B" w:rsidR="00234D03" w:rsidRPr="0087472B" w:rsidRDefault="00C6787F"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Wyróżnienie kolorem i podkreśleniem stosuj tylko do linków</w:t>
      </w:r>
      <w:r w:rsidR="002F02D0" w:rsidRPr="0087472B">
        <w:rPr>
          <w:rFonts w:asciiTheme="minorHAnsi" w:hAnsiTheme="minorHAnsi" w:cstheme="minorHAnsi"/>
        </w:rPr>
        <w:t>.</w:t>
      </w:r>
      <w:r w:rsidR="00A9106C" w:rsidRPr="0087472B">
        <w:rPr>
          <w:rFonts w:asciiTheme="minorHAnsi" w:hAnsiTheme="minorHAnsi" w:cstheme="minorHAnsi"/>
        </w:rPr>
        <w:t xml:space="preserve"> Ukrywaj adres hiperłącza poprzez maskowanie</w:t>
      </w:r>
      <w:r w:rsidR="00C47CB2" w:rsidRPr="0087472B">
        <w:rPr>
          <w:rFonts w:asciiTheme="minorHAnsi" w:hAnsiTheme="minorHAnsi" w:cstheme="minorHAnsi"/>
        </w:rPr>
        <w:t xml:space="preserve"> – czyli </w:t>
      </w:r>
      <w:r w:rsidR="002935A3" w:rsidRPr="0087472B">
        <w:rPr>
          <w:rFonts w:asciiTheme="minorHAnsi" w:hAnsiTheme="minorHAnsi" w:cstheme="minorHAnsi"/>
        </w:rPr>
        <w:t xml:space="preserve">nadawania </w:t>
      </w:r>
      <w:r w:rsidR="003426C2" w:rsidRPr="0087472B">
        <w:rPr>
          <w:rFonts w:asciiTheme="minorHAnsi" w:hAnsiTheme="minorHAnsi" w:cstheme="minorHAnsi"/>
        </w:rPr>
        <w:t xml:space="preserve">czytelnej i zrozumiałej nazwy informującej o </w:t>
      </w:r>
      <w:r w:rsidR="00FB377F" w:rsidRPr="0087472B">
        <w:rPr>
          <w:rFonts w:asciiTheme="minorHAnsi" w:hAnsiTheme="minorHAnsi" w:cstheme="minorHAnsi"/>
        </w:rPr>
        <w:t>treści, do której kieruje łącze.</w:t>
      </w:r>
      <w:r w:rsidR="00EF22B6" w:rsidRPr="0087472B">
        <w:rPr>
          <w:rFonts w:asciiTheme="minorHAnsi" w:hAnsiTheme="minorHAnsi" w:cstheme="minorHAnsi"/>
        </w:rPr>
        <w:t xml:space="preserve"> Na przykład zamiast </w:t>
      </w:r>
      <w:hyperlink r:id="rId83" w:history="1">
        <w:r w:rsidR="00EF22B6" w:rsidRPr="0087472B">
          <w:rPr>
            <w:rStyle w:val="Hipercze"/>
            <w:rFonts w:asciiTheme="minorHAnsi" w:hAnsiTheme="minorHAnsi" w:cstheme="minorHAnsi"/>
          </w:rPr>
          <w:t>www.gov.pl</w:t>
        </w:r>
      </w:hyperlink>
      <w:r w:rsidR="00EF22B6" w:rsidRPr="0087472B">
        <w:rPr>
          <w:rFonts w:asciiTheme="minorHAnsi" w:hAnsiTheme="minorHAnsi" w:cstheme="minorHAnsi"/>
        </w:rPr>
        <w:t xml:space="preserve"> napisz </w:t>
      </w:r>
      <w:hyperlink r:id="rId84" w:history="1">
        <w:r w:rsidR="00BA6BF1" w:rsidRPr="0087472B">
          <w:rPr>
            <w:rStyle w:val="Hipercze"/>
            <w:rFonts w:asciiTheme="minorHAnsi" w:hAnsiTheme="minorHAnsi" w:cstheme="minorHAnsi"/>
          </w:rPr>
          <w:t>Serwis Rzeczypospolitej Polskiej</w:t>
        </w:r>
      </w:hyperlink>
      <w:r w:rsidR="00BA6BF1" w:rsidRPr="0087472B">
        <w:rPr>
          <w:rFonts w:asciiTheme="minorHAnsi" w:hAnsiTheme="minorHAnsi" w:cstheme="minorHAnsi"/>
        </w:rPr>
        <w:t>.</w:t>
      </w:r>
    </w:p>
    <w:p w14:paraId="423C8220" w14:textId="669F43FF" w:rsidR="00191B5B" w:rsidRPr="0087472B" w:rsidRDefault="00191B5B"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Stosuj interlinię </w:t>
      </w:r>
      <w:r w:rsidR="00683B38" w:rsidRPr="0087472B">
        <w:rPr>
          <w:rFonts w:asciiTheme="minorHAnsi" w:hAnsiTheme="minorHAnsi" w:cstheme="minorHAnsi"/>
        </w:rPr>
        <w:t xml:space="preserve">minimum </w:t>
      </w:r>
      <w:r w:rsidR="00A66DE6" w:rsidRPr="0087472B">
        <w:rPr>
          <w:rFonts w:asciiTheme="minorHAnsi" w:hAnsiTheme="minorHAnsi" w:cstheme="minorHAnsi"/>
        </w:rPr>
        <w:t>1,15</w:t>
      </w:r>
      <w:r w:rsidR="00ED75A1" w:rsidRPr="0087472B">
        <w:rPr>
          <w:rFonts w:asciiTheme="minorHAnsi" w:hAnsiTheme="minorHAnsi" w:cstheme="minorHAnsi"/>
        </w:rPr>
        <w:t xml:space="preserve"> a maksimum 1,5</w:t>
      </w:r>
      <w:r w:rsidR="000D2B6A" w:rsidRPr="0087472B">
        <w:rPr>
          <w:rFonts w:asciiTheme="minorHAnsi" w:hAnsiTheme="minorHAnsi" w:cstheme="minorHAnsi"/>
        </w:rPr>
        <w:t>.</w:t>
      </w:r>
    </w:p>
    <w:p w14:paraId="0BB7224A" w14:textId="44767572" w:rsidR="00146727" w:rsidRPr="0087472B" w:rsidRDefault="79B458BD"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Odległość pomiędzy akapitami ustawiaj w</w:t>
      </w:r>
      <w:r w:rsidR="389D1B0E" w:rsidRPr="0087472B">
        <w:rPr>
          <w:rFonts w:asciiTheme="minorHAnsi" w:hAnsiTheme="minorHAnsi" w:cstheme="minorHAnsi"/>
        </w:rPr>
        <w:t xml:space="preserve"> narzędziach edytora tekstu. Nie stosuj w</w:t>
      </w:r>
      <w:r w:rsidR="006B736E" w:rsidRPr="0087472B">
        <w:rPr>
          <w:rFonts w:asciiTheme="minorHAnsi" w:hAnsiTheme="minorHAnsi" w:cstheme="minorHAnsi"/>
        </w:rPr>
        <w:t> </w:t>
      </w:r>
      <w:r w:rsidR="389D1B0E" w:rsidRPr="0087472B">
        <w:rPr>
          <w:rFonts w:asciiTheme="minorHAnsi" w:hAnsiTheme="minorHAnsi" w:cstheme="minorHAnsi"/>
        </w:rPr>
        <w:t xml:space="preserve">tym celu </w:t>
      </w:r>
      <w:r w:rsidR="2E7F3363" w:rsidRPr="0087472B">
        <w:rPr>
          <w:rFonts w:asciiTheme="minorHAnsi" w:hAnsiTheme="minorHAnsi" w:cstheme="minorHAnsi"/>
        </w:rPr>
        <w:t>entera.</w:t>
      </w:r>
      <w:r w:rsidR="423B3F40" w:rsidRPr="0087472B">
        <w:rPr>
          <w:rFonts w:asciiTheme="minorHAnsi" w:hAnsiTheme="minorHAnsi" w:cstheme="minorHAnsi"/>
        </w:rPr>
        <w:t xml:space="preserve"> Używanie wielu enterów będzie powodowało </w:t>
      </w:r>
      <w:r w:rsidR="00D66448" w:rsidRPr="0087472B">
        <w:rPr>
          <w:rFonts w:asciiTheme="minorHAnsi" w:hAnsiTheme="minorHAnsi" w:cstheme="minorHAnsi"/>
        </w:rPr>
        <w:t>tak zwane</w:t>
      </w:r>
      <w:r w:rsidR="423B3F40" w:rsidRPr="0087472B">
        <w:rPr>
          <w:rFonts w:asciiTheme="minorHAnsi" w:hAnsiTheme="minorHAnsi" w:cstheme="minorHAnsi"/>
        </w:rPr>
        <w:t xml:space="preserve"> jąkanie czytnika ekranu (użytkownik usłyszy: “</w:t>
      </w:r>
      <w:r w:rsidR="277D08F9" w:rsidRPr="0087472B">
        <w:rPr>
          <w:rFonts w:asciiTheme="minorHAnsi" w:hAnsiTheme="minorHAnsi" w:cstheme="minorHAnsi"/>
        </w:rPr>
        <w:t>pusta”, “pusta”, “pusta”).</w:t>
      </w:r>
    </w:p>
    <w:p w14:paraId="4BF028C6" w14:textId="0BABB5BA" w:rsidR="00F909CF" w:rsidRPr="0087472B" w:rsidRDefault="00F909CF"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Do tworzenia wcięć i odstępów używaj narzędzi edytora tekstu</w:t>
      </w:r>
      <w:r w:rsidR="000B7036" w:rsidRPr="0087472B">
        <w:rPr>
          <w:rFonts w:asciiTheme="minorHAnsi" w:hAnsiTheme="minorHAnsi" w:cstheme="minorHAnsi"/>
        </w:rPr>
        <w:t>. Nie stosuj w tym celu ciągu spacji.</w:t>
      </w:r>
    </w:p>
    <w:p w14:paraId="575C4DB7" w14:textId="594432E6" w:rsidR="00765412" w:rsidRPr="0087472B" w:rsidRDefault="00765412"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Tekst wyrównuj do lewej strony, a nie justuj</w:t>
      </w:r>
      <w:r w:rsidR="000B7036" w:rsidRPr="0087472B">
        <w:rPr>
          <w:rFonts w:asciiTheme="minorHAnsi" w:hAnsiTheme="minorHAnsi" w:cstheme="minorHAnsi"/>
        </w:rPr>
        <w:t xml:space="preserve"> (wyrównanie do lewego i prawego marginesu)</w:t>
      </w:r>
      <w:r w:rsidR="00165C4B" w:rsidRPr="0087472B">
        <w:rPr>
          <w:rFonts w:asciiTheme="minorHAnsi" w:hAnsiTheme="minorHAnsi" w:cstheme="minorHAnsi"/>
        </w:rPr>
        <w:t>.</w:t>
      </w:r>
    </w:p>
    <w:p w14:paraId="1DFE192F" w14:textId="54E9A6F9" w:rsidR="002F02D0" w:rsidRPr="0087472B" w:rsidRDefault="002F02D0"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Nie dziel wyrazów. Nie zostawiaj przyimków i spójników na końcu wierszy.</w:t>
      </w:r>
    </w:p>
    <w:p w14:paraId="3532AC4F" w14:textId="727B3ADF" w:rsidR="00165C4B" w:rsidRPr="0087472B" w:rsidRDefault="00CE26B1"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Pamiętaj o zachowaniu minimalnego kontrastu </w:t>
      </w:r>
      <w:r w:rsidR="008A1CA8" w:rsidRPr="0087472B">
        <w:rPr>
          <w:rFonts w:asciiTheme="minorHAnsi" w:hAnsiTheme="minorHAnsi" w:cstheme="minorHAnsi"/>
        </w:rPr>
        <w:t xml:space="preserve">tekstu do tła: </w:t>
      </w:r>
      <w:r w:rsidR="00EF1F93" w:rsidRPr="0087472B">
        <w:rPr>
          <w:rFonts w:asciiTheme="minorHAnsi" w:hAnsiTheme="minorHAnsi" w:cstheme="minorHAnsi"/>
        </w:rPr>
        <w:t xml:space="preserve">4,5:1 </w:t>
      </w:r>
      <w:r w:rsidR="00A440CA" w:rsidRPr="0087472B">
        <w:rPr>
          <w:rFonts w:asciiTheme="minorHAnsi" w:hAnsiTheme="minorHAnsi" w:cstheme="minorHAnsi"/>
        </w:rPr>
        <w:t>w przypadku regularnego tekstu i 3:1 w przypadku dużego tekstu (powyżej 18 punktów).</w:t>
      </w:r>
    </w:p>
    <w:p w14:paraId="79B1E85E" w14:textId="555CE295" w:rsidR="00061FF4" w:rsidRPr="0087472B" w:rsidRDefault="00061FF4"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lastRenderedPageBreak/>
        <w:t xml:space="preserve">To tworzenia tabel stosuj </w:t>
      </w:r>
      <w:r w:rsidR="00EE360A" w:rsidRPr="0087472B">
        <w:rPr>
          <w:rFonts w:asciiTheme="minorHAnsi" w:hAnsiTheme="minorHAnsi" w:cstheme="minorHAnsi"/>
        </w:rPr>
        <w:t>narzędzia służące do ich wstawiania w edytorze tekstu. Stosuj proste i regularne tabele</w:t>
      </w:r>
      <w:r w:rsidR="000A4CB9" w:rsidRPr="0087472B">
        <w:rPr>
          <w:rFonts w:asciiTheme="minorHAnsi" w:hAnsiTheme="minorHAnsi" w:cstheme="minorHAnsi"/>
        </w:rPr>
        <w:t xml:space="preserve"> bez scalonych kolumn.</w:t>
      </w:r>
      <w:r w:rsidR="00EE360A" w:rsidRPr="0087472B">
        <w:rPr>
          <w:rFonts w:asciiTheme="minorHAnsi" w:hAnsiTheme="minorHAnsi" w:cstheme="minorHAnsi"/>
        </w:rPr>
        <w:t xml:space="preserve"> </w:t>
      </w:r>
      <w:r w:rsidR="005D125C" w:rsidRPr="0087472B">
        <w:rPr>
          <w:rFonts w:asciiTheme="minorHAnsi" w:hAnsiTheme="minorHAnsi" w:cstheme="minorHAnsi"/>
        </w:rPr>
        <w:t>Z</w:t>
      </w:r>
      <w:r w:rsidR="00EE360A" w:rsidRPr="0087472B">
        <w:rPr>
          <w:rFonts w:asciiTheme="minorHAnsi" w:hAnsiTheme="minorHAnsi" w:cstheme="minorHAnsi"/>
        </w:rPr>
        <w:t>awsze oznacz wiersz nagłówka</w:t>
      </w:r>
      <w:r w:rsidR="006739E8" w:rsidRPr="0087472B">
        <w:rPr>
          <w:rFonts w:asciiTheme="minorHAnsi" w:hAnsiTheme="minorHAnsi" w:cstheme="minorHAnsi"/>
        </w:rPr>
        <w:t xml:space="preserve"> we właściwościach tabeli</w:t>
      </w:r>
      <w:r w:rsidR="00EE360A" w:rsidRPr="0087472B">
        <w:rPr>
          <w:rFonts w:asciiTheme="minorHAnsi" w:hAnsiTheme="minorHAnsi" w:cstheme="minorHAnsi"/>
        </w:rPr>
        <w:t>.</w:t>
      </w:r>
    </w:p>
    <w:p w14:paraId="3CF4CA57" w14:textId="186442F2" w:rsidR="00C067F7" w:rsidRPr="0087472B" w:rsidRDefault="0068072B"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Pamiętaj</w:t>
      </w:r>
      <w:r w:rsidR="00726CA8" w:rsidRPr="0087472B">
        <w:rPr>
          <w:rFonts w:asciiTheme="minorHAnsi" w:hAnsiTheme="minorHAnsi" w:cstheme="minorHAnsi"/>
        </w:rPr>
        <w:t xml:space="preserve">, że tabele służą </w:t>
      </w:r>
      <w:r w:rsidR="00E46F46" w:rsidRPr="0087472B">
        <w:rPr>
          <w:rFonts w:asciiTheme="minorHAnsi" w:hAnsiTheme="minorHAnsi" w:cstheme="minorHAnsi"/>
        </w:rPr>
        <w:t>wyłącznie</w:t>
      </w:r>
      <w:r w:rsidR="00726CA8" w:rsidRPr="0087472B">
        <w:rPr>
          <w:rFonts w:asciiTheme="minorHAnsi" w:hAnsiTheme="minorHAnsi" w:cstheme="minorHAnsi"/>
        </w:rPr>
        <w:t xml:space="preserve"> do przedstawienia danych tabelarycznych, a</w:t>
      </w:r>
      <w:r w:rsidR="006B736E" w:rsidRPr="0087472B">
        <w:rPr>
          <w:rFonts w:asciiTheme="minorHAnsi" w:hAnsiTheme="minorHAnsi" w:cstheme="minorHAnsi"/>
        </w:rPr>
        <w:t> </w:t>
      </w:r>
      <w:r w:rsidR="00726CA8" w:rsidRPr="0087472B">
        <w:rPr>
          <w:rFonts w:asciiTheme="minorHAnsi" w:hAnsiTheme="minorHAnsi" w:cstheme="minorHAnsi"/>
        </w:rPr>
        <w:t>nie</w:t>
      </w:r>
      <w:r w:rsidR="006B736E" w:rsidRPr="0087472B">
        <w:rPr>
          <w:rFonts w:asciiTheme="minorHAnsi" w:hAnsiTheme="minorHAnsi" w:cstheme="minorHAnsi"/>
        </w:rPr>
        <w:t> </w:t>
      </w:r>
      <w:r w:rsidR="00726CA8" w:rsidRPr="0087472B">
        <w:rPr>
          <w:rFonts w:asciiTheme="minorHAnsi" w:hAnsiTheme="minorHAnsi" w:cstheme="minorHAnsi"/>
        </w:rPr>
        <w:t>do graficznego uporządkowania tekstu</w:t>
      </w:r>
      <w:r w:rsidR="00737619" w:rsidRPr="0087472B">
        <w:rPr>
          <w:rFonts w:asciiTheme="minorHAnsi" w:hAnsiTheme="minorHAnsi" w:cstheme="minorHAnsi"/>
        </w:rPr>
        <w:t xml:space="preserve"> na przykład w dwóch kolumnach</w:t>
      </w:r>
      <w:r w:rsidR="00F14916" w:rsidRPr="0087472B">
        <w:rPr>
          <w:rFonts w:asciiTheme="minorHAnsi" w:hAnsiTheme="minorHAnsi" w:cstheme="minorHAnsi"/>
        </w:rPr>
        <w:t>.</w:t>
      </w:r>
    </w:p>
    <w:p w14:paraId="2BF81F9C" w14:textId="2D291641" w:rsidR="0039354F" w:rsidRPr="0087472B" w:rsidRDefault="0039354F"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Jeśli w dokumencie używasz </w:t>
      </w:r>
      <w:r w:rsidR="008241DA" w:rsidRPr="0087472B">
        <w:rPr>
          <w:rFonts w:asciiTheme="minorHAnsi" w:hAnsiTheme="minorHAnsi" w:cstheme="minorHAnsi"/>
        </w:rPr>
        <w:t>grafik</w:t>
      </w:r>
      <w:r w:rsidR="00BC685B" w:rsidRPr="0087472B">
        <w:rPr>
          <w:rFonts w:asciiTheme="minorHAnsi" w:hAnsiTheme="minorHAnsi" w:cstheme="minorHAnsi"/>
        </w:rPr>
        <w:t xml:space="preserve">, wykresów lub innych elementów </w:t>
      </w:r>
      <w:r w:rsidR="009E3D67" w:rsidRPr="0087472B">
        <w:rPr>
          <w:rFonts w:asciiTheme="minorHAnsi" w:hAnsiTheme="minorHAnsi" w:cstheme="minorHAnsi"/>
        </w:rPr>
        <w:t>graficznych</w:t>
      </w:r>
      <w:r w:rsidR="00BC685B" w:rsidRPr="0087472B">
        <w:rPr>
          <w:rFonts w:asciiTheme="minorHAnsi" w:hAnsiTheme="minorHAnsi" w:cstheme="minorHAnsi"/>
        </w:rPr>
        <w:t>, to</w:t>
      </w:r>
      <w:r w:rsidR="006B736E" w:rsidRPr="0087472B">
        <w:rPr>
          <w:rFonts w:asciiTheme="minorHAnsi" w:hAnsiTheme="minorHAnsi" w:cstheme="minorHAnsi"/>
        </w:rPr>
        <w:t> </w:t>
      </w:r>
      <w:r w:rsidR="00BC685B" w:rsidRPr="0087472B">
        <w:rPr>
          <w:rFonts w:asciiTheme="minorHAnsi" w:hAnsiTheme="minorHAnsi" w:cstheme="minorHAnsi"/>
        </w:rPr>
        <w:t xml:space="preserve">pamiętaj o </w:t>
      </w:r>
      <w:r w:rsidR="009E3D67" w:rsidRPr="0087472B">
        <w:rPr>
          <w:rFonts w:asciiTheme="minorHAnsi" w:hAnsiTheme="minorHAnsi" w:cstheme="minorHAnsi"/>
        </w:rPr>
        <w:t>dodaniu</w:t>
      </w:r>
      <w:r w:rsidR="00DE398F" w:rsidRPr="0087472B">
        <w:rPr>
          <w:rFonts w:asciiTheme="minorHAnsi" w:hAnsiTheme="minorHAnsi" w:cstheme="minorHAnsi"/>
        </w:rPr>
        <w:t xml:space="preserve"> do nich tekstów alternatywnych.</w:t>
      </w:r>
      <w:r w:rsidR="00CB78EB" w:rsidRPr="0087472B">
        <w:rPr>
          <w:rFonts w:asciiTheme="minorHAnsi" w:hAnsiTheme="minorHAnsi" w:cstheme="minorHAnsi"/>
        </w:rPr>
        <w:t xml:space="preserve"> Grafiki ozdobne możesz oznaczyć jako dekoracyjne.</w:t>
      </w:r>
      <w:r w:rsidR="00515E14" w:rsidRPr="0087472B">
        <w:rPr>
          <w:rFonts w:asciiTheme="minorHAnsi" w:hAnsiTheme="minorHAnsi" w:cstheme="minorHAnsi"/>
        </w:rPr>
        <w:t xml:space="preserve"> Dzięki temu treść wizualna będzie dostępna dla osób z</w:t>
      </w:r>
      <w:r w:rsidR="006B736E" w:rsidRPr="0087472B">
        <w:rPr>
          <w:rFonts w:asciiTheme="minorHAnsi" w:hAnsiTheme="minorHAnsi" w:cstheme="minorHAnsi"/>
        </w:rPr>
        <w:t> </w:t>
      </w:r>
      <w:r w:rsidR="00515E14" w:rsidRPr="0087472B">
        <w:rPr>
          <w:rFonts w:asciiTheme="minorHAnsi" w:hAnsiTheme="minorHAnsi" w:cstheme="minorHAnsi"/>
        </w:rPr>
        <w:t>niepełnosprawnością wzroku za pomocą czytnika ekranu.</w:t>
      </w:r>
    </w:p>
    <w:p w14:paraId="2A8463AB" w14:textId="14697013" w:rsidR="00B42DE7" w:rsidRPr="0087472B" w:rsidRDefault="00B42DE7"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Nie używaj w dokumencie </w:t>
      </w:r>
      <w:r w:rsidR="00CE26B1" w:rsidRPr="0087472B">
        <w:rPr>
          <w:rFonts w:asciiTheme="minorHAnsi" w:hAnsiTheme="minorHAnsi" w:cstheme="minorHAnsi"/>
        </w:rPr>
        <w:t>partii tekstu w formie grafik.</w:t>
      </w:r>
    </w:p>
    <w:p w14:paraId="304125A8" w14:textId="7D66410A" w:rsidR="00981A6D" w:rsidRPr="0087472B" w:rsidRDefault="00DA0BF8"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Miejsce na wprowadzanie danych i na podpisy wykonaj za pomocą tabulatora ze</w:t>
      </w:r>
      <w:r w:rsidR="006B736E" w:rsidRPr="0087472B">
        <w:rPr>
          <w:rFonts w:asciiTheme="minorHAnsi" w:hAnsiTheme="minorHAnsi" w:cstheme="minorHAnsi"/>
        </w:rPr>
        <w:t> </w:t>
      </w:r>
      <w:r w:rsidRPr="0087472B">
        <w:rPr>
          <w:rFonts w:asciiTheme="minorHAnsi" w:hAnsiTheme="minorHAnsi" w:cstheme="minorHAnsi"/>
        </w:rPr>
        <w:t>znakiem wiodącym. Nie używaj w tym celu kropek, ponieważ będą one odczytywane przez czytniki ekranu.</w:t>
      </w:r>
    </w:p>
    <w:p w14:paraId="1FD98B9A" w14:textId="5BE38948" w:rsidR="00B12C02" w:rsidRPr="0087472B" w:rsidRDefault="00B12C02"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Używaj prostego języka</w:t>
      </w:r>
      <w:r w:rsidR="00A937FC" w:rsidRPr="0087472B">
        <w:rPr>
          <w:rFonts w:asciiTheme="minorHAnsi" w:hAnsiTheme="minorHAnsi" w:cstheme="minorHAnsi"/>
        </w:rPr>
        <w:t>. Pisz prostymi i krótkimi zdaniami</w:t>
      </w:r>
      <w:r w:rsidR="00965051" w:rsidRPr="0087472B">
        <w:rPr>
          <w:rFonts w:asciiTheme="minorHAnsi" w:hAnsiTheme="minorHAnsi" w:cstheme="minorHAnsi"/>
        </w:rPr>
        <w:t>. Dziel partie tekstu na</w:t>
      </w:r>
      <w:r w:rsidR="006B736E" w:rsidRPr="0087472B">
        <w:rPr>
          <w:rFonts w:asciiTheme="minorHAnsi" w:hAnsiTheme="minorHAnsi" w:cstheme="minorHAnsi"/>
        </w:rPr>
        <w:t> </w:t>
      </w:r>
      <w:r w:rsidR="00965051" w:rsidRPr="0087472B">
        <w:rPr>
          <w:rFonts w:asciiTheme="minorHAnsi" w:hAnsiTheme="minorHAnsi" w:cstheme="minorHAnsi"/>
        </w:rPr>
        <w:t>akapity. Unikaj żargonu i specjalistycznych terminów, a jeśli musisz ich użyć, to</w:t>
      </w:r>
      <w:r w:rsidR="006B736E" w:rsidRPr="0087472B">
        <w:rPr>
          <w:rFonts w:asciiTheme="minorHAnsi" w:hAnsiTheme="minorHAnsi" w:cstheme="minorHAnsi"/>
        </w:rPr>
        <w:t> </w:t>
      </w:r>
      <w:r w:rsidR="00965051" w:rsidRPr="0087472B">
        <w:rPr>
          <w:rFonts w:asciiTheme="minorHAnsi" w:hAnsiTheme="minorHAnsi" w:cstheme="minorHAnsi"/>
        </w:rPr>
        <w:t>dodaj wyjaśnienie.</w:t>
      </w:r>
      <w:r w:rsidR="00175FDB" w:rsidRPr="0087472B">
        <w:rPr>
          <w:rFonts w:asciiTheme="minorHAnsi" w:hAnsiTheme="minorHAnsi" w:cstheme="minorHAnsi"/>
        </w:rPr>
        <w:t xml:space="preserve"> Zawsze </w:t>
      </w:r>
      <w:r w:rsidR="00A85241" w:rsidRPr="0087472B">
        <w:rPr>
          <w:rFonts w:asciiTheme="minorHAnsi" w:hAnsiTheme="minorHAnsi" w:cstheme="minorHAnsi"/>
        </w:rPr>
        <w:t>wyjaśniaj skróty przy pierwszym użyciu.</w:t>
      </w:r>
    </w:p>
    <w:p w14:paraId="2C78F7DF" w14:textId="0715D3FD" w:rsidR="00EF10C7" w:rsidRPr="0087472B" w:rsidRDefault="00CA06EA" w:rsidP="00252765">
      <w:pPr>
        <w:pStyle w:val="Akapitzlist"/>
        <w:numPr>
          <w:ilvl w:val="0"/>
          <w:numId w:val="271"/>
        </w:numPr>
        <w:ind w:left="426" w:hanging="426"/>
        <w:contextualSpacing w:val="0"/>
        <w:rPr>
          <w:rFonts w:asciiTheme="minorHAnsi" w:hAnsiTheme="minorHAnsi" w:cstheme="minorHAnsi"/>
        </w:rPr>
      </w:pPr>
      <w:r w:rsidRPr="0087472B">
        <w:rPr>
          <w:rFonts w:asciiTheme="minorHAnsi" w:hAnsiTheme="minorHAnsi" w:cstheme="minorHAnsi"/>
          <w:b/>
          <w:bCs/>
        </w:rPr>
        <w:t>Dobra praktyka</w:t>
      </w:r>
      <w:r w:rsidRPr="0087472B">
        <w:rPr>
          <w:rFonts w:asciiTheme="minorHAnsi" w:hAnsiTheme="minorHAnsi" w:cstheme="minorHAnsi"/>
        </w:rPr>
        <w:t xml:space="preserve">: </w:t>
      </w:r>
      <w:r w:rsidR="00EF10C7" w:rsidRPr="0087472B">
        <w:rPr>
          <w:rFonts w:asciiTheme="minorHAnsi" w:hAnsiTheme="minorHAnsi" w:cstheme="minorHAnsi"/>
        </w:rPr>
        <w:t xml:space="preserve">Poziom skomplikowania tekstu możesz sprawdzić </w:t>
      </w:r>
      <w:r w:rsidR="00B86492" w:rsidRPr="0087472B">
        <w:rPr>
          <w:rFonts w:asciiTheme="minorHAnsi" w:hAnsiTheme="minorHAnsi" w:cstheme="minorHAnsi"/>
        </w:rPr>
        <w:t xml:space="preserve">w aplikacjach </w:t>
      </w:r>
      <w:hyperlink r:id="rId85" w:history="1">
        <w:proofErr w:type="spellStart"/>
        <w:r w:rsidR="00B86492" w:rsidRPr="0087472B">
          <w:rPr>
            <w:rStyle w:val="Hipercze"/>
            <w:rFonts w:asciiTheme="minorHAnsi" w:hAnsiTheme="minorHAnsi" w:cstheme="minorHAnsi"/>
          </w:rPr>
          <w:t>Jasnopis</w:t>
        </w:r>
        <w:proofErr w:type="spellEnd"/>
      </w:hyperlink>
      <w:r w:rsidR="00B86492" w:rsidRPr="0087472B">
        <w:rPr>
          <w:rFonts w:asciiTheme="minorHAnsi" w:hAnsiTheme="minorHAnsi" w:cstheme="minorHAnsi"/>
        </w:rPr>
        <w:t xml:space="preserve"> lub </w:t>
      </w:r>
      <w:hyperlink r:id="rId86" w:history="1">
        <w:proofErr w:type="spellStart"/>
        <w:r w:rsidR="00B86492" w:rsidRPr="0087472B">
          <w:rPr>
            <w:rStyle w:val="Hipercze"/>
            <w:rFonts w:asciiTheme="minorHAnsi" w:hAnsiTheme="minorHAnsi" w:cstheme="minorHAnsi"/>
          </w:rPr>
          <w:t>Logios</w:t>
        </w:r>
        <w:proofErr w:type="spellEnd"/>
      </w:hyperlink>
      <w:r w:rsidR="00FF53D3" w:rsidRPr="0087472B">
        <w:rPr>
          <w:rFonts w:asciiTheme="minorHAnsi" w:hAnsiTheme="minorHAnsi" w:cstheme="minorHAnsi"/>
        </w:rPr>
        <w:t>.</w:t>
      </w:r>
    </w:p>
    <w:p w14:paraId="6641CE90" w14:textId="2FEC68CB" w:rsidR="00D85D24" w:rsidRPr="0087472B" w:rsidRDefault="003670B9"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 xml:space="preserve">Jeśli </w:t>
      </w:r>
      <w:r w:rsidR="00251D39" w:rsidRPr="0087472B">
        <w:rPr>
          <w:rFonts w:asciiTheme="minorHAnsi" w:hAnsiTheme="minorHAnsi" w:cstheme="minorHAnsi"/>
        </w:rPr>
        <w:t xml:space="preserve">chcesz zapisać plik przygotowany w edytorze tekstu </w:t>
      </w:r>
      <w:r w:rsidR="00BE7505" w:rsidRPr="0087472B">
        <w:rPr>
          <w:rFonts w:asciiTheme="minorHAnsi" w:hAnsiTheme="minorHAnsi" w:cstheme="minorHAnsi"/>
        </w:rPr>
        <w:t>Microsoft 365</w:t>
      </w:r>
      <w:r w:rsidR="00C649D5" w:rsidRPr="0087472B">
        <w:rPr>
          <w:rFonts w:asciiTheme="minorHAnsi" w:hAnsiTheme="minorHAnsi" w:cstheme="minorHAnsi"/>
        </w:rPr>
        <w:t xml:space="preserve"> w formacie PDF, to </w:t>
      </w:r>
      <w:r w:rsidR="00096072" w:rsidRPr="0087472B">
        <w:rPr>
          <w:rFonts w:asciiTheme="minorHAnsi" w:hAnsiTheme="minorHAnsi" w:cstheme="minorHAnsi"/>
        </w:rPr>
        <w:t>pamiętaj,</w:t>
      </w:r>
      <w:r w:rsidR="00C649D5" w:rsidRPr="0087472B">
        <w:rPr>
          <w:rFonts w:asciiTheme="minorHAnsi" w:hAnsiTheme="minorHAnsi" w:cstheme="minorHAnsi"/>
        </w:rPr>
        <w:t xml:space="preserve"> aby w opcjach zapisu zaznaczyć </w:t>
      </w:r>
      <w:r w:rsidR="00D410BC" w:rsidRPr="0087472B">
        <w:rPr>
          <w:rFonts w:asciiTheme="minorHAnsi" w:hAnsiTheme="minorHAnsi" w:cstheme="minorHAnsi"/>
        </w:rPr>
        <w:t>funkcj</w:t>
      </w:r>
      <w:r w:rsidR="00304BBE" w:rsidRPr="0087472B">
        <w:rPr>
          <w:rFonts w:asciiTheme="minorHAnsi" w:hAnsiTheme="minorHAnsi" w:cstheme="minorHAnsi"/>
        </w:rPr>
        <w:t>e:</w:t>
      </w:r>
      <w:r w:rsidR="00D410BC" w:rsidRPr="0087472B">
        <w:rPr>
          <w:rFonts w:asciiTheme="minorHAnsi" w:hAnsiTheme="minorHAnsi" w:cstheme="minorHAnsi"/>
        </w:rPr>
        <w:t xml:space="preserve"> „</w:t>
      </w:r>
      <w:proofErr w:type="spellStart"/>
      <w:r w:rsidR="00D410BC" w:rsidRPr="0087472B">
        <w:rPr>
          <w:rFonts w:asciiTheme="minorHAnsi" w:hAnsiTheme="minorHAnsi" w:cstheme="minorHAnsi"/>
        </w:rPr>
        <w:t>Tagi</w:t>
      </w:r>
      <w:proofErr w:type="spellEnd"/>
      <w:r w:rsidR="00D410BC" w:rsidRPr="0087472B">
        <w:rPr>
          <w:rFonts w:asciiTheme="minorHAnsi" w:hAnsiTheme="minorHAnsi" w:cstheme="minorHAnsi"/>
        </w:rPr>
        <w:t xml:space="preserve"> struktury ułatwień dostępu”</w:t>
      </w:r>
      <w:r w:rsidR="00304BBE" w:rsidRPr="0087472B">
        <w:rPr>
          <w:rFonts w:asciiTheme="minorHAnsi" w:hAnsiTheme="minorHAnsi" w:cstheme="minorHAnsi"/>
        </w:rPr>
        <w:t xml:space="preserve"> oraz „Utwórz zakładki przy użyciu </w:t>
      </w:r>
      <w:r w:rsidR="009609E5" w:rsidRPr="0087472B">
        <w:rPr>
          <w:rFonts w:asciiTheme="minorHAnsi" w:hAnsiTheme="minorHAnsi" w:cstheme="minorHAnsi"/>
        </w:rPr>
        <w:t>Nagłówki”.</w:t>
      </w:r>
    </w:p>
    <w:p w14:paraId="461DE68F" w14:textId="50A0EF76" w:rsidR="00EF10C7" w:rsidRPr="0087472B" w:rsidRDefault="2F5FFEB2" w:rsidP="00252765">
      <w:pPr>
        <w:pStyle w:val="Akapitzlist"/>
        <w:numPr>
          <w:ilvl w:val="0"/>
          <w:numId w:val="174"/>
        </w:numPr>
        <w:ind w:left="426" w:hanging="426"/>
        <w:contextualSpacing w:val="0"/>
        <w:rPr>
          <w:rFonts w:asciiTheme="minorHAnsi" w:hAnsiTheme="minorHAnsi" w:cstheme="minorHAnsi"/>
        </w:rPr>
      </w:pPr>
      <w:r w:rsidRPr="0087472B">
        <w:rPr>
          <w:rFonts w:asciiTheme="minorHAnsi" w:hAnsiTheme="minorHAnsi" w:cstheme="minorHAnsi"/>
        </w:rPr>
        <w:t>Przed publikacją dokumentu na stronie internetowej sprawdź</w:t>
      </w:r>
      <w:r w:rsidR="007D0CA0" w:rsidRPr="0087472B">
        <w:rPr>
          <w:rFonts w:asciiTheme="minorHAnsi" w:hAnsiTheme="minorHAnsi" w:cstheme="minorHAnsi"/>
        </w:rPr>
        <w:t>, czy zastosowałeś wszystkie ułatwienia dostępu. Możesz to zrobić za pomocą narzędzi wbudowanych w</w:t>
      </w:r>
      <w:r w:rsidR="006B736E" w:rsidRPr="0087472B">
        <w:rPr>
          <w:rFonts w:asciiTheme="minorHAnsi" w:hAnsiTheme="minorHAnsi" w:cstheme="minorHAnsi"/>
        </w:rPr>
        <w:t> </w:t>
      </w:r>
      <w:r w:rsidR="007D0CA0" w:rsidRPr="0087472B">
        <w:rPr>
          <w:rFonts w:asciiTheme="minorHAnsi" w:hAnsiTheme="minorHAnsi" w:cstheme="minorHAnsi"/>
        </w:rPr>
        <w:t>edytory tekstu</w:t>
      </w:r>
      <w:r w:rsidR="0210469E" w:rsidRPr="0087472B">
        <w:rPr>
          <w:rFonts w:asciiTheme="minorHAnsi" w:hAnsiTheme="minorHAnsi" w:cstheme="minorHAnsi"/>
        </w:rPr>
        <w:t>.</w:t>
      </w:r>
    </w:p>
    <w:p w14:paraId="020E6AF1" w14:textId="62E3AEA1" w:rsidR="00CA06EA" w:rsidRPr="0087472B" w:rsidRDefault="00CA06EA" w:rsidP="00CA06EA">
      <w:pPr>
        <w:rPr>
          <w:rFonts w:asciiTheme="minorHAnsi" w:hAnsiTheme="minorHAnsi" w:cstheme="minorHAnsi"/>
          <w:b/>
          <w:bCs/>
        </w:rPr>
      </w:pPr>
      <w:r w:rsidRPr="0087472B">
        <w:rPr>
          <w:rFonts w:asciiTheme="minorHAnsi" w:hAnsiTheme="minorHAnsi" w:cstheme="minorHAnsi"/>
          <w:b/>
          <w:bCs/>
        </w:rPr>
        <w:t>Dobra praktyka:</w:t>
      </w:r>
    </w:p>
    <w:p w14:paraId="2C2273CF" w14:textId="5F62ACBD" w:rsidR="00211845" w:rsidRPr="0087472B" w:rsidRDefault="0093682A" w:rsidP="0093682A">
      <w:pPr>
        <w:rPr>
          <w:rFonts w:asciiTheme="minorHAnsi" w:hAnsiTheme="minorHAnsi" w:cstheme="minorHAnsi"/>
        </w:rPr>
      </w:pPr>
      <w:r w:rsidRPr="0087472B">
        <w:rPr>
          <w:rFonts w:asciiTheme="minorHAnsi" w:hAnsiTheme="minorHAnsi" w:cstheme="minorHAnsi"/>
        </w:rPr>
        <w:t>Jest łatwiej, szybciej i taniej przygotowywać dokumenty i formularze zgodnie z zasadami dostępności cyfrowej niż poprawiać gotowy, źle skonstruowany plik. Poprawianie jest czasochłonne, wymaga wiedzy i specjalistycznego oprogramowania</w:t>
      </w:r>
      <w:r w:rsidR="00745F5B" w:rsidRPr="0087472B">
        <w:rPr>
          <w:rFonts w:asciiTheme="minorHAnsi" w:hAnsiTheme="minorHAnsi" w:cstheme="minorHAnsi"/>
        </w:rPr>
        <w:t xml:space="preserve"> - p</w:t>
      </w:r>
      <w:r w:rsidRPr="0087472B">
        <w:rPr>
          <w:rFonts w:asciiTheme="minorHAnsi" w:hAnsiTheme="minorHAnsi" w:cstheme="minorHAnsi"/>
        </w:rPr>
        <w:t>owinno być stosowane jedynie wyjątkowo. Dlatego warto zainwestować w rozwój kompetencji personelu odpowiedzialnego za tworzenie dokumentów w placówce.</w:t>
      </w:r>
    </w:p>
    <w:p w14:paraId="41C37BF3" w14:textId="7E140416" w:rsidR="002951B4" w:rsidRPr="0087472B" w:rsidRDefault="00FF0798" w:rsidP="00890BB0">
      <w:pPr>
        <w:pStyle w:val="Nagwek2"/>
        <w:rPr>
          <w:rFonts w:asciiTheme="minorHAnsi" w:hAnsiTheme="minorHAnsi" w:cstheme="minorHAnsi"/>
        </w:rPr>
      </w:pPr>
      <w:bookmarkStart w:id="212" w:name="_Toc201753075"/>
      <w:bookmarkStart w:id="213" w:name="_Toc201753200"/>
      <w:bookmarkStart w:id="214" w:name="_Toc201840126"/>
      <w:bookmarkStart w:id="215" w:name="_Toc201846440"/>
      <w:bookmarkStart w:id="216" w:name="_Toc201846627"/>
      <w:bookmarkStart w:id="217" w:name="_Toc202529983"/>
      <w:bookmarkStart w:id="218" w:name="_Toc202865773"/>
      <w:bookmarkStart w:id="219" w:name="_Toc202873445"/>
      <w:bookmarkStart w:id="220" w:name="_Toc203381713"/>
      <w:bookmarkStart w:id="221" w:name="_Toc203389769"/>
      <w:bookmarkStart w:id="222" w:name="_Toc205454627"/>
      <w:bookmarkStart w:id="223" w:name="_Toc205454820"/>
      <w:bookmarkStart w:id="224" w:name="_Toc200952238"/>
      <w:bookmarkStart w:id="225" w:name="_Toc201846628"/>
      <w:bookmarkStart w:id="226" w:name="_Toc213825880"/>
      <w:bookmarkEnd w:id="212"/>
      <w:bookmarkEnd w:id="213"/>
      <w:bookmarkEnd w:id="214"/>
      <w:bookmarkEnd w:id="215"/>
      <w:bookmarkEnd w:id="216"/>
      <w:bookmarkEnd w:id="217"/>
      <w:bookmarkEnd w:id="218"/>
      <w:bookmarkEnd w:id="219"/>
      <w:bookmarkEnd w:id="220"/>
      <w:bookmarkEnd w:id="221"/>
      <w:bookmarkEnd w:id="222"/>
      <w:bookmarkEnd w:id="223"/>
      <w:r w:rsidRPr="0087472B">
        <w:rPr>
          <w:rFonts w:asciiTheme="minorHAnsi" w:hAnsiTheme="minorHAnsi" w:cstheme="minorHAnsi"/>
        </w:rPr>
        <w:t>Poczekalnia</w:t>
      </w:r>
      <w:bookmarkEnd w:id="224"/>
      <w:bookmarkEnd w:id="225"/>
      <w:bookmarkEnd w:id="226"/>
    </w:p>
    <w:p w14:paraId="0BD0F8C9" w14:textId="35B4CE32" w:rsidR="00095E1D" w:rsidRPr="0087472B" w:rsidRDefault="15E15474" w:rsidP="00A52597">
      <w:pPr>
        <w:rPr>
          <w:rFonts w:asciiTheme="minorHAnsi" w:eastAsia="Calibri" w:hAnsiTheme="minorHAnsi" w:cstheme="minorHAnsi"/>
        </w:rPr>
      </w:pPr>
      <w:r w:rsidRPr="0087472B">
        <w:rPr>
          <w:rFonts w:asciiTheme="minorHAnsi" w:eastAsia="Calibri" w:hAnsiTheme="minorHAnsi" w:cstheme="minorHAnsi"/>
        </w:rPr>
        <w:t xml:space="preserve">Poczekalnia to miejsce, gdzie pacjenci czekają na swoją wizytę. Dla wielu osób </w:t>
      </w:r>
      <w:r w:rsidR="04E09159" w:rsidRPr="0087472B">
        <w:rPr>
          <w:rFonts w:asciiTheme="minorHAnsi" w:eastAsia="Calibri" w:hAnsiTheme="minorHAnsi" w:cstheme="minorHAnsi"/>
        </w:rPr>
        <w:t>ze</w:t>
      </w:r>
      <w:r w:rsidR="00437746" w:rsidRPr="0087472B">
        <w:rPr>
          <w:rFonts w:asciiTheme="minorHAnsi" w:hAnsiTheme="minorHAnsi" w:cstheme="minorHAnsi"/>
        </w:rPr>
        <w:t> </w:t>
      </w:r>
      <w:r w:rsidR="04E09159" w:rsidRPr="0087472B">
        <w:rPr>
          <w:rFonts w:asciiTheme="minorHAnsi" w:eastAsia="Calibri" w:hAnsiTheme="minorHAnsi" w:cstheme="minorHAnsi"/>
        </w:rPr>
        <w:t>szczególnymi potrzebami</w:t>
      </w:r>
      <w:r w:rsidR="000533E1" w:rsidRPr="0087472B">
        <w:rPr>
          <w:rFonts w:asciiTheme="minorHAnsi" w:eastAsia="Calibri" w:hAnsiTheme="minorHAnsi" w:cstheme="minorHAnsi"/>
        </w:rPr>
        <w:t xml:space="preserve"> </w:t>
      </w:r>
      <w:r w:rsidRPr="0087472B">
        <w:rPr>
          <w:rFonts w:asciiTheme="minorHAnsi" w:eastAsia="Calibri" w:hAnsiTheme="minorHAnsi" w:cstheme="minorHAnsi"/>
        </w:rPr>
        <w:t xml:space="preserve">– </w:t>
      </w:r>
      <w:r w:rsidR="00FF47CB" w:rsidRPr="0087472B">
        <w:rPr>
          <w:rFonts w:asciiTheme="minorHAnsi" w:eastAsia="Calibri" w:hAnsiTheme="minorHAnsi" w:cstheme="minorHAnsi"/>
        </w:rPr>
        <w:t>zwłaszcza</w:t>
      </w:r>
      <w:r w:rsidRPr="0087472B">
        <w:rPr>
          <w:rFonts w:asciiTheme="minorHAnsi" w:eastAsia="Calibri" w:hAnsiTheme="minorHAnsi" w:cstheme="minorHAnsi"/>
        </w:rPr>
        <w:t xml:space="preserve"> </w:t>
      </w:r>
      <w:r w:rsidR="0F31BF72" w:rsidRPr="0087472B">
        <w:rPr>
          <w:rFonts w:asciiTheme="minorHAnsi" w:eastAsia="Calibri" w:hAnsiTheme="minorHAnsi" w:cstheme="minorHAnsi"/>
        </w:rPr>
        <w:t xml:space="preserve">podczas pierwszej wizyty w placówce </w:t>
      </w:r>
      <w:r w:rsidR="4884AED2" w:rsidRPr="0087472B">
        <w:rPr>
          <w:rFonts w:asciiTheme="minorHAnsi" w:eastAsia="Calibri" w:hAnsiTheme="minorHAnsi" w:cstheme="minorHAnsi"/>
        </w:rPr>
        <w:t xml:space="preserve">- czas oczekiwania na wizytę może powodować stres i napięcie. </w:t>
      </w:r>
      <w:r w:rsidR="1E4E2A30" w:rsidRPr="0087472B">
        <w:rPr>
          <w:rFonts w:asciiTheme="minorHAnsi" w:eastAsia="Calibri" w:hAnsiTheme="minorHAnsi" w:cstheme="minorHAnsi"/>
        </w:rPr>
        <w:t>Zadaniem placówki</w:t>
      </w:r>
      <w:r w:rsidRPr="0087472B">
        <w:rPr>
          <w:rFonts w:asciiTheme="minorHAnsi" w:eastAsia="Calibri" w:hAnsiTheme="minorHAnsi" w:cstheme="minorHAnsi"/>
        </w:rPr>
        <w:t xml:space="preserve"> jest tak zorganizować tę przestrzeń, aby każdy czuł się bezpiecznie</w:t>
      </w:r>
      <w:r w:rsidR="163D744D" w:rsidRPr="0087472B">
        <w:rPr>
          <w:rFonts w:asciiTheme="minorHAnsi" w:eastAsia="Calibri" w:hAnsiTheme="minorHAnsi" w:cstheme="minorHAnsi"/>
        </w:rPr>
        <w:t>.</w:t>
      </w:r>
      <w:bookmarkStart w:id="227" w:name="_Toc206516890"/>
      <w:bookmarkStart w:id="228" w:name="_Toc206581368"/>
      <w:bookmarkStart w:id="229" w:name="_Toc206623595"/>
      <w:bookmarkStart w:id="230" w:name="_Toc206624027"/>
      <w:bookmarkStart w:id="231" w:name="_Toc206626096"/>
      <w:bookmarkStart w:id="232" w:name="_Toc207451120"/>
      <w:bookmarkStart w:id="233" w:name="_Toc207463950"/>
      <w:bookmarkStart w:id="234" w:name="_Toc207469902"/>
      <w:bookmarkStart w:id="235" w:name="_Toc207470201"/>
      <w:bookmarkStart w:id="236" w:name="_Toc207470353"/>
      <w:bookmarkStart w:id="237" w:name="_Toc207472200"/>
      <w:bookmarkStart w:id="238" w:name="_Toc207472352"/>
      <w:bookmarkStart w:id="239" w:name="_Toc207472504"/>
      <w:bookmarkStart w:id="240" w:name="_Toc207565583"/>
      <w:bookmarkStart w:id="241" w:name="_Toc207571983"/>
      <w:bookmarkStart w:id="242" w:name="_Toc207572138"/>
      <w:bookmarkStart w:id="243" w:name="_Toc207573324"/>
      <w:bookmarkStart w:id="244" w:name="_Toc207573478"/>
      <w:bookmarkStart w:id="245" w:name="_Toc207718531"/>
      <w:bookmarkStart w:id="246" w:name="_Toc208150629"/>
      <w:bookmarkStart w:id="247" w:name="_Toc208150780"/>
      <w:bookmarkStart w:id="248" w:name="_Toc208151395"/>
      <w:bookmarkStart w:id="249" w:name="_Toc208167036"/>
      <w:bookmarkStart w:id="250" w:name="_Toc208167187"/>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C0DE7A0" w14:textId="5AC9D3D8" w:rsidR="00D12CAD" w:rsidRPr="0087472B" w:rsidRDefault="009B36F6" w:rsidP="00A52597">
      <w:pPr>
        <w:rPr>
          <w:rFonts w:asciiTheme="minorHAnsi" w:hAnsiTheme="minorHAnsi" w:cstheme="minorHAnsi"/>
          <w:b/>
        </w:rPr>
      </w:pPr>
      <w:r w:rsidRPr="0087472B">
        <w:rPr>
          <w:rFonts w:asciiTheme="minorHAnsi" w:hAnsiTheme="minorHAnsi" w:cstheme="minorHAnsi"/>
          <w:b/>
        </w:rPr>
        <w:t>Wywoływanie pacjentów – komunikaty d</w:t>
      </w:r>
      <w:r w:rsidR="00762C3B" w:rsidRPr="0087472B">
        <w:rPr>
          <w:rFonts w:asciiTheme="minorHAnsi" w:hAnsiTheme="minorHAnsi" w:cstheme="minorHAnsi"/>
          <w:b/>
        </w:rPr>
        <w:t>ź</w:t>
      </w:r>
      <w:r w:rsidRPr="0087472B">
        <w:rPr>
          <w:rFonts w:asciiTheme="minorHAnsi" w:hAnsiTheme="minorHAnsi" w:cstheme="minorHAnsi"/>
          <w:b/>
        </w:rPr>
        <w:t>więkowe i wizu</w:t>
      </w:r>
      <w:r w:rsidR="00762C3B" w:rsidRPr="0087472B">
        <w:rPr>
          <w:rFonts w:asciiTheme="minorHAnsi" w:hAnsiTheme="minorHAnsi" w:cstheme="minorHAnsi"/>
          <w:b/>
        </w:rPr>
        <w:t>a</w:t>
      </w:r>
      <w:r w:rsidRPr="0087472B">
        <w:rPr>
          <w:rFonts w:asciiTheme="minorHAnsi" w:hAnsiTheme="minorHAnsi" w:cstheme="minorHAnsi"/>
          <w:b/>
        </w:rPr>
        <w:t>lne</w:t>
      </w:r>
    </w:p>
    <w:p w14:paraId="0C017D46" w14:textId="76ED99D6" w:rsidR="00CC1B6C" w:rsidRPr="0087472B" w:rsidRDefault="00CC1B6C" w:rsidP="00A52597">
      <w:pPr>
        <w:rPr>
          <w:rFonts w:asciiTheme="minorHAnsi" w:eastAsia="Calibri" w:hAnsiTheme="minorHAnsi" w:cstheme="minorHAnsi"/>
        </w:rPr>
      </w:pPr>
      <w:r w:rsidRPr="0087472B">
        <w:rPr>
          <w:rFonts w:asciiTheme="minorHAnsi" w:eastAsia="Calibri" w:hAnsiTheme="minorHAnsi" w:cstheme="minorHAnsi"/>
        </w:rPr>
        <w:t>Zastosuj:</w:t>
      </w:r>
    </w:p>
    <w:p w14:paraId="302FA958" w14:textId="5FFECF63" w:rsidR="00CC1B6C" w:rsidRPr="0087472B" w:rsidRDefault="00CC1B6C" w:rsidP="00252765">
      <w:pPr>
        <w:pStyle w:val="Akapitzlist"/>
        <w:numPr>
          <w:ilvl w:val="0"/>
          <w:numId w:val="14"/>
        </w:numPr>
        <w:ind w:left="426" w:hanging="426"/>
        <w:contextualSpacing w:val="0"/>
        <w:rPr>
          <w:rFonts w:asciiTheme="minorHAnsi" w:hAnsiTheme="minorHAnsi" w:cstheme="minorHAnsi"/>
        </w:rPr>
      </w:pPr>
      <w:r w:rsidRPr="0087472B">
        <w:rPr>
          <w:rFonts w:asciiTheme="minorHAnsi" w:hAnsiTheme="minorHAnsi" w:cstheme="minorHAnsi"/>
        </w:rPr>
        <w:lastRenderedPageBreak/>
        <w:t>system wywoływania oparty na numerach lub symbolach (nie tylko imieniu i</w:t>
      </w:r>
      <w:r w:rsidR="006B736E" w:rsidRPr="0087472B">
        <w:rPr>
          <w:rFonts w:asciiTheme="minorHAnsi" w:hAnsiTheme="minorHAnsi" w:cstheme="minorHAnsi"/>
        </w:rPr>
        <w:t> </w:t>
      </w:r>
      <w:r w:rsidRPr="0087472B">
        <w:rPr>
          <w:rFonts w:asciiTheme="minorHAnsi" w:hAnsiTheme="minorHAnsi" w:cstheme="minorHAnsi"/>
        </w:rPr>
        <w:t xml:space="preserve">nazwisku), </w:t>
      </w:r>
      <w:r w:rsidRPr="0087472B">
        <w:rPr>
          <w:rFonts w:asciiTheme="minorHAnsi" w:eastAsia="Calibri" w:hAnsiTheme="minorHAnsi" w:cstheme="minorHAnsi"/>
        </w:rPr>
        <w:t xml:space="preserve">który </w:t>
      </w:r>
      <w:r w:rsidRPr="0087472B">
        <w:rPr>
          <w:rFonts w:asciiTheme="minorHAnsi" w:hAnsiTheme="minorHAnsi" w:cstheme="minorHAnsi"/>
        </w:rPr>
        <w:t>informuje pacjenta o kolejności wizyty,</w:t>
      </w:r>
    </w:p>
    <w:p w14:paraId="2F805050" w14:textId="038177B0" w:rsidR="00CC1B6C" w:rsidRPr="0087472B" w:rsidRDefault="00CC1B6C" w:rsidP="00252765">
      <w:pPr>
        <w:pStyle w:val="Akapitzlist"/>
        <w:numPr>
          <w:ilvl w:val="0"/>
          <w:numId w:val="14"/>
        </w:numPr>
        <w:ind w:left="426" w:hanging="426"/>
        <w:contextualSpacing w:val="0"/>
        <w:rPr>
          <w:rFonts w:asciiTheme="minorHAnsi" w:hAnsiTheme="minorHAnsi" w:cstheme="minorHAnsi"/>
        </w:rPr>
      </w:pPr>
      <w:r w:rsidRPr="0087472B">
        <w:rPr>
          <w:rFonts w:asciiTheme="minorHAnsi" w:hAnsiTheme="minorHAnsi" w:cstheme="minorHAnsi"/>
        </w:rPr>
        <w:t>wyświetlanie numeru/symbolu na ekranach lub tablicach (czcionka minimum 5 cm, kontrast co najmniej 70</w:t>
      </w:r>
      <w:r w:rsidR="00096072" w:rsidRPr="0087472B">
        <w:rPr>
          <w:rFonts w:asciiTheme="minorHAnsi" w:hAnsiTheme="minorHAnsi" w:cstheme="minorHAnsi"/>
        </w:rPr>
        <w:t>%</w:t>
      </w:r>
      <w:r w:rsidR="00CB3D4A" w:rsidRPr="0087472B">
        <w:rPr>
          <w:rFonts w:asciiTheme="minorHAnsi" w:hAnsiTheme="minorHAnsi" w:cstheme="minorHAnsi"/>
        </w:rPr>
        <w:t xml:space="preserve"> LRV w stosunku do tła</w:t>
      </w:r>
      <w:r w:rsidR="00096072" w:rsidRPr="0087472B">
        <w:rPr>
          <w:rFonts w:asciiTheme="minorHAnsi" w:hAnsiTheme="minorHAnsi" w:cstheme="minorHAnsi"/>
        </w:rPr>
        <w:t>)</w:t>
      </w:r>
      <w:r w:rsidRPr="0087472B">
        <w:rPr>
          <w:rFonts w:asciiTheme="minorHAnsi" w:hAnsiTheme="minorHAnsi" w:cstheme="minorHAnsi"/>
        </w:rPr>
        <w:t xml:space="preserve"> - </w:t>
      </w:r>
      <w:r w:rsidRPr="0087472B">
        <w:rPr>
          <w:rFonts w:asciiTheme="minorHAnsi" w:eastAsia="Calibri" w:hAnsiTheme="minorHAnsi" w:cstheme="minorHAnsi"/>
        </w:rPr>
        <w:t xml:space="preserve">to </w:t>
      </w:r>
      <w:r w:rsidR="000B27F8" w:rsidRPr="0087472B">
        <w:rPr>
          <w:rFonts w:asciiTheme="minorHAnsi" w:eastAsia="Calibri" w:hAnsiTheme="minorHAnsi" w:cstheme="minorHAnsi"/>
        </w:rPr>
        <w:t xml:space="preserve">szczególnie </w:t>
      </w:r>
      <w:r w:rsidRPr="0087472B">
        <w:rPr>
          <w:rFonts w:asciiTheme="minorHAnsi" w:eastAsia="Calibri" w:hAnsiTheme="minorHAnsi" w:cstheme="minorHAnsi"/>
        </w:rPr>
        <w:t>ważne dla</w:t>
      </w:r>
      <w:r w:rsidR="006B736E" w:rsidRPr="0087472B">
        <w:rPr>
          <w:rFonts w:asciiTheme="minorHAnsi" w:eastAsia="Calibri" w:hAnsiTheme="minorHAnsi" w:cstheme="minorHAnsi"/>
        </w:rPr>
        <w:t> </w:t>
      </w:r>
      <w:r w:rsidRPr="0087472B">
        <w:rPr>
          <w:rFonts w:asciiTheme="minorHAnsi" w:eastAsia="Calibri" w:hAnsiTheme="minorHAnsi" w:cstheme="minorHAnsi"/>
        </w:rPr>
        <w:t>pacjentów z niepełnosprawnością słuchu</w:t>
      </w:r>
      <w:r w:rsidR="00E410DB" w:rsidRPr="0087472B">
        <w:rPr>
          <w:rFonts w:asciiTheme="minorHAnsi" w:eastAsia="Calibri" w:hAnsiTheme="minorHAnsi" w:cstheme="minorHAnsi"/>
        </w:rPr>
        <w:t>,</w:t>
      </w:r>
    </w:p>
    <w:p w14:paraId="6895E181" w14:textId="77777777" w:rsidR="00CC1B6C" w:rsidRPr="0087472B" w:rsidRDefault="00CC1B6C" w:rsidP="00252765">
      <w:pPr>
        <w:pStyle w:val="Akapitzlist"/>
        <w:numPr>
          <w:ilvl w:val="0"/>
          <w:numId w:val="14"/>
        </w:numPr>
        <w:ind w:left="426" w:hanging="426"/>
        <w:contextualSpacing w:val="0"/>
        <w:rPr>
          <w:rFonts w:asciiTheme="minorHAnsi" w:hAnsiTheme="minorHAnsi" w:cstheme="minorHAnsi"/>
        </w:rPr>
      </w:pPr>
      <w:r w:rsidRPr="0087472B">
        <w:rPr>
          <w:rFonts w:asciiTheme="minorHAnsi" w:hAnsiTheme="minorHAnsi" w:cstheme="minorHAnsi"/>
        </w:rPr>
        <w:t>komunikat głosowy, na przykład „Numer 12, gabinet 2”,</w:t>
      </w:r>
    </w:p>
    <w:p w14:paraId="05EB58C2" w14:textId="58F906E6" w:rsidR="009B36F6" w:rsidRPr="0087472B" w:rsidRDefault="00CC1B6C" w:rsidP="00252765">
      <w:pPr>
        <w:pStyle w:val="Akapitzlist"/>
        <w:numPr>
          <w:ilvl w:val="0"/>
          <w:numId w:val="133"/>
        </w:numPr>
        <w:ind w:left="426" w:hanging="426"/>
        <w:contextualSpacing w:val="0"/>
        <w:rPr>
          <w:rFonts w:asciiTheme="minorHAnsi" w:hAnsiTheme="minorHAnsi" w:cstheme="minorHAnsi"/>
        </w:rPr>
      </w:pPr>
      <w:r w:rsidRPr="0087472B">
        <w:rPr>
          <w:rFonts w:asciiTheme="minorHAnsi" w:hAnsiTheme="minorHAnsi" w:cstheme="minorHAnsi"/>
        </w:rPr>
        <w:t>w razie potrzeby powtarzaj komunikat.</w:t>
      </w:r>
    </w:p>
    <w:p w14:paraId="0ED033AE" w14:textId="05F43765" w:rsidR="005971B8" w:rsidRPr="0087472B" w:rsidRDefault="00EF6A04" w:rsidP="00E16118">
      <w:pPr>
        <w:pStyle w:val="Nagwek3"/>
        <w:rPr>
          <w:rFonts w:asciiTheme="minorHAnsi" w:hAnsiTheme="minorHAnsi" w:cstheme="minorHAnsi"/>
        </w:rPr>
      </w:pPr>
      <w:bookmarkStart w:id="251" w:name="_Toc213825881"/>
      <w:r w:rsidRPr="0087472B">
        <w:rPr>
          <w:rFonts w:asciiTheme="minorHAnsi" w:hAnsiTheme="minorHAnsi" w:cstheme="minorHAnsi"/>
        </w:rPr>
        <w:t>Ozn</w:t>
      </w:r>
      <w:r w:rsidR="0038033B" w:rsidRPr="0087472B">
        <w:rPr>
          <w:rFonts w:asciiTheme="minorHAnsi" w:hAnsiTheme="minorHAnsi" w:cstheme="minorHAnsi"/>
        </w:rPr>
        <w:t>a</w:t>
      </w:r>
      <w:r w:rsidRPr="0087472B">
        <w:rPr>
          <w:rFonts w:asciiTheme="minorHAnsi" w:hAnsiTheme="minorHAnsi" w:cstheme="minorHAnsi"/>
        </w:rPr>
        <w:t>kowanie kierunko</w:t>
      </w:r>
      <w:r w:rsidR="0038033B" w:rsidRPr="0087472B">
        <w:rPr>
          <w:rFonts w:asciiTheme="minorHAnsi" w:hAnsiTheme="minorHAnsi" w:cstheme="minorHAnsi"/>
        </w:rPr>
        <w:t>w</w:t>
      </w:r>
      <w:r w:rsidRPr="0087472B">
        <w:rPr>
          <w:rFonts w:asciiTheme="minorHAnsi" w:hAnsiTheme="minorHAnsi" w:cstheme="minorHAnsi"/>
        </w:rPr>
        <w:t>e i</w:t>
      </w:r>
      <w:r w:rsidR="0038033B" w:rsidRPr="0087472B">
        <w:rPr>
          <w:rFonts w:asciiTheme="minorHAnsi" w:hAnsiTheme="minorHAnsi" w:cstheme="minorHAnsi"/>
        </w:rPr>
        <w:t xml:space="preserve"> informacyjne</w:t>
      </w:r>
      <w:bookmarkEnd w:id="251"/>
    </w:p>
    <w:p w14:paraId="647414F5" w14:textId="136B1779" w:rsidR="007720FE" w:rsidRPr="0087472B" w:rsidRDefault="00864721" w:rsidP="00A52597">
      <w:pPr>
        <w:rPr>
          <w:rFonts w:asciiTheme="minorHAnsi" w:hAnsiTheme="minorHAnsi" w:cstheme="minorHAnsi"/>
        </w:rPr>
      </w:pPr>
      <w:r w:rsidRPr="0087472B">
        <w:rPr>
          <w:rFonts w:asciiTheme="minorHAnsi" w:hAnsiTheme="minorHAnsi" w:cstheme="minorHAnsi"/>
        </w:rPr>
        <w:t>Zadbaj o czytelne tabliczki kierunkowe informujące o kolejnych pomieszczeniach i</w:t>
      </w:r>
      <w:r w:rsidR="00605FBD" w:rsidRPr="0087472B">
        <w:rPr>
          <w:rFonts w:asciiTheme="minorHAnsi" w:hAnsiTheme="minorHAnsi" w:cstheme="minorHAnsi"/>
        </w:rPr>
        <w:t> </w:t>
      </w:r>
      <w:r w:rsidRPr="0087472B">
        <w:rPr>
          <w:rFonts w:asciiTheme="minorHAnsi" w:hAnsiTheme="minorHAnsi" w:cstheme="minorHAnsi"/>
        </w:rPr>
        <w:t>gabinetach.</w:t>
      </w:r>
    </w:p>
    <w:p w14:paraId="3FA3C1E3" w14:textId="55133B87" w:rsidR="00864721" w:rsidRPr="0087472B" w:rsidRDefault="00864721" w:rsidP="00A52597">
      <w:pPr>
        <w:rPr>
          <w:rFonts w:asciiTheme="minorHAnsi" w:hAnsiTheme="minorHAnsi" w:cstheme="minorHAnsi"/>
          <w:b/>
          <w:bCs/>
        </w:rPr>
      </w:pPr>
      <w:r w:rsidRPr="0087472B">
        <w:rPr>
          <w:rFonts w:asciiTheme="minorHAnsi" w:hAnsiTheme="minorHAnsi" w:cstheme="minorHAnsi"/>
          <w:b/>
          <w:bCs/>
        </w:rPr>
        <w:t>Parametry techniczne tabliczek</w:t>
      </w:r>
      <w:r w:rsidR="00E2616B" w:rsidRPr="0087472B">
        <w:rPr>
          <w:rFonts w:asciiTheme="minorHAnsi" w:hAnsiTheme="minorHAnsi" w:cstheme="minorHAnsi"/>
          <w:b/>
          <w:bCs/>
        </w:rPr>
        <w:t xml:space="preserve"> informacyjnych</w:t>
      </w:r>
      <w:r w:rsidRPr="0087472B">
        <w:rPr>
          <w:rFonts w:asciiTheme="minorHAnsi" w:hAnsiTheme="minorHAnsi" w:cstheme="minorHAnsi"/>
          <w:b/>
          <w:bCs/>
        </w:rPr>
        <w:t>:</w:t>
      </w:r>
    </w:p>
    <w:p w14:paraId="0851E67A" w14:textId="41FD8C4A" w:rsidR="00864721" w:rsidRPr="0087472B" w:rsidRDefault="00864721"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wysokość montażu: 140</w:t>
      </w:r>
      <w:r w:rsidR="00792BE4" w:rsidRPr="0087472B">
        <w:rPr>
          <w:rFonts w:asciiTheme="minorHAnsi" w:hAnsiTheme="minorHAnsi" w:cstheme="minorHAnsi"/>
        </w:rPr>
        <w:t xml:space="preserve"> - </w:t>
      </w:r>
      <w:r w:rsidRPr="0087472B">
        <w:rPr>
          <w:rFonts w:asciiTheme="minorHAnsi" w:hAnsiTheme="minorHAnsi" w:cstheme="minorHAnsi"/>
        </w:rPr>
        <w:t xml:space="preserve">160 cm od poziomu </w:t>
      </w:r>
      <w:r w:rsidR="00AC5E1E" w:rsidRPr="0087472B">
        <w:rPr>
          <w:rFonts w:asciiTheme="minorHAnsi" w:hAnsiTheme="minorHAnsi" w:cstheme="minorHAnsi"/>
        </w:rPr>
        <w:t>posadzki</w:t>
      </w:r>
      <w:r w:rsidRPr="0087472B">
        <w:rPr>
          <w:rFonts w:asciiTheme="minorHAnsi" w:hAnsiTheme="minorHAnsi" w:cstheme="minorHAnsi"/>
        </w:rPr>
        <w:t xml:space="preserve"> (odpowiednio na wysokości wzroku osoby siedzącej i osoby stojącej),</w:t>
      </w:r>
    </w:p>
    <w:p w14:paraId="490394F6" w14:textId="77777777" w:rsidR="00864721" w:rsidRPr="0087472B" w:rsidRDefault="00864721"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powierzchnia: matowa, antyrefleksyjna (światło nie może się odbijać),</w:t>
      </w:r>
    </w:p>
    <w:p w14:paraId="29767583" w14:textId="510FA576" w:rsidR="00864721" w:rsidRPr="0087472B" w:rsidRDefault="00864721" w:rsidP="00252765">
      <w:pPr>
        <w:pStyle w:val="NormalnyWeb"/>
        <w:numPr>
          <w:ilvl w:val="0"/>
          <w:numId w:val="53"/>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lang w:eastAsia="en-US"/>
        </w:rPr>
        <w:t>kontrast: minimum</w:t>
      </w:r>
      <w:r w:rsidRPr="0087472B" w:rsidDel="00EA345D">
        <w:rPr>
          <w:rFonts w:asciiTheme="minorHAnsi" w:hAnsiTheme="minorHAnsi" w:cstheme="minorHAnsi"/>
          <w:lang w:eastAsia="en-US"/>
        </w:rPr>
        <w:t xml:space="preserve"> </w:t>
      </w:r>
      <w:r w:rsidRPr="0087472B">
        <w:rPr>
          <w:rFonts w:asciiTheme="minorHAnsi" w:hAnsiTheme="minorHAnsi" w:cstheme="minorHAnsi"/>
          <w:lang w:eastAsia="en-US"/>
        </w:rPr>
        <w:t xml:space="preserve">70% </w:t>
      </w:r>
      <w:r w:rsidRPr="0087472B">
        <w:rPr>
          <w:rFonts w:asciiTheme="minorHAnsi" w:hAnsiTheme="minorHAnsi" w:cstheme="minorHAnsi"/>
        </w:rPr>
        <w:t>LRV</w:t>
      </w:r>
      <w:r w:rsidR="004C6900" w:rsidRPr="0087472B">
        <w:rPr>
          <w:rFonts w:asciiTheme="minorHAnsi" w:hAnsiTheme="minorHAnsi" w:cstheme="minorHAnsi"/>
        </w:rPr>
        <w:t xml:space="preserve"> w stosunku do tła</w:t>
      </w:r>
      <w:r w:rsidRPr="0087472B">
        <w:rPr>
          <w:rFonts w:asciiTheme="minorHAnsi" w:hAnsiTheme="minorHAnsi" w:cstheme="minorHAnsi"/>
          <w:lang w:eastAsia="en-US"/>
        </w:rPr>
        <w:t>,</w:t>
      </w:r>
    </w:p>
    <w:p w14:paraId="4086FBC1" w14:textId="21185344" w:rsidR="00864721" w:rsidRPr="0087472B" w:rsidRDefault="00864721"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 xml:space="preserve">czcionka: </w:t>
      </w:r>
      <w:proofErr w:type="spellStart"/>
      <w:r w:rsidRPr="0087472B">
        <w:rPr>
          <w:rFonts w:asciiTheme="minorHAnsi" w:hAnsiTheme="minorHAnsi" w:cstheme="minorHAnsi"/>
        </w:rPr>
        <w:t>bezszeryfowa</w:t>
      </w:r>
      <w:proofErr w:type="spellEnd"/>
      <w:r w:rsidRPr="0087472B">
        <w:rPr>
          <w:rFonts w:asciiTheme="minorHAnsi" w:hAnsiTheme="minorHAnsi" w:cstheme="minorHAnsi"/>
        </w:rPr>
        <w:t xml:space="preserve"> (n</w:t>
      </w:r>
      <w:r w:rsidR="00B03532" w:rsidRPr="0087472B">
        <w:rPr>
          <w:rFonts w:asciiTheme="minorHAnsi" w:hAnsiTheme="minorHAnsi" w:cstheme="minorHAnsi"/>
        </w:rPr>
        <w:t>a przykład:</w:t>
      </w:r>
      <w:r w:rsidRPr="0087472B">
        <w:rPr>
          <w:rFonts w:asciiTheme="minorHAnsi" w:hAnsiTheme="minorHAnsi" w:cstheme="minorHAnsi"/>
        </w:rPr>
        <w:t xml:space="preserve"> Calibri, Arial</w:t>
      </w:r>
      <w:r w:rsidR="00E410DB" w:rsidRPr="0087472B">
        <w:rPr>
          <w:rFonts w:asciiTheme="minorHAnsi" w:hAnsiTheme="minorHAnsi" w:cstheme="minorHAnsi"/>
        </w:rPr>
        <w:t xml:space="preserve">, </w:t>
      </w:r>
      <w:proofErr w:type="spellStart"/>
      <w:r w:rsidR="00E410DB" w:rsidRPr="0087472B">
        <w:rPr>
          <w:rFonts w:asciiTheme="minorHAnsi" w:hAnsiTheme="minorHAnsi" w:cstheme="minorHAnsi"/>
        </w:rPr>
        <w:t>Aptos</w:t>
      </w:r>
      <w:proofErr w:type="spellEnd"/>
      <w:r w:rsidRPr="0087472B">
        <w:rPr>
          <w:rFonts w:asciiTheme="minorHAnsi" w:hAnsiTheme="minorHAnsi" w:cstheme="minorHAnsi"/>
        </w:rPr>
        <w:t>), wyrównana do lewej strony, bez pisania całych zdań wersalikami (wielkimi literami),</w:t>
      </w:r>
    </w:p>
    <w:p w14:paraId="1574FACD" w14:textId="4B469A00" w:rsidR="00864721" w:rsidRPr="0087472B" w:rsidRDefault="00864721" w:rsidP="00252765">
      <w:pPr>
        <w:pStyle w:val="NormalnyWeb"/>
        <w:numPr>
          <w:ilvl w:val="0"/>
          <w:numId w:val="80"/>
        </w:numPr>
        <w:spacing w:before="0" w:beforeAutospacing="0" w:after="120" w:afterAutospacing="0"/>
        <w:ind w:left="426" w:hanging="426"/>
        <w:rPr>
          <w:rFonts w:asciiTheme="minorHAnsi" w:hAnsiTheme="minorHAnsi" w:cstheme="minorHAnsi"/>
        </w:rPr>
      </w:pPr>
      <w:r w:rsidRPr="0087472B">
        <w:rPr>
          <w:rFonts w:asciiTheme="minorHAnsi" w:hAnsiTheme="minorHAnsi" w:cstheme="minorHAnsi"/>
        </w:rPr>
        <w:t>wielkość liter: nagłówki minimum</w:t>
      </w:r>
      <w:r w:rsidRPr="0087472B" w:rsidDel="0032452C">
        <w:rPr>
          <w:rFonts w:asciiTheme="minorHAnsi" w:hAnsiTheme="minorHAnsi" w:cstheme="minorHAnsi"/>
        </w:rPr>
        <w:t xml:space="preserve"> </w:t>
      </w:r>
      <w:r w:rsidRPr="0087472B">
        <w:rPr>
          <w:rFonts w:asciiTheme="minorHAnsi" w:hAnsiTheme="minorHAnsi" w:cstheme="minorHAnsi"/>
        </w:rPr>
        <w:t>4 cm, treść minimum</w:t>
      </w:r>
      <w:r w:rsidRPr="0087472B" w:rsidDel="0032452C">
        <w:rPr>
          <w:rFonts w:asciiTheme="minorHAnsi" w:hAnsiTheme="minorHAnsi" w:cstheme="minorHAnsi"/>
        </w:rPr>
        <w:t xml:space="preserve"> </w:t>
      </w:r>
      <w:r w:rsidRPr="0087472B">
        <w:rPr>
          <w:rFonts w:asciiTheme="minorHAnsi" w:hAnsiTheme="minorHAnsi" w:cstheme="minorHAnsi"/>
        </w:rPr>
        <w:t xml:space="preserve">2 </w:t>
      </w:r>
      <w:r w:rsidRPr="0087472B" w:rsidDel="004E246C">
        <w:rPr>
          <w:rFonts w:asciiTheme="minorHAnsi" w:hAnsiTheme="minorHAnsi" w:cstheme="minorHAnsi"/>
        </w:rPr>
        <w:t>cm</w:t>
      </w:r>
      <w:r w:rsidR="00714079" w:rsidRPr="0087472B">
        <w:rPr>
          <w:rFonts w:asciiTheme="minorHAnsi" w:hAnsiTheme="minorHAnsi" w:cstheme="minorHAnsi"/>
        </w:rPr>
        <w:t>,</w:t>
      </w:r>
    </w:p>
    <w:p w14:paraId="43C63C3A" w14:textId="56C70F43" w:rsidR="00864721" w:rsidRPr="0087472B" w:rsidRDefault="00864721" w:rsidP="00252765">
      <w:pPr>
        <w:numPr>
          <w:ilvl w:val="0"/>
          <w:numId w:val="80"/>
        </w:numPr>
        <w:ind w:left="426" w:hanging="426"/>
        <w:rPr>
          <w:rFonts w:asciiTheme="minorHAnsi" w:hAnsiTheme="minorHAnsi" w:cstheme="minorHAnsi"/>
        </w:rPr>
      </w:pPr>
      <w:r w:rsidRPr="0087472B">
        <w:rPr>
          <w:rFonts w:asciiTheme="minorHAnsi" w:hAnsiTheme="minorHAnsi" w:cstheme="minorHAnsi"/>
        </w:rPr>
        <w:t>piktogramy ułatwiające orientację (n</w:t>
      </w:r>
      <w:r w:rsidR="00B03532" w:rsidRPr="0087472B">
        <w:rPr>
          <w:rFonts w:asciiTheme="minorHAnsi" w:hAnsiTheme="minorHAnsi" w:cstheme="minorHAnsi"/>
        </w:rPr>
        <w:t xml:space="preserve">a </w:t>
      </w:r>
      <w:r w:rsidRPr="0087472B">
        <w:rPr>
          <w:rFonts w:asciiTheme="minorHAnsi" w:hAnsiTheme="minorHAnsi" w:cstheme="minorHAnsi"/>
        </w:rPr>
        <w:t>p</w:t>
      </w:r>
      <w:r w:rsidR="00B03532" w:rsidRPr="0087472B">
        <w:rPr>
          <w:rFonts w:asciiTheme="minorHAnsi" w:hAnsiTheme="minorHAnsi" w:cstheme="minorHAnsi"/>
        </w:rPr>
        <w:t>rzykład</w:t>
      </w:r>
      <w:r w:rsidRPr="0087472B">
        <w:rPr>
          <w:rFonts w:asciiTheme="minorHAnsi" w:hAnsiTheme="minorHAnsi" w:cstheme="minorHAnsi"/>
        </w:rPr>
        <w:t xml:space="preserve"> toaleta, rejestracja, gabinet 1),</w:t>
      </w:r>
    </w:p>
    <w:p w14:paraId="270147ED" w14:textId="77777777" w:rsidR="00864721" w:rsidRPr="0087472B" w:rsidRDefault="00864721" w:rsidP="00252765">
      <w:pPr>
        <w:numPr>
          <w:ilvl w:val="0"/>
          <w:numId w:val="80"/>
        </w:numPr>
        <w:ind w:left="426" w:hanging="426"/>
        <w:rPr>
          <w:rFonts w:asciiTheme="minorHAnsi" w:hAnsiTheme="minorHAnsi" w:cstheme="minorHAnsi"/>
        </w:rPr>
      </w:pPr>
      <w:r w:rsidRPr="0087472B">
        <w:rPr>
          <w:rFonts w:asciiTheme="minorHAnsi" w:hAnsiTheme="minorHAnsi" w:cstheme="minorHAnsi"/>
        </w:rPr>
        <w:t>w razie możliwości dodaj alternatywną informację w postaci: dotykowej, kodu QR, znacznika NFC, komunikatu głosowego.</w:t>
      </w:r>
    </w:p>
    <w:p w14:paraId="732E79BF" w14:textId="1C42F7C6" w:rsidR="009F480D" w:rsidRPr="0087472B" w:rsidRDefault="00D83C3E" w:rsidP="00E16118">
      <w:pPr>
        <w:pStyle w:val="Nagwek3"/>
        <w:rPr>
          <w:rFonts w:asciiTheme="minorHAnsi" w:hAnsiTheme="minorHAnsi" w:cstheme="minorHAnsi"/>
        </w:rPr>
      </w:pPr>
      <w:bookmarkStart w:id="252" w:name="_Toc213825882"/>
      <w:r w:rsidRPr="0087472B">
        <w:rPr>
          <w:rFonts w:asciiTheme="minorHAnsi" w:hAnsiTheme="minorHAnsi" w:cstheme="minorHAnsi"/>
        </w:rPr>
        <w:t>Materiały informacyjne – ró</w:t>
      </w:r>
      <w:r w:rsidR="00FC7F4E" w:rsidRPr="0087472B">
        <w:rPr>
          <w:rFonts w:asciiTheme="minorHAnsi" w:hAnsiTheme="minorHAnsi" w:cstheme="minorHAnsi"/>
        </w:rPr>
        <w:t>ż</w:t>
      </w:r>
      <w:r w:rsidRPr="0087472B">
        <w:rPr>
          <w:rFonts w:asciiTheme="minorHAnsi" w:hAnsiTheme="minorHAnsi" w:cstheme="minorHAnsi"/>
        </w:rPr>
        <w:t>ne formaty</w:t>
      </w:r>
      <w:bookmarkEnd w:id="252"/>
    </w:p>
    <w:p w14:paraId="065119BC" w14:textId="041E000C" w:rsidR="00D83C3E" w:rsidRPr="0087472B" w:rsidRDefault="00D83C3E" w:rsidP="00A52597">
      <w:pPr>
        <w:rPr>
          <w:rFonts w:asciiTheme="minorHAnsi" w:hAnsiTheme="minorHAnsi" w:cstheme="minorHAnsi"/>
        </w:rPr>
      </w:pPr>
      <w:r w:rsidRPr="0087472B">
        <w:rPr>
          <w:rFonts w:asciiTheme="minorHAnsi" w:hAnsiTheme="minorHAnsi" w:cstheme="minorHAnsi"/>
        </w:rPr>
        <w:t>W poczekalni udostępnij broszury i instrukcje w różnych formatach, tak aby każdy pacjent – niezależnie od swoich możliwości - mógł je przeczytać, zabrać ze sobą lub odtworzyć na</w:t>
      </w:r>
      <w:r w:rsidR="00605FBD" w:rsidRPr="0087472B">
        <w:rPr>
          <w:rFonts w:asciiTheme="minorHAnsi" w:hAnsiTheme="minorHAnsi" w:cstheme="minorHAnsi"/>
        </w:rPr>
        <w:t> </w:t>
      </w:r>
      <w:r w:rsidRPr="0087472B">
        <w:rPr>
          <w:rFonts w:asciiTheme="minorHAnsi" w:hAnsiTheme="minorHAnsi" w:cstheme="minorHAnsi"/>
        </w:rPr>
        <w:t>telefonie.</w:t>
      </w:r>
    </w:p>
    <w:p w14:paraId="7054EFD3" w14:textId="77777777" w:rsidR="00D83C3E" w:rsidRPr="0087472B" w:rsidRDefault="00D83C3E" w:rsidP="00A52597">
      <w:pPr>
        <w:rPr>
          <w:rFonts w:asciiTheme="minorHAnsi" w:hAnsiTheme="minorHAnsi" w:cstheme="minorHAnsi"/>
        </w:rPr>
      </w:pPr>
      <w:r w:rsidRPr="0087472B">
        <w:rPr>
          <w:rFonts w:asciiTheme="minorHAnsi" w:hAnsiTheme="minorHAnsi" w:cstheme="minorHAnsi"/>
        </w:rPr>
        <w:t>Mogą być to:</w:t>
      </w:r>
    </w:p>
    <w:p w14:paraId="05816A24" w14:textId="7F02C13B" w:rsidR="00D83C3E" w:rsidRPr="0087472B" w:rsidRDefault="00D83C3E" w:rsidP="00252765">
      <w:pPr>
        <w:numPr>
          <w:ilvl w:val="0"/>
          <w:numId w:val="20"/>
        </w:numPr>
        <w:tabs>
          <w:tab w:val="clear" w:pos="720"/>
        </w:tabs>
        <w:ind w:left="426" w:hanging="426"/>
        <w:rPr>
          <w:rFonts w:asciiTheme="minorHAnsi" w:hAnsiTheme="minorHAnsi" w:cstheme="minorHAnsi"/>
        </w:rPr>
      </w:pPr>
      <w:r w:rsidRPr="0087472B">
        <w:rPr>
          <w:rFonts w:asciiTheme="minorHAnsi" w:hAnsiTheme="minorHAnsi" w:cstheme="minorHAnsi"/>
        </w:rPr>
        <w:t>ulotki informacyjne (n</w:t>
      </w:r>
      <w:r w:rsidR="0097427C" w:rsidRPr="0087472B">
        <w:rPr>
          <w:rFonts w:asciiTheme="minorHAnsi" w:hAnsiTheme="minorHAnsi" w:cstheme="minorHAnsi"/>
        </w:rPr>
        <w:t xml:space="preserve">a </w:t>
      </w:r>
      <w:r w:rsidRPr="0087472B">
        <w:rPr>
          <w:rFonts w:asciiTheme="minorHAnsi" w:hAnsiTheme="minorHAnsi" w:cstheme="minorHAnsi"/>
        </w:rPr>
        <w:t>p</w:t>
      </w:r>
      <w:r w:rsidR="0097427C" w:rsidRPr="0087472B">
        <w:rPr>
          <w:rFonts w:asciiTheme="minorHAnsi" w:hAnsiTheme="minorHAnsi" w:cstheme="minorHAnsi"/>
        </w:rPr>
        <w:t>rzykład</w:t>
      </w:r>
      <w:r w:rsidRPr="0087472B">
        <w:rPr>
          <w:rFonts w:asciiTheme="minorHAnsi" w:hAnsiTheme="minorHAnsi" w:cstheme="minorHAnsi"/>
        </w:rPr>
        <w:t xml:space="preserve"> „Jak przygotować się do zabiegu”),</w:t>
      </w:r>
    </w:p>
    <w:p w14:paraId="50D19D8D" w14:textId="77777777" w:rsidR="00D83C3E" w:rsidRPr="0087472B" w:rsidRDefault="00D83C3E" w:rsidP="00252765">
      <w:pPr>
        <w:numPr>
          <w:ilvl w:val="0"/>
          <w:numId w:val="20"/>
        </w:numPr>
        <w:tabs>
          <w:tab w:val="clear" w:pos="720"/>
        </w:tabs>
        <w:ind w:left="426" w:hanging="426"/>
        <w:rPr>
          <w:rFonts w:asciiTheme="minorHAnsi" w:hAnsiTheme="minorHAnsi" w:cstheme="minorHAnsi"/>
        </w:rPr>
      </w:pPr>
      <w:r w:rsidRPr="0087472B">
        <w:rPr>
          <w:rFonts w:asciiTheme="minorHAnsi" w:hAnsiTheme="minorHAnsi" w:cstheme="minorHAnsi"/>
        </w:rPr>
        <w:t>opis dostępnych udogodnień (winda, pętla, tłumacz PJM),</w:t>
      </w:r>
    </w:p>
    <w:p w14:paraId="49A84560" w14:textId="73136A79" w:rsidR="0097427C" w:rsidRPr="0087472B" w:rsidRDefault="00D83C3E" w:rsidP="00252765">
      <w:pPr>
        <w:numPr>
          <w:ilvl w:val="0"/>
          <w:numId w:val="20"/>
        </w:numPr>
        <w:tabs>
          <w:tab w:val="clear" w:pos="720"/>
        </w:tabs>
        <w:ind w:left="426" w:hanging="426"/>
        <w:rPr>
          <w:rFonts w:asciiTheme="minorHAnsi" w:hAnsiTheme="minorHAnsi" w:cstheme="minorHAnsi"/>
        </w:rPr>
      </w:pPr>
      <w:r w:rsidRPr="0087472B">
        <w:rPr>
          <w:rFonts w:asciiTheme="minorHAnsi" w:hAnsiTheme="minorHAnsi" w:cstheme="minorHAnsi"/>
        </w:rPr>
        <w:t>regulamin placówki</w:t>
      </w:r>
      <w:r w:rsidR="0097427C" w:rsidRPr="0087472B">
        <w:rPr>
          <w:rFonts w:asciiTheme="minorHAnsi" w:hAnsiTheme="minorHAnsi" w:cstheme="minorHAnsi"/>
        </w:rPr>
        <w:t>,</w:t>
      </w:r>
    </w:p>
    <w:p w14:paraId="14960616" w14:textId="27BBFCE1" w:rsidR="00D83C3E" w:rsidRPr="0087472B" w:rsidRDefault="00D83C3E" w:rsidP="00252765">
      <w:pPr>
        <w:numPr>
          <w:ilvl w:val="0"/>
          <w:numId w:val="20"/>
        </w:numPr>
        <w:tabs>
          <w:tab w:val="clear" w:pos="720"/>
        </w:tabs>
        <w:ind w:left="426" w:hanging="426"/>
        <w:rPr>
          <w:rFonts w:asciiTheme="minorHAnsi" w:hAnsiTheme="minorHAnsi" w:cstheme="minorHAnsi"/>
        </w:rPr>
      </w:pPr>
      <w:r w:rsidRPr="0087472B">
        <w:rPr>
          <w:rFonts w:asciiTheme="minorHAnsi" w:hAnsiTheme="minorHAnsi" w:cstheme="minorHAnsi"/>
        </w:rPr>
        <w:t>prawa pacjenta.</w:t>
      </w:r>
    </w:p>
    <w:p w14:paraId="5A7447FE" w14:textId="48519985" w:rsidR="00D83C3E" w:rsidRPr="0087472B" w:rsidRDefault="00D83C3E" w:rsidP="00A52597">
      <w:pPr>
        <w:rPr>
          <w:rFonts w:asciiTheme="minorHAnsi" w:hAnsiTheme="minorHAnsi" w:cstheme="minorHAnsi"/>
          <w:b/>
          <w:bCs/>
        </w:rPr>
      </w:pPr>
      <w:r w:rsidRPr="0087472B">
        <w:rPr>
          <w:rFonts w:asciiTheme="minorHAnsi" w:hAnsiTheme="minorHAnsi" w:cstheme="minorHAnsi"/>
          <w:b/>
          <w:bCs/>
        </w:rPr>
        <w:t>Dostępne formaty materiałów:</w:t>
      </w:r>
    </w:p>
    <w:p w14:paraId="06B8D575" w14:textId="65375924" w:rsidR="00D83C3E" w:rsidRPr="0087472B" w:rsidRDefault="766B6056" w:rsidP="00252765">
      <w:pPr>
        <w:numPr>
          <w:ilvl w:val="0"/>
          <w:numId w:val="17"/>
        </w:numPr>
        <w:tabs>
          <w:tab w:val="clear" w:pos="720"/>
        </w:tabs>
        <w:ind w:left="426" w:hanging="426"/>
        <w:rPr>
          <w:rFonts w:asciiTheme="minorHAnsi" w:hAnsiTheme="minorHAnsi" w:cstheme="minorHAnsi"/>
        </w:rPr>
      </w:pPr>
      <w:r w:rsidRPr="0087472B">
        <w:rPr>
          <w:rFonts w:asciiTheme="minorHAnsi" w:hAnsiTheme="minorHAnsi" w:cstheme="minorHAnsi"/>
        </w:rPr>
        <w:t xml:space="preserve">standardowy </w:t>
      </w:r>
      <w:r w:rsidR="2FFCB3E4" w:rsidRPr="0087472B">
        <w:rPr>
          <w:rFonts w:asciiTheme="minorHAnsi" w:hAnsiTheme="minorHAnsi" w:cstheme="minorHAnsi"/>
        </w:rPr>
        <w:t>druk</w:t>
      </w:r>
      <w:r w:rsidR="56C3254A" w:rsidRPr="0087472B">
        <w:rPr>
          <w:rFonts w:asciiTheme="minorHAnsi" w:hAnsiTheme="minorHAnsi" w:cstheme="minorHAnsi"/>
        </w:rPr>
        <w:t>:</w:t>
      </w:r>
      <w:r w:rsidR="2FFCB3E4" w:rsidRPr="0087472B">
        <w:rPr>
          <w:rFonts w:asciiTheme="minorHAnsi" w:hAnsiTheme="minorHAnsi" w:cstheme="minorHAnsi"/>
        </w:rPr>
        <w:t xml:space="preserve"> </w:t>
      </w:r>
      <w:r w:rsidR="7C2011D7" w:rsidRPr="0087472B">
        <w:rPr>
          <w:rFonts w:asciiTheme="minorHAnsi" w:hAnsiTheme="minorHAnsi" w:cstheme="minorHAnsi"/>
        </w:rPr>
        <w:t>czcionka 12</w:t>
      </w:r>
      <w:r w:rsidR="17734E0C" w:rsidRPr="0087472B">
        <w:rPr>
          <w:rFonts w:asciiTheme="minorHAnsi" w:hAnsiTheme="minorHAnsi" w:cstheme="minorHAnsi"/>
        </w:rPr>
        <w:t>-14</w:t>
      </w:r>
      <w:r w:rsidR="7C2011D7" w:rsidRPr="0087472B">
        <w:rPr>
          <w:rFonts w:asciiTheme="minorHAnsi" w:hAnsiTheme="minorHAnsi" w:cstheme="minorHAnsi"/>
        </w:rPr>
        <w:t xml:space="preserve"> pkt, </w:t>
      </w:r>
      <w:r w:rsidR="7F73669E" w:rsidRPr="0087472B">
        <w:rPr>
          <w:rFonts w:asciiTheme="minorHAnsi" w:hAnsiTheme="minorHAnsi" w:cstheme="minorHAnsi"/>
        </w:rPr>
        <w:t>powiększony druk: czcionka minimum 16 pkt</w:t>
      </w:r>
      <w:r w:rsidR="00210F16" w:rsidRPr="0087472B">
        <w:rPr>
          <w:rFonts w:asciiTheme="minorHAnsi" w:hAnsiTheme="minorHAnsi" w:cstheme="minorHAnsi"/>
        </w:rPr>
        <w:t>,</w:t>
      </w:r>
    </w:p>
    <w:p w14:paraId="39FAB87C" w14:textId="0553F629" w:rsidR="00D83C3E" w:rsidRPr="0087472B" w:rsidRDefault="7C2011D7" w:rsidP="00252765">
      <w:pPr>
        <w:numPr>
          <w:ilvl w:val="0"/>
          <w:numId w:val="17"/>
        </w:numPr>
        <w:tabs>
          <w:tab w:val="clear" w:pos="720"/>
        </w:tabs>
        <w:ind w:left="426" w:hanging="426"/>
        <w:rPr>
          <w:rFonts w:asciiTheme="minorHAnsi" w:hAnsiTheme="minorHAnsi" w:cstheme="minorHAnsi"/>
        </w:rPr>
      </w:pPr>
      <w:proofErr w:type="spellStart"/>
      <w:r w:rsidRPr="0087472B">
        <w:rPr>
          <w:rFonts w:asciiTheme="minorHAnsi" w:hAnsiTheme="minorHAnsi" w:cstheme="minorHAnsi"/>
        </w:rPr>
        <w:t>bezszeryfowa</w:t>
      </w:r>
      <w:proofErr w:type="spellEnd"/>
      <w:r w:rsidR="48B7C6F4" w:rsidRPr="0087472B">
        <w:rPr>
          <w:rFonts w:asciiTheme="minorHAnsi" w:hAnsiTheme="minorHAnsi" w:cstheme="minorHAnsi"/>
        </w:rPr>
        <w:t xml:space="preserve"> </w:t>
      </w:r>
      <w:r w:rsidR="6F150405" w:rsidRPr="0087472B">
        <w:rPr>
          <w:rFonts w:asciiTheme="minorHAnsi" w:hAnsiTheme="minorHAnsi" w:cstheme="minorHAnsi"/>
        </w:rPr>
        <w:t>(</w:t>
      </w:r>
      <w:r w:rsidR="48B7C6F4" w:rsidRPr="0087472B">
        <w:rPr>
          <w:rFonts w:asciiTheme="minorHAnsi" w:hAnsiTheme="minorHAnsi" w:cstheme="minorHAnsi"/>
        </w:rPr>
        <w:t>n</w:t>
      </w:r>
      <w:r w:rsidR="6F150405" w:rsidRPr="0087472B">
        <w:rPr>
          <w:rFonts w:asciiTheme="minorHAnsi" w:hAnsiTheme="minorHAnsi" w:cstheme="minorHAnsi"/>
        </w:rPr>
        <w:t xml:space="preserve">a </w:t>
      </w:r>
      <w:r w:rsidR="48B7C6F4" w:rsidRPr="0087472B">
        <w:rPr>
          <w:rFonts w:asciiTheme="minorHAnsi" w:hAnsiTheme="minorHAnsi" w:cstheme="minorHAnsi"/>
        </w:rPr>
        <w:t>p</w:t>
      </w:r>
      <w:r w:rsidR="6F150405" w:rsidRPr="0087472B">
        <w:rPr>
          <w:rFonts w:asciiTheme="minorHAnsi" w:hAnsiTheme="minorHAnsi" w:cstheme="minorHAnsi"/>
        </w:rPr>
        <w:t>rzykład</w:t>
      </w:r>
      <w:r w:rsidR="173BF54F" w:rsidRPr="0087472B">
        <w:rPr>
          <w:rFonts w:asciiTheme="minorHAnsi" w:hAnsiTheme="minorHAnsi" w:cstheme="minorHAnsi"/>
        </w:rPr>
        <w:t>:</w:t>
      </w:r>
      <w:r w:rsidR="6F150405" w:rsidRPr="0087472B">
        <w:rPr>
          <w:rFonts w:asciiTheme="minorHAnsi" w:hAnsiTheme="minorHAnsi" w:cstheme="minorHAnsi"/>
        </w:rPr>
        <w:t xml:space="preserve"> </w:t>
      </w:r>
      <w:r w:rsidR="48B7C6F4" w:rsidRPr="0087472B">
        <w:rPr>
          <w:rFonts w:asciiTheme="minorHAnsi" w:hAnsiTheme="minorHAnsi" w:cstheme="minorHAnsi"/>
        </w:rPr>
        <w:t>Calibri, Arial,</w:t>
      </w:r>
      <w:r w:rsidR="173BF54F" w:rsidRPr="0087472B">
        <w:rPr>
          <w:rFonts w:asciiTheme="minorHAnsi" w:hAnsiTheme="minorHAnsi" w:cstheme="minorHAnsi"/>
        </w:rPr>
        <w:t xml:space="preserve"> </w:t>
      </w:r>
      <w:proofErr w:type="spellStart"/>
      <w:r w:rsidR="173BF54F" w:rsidRPr="0087472B">
        <w:rPr>
          <w:rFonts w:asciiTheme="minorHAnsi" w:hAnsiTheme="minorHAnsi" w:cstheme="minorHAnsi"/>
        </w:rPr>
        <w:t>Aptos</w:t>
      </w:r>
      <w:proofErr w:type="spellEnd"/>
      <w:r w:rsidR="48B7C6F4" w:rsidRPr="0087472B">
        <w:rPr>
          <w:rFonts w:asciiTheme="minorHAnsi" w:hAnsiTheme="minorHAnsi" w:cstheme="minorHAnsi"/>
        </w:rPr>
        <w:t>), wyrównana do lewej strony, bez</w:t>
      </w:r>
      <w:r w:rsidR="4ABCFB0F" w:rsidRPr="0087472B">
        <w:rPr>
          <w:rFonts w:asciiTheme="minorHAnsi" w:hAnsiTheme="minorHAnsi" w:cstheme="minorHAnsi"/>
        </w:rPr>
        <w:t> </w:t>
      </w:r>
      <w:r w:rsidR="48B7C6F4" w:rsidRPr="0087472B">
        <w:rPr>
          <w:rFonts w:asciiTheme="minorHAnsi" w:hAnsiTheme="minorHAnsi" w:cstheme="minorHAnsi"/>
        </w:rPr>
        <w:t>pisania całych zdań wersalikami (wielkimi literami),</w:t>
      </w:r>
    </w:p>
    <w:p w14:paraId="62844563" w14:textId="70575135" w:rsidR="00D83C3E" w:rsidRPr="0087472B" w:rsidRDefault="7C2011D7" w:rsidP="00252765">
      <w:pPr>
        <w:numPr>
          <w:ilvl w:val="0"/>
          <w:numId w:val="17"/>
        </w:numPr>
        <w:tabs>
          <w:tab w:val="clear" w:pos="720"/>
        </w:tabs>
        <w:ind w:left="426" w:hanging="426"/>
        <w:rPr>
          <w:rFonts w:asciiTheme="minorHAnsi" w:hAnsiTheme="minorHAnsi" w:cstheme="minorHAnsi"/>
        </w:rPr>
      </w:pPr>
      <w:r w:rsidRPr="0087472B">
        <w:rPr>
          <w:rFonts w:asciiTheme="minorHAnsi" w:hAnsiTheme="minorHAnsi" w:cstheme="minorHAnsi"/>
        </w:rPr>
        <w:lastRenderedPageBreak/>
        <w:t>dokument zredagowany w tekście łatwym do czytania i zrozumienia (ETR)</w:t>
      </w:r>
      <w:r w:rsidR="7B6A77A1" w:rsidRPr="0087472B">
        <w:rPr>
          <w:rFonts w:asciiTheme="minorHAnsi" w:hAnsiTheme="minorHAnsi" w:cstheme="minorHAnsi"/>
        </w:rPr>
        <w:t>.</w:t>
      </w:r>
    </w:p>
    <w:p w14:paraId="0CE2864B" w14:textId="77777777" w:rsidR="00D83C3E" w:rsidRPr="0087472B" w:rsidRDefault="00D83C3E" w:rsidP="00A52597">
      <w:pPr>
        <w:rPr>
          <w:rFonts w:asciiTheme="minorHAnsi" w:hAnsiTheme="minorHAnsi" w:cstheme="minorHAnsi"/>
          <w:b/>
          <w:bCs/>
        </w:rPr>
      </w:pPr>
      <w:r w:rsidRPr="0087472B">
        <w:rPr>
          <w:rFonts w:asciiTheme="minorHAnsi" w:hAnsiTheme="minorHAnsi" w:cstheme="minorHAnsi"/>
          <w:b/>
          <w:bCs/>
        </w:rPr>
        <w:t>Multimedia:</w:t>
      </w:r>
    </w:p>
    <w:p w14:paraId="6946B1FA" w14:textId="249237B4" w:rsidR="00D83C3E" w:rsidRPr="0087472B" w:rsidRDefault="00D83C3E" w:rsidP="00252765">
      <w:pPr>
        <w:numPr>
          <w:ilvl w:val="0"/>
          <w:numId w:val="18"/>
        </w:numPr>
        <w:tabs>
          <w:tab w:val="clear" w:pos="720"/>
        </w:tabs>
        <w:ind w:left="426" w:hanging="426"/>
        <w:rPr>
          <w:rFonts w:asciiTheme="minorHAnsi" w:hAnsiTheme="minorHAnsi" w:cstheme="minorHAnsi"/>
        </w:rPr>
      </w:pPr>
      <w:r w:rsidRPr="0087472B">
        <w:rPr>
          <w:rFonts w:asciiTheme="minorHAnsi" w:hAnsiTheme="minorHAnsi" w:cstheme="minorHAnsi"/>
        </w:rPr>
        <w:t>nagranie audio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„Jak przygotować się do leczenia kanałowego?”,</w:t>
      </w:r>
    </w:p>
    <w:p w14:paraId="5826AFA4" w14:textId="77777777" w:rsidR="00D83C3E" w:rsidRPr="0087472B" w:rsidRDefault="00D83C3E" w:rsidP="00252765">
      <w:pPr>
        <w:numPr>
          <w:ilvl w:val="0"/>
          <w:numId w:val="18"/>
        </w:numPr>
        <w:tabs>
          <w:tab w:val="clear" w:pos="720"/>
        </w:tabs>
        <w:ind w:left="426" w:hanging="426"/>
        <w:rPr>
          <w:rFonts w:asciiTheme="minorHAnsi" w:hAnsiTheme="minorHAnsi" w:cstheme="minorHAnsi"/>
        </w:rPr>
      </w:pPr>
      <w:r w:rsidRPr="0087472B">
        <w:rPr>
          <w:rFonts w:asciiTheme="minorHAnsi" w:hAnsiTheme="minorHAnsi" w:cstheme="minorHAnsi"/>
        </w:rPr>
        <w:t>wideo z tłumaczeniem PJM (do odczytu przez kod QR na ulotce lub plakacie).</w:t>
      </w:r>
    </w:p>
    <w:p w14:paraId="56FB244B" w14:textId="5462F3C4" w:rsidR="007B5EA9" w:rsidRPr="0087472B" w:rsidRDefault="007B5EA9" w:rsidP="00E16118">
      <w:pPr>
        <w:pStyle w:val="Nagwek3"/>
        <w:rPr>
          <w:rFonts w:asciiTheme="minorHAnsi" w:hAnsiTheme="minorHAnsi" w:cstheme="minorHAnsi"/>
        </w:rPr>
      </w:pPr>
      <w:bookmarkStart w:id="253" w:name="_Toc213825883"/>
      <w:r w:rsidRPr="0087472B">
        <w:rPr>
          <w:rFonts w:asciiTheme="minorHAnsi" w:hAnsiTheme="minorHAnsi" w:cstheme="minorHAnsi"/>
        </w:rPr>
        <w:t>Cicha informacja – brak bodźców rozpraszających</w:t>
      </w:r>
      <w:bookmarkEnd w:id="253"/>
    </w:p>
    <w:p w14:paraId="3E0D18E8" w14:textId="386116AF" w:rsidR="001B7DC5" w:rsidRPr="0087472B" w:rsidRDefault="00BA6688" w:rsidP="00A52597">
      <w:pPr>
        <w:rPr>
          <w:rFonts w:asciiTheme="minorHAnsi" w:eastAsia="Calibri" w:hAnsiTheme="minorHAnsi" w:cstheme="minorHAnsi"/>
        </w:rPr>
      </w:pPr>
      <w:r w:rsidRPr="0087472B">
        <w:rPr>
          <w:rFonts w:asciiTheme="minorHAnsi" w:hAnsiTheme="minorHAnsi" w:cstheme="minorHAnsi"/>
        </w:rPr>
        <w:t>Z</w:t>
      </w:r>
      <w:r w:rsidR="5F3504F0" w:rsidRPr="0087472B">
        <w:rPr>
          <w:rFonts w:asciiTheme="minorHAnsi" w:eastAsia="Calibri" w:hAnsiTheme="minorHAnsi" w:cstheme="minorHAnsi"/>
        </w:rPr>
        <w:t xml:space="preserve">adbaj o to, by </w:t>
      </w:r>
      <w:r w:rsidR="003B2076" w:rsidRPr="0087472B">
        <w:rPr>
          <w:rFonts w:asciiTheme="minorHAnsi" w:eastAsia="Calibri" w:hAnsiTheme="minorHAnsi" w:cstheme="minorHAnsi"/>
        </w:rPr>
        <w:t>poczekalnia i jej otoczenie</w:t>
      </w:r>
      <w:r w:rsidR="5F3504F0" w:rsidRPr="0087472B">
        <w:rPr>
          <w:rFonts w:asciiTheme="minorHAnsi" w:eastAsia="Calibri" w:hAnsiTheme="minorHAnsi" w:cstheme="minorHAnsi"/>
        </w:rPr>
        <w:t xml:space="preserve"> nie był</w:t>
      </w:r>
      <w:r w:rsidR="00392122" w:rsidRPr="0087472B">
        <w:rPr>
          <w:rFonts w:asciiTheme="minorHAnsi" w:eastAsia="Calibri" w:hAnsiTheme="minorHAnsi" w:cstheme="minorHAnsi"/>
        </w:rPr>
        <w:t>y</w:t>
      </w:r>
      <w:r w:rsidR="5F3504F0" w:rsidRPr="0087472B">
        <w:rPr>
          <w:rFonts w:asciiTheme="minorHAnsi" w:eastAsia="Calibri" w:hAnsiTheme="minorHAnsi" w:cstheme="minorHAnsi"/>
        </w:rPr>
        <w:t xml:space="preserve"> zbyt intensywne </w:t>
      </w:r>
      <w:r w:rsidR="002332ED" w:rsidRPr="0087472B">
        <w:rPr>
          <w:rFonts w:asciiTheme="minorHAnsi" w:eastAsia="Calibri" w:hAnsiTheme="minorHAnsi" w:cstheme="minorHAnsi"/>
        </w:rPr>
        <w:t xml:space="preserve">pod względem </w:t>
      </w:r>
      <w:r w:rsidR="5F3504F0" w:rsidRPr="0087472B">
        <w:rPr>
          <w:rFonts w:asciiTheme="minorHAnsi" w:eastAsia="Calibri" w:hAnsiTheme="minorHAnsi" w:cstheme="minorHAnsi"/>
        </w:rPr>
        <w:t>sensoryczn</w:t>
      </w:r>
      <w:r w:rsidR="002332ED" w:rsidRPr="0087472B">
        <w:rPr>
          <w:rFonts w:asciiTheme="minorHAnsi" w:eastAsia="Calibri" w:hAnsiTheme="minorHAnsi" w:cstheme="minorHAnsi"/>
        </w:rPr>
        <w:t>ym</w:t>
      </w:r>
      <w:r w:rsidR="5F3504F0" w:rsidRPr="0087472B">
        <w:rPr>
          <w:rFonts w:asciiTheme="minorHAnsi" w:eastAsia="Calibri" w:hAnsiTheme="minorHAnsi" w:cstheme="minorHAnsi"/>
        </w:rPr>
        <w:t>.</w:t>
      </w:r>
    </w:p>
    <w:p w14:paraId="419B4FAD" w14:textId="77777777" w:rsidR="00BA232E" w:rsidRPr="0087472B" w:rsidRDefault="00BA232E" w:rsidP="00A52597">
      <w:pPr>
        <w:rPr>
          <w:rFonts w:asciiTheme="minorHAnsi" w:eastAsia="Calibri" w:hAnsiTheme="minorHAnsi" w:cstheme="minorHAnsi"/>
        </w:rPr>
      </w:pPr>
      <w:r w:rsidRPr="0087472B">
        <w:rPr>
          <w:rFonts w:asciiTheme="minorHAnsi" w:eastAsia="Calibri" w:hAnsiTheme="minorHAnsi" w:cstheme="minorHAnsi"/>
        </w:rPr>
        <w:t>Jak to zrobić:</w:t>
      </w:r>
    </w:p>
    <w:p w14:paraId="2BA2E52D" w14:textId="48037D86" w:rsidR="00BA232E" w:rsidRPr="0087472B" w:rsidRDefault="002332ED" w:rsidP="00252765">
      <w:pPr>
        <w:pStyle w:val="Akapitzlist"/>
        <w:numPr>
          <w:ilvl w:val="0"/>
          <w:numId w:val="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w:t>
      </w:r>
      <w:r w:rsidR="5F3504F0" w:rsidRPr="0087472B">
        <w:rPr>
          <w:rFonts w:asciiTheme="minorHAnsi" w:eastAsia="Calibri" w:hAnsiTheme="minorHAnsi" w:cstheme="minorHAnsi"/>
        </w:rPr>
        <w:t>nikaj migających ekranów (zgodnie z WCAG - nie więcej niż 3 błyski na sekundę),</w:t>
      </w:r>
    </w:p>
    <w:p w14:paraId="0CAE61FA" w14:textId="197AF4A6" w:rsidR="00BA232E" w:rsidRPr="0087472B" w:rsidRDefault="002332ED" w:rsidP="00252765">
      <w:pPr>
        <w:pStyle w:val="Akapitzlist"/>
        <w:numPr>
          <w:ilvl w:val="0"/>
          <w:numId w:val="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w:t>
      </w:r>
      <w:r w:rsidR="00BA232E" w:rsidRPr="0087472B">
        <w:rPr>
          <w:rFonts w:asciiTheme="minorHAnsi" w:eastAsia="Calibri" w:hAnsiTheme="minorHAnsi" w:cstheme="minorHAnsi"/>
        </w:rPr>
        <w:t xml:space="preserve">ie stosuj </w:t>
      </w:r>
      <w:r w:rsidR="5F3504F0" w:rsidRPr="0087472B">
        <w:rPr>
          <w:rFonts w:asciiTheme="minorHAnsi" w:eastAsia="Calibri" w:hAnsiTheme="minorHAnsi" w:cstheme="minorHAnsi"/>
        </w:rPr>
        <w:t>jaskrawych banerów LED</w:t>
      </w:r>
      <w:r w:rsidR="00903117" w:rsidRPr="0087472B">
        <w:rPr>
          <w:rFonts w:asciiTheme="minorHAnsi" w:eastAsia="Calibri" w:hAnsiTheme="minorHAnsi" w:cstheme="minorHAnsi"/>
        </w:rPr>
        <w:t>,</w:t>
      </w:r>
    </w:p>
    <w:p w14:paraId="300B4B67" w14:textId="4DF56AF7" w:rsidR="003B0EBC" w:rsidRPr="0087472B" w:rsidRDefault="002332ED" w:rsidP="00252765">
      <w:pPr>
        <w:pStyle w:val="Akapitzlist"/>
        <w:numPr>
          <w:ilvl w:val="0"/>
          <w:numId w:val="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w:t>
      </w:r>
      <w:r w:rsidR="00BA232E" w:rsidRPr="0087472B">
        <w:rPr>
          <w:rFonts w:asciiTheme="minorHAnsi" w:eastAsia="Calibri" w:hAnsiTheme="minorHAnsi" w:cstheme="minorHAnsi"/>
        </w:rPr>
        <w:t xml:space="preserve">achowaj spokojną kolorystykę </w:t>
      </w:r>
      <w:r w:rsidR="5F3504F0" w:rsidRPr="0087472B">
        <w:rPr>
          <w:rFonts w:asciiTheme="minorHAnsi" w:eastAsia="Calibri" w:hAnsiTheme="minorHAnsi" w:cstheme="minorHAnsi"/>
        </w:rPr>
        <w:t>w materiałach drukowanych.</w:t>
      </w:r>
    </w:p>
    <w:p w14:paraId="4FF7058F" w14:textId="063883E7" w:rsidR="007B5EA9" w:rsidRPr="0087472B" w:rsidRDefault="3AF51FBB" w:rsidP="00A52597">
      <w:pPr>
        <w:rPr>
          <w:rFonts w:asciiTheme="minorHAnsi" w:hAnsiTheme="minorHAnsi" w:cstheme="minorHAnsi"/>
        </w:rPr>
      </w:pPr>
      <w:r w:rsidRPr="0087472B">
        <w:rPr>
          <w:rFonts w:asciiTheme="minorHAnsi" w:eastAsia="Calibri" w:hAnsiTheme="minorHAnsi" w:cstheme="minorHAnsi"/>
        </w:rPr>
        <w:t>Spokojna forma przekazu ułatwia koncentrację i przetwarzanie informacji osobom</w:t>
      </w:r>
      <w:r w:rsidR="43FE1627" w:rsidRPr="0087472B">
        <w:rPr>
          <w:rFonts w:asciiTheme="minorHAnsi" w:eastAsia="Calibri" w:hAnsiTheme="minorHAnsi" w:cstheme="minorHAnsi"/>
        </w:rPr>
        <w:t xml:space="preserve"> ze </w:t>
      </w:r>
      <w:r w:rsidR="00A3112B" w:rsidRPr="0087472B">
        <w:rPr>
          <w:rFonts w:asciiTheme="minorHAnsi" w:eastAsia="Calibri" w:hAnsiTheme="minorHAnsi" w:cstheme="minorHAnsi"/>
        </w:rPr>
        <w:t>szczególnymi</w:t>
      </w:r>
      <w:r w:rsidR="43FE1627" w:rsidRPr="0087472B">
        <w:rPr>
          <w:rFonts w:asciiTheme="minorHAnsi" w:eastAsia="Calibri" w:hAnsiTheme="minorHAnsi" w:cstheme="minorHAnsi"/>
        </w:rPr>
        <w:t xml:space="preserve"> potrzebami, zwłaszcza</w:t>
      </w:r>
      <w:r w:rsidRPr="0087472B">
        <w:rPr>
          <w:rFonts w:asciiTheme="minorHAnsi" w:eastAsia="Calibri" w:hAnsiTheme="minorHAnsi" w:cstheme="minorHAnsi"/>
        </w:rPr>
        <w:t xml:space="preserve"> z</w:t>
      </w:r>
      <w:r w:rsidR="4ABCFB0F" w:rsidRPr="0087472B">
        <w:rPr>
          <w:rFonts w:asciiTheme="minorHAnsi" w:eastAsia="Calibri" w:hAnsiTheme="minorHAnsi" w:cstheme="minorHAnsi"/>
        </w:rPr>
        <w:t> </w:t>
      </w:r>
      <w:r w:rsidRPr="0087472B">
        <w:rPr>
          <w:rFonts w:asciiTheme="minorHAnsi" w:eastAsia="Calibri" w:hAnsiTheme="minorHAnsi" w:cstheme="minorHAnsi"/>
        </w:rPr>
        <w:t>padaczką, nadwrażliwością sensoryczną, w spektrum autyzmu, z zaburzeniami lękowymi, osobom starszym, które lepiej funkcjonują w</w:t>
      </w:r>
      <w:r w:rsidR="00347A04" w:rsidRPr="0087472B">
        <w:rPr>
          <w:rFonts w:asciiTheme="minorHAnsi" w:hAnsiTheme="minorHAnsi" w:cstheme="minorHAnsi"/>
        </w:rPr>
        <w:t> </w:t>
      </w:r>
      <w:r w:rsidRPr="0087472B">
        <w:rPr>
          <w:rFonts w:asciiTheme="minorHAnsi" w:eastAsia="Calibri" w:hAnsiTheme="minorHAnsi" w:cstheme="minorHAnsi"/>
        </w:rPr>
        <w:t>uporządkowanym, przewidywalnym otoczeniu.</w:t>
      </w:r>
    </w:p>
    <w:p w14:paraId="02ED65D4" w14:textId="767E2F0F" w:rsidR="009D4957" w:rsidRPr="0087472B" w:rsidRDefault="009D4957" w:rsidP="00E16118">
      <w:pPr>
        <w:pStyle w:val="Nagwek3"/>
        <w:rPr>
          <w:rFonts w:asciiTheme="minorHAnsi" w:hAnsiTheme="minorHAnsi" w:cstheme="minorHAnsi"/>
        </w:rPr>
      </w:pPr>
      <w:bookmarkStart w:id="254" w:name="_Toc213825884"/>
      <w:r w:rsidRPr="0087472B">
        <w:rPr>
          <w:rFonts w:asciiTheme="minorHAnsi" w:hAnsiTheme="minorHAnsi" w:cstheme="minorHAnsi"/>
        </w:rPr>
        <w:t>Regały i meble do materiałów informacyjnych</w:t>
      </w:r>
      <w:bookmarkEnd w:id="254"/>
    </w:p>
    <w:p w14:paraId="17317527" w14:textId="7A02E769" w:rsidR="009D4957" w:rsidRPr="0087472B" w:rsidRDefault="1CD1C08D" w:rsidP="00A52597">
      <w:pPr>
        <w:rPr>
          <w:rFonts w:asciiTheme="minorHAnsi" w:hAnsiTheme="minorHAnsi" w:cstheme="minorHAnsi"/>
        </w:rPr>
      </w:pPr>
      <w:r w:rsidRPr="0087472B">
        <w:rPr>
          <w:rFonts w:asciiTheme="minorHAnsi" w:eastAsia="Calibri" w:hAnsiTheme="minorHAnsi" w:cstheme="minorHAnsi"/>
        </w:rPr>
        <w:t xml:space="preserve">Dostępność dotyczy nie tylko samych treści, ale też sposobu ich udostępniania. Nawet najlepiej przygotowane ulotki mogą być bezużyteczne, jeśli znajdują się w miejscu </w:t>
      </w:r>
      <w:r w:rsidR="67B6F2D6" w:rsidRPr="0087472B">
        <w:rPr>
          <w:rFonts w:asciiTheme="minorHAnsi" w:eastAsia="Calibri" w:hAnsiTheme="minorHAnsi" w:cstheme="minorHAnsi"/>
        </w:rPr>
        <w:t>słabo dostępnym</w:t>
      </w:r>
      <w:r w:rsidRPr="0087472B">
        <w:rPr>
          <w:rFonts w:asciiTheme="minorHAnsi" w:eastAsia="Calibri" w:hAnsiTheme="minorHAnsi" w:cstheme="minorHAnsi"/>
        </w:rPr>
        <w:t xml:space="preserve"> lub ich opisy są nieczytelne. Regały, stojaki i inne meble na materiały informacyjne powinny być zaprojektowane tak, by każdy </w:t>
      </w:r>
      <w:r w:rsidR="0EEFF198" w:rsidRPr="0087472B">
        <w:rPr>
          <w:rFonts w:asciiTheme="minorHAnsi" w:eastAsia="Calibri" w:hAnsiTheme="minorHAnsi" w:cstheme="minorHAnsi"/>
        </w:rPr>
        <w:t>(</w:t>
      </w:r>
      <w:r w:rsidRPr="0087472B">
        <w:rPr>
          <w:rFonts w:asciiTheme="minorHAnsi" w:eastAsia="Calibri" w:hAnsiTheme="minorHAnsi" w:cstheme="minorHAnsi"/>
        </w:rPr>
        <w:t>niezależnie od wzrostu, wieku czy</w:t>
      </w:r>
      <w:r w:rsidR="4ABCFB0F" w:rsidRPr="0087472B">
        <w:rPr>
          <w:rFonts w:asciiTheme="minorHAnsi" w:eastAsia="Calibri" w:hAnsiTheme="minorHAnsi" w:cstheme="minorHAnsi"/>
        </w:rPr>
        <w:t> </w:t>
      </w:r>
      <w:r w:rsidRPr="0087472B">
        <w:rPr>
          <w:rFonts w:asciiTheme="minorHAnsi" w:eastAsia="Calibri" w:hAnsiTheme="minorHAnsi" w:cstheme="minorHAnsi"/>
        </w:rPr>
        <w:t>ograniczeń ruchowych</w:t>
      </w:r>
      <w:r w:rsidR="0EEFF198" w:rsidRPr="0087472B">
        <w:rPr>
          <w:rFonts w:asciiTheme="minorHAnsi" w:eastAsia="Calibri" w:hAnsiTheme="minorHAnsi" w:cstheme="minorHAnsi"/>
        </w:rPr>
        <w:t>)</w:t>
      </w:r>
      <w:r w:rsidRPr="0087472B">
        <w:rPr>
          <w:rFonts w:asciiTheme="minorHAnsi" w:eastAsia="Calibri" w:hAnsiTheme="minorHAnsi" w:cstheme="minorHAnsi"/>
        </w:rPr>
        <w:t xml:space="preserve"> mógł z nich skorzystać</w:t>
      </w:r>
      <w:r w:rsidR="2328C570" w:rsidRPr="0087472B">
        <w:rPr>
          <w:rFonts w:asciiTheme="minorHAnsi" w:eastAsia="Calibri" w:hAnsiTheme="minorHAnsi" w:cstheme="minorHAnsi"/>
        </w:rPr>
        <w:t>.</w:t>
      </w:r>
      <w:r w:rsidRPr="0087472B">
        <w:rPr>
          <w:rFonts w:asciiTheme="minorHAnsi" w:eastAsia="Calibri" w:hAnsiTheme="minorHAnsi" w:cstheme="minorHAnsi"/>
        </w:rPr>
        <w:t xml:space="preserve"> </w:t>
      </w:r>
      <w:r w:rsidR="009D4957" w:rsidRPr="0087472B">
        <w:rPr>
          <w:rFonts w:asciiTheme="minorHAnsi" w:hAnsiTheme="minorHAnsi" w:cstheme="minorHAnsi"/>
        </w:rPr>
        <w:t>Jak to zrobić:</w:t>
      </w:r>
    </w:p>
    <w:p w14:paraId="5F680C44" w14:textId="53CE548A" w:rsidR="009D4957" w:rsidRPr="0087472B" w:rsidRDefault="008516BC" w:rsidP="00252765">
      <w:pPr>
        <w:pStyle w:val="Akapitzlist"/>
        <w:numPr>
          <w:ilvl w:val="0"/>
          <w:numId w:val="297"/>
        </w:numPr>
        <w:ind w:left="426" w:hanging="426"/>
        <w:contextualSpacing w:val="0"/>
        <w:rPr>
          <w:rFonts w:asciiTheme="minorHAnsi" w:hAnsiTheme="minorHAnsi" w:cstheme="minorHAnsi"/>
        </w:rPr>
      </w:pPr>
      <w:r w:rsidRPr="0087472B">
        <w:rPr>
          <w:rFonts w:asciiTheme="minorHAnsi" w:hAnsiTheme="minorHAnsi" w:cstheme="minorHAnsi"/>
        </w:rPr>
        <w:t xml:space="preserve">umieść </w:t>
      </w:r>
      <w:r w:rsidR="009D4957" w:rsidRPr="0087472B">
        <w:rPr>
          <w:rFonts w:asciiTheme="minorHAnsi" w:hAnsiTheme="minorHAnsi" w:cstheme="minorHAnsi"/>
        </w:rPr>
        <w:t>przynajmniej jedną półkę lub przegródkę na wysokości 80</w:t>
      </w:r>
      <w:r w:rsidR="001D2096" w:rsidRPr="0087472B">
        <w:rPr>
          <w:rFonts w:asciiTheme="minorHAnsi" w:hAnsiTheme="minorHAnsi" w:cstheme="minorHAnsi"/>
        </w:rPr>
        <w:t xml:space="preserve"> </w:t>
      </w:r>
      <w:r w:rsidR="0072399D" w:rsidRPr="0087472B">
        <w:rPr>
          <w:rFonts w:asciiTheme="minorHAnsi" w:hAnsiTheme="minorHAnsi" w:cstheme="minorHAnsi"/>
        </w:rPr>
        <w:t>-</w:t>
      </w:r>
      <w:r w:rsidR="001D2096" w:rsidRPr="0087472B">
        <w:rPr>
          <w:rFonts w:asciiTheme="minorHAnsi" w:hAnsiTheme="minorHAnsi" w:cstheme="minorHAnsi"/>
        </w:rPr>
        <w:t xml:space="preserve"> </w:t>
      </w:r>
      <w:r w:rsidR="009D4957" w:rsidRPr="0087472B">
        <w:rPr>
          <w:rFonts w:asciiTheme="minorHAnsi" w:hAnsiTheme="minorHAnsi" w:cstheme="minorHAnsi"/>
        </w:rPr>
        <w:t xml:space="preserve">120 cm </w:t>
      </w:r>
      <w:r w:rsidR="0072399D" w:rsidRPr="0087472B">
        <w:rPr>
          <w:rFonts w:asciiTheme="minorHAnsi" w:hAnsiTheme="minorHAnsi" w:cstheme="minorHAnsi"/>
        </w:rPr>
        <w:t>(</w:t>
      </w:r>
      <w:r w:rsidR="009D4957" w:rsidRPr="0087472B">
        <w:rPr>
          <w:rFonts w:asciiTheme="minorHAnsi" w:hAnsiTheme="minorHAnsi" w:cstheme="minorHAnsi"/>
        </w:rPr>
        <w:t>to</w:t>
      </w:r>
      <w:r w:rsidR="00605FBD" w:rsidRPr="0087472B">
        <w:rPr>
          <w:rFonts w:asciiTheme="minorHAnsi" w:hAnsiTheme="minorHAnsi" w:cstheme="minorHAnsi"/>
        </w:rPr>
        <w:t> </w:t>
      </w:r>
      <w:r w:rsidR="009D4957" w:rsidRPr="0087472B">
        <w:rPr>
          <w:rFonts w:asciiTheme="minorHAnsi" w:hAnsiTheme="minorHAnsi" w:cstheme="minorHAnsi"/>
        </w:rPr>
        <w:t>zakres wygodny dla osoby poruszającej się na wózku</w:t>
      </w:r>
      <w:r w:rsidR="0072399D" w:rsidRPr="0087472B">
        <w:rPr>
          <w:rFonts w:asciiTheme="minorHAnsi" w:hAnsiTheme="minorHAnsi" w:cstheme="minorHAnsi"/>
        </w:rPr>
        <w:t>)</w:t>
      </w:r>
      <w:r w:rsidRPr="0087472B">
        <w:rPr>
          <w:rFonts w:asciiTheme="minorHAnsi" w:hAnsiTheme="minorHAnsi" w:cstheme="minorHAnsi"/>
        </w:rPr>
        <w:t>,</w:t>
      </w:r>
    </w:p>
    <w:p w14:paraId="35AB8843" w14:textId="1D88FF51" w:rsidR="009D4957" w:rsidRPr="0087472B" w:rsidRDefault="008516BC" w:rsidP="00252765">
      <w:pPr>
        <w:pStyle w:val="Akapitzlist"/>
        <w:numPr>
          <w:ilvl w:val="0"/>
          <w:numId w:val="297"/>
        </w:numPr>
        <w:ind w:left="426" w:hanging="426"/>
        <w:contextualSpacing w:val="0"/>
        <w:rPr>
          <w:rFonts w:asciiTheme="minorHAnsi" w:hAnsiTheme="minorHAnsi" w:cstheme="minorHAnsi"/>
        </w:rPr>
      </w:pPr>
      <w:r w:rsidRPr="0087472B">
        <w:rPr>
          <w:rFonts w:asciiTheme="minorHAnsi" w:hAnsiTheme="minorHAnsi" w:cstheme="minorHAnsi"/>
        </w:rPr>
        <w:t xml:space="preserve">zrezygnuj </w:t>
      </w:r>
      <w:r w:rsidR="009D4957" w:rsidRPr="0087472B">
        <w:rPr>
          <w:rFonts w:asciiTheme="minorHAnsi" w:hAnsiTheme="minorHAnsi" w:cstheme="minorHAnsi"/>
        </w:rPr>
        <w:t>z wysokich, wąskich stojaków, do których trzeba sięgać ponad głowę</w:t>
      </w:r>
      <w:r w:rsidR="00B63CC3" w:rsidRPr="0087472B">
        <w:rPr>
          <w:rFonts w:asciiTheme="minorHAnsi" w:hAnsiTheme="minorHAnsi" w:cstheme="minorHAnsi"/>
        </w:rPr>
        <w:t>,</w:t>
      </w:r>
    </w:p>
    <w:p w14:paraId="109739F9" w14:textId="7DC6F650" w:rsidR="009D4957" w:rsidRPr="0087472B" w:rsidRDefault="008516BC" w:rsidP="00252765">
      <w:pPr>
        <w:pStyle w:val="Akapitzlist"/>
        <w:numPr>
          <w:ilvl w:val="0"/>
          <w:numId w:val="29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w:t>
      </w:r>
      <w:r w:rsidR="009D4957" w:rsidRPr="0087472B">
        <w:rPr>
          <w:rFonts w:asciiTheme="minorHAnsi" w:eastAsia="Calibri" w:hAnsiTheme="minorHAnsi" w:cstheme="minorHAnsi"/>
        </w:rPr>
        <w:t>eśli regał jest mobilny (n</w:t>
      </w:r>
      <w:r w:rsidR="00B63CC3" w:rsidRPr="0087472B">
        <w:rPr>
          <w:rFonts w:asciiTheme="minorHAnsi" w:eastAsia="Calibri" w:hAnsiTheme="minorHAnsi" w:cstheme="minorHAnsi"/>
        </w:rPr>
        <w:t xml:space="preserve">a </w:t>
      </w:r>
      <w:r w:rsidR="009D4957" w:rsidRPr="0087472B">
        <w:rPr>
          <w:rFonts w:asciiTheme="minorHAnsi" w:eastAsia="Calibri" w:hAnsiTheme="minorHAnsi" w:cstheme="minorHAnsi"/>
        </w:rPr>
        <w:t>p</w:t>
      </w:r>
      <w:r w:rsidR="00B63CC3" w:rsidRPr="0087472B">
        <w:rPr>
          <w:rFonts w:asciiTheme="minorHAnsi" w:eastAsia="Calibri" w:hAnsiTheme="minorHAnsi" w:cstheme="minorHAnsi"/>
        </w:rPr>
        <w:t>rzykład</w:t>
      </w:r>
      <w:r w:rsidR="009D4957" w:rsidRPr="0087472B">
        <w:rPr>
          <w:rFonts w:asciiTheme="minorHAnsi" w:eastAsia="Calibri" w:hAnsiTheme="minorHAnsi" w:cstheme="minorHAnsi"/>
        </w:rPr>
        <w:t xml:space="preserve"> na kółkach), upewnij się, że kółka mają blokady – dzięki temu mebel nie </w:t>
      </w:r>
      <w:r w:rsidRPr="0087472B">
        <w:rPr>
          <w:rFonts w:asciiTheme="minorHAnsi" w:eastAsia="Calibri" w:hAnsiTheme="minorHAnsi" w:cstheme="minorHAnsi"/>
        </w:rPr>
        <w:t xml:space="preserve">przesunie </w:t>
      </w:r>
      <w:r w:rsidR="009D4957" w:rsidRPr="0087472B">
        <w:rPr>
          <w:rFonts w:asciiTheme="minorHAnsi" w:eastAsia="Calibri" w:hAnsiTheme="minorHAnsi" w:cstheme="minorHAnsi"/>
        </w:rPr>
        <w:t xml:space="preserve">się, gdy ktoś </w:t>
      </w:r>
      <w:r w:rsidRPr="0087472B">
        <w:rPr>
          <w:rFonts w:asciiTheme="minorHAnsi" w:eastAsia="Calibri" w:hAnsiTheme="minorHAnsi" w:cstheme="minorHAnsi"/>
        </w:rPr>
        <w:t xml:space="preserve">sięgnie </w:t>
      </w:r>
      <w:r w:rsidR="009D4957" w:rsidRPr="0087472B">
        <w:rPr>
          <w:rFonts w:asciiTheme="minorHAnsi" w:eastAsia="Calibri" w:hAnsiTheme="minorHAnsi" w:cstheme="minorHAnsi"/>
        </w:rPr>
        <w:t>po ulotkę</w:t>
      </w:r>
      <w:r w:rsidRPr="0087472B">
        <w:rPr>
          <w:rFonts w:asciiTheme="minorHAnsi" w:eastAsia="Calibri" w:hAnsiTheme="minorHAnsi" w:cstheme="minorHAnsi"/>
        </w:rPr>
        <w:t>,</w:t>
      </w:r>
    </w:p>
    <w:p w14:paraId="1497D1D0" w14:textId="2E5E249C" w:rsidR="009D4957" w:rsidRPr="0087472B" w:rsidRDefault="008516BC" w:rsidP="00252765">
      <w:pPr>
        <w:pStyle w:val="Akapitzlist"/>
        <w:numPr>
          <w:ilvl w:val="0"/>
          <w:numId w:val="29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oznacz </w:t>
      </w:r>
      <w:r w:rsidR="009D4957" w:rsidRPr="0087472B">
        <w:rPr>
          <w:rFonts w:asciiTheme="minorHAnsi" w:eastAsia="Calibri" w:hAnsiTheme="minorHAnsi" w:cstheme="minorHAnsi"/>
        </w:rPr>
        <w:t xml:space="preserve">przegródki etykietami/piktogramami z dużą, </w:t>
      </w:r>
      <w:proofErr w:type="spellStart"/>
      <w:r w:rsidR="009D4957" w:rsidRPr="0087472B">
        <w:rPr>
          <w:rFonts w:asciiTheme="minorHAnsi" w:eastAsia="Calibri" w:hAnsiTheme="minorHAnsi" w:cstheme="minorHAnsi"/>
        </w:rPr>
        <w:t>bezszeryfową</w:t>
      </w:r>
      <w:proofErr w:type="spellEnd"/>
      <w:r w:rsidR="009D4957" w:rsidRPr="0087472B">
        <w:rPr>
          <w:rFonts w:asciiTheme="minorHAnsi" w:eastAsia="Calibri" w:hAnsiTheme="minorHAnsi" w:cstheme="minorHAnsi"/>
        </w:rPr>
        <w:t xml:space="preserve"> czcionką i</w:t>
      </w:r>
      <w:r w:rsidR="00605FBD" w:rsidRPr="0087472B">
        <w:rPr>
          <w:rFonts w:asciiTheme="minorHAnsi" w:eastAsia="Calibri" w:hAnsiTheme="minorHAnsi" w:cstheme="minorHAnsi"/>
        </w:rPr>
        <w:t> </w:t>
      </w:r>
      <w:r w:rsidR="009D4957" w:rsidRPr="0087472B">
        <w:rPr>
          <w:rFonts w:asciiTheme="minorHAnsi" w:eastAsia="Calibri" w:hAnsiTheme="minorHAnsi" w:cstheme="minorHAnsi"/>
        </w:rPr>
        <w:t>wysokim kontrastem - ułatwi to szybkie odnalezienie właściwych materiałów</w:t>
      </w:r>
      <w:r w:rsidR="008F149D" w:rsidRPr="0087472B">
        <w:rPr>
          <w:rFonts w:asciiTheme="minorHAnsi" w:eastAsia="Calibri" w:hAnsiTheme="minorHAnsi" w:cstheme="minorHAnsi"/>
        </w:rPr>
        <w:t>,</w:t>
      </w:r>
    </w:p>
    <w:p w14:paraId="1F58CF90" w14:textId="16ED0E1C" w:rsidR="009D4957" w:rsidRPr="0087472B" w:rsidRDefault="008F149D" w:rsidP="00252765">
      <w:pPr>
        <w:pStyle w:val="Akapitzlist"/>
        <w:numPr>
          <w:ilvl w:val="0"/>
          <w:numId w:val="29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upewnij </w:t>
      </w:r>
      <w:r w:rsidR="009D4957" w:rsidRPr="0087472B">
        <w:rPr>
          <w:rFonts w:asciiTheme="minorHAnsi" w:eastAsia="Calibri" w:hAnsiTheme="minorHAnsi" w:cstheme="minorHAnsi"/>
        </w:rPr>
        <w:t>się, że regał nie blokuje przejścia, nie ogranicza przestrzeni manewrowej ani nie zasłania ważnych oznaczeń (n</w:t>
      </w:r>
      <w:r w:rsidR="001D2096" w:rsidRPr="0087472B">
        <w:rPr>
          <w:rFonts w:asciiTheme="minorHAnsi" w:eastAsia="Calibri" w:hAnsiTheme="minorHAnsi" w:cstheme="minorHAnsi"/>
        </w:rPr>
        <w:t xml:space="preserve">a </w:t>
      </w:r>
      <w:r w:rsidR="009D4957" w:rsidRPr="0087472B">
        <w:rPr>
          <w:rFonts w:asciiTheme="minorHAnsi" w:eastAsia="Calibri" w:hAnsiTheme="minorHAnsi" w:cstheme="minorHAnsi"/>
        </w:rPr>
        <w:t>p</w:t>
      </w:r>
      <w:r w:rsidR="001D2096" w:rsidRPr="0087472B">
        <w:rPr>
          <w:rFonts w:asciiTheme="minorHAnsi" w:eastAsia="Calibri" w:hAnsiTheme="minorHAnsi" w:cstheme="minorHAnsi"/>
        </w:rPr>
        <w:t>rzykład</w:t>
      </w:r>
      <w:r w:rsidR="009D4957" w:rsidRPr="0087472B">
        <w:rPr>
          <w:rFonts w:asciiTheme="minorHAnsi" w:eastAsia="Calibri" w:hAnsiTheme="minorHAnsi" w:cstheme="minorHAnsi"/>
        </w:rPr>
        <w:t xml:space="preserve"> kierunkowych lub ewakuacyjnych).</w:t>
      </w:r>
    </w:p>
    <w:p w14:paraId="7059444A" w14:textId="2AE3DEF7" w:rsidR="00DB47AC" w:rsidRPr="0087472B" w:rsidRDefault="1A9F962C" w:rsidP="00E16118">
      <w:pPr>
        <w:pStyle w:val="Nagwek3"/>
        <w:rPr>
          <w:rFonts w:asciiTheme="minorHAnsi" w:hAnsiTheme="minorHAnsi" w:cstheme="minorHAnsi"/>
        </w:rPr>
      </w:pPr>
      <w:bookmarkStart w:id="255" w:name="_Toc213825885"/>
      <w:r w:rsidRPr="0087472B">
        <w:rPr>
          <w:rFonts w:asciiTheme="minorHAnsi" w:hAnsiTheme="minorHAnsi" w:cstheme="minorHAnsi"/>
        </w:rPr>
        <w:t xml:space="preserve">Odpowiednie warunki </w:t>
      </w:r>
      <w:r w:rsidR="00DB47AC" w:rsidRPr="0087472B">
        <w:rPr>
          <w:rFonts w:asciiTheme="minorHAnsi" w:hAnsiTheme="minorHAnsi" w:cstheme="minorHAnsi"/>
        </w:rPr>
        <w:t>sensoryczne</w:t>
      </w:r>
      <w:bookmarkEnd w:id="255"/>
    </w:p>
    <w:p w14:paraId="37434966" w14:textId="77777777" w:rsidR="009759C5" w:rsidRPr="0087472B" w:rsidRDefault="0083038B" w:rsidP="00A52597">
      <w:pPr>
        <w:spacing w:before="120"/>
        <w:rPr>
          <w:rFonts w:asciiTheme="minorHAnsi" w:eastAsia="Calibri" w:hAnsiTheme="minorHAnsi" w:cstheme="minorHAnsi"/>
        </w:rPr>
      </w:pPr>
      <w:r w:rsidRPr="0087472B">
        <w:rPr>
          <w:rFonts w:asciiTheme="minorHAnsi" w:hAnsiTheme="minorHAnsi" w:cstheme="minorHAnsi"/>
        </w:rPr>
        <w:t xml:space="preserve">Jeśli masz możliwość – </w:t>
      </w:r>
      <w:r w:rsidR="000B0AA2" w:rsidRPr="0087472B">
        <w:rPr>
          <w:rFonts w:asciiTheme="minorHAnsi" w:eastAsia="Calibri" w:hAnsiTheme="minorHAnsi" w:cstheme="minorHAnsi"/>
        </w:rPr>
        <w:t>wydziel cichą strefę lub ustal „ciche godziny”.</w:t>
      </w:r>
      <w:r w:rsidR="000B0AA2" w:rsidRPr="0087472B">
        <w:rPr>
          <w:rFonts w:asciiTheme="minorHAnsi" w:eastAsia="Calibri" w:hAnsiTheme="minorHAnsi" w:cstheme="minorHAnsi"/>
          <w:b/>
        </w:rPr>
        <w:t xml:space="preserve"> </w:t>
      </w:r>
      <w:r w:rsidR="000B0AA2" w:rsidRPr="0087472B">
        <w:rPr>
          <w:rFonts w:asciiTheme="minorHAnsi" w:eastAsia="Calibri" w:hAnsiTheme="minorHAnsi" w:cstheme="minorHAnsi"/>
        </w:rPr>
        <w:t>W</w:t>
      </w:r>
      <w:r w:rsidR="785133E5" w:rsidRPr="0087472B">
        <w:rPr>
          <w:rFonts w:asciiTheme="minorHAnsi" w:eastAsia="Calibri" w:hAnsiTheme="minorHAnsi" w:cstheme="minorHAnsi"/>
        </w:rPr>
        <w:t xml:space="preserve">arto zapewnić osobne, spokojne miejsce dla pacjentów, którzy potrzebują wyciszenia lub skupienia podczas </w:t>
      </w:r>
      <w:r w:rsidR="785133E5" w:rsidRPr="0087472B">
        <w:rPr>
          <w:rFonts w:asciiTheme="minorHAnsi" w:eastAsia="Calibri" w:hAnsiTheme="minorHAnsi" w:cstheme="minorHAnsi"/>
        </w:rPr>
        <w:lastRenderedPageBreak/>
        <w:t xml:space="preserve">załatwiania spraw </w:t>
      </w:r>
      <w:r w:rsidR="000C0B7F" w:rsidRPr="0087472B">
        <w:rPr>
          <w:rFonts w:asciiTheme="minorHAnsi" w:eastAsia="Calibri" w:hAnsiTheme="minorHAnsi" w:cstheme="minorHAnsi"/>
        </w:rPr>
        <w:t xml:space="preserve">(dotyczy to </w:t>
      </w:r>
      <w:r w:rsidR="785133E5" w:rsidRPr="0087472B">
        <w:rPr>
          <w:rFonts w:asciiTheme="minorHAnsi" w:eastAsia="Calibri" w:hAnsiTheme="minorHAnsi" w:cstheme="minorHAnsi"/>
        </w:rPr>
        <w:t>n</w:t>
      </w:r>
      <w:r w:rsidR="000C0B7F" w:rsidRPr="0087472B">
        <w:rPr>
          <w:rFonts w:asciiTheme="minorHAnsi" w:eastAsia="Calibri" w:hAnsiTheme="minorHAnsi" w:cstheme="minorHAnsi"/>
        </w:rPr>
        <w:t xml:space="preserve">a </w:t>
      </w:r>
      <w:r w:rsidR="785133E5" w:rsidRPr="0087472B">
        <w:rPr>
          <w:rFonts w:asciiTheme="minorHAnsi" w:eastAsia="Calibri" w:hAnsiTheme="minorHAnsi" w:cstheme="minorHAnsi"/>
        </w:rPr>
        <w:t>p</w:t>
      </w:r>
      <w:r w:rsidR="000C0B7F" w:rsidRPr="0087472B">
        <w:rPr>
          <w:rFonts w:asciiTheme="minorHAnsi" w:eastAsia="Calibri" w:hAnsiTheme="minorHAnsi" w:cstheme="minorHAnsi"/>
        </w:rPr>
        <w:t xml:space="preserve">rzykład </w:t>
      </w:r>
      <w:r w:rsidR="785133E5" w:rsidRPr="0087472B">
        <w:rPr>
          <w:rFonts w:asciiTheme="minorHAnsi" w:eastAsia="Calibri" w:hAnsiTheme="minorHAnsi" w:cstheme="minorHAnsi"/>
        </w:rPr>
        <w:t>osób w spektrum autyzmu, z nadwrażliwością sensoryczną</w:t>
      </w:r>
      <w:r w:rsidR="2479E3EC" w:rsidRPr="0087472B">
        <w:rPr>
          <w:rFonts w:asciiTheme="minorHAnsi" w:eastAsia="Calibri" w:hAnsiTheme="minorHAnsi" w:cstheme="minorHAnsi"/>
        </w:rPr>
        <w:t xml:space="preserve">, </w:t>
      </w:r>
      <w:r w:rsidR="785133E5" w:rsidRPr="0087472B">
        <w:rPr>
          <w:rFonts w:asciiTheme="minorHAnsi" w:eastAsia="Calibri" w:hAnsiTheme="minorHAnsi" w:cstheme="minorHAnsi"/>
        </w:rPr>
        <w:t>zaburzeniami lękowymi</w:t>
      </w:r>
      <w:r w:rsidR="093E27C8" w:rsidRPr="0087472B">
        <w:rPr>
          <w:rFonts w:asciiTheme="minorHAnsi" w:eastAsia="Calibri" w:hAnsiTheme="minorHAnsi" w:cstheme="minorHAnsi"/>
        </w:rPr>
        <w:t>, migrenami, epilepsją czy osób w silnym stresie</w:t>
      </w:r>
      <w:r w:rsidR="000C0B7F" w:rsidRPr="0087472B">
        <w:rPr>
          <w:rFonts w:asciiTheme="minorHAnsi" w:eastAsia="Calibri" w:hAnsiTheme="minorHAnsi" w:cstheme="minorHAnsi"/>
        </w:rPr>
        <w:t>)</w:t>
      </w:r>
      <w:r w:rsidR="093E27C8" w:rsidRPr="0087472B">
        <w:rPr>
          <w:rFonts w:asciiTheme="minorHAnsi" w:eastAsia="Calibri" w:hAnsiTheme="minorHAnsi" w:cstheme="minorHAnsi"/>
        </w:rPr>
        <w:t>.</w:t>
      </w:r>
    </w:p>
    <w:p w14:paraId="6701DE57" w14:textId="5B9D2939" w:rsidR="0083038B" w:rsidRPr="0087472B" w:rsidRDefault="391EC101" w:rsidP="00A52597">
      <w:pPr>
        <w:spacing w:before="120"/>
        <w:rPr>
          <w:rFonts w:asciiTheme="minorHAnsi" w:eastAsia="Calibri" w:hAnsiTheme="minorHAnsi" w:cstheme="minorHAnsi"/>
        </w:rPr>
      </w:pPr>
      <w:r w:rsidRPr="0087472B">
        <w:rPr>
          <w:rFonts w:asciiTheme="minorHAnsi" w:eastAsia="Calibri" w:hAnsiTheme="minorHAnsi" w:cstheme="minorHAnsi"/>
        </w:rPr>
        <w:t>Zadbaj, aby w tych przestrzeniach:</w:t>
      </w:r>
    </w:p>
    <w:p w14:paraId="4DBBACF6" w14:textId="77777777" w:rsidR="0083038B" w:rsidRPr="0087472B" w:rsidRDefault="0083038B" w:rsidP="00252765">
      <w:pPr>
        <w:numPr>
          <w:ilvl w:val="0"/>
          <w:numId w:val="19"/>
        </w:numPr>
        <w:tabs>
          <w:tab w:val="clear" w:pos="720"/>
        </w:tabs>
        <w:ind w:left="426" w:hanging="426"/>
        <w:rPr>
          <w:rFonts w:asciiTheme="minorHAnsi" w:hAnsiTheme="minorHAnsi" w:cstheme="minorHAnsi"/>
        </w:rPr>
      </w:pPr>
      <w:r w:rsidRPr="0087472B">
        <w:rPr>
          <w:rFonts w:asciiTheme="minorHAnsi" w:hAnsiTheme="minorHAnsi" w:cstheme="minorHAnsi"/>
        </w:rPr>
        <w:t>nie grała głośna muzyka,</w:t>
      </w:r>
    </w:p>
    <w:p w14:paraId="33E72EC9" w14:textId="73996AAC" w:rsidR="0083038B" w:rsidRPr="0087472B" w:rsidRDefault="0083038B" w:rsidP="00252765">
      <w:pPr>
        <w:numPr>
          <w:ilvl w:val="0"/>
          <w:numId w:val="19"/>
        </w:numPr>
        <w:tabs>
          <w:tab w:val="clear" w:pos="720"/>
        </w:tabs>
        <w:ind w:left="426" w:hanging="426"/>
        <w:rPr>
          <w:rFonts w:asciiTheme="minorHAnsi" w:hAnsiTheme="minorHAnsi" w:cstheme="minorHAnsi"/>
        </w:rPr>
      </w:pPr>
      <w:r w:rsidRPr="0087472B">
        <w:rPr>
          <w:rFonts w:asciiTheme="minorHAnsi" w:hAnsiTheme="minorHAnsi" w:cstheme="minorHAnsi"/>
        </w:rPr>
        <w:t>światło było łagodne (4000–5000</w:t>
      </w:r>
      <w:r w:rsidR="001E4533" w:rsidRPr="0087472B">
        <w:rPr>
          <w:rFonts w:asciiTheme="minorHAnsi" w:hAnsiTheme="minorHAnsi" w:cstheme="minorHAnsi"/>
        </w:rPr>
        <w:t xml:space="preserve"> </w:t>
      </w:r>
      <w:r w:rsidRPr="0087472B">
        <w:rPr>
          <w:rFonts w:asciiTheme="minorHAnsi" w:hAnsiTheme="minorHAnsi" w:cstheme="minorHAnsi"/>
        </w:rPr>
        <w:t>K, bez efektu migotania),</w:t>
      </w:r>
    </w:p>
    <w:p w14:paraId="17F1BF06" w14:textId="3051AFF5" w:rsidR="0083038B" w:rsidRPr="0087472B" w:rsidRDefault="17DC8B90" w:rsidP="00252765">
      <w:pPr>
        <w:numPr>
          <w:ilvl w:val="0"/>
          <w:numId w:val="19"/>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kolorystyka była stonowana – bez jaskrawych, drażniących barw.</w:t>
      </w:r>
    </w:p>
    <w:p w14:paraId="75267ED4" w14:textId="4B503BA2" w:rsidR="00341C3B" w:rsidRPr="0087472B" w:rsidRDefault="00E80440" w:rsidP="00E16118">
      <w:pPr>
        <w:pStyle w:val="Nagwek3"/>
        <w:rPr>
          <w:rFonts w:asciiTheme="minorHAnsi" w:hAnsiTheme="minorHAnsi" w:cstheme="minorHAnsi"/>
        </w:rPr>
      </w:pPr>
      <w:bookmarkStart w:id="256" w:name="_Toc213825886"/>
      <w:r w:rsidRPr="0087472B">
        <w:rPr>
          <w:rFonts w:asciiTheme="minorHAnsi" w:hAnsiTheme="minorHAnsi" w:cstheme="minorHAnsi"/>
        </w:rPr>
        <w:t>System wywoływania pacjentów</w:t>
      </w:r>
      <w:bookmarkEnd w:id="256"/>
    </w:p>
    <w:p w14:paraId="4F23B573" w14:textId="23AAD578" w:rsidR="00E80440" w:rsidRPr="0087472B" w:rsidRDefault="29097C29" w:rsidP="00A52597">
      <w:pPr>
        <w:rPr>
          <w:rFonts w:asciiTheme="minorHAnsi" w:eastAsia="Calibri" w:hAnsiTheme="minorHAnsi" w:cstheme="minorHAnsi"/>
        </w:rPr>
      </w:pPr>
      <w:r w:rsidRPr="0087472B">
        <w:rPr>
          <w:rFonts w:asciiTheme="minorHAnsi" w:eastAsia="Calibri" w:hAnsiTheme="minorHAnsi" w:cstheme="minorHAnsi"/>
        </w:rPr>
        <w:t xml:space="preserve">System wywoływania pacjentów powinien być dostosowany </w:t>
      </w:r>
      <w:r w:rsidR="4C2D459E" w:rsidRPr="0087472B">
        <w:rPr>
          <w:rFonts w:asciiTheme="minorHAnsi" w:eastAsia="Calibri" w:hAnsiTheme="minorHAnsi" w:cstheme="minorHAnsi"/>
        </w:rPr>
        <w:t xml:space="preserve">także </w:t>
      </w:r>
      <w:r w:rsidRPr="0087472B">
        <w:rPr>
          <w:rFonts w:asciiTheme="minorHAnsi" w:eastAsia="Calibri" w:hAnsiTheme="minorHAnsi" w:cstheme="minorHAnsi"/>
        </w:rPr>
        <w:t xml:space="preserve">do potrzeb osób głuchych i słabosłyszących – poza komunikatem głosowym </w:t>
      </w:r>
      <w:r w:rsidR="4C2D459E" w:rsidRPr="0087472B">
        <w:rPr>
          <w:rFonts w:asciiTheme="minorHAnsi" w:eastAsia="Calibri" w:hAnsiTheme="minorHAnsi" w:cstheme="minorHAnsi"/>
        </w:rPr>
        <w:t>– n</w:t>
      </w:r>
      <w:r w:rsidR="5300833B" w:rsidRPr="0087472B">
        <w:rPr>
          <w:rFonts w:asciiTheme="minorHAnsi" w:eastAsia="Calibri" w:hAnsiTheme="minorHAnsi" w:cstheme="minorHAnsi"/>
        </w:rPr>
        <w:t xml:space="preserve">a </w:t>
      </w:r>
      <w:r w:rsidR="4C2D459E" w:rsidRPr="0087472B">
        <w:rPr>
          <w:rFonts w:asciiTheme="minorHAnsi" w:eastAsia="Calibri" w:hAnsiTheme="minorHAnsi" w:cstheme="minorHAnsi"/>
        </w:rPr>
        <w:t>p</w:t>
      </w:r>
      <w:r w:rsidR="5300833B" w:rsidRPr="0087472B">
        <w:rPr>
          <w:rFonts w:asciiTheme="minorHAnsi" w:eastAsia="Calibri" w:hAnsiTheme="minorHAnsi" w:cstheme="minorHAnsi"/>
        </w:rPr>
        <w:t>rzyk</w:t>
      </w:r>
      <w:r w:rsidR="3F718EF1" w:rsidRPr="0087472B">
        <w:rPr>
          <w:rFonts w:asciiTheme="minorHAnsi" w:eastAsia="Calibri" w:hAnsiTheme="minorHAnsi" w:cstheme="minorHAnsi"/>
        </w:rPr>
        <w:t>ł</w:t>
      </w:r>
      <w:r w:rsidR="5300833B" w:rsidRPr="0087472B">
        <w:rPr>
          <w:rFonts w:asciiTheme="minorHAnsi" w:eastAsia="Calibri" w:hAnsiTheme="minorHAnsi" w:cstheme="minorHAnsi"/>
        </w:rPr>
        <w:t>ad</w:t>
      </w:r>
      <w:r w:rsidR="4C2D459E" w:rsidRPr="0087472B">
        <w:rPr>
          <w:rFonts w:asciiTheme="minorHAnsi" w:eastAsia="Calibri" w:hAnsiTheme="minorHAnsi" w:cstheme="minorHAnsi"/>
        </w:rPr>
        <w:t xml:space="preserve"> wywołaniem pacjenta, zapewnij jednocześnie</w:t>
      </w:r>
      <w:r w:rsidRPr="0087472B">
        <w:rPr>
          <w:rFonts w:asciiTheme="minorHAnsi" w:eastAsia="Calibri" w:hAnsiTheme="minorHAnsi" w:cstheme="minorHAnsi"/>
        </w:rPr>
        <w:t xml:space="preserve"> komunikat wizualny </w:t>
      </w:r>
      <w:r w:rsidR="02B98304" w:rsidRPr="0087472B">
        <w:rPr>
          <w:rFonts w:asciiTheme="minorHAnsi" w:eastAsia="Calibri" w:hAnsiTheme="minorHAnsi" w:cstheme="minorHAnsi"/>
        </w:rPr>
        <w:t>lub alternatywny sposób powiadamiania.</w:t>
      </w:r>
    </w:p>
    <w:p w14:paraId="2B49180F" w14:textId="77777777" w:rsidR="00A90750" w:rsidRPr="0087472B" w:rsidRDefault="00A90750" w:rsidP="00A52597">
      <w:pPr>
        <w:rPr>
          <w:rFonts w:asciiTheme="minorHAnsi" w:eastAsia="Calibri" w:hAnsiTheme="minorHAnsi" w:cstheme="minorHAnsi"/>
        </w:rPr>
      </w:pPr>
      <w:r w:rsidRPr="0087472B">
        <w:rPr>
          <w:rFonts w:asciiTheme="minorHAnsi" w:eastAsia="Calibri" w:hAnsiTheme="minorHAnsi" w:cstheme="minorHAnsi"/>
        </w:rPr>
        <w:t>Dopuszcza się różne rozwiązania techniczne i organizacyjne, takie jak:</w:t>
      </w:r>
    </w:p>
    <w:p w14:paraId="2E2CC886" w14:textId="5E9F40F9" w:rsidR="00A90750" w:rsidRPr="0087472B" w:rsidRDefault="00A90750" w:rsidP="00252765">
      <w:pPr>
        <w:numPr>
          <w:ilvl w:val="0"/>
          <w:numId w:val="305"/>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sygnalizacja świetlna (n</w:t>
      </w:r>
      <w:r w:rsidR="00566DB5"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566DB5" w:rsidRPr="0087472B">
        <w:rPr>
          <w:rFonts w:asciiTheme="minorHAnsi" w:eastAsia="Calibri" w:hAnsiTheme="minorHAnsi" w:cstheme="minorHAnsi"/>
        </w:rPr>
        <w:t>rzykład</w:t>
      </w:r>
      <w:r w:rsidRPr="0087472B">
        <w:rPr>
          <w:rFonts w:asciiTheme="minorHAnsi" w:eastAsia="Calibri" w:hAnsiTheme="minorHAnsi" w:cstheme="minorHAnsi"/>
        </w:rPr>
        <w:t xml:space="preserve"> lampka nad drzwiami gabinetu włączana w</w:t>
      </w:r>
      <w:r w:rsidR="00437746" w:rsidRPr="0087472B">
        <w:rPr>
          <w:rFonts w:asciiTheme="minorHAnsi" w:hAnsiTheme="minorHAnsi" w:cstheme="minorHAnsi"/>
        </w:rPr>
        <w:t> </w:t>
      </w:r>
      <w:r w:rsidRPr="0087472B">
        <w:rPr>
          <w:rFonts w:asciiTheme="minorHAnsi" w:eastAsia="Calibri" w:hAnsiTheme="minorHAnsi" w:cstheme="minorHAnsi"/>
        </w:rPr>
        <w:t>momencie wezwania pacjenta),</w:t>
      </w:r>
    </w:p>
    <w:p w14:paraId="071584B1" w14:textId="77777777" w:rsidR="00A90750" w:rsidRPr="0087472B" w:rsidRDefault="00A90750" w:rsidP="00252765">
      <w:pPr>
        <w:numPr>
          <w:ilvl w:val="0"/>
          <w:numId w:val="305"/>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prosty system numerkowy z wyświetlaczem LED,</w:t>
      </w:r>
    </w:p>
    <w:p w14:paraId="5F901CC4" w14:textId="4B1BB729" w:rsidR="00A90750" w:rsidRPr="0087472B" w:rsidRDefault="00A90750" w:rsidP="00252765">
      <w:pPr>
        <w:numPr>
          <w:ilvl w:val="0"/>
          <w:numId w:val="305"/>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tablet/monitor w recepcji z wyświetlaniem</w:t>
      </w:r>
      <w:r w:rsidR="00566DB5" w:rsidRPr="0087472B">
        <w:rPr>
          <w:rFonts w:asciiTheme="minorHAnsi" w:eastAsia="Calibri" w:hAnsiTheme="minorHAnsi" w:cstheme="minorHAnsi"/>
        </w:rPr>
        <w:t>,</w:t>
      </w:r>
      <w:r w:rsidRPr="0087472B">
        <w:rPr>
          <w:rFonts w:asciiTheme="minorHAnsi" w:eastAsia="Calibri" w:hAnsiTheme="minorHAnsi" w:cstheme="minorHAnsi"/>
        </w:rPr>
        <w:t xml:space="preserve"> n</w:t>
      </w:r>
      <w:r w:rsidR="00566DB5"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566DB5" w:rsidRPr="0087472B">
        <w:rPr>
          <w:rFonts w:asciiTheme="minorHAnsi" w:eastAsia="Calibri" w:hAnsiTheme="minorHAnsi" w:cstheme="minorHAnsi"/>
        </w:rPr>
        <w:t>rzykład</w:t>
      </w:r>
      <w:r w:rsidRPr="0087472B">
        <w:rPr>
          <w:rFonts w:asciiTheme="minorHAnsi" w:eastAsia="Calibri" w:hAnsiTheme="minorHAnsi" w:cstheme="minorHAnsi"/>
        </w:rPr>
        <w:t xml:space="preserve"> numeru pacjenta,</w:t>
      </w:r>
    </w:p>
    <w:p w14:paraId="36AC7A53" w14:textId="4C25237D" w:rsidR="00A90750" w:rsidRPr="0087472B" w:rsidRDefault="00A90750" w:rsidP="00252765">
      <w:pPr>
        <w:numPr>
          <w:ilvl w:val="0"/>
          <w:numId w:val="305"/>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wysyłanie powiadomień elektronicznych (n</w:t>
      </w:r>
      <w:r w:rsidR="004C5605"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4C5605" w:rsidRPr="0087472B">
        <w:rPr>
          <w:rFonts w:asciiTheme="minorHAnsi" w:eastAsia="Calibri" w:hAnsiTheme="minorHAnsi" w:cstheme="minorHAnsi"/>
        </w:rPr>
        <w:t>rzykła</w:t>
      </w:r>
      <w:r w:rsidR="00D7023D" w:rsidRPr="0087472B">
        <w:rPr>
          <w:rFonts w:asciiTheme="minorHAnsi" w:eastAsia="Calibri" w:hAnsiTheme="minorHAnsi" w:cstheme="minorHAnsi"/>
        </w:rPr>
        <w:t>d</w:t>
      </w:r>
      <w:r w:rsidRPr="0087472B">
        <w:rPr>
          <w:rFonts w:asciiTheme="minorHAnsi" w:eastAsia="Calibri" w:hAnsiTheme="minorHAnsi" w:cstheme="minorHAnsi"/>
        </w:rPr>
        <w:t xml:space="preserve"> SMS, wiadomość </w:t>
      </w:r>
      <w:proofErr w:type="spellStart"/>
      <w:r w:rsidRPr="0087472B">
        <w:rPr>
          <w:rFonts w:asciiTheme="minorHAnsi" w:eastAsia="Calibri" w:hAnsiTheme="minorHAnsi" w:cstheme="minorHAnsi"/>
        </w:rPr>
        <w:t>push</w:t>
      </w:r>
      <w:proofErr w:type="spellEnd"/>
      <w:r w:rsidRPr="0087472B">
        <w:rPr>
          <w:rFonts w:asciiTheme="minorHAnsi" w:eastAsia="Calibri" w:hAnsiTheme="minorHAnsi" w:cstheme="minorHAnsi"/>
        </w:rPr>
        <w:t xml:space="preserve"> w</w:t>
      </w:r>
      <w:r w:rsidR="00437746" w:rsidRPr="0087472B">
        <w:rPr>
          <w:rFonts w:asciiTheme="minorHAnsi" w:hAnsiTheme="minorHAnsi" w:cstheme="minorHAnsi"/>
        </w:rPr>
        <w:t> </w:t>
      </w:r>
      <w:r w:rsidRPr="0087472B">
        <w:rPr>
          <w:rFonts w:asciiTheme="minorHAnsi" w:eastAsia="Calibri" w:hAnsiTheme="minorHAnsi" w:cstheme="minorHAnsi"/>
        </w:rPr>
        <w:t>aplikacji) w przypadku korzystania z systemu rejestracji online,</w:t>
      </w:r>
    </w:p>
    <w:p w14:paraId="11DD83F1" w14:textId="47CF54CA" w:rsidR="00A90750" w:rsidRPr="0087472B" w:rsidRDefault="7876A09C" w:rsidP="00252765">
      <w:pPr>
        <w:numPr>
          <w:ilvl w:val="0"/>
          <w:numId w:val="305"/>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bezpośrednie podejście pracownika recepcji do pacjenta i przekazanie komunikatu w</w:t>
      </w:r>
      <w:r w:rsidR="00437746" w:rsidRPr="0087472B">
        <w:rPr>
          <w:rFonts w:asciiTheme="minorHAnsi" w:hAnsiTheme="minorHAnsi" w:cstheme="minorHAnsi"/>
        </w:rPr>
        <w:t> </w:t>
      </w:r>
      <w:r w:rsidRPr="0087472B">
        <w:rPr>
          <w:rFonts w:asciiTheme="minorHAnsi" w:eastAsia="Calibri" w:hAnsiTheme="minorHAnsi" w:cstheme="minorHAnsi"/>
        </w:rPr>
        <w:t>formie wizualnej (n</w:t>
      </w:r>
      <w:r w:rsidR="1E480FE2" w:rsidRPr="0087472B">
        <w:rPr>
          <w:rFonts w:asciiTheme="minorHAnsi" w:eastAsia="Calibri" w:hAnsiTheme="minorHAnsi" w:cstheme="minorHAnsi"/>
        </w:rPr>
        <w:t xml:space="preserve">a </w:t>
      </w:r>
      <w:r w:rsidRPr="0087472B">
        <w:rPr>
          <w:rFonts w:asciiTheme="minorHAnsi" w:eastAsia="Calibri" w:hAnsiTheme="minorHAnsi" w:cstheme="minorHAnsi"/>
        </w:rPr>
        <w:t>p</w:t>
      </w:r>
      <w:r w:rsidR="1E480FE2" w:rsidRPr="0087472B">
        <w:rPr>
          <w:rFonts w:asciiTheme="minorHAnsi" w:eastAsia="Calibri" w:hAnsiTheme="minorHAnsi" w:cstheme="minorHAnsi"/>
        </w:rPr>
        <w:t>rzykład:</w:t>
      </w:r>
      <w:r w:rsidRPr="0087472B">
        <w:rPr>
          <w:rFonts w:asciiTheme="minorHAnsi" w:eastAsia="Calibri" w:hAnsiTheme="minorHAnsi" w:cstheme="minorHAnsi"/>
        </w:rPr>
        <w:t xml:space="preserve"> kartka, gest, tablica AAC)</w:t>
      </w:r>
      <w:r w:rsidR="0B3C8629" w:rsidRPr="0087472B">
        <w:rPr>
          <w:rFonts w:asciiTheme="minorHAnsi" w:eastAsia="Calibri" w:hAnsiTheme="minorHAnsi" w:cstheme="minorHAnsi"/>
        </w:rPr>
        <w:t xml:space="preserve"> lub werbalnej</w:t>
      </w:r>
      <w:r w:rsidRPr="0087472B">
        <w:rPr>
          <w:rFonts w:asciiTheme="minorHAnsi" w:eastAsia="Calibri" w:hAnsiTheme="minorHAnsi" w:cstheme="minorHAnsi"/>
        </w:rPr>
        <w:t>.</w:t>
      </w:r>
    </w:p>
    <w:p w14:paraId="020A1020" w14:textId="4E2F8246" w:rsidR="00A90750" w:rsidRPr="0087472B" w:rsidRDefault="00A90750" w:rsidP="00A52597">
      <w:pPr>
        <w:rPr>
          <w:rFonts w:asciiTheme="minorHAnsi" w:eastAsia="Calibri" w:hAnsiTheme="minorHAnsi" w:cstheme="minorHAnsi"/>
        </w:rPr>
      </w:pPr>
      <w:r w:rsidRPr="0087472B">
        <w:rPr>
          <w:rFonts w:asciiTheme="minorHAnsi" w:eastAsia="Calibri" w:hAnsiTheme="minorHAnsi" w:cstheme="minorHAnsi"/>
        </w:rPr>
        <w:t>Stos</w:t>
      </w:r>
      <w:r w:rsidR="00517877" w:rsidRPr="0087472B">
        <w:rPr>
          <w:rFonts w:asciiTheme="minorHAnsi" w:eastAsia="Calibri" w:hAnsiTheme="minorHAnsi" w:cstheme="minorHAnsi"/>
        </w:rPr>
        <w:t xml:space="preserve">uj </w:t>
      </w:r>
      <w:r w:rsidRPr="0087472B">
        <w:rPr>
          <w:rFonts w:asciiTheme="minorHAnsi" w:eastAsia="Calibri" w:hAnsiTheme="minorHAnsi" w:cstheme="minorHAnsi"/>
        </w:rPr>
        <w:t>rozwiązania powtarzalne</w:t>
      </w:r>
      <w:r w:rsidR="00BD12E3" w:rsidRPr="0087472B">
        <w:rPr>
          <w:rFonts w:asciiTheme="minorHAnsi" w:eastAsia="Calibri" w:hAnsiTheme="minorHAnsi" w:cstheme="minorHAnsi"/>
        </w:rPr>
        <w:t>. D</w:t>
      </w:r>
      <w:r w:rsidRPr="0087472B">
        <w:rPr>
          <w:rFonts w:asciiTheme="minorHAnsi" w:eastAsia="Calibri" w:hAnsiTheme="minorHAnsi" w:cstheme="minorHAnsi"/>
        </w:rPr>
        <w:t>a</w:t>
      </w:r>
      <w:r w:rsidR="00517877" w:rsidRPr="0087472B">
        <w:rPr>
          <w:rFonts w:asciiTheme="minorHAnsi" w:eastAsia="Calibri" w:hAnsiTheme="minorHAnsi" w:cstheme="minorHAnsi"/>
        </w:rPr>
        <w:t>j</w:t>
      </w:r>
      <w:r w:rsidRPr="0087472B">
        <w:rPr>
          <w:rFonts w:asciiTheme="minorHAnsi" w:eastAsia="Calibri" w:hAnsiTheme="minorHAnsi" w:cstheme="minorHAnsi"/>
        </w:rPr>
        <w:t xml:space="preserve"> pacjentowi czas na reakcję.</w:t>
      </w:r>
    </w:p>
    <w:p w14:paraId="02928EA7" w14:textId="5286C636" w:rsidR="003E0CBB" w:rsidRPr="0087472B" w:rsidRDefault="003E0CBB" w:rsidP="00E16118">
      <w:pPr>
        <w:pStyle w:val="Nagwek3"/>
        <w:rPr>
          <w:rFonts w:asciiTheme="minorHAnsi" w:hAnsiTheme="minorHAnsi" w:cstheme="minorHAnsi"/>
        </w:rPr>
      </w:pPr>
      <w:bookmarkStart w:id="257" w:name="_Toc213825887"/>
      <w:bookmarkStart w:id="258" w:name="_Toc206516905"/>
      <w:bookmarkStart w:id="259" w:name="_Toc206581383"/>
      <w:r w:rsidRPr="0087472B">
        <w:rPr>
          <w:rFonts w:asciiTheme="minorHAnsi" w:hAnsiTheme="minorHAnsi" w:cstheme="minorHAnsi"/>
        </w:rPr>
        <w:t>Możliwość wezwania pomocy w poczekalni</w:t>
      </w:r>
      <w:bookmarkEnd w:id="257"/>
    </w:p>
    <w:p w14:paraId="72CB1B67" w14:textId="69ACFB03" w:rsidR="003E0CBB" w:rsidRPr="0087472B" w:rsidRDefault="003E0CBB" w:rsidP="00A52597">
      <w:pPr>
        <w:rPr>
          <w:rFonts w:asciiTheme="minorHAnsi" w:eastAsia="Calibri" w:hAnsiTheme="minorHAnsi" w:cstheme="minorHAnsi"/>
        </w:rPr>
      </w:pPr>
      <w:r w:rsidRPr="0087472B">
        <w:rPr>
          <w:rFonts w:asciiTheme="minorHAnsi" w:eastAsia="Calibri" w:hAnsiTheme="minorHAnsi" w:cstheme="minorHAnsi"/>
        </w:rPr>
        <w:t>Zapewnij możliwość łatwego wezwania pomocy. Zainstaluj w poczekalni przycisk przywoławczy przy fotelu lub na ścianie z odpowiednim oznaczeniem i podświetleniem (jeśli</w:t>
      </w:r>
      <w:r w:rsidR="00605FBD" w:rsidRPr="0087472B">
        <w:rPr>
          <w:rFonts w:asciiTheme="minorHAnsi" w:eastAsia="Calibri" w:hAnsiTheme="minorHAnsi" w:cstheme="minorHAnsi"/>
        </w:rPr>
        <w:t> </w:t>
      </w:r>
      <w:r w:rsidRPr="0087472B">
        <w:rPr>
          <w:rFonts w:asciiTheme="minorHAnsi" w:eastAsia="Calibri" w:hAnsiTheme="minorHAnsi" w:cstheme="minorHAnsi"/>
        </w:rPr>
        <w:t>konieczne).</w:t>
      </w:r>
    </w:p>
    <w:p w14:paraId="74E735C7" w14:textId="77777777" w:rsidR="003E0CBB" w:rsidRPr="0087472B" w:rsidRDefault="003E0CBB" w:rsidP="00A52597">
      <w:pPr>
        <w:rPr>
          <w:rFonts w:asciiTheme="minorHAnsi" w:eastAsia="Calibri" w:hAnsiTheme="minorHAnsi" w:cstheme="minorHAnsi"/>
          <w:b/>
          <w:bCs/>
        </w:rPr>
      </w:pPr>
      <w:r w:rsidRPr="0087472B">
        <w:rPr>
          <w:rFonts w:asciiTheme="minorHAnsi" w:eastAsia="Calibri" w:hAnsiTheme="minorHAnsi" w:cstheme="minorHAnsi"/>
          <w:b/>
          <w:bCs/>
        </w:rPr>
        <w:t>Parametry techniczne:</w:t>
      </w:r>
    </w:p>
    <w:p w14:paraId="6506FAC4" w14:textId="08EFA343" w:rsidR="003E0CBB" w:rsidRPr="0087472B" w:rsidRDefault="003E0C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wysokość montażu: 80</w:t>
      </w:r>
      <w:r w:rsidR="00BD12E3" w:rsidRPr="0087472B">
        <w:rPr>
          <w:rFonts w:asciiTheme="minorHAnsi" w:hAnsiTheme="minorHAnsi" w:cstheme="minorHAnsi"/>
        </w:rPr>
        <w:t xml:space="preserve"> </w:t>
      </w:r>
      <w:r w:rsidRPr="0087472B">
        <w:rPr>
          <w:rFonts w:asciiTheme="minorHAnsi" w:hAnsiTheme="minorHAnsi" w:cstheme="minorHAnsi"/>
        </w:rPr>
        <w:t>-</w:t>
      </w:r>
      <w:r w:rsidR="00BD12E3" w:rsidRPr="0087472B">
        <w:rPr>
          <w:rFonts w:asciiTheme="minorHAnsi" w:hAnsiTheme="minorHAnsi" w:cstheme="minorHAnsi"/>
        </w:rPr>
        <w:t xml:space="preserve"> </w:t>
      </w:r>
      <w:r w:rsidRPr="0087472B">
        <w:rPr>
          <w:rFonts w:asciiTheme="minorHAnsi" w:hAnsiTheme="minorHAnsi" w:cstheme="minorHAnsi"/>
        </w:rPr>
        <w:t>110 cm, wolna przestrzeń manewrowa minimum 80</w:t>
      </w:r>
      <w:r w:rsidR="00BD12E3" w:rsidRPr="0087472B">
        <w:rPr>
          <w:rFonts w:asciiTheme="minorHAnsi" w:hAnsiTheme="minorHAnsi" w:cstheme="minorHAnsi"/>
        </w:rPr>
        <w:t xml:space="preserve"> </w:t>
      </w:r>
      <w:r w:rsidRPr="0087472B">
        <w:rPr>
          <w:rFonts w:asciiTheme="minorHAnsi" w:hAnsiTheme="minorHAnsi" w:cstheme="minorHAnsi"/>
        </w:rPr>
        <w:t>x</w:t>
      </w:r>
      <w:r w:rsidR="00BD12E3" w:rsidRPr="0087472B">
        <w:rPr>
          <w:rFonts w:asciiTheme="minorHAnsi" w:hAnsiTheme="minorHAnsi" w:cstheme="minorHAnsi"/>
        </w:rPr>
        <w:t xml:space="preserve"> </w:t>
      </w:r>
      <w:r w:rsidRPr="0087472B">
        <w:rPr>
          <w:rFonts w:asciiTheme="minorHAnsi" w:hAnsiTheme="minorHAnsi" w:cstheme="minorHAnsi"/>
        </w:rPr>
        <w:t>120 cm,</w:t>
      </w:r>
    </w:p>
    <w:p w14:paraId="57CF2B8F" w14:textId="77777777" w:rsidR="003E0CBB" w:rsidRPr="0087472B" w:rsidRDefault="003E0C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oznaczenie wizualne: kontrastowy piktogram dzwonka i napis na przykład „Wezwij pomoc” oraz dotykowe,</w:t>
      </w:r>
    </w:p>
    <w:p w14:paraId="41C6FE8A" w14:textId="77777777" w:rsidR="003E0CBB" w:rsidRPr="0087472B" w:rsidRDefault="003E0C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podświetlenie: tak, żeby był widoczny po zmroku,</w:t>
      </w:r>
    </w:p>
    <w:p w14:paraId="0A1FDC10" w14:textId="77777777" w:rsidR="003E0CBB" w:rsidRPr="0087472B" w:rsidRDefault="003E0C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sposób sygnalizacji wezwania:</w:t>
      </w:r>
    </w:p>
    <w:p w14:paraId="034A02D2" w14:textId="77777777" w:rsidR="003E0CBB" w:rsidRPr="0087472B" w:rsidRDefault="003E0CBB"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 xml:space="preserve">dźwięk w rejestracji (minimum 70 </w:t>
      </w:r>
      <w:proofErr w:type="spellStart"/>
      <w:r w:rsidRPr="0087472B">
        <w:rPr>
          <w:rFonts w:asciiTheme="minorHAnsi" w:hAnsiTheme="minorHAnsi" w:cstheme="minorHAnsi"/>
        </w:rPr>
        <w:t>dB</w:t>
      </w:r>
      <w:proofErr w:type="spellEnd"/>
      <w:r w:rsidRPr="0087472B">
        <w:rPr>
          <w:rFonts w:asciiTheme="minorHAnsi" w:hAnsiTheme="minorHAnsi" w:cstheme="minorHAnsi"/>
        </w:rPr>
        <w:t>),</w:t>
      </w:r>
    </w:p>
    <w:p w14:paraId="495ADDD2" w14:textId="77777777" w:rsidR="003E0CBB" w:rsidRPr="0087472B" w:rsidRDefault="003E0CBB"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migająca dioda,</w:t>
      </w:r>
    </w:p>
    <w:p w14:paraId="3DFCAF96" w14:textId="77777777" w:rsidR="003E0CBB" w:rsidRPr="0087472B" w:rsidRDefault="003E0CBB"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komunikat tekstowy na ekranie (jeśli jest),</w:t>
      </w:r>
    </w:p>
    <w:p w14:paraId="21E8E65C" w14:textId="6AD78E4F" w:rsidR="003E0CBB" w:rsidRPr="0087472B" w:rsidRDefault="003E0C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lastRenderedPageBreak/>
        <w:t>czas reakcji personelu: do 5 minut</w:t>
      </w:r>
      <w:r w:rsidR="00CF58E1" w:rsidRPr="0087472B">
        <w:rPr>
          <w:rFonts w:asciiTheme="minorHAnsi" w:hAnsiTheme="minorHAnsi" w:cstheme="minorHAnsi"/>
        </w:rPr>
        <w:t>,</w:t>
      </w:r>
    </w:p>
    <w:p w14:paraId="7EDA1B3A" w14:textId="77777777" w:rsidR="003E0CBB" w:rsidRPr="0087472B" w:rsidRDefault="003E0CBB"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dodatkowe udogodnienie: możliwość przesłania sygnału na pager lub aplikację mobilną personelu.</w:t>
      </w:r>
    </w:p>
    <w:p w14:paraId="7B5D2CE5" w14:textId="5B47B800" w:rsidR="003E0CBB" w:rsidRPr="0087472B" w:rsidRDefault="003E0CBB" w:rsidP="00A52597">
      <w:pPr>
        <w:rPr>
          <w:rFonts w:asciiTheme="minorHAnsi" w:hAnsiTheme="minorHAnsi" w:cstheme="minorHAnsi"/>
        </w:rPr>
      </w:pPr>
      <w:r w:rsidRPr="0087472B">
        <w:rPr>
          <w:rFonts w:asciiTheme="minorHAnsi" w:eastAsia="Calibri" w:hAnsiTheme="minorHAnsi" w:cstheme="minorHAnsi"/>
        </w:rPr>
        <w:t>Takie rozwiązania są szczególnie ważne dla osób z niepełnosprawnością ruchu (które nie mogą podejść do lady), słabowidzących (dzięki widocznemu przyciskowi), seniorów oraz pacjentów w złym stanie zdrowia, którzy mogą w prosty sposób zgłosić potrzebę wsparcia.</w:t>
      </w:r>
    </w:p>
    <w:p w14:paraId="14BBEE70" w14:textId="77F4B62D" w:rsidR="00DB47AC" w:rsidRPr="0087472B" w:rsidRDefault="0080459E" w:rsidP="00E16118">
      <w:pPr>
        <w:pStyle w:val="Nagwek3"/>
        <w:rPr>
          <w:rFonts w:asciiTheme="minorHAnsi" w:hAnsiTheme="minorHAnsi" w:cstheme="minorHAnsi"/>
        </w:rPr>
      </w:pPr>
      <w:bookmarkStart w:id="260" w:name="_Toc213825888"/>
      <w:bookmarkEnd w:id="258"/>
      <w:bookmarkEnd w:id="259"/>
      <w:r w:rsidRPr="0087472B">
        <w:rPr>
          <w:rFonts w:asciiTheme="minorHAnsi" w:hAnsiTheme="minorHAnsi" w:cstheme="minorHAnsi"/>
        </w:rPr>
        <w:t xml:space="preserve">Dostępność przestrzeni </w:t>
      </w:r>
      <w:r w:rsidR="001A23EE" w:rsidRPr="0087472B">
        <w:rPr>
          <w:rFonts w:asciiTheme="minorHAnsi" w:hAnsiTheme="minorHAnsi" w:cstheme="minorHAnsi"/>
        </w:rPr>
        <w:t>manewrowej</w:t>
      </w:r>
      <w:bookmarkEnd w:id="260"/>
    </w:p>
    <w:p w14:paraId="31E5B381" w14:textId="01FDD2AA" w:rsidR="000C5DBF" w:rsidRPr="0087472B" w:rsidRDefault="000C5DBF" w:rsidP="00A52597">
      <w:pPr>
        <w:rPr>
          <w:rFonts w:asciiTheme="minorHAnsi" w:hAnsiTheme="minorHAnsi" w:cstheme="minorHAnsi"/>
        </w:rPr>
      </w:pPr>
      <w:r w:rsidRPr="0087472B">
        <w:rPr>
          <w:rFonts w:asciiTheme="minorHAnsi" w:hAnsiTheme="minorHAnsi" w:cstheme="minorHAnsi"/>
        </w:rPr>
        <w:t xml:space="preserve">Przed wejściem </w:t>
      </w:r>
      <w:r w:rsidR="00BF59F2" w:rsidRPr="0087472B">
        <w:rPr>
          <w:rFonts w:asciiTheme="minorHAnsi" w:hAnsiTheme="minorHAnsi" w:cstheme="minorHAnsi"/>
        </w:rPr>
        <w:t xml:space="preserve">do poczekalni </w:t>
      </w:r>
      <w:r w:rsidR="00030D2C" w:rsidRPr="0087472B">
        <w:rPr>
          <w:rFonts w:asciiTheme="minorHAnsi" w:hAnsiTheme="minorHAnsi" w:cstheme="minorHAnsi"/>
        </w:rPr>
        <w:t xml:space="preserve">zapewnij </w:t>
      </w:r>
      <w:r w:rsidRPr="0087472B">
        <w:rPr>
          <w:rFonts w:asciiTheme="minorHAnsi" w:hAnsiTheme="minorHAnsi" w:cstheme="minorHAnsi"/>
        </w:rPr>
        <w:t xml:space="preserve">przestrzeń manewrową minimum 150 </w:t>
      </w:r>
      <w:r w:rsidR="00501AB5" w:rsidRPr="0087472B">
        <w:rPr>
          <w:rFonts w:asciiTheme="minorHAnsi" w:hAnsiTheme="minorHAnsi" w:cstheme="minorHAnsi"/>
        </w:rPr>
        <w:t>x</w:t>
      </w:r>
      <w:r w:rsidRPr="0087472B">
        <w:rPr>
          <w:rFonts w:asciiTheme="minorHAnsi" w:hAnsiTheme="minorHAnsi" w:cstheme="minorHAnsi"/>
        </w:rPr>
        <w:t xml:space="preserve"> 150 cm</w:t>
      </w:r>
      <w:r w:rsidR="004020C7" w:rsidRPr="0087472B">
        <w:rPr>
          <w:rFonts w:asciiTheme="minorHAnsi" w:hAnsiTheme="minorHAnsi" w:cstheme="minorHAnsi"/>
        </w:rPr>
        <w:t>, ze</w:t>
      </w:r>
      <w:r w:rsidR="00605FBD" w:rsidRPr="0087472B">
        <w:rPr>
          <w:rFonts w:asciiTheme="minorHAnsi" w:hAnsiTheme="minorHAnsi" w:cstheme="minorHAnsi"/>
        </w:rPr>
        <w:t> </w:t>
      </w:r>
      <w:r w:rsidR="004020C7" w:rsidRPr="0087472B">
        <w:rPr>
          <w:rFonts w:asciiTheme="minorHAnsi" w:hAnsiTheme="minorHAnsi" w:cstheme="minorHAnsi"/>
        </w:rPr>
        <w:t xml:space="preserve">względu na </w:t>
      </w:r>
      <w:r w:rsidR="00182E22" w:rsidRPr="0087472B">
        <w:rPr>
          <w:rFonts w:asciiTheme="minorHAnsi" w:hAnsiTheme="minorHAnsi" w:cstheme="minorHAnsi"/>
        </w:rPr>
        <w:t xml:space="preserve">osoby poruszające się na wózku, o kulach lub </w:t>
      </w:r>
      <w:r w:rsidR="00EC3C20" w:rsidRPr="0087472B">
        <w:rPr>
          <w:rFonts w:asciiTheme="minorHAnsi" w:hAnsiTheme="minorHAnsi" w:cstheme="minorHAnsi"/>
        </w:rPr>
        <w:t>z asystą</w:t>
      </w:r>
      <w:r w:rsidRPr="0087472B">
        <w:rPr>
          <w:rFonts w:asciiTheme="minorHAnsi" w:hAnsiTheme="minorHAnsi" w:cstheme="minorHAnsi"/>
        </w:rPr>
        <w:t>.</w:t>
      </w:r>
    </w:p>
    <w:p w14:paraId="0FE1AB2D" w14:textId="4036E7FD" w:rsidR="000C5DBF" w:rsidRPr="0087472B" w:rsidRDefault="000C5DBF" w:rsidP="00A52597">
      <w:pPr>
        <w:rPr>
          <w:rFonts w:asciiTheme="minorHAnsi" w:hAnsiTheme="minorHAnsi" w:cstheme="minorHAnsi"/>
        </w:rPr>
      </w:pPr>
      <w:r w:rsidRPr="0087472B">
        <w:rPr>
          <w:rFonts w:asciiTheme="minorHAnsi" w:hAnsiTheme="minorHAnsi" w:cstheme="minorHAnsi"/>
        </w:rPr>
        <w:t xml:space="preserve">Wolna płaszczyzna ruchu musi mieć wymiary minimum 90 </w:t>
      </w:r>
      <w:r w:rsidR="00501AB5" w:rsidRPr="0087472B">
        <w:rPr>
          <w:rFonts w:asciiTheme="minorHAnsi" w:hAnsiTheme="minorHAnsi" w:cstheme="minorHAnsi"/>
        </w:rPr>
        <w:t>x</w:t>
      </w:r>
      <w:r w:rsidRPr="0087472B">
        <w:rPr>
          <w:rFonts w:asciiTheme="minorHAnsi" w:hAnsiTheme="minorHAnsi" w:cstheme="minorHAnsi"/>
        </w:rPr>
        <w:t xml:space="preserve"> 90 cm od strony otwierania drzwi.</w:t>
      </w:r>
    </w:p>
    <w:p w14:paraId="5DC7EDA7" w14:textId="0187700B" w:rsidR="00466133" w:rsidRPr="0087472B" w:rsidRDefault="00283978" w:rsidP="00A52597">
      <w:pPr>
        <w:rPr>
          <w:rFonts w:asciiTheme="minorHAnsi" w:hAnsiTheme="minorHAnsi" w:cstheme="minorHAnsi"/>
        </w:rPr>
      </w:pPr>
      <w:r w:rsidRPr="0087472B">
        <w:rPr>
          <w:rFonts w:asciiTheme="minorHAnsi" w:hAnsiTheme="minorHAnsi" w:cstheme="minorHAnsi"/>
        </w:rPr>
        <w:t xml:space="preserve">Przed poczekalnią </w:t>
      </w:r>
      <w:r w:rsidR="007F6A65" w:rsidRPr="0087472B">
        <w:rPr>
          <w:rFonts w:asciiTheme="minorHAnsi" w:hAnsiTheme="minorHAnsi" w:cstheme="minorHAnsi"/>
        </w:rPr>
        <w:t>n</w:t>
      </w:r>
      <w:r w:rsidR="00466133" w:rsidRPr="0087472B">
        <w:rPr>
          <w:rFonts w:asciiTheme="minorHAnsi" w:hAnsiTheme="minorHAnsi" w:cstheme="minorHAnsi"/>
        </w:rPr>
        <w:t xml:space="preserve">ie </w:t>
      </w:r>
      <w:r w:rsidR="00AF6ACD" w:rsidRPr="0087472B">
        <w:rPr>
          <w:rFonts w:asciiTheme="minorHAnsi" w:hAnsiTheme="minorHAnsi" w:cstheme="minorHAnsi"/>
        </w:rPr>
        <w:t>może być progu większego niż 2 cm.</w:t>
      </w:r>
    </w:p>
    <w:p w14:paraId="436AD5B6" w14:textId="7137006C" w:rsidR="003F15C8" w:rsidRPr="0087472B" w:rsidRDefault="00E009C8" w:rsidP="00A52597">
      <w:pPr>
        <w:rPr>
          <w:rFonts w:asciiTheme="minorHAnsi" w:hAnsiTheme="minorHAnsi" w:cstheme="minorHAnsi"/>
          <w:b/>
          <w:bCs/>
        </w:rPr>
      </w:pPr>
      <w:r w:rsidRPr="0087472B">
        <w:rPr>
          <w:rFonts w:asciiTheme="minorHAnsi" w:hAnsiTheme="minorHAnsi" w:cstheme="minorHAnsi"/>
          <w:b/>
          <w:bCs/>
        </w:rPr>
        <w:t>Parametry techniczne d</w:t>
      </w:r>
      <w:r w:rsidR="000F7B68" w:rsidRPr="0087472B">
        <w:rPr>
          <w:rFonts w:asciiTheme="minorHAnsi" w:hAnsiTheme="minorHAnsi" w:cstheme="minorHAnsi"/>
          <w:b/>
          <w:bCs/>
        </w:rPr>
        <w:t>r</w:t>
      </w:r>
      <w:r w:rsidRPr="0087472B">
        <w:rPr>
          <w:rFonts w:asciiTheme="minorHAnsi" w:hAnsiTheme="minorHAnsi" w:cstheme="minorHAnsi"/>
          <w:b/>
          <w:bCs/>
        </w:rPr>
        <w:t xml:space="preserve">zwi </w:t>
      </w:r>
      <w:r w:rsidR="00466133" w:rsidRPr="0087472B">
        <w:rPr>
          <w:rFonts w:asciiTheme="minorHAnsi" w:hAnsiTheme="minorHAnsi" w:cstheme="minorHAnsi"/>
          <w:b/>
          <w:bCs/>
        </w:rPr>
        <w:t>do poczekalni</w:t>
      </w:r>
      <w:r w:rsidR="003F15C8" w:rsidRPr="0087472B">
        <w:rPr>
          <w:rFonts w:asciiTheme="minorHAnsi" w:hAnsiTheme="minorHAnsi" w:cstheme="minorHAnsi"/>
          <w:b/>
          <w:bCs/>
        </w:rPr>
        <w:t>:</w:t>
      </w:r>
    </w:p>
    <w:p w14:paraId="63B97624" w14:textId="2768CA08" w:rsidR="00B96821" w:rsidRPr="0087472B" w:rsidRDefault="0011374E"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 xml:space="preserve">szerokość co najmniej </w:t>
      </w:r>
      <w:r w:rsidR="00AF6ACD" w:rsidRPr="0087472B">
        <w:rPr>
          <w:rFonts w:asciiTheme="minorHAnsi" w:hAnsiTheme="minorHAnsi" w:cstheme="minorHAnsi"/>
        </w:rPr>
        <w:t>90 cm</w:t>
      </w:r>
      <w:r w:rsidR="008D6BF0" w:rsidRPr="0087472B">
        <w:rPr>
          <w:rFonts w:asciiTheme="minorHAnsi" w:hAnsiTheme="minorHAnsi" w:cstheme="minorHAnsi"/>
        </w:rPr>
        <w:t>,</w:t>
      </w:r>
    </w:p>
    <w:p w14:paraId="39334B64" w14:textId="168C23B3" w:rsidR="00B96821" w:rsidRPr="0087472B" w:rsidRDefault="00CA22AF"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kontrastowy kolor</w:t>
      </w:r>
      <w:r w:rsidR="00B96821" w:rsidRPr="0087472B">
        <w:rPr>
          <w:rFonts w:asciiTheme="minorHAnsi" w:hAnsiTheme="minorHAnsi" w:cstheme="minorHAnsi"/>
        </w:rPr>
        <w:t xml:space="preserve"> względem ściany (LRV &gt; 30),</w:t>
      </w:r>
    </w:p>
    <w:p w14:paraId="609E4C2C" w14:textId="796BF98D" w:rsidR="00781C70" w:rsidRPr="0087472B" w:rsidRDefault="00683BDA"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opisane</w:t>
      </w:r>
      <w:r w:rsidR="00781C70" w:rsidRPr="0087472B">
        <w:rPr>
          <w:rFonts w:asciiTheme="minorHAnsi" w:hAnsiTheme="minorHAnsi" w:cstheme="minorHAnsi"/>
        </w:rPr>
        <w:t xml:space="preserve"> </w:t>
      </w:r>
      <w:r w:rsidRPr="0087472B">
        <w:rPr>
          <w:rFonts w:asciiTheme="minorHAnsi" w:hAnsiTheme="minorHAnsi" w:cstheme="minorHAnsi"/>
        </w:rPr>
        <w:t>na wysokości 130 - 165 cm</w:t>
      </w:r>
      <w:r w:rsidR="00B77109" w:rsidRPr="0087472B">
        <w:rPr>
          <w:rFonts w:asciiTheme="minorHAnsi" w:hAnsiTheme="minorHAnsi" w:cstheme="minorHAnsi"/>
        </w:rPr>
        <w:t>,</w:t>
      </w:r>
    </w:p>
    <w:p w14:paraId="04274FB8" w14:textId="6404FD87" w:rsidR="003F15C8" w:rsidRPr="0087472B" w:rsidRDefault="001B3105"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 xml:space="preserve">powinny </w:t>
      </w:r>
      <w:r w:rsidR="00683BDA" w:rsidRPr="0087472B">
        <w:rPr>
          <w:rFonts w:asciiTheme="minorHAnsi" w:hAnsiTheme="minorHAnsi" w:cstheme="minorHAnsi"/>
        </w:rPr>
        <w:t xml:space="preserve">zawierać </w:t>
      </w:r>
      <w:r w:rsidR="00AF6ACD" w:rsidRPr="0087472B">
        <w:rPr>
          <w:rFonts w:asciiTheme="minorHAnsi" w:hAnsiTheme="minorHAnsi" w:cstheme="minorHAnsi"/>
        </w:rPr>
        <w:t>informacj</w:t>
      </w:r>
      <w:r w:rsidR="006D1C2C" w:rsidRPr="0087472B">
        <w:rPr>
          <w:rFonts w:asciiTheme="minorHAnsi" w:hAnsiTheme="minorHAnsi" w:cstheme="minorHAnsi"/>
        </w:rPr>
        <w:t>ę</w:t>
      </w:r>
      <w:r w:rsidR="00AF6ACD" w:rsidRPr="0087472B">
        <w:rPr>
          <w:rFonts w:asciiTheme="minorHAnsi" w:hAnsiTheme="minorHAnsi" w:cstheme="minorHAnsi"/>
        </w:rPr>
        <w:t xml:space="preserve"> w alfabecie</w:t>
      </w:r>
      <w:r w:rsidR="00781C70" w:rsidRPr="0087472B">
        <w:rPr>
          <w:rFonts w:asciiTheme="minorHAnsi" w:hAnsiTheme="minorHAnsi" w:cstheme="minorHAnsi"/>
        </w:rPr>
        <w:t xml:space="preserve"> </w:t>
      </w:r>
      <w:r w:rsidR="00AF6ACD" w:rsidRPr="0087472B">
        <w:rPr>
          <w:rFonts w:asciiTheme="minorHAnsi" w:hAnsiTheme="minorHAnsi" w:cstheme="minorHAnsi"/>
        </w:rPr>
        <w:t>Braille’a</w:t>
      </w:r>
      <w:r w:rsidR="00B77109" w:rsidRPr="0087472B">
        <w:rPr>
          <w:rFonts w:asciiTheme="minorHAnsi" w:hAnsiTheme="minorHAnsi" w:cstheme="minorHAnsi"/>
        </w:rPr>
        <w:t>,</w:t>
      </w:r>
    </w:p>
    <w:p w14:paraId="785D1BE3" w14:textId="5AE6E15D" w:rsidR="00AF6ACD" w:rsidRPr="0087472B" w:rsidRDefault="001B3947"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mieć k</w:t>
      </w:r>
      <w:r w:rsidR="00AF6ACD" w:rsidRPr="0087472B">
        <w:rPr>
          <w:rFonts w:asciiTheme="minorHAnsi" w:hAnsiTheme="minorHAnsi" w:cstheme="minorHAnsi"/>
        </w:rPr>
        <w:t>lamk</w:t>
      </w:r>
      <w:r w:rsidRPr="0087472B">
        <w:rPr>
          <w:rFonts w:asciiTheme="minorHAnsi" w:hAnsiTheme="minorHAnsi" w:cstheme="minorHAnsi"/>
        </w:rPr>
        <w:t>ę</w:t>
      </w:r>
      <w:r w:rsidR="00AF6ACD" w:rsidRPr="0087472B">
        <w:rPr>
          <w:rFonts w:asciiTheme="minorHAnsi" w:hAnsiTheme="minorHAnsi" w:cstheme="minorHAnsi"/>
        </w:rPr>
        <w:t xml:space="preserve"> lub pochwyt</w:t>
      </w:r>
      <w:r w:rsidRPr="0087472B">
        <w:rPr>
          <w:rFonts w:asciiTheme="minorHAnsi" w:hAnsiTheme="minorHAnsi" w:cstheme="minorHAnsi"/>
        </w:rPr>
        <w:t xml:space="preserve"> </w:t>
      </w:r>
      <w:r w:rsidR="00AF6ACD" w:rsidRPr="0087472B">
        <w:rPr>
          <w:rFonts w:asciiTheme="minorHAnsi" w:hAnsiTheme="minorHAnsi" w:cstheme="minorHAnsi"/>
        </w:rPr>
        <w:t>o zaokrąglonych kształtach</w:t>
      </w:r>
      <w:r w:rsidRPr="0087472B">
        <w:rPr>
          <w:rFonts w:asciiTheme="minorHAnsi" w:hAnsiTheme="minorHAnsi" w:cstheme="minorHAnsi"/>
        </w:rPr>
        <w:t xml:space="preserve">, </w:t>
      </w:r>
      <w:r w:rsidR="00AF6ACD" w:rsidRPr="0087472B">
        <w:rPr>
          <w:rFonts w:asciiTheme="minorHAnsi" w:hAnsiTheme="minorHAnsi" w:cstheme="minorHAnsi"/>
        </w:rPr>
        <w:t>zamontowane na wysokości 80</w:t>
      </w:r>
      <w:r w:rsidR="00605FBD" w:rsidRPr="0087472B">
        <w:rPr>
          <w:rFonts w:asciiTheme="minorHAnsi" w:hAnsiTheme="minorHAnsi" w:cstheme="minorHAnsi"/>
        </w:rPr>
        <w:t> </w:t>
      </w:r>
      <w:r w:rsidR="001B3105" w:rsidRPr="0087472B">
        <w:rPr>
          <w:rFonts w:asciiTheme="minorHAnsi" w:hAnsiTheme="minorHAnsi" w:cstheme="minorHAnsi"/>
        </w:rPr>
        <w:t xml:space="preserve">- </w:t>
      </w:r>
      <w:r w:rsidR="00AF6ACD" w:rsidRPr="0087472B">
        <w:rPr>
          <w:rFonts w:asciiTheme="minorHAnsi" w:hAnsiTheme="minorHAnsi" w:cstheme="minorHAnsi"/>
        </w:rPr>
        <w:t>110 cm</w:t>
      </w:r>
      <w:r w:rsidR="00B77109" w:rsidRPr="0087472B">
        <w:rPr>
          <w:rFonts w:asciiTheme="minorHAnsi" w:hAnsiTheme="minorHAnsi" w:cstheme="minorHAnsi"/>
        </w:rPr>
        <w:t>,</w:t>
      </w:r>
    </w:p>
    <w:p w14:paraId="4AC337D2" w14:textId="4F7C0628" w:rsidR="00E97ECE" w:rsidRPr="0087472B" w:rsidRDefault="002E2344"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 xml:space="preserve">bez </w:t>
      </w:r>
      <w:proofErr w:type="spellStart"/>
      <w:r w:rsidRPr="0087472B">
        <w:rPr>
          <w:rFonts w:asciiTheme="minorHAnsi" w:hAnsiTheme="minorHAnsi" w:cstheme="minorHAnsi"/>
        </w:rPr>
        <w:t>samodomykacza</w:t>
      </w:r>
      <w:proofErr w:type="spellEnd"/>
      <w:r w:rsidRPr="0087472B">
        <w:rPr>
          <w:rFonts w:asciiTheme="minorHAnsi" w:hAnsiTheme="minorHAnsi" w:cstheme="minorHAnsi"/>
        </w:rPr>
        <w:t>,</w:t>
      </w:r>
    </w:p>
    <w:p w14:paraId="0D6BB273" w14:textId="3CF032D4" w:rsidR="00E97ECE" w:rsidRPr="0087472B" w:rsidRDefault="00E97ECE" w:rsidP="00252765">
      <w:pPr>
        <w:pStyle w:val="Akapitzlist"/>
        <w:numPr>
          <w:ilvl w:val="0"/>
          <w:numId w:val="74"/>
        </w:numPr>
        <w:ind w:left="426" w:hanging="426"/>
        <w:contextualSpacing w:val="0"/>
        <w:rPr>
          <w:rFonts w:asciiTheme="minorHAnsi" w:hAnsiTheme="minorHAnsi" w:cstheme="minorHAnsi"/>
        </w:rPr>
      </w:pPr>
      <w:r w:rsidRPr="0087472B">
        <w:rPr>
          <w:rFonts w:asciiTheme="minorHAnsi" w:hAnsiTheme="minorHAnsi" w:cstheme="minorHAnsi"/>
        </w:rPr>
        <w:t xml:space="preserve">wyposażone w zamek, który </w:t>
      </w:r>
      <w:r w:rsidR="0053657A" w:rsidRPr="0087472B">
        <w:rPr>
          <w:rFonts w:asciiTheme="minorHAnsi" w:hAnsiTheme="minorHAnsi" w:cstheme="minorHAnsi"/>
        </w:rPr>
        <w:t xml:space="preserve">pozwala </w:t>
      </w:r>
      <w:r w:rsidRPr="0087472B">
        <w:rPr>
          <w:rFonts w:asciiTheme="minorHAnsi" w:hAnsiTheme="minorHAnsi" w:cstheme="minorHAnsi"/>
        </w:rPr>
        <w:t>na ich zablokowanie od wewnątrz, a w razie</w:t>
      </w:r>
      <w:r w:rsidR="00F35702" w:rsidRPr="0087472B">
        <w:rPr>
          <w:rFonts w:asciiTheme="minorHAnsi" w:hAnsiTheme="minorHAnsi" w:cstheme="minorHAnsi"/>
        </w:rPr>
        <w:t xml:space="preserve"> </w:t>
      </w:r>
      <w:r w:rsidRPr="0087472B">
        <w:rPr>
          <w:rFonts w:asciiTheme="minorHAnsi" w:hAnsiTheme="minorHAnsi" w:cstheme="minorHAnsi"/>
        </w:rPr>
        <w:t>awarii – otwarcie przez obsługę od zewnątrz.</w:t>
      </w:r>
    </w:p>
    <w:p w14:paraId="1F72DD0A" w14:textId="7025AF32" w:rsidR="007578A9" w:rsidRPr="0087472B" w:rsidRDefault="007578A9" w:rsidP="00A52597">
      <w:pPr>
        <w:rPr>
          <w:rFonts w:asciiTheme="minorHAnsi" w:hAnsiTheme="minorHAnsi" w:cstheme="minorHAnsi"/>
          <w:b/>
          <w:bCs/>
        </w:rPr>
      </w:pPr>
      <w:r w:rsidRPr="0087472B">
        <w:rPr>
          <w:rFonts w:asciiTheme="minorHAnsi" w:hAnsiTheme="minorHAnsi" w:cstheme="minorHAnsi"/>
          <w:b/>
          <w:bCs/>
        </w:rPr>
        <w:t>Poczekalnia:</w:t>
      </w:r>
    </w:p>
    <w:p w14:paraId="53DCB1B7" w14:textId="101B2FB2" w:rsidR="009E2D5A" w:rsidRPr="0087472B" w:rsidRDefault="00AB149D" w:rsidP="00252765">
      <w:pPr>
        <w:pStyle w:val="Akapitzlist"/>
        <w:numPr>
          <w:ilvl w:val="0"/>
          <w:numId w:val="134"/>
        </w:numPr>
        <w:ind w:left="426" w:hanging="426"/>
        <w:contextualSpacing w:val="0"/>
        <w:rPr>
          <w:rFonts w:asciiTheme="minorHAnsi" w:hAnsiTheme="minorHAnsi" w:cstheme="minorHAnsi"/>
        </w:rPr>
      </w:pPr>
      <w:r w:rsidRPr="0087472B">
        <w:rPr>
          <w:rFonts w:asciiTheme="minorHAnsi" w:hAnsiTheme="minorHAnsi" w:cstheme="minorHAnsi"/>
        </w:rPr>
        <w:t xml:space="preserve">zapewnij </w:t>
      </w:r>
      <w:r w:rsidR="009E2D5A" w:rsidRPr="0087472B">
        <w:rPr>
          <w:rFonts w:asciiTheme="minorHAnsi" w:hAnsiTheme="minorHAnsi" w:cstheme="minorHAnsi"/>
        </w:rPr>
        <w:t xml:space="preserve">przestrzeń manewrową minimum 150 </w:t>
      </w:r>
      <w:r w:rsidR="001A78ED" w:rsidRPr="0087472B">
        <w:rPr>
          <w:rFonts w:asciiTheme="minorHAnsi" w:hAnsiTheme="minorHAnsi" w:cstheme="minorHAnsi"/>
        </w:rPr>
        <w:t>x</w:t>
      </w:r>
      <w:r w:rsidR="009E2D5A" w:rsidRPr="0087472B">
        <w:rPr>
          <w:rFonts w:asciiTheme="minorHAnsi" w:hAnsiTheme="minorHAnsi" w:cstheme="minorHAnsi"/>
        </w:rPr>
        <w:t xml:space="preserve"> 150 cm</w:t>
      </w:r>
      <w:r w:rsidRPr="0087472B">
        <w:rPr>
          <w:rFonts w:asciiTheme="minorHAnsi" w:hAnsiTheme="minorHAnsi" w:cstheme="minorHAnsi"/>
        </w:rPr>
        <w:t>,</w:t>
      </w:r>
    </w:p>
    <w:p w14:paraId="5E3F28EC" w14:textId="24EDE5A0" w:rsidR="00026E68" w:rsidRPr="0087472B" w:rsidRDefault="00AB149D" w:rsidP="00252765">
      <w:pPr>
        <w:pStyle w:val="Akapitzlist"/>
        <w:numPr>
          <w:ilvl w:val="0"/>
          <w:numId w:val="134"/>
        </w:numPr>
        <w:ind w:left="426" w:hanging="426"/>
        <w:contextualSpacing w:val="0"/>
        <w:rPr>
          <w:rFonts w:asciiTheme="minorHAnsi" w:hAnsiTheme="minorHAnsi" w:cstheme="minorHAnsi"/>
        </w:rPr>
      </w:pPr>
      <w:r w:rsidRPr="0087472B">
        <w:rPr>
          <w:rFonts w:asciiTheme="minorHAnsi" w:hAnsiTheme="minorHAnsi" w:cstheme="minorHAnsi"/>
        </w:rPr>
        <w:t xml:space="preserve">podłoga </w:t>
      </w:r>
      <w:r w:rsidR="00026E68" w:rsidRPr="0087472B">
        <w:rPr>
          <w:rFonts w:asciiTheme="minorHAnsi" w:hAnsiTheme="minorHAnsi" w:cstheme="minorHAnsi"/>
        </w:rPr>
        <w:t>musi być równa</w:t>
      </w:r>
      <w:r w:rsidR="007F6A65" w:rsidRPr="0087472B">
        <w:rPr>
          <w:rFonts w:asciiTheme="minorHAnsi" w:hAnsiTheme="minorHAnsi" w:cstheme="minorHAnsi"/>
        </w:rPr>
        <w:t>, płaska, bez progów</w:t>
      </w:r>
      <w:r w:rsidR="00026E68" w:rsidRPr="0087472B">
        <w:rPr>
          <w:rFonts w:asciiTheme="minorHAnsi" w:hAnsiTheme="minorHAnsi" w:cstheme="minorHAnsi"/>
        </w:rPr>
        <w:t xml:space="preserve"> i antypoślizgowa (o klasie poślizgowej minimum R11</w:t>
      </w:r>
      <w:r w:rsidR="002A0399" w:rsidRPr="0087472B">
        <w:rPr>
          <w:rFonts w:asciiTheme="minorHAnsi" w:hAnsiTheme="minorHAnsi" w:cstheme="minorHAnsi"/>
        </w:rPr>
        <w:t>),</w:t>
      </w:r>
    </w:p>
    <w:p w14:paraId="20840750" w14:textId="0F363CFE" w:rsidR="00026E68" w:rsidRPr="0087472B" w:rsidRDefault="79041A3F" w:rsidP="00252765">
      <w:pPr>
        <w:pStyle w:val="Akapitzlist"/>
        <w:numPr>
          <w:ilvl w:val="0"/>
          <w:numId w:val="134"/>
        </w:numPr>
        <w:ind w:left="426" w:hanging="426"/>
        <w:rPr>
          <w:rFonts w:asciiTheme="minorHAnsi" w:hAnsiTheme="minorHAnsi" w:cstheme="minorHAnsi"/>
        </w:rPr>
      </w:pPr>
      <w:r w:rsidRPr="0087472B">
        <w:rPr>
          <w:rFonts w:asciiTheme="minorHAnsi" w:hAnsiTheme="minorHAnsi" w:cstheme="minorHAnsi"/>
        </w:rPr>
        <w:t>zapewni</w:t>
      </w:r>
      <w:r w:rsidR="58C8E8BE" w:rsidRPr="0087472B">
        <w:rPr>
          <w:rFonts w:asciiTheme="minorHAnsi" w:hAnsiTheme="minorHAnsi" w:cstheme="minorHAnsi"/>
        </w:rPr>
        <w:t>j</w:t>
      </w:r>
      <w:r w:rsidRPr="0087472B">
        <w:rPr>
          <w:rFonts w:asciiTheme="minorHAnsi" w:hAnsiTheme="minorHAnsi" w:cstheme="minorHAnsi"/>
        </w:rPr>
        <w:t xml:space="preserve"> wystarczające oświetlenie, które nie </w:t>
      </w:r>
      <w:r w:rsidR="1525BEB7" w:rsidRPr="0087472B">
        <w:rPr>
          <w:rFonts w:asciiTheme="minorHAnsi" w:hAnsiTheme="minorHAnsi" w:cstheme="minorHAnsi"/>
        </w:rPr>
        <w:t>powoduje</w:t>
      </w:r>
      <w:r w:rsidR="5A0228C2" w:rsidRPr="0087472B">
        <w:rPr>
          <w:rFonts w:asciiTheme="minorHAnsi" w:hAnsiTheme="minorHAnsi" w:cstheme="minorHAnsi"/>
        </w:rPr>
        <w:t xml:space="preserve"> </w:t>
      </w:r>
      <w:r w:rsidRPr="0087472B">
        <w:rPr>
          <w:rFonts w:asciiTheme="minorHAnsi" w:hAnsiTheme="minorHAnsi" w:cstheme="minorHAnsi"/>
        </w:rPr>
        <w:t>olśnienia (UGR</w:t>
      </w:r>
      <w:r w:rsidR="4ABCFB0F" w:rsidRPr="0087472B">
        <w:rPr>
          <w:rFonts w:asciiTheme="minorHAnsi" w:hAnsiTheme="minorHAnsi" w:cstheme="minorHAnsi"/>
        </w:rPr>
        <w:t> </w:t>
      </w:r>
      <w:r w:rsidRPr="0087472B">
        <w:rPr>
          <w:rFonts w:asciiTheme="minorHAnsi" w:hAnsiTheme="minorHAnsi" w:cstheme="minorHAnsi"/>
        </w:rPr>
        <w:t>&lt;</w:t>
      </w:r>
      <w:r w:rsidR="4ABCFB0F" w:rsidRPr="0087472B">
        <w:rPr>
          <w:rFonts w:asciiTheme="minorHAnsi" w:hAnsiTheme="minorHAnsi" w:cstheme="minorHAnsi"/>
        </w:rPr>
        <w:t> </w:t>
      </w:r>
      <w:r w:rsidRPr="0087472B">
        <w:rPr>
          <w:rFonts w:asciiTheme="minorHAnsi" w:hAnsiTheme="minorHAnsi" w:cstheme="minorHAnsi"/>
        </w:rPr>
        <w:t>19</w:t>
      </w:r>
      <w:r w:rsidR="58C8E8BE" w:rsidRPr="0087472B">
        <w:rPr>
          <w:rFonts w:asciiTheme="minorHAnsi" w:hAnsiTheme="minorHAnsi" w:cstheme="minorHAnsi"/>
        </w:rPr>
        <w:t>),</w:t>
      </w:r>
    </w:p>
    <w:p w14:paraId="7025CC81" w14:textId="68974F45" w:rsidR="00963148" w:rsidRPr="0087472B" w:rsidRDefault="002A0399" w:rsidP="00252765">
      <w:pPr>
        <w:pStyle w:val="Akapitzlist"/>
        <w:numPr>
          <w:ilvl w:val="0"/>
          <w:numId w:val="134"/>
        </w:numPr>
        <w:ind w:left="426" w:hanging="426"/>
        <w:contextualSpacing w:val="0"/>
        <w:rPr>
          <w:rFonts w:asciiTheme="minorHAnsi" w:hAnsiTheme="minorHAnsi" w:cstheme="minorHAnsi"/>
        </w:rPr>
      </w:pPr>
      <w:r w:rsidRPr="0087472B">
        <w:rPr>
          <w:rFonts w:asciiTheme="minorHAnsi" w:hAnsiTheme="minorHAnsi" w:cstheme="minorHAnsi"/>
        </w:rPr>
        <w:t xml:space="preserve">okna </w:t>
      </w:r>
      <w:r w:rsidR="00F44531" w:rsidRPr="0087472B">
        <w:rPr>
          <w:rFonts w:asciiTheme="minorHAnsi" w:hAnsiTheme="minorHAnsi" w:cstheme="minorHAnsi"/>
        </w:rPr>
        <w:t xml:space="preserve">powinny mieć </w:t>
      </w:r>
      <w:r w:rsidR="00026E68" w:rsidRPr="0087472B">
        <w:rPr>
          <w:rFonts w:asciiTheme="minorHAnsi" w:hAnsiTheme="minorHAnsi" w:cstheme="minorHAnsi"/>
        </w:rPr>
        <w:t xml:space="preserve">klamkę na wysokości 80 </w:t>
      </w:r>
      <w:r w:rsidR="00AC4C82" w:rsidRPr="0087472B">
        <w:rPr>
          <w:rFonts w:asciiTheme="minorHAnsi" w:hAnsiTheme="minorHAnsi" w:cstheme="minorHAnsi"/>
        </w:rPr>
        <w:t>-</w:t>
      </w:r>
      <w:r w:rsidR="00026E68" w:rsidRPr="0087472B">
        <w:rPr>
          <w:rFonts w:asciiTheme="minorHAnsi" w:hAnsiTheme="minorHAnsi" w:cstheme="minorHAnsi"/>
        </w:rPr>
        <w:t xml:space="preserve"> 110 cm</w:t>
      </w:r>
      <w:r w:rsidRPr="0087472B">
        <w:rPr>
          <w:rFonts w:asciiTheme="minorHAnsi" w:hAnsiTheme="minorHAnsi" w:cstheme="minorHAnsi"/>
        </w:rPr>
        <w:t>,</w:t>
      </w:r>
    </w:p>
    <w:p w14:paraId="09227CF9" w14:textId="62D394AF" w:rsidR="00DB351E" w:rsidRPr="0087472B" w:rsidRDefault="002A0399">
      <w:pPr>
        <w:pStyle w:val="Akapitzlist"/>
        <w:numPr>
          <w:ilvl w:val="0"/>
          <w:numId w:val="134"/>
        </w:numPr>
        <w:ind w:left="426" w:hanging="426"/>
        <w:contextualSpacing w:val="0"/>
        <w:rPr>
          <w:rFonts w:asciiTheme="minorHAnsi" w:hAnsiTheme="minorHAnsi" w:cstheme="minorHAnsi"/>
        </w:rPr>
      </w:pPr>
      <w:r w:rsidRPr="0087472B">
        <w:rPr>
          <w:rFonts w:asciiTheme="minorHAnsi" w:hAnsiTheme="minorHAnsi" w:cstheme="minorHAnsi"/>
        </w:rPr>
        <w:t xml:space="preserve">zapewnij </w:t>
      </w:r>
      <w:r w:rsidR="00303671" w:rsidRPr="0087472B">
        <w:rPr>
          <w:rFonts w:asciiTheme="minorHAnsi" w:hAnsiTheme="minorHAnsi" w:cstheme="minorHAnsi"/>
        </w:rPr>
        <w:t xml:space="preserve">legowisko </w:t>
      </w:r>
      <w:r w:rsidR="006F7652" w:rsidRPr="0087472B">
        <w:rPr>
          <w:rFonts w:asciiTheme="minorHAnsi" w:hAnsiTheme="minorHAnsi" w:cstheme="minorHAnsi"/>
        </w:rPr>
        <w:t>oraz miskę z wodą dla psa asystującego.</w:t>
      </w:r>
    </w:p>
    <w:p w14:paraId="69FBD790" w14:textId="77777777" w:rsidR="00DB351E" w:rsidRPr="0087472B" w:rsidRDefault="00DB351E">
      <w:pPr>
        <w:spacing w:after="0" w:line="240" w:lineRule="auto"/>
        <w:rPr>
          <w:rFonts w:asciiTheme="minorHAnsi" w:hAnsiTheme="minorHAnsi" w:cstheme="minorHAnsi"/>
        </w:rPr>
      </w:pPr>
      <w:r w:rsidRPr="0087472B">
        <w:rPr>
          <w:rFonts w:asciiTheme="minorHAnsi" w:hAnsiTheme="minorHAnsi" w:cstheme="minorHAnsi"/>
        </w:rPr>
        <w:br w:type="page"/>
      </w:r>
    </w:p>
    <w:p w14:paraId="3898489F" w14:textId="72A2C046" w:rsidR="005D486A" w:rsidRPr="0087472B" w:rsidRDefault="00927C67" w:rsidP="00E16118">
      <w:pPr>
        <w:pStyle w:val="Nagwek3"/>
        <w:rPr>
          <w:rFonts w:asciiTheme="minorHAnsi" w:hAnsiTheme="minorHAnsi" w:cstheme="minorHAnsi"/>
        </w:rPr>
      </w:pPr>
      <w:bookmarkStart w:id="261" w:name="_Toc213825889"/>
      <w:r w:rsidRPr="0087472B">
        <w:rPr>
          <w:rFonts w:asciiTheme="minorHAnsi" w:hAnsiTheme="minorHAnsi" w:cstheme="minorHAnsi"/>
        </w:rPr>
        <w:lastRenderedPageBreak/>
        <w:t>Siedziska w poczekalni</w:t>
      </w:r>
      <w:bookmarkEnd w:id="261"/>
    </w:p>
    <w:p w14:paraId="40D1BBD3" w14:textId="0FC90208" w:rsidR="00E261B6" w:rsidRPr="0087472B" w:rsidRDefault="001E774C" w:rsidP="00224FB5">
      <w:pPr>
        <w:pStyle w:val="NormalnyWeb"/>
        <w:spacing w:before="0" w:beforeAutospacing="0" w:after="120" w:afterAutospacing="0" w:line="276" w:lineRule="auto"/>
        <w:rPr>
          <w:rFonts w:asciiTheme="minorHAnsi" w:hAnsiTheme="minorHAnsi" w:cstheme="minorHAnsi"/>
        </w:rPr>
      </w:pPr>
      <w:r w:rsidRPr="0087472B">
        <w:rPr>
          <w:rFonts w:asciiTheme="minorHAnsi" w:hAnsiTheme="minorHAnsi" w:cstheme="minorHAnsi"/>
        </w:rPr>
        <w:t>Zapewnij miejsc</w:t>
      </w:r>
      <w:r w:rsidR="00701188" w:rsidRPr="0087472B">
        <w:rPr>
          <w:rFonts w:asciiTheme="minorHAnsi" w:hAnsiTheme="minorHAnsi" w:cstheme="minorHAnsi"/>
        </w:rPr>
        <w:t>a</w:t>
      </w:r>
      <w:r w:rsidRPr="0087472B">
        <w:rPr>
          <w:rFonts w:asciiTheme="minorHAnsi" w:hAnsiTheme="minorHAnsi" w:cstheme="minorHAnsi"/>
        </w:rPr>
        <w:t xml:space="preserve"> do siedzenia</w:t>
      </w:r>
      <w:r w:rsidR="00701188" w:rsidRPr="0087472B">
        <w:rPr>
          <w:rFonts w:asciiTheme="minorHAnsi" w:hAnsiTheme="minorHAnsi" w:cstheme="minorHAnsi"/>
        </w:rPr>
        <w:t xml:space="preserve"> w poczekalni</w:t>
      </w:r>
      <w:r w:rsidR="001811CC" w:rsidRPr="0087472B">
        <w:rPr>
          <w:rFonts w:asciiTheme="minorHAnsi" w:hAnsiTheme="minorHAnsi" w:cstheme="minorHAnsi"/>
        </w:rPr>
        <w:t>.</w:t>
      </w:r>
      <w:r w:rsidR="005B33FD" w:rsidRPr="0087472B">
        <w:rPr>
          <w:rFonts w:asciiTheme="minorHAnsi" w:hAnsiTheme="minorHAnsi" w:cstheme="minorHAnsi"/>
        </w:rPr>
        <w:t xml:space="preserve"> </w:t>
      </w:r>
      <w:r w:rsidR="004C5EE2" w:rsidRPr="0087472B">
        <w:rPr>
          <w:rFonts w:asciiTheme="minorHAnsi" w:hAnsiTheme="minorHAnsi" w:cstheme="minorHAnsi"/>
        </w:rPr>
        <w:t>Przed krzesłem musi być wolna przestrzeń (minimum 40 cm na nogi).</w:t>
      </w:r>
    </w:p>
    <w:p w14:paraId="0C33EF38" w14:textId="7C883A97" w:rsidR="005B33FD" w:rsidRPr="0087472B" w:rsidRDefault="00E261B6" w:rsidP="00224FB5">
      <w:pPr>
        <w:pStyle w:val="NormalnyWeb"/>
        <w:spacing w:before="0" w:beforeAutospacing="0" w:after="120" w:afterAutospacing="0" w:line="276" w:lineRule="auto"/>
        <w:rPr>
          <w:rFonts w:asciiTheme="minorHAnsi" w:hAnsiTheme="minorHAnsi" w:cstheme="minorHAnsi"/>
          <w:b/>
          <w:bCs/>
        </w:rPr>
      </w:pPr>
      <w:r w:rsidRPr="0087472B">
        <w:rPr>
          <w:rFonts w:asciiTheme="minorHAnsi" w:hAnsiTheme="minorHAnsi" w:cstheme="minorHAnsi"/>
          <w:b/>
          <w:bCs/>
        </w:rPr>
        <w:t>Parametry techniczne siedzi</w:t>
      </w:r>
      <w:r w:rsidR="000D213C" w:rsidRPr="0087472B">
        <w:rPr>
          <w:rFonts w:asciiTheme="minorHAnsi" w:hAnsiTheme="minorHAnsi" w:cstheme="minorHAnsi"/>
          <w:b/>
          <w:bCs/>
        </w:rPr>
        <w:t>s</w:t>
      </w:r>
      <w:r w:rsidRPr="0087472B">
        <w:rPr>
          <w:rFonts w:asciiTheme="minorHAnsi" w:hAnsiTheme="minorHAnsi" w:cstheme="minorHAnsi"/>
          <w:b/>
          <w:bCs/>
        </w:rPr>
        <w:t>ka:</w:t>
      </w:r>
    </w:p>
    <w:p w14:paraId="434CFAFA" w14:textId="5E669DE9" w:rsidR="000F0954" w:rsidRPr="0087472B" w:rsidRDefault="00DF30B3"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 xml:space="preserve">powinno </w:t>
      </w:r>
      <w:r w:rsidR="00E261B6" w:rsidRPr="0087472B">
        <w:rPr>
          <w:rFonts w:asciiTheme="minorHAnsi" w:hAnsiTheme="minorHAnsi" w:cstheme="minorHAnsi"/>
        </w:rPr>
        <w:t>być stabilne</w:t>
      </w:r>
      <w:r w:rsidR="000F0954" w:rsidRPr="0087472B">
        <w:rPr>
          <w:rFonts w:asciiTheme="minorHAnsi" w:hAnsiTheme="minorHAnsi" w:cstheme="minorHAnsi"/>
        </w:rPr>
        <w:t>,</w:t>
      </w:r>
    </w:p>
    <w:p w14:paraId="7868DC28" w14:textId="4387E8E7" w:rsidR="000F0954" w:rsidRPr="0087472B" w:rsidRDefault="001503DC"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szerokość</w:t>
      </w:r>
      <w:r w:rsidR="00E261B6" w:rsidRPr="0087472B">
        <w:rPr>
          <w:rFonts w:asciiTheme="minorHAnsi" w:hAnsiTheme="minorHAnsi" w:cstheme="minorHAnsi"/>
        </w:rPr>
        <w:t>:</w:t>
      </w:r>
      <w:r w:rsidR="00E261B6" w:rsidRPr="0087472B" w:rsidDel="00E261B6">
        <w:rPr>
          <w:rFonts w:asciiTheme="minorHAnsi" w:hAnsiTheme="minorHAnsi" w:cstheme="minorHAnsi"/>
        </w:rPr>
        <w:t xml:space="preserve"> </w:t>
      </w:r>
      <w:r w:rsidR="000F0954" w:rsidRPr="0087472B">
        <w:rPr>
          <w:rFonts w:asciiTheme="minorHAnsi" w:hAnsiTheme="minorHAnsi" w:cstheme="minorHAnsi"/>
        </w:rPr>
        <w:t>minimum 50 cm</w:t>
      </w:r>
      <w:r w:rsidR="00ED57DA" w:rsidRPr="0087472B">
        <w:rPr>
          <w:rFonts w:asciiTheme="minorHAnsi" w:hAnsiTheme="minorHAnsi" w:cstheme="minorHAnsi"/>
        </w:rPr>
        <w:t>,</w:t>
      </w:r>
    </w:p>
    <w:p w14:paraId="72314604" w14:textId="620566CE" w:rsidR="001E774C" w:rsidRPr="0087472B" w:rsidRDefault="001503DC"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 xml:space="preserve">wysokość: </w:t>
      </w:r>
      <w:r w:rsidR="001E774C" w:rsidRPr="0087472B">
        <w:rPr>
          <w:rFonts w:asciiTheme="minorHAnsi" w:hAnsiTheme="minorHAnsi" w:cstheme="minorHAnsi"/>
        </w:rPr>
        <w:t>42</w:t>
      </w:r>
      <w:r w:rsidR="00BA1D19" w:rsidRPr="0087472B">
        <w:rPr>
          <w:rFonts w:asciiTheme="minorHAnsi" w:hAnsiTheme="minorHAnsi" w:cstheme="minorHAnsi"/>
        </w:rPr>
        <w:t>-</w:t>
      </w:r>
      <w:r w:rsidR="001E774C" w:rsidRPr="0087472B">
        <w:rPr>
          <w:rFonts w:asciiTheme="minorHAnsi" w:hAnsiTheme="minorHAnsi" w:cstheme="minorHAnsi"/>
        </w:rPr>
        <w:t xml:space="preserve"> 48 cm,</w:t>
      </w:r>
    </w:p>
    <w:p w14:paraId="36671293" w14:textId="21C4EAEF" w:rsidR="001E774C" w:rsidRPr="0087472B" w:rsidRDefault="000D213C"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 xml:space="preserve">co </w:t>
      </w:r>
      <w:r w:rsidR="001E774C" w:rsidRPr="0087472B">
        <w:rPr>
          <w:rFonts w:asciiTheme="minorHAnsi" w:hAnsiTheme="minorHAnsi" w:cstheme="minorHAnsi"/>
        </w:rPr>
        <w:t>trzecie krzesło powinno mieć podłokietniki.</w:t>
      </w:r>
    </w:p>
    <w:p w14:paraId="7590DC97" w14:textId="477C0E14" w:rsidR="009B32CB" w:rsidRPr="0087472B" w:rsidRDefault="009B32CB" w:rsidP="00224FB5">
      <w:pPr>
        <w:pStyle w:val="NormalnyWeb"/>
        <w:spacing w:before="0" w:beforeAutospacing="0" w:after="120" w:afterAutospacing="0" w:line="276" w:lineRule="auto"/>
        <w:rPr>
          <w:rFonts w:asciiTheme="minorHAnsi" w:hAnsiTheme="minorHAnsi" w:cstheme="minorHAnsi"/>
        </w:rPr>
      </w:pPr>
      <w:r w:rsidRPr="0087472B">
        <w:rPr>
          <w:rFonts w:asciiTheme="minorHAnsi" w:hAnsiTheme="minorHAnsi" w:cstheme="minorHAnsi"/>
        </w:rPr>
        <w:t xml:space="preserve">Dla osób poruszających się na wózkach </w:t>
      </w:r>
      <w:r w:rsidR="0008273F" w:rsidRPr="0087472B">
        <w:rPr>
          <w:rFonts w:asciiTheme="minorHAnsi" w:hAnsiTheme="minorHAnsi" w:cstheme="minorHAnsi"/>
        </w:rPr>
        <w:t xml:space="preserve">przygotuj </w:t>
      </w:r>
      <w:r w:rsidRPr="0087472B">
        <w:rPr>
          <w:rFonts w:asciiTheme="minorHAnsi" w:hAnsiTheme="minorHAnsi" w:cstheme="minorHAnsi"/>
        </w:rPr>
        <w:t>miejsce postoju o wymiarach minimum 150</w:t>
      </w:r>
      <w:r w:rsidR="00605FBD" w:rsidRPr="0087472B">
        <w:rPr>
          <w:rFonts w:asciiTheme="minorHAnsi" w:hAnsiTheme="minorHAnsi" w:cstheme="minorHAnsi"/>
        </w:rPr>
        <w:t> </w:t>
      </w:r>
      <w:r w:rsidRPr="0087472B">
        <w:rPr>
          <w:rFonts w:asciiTheme="minorHAnsi" w:hAnsiTheme="minorHAnsi" w:cstheme="minorHAnsi"/>
        </w:rPr>
        <w:t xml:space="preserve">x 90 cm. Pamiętaj, aby krzesła nie blokowały </w:t>
      </w:r>
      <w:r w:rsidR="0008273F" w:rsidRPr="0087472B">
        <w:rPr>
          <w:rFonts w:asciiTheme="minorHAnsi" w:hAnsiTheme="minorHAnsi" w:cstheme="minorHAnsi"/>
        </w:rPr>
        <w:t xml:space="preserve">i </w:t>
      </w:r>
      <w:r w:rsidRPr="0087472B">
        <w:rPr>
          <w:rFonts w:asciiTheme="minorHAnsi" w:hAnsiTheme="minorHAnsi" w:cstheme="minorHAnsi"/>
        </w:rPr>
        <w:t>nie ograniczały wejścia, korytarza i wyjść ewakuacyjnych.</w:t>
      </w:r>
    </w:p>
    <w:p w14:paraId="77BCC881" w14:textId="7D34E0A4" w:rsidR="002951B4" w:rsidRPr="0087472B" w:rsidRDefault="00F50F32" w:rsidP="00890BB0">
      <w:pPr>
        <w:pStyle w:val="Nagwek2"/>
        <w:rPr>
          <w:rFonts w:asciiTheme="minorHAnsi" w:hAnsiTheme="minorHAnsi" w:cstheme="minorHAnsi"/>
        </w:rPr>
      </w:pPr>
      <w:bookmarkStart w:id="262" w:name="_Toc200952241"/>
      <w:bookmarkStart w:id="263" w:name="_Toc201846638"/>
      <w:bookmarkStart w:id="264" w:name="_Toc213825890"/>
      <w:bookmarkEnd w:id="185"/>
      <w:bookmarkEnd w:id="262"/>
      <w:r w:rsidRPr="0087472B">
        <w:rPr>
          <w:rFonts w:asciiTheme="minorHAnsi" w:hAnsiTheme="minorHAnsi" w:cstheme="minorHAnsi"/>
        </w:rPr>
        <w:t>Poruszanie się po placówce</w:t>
      </w:r>
      <w:bookmarkEnd w:id="263"/>
      <w:bookmarkEnd w:id="264"/>
    </w:p>
    <w:p w14:paraId="39DF400E" w14:textId="709AE970" w:rsidR="00CB0D63" w:rsidRPr="0087472B" w:rsidRDefault="00AA4E6C" w:rsidP="00E16118">
      <w:pPr>
        <w:pStyle w:val="Nagwek3"/>
        <w:rPr>
          <w:rFonts w:asciiTheme="minorHAnsi" w:hAnsiTheme="minorHAnsi" w:cstheme="minorHAnsi"/>
        </w:rPr>
      </w:pPr>
      <w:bookmarkStart w:id="265" w:name="_Toc201846639"/>
      <w:bookmarkStart w:id="266" w:name="_Toc213825891"/>
      <w:bookmarkStart w:id="267" w:name="_Hlk198624654"/>
      <w:bookmarkStart w:id="268" w:name="_Toc200952242"/>
      <w:r w:rsidRPr="0087472B">
        <w:rPr>
          <w:rFonts w:asciiTheme="minorHAnsi" w:hAnsiTheme="minorHAnsi" w:cstheme="minorHAnsi"/>
        </w:rPr>
        <w:t xml:space="preserve">Korytarze - </w:t>
      </w:r>
      <w:r w:rsidR="00B4570E" w:rsidRPr="0087472B">
        <w:rPr>
          <w:rFonts w:asciiTheme="minorHAnsi" w:hAnsiTheme="minorHAnsi" w:cstheme="minorHAnsi"/>
        </w:rPr>
        <w:t xml:space="preserve">ciągi </w:t>
      </w:r>
      <w:r w:rsidR="00CB0D63" w:rsidRPr="0087472B">
        <w:rPr>
          <w:rFonts w:asciiTheme="minorHAnsi" w:hAnsiTheme="minorHAnsi" w:cstheme="minorHAnsi"/>
        </w:rPr>
        <w:t>komunikacyjne</w:t>
      </w:r>
      <w:bookmarkEnd w:id="265"/>
      <w:bookmarkEnd w:id="266"/>
    </w:p>
    <w:p w14:paraId="096F3B7F" w14:textId="7DBE67F0" w:rsidR="00652216" w:rsidRPr="0087472B" w:rsidRDefault="0035777B" w:rsidP="00A52597">
      <w:pPr>
        <w:rPr>
          <w:rFonts w:asciiTheme="minorHAnsi" w:hAnsiTheme="minorHAnsi" w:cstheme="minorHAnsi"/>
        </w:rPr>
      </w:pPr>
      <w:r w:rsidRPr="0087472B">
        <w:rPr>
          <w:rFonts w:asciiTheme="minorHAnsi" w:hAnsiTheme="minorHAnsi" w:cstheme="minorHAnsi"/>
        </w:rPr>
        <w:t>P</w:t>
      </w:r>
      <w:r w:rsidR="00C952BC" w:rsidRPr="0087472B">
        <w:rPr>
          <w:rFonts w:asciiTheme="minorHAnsi" w:hAnsiTheme="minorHAnsi" w:cstheme="minorHAnsi"/>
        </w:rPr>
        <w:t>o placówce mogą poruszać się osoby ze szczególnymi potrzebami</w:t>
      </w:r>
      <w:r w:rsidR="00B163E5" w:rsidRPr="0087472B">
        <w:rPr>
          <w:rFonts w:asciiTheme="minorHAnsi" w:hAnsiTheme="minorHAnsi" w:cstheme="minorHAnsi"/>
        </w:rPr>
        <w:t xml:space="preserve">, </w:t>
      </w:r>
      <w:r w:rsidR="004D21D4" w:rsidRPr="0087472B">
        <w:rPr>
          <w:rFonts w:asciiTheme="minorHAnsi" w:hAnsiTheme="minorHAnsi" w:cstheme="minorHAnsi"/>
        </w:rPr>
        <w:t>na</w:t>
      </w:r>
      <w:r w:rsidR="003F0D72" w:rsidRPr="0087472B">
        <w:rPr>
          <w:rFonts w:asciiTheme="minorHAnsi" w:hAnsiTheme="minorHAnsi" w:cstheme="minorHAnsi"/>
        </w:rPr>
        <w:t xml:space="preserve"> </w:t>
      </w:r>
      <w:r w:rsidR="004D61E1" w:rsidRPr="0087472B">
        <w:rPr>
          <w:rFonts w:asciiTheme="minorHAnsi" w:hAnsiTheme="minorHAnsi" w:cstheme="minorHAnsi"/>
        </w:rPr>
        <w:t>p</w:t>
      </w:r>
      <w:r w:rsidRPr="0087472B">
        <w:rPr>
          <w:rFonts w:asciiTheme="minorHAnsi" w:hAnsiTheme="minorHAnsi" w:cstheme="minorHAnsi"/>
        </w:rPr>
        <w:t>rzykład</w:t>
      </w:r>
      <w:r w:rsidR="004D61E1" w:rsidRPr="0087472B">
        <w:rPr>
          <w:rFonts w:asciiTheme="minorHAnsi" w:hAnsiTheme="minorHAnsi" w:cstheme="minorHAnsi"/>
        </w:rPr>
        <w:t xml:space="preserve"> </w:t>
      </w:r>
      <w:r w:rsidR="000B4735" w:rsidRPr="0087472B">
        <w:rPr>
          <w:rFonts w:asciiTheme="minorHAnsi" w:hAnsiTheme="minorHAnsi" w:cstheme="minorHAnsi"/>
        </w:rPr>
        <w:t>osoby</w:t>
      </w:r>
      <w:r w:rsidR="00C81DFE" w:rsidRPr="0087472B">
        <w:rPr>
          <w:rFonts w:asciiTheme="minorHAnsi" w:hAnsiTheme="minorHAnsi" w:cstheme="minorHAnsi"/>
        </w:rPr>
        <w:t>,</w:t>
      </w:r>
      <w:r w:rsidR="000B4735" w:rsidRPr="0087472B">
        <w:rPr>
          <w:rFonts w:asciiTheme="minorHAnsi" w:hAnsiTheme="minorHAnsi" w:cstheme="minorHAnsi"/>
        </w:rPr>
        <w:t xml:space="preserve"> </w:t>
      </w:r>
      <w:r w:rsidR="00347218" w:rsidRPr="0087472B">
        <w:rPr>
          <w:rFonts w:asciiTheme="minorHAnsi" w:hAnsiTheme="minorHAnsi" w:cstheme="minorHAnsi"/>
        </w:rPr>
        <w:t>które</w:t>
      </w:r>
      <w:r w:rsidR="00605FBD" w:rsidRPr="0087472B">
        <w:rPr>
          <w:rFonts w:asciiTheme="minorHAnsi" w:hAnsiTheme="minorHAnsi" w:cstheme="minorHAnsi"/>
        </w:rPr>
        <w:t> </w:t>
      </w:r>
      <w:r w:rsidR="00347218" w:rsidRPr="0087472B">
        <w:rPr>
          <w:rFonts w:asciiTheme="minorHAnsi" w:hAnsiTheme="minorHAnsi" w:cstheme="minorHAnsi"/>
        </w:rPr>
        <w:t>poruszają się na wózkach, używają chodzika czy kul</w:t>
      </w:r>
      <w:r w:rsidR="00A2353E" w:rsidRPr="0087472B">
        <w:rPr>
          <w:rFonts w:asciiTheme="minorHAnsi" w:hAnsiTheme="minorHAnsi" w:cstheme="minorHAnsi"/>
        </w:rPr>
        <w:t>.</w:t>
      </w:r>
      <w:r w:rsidR="00385D62" w:rsidRPr="0087472B">
        <w:rPr>
          <w:rFonts w:asciiTheme="minorHAnsi" w:hAnsiTheme="minorHAnsi" w:cstheme="minorHAnsi"/>
        </w:rPr>
        <w:t xml:space="preserve"> </w:t>
      </w:r>
      <w:r w:rsidR="003B5B01" w:rsidRPr="0087472B">
        <w:rPr>
          <w:rFonts w:asciiTheme="minorHAnsi" w:hAnsiTheme="minorHAnsi" w:cstheme="minorHAnsi"/>
        </w:rPr>
        <w:t>Za</w:t>
      </w:r>
      <w:r w:rsidR="00CF68B0" w:rsidRPr="0087472B">
        <w:rPr>
          <w:rFonts w:asciiTheme="minorHAnsi" w:hAnsiTheme="minorHAnsi" w:cstheme="minorHAnsi"/>
        </w:rPr>
        <w:t>bezpiecz</w:t>
      </w:r>
      <w:r w:rsidR="003B5B01" w:rsidRPr="0087472B">
        <w:rPr>
          <w:rFonts w:asciiTheme="minorHAnsi" w:hAnsiTheme="minorHAnsi" w:cstheme="minorHAnsi"/>
        </w:rPr>
        <w:t xml:space="preserve"> </w:t>
      </w:r>
      <w:r w:rsidR="00385D62" w:rsidRPr="0087472B">
        <w:rPr>
          <w:rFonts w:asciiTheme="minorHAnsi" w:hAnsiTheme="minorHAnsi" w:cstheme="minorHAnsi"/>
        </w:rPr>
        <w:t xml:space="preserve">odpowiednią szerokość korytarza, żeby </w:t>
      </w:r>
      <w:r w:rsidR="003B5B01" w:rsidRPr="0087472B">
        <w:rPr>
          <w:rFonts w:asciiTheme="minorHAnsi" w:hAnsiTheme="minorHAnsi" w:cstheme="minorHAnsi"/>
        </w:rPr>
        <w:t>zapewnić s</w:t>
      </w:r>
      <w:r w:rsidR="00B42655" w:rsidRPr="0087472B">
        <w:rPr>
          <w:rFonts w:asciiTheme="minorHAnsi" w:hAnsiTheme="minorHAnsi" w:cstheme="minorHAnsi"/>
        </w:rPr>
        <w:t>w</w:t>
      </w:r>
      <w:r w:rsidR="003B5B01" w:rsidRPr="0087472B">
        <w:rPr>
          <w:rFonts w:asciiTheme="minorHAnsi" w:hAnsiTheme="minorHAnsi" w:cstheme="minorHAnsi"/>
        </w:rPr>
        <w:t>obodne poruszanie się</w:t>
      </w:r>
      <w:r w:rsidR="00B42655" w:rsidRPr="0087472B">
        <w:rPr>
          <w:rFonts w:asciiTheme="minorHAnsi" w:hAnsiTheme="minorHAnsi" w:cstheme="minorHAnsi"/>
        </w:rPr>
        <w:t xml:space="preserve"> w ciągach komunikacyjnych</w:t>
      </w:r>
      <w:r w:rsidR="00874125" w:rsidRPr="0087472B">
        <w:rPr>
          <w:rFonts w:asciiTheme="minorHAnsi" w:hAnsiTheme="minorHAnsi" w:cstheme="minorHAnsi"/>
        </w:rPr>
        <w:t>.</w:t>
      </w:r>
    </w:p>
    <w:p w14:paraId="72F208DE" w14:textId="60A72937" w:rsidR="00710CF9" w:rsidRPr="0087472B" w:rsidRDefault="00E45A95" w:rsidP="00A52597">
      <w:pPr>
        <w:rPr>
          <w:rFonts w:asciiTheme="minorHAnsi" w:hAnsiTheme="minorHAnsi" w:cstheme="minorHAnsi"/>
          <w:b/>
          <w:bCs/>
        </w:rPr>
      </w:pPr>
      <w:r w:rsidRPr="0087472B">
        <w:rPr>
          <w:rFonts w:asciiTheme="minorHAnsi" w:hAnsiTheme="minorHAnsi" w:cstheme="minorHAnsi"/>
          <w:b/>
          <w:bCs/>
        </w:rPr>
        <w:t>Wymiary</w:t>
      </w:r>
      <w:r w:rsidR="00A40C17" w:rsidRPr="0087472B">
        <w:rPr>
          <w:rFonts w:asciiTheme="minorHAnsi" w:hAnsiTheme="minorHAnsi" w:cstheme="minorHAnsi"/>
          <w:b/>
          <w:bCs/>
        </w:rPr>
        <w:t xml:space="preserve"> i organizacja</w:t>
      </w:r>
      <w:r w:rsidR="00710CF9" w:rsidRPr="0087472B">
        <w:rPr>
          <w:rFonts w:asciiTheme="minorHAnsi" w:hAnsiTheme="minorHAnsi" w:cstheme="minorHAnsi"/>
          <w:b/>
          <w:bCs/>
        </w:rPr>
        <w:t xml:space="preserve"> korytarza</w:t>
      </w:r>
      <w:r w:rsidR="003B5663" w:rsidRPr="0087472B">
        <w:rPr>
          <w:rFonts w:asciiTheme="minorHAnsi" w:hAnsiTheme="minorHAnsi" w:cstheme="minorHAnsi"/>
          <w:b/>
          <w:bCs/>
        </w:rPr>
        <w:t>:</w:t>
      </w:r>
    </w:p>
    <w:p w14:paraId="5242205E" w14:textId="3A7E4210" w:rsidR="00003D76" w:rsidRPr="0087472B" w:rsidRDefault="003B5663" w:rsidP="00252765">
      <w:pPr>
        <w:pStyle w:val="Akapitzlist"/>
        <w:numPr>
          <w:ilvl w:val="0"/>
          <w:numId w:val="136"/>
        </w:numPr>
        <w:ind w:left="426" w:hanging="426"/>
        <w:contextualSpacing w:val="0"/>
        <w:rPr>
          <w:rFonts w:asciiTheme="minorHAnsi" w:hAnsiTheme="minorHAnsi" w:cstheme="minorHAnsi"/>
        </w:rPr>
      </w:pPr>
      <w:r w:rsidRPr="0087472B">
        <w:rPr>
          <w:rFonts w:asciiTheme="minorHAnsi" w:hAnsiTheme="minorHAnsi" w:cstheme="minorHAnsi"/>
        </w:rPr>
        <w:t xml:space="preserve">szerokość: </w:t>
      </w:r>
      <w:r w:rsidR="00CC5157" w:rsidRPr="0087472B">
        <w:rPr>
          <w:rFonts w:asciiTheme="minorHAnsi" w:hAnsiTheme="minorHAnsi" w:cstheme="minorHAnsi"/>
        </w:rPr>
        <w:t>minimum</w:t>
      </w:r>
      <w:r w:rsidR="0018178D" w:rsidRPr="0087472B">
        <w:rPr>
          <w:rFonts w:asciiTheme="minorHAnsi" w:hAnsiTheme="minorHAnsi" w:cstheme="minorHAnsi"/>
        </w:rPr>
        <w:t xml:space="preserve"> 140 cm</w:t>
      </w:r>
      <w:r w:rsidR="00385D62" w:rsidRPr="0087472B">
        <w:rPr>
          <w:rFonts w:asciiTheme="minorHAnsi" w:hAnsiTheme="minorHAnsi" w:cstheme="minorHAnsi"/>
        </w:rPr>
        <w:t>,</w:t>
      </w:r>
    </w:p>
    <w:p w14:paraId="717B1242" w14:textId="11A61E76" w:rsidR="00385D62" w:rsidRPr="0087472B" w:rsidRDefault="00490613" w:rsidP="00252765">
      <w:pPr>
        <w:pStyle w:val="Akapitzlist"/>
        <w:numPr>
          <w:ilvl w:val="0"/>
          <w:numId w:val="136"/>
        </w:numPr>
        <w:ind w:left="426" w:hanging="426"/>
        <w:contextualSpacing w:val="0"/>
        <w:rPr>
          <w:rFonts w:asciiTheme="minorHAnsi" w:hAnsiTheme="minorHAnsi" w:cstheme="minorHAnsi"/>
        </w:rPr>
      </w:pPr>
      <w:r w:rsidRPr="0087472B">
        <w:rPr>
          <w:rFonts w:asciiTheme="minorHAnsi" w:hAnsiTheme="minorHAnsi" w:cstheme="minorHAnsi"/>
        </w:rPr>
        <w:t>szerokość korytarzy nie może być ograniczona przez:</w:t>
      </w:r>
    </w:p>
    <w:p w14:paraId="767A0526" w14:textId="42246AA8" w:rsidR="00A862F1" w:rsidRPr="0087472B" w:rsidRDefault="00A862F1" w:rsidP="00252765">
      <w:pPr>
        <w:pStyle w:val="Akapitzlist"/>
        <w:numPr>
          <w:ilvl w:val="0"/>
          <w:numId w:val="140"/>
        </w:numPr>
        <w:ind w:left="851" w:hanging="426"/>
        <w:contextualSpacing w:val="0"/>
        <w:rPr>
          <w:rFonts w:asciiTheme="minorHAnsi" w:hAnsiTheme="minorHAnsi" w:cstheme="minorHAnsi"/>
        </w:rPr>
      </w:pPr>
      <w:r w:rsidRPr="0087472B">
        <w:rPr>
          <w:rFonts w:asciiTheme="minorHAnsi" w:hAnsiTheme="minorHAnsi" w:cstheme="minorHAnsi"/>
        </w:rPr>
        <w:t>meble,</w:t>
      </w:r>
    </w:p>
    <w:p w14:paraId="61F56DB4" w14:textId="62C9853A" w:rsidR="004D72E8" w:rsidRPr="0087472B" w:rsidRDefault="004D72E8" w:rsidP="00252765">
      <w:pPr>
        <w:pStyle w:val="Akapitzlist"/>
        <w:numPr>
          <w:ilvl w:val="0"/>
          <w:numId w:val="140"/>
        </w:numPr>
        <w:ind w:left="851" w:hanging="426"/>
        <w:contextualSpacing w:val="0"/>
        <w:rPr>
          <w:rFonts w:asciiTheme="minorHAnsi" w:hAnsiTheme="minorHAnsi" w:cstheme="minorHAnsi"/>
        </w:rPr>
      </w:pPr>
      <w:r w:rsidRPr="0087472B">
        <w:rPr>
          <w:rFonts w:asciiTheme="minorHAnsi" w:hAnsiTheme="minorHAnsi" w:cstheme="minorHAnsi"/>
        </w:rPr>
        <w:t>krzesła</w:t>
      </w:r>
      <w:r w:rsidR="00354198" w:rsidRPr="0087472B">
        <w:rPr>
          <w:rFonts w:asciiTheme="minorHAnsi" w:hAnsiTheme="minorHAnsi" w:cstheme="minorHAnsi"/>
        </w:rPr>
        <w:t xml:space="preserve">, </w:t>
      </w:r>
      <w:r w:rsidR="003C144F" w:rsidRPr="0087472B">
        <w:rPr>
          <w:rFonts w:asciiTheme="minorHAnsi" w:hAnsiTheme="minorHAnsi" w:cstheme="minorHAnsi"/>
        </w:rPr>
        <w:t>ławki</w:t>
      </w:r>
      <w:r w:rsidR="00354198" w:rsidRPr="0087472B">
        <w:rPr>
          <w:rFonts w:asciiTheme="minorHAnsi" w:hAnsiTheme="minorHAnsi" w:cstheme="minorHAnsi"/>
        </w:rPr>
        <w:t xml:space="preserve"> lub inne miejsca do </w:t>
      </w:r>
      <w:r w:rsidR="00F87557" w:rsidRPr="0087472B">
        <w:rPr>
          <w:rFonts w:asciiTheme="minorHAnsi" w:hAnsiTheme="minorHAnsi" w:cstheme="minorHAnsi"/>
        </w:rPr>
        <w:t>odpoczynku czy oczekiwania na wizytę w</w:t>
      </w:r>
      <w:r w:rsidR="00605FBD" w:rsidRPr="0087472B">
        <w:rPr>
          <w:rFonts w:asciiTheme="minorHAnsi" w:hAnsiTheme="minorHAnsi" w:cstheme="minorHAnsi"/>
        </w:rPr>
        <w:t> </w:t>
      </w:r>
      <w:r w:rsidR="00F87557" w:rsidRPr="0087472B">
        <w:rPr>
          <w:rFonts w:asciiTheme="minorHAnsi" w:hAnsiTheme="minorHAnsi" w:cstheme="minorHAnsi"/>
        </w:rPr>
        <w:t>gabinecie,</w:t>
      </w:r>
    </w:p>
    <w:p w14:paraId="025734B9" w14:textId="77777777" w:rsidR="00A862F1" w:rsidRPr="0087472B" w:rsidRDefault="00A862F1" w:rsidP="00252765">
      <w:pPr>
        <w:pStyle w:val="Akapitzlist"/>
        <w:numPr>
          <w:ilvl w:val="0"/>
          <w:numId w:val="140"/>
        </w:numPr>
        <w:ind w:left="851" w:hanging="426"/>
        <w:contextualSpacing w:val="0"/>
        <w:rPr>
          <w:rFonts w:asciiTheme="minorHAnsi" w:hAnsiTheme="minorHAnsi" w:cstheme="minorHAnsi"/>
        </w:rPr>
      </w:pPr>
      <w:r w:rsidRPr="0087472B">
        <w:rPr>
          <w:rFonts w:asciiTheme="minorHAnsi" w:hAnsiTheme="minorHAnsi" w:cstheme="minorHAnsi"/>
        </w:rPr>
        <w:t>urządzenia medyczne,</w:t>
      </w:r>
    </w:p>
    <w:p w14:paraId="6DBA3F14" w14:textId="66AA5A20" w:rsidR="009E70AD" w:rsidRPr="0087472B" w:rsidRDefault="009E70AD" w:rsidP="00252765">
      <w:pPr>
        <w:pStyle w:val="Akapitzlist"/>
        <w:numPr>
          <w:ilvl w:val="0"/>
          <w:numId w:val="140"/>
        </w:numPr>
        <w:ind w:left="851" w:hanging="426"/>
        <w:contextualSpacing w:val="0"/>
        <w:rPr>
          <w:rFonts w:asciiTheme="minorHAnsi" w:hAnsiTheme="minorHAnsi" w:cstheme="minorHAnsi"/>
        </w:rPr>
      </w:pPr>
      <w:r w:rsidRPr="0087472B">
        <w:rPr>
          <w:rFonts w:asciiTheme="minorHAnsi" w:hAnsiTheme="minorHAnsi" w:cstheme="minorHAnsi"/>
        </w:rPr>
        <w:t>instalacje techniczne (</w:t>
      </w:r>
      <w:r w:rsidR="00224240" w:rsidRPr="0087472B">
        <w:rPr>
          <w:rFonts w:asciiTheme="minorHAnsi" w:hAnsiTheme="minorHAnsi" w:cstheme="minorHAnsi"/>
        </w:rPr>
        <w:t>n</w:t>
      </w:r>
      <w:r w:rsidR="00B51585" w:rsidRPr="0087472B">
        <w:rPr>
          <w:rFonts w:asciiTheme="minorHAnsi" w:hAnsiTheme="minorHAnsi" w:cstheme="minorHAnsi"/>
        </w:rPr>
        <w:t xml:space="preserve">a </w:t>
      </w:r>
      <w:r w:rsidR="00224240" w:rsidRPr="0087472B">
        <w:rPr>
          <w:rFonts w:asciiTheme="minorHAnsi" w:hAnsiTheme="minorHAnsi" w:cstheme="minorHAnsi"/>
        </w:rPr>
        <w:t>p</w:t>
      </w:r>
      <w:r w:rsidR="00B51585" w:rsidRPr="0087472B">
        <w:rPr>
          <w:rFonts w:asciiTheme="minorHAnsi" w:hAnsiTheme="minorHAnsi" w:cstheme="minorHAnsi"/>
        </w:rPr>
        <w:t>rzykład</w:t>
      </w:r>
      <w:r w:rsidR="00224240" w:rsidRPr="0087472B">
        <w:rPr>
          <w:rFonts w:asciiTheme="minorHAnsi" w:hAnsiTheme="minorHAnsi" w:cstheme="minorHAnsi"/>
        </w:rPr>
        <w:t xml:space="preserve"> </w:t>
      </w:r>
      <w:r w:rsidRPr="0087472B">
        <w:rPr>
          <w:rFonts w:asciiTheme="minorHAnsi" w:hAnsiTheme="minorHAnsi" w:cstheme="minorHAnsi"/>
        </w:rPr>
        <w:t>grzejniki</w:t>
      </w:r>
      <w:r w:rsidR="00224240" w:rsidRPr="0087472B">
        <w:rPr>
          <w:rFonts w:asciiTheme="minorHAnsi" w:hAnsiTheme="minorHAnsi" w:cstheme="minorHAnsi"/>
        </w:rPr>
        <w:t>),</w:t>
      </w:r>
    </w:p>
    <w:p w14:paraId="46D45CB0" w14:textId="6808F3CF" w:rsidR="00F87557" w:rsidRPr="0087472B" w:rsidRDefault="00F87557" w:rsidP="00252765">
      <w:pPr>
        <w:pStyle w:val="Akapitzlist"/>
        <w:numPr>
          <w:ilvl w:val="0"/>
          <w:numId w:val="140"/>
        </w:numPr>
        <w:ind w:left="851" w:hanging="426"/>
        <w:contextualSpacing w:val="0"/>
        <w:rPr>
          <w:rFonts w:asciiTheme="minorHAnsi" w:hAnsiTheme="minorHAnsi" w:cstheme="minorHAnsi"/>
        </w:rPr>
      </w:pPr>
      <w:r w:rsidRPr="0087472B">
        <w:rPr>
          <w:rFonts w:asciiTheme="minorHAnsi" w:hAnsiTheme="minorHAnsi" w:cstheme="minorHAnsi"/>
        </w:rPr>
        <w:t xml:space="preserve">automaty </w:t>
      </w:r>
      <w:r w:rsidR="00466613" w:rsidRPr="0087472B">
        <w:rPr>
          <w:rFonts w:asciiTheme="minorHAnsi" w:hAnsiTheme="minorHAnsi" w:cstheme="minorHAnsi"/>
        </w:rPr>
        <w:t>do wydawania napojów,</w:t>
      </w:r>
    </w:p>
    <w:p w14:paraId="11E815B5" w14:textId="277E55F1" w:rsidR="00EB5573" w:rsidRPr="0087472B" w:rsidRDefault="00466613" w:rsidP="00252765">
      <w:pPr>
        <w:pStyle w:val="Akapitzlist"/>
        <w:numPr>
          <w:ilvl w:val="0"/>
          <w:numId w:val="140"/>
        </w:numPr>
        <w:ind w:left="851" w:hanging="426"/>
        <w:contextualSpacing w:val="0"/>
        <w:rPr>
          <w:rFonts w:asciiTheme="minorHAnsi" w:hAnsiTheme="minorHAnsi" w:cstheme="minorHAnsi"/>
        </w:rPr>
      </w:pPr>
      <w:r w:rsidRPr="0087472B">
        <w:rPr>
          <w:rFonts w:asciiTheme="minorHAnsi" w:hAnsiTheme="minorHAnsi" w:cstheme="minorHAnsi"/>
        </w:rPr>
        <w:t>kioski</w:t>
      </w:r>
      <w:r w:rsidR="00E915AF" w:rsidRPr="0087472B">
        <w:rPr>
          <w:rFonts w:asciiTheme="minorHAnsi" w:hAnsiTheme="minorHAnsi" w:cstheme="minorHAnsi"/>
        </w:rPr>
        <w:t xml:space="preserve"> czy biletomaty</w:t>
      </w:r>
      <w:r w:rsidR="0056688A" w:rsidRPr="0087472B">
        <w:rPr>
          <w:rFonts w:asciiTheme="minorHAnsi" w:hAnsiTheme="minorHAnsi" w:cstheme="minorHAnsi"/>
        </w:rPr>
        <w:t>,</w:t>
      </w:r>
    </w:p>
    <w:p w14:paraId="6F5AE4A3" w14:textId="43141D3E" w:rsidR="0056688A" w:rsidRPr="0087472B" w:rsidRDefault="00986A88" w:rsidP="00252765">
      <w:pPr>
        <w:pStyle w:val="Akapitzlist"/>
        <w:numPr>
          <w:ilvl w:val="0"/>
          <w:numId w:val="137"/>
        </w:numPr>
        <w:ind w:left="426" w:hanging="426"/>
        <w:contextualSpacing w:val="0"/>
        <w:rPr>
          <w:rFonts w:asciiTheme="minorHAnsi" w:hAnsiTheme="minorHAnsi" w:cstheme="minorHAnsi"/>
        </w:rPr>
      </w:pPr>
      <w:r w:rsidRPr="0087472B">
        <w:rPr>
          <w:rFonts w:asciiTheme="minorHAnsi" w:hAnsiTheme="minorHAnsi" w:cstheme="minorHAnsi"/>
        </w:rPr>
        <w:t>wysokość: minimum 220 cm,</w:t>
      </w:r>
    </w:p>
    <w:p w14:paraId="2E1C6A2E" w14:textId="087C0137" w:rsidR="00986A88" w:rsidRPr="0087472B" w:rsidRDefault="00D51793" w:rsidP="00252765">
      <w:pPr>
        <w:pStyle w:val="Akapitzlist"/>
        <w:numPr>
          <w:ilvl w:val="0"/>
          <w:numId w:val="137"/>
        </w:numPr>
        <w:ind w:left="426" w:hanging="426"/>
        <w:contextualSpacing w:val="0"/>
        <w:rPr>
          <w:rFonts w:asciiTheme="minorHAnsi" w:hAnsiTheme="minorHAnsi" w:cstheme="minorHAnsi"/>
        </w:rPr>
      </w:pPr>
      <w:r w:rsidRPr="0087472B">
        <w:rPr>
          <w:rFonts w:asciiTheme="minorHAnsi" w:hAnsiTheme="minorHAnsi" w:cstheme="minorHAnsi"/>
        </w:rPr>
        <w:t>wszystkie elementy zawieszone poniżej 220 cm (na przykład lampy czy instalacje) zabezpiecz</w:t>
      </w:r>
      <w:r w:rsidR="0074580F" w:rsidRPr="0087472B">
        <w:rPr>
          <w:rFonts w:asciiTheme="minorHAnsi" w:hAnsiTheme="minorHAnsi" w:cstheme="minorHAnsi"/>
        </w:rPr>
        <w:t xml:space="preserve"> poprzez</w:t>
      </w:r>
      <w:r w:rsidRPr="0087472B">
        <w:rPr>
          <w:rFonts w:asciiTheme="minorHAnsi" w:hAnsiTheme="minorHAnsi" w:cstheme="minorHAnsi"/>
        </w:rPr>
        <w:t xml:space="preserve"> obudowa</w:t>
      </w:r>
      <w:r w:rsidR="0074580F" w:rsidRPr="0087472B">
        <w:rPr>
          <w:rFonts w:asciiTheme="minorHAnsi" w:hAnsiTheme="minorHAnsi" w:cstheme="minorHAnsi"/>
        </w:rPr>
        <w:t>nie lub</w:t>
      </w:r>
      <w:r w:rsidRPr="0087472B">
        <w:rPr>
          <w:rFonts w:asciiTheme="minorHAnsi" w:hAnsiTheme="minorHAnsi" w:cstheme="minorHAnsi"/>
        </w:rPr>
        <w:t xml:space="preserve"> oznacz</w:t>
      </w:r>
      <w:r w:rsidR="0074580F" w:rsidRPr="0087472B">
        <w:rPr>
          <w:rFonts w:asciiTheme="minorHAnsi" w:hAnsiTheme="minorHAnsi" w:cstheme="minorHAnsi"/>
        </w:rPr>
        <w:t>enie</w:t>
      </w:r>
      <w:r w:rsidRPr="0087472B">
        <w:rPr>
          <w:rFonts w:asciiTheme="minorHAnsi" w:hAnsiTheme="minorHAnsi" w:cstheme="minorHAnsi"/>
        </w:rPr>
        <w:t>. Moż</w:t>
      </w:r>
      <w:r w:rsidR="00B82EB2" w:rsidRPr="0087472B">
        <w:rPr>
          <w:rFonts w:asciiTheme="minorHAnsi" w:hAnsiTheme="minorHAnsi" w:cstheme="minorHAnsi"/>
        </w:rPr>
        <w:t>esz</w:t>
      </w:r>
      <w:r w:rsidRPr="0087472B">
        <w:rPr>
          <w:rFonts w:asciiTheme="minorHAnsi" w:hAnsiTheme="minorHAnsi" w:cstheme="minorHAnsi"/>
        </w:rPr>
        <w:t xml:space="preserve"> to zrobić przy pomocy poręczy, elementów małej architektury, n</w:t>
      </w:r>
      <w:r w:rsidR="00B82EB2" w:rsidRPr="0087472B">
        <w:rPr>
          <w:rFonts w:asciiTheme="minorHAnsi" w:hAnsiTheme="minorHAnsi" w:cstheme="minorHAnsi"/>
        </w:rPr>
        <w:t xml:space="preserve">a </w:t>
      </w:r>
      <w:r w:rsidRPr="0087472B">
        <w:rPr>
          <w:rFonts w:asciiTheme="minorHAnsi" w:hAnsiTheme="minorHAnsi" w:cstheme="minorHAnsi"/>
        </w:rPr>
        <w:t>p</w:t>
      </w:r>
      <w:r w:rsidR="00B82EB2" w:rsidRPr="0087472B">
        <w:rPr>
          <w:rFonts w:asciiTheme="minorHAnsi" w:hAnsiTheme="minorHAnsi" w:cstheme="minorHAnsi"/>
        </w:rPr>
        <w:t>rzykład</w:t>
      </w:r>
      <w:r w:rsidRPr="0087472B">
        <w:rPr>
          <w:rFonts w:asciiTheme="minorHAnsi" w:hAnsiTheme="minorHAnsi" w:cstheme="minorHAnsi"/>
        </w:rPr>
        <w:t xml:space="preserve"> donic z kwiatami kolorystycznie skontrastowanymi względem otoczenia.</w:t>
      </w:r>
    </w:p>
    <w:p w14:paraId="6CC901B7" w14:textId="18B92EF1" w:rsidR="00664403" w:rsidRPr="0087472B" w:rsidRDefault="005802A7" w:rsidP="00252765">
      <w:pPr>
        <w:rPr>
          <w:rFonts w:asciiTheme="minorHAnsi" w:hAnsiTheme="minorHAnsi" w:cstheme="minorHAnsi"/>
        </w:rPr>
      </w:pPr>
      <w:r w:rsidRPr="0087472B">
        <w:rPr>
          <w:rFonts w:asciiTheme="minorHAnsi" w:hAnsiTheme="minorHAnsi" w:cstheme="minorHAnsi"/>
          <w:b/>
          <w:bCs/>
        </w:rPr>
        <w:lastRenderedPageBreak/>
        <w:t>Uwaga:</w:t>
      </w:r>
      <w:r w:rsidRPr="0087472B">
        <w:rPr>
          <w:rFonts w:asciiTheme="minorHAnsi" w:hAnsiTheme="minorHAnsi" w:cstheme="minorHAnsi"/>
        </w:rPr>
        <w:t xml:space="preserve"> </w:t>
      </w:r>
      <w:r w:rsidR="00EB5573" w:rsidRPr="0087472B">
        <w:rPr>
          <w:rFonts w:asciiTheme="minorHAnsi" w:hAnsiTheme="minorHAnsi" w:cstheme="minorHAnsi"/>
        </w:rPr>
        <w:t xml:space="preserve">Jeśli korytarze są węższe niż 180 cm, to maksymalnie co 25 m </w:t>
      </w:r>
      <w:r w:rsidR="00AC25EB" w:rsidRPr="0087472B">
        <w:rPr>
          <w:rFonts w:asciiTheme="minorHAnsi" w:hAnsiTheme="minorHAnsi" w:cstheme="minorHAnsi"/>
        </w:rPr>
        <w:t xml:space="preserve">zapewnij </w:t>
      </w:r>
      <w:r w:rsidR="00B71F27" w:rsidRPr="0087472B">
        <w:rPr>
          <w:rFonts w:asciiTheme="minorHAnsi" w:hAnsiTheme="minorHAnsi" w:cstheme="minorHAnsi"/>
        </w:rPr>
        <w:t>przestrzeń</w:t>
      </w:r>
      <w:r w:rsidR="00AC25EB" w:rsidRPr="0087472B">
        <w:rPr>
          <w:rFonts w:asciiTheme="minorHAnsi" w:hAnsiTheme="minorHAnsi" w:cstheme="minorHAnsi"/>
        </w:rPr>
        <w:t xml:space="preserve"> manewrową </w:t>
      </w:r>
      <w:r w:rsidR="00090F2C" w:rsidRPr="0087472B">
        <w:rPr>
          <w:rFonts w:asciiTheme="minorHAnsi" w:hAnsiTheme="minorHAnsi" w:cstheme="minorHAnsi"/>
        </w:rPr>
        <w:t xml:space="preserve">o </w:t>
      </w:r>
      <w:r w:rsidR="00EB5573" w:rsidRPr="0087472B">
        <w:rPr>
          <w:rFonts w:asciiTheme="minorHAnsi" w:hAnsiTheme="minorHAnsi" w:cstheme="minorHAnsi"/>
        </w:rPr>
        <w:t xml:space="preserve">wymiarach minimum 180 </w:t>
      </w:r>
      <w:r w:rsidR="00F927F6" w:rsidRPr="0087472B">
        <w:rPr>
          <w:rFonts w:asciiTheme="minorHAnsi" w:hAnsiTheme="minorHAnsi" w:cstheme="minorHAnsi"/>
        </w:rPr>
        <w:t>x</w:t>
      </w:r>
      <w:r w:rsidR="00EB5573" w:rsidRPr="0087472B">
        <w:rPr>
          <w:rFonts w:asciiTheme="minorHAnsi" w:hAnsiTheme="minorHAnsi" w:cstheme="minorHAnsi"/>
        </w:rPr>
        <w:t xml:space="preserve"> 200 cm</w:t>
      </w:r>
      <w:r w:rsidR="00636366" w:rsidRPr="0087472B">
        <w:rPr>
          <w:rFonts w:asciiTheme="minorHAnsi" w:hAnsiTheme="minorHAnsi" w:cstheme="minorHAnsi"/>
        </w:rPr>
        <w:t xml:space="preserve">. Taka powierzchnia </w:t>
      </w:r>
      <w:r w:rsidR="00E9597C" w:rsidRPr="0087472B">
        <w:rPr>
          <w:rFonts w:asciiTheme="minorHAnsi" w:hAnsiTheme="minorHAnsi" w:cstheme="minorHAnsi"/>
        </w:rPr>
        <w:t xml:space="preserve">umożliwi osobom </w:t>
      </w:r>
      <w:r w:rsidR="00EB5573" w:rsidRPr="0087472B">
        <w:rPr>
          <w:rFonts w:asciiTheme="minorHAnsi" w:hAnsiTheme="minorHAnsi" w:cstheme="minorHAnsi"/>
        </w:rPr>
        <w:t>poruszając</w:t>
      </w:r>
      <w:r w:rsidR="00E9597C" w:rsidRPr="0087472B">
        <w:rPr>
          <w:rFonts w:asciiTheme="minorHAnsi" w:hAnsiTheme="minorHAnsi" w:cstheme="minorHAnsi"/>
        </w:rPr>
        <w:t>ym</w:t>
      </w:r>
      <w:r w:rsidR="00EB5573" w:rsidRPr="0087472B">
        <w:rPr>
          <w:rFonts w:asciiTheme="minorHAnsi" w:hAnsiTheme="minorHAnsi" w:cstheme="minorHAnsi"/>
        </w:rPr>
        <w:t xml:space="preserve"> się na wózku</w:t>
      </w:r>
      <w:r w:rsidR="00D47444" w:rsidRPr="0087472B">
        <w:rPr>
          <w:rFonts w:asciiTheme="minorHAnsi" w:hAnsiTheme="minorHAnsi" w:cstheme="minorHAnsi"/>
        </w:rPr>
        <w:t xml:space="preserve"> </w:t>
      </w:r>
      <w:r w:rsidR="00F119C0" w:rsidRPr="0087472B">
        <w:rPr>
          <w:rFonts w:asciiTheme="minorHAnsi" w:hAnsiTheme="minorHAnsi" w:cstheme="minorHAnsi"/>
        </w:rPr>
        <w:t>swobodne mijanie się.</w:t>
      </w:r>
    </w:p>
    <w:p w14:paraId="47A8C464" w14:textId="2C7B5EEE" w:rsidR="00470287" w:rsidRPr="0087472B" w:rsidRDefault="00470287" w:rsidP="00A52597">
      <w:pPr>
        <w:ind w:left="360" w:hanging="76"/>
        <w:rPr>
          <w:rFonts w:asciiTheme="minorHAnsi" w:hAnsiTheme="minorHAnsi" w:cstheme="minorHAnsi"/>
          <w:highlight w:val="cyan"/>
        </w:rPr>
      </w:pPr>
      <w:r w:rsidRPr="0087472B">
        <w:rPr>
          <w:rFonts w:asciiTheme="minorHAnsi" w:hAnsiTheme="minorHAnsi" w:cstheme="minorHAnsi"/>
          <w:noProof/>
        </w:rPr>
        <w:drawing>
          <wp:inline distT="0" distB="0" distL="0" distR="0" wp14:anchorId="13F58D3B" wp14:editId="6415B7FF">
            <wp:extent cx="5760720" cy="2542540"/>
            <wp:effectExtent l="0" t="0" r="0" b="0"/>
            <wp:docPr id="81229663" name="Obraz 1" descr="Schemat zwężonego korytarza z dwoma miejscami do minięcia się dwóch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9663" name="Obraz 1" descr="Schemat zwężonego korytarza z dwoma miejscami do minięcia się dwóch wózków."/>
                    <pic:cNvPicPr/>
                  </pic:nvPicPr>
                  <pic:blipFill>
                    <a:blip r:embed="rId87"/>
                    <a:stretch>
                      <a:fillRect/>
                    </a:stretch>
                  </pic:blipFill>
                  <pic:spPr>
                    <a:xfrm>
                      <a:off x="0" y="0"/>
                      <a:ext cx="5760720" cy="2542540"/>
                    </a:xfrm>
                    <a:prstGeom prst="rect">
                      <a:avLst/>
                    </a:prstGeom>
                  </pic:spPr>
                </pic:pic>
              </a:graphicData>
            </a:graphic>
          </wp:inline>
        </w:drawing>
      </w:r>
    </w:p>
    <w:p w14:paraId="47CAF213" w14:textId="3A52AED7" w:rsidR="009E6077" w:rsidRPr="0087472B" w:rsidRDefault="002B0AA7" w:rsidP="00A52597">
      <w:pPr>
        <w:ind w:left="360" w:hanging="76"/>
        <w:rPr>
          <w:rFonts w:asciiTheme="minorHAnsi" w:hAnsiTheme="minorHAnsi" w:cstheme="minorHAnsi"/>
          <w:sz w:val="22"/>
          <w:szCs w:val="22"/>
          <w:highlight w:val="cyan"/>
        </w:rPr>
      </w:pPr>
      <w:r w:rsidRPr="0087472B">
        <w:rPr>
          <w:rFonts w:asciiTheme="minorHAnsi" w:hAnsiTheme="minorHAnsi" w:cstheme="minorHAnsi"/>
          <w:sz w:val="22"/>
          <w:szCs w:val="22"/>
        </w:rPr>
        <w:t xml:space="preserve">Źródło: </w:t>
      </w:r>
      <w:r w:rsidR="00D71C44" w:rsidRPr="0087472B">
        <w:rPr>
          <w:rFonts w:asciiTheme="minorHAnsi" w:hAnsiTheme="minorHAnsi" w:cstheme="minorHAnsi"/>
          <w:sz w:val="22"/>
          <w:szCs w:val="22"/>
        </w:rPr>
        <w:t>https://budowlaneabc.gov.pl/standardy-projektowania-budynkow-dla-osob-niepelnosprawnych/budynek/komunikacja-pozioma-budynku/ciagi-komunikacyjne-korytarze/</w:t>
      </w:r>
    </w:p>
    <w:p w14:paraId="41CB7D12" w14:textId="77777777" w:rsidR="00EC5C3D" w:rsidRPr="0087472B" w:rsidRDefault="00EC5C3D" w:rsidP="00A52597">
      <w:pPr>
        <w:rPr>
          <w:rFonts w:asciiTheme="minorHAnsi" w:hAnsiTheme="minorHAnsi" w:cstheme="minorHAnsi"/>
        </w:rPr>
      </w:pPr>
      <w:r w:rsidRPr="0087472B">
        <w:rPr>
          <w:rFonts w:asciiTheme="minorHAnsi" w:hAnsiTheme="minorHAnsi" w:cstheme="minorHAnsi"/>
          <w:b/>
          <w:bCs/>
        </w:rPr>
        <w:t xml:space="preserve">Nawierzchnia korytarza </w:t>
      </w:r>
      <w:r w:rsidRPr="0087472B">
        <w:rPr>
          <w:rFonts w:asciiTheme="minorHAnsi" w:hAnsiTheme="minorHAnsi" w:cstheme="minorHAnsi"/>
        </w:rPr>
        <w:t>musi być:</w:t>
      </w:r>
    </w:p>
    <w:p w14:paraId="3689F095" w14:textId="134A7FD6" w:rsidR="00EC5C3D" w:rsidRPr="0087472B" w:rsidRDefault="00EC5C3D" w:rsidP="00252765">
      <w:pPr>
        <w:pStyle w:val="Akapitzlist"/>
        <w:numPr>
          <w:ilvl w:val="0"/>
          <w:numId w:val="138"/>
        </w:numPr>
        <w:ind w:left="426" w:hanging="426"/>
        <w:rPr>
          <w:rFonts w:asciiTheme="minorHAnsi" w:hAnsiTheme="minorHAnsi" w:cstheme="minorHAnsi"/>
        </w:rPr>
      </w:pPr>
      <w:r w:rsidRPr="0087472B">
        <w:rPr>
          <w:rFonts w:asciiTheme="minorHAnsi" w:hAnsiTheme="minorHAnsi" w:cstheme="minorHAnsi"/>
        </w:rPr>
        <w:t>równa,</w:t>
      </w:r>
    </w:p>
    <w:p w14:paraId="64DF642F" w14:textId="158317EE" w:rsidR="00EC5C3D" w:rsidRPr="0087472B" w:rsidRDefault="00EC5C3D" w:rsidP="00252765">
      <w:pPr>
        <w:pStyle w:val="Akapitzlist"/>
        <w:numPr>
          <w:ilvl w:val="0"/>
          <w:numId w:val="138"/>
        </w:numPr>
        <w:ind w:left="426" w:hanging="426"/>
        <w:rPr>
          <w:rFonts w:asciiTheme="minorHAnsi" w:hAnsiTheme="minorHAnsi" w:cstheme="minorHAnsi"/>
        </w:rPr>
      </w:pPr>
      <w:r w:rsidRPr="0087472B">
        <w:rPr>
          <w:rFonts w:asciiTheme="minorHAnsi" w:hAnsiTheme="minorHAnsi" w:cstheme="minorHAnsi"/>
        </w:rPr>
        <w:t>bez progów</w:t>
      </w:r>
      <w:r w:rsidR="00E71D01" w:rsidRPr="0087472B">
        <w:rPr>
          <w:rFonts w:asciiTheme="minorHAnsi" w:hAnsiTheme="minorHAnsi" w:cstheme="minorHAnsi"/>
        </w:rPr>
        <w:t>,</w:t>
      </w:r>
    </w:p>
    <w:p w14:paraId="69135A08" w14:textId="6139B9D6" w:rsidR="00EC5C3D" w:rsidRPr="0087472B" w:rsidRDefault="00EC5C3D" w:rsidP="00252765">
      <w:pPr>
        <w:pStyle w:val="Akapitzlist"/>
        <w:numPr>
          <w:ilvl w:val="0"/>
          <w:numId w:val="138"/>
        </w:numPr>
        <w:ind w:left="426" w:hanging="426"/>
        <w:rPr>
          <w:rFonts w:asciiTheme="minorHAnsi" w:hAnsiTheme="minorHAnsi" w:cstheme="minorHAnsi"/>
        </w:rPr>
      </w:pPr>
      <w:r w:rsidRPr="0087472B">
        <w:rPr>
          <w:rFonts w:asciiTheme="minorHAnsi" w:hAnsiTheme="minorHAnsi" w:cstheme="minorHAnsi"/>
        </w:rPr>
        <w:t>antypoślizgowa (o klasie poślizgowej minimum R11)</w:t>
      </w:r>
      <w:r w:rsidR="00E71D01" w:rsidRPr="0087472B">
        <w:rPr>
          <w:rFonts w:asciiTheme="minorHAnsi" w:hAnsiTheme="minorHAnsi" w:cstheme="minorHAnsi"/>
        </w:rPr>
        <w:t>,</w:t>
      </w:r>
    </w:p>
    <w:p w14:paraId="2671C185" w14:textId="2C16F5A2" w:rsidR="00EC5C3D" w:rsidRPr="0087472B" w:rsidRDefault="00EC5C3D" w:rsidP="00252765">
      <w:pPr>
        <w:pStyle w:val="Akapitzlist"/>
        <w:numPr>
          <w:ilvl w:val="0"/>
          <w:numId w:val="138"/>
        </w:numPr>
        <w:ind w:left="426" w:hanging="426"/>
        <w:rPr>
          <w:rFonts w:asciiTheme="minorHAnsi" w:hAnsiTheme="minorHAnsi" w:cstheme="minorHAnsi"/>
          <w:b/>
          <w:bCs/>
        </w:rPr>
      </w:pPr>
      <w:r w:rsidRPr="0087472B">
        <w:rPr>
          <w:rFonts w:asciiTheme="minorHAnsi" w:hAnsiTheme="minorHAnsi" w:cstheme="minorHAnsi"/>
        </w:rPr>
        <w:t>oświetlona światłem, które nie powoduje olśnienia, o natężeniu minimum 200 lx.</w:t>
      </w:r>
    </w:p>
    <w:p w14:paraId="7C8A3E8A" w14:textId="7BAD2BE4" w:rsidR="00743797" w:rsidRPr="0087472B" w:rsidRDefault="0075013F" w:rsidP="00A52597">
      <w:pPr>
        <w:rPr>
          <w:rFonts w:asciiTheme="minorHAnsi" w:hAnsiTheme="minorHAnsi" w:cstheme="minorHAnsi"/>
        </w:rPr>
      </w:pPr>
      <w:r w:rsidRPr="0087472B">
        <w:rPr>
          <w:rFonts w:asciiTheme="minorHAnsi" w:hAnsiTheme="minorHAnsi" w:cstheme="minorHAnsi"/>
        </w:rPr>
        <w:t>Dobrą praktyką jest, aby:</w:t>
      </w:r>
    </w:p>
    <w:p w14:paraId="3EBB4B0B" w14:textId="07DA06DF" w:rsidR="0075013F" w:rsidRPr="0087472B" w:rsidRDefault="0075013F" w:rsidP="00252765">
      <w:pPr>
        <w:pStyle w:val="Akapitzlist"/>
        <w:numPr>
          <w:ilvl w:val="0"/>
          <w:numId w:val="139"/>
        </w:numPr>
        <w:ind w:left="426" w:hanging="426"/>
        <w:rPr>
          <w:rFonts w:asciiTheme="minorHAnsi" w:hAnsiTheme="minorHAnsi" w:cstheme="minorHAnsi"/>
        </w:rPr>
      </w:pPr>
      <w:r w:rsidRPr="0087472B">
        <w:rPr>
          <w:rFonts w:asciiTheme="minorHAnsi" w:hAnsiTheme="minorHAnsi" w:cstheme="minorHAnsi"/>
        </w:rPr>
        <w:t>korytarze miały szerokość minimum 180 cm</w:t>
      </w:r>
      <w:r w:rsidR="00513F9F" w:rsidRPr="0087472B">
        <w:rPr>
          <w:rFonts w:asciiTheme="minorHAnsi" w:hAnsiTheme="minorHAnsi" w:cstheme="minorHAnsi"/>
        </w:rPr>
        <w:t xml:space="preserve">, bez </w:t>
      </w:r>
      <w:r w:rsidRPr="0087472B">
        <w:rPr>
          <w:rFonts w:asciiTheme="minorHAnsi" w:hAnsiTheme="minorHAnsi" w:cstheme="minorHAnsi"/>
        </w:rPr>
        <w:t>różnic poziomów oraz progów,</w:t>
      </w:r>
    </w:p>
    <w:p w14:paraId="323ABE9D" w14:textId="762BD859" w:rsidR="0075013F" w:rsidRPr="0087472B" w:rsidRDefault="0075013F" w:rsidP="00252765">
      <w:pPr>
        <w:pStyle w:val="Akapitzlist"/>
        <w:numPr>
          <w:ilvl w:val="0"/>
          <w:numId w:val="139"/>
        </w:numPr>
        <w:ind w:left="426" w:hanging="426"/>
        <w:rPr>
          <w:rFonts w:asciiTheme="minorHAnsi" w:hAnsiTheme="minorHAnsi" w:cstheme="minorHAnsi"/>
        </w:rPr>
      </w:pPr>
      <w:r w:rsidRPr="0087472B">
        <w:rPr>
          <w:rFonts w:asciiTheme="minorHAnsi" w:hAnsiTheme="minorHAnsi" w:cstheme="minorHAnsi"/>
        </w:rPr>
        <w:t xml:space="preserve">poręcze powinny być zamontowane na wysokości 85 - 100 cm (jedna) i 60 </w:t>
      </w:r>
      <w:r w:rsidR="00526B39" w:rsidRPr="0087472B">
        <w:rPr>
          <w:rFonts w:asciiTheme="minorHAnsi" w:hAnsiTheme="minorHAnsi" w:cstheme="minorHAnsi"/>
        </w:rPr>
        <w:t xml:space="preserve">- </w:t>
      </w:r>
      <w:r w:rsidRPr="0087472B">
        <w:rPr>
          <w:rFonts w:asciiTheme="minorHAnsi" w:hAnsiTheme="minorHAnsi" w:cstheme="minorHAnsi"/>
        </w:rPr>
        <w:t>75 cm (druga),</w:t>
      </w:r>
    </w:p>
    <w:p w14:paraId="75F707E1" w14:textId="77777777" w:rsidR="00513F9F" w:rsidRPr="0087472B" w:rsidRDefault="0075013F" w:rsidP="00252765">
      <w:pPr>
        <w:pStyle w:val="Akapitzlist"/>
        <w:numPr>
          <w:ilvl w:val="0"/>
          <w:numId w:val="139"/>
        </w:numPr>
        <w:ind w:left="426" w:hanging="426"/>
        <w:rPr>
          <w:rFonts w:asciiTheme="minorHAnsi" w:hAnsiTheme="minorHAnsi" w:cstheme="minorHAnsi"/>
        </w:rPr>
      </w:pPr>
      <w:r w:rsidRPr="0087472B">
        <w:rPr>
          <w:rFonts w:asciiTheme="minorHAnsi" w:hAnsiTheme="minorHAnsi" w:cstheme="minorHAnsi"/>
        </w:rPr>
        <w:t>poręcze powinny być kolorystycznie skontrastowane względem ścian i podłóg</w:t>
      </w:r>
      <w:r w:rsidR="00513F9F" w:rsidRPr="0087472B">
        <w:rPr>
          <w:rFonts w:asciiTheme="minorHAnsi" w:hAnsiTheme="minorHAnsi" w:cstheme="minorHAnsi"/>
        </w:rPr>
        <w:t>,</w:t>
      </w:r>
    </w:p>
    <w:p w14:paraId="12AF49CE" w14:textId="377B56A1" w:rsidR="0075013F" w:rsidRPr="0087472B" w:rsidRDefault="007A4811" w:rsidP="00252765">
      <w:pPr>
        <w:pStyle w:val="Akapitzlist"/>
        <w:numPr>
          <w:ilvl w:val="0"/>
          <w:numId w:val="139"/>
        </w:numPr>
        <w:ind w:left="426" w:hanging="426"/>
        <w:rPr>
          <w:rFonts w:asciiTheme="minorHAnsi" w:hAnsiTheme="minorHAnsi" w:cstheme="minorHAnsi"/>
        </w:rPr>
      </w:pPr>
      <w:r w:rsidRPr="0087472B">
        <w:rPr>
          <w:rFonts w:asciiTheme="minorHAnsi" w:hAnsiTheme="minorHAnsi" w:cstheme="minorHAnsi"/>
        </w:rPr>
        <w:t xml:space="preserve">poręcze powinny </w:t>
      </w:r>
      <w:r w:rsidR="00513F9F" w:rsidRPr="0087472B">
        <w:rPr>
          <w:rFonts w:asciiTheme="minorHAnsi" w:hAnsiTheme="minorHAnsi" w:cstheme="minorHAnsi"/>
        </w:rPr>
        <w:t>zawiera</w:t>
      </w:r>
      <w:r w:rsidRPr="0087472B">
        <w:rPr>
          <w:rFonts w:asciiTheme="minorHAnsi" w:hAnsiTheme="minorHAnsi" w:cstheme="minorHAnsi"/>
        </w:rPr>
        <w:t>ć</w:t>
      </w:r>
      <w:r w:rsidR="00513F9F" w:rsidRPr="0087472B">
        <w:rPr>
          <w:rFonts w:asciiTheme="minorHAnsi" w:hAnsiTheme="minorHAnsi" w:cstheme="minorHAnsi"/>
        </w:rPr>
        <w:t xml:space="preserve"> oznaczenia w języku brajla</w:t>
      </w:r>
      <w:r w:rsidRPr="0087472B">
        <w:rPr>
          <w:rFonts w:asciiTheme="minorHAnsi" w:hAnsiTheme="minorHAnsi" w:cstheme="minorHAnsi"/>
        </w:rPr>
        <w:t>.</w:t>
      </w:r>
    </w:p>
    <w:p w14:paraId="51C2D2AF" w14:textId="5820D8B1" w:rsidR="00AE5153" w:rsidRPr="0087472B" w:rsidRDefault="00822AA9" w:rsidP="00E16118">
      <w:pPr>
        <w:pStyle w:val="Nagwek3"/>
        <w:rPr>
          <w:rFonts w:asciiTheme="minorHAnsi" w:hAnsiTheme="minorHAnsi" w:cstheme="minorHAnsi"/>
        </w:rPr>
      </w:pPr>
      <w:bookmarkStart w:id="269" w:name="_Toc213825892"/>
      <w:bookmarkStart w:id="270" w:name="_Toc201846641"/>
      <w:r w:rsidRPr="0087472B">
        <w:rPr>
          <w:rFonts w:asciiTheme="minorHAnsi" w:hAnsiTheme="minorHAnsi" w:cstheme="minorHAnsi"/>
        </w:rPr>
        <w:t>Strefy odpoczynku/oczekiwania</w:t>
      </w:r>
      <w:bookmarkEnd w:id="269"/>
    </w:p>
    <w:p w14:paraId="0DE4C2D2" w14:textId="6635019D" w:rsidR="00822AA9" w:rsidRPr="0087472B" w:rsidRDefault="6028C605" w:rsidP="00A52597">
      <w:pPr>
        <w:rPr>
          <w:rFonts w:asciiTheme="minorHAnsi" w:eastAsia="Calibri" w:hAnsiTheme="minorHAnsi" w:cstheme="minorHAnsi"/>
        </w:rPr>
      </w:pPr>
      <w:r w:rsidRPr="0087472B">
        <w:rPr>
          <w:rFonts w:asciiTheme="minorHAnsi" w:eastAsia="Calibri" w:hAnsiTheme="minorHAnsi" w:cstheme="minorHAnsi"/>
        </w:rPr>
        <w:t>Strefy odpoczynku/oczekiwania adresowane są przede wszystkim do osób ze szczególnymi potrzebami. Do osób z trudnościami w poruszaniu się, z nadwrażliwością sensoryczną, kobiet w ciąży lub osób z małymi dziećmi</w:t>
      </w:r>
      <w:r w:rsidR="17FF79A5" w:rsidRPr="0087472B">
        <w:rPr>
          <w:rFonts w:asciiTheme="minorHAnsi" w:eastAsia="Calibri" w:hAnsiTheme="minorHAnsi" w:cstheme="minorHAnsi"/>
        </w:rPr>
        <w:t xml:space="preserve"> i</w:t>
      </w:r>
      <w:r w:rsidRPr="0087472B">
        <w:rPr>
          <w:rFonts w:asciiTheme="minorHAnsi" w:eastAsia="Calibri" w:hAnsiTheme="minorHAnsi" w:cstheme="minorHAnsi"/>
        </w:rPr>
        <w:t xml:space="preserve"> seniorów. Dzięki strefom </w:t>
      </w:r>
      <w:r w:rsidR="17FF79A5" w:rsidRPr="0087472B">
        <w:rPr>
          <w:rFonts w:asciiTheme="minorHAnsi" w:eastAsia="Calibri" w:hAnsiTheme="minorHAnsi" w:cstheme="minorHAnsi"/>
        </w:rPr>
        <w:t xml:space="preserve">odpoczynku </w:t>
      </w:r>
      <w:r w:rsidRPr="0087472B">
        <w:rPr>
          <w:rFonts w:asciiTheme="minorHAnsi" w:eastAsia="Calibri" w:hAnsiTheme="minorHAnsi" w:cstheme="minorHAnsi"/>
        </w:rPr>
        <w:t xml:space="preserve">pacjenci mogą </w:t>
      </w:r>
      <w:r w:rsidR="5A05BED6" w:rsidRPr="0087472B">
        <w:rPr>
          <w:rFonts w:asciiTheme="minorHAnsi" w:eastAsia="Calibri" w:hAnsiTheme="minorHAnsi" w:cstheme="minorHAnsi"/>
        </w:rPr>
        <w:t>w</w:t>
      </w:r>
      <w:r w:rsidR="4ABCFB0F" w:rsidRPr="0087472B">
        <w:rPr>
          <w:rFonts w:asciiTheme="minorHAnsi" w:eastAsia="Calibri" w:hAnsiTheme="minorHAnsi" w:cstheme="minorHAnsi"/>
        </w:rPr>
        <w:t> </w:t>
      </w:r>
      <w:r w:rsidR="5A05BED6" w:rsidRPr="0087472B">
        <w:rPr>
          <w:rFonts w:asciiTheme="minorHAnsi" w:eastAsia="Calibri" w:hAnsiTheme="minorHAnsi" w:cstheme="minorHAnsi"/>
        </w:rPr>
        <w:t xml:space="preserve">odpowiednim </w:t>
      </w:r>
      <w:r w:rsidRPr="0087472B">
        <w:rPr>
          <w:rFonts w:asciiTheme="minorHAnsi" w:eastAsia="Calibri" w:hAnsiTheme="minorHAnsi" w:cstheme="minorHAnsi"/>
        </w:rPr>
        <w:t>komforcie odbyć wizytę w placówce.</w:t>
      </w:r>
    </w:p>
    <w:p w14:paraId="1C12B3B4" w14:textId="58672A3E" w:rsidR="00822AA9" w:rsidRPr="0087472B" w:rsidRDefault="00822AA9" w:rsidP="00A52597">
      <w:pPr>
        <w:rPr>
          <w:rFonts w:asciiTheme="minorHAnsi" w:eastAsia="Calibri" w:hAnsiTheme="minorHAnsi" w:cstheme="minorHAnsi"/>
        </w:rPr>
      </w:pPr>
      <w:r w:rsidRPr="0087472B">
        <w:rPr>
          <w:rFonts w:asciiTheme="minorHAnsi" w:eastAsia="Calibri" w:hAnsiTheme="minorHAnsi" w:cstheme="minorHAnsi"/>
        </w:rPr>
        <w:t>Jak to zrobić:</w:t>
      </w:r>
    </w:p>
    <w:p w14:paraId="1484C9D3" w14:textId="77777777" w:rsidR="00822AA9" w:rsidRPr="0087472B" w:rsidRDefault="00822AA9" w:rsidP="00252765">
      <w:pPr>
        <w:pStyle w:val="Akapitzlist"/>
        <w:numPr>
          <w:ilvl w:val="0"/>
          <w:numId w:val="6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 długich korytarzach zaplanuj:</w:t>
      </w:r>
    </w:p>
    <w:p w14:paraId="453F576E" w14:textId="0F23EE26" w:rsidR="00822AA9" w:rsidRPr="0087472B" w:rsidRDefault="00822AA9" w:rsidP="00252765">
      <w:pPr>
        <w:pStyle w:val="Akapitzlist"/>
        <w:numPr>
          <w:ilvl w:val="0"/>
          <w:numId w:val="152"/>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 xml:space="preserve">wnęki z </w:t>
      </w:r>
      <w:r w:rsidRPr="0087472B">
        <w:rPr>
          <w:rFonts w:asciiTheme="minorHAnsi" w:hAnsiTheme="minorHAnsi" w:cstheme="minorHAnsi"/>
        </w:rPr>
        <w:t>miejscami siedzącymi (przed krzesłem musi być wolna przestrzeń -minimum 40 cm na nogi),</w:t>
      </w:r>
    </w:p>
    <w:p w14:paraId="2A09DE25" w14:textId="43E216E3" w:rsidR="00822AA9" w:rsidRPr="0087472B" w:rsidRDefault="00822AA9" w:rsidP="00252765">
      <w:pPr>
        <w:pStyle w:val="Akapitzlist"/>
        <w:numPr>
          <w:ilvl w:val="0"/>
          <w:numId w:val="152"/>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miejsca z poręczami,</w:t>
      </w:r>
    </w:p>
    <w:p w14:paraId="579BFA58" w14:textId="18240F67" w:rsidR="00822AA9" w:rsidRPr="0087472B" w:rsidRDefault="00822AA9" w:rsidP="00252765">
      <w:pPr>
        <w:pStyle w:val="Akapitzlist"/>
        <w:numPr>
          <w:ilvl w:val="0"/>
          <w:numId w:val="152"/>
        </w:numPr>
        <w:ind w:left="851" w:hanging="426"/>
        <w:contextualSpacing w:val="0"/>
        <w:rPr>
          <w:rFonts w:asciiTheme="minorHAnsi" w:eastAsia="Calibri" w:hAnsiTheme="minorHAnsi" w:cstheme="minorHAnsi"/>
        </w:rPr>
      </w:pPr>
      <w:r w:rsidRPr="0087472B">
        <w:rPr>
          <w:rFonts w:asciiTheme="minorHAnsi" w:hAnsiTheme="minorHAnsi" w:cstheme="minorHAnsi"/>
        </w:rPr>
        <w:lastRenderedPageBreak/>
        <w:t xml:space="preserve">dla osób poruszających się na wózkach: </w:t>
      </w:r>
      <w:r w:rsidR="00077FB6" w:rsidRPr="0087472B">
        <w:rPr>
          <w:rFonts w:asciiTheme="minorHAnsi" w:hAnsiTheme="minorHAnsi" w:cstheme="minorHAnsi"/>
        </w:rPr>
        <w:t xml:space="preserve">miejsca </w:t>
      </w:r>
      <w:r w:rsidRPr="0087472B">
        <w:rPr>
          <w:rFonts w:asciiTheme="minorHAnsi" w:hAnsiTheme="minorHAnsi" w:cstheme="minorHAnsi"/>
        </w:rPr>
        <w:t>postoju o wymiarach minimum 150 x 90 cm,</w:t>
      </w:r>
    </w:p>
    <w:p w14:paraId="15DFF80F" w14:textId="77777777" w:rsidR="00822AA9" w:rsidRPr="0087472B" w:rsidRDefault="00822AA9" w:rsidP="00252765">
      <w:pPr>
        <w:pStyle w:val="Akapitzlist"/>
        <w:numPr>
          <w:ilvl w:val="0"/>
          <w:numId w:val="6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oznacz piktogramem ławki lub napisem „Miejsce do odpoczynku”,</w:t>
      </w:r>
    </w:p>
    <w:p w14:paraId="4C3C151D" w14:textId="77777777" w:rsidR="00822AA9" w:rsidRPr="0087472B" w:rsidRDefault="00822AA9" w:rsidP="00252765">
      <w:pPr>
        <w:pStyle w:val="Akapitzlist"/>
        <w:numPr>
          <w:ilvl w:val="0"/>
          <w:numId w:val="61"/>
        </w:numPr>
        <w:ind w:left="426" w:hanging="426"/>
        <w:contextualSpacing w:val="0"/>
        <w:rPr>
          <w:rFonts w:asciiTheme="minorHAnsi" w:eastAsia="Calibri" w:hAnsiTheme="minorHAnsi" w:cstheme="minorHAnsi"/>
        </w:rPr>
      </w:pPr>
      <w:r w:rsidRPr="0087472B">
        <w:rPr>
          <w:rFonts w:asciiTheme="minorHAnsi" w:hAnsiTheme="minorHAnsi" w:cstheme="minorHAnsi"/>
        </w:rPr>
        <w:t>pamiętaj, aby krzesła nie blokowały i nie ograniczały wejścia, korytarza i wyjść ewakuacyjnych,</w:t>
      </w:r>
    </w:p>
    <w:p w14:paraId="3802E62F" w14:textId="79E9FFF0" w:rsidR="00822AA9" w:rsidRPr="0087472B" w:rsidRDefault="00822AA9" w:rsidP="00252765">
      <w:pPr>
        <w:pStyle w:val="Akapitzlist"/>
        <w:numPr>
          <w:ilvl w:val="0"/>
          <w:numId w:val="6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oznacz</w:t>
      </w:r>
      <w:r w:rsidR="005E043B" w:rsidRPr="0087472B">
        <w:rPr>
          <w:rFonts w:asciiTheme="minorHAnsi" w:eastAsia="Calibri" w:hAnsiTheme="minorHAnsi" w:cstheme="minorHAnsi"/>
        </w:rPr>
        <w:t xml:space="preserve"> </w:t>
      </w:r>
      <w:r w:rsidRPr="0087472B">
        <w:rPr>
          <w:rFonts w:asciiTheme="minorHAnsi" w:eastAsia="Calibri" w:hAnsiTheme="minorHAnsi" w:cstheme="minorHAnsi"/>
        </w:rPr>
        <w:t>stref</w:t>
      </w:r>
      <w:r w:rsidR="005E043B" w:rsidRPr="0087472B">
        <w:rPr>
          <w:rFonts w:asciiTheme="minorHAnsi" w:eastAsia="Calibri" w:hAnsiTheme="minorHAnsi" w:cstheme="minorHAnsi"/>
        </w:rPr>
        <w:t>y</w:t>
      </w:r>
      <w:r w:rsidRPr="0087472B">
        <w:rPr>
          <w:rFonts w:asciiTheme="minorHAnsi" w:eastAsia="Calibri" w:hAnsiTheme="minorHAnsi" w:cstheme="minorHAnsi"/>
        </w:rPr>
        <w:t xml:space="preserve"> odpoczynku: kontrastowo względem otoczenia</w:t>
      </w:r>
      <w:r w:rsidR="005E043B" w:rsidRPr="0087472B">
        <w:rPr>
          <w:rFonts w:asciiTheme="minorHAnsi" w:eastAsia="Calibri" w:hAnsiTheme="minorHAnsi" w:cstheme="minorHAnsi"/>
        </w:rPr>
        <w:t>,</w:t>
      </w:r>
    </w:p>
    <w:p w14:paraId="62455B16" w14:textId="77777777" w:rsidR="00822AA9" w:rsidRPr="0087472B" w:rsidRDefault="00822AA9" w:rsidP="00252765">
      <w:pPr>
        <w:pStyle w:val="Akapitzlist"/>
        <w:numPr>
          <w:ilvl w:val="0"/>
          <w:numId w:val="6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rozważ instalację przycisku przywoławczego.</w:t>
      </w:r>
    </w:p>
    <w:p w14:paraId="19C435CF" w14:textId="77777777" w:rsidR="00822AA9" w:rsidRPr="0087472B" w:rsidRDefault="00822AA9" w:rsidP="00A52597">
      <w:pPr>
        <w:pStyle w:val="NormalnyWeb"/>
        <w:spacing w:before="0" w:beforeAutospacing="0" w:after="120" w:afterAutospacing="0" w:line="276" w:lineRule="auto"/>
        <w:rPr>
          <w:rFonts w:asciiTheme="minorHAnsi" w:hAnsiTheme="minorHAnsi" w:cstheme="minorHAnsi"/>
          <w:b/>
          <w:bCs/>
        </w:rPr>
      </w:pPr>
      <w:r w:rsidRPr="0087472B">
        <w:rPr>
          <w:rFonts w:asciiTheme="minorHAnsi" w:hAnsiTheme="minorHAnsi" w:cstheme="minorHAnsi"/>
          <w:b/>
          <w:bCs/>
        </w:rPr>
        <w:t>Parametry techniczne siedziska:</w:t>
      </w:r>
    </w:p>
    <w:p w14:paraId="1750FF5F" w14:textId="77777777" w:rsidR="00822AA9" w:rsidRPr="0087472B" w:rsidRDefault="00822AA9"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powinno być stabilne,</w:t>
      </w:r>
    </w:p>
    <w:p w14:paraId="1961A9B2" w14:textId="77777777" w:rsidR="00822AA9" w:rsidRPr="0087472B" w:rsidRDefault="00822AA9"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szerokość:</w:t>
      </w:r>
      <w:r w:rsidRPr="0087472B" w:rsidDel="00E261B6">
        <w:rPr>
          <w:rFonts w:asciiTheme="minorHAnsi" w:hAnsiTheme="minorHAnsi" w:cstheme="minorHAnsi"/>
        </w:rPr>
        <w:t xml:space="preserve"> </w:t>
      </w:r>
      <w:r w:rsidRPr="0087472B">
        <w:rPr>
          <w:rFonts w:asciiTheme="minorHAnsi" w:hAnsiTheme="minorHAnsi" w:cstheme="minorHAnsi"/>
        </w:rPr>
        <w:t>minimum 50 cm,</w:t>
      </w:r>
    </w:p>
    <w:p w14:paraId="52B7BE65" w14:textId="77777777" w:rsidR="00822AA9" w:rsidRPr="0087472B" w:rsidRDefault="00822AA9"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wysokość: 42- 48 cm,</w:t>
      </w:r>
    </w:p>
    <w:p w14:paraId="6E101363" w14:textId="77777777" w:rsidR="00822AA9" w:rsidRPr="0087472B" w:rsidRDefault="00822AA9" w:rsidP="00252765">
      <w:pPr>
        <w:pStyle w:val="NormalnyWeb"/>
        <w:numPr>
          <w:ilvl w:val="0"/>
          <w:numId w:val="135"/>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co trzecie krzesło powinno mieć podłokietniki.</w:t>
      </w:r>
    </w:p>
    <w:p w14:paraId="2BC2AC5F" w14:textId="2AE30073" w:rsidR="00CB0D63" w:rsidRPr="0087472B" w:rsidRDefault="002A08CA" w:rsidP="00E16118">
      <w:pPr>
        <w:pStyle w:val="Nagwek3"/>
        <w:rPr>
          <w:rFonts w:asciiTheme="minorHAnsi" w:hAnsiTheme="minorHAnsi" w:cstheme="minorHAnsi"/>
        </w:rPr>
      </w:pPr>
      <w:bookmarkStart w:id="271" w:name="_Toc213825893"/>
      <w:r w:rsidRPr="0087472B">
        <w:rPr>
          <w:rFonts w:asciiTheme="minorHAnsi" w:hAnsiTheme="minorHAnsi" w:cstheme="minorHAnsi"/>
        </w:rPr>
        <w:t>O</w:t>
      </w:r>
      <w:r w:rsidR="00CB0D63" w:rsidRPr="0087472B">
        <w:rPr>
          <w:rFonts w:asciiTheme="minorHAnsi" w:hAnsiTheme="minorHAnsi" w:cstheme="minorHAnsi"/>
        </w:rPr>
        <w:t>znakowanie</w:t>
      </w:r>
      <w:bookmarkEnd w:id="270"/>
      <w:r w:rsidR="00D50318" w:rsidRPr="0087472B">
        <w:rPr>
          <w:rFonts w:asciiTheme="minorHAnsi" w:hAnsiTheme="minorHAnsi" w:cstheme="minorHAnsi"/>
        </w:rPr>
        <w:t xml:space="preserve">, </w:t>
      </w:r>
      <w:r w:rsidR="00522CB1" w:rsidRPr="0087472B">
        <w:rPr>
          <w:rFonts w:asciiTheme="minorHAnsi" w:hAnsiTheme="minorHAnsi" w:cstheme="minorHAnsi"/>
        </w:rPr>
        <w:t>komunikaty informacyjne</w:t>
      </w:r>
      <w:r w:rsidR="0097605F" w:rsidRPr="0087472B">
        <w:rPr>
          <w:rFonts w:asciiTheme="minorHAnsi" w:hAnsiTheme="minorHAnsi" w:cstheme="minorHAnsi"/>
        </w:rPr>
        <w:t>/głosowe</w:t>
      </w:r>
      <w:bookmarkEnd w:id="271"/>
    </w:p>
    <w:p w14:paraId="27F3A70E" w14:textId="65AC0EC5" w:rsidR="005E0716" w:rsidRPr="0087472B" w:rsidRDefault="005E0716" w:rsidP="00A52597">
      <w:pPr>
        <w:rPr>
          <w:rFonts w:asciiTheme="minorHAnsi" w:eastAsia="Calibri" w:hAnsiTheme="minorHAnsi" w:cstheme="minorHAnsi"/>
        </w:rPr>
      </w:pPr>
      <w:r w:rsidRPr="0087472B">
        <w:rPr>
          <w:rFonts w:asciiTheme="minorHAnsi" w:eastAsia="Calibri" w:hAnsiTheme="minorHAnsi" w:cstheme="minorHAnsi"/>
        </w:rPr>
        <w:t>Czytelne oznakowanie kierunkowe i lokalizacyjne ułatwia poruszanie się po placówce</w:t>
      </w:r>
      <w:r w:rsidR="003D25FB" w:rsidRPr="0087472B">
        <w:rPr>
          <w:rFonts w:asciiTheme="minorHAnsi" w:eastAsia="Calibri" w:hAnsiTheme="minorHAnsi" w:cstheme="minorHAnsi"/>
        </w:rPr>
        <w:t>,</w:t>
      </w:r>
      <w:r w:rsidRPr="0087472B">
        <w:rPr>
          <w:rFonts w:asciiTheme="minorHAnsi" w:eastAsia="Calibri" w:hAnsiTheme="minorHAnsi" w:cstheme="minorHAnsi"/>
        </w:rPr>
        <w:t xml:space="preserve"> w</w:t>
      </w:r>
      <w:r w:rsidR="00605FBD" w:rsidRPr="0087472B">
        <w:rPr>
          <w:rFonts w:asciiTheme="minorHAnsi" w:eastAsia="Calibri" w:hAnsiTheme="minorHAnsi" w:cstheme="minorHAnsi"/>
        </w:rPr>
        <w:t> </w:t>
      </w:r>
      <w:r w:rsidRPr="0087472B">
        <w:rPr>
          <w:rFonts w:asciiTheme="minorHAnsi" w:eastAsia="Calibri" w:hAnsiTheme="minorHAnsi" w:cstheme="minorHAnsi"/>
        </w:rPr>
        <w:t xml:space="preserve">szczególności osobom, które mogą </w:t>
      </w:r>
      <w:r w:rsidR="00C03984" w:rsidRPr="0087472B">
        <w:rPr>
          <w:rFonts w:asciiTheme="minorHAnsi" w:eastAsia="Calibri" w:hAnsiTheme="minorHAnsi" w:cstheme="minorHAnsi"/>
        </w:rPr>
        <w:t xml:space="preserve">doświadczyć </w:t>
      </w:r>
      <w:r w:rsidR="000B2909" w:rsidRPr="0087472B">
        <w:rPr>
          <w:rFonts w:asciiTheme="minorHAnsi" w:eastAsia="Calibri" w:hAnsiTheme="minorHAnsi" w:cstheme="minorHAnsi"/>
        </w:rPr>
        <w:t>dezorientacji</w:t>
      </w:r>
      <w:r w:rsidRPr="0087472B">
        <w:rPr>
          <w:rFonts w:asciiTheme="minorHAnsi" w:eastAsia="Calibri" w:hAnsiTheme="minorHAnsi" w:cstheme="minorHAnsi"/>
        </w:rPr>
        <w:t xml:space="preserve">. </w:t>
      </w:r>
      <w:r w:rsidR="009571C9" w:rsidRPr="0087472B">
        <w:rPr>
          <w:rFonts w:asciiTheme="minorHAnsi" w:eastAsia="Calibri" w:hAnsiTheme="minorHAnsi" w:cstheme="minorHAnsi"/>
        </w:rPr>
        <w:t>O</w:t>
      </w:r>
      <w:r w:rsidR="005662AF" w:rsidRPr="0087472B">
        <w:rPr>
          <w:rFonts w:asciiTheme="minorHAnsi" w:eastAsia="Calibri" w:hAnsiTheme="minorHAnsi" w:cstheme="minorHAnsi"/>
        </w:rPr>
        <w:t>z</w:t>
      </w:r>
      <w:r w:rsidR="009571C9" w:rsidRPr="0087472B">
        <w:rPr>
          <w:rFonts w:asciiTheme="minorHAnsi" w:eastAsia="Calibri" w:hAnsiTheme="minorHAnsi" w:cstheme="minorHAnsi"/>
        </w:rPr>
        <w:t xml:space="preserve">naczenia są niezbędne dla </w:t>
      </w:r>
      <w:r w:rsidRPr="0087472B">
        <w:rPr>
          <w:rFonts w:asciiTheme="minorHAnsi" w:eastAsia="Calibri" w:hAnsiTheme="minorHAnsi" w:cstheme="minorHAnsi"/>
        </w:rPr>
        <w:t>os</w:t>
      </w:r>
      <w:r w:rsidR="009571C9" w:rsidRPr="0087472B">
        <w:rPr>
          <w:rFonts w:asciiTheme="minorHAnsi" w:eastAsia="Calibri" w:hAnsiTheme="minorHAnsi" w:cstheme="minorHAnsi"/>
        </w:rPr>
        <w:t>ó</w:t>
      </w:r>
      <w:r w:rsidRPr="0087472B">
        <w:rPr>
          <w:rFonts w:asciiTheme="minorHAnsi" w:eastAsia="Calibri" w:hAnsiTheme="minorHAnsi" w:cstheme="minorHAnsi"/>
        </w:rPr>
        <w:t>b słabowidząc</w:t>
      </w:r>
      <w:r w:rsidR="009571C9" w:rsidRPr="0087472B">
        <w:rPr>
          <w:rFonts w:asciiTheme="minorHAnsi" w:eastAsia="Calibri" w:hAnsiTheme="minorHAnsi" w:cstheme="minorHAnsi"/>
        </w:rPr>
        <w:t>ych</w:t>
      </w:r>
      <w:r w:rsidRPr="0087472B">
        <w:rPr>
          <w:rFonts w:asciiTheme="minorHAnsi" w:eastAsia="Calibri" w:hAnsiTheme="minorHAnsi" w:cstheme="minorHAnsi"/>
        </w:rPr>
        <w:t xml:space="preserve"> i senior</w:t>
      </w:r>
      <w:r w:rsidR="009571C9" w:rsidRPr="0087472B">
        <w:rPr>
          <w:rFonts w:asciiTheme="minorHAnsi" w:eastAsia="Calibri" w:hAnsiTheme="minorHAnsi" w:cstheme="minorHAnsi"/>
        </w:rPr>
        <w:t>ów</w:t>
      </w:r>
      <w:r w:rsidRPr="0087472B">
        <w:rPr>
          <w:rFonts w:asciiTheme="minorHAnsi" w:eastAsia="Calibri" w:hAnsiTheme="minorHAnsi" w:cstheme="minorHAnsi"/>
        </w:rPr>
        <w:t>, dla których wyraźny kontrast i większa czcionka poprawiają czytelność</w:t>
      </w:r>
      <w:r w:rsidR="000755C0" w:rsidRPr="0087472B">
        <w:rPr>
          <w:rFonts w:asciiTheme="minorHAnsi" w:eastAsia="Calibri" w:hAnsiTheme="minorHAnsi" w:cstheme="minorHAnsi"/>
        </w:rPr>
        <w:t xml:space="preserve"> przekazu</w:t>
      </w:r>
      <w:r w:rsidRPr="0087472B">
        <w:rPr>
          <w:rFonts w:asciiTheme="minorHAnsi" w:eastAsia="Calibri" w:hAnsiTheme="minorHAnsi" w:cstheme="minorHAnsi"/>
        </w:rPr>
        <w:t>. Pomaga</w:t>
      </w:r>
      <w:r w:rsidR="000755C0" w:rsidRPr="0087472B">
        <w:rPr>
          <w:rFonts w:asciiTheme="minorHAnsi" w:eastAsia="Calibri" w:hAnsiTheme="minorHAnsi" w:cstheme="minorHAnsi"/>
        </w:rPr>
        <w:t>ją</w:t>
      </w:r>
      <w:r w:rsidRPr="0087472B">
        <w:rPr>
          <w:rFonts w:asciiTheme="minorHAnsi" w:eastAsia="Calibri" w:hAnsiTheme="minorHAnsi" w:cstheme="minorHAnsi"/>
        </w:rPr>
        <w:t xml:space="preserve"> także osobom z trudnościami w czytaniu oraz osobom głuchym, które posługują się Polskim Językiem Migowym </w:t>
      </w:r>
      <w:r w:rsidR="000755C0" w:rsidRPr="0087472B">
        <w:rPr>
          <w:rFonts w:asciiTheme="minorHAnsi" w:eastAsia="Calibri" w:hAnsiTheme="minorHAnsi" w:cstheme="minorHAnsi"/>
        </w:rPr>
        <w:t xml:space="preserve">(osoby te </w:t>
      </w:r>
      <w:r w:rsidRPr="0087472B">
        <w:rPr>
          <w:rFonts w:asciiTheme="minorHAnsi" w:eastAsia="Calibri" w:hAnsiTheme="minorHAnsi" w:cstheme="minorHAnsi"/>
        </w:rPr>
        <w:t>lepiej odbierają</w:t>
      </w:r>
      <w:r w:rsidR="00605FBD" w:rsidRPr="0087472B">
        <w:rPr>
          <w:rFonts w:asciiTheme="minorHAnsi" w:eastAsia="Calibri" w:hAnsiTheme="minorHAnsi" w:cstheme="minorHAnsi"/>
        </w:rPr>
        <w:t xml:space="preserve"> </w:t>
      </w:r>
      <w:r w:rsidRPr="0087472B">
        <w:rPr>
          <w:rFonts w:asciiTheme="minorHAnsi" w:eastAsia="Calibri" w:hAnsiTheme="minorHAnsi" w:cstheme="minorHAnsi"/>
        </w:rPr>
        <w:t>wskazówki w formie wizualnej</w:t>
      </w:r>
      <w:r w:rsidR="000755C0" w:rsidRPr="0087472B">
        <w:rPr>
          <w:rFonts w:asciiTheme="minorHAnsi" w:eastAsia="Calibri" w:hAnsiTheme="minorHAnsi" w:cstheme="minorHAnsi"/>
        </w:rPr>
        <w:t>)</w:t>
      </w:r>
      <w:r w:rsidRPr="0087472B">
        <w:rPr>
          <w:rFonts w:asciiTheme="minorHAnsi" w:eastAsia="Calibri" w:hAnsiTheme="minorHAnsi" w:cstheme="minorHAnsi"/>
        </w:rPr>
        <w:t xml:space="preserve">. </w:t>
      </w:r>
      <w:r w:rsidR="005662AF" w:rsidRPr="0087472B">
        <w:rPr>
          <w:rFonts w:asciiTheme="minorHAnsi" w:eastAsia="Calibri" w:hAnsiTheme="minorHAnsi" w:cstheme="minorHAnsi"/>
        </w:rPr>
        <w:t>System oznakowani w</w:t>
      </w:r>
      <w:r w:rsidRPr="0087472B">
        <w:rPr>
          <w:rFonts w:asciiTheme="minorHAnsi" w:eastAsia="Calibri" w:hAnsiTheme="minorHAnsi" w:cstheme="minorHAnsi"/>
        </w:rPr>
        <w:t>spiera również osoby z</w:t>
      </w:r>
      <w:r w:rsidR="00605FBD" w:rsidRPr="0087472B">
        <w:rPr>
          <w:rFonts w:asciiTheme="minorHAnsi" w:eastAsia="Calibri" w:hAnsiTheme="minorHAnsi" w:cstheme="minorHAnsi"/>
        </w:rPr>
        <w:t> </w:t>
      </w:r>
      <w:r w:rsidRPr="0087472B">
        <w:rPr>
          <w:rFonts w:asciiTheme="minorHAnsi" w:eastAsia="Calibri" w:hAnsiTheme="minorHAnsi" w:cstheme="minorHAnsi"/>
        </w:rPr>
        <w:t>zaburzeniami uwagi i niepełnosprawnością intelektualną, dla których proste oznaczenia ułatwiają samodzielne dotarcie do celu.</w:t>
      </w:r>
    </w:p>
    <w:p w14:paraId="495C9E73" w14:textId="50019670" w:rsidR="005E0716" w:rsidRPr="0087472B" w:rsidRDefault="005E0716" w:rsidP="00A52597">
      <w:pPr>
        <w:rPr>
          <w:rFonts w:asciiTheme="minorHAnsi" w:eastAsia="Calibri" w:hAnsiTheme="minorHAnsi" w:cstheme="minorHAnsi"/>
          <w:b/>
          <w:bCs/>
        </w:rPr>
      </w:pPr>
      <w:r w:rsidRPr="0087472B">
        <w:rPr>
          <w:rFonts w:asciiTheme="minorHAnsi" w:eastAsia="Calibri" w:hAnsiTheme="minorHAnsi" w:cstheme="minorHAnsi"/>
          <w:b/>
          <w:bCs/>
        </w:rPr>
        <w:t>Zamontuj w korytarzach:</w:t>
      </w:r>
    </w:p>
    <w:p w14:paraId="01377DDE" w14:textId="77777777" w:rsidR="005E0716" w:rsidRPr="0087472B" w:rsidRDefault="005E0716" w:rsidP="00252765">
      <w:pPr>
        <w:numPr>
          <w:ilvl w:val="0"/>
          <w:numId w:val="21"/>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tablice kierunkowe z nazwami pomieszczeń i strzałkami,</w:t>
      </w:r>
    </w:p>
    <w:p w14:paraId="48E46A31" w14:textId="77777777" w:rsidR="005E0716" w:rsidRPr="0087472B" w:rsidRDefault="005E0716" w:rsidP="00252765">
      <w:pPr>
        <w:numPr>
          <w:ilvl w:val="0"/>
          <w:numId w:val="21"/>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piktogramy o wysokim kontraście,</w:t>
      </w:r>
    </w:p>
    <w:p w14:paraId="7DCAAAA5" w14:textId="7F2AE800" w:rsidR="005E0716" w:rsidRPr="0087472B" w:rsidRDefault="005E0716" w:rsidP="00252765">
      <w:pPr>
        <w:numPr>
          <w:ilvl w:val="0"/>
          <w:numId w:val="21"/>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opisy w alfabecie Braille’a oraz na tablicach dotykowych (n</w:t>
      </w:r>
      <w:r w:rsidR="00B81734"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B81734" w:rsidRPr="0087472B">
        <w:rPr>
          <w:rFonts w:asciiTheme="minorHAnsi" w:eastAsia="Calibri" w:hAnsiTheme="minorHAnsi" w:cstheme="minorHAnsi"/>
        </w:rPr>
        <w:t>rzykład</w:t>
      </w:r>
      <w:r w:rsidRPr="0087472B">
        <w:rPr>
          <w:rFonts w:asciiTheme="minorHAnsi" w:eastAsia="Calibri" w:hAnsiTheme="minorHAnsi" w:cstheme="minorHAnsi"/>
        </w:rPr>
        <w:t xml:space="preserve"> </w:t>
      </w:r>
      <w:proofErr w:type="spellStart"/>
      <w:r w:rsidRPr="0087472B">
        <w:rPr>
          <w:rFonts w:asciiTheme="minorHAnsi" w:eastAsia="Calibri" w:hAnsiTheme="minorHAnsi" w:cstheme="minorHAnsi"/>
        </w:rPr>
        <w:t>tyflomapach</w:t>
      </w:r>
      <w:proofErr w:type="spellEnd"/>
      <w:r w:rsidRPr="0087472B">
        <w:rPr>
          <w:rFonts w:asciiTheme="minorHAnsi" w:eastAsia="Calibri" w:hAnsiTheme="minorHAnsi" w:cstheme="minorHAnsi"/>
        </w:rPr>
        <w:t>),</w:t>
      </w:r>
    </w:p>
    <w:p w14:paraId="6301873B" w14:textId="187935C5" w:rsidR="005E0716" w:rsidRPr="0087472B" w:rsidRDefault="005E0716" w:rsidP="00252765">
      <w:pPr>
        <w:numPr>
          <w:ilvl w:val="0"/>
          <w:numId w:val="21"/>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kolorowe linie lub pasy na ścianach jako system prowadzący do wybranych funkcji (n</w:t>
      </w:r>
      <w:r w:rsidR="006558E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6558E6" w:rsidRPr="0087472B">
        <w:rPr>
          <w:rFonts w:asciiTheme="minorHAnsi" w:eastAsia="Calibri" w:hAnsiTheme="minorHAnsi" w:cstheme="minorHAnsi"/>
        </w:rPr>
        <w:t>rzykład</w:t>
      </w:r>
      <w:r w:rsidRPr="0087472B">
        <w:rPr>
          <w:rFonts w:asciiTheme="minorHAnsi" w:eastAsia="Calibri" w:hAnsiTheme="minorHAnsi" w:cstheme="minorHAnsi"/>
        </w:rPr>
        <w:t xml:space="preserve"> czerwona - do rejestracji, zielona - do gabinetów).</w:t>
      </w:r>
    </w:p>
    <w:p w14:paraId="4CADD60C" w14:textId="77777777" w:rsidR="005E0716" w:rsidRPr="0087472B" w:rsidRDefault="005E0716" w:rsidP="00A52597">
      <w:pPr>
        <w:rPr>
          <w:rFonts w:asciiTheme="minorHAnsi" w:eastAsia="Calibri" w:hAnsiTheme="minorHAnsi" w:cstheme="minorHAnsi"/>
          <w:b/>
          <w:bCs/>
        </w:rPr>
      </w:pPr>
      <w:r w:rsidRPr="0087472B">
        <w:rPr>
          <w:rFonts w:asciiTheme="minorHAnsi" w:eastAsia="Calibri" w:hAnsiTheme="minorHAnsi" w:cstheme="minorHAnsi"/>
          <w:b/>
          <w:bCs/>
        </w:rPr>
        <w:t>Stosuj czytelną typografię:</w:t>
      </w:r>
    </w:p>
    <w:p w14:paraId="43F96E9D" w14:textId="5881BC24" w:rsidR="005E0716" w:rsidRPr="0087472B" w:rsidRDefault="005E0716" w:rsidP="00252765">
      <w:pPr>
        <w:numPr>
          <w:ilvl w:val="0"/>
          <w:numId w:val="21"/>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wysokość liter w tekście: min</w:t>
      </w:r>
      <w:r w:rsidR="0012527D" w:rsidRPr="0087472B">
        <w:rPr>
          <w:rFonts w:asciiTheme="minorHAnsi" w:eastAsia="Calibri" w:hAnsiTheme="minorHAnsi" w:cstheme="minorHAnsi"/>
        </w:rPr>
        <w:t>imum</w:t>
      </w:r>
      <w:r w:rsidRPr="0087472B">
        <w:rPr>
          <w:rFonts w:asciiTheme="minorHAnsi" w:eastAsia="Calibri" w:hAnsiTheme="minorHAnsi" w:cstheme="minorHAnsi"/>
        </w:rPr>
        <w:t xml:space="preserve"> 2 cm, wysokość liter w nagłówkach: min</w:t>
      </w:r>
      <w:r w:rsidR="0012527D" w:rsidRPr="0087472B">
        <w:rPr>
          <w:rFonts w:asciiTheme="minorHAnsi" w:eastAsia="Calibri" w:hAnsiTheme="minorHAnsi" w:cstheme="minorHAnsi"/>
        </w:rPr>
        <w:t>imum</w:t>
      </w:r>
      <w:r w:rsidR="00605FBD" w:rsidRPr="0087472B">
        <w:rPr>
          <w:rFonts w:asciiTheme="minorHAnsi" w:eastAsia="Calibri" w:hAnsiTheme="minorHAnsi" w:cstheme="minorHAnsi"/>
        </w:rPr>
        <w:t> </w:t>
      </w:r>
      <w:r w:rsidRPr="0087472B">
        <w:rPr>
          <w:rFonts w:asciiTheme="minorHAnsi" w:eastAsia="Calibri" w:hAnsiTheme="minorHAnsi" w:cstheme="minorHAnsi"/>
        </w:rPr>
        <w:t>4</w:t>
      </w:r>
      <w:r w:rsidR="00605FBD" w:rsidRPr="0087472B">
        <w:rPr>
          <w:rFonts w:asciiTheme="minorHAnsi" w:eastAsia="Calibri" w:hAnsiTheme="minorHAnsi" w:cstheme="minorHAnsi"/>
        </w:rPr>
        <w:t> </w:t>
      </w:r>
      <w:r w:rsidRPr="0087472B">
        <w:rPr>
          <w:rFonts w:asciiTheme="minorHAnsi" w:eastAsia="Calibri" w:hAnsiTheme="minorHAnsi" w:cstheme="minorHAnsi"/>
        </w:rPr>
        <w:t>cm,</w:t>
      </w:r>
    </w:p>
    <w:p w14:paraId="53155839" w14:textId="7D108008" w:rsidR="005E0716" w:rsidRPr="0087472B" w:rsidRDefault="005E0716" w:rsidP="00252765">
      <w:pPr>
        <w:numPr>
          <w:ilvl w:val="0"/>
          <w:numId w:val="21"/>
        </w:numPr>
        <w:tabs>
          <w:tab w:val="clear" w:pos="720"/>
        </w:tabs>
        <w:ind w:left="426" w:hanging="426"/>
        <w:rPr>
          <w:rFonts w:asciiTheme="minorHAnsi" w:eastAsia="Calibri" w:hAnsiTheme="minorHAnsi" w:cstheme="minorHAnsi"/>
        </w:rPr>
      </w:pPr>
      <w:r w:rsidRPr="0087472B">
        <w:rPr>
          <w:rFonts w:asciiTheme="minorHAnsi" w:eastAsia="Calibri" w:hAnsiTheme="minorHAnsi" w:cstheme="minorHAnsi"/>
        </w:rPr>
        <w:t>kontrast luminancji oznakowania: min</w:t>
      </w:r>
      <w:r w:rsidR="0012527D" w:rsidRPr="0087472B">
        <w:rPr>
          <w:rFonts w:asciiTheme="minorHAnsi" w:eastAsia="Calibri" w:hAnsiTheme="minorHAnsi" w:cstheme="minorHAnsi"/>
        </w:rPr>
        <w:t>imum</w:t>
      </w:r>
      <w:r w:rsidRPr="0087472B">
        <w:rPr>
          <w:rFonts w:asciiTheme="minorHAnsi" w:eastAsia="Calibri" w:hAnsiTheme="minorHAnsi" w:cstheme="minorHAnsi"/>
        </w:rPr>
        <w:t xml:space="preserve"> 70%</w:t>
      </w:r>
      <w:r w:rsidR="0012527D" w:rsidRPr="0087472B">
        <w:rPr>
          <w:rFonts w:asciiTheme="minorHAnsi" w:eastAsia="Calibri" w:hAnsiTheme="minorHAnsi" w:cstheme="minorHAnsi"/>
        </w:rPr>
        <w:t xml:space="preserve"> LRV</w:t>
      </w:r>
      <w:r w:rsidR="004842A4" w:rsidRPr="0087472B">
        <w:rPr>
          <w:rFonts w:asciiTheme="minorHAnsi" w:eastAsia="Calibri" w:hAnsiTheme="minorHAnsi" w:cstheme="minorHAnsi"/>
        </w:rPr>
        <w:t xml:space="preserve"> w stosunku do tła</w:t>
      </w:r>
      <w:r w:rsidRPr="0087472B">
        <w:rPr>
          <w:rFonts w:asciiTheme="minorHAnsi" w:eastAsia="Calibri" w:hAnsiTheme="minorHAnsi" w:cstheme="minorHAnsi"/>
        </w:rPr>
        <w:t>.</w:t>
      </w:r>
    </w:p>
    <w:p w14:paraId="74E65EB7" w14:textId="3D33DDB6" w:rsidR="005E0716" w:rsidRPr="0087472B" w:rsidRDefault="005E0716" w:rsidP="00A52597">
      <w:pPr>
        <w:rPr>
          <w:rFonts w:asciiTheme="minorHAnsi" w:eastAsia="Calibri" w:hAnsiTheme="minorHAnsi" w:cstheme="minorHAnsi"/>
        </w:rPr>
      </w:pPr>
      <w:r w:rsidRPr="0087472B">
        <w:rPr>
          <w:rFonts w:asciiTheme="minorHAnsi" w:eastAsia="Calibri" w:hAnsiTheme="minorHAnsi" w:cstheme="minorHAnsi"/>
        </w:rPr>
        <w:t>W punktach skrzyżowań i rozwidleń powtarzaj oznaczenia lub dodawaj je w formie ikony i</w:t>
      </w:r>
      <w:r w:rsidR="00605FBD" w:rsidRPr="0087472B">
        <w:rPr>
          <w:rFonts w:asciiTheme="minorHAnsi" w:eastAsia="Calibri" w:hAnsiTheme="minorHAnsi" w:cstheme="minorHAnsi"/>
        </w:rPr>
        <w:t> </w:t>
      </w:r>
      <w:r w:rsidRPr="0087472B">
        <w:rPr>
          <w:rFonts w:asciiTheme="minorHAnsi" w:eastAsia="Calibri" w:hAnsiTheme="minorHAnsi" w:cstheme="minorHAnsi"/>
        </w:rPr>
        <w:t>tekstu. W dużych placówkach sprawdza się numeracja gabinetów oraz podział przestrzeni na</w:t>
      </w:r>
      <w:r w:rsidR="00605FBD" w:rsidRPr="0087472B">
        <w:rPr>
          <w:rFonts w:asciiTheme="minorHAnsi" w:eastAsia="Calibri" w:hAnsiTheme="minorHAnsi" w:cstheme="minorHAnsi"/>
        </w:rPr>
        <w:t> </w:t>
      </w:r>
      <w:r w:rsidRPr="0087472B">
        <w:rPr>
          <w:rFonts w:asciiTheme="minorHAnsi" w:eastAsia="Calibri" w:hAnsiTheme="minorHAnsi" w:cstheme="minorHAnsi"/>
        </w:rPr>
        <w:t>„skrzydła” oznaczone literami lub kolorami.</w:t>
      </w:r>
    </w:p>
    <w:p w14:paraId="126CF442" w14:textId="77777777" w:rsidR="00E16118" w:rsidRPr="0087472B" w:rsidRDefault="00E16118">
      <w:pPr>
        <w:spacing w:after="0" w:line="240" w:lineRule="auto"/>
        <w:rPr>
          <w:rFonts w:asciiTheme="minorHAnsi" w:eastAsia="Calibri" w:hAnsiTheme="minorHAnsi" w:cstheme="minorHAnsi"/>
          <w:b/>
          <w:bCs/>
        </w:rPr>
      </w:pPr>
      <w:r w:rsidRPr="0087472B">
        <w:rPr>
          <w:rFonts w:asciiTheme="minorHAnsi" w:eastAsia="Calibri" w:hAnsiTheme="minorHAnsi" w:cstheme="minorHAnsi"/>
          <w:b/>
          <w:bCs/>
        </w:rPr>
        <w:br w:type="page"/>
      </w:r>
    </w:p>
    <w:p w14:paraId="0A76404D" w14:textId="0C11656E" w:rsidR="004663FC" w:rsidRPr="0087472B" w:rsidRDefault="004663FC" w:rsidP="00A52597">
      <w:pPr>
        <w:rPr>
          <w:rFonts w:asciiTheme="minorHAnsi" w:eastAsia="Calibri" w:hAnsiTheme="minorHAnsi" w:cstheme="minorHAnsi"/>
          <w:b/>
          <w:bCs/>
        </w:rPr>
      </w:pPr>
      <w:r w:rsidRPr="0087472B">
        <w:rPr>
          <w:rFonts w:asciiTheme="minorHAnsi" w:eastAsia="Calibri" w:hAnsiTheme="minorHAnsi" w:cstheme="minorHAnsi"/>
          <w:b/>
          <w:bCs/>
        </w:rPr>
        <w:lastRenderedPageBreak/>
        <w:t>Informacja głosowa i dotykowa</w:t>
      </w:r>
      <w:r w:rsidR="00ED5BA5" w:rsidRPr="0087472B">
        <w:rPr>
          <w:rFonts w:asciiTheme="minorHAnsi" w:eastAsia="Calibri" w:hAnsiTheme="minorHAnsi" w:cstheme="minorHAnsi"/>
          <w:b/>
          <w:bCs/>
        </w:rPr>
        <w:t>:</w:t>
      </w:r>
    </w:p>
    <w:p w14:paraId="1D5B5DE9" w14:textId="37480E6C" w:rsidR="00D541E8" w:rsidRPr="0087472B" w:rsidRDefault="00D541E8" w:rsidP="00A52597">
      <w:pPr>
        <w:rPr>
          <w:rFonts w:asciiTheme="minorHAnsi" w:eastAsia="Calibri" w:hAnsiTheme="minorHAnsi" w:cstheme="minorHAnsi"/>
        </w:rPr>
      </w:pPr>
      <w:r w:rsidRPr="0087472B">
        <w:rPr>
          <w:rFonts w:asciiTheme="minorHAnsi" w:eastAsia="Calibri" w:hAnsiTheme="minorHAnsi" w:cstheme="minorHAnsi"/>
        </w:rPr>
        <w:t>W większych lub trudnych do zorientowania budynkach warto wprowad</w:t>
      </w:r>
      <w:r w:rsidR="008B6BC5" w:rsidRPr="0087472B">
        <w:rPr>
          <w:rFonts w:asciiTheme="minorHAnsi" w:eastAsia="Calibri" w:hAnsiTheme="minorHAnsi" w:cstheme="minorHAnsi"/>
        </w:rPr>
        <w:t xml:space="preserve">ź </w:t>
      </w:r>
      <w:r w:rsidRPr="0087472B">
        <w:rPr>
          <w:rFonts w:asciiTheme="minorHAnsi" w:eastAsia="Calibri" w:hAnsiTheme="minorHAnsi" w:cstheme="minorHAnsi"/>
        </w:rPr>
        <w:t>rozwiązania ułatwiające nawigację. Takie rozwiązania zapewniają dostęp do informacji osobom niewidomym i słabowidzącym, które nie mogą korzystać z oznaczeń wizualnych. Pomagają także osobom z dysleksją, seniorom oraz każdemu, kto czuje się zagubiony w nowym miejscu - niezależnie od wieku czy stopnia samodzielności. Dzięki temu poruszanie się po placówce staje się prostsze, bezpieczniejsze i mniej stresujące.</w:t>
      </w:r>
    </w:p>
    <w:p w14:paraId="552E664C" w14:textId="77777777" w:rsidR="00D541E8" w:rsidRPr="0087472B" w:rsidRDefault="00D541E8" w:rsidP="00A52597">
      <w:pPr>
        <w:rPr>
          <w:rFonts w:asciiTheme="minorHAnsi" w:eastAsia="Calibri" w:hAnsiTheme="minorHAnsi" w:cstheme="minorHAnsi"/>
        </w:rPr>
      </w:pPr>
      <w:r w:rsidRPr="0087472B">
        <w:rPr>
          <w:rFonts w:asciiTheme="minorHAnsi" w:eastAsia="Calibri" w:hAnsiTheme="minorHAnsi" w:cstheme="minorHAnsi"/>
        </w:rPr>
        <w:t>Mogą to być:</w:t>
      </w:r>
    </w:p>
    <w:p w14:paraId="7017435B" w14:textId="3D9088FD" w:rsidR="00D541E8" w:rsidRPr="0087472B" w:rsidRDefault="57169327" w:rsidP="00252765">
      <w:pPr>
        <w:numPr>
          <w:ilvl w:val="0"/>
          <w:numId w:val="22"/>
        </w:numPr>
        <w:tabs>
          <w:tab w:val="clear" w:pos="720"/>
          <w:tab w:val="num" w:pos="426"/>
        </w:tabs>
        <w:ind w:left="426" w:hanging="426"/>
        <w:rPr>
          <w:rFonts w:asciiTheme="minorHAnsi" w:eastAsia="Calibri" w:hAnsiTheme="minorHAnsi" w:cstheme="minorHAnsi"/>
        </w:rPr>
      </w:pPr>
      <w:r w:rsidRPr="0087472B">
        <w:rPr>
          <w:rFonts w:asciiTheme="minorHAnsi" w:eastAsia="Calibri" w:hAnsiTheme="minorHAnsi" w:cstheme="minorHAnsi"/>
        </w:rPr>
        <w:t>znaczniki głosowe (n</w:t>
      </w:r>
      <w:r w:rsidR="043FDF2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43FDF29" w:rsidRPr="0087472B">
        <w:rPr>
          <w:rFonts w:asciiTheme="minorHAnsi" w:eastAsia="Calibri" w:hAnsiTheme="minorHAnsi" w:cstheme="minorHAnsi"/>
        </w:rPr>
        <w:t>rzykład</w:t>
      </w:r>
      <w:r w:rsidRPr="0087472B">
        <w:rPr>
          <w:rFonts w:asciiTheme="minorHAnsi" w:eastAsia="Calibri" w:hAnsiTheme="minorHAnsi" w:cstheme="minorHAnsi"/>
        </w:rPr>
        <w:t xml:space="preserve"> urządzenia </w:t>
      </w:r>
      <w:r w:rsidRPr="00C1784A">
        <w:rPr>
          <w:rFonts w:asciiTheme="minorHAnsi" w:eastAsia="Calibri" w:hAnsiTheme="minorHAnsi" w:cstheme="minorHAnsi"/>
        </w:rPr>
        <w:t xml:space="preserve">audio </w:t>
      </w:r>
      <w:proofErr w:type="spellStart"/>
      <w:r w:rsidRPr="00C1784A">
        <w:rPr>
          <w:rFonts w:asciiTheme="minorHAnsi" w:eastAsia="Calibri" w:hAnsiTheme="minorHAnsi" w:cstheme="minorHAnsi"/>
        </w:rPr>
        <w:t>beacon</w:t>
      </w:r>
      <w:proofErr w:type="spellEnd"/>
      <w:r w:rsidRPr="0087472B">
        <w:rPr>
          <w:rFonts w:asciiTheme="minorHAnsi" w:eastAsia="Calibri" w:hAnsiTheme="minorHAnsi" w:cstheme="minorHAnsi"/>
        </w:rPr>
        <w:t xml:space="preserve"> przy wejściach lub punktach informacyjnych),</w:t>
      </w:r>
    </w:p>
    <w:p w14:paraId="477FDA6B" w14:textId="15C75119" w:rsidR="00D541E8" w:rsidRPr="0087472B" w:rsidRDefault="57169327" w:rsidP="00252765">
      <w:pPr>
        <w:numPr>
          <w:ilvl w:val="0"/>
          <w:numId w:val="22"/>
        </w:numPr>
        <w:tabs>
          <w:tab w:val="clear" w:pos="720"/>
          <w:tab w:val="num" w:pos="426"/>
        </w:tabs>
        <w:ind w:left="426" w:hanging="426"/>
        <w:rPr>
          <w:rFonts w:asciiTheme="minorHAnsi" w:eastAsia="Calibri" w:hAnsiTheme="minorHAnsi" w:cstheme="minorHAnsi"/>
        </w:rPr>
      </w:pPr>
      <w:r w:rsidRPr="0087472B">
        <w:rPr>
          <w:rFonts w:asciiTheme="minorHAnsi" w:eastAsia="Calibri" w:hAnsiTheme="minorHAnsi" w:cstheme="minorHAnsi"/>
        </w:rPr>
        <w:t>komunikaty audio (n</w:t>
      </w:r>
      <w:r w:rsidR="2851FDCA" w:rsidRPr="0087472B">
        <w:rPr>
          <w:rFonts w:asciiTheme="minorHAnsi" w:eastAsia="Calibri" w:hAnsiTheme="minorHAnsi" w:cstheme="minorHAnsi"/>
        </w:rPr>
        <w:t>a przykład w</w:t>
      </w:r>
      <w:r w:rsidRPr="0087472B">
        <w:rPr>
          <w:rFonts w:asciiTheme="minorHAnsi" w:eastAsia="Calibri" w:hAnsiTheme="minorHAnsi" w:cstheme="minorHAnsi"/>
        </w:rPr>
        <w:t xml:space="preserve"> windach: „Piętro 2 – gabinety stomatologiczne”),</w:t>
      </w:r>
    </w:p>
    <w:p w14:paraId="0EEB0521" w14:textId="3FCCB015" w:rsidR="00D541E8" w:rsidRPr="0087472B" w:rsidRDefault="57169327" w:rsidP="00252765">
      <w:pPr>
        <w:numPr>
          <w:ilvl w:val="0"/>
          <w:numId w:val="22"/>
        </w:numPr>
        <w:tabs>
          <w:tab w:val="clear" w:pos="720"/>
          <w:tab w:val="num" w:pos="426"/>
        </w:tabs>
        <w:ind w:left="426" w:hanging="426"/>
        <w:rPr>
          <w:rFonts w:asciiTheme="minorHAnsi" w:eastAsia="Calibri" w:hAnsiTheme="minorHAnsi" w:cstheme="minorHAnsi"/>
        </w:rPr>
      </w:pPr>
      <w:r w:rsidRPr="0087472B">
        <w:rPr>
          <w:rFonts w:asciiTheme="minorHAnsi" w:eastAsia="Calibri" w:hAnsiTheme="minorHAnsi" w:cstheme="minorHAnsi"/>
        </w:rPr>
        <w:t>aplikacje nawigacyjne z funkcją dźwiękowego prowadzenia (n</w:t>
      </w:r>
      <w:r w:rsidR="2851FDCA" w:rsidRPr="0087472B">
        <w:rPr>
          <w:rFonts w:asciiTheme="minorHAnsi" w:eastAsia="Calibri" w:hAnsiTheme="minorHAnsi" w:cstheme="minorHAnsi"/>
        </w:rPr>
        <w:t xml:space="preserve">a </w:t>
      </w:r>
      <w:r w:rsidRPr="0087472B">
        <w:rPr>
          <w:rFonts w:asciiTheme="minorHAnsi" w:eastAsia="Calibri" w:hAnsiTheme="minorHAnsi" w:cstheme="minorHAnsi"/>
        </w:rPr>
        <w:t>p</w:t>
      </w:r>
      <w:r w:rsidR="2851FDCA" w:rsidRPr="0087472B">
        <w:rPr>
          <w:rFonts w:asciiTheme="minorHAnsi" w:eastAsia="Calibri" w:hAnsiTheme="minorHAnsi" w:cstheme="minorHAnsi"/>
        </w:rPr>
        <w:t>rzykład</w:t>
      </w:r>
      <w:r w:rsidRPr="0087472B">
        <w:rPr>
          <w:rFonts w:asciiTheme="minorHAnsi" w:eastAsia="Calibri" w:hAnsiTheme="minorHAnsi" w:cstheme="minorHAnsi"/>
        </w:rPr>
        <w:t xml:space="preserve"> </w:t>
      </w:r>
      <w:proofErr w:type="spellStart"/>
      <w:r w:rsidRPr="00C1784A">
        <w:rPr>
          <w:rFonts w:asciiTheme="minorHAnsi" w:eastAsia="Calibri" w:hAnsiTheme="minorHAnsi" w:cstheme="minorHAnsi"/>
        </w:rPr>
        <w:t>beacon</w:t>
      </w:r>
      <w:proofErr w:type="spellEnd"/>
      <w:r w:rsidRPr="0087472B">
        <w:rPr>
          <w:rFonts w:asciiTheme="minorHAnsi" w:eastAsia="Calibri" w:hAnsiTheme="minorHAnsi" w:cstheme="minorHAnsi"/>
        </w:rPr>
        <w:t xml:space="preserve"> + aplikacja mobilna),</w:t>
      </w:r>
    </w:p>
    <w:p w14:paraId="693076B0" w14:textId="77777777" w:rsidR="00D541E8" w:rsidRPr="0087472B" w:rsidRDefault="57169327" w:rsidP="00252765">
      <w:pPr>
        <w:numPr>
          <w:ilvl w:val="0"/>
          <w:numId w:val="22"/>
        </w:numPr>
        <w:tabs>
          <w:tab w:val="clear" w:pos="720"/>
          <w:tab w:val="num" w:pos="426"/>
        </w:tabs>
        <w:ind w:left="426" w:hanging="426"/>
        <w:rPr>
          <w:rFonts w:asciiTheme="minorHAnsi" w:eastAsia="Calibri" w:hAnsiTheme="minorHAnsi" w:cstheme="minorHAnsi"/>
        </w:rPr>
      </w:pPr>
      <w:proofErr w:type="spellStart"/>
      <w:r w:rsidRPr="0087472B">
        <w:rPr>
          <w:rFonts w:asciiTheme="minorHAnsi" w:eastAsia="Calibri" w:hAnsiTheme="minorHAnsi" w:cstheme="minorHAnsi"/>
        </w:rPr>
        <w:t>tyflomapy</w:t>
      </w:r>
      <w:proofErr w:type="spellEnd"/>
      <w:r w:rsidRPr="0087472B">
        <w:rPr>
          <w:rFonts w:asciiTheme="minorHAnsi" w:eastAsia="Calibri" w:hAnsiTheme="minorHAnsi" w:cstheme="minorHAnsi"/>
        </w:rPr>
        <w:t xml:space="preserve"> z wypukłym planem piętra przy windzie i głównym wejściu.</w:t>
      </w:r>
    </w:p>
    <w:p w14:paraId="615260A4" w14:textId="74DB4537" w:rsidR="00CB0D63" w:rsidRPr="0087472B" w:rsidRDefault="002A08CA" w:rsidP="00E16118">
      <w:pPr>
        <w:pStyle w:val="Nagwek3"/>
        <w:rPr>
          <w:rFonts w:asciiTheme="minorHAnsi" w:hAnsiTheme="minorHAnsi" w:cstheme="minorHAnsi"/>
        </w:rPr>
      </w:pPr>
      <w:bookmarkStart w:id="272" w:name="_Toc201846643"/>
      <w:bookmarkStart w:id="273" w:name="_Toc213825894"/>
      <w:r w:rsidRPr="0087472B">
        <w:rPr>
          <w:rFonts w:asciiTheme="minorHAnsi" w:hAnsiTheme="minorHAnsi" w:cstheme="minorHAnsi"/>
        </w:rPr>
        <w:t>W</w:t>
      </w:r>
      <w:r w:rsidR="00CB0D63" w:rsidRPr="0087472B">
        <w:rPr>
          <w:rFonts w:asciiTheme="minorHAnsi" w:hAnsiTheme="minorHAnsi" w:cstheme="minorHAnsi"/>
        </w:rPr>
        <w:t>ind</w:t>
      </w:r>
      <w:r w:rsidRPr="0087472B">
        <w:rPr>
          <w:rFonts w:asciiTheme="minorHAnsi" w:hAnsiTheme="minorHAnsi" w:cstheme="minorHAnsi"/>
        </w:rPr>
        <w:t>y</w:t>
      </w:r>
      <w:r w:rsidR="00CB0D63" w:rsidRPr="0087472B">
        <w:rPr>
          <w:rFonts w:asciiTheme="minorHAnsi" w:hAnsiTheme="minorHAnsi" w:cstheme="minorHAnsi"/>
        </w:rPr>
        <w:t xml:space="preserve"> i podnośnik</w:t>
      </w:r>
      <w:r w:rsidRPr="0087472B">
        <w:rPr>
          <w:rFonts w:asciiTheme="minorHAnsi" w:hAnsiTheme="minorHAnsi" w:cstheme="minorHAnsi"/>
        </w:rPr>
        <w:t>i</w:t>
      </w:r>
      <w:bookmarkEnd w:id="272"/>
      <w:bookmarkEnd w:id="273"/>
    </w:p>
    <w:p w14:paraId="6AFAD8D9" w14:textId="1AFB51CF" w:rsidR="00F0111B" w:rsidRPr="0087472B" w:rsidRDefault="00956F4B" w:rsidP="00A52597">
      <w:pPr>
        <w:rPr>
          <w:rFonts w:asciiTheme="minorHAnsi" w:hAnsiTheme="minorHAnsi" w:cstheme="minorHAnsi"/>
        </w:rPr>
      </w:pPr>
      <w:r w:rsidRPr="0087472B">
        <w:rPr>
          <w:rFonts w:asciiTheme="minorHAnsi" w:hAnsiTheme="minorHAnsi" w:cstheme="minorHAnsi"/>
        </w:rPr>
        <w:t xml:space="preserve">W celu pokonywania </w:t>
      </w:r>
      <w:r w:rsidR="005A405E" w:rsidRPr="0087472B">
        <w:rPr>
          <w:rFonts w:asciiTheme="minorHAnsi" w:hAnsiTheme="minorHAnsi" w:cstheme="minorHAnsi"/>
        </w:rPr>
        <w:t xml:space="preserve">dużych </w:t>
      </w:r>
      <w:r w:rsidR="00DF116D" w:rsidRPr="0087472B">
        <w:rPr>
          <w:rFonts w:asciiTheme="minorHAnsi" w:hAnsiTheme="minorHAnsi" w:cstheme="minorHAnsi"/>
        </w:rPr>
        <w:t>różni</w:t>
      </w:r>
      <w:r w:rsidR="005A405E" w:rsidRPr="0087472B">
        <w:rPr>
          <w:rFonts w:asciiTheme="minorHAnsi" w:hAnsiTheme="minorHAnsi" w:cstheme="minorHAnsi"/>
        </w:rPr>
        <w:t>c</w:t>
      </w:r>
      <w:r w:rsidR="00DF116D" w:rsidRPr="0087472B">
        <w:rPr>
          <w:rFonts w:asciiTheme="minorHAnsi" w:hAnsiTheme="minorHAnsi" w:cstheme="minorHAnsi"/>
        </w:rPr>
        <w:t xml:space="preserve"> poziom</w:t>
      </w:r>
      <w:r w:rsidR="005A405E" w:rsidRPr="0087472B">
        <w:rPr>
          <w:rFonts w:asciiTheme="minorHAnsi" w:hAnsiTheme="minorHAnsi" w:cstheme="minorHAnsi"/>
        </w:rPr>
        <w:t>ów zastosuj windę</w:t>
      </w:r>
      <w:r w:rsidR="00370681" w:rsidRPr="0087472B">
        <w:rPr>
          <w:rFonts w:asciiTheme="minorHAnsi" w:hAnsiTheme="minorHAnsi" w:cstheme="minorHAnsi"/>
        </w:rPr>
        <w:t xml:space="preserve"> lub pochylnię</w:t>
      </w:r>
      <w:r w:rsidR="005A405E" w:rsidRPr="0087472B">
        <w:rPr>
          <w:rFonts w:asciiTheme="minorHAnsi" w:hAnsiTheme="minorHAnsi" w:cstheme="minorHAnsi"/>
        </w:rPr>
        <w:t xml:space="preserve">. </w:t>
      </w:r>
      <w:r w:rsidR="00F0111B" w:rsidRPr="0087472B">
        <w:rPr>
          <w:rFonts w:asciiTheme="minorHAnsi" w:hAnsiTheme="minorHAnsi" w:cstheme="minorHAnsi"/>
        </w:rPr>
        <w:t xml:space="preserve">Podnośniki </w:t>
      </w:r>
      <w:proofErr w:type="spellStart"/>
      <w:r w:rsidR="00F0111B" w:rsidRPr="0087472B">
        <w:rPr>
          <w:rFonts w:asciiTheme="minorHAnsi" w:hAnsiTheme="minorHAnsi" w:cstheme="minorHAnsi"/>
        </w:rPr>
        <w:t>przyschodowe</w:t>
      </w:r>
      <w:proofErr w:type="spellEnd"/>
      <w:r w:rsidR="00F0111B" w:rsidRPr="0087472B">
        <w:rPr>
          <w:rFonts w:asciiTheme="minorHAnsi" w:hAnsiTheme="minorHAnsi" w:cstheme="minorHAnsi"/>
        </w:rPr>
        <w:t xml:space="preserve"> (pionowego i ukośnego podnoszenia) zastosuj tylko w wyjątkowych sytuacjach. Korzystanie z tych urządzeń przez osoby na wózkach wymaga </w:t>
      </w:r>
      <w:r w:rsidR="00E67566" w:rsidRPr="0087472B">
        <w:rPr>
          <w:rFonts w:asciiTheme="minorHAnsi" w:hAnsiTheme="minorHAnsi" w:cstheme="minorHAnsi"/>
        </w:rPr>
        <w:t xml:space="preserve">często </w:t>
      </w:r>
      <w:r w:rsidR="00F0111B" w:rsidRPr="0087472B">
        <w:rPr>
          <w:rFonts w:asciiTheme="minorHAnsi" w:hAnsiTheme="minorHAnsi" w:cstheme="minorHAnsi"/>
        </w:rPr>
        <w:t>przytrzymania przycisku podczas jazdy. Podnośniki mogą być stosowane wyłącznie wtedy, gdy nie ma możliwości wykonania pochylni</w:t>
      </w:r>
      <w:r w:rsidR="00E67566" w:rsidRPr="0087472B">
        <w:rPr>
          <w:rFonts w:asciiTheme="minorHAnsi" w:hAnsiTheme="minorHAnsi" w:cstheme="minorHAnsi"/>
        </w:rPr>
        <w:t xml:space="preserve"> lub </w:t>
      </w:r>
      <w:r w:rsidR="00F0111B" w:rsidRPr="0087472B">
        <w:rPr>
          <w:rFonts w:asciiTheme="minorHAnsi" w:hAnsiTheme="minorHAnsi" w:cstheme="minorHAnsi"/>
        </w:rPr>
        <w:t>zamontowania windy.</w:t>
      </w:r>
    </w:p>
    <w:p w14:paraId="6518DFF5" w14:textId="367E2B5F" w:rsidR="5789BE99" w:rsidRPr="0087472B" w:rsidRDefault="0080133C" w:rsidP="00252765">
      <w:pPr>
        <w:pStyle w:val="Nagwek4"/>
        <w:rPr>
          <w:rFonts w:asciiTheme="minorHAnsi" w:eastAsia="Calibri" w:hAnsiTheme="minorHAnsi" w:cstheme="minorHAnsi"/>
        </w:rPr>
      </w:pPr>
      <w:r w:rsidRPr="0087472B">
        <w:rPr>
          <w:rFonts w:asciiTheme="minorHAnsi" w:eastAsia="Calibri" w:hAnsiTheme="minorHAnsi" w:cstheme="minorHAnsi"/>
        </w:rPr>
        <w:t>Winda</w:t>
      </w:r>
      <w:r w:rsidR="00B17944" w:rsidRPr="0087472B">
        <w:rPr>
          <w:rFonts w:asciiTheme="minorHAnsi" w:eastAsia="Calibri" w:hAnsiTheme="minorHAnsi" w:cstheme="minorHAnsi"/>
        </w:rPr>
        <w:t xml:space="preserve"> – dźwig </w:t>
      </w:r>
      <w:r w:rsidRPr="0087472B">
        <w:rPr>
          <w:rFonts w:asciiTheme="minorHAnsi" w:eastAsia="Calibri" w:hAnsiTheme="minorHAnsi" w:cstheme="minorHAnsi"/>
        </w:rPr>
        <w:t>osobowy</w:t>
      </w:r>
    </w:p>
    <w:p w14:paraId="42786DC2" w14:textId="2152A5B1" w:rsidR="44F83E06" w:rsidRPr="0087472B" w:rsidRDefault="44F83E06" w:rsidP="00A52597">
      <w:pPr>
        <w:rPr>
          <w:rFonts w:asciiTheme="minorHAnsi" w:hAnsiTheme="minorHAnsi" w:cstheme="minorHAnsi"/>
        </w:rPr>
      </w:pPr>
      <w:r w:rsidRPr="0087472B">
        <w:rPr>
          <w:rFonts w:asciiTheme="minorHAnsi" w:eastAsia="Calibri" w:hAnsiTheme="minorHAnsi" w:cstheme="minorHAnsi"/>
          <w:b/>
          <w:bCs/>
        </w:rPr>
        <w:t>Lokalizacja windy:</w:t>
      </w:r>
    </w:p>
    <w:p w14:paraId="289FF692" w14:textId="0ABB054B" w:rsidR="44F83E06" w:rsidRPr="0087472B" w:rsidRDefault="44F83E06"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jak najbliżej wejścia do budynku</w:t>
      </w:r>
      <w:r w:rsidR="002B09AA" w:rsidRPr="0087472B">
        <w:rPr>
          <w:rFonts w:asciiTheme="minorHAnsi" w:eastAsia="Calibri" w:hAnsiTheme="minorHAnsi" w:cstheme="minorHAnsi"/>
        </w:rPr>
        <w:t>,</w:t>
      </w:r>
    </w:p>
    <w:p w14:paraId="7F67989A" w14:textId="53E38FC3" w:rsidR="44F83E06" w:rsidRPr="0087472B" w:rsidRDefault="0047383B"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w:t>
      </w:r>
      <w:r w:rsidR="00ED7B65" w:rsidRPr="0087472B">
        <w:rPr>
          <w:rFonts w:asciiTheme="minorHAnsi" w:eastAsia="Calibri" w:hAnsiTheme="minorHAnsi" w:cstheme="minorHAnsi"/>
        </w:rPr>
        <w:t xml:space="preserve">astosuj </w:t>
      </w:r>
      <w:r w:rsidR="00C33BE8" w:rsidRPr="0087472B">
        <w:rPr>
          <w:rFonts w:asciiTheme="minorHAnsi" w:eastAsia="Calibri" w:hAnsiTheme="minorHAnsi" w:cstheme="minorHAnsi"/>
        </w:rPr>
        <w:t xml:space="preserve">czytelne </w:t>
      </w:r>
      <w:r w:rsidR="00ED7B65" w:rsidRPr="0087472B">
        <w:rPr>
          <w:rFonts w:asciiTheme="minorHAnsi" w:eastAsia="Calibri" w:hAnsiTheme="minorHAnsi" w:cstheme="minorHAnsi"/>
        </w:rPr>
        <w:t>oznaczenie</w:t>
      </w:r>
      <w:r w:rsidR="00E0472A" w:rsidRPr="0087472B">
        <w:rPr>
          <w:rFonts w:asciiTheme="minorHAnsi" w:eastAsia="Calibri" w:hAnsiTheme="minorHAnsi" w:cstheme="minorHAnsi"/>
        </w:rPr>
        <w:t xml:space="preserve"> </w:t>
      </w:r>
      <w:r w:rsidR="00054619" w:rsidRPr="0087472B">
        <w:rPr>
          <w:rFonts w:asciiTheme="minorHAnsi" w:eastAsia="Calibri" w:hAnsiTheme="minorHAnsi" w:cstheme="minorHAnsi"/>
        </w:rPr>
        <w:t xml:space="preserve">wizualne </w:t>
      </w:r>
      <w:r w:rsidR="00E0472A" w:rsidRPr="0087472B">
        <w:rPr>
          <w:rFonts w:asciiTheme="minorHAnsi" w:eastAsia="Calibri" w:hAnsiTheme="minorHAnsi" w:cstheme="minorHAnsi"/>
        </w:rPr>
        <w:t>drogi dojścia</w:t>
      </w:r>
      <w:r w:rsidR="00054619" w:rsidRPr="0087472B">
        <w:rPr>
          <w:rFonts w:asciiTheme="minorHAnsi" w:eastAsia="Calibri" w:hAnsiTheme="minorHAnsi" w:cstheme="minorHAnsi"/>
        </w:rPr>
        <w:t xml:space="preserve"> do windy (możesz także zastosować </w:t>
      </w:r>
      <w:r w:rsidR="44F83E06" w:rsidRPr="0087472B">
        <w:rPr>
          <w:rFonts w:asciiTheme="minorHAnsi" w:eastAsia="Calibri" w:hAnsiTheme="minorHAnsi" w:cstheme="minorHAnsi"/>
        </w:rPr>
        <w:t>system informacji głosowej</w:t>
      </w:r>
      <w:r w:rsidR="00513D43" w:rsidRPr="0087472B">
        <w:rPr>
          <w:rFonts w:asciiTheme="minorHAnsi" w:eastAsia="Calibri" w:hAnsiTheme="minorHAnsi" w:cstheme="minorHAnsi"/>
        </w:rPr>
        <w:t xml:space="preserve">, </w:t>
      </w:r>
      <w:r w:rsidR="00190529" w:rsidRPr="0087472B">
        <w:rPr>
          <w:rFonts w:asciiTheme="minorHAnsi" w:eastAsia="Calibri" w:hAnsiTheme="minorHAnsi" w:cstheme="minorHAnsi"/>
        </w:rPr>
        <w:t>fakturowe oznaczenie nawierzchni)</w:t>
      </w:r>
      <w:r w:rsidRPr="0087472B">
        <w:rPr>
          <w:rFonts w:asciiTheme="minorHAnsi" w:eastAsia="Calibri" w:hAnsiTheme="minorHAnsi" w:cstheme="minorHAnsi"/>
        </w:rPr>
        <w:t>,</w:t>
      </w:r>
    </w:p>
    <w:p w14:paraId="3ED9E73C" w14:textId="0016E375" w:rsidR="44F83E06" w:rsidRPr="0087472B" w:rsidRDefault="008F7546"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oświetlenie </w:t>
      </w:r>
      <w:r w:rsidR="00ED7BDA" w:rsidRPr="0087472B">
        <w:rPr>
          <w:rFonts w:asciiTheme="minorHAnsi" w:eastAsia="Calibri" w:hAnsiTheme="minorHAnsi" w:cstheme="minorHAnsi"/>
        </w:rPr>
        <w:t>o</w:t>
      </w:r>
      <w:r w:rsidR="44F83E06" w:rsidRPr="0087472B">
        <w:rPr>
          <w:rFonts w:asciiTheme="minorHAnsi" w:eastAsia="Calibri" w:hAnsiTheme="minorHAnsi" w:cstheme="minorHAnsi"/>
        </w:rPr>
        <w:t>toczenie podnośnika zewnętrznego</w:t>
      </w:r>
      <w:r w:rsidR="0021757F" w:rsidRPr="0087472B">
        <w:rPr>
          <w:rFonts w:asciiTheme="minorHAnsi" w:eastAsia="Calibri" w:hAnsiTheme="minorHAnsi" w:cstheme="minorHAnsi"/>
        </w:rPr>
        <w:t>:</w:t>
      </w:r>
      <w:r w:rsidR="44F83E06" w:rsidRPr="0087472B">
        <w:rPr>
          <w:rFonts w:asciiTheme="minorHAnsi" w:eastAsia="Calibri" w:hAnsiTheme="minorHAnsi" w:cstheme="minorHAnsi"/>
        </w:rPr>
        <w:t xml:space="preserve"> </w:t>
      </w:r>
      <w:r w:rsidR="0021757F" w:rsidRPr="0087472B">
        <w:rPr>
          <w:rFonts w:asciiTheme="minorHAnsi" w:eastAsia="Calibri" w:hAnsiTheme="minorHAnsi" w:cstheme="minorHAnsi"/>
        </w:rPr>
        <w:t xml:space="preserve">światło sztuczne </w:t>
      </w:r>
      <w:r w:rsidR="44F83E06" w:rsidRPr="0087472B">
        <w:rPr>
          <w:rFonts w:asciiTheme="minorHAnsi" w:eastAsia="Calibri" w:hAnsiTheme="minorHAnsi" w:cstheme="minorHAnsi"/>
        </w:rPr>
        <w:t>o natężeniu minimum 30 lx</w:t>
      </w:r>
      <w:r w:rsidR="0021757F" w:rsidRPr="0087472B">
        <w:rPr>
          <w:rFonts w:asciiTheme="minorHAnsi" w:eastAsia="Calibri" w:hAnsiTheme="minorHAnsi" w:cstheme="minorHAnsi"/>
        </w:rPr>
        <w:t>,</w:t>
      </w:r>
    </w:p>
    <w:p w14:paraId="164DFF97" w14:textId="625B676C" w:rsidR="44F83E06" w:rsidRPr="0087472B" w:rsidRDefault="0021757F" w:rsidP="00252765">
      <w:pPr>
        <w:pStyle w:val="Akapitzlist"/>
        <w:numPr>
          <w:ilvl w:val="0"/>
          <w:numId w:val="14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odległość </w:t>
      </w:r>
      <w:r w:rsidR="44F83E06" w:rsidRPr="0087472B">
        <w:rPr>
          <w:rFonts w:asciiTheme="minorHAnsi" w:eastAsia="Calibri" w:hAnsiTheme="minorHAnsi" w:cstheme="minorHAnsi"/>
        </w:rPr>
        <w:t>między drzwiami windy a przeciwległą ścianą lub inną przegrodą</w:t>
      </w:r>
      <w:r w:rsidR="00D953F2" w:rsidRPr="0087472B">
        <w:rPr>
          <w:rFonts w:asciiTheme="minorHAnsi" w:eastAsia="Calibri" w:hAnsiTheme="minorHAnsi" w:cstheme="minorHAnsi"/>
        </w:rPr>
        <w:t>:</w:t>
      </w:r>
      <w:r w:rsidR="44F83E06" w:rsidRPr="0087472B">
        <w:rPr>
          <w:rFonts w:asciiTheme="minorHAnsi" w:eastAsia="Calibri" w:hAnsiTheme="minorHAnsi" w:cstheme="minorHAnsi"/>
        </w:rPr>
        <w:t xml:space="preserve"> </w:t>
      </w:r>
      <w:r w:rsidR="00D953F2" w:rsidRPr="0087472B">
        <w:rPr>
          <w:rFonts w:asciiTheme="minorHAnsi" w:eastAsia="Calibri" w:hAnsiTheme="minorHAnsi" w:cstheme="minorHAnsi"/>
        </w:rPr>
        <w:t>minimum</w:t>
      </w:r>
      <w:r w:rsidR="44F83E06" w:rsidRPr="0087472B">
        <w:rPr>
          <w:rFonts w:asciiTheme="minorHAnsi" w:eastAsia="Calibri" w:hAnsiTheme="minorHAnsi" w:cstheme="minorHAnsi"/>
        </w:rPr>
        <w:t xml:space="preserve"> 160 cm poza obrysem otwarcia drzwi</w:t>
      </w:r>
      <w:r w:rsidR="007B5ECE" w:rsidRPr="0087472B">
        <w:rPr>
          <w:rFonts w:asciiTheme="minorHAnsi" w:eastAsia="Calibri" w:hAnsiTheme="minorHAnsi" w:cstheme="minorHAnsi"/>
        </w:rPr>
        <w:t xml:space="preserve"> (taka</w:t>
      </w:r>
      <w:r w:rsidR="44F83E06" w:rsidRPr="0087472B">
        <w:rPr>
          <w:rFonts w:asciiTheme="minorHAnsi" w:eastAsia="Calibri" w:hAnsiTheme="minorHAnsi" w:cstheme="minorHAnsi"/>
        </w:rPr>
        <w:t xml:space="preserve"> odległość pozwala na swobodne przemieszczanie się pasażerów oraz manewrowanie wózkiem</w:t>
      </w:r>
      <w:r w:rsidR="00D953F2" w:rsidRPr="0087472B">
        <w:rPr>
          <w:rFonts w:asciiTheme="minorHAnsi" w:eastAsia="Calibri" w:hAnsiTheme="minorHAnsi" w:cstheme="minorHAnsi"/>
        </w:rPr>
        <w:t>).</w:t>
      </w:r>
    </w:p>
    <w:p w14:paraId="0FBB5759" w14:textId="024C76B3" w:rsidR="44F83E06" w:rsidRPr="0087472B" w:rsidRDefault="44F83E06" w:rsidP="00A52597">
      <w:pPr>
        <w:rPr>
          <w:rFonts w:asciiTheme="minorHAnsi" w:hAnsiTheme="minorHAnsi" w:cstheme="minorHAnsi"/>
        </w:rPr>
      </w:pPr>
      <w:r w:rsidRPr="0087472B">
        <w:rPr>
          <w:rFonts w:asciiTheme="minorHAnsi" w:eastAsia="Calibri" w:hAnsiTheme="minorHAnsi" w:cstheme="minorHAnsi"/>
          <w:b/>
          <w:bCs/>
        </w:rPr>
        <w:t>Wejście do windy</w:t>
      </w:r>
      <w:r w:rsidRPr="0087472B">
        <w:rPr>
          <w:rFonts w:asciiTheme="minorHAnsi" w:eastAsia="Calibri" w:hAnsiTheme="minorHAnsi" w:cstheme="minorHAnsi"/>
        </w:rPr>
        <w:t>:</w:t>
      </w:r>
    </w:p>
    <w:p w14:paraId="102FA1E6" w14:textId="7AAB4A65" w:rsidR="44F83E06" w:rsidRPr="0087472B" w:rsidRDefault="00AD3188" w:rsidP="00252765">
      <w:pPr>
        <w:pStyle w:val="Akapitzlist"/>
        <w:numPr>
          <w:ilvl w:val="0"/>
          <w:numId w:val="14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r</w:t>
      </w:r>
      <w:r w:rsidR="44F83E06" w:rsidRPr="0087472B">
        <w:rPr>
          <w:rFonts w:asciiTheme="minorHAnsi" w:eastAsia="Calibri" w:hAnsiTheme="minorHAnsi" w:cstheme="minorHAnsi"/>
        </w:rPr>
        <w:t>óżnica poziomu między kabiną a podłogą przed windą</w:t>
      </w:r>
      <w:r w:rsidRPr="0087472B">
        <w:rPr>
          <w:rFonts w:asciiTheme="minorHAnsi" w:eastAsia="Calibri" w:hAnsiTheme="minorHAnsi" w:cstheme="minorHAnsi"/>
        </w:rPr>
        <w:t>:</w:t>
      </w:r>
      <w:r w:rsidR="44F83E06" w:rsidRPr="0087472B">
        <w:rPr>
          <w:rFonts w:asciiTheme="minorHAnsi" w:eastAsia="Calibri" w:hAnsiTheme="minorHAnsi" w:cstheme="minorHAnsi"/>
        </w:rPr>
        <w:t xml:space="preserve"> maksymalnie 2 cm</w:t>
      </w:r>
      <w:r w:rsidRPr="0087472B">
        <w:rPr>
          <w:rFonts w:asciiTheme="minorHAnsi" w:eastAsia="Calibri" w:hAnsiTheme="minorHAnsi" w:cstheme="minorHAnsi"/>
        </w:rPr>
        <w:t>,</w:t>
      </w:r>
    </w:p>
    <w:p w14:paraId="49E81ABE" w14:textId="1851EF64" w:rsidR="44F83E06" w:rsidRPr="0087472B" w:rsidRDefault="00AD3188" w:rsidP="00252765">
      <w:pPr>
        <w:pStyle w:val="Akapitzlist"/>
        <w:numPr>
          <w:ilvl w:val="0"/>
          <w:numId w:val="14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zalecane </w:t>
      </w:r>
      <w:r w:rsidR="44F83E06" w:rsidRPr="0087472B">
        <w:rPr>
          <w:rFonts w:asciiTheme="minorHAnsi" w:eastAsia="Calibri" w:hAnsiTheme="minorHAnsi" w:cstheme="minorHAnsi"/>
        </w:rPr>
        <w:t>są drzwi automatyczne</w:t>
      </w:r>
      <w:r w:rsidR="00AB541D" w:rsidRPr="0087472B">
        <w:rPr>
          <w:rFonts w:asciiTheme="minorHAnsi" w:eastAsia="Calibri" w:hAnsiTheme="minorHAnsi" w:cstheme="minorHAnsi"/>
        </w:rPr>
        <w:t>.</w:t>
      </w:r>
    </w:p>
    <w:p w14:paraId="68D32428" w14:textId="09DEE00E" w:rsidR="44F83E06" w:rsidRPr="0087472B" w:rsidRDefault="44F83E06" w:rsidP="00A52597">
      <w:pPr>
        <w:rPr>
          <w:rFonts w:asciiTheme="minorHAnsi" w:hAnsiTheme="minorHAnsi" w:cstheme="minorHAnsi"/>
        </w:rPr>
      </w:pPr>
      <w:r w:rsidRPr="0087472B">
        <w:rPr>
          <w:rFonts w:asciiTheme="minorHAnsi" w:eastAsia="Calibri" w:hAnsiTheme="minorHAnsi" w:cstheme="minorHAnsi"/>
          <w:b/>
          <w:bCs/>
        </w:rPr>
        <w:t>Panel zewnętrzny</w:t>
      </w:r>
      <w:r w:rsidR="006763D4" w:rsidRPr="0087472B">
        <w:rPr>
          <w:rFonts w:asciiTheme="minorHAnsi" w:eastAsia="Calibri" w:hAnsiTheme="minorHAnsi" w:cstheme="minorHAnsi"/>
          <w:b/>
          <w:bCs/>
        </w:rPr>
        <w:t>:</w:t>
      </w:r>
    </w:p>
    <w:p w14:paraId="1065E1CB" w14:textId="5B27D0E2" w:rsidR="44F83E06" w:rsidRPr="0087472B" w:rsidRDefault="001E227F"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wysokość </w:t>
      </w:r>
      <w:r w:rsidR="004A37D3" w:rsidRPr="0087472B">
        <w:rPr>
          <w:rFonts w:asciiTheme="minorHAnsi" w:eastAsia="Calibri" w:hAnsiTheme="minorHAnsi" w:cstheme="minorHAnsi"/>
        </w:rPr>
        <w:t>montaż</w:t>
      </w:r>
      <w:r w:rsidR="00221431" w:rsidRPr="0087472B">
        <w:rPr>
          <w:rFonts w:asciiTheme="minorHAnsi" w:eastAsia="Calibri" w:hAnsiTheme="minorHAnsi" w:cstheme="minorHAnsi"/>
        </w:rPr>
        <w:t>u</w:t>
      </w:r>
      <w:r w:rsidR="004A37D3" w:rsidRPr="0087472B">
        <w:rPr>
          <w:rFonts w:asciiTheme="minorHAnsi" w:eastAsia="Calibri" w:hAnsiTheme="minorHAnsi" w:cstheme="minorHAnsi"/>
        </w:rPr>
        <w:t xml:space="preserve"> przycisków: </w:t>
      </w:r>
      <w:r w:rsidR="44F83E06" w:rsidRPr="0087472B">
        <w:rPr>
          <w:rFonts w:asciiTheme="minorHAnsi" w:eastAsia="Calibri" w:hAnsiTheme="minorHAnsi" w:cstheme="minorHAnsi"/>
        </w:rPr>
        <w:t>80</w:t>
      </w:r>
      <w:r w:rsidR="003E3F59" w:rsidRPr="0087472B">
        <w:rPr>
          <w:rFonts w:asciiTheme="minorHAnsi" w:eastAsia="Calibri" w:hAnsiTheme="minorHAnsi" w:cstheme="minorHAnsi"/>
        </w:rPr>
        <w:t xml:space="preserve"> - </w:t>
      </w:r>
      <w:r w:rsidR="44F83E06" w:rsidRPr="0087472B">
        <w:rPr>
          <w:rFonts w:asciiTheme="minorHAnsi" w:eastAsia="Calibri" w:hAnsiTheme="minorHAnsi" w:cstheme="minorHAnsi"/>
        </w:rPr>
        <w:t>110 cm</w:t>
      </w:r>
      <w:r w:rsidRPr="0087472B">
        <w:rPr>
          <w:rFonts w:asciiTheme="minorHAnsi" w:eastAsia="Calibri" w:hAnsiTheme="minorHAnsi" w:cstheme="minorHAnsi"/>
        </w:rPr>
        <w:t>,</w:t>
      </w:r>
    </w:p>
    <w:p w14:paraId="646FB53A" w14:textId="7AC1BF0D" w:rsidR="44F83E06" w:rsidRPr="0087472B" w:rsidRDefault="000E306F"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 xml:space="preserve">każda </w:t>
      </w:r>
      <w:r w:rsidR="44F83E06" w:rsidRPr="0087472B">
        <w:rPr>
          <w:rFonts w:asciiTheme="minorHAnsi" w:eastAsia="Calibri" w:hAnsiTheme="minorHAnsi" w:cstheme="minorHAnsi"/>
        </w:rPr>
        <w:t xml:space="preserve">winda powinna mieć własny panel zewnętrzny </w:t>
      </w:r>
      <w:r w:rsidRPr="0087472B">
        <w:rPr>
          <w:rFonts w:asciiTheme="minorHAnsi" w:eastAsia="Calibri" w:hAnsiTheme="minorHAnsi" w:cstheme="minorHAnsi"/>
        </w:rPr>
        <w:t>(</w:t>
      </w:r>
      <w:r w:rsidR="44F83E06" w:rsidRPr="0087472B">
        <w:rPr>
          <w:rFonts w:asciiTheme="minorHAnsi" w:eastAsia="Calibri" w:hAnsiTheme="minorHAnsi" w:cstheme="minorHAnsi"/>
        </w:rPr>
        <w:t xml:space="preserve">nie </w:t>
      </w:r>
      <w:r w:rsidR="00B26FBF" w:rsidRPr="0087472B">
        <w:rPr>
          <w:rFonts w:asciiTheme="minorHAnsi" w:eastAsia="Calibri" w:hAnsiTheme="minorHAnsi" w:cstheme="minorHAnsi"/>
        </w:rPr>
        <w:t>stosuj</w:t>
      </w:r>
      <w:r w:rsidR="44F83E06" w:rsidRPr="0087472B">
        <w:rPr>
          <w:rFonts w:asciiTheme="minorHAnsi" w:eastAsia="Calibri" w:hAnsiTheme="minorHAnsi" w:cstheme="minorHAnsi"/>
        </w:rPr>
        <w:t xml:space="preserve"> jednego panelu do</w:t>
      </w:r>
      <w:r w:rsidR="00C64017" w:rsidRPr="0087472B">
        <w:rPr>
          <w:rFonts w:asciiTheme="minorHAnsi" w:eastAsia="Calibri" w:hAnsiTheme="minorHAnsi" w:cstheme="minorHAnsi"/>
        </w:rPr>
        <w:t> </w:t>
      </w:r>
      <w:r w:rsidR="44F83E06" w:rsidRPr="0087472B">
        <w:rPr>
          <w:rFonts w:asciiTheme="minorHAnsi" w:eastAsia="Calibri" w:hAnsiTheme="minorHAnsi" w:cstheme="minorHAnsi"/>
        </w:rPr>
        <w:t>obsługi kilku wind jednocześnie</w:t>
      </w:r>
      <w:r w:rsidR="00890C63" w:rsidRPr="0087472B">
        <w:rPr>
          <w:rFonts w:asciiTheme="minorHAnsi" w:eastAsia="Calibri" w:hAnsiTheme="minorHAnsi" w:cstheme="minorHAnsi"/>
        </w:rPr>
        <w:t>),</w:t>
      </w:r>
    </w:p>
    <w:p w14:paraId="4E591CE7" w14:textId="7B8C75FB" w:rsidR="44F83E06" w:rsidRPr="0087472B" w:rsidRDefault="00DF5E35"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jeśli </w:t>
      </w:r>
      <w:r w:rsidR="44F83E06" w:rsidRPr="0087472B">
        <w:rPr>
          <w:rFonts w:asciiTheme="minorHAnsi" w:eastAsia="Calibri" w:hAnsiTheme="minorHAnsi" w:cstheme="minorHAnsi"/>
        </w:rPr>
        <w:t>winda ma drzwi uchylne, panel zamont</w:t>
      </w:r>
      <w:r w:rsidR="00C366DD" w:rsidRPr="0087472B">
        <w:rPr>
          <w:rFonts w:asciiTheme="minorHAnsi" w:eastAsia="Calibri" w:hAnsiTheme="minorHAnsi" w:cstheme="minorHAnsi"/>
        </w:rPr>
        <w:t>uj</w:t>
      </w:r>
      <w:r w:rsidR="44F83E06" w:rsidRPr="0087472B">
        <w:rPr>
          <w:rFonts w:asciiTheme="minorHAnsi" w:eastAsia="Calibri" w:hAnsiTheme="minorHAnsi" w:cstheme="minorHAnsi"/>
        </w:rPr>
        <w:t xml:space="preserve"> po stronie klamki lub uchwytu</w:t>
      </w:r>
      <w:r w:rsidR="00C366DD" w:rsidRPr="0087472B">
        <w:rPr>
          <w:rFonts w:asciiTheme="minorHAnsi" w:eastAsia="Calibri" w:hAnsiTheme="minorHAnsi" w:cstheme="minorHAnsi"/>
        </w:rPr>
        <w:t>,</w:t>
      </w:r>
    </w:p>
    <w:p w14:paraId="11BFC93D" w14:textId="75CB51E0" w:rsidR="00BD77AC" w:rsidRPr="0087472B" w:rsidRDefault="009C382E"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zastosuj </w:t>
      </w:r>
      <w:r w:rsidR="00C366DD" w:rsidRPr="0087472B">
        <w:rPr>
          <w:rFonts w:asciiTheme="minorHAnsi" w:eastAsia="Calibri" w:hAnsiTheme="minorHAnsi" w:cstheme="minorHAnsi"/>
        </w:rPr>
        <w:t xml:space="preserve">przyciski </w:t>
      </w:r>
      <w:r w:rsidR="44F83E06" w:rsidRPr="0087472B">
        <w:rPr>
          <w:rFonts w:asciiTheme="minorHAnsi" w:eastAsia="Calibri" w:hAnsiTheme="minorHAnsi" w:cstheme="minorHAnsi"/>
        </w:rPr>
        <w:t>wypukłe, oznaczone alfabetem Braille’a oraz wypukłymi symbolami,</w:t>
      </w:r>
    </w:p>
    <w:p w14:paraId="2A1A39FD" w14:textId="6C49FE63" w:rsidR="44F83E06" w:rsidRPr="0087472B" w:rsidRDefault="44F83E06"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po naciśnięciu </w:t>
      </w:r>
      <w:r w:rsidR="00BD77AC" w:rsidRPr="0087472B">
        <w:rPr>
          <w:rFonts w:asciiTheme="minorHAnsi" w:eastAsia="Calibri" w:hAnsiTheme="minorHAnsi" w:cstheme="minorHAnsi"/>
        </w:rPr>
        <w:t xml:space="preserve">przycisków </w:t>
      </w:r>
      <w:r w:rsidR="005823B5" w:rsidRPr="0087472B">
        <w:rPr>
          <w:rFonts w:asciiTheme="minorHAnsi" w:eastAsia="Calibri" w:hAnsiTheme="minorHAnsi" w:cstheme="minorHAnsi"/>
        </w:rPr>
        <w:t xml:space="preserve">powinna </w:t>
      </w:r>
      <w:r w:rsidRPr="0087472B">
        <w:rPr>
          <w:rFonts w:asciiTheme="minorHAnsi" w:eastAsia="Calibri" w:hAnsiTheme="minorHAnsi" w:cstheme="minorHAnsi"/>
        </w:rPr>
        <w:t xml:space="preserve">się </w:t>
      </w:r>
      <w:r w:rsidR="005823B5" w:rsidRPr="0087472B">
        <w:rPr>
          <w:rFonts w:asciiTheme="minorHAnsi" w:eastAsia="Calibri" w:hAnsiTheme="minorHAnsi" w:cstheme="minorHAnsi"/>
        </w:rPr>
        <w:t xml:space="preserve">włączyć </w:t>
      </w:r>
      <w:r w:rsidRPr="0087472B">
        <w:rPr>
          <w:rFonts w:asciiTheme="minorHAnsi" w:eastAsia="Calibri" w:hAnsiTheme="minorHAnsi" w:cstheme="minorHAnsi"/>
        </w:rPr>
        <w:t>sygnalizacja świetlna</w:t>
      </w:r>
      <w:r w:rsidR="005823B5" w:rsidRPr="0087472B">
        <w:rPr>
          <w:rFonts w:asciiTheme="minorHAnsi" w:eastAsia="Calibri" w:hAnsiTheme="minorHAnsi" w:cstheme="minorHAnsi"/>
        </w:rPr>
        <w:t>,</w:t>
      </w:r>
    </w:p>
    <w:p w14:paraId="4F25E260" w14:textId="6DB0FFB1" w:rsidR="44F83E06" w:rsidRPr="0087472B" w:rsidRDefault="007164DE" w:rsidP="00252765">
      <w:pPr>
        <w:pStyle w:val="Akapitzlist"/>
        <w:numPr>
          <w:ilvl w:val="0"/>
          <w:numId w:val="14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winda </w:t>
      </w:r>
      <w:r w:rsidR="44F83E06" w:rsidRPr="0087472B">
        <w:rPr>
          <w:rFonts w:asciiTheme="minorHAnsi" w:eastAsia="Calibri" w:hAnsiTheme="minorHAnsi" w:cstheme="minorHAnsi"/>
        </w:rPr>
        <w:t>powinna mieć sygnały informujące o przyjeździe i kierunku jazdy:</w:t>
      </w:r>
    </w:p>
    <w:p w14:paraId="0BD29CA2" w14:textId="3E05F3B5" w:rsidR="44F83E06" w:rsidRPr="0087472B" w:rsidRDefault="44F83E06" w:rsidP="00252765">
      <w:pPr>
        <w:pStyle w:val="Akapitzlist"/>
        <w:numPr>
          <w:ilvl w:val="0"/>
          <w:numId w:val="14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dźwiękowe – komunikat słowny „góra” lub „dół”,</w:t>
      </w:r>
    </w:p>
    <w:p w14:paraId="0FA5660B" w14:textId="7E6148F9" w:rsidR="44F83E06" w:rsidRPr="0087472B" w:rsidRDefault="44F83E06" w:rsidP="00252765">
      <w:pPr>
        <w:pStyle w:val="Akapitzlist"/>
        <w:numPr>
          <w:ilvl w:val="0"/>
          <w:numId w:val="14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świetlne – wskazujące kierunek</w:t>
      </w:r>
      <w:r w:rsidR="00B14DCB" w:rsidRPr="0087472B">
        <w:rPr>
          <w:rFonts w:asciiTheme="minorHAnsi" w:eastAsia="Calibri" w:hAnsiTheme="minorHAnsi" w:cstheme="minorHAnsi"/>
        </w:rPr>
        <w:t>,</w:t>
      </w:r>
    </w:p>
    <w:p w14:paraId="231F3049" w14:textId="30DC0905" w:rsidR="44F83E06" w:rsidRPr="0087472B" w:rsidRDefault="004E0368" w:rsidP="00252765">
      <w:pPr>
        <w:pStyle w:val="Akapitzlist"/>
        <w:numPr>
          <w:ilvl w:val="0"/>
          <w:numId w:val="14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kolor </w:t>
      </w:r>
      <w:r w:rsidR="005F00C0" w:rsidRPr="0087472B">
        <w:rPr>
          <w:rFonts w:asciiTheme="minorHAnsi" w:eastAsia="Calibri" w:hAnsiTheme="minorHAnsi" w:cstheme="minorHAnsi"/>
        </w:rPr>
        <w:t>panelu</w:t>
      </w:r>
      <w:r w:rsidRPr="0087472B">
        <w:rPr>
          <w:rFonts w:asciiTheme="minorHAnsi" w:eastAsia="Calibri" w:hAnsiTheme="minorHAnsi" w:cstheme="minorHAnsi"/>
        </w:rPr>
        <w:t>:</w:t>
      </w:r>
      <w:r w:rsidR="005F00C0" w:rsidRPr="0087472B">
        <w:rPr>
          <w:rFonts w:asciiTheme="minorHAnsi" w:eastAsia="Calibri" w:hAnsiTheme="minorHAnsi" w:cstheme="minorHAnsi"/>
        </w:rPr>
        <w:t xml:space="preserve"> </w:t>
      </w:r>
      <w:r w:rsidR="44F83E06" w:rsidRPr="0087472B">
        <w:rPr>
          <w:rFonts w:asciiTheme="minorHAnsi" w:eastAsia="Calibri" w:hAnsiTheme="minorHAnsi" w:cstheme="minorHAnsi"/>
        </w:rPr>
        <w:t>kontrastowy względem otoczenia.</w:t>
      </w:r>
    </w:p>
    <w:p w14:paraId="18F1F733" w14:textId="191C1159" w:rsidR="2B96B11B" w:rsidRPr="0087472B" w:rsidRDefault="2B96B11B" w:rsidP="00A52597">
      <w:pPr>
        <w:spacing w:after="160" w:line="257" w:lineRule="auto"/>
        <w:rPr>
          <w:rFonts w:asciiTheme="minorHAnsi" w:hAnsiTheme="minorHAnsi" w:cstheme="minorHAnsi"/>
        </w:rPr>
      </w:pPr>
      <w:r w:rsidRPr="0087472B">
        <w:rPr>
          <w:rFonts w:asciiTheme="minorHAnsi" w:hAnsiTheme="minorHAnsi" w:cstheme="minorHAnsi"/>
          <w:noProof/>
        </w:rPr>
        <w:drawing>
          <wp:inline distT="0" distB="0" distL="0" distR="0" wp14:anchorId="6864AEE3" wp14:editId="6A44D5B1">
            <wp:extent cx="5762625" cy="3238500"/>
            <wp:effectExtent l="0" t="0" r="0" b="0"/>
            <wp:docPr id="623477626" name="drawing" descr="Schemat wejścia do windy. Oznaczony panel zewnętrzny, fakturowe oznaczenie nawierzchni oraz 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77626" name="drawing" descr="Schemat wejścia do windy. Oznaczony panel zewnętrzny, fakturowe oznaczenie nawierzchni oraz wymiary."/>
                    <pic:cNvPicPr/>
                  </pic:nvPicPr>
                  <pic:blipFill>
                    <a:blip r:embed="rId77">
                      <a:extLst>
                        <a:ext uri="{28A0092B-C50C-407E-A947-70E740481C1C}">
                          <a14:useLocalDpi xmlns:a14="http://schemas.microsoft.com/office/drawing/2010/main" val="0"/>
                        </a:ext>
                      </a:extLst>
                    </a:blip>
                    <a:stretch>
                      <a:fillRect/>
                    </a:stretch>
                  </pic:blipFill>
                  <pic:spPr>
                    <a:xfrm>
                      <a:off x="0" y="0"/>
                      <a:ext cx="5762625" cy="3238500"/>
                    </a:xfrm>
                    <a:prstGeom prst="rect">
                      <a:avLst/>
                    </a:prstGeom>
                  </pic:spPr>
                </pic:pic>
              </a:graphicData>
            </a:graphic>
          </wp:inline>
        </w:drawing>
      </w:r>
    </w:p>
    <w:p w14:paraId="11D8564D" w14:textId="34BC0BC1" w:rsidR="00F33E47" w:rsidRPr="0087472B" w:rsidRDefault="00EB524D" w:rsidP="00A52597">
      <w:pPr>
        <w:spacing w:after="160" w:line="257" w:lineRule="auto"/>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15E6512C" w14:textId="4E92880A" w:rsidR="44F83E06" w:rsidRPr="0087472B" w:rsidRDefault="44F83E06" w:rsidP="00A52597">
      <w:pPr>
        <w:rPr>
          <w:rFonts w:asciiTheme="minorHAnsi" w:hAnsiTheme="minorHAnsi" w:cstheme="minorHAnsi"/>
        </w:rPr>
      </w:pPr>
      <w:r w:rsidRPr="0087472B">
        <w:rPr>
          <w:rFonts w:asciiTheme="minorHAnsi" w:eastAsia="Calibri" w:hAnsiTheme="minorHAnsi" w:cstheme="minorHAnsi"/>
          <w:b/>
          <w:bCs/>
        </w:rPr>
        <w:t>Kabina windy:</w:t>
      </w:r>
    </w:p>
    <w:p w14:paraId="20076A5A" w14:textId="55206E5B" w:rsidR="44F83E06" w:rsidRPr="0087472B" w:rsidRDefault="00DC68DF" w:rsidP="00252765">
      <w:pPr>
        <w:pStyle w:val="Akapitzlist"/>
        <w:numPr>
          <w:ilvl w:val="0"/>
          <w:numId w:val="14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szerokość drzwi: </w:t>
      </w:r>
      <w:r w:rsidR="44F83E06" w:rsidRPr="0087472B">
        <w:rPr>
          <w:rFonts w:asciiTheme="minorHAnsi" w:eastAsia="Calibri" w:hAnsiTheme="minorHAnsi" w:cstheme="minorHAnsi"/>
        </w:rPr>
        <w:t>minimum 90 cm, z czujnikami zamykania</w:t>
      </w:r>
      <w:r w:rsidRPr="0087472B">
        <w:rPr>
          <w:rFonts w:asciiTheme="minorHAnsi" w:eastAsia="Calibri" w:hAnsiTheme="minorHAnsi" w:cstheme="minorHAnsi"/>
        </w:rPr>
        <w:t>,</w:t>
      </w:r>
    </w:p>
    <w:p w14:paraId="4E0DA2C7" w14:textId="28CE700B" w:rsidR="44F83E06" w:rsidRPr="0087472B" w:rsidRDefault="00291CEA" w:rsidP="00252765">
      <w:pPr>
        <w:pStyle w:val="Akapitzlist"/>
        <w:numPr>
          <w:ilvl w:val="0"/>
          <w:numId w:val="14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wymiary </w:t>
      </w:r>
      <w:r w:rsidR="44F83E06" w:rsidRPr="0087472B">
        <w:rPr>
          <w:rFonts w:asciiTheme="minorHAnsi" w:eastAsia="Calibri" w:hAnsiTheme="minorHAnsi" w:cstheme="minorHAnsi"/>
        </w:rPr>
        <w:t>kabiny</w:t>
      </w:r>
      <w:r w:rsidRPr="0087472B">
        <w:rPr>
          <w:rFonts w:asciiTheme="minorHAnsi" w:eastAsia="Calibri" w:hAnsiTheme="minorHAnsi" w:cstheme="minorHAnsi"/>
        </w:rPr>
        <w:t>:</w:t>
      </w:r>
      <w:r w:rsidR="44F83E06" w:rsidRPr="0087472B">
        <w:rPr>
          <w:rFonts w:asciiTheme="minorHAnsi" w:eastAsia="Calibri" w:hAnsiTheme="minorHAnsi" w:cstheme="minorHAnsi"/>
        </w:rPr>
        <w:t xml:space="preserve"> minimum 110 x 140 cm (zalecane 150 x 210 cm</w:t>
      </w:r>
      <w:r w:rsidRPr="0087472B">
        <w:rPr>
          <w:rFonts w:asciiTheme="minorHAnsi" w:eastAsia="Calibri" w:hAnsiTheme="minorHAnsi" w:cstheme="minorHAnsi"/>
        </w:rPr>
        <w:t>),</w:t>
      </w:r>
    </w:p>
    <w:p w14:paraId="4776F132" w14:textId="6AE686CE" w:rsidR="44F83E06" w:rsidRPr="0087472B" w:rsidRDefault="006A16D6" w:rsidP="00252765">
      <w:pPr>
        <w:pStyle w:val="Akapitzlist"/>
        <w:numPr>
          <w:ilvl w:val="0"/>
          <w:numId w:val="14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w:t>
      </w:r>
      <w:r w:rsidR="00585751" w:rsidRPr="0087472B">
        <w:rPr>
          <w:rFonts w:asciiTheme="minorHAnsi" w:eastAsia="Calibri" w:hAnsiTheme="minorHAnsi" w:cstheme="minorHAnsi"/>
        </w:rPr>
        <w:t xml:space="preserve">oręcze: </w:t>
      </w:r>
      <w:r w:rsidR="44F83E06" w:rsidRPr="0087472B">
        <w:rPr>
          <w:rFonts w:asciiTheme="minorHAnsi" w:eastAsia="Calibri" w:hAnsiTheme="minorHAnsi" w:cstheme="minorHAnsi"/>
        </w:rPr>
        <w:t>po obu stronach</w:t>
      </w:r>
      <w:r w:rsidRPr="0087472B">
        <w:rPr>
          <w:rFonts w:asciiTheme="minorHAnsi" w:eastAsia="Calibri" w:hAnsiTheme="minorHAnsi" w:cstheme="minorHAnsi"/>
        </w:rPr>
        <w:t xml:space="preserve"> </w:t>
      </w:r>
      <w:r w:rsidR="00146BD8" w:rsidRPr="0087472B">
        <w:rPr>
          <w:rFonts w:asciiTheme="minorHAnsi" w:eastAsia="Calibri" w:hAnsiTheme="minorHAnsi" w:cstheme="minorHAnsi"/>
        </w:rPr>
        <w:t>kabiny</w:t>
      </w:r>
      <w:r w:rsidR="44F83E06" w:rsidRPr="0087472B">
        <w:rPr>
          <w:rFonts w:asciiTheme="minorHAnsi" w:eastAsia="Calibri" w:hAnsiTheme="minorHAnsi" w:cstheme="minorHAnsi"/>
        </w:rPr>
        <w:t>, na wysokości 90 cm, oddalone od ściany o</w:t>
      </w:r>
      <w:r w:rsidR="00C64017" w:rsidRPr="0087472B">
        <w:rPr>
          <w:rFonts w:asciiTheme="minorHAnsi" w:eastAsia="Calibri" w:hAnsiTheme="minorHAnsi" w:cstheme="minorHAnsi"/>
        </w:rPr>
        <w:t> </w:t>
      </w:r>
      <w:r w:rsidR="44F83E06" w:rsidRPr="0087472B">
        <w:rPr>
          <w:rFonts w:asciiTheme="minorHAnsi" w:eastAsia="Calibri" w:hAnsiTheme="minorHAnsi" w:cstheme="minorHAnsi"/>
        </w:rPr>
        <w:t>minimum 5 cm</w:t>
      </w:r>
      <w:r w:rsidR="007843A8" w:rsidRPr="0087472B">
        <w:rPr>
          <w:rFonts w:asciiTheme="minorHAnsi" w:eastAsia="Calibri" w:hAnsiTheme="minorHAnsi" w:cstheme="minorHAnsi"/>
        </w:rPr>
        <w:t xml:space="preserve"> (j</w:t>
      </w:r>
      <w:r w:rsidR="44F83E06" w:rsidRPr="0087472B">
        <w:rPr>
          <w:rFonts w:asciiTheme="minorHAnsi" w:eastAsia="Calibri" w:hAnsiTheme="minorHAnsi" w:cstheme="minorHAnsi"/>
        </w:rPr>
        <w:t>eśli obok poręczy jest panel sterujący</w:t>
      </w:r>
      <w:r w:rsidR="007843A8" w:rsidRPr="0087472B">
        <w:rPr>
          <w:rFonts w:asciiTheme="minorHAnsi" w:eastAsia="Calibri" w:hAnsiTheme="minorHAnsi" w:cstheme="minorHAnsi"/>
        </w:rPr>
        <w:t>,</w:t>
      </w:r>
      <w:r w:rsidR="44F83E06" w:rsidRPr="0087472B">
        <w:rPr>
          <w:rFonts w:asciiTheme="minorHAnsi" w:eastAsia="Calibri" w:hAnsiTheme="minorHAnsi" w:cstheme="minorHAnsi"/>
        </w:rPr>
        <w:t xml:space="preserve"> to w poręczy musi być przerwa</w:t>
      </w:r>
      <w:r w:rsidR="007843A8" w:rsidRPr="0087472B">
        <w:rPr>
          <w:rFonts w:asciiTheme="minorHAnsi" w:eastAsia="Calibri" w:hAnsiTheme="minorHAnsi" w:cstheme="minorHAnsi"/>
        </w:rPr>
        <w:t>),</w:t>
      </w:r>
    </w:p>
    <w:p w14:paraId="6D834CF7" w14:textId="34D61B49" w:rsidR="44F83E06" w:rsidRPr="0087472B" w:rsidRDefault="00FC7F7C" w:rsidP="00252765">
      <w:pPr>
        <w:pStyle w:val="Akapitzlist"/>
        <w:numPr>
          <w:ilvl w:val="0"/>
          <w:numId w:val="14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na </w:t>
      </w:r>
      <w:r w:rsidR="44F83E06" w:rsidRPr="0087472B">
        <w:rPr>
          <w:rFonts w:asciiTheme="minorHAnsi" w:eastAsia="Calibri" w:hAnsiTheme="minorHAnsi" w:cstheme="minorHAnsi"/>
        </w:rPr>
        <w:t>ścianie przeciwległej do drzwi wejściowych musi być lustro o szerokości kabiny, wysokość lustra powinna zapewnić możliwość pełnego widzenia powierzchni kabiny t</w:t>
      </w:r>
      <w:r w:rsidR="00805EE4" w:rsidRPr="0087472B">
        <w:rPr>
          <w:rFonts w:asciiTheme="minorHAnsi" w:eastAsia="Calibri" w:hAnsiTheme="minorHAnsi" w:cstheme="minorHAnsi"/>
        </w:rPr>
        <w:t>o jest</w:t>
      </w:r>
      <w:r w:rsidR="44F83E06" w:rsidRPr="0087472B">
        <w:rPr>
          <w:rFonts w:asciiTheme="minorHAnsi" w:eastAsia="Calibri" w:hAnsiTheme="minorHAnsi" w:cstheme="minorHAnsi"/>
        </w:rPr>
        <w:t>: od 140 cm do 190 cm wysokości (nie dotyczy wind przelotowych oraz o</w:t>
      </w:r>
      <w:r w:rsidR="00C64017" w:rsidRPr="0087472B">
        <w:rPr>
          <w:rFonts w:asciiTheme="minorHAnsi" w:eastAsia="Calibri" w:hAnsiTheme="minorHAnsi" w:cstheme="minorHAnsi"/>
        </w:rPr>
        <w:t> </w:t>
      </w:r>
      <w:r w:rsidR="44F83E06" w:rsidRPr="0087472B">
        <w:rPr>
          <w:rFonts w:asciiTheme="minorHAnsi" w:eastAsia="Calibri" w:hAnsiTheme="minorHAnsi" w:cstheme="minorHAnsi"/>
        </w:rPr>
        <w:t>powierzchni 150 x 150 cm).</w:t>
      </w:r>
    </w:p>
    <w:p w14:paraId="73B2D8DD" w14:textId="1625980B" w:rsidR="00234350" w:rsidRPr="0087472B" w:rsidRDefault="00337D7D" w:rsidP="00A52597">
      <w:pPr>
        <w:rPr>
          <w:rFonts w:asciiTheme="minorHAnsi" w:eastAsia="Calibri" w:hAnsiTheme="minorHAnsi" w:cstheme="minorHAnsi"/>
        </w:rPr>
      </w:pPr>
      <w:r w:rsidRPr="0087472B">
        <w:rPr>
          <w:rFonts w:asciiTheme="minorHAnsi" w:eastAsia="Calibri" w:hAnsiTheme="minorHAnsi" w:cstheme="minorHAnsi"/>
          <w:b/>
          <w:bCs/>
        </w:rPr>
        <w:t>Dobrą praktyką</w:t>
      </w:r>
      <w:r w:rsidRPr="0087472B">
        <w:rPr>
          <w:rFonts w:asciiTheme="minorHAnsi" w:eastAsia="Calibri" w:hAnsiTheme="minorHAnsi" w:cstheme="minorHAnsi"/>
        </w:rPr>
        <w:t xml:space="preserve"> jest zamontowanie w kabinie windy składanego siedziska (na wysokości 50</w:t>
      </w:r>
      <w:r w:rsidR="00C64017" w:rsidRPr="0087472B">
        <w:rPr>
          <w:rFonts w:asciiTheme="minorHAnsi" w:eastAsia="Calibri" w:hAnsiTheme="minorHAnsi" w:cstheme="minorHAnsi"/>
        </w:rPr>
        <w:t> </w:t>
      </w:r>
      <w:r w:rsidRPr="0087472B">
        <w:rPr>
          <w:rFonts w:asciiTheme="minorHAnsi" w:eastAsia="Calibri" w:hAnsiTheme="minorHAnsi" w:cstheme="minorHAnsi"/>
        </w:rPr>
        <w:t>cm).</w:t>
      </w:r>
    </w:p>
    <w:p w14:paraId="2FAF4A1D" w14:textId="77777777" w:rsidR="00E16118" w:rsidRPr="0087472B" w:rsidRDefault="00E16118">
      <w:pPr>
        <w:spacing w:after="0" w:line="240" w:lineRule="auto"/>
        <w:rPr>
          <w:rFonts w:asciiTheme="minorHAnsi" w:eastAsia="Calibri" w:hAnsiTheme="minorHAnsi" w:cstheme="minorHAnsi"/>
          <w:b/>
          <w:bCs/>
        </w:rPr>
      </w:pPr>
      <w:r w:rsidRPr="0087472B">
        <w:rPr>
          <w:rFonts w:asciiTheme="minorHAnsi" w:eastAsia="Calibri" w:hAnsiTheme="minorHAnsi" w:cstheme="minorHAnsi"/>
          <w:b/>
          <w:bCs/>
        </w:rPr>
        <w:br w:type="page"/>
      </w:r>
    </w:p>
    <w:p w14:paraId="1FDA389E" w14:textId="1C2AC409" w:rsidR="44F83E06" w:rsidRPr="0087472B" w:rsidRDefault="44F83E06" w:rsidP="00A52597">
      <w:pPr>
        <w:rPr>
          <w:rFonts w:asciiTheme="minorHAnsi" w:hAnsiTheme="minorHAnsi" w:cstheme="minorHAnsi"/>
        </w:rPr>
      </w:pPr>
      <w:r w:rsidRPr="0087472B">
        <w:rPr>
          <w:rFonts w:asciiTheme="minorHAnsi" w:eastAsia="Calibri" w:hAnsiTheme="minorHAnsi" w:cstheme="minorHAnsi"/>
          <w:b/>
          <w:bCs/>
        </w:rPr>
        <w:lastRenderedPageBreak/>
        <w:t>Panel wewnętrzny</w:t>
      </w:r>
    </w:p>
    <w:p w14:paraId="1D88AFE5" w14:textId="32E3DA4B" w:rsidR="00155DF5" w:rsidRPr="0087472B" w:rsidRDefault="003F1765"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wysokość </w:t>
      </w:r>
      <w:r w:rsidR="00C86F53" w:rsidRPr="0087472B">
        <w:rPr>
          <w:rFonts w:asciiTheme="minorHAnsi" w:eastAsia="Calibri" w:hAnsiTheme="minorHAnsi" w:cstheme="minorHAnsi"/>
        </w:rPr>
        <w:t>montaż</w:t>
      </w:r>
      <w:r w:rsidRPr="0087472B">
        <w:rPr>
          <w:rFonts w:asciiTheme="minorHAnsi" w:eastAsia="Calibri" w:hAnsiTheme="minorHAnsi" w:cstheme="minorHAnsi"/>
        </w:rPr>
        <w:t>u</w:t>
      </w:r>
      <w:r w:rsidR="00C86F53" w:rsidRPr="0087472B">
        <w:rPr>
          <w:rFonts w:asciiTheme="minorHAnsi" w:eastAsia="Calibri" w:hAnsiTheme="minorHAnsi" w:cstheme="minorHAnsi"/>
        </w:rPr>
        <w:t xml:space="preserve"> </w:t>
      </w:r>
      <w:r w:rsidR="44F83E06" w:rsidRPr="0087472B">
        <w:rPr>
          <w:rFonts w:asciiTheme="minorHAnsi" w:eastAsia="Calibri" w:hAnsiTheme="minorHAnsi" w:cstheme="minorHAnsi"/>
        </w:rPr>
        <w:t>przycisków</w:t>
      </w:r>
      <w:r w:rsidR="00C86F53" w:rsidRPr="0087472B">
        <w:rPr>
          <w:rFonts w:asciiTheme="minorHAnsi" w:eastAsia="Calibri" w:hAnsiTheme="minorHAnsi" w:cstheme="minorHAnsi"/>
        </w:rPr>
        <w:t>:</w:t>
      </w:r>
      <w:r w:rsidR="44F83E06" w:rsidRPr="0087472B">
        <w:rPr>
          <w:rFonts w:asciiTheme="minorHAnsi" w:eastAsia="Calibri" w:hAnsiTheme="minorHAnsi" w:cstheme="minorHAnsi"/>
        </w:rPr>
        <w:t xml:space="preserve"> 80</w:t>
      </w:r>
      <w:r w:rsidR="00871606" w:rsidRPr="0087472B">
        <w:rPr>
          <w:rFonts w:asciiTheme="minorHAnsi" w:eastAsia="Calibri" w:hAnsiTheme="minorHAnsi" w:cstheme="minorHAnsi"/>
        </w:rPr>
        <w:t xml:space="preserve"> - </w:t>
      </w:r>
      <w:r w:rsidR="44F83E06" w:rsidRPr="0087472B">
        <w:rPr>
          <w:rFonts w:asciiTheme="minorHAnsi" w:eastAsia="Calibri" w:hAnsiTheme="minorHAnsi" w:cstheme="minorHAnsi"/>
        </w:rPr>
        <w:t xml:space="preserve">110 cm, </w:t>
      </w:r>
      <w:r w:rsidRPr="0087472B">
        <w:rPr>
          <w:rFonts w:asciiTheme="minorHAnsi" w:eastAsia="Calibri" w:hAnsiTheme="minorHAnsi" w:cstheme="minorHAnsi"/>
        </w:rPr>
        <w:t>minimum</w:t>
      </w:r>
      <w:r w:rsidR="44F83E06" w:rsidRPr="0087472B">
        <w:rPr>
          <w:rFonts w:asciiTheme="minorHAnsi" w:eastAsia="Calibri" w:hAnsiTheme="minorHAnsi" w:cstheme="minorHAnsi"/>
        </w:rPr>
        <w:t xml:space="preserve"> 50 cm od narożnika kabiny</w:t>
      </w:r>
      <w:r w:rsidR="00921BA9" w:rsidRPr="0087472B">
        <w:rPr>
          <w:rFonts w:asciiTheme="minorHAnsi" w:eastAsia="Calibri" w:hAnsiTheme="minorHAnsi" w:cstheme="minorHAnsi"/>
        </w:rPr>
        <w:t>,</w:t>
      </w:r>
    </w:p>
    <w:p w14:paraId="007BD29E" w14:textId="6A5EC1A5" w:rsidR="44F83E06" w:rsidRPr="0087472B" w:rsidRDefault="00921BA9"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 </w:t>
      </w:r>
      <w:r w:rsidR="44F83E06" w:rsidRPr="0087472B">
        <w:rPr>
          <w:rFonts w:asciiTheme="minorHAnsi" w:eastAsia="Calibri" w:hAnsiTheme="minorHAnsi" w:cstheme="minorHAnsi"/>
        </w:rPr>
        <w:t>windach przelotowych panele z przyciskami należy zamontować po obu stronach kabiny</w:t>
      </w:r>
      <w:r w:rsidRPr="0087472B">
        <w:rPr>
          <w:rFonts w:asciiTheme="minorHAnsi" w:eastAsia="Calibri" w:hAnsiTheme="minorHAnsi" w:cstheme="minorHAnsi"/>
        </w:rPr>
        <w:t>,</w:t>
      </w:r>
    </w:p>
    <w:p w14:paraId="64A82667" w14:textId="286A7273" w:rsidR="44F83E06" w:rsidRPr="0087472B" w:rsidRDefault="00F40A91"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kolor </w:t>
      </w:r>
      <w:r w:rsidR="00AC776B" w:rsidRPr="0087472B">
        <w:rPr>
          <w:rFonts w:asciiTheme="minorHAnsi" w:eastAsia="Calibri" w:hAnsiTheme="minorHAnsi" w:cstheme="minorHAnsi"/>
        </w:rPr>
        <w:t xml:space="preserve">panelu: </w:t>
      </w:r>
      <w:r w:rsidR="44F83E06" w:rsidRPr="0087472B">
        <w:rPr>
          <w:rFonts w:asciiTheme="minorHAnsi" w:eastAsia="Calibri" w:hAnsiTheme="minorHAnsi" w:cstheme="minorHAnsi"/>
        </w:rPr>
        <w:t xml:space="preserve">kontrastowy względem </w:t>
      </w:r>
      <w:r w:rsidR="008101D8" w:rsidRPr="0087472B">
        <w:rPr>
          <w:rFonts w:asciiTheme="minorHAnsi" w:eastAsia="Calibri" w:hAnsiTheme="minorHAnsi" w:cstheme="minorHAnsi"/>
        </w:rPr>
        <w:t>otoczenia</w:t>
      </w:r>
      <w:r w:rsidR="00683FCD" w:rsidRPr="0087472B">
        <w:rPr>
          <w:rFonts w:asciiTheme="minorHAnsi" w:eastAsia="Calibri" w:hAnsiTheme="minorHAnsi" w:cstheme="minorHAnsi"/>
        </w:rPr>
        <w:t xml:space="preserve"> (</w:t>
      </w:r>
      <w:r w:rsidR="003D726B" w:rsidRPr="0087472B">
        <w:rPr>
          <w:rFonts w:asciiTheme="minorHAnsi" w:eastAsia="Calibri" w:hAnsiTheme="minorHAnsi" w:cstheme="minorHAnsi"/>
        </w:rPr>
        <w:t>60</w:t>
      </w:r>
      <w:r w:rsidR="00A02DFE" w:rsidRPr="0087472B">
        <w:rPr>
          <w:rFonts w:asciiTheme="minorHAnsi" w:eastAsia="Calibri" w:hAnsiTheme="minorHAnsi" w:cstheme="minorHAnsi"/>
        </w:rPr>
        <w:t>%</w:t>
      </w:r>
      <w:r w:rsidR="003D726B" w:rsidRPr="0087472B">
        <w:rPr>
          <w:rFonts w:asciiTheme="minorHAnsi" w:eastAsia="Calibri" w:hAnsiTheme="minorHAnsi" w:cstheme="minorHAnsi"/>
        </w:rPr>
        <w:t xml:space="preserve"> LRV</w:t>
      </w:r>
      <w:r w:rsidR="005B7DAC" w:rsidRPr="0087472B">
        <w:rPr>
          <w:rFonts w:asciiTheme="minorHAnsi" w:eastAsia="Calibri" w:hAnsiTheme="minorHAnsi" w:cstheme="minorHAnsi"/>
        </w:rPr>
        <w:t xml:space="preserve"> w stosunku do tła</w:t>
      </w:r>
      <w:r w:rsidR="003D726B" w:rsidRPr="0087472B">
        <w:rPr>
          <w:rFonts w:asciiTheme="minorHAnsi" w:eastAsia="Calibri" w:hAnsiTheme="minorHAnsi" w:cstheme="minorHAnsi"/>
        </w:rPr>
        <w:t>),</w:t>
      </w:r>
    </w:p>
    <w:p w14:paraId="394AE766" w14:textId="7F1820BE" w:rsidR="44F83E06" w:rsidRPr="0087472B" w:rsidRDefault="00347DBE" w:rsidP="00252765">
      <w:pPr>
        <w:pStyle w:val="Akapitzlist"/>
        <w:numPr>
          <w:ilvl w:val="0"/>
          <w:numId w:val="14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l</w:t>
      </w:r>
      <w:r w:rsidR="44F83E06" w:rsidRPr="0087472B">
        <w:rPr>
          <w:rFonts w:asciiTheme="minorHAnsi" w:eastAsia="Calibri" w:hAnsiTheme="minorHAnsi" w:cstheme="minorHAnsi"/>
        </w:rPr>
        <w:t>okalizacja paneli sterujących zależy od rodzaju drzwi:</w:t>
      </w:r>
    </w:p>
    <w:p w14:paraId="1F1BCB25" w14:textId="5BAD182D" w:rsidR="44F83E06" w:rsidRPr="0087472B" w:rsidRDefault="44F83E06" w:rsidP="00252765">
      <w:pPr>
        <w:pStyle w:val="Akapitzlist"/>
        <w:numPr>
          <w:ilvl w:val="0"/>
          <w:numId w:val="148"/>
        </w:numPr>
        <w:ind w:left="851" w:hanging="426"/>
        <w:contextualSpacing w:val="0"/>
        <w:rPr>
          <w:rFonts w:asciiTheme="minorHAnsi" w:hAnsiTheme="minorHAnsi" w:cstheme="minorHAnsi"/>
        </w:rPr>
      </w:pPr>
      <w:r w:rsidRPr="0087472B">
        <w:rPr>
          <w:rFonts w:asciiTheme="minorHAnsi" w:eastAsia="Calibri" w:hAnsiTheme="minorHAnsi" w:cstheme="minorHAnsi"/>
        </w:rPr>
        <w:t>drzwi otwierane centralnie – panel po prawej stronie od wejścia,</w:t>
      </w:r>
    </w:p>
    <w:p w14:paraId="369BCE81" w14:textId="5EA3310A" w:rsidR="44F83E06" w:rsidRPr="0087472B" w:rsidRDefault="44F83E06" w:rsidP="00252765">
      <w:pPr>
        <w:pStyle w:val="Akapitzlist"/>
        <w:numPr>
          <w:ilvl w:val="0"/>
          <w:numId w:val="148"/>
        </w:numPr>
        <w:ind w:left="851" w:hanging="426"/>
        <w:contextualSpacing w:val="0"/>
        <w:rPr>
          <w:rFonts w:asciiTheme="minorHAnsi" w:hAnsiTheme="minorHAnsi" w:cstheme="minorHAnsi"/>
        </w:rPr>
      </w:pPr>
      <w:r w:rsidRPr="0087472B">
        <w:rPr>
          <w:rFonts w:asciiTheme="minorHAnsi" w:eastAsia="Calibri" w:hAnsiTheme="minorHAnsi" w:cstheme="minorHAnsi"/>
        </w:rPr>
        <w:t>drzwi otwierane jednostronnie – panel po stronie zgodnej z kierunkiem zamykania drzwi</w:t>
      </w:r>
      <w:r w:rsidR="008101D8" w:rsidRPr="0087472B">
        <w:rPr>
          <w:rFonts w:asciiTheme="minorHAnsi" w:eastAsia="Calibri" w:hAnsiTheme="minorHAnsi" w:cstheme="minorHAnsi"/>
        </w:rPr>
        <w:t>,</w:t>
      </w:r>
    </w:p>
    <w:p w14:paraId="48CA3112" w14:textId="16B56BFD" w:rsidR="44F83E06" w:rsidRPr="0087472B" w:rsidRDefault="0046237A"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montaż przycisków </w:t>
      </w:r>
      <w:r w:rsidR="44F83E06" w:rsidRPr="0087472B">
        <w:rPr>
          <w:rFonts w:asciiTheme="minorHAnsi" w:eastAsia="Calibri" w:hAnsiTheme="minorHAnsi" w:cstheme="minorHAnsi"/>
        </w:rPr>
        <w:t>na panelu do wyboru pięter</w:t>
      </w:r>
      <w:r w:rsidRPr="0087472B">
        <w:rPr>
          <w:rFonts w:asciiTheme="minorHAnsi" w:eastAsia="Calibri" w:hAnsiTheme="minorHAnsi" w:cstheme="minorHAnsi"/>
        </w:rPr>
        <w:t>:</w:t>
      </w:r>
      <w:r w:rsidR="44F83E06" w:rsidRPr="0087472B">
        <w:rPr>
          <w:rFonts w:asciiTheme="minorHAnsi" w:eastAsia="Calibri" w:hAnsiTheme="minorHAnsi" w:cstheme="minorHAnsi"/>
        </w:rPr>
        <w:t xml:space="preserve"> nad przyciskami alarmu i innymi przyciskami specjalnymi</w:t>
      </w:r>
      <w:r w:rsidRPr="0087472B">
        <w:rPr>
          <w:rFonts w:asciiTheme="minorHAnsi" w:eastAsia="Calibri" w:hAnsiTheme="minorHAnsi" w:cstheme="minorHAnsi"/>
        </w:rPr>
        <w:t>,</w:t>
      </w:r>
    </w:p>
    <w:p w14:paraId="09241712" w14:textId="48FC83F4" w:rsidR="44F83E06" w:rsidRPr="0087472B" w:rsidRDefault="0046237A"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montaż przycisków </w:t>
      </w:r>
      <w:r w:rsidR="44F83E06" w:rsidRPr="0087472B">
        <w:rPr>
          <w:rFonts w:asciiTheme="minorHAnsi" w:eastAsia="Calibri" w:hAnsiTheme="minorHAnsi" w:cstheme="minorHAnsi"/>
        </w:rPr>
        <w:t>na panelu w windzie, która porusza się powyżej 5 pięter</w:t>
      </w:r>
      <w:r w:rsidRPr="0087472B">
        <w:rPr>
          <w:rFonts w:asciiTheme="minorHAnsi" w:eastAsia="Calibri" w:hAnsiTheme="minorHAnsi" w:cstheme="minorHAnsi"/>
        </w:rPr>
        <w:t>:</w:t>
      </w:r>
      <w:r w:rsidR="000932E5" w:rsidRPr="0087472B">
        <w:rPr>
          <w:rFonts w:asciiTheme="minorHAnsi" w:eastAsia="Calibri" w:hAnsiTheme="minorHAnsi" w:cstheme="minorHAnsi"/>
        </w:rPr>
        <w:t xml:space="preserve"> </w:t>
      </w:r>
      <w:r w:rsidR="44F83E06" w:rsidRPr="0087472B">
        <w:rPr>
          <w:rFonts w:asciiTheme="minorHAnsi" w:eastAsia="Calibri" w:hAnsiTheme="minorHAnsi" w:cstheme="minorHAnsi"/>
        </w:rPr>
        <w:t>naprzemiennie (mijankowo),</w:t>
      </w:r>
    </w:p>
    <w:p w14:paraId="616CCBE9" w14:textId="1A5F0694" w:rsidR="00292A43" w:rsidRPr="0087472B" w:rsidRDefault="00292A43"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zastosuj przyciski wypukłe, oznaczone alfabetem Braille’a oraz wypukłymi symbolami,</w:t>
      </w:r>
    </w:p>
    <w:p w14:paraId="25D78FC6" w14:textId="77777777" w:rsidR="00292A43" w:rsidRPr="0087472B" w:rsidRDefault="00292A43"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 naciśnięciu przycisków powinna się włączyć sygnalizacja świetlna,</w:t>
      </w:r>
    </w:p>
    <w:p w14:paraId="7B184A1D" w14:textId="3C7978BC" w:rsidR="44F83E06" w:rsidRPr="0087472B" w:rsidRDefault="00484791"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przycisk </w:t>
      </w:r>
      <w:r w:rsidR="44F83E06" w:rsidRPr="0087472B">
        <w:rPr>
          <w:rFonts w:asciiTheme="minorHAnsi" w:eastAsia="Calibri" w:hAnsiTheme="minorHAnsi" w:cstheme="minorHAnsi"/>
        </w:rPr>
        <w:t>wyjścia z budynku (n</w:t>
      </w:r>
      <w:r w:rsidR="00616E19" w:rsidRPr="0087472B">
        <w:rPr>
          <w:rFonts w:asciiTheme="minorHAnsi" w:eastAsia="Calibri" w:hAnsiTheme="minorHAnsi" w:cstheme="minorHAnsi"/>
        </w:rPr>
        <w:t xml:space="preserve">a </w:t>
      </w:r>
      <w:r w:rsidR="44F83E06" w:rsidRPr="0087472B">
        <w:rPr>
          <w:rFonts w:asciiTheme="minorHAnsi" w:eastAsia="Calibri" w:hAnsiTheme="minorHAnsi" w:cstheme="minorHAnsi"/>
        </w:rPr>
        <w:t>p</w:t>
      </w:r>
      <w:r w:rsidR="00616E19" w:rsidRPr="0087472B">
        <w:rPr>
          <w:rFonts w:asciiTheme="minorHAnsi" w:eastAsia="Calibri" w:hAnsiTheme="minorHAnsi" w:cstheme="minorHAnsi"/>
        </w:rPr>
        <w:t>rzykład</w:t>
      </w:r>
      <w:r w:rsidR="44F83E06" w:rsidRPr="0087472B">
        <w:rPr>
          <w:rFonts w:asciiTheme="minorHAnsi" w:eastAsia="Calibri" w:hAnsiTheme="minorHAnsi" w:cstheme="minorHAnsi"/>
        </w:rPr>
        <w:t xml:space="preserve"> parter, rejestracja)</w:t>
      </w:r>
      <w:r w:rsidRPr="0087472B">
        <w:rPr>
          <w:rFonts w:asciiTheme="minorHAnsi" w:eastAsia="Calibri" w:hAnsiTheme="minorHAnsi" w:cstheme="minorHAnsi"/>
        </w:rPr>
        <w:t xml:space="preserve">: oznaczony </w:t>
      </w:r>
      <w:r w:rsidR="001402CE" w:rsidRPr="0087472B">
        <w:rPr>
          <w:rFonts w:asciiTheme="minorHAnsi" w:eastAsia="Calibri" w:hAnsiTheme="minorHAnsi" w:cstheme="minorHAnsi"/>
        </w:rPr>
        <w:t xml:space="preserve">kolorem </w:t>
      </w:r>
      <w:r w:rsidR="44F83E06" w:rsidRPr="0087472B">
        <w:rPr>
          <w:rFonts w:asciiTheme="minorHAnsi" w:eastAsia="Calibri" w:hAnsiTheme="minorHAnsi" w:cstheme="minorHAnsi"/>
        </w:rPr>
        <w:t>zielonym, wystający ponad inne przyciski minimum 5 mm</w:t>
      </w:r>
      <w:r w:rsidR="001402CE" w:rsidRPr="0087472B">
        <w:rPr>
          <w:rFonts w:asciiTheme="minorHAnsi" w:eastAsia="Calibri" w:hAnsiTheme="minorHAnsi" w:cstheme="minorHAnsi"/>
        </w:rPr>
        <w:t>,</w:t>
      </w:r>
    </w:p>
    <w:p w14:paraId="2168A2A6" w14:textId="59E93B7D" w:rsidR="44F83E06" w:rsidRPr="0087472B" w:rsidRDefault="001402CE"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przycisk </w:t>
      </w:r>
      <w:r w:rsidR="44F83E06" w:rsidRPr="0087472B">
        <w:rPr>
          <w:rFonts w:asciiTheme="minorHAnsi" w:eastAsia="Calibri" w:hAnsiTheme="minorHAnsi" w:cstheme="minorHAnsi"/>
        </w:rPr>
        <w:t>alarmu</w:t>
      </w:r>
      <w:r w:rsidRPr="0087472B">
        <w:rPr>
          <w:rFonts w:asciiTheme="minorHAnsi" w:eastAsia="Calibri" w:hAnsiTheme="minorHAnsi" w:cstheme="minorHAnsi"/>
        </w:rPr>
        <w:t>:</w:t>
      </w:r>
      <w:r w:rsidR="44F83E06" w:rsidRPr="0087472B">
        <w:rPr>
          <w:rFonts w:asciiTheme="minorHAnsi" w:eastAsia="Calibri" w:hAnsiTheme="minorHAnsi" w:cstheme="minorHAnsi"/>
        </w:rPr>
        <w:t xml:space="preserve"> oznaczony kolorem żółtym</w:t>
      </w:r>
      <w:r w:rsidR="00E52329" w:rsidRPr="0087472B">
        <w:rPr>
          <w:rFonts w:asciiTheme="minorHAnsi" w:eastAsia="Calibri" w:hAnsiTheme="minorHAnsi" w:cstheme="minorHAnsi"/>
        </w:rPr>
        <w:t>,</w:t>
      </w:r>
    </w:p>
    <w:p w14:paraId="58326B27" w14:textId="5E7EC484" w:rsidR="00E52329" w:rsidRPr="0087472B" w:rsidRDefault="005701D8" w:rsidP="00252765">
      <w:pPr>
        <w:pStyle w:val="Akapitzlist"/>
        <w:numPr>
          <w:ilvl w:val="0"/>
          <w:numId w:val="14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dodaj instrukcję obrazkową</w:t>
      </w:r>
      <w:r w:rsidR="0028431D" w:rsidRPr="0087472B">
        <w:rPr>
          <w:rFonts w:asciiTheme="minorHAnsi" w:eastAsia="Calibri" w:hAnsiTheme="minorHAnsi" w:cstheme="minorHAnsi"/>
        </w:rPr>
        <w:t xml:space="preserve"> lub </w:t>
      </w:r>
      <w:r w:rsidR="00820CBD" w:rsidRPr="0087472B">
        <w:rPr>
          <w:rFonts w:asciiTheme="minorHAnsi" w:eastAsia="Calibri" w:hAnsiTheme="minorHAnsi" w:cstheme="minorHAnsi"/>
        </w:rPr>
        <w:t>kod QR prowadzący do opisu głosowego.</w:t>
      </w:r>
    </w:p>
    <w:p w14:paraId="4BBB395F" w14:textId="4A8C1490" w:rsidR="44F83E06" w:rsidRPr="0087472B" w:rsidRDefault="00110AEB" w:rsidP="00252765">
      <w:pPr>
        <w:pStyle w:val="Nagwek4"/>
        <w:rPr>
          <w:rFonts w:asciiTheme="minorHAnsi" w:eastAsia="Calibri" w:hAnsiTheme="minorHAnsi" w:cstheme="minorHAnsi"/>
        </w:rPr>
      </w:pPr>
      <w:r w:rsidRPr="0087472B">
        <w:rPr>
          <w:rFonts w:asciiTheme="minorHAnsi" w:eastAsia="Calibri" w:hAnsiTheme="minorHAnsi" w:cstheme="minorHAnsi"/>
        </w:rPr>
        <w:t>Podnośnik schodowy (ukośny)</w:t>
      </w:r>
    </w:p>
    <w:p w14:paraId="2348C325" w14:textId="6FD6A8CA" w:rsidR="00C67916" w:rsidRPr="0087472B" w:rsidRDefault="004E7752" w:rsidP="00A52597">
      <w:pPr>
        <w:rPr>
          <w:rFonts w:asciiTheme="minorHAnsi" w:hAnsiTheme="minorHAnsi" w:cstheme="minorHAnsi"/>
        </w:rPr>
      </w:pPr>
      <w:r w:rsidRPr="0087472B">
        <w:rPr>
          <w:rFonts w:asciiTheme="minorHAnsi" w:eastAsia="Calibri" w:hAnsiTheme="minorHAnsi" w:cstheme="minorHAnsi"/>
        </w:rPr>
        <w:t xml:space="preserve">Drogę dojścia </w:t>
      </w:r>
      <w:r w:rsidR="001A0E73" w:rsidRPr="0087472B">
        <w:rPr>
          <w:rFonts w:asciiTheme="minorHAnsi" w:eastAsia="Calibri" w:hAnsiTheme="minorHAnsi" w:cstheme="minorHAnsi"/>
        </w:rPr>
        <w:t xml:space="preserve">do podnośnika </w:t>
      </w:r>
      <w:r w:rsidRPr="0087472B">
        <w:rPr>
          <w:rFonts w:asciiTheme="minorHAnsi" w:eastAsia="Calibri" w:hAnsiTheme="minorHAnsi" w:cstheme="minorHAnsi"/>
        </w:rPr>
        <w:t>oznacz czytelną informacją wizualną (n</w:t>
      </w:r>
      <w:r w:rsidR="00D727D2"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D727D2" w:rsidRPr="0087472B">
        <w:rPr>
          <w:rFonts w:asciiTheme="minorHAnsi" w:eastAsia="Calibri" w:hAnsiTheme="minorHAnsi" w:cstheme="minorHAnsi"/>
        </w:rPr>
        <w:t>rzykład</w:t>
      </w:r>
      <w:r w:rsidRPr="0087472B">
        <w:rPr>
          <w:rFonts w:asciiTheme="minorHAnsi" w:eastAsia="Calibri" w:hAnsiTheme="minorHAnsi" w:cstheme="minorHAnsi"/>
        </w:rPr>
        <w:t xml:space="preserve"> znak, piktogram, strzałka).</w:t>
      </w:r>
      <w:r w:rsidR="00C67916" w:rsidRPr="0087472B">
        <w:rPr>
          <w:rFonts w:asciiTheme="minorHAnsi" w:hAnsiTheme="minorHAnsi" w:cstheme="minorHAnsi"/>
        </w:rPr>
        <w:t xml:space="preserve"> Pacjent powinien móc sam obsłużyć podnośnik, jednak zadbaj o</w:t>
      </w:r>
      <w:r w:rsidR="00C64017" w:rsidRPr="0087472B">
        <w:rPr>
          <w:rFonts w:asciiTheme="minorHAnsi" w:hAnsiTheme="minorHAnsi" w:cstheme="minorHAnsi"/>
        </w:rPr>
        <w:t> </w:t>
      </w:r>
      <w:r w:rsidR="00C67916" w:rsidRPr="0087472B">
        <w:rPr>
          <w:rFonts w:asciiTheme="minorHAnsi" w:hAnsiTheme="minorHAnsi" w:cstheme="minorHAnsi"/>
        </w:rPr>
        <w:t>możliwość wezwania obsługi (w razie potrzeby wsparcia).</w:t>
      </w:r>
    </w:p>
    <w:p w14:paraId="397315EB" w14:textId="2739FDF1" w:rsidR="00C67916" w:rsidRPr="0087472B" w:rsidRDefault="00B200FA" w:rsidP="00A52597">
      <w:pPr>
        <w:rPr>
          <w:rFonts w:asciiTheme="minorHAnsi" w:hAnsiTheme="minorHAnsi" w:cstheme="minorHAnsi"/>
          <w:b/>
          <w:bCs/>
        </w:rPr>
      </w:pPr>
      <w:r w:rsidRPr="0087472B">
        <w:rPr>
          <w:rFonts w:asciiTheme="minorHAnsi" w:hAnsiTheme="minorHAnsi" w:cstheme="minorHAnsi"/>
          <w:b/>
          <w:bCs/>
        </w:rPr>
        <w:t>Dobra praktyka:</w:t>
      </w:r>
      <w:r w:rsidRPr="0087472B">
        <w:rPr>
          <w:rFonts w:asciiTheme="minorHAnsi" w:hAnsiTheme="minorHAnsi" w:cstheme="minorHAnsi"/>
        </w:rPr>
        <w:t xml:space="preserve"> Zaleca się, żeby podnośnik miał drzwi otwierane automatycznie lub</w:t>
      </w:r>
      <w:r w:rsidR="00C64017" w:rsidRPr="0087472B">
        <w:rPr>
          <w:rFonts w:asciiTheme="minorHAnsi" w:hAnsiTheme="minorHAnsi" w:cstheme="minorHAnsi"/>
        </w:rPr>
        <w:t> </w:t>
      </w:r>
      <w:r w:rsidRPr="0087472B">
        <w:rPr>
          <w:rFonts w:asciiTheme="minorHAnsi" w:hAnsiTheme="minorHAnsi" w:cstheme="minorHAnsi"/>
        </w:rPr>
        <w:t>półautomatycznie.</w:t>
      </w:r>
    </w:p>
    <w:p w14:paraId="21B9D3A4" w14:textId="77777777" w:rsidR="00C67916" w:rsidRPr="0087472B" w:rsidRDefault="00C67916" w:rsidP="00A52597">
      <w:pPr>
        <w:rPr>
          <w:rFonts w:asciiTheme="minorHAnsi" w:hAnsiTheme="minorHAnsi" w:cstheme="minorHAnsi"/>
          <w:b/>
          <w:bCs/>
        </w:rPr>
      </w:pPr>
      <w:r w:rsidRPr="0087472B">
        <w:rPr>
          <w:rFonts w:asciiTheme="minorHAnsi" w:hAnsiTheme="minorHAnsi" w:cstheme="minorHAnsi"/>
          <w:b/>
          <w:bCs/>
        </w:rPr>
        <w:t>Parametry techniczne:</w:t>
      </w:r>
    </w:p>
    <w:p w14:paraId="70F8FC10" w14:textId="77777777" w:rsidR="00C67916" w:rsidRPr="0087472B" w:rsidRDefault="00C679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lokalizacja: blisko wejścia,</w:t>
      </w:r>
    </w:p>
    <w:p w14:paraId="1AEAE894" w14:textId="11559444" w:rsidR="00C67916" w:rsidRPr="0087472B" w:rsidRDefault="00C679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wymiary: platforma minimum 75 x 110 cm,</w:t>
      </w:r>
    </w:p>
    <w:p w14:paraId="40E9257F" w14:textId="54D8843A" w:rsidR="00C67916" w:rsidRPr="0087472B" w:rsidRDefault="00C679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udźwig: minimum 250 kg,</w:t>
      </w:r>
    </w:p>
    <w:p w14:paraId="61DA0605" w14:textId="3DEA6D5A" w:rsidR="00C67916" w:rsidRPr="0087472B" w:rsidRDefault="00C679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 xml:space="preserve">oświetlenie: światło </w:t>
      </w:r>
      <w:r w:rsidR="008859A0" w:rsidRPr="0087472B">
        <w:rPr>
          <w:rFonts w:asciiTheme="minorHAnsi" w:hAnsiTheme="minorHAnsi" w:cstheme="minorHAnsi"/>
        </w:rPr>
        <w:t xml:space="preserve">sztuczne </w:t>
      </w:r>
      <w:r w:rsidRPr="0087472B">
        <w:rPr>
          <w:rFonts w:asciiTheme="minorHAnsi" w:hAnsiTheme="minorHAnsi" w:cstheme="minorHAnsi"/>
        </w:rPr>
        <w:t>o mocy co najmniej 30 lx,</w:t>
      </w:r>
    </w:p>
    <w:p w14:paraId="0425CFAD" w14:textId="09507703" w:rsidR="00C67916" w:rsidRPr="0087472B" w:rsidRDefault="00C67916"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podnośnik musi mieć:</w:t>
      </w:r>
    </w:p>
    <w:p w14:paraId="399CDBDE" w14:textId="72619D82" w:rsidR="00C67916" w:rsidRPr="0087472B" w:rsidRDefault="00C67916" w:rsidP="00252765">
      <w:pPr>
        <w:pStyle w:val="Akapitzlist"/>
        <w:numPr>
          <w:ilvl w:val="0"/>
          <w:numId w:val="109"/>
        </w:numPr>
        <w:ind w:left="851" w:hanging="426"/>
        <w:contextualSpacing w:val="0"/>
        <w:rPr>
          <w:rFonts w:asciiTheme="minorHAnsi" w:hAnsiTheme="minorHAnsi" w:cstheme="minorHAnsi"/>
        </w:rPr>
      </w:pPr>
      <w:r w:rsidRPr="0087472B">
        <w:rPr>
          <w:rFonts w:asciiTheme="minorHAnsi" w:hAnsiTheme="minorHAnsi" w:cstheme="minorHAnsi"/>
        </w:rPr>
        <w:t>pochwyty (75</w:t>
      </w:r>
      <w:r w:rsidR="00DC1488" w:rsidRPr="0087472B">
        <w:rPr>
          <w:rFonts w:asciiTheme="minorHAnsi" w:hAnsiTheme="minorHAnsi" w:cstheme="minorHAnsi"/>
        </w:rPr>
        <w:t xml:space="preserve"> - </w:t>
      </w:r>
      <w:r w:rsidRPr="0087472B">
        <w:rPr>
          <w:rFonts w:asciiTheme="minorHAnsi" w:hAnsiTheme="minorHAnsi" w:cstheme="minorHAnsi"/>
        </w:rPr>
        <w:t>90 cm od podłogi platformy),</w:t>
      </w:r>
    </w:p>
    <w:p w14:paraId="51AB9A15" w14:textId="1B25BD76" w:rsidR="00C67916" w:rsidRPr="0087472B" w:rsidRDefault="00C67916" w:rsidP="00252765">
      <w:pPr>
        <w:pStyle w:val="Akapitzlist"/>
        <w:numPr>
          <w:ilvl w:val="0"/>
          <w:numId w:val="109"/>
        </w:numPr>
        <w:ind w:left="851" w:hanging="426"/>
        <w:contextualSpacing w:val="0"/>
        <w:rPr>
          <w:rFonts w:asciiTheme="minorHAnsi" w:hAnsiTheme="minorHAnsi" w:cstheme="minorHAnsi"/>
        </w:rPr>
      </w:pPr>
      <w:r w:rsidRPr="0087472B">
        <w:rPr>
          <w:rFonts w:asciiTheme="minorHAnsi" w:hAnsiTheme="minorHAnsi" w:cstheme="minorHAnsi"/>
        </w:rPr>
        <w:t>ranty (co najmniej 7 cm wysokości),</w:t>
      </w:r>
    </w:p>
    <w:p w14:paraId="04BAEB57" w14:textId="159E539F" w:rsidR="00C67916" w:rsidRPr="0087472B" w:rsidRDefault="00C67916" w:rsidP="00252765">
      <w:pPr>
        <w:pStyle w:val="Akapitzlist"/>
        <w:numPr>
          <w:ilvl w:val="0"/>
          <w:numId w:val="109"/>
        </w:numPr>
        <w:ind w:left="851" w:hanging="426"/>
        <w:contextualSpacing w:val="0"/>
        <w:rPr>
          <w:rFonts w:asciiTheme="minorHAnsi" w:hAnsiTheme="minorHAnsi" w:cstheme="minorHAnsi"/>
        </w:rPr>
      </w:pPr>
      <w:r w:rsidRPr="0087472B">
        <w:rPr>
          <w:rFonts w:asciiTheme="minorHAnsi" w:hAnsiTheme="minorHAnsi" w:cstheme="minorHAnsi"/>
        </w:rPr>
        <w:lastRenderedPageBreak/>
        <w:t>przycisk wezwania pomocy.</w:t>
      </w:r>
    </w:p>
    <w:p w14:paraId="055820E7" w14:textId="5F1F419F" w:rsidR="44F83E06" w:rsidRPr="0087472B" w:rsidRDefault="00C67916" w:rsidP="00A52597">
      <w:pPr>
        <w:rPr>
          <w:rFonts w:asciiTheme="minorHAnsi" w:hAnsiTheme="minorHAnsi" w:cstheme="minorHAnsi"/>
          <w:b/>
          <w:bCs/>
        </w:rPr>
      </w:pPr>
      <w:r w:rsidRPr="0087472B">
        <w:rPr>
          <w:rFonts w:asciiTheme="minorHAnsi" w:hAnsiTheme="minorHAnsi" w:cstheme="minorHAnsi"/>
          <w:b/>
          <w:bCs/>
          <w:noProof/>
        </w:rPr>
        <w:drawing>
          <wp:inline distT="0" distB="0" distL="0" distR="0" wp14:anchorId="08E5DF62" wp14:editId="153645FB">
            <wp:extent cx="4219575" cy="5095875"/>
            <wp:effectExtent l="0" t="0" r="9525" b="9525"/>
            <wp:docPr id="903976401" name="Obraz 5" descr="Schemat podnośnika pionowego i platformy przyschod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76401" name="Obraz 5" descr="Schemat podnośnika pionowego i platformy przyschodowej."/>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7971" cy="5106015"/>
                    </a:xfrm>
                    <a:prstGeom prst="rect">
                      <a:avLst/>
                    </a:prstGeom>
                    <a:noFill/>
                  </pic:spPr>
                </pic:pic>
              </a:graphicData>
            </a:graphic>
          </wp:inline>
        </w:drawing>
      </w:r>
    </w:p>
    <w:p w14:paraId="0008E460" w14:textId="7583D2AD" w:rsidR="00D55C7F" w:rsidRPr="0087472B" w:rsidRDefault="00D55C7F" w:rsidP="00A52597">
      <w:pPr>
        <w:rPr>
          <w:rFonts w:asciiTheme="minorHAnsi" w:hAnsiTheme="minorHAnsi" w:cstheme="minorHAnsi"/>
          <w:color w:val="EE0000"/>
          <w:sz w:val="22"/>
          <w:szCs w:val="22"/>
        </w:rPr>
      </w:pPr>
      <w:r w:rsidRPr="0087472B">
        <w:rPr>
          <w:rFonts w:asciiTheme="minorHAnsi" w:hAnsiTheme="minorHAnsi" w:cstheme="minorHAnsi"/>
          <w:sz w:val="22"/>
          <w:szCs w:val="22"/>
        </w:rPr>
        <w:t>Źródło: Kamil Kowalski „Włącznik projektowanie bez barier”.</w:t>
      </w:r>
    </w:p>
    <w:p w14:paraId="4E55AAE4" w14:textId="3965DB82" w:rsidR="001E2699" w:rsidRPr="0087472B" w:rsidRDefault="007D0253" w:rsidP="00A52597">
      <w:pPr>
        <w:rPr>
          <w:rFonts w:asciiTheme="minorHAnsi" w:hAnsiTheme="minorHAnsi" w:cstheme="minorHAnsi"/>
        </w:rPr>
      </w:pPr>
      <w:r w:rsidRPr="0087472B">
        <w:rPr>
          <w:rFonts w:asciiTheme="minorHAnsi" w:hAnsiTheme="minorHAnsi" w:cstheme="minorHAnsi"/>
        </w:rPr>
        <w:t>Podnoś</w:t>
      </w:r>
      <w:r w:rsidR="008F1121" w:rsidRPr="0087472B">
        <w:rPr>
          <w:rFonts w:asciiTheme="minorHAnsi" w:hAnsiTheme="minorHAnsi" w:cstheme="minorHAnsi"/>
        </w:rPr>
        <w:t>n</w:t>
      </w:r>
      <w:r w:rsidRPr="0087472B">
        <w:rPr>
          <w:rFonts w:asciiTheme="minorHAnsi" w:hAnsiTheme="minorHAnsi" w:cstheme="minorHAnsi"/>
        </w:rPr>
        <w:t>ik</w:t>
      </w:r>
      <w:r w:rsidR="008F1121" w:rsidRPr="0087472B">
        <w:rPr>
          <w:rFonts w:asciiTheme="minorHAnsi" w:hAnsiTheme="minorHAnsi" w:cstheme="minorHAnsi"/>
        </w:rPr>
        <w:t xml:space="preserve"> ukośny </w:t>
      </w:r>
      <w:r w:rsidR="006741DD" w:rsidRPr="0087472B">
        <w:rPr>
          <w:rFonts w:asciiTheme="minorHAnsi" w:hAnsiTheme="minorHAnsi" w:cstheme="minorHAnsi"/>
        </w:rPr>
        <w:t xml:space="preserve">służy </w:t>
      </w:r>
      <w:r w:rsidR="008F1121" w:rsidRPr="0087472B">
        <w:rPr>
          <w:rFonts w:asciiTheme="minorHAnsi" w:hAnsiTheme="minorHAnsi" w:cstheme="minorHAnsi"/>
        </w:rPr>
        <w:t>tylko dla osób poruszających się na wózkach</w:t>
      </w:r>
      <w:r w:rsidR="00030C8B" w:rsidRPr="0087472B">
        <w:rPr>
          <w:rFonts w:asciiTheme="minorHAnsi" w:hAnsiTheme="minorHAnsi" w:cstheme="minorHAnsi"/>
        </w:rPr>
        <w:t xml:space="preserve">. Nie mogą z niego korzystać osoby chodzące </w:t>
      </w:r>
      <w:r w:rsidR="006741DD" w:rsidRPr="0087472B">
        <w:rPr>
          <w:rFonts w:asciiTheme="minorHAnsi" w:hAnsiTheme="minorHAnsi" w:cstheme="minorHAnsi"/>
        </w:rPr>
        <w:t>i osoby z wózkami dziecięcymi.</w:t>
      </w:r>
    </w:p>
    <w:p w14:paraId="3C2CF2C4" w14:textId="1472F84D" w:rsidR="44F83E06" w:rsidRPr="0087472B" w:rsidRDefault="00482FF2" w:rsidP="00252765">
      <w:pPr>
        <w:pStyle w:val="Nagwek4"/>
        <w:rPr>
          <w:rFonts w:asciiTheme="minorHAnsi" w:hAnsiTheme="minorHAnsi" w:cstheme="minorHAnsi"/>
        </w:rPr>
      </w:pPr>
      <w:r w:rsidRPr="0087472B">
        <w:rPr>
          <w:rFonts w:asciiTheme="minorHAnsi" w:hAnsiTheme="minorHAnsi" w:cstheme="minorHAnsi"/>
        </w:rPr>
        <w:t>Podnośnik pionowy</w:t>
      </w:r>
    </w:p>
    <w:p w14:paraId="54261E22" w14:textId="0930DA10" w:rsidR="00F06974" w:rsidRPr="0087472B" w:rsidRDefault="00F06974" w:rsidP="00A52597">
      <w:pPr>
        <w:rPr>
          <w:rFonts w:asciiTheme="minorHAnsi" w:hAnsiTheme="minorHAnsi" w:cstheme="minorHAnsi"/>
        </w:rPr>
      </w:pPr>
      <w:r w:rsidRPr="0087472B">
        <w:rPr>
          <w:rFonts w:asciiTheme="minorHAnsi" w:eastAsia="Calibri" w:hAnsiTheme="minorHAnsi" w:cstheme="minorHAnsi"/>
        </w:rPr>
        <w:t>Drogę dojścia do podnośnika oznacz czytelną informacją wizualną (na przykład znak, piktogram, strzałka).</w:t>
      </w:r>
      <w:r w:rsidRPr="0087472B">
        <w:rPr>
          <w:rFonts w:asciiTheme="minorHAnsi" w:hAnsiTheme="minorHAnsi" w:cstheme="minorHAnsi"/>
        </w:rPr>
        <w:t xml:space="preserve"> Pacjent powinien móc sam obsłużyć podnośnik, jednak zadbaj o</w:t>
      </w:r>
      <w:r w:rsidR="00F5267E" w:rsidRPr="0087472B">
        <w:rPr>
          <w:rFonts w:asciiTheme="minorHAnsi" w:hAnsiTheme="minorHAnsi" w:cstheme="minorHAnsi"/>
        </w:rPr>
        <w:t> </w:t>
      </w:r>
      <w:r w:rsidRPr="0087472B">
        <w:rPr>
          <w:rFonts w:asciiTheme="minorHAnsi" w:hAnsiTheme="minorHAnsi" w:cstheme="minorHAnsi"/>
        </w:rPr>
        <w:t>możliwość wezwania obsługi (w razie potrzeby wsparcia).</w:t>
      </w:r>
    </w:p>
    <w:p w14:paraId="555EF32A" w14:textId="1BB9A601" w:rsidR="00F06974" w:rsidRPr="0087472B" w:rsidRDefault="001F494F" w:rsidP="00A52597">
      <w:pPr>
        <w:rPr>
          <w:rFonts w:asciiTheme="minorHAnsi" w:hAnsiTheme="minorHAnsi" w:cstheme="minorHAnsi"/>
          <w:b/>
          <w:bCs/>
        </w:rPr>
      </w:pPr>
      <w:r w:rsidRPr="0087472B">
        <w:rPr>
          <w:rFonts w:asciiTheme="minorHAnsi" w:hAnsiTheme="minorHAnsi" w:cstheme="minorHAnsi"/>
          <w:b/>
          <w:bCs/>
        </w:rPr>
        <w:t>Dobra praktyka</w:t>
      </w:r>
      <w:r w:rsidRPr="0087472B">
        <w:rPr>
          <w:rFonts w:asciiTheme="minorHAnsi" w:hAnsiTheme="minorHAnsi" w:cstheme="minorHAnsi"/>
        </w:rPr>
        <w:t xml:space="preserve">: </w:t>
      </w:r>
      <w:r w:rsidR="00BC460E" w:rsidRPr="0087472B">
        <w:rPr>
          <w:rFonts w:asciiTheme="minorHAnsi" w:hAnsiTheme="minorHAnsi" w:cstheme="minorHAnsi"/>
        </w:rPr>
        <w:t>P</w:t>
      </w:r>
      <w:r w:rsidRPr="0087472B">
        <w:rPr>
          <w:rFonts w:asciiTheme="minorHAnsi" w:hAnsiTheme="minorHAnsi" w:cstheme="minorHAnsi"/>
        </w:rPr>
        <w:t xml:space="preserve">odnośnik </w:t>
      </w:r>
      <w:r w:rsidR="00BC460E" w:rsidRPr="0087472B">
        <w:rPr>
          <w:rFonts w:asciiTheme="minorHAnsi" w:hAnsiTheme="minorHAnsi" w:cstheme="minorHAnsi"/>
        </w:rPr>
        <w:t xml:space="preserve">powinien mieć </w:t>
      </w:r>
      <w:r w:rsidRPr="0087472B">
        <w:rPr>
          <w:rFonts w:asciiTheme="minorHAnsi" w:hAnsiTheme="minorHAnsi" w:cstheme="minorHAnsi"/>
        </w:rPr>
        <w:t>drzwi otwierane automatycznie lub</w:t>
      </w:r>
      <w:r w:rsidR="00F5267E" w:rsidRPr="0087472B">
        <w:rPr>
          <w:rFonts w:asciiTheme="minorHAnsi" w:hAnsiTheme="minorHAnsi" w:cstheme="minorHAnsi"/>
        </w:rPr>
        <w:t> </w:t>
      </w:r>
      <w:r w:rsidRPr="0087472B">
        <w:rPr>
          <w:rFonts w:asciiTheme="minorHAnsi" w:hAnsiTheme="minorHAnsi" w:cstheme="minorHAnsi"/>
        </w:rPr>
        <w:t>półautomatycznie.</w:t>
      </w:r>
    </w:p>
    <w:p w14:paraId="50E196DB" w14:textId="77777777" w:rsidR="000C5B0E" w:rsidRPr="0087472B" w:rsidRDefault="000C5B0E" w:rsidP="00A52597">
      <w:pPr>
        <w:rPr>
          <w:rFonts w:asciiTheme="minorHAnsi" w:hAnsiTheme="minorHAnsi" w:cstheme="minorHAnsi"/>
          <w:b/>
          <w:bCs/>
        </w:rPr>
      </w:pPr>
      <w:r w:rsidRPr="0087472B">
        <w:rPr>
          <w:rFonts w:asciiTheme="minorHAnsi" w:hAnsiTheme="minorHAnsi" w:cstheme="minorHAnsi"/>
          <w:b/>
          <w:bCs/>
        </w:rPr>
        <w:t>Parametry techniczne:</w:t>
      </w:r>
    </w:p>
    <w:p w14:paraId="79652EF0" w14:textId="77777777" w:rsidR="000C5B0E" w:rsidRPr="0087472B" w:rsidRDefault="000C5B0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lokalizacja: blisko wejścia,</w:t>
      </w:r>
    </w:p>
    <w:p w14:paraId="39C6B628" w14:textId="38B534B5" w:rsidR="000C5B0E" w:rsidRPr="0087472B" w:rsidRDefault="000C5B0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wymiary: platforma minimum 90 x 140 cm,</w:t>
      </w:r>
    </w:p>
    <w:p w14:paraId="1746F7DF" w14:textId="4D25473A" w:rsidR="000C5B0E" w:rsidRPr="0087472B" w:rsidRDefault="000C5B0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udźwig: minimum 315 kg,</w:t>
      </w:r>
    </w:p>
    <w:p w14:paraId="49D16647" w14:textId="64CDA5CB" w:rsidR="000C5B0E" w:rsidRPr="0087472B" w:rsidRDefault="000C5B0E" w:rsidP="00252765">
      <w:pPr>
        <w:pStyle w:val="Akapitzlist"/>
        <w:numPr>
          <w:ilvl w:val="0"/>
          <w:numId w:val="108"/>
        </w:numPr>
        <w:ind w:left="426" w:hanging="426"/>
        <w:contextualSpacing w:val="0"/>
        <w:rPr>
          <w:rFonts w:asciiTheme="minorHAnsi" w:hAnsiTheme="minorHAnsi" w:cstheme="minorHAnsi"/>
        </w:rPr>
      </w:pPr>
      <w:r w:rsidRPr="0087472B">
        <w:rPr>
          <w:rFonts w:asciiTheme="minorHAnsi" w:hAnsiTheme="minorHAnsi" w:cstheme="minorHAnsi"/>
        </w:rPr>
        <w:t>oświetlenie: światło sztuczne o mocy co najmniej 30 lx,</w:t>
      </w:r>
    </w:p>
    <w:p w14:paraId="014D8784" w14:textId="2A2A6D70" w:rsidR="000C5B0E" w:rsidRPr="0087472B" w:rsidRDefault="000C5B0E" w:rsidP="00252765">
      <w:pPr>
        <w:pStyle w:val="Akapitzlist"/>
        <w:numPr>
          <w:ilvl w:val="0"/>
          <w:numId w:val="110"/>
        </w:numPr>
        <w:ind w:left="426" w:hanging="426"/>
        <w:contextualSpacing w:val="0"/>
        <w:rPr>
          <w:rFonts w:asciiTheme="minorHAnsi" w:hAnsiTheme="minorHAnsi" w:cstheme="minorHAnsi"/>
        </w:rPr>
      </w:pPr>
      <w:r w:rsidRPr="0087472B">
        <w:rPr>
          <w:rFonts w:asciiTheme="minorHAnsi" w:hAnsiTheme="minorHAnsi" w:cstheme="minorHAnsi"/>
        </w:rPr>
        <w:lastRenderedPageBreak/>
        <w:t>podnośnik musi mieć: przycisk wezwania pomocy.</w:t>
      </w:r>
    </w:p>
    <w:p w14:paraId="16547EA4" w14:textId="22838A7C" w:rsidR="000C5B0E" w:rsidRPr="0087472B" w:rsidRDefault="00AF2B9C" w:rsidP="00A52597">
      <w:pPr>
        <w:rPr>
          <w:rFonts w:asciiTheme="minorHAnsi" w:hAnsiTheme="minorHAnsi" w:cstheme="minorHAnsi"/>
          <w:b/>
          <w:bCs/>
        </w:rPr>
      </w:pPr>
      <w:r w:rsidRPr="0087472B">
        <w:rPr>
          <w:rFonts w:asciiTheme="minorHAnsi" w:hAnsiTheme="minorHAnsi" w:cstheme="minorHAnsi"/>
          <w:b/>
          <w:bCs/>
          <w:noProof/>
        </w:rPr>
        <w:drawing>
          <wp:inline distT="0" distB="0" distL="0" distR="0" wp14:anchorId="2B646F05" wp14:editId="2ED39683">
            <wp:extent cx="3649980" cy="2870625"/>
            <wp:effectExtent l="0" t="0" r="7620" b="6350"/>
            <wp:docPr id="1687778050" name="Obraz 1" descr="Schemat podnośnika pionowego bez szy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78050" name="Obraz 1" descr="Schemat podnośnika pionowego bez szybu."/>
                    <pic:cNvPicPr/>
                  </pic:nvPicPr>
                  <pic:blipFill>
                    <a:blip r:embed="rId79"/>
                    <a:stretch>
                      <a:fillRect/>
                    </a:stretch>
                  </pic:blipFill>
                  <pic:spPr>
                    <a:xfrm>
                      <a:off x="0" y="0"/>
                      <a:ext cx="3655814" cy="2875214"/>
                    </a:xfrm>
                    <a:prstGeom prst="rect">
                      <a:avLst/>
                    </a:prstGeom>
                  </pic:spPr>
                </pic:pic>
              </a:graphicData>
            </a:graphic>
          </wp:inline>
        </w:drawing>
      </w:r>
    </w:p>
    <w:p w14:paraId="3B853A8F" w14:textId="1D3CF5ED" w:rsidR="00D55C7F" w:rsidRPr="0087472B" w:rsidRDefault="00D55C7F" w:rsidP="00A52597">
      <w:pPr>
        <w:rPr>
          <w:rFonts w:asciiTheme="minorHAnsi" w:eastAsia="Calibri" w:hAnsiTheme="minorHAnsi" w:cstheme="minorHAnsi"/>
          <w:sz w:val="22"/>
          <w:szCs w:val="22"/>
        </w:rPr>
      </w:pPr>
      <w:r w:rsidRPr="0087472B">
        <w:rPr>
          <w:rFonts w:asciiTheme="minorHAnsi" w:eastAsia="Calibri" w:hAnsiTheme="minorHAnsi" w:cstheme="minorHAnsi"/>
          <w:sz w:val="22"/>
          <w:szCs w:val="22"/>
        </w:rPr>
        <w:t>Źródło: Kamil Kowalski „Włącznik projektowanie bez barier”.</w:t>
      </w:r>
    </w:p>
    <w:p w14:paraId="064D865C" w14:textId="608DD084" w:rsidR="44F83E06" w:rsidRPr="0087472B" w:rsidRDefault="44F83E06" w:rsidP="00A52597">
      <w:pPr>
        <w:rPr>
          <w:rFonts w:asciiTheme="minorHAnsi" w:hAnsiTheme="minorHAnsi" w:cstheme="minorHAnsi"/>
        </w:rPr>
      </w:pPr>
      <w:r w:rsidRPr="0087472B">
        <w:rPr>
          <w:rFonts w:asciiTheme="minorHAnsi" w:eastAsia="Calibri" w:hAnsiTheme="minorHAnsi" w:cstheme="minorHAnsi"/>
        </w:rPr>
        <w:t xml:space="preserve">Parametry techniczne podnośnika </w:t>
      </w:r>
      <w:r w:rsidR="004E4D67" w:rsidRPr="0087472B">
        <w:rPr>
          <w:rFonts w:asciiTheme="minorHAnsi" w:eastAsia="Calibri" w:hAnsiTheme="minorHAnsi" w:cstheme="minorHAnsi"/>
        </w:rPr>
        <w:t>pionowego</w:t>
      </w:r>
      <w:r w:rsidRPr="0087472B">
        <w:rPr>
          <w:rFonts w:asciiTheme="minorHAnsi" w:eastAsia="Calibri" w:hAnsiTheme="minorHAnsi" w:cstheme="minorHAnsi"/>
        </w:rPr>
        <w:t xml:space="preserve"> umożliwiają korzystanie z</w:t>
      </w:r>
      <w:r w:rsidR="007958D1" w:rsidRPr="0087472B">
        <w:rPr>
          <w:rFonts w:asciiTheme="minorHAnsi" w:eastAsia="Calibri" w:hAnsiTheme="minorHAnsi" w:cstheme="minorHAnsi"/>
        </w:rPr>
        <w:t> </w:t>
      </w:r>
      <w:r w:rsidRPr="0087472B">
        <w:rPr>
          <w:rFonts w:asciiTheme="minorHAnsi" w:eastAsia="Calibri" w:hAnsiTheme="minorHAnsi" w:cstheme="minorHAnsi"/>
        </w:rPr>
        <w:t>urządzenia osobom na wózkach, osobom chodzącym oraz z wózkami dziecięcymi.</w:t>
      </w:r>
    </w:p>
    <w:p w14:paraId="54B1B9B6" w14:textId="13A2E857" w:rsidR="00CB0D63" w:rsidRPr="0087472B" w:rsidRDefault="00CB0D63" w:rsidP="00E16118">
      <w:pPr>
        <w:pStyle w:val="Nagwek3"/>
        <w:rPr>
          <w:rFonts w:asciiTheme="minorHAnsi" w:hAnsiTheme="minorHAnsi" w:cstheme="minorHAnsi"/>
        </w:rPr>
      </w:pPr>
      <w:bookmarkStart w:id="274" w:name="_Toc205454641"/>
      <w:bookmarkStart w:id="275" w:name="_Toc205454834"/>
      <w:bookmarkStart w:id="276" w:name="_Toc201846647"/>
      <w:bookmarkStart w:id="277" w:name="_Toc213825895"/>
      <w:bookmarkEnd w:id="274"/>
      <w:bookmarkEnd w:id="275"/>
      <w:r w:rsidRPr="0087472B">
        <w:rPr>
          <w:rFonts w:asciiTheme="minorHAnsi" w:hAnsiTheme="minorHAnsi" w:cstheme="minorHAnsi"/>
        </w:rPr>
        <w:t>Dostosowane oświetlenie</w:t>
      </w:r>
      <w:bookmarkEnd w:id="276"/>
      <w:bookmarkEnd w:id="277"/>
    </w:p>
    <w:p w14:paraId="412E4BF7" w14:textId="6BB80A79" w:rsidR="00CB0D63" w:rsidRPr="0087472B" w:rsidRDefault="005E36E4" w:rsidP="00677C78">
      <w:pPr>
        <w:rPr>
          <w:rFonts w:asciiTheme="minorHAnsi" w:hAnsiTheme="minorHAnsi" w:cstheme="minorHAnsi"/>
        </w:rPr>
      </w:pPr>
      <w:bookmarkStart w:id="278" w:name="_Toc201846648"/>
      <w:r w:rsidRPr="0087472B">
        <w:rPr>
          <w:rFonts w:asciiTheme="minorHAnsi" w:hAnsiTheme="minorHAnsi" w:cstheme="minorHAnsi"/>
        </w:rPr>
        <w:t xml:space="preserve">Zapewnij odpowiednie oświetlenie </w:t>
      </w:r>
      <w:r w:rsidR="000D4A16" w:rsidRPr="0087472B">
        <w:rPr>
          <w:rFonts w:asciiTheme="minorHAnsi" w:hAnsiTheme="minorHAnsi" w:cstheme="minorHAnsi"/>
        </w:rPr>
        <w:t xml:space="preserve">w placówce. Dobre oświetlenie </w:t>
      </w:r>
      <w:r w:rsidR="00FC13AE" w:rsidRPr="0087472B">
        <w:rPr>
          <w:rFonts w:asciiTheme="minorHAnsi" w:hAnsiTheme="minorHAnsi" w:cstheme="minorHAnsi"/>
        </w:rPr>
        <w:t>to</w:t>
      </w:r>
      <w:r w:rsidR="002F0708" w:rsidRPr="0087472B">
        <w:rPr>
          <w:rFonts w:asciiTheme="minorHAnsi" w:hAnsiTheme="minorHAnsi" w:cstheme="minorHAnsi"/>
        </w:rPr>
        <w:t xml:space="preserve"> </w:t>
      </w:r>
      <w:r w:rsidR="00F32178" w:rsidRPr="0087472B">
        <w:rPr>
          <w:rFonts w:asciiTheme="minorHAnsi" w:hAnsiTheme="minorHAnsi" w:cstheme="minorHAnsi"/>
        </w:rPr>
        <w:t xml:space="preserve">równomierne, </w:t>
      </w:r>
      <w:r w:rsidR="007800DE" w:rsidRPr="0087472B">
        <w:rPr>
          <w:rFonts w:asciiTheme="minorHAnsi" w:hAnsiTheme="minorHAnsi" w:cstheme="minorHAnsi"/>
        </w:rPr>
        <w:t>dostoso</w:t>
      </w:r>
      <w:r w:rsidR="0053773C" w:rsidRPr="0087472B">
        <w:rPr>
          <w:rFonts w:asciiTheme="minorHAnsi" w:hAnsiTheme="minorHAnsi" w:cstheme="minorHAnsi"/>
        </w:rPr>
        <w:t>w</w:t>
      </w:r>
      <w:r w:rsidR="007800DE" w:rsidRPr="0087472B">
        <w:rPr>
          <w:rFonts w:asciiTheme="minorHAnsi" w:hAnsiTheme="minorHAnsi" w:cstheme="minorHAnsi"/>
        </w:rPr>
        <w:t xml:space="preserve">ane do miejsca </w:t>
      </w:r>
      <w:r w:rsidR="002F0708" w:rsidRPr="0087472B">
        <w:rPr>
          <w:rFonts w:asciiTheme="minorHAnsi" w:hAnsiTheme="minorHAnsi" w:cstheme="minorHAnsi"/>
        </w:rPr>
        <w:t>natężenie</w:t>
      </w:r>
      <w:r w:rsidR="00F56DC6" w:rsidRPr="0087472B">
        <w:rPr>
          <w:rFonts w:asciiTheme="minorHAnsi" w:hAnsiTheme="minorHAnsi" w:cstheme="minorHAnsi"/>
        </w:rPr>
        <w:t xml:space="preserve"> </w:t>
      </w:r>
      <w:r w:rsidR="002F0708" w:rsidRPr="0087472B">
        <w:rPr>
          <w:rFonts w:asciiTheme="minorHAnsi" w:hAnsiTheme="minorHAnsi" w:cstheme="minorHAnsi"/>
        </w:rPr>
        <w:t xml:space="preserve">i </w:t>
      </w:r>
      <w:r w:rsidR="00FC13AE" w:rsidRPr="0087472B">
        <w:rPr>
          <w:rFonts w:asciiTheme="minorHAnsi" w:hAnsiTheme="minorHAnsi" w:cstheme="minorHAnsi"/>
        </w:rPr>
        <w:t xml:space="preserve">barwa </w:t>
      </w:r>
      <w:r w:rsidR="002F0708" w:rsidRPr="0087472B">
        <w:rPr>
          <w:rFonts w:asciiTheme="minorHAnsi" w:hAnsiTheme="minorHAnsi" w:cstheme="minorHAnsi"/>
        </w:rPr>
        <w:t>światła</w:t>
      </w:r>
      <w:r w:rsidR="00F55F62" w:rsidRPr="0087472B">
        <w:rPr>
          <w:rFonts w:asciiTheme="minorHAnsi" w:hAnsiTheme="minorHAnsi" w:cstheme="minorHAnsi"/>
        </w:rPr>
        <w:t xml:space="preserve">, które nie </w:t>
      </w:r>
      <w:r w:rsidR="00CB1DD9" w:rsidRPr="0087472B">
        <w:rPr>
          <w:rFonts w:asciiTheme="minorHAnsi" w:hAnsiTheme="minorHAnsi" w:cstheme="minorHAnsi"/>
        </w:rPr>
        <w:t xml:space="preserve">powoduje </w:t>
      </w:r>
      <w:r w:rsidR="00F55F62" w:rsidRPr="0087472B">
        <w:rPr>
          <w:rFonts w:asciiTheme="minorHAnsi" w:hAnsiTheme="minorHAnsi" w:cstheme="minorHAnsi"/>
        </w:rPr>
        <w:t xml:space="preserve">męczliwości oczu </w:t>
      </w:r>
      <w:r w:rsidR="00A516A6" w:rsidRPr="0087472B">
        <w:rPr>
          <w:rFonts w:asciiTheme="minorHAnsi" w:hAnsiTheme="minorHAnsi" w:cstheme="minorHAnsi"/>
        </w:rPr>
        <w:t>i</w:t>
      </w:r>
      <w:r w:rsidR="007958D1" w:rsidRPr="0087472B">
        <w:rPr>
          <w:rFonts w:asciiTheme="minorHAnsi" w:hAnsiTheme="minorHAnsi" w:cstheme="minorHAnsi"/>
        </w:rPr>
        <w:t> </w:t>
      </w:r>
      <w:r w:rsidR="00A516A6" w:rsidRPr="0087472B">
        <w:rPr>
          <w:rFonts w:asciiTheme="minorHAnsi" w:hAnsiTheme="minorHAnsi" w:cstheme="minorHAnsi"/>
        </w:rPr>
        <w:t>nie rozprasza.</w:t>
      </w:r>
      <w:bookmarkEnd w:id="278"/>
    </w:p>
    <w:p w14:paraId="3854E2E2" w14:textId="78ECC805" w:rsidR="79D025E9" w:rsidRPr="0087472B" w:rsidRDefault="008C08B1" w:rsidP="00677C78">
      <w:pPr>
        <w:rPr>
          <w:rFonts w:asciiTheme="minorHAnsi" w:hAnsiTheme="minorHAnsi" w:cstheme="minorHAnsi"/>
          <w:b/>
          <w:bCs/>
        </w:rPr>
      </w:pPr>
      <w:r w:rsidRPr="0087472B">
        <w:rPr>
          <w:rFonts w:asciiTheme="minorHAnsi" w:hAnsiTheme="minorHAnsi" w:cstheme="minorHAnsi"/>
          <w:b/>
          <w:bCs/>
        </w:rPr>
        <w:t>Dostosowane oświetlenie - g</w:t>
      </w:r>
      <w:r w:rsidR="79D025E9" w:rsidRPr="0087472B">
        <w:rPr>
          <w:rFonts w:asciiTheme="minorHAnsi" w:hAnsiTheme="minorHAnsi" w:cstheme="minorHAnsi"/>
          <w:b/>
          <w:bCs/>
        </w:rPr>
        <w:t>łówne wytyczne:</w:t>
      </w:r>
    </w:p>
    <w:p w14:paraId="218F6720" w14:textId="5F6F1419" w:rsidR="79D025E9" w:rsidRPr="0087472B" w:rsidRDefault="79D025E9" w:rsidP="00252765">
      <w:pPr>
        <w:pStyle w:val="Akapitzlist"/>
        <w:numPr>
          <w:ilvl w:val="0"/>
          <w:numId w:val="1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równomierne, bez stref nadmiernego kontrastu</w:t>
      </w:r>
      <w:r w:rsidR="00160518" w:rsidRPr="0087472B">
        <w:rPr>
          <w:rFonts w:asciiTheme="minorHAnsi" w:eastAsia="Calibri" w:hAnsiTheme="minorHAnsi" w:cstheme="minorHAnsi"/>
        </w:rPr>
        <w:t>,</w:t>
      </w:r>
    </w:p>
    <w:p w14:paraId="10164181" w14:textId="75438380" w:rsidR="00A578A0" w:rsidRPr="0087472B" w:rsidRDefault="00697661" w:rsidP="00252765">
      <w:pPr>
        <w:pStyle w:val="Akapitzlist"/>
        <w:numPr>
          <w:ilvl w:val="0"/>
          <w:numId w:val="1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bez</w:t>
      </w:r>
      <w:r w:rsidR="79D025E9" w:rsidRPr="0087472B">
        <w:rPr>
          <w:rFonts w:asciiTheme="minorHAnsi" w:eastAsia="Calibri" w:hAnsiTheme="minorHAnsi" w:cstheme="minorHAnsi"/>
        </w:rPr>
        <w:t xml:space="preserve"> efektu olśnienia,</w:t>
      </w:r>
    </w:p>
    <w:p w14:paraId="1F99176E" w14:textId="36DF5C60" w:rsidR="79D025E9" w:rsidRPr="0087472B" w:rsidRDefault="79D025E9" w:rsidP="00252765">
      <w:pPr>
        <w:pStyle w:val="Akapitzlist"/>
        <w:numPr>
          <w:ilvl w:val="0"/>
          <w:numId w:val="1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bez efektu mig</w:t>
      </w:r>
      <w:r w:rsidR="00794B89" w:rsidRPr="0087472B">
        <w:rPr>
          <w:rFonts w:asciiTheme="minorHAnsi" w:eastAsia="Calibri" w:hAnsiTheme="minorHAnsi" w:cstheme="minorHAnsi"/>
        </w:rPr>
        <w:t>otania</w:t>
      </w:r>
      <w:r w:rsidR="00A578A0" w:rsidRPr="0087472B">
        <w:rPr>
          <w:rFonts w:asciiTheme="minorHAnsi" w:eastAsia="Calibri" w:hAnsiTheme="minorHAnsi" w:cstheme="minorHAnsi"/>
        </w:rPr>
        <w:t>,</w:t>
      </w:r>
    </w:p>
    <w:p w14:paraId="27C4AB11" w14:textId="398558A8" w:rsidR="79D025E9" w:rsidRPr="0087472B" w:rsidRDefault="00A578A0" w:rsidP="00252765">
      <w:pPr>
        <w:pStyle w:val="Akapitzlist"/>
        <w:numPr>
          <w:ilvl w:val="0"/>
          <w:numId w:val="1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ź</w:t>
      </w:r>
      <w:r w:rsidR="79D025E9" w:rsidRPr="0087472B">
        <w:rPr>
          <w:rFonts w:asciiTheme="minorHAnsi" w:eastAsia="Calibri" w:hAnsiTheme="minorHAnsi" w:cstheme="minorHAnsi"/>
        </w:rPr>
        <w:t>ródła światła</w:t>
      </w:r>
      <w:r w:rsidRPr="0087472B">
        <w:rPr>
          <w:rFonts w:asciiTheme="minorHAnsi" w:eastAsia="Calibri" w:hAnsiTheme="minorHAnsi" w:cstheme="minorHAnsi"/>
        </w:rPr>
        <w:t>:</w:t>
      </w:r>
      <w:r w:rsidR="79D025E9" w:rsidRPr="0087472B">
        <w:rPr>
          <w:rFonts w:asciiTheme="minorHAnsi" w:eastAsia="Calibri" w:hAnsiTheme="minorHAnsi" w:cstheme="minorHAnsi"/>
        </w:rPr>
        <w:t xml:space="preserve"> zabezpieczone kloszami lub oprawami rozpraszającymi</w:t>
      </w:r>
      <w:r w:rsidR="00F27375" w:rsidRPr="0087472B">
        <w:rPr>
          <w:rFonts w:asciiTheme="minorHAnsi" w:eastAsia="Calibri" w:hAnsiTheme="minorHAnsi" w:cstheme="minorHAnsi"/>
        </w:rPr>
        <w:t>,</w:t>
      </w:r>
    </w:p>
    <w:p w14:paraId="201A9ECD" w14:textId="3A18B2AC" w:rsidR="001564E0" w:rsidRPr="0087472B" w:rsidRDefault="001564E0" w:rsidP="00252765">
      <w:pPr>
        <w:pStyle w:val="Akapitzlist"/>
        <w:numPr>
          <w:ilvl w:val="0"/>
          <w:numId w:val="1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barwa światła: neutralna (4000-5000K),</w:t>
      </w:r>
    </w:p>
    <w:p w14:paraId="4053AE13" w14:textId="4BA6EE16" w:rsidR="79D025E9" w:rsidRPr="0087472B" w:rsidRDefault="00F27375" w:rsidP="00252765">
      <w:pPr>
        <w:pStyle w:val="Akapitzlist"/>
        <w:numPr>
          <w:ilvl w:val="0"/>
          <w:numId w:val="15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w:t>
      </w:r>
      <w:r w:rsidR="79D025E9" w:rsidRPr="0087472B">
        <w:rPr>
          <w:rFonts w:asciiTheme="minorHAnsi" w:eastAsia="Calibri" w:hAnsiTheme="minorHAnsi" w:cstheme="minorHAnsi"/>
        </w:rPr>
        <w:t>atężenie oświetlenia zgodne z normami:</w:t>
      </w:r>
    </w:p>
    <w:p w14:paraId="3955DBDC" w14:textId="5E089FA7" w:rsidR="79D025E9" w:rsidRPr="0087472B" w:rsidRDefault="79D025E9" w:rsidP="00252765">
      <w:pPr>
        <w:pStyle w:val="Akapitzlist"/>
        <w:numPr>
          <w:ilvl w:val="0"/>
          <w:numId w:val="151"/>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korytarze i komunikacja – min</w:t>
      </w:r>
      <w:r w:rsidR="00E62944" w:rsidRPr="0087472B">
        <w:rPr>
          <w:rFonts w:asciiTheme="minorHAnsi" w:eastAsia="Calibri" w:hAnsiTheme="minorHAnsi" w:cstheme="minorHAnsi"/>
        </w:rPr>
        <w:t>imum</w:t>
      </w:r>
      <w:r w:rsidRPr="0087472B">
        <w:rPr>
          <w:rFonts w:asciiTheme="minorHAnsi" w:eastAsia="Calibri" w:hAnsiTheme="minorHAnsi" w:cstheme="minorHAnsi"/>
        </w:rPr>
        <w:t xml:space="preserve"> 100 lx</w:t>
      </w:r>
      <w:r w:rsidR="00E62944" w:rsidRPr="0087472B">
        <w:rPr>
          <w:rFonts w:asciiTheme="minorHAnsi" w:eastAsia="Calibri" w:hAnsiTheme="minorHAnsi" w:cstheme="minorHAnsi"/>
        </w:rPr>
        <w:t>,</w:t>
      </w:r>
    </w:p>
    <w:p w14:paraId="7C989CCB" w14:textId="4D80BAA7" w:rsidR="79D025E9" w:rsidRPr="0087472B" w:rsidRDefault="79D025E9" w:rsidP="00252765">
      <w:pPr>
        <w:pStyle w:val="Akapitzlist"/>
        <w:numPr>
          <w:ilvl w:val="0"/>
          <w:numId w:val="151"/>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schody i pochylnie – min</w:t>
      </w:r>
      <w:r w:rsidR="00E62944" w:rsidRPr="0087472B">
        <w:rPr>
          <w:rFonts w:asciiTheme="minorHAnsi" w:eastAsia="Calibri" w:hAnsiTheme="minorHAnsi" w:cstheme="minorHAnsi"/>
        </w:rPr>
        <w:t>im</w:t>
      </w:r>
      <w:r w:rsidR="000A7F33" w:rsidRPr="0087472B">
        <w:rPr>
          <w:rFonts w:asciiTheme="minorHAnsi" w:eastAsia="Calibri" w:hAnsiTheme="minorHAnsi" w:cstheme="minorHAnsi"/>
        </w:rPr>
        <w:t>u</w:t>
      </w:r>
      <w:r w:rsidR="00E62944" w:rsidRPr="0087472B">
        <w:rPr>
          <w:rFonts w:asciiTheme="minorHAnsi" w:eastAsia="Calibri" w:hAnsiTheme="minorHAnsi" w:cstheme="minorHAnsi"/>
        </w:rPr>
        <w:t>m</w:t>
      </w:r>
      <w:r w:rsidRPr="0087472B">
        <w:rPr>
          <w:rFonts w:asciiTheme="minorHAnsi" w:eastAsia="Calibri" w:hAnsiTheme="minorHAnsi" w:cstheme="minorHAnsi"/>
        </w:rPr>
        <w:t xml:space="preserve"> 150 lx,</w:t>
      </w:r>
    </w:p>
    <w:p w14:paraId="48C61028" w14:textId="27F23717" w:rsidR="79D025E9" w:rsidRPr="0087472B" w:rsidRDefault="79D025E9" w:rsidP="00252765">
      <w:pPr>
        <w:pStyle w:val="Akapitzlist"/>
        <w:numPr>
          <w:ilvl w:val="0"/>
          <w:numId w:val="151"/>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toalety i łazienki – min</w:t>
      </w:r>
      <w:r w:rsidR="00E62944" w:rsidRPr="0087472B">
        <w:rPr>
          <w:rFonts w:asciiTheme="minorHAnsi" w:eastAsia="Calibri" w:hAnsiTheme="minorHAnsi" w:cstheme="minorHAnsi"/>
        </w:rPr>
        <w:t>imum</w:t>
      </w:r>
      <w:r w:rsidRPr="0087472B">
        <w:rPr>
          <w:rFonts w:asciiTheme="minorHAnsi" w:eastAsia="Calibri" w:hAnsiTheme="minorHAnsi" w:cstheme="minorHAnsi"/>
        </w:rPr>
        <w:t xml:space="preserve"> 200 l</w:t>
      </w:r>
      <w:r w:rsidR="00472985" w:rsidRPr="0087472B">
        <w:rPr>
          <w:rFonts w:asciiTheme="minorHAnsi" w:eastAsia="Calibri" w:hAnsiTheme="minorHAnsi" w:cstheme="minorHAnsi"/>
        </w:rPr>
        <w:t>x</w:t>
      </w:r>
      <w:r w:rsidR="00E62944" w:rsidRPr="0087472B">
        <w:rPr>
          <w:rFonts w:asciiTheme="minorHAnsi" w:eastAsia="Calibri" w:hAnsiTheme="minorHAnsi" w:cstheme="minorHAnsi"/>
        </w:rPr>
        <w:t>,</w:t>
      </w:r>
    </w:p>
    <w:p w14:paraId="35BDBAD8" w14:textId="5E857F05" w:rsidR="428679AA" w:rsidRPr="0087472B" w:rsidRDefault="428679AA" w:rsidP="00252765">
      <w:pPr>
        <w:pStyle w:val="Akapitzlist"/>
        <w:numPr>
          <w:ilvl w:val="0"/>
          <w:numId w:val="151"/>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p</w:t>
      </w:r>
      <w:r w:rsidR="79D025E9" w:rsidRPr="0087472B">
        <w:rPr>
          <w:rFonts w:asciiTheme="minorHAnsi" w:eastAsia="Calibri" w:hAnsiTheme="minorHAnsi" w:cstheme="minorHAnsi"/>
        </w:rPr>
        <w:t>odnośniki, windy – min</w:t>
      </w:r>
      <w:r w:rsidR="00E62944" w:rsidRPr="0087472B">
        <w:rPr>
          <w:rFonts w:asciiTheme="minorHAnsi" w:eastAsia="Calibri" w:hAnsiTheme="minorHAnsi" w:cstheme="minorHAnsi"/>
        </w:rPr>
        <w:t>imum</w:t>
      </w:r>
      <w:r w:rsidR="79D025E9" w:rsidRPr="0087472B">
        <w:rPr>
          <w:rFonts w:asciiTheme="minorHAnsi" w:eastAsia="Calibri" w:hAnsiTheme="minorHAnsi" w:cstheme="minorHAnsi"/>
        </w:rPr>
        <w:t xml:space="preserve"> 30 lx</w:t>
      </w:r>
      <w:r w:rsidR="00E62944" w:rsidRPr="0087472B">
        <w:rPr>
          <w:rFonts w:asciiTheme="minorHAnsi" w:eastAsia="Calibri" w:hAnsiTheme="minorHAnsi" w:cstheme="minorHAnsi"/>
        </w:rPr>
        <w:t>.</w:t>
      </w:r>
    </w:p>
    <w:p w14:paraId="2A8E2461" w14:textId="6754E349" w:rsidR="00E16118" w:rsidRPr="0087472B" w:rsidRDefault="00130262" w:rsidP="00130262">
      <w:pPr>
        <w:rPr>
          <w:rFonts w:asciiTheme="minorHAnsi" w:eastAsia="Calibri" w:hAnsiTheme="minorHAnsi" w:cstheme="minorHAnsi"/>
        </w:rPr>
      </w:pPr>
      <w:r w:rsidRPr="0087472B">
        <w:rPr>
          <w:rFonts w:asciiTheme="minorHAnsi" w:eastAsia="Calibri" w:hAnsiTheme="minorHAnsi" w:cstheme="minorHAnsi"/>
          <w:b/>
          <w:bCs/>
        </w:rPr>
        <w:t>Dobra praktyka:</w:t>
      </w:r>
      <w:r w:rsidRPr="0087472B">
        <w:rPr>
          <w:rFonts w:asciiTheme="minorHAnsi" w:eastAsia="Calibri" w:hAnsiTheme="minorHAnsi" w:cstheme="minorHAnsi"/>
        </w:rPr>
        <w:t xml:space="preserve"> Zastosuj dodatkowe oświetlenie punktowe, aby wyróżnić istotne elementy, takie jak plan budynku, wejście do gabinetu czy numer piętra.</w:t>
      </w:r>
    </w:p>
    <w:p w14:paraId="3EA04482" w14:textId="77777777" w:rsidR="00E16118" w:rsidRPr="0087472B" w:rsidRDefault="00E16118">
      <w:pPr>
        <w:spacing w:after="0" w:line="240" w:lineRule="auto"/>
        <w:rPr>
          <w:rFonts w:asciiTheme="minorHAnsi" w:eastAsia="Calibri" w:hAnsiTheme="minorHAnsi" w:cstheme="minorHAnsi"/>
        </w:rPr>
      </w:pPr>
      <w:r w:rsidRPr="0087472B">
        <w:rPr>
          <w:rFonts w:asciiTheme="minorHAnsi" w:eastAsia="Calibri" w:hAnsiTheme="minorHAnsi" w:cstheme="minorHAnsi"/>
        </w:rPr>
        <w:br w:type="page"/>
      </w:r>
    </w:p>
    <w:p w14:paraId="1F1FAD95" w14:textId="64370DC3" w:rsidR="007D4751" w:rsidRPr="0087472B" w:rsidRDefault="007D4751" w:rsidP="00890BB0">
      <w:pPr>
        <w:pStyle w:val="Nagwek2"/>
        <w:rPr>
          <w:rFonts w:asciiTheme="minorHAnsi" w:eastAsia="Calibri" w:hAnsiTheme="minorHAnsi" w:cstheme="minorHAnsi"/>
        </w:rPr>
      </w:pPr>
      <w:bookmarkStart w:id="279" w:name="_Toc202865798"/>
      <w:bookmarkStart w:id="280" w:name="_Toc200952254"/>
      <w:bookmarkStart w:id="281" w:name="_Toc201846654"/>
      <w:bookmarkStart w:id="282" w:name="_Toc213825896"/>
      <w:bookmarkEnd w:id="267"/>
      <w:bookmarkEnd w:id="268"/>
      <w:bookmarkEnd w:id="279"/>
      <w:r w:rsidRPr="0087472B">
        <w:rPr>
          <w:rFonts w:asciiTheme="minorHAnsi" w:hAnsiTheme="minorHAnsi" w:cstheme="minorHAnsi"/>
        </w:rPr>
        <w:lastRenderedPageBreak/>
        <w:t xml:space="preserve">Pomieszczenia </w:t>
      </w:r>
      <w:bookmarkEnd w:id="280"/>
      <w:bookmarkEnd w:id="281"/>
      <w:r w:rsidR="004E0662" w:rsidRPr="0087472B">
        <w:rPr>
          <w:rFonts w:asciiTheme="minorHAnsi" w:hAnsiTheme="minorHAnsi" w:cstheme="minorHAnsi"/>
        </w:rPr>
        <w:t>higieniczn</w:t>
      </w:r>
      <w:r w:rsidR="00A36235" w:rsidRPr="0087472B">
        <w:rPr>
          <w:rFonts w:asciiTheme="minorHAnsi" w:hAnsiTheme="minorHAnsi" w:cstheme="minorHAnsi"/>
        </w:rPr>
        <w:t>o</w:t>
      </w:r>
      <w:r w:rsidR="004E0662" w:rsidRPr="0087472B">
        <w:rPr>
          <w:rFonts w:asciiTheme="minorHAnsi" w:hAnsiTheme="minorHAnsi" w:cstheme="minorHAnsi"/>
        </w:rPr>
        <w:t>-sanitarn</w:t>
      </w:r>
      <w:r w:rsidR="00A36235" w:rsidRPr="0087472B">
        <w:rPr>
          <w:rFonts w:asciiTheme="minorHAnsi" w:hAnsiTheme="minorHAnsi" w:cstheme="minorHAnsi"/>
        </w:rPr>
        <w:t>e</w:t>
      </w:r>
      <w:bookmarkEnd w:id="282"/>
    </w:p>
    <w:p w14:paraId="7B4E1EE3" w14:textId="72821EDB" w:rsidR="004B3A9E" w:rsidRPr="0087472B" w:rsidRDefault="009E39E7" w:rsidP="00A52597">
      <w:pPr>
        <w:keepNext/>
        <w:rPr>
          <w:rFonts w:asciiTheme="minorHAnsi" w:eastAsia="Calibri" w:hAnsiTheme="minorHAnsi" w:cstheme="minorHAnsi"/>
          <w:b/>
          <w:bCs/>
        </w:rPr>
      </w:pPr>
      <w:r w:rsidRPr="0087472B">
        <w:rPr>
          <w:rFonts w:asciiTheme="minorHAnsi" w:eastAsia="Calibri" w:hAnsiTheme="minorHAnsi" w:cstheme="minorHAnsi"/>
        </w:rPr>
        <w:t>Pomieszczenia higieniczn</w:t>
      </w:r>
      <w:r w:rsidR="006D41B0" w:rsidRPr="0087472B">
        <w:rPr>
          <w:rFonts w:asciiTheme="minorHAnsi" w:eastAsia="Calibri" w:hAnsiTheme="minorHAnsi" w:cstheme="minorHAnsi"/>
        </w:rPr>
        <w:t>o</w:t>
      </w:r>
      <w:r w:rsidR="00F42A02" w:rsidRPr="0087472B">
        <w:rPr>
          <w:rFonts w:asciiTheme="minorHAnsi" w:eastAsia="Calibri" w:hAnsiTheme="minorHAnsi" w:cstheme="minorHAnsi"/>
        </w:rPr>
        <w:t xml:space="preserve">-sanitarnych </w:t>
      </w:r>
      <w:r w:rsidRPr="0087472B">
        <w:rPr>
          <w:rFonts w:asciiTheme="minorHAnsi" w:eastAsia="Calibri" w:hAnsiTheme="minorHAnsi" w:cstheme="minorHAnsi"/>
        </w:rPr>
        <w:t>to przede wszystkim toalety</w:t>
      </w:r>
      <w:r w:rsidR="00E14942" w:rsidRPr="0087472B">
        <w:rPr>
          <w:rFonts w:asciiTheme="minorHAnsi" w:eastAsia="Calibri" w:hAnsiTheme="minorHAnsi" w:cstheme="minorHAnsi"/>
        </w:rPr>
        <w:t>/</w:t>
      </w:r>
      <w:r w:rsidRPr="0087472B">
        <w:rPr>
          <w:rFonts w:asciiTheme="minorHAnsi" w:eastAsia="Calibri" w:hAnsiTheme="minorHAnsi" w:cstheme="minorHAnsi"/>
        </w:rPr>
        <w:t xml:space="preserve">łazienki i </w:t>
      </w:r>
      <w:r w:rsidR="00E14942" w:rsidRPr="0087472B">
        <w:rPr>
          <w:rFonts w:asciiTheme="minorHAnsi" w:eastAsia="Calibri" w:hAnsiTheme="minorHAnsi" w:cstheme="minorHAnsi"/>
        </w:rPr>
        <w:t>tak zwane</w:t>
      </w:r>
      <w:r w:rsidRPr="0087472B">
        <w:rPr>
          <w:rFonts w:asciiTheme="minorHAnsi" w:eastAsia="Calibri" w:hAnsiTheme="minorHAnsi" w:cstheme="minorHAnsi"/>
        </w:rPr>
        <w:t xml:space="preserve"> </w:t>
      </w:r>
      <w:proofErr w:type="spellStart"/>
      <w:r w:rsidRPr="0087472B">
        <w:rPr>
          <w:rFonts w:asciiTheme="minorHAnsi" w:eastAsia="Calibri" w:hAnsiTheme="minorHAnsi" w:cstheme="minorHAnsi"/>
        </w:rPr>
        <w:t>komfortki</w:t>
      </w:r>
      <w:proofErr w:type="spellEnd"/>
      <w:r w:rsidRPr="0087472B">
        <w:rPr>
          <w:rFonts w:asciiTheme="minorHAnsi" w:eastAsia="Calibri" w:hAnsiTheme="minorHAnsi" w:cstheme="minorHAnsi"/>
        </w:rPr>
        <w:t xml:space="preserve">. </w:t>
      </w:r>
      <w:r w:rsidR="009F67F6" w:rsidRPr="0087472B">
        <w:rPr>
          <w:rFonts w:asciiTheme="minorHAnsi" w:eastAsia="Calibri" w:hAnsiTheme="minorHAnsi" w:cstheme="minorHAnsi"/>
        </w:rPr>
        <w:t xml:space="preserve">W </w:t>
      </w:r>
      <w:r w:rsidR="002E0E8E" w:rsidRPr="0087472B">
        <w:rPr>
          <w:rFonts w:asciiTheme="minorHAnsi" w:eastAsia="Calibri" w:hAnsiTheme="minorHAnsi" w:cstheme="minorHAnsi"/>
        </w:rPr>
        <w:t xml:space="preserve">każdej placówce </w:t>
      </w:r>
      <w:r w:rsidR="009F67F6" w:rsidRPr="0087472B">
        <w:rPr>
          <w:rFonts w:asciiTheme="minorHAnsi" w:eastAsia="Calibri" w:hAnsiTheme="minorHAnsi" w:cstheme="minorHAnsi"/>
        </w:rPr>
        <w:t xml:space="preserve">musi być </w:t>
      </w:r>
      <w:r w:rsidR="006001F9" w:rsidRPr="0087472B">
        <w:rPr>
          <w:rFonts w:asciiTheme="minorHAnsi" w:eastAsia="Calibri" w:hAnsiTheme="minorHAnsi" w:cstheme="minorHAnsi"/>
        </w:rPr>
        <w:t xml:space="preserve">co najmniej </w:t>
      </w:r>
      <w:r w:rsidR="00B35426" w:rsidRPr="0087472B">
        <w:rPr>
          <w:rFonts w:asciiTheme="minorHAnsi" w:eastAsia="Calibri" w:hAnsiTheme="minorHAnsi" w:cstheme="minorHAnsi"/>
        </w:rPr>
        <w:t xml:space="preserve">jedna toaleta dostępna dla </w:t>
      </w:r>
      <w:r w:rsidR="00842367" w:rsidRPr="0087472B">
        <w:rPr>
          <w:rFonts w:asciiTheme="minorHAnsi" w:eastAsia="Calibri" w:hAnsiTheme="minorHAnsi" w:cstheme="minorHAnsi"/>
        </w:rPr>
        <w:t>osób z</w:t>
      </w:r>
      <w:r w:rsidR="00C73833" w:rsidRPr="0087472B">
        <w:rPr>
          <w:rFonts w:asciiTheme="minorHAnsi" w:eastAsia="Calibri" w:hAnsiTheme="minorHAnsi" w:cstheme="minorHAnsi"/>
        </w:rPr>
        <w:t>e</w:t>
      </w:r>
      <w:r w:rsidR="007958D1" w:rsidRPr="0087472B">
        <w:rPr>
          <w:rFonts w:asciiTheme="minorHAnsi" w:eastAsia="Calibri" w:hAnsiTheme="minorHAnsi" w:cstheme="minorHAnsi"/>
        </w:rPr>
        <w:t> </w:t>
      </w:r>
      <w:r w:rsidR="00C73833" w:rsidRPr="0087472B">
        <w:rPr>
          <w:rFonts w:asciiTheme="minorHAnsi" w:eastAsia="Calibri" w:hAnsiTheme="minorHAnsi" w:cstheme="minorHAnsi"/>
        </w:rPr>
        <w:t xml:space="preserve">szczególnymi potrzebami. Jest to ważne </w:t>
      </w:r>
      <w:r w:rsidR="00723B39" w:rsidRPr="0087472B">
        <w:rPr>
          <w:rFonts w:asciiTheme="minorHAnsi" w:eastAsia="Calibri" w:hAnsiTheme="minorHAnsi" w:cstheme="minorHAnsi"/>
        </w:rPr>
        <w:t xml:space="preserve">nie tylko </w:t>
      </w:r>
      <w:r w:rsidR="00C73833" w:rsidRPr="0087472B">
        <w:rPr>
          <w:rFonts w:asciiTheme="minorHAnsi" w:eastAsia="Calibri" w:hAnsiTheme="minorHAnsi" w:cstheme="minorHAnsi"/>
        </w:rPr>
        <w:t xml:space="preserve">dla osób poruszających się na wózkach, </w:t>
      </w:r>
      <w:r w:rsidR="00760749" w:rsidRPr="0087472B">
        <w:rPr>
          <w:rFonts w:asciiTheme="minorHAnsi" w:eastAsia="Calibri" w:hAnsiTheme="minorHAnsi" w:cstheme="minorHAnsi"/>
        </w:rPr>
        <w:t xml:space="preserve">przy użyciu </w:t>
      </w:r>
      <w:r w:rsidR="003C4342" w:rsidRPr="0087472B">
        <w:rPr>
          <w:rFonts w:asciiTheme="minorHAnsi" w:eastAsia="Calibri" w:hAnsiTheme="minorHAnsi" w:cstheme="minorHAnsi"/>
        </w:rPr>
        <w:t>balkoników</w:t>
      </w:r>
      <w:r w:rsidR="00760749" w:rsidRPr="0087472B">
        <w:rPr>
          <w:rFonts w:asciiTheme="minorHAnsi" w:eastAsia="Calibri" w:hAnsiTheme="minorHAnsi" w:cstheme="minorHAnsi"/>
        </w:rPr>
        <w:t xml:space="preserve"> czy kul, ale także dla osób starszych </w:t>
      </w:r>
      <w:r w:rsidR="00F3728D" w:rsidRPr="0087472B">
        <w:rPr>
          <w:rFonts w:asciiTheme="minorHAnsi" w:eastAsia="Calibri" w:hAnsiTheme="minorHAnsi" w:cstheme="minorHAnsi"/>
        </w:rPr>
        <w:t xml:space="preserve">i </w:t>
      </w:r>
      <w:r w:rsidR="00533CE1" w:rsidRPr="0087472B">
        <w:rPr>
          <w:rFonts w:asciiTheme="minorHAnsi" w:eastAsia="Calibri" w:hAnsiTheme="minorHAnsi" w:cstheme="minorHAnsi"/>
        </w:rPr>
        <w:t xml:space="preserve">osób z dziećmi </w:t>
      </w:r>
      <w:r w:rsidR="00F3500C" w:rsidRPr="0087472B">
        <w:rPr>
          <w:rFonts w:asciiTheme="minorHAnsi" w:eastAsia="Calibri" w:hAnsiTheme="minorHAnsi" w:cstheme="minorHAnsi"/>
        </w:rPr>
        <w:t>w wózkach</w:t>
      </w:r>
      <w:r w:rsidR="007958D1" w:rsidRPr="0087472B">
        <w:rPr>
          <w:rFonts w:asciiTheme="minorHAnsi" w:eastAsia="Calibri" w:hAnsiTheme="minorHAnsi" w:cstheme="minorHAnsi"/>
        </w:rPr>
        <w:t>.</w:t>
      </w:r>
    </w:p>
    <w:p w14:paraId="55161B42" w14:textId="05D14634" w:rsidR="009E71A1" w:rsidRPr="0087472B" w:rsidRDefault="00125500" w:rsidP="00E16118">
      <w:pPr>
        <w:pStyle w:val="Nagwek3"/>
        <w:rPr>
          <w:rFonts w:asciiTheme="minorHAnsi" w:hAnsiTheme="minorHAnsi" w:cstheme="minorHAnsi"/>
        </w:rPr>
      </w:pPr>
      <w:bookmarkStart w:id="283" w:name="_Toc213825897"/>
      <w:r w:rsidRPr="0087472B">
        <w:rPr>
          <w:rFonts w:asciiTheme="minorHAnsi" w:hAnsiTheme="minorHAnsi" w:cstheme="minorHAnsi"/>
        </w:rPr>
        <w:t>Dostępność</w:t>
      </w:r>
      <w:r w:rsidR="00C81835" w:rsidRPr="0087472B">
        <w:rPr>
          <w:rFonts w:asciiTheme="minorHAnsi" w:hAnsiTheme="minorHAnsi" w:cstheme="minorHAnsi"/>
        </w:rPr>
        <w:t xml:space="preserve"> </w:t>
      </w:r>
      <w:r w:rsidR="00351F40" w:rsidRPr="0087472B">
        <w:rPr>
          <w:rFonts w:asciiTheme="minorHAnsi" w:hAnsiTheme="minorHAnsi" w:cstheme="minorHAnsi"/>
        </w:rPr>
        <w:t>informacyjno-komunikacyjna</w:t>
      </w:r>
      <w:bookmarkEnd w:id="283"/>
    </w:p>
    <w:p w14:paraId="0C040BCA" w14:textId="02E27055" w:rsidR="00351F40" w:rsidRPr="0087472B" w:rsidRDefault="00351F40" w:rsidP="00A52597">
      <w:pPr>
        <w:rPr>
          <w:rFonts w:asciiTheme="minorHAnsi" w:eastAsia="Calibri" w:hAnsiTheme="minorHAnsi" w:cstheme="minorHAnsi"/>
        </w:rPr>
      </w:pPr>
      <w:r w:rsidRPr="0087472B">
        <w:rPr>
          <w:rFonts w:asciiTheme="minorHAnsi" w:eastAsia="Calibri" w:hAnsiTheme="minorHAnsi" w:cstheme="minorHAnsi"/>
        </w:rPr>
        <w:t xml:space="preserve">Pomieszczenia higieniczno-sanitarne muszą być dostępne nie tylko fizycznie, ale także informacyjnie. Osoba, która nie widzi, nie słyszy lub ma trudności w orientacji przestrzennej powinna bez problemu zlokalizować właściwe pomieszczenie </w:t>
      </w:r>
      <w:r w:rsidR="00F42A02" w:rsidRPr="0087472B">
        <w:rPr>
          <w:rFonts w:asciiTheme="minorHAnsi" w:eastAsia="Calibri" w:hAnsiTheme="minorHAnsi" w:cstheme="minorHAnsi"/>
        </w:rPr>
        <w:t>higieniczn</w:t>
      </w:r>
      <w:r w:rsidR="00913B83" w:rsidRPr="0087472B">
        <w:rPr>
          <w:rFonts w:asciiTheme="minorHAnsi" w:eastAsia="Calibri" w:hAnsiTheme="minorHAnsi" w:cstheme="minorHAnsi"/>
        </w:rPr>
        <w:t>o</w:t>
      </w:r>
      <w:r w:rsidR="00F42A02" w:rsidRPr="0087472B">
        <w:rPr>
          <w:rFonts w:asciiTheme="minorHAnsi" w:eastAsia="Calibri" w:hAnsiTheme="minorHAnsi" w:cstheme="minorHAnsi"/>
        </w:rPr>
        <w:t>-</w:t>
      </w:r>
      <w:r w:rsidRPr="0087472B">
        <w:rPr>
          <w:rFonts w:asciiTheme="minorHAnsi" w:eastAsia="Calibri" w:hAnsiTheme="minorHAnsi" w:cstheme="minorHAnsi"/>
        </w:rPr>
        <w:t>sanitarn</w:t>
      </w:r>
      <w:r w:rsidR="00F42A02" w:rsidRPr="0087472B">
        <w:rPr>
          <w:rFonts w:asciiTheme="minorHAnsi" w:eastAsia="Calibri" w:hAnsiTheme="minorHAnsi" w:cstheme="minorHAnsi"/>
        </w:rPr>
        <w:t>e</w:t>
      </w:r>
      <w:r w:rsidRPr="0087472B">
        <w:rPr>
          <w:rFonts w:asciiTheme="minorHAnsi" w:eastAsia="Calibri" w:hAnsiTheme="minorHAnsi" w:cstheme="minorHAnsi"/>
        </w:rPr>
        <w:t xml:space="preserve">. Powinna uzyskać </w:t>
      </w:r>
      <w:r w:rsidR="003C4342" w:rsidRPr="0087472B">
        <w:rPr>
          <w:rFonts w:asciiTheme="minorHAnsi" w:eastAsia="Calibri" w:hAnsiTheme="minorHAnsi" w:cstheme="minorHAnsi"/>
        </w:rPr>
        <w:t>pewność</w:t>
      </w:r>
      <w:r w:rsidRPr="0087472B">
        <w:rPr>
          <w:rFonts w:asciiTheme="minorHAnsi" w:eastAsia="Calibri" w:hAnsiTheme="minorHAnsi" w:cstheme="minorHAnsi"/>
        </w:rPr>
        <w:t xml:space="preserve"> czy pomieszczenie jest wolne, czy zajęte. </w:t>
      </w:r>
      <w:r w:rsidR="00617E5D" w:rsidRPr="0087472B">
        <w:rPr>
          <w:rFonts w:asciiTheme="minorHAnsi" w:eastAsia="Calibri" w:hAnsiTheme="minorHAnsi" w:cstheme="minorHAnsi"/>
        </w:rPr>
        <w:t xml:space="preserve">Powinna </w:t>
      </w:r>
      <w:r w:rsidR="00550790" w:rsidRPr="0087472B">
        <w:rPr>
          <w:rFonts w:asciiTheme="minorHAnsi" w:eastAsia="Calibri" w:hAnsiTheme="minorHAnsi" w:cstheme="minorHAnsi"/>
        </w:rPr>
        <w:t>móc</w:t>
      </w:r>
      <w:r w:rsidR="0093662A" w:rsidRPr="0087472B">
        <w:rPr>
          <w:rFonts w:asciiTheme="minorHAnsi" w:eastAsia="Calibri" w:hAnsiTheme="minorHAnsi" w:cstheme="minorHAnsi"/>
        </w:rPr>
        <w:t xml:space="preserve"> wezwać pomoc (</w:t>
      </w:r>
      <w:r w:rsidRPr="0087472B">
        <w:rPr>
          <w:rFonts w:asciiTheme="minorHAnsi" w:eastAsia="Calibri" w:hAnsiTheme="minorHAnsi" w:cstheme="minorHAnsi"/>
        </w:rPr>
        <w:t>w</w:t>
      </w:r>
      <w:r w:rsidR="009E764F" w:rsidRPr="0087472B">
        <w:rPr>
          <w:rFonts w:asciiTheme="minorHAnsi" w:hAnsiTheme="minorHAnsi" w:cstheme="minorHAnsi"/>
        </w:rPr>
        <w:t> </w:t>
      </w:r>
      <w:r w:rsidRPr="0087472B">
        <w:rPr>
          <w:rFonts w:asciiTheme="minorHAnsi" w:eastAsia="Calibri" w:hAnsiTheme="minorHAnsi" w:cstheme="minorHAnsi"/>
        </w:rPr>
        <w:t>razie potrzeby</w:t>
      </w:r>
      <w:r w:rsidR="0093662A" w:rsidRPr="0087472B">
        <w:rPr>
          <w:rFonts w:asciiTheme="minorHAnsi" w:eastAsia="Calibri" w:hAnsiTheme="minorHAnsi" w:cstheme="minorHAnsi"/>
        </w:rPr>
        <w:t>)</w:t>
      </w:r>
      <w:r w:rsidRPr="0087472B">
        <w:rPr>
          <w:rFonts w:asciiTheme="minorHAnsi" w:eastAsia="Calibri" w:hAnsiTheme="minorHAnsi" w:cstheme="minorHAnsi"/>
        </w:rPr>
        <w:t>. Oznacza to konieczność stosowania spójnych oznaczeń, czytelnych komunikatów i systemów alarmowych.</w:t>
      </w:r>
    </w:p>
    <w:p w14:paraId="1244FBFC" w14:textId="2AD24053" w:rsidR="00351F40" w:rsidRPr="0087472B" w:rsidRDefault="00351F40" w:rsidP="00A52597">
      <w:pPr>
        <w:rPr>
          <w:rFonts w:asciiTheme="minorHAnsi" w:eastAsia="Calibri" w:hAnsiTheme="minorHAnsi" w:cstheme="minorHAnsi"/>
        </w:rPr>
      </w:pPr>
      <w:r w:rsidRPr="0087472B">
        <w:rPr>
          <w:rFonts w:asciiTheme="minorHAnsi" w:eastAsia="Calibri" w:hAnsiTheme="minorHAnsi" w:cstheme="minorHAnsi"/>
        </w:rPr>
        <w:t>Tabliczka przy wejściu pełni kluczową funkcję informacyjną - pozwala użytkownikom zorientować się, czy pomieszczenie spełnia ich potrzeby i jakie udogodnienia się w</w:t>
      </w:r>
      <w:r w:rsidR="007958D1" w:rsidRPr="0087472B">
        <w:rPr>
          <w:rFonts w:asciiTheme="minorHAnsi" w:eastAsia="Calibri" w:hAnsiTheme="minorHAnsi" w:cstheme="minorHAnsi"/>
        </w:rPr>
        <w:t> </w:t>
      </w:r>
      <w:r w:rsidRPr="0087472B">
        <w:rPr>
          <w:rFonts w:asciiTheme="minorHAnsi" w:eastAsia="Calibri" w:hAnsiTheme="minorHAnsi" w:cstheme="minorHAnsi"/>
        </w:rPr>
        <w:t>nim</w:t>
      </w:r>
      <w:r w:rsidR="007958D1" w:rsidRPr="0087472B">
        <w:rPr>
          <w:rFonts w:asciiTheme="minorHAnsi" w:eastAsia="Calibri" w:hAnsiTheme="minorHAnsi" w:cstheme="minorHAnsi"/>
        </w:rPr>
        <w:t> </w:t>
      </w:r>
      <w:r w:rsidRPr="0087472B">
        <w:rPr>
          <w:rFonts w:asciiTheme="minorHAnsi" w:eastAsia="Calibri" w:hAnsiTheme="minorHAnsi" w:cstheme="minorHAnsi"/>
        </w:rPr>
        <w:t>znajdują.</w:t>
      </w:r>
    </w:p>
    <w:p w14:paraId="7B839D7A" w14:textId="77777777" w:rsidR="00351F40" w:rsidRPr="0087472B" w:rsidRDefault="00351F40" w:rsidP="00A52597">
      <w:pPr>
        <w:rPr>
          <w:rFonts w:asciiTheme="minorHAnsi" w:eastAsia="Calibri" w:hAnsiTheme="minorHAnsi" w:cstheme="minorHAnsi"/>
        </w:rPr>
      </w:pPr>
      <w:r w:rsidRPr="0087472B">
        <w:rPr>
          <w:rFonts w:asciiTheme="minorHAnsi" w:eastAsia="Calibri" w:hAnsiTheme="minorHAnsi" w:cstheme="minorHAnsi"/>
        </w:rPr>
        <w:t>Takie rozwiązania wspierają:</w:t>
      </w:r>
    </w:p>
    <w:p w14:paraId="033D5499" w14:textId="5EFA85A5" w:rsidR="00351F40" w:rsidRPr="0087472B" w:rsidRDefault="00351F40" w:rsidP="00252765">
      <w:pPr>
        <w:pStyle w:val="Akapitzlist"/>
        <w:numPr>
          <w:ilvl w:val="0"/>
          <w:numId w:val="16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osoby niewidome (oznaczenia w alfabecie Braille’a, kody QR, ścieżki dźwiękowe audio),</w:t>
      </w:r>
    </w:p>
    <w:p w14:paraId="62E32E0C" w14:textId="2085B3B4" w:rsidR="00351F40" w:rsidRPr="0087472B" w:rsidRDefault="00351F40" w:rsidP="00252765">
      <w:pPr>
        <w:pStyle w:val="Akapitzlist"/>
        <w:numPr>
          <w:ilvl w:val="0"/>
          <w:numId w:val="16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słabowidzące (kontrast, wypukłe piktogramy),</w:t>
      </w:r>
    </w:p>
    <w:p w14:paraId="406A729B" w14:textId="0E76BEFE" w:rsidR="00351F40" w:rsidRPr="0087472B" w:rsidRDefault="00351F40" w:rsidP="00252765">
      <w:pPr>
        <w:pStyle w:val="Akapitzlist"/>
        <w:numPr>
          <w:ilvl w:val="0"/>
          <w:numId w:val="16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osoby z trudnościami poznawczymi (prosty język i grafiki),</w:t>
      </w:r>
    </w:p>
    <w:p w14:paraId="4EBB7288" w14:textId="444BCCE4" w:rsidR="00351F40" w:rsidRPr="0087472B" w:rsidRDefault="00351F40" w:rsidP="00252765">
      <w:pPr>
        <w:pStyle w:val="Akapitzlist"/>
        <w:numPr>
          <w:ilvl w:val="0"/>
          <w:numId w:val="16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osoby poruszające się na wózku (czytelność z pozycji siedzącej),</w:t>
      </w:r>
    </w:p>
    <w:p w14:paraId="0825BD87" w14:textId="77777777" w:rsidR="00351F40" w:rsidRPr="0087472B" w:rsidRDefault="00351F40" w:rsidP="00252765">
      <w:pPr>
        <w:pStyle w:val="Akapitzlist"/>
        <w:numPr>
          <w:ilvl w:val="0"/>
          <w:numId w:val="16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osoby starsze lub będące w stresie, które szybciej odnajdują drogę dzięki jasnym oznaczeniom.</w:t>
      </w:r>
    </w:p>
    <w:p w14:paraId="3F5487E0" w14:textId="77777777" w:rsidR="001E7BFA" w:rsidRPr="0087472B" w:rsidRDefault="00351F40" w:rsidP="00A52597">
      <w:pPr>
        <w:rPr>
          <w:rFonts w:asciiTheme="minorHAnsi" w:eastAsia="Calibri" w:hAnsiTheme="minorHAnsi" w:cstheme="minorHAnsi"/>
        </w:rPr>
      </w:pPr>
      <w:r w:rsidRPr="0087472B">
        <w:rPr>
          <w:rFonts w:asciiTheme="minorHAnsi" w:eastAsia="Calibri" w:hAnsiTheme="minorHAnsi" w:cstheme="minorHAnsi"/>
        </w:rPr>
        <w:t>Umieść przy wejściu do toalety</w:t>
      </w:r>
      <w:r w:rsidR="00E52714" w:rsidRPr="0087472B">
        <w:rPr>
          <w:rFonts w:asciiTheme="minorHAnsi" w:eastAsia="Calibri" w:hAnsiTheme="minorHAnsi" w:cstheme="minorHAnsi"/>
        </w:rPr>
        <w:t>/</w:t>
      </w:r>
      <w:r w:rsidRPr="0087472B">
        <w:rPr>
          <w:rFonts w:asciiTheme="minorHAnsi" w:eastAsia="Calibri" w:hAnsiTheme="minorHAnsi" w:cstheme="minorHAnsi"/>
        </w:rPr>
        <w:t xml:space="preserve">łazienki i </w:t>
      </w:r>
      <w:proofErr w:type="spellStart"/>
      <w:r w:rsidRPr="0087472B">
        <w:rPr>
          <w:rFonts w:asciiTheme="minorHAnsi" w:eastAsia="Calibri" w:hAnsiTheme="minorHAnsi" w:cstheme="minorHAnsi"/>
        </w:rPr>
        <w:t>komfortki</w:t>
      </w:r>
      <w:proofErr w:type="spellEnd"/>
      <w:r w:rsidRPr="0087472B">
        <w:rPr>
          <w:rFonts w:asciiTheme="minorHAnsi" w:eastAsia="Calibri" w:hAnsiTheme="minorHAnsi" w:cstheme="minorHAnsi"/>
        </w:rPr>
        <w:t xml:space="preserve"> wyraźną tabliczkę informacyjną, która pozwoli użytkownikowi sprawdzić, czy pomieszczenie spełnia jego potrzeby i jakie oferuje udogodnienia.</w:t>
      </w:r>
    </w:p>
    <w:p w14:paraId="2AE489A9" w14:textId="48E15359" w:rsidR="00351F40" w:rsidRPr="0087472B" w:rsidRDefault="00351F40" w:rsidP="00A52597">
      <w:pPr>
        <w:rPr>
          <w:rFonts w:asciiTheme="minorHAnsi" w:hAnsiTheme="minorHAnsi" w:cstheme="minorHAnsi"/>
        </w:rPr>
      </w:pPr>
      <w:r w:rsidRPr="0087472B">
        <w:rPr>
          <w:rFonts w:asciiTheme="minorHAnsi" w:hAnsiTheme="minorHAnsi" w:cstheme="minorHAnsi"/>
          <w:b/>
          <w:bCs/>
        </w:rPr>
        <w:t>Parametry techniczne tabliczki</w:t>
      </w:r>
      <w:r w:rsidR="001E7BFA" w:rsidRPr="0087472B">
        <w:rPr>
          <w:rFonts w:asciiTheme="minorHAnsi" w:hAnsiTheme="minorHAnsi" w:cstheme="minorHAnsi"/>
          <w:b/>
          <w:bCs/>
        </w:rPr>
        <w:t xml:space="preserve"> informacyjnej</w:t>
      </w:r>
      <w:r w:rsidRPr="0087472B">
        <w:rPr>
          <w:rFonts w:asciiTheme="minorHAnsi" w:hAnsiTheme="minorHAnsi" w:cstheme="minorHAnsi"/>
        </w:rPr>
        <w:t>:</w:t>
      </w:r>
    </w:p>
    <w:p w14:paraId="1C81D2EB" w14:textId="77777777" w:rsidR="00351F40" w:rsidRPr="0087472B" w:rsidRDefault="00351F40" w:rsidP="00252765">
      <w:pPr>
        <w:pStyle w:val="Akapitzlist"/>
        <w:numPr>
          <w:ilvl w:val="0"/>
          <w:numId w:val="53"/>
        </w:numPr>
        <w:ind w:left="426" w:hanging="426"/>
        <w:contextualSpacing w:val="0"/>
        <w:rPr>
          <w:rFonts w:asciiTheme="minorHAnsi" w:hAnsiTheme="minorHAnsi" w:cstheme="minorHAnsi"/>
        </w:rPr>
      </w:pPr>
      <w:r w:rsidRPr="0087472B">
        <w:rPr>
          <w:rFonts w:asciiTheme="minorHAnsi" w:eastAsia="Calibri" w:hAnsiTheme="minorHAnsi" w:cstheme="minorHAnsi"/>
        </w:rPr>
        <w:t>miejsce montażu: obok drzwi lub bezpośrednio na skrzydle drzwiowym,</w:t>
      </w:r>
    </w:p>
    <w:p w14:paraId="3B852F87" w14:textId="352B2FB1" w:rsidR="00351F40" w:rsidRPr="0087472B" w:rsidRDefault="00351F4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wysokość montażu: 140</w:t>
      </w:r>
      <w:r w:rsidR="008057F3" w:rsidRPr="0087472B">
        <w:rPr>
          <w:rFonts w:asciiTheme="minorHAnsi" w:hAnsiTheme="minorHAnsi" w:cstheme="minorHAnsi"/>
        </w:rPr>
        <w:t xml:space="preserve"> - </w:t>
      </w:r>
      <w:r w:rsidRPr="0087472B">
        <w:rPr>
          <w:rFonts w:asciiTheme="minorHAnsi" w:hAnsiTheme="minorHAnsi" w:cstheme="minorHAnsi"/>
        </w:rPr>
        <w:t xml:space="preserve">160 cm od poziomu </w:t>
      </w:r>
      <w:r w:rsidR="00D54EDE" w:rsidRPr="0087472B">
        <w:rPr>
          <w:rFonts w:asciiTheme="minorHAnsi" w:hAnsiTheme="minorHAnsi" w:cstheme="minorHAnsi"/>
        </w:rPr>
        <w:t>posadzki</w:t>
      </w:r>
      <w:r w:rsidRPr="0087472B">
        <w:rPr>
          <w:rFonts w:asciiTheme="minorHAnsi" w:hAnsiTheme="minorHAnsi" w:cstheme="minorHAnsi"/>
        </w:rPr>
        <w:t xml:space="preserve"> (odpowiednio na wysokości wzroku osoby siedzącej i osoby stojącej),</w:t>
      </w:r>
    </w:p>
    <w:p w14:paraId="7F7D23AF" w14:textId="77777777" w:rsidR="00351F40" w:rsidRPr="0087472B" w:rsidRDefault="00351F4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powierzchnia: matowa, antyrefleksyjna (światło nie może się odbijać),</w:t>
      </w:r>
    </w:p>
    <w:p w14:paraId="7ECEE203" w14:textId="6891F19B" w:rsidR="00351F40" w:rsidRPr="0087472B" w:rsidRDefault="00351F40" w:rsidP="00252765">
      <w:pPr>
        <w:pStyle w:val="NormalnyWeb"/>
        <w:numPr>
          <w:ilvl w:val="0"/>
          <w:numId w:val="53"/>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lang w:eastAsia="en-US"/>
        </w:rPr>
        <w:t>kontrast: minimum</w:t>
      </w:r>
      <w:r w:rsidRPr="0087472B" w:rsidDel="00EA345D">
        <w:rPr>
          <w:rFonts w:asciiTheme="minorHAnsi" w:hAnsiTheme="minorHAnsi" w:cstheme="minorHAnsi"/>
          <w:lang w:eastAsia="en-US"/>
        </w:rPr>
        <w:t xml:space="preserve"> </w:t>
      </w:r>
      <w:r w:rsidRPr="0087472B">
        <w:rPr>
          <w:rFonts w:asciiTheme="minorHAnsi" w:hAnsiTheme="minorHAnsi" w:cstheme="minorHAnsi"/>
          <w:lang w:eastAsia="en-US"/>
        </w:rPr>
        <w:t xml:space="preserve">70% </w:t>
      </w:r>
      <w:r w:rsidRPr="0087472B">
        <w:rPr>
          <w:rFonts w:asciiTheme="minorHAnsi" w:hAnsiTheme="minorHAnsi" w:cstheme="minorHAnsi"/>
        </w:rPr>
        <w:t>LRV</w:t>
      </w:r>
      <w:r w:rsidR="0078773A" w:rsidRPr="0087472B">
        <w:rPr>
          <w:rFonts w:asciiTheme="minorHAnsi" w:hAnsiTheme="minorHAnsi" w:cstheme="minorHAnsi"/>
        </w:rPr>
        <w:t xml:space="preserve"> w stosunku do tła</w:t>
      </w:r>
      <w:r w:rsidRPr="0087472B">
        <w:rPr>
          <w:rFonts w:asciiTheme="minorHAnsi" w:hAnsiTheme="minorHAnsi" w:cstheme="minorHAnsi"/>
          <w:lang w:eastAsia="en-US"/>
        </w:rPr>
        <w:t>,</w:t>
      </w:r>
    </w:p>
    <w:p w14:paraId="61C18D97" w14:textId="517EE931" w:rsidR="00351F40" w:rsidRPr="0087472B" w:rsidRDefault="00351F40"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 xml:space="preserve">czcionka: </w:t>
      </w:r>
      <w:proofErr w:type="spellStart"/>
      <w:r w:rsidRPr="0087472B">
        <w:rPr>
          <w:rFonts w:asciiTheme="minorHAnsi" w:hAnsiTheme="minorHAnsi" w:cstheme="minorHAnsi"/>
        </w:rPr>
        <w:t>bezszeryfowa</w:t>
      </w:r>
      <w:proofErr w:type="spellEnd"/>
      <w:r w:rsidRPr="0087472B">
        <w:rPr>
          <w:rFonts w:asciiTheme="minorHAnsi" w:hAnsiTheme="minorHAnsi" w:cstheme="minorHAnsi"/>
        </w:rPr>
        <w:t xml:space="preserve"> (n</w:t>
      </w:r>
      <w:r w:rsidR="0074688F" w:rsidRPr="0087472B">
        <w:rPr>
          <w:rFonts w:asciiTheme="minorHAnsi" w:hAnsiTheme="minorHAnsi" w:cstheme="minorHAnsi"/>
        </w:rPr>
        <w:t xml:space="preserve">a </w:t>
      </w:r>
      <w:r w:rsidRPr="0087472B">
        <w:rPr>
          <w:rFonts w:asciiTheme="minorHAnsi" w:hAnsiTheme="minorHAnsi" w:cstheme="minorHAnsi"/>
        </w:rPr>
        <w:t>p</w:t>
      </w:r>
      <w:r w:rsidR="0074688F" w:rsidRPr="0087472B">
        <w:rPr>
          <w:rFonts w:asciiTheme="minorHAnsi" w:hAnsiTheme="minorHAnsi" w:cstheme="minorHAnsi"/>
        </w:rPr>
        <w:t>rzykład:</w:t>
      </w:r>
      <w:r w:rsidRPr="0087472B">
        <w:rPr>
          <w:rFonts w:asciiTheme="minorHAnsi" w:hAnsiTheme="minorHAnsi" w:cstheme="minorHAnsi"/>
        </w:rPr>
        <w:t xml:space="preserve"> Calibri, Arial</w:t>
      </w:r>
      <w:r w:rsidR="0074688F" w:rsidRPr="0087472B">
        <w:rPr>
          <w:rFonts w:asciiTheme="minorHAnsi" w:hAnsiTheme="minorHAnsi" w:cstheme="minorHAnsi"/>
        </w:rPr>
        <w:t xml:space="preserve">. </w:t>
      </w:r>
      <w:proofErr w:type="spellStart"/>
      <w:r w:rsidR="0074688F" w:rsidRPr="0087472B">
        <w:rPr>
          <w:rFonts w:asciiTheme="minorHAnsi" w:hAnsiTheme="minorHAnsi" w:cstheme="minorHAnsi"/>
        </w:rPr>
        <w:t>Aptos</w:t>
      </w:r>
      <w:proofErr w:type="spellEnd"/>
      <w:r w:rsidRPr="0087472B">
        <w:rPr>
          <w:rFonts w:asciiTheme="minorHAnsi" w:hAnsiTheme="minorHAnsi" w:cstheme="minorHAnsi"/>
        </w:rPr>
        <w:t>), wyrównana do lewej strony, bez pisania całych zdań wersalikami (wielkimi literami),</w:t>
      </w:r>
    </w:p>
    <w:p w14:paraId="5961C779" w14:textId="62A1A8DA" w:rsidR="00351F40" w:rsidRPr="0087472B" w:rsidRDefault="00351F40" w:rsidP="00252765">
      <w:pPr>
        <w:pStyle w:val="NormalnyWeb"/>
        <w:numPr>
          <w:ilvl w:val="0"/>
          <w:numId w:val="80"/>
        </w:numPr>
        <w:spacing w:before="0" w:beforeAutospacing="0" w:after="120" w:afterAutospacing="0" w:line="276" w:lineRule="auto"/>
        <w:ind w:left="426" w:hanging="426"/>
        <w:rPr>
          <w:rFonts w:asciiTheme="minorHAnsi" w:hAnsiTheme="minorHAnsi" w:cstheme="minorHAnsi"/>
        </w:rPr>
      </w:pPr>
      <w:r w:rsidRPr="0087472B">
        <w:rPr>
          <w:rFonts w:asciiTheme="minorHAnsi" w:hAnsiTheme="minorHAnsi" w:cstheme="minorHAnsi"/>
        </w:rPr>
        <w:t>wielkość liter: nagłówki minimum</w:t>
      </w:r>
      <w:r w:rsidRPr="0087472B" w:rsidDel="0032452C">
        <w:rPr>
          <w:rFonts w:asciiTheme="minorHAnsi" w:hAnsiTheme="minorHAnsi" w:cstheme="minorHAnsi"/>
        </w:rPr>
        <w:t xml:space="preserve"> </w:t>
      </w:r>
      <w:r w:rsidRPr="0087472B">
        <w:rPr>
          <w:rFonts w:asciiTheme="minorHAnsi" w:hAnsiTheme="minorHAnsi" w:cstheme="minorHAnsi"/>
        </w:rPr>
        <w:t>4 cm, treść minimum</w:t>
      </w:r>
      <w:r w:rsidRPr="0087472B" w:rsidDel="0032452C">
        <w:rPr>
          <w:rFonts w:asciiTheme="minorHAnsi" w:hAnsiTheme="minorHAnsi" w:cstheme="minorHAnsi"/>
        </w:rPr>
        <w:t xml:space="preserve"> </w:t>
      </w:r>
      <w:r w:rsidRPr="0087472B">
        <w:rPr>
          <w:rFonts w:asciiTheme="minorHAnsi" w:hAnsiTheme="minorHAnsi" w:cstheme="minorHAnsi"/>
        </w:rPr>
        <w:t xml:space="preserve">2 </w:t>
      </w:r>
      <w:r w:rsidRPr="0087472B" w:rsidDel="004E246C">
        <w:rPr>
          <w:rFonts w:asciiTheme="minorHAnsi" w:hAnsiTheme="minorHAnsi" w:cstheme="minorHAnsi"/>
        </w:rPr>
        <w:t>cm</w:t>
      </w:r>
      <w:r w:rsidRPr="0087472B">
        <w:rPr>
          <w:rFonts w:asciiTheme="minorHAnsi" w:hAnsiTheme="minorHAnsi" w:cstheme="minorHAnsi"/>
        </w:rPr>
        <w:t>.</w:t>
      </w:r>
    </w:p>
    <w:p w14:paraId="69A040C4" w14:textId="22249135" w:rsidR="00351F40" w:rsidRPr="0087472B" w:rsidRDefault="00351F40" w:rsidP="00A52597">
      <w:pPr>
        <w:rPr>
          <w:rFonts w:asciiTheme="minorHAnsi" w:eastAsia="Calibri" w:hAnsiTheme="minorHAnsi" w:cstheme="minorHAnsi"/>
        </w:rPr>
      </w:pPr>
      <w:r w:rsidRPr="0087472B">
        <w:rPr>
          <w:rFonts w:asciiTheme="minorHAnsi" w:hAnsiTheme="minorHAnsi" w:cstheme="minorHAnsi"/>
          <w:b/>
        </w:rPr>
        <w:t>Przykładowy zakres treści tabli</w:t>
      </w:r>
      <w:r w:rsidR="009D20B0" w:rsidRPr="0087472B">
        <w:rPr>
          <w:rFonts w:asciiTheme="minorHAnsi" w:hAnsiTheme="minorHAnsi" w:cstheme="minorHAnsi"/>
          <w:b/>
        </w:rPr>
        <w:t>czki</w:t>
      </w:r>
      <w:r w:rsidRPr="0087472B">
        <w:rPr>
          <w:rFonts w:asciiTheme="minorHAnsi" w:eastAsia="Calibri" w:hAnsiTheme="minorHAnsi" w:cstheme="minorHAnsi"/>
        </w:rPr>
        <w:t>:</w:t>
      </w:r>
    </w:p>
    <w:p w14:paraId="43E1839B" w14:textId="418FD3A9" w:rsidR="00351F40" w:rsidRPr="0087472B" w:rsidRDefault="00351F40" w:rsidP="00252765">
      <w:pPr>
        <w:pStyle w:val="Akapitzlist"/>
        <w:numPr>
          <w:ilvl w:val="0"/>
          <w:numId w:val="170"/>
        </w:numPr>
        <w:ind w:left="426" w:hanging="426"/>
        <w:contextualSpacing w:val="0"/>
        <w:rPr>
          <w:rFonts w:asciiTheme="minorHAnsi" w:eastAsia="Calibri" w:hAnsiTheme="minorHAnsi" w:cstheme="minorHAnsi"/>
        </w:rPr>
      </w:pPr>
      <w:r w:rsidRPr="0087472B">
        <w:rPr>
          <w:rFonts w:asciiTheme="minorHAnsi" w:eastAsia="Calibri" w:hAnsiTheme="minorHAnsi" w:cstheme="minorHAnsi"/>
          <w:bCs/>
        </w:rPr>
        <w:lastRenderedPageBreak/>
        <w:t>piktogram: toalety</w:t>
      </w:r>
      <w:r w:rsidRPr="0087472B">
        <w:rPr>
          <w:rFonts w:asciiTheme="minorHAnsi" w:eastAsia="Calibri" w:hAnsiTheme="minorHAnsi" w:cstheme="minorHAnsi"/>
          <w:b/>
        </w:rPr>
        <w:t xml:space="preserve">, </w:t>
      </w:r>
      <w:r w:rsidRPr="0087472B">
        <w:rPr>
          <w:rFonts w:asciiTheme="minorHAnsi" w:eastAsia="Calibri" w:hAnsiTheme="minorHAnsi" w:cstheme="minorHAnsi"/>
          <w:bCs/>
        </w:rPr>
        <w:t xml:space="preserve">łazienki, </w:t>
      </w:r>
      <w:proofErr w:type="spellStart"/>
      <w:r w:rsidRPr="0087472B">
        <w:rPr>
          <w:rFonts w:asciiTheme="minorHAnsi" w:eastAsia="Calibri" w:hAnsiTheme="minorHAnsi" w:cstheme="minorHAnsi"/>
          <w:bCs/>
        </w:rPr>
        <w:t>komfortki</w:t>
      </w:r>
      <w:proofErr w:type="spellEnd"/>
      <w:r w:rsidRPr="0087472B">
        <w:rPr>
          <w:rFonts w:asciiTheme="minorHAnsi" w:eastAsia="Calibri" w:hAnsiTheme="minorHAnsi" w:cstheme="minorHAnsi"/>
        </w:rPr>
        <w:t xml:space="preserve"> </w:t>
      </w:r>
      <w:r w:rsidR="00CE21F8" w:rsidRPr="0087472B">
        <w:rPr>
          <w:rFonts w:asciiTheme="minorHAnsi" w:eastAsia="Calibri" w:hAnsiTheme="minorHAnsi" w:cstheme="minorHAnsi"/>
        </w:rPr>
        <w:t>i</w:t>
      </w:r>
      <w:r w:rsidRPr="0087472B">
        <w:rPr>
          <w:rFonts w:asciiTheme="minorHAnsi" w:eastAsia="Calibri" w:hAnsiTheme="minorHAnsi" w:cstheme="minorHAnsi"/>
        </w:rPr>
        <w:t xml:space="preserve"> dodatkowy symbol (n</w:t>
      </w:r>
      <w:r w:rsidR="009D20B0"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D20B0" w:rsidRPr="0087472B">
        <w:rPr>
          <w:rFonts w:asciiTheme="minorHAnsi" w:eastAsia="Calibri" w:hAnsiTheme="minorHAnsi" w:cstheme="minorHAnsi"/>
        </w:rPr>
        <w:t>rzykład</w:t>
      </w:r>
      <w:r w:rsidR="00CE21F8" w:rsidRPr="0087472B">
        <w:rPr>
          <w:rFonts w:asciiTheme="minorHAnsi" w:eastAsia="Calibri" w:hAnsiTheme="minorHAnsi" w:cstheme="minorHAnsi"/>
        </w:rPr>
        <w:t>:</w:t>
      </w:r>
      <w:r w:rsidRPr="0087472B">
        <w:rPr>
          <w:rFonts w:asciiTheme="minorHAnsi" w:eastAsia="Calibri" w:hAnsiTheme="minorHAnsi" w:cstheme="minorHAnsi"/>
        </w:rPr>
        <w:t xml:space="preserve"> osoba na</w:t>
      </w:r>
      <w:r w:rsidR="007958D1" w:rsidRPr="0087472B">
        <w:rPr>
          <w:rFonts w:asciiTheme="minorHAnsi" w:eastAsia="Calibri" w:hAnsiTheme="minorHAnsi" w:cstheme="minorHAnsi"/>
        </w:rPr>
        <w:t> </w:t>
      </w:r>
      <w:r w:rsidRPr="0087472B">
        <w:rPr>
          <w:rFonts w:asciiTheme="minorHAnsi" w:eastAsia="Calibri" w:hAnsiTheme="minorHAnsi" w:cstheme="minorHAnsi"/>
        </w:rPr>
        <w:t>wózku, przewijak, podnośnik),</w:t>
      </w:r>
    </w:p>
    <w:p w14:paraId="3D82BA6F" w14:textId="674C0551" w:rsidR="00351F40" w:rsidRPr="0087472B" w:rsidRDefault="00351F40" w:rsidP="00252765">
      <w:pPr>
        <w:pStyle w:val="Akapitzlist"/>
        <w:numPr>
          <w:ilvl w:val="0"/>
          <w:numId w:val="170"/>
        </w:numPr>
        <w:ind w:left="426" w:hanging="426"/>
        <w:contextualSpacing w:val="0"/>
        <w:rPr>
          <w:rFonts w:asciiTheme="minorHAnsi" w:eastAsia="Calibri" w:hAnsiTheme="minorHAnsi" w:cstheme="minorHAnsi"/>
        </w:rPr>
      </w:pPr>
      <w:r w:rsidRPr="0087472B">
        <w:rPr>
          <w:rFonts w:asciiTheme="minorHAnsi" w:eastAsia="Calibri" w:hAnsiTheme="minorHAnsi" w:cstheme="minorHAnsi"/>
          <w:bCs/>
        </w:rPr>
        <w:t>opis tekstowy</w:t>
      </w:r>
      <w:r w:rsidRPr="0087472B">
        <w:rPr>
          <w:rFonts w:asciiTheme="minorHAnsi" w:eastAsia="Calibri" w:hAnsiTheme="minorHAnsi" w:cstheme="minorHAnsi"/>
        </w:rPr>
        <w:t xml:space="preserve">: na przykład „Toaleta </w:t>
      </w:r>
      <w:r w:rsidR="00FC33DC" w:rsidRPr="0087472B">
        <w:rPr>
          <w:rFonts w:asciiTheme="minorHAnsi" w:eastAsia="Calibri" w:hAnsiTheme="minorHAnsi" w:cstheme="minorHAnsi"/>
        </w:rPr>
        <w:t>dla osób z niepełnosprawnością”, „Komfortka”</w:t>
      </w:r>
      <w:r w:rsidRPr="0087472B">
        <w:rPr>
          <w:rFonts w:asciiTheme="minorHAnsi" w:eastAsia="Calibri" w:hAnsiTheme="minorHAnsi" w:cstheme="minorHAnsi"/>
        </w:rPr>
        <w:t>,</w:t>
      </w:r>
    </w:p>
    <w:p w14:paraId="5B370818" w14:textId="77777777" w:rsidR="00351F40" w:rsidRPr="0087472B" w:rsidRDefault="00351F40" w:rsidP="00252765">
      <w:pPr>
        <w:pStyle w:val="Akapitzlist"/>
        <w:numPr>
          <w:ilvl w:val="0"/>
          <w:numId w:val="170"/>
        </w:numPr>
        <w:ind w:left="426" w:hanging="426"/>
        <w:contextualSpacing w:val="0"/>
        <w:rPr>
          <w:rFonts w:asciiTheme="minorHAnsi" w:eastAsia="Calibri" w:hAnsiTheme="minorHAnsi" w:cstheme="minorHAnsi"/>
        </w:rPr>
      </w:pPr>
      <w:r w:rsidRPr="0087472B">
        <w:rPr>
          <w:rFonts w:asciiTheme="minorHAnsi" w:eastAsia="Calibri" w:hAnsiTheme="minorHAnsi" w:cstheme="minorHAnsi"/>
          <w:bCs/>
        </w:rPr>
        <w:t>opis w alfabecie Braille’a</w:t>
      </w:r>
      <w:r w:rsidRPr="0087472B">
        <w:rPr>
          <w:rFonts w:asciiTheme="minorHAnsi" w:eastAsia="Calibri" w:hAnsiTheme="minorHAnsi" w:cstheme="minorHAnsi"/>
        </w:rPr>
        <w:t>,</w:t>
      </w:r>
    </w:p>
    <w:p w14:paraId="693E5D67" w14:textId="45B7D2A9" w:rsidR="00351F40" w:rsidRPr="0087472B" w:rsidRDefault="00351F40" w:rsidP="00252765">
      <w:pPr>
        <w:pStyle w:val="Akapitzlist"/>
        <w:numPr>
          <w:ilvl w:val="0"/>
          <w:numId w:val="170"/>
        </w:numPr>
        <w:ind w:left="426" w:hanging="426"/>
        <w:contextualSpacing w:val="0"/>
        <w:rPr>
          <w:rFonts w:asciiTheme="minorHAnsi" w:eastAsia="Calibri" w:hAnsiTheme="minorHAnsi" w:cstheme="minorHAnsi"/>
        </w:rPr>
      </w:pPr>
      <w:r w:rsidRPr="0087472B">
        <w:rPr>
          <w:rFonts w:asciiTheme="minorHAnsi" w:hAnsiTheme="minorHAnsi" w:cstheme="minorHAnsi"/>
        </w:rPr>
        <w:t>w razie potrzeby - alternatywna informacja w postaci:</w:t>
      </w:r>
    </w:p>
    <w:p w14:paraId="18922CB6" w14:textId="3819762F" w:rsidR="00351F40" w:rsidRPr="0087472B" w:rsidRDefault="00351F40" w:rsidP="00252765">
      <w:pPr>
        <w:pStyle w:val="Akapitzlist"/>
        <w:numPr>
          <w:ilvl w:val="0"/>
          <w:numId w:val="171"/>
        </w:numPr>
        <w:ind w:left="851" w:hanging="426"/>
        <w:contextualSpacing w:val="0"/>
        <w:rPr>
          <w:rFonts w:asciiTheme="minorHAnsi" w:eastAsia="Calibri" w:hAnsiTheme="minorHAnsi" w:cstheme="minorHAnsi"/>
        </w:rPr>
      </w:pPr>
      <w:r w:rsidRPr="0087472B">
        <w:rPr>
          <w:rFonts w:asciiTheme="minorHAnsi" w:hAnsiTheme="minorHAnsi" w:cstheme="minorHAnsi"/>
        </w:rPr>
        <w:t>dotykowej,</w:t>
      </w:r>
    </w:p>
    <w:p w14:paraId="3AC9F1FF" w14:textId="30CD287D" w:rsidR="00351F40" w:rsidRPr="0087472B" w:rsidRDefault="00351F40" w:rsidP="00252765">
      <w:pPr>
        <w:pStyle w:val="Akapitzlist"/>
        <w:numPr>
          <w:ilvl w:val="0"/>
          <w:numId w:val="171"/>
        </w:numPr>
        <w:ind w:left="851" w:hanging="426"/>
        <w:contextualSpacing w:val="0"/>
        <w:rPr>
          <w:rFonts w:asciiTheme="minorHAnsi" w:eastAsia="Calibri" w:hAnsiTheme="minorHAnsi" w:cstheme="minorHAnsi"/>
        </w:rPr>
      </w:pPr>
      <w:r w:rsidRPr="0087472B">
        <w:rPr>
          <w:rFonts w:asciiTheme="minorHAnsi" w:hAnsiTheme="minorHAnsi" w:cstheme="minorHAnsi"/>
        </w:rPr>
        <w:t>kodu QR</w:t>
      </w:r>
      <w:r w:rsidRPr="0087472B">
        <w:rPr>
          <w:rFonts w:asciiTheme="minorHAnsi" w:eastAsia="Calibri" w:hAnsiTheme="minorHAnsi" w:cstheme="minorHAnsi"/>
        </w:rPr>
        <w:t xml:space="preserve"> z nagraniem audio, który po zeskanowaniu informuje o wyposażeniu i</w:t>
      </w:r>
      <w:r w:rsidR="00A30A62" w:rsidRPr="0087472B">
        <w:rPr>
          <w:rFonts w:asciiTheme="minorHAnsi" w:hAnsiTheme="minorHAnsi" w:cstheme="minorHAnsi"/>
        </w:rPr>
        <w:t> </w:t>
      </w:r>
      <w:r w:rsidRPr="0087472B">
        <w:rPr>
          <w:rFonts w:asciiTheme="minorHAnsi" w:eastAsia="Calibri" w:hAnsiTheme="minorHAnsi" w:cstheme="minorHAnsi"/>
        </w:rPr>
        <w:t>lokalizacji toalety (n</w:t>
      </w:r>
      <w:r w:rsidR="00CE21F8"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CE21F8" w:rsidRPr="0087472B">
        <w:rPr>
          <w:rFonts w:asciiTheme="minorHAnsi" w:eastAsia="Calibri" w:hAnsiTheme="minorHAnsi" w:cstheme="minorHAnsi"/>
        </w:rPr>
        <w:t>rzykład:</w:t>
      </w:r>
      <w:r w:rsidRPr="0087472B">
        <w:rPr>
          <w:rFonts w:asciiTheme="minorHAnsi" w:eastAsia="Calibri" w:hAnsiTheme="minorHAnsi" w:cstheme="minorHAnsi"/>
        </w:rPr>
        <w:t xml:space="preserve"> lokalizacja umywalki, sedesu, przycisku alarmowego)</w:t>
      </w:r>
      <w:r w:rsidRPr="0087472B">
        <w:rPr>
          <w:rFonts w:asciiTheme="minorHAnsi" w:hAnsiTheme="minorHAnsi" w:cstheme="minorHAnsi"/>
        </w:rPr>
        <w:t>,</w:t>
      </w:r>
    </w:p>
    <w:p w14:paraId="7055A018" w14:textId="48C4AC84" w:rsidR="00351F40" w:rsidRPr="0087472B" w:rsidRDefault="00351F40" w:rsidP="00252765">
      <w:pPr>
        <w:pStyle w:val="Akapitzlist"/>
        <w:numPr>
          <w:ilvl w:val="0"/>
          <w:numId w:val="171"/>
        </w:numPr>
        <w:ind w:left="851" w:hanging="426"/>
        <w:contextualSpacing w:val="0"/>
        <w:rPr>
          <w:rFonts w:asciiTheme="minorHAnsi" w:eastAsia="Calibri" w:hAnsiTheme="minorHAnsi" w:cstheme="minorHAnsi"/>
        </w:rPr>
      </w:pPr>
      <w:r w:rsidRPr="0087472B">
        <w:rPr>
          <w:rFonts w:asciiTheme="minorHAnsi" w:hAnsiTheme="minorHAnsi" w:cstheme="minorHAnsi"/>
        </w:rPr>
        <w:t>znacznika NFC,</w:t>
      </w:r>
    </w:p>
    <w:p w14:paraId="1FEBBE78" w14:textId="77777777" w:rsidR="00351F40" w:rsidRPr="0087472B" w:rsidRDefault="00351F40" w:rsidP="00252765">
      <w:pPr>
        <w:pStyle w:val="Akapitzlist"/>
        <w:numPr>
          <w:ilvl w:val="0"/>
          <w:numId w:val="171"/>
        </w:numPr>
        <w:ind w:left="851" w:hanging="426"/>
        <w:contextualSpacing w:val="0"/>
        <w:rPr>
          <w:rFonts w:asciiTheme="minorHAnsi" w:eastAsia="Calibri" w:hAnsiTheme="minorHAnsi" w:cstheme="minorHAnsi"/>
        </w:rPr>
      </w:pPr>
      <w:r w:rsidRPr="0087472B">
        <w:rPr>
          <w:rFonts w:asciiTheme="minorHAnsi" w:hAnsiTheme="minorHAnsi" w:cstheme="minorHAnsi"/>
        </w:rPr>
        <w:t>komunikatu głosowego</w:t>
      </w:r>
      <w:r w:rsidRPr="0087472B">
        <w:rPr>
          <w:rFonts w:asciiTheme="minorHAnsi" w:eastAsia="Calibri" w:hAnsiTheme="minorHAnsi" w:cstheme="minorHAnsi"/>
        </w:rPr>
        <w:t>.</w:t>
      </w:r>
    </w:p>
    <w:p w14:paraId="31F6BDEA" w14:textId="55897170" w:rsidR="00351F40" w:rsidRPr="0087472B" w:rsidRDefault="00351F40" w:rsidP="00A52597">
      <w:pPr>
        <w:rPr>
          <w:rFonts w:asciiTheme="minorHAnsi" w:eastAsia="Calibri" w:hAnsiTheme="minorHAnsi" w:cstheme="minorHAnsi"/>
          <w:b/>
        </w:rPr>
      </w:pPr>
      <w:r w:rsidRPr="0087472B">
        <w:rPr>
          <w:rFonts w:asciiTheme="minorHAnsi" w:eastAsia="Calibri" w:hAnsiTheme="minorHAnsi" w:cstheme="minorHAnsi"/>
          <w:b/>
        </w:rPr>
        <w:t>Komunikaty dźwiękowe i świetlne</w:t>
      </w:r>
    </w:p>
    <w:p w14:paraId="61E075F3" w14:textId="77777777" w:rsidR="00351F40" w:rsidRPr="0087472B" w:rsidRDefault="00351F40" w:rsidP="00A52597">
      <w:pPr>
        <w:rPr>
          <w:rFonts w:asciiTheme="minorHAnsi" w:eastAsia="Calibri" w:hAnsiTheme="minorHAnsi" w:cstheme="minorHAnsi"/>
        </w:rPr>
      </w:pPr>
      <w:r w:rsidRPr="0087472B">
        <w:rPr>
          <w:rFonts w:asciiTheme="minorHAnsi" w:eastAsia="Calibri" w:hAnsiTheme="minorHAnsi" w:cstheme="minorHAnsi"/>
        </w:rPr>
        <w:t>Jeśli budynek ma wiele toalet i długie korytarze, możesz zainstalować system sygnalizacji stanu zajętości:</w:t>
      </w:r>
    </w:p>
    <w:p w14:paraId="7B19D11A" w14:textId="264F33D4" w:rsidR="00351F40" w:rsidRPr="0087472B" w:rsidRDefault="00351F40" w:rsidP="00252765">
      <w:pPr>
        <w:pStyle w:val="Akapitzlist"/>
        <w:numPr>
          <w:ilvl w:val="0"/>
          <w:numId w:val="31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n</w:t>
      </w:r>
      <w:r w:rsidR="007D27FD" w:rsidRPr="0087472B">
        <w:rPr>
          <w:rFonts w:asciiTheme="minorHAnsi" w:eastAsia="Calibri" w:hAnsiTheme="minorHAnsi" w:cstheme="minorHAnsi"/>
        </w:rPr>
        <w:t xml:space="preserve">a </w:t>
      </w:r>
      <w:r w:rsidR="00C17034" w:rsidRPr="0087472B">
        <w:rPr>
          <w:rFonts w:asciiTheme="minorHAnsi" w:eastAsia="Calibri" w:hAnsiTheme="minorHAnsi" w:cstheme="minorHAnsi"/>
        </w:rPr>
        <w:t>przykład:</w:t>
      </w:r>
      <w:r w:rsidRPr="0087472B">
        <w:rPr>
          <w:rFonts w:asciiTheme="minorHAnsi" w:eastAsia="Calibri" w:hAnsiTheme="minorHAnsi" w:cstheme="minorHAnsi"/>
        </w:rPr>
        <w:t xml:space="preserve"> lampka nad drzwiami: czerwona </w:t>
      </w:r>
      <w:r w:rsidR="00C17034" w:rsidRPr="0087472B">
        <w:rPr>
          <w:rFonts w:asciiTheme="minorHAnsi" w:eastAsia="Calibri" w:hAnsiTheme="minorHAnsi" w:cstheme="minorHAnsi"/>
        </w:rPr>
        <w:t>(</w:t>
      </w:r>
      <w:r w:rsidRPr="0087472B">
        <w:rPr>
          <w:rFonts w:asciiTheme="minorHAnsi" w:eastAsia="Calibri" w:hAnsiTheme="minorHAnsi" w:cstheme="minorHAnsi"/>
        </w:rPr>
        <w:t xml:space="preserve">zajęta), zielona </w:t>
      </w:r>
      <w:r w:rsidR="00C17034" w:rsidRPr="0087472B">
        <w:rPr>
          <w:rFonts w:asciiTheme="minorHAnsi" w:eastAsia="Calibri" w:hAnsiTheme="minorHAnsi" w:cstheme="minorHAnsi"/>
        </w:rPr>
        <w:t>(</w:t>
      </w:r>
      <w:r w:rsidRPr="0087472B">
        <w:rPr>
          <w:rFonts w:asciiTheme="minorHAnsi" w:eastAsia="Calibri" w:hAnsiTheme="minorHAnsi" w:cstheme="minorHAnsi"/>
        </w:rPr>
        <w:t>wolna),</w:t>
      </w:r>
    </w:p>
    <w:p w14:paraId="2877CCE1" w14:textId="4B5AF1C6" w:rsidR="00351F40" w:rsidRPr="0087472B" w:rsidRDefault="00351F40" w:rsidP="00252765">
      <w:pPr>
        <w:pStyle w:val="Akapitzlist"/>
        <w:numPr>
          <w:ilvl w:val="0"/>
          <w:numId w:val="31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opcjonalne sygnały dźwiękowe, n</w:t>
      </w:r>
      <w:r w:rsidR="00C17034"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C17034" w:rsidRPr="0087472B">
        <w:rPr>
          <w:rFonts w:asciiTheme="minorHAnsi" w:eastAsia="Calibri" w:hAnsiTheme="minorHAnsi" w:cstheme="minorHAnsi"/>
        </w:rPr>
        <w:t>rzykład</w:t>
      </w:r>
      <w:r w:rsidRPr="0087472B">
        <w:rPr>
          <w:rFonts w:asciiTheme="minorHAnsi" w:eastAsia="Calibri" w:hAnsiTheme="minorHAnsi" w:cstheme="minorHAnsi"/>
        </w:rPr>
        <w:t xml:space="preserve"> „Drzwi otwarte”.</w:t>
      </w:r>
    </w:p>
    <w:p w14:paraId="107F3A55" w14:textId="02C879BE" w:rsidR="00AA7A75" w:rsidRPr="0087472B" w:rsidRDefault="00AA7A75" w:rsidP="00E16118">
      <w:pPr>
        <w:pStyle w:val="Nagwek3"/>
        <w:rPr>
          <w:rFonts w:asciiTheme="minorHAnsi" w:hAnsiTheme="minorHAnsi" w:cstheme="minorHAnsi"/>
        </w:rPr>
      </w:pPr>
      <w:bookmarkStart w:id="284" w:name="_Toc213825898"/>
      <w:r w:rsidRPr="0087472B">
        <w:rPr>
          <w:rFonts w:asciiTheme="minorHAnsi" w:hAnsiTheme="minorHAnsi" w:cstheme="minorHAnsi"/>
        </w:rPr>
        <w:t>Wejście</w:t>
      </w:r>
      <w:r w:rsidR="00843587" w:rsidRPr="0087472B">
        <w:rPr>
          <w:rFonts w:asciiTheme="minorHAnsi" w:hAnsiTheme="minorHAnsi" w:cstheme="minorHAnsi"/>
        </w:rPr>
        <w:t xml:space="preserve"> </w:t>
      </w:r>
      <w:r w:rsidR="00C81F26" w:rsidRPr="0087472B">
        <w:rPr>
          <w:rFonts w:asciiTheme="minorHAnsi" w:hAnsiTheme="minorHAnsi" w:cstheme="minorHAnsi"/>
        </w:rPr>
        <w:t xml:space="preserve">do pomieszczeń </w:t>
      </w:r>
      <w:r w:rsidR="0005667F" w:rsidRPr="0087472B">
        <w:rPr>
          <w:rFonts w:asciiTheme="minorHAnsi" w:hAnsiTheme="minorHAnsi" w:cstheme="minorHAnsi"/>
        </w:rPr>
        <w:t>higieniczno-</w:t>
      </w:r>
      <w:r w:rsidR="00C81F26" w:rsidRPr="0087472B">
        <w:rPr>
          <w:rFonts w:asciiTheme="minorHAnsi" w:hAnsiTheme="minorHAnsi" w:cstheme="minorHAnsi"/>
        </w:rPr>
        <w:t>sanitarn</w:t>
      </w:r>
      <w:r w:rsidR="0005667F" w:rsidRPr="0087472B">
        <w:rPr>
          <w:rFonts w:asciiTheme="minorHAnsi" w:hAnsiTheme="minorHAnsi" w:cstheme="minorHAnsi"/>
        </w:rPr>
        <w:t>ych</w:t>
      </w:r>
      <w:bookmarkEnd w:id="284"/>
    </w:p>
    <w:p w14:paraId="20924872" w14:textId="56123E1F" w:rsidR="009D17A8" w:rsidRPr="0087472B" w:rsidRDefault="009D17A8" w:rsidP="00A52597">
      <w:pPr>
        <w:rPr>
          <w:rFonts w:asciiTheme="minorHAnsi" w:hAnsiTheme="minorHAnsi" w:cstheme="minorHAnsi"/>
        </w:rPr>
      </w:pPr>
      <w:r w:rsidRPr="0087472B">
        <w:rPr>
          <w:rFonts w:asciiTheme="minorHAnsi" w:hAnsiTheme="minorHAnsi" w:cstheme="minorHAnsi"/>
        </w:rPr>
        <w:t xml:space="preserve">Przed drzwiami do pomieszczeń </w:t>
      </w:r>
      <w:r w:rsidR="00C81F26" w:rsidRPr="0087472B">
        <w:rPr>
          <w:rFonts w:asciiTheme="minorHAnsi" w:hAnsiTheme="minorHAnsi" w:cstheme="minorHAnsi"/>
        </w:rPr>
        <w:t>higieniczno-</w:t>
      </w:r>
      <w:r w:rsidR="0005667F" w:rsidRPr="0087472B">
        <w:rPr>
          <w:rFonts w:asciiTheme="minorHAnsi" w:hAnsiTheme="minorHAnsi" w:cstheme="minorHAnsi"/>
        </w:rPr>
        <w:t>sanitarnych</w:t>
      </w:r>
      <w:r w:rsidR="00474BBA" w:rsidRPr="0087472B">
        <w:rPr>
          <w:rFonts w:asciiTheme="minorHAnsi" w:hAnsiTheme="minorHAnsi" w:cstheme="minorHAnsi"/>
        </w:rPr>
        <w:t xml:space="preserve"> zabezpiecz pole do manewrowania o wymiarach </w:t>
      </w:r>
      <w:r w:rsidR="00D86B89" w:rsidRPr="0087472B">
        <w:rPr>
          <w:rFonts w:asciiTheme="minorHAnsi" w:hAnsiTheme="minorHAnsi" w:cstheme="minorHAnsi"/>
        </w:rPr>
        <w:t>minimum 150</w:t>
      </w:r>
      <w:r w:rsidR="004C2F1E" w:rsidRPr="0087472B">
        <w:rPr>
          <w:rFonts w:asciiTheme="minorHAnsi" w:hAnsiTheme="minorHAnsi" w:cstheme="minorHAnsi"/>
        </w:rPr>
        <w:t xml:space="preserve"> </w:t>
      </w:r>
      <w:r w:rsidR="00D86B89" w:rsidRPr="0087472B">
        <w:rPr>
          <w:rFonts w:asciiTheme="minorHAnsi" w:hAnsiTheme="minorHAnsi" w:cstheme="minorHAnsi"/>
        </w:rPr>
        <w:t>x</w:t>
      </w:r>
      <w:r w:rsidR="004C2F1E" w:rsidRPr="0087472B">
        <w:rPr>
          <w:rFonts w:asciiTheme="minorHAnsi" w:hAnsiTheme="minorHAnsi" w:cstheme="minorHAnsi"/>
        </w:rPr>
        <w:t xml:space="preserve"> </w:t>
      </w:r>
      <w:r w:rsidR="00D86B89" w:rsidRPr="0087472B">
        <w:rPr>
          <w:rFonts w:asciiTheme="minorHAnsi" w:hAnsiTheme="minorHAnsi" w:cstheme="minorHAnsi"/>
        </w:rPr>
        <w:t xml:space="preserve">150 </w:t>
      </w:r>
      <w:r w:rsidR="00926374" w:rsidRPr="0087472B">
        <w:rPr>
          <w:rFonts w:asciiTheme="minorHAnsi" w:hAnsiTheme="minorHAnsi" w:cstheme="minorHAnsi"/>
        </w:rPr>
        <w:t>cm</w:t>
      </w:r>
      <w:r w:rsidR="00D86B89" w:rsidRPr="0087472B">
        <w:rPr>
          <w:rFonts w:asciiTheme="minorHAnsi" w:hAnsiTheme="minorHAnsi" w:cstheme="minorHAnsi"/>
        </w:rPr>
        <w:t>.</w:t>
      </w:r>
    </w:p>
    <w:p w14:paraId="667AF18A" w14:textId="74CC0383" w:rsidR="00BA17EE" w:rsidRPr="0087472B" w:rsidRDefault="00A22DD3" w:rsidP="00A52597">
      <w:pPr>
        <w:rPr>
          <w:rFonts w:asciiTheme="minorHAnsi" w:hAnsiTheme="minorHAnsi" w:cstheme="minorHAnsi"/>
          <w:b/>
          <w:bCs/>
        </w:rPr>
      </w:pPr>
      <w:r w:rsidRPr="0087472B">
        <w:rPr>
          <w:rFonts w:asciiTheme="minorHAnsi" w:hAnsiTheme="minorHAnsi" w:cstheme="minorHAnsi"/>
          <w:b/>
          <w:bCs/>
        </w:rPr>
        <w:t xml:space="preserve">Parametry techniczne drzwi </w:t>
      </w:r>
      <w:r w:rsidR="003A6DA2" w:rsidRPr="0087472B">
        <w:rPr>
          <w:rFonts w:asciiTheme="minorHAnsi" w:hAnsiTheme="minorHAnsi" w:cstheme="minorHAnsi"/>
          <w:b/>
          <w:bCs/>
        </w:rPr>
        <w:t xml:space="preserve">wejściowych do </w:t>
      </w:r>
      <w:r w:rsidR="00602993" w:rsidRPr="0087472B">
        <w:rPr>
          <w:rFonts w:asciiTheme="minorHAnsi" w:hAnsiTheme="minorHAnsi" w:cstheme="minorHAnsi"/>
          <w:b/>
          <w:bCs/>
        </w:rPr>
        <w:t>pomieszczeń</w:t>
      </w:r>
      <w:r w:rsidR="00D86B89" w:rsidRPr="0087472B">
        <w:rPr>
          <w:rFonts w:asciiTheme="minorHAnsi" w:hAnsiTheme="minorHAnsi" w:cstheme="minorHAnsi"/>
          <w:b/>
          <w:bCs/>
        </w:rPr>
        <w:t xml:space="preserve"> sanitarno-higienicznych</w:t>
      </w:r>
      <w:r w:rsidR="003A6DA2" w:rsidRPr="0087472B">
        <w:rPr>
          <w:rFonts w:asciiTheme="minorHAnsi" w:hAnsiTheme="minorHAnsi" w:cstheme="minorHAnsi"/>
          <w:b/>
          <w:bCs/>
        </w:rPr>
        <w:t>:</w:t>
      </w:r>
    </w:p>
    <w:p w14:paraId="07D52BBB" w14:textId="4C0ED0BC" w:rsidR="00EB2F24" w:rsidRPr="0087472B" w:rsidRDefault="00EB2F24"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szerokość skrzydła drzwiowego: minim</w:t>
      </w:r>
      <w:r w:rsidR="003F4AB3" w:rsidRPr="0087472B">
        <w:rPr>
          <w:rFonts w:asciiTheme="minorHAnsi" w:hAnsiTheme="minorHAnsi" w:cstheme="minorHAnsi"/>
        </w:rPr>
        <w:t>um</w:t>
      </w:r>
      <w:r w:rsidRPr="0087472B">
        <w:rPr>
          <w:rFonts w:asciiTheme="minorHAnsi" w:hAnsiTheme="minorHAnsi" w:cstheme="minorHAnsi"/>
        </w:rPr>
        <w:t xml:space="preserve"> 90 cm</w:t>
      </w:r>
      <w:r w:rsidR="009210A0" w:rsidRPr="0087472B">
        <w:rPr>
          <w:rFonts w:asciiTheme="minorHAnsi" w:hAnsiTheme="minorHAnsi" w:cstheme="minorHAnsi"/>
        </w:rPr>
        <w:t xml:space="preserve"> (w świetle ościeżnicy),</w:t>
      </w:r>
    </w:p>
    <w:p w14:paraId="58259896" w14:textId="51AFBEDC" w:rsidR="004A4E02" w:rsidRPr="0087472B" w:rsidRDefault="003F4AB3"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 xml:space="preserve">próg: </w:t>
      </w:r>
      <w:r w:rsidR="003A1647" w:rsidRPr="0087472B">
        <w:rPr>
          <w:rFonts w:asciiTheme="minorHAnsi" w:hAnsiTheme="minorHAnsi" w:cstheme="minorHAnsi"/>
        </w:rPr>
        <w:t xml:space="preserve">maksymalny </w:t>
      </w:r>
      <w:r w:rsidRPr="0087472B">
        <w:rPr>
          <w:rFonts w:asciiTheme="minorHAnsi" w:hAnsiTheme="minorHAnsi" w:cstheme="minorHAnsi"/>
        </w:rPr>
        <w:t>2 cm</w:t>
      </w:r>
      <w:r w:rsidR="001E1BFD" w:rsidRPr="0087472B">
        <w:rPr>
          <w:rFonts w:asciiTheme="minorHAnsi" w:hAnsiTheme="minorHAnsi" w:cstheme="minorHAnsi"/>
        </w:rPr>
        <w:t xml:space="preserve"> (ze ścięciem krawędzi)</w:t>
      </w:r>
      <w:r w:rsidR="00685DB4" w:rsidRPr="0087472B">
        <w:rPr>
          <w:rFonts w:asciiTheme="minorHAnsi" w:hAnsiTheme="minorHAnsi" w:cstheme="minorHAnsi"/>
        </w:rPr>
        <w:t>,</w:t>
      </w:r>
      <w:r w:rsidR="001E1BFD" w:rsidRPr="0087472B">
        <w:rPr>
          <w:rFonts w:asciiTheme="minorHAnsi" w:hAnsiTheme="minorHAnsi" w:cstheme="minorHAnsi"/>
        </w:rPr>
        <w:t xml:space="preserve"> </w:t>
      </w:r>
      <w:r w:rsidR="00685DB4" w:rsidRPr="0087472B">
        <w:rPr>
          <w:rFonts w:asciiTheme="minorHAnsi" w:hAnsiTheme="minorHAnsi" w:cstheme="minorHAnsi"/>
        </w:rPr>
        <w:t>p</w:t>
      </w:r>
      <w:r w:rsidRPr="0087472B">
        <w:rPr>
          <w:rFonts w:asciiTheme="minorHAnsi" w:hAnsiTheme="minorHAnsi" w:cstheme="minorHAnsi"/>
        </w:rPr>
        <w:t xml:space="preserve">referowane są rozwiązania </w:t>
      </w:r>
      <w:proofErr w:type="spellStart"/>
      <w:r w:rsidRPr="0087472B">
        <w:rPr>
          <w:rFonts w:asciiTheme="minorHAnsi" w:hAnsiTheme="minorHAnsi" w:cstheme="minorHAnsi"/>
        </w:rPr>
        <w:t>bezprogowe</w:t>
      </w:r>
      <w:proofErr w:type="spellEnd"/>
      <w:r w:rsidRPr="0087472B">
        <w:rPr>
          <w:rFonts w:asciiTheme="minorHAnsi" w:hAnsiTheme="minorHAnsi" w:cstheme="minorHAnsi"/>
        </w:rPr>
        <w:t xml:space="preserve"> lub z odpowiednim najazdem/pochylnym wykończeniem z obu stron progu,</w:t>
      </w:r>
    </w:p>
    <w:p w14:paraId="5C4E9AD1" w14:textId="5554F595" w:rsidR="009C36FA" w:rsidRPr="0087472B" w:rsidRDefault="00E53419"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 xml:space="preserve">rodzaj drzwi: </w:t>
      </w:r>
      <w:r w:rsidR="009C36FA" w:rsidRPr="0087472B">
        <w:rPr>
          <w:rFonts w:asciiTheme="minorHAnsi" w:hAnsiTheme="minorHAnsi" w:cstheme="minorHAnsi"/>
        </w:rPr>
        <w:t xml:space="preserve">otwierane na zewnątrz lub przesuwne </w:t>
      </w:r>
      <w:r w:rsidRPr="0087472B">
        <w:rPr>
          <w:rFonts w:asciiTheme="minorHAnsi" w:hAnsiTheme="minorHAnsi" w:cstheme="minorHAnsi"/>
        </w:rPr>
        <w:t>(</w:t>
      </w:r>
      <w:r w:rsidR="00286A04" w:rsidRPr="0087472B">
        <w:rPr>
          <w:rFonts w:asciiTheme="minorHAnsi" w:hAnsiTheme="minorHAnsi" w:cstheme="minorHAnsi"/>
        </w:rPr>
        <w:t>nie</w:t>
      </w:r>
      <w:r w:rsidR="009C36FA" w:rsidRPr="0087472B">
        <w:rPr>
          <w:rFonts w:asciiTheme="minorHAnsi" w:hAnsiTheme="minorHAnsi" w:cstheme="minorHAnsi"/>
        </w:rPr>
        <w:t xml:space="preserve"> </w:t>
      </w:r>
      <w:r w:rsidR="00286A04" w:rsidRPr="0087472B">
        <w:rPr>
          <w:rFonts w:asciiTheme="minorHAnsi" w:hAnsiTheme="minorHAnsi" w:cstheme="minorHAnsi"/>
        </w:rPr>
        <w:t xml:space="preserve">powinny blokować </w:t>
      </w:r>
      <w:r w:rsidR="009C36FA" w:rsidRPr="0087472B">
        <w:rPr>
          <w:rFonts w:asciiTheme="minorHAnsi" w:hAnsiTheme="minorHAnsi" w:cstheme="minorHAnsi"/>
        </w:rPr>
        <w:t>przestrzeni manewrowej wewnątrz</w:t>
      </w:r>
      <w:r w:rsidRPr="0087472B">
        <w:rPr>
          <w:rFonts w:asciiTheme="minorHAnsi" w:hAnsiTheme="minorHAnsi" w:cstheme="minorHAnsi"/>
        </w:rPr>
        <w:t>),</w:t>
      </w:r>
    </w:p>
    <w:p w14:paraId="12F2B843" w14:textId="4F0CD67D" w:rsidR="004A4E02" w:rsidRPr="0087472B" w:rsidRDefault="007330D8"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mechanizm klamki, uchwyty, przyciski otwierające: powinny być zamontowane na</w:t>
      </w:r>
      <w:r w:rsidR="007958D1" w:rsidRPr="0087472B">
        <w:rPr>
          <w:rFonts w:asciiTheme="minorHAnsi" w:hAnsiTheme="minorHAnsi" w:cstheme="minorHAnsi"/>
        </w:rPr>
        <w:t> </w:t>
      </w:r>
      <w:r w:rsidRPr="0087472B">
        <w:rPr>
          <w:rFonts w:asciiTheme="minorHAnsi" w:hAnsiTheme="minorHAnsi" w:cstheme="minorHAnsi"/>
        </w:rPr>
        <w:t xml:space="preserve">wysokości </w:t>
      </w:r>
      <w:r w:rsidR="00FE53ED" w:rsidRPr="0087472B">
        <w:rPr>
          <w:rFonts w:asciiTheme="minorHAnsi" w:hAnsiTheme="minorHAnsi" w:cstheme="minorHAnsi"/>
        </w:rPr>
        <w:t xml:space="preserve">80 </w:t>
      </w:r>
      <w:r w:rsidR="00066BA2" w:rsidRPr="0087472B">
        <w:rPr>
          <w:rFonts w:asciiTheme="minorHAnsi" w:hAnsiTheme="minorHAnsi" w:cstheme="minorHAnsi"/>
        </w:rPr>
        <w:t xml:space="preserve">- </w:t>
      </w:r>
      <w:r w:rsidR="00FE53ED" w:rsidRPr="0087472B">
        <w:rPr>
          <w:rFonts w:asciiTheme="minorHAnsi" w:hAnsiTheme="minorHAnsi" w:cstheme="minorHAnsi"/>
        </w:rPr>
        <w:t xml:space="preserve">100 </w:t>
      </w:r>
      <w:r w:rsidRPr="0087472B">
        <w:rPr>
          <w:rFonts w:asciiTheme="minorHAnsi" w:hAnsiTheme="minorHAnsi" w:cstheme="minorHAnsi"/>
        </w:rPr>
        <w:t>cm od poziomu posadzki</w:t>
      </w:r>
      <w:r w:rsidR="008A5407" w:rsidRPr="0087472B">
        <w:rPr>
          <w:rFonts w:asciiTheme="minorHAnsi" w:hAnsiTheme="minorHAnsi" w:cstheme="minorHAnsi"/>
        </w:rPr>
        <w:t>,</w:t>
      </w:r>
      <w:r w:rsidRPr="0087472B">
        <w:rPr>
          <w:rFonts w:asciiTheme="minorHAnsi" w:hAnsiTheme="minorHAnsi" w:cstheme="minorHAnsi"/>
        </w:rPr>
        <w:t xml:space="preserve"> </w:t>
      </w:r>
      <w:r w:rsidR="008A5407" w:rsidRPr="0087472B">
        <w:rPr>
          <w:rFonts w:asciiTheme="minorHAnsi" w:hAnsiTheme="minorHAnsi" w:cstheme="minorHAnsi"/>
        </w:rPr>
        <w:t>p</w:t>
      </w:r>
      <w:r w:rsidRPr="0087472B">
        <w:rPr>
          <w:rFonts w:asciiTheme="minorHAnsi" w:hAnsiTheme="minorHAnsi" w:cstheme="minorHAnsi"/>
        </w:rPr>
        <w:t>owinny mieć ergonomiczny kształt (preferowane uchwyty typu „C”, „L” lub gałki dźwigniowe</w:t>
      </w:r>
      <w:r w:rsidR="008A5407" w:rsidRPr="0087472B">
        <w:rPr>
          <w:rFonts w:asciiTheme="minorHAnsi" w:hAnsiTheme="minorHAnsi" w:cstheme="minorHAnsi"/>
        </w:rPr>
        <w:t>,</w:t>
      </w:r>
      <w:r w:rsidR="00414DCC" w:rsidRPr="0087472B">
        <w:rPr>
          <w:rFonts w:asciiTheme="minorHAnsi" w:hAnsiTheme="minorHAnsi" w:cstheme="minorHAnsi"/>
        </w:rPr>
        <w:t xml:space="preserve"> w kontrastowym kolorze względem drzwi,</w:t>
      </w:r>
    </w:p>
    <w:p w14:paraId="5AE23219" w14:textId="02005425" w:rsidR="00560847" w:rsidRPr="0087472B" w:rsidRDefault="00560847"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przyciski do otwierania drzwi automatycznych</w:t>
      </w:r>
      <w:r w:rsidR="00942C15" w:rsidRPr="0087472B">
        <w:rPr>
          <w:rFonts w:asciiTheme="minorHAnsi" w:hAnsiTheme="minorHAnsi" w:cstheme="minorHAnsi"/>
        </w:rPr>
        <w:t>:</w:t>
      </w:r>
      <w:r w:rsidRPr="0087472B">
        <w:rPr>
          <w:rFonts w:asciiTheme="minorHAnsi" w:hAnsiTheme="minorHAnsi" w:cstheme="minorHAnsi"/>
        </w:rPr>
        <w:t xml:space="preserve"> </w:t>
      </w:r>
      <w:r w:rsidR="00942C15" w:rsidRPr="0087472B">
        <w:rPr>
          <w:rFonts w:asciiTheme="minorHAnsi" w:hAnsiTheme="minorHAnsi" w:cstheme="minorHAnsi"/>
        </w:rPr>
        <w:t xml:space="preserve">średnica </w:t>
      </w:r>
      <w:r w:rsidRPr="0087472B">
        <w:rPr>
          <w:rFonts w:asciiTheme="minorHAnsi" w:hAnsiTheme="minorHAnsi" w:cstheme="minorHAnsi"/>
        </w:rPr>
        <w:t xml:space="preserve">minimum 3 cm, </w:t>
      </w:r>
      <w:r w:rsidR="00561AD9" w:rsidRPr="0087472B">
        <w:rPr>
          <w:rFonts w:asciiTheme="minorHAnsi" w:hAnsiTheme="minorHAnsi" w:cstheme="minorHAnsi"/>
        </w:rPr>
        <w:t xml:space="preserve">powinny </w:t>
      </w:r>
      <w:r w:rsidRPr="0087472B">
        <w:rPr>
          <w:rFonts w:asciiTheme="minorHAnsi" w:hAnsiTheme="minorHAnsi" w:cstheme="minorHAnsi"/>
        </w:rPr>
        <w:t>być dobrze oznaczone i reagować na lekki nacisk</w:t>
      </w:r>
      <w:r w:rsidR="00A24F63" w:rsidRPr="0087472B">
        <w:rPr>
          <w:rFonts w:asciiTheme="minorHAnsi" w:hAnsiTheme="minorHAnsi" w:cstheme="minorHAnsi"/>
        </w:rPr>
        <w:t>,</w:t>
      </w:r>
    </w:p>
    <w:p w14:paraId="6A18B211" w14:textId="388AE933" w:rsidR="0086395C" w:rsidRPr="0087472B" w:rsidRDefault="0086395C"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 xml:space="preserve">samozamykacz: jeśli </w:t>
      </w:r>
      <w:r w:rsidR="00066BA2" w:rsidRPr="0087472B">
        <w:rPr>
          <w:rFonts w:asciiTheme="minorHAnsi" w:hAnsiTheme="minorHAnsi" w:cstheme="minorHAnsi"/>
        </w:rPr>
        <w:t xml:space="preserve">jest </w:t>
      </w:r>
      <w:r w:rsidRPr="0087472B">
        <w:rPr>
          <w:rFonts w:asciiTheme="minorHAnsi" w:hAnsiTheme="minorHAnsi" w:cstheme="minorHAnsi"/>
        </w:rPr>
        <w:t>stosowany</w:t>
      </w:r>
      <w:r w:rsidR="00C32436" w:rsidRPr="0087472B">
        <w:rPr>
          <w:rFonts w:asciiTheme="minorHAnsi" w:hAnsiTheme="minorHAnsi" w:cstheme="minorHAnsi"/>
        </w:rPr>
        <w:t>,</w:t>
      </w:r>
      <w:r w:rsidR="0052785F" w:rsidRPr="0087472B">
        <w:rPr>
          <w:rFonts w:asciiTheme="minorHAnsi" w:hAnsiTheme="minorHAnsi" w:cstheme="minorHAnsi"/>
        </w:rPr>
        <w:t xml:space="preserve"> </w:t>
      </w:r>
      <w:r w:rsidRPr="0087472B">
        <w:rPr>
          <w:rFonts w:asciiTheme="minorHAnsi" w:hAnsiTheme="minorHAnsi" w:cstheme="minorHAnsi"/>
        </w:rPr>
        <w:t>powinien umożliwiać lekkie otwieranie (siła</w:t>
      </w:r>
      <w:r w:rsidR="007958D1" w:rsidRPr="0087472B">
        <w:rPr>
          <w:rFonts w:asciiTheme="minorHAnsi" w:hAnsiTheme="minorHAnsi" w:cstheme="minorHAnsi"/>
        </w:rPr>
        <w:t> </w:t>
      </w:r>
      <w:r w:rsidRPr="0087472B">
        <w:rPr>
          <w:rFonts w:asciiTheme="minorHAnsi" w:hAnsiTheme="minorHAnsi" w:cstheme="minorHAnsi"/>
        </w:rPr>
        <w:t>ma</w:t>
      </w:r>
      <w:r w:rsidR="0052785F" w:rsidRPr="0087472B">
        <w:rPr>
          <w:rFonts w:asciiTheme="minorHAnsi" w:hAnsiTheme="minorHAnsi" w:cstheme="minorHAnsi"/>
        </w:rPr>
        <w:t>ksymalna</w:t>
      </w:r>
      <w:r w:rsidRPr="0087472B">
        <w:rPr>
          <w:rFonts w:asciiTheme="minorHAnsi" w:hAnsiTheme="minorHAnsi" w:cstheme="minorHAnsi"/>
        </w:rPr>
        <w:t xml:space="preserve"> 25 N)</w:t>
      </w:r>
      <w:r w:rsidR="0052785F" w:rsidRPr="0087472B">
        <w:rPr>
          <w:rFonts w:asciiTheme="minorHAnsi" w:hAnsiTheme="minorHAnsi" w:cstheme="minorHAnsi"/>
        </w:rPr>
        <w:t>,</w:t>
      </w:r>
    </w:p>
    <w:p w14:paraId="233743FB" w14:textId="4EBAE175" w:rsidR="093C46CC" w:rsidRPr="0087472B" w:rsidRDefault="008D1EE7"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 xml:space="preserve">pole </w:t>
      </w:r>
      <w:r w:rsidR="0AE25667" w:rsidRPr="0087472B">
        <w:rPr>
          <w:rFonts w:asciiTheme="minorHAnsi" w:hAnsiTheme="minorHAnsi" w:cstheme="minorHAnsi"/>
        </w:rPr>
        <w:t>manewrowe wewnątrz</w:t>
      </w:r>
      <w:r w:rsidRPr="0087472B">
        <w:rPr>
          <w:rFonts w:asciiTheme="minorHAnsi" w:hAnsiTheme="minorHAnsi" w:cstheme="minorHAnsi"/>
        </w:rPr>
        <w:t xml:space="preserve">: </w:t>
      </w:r>
      <w:r w:rsidR="0AE25667" w:rsidRPr="0087472B">
        <w:rPr>
          <w:rFonts w:asciiTheme="minorHAnsi" w:hAnsiTheme="minorHAnsi" w:cstheme="minorHAnsi"/>
        </w:rPr>
        <w:t>min</w:t>
      </w:r>
      <w:r w:rsidRPr="0087472B">
        <w:rPr>
          <w:rFonts w:asciiTheme="minorHAnsi" w:hAnsiTheme="minorHAnsi" w:cstheme="minorHAnsi"/>
        </w:rPr>
        <w:t>imum</w:t>
      </w:r>
      <w:r w:rsidR="0AE25667" w:rsidRPr="0087472B">
        <w:rPr>
          <w:rFonts w:asciiTheme="minorHAnsi" w:hAnsiTheme="minorHAnsi" w:cstheme="minorHAnsi"/>
        </w:rPr>
        <w:t xml:space="preserve"> 150 × 150 cm </w:t>
      </w:r>
      <w:r w:rsidR="00702209" w:rsidRPr="0087472B">
        <w:rPr>
          <w:rFonts w:asciiTheme="minorHAnsi" w:hAnsiTheme="minorHAnsi" w:cstheme="minorHAnsi"/>
        </w:rPr>
        <w:t>(</w:t>
      </w:r>
      <w:r w:rsidR="0AE25667" w:rsidRPr="0087472B">
        <w:rPr>
          <w:rFonts w:asciiTheme="minorHAnsi" w:hAnsiTheme="minorHAnsi" w:cstheme="minorHAnsi"/>
        </w:rPr>
        <w:t>umożliwiające zawrócenie wózkiem</w:t>
      </w:r>
      <w:r w:rsidR="00702209" w:rsidRPr="0087472B">
        <w:rPr>
          <w:rFonts w:asciiTheme="minorHAnsi" w:hAnsiTheme="minorHAnsi" w:cstheme="minorHAnsi"/>
        </w:rPr>
        <w:t>)</w:t>
      </w:r>
      <w:r w:rsidR="0AE25667" w:rsidRPr="0087472B">
        <w:rPr>
          <w:rFonts w:asciiTheme="minorHAnsi" w:hAnsiTheme="minorHAnsi" w:cstheme="minorHAnsi"/>
        </w:rPr>
        <w:t>.</w:t>
      </w:r>
    </w:p>
    <w:p w14:paraId="3DA17563" w14:textId="4A611D90" w:rsidR="00BE0BCD" w:rsidRPr="0087472B" w:rsidRDefault="00BE0BCD" w:rsidP="00E16118">
      <w:pPr>
        <w:pStyle w:val="Nagwek3"/>
        <w:rPr>
          <w:rFonts w:asciiTheme="minorHAnsi" w:hAnsiTheme="minorHAnsi" w:cstheme="minorHAnsi"/>
        </w:rPr>
      </w:pPr>
      <w:bookmarkStart w:id="285" w:name="_Toc213825899"/>
      <w:r w:rsidRPr="0087472B">
        <w:rPr>
          <w:rFonts w:asciiTheme="minorHAnsi" w:hAnsiTheme="minorHAnsi" w:cstheme="minorHAnsi"/>
        </w:rPr>
        <w:lastRenderedPageBreak/>
        <w:t>Toaleta (miska ustępowa) i umywalka w łazience</w:t>
      </w:r>
      <w:bookmarkEnd w:id="285"/>
    </w:p>
    <w:p w14:paraId="705797A8" w14:textId="54B0F637" w:rsidR="00BE0BCD" w:rsidRPr="0087472B" w:rsidRDefault="00C7507F" w:rsidP="00A52597">
      <w:pPr>
        <w:rPr>
          <w:rFonts w:asciiTheme="minorHAnsi" w:hAnsiTheme="minorHAnsi" w:cstheme="minorHAnsi"/>
        </w:rPr>
      </w:pPr>
      <w:r w:rsidRPr="0087472B">
        <w:rPr>
          <w:rFonts w:asciiTheme="minorHAnsi" w:hAnsiTheme="minorHAnsi" w:cstheme="minorHAnsi"/>
        </w:rPr>
        <w:t xml:space="preserve">Miska </w:t>
      </w:r>
      <w:r w:rsidR="00BE0BCD" w:rsidRPr="0087472B">
        <w:rPr>
          <w:rFonts w:asciiTheme="minorHAnsi" w:hAnsiTheme="minorHAnsi" w:cstheme="minorHAnsi"/>
        </w:rPr>
        <w:t>ustępowa i umywalka powinna być dostępna dla wszystkich, czyli również dla osób ze</w:t>
      </w:r>
      <w:r w:rsidR="0007307C" w:rsidRPr="0087472B">
        <w:rPr>
          <w:rFonts w:asciiTheme="minorHAnsi" w:hAnsiTheme="minorHAnsi" w:cstheme="minorHAnsi"/>
        </w:rPr>
        <w:t> </w:t>
      </w:r>
      <w:r w:rsidR="00BE0BCD" w:rsidRPr="0087472B">
        <w:rPr>
          <w:rFonts w:asciiTheme="minorHAnsi" w:hAnsiTheme="minorHAnsi" w:cstheme="minorHAnsi"/>
        </w:rPr>
        <w:t>szczególnymi potrzebami.</w:t>
      </w:r>
    </w:p>
    <w:p w14:paraId="3DD32C28" w14:textId="5518A93F" w:rsidR="00C7507F" w:rsidRPr="0087472B" w:rsidRDefault="00C7507F" w:rsidP="00A52597">
      <w:pPr>
        <w:rPr>
          <w:rFonts w:asciiTheme="minorHAnsi" w:hAnsiTheme="minorHAnsi" w:cstheme="minorHAnsi"/>
          <w:highlight w:val="cyan"/>
        </w:rPr>
      </w:pPr>
      <w:r w:rsidRPr="0087472B">
        <w:rPr>
          <w:rFonts w:asciiTheme="minorHAnsi" w:hAnsiTheme="minorHAnsi" w:cstheme="minorHAnsi"/>
          <w:noProof/>
        </w:rPr>
        <w:drawing>
          <wp:inline distT="0" distB="0" distL="0" distR="0" wp14:anchorId="6D7DF4BA" wp14:editId="7DB31E0E">
            <wp:extent cx="3958381" cy="3173746"/>
            <wp:effectExtent l="0" t="0" r="4445" b="7620"/>
            <wp:docPr id="926709808" name="Obraz 8" descr="Schematyczny rysunek toalety z naniesionymi wymiarami przestrzenie manewrowej oraz urządzeniami sanitar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09808" name="Obraz 8" descr="Schematyczny rysunek toalety z naniesionymi wymiarami przestrzenie manewrowej oraz urządzeniami sanitarnymi."/>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958381" cy="3173746"/>
                    </a:xfrm>
                    <a:prstGeom prst="rect">
                      <a:avLst/>
                    </a:prstGeom>
                    <a:noFill/>
                  </pic:spPr>
                </pic:pic>
              </a:graphicData>
            </a:graphic>
          </wp:inline>
        </w:drawing>
      </w:r>
    </w:p>
    <w:p w14:paraId="788CAAA2" w14:textId="72A4AF7B" w:rsidR="00992A91" w:rsidRPr="0087472B" w:rsidRDefault="00992A91" w:rsidP="00A52597">
      <w:pPr>
        <w:rPr>
          <w:rFonts w:asciiTheme="minorHAnsi" w:hAnsiTheme="minorHAnsi" w:cstheme="minorHAnsi"/>
          <w:sz w:val="22"/>
          <w:szCs w:val="22"/>
        </w:rPr>
      </w:pPr>
      <w:r w:rsidRPr="0087472B">
        <w:rPr>
          <w:rFonts w:asciiTheme="minorHAnsi" w:hAnsiTheme="minorHAnsi" w:cstheme="minorHAnsi"/>
          <w:sz w:val="22"/>
          <w:szCs w:val="22"/>
        </w:rPr>
        <w:t>Źródło: https://www.funduszeeuropejskie.gov.pl/media/119716/StandarddostepnosciPOZ.pdf</w:t>
      </w:r>
    </w:p>
    <w:p w14:paraId="6B61EA43" w14:textId="6201C26D" w:rsidR="00BE0BCD" w:rsidRPr="0087472B" w:rsidRDefault="00BE0BCD" w:rsidP="00A52597">
      <w:pPr>
        <w:rPr>
          <w:rFonts w:asciiTheme="minorHAnsi" w:hAnsiTheme="minorHAnsi" w:cstheme="minorHAnsi"/>
          <w:b/>
          <w:bCs/>
        </w:rPr>
      </w:pPr>
      <w:r w:rsidRPr="0087472B">
        <w:rPr>
          <w:rFonts w:asciiTheme="minorHAnsi" w:hAnsiTheme="minorHAnsi" w:cstheme="minorHAnsi"/>
          <w:b/>
          <w:bCs/>
        </w:rPr>
        <w:t>Miska ustępowa:</w:t>
      </w:r>
    </w:p>
    <w:p w14:paraId="0A6093FE" w14:textId="64E2AB82" w:rsidR="009236A5" w:rsidRPr="0087472B" w:rsidRDefault="00BE0BCD" w:rsidP="00A52597">
      <w:pPr>
        <w:rPr>
          <w:rFonts w:asciiTheme="minorHAnsi" w:hAnsiTheme="minorHAnsi" w:cstheme="minorHAnsi"/>
        </w:rPr>
      </w:pPr>
      <w:r w:rsidRPr="0087472B">
        <w:rPr>
          <w:rFonts w:asciiTheme="minorHAnsi" w:hAnsiTheme="minorHAnsi" w:cstheme="minorHAnsi"/>
        </w:rPr>
        <w:t>Jej umiejscowienie powinno uwzględnić możliwość przesiadania się z wózka z dwóch boków, z przodu i po skosie</w:t>
      </w:r>
      <w:r w:rsidR="00CA48D3" w:rsidRPr="0087472B">
        <w:rPr>
          <w:rFonts w:asciiTheme="minorHAnsi" w:hAnsiTheme="minorHAnsi" w:cstheme="minorHAnsi"/>
        </w:rPr>
        <w:t>.</w:t>
      </w:r>
    </w:p>
    <w:p w14:paraId="66063D6D" w14:textId="4D956E63" w:rsidR="00BE0BCD" w:rsidRPr="0087472B" w:rsidRDefault="008F3C65" w:rsidP="00A52597">
      <w:pPr>
        <w:rPr>
          <w:rFonts w:asciiTheme="minorHAnsi" w:hAnsiTheme="minorHAnsi" w:cstheme="minorHAnsi"/>
          <w:b/>
          <w:bCs/>
        </w:rPr>
      </w:pPr>
      <w:r w:rsidRPr="0087472B">
        <w:rPr>
          <w:rFonts w:asciiTheme="minorHAnsi" w:hAnsiTheme="minorHAnsi" w:cstheme="minorHAnsi"/>
          <w:b/>
          <w:bCs/>
        </w:rPr>
        <w:t xml:space="preserve">Usytuowanie </w:t>
      </w:r>
      <w:r w:rsidR="009236A5" w:rsidRPr="0087472B">
        <w:rPr>
          <w:rFonts w:asciiTheme="minorHAnsi" w:hAnsiTheme="minorHAnsi" w:cstheme="minorHAnsi"/>
          <w:b/>
          <w:bCs/>
        </w:rPr>
        <w:t>miski</w:t>
      </w:r>
      <w:r w:rsidR="00B11624" w:rsidRPr="0087472B">
        <w:rPr>
          <w:rFonts w:asciiTheme="minorHAnsi" w:hAnsiTheme="minorHAnsi" w:cstheme="minorHAnsi"/>
          <w:b/>
          <w:bCs/>
        </w:rPr>
        <w:t xml:space="preserve"> </w:t>
      </w:r>
      <w:r w:rsidR="009236A5" w:rsidRPr="0087472B">
        <w:rPr>
          <w:rFonts w:asciiTheme="minorHAnsi" w:hAnsiTheme="minorHAnsi" w:cstheme="minorHAnsi"/>
          <w:b/>
          <w:bCs/>
        </w:rPr>
        <w:t>ust</w:t>
      </w:r>
      <w:r w:rsidR="00B11624" w:rsidRPr="0087472B">
        <w:rPr>
          <w:rFonts w:asciiTheme="minorHAnsi" w:hAnsiTheme="minorHAnsi" w:cstheme="minorHAnsi"/>
          <w:b/>
          <w:bCs/>
        </w:rPr>
        <w:t>ę</w:t>
      </w:r>
      <w:r w:rsidR="009236A5" w:rsidRPr="0087472B">
        <w:rPr>
          <w:rFonts w:asciiTheme="minorHAnsi" w:hAnsiTheme="minorHAnsi" w:cstheme="minorHAnsi"/>
          <w:b/>
          <w:bCs/>
        </w:rPr>
        <w:t>powej</w:t>
      </w:r>
      <w:r w:rsidR="00B11624" w:rsidRPr="0087472B">
        <w:rPr>
          <w:rFonts w:asciiTheme="minorHAnsi" w:hAnsiTheme="minorHAnsi" w:cstheme="minorHAnsi"/>
          <w:b/>
          <w:bCs/>
        </w:rPr>
        <w:t>:</w:t>
      </w:r>
    </w:p>
    <w:p w14:paraId="26846613" w14:textId="653BCD65" w:rsidR="00230729" w:rsidRPr="0087472B" w:rsidRDefault="00AE0F8A" w:rsidP="00252765">
      <w:pPr>
        <w:pStyle w:val="Akapitzlist"/>
        <w:numPr>
          <w:ilvl w:val="0"/>
          <w:numId w:val="154"/>
        </w:numPr>
        <w:ind w:left="426" w:hanging="426"/>
        <w:contextualSpacing w:val="0"/>
        <w:rPr>
          <w:rFonts w:asciiTheme="minorHAnsi" w:hAnsiTheme="minorHAnsi" w:cstheme="minorHAnsi"/>
        </w:rPr>
      </w:pPr>
      <w:r w:rsidRPr="0087472B">
        <w:rPr>
          <w:rFonts w:asciiTheme="minorHAnsi" w:hAnsiTheme="minorHAnsi" w:cstheme="minorHAnsi"/>
        </w:rPr>
        <w:t xml:space="preserve">wolna przestrzeń </w:t>
      </w:r>
      <w:r w:rsidR="00230729" w:rsidRPr="0087472B">
        <w:rPr>
          <w:rFonts w:asciiTheme="minorHAnsi" w:hAnsiTheme="minorHAnsi" w:cstheme="minorHAnsi"/>
        </w:rPr>
        <w:t xml:space="preserve">przed </w:t>
      </w:r>
      <w:r w:rsidR="006006DB" w:rsidRPr="0087472B">
        <w:rPr>
          <w:rFonts w:asciiTheme="minorHAnsi" w:hAnsiTheme="minorHAnsi" w:cstheme="minorHAnsi"/>
        </w:rPr>
        <w:t>miską ustępową</w:t>
      </w:r>
      <w:r w:rsidRPr="0087472B">
        <w:rPr>
          <w:rFonts w:asciiTheme="minorHAnsi" w:hAnsiTheme="minorHAnsi" w:cstheme="minorHAnsi"/>
        </w:rPr>
        <w:t>:</w:t>
      </w:r>
      <w:r w:rsidR="006006DB" w:rsidRPr="0087472B">
        <w:rPr>
          <w:rFonts w:asciiTheme="minorHAnsi" w:hAnsiTheme="minorHAnsi" w:cstheme="minorHAnsi"/>
        </w:rPr>
        <w:t xml:space="preserve"> </w:t>
      </w:r>
      <w:r w:rsidR="00230729" w:rsidRPr="0087472B">
        <w:rPr>
          <w:rFonts w:asciiTheme="minorHAnsi" w:hAnsiTheme="minorHAnsi" w:cstheme="minorHAnsi"/>
        </w:rPr>
        <w:t xml:space="preserve">minimum 150 </w:t>
      </w:r>
      <w:r w:rsidR="007B2248" w:rsidRPr="0087472B">
        <w:rPr>
          <w:rFonts w:asciiTheme="minorHAnsi" w:hAnsiTheme="minorHAnsi" w:cstheme="minorHAnsi"/>
        </w:rPr>
        <w:t>x</w:t>
      </w:r>
      <w:r w:rsidR="00230729" w:rsidRPr="0087472B">
        <w:rPr>
          <w:rFonts w:asciiTheme="minorHAnsi" w:hAnsiTheme="minorHAnsi" w:cstheme="minorHAnsi"/>
        </w:rPr>
        <w:t xml:space="preserve"> 150 cm,</w:t>
      </w:r>
    </w:p>
    <w:p w14:paraId="186F622E" w14:textId="346A8CC4" w:rsidR="00BE0BCD" w:rsidRPr="0087472B" w:rsidRDefault="00AE0F8A" w:rsidP="00252765">
      <w:pPr>
        <w:pStyle w:val="Akapitzlist"/>
        <w:numPr>
          <w:ilvl w:val="0"/>
          <w:numId w:val="154"/>
        </w:numPr>
        <w:ind w:left="426" w:hanging="426"/>
        <w:contextualSpacing w:val="0"/>
        <w:rPr>
          <w:rFonts w:asciiTheme="minorHAnsi" w:hAnsiTheme="minorHAnsi" w:cstheme="minorHAnsi"/>
        </w:rPr>
      </w:pPr>
      <w:r w:rsidRPr="0087472B">
        <w:rPr>
          <w:rFonts w:asciiTheme="minorHAnsi" w:hAnsiTheme="minorHAnsi" w:cstheme="minorHAnsi"/>
        </w:rPr>
        <w:t xml:space="preserve">wolne miejsce </w:t>
      </w:r>
      <w:r w:rsidR="00BE0BCD" w:rsidRPr="0087472B">
        <w:rPr>
          <w:rFonts w:asciiTheme="minorHAnsi" w:hAnsiTheme="minorHAnsi" w:cstheme="minorHAnsi"/>
        </w:rPr>
        <w:t xml:space="preserve">po obu stronach </w:t>
      </w:r>
      <w:r w:rsidR="001E6252" w:rsidRPr="0087472B">
        <w:rPr>
          <w:rFonts w:asciiTheme="minorHAnsi" w:hAnsiTheme="minorHAnsi" w:cstheme="minorHAnsi"/>
        </w:rPr>
        <w:t>miski ustępowej</w:t>
      </w:r>
      <w:r w:rsidRPr="0087472B">
        <w:rPr>
          <w:rFonts w:asciiTheme="minorHAnsi" w:hAnsiTheme="minorHAnsi" w:cstheme="minorHAnsi"/>
        </w:rPr>
        <w:t xml:space="preserve">: zalecane </w:t>
      </w:r>
      <w:r w:rsidR="00BE0BCD" w:rsidRPr="0087472B">
        <w:rPr>
          <w:rFonts w:asciiTheme="minorHAnsi" w:hAnsiTheme="minorHAnsi" w:cstheme="minorHAnsi"/>
        </w:rPr>
        <w:t xml:space="preserve">minimum 90 </w:t>
      </w:r>
      <w:r w:rsidR="007B2248" w:rsidRPr="0087472B">
        <w:rPr>
          <w:rFonts w:asciiTheme="minorHAnsi" w:hAnsiTheme="minorHAnsi" w:cstheme="minorHAnsi"/>
        </w:rPr>
        <w:t>x</w:t>
      </w:r>
      <w:r w:rsidR="00BE0BCD" w:rsidRPr="0087472B">
        <w:rPr>
          <w:rFonts w:asciiTheme="minorHAnsi" w:hAnsiTheme="minorHAnsi" w:cstheme="minorHAnsi"/>
        </w:rPr>
        <w:t xml:space="preserve"> 150 cm</w:t>
      </w:r>
      <w:r w:rsidR="00246168" w:rsidRPr="0087472B">
        <w:rPr>
          <w:rFonts w:asciiTheme="minorHAnsi" w:hAnsiTheme="minorHAnsi" w:cstheme="minorHAnsi"/>
        </w:rPr>
        <w:t xml:space="preserve"> (przestrzeń manewrowa)</w:t>
      </w:r>
      <w:r w:rsidRPr="0087472B">
        <w:rPr>
          <w:rFonts w:asciiTheme="minorHAnsi" w:hAnsiTheme="minorHAnsi" w:cstheme="minorHAnsi"/>
        </w:rPr>
        <w:t>,</w:t>
      </w:r>
    </w:p>
    <w:p w14:paraId="11F3D7D9" w14:textId="28C91E8A" w:rsidR="008F0DCE" w:rsidRPr="0087472B" w:rsidRDefault="00B82090" w:rsidP="00252765">
      <w:pPr>
        <w:pStyle w:val="Akapitzlist"/>
        <w:numPr>
          <w:ilvl w:val="0"/>
          <w:numId w:val="154"/>
        </w:numPr>
        <w:ind w:left="426" w:hanging="426"/>
        <w:contextualSpacing w:val="0"/>
        <w:rPr>
          <w:rFonts w:asciiTheme="minorHAnsi" w:hAnsiTheme="minorHAnsi" w:cstheme="minorHAnsi"/>
        </w:rPr>
      </w:pPr>
      <w:r w:rsidRPr="0087472B">
        <w:rPr>
          <w:rFonts w:asciiTheme="minorHAnsi" w:hAnsiTheme="minorHAnsi" w:cstheme="minorHAnsi"/>
        </w:rPr>
        <w:t>odległość mi</w:t>
      </w:r>
      <w:r w:rsidR="00433FDC" w:rsidRPr="0087472B">
        <w:rPr>
          <w:rFonts w:asciiTheme="minorHAnsi" w:hAnsiTheme="minorHAnsi" w:cstheme="minorHAnsi"/>
        </w:rPr>
        <w:t>s</w:t>
      </w:r>
      <w:r w:rsidRPr="0087472B">
        <w:rPr>
          <w:rFonts w:asciiTheme="minorHAnsi" w:hAnsiTheme="minorHAnsi" w:cstheme="minorHAnsi"/>
        </w:rPr>
        <w:t xml:space="preserve">ki ustępowej od ściany </w:t>
      </w:r>
      <w:r w:rsidR="00AD0BBA" w:rsidRPr="0087472B">
        <w:rPr>
          <w:rFonts w:asciiTheme="minorHAnsi" w:hAnsiTheme="minorHAnsi" w:cstheme="minorHAnsi"/>
        </w:rPr>
        <w:t>(</w:t>
      </w:r>
      <w:r w:rsidR="00BE0BCD" w:rsidRPr="0087472B">
        <w:rPr>
          <w:rFonts w:asciiTheme="minorHAnsi" w:hAnsiTheme="minorHAnsi" w:cstheme="minorHAnsi"/>
        </w:rPr>
        <w:t>jeśli dostęp jest możliwy tylko z jednej strony</w:t>
      </w:r>
      <w:r w:rsidR="00AD0BBA" w:rsidRPr="0087472B">
        <w:rPr>
          <w:rFonts w:asciiTheme="minorHAnsi" w:hAnsiTheme="minorHAnsi" w:cstheme="minorHAnsi"/>
        </w:rPr>
        <w:t xml:space="preserve">): </w:t>
      </w:r>
      <w:r w:rsidR="00BE0BCD" w:rsidRPr="0087472B">
        <w:rPr>
          <w:rFonts w:asciiTheme="minorHAnsi" w:hAnsiTheme="minorHAnsi" w:cstheme="minorHAnsi"/>
        </w:rPr>
        <w:t>minimum 45 cm</w:t>
      </w:r>
      <w:r w:rsidR="00E87A0B" w:rsidRPr="0087472B">
        <w:rPr>
          <w:rFonts w:asciiTheme="minorHAnsi" w:hAnsiTheme="minorHAnsi" w:cstheme="minorHAnsi"/>
        </w:rPr>
        <w:t>.</w:t>
      </w:r>
    </w:p>
    <w:p w14:paraId="2DC1C7CE" w14:textId="0AED0F9B" w:rsidR="008F0DCE" w:rsidRPr="0087472B" w:rsidRDefault="008F0DCE" w:rsidP="00A52597">
      <w:pPr>
        <w:rPr>
          <w:rFonts w:asciiTheme="minorHAnsi" w:hAnsiTheme="minorHAnsi" w:cstheme="minorHAnsi"/>
        </w:rPr>
      </w:pPr>
      <w:r w:rsidRPr="0087472B">
        <w:rPr>
          <w:rFonts w:asciiTheme="minorHAnsi" w:hAnsiTheme="minorHAnsi" w:cstheme="minorHAnsi"/>
          <w:noProof/>
        </w:rPr>
        <w:drawing>
          <wp:inline distT="0" distB="0" distL="0" distR="0" wp14:anchorId="33A4E8DC" wp14:editId="297D5D40">
            <wp:extent cx="4895215" cy="2456815"/>
            <wp:effectExtent l="0" t="0" r="635" b="635"/>
            <wp:docPr id="1951825555" name="Obraz 10" descr="Schematy pokazujące sposoby transferu na miskę ustępową: transfer dwustronny i jednostro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25555" name="Obraz 10" descr="Schematy pokazujące sposoby transferu na miskę ustępową: transfer dwustronny i jednostronn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5215" cy="2456815"/>
                    </a:xfrm>
                    <a:prstGeom prst="rect">
                      <a:avLst/>
                    </a:prstGeom>
                    <a:noFill/>
                  </pic:spPr>
                </pic:pic>
              </a:graphicData>
            </a:graphic>
          </wp:inline>
        </w:drawing>
      </w:r>
    </w:p>
    <w:p w14:paraId="17A8B70A" w14:textId="4082AD79" w:rsidR="00144457" w:rsidRPr="0087472B" w:rsidRDefault="00144457" w:rsidP="00A52597">
      <w:pPr>
        <w:ind w:left="360"/>
        <w:rPr>
          <w:rFonts w:asciiTheme="minorHAnsi" w:hAnsiTheme="minorHAnsi" w:cstheme="minorHAnsi"/>
          <w:sz w:val="22"/>
          <w:szCs w:val="22"/>
        </w:rPr>
      </w:pPr>
      <w:r w:rsidRPr="0087472B">
        <w:rPr>
          <w:rFonts w:asciiTheme="minorHAnsi" w:hAnsiTheme="minorHAnsi" w:cstheme="minorHAnsi"/>
          <w:sz w:val="22"/>
          <w:szCs w:val="22"/>
        </w:rPr>
        <w:lastRenderedPageBreak/>
        <w:t>Źródło: https://www.funduszeeuropejskie.gov.pl/media/119716/StandarddostepnosciPOZ.pdf</w:t>
      </w:r>
    </w:p>
    <w:p w14:paraId="6865C895" w14:textId="63C1AA22" w:rsidR="00F21081" w:rsidRPr="0087472B" w:rsidRDefault="00F21081" w:rsidP="00252765">
      <w:pPr>
        <w:rPr>
          <w:rFonts w:asciiTheme="minorHAnsi" w:hAnsiTheme="minorHAnsi" w:cstheme="minorHAnsi"/>
          <w:b/>
          <w:bCs/>
        </w:rPr>
      </w:pPr>
      <w:r w:rsidRPr="0087472B">
        <w:rPr>
          <w:rFonts w:asciiTheme="minorHAnsi" w:hAnsiTheme="minorHAnsi" w:cstheme="minorHAnsi"/>
          <w:b/>
          <w:bCs/>
        </w:rPr>
        <w:t>Parametry techniczne miski ustępowej:</w:t>
      </w:r>
    </w:p>
    <w:p w14:paraId="1D4CB761" w14:textId="663A5F45" w:rsidR="00E238A9" w:rsidRPr="0087472B" w:rsidRDefault="00984825" w:rsidP="00252765">
      <w:pPr>
        <w:pStyle w:val="Akapitzlist"/>
        <w:numPr>
          <w:ilvl w:val="0"/>
          <w:numId w:val="155"/>
        </w:numPr>
        <w:ind w:left="426" w:hanging="426"/>
        <w:contextualSpacing w:val="0"/>
        <w:rPr>
          <w:rFonts w:asciiTheme="minorHAnsi" w:hAnsiTheme="minorHAnsi" w:cstheme="minorHAnsi"/>
        </w:rPr>
      </w:pPr>
      <w:r w:rsidRPr="0087472B">
        <w:rPr>
          <w:rFonts w:asciiTheme="minorHAnsi" w:hAnsiTheme="minorHAnsi" w:cstheme="minorHAnsi"/>
        </w:rPr>
        <w:t xml:space="preserve">deska </w:t>
      </w:r>
      <w:r w:rsidR="008F0DCE" w:rsidRPr="0087472B">
        <w:rPr>
          <w:rFonts w:asciiTheme="minorHAnsi" w:hAnsiTheme="minorHAnsi" w:cstheme="minorHAnsi"/>
        </w:rPr>
        <w:t>klozetowa</w:t>
      </w:r>
      <w:r w:rsidRPr="0087472B">
        <w:rPr>
          <w:rFonts w:asciiTheme="minorHAnsi" w:hAnsiTheme="minorHAnsi" w:cstheme="minorHAnsi"/>
        </w:rPr>
        <w:t xml:space="preserve">: </w:t>
      </w:r>
      <w:r w:rsidR="00BE0BCD" w:rsidRPr="0087472B">
        <w:rPr>
          <w:rFonts w:asciiTheme="minorHAnsi" w:hAnsiTheme="minorHAnsi" w:cstheme="minorHAnsi"/>
        </w:rPr>
        <w:t xml:space="preserve">stabilna, </w:t>
      </w:r>
      <w:r w:rsidR="00C642BE" w:rsidRPr="0087472B">
        <w:rPr>
          <w:rFonts w:asciiTheme="minorHAnsi" w:hAnsiTheme="minorHAnsi" w:cstheme="minorHAnsi"/>
        </w:rPr>
        <w:t>jednolita, pełna, bez wcięć</w:t>
      </w:r>
      <w:r w:rsidRPr="0087472B">
        <w:rPr>
          <w:rFonts w:asciiTheme="minorHAnsi" w:hAnsiTheme="minorHAnsi" w:cstheme="minorHAnsi"/>
        </w:rPr>
        <w:t>,</w:t>
      </w:r>
    </w:p>
    <w:p w14:paraId="399CBC6D" w14:textId="019CB438" w:rsidR="00B53523" w:rsidRPr="0087472B" w:rsidRDefault="002A7468" w:rsidP="00252765">
      <w:pPr>
        <w:pStyle w:val="Akapitzlist"/>
        <w:numPr>
          <w:ilvl w:val="0"/>
          <w:numId w:val="155"/>
        </w:numPr>
        <w:ind w:left="426" w:hanging="426"/>
        <w:contextualSpacing w:val="0"/>
        <w:rPr>
          <w:rFonts w:asciiTheme="minorHAnsi" w:hAnsiTheme="minorHAnsi" w:cstheme="minorHAnsi"/>
        </w:rPr>
      </w:pPr>
      <w:r w:rsidRPr="0087472B">
        <w:rPr>
          <w:rFonts w:asciiTheme="minorHAnsi" w:hAnsiTheme="minorHAnsi" w:cstheme="minorHAnsi"/>
        </w:rPr>
        <w:t>m</w:t>
      </w:r>
      <w:r w:rsidR="00984825" w:rsidRPr="0087472B">
        <w:rPr>
          <w:rFonts w:asciiTheme="minorHAnsi" w:hAnsiTheme="minorHAnsi" w:cstheme="minorHAnsi"/>
        </w:rPr>
        <w:t>ontaż deski klozetowe</w:t>
      </w:r>
      <w:r w:rsidRPr="0087472B">
        <w:rPr>
          <w:rFonts w:asciiTheme="minorHAnsi" w:hAnsiTheme="minorHAnsi" w:cstheme="minorHAnsi"/>
        </w:rPr>
        <w:t>j</w:t>
      </w:r>
      <w:r w:rsidR="00984825" w:rsidRPr="0087472B">
        <w:rPr>
          <w:rFonts w:asciiTheme="minorHAnsi" w:hAnsiTheme="minorHAnsi" w:cstheme="minorHAnsi"/>
        </w:rPr>
        <w:t xml:space="preserve">: </w:t>
      </w:r>
      <w:r w:rsidR="00CC3405" w:rsidRPr="0087472B">
        <w:rPr>
          <w:rFonts w:asciiTheme="minorHAnsi" w:hAnsiTheme="minorHAnsi" w:cstheme="minorHAnsi"/>
        </w:rPr>
        <w:t>gór</w:t>
      </w:r>
      <w:r w:rsidR="009D2517" w:rsidRPr="0087472B">
        <w:rPr>
          <w:rFonts w:asciiTheme="minorHAnsi" w:hAnsiTheme="minorHAnsi" w:cstheme="minorHAnsi"/>
        </w:rPr>
        <w:t>na</w:t>
      </w:r>
      <w:r w:rsidR="00CC3405" w:rsidRPr="0087472B">
        <w:rPr>
          <w:rFonts w:asciiTheme="minorHAnsi" w:hAnsiTheme="minorHAnsi" w:cstheme="minorHAnsi"/>
        </w:rPr>
        <w:t xml:space="preserve"> krawędź </w:t>
      </w:r>
      <w:r w:rsidR="009D2517" w:rsidRPr="0087472B">
        <w:rPr>
          <w:rFonts w:asciiTheme="minorHAnsi" w:hAnsiTheme="minorHAnsi" w:cstheme="minorHAnsi"/>
        </w:rPr>
        <w:t xml:space="preserve">na wysokości </w:t>
      </w:r>
      <w:r w:rsidR="00BE0BCD" w:rsidRPr="0087472B">
        <w:rPr>
          <w:rFonts w:asciiTheme="minorHAnsi" w:hAnsiTheme="minorHAnsi" w:cstheme="minorHAnsi"/>
        </w:rPr>
        <w:t>42</w:t>
      </w:r>
      <w:r w:rsidR="009F70A5" w:rsidRPr="0087472B">
        <w:rPr>
          <w:rFonts w:asciiTheme="minorHAnsi" w:hAnsiTheme="minorHAnsi" w:cstheme="minorHAnsi"/>
        </w:rPr>
        <w:t xml:space="preserve"> - </w:t>
      </w:r>
      <w:r w:rsidR="00BE0BCD" w:rsidRPr="0087472B">
        <w:rPr>
          <w:rFonts w:asciiTheme="minorHAnsi" w:hAnsiTheme="minorHAnsi" w:cstheme="minorHAnsi"/>
        </w:rPr>
        <w:t>48 cm</w:t>
      </w:r>
      <w:r w:rsidR="00304058" w:rsidRPr="0087472B">
        <w:rPr>
          <w:rFonts w:asciiTheme="minorHAnsi" w:hAnsiTheme="minorHAnsi" w:cstheme="minorHAnsi"/>
        </w:rPr>
        <w:t>,</w:t>
      </w:r>
    </w:p>
    <w:p w14:paraId="4EE7D720" w14:textId="3EB87773" w:rsidR="00EB0798" w:rsidRPr="0087472B" w:rsidRDefault="00304058" w:rsidP="00252765">
      <w:pPr>
        <w:pStyle w:val="Akapitzlist"/>
        <w:numPr>
          <w:ilvl w:val="0"/>
          <w:numId w:val="155"/>
        </w:numPr>
        <w:ind w:left="426" w:hanging="426"/>
        <w:contextualSpacing w:val="0"/>
        <w:rPr>
          <w:rFonts w:asciiTheme="minorHAnsi" w:hAnsiTheme="minorHAnsi" w:cstheme="minorHAnsi"/>
        </w:rPr>
      </w:pPr>
      <w:r w:rsidRPr="0087472B">
        <w:rPr>
          <w:rFonts w:asciiTheme="minorHAnsi" w:hAnsiTheme="minorHAnsi" w:cstheme="minorHAnsi"/>
        </w:rPr>
        <w:t>spłuczka</w:t>
      </w:r>
      <w:r w:rsidR="00BD0630" w:rsidRPr="0087472B">
        <w:rPr>
          <w:rFonts w:asciiTheme="minorHAnsi" w:hAnsiTheme="minorHAnsi" w:cstheme="minorHAnsi"/>
        </w:rPr>
        <w:t>:</w:t>
      </w:r>
      <w:r w:rsidRPr="0087472B">
        <w:rPr>
          <w:rFonts w:asciiTheme="minorHAnsi" w:hAnsiTheme="minorHAnsi" w:cstheme="minorHAnsi"/>
        </w:rPr>
        <w:t xml:space="preserve"> </w:t>
      </w:r>
      <w:r w:rsidR="00BE0BCD" w:rsidRPr="0087472B">
        <w:rPr>
          <w:rFonts w:asciiTheme="minorHAnsi" w:hAnsiTheme="minorHAnsi" w:cstheme="minorHAnsi"/>
        </w:rPr>
        <w:t>uruchomi</w:t>
      </w:r>
      <w:r w:rsidR="00BD0630" w:rsidRPr="0087472B">
        <w:rPr>
          <w:rFonts w:asciiTheme="minorHAnsi" w:hAnsiTheme="minorHAnsi" w:cstheme="minorHAnsi"/>
        </w:rPr>
        <w:t>ana</w:t>
      </w:r>
      <w:r w:rsidR="00BE0BCD" w:rsidRPr="0087472B">
        <w:rPr>
          <w:rFonts w:asciiTheme="minorHAnsi" w:hAnsiTheme="minorHAnsi" w:cstheme="minorHAnsi"/>
        </w:rPr>
        <w:t xml:space="preserve"> automatycznie lub ręcznie </w:t>
      </w:r>
      <w:r w:rsidR="009725A6" w:rsidRPr="0087472B">
        <w:rPr>
          <w:rFonts w:asciiTheme="minorHAnsi" w:hAnsiTheme="minorHAnsi" w:cstheme="minorHAnsi"/>
        </w:rPr>
        <w:t>(</w:t>
      </w:r>
      <w:r w:rsidR="007C3363" w:rsidRPr="0087472B">
        <w:rPr>
          <w:rFonts w:asciiTheme="minorHAnsi" w:hAnsiTheme="minorHAnsi" w:cstheme="minorHAnsi"/>
        </w:rPr>
        <w:t xml:space="preserve">jeżeli </w:t>
      </w:r>
      <w:r w:rsidR="00396D34" w:rsidRPr="0087472B">
        <w:rPr>
          <w:rFonts w:asciiTheme="minorHAnsi" w:hAnsiTheme="minorHAnsi" w:cstheme="minorHAnsi"/>
        </w:rPr>
        <w:t>ręcznie</w:t>
      </w:r>
      <w:r w:rsidR="007C3363" w:rsidRPr="0087472B">
        <w:rPr>
          <w:rFonts w:asciiTheme="minorHAnsi" w:hAnsiTheme="minorHAnsi" w:cstheme="minorHAnsi"/>
        </w:rPr>
        <w:t xml:space="preserve">: </w:t>
      </w:r>
      <w:r w:rsidR="00396D34" w:rsidRPr="0087472B">
        <w:rPr>
          <w:rFonts w:asciiTheme="minorHAnsi" w:hAnsiTheme="minorHAnsi" w:cstheme="minorHAnsi"/>
        </w:rPr>
        <w:t xml:space="preserve">to przycisk spłuczki </w:t>
      </w:r>
      <w:r w:rsidR="00227D8B" w:rsidRPr="0087472B">
        <w:rPr>
          <w:rFonts w:asciiTheme="minorHAnsi" w:hAnsiTheme="minorHAnsi" w:cstheme="minorHAnsi"/>
        </w:rPr>
        <w:t xml:space="preserve">umieść </w:t>
      </w:r>
      <w:r w:rsidR="00396D34" w:rsidRPr="0087472B">
        <w:rPr>
          <w:rFonts w:asciiTheme="minorHAnsi" w:hAnsiTheme="minorHAnsi" w:cstheme="minorHAnsi"/>
        </w:rPr>
        <w:t>z boku miski ustępowej, na wysokości od 80 do 110 cm</w:t>
      </w:r>
      <w:r w:rsidR="007C2938" w:rsidRPr="0087472B">
        <w:rPr>
          <w:rFonts w:asciiTheme="minorHAnsi" w:hAnsiTheme="minorHAnsi" w:cstheme="minorHAnsi"/>
        </w:rPr>
        <w:t>),</w:t>
      </w:r>
    </w:p>
    <w:p w14:paraId="6FEECF24" w14:textId="020035AC" w:rsidR="00396D34" w:rsidRPr="0087472B" w:rsidRDefault="007C2938" w:rsidP="00252765">
      <w:pPr>
        <w:pStyle w:val="Akapitzlist"/>
        <w:numPr>
          <w:ilvl w:val="0"/>
          <w:numId w:val="155"/>
        </w:numPr>
        <w:ind w:left="426" w:hanging="426"/>
        <w:contextualSpacing w:val="0"/>
        <w:rPr>
          <w:rFonts w:asciiTheme="minorHAnsi" w:hAnsiTheme="minorHAnsi" w:cstheme="minorHAnsi"/>
        </w:rPr>
      </w:pPr>
      <w:r w:rsidRPr="0087472B">
        <w:rPr>
          <w:rFonts w:asciiTheme="minorHAnsi" w:hAnsiTheme="minorHAnsi" w:cstheme="minorHAnsi"/>
        </w:rPr>
        <w:t xml:space="preserve">nie </w:t>
      </w:r>
      <w:r w:rsidR="00BE0BCD" w:rsidRPr="0087472B">
        <w:rPr>
          <w:rFonts w:asciiTheme="minorHAnsi" w:hAnsiTheme="minorHAnsi" w:cstheme="minorHAnsi"/>
        </w:rPr>
        <w:t>stos</w:t>
      </w:r>
      <w:r w:rsidR="005D0329" w:rsidRPr="0087472B">
        <w:rPr>
          <w:rFonts w:asciiTheme="minorHAnsi" w:hAnsiTheme="minorHAnsi" w:cstheme="minorHAnsi"/>
        </w:rPr>
        <w:t>uj</w:t>
      </w:r>
      <w:r w:rsidR="00BE0BCD" w:rsidRPr="0087472B">
        <w:rPr>
          <w:rFonts w:asciiTheme="minorHAnsi" w:hAnsiTheme="minorHAnsi" w:cstheme="minorHAnsi"/>
        </w:rPr>
        <w:t xml:space="preserve"> spłuczek obsługiwanych za pomocą nogi.</w:t>
      </w:r>
    </w:p>
    <w:p w14:paraId="3AA330B0" w14:textId="6725CE02" w:rsidR="0042564B" w:rsidRPr="0087472B" w:rsidRDefault="001B23C1" w:rsidP="00A52597">
      <w:pPr>
        <w:rPr>
          <w:rFonts w:asciiTheme="minorHAnsi" w:hAnsiTheme="minorHAnsi" w:cstheme="minorHAnsi"/>
          <w:b/>
          <w:bCs/>
        </w:rPr>
      </w:pPr>
      <w:r w:rsidRPr="0087472B">
        <w:rPr>
          <w:rFonts w:asciiTheme="minorHAnsi" w:hAnsiTheme="minorHAnsi" w:cstheme="minorHAnsi"/>
          <w:b/>
          <w:bCs/>
        </w:rPr>
        <w:t>Montaż poręczy</w:t>
      </w:r>
      <w:r w:rsidR="00417CEC" w:rsidRPr="0087472B">
        <w:rPr>
          <w:rFonts w:asciiTheme="minorHAnsi" w:hAnsiTheme="minorHAnsi" w:cstheme="minorHAnsi"/>
          <w:b/>
          <w:bCs/>
        </w:rPr>
        <w:t xml:space="preserve"> przy misce ustępowej</w:t>
      </w:r>
      <w:r w:rsidR="0042564B" w:rsidRPr="0087472B">
        <w:rPr>
          <w:rFonts w:asciiTheme="minorHAnsi" w:hAnsiTheme="minorHAnsi" w:cstheme="minorHAnsi"/>
          <w:b/>
          <w:bCs/>
        </w:rPr>
        <w:t>:</w:t>
      </w:r>
    </w:p>
    <w:p w14:paraId="28462D06" w14:textId="61C6CE8C" w:rsidR="00A11D73" w:rsidRPr="0087472B" w:rsidRDefault="00A11D73" w:rsidP="00252765">
      <w:pPr>
        <w:pStyle w:val="Akapitzlist"/>
        <w:numPr>
          <w:ilvl w:val="0"/>
          <w:numId w:val="156"/>
        </w:numPr>
        <w:ind w:left="426" w:hanging="426"/>
        <w:contextualSpacing w:val="0"/>
        <w:rPr>
          <w:rFonts w:asciiTheme="minorHAnsi" w:hAnsiTheme="minorHAnsi" w:cstheme="minorHAnsi"/>
        </w:rPr>
      </w:pPr>
      <w:r w:rsidRPr="0087472B">
        <w:rPr>
          <w:rFonts w:asciiTheme="minorHAnsi" w:hAnsiTheme="minorHAnsi" w:cstheme="minorHAnsi"/>
        </w:rPr>
        <w:t>w odległości 30</w:t>
      </w:r>
      <w:r w:rsidR="00AB371B" w:rsidRPr="0087472B">
        <w:rPr>
          <w:rFonts w:asciiTheme="minorHAnsi" w:hAnsiTheme="minorHAnsi" w:cstheme="minorHAnsi"/>
        </w:rPr>
        <w:t xml:space="preserve"> - </w:t>
      </w:r>
      <w:r w:rsidRPr="0087472B">
        <w:rPr>
          <w:rFonts w:asciiTheme="minorHAnsi" w:hAnsiTheme="minorHAnsi" w:cstheme="minorHAnsi"/>
        </w:rPr>
        <w:t>40 cm od środka miski,</w:t>
      </w:r>
    </w:p>
    <w:p w14:paraId="273A0889" w14:textId="39D00B29" w:rsidR="00A11D73" w:rsidRPr="0087472B" w:rsidRDefault="00A11D73" w:rsidP="00252765">
      <w:pPr>
        <w:pStyle w:val="Akapitzlist"/>
        <w:numPr>
          <w:ilvl w:val="0"/>
          <w:numId w:val="156"/>
        </w:numPr>
        <w:ind w:left="426" w:hanging="426"/>
        <w:contextualSpacing w:val="0"/>
        <w:rPr>
          <w:rFonts w:asciiTheme="minorHAnsi" w:hAnsiTheme="minorHAnsi" w:cstheme="minorHAnsi"/>
        </w:rPr>
      </w:pPr>
      <w:r w:rsidRPr="0087472B">
        <w:rPr>
          <w:rFonts w:asciiTheme="minorHAnsi" w:hAnsiTheme="minorHAnsi" w:cstheme="minorHAnsi"/>
        </w:rPr>
        <w:t>na wysokości 70</w:t>
      </w:r>
      <w:r w:rsidR="00AB371B" w:rsidRPr="0087472B">
        <w:rPr>
          <w:rFonts w:asciiTheme="minorHAnsi" w:hAnsiTheme="minorHAnsi" w:cstheme="minorHAnsi"/>
        </w:rPr>
        <w:t xml:space="preserve"> - </w:t>
      </w:r>
      <w:r w:rsidRPr="0087472B">
        <w:rPr>
          <w:rFonts w:asciiTheme="minorHAnsi" w:hAnsiTheme="minorHAnsi" w:cstheme="minorHAnsi"/>
        </w:rPr>
        <w:t>85 cm,</w:t>
      </w:r>
    </w:p>
    <w:p w14:paraId="786642F0" w14:textId="2500A5FD" w:rsidR="00A11D73" w:rsidRPr="0087472B" w:rsidRDefault="00A11D73" w:rsidP="00252765">
      <w:pPr>
        <w:pStyle w:val="Akapitzlist"/>
        <w:numPr>
          <w:ilvl w:val="0"/>
          <w:numId w:val="156"/>
        </w:numPr>
        <w:ind w:left="426" w:hanging="426"/>
        <w:contextualSpacing w:val="0"/>
        <w:rPr>
          <w:rFonts w:asciiTheme="minorHAnsi" w:hAnsiTheme="minorHAnsi" w:cstheme="minorHAnsi"/>
        </w:rPr>
      </w:pPr>
      <w:r w:rsidRPr="0087472B">
        <w:rPr>
          <w:rFonts w:asciiTheme="minorHAnsi" w:hAnsiTheme="minorHAnsi" w:cstheme="minorHAnsi"/>
        </w:rPr>
        <w:t>na długości 75</w:t>
      </w:r>
      <w:r w:rsidR="00AB371B" w:rsidRPr="0087472B">
        <w:rPr>
          <w:rFonts w:asciiTheme="minorHAnsi" w:hAnsiTheme="minorHAnsi" w:cstheme="minorHAnsi"/>
        </w:rPr>
        <w:t xml:space="preserve"> - </w:t>
      </w:r>
      <w:r w:rsidRPr="0087472B">
        <w:rPr>
          <w:rFonts w:asciiTheme="minorHAnsi" w:hAnsiTheme="minorHAnsi" w:cstheme="minorHAnsi"/>
        </w:rPr>
        <w:t>90 cm (opuszczane),</w:t>
      </w:r>
    </w:p>
    <w:p w14:paraId="1282AA60" w14:textId="634452B4" w:rsidR="00A11D73" w:rsidRPr="0087472B" w:rsidRDefault="000565F7" w:rsidP="00252765">
      <w:pPr>
        <w:pStyle w:val="Akapitzlist"/>
        <w:numPr>
          <w:ilvl w:val="0"/>
          <w:numId w:val="156"/>
        </w:numPr>
        <w:ind w:left="426" w:hanging="426"/>
        <w:contextualSpacing w:val="0"/>
        <w:rPr>
          <w:rFonts w:asciiTheme="minorHAnsi" w:hAnsiTheme="minorHAnsi" w:cstheme="minorHAnsi"/>
        </w:rPr>
      </w:pPr>
      <w:r w:rsidRPr="0087472B">
        <w:rPr>
          <w:rFonts w:asciiTheme="minorHAnsi" w:hAnsiTheme="minorHAnsi" w:cstheme="minorHAnsi"/>
        </w:rPr>
        <w:t>na</w:t>
      </w:r>
      <w:r w:rsidR="00A11D73" w:rsidRPr="0087472B">
        <w:rPr>
          <w:rFonts w:asciiTheme="minorHAnsi" w:hAnsiTheme="minorHAnsi" w:cstheme="minorHAnsi"/>
        </w:rPr>
        <w:t xml:space="preserve"> 10</w:t>
      </w:r>
      <w:r w:rsidR="00AB371B" w:rsidRPr="0087472B">
        <w:rPr>
          <w:rFonts w:asciiTheme="minorHAnsi" w:hAnsiTheme="minorHAnsi" w:cstheme="minorHAnsi"/>
        </w:rPr>
        <w:t xml:space="preserve"> - </w:t>
      </w:r>
      <w:r w:rsidR="00E07A42" w:rsidRPr="0087472B">
        <w:rPr>
          <w:rFonts w:asciiTheme="minorHAnsi" w:hAnsiTheme="minorHAnsi" w:cstheme="minorHAnsi"/>
        </w:rPr>
        <w:t>2</w:t>
      </w:r>
      <w:r w:rsidR="00A11D73" w:rsidRPr="0087472B">
        <w:rPr>
          <w:rFonts w:asciiTheme="minorHAnsi" w:hAnsiTheme="minorHAnsi" w:cstheme="minorHAnsi"/>
        </w:rPr>
        <w:t>5 cm przed miskę.</w:t>
      </w:r>
    </w:p>
    <w:p w14:paraId="46603758" w14:textId="50652DBF" w:rsidR="00E07A42" w:rsidRPr="0087472B" w:rsidRDefault="00234A1C" w:rsidP="00A52597">
      <w:pPr>
        <w:rPr>
          <w:rFonts w:asciiTheme="minorHAnsi" w:hAnsiTheme="minorHAnsi" w:cstheme="minorHAnsi"/>
        </w:rPr>
      </w:pPr>
      <w:r w:rsidRPr="0087472B">
        <w:rPr>
          <w:rFonts w:asciiTheme="minorHAnsi" w:hAnsiTheme="minorHAnsi" w:cstheme="minorHAnsi"/>
          <w:noProof/>
        </w:rPr>
        <w:drawing>
          <wp:inline distT="0" distB="0" distL="0" distR="0" wp14:anchorId="5498E6FB" wp14:editId="7CE738D4">
            <wp:extent cx="5760720" cy="2735580"/>
            <wp:effectExtent l="0" t="0" r="0" b="7620"/>
            <wp:docPr id="916478586" name="Obraz 1" descr="Schemat prawidłowego montażu poręczy przy misce ustępowej wraz z wymi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78586" name="Obraz 1" descr="Schemat prawidłowego montażu poręczy przy misce ustępowej wraz z wymiarami."/>
                    <pic:cNvPicPr/>
                  </pic:nvPicPr>
                  <pic:blipFill>
                    <a:blip r:embed="rId90"/>
                    <a:stretch>
                      <a:fillRect/>
                    </a:stretch>
                  </pic:blipFill>
                  <pic:spPr>
                    <a:xfrm>
                      <a:off x="0" y="0"/>
                      <a:ext cx="5760720" cy="2735580"/>
                    </a:xfrm>
                    <a:prstGeom prst="rect">
                      <a:avLst/>
                    </a:prstGeom>
                  </pic:spPr>
                </pic:pic>
              </a:graphicData>
            </a:graphic>
          </wp:inline>
        </w:drawing>
      </w:r>
    </w:p>
    <w:p w14:paraId="2A772D14" w14:textId="0DAEB944" w:rsidR="00C63E69" w:rsidRPr="0087472B" w:rsidRDefault="00C63E69" w:rsidP="00A52597">
      <w:pPr>
        <w:rPr>
          <w:rFonts w:asciiTheme="minorHAnsi" w:hAnsiTheme="minorHAnsi" w:cstheme="minorHAnsi"/>
          <w:sz w:val="22"/>
          <w:szCs w:val="22"/>
        </w:rPr>
      </w:pPr>
      <w:r w:rsidRPr="0087472B">
        <w:rPr>
          <w:rFonts w:asciiTheme="minorHAnsi" w:hAnsiTheme="minorHAnsi" w:cstheme="minorHAnsi"/>
          <w:sz w:val="22"/>
          <w:szCs w:val="22"/>
        </w:rPr>
        <w:t>Źródło: Kamil Kowalski „Włącznik projektowanie bez barier”.</w:t>
      </w:r>
    </w:p>
    <w:p w14:paraId="541F2C32" w14:textId="74B6F8E4" w:rsidR="002520D7" w:rsidRPr="0087472B" w:rsidRDefault="002520D7" w:rsidP="00A52597">
      <w:pPr>
        <w:rPr>
          <w:rFonts w:asciiTheme="minorHAnsi" w:hAnsiTheme="minorHAnsi" w:cstheme="minorHAnsi"/>
        </w:rPr>
      </w:pPr>
      <w:r w:rsidRPr="0087472B">
        <w:rPr>
          <w:rFonts w:asciiTheme="minorHAnsi" w:hAnsiTheme="minorHAnsi" w:cstheme="minorHAnsi"/>
        </w:rPr>
        <w:t xml:space="preserve">Jeśli </w:t>
      </w:r>
      <w:r w:rsidR="001E4383" w:rsidRPr="0087472B">
        <w:rPr>
          <w:rFonts w:asciiTheme="minorHAnsi" w:hAnsiTheme="minorHAnsi" w:cstheme="minorHAnsi"/>
        </w:rPr>
        <w:t xml:space="preserve">miska </w:t>
      </w:r>
      <w:r w:rsidR="00561582" w:rsidRPr="0087472B">
        <w:rPr>
          <w:rFonts w:asciiTheme="minorHAnsi" w:hAnsiTheme="minorHAnsi" w:cstheme="minorHAnsi"/>
        </w:rPr>
        <w:t xml:space="preserve">ustępowa </w:t>
      </w:r>
      <w:r w:rsidRPr="0087472B">
        <w:rPr>
          <w:rFonts w:asciiTheme="minorHAnsi" w:hAnsiTheme="minorHAnsi" w:cstheme="minorHAnsi"/>
        </w:rPr>
        <w:t xml:space="preserve">znajduje się blisko ściany, </w:t>
      </w:r>
      <w:r w:rsidR="00EB5BC8" w:rsidRPr="0087472B">
        <w:rPr>
          <w:rFonts w:asciiTheme="minorHAnsi" w:hAnsiTheme="minorHAnsi" w:cstheme="minorHAnsi"/>
        </w:rPr>
        <w:t>zamontuj</w:t>
      </w:r>
      <w:r w:rsidRPr="0087472B">
        <w:rPr>
          <w:rFonts w:asciiTheme="minorHAnsi" w:hAnsiTheme="minorHAnsi" w:cstheme="minorHAnsi"/>
        </w:rPr>
        <w:t xml:space="preserve"> jeden pochwyt opuszczany i jeden trwale przymocowany do ściany</w:t>
      </w:r>
      <w:r w:rsidR="00AE7954" w:rsidRPr="0087472B">
        <w:rPr>
          <w:rFonts w:asciiTheme="minorHAnsi" w:hAnsiTheme="minorHAnsi" w:cstheme="minorHAnsi"/>
        </w:rPr>
        <w:t xml:space="preserve"> -</w:t>
      </w:r>
      <w:r w:rsidRPr="0087472B">
        <w:rPr>
          <w:rFonts w:asciiTheme="minorHAnsi" w:hAnsiTheme="minorHAnsi" w:cstheme="minorHAnsi"/>
        </w:rPr>
        <w:t xml:space="preserve"> po stronie przeciwnej względem miejsca do przesiadania się</w:t>
      </w:r>
      <w:r w:rsidR="00F26745" w:rsidRPr="0087472B">
        <w:rPr>
          <w:rFonts w:asciiTheme="minorHAnsi" w:hAnsiTheme="minorHAnsi" w:cstheme="minorHAnsi"/>
        </w:rPr>
        <w:t>,</w:t>
      </w:r>
      <w:r w:rsidRPr="0087472B">
        <w:rPr>
          <w:rFonts w:asciiTheme="minorHAnsi" w:hAnsiTheme="minorHAnsi" w:cstheme="minorHAnsi"/>
        </w:rPr>
        <w:t xml:space="preserve"> na wysokości 70 </w:t>
      </w:r>
      <w:r w:rsidR="00CC169C" w:rsidRPr="0087472B">
        <w:rPr>
          <w:rFonts w:asciiTheme="minorHAnsi" w:hAnsiTheme="minorHAnsi" w:cstheme="minorHAnsi"/>
        </w:rPr>
        <w:t>-</w:t>
      </w:r>
      <w:r w:rsidRPr="0087472B">
        <w:rPr>
          <w:rFonts w:asciiTheme="minorHAnsi" w:hAnsiTheme="minorHAnsi" w:cstheme="minorHAnsi"/>
        </w:rPr>
        <w:t xml:space="preserve"> 85 cm od podłogi</w:t>
      </w:r>
      <w:r w:rsidR="00F26745" w:rsidRPr="0087472B">
        <w:rPr>
          <w:rFonts w:asciiTheme="minorHAnsi" w:hAnsiTheme="minorHAnsi" w:cstheme="minorHAnsi"/>
        </w:rPr>
        <w:t xml:space="preserve">. Musi </w:t>
      </w:r>
      <w:r w:rsidR="006962D8" w:rsidRPr="0087472B">
        <w:rPr>
          <w:rFonts w:asciiTheme="minorHAnsi" w:hAnsiTheme="minorHAnsi" w:cstheme="minorHAnsi"/>
        </w:rPr>
        <w:t>mieć dł</w:t>
      </w:r>
      <w:r w:rsidRPr="0087472B">
        <w:rPr>
          <w:rFonts w:asciiTheme="minorHAnsi" w:hAnsiTheme="minorHAnsi" w:cstheme="minorHAnsi"/>
        </w:rPr>
        <w:t>ugoś</w:t>
      </w:r>
      <w:r w:rsidR="006962D8" w:rsidRPr="0087472B">
        <w:rPr>
          <w:rFonts w:asciiTheme="minorHAnsi" w:hAnsiTheme="minorHAnsi" w:cstheme="minorHAnsi"/>
        </w:rPr>
        <w:t xml:space="preserve">ć co najmniej </w:t>
      </w:r>
      <w:r w:rsidRPr="0087472B">
        <w:rPr>
          <w:rFonts w:asciiTheme="minorHAnsi" w:hAnsiTheme="minorHAnsi" w:cstheme="minorHAnsi"/>
        </w:rPr>
        <w:t>80 cm</w:t>
      </w:r>
      <w:r w:rsidR="006962D8" w:rsidRPr="0087472B">
        <w:rPr>
          <w:rFonts w:asciiTheme="minorHAnsi" w:hAnsiTheme="minorHAnsi" w:cstheme="minorHAnsi"/>
        </w:rPr>
        <w:t>.</w:t>
      </w:r>
    </w:p>
    <w:p w14:paraId="6CCC9494" w14:textId="77777777" w:rsidR="00BE0BCD" w:rsidRPr="0087472B" w:rsidRDefault="00BE0BCD" w:rsidP="00A52597">
      <w:pPr>
        <w:rPr>
          <w:rFonts w:asciiTheme="minorHAnsi" w:hAnsiTheme="minorHAnsi" w:cstheme="minorHAnsi"/>
          <w:b/>
          <w:bCs/>
        </w:rPr>
      </w:pPr>
      <w:r w:rsidRPr="0087472B">
        <w:rPr>
          <w:rFonts w:asciiTheme="minorHAnsi" w:hAnsiTheme="minorHAnsi" w:cstheme="minorHAnsi"/>
          <w:b/>
          <w:bCs/>
        </w:rPr>
        <w:t>Umywalka:</w:t>
      </w:r>
    </w:p>
    <w:p w14:paraId="5087D8AA" w14:textId="7C89D3A3" w:rsidR="000B4DAD" w:rsidRPr="0087472B" w:rsidRDefault="00BE0BCD" w:rsidP="00A52597">
      <w:pPr>
        <w:rPr>
          <w:rFonts w:asciiTheme="minorHAnsi" w:hAnsiTheme="minorHAnsi" w:cstheme="minorHAnsi"/>
        </w:rPr>
      </w:pPr>
      <w:r w:rsidRPr="0087472B">
        <w:rPr>
          <w:rFonts w:asciiTheme="minorHAnsi" w:hAnsiTheme="minorHAnsi" w:cstheme="minorHAnsi"/>
        </w:rPr>
        <w:t xml:space="preserve">Przed umywalką musi być </w:t>
      </w:r>
      <w:r w:rsidR="001C21B1" w:rsidRPr="0087472B">
        <w:rPr>
          <w:rFonts w:asciiTheme="minorHAnsi" w:hAnsiTheme="minorHAnsi" w:cstheme="minorHAnsi"/>
        </w:rPr>
        <w:t xml:space="preserve">wolne </w:t>
      </w:r>
      <w:r w:rsidRPr="0087472B">
        <w:rPr>
          <w:rFonts w:asciiTheme="minorHAnsi" w:hAnsiTheme="minorHAnsi" w:cstheme="minorHAnsi"/>
        </w:rPr>
        <w:t xml:space="preserve">miejsce </w:t>
      </w:r>
      <w:r w:rsidR="000B4DAD" w:rsidRPr="0087472B">
        <w:rPr>
          <w:rFonts w:asciiTheme="minorHAnsi" w:hAnsiTheme="minorHAnsi" w:cstheme="minorHAnsi"/>
        </w:rPr>
        <w:t xml:space="preserve">do manewrowania o wymiarach </w:t>
      </w:r>
      <w:r w:rsidRPr="0087472B">
        <w:rPr>
          <w:rFonts w:asciiTheme="minorHAnsi" w:hAnsiTheme="minorHAnsi" w:cstheme="minorHAnsi"/>
        </w:rPr>
        <w:t>min</w:t>
      </w:r>
      <w:r w:rsidR="000B4DAD" w:rsidRPr="0087472B">
        <w:rPr>
          <w:rFonts w:asciiTheme="minorHAnsi" w:hAnsiTheme="minorHAnsi" w:cstheme="minorHAnsi"/>
        </w:rPr>
        <w:t xml:space="preserve">imum </w:t>
      </w:r>
      <w:r w:rsidRPr="0087472B">
        <w:rPr>
          <w:rFonts w:asciiTheme="minorHAnsi" w:hAnsiTheme="minorHAnsi" w:cstheme="minorHAnsi"/>
        </w:rPr>
        <w:t>150</w:t>
      </w:r>
      <w:r w:rsidR="00485DDA" w:rsidRPr="0087472B">
        <w:rPr>
          <w:rFonts w:asciiTheme="minorHAnsi" w:hAnsiTheme="minorHAnsi" w:cstheme="minorHAnsi"/>
        </w:rPr>
        <w:t> </w:t>
      </w:r>
      <w:r w:rsidR="00E86BDB" w:rsidRPr="0087472B">
        <w:rPr>
          <w:rFonts w:asciiTheme="minorHAnsi" w:hAnsiTheme="minorHAnsi" w:cstheme="minorHAnsi"/>
        </w:rPr>
        <w:t>x</w:t>
      </w:r>
      <w:r w:rsidR="00485DDA" w:rsidRPr="0087472B">
        <w:rPr>
          <w:rFonts w:asciiTheme="minorHAnsi" w:hAnsiTheme="minorHAnsi" w:cstheme="minorHAnsi"/>
        </w:rPr>
        <w:t> </w:t>
      </w:r>
      <w:r w:rsidRPr="0087472B">
        <w:rPr>
          <w:rFonts w:asciiTheme="minorHAnsi" w:hAnsiTheme="minorHAnsi" w:cstheme="minorHAnsi"/>
        </w:rPr>
        <w:t>150 cm.</w:t>
      </w:r>
    </w:p>
    <w:p w14:paraId="0A49009F" w14:textId="154F8A55" w:rsidR="00BE0BCD" w:rsidRPr="0087472B" w:rsidRDefault="00B0704D" w:rsidP="00252765">
      <w:pPr>
        <w:pStyle w:val="Akapitzlist"/>
        <w:numPr>
          <w:ilvl w:val="0"/>
          <w:numId w:val="157"/>
        </w:numPr>
        <w:ind w:left="426" w:hanging="426"/>
        <w:contextualSpacing w:val="0"/>
        <w:rPr>
          <w:rFonts w:asciiTheme="minorHAnsi" w:hAnsiTheme="minorHAnsi" w:cstheme="minorHAnsi"/>
        </w:rPr>
      </w:pPr>
      <w:r w:rsidRPr="0087472B">
        <w:rPr>
          <w:rFonts w:asciiTheme="minorHAnsi" w:hAnsiTheme="minorHAnsi" w:cstheme="minorHAnsi"/>
        </w:rPr>
        <w:t>m</w:t>
      </w:r>
      <w:r w:rsidR="00056C8E" w:rsidRPr="0087472B">
        <w:rPr>
          <w:rFonts w:asciiTheme="minorHAnsi" w:hAnsiTheme="minorHAnsi" w:cstheme="minorHAnsi"/>
        </w:rPr>
        <w:t xml:space="preserve">ontaż </w:t>
      </w:r>
      <w:r w:rsidR="00532E92" w:rsidRPr="0087472B">
        <w:rPr>
          <w:rFonts w:asciiTheme="minorHAnsi" w:hAnsiTheme="minorHAnsi" w:cstheme="minorHAnsi"/>
        </w:rPr>
        <w:t>u</w:t>
      </w:r>
      <w:r w:rsidR="00BE0BCD" w:rsidRPr="0087472B">
        <w:rPr>
          <w:rFonts w:asciiTheme="minorHAnsi" w:hAnsiTheme="minorHAnsi" w:cstheme="minorHAnsi"/>
        </w:rPr>
        <w:t>mywalk</w:t>
      </w:r>
      <w:r w:rsidR="00532E92" w:rsidRPr="0087472B">
        <w:rPr>
          <w:rFonts w:asciiTheme="minorHAnsi" w:hAnsiTheme="minorHAnsi" w:cstheme="minorHAnsi"/>
        </w:rPr>
        <w:t>i</w:t>
      </w:r>
      <w:r w:rsidR="005F4996" w:rsidRPr="0087472B">
        <w:rPr>
          <w:rFonts w:asciiTheme="minorHAnsi" w:hAnsiTheme="minorHAnsi" w:cstheme="minorHAnsi"/>
          <w:b/>
          <w:bCs/>
        </w:rPr>
        <w:t>:</w:t>
      </w:r>
      <w:r w:rsidR="00BE0BCD" w:rsidRPr="0087472B">
        <w:rPr>
          <w:rFonts w:asciiTheme="minorHAnsi" w:hAnsiTheme="minorHAnsi" w:cstheme="minorHAnsi"/>
          <w:b/>
          <w:bCs/>
        </w:rPr>
        <w:t xml:space="preserve"> </w:t>
      </w:r>
      <w:r w:rsidR="00BE0BCD" w:rsidRPr="0087472B">
        <w:rPr>
          <w:rFonts w:asciiTheme="minorHAnsi" w:hAnsiTheme="minorHAnsi" w:cstheme="minorHAnsi"/>
        </w:rPr>
        <w:t>górna krawędź</w:t>
      </w:r>
      <w:r w:rsidR="009B4ECF" w:rsidRPr="0087472B">
        <w:rPr>
          <w:rFonts w:asciiTheme="minorHAnsi" w:hAnsiTheme="minorHAnsi" w:cstheme="minorHAnsi"/>
        </w:rPr>
        <w:t>:</w:t>
      </w:r>
      <w:r w:rsidR="00BE0BCD" w:rsidRPr="0087472B">
        <w:rPr>
          <w:rFonts w:asciiTheme="minorHAnsi" w:hAnsiTheme="minorHAnsi" w:cstheme="minorHAnsi"/>
        </w:rPr>
        <w:t xml:space="preserve"> na wysokości 75</w:t>
      </w:r>
      <w:r w:rsidR="00E86BDB" w:rsidRPr="0087472B">
        <w:rPr>
          <w:rFonts w:asciiTheme="minorHAnsi" w:hAnsiTheme="minorHAnsi" w:cstheme="minorHAnsi"/>
        </w:rPr>
        <w:t xml:space="preserve"> - </w:t>
      </w:r>
      <w:r w:rsidR="00BE0BCD" w:rsidRPr="0087472B">
        <w:rPr>
          <w:rFonts w:asciiTheme="minorHAnsi" w:hAnsiTheme="minorHAnsi" w:cstheme="minorHAnsi"/>
        </w:rPr>
        <w:t>85 cm,</w:t>
      </w:r>
    </w:p>
    <w:p w14:paraId="2DA99C4B" w14:textId="6C3360DE" w:rsidR="00BE0BCD" w:rsidRPr="0087472B" w:rsidRDefault="00BE0BCD" w:rsidP="00252765">
      <w:pPr>
        <w:pStyle w:val="Akapitzlist"/>
        <w:numPr>
          <w:ilvl w:val="0"/>
          <w:numId w:val="157"/>
        </w:numPr>
        <w:ind w:left="426" w:hanging="426"/>
        <w:contextualSpacing w:val="0"/>
        <w:rPr>
          <w:rFonts w:asciiTheme="minorHAnsi" w:hAnsiTheme="minorHAnsi" w:cstheme="minorHAnsi"/>
        </w:rPr>
      </w:pPr>
      <w:r w:rsidRPr="0087472B">
        <w:rPr>
          <w:rFonts w:asciiTheme="minorHAnsi" w:hAnsiTheme="minorHAnsi" w:cstheme="minorHAnsi"/>
        </w:rPr>
        <w:t>dolna</w:t>
      </w:r>
      <w:r w:rsidR="009B4ECF" w:rsidRPr="0087472B">
        <w:rPr>
          <w:rFonts w:asciiTheme="minorHAnsi" w:hAnsiTheme="minorHAnsi" w:cstheme="minorHAnsi"/>
        </w:rPr>
        <w:t xml:space="preserve"> krawędź:</w:t>
      </w:r>
      <w:r w:rsidR="00E7123B" w:rsidRPr="0087472B">
        <w:rPr>
          <w:rFonts w:asciiTheme="minorHAnsi" w:hAnsiTheme="minorHAnsi" w:cstheme="minorHAnsi"/>
        </w:rPr>
        <w:t xml:space="preserve"> </w:t>
      </w:r>
      <w:r w:rsidR="009B4ECF" w:rsidRPr="0087472B">
        <w:rPr>
          <w:rFonts w:asciiTheme="minorHAnsi" w:hAnsiTheme="minorHAnsi" w:cstheme="minorHAnsi"/>
        </w:rPr>
        <w:t>na wysokości</w:t>
      </w:r>
      <w:r w:rsidRPr="0087472B">
        <w:rPr>
          <w:rFonts w:asciiTheme="minorHAnsi" w:hAnsiTheme="minorHAnsi" w:cstheme="minorHAnsi"/>
        </w:rPr>
        <w:t xml:space="preserve"> 60</w:t>
      </w:r>
      <w:r w:rsidR="00E86BDB" w:rsidRPr="0087472B">
        <w:rPr>
          <w:rFonts w:asciiTheme="minorHAnsi" w:hAnsiTheme="minorHAnsi" w:cstheme="minorHAnsi"/>
        </w:rPr>
        <w:t xml:space="preserve"> - </w:t>
      </w:r>
      <w:r w:rsidRPr="0087472B">
        <w:rPr>
          <w:rFonts w:asciiTheme="minorHAnsi" w:hAnsiTheme="minorHAnsi" w:cstheme="minorHAnsi"/>
        </w:rPr>
        <w:t>70 cm,</w:t>
      </w:r>
    </w:p>
    <w:p w14:paraId="5EDDBC7D" w14:textId="1C5B9469" w:rsidR="00BE0BCD" w:rsidRPr="0087472B" w:rsidRDefault="00BE0BCD" w:rsidP="00252765">
      <w:pPr>
        <w:pStyle w:val="Akapitzlist"/>
        <w:numPr>
          <w:ilvl w:val="0"/>
          <w:numId w:val="157"/>
        </w:numPr>
        <w:ind w:left="426" w:hanging="426"/>
        <w:contextualSpacing w:val="0"/>
        <w:rPr>
          <w:rFonts w:asciiTheme="minorHAnsi" w:hAnsiTheme="minorHAnsi" w:cstheme="minorHAnsi"/>
        </w:rPr>
      </w:pPr>
      <w:r w:rsidRPr="0087472B">
        <w:rPr>
          <w:rFonts w:asciiTheme="minorHAnsi" w:hAnsiTheme="minorHAnsi" w:cstheme="minorHAnsi"/>
        </w:rPr>
        <w:t>podjazd</w:t>
      </w:r>
      <w:r w:rsidR="007F0165" w:rsidRPr="0087472B">
        <w:rPr>
          <w:rFonts w:asciiTheme="minorHAnsi" w:hAnsiTheme="minorHAnsi" w:cstheme="minorHAnsi"/>
        </w:rPr>
        <w:t xml:space="preserve"> pod umywalkę:</w:t>
      </w:r>
      <w:r w:rsidRPr="0087472B">
        <w:rPr>
          <w:rFonts w:asciiTheme="minorHAnsi" w:hAnsiTheme="minorHAnsi" w:cstheme="minorHAnsi"/>
        </w:rPr>
        <w:t xml:space="preserve"> min</w:t>
      </w:r>
      <w:r w:rsidR="00C94177" w:rsidRPr="0087472B">
        <w:rPr>
          <w:rFonts w:asciiTheme="minorHAnsi" w:hAnsiTheme="minorHAnsi" w:cstheme="minorHAnsi"/>
        </w:rPr>
        <w:t>imum</w:t>
      </w:r>
      <w:r w:rsidRPr="0087472B">
        <w:rPr>
          <w:rFonts w:asciiTheme="minorHAnsi" w:hAnsiTheme="minorHAnsi" w:cstheme="minorHAnsi"/>
        </w:rPr>
        <w:t xml:space="preserve"> 30 cm głębokości.</w:t>
      </w:r>
    </w:p>
    <w:p w14:paraId="01742A27" w14:textId="3F41241A" w:rsidR="00CB7842" w:rsidRPr="0087472B" w:rsidRDefault="002E3D4E" w:rsidP="00A52597">
      <w:pPr>
        <w:pStyle w:val="Akapitzlist"/>
        <w:rPr>
          <w:rFonts w:asciiTheme="minorHAnsi" w:hAnsiTheme="minorHAnsi" w:cstheme="minorHAnsi"/>
        </w:rPr>
      </w:pPr>
      <w:r w:rsidRPr="0087472B">
        <w:rPr>
          <w:rFonts w:asciiTheme="minorHAnsi" w:hAnsiTheme="minorHAnsi" w:cstheme="minorHAnsi"/>
          <w:noProof/>
        </w:rPr>
        <w:lastRenderedPageBreak/>
        <w:drawing>
          <wp:inline distT="0" distB="0" distL="0" distR="0" wp14:anchorId="4112C247" wp14:editId="13838686">
            <wp:extent cx="4198620" cy="3045720"/>
            <wp:effectExtent l="0" t="0" r="0" b="2540"/>
            <wp:docPr id="653466365" name="Obraz 1" descr="Schemat prawidłowego montażu zlewu wraz z oznaczonymi wysok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66365" name="Obraz 1" descr="Schemat prawidłowego montażu zlewu wraz z oznaczonymi wysokościami."/>
                    <pic:cNvPicPr/>
                  </pic:nvPicPr>
                  <pic:blipFill>
                    <a:blip r:embed="rId91"/>
                    <a:stretch>
                      <a:fillRect/>
                    </a:stretch>
                  </pic:blipFill>
                  <pic:spPr>
                    <a:xfrm>
                      <a:off x="0" y="0"/>
                      <a:ext cx="4201373" cy="3047717"/>
                    </a:xfrm>
                    <a:prstGeom prst="rect">
                      <a:avLst/>
                    </a:prstGeom>
                  </pic:spPr>
                </pic:pic>
              </a:graphicData>
            </a:graphic>
          </wp:inline>
        </w:drawing>
      </w:r>
    </w:p>
    <w:p w14:paraId="22486316" w14:textId="77777777" w:rsidR="00C63E69" w:rsidRPr="0087472B" w:rsidRDefault="00C63E69" w:rsidP="00A52597">
      <w:pPr>
        <w:pStyle w:val="Akapitzlist"/>
        <w:tabs>
          <w:tab w:val="num" w:pos="720"/>
        </w:tabs>
        <w:ind w:left="714" w:hanging="720"/>
        <w:contextualSpacing w:val="0"/>
        <w:rPr>
          <w:rFonts w:asciiTheme="minorHAnsi" w:hAnsiTheme="minorHAnsi" w:cstheme="minorHAnsi"/>
          <w:sz w:val="22"/>
          <w:szCs w:val="22"/>
          <w:highlight w:val="cyan"/>
        </w:rPr>
      </w:pPr>
      <w:r w:rsidRPr="0087472B">
        <w:rPr>
          <w:rFonts w:asciiTheme="minorHAnsi" w:hAnsiTheme="minorHAnsi" w:cstheme="minorHAnsi"/>
          <w:sz w:val="22"/>
          <w:szCs w:val="22"/>
        </w:rPr>
        <w:t>Źródło: Kamil Kowalski „Włącznik projektowanie bez barier”.</w:t>
      </w:r>
    </w:p>
    <w:p w14:paraId="5FC598B1" w14:textId="3CD6AEA0" w:rsidR="0007392E" w:rsidRPr="0087472B" w:rsidRDefault="00B34DEE" w:rsidP="00A52597">
      <w:pPr>
        <w:rPr>
          <w:rFonts w:asciiTheme="minorHAnsi" w:hAnsiTheme="minorHAnsi" w:cstheme="minorHAnsi"/>
          <w:b/>
          <w:bCs/>
        </w:rPr>
      </w:pPr>
      <w:r w:rsidRPr="0087472B">
        <w:rPr>
          <w:rFonts w:asciiTheme="minorHAnsi" w:hAnsiTheme="minorHAnsi" w:cstheme="minorHAnsi"/>
          <w:b/>
          <w:bCs/>
        </w:rPr>
        <w:t>Montaż p</w:t>
      </w:r>
      <w:r w:rsidR="0007392E" w:rsidRPr="0087472B">
        <w:rPr>
          <w:rFonts w:asciiTheme="minorHAnsi" w:hAnsiTheme="minorHAnsi" w:cstheme="minorHAnsi"/>
          <w:b/>
          <w:bCs/>
        </w:rPr>
        <w:t>oręcz</w:t>
      </w:r>
      <w:r w:rsidRPr="0087472B">
        <w:rPr>
          <w:rFonts w:asciiTheme="minorHAnsi" w:hAnsiTheme="minorHAnsi" w:cstheme="minorHAnsi"/>
          <w:b/>
          <w:bCs/>
        </w:rPr>
        <w:t>y</w:t>
      </w:r>
      <w:r w:rsidR="0007392E" w:rsidRPr="0087472B">
        <w:rPr>
          <w:rFonts w:asciiTheme="minorHAnsi" w:hAnsiTheme="minorHAnsi" w:cstheme="minorHAnsi"/>
          <w:b/>
          <w:bCs/>
        </w:rPr>
        <w:t xml:space="preserve"> przy umywalce:</w:t>
      </w:r>
    </w:p>
    <w:p w14:paraId="7B95000B" w14:textId="7FF7C821" w:rsidR="00BE0BCD" w:rsidRPr="0087472B" w:rsidRDefault="00BE0BCD" w:rsidP="00A52597">
      <w:pPr>
        <w:rPr>
          <w:rFonts w:asciiTheme="minorHAnsi" w:hAnsiTheme="minorHAnsi" w:cstheme="minorHAnsi"/>
        </w:rPr>
      </w:pPr>
      <w:r w:rsidRPr="0087472B">
        <w:rPr>
          <w:rFonts w:asciiTheme="minorHAnsi" w:hAnsiTheme="minorHAnsi" w:cstheme="minorHAnsi"/>
        </w:rPr>
        <w:t xml:space="preserve">Obok umywalki </w:t>
      </w:r>
      <w:r w:rsidR="0007392E" w:rsidRPr="0087472B">
        <w:rPr>
          <w:rFonts w:asciiTheme="minorHAnsi" w:hAnsiTheme="minorHAnsi" w:cstheme="minorHAnsi"/>
        </w:rPr>
        <w:t xml:space="preserve">należy </w:t>
      </w:r>
      <w:r w:rsidRPr="0087472B">
        <w:rPr>
          <w:rFonts w:asciiTheme="minorHAnsi" w:hAnsiTheme="minorHAnsi" w:cstheme="minorHAnsi"/>
        </w:rPr>
        <w:t>zamontować poręcze z obu stron:</w:t>
      </w:r>
    </w:p>
    <w:p w14:paraId="10C1CA48" w14:textId="4741FA2C" w:rsidR="000936A8" w:rsidRPr="0087472B" w:rsidRDefault="000936A8" w:rsidP="00252765">
      <w:pPr>
        <w:pStyle w:val="Akapitzlist"/>
        <w:numPr>
          <w:ilvl w:val="0"/>
          <w:numId w:val="272"/>
        </w:numPr>
        <w:ind w:left="426" w:hanging="426"/>
        <w:contextualSpacing w:val="0"/>
        <w:rPr>
          <w:rFonts w:asciiTheme="minorHAnsi" w:hAnsiTheme="minorHAnsi" w:cstheme="minorHAnsi"/>
        </w:rPr>
      </w:pPr>
      <w:r w:rsidRPr="0087472B">
        <w:rPr>
          <w:rFonts w:asciiTheme="minorHAnsi" w:hAnsiTheme="minorHAnsi" w:cstheme="minorHAnsi"/>
        </w:rPr>
        <w:t>po obu stronach,</w:t>
      </w:r>
    </w:p>
    <w:p w14:paraId="1E2F90C5" w14:textId="566B1303" w:rsidR="00BE0BCD" w:rsidRPr="0087472B" w:rsidRDefault="00BE0BCD" w:rsidP="00252765">
      <w:pPr>
        <w:pStyle w:val="Akapitzlist"/>
        <w:numPr>
          <w:ilvl w:val="0"/>
          <w:numId w:val="272"/>
        </w:numPr>
        <w:ind w:left="426" w:hanging="426"/>
        <w:contextualSpacing w:val="0"/>
        <w:rPr>
          <w:rFonts w:asciiTheme="minorHAnsi" w:hAnsiTheme="minorHAnsi" w:cstheme="minorHAnsi"/>
        </w:rPr>
      </w:pPr>
      <w:r w:rsidRPr="0087472B">
        <w:rPr>
          <w:rFonts w:asciiTheme="minorHAnsi" w:hAnsiTheme="minorHAnsi" w:cstheme="minorHAnsi"/>
        </w:rPr>
        <w:t>w odległości 10</w:t>
      </w:r>
      <w:r w:rsidR="008F4DE6" w:rsidRPr="0087472B">
        <w:rPr>
          <w:rFonts w:asciiTheme="minorHAnsi" w:hAnsiTheme="minorHAnsi" w:cstheme="minorHAnsi"/>
        </w:rPr>
        <w:t xml:space="preserve"> - </w:t>
      </w:r>
      <w:r w:rsidRPr="0087472B">
        <w:rPr>
          <w:rFonts w:asciiTheme="minorHAnsi" w:hAnsiTheme="minorHAnsi" w:cstheme="minorHAnsi"/>
        </w:rPr>
        <w:t>25 cm od krawędzi,</w:t>
      </w:r>
    </w:p>
    <w:p w14:paraId="21D1A943" w14:textId="5D07E806" w:rsidR="00BE0BCD" w:rsidRPr="0087472B" w:rsidRDefault="00BE0BCD" w:rsidP="00252765">
      <w:pPr>
        <w:pStyle w:val="Akapitzlist"/>
        <w:numPr>
          <w:ilvl w:val="0"/>
          <w:numId w:val="272"/>
        </w:numPr>
        <w:ind w:left="426" w:hanging="426"/>
        <w:contextualSpacing w:val="0"/>
        <w:rPr>
          <w:rFonts w:asciiTheme="minorHAnsi" w:hAnsiTheme="minorHAnsi" w:cstheme="minorHAnsi"/>
        </w:rPr>
      </w:pPr>
      <w:r w:rsidRPr="0087472B">
        <w:rPr>
          <w:rFonts w:asciiTheme="minorHAnsi" w:hAnsiTheme="minorHAnsi" w:cstheme="minorHAnsi"/>
        </w:rPr>
        <w:t>na wysokości 70</w:t>
      </w:r>
      <w:r w:rsidR="008F4DE6" w:rsidRPr="0087472B">
        <w:rPr>
          <w:rFonts w:asciiTheme="minorHAnsi" w:hAnsiTheme="minorHAnsi" w:cstheme="minorHAnsi"/>
        </w:rPr>
        <w:t xml:space="preserve"> - </w:t>
      </w:r>
      <w:r w:rsidRPr="0087472B">
        <w:rPr>
          <w:rFonts w:asciiTheme="minorHAnsi" w:hAnsiTheme="minorHAnsi" w:cstheme="minorHAnsi"/>
        </w:rPr>
        <w:t>85 cm,</w:t>
      </w:r>
    </w:p>
    <w:p w14:paraId="03574510" w14:textId="09DCB859" w:rsidR="00BE0BCD" w:rsidRPr="0087472B" w:rsidRDefault="00BE0BCD" w:rsidP="00252765">
      <w:pPr>
        <w:pStyle w:val="Akapitzlist"/>
        <w:numPr>
          <w:ilvl w:val="0"/>
          <w:numId w:val="272"/>
        </w:numPr>
        <w:ind w:left="426" w:hanging="426"/>
        <w:contextualSpacing w:val="0"/>
        <w:rPr>
          <w:rFonts w:asciiTheme="minorHAnsi" w:hAnsiTheme="minorHAnsi" w:cstheme="minorHAnsi"/>
        </w:rPr>
      </w:pPr>
      <w:r w:rsidRPr="0087472B">
        <w:rPr>
          <w:rFonts w:asciiTheme="minorHAnsi" w:hAnsiTheme="minorHAnsi" w:cstheme="minorHAnsi"/>
        </w:rPr>
        <w:t>wystające 10</w:t>
      </w:r>
      <w:r w:rsidR="008F4DE6" w:rsidRPr="0087472B">
        <w:rPr>
          <w:rFonts w:asciiTheme="minorHAnsi" w:hAnsiTheme="minorHAnsi" w:cstheme="minorHAnsi"/>
        </w:rPr>
        <w:t xml:space="preserve"> - </w:t>
      </w:r>
      <w:r w:rsidRPr="0087472B">
        <w:rPr>
          <w:rFonts w:asciiTheme="minorHAnsi" w:hAnsiTheme="minorHAnsi" w:cstheme="minorHAnsi"/>
        </w:rPr>
        <w:t>15 cm przed umywalkę.</w:t>
      </w:r>
    </w:p>
    <w:p w14:paraId="4601227F" w14:textId="77777777" w:rsidR="00BE0BCD" w:rsidRPr="0087472B" w:rsidRDefault="00BE0BCD" w:rsidP="00A52597">
      <w:pPr>
        <w:rPr>
          <w:rFonts w:asciiTheme="minorHAnsi" w:hAnsiTheme="minorHAnsi" w:cstheme="minorHAnsi"/>
        </w:rPr>
      </w:pPr>
      <w:r w:rsidRPr="0087472B">
        <w:rPr>
          <w:rFonts w:asciiTheme="minorHAnsi" w:hAnsiTheme="minorHAnsi" w:cstheme="minorHAnsi"/>
        </w:rPr>
        <w:t>Jeśli umywalka jest blisko ściany, jedna poręcz może być stała, a druga opuszczana.</w:t>
      </w:r>
    </w:p>
    <w:p w14:paraId="404D39BE" w14:textId="23ED3E7C" w:rsidR="0007392E" w:rsidRPr="0087472B" w:rsidRDefault="00BE0BCD" w:rsidP="00A52597">
      <w:pPr>
        <w:rPr>
          <w:rFonts w:asciiTheme="minorHAnsi" w:hAnsiTheme="minorHAnsi" w:cstheme="minorHAnsi"/>
        </w:rPr>
      </w:pPr>
      <w:r w:rsidRPr="0087472B">
        <w:rPr>
          <w:rFonts w:asciiTheme="minorHAnsi" w:hAnsiTheme="minorHAnsi" w:cstheme="minorHAnsi"/>
        </w:rPr>
        <w:t>Bateria powinna być łatwa w obsłudze</w:t>
      </w:r>
      <w:r w:rsidR="0007392E" w:rsidRPr="0087472B">
        <w:rPr>
          <w:rFonts w:asciiTheme="minorHAnsi" w:hAnsiTheme="minorHAnsi" w:cstheme="minorHAnsi"/>
        </w:rPr>
        <w:t>, n</w:t>
      </w:r>
      <w:r w:rsidR="00537FC8" w:rsidRPr="0087472B">
        <w:rPr>
          <w:rFonts w:asciiTheme="minorHAnsi" w:hAnsiTheme="minorHAnsi" w:cstheme="minorHAnsi"/>
        </w:rPr>
        <w:t xml:space="preserve">a </w:t>
      </w:r>
      <w:r w:rsidR="0007392E" w:rsidRPr="0087472B">
        <w:rPr>
          <w:rFonts w:asciiTheme="minorHAnsi" w:hAnsiTheme="minorHAnsi" w:cstheme="minorHAnsi"/>
        </w:rPr>
        <w:t>p</w:t>
      </w:r>
      <w:r w:rsidR="00537FC8" w:rsidRPr="0087472B">
        <w:rPr>
          <w:rFonts w:asciiTheme="minorHAnsi" w:hAnsiTheme="minorHAnsi" w:cstheme="minorHAnsi"/>
        </w:rPr>
        <w:t>rzykład</w:t>
      </w:r>
      <w:r w:rsidR="0007392E" w:rsidRPr="0087472B">
        <w:rPr>
          <w:rFonts w:asciiTheme="minorHAnsi" w:hAnsiTheme="minorHAnsi" w:cstheme="minorHAnsi"/>
        </w:rPr>
        <w:t xml:space="preserve"> </w:t>
      </w:r>
      <w:r w:rsidRPr="0087472B">
        <w:rPr>
          <w:rFonts w:asciiTheme="minorHAnsi" w:hAnsiTheme="minorHAnsi" w:cstheme="minorHAnsi"/>
        </w:rPr>
        <w:t>na dźwignię, przycisk lub automatyczna.</w:t>
      </w:r>
    </w:p>
    <w:p w14:paraId="644C6980" w14:textId="736E7BF5" w:rsidR="00AA7A75" w:rsidRPr="0087472B" w:rsidRDefault="00AA7A75" w:rsidP="00A52597">
      <w:pPr>
        <w:rPr>
          <w:rFonts w:asciiTheme="minorHAnsi" w:hAnsiTheme="minorHAnsi" w:cstheme="minorHAnsi"/>
          <w:b/>
          <w:bCs/>
        </w:rPr>
      </w:pPr>
      <w:bookmarkStart w:id="286" w:name="_Toc205454650"/>
      <w:bookmarkStart w:id="287" w:name="_Toc205454843"/>
      <w:bookmarkStart w:id="288" w:name="_Toc205454651"/>
      <w:bookmarkStart w:id="289" w:name="_Toc205454844"/>
      <w:bookmarkEnd w:id="286"/>
      <w:bookmarkEnd w:id="287"/>
      <w:bookmarkEnd w:id="288"/>
      <w:bookmarkEnd w:id="289"/>
      <w:r w:rsidRPr="0087472B">
        <w:rPr>
          <w:rFonts w:asciiTheme="minorHAnsi" w:hAnsiTheme="minorHAnsi" w:cstheme="minorHAnsi"/>
          <w:b/>
          <w:bCs/>
        </w:rPr>
        <w:t>Pozostałe wyposażenie</w:t>
      </w:r>
      <w:r w:rsidR="00ED21DA" w:rsidRPr="0087472B">
        <w:rPr>
          <w:rFonts w:asciiTheme="minorHAnsi" w:hAnsiTheme="minorHAnsi" w:cstheme="minorHAnsi"/>
          <w:b/>
          <w:bCs/>
        </w:rPr>
        <w:t xml:space="preserve"> </w:t>
      </w:r>
      <w:r w:rsidR="003554E8" w:rsidRPr="0087472B">
        <w:rPr>
          <w:rFonts w:asciiTheme="minorHAnsi" w:hAnsiTheme="minorHAnsi" w:cstheme="minorHAnsi"/>
          <w:b/>
          <w:bCs/>
        </w:rPr>
        <w:t>toalety</w:t>
      </w:r>
    </w:p>
    <w:p w14:paraId="44E154AD" w14:textId="611259E8" w:rsidR="00B8328D" w:rsidRPr="0087472B" w:rsidRDefault="00CD2BCD" w:rsidP="00A52597">
      <w:pPr>
        <w:rPr>
          <w:rFonts w:asciiTheme="minorHAnsi" w:hAnsiTheme="minorHAnsi" w:cstheme="minorHAnsi"/>
        </w:rPr>
      </w:pPr>
      <w:r w:rsidRPr="0087472B">
        <w:rPr>
          <w:rFonts w:asciiTheme="minorHAnsi" w:hAnsiTheme="minorHAnsi" w:cstheme="minorHAnsi"/>
        </w:rPr>
        <w:t>D</w:t>
      </w:r>
      <w:r w:rsidR="00B8328D" w:rsidRPr="0087472B">
        <w:rPr>
          <w:rFonts w:asciiTheme="minorHAnsi" w:hAnsiTheme="minorHAnsi" w:cstheme="minorHAnsi"/>
        </w:rPr>
        <w:t>odatkowe wyposażenie</w:t>
      </w:r>
      <w:r w:rsidR="00014E06" w:rsidRPr="0087472B">
        <w:rPr>
          <w:rFonts w:asciiTheme="minorHAnsi" w:hAnsiTheme="minorHAnsi" w:cstheme="minorHAnsi"/>
        </w:rPr>
        <w:t xml:space="preserve"> pomieszcze</w:t>
      </w:r>
      <w:r w:rsidRPr="0087472B">
        <w:rPr>
          <w:rFonts w:asciiTheme="minorHAnsi" w:hAnsiTheme="minorHAnsi" w:cstheme="minorHAnsi"/>
        </w:rPr>
        <w:t>ń</w:t>
      </w:r>
      <w:r w:rsidR="00014E06" w:rsidRPr="0087472B">
        <w:rPr>
          <w:rFonts w:asciiTheme="minorHAnsi" w:hAnsiTheme="minorHAnsi" w:cstheme="minorHAnsi"/>
        </w:rPr>
        <w:t xml:space="preserve"> sanitarno-higienicznych</w:t>
      </w:r>
      <w:r w:rsidRPr="0087472B">
        <w:rPr>
          <w:rFonts w:asciiTheme="minorHAnsi" w:hAnsiTheme="minorHAnsi" w:cstheme="minorHAnsi"/>
        </w:rPr>
        <w:t xml:space="preserve"> umieść w </w:t>
      </w:r>
      <w:r w:rsidR="009D0CAD" w:rsidRPr="0087472B">
        <w:rPr>
          <w:rFonts w:asciiTheme="minorHAnsi" w:hAnsiTheme="minorHAnsi" w:cstheme="minorHAnsi"/>
        </w:rPr>
        <w:t xml:space="preserve">dostępny </w:t>
      </w:r>
      <w:r w:rsidRPr="0087472B">
        <w:rPr>
          <w:rFonts w:asciiTheme="minorHAnsi" w:hAnsiTheme="minorHAnsi" w:cstheme="minorHAnsi"/>
        </w:rPr>
        <w:t>sposób:</w:t>
      </w:r>
    </w:p>
    <w:p w14:paraId="51AE497B" w14:textId="2A05568A" w:rsidR="00F92A68" w:rsidRPr="0087472B" w:rsidRDefault="004F5BD5" w:rsidP="00252765">
      <w:pPr>
        <w:pStyle w:val="Akapitzlist"/>
        <w:numPr>
          <w:ilvl w:val="0"/>
          <w:numId w:val="158"/>
        </w:numPr>
        <w:ind w:left="426" w:hanging="426"/>
        <w:contextualSpacing w:val="0"/>
        <w:rPr>
          <w:rFonts w:asciiTheme="minorHAnsi" w:hAnsiTheme="minorHAnsi" w:cstheme="minorHAnsi"/>
        </w:rPr>
      </w:pPr>
      <w:r w:rsidRPr="0087472B">
        <w:rPr>
          <w:rFonts w:asciiTheme="minorHAnsi" w:hAnsiTheme="minorHAnsi" w:cstheme="minorHAnsi"/>
        </w:rPr>
        <w:t xml:space="preserve">podajnik </w:t>
      </w:r>
      <w:r w:rsidR="00597443" w:rsidRPr="0087472B">
        <w:rPr>
          <w:rFonts w:asciiTheme="minorHAnsi" w:hAnsiTheme="minorHAnsi" w:cstheme="minorHAnsi"/>
        </w:rPr>
        <w:t>papieru</w:t>
      </w:r>
      <w:r w:rsidRPr="0087472B">
        <w:rPr>
          <w:rFonts w:asciiTheme="minorHAnsi" w:hAnsiTheme="minorHAnsi" w:cstheme="minorHAnsi"/>
        </w:rPr>
        <w:t>:</w:t>
      </w:r>
      <w:r w:rsidR="00597443" w:rsidRPr="0087472B">
        <w:rPr>
          <w:rFonts w:asciiTheme="minorHAnsi" w:hAnsiTheme="minorHAnsi" w:cstheme="minorHAnsi"/>
        </w:rPr>
        <w:t xml:space="preserve"> na wysokości od 60 do 70 cm od podłogi,</w:t>
      </w:r>
      <w:r w:rsidR="00C367B1" w:rsidRPr="0087472B">
        <w:rPr>
          <w:rFonts w:asciiTheme="minorHAnsi" w:hAnsiTheme="minorHAnsi" w:cstheme="minorHAnsi"/>
        </w:rPr>
        <w:t xml:space="preserve"> </w:t>
      </w:r>
      <w:r w:rsidR="00597443" w:rsidRPr="0087472B">
        <w:rPr>
          <w:rFonts w:asciiTheme="minorHAnsi" w:hAnsiTheme="minorHAnsi" w:cstheme="minorHAnsi"/>
        </w:rPr>
        <w:t>w okolicy przedniej krawędzi miski ustępowej</w:t>
      </w:r>
      <w:r w:rsidRPr="0087472B">
        <w:rPr>
          <w:rFonts w:asciiTheme="minorHAnsi" w:hAnsiTheme="minorHAnsi" w:cstheme="minorHAnsi"/>
        </w:rPr>
        <w:t>,</w:t>
      </w:r>
    </w:p>
    <w:p w14:paraId="3C2992F9" w14:textId="2DE9A004" w:rsidR="00580CCE" w:rsidRPr="0087472B" w:rsidRDefault="004F5BD5" w:rsidP="00252765">
      <w:pPr>
        <w:pStyle w:val="Akapitzlist"/>
        <w:numPr>
          <w:ilvl w:val="0"/>
          <w:numId w:val="158"/>
        </w:numPr>
        <w:ind w:left="426" w:hanging="426"/>
        <w:contextualSpacing w:val="0"/>
        <w:rPr>
          <w:rFonts w:asciiTheme="minorHAnsi" w:hAnsiTheme="minorHAnsi" w:cstheme="minorHAnsi"/>
        </w:rPr>
      </w:pPr>
      <w:r w:rsidRPr="0087472B">
        <w:rPr>
          <w:rFonts w:asciiTheme="minorHAnsi" w:hAnsiTheme="minorHAnsi" w:cstheme="minorHAnsi"/>
        </w:rPr>
        <w:t>mydło</w:t>
      </w:r>
      <w:r w:rsidR="00F92A68" w:rsidRPr="0087472B">
        <w:rPr>
          <w:rFonts w:asciiTheme="minorHAnsi" w:hAnsiTheme="minorHAnsi" w:cstheme="minorHAnsi"/>
        </w:rPr>
        <w:t>, suszarka lub ręcznik</w:t>
      </w:r>
      <w:r w:rsidRPr="0087472B">
        <w:rPr>
          <w:rFonts w:asciiTheme="minorHAnsi" w:hAnsiTheme="minorHAnsi" w:cstheme="minorHAnsi"/>
        </w:rPr>
        <w:t>:</w:t>
      </w:r>
      <w:r w:rsidR="00F92A68" w:rsidRPr="0087472B">
        <w:rPr>
          <w:rFonts w:asciiTheme="minorHAnsi" w:hAnsiTheme="minorHAnsi" w:cstheme="minorHAnsi"/>
        </w:rPr>
        <w:t xml:space="preserve"> jak najbliżej umywalki</w:t>
      </w:r>
      <w:r w:rsidR="00DD12DC" w:rsidRPr="0087472B">
        <w:rPr>
          <w:rFonts w:asciiTheme="minorHAnsi" w:hAnsiTheme="minorHAnsi" w:cstheme="minorHAnsi"/>
        </w:rPr>
        <w:t>,</w:t>
      </w:r>
      <w:r w:rsidR="006E57B7" w:rsidRPr="0087472B">
        <w:rPr>
          <w:rFonts w:asciiTheme="minorHAnsi" w:hAnsiTheme="minorHAnsi" w:cstheme="minorHAnsi"/>
        </w:rPr>
        <w:t xml:space="preserve"> n</w:t>
      </w:r>
      <w:r w:rsidR="002B735E" w:rsidRPr="0087472B">
        <w:rPr>
          <w:rFonts w:asciiTheme="minorHAnsi" w:hAnsiTheme="minorHAnsi" w:cstheme="minorHAnsi"/>
        </w:rPr>
        <w:t xml:space="preserve">a wysokości 80 </w:t>
      </w:r>
      <w:r w:rsidR="00DD12DC" w:rsidRPr="0087472B">
        <w:rPr>
          <w:rFonts w:asciiTheme="minorHAnsi" w:hAnsiTheme="minorHAnsi" w:cstheme="minorHAnsi"/>
        </w:rPr>
        <w:t>-</w:t>
      </w:r>
      <w:r w:rsidR="002B735E" w:rsidRPr="0087472B">
        <w:rPr>
          <w:rFonts w:asciiTheme="minorHAnsi" w:hAnsiTheme="minorHAnsi" w:cstheme="minorHAnsi"/>
        </w:rPr>
        <w:t xml:space="preserve"> 110 cm od</w:t>
      </w:r>
      <w:r w:rsidR="00485DDA" w:rsidRPr="0087472B">
        <w:rPr>
          <w:rFonts w:asciiTheme="minorHAnsi" w:hAnsiTheme="minorHAnsi" w:cstheme="minorHAnsi"/>
        </w:rPr>
        <w:t> </w:t>
      </w:r>
      <w:r w:rsidR="002B735E" w:rsidRPr="0087472B">
        <w:rPr>
          <w:rFonts w:asciiTheme="minorHAnsi" w:hAnsiTheme="minorHAnsi" w:cstheme="minorHAnsi"/>
        </w:rPr>
        <w:t>podłogi</w:t>
      </w:r>
      <w:r w:rsidR="009C5E92" w:rsidRPr="0087472B">
        <w:rPr>
          <w:rFonts w:asciiTheme="minorHAnsi" w:hAnsiTheme="minorHAnsi" w:cstheme="minorHAnsi"/>
        </w:rPr>
        <w:t>,</w:t>
      </w:r>
    </w:p>
    <w:p w14:paraId="137D5124" w14:textId="3AA6A06B" w:rsidR="00E61C05" w:rsidRPr="0087472B" w:rsidRDefault="00C367B1" w:rsidP="00252765">
      <w:pPr>
        <w:pStyle w:val="Akapitzlist"/>
        <w:numPr>
          <w:ilvl w:val="0"/>
          <w:numId w:val="158"/>
        </w:numPr>
        <w:ind w:left="426" w:hanging="426"/>
        <w:contextualSpacing w:val="0"/>
        <w:rPr>
          <w:rFonts w:asciiTheme="minorHAnsi" w:hAnsiTheme="minorHAnsi" w:cstheme="minorHAnsi"/>
        </w:rPr>
      </w:pPr>
      <w:r w:rsidRPr="0087472B">
        <w:rPr>
          <w:rFonts w:asciiTheme="minorHAnsi" w:hAnsiTheme="minorHAnsi" w:cstheme="minorHAnsi"/>
        </w:rPr>
        <w:t>lustro</w:t>
      </w:r>
      <w:r w:rsidR="00E61C05" w:rsidRPr="0087472B">
        <w:rPr>
          <w:rFonts w:asciiTheme="minorHAnsi" w:hAnsiTheme="minorHAnsi" w:cstheme="minorHAnsi"/>
        </w:rPr>
        <w:t xml:space="preserve">: bezpośrednio nad umywalką </w:t>
      </w:r>
      <w:r w:rsidRPr="0087472B">
        <w:rPr>
          <w:rFonts w:asciiTheme="minorHAnsi" w:hAnsiTheme="minorHAnsi" w:cstheme="minorHAnsi"/>
        </w:rPr>
        <w:t>(</w:t>
      </w:r>
      <w:r w:rsidR="00E61C05" w:rsidRPr="0087472B">
        <w:rPr>
          <w:rFonts w:asciiTheme="minorHAnsi" w:hAnsiTheme="minorHAnsi" w:cstheme="minorHAnsi"/>
        </w:rPr>
        <w:t xml:space="preserve">jego dolna krawędź </w:t>
      </w:r>
      <w:r w:rsidRPr="0087472B">
        <w:rPr>
          <w:rFonts w:asciiTheme="minorHAnsi" w:hAnsiTheme="minorHAnsi" w:cstheme="minorHAnsi"/>
        </w:rPr>
        <w:t xml:space="preserve">maksymalnie na wysokości </w:t>
      </w:r>
      <w:r w:rsidR="00E61C05" w:rsidRPr="0087472B">
        <w:rPr>
          <w:rFonts w:asciiTheme="minorHAnsi" w:hAnsiTheme="minorHAnsi" w:cstheme="minorHAnsi"/>
        </w:rPr>
        <w:t>80 cm od podłogi</w:t>
      </w:r>
      <w:r w:rsidR="009F369F" w:rsidRPr="0087472B">
        <w:rPr>
          <w:rFonts w:asciiTheme="minorHAnsi" w:hAnsiTheme="minorHAnsi" w:cstheme="minorHAnsi"/>
        </w:rPr>
        <w:t>).</w:t>
      </w:r>
    </w:p>
    <w:p w14:paraId="693304A9" w14:textId="62682657" w:rsidR="0082733A" w:rsidRPr="0087472B" w:rsidRDefault="00537FC8" w:rsidP="00A52597">
      <w:pPr>
        <w:rPr>
          <w:rFonts w:asciiTheme="minorHAnsi" w:hAnsiTheme="minorHAnsi" w:cstheme="minorHAnsi"/>
        </w:rPr>
      </w:pPr>
      <w:r w:rsidRPr="0087472B">
        <w:rPr>
          <w:rFonts w:asciiTheme="minorHAnsi" w:hAnsiTheme="minorHAnsi" w:cstheme="minorHAnsi"/>
          <w:b/>
          <w:bCs/>
        </w:rPr>
        <w:t>Dobra praktyka:</w:t>
      </w:r>
      <w:r w:rsidRPr="0087472B">
        <w:rPr>
          <w:rFonts w:asciiTheme="minorHAnsi" w:hAnsiTheme="minorHAnsi" w:cstheme="minorHAnsi"/>
        </w:rPr>
        <w:t xml:space="preserve"> </w:t>
      </w:r>
      <w:r w:rsidR="0082733A" w:rsidRPr="0087472B">
        <w:rPr>
          <w:rFonts w:asciiTheme="minorHAnsi" w:hAnsiTheme="minorHAnsi" w:cstheme="minorHAnsi"/>
        </w:rPr>
        <w:t>Zastosuj podajnik na mydło, ręcznik i suszarkę działające na czujnik lub</w:t>
      </w:r>
      <w:r w:rsidR="00485DDA" w:rsidRPr="0087472B">
        <w:rPr>
          <w:rFonts w:asciiTheme="minorHAnsi" w:hAnsiTheme="minorHAnsi" w:cstheme="minorHAnsi"/>
        </w:rPr>
        <w:t> </w:t>
      </w:r>
      <w:r w:rsidR="0082733A" w:rsidRPr="0087472B">
        <w:rPr>
          <w:rFonts w:asciiTheme="minorHAnsi" w:hAnsiTheme="minorHAnsi" w:cstheme="minorHAnsi"/>
        </w:rPr>
        <w:t>fotokomórkę.</w:t>
      </w:r>
    </w:p>
    <w:p w14:paraId="0D91FEAD" w14:textId="59207F5A" w:rsidR="007E1DC6" w:rsidRPr="0087472B" w:rsidRDefault="007E1DC6" w:rsidP="00A52597">
      <w:pPr>
        <w:rPr>
          <w:rFonts w:asciiTheme="minorHAnsi" w:hAnsiTheme="minorHAnsi" w:cstheme="minorHAnsi"/>
        </w:rPr>
      </w:pPr>
      <w:r w:rsidRPr="0087472B">
        <w:rPr>
          <w:rFonts w:asciiTheme="minorHAnsi" w:hAnsiTheme="minorHAnsi" w:cstheme="minorHAnsi"/>
        </w:rPr>
        <w:t>Włączniki światła powinny się znajdować na wysokości od 80 do 110 cm od podłogi.</w:t>
      </w:r>
    </w:p>
    <w:p w14:paraId="04A54A5E" w14:textId="01C1FD61" w:rsidR="00ED128F" w:rsidRPr="0087472B" w:rsidRDefault="00ED128F" w:rsidP="00A52597">
      <w:pPr>
        <w:rPr>
          <w:rFonts w:asciiTheme="minorHAnsi" w:hAnsiTheme="minorHAnsi" w:cstheme="minorHAnsi"/>
        </w:rPr>
      </w:pPr>
      <w:r w:rsidRPr="0087472B">
        <w:rPr>
          <w:rFonts w:asciiTheme="minorHAnsi" w:hAnsiTheme="minorHAnsi" w:cstheme="minorHAnsi"/>
        </w:rPr>
        <w:t>W toaletach i innych pomieszczeniach higieniczno-sanitarnych stosuj elementy kontrastowe (n</w:t>
      </w:r>
      <w:r w:rsidR="009153E6" w:rsidRPr="0087472B">
        <w:rPr>
          <w:rFonts w:asciiTheme="minorHAnsi" w:hAnsiTheme="minorHAnsi" w:cstheme="minorHAnsi"/>
        </w:rPr>
        <w:t xml:space="preserve">a </w:t>
      </w:r>
      <w:r w:rsidRPr="0087472B">
        <w:rPr>
          <w:rFonts w:asciiTheme="minorHAnsi" w:hAnsiTheme="minorHAnsi" w:cstheme="minorHAnsi"/>
        </w:rPr>
        <w:t>p</w:t>
      </w:r>
      <w:r w:rsidR="009153E6" w:rsidRPr="0087472B">
        <w:rPr>
          <w:rFonts w:asciiTheme="minorHAnsi" w:hAnsiTheme="minorHAnsi" w:cstheme="minorHAnsi"/>
        </w:rPr>
        <w:t>rzykład</w:t>
      </w:r>
      <w:r w:rsidRPr="0087472B">
        <w:rPr>
          <w:rFonts w:asciiTheme="minorHAnsi" w:hAnsiTheme="minorHAnsi" w:cstheme="minorHAnsi"/>
        </w:rPr>
        <w:t xml:space="preserve"> uchwyty, przyciski, armatura), aby ułatwić orientację osobom słabowidzącym.</w:t>
      </w:r>
    </w:p>
    <w:p w14:paraId="6ADA9E85" w14:textId="2AFD8C9A" w:rsidR="002143F0" w:rsidRPr="0087472B" w:rsidRDefault="00363AC1" w:rsidP="00E16118">
      <w:pPr>
        <w:pStyle w:val="Nagwek3"/>
        <w:rPr>
          <w:rFonts w:asciiTheme="minorHAnsi" w:hAnsiTheme="minorHAnsi" w:cstheme="minorHAnsi"/>
        </w:rPr>
      </w:pPr>
      <w:bookmarkStart w:id="290" w:name="_Toc213825900"/>
      <w:r w:rsidRPr="0087472B">
        <w:rPr>
          <w:rFonts w:asciiTheme="minorHAnsi" w:hAnsiTheme="minorHAnsi" w:cstheme="minorHAnsi"/>
        </w:rPr>
        <w:lastRenderedPageBreak/>
        <w:t>Komfortka</w:t>
      </w:r>
      <w:bookmarkEnd w:id="290"/>
    </w:p>
    <w:p w14:paraId="69CAFCDA" w14:textId="7CE4D68F" w:rsidR="00363AC1" w:rsidRPr="0087472B" w:rsidRDefault="00363AC1" w:rsidP="00A52597">
      <w:pPr>
        <w:rPr>
          <w:rFonts w:asciiTheme="minorHAnsi" w:eastAsia="Calibri" w:hAnsiTheme="minorHAnsi" w:cstheme="minorHAnsi"/>
        </w:rPr>
      </w:pPr>
      <w:r w:rsidRPr="0087472B">
        <w:rPr>
          <w:rFonts w:asciiTheme="minorHAnsi" w:eastAsia="Calibri" w:hAnsiTheme="minorHAnsi" w:cstheme="minorHAnsi"/>
        </w:rPr>
        <w:t>Komfortka to pomieszczenie do przewijania lub higieny dorosłych osób, które potrzebują wsparcia albo muszą skorzystać z tych czynności w pozycji leżącej.</w:t>
      </w:r>
    </w:p>
    <w:p w14:paraId="2B531408" w14:textId="77777777" w:rsidR="00363AC1" w:rsidRPr="0087472B" w:rsidRDefault="00363AC1" w:rsidP="00A52597">
      <w:pPr>
        <w:contextualSpacing/>
        <w:rPr>
          <w:rFonts w:asciiTheme="minorHAnsi" w:eastAsia="Calibri" w:hAnsiTheme="minorHAnsi" w:cstheme="minorHAnsi"/>
          <w:b/>
        </w:rPr>
      </w:pPr>
      <w:r w:rsidRPr="0087472B">
        <w:rPr>
          <w:rFonts w:asciiTheme="minorHAnsi" w:eastAsia="Calibri" w:hAnsiTheme="minorHAnsi" w:cstheme="minorHAnsi"/>
          <w:b/>
        </w:rPr>
        <w:t>Wejście i drzwi:</w:t>
      </w:r>
    </w:p>
    <w:p w14:paraId="2D3452C5" w14:textId="7B3FFBB6"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przestrzeń do manewrowania przed wejściem: minimum 150 </w:t>
      </w:r>
      <w:r w:rsidR="007B1792" w:rsidRPr="0087472B">
        <w:rPr>
          <w:rFonts w:asciiTheme="minorHAnsi" w:eastAsia="Calibri" w:hAnsiTheme="minorHAnsi" w:cstheme="minorHAnsi"/>
        </w:rPr>
        <w:t>x</w:t>
      </w:r>
      <w:r w:rsidRPr="0087472B">
        <w:rPr>
          <w:rFonts w:asciiTheme="minorHAnsi" w:eastAsia="Calibri" w:hAnsiTheme="minorHAnsi" w:cstheme="minorHAnsi"/>
        </w:rPr>
        <w:t xml:space="preserve"> 150 cm,</w:t>
      </w:r>
    </w:p>
    <w:p w14:paraId="4B581D91" w14:textId="3928426E"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dodatkowa przestrzeń obok drzwi: minimum 90 </w:t>
      </w:r>
      <w:r w:rsidR="007B1792" w:rsidRPr="0087472B">
        <w:rPr>
          <w:rFonts w:asciiTheme="minorHAnsi" w:eastAsia="Calibri" w:hAnsiTheme="minorHAnsi" w:cstheme="minorHAnsi"/>
        </w:rPr>
        <w:t>x</w:t>
      </w:r>
      <w:r w:rsidRPr="0087472B">
        <w:rPr>
          <w:rFonts w:asciiTheme="minorHAnsi" w:eastAsia="Calibri" w:hAnsiTheme="minorHAnsi" w:cstheme="minorHAnsi"/>
        </w:rPr>
        <w:t xml:space="preserve"> 90 cm,</w:t>
      </w:r>
    </w:p>
    <w:p w14:paraId="0E7320E4" w14:textId="77777777"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szerokość drzwi: minimum 90 cm,</w:t>
      </w:r>
    </w:p>
    <w:p w14:paraId="71C17CCD" w14:textId="77777777"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brak progu, wyższego niż 2 cm.</w:t>
      </w:r>
    </w:p>
    <w:p w14:paraId="26DDCA99" w14:textId="77777777"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drzwi nie mogą być przezroczyste,</w:t>
      </w:r>
    </w:p>
    <w:p w14:paraId="25B20874" w14:textId="49D8E36E"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montaż klamek/uchwytów: na wysokości 80</w:t>
      </w:r>
      <w:r w:rsidR="0020539C" w:rsidRPr="0087472B">
        <w:rPr>
          <w:rFonts w:asciiTheme="minorHAnsi" w:eastAsia="Calibri" w:hAnsiTheme="minorHAnsi" w:cstheme="minorHAnsi"/>
        </w:rPr>
        <w:t xml:space="preserve"> - </w:t>
      </w:r>
      <w:r w:rsidRPr="0087472B">
        <w:rPr>
          <w:rFonts w:asciiTheme="minorHAnsi" w:eastAsia="Calibri" w:hAnsiTheme="minorHAnsi" w:cstheme="minorHAnsi"/>
        </w:rPr>
        <w:t>110 cm,</w:t>
      </w:r>
    </w:p>
    <w:p w14:paraId="39FB1ECF" w14:textId="77777777"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do otwarcia potrzeba siły mniejszej niż 25 N (najlepiej bez samozamykacza),</w:t>
      </w:r>
    </w:p>
    <w:p w14:paraId="4BDE917E" w14:textId="71D42F06" w:rsidR="00363AC1" w:rsidRPr="0087472B" w:rsidRDefault="00363AC1" w:rsidP="00252765">
      <w:pPr>
        <w:pStyle w:val="Akapitzlist"/>
        <w:numPr>
          <w:ilvl w:val="0"/>
          <w:numId w:val="16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zamek awaryjny (można otworzyć z zewnątrz).</w:t>
      </w:r>
    </w:p>
    <w:p w14:paraId="34806983" w14:textId="77777777" w:rsidR="00363AC1" w:rsidRPr="0087472B" w:rsidRDefault="00363AC1" w:rsidP="00A52597">
      <w:pPr>
        <w:contextualSpacing/>
        <w:rPr>
          <w:rFonts w:asciiTheme="minorHAnsi" w:hAnsiTheme="minorHAnsi" w:cstheme="minorHAnsi"/>
        </w:rPr>
      </w:pPr>
      <w:r w:rsidRPr="0087472B">
        <w:rPr>
          <w:rFonts w:asciiTheme="minorHAnsi" w:hAnsiTheme="minorHAnsi" w:cstheme="minorHAnsi"/>
          <w:noProof/>
        </w:rPr>
        <w:drawing>
          <wp:inline distT="0" distB="0" distL="0" distR="0" wp14:anchorId="701ABE95" wp14:editId="3A0D6A86">
            <wp:extent cx="2730640" cy="2425825"/>
            <wp:effectExtent l="0" t="0" r="0" b="0"/>
            <wp:docPr id="536626049" name="drawing" descr="Schemat wejścia do komfortki wraz z piktogramem i wymi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26049" name="drawing" descr="Schemat wejścia do komfortki wraz z piktogramem i wymiarami."/>
                    <pic:cNvPicPr/>
                  </pic:nvPicPr>
                  <pic:blipFill>
                    <a:blip r:embed="rId92">
                      <a:extLst>
                        <a:ext uri="{28A0092B-C50C-407E-A947-70E740481C1C}">
                          <a14:useLocalDpi xmlns:a14="http://schemas.microsoft.com/office/drawing/2010/main" val="0"/>
                        </a:ext>
                      </a:extLst>
                    </a:blip>
                    <a:stretch>
                      <a:fillRect/>
                    </a:stretch>
                  </pic:blipFill>
                  <pic:spPr>
                    <a:xfrm>
                      <a:off x="0" y="0"/>
                      <a:ext cx="2730640" cy="2425825"/>
                    </a:xfrm>
                    <a:prstGeom prst="rect">
                      <a:avLst/>
                    </a:prstGeom>
                  </pic:spPr>
                </pic:pic>
              </a:graphicData>
            </a:graphic>
          </wp:inline>
        </w:drawing>
      </w:r>
    </w:p>
    <w:p w14:paraId="7D35D94F" w14:textId="5CB98CB6" w:rsidR="00D2429F" w:rsidRPr="0087472B" w:rsidRDefault="005435FD" w:rsidP="00A52597">
      <w:pPr>
        <w:spacing w:after="160" w:line="257" w:lineRule="auto"/>
        <w:rPr>
          <w:rFonts w:asciiTheme="minorHAnsi" w:hAnsiTheme="minorHAnsi" w:cstheme="minorHAnsi"/>
          <w:sz w:val="22"/>
          <w:szCs w:val="22"/>
        </w:rPr>
      </w:pPr>
      <w:r w:rsidRPr="0087472B">
        <w:rPr>
          <w:rFonts w:asciiTheme="minorHAnsi" w:hAnsiTheme="minorHAnsi" w:cstheme="minorHAnsi"/>
          <w:sz w:val="22"/>
          <w:szCs w:val="22"/>
        </w:rPr>
        <w:t>Źródło: Standard Dostępności Ambulatoryjnej Opieki Specjalistycznej</w:t>
      </w:r>
    </w:p>
    <w:p w14:paraId="3D5C9F28" w14:textId="2F0AAFB9" w:rsidR="00363AC1" w:rsidRPr="0087472B" w:rsidRDefault="007507D1" w:rsidP="00A52597">
      <w:pPr>
        <w:spacing w:before="240"/>
        <w:rPr>
          <w:rFonts w:asciiTheme="minorHAnsi" w:eastAsia="Calibri" w:hAnsiTheme="minorHAnsi" w:cstheme="minorHAnsi"/>
          <w:b/>
        </w:rPr>
      </w:pPr>
      <w:r w:rsidRPr="0087472B">
        <w:rPr>
          <w:rFonts w:asciiTheme="minorHAnsi" w:eastAsia="Calibri" w:hAnsiTheme="minorHAnsi" w:cstheme="minorHAnsi"/>
          <w:b/>
        </w:rPr>
        <w:t>Wnętrze</w:t>
      </w:r>
      <w:r w:rsidR="00363AC1" w:rsidRPr="0087472B">
        <w:rPr>
          <w:rFonts w:asciiTheme="minorHAnsi" w:eastAsia="Calibri" w:hAnsiTheme="minorHAnsi" w:cstheme="minorHAnsi"/>
          <w:b/>
        </w:rPr>
        <w:t xml:space="preserve"> </w:t>
      </w:r>
      <w:proofErr w:type="spellStart"/>
      <w:r w:rsidR="00363AC1" w:rsidRPr="0087472B">
        <w:rPr>
          <w:rFonts w:asciiTheme="minorHAnsi" w:eastAsia="Calibri" w:hAnsiTheme="minorHAnsi" w:cstheme="minorHAnsi"/>
          <w:b/>
        </w:rPr>
        <w:t>komfortki</w:t>
      </w:r>
      <w:proofErr w:type="spellEnd"/>
      <w:r w:rsidR="00363AC1" w:rsidRPr="0087472B">
        <w:rPr>
          <w:rFonts w:asciiTheme="minorHAnsi" w:eastAsia="Calibri" w:hAnsiTheme="minorHAnsi" w:cstheme="minorHAnsi"/>
          <w:b/>
        </w:rPr>
        <w:t>:</w:t>
      </w:r>
    </w:p>
    <w:p w14:paraId="25528FD5" w14:textId="27D850DC" w:rsidR="00363AC1" w:rsidRPr="0087472B" w:rsidRDefault="00363AC1" w:rsidP="00252765">
      <w:pPr>
        <w:pStyle w:val="Akapitzlist"/>
        <w:numPr>
          <w:ilvl w:val="0"/>
          <w:numId w:val="161"/>
        </w:numPr>
        <w:ind w:left="426" w:hanging="426"/>
        <w:rPr>
          <w:rFonts w:asciiTheme="minorHAnsi" w:eastAsia="Calibri" w:hAnsiTheme="minorHAnsi" w:cstheme="minorHAnsi"/>
        </w:rPr>
      </w:pPr>
      <w:r w:rsidRPr="0087472B">
        <w:rPr>
          <w:rFonts w:asciiTheme="minorHAnsi" w:eastAsia="Calibri" w:hAnsiTheme="minorHAnsi" w:cstheme="minorHAnsi"/>
        </w:rPr>
        <w:t xml:space="preserve">przestrzeń do manewrowania wózkiem: minimum 150 </w:t>
      </w:r>
      <w:r w:rsidR="007B1792" w:rsidRPr="0087472B">
        <w:rPr>
          <w:rFonts w:asciiTheme="minorHAnsi" w:eastAsia="Calibri" w:hAnsiTheme="minorHAnsi" w:cstheme="minorHAnsi"/>
        </w:rPr>
        <w:t>x</w:t>
      </w:r>
      <w:r w:rsidRPr="0087472B">
        <w:rPr>
          <w:rFonts w:asciiTheme="minorHAnsi" w:eastAsia="Calibri" w:hAnsiTheme="minorHAnsi" w:cstheme="minorHAnsi"/>
        </w:rPr>
        <w:t xml:space="preserve"> 150 cm,</w:t>
      </w:r>
    </w:p>
    <w:p w14:paraId="6B64B119" w14:textId="77777777" w:rsidR="00363AC1" w:rsidRPr="0087472B" w:rsidRDefault="00363AC1" w:rsidP="00252765">
      <w:pPr>
        <w:pStyle w:val="Akapitzlist"/>
        <w:numPr>
          <w:ilvl w:val="0"/>
          <w:numId w:val="161"/>
        </w:numPr>
        <w:ind w:left="426" w:hanging="426"/>
        <w:rPr>
          <w:rFonts w:asciiTheme="minorHAnsi" w:eastAsia="Calibri" w:hAnsiTheme="minorHAnsi" w:cstheme="minorHAnsi"/>
        </w:rPr>
      </w:pPr>
      <w:r w:rsidRPr="0087472B">
        <w:rPr>
          <w:rFonts w:asciiTheme="minorHAnsi" w:eastAsia="Calibri" w:hAnsiTheme="minorHAnsi" w:cstheme="minorHAnsi"/>
        </w:rPr>
        <w:t>wysokość montażu:</w:t>
      </w:r>
    </w:p>
    <w:p w14:paraId="10EAFA4E" w14:textId="14358CE1" w:rsidR="00363AC1" w:rsidRPr="0087472B" w:rsidRDefault="00363AC1" w:rsidP="00252765">
      <w:pPr>
        <w:pStyle w:val="Akapitzlist"/>
        <w:numPr>
          <w:ilvl w:val="0"/>
          <w:numId w:val="162"/>
        </w:numPr>
        <w:ind w:left="851" w:hanging="426"/>
        <w:rPr>
          <w:rFonts w:asciiTheme="minorHAnsi" w:eastAsia="Calibri" w:hAnsiTheme="minorHAnsi" w:cstheme="minorHAnsi"/>
        </w:rPr>
      </w:pPr>
      <w:r w:rsidRPr="0087472B">
        <w:rPr>
          <w:rFonts w:asciiTheme="minorHAnsi" w:eastAsia="Calibri" w:hAnsiTheme="minorHAnsi" w:cstheme="minorHAnsi"/>
        </w:rPr>
        <w:t>włączników światła: 80</w:t>
      </w:r>
      <w:r w:rsidR="0020539C" w:rsidRPr="0087472B">
        <w:rPr>
          <w:rFonts w:asciiTheme="minorHAnsi" w:eastAsia="Calibri" w:hAnsiTheme="minorHAnsi" w:cstheme="minorHAnsi"/>
        </w:rPr>
        <w:t xml:space="preserve"> - </w:t>
      </w:r>
      <w:r w:rsidRPr="0087472B">
        <w:rPr>
          <w:rFonts w:asciiTheme="minorHAnsi" w:eastAsia="Calibri" w:hAnsiTheme="minorHAnsi" w:cstheme="minorHAnsi"/>
        </w:rPr>
        <w:t>110 cm,</w:t>
      </w:r>
    </w:p>
    <w:p w14:paraId="21913D4F" w14:textId="2844C454" w:rsidR="00363AC1" w:rsidRPr="0087472B" w:rsidRDefault="00363AC1" w:rsidP="00252765">
      <w:pPr>
        <w:pStyle w:val="Akapitzlist"/>
        <w:numPr>
          <w:ilvl w:val="0"/>
          <w:numId w:val="162"/>
        </w:numPr>
        <w:ind w:left="851" w:hanging="426"/>
        <w:rPr>
          <w:rFonts w:asciiTheme="minorHAnsi" w:eastAsia="Calibri" w:hAnsiTheme="minorHAnsi" w:cstheme="minorHAnsi"/>
        </w:rPr>
      </w:pPr>
      <w:r w:rsidRPr="0087472B">
        <w:rPr>
          <w:rFonts w:asciiTheme="minorHAnsi" w:eastAsia="Calibri" w:hAnsiTheme="minorHAnsi" w:cstheme="minorHAnsi"/>
        </w:rPr>
        <w:t>gniazdek elektrycznych: 40</w:t>
      </w:r>
      <w:r w:rsidR="0020539C" w:rsidRPr="0087472B">
        <w:rPr>
          <w:rFonts w:asciiTheme="minorHAnsi" w:eastAsia="Calibri" w:hAnsiTheme="minorHAnsi" w:cstheme="minorHAnsi"/>
        </w:rPr>
        <w:t xml:space="preserve"> - </w:t>
      </w:r>
      <w:r w:rsidRPr="0087472B">
        <w:rPr>
          <w:rFonts w:asciiTheme="minorHAnsi" w:eastAsia="Calibri" w:hAnsiTheme="minorHAnsi" w:cstheme="minorHAnsi"/>
        </w:rPr>
        <w:t>100 cm,</w:t>
      </w:r>
    </w:p>
    <w:p w14:paraId="5BE9B14D" w14:textId="4A28E044" w:rsidR="00363AC1" w:rsidRPr="0087472B" w:rsidRDefault="00363AC1" w:rsidP="00252765">
      <w:pPr>
        <w:pStyle w:val="Akapitzlist"/>
        <w:numPr>
          <w:ilvl w:val="0"/>
          <w:numId w:val="162"/>
        </w:numPr>
        <w:ind w:left="851" w:hanging="426"/>
        <w:rPr>
          <w:rFonts w:asciiTheme="minorHAnsi" w:eastAsia="Calibri" w:hAnsiTheme="minorHAnsi" w:cstheme="minorHAnsi"/>
        </w:rPr>
      </w:pPr>
      <w:r w:rsidRPr="0087472B">
        <w:rPr>
          <w:rFonts w:asciiTheme="minorHAnsi" w:eastAsia="Calibri" w:hAnsiTheme="minorHAnsi" w:cstheme="minorHAnsi"/>
        </w:rPr>
        <w:t>klamek w oknach: 80</w:t>
      </w:r>
      <w:r w:rsidR="0020539C" w:rsidRPr="0087472B">
        <w:rPr>
          <w:rFonts w:asciiTheme="minorHAnsi" w:eastAsia="Calibri" w:hAnsiTheme="minorHAnsi" w:cstheme="minorHAnsi"/>
        </w:rPr>
        <w:t xml:space="preserve"> - </w:t>
      </w:r>
      <w:r w:rsidRPr="0087472B">
        <w:rPr>
          <w:rFonts w:asciiTheme="minorHAnsi" w:eastAsia="Calibri" w:hAnsiTheme="minorHAnsi" w:cstheme="minorHAnsi"/>
        </w:rPr>
        <w:t>110 cm,</w:t>
      </w:r>
    </w:p>
    <w:p w14:paraId="2F43BA41" w14:textId="77777777" w:rsidR="00363AC1" w:rsidRPr="0087472B" w:rsidRDefault="00363AC1" w:rsidP="00252765">
      <w:pPr>
        <w:pStyle w:val="Akapitzlist"/>
        <w:numPr>
          <w:ilvl w:val="0"/>
          <w:numId w:val="161"/>
        </w:numPr>
        <w:ind w:left="426" w:hanging="426"/>
        <w:rPr>
          <w:rFonts w:asciiTheme="minorHAnsi" w:eastAsia="Calibri" w:hAnsiTheme="minorHAnsi" w:cstheme="minorHAnsi"/>
        </w:rPr>
      </w:pPr>
      <w:r w:rsidRPr="0087472B">
        <w:rPr>
          <w:rFonts w:asciiTheme="minorHAnsi" w:eastAsia="Calibri" w:hAnsiTheme="minorHAnsi" w:cstheme="minorHAnsi"/>
        </w:rPr>
        <w:t>podłoga: równa, antypoślizgowa (minimum klasa R10),</w:t>
      </w:r>
    </w:p>
    <w:p w14:paraId="544D1CF0" w14:textId="77777777" w:rsidR="00363AC1" w:rsidRPr="0087472B" w:rsidRDefault="00363AC1" w:rsidP="00252765">
      <w:pPr>
        <w:pStyle w:val="Akapitzlist"/>
        <w:numPr>
          <w:ilvl w:val="0"/>
          <w:numId w:val="161"/>
        </w:numPr>
        <w:ind w:left="426" w:hanging="426"/>
        <w:rPr>
          <w:rFonts w:asciiTheme="minorHAnsi" w:eastAsia="Calibri" w:hAnsiTheme="minorHAnsi" w:cstheme="minorHAnsi"/>
        </w:rPr>
      </w:pPr>
      <w:r w:rsidRPr="0087472B">
        <w:rPr>
          <w:rFonts w:asciiTheme="minorHAnsi" w:eastAsia="Calibri" w:hAnsiTheme="minorHAnsi" w:cstheme="minorHAnsi"/>
        </w:rPr>
        <w:t>oświetlenie: bez oślepiania (UGR poniżej 19),</w:t>
      </w:r>
    </w:p>
    <w:p w14:paraId="2D5C0E69" w14:textId="77777777" w:rsidR="00363AC1" w:rsidRPr="0087472B" w:rsidRDefault="00363AC1" w:rsidP="00252765">
      <w:pPr>
        <w:pStyle w:val="Akapitzlist"/>
        <w:numPr>
          <w:ilvl w:val="0"/>
          <w:numId w:val="161"/>
        </w:numPr>
        <w:ind w:left="426" w:hanging="426"/>
        <w:rPr>
          <w:rFonts w:asciiTheme="minorHAnsi" w:eastAsia="Calibri" w:hAnsiTheme="minorHAnsi" w:cstheme="minorHAnsi"/>
        </w:rPr>
      </w:pPr>
      <w:r w:rsidRPr="0087472B">
        <w:rPr>
          <w:rFonts w:asciiTheme="minorHAnsi" w:eastAsia="Calibri" w:hAnsiTheme="minorHAnsi" w:cstheme="minorHAnsi"/>
        </w:rPr>
        <w:t>wentylacja grawitacyjna lub mechaniczna: wydajność minimum 1,5 m³/h na każdy m³ pomieszczenia.</w:t>
      </w:r>
    </w:p>
    <w:p w14:paraId="3FA1A936" w14:textId="77777777" w:rsidR="00363AC1" w:rsidRPr="0087472B" w:rsidRDefault="00363AC1" w:rsidP="00A52597">
      <w:pPr>
        <w:contextualSpacing/>
        <w:rPr>
          <w:rFonts w:asciiTheme="minorHAnsi" w:eastAsia="Calibri" w:hAnsiTheme="minorHAnsi" w:cstheme="minorHAnsi"/>
          <w:b/>
        </w:rPr>
      </w:pPr>
      <w:r w:rsidRPr="0087472B">
        <w:rPr>
          <w:rFonts w:asciiTheme="minorHAnsi" w:eastAsia="Calibri" w:hAnsiTheme="minorHAnsi" w:cstheme="minorHAnsi"/>
          <w:b/>
        </w:rPr>
        <w:t>W pomieszczeniu należy zapewnić umywalkę:</w:t>
      </w:r>
    </w:p>
    <w:p w14:paraId="37E55901" w14:textId="4F104DBE"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 xml:space="preserve">przed umywalką: przestrzeń do manewrowania 150 </w:t>
      </w:r>
      <w:r w:rsidR="007362DC" w:rsidRPr="0087472B">
        <w:rPr>
          <w:rFonts w:asciiTheme="minorHAnsi" w:eastAsia="Calibri" w:hAnsiTheme="minorHAnsi" w:cstheme="minorHAnsi"/>
        </w:rPr>
        <w:t>x</w:t>
      </w:r>
      <w:r w:rsidRPr="0087472B">
        <w:rPr>
          <w:rFonts w:asciiTheme="minorHAnsi" w:eastAsia="Calibri" w:hAnsiTheme="minorHAnsi" w:cstheme="minorHAnsi"/>
        </w:rPr>
        <w:t xml:space="preserve"> 150 cm,</w:t>
      </w:r>
    </w:p>
    <w:p w14:paraId="749453C7" w14:textId="32FD912B"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wysokość górnej krawędzi: 75</w:t>
      </w:r>
      <w:r w:rsidR="007362DC" w:rsidRPr="0087472B">
        <w:rPr>
          <w:rFonts w:asciiTheme="minorHAnsi" w:eastAsia="Calibri" w:hAnsiTheme="minorHAnsi" w:cstheme="minorHAnsi"/>
        </w:rPr>
        <w:t xml:space="preserve"> - </w:t>
      </w:r>
      <w:r w:rsidRPr="0087472B">
        <w:rPr>
          <w:rFonts w:asciiTheme="minorHAnsi" w:eastAsia="Calibri" w:hAnsiTheme="minorHAnsi" w:cstheme="minorHAnsi"/>
        </w:rPr>
        <w:t>85 cm,</w:t>
      </w:r>
    </w:p>
    <w:p w14:paraId="795EE004" w14:textId="1ECA7A60"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lastRenderedPageBreak/>
        <w:t>dolna krawędź: 60</w:t>
      </w:r>
      <w:r w:rsidR="007362DC" w:rsidRPr="0087472B">
        <w:rPr>
          <w:rFonts w:asciiTheme="minorHAnsi" w:eastAsia="Calibri" w:hAnsiTheme="minorHAnsi" w:cstheme="minorHAnsi"/>
        </w:rPr>
        <w:t xml:space="preserve"> - </w:t>
      </w:r>
      <w:r w:rsidRPr="0087472B">
        <w:rPr>
          <w:rFonts w:asciiTheme="minorHAnsi" w:eastAsia="Calibri" w:hAnsiTheme="minorHAnsi" w:cstheme="minorHAnsi"/>
        </w:rPr>
        <w:t>70 cm,</w:t>
      </w:r>
    </w:p>
    <w:p w14:paraId="47C4FADB" w14:textId="77777777"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przestrzeń pod umywalką: minimum 30 cm głębokości (dla podjazdu wózkiem),</w:t>
      </w:r>
    </w:p>
    <w:p w14:paraId="6AD871B5" w14:textId="2B17ACFA"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uchwyty po obu stronach: w odległości 10</w:t>
      </w:r>
      <w:r w:rsidR="007362DC" w:rsidRPr="0087472B">
        <w:rPr>
          <w:rFonts w:asciiTheme="minorHAnsi" w:eastAsia="Calibri" w:hAnsiTheme="minorHAnsi" w:cstheme="minorHAnsi"/>
        </w:rPr>
        <w:t xml:space="preserve"> - </w:t>
      </w:r>
      <w:r w:rsidRPr="0087472B">
        <w:rPr>
          <w:rFonts w:asciiTheme="minorHAnsi" w:eastAsia="Calibri" w:hAnsiTheme="minorHAnsi" w:cstheme="minorHAnsi"/>
        </w:rPr>
        <w:t>25 cm od krawędzi, na wysokości 70</w:t>
      </w:r>
      <w:r w:rsidR="007362DC" w:rsidRPr="0087472B">
        <w:rPr>
          <w:rFonts w:asciiTheme="minorHAnsi" w:eastAsia="Calibri" w:hAnsiTheme="minorHAnsi" w:cstheme="minorHAnsi"/>
        </w:rPr>
        <w:t xml:space="preserve"> - </w:t>
      </w:r>
      <w:r w:rsidRPr="0087472B">
        <w:rPr>
          <w:rFonts w:asciiTheme="minorHAnsi" w:eastAsia="Calibri" w:hAnsiTheme="minorHAnsi" w:cstheme="minorHAnsi"/>
        </w:rPr>
        <w:t>85 cm, wystające 10</w:t>
      </w:r>
      <w:r w:rsidR="007362DC" w:rsidRPr="0087472B">
        <w:rPr>
          <w:rFonts w:asciiTheme="minorHAnsi" w:eastAsia="Calibri" w:hAnsiTheme="minorHAnsi" w:cstheme="minorHAnsi"/>
        </w:rPr>
        <w:t xml:space="preserve"> - </w:t>
      </w:r>
      <w:r w:rsidRPr="0087472B">
        <w:rPr>
          <w:rFonts w:asciiTheme="minorHAnsi" w:eastAsia="Calibri" w:hAnsiTheme="minorHAnsi" w:cstheme="minorHAnsi"/>
        </w:rPr>
        <w:t>15 cm przed umywalkę,</w:t>
      </w:r>
    </w:p>
    <w:p w14:paraId="0C8F17E8" w14:textId="289FC89F"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jeśli umywalka przy ścianie: jeden uchwyt stały, drugi opuszczany (minimum 30 cm od ściany),</w:t>
      </w:r>
    </w:p>
    <w:p w14:paraId="6894C92A" w14:textId="77777777"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bateria (kran) łatwa w obsłudze: dźwignia, przycisk lub automatyczna – bez kurków,</w:t>
      </w:r>
    </w:p>
    <w:p w14:paraId="2EF63EB4" w14:textId="77777777"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wylewka długa, ułatwiająca umycie dłoni,</w:t>
      </w:r>
    </w:p>
    <w:p w14:paraId="37D04F31" w14:textId="5BBF1732"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 xml:space="preserve">lustro: dolna krawędź </w:t>
      </w:r>
      <w:r w:rsidR="001E08B0" w:rsidRPr="0087472B">
        <w:rPr>
          <w:rFonts w:asciiTheme="minorHAnsi" w:eastAsia="Calibri" w:hAnsiTheme="minorHAnsi" w:cstheme="minorHAnsi"/>
        </w:rPr>
        <w:t>na wysokości maksimum</w:t>
      </w:r>
      <w:r w:rsidRPr="0087472B">
        <w:rPr>
          <w:rFonts w:asciiTheme="minorHAnsi" w:eastAsia="Calibri" w:hAnsiTheme="minorHAnsi" w:cstheme="minorHAnsi"/>
        </w:rPr>
        <w:t xml:space="preserve"> 80 cm od podłogi lub nad umywalką</w:t>
      </w:r>
      <w:r w:rsidR="001E08B0" w:rsidRPr="0087472B">
        <w:rPr>
          <w:rFonts w:asciiTheme="minorHAnsi" w:eastAsia="Calibri" w:hAnsiTheme="minorHAnsi" w:cstheme="minorHAnsi"/>
        </w:rPr>
        <w:t>,</w:t>
      </w:r>
    </w:p>
    <w:p w14:paraId="4D7ACF6F" w14:textId="53DCABBD" w:rsidR="00363AC1" w:rsidRPr="0087472B" w:rsidRDefault="00363AC1" w:rsidP="00252765">
      <w:pPr>
        <w:pStyle w:val="Akapitzlist"/>
        <w:numPr>
          <w:ilvl w:val="0"/>
          <w:numId w:val="163"/>
        </w:numPr>
        <w:ind w:left="426" w:hanging="426"/>
        <w:rPr>
          <w:rFonts w:asciiTheme="minorHAnsi" w:eastAsia="Calibri" w:hAnsiTheme="minorHAnsi" w:cstheme="minorHAnsi"/>
        </w:rPr>
      </w:pPr>
      <w:r w:rsidRPr="0087472B">
        <w:rPr>
          <w:rFonts w:asciiTheme="minorHAnsi" w:eastAsia="Calibri" w:hAnsiTheme="minorHAnsi" w:cstheme="minorHAnsi"/>
        </w:rPr>
        <w:t>wysokość montażu dozownika mydła, suszarka/ręcznik na wysokości 80</w:t>
      </w:r>
      <w:r w:rsidR="00E76607" w:rsidRPr="0087472B">
        <w:rPr>
          <w:rFonts w:asciiTheme="minorHAnsi" w:eastAsia="Calibri" w:hAnsiTheme="minorHAnsi" w:cstheme="minorHAnsi"/>
        </w:rPr>
        <w:t xml:space="preserve"> - </w:t>
      </w:r>
      <w:r w:rsidRPr="0087472B">
        <w:rPr>
          <w:rFonts w:asciiTheme="minorHAnsi" w:eastAsia="Calibri" w:hAnsiTheme="minorHAnsi" w:cstheme="minorHAnsi"/>
        </w:rPr>
        <w:t>110 cm, blisko umywalki.</w:t>
      </w:r>
    </w:p>
    <w:p w14:paraId="7B74BDD9" w14:textId="77777777" w:rsidR="00363AC1" w:rsidRPr="0087472B" w:rsidRDefault="00363AC1" w:rsidP="00A52597">
      <w:pPr>
        <w:contextualSpacing/>
        <w:rPr>
          <w:rFonts w:asciiTheme="minorHAnsi" w:eastAsia="Calibri" w:hAnsiTheme="minorHAnsi" w:cstheme="minorHAnsi"/>
          <w:b/>
        </w:rPr>
      </w:pPr>
      <w:r w:rsidRPr="0087472B">
        <w:rPr>
          <w:rFonts w:asciiTheme="minorHAnsi" w:eastAsia="Calibri" w:hAnsiTheme="minorHAnsi" w:cstheme="minorHAnsi"/>
          <w:b/>
        </w:rPr>
        <w:t>W pomieszczeniu należy zapewnić przewijak dla dorosłych / leżankę:</w:t>
      </w:r>
    </w:p>
    <w:p w14:paraId="48A41695" w14:textId="16A6C199"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 xml:space="preserve">minimalne wymiary: 80 </w:t>
      </w:r>
      <w:r w:rsidR="005A7E06" w:rsidRPr="0087472B">
        <w:rPr>
          <w:rFonts w:asciiTheme="minorHAnsi" w:eastAsia="Calibri" w:hAnsiTheme="minorHAnsi" w:cstheme="minorHAnsi"/>
        </w:rPr>
        <w:t>x</w:t>
      </w:r>
      <w:r w:rsidRPr="0087472B">
        <w:rPr>
          <w:rFonts w:asciiTheme="minorHAnsi" w:eastAsia="Calibri" w:hAnsiTheme="minorHAnsi" w:cstheme="minorHAnsi"/>
        </w:rPr>
        <w:t xml:space="preserve"> 180 cm,</w:t>
      </w:r>
    </w:p>
    <w:p w14:paraId="5A032992" w14:textId="2570B5B3"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 xml:space="preserve">wolna przestrzeń obok dłuższego boku: minimum 150 </w:t>
      </w:r>
      <w:r w:rsidR="005A7E06" w:rsidRPr="0087472B">
        <w:rPr>
          <w:rFonts w:asciiTheme="minorHAnsi" w:eastAsia="Calibri" w:hAnsiTheme="minorHAnsi" w:cstheme="minorHAnsi"/>
        </w:rPr>
        <w:t>x</w:t>
      </w:r>
      <w:r w:rsidRPr="0087472B">
        <w:rPr>
          <w:rFonts w:asciiTheme="minorHAnsi" w:eastAsia="Calibri" w:hAnsiTheme="minorHAnsi" w:cstheme="minorHAnsi"/>
        </w:rPr>
        <w:t xml:space="preserve"> 90 cm,</w:t>
      </w:r>
    </w:p>
    <w:p w14:paraId="465E9EE7" w14:textId="77777777"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dostęp: z jednej strony dłuższej i jednej krótszej,</w:t>
      </w:r>
    </w:p>
    <w:p w14:paraId="3702EE18" w14:textId="77777777"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jeśli przewijak składany – po rozłożeniu nie może zmniejszać przestrzeni,</w:t>
      </w:r>
    </w:p>
    <w:p w14:paraId="0674D0F6" w14:textId="291C897E"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wysokość górnej krawędzi: 45</w:t>
      </w:r>
      <w:r w:rsidR="00E76607" w:rsidRPr="0087472B">
        <w:rPr>
          <w:rFonts w:asciiTheme="minorHAnsi" w:eastAsia="Calibri" w:hAnsiTheme="minorHAnsi" w:cstheme="minorHAnsi"/>
        </w:rPr>
        <w:t xml:space="preserve"> - </w:t>
      </w:r>
      <w:r w:rsidRPr="0087472B">
        <w:rPr>
          <w:rFonts w:asciiTheme="minorHAnsi" w:eastAsia="Calibri" w:hAnsiTheme="minorHAnsi" w:cstheme="minorHAnsi"/>
        </w:rPr>
        <w:t>55 cm,</w:t>
      </w:r>
    </w:p>
    <w:p w14:paraId="4A81105C" w14:textId="77777777"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udźwig: minimum 150 kg (zalecane 200 kg),</w:t>
      </w:r>
    </w:p>
    <w:p w14:paraId="545D6C97" w14:textId="1688FC70"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regulacja wysokości: 45</w:t>
      </w:r>
      <w:r w:rsidR="00E76607" w:rsidRPr="0087472B">
        <w:rPr>
          <w:rFonts w:asciiTheme="minorHAnsi" w:eastAsia="Calibri" w:hAnsiTheme="minorHAnsi" w:cstheme="minorHAnsi"/>
        </w:rPr>
        <w:t xml:space="preserve"> - </w:t>
      </w:r>
      <w:r w:rsidRPr="0087472B">
        <w:rPr>
          <w:rFonts w:asciiTheme="minorHAnsi" w:eastAsia="Calibri" w:hAnsiTheme="minorHAnsi" w:cstheme="minorHAnsi"/>
        </w:rPr>
        <w:t>55 cm od podłogi,</w:t>
      </w:r>
    </w:p>
    <w:p w14:paraId="1F1BCE86" w14:textId="77777777"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siła potrzebna do rozłożenia/regulacji: maksymalnie 25 N,</w:t>
      </w:r>
    </w:p>
    <w:p w14:paraId="08CEB337" w14:textId="77777777" w:rsidR="00363AC1" w:rsidRPr="0087472B" w:rsidRDefault="00363AC1" w:rsidP="00252765">
      <w:pPr>
        <w:pStyle w:val="Akapitzlist"/>
        <w:numPr>
          <w:ilvl w:val="0"/>
          <w:numId w:val="164"/>
        </w:numPr>
        <w:ind w:left="426" w:hanging="426"/>
        <w:rPr>
          <w:rFonts w:asciiTheme="minorHAnsi" w:eastAsia="Calibri" w:hAnsiTheme="minorHAnsi" w:cstheme="minorHAnsi"/>
        </w:rPr>
      </w:pPr>
      <w:r w:rsidRPr="0087472B">
        <w:rPr>
          <w:rFonts w:asciiTheme="minorHAnsi" w:eastAsia="Calibri" w:hAnsiTheme="minorHAnsi" w:cstheme="minorHAnsi"/>
        </w:rPr>
        <w:t>zalecane: przewijak/leżanka z systemem elektrycznym z pilotem.</w:t>
      </w:r>
    </w:p>
    <w:p w14:paraId="7CBDF1DC" w14:textId="77777777" w:rsidR="00363AC1" w:rsidRPr="0087472B" w:rsidRDefault="00363AC1" w:rsidP="00A52597">
      <w:pPr>
        <w:contextualSpacing/>
        <w:rPr>
          <w:rFonts w:asciiTheme="minorHAnsi" w:eastAsia="Calibri" w:hAnsiTheme="minorHAnsi" w:cstheme="minorHAnsi"/>
          <w:b/>
        </w:rPr>
      </w:pPr>
      <w:r w:rsidRPr="0087472B">
        <w:rPr>
          <w:rFonts w:asciiTheme="minorHAnsi" w:eastAsia="Calibri" w:hAnsiTheme="minorHAnsi" w:cstheme="minorHAnsi"/>
          <w:b/>
        </w:rPr>
        <w:t>Dodatkowe wyposażenie pomieszczenia:</w:t>
      </w:r>
    </w:p>
    <w:p w14:paraId="1DF47D8F" w14:textId="77777777" w:rsidR="00363AC1" w:rsidRPr="0087472B" w:rsidRDefault="00363AC1" w:rsidP="00252765">
      <w:pPr>
        <w:pStyle w:val="Akapitzlist"/>
        <w:numPr>
          <w:ilvl w:val="0"/>
          <w:numId w:val="165"/>
        </w:numPr>
        <w:ind w:left="426" w:hanging="426"/>
        <w:rPr>
          <w:rFonts w:asciiTheme="minorHAnsi" w:eastAsia="Calibri" w:hAnsiTheme="minorHAnsi" w:cstheme="minorHAnsi"/>
        </w:rPr>
      </w:pPr>
      <w:r w:rsidRPr="0087472B">
        <w:rPr>
          <w:rFonts w:asciiTheme="minorHAnsi" w:eastAsia="Calibri" w:hAnsiTheme="minorHAnsi" w:cstheme="minorHAnsi"/>
        </w:rPr>
        <w:t>wysokość montażu:</w:t>
      </w:r>
    </w:p>
    <w:p w14:paraId="47819B82" w14:textId="3C942CAF" w:rsidR="00363AC1" w:rsidRPr="0087472B" w:rsidRDefault="00363AC1" w:rsidP="00252765">
      <w:pPr>
        <w:pStyle w:val="Akapitzlist"/>
        <w:numPr>
          <w:ilvl w:val="0"/>
          <w:numId w:val="166"/>
        </w:numPr>
        <w:ind w:left="851" w:hanging="426"/>
        <w:rPr>
          <w:rFonts w:asciiTheme="minorHAnsi" w:eastAsia="Calibri" w:hAnsiTheme="minorHAnsi" w:cstheme="minorHAnsi"/>
        </w:rPr>
      </w:pPr>
      <w:r w:rsidRPr="0087472B">
        <w:rPr>
          <w:rFonts w:asciiTheme="minorHAnsi" w:eastAsia="Calibri" w:hAnsiTheme="minorHAnsi" w:cstheme="minorHAnsi"/>
        </w:rPr>
        <w:t>podajnika papieru: 60</w:t>
      </w:r>
      <w:r w:rsidR="00E76607" w:rsidRPr="0087472B">
        <w:rPr>
          <w:rFonts w:asciiTheme="minorHAnsi" w:eastAsia="Calibri" w:hAnsiTheme="minorHAnsi" w:cstheme="minorHAnsi"/>
        </w:rPr>
        <w:t xml:space="preserve"> - </w:t>
      </w:r>
      <w:r w:rsidRPr="0087472B">
        <w:rPr>
          <w:rFonts w:asciiTheme="minorHAnsi" w:eastAsia="Calibri" w:hAnsiTheme="minorHAnsi" w:cstheme="minorHAnsi"/>
        </w:rPr>
        <w:t>70 cm od podłogi, w pobliżu przedniej części toalety,</w:t>
      </w:r>
    </w:p>
    <w:p w14:paraId="5237ABC8" w14:textId="1050AC13" w:rsidR="00363AC1" w:rsidRPr="0087472B" w:rsidRDefault="00363AC1" w:rsidP="00252765">
      <w:pPr>
        <w:pStyle w:val="Akapitzlist"/>
        <w:numPr>
          <w:ilvl w:val="0"/>
          <w:numId w:val="166"/>
        </w:numPr>
        <w:ind w:left="851" w:hanging="426"/>
        <w:rPr>
          <w:rFonts w:asciiTheme="minorHAnsi" w:eastAsia="Calibri" w:hAnsiTheme="minorHAnsi" w:cstheme="minorHAnsi"/>
        </w:rPr>
      </w:pPr>
      <w:r w:rsidRPr="0087472B">
        <w:rPr>
          <w:rFonts w:asciiTheme="minorHAnsi" w:eastAsia="Calibri" w:hAnsiTheme="minorHAnsi" w:cstheme="minorHAnsi"/>
        </w:rPr>
        <w:t>przycisku lub linki alarmowej: maksymalnie 40 cm od podłogi, alarm powinien być</w:t>
      </w:r>
      <w:r w:rsidR="00557179" w:rsidRPr="0087472B">
        <w:rPr>
          <w:rFonts w:asciiTheme="minorHAnsi" w:eastAsia="Calibri" w:hAnsiTheme="minorHAnsi" w:cstheme="minorHAnsi"/>
        </w:rPr>
        <w:t> </w:t>
      </w:r>
      <w:r w:rsidRPr="0087472B">
        <w:rPr>
          <w:rFonts w:asciiTheme="minorHAnsi" w:eastAsia="Calibri" w:hAnsiTheme="minorHAnsi" w:cstheme="minorHAnsi"/>
        </w:rPr>
        <w:t>słyszalny w pomieszczeniu obsługi, możliwa linka wzdłuż ścian na wysokości 40 cm, siła uruchomienia ma</w:t>
      </w:r>
      <w:r w:rsidR="009B0F2C" w:rsidRPr="0087472B">
        <w:rPr>
          <w:rFonts w:asciiTheme="minorHAnsi" w:eastAsia="Calibri" w:hAnsiTheme="minorHAnsi" w:cstheme="minorHAnsi"/>
        </w:rPr>
        <w:t xml:space="preserve">ksymalnie </w:t>
      </w:r>
      <w:r w:rsidRPr="0087472B">
        <w:rPr>
          <w:rFonts w:asciiTheme="minorHAnsi" w:eastAsia="Calibri" w:hAnsiTheme="minorHAnsi" w:cstheme="minorHAnsi"/>
        </w:rPr>
        <w:t>30 N,</w:t>
      </w:r>
    </w:p>
    <w:p w14:paraId="3CC60487" w14:textId="60319DCD" w:rsidR="00363AC1" w:rsidRPr="0087472B" w:rsidRDefault="00363AC1" w:rsidP="00252765">
      <w:pPr>
        <w:pStyle w:val="Akapitzlist"/>
        <w:numPr>
          <w:ilvl w:val="0"/>
          <w:numId w:val="166"/>
        </w:numPr>
        <w:ind w:left="851" w:hanging="426"/>
        <w:rPr>
          <w:rFonts w:asciiTheme="minorHAnsi" w:eastAsia="Calibri" w:hAnsiTheme="minorHAnsi" w:cstheme="minorHAnsi"/>
        </w:rPr>
      </w:pPr>
      <w:r w:rsidRPr="0087472B">
        <w:rPr>
          <w:rFonts w:asciiTheme="minorHAnsi" w:eastAsia="Calibri" w:hAnsiTheme="minorHAnsi" w:cstheme="minorHAnsi"/>
        </w:rPr>
        <w:t xml:space="preserve">wieszaków: co najmniej dwa wieszaki - jeden na wysokości 110 cm, </w:t>
      </w:r>
      <w:r w:rsidR="002B5B41" w:rsidRPr="0087472B">
        <w:rPr>
          <w:rFonts w:asciiTheme="minorHAnsi" w:eastAsia="Calibri" w:hAnsiTheme="minorHAnsi" w:cstheme="minorHAnsi"/>
        </w:rPr>
        <w:t>drugi</w:t>
      </w:r>
      <w:r w:rsidRPr="0087472B">
        <w:rPr>
          <w:rFonts w:asciiTheme="minorHAnsi" w:eastAsia="Calibri" w:hAnsiTheme="minorHAnsi" w:cstheme="minorHAnsi"/>
        </w:rPr>
        <w:t xml:space="preserve"> na</w:t>
      </w:r>
      <w:r w:rsidR="00557179" w:rsidRPr="0087472B">
        <w:rPr>
          <w:rFonts w:asciiTheme="minorHAnsi" w:eastAsia="Calibri" w:hAnsiTheme="minorHAnsi" w:cstheme="minorHAnsi"/>
        </w:rPr>
        <w:t> </w:t>
      </w:r>
      <w:r w:rsidRPr="0087472B">
        <w:rPr>
          <w:rFonts w:asciiTheme="minorHAnsi" w:eastAsia="Calibri" w:hAnsiTheme="minorHAnsi" w:cstheme="minorHAnsi"/>
        </w:rPr>
        <w:t>wysokości 180 cm,</w:t>
      </w:r>
    </w:p>
    <w:p w14:paraId="13A885F6" w14:textId="77777777" w:rsidR="00363AC1" w:rsidRPr="0087472B" w:rsidRDefault="00363AC1" w:rsidP="00252765">
      <w:pPr>
        <w:pStyle w:val="Akapitzlist"/>
        <w:numPr>
          <w:ilvl w:val="0"/>
          <w:numId w:val="165"/>
        </w:numPr>
        <w:ind w:left="426" w:hanging="426"/>
        <w:rPr>
          <w:rFonts w:asciiTheme="minorHAnsi" w:eastAsia="Calibri" w:hAnsiTheme="minorHAnsi" w:cstheme="minorHAnsi"/>
        </w:rPr>
      </w:pPr>
      <w:r w:rsidRPr="0087472B">
        <w:rPr>
          <w:rFonts w:asciiTheme="minorHAnsi" w:eastAsia="Calibri" w:hAnsiTheme="minorHAnsi" w:cstheme="minorHAnsi"/>
        </w:rPr>
        <w:t>podnośnik sufitowy lub podłogowy o udźwigu minimum 150 kg,</w:t>
      </w:r>
    </w:p>
    <w:p w14:paraId="4327FCD1" w14:textId="77777777" w:rsidR="00363AC1" w:rsidRPr="0087472B" w:rsidRDefault="00363AC1" w:rsidP="00252765">
      <w:pPr>
        <w:pStyle w:val="Akapitzlist"/>
        <w:numPr>
          <w:ilvl w:val="0"/>
          <w:numId w:val="165"/>
        </w:numPr>
        <w:ind w:left="426" w:hanging="426"/>
        <w:rPr>
          <w:rFonts w:asciiTheme="minorHAnsi" w:eastAsia="Calibri" w:hAnsiTheme="minorHAnsi" w:cstheme="minorHAnsi"/>
        </w:rPr>
      </w:pPr>
      <w:r w:rsidRPr="0087472B">
        <w:rPr>
          <w:rFonts w:asciiTheme="minorHAnsi" w:eastAsia="Calibri" w:hAnsiTheme="minorHAnsi" w:cstheme="minorHAnsi"/>
        </w:rPr>
        <w:t>duże kosze na odpady.</w:t>
      </w:r>
    </w:p>
    <w:p w14:paraId="3BE28111" w14:textId="34DF1E8C" w:rsidR="00AA7A75" w:rsidRPr="0087472B" w:rsidRDefault="00AA7A75" w:rsidP="00E16118">
      <w:pPr>
        <w:pStyle w:val="Nagwek3"/>
        <w:rPr>
          <w:rFonts w:asciiTheme="minorHAnsi" w:hAnsiTheme="minorHAnsi" w:cstheme="minorHAnsi"/>
        </w:rPr>
      </w:pPr>
      <w:bookmarkStart w:id="291" w:name="_Toc213825901"/>
      <w:r w:rsidRPr="0087472B">
        <w:rPr>
          <w:rFonts w:asciiTheme="minorHAnsi" w:hAnsiTheme="minorHAnsi" w:cstheme="minorHAnsi"/>
        </w:rPr>
        <w:t>System alarmowy</w:t>
      </w:r>
      <w:bookmarkEnd w:id="291"/>
    </w:p>
    <w:p w14:paraId="30B2AA1E" w14:textId="77EF5D67" w:rsidR="008E6011" w:rsidRPr="0087472B" w:rsidRDefault="0093521F" w:rsidP="00187A7B">
      <w:pPr>
        <w:rPr>
          <w:rFonts w:asciiTheme="minorHAnsi" w:hAnsiTheme="minorHAnsi" w:cstheme="minorHAnsi"/>
        </w:rPr>
      </w:pPr>
      <w:r w:rsidRPr="0087472B">
        <w:rPr>
          <w:rFonts w:asciiTheme="minorHAnsi" w:hAnsiTheme="minorHAnsi" w:cstheme="minorHAnsi"/>
        </w:rPr>
        <w:t xml:space="preserve">Wyposaż toaletę </w:t>
      </w:r>
      <w:r w:rsidR="008656F9" w:rsidRPr="0087472B">
        <w:rPr>
          <w:rFonts w:asciiTheme="minorHAnsi" w:hAnsiTheme="minorHAnsi" w:cstheme="minorHAnsi"/>
        </w:rPr>
        <w:t>w przycisk lub linkę do wzywania pomocy.</w:t>
      </w:r>
    </w:p>
    <w:p w14:paraId="2E48B683" w14:textId="6EA3AA83" w:rsidR="0093521F" w:rsidRPr="0087472B" w:rsidRDefault="0093521F" w:rsidP="00187A7B">
      <w:pPr>
        <w:rPr>
          <w:rFonts w:asciiTheme="minorHAnsi" w:hAnsiTheme="minorHAnsi" w:cstheme="minorHAnsi"/>
          <w:b/>
          <w:bCs/>
        </w:rPr>
      </w:pPr>
      <w:r w:rsidRPr="0087472B">
        <w:rPr>
          <w:rFonts w:asciiTheme="minorHAnsi" w:hAnsiTheme="minorHAnsi" w:cstheme="minorHAnsi"/>
          <w:b/>
          <w:bCs/>
        </w:rPr>
        <w:t>Montaż przycisku</w:t>
      </w:r>
      <w:r w:rsidR="00166ACB" w:rsidRPr="0087472B">
        <w:rPr>
          <w:rFonts w:asciiTheme="minorHAnsi" w:hAnsiTheme="minorHAnsi" w:cstheme="minorHAnsi"/>
          <w:b/>
          <w:bCs/>
        </w:rPr>
        <w:t xml:space="preserve"> lub linki</w:t>
      </w:r>
      <w:r w:rsidR="002E3C4C" w:rsidRPr="0087472B">
        <w:rPr>
          <w:rFonts w:asciiTheme="minorHAnsi" w:hAnsiTheme="minorHAnsi" w:cstheme="minorHAnsi"/>
          <w:b/>
          <w:bCs/>
        </w:rPr>
        <w:t>:</w:t>
      </w:r>
    </w:p>
    <w:p w14:paraId="5F6DAFBC" w14:textId="4B82F4A9" w:rsidR="008E6011" w:rsidRPr="0087472B" w:rsidRDefault="004960CF" w:rsidP="00252765">
      <w:pPr>
        <w:pStyle w:val="Akapitzlist"/>
        <w:numPr>
          <w:ilvl w:val="0"/>
          <w:numId w:val="159"/>
        </w:numPr>
        <w:ind w:left="426" w:hanging="426"/>
        <w:contextualSpacing w:val="0"/>
        <w:rPr>
          <w:rFonts w:asciiTheme="minorHAnsi" w:hAnsiTheme="minorHAnsi" w:cstheme="minorHAnsi"/>
        </w:rPr>
      </w:pPr>
      <w:r w:rsidRPr="0087472B">
        <w:rPr>
          <w:rFonts w:asciiTheme="minorHAnsi" w:hAnsiTheme="minorHAnsi" w:cstheme="minorHAnsi"/>
        </w:rPr>
        <w:t>wzdłuż ściany</w:t>
      </w:r>
      <w:r w:rsidR="007014E4" w:rsidRPr="0087472B">
        <w:rPr>
          <w:rFonts w:asciiTheme="minorHAnsi" w:hAnsiTheme="minorHAnsi" w:cstheme="minorHAnsi"/>
        </w:rPr>
        <w:t>,</w:t>
      </w:r>
      <w:r w:rsidRPr="0087472B">
        <w:rPr>
          <w:rFonts w:asciiTheme="minorHAnsi" w:hAnsiTheme="minorHAnsi" w:cstheme="minorHAnsi"/>
        </w:rPr>
        <w:t xml:space="preserve"> </w:t>
      </w:r>
      <w:r w:rsidR="00413B56" w:rsidRPr="0087472B">
        <w:rPr>
          <w:rFonts w:asciiTheme="minorHAnsi" w:hAnsiTheme="minorHAnsi" w:cstheme="minorHAnsi"/>
        </w:rPr>
        <w:t xml:space="preserve">na wysokości do </w:t>
      </w:r>
      <w:r w:rsidR="000E2A9F" w:rsidRPr="0087472B">
        <w:rPr>
          <w:rFonts w:asciiTheme="minorHAnsi" w:hAnsiTheme="minorHAnsi" w:cstheme="minorHAnsi"/>
        </w:rPr>
        <w:t>40 cm od podłogi</w:t>
      </w:r>
      <w:r w:rsidR="007014E4" w:rsidRPr="0087472B">
        <w:rPr>
          <w:rFonts w:asciiTheme="minorHAnsi" w:hAnsiTheme="minorHAnsi" w:cstheme="minorHAnsi"/>
        </w:rPr>
        <w:t>,</w:t>
      </w:r>
    </w:p>
    <w:p w14:paraId="2AD18F5B" w14:textId="76AEC112" w:rsidR="00413B56" w:rsidRPr="0087472B" w:rsidRDefault="0082351B" w:rsidP="00252765">
      <w:pPr>
        <w:pStyle w:val="Akapitzlist"/>
        <w:numPr>
          <w:ilvl w:val="0"/>
          <w:numId w:val="159"/>
        </w:numPr>
        <w:ind w:left="426" w:hanging="426"/>
        <w:contextualSpacing w:val="0"/>
        <w:rPr>
          <w:rFonts w:asciiTheme="minorHAnsi" w:hAnsiTheme="minorHAnsi" w:cstheme="minorHAnsi"/>
          <w:b/>
        </w:rPr>
      </w:pPr>
      <w:r w:rsidRPr="0087472B">
        <w:rPr>
          <w:rFonts w:asciiTheme="minorHAnsi" w:hAnsiTheme="minorHAnsi" w:cstheme="minorHAnsi"/>
        </w:rPr>
        <w:t>s</w:t>
      </w:r>
      <w:r w:rsidR="0079284A" w:rsidRPr="0087472B">
        <w:rPr>
          <w:rFonts w:asciiTheme="minorHAnsi" w:hAnsiTheme="minorHAnsi" w:cstheme="minorHAnsi"/>
        </w:rPr>
        <w:t>i</w:t>
      </w:r>
      <w:r w:rsidRPr="0087472B">
        <w:rPr>
          <w:rFonts w:asciiTheme="minorHAnsi" w:hAnsiTheme="minorHAnsi" w:cstheme="minorHAnsi"/>
        </w:rPr>
        <w:t xml:space="preserve">ła </w:t>
      </w:r>
      <w:r w:rsidR="00413B56" w:rsidRPr="0087472B">
        <w:rPr>
          <w:rFonts w:asciiTheme="minorHAnsi" w:hAnsiTheme="minorHAnsi" w:cstheme="minorHAnsi"/>
        </w:rPr>
        <w:t>potrzebna do uruchomienia przycisku</w:t>
      </w:r>
      <w:r w:rsidR="007014E4" w:rsidRPr="0087472B">
        <w:rPr>
          <w:rFonts w:asciiTheme="minorHAnsi" w:hAnsiTheme="minorHAnsi" w:cstheme="minorHAnsi"/>
        </w:rPr>
        <w:t>:</w:t>
      </w:r>
      <w:r w:rsidR="00413B56" w:rsidRPr="0087472B">
        <w:rPr>
          <w:rFonts w:asciiTheme="minorHAnsi" w:hAnsiTheme="minorHAnsi" w:cstheme="minorHAnsi"/>
        </w:rPr>
        <w:t xml:space="preserve"> </w:t>
      </w:r>
      <w:r w:rsidR="007014E4" w:rsidRPr="0087472B">
        <w:rPr>
          <w:rFonts w:asciiTheme="minorHAnsi" w:hAnsiTheme="minorHAnsi" w:cstheme="minorHAnsi"/>
        </w:rPr>
        <w:t>ma</w:t>
      </w:r>
      <w:r w:rsidRPr="0087472B">
        <w:rPr>
          <w:rFonts w:asciiTheme="minorHAnsi" w:hAnsiTheme="minorHAnsi" w:cstheme="minorHAnsi"/>
        </w:rPr>
        <w:t>k</w:t>
      </w:r>
      <w:r w:rsidR="007014E4" w:rsidRPr="0087472B">
        <w:rPr>
          <w:rFonts w:asciiTheme="minorHAnsi" w:hAnsiTheme="minorHAnsi" w:cstheme="minorHAnsi"/>
        </w:rPr>
        <w:t xml:space="preserve">symalnie </w:t>
      </w:r>
      <w:r w:rsidR="00413B56" w:rsidRPr="0087472B">
        <w:rPr>
          <w:rFonts w:asciiTheme="minorHAnsi" w:hAnsiTheme="minorHAnsi" w:cstheme="minorHAnsi"/>
        </w:rPr>
        <w:t>30 N</w:t>
      </w:r>
      <w:r w:rsidR="0079284A" w:rsidRPr="0087472B">
        <w:rPr>
          <w:rFonts w:asciiTheme="minorHAnsi" w:hAnsiTheme="minorHAnsi" w:cstheme="minorHAnsi"/>
        </w:rPr>
        <w:t>,</w:t>
      </w:r>
    </w:p>
    <w:p w14:paraId="34C17390" w14:textId="7A195004" w:rsidR="00CA5AAD" w:rsidRPr="0087472B" w:rsidRDefault="0079284A" w:rsidP="00252765">
      <w:pPr>
        <w:pStyle w:val="Akapitzlist"/>
        <w:numPr>
          <w:ilvl w:val="0"/>
          <w:numId w:val="159"/>
        </w:numPr>
        <w:ind w:left="426" w:hanging="426"/>
        <w:contextualSpacing w:val="0"/>
        <w:rPr>
          <w:rFonts w:asciiTheme="minorHAnsi" w:hAnsiTheme="minorHAnsi" w:cstheme="minorHAnsi"/>
        </w:rPr>
      </w:pPr>
      <w:r w:rsidRPr="0087472B">
        <w:rPr>
          <w:rFonts w:asciiTheme="minorHAnsi" w:hAnsiTheme="minorHAnsi" w:cstheme="minorHAnsi"/>
        </w:rPr>
        <w:t xml:space="preserve">przycisk </w:t>
      </w:r>
      <w:r w:rsidR="00081F42" w:rsidRPr="0087472B">
        <w:rPr>
          <w:rFonts w:asciiTheme="minorHAnsi" w:hAnsiTheme="minorHAnsi" w:cstheme="minorHAnsi"/>
        </w:rPr>
        <w:t xml:space="preserve">lub linka powinny </w:t>
      </w:r>
      <w:r w:rsidR="004E4BDC" w:rsidRPr="0087472B">
        <w:rPr>
          <w:rFonts w:asciiTheme="minorHAnsi" w:hAnsiTheme="minorHAnsi" w:cstheme="minorHAnsi"/>
        </w:rPr>
        <w:t xml:space="preserve">aktywować alarm w </w:t>
      </w:r>
      <w:r w:rsidR="00E827C5" w:rsidRPr="0087472B">
        <w:rPr>
          <w:rFonts w:asciiTheme="minorHAnsi" w:hAnsiTheme="minorHAnsi" w:cstheme="minorHAnsi"/>
        </w:rPr>
        <w:t>pomieszczeniu obsługi lub</w:t>
      </w:r>
      <w:r w:rsidR="00557179" w:rsidRPr="0087472B">
        <w:rPr>
          <w:rFonts w:asciiTheme="minorHAnsi" w:hAnsiTheme="minorHAnsi" w:cstheme="minorHAnsi"/>
        </w:rPr>
        <w:t> </w:t>
      </w:r>
      <w:r w:rsidR="00CE5D84" w:rsidRPr="0087472B">
        <w:rPr>
          <w:rFonts w:asciiTheme="minorHAnsi" w:hAnsiTheme="minorHAnsi" w:cstheme="minorHAnsi"/>
        </w:rPr>
        <w:t>w</w:t>
      </w:r>
      <w:r w:rsidR="00557179" w:rsidRPr="0087472B">
        <w:rPr>
          <w:rFonts w:asciiTheme="minorHAnsi" w:hAnsiTheme="minorHAnsi" w:cstheme="minorHAnsi"/>
        </w:rPr>
        <w:t> </w:t>
      </w:r>
      <w:r w:rsidR="00E827C5" w:rsidRPr="0087472B">
        <w:rPr>
          <w:rFonts w:asciiTheme="minorHAnsi" w:hAnsiTheme="minorHAnsi" w:cstheme="minorHAnsi"/>
        </w:rPr>
        <w:t>rejestracji.</w:t>
      </w:r>
    </w:p>
    <w:p w14:paraId="71379B7C" w14:textId="3574B8A0" w:rsidR="007D4751" w:rsidRPr="0087472B" w:rsidRDefault="003373AC" w:rsidP="00890BB0">
      <w:pPr>
        <w:pStyle w:val="Nagwek2"/>
        <w:rPr>
          <w:rFonts w:asciiTheme="minorHAnsi" w:hAnsiTheme="minorHAnsi" w:cstheme="minorHAnsi"/>
        </w:rPr>
      </w:pPr>
      <w:bookmarkStart w:id="292" w:name="_Toc200952257"/>
      <w:bookmarkStart w:id="293" w:name="_Toc201846667"/>
      <w:bookmarkStart w:id="294" w:name="_Toc213825902"/>
      <w:r w:rsidRPr="0087472B">
        <w:rPr>
          <w:rFonts w:asciiTheme="minorHAnsi" w:hAnsiTheme="minorHAnsi" w:cstheme="minorHAnsi"/>
        </w:rPr>
        <w:lastRenderedPageBreak/>
        <w:t>Gabinet stomatologiczny</w:t>
      </w:r>
      <w:bookmarkEnd w:id="292"/>
      <w:bookmarkEnd w:id="293"/>
      <w:bookmarkEnd w:id="294"/>
    </w:p>
    <w:p w14:paraId="711EDA4D" w14:textId="2B852628" w:rsidR="001C2639" w:rsidRPr="0087472B" w:rsidRDefault="00963CBC" w:rsidP="00E16118">
      <w:pPr>
        <w:pStyle w:val="Nagwek3"/>
        <w:rPr>
          <w:rFonts w:asciiTheme="minorHAnsi" w:hAnsiTheme="minorHAnsi" w:cstheme="minorHAnsi"/>
        </w:rPr>
      </w:pPr>
      <w:bookmarkStart w:id="295" w:name="_Toc213825903"/>
      <w:r w:rsidRPr="0087472B">
        <w:rPr>
          <w:rFonts w:asciiTheme="minorHAnsi" w:hAnsiTheme="minorHAnsi" w:cstheme="minorHAnsi"/>
        </w:rPr>
        <w:t>Dostępność informacyjno-komunikacyjna</w:t>
      </w:r>
      <w:bookmarkEnd w:id="295"/>
    </w:p>
    <w:p w14:paraId="2E304BB4" w14:textId="77777777" w:rsidR="001C2639" w:rsidRPr="0087472B" w:rsidRDefault="001C2639" w:rsidP="00A52597">
      <w:pPr>
        <w:rPr>
          <w:rFonts w:asciiTheme="minorHAnsi" w:hAnsiTheme="minorHAnsi" w:cstheme="minorHAnsi"/>
          <w:b/>
        </w:rPr>
      </w:pPr>
      <w:r w:rsidRPr="0087472B">
        <w:rPr>
          <w:rFonts w:asciiTheme="minorHAnsi" w:hAnsiTheme="minorHAnsi" w:cstheme="minorHAnsi"/>
          <w:b/>
        </w:rPr>
        <w:t>Oznaczenie gabinetu i dostęp do informacji</w:t>
      </w:r>
    </w:p>
    <w:p w14:paraId="0DD4FE27" w14:textId="12D97704" w:rsidR="001C2639" w:rsidRPr="0087472B" w:rsidRDefault="001C2639" w:rsidP="00252765">
      <w:pPr>
        <w:pStyle w:val="Akapitzlist"/>
        <w:numPr>
          <w:ilvl w:val="0"/>
          <w:numId w:val="277"/>
        </w:numPr>
        <w:ind w:left="426" w:hanging="426"/>
        <w:contextualSpacing w:val="0"/>
        <w:rPr>
          <w:rFonts w:asciiTheme="minorHAnsi" w:hAnsiTheme="minorHAnsi" w:cstheme="minorHAnsi"/>
        </w:rPr>
      </w:pPr>
      <w:r w:rsidRPr="0087472B">
        <w:rPr>
          <w:rFonts w:asciiTheme="minorHAnsi" w:hAnsiTheme="minorHAnsi" w:cstheme="minorHAnsi"/>
        </w:rPr>
        <w:t>Oznacz drzwi do gabinetu numerem i funkcją,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„Gabinet 2 – Stomatolog”</w:t>
      </w:r>
      <w:r w:rsidR="002945E1" w:rsidRPr="0087472B">
        <w:rPr>
          <w:rFonts w:asciiTheme="minorHAnsi" w:hAnsiTheme="minorHAnsi" w:cstheme="minorHAnsi"/>
        </w:rPr>
        <w:t>.</w:t>
      </w:r>
    </w:p>
    <w:p w14:paraId="3F26D5C4" w14:textId="77777777" w:rsidR="001C2639" w:rsidRPr="0087472B" w:rsidRDefault="001C2639" w:rsidP="00252765">
      <w:pPr>
        <w:pStyle w:val="Akapitzlist"/>
        <w:numPr>
          <w:ilvl w:val="0"/>
          <w:numId w:val="277"/>
        </w:numPr>
        <w:ind w:left="426" w:hanging="426"/>
        <w:contextualSpacing w:val="0"/>
        <w:rPr>
          <w:rFonts w:asciiTheme="minorHAnsi" w:hAnsiTheme="minorHAnsi" w:cstheme="minorHAnsi"/>
        </w:rPr>
      </w:pPr>
      <w:r w:rsidRPr="0087472B">
        <w:rPr>
          <w:rFonts w:asciiTheme="minorHAnsi" w:hAnsiTheme="minorHAnsi" w:cstheme="minorHAnsi"/>
        </w:rPr>
        <w:t>Zadbaj o:</w:t>
      </w:r>
    </w:p>
    <w:p w14:paraId="4FE39180" w14:textId="258CD2FA" w:rsidR="001C2639" w:rsidRPr="0087472B" w:rsidRDefault="001C2639" w:rsidP="00252765">
      <w:pPr>
        <w:numPr>
          <w:ilvl w:val="1"/>
          <w:numId w:val="23"/>
        </w:numPr>
        <w:ind w:left="851" w:hanging="426"/>
        <w:rPr>
          <w:rFonts w:asciiTheme="minorHAnsi" w:hAnsiTheme="minorHAnsi" w:cstheme="minorHAnsi"/>
        </w:rPr>
      </w:pPr>
      <w:r w:rsidRPr="0087472B">
        <w:rPr>
          <w:rFonts w:asciiTheme="minorHAnsi" w:hAnsiTheme="minorHAnsi" w:cstheme="minorHAnsi"/>
        </w:rPr>
        <w:t xml:space="preserve">kontrastowy nadruk (minimum 70% kontrastu w stosunku do </w:t>
      </w:r>
      <w:r w:rsidR="00557179" w:rsidRPr="0087472B">
        <w:rPr>
          <w:rFonts w:asciiTheme="minorHAnsi" w:hAnsiTheme="minorHAnsi" w:cstheme="minorHAnsi"/>
        </w:rPr>
        <w:t>tła</w:t>
      </w:r>
      <w:r w:rsidRPr="0087472B">
        <w:rPr>
          <w:rFonts w:asciiTheme="minorHAnsi" w:hAnsiTheme="minorHAnsi" w:cstheme="minorHAnsi"/>
        </w:rPr>
        <w:t>),</w:t>
      </w:r>
    </w:p>
    <w:p w14:paraId="6851B869" w14:textId="77777777" w:rsidR="001C2639" w:rsidRPr="0087472B" w:rsidRDefault="001C2639" w:rsidP="00252765">
      <w:pPr>
        <w:numPr>
          <w:ilvl w:val="1"/>
          <w:numId w:val="23"/>
        </w:numPr>
        <w:ind w:left="851" w:hanging="426"/>
        <w:rPr>
          <w:rFonts w:asciiTheme="minorHAnsi" w:hAnsiTheme="minorHAnsi" w:cstheme="minorHAnsi"/>
        </w:rPr>
      </w:pPr>
      <w:r w:rsidRPr="0087472B">
        <w:rPr>
          <w:rFonts w:asciiTheme="minorHAnsi" w:hAnsiTheme="minorHAnsi" w:cstheme="minorHAnsi"/>
        </w:rPr>
        <w:t xml:space="preserve">czcionkę </w:t>
      </w:r>
      <w:proofErr w:type="spellStart"/>
      <w:r w:rsidRPr="0087472B">
        <w:rPr>
          <w:rFonts w:asciiTheme="minorHAnsi" w:hAnsiTheme="minorHAnsi" w:cstheme="minorHAnsi"/>
        </w:rPr>
        <w:t>bezszeryfową</w:t>
      </w:r>
      <w:proofErr w:type="spellEnd"/>
      <w:r w:rsidRPr="0087472B">
        <w:rPr>
          <w:rFonts w:asciiTheme="minorHAnsi" w:hAnsiTheme="minorHAnsi" w:cstheme="minorHAnsi"/>
        </w:rPr>
        <w:t xml:space="preserve"> (na przykład: Calibri, Arial, </w:t>
      </w:r>
      <w:proofErr w:type="spellStart"/>
      <w:r w:rsidRPr="0087472B">
        <w:rPr>
          <w:rFonts w:asciiTheme="minorHAnsi" w:hAnsiTheme="minorHAnsi" w:cstheme="minorHAnsi"/>
        </w:rPr>
        <w:t>Aptos</w:t>
      </w:r>
      <w:proofErr w:type="spellEnd"/>
      <w:r w:rsidRPr="0087472B">
        <w:rPr>
          <w:rFonts w:asciiTheme="minorHAnsi" w:hAnsiTheme="minorHAnsi" w:cstheme="minorHAnsi"/>
        </w:rPr>
        <w:t>), wysokość liter minimum 2 cm,</w:t>
      </w:r>
    </w:p>
    <w:p w14:paraId="221C76FA" w14:textId="77777777" w:rsidR="001C2639" w:rsidRPr="0087472B" w:rsidRDefault="001C2639" w:rsidP="00252765">
      <w:pPr>
        <w:numPr>
          <w:ilvl w:val="1"/>
          <w:numId w:val="23"/>
        </w:numPr>
        <w:ind w:left="851" w:hanging="426"/>
        <w:rPr>
          <w:rFonts w:asciiTheme="minorHAnsi" w:hAnsiTheme="minorHAnsi" w:cstheme="minorHAnsi"/>
        </w:rPr>
      </w:pPr>
      <w:r w:rsidRPr="0087472B">
        <w:rPr>
          <w:rFonts w:asciiTheme="minorHAnsi" w:hAnsiTheme="minorHAnsi" w:cstheme="minorHAnsi"/>
        </w:rPr>
        <w:t>czytelny piktogram, na przykład zęba,</w:t>
      </w:r>
    </w:p>
    <w:p w14:paraId="390D1EB3" w14:textId="77777777" w:rsidR="001C2639" w:rsidRPr="0087472B" w:rsidRDefault="001C2639" w:rsidP="00252765">
      <w:pPr>
        <w:numPr>
          <w:ilvl w:val="1"/>
          <w:numId w:val="23"/>
        </w:numPr>
        <w:ind w:left="851" w:hanging="426"/>
        <w:rPr>
          <w:rFonts w:asciiTheme="minorHAnsi" w:hAnsiTheme="minorHAnsi" w:cstheme="minorHAnsi"/>
        </w:rPr>
      </w:pPr>
      <w:r w:rsidRPr="0087472B">
        <w:rPr>
          <w:rFonts w:asciiTheme="minorHAnsi" w:hAnsiTheme="minorHAnsi" w:cstheme="minorHAnsi"/>
        </w:rPr>
        <w:t>oznaczenie dotykowe (w alfabecie Braille’a lub wypukły piktogram).</w:t>
      </w:r>
    </w:p>
    <w:p w14:paraId="475F969D" w14:textId="2686993D" w:rsidR="001C2639" w:rsidRPr="0087472B" w:rsidRDefault="001C2639" w:rsidP="00A52597">
      <w:pPr>
        <w:rPr>
          <w:rFonts w:asciiTheme="minorHAnsi" w:hAnsiTheme="minorHAnsi" w:cstheme="minorHAnsi"/>
          <w:b/>
          <w:bCs/>
        </w:rPr>
      </w:pPr>
      <w:r w:rsidRPr="0087472B">
        <w:rPr>
          <w:rFonts w:asciiTheme="minorHAnsi" w:hAnsiTheme="minorHAnsi" w:cstheme="minorHAnsi"/>
          <w:b/>
          <w:bCs/>
        </w:rPr>
        <w:t>Dobra praktyka:</w:t>
      </w:r>
    </w:p>
    <w:p w14:paraId="3921D9DB" w14:textId="778FE4A4" w:rsidR="001C2639" w:rsidRPr="0087472B" w:rsidRDefault="001C2639" w:rsidP="00A52597">
      <w:pPr>
        <w:rPr>
          <w:rFonts w:asciiTheme="minorHAnsi" w:hAnsiTheme="minorHAnsi" w:cstheme="minorHAnsi"/>
        </w:rPr>
      </w:pPr>
      <w:r w:rsidRPr="0087472B">
        <w:rPr>
          <w:rFonts w:asciiTheme="minorHAnsi" w:hAnsiTheme="minorHAnsi" w:cstheme="minorHAnsi"/>
        </w:rPr>
        <w:t>Dodaj kod QR lub znacznik NFC na drzwiach – umożliwi to osobom niewidomym, słabowidzącym i z trudnościami poznawczymi pobranie audio-opisu wnętrza gabinetu lub</w:t>
      </w:r>
      <w:r w:rsidR="00557179" w:rsidRPr="0087472B">
        <w:rPr>
          <w:rFonts w:asciiTheme="minorHAnsi" w:hAnsiTheme="minorHAnsi" w:cstheme="minorHAnsi"/>
        </w:rPr>
        <w:t> </w:t>
      </w:r>
      <w:r w:rsidRPr="0087472B">
        <w:rPr>
          <w:rFonts w:asciiTheme="minorHAnsi" w:hAnsiTheme="minorHAnsi" w:cstheme="minorHAnsi"/>
        </w:rPr>
        <w:t>filmiku w PJM.</w:t>
      </w:r>
    </w:p>
    <w:p w14:paraId="62AF71B6" w14:textId="77777777" w:rsidR="001C2639" w:rsidRPr="0087472B" w:rsidRDefault="001C2639" w:rsidP="00A52597">
      <w:pPr>
        <w:rPr>
          <w:rFonts w:asciiTheme="minorHAnsi" w:hAnsiTheme="minorHAnsi" w:cstheme="minorHAnsi"/>
          <w:b/>
        </w:rPr>
      </w:pPr>
      <w:r w:rsidRPr="0087472B">
        <w:rPr>
          <w:rFonts w:asciiTheme="minorHAnsi" w:hAnsiTheme="minorHAnsi" w:cstheme="minorHAnsi"/>
          <w:b/>
        </w:rPr>
        <w:t>Urządzenia wspierające słyszenie i komunikację</w:t>
      </w:r>
    </w:p>
    <w:p w14:paraId="7FAA3412" w14:textId="4802801E" w:rsidR="001C2639" w:rsidRPr="0087472B" w:rsidRDefault="1F25417A" w:rsidP="00A52597">
      <w:pPr>
        <w:rPr>
          <w:rFonts w:asciiTheme="minorHAnsi" w:hAnsiTheme="minorHAnsi" w:cstheme="minorHAnsi"/>
        </w:rPr>
      </w:pPr>
      <w:r w:rsidRPr="0087472B">
        <w:rPr>
          <w:rFonts w:asciiTheme="minorHAnsi" w:hAnsiTheme="minorHAnsi" w:cstheme="minorHAnsi"/>
        </w:rPr>
        <w:t>Zainstaluj w gabinecie pętlę indukcyjną stanowiskową. Umieść naklejkę z symbolem pętli indukcyjnej na widocznej części blatu. Dołącz krótki komunikat: „W gabinecie działa pętla indukcyjna – w razie potrzeby zapytaj personel”. Wysokość montażu mikrofonu: 110</w:t>
      </w:r>
      <w:r w:rsidR="7EED0691" w:rsidRPr="0087472B">
        <w:rPr>
          <w:rFonts w:asciiTheme="minorHAnsi" w:hAnsiTheme="minorHAnsi" w:cstheme="minorHAnsi"/>
        </w:rPr>
        <w:t xml:space="preserve"> </w:t>
      </w:r>
      <w:r w:rsidR="04E62465" w:rsidRPr="0087472B">
        <w:rPr>
          <w:rFonts w:asciiTheme="minorHAnsi" w:hAnsiTheme="minorHAnsi" w:cstheme="minorHAnsi"/>
        </w:rPr>
        <w:t>-</w:t>
      </w:r>
      <w:r w:rsidR="7EED0691" w:rsidRPr="0087472B">
        <w:rPr>
          <w:rFonts w:asciiTheme="minorHAnsi" w:hAnsiTheme="minorHAnsi" w:cstheme="minorHAnsi"/>
        </w:rPr>
        <w:t xml:space="preserve"> </w:t>
      </w:r>
      <w:r w:rsidRPr="0087472B">
        <w:rPr>
          <w:rFonts w:asciiTheme="minorHAnsi" w:hAnsiTheme="minorHAnsi" w:cstheme="minorHAnsi"/>
        </w:rPr>
        <w:t>130</w:t>
      </w:r>
      <w:r w:rsidR="7475DDBB" w:rsidRPr="0087472B">
        <w:rPr>
          <w:rFonts w:asciiTheme="minorHAnsi" w:hAnsiTheme="minorHAnsi" w:cstheme="minorHAnsi"/>
        </w:rPr>
        <w:t> </w:t>
      </w:r>
      <w:r w:rsidRPr="0087472B">
        <w:rPr>
          <w:rFonts w:asciiTheme="minorHAnsi" w:hAnsiTheme="minorHAnsi" w:cstheme="minorHAnsi"/>
        </w:rPr>
        <w:t>cm.</w:t>
      </w:r>
    </w:p>
    <w:p w14:paraId="3F9C9864" w14:textId="77777777" w:rsidR="001C2639" w:rsidRPr="0087472B" w:rsidRDefault="001C2639" w:rsidP="00A52597">
      <w:pPr>
        <w:rPr>
          <w:rFonts w:asciiTheme="minorHAnsi" w:hAnsiTheme="minorHAnsi" w:cstheme="minorHAnsi"/>
        </w:rPr>
      </w:pPr>
      <w:r w:rsidRPr="0087472B">
        <w:rPr>
          <w:rFonts w:asciiTheme="minorHAnsi" w:hAnsiTheme="minorHAnsi" w:cstheme="minorHAnsi"/>
        </w:rPr>
        <w:t>Możesz skorzystać również z:</w:t>
      </w:r>
    </w:p>
    <w:p w14:paraId="758F05EC" w14:textId="77777777" w:rsidR="001C2639" w:rsidRPr="0087472B" w:rsidRDefault="001C2639" w:rsidP="00252765">
      <w:pPr>
        <w:pStyle w:val="Akapitzlist"/>
        <w:numPr>
          <w:ilvl w:val="0"/>
          <w:numId w:val="274"/>
        </w:numPr>
        <w:ind w:left="426" w:hanging="426"/>
        <w:contextualSpacing w:val="0"/>
        <w:rPr>
          <w:rFonts w:asciiTheme="minorHAnsi" w:hAnsiTheme="minorHAnsi" w:cstheme="minorHAnsi"/>
        </w:rPr>
      </w:pPr>
      <w:r w:rsidRPr="0087472B">
        <w:rPr>
          <w:rFonts w:asciiTheme="minorHAnsi" w:hAnsiTheme="minorHAnsi" w:cstheme="minorHAnsi"/>
        </w:rPr>
        <w:t>systemu FM (z nadajnikiem i odbiornikiem) – dobry w hałaśliwym otoczeniu,</w:t>
      </w:r>
    </w:p>
    <w:p w14:paraId="0AE32786" w14:textId="77777777" w:rsidR="001C2639" w:rsidRPr="0087472B" w:rsidRDefault="001C2639" w:rsidP="00252765">
      <w:pPr>
        <w:pStyle w:val="Akapitzlist"/>
        <w:numPr>
          <w:ilvl w:val="0"/>
          <w:numId w:val="274"/>
        </w:numPr>
        <w:ind w:left="426" w:hanging="426"/>
        <w:contextualSpacing w:val="0"/>
        <w:rPr>
          <w:rFonts w:asciiTheme="minorHAnsi" w:hAnsiTheme="minorHAnsi" w:cstheme="minorHAnsi"/>
        </w:rPr>
      </w:pPr>
      <w:r w:rsidRPr="0087472B">
        <w:rPr>
          <w:rFonts w:asciiTheme="minorHAnsi" w:hAnsiTheme="minorHAnsi" w:cstheme="minorHAnsi"/>
        </w:rPr>
        <w:t>systemu Bluetooth lub IR – stosowany rzadziej, ale możliwy do rozważenia.</w:t>
      </w:r>
    </w:p>
    <w:p w14:paraId="476FEBAA" w14:textId="77777777" w:rsidR="001C2639" w:rsidRPr="0087472B" w:rsidRDefault="001C2639" w:rsidP="00A52597">
      <w:pPr>
        <w:rPr>
          <w:rFonts w:asciiTheme="minorHAnsi" w:hAnsiTheme="minorHAnsi" w:cstheme="minorHAnsi"/>
          <w:b/>
        </w:rPr>
      </w:pPr>
      <w:r w:rsidRPr="0087472B">
        <w:rPr>
          <w:rFonts w:asciiTheme="minorHAnsi" w:hAnsiTheme="minorHAnsi" w:cstheme="minorHAnsi"/>
          <w:b/>
        </w:rPr>
        <w:t>Komunikacja z pacjentem w gabinecie</w:t>
      </w:r>
    </w:p>
    <w:p w14:paraId="2BB0A423" w14:textId="47369859" w:rsidR="001C2639" w:rsidRPr="0087472B" w:rsidRDefault="001C2639" w:rsidP="00A52597">
      <w:pPr>
        <w:rPr>
          <w:rFonts w:asciiTheme="minorHAnsi" w:hAnsiTheme="minorHAnsi" w:cstheme="minorHAnsi"/>
        </w:rPr>
      </w:pPr>
      <w:r w:rsidRPr="0087472B">
        <w:rPr>
          <w:rFonts w:asciiTheme="minorHAnsi" w:hAnsiTheme="minorHAnsi" w:cstheme="minorHAnsi"/>
        </w:rPr>
        <w:t>Zadbaj, by lekarz lub asystent mógł prowadzić rozmowę w sposób jasny i spokojny. Jeśli</w:t>
      </w:r>
      <w:r w:rsidR="00627A25" w:rsidRPr="0087472B">
        <w:rPr>
          <w:rFonts w:asciiTheme="minorHAnsi" w:hAnsiTheme="minorHAnsi" w:cstheme="minorHAnsi"/>
        </w:rPr>
        <w:t> </w:t>
      </w:r>
      <w:r w:rsidRPr="0087472B">
        <w:rPr>
          <w:rFonts w:asciiTheme="minorHAnsi" w:hAnsiTheme="minorHAnsi" w:cstheme="minorHAnsi"/>
        </w:rPr>
        <w:t>pacjent nie mówi lub korzysta z alternatywnych form komunikacji:</w:t>
      </w:r>
    </w:p>
    <w:p w14:paraId="3295A237" w14:textId="692262FA" w:rsidR="001C2639" w:rsidRPr="0087472B" w:rsidRDefault="4A7C2D17" w:rsidP="00252765">
      <w:pPr>
        <w:numPr>
          <w:ilvl w:val="1"/>
          <w:numId w:val="273"/>
        </w:numPr>
        <w:ind w:left="426" w:hanging="426"/>
        <w:rPr>
          <w:rFonts w:asciiTheme="minorHAnsi" w:hAnsiTheme="minorHAnsi" w:cstheme="minorHAnsi"/>
        </w:rPr>
      </w:pPr>
      <w:r w:rsidRPr="0087472B">
        <w:rPr>
          <w:rFonts w:asciiTheme="minorHAnsi" w:hAnsiTheme="minorHAnsi" w:cstheme="minorHAnsi"/>
        </w:rPr>
        <w:t>zapewnij możliwość komunikacji z wykorzystaniem alternatywnych i wspierających metod (</w:t>
      </w:r>
      <w:r w:rsidR="63C0A128" w:rsidRPr="0087472B">
        <w:rPr>
          <w:rFonts w:asciiTheme="minorHAnsi" w:hAnsiTheme="minorHAnsi" w:cstheme="minorHAnsi"/>
        </w:rPr>
        <w:t>AAC</w:t>
      </w:r>
      <w:r w:rsidR="5877277D" w:rsidRPr="0087472B">
        <w:rPr>
          <w:rFonts w:asciiTheme="minorHAnsi" w:hAnsiTheme="minorHAnsi" w:cstheme="minorHAnsi"/>
        </w:rPr>
        <w:t>)</w:t>
      </w:r>
      <w:r w:rsidR="63C0A128" w:rsidRPr="0087472B">
        <w:rPr>
          <w:rFonts w:asciiTheme="minorHAnsi" w:hAnsiTheme="minorHAnsi" w:cstheme="minorHAnsi"/>
        </w:rPr>
        <w:t xml:space="preserve"> lub kart z piktogramami,</w:t>
      </w:r>
    </w:p>
    <w:p w14:paraId="317CE71B" w14:textId="77777777" w:rsidR="001C2639" w:rsidRPr="0087472B" w:rsidRDefault="001C2639" w:rsidP="00252765">
      <w:pPr>
        <w:numPr>
          <w:ilvl w:val="1"/>
          <w:numId w:val="273"/>
        </w:numPr>
        <w:ind w:left="426" w:hanging="426"/>
        <w:rPr>
          <w:rFonts w:asciiTheme="minorHAnsi" w:hAnsiTheme="minorHAnsi" w:cstheme="minorHAnsi"/>
        </w:rPr>
      </w:pPr>
      <w:r w:rsidRPr="0087472B">
        <w:rPr>
          <w:rFonts w:asciiTheme="minorHAnsi" w:hAnsiTheme="minorHAnsi" w:cstheme="minorHAnsi"/>
        </w:rPr>
        <w:t>zapewnij opcję tłumacza PJM – stacjonarnie lub online,</w:t>
      </w:r>
    </w:p>
    <w:p w14:paraId="1FBAC975" w14:textId="77777777" w:rsidR="001C2639" w:rsidRPr="0087472B" w:rsidRDefault="001C2639" w:rsidP="00252765">
      <w:pPr>
        <w:numPr>
          <w:ilvl w:val="1"/>
          <w:numId w:val="273"/>
        </w:numPr>
        <w:ind w:left="426" w:hanging="426"/>
        <w:rPr>
          <w:rFonts w:asciiTheme="minorHAnsi" w:hAnsiTheme="minorHAnsi" w:cstheme="minorHAnsi"/>
        </w:rPr>
      </w:pPr>
      <w:r w:rsidRPr="0087472B">
        <w:rPr>
          <w:rFonts w:asciiTheme="minorHAnsi" w:hAnsiTheme="minorHAnsi" w:cstheme="minorHAnsi"/>
        </w:rPr>
        <w:t>zastosuj formularze w wersji ETR (łatwy tekst).</w:t>
      </w:r>
    </w:p>
    <w:p w14:paraId="5BCF4E64" w14:textId="77777777" w:rsidR="001C2639" w:rsidRPr="0087472B" w:rsidRDefault="001C2639" w:rsidP="00A52597">
      <w:pPr>
        <w:rPr>
          <w:rFonts w:asciiTheme="minorHAnsi" w:hAnsiTheme="minorHAnsi" w:cstheme="minorHAnsi"/>
          <w:b/>
        </w:rPr>
      </w:pPr>
      <w:r w:rsidRPr="0087472B">
        <w:rPr>
          <w:rFonts w:asciiTheme="minorHAnsi" w:hAnsiTheme="minorHAnsi" w:cstheme="minorHAnsi"/>
          <w:b/>
        </w:rPr>
        <w:t>Zgoda na leczenie – dostępna i zrozumiała</w:t>
      </w:r>
    </w:p>
    <w:p w14:paraId="3AFF37B5" w14:textId="77777777" w:rsidR="001C2639" w:rsidRPr="0087472B" w:rsidRDefault="001C2639" w:rsidP="00A52597">
      <w:pPr>
        <w:rPr>
          <w:rFonts w:asciiTheme="minorHAnsi" w:hAnsiTheme="minorHAnsi" w:cstheme="minorHAnsi"/>
        </w:rPr>
      </w:pPr>
      <w:r w:rsidRPr="0087472B">
        <w:rPr>
          <w:rFonts w:asciiTheme="minorHAnsi" w:hAnsiTheme="minorHAnsi" w:cstheme="minorHAnsi"/>
        </w:rPr>
        <w:t>Przygotuj formularze zgody na leczenie w formie:</w:t>
      </w:r>
    </w:p>
    <w:p w14:paraId="6C08EB60" w14:textId="662CC916" w:rsidR="001C2639" w:rsidRPr="0087472B" w:rsidRDefault="001C2639" w:rsidP="00252765">
      <w:pPr>
        <w:numPr>
          <w:ilvl w:val="1"/>
          <w:numId w:val="275"/>
        </w:numPr>
        <w:ind w:left="426" w:hanging="426"/>
        <w:rPr>
          <w:rFonts w:asciiTheme="minorHAnsi" w:hAnsiTheme="minorHAnsi" w:cstheme="minorHAnsi"/>
        </w:rPr>
      </w:pPr>
      <w:r w:rsidRPr="0087472B">
        <w:rPr>
          <w:rFonts w:asciiTheme="minorHAnsi" w:hAnsiTheme="minorHAnsi" w:cstheme="minorHAnsi"/>
        </w:rPr>
        <w:lastRenderedPageBreak/>
        <w:t xml:space="preserve">pisemnej w wersji standardowej (czcionka minimum 12 </w:t>
      </w:r>
      <w:r w:rsidR="006256C0" w:rsidRPr="0087472B">
        <w:rPr>
          <w:rFonts w:asciiTheme="minorHAnsi" w:hAnsiTheme="minorHAnsi" w:cstheme="minorHAnsi"/>
        </w:rPr>
        <w:t>punktów</w:t>
      </w:r>
      <w:r w:rsidRPr="0087472B">
        <w:rPr>
          <w:rFonts w:asciiTheme="minorHAnsi" w:hAnsiTheme="minorHAnsi" w:cstheme="minorHAnsi"/>
        </w:rPr>
        <w:t xml:space="preserve">) oraz powiększonej (czcionka minimum 16 </w:t>
      </w:r>
      <w:r w:rsidR="005F39AA" w:rsidRPr="0087472B">
        <w:rPr>
          <w:rFonts w:asciiTheme="minorHAnsi" w:hAnsiTheme="minorHAnsi" w:cstheme="minorHAnsi"/>
        </w:rPr>
        <w:t>punktów</w:t>
      </w:r>
      <w:r w:rsidRPr="0087472B">
        <w:rPr>
          <w:rFonts w:asciiTheme="minorHAnsi" w:hAnsiTheme="minorHAnsi" w:cstheme="minorHAnsi"/>
        </w:rPr>
        <w:t>), tekst wyrównany do lewej strony, bez pisania całych zdań wersalikami (wielkimi literami),</w:t>
      </w:r>
    </w:p>
    <w:p w14:paraId="2D3AACCD" w14:textId="77777777" w:rsidR="001C2639" w:rsidRPr="0087472B" w:rsidRDefault="001C2639" w:rsidP="00252765">
      <w:pPr>
        <w:numPr>
          <w:ilvl w:val="1"/>
          <w:numId w:val="275"/>
        </w:numPr>
        <w:ind w:left="426" w:hanging="426"/>
        <w:rPr>
          <w:rFonts w:asciiTheme="minorHAnsi" w:hAnsiTheme="minorHAnsi" w:cstheme="minorHAnsi"/>
        </w:rPr>
      </w:pPr>
      <w:r w:rsidRPr="0087472B">
        <w:rPr>
          <w:rFonts w:asciiTheme="minorHAnsi" w:hAnsiTheme="minorHAnsi" w:cstheme="minorHAnsi"/>
        </w:rPr>
        <w:t>elektronicznej (z możliwością powiększenia / odczytu głosowego),</w:t>
      </w:r>
    </w:p>
    <w:p w14:paraId="3F03EFBE" w14:textId="77777777" w:rsidR="001C2639" w:rsidRPr="0087472B" w:rsidRDefault="001C2639" w:rsidP="00252765">
      <w:pPr>
        <w:numPr>
          <w:ilvl w:val="1"/>
          <w:numId w:val="275"/>
        </w:numPr>
        <w:ind w:left="426" w:hanging="426"/>
        <w:rPr>
          <w:rFonts w:asciiTheme="minorHAnsi" w:hAnsiTheme="minorHAnsi" w:cstheme="minorHAnsi"/>
        </w:rPr>
      </w:pPr>
      <w:r w:rsidRPr="0087472B">
        <w:rPr>
          <w:rFonts w:asciiTheme="minorHAnsi" w:hAnsiTheme="minorHAnsi" w:cstheme="minorHAnsi"/>
        </w:rPr>
        <w:t>w ETR lub z tłumaczeniem na PJM (na przykład wideo dostępne przez kod QR),</w:t>
      </w:r>
    </w:p>
    <w:p w14:paraId="476ECB4B" w14:textId="01A61356" w:rsidR="001218BB" w:rsidRPr="0087472B" w:rsidRDefault="63C0A128" w:rsidP="00252765">
      <w:pPr>
        <w:pStyle w:val="Akapitzlist"/>
        <w:numPr>
          <w:ilvl w:val="0"/>
          <w:numId w:val="313"/>
        </w:numPr>
        <w:ind w:left="426" w:hanging="426"/>
        <w:rPr>
          <w:rFonts w:asciiTheme="minorHAnsi" w:hAnsiTheme="minorHAnsi" w:cstheme="minorHAnsi"/>
          <w:b/>
        </w:rPr>
      </w:pPr>
      <w:r w:rsidRPr="0087472B">
        <w:rPr>
          <w:rFonts w:asciiTheme="minorHAnsi" w:hAnsiTheme="minorHAnsi" w:cstheme="minorHAnsi"/>
        </w:rPr>
        <w:t>z możliwością przekazania ustnie lub</w:t>
      </w:r>
      <w:r w:rsidR="6C64DED6" w:rsidRPr="0087472B">
        <w:rPr>
          <w:rFonts w:asciiTheme="minorHAnsi" w:hAnsiTheme="minorHAnsi" w:cstheme="minorHAnsi"/>
        </w:rPr>
        <w:t xml:space="preserve"> alternatywnie z wykorzystaniem sprzętów/środków wspierających komunikację (AAC).</w:t>
      </w:r>
    </w:p>
    <w:p w14:paraId="4C0C164C" w14:textId="695044DD" w:rsidR="001C2639" w:rsidRPr="0087472B" w:rsidRDefault="001C2639" w:rsidP="00A52597">
      <w:pPr>
        <w:rPr>
          <w:rFonts w:asciiTheme="minorHAnsi" w:hAnsiTheme="minorHAnsi" w:cstheme="minorHAnsi"/>
          <w:b/>
        </w:rPr>
      </w:pPr>
      <w:r w:rsidRPr="0087472B">
        <w:rPr>
          <w:rFonts w:asciiTheme="minorHAnsi" w:hAnsiTheme="minorHAnsi" w:cstheme="minorHAnsi"/>
          <w:b/>
        </w:rPr>
        <w:t>Wezwanie asysty / wsparcia</w:t>
      </w:r>
    </w:p>
    <w:p w14:paraId="06C03070" w14:textId="77777777" w:rsidR="001C2639" w:rsidRPr="0087472B" w:rsidRDefault="001C2639" w:rsidP="00A52597">
      <w:pPr>
        <w:rPr>
          <w:rFonts w:asciiTheme="minorHAnsi" w:hAnsiTheme="minorHAnsi" w:cstheme="minorHAnsi"/>
        </w:rPr>
      </w:pPr>
      <w:r w:rsidRPr="0087472B">
        <w:rPr>
          <w:rFonts w:asciiTheme="minorHAnsi" w:hAnsiTheme="minorHAnsi" w:cstheme="minorHAnsi"/>
        </w:rPr>
        <w:t>Zamontuj przycisk przywoławczy w zasięgu ręki pacjenta bezpośrednio przy fotelu zabiegowym.</w:t>
      </w:r>
    </w:p>
    <w:p w14:paraId="160EEF77" w14:textId="24D1596F" w:rsidR="001C2639" w:rsidRPr="0087472B" w:rsidRDefault="001C2639" w:rsidP="00A52597">
      <w:pPr>
        <w:rPr>
          <w:rFonts w:asciiTheme="minorHAnsi" w:hAnsiTheme="minorHAnsi" w:cstheme="minorHAnsi"/>
          <w:b/>
          <w:bCs/>
        </w:rPr>
      </w:pPr>
      <w:r w:rsidRPr="0087472B">
        <w:rPr>
          <w:rFonts w:asciiTheme="minorHAnsi" w:hAnsiTheme="minorHAnsi" w:cstheme="minorHAnsi"/>
          <w:b/>
          <w:bCs/>
        </w:rPr>
        <w:t>Parametry techniczne przycisku:</w:t>
      </w:r>
    </w:p>
    <w:p w14:paraId="5605533D" w14:textId="180288F0" w:rsidR="001C2639" w:rsidRPr="0087472B" w:rsidRDefault="001C2639" w:rsidP="00252765">
      <w:pPr>
        <w:pStyle w:val="Akapitzlist"/>
        <w:numPr>
          <w:ilvl w:val="0"/>
          <w:numId w:val="276"/>
        </w:numPr>
        <w:ind w:left="426" w:hanging="426"/>
        <w:contextualSpacing w:val="0"/>
        <w:rPr>
          <w:rFonts w:asciiTheme="minorHAnsi" w:hAnsiTheme="minorHAnsi" w:cstheme="minorHAnsi"/>
        </w:rPr>
      </w:pPr>
      <w:r w:rsidRPr="0087472B">
        <w:rPr>
          <w:rFonts w:asciiTheme="minorHAnsi" w:hAnsiTheme="minorHAnsi" w:cstheme="minorHAnsi"/>
        </w:rPr>
        <w:t>wysokość montażu: 80</w:t>
      </w:r>
      <w:r w:rsidR="005F39AA" w:rsidRPr="0087472B">
        <w:rPr>
          <w:rFonts w:asciiTheme="minorHAnsi" w:hAnsiTheme="minorHAnsi" w:cstheme="minorHAnsi"/>
        </w:rPr>
        <w:t xml:space="preserve"> </w:t>
      </w:r>
      <w:r w:rsidRPr="0087472B">
        <w:rPr>
          <w:rFonts w:asciiTheme="minorHAnsi" w:hAnsiTheme="minorHAnsi" w:cstheme="minorHAnsi"/>
        </w:rPr>
        <w:t>-</w:t>
      </w:r>
      <w:r w:rsidR="005F39AA" w:rsidRPr="0087472B">
        <w:rPr>
          <w:rFonts w:asciiTheme="minorHAnsi" w:hAnsiTheme="minorHAnsi" w:cstheme="minorHAnsi"/>
        </w:rPr>
        <w:t xml:space="preserve"> </w:t>
      </w:r>
      <w:r w:rsidRPr="0087472B">
        <w:rPr>
          <w:rFonts w:asciiTheme="minorHAnsi" w:hAnsiTheme="minorHAnsi" w:cstheme="minorHAnsi"/>
        </w:rPr>
        <w:t>110 cm,</w:t>
      </w:r>
    </w:p>
    <w:p w14:paraId="25572F0B" w14:textId="77777777" w:rsidR="001C2639" w:rsidRPr="0087472B" w:rsidRDefault="001C2639" w:rsidP="00252765">
      <w:pPr>
        <w:pStyle w:val="Akapitzlist"/>
        <w:numPr>
          <w:ilvl w:val="0"/>
          <w:numId w:val="276"/>
        </w:numPr>
        <w:ind w:left="426" w:hanging="426"/>
        <w:contextualSpacing w:val="0"/>
        <w:rPr>
          <w:rFonts w:asciiTheme="minorHAnsi" w:hAnsiTheme="minorHAnsi" w:cstheme="minorHAnsi"/>
        </w:rPr>
      </w:pPr>
      <w:r w:rsidRPr="0087472B">
        <w:rPr>
          <w:rFonts w:asciiTheme="minorHAnsi" w:hAnsiTheme="minorHAnsi" w:cstheme="minorHAnsi"/>
        </w:rPr>
        <w:t>oznaczenie wizualne: kontrastowy piktogram dzwonka i napis na przykład „Wezwij pomoc”,</w:t>
      </w:r>
    </w:p>
    <w:p w14:paraId="1CB47158" w14:textId="77777777" w:rsidR="001C2639" w:rsidRPr="0087472B" w:rsidRDefault="001C2639" w:rsidP="00252765">
      <w:pPr>
        <w:pStyle w:val="Akapitzlist"/>
        <w:numPr>
          <w:ilvl w:val="0"/>
          <w:numId w:val="276"/>
        </w:numPr>
        <w:ind w:left="426" w:hanging="426"/>
        <w:contextualSpacing w:val="0"/>
        <w:rPr>
          <w:rFonts w:asciiTheme="minorHAnsi" w:hAnsiTheme="minorHAnsi" w:cstheme="minorHAnsi"/>
        </w:rPr>
      </w:pPr>
      <w:r w:rsidRPr="0087472B">
        <w:rPr>
          <w:rFonts w:asciiTheme="minorHAnsi" w:hAnsiTheme="minorHAnsi" w:cstheme="minorHAnsi"/>
        </w:rPr>
        <w:t>podświetlenie przycisku.</w:t>
      </w:r>
    </w:p>
    <w:p w14:paraId="516D0739" w14:textId="77777777" w:rsidR="001C2639" w:rsidRPr="0087472B" w:rsidRDefault="001C2639" w:rsidP="00A52597">
      <w:pPr>
        <w:rPr>
          <w:rFonts w:asciiTheme="minorHAnsi" w:hAnsiTheme="minorHAnsi" w:cstheme="minorHAnsi"/>
          <w:b/>
          <w:bCs/>
        </w:rPr>
      </w:pPr>
      <w:r w:rsidRPr="0087472B">
        <w:rPr>
          <w:rFonts w:asciiTheme="minorHAnsi" w:hAnsiTheme="minorHAnsi" w:cstheme="minorHAnsi"/>
          <w:b/>
          <w:bCs/>
        </w:rPr>
        <w:t>Sposób sygnalizacji wezwania:</w:t>
      </w:r>
    </w:p>
    <w:p w14:paraId="5EBAEFC5" w14:textId="77777777" w:rsidR="001C2639" w:rsidRPr="0087472B" w:rsidRDefault="001C2639" w:rsidP="00252765">
      <w:pPr>
        <w:pStyle w:val="Akapitzlist"/>
        <w:numPr>
          <w:ilvl w:val="0"/>
          <w:numId w:val="276"/>
        </w:numPr>
        <w:ind w:left="425" w:hanging="425"/>
        <w:contextualSpacing w:val="0"/>
        <w:rPr>
          <w:rFonts w:asciiTheme="minorHAnsi" w:hAnsiTheme="minorHAnsi" w:cstheme="minorHAnsi"/>
        </w:rPr>
      </w:pPr>
      <w:r w:rsidRPr="0087472B">
        <w:rPr>
          <w:rFonts w:asciiTheme="minorHAnsi" w:hAnsiTheme="minorHAnsi" w:cstheme="minorHAnsi"/>
        </w:rPr>
        <w:t xml:space="preserve">dźwięk w rejestracji (minimum 70 </w:t>
      </w:r>
      <w:proofErr w:type="spellStart"/>
      <w:r w:rsidRPr="0087472B">
        <w:rPr>
          <w:rFonts w:asciiTheme="minorHAnsi" w:hAnsiTheme="minorHAnsi" w:cstheme="minorHAnsi"/>
        </w:rPr>
        <w:t>dB</w:t>
      </w:r>
      <w:proofErr w:type="spellEnd"/>
      <w:r w:rsidRPr="0087472B">
        <w:rPr>
          <w:rFonts w:asciiTheme="minorHAnsi" w:hAnsiTheme="minorHAnsi" w:cstheme="minorHAnsi"/>
        </w:rPr>
        <w:t>),</w:t>
      </w:r>
    </w:p>
    <w:p w14:paraId="448D3F25" w14:textId="77777777" w:rsidR="001C2639" w:rsidRPr="0087472B" w:rsidRDefault="001C2639" w:rsidP="00252765">
      <w:pPr>
        <w:pStyle w:val="Akapitzlist"/>
        <w:numPr>
          <w:ilvl w:val="0"/>
          <w:numId w:val="276"/>
        </w:numPr>
        <w:ind w:left="425" w:hanging="425"/>
        <w:contextualSpacing w:val="0"/>
        <w:rPr>
          <w:rFonts w:asciiTheme="minorHAnsi" w:hAnsiTheme="minorHAnsi" w:cstheme="minorHAnsi"/>
        </w:rPr>
      </w:pPr>
      <w:r w:rsidRPr="0087472B">
        <w:rPr>
          <w:rFonts w:asciiTheme="minorHAnsi" w:hAnsiTheme="minorHAnsi" w:cstheme="minorHAnsi"/>
        </w:rPr>
        <w:t>migająca dioda,</w:t>
      </w:r>
    </w:p>
    <w:p w14:paraId="79BC3B77" w14:textId="6C94CBE6" w:rsidR="001C2639" w:rsidRPr="0087472B" w:rsidRDefault="001C2639" w:rsidP="00252765">
      <w:pPr>
        <w:pStyle w:val="Akapitzlist"/>
        <w:numPr>
          <w:ilvl w:val="0"/>
          <w:numId w:val="276"/>
        </w:numPr>
        <w:ind w:left="425" w:hanging="425"/>
        <w:contextualSpacing w:val="0"/>
        <w:rPr>
          <w:rFonts w:asciiTheme="minorHAnsi" w:hAnsiTheme="minorHAnsi" w:cstheme="minorHAnsi"/>
        </w:rPr>
      </w:pPr>
      <w:r w:rsidRPr="0087472B">
        <w:rPr>
          <w:rFonts w:asciiTheme="minorHAnsi" w:hAnsiTheme="minorHAnsi" w:cstheme="minorHAnsi"/>
        </w:rPr>
        <w:t>komunikat tekstowy na ekranie (jeśli jest)</w:t>
      </w:r>
      <w:r w:rsidR="005C0FF2" w:rsidRPr="0087472B">
        <w:rPr>
          <w:rFonts w:asciiTheme="minorHAnsi" w:hAnsiTheme="minorHAnsi" w:cstheme="minorHAnsi"/>
        </w:rPr>
        <w:t>,</w:t>
      </w:r>
    </w:p>
    <w:p w14:paraId="454239F1" w14:textId="15E44C50" w:rsidR="001C2639" w:rsidRPr="0087472B" w:rsidRDefault="001C2639" w:rsidP="00252765">
      <w:pPr>
        <w:pStyle w:val="Akapitzlist"/>
        <w:numPr>
          <w:ilvl w:val="0"/>
          <w:numId w:val="276"/>
        </w:numPr>
        <w:ind w:left="425" w:hanging="425"/>
        <w:contextualSpacing w:val="0"/>
        <w:rPr>
          <w:rFonts w:asciiTheme="minorHAnsi" w:hAnsiTheme="minorHAnsi" w:cstheme="minorHAnsi"/>
        </w:rPr>
      </w:pPr>
      <w:r w:rsidRPr="0087472B">
        <w:rPr>
          <w:rFonts w:asciiTheme="minorHAnsi" w:hAnsiTheme="minorHAnsi" w:cstheme="minorHAnsi"/>
        </w:rPr>
        <w:t>czas reakcji personelu: do 5 minut</w:t>
      </w:r>
      <w:r w:rsidR="005C0FF2" w:rsidRPr="0087472B">
        <w:rPr>
          <w:rFonts w:asciiTheme="minorHAnsi" w:hAnsiTheme="minorHAnsi" w:cstheme="minorHAnsi"/>
        </w:rPr>
        <w:t>,</w:t>
      </w:r>
    </w:p>
    <w:p w14:paraId="18B5BA2E" w14:textId="77777777" w:rsidR="001C2639" w:rsidRPr="0087472B" w:rsidRDefault="001C2639" w:rsidP="00252765">
      <w:pPr>
        <w:pStyle w:val="Akapitzlist"/>
        <w:numPr>
          <w:ilvl w:val="0"/>
          <w:numId w:val="276"/>
        </w:numPr>
        <w:ind w:left="425" w:hanging="425"/>
        <w:contextualSpacing w:val="0"/>
        <w:rPr>
          <w:rFonts w:asciiTheme="minorHAnsi" w:eastAsia="Calibri" w:hAnsiTheme="minorHAnsi" w:cstheme="minorHAnsi"/>
        </w:rPr>
      </w:pPr>
      <w:r w:rsidRPr="0087472B">
        <w:rPr>
          <w:rFonts w:asciiTheme="minorHAnsi" w:hAnsiTheme="minorHAnsi" w:cstheme="minorHAnsi"/>
        </w:rPr>
        <w:t>dodatkowe udogodnienie: możliwość przesłania sygnału na pager lub aplikację mobilną personelu.</w:t>
      </w:r>
    </w:p>
    <w:p w14:paraId="78AF3F15" w14:textId="21E3573F" w:rsidR="006B7E8D" w:rsidRPr="0087472B" w:rsidRDefault="00D35886" w:rsidP="00E16118">
      <w:pPr>
        <w:pStyle w:val="Nagwek3"/>
        <w:rPr>
          <w:rFonts w:asciiTheme="minorHAnsi" w:hAnsiTheme="minorHAnsi" w:cstheme="minorHAnsi"/>
        </w:rPr>
      </w:pPr>
      <w:bookmarkStart w:id="296" w:name="_Toc213825904"/>
      <w:r w:rsidRPr="0087472B">
        <w:rPr>
          <w:rFonts w:asciiTheme="minorHAnsi" w:hAnsiTheme="minorHAnsi" w:cstheme="minorHAnsi"/>
        </w:rPr>
        <w:t>Dostępność cyfrowa:</w:t>
      </w:r>
      <w:r w:rsidR="004D34A3" w:rsidRPr="0087472B">
        <w:rPr>
          <w:rFonts w:asciiTheme="minorHAnsi" w:hAnsiTheme="minorHAnsi" w:cstheme="minorHAnsi"/>
        </w:rPr>
        <w:t xml:space="preserve"> </w:t>
      </w:r>
      <w:r w:rsidRPr="0087472B">
        <w:rPr>
          <w:rFonts w:asciiTheme="minorHAnsi" w:hAnsiTheme="minorHAnsi" w:cstheme="minorHAnsi"/>
        </w:rPr>
        <w:t xml:space="preserve">sprzęt komputerowy, </w:t>
      </w:r>
      <w:r w:rsidR="000D0D65" w:rsidRPr="0087472B">
        <w:rPr>
          <w:rFonts w:asciiTheme="minorHAnsi" w:hAnsiTheme="minorHAnsi" w:cstheme="minorHAnsi"/>
        </w:rPr>
        <w:t>urządzenia mobilne</w:t>
      </w:r>
      <w:r w:rsidRPr="0087472B">
        <w:rPr>
          <w:rFonts w:asciiTheme="minorHAnsi" w:hAnsiTheme="minorHAnsi" w:cstheme="minorHAnsi"/>
        </w:rPr>
        <w:t>, oprogramowanie</w:t>
      </w:r>
      <w:bookmarkEnd w:id="296"/>
    </w:p>
    <w:p w14:paraId="799D6DD2" w14:textId="75E5AA27" w:rsidR="00A04A38" w:rsidRPr="0087472B" w:rsidRDefault="00351038" w:rsidP="00A52597">
      <w:pPr>
        <w:rPr>
          <w:rFonts w:asciiTheme="minorHAnsi" w:hAnsiTheme="minorHAnsi" w:cstheme="minorHAnsi"/>
        </w:rPr>
      </w:pPr>
      <w:r w:rsidRPr="0087472B">
        <w:rPr>
          <w:rFonts w:asciiTheme="minorHAnsi" w:hAnsiTheme="minorHAnsi" w:cstheme="minorHAnsi"/>
        </w:rPr>
        <w:t>Sprzęt komputerowy, urządzenia mobilne</w:t>
      </w:r>
      <w:r w:rsidR="00325C86" w:rsidRPr="0087472B">
        <w:rPr>
          <w:rFonts w:asciiTheme="minorHAnsi" w:hAnsiTheme="minorHAnsi" w:cstheme="minorHAnsi"/>
        </w:rPr>
        <w:t>, ekrany informacyjne</w:t>
      </w:r>
      <w:r w:rsidR="00854796" w:rsidRPr="0087472B">
        <w:rPr>
          <w:rFonts w:asciiTheme="minorHAnsi" w:hAnsiTheme="minorHAnsi" w:cstheme="minorHAnsi"/>
        </w:rPr>
        <w:t xml:space="preserve">, </w:t>
      </w:r>
      <w:proofErr w:type="spellStart"/>
      <w:r w:rsidR="00854796" w:rsidRPr="0087472B">
        <w:rPr>
          <w:rFonts w:asciiTheme="minorHAnsi" w:hAnsiTheme="minorHAnsi" w:cstheme="minorHAnsi"/>
        </w:rPr>
        <w:t>infokioski</w:t>
      </w:r>
      <w:proofErr w:type="spellEnd"/>
      <w:r w:rsidR="00854796" w:rsidRPr="0087472B">
        <w:rPr>
          <w:rFonts w:asciiTheme="minorHAnsi" w:hAnsiTheme="minorHAnsi" w:cstheme="minorHAnsi"/>
        </w:rPr>
        <w:t xml:space="preserve">, </w:t>
      </w:r>
      <w:proofErr w:type="spellStart"/>
      <w:r w:rsidR="00854796" w:rsidRPr="0087472B">
        <w:rPr>
          <w:rFonts w:asciiTheme="minorHAnsi" w:hAnsiTheme="minorHAnsi" w:cstheme="minorHAnsi"/>
        </w:rPr>
        <w:t>kolejkomaty</w:t>
      </w:r>
      <w:proofErr w:type="spellEnd"/>
      <w:r w:rsidR="002300D7" w:rsidRPr="0087472B">
        <w:rPr>
          <w:rFonts w:asciiTheme="minorHAnsi" w:hAnsiTheme="minorHAnsi" w:cstheme="minorHAnsi"/>
        </w:rPr>
        <w:t xml:space="preserve"> oraz </w:t>
      </w:r>
      <w:r w:rsidR="00854796" w:rsidRPr="0087472B">
        <w:rPr>
          <w:rFonts w:asciiTheme="minorHAnsi" w:hAnsiTheme="minorHAnsi" w:cstheme="minorHAnsi"/>
        </w:rPr>
        <w:t xml:space="preserve">zainstalowane w nich </w:t>
      </w:r>
      <w:r w:rsidR="002300D7" w:rsidRPr="0087472B">
        <w:rPr>
          <w:rFonts w:asciiTheme="minorHAnsi" w:hAnsiTheme="minorHAnsi" w:cstheme="minorHAnsi"/>
        </w:rPr>
        <w:t>oprogramowanie powinny spełniać wymogi dostępności cyfrow</w:t>
      </w:r>
      <w:r w:rsidR="0088601E" w:rsidRPr="0087472B">
        <w:rPr>
          <w:rFonts w:asciiTheme="minorHAnsi" w:hAnsiTheme="minorHAnsi" w:cstheme="minorHAnsi"/>
        </w:rPr>
        <w:t xml:space="preserve">ej. Dlatego zadbaj o </w:t>
      </w:r>
      <w:r w:rsidR="00AE3160" w:rsidRPr="0087472B">
        <w:rPr>
          <w:rFonts w:asciiTheme="minorHAnsi" w:hAnsiTheme="minorHAnsi" w:cstheme="minorHAnsi"/>
        </w:rPr>
        <w:t>aktualno</w:t>
      </w:r>
      <w:r w:rsidR="00D66958" w:rsidRPr="0087472B">
        <w:rPr>
          <w:rFonts w:asciiTheme="minorHAnsi" w:hAnsiTheme="minorHAnsi" w:cstheme="minorHAnsi"/>
        </w:rPr>
        <w:t xml:space="preserve">ść wykorzystywanego </w:t>
      </w:r>
      <w:r w:rsidR="00AE3160" w:rsidRPr="0087472B">
        <w:rPr>
          <w:rFonts w:asciiTheme="minorHAnsi" w:hAnsiTheme="minorHAnsi" w:cstheme="minorHAnsi"/>
        </w:rPr>
        <w:t>oprogramowania</w:t>
      </w:r>
      <w:r w:rsidR="00D66958" w:rsidRPr="0087472B">
        <w:rPr>
          <w:rFonts w:asciiTheme="minorHAnsi" w:hAnsiTheme="minorHAnsi" w:cstheme="minorHAnsi"/>
        </w:rPr>
        <w:t xml:space="preserve"> i zapewnij </w:t>
      </w:r>
      <w:r w:rsidR="007A0075" w:rsidRPr="0087472B">
        <w:rPr>
          <w:rFonts w:asciiTheme="minorHAnsi" w:hAnsiTheme="minorHAnsi" w:cstheme="minorHAnsi"/>
        </w:rPr>
        <w:t>rozwiązania</w:t>
      </w:r>
      <w:r w:rsidR="00F75A63" w:rsidRPr="0087472B">
        <w:rPr>
          <w:rFonts w:asciiTheme="minorHAnsi" w:hAnsiTheme="minorHAnsi" w:cstheme="minorHAnsi"/>
        </w:rPr>
        <w:t xml:space="preserve"> (</w:t>
      </w:r>
      <w:r w:rsidR="00CD2054" w:rsidRPr="0087472B">
        <w:rPr>
          <w:rFonts w:asciiTheme="minorHAnsi" w:hAnsiTheme="minorHAnsi" w:cstheme="minorHAnsi"/>
        </w:rPr>
        <w:t>oprogramowanie lub sprzęt</w:t>
      </w:r>
      <w:r w:rsidR="007A0075" w:rsidRPr="0087472B">
        <w:rPr>
          <w:rFonts w:asciiTheme="minorHAnsi" w:hAnsiTheme="minorHAnsi" w:cstheme="minorHAnsi"/>
        </w:rPr>
        <w:t>)</w:t>
      </w:r>
      <w:r w:rsidR="00CD2054" w:rsidRPr="0087472B">
        <w:rPr>
          <w:rFonts w:asciiTheme="minorHAnsi" w:hAnsiTheme="minorHAnsi" w:cstheme="minorHAnsi"/>
        </w:rPr>
        <w:t xml:space="preserve"> przeznaczon</w:t>
      </w:r>
      <w:r w:rsidR="007A0075" w:rsidRPr="0087472B">
        <w:rPr>
          <w:rFonts w:asciiTheme="minorHAnsi" w:hAnsiTheme="minorHAnsi" w:cstheme="minorHAnsi"/>
        </w:rPr>
        <w:t>e</w:t>
      </w:r>
      <w:r w:rsidR="00CD2054" w:rsidRPr="0087472B">
        <w:rPr>
          <w:rFonts w:asciiTheme="minorHAnsi" w:hAnsiTheme="minorHAnsi" w:cstheme="minorHAnsi"/>
        </w:rPr>
        <w:t xml:space="preserve"> dla osób ze szczególnymi potrzebami.</w:t>
      </w:r>
    </w:p>
    <w:p w14:paraId="75CA8A7A" w14:textId="30D37F15" w:rsidR="003A7C79" w:rsidRPr="0087472B" w:rsidRDefault="003A7C79" w:rsidP="00A52597">
      <w:pPr>
        <w:rPr>
          <w:rFonts w:asciiTheme="minorHAnsi" w:hAnsiTheme="minorHAnsi" w:cstheme="minorHAnsi"/>
        </w:rPr>
      </w:pPr>
      <w:r w:rsidRPr="0087472B">
        <w:rPr>
          <w:rFonts w:asciiTheme="minorHAnsi" w:hAnsiTheme="minorHAnsi" w:cstheme="minorHAnsi"/>
        </w:rPr>
        <w:t>W szczególności komputer l</w:t>
      </w:r>
      <w:r w:rsidR="00B7138B" w:rsidRPr="0087472B">
        <w:rPr>
          <w:rFonts w:asciiTheme="minorHAnsi" w:hAnsiTheme="minorHAnsi" w:cstheme="minorHAnsi"/>
        </w:rPr>
        <w:t>ub tablet udostępniany pacjentom (na przykład w celu wypełnienia ankiety medycznej lub w celu zapoznania się z wynikami badań) powinien być wyposażony w:</w:t>
      </w:r>
    </w:p>
    <w:p w14:paraId="35AB4356" w14:textId="159D3D73" w:rsidR="007C1CC9" w:rsidRPr="0087472B" w:rsidRDefault="00E164B6" w:rsidP="00252765">
      <w:pPr>
        <w:pStyle w:val="Akapitzlist"/>
        <w:numPr>
          <w:ilvl w:val="0"/>
          <w:numId w:val="308"/>
        </w:numPr>
        <w:ind w:left="425" w:hanging="425"/>
        <w:contextualSpacing w:val="0"/>
        <w:rPr>
          <w:rFonts w:asciiTheme="minorHAnsi" w:hAnsiTheme="minorHAnsi" w:cstheme="minorHAnsi"/>
        </w:rPr>
      </w:pPr>
      <w:r w:rsidRPr="0087472B">
        <w:rPr>
          <w:rFonts w:asciiTheme="minorHAnsi" w:hAnsiTheme="minorHAnsi" w:cstheme="minorHAnsi"/>
        </w:rPr>
        <w:t>czytnik ekranu</w:t>
      </w:r>
      <w:r w:rsidR="002E31A7" w:rsidRPr="0087472B">
        <w:rPr>
          <w:rFonts w:asciiTheme="minorHAnsi" w:hAnsiTheme="minorHAnsi" w:cstheme="minorHAnsi"/>
        </w:rPr>
        <w:t>,</w:t>
      </w:r>
    </w:p>
    <w:p w14:paraId="77AF0A21" w14:textId="6FF2D112" w:rsidR="002E31A7" w:rsidRPr="0087472B" w:rsidRDefault="002E31A7" w:rsidP="00252765">
      <w:pPr>
        <w:pStyle w:val="Akapitzlist"/>
        <w:numPr>
          <w:ilvl w:val="0"/>
          <w:numId w:val="308"/>
        </w:numPr>
        <w:ind w:left="425" w:hanging="425"/>
        <w:contextualSpacing w:val="0"/>
        <w:rPr>
          <w:rFonts w:asciiTheme="minorHAnsi" w:hAnsiTheme="minorHAnsi" w:cstheme="minorHAnsi"/>
        </w:rPr>
      </w:pPr>
      <w:r w:rsidRPr="0087472B">
        <w:rPr>
          <w:rFonts w:asciiTheme="minorHAnsi" w:hAnsiTheme="minorHAnsi" w:cstheme="minorHAnsi"/>
        </w:rPr>
        <w:t>wirtualną lupę lub inny sposób powiększenia tekstu,</w:t>
      </w:r>
    </w:p>
    <w:p w14:paraId="5D9AE96D" w14:textId="101EDD98" w:rsidR="002E31A7" w:rsidRPr="0087472B" w:rsidRDefault="002E31A7" w:rsidP="00252765">
      <w:pPr>
        <w:pStyle w:val="Akapitzlist"/>
        <w:numPr>
          <w:ilvl w:val="0"/>
          <w:numId w:val="308"/>
        </w:numPr>
        <w:ind w:left="425" w:hanging="425"/>
        <w:contextualSpacing w:val="0"/>
        <w:rPr>
          <w:rFonts w:asciiTheme="minorHAnsi" w:hAnsiTheme="minorHAnsi" w:cstheme="minorHAnsi"/>
        </w:rPr>
      </w:pPr>
      <w:r w:rsidRPr="0087472B">
        <w:rPr>
          <w:rFonts w:asciiTheme="minorHAnsi" w:hAnsiTheme="minorHAnsi" w:cstheme="minorHAnsi"/>
        </w:rPr>
        <w:t>tłumacza PJM on-line,</w:t>
      </w:r>
    </w:p>
    <w:p w14:paraId="29D56635" w14:textId="333A0725" w:rsidR="00EF26B1" w:rsidRPr="0087472B" w:rsidRDefault="00EF26B1" w:rsidP="00252765">
      <w:pPr>
        <w:pStyle w:val="Akapitzlist"/>
        <w:numPr>
          <w:ilvl w:val="0"/>
          <w:numId w:val="308"/>
        </w:numPr>
        <w:ind w:left="425" w:hanging="425"/>
        <w:contextualSpacing w:val="0"/>
        <w:rPr>
          <w:rFonts w:asciiTheme="minorHAnsi" w:hAnsiTheme="minorHAnsi" w:cstheme="minorHAnsi"/>
        </w:rPr>
      </w:pPr>
      <w:r w:rsidRPr="0087472B">
        <w:rPr>
          <w:rFonts w:asciiTheme="minorHAnsi" w:hAnsiTheme="minorHAnsi" w:cstheme="minorHAnsi"/>
        </w:rPr>
        <w:lastRenderedPageBreak/>
        <w:t>aplikację do komunikacji alternatywnej i wspomagającej (AAC),</w:t>
      </w:r>
    </w:p>
    <w:p w14:paraId="4CB9D661" w14:textId="0D608661" w:rsidR="002E31A7" w:rsidRPr="0087472B" w:rsidRDefault="00225C3F" w:rsidP="00252765">
      <w:pPr>
        <w:pStyle w:val="Akapitzlist"/>
        <w:numPr>
          <w:ilvl w:val="0"/>
          <w:numId w:val="308"/>
        </w:numPr>
        <w:ind w:left="425" w:hanging="425"/>
        <w:contextualSpacing w:val="0"/>
        <w:rPr>
          <w:rFonts w:asciiTheme="minorHAnsi" w:hAnsiTheme="minorHAnsi" w:cstheme="minorHAnsi"/>
        </w:rPr>
      </w:pPr>
      <w:r w:rsidRPr="0087472B">
        <w:rPr>
          <w:rFonts w:asciiTheme="minorHAnsi" w:hAnsiTheme="minorHAnsi" w:cstheme="minorHAnsi"/>
        </w:rPr>
        <w:t>dostępne cyfrowo formularze interaktywne,</w:t>
      </w:r>
    </w:p>
    <w:p w14:paraId="3F050520" w14:textId="13B0D0A9" w:rsidR="00225C3F" w:rsidRPr="0087472B" w:rsidRDefault="00EF26B1" w:rsidP="00252765">
      <w:pPr>
        <w:pStyle w:val="Akapitzlist"/>
        <w:numPr>
          <w:ilvl w:val="0"/>
          <w:numId w:val="308"/>
        </w:numPr>
        <w:ind w:left="425" w:hanging="425"/>
        <w:contextualSpacing w:val="0"/>
        <w:rPr>
          <w:rFonts w:asciiTheme="minorHAnsi" w:hAnsiTheme="minorHAnsi" w:cstheme="minorHAnsi"/>
        </w:rPr>
      </w:pPr>
      <w:r w:rsidRPr="0087472B">
        <w:rPr>
          <w:rFonts w:asciiTheme="minorHAnsi" w:hAnsiTheme="minorHAnsi" w:cstheme="minorHAnsi"/>
        </w:rPr>
        <w:t xml:space="preserve">dostępne cyfrowo </w:t>
      </w:r>
      <w:r w:rsidR="00534AA0" w:rsidRPr="0087472B">
        <w:rPr>
          <w:rFonts w:asciiTheme="minorHAnsi" w:hAnsiTheme="minorHAnsi" w:cstheme="minorHAnsi"/>
        </w:rPr>
        <w:t>materiały multimedialne (na przykład filmy informacyjne o</w:t>
      </w:r>
      <w:r w:rsidR="00425BFF" w:rsidRPr="0087472B">
        <w:rPr>
          <w:rFonts w:asciiTheme="minorHAnsi" w:hAnsiTheme="minorHAnsi" w:cstheme="minorHAnsi"/>
        </w:rPr>
        <w:t> </w:t>
      </w:r>
      <w:r w:rsidR="00534AA0" w:rsidRPr="0087472B">
        <w:rPr>
          <w:rFonts w:asciiTheme="minorHAnsi" w:hAnsiTheme="minorHAnsi" w:cstheme="minorHAnsi"/>
        </w:rPr>
        <w:t>placówce z napisami / audiodeskrypcją)</w:t>
      </w:r>
      <w:r w:rsidR="009837CD" w:rsidRPr="0087472B">
        <w:rPr>
          <w:rFonts w:asciiTheme="minorHAnsi" w:hAnsiTheme="minorHAnsi" w:cstheme="minorHAnsi"/>
        </w:rPr>
        <w:t>.</w:t>
      </w:r>
    </w:p>
    <w:p w14:paraId="5EC09211" w14:textId="6580BED3" w:rsidR="009837CD" w:rsidRPr="0087472B" w:rsidRDefault="00E72D4D" w:rsidP="00A52597">
      <w:pPr>
        <w:rPr>
          <w:rFonts w:asciiTheme="minorHAnsi" w:hAnsiTheme="minorHAnsi" w:cstheme="minorHAnsi"/>
        </w:rPr>
      </w:pPr>
      <w:r w:rsidRPr="0087472B">
        <w:rPr>
          <w:rFonts w:asciiTheme="minorHAnsi" w:hAnsiTheme="minorHAnsi" w:cstheme="minorHAnsi"/>
        </w:rPr>
        <w:t>Poza oprogramowaniem warto zapewnić urządzenia wspomagające osoby ze szczególnymi potrzebami, takie jak na przykład:</w:t>
      </w:r>
    </w:p>
    <w:p w14:paraId="71CCADB9" w14:textId="078384F0" w:rsidR="00E72D4D" w:rsidRPr="0087472B" w:rsidRDefault="00E72D4D" w:rsidP="00252765">
      <w:pPr>
        <w:pStyle w:val="Akapitzlist"/>
        <w:numPr>
          <w:ilvl w:val="0"/>
          <w:numId w:val="309"/>
        </w:numPr>
        <w:ind w:left="426" w:hanging="426"/>
        <w:contextualSpacing w:val="0"/>
        <w:rPr>
          <w:rFonts w:asciiTheme="minorHAnsi" w:hAnsiTheme="minorHAnsi" w:cstheme="minorHAnsi"/>
        </w:rPr>
      </w:pPr>
      <w:r w:rsidRPr="0087472B">
        <w:rPr>
          <w:rFonts w:asciiTheme="minorHAnsi" w:hAnsiTheme="minorHAnsi" w:cstheme="minorHAnsi"/>
        </w:rPr>
        <w:t>linijka/klawiatura brajlowska</w:t>
      </w:r>
      <w:r w:rsidR="0020590B" w:rsidRPr="0087472B">
        <w:rPr>
          <w:rFonts w:asciiTheme="minorHAnsi" w:hAnsiTheme="minorHAnsi" w:cstheme="minorHAnsi"/>
        </w:rPr>
        <w:t>,</w:t>
      </w:r>
    </w:p>
    <w:p w14:paraId="772F8359" w14:textId="179DE7F8" w:rsidR="00E72D4D" w:rsidRPr="0087472B" w:rsidRDefault="0020590B" w:rsidP="00252765">
      <w:pPr>
        <w:pStyle w:val="Akapitzlist"/>
        <w:numPr>
          <w:ilvl w:val="0"/>
          <w:numId w:val="309"/>
        </w:numPr>
        <w:ind w:left="426" w:hanging="426"/>
        <w:contextualSpacing w:val="0"/>
        <w:rPr>
          <w:rFonts w:asciiTheme="minorHAnsi" w:hAnsiTheme="minorHAnsi" w:cstheme="minorHAnsi"/>
        </w:rPr>
      </w:pPr>
      <w:r w:rsidRPr="0087472B">
        <w:rPr>
          <w:rFonts w:asciiTheme="minorHAnsi" w:hAnsiTheme="minorHAnsi" w:cstheme="minorHAnsi"/>
        </w:rPr>
        <w:t>specjalne myszki typu trackball,</w:t>
      </w:r>
    </w:p>
    <w:p w14:paraId="0FAD5957" w14:textId="760E6C9F" w:rsidR="002D75E1" w:rsidRPr="0087472B" w:rsidRDefault="00245206" w:rsidP="00252765">
      <w:pPr>
        <w:pStyle w:val="Akapitzlist"/>
        <w:numPr>
          <w:ilvl w:val="0"/>
          <w:numId w:val="309"/>
        </w:numPr>
        <w:ind w:left="426" w:hanging="426"/>
        <w:contextualSpacing w:val="0"/>
        <w:rPr>
          <w:rFonts w:asciiTheme="minorHAnsi" w:hAnsiTheme="minorHAnsi" w:cstheme="minorHAnsi"/>
        </w:rPr>
      </w:pPr>
      <w:r w:rsidRPr="0087472B">
        <w:rPr>
          <w:rFonts w:asciiTheme="minorHAnsi" w:hAnsiTheme="minorHAnsi" w:cstheme="minorHAnsi"/>
        </w:rPr>
        <w:t>ergonomiczne klawiatury,</w:t>
      </w:r>
    </w:p>
    <w:p w14:paraId="6A3CDB7C" w14:textId="28F1623A" w:rsidR="00245206" w:rsidRPr="0087472B" w:rsidRDefault="00245206" w:rsidP="00252765">
      <w:pPr>
        <w:pStyle w:val="Akapitzlist"/>
        <w:numPr>
          <w:ilvl w:val="0"/>
          <w:numId w:val="309"/>
        </w:numPr>
        <w:ind w:left="426" w:hanging="426"/>
        <w:rPr>
          <w:rFonts w:asciiTheme="minorHAnsi" w:hAnsiTheme="minorHAnsi" w:cstheme="minorHAnsi"/>
        </w:rPr>
      </w:pPr>
      <w:r w:rsidRPr="0087472B">
        <w:rPr>
          <w:rFonts w:asciiTheme="minorHAnsi" w:hAnsiTheme="minorHAnsi" w:cstheme="minorHAnsi"/>
        </w:rPr>
        <w:t xml:space="preserve">alternatywne </w:t>
      </w:r>
      <w:r w:rsidR="00F16CB4" w:rsidRPr="0087472B">
        <w:rPr>
          <w:rFonts w:asciiTheme="minorHAnsi" w:hAnsiTheme="minorHAnsi" w:cstheme="minorHAnsi"/>
        </w:rPr>
        <w:t xml:space="preserve">urządzenia, które pozwalają na wypełnienie formularzy lub zapoznanie się z informacjami </w:t>
      </w:r>
      <w:r w:rsidR="000B4C94" w:rsidRPr="0087472B">
        <w:rPr>
          <w:rFonts w:asciiTheme="minorHAnsi" w:hAnsiTheme="minorHAnsi" w:cstheme="minorHAnsi"/>
        </w:rPr>
        <w:t>w inny sposób, niż tylko za pomocą ekranu dotykowego.</w:t>
      </w:r>
    </w:p>
    <w:p w14:paraId="27E75438" w14:textId="0BC7ABBF" w:rsidR="0022705C" w:rsidRPr="0087472B" w:rsidRDefault="004A7225" w:rsidP="00A52597">
      <w:pPr>
        <w:rPr>
          <w:rFonts w:asciiTheme="minorHAnsi" w:hAnsiTheme="minorHAnsi" w:cstheme="minorHAnsi"/>
        </w:rPr>
      </w:pPr>
      <w:r w:rsidRPr="0087472B">
        <w:rPr>
          <w:rFonts w:asciiTheme="minorHAnsi" w:hAnsiTheme="minorHAnsi" w:cstheme="minorHAnsi"/>
        </w:rPr>
        <w:t xml:space="preserve">Przy wprowadzaniu oprogramowania dla osób ze szczególnymi potrzebami czy urządzeń wspomagających zadbaj o to, aby </w:t>
      </w:r>
      <w:r w:rsidR="00BD4077" w:rsidRPr="0087472B">
        <w:rPr>
          <w:rFonts w:asciiTheme="minorHAnsi" w:hAnsiTheme="minorHAnsi" w:cstheme="minorHAnsi"/>
        </w:rPr>
        <w:t>personel placówki</w:t>
      </w:r>
      <w:r w:rsidR="00675DE3" w:rsidRPr="0087472B">
        <w:rPr>
          <w:rFonts w:asciiTheme="minorHAnsi" w:hAnsiTheme="minorHAnsi" w:cstheme="minorHAnsi"/>
        </w:rPr>
        <w:t xml:space="preserve"> był przeszkolony w zakresie ich obsługi i</w:t>
      </w:r>
      <w:r w:rsidR="004B51F3" w:rsidRPr="0087472B">
        <w:rPr>
          <w:rFonts w:asciiTheme="minorHAnsi" w:hAnsiTheme="minorHAnsi" w:cstheme="minorHAnsi"/>
        </w:rPr>
        <w:t> </w:t>
      </w:r>
      <w:r w:rsidR="00675DE3" w:rsidRPr="0087472B">
        <w:rPr>
          <w:rFonts w:asciiTheme="minorHAnsi" w:hAnsiTheme="minorHAnsi" w:cstheme="minorHAnsi"/>
        </w:rPr>
        <w:t>wykorzystania.</w:t>
      </w:r>
    </w:p>
    <w:p w14:paraId="0AEE6D60" w14:textId="1A602CE0" w:rsidR="00F8374E" w:rsidRPr="0087472B" w:rsidRDefault="00F8374E" w:rsidP="00E16118">
      <w:pPr>
        <w:pStyle w:val="Nagwek3"/>
        <w:rPr>
          <w:rFonts w:asciiTheme="minorHAnsi" w:hAnsiTheme="minorHAnsi" w:cstheme="minorHAnsi"/>
        </w:rPr>
      </w:pPr>
      <w:bookmarkStart w:id="297" w:name="_Toc213825905"/>
      <w:r w:rsidRPr="0087472B">
        <w:rPr>
          <w:rFonts w:asciiTheme="minorHAnsi" w:hAnsiTheme="minorHAnsi" w:cstheme="minorHAnsi"/>
        </w:rPr>
        <w:t>Wejście do gabinetu</w:t>
      </w:r>
      <w:bookmarkEnd w:id="297"/>
    </w:p>
    <w:p w14:paraId="14AA9E8E" w14:textId="68F053B2" w:rsidR="00F8374E" w:rsidRPr="0087472B" w:rsidRDefault="00F8374E" w:rsidP="00A52597">
      <w:pPr>
        <w:rPr>
          <w:rFonts w:asciiTheme="minorHAnsi" w:hAnsiTheme="minorHAnsi" w:cstheme="minorHAnsi"/>
        </w:rPr>
      </w:pPr>
      <w:r w:rsidRPr="0087472B">
        <w:rPr>
          <w:rFonts w:asciiTheme="minorHAnsi" w:hAnsiTheme="minorHAnsi" w:cstheme="minorHAnsi"/>
        </w:rPr>
        <w:t>Przed drzwiami do gabinetu zabezpiecz pole do manewrowania o wymiarach minimum 150</w:t>
      </w:r>
      <w:r w:rsidR="00644A04" w:rsidRPr="0087472B">
        <w:rPr>
          <w:rFonts w:asciiTheme="minorHAnsi" w:hAnsiTheme="minorHAnsi" w:cstheme="minorHAnsi"/>
        </w:rPr>
        <w:t> </w:t>
      </w:r>
      <w:r w:rsidRPr="0087472B">
        <w:rPr>
          <w:rFonts w:asciiTheme="minorHAnsi" w:hAnsiTheme="minorHAnsi" w:cstheme="minorHAnsi"/>
        </w:rPr>
        <w:t>x</w:t>
      </w:r>
      <w:r w:rsidR="00644A04" w:rsidRPr="0087472B">
        <w:rPr>
          <w:rFonts w:asciiTheme="minorHAnsi" w:hAnsiTheme="minorHAnsi" w:cstheme="minorHAnsi"/>
        </w:rPr>
        <w:t> </w:t>
      </w:r>
      <w:r w:rsidRPr="0087472B">
        <w:rPr>
          <w:rFonts w:asciiTheme="minorHAnsi" w:hAnsiTheme="minorHAnsi" w:cstheme="minorHAnsi"/>
        </w:rPr>
        <w:t xml:space="preserve">150 cm. Od strony otwierania drzwi pozostaw wolną przestrzeń o wymiarach 90 </w:t>
      </w:r>
      <w:r w:rsidR="0006283D" w:rsidRPr="0087472B">
        <w:rPr>
          <w:rFonts w:asciiTheme="minorHAnsi" w:hAnsiTheme="minorHAnsi" w:cstheme="minorHAnsi"/>
        </w:rPr>
        <w:t>x</w:t>
      </w:r>
      <w:r w:rsidR="005C0FF2" w:rsidRPr="0087472B">
        <w:rPr>
          <w:rFonts w:asciiTheme="minorHAnsi" w:hAnsiTheme="minorHAnsi" w:cstheme="minorHAnsi"/>
        </w:rPr>
        <w:t> </w:t>
      </w:r>
      <w:r w:rsidRPr="0087472B">
        <w:rPr>
          <w:rFonts w:asciiTheme="minorHAnsi" w:hAnsiTheme="minorHAnsi" w:cstheme="minorHAnsi"/>
        </w:rPr>
        <w:t>90</w:t>
      </w:r>
      <w:r w:rsidR="005C0FF2" w:rsidRPr="0087472B">
        <w:rPr>
          <w:rFonts w:asciiTheme="minorHAnsi" w:hAnsiTheme="minorHAnsi" w:cstheme="minorHAnsi"/>
        </w:rPr>
        <w:t> </w:t>
      </w:r>
      <w:r w:rsidRPr="0087472B">
        <w:rPr>
          <w:rFonts w:asciiTheme="minorHAnsi" w:hAnsiTheme="minorHAnsi" w:cstheme="minorHAnsi"/>
        </w:rPr>
        <w:t>cm.</w:t>
      </w:r>
    </w:p>
    <w:p w14:paraId="70917B22" w14:textId="68B3A989" w:rsidR="00F8374E" w:rsidRPr="0087472B" w:rsidRDefault="00F8374E" w:rsidP="00A52597">
      <w:pPr>
        <w:rPr>
          <w:rFonts w:asciiTheme="minorHAnsi" w:hAnsiTheme="minorHAnsi" w:cstheme="minorHAnsi"/>
          <w:b/>
          <w:bCs/>
        </w:rPr>
      </w:pPr>
      <w:r w:rsidRPr="0087472B">
        <w:rPr>
          <w:rFonts w:asciiTheme="minorHAnsi" w:hAnsiTheme="minorHAnsi" w:cstheme="minorHAnsi"/>
          <w:b/>
          <w:bCs/>
        </w:rPr>
        <w:t>Drzwi wejściowe do gabinetu:</w:t>
      </w:r>
    </w:p>
    <w:p w14:paraId="182DC77B" w14:textId="77777777"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szerokość skrzydła drzwiowego: minimum 90 cm (w świetle ościeżnicy),</w:t>
      </w:r>
    </w:p>
    <w:p w14:paraId="2F4A848A" w14:textId="103C3D6A"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 xml:space="preserve">próg: maksymalny 2 cm (ze ścięciem krawędzi), preferowane są rozwiązania </w:t>
      </w:r>
      <w:proofErr w:type="spellStart"/>
      <w:r w:rsidRPr="0087472B">
        <w:rPr>
          <w:rFonts w:asciiTheme="minorHAnsi" w:hAnsiTheme="minorHAnsi" w:cstheme="minorHAnsi"/>
        </w:rPr>
        <w:t>bezprogowe</w:t>
      </w:r>
      <w:proofErr w:type="spellEnd"/>
      <w:r w:rsidRPr="0087472B">
        <w:rPr>
          <w:rFonts w:asciiTheme="minorHAnsi" w:hAnsiTheme="minorHAnsi" w:cstheme="minorHAnsi"/>
        </w:rPr>
        <w:t xml:space="preserve"> lub z odpowiednim najazdem/pochylnym wykończeniem z obu stron progu,</w:t>
      </w:r>
    </w:p>
    <w:p w14:paraId="58CB6737" w14:textId="295A820F"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nie mogą być przezroczyste,</w:t>
      </w:r>
    </w:p>
    <w:p w14:paraId="0E4394F5" w14:textId="77777777"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rodzaj drzwi: otwierane na zewnątrz,</w:t>
      </w:r>
    </w:p>
    <w:p w14:paraId="51B624AA" w14:textId="77777777"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bez samozamykaczy,</w:t>
      </w:r>
    </w:p>
    <w:p w14:paraId="53A9674C" w14:textId="77777777"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ramy: w kontrastowym kolorze w stosunku do ściany (różnica LRV powinna być większa niż 30%),</w:t>
      </w:r>
    </w:p>
    <w:p w14:paraId="24ECAAC6" w14:textId="77777777" w:rsidR="00F8374E" w:rsidRPr="0087472B" w:rsidRDefault="00F8374E" w:rsidP="00252765">
      <w:pPr>
        <w:pStyle w:val="Akapitzlist"/>
        <w:numPr>
          <w:ilvl w:val="0"/>
          <w:numId w:val="153"/>
        </w:numPr>
        <w:ind w:left="426" w:hanging="426"/>
        <w:contextualSpacing w:val="0"/>
        <w:rPr>
          <w:rFonts w:asciiTheme="minorHAnsi" w:hAnsiTheme="minorHAnsi" w:cstheme="minorHAnsi"/>
        </w:rPr>
      </w:pPr>
      <w:r w:rsidRPr="0087472B">
        <w:rPr>
          <w:rFonts w:asciiTheme="minorHAnsi" w:hAnsiTheme="minorHAnsi" w:cstheme="minorHAnsi"/>
        </w:rPr>
        <w:t>powinny otwierać się lekko (maksymalna siła potrzebna do otwarcia to 25 N),</w:t>
      </w:r>
    </w:p>
    <w:p w14:paraId="26603171" w14:textId="58B1351F" w:rsidR="00F8374E" w:rsidRPr="0087472B" w:rsidRDefault="00F8374E" w:rsidP="00252765">
      <w:pPr>
        <w:pStyle w:val="Akapitzlist"/>
        <w:numPr>
          <w:ilvl w:val="0"/>
          <w:numId w:val="278"/>
        </w:numPr>
        <w:ind w:left="426" w:hanging="426"/>
        <w:contextualSpacing w:val="0"/>
        <w:rPr>
          <w:rFonts w:asciiTheme="minorHAnsi" w:hAnsiTheme="minorHAnsi" w:cstheme="minorHAnsi"/>
        </w:rPr>
      </w:pPr>
      <w:r w:rsidRPr="0087472B">
        <w:rPr>
          <w:rFonts w:asciiTheme="minorHAnsi" w:hAnsiTheme="minorHAnsi" w:cstheme="minorHAnsi"/>
        </w:rPr>
        <w:t>izolacja akustyczna:</w:t>
      </w:r>
      <w:r w:rsidRPr="0087472B" w:rsidDel="008815D1">
        <w:rPr>
          <w:rFonts w:asciiTheme="minorHAnsi" w:hAnsiTheme="minorHAnsi" w:cstheme="minorHAnsi"/>
        </w:rPr>
        <w:t xml:space="preserve"> </w:t>
      </w:r>
      <w:r w:rsidRPr="0087472B">
        <w:rPr>
          <w:rFonts w:asciiTheme="minorHAnsi" w:hAnsiTheme="minorHAnsi" w:cstheme="minorHAnsi"/>
        </w:rPr>
        <w:t xml:space="preserve">co najmniej </w:t>
      </w:r>
      <w:proofErr w:type="spellStart"/>
      <w:r w:rsidRPr="0087472B">
        <w:rPr>
          <w:rFonts w:asciiTheme="minorHAnsi" w:hAnsiTheme="minorHAnsi" w:cstheme="minorHAnsi"/>
        </w:rPr>
        <w:t>Rw</w:t>
      </w:r>
      <w:proofErr w:type="spellEnd"/>
      <w:r w:rsidRPr="0087472B">
        <w:rPr>
          <w:rFonts w:asciiTheme="minorHAnsi" w:hAnsiTheme="minorHAnsi" w:cstheme="minorHAnsi"/>
        </w:rPr>
        <w:t xml:space="preserve"> 35 </w:t>
      </w:r>
      <w:proofErr w:type="spellStart"/>
      <w:r w:rsidRPr="0087472B">
        <w:rPr>
          <w:rFonts w:asciiTheme="minorHAnsi" w:hAnsiTheme="minorHAnsi" w:cstheme="minorHAnsi"/>
        </w:rPr>
        <w:t>dB</w:t>
      </w:r>
      <w:proofErr w:type="spellEnd"/>
      <w:r w:rsidRPr="0087472B">
        <w:rPr>
          <w:rFonts w:asciiTheme="minorHAnsi" w:hAnsiTheme="minorHAnsi" w:cstheme="minorHAnsi"/>
        </w:rPr>
        <w:t>,</w:t>
      </w:r>
    </w:p>
    <w:p w14:paraId="535588C7" w14:textId="77777777" w:rsidR="00F8374E" w:rsidRPr="0087472B" w:rsidRDefault="00F8374E" w:rsidP="00252765">
      <w:pPr>
        <w:pStyle w:val="Akapitzlist"/>
        <w:numPr>
          <w:ilvl w:val="0"/>
          <w:numId w:val="172"/>
        </w:numPr>
        <w:ind w:left="426" w:hanging="426"/>
        <w:contextualSpacing w:val="0"/>
        <w:rPr>
          <w:rFonts w:asciiTheme="minorHAnsi" w:hAnsiTheme="minorHAnsi" w:cstheme="minorHAnsi"/>
        </w:rPr>
      </w:pPr>
      <w:r w:rsidRPr="0087472B">
        <w:rPr>
          <w:rFonts w:asciiTheme="minorHAnsi" w:hAnsiTheme="minorHAnsi" w:cstheme="minorHAnsi"/>
        </w:rPr>
        <w:t>powinny mieć możliwość otwarcia z zewnątrz w sytuacji awaryjnej,</w:t>
      </w:r>
    </w:p>
    <w:p w14:paraId="4DB47592" w14:textId="1D79B9D0" w:rsidR="00F8374E" w:rsidRPr="0087472B" w:rsidRDefault="00F8374E" w:rsidP="00252765">
      <w:pPr>
        <w:pStyle w:val="Akapitzlist"/>
        <w:numPr>
          <w:ilvl w:val="0"/>
          <w:numId w:val="172"/>
        </w:numPr>
        <w:ind w:left="426" w:hanging="426"/>
        <w:contextualSpacing w:val="0"/>
        <w:rPr>
          <w:rFonts w:asciiTheme="minorHAnsi" w:hAnsiTheme="minorHAnsi" w:cstheme="minorHAnsi"/>
        </w:rPr>
      </w:pPr>
      <w:r w:rsidRPr="0087472B">
        <w:rPr>
          <w:rFonts w:asciiTheme="minorHAnsi" w:hAnsiTheme="minorHAnsi" w:cstheme="minorHAnsi"/>
        </w:rPr>
        <w:t>klamki lub uchwyty powinny mieć zaokrąglony kształt i powinny być zamontowane na</w:t>
      </w:r>
      <w:r w:rsidR="005C0FF2" w:rsidRPr="0087472B">
        <w:rPr>
          <w:rFonts w:asciiTheme="minorHAnsi" w:hAnsiTheme="minorHAnsi" w:cstheme="minorHAnsi"/>
        </w:rPr>
        <w:t> </w:t>
      </w:r>
      <w:r w:rsidRPr="0087472B">
        <w:rPr>
          <w:rFonts w:asciiTheme="minorHAnsi" w:hAnsiTheme="minorHAnsi" w:cstheme="minorHAnsi"/>
        </w:rPr>
        <w:t>wysokości 80</w:t>
      </w:r>
      <w:r w:rsidR="0006283D" w:rsidRPr="0087472B">
        <w:rPr>
          <w:rFonts w:asciiTheme="minorHAnsi" w:hAnsiTheme="minorHAnsi" w:cstheme="minorHAnsi"/>
        </w:rPr>
        <w:t xml:space="preserve"> - </w:t>
      </w:r>
      <w:r w:rsidRPr="0087472B">
        <w:rPr>
          <w:rFonts w:asciiTheme="minorHAnsi" w:hAnsiTheme="minorHAnsi" w:cstheme="minorHAnsi"/>
        </w:rPr>
        <w:t>110 cm, w kontrastowym kolorze względem drzwi.</w:t>
      </w:r>
    </w:p>
    <w:p w14:paraId="1F0F3044" w14:textId="453F005C" w:rsidR="005C1BDF" w:rsidRPr="0087472B" w:rsidRDefault="00F8374E" w:rsidP="00A52597">
      <w:pPr>
        <w:rPr>
          <w:rFonts w:asciiTheme="minorHAnsi" w:hAnsiTheme="minorHAnsi" w:cstheme="minorHAnsi"/>
          <w:sz w:val="20"/>
          <w:szCs w:val="20"/>
          <w:highlight w:val="cyan"/>
        </w:rPr>
      </w:pPr>
      <w:r w:rsidRPr="0087472B">
        <w:rPr>
          <w:rFonts w:asciiTheme="minorHAnsi" w:hAnsiTheme="minorHAnsi" w:cstheme="minorHAnsi"/>
          <w:noProof/>
        </w:rPr>
        <w:lastRenderedPageBreak/>
        <w:drawing>
          <wp:inline distT="0" distB="0" distL="0" distR="0" wp14:anchorId="4C731DCF" wp14:editId="749963A0">
            <wp:extent cx="5563376" cy="1686160"/>
            <wp:effectExtent l="0" t="0" r="0" b="9525"/>
            <wp:docPr id="365225995" name="Obraz 1" descr="Przekrój prawidłowej i nieprawidłowej klam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25995" name="Obraz 1" descr="Przekrój prawidłowej i nieprawidłowej klamki."/>
                    <pic:cNvPicPr/>
                  </pic:nvPicPr>
                  <pic:blipFill>
                    <a:blip r:embed="rId93"/>
                    <a:stretch>
                      <a:fillRect/>
                    </a:stretch>
                  </pic:blipFill>
                  <pic:spPr>
                    <a:xfrm>
                      <a:off x="0" y="0"/>
                      <a:ext cx="5563376" cy="1686160"/>
                    </a:xfrm>
                    <a:prstGeom prst="rect">
                      <a:avLst/>
                    </a:prstGeom>
                  </pic:spPr>
                </pic:pic>
              </a:graphicData>
            </a:graphic>
          </wp:inline>
        </w:drawing>
      </w:r>
      <w:r w:rsidR="005C1BDF" w:rsidRPr="0087472B">
        <w:rPr>
          <w:rFonts w:asciiTheme="minorHAnsi" w:hAnsiTheme="minorHAnsi" w:cstheme="minorHAnsi"/>
          <w:sz w:val="22"/>
          <w:szCs w:val="22"/>
        </w:rPr>
        <w:t>Źródło: Kamil Kowalski „Włącznik projektowanie bez barier”.</w:t>
      </w:r>
    </w:p>
    <w:p w14:paraId="24BB6C75" w14:textId="77777777" w:rsidR="00F8374E" w:rsidRPr="0087472B" w:rsidRDefault="00F8374E" w:rsidP="00A52597">
      <w:pPr>
        <w:keepNext/>
        <w:rPr>
          <w:rFonts w:asciiTheme="minorHAnsi" w:hAnsiTheme="minorHAnsi" w:cstheme="minorHAnsi"/>
          <w:b/>
          <w:bCs/>
        </w:rPr>
      </w:pPr>
      <w:r w:rsidRPr="0087472B">
        <w:rPr>
          <w:rFonts w:asciiTheme="minorHAnsi" w:hAnsiTheme="minorHAnsi" w:cstheme="minorHAnsi"/>
          <w:b/>
          <w:bCs/>
        </w:rPr>
        <w:t>Dobra praktyka:</w:t>
      </w:r>
    </w:p>
    <w:p w14:paraId="453C907B" w14:textId="1DAB16C4" w:rsidR="00F8374E" w:rsidRPr="0087472B" w:rsidRDefault="00F8374E" w:rsidP="00A52597">
      <w:pPr>
        <w:rPr>
          <w:rFonts w:asciiTheme="minorHAnsi" w:hAnsiTheme="minorHAnsi" w:cstheme="minorHAnsi"/>
        </w:rPr>
      </w:pPr>
      <w:r w:rsidRPr="0087472B">
        <w:rPr>
          <w:rFonts w:asciiTheme="minorHAnsi" w:hAnsiTheme="minorHAnsi" w:cstheme="minorHAnsi"/>
        </w:rPr>
        <w:t>Jeżeli na drzwiach jest numer, to umieść go na wysokości 130</w:t>
      </w:r>
      <w:r w:rsidR="0006283D" w:rsidRPr="0087472B">
        <w:rPr>
          <w:rFonts w:asciiTheme="minorHAnsi" w:hAnsiTheme="minorHAnsi" w:cstheme="minorHAnsi"/>
        </w:rPr>
        <w:t xml:space="preserve"> - </w:t>
      </w:r>
      <w:r w:rsidRPr="0087472B">
        <w:rPr>
          <w:rFonts w:asciiTheme="minorHAnsi" w:hAnsiTheme="minorHAnsi" w:cstheme="minorHAnsi"/>
        </w:rPr>
        <w:t>165 cm.</w:t>
      </w:r>
    </w:p>
    <w:p w14:paraId="3F7F9F91" w14:textId="51B33111" w:rsidR="00F8374E" w:rsidRPr="0087472B" w:rsidRDefault="00F8374E" w:rsidP="00A52597">
      <w:pPr>
        <w:rPr>
          <w:rFonts w:asciiTheme="minorHAnsi" w:hAnsiTheme="minorHAnsi" w:cstheme="minorHAnsi"/>
        </w:rPr>
      </w:pPr>
      <w:r w:rsidRPr="0087472B">
        <w:rPr>
          <w:rFonts w:asciiTheme="minorHAnsi" w:hAnsiTheme="minorHAnsi" w:cstheme="minorHAnsi"/>
        </w:rPr>
        <w:t>Obok drzwi powinna być informacja i napis w alfabecie Braille’a oraz wypukły tekst na</w:t>
      </w:r>
      <w:r w:rsidR="00C13746" w:rsidRPr="0087472B">
        <w:rPr>
          <w:rFonts w:asciiTheme="minorHAnsi" w:hAnsiTheme="minorHAnsi" w:cstheme="minorHAnsi"/>
        </w:rPr>
        <w:t> </w:t>
      </w:r>
      <w:r w:rsidRPr="0087472B">
        <w:rPr>
          <w:rFonts w:asciiTheme="minorHAnsi" w:hAnsiTheme="minorHAnsi" w:cstheme="minorHAnsi"/>
        </w:rPr>
        <w:t>wysokości 110</w:t>
      </w:r>
      <w:r w:rsidR="0006283D" w:rsidRPr="0087472B">
        <w:rPr>
          <w:rFonts w:asciiTheme="minorHAnsi" w:hAnsiTheme="minorHAnsi" w:cstheme="minorHAnsi"/>
        </w:rPr>
        <w:t xml:space="preserve"> - </w:t>
      </w:r>
      <w:r w:rsidRPr="0087472B">
        <w:rPr>
          <w:rFonts w:asciiTheme="minorHAnsi" w:hAnsiTheme="minorHAnsi" w:cstheme="minorHAnsi"/>
        </w:rPr>
        <w:t>130 cm.</w:t>
      </w:r>
    </w:p>
    <w:p w14:paraId="6A8562F9" w14:textId="33DD1676" w:rsidR="00F8374E" w:rsidRPr="0087472B" w:rsidRDefault="00BB3838" w:rsidP="00E16118">
      <w:pPr>
        <w:pStyle w:val="Nagwek3"/>
        <w:rPr>
          <w:rFonts w:asciiTheme="minorHAnsi" w:hAnsiTheme="minorHAnsi" w:cstheme="minorHAnsi"/>
        </w:rPr>
      </w:pPr>
      <w:bookmarkStart w:id="298" w:name="_Toc213825906"/>
      <w:r w:rsidRPr="0087472B">
        <w:rPr>
          <w:rFonts w:asciiTheme="minorHAnsi" w:hAnsiTheme="minorHAnsi" w:cstheme="minorHAnsi"/>
        </w:rPr>
        <w:t>Gabinet</w:t>
      </w:r>
      <w:r w:rsidR="00824484" w:rsidRPr="0087472B">
        <w:rPr>
          <w:rFonts w:asciiTheme="minorHAnsi" w:hAnsiTheme="minorHAnsi" w:cstheme="minorHAnsi"/>
        </w:rPr>
        <w:t xml:space="preserve"> stomatologiczny</w:t>
      </w:r>
      <w:bookmarkEnd w:id="298"/>
    </w:p>
    <w:p w14:paraId="24807BA4" w14:textId="5D60C029" w:rsidR="00C4011E" w:rsidRPr="0087472B" w:rsidRDefault="005F6B77" w:rsidP="00A52597">
      <w:pPr>
        <w:rPr>
          <w:rFonts w:asciiTheme="minorHAnsi" w:hAnsiTheme="minorHAnsi" w:cstheme="minorHAnsi"/>
          <w:bCs/>
        </w:rPr>
      </w:pPr>
      <w:r w:rsidRPr="0087472B">
        <w:rPr>
          <w:rFonts w:asciiTheme="minorHAnsi" w:hAnsiTheme="minorHAnsi" w:cstheme="minorHAnsi"/>
          <w:bCs/>
        </w:rPr>
        <w:t>Organizacja gabinetu stomatologicznego</w:t>
      </w:r>
      <w:r w:rsidR="00C47F0A" w:rsidRPr="0087472B">
        <w:rPr>
          <w:rFonts w:asciiTheme="minorHAnsi" w:hAnsiTheme="minorHAnsi" w:cstheme="minorHAnsi"/>
          <w:bCs/>
        </w:rPr>
        <w:t xml:space="preserve"> dostosowania jest przede wszystkim do potrzeb </w:t>
      </w:r>
      <w:r w:rsidR="00A37F38" w:rsidRPr="0087472B">
        <w:rPr>
          <w:rFonts w:asciiTheme="minorHAnsi" w:hAnsiTheme="minorHAnsi" w:cstheme="minorHAnsi"/>
          <w:bCs/>
        </w:rPr>
        <w:t xml:space="preserve">personelu placówki. Jednak ze względu na </w:t>
      </w:r>
      <w:r w:rsidR="0083661C" w:rsidRPr="0087472B">
        <w:rPr>
          <w:rFonts w:asciiTheme="minorHAnsi" w:hAnsiTheme="minorHAnsi" w:cstheme="minorHAnsi"/>
          <w:bCs/>
        </w:rPr>
        <w:t>to, że pracownikiem placówki mogą być osoby ze</w:t>
      </w:r>
      <w:r w:rsidR="004B51F3" w:rsidRPr="0087472B">
        <w:rPr>
          <w:rFonts w:asciiTheme="minorHAnsi" w:hAnsiTheme="minorHAnsi" w:cstheme="minorHAnsi"/>
        </w:rPr>
        <w:t> </w:t>
      </w:r>
      <w:r w:rsidR="0083661C" w:rsidRPr="0087472B">
        <w:rPr>
          <w:rFonts w:asciiTheme="minorHAnsi" w:hAnsiTheme="minorHAnsi" w:cstheme="minorHAnsi"/>
          <w:bCs/>
        </w:rPr>
        <w:t xml:space="preserve">szczególnymi </w:t>
      </w:r>
      <w:r w:rsidR="00CC05FD" w:rsidRPr="0087472B">
        <w:rPr>
          <w:rFonts w:asciiTheme="minorHAnsi" w:hAnsiTheme="minorHAnsi" w:cstheme="minorHAnsi"/>
          <w:bCs/>
        </w:rPr>
        <w:t>potrzebami</w:t>
      </w:r>
      <w:r w:rsidR="0061070A" w:rsidRPr="0087472B">
        <w:rPr>
          <w:rFonts w:asciiTheme="minorHAnsi" w:hAnsiTheme="minorHAnsi" w:cstheme="minorHAnsi"/>
          <w:bCs/>
        </w:rPr>
        <w:t>,</w:t>
      </w:r>
      <w:r w:rsidR="00CC05FD" w:rsidRPr="0087472B">
        <w:rPr>
          <w:rFonts w:asciiTheme="minorHAnsi" w:hAnsiTheme="minorHAnsi" w:cstheme="minorHAnsi"/>
          <w:bCs/>
        </w:rPr>
        <w:t xml:space="preserve"> </w:t>
      </w:r>
      <w:r w:rsidR="00CC05FD" w:rsidRPr="0087472B">
        <w:rPr>
          <w:rFonts w:asciiTheme="minorHAnsi" w:hAnsiTheme="minorHAnsi" w:cstheme="minorHAnsi"/>
          <w:b/>
        </w:rPr>
        <w:t>dobr</w:t>
      </w:r>
      <w:r w:rsidR="00BA7BA5" w:rsidRPr="0087472B">
        <w:rPr>
          <w:rFonts w:asciiTheme="minorHAnsi" w:hAnsiTheme="minorHAnsi" w:cstheme="minorHAnsi"/>
          <w:b/>
        </w:rPr>
        <w:t>ą</w:t>
      </w:r>
      <w:r w:rsidR="00CC05FD" w:rsidRPr="0087472B">
        <w:rPr>
          <w:rFonts w:asciiTheme="minorHAnsi" w:hAnsiTheme="minorHAnsi" w:cstheme="minorHAnsi"/>
          <w:b/>
        </w:rPr>
        <w:t xml:space="preserve"> praktyką</w:t>
      </w:r>
      <w:r w:rsidR="00CC05FD" w:rsidRPr="0087472B">
        <w:rPr>
          <w:rFonts w:asciiTheme="minorHAnsi" w:hAnsiTheme="minorHAnsi" w:cstheme="minorHAnsi"/>
          <w:bCs/>
        </w:rPr>
        <w:t xml:space="preserve"> jest zastosowanie </w:t>
      </w:r>
      <w:r w:rsidR="0061070A" w:rsidRPr="0087472B">
        <w:rPr>
          <w:rFonts w:asciiTheme="minorHAnsi" w:hAnsiTheme="minorHAnsi" w:cstheme="minorHAnsi"/>
          <w:bCs/>
        </w:rPr>
        <w:t>wymagań określonych w</w:t>
      </w:r>
      <w:r w:rsidR="004B51F3" w:rsidRPr="0087472B">
        <w:rPr>
          <w:rFonts w:asciiTheme="minorHAnsi" w:hAnsiTheme="minorHAnsi" w:cstheme="minorHAnsi"/>
        </w:rPr>
        <w:t> </w:t>
      </w:r>
      <w:r w:rsidR="0061070A" w:rsidRPr="0087472B">
        <w:rPr>
          <w:rFonts w:asciiTheme="minorHAnsi" w:hAnsiTheme="minorHAnsi" w:cstheme="minorHAnsi"/>
          <w:bCs/>
        </w:rPr>
        <w:t>punkcie – wnętrze gabinetu.</w:t>
      </w:r>
    </w:p>
    <w:p w14:paraId="04BA4216" w14:textId="77777777" w:rsidR="00BB3838" w:rsidRPr="0087472B" w:rsidRDefault="00BB3838" w:rsidP="00A52597">
      <w:pPr>
        <w:rPr>
          <w:rFonts w:asciiTheme="minorHAnsi" w:hAnsiTheme="minorHAnsi" w:cstheme="minorHAnsi"/>
          <w:b/>
        </w:rPr>
      </w:pPr>
      <w:r w:rsidRPr="0087472B">
        <w:rPr>
          <w:rFonts w:asciiTheme="minorHAnsi" w:hAnsiTheme="minorHAnsi" w:cstheme="minorHAnsi"/>
          <w:b/>
        </w:rPr>
        <w:t>Wnętrze gabinetu</w:t>
      </w:r>
    </w:p>
    <w:p w14:paraId="6A2FF42B" w14:textId="54B40FF8" w:rsidR="00C2504F" w:rsidRPr="0087472B" w:rsidRDefault="006F7454" w:rsidP="00A52597">
      <w:pPr>
        <w:rPr>
          <w:rFonts w:asciiTheme="minorHAnsi" w:hAnsiTheme="minorHAnsi" w:cstheme="minorHAnsi"/>
        </w:rPr>
      </w:pPr>
      <w:r w:rsidRPr="0087472B">
        <w:rPr>
          <w:rFonts w:asciiTheme="minorHAnsi" w:hAnsiTheme="minorHAnsi" w:cstheme="minorHAnsi"/>
        </w:rPr>
        <w:t>Zorganizuj wnętrze gabinetu z uwzględnieniem poniższych wymagań:</w:t>
      </w:r>
    </w:p>
    <w:p w14:paraId="7885E89B" w14:textId="1FE77315" w:rsidR="00BB3838" w:rsidRPr="0087472B" w:rsidRDefault="00BB3838"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 xml:space="preserve">W gabinecie należy zapewnić wolną przestrzeń manewrową o wymiarach co najmniej 150 </w:t>
      </w:r>
      <w:r w:rsidR="0006283D" w:rsidRPr="0087472B">
        <w:rPr>
          <w:rFonts w:asciiTheme="minorHAnsi" w:hAnsiTheme="minorHAnsi" w:cstheme="minorHAnsi"/>
        </w:rPr>
        <w:t xml:space="preserve">x </w:t>
      </w:r>
      <w:r w:rsidRPr="0087472B">
        <w:rPr>
          <w:rFonts w:asciiTheme="minorHAnsi" w:hAnsiTheme="minorHAnsi" w:cstheme="minorHAnsi"/>
        </w:rPr>
        <w:t>150 cm.</w:t>
      </w:r>
    </w:p>
    <w:p w14:paraId="44397F5D" w14:textId="3C1523B5" w:rsidR="00BB3838" w:rsidRPr="0087472B" w:rsidRDefault="67F689D6"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 xml:space="preserve">Włączniki światła powinny znajdować </w:t>
      </w:r>
      <w:r w:rsidR="3D706826" w:rsidRPr="0087472B">
        <w:rPr>
          <w:rFonts w:asciiTheme="minorHAnsi" w:hAnsiTheme="minorHAnsi" w:cstheme="minorHAnsi"/>
        </w:rPr>
        <w:t xml:space="preserve">się </w:t>
      </w:r>
      <w:r w:rsidRPr="0087472B">
        <w:rPr>
          <w:rFonts w:asciiTheme="minorHAnsi" w:hAnsiTheme="minorHAnsi" w:cstheme="minorHAnsi"/>
        </w:rPr>
        <w:t>na wysokości od 80 - 110 cm, gniazda elektryczne - na wysokości 40 -100 cm.</w:t>
      </w:r>
    </w:p>
    <w:p w14:paraId="6CD7F2C4" w14:textId="28DD7917" w:rsidR="00BB3838" w:rsidRPr="0087472B" w:rsidRDefault="00BB3838"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 xml:space="preserve">Podłoga musi być równa i antypoślizgowa (o klasie poślizgowej minimum R11). </w:t>
      </w:r>
      <w:r w:rsidR="00424114" w:rsidRPr="0087472B">
        <w:rPr>
          <w:rFonts w:asciiTheme="minorHAnsi" w:hAnsiTheme="minorHAnsi" w:cstheme="minorHAnsi"/>
        </w:rPr>
        <w:t>Powinna być</w:t>
      </w:r>
      <w:r w:rsidRPr="0087472B">
        <w:rPr>
          <w:rFonts w:asciiTheme="minorHAnsi" w:hAnsiTheme="minorHAnsi" w:cstheme="minorHAnsi"/>
        </w:rPr>
        <w:t xml:space="preserve"> kontrastowa w stosunku do ścian.</w:t>
      </w:r>
    </w:p>
    <w:p w14:paraId="16FD1728" w14:textId="78794836" w:rsidR="006341FD" w:rsidRPr="0087472B" w:rsidRDefault="006341FD"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Okna muszą mieć klamkę na wysokości 80 - 110 cm.</w:t>
      </w:r>
    </w:p>
    <w:p w14:paraId="62F9EA2E" w14:textId="63B8BA76" w:rsidR="006341FD" w:rsidRPr="0087472B" w:rsidRDefault="006341FD"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W nasłonecznionym gabinecie, w oknach powinny być rolety lub żaluzje.</w:t>
      </w:r>
    </w:p>
    <w:p w14:paraId="6055D994" w14:textId="595EA654" w:rsidR="00BB3838" w:rsidRPr="0087472B" w:rsidRDefault="24067F05"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 xml:space="preserve">W gabinecie należy zapewnić wentylację grawitacyjną lub mechaniczną </w:t>
      </w:r>
      <w:r w:rsidR="00255077" w:rsidRPr="0087472B">
        <w:rPr>
          <w:rFonts w:asciiTheme="minorHAnsi" w:hAnsiTheme="minorHAnsi" w:cstheme="minorHAnsi"/>
        </w:rPr>
        <w:t>(</w:t>
      </w:r>
      <w:r w:rsidRPr="0087472B">
        <w:rPr>
          <w:rFonts w:asciiTheme="minorHAnsi" w:hAnsiTheme="minorHAnsi" w:cstheme="minorHAnsi"/>
        </w:rPr>
        <w:t>minimum 1,5</w:t>
      </w:r>
      <w:r w:rsidR="02F82F3C" w:rsidRPr="0087472B">
        <w:rPr>
          <w:rFonts w:asciiTheme="minorHAnsi" w:hAnsiTheme="minorHAnsi" w:cstheme="minorHAnsi"/>
        </w:rPr>
        <w:t> </w:t>
      </w:r>
      <w:r w:rsidRPr="0087472B">
        <w:rPr>
          <w:rFonts w:asciiTheme="minorHAnsi" w:hAnsiTheme="minorHAnsi" w:cstheme="minorHAnsi"/>
        </w:rPr>
        <w:t>m3/h na każdy metr sześcienny jego kubatury.</w:t>
      </w:r>
      <w:r w:rsidR="00452778" w:rsidRPr="0087472B">
        <w:rPr>
          <w:rFonts w:asciiTheme="minorHAnsi" w:hAnsiTheme="minorHAnsi" w:cstheme="minorHAnsi"/>
        </w:rPr>
        <w:t xml:space="preserve"> </w:t>
      </w:r>
      <w:r w:rsidR="00452778" w:rsidRPr="0087472B">
        <w:rPr>
          <w:rStyle w:val="cf01"/>
          <w:rFonts w:asciiTheme="minorHAnsi" w:hAnsiTheme="minorHAnsi" w:cstheme="minorHAnsi"/>
          <w:sz w:val="24"/>
          <w:szCs w:val="24"/>
        </w:rPr>
        <w:t xml:space="preserve">Obligatoryjnie w przypadku posiadania aparatu </w:t>
      </w:r>
      <w:proofErr w:type="spellStart"/>
      <w:r w:rsidR="00452778" w:rsidRPr="0087472B">
        <w:rPr>
          <w:rStyle w:val="cf01"/>
          <w:rFonts w:asciiTheme="minorHAnsi" w:hAnsiTheme="minorHAnsi" w:cstheme="minorHAnsi"/>
          <w:sz w:val="24"/>
          <w:szCs w:val="24"/>
        </w:rPr>
        <w:t>rtg</w:t>
      </w:r>
      <w:proofErr w:type="spellEnd"/>
      <w:r w:rsidR="00452778" w:rsidRPr="0087472B">
        <w:rPr>
          <w:rStyle w:val="cf01"/>
          <w:rFonts w:asciiTheme="minorHAnsi" w:hAnsiTheme="minorHAnsi" w:cstheme="minorHAnsi"/>
          <w:sz w:val="24"/>
          <w:szCs w:val="24"/>
        </w:rPr>
        <w:t>.</w:t>
      </w:r>
    </w:p>
    <w:p w14:paraId="3F8492E5" w14:textId="705AE4C6" w:rsidR="00691255" w:rsidRPr="0087472B" w:rsidRDefault="24067F05"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Umywalka w gabinecie lekarskim powinna być przystosowana dla osób poruszających się</w:t>
      </w:r>
      <w:r w:rsidR="20A80641" w:rsidRPr="0087472B">
        <w:rPr>
          <w:rFonts w:asciiTheme="minorHAnsi" w:hAnsiTheme="minorHAnsi" w:cstheme="minorHAnsi"/>
        </w:rPr>
        <w:t xml:space="preserve"> </w:t>
      </w:r>
      <w:r w:rsidRPr="0087472B">
        <w:rPr>
          <w:rFonts w:asciiTheme="minorHAnsi" w:hAnsiTheme="minorHAnsi" w:cstheme="minorHAnsi"/>
        </w:rPr>
        <w:t>na wózku.</w:t>
      </w:r>
    </w:p>
    <w:p w14:paraId="64B15A39" w14:textId="00470482" w:rsidR="00BB3838" w:rsidRPr="0087472B" w:rsidRDefault="24067F05"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Przestrzeń manewrowa przed umywalką musi mieć wymiary minimum 150 cm x 150 cm. Przestrzeń podjazdu pod umywalkę powinna mieć głębokość minimum 30 cm.</w:t>
      </w:r>
    </w:p>
    <w:p w14:paraId="02DF307A" w14:textId="6A0769A7" w:rsidR="00BB3838" w:rsidRPr="0087472B" w:rsidRDefault="67F689D6"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Umywalka powinna być zamontowana tak</w:t>
      </w:r>
      <w:r w:rsidR="22D5E8A5" w:rsidRPr="0087472B">
        <w:rPr>
          <w:rFonts w:asciiTheme="minorHAnsi" w:hAnsiTheme="minorHAnsi" w:cstheme="minorHAnsi"/>
        </w:rPr>
        <w:t>,</w:t>
      </w:r>
      <w:r w:rsidRPr="0087472B">
        <w:rPr>
          <w:rFonts w:asciiTheme="minorHAnsi" w:hAnsiTheme="minorHAnsi" w:cstheme="minorHAnsi"/>
        </w:rPr>
        <w:t xml:space="preserve"> aby jej górna krawędź była na wysokości 75 - 85 cm od podłogi, a krawędź dolna nie niżej niż 60 -70 cm od podłogi.</w:t>
      </w:r>
    </w:p>
    <w:p w14:paraId="6441BAF7" w14:textId="396D10E6" w:rsidR="00BB3838" w:rsidRPr="0087472B" w:rsidRDefault="24067F05"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lastRenderedPageBreak/>
        <w:t>Po obu stronach umywalki należy zamontować pochwyty: w odległości 10 cm - 25 cm od krawędzi umywalki, na wysokości 70 - 85 cm (górna krawędź pochwytu).</w:t>
      </w:r>
      <w:r w:rsidR="25175D9D" w:rsidRPr="0087472B">
        <w:rPr>
          <w:rFonts w:asciiTheme="minorHAnsi" w:hAnsiTheme="minorHAnsi" w:cstheme="minorHAnsi"/>
        </w:rPr>
        <w:t xml:space="preserve"> Powinny </w:t>
      </w:r>
      <w:r w:rsidRPr="0087472B">
        <w:rPr>
          <w:rFonts w:asciiTheme="minorHAnsi" w:hAnsiTheme="minorHAnsi" w:cstheme="minorHAnsi"/>
        </w:rPr>
        <w:t>wystawać 10 -15 cm przed umywalkę.</w:t>
      </w:r>
    </w:p>
    <w:p w14:paraId="48AE897F" w14:textId="282E0A3E" w:rsidR="00BB3838" w:rsidRPr="0087472B" w:rsidRDefault="24067F05"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Gdy bok umywalki znajduje się blisko ściany, można zamontować jeden pochwyt opuszczany i jeden trwale przymocowany do ściany w odległości minimum 30 cm i</w:t>
      </w:r>
      <w:r w:rsidR="02F82F3C" w:rsidRPr="0087472B">
        <w:rPr>
          <w:rFonts w:asciiTheme="minorHAnsi" w:hAnsiTheme="minorHAnsi" w:cstheme="minorHAnsi"/>
        </w:rPr>
        <w:t> </w:t>
      </w:r>
      <w:r w:rsidRPr="0087472B">
        <w:rPr>
          <w:rFonts w:asciiTheme="minorHAnsi" w:hAnsiTheme="minorHAnsi" w:cstheme="minorHAnsi"/>
        </w:rPr>
        <w:t>na</w:t>
      </w:r>
      <w:r w:rsidR="02F82F3C" w:rsidRPr="0087472B">
        <w:rPr>
          <w:rFonts w:asciiTheme="minorHAnsi" w:hAnsiTheme="minorHAnsi" w:cstheme="minorHAnsi"/>
        </w:rPr>
        <w:t> </w:t>
      </w:r>
      <w:r w:rsidRPr="0087472B">
        <w:rPr>
          <w:rFonts w:asciiTheme="minorHAnsi" w:hAnsiTheme="minorHAnsi" w:cstheme="minorHAnsi"/>
        </w:rPr>
        <w:t>wysokości 70 - 85 cm (górna krawędź pochwytu).</w:t>
      </w:r>
    </w:p>
    <w:p w14:paraId="6ADD98F6" w14:textId="4B81DD2A" w:rsidR="00BB3838" w:rsidRPr="0087472B" w:rsidRDefault="24067F05"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Umywalka powinna być wyposażona w baterię uruchamianą dźwignią (najlepiej z</w:t>
      </w:r>
      <w:r w:rsidR="02F82F3C" w:rsidRPr="0087472B">
        <w:rPr>
          <w:rFonts w:asciiTheme="minorHAnsi" w:hAnsiTheme="minorHAnsi" w:cstheme="minorHAnsi"/>
        </w:rPr>
        <w:t> </w:t>
      </w:r>
      <w:r w:rsidRPr="0087472B">
        <w:rPr>
          <w:rFonts w:asciiTheme="minorHAnsi" w:hAnsiTheme="minorHAnsi" w:cstheme="minorHAnsi"/>
        </w:rPr>
        <w:t>przedłużonym uchwytem), przyciskiem lub automatycznie. Bateria musi mieć odpowiednio długą wylewkę</w:t>
      </w:r>
      <w:r w:rsidR="008F3EBD" w:rsidRPr="0087472B">
        <w:rPr>
          <w:rFonts w:asciiTheme="minorHAnsi" w:hAnsiTheme="minorHAnsi" w:cstheme="minorHAnsi"/>
        </w:rPr>
        <w:t>.</w:t>
      </w:r>
    </w:p>
    <w:p w14:paraId="52420EAD" w14:textId="77777777" w:rsidR="00BB3838" w:rsidRPr="0087472B" w:rsidRDefault="00BB3838"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Nie wolno stosować baterii z kurkami.</w:t>
      </w:r>
    </w:p>
    <w:p w14:paraId="06471871" w14:textId="567C0490" w:rsidR="00BB3838" w:rsidRPr="0087472B" w:rsidRDefault="00BB3838" w:rsidP="00252765">
      <w:pPr>
        <w:pStyle w:val="Akapitzlist"/>
        <w:numPr>
          <w:ilvl w:val="0"/>
          <w:numId w:val="279"/>
        </w:numPr>
        <w:ind w:left="426" w:hanging="426"/>
        <w:contextualSpacing w:val="0"/>
        <w:rPr>
          <w:rFonts w:asciiTheme="minorHAnsi" w:hAnsiTheme="minorHAnsi" w:cstheme="minorHAnsi"/>
        </w:rPr>
      </w:pPr>
      <w:r w:rsidRPr="0087472B">
        <w:rPr>
          <w:rFonts w:asciiTheme="minorHAnsi" w:hAnsiTheme="minorHAnsi" w:cstheme="minorHAnsi"/>
        </w:rPr>
        <w:t>Inne urządzenia</w:t>
      </w:r>
      <w:r w:rsidR="00803C0B" w:rsidRPr="0087472B">
        <w:rPr>
          <w:rFonts w:asciiTheme="minorHAnsi" w:hAnsiTheme="minorHAnsi" w:cstheme="minorHAnsi"/>
        </w:rPr>
        <w:t>,</w:t>
      </w:r>
      <w:r w:rsidRPr="0087472B">
        <w:rPr>
          <w:rFonts w:asciiTheme="minorHAnsi" w:hAnsiTheme="minorHAnsi" w:cstheme="minorHAnsi"/>
        </w:rPr>
        <w:t xml:space="preserve"> takie jak dozownik mydła, suszarka lub ręcznik należy zamontować jak najbliżej umywalki na wysokości 80 - 110 cm od podłogi.</w:t>
      </w:r>
    </w:p>
    <w:p w14:paraId="09E7DB4F" w14:textId="61C3EC28" w:rsidR="00F937CF" w:rsidRPr="0087472B" w:rsidRDefault="00CC4D2D" w:rsidP="00A52597">
      <w:pPr>
        <w:rPr>
          <w:rFonts w:asciiTheme="minorHAnsi" w:hAnsiTheme="minorHAnsi" w:cstheme="minorHAnsi"/>
          <w:b/>
        </w:rPr>
      </w:pPr>
      <w:r w:rsidRPr="0087472B">
        <w:rPr>
          <w:rFonts w:asciiTheme="minorHAnsi" w:hAnsiTheme="minorHAnsi" w:cstheme="minorHAnsi"/>
          <w:b/>
        </w:rPr>
        <w:t>Oświetlenie w gabinecie</w:t>
      </w:r>
    </w:p>
    <w:p w14:paraId="576C77E6" w14:textId="0EE97597" w:rsidR="009340F3" w:rsidRPr="0087472B" w:rsidRDefault="0005421B" w:rsidP="00252765">
      <w:pPr>
        <w:pStyle w:val="Akapitzlist"/>
        <w:numPr>
          <w:ilvl w:val="0"/>
          <w:numId w:val="316"/>
        </w:numPr>
        <w:ind w:left="426" w:hanging="426"/>
        <w:contextualSpacing w:val="0"/>
        <w:rPr>
          <w:rFonts w:asciiTheme="minorHAnsi" w:hAnsiTheme="minorHAnsi" w:cstheme="minorHAnsi"/>
          <w:bCs/>
        </w:rPr>
      </w:pPr>
      <w:r w:rsidRPr="0087472B">
        <w:rPr>
          <w:rFonts w:asciiTheme="minorHAnsi" w:hAnsiTheme="minorHAnsi" w:cstheme="minorHAnsi"/>
          <w:bCs/>
        </w:rPr>
        <w:t>Oś</w:t>
      </w:r>
      <w:r w:rsidR="00DB11FF" w:rsidRPr="0087472B">
        <w:rPr>
          <w:rFonts w:asciiTheme="minorHAnsi" w:hAnsiTheme="minorHAnsi" w:cstheme="minorHAnsi"/>
          <w:bCs/>
        </w:rPr>
        <w:t>wietlenie ogólne gabinetu to minimum 500 lx, równomierne i bez efektu olśnienia (UGR poniżej 19).</w:t>
      </w:r>
    </w:p>
    <w:p w14:paraId="0D853EAC" w14:textId="40D62B57" w:rsidR="001E711F" w:rsidRPr="0087472B" w:rsidRDefault="000775DD" w:rsidP="00252765">
      <w:pPr>
        <w:pStyle w:val="Akapitzlist"/>
        <w:numPr>
          <w:ilvl w:val="0"/>
          <w:numId w:val="316"/>
        </w:numPr>
        <w:ind w:left="426" w:hanging="426"/>
        <w:contextualSpacing w:val="0"/>
        <w:rPr>
          <w:rFonts w:asciiTheme="minorHAnsi" w:hAnsiTheme="minorHAnsi" w:cstheme="minorHAnsi"/>
          <w:bCs/>
        </w:rPr>
      </w:pPr>
      <w:r w:rsidRPr="0087472B">
        <w:rPr>
          <w:rFonts w:asciiTheme="minorHAnsi" w:hAnsiTheme="minorHAnsi" w:cstheme="minorHAnsi"/>
          <w:bCs/>
        </w:rPr>
        <w:t>Pole zabiegowe</w:t>
      </w:r>
      <w:r w:rsidR="009A661A" w:rsidRPr="0087472B">
        <w:rPr>
          <w:rFonts w:asciiTheme="minorHAnsi" w:hAnsiTheme="minorHAnsi" w:cstheme="minorHAnsi"/>
          <w:bCs/>
        </w:rPr>
        <w:t>/badanie w obr</w:t>
      </w:r>
      <w:r w:rsidR="00D77AB3" w:rsidRPr="0087472B">
        <w:rPr>
          <w:rFonts w:asciiTheme="minorHAnsi" w:hAnsiTheme="minorHAnsi" w:cstheme="minorHAnsi"/>
          <w:bCs/>
        </w:rPr>
        <w:t>ę</w:t>
      </w:r>
      <w:r w:rsidR="009A661A" w:rsidRPr="0087472B">
        <w:rPr>
          <w:rFonts w:asciiTheme="minorHAnsi" w:hAnsiTheme="minorHAnsi" w:cstheme="minorHAnsi"/>
          <w:bCs/>
        </w:rPr>
        <w:t>bie twarzy/</w:t>
      </w:r>
      <w:r w:rsidR="00F465D3" w:rsidRPr="0087472B">
        <w:rPr>
          <w:rFonts w:asciiTheme="minorHAnsi" w:hAnsiTheme="minorHAnsi" w:cstheme="minorHAnsi"/>
          <w:bCs/>
        </w:rPr>
        <w:t xml:space="preserve">pola operacyjnego </w:t>
      </w:r>
      <w:r w:rsidR="00D77AB3" w:rsidRPr="0087472B">
        <w:rPr>
          <w:rFonts w:asciiTheme="minorHAnsi" w:hAnsiTheme="minorHAnsi" w:cstheme="minorHAnsi"/>
          <w:bCs/>
        </w:rPr>
        <w:t>-</w:t>
      </w:r>
      <w:r w:rsidR="00F465D3" w:rsidRPr="0087472B">
        <w:rPr>
          <w:rFonts w:asciiTheme="minorHAnsi" w:hAnsiTheme="minorHAnsi" w:cstheme="minorHAnsi"/>
          <w:bCs/>
        </w:rPr>
        <w:t xml:space="preserve"> 10 000 – 20 000 </w:t>
      </w:r>
      <w:r w:rsidR="00D77AB3" w:rsidRPr="0087472B">
        <w:rPr>
          <w:rFonts w:asciiTheme="minorHAnsi" w:hAnsiTheme="minorHAnsi" w:cstheme="minorHAnsi"/>
          <w:bCs/>
        </w:rPr>
        <w:t>lx.</w:t>
      </w:r>
    </w:p>
    <w:p w14:paraId="3C722B63" w14:textId="104ED5A4" w:rsidR="00CC4D2D" w:rsidRPr="0087472B" w:rsidRDefault="00D77AB3" w:rsidP="00252765">
      <w:pPr>
        <w:pStyle w:val="Akapitzlist"/>
        <w:numPr>
          <w:ilvl w:val="0"/>
          <w:numId w:val="316"/>
        </w:numPr>
        <w:ind w:left="426" w:hanging="426"/>
        <w:contextualSpacing w:val="0"/>
        <w:rPr>
          <w:rFonts w:asciiTheme="minorHAnsi" w:hAnsiTheme="minorHAnsi" w:cstheme="minorHAnsi"/>
          <w:bCs/>
        </w:rPr>
      </w:pPr>
      <w:r w:rsidRPr="0087472B">
        <w:rPr>
          <w:rFonts w:asciiTheme="minorHAnsi" w:hAnsiTheme="minorHAnsi" w:cstheme="minorHAnsi"/>
          <w:bCs/>
        </w:rPr>
        <w:t xml:space="preserve">Zabiegi </w:t>
      </w:r>
      <w:r w:rsidR="009B32AE" w:rsidRPr="0087472B">
        <w:rPr>
          <w:rFonts w:asciiTheme="minorHAnsi" w:hAnsiTheme="minorHAnsi" w:cstheme="minorHAnsi"/>
          <w:bCs/>
        </w:rPr>
        <w:t>chirurgiczne (lampy operacyjne) – 40 000 – 160 000 lx</w:t>
      </w:r>
      <w:r w:rsidR="009A0751" w:rsidRPr="0087472B">
        <w:rPr>
          <w:rFonts w:asciiTheme="minorHAnsi" w:hAnsiTheme="minorHAnsi" w:cstheme="minorHAnsi"/>
          <w:bCs/>
        </w:rPr>
        <w:t>.</w:t>
      </w:r>
    </w:p>
    <w:p w14:paraId="6DB14297" w14:textId="33FFF2E9" w:rsidR="009A0751" w:rsidRPr="0087472B" w:rsidRDefault="009A0751" w:rsidP="00252765">
      <w:pPr>
        <w:pStyle w:val="Akapitzlist"/>
        <w:numPr>
          <w:ilvl w:val="0"/>
          <w:numId w:val="316"/>
        </w:numPr>
        <w:ind w:left="426" w:hanging="426"/>
        <w:contextualSpacing w:val="0"/>
        <w:rPr>
          <w:rFonts w:asciiTheme="minorHAnsi" w:hAnsiTheme="minorHAnsi" w:cstheme="minorHAnsi"/>
          <w:bCs/>
        </w:rPr>
      </w:pPr>
      <w:r w:rsidRPr="0087472B">
        <w:rPr>
          <w:rFonts w:asciiTheme="minorHAnsi" w:hAnsiTheme="minorHAnsi" w:cstheme="minorHAnsi"/>
          <w:bCs/>
        </w:rPr>
        <w:t xml:space="preserve">Światło unitu </w:t>
      </w:r>
      <w:r w:rsidR="00F1614B" w:rsidRPr="0087472B">
        <w:rPr>
          <w:rFonts w:asciiTheme="minorHAnsi" w:hAnsiTheme="minorHAnsi" w:cstheme="minorHAnsi"/>
          <w:bCs/>
        </w:rPr>
        <w:t>– 8 000 – 20 000 lx w polu pracy.</w:t>
      </w:r>
    </w:p>
    <w:p w14:paraId="70814EAF" w14:textId="246C0249" w:rsidR="00BB3838" w:rsidRPr="0087472B" w:rsidRDefault="00BB3838" w:rsidP="00A52597">
      <w:pPr>
        <w:rPr>
          <w:rFonts w:asciiTheme="minorHAnsi" w:hAnsiTheme="minorHAnsi" w:cstheme="minorHAnsi"/>
          <w:b/>
        </w:rPr>
      </w:pPr>
      <w:r w:rsidRPr="0087472B">
        <w:rPr>
          <w:rFonts w:asciiTheme="minorHAnsi" w:hAnsiTheme="minorHAnsi" w:cstheme="minorHAnsi"/>
          <w:b/>
        </w:rPr>
        <w:t>Wyposażenie gabinetu lekarskiego</w:t>
      </w:r>
      <w:r w:rsidRPr="0087472B">
        <w:rPr>
          <w:rFonts w:asciiTheme="minorHAnsi" w:hAnsiTheme="minorHAnsi" w:cstheme="minorHAnsi"/>
          <w:b/>
          <w:bCs/>
        </w:rPr>
        <w:t xml:space="preserve"> w pozostały sprzęt (inny niż specjalistyczny)</w:t>
      </w:r>
    </w:p>
    <w:p w14:paraId="5ADA1F5C" w14:textId="0468716F" w:rsidR="00067326" w:rsidRPr="0087472B" w:rsidRDefault="313AC734" w:rsidP="00A52597">
      <w:pPr>
        <w:rPr>
          <w:rFonts w:asciiTheme="minorHAnsi" w:hAnsiTheme="minorHAnsi" w:cstheme="minorHAnsi"/>
        </w:rPr>
      </w:pPr>
      <w:r w:rsidRPr="0087472B">
        <w:rPr>
          <w:rFonts w:asciiTheme="minorHAnsi" w:hAnsiTheme="minorHAnsi" w:cstheme="minorHAnsi"/>
        </w:rPr>
        <w:t>Wyposaż gabinet stomatologiczny do potrzeb osób ze szczególnymi potrz</w:t>
      </w:r>
      <w:r w:rsidR="50C258DF" w:rsidRPr="0087472B">
        <w:rPr>
          <w:rFonts w:asciiTheme="minorHAnsi" w:hAnsiTheme="minorHAnsi" w:cstheme="minorHAnsi"/>
        </w:rPr>
        <w:t>e</w:t>
      </w:r>
      <w:r w:rsidRPr="0087472B">
        <w:rPr>
          <w:rFonts w:asciiTheme="minorHAnsi" w:hAnsiTheme="minorHAnsi" w:cstheme="minorHAnsi"/>
        </w:rPr>
        <w:t>ba</w:t>
      </w:r>
      <w:r w:rsidR="50C258DF" w:rsidRPr="0087472B">
        <w:rPr>
          <w:rFonts w:asciiTheme="minorHAnsi" w:hAnsiTheme="minorHAnsi" w:cstheme="minorHAnsi"/>
        </w:rPr>
        <w:t>mi</w:t>
      </w:r>
      <w:r w:rsidR="7A0999C3" w:rsidRPr="0087472B">
        <w:rPr>
          <w:rFonts w:asciiTheme="minorHAnsi" w:hAnsiTheme="minorHAnsi" w:cstheme="minorHAnsi"/>
        </w:rPr>
        <w:t>,</w:t>
      </w:r>
      <w:r w:rsidR="50C258DF" w:rsidRPr="0087472B">
        <w:rPr>
          <w:rFonts w:asciiTheme="minorHAnsi" w:hAnsiTheme="minorHAnsi" w:cstheme="minorHAnsi"/>
        </w:rPr>
        <w:t xml:space="preserve"> z</w:t>
      </w:r>
      <w:r w:rsidR="0F9E0E23" w:rsidRPr="0087472B">
        <w:rPr>
          <w:rFonts w:asciiTheme="minorHAnsi" w:hAnsiTheme="minorHAnsi" w:cstheme="minorHAnsi"/>
        </w:rPr>
        <w:t> </w:t>
      </w:r>
      <w:r w:rsidR="50C258DF" w:rsidRPr="0087472B">
        <w:rPr>
          <w:rFonts w:asciiTheme="minorHAnsi" w:hAnsiTheme="minorHAnsi" w:cstheme="minorHAnsi"/>
        </w:rPr>
        <w:t>uwzględnieniem poniższych wskazówek.</w:t>
      </w:r>
    </w:p>
    <w:p w14:paraId="2BB49326" w14:textId="2E18F894" w:rsidR="00BB3838" w:rsidRPr="0087472B" w:rsidRDefault="00BB3838" w:rsidP="00252765">
      <w:pPr>
        <w:pStyle w:val="Akapitzlist"/>
        <w:numPr>
          <w:ilvl w:val="0"/>
          <w:numId w:val="280"/>
        </w:numPr>
        <w:ind w:left="426" w:hanging="426"/>
        <w:contextualSpacing w:val="0"/>
        <w:rPr>
          <w:rFonts w:asciiTheme="minorHAnsi" w:hAnsiTheme="minorHAnsi" w:cstheme="minorHAnsi"/>
        </w:rPr>
      </w:pPr>
      <w:r w:rsidRPr="0087472B">
        <w:rPr>
          <w:rFonts w:asciiTheme="minorHAnsi" w:hAnsiTheme="minorHAnsi" w:cstheme="minorHAnsi"/>
        </w:rPr>
        <w:t>W gabinecie lekarskim oprócz specjalistycznego sprzętu, powinny być siedziska z</w:t>
      </w:r>
      <w:r w:rsidR="005B29DA" w:rsidRPr="0087472B">
        <w:rPr>
          <w:rFonts w:asciiTheme="minorHAnsi" w:hAnsiTheme="minorHAnsi" w:cstheme="minorHAnsi"/>
        </w:rPr>
        <w:t> </w:t>
      </w:r>
      <w:r w:rsidRPr="0087472B">
        <w:rPr>
          <w:rFonts w:asciiTheme="minorHAnsi" w:hAnsiTheme="minorHAnsi" w:cstheme="minorHAnsi"/>
        </w:rPr>
        <w:t>oparciami i podłokietnikami, ponieważ ułatwiają one wstawanie osobom starszym lub z ograniczoną koordynacją ruchową.</w:t>
      </w:r>
    </w:p>
    <w:p w14:paraId="497DF125" w14:textId="675486C2" w:rsidR="00BB3838" w:rsidRPr="0087472B" w:rsidRDefault="00BB3838" w:rsidP="00252765">
      <w:pPr>
        <w:pStyle w:val="Akapitzlist"/>
        <w:numPr>
          <w:ilvl w:val="0"/>
          <w:numId w:val="280"/>
        </w:numPr>
        <w:ind w:left="426" w:hanging="426"/>
        <w:contextualSpacing w:val="0"/>
        <w:rPr>
          <w:rFonts w:asciiTheme="minorHAnsi" w:hAnsiTheme="minorHAnsi" w:cstheme="minorHAnsi"/>
        </w:rPr>
      </w:pPr>
      <w:r w:rsidRPr="0087472B">
        <w:rPr>
          <w:rFonts w:asciiTheme="minorHAnsi" w:hAnsiTheme="minorHAnsi" w:cstheme="minorHAnsi"/>
        </w:rPr>
        <w:t>Siedziska powinny mieć szerokość i głębokości minimum 50 cm</w:t>
      </w:r>
      <w:r w:rsidR="003B7C17" w:rsidRPr="0087472B">
        <w:rPr>
          <w:rFonts w:asciiTheme="minorHAnsi" w:hAnsiTheme="minorHAnsi" w:cstheme="minorHAnsi"/>
        </w:rPr>
        <w:t>.</w:t>
      </w:r>
      <w:r w:rsidRPr="0087472B">
        <w:rPr>
          <w:rFonts w:asciiTheme="minorHAnsi" w:hAnsiTheme="minorHAnsi" w:cstheme="minorHAnsi"/>
        </w:rPr>
        <w:t xml:space="preserve"> </w:t>
      </w:r>
      <w:r w:rsidR="003B7C17" w:rsidRPr="0087472B">
        <w:rPr>
          <w:rFonts w:asciiTheme="minorHAnsi" w:hAnsiTheme="minorHAnsi" w:cstheme="minorHAnsi"/>
        </w:rPr>
        <w:t>M</w:t>
      </w:r>
      <w:r w:rsidRPr="0087472B">
        <w:rPr>
          <w:rFonts w:asciiTheme="minorHAnsi" w:hAnsiTheme="minorHAnsi" w:cstheme="minorHAnsi"/>
        </w:rPr>
        <w:t>uszą posiadać możliwość hydraulicznej, łatwej i niewymagającej użycia dużej siły regulacji w</w:t>
      </w:r>
      <w:r w:rsidR="005B29DA" w:rsidRPr="0087472B">
        <w:rPr>
          <w:rFonts w:asciiTheme="minorHAnsi" w:hAnsiTheme="minorHAnsi" w:cstheme="minorHAnsi"/>
        </w:rPr>
        <w:t> </w:t>
      </w:r>
      <w:r w:rsidRPr="0087472B">
        <w:rPr>
          <w:rFonts w:asciiTheme="minorHAnsi" w:hAnsiTheme="minorHAnsi" w:cstheme="minorHAnsi"/>
        </w:rPr>
        <w:t>przedziale 42 - 48 cm.</w:t>
      </w:r>
    </w:p>
    <w:p w14:paraId="7F98F832" w14:textId="1EE90B4C" w:rsidR="00BB3838" w:rsidRPr="0087472B" w:rsidRDefault="00BB3838" w:rsidP="00252765">
      <w:pPr>
        <w:pStyle w:val="Akapitzlist"/>
        <w:numPr>
          <w:ilvl w:val="0"/>
          <w:numId w:val="280"/>
        </w:numPr>
        <w:ind w:left="426" w:hanging="426"/>
        <w:contextualSpacing w:val="0"/>
        <w:rPr>
          <w:rFonts w:asciiTheme="minorHAnsi" w:hAnsiTheme="minorHAnsi" w:cstheme="minorHAnsi"/>
        </w:rPr>
      </w:pPr>
      <w:r w:rsidRPr="0087472B">
        <w:rPr>
          <w:rFonts w:asciiTheme="minorHAnsi" w:hAnsiTheme="minorHAnsi" w:cstheme="minorHAnsi"/>
        </w:rPr>
        <w:t>Materiały użyte do wykonania mebli a także inne elementy wyposażenia gabinetu nie</w:t>
      </w:r>
      <w:r w:rsidR="005B29DA" w:rsidRPr="0087472B">
        <w:rPr>
          <w:rFonts w:asciiTheme="minorHAnsi" w:hAnsiTheme="minorHAnsi" w:cstheme="minorHAnsi"/>
        </w:rPr>
        <w:t> </w:t>
      </w:r>
      <w:r w:rsidRPr="0087472B">
        <w:rPr>
          <w:rFonts w:asciiTheme="minorHAnsi" w:hAnsiTheme="minorHAnsi" w:cstheme="minorHAnsi"/>
        </w:rPr>
        <w:t>mogą powodować odbicia światła, powinny być matowe i kontrastowe w</w:t>
      </w:r>
      <w:r w:rsidR="005B29DA" w:rsidRPr="0087472B">
        <w:rPr>
          <w:rFonts w:asciiTheme="minorHAnsi" w:hAnsiTheme="minorHAnsi" w:cstheme="minorHAnsi"/>
        </w:rPr>
        <w:t> </w:t>
      </w:r>
      <w:r w:rsidRPr="0087472B">
        <w:rPr>
          <w:rFonts w:asciiTheme="minorHAnsi" w:hAnsiTheme="minorHAnsi" w:cstheme="minorHAnsi"/>
        </w:rPr>
        <w:t>stosunku do ścian.</w:t>
      </w:r>
    </w:p>
    <w:p w14:paraId="1FAC177A" w14:textId="50616C34" w:rsidR="00BB3838" w:rsidRPr="0087472B" w:rsidRDefault="24067F05" w:rsidP="00252765">
      <w:pPr>
        <w:pStyle w:val="Akapitzlist"/>
        <w:numPr>
          <w:ilvl w:val="0"/>
          <w:numId w:val="280"/>
        </w:numPr>
        <w:ind w:left="426" w:hanging="426"/>
        <w:contextualSpacing w:val="0"/>
        <w:rPr>
          <w:rFonts w:asciiTheme="minorHAnsi" w:hAnsiTheme="minorHAnsi" w:cstheme="minorHAnsi"/>
        </w:rPr>
      </w:pPr>
      <w:r w:rsidRPr="0087472B">
        <w:rPr>
          <w:rFonts w:asciiTheme="minorHAnsi" w:hAnsiTheme="minorHAnsi" w:cstheme="minorHAnsi"/>
        </w:rPr>
        <w:t xml:space="preserve">W gabinecie </w:t>
      </w:r>
      <w:r w:rsidR="52E7B6FC" w:rsidRPr="0087472B">
        <w:rPr>
          <w:rFonts w:asciiTheme="minorHAnsi" w:hAnsiTheme="minorHAnsi" w:cstheme="minorHAnsi"/>
        </w:rPr>
        <w:t>ułatwienie może stanowić</w:t>
      </w:r>
      <w:r w:rsidR="08087121" w:rsidRPr="0087472B">
        <w:rPr>
          <w:rFonts w:asciiTheme="minorHAnsi" w:hAnsiTheme="minorHAnsi" w:cstheme="minorHAnsi"/>
        </w:rPr>
        <w:t xml:space="preserve"> </w:t>
      </w:r>
      <w:r w:rsidRPr="0087472B">
        <w:rPr>
          <w:rFonts w:asciiTheme="minorHAnsi" w:hAnsiTheme="minorHAnsi" w:cstheme="minorHAnsi"/>
        </w:rPr>
        <w:t>podnośnik sufitowy lub podłogowy, o</w:t>
      </w:r>
      <w:r w:rsidR="0F9E0E23" w:rsidRPr="0087472B">
        <w:rPr>
          <w:rFonts w:asciiTheme="minorHAnsi" w:hAnsiTheme="minorHAnsi" w:cstheme="minorHAnsi"/>
        </w:rPr>
        <w:t> </w:t>
      </w:r>
      <w:r w:rsidRPr="0087472B">
        <w:rPr>
          <w:rFonts w:asciiTheme="minorHAnsi" w:hAnsiTheme="minorHAnsi" w:cstheme="minorHAnsi"/>
        </w:rPr>
        <w:t>minimalnym udźwigu 150 kg.</w:t>
      </w:r>
    </w:p>
    <w:p w14:paraId="280D5500" w14:textId="2AB01C4F" w:rsidR="00BB3838" w:rsidRPr="0087472B" w:rsidRDefault="24067F05" w:rsidP="00252765">
      <w:pPr>
        <w:pStyle w:val="Akapitzlist"/>
        <w:numPr>
          <w:ilvl w:val="0"/>
          <w:numId w:val="280"/>
        </w:numPr>
        <w:ind w:left="426" w:hanging="426"/>
        <w:contextualSpacing w:val="0"/>
        <w:rPr>
          <w:rFonts w:asciiTheme="minorHAnsi" w:hAnsiTheme="minorHAnsi" w:cstheme="minorHAnsi"/>
        </w:rPr>
      </w:pPr>
      <w:r w:rsidRPr="0087472B">
        <w:rPr>
          <w:rFonts w:asciiTheme="minorHAnsi" w:hAnsiTheme="minorHAnsi" w:cstheme="minorHAnsi"/>
        </w:rPr>
        <w:t xml:space="preserve">W gabinecie </w:t>
      </w:r>
      <w:r w:rsidR="0060282A" w:rsidRPr="0087472B">
        <w:rPr>
          <w:rFonts w:asciiTheme="minorHAnsi" w:hAnsiTheme="minorHAnsi" w:cstheme="minorHAnsi"/>
        </w:rPr>
        <w:t xml:space="preserve">musi </w:t>
      </w:r>
      <w:r w:rsidRPr="0087472B">
        <w:rPr>
          <w:rFonts w:asciiTheme="minorHAnsi" w:hAnsiTheme="minorHAnsi" w:cstheme="minorHAnsi"/>
        </w:rPr>
        <w:t xml:space="preserve">być </w:t>
      </w:r>
      <w:r w:rsidR="0060282A" w:rsidRPr="0087472B">
        <w:rPr>
          <w:rFonts w:asciiTheme="minorHAnsi" w:hAnsiTheme="minorHAnsi" w:cstheme="minorHAnsi"/>
        </w:rPr>
        <w:t xml:space="preserve">zabezpieczone </w:t>
      </w:r>
      <w:r w:rsidRPr="0087472B">
        <w:rPr>
          <w:rFonts w:asciiTheme="minorHAnsi" w:hAnsiTheme="minorHAnsi" w:cstheme="minorHAnsi"/>
        </w:rPr>
        <w:t>miejsce dla fotela zabiegowego. Dostęp do</w:t>
      </w:r>
      <w:r w:rsidR="004B51F3" w:rsidRPr="0087472B">
        <w:rPr>
          <w:rFonts w:asciiTheme="minorHAnsi" w:hAnsiTheme="minorHAnsi" w:cstheme="minorHAnsi"/>
        </w:rPr>
        <w:t> </w:t>
      </w:r>
      <w:r w:rsidRPr="0087472B">
        <w:rPr>
          <w:rFonts w:asciiTheme="minorHAnsi" w:hAnsiTheme="minorHAnsi" w:cstheme="minorHAnsi"/>
        </w:rPr>
        <w:t>fotela zabiegowego musi być zapewniony z trzech stron. Należy zapewnić woln</w:t>
      </w:r>
      <w:r w:rsidR="46AFFDED" w:rsidRPr="0087472B">
        <w:rPr>
          <w:rFonts w:asciiTheme="minorHAnsi" w:hAnsiTheme="minorHAnsi" w:cstheme="minorHAnsi"/>
        </w:rPr>
        <w:t>ą</w:t>
      </w:r>
      <w:r w:rsidRPr="0087472B">
        <w:rPr>
          <w:rFonts w:asciiTheme="minorHAnsi" w:hAnsiTheme="minorHAnsi" w:cstheme="minorHAnsi"/>
        </w:rPr>
        <w:t xml:space="preserve"> przestrzeń manewrową z dwóch stron, wzdłuż dłuższego boku na długości minimum 150 cm i</w:t>
      </w:r>
      <w:r w:rsidR="0F9E0E23" w:rsidRPr="0087472B">
        <w:rPr>
          <w:rFonts w:asciiTheme="minorHAnsi" w:hAnsiTheme="minorHAnsi" w:cstheme="minorHAnsi"/>
        </w:rPr>
        <w:t> </w:t>
      </w:r>
      <w:r w:rsidRPr="0087472B">
        <w:rPr>
          <w:rFonts w:asciiTheme="minorHAnsi" w:hAnsiTheme="minorHAnsi" w:cstheme="minorHAnsi"/>
        </w:rPr>
        <w:t>szerokości 90 cm.</w:t>
      </w:r>
    </w:p>
    <w:p w14:paraId="0216AFCB" w14:textId="39232C71" w:rsidR="00B41893" w:rsidRPr="0087472B" w:rsidRDefault="00B41893" w:rsidP="00252765">
      <w:pPr>
        <w:pStyle w:val="Akapitzlist"/>
        <w:numPr>
          <w:ilvl w:val="0"/>
          <w:numId w:val="280"/>
        </w:numPr>
        <w:ind w:left="426" w:hanging="426"/>
        <w:contextualSpacing w:val="0"/>
        <w:rPr>
          <w:rFonts w:asciiTheme="minorHAnsi" w:hAnsiTheme="minorHAnsi" w:cstheme="minorHAnsi"/>
        </w:rPr>
      </w:pPr>
      <w:r w:rsidRPr="0087472B">
        <w:rPr>
          <w:rFonts w:asciiTheme="minorHAnsi" w:hAnsiTheme="minorHAnsi" w:cstheme="minorHAnsi"/>
        </w:rPr>
        <w:lastRenderedPageBreak/>
        <w:t>W gabinecie należy zapewnić jednorazowe nakładki lub opaski na oczy pacjenta, chroniące przed intensywnym światłem lampy zabiegowej</w:t>
      </w:r>
      <w:r w:rsidR="00E96308" w:rsidRPr="0087472B">
        <w:rPr>
          <w:rFonts w:asciiTheme="minorHAnsi" w:hAnsiTheme="minorHAnsi" w:cstheme="minorHAnsi"/>
        </w:rPr>
        <w:t>.</w:t>
      </w:r>
    </w:p>
    <w:p w14:paraId="7A65B246" w14:textId="75EF3034" w:rsidR="002E6996" w:rsidRPr="0087472B" w:rsidRDefault="00313CC7" w:rsidP="00E16118">
      <w:pPr>
        <w:pStyle w:val="Nagwek3"/>
        <w:rPr>
          <w:rFonts w:asciiTheme="minorHAnsi" w:hAnsiTheme="minorHAnsi" w:cstheme="minorHAnsi"/>
        </w:rPr>
      </w:pPr>
      <w:bookmarkStart w:id="299" w:name="_Toc213825907"/>
      <w:r w:rsidRPr="0087472B">
        <w:rPr>
          <w:rFonts w:asciiTheme="minorHAnsi" w:hAnsiTheme="minorHAnsi" w:cstheme="minorHAnsi"/>
        </w:rPr>
        <w:t>Bezpieczne i komfortowe środowisko</w:t>
      </w:r>
      <w:bookmarkEnd w:id="299"/>
    </w:p>
    <w:p w14:paraId="5948CAD4" w14:textId="6F073238" w:rsidR="008B3085" w:rsidRPr="0087472B" w:rsidRDefault="387D9CBF" w:rsidP="00136C2F">
      <w:pPr>
        <w:rPr>
          <w:rFonts w:asciiTheme="minorHAnsi" w:hAnsiTheme="minorHAnsi" w:cstheme="minorHAnsi"/>
        </w:rPr>
      </w:pPr>
      <w:r w:rsidRPr="0087472B">
        <w:rPr>
          <w:rFonts w:asciiTheme="minorHAnsi" w:eastAsia="Calibri" w:hAnsiTheme="minorHAnsi" w:cstheme="minorHAnsi"/>
        </w:rPr>
        <w:t>W gabinecie zadbaj o przestrzeń sprzyjającą poczuciu bezpieczeństwa i komfortu pacjentów, między innymi poprzez odpowiednie oświetlenie – równomierne, bez efektu olśnienia i</w:t>
      </w:r>
      <w:r w:rsidR="0F9E0E23" w:rsidRPr="0087472B">
        <w:rPr>
          <w:rFonts w:asciiTheme="minorHAnsi" w:eastAsia="Calibri" w:hAnsiTheme="minorHAnsi" w:cstheme="minorHAnsi"/>
        </w:rPr>
        <w:t> </w:t>
      </w:r>
      <w:r w:rsidRPr="0087472B">
        <w:rPr>
          <w:rFonts w:asciiTheme="minorHAnsi" w:eastAsia="Calibri" w:hAnsiTheme="minorHAnsi" w:cstheme="minorHAnsi"/>
        </w:rPr>
        <w:t>migotania, z neutralną barwą światła. Ważna jest eliminacja zbędnych źródeł hałasu (na</w:t>
      </w:r>
      <w:r w:rsidR="2B9319DD" w:rsidRPr="0087472B">
        <w:rPr>
          <w:rFonts w:asciiTheme="minorHAnsi" w:eastAsia="Calibri" w:hAnsiTheme="minorHAnsi" w:cstheme="minorHAnsi"/>
        </w:rPr>
        <w:t> </w:t>
      </w:r>
      <w:r w:rsidRPr="0087472B">
        <w:rPr>
          <w:rFonts w:asciiTheme="minorHAnsi" w:eastAsia="Calibri" w:hAnsiTheme="minorHAnsi" w:cstheme="minorHAnsi"/>
        </w:rPr>
        <w:t>przykład - głośna muzyka czy urządzenia pracujące w tle). Ogranicz nadmiar bodźców sensorycznych, na przykład intensywnych kolorów czy migających ekranów. To zmniejsza stres i ułatwia orientację w przestrzeni osobom</w:t>
      </w:r>
      <w:r w:rsidR="4B92A184" w:rsidRPr="0087472B">
        <w:rPr>
          <w:rFonts w:asciiTheme="minorHAnsi" w:eastAsia="Calibri" w:hAnsiTheme="minorHAnsi" w:cstheme="minorHAnsi"/>
        </w:rPr>
        <w:t xml:space="preserve"> ze szczególnymi potrzebami, a</w:t>
      </w:r>
      <w:r w:rsidR="004B51F3" w:rsidRPr="0087472B">
        <w:rPr>
          <w:rFonts w:asciiTheme="minorHAnsi" w:hAnsiTheme="minorHAnsi" w:cstheme="minorHAnsi"/>
        </w:rPr>
        <w:t> </w:t>
      </w:r>
      <w:r w:rsidR="4B92A184" w:rsidRPr="0087472B">
        <w:rPr>
          <w:rFonts w:asciiTheme="minorHAnsi" w:eastAsia="Calibri" w:hAnsiTheme="minorHAnsi" w:cstheme="minorHAnsi"/>
        </w:rPr>
        <w:t>w</w:t>
      </w:r>
      <w:r w:rsidR="004B51F3" w:rsidRPr="0087472B">
        <w:rPr>
          <w:rFonts w:asciiTheme="minorHAnsi" w:hAnsiTheme="minorHAnsi" w:cstheme="minorHAnsi"/>
        </w:rPr>
        <w:t> </w:t>
      </w:r>
      <w:r w:rsidR="4B92A184" w:rsidRPr="0087472B">
        <w:rPr>
          <w:rFonts w:asciiTheme="minorHAnsi" w:eastAsia="Calibri" w:hAnsiTheme="minorHAnsi" w:cstheme="minorHAnsi"/>
        </w:rPr>
        <w:t>szczególności</w:t>
      </w:r>
      <w:r w:rsidRPr="0087472B">
        <w:rPr>
          <w:rFonts w:asciiTheme="minorHAnsi" w:eastAsia="Calibri" w:hAnsiTheme="minorHAnsi" w:cstheme="minorHAnsi"/>
        </w:rPr>
        <w:t xml:space="preserve"> z nadwrażliwością sensoryczną, lękiem czy</w:t>
      </w:r>
      <w:r w:rsidR="2B9319DD" w:rsidRPr="0087472B">
        <w:rPr>
          <w:rFonts w:asciiTheme="minorHAnsi" w:eastAsia="Calibri" w:hAnsiTheme="minorHAnsi" w:cstheme="minorHAnsi"/>
        </w:rPr>
        <w:t> </w:t>
      </w:r>
      <w:r w:rsidRPr="0087472B">
        <w:rPr>
          <w:rFonts w:asciiTheme="minorHAnsi" w:eastAsia="Calibri" w:hAnsiTheme="minorHAnsi" w:cstheme="minorHAnsi"/>
        </w:rPr>
        <w:t>zaburzeniami koncentracji.</w:t>
      </w:r>
      <w:bookmarkStart w:id="300" w:name="_Toc200952258"/>
      <w:bookmarkStart w:id="301" w:name="_Toc201846680"/>
    </w:p>
    <w:p w14:paraId="3A741AE6" w14:textId="75F68DCB" w:rsidR="003373AC" w:rsidRPr="0087472B" w:rsidRDefault="003373AC" w:rsidP="00890BB0">
      <w:pPr>
        <w:pStyle w:val="Nagwek2"/>
        <w:rPr>
          <w:rFonts w:asciiTheme="minorHAnsi" w:hAnsiTheme="minorHAnsi" w:cstheme="minorHAnsi"/>
        </w:rPr>
      </w:pPr>
      <w:bookmarkStart w:id="302" w:name="_Toc201846495"/>
      <w:bookmarkStart w:id="303" w:name="_Toc201846682"/>
      <w:bookmarkStart w:id="304" w:name="_Toc202530037"/>
      <w:bookmarkStart w:id="305" w:name="_Toc202865827"/>
      <w:bookmarkStart w:id="306" w:name="_Toc202873484"/>
      <w:bookmarkStart w:id="307" w:name="_Toc203381752"/>
      <w:bookmarkStart w:id="308" w:name="_Toc203389808"/>
      <w:bookmarkStart w:id="309" w:name="_Toc205454678"/>
      <w:bookmarkStart w:id="310" w:name="_Toc205454871"/>
      <w:bookmarkStart w:id="311" w:name="_Toc201846496"/>
      <w:bookmarkStart w:id="312" w:name="_Toc201846683"/>
      <w:bookmarkStart w:id="313" w:name="_Toc202530038"/>
      <w:bookmarkStart w:id="314" w:name="_Toc202865828"/>
      <w:bookmarkStart w:id="315" w:name="_Toc202873485"/>
      <w:bookmarkStart w:id="316" w:name="_Toc203381753"/>
      <w:bookmarkStart w:id="317" w:name="_Toc203389809"/>
      <w:bookmarkStart w:id="318" w:name="_Toc205454679"/>
      <w:bookmarkStart w:id="319" w:name="_Toc205454872"/>
      <w:bookmarkStart w:id="320" w:name="_Toc201846497"/>
      <w:bookmarkStart w:id="321" w:name="_Toc201846684"/>
      <w:bookmarkStart w:id="322" w:name="_Toc202530039"/>
      <w:bookmarkStart w:id="323" w:name="_Toc202865829"/>
      <w:bookmarkStart w:id="324" w:name="_Toc202873486"/>
      <w:bookmarkStart w:id="325" w:name="_Toc203381754"/>
      <w:bookmarkStart w:id="326" w:name="_Toc203389810"/>
      <w:bookmarkStart w:id="327" w:name="_Toc205454680"/>
      <w:bookmarkStart w:id="328" w:name="_Toc205454873"/>
      <w:bookmarkStart w:id="329" w:name="_Toc201846498"/>
      <w:bookmarkStart w:id="330" w:name="_Toc201846685"/>
      <w:bookmarkStart w:id="331" w:name="_Toc202530040"/>
      <w:bookmarkStart w:id="332" w:name="_Toc202865830"/>
      <w:bookmarkStart w:id="333" w:name="_Toc202873487"/>
      <w:bookmarkStart w:id="334" w:name="_Toc203381755"/>
      <w:bookmarkStart w:id="335" w:name="_Toc203389811"/>
      <w:bookmarkStart w:id="336" w:name="_Toc205454681"/>
      <w:bookmarkStart w:id="337" w:name="_Toc205454874"/>
      <w:bookmarkStart w:id="338" w:name="_Toc201846499"/>
      <w:bookmarkStart w:id="339" w:name="_Toc201846686"/>
      <w:bookmarkStart w:id="340" w:name="_Toc202530041"/>
      <w:bookmarkStart w:id="341" w:name="_Toc202865831"/>
      <w:bookmarkStart w:id="342" w:name="_Toc202873488"/>
      <w:bookmarkStart w:id="343" w:name="_Toc203381756"/>
      <w:bookmarkStart w:id="344" w:name="_Toc203389812"/>
      <w:bookmarkStart w:id="345" w:name="_Toc205454682"/>
      <w:bookmarkStart w:id="346" w:name="_Toc205454875"/>
      <w:bookmarkStart w:id="347" w:name="_Toc201846500"/>
      <w:bookmarkStart w:id="348" w:name="_Toc201846687"/>
      <w:bookmarkStart w:id="349" w:name="_Toc202530042"/>
      <w:bookmarkStart w:id="350" w:name="_Toc202865832"/>
      <w:bookmarkStart w:id="351" w:name="_Toc202873489"/>
      <w:bookmarkStart w:id="352" w:name="_Toc203381757"/>
      <w:bookmarkStart w:id="353" w:name="_Toc203389813"/>
      <w:bookmarkStart w:id="354" w:name="_Toc205454683"/>
      <w:bookmarkStart w:id="355" w:name="_Toc205454876"/>
      <w:bookmarkStart w:id="356" w:name="_Toc201749713"/>
      <w:bookmarkStart w:id="357" w:name="_Toc201753092"/>
      <w:bookmarkStart w:id="358" w:name="_Toc201753217"/>
      <w:bookmarkStart w:id="359" w:name="_Toc201840143"/>
      <w:bookmarkStart w:id="360" w:name="_Toc201846501"/>
      <w:bookmarkStart w:id="361" w:name="_Toc201846688"/>
      <w:bookmarkStart w:id="362" w:name="_Toc202530043"/>
      <w:bookmarkStart w:id="363" w:name="_Toc202865833"/>
      <w:bookmarkStart w:id="364" w:name="_Toc202873490"/>
      <w:bookmarkStart w:id="365" w:name="_Toc203381758"/>
      <w:bookmarkStart w:id="366" w:name="_Toc203389814"/>
      <w:bookmarkStart w:id="367" w:name="_Toc205454684"/>
      <w:bookmarkStart w:id="368" w:name="_Toc205454877"/>
      <w:bookmarkStart w:id="369" w:name="_Toc200952261"/>
      <w:bookmarkStart w:id="370" w:name="_Toc201846689"/>
      <w:bookmarkStart w:id="371" w:name="_Toc213825908"/>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87472B">
        <w:rPr>
          <w:rFonts w:asciiTheme="minorHAnsi" w:hAnsiTheme="minorHAnsi" w:cstheme="minorHAnsi"/>
        </w:rPr>
        <w:t>Organizacja placówki i jej personel</w:t>
      </w:r>
      <w:bookmarkEnd w:id="369"/>
      <w:bookmarkEnd w:id="370"/>
      <w:bookmarkEnd w:id="371"/>
    </w:p>
    <w:p w14:paraId="598B5E02" w14:textId="38A32866" w:rsidR="00FD16B9" w:rsidRPr="0087472B" w:rsidRDefault="00FD16B9" w:rsidP="00E16118">
      <w:pPr>
        <w:pStyle w:val="Nagwek3"/>
        <w:rPr>
          <w:rFonts w:asciiTheme="minorHAnsi" w:eastAsia="Calibri" w:hAnsiTheme="minorHAnsi" w:cstheme="minorHAnsi"/>
        </w:rPr>
      </w:pPr>
      <w:bookmarkStart w:id="372" w:name="_Toc201846690"/>
      <w:bookmarkStart w:id="373" w:name="_Toc213825909"/>
      <w:r w:rsidRPr="0087472B">
        <w:rPr>
          <w:rFonts w:asciiTheme="minorHAnsi" w:hAnsiTheme="minorHAnsi" w:cstheme="minorHAnsi"/>
        </w:rPr>
        <w:t>Szkolenia personelu</w:t>
      </w:r>
      <w:bookmarkEnd w:id="372"/>
      <w:bookmarkEnd w:id="373"/>
    </w:p>
    <w:p w14:paraId="32759F07" w14:textId="1CAFD2BB" w:rsidR="00AC137D" w:rsidRPr="0087472B" w:rsidRDefault="33B27227" w:rsidP="00A52597">
      <w:pPr>
        <w:rPr>
          <w:rFonts w:asciiTheme="minorHAnsi" w:eastAsia="Calibri" w:hAnsiTheme="minorHAnsi" w:cstheme="minorHAnsi"/>
        </w:rPr>
      </w:pPr>
      <w:r w:rsidRPr="0087472B">
        <w:rPr>
          <w:rFonts w:asciiTheme="minorHAnsi" w:eastAsia="Calibri" w:hAnsiTheme="minorHAnsi" w:cstheme="minorHAnsi"/>
        </w:rPr>
        <w:t xml:space="preserve">Zadbaj, żeby </w:t>
      </w:r>
      <w:r w:rsidR="487C8A5E" w:rsidRPr="0087472B">
        <w:rPr>
          <w:rFonts w:asciiTheme="minorHAnsi" w:eastAsia="Calibri" w:hAnsiTheme="minorHAnsi" w:cstheme="minorHAnsi"/>
        </w:rPr>
        <w:t xml:space="preserve">personel Twojej </w:t>
      </w:r>
      <w:r w:rsidR="127B7A21" w:rsidRPr="0087472B">
        <w:rPr>
          <w:rFonts w:asciiTheme="minorHAnsi" w:eastAsia="Calibri" w:hAnsiTheme="minorHAnsi" w:cstheme="minorHAnsi"/>
        </w:rPr>
        <w:t xml:space="preserve">placówki </w:t>
      </w:r>
      <w:r w:rsidR="487C8A5E" w:rsidRPr="0087472B">
        <w:rPr>
          <w:rFonts w:asciiTheme="minorHAnsi" w:eastAsia="Calibri" w:hAnsiTheme="minorHAnsi" w:cstheme="minorHAnsi"/>
        </w:rPr>
        <w:t xml:space="preserve">był </w:t>
      </w:r>
      <w:r w:rsidR="127B7A21" w:rsidRPr="0087472B">
        <w:rPr>
          <w:rFonts w:asciiTheme="minorHAnsi" w:eastAsia="Calibri" w:hAnsiTheme="minorHAnsi" w:cstheme="minorHAnsi"/>
        </w:rPr>
        <w:t xml:space="preserve">regularnie szkolony </w:t>
      </w:r>
      <w:r w:rsidR="5EAF3D34" w:rsidRPr="0087472B">
        <w:rPr>
          <w:rFonts w:asciiTheme="minorHAnsi" w:eastAsia="Calibri" w:hAnsiTheme="minorHAnsi" w:cstheme="minorHAnsi"/>
        </w:rPr>
        <w:t xml:space="preserve">(minimum raz w roku) </w:t>
      </w:r>
      <w:r w:rsidR="127B7A21" w:rsidRPr="0087472B">
        <w:rPr>
          <w:rFonts w:asciiTheme="minorHAnsi" w:eastAsia="Calibri" w:hAnsiTheme="minorHAnsi" w:cstheme="minorHAnsi"/>
        </w:rPr>
        <w:t>w</w:t>
      </w:r>
      <w:r w:rsidR="2B9319DD" w:rsidRPr="0087472B">
        <w:rPr>
          <w:rFonts w:asciiTheme="minorHAnsi" w:eastAsia="Calibri" w:hAnsiTheme="minorHAnsi" w:cstheme="minorHAnsi"/>
        </w:rPr>
        <w:t> </w:t>
      </w:r>
      <w:r w:rsidR="127B7A21" w:rsidRPr="0087472B">
        <w:rPr>
          <w:rFonts w:asciiTheme="minorHAnsi" w:eastAsia="Calibri" w:hAnsiTheme="minorHAnsi" w:cstheme="minorHAnsi"/>
        </w:rPr>
        <w:t xml:space="preserve">zakresie obsługi pacjentów </w:t>
      </w:r>
      <w:r w:rsidR="52864ED9" w:rsidRPr="0087472B">
        <w:rPr>
          <w:rFonts w:asciiTheme="minorHAnsi" w:eastAsia="Calibri" w:hAnsiTheme="minorHAnsi" w:cstheme="minorHAnsi"/>
        </w:rPr>
        <w:t>ze szczególnymi potrzebami i różnymi rodzajami niepełnosprawności.</w:t>
      </w:r>
      <w:r w:rsidR="007F32CE" w:rsidRPr="0087472B">
        <w:rPr>
          <w:rFonts w:asciiTheme="minorHAnsi" w:eastAsia="Calibri" w:hAnsiTheme="minorHAnsi" w:cstheme="minorHAnsi"/>
        </w:rPr>
        <w:t xml:space="preserve"> </w:t>
      </w:r>
      <w:r w:rsidR="260D3636" w:rsidRPr="0087472B">
        <w:rPr>
          <w:rFonts w:asciiTheme="minorHAnsi" w:eastAsia="Calibri" w:hAnsiTheme="minorHAnsi" w:cstheme="minorHAnsi"/>
        </w:rPr>
        <w:t xml:space="preserve">Szkolenia tego typu </w:t>
      </w:r>
      <w:r w:rsidR="66B907D8" w:rsidRPr="0087472B">
        <w:rPr>
          <w:rFonts w:asciiTheme="minorHAnsi" w:eastAsia="Calibri" w:hAnsiTheme="minorHAnsi" w:cstheme="minorHAnsi"/>
        </w:rPr>
        <w:t xml:space="preserve">zwiększają kompetencje zespołu, </w:t>
      </w:r>
      <w:r w:rsidR="7122C433" w:rsidRPr="0087472B">
        <w:rPr>
          <w:rFonts w:asciiTheme="minorHAnsi" w:eastAsia="Calibri" w:hAnsiTheme="minorHAnsi" w:cstheme="minorHAnsi"/>
        </w:rPr>
        <w:t xml:space="preserve">w szczególności </w:t>
      </w:r>
      <w:r w:rsidR="66B907D8" w:rsidRPr="0087472B">
        <w:rPr>
          <w:rFonts w:asciiTheme="minorHAnsi" w:eastAsia="Calibri" w:hAnsiTheme="minorHAnsi" w:cstheme="minorHAnsi"/>
        </w:rPr>
        <w:t xml:space="preserve">zmniejszają bariery w kontakcie </w:t>
      </w:r>
      <w:r w:rsidR="64E740D4" w:rsidRPr="0087472B">
        <w:rPr>
          <w:rFonts w:asciiTheme="minorHAnsi" w:eastAsia="Calibri" w:hAnsiTheme="minorHAnsi" w:cstheme="minorHAnsi"/>
        </w:rPr>
        <w:t xml:space="preserve">z pacjentami. Działania te </w:t>
      </w:r>
      <w:r w:rsidR="4B47BBB9" w:rsidRPr="0087472B">
        <w:rPr>
          <w:rFonts w:asciiTheme="minorHAnsi" w:eastAsia="Calibri" w:hAnsiTheme="minorHAnsi" w:cstheme="minorHAnsi"/>
        </w:rPr>
        <w:t xml:space="preserve">podniosą </w:t>
      </w:r>
      <w:r w:rsidR="66B907D8" w:rsidRPr="0087472B">
        <w:rPr>
          <w:rFonts w:asciiTheme="minorHAnsi" w:eastAsia="Calibri" w:hAnsiTheme="minorHAnsi" w:cstheme="minorHAnsi"/>
        </w:rPr>
        <w:t>jakość świadczonych usług</w:t>
      </w:r>
      <w:r w:rsidR="4B47BBB9" w:rsidRPr="0087472B">
        <w:rPr>
          <w:rFonts w:asciiTheme="minorHAnsi" w:eastAsia="Calibri" w:hAnsiTheme="minorHAnsi" w:cstheme="minorHAnsi"/>
        </w:rPr>
        <w:t xml:space="preserve"> w Twojej placówce</w:t>
      </w:r>
      <w:r w:rsidR="66B907D8" w:rsidRPr="0087472B">
        <w:rPr>
          <w:rFonts w:asciiTheme="minorHAnsi" w:eastAsia="Calibri" w:hAnsiTheme="minorHAnsi" w:cstheme="minorHAnsi"/>
        </w:rPr>
        <w:t>.</w:t>
      </w:r>
    </w:p>
    <w:p w14:paraId="77C18635" w14:textId="41491FF7" w:rsidR="037B872C" w:rsidRPr="0087472B" w:rsidRDefault="037B872C" w:rsidP="00A52597">
      <w:pPr>
        <w:rPr>
          <w:rFonts w:asciiTheme="minorHAnsi" w:hAnsiTheme="minorHAnsi" w:cstheme="minorHAnsi"/>
        </w:rPr>
      </w:pPr>
      <w:r w:rsidRPr="0087472B">
        <w:rPr>
          <w:rFonts w:asciiTheme="minorHAnsi" w:eastAsia="Calibri" w:hAnsiTheme="minorHAnsi" w:cstheme="minorHAnsi"/>
        </w:rPr>
        <w:t>Szkolenia powinny obejmować</w:t>
      </w:r>
      <w:r w:rsidR="6CD57BC2" w:rsidRPr="0087472B">
        <w:rPr>
          <w:rFonts w:asciiTheme="minorHAnsi" w:eastAsia="Calibri" w:hAnsiTheme="minorHAnsi" w:cstheme="minorHAnsi"/>
        </w:rPr>
        <w:t xml:space="preserve"> </w:t>
      </w:r>
      <w:r w:rsidR="0075511F" w:rsidRPr="0087472B">
        <w:rPr>
          <w:rFonts w:asciiTheme="minorHAnsi" w:eastAsia="Calibri" w:hAnsiTheme="minorHAnsi" w:cstheme="minorHAnsi"/>
        </w:rPr>
        <w:t>w szczególności zagadnienia dotyczące</w:t>
      </w:r>
      <w:r w:rsidR="6CD57BC2" w:rsidRPr="0087472B">
        <w:rPr>
          <w:rFonts w:asciiTheme="minorHAnsi" w:eastAsia="Calibri" w:hAnsiTheme="minorHAnsi" w:cstheme="minorHAnsi"/>
        </w:rPr>
        <w:t>:</w:t>
      </w:r>
    </w:p>
    <w:p w14:paraId="403D5B16" w14:textId="44E86031" w:rsidR="00AC137D" w:rsidRPr="0087472B" w:rsidRDefault="037B872C"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zasad komunikacji z osobami</w:t>
      </w:r>
      <w:r w:rsidR="00AC137D" w:rsidRPr="0087472B">
        <w:rPr>
          <w:rFonts w:asciiTheme="minorHAnsi" w:eastAsia="Calibri" w:hAnsiTheme="minorHAnsi" w:cstheme="minorHAnsi"/>
        </w:rPr>
        <w:t>:</w:t>
      </w:r>
    </w:p>
    <w:p w14:paraId="606B578C" w14:textId="21BF16F6" w:rsidR="00AC137D" w:rsidRPr="0087472B" w:rsidRDefault="037B872C" w:rsidP="00252765">
      <w:pPr>
        <w:pStyle w:val="Akapitzlist"/>
        <w:numPr>
          <w:ilvl w:val="0"/>
          <w:numId w:val="175"/>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niesłyszącymi,</w:t>
      </w:r>
    </w:p>
    <w:p w14:paraId="1382DF08" w14:textId="3AE0A912" w:rsidR="00AC137D" w:rsidRPr="0087472B" w:rsidRDefault="037B872C" w:rsidP="00252765">
      <w:pPr>
        <w:pStyle w:val="Akapitzlist"/>
        <w:numPr>
          <w:ilvl w:val="0"/>
          <w:numId w:val="175"/>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niewidomymi,</w:t>
      </w:r>
    </w:p>
    <w:p w14:paraId="13E962B4" w14:textId="57C2D8E0" w:rsidR="00AC137D" w:rsidRPr="0087472B" w:rsidRDefault="037B872C" w:rsidP="00252765">
      <w:pPr>
        <w:pStyle w:val="Akapitzlist"/>
        <w:numPr>
          <w:ilvl w:val="0"/>
          <w:numId w:val="175"/>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z niepełnosprawnością ruchową</w:t>
      </w:r>
      <w:r w:rsidR="18F7812E" w:rsidRPr="0087472B">
        <w:rPr>
          <w:rFonts w:asciiTheme="minorHAnsi" w:eastAsia="Calibri" w:hAnsiTheme="minorHAnsi" w:cstheme="minorHAnsi"/>
        </w:rPr>
        <w:t>,</w:t>
      </w:r>
    </w:p>
    <w:p w14:paraId="056A965B" w14:textId="6906F233" w:rsidR="00AC137D" w:rsidRPr="0087472B" w:rsidRDefault="00AC137D" w:rsidP="00252765">
      <w:pPr>
        <w:pStyle w:val="Akapitzlist"/>
        <w:numPr>
          <w:ilvl w:val="0"/>
          <w:numId w:val="175"/>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 xml:space="preserve">z niepełnosprawnością </w:t>
      </w:r>
      <w:r w:rsidR="18F7812E" w:rsidRPr="0087472B">
        <w:rPr>
          <w:rFonts w:asciiTheme="minorHAnsi" w:eastAsia="Calibri" w:hAnsiTheme="minorHAnsi" w:cstheme="minorHAnsi"/>
        </w:rPr>
        <w:t>intelektualną,</w:t>
      </w:r>
    </w:p>
    <w:p w14:paraId="5DBC838C" w14:textId="4A866CC9" w:rsidR="00AC137D" w:rsidRPr="0087472B" w:rsidRDefault="18F7812E" w:rsidP="00252765">
      <w:pPr>
        <w:pStyle w:val="Akapitzlist"/>
        <w:numPr>
          <w:ilvl w:val="0"/>
          <w:numId w:val="175"/>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w spektrum autyzmu,</w:t>
      </w:r>
    </w:p>
    <w:p w14:paraId="188C57B3" w14:textId="5F5512BB" w:rsidR="037B872C" w:rsidRPr="0087472B" w:rsidRDefault="18F7812E" w:rsidP="00252765">
      <w:pPr>
        <w:pStyle w:val="Akapitzlist"/>
        <w:numPr>
          <w:ilvl w:val="0"/>
          <w:numId w:val="175"/>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w kryzysie zdrowia psychicznego,</w:t>
      </w:r>
    </w:p>
    <w:p w14:paraId="3F79D22B" w14:textId="56E31A0A" w:rsidR="00382999" w:rsidRPr="0087472B" w:rsidRDefault="000F7633"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hAnsiTheme="minorHAnsi" w:cstheme="minorHAnsi"/>
        </w:rPr>
        <w:t>savoir vivre wobec osób ze szczególnymi potrzebami,</w:t>
      </w:r>
    </w:p>
    <w:p w14:paraId="04EF5DEE" w14:textId="2641A593" w:rsidR="55FC9B86" w:rsidRPr="0087472B" w:rsidRDefault="009A0139"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udzielania </w:t>
      </w:r>
      <w:r w:rsidR="037B872C" w:rsidRPr="0087472B">
        <w:rPr>
          <w:rFonts w:asciiTheme="minorHAnsi" w:eastAsia="Calibri" w:hAnsiTheme="minorHAnsi" w:cstheme="minorHAnsi"/>
        </w:rPr>
        <w:t>wsparcia w sytuacjach stresowych</w:t>
      </w:r>
      <w:r w:rsidR="07366A5E" w:rsidRPr="0087472B">
        <w:rPr>
          <w:rFonts w:asciiTheme="minorHAnsi" w:eastAsia="Calibri" w:hAnsiTheme="minorHAnsi" w:cstheme="minorHAnsi"/>
        </w:rPr>
        <w:t>,</w:t>
      </w:r>
    </w:p>
    <w:p w14:paraId="57FFC66D" w14:textId="263E4BF4" w:rsidR="00C85A2F" w:rsidRPr="0087472B" w:rsidRDefault="009A0139"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reagowania </w:t>
      </w:r>
      <w:r w:rsidR="037B872C" w:rsidRPr="0087472B">
        <w:rPr>
          <w:rFonts w:asciiTheme="minorHAnsi" w:eastAsia="Calibri" w:hAnsiTheme="minorHAnsi" w:cstheme="minorHAnsi"/>
        </w:rPr>
        <w:t xml:space="preserve">na </w:t>
      </w:r>
      <w:r w:rsidRPr="0087472B">
        <w:rPr>
          <w:rFonts w:asciiTheme="minorHAnsi" w:eastAsia="Calibri" w:hAnsiTheme="minorHAnsi" w:cstheme="minorHAnsi"/>
        </w:rPr>
        <w:t xml:space="preserve">indywidualne </w:t>
      </w:r>
      <w:r w:rsidR="037B872C" w:rsidRPr="0087472B">
        <w:rPr>
          <w:rFonts w:asciiTheme="minorHAnsi" w:eastAsia="Calibri" w:hAnsiTheme="minorHAnsi" w:cstheme="minorHAnsi"/>
        </w:rPr>
        <w:t>potrzeby pacjentów</w:t>
      </w:r>
      <w:r w:rsidR="00C85A2F" w:rsidRPr="0087472B">
        <w:rPr>
          <w:rFonts w:asciiTheme="minorHAnsi" w:eastAsia="Calibri" w:hAnsiTheme="minorHAnsi" w:cstheme="minorHAnsi"/>
        </w:rPr>
        <w:t>,</w:t>
      </w:r>
    </w:p>
    <w:p w14:paraId="4EB11485" w14:textId="77777777" w:rsidR="00BE5897" w:rsidRPr="0087472B" w:rsidRDefault="00C85A2F"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ob</w:t>
      </w:r>
      <w:r w:rsidR="003657F6" w:rsidRPr="0087472B">
        <w:rPr>
          <w:rFonts w:asciiTheme="minorHAnsi" w:eastAsia="Calibri" w:hAnsiTheme="minorHAnsi" w:cstheme="minorHAnsi"/>
        </w:rPr>
        <w:t>sł</w:t>
      </w:r>
      <w:r w:rsidRPr="0087472B">
        <w:rPr>
          <w:rFonts w:asciiTheme="minorHAnsi" w:eastAsia="Calibri" w:hAnsiTheme="minorHAnsi" w:cstheme="minorHAnsi"/>
        </w:rPr>
        <w:t xml:space="preserve">ugi sprzętu/ narzędzi do </w:t>
      </w:r>
      <w:r w:rsidR="003657F6" w:rsidRPr="0087472B">
        <w:rPr>
          <w:rFonts w:asciiTheme="minorHAnsi" w:eastAsia="Calibri" w:hAnsiTheme="minorHAnsi" w:cstheme="minorHAnsi"/>
        </w:rPr>
        <w:t xml:space="preserve">wsparcia i </w:t>
      </w:r>
      <w:r w:rsidRPr="0087472B">
        <w:rPr>
          <w:rFonts w:asciiTheme="minorHAnsi" w:eastAsia="Calibri" w:hAnsiTheme="minorHAnsi" w:cstheme="minorHAnsi"/>
        </w:rPr>
        <w:t xml:space="preserve">komunikacji </w:t>
      </w:r>
      <w:r w:rsidR="00CC7719" w:rsidRPr="0087472B">
        <w:rPr>
          <w:rFonts w:asciiTheme="minorHAnsi" w:eastAsia="Calibri" w:hAnsiTheme="minorHAnsi" w:cstheme="minorHAnsi"/>
        </w:rPr>
        <w:t>osób</w:t>
      </w:r>
      <w:r w:rsidR="00E235B6" w:rsidRPr="0087472B">
        <w:rPr>
          <w:rFonts w:asciiTheme="minorHAnsi" w:eastAsia="Calibri" w:hAnsiTheme="minorHAnsi" w:cstheme="minorHAnsi"/>
        </w:rPr>
        <w:t xml:space="preserve"> </w:t>
      </w:r>
      <w:r w:rsidR="00CC7719" w:rsidRPr="0087472B">
        <w:rPr>
          <w:rFonts w:asciiTheme="minorHAnsi" w:eastAsia="Calibri" w:hAnsiTheme="minorHAnsi" w:cstheme="minorHAnsi"/>
        </w:rPr>
        <w:t>ze szczególnymi potrzebami</w:t>
      </w:r>
      <w:r w:rsidR="006661C0" w:rsidRPr="0087472B">
        <w:rPr>
          <w:rFonts w:asciiTheme="minorHAnsi" w:eastAsia="Calibri" w:hAnsiTheme="minorHAnsi" w:cstheme="minorHAnsi"/>
        </w:rPr>
        <w:t>,</w:t>
      </w:r>
    </w:p>
    <w:p w14:paraId="7B4DE9D4" w14:textId="77777777" w:rsidR="00D77E72" w:rsidRPr="0087472B" w:rsidRDefault="00D77E72"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obsługi sprzętu do transportu i podnoszenia pacjentów,</w:t>
      </w:r>
    </w:p>
    <w:p w14:paraId="3D6CEFB8" w14:textId="58DB9BC1" w:rsidR="00F04405" w:rsidRPr="0087472B" w:rsidRDefault="00CA3010"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obsługi </w:t>
      </w:r>
      <w:r w:rsidR="00F14A6C" w:rsidRPr="0087472B">
        <w:rPr>
          <w:rFonts w:asciiTheme="minorHAnsi" w:eastAsia="Calibri" w:hAnsiTheme="minorHAnsi" w:cstheme="minorHAnsi"/>
        </w:rPr>
        <w:t xml:space="preserve">i bezpiecznego doprowadzenia osoby niewidomej lub słabowidzącej </w:t>
      </w:r>
      <w:r w:rsidR="008F219B" w:rsidRPr="0087472B">
        <w:rPr>
          <w:rFonts w:asciiTheme="minorHAnsi" w:eastAsia="Calibri" w:hAnsiTheme="minorHAnsi" w:cstheme="minorHAnsi"/>
        </w:rPr>
        <w:t>na fotel zabiegowy,</w:t>
      </w:r>
    </w:p>
    <w:p w14:paraId="2811625F" w14:textId="32C64C3B" w:rsidR="004B0FCE" w:rsidRPr="0087472B" w:rsidRDefault="00951C42" w:rsidP="00252765">
      <w:pPr>
        <w:pStyle w:val="Akapitzlist"/>
        <w:numPr>
          <w:ilvl w:val="0"/>
          <w:numId w:val="77"/>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ewakuacji pacjent</w:t>
      </w:r>
      <w:r w:rsidR="004B0FCE" w:rsidRPr="0087472B">
        <w:rPr>
          <w:rFonts w:asciiTheme="minorHAnsi" w:eastAsia="Calibri" w:hAnsiTheme="minorHAnsi" w:cstheme="minorHAnsi"/>
        </w:rPr>
        <w:t>ó</w:t>
      </w:r>
      <w:r w:rsidRPr="0087472B">
        <w:rPr>
          <w:rFonts w:asciiTheme="minorHAnsi" w:eastAsia="Calibri" w:hAnsiTheme="minorHAnsi" w:cstheme="minorHAnsi"/>
        </w:rPr>
        <w:t>w ze szczegó</w:t>
      </w:r>
      <w:r w:rsidR="004B0FCE" w:rsidRPr="0087472B">
        <w:rPr>
          <w:rFonts w:asciiTheme="minorHAnsi" w:eastAsia="Calibri" w:hAnsiTheme="minorHAnsi" w:cstheme="minorHAnsi"/>
        </w:rPr>
        <w:t>l</w:t>
      </w:r>
      <w:r w:rsidRPr="0087472B">
        <w:rPr>
          <w:rFonts w:asciiTheme="minorHAnsi" w:eastAsia="Calibri" w:hAnsiTheme="minorHAnsi" w:cstheme="minorHAnsi"/>
        </w:rPr>
        <w:t>nymi potrzebami</w:t>
      </w:r>
      <w:r w:rsidR="004B0FCE" w:rsidRPr="0087472B">
        <w:rPr>
          <w:rFonts w:asciiTheme="minorHAnsi" w:eastAsia="Calibri" w:hAnsiTheme="minorHAnsi" w:cstheme="minorHAnsi"/>
        </w:rPr>
        <w:t>, w tym obsługi sprzętu do</w:t>
      </w:r>
      <w:r w:rsidR="00FF395A" w:rsidRPr="0087472B">
        <w:rPr>
          <w:rFonts w:asciiTheme="minorHAnsi" w:eastAsia="Calibri" w:hAnsiTheme="minorHAnsi" w:cstheme="minorHAnsi"/>
        </w:rPr>
        <w:t> </w:t>
      </w:r>
      <w:r w:rsidR="004B0FCE" w:rsidRPr="0087472B">
        <w:rPr>
          <w:rFonts w:asciiTheme="minorHAnsi" w:eastAsia="Calibri" w:hAnsiTheme="minorHAnsi" w:cstheme="minorHAnsi"/>
        </w:rPr>
        <w:t>ewakuacji.</w:t>
      </w:r>
    </w:p>
    <w:p w14:paraId="30FDFB2D" w14:textId="4BB066E8" w:rsidR="25A595BA" w:rsidRPr="0087472B" w:rsidRDefault="25A595BA" w:rsidP="00A52597">
      <w:pPr>
        <w:rPr>
          <w:rFonts w:asciiTheme="minorHAnsi" w:eastAsia="Calibri" w:hAnsiTheme="minorHAnsi" w:cstheme="minorHAnsi"/>
        </w:rPr>
      </w:pPr>
      <w:r w:rsidRPr="0087472B">
        <w:rPr>
          <w:rFonts w:asciiTheme="minorHAnsi" w:eastAsia="Calibri" w:hAnsiTheme="minorHAnsi" w:cstheme="minorHAnsi"/>
        </w:rPr>
        <w:lastRenderedPageBreak/>
        <w:t>Szkolenia mogą odbywać się w formie stacjonarnej lub online.</w:t>
      </w:r>
    </w:p>
    <w:p w14:paraId="3F5B7DFE" w14:textId="5896384D" w:rsidR="00FD16B9" w:rsidRPr="0087472B" w:rsidRDefault="0053033F" w:rsidP="00E16118">
      <w:pPr>
        <w:pStyle w:val="Nagwek3"/>
        <w:rPr>
          <w:rFonts w:asciiTheme="minorHAnsi" w:eastAsia="Calibri" w:hAnsiTheme="minorHAnsi" w:cstheme="minorHAnsi"/>
        </w:rPr>
      </w:pPr>
      <w:bookmarkStart w:id="374" w:name="_Toc201846691"/>
      <w:bookmarkStart w:id="375" w:name="_Toc213825910"/>
      <w:r w:rsidRPr="0087472B">
        <w:rPr>
          <w:rFonts w:asciiTheme="minorHAnsi" w:hAnsiTheme="minorHAnsi" w:cstheme="minorHAnsi"/>
        </w:rPr>
        <w:t xml:space="preserve">Koordynator </w:t>
      </w:r>
      <w:r w:rsidR="00FD16B9" w:rsidRPr="0087472B">
        <w:rPr>
          <w:rFonts w:asciiTheme="minorHAnsi" w:hAnsiTheme="minorHAnsi" w:cstheme="minorHAnsi"/>
        </w:rPr>
        <w:t>d</w:t>
      </w:r>
      <w:r w:rsidR="00245854" w:rsidRPr="0087472B">
        <w:rPr>
          <w:rFonts w:asciiTheme="minorHAnsi" w:hAnsiTheme="minorHAnsi" w:cstheme="minorHAnsi"/>
        </w:rPr>
        <w:t xml:space="preserve">o </w:t>
      </w:r>
      <w:r w:rsidR="00FD16B9" w:rsidRPr="0087472B">
        <w:rPr>
          <w:rFonts w:asciiTheme="minorHAnsi" w:hAnsiTheme="minorHAnsi" w:cstheme="minorHAnsi"/>
        </w:rPr>
        <w:t>s</w:t>
      </w:r>
      <w:r w:rsidR="00245854" w:rsidRPr="0087472B">
        <w:rPr>
          <w:rFonts w:asciiTheme="minorHAnsi" w:hAnsiTheme="minorHAnsi" w:cstheme="minorHAnsi"/>
        </w:rPr>
        <w:t>praw</w:t>
      </w:r>
      <w:r w:rsidR="00FD16B9" w:rsidRPr="0087472B">
        <w:rPr>
          <w:rFonts w:asciiTheme="minorHAnsi" w:hAnsiTheme="minorHAnsi" w:cstheme="minorHAnsi"/>
        </w:rPr>
        <w:t xml:space="preserve"> dostępności</w:t>
      </w:r>
      <w:bookmarkEnd w:id="374"/>
      <w:bookmarkEnd w:id="375"/>
    </w:p>
    <w:p w14:paraId="456E7FF9" w14:textId="7C673165" w:rsidR="00382563" w:rsidRPr="0087472B" w:rsidRDefault="47E40DEB" w:rsidP="00A52597">
      <w:pPr>
        <w:rPr>
          <w:rFonts w:asciiTheme="minorHAnsi" w:eastAsia="Calibri" w:hAnsiTheme="minorHAnsi" w:cstheme="minorHAnsi"/>
        </w:rPr>
      </w:pPr>
      <w:r w:rsidRPr="0087472B">
        <w:rPr>
          <w:rFonts w:asciiTheme="minorHAnsi" w:eastAsia="Calibri" w:hAnsiTheme="minorHAnsi" w:cstheme="minorHAnsi"/>
        </w:rPr>
        <w:t>Placówka stomatologiczna może powołać koordynatora do spraw dostępności</w:t>
      </w:r>
      <w:r w:rsidR="0053033F" w:rsidRPr="0087472B">
        <w:rPr>
          <w:rFonts w:asciiTheme="minorHAnsi" w:eastAsia="Calibri" w:hAnsiTheme="minorHAnsi" w:cstheme="minorHAnsi"/>
        </w:rPr>
        <w:t xml:space="preserve"> - osobę odpowiedzialną za wsparcie pacjentów </w:t>
      </w:r>
      <w:r w:rsidR="007F24DD" w:rsidRPr="0087472B">
        <w:rPr>
          <w:rFonts w:asciiTheme="minorHAnsi" w:eastAsia="Calibri" w:hAnsiTheme="minorHAnsi" w:cstheme="minorHAnsi"/>
        </w:rPr>
        <w:t xml:space="preserve">ze szczególnymi potrzebami </w:t>
      </w:r>
      <w:r w:rsidR="0053033F" w:rsidRPr="0087472B">
        <w:rPr>
          <w:rFonts w:asciiTheme="minorHAnsi" w:eastAsia="Calibri" w:hAnsiTheme="minorHAnsi" w:cstheme="minorHAnsi"/>
        </w:rPr>
        <w:t>i wdrażanie u</w:t>
      </w:r>
      <w:r w:rsidR="007F24DD" w:rsidRPr="0087472B">
        <w:rPr>
          <w:rFonts w:asciiTheme="minorHAnsi" w:eastAsia="Calibri" w:hAnsiTheme="minorHAnsi" w:cstheme="minorHAnsi"/>
        </w:rPr>
        <w:t>dogodnień</w:t>
      </w:r>
      <w:r w:rsidR="008A28D6" w:rsidRPr="0087472B">
        <w:rPr>
          <w:rFonts w:asciiTheme="minorHAnsi" w:eastAsia="Calibri" w:hAnsiTheme="minorHAnsi" w:cstheme="minorHAnsi"/>
        </w:rPr>
        <w:t xml:space="preserve"> zwiększających dostępność</w:t>
      </w:r>
      <w:r w:rsidR="0053033F" w:rsidRPr="0087472B">
        <w:rPr>
          <w:rFonts w:asciiTheme="minorHAnsi" w:eastAsia="Calibri" w:hAnsiTheme="minorHAnsi" w:cstheme="minorHAnsi"/>
        </w:rPr>
        <w:t>.</w:t>
      </w:r>
    </w:p>
    <w:p w14:paraId="5193E193" w14:textId="225D5746" w:rsidR="00412DC4" w:rsidRPr="0087472B" w:rsidRDefault="00412DC4" w:rsidP="00A52597">
      <w:pPr>
        <w:rPr>
          <w:rFonts w:asciiTheme="minorHAnsi" w:eastAsia="Calibri" w:hAnsiTheme="minorHAnsi" w:cstheme="minorHAnsi"/>
          <w:b/>
          <w:bCs/>
        </w:rPr>
      </w:pPr>
      <w:r w:rsidRPr="0087472B">
        <w:rPr>
          <w:rFonts w:asciiTheme="minorHAnsi" w:eastAsia="Calibri" w:hAnsiTheme="minorHAnsi" w:cstheme="minorHAnsi"/>
          <w:b/>
          <w:bCs/>
        </w:rPr>
        <w:t>Zadania koordynatora:</w:t>
      </w:r>
    </w:p>
    <w:p w14:paraId="23C40A55" w14:textId="1DDEF837" w:rsidR="00776B08" w:rsidRPr="0087472B" w:rsidRDefault="007060A9" w:rsidP="00252765">
      <w:pPr>
        <w:pStyle w:val="Akapitzlist"/>
        <w:numPr>
          <w:ilvl w:val="0"/>
          <w:numId w:val="1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wsparcie </w:t>
      </w:r>
      <w:r w:rsidR="00776B08" w:rsidRPr="0087472B">
        <w:rPr>
          <w:rFonts w:asciiTheme="minorHAnsi" w:eastAsia="Calibri" w:hAnsiTheme="minorHAnsi" w:cstheme="minorHAnsi"/>
        </w:rPr>
        <w:t xml:space="preserve">pacjentów </w:t>
      </w:r>
      <w:r w:rsidR="47E40DEB" w:rsidRPr="0087472B">
        <w:rPr>
          <w:rFonts w:asciiTheme="minorHAnsi" w:eastAsia="Calibri" w:hAnsiTheme="minorHAnsi" w:cstheme="minorHAnsi"/>
        </w:rPr>
        <w:t>w korzystaniu z usług gabinetu,</w:t>
      </w:r>
    </w:p>
    <w:p w14:paraId="48DBDB6B" w14:textId="0DE507A9" w:rsidR="00245854" w:rsidRPr="0087472B" w:rsidRDefault="00245854" w:rsidP="00252765">
      <w:pPr>
        <w:pStyle w:val="Akapitzlist"/>
        <w:numPr>
          <w:ilvl w:val="0"/>
          <w:numId w:val="1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pomaga</w:t>
      </w:r>
      <w:r w:rsidR="00736B25" w:rsidRPr="0087472B">
        <w:rPr>
          <w:rFonts w:asciiTheme="minorHAnsi" w:eastAsia="Calibri" w:hAnsiTheme="minorHAnsi" w:cstheme="minorHAnsi"/>
        </w:rPr>
        <w:t>nie</w:t>
      </w:r>
      <w:r w:rsidRPr="0087472B">
        <w:rPr>
          <w:rFonts w:asciiTheme="minorHAnsi" w:eastAsia="Calibri" w:hAnsiTheme="minorHAnsi" w:cstheme="minorHAnsi"/>
        </w:rPr>
        <w:t xml:space="preserve"> </w:t>
      </w:r>
      <w:r w:rsidR="00736B25" w:rsidRPr="0087472B">
        <w:rPr>
          <w:rFonts w:asciiTheme="minorHAnsi" w:eastAsia="Calibri" w:hAnsiTheme="minorHAnsi" w:cstheme="minorHAnsi"/>
        </w:rPr>
        <w:t xml:space="preserve">w usuwaniu </w:t>
      </w:r>
      <w:r w:rsidRPr="0087472B">
        <w:rPr>
          <w:rFonts w:asciiTheme="minorHAnsi" w:eastAsia="Calibri" w:hAnsiTheme="minorHAnsi" w:cstheme="minorHAnsi"/>
        </w:rPr>
        <w:t>barier i propon</w:t>
      </w:r>
      <w:r w:rsidR="00736B25" w:rsidRPr="0087472B">
        <w:rPr>
          <w:rFonts w:asciiTheme="minorHAnsi" w:eastAsia="Calibri" w:hAnsiTheme="minorHAnsi" w:cstheme="minorHAnsi"/>
        </w:rPr>
        <w:t>owanie</w:t>
      </w:r>
      <w:r w:rsidRPr="0087472B">
        <w:rPr>
          <w:rFonts w:asciiTheme="minorHAnsi" w:eastAsia="Calibri" w:hAnsiTheme="minorHAnsi" w:cstheme="minorHAnsi"/>
        </w:rPr>
        <w:t xml:space="preserve"> </w:t>
      </w:r>
      <w:r w:rsidR="00736B25" w:rsidRPr="0087472B">
        <w:rPr>
          <w:rFonts w:asciiTheme="minorHAnsi" w:eastAsia="Calibri" w:hAnsiTheme="minorHAnsi" w:cstheme="minorHAnsi"/>
        </w:rPr>
        <w:t xml:space="preserve">rozwiązań zwiększających </w:t>
      </w:r>
      <w:r w:rsidRPr="0087472B">
        <w:rPr>
          <w:rFonts w:asciiTheme="minorHAnsi" w:eastAsia="Calibri" w:hAnsiTheme="minorHAnsi" w:cstheme="minorHAnsi"/>
        </w:rPr>
        <w:t>komfort leczenia,</w:t>
      </w:r>
    </w:p>
    <w:p w14:paraId="3C1F712F" w14:textId="3D499BF2" w:rsidR="00245854" w:rsidRPr="0087472B" w:rsidRDefault="00E92829" w:rsidP="00252765">
      <w:pPr>
        <w:pStyle w:val="Akapitzlist"/>
        <w:numPr>
          <w:ilvl w:val="0"/>
          <w:numId w:val="1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opracowanie planu </w:t>
      </w:r>
      <w:r w:rsidR="00245854" w:rsidRPr="0087472B">
        <w:rPr>
          <w:rFonts w:asciiTheme="minorHAnsi" w:eastAsia="Calibri" w:hAnsiTheme="minorHAnsi" w:cstheme="minorHAnsi"/>
        </w:rPr>
        <w:t xml:space="preserve">działań na rzecz poprawy dostępności i </w:t>
      </w:r>
      <w:r w:rsidRPr="0087472B">
        <w:rPr>
          <w:rFonts w:asciiTheme="minorHAnsi" w:eastAsia="Calibri" w:hAnsiTheme="minorHAnsi" w:cstheme="minorHAnsi"/>
        </w:rPr>
        <w:t xml:space="preserve">monitorowanie </w:t>
      </w:r>
      <w:r w:rsidR="00245854" w:rsidRPr="0087472B">
        <w:rPr>
          <w:rFonts w:asciiTheme="minorHAnsi" w:eastAsia="Calibri" w:hAnsiTheme="minorHAnsi" w:cstheme="minorHAnsi"/>
        </w:rPr>
        <w:t xml:space="preserve">jego </w:t>
      </w:r>
      <w:r w:rsidRPr="0087472B">
        <w:rPr>
          <w:rFonts w:asciiTheme="minorHAnsi" w:eastAsia="Calibri" w:hAnsiTheme="minorHAnsi" w:cstheme="minorHAnsi"/>
        </w:rPr>
        <w:t>realizacji</w:t>
      </w:r>
      <w:r w:rsidR="00245854" w:rsidRPr="0087472B">
        <w:rPr>
          <w:rFonts w:asciiTheme="minorHAnsi" w:eastAsia="Calibri" w:hAnsiTheme="minorHAnsi" w:cstheme="minorHAnsi"/>
        </w:rPr>
        <w:t>,</w:t>
      </w:r>
    </w:p>
    <w:p w14:paraId="1DC986A0" w14:textId="2A5AD271" w:rsidR="00776B08" w:rsidRPr="0087472B" w:rsidRDefault="00E92829" w:rsidP="00252765">
      <w:pPr>
        <w:pStyle w:val="Akapitzlist"/>
        <w:numPr>
          <w:ilvl w:val="0"/>
          <w:numId w:val="1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analizowanie </w:t>
      </w:r>
      <w:r w:rsidR="00776B08" w:rsidRPr="0087472B">
        <w:rPr>
          <w:rFonts w:asciiTheme="minorHAnsi" w:eastAsia="Calibri" w:hAnsiTheme="minorHAnsi" w:cstheme="minorHAnsi"/>
        </w:rPr>
        <w:t>zgłaszan</w:t>
      </w:r>
      <w:r w:rsidR="00FE56C8" w:rsidRPr="0087472B">
        <w:rPr>
          <w:rFonts w:asciiTheme="minorHAnsi" w:eastAsia="Calibri" w:hAnsiTheme="minorHAnsi" w:cstheme="minorHAnsi"/>
        </w:rPr>
        <w:t>ych</w:t>
      </w:r>
      <w:r w:rsidR="00776B08" w:rsidRPr="0087472B">
        <w:rPr>
          <w:rFonts w:asciiTheme="minorHAnsi" w:eastAsia="Calibri" w:hAnsiTheme="minorHAnsi" w:cstheme="minorHAnsi"/>
        </w:rPr>
        <w:t xml:space="preserve"> </w:t>
      </w:r>
      <w:r w:rsidR="00FE56C8" w:rsidRPr="0087472B">
        <w:rPr>
          <w:rFonts w:asciiTheme="minorHAnsi" w:eastAsia="Calibri" w:hAnsiTheme="minorHAnsi" w:cstheme="minorHAnsi"/>
        </w:rPr>
        <w:t xml:space="preserve">potrzeb </w:t>
      </w:r>
      <w:r w:rsidR="00776B08" w:rsidRPr="0087472B">
        <w:rPr>
          <w:rFonts w:asciiTheme="minorHAnsi" w:eastAsia="Calibri" w:hAnsiTheme="minorHAnsi" w:cstheme="minorHAnsi"/>
        </w:rPr>
        <w:t>pacjentów</w:t>
      </w:r>
      <w:r w:rsidR="00FE56C8" w:rsidRPr="0087472B">
        <w:rPr>
          <w:rFonts w:asciiTheme="minorHAnsi" w:eastAsia="Calibri" w:hAnsiTheme="minorHAnsi" w:cstheme="minorHAnsi"/>
        </w:rPr>
        <w:t xml:space="preserve"> w zakresie dostępności,</w:t>
      </w:r>
    </w:p>
    <w:p w14:paraId="50DB7A69" w14:textId="77777777" w:rsidR="005F14FB" w:rsidRPr="0087472B" w:rsidRDefault="00FE56C8" w:rsidP="00252765">
      <w:pPr>
        <w:pStyle w:val="Akapitzlist"/>
        <w:numPr>
          <w:ilvl w:val="0"/>
          <w:numId w:val="176"/>
        </w:numPr>
        <w:ind w:left="426" w:hanging="426"/>
        <w:contextualSpacing w:val="0"/>
        <w:rPr>
          <w:rFonts w:asciiTheme="minorHAnsi" w:hAnsiTheme="minorHAnsi" w:cstheme="minorHAnsi"/>
        </w:rPr>
      </w:pPr>
      <w:r w:rsidRPr="0087472B">
        <w:rPr>
          <w:rFonts w:asciiTheme="minorHAnsi" w:eastAsia="Calibri" w:hAnsiTheme="minorHAnsi" w:cstheme="minorHAnsi"/>
        </w:rPr>
        <w:t xml:space="preserve">śledzenie nowych rozwiązań technicznych </w:t>
      </w:r>
      <w:r w:rsidR="49146324" w:rsidRPr="0087472B">
        <w:rPr>
          <w:rFonts w:asciiTheme="minorHAnsi" w:eastAsia="Calibri" w:hAnsiTheme="minorHAnsi" w:cstheme="minorHAnsi"/>
        </w:rPr>
        <w:t xml:space="preserve">i </w:t>
      </w:r>
      <w:r w:rsidR="003C0C80" w:rsidRPr="0087472B">
        <w:rPr>
          <w:rFonts w:asciiTheme="minorHAnsi" w:eastAsia="Calibri" w:hAnsiTheme="minorHAnsi" w:cstheme="minorHAnsi"/>
        </w:rPr>
        <w:t xml:space="preserve">dobrych </w:t>
      </w:r>
      <w:r w:rsidR="49146324" w:rsidRPr="0087472B">
        <w:rPr>
          <w:rFonts w:asciiTheme="minorHAnsi" w:eastAsia="Calibri" w:hAnsiTheme="minorHAnsi" w:cstheme="minorHAnsi"/>
        </w:rPr>
        <w:t xml:space="preserve">praktyk oraz </w:t>
      </w:r>
      <w:r w:rsidR="003C0C80" w:rsidRPr="0087472B">
        <w:rPr>
          <w:rFonts w:asciiTheme="minorHAnsi" w:eastAsia="Calibri" w:hAnsiTheme="minorHAnsi" w:cstheme="minorHAnsi"/>
        </w:rPr>
        <w:t xml:space="preserve">rekomendowanie </w:t>
      </w:r>
      <w:r w:rsidR="49146324" w:rsidRPr="0087472B">
        <w:rPr>
          <w:rFonts w:asciiTheme="minorHAnsi" w:eastAsia="Calibri" w:hAnsiTheme="minorHAnsi" w:cstheme="minorHAnsi"/>
        </w:rPr>
        <w:t xml:space="preserve">ich </w:t>
      </w:r>
      <w:r w:rsidR="003C0C80" w:rsidRPr="0087472B">
        <w:rPr>
          <w:rFonts w:asciiTheme="minorHAnsi" w:eastAsia="Calibri" w:hAnsiTheme="minorHAnsi" w:cstheme="minorHAnsi"/>
        </w:rPr>
        <w:t>wdrożenia</w:t>
      </w:r>
      <w:r w:rsidR="005F14FB" w:rsidRPr="0087472B">
        <w:rPr>
          <w:rFonts w:asciiTheme="minorHAnsi" w:eastAsia="Calibri" w:hAnsiTheme="minorHAnsi" w:cstheme="minorHAnsi"/>
        </w:rPr>
        <w:t>,</w:t>
      </w:r>
    </w:p>
    <w:p w14:paraId="636516A0" w14:textId="2663A248" w:rsidR="007F24DD" w:rsidRPr="0087472B" w:rsidRDefault="00625823" w:rsidP="00252765">
      <w:pPr>
        <w:pStyle w:val="Akapitzlist"/>
        <w:numPr>
          <w:ilvl w:val="0"/>
          <w:numId w:val="176"/>
        </w:numPr>
        <w:ind w:left="426" w:hanging="426"/>
        <w:contextualSpacing w:val="0"/>
        <w:rPr>
          <w:rFonts w:asciiTheme="minorHAnsi" w:hAnsiTheme="minorHAnsi" w:cstheme="minorHAnsi"/>
        </w:rPr>
      </w:pPr>
      <w:r w:rsidRPr="0087472B">
        <w:rPr>
          <w:rFonts w:asciiTheme="minorHAnsi" w:eastAsia="Calibri" w:hAnsiTheme="minorHAnsi" w:cstheme="minorHAnsi"/>
        </w:rPr>
        <w:t>prowadzenie rejestru skarg i wniosków w zakresie dostępności.</w:t>
      </w:r>
    </w:p>
    <w:p w14:paraId="11929597" w14:textId="612AE95C" w:rsidR="47E40DEB" w:rsidRPr="0087472B" w:rsidRDefault="47E40DEB" w:rsidP="00A52597">
      <w:pPr>
        <w:rPr>
          <w:rFonts w:asciiTheme="minorHAnsi" w:hAnsiTheme="minorHAnsi" w:cstheme="minorHAnsi"/>
        </w:rPr>
      </w:pPr>
      <w:r w:rsidRPr="0087472B">
        <w:rPr>
          <w:rFonts w:asciiTheme="minorHAnsi" w:eastAsia="Calibri" w:hAnsiTheme="minorHAnsi" w:cstheme="minorHAnsi"/>
        </w:rPr>
        <w:t xml:space="preserve">Dzięki </w:t>
      </w:r>
      <w:r w:rsidR="007F24DD" w:rsidRPr="0087472B">
        <w:rPr>
          <w:rFonts w:asciiTheme="minorHAnsi" w:eastAsia="Calibri" w:hAnsiTheme="minorHAnsi" w:cstheme="minorHAnsi"/>
        </w:rPr>
        <w:t xml:space="preserve">pracy koordynatora do spraw dostępności </w:t>
      </w:r>
      <w:r w:rsidRPr="0087472B">
        <w:rPr>
          <w:rFonts w:asciiTheme="minorHAnsi" w:eastAsia="Calibri" w:hAnsiTheme="minorHAnsi" w:cstheme="minorHAnsi"/>
        </w:rPr>
        <w:t>placówka zyskuje dodatkowe narzędzie do</w:t>
      </w:r>
      <w:r w:rsidR="00FF395A" w:rsidRPr="0087472B">
        <w:rPr>
          <w:rFonts w:asciiTheme="minorHAnsi" w:eastAsia="Calibri" w:hAnsiTheme="minorHAnsi" w:cstheme="minorHAnsi"/>
        </w:rPr>
        <w:t> </w:t>
      </w:r>
      <w:r w:rsidRPr="0087472B">
        <w:rPr>
          <w:rFonts w:asciiTheme="minorHAnsi" w:eastAsia="Calibri" w:hAnsiTheme="minorHAnsi" w:cstheme="minorHAnsi"/>
        </w:rPr>
        <w:t xml:space="preserve">systematycznego podnoszenia jakości opieki i budowania pozytywnego </w:t>
      </w:r>
      <w:r w:rsidR="007F24DD" w:rsidRPr="0087472B">
        <w:rPr>
          <w:rFonts w:asciiTheme="minorHAnsi" w:eastAsia="Calibri" w:hAnsiTheme="minorHAnsi" w:cstheme="minorHAnsi"/>
        </w:rPr>
        <w:t>wizerunku</w:t>
      </w:r>
      <w:r w:rsidR="00DC32C3" w:rsidRPr="0087472B">
        <w:rPr>
          <w:rFonts w:asciiTheme="minorHAnsi" w:eastAsia="Calibri" w:hAnsiTheme="minorHAnsi" w:cstheme="minorHAnsi"/>
        </w:rPr>
        <w:t>.</w:t>
      </w:r>
    </w:p>
    <w:p w14:paraId="00108395" w14:textId="5578E04B" w:rsidR="355ED26A" w:rsidRPr="0087472B" w:rsidRDefault="355ED26A" w:rsidP="00A52597">
      <w:pPr>
        <w:rPr>
          <w:rFonts w:asciiTheme="minorHAnsi" w:hAnsiTheme="minorHAnsi" w:cstheme="minorHAnsi"/>
        </w:rPr>
      </w:pPr>
      <w:r w:rsidRPr="0087472B">
        <w:rPr>
          <w:rFonts w:asciiTheme="minorHAnsi" w:eastAsia="Calibri" w:hAnsiTheme="minorHAnsi" w:cstheme="minorHAnsi"/>
        </w:rPr>
        <w:t xml:space="preserve">Dane kontaktowe koordynatora do spraw dostępności, takie jak adres e-mail i służbowy numer telefonu, </w:t>
      </w:r>
      <w:r w:rsidR="00410DB4" w:rsidRPr="0087472B">
        <w:rPr>
          <w:rFonts w:asciiTheme="minorHAnsi" w:eastAsia="Calibri" w:hAnsiTheme="minorHAnsi" w:cstheme="minorHAnsi"/>
        </w:rPr>
        <w:t xml:space="preserve">umieść </w:t>
      </w:r>
      <w:r w:rsidRPr="0087472B">
        <w:rPr>
          <w:rFonts w:asciiTheme="minorHAnsi" w:eastAsia="Calibri" w:hAnsiTheme="minorHAnsi" w:cstheme="minorHAnsi"/>
        </w:rPr>
        <w:t>na stronie internetowej placówki. Dzięki temu pacjenci ze</w:t>
      </w:r>
      <w:r w:rsidR="00FF395A" w:rsidRPr="0087472B">
        <w:rPr>
          <w:rFonts w:asciiTheme="minorHAnsi" w:eastAsia="Calibri" w:hAnsiTheme="minorHAnsi" w:cstheme="minorHAnsi"/>
        </w:rPr>
        <w:t> </w:t>
      </w:r>
      <w:r w:rsidRPr="0087472B">
        <w:rPr>
          <w:rFonts w:asciiTheme="minorHAnsi" w:eastAsia="Calibri" w:hAnsiTheme="minorHAnsi" w:cstheme="minorHAnsi"/>
        </w:rPr>
        <w:t>szczególnymi potrzebami mogą w prosty sposób zgłosić swoje uwagi</w:t>
      </w:r>
      <w:r w:rsidR="007F24DD" w:rsidRPr="0087472B">
        <w:rPr>
          <w:rFonts w:asciiTheme="minorHAnsi" w:eastAsia="Calibri" w:hAnsiTheme="minorHAnsi" w:cstheme="minorHAnsi"/>
        </w:rPr>
        <w:t xml:space="preserve"> i </w:t>
      </w:r>
      <w:r w:rsidRPr="0087472B">
        <w:rPr>
          <w:rFonts w:asciiTheme="minorHAnsi" w:eastAsia="Calibri" w:hAnsiTheme="minorHAnsi" w:cstheme="minorHAnsi"/>
        </w:rPr>
        <w:t>potrzeby lub</w:t>
      </w:r>
      <w:r w:rsidR="00FF395A" w:rsidRPr="0087472B">
        <w:rPr>
          <w:rFonts w:asciiTheme="minorHAnsi" w:eastAsia="Calibri" w:hAnsiTheme="minorHAnsi" w:cstheme="minorHAnsi"/>
        </w:rPr>
        <w:t> </w:t>
      </w:r>
      <w:r w:rsidRPr="0087472B">
        <w:rPr>
          <w:rFonts w:asciiTheme="minorHAnsi" w:eastAsia="Calibri" w:hAnsiTheme="minorHAnsi" w:cstheme="minorHAnsi"/>
        </w:rPr>
        <w:t>poprosić o wsparcie przed planowaną wizytą.</w:t>
      </w:r>
    </w:p>
    <w:p w14:paraId="173C9A26" w14:textId="01F7077E" w:rsidR="005B068D" w:rsidRPr="0087472B" w:rsidRDefault="00247672" w:rsidP="00E16118">
      <w:pPr>
        <w:pStyle w:val="Nagwek3"/>
        <w:rPr>
          <w:rFonts w:asciiTheme="minorHAnsi" w:eastAsia="Calibri" w:hAnsiTheme="minorHAnsi" w:cstheme="minorHAnsi"/>
        </w:rPr>
      </w:pPr>
      <w:bookmarkStart w:id="376" w:name="_Toc213825911"/>
      <w:bookmarkStart w:id="377" w:name="_Toc201846692"/>
      <w:r w:rsidRPr="0087472B">
        <w:rPr>
          <w:rFonts w:asciiTheme="minorHAnsi" w:eastAsia="Calibri" w:hAnsiTheme="minorHAnsi" w:cstheme="minorHAnsi"/>
        </w:rPr>
        <w:t>Koordynator medyczny</w:t>
      </w:r>
      <w:bookmarkEnd w:id="376"/>
    </w:p>
    <w:p w14:paraId="0CF3D5B5" w14:textId="0D73FD94" w:rsidR="00F37CFF" w:rsidRPr="0087472B" w:rsidRDefault="006C0196" w:rsidP="00A52597">
      <w:pPr>
        <w:rPr>
          <w:rFonts w:asciiTheme="minorHAnsi" w:eastAsiaTheme="minorEastAsia" w:hAnsiTheme="minorHAnsi" w:cstheme="minorHAnsi"/>
        </w:rPr>
      </w:pPr>
      <w:r w:rsidRPr="0087472B">
        <w:rPr>
          <w:rFonts w:asciiTheme="minorHAnsi" w:eastAsiaTheme="minorEastAsia" w:hAnsiTheme="minorHAnsi" w:cstheme="minorHAnsi"/>
          <w:b/>
          <w:bCs/>
        </w:rPr>
        <w:t>Dobra praktyk</w:t>
      </w:r>
      <w:r w:rsidR="00DC6528" w:rsidRPr="0087472B">
        <w:rPr>
          <w:rFonts w:asciiTheme="minorHAnsi" w:eastAsiaTheme="minorEastAsia" w:hAnsiTheme="minorHAnsi" w:cstheme="minorHAnsi"/>
          <w:b/>
          <w:bCs/>
        </w:rPr>
        <w:t>a</w:t>
      </w:r>
      <w:r w:rsidR="003E0543" w:rsidRPr="0087472B">
        <w:rPr>
          <w:rFonts w:asciiTheme="minorHAnsi" w:eastAsiaTheme="minorEastAsia" w:hAnsiTheme="minorHAnsi" w:cstheme="minorHAnsi"/>
        </w:rPr>
        <w:t>: Powołaj</w:t>
      </w:r>
      <w:r w:rsidRPr="0087472B">
        <w:rPr>
          <w:rFonts w:asciiTheme="minorHAnsi" w:eastAsiaTheme="minorEastAsia" w:hAnsiTheme="minorHAnsi" w:cstheme="minorHAnsi"/>
        </w:rPr>
        <w:t xml:space="preserve"> w </w:t>
      </w:r>
      <w:r w:rsidR="003E0543" w:rsidRPr="0087472B">
        <w:rPr>
          <w:rFonts w:asciiTheme="minorHAnsi" w:eastAsiaTheme="minorEastAsia" w:hAnsiTheme="minorHAnsi" w:cstheme="minorHAnsi"/>
        </w:rPr>
        <w:t>p</w:t>
      </w:r>
      <w:r w:rsidRPr="0087472B">
        <w:rPr>
          <w:rFonts w:asciiTheme="minorHAnsi" w:eastAsiaTheme="minorEastAsia" w:hAnsiTheme="minorHAnsi" w:cstheme="minorHAnsi"/>
        </w:rPr>
        <w:t>lacówce koordynatora medycznego</w:t>
      </w:r>
      <w:r w:rsidR="003E0543" w:rsidRPr="0087472B">
        <w:rPr>
          <w:rFonts w:asciiTheme="minorHAnsi" w:eastAsiaTheme="minorEastAsia" w:hAnsiTheme="minorHAnsi" w:cstheme="minorHAnsi"/>
        </w:rPr>
        <w:t xml:space="preserve">. </w:t>
      </w:r>
      <w:r w:rsidR="00F37CFF" w:rsidRPr="0087472B">
        <w:rPr>
          <w:rFonts w:asciiTheme="minorHAnsi" w:eastAsiaTheme="minorEastAsia" w:hAnsiTheme="minorHAnsi" w:cstheme="minorHAnsi"/>
        </w:rPr>
        <w:t>Zadaniem koordynatorka medycznego jest kompleksowa obsługa pacjenta w podmiocie leczniczym. Osoba ta jest łącznikiem pomiędzy pacjentem a lekarzami i innymi osobami zaangażowanymi w proces leczenia.</w:t>
      </w:r>
    </w:p>
    <w:p w14:paraId="015A3AD4" w14:textId="06F500F4" w:rsidR="00F37CFF" w:rsidRPr="0087472B" w:rsidRDefault="00F37CFF" w:rsidP="00A52597">
      <w:pPr>
        <w:shd w:val="clear" w:color="auto" w:fill="FFFFFF" w:themeFill="background1"/>
        <w:spacing w:after="0" w:line="360" w:lineRule="auto"/>
        <w:rPr>
          <w:rFonts w:asciiTheme="minorHAnsi" w:eastAsiaTheme="minorEastAsia" w:hAnsiTheme="minorHAnsi" w:cstheme="minorHAnsi"/>
        </w:rPr>
      </w:pPr>
      <w:r w:rsidRPr="0087472B">
        <w:rPr>
          <w:rFonts w:asciiTheme="minorHAnsi" w:eastAsiaTheme="minorEastAsia" w:hAnsiTheme="minorHAnsi" w:cstheme="minorHAnsi"/>
        </w:rPr>
        <w:t>Zadania koordynatork</w:t>
      </w:r>
      <w:r w:rsidR="00C81832" w:rsidRPr="0087472B">
        <w:rPr>
          <w:rFonts w:asciiTheme="minorHAnsi" w:eastAsiaTheme="minorEastAsia" w:hAnsiTheme="minorHAnsi" w:cstheme="minorHAnsi"/>
        </w:rPr>
        <w:t xml:space="preserve">a </w:t>
      </w:r>
      <w:r w:rsidRPr="0087472B">
        <w:rPr>
          <w:rFonts w:asciiTheme="minorHAnsi" w:eastAsiaTheme="minorEastAsia" w:hAnsiTheme="minorHAnsi" w:cstheme="minorHAnsi"/>
        </w:rPr>
        <w:t>medycznego:</w:t>
      </w:r>
    </w:p>
    <w:p w14:paraId="7D8F81B9" w14:textId="7E1828F5"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planowanie wizyt i badań diagnostycznych, wsparcie pacjenta w trakcie tych wizyt i</w:t>
      </w:r>
      <w:r w:rsidR="00FF395A" w:rsidRPr="0087472B">
        <w:rPr>
          <w:rFonts w:asciiTheme="minorHAnsi" w:eastAsiaTheme="minorEastAsia" w:hAnsiTheme="minorHAnsi" w:cstheme="minorHAnsi"/>
        </w:rPr>
        <w:t> </w:t>
      </w:r>
      <w:r w:rsidRPr="0087472B">
        <w:rPr>
          <w:rFonts w:asciiTheme="minorHAnsi" w:eastAsiaTheme="minorEastAsia" w:hAnsiTheme="minorHAnsi" w:cstheme="minorHAnsi"/>
        </w:rPr>
        <w:t>wykonywania badań diagnostycznych</w:t>
      </w:r>
      <w:r w:rsidR="00813424" w:rsidRPr="0087472B">
        <w:rPr>
          <w:rFonts w:asciiTheme="minorHAnsi" w:eastAsiaTheme="minorEastAsia" w:hAnsiTheme="minorHAnsi" w:cstheme="minorHAnsi"/>
        </w:rPr>
        <w:t>,</w:t>
      </w:r>
    </w:p>
    <w:p w14:paraId="05708495" w14:textId="75664C78"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odbieranie wyników badań diagnostycznych</w:t>
      </w:r>
      <w:r w:rsidR="00813424" w:rsidRPr="0087472B">
        <w:rPr>
          <w:rFonts w:asciiTheme="minorHAnsi" w:eastAsiaTheme="minorEastAsia" w:hAnsiTheme="minorHAnsi" w:cstheme="minorHAnsi"/>
        </w:rPr>
        <w:t>,</w:t>
      </w:r>
    </w:p>
    <w:p w14:paraId="489AF636" w14:textId="493D6965"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 xml:space="preserve">komunikacja z pacjentem i </w:t>
      </w:r>
      <w:r w:rsidR="00244492" w:rsidRPr="0087472B">
        <w:rPr>
          <w:rFonts w:asciiTheme="minorHAnsi" w:eastAsiaTheme="minorEastAsia" w:hAnsiTheme="minorHAnsi" w:cstheme="minorHAnsi"/>
        </w:rPr>
        <w:t xml:space="preserve">osobą wspierającą </w:t>
      </w:r>
      <w:r w:rsidRPr="0087472B">
        <w:rPr>
          <w:rFonts w:asciiTheme="minorHAnsi" w:eastAsiaTheme="minorEastAsia" w:hAnsiTheme="minorHAnsi" w:cstheme="minorHAnsi"/>
        </w:rPr>
        <w:t>przed i po zabiegu</w:t>
      </w:r>
      <w:r w:rsidR="00813424" w:rsidRPr="0087472B">
        <w:rPr>
          <w:rFonts w:asciiTheme="minorHAnsi" w:eastAsiaTheme="minorEastAsia" w:hAnsiTheme="minorHAnsi" w:cstheme="minorHAnsi"/>
        </w:rPr>
        <w:t>,</w:t>
      </w:r>
    </w:p>
    <w:p w14:paraId="7BE4444A" w14:textId="72BB05DB"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wsparcie administracyjne pacjentów i ich opiekunów</w:t>
      </w:r>
      <w:r w:rsidR="00813424" w:rsidRPr="0087472B">
        <w:rPr>
          <w:rFonts w:asciiTheme="minorHAnsi" w:eastAsiaTheme="minorEastAsia" w:hAnsiTheme="minorHAnsi" w:cstheme="minorHAnsi"/>
        </w:rPr>
        <w:t>,</w:t>
      </w:r>
    </w:p>
    <w:p w14:paraId="7F1CC071" w14:textId="1D2C6B86"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zbieranie informacji na temat szczególnych potrzeb pacjenta (</w:t>
      </w:r>
      <w:r w:rsidR="00191864" w:rsidRPr="0087472B">
        <w:rPr>
          <w:rFonts w:asciiTheme="minorHAnsi" w:eastAsiaTheme="minorEastAsia" w:hAnsiTheme="minorHAnsi" w:cstheme="minorHAnsi"/>
        </w:rPr>
        <w:t>na przykład</w:t>
      </w:r>
      <w:r w:rsidRPr="0087472B">
        <w:rPr>
          <w:rFonts w:asciiTheme="minorHAnsi" w:eastAsiaTheme="minorEastAsia" w:hAnsiTheme="minorHAnsi" w:cstheme="minorHAnsi"/>
        </w:rPr>
        <w:t xml:space="preserve"> transportu sanitarnego, wózka, tłumacza, asystenta komunikacji)</w:t>
      </w:r>
      <w:r w:rsidR="00191864" w:rsidRPr="0087472B">
        <w:rPr>
          <w:rFonts w:asciiTheme="minorHAnsi" w:eastAsiaTheme="minorEastAsia" w:hAnsiTheme="minorHAnsi" w:cstheme="minorHAnsi"/>
        </w:rPr>
        <w:t>,</w:t>
      </w:r>
    </w:p>
    <w:p w14:paraId="0D0FAF1B" w14:textId="4C25BA6A"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lastRenderedPageBreak/>
        <w:t>ułatwianie wymiany informacji pomiędzy lekarzami</w:t>
      </w:r>
      <w:r w:rsidR="00191864" w:rsidRPr="0087472B">
        <w:rPr>
          <w:rFonts w:asciiTheme="minorHAnsi" w:eastAsiaTheme="minorEastAsia" w:hAnsiTheme="minorHAnsi" w:cstheme="minorHAnsi"/>
        </w:rPr>
        <w:t>,</w:t>
      </w:r>
    </w:p>
    <w:p w14:paraId="2DBD629F" w14:textId="5E6D50F8"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organizowanie procesu udzielania świadczeń zdrowotnych</w:t>
      </w:r>
      <w:r w:rsidR="00191864" w:rsidRPr="0087472B">
        <w:rPr>
          <w:rFonts w:asciiTheme="minorHAnsi" w:eastAsiaTheme="minorEastAsia" w:hAnsiTheme="minorHAnsi" w:cstheme="minorHAnsi"/>
        </w:rPr>
        <w:t>,</w:t>
      </w:r>
    </w:p>
    <w:p w14:paraId="557D2FFF" w14:textId="7DF40C03" w:rsidR="00F37CFF" w:rsidRPr="0087472B" w:rsidRDefault="00F37CFF" w:rsidP="00252765">
      <w:pPr>
        <w:pStyle w:val="Akapitzlist"/>
        <w:numPr>
          <w:ilvl w:val="0"/>
          <w:numId w:val="9"/>
        </w:numPr>
        <w:shd w:val="clear" w:color="auto" w:fill="FFFFFF" w:themeFill="background1"/>
        <w:spacing w:after="0" w:line="360" w:lineRule="auto"/>
        <w:ind w:left="426" w:hanging="426"/>
        <w:rPr>
          <w:rFonts w:asciiTheme="minorHAnsi" w:eastAsiaTheme="minorEastAsia" w:hAnsiTheme="minorHAnsi" w:cstheme="minorHAnsi"/>
        </w:rPr>
      </w:pPr>
      <w:r w:rsidRPr="0087472B">
        <w:rPr>
          <w:rFonts w:asciiTheme="minorHAnsi" w:eastAsiaTheme="minorEastAsia" w:hAnsiTheme="minorHAnsi" w:cstheme="minorHAnsi"/>
        </w:rPr>
        <w:t>zapewnienie współpracy między osobami udzielającymi świadczeń zdrowotnych</w:t>
      </w:r>
      <w:r w:rsidR="00813424" w:rsidRPr="0087472B">
        <w:rPr>
          <w:rFonts w:asciiTheme="minorHAnsi" w:eastAsiaTheme="minorEastAsia" w:hAnsiTheme="minorHAnsi" w:cstheme="minorHAnsi"/>
        </w:rPr>
        <w:t>.</w:t>
      </w:r>
    </w:p>
    <w:p w14:paraId="38267F6D" w14:textId="5049411C" w:rsidR="00FD16B9" w:rsidRPr="0087472B" w:rsidRDefault="00FD16B9" w:rsidP="00E16118">
      <w:pPr>
        <w:pStyle w:val="Nagwek3"/>
        <w:rPr>
          <w:rFonts w:asciiTheme="minorHAnsi" w:eastAsia="Calibri" w:hAnsiTheme="minorHAnsi" w:cstheme="minorHAnsi"/>
        </w:rPr>
      </w:pPr>
      <w:bookmarkStart w:id="378" w:name="_Toc213825912"/>
      <w:r w:rsidRPr="0087472B">
        <w:rPr>
          <w:rFonts w:asciiTheme="minorHAnsi" w:hAnsiTheme="minorHAnsi" w:cstheme="minorHAnsi"/>
        </w:rPr>
        <w:t xml:space="preserve">Procedury </w:t>
      </w:r>
      <w:r w:rsidR="00011A4C" w:rsidRPr="0087472B">
        <w:rPr>
          <w:rFonts w:asciiTheme="minorHAnsi" w:hAnsiTheme="minorHAnsi" w:cstheme="minorHAnsi"/>
        </w:rPr>
        <w:t xml:space="preserve">dotyczące </w:t>
      </w:r>
      <w:r w:rsidR="00F1156A" w:rsidRPr="0087472B">
        <w:rPr>
          <w:rFonts w:asciiTheme="minorHAnsi" w:hAnsiTheme="minorHAnsi" w:cstheme="minorHAnsi"/>
        </w:rPr>
        <w:t>standard</w:t>
      </w:r>
      <w:r w:rsidR="00011A4C" w:rsidRPr="0087472B">
        <w:rPr>
          <w:rFonts w:asciiTheme="minorHAnsi" w:hAnsiTheme="minorHAnsi" w:cstheme="minorHAnsi"/>
        </w:rPr>
        <w:t>ów obsługi osób ze</w:t>
      </w:r>
      <w:r w:rsidR="00FF395A" w:rsidRPr="0087472B">
        <w:rPr>
          <w:rFonts w:asciiTheme="minorHAnsi" w:hAnsiTheme="minorHAnsi" w:cstheme="minorHAnsi"/>
        </w:rPr>
        <w:t> </w:t>
      </w:r>
      <w:r w:rsidR="00011A4C" w:rsidRPr="0087472B">
        <w:rPr>
          <w:rFonts w:asciiTheme="minorHAnsi" w:hAnsiTheme="minorHAnsi" w:cstheme="minorHAnsi"/>
        </w:rPr>
        <w:t>szczególnymi potrzebami</w:t>
      </w:r>
      <w:bookmarkEnd w:id="377"/>
      <w:bookmarkEnd w:id="378"/>
    </w:p>
    <w:p w14:paraId="5ACCB38F" w14:textId="04873F5C" w:rsidR="00D96DFF" w:rsidRPr="0087472B" w:rsidRDefault="7A2B89BA" w:rsidP="00A52597">
      <w:pPr>
        <w:rPr>
          <w:rFonts w:asciiTheme="minorHAnsi" w:eastAsia="Calibri" w:hAnsiTheme="minorHAnsi" w:cstheme="minorHAnsi"/>
        </w:rPr>
      </w:pPr>
      <w:r w:rsidRPr="0087472B">
        <w:rPr>
          <w:rFonts w:asciiTheme="minorHAnsi" w:eastAsia="Calibri" w:hAnsiTheme="minorHAnsi" w:cstheme="minorHAnsi"/>
        </w:rPr>
        <w:t>Placówka powinna opracować i wdrożyć procedury zapewniające dostępność osobom ze</w:t>
      </w:r>
      <w:r w:rsidR="00FF395A" w:rsidRPr="0087472B">
        <w:rPr>
          <w:rFonts w:asciiTheme="minorHAnsi" w:eastAsia="Calibri" w:hAnsiTheme="minorHAnsi" w:cstheme="minorHAnsi"/>
        </w:rPr>
        <w:t> </w:t>
      </w:r>
      <w:r w:rsidRPr="0087472B">
        <w:rPr>
          <w:rFonts w:asciiTheme="minorHAnsi" w:eastAsia="Calibri" w:hAnsiTheme="minorHAnsi" w:cstheme="minorHAnsi"/>
        </w:rPr>
        <w:t>szczególnymi potrzebami. Procedury te określają zasady obsługi pacjenta i udzielania świadczeń stomatologicznych w sposób dostosowany do szczególnych potrzeb.</w:t>
      </w:r>
    </w:p>
    <w:p w14:paraId="6ADF554D" w14:textId="0DEB089C" w:rsidR="7A2B89BA" w:rsidRPr="0087472B" w:rsidRDefault="00D96DFF" w:rsidP="00A52597">
      <w:pPr>
        <w:rPr>
          <w:rFonts w:asciiTheme="minorHAnsi" w:eastAsia="Calibri" w:hAnsiTheme="minorHAnsi" w:cstheme="minorHAnsi"/>
        </w:rPr>
      </w:pPr>
      <w:r w:rsidRPr="0087472B">
        <w:rPr>
          <w:rFonts w:asciiTheme="minorHAnsi" w:eastAsia="Calibri" w:hAnsiTheme="minorHAnsi" w:cstheme="minorHAnsi"/>
        </w:rPr>
        <w:t xml:space="preserve">Procedury </w:t>
      </w:r>
      <w:r w:rsidR="00360A9A" w:rsidRPr="0087472B">
        <w:rPr>
          <w:rFonts w:asciiTheme="minorHAnsi" w:eastAsia="Calibri" w:hAnsiTheme="minorHAnsi" w:cstheme="minorHAnsi"/>
        </w:rPr>
        <w:t xml:space="preserve">obsługi i </w:t>
      </w:r>
      <w:r w:rsidRPr="0087472B">
        <w:rPr>
          <w:rFonts w:asciiTheme="minorHAnsi" w:eastAsia="Calibri" w:hAnsiTheme="minorHAnsi" w:cstheme="minorHAnsi"/>
        </w:rPr>
        <w:t xml:space="preserve">komunikacji </w:t>
      </w:r>
      <w:r w:rsidR="00411419" w:rsidRPr="0087472B">
        <w:rPr>
          <w:rFonts w:asciiTheme="minorHAnsi" w:eastAsia="Calibri" w:hAnsiTheme="minorHAnsi" w:cstheme="minorHAnsi"/>
        </w:rPr>
        <w:t xml:space="preserve">z pacjenta </w:t>
      </w:r>
      <w:r w:rsidRPr="0087472B">
        <w:rPr>
          <w:rFonts w:asciiTheme="minorHAnsi" w:eastAsia="Calibri" w:hAnsiTheme="minorHAnsi" w:cstheme="minorHAnsi"/>
        </w:rPr>
        <w:t xml:space="preserve">powinny </w:t>
      </w:r>
      <w:r w:rsidR="6784BC29" w:rsidRPr="0087472B">
        <w:rPr>
          <w:rFonts w:asciiTheme="minorHAnsi" w:eastAsia="Calibri" w:hAnsiTheme="minorHAnsi" w:cstheme="minorHAnsi"/>
        </w:rPr>
        <w:t>obejmować między innymi:</w:t>
      </w:r>
    </w:p>
    <w:p w14:paraId="13A6749E" w14:textId="267C2AEB" w:rsidR="6784BC29" w:rsidRPr="0087472B" w:rsidRDefault="6784BC2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organizację wejścia i rejestracji </w:t>
      </w:r>
      <w:r w:rsidR="00DE40B4" w:rsidRPr="0087472B">
        <w:rPr>
          <w:rFonts w:asciiTheme="minorHAnsi" w:eastAsia="Calibri" w:hAnsiTheme="minorHAnsi" w:cstheme="minorHAnsi"/>
        </w:rPr>
        <w:t>w taki sposób</w:t>
      </w:r>
      <w:r w:rsidRPr="0087472B">
        <w:rPr>
          <w:rFonts w:asciiTheme="minorHAnsi" w:eastAsia="Calibri" w:hAnsiTheme="minorHAnsi" w:cstheme="minorHAnsi"/>
        </w:rPr>
        <w:t>, aby pacjent mógł dostać się do</w:t>
      </w:r>
      <w:r w:rsidR="00FF395A" w:rsidRPr="0087472B">
        <w:rPr>
          <w:rFonts w:asciiTheme="minorHAnsi" w:eastAsia="Calibri" w:hAnsiTheme="minorHAnsi" w:cstheme="minorHAnsi"/>
        </w:rPr>
        <w:t> </w:t>
      </w:r>
      <w:r w:rsidRPr="0087472B">
        <w:rPr>
          <w:rFonts w:asciiTheme="minorHAnsi" w:eastAsia="Calibri" w:hAnsiTheme="minorHAnsi" w:cstheme="minorHAnsi"/>
        </w:rPr>
        <w:t>placówki</w:t>
      </w:r>
      <w:r w:rsidR="00177377" w:rsidRPr="0087472B">
        <w:rPr>
          <w:rFonts w:asciiTheme="minorHAnsi" w:eastAsia="Calibri" w:hAnsiTheme="minorHAnsi" w:cstheme="minorHAnsi"/>
        </w:rPr>
        <w:t xml:space="preserve"> i innych pomieszczeń</w:t>
      </w:r>
      <w:r w:rsidR="00D75D89" w:rsidRPr="0087472B">
        <w:rPr>
          <w:rFonts w:asciiTheme="minorHAnsi" w:eastAsia="Calibri" w:hAnsiTheme="minorHAnsi" w:cstheme="minorHAnsi"/>
        </w:rPr>
        <w:t xml:space="preserve"> bez problemu,</w:t>
      </w:r>
    </w:p>
    <w:p w14:paraId="626E0330" w14:textId="551545D7" w:rsidR="008C1577" w:rsidRPr="0087472B" w:rsidRDefault="6784BC2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możliwość zgłoszenia szczególnych potrzeb już </w:t>
      </w:r>
      <w:r w:rsidR="008C1577" w:rsidRPr="0087472B">
        <w:rPr>
          <w:rFonts w:asciiTheme="minorHAnsi" w:eastAsia="Calibri" w:hAnsiTheme="minorHAnsi" w:cstheme="minorHAnsi"/>
        </w:rPr>
        <w:t xml:space="preserve">na etapie umawiania </w:t>
      </w:r>
      <w:r w:rsidRPr="0087472B">
        <w:rPr>
          <w:rFonts w:asciiTheme="minorHAnsi" w:eastAsia="Calibri" w:hAnsiTheme="minorHAnsi" w:cstheme="minorHAnsi"/>
        </w:rPr>
        <w:t>wizyty</w:t>
      </w:r>
      <w:r w:rsidR="008C1577" w:rsidRPr="0087472B">
        <w:rPr>
          <w:rFonts w:asciiTheme="minorHAnsi" w:eastAsia="Calibri" w:hAnsiTheme="minorHAnsi" w:cstheme="minorHAnsi"/>
        </w:rPr>
        <w:t>,</w:t>
      </w:r>
    </w:p>
    <w:p w14:paraId="6BEDA0F7" w14:textId="742BD439" w:rsidR="6784BC29" w:rsidRPr="0087472B" w:rsidRDefault="6784BC2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jasne zasady reagowania </w:t>
      </w:r>
      <w:r w:rsidR="00D928CB" w:rsidRPr="0087472B">
        <w:rPr>
          <w:rFonts w:asciiTheme="minorHAnsi" w:eastAsia="Calibri" w:hAnsiTheme="minorHAnsi" w:cstheme="minorHAnsi"/>
        </w:rPr>
        <w:t xml:space="preserve">personelu </w:t>
      </w:r>
      <w:r w:rsidRPr="0087472B">
        <w:rPr>
          <w:rFonts w:asciiTheme="minorHAnsi" w:eastAsia="Calibri" w:hAnsiTheme="minorHAnsi" w:cstheme="minorHAnsi"/>
        </w:rPr>
        <w:t xml:space="preserve">na </w:t>
      </w:r>
      <w:r w:rsidR="00D928CB" w:rsidRPr="0087472B">
        <w:rPr>
          <w:rFonts w:asciiTheme="minorHAnsi" w:eastAsia="Calibri" w:hAnsiTheme="minorHAnsi" w:cstheme="minorHAnsi"/>
        </w:rPr>
        <w:t>zgłoszone potrzeby pacjent</w:t>
      </w:r>
      <w:r w:rsidR="00DD60FB" w:rsidRPr="0087472B">
        <w:rPr>
          <w:rFonts w:asciiTheme="minorHAnsi" w:eastAsia="Calibri" w:hAnsiTheme="minorHAnsi" w:cstheme="minorHAnsi"/>
        </w:rPr>
        <w:t>a</w:t>
      </w:r>
      <w:r w:rsidRPr="0087472B">
        <w:rPr>
          <w:rFonts w:asciiTheme="minorHAnsi" w:eastAsia="Calibri" w:hAnsiTheme="minorHAnsi" w:cstheme="minorHAnsi"/>
        </w:rPr>
        <w:t>,</w:t>
      </w:r>
    </w:p>
    <w:p w14:paraId="75F6FFDC" w14:textId="5396528F" w:rsidR="00A55916" w:rsidRPr="0087472B" w:rsidRDefault="00A55916"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dbałość o </w:t>
      </w:r>
      <w:r w:rsidR="00B25288" w:rsidRPr="0087472B">
        <w:rPr>
          <w:rFonts w:asciiTheme="minorHAnsi" w:eastAsia="Calibri" w:hAnsiTheme="minorHAnsi" w:cstheme="minorHAnsi"/>
        </w:rPr>
        <w:t>a</w:t>
      </w:r>
      <w:r w:rsidRPr="0087472B">
        <w:rPr>
          <w:rFonts w:asciiTheme="minorHAnsi" w:eastAsia="Calibri" w:hAnsiTheme="minorHAnsi" w:cstheme="minorHAnsi"/>
        </w:rPr>
        <w:t>ktualizację danych pacjenta, w tym w zakresie szczególnych potrzeb,</w:t>
      </w:r>
    </w:p>
    <w:p w14:paraId="005504D5" w14:textId="782C56B2" w:rsidR="6784BC29" w:rsidRPr="0087472B" w:rsidRDefault="6784BC2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przygotowanie dokumentów </w:t>
      </w:r>
      <w:r w:rsidR="76E5F6AA" w:rsidRPr="0087472B">
        <w:rPr>
          <w:rFonts w:asciiTheme="minorHAnsi" w:eastAsia="Calibri" w:hAnsiTheme="minorHAnsi" w:cstheme="minorHAnsi"/>
        </w:rPr>
        <w:t>związanych z wizytą</w:t>
      </w:r>
      <w:r w:rsidRPr="0087472B">
        <w:rPr>
          <w:rFonts w:asciiTheme="minorHAnsi" w:eastAsia="Calibri" w:hAnsiTheme="minorHAnsi" w:cstheme="minorHAnsi"/>
        </w:rPr>
        <w:t xml:space="preserve"> w formie dostosowanej</w:t>
      </w:r>
      <w:r w:rsidR="00F60A3E" w:rsidRPr="0087472B">
        <w:rPr>
          <w:rFonts w:asciiTheme="minorHAnsi" w:eastAsia="Calibri" w:hAnsiTheme="minorHAnsi" w:cstheme="minorHAnsi"/>
        </w:rPr>
        <w:t xml:space="preserve"> do potrzeb pacjenta</w:t>
      </w:r>
      <w:r w:rsidR="43B865DE" w:rsidRPr="0087472B">
        <w:rPr>
          <w:rFonts w:asciiTheme="minorHAnsi" w:eastAsia="Calibri" w:hAnsiTheme="minorHAnsi" w:cstheme="minorHAnsi"/>
        </w:rPr>
        <w:t>,</w:t>
      </w:r>
    </w:p>
    <w:p w14:paraId="4CA58152" w14:textId="3D83AF58" w:rsidR="6784BC29" w:rsidRPr="0087472B" w:rsidRDefault="6784BC2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zapewnienie wsparcia </w:t>
      </w:r>
      <w:r w:rsidR="009846ED" w:rsidRPr="0087472B">
        <w:rPr>
          <w:rFonts w:asciiTheme="minorHAnsi" w:eastAsia="Calibri" w:hAnsiTheme="minorHAnsi" w:cstheme="minorHAnsi"/>
        </w:rPr>
        <w:t xml:space="preserve">koordynatora </w:t>
      </w:r>
      <w:r w:rsidR="00DD60FB" w:rsidRPr="0087472B">
        <w:rPr>
          <w:rFonts w:asciiTheme="minorHAnsi" w:eastAsia="Calibri" w:hAnsiTheme="minorHAnsi" w:cstheme="minorHAnsi"/>
        </w:rPr>
        <w:t xml:space="preserve">medycznego </w:t>
      </w:r>
      <w:r w:rsidR="30916691" w:rsidRPr="0087472B">
        <w:rPr>
          <w:rFonts w:asciiTheme="minorHAnsi" w:eastAsia="Calibri" w:hAnsiTheme="minorHAnsi" w:cstheme="minorHAnsi"/>
        </w:rPr>
        <w:t>wspomagającego w trakcie wizyty,</w:t>
      </w:r>
    </w:p>
    <w:p w14:paraId="09121ED9" w14:textId="5F0837FA" w:rsidR="6784BC29" w:rsidRPr="0087472B" w:rsidRDefault="6784BC2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przekazywanie </w:t>
      </w:r>
      <w:r w:rsidR="001A7AC6" w:rsidRPr="0087472B">
        <w:rPr>
          <w:rFonts w:asciiTheme="minorHAnsi" w:eastAsia="Calibri" w:hAnsiTheme="minorHAnsi" w:cstheme="minorHAnsi"/>
        </w:rPr>
        <w:t xml:space="preserve">wszystkich </w:t>
      </w:r>
      <w:r w:rsidRPr="0087472B">
        <w:rPr>
          <w:rFonts w:asciiTheme="minorHAnsi" w:eastAsia="Calibri" w:hAnsiTheme="minorHAnsi" w:cstheme="minorHAnsi"/>
        </w:rPr>
        <w:t>informacji</w:t>
      </w:r>
      <w:r w:rsidR="001A7AC6" w:rsidRPr="0087472B">
        <w:rPr>
          <w:rFonts w:asciiTheme="minorHAnsi" w:eastAsia="Calibri" w:hAnsiTheme="minorHAnsi" w:cstheme="minorHAnsi"/>
        </w:rPr>
        <w:t xml:space="preserve">, w tym </w:t>
      </w:r>
      <w:r w:rsidR="1A1DDA7C" w:rsidRPr="0087472B">
        <w:rPr>
          <w:rFonts w:asciiTheme="minorHAnsi" w:eastAsia="Calibri" w:hAnsiTheme="minorHAnsi" w:cstheme="minorHAnsi"/>
        </w:rPr>
        <w:t>związanych z</w:t>
      </w:r>
      <w:r w:rsidRPr="0087472B">
        <w:rPr>
          <w:rFonts w:asciiTheme="minorHAnsi" w:eastAsia="Calibri" w:hAnsiTheme="minorHAnsi" w:cstheme="minorHAnsi"/>
        </w:rPr>
        <w:t xml:space="preserve"> zabieg</w:t>
      </w:r>
      <w:r w:rsidR="6A32A9E9" w:rsidRPr="0087472B">
        <w:rPr>
          <w:rFonts w:asciiTheme="minorHAnsi" w:eastAsia="Calibri" w:hAnsiTheme="minorHAnsi" w:cstheme="minorHAnsi"/>
        </w:rPr>
        <w:t>iem</w:t>
      </w:r>
      <w:r w:rsidR="001A7AC6" w:rsidRPr="0087472B">
        <w:rPr>
          <w:rFonts w:asciiTheme="minorHAnsi" w:eastAsia="Calibri" w:hAnsiTheme="minorHAnsi" w:cstheme="minorHAnsi"/>
        </w:rPr>
        <w:t>,</w:t>
      </w:r>
      <w:r w:rsidRPr="0087472B">
        <w:rPr>
          <w:rFonts w:asciiTheme="minorHAnsi" w:eastAsia="Calibri" w:hAnsiTheme="minorHAnsi" w:cstheme="minorHAnsi"/>
        </w:rPr>
        <w:t xml:space="preserve"> w sposób prosty, zrozumiały i dostępny (także w formie pisemnej lub cyfrowej</w:t>
      </w:r>
      <w:r w:rsidR="0000678D" w:rsidRPr="0087472B">
        <w:rPr>
          <w:rFonts w:asciiTheme="minorHAnsi" w:eastAsia="Calibri" w:hAnsiTheme="minorHAnsi" w:cstheme="minorHAnsi"/>
        </w:rPr>
        <w:t>),</w:t>
      </w:r>
    </w:p>
    <w:p w14:paraId="7E7A804D" w14:textId="5C229C0D" w:rsidR="0000678D" w:rsidRPr="0087472B" w:rsidRDefault="009511F9" w:rsidP="00252765">
      <w:pPr>
        <w:pStyle w:val="Akapitzlist"/>
        <w:numPr>
          <w:ilvl w:val="0"/>
          <w:numId w:val="7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możliwość </w:t>
      </w:r>
      <w:r w:rsidR="0000678D" w:rsidRPr="0087472B">
        <w:rPr>
          <w:rFonts w:asciiTheme="minorHAnsi" w:eastAsia="Calibri" w:hAnsiTheme="minorHAnsi" w:cstheme="minorHAnsi"/>
        </w:rPr>
        <w:t>zgłaszani</w:t>
      </w:r>
      <w:r w:rsidRPr="0087472B">
        <w:rPr>
          <w:rFonts w:asciiTheme="minorHAnsi" w:eastAsia="Calibri" w:hAnsiTheme="minorHAnsi" w:cstheme="minorHAnsi"/>
        </w:rPr>
        <w:t>a</w:t>
      </w:r>
      <w:r w:rsidR="0000678D" w:rsidRPr="0087472B">
        <w:rPr>
          <w:rFonts w:asciiTheme="minorHAnsi" w:eastAsia="Calibri" w:hAnsiTheme="minorHAnsi" w:cstheme="minorHAnsi"/>
        </w:rPr>
        <w:t xml:space="preserve"> uwag</w:t>
      </w:r>
      <w:r w:rsidRPr="0087472B">
        <w:rPr>
          <w:rFonts w:asciiTheme="minorHAnsi" w:eastAsia="Calibri" w:hAnsiTheme="minorHAnsi" w:cstheme="minorHAnsi"/>
        </w:rPr>
        <w:t>/</w:t>
      </w:r>
      <w:r w:rsidR="005B141B" w:rsidRPr="0087472B">
        <w:rPr>
          <w:rFonts w:asciiTheme="minorHAnsi" w:eastAsia="Calibri" w:hAnsiTheme="minorHAnsi" w:cstheme="minorHAnsi"/>
        </w:rPr>
        <w:t>ż</w:t>
      </w:r>
      <w:r w:rsidR="007641C1" w:rsidRPr="0087472B">
        <w:rPr>
          <w:rFonts w:asciiTheme="minorHAnsi" w:eastAsia="Calibri" w:hAnsiTheme="minorHAnsi" w:cstheme="minorHAnsi"/>
        </w:rPr>
        <w:t>ą</w:t>
      </w:r>
      <w:r w:rsidR="005B141B" w:rsidRPr="0087472B">
        <w:rPr>
          <w:rFonts w:asciiTheme="minorHAnsi" w:eastAsia="Calibri" w:hAnsiTheme="minorHAnsi" w:cstheme="minorHAnsi"/>
        </w:rPr>
        <w:t>dań/skarg</w:t>
      </w:r>
      <w:r w:rsidR="00F40233" w:rsidRPr="0087472B">
        <w:rPr>
          <w:rFonts w:asciiTheme="minorHAnsi" w:eastAsia="Calibri" w:hAnsiTheme="minorHAnsi" w:cstheme="minorHAnsi"/>
        </w:rPr>
        <w:t>/wniosków</w:t>
      </w:r>
      <w:r w:rsidR="0000678D" w:rsidRPr="0087472B">
        <w:rPr>
          <w:rFonts w:asciiTheme="minorHAnsi" w:eastAsia="Calibri" w:hAnsiTheme="minorHAnsi" w:cstheme="minorHAnsi"/>
        </w:rPr>
        <w:t xml:space="preserve"> w zakresie </w:t>
      </w:r>
      <w:r w:rsidRPr="0087472B">
        <w:rPr>
          <w:rFonts w:asciiTheme="minorHAnsi" w:eastAsia="Calibri" w:hAnsiTheme="minorHAnsi" w:cstheme="minorHAnsi"/>
        </w:rPr>
        <w:t>dostępności placówki</w:t>
      </w:r>
      <w:r w:rsidR="007641C1" w:rsidRPr="0087472B">
        <w:rPr>
          <w:rFonts w:asciiTheme="minorHAnsi" w:eastAsia="Calibri" w:hAnsiTheme="minorHAnsi" w:cstheme="minorHAnsi"/>
        </w:rPr>
        <w:t>.</w:t>
      </w:r>
    </w:p>
    <w:p w14:paraId="3ED43EE8" w14:textId="48EA233F" w:rsidR="0089278F" w:rsidRPr="0087472B" w:rsidRDefault="00411419" w:rsidP="00A52597">
      <w:pPr>
        <w:rPr>
          <w:rFonts w:asciiTheme="minorHAnsi" w:eastAsia="Calibri" w:hAnsiTheme="minorHAnsi" w:cstheme="minorHAnsi"/>
        </w:rPr>
      </w:pPr>
      <w:r w:rsidRPr="0087472B">
        <w:rPr>
          <w:rFonts w:asciiTheme="minorHAnsi" w:eastAsia="Calibri" w:hAnsiTheme="minorHAnsi" w:cstheme="minorHAnsi"/>
        </w:rPr>
        <w:t xml:space="preserve">Procedury </w:t>
      </w:r>
      <w:r w:rsidR="00FB1FC9" w:rsidRPr="0087472B">
        <w:rPr>
          <w:rFonts w:asciiTheme="minorHAnsi" w:eastAsia="Calibri" w:hAnsiTheme="minorHAnsi" w:cstheme="minorHAnsi"/>
        </w:rPr>
        <w:t xml:space="preserve">dotyczące standardu obsługi osób ze szczególnymi potrzebami powinny uwzględniać </w:t>
      </w:r>
      <w:r w:rsidR="00E67A37" w:rsidRPr="0087472B">
        <w:rPr>
          <w:rFonts w:asciiTheme="minorHAnsi" w:eastAsia="Calibri" w:hAnsiTheme="minorHAnsi" w:cstheme="minorHAnsi"/>
        </w:rPr>
        <w:t xml:space="preserve">także </w:t>
      </w:r>
      <w:r w:rsidR="0089278F" w:rsidRPr="0087472B">
        <w:rPr>
          <w:rFonts w:asciiTheme="minorHAnsi" w:eastAsia="Calibri" w:hAnsiTheme="minorHAnsi" w:cstheme="minorHAnsi"/>
        </w:rPr>
        <w:t>realizację audytów dostępności</w:t>
      </w:r>
      <w:r w:rsidR="00FC6D82" w:rsidRPr="0087472B">
        <w:rPr>
          <w:rFonts w:asciiTheme="minorHAnsi" w:eastAsia="Calibri" w:hAnsiTheme="minorHAnsi" w:cstheme="minorHAnsi"/>
        </w:rPr>
        <w:t>.</w:t>
      </w:r>
    </w:p>
    <w:p w14:paraId="6E7C3893" w14:textId="60A012B1" w:rsidR="00486D0B" w:rsidRPr="0087472B" w:rsidRDefault="00486D0B" w:rsidP="00E16118">
      <w:pPr>
        <w:pStyle w:val="Nagwek3"/>
        <w:rPr>
          <w:rFonts w:asciiTheme="minorHAnsi" w:eastAsia="Calibri" w:hAnsiTheme="minorHAnsi" w:cstheme="minorHAnsi"/>
        </w:rPr>
      </w:pPr>
      <w:bookmarkStart w:id="379" w:name="_Toc213825913"/>
      <w:bookmarkStart w:id="380" w:name="_Toc201846694"/>
      <w:r w:rsidRPr="0087472B">
        <w:rPr>
          <w:rFonts w:asciiTheme="minorHAnsi" w:eastAsia="Calibri" w:hAnsiTheme="minorHAnsi" w:cstheme="minorHAnsi"/>
        </w:rPr>
        <w:t>Pies asystujący</w:t>
      </w:r>
      <w:bookmarkEnd w:id="379"/>
    </w:p>
    <w:p w14:paraId="7D24F99E" w14:textId="2ADD2664" w:rsidR="00D6719D" w:rsidRPr="0087472B" w:rsidRDefault="6285CE99" w:rsidP="00A52597">
      <w:pPr>
        <w:rPr>
          <w:rFonts w:asciiTheme="minorHAnsi" w:hAnsiTheme="minorHAnsi" w:cstheme="minorHAnsi"/>
        </w:rPr>
      </w:pPr>
      <w:r w:rsidRPr="0087472B">
        <w:rPr>
          <w:rFonts w:asciiTheme="minorHAnsi" w:hAnsiTheme="minorHAnsi" w:cstheme="minorHAnsi"/>
        </w:rPr>
        <w:t>Pies asystujący musi posiadać certyfikat, świadectwo szczepienia oraz uprząż z napisem „pies asystujący”. Należy zapewnić mu miskę z wodą oraz miejsce do leżenia na korytarzu i</w:t>
      </w:r>
      <w:r w:rsidR="00442DE3" w:rsidRPr="0087472B">
        <w:rPr>
          <w:rFonts w:asciiTheme="minorHAnsi" w:hAnsiTheme="minorHAnsi" w:cstheme="minorHAnsi"/>
        </w:rPr>
        <w:t> </w:t>
      </w:r>
      <w:r w:rsidRPr="0087472B">
        <w:rPr>
          <w:rFonts w:asciiTheme="minorHAnsi" w:hAnsiTheme="minorHAnsi" w:cstheme="minorHAnsi"/>
        </w:rPr>
        <w:t>w</w:t>
      </w:r>
      <w:r w:rsidR="00442DE3" w:rsidRPr="0087472B">
        <w:rPr>
          <w:rFonts w:asciiTheme="minorHAnsi" w:hAnsiTheme="minorHAnsi" w:cstheme="minorHAnsi"/>
        </w:rPr>
        <w:t> </w:t>
      </w:r>
      <w:r w:rsidRPr="0087472B">
        <w:rPr>
          <w:rFonts w:asciiTheme="minorHAnsi" w:hAnsiTheme="minorHAnsi" w:cstheme="minorHAnsi"/>
        </w:rPr>
        <w:t>gabinecie stomatologicznym. Pies asystujący może wchodzić do wszystkich pomieszczeń w placówce/gabinecie z wyłączeniem sali zabiegowej i operacyjnej oraz innych pomieszczeń aseptycznych.</w:t>
      </w:r>
    </w:p>
    <w:p w14:paraId="0E891232" w14:textId="77777777" w:rsidR="00D6719D" w:rsidRPr="0087472B" w:rsidRDefault="00D6719D" w:rsidP="00A52597">
      <w:pPr>
        <w:rPr>
          <w:rFonts w:asciiTheme="minorHAnsi" w:hAnsiTheme="minorHAnsi" w:cstheme="minorHAnsi"/>
        </w:rPr>
      </w:pPr>
      <w:r w:rsidRPr="0087472B">
        <w:rPr>
          <w:rFonts w:asciiTheme="minorHAnsi" w:hAnsiTheme="minorHAnsi" w:cstheme="minorHAnsi"/>
        </w:rPr>
        <w:t>Placówka może posiadać regulamin wejścia z psem asystującym. Przykładowy wzór stanowi załącznik nr 1 do Standardu.</w:t>
      </w:r>
    </w:p>
    <w:p w14:paraId="1F9D348A" w14:textId="09808A16" w:rsidR="00FD16B9" w:rsidRPr="0087472B" w:rsidRDefault="006E7F23" w:rsidP="00E16118">
      <w:pPr>
        <w:pStyle w:val="Nagwek3"/>
        <w:rPr>
          <w:rFonts w:asciiTheme="minorHAnsi" w:eastAsia="Calibri" w:hAnsiTheme="minorHAnsi" w:cstheme="minorHAnsi"/>
        </w:rPr>
      </w:pPr>
      <w:bookmarkStart w:id="381" w:name="_Toc201846695"/>
      <w:bookmarkStart w:id="382" w:name="_Toc213825914"/>
      <w:bookmarkEnd w:id="380"/>
      <w:r w:rsidRPr="0087472B">
        <w:rPr>
          <w:rFonts w:asciiTheme="minorHAnsi" w:hAnsiTheme="minorHAnsi" w:cstheme="minorHAnsi"/>
        </w:rPr>
        <w:t xml:space="preserve">Wniosek o </w:t>
      </w:r>
      <w:r w:rsidR="00104E8B" w:rsidRPr="0087472B">
        <w:rPr>
          <w:rFonts w:asciiTheme="minorHAnsi" w:hAnsiTheme="minorHAnsi" w:cstheme="minorHAnsi"/>
        </w:rPr>
        <w:t>zapewnienie dostępności architektonicznej i</w:t>
      </w:r>
      <w:r w:rsidR="00FF395A" w:rsidRPr="0087472B">
        <w:rPr>
          <w:rFonts w:asciiTheme="minorHAnsi" w:hAnsiTheme="minorHAnsi" w:cstheme="minorHAnsi"/>
        </w:rPr>
        <w:t> </w:t>
      </w:r>
      <w:r w:rsidR="00104E8B" w:rsidRPr="0087472B">
        <w:rPr>
          <w:rFonts w:asciiTheme="minorHAnsi" w:hAnsiTheme="minorHAnsi" w:cstheme="minorHAnsi"/>
        </w:rPr>
        <w:t>informacyjno-komunikacyjnej</w:t>
      </w:r>
      <w:bookmarkEnd w:id="381"/>
      <w:bookmarkEnd w:id="382"/>
    </w:p>
    <w:p w14:paraId="20DD1B89" w14:textId="089CE1C8" w:rsidR="4819D6BE" w:rsidRPr="0087472B" w:rsidRDefault="00F5491A" w:rsidP="00A52597">
      <w:pPr>
        <w:rPr>
          <w:rFonts w:asciiTheme="minorHAnsi" w:eastAsia="Calibri" w:hAnsiTheme="minorHAnsi" w:cstheme="minorHAnsi"/>
        </w:rPr>
      </w:pPr>
      <w:r w:rsidRPr="0087472B">
        <w:rPr>
          <w:rFonts w:asciiTheme="minorHAnsi" w:eastAsia="Calibri" w:hAnsiTheme="minorHAnsi" w:cstheme="minorHAnsi"/>
        </w:rPr>
        <w:lastRenderedPageBreak/>
        <w:t>P</w:t>
      </w:r>
      <w:r w:rsidR="4819D6BE" w:rsidRPr="0087472B">
        <w:rPr>
          <w:rFonts w:asciiTheme="minorHAnsi" w:eastAsia="Calibri" w:hAnsiTheme="minorHAnsi" w:cstheme="minorHAnsi"/>
        </w:rPr>
        <w:t xml:space="preserve">acjent, który zauważy brak dostępności </w:t>
      </w:r>
      <w:r w:rsidR="00F34525" w:rsidRPr="0087472B">
        <w:rPr>
          <w:rFonts w:asciiTheme="minorHAnsi" w:eastAsia="Calibri" w:hAnsiTheme="minorHAnsi" w:cstheme="minorHAnsi"/>
        </w:rPr>
        <w:t xml:space="preserve">architektonicznej lub informacyjno-komunikacyjnej </w:t>
      </w:r>
      <w:r w:rsidR="4819D6BE" w:rsidRPr="0087472B">
        <w:rPr>
          <w:rFonts w:asciiTheme="minorHAnsi" w:eastAsia="Calibri" w:hAnsiTheme="minorHAnsi" w:cstheme="minorHAnsi"/>
        </w:rPr>
        <w:t xml:space="preserve">w </w:t>
      </w:r>
      <w:r w:rsidR="00A24E02" w:rsidRPr="0087472B">
        <w:rPr>
          <w:rFonts w:asciiTheme="minorHAnsi" w:eastAsia="Calibri" w:hAnsiTheme="minorHAnsi" w:cstheme="minorHAnsi"/>
        </w:rPr>
        <w:t>placówce</w:t>
      </w:r>
      <w:r w:rsidR="4819D6BE" w:rsidRPr="0087472B">
        <w:rPr>
          <w:rFonts w:asciiTheme="minorHAnsi" w:eastAsia="Calibri" w:hAnsiTheme="minorHAnsi" w:cstheme="minorHAnsi"/>
        </w:rPr>
        <w:t xml:space="preserve"> może </w:t>
      </w:r>
      <w:r w:rsidR="004B3837" w:rsidRPr="0087472B">
        <w:rPr>
          <w:rFonts w:asciiTheme="minorHAnsi" w:eastAsia="Calibri" w:hAnsiTheme="minorHAnsi" w:cstheme="minorHAnsi"/>
        </w:rPr>
        <w:t>złożyć wniosek</w:t>
      </w:r>
      <w:r w:rsidR="4819D6BE" w:rsidRPr="0087472B">
        <w:rPr>
          <w:rFonts w:asciiTheme="minorHAnsi" w:eastAsia="Calibri" w:hAnsiTheme="minorHAnsi" w:cstheme="minorHAnsi"/>
        </w:rPr>
        <w:t xml:space="preserve"> o zapewnienie dostępności. Wniosek powinien zawierać dane kontaktowe, opis napotkanej bariery, preferowany sposób kontaktu oraz propozycję rozwiązania problemu.</w:t>
      </w:r>
    </w:p>
    <w:p w14:paraId="452C0295" w14:textId="6C7CF4C1" w:rsidR="15492592" w:rsidRPr="0087472B" w:rsidRDefault="15492592" w:rsidP="00A52597">
      <w:pPr>
        <w:rPr>
          <w:rFonts w:asciiTheme="minorHAnsi" w:eastAsia="Calibri" w:hAnsiTheme="minorHAnsi" w:cstheme="minorHAnsi"/>
        </w:rPr>
      </w:pPr>
      <w:r w:rsidRPr="0087472B">
        <w:rPr>
          <w:rFonts w:asciiTheme="minorHAnsi" w:eastAsia="Calibri" w:hAnsiTheme="minorHAnsi" w:cstheme="minorHAnsi"/>
        </w:rPr>
        <w:t xml:space="preserve">Wzór wniosku zamieść na stronie internetowej </w:t>
      </w:r>
      <w:r w:rsidR="7B137EF2" w:rsidRPr="0087472B">
        <w:rPr>
          <w:rFonts w:asciiTheme="minorHAnsi" w:eastAsia="Calibri" w:hAnsiTheme="minorHAnsi" w:cstheme="minorHAnsi"/>
        </w:rPr>
        <w:t>placówki</w:t>
      </w:r>
      <w:r w:rsidR="00D26B8A" w:rsidRPr="0087472B">
        <w:rPr>
          <w:rFonts w:asciiTheme="minorHAnsi" w:eastAsia="Calibri" w:hAnsiTheme="minorHAnsi" w:cstheme="minorHAnsi"/>
        </w:rPr>
        <w:t xml:space="preserve"> i udostępnij także w rejestracji</w:t>
      </w:r>
      <w:r w:rsidR="7B137EF2" w:rsidRPr="0087472B">
        <w:rPr>
          <w:rFonts w:asciiTheme="minorHAnsi" w:eastAsia="Calibri" w:hAnsiTheme="minorHAnsi" w:cstheme="minorHAnsi"/>
        </w:rPr>
        <w:t xml:space="preserve">. Szczegółowe informacje wraz z przykładowym formularzem wniosku o zapewnienie dostępności architektonicznej lub informacyjno-komunikacyjnej </w:t>
      </w:r>
      <w:r w:rsidR="004B3837" w:rsidRPr="0087472B">
        <w:rPr>
          <w:rFonts w:asciiTheme="minorHAnsi" w:eastAsia="Calibri" w:hAnsiTheme="minorHAnsi" w:cstheme="minorHAnsi"/>
        </w:rPr>
        <w:t>znajdziesz</w:t>
      </w:r>
      <w:r w:rsidR="7B137EF2" w:rsidRPr="0087472B">
        <w:rPr>
          <w:rFonts w:asciiTheme="minorHAnsi" w:eastAsia="Calibri" w:hAnsiTheme="minorHAnsi" w:cstheme="minorHAnsi"/>
        </w:rPr>
        <w:t xml:space="preserve"> na stronie PFRON: </w:t>
      </w:r>
      <w:hyperlink r:id="rId94" w:history="1">
        <w:r w:rsidR="7B137EF2" w:rsidRPr="0087472B">
          <w:rPr>
            <w:rStyle w:val="Hipercze"/>
            <w:rFonts w:asciiTheme="minorHAnsi" w:eastAsia="Calibri" w:hAnsiTheme="minorHAnsi" w:cstheme="minorHAnsi"/>
          </w:rPr>
          <w:t>https://dostepnosc.pfron.org.pl/proces-skargowy/wniosek.</w:t>
        </w:r>
      </w:hyperlink>
    </w:p>
    <w:p w14:paraId="0B547161" w14:textId="4519CAF2" w:rsidR="2F3FECE4" w:rsidRPr="0087472B" w:rsidRDefault="00B51613" w:rsidP="00A52597">
      <w:pPr>
        <w:rPr>
          <w:rFonts w:asciiTheme="minorHAnsi" w:hAnsiTheme="minorHAnsi" w:cstheme="minorHAnsi"/>
        </w:rPr>
      </w:pPr>
      <w:r w:rsidRPr="0087472B">
        <w:rPr>
          <w:rFonts w:asciiTheme="minorHAnsi" w:eastAsia="Calibri" w:hAnsiTheme="minorHAnsi" w:cstheme="minorHAnsi"/>
        </w:rPr>
        <w:t xml:space="preserve">Pamiętaj, jeśli </w:t>
      </w:r>
      <w:r w:rsidR="2F3FECE4" w:rsidRPr="0087472B">
        <w:rPr>
          <w:rFonts w:asciiTheme="minorHAnsi" w:eastAsia="Calibri" w:hAnsiTheme="minorHAnsi" w:cstheme="minorHAnsi"/>
        </w:rPr>
        <w:t>placówka nie odniesie się do preferowanego sposobu zapewnienia dostępności w ciągu 14 dni od daty otrzymania wniosku (a w uzasadnionych przypadkach w</w:t>
      </w:r>
      <w:r w:rsidR="00B62D1F" w:rsidRPr="0087472B">
        <w:rPr>
          <w:rFonts w:asciiTheme="minorHAnsi" w:hAnsiTheme="minorHAnsi" w:cstheme="minorHAnsi"/>
        </w:rPr>
        <w:t> </w:t>
      </w:r>
      <w:r w:rsidR="2F3FECE4" w:rsidRPr="0087472B">
        <w:rPr>
          <w:rFonts w:asciiTheme="minorHAnsi" w:eastAsia="Calibri" w:hAnsiTheme="minorHAnsi" w:cstheme="minorHAnsi"/>
        </w:rPr>
        <w:t xml:space="preserve">terminie dłuższym niż 14 dni), pacjent może złożyć skargę na brak zapewnienia dostępności. Skargę wnosi się do Prezesa Zarządu Państwowego Funduszu Rehabilitacji Osób Niepełnosprawnych (PFRON). W rezultacie PFRON może nakazać placówce wprowadzenie dostępności </w:t>
      </w:r>
      <w:r w:rsidR="000D74A3" w:rsidRPr="0087472B">
        <w:rPr>
          <w:rFonts w:asciiTheme="minorHAnsi" w:eastAsia="Calibri" w:hAnsiTheme="minorHAnsi" w:cstheme="minorHAnsi"/>
        </w:rPr>
        <w:t xml:space="preserve">architektonicznej lub </w:t>
      </w:r>
      <w:r w:rsidR="2F3FECE4" w:rsidRPr="0087472B">
        <w:rPr>
          <w:rFonts w:asciiTheme="minorHAnsi" w:eastAsia="Calibri" w:hAnsiTheme="minorHAnsi" w:cstheme="minorHAnsi"/>
        </w:rPr>
        <w:t xml:space="preserve">informacyjno-komunikacyjnej w określony przez siebie sposób i w </w:t>
      </w:r>
      <w:r w:rsidR="00AA7638" w:rsidRPr="0087472B">
        <w:rPr>
          <w:rFonts w:asciiTheme="minorHAnsi" w:eastAsia="Calibri" w:hAnsiTheme="minorHAnsi" w:cstheme="minorHAnsi"/>
        </w:rPr>
        <w:t xml:space="preserve">oznaczonym przez siebie </w:t>
      </w:r>
      <w:r w:rsidR="2F3FECE4" w:rsidRPr="0087472B">
        <w:rPr>
          <w:rFonts w:asciiTheme="minorHAnsi" w:eastAsia="Calibri" w:hAnsiTheme="minorHAnsi" w:cstheme="minorHAnsi"/>
        </w:rPr>
        <w:t>terminie. Jeśli placówka nie wywiąże się z nakazu, może otrzymać karę finansową.</w:t>
      </w:r>
    </w:p>
    <w:p w14:paraId="585BAEB3" w14:textId="55B507F7" w:rsidR="004B3837" w:rsidRPr="0087472B" w:rsidRDefault="004B3837" w:rsidP="00A52597">
      <w:pPr>
        <w:rPr>
          <w:rFonts w:asciiTheme="minorHAnsi" w:eastAsia="Calibri" w:hAnsiTheme="minorHAnsi" w:cstheme="minorHAnsi"/>
        </w:rPr>
      </w:pPr>
      <w:r w:rsidRPr="0087472B">
        <w:rPr>
          <w:rFonts w:asciiTheme="minorHAnsi" w:eastAsia="Calibri" w:hAnsiTheme="minorHAnsi" w:cstheme="minorHAnsi"/>
        </w:rPr>
        <w:t>Podstawa prawna</w:t>
      </w:r>
      <w:r w:rsidR="004F32D9" w:rsidRPr="0087472B">
        <w:rPr>
          <w:rFonts w:asciiTheme="minorHAnsi" w:eastAsia="Calibri" w:hAnsiTheme="minorHAnsi" w:cstheme="minorHAnsi"/>
        </w:rPr>
        <w:t xml:space="preserve"> to </w:t>
      </w:r>
      <w:r w:rsidR="006538F8" w:rsidRPr="0087472B">
        <w:rPr>
          <w:rFonts w:asciiTheme="minorHAnsi" w:eastAsia="Calibri" w:hAnsiTheme="minorHAnsi" w:cstheme="minorHAnsi"/>
        </w:rPr>
        <w:t xml:space="preserve">artykuł </w:t>
      </w:r>
      <w:r w:rsidR="004D43E1" w:rsidRPr="0087472B">
        <w:rPr>
          <w:rFonts w:asciiTheme="minorHAnsi" w:eastAsia="Calibri" w:hAnsiTheme="minorHAnsi" w:cstheme="minorHAnsi"/>
        </w:rPr>
        <w:t>32</w:t>
      </w:r>
      <w:r w:rsidRPr="0087472B">
        <w:rPr>
          <w:rFonts w:asciiTheme="minorHAnsi" w:eastAsia="Calibri" w:hAnsiTheme="minorHAnsi" w:cstheme="minorHAnsi"/>
        </w:rPr>
        <w:t xml:space="preserve"> </w:t>
      </w:r>
      <w:r w:rsidR="004F32D9" w:rsidRPr="0087472B">
        <w:rPr>
          <w:rFonts w:asciiTheme="minorHAnsi" w:eastAsia="Calibri" w:hAnsiTheme="minorHAnsi" w:cstheme="minorHAnsi"/>
        </w:rPr>
        <w:t>ustaw</w:t>
      </w:r>
      <w:r w:rsidR="006538F8" w:rsidRPr="0087472B">
        <w:rPr>
          <w:rFonts w:asciiTheme="minorHAnsi" w:eastAsia="Calibri" w:hAnsiTheme="minorHAnsi" w:cstheme="minorHAnsi"/>
        </w:rPr>
        <w:t xml:space="preserve">y o </w:t>
      </w:r>
      <w:r w:rsidR="00627EDB" w:rsidRPr="0087472B">
        <w:rPr>
          <w:rFonts w:asciiTheme="minorHAnsi" w:eastAsia="Calibri" w:hAnsiTheme="minorHAnsi" w:cstheme="minorHAnsi"/>
        </w:rPr>
        <w:t xml:space="preserve">zapewnianiu </w:t>
      </w:r>
      <w:r w:rsidR="006538F8" w:rsidRPr="0087472B">
        <w:rPr>
          <w:rFonts w:asciiTheme="minorHAnsi" w:eastAsia="Calibri" w:hAnsiTheme="minorHAnsi" w:cstheme="minorHAnsi"/>
        </w:rPr>
        <w:t>dostępności.</w:t>
      </w:r>
    </w:p>
    <w:p w14:paraId="513A028A" w14:textId="039DC0C1" w:rsidR="00FD16B9" w:rsidRPr="0087472B" w:rsidRDefault="00E26780" w:rsidP="00E16118">
      <w:pPr>
        <w:pStyle w:val="Nagwek3"/>
        <w:rPr>
          <w:rFonts w:asciiTheme="minorHAnsi" w:eastAsia="Calibri" w:hAnsiTheme="minorHAnsi" w:cstheme="minorHAnsi"/>
        </w:rPr>
      </w:pPr>
      <w:bookmarkStart w:id="383" w:name="_Toc201846696"/>
      <w:bookmarkStart w:id="384" w:name="_Toc213825915"/>
      <w:r w:rsidRPr="0087472B">
        <w:rPr>
          <w:rFonts w:asciiTheme="minorHAnsi" w:eastAsia="Calibri" w:hAnsiTheme="minorHAnsi" w:cstheme="minorHAnsi"/>
        </w:rPr>
        <w:t>Mo</w:t>
      </w:r>
      <w:r w:rsidR="00FD16B9" w:rsidRPr="0087472B">
        <w:rPr>
          <w:rFonts w:asciiTheme="minorHAnsi" w:eastAsia="Calibri" w:hAnsiTheme="minorHAnsi" w:cstheme="minorHAnsi"/>
        </w:rPr>
        <w:t xml:space="preserve">żliwość obecności </w:t>
      </w:r>
      <w:r w:rsidRPr="0087472B">
        <w:rPr>
          <w:rFonts w:asciiTheme="minorHAnsi" w:eastAsia="Calibri" w:hAnsiTheme="minorHAnsi" w:cstheme="minorHAnsi"/>
        </w:rPr>
        <w:t>osoby wspieraj</w:t>
      </w:r>
      <w:r w:rsidR="00B423D6" w:rsidRPr="0087472B">
        <w:rPr>
          <w:rFonts w:asciiTheme="minorHAnsi" w:eastAsia="Calibri" w:hAnsiTheme="minorHAnsi" w:cstheme="minorHAnsi"/>
        </w:rPr>
        <w:t>ą</w:t>
      </w:r>
      <w:r w:rsidRPr="0087472B">
        <w:rPr>
          <w:rFonts w:asciiTheme="minorHAnsi" w:eastAsia="Calibri" w:hAnsiTheme="minorHAnsi" w:cstheme="minorHAnsi"/>
        </w:rPr>
        <w:t xml:space="preserve">cej </w:t>
      </w:r>
      <w:r w:rsidR="00FD16B9" w:rsidRPr="0087472B">
        <w:rPr>
          <w:rFonts w:asciiTheme="minorHAnsi" w:eastAsia="Calibri" w:hAnsiTheme="minorHAnsi" w:cstheme="minorHAnsi"/>
        </w:rPr>
        <w:t>podczas wizyty</w:t>
      </w:r>
      <w:bookmarkEnd w:id="383"/>
      <w:bookmarkEnd w:id="384"/>
    </w:p>
    <w:p w14:paraId="69EA816A" w14:textId="098B7E7C" w:rsidR="00A72603" w:rsidRPr="0087472B" w:rsidRDefault="22FDDAC4" w:rsidP="00A52597">
      <w:pPr>
        <w:rPr>
          <w:rFonts w:asciiTheme="minorHAnsi" w:hAnsiTheme="minorHAnsi" w:cstheme="minorHAnsi"/>
        </w:rPr>
      </w:pPr>
      <w:r w:rsidRPr="0087472B">
        <w:rPr>
          <w:rFonts w:asciiTheme="minorHAnsi" w:hAnsiTheme="minorHAnsi" w:cstheme="minorHAnsi"/>
        </w:rPr>
        <w:t>Najważniejsze w procesie udzielania świadczeń medycznych jest zapewnienie dostępnych usług. Dostępność może wiązać się również z koniecznością zapewnienia pacjentowi obecności osób wspierających . Pacjent ma prawo do taki</w:t>
      </w:r>
      <w:r w:rsidR="435FDC12" w:rsidRPr="0087472B">
        <w:rPr>
          <w:rFonts w:asciiTheme="minorHAnsi" w:hAnsiTheme="minorHAnsi" w:cstheme="minorHAnsi"/>
        </w:rPr>
        <w:t>ch</w:t>
      </w:r>
      <w:r w:rsidRPr="0087472B">
        <w:rPr>
          <w:rFonts w:asciiTheme="minorHAnsi" w:hAnsiTheme="minorHAnsi" w:cstheme="minorHAnsi"/>
        </w:rPr>
        <w:t xml:space="preserve"> udogodnień.</w:t>
      </w:r>
    </w:p>
    <w:p w14:paraId="6473B0F3" w14:textId="095383B6" w:rsidR="00A72603" w:rsidRPr="0087472B" w:rsidRDefault="00A72603" w:rsidP="00A52597">
      <w:pPr>
        <w:rPr>
          <w:rFonts w:asciiTheme="minorHAnsi" w:hAnsiTheme="minorHAnsi" w:cstheme="minorHAnsi"/>
        </w:rPr>
      </w:pPr>
      <w:r w:rsidRPr="0087472B">
        <w:rPr>
          <w:rFonts w:asciiTheme="minorHAnsi" w:hAnsiTheme="minorHAnsi" w:cstheme="minorHAnsi"/>
        </w:rPr>
        <w:t>Pacjentowi</w:t>
      </w:r>
      <w:r w:rsidR="007F32CE" w:rsidRPr="0087472B">
        <w:rPr>
          <w:rFonts w:asciiTheme="minorHAnsi" w:hAnsiTheme="minorHAnsi" w:cstheme="minorHAnsi"/>
        </w:rPr>
        <w:t xml:space="preserve"> </w:t>
      </w:r>
      <w:r w:rsidRPr="0087472B">
        <w:rPr>
          <w:rFonts w:asciiTheme="minorHAnsi" w:hAnsiTheme="minorHAnsi" w:cstheme="minorHAnsi"/>
        </w:rPr>
        <w:t>można odmówić obecności osoby wspierającej, w przypadku istnienia prawdopodobieństwa zagrożenia epidemiologicznego lub ze względu na bezpieczeństwo zdrowotne pacjenta. Odmowę taką wraz z podaniem jej przyczyny odnotowuje się w</w:t>
      </w:r>
      <w:r w:rsidR="00FF395A" w:rsidRPr="0087472B">
        <w:rPr>
          <w:rFonts w:asciiTheme="minorHAnsi" w:hAnsiTheme="minorHAnsi" w:cstheme="minorHAnsi"/>
        </w:rPr>
        <w:t> </w:t>
      </w:r>
      <w:r w:rsidRPr="0087472B">
        <w:rPr>
          <w:rFonts w:asciiTheme="minorHAnsi" w:hAnsiTheme="minorHAnsi" w:cstheme="minorHAnsi"/>
        </w:rPr>
        <w:t>dokumentacji medycznej.</w:t>
      </w:r>
    </w:p>
    <w:p w14:paraId="45584B45" w14:textId="12481747" w:rsidR="00A72603" w:rsidRPr="0087472B" w:rsidRDefault="00A72603" w:rsidP="00A52597">
      <w:pPr>
        <w:rPr>
          <w:rFonts w:asciiTheme="minorHAnsi" w:hAnsiTheme="minorHAnsi" w:cstheme="minorHAnsi"/>
        </w:rPr>
      </w:pPr>
      <w:r w:rsidRPr="0087472B">
        <w:rPr>
          <w:rFonts w:asciiTheme="minorHAnsi" w:hAnsiTheme="minorHAnsi" w:cstheme="minorHAnsi"/>
        </w:rPr>
        <w:t>W wywiadzie poprzedzającym wizytę należy ująć pytani</w:t>
      </w:r>
      <w:r w:rsidR="00DD1F61" w:rsidRPr="0087472B">
        <w:rPr>
          <w:rFonts w:asciiTheme="minorHAnsi" w:hAnsiTheme="minorHAnsi" w:cstheme="minorHAnsi"/>
        </w:rPr>
        <w:t>e</w:t>
      </w:r>
      <w:r w:rsidRPr="0087472B">
        <w:rPr>
          <w:rFonts w:asciiTheme="minorHAnsi" w:hAnsiTheme="minorHAnsi" w:cstheme="minorHAnsi"/>
        </w:rPr>
        <w:t xml:space="preserve"> o potrzebę obecności osoby wspierającej podczas </w:t>
      </w:r>
      <w:r w:rsidR="000924E9" w:rsidRPr="0087472B">
        <w:rPr>
          <w:rFonts w:asciiTheme="minorHAnsi" w:hAnsiTheme="minorHAnsi" w:cstheme="minorHAnsi"/>
        </w:rPr>
        <w:t>wizyty w placówce i</w:t>
      </w:r>
      <w:r w:rsidRPr="0087472B">
        <w:rPr>
          <w:rFonts w:asciiTheme="minorHAnsi" w:hAnsiTheme="minorHAnsi" w:cstheme="minorHAnsi"/>
        </w:rPr>
        <w:t xml:space="preserve"> wykonywanych świadczeń medycznych.</w:t>
      </w:r>
    </w:p>
    <w:p w14:paraId="674C6C9B" w14:textId="72B1B364" w:rsidR="00A72603" w:rsidRPr="0087472B" w:rsidRDefault="00A72603" w:rsidP="00A52597">
      <w:pPr>
        <w:rPr>
          <w:rFonts w:asciiTheme="minorHAnsi" w:hAnsiTheme="minorHAnsi" w:cstheme="minorHAnsi"/>
        </w:rPr>
      </w:pPr>
      <w:r w:rsidRPr="0087472B">
        <w:rPr>
          <w:rFonts w:asciiTheme="minorHAnsi" w:hAnsiTheme="minorHAnsi" w:cstheme="minorHAnsi"/>
        </w:rPr>
        <w:t>Pacjent decyduje, czy z takiego wsparcia chce korzystać. Lekarz lub koordynator medyczny powinien zapytać pacjenta o zgodę na udział osoby wspierającej podczas prowadzonych czynności medycznych.</w:t>
      </w:r>
    </w:p>
    <w:p w14:paraId="79EF6EA4" w14:textId="6491AA7C" w:rsidR="00A72603" w:rsidRPr="0087472B" w:rsidRDefault="00A72603" w:rsidP="00A52597">
      <w:pPr>
        <w:rPr>
          <w:rFonts w:asciiTheme="minorHAnsi" w:hAnsiTheme="minorHAnsi" w:cstheme="minorHAnsi"/>
        </w:rPr>
      </w:pPr>
      <w:r w:rsidRPr="0087472B">
        <w:rPr>
          <w:rFonts w:asciiTheme="minorHAnsi" w:hAnsiTheme="minorHAnsi" w:cstheme="minorHAnsi"/>
        </w:rPr>
        <w:t>Pacjent ma prawo wyrazić zgodę na asystę lub wsparcie tylko w określonych czynnościach medycznych, co powinno zostać z nim ustalone na początku wizyty.</w:t>
      </w:r>
    </w:p>
    <w:p w14:paraId="71747ED7" w14:textId="434631DC" w:rsidR="00A72603" w:rsidRPr="0087472B" w:rsidRDefault="00A72603" w:rsidP="00A52597">
      <w:pPr>
        <w:rPr>
          <w:rFonts w:asciiTheme="minorHAnsi" w:hAnsiTheme="minorHAnsi" w:cstheme="minorHAnsi"/>
        </w:rPr>
      </w:pPr>
      <w:r w:rsidRPr="0087472B">
        <w:rPr>
          <w:rFonts w:asciiTheme="minorHAnsi" w:hAnsiTheme="minorHAnsi" w:cstheme="minorHAnsi"/>
        </w:rPr>
        <w:t>Zgoda może być wyrażona w dowolnej formie: werbalnie, niewerbalnie (skinienie głową, mrugnięcie okiem).</w:t>
      </w:r>
    </w:p>
    <w:p w14:paraId="1D32E249" w14:textId="21B68890" w:rsidR="00A72603" w:rsidRPr="0087472B" w:rsidRDefault="487515CB" w:rsidP="00A52597">
      <w:pPr>
        <w:rPr>
          <w:rFonts w:asciiTheme="minorHAnsi" w:hAnsiTheme="minorHAnsi" w:cstheme="minorHAnsi"/>
        </w:rPr>
      </w:pPr>
      <w:r w:rsidRPr="0087472B">
        <w:rPr>
          <w:rFonts w:asciiTheme="minorHAnsi" w:hAnsiTheme="minorHAnsi" w:cstheme="minorHAnsi"/>
        </w:rPr>
        <w:t>O</w:t>
      </w:r>
      <w:r w:rsidR="564AFD1E" w:rsidRPr="0087472B">
        <w:rPr>
          <w:rFonts w:asciiTheme="minorHAnsi" w:hAnsiTheme="minorHAnsi" w:cstheme="minorHAnsi"/>
        </w:rPr>
        <w:t>soba wspierając</w:t>
      </w:r>
      <w:r w:rsidR="0D538FAA" w:rsidRPr="0087472B">
        <w:rPr>
          <w:rFonts w:asciiTheme="minorHAnsi" w:hAnsiTheme="minorHAnsi" w:cstheme="minorHAnsi"/>
        </w:rPr>
        <w:t>a</w:t>
      </w:r>
      <w:r w:rsidR="564AFD1E" w:rsidRPr="0087472B">
        <w:rPr>
          <w:rFonts w:asciiTheme="minorHAnsi" w:hAnsiTheme="minorHAnsi" w:cstheme="minorHAnsi"/>
        </w:rPr>
        <w:t>, może uczestniczyć podczas zabiegów medycznych i konsultacji lekarskich, za zgodą</w:t>
      </w:r>
      <w:r w:rsidR="007F32CE" w:rsidRPr="0087472B">
        <w:rPr>
          <w:rFonts w:asciiTheme="minorHAnsi" w:hAnsiTheme="minorHAnsi" w:cstheme="minorHAnsi"/>
        </w:rPr>
        <w:t xml:space="preserve"> </w:t>
      </w:r>
      <w:r w:rsidR="39107287" w:rsidRPr="0087472B">
        <w:rPr>
          <w:rFonts w:asciiTheme="minorHAnsi" w:hAnsiTheme="minorHAnsi" w:cstheme="minorHAnsi"/>
        </w:rPr>
        <w:t>pacjenta ze szczególnymi potrzebami, w szczególności różnymi rodzajami niepełnosprawności</w:t>
      </w:r>
      <w:r w:rsidR="6BDB95EC" w:rsidRPr="0087472B" w:rsidDel="487515CB">
        <w:rPr>
          <w:rFonts w:asciiTheme="minorHAnsi" w:hAnsiTheme="minorHAnsi" w:cstheme="minorHAnsi"/>
        </w:rPr>
        <w:t>.</w:t>
      </w:r>
    </w:p>
    <w:p w14:paraId="441FDED0" w14:textId="7BF8E6AE" w:rsidR="00A72603" w:rsidRPr="0087472B" w:rsidRDefault="22FDDAC4" w:rsidP="00A52597">
      <w:pPr>
        <w:rPr>
          <w:rFonts w:asciiTheme="minorHAnsi" w:hAnsiTheme="minorHAnsi" w:cstheme="minorHAnsi"/>
        </w:rPr>
      </w:pPr>
      <w:r w:rsidRPr="0087472B">
        <w:rPr>
          <w:rFonts w:asciiTheme="minorHAnsi" w:hAnsiTheme="minorHAnsi" w:cstheme="minorHAnsi"/>
        </w:rPr>
        <w:lastRenderedPageBreak/>
        <w:t>Osoba wspierająca nie jest odpowiedzialna za zapewnienie podczas wizyty, narzędzi czy</w:t>
      </w:r>
      <w:r w:rsidR="396B8E13" w:rsidRPr="0087472B">
        <w:rPr>
          <w:rFonts w:asciiTheme="minorHAnsi" w:hAnsiTheme="minorHAnsi" w:cstheme="minorHAnsi"/>
        </w:rPr>
        <w:t> </w:t>
      </w:r>
      <w:r w:rsidRPr="0087472B">
        <w:rPr>
          <w:rFonts w:asciiTheme="minorHAnsi" w:hAnsiTheme="minorHAnsi" w:cstheme="minorHAnsi"/>
        </w:rPr>
        <w:t>urządzeń poprawiających dostępność wymaganych dla właściwej obsługi pacjenta, któremu towarzyszy. Wyłączna odpowiedzialność w zakresie zapewniania odpowiednich narzędzi wspierających dostępność usługi medycznej leży po stronie placówki.</w:t>
      </w:r>
    </w:p>
    <w:p w14:paraId="15B3B8AB" w14:textId="230ED148" w:rsidR="00A72603" w:rsidRPr="0087472B" w:rsidRDefault="22FDDAC4" w:rsidP="00A52597">
      <w:pPr>
        <w:rPr>
          <w:rFonts w:asciiTheme="minorHAnsi" w:hAnsiTheme="minorHAnsi" w:cstheme="minorHAnsi"/>
        </w:rPr>
      </w:pPr>
      <w:r w:rsidRPr="0087472B">
        <w:rPr>
          <w:rFonts w:asciiTheme="minorHAnsi" w:hAnsiTheme="minorHAnsi" w:cstheme="minorHAnsi"/>
        </w:rPr>
        <w:t>Jeśli to konieczne można pozyskać informacje na temat zdrowia pacjenta od osoby wspierającej, pod warunkiem, iż pacjent traktowany jest podmiotowo i potwierdza udzielane informacje</w:t>
      </w:r>
      <w:r w:rsidR="000A2649" w:rsidRPr="0087472B">
        <w:rPr>
          <w:rFonts w:asciiTheme="minorHAnsi" w:hAnsiTheme="minorHAnsi" w:cstheme="minorHAnsi"/>
        </w:rPr>
        <w:t xml:space="preserve"> (</w:t>
      </w:r>
      <w:r w:rsidR="2FC5FF78" w:rsidRPr="0087472B">
        <w:rPr>
          <w:rFonts w:asciiTheme="minorHAnsi" w:hAnsiTheme="minorHAnsi" w:cstheme="minorHAnsi"/>
        </w:rPr>
        <w:t>o ile to możliwe</w:t>
      </w:r>
      <w:r w:rsidR="000A2649" w:rsidRPr="0087472B">
        <w:rPr>
          <w:rFonts w:asciiTheme="minorHAnsi" w:hAnsiTheme="minorHAnsi" w:cstheme="minorHAnsi"/>
        </w:rPr>
        <w:t>)</w:t>
      </w:r>
      <w:r w:rsidRPr="0087472B">
        <w:rPr>
          <w:rFonts w:asciiTheme="minorHAnsi" w:hAnsiTheme="minorHAnsi" w:cstheme="minorHAnsi"/>
        </w:rPr>
        <w:t>.</w:t>
      </w:r>
    </w:p>
    <w:p w14:paraId="2AC02933" w14:textId="587247E6" w:rsidR="00A72603" w:rsidRPr="0087472B" w:rsidRDefault="00A72603" w:rsidP="00A52597">
      <w:pPr>
        <w:rPr>
          <w:rFonts w:asciiTheme="minorHAnsi" w:hAnsiTheme="minorHAnsi" w:cstheme="minorHAnsi"/>
        </w:rPr>
      </w:pPr>
      <w:r w:rsidRPr="0087472B">
        <w:rPr>
          <w:rFonts w:asciiTheme="minorHAnsi" w:hAnsiTheme="minorHAnsi" w:cstheme="minorHAnsi"/>
        </w:rPr>
        <w:t>Jeśli podczas wizyty pacjent korzysta z tłumacza PJM lub innej formy komunikacji pośredniej (poprzez przekazywanie informacji osobie wspierającej) należy pamiętać, aby zwracać się bezpośrednio do niego.</w:t>
      </w:r>
    </w:p>
    <w:p w14:paraId="38EC83D3" w14:textId="3E1DC03E" w:rsidR="00EC0A12" w:rsidRPr="0087472B" w:rsidRDefault="00600765" w:rsidP="00E16118">
      <w:pPr>
        <w:pStyle w:val="Nagwek3"/>
        <w:rPr>
          <w:rFonts w:asciiTheme="minorHAnsi" w:hAnsiTheme="minorHAnsi" w:cstheme="minorHAnsi"/>
        </w:rPr>
      </w:pPr>
      <w:bookmarkStart w:id="385" w:name="_Toc213825916"/>
      <w:r w:rsidRPr="0087472B">
        <w:rPr>
          <w:rFonts w:asciiTheme="minorHAnsi" w:hAnsiTheme="minorHAnsi" w:cstheme="minorHAnsi"/>
        </w:rPr>
        <w:t xml:space="preserve">Stomatologiczne wizyty </w:t>
      </w:r>
      <w:r w:rsidR="001543DF" w:rsidRPr="0087472B">
        <w:rPr>
          <w:rFonts w:asciiTheme="minorHAnsi" w:hAnsiTheme="minorHAnsi" w:cstheme="minorHAnsi"/>
        </w:rPr>
        <w:t>domowe</w:t>
      </w:r>
      <w:bookmarkEnd w:id="385"/>
    </w:p>
    <w:p w14:paraId="3CA13AF4" w14:textId="333D289C" w:rsidR="001A7478" w:rsidRPr="0087472B" w:rsidRDefault="00C93E1C" w:rsidP="00A52597">
      <w:pPr>
        <w:rPr>
          <w:rFonts w:asciiTheme="minorHAnsi" w:hAnsiTheme="minorHAnsi" w:cstheme="minorHAnsi"/>
        </w:rPr>
      </w:pPr>
      <w:r w:rsidRPr="0087472B">
        <w:rPr>
          <w:rFonts w:asciiTheme="minorHAnsi" w:hAnsiTheme="minorHAnsi" w:cstheme="minorHAnsi"/>
        </w:rPr>
        <w:t>Aktualnie wizyty lekarza dentysty w domu pacjenta nie są dostępne w ramach NFZ</w:t>
      </w:r>
      <w:r w:rsidR="00AA075B" w:rsidRPr="0087472B">
        <w:rPr>
          <w:rFonts w:asciiTheme="minorHAnsi" w:hAnsiTheme="minorHAnsi" w:cstheme="minorHAnsi"/>
        </w:rPr>
        <w:t>. W</w:t>
      </w:r>
      <w:r w:rsidR="00DE477F" w:rsidRPr="0087472B">
        <w:rPr>
          <w:rFonts w:asciiTheme="minorHAnsi" w:hAnsiTheme="minorHAnsi" w:cstheme="minorHAnsi"/>
        </w:rPr>
        <w:t> </w:t>
      </w:r>
      <w:r w:rsidR="00AA075B" w:rsidRPr="0087472B">
        <w:rPr>
          <w:rFonts w:asciiTheme="minorHAnsi" w:hAnsiTheme="minorHAnsi" w:cstheme="minorHAnsi"/>
        </w:rPr>
        <w:t>ramach</w:t>
      </w:r>
      <w:r w:rsidRPr="0087472B">
        <w:rPr>
          <w:rFonts w:asciiTheme="minorHAnsi" w:hAnsiTheme="minorHAnsi" w:cstheme="minorHAnsi"/>
        </w:rPr>
        <w:t xml:space="preserve"> wizyt komercyjnych </w:t>
      </w:r>
      <w:r w:rsidR="005B046D" w:rsidRPr="0087472B">
        <w:rPr>
          <w:rFonts w:asciiTheme="minorHAnsi" w:hAnsiTheme="minorHAnsi" w:cstheme="minorHAnsi"/>
        </w:rPr>
        <w:t>osiągalne</w:t>
      </w:r>
      <w:r w:rsidR="00AA075B" w:rsidRPr="0087472B">
        <w:rPr>
          <w:rFonts w:asciiTheme="minorHAnsi" w:hAnsiTheme="minorHAnsi" w:cstheme="minorHAnsi"/>
        </w:rPr>
        <w:t xml:space="preserve"> są</w:t>
      </w:r>
      <w:r w:rsidR="005B046D" w:rsidRPr="0087472B">
        <w:rPr>
          <w:rFonts w:asciiTheme="minorHAnsi" w:hAnsiTheme="minorHAnsi" w:cstheme="minorHAnsi"/>
        </w:rPr>
        <w:t xml:space="preserve"> jedynie w nielicznych gabinetach </w:t>
      </w:r>
      <w:r w:rsidRPr="0087472B">
        <w:rPr>
          <w:rFonts w:asciiTheme="minorHAnsi" w:hAnsiTheme="minorHAnsi" w:cstheme="minorHAnsi"/>
        </w:rPr>
        <w:t>w Polsce.</w:t>
      </w:r>
    </w:p>
    <w:p w14:paraId="030255DA" w14:textId="66B037A6" w:rsidR="00C93E1C" w:rsidRPr="0087472B" w:rsidRDefault="532FE412" w:rsidP="00A52597">
      <w:pPr>
        <w:rPr>
          <w:rFonts w:asciiTheme="minorHAnsi" w:hAnsiTheme="minorHAnsi" w:cstheme="minorHAnsi"/>
        </w:rPr>
      </w:pPr>
      <w:r w:rsidRPr="0087472B">
        <w:rPr>
          <w:rFonts w:asciiTheme="minorHAnsi" w:hAnsiTheme="minorHAnsi" w:cstheme="minorHAnsi"/>
        </w:rPr>
        <w:t>W</w:t>
      </w:r>
      <w:r w:rsidR="6816FA2D" w:rsidRPr="0087472B">
        <w:rPr>
          <w:rFonts w:asciiTheme="minorHAnsi" w:hAnsiTheme="minorHAnsi" w:cstheme="minorHAnsi"/>
        </w:rPr>
        <w:t xml:space="preserve"> innych państwach </w:t>
      </w:r>
      <w:r w:rsidR="2A0BDCFF" w:rsidRPr="0087472B">
        <w:rPr>
          <w:rFonts w:asciiTheme="minorHAnsi" w:hAnsiTheme="minorHAnsi" w:cstheme="minorHAnsi"/>
        </w:rPr>
        <w:t>wizyty domowe</w:t>
      </w:r>
      <w:r w:rsidRPr="0087472B">
        <w:rPr>
          <w:rFonts w:asciiTheme="minorHAnsi" w:hAnsiTheme="minorHAnsi" w:cstheme="minorHAnsi"/>
        </w:rPr>
        <w:t xml:space="preserve"> </w:t>
      </w:r>
      <w:r w:rsidR="050710E4" w:rsidRPr="0087472B">
        <w:rPr>
          <w:rFonts w:asciiTheme="minorHAnsi" w:hAnsiTheme="minorHAnsi" w:cstheme="minorHAnsi"/>
        </w:rPr>
        <w:t xml:space="preserve">świadczone </w:t>
      </w:r>
      <w:r w:rsidR="1D9CD85B" w:rsidRPr="0087472B">
        <w:rPr>
          <w:rFonts w:asciiTheme="minorHAnsi" w:hAnsiTheme="minorHAnsi" w:cstheme="minorHAnsi"/>
        </w:rPr>
        <w:t xml:space="preserve">są </w:t>
      </w:r>
      <w:r w:rsidR="050710E4" w:rsidRPr="0087472B">
        <w:rPr>
          <w:rFonts w:asciiTheme="minorHAnsi" w:hAnsiTheme="minorHAnsi" w:cstheme="minorHAnsi"/>
        </w:rPr>
        <w:t>wobec osób, które nie mogą dotrzeć do</w:t>
      </w:r>
      <w:r w:rsidR="6F1FF34E" w:rsidRPr="0087472B">
        <w:rPr>
          <w:rFonts w:asciiTheme="minorHAnsi" w:hAnsiTheme="minorHAnsi" w:cstheme="minorHAnsi"/>
        </w:rPr>
        <w:t> </w:t>
      </w:r>
      <w:r w:rsidR="050710E4" w:rsidRPr="0087472B">
        <w:rPr>
          <w:rFonts w:asciiTheme="minorHAnsi" w:hAnsiTheme="minorHAnsi" w:cstheme="minorHAnsi"/>
        </w:rPr>
        <w:t>gabinetu</w:t>
      </w:r>
      <w:r w:rsidR="4A580DF8" w:rsidRPr="0087472B">
        <w:rPr>
          <w:rFonts w:asciiTheme="minorHAnsi" w:hAnsiTheme="minorHAnsi" w:cstheme="minorHAnsi"/>
        </w:rPr>
        <w:t>, ze względu na stan zdrowia lub znaczną niepełnosprawność.</w:t>
      </w:r>
      <w:r w:rsidR="050710E4" w:rsidRPr="0087472B">
        <w:rPr>
          <w:rFonts w:asciiTheme="minorHAnsi" w:hAnsiTheme="minorHAnsi" w:cstheme="minorHAnsi"/>
        </w:rPr>
        <w:t xml:space="preserve"> Wizyty odbywają się w domu pacjenta bądź w instytucjach zbiorowego mieszkalnictwa osób </w:t>
      </w:r>
      <w:r w:rsidR="23F0B8A5" w:rsidRPr="0087472B">
        <w:rPr>
          <w:rFonts w:asciiTheme="minorHAnsi" w:hAnsiTheme="minorHAnsi" w:cstheme="minorHAnsi"/>
        </w:rPr>
        <w:t>z</w:t>
      </w:r>
      <w:r w:rsidR="6F1FF34E" w:rsidRPr="0087472B">
        <w:rPr>
          <w:rFonts w:asciiTheme="minorHAnsi" w:hAnsiTheme="minorHAnsi" w:cstheme="minorHAnsi"/>
        </w:rPr>
        <w:t> </w:t>
      </w:r>
      <w:r w:rsidR="6816FA2D" w:rsidRPr="0087472B">
        <w:rPr>
          <w:rFonts w:asciiTheme="minorHAnsi" w:hAnsiTheme="minorHAnsi" w:cstheme="minorHAnsi"/>
        </w:rPr>
        <w:t>niepełnosprawnościami.</w:t>
      </w:r>
    </w:p>
    <w:p w14:paraId="0BA4490A" w14:textId="5163C29F" w:rsidR="00C93E1C" w:rsidRPr="0087472B" w:rsidRDefault="00C93E1C" w:rsidP="00A52597">
      <w:pPr>
        <w:rPr>
          <w:rFonts w:asciiTheme="minorHAnsi" w:hAnsiTheme="minorHAnsi" w:cstheme="minorHAnsi"/>
        </w:rPr>
      </w:pPr>
      <w:r w:rsidRPr="0087472B">
        <w:rPr>
          <w:rFonts w:asciiTheme="minorHAnsi" w:hAnsiTheme="minorHAnsi" w:cstheme="minorHAnsi"/>
        </w:rPr>
        <w:t xml:space="preserve">Aby odbyć wizytę </w:t>
      </w:r>
      <w:r w:rsidR="00F92DD8" w:rsidRPr="0087472B">
        <w:rPr>
          <w:rFonts w:asciiTheme="minorHAnsi" w:hAnsiTheme="minorHAnsi" w:cstheme="minorHAnsi"/>
        </w:rPr>
        <w:t xml:space="preserve">domową </w:t>
      </w:r>
      <w:r w:rsidRPr="0087472B">
        <w:rPr>
          <w:rFonts w:asciiTheme="minorHAnsi" w:hAnsiTheme="minorHAnsi" w:cstheme="minorHAnsi"/>
        </w:rPr>
        <w:t>u pacjenta niezbędne jest posiadanie przenośnego sprzętu stomatologicznego.</w:t>
      </w:r>
    </w:p>
    <w:p w14:paraId="3892CAFE" w14:textId="6E8C375C" w:rsidR="00C93E1C" w:rsidRPr="0087472B" w:rsidRDefault="00C93E1C" w:rsidP="00A52597">
      <w:pPr>
        <w:rPr>
          <w:rFonts w:asciiTheme="minorHAnsi" w:hAnsiTheme="minorHAnsi" w:cstheme="minorHAnsi"/>
        </w:rPr>
      </w:pPr>
      <w:r w:rsidRPr="0087472B">
        <w:rPr>
          <w:rFonts w:asciiTheme="minorHAnsi" w:hAnsiTheme="minorHAnsi" w:cstheme="minorHAnsi"/>
        </w:rPr>
        <w:t>W przypadku pacjentów, którzy poruszają się samodzielnie lub przy pomocy osób wspierających możliwe jest wykorzystanie samochodu wyposażonego w sprzęt stomatologiczny (tak zwanego „</w:t>
      </w:r>
      <w:proofErr w:type="spellStart"/>
      <w:r w:rsidRPr="0087472B">
        <w:rPr>
          <w:rFonts w:asciiTheme="minorHAnsi" w:hAnsiTheme="minorHAnsi" w:cstheme="minorHAnsi"/>
        </w:rPr>
        <w:t>dentobusu</w:t>
      </w:r>
      <w:proofErr w:type="spellEnd"/>
      <w:r w:rsidRPr="0087472B">
        <w:rPr>
          <w:rFonts w:asciiTheme="minorHAnsi" w:hAnsiTheme="minorHAnsi" w:cstheme="minorHAnsi"/>
        </w:rPr>
        <w:t xml:space="preserve">”). W </w:t>
      </w:r>
      <w:r w:rsidR="00521895" w:rsidRPr="0087472B">
        <w:rPr>
          <w:rFonts w:asciiTheme="minorHAnsi" w:hAnsiTheme="minorHAnsi" w:cstheme="minorHAnsi"/>
        </w:rPr>
        <w:t xml:space="preserve">takiej sytuacji </w:t>
      </w:r>
      <w:r w:rsidRPr="0087472B">
        <w:rPr>
          <w:rFonts w:asciiTheme="minorHAnsi" w:hAnsiTheme="minorHAnsi" w:cstheme="minorHAnsi"/>
        </w:rPr>
        <w:t>osoba wymagająca leczenia stomatologicznego zmuszona jest przemierzyć niewielki dystans do „mobilnego gabinetu”.</w:t>
      </w:r>
    </w:p>
    <w:p w14:paraId="7282523F" w14:textId="1434A708" w:rsidR="00C93E1C" w:rsidRPr="0087472B" w:rsidRDefault="007D2AD5" w:rsidP="00A52597">
      <w:pPr>
        <w:rPr>
          <w:rFonts w:asciiTheme="minorHAnsi" w:hAnsiTheme="minorHAnsi" w:cstheme="minorHAnsi"/>
        </w:rPr>
      </w:pPr>
      <w:r w:rsidRPr="0087472B">
        <w:rPr>
          <w:rFonts w:asciiTheme="minorHAnsi" w:hAnsiTheme="minorHAnsi" w:cstheme="minorHAnsi"/>
        </w:rPr>
        <w:t>Pamiętaj</w:t>
      </w:r>
      <w:r w:rsidR="003762E0" w:rsidRPr="0087472B">
        <w:rPr>
          <w:rFonts w:asciiTheme="minorHAnsi" w:hAnsiTheme="minorHAnsi" w:cstheme="minorHAnsi"/>
        </w:rPr>
        <w:t>,</w:t>
      </w:r>
      <w:r w:rsidR="00C93E1C" w:rsidRPr="0087472B">
        <w:rPr>
          <w:rFonts w:asciiTheme="minorHAnsi" w:hAnsiTheme="minorHAnsi" w:cstheme="minorHAnsi"/>
        </w:rPr>
        <w:t xml:space="preserve"> aby</w:t>
      </w:r>
      <w:r w:rsidR="008607B9" w:rsidRPr="0087472B">
        <w:rPr>
          <w:rFonts w:asciiTheme="minorHAnsi" w:hAnsiTheme="minorHAnsi" w:cstheme="minorHAnsi"/>
        </w:rPr>
        <w:t>:</w:t>
      </w:r>
    </w:p>
    <w:p w14:paraId="60BFEACB" w14:textId="09BCB98E" w:rsidR="00801B14" w:rsidRPr="0087472B" w:rsidRDefault="00C93E1C" w:rsidP="00252765">
      <w:pPr>
        <w:numPr>
          <w:ilvl w:val="0"/>
          <w:numId w:val="227"/>
        </w:numPr>
        <w:ind w:left="426" w:hanging="426"/>
        <w:rPr>
          <w:rFonts w:asciiTheme="minorHAnsi" w:hAnsiTheme="minorHAnsi" w:cstheme="minorHAnsi"/>
        </w:rPr>
      </w:pPr>
      <w:r w:rsidRPr="0087472B">
        <w:rPr>
          <w:rFonts w:asciiTheme="minorHAnsi" w:hAnsiTheme="minorHAnsi" w:cstheme="minorHAnsi"/>
        </w:rPr>
        <w:t>zebrać szczegółowy wywiad medyczny z pacjentem i/lub osobą wspierającą</w:t>
      </w:r>
      <w:r w:rsidR="00D3010D" w:rsidRPr="0087472B">
        <w:rPr>
          <w:rFonts w:asciiTheme="minorHAnsi" w:hAnsiTheme="minorHAnsi" w:cstheme="minorHAnsi"/>
        </w:rPr>
        <w:t>,</w:t>
      </w:r>
    </w:p>
    <w:p w14:paraId="0C9A1F98" w14:textId="61924115" w:rsidR="00C93E1C" w:rsidRPr="0087472B" w:rsidRDefault="00C93E1C" w:rsidP="00252765">
      <w:pPr>
        <w:numPr>
          <w:ilvl w:val="0"/>
          <w:numId w:val="227"/>
        </w:numPr>
        <w:ind w:left="426" w:hanging="426"/>
        <w:rPr>
          <w:rFonts w:asciiTheme="minorHAnsi" w:hAnsiTheme="minorHAnsi" w:cstheme="minorHAnsi"/>
        </w:rPr>
      </w:pPr>
      <w:r w:rsidRPr="0087472B">
        <w:rPr>
          <w:rFonts w:asciiTheme="minorHAnsi" w:hAnsiTheme="minorHAnsi" w:cstheme="minorHAnsi"/>
        </w:rPr>
        <w:t>uzyskać niezbędne informacje, w tym na przykład</w:t>
      </w:r>
      <w:r w:rsidR="006313D9" w:rsidRPr="0087472B">
        <w:rPr>
          <w:rFonts w:asciiTheme="minorHAnsi" w:hAnsiTheme="minorHAnsi" w:cstheme="minorHAnsi"/>
        </w:rPr>
        <w:t>:</w:t>
      </w:r>
      <w:r w:rsidRPr="0087472B">
        <w:rPr>
          <w:rFonts w:asciiTheme="minorHAnsi" w:hAnsiTheme="minorHAnsi" w:cstheme="minorHAnsi"/>
        </w:rPr>
        <w:t xml:space="preserve"> dotyczące sposobu komunikowania się </w:t>
      </w:r>
      <w:r w:rsidR="005F646B" w:rsidRPr="0087472B">
        <w:rPr>
          <w:rFonts w:asciiTheme="minorHAnsi" w:hAnsiTheme="minorHAnsi" w:cstheme="minorHAnsi"/>
        </w:rPr>
        <w:t>pacjenta</w:t>
      </w:r>
      <w:r w:rsidRPr="0087472B">
        <w:rPr>
          <w:rFonts w:asciiTheme="minorHAnsi" w:hAnsiTheme="minorHAnsi" w:cstheme="minorHAnsi"/>
        </w:rPr>
        <w:t>, poziomu jego funkcjonowania, możliwości obecności i</w:t>
      </w:r>
      <w:r w:rsidR="00DE477F" w:rsidRPr="0087472B">
        <w:rPr>
          <w:rFonts w:asciiTheme="minorHAnsi" w:hAnsiTheme="minorHAnsi" w:cstheme="minorHAnsi"/>
        </w:rPr>
        <w:t> </w:t>
      </w:r>
      <w:r w:rsidRPr="0087472B">
        <w:rPr>
          <w:rFonts w:asciiTheme="minorHAnsi" w:hAnsiTheme="minorHAnsi" w:cstheme="minorHAnsi"/>
        </w:rPr>
        <w:t>pomocy osoby wspierającej podczas wizyty, odległości parkingu od miejsca pobytu osoby wymagającej leczenia,</w:t>
      </w:r>
    </w:p>
    <w:p w14:paraId="0FBAC27E" w14:textId="42D7BEDC" w:rsidR="00C93E1C" w:rsidRPr="0087472B" w:rsidRDefault="00C93E1C" w:rsidP="00252765">
      <w:pPr>
        <w:numPr>
          <w:ilvl w:val="0"/>
          <w:numId w:val="227"/>
        </w:numPr>
        <w:ind w:left="426" w:hanging="426"/>
        <w:rPr>
          <w:rFonts w:asciiTheme="minorHAnsi" w:hAnsiTheme="minorHAnsi" w:cstheme="minorHAnsi"/>
        </w:rPr>
      </w:pPr>
      <w:r w:rsidRPr="0087472B">
        <w:rPr>
          <w:rFonts w:asciiTheme="minorHAnsi" w:hAnsiTheme="minorHAnsi" w:cstheme="minorHAnsi"/>
        </w:rPr>
        <w:t>zaopatrzyć się w niezbędny sprzęt i środki medyczne, w tym materiały stomatologiczne do przeprowadzenia procedury</w:t>
      </w:r>
      <w:r w:rsidR="0097588C" w:rsidRPr="0087472B">
        <w:rPr>
          <w:rFonts w:asciiTheme="minorHAnsi" w:hAnsiTheme="minorHAnsi" w:cstheme="minorHAnsi"/>
        </w:rPr>
        <w:t xml:space="preserve"> medycznej</w:t>
      </w:r>
      <w:r w:rsidRPr="0087472B">
        <w:rPr>
          <w:rFonts w:asciiTheme="minorHAnsi" w:hAnsiTheme="minorHAnsi" w:cstheme="minorHAnsi"/>
        </w:rPr>
        <w:t>,</w:t>
      </w:r>
    </w:p>
    <w:p w14:paraId="0AC41F10" w14:textId="60AC68EE" w:rsidR="00C93E1C" w:rsidRPr="0087472B" w:rsidRDefault="00C93E1C" w:rsidP="00252765">
      <w:pPr>
        <w:numPr>
          <w:ilvl w:val="0"/>
          <w:numId w:val="227"/>
        </w:numPr>
        <w:ind w:left="426" w:hanging="426"/>
        <w:rPr>
          <w:rFonts w:asciiTheme="minorHAnsi" w:hAnsiTheme="minorHAnsi" w:cstheme="minorHAnsi"/>
        </w:rPr>
      </w:pPr>
      <w:r w:rsidRPr="0087472B">
        <w:rPr>
          <w:rFonts w:asciiTheme="minorHAnsi" w:hAnsiTheme="minorHAnsi" w:cstheme="minorHAnsi"/>
        </w:rPr>
        <w:t>spełnić zasady aseptyki i antyseptyki jak w warunkach standardowego gabinetu.</w:t>
      </w:r>
    </w:p>
    <w:p w14:paraId="498AF07A" w14:textId="26BCED68" w:rsidR="003E4803" w:rsidRPr="0087472B" w:rsidRDefault="00853319" w:rsidP="00E16118">
      <w:pPr>
        <w:pStyle w:val="Nagwek3"/>
        <w:rPr>
          <w:rFonts w:asciiTheme="minorHAnsi" w:eastAsia="Calibri" w:hAnsiTheme="minorHAnsi" w:cstheme="minorHAnsi"/>
        </w:rPr>
      </w:pPr>
      <w:bookmarkStart w:id="386" w:name="_Toc213825917"/>
      <w:r w:rsidRPr="0087472B">
        <w:rPr>
          <w:rFonts w:asciiTheme="minorHAnsi" w:hAnsiTheme="minorHAnsi" w:cstheme="minorHAnsi"/>
        </w:rPr>
        <w:t>Transport sanitarny</w:t>
      </w:r>
      <w:bookmarkEnd w:id="386"/>
    </w:p>
    <w:p w14:paraId="25E5F364" w14:textId="601B28B7" w:rsidR="00E86923" w:rsidRPr="0087472B" w:rsidRDefault="004742A8" w:rsidP="003E7842">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Transport sanitarny jest jednym ze świadczeń opieki zdrowotnej. Ma on na celu zapewnienie </w:t>
      </w:r>
      <w:r w:rsidR="00CE7088" w:rsidRPr="0087472B">
        <w:rPr>
          <w:rFonts w:asciiTheme="minorHAnsi" w:eastAsiaTheme="minorEastAsia" w:hAnsiTheme="minorHAnsi" w:cstheme="minorHAnsi"/>
        </w:rPr>
        <w:t xml:space="preserve">pacjentom </w:t>
      </w:r>
      <w:r w:rsidR="00700787" w:rsidRPr="0087472B">
        <w:rPr>
          <w:rFonts w:asciiTheme="minorHAnsi" w:eastAsiaTheme="minorEastAsia" w:hAnsiTheme="minorHAnsi" w:cstheme="minorHAnsi"/>
        </w:rPr>
        <w:t xml:space="preserve">bezpiecznego </w:t>
      </w:r>
      <w:r w:rsidRPr="0087472B">
        <w:rPr>
          <w:rFonts w:asciiTheme="minorHAnsi" w:eastAsiaTheme="minorEastAsia" w:hAnsiTheme="minorHAnsi" w:cstheme="minorHAnsi"/>
        </w:rPr>
        <w:t xml:space="preserve">i </w:t>
      </w:r>
      <w:r w:rsidR="0091084E" w:rsidRPr="0087472B">
        <w:rPr>
          <w:rFonts w:asciiTheme="minorHAnsi" w:eastAsiaTheme="minorEastAsia" w:hAnsiTheme="minorHAnsi" w:cstheme="minorHAnsi"/>
        </w:rPr>
        <w:t>dostosowaneg</w:t>
      </w:r>
      <w:r w:rsidR="00176527" w:rsidRPr="0087472B">
        <w:rPr>
          <w:rFonts w:asciiTheme="minorHAnsi" w:eastAsiaTheme="minorEastAsia" w:hAnsiTheme="minorHAnsi" w:cstheme="minorHAnsi"/>
        </w:rPr>
        <w:t>o</w:t>
      </w:r>
      <w:r w:rsidR="0091084E"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do </w:t>
      </w:r>
      <w:r w:rsidR="00FF525B" w:rsidRPr="0087472B">
        <w:rPr>
          <w:rFonts w:asciiTheme="minorHAnsi" w:eastAsiaTheme="minorEastAsia" w:hAnsiTheme="minorHAnsi" w:cstheme="minorHAnsi"/>
        </w:rPr>
        <w:t xml:space="preserve">ich </w:t>
      </w:r>
      <w:r w:rsidRPr="0087472B">
        <w:rPr>
          <w:rFonts w:asciiTheme="minorHAnsi" w:eastAsiaTheme="minorEastAsia" w:hAnsiTheme="minorHAnsi" w:cstheme="minorHAnsi"/>
        </w:rPr>
        <w:t xml:space="preserve">stanu zdrowia </w:t>
      </w:r>
      <w:r w:rsidR="00176527" w:rsidRPr="0087472B">
        <w:rPr>
          <w:rFonts w:asciiTheme="minorHAnsi" w:eastAsiaTheme="minorEastAsia" w:hAnsiTheme="minorHAnsi" w:cstheme="minorHAnsi"/>
        </w:rPr>
        <w:t xml:space="preserve">przewozu </w:t>
      </w:r>
      <w:r w:rsidRPr="0087472B">
        <w:rPr>
          <w:rFonts w:asciiTheme="minorHAnsi" w:eastAsiaTheme="minorEastAsia" w:hAnsiTheme="minorHAnsi" w:cstheme="minorHAnsi"/>
        </w:rPr>
        <w:t xml:space="preserve">do placówek medycznych. </w:t>
      </w:r>
      <w:r w:rsidR="001E712F" w:rsidRPr="0087472B">
        <w:rPr>
          <w:rFonts w:asciiTheme="minorHAnsi" w:eastAsiaTheme="minorEastAsia" w:hAnsiTheme="minorHAnsi" w:cstheme="minorHAnsi"/>
        </w:rPr>
        <w:t xml:space="preserve">Z transportu </w:t>
      </w:r>
      <w:r w:rsidR="00700787" w:rsidRPr="0087472B">
        <w:rPr>
          <w:rFonts w:asciiTheme="minorHAnsi" w:eastAsiaTheme="minorEastAsia" w:hAnsiTheme="minorHAnsi" w:cstheme="minorHAnsi"/>
        </w:rPr>
        <w:t xml:space="preserve">sanitarnego </w:t>
      </w:r>
      <w:r w:rsidR="001E712F" w:rsidRPr="0087472B">
        <w:rPr>
          <w:rFonts w:asciiTheme="minorHAnsi" w:eastAsiaTheme="minorEastAsia" w:hAnsiTheme="minorHAnsi" w:cstheme="minorHAnsi"/>
        </w:rPr>
        <w:t>mogą skorzystać pacjenci</w:t>
      </w:r>
      <w:r w:rsidRPr="0087472B">
        <w:rPr>
          <w:rFonts w:asciiTheme="minorHAnsi" w:eastAsiaTheme="minorEastAsia" w:hAnsiTheme="minorHAnsi" w:cstheme="minorHAnsi"/>
        </w:rPr>
        <w:t>, którzy</w:t>
      </w:r>
      <w:r w:rsidR="00E86923" w:rsidRPr="0087472B">
        <w:rPr>
          <w:rFonts w:asciiTheme="minorHAnsi" w:eastAsiaTheme="minorEastAsia" w:hAnsiTheme="minorHAnsi" w:cstheme="minorHAnsi"/>
        </w:rPr>
        <w:t>:</w:t>
      </w:r>
    </w:p>
    <w:p w14:paraId="3D0BCFAA" w14:textId="292030A9" w:rsidR="00E86923" w:rsidRPr="0087472B" w:rsidRDefault="004742A8" w:rsidP="00252765">
      <w:pPr>
        <w:pStyle w:val="Akapitzlist"/>
        <w:numPr>
          <w:ilvl w:val="0"/>
          <w:numId w:val="177"/>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lastRenderedPageBreak/>
        <w:t>nie wymagają intensywnej opieki medycznej w trakcie transportu</w:t>
      </w:r>
      <w:r w:rsidR="00E86923" w:rsidRPr="0087472B">
        <w:rPr>
          <w:rFonts w:asciiTheme="minorHAnsi" w:eastAsiaTheme="minorEastAsia" w:hAnsiTheme="minorHAnsi" w:cstheme="minorHAnsi"/>
        </w:rPr>
        <w:t>,</w:t>
      </w:r>
    </w:p>
    <w:p w14:paraId="5ED00BDE" w14:textId="69C1DDE7" w:rsidR="00A275ED" w:rsidRPr="0087472B" w:rsidRDefault="00E86923" w:rsidP="00252765">
      <w:pPr>
        <w:pStyle w:val="Akapitzlist"/>
        <w:numPr>
          <w:ilvl w:val="0"/>
          <w:numId w:val="177"/>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uzyskali </w:t>
      </w:r>
      <w:r w:rsidR="009E2205" w:rsidRPr="0087472B">
        <w:rPr>
          <w:rFonts w:asciiTheme="minorHAnsi" w:eastAsiaTheme="minorEastAsia" w:hAnsiTheme="minorHAnsi" w:cstheme="minorHAnsi"/>
        </w:rPr>
        <w:t xml:space="preserve">zlecenie na transport </w:t>
      </w:r>
      <w:r w:rsidR="006A0D3C" w:rsidRPr="0087472B">
        <w:rPr>
          <w:rFonts w:asciiTheme="minorHAnsi" w:eastAsiaTheme="minorEastAsia" w:hAnsiTheme="minorHAnsi" w:cstheme="minorHAnsi"/>
        </w:rPr>
        <w:t xml:space="preserve">sanitarny </w:t>
      </w:r>
      <w:r w:rsidR="009E2205" w:rsidRPr="0087472B">
        <w:rPr>
          <w:rFonts w:asciiTheme="minorHAnsi" w:eastAsiaTheme="minorEastAsia" w:hAnsiTheme="minorHAnsi" w:cstheme="minorHAnsi"/>
        </w:rPr>
        <w:t xml:space="preserve">od </w:t>
      </w:r>
      <w:r w:rsidR="009237BA" w:rsidRPr="0087472B">
        <w:rPr>
          <w:rFonts w:asciiTheme="minorHAnsi" w:eastAsiaTheme="minorEastAsia" w:hAnsiTheme="minorHAnsi" w:cstheme="minorHAnsi"/>
        </w:rPr>
        <w:t>lekarza lub felczera ubezpieczenia zdrowotnego</w:t>
      </w:r>
      <w:r w:rsidR="00B42708" w:rsidRPr="0087472B">
        <w:rPr>
          <w:rFonts w:asciiTheme="minorHAnsi" w:eastAsiaTheme="minorEastAsia" w:hAnsiTheme="minorHAnsi" w:cstheme="minorHAnsi"/>
        </w:rPr>
        <w:t>.</w:t>
      </w:r>
    </w:p>
    <w:p w14:paraId="73800609" w14:textId="4D6ADAE8" w:rsidR="00D46851" w:rsidRPr="0087472B" w:rsidRDefault="00967AEE" w:rsidP="003E7842">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Na podstawie </w:t>
      </w:r>
      <w:r w:rsidR="005611E9" w:rsidRPr="0087472B">
        <w:rPr>
          <w:rFonts w:asciiTheme="minorHAnsi" w:eastAsiaTheme="minorEastAsia" w:hAnsiTheme="minorHAnsi" w:cstheme="minorHAnsi"/>
        </w:rPr>
        <w:t>art</w:t>
      </w:r>
      <w:r w:rsidR="00786D93" w:rsidRPr="0087472B">
        <w:rPr>
          <w:rFonts w:asciiTheme="minorHAnsi" w:eastAsiaTheme="minorEastAsia" w:hAnsiTheme="minorHAnsi" w:cstheme="minorHAnsi"/>
        </w:rPr>
        <w:t>ykułu</w:t>
      </w:r>
      <w:r w:rsidR="005611E9" w:rsidRPr="0087472B">
        <w:rPr>
          <w:rFonts w:asciiTheme="minorHAnsi" w:eastAsiaTheme="minorEastAsia" w:hAnsiTheme="minorHAnsi" w:cstheme="minorHAnsi"/>
        </w:rPr>
        <w:t xml:space="preserve"> 41 ustawy z dnia 27 sierpnia 2004 r. o świadczeniach opieki zdrowotnej finansowanych ze środków publicznych</w:t>
      </w:r>
      <w:r w:rsidRPr="0087472B">
        <w:rPr>
          <w:rFonts w:asciiTheme="minorHAnsi" w:eastAsiaTheme="minorEastAsia" w:hAnsiTheme="minorHAnsi" w:cstheme="minorHAnsi"/>
        </w:rPr>
        <w:t xml:space="preserve">, </w:t>
      </w:r>
      <w:r w:rsidR="00B20249" w:rsidRPr="0087472B">
        <w:rPr>
          <w:rFonts w:asciiTheme="minorHAnsi" w:eastAsiaTheme="minorEastAsia" w:hAnsiTheme="minorHAnsi" w:cstheme="minorHAnsi"/>
        </w:rPr>
        <w:t xml:space="preserve">przejazd </w:t>
      </w:r>
      <w:r w:rsidR="003002C3" w:rsidRPr="0087472B">
        <w:rPr>
          <w:rFonts w:asciiTheme="minorHAnsi" w:eastAsiaTheme="minorEastAsia" w:hAnsiTheme="minorHAnsi" w:cstheme="minorHAnsi"/>
        </w:rPr>
        <w:t>ś</w:t>
      </w:r>
      <w:r w:rsidR="00B20249" w:rsidRPr="0087472B">
        <w:rPr>
          <w:rFonts w:asciiTheme="minorHAnsi" w:eastAsiaTheme="minorEastAsia" w:hAnsiTheme="minorHAnsi" w:cstheme="minorHAnsi"/>
        </w:rPr>
        <w:t xml:space="preserve">rodkami </w:t>
      </w:r>
      <w:r w:rsidR="00DF5FD2" w:rsidRPr="0087472B">
        <w:rPr>
          <w:rFonts w:asciiTheme="minorHAnsi" w:eastAsiaTheme="minorEastAsia" w:hAnsiTheme="minorHAnsi" w:cstheme="minorHAnsi"/>
        </w:rPr>
        <w:t xml:space="preserve">transportu </w:t>
      </w:r>
      <w:r w:rsidR="003002C3" w:rsidRPr="0087472B">
        <w:rPr>
          <w:rFonts w:asciiTheme="minorHAnsi" w:eastAsiaTheme="minorEastAsia" w:hAnsiTheme="minorHAnsi" w:cstheme="minorHAnsi"/>
        </w:rPr>
        <w:t>s</w:t>
      </w:r>
      <w:r w:rsidR="00DF5FD2" w:rsidRPr="0087472B">
        <w:rPr>
          <w:rFonts w:asciiTheme="minorHAnsi" w:eastAsiaTheme="minorEastAsia" w:hAnsiTheme="minorHAnsi" w:cstheme="minorHAnsi"/>
        </w:rPr>
        <w:t xml:space="preserve">anitarnego może </w:t>
      </w:r>
      <w:r w:rsidR="00292475" w:rsidRPr="0087472B">
        <w:rPr>
          <w:rFonts w:asciiTheme="minorHAnsi" w:eastAsiaTheme="minorEastAsia" w:hAnsiTheme="minorHAnsi" w:cstheme="minorHAnsi"/>
        </w:rPr>
        <w:t>być</w:t>
      </w:r>
      <w:r w:rsidR="00DF5FD2" w:rsidRPr="0087472B">
        <w:rPr>
          <w:rFonts w:asciiTheme="minorHAnsi" w:eastAsiaTheme="minorEastAsia" w:hAnsiTheme="minorHAnsi" w:cstheme="minorHAnsi"/>
        </w:rPr>
        <w:t xml:space="preserve"> bezpłatn</w:t>
      </w:r>
      <w:r w:rsidR="00D46851" w:rsidRPr="0087472B">
        <w:rPr>
          <w:rFonts w:asciiTheme="minorHAnsi" w:eastAsiaTheme="minorEastAsia" w:hAnsiTheme="minorHAnsi" w:cstheme="minorHAnsi"/>
        </w:rPr>
        <w:t>y</w:t>
      </w:r>
      <w:r w:rsidR="00DF5FD2" w:rsidRPr="0087472B">
        <w:rPr>
          <w:rFonts w:asciiTheme="minorHAnsi" w:eastAsiaTheme="minorEastAsia" w:hAnsiTheme="minorHAnsi" w:cstheme="minorHAnsi"/>
        </w:rPr>
        <w:t xml:space="preserve">, </w:t>
      </w:r>
      <w:r w:rsidR="003002C3" w:rsidRPr="0087472B">
        <w:rPr>
          <w:rFonts w:asciiTheme="minorHAnsi" w:eastAsiaTheme="minorEastAsia" w:hAnsiTheme="minorHAnsi" w:cstheme="minorHAnsi"/>
        </w:rPr>
        <w:t>odpłatn</w:t>
      </w:r>
      <w:r w:rsidR="00D46851" w:rsidRPr="0087472B">
        <w:rPr>
          <w:rFonts w:asciiTheme="minorHAnsi" w:eastAsiaTheme="minorEastAsia" w:hAnsiTheme="minorHAnsi" w:cstheme="minorHAnsi"/>
        </w:rPr>
        <w:t>y</w:t>
      </w:r>
      <w:r w:rsidR="003002C3" w:rsidRPr="0087472B">
        <w:rPr>
          <w:rFonts w:asciiTheme="minorHAnsi" w:eastAsiaTheme="minorEastAsia" w:hAnsiTheme="minorHAnsi" w:cstheme="minorHAnsi"/>
        </w:rPr>
        <w:t xml:space="preserve"> lub za częściową odpłatnością.</w:t>
      </w:r>
    </w:p>
    <w:p w14:paraId="35BE8C33" w14:textId="656B75F5" w:rsidR="0041196F" w:rsidRPr="0087472B" w:rsidRDefault="00C66AD3" w:rsidP="003E7842">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Bezpłatny transport sanitarny, w tym również lotniczy</w:t>
      </w:r>
      <w:r w:rsidR="00495D4F"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przysługuje </w:t>
      </w:r>
      <w:r w:rsidR="00D57F0D" w:rsidRPr="0087472B">
        <w:rPr>
          <w:rFonts w:asciiTheme="minorHAnsi" w:eastAsiaTheme="minorEastAsia" w:hAnsiTheme="minorHAnsi" w:cstheme="minorHAnsi"/>
        </w:rPr>
        <w:t xml:space="preserve">osobie z </w:t>
      </w:r>
      <w:r w:rsidR="0041196F" w:rsidRPr="0087472B">
        <w:rPr>
          <w:rFonts w:asciiTheme="minorHAnsi" w:eastAsiaTheme="minorEastAsia" w:hAnsiTheme="minorHAnsi" w:cstheme="minorHAnsi"/>
        </w:rPr>
        <w:t>dysfunkcj</w:t>
      </w:r>
      <w:r w:rsidR="00D57F0D" w:rsidRPr="0087472B">
        <w:rPr>
          <w:rFonts w:asciiTheme="minorHAnsi" w:eastAsiaTheme="minorEastAsia" w:hAnsiTheme="minorHAnsi" w:cstheme="minorHAnsi"/>
        </w:rPr>
        <w:t>ą</w:t>
      </w:r>
      <w:r w:rsidR="0041196F" w:rsidRPr="0087472B">
        <w:rPr>
          <w:rFonts w:asciiTheme="minorHAnsi" w:eastAsiaTheme="minorEastAsia" w:hAnsiTheme="minorHAnsi" w:cstheme="minorHAnsi"/>
        </w:rPr>
        <w:t xml:space="preserve"> narządu ruchu uniemożliwia</w:t>
      </w:r>
      <w:r w:rsidR="0078377E" w:rsidRPr="0087472B">
        <w:rPr>
          <w:rFonts w:asciiTheme="minorHAnsi" w:eastAsiaTheme="minorEastAsia" w:hAnsiTheme="minorHAnsi" w:cstheme="minorHAnsi"/>
        </w:rPr>
        <w:t>j</w:t>
      </w:r>
      <w:r w:rsidR="001B0E1A" w:rsidRPr="0087472B">
        <w:rPr>
          <w:rFonts w:asciiTheme="minorHAnsi" w:eastAsiaTheme="minorEastAsia" w:hAnsiTheme="minorHAnsi" w:cstheme="minorHAnsi"/>
        </w:rPr>
        <w:t>ą</w:t>
      </w:r>
      <w:r w:rsidR="0078377E" w:rsidRPr="0087472B">
        <w:rPr>
          <w:rFonts w:asciiTheme="minorHAnsi" w:eastAsiaTheme="minorEastAsia" w:hAnsiTheme="minorHAnsi" w:cstheme="minorHAnsi"/>
        </w:rPr>
        <w:t>cą</w:t>
      </w:r>
      <w:r w:rsidR="0041196F" w:rsidRPr="0087472B">
        <w:rPr>
          <w:rFonts w:asciiTheme="minorHAnsi" w:eastAsiaTheme="minorEastAsia" w:hAnsiTheme="minorHAnsi" w:cstheme="minorHAnsi"/>
        </w:rPr>
        <w:t xml:space="preserve"> skorzystanie z publicznych środków transportu</w:t>
      </w:r>
      <w:r w:rsidR="00276D44" w:rsidRPr="0087472B">
        <w:rPr>
          <w:rFonts w:asciiTheme="minorHAnsi" w:eastAsiaTheme="minorEastAsia" w:hAnsiTheme="minorHAnsi" w:cstheme="minorHAnsi"/>
        </w:rPr>
        <w:t>,</w:t>
      </w:r>
      <w:r w:rsidR="008B4DD5" w:rsidRPr="0087472B">
        <w:rPr>
          <w:rFonts w:asciiTheme="minorHAnsi" w:eastAsiaTheme="minorEastAsia" w:hAnsiTheme="minorHAnsi" w:cstheme="minorHAnsi"/>
        </w:rPr>
        <w:t xml:space="preserve"> w</w:t>
      </w:r>
      <w:r w:rsidR="00DE477F" w:rsidRPr="0087472B">
        <w:rPr>
          <w:rFonts w:asciiTheme="minorHAnsi" w:eastAsiaTheme="minorEastAsia" w:hAnsiTheme="minorHAnsi" w:cstheme="minorHAnsi"/>
        </w:rPr>
        <w:t> </w:t>
      </w:r>
      <w:r w:rsidR="008B4DD5" w:rsidRPr="0087472B">
        <w:rPr>
          <w:rFonts w:asciiTheme="minorHAnsi" w:eastAsiaTheme="minorEastAsia" w:hAnsiTheme="minorHAnsi" w:cstheme="minorHAnsi"/>
        </w:rPr>
        <w:t>przypadku</w:t>
      </w:r>
      <w:r w:rsidR="002A150C" w:rsidRPr="0087472B">
        <w:rPr>
          <w:rFonts w:asciiTheme="minorHAnsi" w:eastAsiaTheme="minorEastAsia" w:hAnsiTheme="minorHAnsi" w:cstheme="minorHAnsi"/>
        </w:rPr>
        <w:t xml:space="preserve"> konieczności</w:t>
      </w:r>
      <w:r w:rsidR="008B4DD5" w:rsidRPr="0087472B">
        <w:rPr>
          <w:rFonts w:asciiTheme="minorHAnsi" w:eastAsiaTheme="minorEastAsia" w:hAnsiTheme="minorHAnsi" w:cstheme="minorHAnsi"/>
        </w:rPr>
        <w:t>:</w:t>
      </w:r>
    </w:p>
    <w:p w14:paraId="1A43226F" w14:textId="53700696" w:rsidR="00986B53" w:rsidRPr="0087472B" w:rsidRDefault="00FD346C" w:rsidP="00252765">
      <w:pPr>
        <w:pStyle w:val="Akapitzlist"/>
        <w:numPr>
          <w:ilvl w:val="0"/>
          <w:numId w:val="17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pilnej interwencji medycznej</w:t>
      </w:r>
      <w:r w:rsidR="00986B53" w:rsidRPr="0087472B">
        <w:rPr>
          <w:rFonts w:asciiTheme="minorHAnsi" w:eastAsiaTheme="minorEastAsia" w:hAnsiTheme="minorHAnsi" w:cstheme="minorHAnsi"/>
        </w:rPr>
        <w:t>,</w:t>
      </w:r>
    </w:p>
    <w:p w14:paraId="643040F7" w14:textId="66991E21" w:rsidR="005413BC" w:rsidRPr="0087472B" w:rsidRDefault="005413BC" w:rsidP="00252765">
      <w:pPr>
        <w:pStyle w:val="Akapitzlist"/>
        <w:numPr>
          <w:ilvl w:val="0"/>
          <w:numId w:val="17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kontynuacji leczenia</w:t>
      </w:r>
      <w:r w:rsidR="00276D44" w:rsidRPr="0087472B">
        <w:rPr>
          <w:rFonts w:asciiTheme="minorHAnsi" w:eastAsiaTheme="minorEastAsia" w:hAnsiTheme="minorHAnsi" w:cstheme="minorHAnsi"/>
        </w:rPr>
        <w:t>.</w:t>
      </w:r>
    </w:p>
    <w:p w14:paraId="5C3E34B4" w14:textId="007078FB" w:rsidR="00FF016E" w:rsidRPr="0087472B" w:rsidRDefault="00392084" w:rsidP="003E7842">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Transport sanitarny reali</w:t>
      </w:r>
      <w:r w:rsidR="001B0E1A" w:rsidRPr="0087472B">
        <w:rPr>
          <w:rFonts w:asciiTheme="minorHAnsi" w:eastAsiaTheme="minorEastAsia" w:hAnsiTheme="minorHAnsi" w:cstheme="minorHAnsi"/>
        </w:rPr>
        <w:t>z</w:t>
      </w:r>
      <w:r w:rsidRPr="0087472B">
        <w:rPr>
          <w:rFonts w:asciiTheme="minorHAnsi" w:eastAsiaTheme="minorEastAsia" w:hAnsiTheme="minorHAnsi" w:cstheme="minorHAnsi"/>
        </w:rPr>
        <w:t xml:space="preserve">owany jest </w:t>
      </w:r>
      <w:r w:rsidR="00FF016E" w:rsidRPr="0087472B">
        <w:rPr>
          <w:rFonts w:asciiTheme="minorHAnsi" w:eastAsiaTheme="minorEastAsia" w:hAnsiTheme="minorHAnsi" w:cstheme="minorHAnsi"/>
        </w:rPr>
        <w:t>do najbliższego podmiotu leczniczego realizującego dany typ świadczenia (tam i z powrotem)</w:t>
      </w:r>
      <w:r w:rsidR="001B0E1A" w:rsidRPr="0087472B">
        <w:rPr>
          <w:rFonts w:asciiTheme="minorHAnsi" w:eastAsiaTheme="minorEastAsia" w:hAnsiTheme="minorHAnsi" w:cstheme="minorHAnsi"/>
        </w:rPr>
        <w:t>.</w:t>
      </w:r>
    </w:p>
    <w:p w14:paraId="4D7C872A" w14:textId="77777777" w:rsidR="004F44F6" w:rsidRPr="0087472B" w:rsidRDefault="006E1097" w:rsidP="003E7842">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Szc</w:t>
      </w:r>
      <w:r w:rsidR="002207C1" w:rsidRPr="0087472B">
        <w:rPr>
          <w:rFonts w:asciiTheme="minorHAnsi" w:eastAsiaTheme="minorEastAsia" w:hAnsiTheme="minorHAnsi" w:cstheme="minorHAnsi"/>
        </w:rPr>
        <w:t>z</w:t>
      </w:r>
      <w:r w:rsidRPr="0087472B">
        <w:rPr>
          <w:rFonts w:asciiTheme="minorHAnsi" w:eastAsiaTheme="minorEastAsia" w:hAnsiTheme="minorHAnsi" w:cstheme="minorHAnsi"/>
        </w:rPr>
        <w:t>egó</w:t>
      </w:r>
      <w:r w:rsidR="002207C1" w:rsidRPr="0087472B">
        <w:rPr>
          <w:rFonts w:asciiTheme="minorHAnsi" w:eastAsiaTheme="minorEastAsia" w:hAnsiTheme="minorHAnsi" w:cstheme="minorHAnsi"/>
        </w:rPr>
        <w:t>ł</w:t>
      </w:r>
      <w:r w:rsidRPr="0087472B">
        <w:rPr>
          <w:rFonts w:asciiTheme="minorHAnsi" w:eastAsiaTheme="minorEastAsia" w:hAnsiTheme="minorHAnsi" w:cstheme="minorHAnsi"/>
        </w:rPr>
        <w:t>y do</w:t>
      </w:r>
      <w:r w:rsidR="002207C1" w:rsidRPr="0087472B">
        <w:rPr>
          <w:rFonts w:asciiTheme="minorHAnsi" w:eastAsiaTheme="minorEastAsia" w:hAnsiTheme="minorHAnsi" w:cstheme="minorHAnsi"/>
        </w:rPr>
        <w:t xml:space="preserve">tyczące </w:t>
      </w:r>
      <w:r w:rsidR="007A0E4D" w:rsidRPr="0087472B">
        <w:rPr>
          <w:rFonts w:asciiTheme="minorHAnsi" w:eastAsiaTheme="minorEastAsia" w:hAnsiTheme="minorHAnsi" w:cstheme="minorHAnsi"/>
        </w:rPr>
        <w:t xml:space="preserve">ustalania odpłatności </w:t>
      </w:r>
      <w:r w:rsidR="009427C6" w:rsidRPr="0087472B">
        <w:rPr>
          <w:rFonts w:asciiTheme="minorHAnsi" w:eastAsiaTheme="minorEastAsia" w:hAnsiTheme="minorHAnsi" w:cstheme="minorHAnsi"/>
        </w:rPr>
        <w:t xml:space="preserve">lub częściowej </w:t>
      </w:r>
      <w:r w:rsidR="007A0E4D" w:rsidRPr="0087472B">
        <w:rPr>
          <w:rFonts w:asciiTheme="minorHAnsi" w:eastAsiaTheme="minorEastAsia" w:hAnsiTheme="minorHAnsi" w:cstheme="minorHAnsi"/>
        </w:rPr>
        <w:t>odpłatności za transport medyczny określa</w:t>
      </w:r>
      <w:r w:rsidR="004F44F6" w:rsidRPr="0087472B">
        <w:rPr>
          <w:rFonts w:asciiTheme="minorHAnsi" w:eastAsiaTheme="minorEastAsia" w:hAnsiTheme="minorHAnsi" w:cstheme="minorHAnsi"/>
        </w:rPr>
        <w:t>:</w:t>
      </w:r>
    </w:p>
    <w:p w14:paraId="4118F645" w14:textId="1204DA96" w:rsidR="00C679F3" w:rsidRPr="0087472B" w:rsidRDefault="006524E8" w:rsidP="00252765">
      <w:pPr>
        <w:pStyle w:val="Akapitzlist"/>
        <w:numPr>
          <w:ilvl w:val="0"/>
          <w:numId w:val="306"/>
        </w:numPr>
        <w:shd w:val="clear" w:color="auto" w:fill="FFFFFF" w:themeFill="background1"/>
        <w:ind w:left="426" w:hanging="426"/>
        <w:contextualSpacing w:val="0"/>
        <w:rPr>
          <w:rFonts w:asciiTheme="minorHAnsi" w:eastAsiaTheme="minorEastAsia" w:hAnsiTheme="minorHAnsi" w:cstheme="minorHAnsi"/>
          <w:color w:val="000000"/>
        </w:rPr>
      </w:pPr>
      <w:r w:rsidRPr="0087472B">
        <w:rPr>
          <w:rFonts w:asciiTheme="minorHAnsi" w:hAnsiTheme="minorHAnsi" w:cstheme="minorHAnsi"/>
          <w:color w:val="000000"/>
        </w:rPr>
        <w:t>u</w:t>
      </w:r>
      <w:r w:rsidR="0020273A" w:rsidRPr="0087472B">
        <w:rPr>
          <w:rFonts w:asciiTheme="minorHAnsi" w:hAnsiTheme="minorHAnsi" w:cstheme="minorHAnsi"/>
          <w:color w:val="000000"/>
        </w:rPr>
        <w:t>stawa z dnia 27 sierpnia 2004 r. o świadczeniach opieki zdrowotnej finansowanych ze środków publicznych</w:t>
      </w:r>
      <w:r w:rsidRPr="0087472B">
        <w:rPr>
          <w:rFonts w:asciiTheme="minorHAnsi" w:hAnsiTheme="minorHAnsi" w:cstheme="minorHAnsi"/>
          <w:color w:val="000000"/>
        </w:rPr>
        <w:t>,</w:t>
      </w:r>
    </w:p>
    <w:p w14:paraId="5FF24168" w14:textId="768F572A" w:rsidR="0020273A" w:rsidRPr="0087472B" w:rsidRDefault="006524E8" w:rsidP="00252765">
      <w:pPr>
        <w:pStyle w:val="Akapitzlist"/>
        <w:numPr>
          <w:ilvl w:val="0"/>
          <w:numId w:val="3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hAnsiTheme="minorHAnsi" w:cstheme="minorHAnsi"/>
          <w:color w:val="000000"/>
        </w:rPr>
        <w:t>zarządzenie Nr 77/2019/DSOZ Prezesa Narodowego Funduszu Zdrowia z dnia 30 grudnia 2019 r.</w:t>
      </w:r>
    </w:p>
    <w:p w14:paraId="4E791C4A" w14:textId="72F62CD7" w:rsidR="004742A8" w:rsidRPr="0087472B" w:rsidRDefault="00450DD0" w:rsidP="003E7842">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Poinformuj pacjenta </w:t>
      </w:r>
      <w:r w:rsidR="004742A8" w:rsidRPr="0087472B">
        <w:rPr>
          <w:rFonts w:asciiTheme="minorHAnsi" w:eastAsiaTheme="minorEastAsia" w:hAnsiTheme="minorHAnsi" w:cstheme="minorHAnsi"/>
        </w:rPr>
        <w:t xml:space="preserve">o możliwości </w:t>
      </w:r>
      <w:r w:rsidR="00887653" w:rsidRPr="0087472B">
        <w:rPr>
          <w:rFonts w:asciiTheme="minorHAnsi" w:eastAsiaTheme="minorEastAsia" w:hAnsiTheme="minorHAnsi" w:cstheme="minorHAnsi"/>
        </w:rPr>
        <w:t xml:space="preserve">uzyskania </w:t>
      </w:r>
      <w:r w:rsidR="004742A8" w:rsidRPr="0087472B">
        <w:rPr>
          <w:rFonts w:asciiTheme="minorHAnsi" w:eastAsiaTheme="minorEastAsia" w:hAnsiTheme="minorHAnsi" w:cstheme="minorHAnsi"/>
        </w:rPr>
        <w:t xml:space="preserve">transportu sanitarnego. Pacjent </w:t>
      </w:r>
      <w:r w:rsidR="00F8313B" w:rsidRPr="0087472B">
        <w:rPr>
          <w:rFonts w:asciiTheme="minorHAnsi" w:eastAsiaTheme="minorEastAsia" w:hAnsiTheme="minorHAnsi" w:cstheme="minorHAnsi"/>
        </w:rPr>
        <w:t xml:space="preserve">może </w:t>
      </w:r>
      <w:r w:rsidR="004742A8" w:rsidRPr="0087472B">
        <w:rPr>
          <w:rFonts w:asciiTheme="minorHAnsi" w:eastAsiaTheme="minorEastAsia" w:hAnsiTheme="minorHAnsi" w:cstheme="minorHAnsi"/>
        </w:rPr>
        <w:t>zgł</w:t>
      </w:r>
      <w:r w:rsidR="006E36B8" w:rsidRPr="0087472B">
        <w:rPr>
          <w:rFonts w:asciiTheme="minorHAnsi" w:eastAsiaTheme="minorEastAsia" w:hAnsiTheme="minorHAnsi" w:cstheme="minorHAnsi"/>
        </w:rPr>
        <w:t>o</w:t>
      </w:r>
      <w:r w:rsidR="004742A8" w:rsidRPr="0087472B">
        <w:rPr>
          <w:rFonts w:asciiTheme="minorHAnsi" w:eastAsiaTheme="minorEastAsia" w:hAnsiTheme="minorHAnsi" w:cstheme="minorHAnsi"/>
        </w:rPr>
        <w:t>s</w:t>
      </w:r>
      <w:r w:rsidR="00F8313B" w:rsidRPr="0087472B">
        <w:rPr>
          <w:rFonts w:asciiTheme="minorHAnsi" w:eastAsiaTheme="minorEastAsia" w:hAnsiTheme="minorHAnsi" w:cstheme="minorHAnsi"/>
        </w:rPr>
        <w:t xml:space="preserve">ić także </w:t>
      </w:r>
      <w:r w:rsidR="004742A8" w:rsidRPr="0087472B">
        <w:rPr>
          <w:rFonts w:asciiTheme="minorHAnsi" w:eastAsiaTheme="minorEastAsia" w:hAnsiTheme="minorHAnsi" w:cstheme="minorHAnsi"/>
        </w:rPr>
        <w:t>potrzebę transportu sanitarnego</w:t>
      </w:r>
      <w:r w:rsidR="00DE4647" w:rsidRPr="0087472B">
        <w:rPr>
          <w:rFonts w:asciiTheme="minorHAnsi" w:eastAsiaTheme="minorEastAsia" w:hAnsiTheme="minorHAnsi" w:cstheme="minorHAnsi"/>
        </w:rPr>
        <w:t xml:space="preserve"> </w:t>
      </w:r>
      <w:r w:rsidR="004742A8" w:rsidRPr="0087472B">
        <w:rPr>
          <w:rFonts w:asciiTheme="minorHAnsi" w:eastAsiaTheme="minorEastAsia" w:hAnsiTheme="minorHAnsi" w:cstheme="minorHAnsi"/>
        </w:rPr>
        <w:t xml:space="preserve">koordynatorowi </w:t>
      </w:r>
      <w:r w:rsidR="00BA25CD" w:rsidRPr="0087472B">
        <w:rPr>
          <w:rFonts w:asciiTheme="minorHAnsi" w:eastAsiaTheme="minorEastAsia" w:hAnsiTheme="minorHAnsi" w:cstheme="minorHAnsi"/>
        </w:rPr>
        <w:t xml:space="preserve">medycznemu </w:t>
      </w:r>
      <w:r w:rsidR="006C5D68" w:rsidRPr="0087472B">
        <w:rPr>
          <w:rFonts w:asciiTheme="minorHAnsi" w:eastAsiaTheme="minorEastAsia" w:hAnsiTheme="minorHAnsi" w:cstheme="minorHAnsi"/>
        </w:rPr>
        <w:t>w placówce</w:t>
      </w:r>
      <w:r w:rsidR="00DE4647" w:rsidRPr="0087472B">
        <w:rPr>
          <w:rFonts w:asciiTheme="minorHAnsi" w:eastAsiaTheme="minorEastAsia" w:hAnsiTheme="minorHAnsi" w:cstheme="minorHAnsi"/>
        </w:rPr>
        <w:t xml:space="preserve">. </w:t>
      </w:r>
      <w:r w:rsidR="00D04AA4" w:rsidRPr="0087472B">
        <w:rPr>
          <w:rFonts w:asciiTheme="minorHAnsi" w:eastAsiaTheme="minorEastAsia" w:hAnsiTheme="minorHAnsi" w:cstheme="minorHAnsi"/>
        </w:rPr>
        <w:t>Może</w:t>
      </w:r>
      <w:r w:rsidR="004742A8" w:rsidRPr="0087472B">
        <w:rPr>
          <w:rFonts w:asciiTheme="minorHAnsi" w:eastAsiaTheme="minorEastAsia" w:hAnsiTheme="minorHAnsi" w:cstheme="minorHAnsi"/>
        </w:rPr>
        <w:t xml:space="preserve"> </w:t>
      </w:r>
      <w:r w:rsidR="00D04AA4" w:rsidRPr="0087472B">
        <w:rPr>
          <w:rFonts w:asciiTheme="minorHAnsi" w:eastAsiaTheme="minorEastAsia" w:hAnsiTheme="minorHAnsi" w:cstheme="minorHAnsi"/>
        </w:rPr>
        <w:t xml:space="preserve">otrzymać </w:t>
      </w:r>
      <w:r w:rsidR="004742A8" w:rsidRPr="0087472B">
        <w:rPr>
          <w:rFonts w:asciiTheme="minorHAnsi" w:eastAsiaTheme="minorEastAsia" w:hAnsiTheme="minorHAnsi" w:cstheme="minorHAnsi"/>
        </w:rPr>
        <w:t>zlecenie na transport sanitarny. Dokument ten wystawia:</w:t>
      </w:r>
    </w:p>
    <w:p w14:paraId="173F17C8" w14:textId="64178BF7" w:rsidR="004742A8" w:rsidRPr="0087472B" w:rsidRDefault="004742A8" w:rsidP="00252765">
      <w:pPr>
        <w:pStyle w:val="Akapitzlist"/>
        <w:numPr>
          <w:ilvl w:val="0"/>
          <w:numId w:val="13"/>
        </w:numPr>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lekarz rodzinny (POZ) – w przypadku konieczności wizyty u specjalisty, na badania diagnostyczne lub rehabilitację,</w:t>
      </w:r>
    </w:p>
    <w:p w14:paraId="6A7FFF6A" w14:textId="77777777" w:rsidR="004742A8" w:rsidRPr="0087472B" w:rsidRDefault="004742A8" w:rsidP="00252765">
      <w:pPr>
        <w:pStyle w:val="Akapitzlist"/>
        <w:numPr>
          <w:ilvl w:val="0"/>
          <w:numId w:val="13"/>
        </w:numPr>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lekarz specjalista – jeśli zachodzi konieczność dalszego leczenia w innej placówce,</w:t>
      </w:r>
    </w:p>
    <w:p w14:paraId="4B766258" w14:textId="77777777" w:rsidR="004742A8" w:rsidRPr="0087472B" w:rsidRDefault="004742A8" w:rsidP="00252765">
      <w:pPr>
        <w:pStyle w:val="Akapitzlist"/>
        <w:numPr>
          <w:ilvl w:val="0"/>
          <w:numId w:val="13"/>
        </w:numPr>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szpital – w razie potrzeby przewiezienia pacjenta na konsultację do innego podmiotu leczniczego lub po zakończeniu hospitalizacji.</w:t>
      </w:r>
    </w:p>
    <w:p w14:paraId="25A8B70E" w14:textId="366A944B" w:rsidR="00E17C19" w:rsidRPr="0087472B" w:rsidRDefault="004742A8" w:rsidP="003E7842">
      <w:pPr>
        <w:rPr>
          <w:rFonts w:asciiTheme="minorHAnsi" w:eastAsiaTheme="minorEastAsia" w:hAnsiTheme="minorHAnsi" w:cstheme="minorHAnsi"/>
        </w:rPr>
      </w:pPr>
      <w:r w:rsidRPr="0087472B">
        <w:rPr>
          <w:rFonts w:asciiTheme="minorHAnsi" w:eastAsiaTheme="minorEastAsia" w:hAnsiTheme="minorHAnsi" w:cstheme="minorHAnsi"/>
        </w:rPr>
        <w:t xml:space="preserve">Po otrzymaniu zlecenia organizację transportu </w:t>
      </w:r>
      <w:r w:rsidR="00502193" w:rsidRPr="0087472B">
        <w:rPr>
          <w:rFonts w:asciiTheme="minorHAnsi" w:eastAsiaTheme="minorEastAsia" w:hAnsiTheme="minorHAnsi" w:cstheme="minorHAnsi"/>
        </w:rPr>
        <w:t>san</w:t>
      </w:r>
      <w:r w:rsidR="00A90C0A" w:rsidRPr="0087472B">
        <w:rPr>
          <w:rFonts w:asciiTheme="minorHAnsi" w:eastAsiaTheme="minorEastAsia" w:hAnsiTheme="minorHAnsi" w:cstheme="minorHAnsi"/>
        </w:rPr>
        <w:t xml:space="preserve">itarnego </w:t>
      </w:r>
      <w:r w:rsidRPr="0087472B">
        <w:rPr>
          <w:rFonts w:asciiTheme="minorHAnsi" w:eastAsiaTheme="minorEastAsia" w:hAnsiTheme="minorHAnsi" w:cstheme="minorHAnsi"/>
        </w:rPr>
        <w:t xml:space="preserve">przejmuje odpowiednia placówka medyczna. Koordynator </w:t>
      </w:r>
      <w:r w:rsidR="00FB3F2E" w:rsidRPr="0087472B">
        <w:rPr>
          <w:rFonts w:asciiTheme="minorHAnsi" w:eastAsiaTheme="minorEastAsia" w:hAnsiTheme="minorHAnsi" w:cstheme="minorHAnsi"/>
        </w:rPr>
        <w:t xml:space="preserve">medyczny </w:t>
      </w:r>
      <w:r w:rsidRPr="0087472B">
        <w:rPr>
          <w:rFonts w:asciiTheme="minorHAnsi" w:eastAsiaTheme="minorEastAsia" w:hAnsiTheme="minorHAnsi" w:cstheme="minorHAnsi"/>
        </w:rPr>
        <w:t>umawia transport sanitarny na dzień wizyty</w:t>
      </w:r>
      <w:r w:rsidR="003A79C7" w:rsidRPr="0087472B">
        <w:rPr>
          <w:rFonts w:asciiTheme="minorHAnsi" w:eastAsiaTheme="minorEastAsia" w:hAnsiTheme="minorHAnsi" w:cstheme="minorHAnsi"/>
        </w:rPr>
        <w:t xml:space="preserve"> </w:t>
      </w:r>
      <w:r w:rsidR="00BE32B4" w:rsidRPr="0087472B">
        <w:rPr>
          <w:rFonts w:asciiTheme="minorHAnsi" w:eastAsiaTheme="minorEastAsia" w:hAnsiTheme="minorHAnsi" w:cstheme="minorHAnsi"/>
        </w:rPr>
        <w:t>i</w:t>
      </w:r>
      <w:r w:rsidR="003A79C7"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zabiegu, na określoną godzinę, o czym telefonicznie, sms lub mailowo informuje pacjenta.</w:t>
      </w:r>
    </w:p>
    <w:p w14:paraId="31C7E50D" w14:textId="77777777" w:rsidR="00E17C19" w:rsidRPr="0087472B" w:rsidRDefault="00E17C19">
      <w:pPr>
        <w:spacing w:after="0" w:line="240" w:lineRule="auto"/>
        <w:rPr>
          <w:rFonts w:asciiTheme="minorHAnsi" w:eastAsiaTheme="minorEastAsia" w:hAnsiTheme="minorHAnsi" w:cstheme="minorHAnsi"/>
        </w:rPr>
      </w:pPr>
      <w:r w:rsidRPr="0087472B">
        <w:rPr>
          <w:rFonts w:asciiTheme="minorHAnsi" w:eastAsiaTheme="minorEastAsia" w:hAnsiTheme="minorHAnsi" w:cstheme="minorHAnsi"/>
        </w:rPr>
        <w:br w:type="page"/>
      </w:r>
    </w:p>
    <w:p w14:paraId="275E159F" w14:textId="774BC153" w:rsidR="008C5F95" w:rsidRPr="0087472B" w:rsidRDefault="008C5F95" w:rsidP="00890BB0">
      <w:pPr>
        <w:pStyle w:val="Nagwek2"/>
        <w:rPr>
          <w:rFonts w:asciiTheme="minorHAnsi" w:hAnsiTheme="minorHAnsi" w:cstheme="minorHAnsi"/>
        </w:rPr>
      </w:pPr>
      <w:bookmarkStart w:id="387" w:name="_Toc201753097"/>
      <w:bookmarkStart w:id="388" w:name="_Toc201753222"/>
      <w:bookmarkStart w:id="389" w:name="_Toc201840148"/>
      <w:bookmarkStart w:id="390" w:name="_Toc201846513"/>
      <w:bookmarkStart w:id="391" w:name="_Toc201846700"/>
      <w:bookmarkStart w:id="392" w:name="_Toc202530052"/>
      <w:bookmarkStart w:id="393" w:name="_Toc202865842"/>
      <w:bookmarkStart w:id="394" w:name="_Toc200952265"/>
      <w:bookmarkStart w:id="395" w:name="_Toc201846701"/>
      <w:bookmarkStart w:id="396" w:name="_Toc213825918"/>
      <w:bookmarkEnd w:id="387"/>
      <w:bookmarkEnd w:id="388"/>
      <w:bookmarkEnd w:id="389"/>
      <w:bookmarkEnd w:id="390"/>
      <w:bookmarkEnd w:id="391"/>
      <w:bookmarkEnd w:id="392"/>
      <w:bookmarkEnd w:id="393"/>
      <w:r w:rsidRPr="0087472B">
        <w:rPr>
          <w:rFonts w:asciiTheme="minorHAnsi" w:hAnsiTheme="minorHAnsi" w:cstheme="minorHAnsi"/>
        </w:rPr>
        <w:lastRenderedPageBreak/>
        <w:t>Ewakuacja i bezpieczeństwo</w:t>
      </w:r>
      <w:bookmarkEnd w:id="394"/>
      <w:bookmarkEnd w:id="395"/>
      <w:bookmarkEnd w:id="396"/>
    </w:p>
    <w:p w14:paraId="6904222D" w14:textId="5F03A2AB" w:rsidR="00544853" w:rsidRPr="0087472B" w:rsidRDefault="002D7D10" w:rsidP="00E16118">
      <w:pPr>
        <w:pStyle w:val="Nagwek3"/>
        <w:rPr>
          <w:rFonts w:asciiTheme="minorHAnsi" w:hAnsiTheme="minorHAnsi" w:cstheme="minorHAnsi"/>
        </w:rPr>
      </w:pPr>
      <w:bookmarkStart w:id="397" w:name="_Toc213825919"/>
      <w:r w:rsidRPr="0087472B">
        <w:rPr>
          <w:rFonts w:asciiTheme="minorHAnsi" w:hAnsiTheme="minorHAnsi" w:cstheme="minorHAnsi"/>
        </w:rPr>
        <w:t>Plan ewakuacji</w:t>
      </w:r>
      <w:bookmarkEnd w:id="397"/>
    </w:p>
    <w:p w14:paraId="0AC90CBF" w14:textId="5A12C2C0" w:rsidR="00BC6BA2" w:rsidRPr="0087472B" w:rsidRDefault="00BC6BA2" w:rsidP="00A52597">
      <w:pPr>
        <w:rPr>
          <w:rFonts w:asciiTheme="minorHAnsi" w:eastAsia="Calibri" w:hAnsiTheme="minorHAnsi" w:cstheme="minorHAnsi"/>
        </w:rPr>
      </w:pPr>
      <w:r w:rsidRPr="0087472B">
        <w:rPr>
          <w:rFonts w:asciiTheme="minorHAnsi" w:eastAsia="Calibri" w:hAnsiTheme="minorHAnsi" w:cstheme="minorHAnsi"/>
        </w:rPr>
        <w:t>Placówka powinna posiadać plan ewakuacji dostosowany do potrzeb wszystkich pacjentów, w tym osób z niepełnosprawnościami, seniorów, dzieci czy osób mogących znajdować się w</w:t>
      </w:r>
      <w:r w:rsidR="000A2E25" w:rsidRPr="0087472B">
        <w:rPr>
          <w:rFonts w:asciiTheme="minorHAnsi" w:eastAsia="Calibri" w:hAnsiTheme="minorHAnsi" w:cstheme="minorHAnsi"/>
        </w:rPr>
        <w:t> </w:t>
      </w:r>
      <w:r w:rsidRPr="0087472B">
        <w:rPr>
          <w:rFonts w:asciiTheme="minorHAnsi" w:eastAsia="Calibri" w:hAnsiTheme="minorHAnsi" w:cstheme="minorHAnsi"/>
        </w:rPr>
        <w:t>silnym stresie.</w:t>
      </w:r>
    </w:p>
    <w:p w14:paraId="5DFAA5F2" w14:textId="79FE19EE" w:rsidR="00BC6BA2" w:rsidRPr="0087472B" w:rsidRDefault="00BC6BA2" w:rsidP="00A52597">
      <w:pPr>
        <w:rPr>
          <w:rFonts w:asciiTheme="minorHAnsi" w:eastAsia="Calibri" w:hAnsiTheme="minorHAnsi" w:cstheme="minorHAnsi"/>
        </w:rPr>
      </w:pPr>
      <w:r w:rsidRPr="0087472B">
        <w:rPr>
          <w:rFonts w:asciiTheme="minorHAnsi" w:eastAsia="Calibri" w:hAnsiTheme="minorHAnsi" w:cstheme="minorHAnsi"/>
        </w:rPr>
        <w:t>Trasy ewakuacyjne muszą być wolne od przeszkód, odpowiednio szerokie (umożliwiające na</w:t>
      </w:r>
      <w:r w:rsidR="000A2E25" w:rsidRPr="0087472B">
        <w:rPr>
          <w:rFonts w:asciiTheme="minorHAnsi" w:eastAsia="Calibri" w:hAnsiTheme="minorHAnsi" w:cstheme="minorHAnsi"/>
        </w:rPr>
        <w:t> </w:t>
      </w:r>
      <w:r w:rsidRPr="0087472B">
        <w:rPr>
          <w:rFonts w:asciiTheme="minorHAnsi" w:eastAsia="Calibri" w:hAnsiTheme="minorHAnsi" w:cstheme="minorHAnsi"/>
        </w:rPr>
        <w:t>przykład przejazd osoby na wózku lub krześle ewakuacyjnym), oznaczone kontrastowymi tabliczkami i oświetlone światłem awaryjnym.</w:t>
      </w:r>
    </w:p>
    <w:p w14:paraId="13D4B99C" w14:textId="41101785" w:rsidR="001B435C" w:rsidRPr="0087472B" w:rsidRDefault="00BC6BA2" w:rsidP="00A52597">
      <w:pPr>
        <w:rPr>
          <w:rFonts w:asciiTheme="minorHAnsi" w:eastAsia="Calibri" w:hAnsiTheme="minorHAnsi" w:cstheme="minorHAnsi"/>
        </w:rPr>
      </w:pPr>
      <w:r w:rsidRPr="0087472B">
        <w:rPr>
          <w:rFonts w:asciiTheme="minorHAnsi" w:eastAsia="Calibri" w:hAnsiTheme="minorHAnsi" w:cstheme="minorHAnsi"/>
        </w:rPr>
        <w:t>Punkty zbiórki powinny zostać wyznaczone w bezpiecznych i dostępnych miejscach. Powinny być widocznie oznakowane i łatwe do odnalezienia również dla osób słabowidzących czy</w:t>
      </w:r>
      <w:r w:rsidR="000A2E25" w:rsidRPr="0087472B">
        <w:rPr>
          <w:rFonts w:asciiTheme="minorHAnsi" w:eastAsia="Calibri" w:hAnsiTheme="minorHAnsi" w:cstheme="minorHAnsi"/>
        </w:rPr>
        <w:t> </w:t>
      </w:r>
      <w:r w:rsidRPr="0087472B">
        <w:rPr>
          <w:rFonts w:asciiTheme="minorHAnsi" w:eastAsia="Calibri" w:hAnsiTheme="minorHAnsi" w:cstheme="minorHAnsi"/>
        </w:rPr>
        <w:t>słabosłyszących.</w:t>
      </w:r>
    </w:p>
    <w:p w14:paraId="73BD1558" w14:textId="2CB68546" w:rsidR="00BC6BA2" w:rsidRPr="0087472B" w:rsidRDefault="00BC6BA2" w:rsidP="00A52597">
      <w:pPr>
        <w:rPr>
          <w:rFonts w:asciiTheme="minorHAnsi" w:eastAsia="Calibri" w:hAnsiTheme="minorHAnsi" w:cstheme="minorHAnsi"/>
        </w:rPr>
      </w:pPr>
      <w:r w:rsidRPr="0087472B">
        <w:rPr>
          <w:rFonts w:asciiTheme="minorHAnsi" w:eastAsia="Calibri" w:hAnsiTheme="minorHAnsi" w:cstheme="minorHAnsi"/>
        </w:rPr>
        <w:t>Tam, gdzie nie ma możliwości szybkiego opuszczenia budynku, wyznacz przestrzeń (na</w:t>
      </w:r>
      <w:r w:rsidR="000A2E25" w:rsidRPr="0087472B">
        <w:rPr>
          <w:rFonts w:asciiTheme="minorHAnsi" w:eastAsia="Calibri" w:hAnsiTheme="minorHAnsi" w:cstheme="minorHAnsi"/>
        </w:rPr>
        <w:t> </w:t>
      </w:r>
      <w:r w:rsidRPr="0087472B">
        <w:rPr>
          <w:rFonts w:asciiTheme="minorHAnsi" w:eastAsia="Calibri" w:hAnsiTheme="minorHAnsi" w:cstheme="minorHAnsi"/>
        </w:rPr>
        <w:t>przykład szeroki korytarz, pomieszczenie przy wyjściu), gdzie osoba z</w:t>
      </w:r>
      <w:r w:rsidR="00B62D1F" w:rsidRPr="0087472B">
        <w:rPr>
          <w:rFonts w:asciiTheme="minorHAnsi" w:hAnsiTheme="minorHAnsi" w:cstheme="minorHAnsi"/>
        </w:rPr>
        <w:t> </w:t>
      </w:r>
      <w:r w:rsidRPr="0087472B">
        <w:rPr>
          <w:rFonts w:asciiTheme="minorHAnsi" w:eastAsia="Calibri" w:hAnsiTheme="minorHAnsi" w:cstheme="minorHAnsi"/>
        </w:rPr>
        <w:t>niepełnosprawnością będzie mogła oczekiwać na pomoc.</w:t>
      </w:r>
    </w:p>
    <w:p w14:paraId="6A389F58" w14:textId="77777777" w:rsidR="007D15DB" w:rsidRPr="0087472B" w:rsidRDefault="007D15DB" w:rsidP="00A52597">
      <w:pPr>
        <w:rPr>
          <w:rFonts w:asciiTheme="minorHAnsi" w:hAnsiTheme="minorHAnsi" w:cstheme="minorHAnsi"/>
        </w:rPr>
      </w:pPr>
      <w:r w:rsidRPr="0087472B">
        <w:rPr>
          <w:rFonts w:asciiTheme="minorHAnsi" w:eastAsia="Calibri" w:hAnsiTheme="minorHAnsi" w:cstheme="minorHAnsi"/>
        </w:rPr>
        <w:t xml:space="preserve">Osoby przebywające w placówce (w tym osoby ze szczególnymi potrzebami) muszą mieć możliwość samodzielnego zapoznania się z procederami ewakuacji. </w:t>
      </w:r>
      <w:r w:rsidRPr="0087472B">
        <w:rPr>
          <w:rFonts w:asciiTheme="minorHAnsi" w:hAnsiTheme="minorHAnsi" w:cstheme="minorHAnsi"/>
        </w:rPr>
        <w:t>Twoim zadaniem jest:</w:t>
      </w:r>
    </w:p>
    <w:p w14:paraId="1945E17E" w14:textId="77777777" w:rsidR="007D15DB" w:rsidRPr="0087472B" w:rsidRDefault="007D15DB" w:rsidP="00252765">
      <w:pPr>
        <w:pStyle w:val="Akapitzlist"/>
        <w:numPr>
          <w:ilvl w:val="0"/>
          <w:numId w:val="292"/>
        </w:numPr>
        <w:ind w:left="426" w:hanging="426"/>
        <w:contextualSpacing w:val="0"/>
        <w:rPr>
          <w:rFonts w:asciiTheme="minorHAnsi" w:hAnsiTheme="minorHAnsi" w:cstheme="minorHAnsi"/>
        </w:rPr>
      </w:pPr>
      <w:r w:rsidRPr="0087472B">
        <w:rPr>
          <w:rFonts w:asciiTheme="minorHAnsi" w:hAnsiTheme="minorHAnsi" w:cstheme="minorHAnsi"/>
        </w:rPr>
        <w:t>wdrożyć rozwiązania, które jasno i skutecznie przekazują informacje,</w:t>
      </w:r>
    </w:p>
    <w:p w14:paraId="28E84F2E" w14:textId="6D6D4FD1" w:rsidR="007D15DB" w:rsidRPr="0087472B" w:rsidRDefault="007D15DB" w:rsidP="00252765">
      <w:pPr>
        <w:pStyle w:val="Akapitzlist"/>
        <w:numPr>
          <w:ilvl w:val="0"/>
          <w:numId w:val="292"/>
        </w:numPr>
        <w:ind w:left="426" w:hanging="426"/>
        <w:contextualSpacing w:val="0"/>
        <w:rPr>
          <w:rFonts w:asciiTheme="minorHAnsi" w:hAnsiTheme="minorHAnsi" w:cstheme="minorHAnsi"/>
        </w:rPr>
      </w:pPr>
      <w:r w:rsidRPr="0087472B">
        <w:rPr>
          <w:rFonts w:asciiTheme="minorHAnsi" w:hAnsiTheme="minorHAnsi" w:cstheme="minorHAnsi"/>
        </w:rPr>
        <w:t>zapewnić pomoc osobom ze szczególnymi potrzebami w razie ewakuacji.</w:t>
      </w:r>
    </w:p>
    <w:p w14:paraId="1DA758A9" w14:textId="44C84553" w:rsidR="00F975BA" w:rsidRPr="0087472B" w:rsidRDefault="3867C55B" w:rsidP="00A52597">
      <w:pPr>
        <w:rPr>
          <w:rFonts w:asciiTheme="minorHAnsi" w:hAnsiTheme="minorHAnsi" w:cstheme="minorHAnsi"/>
        </w:rPr>
      </w:pPr>
      <w:r w:rsidRPr="0087472B">
        <w:rPr>
          <w:rFonts w:asciiTheme="minorHAnsi" w:hAnsiTheme="minorHAnsi" w:cstheme="minorHAnsi"/>
        </w:rPr>
        <w:t>Ćwiczenia ewakuacyjne powinny być prowadzone min</w:t>
      </w:r>
      <w:r w:rsidR="7BA93BF9" w:rsidRPr="0087472B">
        <w:rPr>
          <w:rFonts w:asciiTheme="minorHAnsi" w:hAnsiTheme="minorHAnsi" w:cstheme="minorHAnsi"/>
        </w:rPr>
        <w:t>imum</w:t>
      </w:r>
      <w:r w:rsidRPr="0087472B">
        <w:rPr>
          <w:rFonts w:asciiTheme="minorHAnsi" w:hAnsiTheme="minorHAnsi" w:cstheme="minorHAnsi"/>
        </w:rPr>
        <w:t xml:space="preserve"> </w:t>
      </w:r>
      <w:r w:rsidR="020CDCFB" w:rsidRPr="0087472B">
        <w:rPr>
          <w:rFonts w:asciiTheme="minorHAnsi" w:hAnsiTheme="minorHAnsi" w:cstheme="minorHAnsi"/>
        </w:rPr>
        <w:t xml:space="preserve">raz na </w:t>
      </w:r>
      <w:r w:rsidRPr="0087472B">
        <w:rPr>
          <w:rFonts w:asciiTheme="minorHAnsi" w:hAnsiTheme="minorHAnsi" w:cstheme="minorHAnsi"/>
        </w:rPr>
        <w:t>rok</w:t>
      </w:r>
      <w:r w:rsidR="7BA93BF9" w:rsidRPr="0087472B">
        <w:rPr>
          <w:rFonts w:asciiTheme="minorHAnsi" w:hAnsiTheme="minorHAnsi" w:cstheme="minorHAnsi"/>
        </w:rPr>
        <w:t xml:space="preserve"> </w:t>
      </w:r>
      <w:r w:rsidR="1D0A4CE6" w:rsidRPr="0087472B">
        <w:rPr>
          <w:rFonts w:asciiTheme="minorHAnsi" w:hAnsiTheme="minorHAnsi" w:cstheme="minorHAnsi"/>
        </w:rPr>
        <w:t xml:space="preserve">i </w:t>
      </w:r>
      <w:r w:rsidR="7BA93BF9" w:rsidRPr="0087472B">
        <w:rPr>
          <w:rFonts w:asciiTheme="minorHAnsi" w:hAnsiTheme="minorHAnsi" w:cstheme="minorHAnsi"/>
        </w:rPr>
        <w:t>obejm</w:t>
      </w:r>
      <w:r w:rsidR="1D0A4CE6" w:rsidRPr="0087472B">
        <w:rPr>
          <w:rFonts w:asciiTheme="minorHAnsi" w:hAnsiTheme="minorHAnsi" w:cstheme="minorHAnsi"/>
        </w:rPr>
        <w:t>ować</w:t>
      </w:r>
      <w:r w:rsidR="7BA93BF9" w:rsidRPr="0087472B">
        <w:rPr>
          <w:rFonts w:asciiTheme="minorHAnsi" w:hAnsiTheme="minorHAnsi" w:cstheme="minorHAnsi"/>
        </w:rPr>
        <w:t xml:space="preserve"> personel i pacjentów (w tym osoby ze szczególnymi potrzebami)</w:t>
      </w:r>
      <w:r w:rsidR="4ED7DF7E" w:rsidRPr="0087472B">
        <w:rPr>
          <w:rFonts w:asciiTheme="minorHAnsi" w:hAnsiTheme="minorHAnsi" w:cstheme="minorHAnsi"/>
        </w:rPr>
        <w:t>. P</w:t>
      </w:r>
      <w:r w:rsidRPr="0087472B">
        <w:rPr>
          <w:rFonts w:asciiTheme="minorHAnsi" w:hAnsiTheme="minorHAnsi" w:cstheme="minorHAnsi"/>
        </w:rPr>
        <w:t>rzegląd i test krzeseł/mat</w:t>
      </w:r>
      <w:r w:rsidR="2C4B8750" w:rsidRPr="0087472B">
        <w:rPr>
          <w:rFonts w:asciiTheme="minorHAnsi" w:hAnsiTheme="minorHAnsi" w:cstheme="minorHAnsi"/>
        </w:rPr>
        <w:t xml:space="preserve"> ewakuacyjnych min</w:t>
      </w:r>
      <w:r w:rsidR="7BA93BF9" w:rsidRPr="0087472B">
        <w:rPr>
          <w:rFonts w:asciiTheme="minorHAnsi" w:hAnsiTheme="minorHAnsi" w:cstheme="minorHAnsi"/>
        </w:rPr>
        <w:t>imum</w:t>
      </w:r>
      <w:r w:rsidRPr="0087472B">
        <w:rPr>
          <w:rFonts w:asciiTheme="minorHAnsi" w:hAnsiTheme="minorHAnsi" w:cstheme="minorHAnsi"/>
        </w:rPr>
        <w:t xml:space="preserve"> </w:t>
      </w:r>
      <w:r w:rsidR="020CDCFB" w:rsidRPr="0087472B">
        <w:rPr>
          <w:rFonts w:asciiTheme="minorHAnsi" w:hAnsiTheme="minorHAnsi" w:cstheme="minorHAnsi"/>
        </w:rPr>
        <w:t xml:space="preserve">raz na </w:t>
      </w:r>
      <w:r w:rsidRPr="0087472B">
        <w:rPr>
          <w:rFonts w:asciiTheme="minorHAnsi" w:hAnsiTheme="minorHAnsi" w:cstheme="minorHAnsi"/>
        </w:rPr>
        <w:t>kwartał</w:t>
      </w:r>
      <w:r w:rsidR="4ED7DF7E" w:rsidRPr="0087472B">
        <w:rPr>
          <w:rFonts w:asciiTheme="minorHAnsi" w:hAnsiTheme="minorHAnsi" w:cstheme="minorHAnsi"/>
        </w:rPr>
        <w:t>.</w:t>
      </w:r>
    </w:p>
    <w:p w14:paraId="6A31D433" w14:textId="323615CB" w:rsidR="00147394" w:rsidRPr="0087472B" w:rsidRDefault="00A94D85" w:rsidP="00E16118">
      <w:pPr>
        <w:pStyle w:val="Nagwek3"/>
        <w:rPr>
          <w:rFonts w:asciiTheme="minorHAnsi" w:hAnsiTheme="minorHAnsi" w:cstheme="minorHAnsi"/>
        </w:rPr>
      </w:pPr>
      <w:bookmarkStart w:id="398" w:name="_Toc213825920"/>
      <w:r w:rsidRPr="0087472B">
        <w:rPr>
          <w:rFonts w:asciiTheme="minorHAnsi" w:hAnsiTheme="minorHAnsi" w:cstheme="minorHAnsi"/>
        </w:rPr>
        <w:t>Procedury komunikacji w sytuacjach awary</w:t>
      </w:r>
      <w:r w:rsidR="007D15DB" w:rsidRPr="0087472B">
        <w:rPr>
          <w:rFonts w:asciiTheme="minorHAnsi" w:hAnsiTheme="minorHAnsi" w:cstheme="minorHAnsi"/>
        </w:rPr>
        <w:t>j</w:t>
      </w:r>
      <w:r w:rsidRPr="0087472B">
        <w:rPr>
          <w:rFonts w:asciiTheme="minorHAnsi" w:hAnsiTheme="minorHAnsi" w:cstheme="minorHAnsi"/>
        </w:rPr>
        <w:t>nych</w:t>
      </w:r>
      <w:bookmarkEnd w:id="398"/>
    </w:p>
    <w:p w14:paraId="342C9870" w14:textId="3E4C5911" w:rsidR="001B435C" w:rsidRPr="0087472B" w:rsidRDefault="001B435C" w:rsidP="00A52597">
      <w:pPr>
        <w:rPr>
          <w:rFonts w:asciiTheme="minorHAnsi" w:eastAsia="Calibri" w:hAnsiTheme="minorHAnsi" w:cstheme="minorHAnsi"/>
        </w:rPr>
      </w:pPr>
      <w:r w:rsidRPr="0087472B">
        <w:rPr>
          <w:rFonts w:asciiTheme="minorHAnsi" w:eastAsia="Calibri" w:hAnsiTheme="minorHAnsi" w:cstheme="minorHAnsi"/>
        </w:rPr>
        <w:t>Procedury komunikacji w sytuacjach awaryjnych w placówce, powinny być oparte na jasnych i zrozumiałych instrukcjach. Ważne jest zapewnienie natychmiastowej pomocy oraz dostęp</w:t>
      </w:r>
      <w:r w:rsidR="00AB5557" w:rsidRPr="0087472B">
        <w:rPr>
          <w:rFonts w:asciiTheme="minorHAnsi" w:eastAsia="Calibri" w:hAnsiTheme="minorHAnsi" w:cstheme="minorHAnsi"/>
        </w:rPr>
        <w:t>u</w:t>
      </w:r>
      <w:r w:rsidRPr="0087472B">
        <w:rPr>
          <w:rFonts w:asciiTheme="minorHAnsi" w:eastAsia="Calibri" w:hAnsiTheme="minorHAnsi" w:cstheme="minorHAnsi"/>
        </w:rPr>
        <w:t xml:space="preserve"> do sprzętu ułatwiającego ewakuację.</w:t>
      </w:r>
    </w:p>
    <w:p w14:paraId="2DE0CD31" w14:textId="6688B024" w:rsidR="001B435C" w:rsidRPr="0087472B" w:rsidRDefault="001B435C" w:rsidP="00A52597">
      <w:pPr>
        <w:rPr>
          <w:rFonts w:asciiTheme="minorHAnsi" w:eastAsia="Calibri" w:hAnsiTheme="minorHAnsi" w:cstheme="minorHAnsi"/>
        </w:rPr>
      </w:pPr>
      <w:r w:rsidRPr="0087472B">
        <w:rPr>
          <w:rFonts w:asciiTheme="minorHAnsi" w:eastAsia="Calibri" w:hAnsiTheme="minorHAnsi" w:cstheme="minorHAnsi"/>
        </w:rPr>
        <w:t>Podczas ewakuacji każdy pacjent musi szybko znaleźć drogę wyjścia i mieć możliwość wezwania pomocy. Dlatego plan ewakuacji i instrukcje ewakuacyjne musisz opracować w</w:t>
      </w:r>
      <w:r w:rsidR="000A2E25" w:rsidRPr="0087472B">
        <w:rPr>
          <w:rFonts w:asciiTheme="minorHAnsi" w:eastAsia="Calibri" w:hAnsiTheme="minorHAnsi" w:cstheme="minorHAnsi"/>
        </w:rPr>
        <w:t> </w:t>
      </w:r>
      <w:r w:rsidRPr="0087472B">
        <w:rPr>
          <w:rFonts w:asciiTheme="minorHAnsi" w:eastAsia="Calibri" w:hAnsiTheme="minorHAnsi" w:cstheme="minorHAnsi"/>
        </w:rPr>
        <w:t>dostępnej formie. Z rozwiązania skorzystają o</w:t>
      </w:r>
      <w:r w:rsidRPr="0087472B">
        <w:rPr>
          <w:rFonts w:asciiTheme="minorHAnsi" w:hAnsiTheme="minorHAnsi" w:cstheme="minorHAnsi"/>
        </w:rPr>
        <w:t>sobom niewidome (wersje dźwiękowe, Braille), osoby z niepełnosprawnością intelektualną (ETR, schematy), osoby głuche (PJM, grafika).</w:t>
      </w:r>
    </w:p>
    <w:p w14:paraId="242C95BD" w14:textId="77777777" w:rsidR="001B435C" w:rsidRPr="0087472B" w:rsidRDefault="001B435C" w:rsidP="00A52597">
      <w:pPr>
        <w:rPr>
          <w:rFonts w:asciiTheme="minorHAnsi" w:eastAsia="Calibri" w:hAnsiTheme="minorHAnsi" w:cstheme="minorHAnsi"/>
          <w:b/>
          <w:bCs/>
        </w:rPr>
      </w:pPr>
      <w:r w:rsidRPr="0087472B">
        <w:rPr>
          <w:rFonts w:asciiTheme="minorHAnsi" w:eastAsia="Calibri" w:hAnsiTheme="minorHAnsi" w:cstheme="minorHAnsi"/>
          <w:b/>
          <w:bCs/>
        </w:rPr>
        <w:t>Plan i instrukcje ewakuacyjne:</w:t>
      </w:r>
    </w:p>
    <w:p w14:paraId="5D792B55" w14:textId="42D040A8" w:rsidR="001B435C" w:rsidRPr="0087472B" w:rsidRDefault="001B435C" w:rsidP="00A52597">
      <w:pPr>
        <w:rPr>
          <w:rFonts w:asciiTheme="minorHAnsi" w:hAnsiTheme="minorHAnsi" w:cstheme="minorHAnsi"/>
        </w:rPr>
      </w:pPr>
      <w:r w:rsidRPr="0087472B">
        <w:rPr>
          <w:rFonts w:asciiTheme="minorHAnsi" w:eastAsia="Calibri" w:hAnsiTheme="minorHAnsi" w:cstheme="minorHAnsi"/>
        </w:rPr>
        <w:t>Plan ewa</w:t>
      </w:r>
      <w:r w:rsidR="009B38B5" w:rsidRPr="0087472B">
        <w:rPr>
          <w:rFonts w:asciiTheme="minorHAnsi" w:eastAsia="Calibri" w:hAnsiTheme="minorHAnsi" w:cstheme="minorHAnsi"/>
        </w:rPr>
        <w:t>k</w:t>
      </w:r>
      <w:r w:rsidRPr="0087472B">
        <w:rPr>
          <w:rFonts w:asciiTheme="minorHAnsi" w:eastAsia="Calibri" w:hAnsiTheme="minorHAnsi" w:cstheme="minorHAnsi"/>
        </w:rPr>
        <w:t>uacji i instrukcje ewakuacyjne należy przygotować w różnych formatach:</w:t>
      </w:r>
    </w:p>
    <w:p w14:paraId="0C803426" w14:textId="4A4D5329" w:rsidR="001B435C" w:rsidRPr="0087472B" w:rsidRDefault="7DEF1595" w:rsidP="00252765">
      <w:pPr>
        <w:pStyle w:val="Akapitzlist"/>
        <w:numPr>
          <w:ilvl w:val="0"/>
          <w:numId w:val="24"/>
        </w:numPr>
        <w:ind w:left="426" w:hanging="426"/>
        <w:contextualSpacing w:val="0"/>
        <w:rPr>
          <w:rFonts w:asciiTheme="minorHAnsi" w:hAnsiTheme="minorHAnsi" w:cstheme="minorHAnsi"/>
        </w:rPr>
      </w:pPr>
      <w:r w:rsidRPr="0087472B">
        <w:rPr>
          <w:rFonts w:asciiTheme="minorHAnsi" w:hAnsiTheme="minorHAnsi" w:cstheme="minorHAnsi"/>
        </w:rPr>
        <w:t>w języku prostym i czytelnym układzie (duża czcionka, odpowiednie odstępy między wierszami),</w:t>
      </w:r>
    </w:p>
    <w:p w14:paraId="2D5D483C" w14:textId="77777777" w:rsidR="001B435C" w:rsidRPr="0087472B" w:rsidRDefault="7DEF1595" w:rsidP="00252765">
      <w:pPr>
        <w:pStyle w:val="Akapitzlist"/>
        <w:numPr>
          <w:ilvl w:val="0"/>
          <w:numId w:val="24"/>
        </w:numPr>
        <w:ind w:left="426" w:hanging="426"/>
        <w:contextualSpacing w:val="0"/>
        <w:rPr>
          <w:rFonts w:asciiTheme="minorHAnsi" w:hAnsiTheme="minorHAnsi" w:cstheme="minorHAnsi"/>
        </w:rPr>
      </w:pPr>
      <w:r w:rsidRPr="0087472B">
        <w:rPr>
          <w:rFonts w:asciiTheme="minorHAnsi" w:hAnsiTheme="minorHAnsi" w:cstheme="minorHAnsi"/>
        </w:rPr>
        <w:t>z grafiką (piktogramy, schematy dróg ewakuacyjnych, punkty zbiórki),</w:t>
      </w:r>
    </w:p>
    <w:p w14:paraId="6EA8E2A3" w14:textId="77777777" w:rsidR="001B435C" w:rsidRPr="0087472B" w:rsidRDefault="7DEF1595" w:rsidP="00252765">
      <w:pPr>
        <w:pStyle w:val="Akapitzlist"/>
        <w:numPr>
          <w:ilvl w:val="0"/>
          <w:numId w:val="24"/>
        </w:numPr>
        <w:ind w:left="426" w:hanging="426"/>
        <w:contextualSpacing w:val="0"/>
        <w:rPr>
          <w:rFonts w:asciiTheme="minorHAnsi" w:hAnsiTheme="minorHAnsi" w:cstheme="minorHAnsi"/>
        </w:rPr>
      </w:pPr>
      <w:r w:rsidRPr="0087472B">
        <w:rPr>
          <w:rFonts w:asciiTheme="minorHAnsi" w:hAnsiTheme="minorHAnsi" w:cstheme="minorHAnsi"/>
        </w:rPr>
        <w:lastRenderedPageBreak/>
        <w:t>w formacie ETR (tekst łatwy do czytania i zrozumienia),</w:t>
      </w:r>
    </w:p>
    <w:p w14:paraId="600B73EF" w14:textId="77777777" w:rsidR="001B435C" w:rsidRPr="0087472B" w:rsidRDefault="7DEF1595" w:rsidP="00252765">
      <w:pPr>
        <w:pStyle w:val="Akapitzlist"/>
        <w:numPr>
          <w:ilvl w:val="0"/>
          <w:numId w:val="24"/>
        </w:numPr>
        <w:ind w:left="426" w:hanging="426"/>
        <w:contextualSpacing w:val="0"/>
        <w:rPr>
          <w:rFonts w:asciiTheme="minorHAnsi" w:hAnsiTheme="minorHAnsi" w:cstheme="minorHAnsi"/>
        </w:rPr>
      </w:pPr>
      <w:r w:rsidRPr="0087472B">
        <w:rPr>
          <w:rFonts w:asciiTheme="minorHAnsi" w:hAnsiTheme="minorHAnsi" w:cstheme="minorHAnsi"/>
        </w:rPr>
        <w:t>w wersji audio i/lub w PJM – dostępnej przez kod QR lub ekran multimedialny,</w:t>
      </w:r>
    </w:p>
    <w:p w14:paraId="326B873E" w14:textId="771A9487" w:rsidR="001B435C" w:rsidRPr="0087472B" w:rsidRDefault="7DEF1595" w:rsidP="00252765">
      <w:pPr>
        <w:pStyle w:val="Akapitzlist"/>
        <w:numPr>
          <w:ilvl w:val="0"/>
          <w:numId w:val="24"/>
        </w:numPr>
        <w:ind w:left="426" w:hanging="426"/>
        <w:contextualSpacing w:val="0"/>
        <w:rPr>
          <w:rFonts w:asciiTheme="minorHAnsi" w:hAnsiTheme="minorHAnsi" w:cstheme="minorHAnsi"/>
        </w:rPr>
      </w:pPr>
      <w:r w:rsidRPr="0087472B">
        <w:rPr>
          <w:rFonts w:asciiTheme="minorHAnsi" w:hAnsiTheme="minorHAnsi" w:cstheme="minorHAnsi"/>
        </w:rPr>
        <w:t>dotykowy plan ewakuacji (jeśli to możliwe) – z opisem w alfabecie Braille’a</w:t>
      </w:r>
      <w:r w:rsidR="00075FBD" w:rsidRPr="0087472B">
        <w:rPr>
          <w:rFonts w:asciiTheme="minorHAnsi" w:hAnsiTheme="minorHAnsi" w:cstheme="minorHAnsi"/>
        </w:rPr>
        <w:t>,</w:t>
      </w:r>
    </w:p>
    <w:p w14:paraId="6230332F" w14:textId="24DA4CBE" w:rsidR="00075FBD" w:rsidRPr="0087472B" w:rsidRDefault="00BF3AE4" w:rsidP="00252765">
      <w:pPr>
        <w:pStyle w:val="Akapitzlist"/>
        <w:numPr>
          <w:ilvl w:val="0"/>
          <w:numId w:val="24"/>
        </w:numPr>
        <w:ind w:left="426" w:hanging="426"/>
        <w:contextualSpacing w:val="0"/>
        <w:rPr>
          <w:rFonts w:asciiTheme="minorHAnsi" w:eastAsia="Calibri" w:hAnsiTheme="minorHAnsi" w:cstheme="minorHAnsi"/>
        </w:rPr>
      </w:pPr>
      <w:r w:rsidRPr="0087472B">
        <w:rPr>
          <w:rFonts w:asciiTheme="minorHAnsi" w:hAnsiTheme="minorHAnsi" w:cstheme="minorHAnsi"/>
        </w:rPr>
        <w:t>w formie drukowanej</w:t>
      </w:r>
      <w:r w:rsidRPr="0087472B">
        <w:rPr>
          <w:rFonts w:asciiTheme="minorHAnsi" w:eastAsia="Calibri" w:hAnsiTheme="minorHAnsi" w:cstheme="minorHAnsi"/>
        </w:rPr>
        <w:t>.</w:t>
      </w:r>
    </w:p>
    <w:p w14:paraId="200B7E52" w14:textId="3AA194B2" w:rsidR="001B435C" w:rsidRPr="0087472B" w:rsidRDefault="001B435C" w:rsidP="00A52597">
      <w:pPr>
        <w:rPr>
          <w:rFonts w:asciiTheme="minorHAnsi" w:hAnsiTheme="minorHAnsi" w:cstheme="minorHAnsi"/>
          <w:b/>
        </w:rPr>
      </w:pPr>
      <w:r w:rsidRPr="0087472B">
        <w:rPr>
          <w:rFonts w:asciiTheme="minorHAnsi" w:hAnsiTheme="minorHAnsi" w:cstheme="minorHAnsi"/>
          <w:b/>
        </w:rPr>
        <w:t xml:space="preserve">Montaż i lokalizacja </w:t>
      </w:r>
      <w:r w:rsidR="009657CC" w:rsidRPr="0087472B">
        <w:rPr>
          <w:rFonts w:asciiTheme="minorHAnsi" w:hAnsiTheme="minorHAnsi" w:cstheme="minorHAnsi"/>
          <w:b/>
        </w:rPr>
        <w:t xml:space="preserve">planu i </w:t>
      </w:r>
      <w:r w:rsidRPr="0087472B">
        <w:rPr>
          <w:rFonts w:asciiTheme="minorHAnsi" w:hAnsiTheme="minorHAnsi" w:cstheme="minorHAnsi"/>
          <w:b/>
        </w:rPr>
        <w:t>instrukcji</w:t>
      </w:r>
    </w:p>
    <w:p w14:paraId="73F9CAC1" w14:textId="1BCA7C5C" w:rsidR="001B435C" w:rsidRPr="0087472B" w:rsidRDefault="001B435C" w:rsidP="00A52597">
      <w:pPr>
        <w:rPr>
          <w:rFonts w:asciiTheme="minorHAnsi" w:hAnsiTheme="minorHAnsi" w:cstheme="minorHAnsi"/>
        </w:rPr>
      </w:pPr>
      <w:r w:rsidRPr="0087472B">
        <w:rPr>
          <w:rFonts w:asciiTheme="minorHAnsi" w:hAnsiTheme="minorHAnsi" w:cstheme="minorHAnsi"/>
        </w:rPr>
        <w:t>Umieść plan ewa</w:t>
      </w:r>
      <w:r w:rsidR="009B38B5" w:rsidRPr="0087472B">
        <w:rPr>
          <w:rFonts w:asciiTheme="minorHAnsi" w:hAnsiTheme="minorHAnsi" w:cstheme="minorHAnsi"/>
        </w:rPr>
        <w:t>k</w:t>
      </w:r>
      <w:r w:rsidRPr="0087472B">
        <w:rPr>
          <w:rFonts w:asciiTheme="minorHAnsi" w:hAnsiTheme="minorHAnsi" w:cstheme="minorHAnsi"/>
        </w:rPr>
        <w:t>uacji i instrukcje ewakuacyjne w widocznych miejscach na wysokości wzroku (120 - 140 cm) - przy wejściu, recepcji, poczekalni, windzie.</w:t>
      </w:r>
    </w:p>
    <w:p w14:paraId="50E44C71" w14:textId="68C73630" w:rsidR="001B435C" w:rsidRPr="0087472B" w:rsidRDefault="001B435C" w:rsidP="00A52597">
      <w:pPr>
        <w:pStyle w:val="Akapitzlist"/>
        <w:ind w:left="0"/>
        <w:contextualSpacing w:val="0"/>
        <w:rPr>
          <w:rFonts w:asciiTheme="minorHAnsi" w:eastAsia="Calibri" w:hAnsiTheme="minorHAnsi" w:cstheme="minorHAnsi"/>
          <w:b/>
          <w:bCs/>
        </w:rPr>
      </w:pPr>
      <w:r w:rsidRPr="0087472B">
        <w:rPr>
          <w:rFonts w:asciiTheme="minorHAnsi" w:eastAsia="Calibri" w:hAnsiTheme="minorHAnsi" w:cstheme="minorHAnsi"/>
          <w:b/>
          <w:bCs/>
        </w:rPr>
        <w:t>Osoby odpowiedzialne za ewakuację</w:t>
      </w:r>
    </w:p>
    <w:p w14:paraId="61556E7B" w14:textId="639482DE" w:rsidR="001B435C" w:rsidRPr="0087472B" w:rsidRDefault="001B435C" w:rsidP="00A52597">
      <w:pPr>
        <w:pStyle w:val="Akapitzlist"/>
        <w:ind w:left="0"/>
        <w:contextualSpacing w:val="0"/>
        <w:rPr>
          <w:rFonts w:asciiTheme="minorHAnsi" w:eastAsia="Calibri" w:hAnsiTheme="minorHAnsi" w:cstheme="minorHAnsi"/>
        </w:rPr>
      </w:pPr>
      <w:r w:rsidRPr="0087472B">
        <w:rPr>
          <w:rFonts w:asciiTheme="minorHAnsi" w:eastAsia="Calibri" w:hAnsiTheme="minorHAnsi" w:cstheme="minorHAnsi"/>
        </w:rPr>
        <w:t>Procedura powinna określać zadania w zakresie udzielania pomocy. Powinna wskazywać osoby odpowiadające za:</w:t>
      </w:r>
    </w:p>
    <w:p w14:paraId="257C3FF3" w14:textId="536D6EE4" w:rsidR="001B435C" w:rsidRPr="0087472B" w:rsidRDefault="001B435C" w:rsidP="00252765">
      <w:pPr>
        <w:pStyle w:val="Akapitzlist"/>
        <w:numPr>
          <w:ilvl w:val="0"/>
          <w:numId w:val="2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wsparcie osób z ograniczoną mobilnością,</w:t>
      </w:r>
    </w:p>
    <w:p w14:paraId="2AAE09E5" w14:textId="2843FE6A" w:rsidR="001B435C" w:rsidRPr="0087472B" w:rsidRDefault="001B435C" w:rsidP="00252765">
      <w:pPr>
        <w:pStyle w:val="Akapitzlist"/>
        <w:numPr>
          <w:ilvl w:val="0"/>
          <w:numId w:val="2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komunikację z osobami głuchymi czy niesłyszącymi (na przykład za pomocą gestów, pisma),</w:t>
      </w:r>
    </w:p>
    <w:p w14:paraId="71BE6E01" w14:textId="71238F77" w:rsidR="001B435C" w:rsidRPr="0087472B" w:rsidRDefault="7DEF1595" w:rsidP="00252765">
      <w:pPr>
        <w:pStyle w:val="Akapitzlist"/>
        <w:numPr>
          <w:ilvl w:val="0"/>
          <w:numId w:val="281"/>
        </w:numPr>
        <w:ind w:left="426" w:hanging="426"/>
        <w:rPr>
          <w:rFonts w:asciiTheme="minorHAnsi" w:hAnsiTheme="minorHAnsi" w:cstheme="minorHAnsi"/>
        </w:rPr>
      </w:pPr>
      <w:r w:rsidRPr="0087472B">
        <w:rPr>
          <w:rFonts w:asciiTheme="minorHAnsi" w:eastAsia="Calibri" w:hAnsiTheme="minorHAnsi" w:cstheme="minorHAnsi"/>
        </w:rPr>
        <w:t>instrukcje i informacje dla pozostałych pacjentów</w:t>
      </w:r>
      <w:r w:rsidR="71A7AF2F" w:rsidRPr="0087472B">
        <w:rPr>
          <w:rFonts w:asciiTheme="minorHAnsi" w:eastAsia="Calibri" w:hAnsiTheme="minorHAnsi" w:cstheme="minorHAnsi"/>
        </w:rPr>
        <w:t xml:space="preserve"> ze szczególnymi potrzebami</w:t>
      </w:r>
      <w:r w:rsidR="00B47BEA" w:rsidRPr="0087472B">
        <w:rPr>
          <w:rFonts w:asciiTheme="minorHAnsi" w:eastAsia="Calibri" w:hAnsiTheme="minorHAnsi" w:cstheme="minorHAnsi"/>
        </w:rPr>
        <w:t>, w tym z</w:t>
      </w:r>
      <w:r w:rsidR="71A7AF2F" w:rsidRPr="0087472B">
        <w:rPr>
          <w:rFonts w:asciiTheme="minorHAnsi" w:eastAsia="Calibri" w:hAnsiTheme="minorHAnsi" w:cstheme="minorHAnsi"/>
        </w:rPr>
        <w:t xml:space="preserve"> niepełnosprawnościami</w:t>
      </w:r>
      <w:r w:rsidR="002A179F" w:rsidRPr="0087472B">
        <w:rPr>
          <w:rFonts w:asciiTheme="minorHAnsi" w:eastAsia="Calibri" w:hAnsiTheme="minorHAnsi" w:cstheme="minorHAnsi"/>
        </w:rPr>
        <w:t>.</w:t>
      </w:r>
    </w:p>
    <w:p w14:paraId="18D26084" w14:textId="77777777" w:rsidR="00F11FB3" w:rsidRPr="0087472B" w:rsidRDefault="00F11FB3" w:rsidP="00A52597">
      <w:pPr>
        <w:rPr>
          <w:rFonts w:asciiTheme="minorHAnsi" w:hAnsiTheme="minorHAnsi" w:cstheme="minorHAnsi"/>
          <w:b/>
        </w:rPr>
      </w:pPr>
      <w:r w:rsidRPr="0087472B">
        <w:rPr>
          <w:rFonts w:asciiTheme="minorHAnsi" w:hAnsiTheme="minorHAnsi" w:cstheme="minorHAnsi"/>
          <w:b/>
        </w:rPr>
        <w:t>Informowanie pacjentów o ewakuacji</w:t>
      </w:r>
    </w:p>
    <w:p w14:paraId="36D045D8" w14:textId="14831E5F" w:rsidR="00F11FB3" w:rsidRPr="0087472B" w:rsidRDefault="00F11FB3" w:rsidP="00252765">
      <w:pPr>
        <w:pStyle w:val="Akapitzlist"/>
        <w:numPr>
          <w:ilvl w:val="0"/>
          <w:numId w:val="293"/>
        </w:numPr>
        <w:ind w:left="426" w:hanging="426"/>
        <w:rPr>
          <w:rFonts w:asciiTheme="minorHAnsi" w:hAnsiTheme="minorHAnsi" w:cstheme="minorHAnsi"/>
        </w:rPr>
      </w:pPr>
      <w:r w:rsidRPr="0087472B">
        <w:rPr>
          <w:rFonts w:asciiTheme="minorHAnsi" w:hAnsiTheme="minorHAnsi" w:cstheme="minorHAnsi"/>
        </w:rPr>
        <w:t>Przekazuj pacjentom krótką informację (n</w:t>
      </w:r>
      <w:r w:rsidR="006E3508" w:rsidRPr="0087472B">
        <w:rPr>
          <w:rFonts w:asciiTheme="minorHAnsi" w:hAnsiTheme="minorHAnsi" w:cstheme="minorHAnsi"/>
        </w:rPr>
        <w:t xml:space="preserve">a </w:t>
      </w:r>
      <w:r w:rsidRPr="0087472B">
        <w:rPr>
          <w:rFonts w:asciiTheme="minorHAnsi" w:hAnsiTheme="minorHAnsi" w:cstheme="minorHAnsi"/>
        </w:rPr>
        <w:t>p</w:t>
      </w:r>
      <w:r w:rsidR="006E3508" w:rsidRPr="0087472B">
        <w:rPr>
          <w:rFonts w:asciiTheme="minorHAnsi" w:hAnsiTheme="minorHAnsi" w:cstheme="minorHAnsi"/>
        </w:rPr>
        <w:t>rzykład</w:t>
      </w:r>
      <w:r w:rsidRPr="0087472B">
        <w:rPr>
          <w:rFonts w:asciiTheme="minorHAnsi" w:hAnsiTheme="minorHAnsi" w:cstheme="minorHAnsi"/>
        </w:rPr>
        <w:t xml:space="preserve"> przy pierwszej wizycie):</w:t>
      </w:r>
    </w:p>
    <w:p w14:paraId="6F144389" w14:textId="77777777" w:rsidR="00F11FB3" w:rsidRPr="0087472B" w:rsidRDefault="00F11FB3" w:rsidP="00252765">
      <w:pPr>
        <w:numPr>
          <w:ilvl w:val="1"/>
          <w:numId w:val="294"/>
        </w:numPr>
        <w:ind w:left="851" w:hanging="426"/>
        <w:rPr>
          <w:rFonts w:asciiTheme="minorHAnsi" w:hAnsiTheme="minorHAnsi" w:cstheme="minorHAnsi"/>
        </w:rPr>
      </w:pPr>
      <w:r w:rsidRPr="0087472B">
        <w:rPr>
          <w:rFonts w:asciiTheme="minorHAnsi" w:hAnsiTheme="minorHAnsi" w:cstheme="minorHAnsi"/>
        </w:rPr>
        <w:t>Gdzie są wyjścia awaryjne?</w:t>
      </w:r>
    </w:p>
    <w:p w14:paraId="776FD753" w14:textId="77777777" w:rsidR="00F11FB3" w:rsidRPr="0087472B" w:rsidRDefault="00F11FB3" w:rsidP="00252765">
      <w:pPr>
        <w:numPr>
          <w:ilvl w:val="1"/>
          <w:numId w:val="294"/>
        </w:numPr>
        <w:ind w:left="851" w:hanging="426"/>
        <w:rPr>
          <w:rFonts w:asciiTheme="minorHAnsi" w:hAnsiTheme="minorHAnsi" w:cstheme="minorHAnsi"/>
        </w:rPr>
      </w:pPr>
      <w:r w:rsidRPr="0087472B">
        <w:rPr>
          <w:rFonts w:asciiTheme="minorHAnsi" w:hAnsiTheme="minorHAnsi" w:cstheme="minorHAnsi"/>
        </w:rPr>
        <w:t>Jak wygląda sygnał ewakuacyjny?</w:t>
      </w:r>
    </w:p>
    <w:p w14:paraId="18A49566" w14:textId="77777777" w:rsidR="00F11FB3" w:rsidRPr="0087472B" w:rsidRDefault="00F11FB3" w:rsidP="00252765">
      <w:pPr>
        <w:numPr>
          <w:ilvl w:val="1"/>
          <w:numId w:val="294"/>
        </w:numPr>
        <w:ind w:left="851" w:hanging="426"/>
        <w:rPr>
          <w:rFonts w:asciiTheme="minorHAnsi" w:hAnsiTheme="minorHAnsi" w:cstheme="minorHAnsi"/>
        </w:rPr>
      </w:pPr>
      <w:r w:rsidRPr="0087472B">
        <w:rPr>
          <w:rFonts w:asciiTheme="minorHAnsi" w:hAnsiTheme="minorHAnsi" w:cstheme="minorHAnsi"/>
        </w:rPr>
        <w:t>Gdzie można zgłosić potrzebę wsparcia?</w:t>
      </w:r>
    </w:p>
    <w:p w14:paraId="5FD39FEA" w14:textId="346B72A3" w:rsidR="003256AB" w:rsidRPr="0087472B" w:rsidRDefault="003256AB" w:rsidP="00252765">
      <w:pPr>
        <w:numPr>
          <w:ilvl w:val="1"/>
          <w:numId w:val="294"/>
        </w:numPr>
        <w:ind w:left="851" w:hanging="426"/>
        <w:rPr>
          <w:rFonts w:asciiTheme="minorHAnsi" w:hAnsiTheme="minorHAnsi" w:cstheme="minorHAnsi"/>
        </w:rPr>
      </w:pPr>
      <w:r w:rsidRPr="0087472B">
        <w:rPr>
          <w:rFonts w:asciiTheme="minorHAnsi" w:hAnsiTheme="minorHAnsi" w:cstheme="minorHAnsi"/>
        </w:rPr>
        <w:t xml:space="preserve">Gdzie znajdują się </w:t>
      </w:r>
      <w:r w:rsidR="00071BC8" w:rsidRPr="0087472B">
        <w:rPr>
          <w:rFonts w:asciiTheme="minorHAnsi" w:hAnsiTheme="minorHAnsi" w:cstheme="minorHAnsi"/>
        </w:rPr>
        <w:t>przyciski wezwania pomocy?</w:t>
      </w:r>
    </w:p>
    <w:p w14:paraId="7D042279" w14:textId="099A4AAC" w:rsidR="00F11FB3" w:rsidRPr="0087472B" w:rsidRDefault="00F11FB3" w:rsidP="00252765">
      <w:pPr>
        <w:numPr>
          <w:ilvl w:val="0"/>
          <w:numId w:val="26"/>
        </w:numPr>
        <w:ind w:left="426" w:hanging="426"/>
        <w:rPr>
          <w:rFonts w:asciiTheme="minorHAnsi" w:hAnsiTheme="minorHAnsi" w:cstheme="minorHAnsi"/>
        </w:rPr>
      </w:pPr>
      <w:r w:rsidRPr="0087472B">
        <w:rPr>
          <w:rFonts w:asciiTheme="minorHAnsi" w:hAnsiTheme="minorHAnsi" w:cstheme="minorHAnsi"/>
        </w:rPr>
        <w:t>Umieść na stronie internetowej placówki materiał informacyjny – n</w:t>
      </w:r>
      <w:r w:rsidR="00C77CF9" w:rsidRPr="0087472B">
        <w:rPr>
          <w:rFonts w:asciiTheme="minorHAnsi" w:hAnsiTheme="minorHAnsi" w:cstheme="minorHAnsi"/>
        </w:rPr>
        <w:t xml:space="preserve">a </w:t>
      </w:r>
      <w:r w:rsidRPr="0087472B">
        <w:rPr>
          <w:rFonts w:asciiTheme="minorHAnsi" w:hAnsiTheme="minorHAnsi" w:cstheme="minorHAnsi"/>
        </w:rPr>
        <w:t>p</w:t>
      </w:r>
      <w:r w:rsidR="00C77CF9" w:rsidRPr="0087472B">
        <w:rPr>
          <w:rFonts w:asciiTheme="minorHAnsi" w:hAnsiTheme="minorHAnsi" w:cstheme="minorHAnsi"/>
        </w:rPr>
        <w:t>rzykład</w:t>
      </w:r>
      <w:r w:rsidRPr="0087472B">
        <w:rPr>
          <w:rFonts w:asciiTheme="minorHAnsi" w:hAnsiTheme="minorHAnsi" w:cstheme="minorHAnsi"/>
        </w:rPr>
        <w:t xml:space="preserve"> krótkie wideo w PJM lub PDF </w:t>
      </w:r>
      <w:r w:rsidR="00AF580B" w:rsidRPr="0087472B">
        <w:rPr>
          <w:rFonts w:asciiTheme="minorHAnsi" w:hAnsiTheme="minorHAnsi" w:cstheme="minorHAnsi"/>
        </w:rPr>
        <w:t>pod tytułem</w:t>
      </w:r>
      <w:r w:rsidRPr="0087472B">
        <w:rPr>
          <w:rFonts w:asciiTheme="minorHAnsi" w:hAnsiTheme="minorHAnsi" w:cstheme="minorHAnsi"/>
        </w:rPr>
        <w:t xml:space="preserve"> „Jak wygląda ewakuacja w naszej placówce?” – w</w:t>
      </w:r>
      <w:r w:rsidR="000A2E25" w:rsidRPr="0087472B">
        <w:rPr>
          <w:rFonts w:asciiTheme="minorHAnsi" w:hAnsiTheme="minorHAnsi" w:cstheme="minorHAnsi"/>
        </w:rPr>
        <w:t> </w:t>
      </w:r>
      <w:r w:rsidRPr="0087472B">
        <w:rPr>
          <w:rFonts w:asciiTheme="minorHAnsi" w:hAnsiTheme="minorHAnsi" w:cstheme="minorHAnsi"/>
        </w:rPr>
        <w:t>tekście ETR.</w:t>
      </w:r>
    </w:p>
    <w:p w14:paraId="7B83BFB7" w14:textId="77777777" w:rsidR="009C7814" w:rsidRPr="0087472B" w:rsidRDefault="009C7814" w:rsidP="00A52597">
      <w:pPr>
        <w:rPr>
          <w:rFonts w:asciiTheme="minorHAnsi" w:hAnsiTheme="minorHAnsi" w:cstheme="minorHAnsi"/>
          <w:b/>
        </w:rPr>
      </w:pPr>
      <w:r w:rsidRPr="0087472B">
        <w:rPr>
          <w:rFonts w:asciiTheme="minorHAnsi" w:hAnsiTheme="minorHAnsi" w:cstheme="minorHAnsi"/>
          <w:b/>
        </w:rPr>
        <w:t>Zgłaszanie potrzeby pomocy ewakuacyjnej</w:t>
      </w:r>
    </w:p>
    <w:p w14:paraId="085EDA67" w14:textId="77777777" w:rsidR="009C7814" w:rsidRPr="0087472B" w:rsidRDefault="009C7814" w:rsidP="00A52597">
      <w:pPr>
        <w:rPr>
          <w:rFonts w:asciiTheme="minorHAnsi" w:hAnsiTheme="minorHAnsi" w:cstheme="minorHAnsi"/>
        </w:rPr>
      </w:pPr>
      <w:r w:rsidRPr="0087472B">
        <w:rPr>
          <w:rFonts w:asciiTheme="minorHAnsi" w:hAnsiTheme="minorHAnsi" w:cstheme="minorHAnsi"/>
        </w:rPr>
        <w:t>W formularzu rejestracyjnym (papierowym lub online) dodaj pole: „Czy w razie ewakuacji potrzebujesz pomocy? TAK / NIE”. Dane te powinny być widoczne dla personelu i dostępne także w dokumentacji wewnętrznej.</w:t>
      </w:r>
    </w:p>
    <w:p w14:paraId="7C07BB9D" w14:textId="3C7A4B25" w:rsidR="00413A05" w:rsidRPr="0087472B" w:rsidRDefault="00033AF2" w:rsidP="00E16118">
      <w:pPr>
        <w:pStyle w:val="Nagwek3"/>
        <w:rPr>
          <w:rFonts w:asciiTheme="minorHAnsi" w:hAnsiTheme="minorHAnsi" w:cstheme="minorHAnsi"/>
        </w:rPr>
      </w:pPr>
      <w:bookmarkStart w:id="399" w:name="_Toc213825921"/>
      <w:r w:rsidRPr="0087472B">
        <w:rPr>
          <w:rFonts w:asciiTheme="minorHAnsi" w:hAnsiTheme="minorHAnsi" w:cstheme="minorHAnsi"/>
        </w:rPr>
        <w:t>Oznakowanie dr</w:t>
      </w:r>
      <w:r w:rsidR="00E13DC2" w:rsidRPr="0087472B">
        <w:rPr>
          <w:rFonts w:asciiTheme="minorHAnsi" w:hAnsiTheme="minorHAnsi" w:cstheme="minorHAnsi"/>
        </w:rPr>
        <w:t>óg</w:t>
      </w:r>
      <w:r w:rsidRPr="0087472B">
        <w:rPr>
          <w:rFonts w:asciiTheme="minorHAnsi" w:hAnsiTheme="minorHAnsi" w:cstheme="minorHAnsi"/>
        </w:rPr>
        <w:t xml:space="preserve"> ewa</w:t>
      </w:r>
      <w:r w:rsidR="00E13DC2" w:rsidRPr="0087472B">
        <w:rPr>
          <w:rFonts w:asciiTheme="minorHAnsi" w:hAnsiTheme="minorHAnsi" w:cstheme="minorHAnsi"/>
        </w:rPr>
        <w:t>k</w:t>
      </w:r>
      <w:r w:rsidRPr="0087472B">
        <w:rPr>
          <w:rFonts w:asciiTheme="minorHAnsi" w:hAnsiTheme="minorHAnsi" w:cstheme="minorHAnsi"/>
        </w:rPr>
        <w:t>uacyjnych</w:t>
      </w:r>
      <w:bookmarkEnd w:id="399"/>
    </w:p>
    <w:p w14:paraId="0B7309D4" w14:textId="788FB75C" w:rsidR="00033AF2" w:rsidRPr="0087472B" w:rsidRDefault="00033AF2" w:rsidP="00A52597">
      <w:pPr>
        <w:rPr>
          <w:rFonts w:asciiTheme="minorHAnsi" w:eastAsia="Calibri" w:hAnsiTheme="minorHAnsi" w:cstheme="minorHAnsi"/>
        </w:rPr>
      </w:pPr>
      <w:r w:rsidRPr="0087472B">
        <w:rPr>
          <w:rFonts w:asciiTheme="minorHAnsi" w:hAnsiTheme="minorHAnsi" w:cstheme="minorHAnsi"/>
        </w:rPr>
        <w:t>Drogi ewakuacyjne w placówce powinny być oznakowane w sposób czytelny i zrozumiały dla</w:t>
      </w:r>
      <w:r w:rsidR="000A2E25" w:rsidRPr="0087472B">
        <w:rPr>
          <w:rFonts w:asciiTheme="minorHAnsi" w:hAnsiTheme="minorHAnsi" w:cstheme="minorHAnsi"/>
        </w:rPr>
        <w:t> </w:t>
      </w:r>
      <w:r w:rsidRPr="0087472B">
        <w:rPr>
          <w:rFonts w:asciiTheme="minorHAnsi" w:hAnsiTheme="minorHAnsi" w:cstheme="minorHAnsi"/>
        </w:rPr>
        <w:t>wszystkich pacjentów. Należy stosować widoczne i kontrastowe znaki, które dobrze wyróżniają się na tle ścian. Należy zapewnić działające oświetlenie awaryjne w</w:t>
      </w:r>
      <w:r w:rsidR="00837F6F" w:rsidRPr="0087472B">
        <w:rPr>
          <w:rFonts w:asciiTheme="minorHAnsi" w:hAnsiTheme="minorHAnsi" w:cstheme="minorHAnsi"/>
        </w:rPr>
        <w:t> </w:t>
      </w:r>
      <w:r w:rsidRPr="0087472B">
        <w:rPr>
          <w:rFonts w:asciiTheme="minorHAnsi" w:hAnsiTheme="minorHAnsi" w:cstheme="minorHAnsi"/>
        </w:rPr>
        <w:t>pomieszczeniach i na korytarzach. W razie potrzeby system ewakuacyjny powinien być wspierany sygnałami dźwiękowymi i świetlnymi, co ułatwi orientację osobom z różnymi potrzebami, w tym niewidomym, słabowidzącym czy niesłyszącym.</w:t>
      </w:r>
    </w:p>
    <w:p w14:paraId="6746B772" w14:textId="40148F28" w:rsidR="002716CD" w:rsidRPr="0087472B" w:rsidRDefault="000A700B" w:rsidP="00E16118">
      <w:pPr>
        <w:pStyle w:val="Nagwek3"/>
        <w:rPr>
          <w:rFonts w:asciiTheme="minorHAnsi" w:hAnsiTheme="minorHAnsi" w:cstheme="minorHAnsi"/>
        </w:rPr>
      </w:pPr>
      <w:bookmarkStart w:id="400" w:name="_Toc213825922"/>
      <w:r w:rsidRPr="0087472B">
        <w:rPr>
          <w:rFonts w:asciiTheme="minorHAnsi" w:hAnsiTheme="minorHAnsi" w:cstheme="minorHAnsi"/>
        </w:rPr>
        <w:lastRenderedPageBreak/>
        <w:t>System alarmowy dostępny dla wszystkich</w:t>
      </w:r>
      <w:bookmarkEnd w:id="400"/>
    </w:p>
    <w:p w14:paraId="59F887BA" w14:textId="346DC1ED" w:rsidR="004A23EE" w:rsidRPr="0087472B" w:rsidRDefault="3C751274" w:rsidP="00A52597">
      <w:pPr>
        <w:rPr>
          <w:rFonts w:asciiTheme="minorHAnsi" w:eastAsia="Calibri" w:hAnsiTheme="minorHAnsi" w:cstheme="minorHAnsi"/>
        </w:rPr>
      </w:pPr>
      <w:r w:rsidRPr="0087472B">
        <w:rPr>
          <w:rFonts w:asciiTheme="minorHAnsi" w:eastAsia="Calibri" w:hAnsiTheme="minorHAnsi" w:cstheme="minorHAnsi"/>
        </w:rPr>
        <w:t>System alarmowy w placówce powinien być dostępny dla wszystkich pacjentów. Oznacza to</w:t>
      </w:r>
      <w:r w:rsidR="755C750E" w:rsidRPr="0087472B">
        <w:rPr>
          <w:rFonts w:asciiTheme="minorHAnsi" w:eastAsia="Calibri" w:hAnsiTheme="minorHAnsi" w:cstheme="minorHAnsi"/>
        </w:rPr>
        <w:t> </w:t>
      </w:r>
      <w:r w:rsidRPr="0087472B">
        <w:rPr>
          <w:rFonts w:asciiTheme="minorHAnsi" w:eastAsia="Calibri" w:hAnsiTheme="minorHAnsi" w:cstheme="minorHAnsi"/>
        </w:rPr>
        <w:t xml:space="preserve">stosowanie w szczególności odpowiednich sygnałów dźwiękowych, świetlnych, informacyjnych umożliwiających szybkie rozpoznanie zagrożenia osobom </w:t>
      </w:r>
      <w:r w:rsidR="65FF6E39" w:rsidRPr="0087472B">
        <w:rPr>
          <w:rFonts w:asciiTheme="minorHAnsi" w:eastAsia="Calibri" w:hAnsiTheme="minorHAnsi" w:cstheme="minorHAnsi"/>
        </w:rPr>
        <w:t>ze szczególnymi potrzebami</w:t>
      </w:r>
      <w:r w:rsidR="002A1B9E" w:rsidRPr="0087472B">
        <w:rPr>
          <w:rFonts w:asciiTheme="minorHAnsi" w:eastAsia="Calibri" w:hAnsiTheme="minorHAnsi" w:cstheme="minorHAnsi"/>
        </w:rPr>
        <w:t xml:space="preserve">, w tym </w:t>
      </w:r>
      <w:r w:rsidR="001E61C1" w:rsidRPr="0087472B">
        <w:rPr>
          <w:rFonts w:asciiTheme="minorHAnsi" w:eastAsia="Calibri" w:hAnsiTheme="minorHAnsi" w:cstheme="minorHAnsi"/>
        </w:rPr>
        <w:t>z</w:t>
      </w:r>
      <w:r w:rsidR="65FF6E39" w:rsidRPr="0087472B">
        <w:rPr>
          <w:rFonts w:asciiTheme="minorHAnsi" w:eastAsia="Calibri" w:hAnsiTheme="minorHAnsi" w:cstheme="minorHAnsi"/>
        </w:rPr>
        <w:t xml:space="preserve"> niepełnosprawnościami, </w:t>
      </w:r>
      <w:r w:rsidRPr="0087472B">
        <w:rPr>
          <w:rFonts w:asciiTheme="minorHAnsi" w:eastAsia="Calibri" w:hAnsiTheme="minorHAnsi" w:cstheme="minorHAnsi"/>
        </w:rPr>
        <w:t>zwłaszcza osobom niesłyszącym, słabosłyszącym, niewidomym czy słabowidzącym.</w:t>
      </w:r>
    </w:p>
    <w:p w14:paraId="2E7BD32C" w14:textId="77777777" w:rsidR="004A23EE" w:rsidRPr="0087472B" w:rsidRDefault="004A23EE" w:rsidP="00A52597">
      <w:pPr>
        <w:rPr>
          <w:rFonts w:asciiTheme="minorHAnsi" w:eastAsia="Calibri" w:hAnsiTheme="minorHAnsi" w:cstheme="minorHAnsi"/>
        </w:rPr>
      </w:pPr>
      <w:r w:rsidRPr="0087472B">
        <w:rPr>
          <w:rFonts w:asciiTheme="minorHAnsi" w:eastAsia="Calibri" w:hAnsiTheme="minorHAnsi" w:cstheme="minorHAnsi"/>
        </w:rPr>
        <w:t>Ważne jest także, aby elementy systemu ostrzegania znajdowały się nie tylko w poczekalni czy na korytarzach, ale również w toaletach i pomieszczeniach higieniczno-sanitarnych, gdzie pacjent może przebywać sam. Dzięki temu każdy pacjent ma szansę odpowiednio zareagować i bezpiecznie opuścić budynek.</w:t>
      </w:r>
    </w:p>
    <w:p w14:paraId="5F610856" w14:textId="77777777" w:rsidR="004A23EE" w:rsidRPr="0087472B" w:rsidRDefault="004A23EE" w:rsidP="00A52597">
      <w:pPr>
        <w:keepNext/>
        <w:rPr>
          <w:rFonts w:asciiTheme="minorHAnsi" w:hAnsiTheme="minorHAnsi" w:cstheme="minorHAnsi"/>
          <w:b/>
        </w:rPr>
      </w:pPr>
      <w:r w:rsidRPr="0087472B">
        <w:rPr>
          <w:rFonts w:asciiTheme="minorHAnsi" w:hAnsiTheme="minorHAnsi" w:cstheme="minorHAnsi"/>
          <w:b/>
          <w:bCs/>
        </w:rPr>
        <w:t>J</w:t>
      </w:r>
      <w:r w:rsidRPr="0087472B">
        <w:rPr>
          <w:rFonts w:asciiTheme="minorHAnsi" w:hAnsiTheme="minorHAnsi" w:cstheme="minorHAnsi"/>
          <w:b/>
        </w:rPr>
        <w:t>ak to zrobić?</w:t>
      </w:r>
    </w:p>
    <w:p w14:paraId="2889C4C7" w14:textId="77777777" w:rsidR="004A23EE" w:rsidRPr="0087472B" w:rsidRDefault="004A23EE" w:rsidP="00A52597">
      <w:pPr>
        <w:rPr>
          <w:rFonts w:asciiTheme="minorHAnsi" w:hAnsiTheme="minorHAnsi" w:cstheme="minorHAnsi"/>
        </w:rPr>
      </w:pPr>
      <w:r w:rsidRPr="0087472B">
        <w:rPr>
          <w:rFonts w:asciiTheme="minorHAnsi" w:hAnsiTheme="minorHAnsi" w:cstheme="minorHAnsi"/>
        </w:rPr>
        <w:t>Zadbaj, by systemy alarmowe (na przykład pożarowe, zagrożenia gazowego) były wyposażone w sygnały:</w:t>
      </w:r>
    </w:p>
    <w:p w14:paraId="484ED199" w14:textId="777F8F1E" w:rsidR="004A23EE" w:rsidRPr="0087472B" w:rsidRDefault="004A23EE" w:rsidP="00252765">
      <w:pPr>
        <w:pStyle w:val="Akapitzlist"/>
        <w:numPr>
          <w:ilvl w:val="0"/>
          <w:numId w:val="290"/>
        </w:numPr>
        <w:tabs>
          <w:tab w:val="left" w:pos="357"/>
        </w:tabs>
        <w:ind w:left="426" w:hanging="426"/>
        <w:contextualSpacing w:val="0"/>
        <w:rPr>
          <w:rFonts w:asciiTheme="minorHAnsi" w:hAnsiTheme="minorHAnsi" w:cstheme="minorHAnsi"/>
        </w:rPr>
      </w:pPr>
      <w:r w:rsidRPr="0087472B">
        <w:rPr>
          <w:rFonts w:asciiTheme="minorHAnsi" w:hAnsiTheme="minorHAnsi" w:cstheme="minorHAnsi"/>
        </w:rPr>
        <w:t>akustyczne (dźwiękowe) – o zmiennej częstotliwości, wyraźnie słyszalne nawet w</w:t>
      </w:r>
      <w:r w:rsidR="00837F6F" w:rsidRPr="0087472B">
        <w:rPr>
          <w:rFonts w:asciiTheme="minorHAnsi" w:hAnsiTheme="minorHAnsi" w:cstheme="minorHAnsi"/>
        </w:rPr>
        <w:t> </w:t>
      </w:r>
      <w:r w:rsidRPr="0087472B">
        <w:rPr>
          <w:rFonts w:asciiTheme="minorHAnsi" w:hAnsiTheme="minorHAnsi" w:cstheme="minorHAnsi"/>
        </w:rPr>
        <w:t>hałasie,</w:t>
      </w:r>
    </w:p>
    <w:p w14:paraId="12CBA31E" w14:textId="2676776B" w:rsidR="004A23EE" w:rsidRPr="0087472B" w:rsidRDefault="004A23EE" w:rsidP="00252765">
      <w:pPr>
        <w:pStyle w:val="Akapitzlist"/>
        <w:numPr>
          <w:ilvl w:val="0"/>
          <w:numId w:val="290"/>
        </w:numPr>
        <w:tabs>
          <w:tab w:val="left" w:pos="357"/>
        </w:tabs>
        <w:ind w:left="426" w:hanging="426"/>
        <w:contextualSpacing w:val="0"/>
        <w:rPr>
          <w:rFonts w:asciiTheme="minorHAnsi" w:hAnsiTheme="minorHAnsi" w:cstheme="minorHAnsi"/>
        </w:rPr>
      </w:pPr>
      <w:r w:rsidRPr="0087472B">
        <w:rPr>
          <w:rFonts w:asciiTheme="minorHAnsi" w:hAnsiTheme="minorHAnsi" w:cstheme="minorHAnsi"/>
        </w:rPr>
        <w:t>wizualne – migające światła w kolorze czerwonym lub niebieski</w:t>
      </w:r>
      <w:r w:rsidRPr="0087472B" w:rsidDel="0AA8F2E0">
        <w:rPr>
          <w:rFonts w:asciiTheme="minorHAnsi" w:hAnsiTheme="minorHAnsi" w:cstheme="minorHAnsi"/>
        </w:rPr>
        <w:t>m</w:t>
      </w:r>
      <w:r w:rsidRPr="0087472B">
        <w:rPr>
          <w:rFonts w:asciiTheme="minorHAnsi" w:hAnsiTheme="minorHAnsi" w:cstheme="minorHAnsi"/>
        </w:rPr>
        <w:t>, widoczne także z</w:t>
      </w:r>
      <w:r w:rsidR="00245CA5" w:rsidRPr="0087472B">
        <w:rPr>
          <w:rFonts w:asciiTheme="minorHAnsi" w:hAnsiTheme="minorHAnsi" w:cstheme="minorHAnsi"/>
        </w:rPr>
        <w:t> </w:t>
      </w:r>
      <w:r w:rsidRPr="0087472B">
        <w:rPr>
          <w:rFonts w:asciiTheme="minorHAnsi" w:hAnsiTheme="minorHAnsi" w:cstheme="minorHAnsi"/>
        </w:rPr>
        <w:t>poziomu osoby siedzącej,</w:t>
      </w:r>
    </w:p>
    <w:p w14:paraId="293D62C8" w14:textId="63AA924A" w:rsidR="004A23EE" w:rsidRPr="0087472B" w:rsidRDefault="004A23EE" w:rsidP="00252765">
      <w:pPr>
        <w:pStyle w:val="Akapitzlist"/>
        <w:numPr>
          <w:ilvl w:val="0"/>
          <w:numId w:val="290"/>
        </w:numPr>
        <w:tabs>
          <w:tab w:val="left" w:pos="357"/>
        </w:tabs>
        <w:ind w:left="426" w:hanging="426"/>
        <w:contextualSpacing w:val="0"/>
        <w:rPr>
          <w:rFonts w:asciiTheme="minorHAnsi" w:hAnsiTheme="minorHAnsi" w:cstheme="minorHAnsi"/>
        </w:rPr>
      </w:pPr>
      <w:r w:rsidRPr="0087472B">
        <w:rPr>
          <w:rFonts w:asciiTheme="minorHAnsi" w:hAnsiTheme="minorHAnsi" w:cstheme="minorHAnsi"/>
        </w:rPr>
        <w:t>informacyjne – komunikaty głosowe zawierające proste instrukcje: na przykład „Kieruj się do wyjścia ewakuacyjnego”, „Uwaga, pożar! Opuść budynek!”</w:t>
      </w:r>
      <w:r w:rsidR="007246D3" w:rsidRPr="0087472B">
        <w:rPr>
          <w:rFonts w:asciiTheme="minorHAnsi" w:hAnsiTheme="minorHAnsi" w:cstheme="minorHAnsi"/>
        </w:rPr>
        <w:t>,</w:t>
      </w:r>
    </w:p>
    <w:p w14:paraId="03B5D8C7" w14:textId="2256F1CD" w:rsidR="004A23EE" w:rsidRPr="0087472B" w:rsidRDefault="004A23EE" w:rsidP="00252765">
      <w:pPr>
        <w:pStyle w:val="Akapitzlist"/>
        <w:numPr>
          <w:ilvl w:val="0"/>
          <w:numId w:val="290"/>
        </w:numPr>
        <w:tabs>
          <w:tab w:val="left" w:pos="357"/>
        </w:tabs>
        <w:ind w:left="426" w:hanging="426"/>
        <w:rPr>
          <w:rFonts w:asciiTheme="minorHAnsi" w:hAnsiTheme="minorHAnsi" w:cstheme="minorHAnsi"/>
        </w:rPr>
      </w:pPr>
      <w:r w:rsidRPr="0087472B">
        <w:rPr>
          <w:rFonts w:asciiTheme="minorHAnsi" w:hAnsiTheme="minorHAnsi" w:cstheme="minorHAnsi"/>
        </w:rPr>
        <w:t xml:space="preserve">wibracyjne (opcjonalnie) </w:t>
      </w:r>
      <w:r w:rsidR="00BE152E" w:rsidRPr="0087472B">
        <w:rPr>
          <w:rFonts w:asciiTheme="minorHAnsi" w:hAnsiTheme="minorHAnsi" w:cstheme="minorHAnsi"/>
        </w:rPr>
        <w:t>–</w:t>
      </w:r>
      <w:r w:rsidRPr="0087472B">
        <w:rPr>
          <w:rFonts w:asciiTheme="minorHAnsi" w:hAnsiTheme="minorHAnsi" w:cstheme="minorHAnsi"/>
        </w:rPr>
        <w:t xml:space="preserve">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w:t>
      </w:r>
      <w:r w:rsidR="007246D3" w:rsidRPr="0087472B">
        <w:rPr>
          <w:rFonts w:asciiTheme="minorHAnsi" w:hAnsiTheme="minorHAnsi" w:cstheme="minorHAnsi"/>
        </w:rPr>
        <w:t>opaska</w:t>
      </w:r>
      <w:r w:rsidRPr="0087472B">
        <w:rPr>
          <w:rFonts w:asciiTheme="minorHAnsi" w:hAnsiTheme="minorHAnsi" w:cstheme="minorHAnsi"/>
        </w:rPr>
        <w:t xml:space="preserve"> dla osób głuchych.</w:t>
      </w:r>
    </w:p>
    <w:p w14:paraId="4DE5C410" w14:textId="2BF6C05F" w:rsidR="00825BF4" w:rsidRPr="0087472B" w:rsidRDefault="00825BF4" w:rsidP="00A52597">
      <w:pPr>
        <w:rPr>
          <w:rFonts w:asciiTheme="minorHAnsi" w:hAnsiTheme="minorHAnsi" w:cstheme="minorHAnsi"/>
        </w:rPr>
      </w:pPr>
      <w:r w:rsidRPr="0087472B">
        <w:rPr>
          <w:rFonts w:asciiTheme="minorHAnsi" w:hAnsiTheme="minorHAnsi" w:cstheme="minorHAnsi"/>
        </w:rPr>
        <w:t xml:space="preserve">Komunikaty głosowe </w:t>
      </w:r>
      <w:r w:rsidR="00526B39" w:rsidRPr="0087472B">
        <w:rPr>
          <w:rFonts w:asciiTheme="minorHAnsi" w:hAnsiTheme="minorHAnsi" w:cstheme="minorHAnsi"/>
        </w:rPr>
        <w:t>i</w:t>
      </w:r>
      <w:r w:rsidRPr="0087472B">
        <w:rPr>
          <w:rFonts w:asciiTheme="minorHAnsi" w:hAnsiTheme="minorHAnsi" w:cstheme="minorHAnsi"/>
        </w:rPr>
        <w:t xml:space="preserve"> wizualne muszą występować równolegle.</w:t>
      </w:r>
    </w:p>
    <w:p w14:paraId="2443C2DF" w14:textId="77777777" w:rsidR="004A23EE" w:rsidRPr="0087472B" w:rsidRDefault="004A23EE" w:rsidP="00A52597">
      <w:pPr>
        <w:rPr>
          <w:rFonts w:asciiTheme="minorHAnsi" w:hAnsiTheme="minorHAnsi" w:cstheme="minorHAnsi"/>
        </w:rPr>
      </w:pPr>
      <w:r w:rsidRPr="0087472B">
        <w:rPr>
          <w:rFonts w:asciiTheme="minorHAnsi" w:hAnsiTheme="minorHAnsi" w:cstheme="minorHAnsi"/>
        </w:rPr>
        <w:t>Komunikaty dźwiękowe powinny być:</w:t>
      </w:r>
    </w:p>
    <w:p w14:paraId="5697B8A1" w14:textId="77777777" w:rsidR="004A23EE" w:rsidRPr="0087472B" w:rsidRDefault="004A23EE" w:rsidP="00252765">
      <w:pPr>
        <w:pStyle w:val="Akapitzlist"/>
        <w:numPr>
          <w:ilvl w:val="0"/>
          <w:numId w:val="289"/>
        </w:numPr>
        <w:ind w:left="426" w:hanging="426"/>
        <w:contextualSpacing w:val="0"/>
        <w:rPr>
          <w:rFonts w:asciiTheme="minorHAnsi" w:hAnsiTheme="minorHAnsi" w:cstheme="minorHAnsi"/>
        </w:rPr>
      </w:pPr>
      <w:r w:rsidRPr="0087472B">
        <w:rPr>
          <w:rFonts w:asciiTheme="minorHAnsi" w:hAnsiTheme="minorHAnsi" w:cstheme="minorHAnsi"/>
        </w:rPr>
        <w:t>krótkie i jednoznaczne,</w:t>
      </w:r>
    </w:p>
    <w:p w14:paraId="1592ED9B" w14:textId="77777777" w:rsidR="004A23EE" w:rsidRPr="0087472B" w:rsidRDefault="004A23EE" w:rsidP="00252765">
      <w:pPr>
        <w:pStyle w:val="Akapitzlist"/>
        <w:numPr>
          <w:ilvl w:val="0"/>
          <w:numId w:val="289"/>
        </w:numPr>
        <w:ind w:left="426" w:hanging="426"/>
        <w:contextualSpacing w:val="0"/>
        <w:rPr>
          <w:rFonts w:asciiTheme="minorHAnsi" w:hAnsiTheme="minorHAnsi" w:cstheme="minorHAnsi"/>
        </w:rPr>
      </w:pPr>
      <w:r w:rsidRPr="0087472B">
        <w:rPr>
          <w:rFonts w:asciiTheme="minorHAnsi" w:hAnsiTheme="minorHAnsi" w:cstheme="minorHAnsi"/>
        </w:rPr>
        <w:t>powtarzane co kilka sekund,</w:t>
      </w:r>
    </w:p>
    <w:p w14:paraId="40B2031D" w14:textId="77777777" w:rsidR="004A23EE" w:rsidRPr="0087472B" w:rsidRDefault="004A23EE" w:rsidP="00252765">
      <w:pPr>
        <w:pStyle w:val="Akapitzlist"/>
        <w:numPr>
          <w:ilvl w:val="0"/>
          <w:numId w:val="289"/>
        </w:numPr>
        <w:ind w:left="426" w:hanging="426"/>
        <w:contextualSpacing w:val="0"/>
        <w:rPr>
          <w:rFonts w:asciiTheme="minorHAnsi" w:hAnsiTheme="minorHAnsi" w:cstheme="minorHAnsi"/>
        </w:rPr>
      </w:pPr>
      <w:r w:rsidRPr="0087472B">
        <w:rPr>
          <w:rFonts w:asciiTheme="minorHAnsi" w:hAnsiTheme="minorHAnsi" w:cstheme="minorHAnsi"/>
        </w:rPr>
        <w:t>bezpieczne dla osób z nadwrażliwością sensoryczną (nie za głośne i nie za bardzo agresywne).</w:t>
      </w:r>
    </w:p>
    <w:p w14:paraId="4B2395F3" w14:textId="65235145" w:rsidR="00710E42" w:rsidRPr="0087472B" w:rsidRDefault="00710E42" w:rsidP="00E16118">
      <w:pPr>
        <w:pStyle w:val="Nagwek3"/>
        <w:rPr>
          <w:rFonts w:asciiTheme="minorHAnsi" w:hAnsiTheme="minorHAnsi" w:cstheme="minorHAnsi"/>
        </w:rPr>
      </w:pPr>
      <w:bookmarkStart w:id="401" w:name="_Toc213825923"/>
      <w:r w:rsidRPr="0087472B">
        <w:rPr>
          <w:rFonts w:asciiTheme="minorHAnsi" w:hAnsiTheme="minorHAnsi" w:cstheme="minorHAnsi"/>
        </w:rPr>
        <w:t>Wyposa</w:t>
      </w:r>
      <w:r w:rsidR="00E13E86" w:rsidRPr="0087472B">
        <w:rPr>
          <w:rFonts w:asciiTheme="minorHAnsi" w:hAnsiTheme="minorHAnsi" w:cstheme="minorHAnsi"/>
        </w:rPr>
        <w:t>ż</w:t>
      </w:r>
      <w:r w:rsidRPr="0087472B">
        <w:rPr>
          <w:rFonts w:asciiTheme="minorHAnsi" w:hAnsiTheme="minorHAnsi" w:cstheme="minorHAnsi"/>
        </w:rPr>
        <w:t>enie w sprz</w:t>
      </w:r>
      <w:r w:rsidR="00D22AD1" w:rsidRPr="0087472B">
        <w:rPr>
          <w:rFonts w:asciiTheme="minorHAnsi" w:hAnsiTheme="minorHAnsi" w:cstheme="minorHAnsi"/>
        </w:rPr>
        <w:t>ę</w:t>
      </w:r>
      <w:r w:rsidRPr="0087472B">
        <w:rPr>
          <w:rFonts w:asciiTheme="minorHAnsi" w:hAnsiTheme="minorHAnsi" w:cstheme="minorHAnsi"/>
        </w:rPr>
        <w:t>t ułatwiający ewakuację</w:t>
      </w:r>
      <w:bookmarkEnd w:id="401"/>
    </w:p>
    <w:p w14:paraId="002F2883" w14:textId="77777777" w:rsidR="00710E42" w:rsidRPr="0087472B" w:rsidRDefault="00710E42" w:rsidP="00A52597">
      <w:pPr>
        <w:rPr>
          <w:rFonts w:asciiTheme="minorHAnsi" w:hAnsiTheme="minorHAnsi" w:cstheme="minorHAnsi"/>
        </w:rPr>
      </w:pPr>
      <w:r w:rsidRPr="0087472B">
        <w:rPr>
          <w:rFonts w:asciiTheme="minorHAnsi" w:hAnsiTheme="minorHAnsi" w:cstheme="minorHAnsi"/>
        </w:rPr>
        <w:t>Zapewnij urządzenia ewakuacyjne pozwalające na przemieszczenie się klatkami schodowymi, takie jak maty, krzesła, materace, a także wsparcie personelu przeszkolonego w zakresie obsługi tych urządzeń.</w:t>
      </w:r>
    </w:p>
    <w:p w14:paraId="2C31D7F9" w14:textId="77777777" w:rsidR="00710E42" w:rsidRPr="0087472B" w:rsidRDefault="00710E42" w:rsidP="00A52597">
      <w:pPr>
        <w:rPr>
          <w:rFonts w:asciiTheme="minorHAnsi" w:hAnsiTheme="minorHAnsi" w:cstheme="minorHAnsi"/>
          <w:b/>
        </w:rPr>
      </w:pPr>
      <w:r w:rsidRPr="0087472B">
        <w:rPr>
          <w:rFonts w:asciiTheme="minorHAnsi" w:hAnsiTheme="minorHAnsi" w:cstheme="minorHAnsi"/>
          <w:b/>
        </w:rPr>
        <w:t>Sprzęt ułatwiający ewakuację:</w:t>
      </w:r>
    </w:p>
    <w:p w14:paraId="0F372FA6" w14:textId="77777777" w:rsidR="00710E42" w:rsidRPr="0087472B" w:rsidRDefault="00710E42" w:rsidP="00252765">
      <w:pPr>
        <w:pStyle w:val="Akapitzlist"/>
        <w:numPr>
          <w:ilvl w:val="0"/>
          <w:numId w:val="282"/>
        </w:numPr>
        <w:ind w:left="426" w:hanging="426"/>
        <w:contextualSpacing w:val="0"/>
        <w:rPr>
          <w:rFonts w:asciiTheme="minorHAnsi" w:hAnsiTheme="minorHAnsi" w:cstheme="minorHAnsi"/>
        </w:rPr>
      </w:pPr>
      <w:r w:rsidRPr="0087472B">
        <w:rPr>
          <w:rFonts w:asciiTheme="minorHAnsi" w:hAnsiTheme="minorHAnsi" w:cstheme="minorHAnsi"/>
          <w:b/>
          <w:bCs/>
        </w:rPr>
        <w:t>Wózki/krzesła ewakuacyjne</w:t>
      </w:r>
      <w:r w:rsidRPr="0087472B">
        <w:rPr>
          <w:rFonts w:asciiTheme="minorHAnsi" w:hAnsiTheme="minorHAnsi" w:cstheme="minorHAnsi"/>
        </w:rPr>
        <w:t xml:space="preserve"> – służą do transportu osób w pozycji siedzącej, umożliwiają bezpieczne przemieszczanie po schodach, zarówno w dół, jak i w górę.</w:t>
      </w:r>
    </w:p>
    <w:p w14:paraId="532B9A0B" w14:textId="00BB03F6" w:rsidR="00710E42" w:rsidRPr="0087472B" w:rsidRDefault="00710E42" w:rsidP="00252765">
      <w:pPr>
        <w:pStyle w:val="Akapitzlist"/>
        <w:numPr>
          <w:ilvl w:val="0"/>
          <w:numId w:val="282"/>
        </w:numPr>
        <w:ind w:left="426" w:hanging="426"/>
        <w:contextualSpacing w:val="0"/>
        <w:rPr>
          <w:rFonts w:asciiTheme="minorHAnsi" w:hAnsiTheme="minorHAnsi" w:cstheme="minorHAnsi"/>
        </w:rPr>
      </w:pPr>
      <w:r w:rsidRPr="0087472B">
        <w:rPr>
          <w:rFonts w:asciiTheme="minorHAnsi" w:hAnsiTheme="minorHAnsi" w:cstheme="minorHAnsi"/>
          <w:b/>
          <w:bCs/>
        </w:rPr>
        <w:t>Materace ewakuacyjne</w:t>
      </w:r>
      <w:r w:rsidRPr="0087472B">
        <w:rPr>
          <w:rFonts w:asciiTheme="minorHAnsi" w:hAnsiTheme="minorHAnsi" w:cstheme="minorHAnsi"/>
        </w:rPr>
        <w:t xml:space="preserve"> – wykorzystywane w przypadku konieczności ewakuacji osób w pozycji leżącej. Sprawdzają się szczególnie tam, gdzie użycie krzesła lub wózka jest niemożliwe albo kłopotliwe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na bardzo wąskich klatkach schodowych). Rozwiązanie użyteczne dla osób, które nie mogą korzystać z krzesła ewakuacyjnego.</w:t>
      </w:r>
    </w:p>
    <w:p w14:paraId="4AC16E50" w14:textId="77777777" w:rsidR="00710E42" w:rsidRPr="0087472B" w:rsidRDefault="00710E42" w:rsidP="00252765">
      <w:pPr>
        <w:pStyle w:val="Akapitzlist"/>
        <w:numPr>
          <w:ilvl w:val="0"/>
          <w:numId w:val="282"/>
        </w:numPr>
        <w:ind w:left="426" w:hanging="426"/>
        <w:contextualSpacing w:val="0"/>
        <w:rPr>
          <w:rFonts w:asciiTheme="minorHAnsi" w:hAnsiTheme="minorHAnsi" w:cstheme="minorHAnsi"/>
        </w:rPr>
      </w:pPr>
      <w:r w:rsidRPr="0087472B">
        <w:rPr>
          <w:rFonts w:asciiTheme="minorHAnsi" w:hAnsiTheme="minorHAnsi" w:cstheme="minorHAnsi"/>
          <w:b/>
          <w:bCs/>
        </w:rPr>
        <w:lastRenderedPageBreak/>
        <w:t>Maty ewakuacyjne</w:t>
      </w:r>
      <w:r w:rsidRPr="0087472B">
        <w:rPr>
          <w:rFonts w:asciiTheme="minorHAnsi" w:hAnsiTheme="minorHAnsi" w:cstheme="minorHAnsi"/>
        </w:rPr>
        <w:t xml:space="preserve"> - służą do transportu osób w pozycji leżącej, osób leżących, nieprzytomnych lub chorych bezpośrednio z łóżka. Powinna być umieszczona pod materacem i w razie zagrożenia pozwala unieruchomić pacjenta za pomocą pasów. Dzięki temu możliwa jest ewakuacja zarówno w poziomie, jak i po schodach.</w:t>
      </w:r>
    </w:p>
    <w:p w14:paraId="79B1D67D" w14:textId="77777777" w:rsidR="00710E42" w:rsidRPr="0087472B" w:rsidRDefault="00710E42" w:rsidP="00A52597">
      <w:pPr>
        <w:rPr>
          <w:rFonts w:asciiTheme="minorHAnsi" w:eastAsia="Calibri" w:hAnsiTheme="minorHAnsi" w:cstheme="minorHAnsi"/>
          <w:b/>
        </w:rPr>
      </w:pPr>
      <w:r w:rsidRPr="0087472B">
        <w:rPr>
          <w:rFonts w:asciiTheme="minorHAnsi" w:eastAsia="Calibri" w:hAnsiTheme="minorHAnsi" w:cstheme="minorHAnsi"/>
          <w:b/>
        </w:rPr>
        <w:t>Drzwi ewakuacyjne</w:t>
      </w:r>
    </w:p>
    <w:p w14:paraId="367E7B09" w14:textId="762CA399" w:rsidR="00710E42" w:rsidRPr="0087472B" w:rsidRDefault="00710E42" w:rsidP="00A52597">
      <w:pPr>
        <w:rPr>
          <w:rFonts w:asciiTheme="minorHAnsi" w:eastAsiaTheme="minorEastAsia" w:hAnsiTheme="minorHAnsi" w:cstheme="minorHAnsi"/>
        </w:rPr>
      </w:pPr>
      <w:r w:rsidRPr="0087472B">
        <w:rPr>
          <w:rFonts w:asciiTheme="minorHAnsi" w:eastAsiaTheme="minorEastAsia" w:hAnsiTheme="minorHAnsi" w:cstheme="minorHAnsi"/>
          <w:bCs/>
        </w:rPr>
        <w:t>Wymogi dotyczące drzwi ewakuacyjnych zostały określone</w:t>
      </w:r>
      <w:r w:rsidRPr="0087472B">
        <w:rPr>
          <w:rFonts w:asciiTheme="minorHAnsi" w:eastAsiaTheme="minorEastAsia" w:hAnsiTheme="minorHAnsi" w:cstheme="minorHAnsi"/>
          <w:b/>
        </w:rPr>
        <w:t xml:space="preserve"> </w:t>
      </w:r>
      <w:r w:rsidRPr="0087472B">
        <w:rPr>
          <w:rFonts w:asciiTheme="minorHAnsi" w:eastAsiaTheme="minorEastAsia" w:hAnsiTheme="minorHAnsi" w:cstheme="minorHAnsi"/>
          <w:bCs/>
        </w:rPr>
        <w:t>w</w:t>
      </w:r>
      <w:r w:rsidRPr="0087472B">
        <w:rPr>
          <w:rFonts w:asciiTheme="minorHAnsi" w:eastAsiaTheme="minorEastAsia" w:hAnsiTheme="minorHAnsi" w:cstheme="minorHAnsi"/>
          <w:b/>
        </w:rPr>
        <w:t xml:space="preserve"> </w:t>
      </w:r>
      <w:hyperlink r:id="rId95" w:anchor="1218" w:history="1">
        <w:r w:rsidRPr="0087472B">
          <w:rPr>
            <w:rStyle w:val="Hipercze"/>
            <w:rFonts w:asciiTheme="minorHAnsi" w:eastAsia="Georgia" w:hAnsiTheme="minorHAnsi" w:cstheme="minorHAnsi"/>
            <w:color w:val="auto"/>
            <w:u w:val="none"/>
          </w:rPr>
          <w:t>Rozporządzenie Ministra Infrastruktury w sprawie warunków technicznych, jakim powinny odpowiadać budynki i</w:t>
        </w:r>
        <w:r w:rsidR="00245CA5" w:rsidRPr="0087472B">
          <w:rPr>
            <w:rStyle w:val="Hipercze"/>
            <w:rFonts w:asciiTheme="minorHAnsi" w:eastAsia="Georgia" w:hAnsiTheme="minorHAnsi" w:cstheme="minorHAnsi"/>
            <w:color w:val="auto"/>
            <w:u w:val="none"/>
          </w:rPr>
          <w:t> </w:t>
        </w:r>
        <w:r w:rsidRPr="0087472B">
          <w:rPr>
            <w:rStyle w:val="Hipercze"/>
            <w:rFonts w:asciiTheme="minorHAnsi" w:eastAsia="Georgia" w:hAnsiTheme="minorHAnsi" w:cstheme="minorHAnsi"/>
            <w:color w:val="auto"/>
            <w:u w:val="none"/>
          </w:rPr>
          <w:t>ich</w:t>
        </w:r>
        <w:r w:rsidR="00245CA5" w:rsidRPr="0087472B">
          <w:rPr>
            <w:rStyle w:val="Hipercze"/>
            <w:rFonts w:asciiTheme="minorHAnsi" w:eastAsia="Georgia" w:hAnsiTheme="minorHAnsi" w:cstheme="minorHAnsi"/>
            <w:color w:val="auto"/>
            <w:u w:val="none"/>
          </w:rPr>
          <w:t> </w:t>
        </w:r>
        <w:r w:rsidRPr="0087472B">
          <w:rPr>
            <w:rStyle w:val="Hipercze"/>
            <w:rFonts w:asciiTheme="minorHAnsi" w:eastAsia="Georgia" w:hAnsiTheme="minorHAnsi" w:cstheme="minorHAnsi"/>
            <w:color w:val="auto"/>
            <w:u w:val="none"/>
          </w:rPr>
          <w:t>usytuowanie</w:t>
        </w:r>
      </w:hyperlink>
      <w:r w:rsidRPr="0087472B">
        <w:rPr>
          <w:rFonts w:asciiTheme="minorHAnsi" w:hAnsiTheme="minorHAnsi" w:cstheme="minorHAnsi"/>
        </w:rPr>
        <w:t xml:space="preserve"> </w:t>
      </w:r>
      <w:r w:rsidRPr="0087472B">
        <w:rPr>
          <w:rFonts w:asciiTheme="minorHAnsi" w:eastAsia="Georgia" w:hAnsiTheme="minorHAnsi" w:cstheme="minorHAnsi"/>
        </w:rPr>
        <w:t>(</w:t>
      </w:r>
      <w:hyperlink r:id="rId96" w:anchor="1218" w:history="1">
        <w:r w:rsidRPr="0087472B">
          <w:rPr>
            <w:rStyle w:val="Hipercze"/>
            <w:rFonts w:asciiTheme="minorHAnsi" w:eastAsia="Georgia" w:hAnsiTheme="minorHAnsi" w:cstheme="minorHAnsi"/>
            <w:color w:val="auto"/>
            <w:u w:val="none"/>
          </w:rPr>
          <w:t>Dział VI. Bezpieczeństwo pożarowe</w:t>
        </w:r>
      </w:hyperlink>
      <w:r w:rsidRPr="0087472B">
        <w:rPr>
          <w:rFonts w:asciiTheme="minorHAnsi" w:eastAsia="Georgia" w:hAnsiTheme="minorHAnsi" w:cstheme="minorHAnsi"/>
        </w:rPr>
        <w:t xml:space="preserve"> </w:t>
      </w:r>
      <w:hyperlink r:id="rId97" w:anchor="1218" w:history="1">
        <w:r w:rsidRPr="0087472B">
          <w:rPr>
            <w:rStyle w:val="Hipercze"/>
            <w:rFonts w:asciiTheme="minorHAnsi" w:eastAsia="Georgia" w:hAnsiTheme="minorHAnsi" w:cstheme="minorHAnsi"/>
            <w:color w:val="auto"/>
            <w:u w:val="none"/>
          </w:rPr>
          <w:t>Rozdział 4. Drogi ewakuacyjne</w:t>
        </w:r>
      </w:hyperlink>
      <w:r w:rsidRPr="0087472B">
        <w:rPr>
          <w:rFonts w:asciiTheme="minorHAnsi" w:eastAsia="Georgia" w:hAnsiTheme="minorHAnsi" w:cstheme="minorHAnsi"/>
        </w:rPr>
        <w:t xml:space="preserve"> </w:t>
      </w:r>
      <w:r w:rsidR="00F6111E" w:rsidRPr="0087472B">
        <w:rPr>
          <w:rFonts w:asciiTheme="minorHAnsi" w:eastAsia="Georgia" w:hAnsiTheme="minorHAnsi" w:cstheme="minorHAnsi"/>
        </w:rPr>
        <w:t>paragraf</w:t>
      </w:r>
      <w:hyperlink r:id="rId98" w:anchor="1218" w:history="1">
        <w:r w:rsidRPr="0087472B">
          <w:rPr>
            <w:rStyle w:val="Hipercze"/>
            <w:rFonts w:asciiTheme="minorHAnsi" w:eastAsia="Georgia" w:hAnsiTheme="minorHAnsi" w:cstheme="minorHAnsi"/>
            <w:color w:val="auto"/>
            <w:u w:val="none"/>
          </w:rPr>
          <w:t xml:space="preserve"> 239 Wymogi techniczne drzwi ewakuacyjnych</w:t>
        </w:r>
      </w:hyperlink>
      <w:r w:rsidRPr="0087472B">
        <w:rPr>
          <w:rFonts w:asciiTheme="minorHAnsi" w:hAnsiTheme="minorHAnsi" w:cstheme="minorHAnsi"/>
        </w:rPr>
        <w:t>).</w:t>
      </w:r>
    </w:p>
    <w:p w14:paraId="2D42EB67" w14:textId="77777777" w:rsidR="00710E42" w:rsidRPr="0087472B" w:rsidRDefault="00710E42" w:rsidP="00252765">
      <w:pPr>
        <w:pStyle w:val="Akapitzlist"/>
        <w:numPr>
          <w:ilvl w:val="0"/>
          <w:numId w:val="283"/>
        </w:numPr>
        <w:ind w:left="426" w:hanging="426"/>
        <w:rPr>
          <w:rFonts w:asciiTheme="minorHAnsi" w:eastAsia="Calibri" w:hAnsiTheme="minorHAnsi" w:cstheme="minorHAnsi"/>
          <w:b/>
        </w:rPr>
      </w:pPr>
      <w:r w:rsidRPr="0087472B">
        <w:rPr>
          <w:rFonts w:asciiTheme="minorHAnsi" w:eastAsia="Calibri" w:hAnsiTheme="minorHAnsi" w:cstheme="minorHAnsi"/>
          <w:b/>
        </w:rPr>
        <w:t>Szerokość drzwi a liczba osób:</w:t>
      </w:r>
    </w:p>
    <w:p w14:paraId="7B4D8DCE" w14:textId="33DC34B0" w:rsidR="00710E42" w:rsidRPr="0087472B" w:rsidRDefault="00710E42" w:rsidP="00252765">
      <w:pPr>
        <w:pStyle w:val="Akapitzlist"/>
        <w:numPr>
          <w:ilvl w:val="0"/>
          <w:numId w:val="284"/>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Szerokość drzwi ewakuacyjnych musi być dostosowana do liczby osób w</w:t>
      </w:r>
      <w:r w:rsidR="00084126" w:rsidRPr="0087472B">
        <w:rPr>
          <w:rFonts w:asciiTheme="minorHAnsi" w:hAnsiTheme="minorHAnsi" w:cstheme="minorHAnsi"/>
        </w:rPr>
        <w:t> </w:t>
      </w:r>
      <w:r w:rsidRPr="0087472B">
        <w:rPr>
          <w:rFonts w:asciiTheme="minorHAnsi" w:eastAsia="Calibri" w:hAnsiTheme="minorHAnsi" w:cstheme="minorHAnsi"/>
        </w:rPr>
        <w:t>pomieszczeniu. Przyjmuje się 0,6 m szerokości na każde 100 osób.</w:t>
      </w:r>
    </w:p>
    <w:p w14:paraId="69460B4C" w14:textId="77777777" w:rsidR="00710E42" w:rsidRPr="0087472B" w:rsidRDefault="00710E42" w:rsidP="00252765">
      <w:pPr>
        <w:pStyle w:val="Akapitzlist"/>
        <w:numPr>
          <w:ilvl w:val="0"/>
          <w:numId w:val="284"/>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Drzwi nie mogą być węższe niż:</w:t>
      </w:r>
    </w:p>
    <w:p w14:paraId="3F2C5F5E" w14:textId="77777777" w:rsidR="00710E42" w:rsidRPr="0087472B" w:rsidRDefault="00710E42" w:rsidP="00252765">
      <w:pPr>
        <w:pStyle w:val="Akapitzlist"/>
        <w:numPr>
          <w:ilvl w:val="0"/>
          <w:numId w:val="285"/>
        </w:numPr>
        <w:ind w:left="1276" w:hanging="426"/>
        <w:contextualSpacing w:val="0"/>
        <w:rPr>
          <w:rFonts w:asciiTheme="minorHAnsi" w:eastAsia="Calibri" w:hAnsiTheme="minorHAnsi" w:cstheme="minorHAnsi"/>
        </w:rPr>
      </w:pPr>
      <w:r w:rsidRPr="0087472B">
        <w:rPr>
          <w:rFonts w:asciiTheme="minorHAnsi" w:eastAsia="Calibri" w:hAnsiTheme="minorHAnsi" w:cstheme="minorHAnsi"/>
        </w:rPr>
        <w:t>0,9 m – w większości przypadków,</w:t>
      </w:r>
    </w:p>
    <w:p w14:paraId="24535D2F" w14:textId="77777777" w:rsidR="00710E42" w:rsidRPr="0087472B" w:rsidRDefault="00710E42" w:rsidP="00252765">
      <w:pPr>
        <w:pStyle w:val="Akapitzlist"/>
        <w:numPr>
          <w:ilvl w:val="0"/>
          <w:numId w:val="285"/>
        </w:numPr>
        <w:ind w:left="1276" w:hanging="426"/>
        <w:contextualSpacing w:val="0"/>
        <w:rPr>
          <w:rFonts w:asciiTheme="minorHAnsi" w:hAnsiTheme="minorHAnsi" w:cstheme="minorHAnsi"/>
        </w:rPr>
      </w:pPr>
      <w:r w:rsidRPr="0087472B">
        <w:rPr>
          <w:rFonts w:asciiTheme="minorHAnsi" w:eastAsia="Calibri" w:hAnsiTheme="minorHAnsi" w:cstheme="minorHAnsi"/>
        </w:rPr>
        <w:t>0,8 m – jeśli z pomieszczenia ewakuują się maksymalnie 3 osoby.</w:t>
      </w:r>
    </w:p>
    <w:p w14:paraId="2D2AAB38" w14:textId="77777777" w:rsidR="00710E42" w:rsidRPr="0087472B" w:rsidRDefault="00710E42" w:rsidP="00252765">
      <w:pPr>
        <w:pStyle w:val="Akapitzlist"/>
        <w:numPr>
          <w:ilvl w:val="0"/>
          <w:numId w:val="286"/>
        </w:numPr>
        <w:ind w:left="426" w:hanging="426"/>
        <w:rPr>
          <w:rFonts w:asciiTheme="minorHAnsi" w:hAnsiTheme="minorHAnsi" w:cstheme="minorHAnsi"/>
          <w:b/>
        </w:rPr>
      </w:pPr>
      <w:r w:rsidRPr="0087472B">
        <w:rPr>
          <w:rFonts w:asciiTheme="minorHAnsi" w:eastAsia="Calibri" w:hAnsiTheme="minorHAnsi" w:cstheme="minorHAnsi"/>
          <w:b/>
        </w:rPr>
        <w:t>Kierunek otwierania drzwi:</w:t>
      </w:r>
    </w:p>
    <w:p w14:paraId="58F74056" w14:textId="77777777" w:rsidR="00710E42" w:rsidRPr="0087472B" w:rsidRDefault="00710E42" w:rsidP="00252765">
      <w:pPr>
        <w:pStyle w:val="Akapitzlist"/>
        <w:ind w:left="426" w:hanging="426"/>
        <w:contextualSpacing w:val="0"/>
        <w:rPr>
          <w:rFonts w:asciiTheme="minorHAnsi" w:eastAsia="Calibri" w:hAnsiTheme="minorHAnsi" w:cstheme="minorHAnsi"/>
        </w:rPr>
      </w:pPr>
      <w:r w:rsidRPr="0087472B">
        <w:rPr>
          <w:rFonts w:asciiTheme="minorHAnsi" w:eastAsia="Calibri" w:hAnsiTheme="minorHAnsi" w:cstheme="minorHAnsi"/>
        </w:rPr>
        <w:t>Drzwi ewakuacyjne muszą otwierać się na zewnątrz pomieszczenia, jeżeli:</w:t>
      </w:r>
    </w:p>
    <w:p w14:paraId="206BF78A" w14:textId="77777777" w:rsidR="00710E42" w:rsidRPr="0087472B" w:rsidRDefault="00710E42" w:rsidP="00252765">
      <w:pPr>
        <w:pStyle w:val="Akapitzlist"/>
        <w:numPr>
          <w:ilvl w:val="0"/>
          <w:numId w:val="287"/>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istnieje ryzyko wybuchu,</w:t>
      </w:r>
    </w:p>
    <w:p w14:paraId="690429DE" w14:textId="77777777" w:rsidR="00710E42" w:rsidRPr="0087472B" w:rsidRDefault="00710E42" w:rsidP="00252765">
      <w:pPr>
        <w:pStyle w:val="Akapitzlist"/>
        <w:numPr>
          <w:ilvl w:val="0"/>
          <w:numId w:val="287"/>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mogą się tam dostać trujące lub duszące gazy,</w:t>
      </w:r>
    </w:p>
    <w:p w14:paraId="5FC72774" w14:textId="77777777" w:rsidR="00710E42" w:rsidRPr="0087472B" w:rsidRDefault="00710E42" w:rsidP="00252765">
      <w:pPr>
        <w:pStyle w:val="Akapitzlist"/>
        <w:numPr>
          <w:ilvl w:val="0"/>
          <w:numId w:val="287"/>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w pomieszczeniu przebywa więcej niż 50 osób,</w:t>
      </w:r>
    </w:p>
    <w:p w14:paraId="76416601" w14:textId="43BBEF4F" w:rsidR="00710E42" w:rsidRPr="0087472B" w:rsidRDefault="00710E42" w:rsidP="00252765">
      <w:pPr>
        <w:pStyle w:val="Akapitzlist"/>
        <w:numPr>
          <w:ilvl w:val="0"/>
          <w:numId w:val="287"/>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w pomieszczeniu jest ponad 6 osób z ograniczoną mobilnością (na przykład na</w:t>
      </w:r>
      <w:r w:rsidR="00084126" w:rsidRPr="0087472B">
        <w:rPr>
          <w:rFonts w:asciiTheme="minorHAnsi" w:hAnsiTheme="minorHAnsi" w:cstheme="minorHAnsi"/>
        </w:rPr>
        <w:t> </w:t>
      </w:r>
      <w:r w:rsidRPr="0087472B">
        <w:rPr>
          <w:rFonts w:asciiTheme="minorHAnsi" w:eastAsia="Calibri" w:hAnsiTheme="minorHAnsi" w:cstheme="minorHAnsi"/>
        </w:rPr>
        <w:t>wózkach).</w:t>
      </w:r>
    </w:p>
    <w:p w14:paraId="45F31E89" w14:textId="77777777" w:rsidR="00710E42" w:rsidRPr="0087472B" w:rsidRDefault="00710E42" w:rsidP="00A52597">
      <w:pPr>
        <w:rPr>
          <w:rFonts w:asciiTheme="minorHAnsi" w:eastAsia="Calibri" w:hAnsiTheme="minorHAnsi" w:cstheme="minorHAnsi"/>
          <w:b/>
        </w:rPr>
      </w:pPr>
      <w:r w:rsidRPr="0087472B">
        <w:rPr>
          <w:rFonts w:asciiTheme="minorHAnsi" w:eastAsia="Calibri" w:hAnsiTheme="minorHAnsi" w:cstheme="minorHAnsi"/>
          <w:b/>
        </w:rPr>
        <w:t>Pomieszczenia zagrożone wybuchem</w:t>
      </w:r>
    </w:p>
    <w:p w14:paraId="1AE75672" w14:textId="77777777" w:rsidR="00710E42" w:rsidRPr="0087472B" w:rsidRDefault="00710E42" w:rsidP="00A52597">
      <w:pPr>
        <w:pStyle w:val="Akapitzlist"/>
        <w:ind w:left="0"/>
        <w:contextualSpacing w:val="0"/>
        <w:rPr>
          <w:rFonts w:asciiTheme="minorHAnsi" w:eastAsia="Calibri" w:hAnsiTheme="minorHAnsi" w:cstheme="minorHAnsi"/>
        </w:rPr>
      </w:pPr>
      <w:r w:rsidRPr="0087472B">
        <w:rPr>
          <w:rFonts w:asciiTheme="minorHAnsi" w:eastAsia="Calibri" w:hAnsiTheme="minorHAnsi" w:cstheme="minorHAnsi"/>
        </w:rPr>
        <w:t>Wyjścia ewakuacyjne z takich pomieszczeń muszą prowadzić przez przedsionki przeciwpożarowe (specjalne śluzy zabezpieczające przed ogniem i dymem).</w:t>
      </w:r>
    </w:p>
    <w:p w14:paraId="37EC23BD" w14:textId="77777777" w:rsidR="00710E42" w:rsidRPr="0087472B" w:rsidRDefault="00710E42" w:rsidP="00A52597">
      <w:pPr>
        <w:rPr>
          <w:rFonts w:asciiTheme="minorHAnsi" w:eastAsia="Calibri" w:hAnsiTheme="minorHAnsi" w:cstheme="minorHAnsi"/>
          <w:b/>
        </w:rPr>
      </w:pPr>
      <w:r w:rsidRPr="0087472B">
        <w:rPr>
          <w:rFonts w:asciiTheme="minorHAnsi" w:eastAsia="Calibri" w:hAnsiTheme="minorHAnsi" w:cstheme="minorHAnsi"/>
          <w:b/>
        </w:rPr>
        <w:t>Wyjście z budynku</w:t>
      </w:r>
    </w:p>
    <w:p w14:paraId="7923D8B5" w14:textId="77777777" w:rsidR="00710E42" w:rsidRPr="0087472B" w:rsidRDefault="00710E42" w:rsidP="00A52597">
      <w:pPr>
        <w:pStyle w:val="Akapitzlist"/>
        <w:ind w:left="0"/>
        <w:contextualSpacing w:val="0"/>
        <w:rPr>
          <w:rFonts w:asciiTheme="minorHAnsi" w:eastAsia="Calibri" w:hAnsiTheme="minorHAnsi" w:cstheme="minorHAnsi"/>
        </w:rPr>
      </w:pPr>
      <w:r w:rsidRPr="0087472B">
        <w:rPr>
          <w:rFonts w:asciiTheme="minorHAnsi" w:eastAsia="Calibri" w:hAnsiTheme="minorHAnsi" w:cstheme="minorHAnsi"/>
        </w:rPr>
        <w:t>Szerokość drzwi prowadzących z klatki schodowej na zewnątrz musi być co najmniej tak szeroka, jak sama klatka schodowa.</w:t>
      </w:r>
    </w:p>
    <w:p w14:paraId="6F3D89CB" w14:textId="77777777" w:rsidR="00710E42" w:rsidRPr="0087472B" w:rsidRDefault="00710E42" w:rsidP="00A52597">
      <w:pPr>
        <w:rPr>
          <w:rFonts w:asciiTheme="minorHAnsi" w:eastAsia="Calibri" w:hAnsiTheme="minorHAnsi" w:cstheme="minorHAnsi"/>
          <w:b/>
        </w:rPr>
      </w:pPr>
      <w:r w:rsidRPr="0087472B">
        <w:rPr>
          <w:rFonts w:asciiTheme="minorHAnsi" w:eastAsia="Calibri" w:hAnsiTheme="minorHAnsi" w:cstheme="minorHAnsi"/>
          <w:b/>
        </w:rPr>
        <w:t>Inne drzwi na drodze ewakuacyjnej</w:t>
      </w:r>
    </w:p>
    <w:p w14:paraId="26DC1C45" w14:textId="77777777" w:rsidR="00710E42" w:rsidRPr="0087472B" w:rsidRDefault="00710E42" w:rsidP="00A52597">
      <w:pPr>
        <w:rPr>
          <w:rFonts w:asciiTheme="minorHAnsi" w:eastAsia="Calibri" w:hAnsiTheme="minorHAnsi" w:cstheme="minorHAnsi"/>
        </w:rPr>
      </w:pPr>
      <w:r w:rsidRPr="0087472B">
        <w:rPr>
          <w:rFonts w:asciiTheme="minorHAnsi" w:eastAsia="Calibri" w:hAnsiTheme="minorHAnsi" w:cstheme="minorHAnsi"/>
        </w:rPr>
        <w:t>Ich szerokość również wylicza się w zależności od liczby osób (0,6 m na 100 osób).</w:t>
      </w:r>
    </w:p>
    <w:p w14:paraId="65354FB7" w14:textId="77777777" w:rsidR="00710E42" w:rsidRPr="0087472B" w:rsidRDefault="00710E42" w:rsidP="00A52597">
      <w:pPr>
        <w:rPr>
          <w:rFonts w:asciiTheme="minorHAnsi" w:eastAsia="Calibri" w:hAnsiTheme="minorHAnsi" w:cstheme="minorHAnsi"/>
        </w:rPr>
      </w:pPr>
      <w:r w:rsidRPr="0087472B">
        <w:rPr>
          <w:rFonts w:asciiTheme="minorHAnsi" w:eastAsia="Calibri" w:hAnsiTheme="minorHAnsi" w:cstheme="minorHAnsi"/>
        </w:rPr>
        <w:t>Minimalna szerokość to zawsze 0,9 m.</w:t>
      </w:r>
    </w:p>
    <w:p w14:paraId="494018B7" w14:textId="77777777" w:rsidR="00710E42" w:rsidRPr="0087472B" w:rsidRDefault="00710E42" w:rsidP="00A52597">
      <w:pPr>
        <w:rPr>
          <w:rFonts w:asciiTheme="minorHAnsi" w:eastAsiaTheme="minorEastAsia" w:hAnsiTheme="minorHAnsi" w:cstheme="minorHAnsi"/>
          <w:b/>
        </w:rPr>
      </w:pPr>
      <w:r w:rsidRPr="0087472B">
        <w:rPr>
          <w:rFonts w:asciiTheme="minorHAnsi" w:eastAsiaTheme="minorEastAsia" w:hAnsiTheme="minorHAnsi" w:cstheme="minorHAnsi"/>
          <w:b/>
        </w:rPr>
        <w:t>Drzwi wejściowe automatyczne:</w:t>
      </w:r>
    </w:p>
    <w:p w14:paraId="3B00FA46" w14:textId="77777777" w:rsidR="00710E42" w:rsidRPr="0087472B" w:rsidRDefault="00710E42" w:rsidP="00252765">
      <w:pPr>
        <w:pStyle w:val="Akapitzlist"/>
        <w:numPr>
          <w:ilvl w:val="0"/>
          <w:numId w:val="28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powinny być sprzężone z systemem sygnalizacji przeciwpożarowej, powinny otwierać się automatycznie w sytuacji alarmowej i pozostać otwarte,</w:t>
      </w:r>
    </w:p>
    <w:p w14:paraId="2F8E2872" w14:textId="77777777" w:rsidR="00710E42" w:rsidRPr="0087472B" w:rsidRDefault="00710E42" w:rsidP="00252765">
      <w:pPr>
        <w:pStyle w:val="Akapitzlist"/>
        <w:numPr>
          <w:ilvl w:val="0"/>
          <w:numId w:val="288"/>
        </w:numPr>
        <w:ind w:left="426" w:hanging="426"/>
        <w:contextualSpacing w:val="0"/>
        <w:rPr>
          <w:rFonts w:asciiTheme="minorHAnsi" w:eastAsia="Calibri" w:hAnsiTheme="minorHAnsi" w:cstheme="minorHAnsi"/>
          <w:b/>
        </w:rPr>
      </w:pPr>
      <w:r w:rsidRPr="0087472B">
        <w:rPr>
          <w:rFonts w:asciiTheme="minorHAnsi" w:eastAsia="Calibri" w:hAnsiTheme="minorHAnsi" w:cstheme="minorHAnsi"/>
        </w:rPr>
        <w:lastRenderedPageBreak/>
        <w:t>wyposażone w elektryczną blokadę przytrzymującą je w pozycji otwartej, jeśli znajdują się na drogach komunikacyjnych (nie do pomieszczeń); w przypadku wybuchu pożaru blokada zwalnia się i drzwi ulegają automatycznemu zamknięciu,</w:t>
      </w:r>
    </w:p>
    <w:p w14:paraId="7BB26F28" w14:textId="668F9837" w:rsidR="00710E42" w:rsidRPr="0087472B" w:rsidRDefault="6566433D" w:rsidP="00252765">
      <w:pPr>
        <w:pStyle w:val="Akapitzlist"/>
        <w:numPr>
          <w:ilvl w:val="0"/>
          <w:numId w:val="288"/>
        </w:numPr>
        <w:ind w:left="426" w:hanging="426"/>
        <w:rPr>
          <w:rFonts w:asciiTheme="minorHAnsi" w:eastAsia="Calibri" w:hAnsiTheme="minorHAnsi" w:cstheme="minorHAnsi"/>
        </w:rPr>
      </w:pPr>
      <w:r w:rsidRPr="0087472B">
        <w:rPr>
          <w:rFonts w:asciiTheme="minorHAnsi" w:eastAsia="Calibri" w:hAnsiTheme="minorHAnsi" w:cstheme="minorHAnsi"/>
        </w:rPr>
        <w:t>wyposażone w uchwyt</w:t>
      </w:r>
      <w:r w:rsidR="00AB3990" w:rsidRPr="0087472B">
        <w:rPr>
          <w:rFonts w:asciiTheme="minorHAnsi" w:eastAsia="Calibri" w:hAnsiTheme="minorHAnsi" w:cstheme="minorHAnsi"/>
        </w:rPr>
        <w:t>y</w:t>
      </w:r>
      <w:r w:rsidR="0064316D" w:rsidRPr="0087472B">
        <w:rPr>
          <w:rFonts w:asciiTheme="minorHAnsi" w:eastAsia="Calibri" w:hAnsiTheme="minorHAnsi" w:cstheme="minorHAnsi"/>
        </w:rPr>
        <w:t>/dźwigni</w:t>
      </w:r>
      <w:r w:rsidR="00AB3990" w:rsidRPr="0087472B">
        <w:rPr>
          <w:rFonts w:asciiTheme="minorHAnsi" w:eastAsia="Calibri" w:hAnsiTheme="minorHAnsi" w:cstheme="minorHAnsi"/>
        </w:rPr>
        <w:t>e</w:t>
      </w:r>
      <w:r w:rsidR="0064316D" w:rsidRPr="0087472B">
        <w:rPr>
          <w:rFonts w:asciiTheme="minorHAnsi" w:eastAsia="Calibri" w:hAnsiTheme="minorHAnsi" w:cstheme="minorHAnsi"/>
        </w:rPr>
        <w:t xml:space="preserve"> </w:t>
      </w:r>
      <w:proofErr w:type="spellStart"/>
      <w:r w:rsidRPr="0087472B">
        <w:rPr>
          <w:rFonts w:asciiTheme="minorHAnsi" w:eastAsia="Calibri" w:hAnsiTheme="minorHAnsi" w:cstheme="minorHAnsi"/>
        </w:rPr>
        <w:t>antypaniczne</w:t>
      </w:r>
      <w:proofErr w:type="spellEnd"/>
      <w:r w:rsidRPr="0087472B">
        <w:rPr>
          <w:rFonts w:asciiTheme="minorHAnsi" w:eastAsia="Calibri" w:hAnsiTheme="minorHAnsi" w:cstheme="minorHAnsi"/>
        </w:rPr>
        <w:t>.</w:t>
      </w:r>
    </w:p>
    <w:p w14:paraId="075F5842" w14:textId="77777777" w:rsidR="00710E42" w:rsidRPr="0087472B" w:rsidRDefault="00710E42" w:rsidP="00A52597">
      <w:pPr>
        <w:spacing w:after="0" w:line="257" w:lineRule="auto"/>
        <w:ind w:left="720" w:hanging="360"/>
        <w:rPr>
          <w:rFonts w:asciiTheme="minorHAnsi" w:eastAsia="Calibri" w:hAnsiTheme="minorHAnsi" w:cstheme="minorHAnsi"/>
          <w:b/>
        </w:rPr>
      </w:pPr>
      <w:r w:rsidRPr="0087472B">
        <w:rPr>
          <w:rFonts w:asciiTheme="minorHAnsi" w:eastAsia="Calibri" w:hAnsiTheme="minorHAnsi" w:cstheme="minorHAnsi"/>
          <w:b/>
          <w:noProof/>
        </w:rPr>
        <w:drawing>
          <wp:inline distT="0" distB="0" distL="0" distR="0" wp14:anchorId="7BD03E6E" wp14:editId="4ACD0F66">
            <wp:extent cx="3424918" cy="1722207"/>
            <wp:effectExtent l="0" t="0" r="4445" b="0"/>
            <wp:docPr id="1123444845" name="Obraz 1" descr="Dźwignia antystre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44845" name="Obraz 1" descr="Dźwignia antystresowa."/>
                    <pic:cNvPicPr/>
                  </pic:nvPicPr>
                  <pic:blipFill>
                    <a:blip r:embed="rId99"/>
                    <a:stretch>
                      <a:fillRect/>
                    </a:stretch>
                  </pic:blipFill>
                  <pic:spPr>
                    <a:xfrm>
                      <a:off x="0" y="0"/>
                      <a:ext cx="3432096" cy="1725816"/>
                    </a:xfrm>
                    <a:prstGeom prst="rect">
                      <a:avLst/>
                    </a:prstGeom>
                  </pic:spPr>
                </pic:pic>
              </a:graphicData>
            </a:graphic>
          </wp:inline>
        </w:drawing>
      </w:r>
    </w:p>
    <w:p w14:paraId="233524B5" w14:textId="77777777" w:rsidR="00F31A74" w:rsidRPr="0087472B" w:rsidRDefault="00F31A74" w:rsidP="00A52597">
      <w:pPr>
        <w:rPr>
          <w:rFonts w:asciiTheme="minorHAnsi" w:hAnsiTheme="minorHAnsi" w:cstheme="minorHAnsi"/>
          <w:sz w:val="22"/>
          <w:szCs w:val="22"/>
          <w:highlight w:val="cyan"/>
        </w:rPr>
      </w:pPr>
      <w:r w:rsidRPr="0087472B">
        <w:rPr>
          <w:rFonts w:asciiTheme="minorHAnsi" w:hAnsiTheme="minorHAnsi" w:cstheme="minorHAnsi"/>
          <w:sz w:val="22"/>
          <w:szCs w:val="22"/>
        </w:rPr>
        <w:t>Źródło: Kamil Kowalski „Włącznik projektowanie bez barier”.</w:t>
      </w:r>
    </w:p>
    <w:p w14:paraId="203B41B7" w14:textId="77777777" w:rsidR="00710E42" w:rsidRPr="0087472B" w:rsidRDefault="00710E42" w:rsidP="00A52597">
      <w:pPr>
        <w:spacing w:before="240"/>
        <w:rPr>
          <w:rFonts w:asciiTheme="minorHAnsi" w:eastAsia="Calibri" w:hAnsiTheme="minorHAnsi" w:cstheme="minorHAnsi"/>
        </w:rPr>
      </w:pPr>
      <w:r w:rsidRPr="0087472B">
        <w:rPr>
          <w:rFonts w:asciiTheme="minorHAnsi" w:eastAsia="Calibri" w:hAnsiTheme="minorHAnsi" w:cstheme="minorHAnsi"/>
          <w:b/>
        </w:rPr>
        <w:t xml:space="preserve">Winda ewakuacyjna </w:t>
      </w:r>
      <w:r w:rsidRPr="0087472B">
        <w:rPr>
          <w:rFonts w:asciiTheme="minorHAnsi" w:eastAsia="Calibri" w:hAnsiTheme="minorHAnsi" w:cstheme="minorHAnsi"/>
        </w:rPr>
        <w:t>to jedyna winda, którą wolno stosować w czasie pożaru, zwykłe windy w takiej sytuacji są niebezpieczne i nie mogą być używane.</w:t>
      </w:r>
    </w:p>
    <w:p w14:paraId="3CAF2E2C" w14:textId="02B61CB7" w:rsidR="00710E42" w:rsidRPr="0087472B" w:rsidRDefault="00710E42" w:rsidP="00A52597">
      <w:pPr>
        <w:rPr>
          <w:rFonts w:asciiTheme="minorHAnsi" w:hAnsiTheme="minorHAnsi" w:cstheme="minorHAnsi"/>
        </w:rPr>
      </w:pPr>
      <w:r w:rsidRPr="0087472B">
        <w:rPr>
          <w:rFonts w:asciiTheme="minorHAnsi" w:eastAsia="Calibri" w:hAnsiTheme="minorHAnsi" w:cstheme="minorHAnsi"/>
        </w:rPr>
        <w:t xml:space="preserve">Szczegółowe wytyczne dotyczące wind ewakuacyjnych określone zostały w Rozporządzeniu Ministra Infrastruktury w sprawie warunków technicznych, jakim powinny odpowiadać budynki i ich usytuowanie Dział VI. Bezpieczeństwo pożarowe Rozdział 4. Drogi ewakuacyjne </w:t>
      </w:r>
      <w:r w:rsidR="004703D3" w:rsidRPr="0087472B">
        <w:rPr>
          <w:rFonts w:asciiTheme="minorHAnsi" w:eastAsia="Calibri" w:hAnsiTheme="minorHAnsi" w:cstheme="minorHAnsi"/>
        </w:rPr>
        <w:t>paragraf</w:t>
      </w:r>
      <w:r w:rsidRPr="0087472B">
        <w:rPr>
          <w:rFonts w:asciiTheme="minorHAnsi" w:eastAsia="Calibri" w:hAnsiTheme="minorHAnsi" w:cstheme="minorHAnsi"/>
        </w:rPr>
        <w:t xml:space="preserve"> 253. Dźwig dla ekip ratowniczych.</w:t>
      </w:r>
    </w:p>
    <w:p w14:paraId="7562047A" w14:textId="3D243CF0" w:rsidR="00F867DC" w:rsidRPr="0087472B" w:rsidRDefault="00381098" w:rsidP="00E16118">
      <w:pPr>
        <w:pStyle w:val="Nagwek3"/>
        <w:rPr>
          <w:rFonts w:asciiTheme="minorHAnsi" w:hAnsiTheme="minorHAnsi" w:cstheme="minorHAnsi"/>
        </w:rPr>
      </w:pPr>
      <w:bookmarkStart w:id="402" w:name="_Toc213825924"/>
      <w:r w:rsidRPr="0087472B">
        <w:rPr>
          <w:rFonts w:asciiTheme="minorHAnsi" w:hAnsiTheme="minorHAnsi" w:cstheme="minorHAnsi"/>
        </w:rPr>
        <w:t xml:space="preserve">Przyciski wezwania pomocy </w:t>
      </w:r>
      <w:r w:rsidR="0030192C" w:rsidRPr="0087472B">
        <w:rPr>
          <w:rFonts w:asciiTheme="minorHAnsi" w:hAnsiTheme="minorHAnsi" w:cstheme="minorHAnsi"/>
        </w:rPr>
        <w:t>w sytuacji zagrożenia</w:t>
      </w:r>
      <w:bookmarkEnd w:id="402"/>
    </w:p>
    <w:p w14:paraId="47DD101A" w14:textId="77777777" w:rsidR="00F867DC" w:rsidRPr="0087472B" w:rsidRDefault="00F867DC" w:rsidP="00A52597">
      <w:pPr>
        <w:rPr>
          <w:rFonts w:asciiTheme="minorHAnsi" w:hAnsiTheme="minorHAnsi" w:cstheme="minorHAnsi"/>
        </w:rPr>
      </w:pPr>
      <w:r w:rsidRPr="0087472B">
        <w:rPr>
          <w:rFonts w:asciiTheme="minorHAnsi" w:eastAsia="Calibri" w:hAnsiTheme="minorHAnsi" w:cstheme="minorHAnsi"/>
        </w:rPr>
        <w:t>W sytuacji nagłego zagrożenia lub złego samopoczucia pacjent musi mieć możliwość szybkiego wezwania wsparcia. To szczególnie ważne w gabinetach stomatologicznych, gdzie część osób może być w trakcie zabiegu, pod wpływem stresu albo mieć ograniczoną możliwość komunikacji.</w:t>
      </w:r>
    </w:p>
    <w:p w14:paraId="06BFA0D2" w14:textId="77777777" w:rsidR="00F867DC" w:rsidRPr="0087472B" w:rsidRDefault="00F867DC" w:rsidP="00A52597">
      <w:pPr>
        <w:rPr>
          <w:rFonts w:asciiTheme="minorHAnsi" w:hAnsiTheme="minorHAnsi" w:cstheme="minorHAnsi"/>
        </w:rPr>
      </w:pPr>
      <w:r w:rsidRPr="0087472B">
        <w:rPr>
          <w:rFonts w:asciiTheme="minorHAnsi" w:hAnsiTheme="minorHAnsi" w:cstheme="minorHAnsi"/>
        </w:rPr>
        <w:t>Przyciski należy umieścić w toaletach dostępnych, w gabinetach zabiegowych, w poczekalni.</w:t>
      </w:r>
    </w:p>
    <w:p w14:paraId="008956EF" w14:textId="77777777" w:rsidR="00F867DC" w:rsidRPr="0087472B" w:rsidRDefault="00F867DC" w:rsidP="00A52597">
      <w:pPr>
        <w:rPr>
          <w:rFonts w:asciiTheme="minorHAnsi" w:hAnsiTheme="minorHAnsi" w:cstheme="minorHAnsi"/>
          <w:b/>
        </w:rPr>
      </w:pPr>
      <w:r w:rsidRPr="0087472B">
        <w:rPr>
          <w:rFonts w:asciiTheme="minorHAnsi" w:hAnsiTheme="minorHAnsi" w:cstheme="minorHAnsi"/>
          <w:b/>
        </w:rPr>
        <w:t>Parametry techniczne:</w:t>
      </w:r>
    </w:p>
    <w:p w14:paraId="2FD8BC9B" w14:textId="2B0A751E" w:rsidR="00F867DC" w:rsidRPr="0087472B" w:rsidRDefault="00F867DC" w:rsidP="00252765">
      <w:pPr>
        <w:pStyle w:val="Akapitzlist"/>
        <w:numPr>
          <w:ilvl w:val="0"/>
          <w:numId w:val="53"/>
        </w:numPr>
        <w:ind w:left="426" w:right="-142" w:hanging="426"/>
        <w:contextualSpacing w:val="0"/>
        <w:rPr>
          <w:rFonts w:asciiTheme="minorHAnsi" w:hAnsiTheme="minorHAnsi" w:cstheme="minorHAnsi"/>
        </w:rPr>
      </w:pPr>
      <w:r w:rsidRPr="0087472B">
        <w:rPr>
          <w:rFonts w:asciiTheme="minorHAnsi" w:hAnsiTheme="minorHAnsi" w:cstheme="minorHAnsi"/>
        </w:rPr>
        <w:t>Wysokość montażu: 80</w:t>
      </w:r>
      <w:r w:rsidR="00554958" w:rsidRPr="0087472B">
        <w:rPr>
          <w:rFonts w:asciiTheme="minorHAnsi" w:hAnsiTheme="minorHAnsi" w:cstheme="minorHAnsi"/>
        </w:rPr>
        <w:t xml:space="preserve"> </w:t>
      </w:r>
      <w:r w:rsidRPr="0087472B">
        <w:rPr>
          <w:rFonts w:asciiTheme="minorHAnsi" w:hAnsiTheme="minorHAnsi" w:cstheme="minorHAnsi"/>
        </w:rPr>
        <w:t>-</w:t>
      </w:r>
      <w:r w:rsidR="00554958" w:rsidRPr="0087472B">
        <w:rPr>
          <w:rFonts w:asciiTheme="minorHAnsi" w:hAnsiTheme="minorHAnsi" w:cstheme="minorHAnsi"/>
        </w:rPr>
        <w:t xml:space="preserve"> </w:t>
      </w:r>
      <w:r w:rsidRPr="0087472B">
        <w:rPr>
          <w:rFonts w:asciiTheme="minorHAnsi" w:hAnsiTheme="minorHAnsi" w:cstheme="minorHAnsi"/>
        </w:rPr>
        <w:t>110 cm, wolna przestrzeń manewrowa min</w:t>
      </w:r>
      <w:r w:rsidR="00554958" w:rsidRPr="0087472B">
        <w:rPr>
          <w:rFonts w:asciiTheme="minorHAnsi" w:hAnsiTheme="minorHAnsi" w:cstheme="minorHAnsi"/>
        </w:rPr>
        <w:t>imum</w:t>
      </w:r>
      <w:r w:rsidRPr="0087472B">
        <w:rPr>
          <w:rFonts w:asciiTheme="minorHAnsi" w:hAnsiTheme="minorHAnsi" w:cstheme="minorHAnsi"/>
        </w:rPr>
        <w:t xml:space="preserve"> 80</w:t>
      </w:r>
      <w:r w:rsidR="00554958" w:rsidRPr="0087472B">
        <w:rPr>
          <w:rFonts w:asciiTheme="minorHAnsi" w:hAnsiTheme="minorHAnsi" w:cstheme="minorHAnsi"/>
        </w:rPr>
        <w:t xml:space="preserve"> </w:t>
      </w:r>
      <w:r w:rsidRPr="0087472B">
        <w:rPr>
          <w:rFonts w:asciiTheme="minorHAnsi" w:hAnsiTheme="minorHAnsi" w:cstheme="minorHAnsi"/>
        </w:rPr>
        <w:t>x</w:t>
      </w:r>
      <w:r w:rsidR="00554958" w:rsidRPr="0087472B">
        <w:rPr>
          <w:rFonts w:asciiTheme="minorHAnsi" w:hAnsiTheme="minorHAnsi" w:cstheme="minorHAnsi"/>
        </w:rPr>
        <w:t xml:space="preserve"> </w:t>
      </w:r>
      <w:r w:rsidRPr="0087472B">
        <w:rPr>
          <w:rFonts w:asciiTheme="minorHAnsi" w:hAnsiTheme="minorHAnsi" w:cstheme="minorHAnsi"/>
        </w:rPr>
        <w:t>120 cm.</w:t>
      </w:r>
    </w:p>
    <w:p w14:paraId="28C85F7A" w14:textId="7B5CB9A5" w:rsidR="00F867DC" w:rsidRPr="0087472B" w:rsidRDefault="00F867DC"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Oznaczenie wizualne: kontrastowy piktogram dzwonka i napis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„Wezwij pomoc” oraz dotykowe.</w:t>
      </w:r>
    </w:p>
    <w:p w14:paraId="2A039025" w14:textId="77777777" w:rsidR="00F867DC" w:rsidRPr="0087472B" w:rsidRDefault="00F867DC"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Podświetlenie: tak, żeby był widoczny po zmroku.</w:t>
      </w:r>
    </w:p>
    <w:p w14:paraId="65BD9BD7" w14:textId="77777777" w:rsidR="00F867DC" w:rsidRPr="0087472B" w:rsidRDefault="00F867DC"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Sposób sygnalizacji wezwania:</w:t>
      </w:r>
    </w:p>
    <w:p w14:paraId="361078BC" w14:textId="77777777" w:rsidR="00F867DC" w:rsidRPr="0087472B" w:rsidRDefault="00F867DC"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 xml:space="preserve">dźwięk: w rejestracji (minimum 70 </w:t>
      </w:r>
      <w:proofErr w:type="spellStart"/>
      <w:r w:rsidRPr="0087472B">
        <w:rPr>
          <w:rFonts w:asciiTheme="minorHAnsi" w:hAnsiTheme="minorHAnsi" w:cstheme="minorHAnsi"/>
        </w:rPr>
        <w:t>dB</w:t>
      </w:r>
      <w:proofErr w:type="spellEnd"/>
      <w:r w:rsidRPr="0087472B">
        <w:rPr>
          <w:rFonts w:asciiTheme="minorHAnsi" w:hAnsiTheme="minorHAnsi" w:cstheme="minorHAnsi"/>
        </w:rPr>
        <w:t>),</w:t>
      </w:r>
    </w:p>
    <w:p w14:paraId="30F49C90" w14:textId="77777777" w:rsidR="00F867DC" w:rsidRPr="0087472B" w:rsidRDefault="00F867DC"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światło: migająca dioda,</w:t>
      </w:r>
    </w:p>
    <w:p w14:paraId="3327191B" w14:textId="77777777" w:rsidR="00F867DC" w:rsidRPr="0087472B" w:rsidRDefault="00F867DC" w:rsidP="00252765">
      <w:pPr>
        <w:pStyle w:val="Akapitzlist"/>
        <w:numPr>
          <w:ilvl w:val="0"/>
          <w:numId w:val="54"/>
        </w:numPr>
        <w:ind w:left="851" w:hanging="426"/>
        <w:contextualSpacing w:val="0"/>
        <w:rPr>
          <w:rFonts w:asciiTheme="minorHAnsi" w:hAnsiTheme="minorHAnsi" w:cstheme="minorHAnsi"/>
        </w:rPr>
      </w:pPr>
      <w:r w:rsidRPr="0087472B">
        <w:rPr>
          <w:rFonts w:asciiTheme="minorHAnsi" w:hAnsiTheme="minorHAnsi" w:cstheme="minorHAnsi"/>
        </w:rPr>
        <w:t>komunikat tekstowy: na ekranie (jeśli jest).</w:t>
      </w:r>
    </w:p>
    <w:p w14:paraId="7DFADDA6" w14:textId="77777777" w:rsidR="00F867DC" w:rsidRPr="0087472B" w:rsidRDefault="00F867DC"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t>Czas reakcji personelu: do 5 minut.</w:t>
      </w:r>
    </w:p>
    <w:p w14:paraId="1C161607" w14:textId="77777777" w:rsidR="00F867DC" w:rsidRPr="0087472B" w:rsidRDefault="00F867DC" w:rsidP="00252765">
      <w:pPr>
        <w:pStyle w:val="Akapitzlist"/>
        <w:numPr>
          <w:ilvl w:val="0"/>
          <w:numId w:val="53"/>
        </w:numPr>
        <w:ind w:left="426" w:hanging="426"/>
        <w:contextualSpacing w:val="0"/>
        <w:rPr>
          <w:rFonts w:asciiTheme="minorHAnsi" w:hAnsiTheme="minorHAnsi" w:cstheme="minorHAnsi"/>
        </w:rPr>
      </w:pPr>
      <w:r w:rsidRPr="0087472B">
        <w:rPr>
          <w:rFonts w:asciiTheme="minorHAnsi" w:hAnsiTheme="minorHAnsi" w:cstheme="minorHAnsi"/>
        </w:rPr>
        <w:lastRenderedPageBreak/>
        <w:t>Dodatkowe udogodnienie: możliwość przesłania sygnału na pager lub aplikację mobilną personelu.</w:t>
      </w:r>
    </w:p>
    <w:p w14:paraId="1657D39A" w14:textId="176BFD64" w:rsidR="00F867DC" w:rsidRPr="0087472B" w:rsidRDefault="00F867DC" w:rsidP="00A52597">
      <w:pPr>
        <w:rPr>
          <w:rFonts w:asciiTheme="minorHAnsi" w:hAnsiTheme="minorHAnsi" w:cstheme="minorHAnsi"/>
        </w:rPr>
      </w:pPr>
      <w:r w:rsidRPr="0087472B">
        <w:rPr>
          <w:rFonts w:asciiTheme="minorHAnsi" w:hAnsiTheme="minorHAnsi" w:cstheme="minorHAnsi"/>
        </w:rPr>
        <w:t>Zapewnij możliwość szybkiego wezwania wsparcia, n</w:t>
      </w:r>
      <w:r w:rsidR="00BE152E" w:rsidRPr="0087472B">
        <w:rPr>
          <w:rFonts w:asciiTheme="minorHAnsi" w:hAnsiTheme="minorHAnsi" w:cstheme="minorHAnsi"/>
        </w:rPr>
        <w:t xml:space="preserve">a </w:t>
      </w:r>
      <w:r w:rsidRPr="0087472B">
        <w:rPr>
          <w:rFonts w:asciiTheme="minorHAnsi" w:hAnsiTheme="minorHAnsi" w:cstheme="minorHAnsi"/>
        </w:rPr>
        <w:t>p</w:t>
      </w:r>
      <w:r w:rsidR="00BE152E" w:rsidRPr="0087472B">
        <w:rPr>
          <w:rFonts w:asciiTheme="minorHAnsi" w:hAnsiTheme="minorHAnsi" w:cstheme="minorHAnsi"/>
        </w:rPr>
        <w:t>rzykład</w:t>
      </w:r>
      <w:r w:rsidRPr="0087472B">
        <w:rPr>
          <w:rFonts w:asciiTheme="minorHAnsi" w:hAnsiTheme="minorHAnsi" w:cstheme="minorHAnsi"/>
        </w:rPr>
        <w:t xml:space="preserve"> przez:</w:t>
      </w:r>
    </w:p>
    <w:p w14:paraId="425D723E" w14:textId="77777777" w:rsidR="00F867DC" w:rsidRPr="0087472B" w:rsidRDefault="00F867DC" w:rsidP="00252765">
      <w:pPr>
        <w:pStyle w:val="Akapitzlist"/>
        <w:numPr>
          <w:ilvl w:val="0"/>
          <w:numId w:val="25"/>
        </w:numPr>
        <w:ind w:left="426" w:hanging="426"/>
        <w:contextualSpacing w:val="0"/>
        <w:rPr>
          <w:rFonts w:asciiTheme="minorHAnsi" w:hAnsiTheme="minorHAnsi" w:cstheme="minorHAnsi"/>
        </w:rPr>
      </w:pPr>
      <w:r w:rsidRPr="0087472B">
        <w:rPr>
          <w:rFonts w:asciiTheme="minorHAnsi" w:hAnsiTheme="minorHAnsi" w:cstheme="minorHAnsi"/>
        </w:rPr>
        <w:t>przycisk przywoławczy,</w:t>
      </w:r>
    </w:p>
    <w:p w14:paraId="15F49050" w14:textId="77777777" w:rsidR="00F867DC" w:rsidRPr="0087472B" w:rsidRDefault="00F867DC" w:rsidP="00252765">
      <w:pPr>
        <w:pStyle w:val="Akapitzlist"/>
        <w:numPr>
          <w:ilvl w:val="0"/>
          <w:numId w:val="25"/>
        </w:numPr>
        <w:ind w:left="426" w:hanging="426"/>
        <w:contextualSpacing w:val="0"/>
        <w:rPr>
          <w:rFonts w:asciiTheme="minorHAnsi" w:hAnsiTheme="minorHAnsi" w:cstheme="minorHAnsi"/>
        </w:rPr>
      </w:pPr>
      <w:r w:rsidRPr="0087472B">
        <w:rPr>
          <w:rFonts w:asciiTheme="minorHAnsi" w:hAnsiTheme="minorHAnsi" w:cstheme="minorHAnsi"/>
        </w:rPr>
        <w:t>aplikację mobilną z przyciskiem ewakuacyjnym,</w:t>
      </w:r>
    </w:p>
    <w:p w14:paraId="62511418" w14:textId="77777777" w:rsidR="00F867DC" w:rsidRPr="0087472B" w:rsidRDefault="00F867DC" w:rsidP="00252765">
      <w:pPr>
        <w:pStyle w:val="Akapitzlist"/>
        <w:numPr>
          <w:ilvl w:val="0"/>
          <w:numId w:val="25"/>
        </w:numPr>
        <w:ind w:left="426" w:hanging="426"/>
        <w:contextualSpacing w:val="0"/>
        <w:rPr>
          <w:rFonts w:asciiTheme="minorHAnsi" w:hAnsiTheme="minorHAnsi" w:cstheme="minorHAnsi"/>
        </w:rPr>
      </w:pPr>
      <w:r w:rsidRPr="0087472B">
        <w:rPr>
          <w:rFonts w:asciiTheme="minorHAnsi" w:hAnsiTheme="minorHAnsi" w:cstheme="minorHAnsi"/>
        </w:rPr>
        <w:t>zintegrowany system w opasce elektronicznej pacjenta.</w:t>
      </w:r>
    </w:p>
    <w:p w14:paraId="5000B708" w14:textId="0E768F3E" w:rsidR="00785D41" w:rsidRPr="0087472B" w:rsidRDefault="00785D41" w:rsidP="00E16118">
      <w:pPr>
        <w:pStyle w:val="Nagwek3"/>
        <w:rPr>
          <w:rFonts w:asciiTheme="minorHAnsi" w:hAnsiTheme="minorHAnsi" w:cstheme="minorHAnsi"/>
          <w:sz w:val="24"/>
          <w:szCs w:val="24"/>
        </w:rPr>
      </w:pPr>
      <w:bookmarkStart w:id="403" w:name="_Toc213825925"/>
      <w:r w:rsidRPr="0087472B">
        <w:rPr>
          <w:rFonts w:asciiTheme="minorHAnsi" w:hAnsiTheme="minorHAnsi" w:cstheme="minorHAnsi"/>
        </w:rPr>
        <w:t>Szkolenia personelu z zakresu ewakuacji osób niepełnosprawnych</w:t>
      </w:r>
      <w:bookmarkEnd w:id="403"/>
    </w:p>
    <w:p w14:paraId="41A18EC9" w14:textId="40A52143" w:rsidR="5B13332D" w:rsidRPr="0087472B" w:rsidRDefault="71F1F1A6" w:rsidP="68D6BD72">
      <w:pPr>
        <w:rPr>
          <w:rFonts w:asciiTheme="minorHAnsi" w:hAnsiTheme="minorHAnsi" w:cstheme="minorHAnsi"/>
        </w:rPr>
      </w:pPr>
      <w:r w:rsidRPr="0087472B">
        <w:rPr>
          <w:rFonts w:asciiTheme="minorHAnsi" w:eastAsia="Calibri" w:hAnsiTheme="minorHAnsi" w:cstheme="minorHAnsi"/>
        </w:rPr>
        <w:t xml:space="preserve">Personel gabinetu stomatologicznego powinien być przeszkolony w zakresie ewakuacji osób </w:t>
      </w:r>
      <w:r w:rsidR="41D83E70" w:rsidRPr="0087472B">
        <w:rPr>
          <w:rFonts w:asciiTheme="minorHAnsi" w:eastAsia="Calibri" w:hAnsiTheme="minorHAnsi" w:cstheme="minorHAnsi"/>
        </w:rPr>
        <w:t>ze szczególnymi potrzebami</w:t>
      </w:r>
      <w:r w:rsidR="00344313" w:rsidRPr="0087472B">
        <w:rPr>
          <w:rFonts w:asciiTheme="minorHAnsi" w:eastAsia="Calibri" w:hAnsiTheme="minorHAnsi" w:cstheme="minorHAnsi"/>
        </w:rPr>
        <w:t xml:space="preserve">, w tym </w:t>
      </w:r>
      <w:r w:rsidR="007B6945" w:rsidRPr="0087472B">
        <w:rPr>
          <w:rFonts w:asciiTheme="minorHAnsi" w:eastAsia="Calibri" w:hAnsiTheme="minorHAnsi" w:cstheme="minorHAnsi"/>
        </w:rPr>
        <w:t>z</w:t>
      </w:r>
      <w:r w:rsidR="007F32CE" w:rsidRPr="0087472B">
        <w:rPr>
          <w:rFonts w:asciiTheme="minorHAnsi" w:eastAsia="Calibri" w:hAnsiTheme="minorHAnsi" w:cstheme="minorHAnsi"/>
        </w:rPr>
        <w:t xml:space="preserve"> </w:t>
      </w:r>
      <w:r w:rsidR="41D83E70" w:rsidRPr="0087472B">
        <w:rPr>
          <w:rFonts w:asciiTheme="minorHAnsi" w:eastAsia="Calibri" w:hAnsiTheme="minorHAnsi" w:cstheme="minorHAnsi"/>
        </w:rPr>
        <w:t>niepełnosprawnościami</w:t>
      </w:r>
      <w:r w:rsidRPr="0087472B">
        <w:rPr>
          <w:rFonts w:asciiTheme="minorHAnsi" w:eastAsia="Calibri" w:hAnsiTheme="minorHAnsi" w:cstheme="minorHAnsi"/>
        </w:rPr>
        <w:t>. Szkolenia powinny obejmować:</w:t>
      </w:r>
    </w:p>
    <w:p w14:paraId="3F3BC525" w14:textId="32428BB8" w:rsidR="5B13332D" w:rsidRPr="0087472B" w:rsidRDefault="5B13332D" w:rsidP="00252765">
      <w:pPr>
        <w:pStyle w:val="Akapitzlist"/>
        <w:numPr>
          <w:ilvl w:val="0"/>
          <w:numId w:val="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znajomość technik udzielania pomocy,</w:t>
      </w:r>
    </w:p>
    <w:p w14:paraId="59F61510" w14:textId="51A8F125" w:rsidR="5B13332D" w:rsidRPr="0087472B" w:rsidRDefault="5B13332D" w:rsidP="00252765">
      <w:pPr>
        <w:pStyle w:val="Akapitzlist"/>
        <w:numPr>
          <w:ilvl w:val="0"/>
          <w:numId w:val="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bezpiecznego przemieszczania pacjentów,</w:t>
      </w:r>
    </w:p>
    <w:p w14:paraId="3DCD06AD" w14:textId="3DF6E517" w:rsidR="5B13332D" w:rsidRPr="0087472B" w:rsidRDefault="5B13332D" w:rsidP="00252765">
      <w:pPr>
        <w:pStyle w:val="Akapitzlist"/>
        <w:numPr>
          <w:ilvl w:val="0"/>
          <w:numId w:val="7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obsługę urządzeń ewakuacyjnych, takich jak krzesła czy maty ewakuacyjne.</w:t>
      </w:r>
    </w:p>
    <w:p w14:paraId="672A0A5E" w14:textId="6093E2FB" w:rsidR="5B13332D" w:rsidRPr="0087472B" w:rsidRDefault="5B13332D" w:rsidP="00133FD8">
      <w:pPr>
        <w:rPr>
          <w:rFonts w:asciiTheme="minorHAnsi" w:eastAsia="Calibri" w:hAnsiTheme="minorHAnsi" w:cstheme="minorHAnsi"/>
        </w:rPr>
      </w:pPr>
      <w:r w:rsidRPr="0087472B">
        <w:rPr>
          <w:rFonts w:asciiTheme="minorHAnsi" w:eastAsia="Calibri" w:hAnsiTheme="minorHAnsi" w:cstheme="minorHAnsi"/>
        </w:rPr>
        <w:t>Dzięki regularnym ćwiczeniom pracownicy potrafią sprawnie reagować w sytuacjach zagrożenia, zapewniając pacjentom bezpieczeństwo i minimalizując ryzyko paniki.</w:t>
      </w:r>
    </w:p>
    <w:p w14:paraId="4441B080" w14:textId="1C8A7BB9" w:rsidR="00831DE7" w:rsidRPr="0087472B" w:rsidRDefault="00831DE7" w:rsidP="004956CC">
      <w:pPr>
        <w:rPr>
          <w:rFonts w:asciiTheme="minorHAnsi" w:hAnsiTheme="minorHAnsi" w:cstheme="minorHAnsi"/>
          <w:b/>
        </w:rPr>
      </w:pPr>
      <w:r w:rsidRPr="0087472B">
        <w:rPr>
          <w:rFonts w:asciiTheme="minorHAnsi" w:hAnsiTheme="minorHAnsi" w:cstheme="minorHAnsi"/>
          <w:b/>
        </w:rPr>
        <w:t>Osob</w:t>
      </w:r>
      <w:r w:rsidR="00133FD8" w:rsidRPr="0087472B">
        <w:rPr>
          <w:rFonts w:asciiTheme="minorHAnsi" w:hAnsiTheme="minorHAnsi" w:cstheme="minorHAnsi"/>
          <w:b/>
        </w:rPr>
        <w:t>y</w:t>
      </w:r>
      <w:r w:rsidRPr="0087472B">
        <w:rPr>
          <w:rFonts w:asciiTheme="minorHAnsi" w:hAnsiTheme="minorHAnsi" w:cstheme="minorHAnsi"/>
          <w:b/>
        </w:rPr>
        <w:t xml:space="preserve"> wspierając</w:t>
      </w:r>
      <w:r w:rsidR="00A73624" w:rsidRPr="0087472B">
        <w:rPr>
          <w:rFonts w:asciiTheme="minorHAnsi" w:hAnsiTheme="minorHAnsi" w:cstheme="minorHAnsi"/>
          <w:b/>
        </w:rPr>
        <w:t>e</w:t>
      </w:r>
      <w:r w:rsidRPr="0087472B">
        <w:rPr>
          <w:rFonts w:asciiTheme="minorHAnsi" w:hAnsiTheme="minorHAnsi" w:cstheme="minorHAnsi"/>
          <w:b/>
        </w:rPr>
        <w:t xml:space="preserve"> ewakuację</w:t>
      </w:r>
    </w:p>
    <w:p w14:paraId="271D042E" w14:textId="43BF75A0" w:rsidR="00831DE7" w:rsidRPr="0087472B" w:rsidRDefault="00831DE7" w:rsidP="004956CC">
      <w:pPr>
        <w:rPr>
          <w:rFonts w:asciiTheme="minorHAnsi" w:eastAsia="Calibri" w:hAnsiTheme="minorHAnsi" w:cstheme="minorHAnsi"/>
        </w:rPr>
      </w:pPr>
      <w:r w:rsidRPr="0087472B">
        <w:rPr>
          <w:rFonts w:asciiTheme="minorHAnsi" w:eastAsia="Calibri" w:hAnsiTheme="minorHAnsi" w:cstheme="minorHAnsi"/>
        </w:rPr>
        <w:t xml:space="preserve">W sytuacji ewakuacji nie każdy pacjent poradzi sobie samodzielnie. Niektóre osoby mogą mieć trudności z poruszaniem się, zrozumieniem komunikatów albo szybkim </w:t>
      </w:r>
      <w:r w:rsidR="009E3D17" w:rsidRPr="0087472B">
        <w:rPr>
          <w:rFonts w:asciiTheme="minorHAnsi" w:eastAsia="Calibri" w:hAnsiTheme="minorHAnsi" w:cstheme="minorHAnsi"/>
        </w:rPr>
        <w:t>r</w:t>
      </w:r>
      <w:r w:rsidRPr="0087472B">
        <w:rPr>
          <w:rFonts w:asciiTheme="minorHAnsi" w:eastAsia="Calibri" w:hAnsiTheme="minorHAnsi" w:cstheme="minorHAnsi"/>
        </w:rPr>
        <w:t>eagowaniem na sygnały alarmowe.</w:t>
      </w:r>
    </w:p>
    <w:p w14:paraId="6FBE3FEB" w14:textId="75D9AB83" w:rsidR="009E3D17" w:rsidRPr="0087472B" w:rsidRDefault="00831DE7" w:rsidP="004956CC">
      <w:pPr>
        <w:rPr>
          <w:rFonts w:asciiTheme="minorHAnsi" w:eastAsia="Calibri" w:hAnsiTheme="minorHAnsi" w:cstheme="minorHAnsi"/>
        </w:rPr>
      </w:pPr>
      <w:r w:rsidRPr="0087472B">
        <w:rPr>
          <w:rFonts w:asciiTheme="minorHAnsi" w:hAnsiTheme="minorHAnsi" w:cstheme="minorHAnsi"/>
        </w:rPr>
        <w:t xml:space="preserve">Wyznacz osoby odpowiedzialne za wspieranie pacjentów i </w:t>
      </w:r>
      <w:r w:rsidR="00E008B8" w:rsidRPr="0087472B">
        <w:rPr>
          <w:rFonts w:asciiTheme="minorHAnsi" w:hAnsiTheme="minorHAnsi" w:cstheme="minorHAnsi"/>
        </w:rPr>
        <w:t xml:space="preserve">inne </w:t>
      </w:r>
      <w:r w:rsidR="00133FD8" w:rsidRPr="0087472B">
        <w:rPr>
          <w:rFonts w:asciiTheme="minorHAnsi" w:hAnsiTheme="minorHAnsi" w:cstheme="minorHAnsi"/>
        </w:rPr>
        <w:t xml:space="preserve">osoby </w:t>
      </w:r>
      <w:r w:rsidRPr="0087472B">
        <w:rPr>
          <w:rFonts w:asciiTheme="minorHAnsi" w:hAnsiTheme="minorHAnsi" w:cstheme="minorHAnsi"/>
        </w:rPr>
        <w:t>w czasie ewakuacji</w:t>
      </w:r>
      <w:r w:rsidR="00E008B8" w:rsidRPr="0087472B">
        <w:rPr>
          <w:rFonts w:asciiTheme="minorHAnsi" w:hAnsiTheme="minorHAnsi" w:cstheme="minorHAnsi"/>
        </w:rPr>
        <w:t>.</w:t>
      </w:r>
      <w:r w:rsidRPr="0087472B">
        <w:rPr>
          <w:rFonts w:asciiTheme="minorHAnsi" w:hAnsiTheme="minorHAnsi" w:cstheme="minorHAnsi"/>
        </w:rPr>
        <w:t xml:space="preserve"> </w:t>
      </w:r>
      <w:r w:rsidR="00E008B8" w:rsidRPr="0087472B">
        <w:rPr>
          <w:rFonts w:asciiTheme="minorHAnsi" w:hAnsiTheme="minorHAnsi" w:cstheme="minorHAnsi"/>
        </w:rPr>
        <w:t>P</w:t>
      </w:r>
      <w:r w:rsidRPr="0087472B">
        <w:rPr>
          <w:rFonts w:asciiTheme="minorHAnsi" w:eastAsia="Calibri" w:hAnsiTheme="minorHAnsi" w:cstheme="minorHAnsi"/>
        </w:rPr>
        <w:t>rzygotuj ich do pełnienia tej roli poprzez szkoleni</w:t>
      </w:r>
      <w:r w:rsidR="00A618DA" w:rsidRPr="0087472B">
        <w:rPr>
          <w:rFonts w:asciiTheme="minorHAnsi" w:eastAsia="Calibri" w:hAnsiTheme="minorHAnsi" w:cstheme="minorHAnsi"/>
        </w:rPr>
        <w:t>a</w:t>
      </w:r>
      <w:r w:rsidRPr="0087472B">
        <w:rPr>
          <w:rFonts w:asciiTheme="minorHAnsi" w:eastAsia="Calibri" w:hAnsiTheme="minorHAnsi" w:cstheme="minorHAnsi"/>
        </w:rPr>
        <w:t>. Do ich zadań</w:t>
      </w:r>
      <w:r w:rsidR="00A618DA" w:rsidRPr="0087472B">
        <w:rPr>
          <w:rFonts w:asciiTheme="minorHAnsi" w:eastAsia="Calibri" w:hAnsiTheme="minorHAnsi" w:cstheme="minorHAnsi"/>
        </w:rPr>
        <w:t xml:space="preserve"> będzie </w:t>
      </w:r>
      <w:r w:rsidRPr="0087472B">
        <w:rPr>
          <w:rFonts w:asciiTheme="minorHAnsi" w:eastAsia="Calibri" w:hAnsiTheme="minorHAnsi" w:cstheme="minorHAnsi"/>
        </w:rPr>
        <w:t>należ</w:t>
      </w:r>
      <w:r w:rsidR="00A618DA" w:rsidRPr="0087472B">
        <w:rPr>
          <w:rFonts w:asciiTheme="minorHAnsi" w:eastAsia="Calibri" w:hAnsiTheme="minorHAnsi" w:cstheme="minorHAnsi"/>
        </w:rPr>
        <w:t>eć</w:t>
      </w:r>
      <w:r w:rsidRPr="0087472B">
        <w:rPr>
          <w:rFonts w:asciiTheme="minorHAnsi" w:eastAsia="Calibri" w:hAnsiTheme="minorHAnsi" w:cstheme="minorHAnsi"/>
        </w:rPr>
        <w:t xml:space="preserve"> aktywne zgłaszanie się do osób, które mogą potrzebować pomocy podczas ewakuacji (na przykład do</w:t>
      </w:r>
      <w:r w:rsidR="00DC3E09" w:rsidRPr="0087472B">
        <w:rPr>
          <w:rFonts w:asciiTheme="minorHAnsi" w:eastAsia="Calibri" w:hAnsiTheme="minorHAnsi" w:cstheme="minorHAnsi"/>
        </w:rPr>
        <w:t> </w:t>
      </w:r>
      <w:r w:rsidRPr="0087472B">
        <w:rPr>
          <w:rFonts w:asciiTheme="minorHAnsi" w:eastAsia="Calibri" w:hAnsiTheme="minorHAnsi" w:cstheme="minorHAnsi"/>
        </w:rPr>
        <w:t>osób poruszających się na wózku lub z psem przewodnikiem).</w:t>
      </w:r>
    </w:p>
    <w:p w14:paraId="1F361ED9" w14:textId="117FD294" w:rsidR="00831DE7" w:rsidRPr="0087472B" w:rsidRDefault="00831DE7" w:rsidP="004956CC">
      <w:pPr>
        <w:rPr>
          <w:rFonts w:asciiTheme="minorHAnsi" w:eastAsia="Calibri" w:hAnsiTheme="minorHAnsi" w:cstheme="minorHAnsi"/>
        </w:rPr>
      </w:pPr>
      <w:r w:rsidRPr="0087472B">
        <w:rPr>
          <w:rFonts w:asciiTheme="minorHAnsi" w:eastAsia="Calibri" w:hAnsiTheme="minorHAnsi" w:cstheme="minorHAnsi"/>
        </w:rPr>
        <w:t>Wyznaczone osoby powinny:</w:t>
      </w:r>
    </w:p>
    <w:p w14:paraId="7A4A1EE7" w14:textId="7DD41918" w:rsidR="00831DE7" w:rsidRPr="0087472B" w:rsidRDefault="00831DE7" w:rsidP="00252765">
      <w:pPr>
        <w:pStyle w:val="Akapitzlist"/>
        <w:numPr>
          <w:ilvl w:val="0"/>
          <w:numId w:val="29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znać podstawowe znaki w Polskim Języku Migowym (PJM), aby móc porozumieć się z</w:t>
      </w:r>
      <w:r w:rsidR="003F09DE" w:rsidRPr="0087472B">
        <w:rPr>
          <w:rFonts w:asciiTheme="minorHAnsi" w:eastAsia="Calibri" w:hAnsiTheme="minorHAnsi" w:cstheme="minorHAnsi"/>
        </w:rPr>
        <w:t> </w:t>
      </w:r>
      <w:r w:rsidRPr="0087472B">
        <w:rPr>
          <w:rFonts w:asciiTheme="minorHAnsi" w:eastAsia="Calibri" w:hAnsiTheme="minorHAnsi" w:cstheme="minorHAnsi"/>
        </w:rPr>
        <w:t>osobami głuchymi,</w:t>
      </w:r>
    </w:p>
    <w:p w14:paraId="76A152F4" w14:textId="42EA9A0A" w:rsidR="006603D5" w:rsidRPr="0087472B" w:rsidRDefault="00831DE7" w:rsidP="00252765">
      <w:pPr>
        <w:pStyle w:val="Akapitzlist"/>
        <w:numPr>
          <w:ilvl w:val="0"/>
          <w:numId w:val="281"/>
        </w:numPr>
        <w:ind w:left="426" w:hanging="426"/>
        <w:contextualSpacing w:val="0"/>
        <w:rPr>
          <w:rFonts w:asciiTheme="minorHAnsi" w:hAnsiTheme="minorHAnsi" w:cstheme="minorHAnsi"/>
        </w:rPr>
      </w:pPr>
      <w:r w:rsidRPr="0087472B">
        <w:rPr>
          <w:rFonts w:asciiTheme="minorHAnsi" w:eastAsia="Calibri" w:hAnsiTheme="minorHAnsi" w:cstheme="minorHAnsi"/>
        </w:rPr>
        <w:t>potrafić jasno i prostym językiem wytłumaczyć, co się dzieje i jakie działania należy podjąć.</w:t>
      </w:r>
    </w:p>
    <w:p w14:paraId="190529FC" w14:textId="4D9EEB4B" w:rsidR="192A6C82" w:rsidRPr="0087472B" w:rsidRDefault="192A6C82" w:rsidP="00890BB0">
      <w:pPr>
        <w:pStyle w:val="Nagwek2"/>
        <w:rPr>
          <w:rFonts w:asciiTheme="minorHAnsi" w:hAnsiTheme="minorHAnsi" w:cstheme="minorHAnsi"/>
        </w:rPr>
      </w:pPr>
      <w:bookmarkStart w:id="404" w:name="_Toc195004084"/>
      <w:bookmarkStart w:id="405" w:name="_Toc200952267"/>
      <w:bookmarkStart w:id="406" w:name="_Toc201846705"/>
      <w:bookmarkStart w:id="407" w:name="_Toc213825926"/>
      <w:r w:rsidRPr="0087472B">
        <w:rPr>
          <w:rFonts w:asciiTheme="minorHAnsi" w:hAnsiTheme="minorHAnsi" w:cstheme="minorHAnsi"/>
        </w:rPr>
        <w:t xml:space="preserve">Dostępność usług stomatologicznych </w:t>
      </w:r>
      <w:r w:rsidR="00916C82" w:rsidRPr="0087472B">
        <w:rPr>
          <w:rFonts w:asciiTheme="minorHAnsi" w:hAnsiTheme="minorHAnsi" w:cstheme="minorHAnsi"/>
        </w:rPr>
        <w:t xml:space="preserve">- </w:t>
      </w:r>
      <w:r w:rsidRPr="0087472B">
        <w:rPr>
          <w:rFonts w:asciiTheme="minorHAnsi" w:hAnsiTheme="minorHAnsi" w:cstheme="minorHAnsi"/>
        </w:rPr>
        <w:t>perspektywa medyczna</w:t>
      </w:r>
      <w:bookmarkEnd w:id="404"/>
      <w:bookmarkEnd w:id="405"/>
      <w:bookmarkEnd w:id="406"/>
      <w:bookmarkEnd w:id="407"/>
      <w:r w:rsidR="0A877FD0" w:rsidRPr="0087472B">
        <w:rPr>
          <w:rFonts w:asciiTheme="minorHAnsi" w:hAnsiTheme="minorHAnsi" w:cstheme="minorHAnsi"/>
        </w:rPr>
        <w:t xml:space="preserve"> </w:t>
      </w:r>
    </w:p>
    <w:p w14:paraId="1250CCD1" w14:textId="4FD193AF" w:rsidR="2B30739C" w:rsidRPr="0087472B" w:rsidRDefault="7CBC001F" w:rsidP="00A52597">
      <w:pPr>
        <w:rPr>
          <w:rFonts w:asciiTheme="minorHAnsi" w:eastAsia="Calibri" w:hAnsiTheme="minorHAnsi" w:cstheme="minorHAnsi"/>
        </w:rPr>
      </w:pPr>
      <w:r w:rsidRPr="0087472B">
        <w:rPr>
          <w:rFonts w:asciiTheme="minorHAnsi" w:eastAsia="Calibri" w:hAnsiTheme="minorHAnsi" w:cstheme="minorHAnsi"/>
        </w:rPr>
        <w:t>Leczenie</w:t>
      </w:r>
      <w:r w:rsidR="1B003C9A" w:rsidRPr="0087472B">
        <w:rPr>
          <w:rFonts w:asciiTheme="minorHAnsi" w:eastAsia="Calibri" w:hAnsiTheme="minorHAnsi" w:cstheme="minorHAnsi"/>
        </w:rPr>
        <w:t xml:space="preserve"> </w:t>
      </w:r>
      <w:r w:rsidRPr="0087472B">
        <w:rPr>
          <w:rFonts w:asciiTheme="minorHAnsi" w:eastAsia="Calibri" w:hAnsiTheme="minorHAnsi" w:cstheme="minorHAnsi"/>
        </w:rPr>
        <w:t xml:space="preserve">pacjenta </w:t>
      </w:r>
      <w:r w:rsidR="62BED3E2" w:rsidRPr="0087472B">
        <w:rPr>
          <w:rFonts w:asciiTheme="minorHAnsi" w:eastAsia="Calibri" w:hAnsiTheme="minorHAnsi" w:cstheme="minorHAnsi"/>
        </w:rPr>
        <w:t>ze szczególnymi potrzebami, w tym z niepełnosprawnościami</w:t>
      </w:r>
      <w:r w:rsidR="62BED3E2" w:rsidRPr="0087472B" w:rsidDel="007B6945">
        <w:rPr>
          <w:rFonts w:asciiTheme="minorHAnsi" w:eastAsia="Calibri" w:hAnsiTheme="minorHAnsi" w:cstheme="minorHAnsi"/>
        </w:rPr>
        <w:t xml:space="preserve"> </w:t>
      </w:r>
      <w:r w:rsidRPr="0087472B">
        <w:rPr>
          <w:rFonts w:asciiTheme="minorHAnsi" w:eastAsia="Calibri" w:hAnsiTheme="minorHAnsi" w:cstheme="minorHAnsi"/>
        </w:rPr>
        <w:t>może być realizowane zarówno w warunkach ambulatoryjnych jak i szpitalnych.</w:t>
      </w:r>
    </w:p>
    <w:p w14:paraId="092C084D" w14:textId="027AE8BF" w:rsidR="000A796A" w:rsidRPr="0087472B" w:rsidRDefault="00C64CB3" w:rsidP="00A52597">
      <w:pPr>
        <w:rPr>
          <w:rFonts w:asciiTheme="minorHAnsi" w:eastAsia="Calibri" w:hAnsiTheme="minorHAnsi" w:cstheme="minorHAnsi"/>
        </w:rPr>
      </w:pPr>
      <w:r w:rsidRPr="0087472B">
        <w:rPr>
          <w:rFonts w:asciiTheme="minorHAnsi" w:eastAsia="Calibri" w:hAnsiTheme="minorHAnsi" w:cstheme="minorHAnsi"/>
        </w:rPr>
        <w:lastRenderedPageBreak/>
        <w:t xml:space="preserve">W procesie leczenia szczególnie ważna jest </w:t>
      </w:r>
      <w:r w:rsidR="003029BF" w:rsidRPr="0087472B">
        <w:rPr>
          <w:rFonts w:asciiTheme="minorHAnsi" w:eastAsia="Calibri" w:hAnsiTheme="minorHAnsi" w:cstheme="minorHAnsi"/>
        </w:rPr>
        <w:t xml:space="preserve">efektywna </w:t>
      </w:r>
      <w:r w:rsidRPr="0087472B">
        <w:rPr>
          <w:rFonts w:asciiTheme="minorHAnsi" w:eastAsia="Calibri" w:hAnsiTheme="minorHAnsi" w:cstheme="minorHAnsi"/>
        </w:rPr>
        <w:t>komunikacja</w:t>
      </w:r>
      <w:r w:rsidR="00FD6A08" w:rsidRPr="0087472B">
        <w:rPr>
          <w:rFonts w:asciiTheme="minorHAnsi" w:eastAsia="Calibri" w:hAnsiTheme="minorHAnsi" w:cstheme="minorHAnsi"/>
        </w:rPr>
        <w:t xml:space="preserve"> z pacjentem i osobą</w:t>
      </w:r>
      <w:r w:rsidR="00513D79" w:rsidRPr="0087472B">
        <w:rPr>
          <w:rFonts w:asciiTheme="minorHAnsi" w:eastAsia="Calibri" w:hAnsiTheme="minorHAnsi" w:cstheme="minorHAnsi"/>
        </w:rPr>
        <w:t xml:space="preserve"> wspierającą</w:t>
      </w:r>
      <w:r w:rsidRPr="0087472B">
        <w:rPr>
          <w:rFonts w:asciiTheme="minorHAnsi" w:eastAsia="Calibri" w:hAnsiTheme="minorHAnsi" w:cstheme="minorHAnsi"/>
        </w:rPr>
        <w:t xml:space="preserve">. </w:t>
      </w:r>
      <w:r w:rsidR="000B054C" w:rsidRPr="0087472B">
        <w:rPr>
          <w:rFonts w:asciiTheme="minorHAnsi" w:eastAsia="Calibri" w:hAnsiTheme="minorHAnsi" w:cstheme="minorHAnsi"/>
        </w:rPr>
        <w:t>Dobra komunikacja j</w:t>
      </w:r>
      <w:r w:rsidR="007300AA" w:rsidRPr="0087472B">
        <w:rPr>
          <w:rFonts w:asciiTheme="minorHAnsi" w:eastAsia="Calibri" w:hAnsiTheme="minorHAnsi" w:cstheme="minorHAnsi"/>
        </w:rPr>
        <w:t>est niezbędn</w:t>
      </w:r>
      <w:r w:rsidR="005E4618" w:rsidRPr="0087472B">
        <w:rPr>
          <w:rFonts w:asciiTheme="minorHAnsi" w:eastAsia="Calibri" w:hAnsiTheme="minorHAnsi" w:cstheme="minorHAnsi"/>
        </w:rPr>
        <w:t>a</w:t>
      </w:r>
      <w:r w:rsidR="007300AA" w:rsidRPr="0087472B">
        <w:rPr>
          <w:rFonts w:asciiTheme="minorHAnsi" w:eastAsia="Calibri" w:hAnsiTheme="minorHAnsi" w:cstheme="minorHAnsi"/>
        </w:rPr>
        <w:t xml:space="preserve"> do wdrożenia terapii w warunkach gabinetu stomatologicznego</w:t>
      </w:r>
      <w:r w:rsidR="003029BF" w:rsidRPr="0087472B">
        <w:rPr>
          <w:rFonts w:asciiTheme="minorHAnsi" w:eastAsia="Calibri" w:hAnsiTheme="minorHAnsi" w:cstheme="minorHAnsi"/>
        </w:rPr>
        <w:t>.</w:t>
      </w:r>
      <w:r w:rsidR="007300AA" w:rsidRPr="0087472B">
        <w:rPr>
          <w:rFonts w:asciiTheme="minorHAnsi" w:eastAsia="Calibri" w:hAnsiTheme="minorHAnsi" w:cstheme="minorHAnsi"/>
        </w:rPr>
        <w:t xml:space="preserve"> </w:t>
      </w:r>
      <w:r w:rsidR="00201549" w:rsidRPr="0087472B">
        <w:rPr>
          <w:rFonts w:asciiTheme="minorHAnsi" w:eastAsia="Calibri" w:hAnsiTheme="minorHAnsi" w:cstheme="minorHAnsi"/>
        </w:rPr>
        <w:t xml:space="preserve">Zadbaj o odpowiednie </w:t>
      </w:r>
      <w:r w:rsidR="4D3AD711" w:rsidRPr="0087472B">
        <w:rPr>
          <w:rFonts w:asciiTheme="minorHAnsi" w:eastAsia="Calibri" w:hAnsiTheme="minorHAnsi" w:cstheme="minorHAnsi"/>
        </w:rPr>
        <w:t>przygotowanie personelu gabinetu stomatologicznego</w:t>
      </w:r>
      <w:r w:rsidR="003E1719" w:rsidRPr="0087472B">
        <w:rPr>
          <w:rFonts w:asciiTheme="minorHAnsi" w:eastAsia="Calibri" w:hAnsiTheme="minorHAnsi" w:cstheme="minorHAnsi"/>
        </w:rPr>
        <w:t xml:space="preserve"> </w:t>
      </w:r>
      <w:r w:rsidR="00C43C93" w:rsidRPr="0087472B">
        <w:rPr>
          <w:rFonts w:asciiTheme="minorHAnsi" w:eastAsia="Calibri" w:hAnsiTheme="minorHAnsi" w:cstheme="minorHAnsi"/>
        </w:rPr>
        <w:t xml:space="preserve">do </w:t>
      </w:r>
      <w:r w:rsidR="00E878C8" w:rsidRPr="0087472B">
        <w:rPr>
          <w:rFonts w:asciiTheme="minorHAnsi" w:eastAsia="Calibri" w:hAnsiTheme="minorHAnsi" w:cstheme="minorHAnsi"/>
        </w:rPr>
        <w:t>obsługi</w:t>
      </w:r>
      <w:r w:rsidR="003E1719" w:rsidRPr="0087472B">
        <w:rPr>
          <w:rFonts w:asciiTheme="minorHAnsi" w:eastAsia="Calibri" w:hAnsiTheme="minorHAnsi" w:cstheme="minorHAnsi"/>
        </w:rPr>
        <w:t xml:space="preserve"> os</w:t>
      </w:r>
      <w:r w:rsidR="00E878C8" w:rsidRPr="0087472B">
        <w:rPr>
          <w:rFonts w:asciiTheme="minorHAnsi" w:eastAsia="Calibri" w:hAnsiTheme="minorHAnsi" w:cstheme="minorHAnsi"/>
        </w:rPr>
        <w:t>ó</w:t>
      </w:r>
      <w:r w:rsidR="003E1719" w:rsidRPr="0087472B">
        <w:rPr>
          <w:rFonts w:asciiTheme="minorHAnsi" w:eastAsia="Calibri" w:hAnsiTheme="minorHAnsi" w:cstheme="minorHAnsi"/>
        </w:rPr>
        <w:t>b ze szczególnymi potrzebami.</w:t>
      </w:r>
    </w:p>
    <w:p w14:paraId="3CA4D9B9" w14:textId="403F9205" w:rsidR="000A796A" w:rsidRPr="0087472B" w:rsidRDefault="0012036A" w:rsidP="00A52597">
      <w:pPr>
        <w:rPr>
          <w:rFonts w:asciiTheme="minorHAnsi" w:eastAsia="Calibri" w:hAnsiTheme="minorHAnsi" w:cstheme="minorHAnsi"/>
        </w:rPr>
      </w:pPr>
      <w:r w:rsidRPr="0087472B">
        <w:rPr>
          <w:rFonts w:asciiTheme="minorHAnsi" w:eastAsia="Calibri" w:hAnsiTheme="minorHAnsi" w:cstheme="minorHAnsi"/>
        </w:rPr>
        <w:t xml:space="preserve">Pamiętaj, do </w:t>
      </w:r>
      <w:r w:rsidR="4D3AD711" w:rsidRPr="0087472B">
        <w:rPr>
          <w:rFonts w:asciiTheme="minorHAnsi" w:eastAsia="Calibri" w:hAnsiTheme="minorHAnsi" w:cstheme="minorHAnsi"/>
        </w:rPr>
        <w:t>każdego z pacjentów należy podchodzić indywidualnie, z poszanowaniem prawa do samostanowienia. Niezbędne jest zapoznanie się z poziomem funkcjonowania</w:t>
      </w:r>
      <w:r w:rsidR="00FC54DA" w:rsidRPr="0087472B">
        <w:rPr>
          <w:rFonts w:asciiTheme="minorHAnsi" w:eastAsia="Calibri" w:hAnsiTheme="minorHAnsi" w:cstheme="minorHAnsi"/>
        </w:rPr>
        <w:t xml:space="preserve"> osoby</w:t>
      </w:r>
      <w:r w:rsidR="4D3AD711" w:rsidRPr="0087472B">
        <w:rPr>
          <w:rFonts w:asciiTheme="minorHAnsi" w:eastAsia="Calibri" w:hAnsiTheme="minorHAnsi" w:cstheme="minorHAnsi"/>
        </w:rPr>
        <w:t xml:space="preserve"> oraz informacjami uzyskanymi z wywiadu.</w:t>
      </w:r>
    </w:p>
    <w:p w14:paraId="086A674B" w14:textId="361B8222" w:rsidR="00BA328C" w:rsidRPr="0087472B" w:rsidRDefault="00F13752" w:rsidP="00A52597">
      <w:pPr>
        <w:rPr>
          <w:rFonts w:asciiTheme="minorHAnsi" w:hAnsiTheme="minorHAnsi" w:cstheme="minorHAnsi"/>
        </w:rPr>
      </w:pPr>
      <w:r w:rsidRPr="0087472B">
        <w:rPr>
          <w:rFonts w:asciiTheme="minorHAnsi" w:eastAsia="Calibri" w:hAnsiTheme="minorHAnsi" w:cstheme="minorHAnsi"/>
        </w:rPr>
        <w:t xml:space="preserve">Zwróć uwagę, że mogą </w:t>
      </w:r>
      <w:r w:rsidR="4D3AD711" w:rsidRPr="0087472B">
        <w:rPr>
          <w:rFonts w:asciiTheme="minorHAnsi" w:eastAsia="Calibri" w:hAnsiTheme="minorHAnsi" w:cstheme="minorHAnsi"/>
        </w:rPr>
        <w:t>występować różnice w obecności zaburzeń</w:t>
      </w:r>
      <w:r w:rsidR="00AC7E32" w:rsidRPr="0087472B">
        <w:rPr>
          <w:rFonts w:asciiTheme="minorHAnsi" w:eastAsia="Calibri" w:hAnsiTheme="minorHAnsi" w:cstheme="minorHAnsi"/>
        </w:rPr>
        <w:t xml:space="preserve"> </w:t>
      </w:r>
      <w:r w:rsidR="4D3AD711" w:rsidRPr="0087472B">
        <w:rPr>
          <w:rFonts w:asciiTheme="minorHAnsi" w:eastAsia="Calibri" w:hAnsiTheme="minorHAnsi" w:cstheme="minorHAnsi"/>
        </w:rPr>
        <w:t>stomatologicznych u</w:t>
      </w:r>
      <w:r w:rsidR="00DC3E09" w:rsidRPr="0087472B">
        <w:rPr>
          <w:rFonts w:asciiTheme="minorHAnsi" w:eastAsia="Calibri" w:hAnsiTheme="minorHAnsi" w:cstheme="minorHAnsi"/>
        </w:rPr>
        <w:t> </w:t>
      </w:r>
      <w:r w:rsidR="4D3AD711" w:rsidRPr="0087472B">
        <w:rPr>
          <w:rFonts w:asciiTheme="minorHAnsi" w:eastAsia="Calibri" w:hAnsiTheme="minorHAnsi" w:cstheme="minorHAnsi"/>
        </w:rPr>
        <w:t>poszczególnych osób w zależności od współwystępującej choroby ogólnoustrojowej oraz</w:t>
      </w:r>
      <w:r w:rsidR="00DC3E09" w:rsidRPr="0087472B">
        <w:rPr>
          <w:rFonts w:asciiTheme="minorHAnsi" w:eastAsia="Calibri" w:hAnsiTheme="minorHAnsi" w:cstheme="minorHAnsi"/>
        </w:rPr>
        <w:t> </w:t>
      </w:r>
      <w:r w:rsidR="4D3AD711" w:rsidRPr="0087472B">
        <w:rPr>
          <w:rFonts w:asciiTheme="minorHAnsi" w:eastAsia="Calibri" w:hAnsiTheme="minorHAnsi" w:cstheme="minorHAnsi"/>
        </w:rPr>
        <w:t>rodzaju i stopnia niepełnosprawności. Często osoby z tą samą jednostką chorobową i/lub stopniem niepełnosprawności mogą funkcjonować w zupełnie inny sposób.</w:t>
      </w:r>
      <w:bookmarkStart w:id="408" w:name="_Toc200952269"/>
      <w:bookmarkStart w:id="409" w:name="_Toc201846706"/>
    </w:p>
    <w:p w14:paraId="5B980A87" w14:textId="585C18DC" w:rsidR="00CB15B4" w:rsidRPr="0087472B" w:rsidRDefault="00404298" w:rsidP="00E16118">
      <w:pPr>
        <w:pStyle w:val="Nagwek3"/>
        <w:rPr>
          <w:rFonts w:asciiTheme="minorHAnsi" w:hAnsiTheme="minorHAnsi" w:cstheme="minorHAnsi"/>
        </w:rPr>
      </w:pPr>
      <w:bookmarkStart w:id="410" w:name="_Toc213825927"/>
      <w:r w:rsidRPr="0087472B">
        <w:rPr>
          <w:rFonts w:asciiTheme="minorHAnsi" w:hAnsiTheme="minorHAnsi" w:cstheme="minorHAnsi"/>
        </w:rPr>
        <w:t xml:space="preserve">Podstawowe zasady zachowania i </w:t>
      </w:r>
      <w:r w:rsidR="00715201" w:rsidRPr="0087472B">
        <w:rPr>
          <w:rFonts w:asciiTheme="minorHAnsi" w:hAnsiTheme="minorHAnsi" w:cstheme="minorHAnsi"/>
        </w:rPr>
        <w:t xml:space="preserve">komunikowania </w:t>
      </w:r>
      <w:r w:rsidR="00E53A92" w:rsidRPr="0087472B">
        <w:rPr>
          <w:rFonts w:asciiTheme="minorHAnsi" w:hAnsiTheme="minorHAnsi" w:cstheme="minorHAnsi"/>
        </w:rPr>
        <w:t xml:space="preserve">się </w:t>
      </w:r>
      <w:r w:rsidRPr="0087472B">
        <w:rPr>
          <w:rFonts w:asciiTheme="minorHAnsi" w:hAnsiTheme="minorHAnsi" w:cstheme="minorHAnsi"/>
        </w:rPr>
        <w:t>z</w:t>
      </w:r>
      <w:r w:rsidR="00DC3E09" w:rsidRPr="0087472B">
        <w:rPr>
          <w:rFonts w:asciiTheme="minorHAnsi" w:hAnsiTheme="minorHAnsi" w:cstheme="minorHAnsi"/>
        </w:rPr>
        <w:t> </w:t>
      </w:r>
      <w:r w:rsidRPr="0087472B">
        <w:rPr>
          <w:rFonts w:asciiTheme="minorHAnsi" w:hAnsiTheme="minorHAnsi" w:cstheme="minorHAnsi"/>
        </w:rPr>
        <w:t xml:space="preserve">osobami </w:t>
      </w:r>
      <w:r w:rsidR="00311D0A" w:rsidRPr="0087472B">
        <w:rPr>
          <w:rFonts w:asciiTheme="minorHAnsi" w:hAnsiTheme="minorHAnsi" w:cstheme="minorHAnsi"/>
        </w:rPr>
        <w:t>o szczególnych potrzebach</w:t>
      </w:r>
      <w:bookmarkEnd w:id="410"/>
    </w:p>
    <w:p w14:paraId="3B55E587" w14:textId="02FAF739" w:rsidR="00EF33F8" w:rsidRPr="0087472B" w:rsidRDefault="00EF33F8" w:rsidP="00A52597">
      <w:pPr>
        <w:rPr>
          <w:rFonts w:asciiTheme="minorHAnsi" w:eastAsiaTheme="minorEastAsia" w:hAnsiTheme="minorHAnsi" w:cstheme="minorHAnsi"/>
        </w:rPr>
      </w:pPr>
      <w:r w:rsidRPr="0087472B">
        <w:rPr>
          <w:rFonts w:asciiTheme="minorHAnsi" w:eastAsiaTheme="minorEastAsia" w:hAnsiTheme="minorHAnsi" w:cstheme="minorHAnsi"/>
        </w:rPr>
        <w:t xml:space="preserve">Personel placówki stomatologicznej ma częsty kontakt z osobami o szczególnych potrzebach, w tym z osobami z niepełnosprawnościami. Możesz mieć wątpliwości w jaki sposób należy odnosić się do tej grupy pacjentów. W kontekście etycznym istotne jest przestrzeganie podmiotowości pacjenta i jego prawa do samostanowienia. Osoby ze szczególnymi potrzebami często pojawiają się w placówce z osobami wspierającymi. Pamiętaj, wszystkie wypowiedzi kieruj bezpośrednio do pacjenta. Bądź uwrażliwiony i otwarty na zaspokojenie indywidualnych jego potrzeb. </w:t>
      </w:r>
      <w:r w:rsidR="00810F7F" w:rsidRPr="0087472B">
        <w:rPr>
          <w:rFonts w:asciiTheme="minorHAnsi" w:eastAsiaTheme="minorEastAsia" w:hAnsiTheme="minorHAnsi" w:cstheme="minorHAnsi"/>
        </w:rPr>
        <w:t>Zapytaj,</w:t>
      </w:r>
      <w:r w:rsidRPr="0087472B">
        <w:rPr>
          <w:rFonts w:asciiTheme="minorHAnsi" w:eastAsiaTheme="minorEastAsia" w:hAnsiTheme="minorHAnsi" w:cstheme="minorHAnsi"/>
        </w:rPr>
        <w:t xml:space="preserve"> czy możesz pomóc i w jaki sposób. Zachowuj się naturalnie, dbając o nienaruszanie przestrzeni osobistej drugiej osoby. P</w:t>
      </w:r>
      <w:r w:rsidRPr="0087472B">
        <w:rPr>
          <w:rFonts w:asciiTheme="minorHAnsi" w:hAnsiTheme="minorHAnsi" w:cstheme="minorHAnsi"/>
        </w:rPr>
        <w:t>oinformuj pacjenta o</w:t>
      </w:r>
      <w:r w:rsidR="00DC3E09" w:rsidRPr="0087472B">
        <w:rPr>
          <w:rFonts w:asciiTheme="minorHAnsi" w:hAnsiTheme="minorHAnsi" w:cstheme="minorHAnsi"/>
        </w:rPr>
        <w:t> </w:t>
      </w:r>
      <w:r w:rsidRPr="0087472B">
        <w:rPr>
          <w:rFonts w:asciiTheme="minorHAnsi" w:hAnsiTheme="minorHAnsi" w:cstheme="minorHAnsi"/>
        </w:rPr>
        <w:t>dostępnych w placówce udogodnieniach</w:t>
      </w:r>
      <w:r w:rsidR="004970F2" w:rsidRPr="0087472B">
        <w:rPr>
          <w:rFonts w:asciiTheme="minorHAnsi" w:hAnsiTheme="minorHAnsi" w:cstheme="minorHAnsi"/>
        </w:rPr>
        <w:t>.</w:t>
      </w:r>
    </w:p>
    <w:p w14:paraId="5F63AD9C" w14:textId="77777777" w:rsidR="00D816B2" w:rsidRPr="0087472B" w:rsidRDefault="00D816B2" w:rsidP="00A52597">
      <w:pPr>
        <w:rPr>
          <w:rFonts w:asciiTheme="minorHAnsi" w:hAnsiTheme="minorHAnsi" w:cstheme="minorHAnsi"/>
          <w:b/>
          <w:bCs/>
        </w:rPr>
      </w:pPr>
      <w:r w:rsidRPr="0087472B">
        <w:rPr>
          <w:rFonts w:asciiTheme="minorHAnsi" w:hAnsiTheme="minorHAnsi" w:cstheme="minorHAnsi"/>
          <w:b/>
          <w:bCs/>
        </w:rPr>
        <w:t>Podstawowe zasady zachowania i komunikacji:</w:t>
      </w:r>
    </w:p>
    <w:p w14:paraId="0E0814CA" w14:textId="0B9F5D73" w:rsidR="00D816B2" w:rsidRPr="0087472B" w:rsidRDefault="00D816B2" w:rsidP="00252765">
      <w:pPr>
        <w:pStyle w:val="Akapitzlist"/>
        <w:numPr>
          <w:ilvl w:val="0"/>
          <w:numId w:val="189"/>
        </w:numPr>
        <w:ind w:left="426" w:hanging="426"/>
        <w:contextualSpacing w:val="0"/>
        <w:rPr>
          <w:rFonts w:asciiTheme="minorHAnsi" w:hAnsiTheme="minorHAnsi" w:cstheme="minorHAnsi"/>
          <w:b/>
          <w:bCs/>
        </w:rPr>
      </w:pPr>
      <w:r w:rsidRPr="0087472B">
        <w:rPr>
          <w:rFonts w:asciiTheme="minorHAnsi" w:hAnsiTheme="minorHAnsi" w:cstheme="minorHAnsi"/>
          <w:b/>
          <w:bCs/>
        </w:rPr>
        <w:t xml:space="preserve">Osoby </w:t>
      </w:r>
      <w:r w:rsidR="00D3404E" w:rsidRPr="0087472B">
        <w:rPr>
          <w:rFonts w:asciiTheme="minorHAnsi" w:hAnsiTheme="minorHAnsi" w:cstheme="minorHAnsi"/>
          <w:b/>
          <w:bCs/>
        </w:rPr>
        <w:t>z niepełnosprawnością wzroku (</w:t>
      </w:r>
      <w:r w:rsidRPr="0087472B">
        <w:rPr>
          <w:rFonts w:asciiTheme="minorHAnsi" w:hAnsiTheme="minorHAnsi" w:cstheme="minorHAnsi"/>
          <w:b/>
          <w:bCs/>
        </w:rPr>
        <w:t>niewidome i niedowidzące</w:t>
      </w:r>
      <w:r w:rsidR="00D3404E" w:rsidRPr="0087472B">
        <w:rPr>
          <w:rFonts w:asciiTheme="minorHAnsi" w:hAnsiTheme="minorHAnsi" w:cstheme="minorHAnsi"/>
          <w:b/>
          <w:bCs/>
        </w:rPr>
        <w:t>)</w:t>
      </w:r>
    </w:p>
    <w:p w14:paraId="67123810" w14:textId="46D46A49"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poinformuj osobę o swojej obecności,</w:t>
      </w:r>
    </w:p>
    <w:p w14:paraId="40FD9DDF" w14:textId="5DFE5F04"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zaproponuj pomoc, jeśli osoba odmówi, nie nalegaj,</w:t>
      </w:r>
    </w:p>
    <w:p w14:paraId="5C9E489B" w14:textId="77777777"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mów bezpośrednio do pacjenta, a nie do osoby jej towarzyszącej,</w:t>
      </w:r>
    </w:p>
    <w:p w14:paraId="3F543EEC" w14:textId="77777777"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unikaj gestów - komunikatów niewerbalnych,</w:t>
      </w:r>
    </w:p>
    <w:p w14:paraId="1DFEAAB2" w14:textId="534DC22D"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nie obawiaj się używać zwrotów związanych z widzeniem n</w:t>
      </w:r>
      <w:r w:rsidR="00BE152E" w:rsidRPr="0087472B">
        <w:rPr>
          <w:rFonts w:asciiTheme="minorHAnsi" w:hAnsiTheme="minorHAnsi" w:cstheme="minorHAnsi"/>
        </w:rPr>
        <w:t xml:space="preserve">a </w:t>
      </w:r>
      <w:r w:rsidR="00DC3E09" w:rsidRPr="0087472B">
        <w:rPr>
          <w:rFonts w:asciiTheme="minorHAnsi" w:hAnsiTheme="minorHAnsi" w:cstheme="minorHAnsi"/>
        </w:rPr>
        <w:t>przykład</w:t>
      </w:r>
      <w:r w:rsidRPr="0087472B">
        <w:rPr>
          <w:rFonts w:asciiTheme="minorHAnsi" w:hAnsiTheme="minorHAnsi" w:cstheme="minorHAnsi"/>
        </w:rPr>
        <w:t xml:space="preserve"> „do</w:t>
      </w:r>
      <w:r w:rsidR="00DC3E09" w:rsidRPr="0087472B">
        <w:rPr>
          <w:rFonts w:asciiTheme="minorHAnsi" w:hAnsiTheme="minorHAnsi" w:cstheme="minorHAnsi"/>
        </w:rPr>
        <w:t> </w:t>
      </w:r>
      <w:r w:rsidRPr="0087472B">
        <w:rPr>
          <w:rFonts w:asciiTheme="minorHAnsi" w:hAnsiTheme="minorHAnsi" w:cstheme="minorHAnsi"/>
        </w:rPr>
        <w:t>widzenia”,</w:t>
      </w:r>
    </w:p>
    <w:p w14:paraId="4DE722AA" w14:textId="2F21A142"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w celu doprowadzenia osoby do określonego miejsca, nie łap ją za rękę i</w:t>
      </w:r>
      <w:r w:rsidR="00DC3E09" w:rsidRPr="0087472B">
        <w:rPr>
          <w:rFonts w:asciiTheme="minorHAnsi" w:hAnsiTheme="minorHAnsi" w:cstheme="minorHAnsi"/>
        </w:rPr>
        <w:t> </w:t>
      </w:r>
      <w:r w:rsidRPr="0087472B">
        <w:rPr>
          <w:rFonts w:asciiTheme="minorHAnsi" w:hAnsiTheme="minorHAnsi" w:cstheme="minorHAnsi"/>
        </w:rPr>
        <w:t>nie</w:t>
      </w:r>
      <w:r w:rsidR="00DC3E09" w:rsidRPr="0087472B">
        <w:rPr>
          <w:rFonts w:asciiTheme="minorHAnsi" w:hAnsiTheme="minorHAnsi" w:cstheme="minorHAnsi"/>
        </w:rPr>
        <w:t> </w:t>
      </w:r>
      <w:r w:rsidRPr="0087472B">
        <w:rPr>
          <w:rFonts w:asciiTheme="minorHAnsi" w:hAnsiTheme="minorHAnsi" w:cstheme="minorHAnsi"/>
        </w:rPr>
        <w:t>popychaj, podaj jej ramię, idź pół kroku przed nią,</w:t>
      </w:r>
    </w:p>
    <w:p w14:paraId="3729AFD8" w14:textId="77777777"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informuj o przeszkodach na drodze,</w:t>
      </w:r>
    </w:p>
    <w:p w14:paraId="554BD460" w14:textId="77777777"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nie dotykaj i nie przestawiaj białej laski,</w:t>
      </w:r>
    </w:p>
    <w:p w14:paraId="591F37B9" w14:textId="77777777" w:rsidR="00D816B2" w:rsidRPr="0087472B" w:rsidRDefault="00D816B2" w:rsidP="00252765">
      <w:pPr>
        <w:pStyle w:val="Akapitzlist"/>
        <w:numPr>
          <w:ilvl w:val="0"/>
          <w:numId w:val="190"/>
        </w:numPr>
        <w:ind w:left="851" w:hanging="426"/>
        <w:contextualSpacing w:val="0"/>
        <w:rPr>
          <w:rFonts w:asciiTheme="minorHAnsi" w:hAnsiTheme="minorHAnsi" w:cstheme="minorHAnsi"/>
        </w:rPr>
      </w:pPr>
      <w:r w:rsidRPr="0087472B">
        <w:rPr>
          <w:rFonts w:asciiTheme="minorHAnsi" w:hAnsiTheme="minorHAnsi" w:cstheme="minorHAnsi"/>
        </w:rPr>
        <w:t>poinformuj osobę o zamiarze odejścia, żeby jej nie zdezorientować.</w:t>
      </w:r>
    </w:p>
    <w:p w14:paraId="1DA98DAD" w14:textId="77777777" w:rsidR="00D816B2" w:rsidRPr="0087472B" w:rsidRDefault="00D816B2" w:rsidP="00252765">
      <w:pPr>
        <w:pStyle w:val="Akapitzlist"/>
        <w:numPr>
          <w:ilvl w:val="0"/>
          <w:numId w:val="191"/>
        </w:numPr>
        <w:ind w:left="426" w:hanging="426"/>
        <w:contextualSpacing w:val="0"/>
        <w:rPr>
          <w:rFonts w:asciiTheme="minorHAnsi" w:hAnsiTheme="minorHAnsi" w:cstheme="minorHAnsi"/>
          <w:b/>
          <w:bCs/>
        </w:rPr>
      </w:pPr>
      <w:r w:rsidRPr="0087472B">
        <w:rPr>
          <w:rFonts w:asciiTheme="minorHAnsi" w:hAnsiTheme="minorHAnsi" w:cstheme="minorHAnsi"/>
          <w:b/>
          <w:bCs/>
        </w:rPr>
        <w:t>Osoby ze spektrum autyzmu</w:t>
      </w:r>
    </w:p>
    <w:p w14:paraId="0CACD4AE" w14:textId="77777777" w:rsidR="00D816B2" w:rsidRPr="0087472B" w:rsidRDefault="00D816B2" w:rsidP="00252765">
      <w:pPr>
        <w:pStyle w:val="Akapitzlist"/>
        <w:numPr>
          <w:ilvl w:val="0"/>
          <w:numId w:val="192"/>
        </w:numPr>
        <w:ind w:left="851" w:hanging="426"/>
        <w:contextualSpacing w:val="0"/>
        <w:rPr>
          <w:rFonts w:asciiTheme="minorHAnsi" w:hAnsiTheme="minorHAnsi" w:cstheme="minorHAnsi"/>
        </w:rPr>
      </w:pPr>
      <w:r w:rsidRPr="0087472B">
        <w:rPr>
          <w:rFonts w:asciiTheme="minorHAnsi" w:eastAsiaTheme="minorEastAsia" w:hAnsiTheme="minorHAnsi" w:cstheme="minorHAnsi"/>
          <w:color w:val="000000" w:themeColor="text1"/>
          <w:kern w:val="24"/>
          <w:lang w:eastAsia="pl-PL"/>
        </w:rPr>
        <w:t>pamiętaj, brak kontaktu wzrokowego nie oznacza braku zainteresowania,</w:t>
      </w:r>
    </w:p>
    <w:p w14:paraId="5D67DED7" w14:textId="77777777" w:rsidR="00D816B2" w:rsidRPr="0087472B" w:rsidRDefault="00D816B2" w:rsidP="00252765">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lastRenderedPageBreak/>
        <w:t>bądź cierpliwy i wyrozumiały - nietypowy sposób poruszania się, wykonywanie określonych gestów, specyficzny sposób mówienia działa uspokajająco na osoby ze spektrum autyzmu,</w:t>
      </w:r>
    </w:p>
    <w:p w14:paraId="74DCD0D1" w14:textId="77777777" w:rsidR="00D816B2" w:rsidRPr="0087472B" w:rsidRDefault="00D816B2" w:rsidP="00252765">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t>zadbaj o przyjazne otoczenie (bez ostrego światła, głośnych lub wysokich dźwięków, ostrych zapachów) – mogą spowodować niepokój, złość, a nawet panikę,</w:t>
      </w:r>
    </w:p>
    <w:p w14:paraId="5643E5A6" w14:textId="265BD483" w:rsidR="00D816B2" w:rsidRPr="0087472B" w:rsidRDefault="00D816B2" w:rsidP="00252765">
      <w:pPr>
        <w:pStyle w:val="Akapitzlist"/>
        <w:numPr>
          <w:ilvl w:val="0"/>
          <w:numId w:val="192"/>
        </w:numPr>
        <w:ind w:left="851" w:hanging="426"/>
        <w:contextualSpacing w:val="0"/>
        <w:rPr>
          <w:rFonts w:asciiTheme="minorHAnsi" w:hAnsiTheme="minorHAnsi" w:cstheme="minorHAnsi"/>
        </w:rPr>
      </w:pPr>
      <w:r w:rsidRPr="0087472B">
        <w:rPr>
          <w:rFonts w:asciiTheme="minorHAnsi" w:hAnsiTheme="minorHAnsi" w:cstheme="minorHAnsi"/>
        </w:rPr>
        <w:t>używaj prostych i jednoznacznych komunikatów – bez m</w:t>
      </w:r>
      <w:r w:rsidR="00100FAA" w:rsidRPr="0087472B">
        <w:rPr>
          <w:rFonts w:asciiTheme="minorHAnsi" w:hAnsiTheme="minorHAnsi" w:cstheme="minorHAnsi"/>
        </w:rPr>
        <w:t>e</w:t>
      </w:r>
      <w:r w:rsidRPr="0087472B">
        <w:rPr>
          <w:rFonts w:asciiTheme="minorHAnsi" w:hAnsiTheme="minorHAnsi" w:cstheme="minorHAnsi"/>
        </w:rPr>
        <w:t>t</w:t>
      </w:r>
      <w:r w:rsidR="00100FAA" w:rsidRPr="0087472B">
        <w:rPr>
          <w:rFonts w:asciiTheme="minorHAnsi" w:hAnsiTheme="minorHAnsi" w:cstheme="minorHAnsi"/>
        </w:rPr>
        <w:t>a</w:t>
      </w:r>
      <w:r w:rsidRPr="0087472B">
        <w:rPr>
          <w:rFonts w:asciiTheme="minorHAnsi" w:hAnsiTheme="minorHAnsi" w:cstheme="minorHAnsi"/>
        </w:rPr>
        <w:t>for, niedomówień, mogą być dosłownie lub opacznie zrozumiane,</w:t>
      </w:r>
    </w:p>
    <w:p w14:paraId="05CDF7BC" w14:textId="38342DDB" w:rsidR="00D816B2" w:rsidRPr="0087472B" w:rsidRDefault="00D816B2" w:rsidP="00252765">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t>wspomagaj mowę gestami i mimiką,</w:t>
      </w:r>
    </w:p>
    <w:p w14:paraId="49A5A663" w14:textId="78EE1CBB" w:rsidR="00D816B2" w:rsidRPr="0087472B" w:rsidRDefault="04C1DA01" w:rsidP="00252765">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t xml:space="preserve">stosuj pomoce wizualne: obrazki, schematy, </w:t>
      </w:r>
      <w:r w:rsidR="43C882B9" w:rsidRPr="0087472B">
        <w:rPr>
          <w:rFonts w:asciiTheme="minorHAnsi" w:eastAsiaTheme="minorEastAsia" w:hAnsiTheme="minorHAnsi" w:cstheme="minorHAnsi"/>
          <w:color w:val="000000" w:themeColor="text1"/>
          <w:kern w:val="24"/>
          <w:lang w:eastAsia="pl-PL"/>
        </w:rPr>
        <w:t>tablice PCS</w:t>
      </w:r>
      <w:r w:rsidRPr="0087472B">
        <w:rPr>
          <w:rFonts w:asciiTheme="minorHAnsi" w:eastAsiaTheme="minorEastAsia" w:hAnsiTheme="minorHAnsi" w:cstheme="minorHAnsi"/>
          <w:color w:val="000000" w:themeColor="text1"/>
          <w:kern w:val="24"/>
          <w:lang w:eastAsia="pl-PL"/>
        </w:rPr>
        <w:t>,</w:t>
      </w:r>
    </w:p>
    <w:p w14:paraId="72ECFB8E" w14:textId="02E36BB2" w:rsidR="00D816B2" w:rsidRPr="0087472B" w:rsidRDefault="00D816B2" w:rsidP="00252765">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t>obserwuj, słucha</w:t>
      </w:r>
      <w:r w:rsidR="006F24E6" w:rsidRPr="0087472B">
        <w:rPr>
          <w:rFonts w:asciiTheme="minorHAnsi" w:eastAsiaTheme="minorEastAsia" w:hAnsiTheme="minorHAnsi" w:cstheme="minorHAnsi"/>
          <w:color w:val="000000" w:themeColor="text1"/>
          <w:kern w:val="24"/>
          <w:lang w:eastAsia="pl-PL"/>
        </w:rPr>
        <w:t>j</w:t>
      </w:r>
      <w:r w:rsidRPr="0087472B">
        <w:rPr>
          <w:rFonts w:asciiTheme="minorHAnsi" w:eastAsiaTheme="minorEastAsia" w:hAnsiTheme="minorHAnsi" w:cstheme="minorHAnsi"/>
          <w:color w:val="000000" w:themeColor="text1"/>
          <w:kern w:val="24"/>
          <w:lang w:eastAsia="pl-PL"/>
        </w:rPr>
        <w:t xml:space="preserve"> uważnie i daj czas na odpowiedź</w:t>
      </w:r>
      <w:r w:rsidR="00A10B0C" w:rsidRPr="0087472B">
        <w:rPr>
          <w:rFonts w:asciiTheme="minorHAnsi" w:eastAsiaTheme="minorEastAsia" w:hAnsiTheme="minorHAnsi" w:cstheme="minorHAnsi"/>
          <w:color w:val="000000" w:themeColor="text1"/>
          <w:kern w:val="24"/>
          <w:lang w:eastAsia="pl-PL"/>
        </w:rPr>
        <w:t>,</w:t>
      </w:r>
    </w:p>
    <w:p w14:paraId="087B5D64" w14:textId="77777777" w:rsidR="00D816B2" w:rsidRPr="0087472B" w:rsidRDefault="00D816B2" w:rsidP="00252765">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t>bądź otwarty na zaspokojenie nietypowych potrzeb pacjenta.</w:t>
      </w:r>
    </w:p>
    <w:p w14:paraId="4180C49A" w14:textId="5F2F41BC" w:rsidR="00475F54" w:rsidRPr="0087472B" w:rsidRDefault="00475F54" w:rsidP="00252765">
      <w:pPr>
        <w:pStyle w:val="Akapitzlist"/>
        <w:numPr>
          <w:ilvl w:val="0"/>
          <w:numId w:val="194"/>
        </w:numPr>
        <w:ind w:left="426" w:hanging="426"/>
        <w:contextualSpacing w:val="0"/>
        <w:rPr>
          <w:rFonts w:asciiTheme="minorHAnsi" w:hAnsiTheme="minorHAnsi" w:cstheme="minorHAnsi"/>
          <w:b/>
          <w:bCs/>
        </w:rPr>
      </w:pPr>
      <w:r w:rsidRPr="0087472B">
        <w:rPr>
          <w:rFonts w:asciiTheme="minorHAnsi" w:hAnsiTheme="minorHAnsi" w:cstheme="minorHAnsi"/>
          <w:b/>
          <w:bCs/>
        </w:rPr>
        <w:t xml:space="preserve">Osoby </w:t>
      </w:r>
      <w:r w:rsidR="006037ED" w:rsidRPr="0087472B">
        <w:rPr>
          <w:rFonts w:asciiTheme="minorHAnsi" w:hAnsiTheme="minorHAnsi" w:cstheme="minorHAnsi"/>
          <w:b/>
          <w:bCs/>
        </w:rPr>
        <w:t>z</w:t>
      </w:r>
      <w:r w:rsidR="003B0DDB" w:rsidRPr="0087472B">
        <w:rPr>
          <w:rFonts w:asciiTheme="minorHAnsi" w:hAnsiTheme="minorHAnsi" w:cstheme="minorHAnsi"/>
          <w:b/>
          <w:bCs/>
        </w:rPr>
        <w:t xml:space="preserve"> chorob</w:t>
      </w:r>
      <w:r w:rsidR="006037ED" w:rsidRPr="0087472B">
        <w:rPr>
          <w:rFonts w:asciiTheme="minorHAnsi" w:hAnsiTheme="minorHAnsi" w:cstheme="minorHAnsi"/>
          <w:b/>
          <w:bCs/>
        </w:rPr>
        <w:t>ami</w:t>
      </w:r>
      <w:r w:rsidR="00251041" w:rsidRPr="0087472B">
        <w:rPr>
          <w:rFonts w:asciiTheme="minorHAnsi" w:hAnsiTheme="minorHAnsi" w:cstheme="minorHAnsi"/>
          <w:b/>
          <w:bCs/>
        </w:rPr>
        <w:t xml:space="preserve"> psychiczn</w:t>
      </w:r>
      <w:r w:rsidR="006037ED" w:rsidRPr="0087472B">
        <w:rPr>
          <w:rFonts w:asciiTheme="minorHAnsi" w:hAnsiTheme="minorHAnsi" w:cstheme="minorHAnsi"/>
          <w:b/>
          <w:bCs/>
        </w:rPr>
        <w:t>ymi</w:t>
      </w:r>
    </w:p>
    <w:p w14:paraId="04031666" w14:textId="20748814" w:rsidR="00475F54" w:rsidRPr="0087472B" w:rsidRDefault="58AB0455"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zachowaj spokój</w:t>
      </w:r>
      <w:r w:rsidR="007F32CE" w:rsidRPr="0087472B">
        <w:rPr>
          <w:rFonts w:asciiTheme="minorHAnsi" w:hAnsiTheme="minorHAnsi" w:cstheme="minorHAnsi"/>
        </w:rPr>
        <w:t xml:space="preserve"> </w:t>
      </w:r>
      <w:r w:rsidR="05B1DAAE" w:rsidRPr="0087472B">
        <w:rPr>
          <w:rFonts w:asciiTheme="minorHAnsi" w:hAnsiTheme="minorHAnsi" w:cstheme="minorHAnsi"/>
        </w:rPr>
        <w:t>i zadbaj o spokój pacjenta</w:t>
      </w:r>
      <w:r w:rsidR="543F541E" w:rsidRPr="0087472B">
        <w:rPr>
          <w:rFonts w:asciiTheme="minorHAnsi" w:hAnsiTheme="minorHAnsi" w:cstheme="minorHAnsi"/>
        </w:rPr>
        <w:t>. O</w:t>
      </w:r>
      <w:r w:rsidR="05B1DAAE" w:rsidRPr="0087472B">
        <w:rPr>
          <w:rFonts w:asciiTheme="minorHAnsi" w:hAnsiTheme="minorHAnsi" w:cstheme="minorHAnsi"/>
        </w:rPr>
        <w:t>soby z chorobami psychicznymi w</w:t>
      </w:r>
      <w:r w:rsidR="00590AE0" w:rsidRPr="0087472B">
        <w:rPr>
          <w:rFonts w:asciiTheme="minorHAnsi" w:hAnsiTheme="minorHAnsi" w:cstheme="minorHAnsi"/>
        </w:rPr>
        <w:t> </w:t>
      </w:r>
      <w:r w:rsidR="05B1DAAE" w:rsidRPr="0087472B">
        <w:rPr>
          <w:rFonts w:asciiTheme="minorHAnsi" w:hAnsiTheme="minorHAnsi" w:cstheme="minorHAnsi"/>
        </w:rPr>
        <w:t>sytuacji stresu</w:t>
      </w:r>
      <w:r w:rsidR="7C8C0886" w:rsidRPr="0087472B">
        <w:rPr>
          <w:rFonts w:asciiTheme="minorHAnsi" w:hAnsiTheme="minorHAnsi" w:cstheme="minorHAnsi"/>
        </w:rPr>
        <w:t xml:space="preserve"> mogą przejawiać szczególną dezorientację, zachowania kontekstowo niepoprawne, w szczególności zagrażające</w:t>
      </w:r>
      <w:r w:rsidR="00475F54" w:rsidRPr="0087472B" w:rsidDel="58AB0455">
        <w:rPr>
          <w:rFonts w:asciiTheme="minorHAnsi" w:hAnsiTheme="minorHAnsi" w:cstheme="minorHAnsi"/>
        </w:rPr>
        <w:t>,</w:t>
      </w:r>
    </w:p>
    <w:p w14:paraId="057F015A" w14:textId="77777777" w:rsidR="00475F54" w:rsidRPr="0087472B" w:rsidRDefault="00475F54"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zachowaj dystans, nie wykonuj gwałtownych ruchów – zadbaj o to, żeby osoba nie poczuła się zagrożona,</w:t>
      </w:r>
    </w:p>
    <w:p w14:paraId="7463994E" w14:textId="77777777" w:rsidR="00475F54" w:rsidRPr="0087472B" w:rsidRDefault="00475F54"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bądź cierpliwy i słuchaj aktywnie – obsługa osoby z kryzysem zdrowia psychicznego może potrwać dłużej,</w:t>
      </w:r>
    </w:p>
    <w:p w14:paraId="2BFD4DB5" w14:textId="77777777" w:rsidR="00475F54" w:rsidRPr="0087472B" w:rsidRDefault="00475F54"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mów spokojnie, nie podnoś głosu,</w:t>
      </w:r>
    </w:p>
    <w:p w14:paraId="2F9AE2B6" w14:textId="779C78E2" w:rsidR="00475F54" w:rsidRPr="0087472B" w:rsidRDefault="00475F54"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używaj prostego języka,</w:t>
      </w:r>
    </w:p>
    <w:p w14:paraId="63F81E4E" w14:textId="48D6769A" w:rsidR="00475F54" w:rsidRPr="0087472B" w:rsidRDefault="00475F54"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unikaj negatywnych określeń typu „nigdy” „nie uda się”, skup się na rozwiązaniu problemu,</w:t>
      </w:r>
    </w:p>
    <w:p w14:paraId="40AF8D66" w14:textId="6690DF90" w:rsidR="00475F54" w:rsidRPr="0087472B" w:rsidRDefault="00475F54" w:rsidP="00252765">
      <w:pPr>
        <w:pStyle w:val="Akapitzlist"/>
        <w:numPr>
          <w:ilvl w:val="0"/>
          <w:numId w:val="193"/>
        </w:numPr>
        <w:ind w:left="851" w:hanging="426"/>
        <w:contextualSpacing w:val="0"/>
        <w:rPr>
          <w:rFonts w:asciiTheme="minorHAnsi" w:hAnsiTheme="minorHAnsi" w:cstheme="minorHAnsi"/>
        </w:rPr>
      </w:pPr>
      <w:r w:rsidRPr="0087472B">
        <w:rPr>
          <w:rFonts w:asciiTheme="minorHAnsi" w:hAnsiTheme="minorHAnsi" w:cstheme="minorHAnsi"/>
        </w:rPr>
        <w:t>okaż szacunek – unikaj stygmatyzacji.</w:t>
      </w:r>
    </w:p>
    <w:p w14:paraId="77C67ACD" w14:textId="5EDD8D8C" w:rsidR="00226229" w:rsidRPr="0087472B" w:rsidRDefault="00226229" w:rsidP="00252765">
      <w:pPr>
        <w:pStyle w:val="Akapitzlist"/>
        <w:numPr>
          <w:ilvl w:val="0"/>
          <w:numId w:val="196"/>
        </w:numPr>
        <w:ind w:left="426" w:hanging="426"/>
        <w:contextualSpacing w:val="0"/>
        <w:rPr>
          <w:rFonts w:asciiTheme="minorHAnsi" w:hAnsiTheme="minorHAnsi" w:cstheme="minorHAnsi"/>
          <w:b/>
          <w:bCs/>
        </w:rPr>
      </w:pPr>
      <w:r w:rsidRPr="0087472B">
        <w:rPr>
          <w:rFonts w:asciiTheme="minorHAnsi" w:hAnsiTheme="minorHAnsi" w:cstheme="minorHAnsi"/>
          <w:b/>
          <w:bCs/>
        </w:rPr>
        <w:t>Osoby z niepełnosprawnością intelektualną</w:t>
      </w:r>
    </w:p>
    <w:p w14:paraId="146214A5" w14:textId="748C25D3"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traktuj osobę podmiotowo,</w:t>
      </w:r>
    </w:p>
    <w:p w14:paraId="11BEAF53" w14:textId="77777777"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zawsze zwracaj się bezpośrednio do pacjenta, a nie do osoby wspierającej,</w:t>
      </w:r>
    </w:p>
    <w:p w14:paraId="5B58AB2A" w14:textId="3F93F40E"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używaj prostego języka, bez abstrakcyjnych i specjalistycznych określeń,</w:t>
      </w:r>
    </w:p>
    <w:p w14:paraId="73AB43F2" w14:textId="77777777"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używaj krótkich zdań,</w:t>
      </w:r>
    </w:p>
    <w:p w14:paraId="0C5A8504" w14:textId="77777777"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mów wyraźnie i normalnym tonem,</w:t>
      </w:r>
    </w:p>
    <w:p w14:paraId="1CBFE1AF" w14:textId="535E59EA" w:rsidR="008C7D71" w:rsidRPr="0087472B" w:rsidRDefault="200A8584" w:rsidP="00252765">
      <w:pPr>
        <w:pStyle w:val="Akapitzlist"/>
        <w:numPr>
          <w:ilvl w:val="0"/>
          <w:numId w:val="195"/>
        </w:numPr>
        <w:ind w:left="851" w:hanging="426"/>
        <w:rPr>
          <w:rFonts w:asciiTheme="minorHAnsi" w:eastAsiaTheme="minorEastAsia" w:hAnsiTheme="minorHAnsi" w:cstheme="minorHAnsi"/>
          <w:color w:val="000000" w:themeColor="text1"/>
          <w:kern w:val="24"/>
          <w:lang w:eastAsia="pl-PL"/>
        </w:rPr>
      </w:pPr>
      <w:r w:rsidRPr="0087472B">
        <w:rPr>
          <w:rFonts w:asciiTheme="minorHAnsi" w:eastAsiaTheme="minorEastAsia" w:hAnsiTheme="minorHAnsi" w:cstheme="minorHAnsi"/>
          <w:color w:val="000000" w:themeColor="text1"/>
          <w:kern w:val="24"/>
          <w:lang w:eastAsia="pl-PL"/>
        </w:rPr>
        <w:t>nie</w:t>
      </w:r>
      <w:r w:rsidR="50EC2B14" w:rsidRPr="0087472B">
        <w:rPr>
          <w:rFonts w:asciiTheme="minorHAnsi" w:eastAsiaTheme="minorEastAsia" w:hAnsiTheme="minorHAnsi" w:cstheme="minorHAnsi"/>
          <w:color w:val="000000" w:themeColor="text1"/>
          <w:kern w:val="24"/>
          <w:lang w:eastAsia="pl-PL"/>
        </w:rPr>
        <w:t xml:space="preserve"> </w:t>
      </w:r>
      <w:r w:rsidRPr="0087472B">
        <w:rPr>
          <w:rFonts w:asciiTheme="minorHAnsi" w:eastAsiaTheme="minorEastAsia" w:hAnsiTheme="minorHAnsi" w:cstheme="minorHAnsi"/>
          <w:color w:val="000000" w:themeColor="text1"/>
          <w:kern w:val="24"/>
          <w:lang w:eastAsia="pl-PL"/>
        </w:rPr>
        <w:t>i</w:t>
      </w:r>
      <w:r w:rsidR="50EC2B14" w:rsidRPr="0087472B">
        <w:rPr>
          <w:rFonts w:asciiTheme="minorHAnsi" w:eastAsiaTheme="minorEastAsia" w:hAnsiTheme="minorHAnsi" w:cstheme="minorHAnsi"/>
          <w:color w:val="000000" w:themeColor="text1"/>
          <w:kern w:val="24"/>
          <w:lang w:eastAsia="pl-PL"/>
        </w:rPr>
        <w:t xml:space="preserve">nfantylizuj wypowiedzi, </w:t>
      </w:r>
      <w:r w:rsidR="0EC1570C" w:rsidRPr="0087472B">
        <w:rPr>
          <w:rFonts w:asciiTheme="minorHAnsi" w:eastAsiaTheme="minorEastAsia" w:hAnsiTheme="minorHAnsi" w:cstheme="minorHAnsi"/>
          <w:color w:val="000000" w:themeColor="text1"/>
          <w:kern w:val="24"/>
          <w:lang w:eastAsia="pl-PL"/>
        </w:rPr>
        <w:t xml:space="preserve">zwracaj się per Pan/Pani, </w:t>
      </w:r>
      <w:r w:rsidR="50EC2B14" w:rsidRPr="0087472B">
        <w:rPr>
          <w:rFonts w:asciiTheme="minorHAnsi" w:eastAsiaTheme="minorEastAsia" w:hAnsiTheme="minorHAnsi" w:cstheme="minorHAnsi"/>
          <w:color w:val="000000" w:themeColor="text1"/>
          <w:kern w:val="24"/>
          <w:lang w:eastAsia="pl-PL"/>
        </w:rPr>
        <w:t>dostosuj wypowiedź do</w:t>
      </w:r>
      <w:r w:rsidR="00590AE0" w:rsidRPr="0087472B">
        <w:rPr>
          <w:rFonts w:asciiTheme="minorHAnsi" w:hAnsiTheme="minorHAnsi" w:cstheme="minorHAnsi"/>
        </w:rPr>
        <w:t> </w:t>
      </w:r>
      <w:r w:rsidR="50EC2B14" w:rsidRPr="0087472B">
        <w:rPr>
          <w:rFonts w:asciiTheme="minorHAnsi" w:eastAsiaTheme="minorEastAsia" w:hAnsiTheme="minorHAnsi" w:cstheme="minorHAnsi"/>
          <w:color w:val="000000" w:themeColor="text1"/>
          <w:kern w:val="24"/>
          <w:lang w:eastAsia="pl-PL"/>
        </w:rPr>
        <w:t>wieku pacjenta,</w:t>
      </w:r>
    </w:p>
    <w:p w14:paraId="07ADA5BA" w14:textId="296B8451" w:rsidR="00226229" w:rsidRPr="0087472B" w:rsidRDefault="00226229" w:rsidP="00252765">
      <w:pPr>
        <w:pStyle w:val="Akapitzlist"/>
        <w:numPr>
          <w:ilvl w:val="0"/>
          <w:numId w:val="195"/>
        </w:numPr>
        <w:ind w:left="851" w:hanging="426"/>
        <w:contextualSpacing w:val="0"/>
        <w:rPr>
          <w:rFonts w:asciiTheme="minorHAnsi" w:eastAsiaTheme="minorEastAsia" w:hAnsiTheme="minorHAnsi" w:cstheme="minorHAnsi"/>
          <w:color w:val="000000" w:themeColor="text1"/>
          <w:kern w:val="24"/>
          <w:lang w:eastAsia="pl-PL"/>
        </w:rPr>
      </w:pPr>
      <w:r w:rsidRPr="0087472B">
        <w:rPr>
          <w:rFonts w:asciiTheme="minorHAnsi" w:hAnsiTheme="minorHAnsi" w:cstheme="minorHAnsi"/>
        </w:rPr>
        <w:t>upewnij się, że osoba zrozumiała komunikat,</w:t>
      </w:r>
    </w:p>
    <w:p w14:paraId="2BBB77AF" w14:textId="71E85EC7" w:rsidR="00226229" w:rsidRPr="0087472B" w:rsidRDefault="74C53514" w:rsidP="00252765">
      <w:pPr>
        <w:pStyle w:val="Akapitzlist"/>
        <w:numPr>
          <w:ilvl w:val="0"/>
          <w:numId w:val="195"/>
        </w:numPr>
        <w:ind w:left="851" w:hanging="426"/>
        <w:rPr>
          <w:rFonts w:asciiTheme="minorHAnsi" w:hAnsiTheme="minorHAnsi" w:cstheme="minorHAnsi"/>
        </w:rPr>
      </w:pPr>
      <w:r w:rsidRPr="0087472B">
        <w:rPr>
          <w:rFonts w:asciiTheme="minorHAnsi" w:eastAsiaTheme="minorEastAsia" w:hAnsiTheme="minorHAnsi" w:cstheme="minorHAnsi"/>
          <w:color w:val="000000" w:themeColor="text1"/>
          <w:kern w:val="24"/>
          <w:lang w:eastAsia="pl-PL"/>
        </w:rPr>
        <w:t xml:space="preserve">stosuj pomoce wizualne: obrazki, schematy, </w:t>
      </w:r>
      <w:r w:rsidR="703CA4D8" w:rsidRPr="0087472B">
        <w:rPr>
          <w:rFonts w:asciiTheme="minorHAnsi" w:eastAsiaTheme="minorEastAsia" w:hAnsiTheme="minorHAnsi" w:cstheme="minorHAnsi"/>
          <w:color w:val="000000" w:themeColor="text1"/>
          <w:kern w:val="24"/>
          <w:lang w:eastAsia="pl-PL"/>
        </w:rPr>
        <w:t>tablice PCS</w:t>
      </w:r>
      <w:r w:rsidRPr="0087472B">
        <w:rPr>
          <w:rFonts w:asciiTheme="minorHAnsi" w:eastAsiaTheme="minorEastAsia" w:hAnsiTheme="minorHAnsi" w:cstheme="minorHAnsi"/>
          <w:color w:val="000000" w:themeColor="text1"/>
          <w:kern w:val="24"/>
          <w:lang w:eastAsia="pl-PL"/>
        </w:rPr>
        <w:t>,</w:t>
      </w:r>
    </w:p>
    <w:p w14:paraId="51EB475F" w14:textId="77777777"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ważne informacje zapisz na kartce,</w:t>
      </w:r>
    </w:p>
    <w:p w14:paraId="4A1DD656" w14:textId="77777777" w:rsidR="00226229" w:rsidRPr="0087472B" w:rsidRDefault="00226229"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lastRenderedPageBreak/>
        <w:t>nie pozwalaj na skracanie dystansu.</w:t>
      </w:r>
    </w:p>
    <w:p w14:paraId="56396819" w14:textId="77777777" w:rsidR="00A82989" w:rsidRPr="0087472B" w:rsidRDefault="00A82989" w:rsidP="00252765">
      <w:pPr>
        <w:pStyle w:val="Akapitzlist"/>
        <w:numPr>
          <w:ilvl w:val="0"/>
          <w:numId w:val="197"/>
        </w:numPr>
        <w:ind w:left="426" w:hanging="426"/>
        <w:contextualSpacing w:val="0"/>
        <w:rPr>
          <w:rFonts w:asciiTheme="minorHAnsi" w:hAnsiTheme="minorHAnsi" w:cstheme="minorHAnsi"/>
          <w:b/>
          <w:bCs/>
        </w:rPr>
      </w:pPr>
      <w:r w:rsidRPr="0087472B">
        <w:rPr>
          <w:rStyle w:val="normaltextrun"/>
          <w:rFonts w:asciiTheme="minorHAnsi" w:hAnsiTheme="minorHAnsi" w:cstheme="minorHAnsi"/>
          <w:b/>
          <w:bCs/>
          <w:color w:val="000000"/>
          <w:position w:val="1"/>
        </w:rPr>
        <w:t>Osoby z niepełnosprawnością słuchu i mowy</w:t>
      </w:r>
    </w:p>
    <w:p w14:paraId="735B59BA" w14:textId="7777777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pamiętaj, właściwe określenie to „głuchy”, a nie „głuchoniemy”,</w:t>
      </w:r>
    </w:p>
    <w:p w14:paraId="128E1BD3" w14:textId="4E5D67A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zapytaj, jaką formę komunikacji preferuje pacjent – może to być PJM, czytanie z</w:t>
      </w:r>
      <w:r w:rsidR="00DC3E09" w:rsidRPr="0087472B">
        <w:rPr>
          <w:rFonts w:asciiTheme="minorHAnsi" w:hAnsiTheme="minorHAnsi" w:cstheme="minorHAnsi"/>
        </w:rPr>
        <w:t> </w:t>
      </w:r>
      <w:r w:rsidRPr="0087472B">
        <w:rPr>
          <w:rFonts w:asciiTheme="minorHAnsi" w:hAnsiTheme="minorHAnsi" w:cstheme="minorHAnsi"/>
        </w:rPr>
        <w:t>ruchu warg, pisanie, inny sposób komunikacji,</w:t>
      </w:r>
    </w:p>
    <w:p w14:paraId="70CE2CD0" w14:textId="7777777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zwracaj się bezpośrednio do osoby, a nie do osoby towarzyszącej, nawet wtedy, gdy towarzyszy jej tłumacz języka migowego,</w:t>
      </w:r>
    </w:p>
    <w:p w14:paraId="309A2C7D" w14:textId="705E3F9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utrzymuj kontakt wzrokowy, nie zasłaniaj ust n</w:t>
      </w:r>
      <w:r w:rsidR="00B85B79" w:rsidRPr="0087472B">
        <w:rPr>
          <w:rFonts w:asciiTheme="minorHAnsi" w:hAnsiTheme="minorHAnsi" w:cstheme="minorHAnsi"/>
        </w:rPr>
        <w:t xml:space="preserve">a </w:t>
      </w:r>
      <w:r w:rsidRPr="0087472B">
        <w:rPr>
          <w:rFonts w:asciiTheme="minorHAnsi" w:hAnsiTheme="minorHAnsi" w:cstheme="minorHAnsi"/>
        </w:rPr>
        <w:t>p</w:t>
      </w:r>
      <w:r w:rsidR="00B85B79" w:rsidRPr="0087472B">
        <w:rPr>
          <w:rFonts w:asciiTheme="minorHAnsi" w:hAnsiTheme="minorHAnsi" w:cstheme="minorHAnsi"/>
        </w:rPr>
        <w:t>rzykład</w:t>
      </w:r>
      <w:r w:rsidRPr="0087472B">
        <w:rPr>
          <w:rFonts w:asciiTheme="minorHAnsi" w:hAnsiTheme="minorHAnsi" w:cstheme="minorHAnsi"/>
        </w:rPr>
        <w:t xml:space="preserve"> maseczką,</w:t>
      </w:r>
    </w:p>
    <w:p w14:paraId="25A973E1" w14:textId="7777777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pamiętaj, w trakcie rozmowy nie odwracaj głowy,</w:t>
      </w:r>
    </w:p>
    <w:p w14:paraId="70CF489D" w14:textId="487DC1D8"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mów powoli i wyraźnie,</w:t>
      </w:r>
    </w:p>
    <w:p w14:paraId="5B21B2FC" w14:textId="56B83248"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nie podnoś głosu i nie krzycz – może to być trudne w odbiorze, szczególnie dla</w:t>
      </w:r>
      <w:r w:rsidR="00B97E07" w:rsidRPr="0087472B">
        <w:rPr>
          <w:rFonts w:asciiTheme="minorHAnsi" w:hAnsiTheme="minorHAnsi" w:cstheme="minorHAnsi"/>
        </w:rPr>
        <w:t> </w:t>
      </w:r>
      <w:r w:rsidRPr="0087472B">
        <w:rPr>
          <w:rFonts w:asciiTheme="minorHAnsi" w:hAnsiTheme="minorHAnsi" w:cstheme="minorHAnsi"/>
        </w:rPr>
        <w:t>osób noszących aparaty słuchowe,</w:t>
      </w:r>
    </w:p>
    <w:p w14:paraId="36DC4271" w14:textId="7777777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rób przerwy – czytanie z ruchu warg jest męczące,</w:t>
      </w:r>
    </w:p>
    <w:p w14:paraId="3AEDBB2C" w14:textId="78F0C42C"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wypowiedzi wspomagaj gestami, mową ciała,</w:t>
      </w:r>
    </w:p>
    <w:p w14:paraId="4D3263D2" w14:textId="77777777"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bądź cierpliwy, nie kończ zdań za rozmówcę - nawet wtedy, gdy dokończenie wypowiedzi jest trudne dla pacjenta,</w:t>
      </w:r>
    </w:p>
    <w:p w14:paraId="212C4B27" w14:textId="71D32C16"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w przypadku niewyraźnej mowy – poproś o powtórzenie, sparafrazuj wypowiedź pacjenta, żeby upewnić się, że dobrze ją zrozumiałeś,</w:t>
      </w:r>
    </w:p>
    <w:p w14:paraId="3B4BE52B" w14:textId="713909E2" w:rsidR="00A82989" w:rsidRPr="0087472B" w:rsidRDefault="00A82989" w:rsidP="00252765">
      <w:pPr>
        <w:pStyle w:val="Akapitzlist"/>
        <w:numPr>
          <w:ilvl w:val="0"/>
          <w:numId w:val="198"/>
        </w:numPr>
        <w:ind w:left="851" w:hanging="426"/>
        <w:contextualSpacing w:val="0"/>
        <w:rPr>
          <w:rFonts w:asciiTheme="minorHAnsi" w:hAnsiTheme="minorHAnsi" w:cstheme="minorHAnsi"/>
        </w:rPr>
      </w:pPr>
      <w:r w:rsidRPr="0087472B">
        <w:rPr>
          <w:rFonts w:asciiTheme="minorHAnsi" w:hAnsiTheme="minorHAnsi" w:cstheme="minorHAnsi"/>
        </w:rPr>
        <w:t>w razie potrzeby zapisuj informacje na kartce, tablecie.</w:t>
      </w:r>
    </w:p>
    <w:p w14:paraId="1F3DF75F" w14:textId="77777777" w:rsidR="002A0A05" w:rsidRPr="0087472B" w:rsidRDefault="002A0A05" w:rsidP="00252765">
      <w:pPr>
        <w:pStyle w:val="Akapitzlist"/>
        <w:numPr>
          <w:ilvl w:val="0"/>
          <w:numId w:val="199"/>
        </w:numPr>
        <w:ind w:left="426" w:hanging="426"/>
        <w:contextualSpacing w:val="0"/>
        <w:rPr>
          <w:rFonts w:asciiTheme="minorHAnsi" w:hAnsiTheme="minorHAnsi" w:cstheme="minorHAnsi"/>
          <w:b/>
          <w:bCs/>
        </w:rPr>
      </w:pPr>
      <w:r w:rsidRPr="0087472B">
        <w:rPr>
          <w:rFonts w:asciiTheme="minorHAnsi" w:hAnsiTheme="minorHAnsi" w:cstheme="minorHAnsi"/>
          <w:b/>
          <w:bCs/>
        </w:rPr>
        <w:t>Osoby z niepełnosprawnością ruchową</w:t>
      </w:r>
    </w:p>
    <w:p w14:paraId="2747BEEC" w14:textId="25F97642" w:rsidR="002A0A05" w:rsidRPr="0087472B" w:rsidRDefault="002A0A05" w:rsidP="00252765">
      <w:pPr>
        <w:pStyle w:val="Akapitzlist"/>
        <w:numPr>
          <w:ilvl w:val="0"/>
          <w:numId w:val="200"/>
        </w:numPr>
        <w:ind w:left="851" w:hanging="426"/>
        <w:contextualSpacing w:val="0"/>
        <w:rPr>
          <w:rFonts w:asciiTheme="minorHAnsi" w:hAnsiTheme="minorHAnsi" w:cstheme="minorHAnsi"/>
        </w:rPr>
      </w:pPr>
      <w:r w:rsidRPr="0087472B">
        <w:rPr>
          <w:rFonts w:asciiTheme="minorHAnsi" w:hAnsiTheme="minorHAnsi" w:cstheme="minorHAnsi"/>
        </w:rPr>
        <w:t>traktuj osobę podmiotowo, zwracaj się zawsze do niej, a nie do asystenta,</w:t>
      </w:r>
    </w:p>
    <w:p w14:paraId="06741B2F" w14:textId="2687F99F" w:rsidR="002A0A05" w:rsidRPr="0087472B" w:rsidRDefault="002A0A05" w:rsidP="00252765">
      <w:pPr>
        <w:pStyle w:val="Akapitzlist"/>
        <w:numPr>
          <w:ilvl w:val="0"/>
          <w:numId w:val="200"/>
        </w:numPr>
        <w:ind w:left="851" w:hanging="426"/>
        <w:contextualSpacing w:val="0"/>
        <w:rPr>
          <w:rFonts w:asciiTheme="minorHAnsi" w:hAnsiTheme="minorHAnsi" w:cstheme="minorHAnsi"/>
        </w:rPr>
      </w:pPr>
      <w:r w:rsidRPr="0087472B">
        <w:rPr>
          <w:rFonts w:asciiTheme="minorHAnsi" w:hAnsiTheme="minorHAnsi" w:cstheme="minorHAnsi"/>
        </w:rPr>
        <w:t>dostosuj swoją pozycję w taki sposób, żeby utrzymać kontakt wzrokowy z</w:t>
      </w:r>
      <w:r w:rsidR="00B97E07" w:rsidRPr="0087472B">
        <w:rPr>
          <w:rFonts w:asciiTheme="minorHAnsi" w:hAnsiTheme="minorHAnsi" w:cstheme="minorHAnsi"/>
        </w:rPr>
        <w:t> </w:t>
      </w:r>
      <w:r w:rsidRPr="0087472B">
        <w:rPr>
          <w:rFonts w:asciiTheme="minorHAnsi" w:hAnsiTheme="minorHAnsi" w:cstheme="minorHAnsi"/>
        </w:rPr>
        <w:t>pacjentem, w przypadku rozmowy z osobą na wózku usiądź na krześle lub zrób krok do tyłu,</w:t>
      </w:r>
    </w:p>
    <w:p w14:paraId="2F439D70" w14:textId="77777777" w:rsidR="002A0A05" w:rsidRPr="0087472B" w:rsidRDefault="002A0A05" w:rsidP="00252765">
      <w:pPr>
        <w:pStyle w:val="Akapitzlist"/>
        <w:numPr>
          <w:ilvl w:val="0"/>
          <w:numId w:val="200"/>
        </w:numPr>
        <w:ind w:left="851" w:hanging="426"/>
        <w:contextualSpacing w:val="0"/>
        <w:rPr>
          <w:rFonts w:asciiTheme="minorHAnsi" w:eastAsia="DejaVu Sans" w:hAnsiTheme="minorHAnsi" w:cstheme="minorHAnsi"/>
          <w:color w:val="000000" w:themeColor="text1"/>
          <w:kern w:val="24"/>
          <w:lang w:eastAsia="pl-PL"/>
        </w:rPr>
      </w:pPr>
      <w:r w:rsidRPr="0087472B">
        <w:rPr>
          <w:rFonts w:asciiTheme="minorHAnsi" w:hAnsiTheme="minorHAnsi" w:cstheme="minorHAnsi"/>
        </w:rPr>
        <w:t>w razie potrzeby udzielenia pomocy, najpierw zapytaj o zgodę,</w:t>
      </w:r>
    </w:p>
    <w:p w14:paraId="4FFB907A" w14:textId="77777777" w:rsidR="002A0A05" w:rsidRPr="0087472B" w:rsidRDefault="002A0A05" w:rsidP="00252765">
      <w:pPr>
        <w:pStyle w:val="Akapitzlist"/>
        <w:numPr>
          <w:ilvl w:val="0"/>
          <w:numId w:val="200"/>
        </w:numPr>
        <w:ind w:left="851" w:hanging="426"/>
        <w:contextualSpacing w:val="0"/>
        <w:rPr>
          <w:rFonts w:asciiTheme="minorHAnsi" w:eastAsia="DejaVu Sans" w:hAnsiTheme="minorHAnsi" w:cstheme="minorHAnsi"/>
          <w:color w:val="000000" w:themeColor="text1"/>
          <w:kern w:val="24"/>
          <w:lang w:eastAsia="pl-PL"/>
        </w:rPr>
      </w:pPr>
      <w:r w:rsidRPr="0087472B">
        <w:rPr>
          <w:rFonts w:asciiTheme="minorHAnsi" w:eastAsia="DejaVu Sans" w:hAnsiTheme="minorHAnsi" w:cstheme="minorHAnsi"/>
          <w:color w:val="000000" w:themeColor="text1"/>
          <w:kern w:val="24"/>
          <w:lang w:eastAsia="pl-PL"/>
        </w:rPr>
        <w:t>szanuj przestrzeń osobistą osoby, nie dotykaj jej sprzętu ortopedycznego (wózka, kul, chodzika) o ile nie uzyskasz zgody,</w:t>
      </w:r>
    </w:p>
    <w:p w14:paraId="00E27A68" w14:textId="77777777" w:rsidR="002A0A05" w:rsidRPr="0087472B" w:rsidRDefault="002A0A05" w:rsidP="00252765">
      <w:pPr>
        <w:pStyle w:val="Akapitzlist"/>
        <w:numPr>
          <w:ilvl w:val="0"/>
          <w:numId w:val="200"/>
        </w:numPr>
        <w:ind w:left="851" w:hanging="426"/>
        <w:contextualSpacing w:val="0"/>
        <w:rPr>
          <w:rFonts w:asciiTheme="minorHAnsi" w:hAnsiTheme="minorHAnsi" w:cstheme="minorHAnsi"/>
        </w:rPr>
      </w:pPr>
      <w:r w:rsidRPr="0087472B">
        <w:rPr>
          <w:rFonts w:asciiTheme="minorHAnsi" w:hAnsiTheme="minorHAnsi" w:cstheme="minorHAnsi"/>
        </w:rPr>
        <w:t xml:space="preserve">nie obawiaj się </w:t>
      </w:r>
      <w:r w:rsidRPr="0087472B">
        <w:rPr>
          <w:rFonts w:asciiTheme="minorHAnsi" w:eastAsia="DejaVu Sans" w:hAnsiTheme="minorHAnsi" w:cstheme="minorHAnsi"/>
        </w:rPr>
        <w:t>używać zwrotów</w:t>
      </w:r>
      <w:r w:rsidRPr="0087472B">
        <w:rPr>
          <w:rFonts w:asciiTheme="minorHAnsi" w:hAnsiTheme="minorHAnsi" w:cstheme="minorHAnsi"/>
        </w:rPr>
        <w:t xml:space="preserve"> typu</w:t>
      </w:r>
      <w:r w:rsidRPr="0087472B">
        <w:rPr>
          <w:rFonts w:asciiTheme="minorHAnsi" w:eastAsia="DejaVu Sans" w:hAnsiTheme="minorHAnsi" w:cstheme="minorHAnsi"/>
        </w:rPr>
        <w:t xml:space="preserve"> - „chodźmy”, „proszę podejść”</w:t>
      </w:r>
      <w:r w:rsidRPr="0087472B">
        <w:rPr>
          <w:rFonts w:asciiTheme="minorHAnsi" w:hAnsiTheme="minorHAnsi" w:cstheme="minorHAnsi"/>
        </w:rPr>
        <w:t>.</w:t>
      </w:r>
    </w:p>
    <w:p w14:paraId="1B6D7421" w14:textId="77777777" w:rsidR="0082278F" w:rsidRPr="0087472B" w:rsidRDefault="0082278F" w:rsidP="00252765">
      <w:pPr>
        <w:pStyle w:val="Akapitzlist"/>
        <w:numPr>
          <w:ilvl w:val="0"/>
          <w:numId w:val="201"/>
        </w:numPr>
        <w:ind w:left="426" w:hanging="426"/>
        <w:contextualSpacing w:val="0"/>
        <w:rPr>
          <w:rFonts w:asciiTheme="minorHAnsi" w:hAnsiTheme="minorHAnsi" w:cstheme="minorHAnsi"/>
          <w:b/>
          <w:bCs/>
        </w:rPr>
      </w:pPr>
      <w:r w:rsidRPr="0087472B">
        <w:rPr>
          <w:rFonts w:asciiTheme="minorHAnsi" w:hAnsiTheme="minorHAnsi" w:cstheme="minorHAnsi"/>
          <w:b/>
          <w:bCs/>
        </w:rPr>
        <w:t>Seniorzy</w:t>
      </w:r>
    </w:p>
    <w:p w14:paraId="510CD30E" w14:textId="4980012F" w:rsidR="0082278F" w:rsidRPr="0087472B" w:rsidRDefault="0082278F"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traktuj osobę podmiotowo,</w:t>
      </w:r>
    </w:p>
    <w:p w14:paraId="74099B59" w14:textId="4EBA394C" w:rsidR="0082278F" w:rsidRPr="0087472B" w:rsidRDefault="0082278F"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okazuj szacunek i empatię, skoncentruj się na rozmówcy,</w:t>
      </w:r>
    </w:p>
    <w:p w14:paraId="2F998850" w14:textId="77777777" w:rsidR="0082278F" w:rsidRPr="0087472B" w:rsidRDefault="0082278F"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używaj prostego języka i krótkich zdań,</w:t>
      </w:r>
    </w:p>
    <w:p w14:paraId="300F3CF4" w14:textId="5755D350" w:rsidR="0082278F" w:rsidRPr="0087472B" w:rsidRDefault="0082278F"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 xml:space="preserve">bądź cierpliwy - osoba starsza może potrzebować więcej czasu na sformułowanie wypowiedzi, może potrzebować powtórzenia informacji, </w:t>
      </w:r>
      <w:r w:rsidR="00B25B61" w:rsidRPr="0087472B">
        <w:rPr>
          <w:rFonts w:asciiTheme="minorHAnsi" w:hAnsiTheme="minorHAnsi" w:cstheme="minorHAnsi"/>
        </w:rPr>
        <w:t xml:space="preserve">która </w:t>
      </w:r>
      <w:r w:rsidRPr="0087472B">
        <w:rPr>
          <w:rFonts w:asciiTheme="minorHAnsi" w:hAnsiTheme="minorHAnsi" w:cstheme="minorHAnsi"/>
        </w:rPr>
        <w:t>została jej przekazana,</w:t>
      </w:r>
    </w:p>
    <w:p w14:paraId="53A238F4" w14:textId="77777777" w:rsidR="0082278F" w:rsidRPr="0087472B" w:rsidRDefault="0082278F"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lastRenderedPageBreak/>
        <w:t>upewnij się, że osoba zrozumiała komunikat,</w:t>
      </w:r>
    </w:p>
    <w:p w14:paraId="116FBA17" w14:textId="77777777" w:rsidR="0082278F" w:rsidRPr="0087472B" w:rsidRDefault="0082278F" w:rsidP="00252765">
      <w:pPr>
        <w:pStyle w:val="Akapitzlist"/>
        <w:numPr>
          <w:ilvl w:val="0"/>
          <w:numId w:val="195"/>
        </w:numPr>
        <w:ind w:left="851" w:hanging="426"/>
        <w:contextualSpacing w:val="0"/>
        <w:rPr>
          <w:rFonts w:asciiTheme="minorHAnsi" w:hAnsiTheme="minorHAnsi" w:cstheme="minorHAnsi"/>
        </w:rPr>
      </w:pPr>
      <w:r w:rsidRPr="0087472B">
        <w:rPr>
          <w:rFonts w:asciiTheme="minorHAnsi" w:hAnsiTheme="minorHAnsi" w:cstheme="minorHAnsi"/>
        </w:rPr>
        <w:t>w razie potrzeby zapisz ważne informacje na kartce.</w:t>
      </w:r>
    </w:p>
    <w:p w14:paraId="0B7E9258" w14:textId="4AC94048" w:rsidR="002A0A05" w:rsidRPr="0087472B" w:rsidRDefault="00392FBD" w:rsidP="00252765">
      <w:pPr>
        <w:pStyle w:val="Akapitzlist"/>
        <w:numPr>
          <w:ilvl w:val="0"/>
          <w:numId w:val="202"/>
        </w:numPr>
        <w:ind w:left="426" w:hanging="426"/>
        <w:contextualSpacing w:val="0"/>
        <w:rPr>
          <w:rFonts w:asciiTheme="minorHAnsi" w:hAnsiTheme="minorHAnsi" w:cstheme="minorHAnsi"/>
          <w:b/>
          <w:bCs/>
        </w:rPr>
      </w:pPr>
      <w:r w:rsidRPr="0087472B">
        <w:rPr>
          <w:rFonts w:asciiTheme="minorHAnsi" w:hAnsiTheme="minorHAnsi" w:cstheme="minorHAnsi"/>
          <w:b/>
          <w:bCs/>
        </w:rPr>
        <w:t>Kobiety w cią</w:t>
      </w:r>
      <w:r w:rsidR="00EB254C" w:rsidRPr="0087472B">
        <w:rPr>
          <w:rFonts w:asciiTheme="minorHAnsi" w:hAnsiTheme="minorHAnsi" w:cstheme="minorHAnsi"/>
          <w:b/>
          <w:bCs/>
        </w:rPr>
        <w:t>ż</w:t>
      </w:r>
      <w:r w:rsidRPr="0087472B">
        <w:rPr>
          <w:rFonts w:asciiTheme="minorHAnsi" w:hAnsiTheme="minorHAnsi" w:cstheme="minorHAnsi"/>
          <w:b/>
          <w:bCs/>
        </w:rPr>
        <w:t>y i rodzice z małymi dziećmi</w:t>
      </w:r>
    </w:p>
    <w:p w14:paraId="75A22098" w14:textId="7E663C62" w:rsidR="00EC698E" w:rsidRPr="0087472B" w:rsidRDefault="00114465" w:rsidP="00252765">
      <w:pPr>
        <w:pStyle w:val="Akapitzlist"/>
        <w:numPr>
          <w:ilvl w:val="0"/>
          <w:numId w:val="203"/>
        </w:numPr>
        <w:ind w:left="851" w:hanging="426"/>
        <w:contextualSpacing w:val="0"/>
        <w:rPr>
          <w:rFonts w:asciiTheme="minorHAnsi" w:hAnsiTheme="minorHAnsi" w:cstheme="minorHAnsi"/>
        </w:rPr>
      </w:pPr>
      <w:r w:rsidRPr="0087472B">
        <w:rPr>
          <w:rFonts w:asciiTheme="minorHAnsi" w:hAnsiTheme="minorHAnsi" w:cstheme="minorHAnsi"/>
        </w:rPr>
        <w:t>traktuj podmiotowo,</w:t>
      </w:r>
    </w:p>
    <w:p w14:paraId="698A7E64" w14:textId="26A95397" w:rsidR="00EF48BE" w:rsidRPr="0087472B" w:rsidRDefault="25B7A102" w:rsidP="00252765">
      <w:pPr>
        <w:pStyle w:val="Akapitzlist"/>
        <w:numPr>
          <w:ilvl w:val="0"/>
          <w:numId w:val="203"/>
        </w:numPr>
        <w:ind w:left="851" w:hanging="426"/>
        <w:rPr>
          <w:rFonts w:asciiTheme="minorHAnsi" w:hAnsiTheme="minorHAnsi" w:cstheme="minorHAnsi"/>
        </w:rPr>
      </w:pPr>
      <w:r w:rsidRPr="0087472B">
        <w:rPr>
          <w:rFonts w:asciiTheme="minorHAnsi" w:hAnsiTheme="minorHAnsi" w:cstheme="minorHAnsi"/>
        </w:rPr>
        <w:t>pozwól skorzystać z obsługi poza kolejnością,</w:t>
      </w:r>
    </w:p>
    <w:p w14:paraId="4939760D" w14:textId="035673E9" w:rsidR="002621AD" w:rsidRPr="0087472B" w:rsidRDefault="00EC698E" w:rsidP="00252765">
      <w:pPr>
        <w:pStyle w:val="Akapitzlist"/>
        <w:numPr>
          <w:ilvl w:val="0"/>
          <w:numId w:val="203"/>
        </w:numPr>
        <w:ind w:left="851" w:hanging="426"/>
        <w:contextualSpacing w:val="0"/>
        <w:rPr>
          <w:rFonts w:asciiTheme="minorHAnsi" w:hAnsiTheme="minorHAnsi" w:cstheme="minorHAnsi"/>
        </w:rPr>
      </w:pPr>
      <w:r w:rsidRPr="0087472B">
        <w:rPr>
          <w:rFonts w:asciiTheme="minorHAnsi" w:hAnsiTheme="minorHAnsi" w:cstheme="minorHAnsi"/>
        </w:rPr>
        <w:t>p</w:t>
      </w:r>
      <w:r w:rsidR="00DE2306" w:rsidRPr="0087472B">
        <w:rPr>
          <w:rFonts w:asciiTheme="minorHAnsi" w:hAnsiTheme="minorHAnsi" w:cstheme="minorHAnsi"/>
        </w:rPr>
        <w:t xml:space="preserve">oinformuj o udogodnieniach oferowanych </w:t>
      </w:r>
      <w:r w:rsidR="00381F31" w:rsidRPr="0087472B">
        <w:rPr>
          <w:rFonts w:asciiTheme="minorHAnsi" w:hAnsiTheme="minorHAnsi" w:cstheme="minorHAnsi"/>
        </w:rPr>
        <w:t xml:space="preserve">przez placówkę </w:t>
      </w:r>
      <w:r w:rsidR="00DE2306" w:rsidRPr="0087472B">
        <w:rPr>
          <w:rFonts w:asciiTheme="minorHAnsi" w:hAnsiTheme="minorHAnsi" w:cstheme="minorHAnsi"/>
        </w:rPr>
        <w:t>dla tej grupy pacjentów,</w:t>
      </w:r>
    </w:p>
    <w:p w14:paraId="12FF54AC" w14:textId="77777777" w:rsidR="00483B22" w:rsidRPr="0087472B" w:rsidRDefault="002621AD" w:rsidP="00252765">
      <w:pPr>
        <w:pStyle w:val="Akapitzlist"/>
        <w:numPr>
          <w:ilvl w:val="0"/>
          <w:numId w:val="203"/>
        </w:numPr>
        <w:ind w:left="851" w:hanging="426"/>
        <w:contextualSpacing w:val="0"/>
        <w:rPr>
          <w:rFonts w:asciiTheme="minorHAnsi" w:hAnsiTheme="minorHAnsi" w:cstheme="minorHAnsi"/>
        </w:rPr>
      </w:pPr>
      <w:r w:rsidRPr="0087472B">
        <w:rPr>
          <w:rFonts w:asciiTheme="minorHAnsi" w:hAnsiTheme="minorHAnsi" w:cstheme="minorHAnsi"/>
        </w:rPr>
        <w:t>bą</w:t>
      </w:r>
      <w:r w:rsidR="00EB254C" w:rsidRPr="0087472B">
        <w:rPr>
          <w:rFonts w:asciiTheme="minorHAnsi" w:hAnsiTheme="minorHAnsi" w:cstheme="minorHAnsi"/>
        </w:rPr>
        <w:t>d</w:t>
      </w:r>
      <w:r w:rsidRPr="0087472B">
        <w:rPr>
          <w:rFonts w:asciiTheme="minorHAnsi" w:hAnsiTheme="minorHAnsi" w:cstheme="minorHAnsi"/>
        </w:rPr>
        <w:t>ź</w:t>
      </w:r>
      <w:r w:rsidR="00EB254C" w:rsidRPr="0087472B">
        <w:rPr>
          <w:rFonts w:asciiTheme="minorHAnsi" w:hAnsiTheme="minorHAnsi" w:cstheme="minorHAnsi"/>
        </w:rPr>
        <w:t xml:space="preserve"> </w:t>
      </w:r>
      <w:r w:rsidRPr="0087472B">
        <w:rPr>
          <w:rFonts w:asciiTheme="minorHAnsi" w:hAnsiTheme="minorHAnsi" w:cstheme="minorHAnsi"/>
        </w:rPr>
        <w:t xml:space="preserve">uważny </w:t>
      </w:r>
      <w:r w:rsidR="00DE2306" w:rsidRPr="0087472B">
        <w:rPr>
          <w:rFonts w:asciiTheme="minorHAnsi" w:hAnsiTheme="minorHAnsi" w:cstheme="minorHAnsi"/>
        </w:rPr>
        <w:t>i otwarty na indywidualne potrzeby</w:t>
      </w:r>
      <w:r w:rsidR="00483B22" w:rsidRPr="0087472B">
        <w:rPr>
          <w:rFonts w:asciiTheme="minorHAnsi" w:hAnsiTheme="minorHAnsi" w:cstheme="minorHAnsi"/>
        </w:rPr>
        <w:t>,</w:t>
      </w:r>
    </w:p>
    <w:p w14:paraId="740B0BEC" w14:textId="75BD89A5" w:rsidR="008C3A9E" w:rsidRPr="0087472B" w:rsidRDefault="008C3A9E" w:rsidP="00252765">
      <w:pPr>
        <w:pStyle w:val="Akapitzlist"/>
        <w:numPr>
          <w:ilvl w:val="0"/>
          <w:numId w:val="203"/>
        </w:numPr>
        <w:ind w:left="851" w:hanging="426"/>
        <w:contextualSpacing w:val="0"/>
        <w:rPr>
          <w:rFonts w:asciiTheme="minorHAnsi" w:hAnsiTheme="minorHAnsi" w:cstheme="minorHAnsi"/>
        </w:rPr>
      </w:pPr>
      <w:r w:rsidRPr="0087472B">
        <w:rPr>
          <w:rFonts w:asciiTheme="minorHAnsi" w:hAnsiTheme="minorHAnsi" w:cstheme="minorHAnsi"/>
        </w:rPr>
        <w:t xml:space="preserve">wskaz miejsce, gdzie można </w:t>
      </w:r>
      <w:r w:rsidR="00643F3A" w:rsidRPr="0087472B">
        <w:rPr>
          <w:rFonts w:asciiTheme="minorHAnsi" w:hAnsiTheme="minorHAnsi" w:cstheme="minorHAnsi"/>
        </w:rPr>
        <w:t>odpocząć w oczekiwaniu na wizytę,</w:t>
      </w:r>
    </w:p>
    <w:p w14:paraId="492507D6" w14:textId="7DB60201" w:rsidR="00C30C07" w:rsidRPr="0087472B" w:rsidRDefault="00C30C07" w:rsidP="00252765">
      <w:pPr>
        <w:pStyle w:val="Akapitzlist"/>
        <w:numPr>
          <w:ilvl w:val="0"/>
          <w:numId w:val="203"/>
        </w:numPr>
        <w:ind w:left="851" w:hanging="426"/>
        <w:contextualSpacing w:val="0"/>
        <w:rPr>
          <w:rFonts w:asciiTheme="minorHAnsi" w:hAnsiTheme="minorHAnsi" w:cstheme="minorHAnsi"/>
        </w:rPr>
      </w:pPr>
      <w:r w:rsidRPr="0087472B">
        <w:rPr>
          <w:rFonts w:asciiTheme="minorHAnsi" w:hAnsiTheme="minorHAnsi" w:cstheme="minorHAnsi"/>
        </w:rPr>
        <w:t>zadbaj o mie</w:t>
      </w:r>
      <w:r w:rsidR="000446B7" w:rsidRPr="0087472B">
        <w:rPr>
          <w:rFonts w:asciiTheme="minorHAnsi" w:hAnsiTheme="minorHAnsi" w:cstheme="minorHAnsi"/>
        </w:rPr>
        <w:t>j</w:t>
      </w:r>
      <w:r w:rsidRPr="0087472B">
        <w:rPr>
          <w:rFonts w:asciiTheme="minorHAnsi" w:hAnsiTheme="minorHAnsi" w:cstheme="minorHAnsi"/>
        </w:rPr>
        <w:t>sce dla najmłodszych</w:t>
      </w:r>
      <w:r w:rsidR="000446B7" w:rsidRPr="0087472B">
        <w:rPr>
          <w:rFonts w:asciiTheme="minorHAnsi" w:hAnsiTheme="minorHAnsi" w:cstheme="minorHAnsi"/>
        </w:rPr>
        <w:t>,</w:t>
      </w:r>
    </w:p>
    <w:p w14:paraId="1899DA88" w14:textId="53155DD5" w:rsidR="00EB254C" w:rsidRPr="0087472B" w:rsidRDefault="00483B22" w:rsidP="00252765">
      <w:pPr>
        <w:pStyle w:val="Akapitzlist"/>
        <w:numPr>
          <w:ilvl w:val="0"/>
          <w:numId w:val="203"/>
        </w:numPr>
        <w:ind w:left="851" w:hanging="426"/>
        <w:contextualSpacing w:val="0"/>
        <w:rPr>
          <w:rFonts w:asciiTheme="minorHAnsi" w:hAnsiTheme="minorHAnsi" w:cstheme="minorHAnsi"/>
        </w:rPr>
      </w:pPr>
      <w:r w:rsidRPr="0087472B">
        <w:rPr>
          <w:rFonts w:asciiTheme="minorHAnsi" w:hAnsiTheme="minorHAnsi" w:cstheme="minorHAnsi"/>
        </w:rPr>
        <w:t>udziel bezpośredniego wsparcia w</w:t>
      </w:r>
      <w:r w:rsidR="008C3A9E" w:rsidRPr="0087472B">
        <w:rPr>
          <w:rFonts w:asciiTheme="minorHAnsi" w:hAnsiTheme="minorHAnsi" w:cstheme="minorHAnsi"/>
        </w:rPr>
        <w:t xml:space="preserve"> </w:t>
      </w:r>
      <w:r w:rsidRPr="0087472B">
        <w:rPr>
          <w:rFonts w:asciiTheme="minorHAnsi" w:hAnsiTheme="minorHAnsi" w:cstheme="minorHAnsi"/>
        </w:rPr>
        <w:t>razie potrzeby.</w:t>
      </w:r>
    </w:p>
    <w:p w14:paraId="7CBA0FEA" w14:textId="2701EC9C" w:rsidR="002F48DD" w:rsidRPr="0087472B" w:rsidRDefault="002F48DD" w:rsidP="00A52597">
      <w:pPr>
        <w:rPr>
          <w:rFonts w:asciiTheme="minorHAnsi" w:hAnsiTheme="minorHAnsi" w:cstheme="minorHAnsi"/>
          <w:b/>
          <w:bCs/>
        </w:rPr>
      </w:pPr>
      <w:r w:rsidRPr="0087472B">
        <w:rPr>
          <w:rFonts w:asciiTheme="minorHAnsi" w:hAnsiTheme="minorHAnsi" w:cstheme="minorHAnsi"/>
          <w:b/>
          <w:bCs/>
        </w:rPr>
        <w:t>Wsparcie komunikacyjne</w:t>
      </w:r>
      <w:r w:rsidR="00F64771" w:rsidRPr="0087472B">
        <w:rPr>
          <w:rFonts w:asciiTheme="minorHAnsi" w:hAnsiTheme="minorHAnsi" w:cstheme="minorHAnsi"/>
          <w:b/>
          <w:bCs/>
        </w:rPr>
        <w:t xml:space="preserve"> – narzędzia do komunikacji</w:t>
      </w:r>
    </w:p>
    <w:p w14:paraId="09017C7F" w14:textId="01410ACD" w:rsidR="002F48DD" w:rsidRPr="0087472B" w:rsidRDefault="002F48DD" w:rsidP="00A52597">
      <w:pPr>
        <w:rPr>
          <w:rFonts w:asciiTheme="minorHAnsi" w:hAnsiTheme="minorHAnsi" w:cstheme="minorHAnsi"/>
        </w:rPr>
      </w:pPr>
      <w:r w:rsidRPr="0087472B">
        <w:rPr>
          <w:rFonts w:asciiTheme="minorHAnsi" w:eastAsia="Calibri" w:hAnsiTheme="minorHAnsi" w:cstheme="minorHAnsi"/>
        </w:rPr>
        <w:t>Placówka powinna zapewniać pacjentom różne formy wsparcia komunikacyjnego w trakcie wizyty w gabinecie. Ważny jest dostęp do tłumacza Polskiego Języka Migowego (na miejscu lub online), a także do pętli indukcyjnej i innych urządzeń wspomagających słyszenie.</w:t>
      </w:r>
    </w:p>
    <w:p w14:paraId="10E3D26D" w14:textId="48F88632" w:rsidR="00F24D57" w:rsidRPr="0087472B" w:rsidRDefault="002F48DD" w:rsidP="00A52597">
      <w:pPr>
        <w:rPr>
          <w:rFonts w:asciiTheme="minorHAnsi" w:eastAsia="Calibri" w:hAnsiTheme="minorHAnsi" w:cstheme="minorHAnsi"/>
        </w:rPr>
      </w:pPr>
      <w:r w:rsidRPr="0087472B">
        <w:rPr>
          <w:rFonts w:asciiTheme="minorHAnsi" w:eastAsia="Calibri" w:hAnsiTheme="minorHAnsi" w:cstheme="minorHAnsi"/>
        </w:rPr>
        <w:t>W trakcie wizyty pacjent powinien mieć możliwość korzystania z ekranu, na którym może być dostępny tłumacz PJM online (szczególnie podczas badań i zabiegów).</w:t>
      </w:r>
    </w:p>
    <w:p w14:paraId="1911CA9D" w14:textId="52624058" w:rsidR="002F48DD" w:rsidRPr="0087472B" w:rsidRDefault="76496851" w:rsidP="00A52597">
      <w:pPr>
        <w:rPr>
          <w:rFonts w:asciiTheme="minorHAnsi" w:eastAsia="Calibri" w:hAnsiTheme="minorHAnsi" w:cstheme="minorHAnsi"/>
        </w:rPr>
      </w:pPr>
      <w:r w:rsidRPr="0087472B">
        <w:rPr>
          <w:rFonts w:asciiTheme="minorHAnsi" w:eastAsia="Calibri" w:hAnsiTheme="minorHAnsi" w:cstheme="minorHAnsi"/>
        </w:rPr>
        <w:t>Podczas korzystania z tłumacza Polskiego Języka Migowego online kluczowe jest odpowiednie ustawienie ekranu. Monitor lub tablet powinien być umieszczony tak, aby</w:t>
      </w:r>
      <w:r w:rsidR="3E2A9EC6" w:rsidRPr="0087472B">
        <w:rPr>
          <w:rFonts w:asciiTheme="minorHAnsi" w:eastAsia="Calibri" w:hAnsiTheme="minorHAnsi" w:cstheme="minorHAnsi"/>
        </w:rPr>
        <w:t> </w:t>
      </w:r>
      <w:r w:rsidRPr="0087472B">
        <w:rPr>
          <w:rFonts w:asciiTheme="minorHAnsi" w:eastAsia="Calibri" w:hAnsiTheme="minorHAnsi" w:cstheme="minorHAnsi"/>
        </w:rPr>
        <w:t>pacjent miał go w zasięgu wzroku przez cały czas rozmowy z personelem i podczas wykonywania zabiegu. Ekran należy ustawić na wysokości oczu pacjenta, w miejscu dobrze oświetlonym, ale bez odblasków, które utrudniają odczytywanie języka migowego. Ważne jest, aby urządzenie było stabilne i umożliwiało płynne przesyłanie obrazu w dobrej jakości. Dzięki temu pacjent może swobodnie śledzić tłumacza i równocześnie utrzymywać kontakt z</w:t>
      </w:r>
      <w:r w:rsidR="3E2A9EC6" w:rsidRPr="0087472B">
        <w:rPr>
          <w:rFonts w:asciiTheme="minorHAnsi" w:eastAsia="Calibri" w:hAnsiTheme="minorHAnsi" w:cstheme="minorHAnsi"/>
        </w:rPr>
        <w:t> </w:t>
      </w:r>
      <w:r w:rsidRPr="0087472B">
        <w:rPr>
          <w:rFonts w:asciiTheme="minorHAnsi" w:eastAsia="Calibri" w:hAnsiTheme="minorHAnsi" w:cstheme="minorHAnsi"/>
        </w:rPr>
        <w:t>lekarzem.</w:t>
      </w:r>
    </w:p>
    <w:p w14:paraId="2A3BCF54" w14:textId="68ABED05" w:rsidR="003615C3" w:rsidRPr="0087472B" w:rsidRDefault="002F48DD" w:rsidP="00A52597">
      <w:pPr>
        <w:rPr>
          <w:rFonts w:asciiTheme="minorHAnsi" w:eastAsia="Calibri" w:hAnsiTheme="minorHAnsi" w:cstheme="minorHAnsi"/>
        </w:rPr>
      </w:pPr>
      <w:r w:rsidRPr="0087472B">
        <w:rPr>
          <w:rFonts w:asciiTheme="minorHAnsi" w:eastAsia="Calibri" w:hAnsiTheme="minorHAnsi" w:cstheme="minorHAnsi"/>
        </w:rPr>
        <w:t>Sprzęt diagnostyczny i urządzenia wyświetlające wyniki badań powinny umożliwiać odbiór informacji w alternatywnych formach. Oznacza to, że oprócz standardowej prezentacji graficznej czy tekstowej, pacjent powinien mieć dostęp n</w:t>
      </w:r>
      <w:r w:rsidR="00B85B79"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B85B79" w:rsidRPr="0087472B">
        <w:rPr>
          <w:rFonts w:asciiTheme="minorHAnsi" w:eastAsia="Calibri" w:hAnsiTheme="minorHAnsi" w:cstheme="minorHAnsi"/>
        </w:rPr>
        <w:t>rzykład</w:t>
      </w:r>
      <w:r w:rsidRPr="0087472B">
        <w:rPr>
          <w:rFonts w:asciiTheme="minorHAnsi" w:eastAsia="Calibri" w:hAnsiTheme="minorHAnsi" w:cstheme="minorHAnsi"/>
        </w:rPr>
        <w:t xml:space="preserve"> do komunikatów audio, powiększonego obrazu lub wersji kontrastowej. Dzięki temu osoby słabowidzące, niewidome czy mające trudności w rozumieniu tekstu drukowanego mogą w pełni zapoznać się z</w:t>
      </w:r>
      <w:r w:rsidR="003863E3" w:rsidRPr="0087472B">
        <w:rPr>
          <w:rFonts w:asciiTheme="minorHAnsi" w:eastAsia="Calibri" w:hAnsiTheme="minorHAnsi" w:cstheme="minorHAnsi"/>
        </w:rPr>
        <w:t> </w:t>
      </w:r>
      <w:r w:rsidRPr="0087472B">
        <w:rPr>
          <w:rFonts w:asciiTheme="minorHAnsi" w:eastAsia="Calibri" w:hAnsiTheme="minorHAnsi" w:cstheme="minorHAnsi"/>
        </w:rPr>
        <w:t>wynikami badań i zaleceniami lekarza.</w:t>
      </w:r>
    </w:p>
    <w:p w14:paraId="5A969E88" w14:textId="2FFE3AE3" w:rsidR="00E17C19" w:rsidRPr="0087472B" w:rsidRDefault="002F48DD" w:rsidP="00A52597">
      <w:pPr>
        <w:rPr>
          <w:rFonts w:asciiTheme="minorHAnsi" w:eastAsia="Calibri" w:hAnsiTheme="minorHAnsi" w:cstheme="minorHAnsi"/>
        </w:rPr>
      </w:pPr>
      <w:r w:rsidRPr="0087472B">
        <w:rPr>
          <w:rFonts w:asciiTheme="minorHAnsi" w:eastAsia="Calibri" w:hAnsiTheme="minorHAnsi" w:cstheme="minorHAnsi"/>
        </w:rPr>
        <w:t>Ważne jest także zapewnienie kompatybilności systemów komputerowych z czytnikami ekranu, takimi jak na przykład NVDA czy JAWS oraz urządzeniami mobilnymi jak smartfon, które umożliwiają osobom niewidomym samodzielne odczytanie wyników badań, recept czy zaleceń lekarskich.</w:t>
      </w:r>
    </w:p>
    <w:p w14:paraId="4725D3AE" w14:textId="77777777" w:rsidR="00E17C19" w:rsidRPr="0087472B" w:rsidRDefault="00E17C19">
      <w:pPr>
        <w:spacing w:after="0" w:line="240" w:lineRule="auto"/>
        <w:rPr>
          <w:rFonts w:asciiTheme="minorHAnsi" w:eastAsia="Calibri" w:hAnsiTheme="minorHAnsi" w:cstheme="minorHAnsi"/>
        </w:rPr>
      </w:pPr>
      <w:r w:rsidRPr="0087472B">
        <w:rPr>
          <w:rFonts w:asciiTheme="minorHAnsi" w:eastAsia="Calibri" w:hAnsiTheme="minorHAnsi" w:cstheme="minorHAnsi"/>
        </w:rPr>
        <w:br w:type="page"/>
      </w:r>
    </w:p>
    <w:p w14:paraId="5F324E67" w14:textId="07F44D86" w:rsidR="002A6BCC" w:rsidRPr="0087472B" w:rsidRDefault="00AB6E2E" w:rsidP="00331EA4">
      <w:pPr>
        <w:pStyle w:val="Nagwek3"/>
        <w:rPr>
          <w:rFonts w:asciiTheme="minorHAnsi" w:hAnsiTheme="minorHAnsi" w:cstheme="minorHAnsi"/>
        </w:rPr>
      </w:pPr>
      <w:bookmarkStart w:id="411" w:name="_Toc213825928"/>
      <w:r w:rsidRPr="0087472B">
        <w:rPr>
          <w:rFonts w:asciiTheme="minorHAnsi" w:hAnsiTheme="minorHAnsi" w:cstheme="minorHAnsi"/>
        </w:rPr>
        <w:lastRenderedPageBreak/>
        <w:t>Kwalifikacja do leczenia stomatologicznego</w:t>
      </w:r>
      <w:bookmarkEnd w:id="411"/>
    </w:p>
    <w:p w14:paraId="1A4D303D" w14:textId="4A8E5FDE" w:rsidR="00E34D14" w:rsidRPr="0087472B" w:rsidRDefault="00E34D14" w:rsidP="00A52597">
      <w:pPr>
        <w:spacing w:line="271" w:lineRule="auto"/>
        <w:rPr>
          <w:rFonts w:asciiTheme="minorHAnsi" w:eastAsia="Calibri" w:hAnsiTheme="minorHAnsi" w:cstheme="minorHAnsi"/>
        </w:rPr>
      </w:pPr>
      <w:r w:rsidRPr="0087472B">
        <w:rPr>
          <w:rFonts w:asciiTheme="minorHAnsi" w:eastAsia="Calibri" w:hAnsiTheme="minorHAnsi" w:cstheme="minorHAnsi"/>
        </w:rPr>
        <w:t>Decyzje dotyczące formy w jakiej przeprowadzone zostanie leczenie stomatologiczne (na</w:t>
      </w:r>
      <w:r w:rsidR="003863E3" w:rsidRPr="0087472B">
        <w:rPr>
          <w:rFonts w:asciiTheme="minorHAnsi" w:eastAsia="Calibri" w:hAnsiTheme="minorHAnsi" w:cstheme="minorHAnsi"/>
        </w:rPr>
        <w:t> </w:t>
      </w:r>
      <w:r w:rsidRPr="0087472B">
        <w:rPr>
          <w:rFonts w:asciiTheme="minorHAnsi" w:eastAsia="Calibri" w:hAnsiTheme="minorHAnsi" w:cstheme="minorHAnsi"/>
        </w:rPr>
        <w:t>przykład standardowy gabinet czy leczenie w znieczuleniu ogólnym (w ambulatorium lub</w:t>
      </w:r>
      <w:r w:rsidR="003863E3" w:rsidRPr="0087472B">
        <w:rPr>
          <w:rFonts w:asciiTheme="minorHAnsi" w:eastAsia="Calibri" w:hAnsiTheme="minorHAnsi" w:cstheme="minorHAnsi"/>
        </w:rPr>
        <w:t> </w:t>
      </w:r>
      <w:r w:rsidRPr="0087472B">
        <w:rPr>
          <w:rFonts w:asciiTheme="minorHAnsi" w:eastAsia="Calibri" w:hAnsiTheme="minorHAnsi" w:cstheme="minorHAnsi"/>
        </w:rPr>
        <w:t>w szpitalu) można podjąć dopiero po:</w:t>
      </w:r>
    </w:p>
    <w:p w14:paraId="1E406636" w14:textId="5300AB27" w:rsidR="00E34D14" w:rsidRPr="0087472B" w:rsidRDefault="00E34D14"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hAnsiTheme="minorHAnsi" w:cstheme="minorHAnsi"/>
        </w:rPr>
        <w:t>nawiązaniu kontaktu z pacjentem i osobą wspierającą,</w:t>
      </w:r>
    </w:p>
    <w:p w14:paraId="279DD520" w14:textId="77777777" w:rsidR="00E34D14" w:rsidRPr="0087472B" w:rsidRDefault="00E34D14"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eastAsia="Calibri" w:hAnsiTheme="minorHAnsi" w:cstheme="minorHAnsi"/>
        </w:rPr>
        <w:t>kompleksowej analizie zebranych informacji na temat zróżnicowanych problemów obecnych u pacjenta, w tym między innymi dotyczącymi obecności przewlekłych chorób ogólnoustrojowych czy zachowania pacjenta,</w:t>
      </w:r>
    </w:p>
    <w:p w14:paraId="6D05E63E" w14:textId="1684B921" w:rsidR="00E34D14" w:rsidRPr="0087472B" w:rsidRDefault="0007507A"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hAnsiTheme="minorHAnsi" w:cstheme="minorHAnsi"/>
        </w:rPr>
        <w:t xml:space="preserve">dokonaniu </w:t>
      </w:r>
      <w:r w:rsidR="00E34D14" w:rsidRPr="0087472B">
        <w:rPr>
          <w:rFonts w:asciiTheme="minorHAnsi" w:hAnsiTheme="minorHAnsi" w:cstheme="minorHAnsi"/>
        </w:rPr>
        <w:t>oceny adaptacji pacjenta do warunków gabinetu stomatologicznego z</w:t>
      </w:r>
      <w:r w:rsidR="00590AE0" w:rsidRPr="0087472B">
        <w:rPr>
          <w:rFonts w:asciiTheme="minorHAnsi" w:hAnsiTheme="minorHAnsi" w:cstheme="minorHAnsi"/>
        </w:rPr>
        <w:t> </w:t>
      </w:r>
      <w:r w:rsidR="00E34D14" w:rsidRPr="0087472B">
        <w:rPr>
          <w:rFonts w:asciiTheme="minorHAnsi" w:hAnsiTheme="minorHAnsi" w:cstheme="minorHAnsi"/>
        </w:rPr>
        <w:t>uwzględnieniem poziomu jego funkcjonowania, sposobu komunikowania się oraz możliwości wdrażania kolejnych procedur (po uzyskaniu akceptacji z jego strony),</w:t>
      </w:r>
    </w:p>
    <w:p w14:paraId="165ECC84" w14:textId="5BB2D966" w:rsidR="00E34D14" w:rsidRPr="0087472B" w:rsidRDefault="00E34D14"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eastAsia="Calibri" w:hAnsiTheme="minorHAnsi" w:cstheme="minorHAnsi"/>
        </w:rPr>
        <w:t>przeprowadzeniu badania stanu zdrowia jamy ustnej,</w:t>
      </w:r>
    </w:p>
    <w:p w14:paraId="4DD89E52" w14:textId="774AFCE9" w:rsidR="00E34D14" w:rsidRPr="0087472B" w:rsidRDefault="00E34D14"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eastAsia="Calibri" w:hAnsiTheme="minorHAnsi" w:cstheme="minorHAnsi"/>
        </w:rPr>
        <w:t>uzyskaniu opinii specjalisty</w:t>
      </w:r>
      <w:r w:rsidR="001B2F0B" w:rsidRPr="0087472B">
        <w:rPr>
          <w:rFonts w:asciiTheme="minorHAnsi" w:eastAsia="Calibri" w:hAnsiTheme="minorHAnsi" w:cstheme="minorHAnsi"/>
        </w:rPr>
        <w:t>/</w:t>
      </w:r>
      <w:r w:rsidRPr="0087472B">
        <w:rPr>
          <w:rFonts w:asciiTheme="minorHAnsi" w:eastAsia="Calibri" w:hAnsiTheme="minorHAnsi" w:cstheme="minorHAnsi"/>
        </w:rPr>
        <w:t>ów sprawującego</w:t>
      </w:r>
      <w:r w:rsidR="001B2F0B" w:rsidRPr="0087472B">
        <w:rPr>
          <w:rFonts w:asciiTheme="minorHAnsi" w:eastAsia="Calibri" w:hAnsiTheme="minorHAnsi" w:cstheme="minorHAnsi"/>
        </w:rPr>
        <w:t>/</w:t>
      </w:r>
      <w:proofErr w:type="spellStart"/>
      <w:r w:rsidRPr="0087472B">
        <w:rPr>
          <w:rFonts w:asciiTheme="minorHAnsi" w:eastAsia="Calibri" w:hAnsiTheme="minorHAnsi" w:cstheme="minorHAnsi"/>
        </w:rPr>
        <w:t>ych</w:t>
      </w:r>
      <w:proofErr w:type="spellEnd"/>
      <w:r w:rsidRPr="0087472B">
        <w:rPr>
          <w:rFonts w:asciiTheme="minorHAnsi" w:eastAsia="Calibri" w:hAnsiTheme="minorHAnsi" w:cstheme="minorHAnsi"/>
        </w:rPr>
        <w:t xml:space="preserve"> opiekę nad pacjentem</w:t>
      </w:r>
      <w:r w:rsidR="007E5B28" w:rsidRPr="0087472B">
        <w:rPr>
          <w:rFonts w:asciiTheme="minorHAnsi" w:eastAsia="Calibri" w:hAnsiTheme="minorHAnsi" w:cstheme="minorHAnsi"/>
        </w:rPr>
        <w:t>,</w:t>
      </w:r>
      <w:r w:rsidRPr="0087472B">
        <w:rPr>
          <w:rFonts w:asciiTheme="minorHAnsi" w:eastAsia="Calibri" w:hAnsiTheme="minorHAnsi" w:cstheme="minorHAnsi"/>
        </w:rPr>
        <w:t xml:space="preserve"> na temat możliwości wdrożenia terapii ze względu na ogólny stan zdrowia,</w:t>
      </w:r>
    </w:p>
    <w:p w14:paraId="0A3E9CBD" w14:textId="77777777" w:rsidR="00E34D14" w:rsidRPr="0087472B" w:rsidRDefault="00E34D14"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hAnsiTheme="minorHAnsi" w:cstheme="minorHAnsi"/>
        </w:rPr>
        <w:t>ewentualnej możliwości wykonania i wykorzystania badań dodatkowych,</w:t>
      </w:r>
    </w:p>
    <w:p w14:paraId="1F0FB62F" w14:textId="0A296F03" w:rsidR="00E34D14" w:rsidRPr="0087472B" w:rsidRDefault="00E34D14" w:rsidP="00252765">
      <w:pPr>
        <w:pStyle w:val="Akapitzlist"/>
        <w:numPr>
          <w:ilvl w:val="0"/>
          <w:numId w:val="180"/>
        </w:numPr>
        <w:spacing w:line="271" w:lineRule="auto"/>
        <w:ind w:left="426" w:hanging="426"/>
        <w:contextualSpacing w:val="0"/>
        <w:rPr>
          <w:rFonts w:asciiTheme="minorHAnsi" w:eastAsia="Calibri" w:hAnsiTheme="minorHAnsi" w:cstheme="minorHAnsi"/>
        </w:rPr>
      </w:pPr>
      <w:r w:rsidRPr="0087472B">
        <w:rPr>
          <w:rFonts w:asciiTheme="minorHAnsi" w:eastAsia="Calibri" w:hAnsiTheme="minorHAnsi" w:cstheme="minorHAnsi"/>
        </w:rPr>
        <w:t>uzyskaniu zgody pacjenta na proponowane leczenie.</w:t>
      </w:r>
    </w:p>
    <w:p w14:paraId="350016C9" w14:textId="3FC49B45" w:rsidR="006A538A" w:rsidRPr="0087472B" w:rsidRDefault="00E34D14" w:rsidP="00A52597">
      <w:pPr>
        <w:spacing w:line="271" w:lineRule="auto"/>
        <w:rPr>
          <w:rFonts w:asciiTheme="minorHAnsi" w:hAnsiTheme="minorHAnsi" w:cstheme="minorHAnsi"/>
          <w:color w:val="000000"/>
        </w:rPr>
      </w:pPr>
      <w:r w:rsidRPr="0087472B">
        <w:rPr>
          <w:rFonts w:asciiTheme="minorHAnsi" w:hAnsiTheme="minorHAnsi" w:cstheme="minorHAnsi"/>
          <w:color w:val="000000"/>
        </w:rPr>
        <w:t>Nawiązanie dobrej współpracy z pacjentem warunkuje możliwość przeprowadzenia kolejnych etapów leczenia, w tym także wdrożenie zabiegów profilaktyczno-leczniczych. U</w:t>
      </w:r>
      <w:r w:rsidR="003863E3" w:rsidRPr="0087472B">
        <w:rPr>
          <w:rFonts w:asciiTheme="minorHAnsi" w:hAnsiTheme="minorHAnsi" w:cstheme="minorHAnsi"/>
          <w:color w:val="000000"/>
        </w:rPr>
        <w:t> </w:t>
      </w:r>
      <w:r w:rsidR="007C2AD7" w:rsidRPr="0087472B">
        <w:rPr>
          <w:rFonts w:asciiTheme="minorHAnsi" w:hAnsiTheme="minorHAnsi" w:cstheme="minorHAnsi"/>
          <w:color w:val="000000"/>
        </w:rPr>
        <w:t xml:space="preserve">części </w:t>
      </w:r>
      <w:r w:rsidRPr="0087472B">
        <w:rPr>
          <w:rFonts w:asciiTheme="minorHAnsi" w:hAnsiTheme="minorHAnsi" w:cstheme="minorHAnsi"/>
          <w:color w:val="000000"/>
        </w:rPr>
        <w:t>osób ze szczególnymi potrzebami uzyskuje się poziom kooperacji zapewniający taką ewentualność. Stawarza to możliwość leczenia stomatologicznego w warunkach standardowego gabinetu. Ważne jest, aby podczas kolejnych wizyt opiekę nad pacjentem sprawował ten sam zespół profesjonalistów medycznych.</w:t>
      </w:r>
    </w:p>
    <w:p w14:paraId="38CCF367" w14:textId="4D199670" w:rsidR="00E34D14" w:rsidRPr="0087472B" w:rsidRDefault="00720368" w:rsidP="00A52597">
      <w:pPr>
        <w:spacing w:line="271" w:lineRule="auto"/>
        <w:rPr>
          <w:rFonts w:asciiTheme="minorHAnsi" w:hAnsiTheme="minorHAnsi" w:cstheme="minorHAnsi"/>
        </w:rPr>
      </w:pPr>
      <w:r w:rsidRPr="0087472B">
        <w:rPr>
          <w:rFonts w:asciiTheme="minorHAnsi" w:eastAsiaTheme="minorEastAsia" w:hAnsiTheme="minorHAnsi" w:cstheme="minorHAnsi"/>
        </w:rPr>
        <w:t xml:space="preserve">Zabiegi </w:t>
      </w:r>
      <w:r w:rsidR="007A55C9" w:rsidRPr="0087472B">
        <w:rPr>
          <w:rFonts w:asciiTheme="minorHAnsi" w:eastAsiaTheme="minorEastAsia" w:hAnsiTheme="minorHAnsi" w:cstheme="minorHAnsi"/>
        </w:rPr>
        <w:t>z znieczuleni</w:t>
      </w:r>
      <w:r w:rsidR="00391DA9" w:rsidRPr="0087472B">
        <w:rPr>
          <w:rFonts w:asciiTheme="minorHAnsi" w:eastAsiaTheme="minorEastAsia" w:hAnsiTheme="minorHAnsi" w:cstheme="minorHAnsi"/>
        </w:rPr>
        <w:t>u</w:t>
      </w:r>
      <w:r w:rsidR="007A55C9" w:rsidRPr="0087472B">
        <w:rPr>
          <w:rFonts w:asciiTheme="minorHAnsi" w:eastAsiaTheme="minorEastAsia" w:hAnsiTheme="minorHAnsi" w:cstheme="minorHAnsi"/>
        </w:rPr>
        <w:t xml:space="preserve"> ogólnym </w:t>
      </w:r>
      <w:r w:rsidR="00391DA9" w:rsidRPr="0087472B">
        <w:rPr>
          <w:rFonts w:asciiTheme="minorHAnsi" w:eastAsiaTheme="minorEastAsia" w:hAnsiTheme="minorHAnsi" w:cstheme="minorHAnsi"/>
        </w:rPr>
        <w:t xml:space="preserve">wiążą się z ryzykiem. </w:t>
      </w:r>
      <w:r w:rsidR="001000A3" w:rsidRPr="0087472B">
        <w:rPr>
          <w:rFonts w:asciiTheme="minorHAnsi" w:eastAsiaTheme="minorEastAsia" w:hAnsiTheme="minorHAnsi" w:cstheme="minorHAnsi"/>
        </w:rPr>
        <w:t>Jako pierwsze r</w:t>
      </w:r>
      <w:r w:rsidR="00391DA9" w:rsidRPr="0087472B">
        <w:rPr>
          <w:rFonts w:asciiTheme="minorHAnsi" w:eastAsiaTheme="minorEastAsia" w:hAnsiTheme="minorHAnsi" w:cstheme="minorHAnsi"/>
        </w:rPr>
        <w:t xml:space="preserve">ozważ </w:t>
      </w:r>
      <w:r w:rsidR="007A55C9" w:rsidRPr="0087472B">
        <w:rPr>
          <w:rFonts w:asciiTheme="minorHAnsi" w:eastAsiaTheme="minorEastAsia" w:hAnsiTheme="minorHAnsi" w:cstheme="minorHAnsi"/>
        </w:rPr>
        <w:t>inne opcje, takie jak</w:t>
      </w:r>
      <w:r w:rsidR="001000A3" w:rsidRPr="0087472B">
        <w:rPr>
          <w:rFonts w:asciiTheme="minorHAnsi" w:eastAsiaTheme="minorEastAsia" w:hAnsiTheme="minorHAnsi" w:cstheme="minorHAnsi"/>
        </w:rPr>
        <w:t>:</w:t>
      </w:r>
      <w:r w:rsidR="007A55C9" w:rsidRPr="0087472B">
        <w:rPr>
          <w:rFonts w:asciiTheme="minorHAnsi" w:eastAsiaTheme="minorEastAsia" w:hAnsiTheme="minorHAnsi" w:cstheme="minorHAnsi"/>
        </w:rPr>
        <w:t xml:space="preserve"> znieczulenie miejscowe, wspomagające podejście psychologiczne lub sedacj</w:t>
      </w:r>
      <w:r w:rsidR="00DB2566" w:rsidRPr="0087472B">
        <w:rPr>
          <w:rFonts w:asciiTheme="minorHAnsi" w:eastAsiaTheme="minorEastAsia" w:hAnsiTheme="minorHAnsi" w:cstheme="minorHAnsi"/>
        </w:rPr>
        <w:t>ę</w:t>
      </w:r>
      <w:r w:rsidR="007A55C9" w:rsidRPr="0087472B">
        <w:rPr>
          <w:rFonts w:asciiTheme="minorHAnsi" w:eastAsiaTheme="minorEastAsia" w:hAnsiTheme="minorHAnsi" w:cstheme="minorHAnsi"/>
        </w:rPr>
        <w:t xml:space="preserve"> świadom</w:t>
      </w:r>
      <w:r w:rsidR="001000A3" w:rsidRPr="0087472B">
        <w:rPr>
          <w:rFonts w:asciiTheme="minorHAnsi" w:eastAsiaTheme="minorEastAsia" w:hAnsiTheme="minorHAnsi" w:cstheme="minorHAnsi"/>
        </w:rPr>
        <w:t>ą.</w:t>
      </w:r>
    </w:p>
    <w:p w14:paraId="43907BF0" w14:textId="748572F1" w:rsidR="00885E87" w:rsidRPr="0087472B" w:rsidRDefault="3F50EC66" w:rsidP="00331EA4">
      <w:pPr>
        <w:pStyle w:val="Nagwek3"/>
        <w:rPr>
          <w:rFonts w:asciiTheme="minorHAnsi" w:eastAsia="Calibri" w:hAnsiTheme="minorHAnsi" w:cstheme="minorHAnsi"/>
        </w:rPr>
      </w:pPr>
      <w:bookmarkStart w:id="412" w:name="_Toc213825929"/>
      <w:r w:rsidRPr="0087472B">
        <w:rPr>
          <w:rFonts w:asciiTheme="minorHAnsi" w:eastAsia="Calibri" w:hAnsiTheme="minorHAnsi" w:cstheme="minorHAnsi"/>
        </w:rPr>
        <w:t>Leczenie stomatologiczne w warunkach ambulatoryjnych</w:t>
      </w:r>
      <w:bookmarkEnd w:id="412"/>
    </w:p>
    <w:p w14:paraId="0333208C" w14:textId="64621F8A" w:rsidR="00885E87" w:rsidRPr="0087472B" w:rsidRDefault="3D8F48D4" w:rsidP="00A52597">
      <w:pPr>
        <w:rPr>
          <w:rFonts w:asciiTheme="minorHAnsi" w:hAnsiTheme="minorHAnsi" w:cstheme="minorHAnsi"/>
        </w:rPr>
      </w:pPr>
      <w:r w:rsidRPr="0087472B">
        <w:rPr>
          <w:rFonts w:asciiTheme="minorHAnsi" w:hAnsiTheme="minorHAnsi" w:cstheme="minorHAnsi"/>
        </w:rPr>
        <w:t>U większości osób z niepełnosprawnościami i/lub przewlekłymi chorobami ogólnoustrojowymi możliwe jest przeprowadzenie leczenia stomatologicznego w warunkach standardowego gabinetu</w:t>
      </w:r>
      <w:r w:rsidR="582B7AA8" w:rsidRPr="0087472B">
        <w:rPr>
          <w:rFonts w:asciiTheme="minorHAnsi" w:hAnsiTheme="minorHAnsi" w:cstheme="minorHAnsi"/>
        </w:rPr>
        <w:t>.</w:t>
      </w:r>
    </w:p>
    <w:p w14:paraId="65120700" w14:textId="7652C7E7" w:rsidR="00885E87" w:rsidRPr="0087472B" w:rsidRDefault="3F50EC66" w:rsidP="00A52597">
      <w:pPr>
        <w:rPr>
          <w:rFonts w:asciiTheme="minorHAnsi" w:hAnsiTheme="minorHAnsi" w:cstheme="minorHAnsi"/>
        </w:rPr>
      </w:pPr>
      <w:r w:rsidRPr="0087472B">
        <w:rPr>
          <w:rFonts w:asciiTheme="minorHAnsi" w:hAnsiTheme="minorHAnsi" w:cstheme="minorHAnsi"/>
        </w:rPr>
        <w:t xml:space="preserve">Należy podkreślić szczególną rolę </w:t>
      </w:r>
      <w:r w:rsidR="0005229E" w:rsidRPr="0087472B">
        <w:rPr>
          <w:rFonts w:asciiTheme="minorHAnsi" w:hAnsiTheme="minorHAnsi" w:cstheme="minorHAnsi"/>
        </w:rPr>
        <w:t xml:space="preserve">systematycznych </w:t>
      </w:r>
      <w:r w:rsidRPr="0087472B">
        <w:rPr>
          <w:rFonts w:asciiTheme="minorHAnsi" w:hAnsiTheme="minorHAnsi" w:cstheme="minorHAnsi"/>
        </w:rPr>
        <w:t>wizyt w gabinecie stomatologicznym. Warto stopniowo przyzwyczajać pacjentów do takich wizyt, aby mogli korzystać z</w:t>
      </w:r>
      <w:r w:rsidR="00A54FFA" w:rsidRPr="0087472B">
        <w:rPr>
          <w:rFonts w:asciiTheme="minorHAnsi" w:hAnsiTheme="minorHAnsi" w:cstheme="minorHAnsi"/>
        </w:rPr>
        <w:t> </w:t>
      </w:r>
      <w:r w:rsidRPr="0087472B">
        <w:rPr>
          <w:rFonts w:asciiTheme="minorHAnsi" w:hAnsiTheme="minorHAnsi" w:cstheme="minorHAnsi"/>
        </w:rPr>
        <w:t>zabiegów profilaktycznych</w:t>
      </w:r>
      <w:r w:rsidR="00EC65ED" w:rsidRPr="0087472B">
        <w:rPr>
          <w:rFonts w:asciiTheme="minorHAnsi" w:hAnsiTheme="minorHAnsi" w:cstheme="minorHAnsi"/>
        </w:rPr>
        <w:t xml:space="preserve"> -</w:t>
      </w:r>
      <w:r w:rsidR="000C2A64" w:rsidRPr="0087472B">
        <w:rPr>
          <w:rFonts w:asciiTheme="minorHAnsi" w:hAnsiTheme="minorHAnsi" w:cstheme="minorHAnsi"/>
        </w:rPr>
        <w:t xml:space="preserve"> </w:t>
      </w:r>
      <w:r w:rsidR="00EC65ED" w:rsidRPr="0087472B">
        <w:rPr>
          <w:rFonts w:asciiTheme="minorHAnsi" w:hAnsiTheme="minorHAnsi" w:cstheme="minorHAnsi"/>
        </w:rPr>
        <w:t>d</w:t>
      </w:r>
      <w:r w:rsidR="000C2A64" w:rsidRPr="0087472B">
        <w:rPr>
          <w:rFonts w:asciiTheme="minorHAnsi" w:hAnsiTheme="minorHAnsi" w:cstheme="minorHAnsi"/>
        </w:rPr>
        <w:t xml:space="preserve">zięki temu </w:t>
      </w:r>
      <w:r w:rsidRPr="0087472B">
        <w:rPr>
          <w:rFonts w:asciiTheme="minorHAnsi" w:hAnsiTheme="minorHAnsi" w:cstheme="minorHAnsi"/>
        </w:rPr>
        <w:t>unikną skomplikowanego leczenia w przyszłości.</w:t>
      </w:r>
      <w:r w:rsidR="00BB0023" w:rsidRPr="0087472B">
        <w:rPr>
          <w:rFonts w:asciiTheme="minorHAnsi" w:hAnsiTheme="minorHAnsi" w:cstheme="minorHAnsi"/>
        </w:rPr>
        <w:t xml:space="preserve"> Regularność wizyt wpływa pozytywnie na</w:t>
      </w:r>
      <w:r w:rsidR="00947331" w:rsidRPr="0087472B">
        <w:rPr>
          <w:rFonts w:asciiTheme="minorHAnsi" w:hAnsiTheme="minorHAnsi" w:cstheme="minorHAnsi"/>
        </w:rPr>
        <w:t xml:space="preserve"> adaptację pacjenta </w:t>
      </w:r>
      <w:r w:rsidR="00BA6FCC" w:rsidRPr="0087472B">
        <w:rPr>
          <w:rFonts w:asciiTheme="minorHAnsi" w:hAnsiTheme="minorHAnsi" w:cstheme="minorHAnsi"/>
        </w:rPr>
        <w:t>i umożliw</w:t>
      </w:r>
      <w:r w:rsidR="00D76387" w:rsidRPr="0087472B">
        <w:rPr>
          <w:rFonts w:asciiTheme="minorHAnsi" w:hAnsiTheme="minorHAnsi" w:cstheme="minorHAnsi"/>
        </w:rPr>
        <w:t>i</w:t>
      </w:r>
      <w:r w:rsidR="00BA6FCC" w:rsidRPr="0087472B">
        <w:rPr>
          <w:rFonts w:asciiTheme="minorHAnsi" w:hAnsiTheme="minorHAnsi" w:cstheme="minorHAnsi"/>
        </w:rPr>
        <w:t xml:space="preserve">a leczenie </w:t>
      </w:r>
      <w:r w:rsidR="003E4F8A" w:rsidRPr="0087472B">
        <w:rPr>
          <w:rFonts w:asciiTheme="minorHAnsi" w:hAnsiTheme="minorHAnsi" w:cstheme="minorHAnsi"/>
        </w:rPr>
        <w:t>pacjenta ze</w:t>
      </w:r>
      <w:r w:rsidR="00A54FFA" w:rsidRPr="0087472B">
        <w:rPr>
          <w:rFonts w:asciiTheme="minorHAnsi" w:hAnsiTheme="minorHAnsi" w:cstheme="minorHAnsi"/>
        </w:rPr>
        <w:t> </w:t>
      </w:r>
      <w:r w:rsidR="003E4F8A" w:rsidRPr="0087472B">
        <w:rPr>
          <w:rFonts w:asciiTheme="minorHAnsi" w:hAnsiTheme="minorHAnsi" w:cstheme="minorHAnsi"/>
        </w:rPr>
        <w:t xml:space="preserve">szczególnymi potrzebami </w:t>
      </w:r>
      <w:r w:rsidR="00AB3754" w:rsidRPr="0087472B">
        <w:rPr>
          <w:rFonts w:asciiTheme="minorHAnsi" w:hAnsiTheme="minorHAnsi" w:cstheme="minorHAnsi"/>
        </w:rPr>
        <w:t>w warunkach ambulatoryjnych</w:t>
      </w:r>
      <w:r w:rsidR="003E4F8A" w:rsidRPr="0087472B">
        <w:rPr>
          <w:rFonts w:asciiTheme="minorHAnsi" w:hAnsiTheme="minorHAnsi" w:cstheme="minorHAnsi"/>
        </w:rPr>
        <w:t xml:space="preserve">, bez </w:t>
      </w:r>
      <w:r w:rsidR="005F789A" w:rsidRPr="0087472B">
        <w:rPr>
          <w:rFonts w:asciiTheme="minorHAnsi" w:hAnsiTheme="minorHAnsi" w:cstheme="minorHAnsi"/>
        </w:rPr>
        <w:t xml:space="preserve">konieczności </w:t>
      </w:r>
      <w:r w:rsidR="002855AF" w:rsidRPr="0087472B">
        <w:rPr>
          <w:rFonts w:asciiTheme="minorHAnsi" w:hAnsiTheme="minorHAnsi" w:cstheme="minorHAnsi"/>
        </w:rPr>
        <w:t xml:space="preserve">zastosowania </w:t>
      </w:r>
      <w:r w:rsidR="0019380C" w:rsidRPr="0087472B">
        <w:rPr>
          <w:rFonts w:asciiTheme="minorHAnsi" w:hAnsiTheme="minorHAnsi" w:cstheme="minorHAnsi"/>
        </w:rPr>
        <w:t xml:space="preserve">bardziej </w:t>
      </w:r>
      <w:r w:rsidR="0005229E" w:rsidRPr="0087472B">
        <w:rPr>
          <w:rFonts w:asciiTheme="minorHAnsi" w:hAnsiTheme="minorHAnsi" w:cstheme="minorHAnsi"/>
        </w:rPr>
        <w:t>zaawansowanych</w:t>
      </w:r>
      <w:r w:rsidR="0019380C" w:rsidRPr="0087472B">
        <w:rPr>
          <w:rFonts w:asciiTheme="minorHAnsi" w:hAnsiTheme="minorHAnsi" w:cstheme="minorHAnsi"/>
        </w:rPr>
        <w:t xml:space="preserve"> procedur </w:t>
      </w:r>
      <w:r w:rsidR="0005229E" w:rsidRPr="0087472B">
        <w:rPr>
          <w:rFonts w:asciiTheme="minorHAnsi" w:hAnsiTheme="minorHAnsi" w:cstheme="minorHAnsi"/>
        </w:rPr>
        <w:t>medycznych.</w:t>
      </w:r>
    </w:p>
    <w:p w14:paraId="66429760" w14:textId="580BDC6D" w:rsidR="00885E87" w:rsidRPr="0087472B" w:rsidRDefault="3F50EC66" w:rsidP="00252765">
      <w:pPr>
        <w:pStyle w:val="Nagwek4"/>
        <w:rPr>
          <w:rFonts w:asciiTheme="minorHAnsi" w:eastAsia="Calibri" w:hAnsiTheme="minorHAnsi" w:cstheme="minorHAnsi"/>
        </w:rPr>
      </w:pPr>
      <w:r w:rsidRPr="0087472B">
        <w:rPr>
          <w:rFonts w:asciiTheme="minorHAnsi" w:eastAsia="Calibri" w:hAnsiTheme="minorHAnsi" w:cstheme="minorHAnsi"/>
        </w:rPr>
        <w:lastRenderedPageBreak/>
        <w:t>Wizyty w gabinecie dentystycznym – adaptacja, profilaktyka, opieka wielospecjalistyczna</w:t>
      </w:r>
    </w:p>
    <w:p w14:paraId="16D9CD94" w14:textId="6DAA868C" w:rsidR="00103B88" w:rsidRPr="0087472B" w:rsidRDefault="00103B88" w:rsidP="00A52597">
      <w:pPr>
        <w:rPr>
          <w:rFonts w:asciiTheme="minorHAnsi" w:eastAsia="Calibri" w:hAnsiTheme="minorHAnsi" w:cstheme="minorHAnsi"/>
        </w:rPr>
      </w:pPr>
      <w:r w:rsidRPr="0087472B">
        <w:rPr>
          <w:rFonts w:asciiTheme="minorHAnsi" w:eastAsia="Calibri" w:hAnsiTheme="minorHAnsi" w:cstheme="minorHAnsi"/>
        </w:rPr>
        <w:t>Intensywne działania z zakresu profilaktyki chorób jamy ustnej powinny zostać wdrożone jeszcze przed narodzinami dziecka. Opieka nad stanem zdrowia jamy ustnej kobiety ciężarnej ma istotne znaczenie dla zachowania zdrowia zębów u jej potomstwa. Niezbędna jest w tym zakresie współpraca lekarzy dentystów z lekarzami będącymi specjalistami w dziedzinie ginekologii oraz pielęgniarkami środowiskowymi i położnymi.</w:t>
      </w:r>
    </w:p>
    <w:p w14:paraId="36D06915" w14:textId="2B9C7E9C" w:rsidR="00D83742" w:rsidRPr="0087472B" w:rsidRDefault="5630DCC4" w:rsidP="00A52597">
      <w:pPr>
        <w:rPr>
          <w:rFonts w:asciiTheme="minorHAnsi" w:eastAsia="Calibri" w:hAnsiTheme="minorHAnsi" w:cstheme="minorHAnsi"/>
        </w:rPr>
      </w:pPr>
      <w:r w:rsidRPr="0087472B">
        <w:rPr>
          <w:rFonts w:asciiTheme="minorHAnsi" w:eastAsia="Calibri" w:hAnsiTheme="minorHAnsi" w:cstheme="minorHAnsi"/>
        </w:rPr>
        <w:t xml:space="preserve">Działania </w:t>
      </w:r>
      <w:r w:rsidR="4A61A55F" w:rsidRPr="0087472B">
        <w:rPr>
          <w:rFonts w:asciiTheme="minorHAnsi" w:eastAsia="Calibri" w:hAnsiTheme="minorHAnsi" w:cstheme="minorHAnsi"/>
        </w:rPr>
        <w:t>z zakresu profilaktyki stomatologicznej należy kontynuować po narodzinach dziecka zarówno u jego matki jak i niemowlęcia. Pacjent z niepełnosprawnościami i/lub przewlekłymi chorobami ogólnoustrojowymi</w:t>
      </w:r>
      <w:r w:rsidR="5F3DB5FD" w:rsidRPr="0087472B">
        <w:rPr>
          <w:rFonts w:asciiTheme="minorHAnsi" w:eastAsia="Calibri" w:hAnsiTheme="minorHAnsi" w:cstheme="minorHAnsi"/>
        </w:rPr>
        <w:t xml:space="preserve">, </w:t>
      </w:r>
      <w:r w:rsidR="4A61A55F" w:rsidRPr="0087472B">
        <w:rPr>
          <w:rFonts w:asciiTheme="minorHAnsi" w:eastAsia="Calibri" w:hAnsiTheme="minorHAnsi" w:cstheme="minorHAnsi"/>
        </w:rPr>
        <w:t>powinien zostać poddany badaniu przez lekarza dentystę w pierwszych miesiącach życia.</w:t>
      </w:r>
    </w:p>
    <w:p w14:paraId="283B9A95" w14:textId="26C5D6CA" w:rsidR="004C6BC8" w:rsidRPr="0087472B" w:rsidRDefault="00A374A8" w:rsidP="00A52597">
      <w:pPr>
        <w:rPr>
          <w:rFonts w:asciiTheme="minorHAnsi" w:eastAsia="Calibri" w:hAnsiTheme="minorHAnsi" w:cstheme="minorHAnsi"/>
        </w:rPr>
      </w:pPr>
      <w:r w:rsidRPr="0087472B">
        <w:rPr>
          <w:rFonts w:asciiTheme="minorHAnsi" w:eastAsia="Calibri" w:hAnsiTheme="minorHAnsi" w:cstheme="minorHAnsi"/>
        </w:rPr>
        <w:t>Pami</w:t>
      </w:r>
      <w:r w:rsidR="00581F50" w:rsidRPr="0087472B">
        <w:rPr>
          <w:rFonts w:asciiTheme="minorHAnsi" w:eastAsia="Calibri" w:hAnsiTheme="minorHAnsi" w:cstheme="minorHAnsi"/>
        </w:rPr>
        <w:t>ę</w:t>
      </w:r>
      <w:r w:rsidRPr="0087472B">
        <w:rPr>
          <w:rFonts w:asciiTheme="minorHAnsi" w:eastAsia="Calibri" w:hAnsiTheme="minorHAnsi" w:cstheme="minorHAnsi"/>
        </w:rPr>
        <w:t>taj, o</w:t>
      </w:r>
      <w:r w:rsidR="00050759" w:rsidRPr="0087472B">
        <w:rPr>
          <w:rFonts w:asciiTheme="minorHAnsi" w:eastAsia="Calibri" w:hAnsiTheme="minorHAnsi" w:cstheme="minorHAnsi"/>
        </w:rPr>
        <w:t xml:space="preserve">pieka </w:t>
      </w:r>
      <w:r w:rsidR="008036B4" w:rsidRPr="0087472B">
        <w:rPr>
          <w:rFonts w:asciiTheme="minorHAnsi" w:eastAsia="Calibri" w:hAnsiTheme="minorHAnsi" w:cstheme="minorHAnsi"/>
        </w:rPr>
        <w:t xml:space="preserve">stomatologiczna nad pacjentami z niepełnosprawnościami i przewlekłymi chorobami ogólnoustrojowymi </w:t>
      </w:r>
      <w:r w:rsidR="004C6BC8" w:rsidRPr="0087472B">
        <w:rPr>
          <w:rFonts w:asciiTheme="minorHAnsi" w:eastAsia="Calibri" w:hAnsiTheme="minorHAnsi" w:cstheme="minorHAnsi"/>
        </w:rPr>
        <w:t>obejmuje:</w:t>
      </w:r>
    </w:p>
    <w:p w14:paraId="356447FA" w14:textId="078D8956" w:rsidR="00D83742" w:rsidRPr="0087472B" w:rsidRDefault="004C6BC8" w:rsidP="00252765">
      <w:pPr>
        <w:pStyle w:val="Akapitzlist"/>
        <w:numPr>
          <w:ilvl w:val="0"/>
          <w:numId w:val="21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profilaktykę </w:t>
      </w:r>
      <w:r w:rsidR="008036B4" w:rsidRPr="0087472B">
        <w:rPr>
          <w:rFonts w:asciiTheme="minorHAnsi" w:eastAsia="Calibri" w:hAnsiTheme="minorHAnsi" w:cstheme="minorHAnsi"/>
        </w:rPr>
        <w:t>i leczenie próchnicy i chorób przyzębia</w:t>
      </w:r>
      <w:r w:rsidRPr="0087472B">
        <w:rPr>
          <w:rFonts w:asciiTheme="minorHAnsi" w:eastAsia="Calibri" w:hAnsiTheme="minorHAnsi" w:cstheme="minorHAnsi"/>
        </w:rPr>
        <w:t>,</w:t>
      </w:r>
    </w:p>
    <w:p w14:paraId="3F187459" w14:textId="41F89FC5" w:rsidR="00D83742" w:rsidRPr="0087472B" w:rsidRDefault="008036B4" w:rsidP="00252765">
      <w:pPr>
        <w:pStyle w:val="Akapitzlist"/>
        <w:numPr>
          <w:ilvl w:val="0"/>
          <w:numId w:val="21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prewencję i leczenie wad zgryzu oraz terapię nawyków </w:t>
      </w:r>
      <w:proofErr w:type="spellStart"/>
      <w:r w:rsidRPr="0087472B">
        <w:rPr>
          <w:rFonts w:asciiTheme="minorHAnsi" w:eastAsia="Calibri" w:hAnsiTheme="minorHAnsi" w:cstheme="minorHAnsi"/>
        </w:rPr>
        <w:t>okołoustnych</w:t>
      </w:r>
      <w:proofErr w:type="spellEnd"/>
      <w:r w:rsidRPr="0087472B">
        <w:rPr>
          <w:rFonts w:asciiTheme="minorHAnsi" w:eastAsia="Calibri" w:hAnsiTheme="minorHAnsi" w:cstheme="minorHAnsi"/>
        </w:rPr>
        <w:t xml:space="preserve"> (n</w:t>
      </w:r>
      <w:r w:rsidR="00CA305E"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CA305E" w:rsidRPr="0087472B">
        <w:rPr>
          <w:rFonts w:asciiTheme="minorHAnsi" w:eastAsia="Calibri" w:hAnsiTheme="minorHAnsi" w:cstheme="minorHAnsi"/>
        </w:rPr>
        <w:t>rzykład</w:t>
      </w:r>
      <w:r w:rsidRPr="0087472B">
        <w:rPr>
          <w:rFonts w:asciiTheme="minorHAnsi" w:eastAsia="Calibri" w:hAnsiTheme="minorHAnsi" w:cstheme="minorHAnsi"/>
        </w:rPr>
        <w:t xml:space="preserve"> ssanie kciuka czy obgryzanie paznokci).</w:t>
      </w:r>
    </w:p>
    <w:p w14:paraId="3CB052E6" w14:textId="4132710E" w:rsidR="00103B88" w:rsidRPr="0087472B" w:rsidRDefault="00103B88" w:rsidP="00A52597">
      <w:pPr>
        <w:rPr>
          <w:rFonts w:asciiTheme="minorHAnsi" w:eastAsia="Calibri" w:hAnsiTheme="minorHAnsi" w:cstheme="minorHAnsi"/>
        </w:rPr>
      </w:pPr>
      <w:r w:rsidRPr="0087472B">
        <w:rPr>
          <w:rFonts w:asciiTheme="minorHAnsi" w:eastAsia="Calibri" w:hAnsiTheme="minorHAnsi" w:cstheme="minorHAnsi"/>
        </w:rPr>
        <w:t xml:space="preserve">Podczas rutynowych wizyt stomatologicznych, </w:t>
      </w:r>
      <w:r w:rsidR="00606E56" w:rsidRPr="0087472B">
        <w:rPr>
          <w:rFonts w:asciiTheme="minorHAnsi" w:eastAsia="Calibri" w:hAnsiTheme="minorHAnsi" w:cstheme="minorHAnsi"/>
        </w:rPr>
        <w:t xml:space="preserve">osoby wspierające </w:t>
      </w:r>
      <w:r w:rsidR="00DB0FE1" w:rsidRPr="0087472B">
        <w:rPr>
          <w:rFonts w:asciiTheme="minorHAnsi" w:eastAsia="Calibri" w:hAnsiTheme="minorHAnsi" w:cstheme="minorHAnsi"/>
        </w:rPr>
        <w:t xml:space="preserve">informowane </w:t>
      </w:r>
      <w:r w:rsidR="00051BA6" w:rsidRPr="0087472B">
        <w:rPr>
          <w:rFonts w:asciiTheme="minorHAnsi" w:eastAsia="Calibri" w:hAnsiTheme="minorHAnsi" w:cstheme="minorHAnsi"/>
        </w:rPr>
        <w:t>są</w:t>
      </w:r>
      <w:r w:rsidR="00A54FFA" w:rsidRPr="0087472B">
        <w:rPr>
          <w:rFonts w:asciiTheme="minorHAnsi" w:eastAsia="Calibri" w:hAnsiTheme="minorHAnsi" w:cstheme="minorHAnsi"/>
        </w:rPr>
        <w:t> </w:t>
      </w:r>
      <w:r w:rsidR="00051BA6" w:rsidRPr="0087472B">
        <w:rPr>
          <w:rFonts w:asciiTheme="minorHAnsi" w:eastAsia="Calibri" w:hAnsiTheme="minorHAnsi" w:cstheme="minorHAnsi"/>
        </w:rPr>
        <w:t>o</w:t>
      </w:r>
      <w:r w:rsidR="00A54FFA" w:rsidRPr="0087472B">
        <w:rPr>
          <w:rFonts w:asciiTheme="minorHAnsi" w:eastAsia="Calibri" w:hAnsiTheme="minorHAnsi" w:cstheme="minorHAnsi"/>
        </w:rPr>
        <w:t> </w:t>
      </w:r>
      <w:r w:rsidR="00051BA6" w:rsidRPr="0087472B">
        <w:rPr>
          <w:rFonts w:asciiTheme="minorHAnsi" w:eastAsia="Calibri" w:hAnsiTheme="minorHAnsi" w:cstheme="minorHAnsi"/>
        </w:rPr>
        <w:t xml:space="preserve">konieczności </w:t>
      </w:r>
      <w:r w:rsidRPr="0087472B">
        <w:rPr>
          <w:rFonts w:asciiTheme="minorHAnsi" w:eastAsia="Calibri" w:hAnsiTheme="minorHAnsi" w:cstheme="minorHAnsi"/>
        </w:rPr>
        <w:t>wdrożenia specjalistycznych działań terapeutycznych. Zezwolą one na</w:t>
      </w:r>
      <w:r w:rsidR="00A54FFA" w:rsidRPr="0087472B">
        <w:rPr>
          <w:rFonts w:asciiTheme="minorHAnsi" w:eastAsia="Calibri" w:hAnsiTheme="minorHAnsi" w:cstheme="minorHAnsi"/>
        </w:rPr>
        <w:t> </w:t>
      </w:r>
      <w:r w:rsidRPr="0087472B">
        <w:rPr>
          <w:rFonts w:asciiTheme="minorHAnsi" w:eastAsia="Calibri" w:hAnsiTheme="minorHAnsi" w:cstheme="minorHAnsi"/>
        </w:rPr>
        <w:t xml:space="preserve">poprawę funkcji ustno-twarzowych </w:t>
      </w:r>
      <w:r w:rsidR="00A11E0F" w:rsidRPr="0087472B">
        <w:rPr>
          <w:rFonts w:asciiTheme="minorHAnsi" w:eastAsia="Calibri" w:hAnsiTheme="minorHAnsi" w:cstheme="minorHAnsi"/>
        </w:rPr>
        <w:t>pacjenta</w:t>
      </w:r>
      <w:r w:rsidRPr="0087472B">
        <w:rPr>
          <w:rFonts w:asciiTheme="minorHAnsi" w:eastAsia="Calibri" w:hAnsiTheme="minorHAnsi" w:cstheme="minorHAnsi"/>
        </w:rPr>
        <w:t xml:space="preserve">. W większości </w:t>
      </w:r>
      <w:r w:rsidR="008306B4" w:rsidRPr="0087472B">
        <w:rPr>
          <w:rFonts w:asciiTheme="minorHAnsi" w:eastAsia="Calibri" w:hAnsiTheme="minorHAnsi" w:cstheme="minorHAnsi"/>
        </w:rPr>
        <w:t xml:space="preserve">przypadków </w:t>
      </w:r>
      <w:r w:rsidR="00A83A04" w:rsidRPr="0087472B">
        <w:rPr>
          <w:rFonts w:asciiTheme="minorHAnsi" w:eastAsia="Calibri" w:hAnsiTheme="minorHAnsi" w:cstheme="minorHAnsi"/>
        </w:rPr>
        <w:t xml:space="preserve">leczenie stomatologiczne </w:t>
      </w:r>
      <w:r w:rsidR="008306B4" w:rsidRPr="0087472B">
        <w:rPr>
          <w:rFonts w:asciiTheme="minorHAnsi" w:eastAsia="Calibri" w:hAnsiTheme="minorHAnsi" w:cstheme="minorHAnsi"/>
        </w:rPr>
        <w:t>osób ze szczególnymi potrzebami</w:t>
      </w:r>
      <w:r w:rsidRPr="0087472B">
        <w:rPr>
          <w:rFonts w:asciiTheme="minorHAnsi" w:eastAsia="Calibri" w:hAnsiTheme="minorHAnsi" w:cstheme="minorHAnsi"/>
        </w:rPr>
        <w:t xml:space="preserve"> powinno być wielospecjalistyczne</w:t>
      </w:r>
      <w:r w:rsidR="001749A2" w:rsidRPr="0087472B">
        <w:rPr>
          <w:rFonts w:asciiTheme="minorHAnsi" w:eastAsia="Calibri" w:hAnsiTheme="minorHAnsi" w:cstheme="minorHAnsi"/>
        </w:rPr>
        <w:t xml:space="preserve">. </w:t>
      </w:r>
      <w:r w:rsidR="00142DA7" w:rsidRPr="0087472B">
        <w:rPr>
          <w:rFonts w:asciiTheme="minorHAnsi" w:eastAsia="Calibri" w:hAnsiTheme="minorHAnsi" w:cstheme="minorHAnsi"/>
        </w:rPr>
        <w:t>Konieczne może okaza</w:t>
      </w:r>
      <w:r w:rsidR="00CB1C8E" w:rsidRPr="0087472B">
        <w:rPr>
          <w:rFonts w:asciiTheme="minorHAnsi" w:eastAsia="Calibri" w:hAnsiTheme="minorHAnsi" w:cstheme="minorHAnsi"/>
        </w:rPr>
        <w:t>ć</w:t>
      </w:r>
      <w:r w:rsidR="00142DA7" w:rsidRPr="0087472B">
        <w:rPr>
          <w:rFonts w:asciiTheme="minorHAnsi" w:eastAsia="Calibri" w:hAnsiTheme="minorHAnsi" w:cstheme="minorHAnsi"/>
        </w:rPr>
        <w:t xml:space="preserve"> się</w:t>
      </w:r>
      <w:r w:rsidR="007F32CE" w:rsidRPr="0087472B">
        <w:rPr>
          <w:rFonts w:asciiTheme="minorHAnsi" w:eastAsia="Calibri" w:hAnsiTheme="minorHAnsi" w:cstheme="minorHAnsi"/>
        </w:rPr>
        <w:t xml:space="preserve"> </w:t>
      </w:r>
      <w:r w:rsidRPr="0087472B">
        <w:rPr>
          <w:rFonts w:asciiTheme="minorHAnsi" w:eastAsia="Calibri" w:hAnsiTheme="minorHAnsi" w:cstheme="minorHAnsi"/>
        </w:rPr>
        <w:t>wdrożenie procedur z zakresu ortodoncji, fizjoterapii czy logopedii</w:t>
      </w:r>
      <w:r w:rsidR="000A02C0" w:rsidRPr="0087472B">
        <w:rPr>
          <w:rFonts w:asciiTheme="minorHAnsi" w:eastAsia="Calibri" w:hAnsiTheme="minorHAnsi" w:cstheme="minorHAnsi"/>
        </w:rPr>
        <w:t xml:space="preserve"> (</w:t>
      </w:r>
      <w:r w:rsidR="00D56313" w:rsidRPr="0087472B">
        <w:rPr>
          <w:rFonts w:asciiTheme="minorHAnsi" w:eastAsia="Calibri" w:hAnsiTheme="minorHAnsi" w:cstheme="minorHAnsi"/>
        </w:rPr>
        <w:t>zgodnie z potrzebami pacjenta).</w:t>
      </w:r>
    </w:p>
    <w:p w14:paraId="53691ADE" w14:textId="427F707B" w:rsidR="00103B88" w:rsidRPr="0087472B" w:rsidRDefault="00103B88" w:rsidP="00A52597">
      <w:pPr>
        <w:rPr>
          <w:rFonts w:asciiTheme="minorHAnsi" w:eastAsia="Calibri" w:hAnsiTheme="minorHAnsi" w:cstheme="minorHAnsi"/>
        </w:rPr>
      </w:pPr>
      <w:r w:rsidRPr="0087472B">
        <w:rPr>
          <w:rFonts w:asciiTheme="minorHAnsi" w:eastAsia="Calibri" w:hAnsiTheme="minorHAnsi" w:cstheme="minorHAnsi"/>
        </w:rPr>
        <w:t xml:space="preserve">Dla pacjentów z wrodzonymi wadami części twarzowej czaszki istnieje program ortodontycznej opieki </w:t>
      </w:r>
      <w:r w:rsidR="00514610" w:rsidRPr="0087472B">
        <w:rPr>
          <w:rFonts w:asciiTheme="minorHAnsi" w:eastAsia="Calibri" w:hAnsiTheme="minorHAnsi" w:cstheme="minorHAnsi"/>
        </w:rPr>
        <w:t xml:space="preserve">opisany w </w:t>
      </w:r>
      <w:r w:rsidR="009B3F44" w:rsidRPr="0087472B">
        <w:rPr>
          <w:rFonts w:asciiTheme="minorHAnsi" w:eastAsia="Calibri" w:hAnsiTheme="minorHAnsi" w:cstheme="minorHAnsi"/>
        </w:rPr>
        <w:t>rozporządzeni</w:t>
      </w:r>
      <w:r w:rsidR="00514610" w:rsidRPr="0087472B">
        <w:rPr>
          <w:rFonts w:asciiTheme="minorHAnsi" w:eastAsia="Calibri" w:hAnsiTheme="minorHAnsi" w:cstheme="minorHAnsi"/>
        </w:rPr>
        <w:t>u</w:t>
      </w:r>
      <w:r w:rsidR="009B3F44" w:rsidRPr="0087472B">
        <w:rPr>
          <w:rFonts w:asciiTheme="minorHAnsi" w:eastAsia="Calibri" w:hAnsiTheme="minorHAnsi" w:cstheme="minorHAnsi"/>
        </w:rPr>
        <w:t xml:space="preserve"> </w:t>
      </w:r>
      <w:r w:rsidR="0001260C" w:rsidRPr="0087472B">
        <w:rPr>
          <w:rFonts w:asciiTheme="minorHAnsi" w:eastAsia="Calibri" w:hAnsiTheme="minorHAnsi" w:cstheme="minorHAnsi"/>
        </w:rPr>
        <w:t xml:space="preserve">Ministra Zdrowia w sprawie świadczeń gwarantowanych z zakresu programów zdrowotnych. </w:t>
      </w:r>
      <w:r w:rsidRPr="0087472B">
        <w:rPr>
          <w:rFonts w:asciiTheme="minorHAnsi" w:eastAsia="Calibri" w:hAnsiTheme="minorHAnsi" w:cstheme="minorHAnsi"/>
        </w:rPr>
        <w:t>Zezwala on na skorzystanie z działań terapeutycznych u specjalisty z dziedziny ortodoncji</w:t>
      </w:r>
      <w:r w:rsidR="00623E93" w:rsidRPr="0087472B">
        <w:rPr>
          <w:rFonts w:asciiTheme="minorHAnsi" w:eastAsia="Calibri" w:hAnsiTheme="minorHAnsi" w:cstheme="minorHAnsi"/>
        </w:rPr>
        <w:t>,</w:t>
      </w:r>
      <w:r w:rsidRPr="0087472B">
        <w:rPr>
          <w:rFonts w:asciiTheme="minorHAnsi" w:eastAsia="Calibri" w:hAnsiTheme="minorHAnsi" w:cstheme="minorHAnsi"/>
        </w:rPr>
        <w:t xml:space="preserve"> n</w:t>
      </w:r>
      <w:r w:rsidR="005C1800"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5C1800" w:rsidRPr="0087472B">
        <w:rPr>
          <w:rFonts w:asciiTheme="minorHAnsi" w:eastAsia="Calibri" w:hAnsiTheme="minorHAnsi" w:cstheme="minorHAnsi"/>
        </w:rPr>
        <w:t xml:space="preserve">rzykład </w:t>
      </w:r>
      <w:r w:rsidRPr="0087472B">
        <w:rPr>
          <w:rFonts w:asciiTheme="minorHAnsi" w:eastAsia="Calibri" w:hAnsiTheme="minorHAnsi" w:cstheme="minorHAnsi"/>
        </w:rPr>
        <w:t>pacjentom z rozszczepami podniebienia, ale także innymi dysfunkcjami</w:t>
      </w:r>
      <w:r w:rsidR="006B5686" w:rsidRPr="0087472B">
        <w:rPr>
          <w:rFonts w:asciiTheme="minorHAnsi" w:eastAsia="Calibri" w:hAnsiTheme="minorHAnsi" w:cstheme="minorHAnsi"/>
        </w:rPr>
        <w:t>.</w:t>
      </w:r>
    </w:p>
    <w:p w14:paraId="3C11C5A8" w14:textId="5738FF38" w:rsidR="00E7451D" w:rsidRPr="0087472B" w:rsidRDefault="00103B88" w:rsidP="00A52597">
      <w:pPr>
        <w:rPr>
          <w:rFonts w:asciiTheme="minorHAnsi" w:eastAsia="Calibri" w:hAnsiTheme="minorHAnsi" w:cstheme="minorHAnsi"/>
        </w:rPr>
      </w:pPr>
      <w:r w:rsidRPr="0087472B">
        <w:rPr>
          <w:rFonts w:asciiTheme="minorHAnsi" w:eastAsia="Calibri" w:hAnsiTheme="minorHAnsi" w:cstheme="minorHAnsi"/>
        </w:rPr>
        <w:t xml:space="preserve">Adaptacja do gabinetu stomatologicznego u osób z niepełnosprawnościami powinna mieć miejsce już w pierwszym roku życia dziecka. Często wymagane jest odbycie kilku wizyt adaptacyjnych celem zaznajomienia z gabinetem oraz jego personelem. Ich liczba uzależniona jest od indywidualnych potrzeb i możliwości pacjenta. </w:t>
      </w:r>
      <w:r w:rsidR="003476D5" w:rsidRPr="0087472B">
        <w:rPr>
          <w:rFonts w:asciiTheme="minorHAnsi" w:eastAsia="Calibri" w:hAnsiTheme="minorHAnsi" w:cstheme="minorHAnsi"/>
        </w:rPr>
        <w:t xml:space="preserve">Do celów </w:t>
      </w:r>
      <w:r w:rsidR="00F30218" w:rsidRPr="0087472B">
        <w:rPr>
          <w:rFonts w:asciiTheme="minorHAnsi" w:eastAsia="Calibri" w:hAnsiTheme="minorHAnsi" w:cstheme="minorHAnsi"/>
        </w:rPr>
        <w:t xml:space="preserve">zaznajomienia </w:t>
      </w:r>
      <w:r w:rsidR="00902051" w:rsidRPr="0087472B">
        <w:rPr>
          <w:rFonts w:asciiTheme="minorHAnsi" w:eastAsia="Calibri" w:hAnsiTheme="minorHAnsi" w:cstheme="minorHAnsi"/>
        </w:rPr>
        <w:t xml:space="preserve">pacjenta ze środowiskiem </w:t>
      </w:r>
      <w:r w:rsidR="00F30218" w:rsidRPr="0087472B">
        <w:rPr>
          <w:rFonts w:asciiTheme="minorHAnsi" w:eastAsia="Calibri" w:hAnsiTheme="minorHAnsi" w:cstheme="minorHAnsi"/>
        </w:rPr>
        <w:t xml:space="preserve">gabinetu, </w:t>
      </w:r>
      <w:r w:rsidR="003476D5" w:rsidRPr="0087472B">
        <w:rPr>
          <w:rFonts w:asciiTheme="minorHAnsi" w:eastAsia="Calibri" w:hAnsiTheme="minorHAnsi" w:cstheme="minorHAnsi"/>
        </w:rPr>
        <w:t xml:space="preserve">wykorzystaj </w:t>
      </w:r>
      <w:r w:rsidR="0052221B" w:rsidRPr="0087472B">
        <w:rPr>
          <w:rFonts w:asciiTheme="minorHAnsi" w:eastAsia="Calibri" w:hAnsiTheme="minorHAnsi" w:cstheme="minorHAnsi"/>
        </w:rPr>
        <w:t xml:space="preserve">jego </w:t>
      </w:r>
      <w:r w:rsidR="003476D5" w:rsidRPr="0087472B">
        <w:rPr>
          <w:rFonts w:asciiTheme="minorHAnsi" w:eastAsia="Calibri" w:hAnsiTheme="minorHAnsi" w:cstheme="minorHAnsi"/>
        </w:rPr>
        <w:t>zdolności poznawcze</w:t>
      </w:r>
      <w:r w:rsidR="00A672F4" w:rsidRPr="0087472B">
        <w:rPr>
          <w:rFonts w:asciiTheme="minorHAnsi" w:eastAsia="Calibri" w:hAnsiTheme="minorHAnsi" w:cstheme="minorHAnsi"/>
        </w:rPr>
        <w:t xml:space="preserve">, </w:t>
      </w:r>
      <w:r w:rsidR="00A86034" w:rsidRPr="0087472B">
        <w:rPr>
          <w:rFonts w:asciiTheme="minorHAnsi" w:eastAsia="Calibri" w:hAnsiTheme="minorHAnsi" w:cstheme="minorHAnsi"/>
        </w:rPr>
        <w:t xml:space="preserve">o </w:t>
      </w:r>
      <w:r w:rsidR="00A672F4" w:rsidRPr="0087472B">
        <w:rPr>
          <w:rFonts w:asciiTheme="minorHAnsi" w:eastAsia="Calibri" w:hAnsiTheme="minorHAnsi" w:cstheme="minorHAnsi"/>
        </w:rPr>
        <w:t xml:space="preserve">które </w:t>
      </w:r>
      <w:r w:rsidR="00990BBB" w:rsidRPr="0087472B">
        <w:rPr>
          <w:rFonts w:asciiTheme="minorHAnsi" w:eastAsia="Calibri" w:hAnsiTheme="minorHAnsi" w:cstheme="minorHAnsi"/>
        </w:rPr>
        <w:t>zapytaj osobę wspierającą</w:t>
      </w:r>
      <w:r w:rsidR="00A672F4" w:rsidRPr="0087472B">
        <w:rPr>
          <w:rFonts w:asciiTheme="minorHAnsi" w:eastAsia="Calibri" w:hAnsiTheme="minorHAnsi" w:cstheme="minorHAnsi"/>
        </w:rPr>
        <w:t>.</w:t>
      </w:r>
    </w:p>
    <w:p w14:paraId="5202BAF0" w14:textId="0EB19EAB" w:rsidR="00103B88" w:rsidRPr="0087472B" w:rsidRDefault="00103B88" w:rsidP="00A52597">
      <w:pPr>
        <w:rPr>
          <w:rFonts w:asciiTheme="minorHAnsi" w:eastAsia="Calibri" w:hAnsiTheme="minorHAnsi" w:cstheme="minorHAnsi"/>
        </w:rPr>
      </w:pPr>
      <w:r w:rsidRPr="0087472B">
        <w:rPr>
          <w:rFonts w:asciiTheme="minorHAnsi" w:eastAsia="Calibri" w:hAnsiTheme="minorHAnsi" w:cstheme="minorHAnsi"/>
        </w:rPr>
        <w:t xml:space="preserve">Wizyty adaptacyjne </w:t>
      </w:r>
      <w:r w:rsidR="00584A2C" w:rsidRPr="0087472B">
        <w:rPr>
          <w:rFonts w:asciiTheme="minorHAnsi" w:eastAsia="Calibri" w:hAnsiTheme="minorHAnsi" w:cstheme="minorHAnsi"/>
        </w:rPr>
        <w:t xml:space="preserve">powinny być </w:t>
      </w:r>
      <w:r w:rsidR="002E1F82" w:rsidRPr="0087472B">
        <w:rPr>
          <w:rFonts w:asciiTheme="minorHAnsi" w:eastAsia="Calibri" w:hAnsiTheme="minorHAnsi" w:cstheme="minorHAnsi"/>
        </w:rPr>
        <w:t xml:space="preserve">przeprowadzone </w:t>
      </w:r>
      <w:r w:rsidRPr="0087472B">
        <w:rPr>
          <w:rFonts w:asciiTheme="minorHAnsi" w:eastAsia="Calibri" w:hAnsiTheme="minorHAnsi" w:cstheme="minorHAnsi"/>
        </w:rPr>
        <w:t>u starszych dzieci, młodzieży i osób dorosłych, jeżeli wcześniej nie uzyskano zamierzonego efektu. Działania takie lekarze dentyści czy higienistki dentystyczne mogą przeprowadzać także w placówkach nauczania i</w:t>
      </w:r>
      <w:r w:rsidR="00A54FFA" w:rsidRPr="0087472B">
        <w:rPr>
          <w:rFonts w:asciiTheme="minorHAnsi" w:eastAsia="Calibri" w:hAnsiTheme="minorHAnsi" w:cstheme="minorHAnsi"/>
        </w:rPr>
        <w:t> </w:t>
      </w:r>
      <w:r w:rsidRPr="0087472B">
        <w:rPr>
          <w:rFonts w:asciiTheme="minorHAnsi" w:eastAsia="Calibri" w:hAnsiTheme="minorHAnsi" w:cstheme="minorHAnsi"/>
        </w:rPr>
        <w:t>wychowania, ośrodkach, bądź innych instytucjach, jeżeli istnieje taka konieczność. Zawsze należy uwzględniać szczególne potrzeby pacjenta, n</w:t>
      </w:r>
      <w:r w:rsidR="004F6B0F"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4F6B0F" w:rsidRPr="0087472B">
        <w:rPr>
          <w:rFonts w:asciiTheme="minorHAnsi" w:eastAsia="Calibri" w:hAnsiTheme="minorHAnsi" w:cstheme="minorHAnsi"/>
        </w:rPr>
        <w:t xml:space="preserve">rzykład </w:t>
      </w:r>
      <w:r w:rsidRPr="0087472B">
        <w:rPr>
          <w:rFonts w:asciiTheme="minorHAnsi" w:eastAsia="Calibri" w:hAnsiTheme="minorHAnsi" w:cstheme="minorHAnsi"/>
        </w:rPr>
        <w:t>rodzaj dysfunkcji czy</w:t>
      </w:r>
      <w:r w:rsidR="00A54FFA" w:rsidRPr="0087472B">
        <w:rPr>
          <w:rFonts w:asciiTheme="minorHAnsi" w:eastAsia="Calibri" w:hAnsiTheme="minorHAnsi" w:cstheme="minorHAnsi"/>
        </w:rPr>
        <w:t> </w:t>
      </w:r>
      <w:r w:rsidRPr="0087472B">
        <w:rPr>
          <w:rFonts w:asciiTheme="minorHAnsi" w:eastAsia="Calibri" w:hAnsiTheme="minorHAnsi" w:cstheme="minorHAnsi"/>
        </w:rPr>
        <w:t>konieczność udziału osób wspierających.</w:t>
      </w:r>
    </w:p>
    <w:p w14:paraId="4DCA7B28" w14:textId="1928BCAB" w:rsidR="00103B88" w:rsidRPr="0087472B" w:rsidRDefault="006B0E88" w:rsidP="00A52597">
      <w:pPr>
        <w:rPr>
          <w:rFonts w:asciiTheme="minorHAnsi" w:eastAsia="Calibri" w:hAnsiTheme="minorHAnsi" w:cstheme="minorHAnsi"/>
        </w:rPr>
      </w:pPr>
      <w:r w:rsidRPr="0087472B">
        <w:rPr>
          <w:rFonts w:asciiTheme="minorHAnsi" w:eastAsia="Calibri" w:hAnsiTheme="minorHAnsi" w:cstheme="minorHAnsi"/>
        </w:rPr>
        <w:lastRenderedPageBreak/>
        <w:t xml:space="preserve">Pamiętaj, że u </w:t>
      </w:r>
      <w:r w:rsidR="00103B88" w:rsidRPr="0087472B">
        <w:rPr>
          <w:rFonts w:asciiTheme="minorHAnsi" w:eastAsia="Calibri" w:hAnsiTheme="minorHAnsi" w:cstheme="minorHAnsi"/>
        </w:rPr>
        <w:t xml:space="preserve">osób z niepełnosprawnościami i przewlekłymi chorobami ogólnoustrojowymi </w:t>
      </w:r>
      <w:r w:rsidR="002813D5" w:rsidRPr="0087472B">
        <w:rPr>
          <w:rFonts w:asciiTheme="minorHAnsi" w:eastAsia="Calibri" w:hAnsiTheme="minorHAnsi" w:cstheme="minorHAnsi"/>
        </w:rPr>
        <w:t>może zachodzić potrzeba umawiania częst</w:t>
      </w:r>
      <w:r w:rsidR="00C03D41" w:rsidRPr="0087472B">
        <w:rPr>
          <w:rFonts w:asciiTheme="minorHAnsi" w:eastAsia="Calibri" w:hAnsiTheme="minorHAnsi" w:cstheme="minorHAnsi"/>
        </w:rPr>
        <w:t>sz</w:t>
      </w:r>
      <w:r w:rsidR="002813D5" w:rsidRPr="0087472B">
        <w:rPr>
          <w:rFonts w:asciiTheme="minorHAnsi" w:eastAsia="Calibri" w:hAnsiTheme="minorHAnsi" w:cstheme="minorHAnsi"/>
        </w:rPr>
        <w:t xml:space="preserve">ych </w:t>
      </w:r>
      <w:r w:rsidR="00DB6E7F" w:rsidRPr="0087472B">
        <w:rPr>
          <w:rFonts w:asciiTheme="minorHAnsi" w:eastAsia="Calibri" w:hAnsiTheme="minorHAnsi" w:cstheme="minorHAnsi"/>
        </w:rPr>
        <w:t xml:space="preserve">stomatologicznych </w:t>
      </w:r>
      <w:r w:rsidR="00103B88" w:rsidRPr="0087472B">
        <w:rPr>
          <w:rFonts w:asciiTheme="minorHAnsi" w:eastAsia="Calibri" w:hAnsiTheme="minorHAnsi" w:cstheme="minorHAnsi"/>
        </w:rPr>
        <w:t>wizyt kontroln</w:t>
      </w:r>
      <w:r w:rsidR="00DB6E7F" w:rsidRPr="0087472B">
        <w:rPr>
          <w:rFonts w:asciiTheme="minorHAnsi" w:eastAsia="Calibri" w:hAnsiTheme="minorHAnsi" w:cstheme="minorHAnsi"/>
        </w:rPr>
        <w:t>ych</w:t>
      </w:r>
      <w:r w:rsidR="00103B88" w:rsidRPr="0087472B">
        <w:rPr>
          <w:rFonts w:asciiTheme="minorHAnsi" w:eastAsia="Calibri" w:hAnsiTheme="minorHAnsi" w:cstheme="minorHAnsi"/>
        </w:rPr>
        <w:t xml:space="preserve">. </w:t>
      </w:r>
      <w:r w:rsidR="00007B76" w:rsidRPr="0087472B">
        <w:rPr>
          <w:rFonts w:asciiTheme="minorHAnsi" w:eastAsia="Calibri" w:hAnsiTheme="minorHAnsi" w:cstheme="minorHAnsi"/>
        </w:rPr>
        <w:t xml:space="preserve">Umożliwią </w:t>
      </w:r>
      <w:r w:rsidR="00103B88" w:rsidRPr="0087472B">
        <w:rPr>
          <w:rFonts w:asciiTheme="minorHAnsi" w:eastAsia="Calibri" w:hAnsiTheme="minorHAnsi" w:cstheme="minorHAnsi"/>
        </w:rPr>
        <w:t xml:space="preserve">one opanowanie i utrwalenie właściwych nawyków higienicznych i dietetycznych. </w:t>
      </w:r>
      <w:r w:rsidR="00F1080F" w:rsidRPr="0087472B">
        <w:rPr>
          <w:rFonts w:asciiTheme="minorHAnsi" w:eastAsia="Calibri" w:hAnsiTheme="minorHAnsi" w:cstheme="minorHAnsi"/>
        </w:rPr>
        <w:t>Systematyczne</w:t>
      </w:r>
      <w:r w:rsidR="0058606A" w:rsidRPr="0087472B">
        <w:rPr>
          <w:rFonts w:asciiTheme="minorHAnsi" w:eastAsia="Calibri" w:hAnsiTheme="minorHAnsi" w:cstheme="minorHAnsi"/>
        </w:rPr>
        <w:t xml:space="preserve"> </w:t>
      </w:r>
      <w:r w:rsidR="00103B88" w:rsidRPr="0087472B">
        <w:rPr>
          <w:rFonts w:asciiTheme="minorHAnsi" w:eastAsia="Calibri" w:hAnsiTheme="minorHAnsi" w:cstheme="minorHAnsi"/>
        </w:rPr>
        <w:t xml:space="preserve">kontrole wykonywane przez lekarza dentystę pozwalają </w:t>
      </w:r>
      <w:r w:rsidR="0058606A" w:rsidRPr="0087472B">
        <w:rPr>
          <w:rFonts w:asciiTheme="minorHAnsi" w:eastAsia="Calibri" w:hAnsiTheme="minorHAnsi" w:cstheme="minorHAnsi"/>
        </w:rPr>
        <w:t xml:space="preserve">także </w:t>
      </w:r>
      <w:r w:rsidR="00103B88" w:rsidRPr="0087472B">
        <w:rPr>
          <w:rFonts w:asciiTheme="minorHAnsi" w:eastAsia="Calibri" w:hAnsiTheme="minorHAnsi" w:cstheme="minorHAnsi"/>
        </w:rPr>
        <w:t>na wykrycie zróżnicowanych nieprawidłowości, potencjalnych zależności pomiędzy ogólnym stanem zdrowia organizmu a stanem jamy ustnej. Podczas wizyt określane są potrzeby lecznicze pacjenta oraz dostosowywane metody terapeutyczne. Pacjenci adaptują się do warunków gabinetu i w przyszłości chętniej się do niego zgłaszają.</w:t>
      </w:r>
    </w:p>
    <w:p w14:paraId="2A74BB72" w14:textId="526ED408" w:rsidR="00885E87" w:rsidRPr="0087472B" w:rsidRDefault="3F50EC66" w:rsidP="00252765">
      <w:pPr>
        <w:pStyle w:val="Nagwek4"/>
        <w:rPr>
          <w:rFonts w:asciiTheme="minorHAnsi" w:eastAsia="Calibri" w:hAnsiTheme="minorHAnsi" w:cstheme="minorHAnsi"/>
        </w:rPr>
      </w:pPr>
      <w:r w:rsidRPr="0087472B">
        <w:rPr>
          <w:rFonts w:asciiTheme="minorHAnsi" w:eastAsia="Calibri" w:hAnsiTheme="minorHAnsi" w:cstheme="minorHAnsi"/>
        </w:rPr>
        <w:t>Rola osób z otoczenia pacjenta</w:t>
      </w:r>
    </w:p>
    <w:p w14:paraId="43A62C4B" w14:textId="6669638F" w:rsidR="00885E87" w:rsidRPr="0087472B" w:rsidRDefault="3FA646BE" w:rsidP="00A52597">
      <w:pPr>
        <w:rPr>
          <w:rFonts w:asciiTheme="minorHAnsi" w:hAnsiTheme="minorHAnsi" w:cstheme="minorHAnsi"/>
        </w:rPr>
      </w:pPr>
      <w:r w:rsidRPr="0087472B">
        <w:rPr>
          <w:rFonts w:asciiTheme="minorHAnsi" w:hAnsiTheme="minorHAnsi" w:cstheme="minorHAnsi"/>
        </w:rPr>
        <w:t>W procesie leczenia os</w:t>
      </w:r>
      <w:r w:rsidR="079BBBED" w:rsidRPr="0087472B">
        <w:rPr>
          <w:rFonts w:asciiTheme="minorHAnsi" w:hAnsiTheme="minorHAnsi" w:cstheme="minorHAnsi"/>
        </w:rPr>
        <w:t xml:space="preserve">oby </w:t>
      </w:r>
      <w:r w:rsidR="31E4759E" w:rsidRPr="0087472B">
        <w:rPr>
          <w:rFonts w:asciiTheme="minorHAnsi" w:hAnsiTheme="minorHAnsi" w:cstheme="minorHAnsi"/>
        </w:rPr>
        <w:t xml:space="preserve">ze szczególnymi potrzebami, w tym </w:t>
      </w:r>
      <w:r w:rsidR="079BBBED" w:rsidRPr="0087472B">
        <w:rPr>
          <w:rFonts w:asciiTheme="minorHAnsi" w:hAnsiTheme="minorHAnsi" w:cstheme="minorHAnsi"/>
        </w:rPr>
        <w:t>z niepełnosprawności</w:t>
      </w:r>
      <w:r w:rsidR="24A3E912" w:rsidRPr="0087472B">
        <w:rPr>
          <w:rFonts w:asciiTheme="minorHAnsi" w:hAnsiTheme="minorHAnsi" w:cstheme="minorHAnsi"/>
        </w:rPr>
        <w:t>ami</w:t>
      </w:r>
      <w:r w:rsidR="165F1F36" w:rsidRPr="0087472B">
        <w:rPr>
          <w:rFonts w:asciiTheme="minorHAnsi" w:hAnsiTheme="minorHAnsi" w:cstheme="minorHAnsi"/>
        </w:rPr>
        <w:t xml:space="preserve">, </w:t>
      </w:r>
      <w:r w:rsidR="605D0DA7" w:rsidRPr="0087472B">
        <w:rPr>
          <w:rFonts w:asciiTheme="minorHAnsi" w:hAnsiTheme="minorHAnsi" w:cstheme="minorHAnsi"/>
        </w:rPr>
        <w:t>któr</w:t>
      </w:r>
      <w:r w:rsidR="00F7318B" w:rsidRPr="0087472B">
        <w:rPr>
          <w:rFonts w:asciiTheme="minorHAnsi" w:hAnsiTheme="minorHAnsi" w:cstheme="minorHAnsi"/>
        </w:rPr>
        <w:t>e</w:t>
      </w:r>
      <w:r w:rsidR="605D0DA7" w:rsidRPr="0087472B">
        <w:rPr>
          <w:rFonts w:asciiTheme="minorHAnsi" w:hAnsiTheme="minorHAnsi" w:cstheme="minorHAnsi"/>
        </w:rPr>
        <w:t xml:space="preserve"> </w:t>
      </w:r>
      <w:r w:rsidR="165F1F36" w:rsidRPr="0087472B">
        <w:rPr>
          <w:rFonts w:asciiTheme="minorHAnsi" w:hAnsiTheme="minorHAnsi" w:cstheme="minorHAnsi"/>
        </w:rPr>
        <w:t>wymaga</w:t>
      </w:r>
      <w:r w:rsidR="2DE7E637" w:rsidRPr="0087472B">
        <w:rPr>
          <w:rFonts w:asciiTheme="minorHAnsi" w:hAnsiTheme="minorHAnsi" w:cstheme="minorHAnsi"/>
        </w:rPr>
        <w:t>ją</w:t>
      </w:r>
      <w:r w:rsidR="165F1F36" w:rsidRPr="0087472B">
        <w:rPr>
          <w:rFonts w:asciiTheme="minorHAnsi" w:hAnsiTheme="minorHAnsi" w:cstheme="minorHAnsi"/>
        </w:rPr>
        <w:t xml:space="preserve"> wsparcia osoby towarzyszącej,</w:t>
      </w:r>
      <w:r w:rsidR="079BBBED" w:rsidRPr="0087472B">
        <w:rPr>
          <w:rFonts w:asciiTheme="minorHAnsi" w:hAnsiTheme="minorHAnsi" w:cstheme="minorHAnsi"/>
        </w:rPr>
        <w:t xml:space="preserve"> </w:t>
      </w:r>
      <w:r w:rsidR="42343938" w:rsidRPr="0087472B">
        <w:rPr>
          <w:rFonts w:asciiTheme="minorHAnsi" w:hAnsiTheme="minorHAnsi" w:cstheme="minorHAnsi"/>
        </w:rPr>
        <w:t>istotną rol</w:t>
      </w:r>
      <w:r w:rsidR="24107349" w:rsidRPr="0087472B">
        <w:rPr>
          <w:rFonts w:asciiTheme="minorHAnsi" w:hAnsiTheme="minorHAnsi" w:cstheme="minorHAnsi"/>
        </w:rPr>
        <w:t xml:space="preserve">ę </w:t>
      </w:r>
      <w:r w:rsidR="2AFCB3BA" w:rsidRPr="0087472B">
        <w:rPr>
          <w:rFonts w:asciiTheme="minorHAnsi" w:hAnsiTheme="minorHAnsi" w:cstheme="minorHAnsi"/>
        </w:rPr>
        <w:t>odgrywa</w:t>
      </w:r>
      <w:r w:rsidR="3E41A0FC" w:rsidRPr="0087472B">
        <w:rPr>
          <w:rFonts w:asciiTheme="minorHAnsi" w:hAnsiTheme="minorHAnsi" w:cstheme="minorHAnsi"/>
        </w:rPr>
        <w:t>ją</w:t>
      </w:r>
      <w:r w:rsidR="007F32CE" w:rsidRPr="0087472B">
        <w:rPr>
          <w:rFonts w:asciiTheme="minorHAnsi" w:hAnsiTheme="minorHAnsi" w:cstheme="minorHAnsi"/>
        </w:rPr>
        <w:t xml:space="preserve"> </w:t>
      </w:r>
      <w:r w:rsidR="43DADEAB" w:rsidRPr="0087472B">
        <w:rPr>
          <w:rFonts w:asciiTheme="minorHAnsi" w:hAnsiTheme="minorHAnsi" w:cstheme="minorHAnsi"/>
        </w:rPr>
        <w:t>osoby</w:t>
      </w:r>
      <w:r w:rsidR="24107349" w:rsidRPr="0087472B">
        <w:rPr>
          <w:rFonts w:asciiTheme="minorHAnsi" w:hAnsiTheme="minorHAnsi" w:cstheme="minorHAnsi"/>
        </w:rPr>
        <w:t xml:space="preserve"> </w:t>
      </w:r>
      <w:r w:rsidR="43F48995" w:rsidRPr="0087472B">
        <w:rPr>
          <w:rFonts w:asciiTheme="minorHAnsi" w:hAnsiTheme="minorHAnsi" w:cstheme="minorHAnsi"/>
        </w:rPr>
        <w:t>z</w:t>
      </w:r>
      <w:r w:rsidR="13E5C794" w:rsidRPr="0087472B">
        <w:rPr>
          <w:rFonts w:asciiTheme="minorHAnsi" w:hAnsiTheme="minorHAnsi" w:cstheme="minorHAnsi"/>
        </w:rPr>
        <w:t> </w:t>
      </w:r>
      <w:r w:rsidR="5B3CC9E8" w:rsidRPr="0087472B">
        <w:rPr>
          <w:rFonts w:asciiTheme="minorHAnsi" w:hAnsiTheme="minorHAnsi" w:cstheme="minorHAnsi"/>
        </w:rPr>
        <w:t xml:space="preserve">najbliższego </w:t>
      </w:r>
      <w:r w:rsidR="43F48995" w:rsidRPr="0087472B">
        <w:rPr>
          <w:rFonts w:asciiTheme="minorHAnsi" w:hAnsiTheme="minorHAnsi" w:cstheme="minorHAnsi"/>
        </w:rPr>
        <w:t>otoczenia pacjenta - o</w:t>
      </w:r>
      <w:r w:rsidR="42343938" w:rsidRPr="0087472B">
        <w:rPr>
          <w:rFonts w:asciiTheme="minorHAnsi" w:hAnsiTheme="minorHAnsi" w:cstheme="minorHAnsi"/>
        </w:rPr>
        <w:t xml:space="preserve">soby wspierające. </w:t>
      </w:r>
      <w:r w:rsidR="3D8F48D4" w:rsidRPr="0087472B">
        <w:rPr>
          <w:rFonts w:asciiTheme="minorHAnsi" w:hAnsiTheme="minorHAnsi" w:cstheme="minorHAnsi"/>
        </w:rPr>
        <w:t>Bardzo ważna jest ścisła współpraca specjalistów opiekujących się osobą z niepełnosprawności</w:t>
      </w:r>
      <w:r w:rsidR="79C9E3FD" w:rsidRPr="0087472B">
        <w:rPr>
          <w:rFonts w:asciiTheme="minorHAnsi" w:hAnsiTheme="minorHAnsi" w:cstheme="minorHAnsi"/>
        </w:rPr>
        <w:t>ami</w:t>
      </w:r>
      <w:r w:rsidR="3D8F48D4" w:rsidRPr="0087472B">
        <w:rPr>
          <w:rFonts w:asciiTheme="minorHAnsi" w:hAnsiTheme="minorHAnsi" w:cstheme="minorHAnsi"/>
        </w:rPr>
        <w:t xml:space="preserve">. Poza </w:t>
      </w:r>
      <w:r w:rsidR="3EE26D45" w:rsidRPr="0087472B">
        <w:rPr>
          <w:rFonts w:asciiTheme="minorHAnsi" w:hAnsiTheme="minorHAnsi" w:cstheme="minorHAnsi"/>
        </w:rPr>
        <w:t xml:space="preserve">osobami wspierającymi </w:t>
      </w:r>
      <w:r w:rsidR="3D8F48D4" w:rsidRPr="0087472B">
        <w:rPr>
          <w:rFonts w:asciiTheme="minorHAnsi" w:hAnsiTheme="minorHAnsi" w:cstheme="minorHAnsi"/>
        </w:rPr>
        <w:t xml:space="preserve">w zespole </w:t>
      </w:r>
      <w:r w:rsidR="45ECF088" w:rsidRPr="0087472B">
        <w:rPr>
          <w:rFonts w:asciiTheme="minorHAnsi" w:hAnsiTheme="minorHAnsi" w:cstheme="minorHAnsi"/>
        </w:rPr>
        <w:t xml:space="preserve">specjalistów </w:t>
      </w:r>
      <w:r w:rsidR="56E1D8AD" w:rsidRPr="0087472B">
        <w:rPr>
          <w:rFonts w:asciiTheme="minorHAnsi" w:hAnsiTheme="minorHAnsi" w:cstheme="minorHAnsi"/>
        </w:rPr>
        <w:t xml:space="preserve">opiekujących się </w:t>
      </w:r>
      <w:r w:rsidR="3D8F48D4" w:rsidRPr="0087472B">
        <w:rPr>
          <w:rFonts w:asciiTheme="minorHAnsi" w:hAnsiTheme="minorHAnsi" w:cstheme="minorHAnsi"/>
        </w:rPr>
        <w:t>osobę mogą być także terapeuci, pracownicy szkół i placówek wychowawczych</w:t>
      </w:r>
      <w:r w:rsidR="38D3AB5E" w:rsidRPr="0087472B">
        <w:rPr>
          <w:rFonts w:asciiTheme="minorHAnsi" w:hAnsiTheme="minorHAnsi" w:cstheme="minorHAnsi"/>
        </w:rPr>
        <w:t xml:space="preserve"> </w:t>
      </w:r>
      <w:r w:rsidR="60764921" w:rsidRPr="0087472B">
        <w:rPr>
          <w:rFonts w:asciiTheme="minorHAnsi" w:hAnsiTheme="minorHAnsi" w:cstheme="minorHAnsi"/>
        </w:rPr>
        <w:t>oraz</w:t>
      </w:r>
      <w:r w:rsidR="38D3AB5E" w:rsidRPr="0087472B">
        <w:rPr>
          <w:rFonts w:asciiTheme="minorHAnsi" w:hAnsiTheme="minorHAnsi" w:cstheme="minorHAnsi"/>
        </w:rPr>
        <w:t xml:space="preserve"> innych placówek</w:t>
      </w:r>
      <w:r w:rsidR="660EDC59" w:rsidRPr="0087472B">
        <w:rPr>
          <w:rFonts w:asciiTheme="minorHAnsi" w:hAnsiTheme="minorHAnsi" w:cstheme="minorHAnsi"/>
        </w:rPr>
        <w:t xml:space="preserve">, w których przebywają osoby </w:t>
      </w:r>
      <w:r w:rsidR="52E9FABD" w:rsidRPr="0087472B">
        <w:rPr>
          <w:rFonts w:asciiTheme="minorHAnsi" w:hAnsiTheme="minorHAnsi" w:cstheme="minorHAnsi"/>
        </w:rPr>
        <w:t>z</w:t>
      </w:r>
      <w:r w:rsidR="00590AE0" w:rsidRPr="0087472B">
        <w:rPr>
          <w:rFonts w:asciiTheme="minorHAnsi" w:hAnsiTheme="minorHAnsi" w:cstheme="minorHAnsi"/>
        </w:rPr>
        <w:t> </w:t>
      </w:r>
      <w:r w:rsidR="52E9FABD" w:rsidRPr="0087472B">
        <w:rPr>
          <w:rFonts w:asciiTheme="minorHAnsi" w:hAnsiTheme="minorHAnsi" w:cstheme="minorHAnsi"/>
        </w:rPr>
        <w:t>niepełnosprawnościami</w:t>
      </w:r>
      <w:r w:rsidR="3D8F48D4" w:rsidRPr="0087472B">
        <w:rPr>
          <w:rFonts w:asciiTheme="minorHAnsi" w:hAnsiTheme="minorHAnsi" w:cstheme="minorHAnsi"/>
        </w:rPr>
        <w:t>. To oni często dostarczają cennych informacji, n</w:t>
      </w:r>
      <w:r w:rsidR="52E9FABD" w:rsidRPr="0087472B">
        <w:rPr>
          <w:rFonts w:asciiTheme="minorHAnsi" w:hAnsiTheme="minorHAnsi" w:cstheme="minorHAnsi"/>
        </w:rPr>
        <w:t xml:space="preserve">a </w:t>
      </w:r>
      <w:r w:rsidR="3D8F48D4" w:rsidRPr="0087472B">
        <w:rPr>
          <w:rFonts w:asciiTheme="minorHAnsi" w:hAnsiTheme="minorHAnsi" w:cstheme="minorHAnsi"/>
        </w:rPr>
        <w:t>p</w:t>
      </w:r>
      <w:r w:rsidR="52E9FABD" w:rsidRPr="0087472B">
        <w:rPr>
          <w:rFonts w:asciiTheme="minorHAnsi" w:hAnsiTheme="minorHAnsi" w:cstheme="minorHAnsi"/>
        </w:rPr>
        <w:t>rzykład</w:t>
      </w:r>
      <w:r w:rsidR="3D8F48D4" w:rsidRPr="0087472B">
        <w:rPr>
          <w:rFonts w:asciiTheme="minorHAnsi" w:hAnsiTheme="minorHAnsi" w:cstheme="minorHAnsi"/>
        </w:rPr>
        <w:t xml:space="preserve"> o</w:t>
      </w:r>
      <w:r w:rsidR="13E5C794" w:rsidRPr="0087472B">
        <w:rPr>
          <w:rFonts w:asciiTheme="minorHAnsi" w:hAnsiTheme="minorHAnsi" w:cstheme="minorHAnsi"/>
        </w:rPr>
        <w:t> </w:t>
      </w:r>
      <w:r w:rsidR="3D8F48D4" w:rsidRPr="0087472B">
        <w:rPr>
          <w:rFonts w:asciiTheme="minorHAnsi" w:hAnsiTheme="minorHAnsi" w:cstheme="minorHAnsi"/>
        </w:rPr>
        <w:t xml:space="preserve">dolegliwościach bólowych u </w:t>
      </w:r>
      <w:r w:rsidR="40A8CDD2" w:rsidRPr="0087472B">
        <w:rPr>
          <w:rFonts w:asciiTheme="minorHAnsi" w:hAnsiTheme="minorHAnsi" w:cstheme="minorHAnsi"/>
        </w:rPr>
        <w:t>pacjenta</w:t>
      </w:r>
      <w:r w:rsidR="3D8F48D4" w:rsidRPr="0087472B">
        <w:rPr>
          <w:rFonts w:asciiTheme="minorHAnsi" w:hAnsiTheme="minorHAnsi" w:cstheme="minorHAnsi"/>
        </w:rPr>
        <w:t>.</w:t>
      </w:r>
    </w:p>
    <w:p w14:paraId="722B9FB5" w14:textId="4E5E9C22" w:rsidR="00885E87" w:rsidRPr="0087472B" w:rsidRDefault="2F3CEB1A" w:rsidP="00A52597">
      <w:pPr>
        <w:rPr>
          <w:rFonts w:asciiTheme="minorHAnsi" w:hAnsiTheme="minorHAnsi" w:cstheme="minorHAnsi"/>
        </w:rPr>
      </w:pPr>
      <w:r w:rsidRPr="0087472B">
        <w:rPr>
          <w:rFonts w:asciiTheme="minorHAnsi" w:hAnsiTheme="minorHAnsi" w:cstheme="minorHAnsi"/>
        </w:rPr>
        <w:t>Często u osób z niepełnosprawnością intelektualną trudno jest jednoznacznie określić przyczyny zachowań niep</w:t>
      </w:r>
      <w:r w:rsidR="138AECBA" w:rsidRPr="0087472B">
        <w:rPr>
          <w:rFonts w:asciiTheme="minorHAnsi" w:hAnsiTheme="minorHAnsi" w:cstheme="minorHAnsi"/>
        </w:rPr>
        <w:t>oprawnych kontekstowo, takich jak: agresja, autoagresja, pobudzenie psychoruchowe</w:t>
      </w:r>
      <w:r w:rsidR="00043A7F" w:rsidRPr="0087472B">
        <w:rPr>
          <w:rFonts w:asciiTheme="minorHAnsi" w:hAnsiTheme="minorHAnsi" w:cstheme="minorHAnsi"/>
        </w:rPr>
        <w:t>.</w:t>
      </w:r>
      <w:r w:rsidR="138AECBA" w:rsidRPr="0087472B">
        <w:rPr>
          <w:rFonts w:asciiTheme="minorHAnsi" w:hAnsiTheme="minorHAnsi" w:cstheme="minorHAnsi"/>
        </w:rPr>
        <w:t xml:space="preserve"> </w:t>
      </w:r>
      <w:r w:rsidR="3D8F48D4" w:rsidRPr="0087472B">
        <w:rPr>
          <w:rFonts w:asciiTheme="minorHAnsi" w:hAnsiTheme="minorHAnsi" w:cstheme="minorHAnsi"/>
        </w:rPr>
        <w:t xml:space="preserve">Dlatego tak </w:t>
      </w:r>
      <w:r w:rsidR="50B30FB7" w:rsidRPr="0087472B">
        <w:rPr>
          <w:rFonts w:asciiTheme="minorHAnsi" w:hAnsiTheme="minorHAnsi" w:cstheme="minorHAnsi"/>
        </w:rPr>
        <w:t xml:space="preserve">istotna </w:t>
      </w:r>
      <w:r w:rsidR="3D8F48D4" w:rsidRPr="0087472B">
        <w:rPr>
          <w:rFonts w:asciiTheme="minorHAnsi" w:hAnsiTheme="minorHAnsi" w:cstheme="minorHAnsi"/>
        </w:rPr>
        <w:t>jest uważna obserwacja pacjenta przez osoby z</w:t>
      </w:r>
      <w:r w:rsidR="13E5C794" w:rsidRPr="0087472B">
        <w:rPr>
          <w:rFonts w:asciiTheme="minorHAnsi" w:hAnsiTheme="minorHAnsi" w:cstheme="minorHAnsi"/>
        </w:rPr>
        <w:t> </w:t>
      </w:r>
      <w:r w:rsidR="3D8F48D4" w:rsidRPr="0087472B">
        <w:rPr>
          <w:rFonts w:asciiTheme="minorHAnsi" w:hAnsiTheme="minorHAnsi" w:cstheme="minorHAnsi"/>
        </w:rPr>
        <w:t>najbliższego otoczenia</w:t>
      </w:r>
      <w:r w:rsidR="694A0790" w:rsidRPr="0087472B">
        <w:rPr>
          <w:rFonts w:asciiTheme="minorHAnsi" w:hAnsiTheme="minorHAnsi" w:cstheme="minorHAnsi"/>
        </w:rPr>
        <w:t xml:space="preserve"> i wiedza na temat jego możliwości intelektualnych, komunikacyjnych, sposobu reagowania i funkcjonowania psychofizycznego</w:t>
      </w:r>
      <w:r w:rsidR="3D8F48D4" w:rsidRPr="0087472B">
        <w:rPr>
          <w:rFonts w:asciiTheme="minorHAnsi" w:hAnsiTheme="minorHAnsi" w:cstheme="minorHAnsi"/>
        </w:rPr>
        <w:t xml:space="preserve">. Dzięki temu można odkryć źródło problemu </w:t>
      </w:r>
      <w:r w:rsidR="2AF20D35" w:rsidRPr="0087472B">
        <w:rPr>
          <w:rFonts w:asciiTheme="minorHAnsi" w:hAnsiTheme="minorHAnsi" w:cstheme="minorHAnsi"/>
        </w:rPr>
        <w:t>–</w:t>
      </w:r>
      <w:r w:rsidR="3D8F48D4" w:rsidRPr="0087472B">
        <w:rPr>
          <w:rFonts w:asciiTheme="minorHAnsi" w:hAnsiTheme="minorHAnsi" w:cstheme="minorHAnsi"/>
        </w:rPr>
        <w:t xml:space="preserve"> n</w:t>
      </w:r>
      <w:r w:rsidR="2AF20D35" w:rsidRPr="0087472B">
        <w:rPr>
          <w:rFonts w:asciiTheme="minorHAnsi" w:hAnsiTheme="minorHAnsi" w:cstheme="minorHAnsi"/>
        </w:rPr>
        <w:t xml:space="preserve">a </w:t>
      </w:r>
      <w:r w:rsidR="3D8F48D4" w:rsidRPr="0087472B">
        <w:rPr>
          <w:rFonts w:asciiTheme="minorHAnsi" w:hAnsiTheme="minorHAnsi" w:cstheme="minorHAnsi"/>
        </w:rPr>
        <w:t>p</w:t>
      </w:r>
      <w:r w:rsidR="2AF20D35" w:rsidRPr="0087472B">
        <w:rPr>
          <w:rFonts w:asciiTheme="minorHAnsi" w:hAnsiTheme="minorHAnsi" w:cstheme="minorHAnsi"/>
        </w:rPr>
        <w:t>rzykład</w:t>
      </w:r>
      <w:r w:rsidR="3D8F48D4" w:rsidRPr="0087472B">
        <w:rPr>
          <w:rFonts w:asciiTheme="minorHAnsi" w:hAnsiTheme="minorHAnsi" w:cstheme="minorHAnsi"/>
        </w:rPr>
        <w:t xml:space="preserve"> </w:t>
      </w:r>
      <w:r w:rsidR="66DD867E" w:rsidRPr="0087472B">
        <w:rPr>
          <w:rFonts w:asciiTheme="minorHAnsi" w:hAnsiTheme="minorHAnsi" w:cstheme="minorHAnsi"/>
        </w:rPr>
        <w:t xml:space="preserve">przyczynę autoagresji </w:t>
      </w:r>
      <w:r w:rsidR="3D8F48D4" w:rsidRPr="0087472B">
        <w:rPr>
          <w:rFonts w:asciiTheme="minorHAnsi" w:hAnsiTheme="minorHAnsi" w:cstheme="minorHAnsi"/>
        </w:rPr>
        <w:t>wynikającą z bólu zęba</w:t>
      </w:r>
      <w:r w:rsidR="2AF20D35" w:rsidRPr="0087472B">
        <w:rPr>
          <w:rFonts w:asciiTheme="minorHAnsi" w:hAnsiTheme="minorHAnsi" w:cstheme="minorHAnsi"/>
        </w:rPr>
        <w:t>.</w:t>
      </w:r>
    </w:p>
    <w:p w14:paraId="7F1DB141" w14:textId="775974AC" w:rsidR="00885E87" w:rsidRPr="0087472B" w:rsidRDefault="3F50EC66" w:rsidP="00A52597">
      <w:pPr>
        <w:rPr>
          <w:rFonts w:asciiTheme="minorHAnsi" w:hAnsiTheme="minorHAnsi" w:cstheme="minorHAnsi"/>
        </w:rPr>
      </w:pPr>
      <w:r w:rsidRPr="0087472B">
        <w:rPr>
          <w:rFonts w:asciiTheme="minorHAnsi" w:hAnsiTheme="minorHAnsi" w:cstheme="minorHAnsi"/>
        </w:rPr>
        <w:t>Szczególnie ważna jest rola osób wspierających pacjenta w:</w:t>
      </w:r>
    </w:p>
    <w:p w14:paraId="353276DD" w14:textId="064A6AA3" w:rsidR="00885E87" w:rsidRPr="0087472B" w:rsidRDefault="3F50EC66"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koordynacji współpracy dentysty z innymi specjalistami (n</w:t>
      </w:r>
      <w:r w:rsidR="006943DD" w:rsidRPr="0087472B">
        <w:rPr>
          <w:rFonts w:asciiTheme="minorHAnsi" w:eastAsia="Calibri" w:hAnsiTheme="minorHAnsi" w:cstheme="minorHAnsi"/>
        </w:rPr>
        <w:t>a przykład</w:t>
      </w:r>
      <w:r w:rsidRPr="0087472B">
        <w:rPr>
          <w:rFonts w:asciiTheme="minorHAnsi" w:eastAsia="Calibri" w:hAnsiTheme="minorHAnsi" w:cstheme="minorHAnsi"/>
        </w:rPr>
        <w:t xml:space="preserve"> pediatrą, neurologiem, psychiatrą),</w:t>
      </w:r>
    </w:p>
    <w:p w14:paraId="6ECE1074" w14:textId="080A9B53" w:rsidR="00885E87" w:rsidRPr="0087472B" w:rsidRDefault="3F50EC66"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planowaniu wizyt kontrolnych i leczniczych,</w:t>
      </w:r>
    </w:p>
    <w:p w14:paraId="16CFD184" w14:textId="13B417E2" w:rsidR="00885E87" w:rsidRPr="0087472B" w:rsidRDefault="3F50EC66"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przekazywaniu lekarzowi szczegółowych informacji o stanie zdrowia pacjenta, przebytych chorobach, stosowanych lekach i problemach stomatologicznych</w:t>
      </w:r>
      <w:r w:rsidR="009A6841" w:rsidRPr="0087472B">
        <w:rPr>
          <w:rFonts w:asciiTheme="minorHAnsi" w:eastAsia="Calibri" w:hAnsiTheme="minorHAnsi" w:cstheme="minorHAnsi"/>
        </w:rPr>
        <w:t xml:space="preserve"> (jeżeli</w:t>
      </w:r>
      <w:r w:rsidR="00A54FFA" w:rsidRPr="0087472B">
        <w:rPr>
          <w:rFonts w:asciiTheme="minorHAnsi" w:eastAsia="Calibri" w:hAnsiTheme="minorHAnsi" w:cstheme="minorHAnsi"/>
        </w:rPr>
        <w:t> </w:t>
      </w:r>
      <w:r w:rsidR="009A6841" w:rsidRPr="0087472B">
        <w:rPr>
          <w:rFonts w:asciiTheme="minorHAnsi" w:eastAsia="Calibri" w:hAnsiTheme="minorHAnsi" w:cstheme="minorHAnsi"/>
        </w:rPr>
        <w:t xml:space="preserve">pacjent nie jest w stanie sam tych informacji </w:t>
      </w:r>
      <w:r w:rsidR="006943DD" w:rsidRPr="0087472B">
        <w:rPr>
          <w:rFonts w:asciiTheme="minorHAnsi" w:eastAsia="Calibri" w:hAnsiTheme="minorHAnsi" w:cstheme="minorHAnsi"/>
        </w:rPr>
        <w:t>przekazać)</w:t>
      </w:r>
      <w:r w:rsidRPr="0087472B">
        <w:rPr>
          <w:rFonts w:asciiTheme="minorHAnsi" w:eastAsia="Calibri" w:hAnsiTheme="minorHAnsi" w:cstheme="minorHAnsi"/>
        </w:rPr>
        <w:t>,</w:t>
      </w:r>
    </w:p>
    <w:p w14:paraId="2341275D" w14:textId="2C490040" w:rsidR="00885E87" w:rsidRPr="0087472B" w:rsidRDefault="3F50EC66"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pomocy w utrzymaniu higieny jamy ustnej - przez nadzorowanie codziennych zabiegów szczotkowania zębów </w:t>
      </w:r>
      <w:r w:rsidR="003E5741" w:rsidRPr="0087472B">
        <w:rPr>
          <w:rFonts w:asciiTheme="minorHAnsi" w:eastAsia="Calibri" w:hAnsiTheme="minorHAnsi" w:cstheme="minorHAnsi"/>
        </w:rPr>
        <w:t>lub</w:t>
      </w:r>
      <w:r w:rsidRPr="0087472B">
        <w:rPr>
          <w:rFonts w:asciiTheme="minorHAnsi" w:eastAsia="Calibri" w:hAnsiTheme="minorHAnsi" w:cstheme="minorHAnsi"/>
        </w:rPr>
        <w:t xml:space="preserve"> osobistym udziale w myciu zębów pacjenta</w:t>
      </w:r>
      <w:r w:rsidR="00A27B0A" w:rsidRPr="0087472B">
        <w:rPr>
          <w:rFonts w:asciiTheme="minorHAnsi" w:eastAsia="Calibri" w:hAnsiTheme="minorHAnsi" w:cstheme="minorHAnsi"/>
        </w:rPr>
        <w:t xml:space="preserve"> (</w:t>
      </w:r>
      <w:r w:rsidRPr="0087472B">
        <w:rPr>
          <w:rFonts w:asciiTheme="minorHAnsi" w:eastAsia="Calibri" w:hAnsiTheme="minorHAnsi" w:cstheme="minorHAnsi"/>
        </w:rPr>
        <w:t>o</w:t>
      </w:r>
      <w:r w:rsidR="00A54FFA" w:rsidRPr="0087472B">
        <w:rPr>
          <w:rFonts w:asciiTheme="minorHAnsi" w:eastAsia="Calibri" w:hAnsiTheme="minorHAnsi" w:cstheme="minorHAnsi"/>
        </w:rPr>
        <w:t> </w:t>
      </w:r>
      <w:r w:rsidRPr="0087472B">
        <w:rPr>
          <w:rFonts w:asciiTheme="minorHAnsi" w:eastAsia="Calibri" w:hAnsiTheme="minorHAnsi" w:cstheme="minorHAnsi"/>
        </w:rPr>
        <w:t>ile</w:t>
      </w:r>
      <w:r w:rsidR="00A54FFA" w:rsidRPr="0087472B">
        <w:rPr>
          <w:rFonts w:asciiTheme="minorHAnsi" w:eastAsia="Calibri" w:hAnsiTheme="minorHAnsi" w:cstheme="minorHAnsi"/>
        </w:rPr>
        <w:t> </w:t>
      </w:r>
      <w:r w:rsidR="006C1C61" w:rsidRPr="0087472B">
        <w:rPr>
          <w:rFonts w:asciiTheme="minorHAnsi" w:eastAsia="Calibri" w:hAnsiTheme="minorHAnsi" w:cstheme="minorHAnsi"/>
        </w:rPr>
        <w:t xml:space="preserve">pacjent </w:t>
      </w:r>
      <w:r w:rsidRPr="0087472B">
        <w:rPr>
          <w:rFonts w:asciiTheme="minorHAnsi" w:eastAsia="Calibri" w:hAnsiTheme="minorHAnsi" w:cstheme="minorHAnsi"/>
        </w:rPr>
        <w:t xml:space="preserve">nie może </w:t>
      </w:r>
      <w:r w:rsidR="006C1C61" w:rsidRPr="0087472B">
        <w:rPr>
          <w:rFonts w:asciiTheme="minorHAnsi" w:eastAsia="Calibri" w:hAnsiTheme="minorHAnsi" w:cstheme="minorHAnsi"/>
        </w:rPr>
        <w:t xml:space="preserve">tej czynności </w:t>
      </w:r>
      <w:r w:rsidRPr="0087472B">
        <w:rPr>
          <w:rFonts w:asciiTheme="minorHAnsi" w:eastAsia="Calibri" w:hAnsiTheme="minorHAnsi" w:cstheme="minorHAnsi"/>
        </w:rPr>
        <w:t>wykonywać w pełni samodzielnie</w:t>
      </w:r>
      <w:r w:rsidR="003452E3" w:rsidRPr="0087472B">
        <w:rPr>
          <w:rFonts w:asciiTheme="minorHAnsi" w:eastAsia="Calibri" w:hAnsiTheme="minorHAnsi" w:cstheme="minorHAnsi"/>
        </w:rPr>
        <w:t xml:space="preserve">, w </w:t>
      </w:r>
      <w:r w:rsidR="00AC62F4" w:rsidRPr="0087472B">
        <w:rPr>
          <w:rFonts w:asciiTheme="minorHAnsi" w:eastAsia="Calibri" w:hAnsiTheme="minorHAnsi" w:cstheme="minorHAnsi"/>
        </w:rPr>
        <w:t xml:space="preserve">większości </w:t>
      </w:r>
      <w:r w:rsidR="003452E3" w:rsidRPr="0087472B">
        <w:rPr>
          <w:rFonts w:asciiTheme="minorHAnsi" w:eastAsia="Calibri" w:hAnsiTheme="minorHAnsi" w:cstheme="minorHAnsi"/>
        </w:rPr>
        <w:t>przypadk</w:t>
      </w:r>
      <w:r w:rsidR="00AC62F4" w:rsidRPr="0087472B">
        <w:rPr>
          <w:rFonts w:asciiTheme="minorHAnsi" w:eastAsia="Calibri" w:hAnsiTheme="minorHAnsi" w:cstheme="minorHAnsi"/>
        </w:rPr>
        <w:t>ów</w:t>
      </w:r>
      <w:r w:rsidR="003452E3" w:rsidRPr="0087472B">
        <w:rPr>
          <w:rFonts w:asciiTheme="minorHAnsi" w:eastAsia="Calibri" w:hAnsiTheme="minorHAnsi" w:cstheme="minorHAnsi"/>
        </w:rPr>
        <w:t xml:space="preserve"> </w:t>
      </w:r>
      <w:r w:rsidR="00B65BBF" w:rsidRPr="0087472B">
        <w:rPr>
          <w:rFonts w:asciiTheme="minorHAnsi" w:eastAsia="Calibri" w:hAnsiTheme="minorHAnsi" w:cstheme="minorHAnsi"/>
        </w:rPr>
        <w:t xml:space="preserve">bezpośredni udział </w:t>
      </w:r>
      <w:r w:rsidR="00AC62F4" w:rsidRPr="0087472B">
        <w:rPr>
          <w:rFonts w:asciiTheme="minorHAnsi" w:eastAsia="Calibri" w:hAnsiTheme="minorHAnsi" w:cstheme="minorHAnsi"/>
        </w:rPr>
        <w:t xml:space="preserve">osoby wspierającej </w:t>
      </w:r>
      <w:r w:rsidR="00B65BBF" w:rsidRPr="0087472B">
        <w:rPr>
          <w:rFonts w:asciiTheme="minorHAnsi" w:eastAsia="Calibri" w:hAnsiTheme="minorHAnsi" w:cstheme="minorHAnsi"/>
        </w:rPr>
        <w:t>w szczotkowaniu zębów jest niezbędny</w:t>
      </w:r>
      <w:r w:rsidR="0044076B" w:rsidRPr="0087472B">
        <w:rPr>
          <w:rFonts w:asciiTheme="minorHAnsi" w:eastAsia="Calibri" w:hAnsiTheme="minorHAnsi" w:cstheme="minorHAnsi"/>
        </w:rPr>
        <w:t>)</w:t>
      </w:r>
      <w:r w:rsidRPr="0087472B">
        <w:rPr>
          <w:rFonts w:asciiTheme="minorHAnsi" w:eastAsia="Calibri" w:hAnsiTheme="minorHAnsi" w:cstheme="minorHAnsi"/>
        </w:rPr>
        <w:t>,</w:t>
      </w:r>
    </w:p>
    <w:p w14:paraId="3E5D8B2A" w14:textId="079B7297" w:rsidR="00885E87" w:rsidRPr="0087472B" w:rsidRDefault="3F50EC66"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dbaniu o właściwą dietę,</w:t>
      </w:r>
    </w:p>
    <w:p w14:paraId="2A55DF71" w14:textId="47733C1C" w:rsidR="00885E87" w:rsidRPr="0087472B" w:rsidRDefault="3D8F48D4"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wsparciu w trakcie wizyty u dentysty</w:t>
      </w:r>
      <w:r w:rsidR="77F64755" w:rsidRPr="0087472B">
        <w:rPr>
          <w:rFonts w:asciiTheme="minorHAnsi" w:eastAsia="Calibri" w:hAnsiTheme="minorHAnsi" w:cstheme="minorHAnsi"/>
        </w:rPr>
        <w:t>, daniu możliwości pozawerbalnego zakomunikowania uczucia bólu i wskazania miejsca dyskomfortu, wprowadzenie komunikacji AAC</w:t>
      </w:r>
      <w:r w:rsidR="474542E5" w:rsidRPr="0087472B">
        <w:rPr>
          <w:rFonts w:asciiTheme="minorHAnsi" w:eastAsia="Calibri" w:hAnsiTheme="minorHAnsi" w:cstheme="minorHAnsi"/>
        </w:rPr>
        <w:t>,</w:t>
      </w:r>
    </w:p>
    <w:p w14:paraId="2E591AC9" w14:textId="2441E74E" w:rsidR="00885E87" w:rsidRPr="0087472B" w:rsidRDefault="00DC6261" w:rsidP="00252765">
      <w:pPr>
        <w:pStyle w:val="Akapitzlist"/>
        <w:numPr>
          <w:ilvl w:val="0"/>
          <w:numId w:val="18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w</w:t>
      </w:r>
      <w:r w:rsidR="474542E5" w:rsidRPr="0087472B">
        <w:rPr>
          <w:rFonts w:asciiTheme="minorHAnsi" w:eastAsia="Calibri" w:hAnsiTheme="minorHAnsi" w:cstheme="minorHAnsi"/>
        </w:rPr>
        <w:t>cześniejszej adaptacji pacjenta do wizyty, zmotywowanie</w:t>
      </w:r>
      <w:r w:rsidR="00CB7F3D" w:rsidRPr="0087472B">
        <w:rPr>
          <w:rFonts w:asciiTheme="minorHAnsi" w:eastAsia="Calibri" w:hAnsiTheme="minorHAnsi" w:cstheme="minorHAnsi"/>
        </w:rPr>
        <w:t>,</w:t>
      </w:r>
      <w:r w:rsidR="689C4508" w:rsidRPr="0087472B">
        <w:rPr>
          <w:rFonts w:asciiTheme="minorHAnsi" w:eastAsia="Calibri" w:hAnsiTheme="minorHAnsi" w:cstheme="minorHAnsi"/>
        </w:rPr>
        <w:t xml:space="preserve"> </w:t>
      </w:r>
      <w:r w:rsidR="00CB7F3D" w:rsidRPr="0087472B">
        <w:rPr>
          <w:rFonts w:asciiTheme="minorHAnsi" w:eastAsia="Calibri" w:hAnsiTheme="minorHAnsi" w:cstheme="minorHAnsi"/>
        </w:rPr>
        <w:t>z</w:t>
      </w:r>
      <w:r w:rsidR="689C4508" w:rsidRPr="0087472B">
        <w:rPr>
          <w:rFonts w:asciiTheme="minorHAnsi" w:eastAsia="Calibri" w:hAnsiTheme="minorHAnsi" w:cstheme="minorHAnsi"/>
        </w:rPr>
        <w:t>astosowanie wzmocnień pozytywnych</w:t>
      </w:r>
      <w:r w:rsidR="007629B6" w:rsidRPr="0087472B">
        <w:rPr>
          <w:rFonts w:asciiTheme="minorHAnsi" w:eastAsia="Calibri" w:hAnsiTheme="minorHAnsi" w:cstheme="minorHAnsi"/>
        </w:rPr>
        <w:t>.</w:t>
      </w:r>
    </w:p>
    <w:p w14:paraId="1E553708" w14:textId="0CD594D0" w:rsidR="00885E87" w:rsidRPr="0087472B" w:rsidRDefault="67A1DC57" w:rsidP="00A52597">
      <w:pPr>
        <w:rPr>
          <w:rFonts w:asciiTheme="minorHAnsi" w:hAnsiTheme="minorHAnsi" w:cstheme="minorHAnsi"/>
        </w:rPr>
      </w:pPr>
      <w:r w:rsidRPr="0087472B">
        <w:rPr>
          <w:rFonts w:asciiTheme="minorHAnsi" w:hAnsiTheme="minorHAnsi" w:cstheme="minorHAnsi"/>
        </w:rPr>
        <w:t>Osoby wspierające</w:t>
      </w:r>
      <w:r w:rsidR="3D8F48D4" w:rsidRPr="0087472B">
        <w:rPr>
          <w:rFonts w:asciiTheme="minorHAnsi" w:hAnsiTheme="minorHAnsi" w:cstheme="minorHAnsi"/>
        </w:rPr>
        <w:t xml:space="preserve"> mają dużą wiedzę </w:t>
      </w:r>
      <w:r w:rsidR="1AA126E2" w:rsidRPr="0087472B">
        <w:rPr>
          <w:rFonts w:asciiTheme="minorHAnsi" w:hAnsiTheme="minorHAnsi" w:cstheme="minorHAnsi"/>
        </w:rPr>
        <w:t xml:space="preserve">na temat </w:t>
      </w:r>
      <w:r w:rsidR="06A246D0" w:rsidRPr="0087472B">
        <w:rPr>
          <w:rFonts w:asciiTheme="minorHAnsi" w:hAnsiTheme="minorHAnsi" w:cstheme="minorHAnsi"/>
        </w:rPr>
        <w:t xml:space="preserve">chorób </w:t>
      </w:r>
      <w:r w:rsidR="1AA126E2" w:rsidRPr="0087472B">
        <w:rPr>
          <w:rFonts w:asciiTheme="minorHAnsi" w:hAnsiTheme="minorHAnsi" w:cstheme="minorHAnsi"/>
        </w:rPr>
        <w:t xml:space="preserve">i </w:t>
      </w:r>
      <w:r w:rsidR="3D8F48D4" w:rsidRPr="0087472B">
        <w:rPr>
          <w:rFonts w:asciiTheme="minorHAnsi" w:hAnsiTheme="minorHAnsi" w:cstheme="minorHAnsi"/>
        </w:rPr>
        <w:t xml:space="preserve">dysfunkcji </w:t>
      </w:r>
      <w:r w:rsidR="1AD4DA54" w:rsidRPr="0087472B">
        <w:rPr>
          <w:rFonts w:asciiTheme="minorHAnsi" w:hAnsiTheme="minorHAnsi" w:cstheme="minorHAnsi"/>
        </w:rPr>
        <w:t>o</w:t>
      </w:r>
      <w:r w:rsidR="3C7031FC" w:rsidRPr="0087472B">
        <w:rPr>
          <w:rFonts w:asciiTheme="minorHAnsi" w:hAnsiTheme="minorHAnsi" w:cstheme="minorHAnsi"/>
        </w:rPr>
        <w:t xml:space="preserve">raz o </w:t>
      </w:r>
      <w:r w:rsidR="5162377B" w:rsidRPr="0087472B">
        <w:rPr>
          <w:rFonts w:asciiTheme="minorHAnsi" w:hAnsiTheme="minorHAnsi" w:cstheme="minorHAnsi"/>
        </w:rPr>
        <w:t>poziomie funkcjonowania</w:t>
      </w:r>
      <w:r w:rsidR="3D8F48D4" w:rsidRPr="0087472B">
        <w:rPr>
          <w:rFonts w:asciiTheme="minorHAnsi" w:hAnsiTheme="minorHAnsi" w:cstheme="minorHAnsi"/>
        </w:rPr>
        <w:t xml:space="preserve"> </w:t>
      </w:r>
      <w:r w:rsidR="5AFD17CE" w:rsidRPr="0087472B">
        <w:rPr>
          <w:rFonts w:asciiTheme="minorHAnsi" w:hAnsiTheme="minorHAnsi" w:cstheme="minorHAnsi"/>
        </w:rPr>
        <w:t>pacjenta</w:t>
      </w:r>
      <w:r w:rsidR="3C7031FC" w:rsidRPr="0087472B">
        <w:rPr>
          <w:rFonts w:asciiTheme="minorHAnsi" w:hAnsiTheme="minorHAnsi" w:cstheme="minorHAnsi"/>
        </w:rPr>
        <w:t>,</w:t>
      </w:r>
      <w:r w:rsidR="3D8F48D4" w:rsidRPr="0087472B">
        <w:rPr>
          <w:rFonts w:asciiTheme="minorHAnsi" w:hAnsiTheme="minorHAnsi" w:cstheme="minorHAnsi"/>
        </w:rPr>
        <w:t xml:space="preserve"> dlatego </w:t>
      </w:r>
      <w:r w:rsidR="271D3314" w:rsidRPr="0087472B">
        <w:rPr>
          <w:rFonts w:asciiTheme="minorHAnsi" w:hAnsiTheme="minorHAnsi" w:cstheme="minorHAnsi"/>
        </w:rPr>
        <w:t>należ</w:t>
      </w:r>
      <w:r w:rsidR="5AFD17CE" w:rsidRPr="0087472B">
        <w:rPr>
          <w:rFonts w:asciiTheme="minorHAnsi" w:hAnsiTheme="minorHAnsi" w:cstheme="minorHAnsi"/>
        </w:rPr>
        <w:t>y</w:t>
      </w:r>
      <w:r w:rsidR="271D3314" w:rsidRPr="0087472B">
        <w:rPr>
          <w:rFonts w:asciiTheme="minorHAnsi" w:hAnsiTheme="minorHAnsi" w:cstheme="minorHAnsi"/>
        </w:rPr>
        <w:t xml:space="preserve"> </w:t>
      </w:r>
      <w:r w:rsidR="3D8F48D4" w:rsidRPr="0087472B">
        <w:rPr>
          <w:rFonts w:asciiTheme="minorHAnsi" w:hAnsiTheme="minorHAnsi" w:cstheme="minorHAnsi"/>
        </w:rPr>
        <w:t xml:space="preserve">uważnie </w:t>
      </w:r>
      <w:r w:rsidR="3C7031FC" w:rsidRPr="0087472B">
        <w:rPr>
          <w:rFonts w:asciiTheme="minorHAnsi" w:hAnsiTheme="minorHAnsi" w:cstheme="minorHAnsi"/>
        </w:rPr>
        <w:t>wy</w:t>
      </w:r>
      <w:r w:rsidR="3D8F48D4" w:rsidRPr="0087472B">
        <w:rPr>
          <w:rFonts w:asciiTheme="minorHAnsi" w:hAnsiTheme="minorHAnsi" w:cstheme="minorHAnsi"/>
        </w:rPr>
        <w:t>słuchać ich uwag</w:t>
      </w:r>
      <w:r w:rsidR="691574B6" w:rsidRPr="0087472B">
        <w:rPr>
          <w:rFonts w:asciiTheme="minorHAnsi" w:hAnsiTheme="minorHAnsi" w:cstheme="minorHAnsi"/>
        </w:rPr>
        <w:t>.</w:t>
      </w:r>
    </w:p>
    <w:p w14:paraId="5989108D" w14:textId="7187CE70" w:rsidR="00885E87" w:rsidRPr="0087472B" w:rsidRDefault="3F50EC66" w:rsidP="00252765">
      <w:pPr>
        <w:pStyle w:val="Nagwek4"/>
        <w:rPr>
          <w:rFonts w:asciiTheme="minorHAnsi" w:eastAsia="Calibri" w:hAnsiTheme="minorHAnsi" w:cstheme="minorHAnsi"/>
        </w:rPr>
      </w:pPr>
      <w:r w:rsidRPr="0087472B">
        <w:rPr>
          <w:rFonts w:asciiTheme="minorHAnsi" w:eastAsia="Calibri" w:hAnsiTheme="minorHAnsi" w:cstheme="minorHAnsi"/>
        </w:rPr>
        <w:t>Procedury diagnostyczne i lecznicze</w:t>
      </w:r>
    </w:p>
    <w:p w14:paraId="2FA92AE5" w14:textId="40E7DBD2" w:rsidR="00885E87" w:rsidRPr="0087472B" w:rsidRDefault="003777BF" w:rsidP="00A52597">
      <w:pPr>
        <w:rPr>
          <w:rFonts w:asciiTheme="minorHAnsi" w:eastAsia="Calibri" w:hAnsiTheme="minorHAnsi" w:cstheme="minorHAnsi"/>
        </w:rPr>
      </w:pPr>
      <w:r w:rsidRPr="0087472B">
        <w:rPr>
          <w:rFonts w:asciiTheme="minorHAnsi" w:eastAsia="Calibri" w:hAnsiTheme="minorHAnsi" w:cstheme="minorHAnsi"/>
        </w:rPr>
        <w:t xml:space="preserve">Aby skutecznie realizować </w:t>
      </w:r>
      <w:r w:rsidR="005525CE" w:rsidRPr="0087472B">
        <w:rPr>
          <w:rFonts w:asciiTheme="minorHAnsi" w:eastAsia="Calibri" w:hAnsiTheme="minorHAnsi" w:cstheme="minorHAnsi"/>
        </w:rPr>
        <w:t xml:space="preserve">leczenia </w:t>
      </w:r>
      <w:r w:rsidR="3F50EC66" w:rsidRPr="0087472B">
        <w:rPr>
          <w:rFonts w:asciiTheme="minorHAnsi" w:eastAsia="Calibri" w:hAnsiTheme="minorHAnsi" w:cstheme="minorHAnsi"/>
        </w:rPr>
        <w:t xml:space="preserve">stomatologiczne w warunkach standardowego gabinetu konieczne jest wdrożenie pewnych modyfikacji, </w:t>
      </w:r>
      <w:r w:rsidR="00A00970" w:rsidRPr="0087472B">
        <w:rPr>
          <w:rFonts w:asciiTheme="minorHAnsi" w:eastAsia="Calibri" w:hAnsiTheme="minorHAnsi" w:cstheme="minorHAnsi"/>
        </w:rPr>
        <w:t xml:space="preserve">które ułatwią </w:t>
      </w:r>
      <w:r w:rsidR="3F50EC66" w:rsidRPr="0087472B">
        <w:rPr>
          <w:rFonts w:asciiTheme="minorHAnsi" w:eastAsia="Calibri" w:hAnsiTheme="minorHAnsi" w:cstheme="minorHAnsi"/>
        </w:rPr>
        <w:t>przeprowadzenie procedur terapeutycznych. Może to być n</w:t>
      </w:r>
      <w:r w:rsidR="00B317DF" w:rsidRPr="0087472B">
        <w:rPr>
          <w:rFonts w:asciiTheme="minorHAnsi" w:eastAsia="Calibri" w:hAnsiTheme="minorHAnsi" w:cstheme="minorHAnsi"/>
        </w:rPr>
        <w:t xml:space="preserve">a </w:t>
      </w:r>
      <w:r w:rsidR="3F50EC66" w:rsidRPr="0087472B">
        <w:rPr>
          <w:rFonts w:asciiTheme="minorHAnsi" w:eastAsia="Calibri" w:hAnsiTheme="minorHAnsi" w:cstheme="minorHAnsi"/>
        </w:rPr>
        <w:t>p</w:t>
      </w:r>
      <w:r w:rsidR="00B317DF" w:rsidRPr="0087472B">
        <w:rPr>
          <w:rFonts w:asciiTheme="minorHAnsi" w:eastAsia="Calibri" w:hAnsiTheme="minorHAnsi" w:cstheme="minorHAnsi"/>
        </w:rPr>
        <w:t>rzykład</w:t>
      </w:r>
      <w:r w:rsidR="3F50EC66" w:rsidRPr="0087472B">
        <w:rPr>
          <w:rFonts w:asciiTheme="minorHAnsi" w:eastAsia="Calibri" w:hAnsiTheme="minorHAnsi" w:cstheme="minorHAnsi"/>
        </w:rPr>
        <w:t>:</w:t>
      </w:r>
    </w:p>
    <w:p w14:paraId="2FB99DF4" w14:textId="020798C0"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zlecenie zdjęć okołowierzchołkowych i/lub zgryzowych</w:t>
      </w:r>
      <w:r w:rsidR="003C1DCD" w:rsidRPr="0087472B">
        <w:rPr>
          <w:rFonts w:asciiTheme="minorHAnsi" w:eastAsia="Calibri" w:hAnsiTheme="minorHAnsi" w:cstheme="minorHAnsi"/>
        </w:rPr>
        <w:t>,</w:t>
      </w:r>
      <w:r w:rsidRPr="0087472B">
        <w:rPr>
          <w:rFonts w:asciiTheme="minorHAnsi" w:eastAsia="Calibri" w:hAnsiTheme="minorHAnsi" w:cstheme="minorHAnsi"/>
        </w:rPr>
        <w:t xml:space="preserve"> gdy nie istnieje możliwość wykonania zdjęcia </w:t>
      </w:r>
      <w:proofErr w:type="spellStart"/>
      <w:r w:rsidRPr="0087472B">
        <w:rPr>
          <w:rFonts w:asciiTheme="minorHAnsi" w:eastAsia="Calibri" w:hAnsiTheme="minorHAnsi" w:cstheme="minorHAnsi"/>
        </w:rPr>
        <w:t>pantomograficznego</w:t>
      </w:r>
      <w:proofErr w:type="spellEnd"/>
      <w:r w:rsidRPr="0087472B">
        <w:rPr>
          <w:rFonts w:asciiTheme="minorHAnsi" w:eastAsia="Calibri" w:hAnsiTheme="minorHAnsi" w:cstheme="minorHAnsi"/>
        </w:rPr>
        <w:t>,</w:t>
      </w:r>
    </w:p>
    <w:p w14:paraId="398B5158" w14:textId="1027B9A4"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wykorzystanie odpowiednio dobranego krzesła, umożliwiające</w:t>
      </w:r>
      <w:r w:rsidR="00C17867" w:rsidRPr="0087472B">
        <w:rPr>
          <w:rFonts w:asciiTheme="minorHAnsi" w:eastAsia="Calibri" w:hAnsiTheme="minorHAnsi" w:cstheme="minorHAnsi"/>
        </w:rPr>
        <w:t>go</w:t>
      </w:r>
      <w:r w:rsidRPr="0087472B">
        <w:rPr>
          <w:rFonts w:asciiTheme="minorHAnsi" w:eastAsia="Calibri" w:hAnsiTheme="minorHAnsi" w:cstheme="minorHAnsi"/>
        </w:rPr>
        <w:t xml:space="preserve"> usytuowanie pacjenta w pozycji siedzącej z ustabilizowanymi placami o oparcie, podczas wykonywania zdjęcia </w:t>
      </w:r>
      <w:proofErr w:type="spellStart"/>
      <w:r w:rsidRPr="0087472B">
        <w:rPr>
          <w:rFonts w:asciiTheme="minorHAnsi" w:eastAsia="Calibri" w:hAnsiTheme="minorHAnsi" w:cstheme="minorHAnsi"/>
        </w:rPr>
        <w:t>pantomograficznego</w:t>
      </w:r>
      <w:proofErr w:type="spellEnd"/>
      <w:r w:rsidRPr="0087472B">
        <w:rPr>
          <w:rFonts w:asciiTheme="minorHAnsi" w:eastAsia="Calibri" w:hAnsiTheme="minorHAnsi" w:cstheme="minorHAnsi"/>
        </w:rPr>
        <w:t>,</w:t>
      </w:r>
    </w:p>
    <w:p w14:paraId="2E0E1FC0" w14:textId="5F2BB9AE"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ustawienie pacjenta na wózku równolegle do fotela dentystycznego oraz prowadzenie w ten sposób zabiegów stomatologicznych,</w:t>
      </w:r>
    </w:p>
    <w:p w14:paraId="17A68E55" w14:textId="5A364665"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wykorzystanie specjalnych unitów z odłączanym fotelem, </w:t>
      </w:r>
      <w:r w:rsidR="006F4428" w:rsidRPr="0087472B">
        <w:rPr>
          <w:rFonts w:asciiTheme="minorHAnsi" w:eastAsia="Calibri" w:hAnsiTheme="minorHAnsi" w:cstheme="minorHAnsi"/>
        </w:rPr>
        <w:t xml:space="preserve">w </w:t>
      </w:r>
      <w:r w:rsidRPr="0087472B">
        <w:rPr>
          <w:rFonts w:asciiTheme="minorHAnsi" w:eastAsia="Calibri" w:hAnsiTheme="minorHAnsi" w:cstheme="minorHAnsi"/>
        </w:rPr>
        <w:t xml:space="preserve">miejscu którego umieszcza się wózek lub łóżko. Po odpowiednim </w:t>
      </w:r>
      <w:r w:rsidR="009C3834" w:rsidRPr="0087472B">
        <w:rPr>
          <w:rFonts w:asciiTheme="minorHAnsi" w:eastAsia="Calibri" w:hAnsiTheme="minorHAnsi" w:cstheme="minorHAnsi"/>
        </w:rPr>
        <w:t xml:space="preserve">ułożeniu </w:t>
      </w:r>
      <w:r w:rsidRPr="0087472B">
        <w:rPr>
          <w:rFonts w:asciiTheme="minorHAnsi" w:eastAsia="Calibri" w:hAnsiTheme="minorHAnsi" w:cstheme="minorHAnsi"/>
        </w:rPr>
        <w:t>pacjenta, lekarz ma</w:t>
      </w:r>
      <w:r w:rsidR="00A54FFA" w:rsidRPr="0087472B">
        <w:rPr>
          <w:rFonts w:asciiTheme="minorHAnsi" w:eastAsia="Calibri" w:hAnsiTheme="minorHAnsi" w:cstheme="minorHAnsi"/>
        </w:rPr>
        <w:t> </w:t>
      </w:r>
      <w:r w:rsidRPr="0087472B">
        <w:rPr>
          <w:rFonts w:asciiTheme="minorHAnsi" w:eastAsia="Calibri" w:hAnsiTheme="minorHAnsi" w:cstheme="minorHAnsi"/>
        </w:rPr>
        <w:t>możliwość wykorzystania wszystkich pozostałych elementów unitu stomatologicznego</w:t>
      </w:r>
      <w:r w:rsidR="005746D2" w:rsidRPr="0087472B">
        <w:rPr>
          <w:rFonts w:asciiTheme="minorHAnsi" w:eastAsia="Calibri" w:hAnsiTheme="minorHAnsi" w:cstheme="minorHAnsi"/>
        </w:rPr>
        <w:t>,</w:t>
      </w:r>
    </w:p>
    <w:p w14:paraId="763EC8FD" w14:textId="37E03016"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u w:val="single"/>
        </w:rPr>
      </w:pPr>
      <w:r w:rsidRPr="0087472B">
        <w:rPr>
          <w:rFonts w:asciiTheme="minorHAnsi" w:eastAsia="Calibri" w:hAnsiTheme="minorHAnsi" w:cstheme="minorHAnsi"/>
        </w:rPr>
        <w:t>zastosowanie profesjonalnej platformy</w:t>
      </w:r>
      <w:r w:rsidR="00FD63C9" w:rsidRPr="0087472B">
        <w:rPr>
          <w:rFonts w:asciiTheme="minorHAnsi" w:eastAsia="Calibri" w:hAnsiTheme="minorHAnsi" w:cstheme="minorHAnsi"/>
        </w:rPr>
        <w:t>, która umożliwia</w:t>
      </w:r>
      <w:r w:rsidRPr="0087472B">
        <w:rPr>
          <w:rFonts w:asciiTheme="minorHAnsi" w:eastAsia="Calibri" w:hAnsiTheme="minorHAnsi" w:cstheme="minorHAnsi"/>
        </w:rPr>
        <w:t xml:space="preserve"> </w:t>
      </w:r>
      <w:r w:rsidR="00FD63C9" w:rsidRPr="0087472B">
        <w:rPr>
          <w:rFonts w:asciiTheme="minorHAnsi" w:eastAsia="Calibri" w:hAnsiTheme="minorHAnsi" w:cstheme="minorHAnsi"/>
        </w:rPr>
        <w:t xml:space="preserve">ustawienie </w:t>
      </w:r>
      <w:r w:rsidRPr="0087472B">
        <w:rPr>
          <w:rFonts w:asciiTheme="minorHAnsi" w:eastAsia="Calibri" w:hAnsiTheme="minorHAnsi" w:cstheme="minorHAnsi"/>
        </w:rPr>
        <w:t>pacjenta</w:t>
      </w:r>
      <w:r w:rsidR="00DA3170" w:rsidRPr="0087472B">
        <w:rPr>
          <w:rFonts w:asciiTheme="minorHAnsi" w:eastAsia="Calibri" w:hAnsiTheme="minorHAnsi" w:cstheme="minorHAnsi"/>
        </w:rPr>
        <w:t xml:space="preserve"> </w:t>
      </w:r>
      <w:r w:rsidRPr="0087472B">
        <w:rPr>
          <w:rFonts w:asciiTheme="minorHAnsi" w:eastAsia="Calibri" w:hAnsiTheme="minorHAnsi" w:cstheme="minorHAnsi"/>
        </w:rPr>
        <w:t>korzystającego z wózka w odpowiedniej pozycji</w:t>
      </w:r>
      <w:r w:rsidR="00075AE4" w:rsidRPr="0087472B">
        <w:rPr>
          <w:rFonts w:asciiTheme="minorHAnsi" w:eastAsia="Calibri" w:hAnsiTheme="minorHAnsi" w:cstheme="minorHAnsi"/>
        </w:rPr>
        <w:t>,</w:t>
      </w:r>
    </w:p>
    <w:p w14:paraId="33BF3807" w14:textId="787BAD2D"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zastosowanie poduszek do uzyskania odpowiedniej pozycji pacjenta na standardowym fotelu,</w:t>
      </w:r>
    </w:p>
    <w:p w14:paraId="637C202C" w14:textId="237D336B" w:rsidR="00885E87" w:rsidRPr="0087472B" w:rsidRDefault="3F50EC66" w:rsidP="00252765">
      <w:pPr>
        <w:pStyle w:val="Akapitzlist"/>
        <w:numPr>
          <w:ilvl w:val="0"/>
          <w:numId w:val="18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wykorzystanie metod leczniczych uwzględniających dysfunkcje pacjenta, n</w:t>
      </w:r>
      <w:r w:rsidR="00075AE4"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075AE4" w:rsidRPr="0087472B">
        <w:rPr>
          <w:rFonts w:asciiTheme="minorHAnsi" w:eastAsia="Calibri" w:hAnsiTheme="minorHAnsi" w:cstheme="minorHAnsi"/>
        </w:rPr>
        <w:t>rzykład</w:t>
      </w:r>
      <w:r w:rsidRPr="0087472B">
        <w:rPr>
          <w:rFonts w:asciiTheme="minorHAnsi" w:eastAsia="Calibri" w:hAnsiTheme="minorHAnsi" w:cstheme="minorHAnsi"/>
        </w:rPr>
        <w:t>:</w:t>
      </w:r>
    </w:p>
    <w:p w14:paraId="15B67051" w14:textId="3CA84D73" w:rsidR="00885E87" w:rsidRPr="0087472B" w:rsidRDefault="3F50EC66" w:rsidP="00252765">
      <w:pPr>
        <w:pStyle w:val="Akapitzlist"/>
        <w:numPr>
          <w:ilvl w:val="0"/>
          <w:numId w:val="18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 xml:space="preserve">zastosowanie atraumatycznego leczenia zachowawczego (ang. </w:t>
      </w:r>
      <w:proofErr w:type="spellStart"/>
      <w:r w:rsidRPr="00C1784A">
        <w:rPr>
          <w:rFonts w:asciiTheme="minorHAnsi" w:eastAsia="Calibri" w:hAnsiTheme="minorHAnsi" w:cstheme="minorHAnsi"/>
        </w:rPr>
        <w:t>Atraumatic</w:t>
      </w:r>
      <w:proofErr w:type="spellEnd"/>
      <w:r w:rsidRPr="00C1784A">
        <w:rPr>
          <w:rFonts w:asciiTheme="minorHAnsi" w:eastAsia="Calibri" w:hAnsiTheme="minorHAnsi" w:cstheme="minorHAnsi"/>
        </w:rPr>
        <w:t xml:space="preserve"> </w:t>
      </w:r>
      <w:proofErr w:type="spellStart"/>
      <w:r w:rsidRPr="00C1784A">
        <w:rPr>
          <w:rFonts w:asciiTheme="minorHAnsi" w:eastAsia="Calibri" w:hAnsiTheme="minorHAnsi" w:cstheme="minorHAnsi"/>
        </w:rPr>
        <w:t>Restorative</w:t>
      </w:r>
      <w:proofErr w:type="spellEnd"/>
      <w:r w:rsidRPr="00C1784A">
        <w:rPr>
          <w:rFonts w:asciiTheme="minorHAnsi" w:eastAsia="Calibri" w:hAnsiTheme="minorHAnsi" w:cstheme="minorHAnsi"/>
        </w:rPr>
        <w:t xml:space="preserve"> </w:t>
      </w:r>
      <w:proofErr w:type="spellStart"/>
      <w:r w:rsidRPr="00C1784A">
        <w:rPr>
          <w:rFonts w:asciiTheme="minorHAnsi" w:eastAsia="Calibri" w:hAnsiTheme="minorHAnsi" w:cstheme="minorHAnsi"/>
        </w:rPr>
        <w:t>Treatment</w:t>
      </w:r>
      <w:proofErr w:type="spellEnd"/>
      <w:r w:rsidRPr="0087472B">
        <w:rPr>
          <w:rFonts w:asciiTheme="minorHAnsi" w:eastAsia="Calibri" w:hAnsiTheme="minorHAnsi" w:cstheme="minorHAnsi"/>
        </w:rPr>
        <w:t xml:space="preserve"> – metoda ART) podczas leczenia ubytków próchnicowych u</w:t>
      </w:r>
      <w:r w:rsidR="00A54FFA" w:rsidRPr="0087472B">
        <w:rPr>
          <w:rFonts w:asciiTheme="minorHAnsi" w:eastAsia="Calibri" w:hAnsiTheme="minorHAnsi" w:cstheme="minorHAnsi"/>
        </w:rPr>
        <w:t> </w:t>
      </w:r>
      <w:r w:rsidRPr="0087472B">
        <w:rPr>
          <w:rFonts w:asciiTheme="minorHAnsi" w:eastAsia="Calibri" w:hAnsiTheme="minorHAnsi" w:cstheme="minorHAnsi"/>
        </w:rPr>
        <w:t>osób z nadwrażliwością na wysokie dźwięki czy znaczne obawy przed zastosowaniem instrumentów rotacyjnych,</w:t>
      </w:r>
    </w:p>
    <w:p w14:paraId="3CF8A830" w14:textId="1F8DA89D" w:rsidR="00885E87" w:rsidRPr="0087472B" w:rsidRDefault="3F50EC66" w:rsidP="00252765">
      <w:pPr>
        <w:pStyle w:val="Akapitzlist"/>
        <w:numPr>
          <w:ilvl w:val="0"/>
          <w:numId w:val="18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 xml:space="preserve">wykorzystanie stałych uzupełnień protetycznych u osób chorujących na </w:t>
      </w:r>
      <w:r w:rsidR="000B454E" w:rsidRPr="0087472B">
        <w:rPr>
          <w:rFonts w:asciiTheme="minorHAnsi" w:eastAsia="Calibri" w:hAnsiTheme="minorHAnsi" w:cstheme="minorHAnsi"/>
        </w:rPr>
        <w:t>padaczkę lub</w:t>
      </w:r>
      <w:r w:rsidRPr="0087472B">
        <w:rPr>
          <w:rFonts w:asciiTheme="minorHAnsi" w:eastAsia="Calibri" w:hAnsiTheme="minorHAnsi" w:cstheme="minorHAnsi"/>
        </w:rPr>
        <w:t xml:space="preserve"> wprowadzenie ruchomych protez zaopatrzonych w bardzo precyzyjnie wykonane klamry lub inne elementy retencyjne</w:t>
      </w:r>
      <w:r w:rsidR="00C315C8" w:rsidRPr="0087472B">
        <w:rPr>
          <w:rFonts w:asciiTheme="minorHAnsi" w:eastAsia="Calibri" w:hAnsiTheme="minorHAnsi" w:cstheme="minorHAnsi"/>
        </w:rPr>
        <w:t xml:space="preserve"> (w</w:t>
      </w:r>
      <w:r w:rsidRPr="0087472B">
        <w:rPr>
          <w:rFonts w:asciiTheme="minorHAnsi" w:eastAsia="Calibri" w:hAnsiTheme="minorHAnsi" w:cstheme="minorHAnsi"/>
        </w:rPr>
        <w:t xml:space="preserve"> przypadku protez całkowitych zaleca się zastosowanie płyty metalowej</w:t>
      </w:r>
      <w:r w:rsidR="00C315C8" w:rsidRPr="0087472B">
        <w:rPr>
          <w:rFonts w:asciiTheme="minorHAnsi" w:eastAsia="Calibri" w:hAnsiTheme="minorHAnsi" w:cstheme="minorHAnsi"/>
        </w:rPr>
        <w:t>;</w:t>
      </w:r>
      <w:r w:rsidR="00BB6684" w:rsidRPr="0087472B">
        <w:rPr>
          <w:rFonts w:asciiTheme="minorHAnsi" w:eastAsia="Calibri" w:hAnsiTheme="minorHAnsi" w:cstheme="minorHAnsi"/>
        </w:rPr>
        <w:t xml:space="preserve"> </w:t>
      </w:r>
      <w:r w:rsidR="00C315C8" w:rsidRPr="0087472B">
        <w:rPr>
          <w:rFonts w:asciiTheme="minorHAnsi" w:eastAsia="Calibri" w:hAnsiTheme="minorHAnsi" w:cstheme="minorHAnsi"/>
        </w:rPr>
        <w:t>n</w:t>
      </w:r>
      <w:r w:rsidRPr="0087472B">
        <w:rPr>
          <w:rFonts w:asciiTheme="minorHAnsi" w:eastAsia="Calibri" w:hAnsiTheme="minorHAnsi" w:cstheme="minorHAnsi"/>
        </w:rPr>
        <w:t>ależy wyeliminować potencjalne ryzyko połamania uzupełnienia oraz jego aspiracji</w:t>
      </w:r>
      <w:r w:rsidR="00C315C8" w:rsidRPr="0087472B">
        <w:rPr>
          <w:rFonts w:asciiTheme="minorHAnsi" w:eastAsia="Calibri" w:hAnsiTheme="minorHAnsi" w:cstheme="minorHAnsi"/>
        </w:rPr>
        <w:t>),</w:t>
      </w:r>
    </w:p>
    <w:p w14:paraId="646718F5" w14:textId="105C42CC" w:rsidR="00885E87" w:rsidRPr="0087472B" w:rsidRDefault="3F50EC66" w:rsidP="00252765">
      <w:pPr>
        <w:pStyle w:val="Akapitzlist"/>
        <w:numPr>
          <w:ilvl w:val="0"/>
          <w:numId w:val="183"/>
        </w:numPr>
        <w:ind w:left="851" w:hanging="426"/>
        <w:contextualSpacing w:val="0"/>
        <w:rPr>
          <w:rFonts w:asciiTheme="minorHAnsi" w:eastAsia="Calibri" w:hAnsiTheme="minorHAnsi" w:cstheme="minorHAnsi"/>
        </w:rPr>
      </w:pPr>
      <w:r w:rsidRPr="0087472B">
        <w:rPr>
          <w:rFonts w:asciiTheme="minorHAnsi" w:eastAsia="Calibri" w:hAnsiTheme="minorHAnsi" w:cstheme="minorHAnsi"/>
        </w:rPr>
        <w:t>zastosowanie udogodnień, które ułatwią pracę z pacjentem</w:t>
      </w:r>
      <w:r w:rsidR="00FC7B5A" w:rsidRPr="0087472B">
        <w:rPr>
          <w:rFonts w:asciiTheme="minorHAnsi" w:eastAsia="Calibri" w:hAnsiTheme="minorHAnsi" w:cstheme="minorHAnsi"/>
        </w:rPr>
        <w:t xml:space="preserve">, na </w:t>
      </w:r>
      <w:r w:rsidRPr="0087472B">
        <w:rPr>
          <w:rFonts w:asciiTheme="minorHAnsi" w:eastAsia="Calibri" w:hAnsiTheme="minorHAnsi" w:cstheme="minorHAnsi"/>
        </w:rPr>
        <w:t xml:space="preserve">przykład </w:t>
      </w:r>
      <w:r w:rsidR="008B136C" w:rsidRPr="0087472B">
        <w:rPr>
          <w:rFonts w:asciiTheme="minorHAnsi" w:eastAsia="Calibri" w:hAnsiTheme="minorHAnsi" w:cstheme="minorHAnsi"/>
        </w:rPr>
        <w:t xml:space="preserve">adapterów </w:t>
      </w:r>
      <w:r w:rsidRPr="0087472B">
        <w:rPr>
          <w:rFonts w:asciiTheme="minorHAnsi" w:eastAsia="Calibri" w:hAnsiTheme="minorHAnsi" w:cstheme="minorHAnsi"/>
        </w:rPr>
        <w:t>T-kształtn</w:t>
      </w:r>
      <w:r w:rsidR="008B136C" w:rsidRPr="0087472B">
        <w:rPr>
          <w:rFonts w:asciiTheme="minorHAnsi" w:eastAsia="Calibri" w:hAnsiTheme="minorHAnsi" w:cstheme="minorHAnsi"/>
        </w:rPr>
        <w:t>ych, które</w:t>
      </w:r>
      <w:r w:rsidRPr="0087472B">
        <w:rPr>
          <w:rFonts w:asciiTheme="minorHAnsi" w:eastAsia="Calibri" w:hAnsiTheme="minorHAnsi" w:cstheme="minorHAnsi"/>
        </w:rPr>
        <w:t xml:space="preserve"> zezwalają na podłączenie dwóch ślinociągów zapewniających większą efektywność w utrzymaniu suchości pola zabiegowego.</w:t>
      </w:r>
    </w:p>
    <w:p w14:paraId="456AB18F" w14:textId="08D6BA11" w:rsidR="00885E87" w:rsidRPr="0087472B" w:rsidRDefault="3F50EC66" w:rsidP="00A52597">
      <w:pPr>
        <w:rPr>
          <w:rFonts w:asciiTheme="minorHAnsi" w:hAnsiTheme="minorHAnsi" w:cstheme="minorHAnsi"/>
        </w:rPr>
      </w:pPr>
      <w:r w:rsidRPr="0087472B">
        <w:rPr>
          <w:rFonts w:asciiTheme="minorHAnsi" w:hAnsiTheme="minorHAnsi" w:cstheme="minorHAnsi"/>
        </w:rPr>
        <w:t>Przy właściwym rozmieszczeniu sprzętu, środków i materiałów stomatologicznych, a także odpowiednim zaangażowaniu personelu gabinetu oraz osób wspierających</w:t>
      </w:r>
      <w:r w:rsidR="00573FEE" w:rsidRPr="0087472B">
        <w:rPr>
          <w:rFonts w:asciiTheme="minorHAnsi" w:hAnsiTheme="minorHAnsi" w:cstheme="minorHAnsi"/>
        </w:rPr>
        <w:t>,</w:t>
      </w:r>
      <w:r w:rsidRPr="0087472B">
        <w:rPr>
          <w:rFonts w:asciiTheme="minorHAnsi" w:hAnsiTheme="minorHAnsi" w:cstheme="minorHAnsi"/>
        </w:rPr>
        <w:t xml:space="preserve"> zabieg </w:t>
      </w:r>
      <w:r w:rsidR="00E32F31" w:rsidRPr="0087472B">
        <w:rPr>
          <w:rFonts w:asciiTheme="minorHAnsi" w:hAnsiTheme="minorHAnsi" w:cstheme="minorHAnsi"/>
        </w:rPr>
        <w:t xml:space="preserve">będziesz </w:t>
      </w:r>
      <w:r w:rsidR="00EC34E2" w:rsidRPr="0087472B">
        <w:rPr>
          <w:rFonts w:asciiTheme="minorHAnsi" w:hAnsiTheme="minorHAnsi" w:cstheme="minorHAnsi"/>
        </w:rPr>
        <w:t>mógł</w:t>
      </w:r>
      <w:r w:rsidRPr="0087472B">
        <w:rPr>
          <w:rFonts w:asciiTheme="minorHAnsi" w:hAnsiTheme="minorHAnsi" w:cstheme="minorHAnsi"/>
        </w:rPr>
        <w:t xml:space="preserve"> </w:t>
      </w:r>
      <w:r w:rsidR="0061719C" w:rsidRPr="0087472B">
        <w:rPr>
          <w:rFonts w:asciiTheme="minorHAnsi" w:hAnsiTheme="minorHAnsi" w:cstheme="minorHAnsi"/>
        </w:rPr>
        <w:t xml:space="preserve">przeprowadzić </w:t>
      </w:r>
      <w:r w:rsidRPr="0087472B">
        <w:rPr>
          <w:rFonts w:asciiTheme="minorHAnsi" w:hAnsiTheme="minorHAnsi" w:cstheme="minorHAnsi"/>
        </w:rPr>
        <w:t xml:space="preserve">bardzo sprawnie i </w:t>
      </w:r>
      <w:r w:rsidR="006021A1" w:rsidRPr="0087472B">
        <w:rPr>
          <w:rFonts w:asciiTheme="minorHAnsi" w:hAnsiTheme="minorHAnsi" w:cstheme="minorHAnsi"/>
        </w:rPr>
        <w:t>w</w:t>
      </w:r>
      <w:r w:rsidR="00BB6684" w:rsidRPr="0087472B">
        <w:rPr>
          <w:rFonts w:asciiTheme="minorHAnsi" w:hAnsiTheme="minorHAnsi" w:cstheme="minorHAnsi"/>
        </w:rPr>
        <w:t xml:space="preserve"> </w:t>
      </w:r>
      <w:r w:rsidR="00573FEE" w:rsidRPr="0087472B">
        <w:rPr>
          <w:rFonts w:asciiTheme="minorHAnsi" w:hAnsiTheme="minorHAnsi" w:cstheme="minorHAnsi"/>
        </w:rPr>
        <w:t>możliwie</w:t>
      </w:r>
      <w:r w:rsidRPr="0087472B">
        <w:rPr>
          <w:rFonts w:asciiTheme="minorHAnsi" w:hAnsiTheme="minorHAnsi" w:cstheme="minorHAnsi"/>
        </w:rPr>
        <w:t xml:space="preserve"> krótkim czasie.</w:t>
      </w:r>
    </w:p>
    <w:p w14:paraId="65D908A6" w14:textId="19B6E140" w:rsidR="00885E87" w:rsidRPr="0087472B" w:rsidRDefault="00477260" w:rsidP="00A52597">
      <w:pPr>
        <w:rPr>
          <w:rFonts w:asciiTheme="minorHAnsi" w:hAnsiTheme="minorHAnsi" w:cstheme="minorHAnsi"/>
        </w:rPr>
      </w:pPr>
      <w:r w:rsidRPr="0087472B">
        <w:rPr>
          <w:rFonts w:asciiTheme="minorHAnsi" w:hAnsiTheme="minorHAnsi" w:cstheme="minorHAnsi"/>
        </w:rPr>
        <w:lastRenderedPageBreak/>
        <w:t>Odnotuj</w:t>
      </w:r>
      <w:r w:rsidR="3F50EC66" w:rsidRPr="0087472B">
        <w:rPr>
          <w:rFonts w:asciiTheme="minorHAnsi" w:hAnsiTheme="minorHAnsi" w:cstheme="minorHAnsi"/>
        </w:rPr>
        <w:t xml:space="preserve"> w dokumentacji </w:t>
      </w:r>
      <w:r w:rsidR="00FA41BF" w:rsidRPr="0087472B">
        <w:rPr>
          <w:rFonts w:asciiTheme="minorHAnsi" w:hAnsiTheme="minorHAnsi" w:cstheme="minorHAnsi"/>
        </w:rPr>
        <w:t xml:space="preserve">medycznej </w:t>
      </w:r>
      <w:r w:rsidR="3F50EC66" w:rsidRPr="0087472B">
        <w:rPr>
          <w:rFonts w:asciiTheme="minorHAnsi" w:hAnsiTheme="minorHAnsi" w:cstheme="minorHAnsi"/>
        </w:rPr>
        <w:t>procedury, które zostają zaplanowane do wykonania podczas kolejnej wizyty. Pozwoli to na przygotowanie niezbędnego sprzętu i materiałów, jeszcze przed wejściem do gabinetu pacjenta ze szczególnymi potrzebami. Skraca to czas wizyty oraz obniża jego stres.</w:t>
      </w:r>
    </w:p>
    <w:p w14:paraId="248BA002" w14:textId="44695F93" w:rsidR="00885E87" w:rsidRPr="0087472B" w:rsidRDefault="3F50EC66" w:rsidP="00252765">
      <w:pPr>
        <w:pStyle w:val="Nagwek4"/>
        <w:rPr>
          <w:rFonts w:asciiTheme="minorHAnsi" w:eastAsia="Calibri" w:hAnsiTheme="minorHAnsi" w:cstheme="minorHAnsi"/>
        </w:rPr>
      </w:pPr>
      <w:r w:rsidRPr="0087472B">
        <w:rPr>
          <w:rFonts w:asciiTheme="minorHAnsi" w:eastAsia="Calibri" w:hAnsiTheme="minorHAnsi" w:cstheme="minorHAnsi"/>
        </w:rPr>
        <w:t>Przygotowanie personelu gabinetu stomatologicznego do terapii osób z niepełnosprawnościami i przewlekłymi chorobami ogólnoustrojowymi</w:t>
      </w:r>
    </w:p>
    <w:p w14:paraId="2E3E5B7A" w14:textId="4FFC4D83" w:rsidR="00166CE3" w:rsidRPr="0087472B" w:rsidRDefault="3F50EC66" w:rsidP="00D160AA">
      <w:pPr>
        <w:rPr>
          <w:rStyle w:val="cf01"/>
          <w:rFonts w:asciiTheme="minorHAnsi" w:hAnsiTheme="minorHAnsi" w:cstheme="minorHAnsi"/>
          <w:sz w:val="24"/>
          <w:szCs w:val="24"/>
        </w:rPr>
      </w:pPr>
      <w:r w:rsidRPr="0087472B">
        <w:rPr>
          <w:rFonts w:asciiTheme="minorHAnsi" w:hAnsiTheme="minorHAnsi" w:cstheme="minorHAnsi"/>
        </w:rPr>
        <w:t>Leczenie pacjentów z niepełnosprawnościami oraz przewlekłymi chorobami ogólnoustrojowymi wymaga odpowiedniego przygotowania całego personelu gabinetu oraz</w:t>
      </w:r>
      <w:r w:rsidR="00E93022" w:rsidRPr="0087472B">
        <w:rPr>
          <w:rFonts w:asciiTheme="minorHAnsi" w:hAnsiTheme="minorHAnsi" w:cstheme="minorHAnsi"/>
        </w:rPr>
        <w:t> </w:t>
      </w:r>
      <w:r w:rsidRPr="0087472B">
        <w:rPr>
          <w:rFonts w:asciiTheme="minorHAnsi" w:hAnsiTheme="minorHAnsi" w:cstheme="minorHAnsi"/>
        </w:rPr>
        <w:t xml:space="preserve">stałego podnoszenia kwalifikacji przez </w:t>
      </w:r>
      <w:r w:rsidR="00A171C5" w:rsidRPr="0087472B">
        <w:rPr>
          <w:rFonts w:asciiTheme="minorHAnsi" w:hAnsiTheme="minorHAnsi" w:cstheme="minorHAnsi"/>
        </w:rPr>
        <w:t>profesjonalistów medyczn</w:t>
      </w:r>
      <w:r w:rsidR="00BF4C94" w:rsidRPr="0087472B">
        <w:rPr>
          <w:rFonts w:asciiTheme="minorHAnsi" w:hAnsiTheme="minorHAnsi" w:cstheme="minorHAnsi"/>
        </w:rPr>
        <w:t>ych</w:t>
      </w:r>
      <w:r w:rsidRPr="0087472B">
        <w:rPr>
          <w:rFonts w:asciiTheme="minorHAnsi" w:hAnsiTheme="minorHAnsi" w:cstheme="minorHAnsi"/>
        </w:rPr>
        <w:t xml:space="preserve">. </w:t>
      </w:r>
      <w:r w:rsidR="007E777F" w:rsidRPr="0087472B">
        <w:rPr>
          <w:rStyle w:val="cf01"/>
          <w:rFonts w:asciiTheme="minorHAnsi" w:hAnsiTheme="minorHAnsi" w:cstheme="minorHAnsi"/>
          <w:sz w:val="24"/>
          <w:szCs w:val="24"/>
        </w:rPr>
        <w:t>Kadra zarówno medyczna jak i pomocnicza powinna być przeszkolona z zasad komunikacji z osobami z</w:t>
      </w:r>
      <w:r w:rsidR="00E93022" w:rsidRPr="0087472B">
        <w:rPr>
          <w:rStyle w:val="cf01"/>
          <w:rFonts w:asciiTheme="minorHAnsi" w:hAnsiTheme="minorHAnsi" w:cstheme="minorHAnsi"/>
          <w:sz w:val="24"/>
          <w:szCs w:val="24"/>
        </w:rPr>
        <w:t> </w:t>
      </w:r>
      <w:r w:rsidR="007E777F" w:rsidRPr="0087472B">
        <w:rPr>
          <w:rStyle w:val="cf01"/>
          <w:rFonts w:asciiTheme="minorHAnsi" w:hAnsiTheme="minorHAnsi" w:cstheme="minorHAnsi"/>
          <w:sz w:val="24"/>
          <w:szCs w:val="24"/>
        </w:rPr>
        <w:t>niepełnosprawnościami</w:t>
      </w:r>
      <w:r w:rsidR="002E1995" w:rsidRPr="0087472B">
        <w:rPr>
          <w:rStyle w:val="cf01"/>
          <w:rFonts w:asciiTheme="minorHAnsi" w:hAnsiTheme="minorHAnsi" w:cstheme="minorHAnsi"/>
          <w:sz w:val="24"/>
          <w:szCs w:val="24"/>
        </w:rPr>
        <w:t>.</w:t>
      </w:r>
      <w:r w:rsidR="00E6403C" w:rsidRPr="0087472B">
        <w:rPr>
          <w:rStyle w:val="cf01"/>
          <w:rFonts w:asciiTheme="minorHAnsi" w:hAnsiTheme="minorHAnsi" w:cstheme="minorHAnsi"/>
          <w:sz w:val="24"/>
          <w:szCs w:val="24"/>
        </w:rPr>
        <w:t xml:space="preserve"> Powinna także</w:t>
      </w:r>
      <w:r w:rsidR="007E777F" w:rsidRPr="0087472B">
        <w:rPr>
          <w:rStyle w:val="cf01"/>
          <w:rFonts w:asciiTheme="minorHAnsi" w:hAnsiTheme="minorHAnsi" w:cstheme="minorHAnsi"/>
          <w:sz w:val="24"/>
          <w:szCs w:val="24"/>
        </w:rPr>
        <w:t xml:space="preserve"> znać narzędzia wspierające komunikację</w:t>
      </w:r>
      <w:r w:rsidR="00E9484A" w:rsidRPr="0087472B">
        <w:rPr>
          <w:rStyle w:val="cf01"/>
          <w:rFonts w:asciiTheme="minorHAnsi" w:hAnsiTheme="minorHAnsi" w:cstheme="minorHAnsi"/>
          <w:sz w:val="24"/>
          <w:szCs w:val="24"/>
        </w:rPr>
        <w:t xml:space="preserve"> i umieć je</w:t>
      </w:r>
      <w:r w:rsidR="00E93022" w:rsidRPr="0087472B">
        <w:rPr>
          <w:rStyle w:val="cf01"/>
          <w:rFonts w:asciiTheme="minorHAnsi" w:hAnsiTheme="minorHAnsi" w:cstheme="minorHAnsi"/>
          <w:sz w:val="24"/>
          <w:szCs w:val="24"/>
        </w:rPr>
        <w:t> </w:t>
      </w:r>
      <w:r w:rsidR="00E9484A" w:rsidRPr="0087472B">
        <w:rPr>
          <w:rStyle w:val="cf01"/>
          <w:rFonts w:asciiTheme="minorHAnsi" w:hAnsiTheme="minorHAnsi" w:cstheme="minorHAnsi"/>
          <w:sz w:val="24"/>
          <w:szCs w:val="24"/>
        </w:rPr>
        <w:t>obsłużyć.</w:t>
      </w:r>
    </w:p>
    <w:p w14:paraId="0E41DDB8" w14:textId="1F551598" w:rsidR="00885E87" w:rsidRPr="0087472B" w:rsidRDefault="3F50EC66" w:rsidP="00D160AA">
      <w:pPr>
        <w:rPr>
          <w:rFonts w:asciiTheme="minorHAnsi" w:hAnsiTheme="minorHAnsi" w:cstheme="minorHAnsi"/>
        </w:rPr>
      </w:pPr>
      <w:r w:rsidRPr="0087472B">
        <w:rPr>
          <w:rFonts w:asciiTheme="minorHAnsi" w:hAnsiTheme="minorHAnsi" w:cstheme="minorHAnsi"/>
        </w:rPr>
        <w:t xml:space="preserve">Przed rozpoczęciem terapii konieczne jest </w:t>
      </w:r>
      <w:r w:rsidR="00166CE3" w:rsidRPr="0087472B">
        <w:rPr>
          <w:rFonts w:asciiTheme="minorHAnsi" w:hAnsiTheme="minorHAnsi" w:cstheme="minorHAnsi"/>
        </w:rPr>
        <w:t xml:space="preserve">także </w:t>
      </w:r>
      <w:r w:rsidRPr="0087472B">
        <w:rPr>
          <w:rFonts w:asciiTheme="minorHAnsi" w:hAnsiTheme="minorHAnsi" w:cstheme="minorHAnsi"/>
        </w:rPr>
        <w:t xml:space="preserve">zapoznanie się z literaturą fachową dotyczącą danej </w:t>
      </w:r>
      <w:r w:rsidR="00166CE3" w:rsidRPr="0087472B">
        <w:rPr>
          <w:rFonts w:asciiTheme="minorHAnsi" w:hAnsiTheme="minorHAnsi" w:cstheme="minorHAnsi"/>
        </w:rPr>
        <w:t xml:space="preserve">jednostki chorobowej </w:t>
      </w:r>
      <w:r w:rsidRPr="0087472B">
        <w:rPr>
          <w:rFonts w:asciiTheme="minorHAnsi" w:hAnsiTheme="minorHAnsi" w:cstheme="minorHAnsi"/>
        </w:rPr>
        <w:t>- jej objawów ogólnych oraz występujących w jamie ustnej, a także zastosowania możliwych metod i preparatów leczniczych.</w:t>
      </w:r>
    </w:p>
    <w:p w14:paraId="6E8C1525" w14:textId="46DAF8BA" w:rsidR="0057726E" w:rsidRPr="0087472B" w:rsidRDefault="3F50EC66" w:rsidP="00AC3CD5">
      <w:pPr>
        <w:rPr>
          <w:rFonts w:asciiTheme="minorHAnsi" w:hAnsiTheme="minorHAnsi" w:cstheme="minorHAnsi"/>
        </w:rPr>
      </w:pPr>
      <w:r w:rsidRPr="0087472B">
        <w:rPr>
          <w:rFonts w:asciiTheme="minorHAnsi" w:hAnsiTheme="minorHAnsi" w:cstheme="minorHAnsi"/>
        </w:rPr>
        <w:t xml:space="preserve">Błędem jest zakładanie, że u </w:t>
      </w:r>
      <w:r w:rsidR="009A0CA4" w:rsidRPr="0087472B">
        <w:rPr>
          <w:rFonts w:asciiTheme="minorHAnsi" w:hAnsiTheme="minorHAnsi" w:cstheme="minorHAnsi"/>
        </w:rPr>
        <w:t xml:space="preserve">wszystkich </w:t>
      </w:r>
      <w:r w:rsidRPr="0087472B">
        <w:rPr>
          <w:rFonts w:asciiTheme="minorHAnsi" w:hAnsiTheme="minorHAnsi" w:cstheme="minorHAnsi"/>
        </w:rPr>
        <w:t>pacjentów</w:t>
      </w:r>
      <w:r w:rsidR="009A0CA4" w:rsidRPr="0087472B">
        <w:rPr>
          <w:rFonts w:asciiTheme="minorHAnsi" w:hAnsiTheme="minorHAnsi" w:cstheme="minorHAnsi"/>
        </w:rPr>
        <w:t xml:space="preserve">, bez względu </w:t>
      </w:r>
      <w:r w:rsidR="00915ADA" w:rsidRPr="0087472B">
        <w:rPr>
          <w:rFonts w:asciiTheme="minorHAnsi" w:hAnsiTheme="minorHAnsi" w:cstheme="minorHAnsi"/>
        </w:rPr>
        <w:t xml:space="preserve">na </w:t>
      </w:r>
      <w:r w:rsidR="00A90B2A" w:rsidRPr="0087472B">
        <w:rPr>
          <w:rFonts w:asciiTheme="minorHAnsi" w:hAnsiTheme="minorHAnsi" w:cstheme="minorHAnsi"/>
        </w:rPr>
        <w:t>niepełno</w:t>
      </w:r>
      <w:r w:rsidR="00AE5E82" w:rsidRPr="0087472B">
        <w:rPr>
          <w:rFonts w:asciiTheme="minorHAnsi" w:hAnsiTheme="minorHAnsi" w:cstheme="minorHAnsi"/>
        </w:rPr>
        <w:t>s</w:t>
      </w:r>
      <w:r w:rsidR="00A90B2A" w:rsidRPr="0087472B">
        <w:rPr>
          <w:rFonts w:asciiTheme="minorHAnsi" w:hAnsiTheme="minorHAnsi" w:cstheme="minorHAnsi"/>
        </w:rPr>
        <w:t xml:space="preserve">prawność </w:t>
      </w:r>
      <w:r w:rsidR="00915ADA" w:rsidRPr="0087472B">
        <w:rPr>
          <w:rFonts w:asciiTheme="minorHAnsi" w:hAnsiTheme="minorHAnsi" w:cstheme="minorHAnsi"/>
        </w:rPr>
        <w:t>czy</w:t>
      </w:r>
      <w:r w:rsidR="00A90B2A" w:rsidRPr="0087472B">
        <w:rPr>
          <w:rFonts w:asciiTheme="minorHAnsi" w:hAnsiTheme="minorHAnsi" w:cstheme="minorHAnsi"/>
        </w:rPr>
        <w:t xml:space="preserve"> choroby współistniejące</w:t>
      </w:r>
      <w:r w:rsidR="00FB0AB3" w:rsidRPr="0087472B">
        <w:rPr>
          <w:rFonts w:asciiTheme="minorHAnsi" w:hAnsiTheme="minorHAnsi" w:cstheme="minorHAnsi"/>
        </w:rPr>
        <w:t xml:space="preserve">, </w:t>
      </w:r>
      <w:r w:rsidRPr="0087472B">
        <w:rPr>
          <w:rFonts w:asciiTheme="minorHAnsi" w:hAnsiTheme="minorHAnsi" w:cstheme="minorHAnsi"/>
        </w:rPr>
        <w:t>wystarczy standardowe postępowanie</w:t>
      </w:r>
      <w:r w:rsidR="00915ADA" w:rsidRPr="0087472B">
        <w:rPr>
          <w:rFonts w:asciiTheme="minorHAnsi" w:hAnsiTheme="minorHAnsi" w:cstheme="minorHAnsi"/>
        </w:rPr>
        <w:t xml:space="preserve">. </w:t>
      </w:r>
      <w:r w:rsidR="00555305" w:rsidRPr="0087472B">
        <w:rPr>
          <w:rFonts w:asciiTheme="minorHAnsi" w:hAnsiTheme="minorHAnsi" w:cstheme="minorHAnsi"/>
        </w:rPr>
        <w:t>Nale</w:t>
      </w:r>
      <w:r w:rsidR="002310AB" w:rsidRPr="0087472B">
        <w:rPr>
          <w:rFonts w:asciiTheme="minorHAnsi" w:hAnsiTheme="minorHAnsi" w:cstheme="minorHAnsi"/>
        </w:rPr>
        <w:t>ż</w:t>
      </w:r>
      <w:r w:rsidR="00555305" w:rsidRPr="0087472B">
        <w:rPr>
          <w:rFonts w:asciiTheme="minorHAnsi" w:hAnsiTheme="minorHAnsi" w:cstheme="minorHAnsi"/>
        </w:rPr>
        <w:t xml:space="preserve">y wziąć pod uwagę objawy </w:t>
      </w:r>
      <w:r w:rsidRPr="0087472B">
        <w:rPr>
          <w:rFonts w:asciiTheme="minorHAnsi" w:hAnsiTheme="minorHAnsi" w:cstheme="minorHAnsi"/>
        </w:rPr>
        <w:t xml:space="preserve">chorób systemowych </w:t>
      </w:r>
      <w:r w:rsidR="00462578" w:rsidRPr="0087472B">
        <w:rPr>
          <w:rFonts w:asciiTheme="minorHAnsi" w:hAnsiTheme="minorHAnsi" w:cstheme="minorHAnsi"/>
        </w:rPr>
        <w:t xml:space="preserve">i </w:t>
      </w:r>
      <w:r w:rsidRPr="0087472B">
        <w:rPr>
          <w:rFonts w:asciiTheme="minorHAnsi" w:hAnsiTheme="minorHAnsi" w:cstheme="minorHAnsi"/>
        </w:rPr>
        <w:t xml:space="preserve">stosowane </w:t>
      </w:r>
      <w:r w:rsidR="00462578" w:rsidRPr="0087472B">
        <w:rPr>
          <w:rFonts w:asciiTheme="minorHAnsi" w:hAnsiTheme="minorHAnsi" w:cstheme="minorHAnsi"/>
        </w:rPr>
        <w:t xml:space="preserve">leczenie </w:t>
      </w:r>
      <w:r w:rsidRPr="0087472B">
        <w:rPr>
          <w:rFonts w:asciiTheme="minorHAnsi" w:hAnsiTheme="minorHAnsi" w:cstheme="minorHAnsi"/>
        </w:rPr>
        <w:t xml:space="preserve">farmakologiczne. </w:t>
      </w:r>
      <w:r w:rsidR="002750BE" w:rsidRPr="0087472B">
        <w:rPr>
          <w:rFonts w:asciiTheme="minorHAnsi" w:hAnsiTheme="minorHAnsi" w:cstheme="minorHAnsi"/>
        </w:rPr>
        <w:t>Pamiętaj</w:t>
      </w:r>
      <w:r w:rsidRPr="0087472B">
        <w:rPr>
          <w:rFonts w:asciiTheme="minorHAnsi" w:hAnsiTheme="minorHAnsi" w:cstheme="minorHAnsi"/>
        </w:rPr>
        <w:t>, dentysta jest lekarzem pierwszego kontaktu. Na podstawie zmian w jamie ustnej może podejrzewać obecność choroby ogólnej i skierować pacjenta do specjalisty, a w niektórych sytuacjach nawet uratować jemu życie.</w:t>
      </w:r>
    </w:p>
    <w:p w14:paraId="76EFE5E2" w14:textId="386663EC" w:rsidR="00885E87" w:rsidRPr="0087472B" w:rsidRDefault="3F50EC66" w:rsidP="00890BB0">
      <w:pPr>
        <w:pStyle w:val="Nagwek2"/>
        <w:rPr>
          <w:rFonts w:asciiTheme="minorHAnsi" w:eastAsia="Calibri" w:hAnsiTheme="minorHAnsi" w:cstheme="minorHAnsi"/>
        </w:rPr>
      </w:pPr>
      <w:bookmarkStart w:id="413" w:name="_Toc213825930"/>
      <w:r w:rsidRPr="0087472B">
        <w:rPr>
          <w:rFonts w:asciiTheme="minorHAnsi" w:eastAsia="Calibri" w:hAnsiTheme="minorHAnsi" w:cstheme="minorHAnsi"/>
        </w:rPr>
        <w:t>Leczenie stomatologiczne w warunkach ambulatoryjnych w znieczuleniu ogólnym</w:t>
      </w:r>
      <w:bookmarkEnd w:id="413"/>
    </w:p>
    <w:p w14:paraId="6EECD42E" w14:textId="4E548B45" w:rsidR="00885E87" w:rsidRPr="0087472B" w:rsidRDefault="3D8F48D4" w:rsidP="00A52597">
      <w:pPr>
        <w:rPr>
          <w:rFonts w:asciiTheme="minorHAnsi" w:hAnsiTheme="minorHAnsi" w:cstheme="minorHAnsi"/>
        </w:rPr>
      </w:pPr>
      <w:r w:rsidRPr="0087472B">
        <w:rPr>
          <w:rFonts w:asciiTheme="minorHAnsi" w:hAnsiTheme="minorHAnsi" w:cstheme="minorHAnsi"/>
        </w:rPr>
        <w:t>Pacjenci z</w:t>
      </w:r>
      <w:r w:rsidR="00D6641E" w:rsidRPr="0087472B">
        <w:rPr>
          <w:rFonts w:asciiTheme="minorHAnsi" w:hAnsiTheme="minorHAnsi" w:cstheme="minorHAnsi"/>
        </w:rPr>
        <w:t>e szczególnymi potrzebami, w tym z</w:t>
      </w:r>
      <w:r w:rsidRPr="0087472B">
        <w:rPr>
          <w:rFonts w:asciiTheme="minorHAnsi" w:hAnsiTheme="minorHAnsi" w:cstheme="minorHAnsi"/>
        </w:rPr>
        <w:t xml:space="preserve"> niepełnosprawnościami często doświadczają barier, które utrudniają korzystanie ze świadczeń stomatologicznych. Napotykane utrudnienia negatywnie odbiją się na zdrowiu jamy ustnej.</w:t>
      </w:r>
    </w:p>
    <w:p w14:paraId="073E59D6" w14:textId="567368BB" w:rsidR="00B5743E" w:rsidRPr="0087472B" w:rsidRDefault="00B5743E" w:rsidP="00331EA4">
      <w:pPr>
        <w:pStyle w:val="Nagwek3"/>
        <w:rPr>
          <w:rFonts w:asciiTheme="minorHAnsi" w:eastAsia="Calibri" w:hAnsiTheme="minorHAnsi" w:cstheme="minorHAnsi"/>
        </w:rPr>
      </w:pPr>
      <w:bookmarkStart w:id="414" w:name="_Toc213825931"/>
      <w:r w:rsidRPr="0087472B">
        <w:rPr>
          <w:rFonts w:asciiTheme="minorHAnsi" w:eastAsia="Calibri" w:hAnsiTheme="minorHAnsi" w:cstheme="minorHAnsi"/>
        </w:rPr>
        <w:t xml:space="preserve">Kwalifikacja do zabiegu stomatologicznego w znieczuleniu ogólnym </w:t>
      </w:r>
      <w:r w:rsidR="00F7651B" w:rsidRPr="0087472B">
        <w:rPr>
          <w:rFonts w:asciiTheme="minorHAnsi" w:eastAsia="Calibri" w:hAnsiTheme="minorHAnsi" w:cstheme="minorHAnsi"/>
        </w:rPr>
        <w:t>(ZO)</w:t>
      </w:r>
      <w:bookmarkEnd w:id="414"/>
    </w:p>
    <w:p w14:paraId="0EE641A9" w14:textId="0DA39A17" w:rsidR="00885E87" w:rsidRPr="0087472B" w:rsidRDefault="3F50EC66" w:rsidP="00A52597">
      <w:pPr>
        <w:rPr>
          <w:rFonts w:asciiTheme="minorHAnsi" w:hAnsiTheme="minorHAnsi" w:cstheme="minorHAnsi"/>
        </w:rPr>
      </w:pPr>
      <w:r w:rsidRPr="0087472B">
        <w:rPr>
          <w:rFonts w:asciiTheme="minorHAnsi" w:hAnsiTheme="minorHAnsi" w:cstheme="minorHAnsi"/>
        </w:rPr>
        <w:t xml:space="preserve">Problemy </w:t>
      </w:r>
      <w:r w:rsidR="00C421DB" w:rsidRPr="0087472B">
        <w:rPr>
          <w:rFonts w:asciiTheme="minorHAnsi" w:hAnsiTheme="minorHAnsi" w:cstheme="minorHAnsi"/>
        </w:rPr>
        <w:t>behawioralne</w:t>
      </w:r>
      <w:r w:rsidR="00B452A0" w:rsidRPr="0087472B">
        <w:rPr>
          <w:rFonts w:asciiTheme="minorHAnsi" w:hAnsiTheme="minorHAnsi" w:cstheme="minorHAnsi"/>
        </w:rPr>
        <w:t>, w tym</w:t>
      </w:r>
      <w:r w:rsidR="00C421DB" w:rsidRPr="0087472B">
        <w:rPr>
          <w:rFonts w:asciiTheme="minorHAnsi" w:hAnsiTheme="minorHAnsi" w:cstheme="minorHAnsi"/>
        </w:rPr>
        <w:t xml:space="preserve"> </w:t>
      </w:r>
      <w:r w:rsidR="00B452A0" w:rsidRPr="0087472B">
        <w:rPr>
          <w:rFonts w:asciiTheme="minorHAnsi" w:hAnsiTheme="minorHAnsi" w:cstheme="minorHAnsi"/>
        </w:rPr>
        <w:t xml:space="preserve">komunikacyjne </w:t>
      </w:r>
      <w:r w:rsidR="00D373BF" w:rsidRPr="0087472B">
        <w:rPr>
          <w:rFonts w:asciiTheme="minorHAnsi" w:hAnsiTheme="minorHAnsi" w:cstheme="minorHAnsi"/>
        </w:rPr>
        <w:t xml:space="preserve">oraz </w:t>
      </w:r>
      <w:r w:rsidR="00142E0B" w:rsidRPr="0087472B">
        <w:rPr>
          <w:rFonts w:asciiTheme="minorHAnsi" w:hAnsiTheme="minorHAnsi" w:cstheme="minorHAnsi"/>
        </w:rPr>
        <w:t>niepełnosprawnoś</w:t>
      </w:r>
      <w:r w:rsidR="00583BD6" w:rsidRPr="0087472B">
        <w:rPr>
          <w:rFonts w:asciiTheme="minorHAnsi" w:hAnsiTheme="minorHAnsi" w:cstheme="minorHAnsi"/>
        </w:rPr>
        <w:t>ć pacjenta</w:t>
      </w:r>
      <w:r w:rsidR="00142E0B" w:rsidRPr="0087472B">
        <w:rPr>
          <w:rFonts w:asciiTheme="minorHAnsi" w:hAnsiTheme="minorHAnsi" w:cstheme="minorHAnsi"/>
        </w:rPr>
        <w:t xml:space="preserve"> </w:t>
      </w:r>
      <w:r w:rsidR="00AC7B62" w:rsidRPr="0087472B">
        <w:rPr>
          <w:rFonts w:asciiTheme="minorHAnsi" w:hAnsiTheme="minorHAnsi" w:cstheme="minorHAnsi"/>
        </w:rPr>
        <w:t>mogą</w:t>
      </w:r>
      <w:r w:rsidR="00583BD6" w:rsidRPr="0087472B">
        <w:rPr>
          <w:rFonts w:asciiTheme="minorHAnsi" w:hAnsiTheme="minorHAnsi" w:cstheme="minorHAnsi"/>
        </w:rPr>
        <w:t xml:space="preserve"> ograniczyć </w:t>
      </w:r>
      <w:r w:rsidRPr="0087472B">
        <w:rPr>
          <w:rFonts w:asciiTheme="minorHAnsi" w:hAnsiTheme="minorHAnsi" w:cstheme="minorHAnsi"/>
        </w:rPr>
        <w:t xml:space="preserve">możliwości wykonywania zabiegów stomatologicznych w znieczuleniu miejscowym lub bez, w warunkach ambulatoryjnych. U </w:t>
      </w:r>
      <w:r w:rsidR="00335C2E" w:rsidRPr="0087472B">
        <w:rPr>
          <w:rFonts w:asciiTheme="minorHAnsi" w:hAnsiTheme="minorHAnsi" w:cstheme="minorHAnsi"/>
        </w:rPr>
        <w:t xml:space="preserve">niektórych </w:t>
      </w:r>
      <w:r w:rsidRPr="0087472B">
        <w:rPr>
          <w:rFonts w:asciiTheme="minorHAnsi" w:hAnsiTheme="minorHAnsi" w:cstheme="minorHAnsi"/>
        </w:rPr>
        <w:t xml:space="preserve">pacjentów może być konieczne zastosowanie czynności przygotowawczych do leczenia stomatologicznego. Zaliczamy do nich stosowanie leków uspokajających, interwencji behawioralnych, wsparcia psychologicznego i znieczulenia ogólnego. W Polsce leczenie w ZO jest zabiegiem refundowanym przez Narodowy Fundusz Zdrowia (NFZ). Refundacja zabiegu dotyczy </w:t>
      </w:r>
      <w:r w:rsidRPr="0087472B">
        <w:rPr>
          <w:rFonts w:asciiTheme="minorHAnsi" w:hAnsiTheme="minorHAnsi" w:cstheme="minorHAnsi"/>
        </w:rPr>
        <w:lastRenderedPageBreak/>
        <w:t>pacjentów dorosłych posiadających orzeczenie o umiarkowanym lub znacznym stopniu niepełnosprawności oraz dzieci z orzeczoną niepełnosprawnością</w:t>
      </w:r>
      <w:r w:rsidR="00711A14" w:rsidRPr="0087472B">
        <w:rPr>
          <w:rFonts w:asciiTheme="minorHAnsi" w:hAnsiTheme="minorHAnsi" w:cstheme="minorHAnsi"/>
        </w:rPr>
        <w:t xml:space="preserve"> (do 16 roku życia), oraz młodzież</w:t>
      </w:r>
      <w:r w:rsidR="00BF120F" w:rsidRPr="0087472B">
        <w:rPr>
          <w:rFonts w:asciiTheme="minorHAnsi" w:hAnsiTheme="minorHAnsi" w:cstheme="minorHAnsi"/>
        </w:rPr>
        <w:t>y</w:t>
      </w:r>
      <w:r w:rsidR="00711A14" w:rsidRPr="0087472B">
        <w:rPr>
          <w:rFonts w:asciiTheme="minorHAnsi" w:hAnsiTheme="minorHAnsi" w:cstheme="minorHAnsi"/>
        </w:rPr>
        <w:t xml:space="preserve"> pomiędzy 16-18 rokiem życia (dotyczy osób z </w:t>
      </w:r>
      <w:r w:rsidR="00260511" w:rsidRPr="0087472B">
        <w:rPr>
          <w:rFonts w:asciiTheme="minorHAnsi" w:hAnsiTheme="minorHAnsi" w:cstheme="minorHAnsi"/>
        </w:rPr>
        <w:t>umiarkowanym i znacznym stopniem niepełnosprawności)</w:t>
      </w:r>
      <w:r w:rsidRPr="0087472B">
        <w:rPr>
          <w:rFonts w:asciiTheme="minorHAnsi" w:hAnsiTheme="minorHAnsi" w:cstheme="minorHAnsi"/>
        </w:rPr>
        <w:t>.</w:t>
      </w:r>
    </w:p>
    <w:p w14:paraId="07DE6E39" w14:textId="0E21046D" w:rsidR="00885E87" w:rsidRPr="0087472B" w:rsidRDefault="3F50EC66" w:rsidP="00A52597">
      <w:pPr>
        <w:rPr>
          <w:rFonts w:asciiTheme="minorHAnsi" w:hAnsiTheme="minorHAnsi" w:cstheme="minorHAnsi"/>
        </w:rPr>
      </w:pPr>
      <w:r w:rsidRPr="0087472B">
        <w:rPr>
          <w:rFonts w:asciiTheme="minorHAnsi" w:hAnsiTheme="minorHAnsi" w:cstheme="minorHAnsi"/>
        </w:rPr>
        <w:t xml:space="preserve">Do zabiegu w znieczuleniu ogólnym kwalifikujemy </w:t>
      </w:r>
      <w:r w:rsidR="00810F7F" w:rsidRPr="0087472B">
        <w:rPr>
          <w:rFonts w:asciiTheme="minorHAnsi" w:hAnsiTheme="minorHAnsi" w:cstheme="minorHAnsi"/>
        </w:rPr>
        <w:t>pacjentów,</w:t>
      </w:r>
      <w:r w:rsidR="00F62252" w:rsidRPr="0087472B">
        <w:rPr>
          <w:rFonts w:asciiTheme="minorHAnsi" w:hAnsiTheme="minorHAnsi" w:cstheme="minorHAnsi"/>
        </w:rPr>
        <w:t xml:space="preserve"> którzy</w:t>
      </w:r>
      <w:r w:rsidRPr="0087472B">
        <w:rPr>
          <w:rFonts w:asciiTheme="minorHAnsi" w:hAnsiTheme="minorHAnsi" w:cstheme="minorHAnsi"/>
        </w:rPr>
        <w:t xml:space="preserve"> nie mogą przyjąć rutynowej opieki stomatologicznej. Do takich </w:t>
      </w:r>
      <w:r w:rsidR="009E13CB" w:rsidRPr="0087472B">
        <w:rPr>
          <w:rFonts w:asciiTheme="minorHAnsi" w:hAnsiTheme="minorHAnsi" w:cstheme="minorHAnsi"/>
        </w:rPr>
        <w:t xml:space="preserve">przypadków </w:t>
      </w:r>
      <w:r w:rsidRPr="0087472B">
        <w:rPr>
          <w:rFonts w:asciiTheme="minorHAnsi" w:hAnsiTheme="minorHAnsi" w:cstheme="minorHAnsi"/>
        </w:rPr>
        <w:t xml:space="preserve">zaliczamy </w:t>
      </w:r>
      <w:r w:rsidR="00AE4616" w:rsidRPr="0087472B">
        <w:rPr>
          <w:rFonts w:asciiTheme="minorHAnsi" w:hAnsiTheme="minorHAnsi" w:cstheme="minorHAnsi"/>
        </w:rPr>
        <w:t>między</w:t>
      </w:r>
      <w:r w:rsidR="003C57B5" w:rsidRPr="0087472B">
        <w:rPr>
          <w:rFonts w:asciiTheme="minorHAnsi" w:hAnsiTheme="minorHAnsi" w:cstheme="minorHAnsi"/>
        </w:rPr>
        <w:t xml:space="preserve"> </w:t>
      </w:r>
      <w:r w:rsidRPr="0087472B">
        <w:rPr>
          <w:rFonts w:asciiTheme="minorHAnsi" w:hAnsiTheme="minorHAnsi" w:cstheme="minorHAnsi"/>
        </w:rPr>
        <w:t>in</w:t>
      </w:r>
      <w:r w:rsidR="003C57B5" w:rsidRPr="0087472B">
        <w:rPr>
          <w:rFonts w:asciiTheme="minorHAnsi" w:hAnsiTheme="minorHAnsi" w:cstheme="minorHAnsi"/>
        </w:rPr>
        <w:t>nymi</w:t>
      </w:r>
      <w:r w:rsidR="008321FE" w:rsidRPr="0087472B">
        <w:rPr>
          <w:rFonts w:asciiTheme="minorHAnsi" w:hAnsiTheme="minorHAnsi" w:cstheme="minorHAnsi"/>
        </w:rPr>
        <w:t>:</w:t>
      </w:r>
    </w:p>
    <w:p w14:paraId="2F263CAE" w14:textId="3EDCC3ED" w:rsidR="00885E87" w:rsidRPr="0087472B" w:rsidRDefault="3632AF6B" w:rsidP="00A52597">
      <w:pPr>
        <w:rPr>
          <w:rFonts w:asciiTheme="minorHAnsi" w:hAnsiTheme="minorHAnsi" w:cstheme="minorHAnsi"/>
          <w:b/>
          <w:bCs/>
        </w:rPr>
      </w:pPr>
      <w:r w:rsidRPr="0087472B">
        <w:rPr>
          <w:rFonts w:asciiTheme="minorHAnsi" w:hAnsiTheme="minorHAnsi" w:cstheme="minorHAnsi"/>
          <w:b/>
          <w:bCs/>
        </w:rPr>
        <w:t>Osoby prezentujące zachowanie niepoprawne kontekstowo:</w:t>
      </w:r>
    </w:p>
    <w:p w14:paraId="3356F4ED" w14:textId="69B4349A" w:rsidR="00885E87" w:rsidRPr="0087472B" w:rsidRDefault="3D8F48D4" w:rsidP="00A52597">
      <w:pPr>
        <w:rPr>
          <w:rFonts w:asciiTheme="minorHAnsi" w:hAnsiTheme="minorHAnsi" w:cstheme="minorHAnsi"/>
        </w:rPr>
      </w:pPr>
      <w:r w:rsidRPr="0087472B">
        <w:rPr>
          <w:rFonts w:asciiTheme="minorHAnsi" w:hAnsiTheme="minorHAnsi" w:cstheme="minorHAnsi"/>
        </w:rPr>
        <w:t>Pacjenci z trudnościami w komunikacji, brakiem współpracy, silnym lękiem przed zabiegami stomatologicznymi lub odruchami wymiotnymi</w:t>
      </w:r>
      <w:r w:rsidR="6FD17157" w:rsidRPr="0087472B">
        <w:rPr>
          <w:rFonts w:asciiTheme="minorHAnsi" w:hAnsiTheme="minorHAnsi" w:cstheme="minorHAnsi"/>
        </w:rPr>
        <w:t xml:space="preserve"> (zachowania kontekstowo niepoprawne </w:t>
      </w:r>
      <w:r w:rsidR="2763D78C" w:rsidRPr="0087472B">
        <w:rPr>
          <w:rFonts w:asciiTheme="minorHAnsi" w:hAnsiTheme="minorHAnsi" w:cstheme="minorHAnsi"/>
        </w:rPr>
        <w:t>szerzej opisano w pkt 15.3.2.)</w:t>
      </w:r>
    </w:p>
    <w:p w14:paraId="64615EA6" w14:textId="2C24942D" w:rsidR="00885E87" w:rsidRPr="0087472B" w:rsidRDefault="4A19A93F" w:rsidP="00A52597">
      <w:pPr>
        <w:keepNext/>
        <w:rPr>
          <w:rFonts w:asciiTheme="minorHAnsi" w:hAnsiTheme="minorHAnsi" w:cstheme="minorHAnsi"/>
          <w:b/>
          <w:bCs/>
        </w:rPr>
      </w:pPr>
      <w:r w:rsidRPr="0087472B">
        <w:rPr>
          <w:rFonts w:asciiTheme="minorHAnsi" w:hAnsiTheme="minorHAnsi" w:cstheme="minorHAnsi"/>
          <w:b/>
          <w:bCs/>
        </w:rPr>
        <w:t>Osoby z n</w:t>
      </w:r>
      <w:r w:rsidR="3D8F48D4" w:rsidRPr="0087472B">
        <w:rPr>
          <w:rFonts w:asciiTheme="minorHAnsi" w:hAnsiTheme="minorHAnsi" w:cstheme="minorHAnsi"/>
          <w:b/>
          <w:bCs/>
        </w:rPr>
        <w:t>iepełnosprawnoś</w:t>
      </w:r>
      <w:r w:rsidR="3A46B804" w:rsidRPr="0087472B">
        <w:rPr>
          <w:rFonts w:asciiTheme="minorHAnsi" w:hAnsiTheme="minorHAnsi" w:cstheme="minorHAnsi"/>
          <w:b/>
          <w:bCs/>
        </w:rPr>
        <w:t>cią</w:t>
      </w:r>
      <w:r w:rsidR="3D8F48D4" w:rsidRPr="0087472B">
        <w:rPr>
          <w:rFonts w:asciiTheme="minorHAnsi" w:hAnsiTheme="minorHAnsi" w:cstheme="minorHAnsi"/>
          <w:b/>
          <w:bCs/>
        </w:rPr>
        <w:t xml:space="preserve"> intelektualną:</w:t>
      </w:r>
    </w:p>
    <w:p w14:paraId="41F2EC6F" w14:textId="079B3550" w:rsidR="00885E87" w:rsidRPr="0087472B" w:rsidRDefault="3F50EC66" w:rsidP="00A52597">
      <w:pPr>
        <w:rPr>
          <w:rFonts w:asciiTheme="minorHAnsi" w:hAnsiTheme="minorHAnsi" w:cstheme="minorHAnsi"/>
        </w:rPr>
      </w:pPr>
      <w:r w:rsidRPr="0087472B">
        <w:rPr>
          <w:rFonts w:asciiTheme="minorHAnsi" w:hAnsiTheme="minorHAnsi" w:cstheme="minorHAnsi"/>
        </w:rPr>
        <w:t>Osoby z niepełnosprawnością intelektualną, w stopniu uniemożliwiającym zrozumienie i</w:t>
      </w:r>
      <w:r w:rsidR="00596952" w:rsidRPr="0087472B">
        <w:rPr>
          <w:rFonts w:asciiTheme="minorHAnsi" w:hAnsiTheme="minorHAnsi" w:cstheme="minorHAnsi"/>
        </w:rPr>
        <w:t> </w:t>
      </w:r>
      <w:r w:rsidRPr="0087472B">
        <w:rPr>
          <w:rFonts w:asciiTheme="minorHAnsi" w:hAnsiTheme="minorHAnsi" w:cstheme="minorHAnsi"/>
        </w:rPr>
        <w:t>współpracę z lekarzem podczas leczenia.</w:t>
      </w:r>
    </w:p>
    <w:p w14:paraId="64C59BE3" w14:textId="3F777FFE" w:rsidR="00885E87" w:rsidRPr="0087472B" w:rsidRDefault="6527B997" w:rsidP="00A52597">
      <w:pPr>
        <w:rPr>
          <w:rFonts w:asciiTheme="minorHAnsi" w:hAnsiTheme="minorHAnsi" w:cstheme="minorHAnsi"/>
          <w:b/>
          <w:bCs/>
        </w:rPr>
      </w:pPr>
      <w:r w:rsidRPr="0087472B">
        <w:rPr>
          <w:rFonts w:asciiTheme="minorHAnsi" w:hAnsiTheme="minorHAnsi" w:cstheme="minorHAnsi"/>
          <w:b/>
          <w:bCs/>
        </w:rPr>
        <w:t>Osoby z n</w:t>
      </w:r>
      <w:r w:rsidR="3D8F48D4" w:rsidRPr="0087472B">
        <w:rPr>
          <w:rFonts w:asciiTheme="minorHAnsi" w:hAnsiTheme="minorHAnsi" w:cstheme="minorHAnsi"/>
          <w:b/>
          <w:bCs/>
        </w:rPr>
        <w:t>iepełnosprawnoś</w:t>
      </w:r>
      <w:r w:rsidR="0D51107A" w:rsidRPr="0087472B">
        <w:rPr>
          <w:rFonts w:asciiTheme="minorHAnsi" w:hAnsiTheme="minorHAnsi" w:cstheme="minorHAnsi"/>
          <w:b/>
          <w:bCs/>
        </w:rPr>
        <w:t>cią</w:t>
      </w:r>
      <w:r w:rsidR="3D8F48D4" w:rsidRPr="0087472B">
        <w:rPr>
          <w:rFonts w:asciiTheme="minorHAnsi" w:hAnsiTheme="minorHAnsi" w:cstheme="minorHAnsi"/>
          <w:b/>
          <w:bCs/>
        </w:rPr>
        <w:t xml:space="preserve"> ruchową:</w:t>
      </w:r>
    </w:p>
    <w:p w14:paraId="27300D85" w14:textId="7A72B466" w:rsidR="00885E87" w:rsidRPr="0087472B" w:rsidRDefault="3F50EC66" w:rsidP="00A52597">
      <w:pPr>
        <w:rPr>
          <w:rFonts w:asciiTheme="minorHAnsi" w:hAnsiTheme="minorHAnsi" w:cstheme="minorHAnsi"/>
        </w:rPr>
      </w:pPr>
      <w:r w:rsidRPr="0087472B">
        <w:rPr>
          <w:rFonts w:asciiTheme="minorHAnsi" w:hAnsiTheme="minorHAnsi" w:cstheme="minorHAnsi"/>
        </w:rPr>
        <w:t>Osoby, które mają trudność w utrzymaniu odpowiedniej pozycji w fotelu stomatologicznym lub wykonywaniu poleceń.</w:t>
      </w:r>
    </w:p>
    <w:p w14:paraId="7CC1A57B" w14:textId="622C972C" w:rsidR="00885E87" w:rsidRPr="0087472B" w:rsidRDefault="3F50EC66" w:rsidP="00A52597">
      <w:pPr>
        <w:rPr>
          <w:rFonts w:asciiTheme="minorHAnsi" w:hAnsiTheme="minorHAnsi" w:cstheme="minorHAnsi"/>
        </w:rPr>
      </w:pPr>
      <w:r w:rsidRPr="0087472B">
        <w:rPr>
          <w:rFonts w:asciiTheme="minorHAnsi" w:hAnsiTheme="minorHAnsi" w:cstheme="minorHAnsi"/>
        </w:rPr>
        <w:t>Dla wielu pacjentów z niepełnosprawnościami leczenie w znieczuleniu ogólnym to jedyny sposób na zaakceptowanie nawet prostej opieki stomatologicznej.</w:t>
      </w:r>
      <w:r w:rsidR="004C117E" w:rsidRPr="0087472B">
        <w:rPr>
          <w:rFonts w:asciiTheme="minorHAnsi" w:hAnsiTheme="minorHAnsi" w:cstheme="minorHAnsi"/>
        </w:rPr>
        <w:t xml:space="preserve"> </w:t>
      </w:r>
      <w:r w:rsidRPr="0087472B">
        <w:rPr>
          <w:rFonts w:asciiTheme="minorHAnsi" w:hAnsiTheme="minorHAnsi" w:cstheme="minorHAnsi"/>
        </w:rPr>
        <w:t>ZO pozwala na</w:t>
      </w:r>
      <w:r w:rsidR="00E93022" w:rsidRPr="0087472B">
        <w:rPr>
          <w:rFonts w:asciiTheme="minorHAnsi" w:hAnsiTheme="minorHAnsi" w:cstheme="minorHAnsi"/>
        </w:rPr>
        <w:t> </w:t>
      </w:r>
      <w:r w:rsidRPr="0087472B">
        <w:rPr>
          <w:rFonts w:asciiTheme="minorHAnsi" w:hAnsiTheme="minorHAnsi" w:cstheme="minorHAnsi"/>
        </w:rPr>
        <w:t>jednorazowe wykonanie wielu zabiegów, co jest korzystne dla pacjentów, którzy ze</w:t>
      </w:r>
      <w:r w:rsidR="00E93022" w:rsidRPr="0087472B">
        <w:rPr>
          <w:rFonts w:asciiTheme="minorHAnsi" w:hAnsiTheme="minorHAnsi" w:cstheme="minorHAnsi"/>
        </w:rPr>
        <w:t> </w:t>
      </w:r>
      <w:r w:rsidRPr="0087472B">
        <w:rPr>
          <w:rFonts w:asciiTheme="minorHAnsi" w:hAnsiTheme="minorHAnsi" w:cstheme="minorHAnsi"/>
        </w:rPr>
        <w:t>względu na niepełnosprawność nie mogą często odwiedzać gabinetu stomatologicznego. Zabieg leczenia stomatologicznego w znieczuleniu ogólnym musi być starannie rozważony i</w:t>
      </w:r>
      <w:r w:rsidR="00E93022" w:rsidRPr="0087472B">
        <w:rPr>
          <w:rFonts w:asciiTheme="minorHAnsi" w:hAnsiTheme="minorHAnsi" w:cstheme="minorHAnsi"/>
        </w:rPr>
        <w:t> </w:t>
      </w:r>
      <w:r w:rsidRPr="0087472B">
        <w:rPr>
          <w:rFonts w:asciiTheme="minorHAnsi" w:hAnsiTheme="minorHAnsi" w:cstheme="minorHAnsi"/>
        </w:rPr>
        <w:t>zarezerwowany wyłącznie dla osób, u których inne formy leczenia zawiodły.</w:t>
      </w:r>
    </w:p>
    <w:p w14:paraId="65C9C180" w14:textId="7FF86FDE" w:rsidR="00885E87" w:rsidRPr="0087472B" w:rsidRDefault="008672F5" w:rsidP="00331EA4">
      <w:pPr>
        <w:pStyle w:val="Nagwek3"/>
        <w:rPr>
          <w:rFonts w:asciiTheme="minorHAnsi" w:eastAsia="Calibri" w:hAnsiTheme="minorHAnsi" w:cstheme="minorHAnsi"/>
        </w:rPr>
      </w:pPr>
      <w:bookmarkStart w:id="415" w:name="_Toc213825932"/>
      <w:r w:rsidRPr="0087472B">
        <w:rPr>
          <w:rFonts w:asciiTheme="minorHAnsi" w:eastAsia="Calibri" w:hAnsiTheme="minorHAnsi" w:cstheme="minorHAnsi"/>
        </w:rPr>
        <w:t>Przygotowanie</w:t>
      </w:r>
      <w:r w:rsidR="00EA0B01" w:rsidRPr="0087472B">
        <w:rPr>
          <w:rFonts w:asciiTheme="minorHAnsi" w:eastAsia="Calibri" w:hAnsiTheme="minorHAnsi" w:cstheme="minorHAnsi"/>
        </w:rPr>
        <w:t xml:space="preserve"> do konsultacji lekarskiej</w:t>
      </w:r>
      <w:bookmarkEnd w:id="415"/>
    </w:p>
    <w:p w14:paraId="0F6F72D1" w14:textId="1092D187" w:rsidR="00885E87" w:rsidRPr="0087472B" w:rsidRDefault="3F50EC66" w:rsidP="00A52597">
      <w:pPr>
        <w:rPr>
          <w:rFonts w:asciiTheme="minorHAnsi" w:hAnsiTheme="minorHAnsi" w:cstheme="minorHAnsi"/>
        </w:rPr>
      </w:pPr>
      <w:r w:rsidRPr="0087472B">
        <w:rPr>
          <w:rFonts w:asciiTheme="minorHAnsi" w:hAnsiTheme="minorHAnsi" w:cstheme="minorHAnsi"/>
        </w:rPr>
        <w:t>Dobrą prak</w:t>
      </w:r>
      <w:r w:rsidR="00EB0C15" w:rsidRPr="0087472B">
        <w:rPr>
          <w:rFonts w:asciiTheme="minorHAnsi" w:hAnsiTheme="minorHAnsi" w:cstheme="minorHAnsi"/>
        </w:rPr>
        <w:t>t</w:t>
      </w:r>
      <w:r w:rsidR="00FB6363" w:rsidRPr="0087472B">
        <w:rPr>
          <w:rFonts w:asciiTheme="minorHAnsi" w:hAnsiTheme="minorHAnsi" w:cstheme="minorHAnsi"/>
        </w:rPr>
        <w:t>y</w:t>
      </w:r>
      <w:r w:rsidR="00EB0C15" w:rsidRPr="0087472B">
        <w:rPr>
          <w:rFonts w:asciiTheme="minorHAnsi" w:hAnsiTheme="minorHAnsi" w:cstheme="minorHAnsi"/>
        </w:rPr>
        <w:t>k</w:t>
      </w:r>
      <w:r w:rsidRPr="0087472B">
        <w:rPr>
          <w:rFonts w:asciiTheme="minorHAnsi" w:hAnsiTheme="minorHAnsi" w:cstheme="minorHAnsi"/>
        </w:rPr>
        <w:t>ą jest</w:t>
      </w:r>
      <w:r w:rsidR="005C6A27" w:rsidRPr="0087472B">
        <w:rPr>
          <w:rFonts w:asciiTheme="minorHAnsi" w:hAnsiTheme="minorHAnsi" w:cstheme="minorHAnsi"/>
        </w:rPr>
        <w:t xml:space="preserve"> umoż</w:t>
      </w:r>
      <w:r w:rsidR="00952A9E" w:rsidRPr="0087472B">
        <w:rPr>
          <w:rFonts w:asciiTheme="minorHAnsi" w:hAnsiTheme="minorHAnsi" w:cstheme="minorHAnsi"/>
        </w:rPr>
        <w:t>l</w:t>
      </w:r>
      <w:r w:rsidR="005C6A27" w:rsidRPr="0087472B">
        <w:rPr>
          <w:rFonts w:asciiTheme="minorHAnsi" w:hAnsiTheme="minorHAnsi" w:cstheme="minorHAnsi"/>
        </w:rPr>
        <w:t xml:space="preserve">iwienie </w:t>
      </w:r>
      <w:r w:rsidR="003B1D65" w:rsidRPr="0087472B">
        <w:rPr>
          <w:rFonts w:asciiTheme="minorHAnsi" w:hAnsiTheme="minorHAnsi" w:cstheme="minorHAnsi"/>
        </w:rPr>
        <w:t xml:space="preserve">umówienia </w:t>
      </w:r>
      <w:r w:rsidR="00AE4616" w:rsidRPr="0087472B">
        <w:rPr>
          <w:rFonts w:asciiTheme="minorHAnsi" w:hAnsiTheme="minorHAnsi" w:cstheme="minorHAnsi"/>
        </w:rPr>
        <w:t>terminu konsultacji</w:t>
      </w:r>
      <w:r w:rsidRPr="0087472B">
        <w:rPr>
          <w:rFonts w:asciiTheme="minorHAnsi" w:hAnsiTheme="minorHAnsi" w:cstheme="minorHAnsi"/>
        </w:rPr>
        <w:t xml:space="preserve"> </w:t>
      </w:r>
      <w:r w:rsidR="0049641C" w:rsidRPr="0087472B">
        <w:rPr>
          <w:rFonts w:asciiTheme="minorHAnsi" w:hAnsiTheme="minorHAnsi" w:cstheme="minorHAnsi"/>
        </w:rPr>
        <w:t>lekarskie</w:t>
      </w:r>
      <w:r w:rsidR="00F61FD6" w:rsidRPr="0087472B">
        <w:rPr>
          <w:rFonts w:asciiTheme="minorHAnsi" w:hAnsiTheme="minorHAnsi" w:cstheme="minorHAnsi"/>
        </w:rPr>
        <w:t>j</w:t>
      </w:r>
      <w:r w:rsidR="0049641C" w:rsidRPr="0087472B">
        <w:rPr>
          <w:rFonts w:asciiTheme="minorHAnsi" w:hAnsiTheme="minorHAnsi" w:cstheme="minorHAnsi"/>
        </w:rPr>
        <w:t xml:space="preserve"> </w:t>
      </w:r>
      <w:r w:rsidRPr="0087472B">
        <w:rPr>
          <w:rFonts w:asciiTheme="minorHAnsi" w:hAnsiTheme="minorHAnsi" w:cstheme="minorHAnsi"/>
        </w:rPr>
        <w:t>do zabiegu w</w:t>
      </w:r>
      <w:r w:rsidR="00E93022" w:rsidRPr="0087472B">
        <w:rPr>
          <w:rFonts w:asciiTheme="minorHAnsi" w:hAnsiTheme="minorHAnsi" w:cstheme="minorHAnsi"/>
        </w:rPr>
        <w:t> </w:t>
      </w:r>
      <w:r w:rsidRPr="0087472B">
        <w:rPr>
          <w:rFonts w:asciiTheme="minorHAnsi" w:hAnsiTheme="minorHAnsi" w:cstheme="minorHAnsi"/>
        </w:rPr>
        <w:t>ZO</w:t>
      </w:r>
      <w:r w:rsidR="00E93022" w:rsidRPr="0087472B">
        <w:rPr>
          <w:rFonts w:asciiTheme="minorHAnsi" w:hAnsiTheme="minorHAnsi" w:cstheme="minorHAnsi"/>
        </w:rPr>
        <w:t> </w:t>
      </w:r>
      <w:r w:rsidRPr="0087472B">
        <w:rPr>
          <w:rFonts w:asciiTheme="minorHAnsi" w:hAnsiTheme="minorHAnsi" w:cstheme="minorHAnsi"/>
        </w:rPr>
        <w:t>z koordynatorem medycznym placówki. Należy zaproponować co najmniej dwa terminy</w:t>
      </w:r>
      <w:r w:rsidR="004C117E" w:rsidRPr="0087472B">
        <w:rPr>
          <w:rFonts w:asciiTheme="minorHAnsi" w:hAnsiTheme="minorHAnsi" w:cstheme="minorHAnsi"/>
        </w:rPr>
        <w:t xml:space="preserve"> </w:t>
      </w:r>
      <w:r w:rsidRPr="0087472B">
        <w:rPr>
          <w:rFonts w:asciiTheme="minorHAnsi" w:hAnsiTheme="minorHAnsi" w:cstheme="minorHAnsi"/>
        </w:rPr>
        <w:t>konsultacji w miesiącu.</w:t>
      </w:r>
    </w:p>
    <w:p w14:paraId="76AD0215" w14:textId="6B7CD4EC" w:rsidR="00095E34" w:rsidRPr="0087472B" w:rsidRDefault="3F50EC66" w:rsidP="00A52597">
      <w:pPr>
        <w:rPr>
          <w:rFonts w:asciiTheme="minorHAnsi" w:hAnsiTheme="minorHAnsi" w:cstheme="minorHAnsi"/>
        </w:rPr>
      </w:pPr>
      <w:r w:rsidRPr="0087472B">
        <w:rPr>
          <w:rFonts w:asciiTheme="minorHAnsi" w:hAnsiTheme="minorHAnsi" w:cstheme="minorHAnsi"/>
        </w:rPr>
        <w:t xml:space="preserve">Koordynator informuje pacjenta </w:t>
      </w:r>
      <w:r w:rsidR="00476582" w:rsidRPr="0087472B">
        <w:rPr>
          <w:rFonts w:asciiTheme="minorHAnsi" w:hAnsiTheme="minorHAnsi" w:cstheme="minorHAnsi"/>
        </w:rPr>
        <w:t>lub osobę wspierającą</w:t>
      </w:r>
      <w:r w:rsidRPr="0087472B">
        <w:rPr>
          <w:rFonts w:asciiTheme="minorHAnsi" w:hAnsiTheme="minorHAnsi" w:cstheme="minorHAnsi"/>
        </w:rPr>
        <w:t xml:space="preserve"> o rodzaju dokumentacji, którą należy dostarczyć na wizytę konsultacyjną. Są to przede wszystkim:</w:t>
      </w:r>
    </w:p>
    <w:p w14:paraId="6C6ABFA3" w14:textId="2F015A5F" w:rsidR="00095E34" w:rsidRPr="0087472B" w:rsidRDefault="3F50EC66"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wcześniejsze zaświadczenia lekarzy specjalistów, lekarzy rodzinnych,</w:t>
      </w:r>
    </w:p>
    <w:p w14:paraId="16DF0A7A" w14:textId="61F4B312" w:rsidR="00095E34" w:rsidRPr="0087472B" w:rsidRDefault="3F50EC66"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wypisy ze szpitali</w:t>
      </w:r>
      <w:r w:rsidR="0015760C" w:rsidRPr="0087472B">
        <w:rPr>
          <w:rFonts w:asciiTheme="minorHAnsi" w:hAnsiTheme="minorHAnsi" w:cstheme="minorHAnsi"/>
        </w:rPr>
        <w:t>,</w:t>
      </w:r>
    </w:p>
    <w:p w14:paraId="4B8E45EC" w14:textId="03869B1A" w:rsidR="00095E34" w:rsidRPr="0087472B" w:rsidRDefault="3F50EC66"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ostatnie wyniki badań diagnostycznych,</w:t>
      </w:r>
    </w:p>
    <w:p w14:paraId="32349FE4" w14:textId="5DF8D497" w:rsidR="00095E34" w:rsidRPr="0087472B" w:rsidRDefault="00BB6DF2"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 xml:space="preserve">historia </w:t>
      </w:r>
      <w:r w:rsidR="3F50EC66" w:rsidRPr="0087472B">
        <w:rPr>
          <w:rFonts w:asciiTheme="minorHAnsi" w:hAnsiTheme="minorHAnsi" w:cstheme="minorHAnsi"/>
        </w:rPr>
        <w:t xml:space="preserve">leczenia stomatologicznego </w:t>
      </w:r>
      <w:r w:rsidR="00D06D1D" w:rsidRPr="0087472B">
        <w:rPr>
          <w:rFonts w:asciiTheme="minorHAnsi" w:hAnsiTheme="minorHAnsi" w:cstheme="minorHAnsi"/>
        </w:rPr>
        <w:t xml:space="preserve">w </w:t>
      </w:r>
      <w:r w:rsidR="3F50EC66" w:rsidRPr="0087472B">
        <w:rPr>
          <w:rFonts w:asciiTheme="minorHAnsi" w:hAnsiTheme="minorHAnsi" w:cstheme="minorHAnsi"/>
        </w:rPr>
        <w:t xml:space="preserve">innych </w:t>
      </w:r>
      <w:r w:rsidR="00D06D1D" w:rsidRPr="0087472B">
        <w:rPr>
          <w:rFonts w:asciiTheme="minorHAnsi" w:hAnsiTheme="minorHAnsi" w:cstheme="minorHAnsi"/>
        </w:rPr>
        <w:t xml:space="preserve">gabinetach </w:t>
      </w:r>
      <w:r w:rsidRPr="0087472B">
        <w:rPr>
          <w:rFonts w:asciiTheme="minorHAnsi" w:hAnsiTheme="minorHAnsi" w:cstheme="minorHAnsi"/>
        </w:rPr>
        <w:t>stomatologicznych</w:t>
      </w:r>
      <w:r w:rsidR="3F50EC66" w:rsidRPr="0087472B">
        <w:rPr>
          <w:rFonts w:asciiTheme="minorHAnsi" w:hAnsiTheme="minorHAnsi" w:cstheme="minorHAnsi"/>
        </w:rPr>
        <w:t>,</w:t>
      </w:r>
    </w:p>
    <w:p w14:paraId="3FD1FD39" w14:textId="2E007BC6" w:rsidR="00406FF4" w:rsidRPr="0087472B" w:rsidRDefault="00BB6DF2"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 xml:space="preserve">orzeczenie </w:t>
      </w:r>
      <w:r w:rsidR="3F50EC66" w:rsidRPr="0087472B">
        <w:rPr>
          <w:rFonts w:asciiTheme="minorHAnsi" w:hAnsiTheme="minorHAnsi" w:cstheme="minorHAnsi"/>
        </w:rPr>
        <w:t>o niepełnosprawności</w:t>
      </w:r>
      <w:r w:rsidR="00406FF4" w:rsidRPr="0087472B">
        <w:rPr>
          <w:rFonts w:asciiTheme="minorHAnsi" w:hAnsiTheme="minorHAnsi" w:cstheme="minorHAnsi"/>
        </w:rPr>
        <w:t>,</w:t>
      </w:r>
    </w:p>
    <w:p w14:paraId="1368D1DF" w14:textId="2CAD27AD" w:rsidR="00885E87" w:rsidRPr="0087472B" w:rsidRDefault="64514741" w:rsidP="00252765">
      <w:pPr>
        <w:pStyle w:val="Akapitzlist"/>
        <w:numPr>
          <w:ilvl w:val="0"/>
          <w:numId w:val="184"/>
        </w:numPr>
        <w:ind w:left="426" w:hanging="426"/>
        <w:rPr>
          <w:rFonts w:asciiTheme="minorHAnsi" w:hAnsiTheme="minorHAnsi" w:cstheme="minorHAnsi"/>
        </w:rPr>
      </w:pPr>
      <w:r w:rsidRPr="0087472B">
        <w:rPr>
          <w:rFonts w:asciiTheme="minorHAnsi" w:hAnsiTheme="minorHAnsi" w:cstheme="minorHAnsi"/>
        </w:rPr>
        <w:t>dokument umocowania przedstawicielstwa prawnego (w</w:t>
      </w:r>
      <w:r w:rsidR="3D8F48D4" w:rsidRPr="0087472B">
        <w:rPr>
          <w:rFonts w:asciiTheme="minorHAnsi" w:hAnsiTheme="minorHAnsi" w:cstheme="minorHAnsi"/>
        </w:rPr>
        <w:t xml:space="preserve"> przypadku pacjenta ubezwłasnowolnionego</w:t>
      </w:r>
      <w:r w:rsidRPr="0087472B">
        <w:rPr>
          <w:rFonts w:asciiTheme="minorHAnsi" w:hAnsiTheme="minorHAnsi" w:cstheme="minorHAnsi"/>
        </w:rPr>
        <w:t>)</w:t>
      </w:r>
      <w:r w:rsidR="00D772F9" w:rsidRPr="0087472B">
        <w:rPr>
          <w:rFonts w:asciiTheme="minorHAnsi" w:hAnsiTheme="minorHAnsi" w:cstheme="minorHAnsi"/>
        </w:rPr>
        <w:t>,</w:t>
      </w:r>
    </w:p>
    <w:p w14:paraId="7B5CC1B6" w14:textId="64B3F3F9" w:rsidR="00885E87" w:rsidRPr="0087472B" w:rsidRDefault="00D772F9" w:rsidP="00252765">
      <w:pPr>
        <w:pStyle w:val="Akapitzlist"/>
        <w:numPr>
          <w:ilvl w:val="0"/>
          <w:numId w:val="184"/>
        </w:numPr>
        <w:ind w:left="426" w:hanging="426"/>
        <w:rPr>
          <w:rFonts w:asciiTheme="minorHAnsi" w:hAnsiTheme="minorHAnsi" w:cstheme="minorHAnsi"/>
        </w:rPr>
      </w:pPr>
      <w:r w:rsidRPr="0087472B">
        <w:rPr>
          <w:rFonts w:asciiTheme="minorHAnsi" w:hAnsiTheme="minorHAnsi" w:cstheme="minorHAnsi"/>
        </w:rPr>
        <w:lastRenderedPageBreak/>
        <w:t xml:space="preserve">opis </w:t>
      </w:r>
      <w:r w:rsidR="4B7F0A42" w:rsidRPr="0087472B">
        <w:rPr>
          <w:rFonts w:asciiTheme="minorHAnsi" w:hAnsiTheme="minorHAnsi" w:cstheme="minorHAnsi"/>
        </w:rPr>
        <w:t>funkcjonowania psychofizycznego, rodzaj stosowanych wzmocnień, form komunikacji – werbalnych i pozawerbalnych w przypadku osób z</w:t>
      </w:r>
      <w:r w:rsidR="00596952" w:rsidRPr="0087472B">
        <w:rPr>
          <w:rFonts w:asciiTheme="minorHAnsi" w:hAnsiTheme="minorHAnsi" w:cstheme="minorHAnsi"/>
        </w:rPr>
        <w:t> </w:t>
      </w:r>
      <w:r w:rsidR="4B7F0A42" w:rsidRPr="0087472B">
        <w:rPr>
          <w:rFonts w:asciiTheme="minorHAnsi" w:hAnsiTheme="minorHAnsi" w:cstheme="minorHAnsi"/>
        </w:rPr>
        <w:t>niepełnosprawnością i</w:t>
      </w:r>
      <w:r w:rsidR="54B9F0A9" w:rsidRPr="0087472B">
        <w:rPr>
          <w:rFonts w:asciiTheme="minorHAnsi" w:hAnsiTheme="minorHAnsi" w:cstheme="minorHAnsi"/>
        </w:rPr>
        <w:t>ntelektualną, zachowań nietypowych</w:t>
      </w:r>
      <w:r w:rsidR="64514741" w:rsidRPr="0087472B">
        <w:rPr>
          <w:rFonts w:asciiTheme="minorHAnsi" w:hAnsiTheme="minorHAnsi" w:cstheme="minorHAnsi"/>
        </w:rPr>
        <w:t>.</w:t>
      </w:r>
    </w:p>
    <w:p w14:paraId="039548D5" w14:textId="7DFB214B" w:rsidR="00885E87" w:rsidRPr="0087472B" w:rsidRDefault="3F50EC66" w:rsidP="00A52597">
      <w:pPr>
        <w:rPr>
          <w:rFonts w:asciiTheme="minorHAnsi" w:hAnsiTheme="minorHAnsi" w:cstheme="minorHAnsi"/>
        </w:rPr>
      </w:pPr>
      <w:r w:rsidRPr="0087472B">
        <w:rPr>
          <w:rFonts w:asciiTheme="minorHAnsi" w:hAnsiTheme="minorHAnsi" w:cstheme="minorHAnsi"/>
        </w:rPr>
        <w:t xml:space="preserve">W trakcie rozmowy z pacjentem koordynator </w:t>
      </w:r>
      <w:r w:rsidR="00B20E88" w:rsidRPr="0087472B">
        <w:rPr>
          <w:rFonts w:asciiTheme="minorHAnsi" w:hAnsiTheme="minorHAnsi" w:cstheme="minorHAnsi"/>
        </w:rPr>
        <w:t xml:space="preserve">powinien </w:t>
      </w:r>
      <w:r w:rsidRPr="0087472B">
        <w:rPr>
          <w:rFonts w:asciiTheme="minorHAnsi" w:hAnsiTheme="minorHAnsi" w:cstheme="minorHAnsi"/>
        </w:rPr>
        <w:t xml:space="preserve">uzyskać informację, czy pacjent potrzebuje transportu sanitarnego z miejsca zamieszkania do placówki medycznej. </w:t>
      </w:r>
      <w:r w:rsidR="006D1843" w:rsidRPr="0087472B">
        <w:rPr>
          <w:rFonts w:asciiTheme="minorHAnsi" w:hAnsiTheme="minorHAnsi" w:cstheme="minorHAnsi"/>
        </w:rPr>
        <w:t xml:space="preserve">Powinien </w:t>
      </w:r>
      <w:r w:rsidR="002C0AC8" w:rsidRPr="0087472B">
        <w:rPr>
          <w:rFonts w:asciiTheme="minorHAnsi" w:hAnsiTheme="minorHAnsi" w:cstheme="minorHAnsi"/>
        </w:rPr>
        <w:t xml:space="preserve">ewentualnie </w:t>
      </w:r>
      <w:r w:rsidR="006D1843" w:rsidRPr="0087472B">
        <w:rPr>
          <w:rFonts w:asciiTheme="minorHAnsi" w:hAnsiTheme="minorHAnsi" w:cstheme="minorHAnsi"/>
        </w:rPr>
        <w:t xml:space="preserve">poinformować pacjenta o </w:t>
      </w:r>
      <w:r w:rsidR="00B94288" w:rsidRPr="0087472B">
        <w:rPr>
          <w:rFonts w:asciiTheme="minorHAnsi" w:hAnsiTheme="minorHAnsi" w:cstheme="minorHAnsi"/>
        </w:rPr>
        <w:t>warunkach skorzystania z transportu sanitarnego.</w:t>
      </w:r>
      <w:r w:rsidR="006D1843" w:rsidRPr="0087472B">
        <w:rPr>
          <w:rFonts w:asciiTheme="minorHAnsi" w:hAnsiTheme="minorHAnsi" w:cstheme="minorHAnsi"/>
        </w:rPr>
        <w:t xml:space="preserve"> </w:t>
      </w:r>
      <w:r w:rsidRPr="0087472B">
        <w:rPr>
          <w:rFonts w:asciiTheme="minorHAnsi" w:hAnsiTheme="minorHAnsi" w:cstheme="minorHAnsi"/>
        </w:rPr>
        <w:t>W</w:t>
      </w:r>
      <w:r w:rsidR="00380E53" w:rsidRPr="0087472B">
        <w:rPr>
          <w:rFonts w:asciiTheme="minorHAnsi" w:hAnsiTheme="minorHAnsi" w:cstheme="minorHAnsi"/>
        </w:rPr>
        <w:t> </w:t>
      </w:r>
      <w:r w:rsidRPr="0087472B">
        <w:rPr>
          <w:rFonts w:asciiTheme="minorHAnsi" w:hAnsiTheme="minorHAnsi" w:cstheme="minorHAnsi"/>
        </w:rPr>
        <w:t xml:space="preserve">trakcie kwalifikacji do ZO mogą się ujawnić </w:t>
      </w:r>
      <w:r w:rsidR="002C0AC8" w:rsidRPr="0087472B">
        <w:rPr>
          <w:rFonts w:asciiTheme="minorHAnsi" w:hAnsiTheme="minorHAnsi" w:cstheme="minorHAnsi"/>
        </w:rPr>
        <w:t xml:space="preserve">także </w:t>
      </w:r>
      <w:r w:rsidRPr="0087472B">
        <w:rPr>
          <w:rFonts w:asciiTheme="minorHAnsi" w:hAnsiTheme="minorHAnsi" w:cstheme="minorHAnsi"/>
        </w:rPr>
        <w:t>inne potrzeby w zakresie wsparcia</w:t>
      </w:r>
      <w:r w:rsidR="00552879" w:rsidRPr="0087472B">
        <w:rPr>
          <w:rFonts w:asciiTheme="minorHAnsi" w:hAnsiTheme="minorHAnsi" w:cstheme="minorHAnsi"/>
        </w:rPr>
        <w:t xml:space="preserve"> osoby ze szczególnymi potrzebami</w:t>
      </w:r>
      <w:r w:rsidR="002C0AC8" w:rsidRPr="0087472B">
        <w:rPr>
          <w:rFonts w:asciiTheme="minorHAnsi" w:hAnsiTheme="minorHAnsi" w:cstheme="minorHAnsi"/>
        </w:rPr>
        <w:t>. K</w:t>
      </w:r>
      <w:r w:rsidRPr="0087472B">
        <w:rPr>
          <w:rFonts w:asciiTheme="minorHAnsi" w:hAnsiTheme="minorHAnsi" w:cstheme="minorHAnsi"/>
        </w:rPr>
        <w:t>oordynator powinien poinformować pacjenta o</w:t>
      </w:r>
      <w:r w:rsidR="00380E53" w:rsidRPr="0087472B">
        <w:rPr>
          <w:rFonts w:asciiTheme="minorHAnsi" w:hAnsiTheme="minorHAnsi" w:cstheme="minorHAnsi"/>
        </w:rPr>
        <w:t> </w:t>
      </w:r>
      <w:r w:rsidR="00DE0F80" w:rsidRPr="0087472B">
        <w:rPr>
          <w:rFonts w:asciiTheme="minorHAnsi" w:hAnsiTheme="minorHAnsi" w:cstheme="minorHAnsi"/>
        </w:rPr>
        <w:t>usprawnieniach</w:t>
      </w:r>
      <w:r w:rsidR="00F720D4" w:rsidRPr="0087472B">
        <w:rPr>
          <w:rFonts w:asciiTheme="minorHAnsi" w:hAnsiTheme="minorHAnsi" w:cstheme="minorHAnsi"/>
        </w:rPr>
        <w:t xml:space="preserve"> w zakresie dostępności</w:t>
      </w:r>
      <w:r w:rsidRPr="0087472B">
        <w:rPr>
          <w:rFonts w:asciiTheme="minorHAnsi" w:hAnsiTheme="minorHAnsi" w:cstheme="minorHAnsi"/>
        </w:rPr>
        <w:t xml:space="preserve"> oferowanych przez placówkę</w:t>
      </w:r>
      <w:r w:rsidR="007842DE" w:rsidRPr="0087472B">
        <w:rPr>
          <w:rFonts w:asciiTheme="minorHAnsi" w:hAnsiTheme="minorHAnsi" w:cstheme="minorHAnsi"/>
        </w:rPr>
        <w:t>.</w:t>
      </w:r>
    </w:p>
    <w:p w14:paraId="02F53091" w14:textId="5B4C53F4" w:rsidR="00C10AC9" w:rsidRPr="0087472B" w:rsidRDefault="00C10AC9" w:rsidP="00331EA4">
      <w:pPr>
        <w:pStyle w:val="Nagwek3"/>
        <w:rPr>
          <w:rFonts w:asciiTheme="minorHAnsi" w:hAnsiTheme="minorHAnsi" w:cstheme="minorHAnsi"/>
        </w:rPr>
      </w:pPr>
      <w:bookmarkStart w:id="416" w:name="_Toc213825933"/>
      <w:r w:rsidRPr="0087472B">
        <w:rPr>
          <w:rFonts w:asciiTheme="minorHAnsi" w:hAnsiTheme="minorHAnsi" w:cstheme="minorHAnsi"/>
        </w:rPr>
        <w:t>Konsultacja anestezjologiczna</w:t>
      </w:r>
      <w:bookmarkEnd w:id="416"/>
    </w:p>
    <w:bookmarkEnd w:id="408"/>
    <w:bookmarkEnd w:id="409"/>
    <w:p w14:paraId="350BAE69" w14:textId="480BCD3B" w:rsidR="7A5B1216" w:rsidRPr="0087472B" w:rsidRDefault="765F01BD" w:rsidP="00A52597">
      <w:pPr>
        <w:rPr>
          <w:rFonts w:asciiTheme="minorHAnsi" w:eastAsiaTheme="minorEastAsia" w:hAnsiTheme="minorHAnsi" w:cstheme="minorHAnsi"/>
        </w:rPr>
      </w:pPr>
      <w:r w:rsidRPr="0087472B">
        <w:rPr>
          <w:rFonts w:asciiTheme="minorHAnsi" w:eastAsiaTheme="minorEastAsia" w:hAnsiTheme="minorHAnsi" w:cstheme="minorHAnsi"/>
        </w:rPr>
        <w:t>Lekarz anestezjolog</w:t>
      </w:r>
      <w:r w:rsidR="00FA1081" w:rsidRPr="0087472B">
        <w:rPr>
          <w:rFonts w:asciiTheme="minorHAnsi" w:eastAsiaTheme="minorEastAsia" w:hAnsiTheme="minorHAnsi" w:cstheme="minorHAnsi"/>
        </w:rPr>
        <w:t>, zgodnie ze standardem post</w:t>
      </w:r>
      <w:r w:rsidR="006A0595" w:rsidRPr="0087472B">
        <w:rPr>
          <w:rFonts w:asciiTheme="minorHAnsi" w:eastAsiaTheme="minorEastAsia" w:hAnsiTheme="minorHAnsi" w:cstheme="minorHAnsi"/>
        </w:rPr>
        <w:t>ę</w:t>
      </w:r>
      <w:r w:rsidR="00FA1081" w:rsidRPr="0087472B">
        <w:rPr>
          <w:rFonts w:asciiTheme="minorHAnsi" w:eastAsiaTheme="minorEastAsia" w:hAnsiTheme="minorHAnsi" w:cstheme="minorHAnsi"/>
        </w:rPr>
        <w:t xml:space="preserve">powania przed udzielaniem świadczeń zdrowotnych z zakresu </w:t>
      </w:r>
      <w:r w:rsidR="00AE4616" w:rsidRPr="0087472B">
        <w:rPr>
          <w:rFonts w:asciiTheme="minorHAnsi" w:eastAsiaTheme="minorEastAsia" w:hAnsiTheme="minorHAnsi" w:cstheme="minorHAnsi"/>
        </w:rPr>
        <w:t>anestezji, nie</w:t>
      </w:r>
      <w:r w:rsidRPr="0087472B">
        <w:rPr>
          <w:rFonts w:asciiTheme="minorHAnsi" w:eastAsiaTheme="minorEastAsia" w:hAnsiTheme="minorHAnsi" w:cstheme="minorHAnsi"/>
        </w:rPr>
        <w:t xml:space="preserve"> później niż 24 godziny przed zabiegiem w trybie planowanym, przeprowadza badanie</w:t>
      </w:r>
      <w:r w:rsidR="21D89F54" w:rsidRPr="0087472B">
        <w:rPr>
          <w:rFonts w:asciiTheme="minorHAnsi" w:eastAsiaTheme="minorEastAsia" w:hAnsiTheme="minorHAnsi" w:cstheme="minorHAnsi"/>
        </w:rPr>
        <w:t xml:space="preserve">. Badanie to ma na </w:t>
      </w:r>
      <w:r w:rsidRPr="0087472B">
        <w:rPr>
          <w:rFonts w:asciiTheme="minorHAnsi" w:eastAsiaTheme="minorEastAsia" w:hAnsiTheme="minorHAnsi" w:cstheme="minorHAnsi"/>
        </w:rPr>
        <w:t xml:space="preserve">celu </w:t>
      </w:r>
      <w:r w:rsidR="21D89F54" w:rsidRPr="0087472B">
        <w:rPr>
          <w:rFonts w:asciiTheme="minorHAnsi" w:eastAsiaTheme="minorEastAsia" w:hAnsiTheme="minorHAnsi" w:cstheme="minorHAnsi"/>
        </w:rPr>
        <w:t>zakwalifikowanie pacjenta do</w:t>
      </w:r>
      <w:r w:rsidR="00380E53" w:rsidRPr="0087472B">
        <w:rPr>
          <w:rFonts w:asciiTheme="minorHAnsi" w:eastAsiaTheme="minorEastAsia" w:hAnsiTheme="minorHAnsi" w:cstheme="minorHAnsi"/>
        </w:rPr>
        <w:t> </w:t>
      </w:r>
      <w:r w:rsidR="21D89F54" w:rsidRPr="0087472B">
        <w:rPr>
          <w:rFonts w:asciiTheme="minorHAnsi" w:eastAsiaTheme="minorEastAsia" w:hAnsiTheme="minorHAnsi" w:cstheme="minorHAnsi"/>
        </w:rPr>
        <w:t>ZO.</w:t>
      </w:r>
      <w:r w:rsidRPr="0087472B">
        <w:rPr>
          <w:rFonts w:asciiTheme="minorHAnsi" w:eastAsiaTheme="minorEastAsia" w:hAnsiTheme="minorHAnsi" w:cstheme="minorHAnsi"/>
        </w:rPr>
        <w:t xml:space="preserve"> Lekarz anestezjolog może zlecić dodatkowe badania</w:t>
      </w:r>
      <w:r w:rsidR="00644063"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i konsultacje niezbędne do</w:t>
      </w:r>
      <w:r w:rsidR="00380E53"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zakwalifikowania pacjenta do ZO. Podczas konsultacji kwalifikującej lekarz wypełnia </w:t>
      </w:r>
      <w:r w:rsidR="00A9141B" w:rsidRPr="0087472B">
        <w:rPr>
          <w:rFonts w:asciiTheme="minorHAnsi" w:eastAsiaTheme="minorEastAsia" w:hAnsiTheme="minorHAnsi" w:cstheme="minorHAnsi"/>
        </w:rPr>
        <w:t xml:space="preserve">formularz </w:t>
      </w:r>
      <w:r w:rsidR="00FE3EC8" w:rsidRPr="0087472B">
        <w:rPr>
          <w:rFonts w:asciiTheme="minorHAnsi" w:eastAsiaTheme="minorEastAsia" w:hAnsiTheme="minorHAnsi" w:cstheme="minorHAnsi"/>
        </w:rPr>
        <w:t>wywiadu ogólnomedycznego</w:t>
      </w:r>
      <w:r w:rsidRPr="0087472B">
        <w:rPr>
          <w:rFonts w:asciiTheme="minorHAnsi" w:eastAsiaTheme="minorEastAsia" w:hAnsiTheme="minorHAnsi" w:cstheme="minorHAnsi"/>
        </w:rPr>
        <w:t xml:space="preserve">. </w:t>
      </w:r>
      <w:r w:rsidR="00A74872" w:rsidRPr="0087472B">
        <w:rPr>
          <w:rFonts w:asciiTheme="minorHAnsi" w:eastAsiaTheme="minorEastAsia" w:hAnsiTheme="minorHAnsi" w:cstheme="minorHAnsi"/>
        </w:rPr>
        <w:t>Dobr</w:t>
      </w:r>
      <w:r w:rsidR="00D849F9" w:rsidRPr="0087472B">
        <w:rPr>
          <w:rFonts w:asciiTheme="minorHAnsi" w:eastAsiaTheme="minorEastAsia" w:hAnsiTheme="minorHAnsi" w:cstheme="minorHAnsi"/>
        </w:rPr>
        <w:t>ą</w:t>
      </w:r>
      <w:r w:rsidR="00A74872" w:rsidRPr="0087472B">
        <w:rPr>
          <w:rFonts w:asciiTheme="minorHAnsi" w:eastAsiaTheme="minorEastAsia" w:hAnsiTheme="minorHAnsi" w:cstheme="minorHAnsi"/>
        </w:rPr>
        <w:t xml:space="preserve"> prakt</w:t>
      </w:r>
      <w:r w:rsidR="00A146C2" w:rsidRPr="0087472B">
        <w:rPr>
          <w:rFonts w:asciiTheme="minorHAnsi" w:eastAsiaTheme="minorEastAsia" w:hAnsiTheme="minorHAnsi" w:cstheme="minorHAnsi"/>
        </w:rPr>
        <w:t>y</w:t>
      </w:r>
      <w:r w:rsidR="00A74872" w:rsidRPr="0087472B">
        <w:rPr>
          <w:rFonts w:asciiTheme="minorHAnsi" w:eastAsiaTheme="minorEastAsia" w:hAnsiTheme="minorHAnsi" w:cstheme="minorHAnsi"/>
        </w:rPr>
        <w:t xml:space="preserve">ką jest </w:t>
      </w:r>
      <w:r w:rsidR="00722A7C" w:rsidRPr="0087472B">
        <w:rPr>
          <w:rFonts w:asciiTheme="minorHAnsi" w:eastAsiaTheme="minorEastAsia" w:hAnsiTheme="minorHAnsi" w:cstheme="minorHAnsi"/>
        </w:rPr>
        <w:t xml:space="preserve">udostępnienie pacjentowi formularza do domu w celu </w:t>
      </w:r>
      <w:r w:rsidR="00A9141B" w:rsidRPr="0087472B">
        <w:rPr>
          <w:rFonts w:asciiTheme="minorHAnsi" w:eastAsiaTheme="minorEastAsia" w:hAnsiTheme="minorHAnsi" w:cstheme="minorHAnsi"/>
        </w:rPr>
        <w:t xml:space="preserve">jego </w:t>
      </w:r>
      <w:r w:rsidR="00722A7C" w:rsidRPr="0087472B">
        <w:rPr>
          <w:rFonts w:asciiTheme="minorHAnsi" w:eastAsiaTheme="minorEastAsia" w:hAnsiTheme="minorHAnsi" w:cstheme="minorHAnsi"/>
        </w:rPr>
        <w:t xml:space="preserve">wypełnienia. </w:t>
      </w:r>
      <w:r w:rsidR="00A146C2" w:rsidRPr="0087472B">
        <w:rPr>
          <w:rFonts w:asciiTheme="minorHAnsi" w:eastAsiaTheme="minorEastAsia" w:hAnsiTheme="minorHAnsi" w:cstheme="minorHAnsi"/>
        </w:rPr>
        <w:t>Pamiętaj, f</w:t>
      </w:r>
      <w:r w:rsidR="00722A7C" w:rsidRPr="0087472B">
        <w:rPr>
          <w:rFonts w:asciiTheme="minorHAnsi" w:eastAsiaTheme="minorEastAsia" w:hAnsiTheme="minorHAnsi" w:cstheme="minorHAnsi"/>
        </w:rPr>
        <w:t xml:space="preserve">ormularze powinny </w:t>
      </w:r>
      <w:r w:rsidR="00B004A8" w:rsidRPr="0087472B">
        <w:rPr>
          <w:rFonts w:asciiTheme="minorHAnsi" w:eastAsiaTheme="minorEastAsia" w:hAnsiTheme="minorHAnsi" w:cstheme="minorHAnsi"/>
        </w:rPr>
        <w:t>spełniać warunki dostępności.</w:t>
      </w:r>
      <w:r w:rsidR="00722A7C"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Dokument zawierający zgodę pacjenta na znieczulenie dołącza się do</w:t>
      </w:r>
      <w:r w:rsidR="00380E53" w:rsidRPr="0087472B">
        <w:rPr>
          <w:rFonts w:asciiTheme="minorHAnsi" w:eastAsiaTheme="minorEastAsia" w:hAnsiTheme="minorHAnsi" w:cstheme="minorHAnsi"/>
        </w:rPr>
        <w:t> </w:t>
      </w:r>
      <w:r w:rsidRPr="0087472B">
        <w:rPr>
          <w:rFonts w:asciiTheme="minorHAnsi" w:eastAsiaTheme="minorEastAsia" w:hAnsiTheme="minorHAnsi" w:cstheme="minorHAnsi"/>
        </w:rPr>
        <w:t>historii choroby.</w:t>
      </w:r>
    </w:p>
    <w:p w14:paraId="00417B3C" w14:textId="642DAE3E" w:rsidR="7A5B1216" w:rsidRPr="0087472B" w:rsidRDefault="3C90349F"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Do najczęściej zlecanych badań przed ZO należą badania krwi, które pacjent wykonuje 2-3 dni przed ZO</w:t>
      </w:r>
      <w:r w:rsidR="67242AD1" w:rsidRPr="0087472B">
        <w:rPr>
          <w:rFonts w:asciiTheme="minorHAnsi" w:eastAsiaTheme="minorEastAsia" w:hAnsiTheme="minorHAnsi" w:cstheme="minorHAnsi"/>
        </w:rPr>
        <w:t>.</w:t>
      </w:r>
      <w:r w:rsidR="00D5740D"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Koordynator </w:t>
      </w:r>
      <w:r w:rsidR="003202A2" w:rsidRPr="0087472B">
        <w:rPr>
          <w:rFonts w:asciiTheme="minorHAnsi" w:eastAsiaTheme="minorEastAsia" w:hAnsiTheme="minorHAnsi" w:cstheme="minorHAnsi"/>
        </w:rPr>
        <w:t xml:space="preserve">medyczny </w:t>
      </w:r>
      <w:r w:rsidR="7437E546" w:rsidRPr="0087472B">
        <w:rPr>
          <w:rFonts w:asciiTheme="minorHAnsi" w:eastAsiaTheme="minorEastAsia" w:hAnsiTheme="minorHAnsi" w:cstheme="minorHAnsi"/>
        </w:rPr>
        <w:t xml:space="preserve">wspomaga pacjenta w procedurze wykonywania badań diagnostycznych. Odbiera od lekarza anestezjologa skierowanie, przekazuje je pacjentowi lub </w:t>
      </w:r>
      <w:r w:rsidR="00CE2A8C" w:rsidRPr="0087472B">
        <w:rPr>
          <w:rFonts w:asciiTheme="minorHAnsi" w:eastAsiaTheme="minorEastAsia" w:hAnsiTheme="minorHAnsi" w:cstheme="minorHAnsi"/>
        </w:rPr>
        <w:t>osobie wspierającej</w:t>
      </w:r>
      <w:r w:rsidR="7437E546" w:rsidRPr="0087472B">
        <w:rPr>
          <w:rFonts w:asciiTheme="minorHAnsi" w:eastAsiaTheme="minorEastAsia" w:hAnsiTheme="minorHAnsi" w:cstheme="minorHAnsi"/>
        </w:rPr>
        <w:t>. Jeśli jest taka potrzeba</w:t>
      </w:r>
      <w:r w:rsidR="00962964"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 wskazuje drogę do laboratorium lub pomaga pacjentowi w dotarciu na miejsce. Koordynator </w:t>
      </w:r>
      <w:r w:rsidR="00962964" w:rsidRPr="0087472B">
        <w:rPr>
          <w:rFonts w:asciiTheme="minorHAnsi" w:eastAsiaTheme="minorEastAsia" w:hAnsiTheme="minorHAnsi" w:cstheme="minorHAnsi"/>
        </w:rPr>
        <w:t xml:space="preserve">medyczny </w:t>
      </w:r>
      <w:r w:rsidR="00EF5458" w:rsidRPr="0087472B">
        <w:rPr>
          <w:rFonts w:asciiTheme="minorHAnsi" w:eastAsiaTheme="minorEastAsia" w:hAnsiTheme="minorHAnsi" w:cstheme="minorHAnsi"/>
        </w:rPr>
        <w:t xml:space="preserve">może także </w:t>
      </w:r>
      <w:r w:rsidR="00D83C70" w:rsidRPr="0087472B">
        <w:rPr>
          <w:rFonts w:asciiTheme="minorHAnsi" w:eastAsiaTheme="minorEastAsia" w:hAnsiTheme="minorHAnsi" w:cstheme="minorHAnsi"/>
        </w:rPr>
        <w:t xml:space="preserve">odebrać </w:t>
      </w:r>
      <w:r w:rsidR="7437E546" w:rsidRPr="0087472B">
        <w:rPr>
          <w:rFonts w:asciiTheme="minorHAnsi" w:eastAsiaTheme="minorEastAsia" w:hAnsiTheme="minorHAnsi" w:cstheme="minorHAnsi"/>
        </w:rPr>
        <w:t>wyniki badań</w:t>
      </w:r>
      <w:r w:rsidR="00962964"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i </w:t>
      </w:r>
      <w:r w:rsidR="00D83C70" w:rsidRPr="0087472B">
        <w:rPr>
          <w:rFonts w:asciiTheme="minorHAnsi" w:eastAsiaTheme="minorEastAsia" w:hAnsiTheme="minorHAnsi" w:cstheme="minorHAnsi"/>
        </w:rPr>
        <w:t xml:space="preserve">przekazać </w:t>
      </w:r>
      <w:r w:rsidR="7437E546" w:rsidRPr="0087472B">
        <w:rPr>
          <w:rFonts w:asciiTheme="minorHAnsi" w:eastAsiaTheme="minorEastAsia" w:hAnsiTheme="minorHAnsi" w:cstheme="minorHAnsi"/>
        </w:rPr>
        <w:t>je lekarzowi anestezjologowi.</w:t>
      </w:r>
    </w:p>
    <w:p w14:paraId="22F1AF89" w14:textId="037EB98F"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Są sytuacje</w:t>
      </w:r>
      <w:r w:rsidR="008508CB"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kiedy pacjent nie współpracuje z personelem medycznym w trakcie pobierania krwi do badań w ambulatorium diagnostycznym. W takich </w:t>
      </w:r>
      <w:r w:rsidR="003D4616" w:rsidRPr="0087472B">
        <w:rPr>
          <w:rFonts w:asciiTheme="minorHAnsi" w:eastAsiaTheme="minorEastAsia" w:hAnsiTheme="minorHAnsi" w:cstheme="minorHAnsi"/>
        </w:rPr>
        <w:t>przypadkach</w:t>
      </w:r>
      <w:r w:rsidRPr="0087472B">
        <w:rPr>
          <w:rFonts w:asciiTheme="minorHAnsi" w:eastAsiaTheme="minorEastAsia" w:hAnsiTheme="minorHAnsi" w:cstheme="minorHAnsi"/>
        </w:rPr>
        <w:t xml:space="preserve"> </w:t>
      </w:r>
      <w:r w:rsidR="00AC581B" w:rsidRPr="0087472B">
        <w:rPr>
          <w:rFonts w:asciiTheme="minorHAnsi" w:eastAsiaTheme="minorEastAsia" w:hAnsiTheme="minorHAnsi" w:cstheme="minorHAnsi"/>
        </w:rPr>
        <w:t xml:space="preserve">można wdrożyć </w:t>
      </w:r>
      <w:r w:rsidR="00A91EDF" w:rsidRPr="0087472B">
        <w:rPr>
          <w:rFonts w:asciiTheme="minorHAnsi" w:eastAsiaTheme="minorEastAsia" w:hAnsiTheme="minorHAnsi" w:cstheme="minorHAnsi"/>
        </w:rPr>
        <w:t>zmodyfikowaną</w:t>
      </w:r>
      <w:r w:rsidR="00F9236F" w:rsidRPr="0087472B">
        <w:rPr>
          <w:rFonts w:asciiTheme="minorHAnsi" w:eastAsiaTheme="minorEastAsia" w:hAnsiTheme="minorHAnsi" w:cstheme="minorHAnsi"/>
        </w:rPr>
        <w:t xml:space="preserve"> </w:t>
      </w:r>
      <w:r w:rsidR="00070207" w:rsidRPr="0087472B">
        <w:rPr>
          <w:rFonts w:asciiTheme="minorHAnsi" w:eastAsiaTheme="minorEastAsia" w:hAnsiTheme="minorHAnsi" w:cstheme="minorHAnsi"/>
        </w:rPr>
        <w:t>procedurę wykonania badań diagnostycznych</w:t>
      </w:r>
      <w:r w:rsidR="00330692" w:rsidRPr="0087472B">
        <w:rPr>
          <w:rFonts w:asciiTheme="minorHAnsi" w:eastAsiaTheme="minorEastAsia" w:hAnsiTheme="minorHAnsi" w:cstheme="minorHAnsi"/>
        </w:rPr>
        <w:t>, która u</w:t>
      </w:r>
      <w:r w:rsidR="00602643" w:rsidRPr="0087472B">
        <w:rPr>
          <w:rFonts w:asciiTheme="minorHAnsi" w:eastAsiaTheme="minorEastAsia" w:hAnsiTheme="minorHAnsi" w:cstheme="minorHAnsi"/>
        </w:rPr>
        <w:t xml:space="preserve">możliwi niemal </w:t>
      </w:r>
      <w:r w:rsidR="0044691C" w:rsidRPr="0087472B">
        <w:rPr>
          <w:rFonts w:asciiTheme="minorHAnsi" w:eastAsiaTheme="minorEastAsia" w:hAnsiTheme="minorHAnsi" w:cstheme="minorHAnsi"/>
        </w:rPr>
        <w:t xml:space="preserve">bezstresowe pobranie krwi. </w:t>
      </w:r>
      <w:r w:rsidRPr="0087472B">
        <w:rPr>
          <w:rFonts w:asciiTheme="minorHAnsi" w:eastAsiaTheme="minorEastAsia" w:hAnsiTheme="minorHAnsi" w:cstheme="minorHAnsi"/>
        </w:rPr>
        <w:t>Pod kontrolą anestezjologiczną</w:t>
      </w:r>
      <w:r w:rsidR="00B14FA4"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pacjent przyjmuje lek </w:t>
      </w:r>
      <w:proofErr w:type="spellStart"/>
      <w:r w:rsidRPr="0087472B">
        <w:rPr>
          <w:rFonts w:asciiTheme="minorHAnsi" w:eastAsiaTheme="minorEastAsia" w:hAnsiTheme="minorHAnsi" w:cstheme="minorHAnsi"/>
        </w:rPr>
        <w:t>przeciwlękowy</w:t>
      </w:r>
      <w:proofErr w:type="spellEnd"/>
      <w:r w:rsidRPr="0087472B">
        <w:rPr>
          <w:rFonts w:asciiTheme="minorHAnsi" w:eastAsiaTheme="minorEastAsia" w:hAnsiTheme="minorHAnsi" w:cstheme="minorHAnsi"/>
        </w:rPr>
        <w:t>/uspokajający</w:t>
      </w:r>
      <w:r w:rsidR="0A2A05A5" w:rsidRPr="0087472B">
        <w:rPr>
          <w:rFonts w:asciiTheme="minorHAnsi" w:eastAsiaTheme="minorEastAsia" w:hAnsiTheme="minorHAnsi" w:cstheme="minorHAnsi"/>
        </w:rPr>
        <w:t xml:space="preserve"> z</w:t>
      </w:r>
      <w:r w:rsidR="00312588" w:rsidRPr="0087472B">
        <w:rPr>
          <w:rFonts w:asciiTheme="minorHAnsi" w:eastAsiaTheme="minorEastAsia" w:hAnsiTheme="minorHAnsi" w:cstheme="minorHAnsi"/>
        </w:rPr>
        <w:t> </w:t>
      </w:r>
      <w:r w:rsidR="0A2A05A5" w:rsidRPr="0087472B">
        <w:rPr>
          <w:rFonts w:asciiTheme="minorHAnsi" w:eastAsiaTheme="minorEastAsia" w:hAnsiTheme="minorHAnsi" w:cstheme="minorHAnsi"/>
        </w:rPr>
        <w:t xml:space="preserve">grupy </w:t>
      </w:r>
      <w:proofErr w:type="spellStart"/>
      <w:r w:rsidR="0A2A05A5" w:rsidRPr="0087472B">
        <w:rPr>
          <w:rFonts w:asciiTheme="minorHAnsi" w:eastAsiaTheme="minorEastAsia" w:hAnsiTheme="minorHAnsi" w:cstheme="minorHAnsi"/>
        </w:rPr>
        <w:t>benzodiazepin</w:t>
      </w:r>
      <w:proofErr w:type="spellEnd"/>
      <w:r w:rsidR="0073015F" w:rsidRPr="0087472B">
        <w:rPr>
          <w:rFonts w:asciiTheme="minorHAnsi" w:eastAsiaTheme="minorEastAsia" w:hAnsiTheme="minorHAnsi" w:cstheme="minorHAnsi"/>
        </w:rPr>
        <w:t xml:space="preserve">. </w:t>
      </w:r>
      <w:r w:rsidR="00411D63" w:rsidRPr="0087472B">
        <w:rPr>
          <w:rFonts w:asciiTheme="minorHAnsi" w:eastAsiaTheme="minorEastAsia" w:hAnsiTheme="minorHAnsi" w:cstheme="minorHAnsi"/>
        </w:rPr>
        <w:t xml:space="preserve">Krew do badań pobiera pielęgniarka anestezjologiczna w dniu zabiegu. </w:t>
      </w:r>
      <w:r w:rsidRPr="0087472B">
        <w:rPr>
          <w:rFonts w:asciiTheme="minorHAnsi" w:eastAsiaTheme="minorEastAsia" w:hAnsiTheme="minorHAnsi" w:cstheme="minorHAnsi"/>
        </w:rPr>
        <w:t>Na zmodyfikowaną procedurę wykonania badań diagnostycznych musi wyrazić zgodę lekarz anestezjolog</w:t>
      </w:r>
      <w:r w:rsidR="390233C8"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Nad sprawnym przebiegiem opisanej procedury czuwa koordynator </w:t>
      </w:r>
      <w:r w:rsidR="00F617AB" w:rsidRPr="0087472B">
        <w:rPr>
          <w:rFonts w:asciiTheme="minorHAnsi" w:eastAsiaTheme="minorEastAsia" w:hAnsiTheme="minorHAnsi" w:cstheme="minorHAnsi"/>
        </w:rPr>
        <w:t>medyczny</w:t>
      </w:r>
      <w:r w:rsidRPr="0087472B">
        <w:rPr>
          <w:rFonts w:asciiTheme="minorHAnsi" w:eastAsiaTheme="minorEastAsia" w:hAnsiTheme="minorHAnsi" w:cstheme="minorHAnsi"/>
        </w:rPr>
        <w:t xml:space="preserve"> </w:t>
      </w:r>
      <w:r w:rsidR="00050A4B" w:rsidRPr="0087472B">
        <w:rPr>
          <w:rFonts w:asciiTheme="minorHAnsi" w:eastAsiaTheme="minorEastAsia" w:hAnsiTheme="minorHAnsi" w:cstheme="minorHAnsi"/>
        </w:rPr>
        <w:t xml:space="preserve">(uzgadnia </w:t>
      </w:r>
      <w:r w:rsidRPr="0087472B">
        <w:rPr>
          <w:rFonts w:asciiTheme="minorHAnsi" w:eastAsiaTheme="minorEastAsia" w:hAnsiTheme="minorHAnsi" w:cstheme="minorHAnsi"/>
        </w:rPr>
        <w:t>z laboratorium wykonanie badań na CITO, odbiera wyniki</w:t>
      </w:r>
      <w:r w:rsidR="00050A4B" w:rsidRPr="0087472B">
        <w:rPr>
          <w:rFonts w:asciiTheme="minorHAnsi" w:eastAsiaTheme="minorEastAsia" w:hAnsiTheme="minorHAnsi" w:cstheme="minorHAnsi"/>
        </w:rPr>
        <w:t>)</w:t>
      </w:r>
      <w:r w:rsidRPr="0087472B">
        <w:rPr>
          <w:rFonts w:asciiTheme="minorHAnsi" w:eastAsiaTheme="minorEastAsia" w:hAnsiTheme="minorHAnsi" w:cstheme="minorHAnsi"/>
        </w:rPr>
        <w:t>.</w:t>
      </w:r>
    </w:p>
    <w:p w14:paraId="71780056" w14:textId="77B26078"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Pacjenta do leczenia stomatologicznego w ZO, kwalifikuje lub dyskwalifikuje specjalista anestezjolog!</w:t>
      </w:r>
    </w:p>
    <w:p w14:paraId="5616DF57" w14:textId="51C039D5" w:rsidR="7A5B1216" w:rsidRPr="0087472B" w:rsidRDefault="7FC133BE"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Przeciw</w:t>
      </w:r>
      <w:r w:rsidR="009B6BC6" w:rsidRPr="0087472B">
        <w:rPr>
          <w:rFonts w:asciiTheme="minorHAnsi" w:eastAsiaTheme="minorEastAsia" w:hAnsiTheme="minorHAnsi" w:cstheme="minorHAnsi"/>
          <w:b/>
          <w:bCs/>
        </w:rPr>
        <w:t>w</w:t>
      </w:r>
      <w:r w:rsidRPr="0087472B">
        <w:rPr>
          <w:rFonts w:asciiTheme="minorHAnsi" w:eastAsiaTheme="minorEastAsia" w:hAnsiTheme="minorHAnsi" w:cstheme="minorHAnsi"/>
          <w:b/>
          <w:bCs/>
        </w:rPr>
        <w:t>skazania do wykonania ZO w warunkach ambulatoryjnych</w:t>
      </w:r>
    </w:p>
    <w:p w14:paraId="127D4149" w14:textId="0D72DB52" w:rsidR="7A5B1216" w:rsidRPr="0087472B" w:rsidRDefault="7437E546" w:rsidP="00252765">
      <w:pPr>
        <w:pStyle w:val="Akapitzlist"/>
        <w:numPr>
          <w:ilvl w:val="0"/>
          <w:numId w:val="18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Przeciw</w:t>
      </w:r>
      <w:r w:rsidR="009B6BC6" w:rsidRPr="0087472B">
        <w:rPr>
          <w:rFonts w:asciiTheme="minorHAnsi" w:eastAsiaTheme="minorEastAsia" w:hAnsiTheme="minorHAnsi" w:cstheme="minorHAnsi"/>
        </w:rPr>
        <w:t>w</w:t>
      </w:r>
      <w:r w:rsidRPr="0087472B">
        <w:rPr>
          <w:rFonts w:asciiTheme="minorHAnsi" w:eastAsiaTheme="minorEastAsia" w:hAnsiTheme="minorHAnsi" w:cstheme="minorHAnsi"/>
        </w:rPr>
        <w:t>skazania bezwzględne:</w:t>
      </w:r>
    </w:p>
    <w:p w14:paraId="29C7F595" w14:textId="7AB6A83E" w:rsidR="008D5C02" w:rsidRPr="0087472B" w:rsidRDefault="00640F20" w:rsidP="00252765">
      <w:pPr>
        <w:pStyle w:val="Akapitzlist"/>
        <w:numPr>
          <w:ilvl w:val="0"/>
          <w:numId w:val="187"/>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w:t>
      </w:r>
      <w:r w:rsidR="008D5C02" w:rsidRPr="0087472B">
        <w:rPr>
          <w:rFonts w:asciiTheme="minorHAnsi" w:eastAsiaTheme="minorEastAsia" w:hAnsiTheme="minorHAnsi" w:cstheme="minorHAnsi"/>
        </w:rPr>
        <w:t xml:space="preserve">acjent zakwalifikowany </w:t>
      </w:r>
      <w:r w:rsidR="7437E546" w:rsidRPr="0087472B">
        <w:rPr>
          <w:rFonts w:asciiTheme="minorHAnsi" w:eastAsiaTheme="minorEastAsia" w:hAnsiTheme="minorHAnsi" w:cstheme="minorHAnsi"/>
        </w:rPr>
        <w:t>do 3 grupy ASA (</w:t>
      </w:r>
      <w:r w:rsidR="7437E546" w:rsidRPr="00C1784A">
        <w:rPr>
          <w:rFonts w:asciiTheme="minorHAnsi" w:eastAsiaTheme="minorEastAsia" w:hAnsiTheme="minorHAnsi" w:cstheme="minorHAnsi"/>
        </w:rPr>
        <w:t xml:space="preserve">American </w:t>
      </w:r>
      <w:proofErr w:type="spellStart"/>
      <w:r w:rsidR="7437E546" w:rsidRPr="00C1784A">
        <w:rPr>
          <w:rFonts w:asciiTheme="minorHAnsi" w:eastAsiaTheme="minorEastAsia" w:hAnsiTheme="minorHAnsi" w:cstheme="minorHAnsi"/>
        </w:rPr>
        <w:t>Society</w:t>
      </w:r>
      <w:proofErr w:type="spellEnd"/>
      <w:r w:rsidR="7437E546" w:rsidRPr="00C1784A">
        <w:rPr>
          <w:rFonts w:asciiTheme="minorHAnsi" w:eastAsiaTheme="minorEastAsia" w:hAnsiTheme="minorHAnsi" w:cstheme="minorHAnsi"/>
        </w:rPr>
        <w:t xml:space="preserve"> of </w:t>
      </w:r>
      <w:proofErr w:type="spellStart"/>
      <w:r w:rsidR="7437E546" w:rsidRPr="00C1784A">
        <w:rPr>
          <w:rFonts w:asciiTheme="minorHAnsi" w:eastAsiaTheme="minorEastAsia" w:hAnsiTheme="minorHAnsi" w:cstheme="minorHAnsi"/>
        </w:rPr>
        <w:t>Anesthesiologists</w:t>
      </w:r>
      <w:proofErr w:type="spellEnd"/>
      <w:r w:rsidR="00312588" w:rsidRPr="0087472B">
        <w:rPr>
          <w:rFonts w:asciiTheme="minorHAnsi" w:eastAsiaTheme="minorEastAsia" w:hAnsiTheme="minorHAnsi" w:cstheme="minorHAnsi"/>
        </w:rPr>
        <w:t>)</w:t>
      </w:r>
      <w:r w:rsidR="7437E546" w:rsidRPr="0087472B">
        <w:rPr>
          <w:rFonts w:asciiTheme="minorHAnsi" w:eastAsiaTheme="minorEastAsia" w:hAnsiTheme="minorHAnsi" w:cstheme="minorHAnsi"/>
          <w:b/>
        </w:rPr>
        <w:t xml:space="preserve"> </w:t>
      </w:r>
      <w:r w:rsidR="7437E546" w:rsidRPr="0087472B">
        <w:rPr>
          <w:rFonts w:asciiTheme="minorHAnsi" w:eastAsiaTheme="minorEastAsia" w:hAnsiTheme="minorHAnsi" w:cstheme="minorHAnsi"/>
          <w:bCs/>
        </w:rPr>
        <w:t>to</w:t>
      </w:r>
      <w:r w:rsidR="00312588" w:rsidRPr="0087472B">
        <w:rPr>
          <w:rFonts w:asciiTheme="minorHAnsi" w:eastAsiaTheme="minorEastAsia" w:hAnsiTheme="minorHAnsi" w:cstheme="minorHAnsi"/>
          <w:b/>
        </w:rPr>
        <w:t> </w:t>
      </w:r>
      <w:r w:rsidR="7437E546" w:rsidRPr="0087472B">
        <w:rPr>
          <w:rFonts w:asciiTheme="minorHAnsi" w:eastAsiaTheme="minorEastAsia" w:hAnsiTheme="minorHAnsi" w:cstheme="minorHAnsi"/>
        </w:rPr>
        <w:t xml:space="preserve">pacjent ze współistniejącą poważną choroba układową, której zaawansowanie </w:t>
      </w:r>
      <w:r w:rsidR="7437E546" w:rsidRPr="0087472B">
        <w:rPr>
          <w:rFonts w:asciiTheme="minorHAnsi" w:eastAsiaTheme="minorEastAsia" w:hAnsiTheme="minorHAnsi" w:cstheme="minorHAnsi"/>
        </w:rPr>
        <w:lastRenderedPageBreak/>
        <w:t>nie stwarza zagrożenia dla życia tego pacjenta</w:t>
      </w:r>
      <w:r w:rsidR="004B6B32"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n</w:t>
      </w:r>
      <w:r w:rsidR="004B6B32" w:rsidRPr="0087472B">
        <w:rPr>
          <w:rFonts w:asciiTheme="minorHAnsi" w:eastAsiaTheme="minorEastAsia" w:hAnsiTheme="minorHAnsi" w:cstheme="minorHAnsi"/>
        </w:rPr>
        <w:t xml:space="preserve">a </w:t>
      </w:r>
      <w:r w:rsidR="7437E546" w:rsidRPr="0087472B">
        <w:rPr>
          <w:rFonts w:asciiTheme="minorHAnsi" w:eastAsiaTheme="minorEastAsia" w:hAnsiTheme="minorHAnsi" w:cstheme="minorHAnsi"/>
        </w:rPr>
        <w:t>p</w:t>
      </w:r>
      <w:r w:rsidR="004B6B32" w:rsidRPr="0087472B">
        <w:rPr>
          <w:rFonts w:asciiTheme="minorHAnsi" w:eastAsiaTheme="minorEastAsia" w:hAnsiTheme="minorHAnsi" w:cstheme="minorHAnsi"/>
        </w:rPr>
        <w:t xml:space="preserve">rzykład </w:t>
      </w:r>
      <w:r w:rsidR="6CEFB12A" w:rsidRPr="0087472B">
        <w:rPr>
          <w:rFonts w:asciiTheme="minorHAnsi" w:eastAsiaTheme="minorEastAsia" w:hAnsiTheme="minorHAnsi" w:cstheme="minorHAnsi"/>
        </w:rPr>
        <w:t>p</w:t>
      </w:r>
      <w:r w:rsidR="7437E546" w:rsidRPr="0087472B">
        <w:rPr>
          <w:rFonts w:asciiTheme="minorHAnsi" w:eastAsiaTheme="minorEastAsia" w:hAnsiTheme="minorHAnsi" w:cstheme="minorHAnsi"/>
        </w:rPr>
        <w:t xml:space="preserve">rzebyty </w:t>
      </w:r>
      <w:r w:rsidR="6CEFB12A" w:rsidRPr="0087472B">
        <w:rPr>
          <w:rFonts w:asciiTheme="minorHAnsi" w:eastAsiaTheme="minorEastAsia" w:hAnsiTheme="minorHAnsi" w:cstheme="minorHAnsi"/>
        </w:rPr>
        <w:t xml:space="preserve">zawał serca </w:t>
      </w:r>
      <w:r w:rsidR="7437E546" w:rsidRPr="0087472B">
        <w:rPr>
          <w:rFonts w:asciiTheme="minorHAnsi" w:eastAsiaTheme="minorEastAsia" w:hAnsiTheme="minorHAnsi" w:cstheme="minorHAnsi"/>
        </w:rPr>
        <w:t>do 3 miesięcy przed planowaną datą znieczulenia ogólnego, nieuregulowana dusznica bolesna</w:t>
      </w:r>
      <w:r w:rsidR="004B6B32"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 cukrzyca, ciężkie schorzenie układu oddechowego</w:t>
      </w:r>
      <w:r w:rsidR="004B6B32" w:rsidRPr="0087472B">
        <w:rPr>
          <w:rFonts w:asciiTheme="minorHAnsi" w:eastAsiaTheme="minorEastAsia" w:hAnsiTheme="minorHAnsi" w:cstheme="minorHAnsi"/>
        </w:rPr>
        <w:t>),</w:t>
      </w:r>
    </w:p>
    <w:p w14:paraId="2CE8F127" w14:textId="3B46B7B8" w:rsidR="7A5B1216" w:rsidRPr="0087472B" w:rsidRDefault="00640F20" w:rsidP="00252765">
      <w:pPr>
        <w:pStyle w:val="Akapitzlist"/>
        <w:numPr>
          <w:ilvl w:val="0"/>
          <w:numId w:val="187"/>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pacjent </w:t>
      </w:r>
      <w:r w:rsidR="7437E546" w:rsidRPr="0087472B">
        <w:rPr>
          <w:rFonts w:asciiTheme="minorHAnsi" w:eastAsiaTheme="minorEastAsia" w:hAnsiTheme="minorHAnsi" w:cstheme="minorHAnsi"/>
        </w:rPr>
        <w:t xml:space="preserve">zakwalifikowany do 4 </w:t>
      </w:r>
      <w:r w:rsidR="00522DD6" w:rsidRPr="0087472B">
        <w:rPr>
          <w:rFonts w:asciiTheme="minorHAnsi" w:eastAsiaTheme="minorEastAsia" w:hAnsiTheme="minorHAnsi" w:cstheme="minorHAnsi"/>
        </w:rPr>
        <w:t xml:space="preserve">grupy </w:t>
      </w:r>
      <w:r w:rsidR="7437E546" w:rsidRPr="0087472B">
        <w:rPr>
          <w:rFonts w:asciiTheme="minorHAnsi" w:eastAsiaTheme="minorEastAsia" w:hAnsiTheme="minorHAnsi" w:cstheme="minorHAnsi"/>
        </w:rPr>
        <w:t xml:space="preserve">ASA to pacjent z nasiloną chorobą układową, zagrażającą życiu </w:t>
      </w:r>
      <w:r w:rsidR="001F3D22"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n</w:t>
      </w:r>
      <w:r w:rsidR="001F3D22" w:rsidRPr="0087472B">
        <w:rPr>
          <w:rFonts w:asciiTheme="minorHAnsi" w:eastAsiaTheme="minorEastAsia" w:hAnsiTheme="minorHAnsi" w:cstheme="minorHAnsi"/>
        </w:rPr>
        <w:t xml:space="preserve">a </w:t>
      </w:r>
      <w:r w:rsidR="7437E546" w:rsidRPr="0087472B">
        <w:rPr>
          <w:rFonts w:asciiTheme="minorHAnsi" w:eastAsiaTheme="minorEastAsia" w:hAnsiTheme="minorHAnsi" w:cstheme="minorHAnsi"/>
        </w:rPr>
        <w:t>p</w:t>
      </w:r>
      <w:r w:rsidR="001F3D22" w:rsidRPr="0087472B">
        <w:rPr>
          <w:rFonts w:asciiTheme="minorHAnsi" w:eastAsiaTheme="minorEastAsia" w:hAnsiTheme="minorHAnsi" w:cstheme="minorHAnsi"/>
        </w:rPr>
        <w:t xml:space="preserve">rzykład </w:t>
      </w:r>
      <w:r w:rsidR="7437E546" w:rsidRPr="0087472B">
        <w:rPr>
          <w:rFonts w:asciiTheme="minorHAnsi" w:eastAsiaTheme="minorEastAsia" w:hAnsiTheme="minorHAnsi" w:cstheme="minorHAnsi"/>
        </w:rPr>
        <w:t xml:space="preserve">niewydolność nerek, zastoinowa niewydolność krążenia, organiczna wada serca z cechami ostrej niewydolności krążenia, </w:t>
      </w:r>
      <w:r w:rsidR="64A65677" w:rsidRPr="0087472B">
        <w:rPr>
          <w:rFonts w:asciiTheme="minorHAnsi" w:eastAsiaTheme="minorEastAsia" w:hAnsiTheme="minorHAnsi" w:cstheme="minorHAnsi"/>
        </w:rPr>
        <w:t>ś</w:t>
      </w:r>
      <w:r w:rsidR="7437E546" w:rsidRPr="0087472B">
        <w:rPr>
          <w:rFonts w:asciiTheme="minorHAnsi" w:eastAsiaTheme="minorEastAsia" w:hAnsiTheme="minorHAnsi" w:cstheme="minorHAnsi"/>
        </w:rPr>
        <w:t>wieżo przebyty zawał mięśnia sercowego, świeżo przebyty udar, niewydolność wątroby, gruczołów dokrewnych</w:t>
      </w:r>
      <w:r w:rsidR="00DA4A0C" w:rsidRPr="0087472B">
        <w:rPr>
          <w:rFonts w:asciiTheme="minorHAnsi" w:eastAsiaTheme="minorEastAsia" w:hAnsiTheme="minorHAnsi" w:cstheme="minorHAnsi"/>
        </w:rPr>
        <w:t>).</w:t>
      </w:r>
    </w:p>
    <w:p w14:paraId="3F1D86A2" w14:textId="31BA5548" w:rsidR="7A5B1216" w:rsidRPr="0087472B" w:rsidRDefault="2A1022C7" w:rsidP="00252765">
      <w:pPr>
        <w:pStyle w:val="Akapitzlist"/>
        <w:numPr>
          <w:ilvl w:val="0"/>
          <w:numId w:val="18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Przeciw</w:t>
      </w:r>
      <w:r w:rsidR="00076EC8" w:rsidRPr="0087472B">
        <w:rPr>
          <w:rFonts w:asciiTheme="minorHAnsi" w:eastAsiaTheme="minorEastAsia" w:hAnsiTheme="minorHAnsi" w:cstheme="minorHAnsi"/>
        </w:rPr>
        <w:t>w</w:t>
      </w:r>
      <w:r w:rsidRPr="0087472B">
        <w:rPr>
          <w:rFonts w:asciiTheme="minorHAnsi" w:eastAsiaTheme="minorEastAsia" w:hAnsiTheme="minorHAnsi" w:cstheme="minorHAnsi"/>
        </w:rPr>
        <w:t>skazania względne:</w:t>
      </w:r>
    </w:p>
    <w:p w14:paraId="757041B0" w14:textId="070A77E5" w:rsidR="7A5B1216" w:rsidRPr="0087472B" w:rsidRDefault="2A1022C7" w:rsidP="00252765">
      <w:pPr>
        <w:pStyle w:val="Akapitzlist"/>
        <w:numPr>
          <w:ilvl w:val="0"/>
          <w:numId w:val="188"/>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menstruacja,</w:t>
      </w:r>
    </w:p>
    <w:p w14:paraId="784CB6C9" w14:textId="37A62E6F" w:rsidR="7A5B1216" w:rsidRPr="0087472B" w:rsidRDefault="2A1022C7" w:rsidP="00252765">
      <w:pPr>
        <w:pStyle w:val="Akapitzlist"/>
        <w:numPr>
          <w:ilvl w:val="0"/>
          <w:numId w:val="188"/>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ciąża,</w:t>
      </w:r>
    </w:p>
    <w:p w14:paraId="39A50320" w14:textId="7D503289" w:rsidR="7A5B1216" w:rsidRPr="0087472B" w:rsidRDefault="3C90349F" w:rsidP="00252765">
      <w:pPr>
        <w:pStyle w:val="Akapitzlist"/>
        <w:numPr>
          <w:ilvl w:val="0"/>
          <w:numId w:val="188"/>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przewlekłe uzależnienie od alkoholu (zaburzenia krzepnięcia, zapalenie wątroby)</w:t>
      </w:r>
      <w:r w:rsidR="00D00436" w:rsidRPr="0087472B">
        <w:rPr>
          <w:rFonts w:asciiTheme="minorHAnsi" w:eastAsiaTheme="minorEastAsia" w:hAnsiTheme="minorHAnsi" w:cstheme="minorHAnsi"/>
        </w:rPr>
        <w:t>.</w:t>
      </w:r>
    </w:p>
    <w:p w14:paraId="33ECD44D" w14:textId="08AFA649" w:rsidR="7A5B1216" w:rsidRPr="0087472B" w:rsidRDefault="7FC133BE"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 xml:space="preserve">Przed wykonaniem ZO </w:t>
      </w:r>
      <w:r w:rsidR="00161995" w:rsidRPr="0087472B">
        <w:rPr>
          <w:rFonts w:asciiTheme="minorHAnsi" w:eastAsiaTheme="minorEastAsia" w:hAnsiTheme="minorHAnsi" w:cstheme="minorHAnsi"/>
          <w:b/>
          <w:bCs/>
        </w:rPr>
        <w:t xml:space="preserve">przeprowadź </w:t>
      </w:r>
      <w:r w:rsidRPr="0087472B">
        <w:rPr>
          <w:rFonts w:asciiTheme="minorHAnsi" w:eastAsiaTheme="minorEastAsia" w:hAnsiTheme="minorHAnsi" w:cstheme="minorHAnsi"/>
          <w:b/>
          <w:bCs/>
        </w:rPr>
        <w:t>szczegółowy wywiad ogólnomedyczny.</w:t>
      </w:r>
    </w:p>
    <w:p w14:paraId="5847389D" w14:textId="0CA6C7BA" w:rsidR="00C123C4" w:rsidRPr="0087472B" w:rsidRDefault="00E944CC"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Formularz </w:t>
      </w:r>
      <w:r w:rsidR="7DBF62AD" w:rsidRPr="0087472B">
        <w:rPr>
          <w:rFonts w:asciiTheme="minorHAnsi" w:eastAsiaTheme="minorEastAsia" w:hAnsiTheme="minorHAnsi" w:cstheme="minorHAnsi"/>
        </w:rPr>
        <w:t>wywiadu</w:t>
      </w:r>
      <w:r w:rsidR="3C90349F" w:rsidRPr="0087472B">
        <w:rPr>
          <w:rFonts w:asciiTheme="minorHAnsi" w:eastAsiaTheme="minorEastAsia" w:hAnsiTheme="minorHAnsi" w:cstheme="minorHAnsi"/>
        </w:rPr>
        <w:t xml:space="preserve"> </w:t>
      </w:r>
      <w:r w:rsidR="00DE7169" w:rsidRPr="0087472B">
        <w:rPr>
          <w:rFonts w:asciiTheme="minorHAnsi" w:eastAsiaTheme="minorEastAsia" w:hAnsiTheme="minorHAnsi" w:cstheme="minorHAnsi"/>
        </w:rPr>
        <w:t xml:space="preserve">ogólnomedycznego </w:t>
      </w:r>
      <w:r w:rsidR="3C90349F" w:rsidRPr="0087472B">
        <w:rPr>
          <w:rFonts w:asciiTheme="minorHAnsi" w:eastAsiaTheme="minorEastAsia" w:hAnsiTheme="minorHAnsi" w:cstheme="minorHAnsi"/>
        </w:rPr>
        <w:t xml:space="preserve">wypełnia pacjent lub </w:t>
      </w:r>
      <w:r w:rsidR="000E2789" w:rsidRPr="0087472B">
        <w:rPr>
          <w:rFonts w:asciiTheme="minorHAnsi" w:eastAsiaTheme="minorEastAsia" w:hAnsiTheme="minorHAnsi" w:cstheme="minorHAnsi"/>
        </w:rPr>
        <w:t>osoba wspierająca</w:t>
      </w:r>
      <w:r w:rsidR="3C90349F" w:rsidRPr="0087472B">
        <w:rPr>
          <w:rFonts w:asciiTheme="minorHAnsi" w:eastAsiaTheme="minorEastAsia" w:hAnsiTheme="minorHAnsi" w:cstheme="minorHAnsi"/>
        </w:rPr>
        <w:t xml:space="preserve"> w</w:t>
      </w:r>
      <w:r w:rsidR="00312588" w:rsidRPr="0087472B">
        <w:rPr>
          <w:rFonts w:asciiTheme="minorHAnsi" w:eastAsiaTheme="minorEastAsia" w:hAnsiTheme="minorHAnsi" w:cstheme="minorHAnsi"/>
        </w:rPr>
        <w:t> </w:t>
      </w:r>
      <w:r w:rsidR="3C90349F" w:rsidRPr="0087472B">
        <w:rPr>
          <w:rFonts w:asciiTheme="minorHAnsi" w:eastAsiaTheme="minorEastAsia" w:hAnsiTheme="minorHAnsi" w:cstheme="minorHAnsi"/>
        </w:rPr>
        <w:t>warunkach pozwalających na komfortowe jej wypełnieni</w:t>
      </w:r>
      <w:r w:rsidR="44206DE0" w:rsidRPr="0087472B">
        <w:rPr>
          <w:rFonts w:asciiTheme="minorHAnsi" w:eastAsiaTheme="minorEastAsia" w:hAnsiTheme="minorHAnsi" w:cstheme="minorHAnsi"/>
        </w:rPr>
        <w:t>e</w:t>
      </w:r>
      <w:r w:rsidR="0063262B" w:rsidRPr="0087472B">
        <w:rPr>
          <w:rFonts w:asciiTheme="minorHAnsi" w:eastAsiaTheme="minorEastAsia" w:hAnsiTheme="minorHAnsi" w:cstheme="minorHAnsi"/>
        </w:rPr>
        <w:t>,</w:t>
      </w:r>
      <w:r w:rsidR="00697512" w:rsidRPr="0087472B">
        <w:rPr>
          <w:rFonts w:asciiTheme="minorHAnsi" w:eastAsiaTheme="minorEastAsia" w:hAnsiTheme="minorHAnsi" w:cstheme="minorHAnsi"/>
        </w:rPr>
        <w:t xml:space="preserve"> z</w:t>
      </w:r>
      <w:r w:rsidR="000E2789" w:rsidRPr="0087472B">
        <w:rPr>
          <w:rFonts w:asciiTheme="minorHAnsi" w:eastAsiaTheme="minorEastAsia" w:hAnsiTheme="minorHAnsi" w:cstheme="minorHAnsi"/>
        </w:rPr>
        <w:t xml:space="preserve"> zachowaniem</w:t>
      </w:r>
      <w:r w:rsidR="3C90349F" w:rsidRPr="0087472B">
        <w:rPr>
          <w:rFonts w:asciiTheme="minorHAnsi" w:eastAsiaTheme="minorEastAsia" w:hAnsiTheme="minorHAnsi" w:cstheme="minorHAnsi"/>
        </w:rPr>
        <w:t xml:space="preserve"> przepisów RODO. </w:t>
      </w:r>
      <w:r w:rsidR="007C47CA" w:rsidRPr="0087472B">
        <w:rPr>
          <w:rFonts w:asciiTheme="minorHAnsi" w:eastAsiaTheme="minorEastAsia" w:hAnsiTheme="minorHAnsi" w:cstheme="minorHAnsi"/>
        </w:rPr>
        <w:t>Każdy pacjent</w:t>
      </w:r>
      <w:r w:rsidR="00532528" w:rsidRPr="0087472B">
        <w:rPr>
          <w:rFonts w:asciiTheme="minorHAnsi" w:eastAsiaTheme="minorEastAsia" w:hAnsiTheme="minorHAnsi" w:cstheme="minorHAnsi"/>
        </w:rPr>
        <w:t xml:space="preserve">, co do </w:t>
      </w:r>
      <w:r w:rsidR="00AE4616" w:rsidRPr="0087472B">
        <w:rPr>
          <w:rFonts w:asciiTheme="minorHAnsi" w:eastAsiaTheme="minorEastAsia" w:hAnsiTheme="minorHAnsi" w:cstheme="minorHAnsi"/>
        </w:rPr>
        <w:t>zasady, powinien</w:t>
      </w:r>
      <w:r w:rsidR="00C123C4" w:rsidRPr="0087472B">
        <w:rPr>
          <w:rFonts w:asciiTheme="minorHAnsi" w:eastAsiaTheme="minorEastAsia" w:hAnsiTheme="minorHAnsi" w:cstheme="minorHAnsi"/>
        </w:rPr>
        <w:t xml:space="preserve"> mieć możliwość </w:t>
      </w:r>
      <w:r w:rsidR="00957B68" w:rsidRPr="0087472B">
        <w:rPr>
          <w:rFonts w:asciiTheme="minorHAnsi" w:eastAsiaTheme="minorEastAsia" w:hAnsiTheme="minorHAnsi" w:cstheme="minorHAnsi"/>
        </w:rPr>
        <w:t>wypełnienia ankiety samodzielnie</w:t>
      </w:r>
      <w:r w:rsidR="0063262B" w:rsidRPr="0087472B">
        <w:rPr>
          <w:rFonts w:asciiTheme="minorHAnsi" w:eastAsiaTheme="minorEastAsia" w:hAnsiTheme="minorHAnsi" w:cstheme="minorHAnsi"/>
        </w:rPr>
        <w:t>.</w:t>
      </w:r>
    </w:p>
    <w:p w14:paraId="54D12773" w14:textId="634FDDDA" w:rsidR="7A5B1216" w:rsidRPr="0087472B" w:rsidRDefault="0033340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Pacjent</w:t>
      </w:r>
      <w:r w:rsidR="0010109B" w:rsidRPr="0087472B">
        <w:rPr>
          <w:rFonts w:asciiTheme="minorHAnsi" w:eastAsiaTheme="minorEastAsia" w:hAnsiTheme="minorHAnsi" w:cstheme="minorHAnsi"/>
        </w:rPr>
        <w:t xml:space="preserve"> i </w:t>
      </w:r>
      <w:r w:rsidRPr="0087472B">
        <w:rPr>
          <w:rFonts w:asciiTheme="minorHAnsi" w:eastAsiaTheme="minorEastAsia" w:hAnsiTheme="minorHAnsi" w:cstheme="minorHAnsi"/>
        </w:rPr>
        <w:t>osoba wspierająca</w:t>
      </w:r>
      <w:r w:rsidR="0010109B" w:rsidRPr="0087472B">
        <w:rPr>
          <w:rFonts w:asciiTheme="minorHAnsi" w:eastAsiaTheme="minorEastAsia" w:hAnsiTheme="minorHAnsi" w:cstheme="minorHAnsi"/>
        </w:rPr>
        <w:t>, w trakcie wypeł</w:t>
      </w:r>
      <w:r w:rsidR="00B5348A" w:rsidRPr="0087472B">
        <w:rPr>
          <w:rFonts w:asciiTheme="minorHAnsi" w:eastAsiaTheme="minorEastAsia" w:hAnsiTheme="minorHAnsi" w:cstheme="minorHAnsi"/>
        </w:rPr>
        <w:t xml:space="preserve">niania </w:t>
      </w:r>
      <w:r w:rsidR="0010109B" w:rsidRPr="0087472B">
        <w:rPr>
          <w:rFonts w:asciiTheme="minorHAnsi" w:eastAsiaTheme="minorEastAsia" w:hAnsiTheme="minorHAnsi" w:cstheme="minorHAnsi"/>
        </w:rPr>
        <w:t xml:space="preserve">ankiety </w:t>
      </w:r>
      <w:r w:rsidRPr="0087472B">
        <w:rPr>
          <w:rFonts w:asciiTheme="minorHAnsi" w:eastAsiaTheme="minorEastAsia" w:hAnsiTheme="minorHAnsi" w:cstheme="minorHAnsi"/>
        </w:rPr>
        <w:t>powin</w:t>
      </w:r>
      <w:r w:rsidR="00642478" w:rsidRPr="0087472B">
        <w:rPr>
          <w:rFonts w:asciiTheme="minorHAnsi" w:eastAsiaTheme="minorEastAsia" w:hAnsiTheme="minorHAnsi" w:cstheme="minorHAnsi"/>
        </w:rPr>
        <w:t>ni</w:t>
      </w:r>
      <w:r w:rsidRPr="0087472B">
        <w:rPr>
          <w:rFonts w:asciiTheme="minorHAnsi" w:eastAsiaTheme="minorEastAsia" w:hAnsiTheme="minorHAnsi" w:cstheme="minorHAnsi"/>
        </w:rPr>
        <w:t xml:space="preserve"> mieć możliwość zadawania pytań i uzyskania wyczerpujących odpowiedzi.</w:t>
      </w:r>
    </w:p>
    <w:p w14:paraId="742F42FB" w14:textId="4C68140C" w:rsidR="7A5B1216" w:rsidRPr="0087472B" w:rsidRDefault="3C90349F"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 xml:space="preserve">Wypełnianie </w:t>
      </w:r>
      <w:r w:rsidR="00646DB6" w:rsidRPr="0087472B">
        <w:rPr>
          <w:rFonts w:asciiTheme="minorHAnsi" w:eastAsiaTheme="minorEastAsia" w:hAnsiTheme="minorHAnsi" w:cstheme="minorHAnsi"/>
          <w:b/>
          <w:bCs/>
        </w:rPr>
        <w:t xml:space="preserve">wywiadu ogólnomedycznego </w:t>
      </w:r>
      <w:r w:rsidRPr="0087472B">
        <w:rPr>
          <w:rFonts w:asciiTheme="minorHAnsi" w:eastAsiaTheme="minorEastAsia" w:hAnsiTheme="minorHAnsi" w:cstheme="minorHAnsi"/>
          <w:b/>
          <w:bCs/>
        </w:rPr>
        <w:t>- sytuacje szczególne</w:t>
      </w:r>
    </w:p>
    <w:p w14:paraId="22474DCF" w14:textId="6B1CD3B1" w:rsidR="00C95342" w:rsidRPr="0087472B" w:rsidRDefault="00C95342"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Osoba niewidoma i niedowidząca</w:t>
      </w:r>
    </w:p>
    <w:p w14:paraId="76103AA0" w14:textId="09FED887" w:rsidR="7A5B1216" w:rsidRPr="0087472B" w:rsidRDefault="00EA17FC"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Pacjentowi niewidomemu lub niedowidzącemu udostępnij ankietę w alfabecie </w:t>
      </w:r>
      <w:r w:rsidR="00615473" w:rsidRPr="0087472B">
        <w:rPr>
          <w:rFonts w:asciiTheme="minorHAnsi" w:eastAsiaTheme="minorEastAsia" w:hAnsiTheme="minorHAnsi" w:cstheme="minorHAnsi"/>
        </w:rPr>
        <w:t>Brajla</w:t>
      </w:r>
      <w:r w:rsidRPr="0087472B">
        <w:rPr>
          <w:rFonts w:asciiTheme="minorHAnsi" w:eastAsiaTheme="minorEastAsia" w:hAnsiTheme="minorHAnsi" w:cstheme="minorHAnsi"/>
        </w:rPr>
        <w:t xml:space="preserve"> lub czytnik tekstu na mowę dla osób z niepełnosprawnością w obrębie narządu wzroku. </w:t>
      </w:r>
      <w:r w:rsidR="7FC133BE" w:rsidRPr="0087472B">
        <w:rPr>
          <w:rFonts w:asciiTheme="minorHAnsi" w:eastAsiaTheme="minorEastAsia" w:hAnsiTheme="minorHAnsi" w:cstheme="minorHAnsi"/>
        </w:rPr>
        <w:t xml:space="preserve">Ankietę </w:t>
      </w:r>
      <w:r w:rsidR="00044709" w:rsidRPr="0087472B">
        <w:rPr>
          <w:rFonts w:asciiTheme="minorHAnsi" w:eastAsiaTheme="minorEastAsia" w:hAnsiTheme="minorHAnsi" w:cstheme="minorHAnsi"/>
        </w:rPr>
        <w:t xml:space="preserve">może także odczytać </w:t>
      </w:r>
      <w:r w:rsidR="7FC133BE" w:rsidRPr="0087472B">
        <w:rPr>
          <w:rFonts w:asciiTheme="minorHAnsi" w:eastAsiaTheme="minorEastAsia" w:hAnsiTheme="minorHAnsi" w:cstheme="minorHAnsi"/>
        </w:rPr>
        <w:t xml:space="preserve">koordynator </w:t>
      </w:r>
      <w:r w:rsidR="009258D0" w:rsidRPr="0087472B">
        <w:rPr>
          <w:rFonts w:asciiTheme="minorHAnsi" w:eastAsiaTheme="minorEastAsia" w:hAnsiTheme="minorHAnsi" w:cstheme="minorHAnsi"/>
        </w:rPr>
        <w:t xml:space="preserve">medyczny </w:t>
      </w:r>
      <w:r w:rsidR="00044709" w:rsidRPr="0087472B">
        <w:rPr>
          <w:rFonts w:asciiTheme="minorHAnsi" w:eastAsiaTheme="minorEastAsia" w:hAnsiTheme="minorHAnsi" w:cstheme="minorHAnsi"/>
        </w:rPr>
        <w:t xml:space="preserve">lub </w:t>
      </w:r>
      <w:r w:rsidR="00C11B1F" w:rsidRPr="0087472B">
        <w:rPr>
          <w:rFonts w:asciiTheme="minorHAnsi" w:eastAsiaTheme="minorEastAsia" w:hAnsiTheme="minorHAnsi" w:cstheme="minorHAnsi"/>
        </w:rPr>
        <w:t>o</w:t>
      </w:r>
      <w:r w:rsidR="00044709" w:rsidRPr="0087472B">
        <w:rPr>
          <w:rFonts w:asciiTheme="minorHAnsi" w:eastAsiaTheme="minorEastAsia" w:hAnsiTheme="minorHAnsi" w:cstheme="minorHAnsi"/>
        </w:rPr>
        <w:t>s</w:t>
      </w:r>
      <w:r w:rsidR="00C11B1F" w:rsidRPr="0087472B">
        <w:rPr>
          <w:rFonts w:asciiTheme="minorHAnsi" w:eastAsiaTheme="minorEastAsia" w:hAnsiTheme="minorHAnsi" w:cstheme="minorHAnsi"/>
        </w:rPr>
        <w:t>o</w:t>
      </w:r>
      <w:r w:rsidR="00044709" w:rsidRPr="0087472B">
        <w:rPr>
          <w:rFonts w:asciiTheme="minorHAnsi" w:eastAsiaTheme="minorEastAsia" w:hAnsiTheme="minorHAnsi" w:cstheme="minorHAnsi"/>
        </w:rPr>
        <w:t>ba wspieraj</w:t>
      </w:r>
      <w:r w:rsidR="00C11B1F" w:rsidRPr="0087472B">
        <w:rPr>
          <w:rFonts w:asciiTheme="minorHAnsi" w:eastAsiaTheme="minorEastAsia" w:hAnsiTheme="minorHAnsi" w:cstheme="minorHAnsi"/>
        </w:rPr>
        <w:t>ą</w:t>
      </w:r>
      <w:r w:rsidR="00044709" w:rsidRPr="0087472B">
        <w:rPr>
          <w:rFonts w:asciiTheme="minorHAnsi" w:eastAsiaTheme="minorEastAsia" w:hAnsiTheme="minorHAnsi" w:cstheme="minorHAnsi"/>
        </w:rPr>
        <w:t>ca pacjenta</w:t>
      </w:r>
      <w:r w:rsidR="7FC133BE" w:rsidRPr="0087472B">
        <w:rPr>
          <w:rFonts w:asciiTheme="minorHAnsi" w:eastAsiaTheme="minorEastAsia" w:hAnsiTheme="minorHAnsi" w:cstheme="minorHAnsi"/>
        </w:rPr>
        <w:t xml:space="preserve">, zaznaczając </w:t>
      </w:r>
      <w:r w:rsidR="002A7244" w:rsidRPr="0087472B">
        <w:rPr>
          <w:rFonts w:asciiTheme="minorHAnsi" w:eastAsiaTheme="minorEastAsia" w:hAnsiTheme="minorHAnsi" w:cstheme="minorHAnsi"/>
        </w:rPr>
        <w:t>odpowiedzi</w:t>
      </w:r>
      <w:r w:rsidR="7FC133BE" w:rsidRPr="0087472B">
        <w:rPr>
          <w:rFonts w:asciiTheme="minorHAnsi" w:eastAsiaTheme="minorEastAsia" w:hAnsiTheme="minorHAnsi" w:cstheme="minorHAnsi"/>
        </w:rPr>
        <w:t xml:space="preserve"> pacjenta</w:t>
      </w:r>
      <w:r w:rsidR="002A7244" w:rsidRPr="0087472B">
        <w:rPr>
          <w:rFonts w:asciiTheme="minorHAnsi" w:eastAsiaTheme="minorEastAsia" w:hAnsiTheme="minorHAnsi" w:cstheme="minorHAnsi"/>
        </w:rPr>
        <w:t>.</w:t>
      </w:r>
      <w:r w:rsidR="7FC133BE" w:rsidRPr="0087472B">
        <w:rPr>
          <w:rFonts w:asciiTheme="minorHAnsi" w:eastAsiaTheme="minorEastAsia" w:hAnsiTheme="minorHAnsi" w:cstheme="minorHAnsi"/>
        </w:rPr>
        <w:t xml:space="preserve"> Należy umożliwić osobie niewidomej </w:t>
      </w:r>
      <w:r w:rsidR="007C6ED2" w:rsidRPr="0087472B">
        <w:rPr>
          <w:rFonts w:asciiTheme="minorHAnsi" w:eastAsiaTheme="minorEastAsia" w:hAnsiTheme="minorHAnsi" w:cstheme="minorHAnsi"/>
        </w:rPr>
        <w:t xml:space="preserve">lub niedowidzącej </w:t>
      </w:r>
      <w:r w:rsidR="7FC133BE" w:rsidRPr="0087472B">
        <w:rPr>
          <w:rFonts w:asciiTheme="minorHAnsi" w:eastAsiaTheme="minorEastAsia" w:hAnsiTheme="minorHAnsi" w:cstheme="minorHAnsi"/>
        </w:rPr>
        <w:t>złożenie podpisu n</w:t>
      </w:r>
      <w:r w:rsidR="00EF3D9D" w:rsidRPr="0087472B">
        <w:rPr>
          <w:rFonts w:asciiTheme="minorHAnsi" w:eastAsiaTheme="minorEastAsia" w:hAnsiTheme="minorHAnsi" w:cstheme="minorHAnsi"/>
        </w:rPr>
        <w:t xml:space="preserve">a </w:t>
      </w:r>
      <w:r w:rsidR="7FC133BE" w:rsidRPr="0087472B">
        <w:rPr>
          <w:rFonts w:asciiTheme="minorHAnsi" w:eastAsiaTheme="minorEastAsia" w:hAnsiTheme="minorHAnsi" w:cstheme="minorHAnsi"/>
        </w:rPr>
        <w:t>p</w:t>
      </w:r>
      <w:r w:rsidR="00EF3D9D" w:rsidRPr="0087472B">
        <w:rPr>
          <w:rFonts w:asciiTheme="minorHAnsi" w:eastAsiaTheme="minorEastAsia" w:hAnsiTheme="minorHAnsi" w:cstheme="minorHAnsi"/>
        </w:rPr>
        <w:t>rzykład</w:t>
      </w:r>
      <w:r w:rsidR="009258D0" w:rsidRPr="0087472B">
        <w:rPr>
          <w:rFonts w:asciiTheme="minorHAnsi" w:eastAsiaTheme="minorEastAsia" w:hAnsiTheme="minorHAnsi" w:cstheme="minorHAnsi"/>
        </w:rPr>
        <w:t xml:space="preserve"> poprzez zastosowanie ramki </w:t>
      </w:r>
      <w:r w:rsidR="7FC133BE" w:rsidRPr="0087472B">
        <w:rPr>
          <w:rFonts w:asciiTheme="minorHAnsi" w:eastAsiaTheme="minorEastAsia" w:hAnsiTheme="minorHAnsi" w:cstheme="minorHAnsi"/>
        </w:rPr>
        <w:t xml:space="preserve">do złożenia podpisu. </w:t>
      </w:r>
      <w:r w:rsidR="13CBDFC9" w:rsidRPr="0087472B">
        <w:rPr>
          <w:rFonts w:asciiTheme="minorHAnsi" w:eastAsiaTheme="minorEastAsia" w:hAnsiTheme="minorHAnsi" w:cstheme="minorHAnsi"/>
        </w:rPr>
        <w:t xml:space="preserve">Koordynator medyczny </w:t>
      </w:r>
      <w:r w:rsidR="00970264" w:rsidRPr="0087472B">
        <w:rPr>
          <w:rFonts w:asciiTheme="minorHAnsi" w:eastAsiaTheme="minorEastAsia" w:hAnsiTheme="minorHAnsi" w:cstheme="minorHAnsi"/>
        </w:rPr>
        <w:t>lub osoba wspieraj</w:t>
      </w:r>
      <w:r w:rsidR="007C6ED2" w:rsidRPr="0087472B">
        <w:rPr>
          <w:rFonts w:asciiTheme="minorHAnsi" w:eastAsiaTheme="minorEastAsia" w:hAnsiTheme="minorHAnsi" w:cstheme="minorHAnsi"/>
        </w:rPr>
        <w:t>ą</w:t>
      </w:r>
      <w:r w:rsidR="00970264" w:rsidRPr="0087472B">
        <w:rPr>
          <w:rFonts w:asciiTheme="minorHAnsi" w:eastAsiaTheme="minorEastAsia" w:hAnsiTheme="minorHAnsi" w:cstheme="minorHAnsi"/>
        </w:rPr>
        <w:t>ca</w:t>
      </w:r>
      <w:r w:rsidR="7D3D7311" w:rsidRPr="0087472B">
        <w:rPr>
          <w:rFonts w:asciiTheme="minorHAnsi" w:eastAsiaTheme="minorEastAsia" w:hAnsiTheme="minorHAnsi" w:cstheme="minorHAnsi"/>
        </w:rPr>
        <w:t xml:space="preserve"> </w:t>
      </w:r>
      <w:r w:rsidR="7FC133BE" w:rsidRPr="0087472B">
        <w:rPr>
          <w:rFonts w:asciiTheme="minorHAnsi" w:eastAsiaTheme="minorEastAsia" w:hAnsiTheme="minorHAnsi" w:cstheme="minorHAnsi"/>
        </w:rPr>
        <w:t>wskazuje miejsce złożenia podpisu</w:t>
      </w:r>
      <w:r w:rsidR="7FC133BE" w:rsidRPr="0087472B">
        <w:rPr>
          <w:rFonts w:asciiTheme="minorHAnsi" w:eastAsiaTheme="minorEastAsia" w:hAnsiTheme="minorHAnsi" w:cstheme="minorHAnsi"/>
          <w:b/>
          <w:bCs/>
        </w:rPr>
        <w:t xml:space="preserve"> </w:t>
      </w:r>
      <w:r w:rsidR="7FC133BE" w:rsidRPr="0087472B">
        <w:rPr>
          <w:rFonts w:asciiTheme="minorHAnsi" w:eastAsiaTheme="minorEastAsia" w:hAnsiTheme="minorHAnsi" w:cstheme="minorHAnsi"/>
        </w:rPr>
        <w:t xml:space="preserve">poprzez nakierowanie palca </w:t>
      </w:r>
      <w:r w:rsidR="007C6ED2" w:rsidRPr="0087472B">
        <w:rPr>
          <w:rFonts w:asciiTheme="minorHAnsi" w:eastAsiaTheme="minorEastAsia" w:hAnsiTheme="minorHAnsi" w:cstheme="minorHAnsi"/>
        </w:rPr>
        <w:t>pacjenta</w:t>
      </w:r>
      <w:r w:rsidR="7FC133BE" w:rsidRPr="0087472B">
        <w:rPr>
          <w:rFonts w:asciiTheme="minorHAnsi" w:eastAsiaTheme="minorEastAsia" w:hAnsiTheme="minorHAnsi" w:cstheme="minorHAnsi"/>
        </w:rPr>
        <w:t xml:space="preserve"> do miejsca złożenia podpisu. Pacjent może </w:t>
      </w:r>
      <w:r w:rsidR="002219D9" w:rsidRPr="0087472B">
        <w:rPr>
          <w:rFonts w:asciiTheme="minorHAnsi" w:eastAsiaTheme="minorEastAsia" w:hAnsiTheme="minorHAnsi" w:cstheme="minorHAnsi"/>
        </w:rPr>
        <w:t xml:space="preserve">także </w:t>
      </w:r>
      <w:r w:rsidR="7FC133BE" w:rsidRPr="0087472B">
        <w:rPr>
          <w:rFonts w:asciiTheme="minorHAnsi" w:eastAsiaTheme="minorEastAsia" w:hAnsiTheme="minorHAnsi" w:cstheme="minorHAnsi"/>
        </w:rPr>
        <w:t xml:space="preserve">podpisać się odciskiem palca na elektronicznym urządzeniu. W trakcie przygotowywania dokumentu do podpisu należy informować </w:t>
      </w:r>
      <w:r w:rsidR="002219D9" w:rsidRPr="0087472B">
        <w:rPr>
          <w:rFonts w:asciiTheme="minorHAnsi" w:eastAsiaTheme="minorEastAsia" w:hAnsiTheme="minorHAnsi" w:cstheme="minorHAnsi"/>
        </w:rPr>
        <w:t>pacjenta</w:t>
      </w:r>
      <w:r w:rsidR="7FC133BE" w:rsidRPr="0087472B">
        <w:rPr>
          <w:rFonts w:asciiTheme="minorHAnsi" w:eastAsiaTheme="minorEastAsia" w:hAnsiTheme="minorHAnsi" w:cstheme="minorHAnsi"/>
        </w:rPr>
        <w:t xml:space="preserve"> o wykonywanych czynnościach</w:t>
      </w:r>
      <w:r w:rsidR="002A7244" w:rsidRPr="0087472B">
        <w:rPr>
          <w:rFonts w:asciiTheme="minorHAnsi" w:eastAsiaTheme="minorEastAsia" w:hAnsiTheme="minorHAnsi" w:cstheme="minorHAnsi"/>
        </w:rPr>
        <w:t>.</w:t>
      </w:r>
    </w:p>
    <w:p w14:paraId="5ED86F4D" w14:textId="2F4ECEB3" w:rsidR="7A5B1216" w:rsidRPr="0087472B" w:rsidRDefault="00461E2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Obecnoś</w:t>
      </w:r>
      <w:r w:rsidR="00E01B66" w:rsidRPr="0087472B">
        <w:rPr>
          <w:rFonts w:asciiTheme="minorHAnsi" w:eastAsiaTheme="minorEastAsia" w:hAnsiTheme="minorHAnsi" w:cstheme="minorHAnsi"/>
        </w:rPr>
        <w:t>ć</w:t>
      </w:r>
      <w:r w:rsidRPr="0087472B">
        <w:rPr>
          <w:rFonts w:asciiTheme="minorHAnsi" w:eastAsiaTheme="minorEastAsia" w:hAnsiTheme="minorHAnsi" w:cstheme="minorHAnsi"/>
        </w:rPr>
        <w:t xml:space="preserve"> osoby wspierającej</w:t>
      </w:r>
      <w:r w:rsidR="007D7B96"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 przypadku </w:t>
      </w:r>
      <w:r w:rsidR="00E01B66" w:rsidRPr="0087472B">
        <w:rPr>
          <w:rFonts w:asciiTheme="minorHAnsi" w:eastAsiaTheme="minorEastAsia" w:hAnsiTheme="minorHAnsi" w:cstheme="minorHAnsi"/>
        </w:rPr>
        <w:t xml:space="preserve">wypełniania dokumentów medycznych </w:t>
      </w:r>
      <w:r w:rsidR="00D409B2" w:rsidRPr="0087472B">
        <w:rPr>
          <w:rFonts w:asciiTheme="minorHAnsi" w:eastAsiaTheme="minorEastAsia" w:hAnsiTheme="minorHAnsi" w:cstheme="minorHAnsi"/>
        </w:rPr>
        <w:t xml:space="preserve">przez </w:t>
      </w:r>
      <w:r w:rsidRPr="0087472B">
        <w:rPr>
          <w:rFonts w:asciiTheme="minorHAnsi" w:eastAsiaTheme="minorEastAsia" w:hAnsiTheme="minorHAnsi" w:cstheme="minorHAnsi"/>
        </w:rPr>
        <w:t>osob</w:t>
      </w:r>
      <w:r w:rsidR="00D409B2"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 niewidom</w:t>
      </w:r>
      <w:r w:rsidR="00D409B2" w:rsidRPr="0087472B">
        <w:rPr>
          <w:rFonts w:asciiTheme="minorHAnsi" w:eastAsiaTheme="minorEastAsia" w:hAnsiTheme="minorHAnsi" w:cstheme="minorHAnsi"/>
        </w:rPr>
        <w:t>ą</w:t>
      </w:r>
      <w:r w:rsidRPr="0087472B">
        <w:rPr>
          <w:rFonts w:asciiTheme="minorHAnsi" w:eastAsiaTheme="minorEastAsia" w:hAnsiTheme="minorHAnsi" w:cstheme="minorHAnsi"/>
        </w:rPr>
        <w:t xml:space="preserve"> lub niedowidząc</w:t>
      </w:r>
      <w:r w:rsidR="00D409B2" w:rsidRPr="0087472B">
        <w:rPr>
          <w:rFonts w:asciiTheme="minorHAnsi" w:eastAsiaTheme="minorEastAsia" w:hAnsiTheme="minorHAnsi" w:cstheme="minorHAnsi"/>
        </w:rPr>
        <w:t>ą</w:t>
      </w:r>
      <w:r w:rsidRPr="0087472B">
        <w:rPr>
          <w:rFonts w:asciiTheme="minorHAnsi" w:eastAsiaTheme="minorEastAsia" w:hAnsiTheme="minorHAnsi" w:cstheme="minorHAnsi"/>
        </w:rPr>
        <w:t xml:space="preserve"> jest szczególnie wa</w:t>
      </w:r>
      <w:r w:rsidR="00E01B66" w:rsidRPr="0087472B">
        <w:rPr>
          <w:rFonts w:asciiTheme="minorHAnsi" w:eastAsiaTheme="minorEastAsia" w:hAnsiTheme="minorHAnsi" w:cstheme="minorHAnsi"/>
        </w:rPr>
        <w:t xml:space="preserve">żna </w:t>
      </w:r>
      <w:r w:rsidR="00D409B2" w:rsidRPr="0087472B">
        <w:rPr>
          <w:rFonts w:asciiTheme="minorHAnsi" w:eastAsiaTheme="minorEastAsia" w:hAnsiTheme="minorHAnsi" w:cstheme="minorHAnsi"/>
        </w:rPr>
        <w:t xml:space="preserve">- </w:t>
      </w:r>
      <w:r w:rsidR="00675D38" w:rsidRPr="0087472B">
        <w:rPr>
          <w:rFonts w:asciiTheme="minorHAnsi" w:eastAsiaTheme="minorEastAsia" w:hAnsiTheme="minorHAnsi" w:cstheme="minorHAnsi"/>
        </w:rPr>
        <w:t>pe</w:t>
      </w:r>
      <w:r w:rsidR="0066250B" w:rsidRPr="0087472B">
        <w:rPr>
          <w:rFonts w:asciiTheme="minorHAnsi" w:eastAsiaTheme="minorEastAsia" w:hAnsiTheme="minorHAnsi" w:cstheme="minorHAnsi"/>
        </w:rPr>
        <w:t>łni</w:t>
      </w:r>
      <w:r w:rsidR="00675D38" w:rsidRPr="0087472B">
        <w:rPr>
          <w:rFonts w:asciiTheme="minorHAnsi" w:eastAsiaTheme="minorEastAsia" w:hAnsiTheme="minorHAnsi" w:cstheme="minorHAnsi"/>
        </w:rPr>
        <w:t xml:space="preserve"> </w:t>
      </w:r>
      <w:r w:rsidR="00D409B2" w:rsidRPr="0087472B">
        <w:rPr>
          <w:rFonts w:asciiTheme="minorHAnsi" w:eastAsiaTheme="minorEastAsia" w:hAnsiTheme="minorHAnsi" w:cstheme="minorHAnsi"/>
        </w:rPr>
        <w:t xml:space="preserve">ona </w:t>
      </w:r>
      <w:r w:rsidR="7AC5962E" w:rsidRPr="0087472B">
        <w:rPr>
          <w:rFonts w:asciiTheme="minorHAnsi" w:eastAsiaTheme="minorEastAsia" w:hAnsiTheme="minorHAnsi" w:cstheme="minorHAnsi"/>
        </w:rPr>
        <w:t xml:space="preserve">rolę </w:t>
      </w:r>
      <w:r w:rsidR="6078DB13" w:rsidRPr="0087472B">
        <w:rPr>
          <w:rFonts w:asciiTheme="minorHAnsi" w:eastAsia="Arial" w:hAnsiTheme="minorHAnsi" w:cstheme="minorHAnsi"/>
        </w:rPr>
        <w:t>świadka</w:t>
      </w:r>
      <w:r w:rsidR="603E069B" w:rsidRPr="0087472B">
        <w:rPr>
          <w:rFonts w:asciiTheme="minorHAnsi" w:eastAsia="Arial" w:hAnsiTheme="minorHAnsi" w:cstheme="minorHAnsi"/>
        </w:rPr>
        <w:t>.</w:t>
      </w:r>
      <w:r w:rsidR="6078DB13" w:rsidRPr="0087472B">
        <w:rPr>
          <w:rFonts w:asciiTheme="minorHAnsi" w:eastAsia="Arial" w:hAnsiTheme="minorHAnsi" w:cstheme="minorHAnsi"/>
        </w:rPr>
        <w:t xml:space="preserve"> </w:t>
      </w:r>
      <w:r w:rsidR="00DB079B" w:rsidRPr="0087472B">
        <w:rPr>
          <w:rFonts w:asciiTheme="minorHAnsi" w:eastAsia="Arial" w:hAnsiTheme="minorHAnsi" w:cstheme="minorHAnsi"/>
        </w:rPr>
        <w:t>Jej</w:t>
      </w:r>
      <w:r w:rsidR="00312588" w:rsidRPr="0087472B">
        <w:rPr>
          <w:rFonts w:asciiTheme="minorHAnsi" w:eastAsia="Arial" w:hAnsiTheme="minorHAnsi" w:cstheme="minorHAnsi"/>
        </w:rPr>
        <w:t> </w:t>
      </w:r>
      <w:r w:rsidR="704D35C4" w:rsidRPr="0087472B">
        <w:rPr>
          <w:rFonts w:asciiTheme="minorHAnsi" w:eastAsia="Arial" w:hAnsiTheme="minorHAnsi" w:cstheme="minorHAnsi"/>
        </w:rPr>
        <w:t>obecność c</w:t>
      </w:r>
      <w:r w:rsidR="6078DB13" w:rsidRPr="0087472B">
        <w:rPr>
          <w:rFonts w:asciiTheme="minorHAnsi" w:eastAsia="Arial" w:hAnsiTheme="minorHAnsi" w:cstheme="minorHAnsi"/>
        </w:rPr>
        <w:t>hroni zarówno pacjenta, jak i personel medyczny</w:t>
      </w:r>
      <w:r w:rsidR="00C11937" w:rsidRPr="0087472B">
        <w:rPr>
          <w:rFonts w:asciiTheme="minorHAnsi" w:eastAsia="Arial" w:hAnsiTheme="minorHAnsi" w:cstheme="minorHAnsi"/>
        </w:rPr>
        <w:t xml:space="preserve">. Zapobiega nieporozumieniom </w:t>
      </w:r>
      <w:r w:rsidR="00725DFC" w:rsidRPr="0087472B">
        <w:rPr>
          <w:rFonts w:asciiTheme="minorHAnsi" w:eastAsia="Arial" w:hAnsiTheme="minorHAnsi" w:cstheme="minorHAnsi"/>
        </w:rPr>
        <w:t>pomiędzy pacjentem a personelem</w:t>
      </w:r>
      <w:r w:rsidR="0021564F" w:rsidRPr="0087472B">
        <w:rPr>
          <w:rFonts w:asciiTheme="minorHAnsi" w:eastAsia="Arial" w:hAnsiTheme="minorHAnsi" w:cstheme="minorHAnsi"/>
        </w:rPr>
        <w:t xml:space="preserve">, co przeciwdziała także </w:t>
      </w:r>
      <w:r w:rsidR="6078DB13" w:rsidRPr="0087472B">
        <w:rPr>
          <w:rFonts w:asciiTheme="minorHAnsi" w:eastAsia="Arial" w:hAnsiTheme="minorHAnsi" w:cstheme="minorHAnsi"/>
        </w:rPr>
        <w:t>ewentualnym roszczeni</w:t>
      </w:r>
      <w:r w:rsidR="00EB23C1" w:rsidRPr="0087472B">
        <w:rPr>
          <w:rFonts w:asciiTheme="minorHAnsi" w:eastAsia="Arial" w:hAnsiTheme="minorHAnsi" w:cstheme="minorHAnsi"/>
        </w:rPr>
        <w:t xml:space="preserve">om wobec placówki. </w:t>
      </w:r>
      <w:r w:rsidR="3BEB2F57" w:rsidRPr="0087472B">
        <w:rPr>
          <w:rFonts w:asciiTheme="minorHAnsi" w:eastAsiaTheme="minorEastAsia" w:hAnsiTheme="minorHAnsi" w:cstheme="minorHAnsi"/>
        </w:rPr>
        <w:t>Świadek</w:t>
      </w:r>
      <w:r w:rsidR="3C90349F" w:rsidRPr="0087472B">
        <w:rPr>
          <w:rFonts w:asciiTheme="minorHAnsi" w:eastAsiaTheme="minorEastAsia" w:hAnsiTheme="minorHAnsi" w:cstheme="minorHAnsi"/>
        </w:rPr>
        <w:t xml:space="preserve"> </w:t>
      </w:r>
      <w:r w:rsidR="23B67425" w:rsidRPr="0087472B">
        <w:rPr>
          <w:rFonts w:asciiTheme="minorHAnsi" w:eastAsiaTheme="minorEastAsia" w:hAnsiTheme="minorHAnsi" w:cstheme="minorHAnsi"/>
        </w:rPr>
        <w:t>powinien</w:t>
      </w:r>
      <w:r w:rsidR="3C90349F" w:rsidRPr="0087472B">
        <w:rPr>
          <w:rFonts w:asciiTheme="minorHAnsi" w:eastAsiaTheme="minorEastAsia" w:hAnsiTheme="minorHAnsi" w:cstheme="minorHAnsi"/>
        </w:rPr>
        <w:t xml:space="preserve"> być </w:t>
      </w:r>
      <w:r w:rsidR="5C2CABC3" w:rsidRPr="0087472B">
        <w:rPr>
          <w:rFonts w:asciiTheme="minorHAnsi" w:eastAsiaTheme="minorEastAsia" w:hAnsiTheme="minorHAnsi" w:cstheme="minorHAnsi"/>
        </w:rPr>
        <w:t>obecny</w:t>
      </w:r>
      <w:r w:rsidR="3C90349F" w:rsidRPr="0087472B">
        <w:rPr>
          <w:rFonts w:asciiTheme="minorHAnsi" w:eastAsiaTheme="minorEastAsia" w:hAnsiTheme="minorHAnsi" w:cstheme="minorHAnsi"/>
        </w:rPr>
        <w:t xml:space="preserve"> przez cały czas wypełniania ankiety</w:t>
      </w:r>
      <w:r w:rsidR="7FC133BE" w:rsidRPr="0087472B">
        <w:rPr>
          <w:rFonts w:asciiTheme="minorHAnsi" w:eastAsiaTheme="minorEastAsia" w:hAnsiTheme="minorHAnsi" w:cstheme="minorHAnsi"/>
        </w:rPr>
        <w:t xml:space="preserve"> </w:t>
      </w:r>
      <w:r w:rsidR="00C5C573" w:rsidRPr="0087472B">
        <w:rPr>
          <w:rFonts w:asciiTheme="minorHAnsi" w:eastAsiaTheme="minorEastAsia" w:hAnsiTheme="minorHAnsi" w:cstheme="minorHAnsi"/>
        </w:rPr>
        <w:t>i</w:t>
      </w:r>
      <w:r w:rsidR="00312588" w:rsidRPr="0087472B">
        <w:rPr>
          <w:rFonts w:asciiTheme="minorHAnsi" w:eastAsiaTheme="minorEastAsia" w:hAnsiTheme="minorHAnsi" w:cstheme="minorHAnsi"/>
        </w:rPr>
        <w:t> </w:t>
      </w:r>
      <w:r w:rsidR="3C90349F" w:rsidRPr="0087472B">
        <w:rPr>
          <w:rFonts w:asciiTheme="minorHAnsi" w:eastAsiaTheme="minorEastAsia" w:hAnsiTheme="minorHAnsi" w:cstheme="minorHAnsi"/>
        </w:rPr>
        <w:t xml:space="preserve">potwierdzić, że pacjent zrozumiał przekazywane </w:t>
      </w:r>
      <w:r w:rsidR="007C7325" w:rsidRPr="0087472B">
        <w:rPr>
          <w:rFonts w:asciiTheme="minorHAnsi" w:eastAsiaTheme="minorEastAsia" w:hAnsiTheme="minorHAnsi" w:cstheme="minorHAnsi"/>
        </w:rPr>
        <w:t xml:space="preserve">przez personel </w:t>
      </w:r>
      <w:r w:rsidR="3C90349F" w:rsidRPr="0087472B">
        <w:rPr>
          <w:rFonts w:asciiTheme="minorHAnsi" w:eastAsiaTheme="minorEastAsia" w:hAnsiTheme="minorHAnsi" w:cstheme="minorHAnsi"/>
        </w:rPr>
        <w:t>informacje.</w:t>
      </w:r>
      <w:r w:rsidR="001A178B" w:rsidRPr="0087472B">
        <w:rPr>
          <w:rFonts w:asciiTheme="minorHAnsi" w:eastAsiaTheme="minorEastAsia" w:hAnsiTheme="minorHAnsi" w:cstheme="minorHAnsi"/>
        </w:rPr>
        <w:t xml:space="preserve"> </w:t>
      </w:r>
      <w:r w:rsidR="00C20740" w:rsidRPr="0087472B">
        <w:rPr>
          <w:rFonts w:asciiTheme="minorHAnsi" w:eastAsiaTheme="minorEastAsia" w:hAnsiTheme="minorHAnsi" w:cstheme="minorHAnsi"/>
        </w:rPr>
        <w:t>Świadkiem</w:t>
      </w:r>
      <w:r w:rsidR="00BE1020" w:rsidRPr="0087472B">
        <w:rPr>
          <w:rFonts w:asciiTheme="minorHAnsi" w:eastAsiaTheme="minorEastAsia" w:hAnsiTheme="minorHAnsi" w:cstheme="minorHAnsi"/>
        </w:rPr>
        <w:t xml:space="preserve"> nie powinien być pracownik placówki.</w:t>
      </w:r>
    </w:p>
    <w:p w14:paraId="4D88AF43" w14:textId="112AB777" w:rsidR="7A5B1216" w:rsidRPr="0087472B" w:rsidRDefault="000C50A9" w:rsidP="00A52597">
      <w:pPr>
        <w:keepNext/>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lastRenderedPageBreak/>
        <w:t xml:space="preserve">Osoby ze szczególnymi </w:t>
      </w:r>
      <w:r w:rsidR="004E60BC" w:rsidRPr="0087472B">
        <w:rPr>
          <w:rFonts w:asciiTheme="minorHAnsi" w:eastAsiaTheme="minorEastAsia" w:hAnsiTheme="minorHAnsi" w:cstheme="minorHAnsi"/>
          <w:b/>
          <w:bCs/>
        </w:rPr>
        <w:t>potrzebami w komunikacji</w:t>
      </w:r>
    </w:p>
    <w:p w14:paraId="2FD99695" w14:textId="2FE64D3D" w:rsidR="68D6BD72" w:rsidRPr="0087472B" w:rsidRDefault="5ECACB65"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Komunikacja</w:t>
      </w:r>
      <w:r w:rsidR="7AE140A2" w:rsidRPr="0087472B">
        <w:rPr>
          <w:rFonts w:asciiTheme="minorHAnsi" w:eastAsiaTheme="minorEastAsia" w:hAnsiTheme="minorHAnsi" w:cstheme="minorHAnsi"/>
        </w:rPr>
        <w:t xml:space="preserve">, w tym </w:t>
      </w:r>
      <w:r w:rsidR="5AA5E5B1" w:rsidRPr="0087472B">
        <w:rPr>
          <w:rFonts w:asciiTheme="minorHAnsi" w:eastAsiaTheme="minorEastAsia" w:hAnsiTheme="minorHAnsi" w:cstheme="minorHAnsi"/>
        </w:rPr>
        <w:t xml:space="preserve">wypełnienie ankiety (wywiadu medycznego) jest szczególnie </w:t>
      </w:r>
      <w:r w:rsidR="259FB964" w:rsidRPr="0087472B">
        <w:rPr>
          <w:rFonts w:asciiTheme="minorHAnsi" w:eastAsiaTheme="minorEastAsia" w:hAnsiTheme="minorHAnsi" w:cstheme="minorHAnsi"/>
        </w:rPr>
        <w:t xml:space="preserve">trudna </w:t>
      </w:r>
      <w:r w:rsidR="7D15FE1A" w:rsidRPr="0087472B">
        <w:rPr>
          <w:rFonts w:asciiTheme="minorHAnsi" w:eastAsiaTheme="minorEastAsia" w:hAnsiTheme="minorHAnsi" w:cstheme="minorHAnsi"/>
        </w:rPr>
        <w:t>w</w:t>
      </w:r>
      <w:r w:rsidR="006D18A3" w:rsidRPr="0087472B">
        <w:rPr>
          <w:rFonts w:asciiTheme="minorHAnsi" w:hAnsiTheme="minorHAnsi" w:cstheme="minorHAnsi"/>
        </w:rPr>
        <w:t> </w:t>
      </w:r>
      <w:r w:rsidR="7D15FE1A" w:rsidRPr="0087472B">
        <w:rPr>
          <w:rFonts w:asciiTheme="minorHAnsi" w:eastAsiaTheme="minorEastAsia" w:hAnsiTheme="minorHAnsi" w:cstheme="minorHAnsi"/>
        </w:rPr>
        <w:t>odniesieniu do osób</w:t>
      </w:r>
      <w:r w:rsidR="209D6399" w:rsidRPr="0087472B">
        <w:rPr>
          <w:rFonts w:asciiTheme="minorHAnsi" w:eastAsiaTheme="minorEastAsia" w:hAnsiTheme="minorHAnsi" w:cstheme="minorHAnsi"/>
        </w:rPr>
        <w:t xml:space="preserve">, które </w:t>
      </w:r>
      <w:r w:rsidR="0B3DCE34" w:rsidRPr="0087472B">
        <w:rPr>
          <w:rFonts w:asciiTheme="minorHAnsi" w:eastAsiaTheme="minorEastAsia" w:hAnsiTheme="minorHAnsi" w:cstheme="minorHAnsi"/>
        </w:rPr>
        <w:t>nie posługuj</w:t>
      </w:r>
      <w:r w:rsidR="209D6399" w:rsidRPr="0087472B">
        <w:rPr>
          <w:rFonts w:asciiTheme="minorHAnsi" w:eastAsiaTheme="minorEastAsia" w:hAnsiTheme="minorHAnsi" w:cstheme="minorHAnsi"/>
        </w:rPr>
        <w:t>ą</w:t>
      </w:r>
      <w:r w:rsidR="0B3DCE34" w:rsidRPr="0087472B">
        <w:rPr>
          <w:rFonts w:asciiTheme="minorHAnsi" w:eastAsiaTheme="minorEastAsia" w:hAnsiTheme="minorHAnsi" w:cstheme="minorHAnsi"/>
        </w:rPr>
        <w:t xml:space="preserve"> się mową artykułowaną w ogóle </w:t>
      </w:r>
      <w:r w:rsidR="550FC52E" w:rsidRPr="0087472B">
        <w:rPr>
          <w:rFonts w:asciiTheme="minorHAnsi" w:eastAsiaTheme="minorEastAsia" w:hAnsiTheme="minorHAnsi" w:cstheme="minorHAnsi"/>
        </w:rPr>
        <w:t xml:space="preserve">lub </w:t>
      </w:r>
      <w:r w:rsidR="1C21DF7C" w:rsidRPr="0087472B">
        <w:rPr>
          <w:rFonts w:asciiTheme="minorHAnsi" w:eastAsiaTheme="minorEastAsia" w:hAnsiTheme="minorHAnsi" w:cstheme="minorHAnsi"/>
        </w:rPr>
        <w:t xml:space="preserve">posiadają znaczne trudności w </w:t>
      </w:r>
      <w:r w:rsidR="7AE140A2" w:rsidRPr="0087472B">
        <w:rPr>
          <w:rFonts w:asciiTheme="minorHAnsi" w:eastAsiaTheme="minorEastAsia" w:hAnsiTheme="minorHAnsi" w:cstheme="minorHAnsi"/>
        </w:rPr>
        <w:t xml:space="preserve">komunikacji werbalnej. </w:t>
      </w:r>
      <w:r w:rsidR="71978CA5" w:rsidRPr="0087472B">
        <w:rPr>
          <w:rFonts w:asciiTheme="minorHAnsi" w:eastAsiaTheme="minorEastAsia" w:hAnsiTheme="minorHAnsi" w:cstheme="minorHAnsi"/>
        </w:rPr>
        <w:t xml:space="preserve">W takiej sytuacji koniecznie </w:t>
      </w:r>
      <w:r w:rsidR="181EE61E" w:rsidRPr="0087472B">
        <w:rPr>
          <w:rFonts w:asciiTheme="minorHAnsi" w:eastAsiaTheme="minorEastAsia" w:hAnsiTheme="minorHAnsi" w:cstheme="minorHAnsi"/>
        </w:rPr>
        <w:t xml:space="preserve">ustal </w:t>
      </w:r>
      <w:r w:rsidR="59C3B2FA" w:rsidRPr="0087472B">
        <w:rPr>
          <w:rFonts w:asciiTheme="minorHAnsi" w:eastAsiaTheme="minorEastAsia" w:hAnsiTheme="minorHAnsi" w:cstheme="minorHAnsi"/>
        </w:rPr>
        <w:t xml:space="preserve">preferowany </w:t>
      </w:r>
      <w:r w:rsidR="71978CA5" w:rsidRPr="0087472B">
        <w:rPr>
          <w:rFonts w:asciiTheme="minorHAnsi" w:eastAsiaTheme="minorEastAsia" w:hAnsiTheme="minorHAnsi" w:cstheme="minorHAnsi"/>
        </w:rPr>
        <w:t xml:space="preserve">przez pacjenta </w:t>
      </w:r>
      <w:r w:rsidR="59C3B2FA" w:rsidRPr="0087472B">
        <w:rPr>
          <w:rFonts w:asciiTheme="minorHAnsi" w:eastAsiaTheme="minorEastAsia" w:hAnsiTheme="minorHAnsi" w:cstheme="minorHAnsi"/>
        </w:rPr>
        <w:t xml:space="preserve">sposób komunikacji. </w:t>
      </w:r>
      <w:r w:rsidR="62046D65" w:rsidRPr="0087472B">
        <w:rPr>
          <w:rFonts w:asciiTheme="minorHAnsi" w:eastAsiaTheme="minorEastAsia" w:hAnsiTheme="minorHAnsi" w:cstheme="minorHAnsi"/>
        </w:rPr>
        <w:t>Zapytaj,</w:t>
      </w:r>
      <w:r w:rsidR="59C3B2FA" w:rsidRPr="0087472B">
        <w:rPr>
          <w:rFonts w:asciiTheme="minorHAnsi" w:eastAsiaTheme="minorEastAsia" w:hAnsiTheme="minorHAnsi" w:cstheme="minorHAnsi"/>
        </w:rPr>
        <w:t xml:space="preserve"> </w:t>
      </w:r>
      <w:r w:rsidR="5129B5B0" w:rsidRPr="0087472B">
        <w:rPr>
          <w:rFonts w:asciiTheme="minorHAnsi" w:eastAsiaTheme="minorEastAsia" w:hAnsiTheme="minorHAnsi" w:cstheme="minorHAnsi"/>
        </w:rPr>
        <w:t xml:space="preserve">czy </w:t>
      </w:r>
      <w:r w:rsidR="59C3B2FA" w:rsidRPr="0087472B">
        <w:rPr>
          <w:rFonts w:asciiTheme="minorHAnsi" w:eastAsiaTheme="minorEastAsia" w:hAnsiTheme="minorHAnsi" w:cstheme="minorHAnsi"/>
        </w:rPr>
        <w:t>pacjent chciałby komunikować się poprzez pisanie na kartce, gesty albo symbole obrazkowe.</w:t>
      </w:r>
    </w:p>
    <w:p w14:paraId="26C7ADBF" w14:textId="70CFB866" w:rsidR="7A5B1216" w:rsidRPr="0087472B" w:rsidRDefault="00047167"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Pacjentom </w:t>
      </w:r>
      <w:r w:rsidR="2A1022C7" w:rsidRPr="0087472B">
        <w:rPr>
          <w:rFonts w:asciiTheme="minorHAnsi" w:eastAsiaTheme="minorEastAsia" w:hAnsiTheme="minorHAnsi" w:cstheme="minorHAnsi"/>
        </w:rPr>
        <w:t xml:space="preserve">z dysfunkcją w obrębie mowy </w:t>
      </w:r>
      <w:r w:rsidRPr="0087472B">
        <w:rPr>
          <w:rFonts w:asciiTheme="minorHAnsi" w:eastAsiaTheme="minorEastAsia" w:hAnsiTheme="minorHAnsi" w:cstheme="minorHAnsi"/>
        </w:rPr>
        <w:t xml:space="preserve">mogą </w:t>
      </w:r>
      <w:r w:rsidR="2A1022C7" w:rsidRPr="0087472B">
        <w:rPr>
          <w:rFonts w:asciiTheme="minorHAnsi" w:eastAsiaTheme="minorEastAsia" w:hAnsiTheme="minorHAnsi" w:cstheme="minorHAnsi"/>
        </w:rPr>
        <w:t xml:space="preserve">towarzyszyć </w:t>
      </w:r>
      <w:r w:rsidR="000A0496" w:rsidRPr="0087472B">
        <w:rPr>
          <w:rFonts w:asciiTheme="minorHAnsi" w:eastAsiaTheme="minorEastAsia" w:hAnsiTheme="minorHAnsi" w:cstheme="minorHAnsi"/>
        </w:rPr>
        <w:t xml:space="preserve">także ograniczenia </w:t>
      </w:r>
      <w:r w:rsidR="2A1022C7" w:rsidRPr="0087472B">
        <w:rPr>
          <w:rFonts w:asciiTheme="minorHAnsi" w:eastAsiaTheme="minorEastAsia" w:hAnsiTheme="minorHAnsi" w:cstheme="minorHAnsi"/>
        </w:rPr>
        <w:t>ruchowe</w:t>
      </w:r>
      <w:r w:rsidR="7437E546" w:rsidRPr="0087472B">
        <w:rPr>
          <w:rFonts w:asciiTheme="minorHAnsi" w:eastAsiaTheme="minorEastAsia" w:hAnsiTheme="minorHAnsi" w:cstheme="minorHAnsi"/>
        </w:rPr>
        <w:t xml:space="preserve">. </w:t>
      </w:r>
      <w:r w:rsidR="2A1022C7" w:rsidRPr="0087472B">
        <w:rPr>
          <w:rFonts w:asciiTheme="minorHAnsi" w:eastAsiaTheme="minorEastAsia" w:hAnsiTheme="minorHAnsi" w:cstheme="minorHAnsi"/>
        </w:rPr>
        <w:t>W</w:t>
      </w:r>
      <w:r w:rsidR="00312588" w:rsidRPr="0087472B">
        <w:rPr>
          <w:rFonts w:asciiTheme="minorHAnsi" w:eastAsiaTheme="minorEastAsia" w:hAnsiTheme="minorHAnsi" w:cstheme="minorHAnsi"/>
        </w:rPr>
        <w:t> </w:t>
      </w:r>
      <w:r w:rsidR="2A1022C7" w:rsidRPr="0087472B">
        <w:rPr>
          <w:rFonts w:asciiTheme="minorHAnsi" w:eastAsiaTheme="minorEastAsia" w:hAnsiTheme="minorHAnsi" w:cstheme="minorHAnsi"/>
        </w:rPr>
        <w:t xml:space="preserve">takiej sytuacji </w:t>
      </w:r>
      <w:r w:rsidR="001C22A0" w:rsidRPr="0087472B">
        <w:rPr>
          <w:rFonts w:asciiTheme="minorHAnsi" w:eastAsiaTheme="minorEastAsia" w:hAnsiTheme="minorHAnsi" w:cstheme="minorHAnsi"/>
        </w:rPr>
        <w:t>zastosuj</w:t>
      </w:r>
      <w:r w:rsidR="2A1022C7" w:rsidRPr="0087472B">
        <w:rPr>
          <w:rFonts w:asciiTheme="minorHAnsi" w:eastAsiaTheme="minorEastAsia" w:hAnsiTheme="minorHAnsi" w:cstheme="minorHAnsi"/>
        </w:rPr>
        <w:t>:</w:t>
      </w:r>
    </w:p>
    <w:p w14:paraId="41FCCD5E" w14:textId="451E675E" w:rsidR="7A5B1216" w:rsidRPr="0087472B" w:rsidRDefault="2A1022C7" w:rsidP="00252765">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proste tablice z ograniczoną liczbą symboli, które pacjent może wskazywać wzrokiem (jeśli nie ma możliwości ruchu ręki)</w:t>
      </w:r>
      <w:r w:rsidR="009E697E" w:rsidRPr="0087472B">
        <w:rPr>
          <w:rFonts w:asciiTheme="minorHAnsi" w:eastAsiaTheme="minorEastAsia" w:hAnsiTheme="minorHAnsi" w:cstheme="minorHAnsi"/>
        </w:rPr>
        <w:t>,</w:t>
      </w:r>
    </w:p>
    <w:p w14:paraId="04096A34" w14:textId="42D87FBB" w:rsidR="7A5B1216" w:rsidRPr="0087472B" w:rsidRDefault="3C90349F" w:rsidP="00252765">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urządzenia z detekcją wzroku (</w:t>
      </w:r>
      <w:proofErr w:type="spellStart"/>
      <w:r w:rsidRPr="00C1784A">
        <w:rPr>
          <w:rFonts w:asciiTheme="minorHAnsi" w:eastAsiaTheme="minorEastAsia" w:hAnsiTheme="minorHAnsi" w:cstheme="minorHAnsi"/>
        </w:rPr>
        <w:t>eye</w:t>
      </w:r>
      <w:proofErr w:type="spellEnd"/>
      <w:r w:rsidRPr="00C1784A">
        <w:rPr>
          <w:rFonts w:asciiTheme="minorHAnsi" w:eastAsiaTheme="minorEastAsia" w:hAnsiTheme="minorHAnsi" w:cstheme="minorHAnsi"/>
        </w:rPr>
        <w:t xml:space="preserve"> </w:t>
      </w:r>
      <w:proofErr w:type="spellStart"/>
      <w:r w:rsidRPr="00C1784A">
        <w:rPr>
          <w:rFonts w:asciiTheme="minorHAnsi" w:eastAsiaTheme="minorEastAsia" w:hAnsiTheme="minorHAnsi" w:cstheme="minorHAnsi"/>
        </w:rPr>
        <w:t>tracking</w:t>
      </w:r>
      <w:proofErr w:type="spellEnd"/>
      <w:r w:rsidRPr="0087472B">
        <w:rPr>
          <w:rFonts w:asciiTheme="minorHAnsi" w:eastAsiaTheme="minorEastAsia" w:hAnsiTheme="minorHAnsi" w:cstheme="minorHAnsi"/>
        </w:rPr>
        <w:t>), które pozwalają na wybór odpowiedzi poprzez skupienie wzroku na określonym znaku na ekranie</w:t>
      </w:r>
      <w:r w:rsidR="0460DECA" w:rsidRPr="0087472B">
        <w:rPr>
          <w:rFonts w:asciiTheme="minorHAnsi" w:eastAsiaTheme="minorEastAsia" w:hAnsiTheme="minorHAnsi" w:cstheme="minorHAnsi"/>
        </w:rPr>
        <w:t>,</w:t>
      </w:r>
    </w:p>
    <w:p w14:paraId="5F9D6780" w14:textId="75377A05" w:rsidR="7A5B1216" w:rsidRPr="0087472B" w:rsidRDefault="2A1022C7" w:rsidP="00252765">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systemy z partnerem komunikacyjnym</w:t>
      </w:r>
      <w:r w:rsidR="00B05375" w:rsidRPr="0087472B">
        <w:rPr>
          <w:rFonts w:asciiTheme="minorHAnsi" w:eastAsiaTheme="minorEastAsia" w:hAnsiTheme="minorHAnsi" w:cstheme="minorHAnsi"/>
        </w:rPr>
        <w:t xml:space="preserve"> (t</w:t>
      </w:r>
      <w:r w:rsidR="00D66E0B" w:rsidRPr="0087472B">
        <w:rPr>
          <w:rFonts w:asciiTheme="minorHAnsi" w:eastAsiaTheme="minorEastAsia" w:hAnsiTheme="minorHAnsi" w:cstheme="minorHAnsi"/>
        </w:rPr>
        <w:t>o jest</w:t>
      </w:r>
      <w:r w:rsidR="00B05375" w:rsidRPr="0087472B">
        <w:rPr>
          <w:rFonts w:asciiTheme="minorHAnsi" w:eastAsiaTheme="minorEastAsia" w:hAnsiTheme="minorHAnsi" w:cstheme="minorHAnsi"/>
        </w:rPr>
        <w:t xml:space="preserve"> osobą wspierającą)</w:t>
      </w:r>
      <w:r w:rsidRPr="0087472B">
        <w:rPr>
          <w:rFonts w:asciiTheme="minorHAnsi" w:eastAsiaTheme="minorEastAsia" w:hAnsiTheme="minorHAnsi" w:cstheme="minorHAnsi"/>
        </w:rPr>
        <w:t>, w którym osoba wspomagająca prezentuje kolejno symbole lub pytania, a pacjent sygnalizuje odpowiedź ruchem głowy, dźwiękiem lub spojrzeniem</w:t>
      </w:r>
      <w:r w:rsidR="009E697E" w:rsidRPr="0087472B">
        <w:rPr>
          <w:rFonts w:asciiTheme="minorHAnsi" w:eastAsiaTheme="minorEastAsia" w:hAnsiTheme="minorHAnsi" w:cstheme="minorHAnsi"/>
        </w:rPr>
        <w:t>,</w:t>
      </w:r>
    </w:p>
    <w:p w14:paraId="2F6AED10" w14:textId="0D5E6767" w:rsidR="7A5B1216" w:rsidRPr="0087472B" w:rsidRDefault="001C22A0" w:rsidP="00252765">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komunikację opartą </w:t>
      </w:r>
      <w:r w:rsidR="2A1022C7" w:rsidRPr="0087472B">
        <w:rPr>
          <w:rFonts w:asciiTheme="minorHAnsi" w:eastAsiaTheme="minorEastAsia" w:hAnsiTheme="minorHAnsi" w:cstheme="minorHAnsi"/>
        </w:rPr>
        <w:t>na kodach, n</w:t>
      </w:r>
      <w:r w:rsidR="00B85B79" w:rsidRPr="0087472B">
        <w:rPr>
          <w:rFonts w:asciiTheme="minorHAnsi" w:eastAsiaTheme="minorEastAsia" w:hAnsiTheme="minorHAnsi" w:cstheme="minorHAnsi"/>
        </w:rPr>
        <w:t xml:space="preserve">a </w:t>
      </w:r>
      <w:r w:rsidR="2A1022C7" w:rsidRPr="0087472B">
        <w:rPr>
          <w:rFonts w:asciiTheme="minorHAnsi" w:eastAsiaTheme="minorEastAsia" w:hAnsiTheme="minorHAnsi" w:cstheme="minorHAnsi"/>
        </w:rPr>
        <w:t>p</w:t>
      </w:r>
      <w:r w:rsidR="00B85B79" w:rsidRPr="0087472B">
        <w:rPr>
          <w:rFonts w:asciiTheme="minorHAnsi" w:eastAsiaTheme="minorEastAsia" w:hAnsiTheme="minorHAnsi" w:cstheme="minorHAnsi"/>
        </w:rPr>
        <w:t>rzykład</w:t>
      </w:r>
      <w:r w:rsidR="2A1022C7" w:rsidRPr="0087472B">
        <w:rPr>
          <w:rFonts w:asciiTheme="minorHAnsi" w:eastAsiaTheme="minorEastAsia" w:hAnsiTheme="minorHAnsi" w:cstheme="minorHAnsi"/>
        </w:rPr>
        <w:t xml:space="preserve"> poruszanie jednym palcem, mrugnięcie okiem albo sygnał dźwiękowy, gdy pojawi się prawidłowa odpowiedź.</w:t>
      </w:r>
    </w:p>
    <w:p w14:paraId="3ED82B03" w14:textId="1B9B7D2D" w:rsidR="7A5B1216" w:rsidRPr="0087472B" w:rsidRDefault="005C39C0"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 xml:space="preserve">Osoby </w:t>
      </w:r>
      <w:r w:rsidR="004D58DA" w:rsidRPr="0087472B">
        <w:rPr>
          <w:rFonts w:asciiTheme="minorHAnsi" w:eastAsiaTheme="minorEastAsia" w:hAnsiTheme="minorHAnsi" w:cstheme="minorHAnsi"/>
          <w:b/>
          <w:bCs/>
        </w:rPr>
        <w:t>Głuche</w:t>
      </w:r>
    </w:p>
    <w:p w14:paraId="032596B6" w14:textId="018053AC" w:rsidR="00EE0A33" w:rsidRPr="0087472B" w:rsidRDefault="00EE0A33"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Podczas </w:t>
      </w:r>
      <w:r w:rsidR="0022091E" w:rsidRPr="0087472B">
        <w:rPr>
          <w:rFonts w:asciiTheme="minorHAnsi" w:eastAsiaTheme="minorEastAsia" w:hAnsiTheme="minorHAnsi" w:cstheme="minorHAnsi"/>
        </w:rPr>
        <w:t xml:space="preserve">obsługi </w:t>
      </w:r>
      <w:r w:rsidRPr="0087472B">
        <w:rPr>
          <w:rFonts w:asciiTheme="minorHAnsi" w:eastAsiaTheme="minorEastAsia" w:hAnsiTheme="minorHAnsi" w:cstheme="minorHAnsi"/>
        </w:rPr>
        <w:t>osoby głuchej zastosuj zasady komunik</w:t>
      </w:r>
      <w:r w:rsidR="003244A8" w:rsidRPr="0087472B">
        <w:rPr>
          <w:rFonts w:asciiTheme="minorHAnsi" w:eastAsiaTheme="minorEastAsia" w:hAnsiTheme="minorHAnsi" w:cstheme="minorHAnsi"/>
        </w:rPr>
        <w:t>owania się</w:t>
      </w:r>
      <w:r w:rsidRPr="0087472B">
        <w:rPr>
          <w:rFonts w:asciiTheme="minorHAnsi" w:eastAsiaTheme="minorEastAsia" w:hAnsiTheme="minorHAnsi" w:cstheme="minorHAnsi"/>
        </w:rPr>
        <w:t xml:space="preserve"> </w:t>
      </w:r>
      <w:r w:rsidR="00B52753" w:rsidRPr="0087472B">
        <w:rPr>
          <w:rFonts w:asciiTheme="minorHAnsi" w:eastAsiaTheme="minorEastAsia" w:hAnsiTheme="minorHAnsi" w:cstheme="minorHAnsi"/>
        </w:rPr>
        <w:t xml:space="preserve">opisane w rozdziale </w:t>
      </w:r>
      <w:r w:rsidR="00F61FA4" w:rsidRPr="0087472B">
        <w:rPr>
          <w:rFonts w:asciiTheme="minorHAnsi" w:eastAsiaTheme="minorEastAsia" w:hAnsiTheme="minorHAnsi" w:cstheme="minorHAnsi"/>
        </w:rPr>
        <w:t>15</w:t>
      </w:r>
      <w:r w:rsidR="00B52753" w:rsidRPr="0087472B">
        <w:rPr>
          <w:rFonts w:asciiTheme="minorHAnsi" w:eastAsiaTheme="minorEastAsia" w:hAnsiTheme="minorHAnsi" w:cstheme="minorHAnsi"/>
        </w:rPr>
        <w:t>.1</w:t>
      </w:r>
      <w:r w:rsidR="00051E1B" w:rsidRPr="0087472B">
        <w:rPr>
          <w:rFonts w:asciiTheme="minorHAnsi" w:eastAsiaTheme="minorEastAsia" w:hAnsiTheme="minorHAnsi" w:cstheme="minorHAnsi"/>
        </w:rPr>
        <w:t>.</w:t>
      </w:r>
    </w:p>
    <w:p w14:paraId="5413715F" w14:textId="6BE20E4C" w:rsidR="00EE0A33" w:rsidRPr="0087472B" w:rsidRDefault="00AE461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Zabezpiecz dostępność</w:t>
      </w:r>
      <w:r w:rsidR="00EE0A33" w:rsidRPr="0087472B">
        <w:rPr>
          <w:rFonts w:asciiTheme="minorHAnsi" w:eastAsiaTheme="minorEastAsia" w:hAnsiTheme="minorHAnsi" w:cstheme="minorHAnsi"/>
        </w:rPr>
        <w:t xml:space="preserve"> usługi tłumacza migowego online</w:t>
      </w:r>
      <w:r w:rsidR="006D3921" w:rsidRPr="0087472B">
        <w:rPr>
          <w:rFonts w:asciiTheme="minorHAnsi" w:eastAsiaTheme="minorEastAsia" w:hAnsiTheme="minorHAnsi" w:cstheme="minorHAnsi"/>
        </w:rPr>
        <w:t xml:space="preserve"> (taka usługa jest bezp</w:t>
      </w:r>
      <w:r w:rsidR="00514208" w:rsidRPr="0087472B">
        <w:rPr>
          <w:rFonts w:asciiTheme="minorHAnsi" w:eastAsiaTheme="minorEastAsia" w:hAnsiTheme="minorHAnsi" w:cstheme="minorHAnsi"/>
        </w:rPr>
        <w:t>ł</w:t>
      </w:r>
      <w:r w:rsidR="006D3921" w:rsidRPr="0087472B">
        <w:rPr>
          <w:rFonts w:asciiTheme="minorHAnsi" w:eastAsiaTheme="minorEastAsia" w:hAnsiTheme="minorHAnsi" w:cstheme="minorHAnsi"/>
        </w:rPr>
        <w:t>atna)</w:t>
      </w:r>
      <w:r w:rsidR="00EE0A33" w:rsidRPr="0087472B">
        <w:rPr>
          <w:rFonts w:asciiTheme="minorHAnsi" w:eastAsiaTheme="minorEastAsia" w:hAnsiTheme="minorHAnsi" w:cstheme="minorHAnsi"/>
        </w:rPr>
        <w:t>.</w:t>
      </w:r>
    </w:p>
    <w:p w14:paraId="08F13EA1" w14:textId="2E7B16B8" w:rsidR="00EE0A33" w:rsidRPr="0087472B" w:rsidRDefault="00EE0A33"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razie potrzeby wykorzystaj rozwiązania techniczne zwiększające dostępność takie jak na</w:t>
      </w:r>
      <w:r w:rsidR="00312588" w:rsidRPr="0087472B">
        <w:rPr>
          <w:rFonts w:asciiTheme="minorHAnsi" w:eastAsiaTheme="minorEastAsia" w:hAnsiTheme="minorHAnsi" w:cstheme="minorHAnsi"/>
        </w:rPr>
        <w:t> </w:t>
      </w:r>
      <w:r w:rsidRPr="0087472B">
        <w:rPr>
          <w:rFonts w:asciiTheme="minorHAnsi" w:eastAsiaTheme="minorEastAsia" w:hAnsiTheme="minorHAnsi" w:cstheme="minorHAnsi"/>
        </w:rPr>
        <w:t>przykład</w:t>
      </w:r>
      <w:r w:rsidR="00780503"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pętle indukcyjne, systemy FM, IR, Bluetooth. Gotowe formularze lub pomoce komunikacyjne, ułatwią komunikację z osobą z niepełnosprawnością w obrębie słuchu i/lub mowy.</w:t>
      </w:r>
    </w:p>
    <w:p w14:paraId="1596AC75" w14:textId="371DE23E" w:rsidR="7A5B1216" w:rsidRPr="0087472B" w:rsidRDefault="7FC133B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Gabinet stomatologiczny, na wniosek pacjenta z niepełnosprawnością słuchu, bez pobierania opłaty, zapewnia tłumacza migowego online.</w:t>
      </w:r>
    </w:p>
    <w:p w14:paraId="7FDD1E9B" w14:textId="67189934" w:rsidR="7A5B1216" w:rsidRPr="0087472B" w:rsidRDefault="7FC133B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Można wykorzystać rozwiązania techniczne n</w:t>
      </w:r>
      <w:r w:rsidR="00F2300A" w:rsidRPr="0087472B">
        <w:rPr>
          <w:rFonts w:asciiTheme="minorHAnsi" w:eastAsiaTheme="minorEastAsia" w:hAnsiTheme="minorHAnsi" w:cstheme="minorHAnsi"/>
        </w:rPr>
        <w:t xml:space="preserve">a </w:t>
      </w:r>
      <w:r w:rsidRPr="0087472B">
        <w:rPr>
          <w:rFonts w:asciiTheme="minorHAnsi" w:eastAsiaTheme="minorEastAsia" w:hAnsiTheme="minorHAnsi" w:cstheme="minorHAnsi"/>
        </w:rPr>
        <w:t>p</w:t>
      </w:r>
      <w:r w:rsidR="00F2300A" w:rsidRPr="0087472B">
        <w:rPr>
          <w:rFonts w:asciiTheme="minorHAnsi" w:eastAsiaTheme="minorEastAsia" w:hAnsiTheme="minorHAnsi" w:cstheme="minorHAnsi"/>
        </w:rPr>
        <w:t>rzykład</w:t>
      </w:r>
      <w:r w:rsidRPr="0087472B">
        <w:rPr>
          <w:rFonts w:asciiTheme="minorHAnsi" w:eastAsiaTheme="minorEastAsia" w:hAnsiTheme="minorHAnsi" w:cstheme="minorHAnsi"/>
        </w:rPr>
        <w:t xml:space="preserve"> pętle indukcyjne, systemy FM, IR, Bluetooth.</w:t>
      </w:r>
      <w:r w:rsidR="40DC0E7F"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Gotowe formularze lub pomoce komunikacyjne, ułatwią komunikację z osobą niepełnosprawną w obrębie słuchu i/lub mowy.</w:t>
      </w:r>
    </w:p>
    <w:p w14:paraId="7BFEB6C2" w14:textId="27748639" w:rsidR="7A5B1216" w:rsidRPr="0087472B" w:rsidRDefault="00BF2B1F"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Obcokrajowcy</w:t>
      </w:r>
      <w:r w:rsidR="008E4056" w:rsidRPr="0087472B">
        <w:rPr>
          <w:rFonts w:asciiTheme="minorHAnsi" w:eastAsiaTheme="minorEastAsia" w:hAnsiTheme="minorHAnsi" w:cstheme="minorHAnsi"/>
          <w:b/>
          <w:bCs/>
        </w:rPr>
        <w:t xml:space="preserve"> - p</w:t>
      </w:r>
      <w:r w:rsidRPr="0087472B">
        <w:rPr>
          <w:rFonts w:asciiTheme="minorHAnsi" w:eastAsiaTheme="minorEastAsia" w:hAnsiTheme="minorHAnsi" w:cstheme="minorHAnsi"/>
          <w:b/>
          <w:bCs/>
        </w:rPr>
        <w:t>acjenci z niepełnosprawnością</w:t>
      </w:r>
    </w:p>
    <w:p w14:paraId="67A920F5" w14:textId="517A1D1A" w:rsidR="7A5B1216" w:rsidRPr="0087472B" w:rsidRDefault="0066598B"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 przypadku pacjentów </w:t>
      </w:r>
      <w:r w:rsidR="7437E546" w:rsidRPr="0087472B">
        <w:rPr>
          <w:rFonts w:asciiTheme="minorHAnsi" w:eastAsiaTheme="minorEastAsia" w:hAnsiTheme="minorHAnsi" w:cstheme="minorHAnsi"/>
        </w:rPr>
        <w:t>z niepełnosprawnościami mówiących w innym języku niż język polski</w:t>
      </w:r>
      <w:r w:rsidR="00211716" w:rsidRPr="0087472B">
        <w:rPr>
          <w:rFonts w:asciiTheme="minorHAnsi" w:eastAsiaTheme="minorEastAsia" w:hAnsiTheme="minorHAnsi" w:cstheme="minorHAnsi"/>
        </w:rPr>
        <w:t xml:space="preserve">, przy wypełnianiu ankiety (wywiadu ogólnomedycznego) </w:t>
      </w:r>
      <w:r w:rsidRPr="0087472B">
        <w:rPr>
          <w:rFonts w:asciiTheme="minorHAnsi" w:eastAsiaTheme="minorEastAsia" w:hAnsiTheme="minorHAnsi" w:cstheme="minorHAnsi"/>
        </w:rPr>
        <w:t xml:space="preserve">zastosuj </w:t>
      </w:r>
      <w:r w:rsidR="00211716" w:rsidRPr="0087472B">
        <w:rPr>
          <w:rFonts w:asciiTheme="minorHAnsi" w:eastAsiaTheme="minorEastAsia" w:hAnsiTheme="minorHAnsi" w:cstheme="minorHAnsi"/>
        </w:rPr>
        <w:t>następujące zasady:</w:t>
      </w:r>
    </w:p>
    <w:p w14:paraId="7142FFCC" w14:textId="54BB491C" w:rsidR="7A5B1216" w:rsidRPr="0087472B" w:rsidRDefault="00822019" w:rsidP="00252765">
      <w:pPr>
        <w:pStyle w:val="Akapitzlist"/>
        <w:numPr>
          <w:ilvl w:val="0"/>
          <w:numId w:val="204"/>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proces </w:t>
      </w:r>
      <w:r w:rsidR="7FC133BE" w:rsidRPr="0087472B">
        <w:rPr>
          <w:rFonts w:asciiTheme="minorHAnsi" w:eastAsiaTheme="minorEastAsia" w:hAnsiTheme="minorHAnsi" w:cstheme="minorHAnsi"/>
        </w:rPr>
        <w:t xml:space="preserve">wypełniania </w:t>
      </w:r>
      <w:r w:rsidR="0020392A" w:rsidRPr="0087472B">
        <w:rPr>
          <w:rFonts w:asciiTheme="minorHAnsi" w:eastAsiaTheme="minorEastAsia" w:hAnsiTheme="minorHAnsi" w:cstheme="minorHAnsi"/>
        </w:rPr>
        <w:t>dokumentów medycznych</w:t>
      </w:r>
      <w:r w:rsidR="7FC133BE" w:rsidRPr="0087472B">
        <w:rPr>
          <w:rFonts w:asciiTheme="minorHAnsi" w:eastAsiaTheme="minorEastAsia" w:hAnsiTheme="minorHAnsi" w:cstheme="minorHAnsi"/>
        </w:rPr>
        <w:t xml:space="preserve"> musi być przeprowadzony w języku ojczystym pacjenta</w:t>
      </w:r>
      <w:r w:rsidR="005C6204" w:rsidRPr="0087472B">
        <w:rPr>
          <w:rFonts w:asciiTheme="minorHAnsi" w:eastAsiaTheme="minorEastAsia" w:hAnsiTheme="minorHAnsi" w:cstheme="minorHAnsi"/>
        </w:rPr>
        <w:t>,</w:t>
      </w:r>
    </w:p>
    <w:p w14:paraId="753570D5" w14:textId="7D7B79D9" w:rsidR="7A5B1216" w:rsidRPr="0087472B" w:rsidRDefault="00195206" w:rsidP="00252765">
      <w:pPr>
        <w:pStyle w:val="Akapitzlist"/>
        <w:numPr>
          <w:ilvl w:val="0"/>
          <w:numId w:val="204"/>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wszystkie </w:t>
      </w:r>
      <w:r w:rsidR="3C90349F" w:rsidRPr="0087472B">
        <w:rPr>
          <w:rFonts w:asciiTheme="minorHAnsi" w:eastAsiaTheme="minorEastAsia" w:hAnsiTheme="minorHAnsi" w:cstheme="minorHAnsi"/>
        </w:rPr>
        <w:t xml:space="preserve">dokumenty </w:t>
      </w:r>
      <w:r w:rsidRPr="0087472B">
        <w:rPr>
          <w:rFonts w:asciiTheme="minorHAnsi" w:eastAsiaTheme="minorEastAsia" w:hAnsiTheme="minorHAnsi" w:cstheme="minorHAnsi"/>
        </w:rPr>
        <w:t xml:space="preserve">(ankiety) </w:t>
      </w:r>
      <w:r w:rsidR="3C90349F" w:rsidRPr="0087472B">
        <w:rPr>
          <w:rFonts w:asciiTheme="minorHAnsi" w:eastAsiaTheme="minorEastAsia" w:hAnsiTheme="minorHAnsi" w:cstheme="minorHAnsi"/>
        </w:rPr>
        <w:t>muszą być przetłumaczone na język ojczysty pacjenta lub inny język, którym pacjent się posługuje</w:t>
      </w:r>
      <w:r w:rsidR="005C6204" w:rsidRPr="0087472B">
        <w:rPr>
          <w:rFonts w:asciiTheme="minorHAnsi" w:eastAsiaTheme="minorEastAsia" w:hAnsiTheme="minorHAnsi" w:cstheme="minorHAnsi"/>
        </w:rPr>
        <w:t>,</w:t>
      </w:r>
    </w:p>
    <w:p w14:paraId="1A64B0A4" w14:textId="3FFD7E0A" w:rsidR="7A5B1216" w:rsidRPr="0087472B" w:rsidRDefault="00195206" w:rsidP="00252765">
      <w:pPr>
        <w:pStyle w:val="Akapitzlist"/>
        <w:numPr>
          <w:ilvl w:val="0"/>
          <w:numId w:val="204"/>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tłumaczenie </w:t>
      </w:r>
      <w:r w:rsidR="2A1022C7" w:rsidRPr="0087472B">
        <w:rPr>
          <w:rFonts w:asciiTheme="minorHAnsi" w:eastAsiaTheme="minorEastAsia" w:hAnsiTheme="minorHAnsi" w:cstheme="minorHAnsi"/>
        </w:rPr>
        <w:t xml:space="preserve">musi być </w:t>
      </w:r>
      <w:r w:rsidR="00E5242B" w:rsidRPr="0087472B">
        <w:rPr>
          <w:rFonts w:asciiTheme="minorHAnsi" w:eastAsiaTheme="minorEastAsia" w:hAnsiTheme="minorHAnsi" w:cstheme="minorHAnsi"/>
        </w:rPr>
        <w:t>wykonane przez</w:t>
      </w:r>
      <w:r w:rsidR="2A1022C7" w:rsidRPr="0087472B">
        <w:rPr>
          <w:rFonts w:asciiTheme="minorHAnsi" w:eastAsiaTheme="minorEastAsia" w:hAnsiTheme="minorHAnsi" w:cstheme="minorHAnsi"/>
        </w:rPr>
        <w:t xml:space="preserve"> tłumacza przysięgłego.</w:t>
      </w:r>
    </w:p>
    <w:p w14:paraId="6F346492" w14:textId="0457C434" w:rsidR="7A5B1216" w:rsidRPr="0087472B" w:rsidRDefault="5F6496D1"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lastRenderedPageBreak/>
        <w:t>Wykaz dokumentów</w:t>
      </w:r>
      <w:r w:rsidR="7FC133BE" w:rsidRPr="0087472B">
        <w:rPr>
          <w:rFonts w:asciiTheme="minorHAnsi" w:eastAsiaTheme="minorEastAsia" w:hAnsiTheme="minorHAnsi" w:cstheme="minorHAnsi"/>
        </w:rPr>
        <w:t xml:space="preserve"> </w:t>
      </w:r>
      <w:r w:rsidR="00F903A5" w:rsidRPr="0087472B">
        <w:rPr>
          <w:rFonts w:asciiTheme="minorHAnsi" w:eastAsiaTheme="minorEastAsia" w:hAnsiTheme="minorHAnsi" w:cstheme="minorHAnsi"/>
        </w:rPr>
        <w:t>niezbędnych do potwierdzenia</w:t>
      </w:r>
      <w:r w:rsidR="7FC133BE" w:rsidRPr="0087472B">
        <w:rPr>
          <w:rFonts w:asciiTheme="minorHAnsi" w:eastAsiaTheme="minorEastAsia" w:hAnsiTheme="minorHAnsi" w:cstheme="minorHAnsi"/>
        </w:rPr>
        <w:t xml:space="preserve"> uprawnienia osób z</w:t>
      </w:r>
      <w:r w:rsidR="00312588" w:rsidRPr="0087472B">
        <w:rPr>
          <w:rFonts w:asciiTheme="minorHAnsi" w:eastAsiaTheme="minorEastAsia" w:hAnsiTheme="minorHAnsi" w:cstheme="minorHAnsi"/>
        </w:rPr>
        <w:t> </w:t>
      </w:r>
      <w:r w:rsidR="7FC133BE" w:rsidRPr="0087472B">
        <w:rPr>
          <w:rFonts w:asciiTheme="minorHAnsi" w:eastAsiaTheme="minorEastAsia" w:hAnsiTheme="minorHAnsi" w:cstheme="minorHAnsi"/>
        </w:rPr>
        <w:t xml:space="preserve">niepełnosprawnościami </w:t>
      </w:r>
      <w:r w:rsidR="00DC611C" w:rsidRPr="0087472B">
        <w:rPr>
          <w:rFonts w:asciiTheme="minorHAnsi" w:eastAsiaTheme="minorEastAsia" w:hAnsiTheme="minorHAnsi" w:cstheme="minorHAnsi"/>
        </w:rPr>
        <w:t xml:space="preserve">do </w:t>
      </w:r>
      <w:r w:rsidR="00B07D5F" w:rsidRPr="0087472B">
        <w:rPr>
          <w:rFonts w:asciiTheme="minorHAnsi" w:eastAsiaTheme="minorEastAsia" w:hAnsiTheme="minorHAnsi" w:cstheme="minorHAnsi"/>
        </w:rPr>
        <w:t xml:space="preserve">określonych </w:t>
      </w:r>
      <w:r w:rsidR="00DC611C" w:rsidRPr="0087472B">
        <w:rPr>
          <w:rFonts w:asciiTheme="minorHAnsi" w:eastAsiaTheme="minorEastAsia" w:hAnsiTheme="minorHAnsi" w:cstheme="minorHAnsi"/>
        </w:rPr>
        <w:t xml:space="preserve">świadczeń zdrowotnych </w:t>
      </w:r>
      <w:r w:rsidR="7AA56CB5" w:rsidRPr="0087472B">
        <w:rPr>
          <w:rFonts w:asciiTheme="minorHAnsi" w:eastAsiaTheme="minorEastAsia" w:hAnsiTheme="minorHAnsi" w:cstheme="minorHAnsi"/>
        </w:rPr>
        <w:t>znajduje się na</w:t>
      </w:r>
      <w:r w:rsidR="00312588" w:rsidRPr="0087472B">
        <w:rPr>
          <w:rFonts w:asciiTheme="minorHAnsi" w:eastAsiaTheme="minorEastAsia" w:hAnsiTheme="minorHAnsi" w:cstheme="minorHAnsi"/>
        </w:rPr>
        <w:t> </w:t>
      </w:r>
      <w:r w:rsidR="7AA56CB5" w:rsidRPr="0087472B">
        <w:rPr>
          <w:rFonts w:asciiTheme="minorHAnsi" w:eastAsiaTheme="minorEastAsia" w:hAnsiTheme="minorHAnsi" w:cstheme="minorHAnsi"/>
        </w:rPr>
        <w:t>stronach</w:t>
      </w:r>
      <w:r w:rsidR="00312588" w:rsidRPr="0087472B">
        <w:rPr>
          <w:rFonts w:asciiTheme="minorHAnsi" w:eastAsiaTheme="minorEastAsia" w:hAnsiTheme="minorHAnsi" w:cstheme="minorHAnsi"/>
        </w:rPr>
        <w:t> </w:t>
      </w:r>
      <w:r w:rsidR="7AA56CB5" w:rsidRPr="0087472B">
        <w:rPr>
          <w:rFonts w:asciiTheme="minorHAnsi" w:eastAsiaTheme="minorEastAsia" w:hAnsiTheme="minorHAnsi" w:cstheme="minorHAnsi"/>
        </w:rPr>
        <w:t>NFZ</w:t>
      </w:r>
      <w:r w:rsidR="002D6DC8" w:rsidRPr="0087472B">
        <w:rPr>
          <w:rFonts w:asciiTheme="minorHAnsi" w:eastAsiaTheme="minorEastAsia" w:hAnsiTheme="minorHAnsi" w:cstheme="minorHAnsi"/>
        </w:rPr>
        <w:t>.</w:t>
      </w:r>
    </w:p>
    <w:p w14:paraId="040B09F2" w14:textId="0BCA07BC" w:rsidR="7A5B1216" w:rsidRPr="0087472B" w:rsidRDefault="75D4675A" w:rsidP="00331EA4">
      <w:pPr>
        <w:pStyle w:val="Nagwek3"/>
        <w:rPr>
          <w:rFonts w:asciiTheme="minorHAnsi" w:eastAsiaTheme="minorEastAsia" w:hAnsiTheme="minorHAnsi" w:cstheme="minorHAnsi"/>
        </w:rPr>
      </w:pPr>
      <w:bookmarkStart w:id="417" w:name="_Toc213825934"/>
      <w:r w:rsidRPr="0087472B">
        <w:rPr>
          <w:rFonts w:asciiTheme="minorHAnsi" w:eastAsiaTheme="minorEastAsia" w:hAnsiTheme="minorHAnsi" w:cstheme="minorHAnsi"/>
        </w:rPr>
        <w:t>Konsultacja stomatologiczna</w:t>
      </w:r>
      <w:bookmarkEnd w:id="417"/>
    </w:p>
    <w:p w14:paraId="2950B378" w14:textId="77777777" w:rsidR="0077758F" w:rsidRPr="0087472B" w:rsidRDefault="0077758F"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Planując leczenie pacjenta z niepełnosprawnościami w trakcie zabiegu ZO bierzemy pod uwagę:</w:t>
      </w:r>
    </w:p>
    <w:p w14:paraId="1801CFD9" w14:textId="60A91389" w:rsidR="0077758F" w:rsidRPr="0087472B" w:rsidRDefault="0077758F" w:rsidP="00252765">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preferencje i życzenia pacjenta </w:t>
      </w:r>
      <w:r w:rsidR="00E46F46" w:rsidRPr="0087472B">
        <w:rPr>
          <w:rFonts w:asciiTheme="minorHAnsi" w:eastAsiaTheme="minorEastAsia" w:hAnsiTheme="minorHAnsi" w:cstheme="minorHAnsi"/>
        </w:rPr>
        <w:t>odnośnie do</w:t>
      </w:r>
      <w:r w:rsidRPr="0087472B">
        <w:rPr>
          <w:rFonts w:asciiTheme="minorHAnsi" w:eastAsiaTheme="minorEastAsia" w:hAnsiTheme="minorHAnsi" w:cstheme="minorHAnsi"/>
        </w:rPr>
        <w:t xml:space="preserve"> efektu leczenia,</w:t>
      </w:r>
    </w:p>
    <w:p w14:paraId="188F75BA" w14:textId="053C22B0" w:rsidR="0077758F" w:rsidRPr="0087472B" w:rsidRDefault="0077758F" w:rsidP="00252765">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zdanie osób wspierających pacjenta, takich jak opiekunowie i członkowie rodziny (gdy</w:t>
      </w:r>
      <w:r w:rsidR="00312588" w:rsidRPr="0087472B">
        <w:rPr>
          <w:rFonts w:asciiTheme="minorHAnsi" w:eastAsiaTheme="minorEastAsia" w:hAnsiTheme="minorHAnsi" w:cstheme="minorHAnsi"/>
        </w:rPr>
        <w:t> </w:t>
      </w:r>
      <w:r w:rsidRPr="0087472B">
        <w:rPr>
          <w:rFonts w:asciiTheme="minorHAnsi" w:eastAsiaTheme="minorEastAsia" w:hAnsiTheme="minorHAnsi" w:cstheme="minorHAnsi"/>
        </w:rPr>
        <w:t>pacjent nie ma zdolności do podejmowania decyzji) lub gdy pacjent, który ma</w:t>
      </w:r>
      <w:r w:rsidR="00312588" w:rsidRPr="0087472B">
        <w:rPr>
          <w:rFonts w:asciiTheme="minorHAnsi" w:eastAsiaTheme="minorEastAsia" w:hAnsiTheme="minorHAnsi" w:cstheme="minorHAnsi"/>
        </w:rPr>
        <w:t> </w:t>
      </w:r>
      <w:r w:rsidRPr="0087472B">
        <w:rPr>
          <w:rFonts w:asciiTheme="minorHAnsi" w:eastAsiaTheme="minorEastAsia" w:hAnsiTheme="minorHAnsi" w:cstheme="minorHAnsi"/>
        </w:rPr>
        <w:t>taką zdolność, wyraża zgodę na ich udział (na przykład prośba o poprawę estetyki zębów pacjenta)</w:t>
      </w:r>
      <w:r w:rsidR="00AE4616" w:rsidRPr="0087472B">
        <w:rPr>
          <w:rFonts w:asciiTheme="minorHAnsi" w:eastAsiaTheme="minorEastAsia" w:hAnsiTheme="minorHAnsi" w:cstheme="minorHAnsi"/>
        </w:rPr>
        <w:t>,</w:t>
      </w:r>
    </w:p>
    <w:p w14:paraId="52A41565" w14:textId="21A58D62" w:rsidR="0077758F" w:rsidRPr="0087472B" w:rsidRDefault="0077758F" w:rsidP="00252765">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ocenę sytuacji socjalnej pacjenta, w tym potrzebę wsparcia, którego może potrzebować w przygotowaniu się do leczenia w ramach ZO i rekonwalescencji po</w:t>
      </w:r>
      <w:r w:rsidR="00312588" w:rsidRPr="0087472B">
        <w:rPr>
          <w:rFonts w:asciiTheme="minorHAnsi" w:eastAsiaTheme="minorEastAsia" w:hAnsiTheme="minorHAnsi" w:cstheme="minorHAnsi"/>
        </w:rPr>
        <w:t> </w:t>
      </w:r>
      <w:r w:rsidRPr="0087472B">
        <w:rPr>
          <w:rFonts w:asciiTheme="minorHAnsi" w:eastAsiaTheme="minorEastAsia" w:hAnsiTheme="minorHAnsi" w:cstheme="minorHAnsi"/>
        </w:rPr>
        <w:t>takim leczeniu,</w:t>
      </w:r>
    </w:p>
    <w:p w14:paraId="7BD59FB3" w14:textId="5B621ACC" w:rsidR="0077758F" w:rsidRPr="0087472B" w:rsidRDefault="0077758F" w:rsidP="00252765">
      <w:pPr>
        <w:pStyle w:val="Akapitzlist"/>
        <w:numPr>
          <w:ilvl w:val="0"/>
          <w:numId w:val="11"/>
        </w:numPr>
        <w:shd w:val="clear" w:color="auto" w:fill="FFFFFF" w:themeFill="background1"/>
        <w:ind w:left="426" w:hanging="426"/>
        <w:contextualSpacing w:val="0"/>
        <w:rPr>
          <w:rFonts w:asciiTheme="minorHAnsi" w:hAnsiTheme="minorHAnsi" w:cstheme="minorHAnsi"/>
        </w:rPr>
      </w:pPr>
      <w:r w:rsidRPr="0087472B">
        <w:rPr>
          <w:rFonts w:asciiTheme="minorHAnsi" w:eastAsiaTheme="minorEastAsia" w:hAnsiTheme="minorHAnsi" w:cstheme="minorHAnsi"/>
        </w:rPr>
        <w:t>potrzebę transportu sanitarnego.</w:t>
      </w:r>
    </w:p>
    <w:p w14:paraId="23B1C8EE" w14:textId="659CC3A0" w:rsidR="00985781" w:rsidRPr="0087472B" w:rsidRDefault="00FE50FB"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color w:val="000000" w:themeColor="text1"/>
        </w:rPr>
        <w:t>Badanie kliniczne jamy ustnej powinno odbywać się w dniu badania anestezjologicznego (kwalifikacji do ZO)</w:t>
      </w:r>
      <w:r w:rsidR="007262AF" w:rsidRPr="0087472B">
        <w:rPr>
          <w:rFonts w:asciiTheme="minorHAnsi" w:eastAsiaTheme="minorEastAsia" w:hAnsiTheme="minorHAnsi" w:cstheme="minorHAnsi"/>
          <w:color w:val="000000" w:themeColor="text1"/>
        </w:rPr>
        <w:t xml:space="preserve"> – </w:t>
      </w:r>
      <w:r w:rsidR="008D2431" w:rsidRPr="0087472B">
        <w:rPr>
          <w:rFonts w:asciiTheme="minorHAnsi" w:eastAsiaTheme="minorEastAsia" w:hAnsiTheme="minorHAnsi" w:cstheme="minorHAnsi"/>
          <w:color w:val="000000" w:themeColor="text1"/>
        </w:rPr>
        <w:t xml:space="preserve">unikamy konieczności umawiania kilku wizyt. </w:t>
      </w:r>
      <w:r w:rsidRPr="0087472B">
        <w:rPr>
          <w:rFonts w:asciiTheme="minorHAnsi" w:eastAsiaTheme="minorEastAsia" w:hAnsiTheme="minorHAnsi" w:cstheme="minorHAnsi"/>
          <w:color w:val="000000" w:themeColor="text1"/>
        </w:rPr>
        <w:t>Wizytę przeprowadza lekarz specjalista. Wizyta odbywa się w warunkach jednostanowiskowego gabinetu stomatologicznego</w:t>
      </w:r>
      <w:r w:rsidR="00B53A41" w:rsidRPr="0087472B">
        <w:rPr>
          <w:rFonts w:asciiTheme="minorHAnsi" w:eastAsiaTheme="minorEastAsia" w:hAnsiTheme="minorHAnsi" w:cstheme="minorHAnsi"/>
          <w:color w:val="000000" w:themeColor="text1"/>
        </w:rPr>
        <w:t>, w</w:t>
      </w:r>
      <w:r w:rsidRPr="0087472B">
        <w:rPr>
          <w:rFonts w:asciiTheme="minorHAnsi" w:eastAsiaTheme="minorEastAsia" w:hAnsiTheme="minorHAnsi" w:cstheme="minorHAnsi"/>
          <w:color w:val="000000" w:themeColor="text1"/>
        </w:rPr>
        <w:t xml:space="preserve"> asyście drugiego lekarza specjalisty i higienistki/asystentki stomatologicznej. </w:t>
      </w:r>
      <w:r w:rsidR="00391B88" w:rsidRPr="0087472B">
        <w:rPr>
          <w:rFonts w:asciiTheme="minorHAnsi" w:eastAsiaTheme="minorEastAsia" w:hAnsiTheme="minorHAnsi" w:cstheme="minorHAnsi"/>
          <w:color w:val="000000" w:themeColor="text1"/>
        </w:rPr>
        <w:t xml:space="preserve">Wskazana </w:t>
      </w:r>
      <w:r w:rsidR="00640C77" w:rsidRPr="0087472B">
        <w:rPr>
          <w:rFonts w:asciiTheme="minorHAnsi" w:eastAsiaTheme="minorEastAsia" w:hAnsiTheme="minorHAnsi" w:cstheme="minorHAnsi"/>
          <w:color w:val="000000" w:themeColor="text1"/>
        </w:rPr>
        <w:t>jest</w:t>
      </w:r>
      <w:r w:rsidRPr="0087472B" w:rsidDel="00640C77">
        <w:rPr>
          <w:rFonts w:asciiTheme="minorHAnsi" w:eastAsiaTheme="minorEastAsia" w:hAnsiTheme="minorHAnsi" w:cstheme="minorHAnsi"/>
          <w:color w:val="000000" w:themeColor="text1"/>
        </w:rPr>
        <w:t xml:space="preserve"> </w:t>
      </w:r>
      <w:r w:rsidR="00640C77" w:rsidRPr="0087472B">
        <w:rPr>
          <w:rFonts w:asciiTheme="minorHAnsi" w:eastAsiaTheme="minorEastAsia" w:hAnsiTheme="minorHAnsi" w:cstheme="minorHAnsi"/>
          <w:color w:val="000000" w:themeColor="text1"/>
        </w:rPr>
        <w:t xml:space="preserve">obecność </w:t>
      </w:r>
      <w:r w:rsidRPr="0087472B">
        <w:rPr>
          <w:rFonts w:asciiTheme="minorHAnsi" w:eastAsiaTheme="minorEastAsia" w:hAnsiTheme="minorHAnsi" w:cstheme="minorHAnsi"/>
          <w:color w:val="000000" w:themeColor="text1"/>
        </w:rPr>
        <w:t>osoby wspierającej.</w:t>
      </w:r>
      <w:r w:rsidR="00985781" w:rsidRPr="0087472B">
        <w:rPr>
          <w:rFonts w:asciiTheme="minorHAnsi" w:eastAsiaTheme="minorEastAsia" w:hAnsiTheme="minorHAnsi" w:cstheme="minorHAnsi"/>
          <w:color w:val="000000" w:themeColor="text1"/>
        </w:rPr>
        <w:t xml:space="preserve"> </w:t>
      </w:r>
      <w:r w:rsidR="00985781" w:rsidRPr="0087472B">
        <w:rPr>
          <w:rFonts w:asciiTheme="minorHAnsi" w:eastAsiaTheme="minorEastAsia" w:hAnsiTheme="minorHAnsi" w:cstheme="minorHAnsi"/>
        </w:rPr>
        <w:t>Tempo badania powinno być</w:t>
      </w:r>
      <w:r w:rsidR="00B21A7D" w:rsidRPr="0087472B">
        <w:rPr>
          <w:rFonts w:asciiTheme="minorHAnsi" w:eastAsiaTheme="minorEastAsia" w:hAnsiTheme="minorHAnsi" w:cstheme="minorHAnsi"/>
        </w:rPr>
        <w:t> </w:t>
      </w:r>
      <w:r w:rsidR="00985781" w:rsidRPr="0087472B">
        <w:rPr>
          <w:rFonts w:asciiTheme="minorHAnsi" w:eastAsiaTheme="minorEastAsia" w:hAnsiTheme="minorHAnsi" w:cstheme="minorHAnsi"/>
        </w:rPr>
        <w:t>powolne, spokojne, z przerwami na relaks, uspokojenie pacjenta, ewentualną rozmowę. Stosuj delikatne techniki badania. Minimalizuj bodźce dotykowe i dźwiękowe. Komunikację podczas badania dostosuj do możliwości poznawczych pacjenta.</w:t>
      </w:r>
    </w:p>
    <w:p w14:paraId="57C07457" w14:textId="77777777" w:rsidR="00FE50FB" w:rsidRPr="0087472B" w:rsidRDefault="00FE50FB"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Konsultacja stomatologiczna - sytuacje szczególne</w:t>
      </w:r>
    </w:p>
    <w:p w14:paraId="0D3C1C5A" w14:textId="528CE157" w:rsidR="00FE50FB" w:rsidRPr="0087472B" w:rsidRDefault="00FE50FB" w:rsidP="00A52597">
      <w:pPr>
        <w:shd w:val="clear" w:color="auto" w:fill="FFFFFF" w:themeFill="background1"/>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Szczególne wyzwania komunikacyjne i adaptacyjne </w:t>
      </w:r>
      <w:r w:rsidR="00640C77" w:rsidRPr="0087472B">
        <w:rPr>
          <w:rFonts w:asciiTheme="minorHAnsi" w:eastAsiaTheme="minorEastAsia" w:hAnsiTheme="minorHAnsi" w:cstheme="minorHAnsi"/>
          <w:color w:val="000000" w:themeColor="text1"/>
        </w:rPr>
        <w:t xml:space="preserve">występują </w:t>
      </w:r>
      <w:r w:rsidRPr="0087472B">
        <w:rPr>
          <w:rFonts w:asciiTheme="minorHAnsi" w:eastAsiaTheme="minorEastAsia" w:hAnsiTheme="minorHAnsi" w:cstheme="minorHAnsi"/>
          <w:color w:val="000000" w:themeColor="text1"/>
        </w:rPr>
        <w:t>w przypadku konsultacji pacjentów ze spektrum autyzmu</w:t>
      </w:r>
      <w:r w:rsidR="008F03EA" w:rsidRPr="0087472B">
        <w:rPr>
          <w:rFonts w:asciiTheme="minorHAnsi" w:eastAsiaTheme="minorEastAsia" w:hAnsiTheme="minorHAnsi" w:cstheme="minorHAnsi"/>
          <w:color w:val="000000" w:themeColor="text1"/>
        </w:rPr>
        <w:t>,</w:t>
      </w:r>
      <w:r w:rsidRPr="0087472B">
        <w:rPr>
          <w:rFonts w:asciiTheme="minorHAnsi" w:eastAsiaTheme="minorEastAsia" w:hAnsiTheme="minorHAnsi" w:cstheme="minorHAnsi"/>
          <w:color w:val="000000" w:themeColor="text1"/>
        </w:rPr>
        <w:t xml:space="preserve"> pacjentów z niepełnosprawnością w obrębie wzroku</w:t>
      </w:r>
      <w:r w:rsidR="00E86B37" w:rsidRPr="0087472B">
        <w:rPr>
          <w:rFonts w:asciiTheme="minorHAnsi" w:eastAsiaTheme="minorEastAsia" w:hAnsiTheme="minorHAnsi" w:cstheme="minorHAnsi"/>
          <w:color w:val="000000" w:themeColor="text1"/>
        </w:rPr>
        <w:t xml:space="preserve">, pacjentów na wózkach, z </w:t>
      </w:r>
      <w:r w:rsidR="002A17F4" w:rsidRPr="0087472B">
        <w:rPr>
          <w:rFonts w:asciiTheme="minorHAnsi" w:eastAsiaTheme="minorEastAsia" w:hAnsiTheme="minorHAnsi" w:cstheme="minorHAnsi"/>
          <w:color w:val="000000" w:themeColor="text1"/>
        </w:rPr>
        <w:t xml:space="preserve">chorobą </w:t>
      </w:r>
      <w:proofErr w:type="spellStart"/>
      <w:r w:rsidR="00E86B37" w:rsidRPr="0087472B">
        <w:rPr>
          <w:rFonts w:asciiTheme="minorHAnsi" w:eastAsiaTheme="minorEastAsia" w:hAnsiTheme="minorHAnsi" w:cstheme="minorHAnsi"/>
          <w:color w:val="000000" w:themeColor="text1"/>
        </w:rPr>
        <w:t>otyłości</w:t>
      </w:r>
      <w:r w:rsidR="002A17F4" w:rsidRPr="0087472B">
        <w:rPr>
          <w:rFonts w:asciiTheme="minorHAnsi" w:eastAsiaTheme="minorEastAsia" w:hAnsiTheme="minorHAnsi" w:cstheme="minorHAnsi"/>
          <w:color w:val="000000" w:themeColor="text1"/>
        </w:rPr>
        <w:t>ową</w:t>
      </w:r>
      <w:proofErr w:type="spellEnd"/>
      <w:r w:rsidR="008F03EA" w:rsidRPr="0087472B">
        <w:rPr>
          <w:rFonts w:asciiTheme="minorHAnsi" w:eastAsiaTheme="minorEastAsia" w:hAnsiTheme="minorHAnsi" w:cstheme="minorHAnsi"/>
          <w:color w:val="000000" w:themeColor="text1"/>
        </w:rPr>
        <w:t xml:space="preserve"> oraz dzieci.</w:t>
      </w:r>
    </w:p>
    <w:p w14:paraId="56186E01" w14:textId="4A09C51D" w:rsidR="00FE50FB" w:rsidRPr="0087472B" w:rsidRDefault="00FE50FB" w:rsidP="00A52597">
      <w:pPr>
        <w:shd w:val="clear" w:color="auto" w:fill="FFFFFF" w:themeFill="background1"/>
        <w:rPr>
          <w:rFonts w:asciiTheme="minorHAnsi" w:eastAsiaTheme="minorEastAsia" w:hAnsiTheme="minorHAnsi" w:cstheme="minorHAnsi"/>
          <w:b/>
          <w:bCs/>
          <w:color w:val="000000" w:themeColor="text1"/>
        </w:rPr>
      </w:pPr>
      <w:r w:rsidRPr="0087472B">
        <w:rPr>
          <w:rFonts w:asciiTheme="minorHAnsi" w:eastAsiaTheme="minorEastAsia" w:hAnsiTheme="minorHAnsi" w:cstheme="minorHAnsi"/>
          <w:b/>
          <w:bCs/>
          <w:color w:val="000000" w:themeColor="text1"/>
        </w:rPr>
        <w:t>Osoba ze spektrum autyzmu</w:t>
      </w:r>
    </w:p>
    <w:p w14:paraId="0240F6E1" w14:textId="73DBCA44" w:rsidR="00FE50FB" w:rsidRPr="0087472B" w:rsidRDefault="00FE50FB" w:rsidP="00A52597">
      <w:pPr>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Planując konsultacje z pacjentem ze spektrum autyzmu wykorzystaj poniższe rekomendacje:</w:t>
      </w:r>
    </w:p>
    <w:p w14:paraId="114BD967" w14:textId="1AB04273" w:rsidR="00FE50FB" w:rsidRPr="0087472B" w:rsidRDefault="00FE50FB" w:rsidP="00252765">
      <w:pPr>
        <w:pStyle w:val="Akapitzlist"/>
        <w:numPr>
          <w:ilvl w:val="0"/>
          <w:numId w:val="205"/>
        </w:numPr>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wykorzystaj zasady komunik</w:t>
      </w:r>
      <w:r w:rsidR="003244A8" w:rsidRPr="0087472B">
        <w:rPr>
          <w:rFonts w:asciiTheme="minorHAnsi" w:eastAsiaTheme="minorEastAsia" w:hAnsiTheme="minorHAnsi" w:cstheme="minorHAnsi"/>
          <w:color w:val="000000" w:themeColor="text1"/>
        </w:rPr>
        <w:t>owania się</w:t>
      </w:r>
      <w:r w:rsidRPr="0087472B">
        <w:rPr>
          <w:rFonts w:asciiTheme="minorHAnsi" w:eastAsiaTheme="minorEastAsia" w:hAnsiTheme="minorHAnsi" w:cstheme="minorHAnsi"/>
          <w:color w:val="000000" w:themeColor="text1"/>
        </w:rPr>
        <w:t xml:space="preserve"> z osobą ze spektrum autyzmu opisane w</w:t>
      </w:r>
      <w:r w:rsidR="00816A6F" w:rsidRPr="0087472B">
        <w:rPr>
          <w:rFonts w:asciiTheme="minorHAnsi" w:hAnsiTheme="minorHAnsi" w:cstheme="minorHAnsi"/>
        </w:rPr>
        <w:t> </w:t>
      </w:r>
      <w:r w:rsidRPr="0087472B">
        <w:rPr>
          <w:rFonts w:asciiTheme="minorHAnsi" w:eastAsiaTheme="minorEastAsia" w:hAnsiTheme="minorHAnsi" w:cstheme="minorHAnsi"/>
          <w:color w:val="000000" w:themeColor="text1"/>
        </w:rPr>
        <w:t>rozdziale 1</w:t>
      </w:r>
      <w:r w:rsidR="0057215F" w:rsidRPr="0087472B">
        <w:rPr>
          <w:rFonts w:asciiTheme="minorHAnsi" w:eastAsiaTheme="minorEastAsia" w:hAnsiTheme="minorHAnsi" w:cstheme="minorHAnsi"/>
          <w:color w:val="000000" w:themeColor="text1"/>
        </w:rPr>
        <w:t>5</w:t>
      </w:r>
      <w:r w:rsidRPr="0087472B">
        <w:rPr>
          <w:rFonts w:asciiTheme="minorHAnsi" w:eastAsiaTheme="minorEastAsia" w:hAnsiTheme="minorHAnsi" w:cstheme="minorHAnsi"/>
          <w:color w:val="000000" w:themeColor="text1"/>
        </w:rPr>
        <w:t>.1</w:t>
      </w:r>
      <w:r w:rsidR="009F4917" w:rsidRPr="0087472B">
        <w:rPr>
          <w:rFonts w:asciiTheme="minorHAnsi" w:eastAsiaTheme="minorEastAsia" w:hAnsiTheme="minorHAnsi" w:cstheme="minorHAnsi"/>
          <w:color w:val="000000" w:themeColor="text1"/>
        </w:rPr>
        <w:t>.</w:t>
      </w:r>
      <w:r w:rsidRPr="0087472B">
        <w:rPr>
          <w:rFonts w:asciiTheme="minorHAnsi" w:eastAsiaTheme="minorEastAsia" w:hAnsiTheme="minorHAnsi" w:cstheme="minorHAnsi"/>
          <w:color w:val="000000" w:themeColor="text1"/>
        </w:rPr>
        <w:t>,</w:t>
      </w:r>
    </w:p>
    <w:p w14:paraId="1C559372" w14:textId="62CBD6B5" w:rsidR="00FE50FB" w:rsidRPr="0087472B" w:rsidRDefault="4F220A49"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przed wizytą pacjenta </w:t>
      </w:r>
      <w:r w:rsidR="0191252E" w:rsidRPr="0087472B">
        <w:rPr>
          <w:rFonts w:asciiTheme="minorHAnsi" w:eastAsiaTheme="minorEastAsia" w:hAnsiTheme="minorHAnsi" w:cstheme="minorHAnsi"/>
          <w:color w:val="000000" w:themeColor="text1"/>
        </w:rPr>
        <w:t>ze spektrum autyzmu (ASD), w szczególności z</w:t>
      </w:r>
      <w:r w:rsidR="00816A6F" w:rsidRPr="0087472B">
        <w:rPr>
          <w:rFonts w:asciiTheme="minorHAnsi" w:hAnsiTheme="minorHAnsi" w:cstheme="minorHAnsi"/>
        </w:rPr>
        <w:t> </w:t>
      </w:r>
      <w:r w:rsidR="0191252E" w:rsidRPr="0087472B">
        <w:rPr>
          <w:rFonts w:asciiTheme="minorHAnsi" w:eastAsiaTheme="minorEastAsia" w:hAnsiTheme="minorHAnsi" w:cstheme="minorHAnsi"/>
          <w:color w:val="000000" w:themeColor="text1"/>
        </w:rPr>
        <w:t>niepełnosprawnością intelektualną lub/i ze znacznymi zaburzeniami na poziomie funkcjonowania zmysłów, możl</w:t>
      </w:r>
      <w:r w:rsidR="2901BBC0" w:rsidRPr="0087472B">
        <w:rPr>
          <w:rFonts w:asciiTheme="minorHAnsi" w:eastAsiaTheme="minorEastAsia" w:hAnsiTheme="minorHAnsi" w:cstheme="minorHAnsi"/>
          <w:color w:val="000000" w:themeColor="text1"/>
        </w:rPr>
        <w:t xml:space="preserve">iwymi </w:t>
      </w:r>
      <w:proofErr w:type="spellStart"/>
      <w:r w:rsidR="2901BBC0" w:rsidRPr="0087472B">
        <w:rPr>
          <w:rFonts w:asciiTheme="minorHAnsi" w:eastAsiaTheme="minorEastAsia" w:hAnsiTheme="minorHAnsi" w:cstheme="minorHAnsi"/>
          <w:color w:val="000000" w:themeColor="text1"/>
        </w:rPr>
        <w:t>zachowaniami</w:t>
      </w:r>
      <w:proofErr w:type="spellEnd"/>
      <w:r w:rsidR="2901BBC0" w:rsidRPr="0087472B">
        <w:rPr>
          <w:rFonts w:asciiTheme="minorHAnsi" w:eastAsiaTheme="minorEastAsia" w:hAnsiTheme="minorHAnsi" w:cstheme="minorHAnsi"/>
          <w:color w:val="000000" w:themeColor="text1"/>
        </w:rPr>
        <w:t xml:space="preserve"> kontekstowo niepoprawnymi</w:t>
      </w:r>
      <w:r w:rsidR="40F55599" w:rsidRPr="0087472B">
        <w:rPr>
          <w:rFonts w:asciiTheme="minorHAnsi" w:eastAsiaTheme="minorEastAsia" w:hAnsiTheme="minorHAnsi" w:cstheme="minorHAnsi"/>
          <w:color w:val="000000" w:themeColor="text1"/>
        </w:rPr>
        <w:t>, zwłaszcza zagrażającymi, rozważ organizację spotkania (stacjonarnego lub online) z</w:t>
      </w:r>
      <w:r w:rsidR="000C4342" w:rsidRPr="0087472B">
        <w:rPr>
          <w:rFonts w:asciiTheme="minorHAnsi" w:hAnsiTheme="minorHAnsi" w:cstheme="minorHAnsi"/>
        </w:rPr>
        <w:t> </w:t>
      </w:r>
      <w:r w:rsidR="40F55599" w:rsidRPr="0087472B">
        <w:rPr>
          <w:rFonts w:asciiTheme="minorHAnsi" w:eastAsiaTheme="minorEastAsia" w:hAnsiTheme="minorHAnsi" w:cstheme="minorHAnsi"/>
          <w:color w:val="000000" w:themeColor="text1"/>
        </w:rPr>
        <w:t>osobami wspierającymi pacjenta. Będziesz</w:t>
      </w:r>
      <w:r w:rsidR="2B6BB833" w:rsidRPr="0087472B">
        <w:rPr>
          <w:rFonts w:asciiTheme="minorHAnsi" w:eastAsiaTheme="minorEastAsia" w:hAnsiTheme="minorHAnsi" w:cstheme="minorHAnsi"/>
          <w:color w:val="000000" w:themeColor="text1"/>
        </w:rPr>
        <w:t xml:space="preserve"> mógł omówić szczegóły wizyty, a</w:t>
      </w:r>
      <w:r w:rsidR="000C4342" w:rsidRPr="0087472B">
        <w:rPr>
          <w:rFonts w:asciiTheme="minorHAnsi" w:hAnsiTheme="minorHAnsi" w:cstheme="minorHAnsi"/>
        </w:rPr>
        <w:t> </w:t>
      </w:r>
      <w:r w:rsidR="2B6BB833" w:rsidRPr="0087472B">
        <w:rPr>
          <w:rFonts w:asciiTheme="minorHAnsi" w:eastAsiaTheme="minorEastAsia" w:hAnsiTheme="minorHAnsi" w:cstheme="minorHAnsi"/>
          <w:color w:val="000000" w:themeColor="text1"/>
        </w:rPr>
        <w:t>personel gabinetu będzie miał możliwość zapoznania się ze szczególnymi potrzebami pacjenta</w:t>
      </w:r>
      <w:r w:rsidRPr="0087472B">
        <w:rPr>
          <w:rFonts w:asciiTheme="minorHAnsi" w:eastAsiaTheme="minorEastAsia" w:hAnsiTheme="minorHAnsi" w:cstheme="minorHAnsi"/>
          <w:color w:val="000000" w:themeColor="text1"/>
        </w:rPr>
        <w:t xml:space="preserve"> </w:t>
      </w:r>
      <w:proofErr w:type="spellStart"/>
      <w:r w:rsidRPr="0087472B">
        <w:rPr>
          <w:rFonts w:asciiTheme="minorHAnsi" w:eastAsiaTheme="minorEastAsia" w:hAnsiTheme="minorHAnsi" w:cstheme="minorHAnsi"/>
          <w:color w:val="000000" w:themeColor="text1"/>
        </w:rPr>
        <w:t>r</w:t>
      </w:r>
      <w:r w:rsidR="00FE50FB" w:rsidRPr="0087472B">
        <w:rPr>
          <w:rFonts w:asciiTheme="minorHAnsi" w:eastAsiaTheme="minorEastAsia" w:hAnsiTheme="minorHAnsi" w:cstheme="minorHAnsi"/>
          <w:color w:val="000000" w:themeColor="text1"/>
        </w:rPr>
        <w:t>przed</w:t>
      </w:r>
      <w:proofErr w:type="spellEnd"/>
      <w:r w:rsidR="00FE50FB" w:rsidRPr="0087472B">
        <w:rPr>
          <w:rFonts w:asciiTheme="minorHAnsi" w:eastAsiaTheme="minorEastAsia" w:hAnsiTheme="minorHAnsi" w:cstheme="minorHAnsi"/>
          <w:color w:val="000000" w:themeColor="text1"/>
        </w:rPr>
        <w:t xml:space="preserve"> wizytą kwalifikującą </w:t>
      </w:r>
      <w:r w:rsidR="002F20D3" w:rsidRPr="0087472B">
        <w:rPr>
          <w:rFonts w:asciiTheme="minorHAnsi" w:eastAsiaTheme="minorEastAsia" w:hAnsiTheme="minorHAnsi" w:cstheme="minorHAnsi"/>
          <w:color w:val="000000" w:themeColor="text1"/>
        </w:rPr>
        <w:t xml:space="preserve">do ZO </w:t>
      </w:r>
      <w:r w:rsidR="00FE50FB" w:rsidRPr="0087472B">
        <w:rPr>
          <w:rFonts w:asciiTheme="minorHAnsi" w:eastAsiaTheme="minorEastAsia" w:hAnsiTheme="minorHAnsi" w:cstheme="minorHAnsi"/>
          <w:color w:val="000000" w:themeColor="text1"/>
        </w:rPr>
        <w:t>warto zorganizować wizytę adaptacyjną mającą na</w:t>
      </w:r>
      <w:r w:rsidR="00B21A7D" w:rsidRPr="0087472B">
        <w:rPr>
          <w:rFonts w:asciiTheme="minorHAnsi" w:eastAsiaTheme="minorEastAsia" w:hAnsiTheme="minorHAnsi" w:cstheme="minorHAnsi"/>
          <w:color w:val="000000" w:themeColor="text1"/>
        </w:rPr>
        <w:t> </w:t>
      </w:r>
      <w:r w:rsidR="00FE50FB" w:rsidRPr="0087472B">
        <w:rPr>
          <w:rFonts w:asciiTheme="minorHAnsi" w:eastAsiaTheme="minorEastAsia" w:hAnsiTheme="minorHAnsi" w:cstheme="minorHAnsi"/>
          <w:color w:val="000000" w:themeColor="text1"/>
        </w:rPr>
        <w:t>celu zapoznanie pacjenta z personelem i otoczeniem gabinetu,</w:t>
      </w:r>
    </w:p>
    <w:p w14:paraId="1A0645C6" w14:textId="549DF0A5" w:rsidR="00FE50FB" w:rsidRPr="0087472B" w:rsidRDefault="00FE50FB"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lastRenderedPageBreak/>
        <w:t>zaplanuj wizytę w godzinach porannych, kiedy pacjent nie czuje się zmęczony całym dniem aktywności; ponadto w godzinach porannych w gabinecie jest stosunkowo cicho, a poczekalnia jest pusta,</w:t>
      </w:r>
    </w:p>
    <w:p w14:paraId="7DAF69BC" w14:textId="23C278AD" w:rsidR="00FE50FB" w:rsidRPr="0087472B" w:rsidRDefault="00FE50FB"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dobrą praktyką jest umawianie pacjenta ze spektrum autyzmu jako pierwszego w</w:t>
      </w:r>
      <w:r w:rsidR="00B21A7D" w:rsidRPr="0087472B">
        <w:rPr>
          <w:rFonts w:asciiTheme="minorHAnsi" w:eastAsiaTheme="minorEastAsia" w:hAnsiTheme="minorHAnsi" w:cstheme="minorHAnsi"/>
          <w:color w:val="000000" w:themeColor="text1"/>
        </w:rPr>
        <w:t> </w:t>
      </w:r>
      <w:r w:rsidRPr="0087472B">
        <w:rPr>
          <w:rFonts w:asciiTheme="minorHAnsi" w:eastAsiaTheme="minorEastAsia" w:hAnsiTheme="minorHAnsi" w:cstheme="minorHAnsi"/>
          <w:color w:val="000000" w:themeColor="text1"/>
        </w:rPr>
        <w:t>danym dniu,</w:t>
      </w:r>
    </w:p>
    <w:p w14:paraId="4D7842F6" w14:textId="4D550DF4" w:rsidR="00FE50FB" w:rsidRPr="0087472B" w:rsidRDefault="00FE50FB"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zaplanuj dłuższy czas </w:t>
      </w:r>
      <w:r w:rsidR="00AE4616" w:rsidRPr="0087472B">
        <w:rPr>
          <w:rFonts w:asciiTheme="minorHAnsi" w:eastAsiaTheme="minorEastAsia" w:hAnsiTheme="minorHAnsi" w:cstheme="minorHAnsi"/>
          <w:color w:val="000000" w:themeColor="text1"/>
        </w:rPr>
        <w:t>wizyty (</w:t>
      </w:r>
      <w:r w:rsidRPr="0087472B">
        <w:rPr>
          <w:rFonts w:asciiTheme="minorHAnsi" w:eastAsiaTheme="minorEastAsia" w:hAnsiTheme="minorHAnsi" w:cstheme="minorHAnsi"/>
          <w:color w:val="000000" w:themeColor="text1"/>
        </w:rPr>
        <w:t>z uwagi na indywidualne potrzeby i trudności w</w:t>
      </w:r>
      <w:r w:rsidR="00D772F9" w:rsidRPr="0087472B">
        <w:rPr>
          <w:rFonts w:asciiTheme="minorHAnsi" w:hAnsiTheme="minorHAnsi" w:cstheme="minorHAnsi"/>
        </w:rPr>
        <w:t> </w:t>
      </w:r>
      <w:r w:rsidRPr="0087472B">
        <w:rPr>
          <w:rFonts w:asciiTheme="minorHAnsi" w:eastAsiaTheme="minorEastAsia" w:hAnsiTheme="minorHAnsi" w:cstheme="minorHAnsi"/>
          <w:color w:val="000000" w:themeColor="text1"/>
        </w:rPr>
        <w:t>leczeniu pacjenta ze spektrum autyzmu),</w:t>
      </w:r>
    </w:p>
    <w:p w14:paraId="19ADC657" w14:textId="7A7B0E95" w:rsidR="00FE50FB" w:rsidRPr="0087472B" w:rsidRDefault="00FE50FB"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unikaj opóźnień w rozpoczęciu wizyty (pacjent nie powinien oczekiwać na wizytę dłużej niż 15 minut),</w:t>
      </w:r>
    </w:p>
    <w:p w14:paraId="742475A7" w14:textId="79C21C7B" w:rsidR="00FE50FB" w:rsidRPr="0087472B" w:rsidRDefault="00FE50FB"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pozwól </w:t>
      </w:r>
      <w:r w:rsidR="00AE4616" w:rsidRPr="0087472B">
        <w:rPr>
          <w:rFonts w:asciiTheme="minorHAnsi" w:eastAsiaTheme="minorEastAsia" w:hAnsiTheme="minorHAnsi" w:cstheme="minorHAnsi"/>
          <w:color w:val="000000" w:themeColor="text1"/>
        </w:rPr>
        <w:t>pacjentowi na</w:t>
      </w:r>
      <w:r w:rsidRPr="0087472B">
        <w:rPr>
          <w:rFonts w:asciiTheme="minorHAnsi" w:eastAsiaTheme="minorEastAsia" w:hAnsiTheme="minorHAnsi" w:cstheme="minorHAnsi"/>
          <w:color w:val="000000" w:themeColor="text1"/>
        </w:rPr>
        <w:t xml:space="preserve"> oczekiwanie na wizytę w wybranym przez niego miejscu, na</w:t>
      </w:r>
      <w:r w:rsidR="00B21A7D" w:rsidRPr="0087472B">
        <w:rPr>
          <w:rFonts w:asciiTheme="minorHAnsi" w:eastAsiaTheme="minorEastAsia" w:hAnsiTheme="minorHAnsi" w:cstheme="minorHAnsi"/>
          <w:color w:val="000000" w:themeColor="text1"/>
        </w:rPr>
        <w:t> </w:t>
      </w:r>
      <w:r w:rsidRPr="0087472B">
        <w:rPr>
          <w:rFonts w:asciiTheme="minorHAnsi" w:eastAsiaTheme="minorEastAsia" w:hAnsiTheme="minorHAnsi" w:cstheme="minorHAnsi"/>
          <w:color w:val="000000" w:themeColor="text1"/>
        </w:rPr>
        <w:t>przykład w samochodzie (bodźce z otoczenia: kolor, zapach, dźwięk mogą przyczynić się do wzrostu niepokoju pacjenta i uniemożliwić badanie),</w:t>
      </w:r>
    </w:p>
    <w:p w14:paraId="2D15E48C" w14:textId="3B4B0D7D" w:rsidR="00C16157" w:rsidRPr="0087472B" w:rsidRDefault="4F220A49"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color w:val="000000" w:themeColor="text1"/>
        </w:rPr>
        <w:t>obecność osoby wspierającej podczas badania jest wysoce wskazana</w:t>
      </w:r>
      <w:r w:rsidR="005A2EBE" w:rsidRPr="0087472B">
        <w:rPr>
          <w:rFonts w:asciiTheme="minorHAnsi" w:eastAsiaTheme="minorEastAsia" w:hAnsiTheme="minorHAnsi" w:cstheme="minorHAnsi"/>
          <w:color w:val="000000" w:themeColor="text1"/>
        </w:rPr>
        <w:t>,</w:t>
      </w:r>
    </w:p>
    <w:p w14:paraId="4A3138AF" w14:textId="54B9725A" w:rsidR="00C16157" w:rsidRPr="0087472B" w:rsidRDefault="00C16157"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zminimalizuj rozpraszające bodźce wzrokowe w zakresie widzenia peryferycznego</w:t>
      </w:r>
      <w:r w:rsidR="0040095C" w:rsidRPr="0087472B">
        <w:rPr>
          <w:rFonts w:asciiTheme="minorHAnsi" w:eastAsiaTheme="minorEastAsia" w:hAnsiTheme="minorHAnsi" w:cstheme="minorHAnsi"/>
        </w:rPr>
        <w:t>,</w:t>
      </w:r>
    </w:p>
    <w:p w14:paraId="7FBB8C2C" w14:textId="1EB0CE7E" w:rsidR="00FE50FB" w:rsidRPr="0087472B" w:rsidRDefault="00FE50FB"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badanie błony śluzowej jamy ustnej pacjenta wykonaj delikatne (nieprzestrzeganie </w:t>
      </w:r>
      <w:r w:rsidR="00471435" w:rsidRPr="0087472B">
        <w:rPr>
          <w:rFonts w:asciiTheme="minorHAnsi" w:eastAsiaTheme="minorEastAsia" w:hAnsiTheme="minorHAnsi" w:cstheme="minorHAnsi"/>
          <w:color w:val="000000" w:themeColor="text1"/>
        </w:rPr>
        <w:t xml:space="preserve">tej </w:t>
      </w:r>
      <w:r w:rsidRPr="0087472B">
        <w:rPr>
          <w:rFonts w:asciiTheme="minorHAnsi" w:eastAsiaTheme="minorEastAsia" w:hAnsiTheme="minorHAnsi" w:cstheme="minorHAnsi"/>
          <w:color w:val="000000" w:themeColor="text1"/>
        </w:rPr>
        <w:t>zasad</w:t>
      </w:r>
      <w:r w:rsidR="00471435" w:rsidRPr="0087472B">
        <w:rPr>
          <w:rFonts w:asciiTheme="minorHAnsi" w:eastAsiaTheme="minorEastAsia" w:hAnsiTheme="minorHAnsi" w:cstheme="minorHAnsi"/>
          <w:color w:val="000000" w:themeColor="text1"/>
        </w:rPr>
        <w:t>y</w:t>
      </w:r>
      <w:r w:rsidRPr="0087472B">
        <w:rPr>
          <w:rFonts w:asciiTheme="minorHAnsi" w:eastAsiaTheme="minorEastAsia" w:hAnsiTheme="minorHAnsi" w:cstheme="minorHAnsi"/>
          <w:color w:val="000000" w:themeColor="text1"/>
        </w:rPr>
        <w:t xml:space="preserve"> może wzbudzić stan emocjonalny określany jako BIMS (ang. </w:t>
      </w:r>
      <w:proofErr w:type="spellStart"/>
      <w:r w:rsidRPr="00C1784A">
        <w:rPr>
          <w:rFonts w:asciiTheme="minorHAnsi" w:eastAsiaTheme="minorEastAsia" w:hAnsiTheme="minorHAnsi" w:cstheme="minorHAnsi"/>
          <w:color w:val="000000" w:themeColor="text1"/>
        </w:rPr>
        <w:t>burnout-inertia-meltdown-shutdown</w:t>
      </w:r>
      <w:proofErr w:type="spellEnd"/>
      <w:r w:rsidRPr="0087472B">
        <w:rPr>
          <w:rFonts w:asciiTheme="minorHAnsi" w:eastAsiaTheme="minorEastAsia" w:hAnsiTheme="minorHAnsi" w:cstheme="minorHAnsi"/>
          <w:color w:val="000000" w:themeColor="text1"/>
        </w:rPr>
        <w:t>), czyli pobudzenie lub wycofanie i zamrożenie</w:t>
      </w:r>
      <w:r w:rsidR="001C72D3" w:rsidRPr="0087472B">
        <w:rPr>
          <w:rFonts w:asciiTheme="minorHAnsi" w:eastAsiaTheme="minorEastAsia" w:hAnsiTheme="minorHAnsi" w:cstheme="minorHAnsi"/>
          <w:color w:val="000000" w:themeColor="text1"/>
        </w:rPr>
        <w:t>;</w:t>
      </w:r>
      <w:r w:rsidRPr="0087472B">
        <w:rPr>
          <w:rFonts w:asciiTheme="minorHAnsi" w:eastAsiaTheme="minorEastAsia" w:hAnsiTheme="minorHAnsi" w:cstheme="minorHAnsi"/>
          <w:color w:val="000000" w:themeColor="text1"/>
        </w:rPr>
        <w:t xml:space="preserve"> </w:t>
      </w:r>
      <w:r w:rsidR="001C72D3" w:rsidRPr="0087472B">
        <w:rPr>
          <w:rFonts w:asciiTheme="minorHAnsi" w:eastAsiaTheme="minorEastAsia" w:hAnsiTheme="minorHAnsi" w:cstheme="minorHAnsi"/>
          <w:color w:val="000000" w:themeColor="text1"/>
        </w:rPr>
        <w:t xml:space="preserve">w </w:t>
      </w:r>
      <w:r w:rsidRPr="0087472B">
        <w:rPr>
          <w:rFonts w:asciiTheme="minorHAnsi" w:eastAsiaTheme="minorEastAsia" w:hAnsiTheme="minorHAnsi" w:cstheme="minorHAnsi"/>
          <w:color w:val="000000" w:themeColor="text1"/>
        </w:rPr>
        <w:t>takich sytuacjach niezbędna będzie pomoc osoby wspierającej),</w:t>
      </w:r>
    </w:p>
    <w:p w14:paraId="58FD626D" w14:textId="4D89D195" w:rsidR="00FE50FB" w:rsidRPr="0087472B" w:rsidRDefault="4F220A49"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jeżeli pacjent zgłasza się do gabinetu po raz kolejny, zadbaj o niezmieniony skład personelu (warto też stosować techniki pozytywnego </w:t>
      </w:r>
      <w:r w:rsidR="62046D65" w:rsidRPr="0087472B">
        <w:rPr>
          <w:rFonts w:asciiTheme="minorHAnsi" w:eastAsiaTheme="minorEastAsia" w:hAnsiTheme="minorHAnsi" w:cstheme="minorHAnsi"/>
          <w:color w:val="000000" w:themeColor="text1"/>
        </w:rPr>
        <w:t>wzm</w:t>
      </w:r>
      <w:r w:rsidR="5188D0D3" w:rsidRPr="0087472B">
        <w:rPr>
          <w:rFonts w:asciiTheme="minorHAnsi" w:eastAsiaTheme="minorEastAsia" w:hAnsiTheme="minorHAnsi" w:cstheme="minorHAnsi"/>
          <w:color w:val="000000" w:themeColor="text1"/>
        </w:rPr>
        <w:t>a</w:t>
      </w:r>
      <w:r w:rsidR="62046D65" w:rsidRPr="0087472B">
        <w:rPr>
          <w:rFonts w:asciiTheme="minorHAnsi" w:eastAsiaTheme="minorEastAsia" w:hAnsiTheme="minorHAnsi" w:cstheme="minorHAnsi"/>
          <w:color w:val="000000" w:themeColor="text1"/>
        </w:rPr>
        <w:t>cni</w:t>
      </w:r>
      <w:r w:rsidR="7FDCAB4A" w:rsidRPr="0087472B">
        <w:rPr>
          <w:rFonts w:asciiTheme="minorHAnsi" w:eastAsiaTheme="minorEastAsia" w:hAnsiTheme="minorHAnsi" w:cstheme="minorHAnsi"/>
          <w:color w:val="000000" w:themeColor="text1"/>
        </w:rPr>
        <w:t>a</w:t>
      </w:r>
      <w:r w:rsidR="62046D65" w:rsidRPr="0087472B">
        <w:rPr>
          <w:rFonts w:asciiTheme="minorHAnsi" w:eastAsiaTheme="minorEastAsia" w:hAnsiTheme="minorHAnsi" w:cstheme="minorHAnsi"/>
          <w:color w:val="000000" w:themeColor="text1"/>
        </w:rPr>
        <w:t>nia, na</w:t>
      </w:r>
      <w:r w:rsidRPr="0087472B">
        <w:rPr>
          <w:rFonts w:asciiTheme="minorHAnsi" w:eastAsiaTheme="minorEastAsia" w:hAnsiTheme="minorHAnsi" w:cstheme="minorHAnsi"/>
          <w:color w:val="000000" w:themeColor="text1"/>
        </w:rPr>
        <w:t xml:space="preserve"> przykład poprzez odtwarzanie interesujących pacjenta filmów, rytmicznej muzyki, udostępnienie zabawek terapeutycznych),</w:t>
      </w:r>
    </w:p>
    <w:p w14:paraId="0BB5E5EA" w14:textId="77777777" w:rsidR="00FE50FB" w:rsidRPr="0087472B" w:rsidRDefault="4F220A49"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celowe jest stopniowe oswajanie pacjenta z procedurą badania, pokazywanie narzędzi, demonstracja na modelu lub palcu pacjenta (technika </w:t>
      </w:r>
      <w:proofErr w:type="spellStart"/>
      <w:r w:rsidRPr="0087472B">
        <w:rPr>
          <w:rFonts w:asciiTheme="minorHAnsi" w:eastAsiaTheme="minorEastAsia" w:hAnsiTheme="minorHAnsi" w:cstheme="minorHAnsi"/>
          <w:color w:val="000000" w:themeColor="text1"/>
        </w:rPr>
        <w:t>tell</w:t>
      </w:r>
      <w:proofErr w:type="spellEnd"/>
      <w:r w:rsidRPr="0087472B">
        <w:rPr>
          <w:rFonts w:asciiTheme="minorHAnsi" w:eastAsiaTheme="minorEastAsia" w:hAnsiTheme="minorHAnsi" w:cstheme="minorHAnsi"/>
          <w:color w:val="000000" w:themeColor="text1"/>
        </w:rPr>
        <w:t xml:space="preserve">, show, do, </w:t>
      </w:r>
      <w:proofErr w:type="spellStart"/>
      <w:r w:rsidRPr="0087472B">
        <w:rPr>
          <w:rFonts w:asciiTheme="minorHAnsi" w:eastAsiaTheme="minorEastAsia" w:hAnsiTheme="minorHAnsi" w:cstheme="minorHAnsi"/>
          <w:color w:val="000000" w:themeColor="text1"/>
        </w:rPr>
        <w:t>desensytyzacja</w:t>
      </w:r>
      <w:proofErr w:type="spellEnd"/>
      <w:r w:rsidRPr="0087472B">
        <w:rPr>
          <w:rFonts w:asciiTheme="minorHAnsi" w:eastAsiaTheme="minorEastAsia" w:hAnsiTheme="minorHAnsi" w:cstheme="minorHAnsi"/>
          <w:color w:val="000000" w:themeColor="text1"/>
        </w:rPr>
        <w:t>),</w:t>
      </w:r>
    </w:p>
    <w:p w14:paraId="02730E49" w14:textId="3B37BF6F" w:rsidR="2172DBAF" w:rsidRPr="0087472B" w:rsidRDefault="2172DBAF"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i</w:t>
      </w:r>
      <w:r w:rsidR="4BADBFF7" w:rsidRPr="0087472B">
        <w:rPr>
          <w:rFonts w:asciiTheme="minorHAnsi" w:eastAsiaTheme="minorEastAsia" w:hAnsiTheme="minorHAnsi" w:cstheme="minorHAnsi"/>
          <w:color w:val="000000" w:themeColor="text1"/>
        </w:rPr>
        <w:t>nformowanie o kolejnych krokach podczas wizyty</w:t>
      </w:r>
      <w:r w:rsidR="002E6DB3" w:rsidRPr="0087472B">
        <w:rPr>
          <w:rFonts w:asciiTheme="minorHAnsi" w:eastAsiaTheme="minorEastAsia" w:hAnsiTheme="minorHAnsi" w:cstheme="minorHAnsi"/>
          <w:color w:val="000000" w:themeColor="text1"/>
        </w:rPr>
        <w:t>,</w:t>
      </w:r>
    </w:p>
    <w:p w14:paraId="6BBFBDC5" w14:textId="64B7D678" w:rsidR="00FE50FB" w:rsidRPr="0087472B" w:rsidRDefault="4F220A49"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 xml:space="preserve"> pomocne jest odwracanie uwagi od bodźców wywołujących ból (zastosuj metody terapeutycznego nacisku: kamizelki, koce obciążające, masaż uciskowy rąk i nóg)</w:t>
      </w:r>
      <w:r w:rsidR="002E6DB3" w:rsidRPr="0087472B">
        <w:rPr>
          <w:rFonts w:asciiTheme="minorHAnsi" w:eastAsiaTheme="minorEastAsia" w:hAnsiTheme="minorHAnsi" w:cstheme="minorHAnsi"/>
          <w:color w:val="000000" w:themeColor="text1"/>
        </w:rPr>
        <w:t>,</w:t>
      </w:r>
    </w:p>
    <w:p w14:paraId="74238625" w14:textId="7BABAEEE" w:rsidR="00FE50FB" w:rsidRPr="0087472B" w:rsidRDefault="47C6B476"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w</w:t>
      </w:r>
      <w:r w:rsidR="1C6F46CB" w:rsidRPr="0087472B">
        <w:rPr>
          <w:rFonts w:asciiTheme="minorHAnsi" w:eastAsiaTheme="minorEastAsia" w:hAnsiTheme="minorHAnsi" w:cstheme="minorHAnsi"/>
          <w:color w:val="000000" w:themeColor="text1"/>
        </w:rPr>
        <w:t>prowadzenie tablicy komunikacyjnej zawierającej plan wizyty</w:t>
      </w:r>
      <w:r w:rsidR="002E6DB3" w:rsidRPr="0087472B">
        <w:rPr>
          <w:rFonts w:asciiTheme="minorHAnsi" w:eastAsiaTheme="minorEastAsia" w:hAnsiTheme="minorHAnsi" w:cstheme="minorHAnsi"/>
          <w:color w:val="000000" w:themeColor="text1"/>
        </w:rPr>
        <w:t>,</w:t>
      </w:r>
    </w:p>
    <w:p w14:paraId="5C41EE37" w14:textId="33146DBC" w:rsidR="00FE50FB" w:rsidRPr="0087472B" w:rsidRDefault="7CD37F10" w:rsidP="00252765">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87472B">
        <w:rPr>
          <w:rFonts w:asciiTheme="minorHAnsi" w:eastAsiaTheme="minorEastAsia" w:hAnsiTheme="minorHAnsi" w:cstheme="minorHAnsi"/>
          <w:color w:val="000000" w:themeColor="text1"/>
        </w:rPr>
        <w:t>zastosowanie nagrody – wzmocnienia pozytywnego zgodnie z indywidualnym systemem wzmocnień pacjenta</w:t>
      </w:r>
      <w:r w:rsidR="4F220A49" w:rsidRPr="0087472B">
        <w:rPr>
          <w:rFonts w:asciiTheme="minorHAnsi" w:eastAsiaTheme="minorEastAsia" w:hAnsiTheme="minorHAnsi" w:cstheme="minorHAnsi"/>
          <w:color w:val="000000" w:themeColor="text1"/>
        </w:rPr>
        <w:t>.</w:t>
      </w:r>
    </w:p>
    <w:p w14:paraId="6641EB9F" w14:textId="539487BB" w:rsidR="00EE74FD" w:rsidRPr="0087472B" w:rsidRDefault="00E8403C" w:rsidP="00A52597">
      <w:pPr>
        <w:shd w:val="clear" w:color="auto" w:fill="FFFFFF" w:themeFill="background1"/>
        <w:rPr>
          <w:rFonts w:asciiTheme="minorHAnsi" w:eastAsiaTheme="minorEastAsia" w:hAnsiTheme="minorHAnsi" w:cstheme="minorHAnsi"/>
          <w:b/>
          <w:color w:val="000000" w:themeColor="text1"/>
        </w:rPr>
      </w:pPr>
      <w:r w:rsidRPr="0087472B">
        <w:rPr>
          <w:rFonts w:asciiTheme="minorHAnsi" w:eastAsiaTheme="minorEastAsia" w:hAnsiTheme="minorHAnsi" w:cstheme="minorHAnsi"/>
          <w:b/>
          <w:bCs/>
          <w:color w:val="000000" w:themeColor="text1"/>
        </w:rPr>
        <w:t xml:space="preserve">Osoba </w:t>
      </w:r>
      <w:r w:rsidR="00EE74FD" w:rsidRPr="0087472B">
        <w:rPr>
          <w:rFonts w:asciiTheme="minorHAnsi" w:eastAsiaTheme="minorEastAsia" w:hAnsiTheme="minorHAnsi" w:cstheme="minorHAnsi"/>
          <w:b/>
          <w:color w:val="000000" w:themeColor="text1"/>
        </w:rPr>
        <w:t>z niepełnosprawnością wzroku</w:t>
      </w:r>
    </w:p>
    <w:p w14:paraId="14BF7BCD" w14:textId="6A220F5E" w:rsidR="47DC99BC" w:rsidRPr="0087472B" w:rsidRDefault="008D3F0A" w:rsidP="00A52597">
      <w:pPr>
        <w:pStyle w:val="Akapitzlist"/>
        <w:shd w:val="clear" w:color="auto" w:fill="FFFFFF" w:themeFill="background1"/>
        <w:ind w:left="0"/>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W celu </w:t>
      </w:r>
      <w:r w:rsidR="000509FE" w:rsidRPr="0087472B">
        <w:rPr>
          <w:rFonts w:asciiTheme="minorHAnsi" w:eastAsiaTheme="minorEastAsia" w:hAnsiTheme="minorHAnsi" w:cstheme="minorHAnsi"/>
        </w:rPr>
        <w:t xml:space="preserve">przeprowadzenia konsultacji </w:t>
      </w:r>
      <w:r w:rsidRPr="0087472B">
        <w:rPr>
          <w:rFonts w:asciiTheme="minorHAnsi" w:eastAsiaTheme="minorEastAsia" w:hAnsiTheme="minorHAnsi" w:cstheme="minorHAnsi"/>
        </w:rPr>
        <w:t>stomatologicznej z udzia</w:t>
      </w:r>
      <w:r w:rsidR="00283346" w:rsidRPr="0087472B">
        <w:rPr>
          <w:rFonts w:asciiTheme="minorHAnsi" w:eastAsiaTheme="minorEastAsia" w:hAnsiTheme="minorHAnsi" w:cstheme="minorHAnsi"/>
        </w:rPr>
        <w:t>łem</w:t>
      </w:r>
      <w:r w:rsidRPr="0087472B">
        <w:rPr>
          <w:rFonts w:asciiTheme="minorHAnsi" w:eastAsiaTheme="minorEastAsia" w:hAnsiTheme="minorHAnsi" w:cstheme="minorHAnsi"/>
        </w:rPr>
        <w:t xml:space="preserve"> osoby z </w:t>
      </w:r>
      <w:r w:rsidR="00283346" w:rsidRPr="0087472B">
        <w:rPr>
          <w:rFonts w:asciiTheme="minorHAnsi" w:eastAsiaTheme="minorEastAsia" w:hAnsiTheme="minorHAnsi" w:cstheme="minorHAnsi"/>
        </w:rPr>
        <w:t>niewidomej lub</w:t>
      </w:r>
      <w:r w:rsidR="00B21A7D" w:rsidRPr="0087472B">
        <w:rPr>
          <w:rFonts w:asciiTheme="minorHAnsi" w:eastAsiaTheme="minorEastAsia" w:hAnsiTheme="minorHAnsi" w:cstheme="minorHAnsi"/>
        </w:rPr>
        <w:t> </w:t>
      </w:r>
      <w:r w:rsidR="00283346" w:rsidRPr="0087472B">
        <w:rPr>
          <w:rFonts w:asciiTheme="minorHAnsi" w:eastAsiaTheme="minorEastAsia" w:hAnsiTheme="minorHAnsi" w:cstheme="minorHAnsi"/>
        </w:rPr>
        <w:t xml:space="preserve">niedowidzącej </w:t>
      </w:r>
      <w:r w:rsidR="005357DB" w:rsidRPr="0087472B">
        <w:rPr>
          <w:rFonts w:asciiTheme="minorHAnsi" w:eastAsiaTheme="minorEastAsia" w:hAnsiTheme="minorHAnsi" w:cstheme="minorHAnsi"/>
        </w:rPr>
        <w:t xml:space="preserve">zastosuj poniższe </w:t>
      </w:r>
      <w:r w:rsidR="001373FA" w:rsidRPr="0087472B">
        <w:rPr>
          <w:rFonts w:asciiTheme="minorHAnsi" w:eastAsiaTheme="minorEastAsia" w:hAnsiTheme="minorHAnsi" w:cstheme="minorHAnsi"/>
        </w:rPr>
        <w:t>rekomendacje:</w:t>
      </w:r>
    </w:p>
    <w:p w14:paraId="70465CE7" w14:textId="37B47798" w:rsidR="7A5B1216" w:rsidRPr="0087472B" w:rsidRDefault="7437E546" w:rsidP="00252765">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na początku wizyty </w:t>
      </w:r>
      <w:r w:rsidR="00330BCF" w:rsidRPr="0087472B">
        <w:rPr>
          <w:rFonts w:asciiTheme="minorHAnsi" w:eastAsiaTheme="minorEastAsia" w:hAnsiTheme="minorHAnsi" w:cstheme="minorHAnsi"/>
        </w:rPr>
        <w:t xml:space="preserve">zapoznaj pacjenta </w:t>
      </w:r>
      <w:r w:rsidRPr="0087472B">
        <w:rPr>
          <w:rFonts w:asciiTheme="minorHAnsi" w:eastAsiaTheme="minorEastAsia" w:hAnsiTheme="minorHAnsi" w:cstheme="minorHAnsi"/>
        </w:rPr>
        <w:t>z gabinetem, opisując obrazowo co się w nim znajduje</w:t>
      </w:r>
      <w:r w:rsidR="00330BCF" w:rsidRPr="0087472B">
        <w:rPr>
          <w:rFonts w:asciiTheme="minorHAnsi" w:eastAsiaTheme="minorEastAsia" w:hAnsiTheme="minorHAnsi" w:cstheme="minorHAnsi"/>
        </w:rPr>
        <w:t>,</w:t>
      </w:r>
    </w:p>
    <w:p w14:paraId="6CDF7F91" w14:textId="215CD205" w:rsidR="7A5B1216" w:rsidRPr="0087472B" w:rsidRDefault="7437E546" w:rsidP="00252765">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nie</w:t>
      </w:r>
      <w:r w:rsidRPr="0087472B" w:rsidDel="00FF4BD1">
        <w:rPr>
          <w:rFonts w:asciiTheme="minorHAnsi" w:eastAsiaTheme="minorEastAsia" w:hAnsiTheme="minorHAnsi" w:cstheme="minorHAnsi"/>
        </w:rPr>
        <w:t xml:space="preserve"> </w:t>
      </w:r>
      <w:r w:rsidR="00FF4BD1" w:rsidRPr="0087472B">
        <w:rPr>
          <w:rFonts w:asciiTheme="minorHAnsi" w:eastAsiaTheme="minorEastAsia" w:hAnsiTheme="minorHAnsi" w:cstheme="minorHAnsi"/>
        </w:rPr>
        <w:t xml:space="preserve">używaj </w:t>
      </w:r>
      <w:r w:rsidRPr="0087472B">
        <w:rPr>
          <w:rFonts w:asciiTheme="minorHAnsi" w:eastAsiaTheme="minorEastAsia" w:hAnsiTheme="minorHAnsi" w:cstheme="minorHAnsi"/>
        </w:rPr>
        <w:t xml:space="preserve">sformułowań typu </w:t>
      </w:r>
      <w:r w:rsidR="6BF8BB67" w:rsidRPr="0087472B">
        <w:rPr>
          <w:rFonts w:asciiTheme="minorHAnsi" w:eastAsiaTheme="minorEastAsia" w:hAnsiTheme="minorHAnsi" w:cstheme="minorHAnsi"/>
        </w:rPr>
        <w:t>“</w:t>
      </w:r>
      <w:r w:rsidR="2A1022C7" w:rsidRPr="0087472B">
        <w:rPr>
          <w:rFonts w:asciiTheme="minorHAnsi" w:eastAsiaTheme="minorEastAsia" w:hAnsiTheme="minorHAnsi" w:cstheme="minorHAnsi"/>
        </w:rPr>
        <w:t>proszę usiąść tutaj</w:t>
      </w:r>
      <w:r w:rsidR="1BFFA164" w:rsidRPr="0087472B">
        <w:rPr>
          <w:rFonts w:asciiTheme="minorHAnsi" w:eastAsiaTheme="minorEastAsia" w:hAnsiTheme="minorHAnsi" w:cstheme="minorHAnsi"/>
        </w:rPr>
        <w:t>”</w:t>
      </w:r>
      <w:r w:rsidRPr="0087472B">
        <w:rPr>
          <w:rFonts w:asciiTheme="minorHAnsi" w:eastAsiaTheme="minorEastAsia" w:hAnsiTheme="minorHAnsi" w:cstheme="minorHAnsi"/>
        </w:rPr>
        <w:t>,</w:t>
      </w:r>
      <w:r w:rsidR="2A1022C7" w:rsidRPr="0087472B">
        <w:rPr>
          <w:rFonts w:asciiTheme="minorHAnsi" w:eastAsiaTheme="minorEastAsia" w:hAnsiTheme="minorHAnsi" w:cstheme="minorHAnsi"/>
        </w:rPr>
        <w:t xml:space="preserve"> czy </w:t>
      </w:r>
      <w:r w:rsidR="6D4056F4" w:rsidRPr="0087472B">
        <w:rPr>
          <w:rFonts w:asciiTheme="minorHAnsi" w:eastAsiaTheme="minorEastAsia" w:hAnsiTheme="minorHAnsi" w:cstheme="minorHAnsi"/>
        </w:rPr>
        <w:t>“</w:t>
      </w:r>
      <w:r w:rsidR="2A1022C7" w:rsidRPr="0087472B">
        <w:rPr>
          <w:rFonts w:asciiTheme="minorHAnsi" w:eastAsiaTheme="minorEastAsia" w:hAnsiTheme="minorHAnsi" w:cstheme="minorHAnsi"/>
        </w:rPr>
        <w:t>widział Pan</w:t>
      </w:r>
      <w:r w:rsidR="6C9DD50C" w:rsidRPr="0087472B">
        <w:rPr>
          <w:rFonts w:asciiTheme="minorHAnsi" w:eastAsiaTheme="minorEastAsia" w:hAnsiTheme="minorHAnsi" w:cstheme="minorHAnsi"/>
        </w:rPr>
        <w:t>/</w:t>
      </w:r>
      <w:r w:rsidRPr="0087472B">
        <w:rPr>
          <w:rFonts w:asciiTheme="minorHAnsi" w:eastAsiaTheme="minorEastAsia" w:hAnsiTheme="minorHAnsi" w:cstheme="minorHAnsi"/>
        </w:rPr>
        <w:t>Pani</w:t>
      </w:r>
      <w:r w:rsidR="007A6678" w:rsidRPr="0087472B">
        <w:rPr>
          <w:rFonts w:asciiTheme="minorHAnsi" w:eastAsiaTheme="minorEastAsia" w:hAnsiTheme="minorHAnsi" w:cstheme="minorHAnsi"/>
        </w:rPr>
        <w:t>”,</w:t>
      </w:r>
    </w:p>
    <w:p w14:paraId="45E40915" w14:textId="00F1CE74" w:rsidR="00681108" w:rsidRPr="0087472B" w:rsidRDefault="007A6678" w:rsidP="00252765">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lastRenderedPageBreak/>
        <w:t xml:space="preserve">każdą </w:t>
      </w:r>
      <w:r w:rsidR="2A1022C7" w:rsidRPr="0087472B">
        <w:rPr>
          <w:rFonts w:asciiTheme="minorHAnsi" w:eastAsiaTheme="minorEastAsia" w:hAnsiTheme="minorHAnsi" w:cstheme="minorHAnsi"/>
        </w:rPr>
        <w:t>czynność zapowiedz</w:t>
      </w:r>
      <w:r w:rsidRPr="0087472B">
        <w:rPr>
          <w:rFonts w:asciiTheme="minorHAnsi" w:eastAsiaTheme="minorEastAsia" w:hAnsiTheme="minorHAnsi" w:cstheme="minorHAnsi"/>
        </w:rPr>
        <w:t xml:space="preserve"> z odpowiednim wyprzedzeniem</w:t>
      </w:r>
      <w:r w:rsidR="2A1022C7" w:rsidRPr="0087472B">
        <w:rPr>
          <w:rFonts w:asciiTheme="minorHAnsi" w:eastAsiaTheme="minorEastAsia" w:hAnsiTheme="minorHAnsi" w:cstheme="minorHAnsi"/>
        </w:rPr>
        <w:t>, aby uniknąć wystraszenia pacjenta</w:t>
      </w:r>
      <w:r w:rsidRPr="0087472B">
        <w:rPr>
          <w:rFonts w:asciiTheme="minorHAnsi" w:eastAsiaTheme="minorEastAsia" w:hAnsiTheme="minorHAnsi" w:cstheme="minorHAnsi"/>
        </w:rPr>
        <w:t>,</w:t>
      </w:r>
    </w:p>
    <w:p w14:paraId="5F2FF6DE" w14:textId="5E9C68B1" w:rsidR="00750699" w:rsidRPr="0087472B" w:rsidRDefault="00681108" w:rsidP="00252765">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dobrą</w:t>
      </w:r>
      <w:r w:rsidR="000D3E73" w:rsidRPr="0087472B">
        <w:rPr>
          <w:rFonts w:asciiTheme="minorHAnsi" w:eastAsiaTheme="minorEastAsia" w:hAnsiTheme="minorHAnsi" w:cstheme="minorHAnsi"/>
        </w:rPr>
        <w:t xml:space="preserve"> praktyką</w:t>
      </w:r>
      <w:r w:rsidRPr="0087472B">
        <w:rPr>
          <w:rFonts w:asciiTheme="minorHAnsi" w:eastAsiaTheme="minorEastAsia" w:hAnsiTheme="minorHAnsi" w:cstheme="minorHAnsi"/>
        </w:rPr>
        <w:t xml:space="preserve"> </w:t>
      </w:r>
      <w:r w:rsidR="2A1022C7" w:rsidRPr="0087472B">
        <w:rPr>
          <w:rFonts w:asciiTheme="minorHAnsi" w:eastAsiaTheme="minorEastAsia" w:hAnsiTheme="minorHAnsi" w:cstheme="minorHAnsi"/>
        </w:rPr>
        <w:t xml:space="preserve">jest umożliwienie osobie niewidomej lub </w:t>
      </w:r>
      <w:r w:rsidR="000D3E73" w:rsidRPr="0087472B">
        <w:rPr>
          <w:rFonts w:asciiTheme="minorHAnsi" w:eastAsiaTheme="minorEastAsia" w:hAnsiTheme="minorHAnsi" w:cstheme="minorHAnsi"/>
        </w:rPr>
        <w:t>niedo</w:t>
      </w:r>
      <w:r w:rsidR="2A1022C7" w:rsidRPr="0087472B">
        <w:rPr>
          <w:rFonts w:asciiTheme="minorHAnsi" w:eastAsiaTheme="minorEastAsia" w:hAnsiTheme="minorHAnsi" w:cstheme="minorHAnsi"/>
        </w:rPr>
        <w:t xml:space="preserve">widzącej </w:t>
      </w:r>
      <w:r w:rsidR="000D3E73" w:rsidRPr="0087472B">
        <w:rPr>
          <w:rFonts w:asciiTheme="minorHAnsi" w:eastAsiaTheme="minorEastAsia" w:hAnsiTheme="minorHAnsi" w:cstheme="minorHAnsi"/>
        </w:rPr>
        <w:t xml:space="preserve">dotknięcia </w:t>
      </w:r>
      <w:r w:rsidR="2A1022C7" w:rsidRPr="0087472B">
        <w:rPr>
          <w:rFonts w:asciiTheme="minorHAnsi" w:eastAsiaTheme="minorEastAsia" w:hAnsiTheme="minorHAnsi" w:cstheme="minorHAnsi"/>
        </w:rPr>
        <w:t xml:space="preserve">narzędzi, </w:t>
      </w:r>
      <w:r w:rsidR="00C63335" w:rsidRPr="0087472B">
        <w:rPr>
          <w:rFonts w:asciiTheme="minorHAnsi" w:eastAsiaTheme="minorEastAsia" w:hAnsiTheme="minorHAnsi" w:cstheme="minorHAnsi"/>
        </w:rPr>
        <w:t>które będą używane w trakci</w:t>
      </w:r>
      <w:r w:rsidR="00BD071B" w:rsidRPr="0087472B">
        <w:rPr>
          <w:rFonts w:asciiTheme="minorHAnsi" w:eastAsiaTheme="minorEastAsia" w:hAnsiTheme="minorHAnsi" w:cstheme="minorHAnsi"/>
        </w:rPr>
        <w:t>e wizyty,</w:t>
      </w:r>
    </w:p>
    <w:p w14:paraId="0D5848A1" w14:textId="430D9172" w:rsidR="00ED353A" w:rsidRPr="0087472B" w:rsidRDefault="000B03A6" w:rsidP="00252765">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unikaj </w:t>
      </w:r>
      <w:r w:rsidR="00EC5CCC" w:rsidRPr="0087472B">
        <w:rPr>
          <w:rFonts w:asciiTheme="minorHAnsi" w:eastAsiaTheme="minorEastAsia" w:hAnsiTheme="minorHAnsi" w:cstheme="minorHAnsi"/>
        </w:rPr>
        <w:t xml:space="preserve">kierowania </w:t>
      </w:r>
      <w:r w:rsidRPr="0087472B">
        <w:rPr>
          <w:rFonts w:asciiTheme="minorHAnsi" w:eastAsiaTheme="minorEastAsia" w:hAnsiTheme="minorHAnsi" w:cstheme="minorHAnsi"/>
        </w:rPr>
        <w:t>jaskrawego oświetlania z lampy unitu bezpośrednio w oczy pacjenta</w:t>
      </w:r>
      <w:r w:rsidR="00EC5CCC" w:rsidRPr="0087472B">
        <w:rPr>
          <w:rFonts w:asciiTheme="minorHAnsi" w:eastAsiaTheme="minorEastAsia" w:hAnsiTheme="minorHAnsi" w:cstheme="minorHAnsi"/>
        </w:rPr>
        <w:t xml:space="preserve"> (ś</w:t>
      </w:r>
      <w:r w:rsidRPr="0087472B">
        <w:rPr>
          <w:rFonts w:asciiTheme="minorHAnsi" w:eastAsiaTheme="minorEastAsia" w:hAnsiTheme="minorHAnsi" w:cstheme="minorHAnsi"/>
        </w:rPr>
        <w:t>wiatło lampy może wzbudzić agresję</w:t>
      </w:r>
      <w:r w:rsidR="00916B7A"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t>
      </w:r>
      <w:r w:rsidR="00916B7A" w:rsidRPr="0087472B">
        <w:rPr>
          <w:rFonts w:asciiTheme="minorHAnsi" w:eastAsiaTheme="minorEastAsia" w:hAnsiTheme="minorHAnsi" w:cstheme="minorHAnsi"/>
        </w:rPr>
        <w:t>m</w:t>
      </w:r>
      <w:r w:rsidRPr="0087472B">
        <w:rPr>
          <w:rFonts w:asciiTheme="minorHAnsi" w:eastAsiaTheme="minorEastAsia" w:hAnsiTheme="minorHAnsi" w:cstheme="minorHAnsi"/>
        </w:rPr>
        <w:t>oże być przyczyną ataku padaczki</w:t>
      </w:r>
      <w:r w:rsidR="00BD071B" w:rsidRPr="0087472B">
        <w:rPr>
          <w:rFonts w:asciiTheme="minorHAnsi" w:eastAsiaTheme="minorEastAsia" w:hAnsiTheme="minorHAnsi" w:cstheme="minorHAnsi"/>
        </w:rPr>
        <w:t xml:space="preserve">; </w:t>
      </w:r>
      <w:r w:rsidR="00916B7A" w:rsidRPr="0087472B">
        <w:rPr>
          <w:rFonts w:asciiTheme="minorHAnsi" w:eastAsiaTheme="minorEastAsia" w:hAnsiTheme="minorHAnsi" w:cstheme="minorHAnsi"/>
        </w:rPr>
        <w:t>w</w:t>
      </w:r>
      <w:r w:rsidRPr="0087472B">
        <w:rPr>
          <w:rFonts w:asciiTheme="minorHAnsi" w:eastAsiaTheme="minorEastAsia" w:hAnsiTheme="minorHAnsi" w:cstheme="minorHAnsi"/>
        </w:rPr>
        <w:t xml:space="preserve"> celu ochrony wzroku, uży</w:t>
      </w:r>
      <w:r w:rsidR="00916B7A" w:rsidRPr="0087472B">
        <w:rPr>
          <w:rFonts w:asciiTheme="minorHAnsi" w:eastAsiaTheme="minorEastAsia" w:hAnsiTheme="minorHAnsi" w:cstheme="minorHAnsi"/>
        </w:rPr>
        <w:t>j</w:t>
      </w:r>
      <w:r w:rsidRPr="0087472B">
        <w:rPr>
          <w:rFonts w:asciiTheme="minorHAnsi" w:eastAsiaTheme="minorEastAsia" w:hAnsiTheme="minorHAnsi" w:cstheme="minorHAnsi"/>
        </w:rPr>
        <w:t xml:space="preserve"> jednorazowej opaski zacieniającej</w:t>
      </w:r>
      <w:r w:rsidR="00BD071B" w:rsidRPr="0087472B">
        <w:rPr>
          <w:rFonts w:asciiTheme="minorHAnsi" w:eastAsiaTheme="minorEastAsia" w:hAnsiTheme="minorHAnsi" w:cstheme="minorHAnsi"/>
        </w:rPr>
        <w:t>),</w:t>
      </w:r>
    </w:p>
    <w:p w14:paraId="43A87924" w14:textId="0CF176DE" w:rsidR="7A5B1216" w:rsidRPr="0087472B" w:rsidRDefault="00944E5B" w:rsidP="00252765">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w</w:t>
      </w:r>
      <w:r w:rsidR="3C90349F" w:rsidRPr="0087472B">
        <w:rPr>
          <w:rFonts w:asciiTheme="minorHAnsi" w:eastAsiaTheme="minorEastAsia" w:hAnsiTheme="minorHAnsi" w:cstheme="minorHAnsi"/>
        </w:rPr>
        <w:t xml:space="preserve"> trakcie badania </w:t>
      </w:r>
      <w:r w:rsidRPr="0087472B">
        <w:rPr>
          <w:rFonts w:asciiTheme="minorHAnsi" w:eastAsiaTheme="minorEastAsia" w:hAnsiTheme="minorHAnsi" w:cstheme="minorHAnsi"/>
        </w:rPr>
        <w:t xml:space="preserve">dostosuj </w:t>
      </w:r>
      <w:r w:rsidR="3C90349F" w:rsidRPr="0087472B">
        <w:rPr>
          <w:rFonts w:asciiTheme="minorHAnsi" w:eastAsiaTheme="minorEastAsia" w:hAnsiTheme="minorHAnsi" w:cstheme="minorHAnsi"/>
        </w:rPr>
        <w:t>pozycję pacjenta na fotelu (leżąca, półleżąca, siedząca</w:t>
      </w:r>
      <w:r w:rsidRPr="0087472B">
        <w:rPr>
          <w:rFonts w:asciiTheme="minorHAnsi" w:eastAsiaTheme="minorEastAsia" w:hAnsiTheme="minorHAnsi" w:cstheme="minorHAnsi"/>
        </w:rPr>
        <w:t>);</w:t>
      </w:r>
      <w:r w:rsidR="3C90349F" w:rsidRPr="0087472B" w:rsidDel="00944E5B">
        <w:rPr>
          <w:rFonts w:asciiTheme="minorHAnsi" w:eastAsiaTheme="minorEastAsia" w:hAnsiTheme="minorHAnsi" w:cstheme="minorHAnsi"/>
        </w:rPr>
        <w:t xml:space="preserve"> </w:t>
      </w:r>
      <w:r w:rsidRPr="0087472B">
        <w:rPr>
          <w:rFonts w:asciiTheme="minorHAnsi" w:eastAsiaTheme="minorEastAsia" w:hAnsiTheme="minorHAnsi" w:cstheme="minorHAnsi"/>
        </w:rPr>
        <w:t>w</w:t>
      </w:r>
      <w:r w:rsidR="004F4766" w:rsidRPr="0087472B">
        <w:rPr>
          <w:rFonts w:asciiTheme="minorHAnsi" w:eastAsiaTheme="minorEastAsia" w:hAnsiTheme="minorHAnsi" w:cstheme="minorHAnsi"/>
        </w:rPr>
        <w:t> </w:t>
      </w:r>
      <w:r w:rsidR="3C90349F" w:rsidRPr="0087472B">
        <w:rPr>
          <w:rFonts w:asciiTheme="minorHAnsi" w:eastAsiaTheme="minorEastAsia" w:hAnsiTheme="minorHAnsi" w:cstheme="minorHAnsi"/>
        </w:rPr>
        <w:t>celu poprawy komfortu i bezpieczeństwa badania można wykorzystać poduszki, wałki, stabilizatory.</w:t>
      </w:r>
    </w:p>
    <w:p w14:paraId="2BE1E51C" w14:textId="6033811E" w:rsidR="00944E5B" w:rsidRPr="0087472B" w:rsidRDefault="00944E5B"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rPr>
        <w:t>Pacjent na wózku</w:t>
      </w:r>
    </w:p>
    <w:p w14:paraId="2FC3C17B" w14:textId="380F7EEC" w:rsidR="000C23F7" w:rsidRPr="0087472B" w:rsidRDefault="3C90349F"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przypadku pacjenta na wózku, jeśli nie istnieje możliwość przesadzenia pacjenta na fotel unitu stomatologicznego</w:t>
      </w:r>
      <w:r w:rsidR="006D3D17"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przydatny może być unit mobilny lub unit z przesuwanym fotelem stomatologicznym. </w:t>
      </w:r>
      <w:r w:rsidR="56A74985" w:rsidRPr="0087472B">
        <w:rPr>
          <w:rFonts w:asciiTheme="minorHAnsi" w:eastAsiaTheme="minorEastAsia" w:hAnsiTheme="minorHAnsi" w:cstheme="minorHAnsi"/>
        </w:rPr>
        <w:t xml:space="preserve">Badanie może być również wykonane z wykorzystaniem przenośnika wózka. </w:t>
      </w:r>
      <w:r w:rsidR="7FC133BE" w:rsidRPr="0087472B">
        <w:rPr>
          <w:rFonts w:asciiTheme="minorHAnsi" w:eastAsiaTheme="minorEastAsia" w:hAnsiTheme="minorHAnsi" w:cstheme="minorHAnsi"/>
        </w:rPr>
        <w:t>Niektóre standardowe unity stomatologiczne pozwalają na prostą zmianę pozycji fotela, pulpitu i lampy zabiegowej.</w:t>
      </w:r>
    </w:p>
    <w:p w14:paraId="4C8F1C2B" w14:textId="7860E3C9" w:rsidR="000C23F7" w:rsidRPr="0087472B" w:rsidRDefault="00BE11D8"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bCs/>
        </w:rPr>
        <w:t>Pacjen</w:t>
      </w:r>
      <w:r w:rsidR="00FD48FB" w:rsidRPr="0087472B">
        <w:rPr>
          <w:rFonts w:asciiTheme="minorHAnsi" w:eastAsiaTheme="minorEastAsia" w:hAnsiTheme="minorHAnsi" w:cstheme="minorHAnsi"/>
          <w:b/>
          <w:bCs/>
        </w:rPr>
        <w:t>t</w:t>
      </w:r>
      <w:r w:rsidRPr="0087472B">
        <w:rPr>
          <w:rFonts w:asciiTheme="minorHAnsi" w:eastAsiaTheme="minorEastAsia" w:hAnsiTheme="minorHAnsi" w:cstheme="minorHAnsi"/>
          <w:b/>
          <w:bCs/>
        </w:rPr>
        <w:t xml:space="preserve"> z </w:t>
      </w:r>
      <w:r w:rsidR="00B27C19" w:rsidRPr="0087472B">
        <w:rPr>
          <w:rFonts w:asciiTheme="minorHAnsi" w:eastAsiaTheme="minorEastAsia" w:hAnsiTheme="minorHAnsi" w:cstheme="minorHAnsi"/>
          <w:b/>
          <w:bCs/>
        </w:rPr>
        <w:t xml:space="preserve">chorobą </w:t>
      </w:r>
      <w:proofErr w:type="spellStart"/>
      <w:r w:rsidRPr="0087472B">
        <w:rPr>
          <w:rFonts w:asciiTheme="minorHAnsi" w:eastAsiaTheme="minorEastAsia" w:hAnsiTheme="minorHAnsi" w:cstheme="minorHAnsi"/>
          <w:b/>
          <w:bCs/>
        </w:rPr>
        <w:t>otyłości</w:t>
      </w:r>
      <w:r w:rsidR="00B27C19" w:rsidRPr="0087472B">
        <w:rPr>
          <w:rFonts w:asciiTheme="minorHAnsi" w:eastAsiaTheme="minorEastAsia" w:hAnsiTheme="minorHAnsi" w:cstheme="minorHAnsi"/>
          <w:b/>
          <w:bCs/>
        </w:rPr>
        <w:t>ow</w:t>
      </w:r>
      <w:r w:rsidRPr="0087472B">
        <w:rPr>
          <w:rFonts w:asciiTheme="minorHAnsi" w:eastAsiaTheme="minorEastAsia" w:hAnsiTheme="minorHAnsi" w:cstheme="minorHAnsi"/>
          <w:b/>
          <w:bCs/>
        </w:rPr>
        <w:t>ą</w:t>
      </w:r>
      <w:proofErr w:type="spellEnd"/>
    </w:p>
    <w:p w14:paraId="0E298267" w14:textId="745B033A" w:rsidR="7A5B1216" w:rsidRPr="0087472B" w:rsidRDefault="7FC133B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Standardowe unity stomatologiczne dostosowane są dla pacjentów o maksymalnej wadze 140</w:t>
      </w:r>
      <w:r w:rsidR="00B57F3C"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w:t>
      </w:r>
      <w:r w:rsidR="00B57F3C"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190 kg. Przyjmując pacjentów z </w:t>
      </w:r>
      <w:r w:rsidR="6E94906F" w:rsidRPr="0087472B">
        <w:rPr>
          <w:rFonts w:asciiTheme="minorHAnsi" w:eastAsiaTheme="minorEastAsia" w:hAnsiTheme="minorHAnsi" w:cstheme="minorHAnsi"/>
        </w:rPr>
        <w:t>n</w:t>
      </w:r>
      <w:r w:rsidR="68BA4EFF" w:rsidRPr="0087472B">
        <w:rPr>
          <w:rFonts w:asciiTheme="minorHAnsi" w:eastAsiaTheme="minorEastAsia" w:hAnsiTheme="minorHAnsi" w:cstheme="minorHAnsi"/>
        </w:rPr>
        <w:t>iepełnosprawnościami</w:t>
      </w:r>
      <w:r w:rsidRPr="0087472B">
        <w:rPr>
          <w:rFonts w:asciiTheme="minorHAnsi" w:eastAsiaTheme="minorEastAsia" w:hAnsiTheme="minorHAnsi" w:cstheme="minorHAnsi"/>
        </w:rPr>
        <w:t xml:space="preserve"> z towarzyszącą chorobą </w:t>
      </w:r>
      <w:proofErr w:type="spellStart"/>
      <w:r w:rsidRPr="0087472B">
        <w:rPr>
          <w:rFonts w:asciiTheme="minorHAnsi" w:eastAsiaTheme="minorEastAsia" w:hAnsiTheme="minorHAnsi" w:cstheme="minorHAnsi"/>
        </w:rPr>
        <w:t>otyłościową</w:t>
      </w:r>
      <w:proofErr w:type="spellEnd"/>
      <w:r w:rsidRPr="0087472B">
        <w:rPr>
          <w:rFonts w:asciiTheme="minorHAnsi" w:eastAsiaTheme="minorEastAsia" w:hAnsiTheme="minorHAnsi" w:cstheme="minorHAnsi"/>
        </w:rPr>
        <w:t xml:space="preserve"> rozważyć należy zakup fotela ponadstandardowego. Fotel taki ma większy udźwig masy ciała.</w:t>
      </w:r>
    </w:p>
    <w:p w14:paraId="7FA2142B" w14:textId="17BE354D" w:rsidR="47DC99BC" w:rsidRPr="0087472B" w:rsidRDefault="005177D7"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rPr>
        <w:t>D</w:t>
      </w:r>
      <w:r w:rsidR="00F7567A" w:rsidRPr="0087472B">
        <w:rPr>
          <w:rFonts w:asciiTheme="minorHAnsi" w:eastAsiaTheme="minorEastAsia" w:hAnsiTheme="minorHAnsi" w:cstheme="minorHAnsi"/>
          <w:b/>
        </w:rPr>
        <w:t>zieci</w:t>
      </w:r>
    </w:p>
    <w:p w14:paraId="4F94AB14" w14:textId="267F2FFE" w:rsidR="005E5225" w:rsidRPr="0087472B" w:rsidRDefault="006D24BC"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rPr>
        <w:t>W przypadku dzieci</w:t>
      </w:r>
      <w:r w:rsidR="00273F7B" w:rsidRPr="0087472B">
        <w:rPr>
          <w:rFonts w:asciiTheme="minorHAnsi" w:eastAsiaTheme="minorEastAsia" w:hAnsiTheme="minorHAnsi" w:cstheme="minorHAnsi"/>
        </w:rPr>
        <w:t xml:space="preserve"> uw</w:t>
      </w:r>
      <w:r w:rsidR="002C10D4" w:rsidRPr="0087472B">
        <w:rPr>
          <w:rFonts w:asciiTheme="minorHAnsi" w:eastAsiaTheme="minorEastAsia" w:hAnsiTheme="minorHAnsi" w:cstheme="minorHAnsi"/>
        </w:rPr>
        <w:t>z</w:t>
      </w:r>
      <w:r w:rsidR="00273F7B" w:rsidRPr="0087472B">
        <w:rPr>
          <w:rFonts w:asciiTheme="minorHAnsi" w:eastAsiaTheme="minorEastAsia" w:hAnsiTheme="minorHAnsi" w:cstheme="minorHAnsi"/>
        </w:rPr>
        <w:t>gl</w:t>
      </w:r>
      <w:r w:rsidR="00641394" w:rsidRPr="0087472B">
        <w:rPr>
          <w:rFonts w:asciiTheme="minorHAnsi" w:eastAsiaTheme="minorEastAsia" w:hAnsiTheme="minorHAnsi" w:cstheme="minorHAnsi"/>
        </w:rPr>
        <w:t>ę</w:t>
      </w:r>
      <w:r w:rsidR="00273F7B" w:rsidRPr="0087472B">
        <w:rPr>
          <w:rFonts w:asciiTheme="minorHAnsi" w:eastAsiaTheme="minorEastAsia" w:hAnsiTheme="minorHAnsi" w:cstheme="minorHAnsi"/>
        </w:rPr>
        <w:t>dnij nast</w:t>
      </w:r>
      <w:r w:rsidR="00656B36" w:rsidRPr="0087472B">
        <w:rPr>
          <w:rFonts w:asciiTheme="minorHAnsi" w:eastAsiaTheme="minorEastAsia" w:hAnsiTheme="minorHAnsi" w:cstheme="minorHAnsi"/>
        </w:rPr>
        <w:t>ę</w:t>
      </w:r>
      <w:r w:rsidR="00273F7B" w:rsidRPr="0087472B">
        <w:rPr>
          <w:rFonts w:asciiTheme="minorHAnsi" w:eastAsiaTheme="minorEastAsia" w:hAnsiTheme="minorHAnsi" w:cstheme="minorHAnsi"/>
        </w:rPr>
        <w:t>puj</w:t>
      </w:r>
      <w:r w:rsidR="00656B36" w:rsidRPr="0087472B">
        <w:rPr>
          <w:rFonts w:asciiTheme="minorHAnsi" w:eastAsiaTheme="minorEastAsia" w:hAnsiTheme="minorHAnsi" w:cstheme="minorHAnsi"/>
        </w:rPr>
        <w:t>ą</w:t>
      </w:r>
      <w:r w:rsidR="00273F7B" w:rsidRPr="0087472B">
        <w:rPr>
          <w:rFonts w:asciiTheme="minorHAnsi" w:eastAsiaTheme="minorEastAsia" w:hAnsiTheme="minorHAnsi" w:cstheme="minorHAnsi"/>
        </w:rPr>
        <w:t>ce za</w:t>
      </w:r>
      <w:r w:rsidR="00AD3B45" w:rsidRPr="0087472B">
        <w:rPr>
          <w:rFonts w:asciiTheme="minorHAnsi" w:eastAsiaTheme="minorEastAsia" w:hAnsiTheme="minorHAnsi" w:cstheme="minorHAnsi"/>
        </w:rPr>
        <w:t>sady:</w:t>
      </w:r>
    </w:p>
    <w:p w14:paraId="3254847C" w14:textId="3D105E5B" w:rsidR="00AD3B45" w:rsidRPr="0087472B" w:rsidRDefault="7437E546" w:rsidP="00252765">
      <w:pPr>
        <w:pStyle w:val="Akapitzlist"/>
        <w:numPr>
          <w:ilvl w:val="0"/>
          <w:numId w:val="32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zachowuj </w:t>
      </w:r>
      <w:r w:rsidR="00AD3B45" w:rsidRPr="0087472B">
        <w:rPr>
          <w:rFonts w:asciiTheme="minorHAnsi" w:eastAsiaTheme="minorEastAsia" w:hAnsiTheme="minorHAnsi" w:cstheme="minorHAnsi"/>
        </w:rPr>
        <w:t xml:space="preserve">szczególną </w:t>
      </w:r>
      <w:r w:rsidRPr="0087472B">
        <w:rPr>
          <w:rFonts w:asciiTheme="minorHAnsi" w:eastAsiaTheme="minorEastAsia" w:hAnsiTheme="minorHAnsi" w:cstheme="minorHAnsi"/>
        </w:rPr>
        <w:t>ostrożność ze względu na ryzyko wykonywania przez</w:t>
      </w:r>
      <w:r w:rsidR="00AD3B45" w:rsidRPr="0087472B">
        <w:rPr>
          <w:rFonts w:asciiTheme="minorHAnsi" w:eastAsiaTheme="minorEastAsia" w:hAnsiTheme="minorHAnsi" w:cstheme="minorHAnsi"/>
        </w:rPr>
        <w:t xml:space="preserve"> dzieci </w:t>
      </w:r>
      <w:r w:rsidRPr="0087472B">
        <w:rPr>
          <w:rFonts w:asciiTheme="minorHAnsi" w:eastAsiaTheme="minorEastAsia" w:hAnsiTheme="minorHAnsi" w:cstheme="minorHAnsi"/>
        </w:rPr>
        <w:t>gwałtownych, nieprzewidywalnych ruchów</w:t>
      </w:r>
      <w:r w:rsidR="00AD3B45" w:rsidRPr="0087472B">
        <w:rPr>
          <w:rFonts w:asciiTheme="minorHAnsi" w:eastAsiaTheme="minorEastAsia" w:hAnsiTheme="minorHAnsi" w:cstheme="minorHAnsi"/>
        </w:rPr>
        <w:t>,</w:t>
      </w:r>
    </w:p>
    <w:p w14:paraId="7523418F" w14:textId="577CDC78" w:rsidR="7A5B1216" w:rsidRPr="0087472B" w:rsidRDefault="00E365CE" w:rsidP="00252765">
      <w:pPr>
        <w:pStyle w:val="Akapitzlist"/>
        <w:numPr>
          <w:ilvl w:val="0"/>
          <w:numId w:val="32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w </w:t>
      </w:r>
      <w:r w:rsidR="7437E546" w:rsidRPr="0087472B">
        <w:rPr>
          <w:rFonts w:asciiTheme="minorHAnsi" w:eastAsiaTheme="minorEastAsia" w:hAnsiTheme="minorHAnsi" w:cstheme="minorHAnsi"/>
        </w:rPr>
        <w:t>razie konieczności i przy współpracy</w:t>
      </w:r>
      <w:r w:rsidR="0040095C"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 i za zgodą opiekunów rozważ techniki unieruchomienia lub zastosować koce obciążeniowe</w:t>
      </w:r>
      <w:r w:rsidRPr="0087472B">
        <w:rPr>
          <w:rFonts w:asciiTheme="minorHAnsi" w:eastAsiaTheme="minorEastAsia" w:hAnsiTheme="minorHAnsi" w:cstheme="minorHAnsi"/>
        </w:rPr>
        <w:t>,</w:t>
      </w:r>
    </w:p>
    <w:p w14:paraId="12A124CC" w14:textId="118E988E" w:rsidR="00862E13" w:rsidRPr="0087472B" w:rsidRDefault="000B5D2F" w:rsidP="00252765">
      <w:pPr>
        <w:pStyle w:val="Akapitzlist"/>
        <w:numPr>
          <w:ilvl w:val="0"/>
          <w:numId w:val="32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u </w:t>
      </w:r>
      <w:r w:rsidR="7437E546" w:rsidRPr="0087472B">
        <w:rPr>
          <w:rFonts w:asciiTheme="minorHAnsi" w:eastAsiaTheme="minorEastAsia" w:hAnsiTheme="minorHAnsi" w:cstheme="minorHAnsi"/>
        </w:rPr>
        <w:t xml:space="preserve">pacjentów wysoko wrażliwych </w:t>
      </w:r>
      <w:r w:rsidR="007F5596" w:rsidRPr="0087472B">
        <w:rPr>
          <w:rFonts w:asciiTheme="minorHAnsi" w:eastAsiaTheme="minorEastAsia" w:hAnsiTheme="minorHAnsi" w:cstheme="minorHAnsi"/>
        </w:rPr>
        <w:t>wykonaj</w:t>
      </w:r>
      <w:r w:rsidR="7437E546" w:rsidRPr="0087472B">
        <w:rPr>
          <w:rFonts w:asciiTheme="minorHAnsi" w:eastAsiaTheme="minorEastAsia" w:hAnsiTheme="minorHAnsi" w:cstheme="minorHAnsi"/>
        </w:rPr>
        <w:t xml:space="preserve"> jako pierwsze badanie </w:t>
      </w:r>
      <w:proofErr w:type="spellStart"/>
      <w:r w:rsidR="7437E546" w:rsidRPr="0087472B">
        <w:rPr>
          <w:rFonts w:asciiTheme="minorHAnsi" w:eastAsiaTheme="minorEastAsia" w:hAnsiTheme="minorHAnsi" w:cstheme="minorHAnsi"/>
        </w:rPr>
        <w:t>palpacyjne</w:t>
      </w:r>
      <w:proofErr w:type="spellEnd"/>
      <w:r w:rsidR="007F5596" w:rsidRPr="0087472B">
        <w:rPr>
          <w:rFonts w:asciiTheme="minorHAnsi" w:eastAsiaTheme="minorEastAsia" w:hAnsiTheme="minorHAnsi" w:cstheme="minorHAnsi"/>
        </w:rPr>
        <w:t>, dopiero</w:t>
      </w:r>
      <w:r w:rsidR="0030506A" w:rsidRPr="0087472B">
        <w:rPr>
          <w:rFonts w:asciiTheme="minorHAnsi" w:eastAsiaTheme="minorEastAsia" w:hAnsiTheme="minorHAnsi" w:cstheme="minorHAnsi"/>
        </w:rPr>
        <w:t xml:space="preserve"> </w:t>
      </w:r>
      <w:r w:rsidR="007F5596" w:rsidRPr="0087472B">
        <w:rPr>
          <w:rFonts w:asciiTheme="minorHAnsi" w:eastAsiaTheme="minorEastAsia" w:hAnsiTheme="minorHAnsi" w:cstheme="minorHAnsi"/>
        </w:rPr>
        <w:t>w</w:t>
      </w:r>
      <w:r w:rsidR="0030506A"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 xml:space="preserve">dalszej kolejności, za zgodą pacjenta, </w:t>
      </w:r>
      <w:r w:rsidR="00FE7A43" w:rsidRPr="0087472B">
        <w:rPr>
          <w:rFonts w:asciiTheme="minorHAnsi" w:eastAsiaTheme="minorEastAsia" w:hAnsiTheme="minorHAnsi" w:cstheme="minorHAnsi"/>
        </w:rPr>
        <w:t xml:space="preserve">używaj </w:t>
      </w:r>
      <w:r w:rsidR="7437E546" w:rsidRPr="0087472B">
        <w:rPr>
          <w:rFonts w:asciiTheme="minorHAnsi" w:eastAsiaTheme="minorEastAsia" w:hAnsiTheme="minorHAnsi" w:cstheme="minorHAnsi"/>
        </w:rPr>
        <w:t>narzędzi diagnostycznych</w:t>
      </w:r>
      <w:r w:rsidR="00FE7A43" w:rsidRPr="0087472B">
        <w:rPr>
          <w:rFonts w:asciiTheme="minorHAnsi" w:eastAsiaTheme="minorEastAsia" w:hAnsiTheme="minorHAnsi" w:cstheme="minorHAnsi"/>
        </w:rPr>
        <w:t>,</w:t>
      </w:r>
    </w:p>
    <w:p w14:paraId="7A12C6B4" w14:textId="62E8A1A8" w:rsidR="00862E13" w:rsidRPr="0087472B" w:rsidRDefault="00FE7A43" w:rsidP="00252765">
      <w:pPr>
        <w:pStyle w:val="Akapitzlist"/>
        <w:numPr>
          <w:ilvl w:val="0"/>
          <w:numId w:val="32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narzędzia </w:t>
      </w:r>
      <w:r w:rsidR="7437E546" w:rsidRPr="0087472B">
        <w:rPr>
          <w:rFonts w:asciiTheme="minorHAnsi" w:eastAsiaTheme="minorEastAsia" w:hAnsiTheme="minorHAnsi" w:cstheme="minorHAnsi"/>
        </w:rPr>
        <w:t xml:space="preserve">stomatologiczne </w:t>
      </w:r>
      <w:r w:rsidRPr="0087472B">
        <w:rPr>
          <w:rFonts w:asciiTheme="minorHAnsi" w:eastAsiaTheme="minorEastAsia" w:hAnsiTheme="minorHAnsi" w:cstheme="minorHAnsi"/>
        </w:rPr>
        <w:t xml:space="preserve">umieść </w:t>
      </w:r>
      <w:r w:rsidR="7437E546" w:rsidRPr="0087472B">
        <w:rPr>
          <w:rFonts w:asciiTheme="minorHAnsi" w:eastAsiaTheme="minorEastAsia" w:hAnsiTheme="minorHAnsi" w:cstheme="minorHAnsi"/>
        </w:rPr>
        <w:t>poza zasięgiem wzroku pacjent</w:t>
      </w:r>
      <w:r w:rsidRPr="0087472B">
        <w:rPr>
          <w:rFonts w:asciiTheme="minorHAnsi" w:eastAsiaTheme="minorEastAsia" w:hAnsiTheme="minorHAnsi" w:cstheme="minorHAnsi"/>
        </w:rPr>
        <w:t>a,</w:t>
      </w:r>
    </w:p>
    <w:p w14:paraId="68E1CA4D" w14:textId="7E461D8D" w:rsidR="00862E13" w:rsidRPr="0087472B" w:rsidRDefault="00FE7A43" w:rsidP="00252765">
      <w:pPr>
        <w:pStyle w:val="Akapitzlist"/>
        <w:numPr>
          <w:ilvl w:val="0"/>
          <w:numId w:val="32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narzędzia </w:t>
      </w:r>
      <w:r w:rsidR="401AD2AC" w:rsidRPr="0087472B">
        <w:rPr>
          <w:rFonts w:asciiTheme="minorHAnsi" w:eastAsiaTheme="minorEastAsia" w:hAnsiTheme="minorHAnsi" w:cstheme="minorHAnsi"/>
        </w:rPr>
        <w:t xml:space="preserve">typu: </w:t>
      </w:r>
      <w:r w:rsidR="7437E546" w:rsidRPr="0087472B">
        <w:rPr>
          <w:rFonts w:asciiTheme="minorHAnsi" w:eastAsiaTheme="minorEastAsia" w:hAnsiTheme="minorHAnsi" w:cstheme="minorHAnsi"/>
        </w:rPr>
        <w:t xml:space="preserve">lusterko, zgłębnik, sondy </w:t>
      </w:r>
      <w:r w:rsidRPr="0087472B">
        <w:rPr>
          <w:rFonts w:asciiTheme="minorHAnsi" w:eastAsiaTheme="minorEastAsia" w:hAnsiTheme="minorHAnsi" w:cstheme="minorHAnsi"/>
        </w:rPr>
        <w:t xml:space="preserve">ogrzej </w:t>
      </w:r>
      <w:r w:rsidR="7437E546" w:rsidRPr="0087472B">
        <w:rPr>
          <w:rFonts w:asciiTheme="minorHAnsi" w:eastAsiaTheme="minorEastAsia" w:hAnsiTheme="minorHAnsi" w:cstheme="minorHAnsi"/>
        </w:rPr>
        <w:t>do temperatury ciała.</w:t>
      </w:r>
    </w:p>
    <w:p w14:paraId="3770A761" w14:textId="525A590B"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przypadku pacjenta współpracującego wykonujemy badanie żywotności miazgi zębów, które w ocenie lekarza są zębami o niepewnym rokowaniu. Szczegółowa dokumentacja stanu jamy ustnej wzbogacamy o fotodokumentację (jeśli pacjent wyrażą zgodę i</w:t>
      </w:r>
      <w:r w:rsidR="00A20A30" w:rsidRPr="0087472B">
        <w:rPr>
          <w:rFonts w:asciiTheme="minorHAnsi" w:eastAsiaTheme="minorEastAsia" w:hAnsiTheme="minorHAnsi" w:cstheme="minorHAnsi"/>
        </w:rPr>
        <w:t> </w:t>
      </w:r>
      <w:r w:rsidRPr="0087472B">
        <w:rPr>
          <w:rFonts w:asciiTheme="minorHAnsi" w:eastAsiaTheme="minorEastAsia" w:hAnsiTheme="minorHAnsi" w:cstheme="minorHAnsi"/>
        </w:rPr>
        <w:t>współpracuje).</w:t>
      </w:r>
    </w:p>
    <w:p w14:paraId="7CAB9D4D" w14:textId="77777777" w:rsidR="00611AEC" w:rsidRPr="0087472B" w:rsidRDefault="00611AEC">
      <w:pPr>
        <w:spacing w:after="0" w:line="240" w:lineRule="auto"/>
        <w:rPr>
          <w:rFonts w:asciiTheme="minorHAnsi" w:eastAsiaTheme="minorEastAsia" w:hAnsiTheme="minorHAnsi" w:cstheme="minorHAnsi"/>
          <w:b/>
          <w:bCs/>
        </w:rPr>
      </w:pPr>
      <w:r w:rsidRPr="0087472B">
        <w:rPr>
          <w:rFonts w:asciiTheme="minorHAnsi" w:eastAsiaTheme="minorEastAsia" w:hAnsiTheme="minorHAnsi" w:cstheme="minorHAnsi"/>
          <w:b/>
          <w:bCs/>
        </w:rPr>
        <w:br w:type="page"/>
      </w:r>
    </w:p>
    <w:p w14:paraId="4AC85237" w14:textId="3A482476" w:rsidR="00D653CE" w:rsidRPr="0087472B" w:rsidRDefault="006D24BC"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bCs/>
        </w:rPr>
        <w:lastRenderedPageBreak/>
        <w:t>U</w:t>
      </w:r>
      <w:r w:rsidR="0064084E" w:rsidRPr="0087472B">
        <w:rPr>
          <w:rFonts w:asciiTheme="minorHAnsi" w:eastAsiaTheme="minorEastAsia" w:hAnsiTheme="minorHAnsi" w:cstheme="minorHAnsi"/>
          <w:b/>
        </w:rPr>
        <w:t>zupełnienie badania klinicznego</w:t>
      </w:r>
      <w:r w:rsidRPr="0087472B">
        <w:rPr>
          <w:rFonts w:asciiTheme="minorHAnsi" w:eastAsiaTheme="minorEastAsia" w:hAnsiTheme="minorHAnsi" w:cstheme="minorHAnsi"/>
          <w:b/>
          <w:bCs/>
        </w:rPr>
        <w:t xml:space="preserve"> – badanie radiologiczne</w:t>
      </w:r>
    </w:p>
    <w:p w14:paraId="071660ED" w14:textId="0C01842A" w:rsidR="7A5B1216" w:rsidRPr="0087472B" w:rsidDel="006C6AF7"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Badanie kliniczne powinno być uzupełnione badaniem radiologicznym. Wykonujemy zdjęcia </w:t>
      </w:r>
      <w:proofErr w:type="spellStart"/>
      <w:r w:rsidRPr="0087472B">
        <w:rPr>
          <w:rFonts w:asciiTheme="minorHAnsi" w:eastAsiaTheme="minorEastAsia" w:hAnsiTheme="minorHAnsi" w:cstheme="minorHAnsi"/>
        </w:rPr>
        <w:t>pantomograficzne</w:t>
      </w:r>
      <w:r w:rsidRPr="0087472B" w:rsidDel="00845B3F">
        <w:rPr>
          <w:rFonts w:asciiTheme="minorHAnsi" w:eastAsiaTheme="minorEastAsia" w:hAnsiTheme="minorHAnsi" w:cstheme="minorHAnsi"/>
        </w:rPr>
        <w:t>go</w:t>
      </w:r>
      <w:proofErr w:type="spellEnd"/>
      <w:r w:rsidRPr="0087472B">
        <w:rPr>
          <w:rFonts w:asciiTheme="minorHAnsi" w:eastAsiaTheme="minorEastAsia" w:hAnsiTheme="minorHAnsi" w:cstheme="minorHAnsi"/>
        </w:rPr>
        <w:t xml:space="preserve"> metodą </w:t>
      </w:r>
      <w:proofErr w:type="spellStart"/>
      <w:r w:rsidRPr="0087472B">
        <w:rPr>
          <w:rFonts w:asciiTheme="minorHAnsi" w:eastAsiaTheme="minorEastAsia" w:hAnsiTheme="minorHAnsi" w:cstheme="minorHAnsi"/>
        </w:rPr>
        <w:t>radiowizjografii</w:t>
      </w:r>
      <w:proofErr w:type="spellEnd"/>
      <w:r w:rsidRPr="0087472B">
        <w:rPr>
          <w:rFonts w:asciiTheme="minorHAnsi" w:eastAsiaTheme="minorEastAsia" w:hAnsiTheme="minorHAnsi" w:cstheme="minorHAnsi"/>
        </w:rPr>
        <w:t xml:space="preserve"> cyfrowej (redukcja ekspozycji na</w:t>
      </w:r>
      <w:r w:rsidR="00141AAC" w:rsidRPr="0087472B">
        <w:rPr>
          <w:rFonts w:asciiTheme="minorHAnsi" w:hAnsiTheme="minorHAnsi" w:cstheme="minorHAnsi"/>
        </w:rPr>
        <w:t> </w:t>
      </w:r>
      <w:r w:rsidRPr="0087472B">
        <w:rPr>
          <w:rFonts w:asciiTheme="minorHAnsi" w:eastAsiaTheme="minorEastAsia" w:hAnsiTheme="minorHAnsi" w:cstheme="minorHAnsi"/>
        </w:rPr>
        <w:t xml:space="preserve">promieniowanie, szybki obraz, możliwość powiększenia i obróbki obrazu). Zlecamy zdjęcia </w:t>
      </w:r>
      <w:proofErr w:type="spellStart"/>
      <w:r w:rsidRPr="0087472B">
        <w:rPr>
          <w:rFonts w:asciiTheme="minorHAnsi" w:eastAsiaTheme="minorEastAsia" w:hAnsiTheme="minorHAnsi" w:cstheme="minorHAnsi"/>
        </w:rPr>
        <w:t>cefalometryczne</w:t>
      </w:r>
      <w:proofErr w:type="spellEnd"/>
      <w:r w:rsidRPr="0087472B">
        <w:rPr>
          <w:rFonts w:asciiTheme="minorHAnsi" w:eastAsiaTheme="minorEastAsia" w:hAnsiTheme="minorHAnsi" w:cstheme="minorHAnsi"/>
        </w:rPr>
        <w:t>, skrzydłowo-zgryzowe oraz zębowe.</w:t>
      </w:r>
    </w:p>
    <w:p w14:paraId="6CE0CAFB" w14:textId="70FE5B19"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Technik</w:t>
      </w:r>
      <w:r w:rsidR="0074106F"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radiolog powinien dostosować pozycję pacjenta </w:t>
      </w:r>
      <w:r w:rsidRPr="0087472B" w:rsidDel="0074106F">
        <w:rPr>
          <w:rFonts w:asciiTheme="minorHAnsi" w:eastAsiaTheme="minorEastAsia" w:hAnsiTheme="minorHAnsi" w:cstheme="minorHAnsi"/>
        </w:rPr>
        <w:t xml:space="preserve">podczas wykonywania zdjęć RTG </w:t>
      </w:r>
      <w:r w:rsidRPr="0087472B">
        <w:rPr>
          <w:rFonts w:asciiTheme="minorHAnsi" w:eastAsiaTheme="minorEastAsia" w:hAnsiTheme="minorHAnsi" w:cstheme="minorHAnsi"/>
        </w:rPr>
        <w:t xml:space="preserve">(siedząca, na wózku - jeśli możliwe). </w:t>
      </w:r>
      <w:r w:rsidRPr="0087472B" w:rsidDel="00690F9C">
        <w:rPr>
          <w:rFonts w:asciiTheme="minorHAnsi" w:eastAsiaTheme="minorEastAsia" w:hAnsiTheme="minorHAnsi" w:cstheme="minorHAnsi"/>
        </w:rPr>
        <w:t xml:space="preserve">Wykorzystujemy </w:t>
      </w:r>
      <w:r w:rsidRPr="0087472B">
        <w:rPr>
          <w:rFonts w:asciiTheme="minorHAnsi" w:eastAsiaTheme="minorEastAsia" w:hAnsiTheme="minorHAnsi" w:cstheme="minorHAnsi"/>
        </w:rPr>
        <w:t>stabilizatory utrzymujące pacjenta w</w:t>
      </w:r>
      <w:r w:rsidR="00A20A30" w:rsidRPr="0087472B">
        <w:rPr>
          <w:rFonts w:asciiTheme="minorHAnsi" w:eastAsiaTheme="minorEastAsia" w:hAnsiTheme="minorHAnsi" w:cstheme="minorHAnsi"/>
        </w:rPr>
        <w:t> </w:t>
      </w:r>
      <w:r w:rsidRPr="0087472B">
        <w:rPr>
          <w:rFonts w:asciiTheme="minorHAnsi" w:eastAsiaTheme="minorEastAsia" w:hAnsiTheme="minorHAnsi" w:cstheme="minorHAnsi"/>
        </w:rPr>
        <w:t>odpowiedniej pozycji.</w:t>
      </w:r>
    </w:p>
    <w:p w14:paraId="0D6830AB" w14:textId="2320C47C" w:rsidR="7A5B1216" w:rsidRPr="0087472B" w:rsidRDefault="1B8C4D7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przypadku pacjenta</w:t>
      </w:r>
      <w:r w:rsidR="007F32CE" w:rsidRPr="0087472B">
        <w:rPr>
          <w:rFonts w:asciiTheme="minorHAnsi" w:eastAsiaTheme="minorEastAsia" w:hAnsiTheme="minorHAnsi" w:cstheme="minorHAnsi"/>
        </w:rPr>
        <w:t xml:space="preserve"> </w:t>
      </w:r>
      <w:r w:rsidR="101CE9C2" w:rsidRPr="0087472B">
        <w:rPr>
          <w:rFonts w:asciiTheme="minorHAnsi" w:eastAsiaTheme="minorEastAsia" w:hAnsiTheme="minorHAnsi" w:cstheme="minorHAnsi"/>
        </w:rPr>
        <w:t>z ograniczoną możliwością do podejmowania współdziałania lub pacjenta ze względu na stan zdrowia bez możliwości fizycznego</w:t>
      </w:r>
      <w:r w:rsidR="48E1894E" w:rsidRPr="0087472B">
        <w:rPr>
          <w:rFonts w:asciiTheme="minorHAnsi" w:eastAsiaTheme="minorEastAsia" w:hAnsiTheme="minorHAnsi" w:cstheme="minorHAnsi"/>
        </w:rPr>
        <w:t xml:space="preserve"> współdziałania, </w:t>
      </w:r>
      <w:r w:rsidRPr="0087472B">
        <w:rPr>
          <w:rFonts w:asciiTheme="minorHAnsi" w:eastAsiaTheme="minorEastAsia" w:hAnsiTheme="minorHAnsi" w:cstheme="minorHAnsi"/>
        </w:rPr>
        <w:t xml:space="preserve">należy odnotować przyczynę braku wstępnej dokumentacji radiologicznej. W takiej jednak sytuacji </w:t>
      </w:r>
      <w:r w:rsidR="59C3B2FA" w:rsidRPr="0087472B">
        <w:rPr>
          <w:rFonts w:asciiTheme="minorHAnsi" w:eastAsiaTheme="minorEastAsia" w:hAnsiTheme="minorHAnsi" w:cstheme="minorHAnsi"/>
        </w:rPr>
        <w:t xml:space="preserve">wykonujemy </w:t>
      </w:r>
      <w:r w:rsidR="325A866A" w:rsidRPr="0087472B">
        <w:rPr>
          <w:rFonts w:asciiTheme="minorHAnsi" w:eastAsiaTheme="minorEastAsia" w:hAnsiTheme="minorHAnsi" w:cstheme="minorHAnsi"/>
        </w:rPr>
        <w:t>podczas zabiegu</w:t>
      </w:r>
      <w:r w:rsidR="59C3B2FA" w:rsidRPr="0087472B">
        <w:rPr>
          <w:rFonts w:asciiTheme="minorHAnsi" w:eastAsiaTheme="minorEastAsia" w:hAnsiTheme="minorHAnsi" w:cstheme="minorHAnsi"/>
        </w:rPr>
        <w:t xml:space="preserve"> zdjęcia zębowe</w:t>
      </w:r>
      <w:r w:rsidRPr="0087472B">
        <w:rPr>
          <w:rFonts w:asciiTheme="minorHAnsi" w:eastAsiaTheme="minorEastAsia" w:hAnsiTheme="minorHAnsi" w:cstheme="minorHAnsi"/>
        </w:rPr>
        <w:t xml:space="preserve"> metodą </w:t>
      </w:r>
      <w:proofErr w:type="spellStart"/>
      <w:r w:rsidRPr="0087472B">
        <w:rPr>
          <w:rFonts w:asciiTheme="minorHAnsi" w:eastAsiaTheme="minorEastAsia" w:hAnsiTheme="minorHAnsi" w:cstheme="minorHAnsi"/>
        </w:rPr>
        <w:t>radiowizjografii</w:t>
      </w:r>
      <w:proofErr w:type="spellEnd"/>
      <w:r w:rsidRPr="0087472B">
        <w:rPr>
          <w:rFonts w:asciiTheme="minorHAnsi" w:eastAsiaTheme="minorEastAsia" w:hAnsiTheme="minorHAnsi" w:cstheme="minorHAnsi"/>
        </w:rPr>
        <w:t xml:space="preserve"> cyfrowej</w:t>
      </w:r>
      <w:r w:rsidR="59C3B2FA" w:rsidRPr="0087472B">
        <w:rPr>
          <w:rFonts w:asciiTheme="minorHAnsi" w:eastAsiaTheme="minorEastAsia" w:hAnsiTheme="minorHAnsi" w:cstheme="minorHAnsi"/>
        </w:rPr>
        <w:t>.</w:t>
      </w:r>
    </w:p>
    <w:p w14:paraId="2FBB18E8" w14:textId="7D7AE1E3" w:rsidR="7A5B1216" w:rsidRPr="0087472B" w:rsidRDefault="3C90349F"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Po analizie diagramu i wykonanych zdjęć lekarze podejmują decyzję o zakwalifikowaniu pacjenta do zabiegu. Lekarze planują przebieg/etapy zabiegu i odnotowują te dane w</w:t>
      </w:r>
      <w:r w:rsidR="00A20A30"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dokumentacji pacjenta. Ważnym aspektem jest rozmowa z pacjentem i jego </w:t>
      </w:r>
      <w:r w:rsidR="00430422" w:rsidRPr="0087472B">
        <w:rPr>
          <w:rFonts w:asciiTheme="minorHAnsi" w:eastAsiaTheme="minorEastAsia" w:hAnsiTheme="minorHAnsi" w:cstheme="minorHAnsi"/>
        </w:rPr>
        <w:t>osobami wspierającymi</w:t>
      </w:r>
      <w:r w:rsidRPr="0087472B">
        <w:rPr>
          <w:rFonts w:asciiTheme="minorHAnsi" w:eastAsiaTheme="minorEastAsia" w:hAnsiTheme="minorHAnsi" w:cstheme="minorHAnsi"/>
        </w:rPr>
        <w:t xml:space="preserve">, przedstawienie planu leczenia i wytłumaczenie potrzeby wykonania określonych procedur medycznych. </w:t>
      </w:r>
      <w:r w:rsidR="2594F717" w:rsidRPr="0087472B">
        <w:rPr>
          <w:rFonts w:asciiTheme="minorHAnsi" w:eastAsiaTheme="minorEastAsia" w:hAnsiTheme="minorHAnsi" w:cstheme="minorHAnsi"/>
        </w:rPr>
        <w:t>Jeśli jest taka potrzeba</w:t>
      </w:r>
      <w:r w:rsidR="00123CBC" w:rsidRPr="0087472B">
        <w:rPr>
          <w:rFonts w:asciiTheme="minorHAnsi" w:eastAsiaTheme="minorEastAsia" w:hAnsiTheme="minorHAnsi" w:cstheme="minorHAnsi"/>
        </w:rPr>
        <w:t>,</w:t>
      </w:r>
      <w:r w:rsidR="2594F717" w:rsidRPr="0087472B">
        <w:rPr>
          <w:rFonts w:asciiTheme="minorHAnsi" w:eastAsiaTheme="minorEastAsia" w:hAnsiTheme="minorHAnsi" w:cstheme="minorHAnsi"/>
        </w:rPr>
        <w:t xml:space="preserve"> zapewni</w:t>
      </w:r>
      <w:r w:rsidR="00123CBC" w:rsidRPr="0087472B">
        <w:rPr>
          <w:rFonts w:asciiTheme="minorHAnsi" w:eastAsiaTheme="minorEastAsia" w:hAnsiTheme="minorHAnsi" w:cstheme="minorHAnsi"/>
        </w:rPr>
        <w:t>j</w:t>
      </w:r>
      <w:r w:rsidR="2594F717" w:rsidRPr="0087472B">
        <w:rPr>
          <w:rFonts w:asciiTheme="minorHAnsi" w:eastAsiaTheme="minorEastAsia" w:hAnsiTheme="minorHAnsi" w:cstheme="minorHAnsi"/>
        </w:rPr>
        <w:t xml:space="preserve"> pacjentowi wsparcie </w:t>
      </w:r>
      <w:r w:rsidR="00D82E5C" w:rsidRPr="0087472B">
        <w:rPr>
          <w:rFonts w:asciiTheme="minorHAnsi" w:eastAsiaTheme="minorEastAsia" w:hAnsiTheme="minorHAnsi" w:cstheme="minorHAnsi"/>
        </w:rPr>
        <w:t xml:space="preserve">komunikacyjne zgodne z </w:t>
      </w:r>
      <w:r w:rsidR="00FA48CB" w:rsidRPr="0087472B">
        <w:rPr>
          <w:rFonts w:asciiTheme="minorHAnsi" w:eastAsiaTheme="minorEastAsia" w:hAnsiTheme="minorHAnsi" w:cstheme="minorHAnsi"/>
        </w:rPr>
        <w:t xml:space="preserve">jego </w:t>
      </w:r>
      <w:r w:rsidR="00D82E5C" w:rsidRPr="0087472B">
        <w:rPr>
          <w:rFonts w:asciiTheme="minorHAnsi" w:eastAsiaTheme="minorEastAsia" w:hAnsiTheme="minorHAnsi" w:cstheme="minorHAnsi"/>
        </w:rPr>
        <w:t>potrzeb</w:t>
      </w:r>
      <w:r w:rsidR="00FA48CB" w:rsidRPr="0087472B">
        <w:rPr>
          <w:rFonts w:asciiTheme="minorHAnsi" w:eastAsiaTheme="minorEastAsia" w:hAnsiTheme="minorHAnsi" w:cstheme="minorHAnsi"/>
        </w:rPr>
        <w:t>a</w:t>
      </w:r>
      <w:r w:rsidR="00D82E5C" w:rsidRPr="0087472B">
        <w:rPr>
          <w:rFonts w:asciiTheme="minorHAnsi" w:eastAsiaTheme="minorEastAsia" w:hAnsiTheme="minorHAnsi" w:cstheme="minorHAnsi"/>
        </w:rPr>
        <w:t>mi.</w:t>
      </w:r>
      <w:r w:rsidR="2594F717"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Pomocne są ryciny, filmy, książki. W trakcie wizyty kwalifikującej należy przeprowadzić rozmowę dotyczącą nawyków dietetycznych pacjenta, jak również przedstawić zalecenia uwzględniając diet</w:t>
      </w:r>
      <w:r w:rsidR="324D052F"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 </w:t>
      </w:r>
      <w:proofErr w:type="spellStart"/>
      <w:r w:rsidR="7FC133BE" w:rsidRPr="0087472B">
        <w:rPr>
          <w:rFonts w:asciiTheme="minorHAnsi" w:eastAsiaTheme="minorEastAsia" w:hAnsiTheme="minorHAnsi" w:cstheme="minorHAnsi"/>
        </w:rPr>
        <w:t>przeciwpróchnicow</w:t>
      </w:r>
      <w:r w:rsidR="32B41A2B" w:rsidRPr="0087472B">
        <w:rPr>
          <w:rFonts w:asciiTheme="minorHAnsi" w:eastAsiaTheme="minorEastAsia" w:hAnsiTheme="minorHAnsi" w:cstheme="minorHAnsi"/>
        </w:rPr>
        <w:t>ą</w:t>
      </w:r>
      <w:proofErr w:type="spellEnd"/>
      <w:r w:rsidRPr="0087472B">
        <w:rPr>
          <w:rFonts w:asciiTheme="minorHAnsi" w:eastAsiaTheme="minorEastAsia" w:hAnsiTheme="minorHAnsi" w:cstheme="minorHAnsi"/>
        </w:rPr>
        <w:t xml:space="preserve"> i</w:t>
      </w:r>
      <w:r w:rsidR="00A20A30" w:rsidRPr="0087472B">
        <w:rPr>
          <w:rFonts w:asciiTheme="minorHAnsi" w:eastAsiaTheme="minorEastAsia" w:hAnsiTheme="minorHAnsi" w:cstheme="minorHAnsi"/>
        </w:rPr>
        <w:t> </w:t>
      </w:r>
      <w:r w:rsidRPr="0087472B">
        <w:rPr>
          <w:rFonts w:asciiTheme="minorHAnsi" w:eastAsiaTheme="minorEastAsia" w:hAnsiTheme="minorHAnsi" w:cstheme="minorHAnsi"/>
        </w:rPr>
        <w:t>przeciwzapalną.</w:t>
      </w:r>
    </w:p>
    <w:p w14:paraId="48119546" w14:textId="79D32141" w:rsidR="7A5B1216" w:rsidRPr="0087472B" w:rsidRDefault="2A1022C7" w:rsidP="00A52597">
      <w:pPr>
        <w:rPr>
          <w:rFonts w:asciiTheme="minorHAnsi" w:eastAsiaTheme="minorEastAsia" w:hAnsiTheme="minorHAnsi" w:cstheme="minorHAnsi"/>
        </w:rPr>
      </w:pPr>
      <w:r w:rsidRPr="0087472B">
        <w:rPr>
          <w:rFonts w:asciiTheme="minorHAnsi" w:eastAsiaTheme="minorEastAsia" w:hAnsiTheme="minorHAnsi" w:cstheme="minorHAnsi"/>
          <w:b/>
          <w:bCs/>
        </w:rPr>
        <w:t xml:space="preserve">Zalecenia </w:t>
      </w:r>
      <w:proofErr w:type="spellStart"/>
      <w:r w:rsidRPr="0087472B">
        <w:rPr>
          <w:rFonts w:asciiTheme="minorHAnsi" w:eastAsiaTheme="minorEastAsia" w:hAnsiTheme="minorHAnsi" w:cstheme="minorHAnsi"/>
          <w:b/>
          <w:bCs/>
        </w:rPr>
        <w:t>przedzabiegowe</w:t>
      </w:r>
      <w:proofErr w:type="spellEnd"/>
    </w:p>
    <w:p w14:paraId="21930E2B" w14:textId="1E9F62F5" w:rsidR="7A5B1216" w:rsidRPr="0087472B" w:rsidRDefault="000A35C1"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Pami</w:t>
      </w:r>
      <w:r w:rsidR="00DA5893"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taj o dostępnej formie </w:t>
      </w:r>
      <w:r w:rsidR="0035653C" w:rsidRPr="0087472B">
        <w:rPr>
          <w:rFonts w:asciiTheme="minorHAnsi" w:eastAsiaTheme="minorEastAsia" w:hAnsiTheme="minorHAnsi" w:cstheme="minorHAnsi"/>
        </w:rPr>
        <w:t xml:space="preserve">przekazania </w:t>
      </w:r>
      <w:r w:rsidRPr="0087472B">
        <w:rPr>
          <w:rFonts w:asciiTheme="minorHAnsi" w:eastAsiaTheme="minorEastAsia" w:hAnsiTheme="minorHAnsi" w:cstheme="minorHAnsi"/>
        </w:rPr>
        <w:t>zaleceń</w:t>
      </w:r>
      <w:r w:rsidR="00C269EB" w:rsidRPr="0087472B">
        <w:rPr>
          <w:rFonts w:asciiTheme="minorHAnsi" w:eastAsiaTheme="minorEastAsia" w:hAnsiTheme="minorHAnsi" w:cstheme="minorHAnsi"/>
        </w:rPr>
        <w:t xml:space="preserve"> </w:t>
      </w:r>
      <w:proofErr w:type="spellStart"/>
      <w:r w:rsidR="00C269EB" w:rsidRPr="0087472B">
        <w:rPr>
          <w:rFonts w:asciiTheme="minorHAnsi" w:eastAsiaTheme="minorEastAsia" w:hAnsiTheme="minorHAnsi" w:cstheme="minorHAnsi"/>
        </w:rPr>
        <w:t>przedzabiegowych</w:t>
      </w:r>
      <w:proofErr w:type="spellEnd"/>
      <w:r w:rsidRPr="0087472B">
        <w:rPr>
          <w:rFonts w:asciiTheme="minorHAnsi" w:eastAsiaTheme="minorEastAsia" w:hAnsiTheme="minorHAnsi" w:cstheme="minorHAnsi"/>
        </w:rPr>
        <w:t>.</w:t>
      </w:r>
    </w:p>
    <w:p w14:paraId="46807CE6" w14:textId="1A169E9E" w:rsidR="7A5B1216" w:rsidRPr="0087472B" w:rsidRDefault="2A1022C7"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szczególności poinform</w:t>
      </w:r>
      <w:r w:rsidR="00424E40" w:rsidRPr="0087472B">
        <w:rPr>
          <w:rFonts w:asciiTheme="minorHAnsi" w:eastAsiaTheme="minorEastAsia" w:hAnsiTheme="minorHAnsi" w:cstheme="minorHAnsi"/>
        </w:rPr>
        <w:t xml:space="preserve">uj pacjenta </w:t>
      </w:r>
      <w:r w:rsidRPr="0087472B">
        <w:rPr>
          <w:rFonts w:asciiTheme="minorHAnsi" w:eastAsiaTheme="minorEastAsia" w:hAnsiTheme="minorHAnsi" w:cstheme="minorHAnsi"/>
        </w:rPr>
        <w:t>o:</w:t>
      </w:r>
    </w:p>
    <w:p w14:paraId="45959AFD" w14:textId="60A9385E" w:rsidR="0004606E" w:rsidRPr="0087472B" w:rsidRDefault="0004606E" w:rsidP="00252765">
      <w:pPr>
        <w:pStyle w:val="Akapitzlist"/>
        <w:numPr>
          <w:ilvl w:val="0"/>
          <w:numId w:val="317"/>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istotności i konieczności prawidłowej techniki higieny jamy ustnej na przykład:</w:t>
      </w:r>
    </w:p>
    <w:p w14:paraId="14C55B2C" w14:textId="0FF0A966" w:rsidR="00A213A3" w:rsidRPr="0087472B" w:rsidRDefault="3C90349F" w:rsidP="00252765">
      <w:pPr>
        <w:pStyle w:val="Akapitzlist"/>
        <w:numPr>
          <w:ilvl w:val="0"/>
          <w:numId w:val="207"/>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w przypadku stanów zapalnych dziąseł</w:t>
      </w:r>
      <w:r w:rsidR="000D09FC"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kilkudniowe płukanie lub przecieranie dziąseł roztworami </w:t>
      </w:r>
      <w:proofErr w:type="spellStart"/>
      <w:r w:rsidRPr="0087472B">
        <w:rPr>
          <w:rFonts w:asciiTheme="minorHAnsi" w:eastAsiaTheme="minorEastAsia" w:hAnsiTheme="minorHAnsi" w:cstheme="minorHAnsi"/>
        </w:rPr>
        <w:t>chlorheksydyny</w:t>
      </w:r>
      <w:proofErr w:type="spellEnd"/>
      <w:r w:rsidRPr="0087472B">
        <w:rPr>
          <w:rFonts w:asciiTheme="minorHAnsi" w:eastAsiaTheme="minorEastAsia" w:hAnsiTheme="minorHAnsi" w:cstheme="minorHAnsi"/>
        </w:rPr>
        <w:t xml:space="preserve"> może w dużym stopniu ułatwić operatorom leczenie zachowawcze zębów,</w:t>
      </w:r>
    </w:p>
    <w:p w14:paraId="37CC4EA1" w14:textId="58DED3B3" w:rsidR="7A5B1216" w:rsidRPr="0087472B" w:rsidRDefault="3C90349F" w:rsidP="00252765">
      <w:pPr>
        <w:pStyle w:val="Akapitzlist"/>
        <w:numPr>
          <w:ilvl w:val="0"/>
          <w:numId w:val="207"/>
        </w:numPr>
        <w:shd w:val="clear" w:color="auto" w:fill="FFFFFF" w:themeFill="background1"/>
        <w:ind w:left="851"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poprzez eliminację flory patogennej przyspieszać gojenie ran poekstrakcyjnych</w:t>
      </w:r>
      <w:r w:rsidR="52FE2633" w:rsidRPr="0087472B">
        <w:rPr>
          <w:rFonts w:asciiTheme="minorHAnsi" w:eastAsiaTheme="minorEastAsia" w:hAnsiTheme="minorHAnsi" w:cstheme="minorHAnsi"/>
        </w:rPr>
        <w:t>, co</w:t>
      </w:r>
      <w:r w:rsidR="00A20A30" w:rsidRPr="0087472B">
        <w:rPr>
          <w:rFonts w:asciiTheme="minorHAnsi" w:eastAsiaTheme="minorEastAsia" w:hAnsiTheme="minorHAnsi" w:cstheme="minorHAnsi"/>
        </w:rPr>
        <w:t> </w:t>
      </w:r>
      <w:r w:rsidR="52FE2633" w:rsidRPr="0087472B">
        <w:rPr>
          <w:rFonts w:asciiTheme="minorHAnsi" w:eastAsiaTheme="minorEastAsia" w:hAnsiTheme="minorHAnsi" w:cstheme="minorHAnsi"/>
        </w:rPr>
        <w:t>poprawia komfort i jakość życia pacjenta</w:t>
      </w:r>
      <w:r w:rsidRPr="0087472B">
        <w:rPr>
          <w:rFonts w:asciiTheme="minorHAnsi" w:eastAsiaTheme="minorEastAsia" w:hAnsiTheme="minorHAnsi" w:cstheme="minorHAnsi"/>
        </w:rPr>
        <w:t>,</w:t>
      </w:r>
    </w:p>
    <w:p w14:paraId="75CC3E8E" w14:textId="040D3BC4" w:rsidR="7A5B1216" w:rsidRPr="0087472B" w:rsidRDefault="2A1022C7"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konieczności zgłoszenia się na ustaloną datę wizyty </w:t>
      </w:r>
      <w:r w:rsidR="55DF96BC" w:rsidRPr="0087472B">
        <w:rPr>
          <w:rFonts w:asciiTheme="minorHAnsi" w:eastAsiaTheme="minorEastAsia" w:hAnsiTheme="minorHAnsi" w:cstheme="minorHAnsi"/>
        </w:rPr>
        <w:t xml:space="preserve">i godzinę </w:t>
      </w:r>
      <w:r w:rsidRPr="0087472B">
        <w:rPr>
          <w:rFonts w:asciiTheme="minorHAnsi" w:eastAsiaTheme="minorEastAsia" w:hAnsiTheme="minorHAnsi" w:cstheme="minorHAnsi"/>
        </w:rPr>
        <w:t>w obecności opiekuna prawnego/faktycznego,</w:t>
      </w:r>
    </w:p>
    <w:p w14:paraId="6146DB72" w14:textId="12F9B064" w:rsidR="7A5B1216" w:rsidRPr="0087472B" w:rsidRDefault="00634A00"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zasadach </w:t>
      </w:r>
      <w:r w:rsidR="3C9FF5B0" w:rsidRPr="0087472B">
        <w:rPr>
          <w:rFonts w:asciiTheme="minorHAnsi" w:eastAsiaTheme="minorEastAsia" w:hAnsiTheme="minorHAnsi" w:cstheme="minorHAnsi"/>
        </w:rPr>
        <w:t xml:space="preserve">dotyczących jedzenia i picia - </w:t>
      </w:r>
      <w:r w:rsidR="2A1022C7" w:rsidRPr="0087472B">
        <w:rPr>
          <w:rFonts w:asciiTheme="minorHAnsi" w:eastAsiaTheme="minorEastAsia" w:hAnsiTheme="minorHAnsi" w:cstheme="minorHAnsi"/>
        </w:rPr>
        <w:t>konieczności bycia na czczo</w:t>
      </w:r>
      <w:r w:rsidR="000D6145" w:rsidRPr="0087472B">
        <w:rPr>
          <w:rFonts w:asciiTheme="minorHAnsi" w:eastAsiaTheme="minorEastAsia" w:hAnsiTheme="minorHAnsi" w:cstheme="minorHAnsi"/>
        </w:rPr>
        <w:t xml:space="preserve"> </w:t>
      </w:r>
      <w:r w:rsidR="2A1022C7" w:rsidRPr="0087472B">
        <w:rPr>
          <w:rFonts w:asciiTheme="minorHAnsi" w:eastAsiaTheme="minorEastAsia" w:hAnsiTheme="minorHAnsi" w:cstheme="minorHAnsi"/>
        </w:rPr>
        <w:t>- możliwe jest picie do 200 ml wody do 2 godzin przed zabiegiem,</w:t>
      </w:r>
    </w:p>
    <w:p w14:paraId="6EBE2ADB" w14:textId="17273BBD" w:rsidR="7A5B1216" w:rsidRPr="0087472B" w:rsidRDefault="2A1022C7"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konieczności zaprzestania palenia i picia alkoholu przynajmniej 24 godziny przed zabiegiem i w zależności od zakresu zabiegu</w:t>
      </w:r>
      <w:r w:rsidR="00C80337"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również po nim,</w:t>
      </w:r>
    </w:p>
    <w:p w14:paraId="66E92B1C" w14:textId="6CFC97E6" w:rsidR="7A5B1216" w:rsidRPr="0087472B" w:rsidRDefault="2A1022C7"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jeśli lekarz anestezjolog nie zdecyduje inaczej, pacjent przed zabiegiem przyjmuje wszystkie leki zgodnie z zaleceniami lekarzy prowadzących,</w:t>
      </w:r>
    </w:p>
    <w:p w14:paraId="6967576E" w14:textId="776C5B5B" w:rsidR="7A5B1216" w:rsidRPr="0087472B" w:rsidRDefault="00DF4D01"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lastRenderedPageBreak/>
        <w:t xml:space="preserve">u pacjentów </w:t>
      </w:r>
      <w:proofErr w:type="spellStart"/>
      <w:r w:rsidRPr="0087472B">
        <w:rPr>
          <w:rFonts w:asciiTheme="minorHAnsi" w:eastAsiaTheme="minorEastAsia" w:hAnsiTheme="minorHAnsi" w:cstheme="minorHAnsi"/>
        </w:rPr>
        <w:t>immunoniekompetentnych</w:t>
      </w:r>
      <w:proofErr w:type="spellEnd"/>
      <w:r w:rsidRPr="0087472B">
        <w:rPr>
          <w:rFonts w:asciiTheme="minorHAnsi" w:eastAsiaTheme="minorEastAsia" w:hAnsiTheme="minorHAnsi" w:cstheme="minorHAnsi"/>
        </w:rPr>
        <w:t xml:space="preserve">, </w:t>
      </w:r>
      <w:r w:rsidR="2A1022C7" w:rsidRPr="0087472B">
        <w:rPr>
          <w:rFonts w:asciiTheme="minorHAnsi" w:eastAsiaTheme="minorEastAsia" w:hAnsiTheme="minorHAnsi" w:cstheme="minorHAnsi"/>
        </w:rPr>
        <w:t xml:space="preserve">w przypadkach </w:t>
      </w:r>
      <w:r w:rsidR="008613D9" w:rsidRPr="0087472B">
        <w:rPr>
          <w:rFonts w:asciiTheme="minorHAnsi" w:eastAsiaTheme="minorEastAsia" w:hAnsiTheme="minorHAnsi" w:cstheme="minorHAnsi"/>
        </w:rPr>
        <w:t xml:space="preserve">ekstrakcji </w:t>
      </w:r>
      <w:r w:rsidR="2A1022C7" w:rsidRPr="0087472B">
        <w:rPr>
          <w:rFonts w:asciiTheme="minorHAnsi" w:eastAsiaTheme="minorEastAsia" w:hAnsiTheme="minorHAnsi" w:cstheme="minorHAnsi"/>
        </w:rPr>
        <w:t xml:space="preserve">zębów zatrzymanych, </w:t>
      </w:r>
      <w:r w:rsidR="008613D9" w:rsidRPr="0087472B">
        <w:rPr>
          <w:rFonts w:asciiTheme="minorHAnsi" w:eastAsiaTheme="minorEastAsia" w:hAnsiTheme="minorHAnsi" w:cstheme="minorHAnsi"/>
        </w:rPr>
        <w:t>zębów</w:t>
      </w:r>
      <w:r w:rsidR="2A1022C7" w:rsidRPr="0087472B">
        <w:rPr>
          <w:rFonts w:asciiTheme="minorHAnsi" w:eastAsiaTheme="minorEastAsia" w:hAnsiTheme="minorHAnsi" w:cstheme="minorHAnsi"/>
        </w:rPr>
        <w:t>, których korzenie tkwią w zatoce szczękowej</w:t>
      </w:r>
      <w:r w:rsidR="008613D9" w:rsidRPr="0087472B">
        <w:rPr>
          <w:rFonts w:asciiTheme="minorHAnsi" w:eastAsiaTheme="minorEastAsia" w:hAnsiTheme="minorHAnsi" w:cstheme="minorHAnsi"/>
        </w:rPr>
        <w:t xml:space="preserve"> lub</w:t>
      </w:r>
      <w:r w:rsidR="2A1022C7" w:rsidRPr="0087472B">
        <w:rPr>
          <w:rFonts w:asciiTheme="minorHAnsi" w:eastAsiaTheme="minorEastAsia" w:hAnsiTheme="minorHAnsi" w:cstheme="minorHAnsi"/>
        </w:rPr>
        <w:t xml:space="preserve"> mnogie ekstrakcje</w:t>
      </w:r>
      <w:r w:rsidR="008613D9" w:rsidRPr="0087472B">
        <w:rPr>
          <w:rFonts w:asciiTheme="minorHAnsi" w:eastAsiaTheme="minorEastAsia" w:hAnsiTheme="minorHAnsi" w:cstheme="minorHAnsi"/>
        </w:rPr>
        <w:t>,</w:t>
      </w:r>
      <w:r w:rsidR="2A1022C7" w:rsidRPr="0087472B">
        <w:rPr>
          <w:rFonts w:asciiTheme="minorHAnsi" w:eastAsiaTheme="minorEastAsia" w:hAnsiTheme="minorHAnsi" w:cstheme="minorHAnsi"/>
        </w:rPr>
        <w:t xml:space="preserve"> zaleca się stosowanie profilaktyki antybiotykowej </w:t>
      </w:r>
      <w:r w:rsidR="003A6E5D" w:rsidRPr="0087472B">
        <w:rPr>
          <w:rFonts w:asciiTheme="minorHAnsi" w:eastAsiaTheme="minorEastAsia" w:hAnsiTheme="minorHAnsi" w:cstheme="minorHAnsi"/>
        </w:rPr>
        <w:t xml:space="preserve">(antybiotyki można zastosować dopiero </w:t>
      </w:r>
      <w:r w:rsidR="2A1022C7" w:rsidRPr="0087472B">
        <w:rPr>
          <w:rFonts w:asciiTheme="minorHAnsi" w:eastAsiaTheme="minorEastAsia" w:hAnsiTheme="minorHAnsi" w:cstheme="minorHAnsi"/>
        </w:rPr>
        <w:t xml:space="preserve">po </w:t>
      </w:r>
      <w:r w:rsidR="00366F77" w:rsidRPr="0087472B">
        <w:rPr>
          <w:rFonts w:asciiTheme="minorHAnsi" w:eastAsiaTheme="minorEastAsia" w:hAnsiTheme="minorHAnsi" w:cstheme="minorHAnsi"/>
        </w:rPr>
        <w:t>uzyskaniu opinii lekarza</w:t>
      </w:r>
      <w:r w:rsidR="2A1022C7" w:rsidRPr="0087472B">
        <w:rPr>
          <w:rFonts w:asciiTheme="minorHAnsi" w:eastAsiaTheme="minorEastAsia" w:hAnsiTheme="minorHAnsi" w:cstheme="minorHAnsi"/>
        </w:rPr>
        <w:t xml:space="preserve"> </w:t>
      </w:r>
      <w:r w:rsidR="00366F77" w:rsidRPr="0087472B">
        <w:rPr>
          <w:rFonts w:asciiTheme="minorHAnsi" w:eastAsiaTheme="minorEastAsia" w:hAnsiTheme="minorHAnsi" w:cstheme="minorHAnsi"/>
        </w:rPr>
        <w:t xml:space="preserve">prowadzącego </w:t>
      </w:r>
      <w:r w:rsidR="2A1022C7" w:rsidRPr="0087472B">
        <w:rPr>
          <w:rFonts w:asciiTheme="minorHAnsi" w:eastAsiaTheme="minorEastAsia" w:hAnsiTheme="minorHAnsi" w:cstheme="minorHAnsi"/>
        </w:rPr>
        <w:t>chorobę podstawową</w:t>
      </w:r>
      <w:r w:rsidR="00B539F2" w:rsidRPr="0087472B">
        <w:rPr>
          <w:rFonts w:asciiTheme="minorHAnsi" w:eastAsiaTheme="minorEastAsia" w:hAnsiTheme="minorHAnsi" w:cstheme="minorHAnsi"/>
        </w:rPr>
        <w:t>)</w:t>
      </w:r>
      <w:r w:rsidR="00595343" w:rsidRPr="0087472B">
        <w:rPr>
          <w:rFonts w:asciiTheme="minorHAnsi" w:eastAsiaTheme="minorEastAsia" w:hAnsiTheme="minorHAnsi" w:cstheme="minorHAnsi"/>
        </w:rPr>
        <w:t>,</w:t>
      </w:r>
    </w:p>
    <w:p w14:paraId="04A91DB0" w14:textId="0408DA3F" w:rsidR="7A5B1216" w:rsidRPr="0087472B" w:rsidRDefault="2A1022C7"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możliwości odwołania zabiegu w znieczuleniu ogólnym po analizie wyników badań diagnostycznych (decyzja lekarza anestezjologa) lub zaleceniach lekarzy, do których pacjent został skierowany na konsultacje,</w:t>
      </w:r>
    </w:p>
    <w:p w14:paraId="58A88F17" w14:textId="73A0A2BD" w:rsidR="7A5B1216" w:rsidRPr="0087472B" w:rsidRDefault="7FC133BE" w:rsidP="00252765">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możliwości odwołania zabiegu</w:t>
      </w:r>
      <w:r w:rsidR="1DE24FEC"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jeśli pacjent zgłosi się na zabieg z infekcją lub</w:t>
      </w:r>
      <w:r w:rsidR="00A20A30" w:rsidRPr="0087472B">
        <w:rPr>
          <w:rFonts w:asciiTheme="minorHAnsi" w:eastAsiaTheme="minorEastAsia" w:hAnsiTheme="minorHAnsi" w:cstheme="minorHAnsi"/>
        </w:rPr>
        <w:t> </w:t>
      </w:r>
      <w:r w:rsidRPr="0087472B">
        <w:rPr>
          <w:rFonts w:asciiTheme="minorHAnsi" w:eastAsiaTheme="minorEastAsia" w:hAnsiTheme="minorHAnsi" w:cstheme="minorHAnsi"/>
        </w:rPr>
        <w:t>po</w:t>
      </w:r>
      <w:r w:rsidR="00A20A30" w:rsidRPr="0087472B">
        <w:rPr>
          <w:rFonts w:asciiTheme="minorHAnsi" w:eastAsiaTheme="minorEastAsia" w:hAnsiTheme="minorHAnsi" w:cstheme="minorHAnsi"/>
        </w:rPr>
        <w:t> </w:t>
      </w:r>
      <w:r w:rsidRPr="0087472B">
        <w:rPr>
          <w:rFonts w:asciiTheme="minorHAnsi" w:eastAsiaTheme="minorEastAsia" w:hAnsiTheme="minorHAnsi" w:cstheme="minorHAnsi"/>
        </w:rPr>
        <w:t>spożyciu jakiejkolwiek formy posiłku.</w:t>
      </w:r>
    </w:p>
    <w:p w14:paraId="6A3A918A" w14:textId="130E47AE" w:rsidR="7A5B1216" w:rsidRPr="0087472B" w:rsidRDefault="2A1022C7"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Z innych zaleceń przekazywanych pacjentowi należy wymienić wygodny, </w:t>
      </w:r>
      <w:r w:rsidR="00F1095C" w:rsidRPr="0087472B">
        <w:rPr>
          <w:rFonts w:asciiTheme="minorHAnsi" w:eastAsiaTheme="minorEastAsia" w:hAnsiTheme="minorHAnsi" w:cstheme="minorHAnsi"/>
        </w:rPr>
        <w:t>niekrępujący</w:t>
      </w:r>
      <w:r w:rsidRPr="0087472B">
        <w:rPr>
          <w:rFonts w:asciiTheme="minorHAnsi" w:eastAsiaTheme="minorEastAsia" w:hAnsiTheme="minorHAnsi" w:cstheme="minorHAnsi"/>
        </w:rPr>
        <w:t xml:space="preserve"> pacjenta ubiór, ciepłe skarpety, brak makijażu i lakieru na paznokciach. Pacjent musi być pouczony o konieczności usunięcia soczewek kontaktowych i ruchomych protez zębowych.</w:t>
      </w:r>
    </w:p>
    <w:p w14:paraId="2E64A90D" w14:textId="3820366E" w:rsidR="7A5B1216" w:rsidRPr="0087472B" w:rsidRDefault="00696041"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Nie okazuj zdziwienia</w:t>
      </w:r>
      <w:r w:rsidR="2A1022C7" w:rsidRPr="0087472B">
        <w:rPr>
          <w:rFonts w:asciiTheme="minorHAnsi" w:eastAsiaTheme="minorEastAsia" w:hAnsiTheme="minorHAnsi" w:cstheme="minorHAnsi"/>
        </w:rPr>
        <w:t xml:space="preserve">, że dorosły niepełnosprawny intelektualnie pacjent </w:t>
      </w:r>
      <w:r w:rsidRPr="0087472B">
        <w:rPr>
          <w:rFonts w:asciiTheme="minorHAnsi" w:eastAsiaTheme="minorEastAsia" w:hAnsiTheme="minorHAnsi" w:cstheme="minorHAnsi"/>
        </w:rPr>
        <w:t xml:space="preserve">przyszedł na wizytę </w:t>
      </w:r>
      <w:r w:rsidR="2A1022C7" w:rsidRPr="0087472B">
        <w:rPr>
          <w:rFonts w:asciiTheme="minorHAnsi" w:eastAsiaTheme="minorEastAsia" w:hAnsiTheme="minorHAnsi" w:cstheme="minorHAnsi"/>
        </w:rPr>
        <w:t>z ulubioną maskotką</w:t>
      </w:r>
      <w:r w:rsidR="00982773" w:rsidRPr="0087472B">
        <w:rPr>
          <w:rFonts w:asciiTheme="minorHAnsi" w:eastAsiaTheme="minorEastAsia" w:hAnsiTheme="minorHAnsi" w:cstheme="minorHAnsi"/>
        </w:rPr>
        <w:t>.</w:t>
      </w:r>
      <w:r w:rsidR="2A1022C7" w:rsidRPr="0087472B">
        <w:rPr>
          <w:rFonts w:asciiTheme="minorHAnsi" w:eastAsiaTheme="minorEastAsia" w:hAnsiTheme="minorHAnsi" w:cstheme="minorHAnsi"/>
        </w:rPr>
        <w:t xml:space="preserve"> </w:t>
      </w:r>
      <w:r w:rsidR="00982773" w:rsidRPr="0087472B">
        <w:rPr>
          <w:rFonts w:asciiTheme="minorHAnsi" w:eastAsiaTheme="minorEastAsia" w:hAnsiTheme="minorHAnsi" w:cstheme="minorHAnsi"/>
        </w:rPr>
        <w:t>Ulubiony przedmiot</w:t>
      </w:r>
      <w:r w:rsidR="2A1022C7" w:rsidRPr="0087472B">
        <w:rPr>
          <w:rFonts w:asciiTheme="minorHAnsi" w:eastAsiaTheme="minorEastAsia" w:hAnsiTheme="minorHAnsi" w:cstheme="minorHAnsi"/>
        </w:rPr>
        <w:t xml:space="preserve"> pacjenta </w:t>
      </w:r>
      <w:r w:rsidR="00982773" w:rsidRPr="0087472B">
        <w:rPr>
          <w:rFonts w:asciiTheme="minorHAnsi" w:eastAsiaTheme="minorEastAsia" w:hAnsiTheme="minorHAnsi" w:cstheme="minorHAnsi"/>
        </w:rPr>
        <w:t>może</w:t>
      </w:r>
      <w:r w:rsidR="2A1022C7" w:rsidRPr="0087472B">
        <w:rPr>
          <w:rFonts w:asciiTheme="minorHAnsi" w:eastAsiaTheme="minorEastAsia" w:hAnsiTheme="minorHAnsi" w:cstheme="minorHAnsi"/>
        </w:rPr>
        <w:t xml:space="preserve"> pozostać przy pacjencie do momentu podania znieczulenia i tuż przed odzyskaniem przez pacjenta świadomości.</w:t>
      </w:r>
    </w:p>
    <w:p w14:paraId="42BC146F" w14:textId="704F170D" w:rsidR="7A5B1216" w:rsidRPr="0087472B" w:rsidRDefault="7FC133BE" w:rsidP="00331EA4">
      <w:pPr>
        <w:pStyle w:val="Nagwek3"/>
        <w:rPr>
          <w:rFonts w:asciiTheme="minorHAnsi" w:eastAsiaTheme="minorEastAsia" w:hAnsiTheme="minorHAnsi" w:cstheme="minorHAnsi"/>
        </w:rPr>
      </w:pPr>
      <w:bookmarkStart w:id="418" w:name="_Toc213825935"/>
      <w:r w:rsidRPr="0087472B">
        <w:rPr>
          <w:rFonts w:asciiTheme="minorHAnsi" w:eastAsiaTheme="minorEastAsia" w:hAnsiTheme="minorHAnsi" w:cstheme="minorHAnsi"/>
        </w:rPr>
        <w:t>Zgoda na leczenie</w:t>
      </w:r>
      <w:bookmarkEnd w:id="418"/>
    </w:p>
    <w:p w14:paraId="153AF91F" w14:textId="70CFD5EF" w:rsidR="00A34235"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Wyrażenie zgody na procedurę medyczną jest jednym z najważniejszych praw pacjenta.</w:t>
      </w:r>
    </w:p>
    <w:p w14:paraId="65A1A39D" w14:textId="77777777" w:rsidR="00A34235"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Prawo to wynika z zapisów</w:t>
      </w:r>
      <w:r w:rsidR="00A34235" w:rsidRPr="0087472B">
        <w:rPr>
          <w:rFonts w:asciiTheme="minorHAnsi" w:eastAsiaTheme="minorEastAsia" w:hAnsiTheme="minorHAnsi" w:cstheme="minorHAnsi"/>
        </w:rPr>
        <w:t>:</w:t>
      </w:r>
    </w:p>
    <w:p w14:paraId="037F7BFB" w14:textId="389E9FBC" w:rsidR="008115DB" w:rsidRPr="0087472B" w:rsidRDefault="7437E546" w:rsidP="00252765">
      <w:pPr>
        <w:pStyle w:val="Akapitzlist"/>
        <w:numPr>
          <w:ilvl w:val="0"/>
          <w:numId w:val="20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Konstytucji RP (art</w:t>
      </w:r>
      <w:r w:rsidR="00331AFD" w:rsidRPr="0087472B">
        <w:rPr>
          <w:rFonts w:asciiTheme="minorHAnsi" w:eastAsiaTheme="minorEastAsia" w:hAnsiTheme="minorHAnsi" w:cstheme="minorHAnsi"/>
        </w:rPr>
        <w:t>ykuły:</w:t>
      </w:r>
      <w:r w:rsidRPr="0087472B">
        <w:rPr>
          <w:rFonts w:asciiTheme="minorHAnsi" w:eastAsiaTheme="minorEastAsia" w:hAnsiTheme="minorHAnsi" w:cstheme="minorHAnsi"/>
        </w:rPr>
        <w:t xml:space="preserve"> </w:t>
      </w:r>
      <w:r w:rsidR="002442DC" w:rsidRPr="0087472B">
        <w:rPr>
          <w:rFonts w:asciiTheme="minorHAnsi" w:eastAsiaTheme="minorEastAsia" w:hAnsiTheme="minorHAnsi" w:cstheme="minorHAnsi"/>
        </w:rPr>
        <w:t>30</w:t>
      </w:r>
      <w:r w:rsidR="0017385E" w:rsidRPr="0087472B">
        <w:rPr>
          <w:rFonts w:asciiTheme="minorHAnsi" w:eastAsiaTheme="minorEastAsia" w:hAnsiTheme="minorHAnsi" w:cstheme="minorHAnsi"/>
        </w:rPr>
        <w:t>,</w:t>
      </w:r>
      <w:r w:rsidRPr="0087472B">
        <w:rPr>
          <w:rFonts w:asciiTheme="minorHAnsi" w:eastAsiaTheme="minorEastAsia" w:hAnsiTheme="minorHAnsi" w:cstheme="minorHAnsi"/>
        </w:rPr>
        <w:t>38, 39, 41 i 47</w:t>
      </w:r>
      <w:r w:rsidR="003D20D5" w:rsidRPr="0087472B">
        <w:rPr>
          <w:rFonts w:asciiTheme="minorHAnsi" w:eastAsiaTheme="minorEastAsia" w:hAnsiTheme="minorHAnsi" w:cstheme="minorHAnsi"/>
        </w:rPr>
        <w:t>, 68</w:t>
      </w:r>
      <w:r w:rsidR="003865FA" w:rsidRPr="0087472B">
        <w:rPr>
          <w:rFonts w:asciiTheme="minorHAnsi" w:eastAsiaTheme="minorEastAsia" w:hAnsiTheme="minorHAnsi" w:cstheme="minorHAnsi"/>
        </w:rPr>
        <w:t xml:space="preserve"> ust. 1</w:t>
      </w:r>
      <w:r w:rsidR="00982773" w:rsidRPr="0087472B">
        <w:rPr>
          <w:rFonts w:asciiTheme="minorHAnsi" w:eastAsiaTheme="minorEastAsia" w:hAnsiTheme="minorHAnsi" w:cstheme="minorHAnsi"/>
        </w:rPr>
        <w:t>)</w:t>
      </w:r>
      <w:r w:rsidR="008115DB" w:rsidRPr="0087472B">
        <w:rPr>
          <w:rFonts w:asciiTheme="minorHAnsi" w:eastAsiaTheme="minorEastAsia" w:hAnsiTheme="minorHAnsi" w:cstheme="minorHAnsi"/>
        </w:rPr>
        <w:t>,</w:t>
      </w:r>
    </w:p>
    <w:p w14:paraId="4FE60B01" w14:textId="386B1E90" w:rsidR="008115DB" w:rsidRPr="0087472B" w:rsidRDefault="7437E546" w:rsidP="00252765">
      <w:pPr>
        <w:pStyle w:val="Akapitzlist"/>
        <w:numPr>
          <w:ilvl w:val="0"/>
          <w:numId w:val="20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ustawy z 6 listopada 2008 r. o </w:t>
      </w:r>
      <w:r w:rsidR="00BC6469" w:rsidRPr="0087472B">
        <w:rPr>
          <w:rFonts w:asciiTheme="minorHAnsi" w:eastAsiaTheme="minorEastAsia" w:hAnsiTheme="minorHAnsi" w:cstheme="minorHAnsi"/>
        </w:rPr>
        <w:t>p</w:t>
      </w:r>
      <w:r w:rsidRPr="0087472B">
        <w:rPr>
          <w:rFonts w:asciiTheme="minorHAnsi" w:eastAsiaTheme="minorEastAsia" w:hAnsiTheme="minorHAnsi" w:cstheme="minorHAnsi"/>
        </w:rPr>
        <w:t xml:space="preserve">rawach </w:t>
      </w:r>
      <w:r w:rsidR="00BC6469" w:rsidRPr="0087472B">
        <w:rPr>
          <w:rFonts w:asciiTheme="minorHAnsi" w:eastAsiaTheme="minorEastAsia" w:hAnsiTheme="minorHAnsi" w:cstheme="minorHAnsi"/>
        </w:rPr>
        <w:t>p</w:t>
      </w:r>
      <w:r w:rsidRPr="0087472B">
        <w:rPr>
          <w:rFonts w:asciiTheme="minorHAnsi" w:eastAsiaTheme="minorEastAsia" w:hAnsiTheme="minorHAnsi" w:cstheme="minorHAnsi"/>
        </w:rPr>
        <w:t>acjenta i Rzeczniku Praw Pacjenta (rozdz</w:t>
      </w:r>
      <w:r w:rsidR="00331AFD" w:rsidRPr="0087472B">
        <w:rPr>
          <w:rFonts w:asciiTheme="minorHAnsi" w:eastAsiaTheme="minorEastAsia" w:hAnsiTheme="minorHAnsi" w:cstheme="minorHAnsi"/>
        </w:rPr>
        <w:t>iał</w:t>
      </w:r>
      <w:r w:rsidR="00363C07" w:rsidRPr="0087472B">
        <w:rPr>
          <w:rFonts w:asciiTheme="minorHAnsi" w:eastAsiaTheme="minorEastAsia" w:hAnsiTheme="minorHAnsi" w:cstheme="minorHAnsi"/>
        </w:rPr>
        <w:t> </w:t>
      </w:r>
      <w:r w:rsidRPr="0087472B">
        <w:rPr>
          <w:rFonts w:asciiTheme="minorHAnsi" w:eastAsiaTheme="minorEastAsia" w:hAnsiTheme="minorHAnsi" w:cstheme="minorHAnsi"/>
        </w:rPr>
        <w:t>5),</w:t>
      </w:r>
    </w:p>
    <w:p w14:paraId="49240FC9" w14:textId="2A245E87" w:rsidR="008115DB" w:rsidRPr="0087472B" w:rsidRDefault="7437E546" w:rsidP="00252765">
      <w:pPr>
        <w:pStyle w:val="Akapitzlist"/>
        <w:numPr>
          <w:ilvl w:val="0"/>
          <w:numId w:val="20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ustawy z 5 grudnia 1996 r. o </w:t>
      </w:r>
      <w:r w:rsidR="002E32D8" w:rsidRPr="0087472B">
        <w:rPr>
          <w:rFonts w:asciiTheme="minorHAnsi" w:eastAsiaTheme="minorEastAsia" w:hAnsiTheme="minorHAnsi" w:cstheme="minorHAnsi"/>
        </w:rPr>
        <w:t>z</w:t>
      </w:r>
      <w:r w:rsidRPr="0087472B">
        <w:rPr>
          <w:rFonts w:asciiTheme="minorHAnsi" w:eastAsiaTheme="minorEastAsia" w:hAnsiTheme="minorHAnsi" w:cstheme="minorHAnsi"/>
        </w:rPr>
        <w:t xml:space="preserve">awodach </w:t>
      </w:r>
      <w:r w:rsidR="002E32D8" w:rsidRPr="0087472B">
        <w:rPr>
          <w:rFonts w:asciiTheme="minorHAnsi" w:eastAsiaTheme="minorEastAsia" w:hAnsiTheme="minorHAnsi" w:cstheme="minorHAnsi"/>
        </w:rPr>
        <w:t>l</w:t>
      </w:r>
      <w:r w:rsidRPr="0087472B">
        <w:rPr>
          <w:rFonts w:asciiTheme="minorHAnsi" w:eastAsiaTheme="minorEastAsia" w:hAnsiTheme="minorHAnsi" w:cstheme="minorHAnsi"/>
        </w:rPr>
        <w:t xml:space="preserve">ekarza i </w:t>
      </w:r>
      <w:r w:rsidR="002E32D8" w:rsidRPr="0087472B">
        <w:rPr>
          <w:rFonts w:asciiTheme="minorHAnsi" w:eastAsiaTheme="minorEastAsia" w:hAnsiTheme="minorHAnsi" w:cstheme="minorHAnsi"/>
        </w:rPr>
        <w:t>l</w:t>
      </w:r>
      <w:r w:rsidRPr="0087472B">
        <w:rPr>
          <w:rFonts w:asciiTheme="minorHAnsi" w:eastAsiaTheme="minorEastAsia" w:hAnsiTheme="minorHAnsi" w:cstheme="minorHAnsi"/>
        </w:rPr>
        <w:t xml:space="preserve">ekarza </w:t>
      </w:r>
      <w:r w:rsidR="002E32D8" w:rsidRPr="0087472B">
        <w:rPr>
          <w:rFonts w:asciiTheme="minorHAnsi" w:eastAsiaTheme="minorEastAsia" w:hAnsiTheme="minorHAnsi" w:cstheme="minorHAnsi"/>
        </w:rPr>
        <w:t>d</w:t>
      </w:r>
      <w:r w:rsidRPr="0087472B">
        <w:rPr>
          <w:rFonts w:asciiTheme="minorHAnsi" w:eastAsiaTheme="minorEastAsia" w:hAnsiTheme="minorHAnsi" w:cstheme="minorHAnsi"/>
        </w:rPr>
        <w:t>entysty (art</w:t>
      </w:r>
      <w:r w:rsidR="00331AFD" w:rsidRPr="0087472B">
        <w:rPr>
          <w:rFonts w:asciiTheme="minorHAnsi" w:eastAsiaTheme="minorEastAsia" w:hAnsiTheme="minorHAnsi" w:cstheme="minorHAnsi"/>
        </w:rPr>
        <w:t>ykuł</w:t>
      </w:r>
      <w:r w:rsidRPr="0087472B">
        <w:rPr>
          <w:rFonts w:asciiTheme="minorHAnsi" w:eastAsiaTheme="minorEastAsia" w:hAnsiTheme="minorHAnsi" w:cstheme="minorHAnsi"/>
        </w:rPr>
        <w:t xml:space="preserve"> 32 i</w:t>
      </w:r>
      <w:r w:rsidR="00FA2238" w:rsidRPr="0087472B">
        <w:rPr>
          <w:rFonts w:asciiTheme="minorHAnsi" w:hAnsiTheme="minorHAnsi" w:cstheme="minorHAnsi"/>
        </w:rPr>
        <w:t> </w:t>
      </w:r>
      <w:r w:rsidRPr="0087472B">
        <w:rPr>
          <w:rFonts w:asciiTheme="minorHAnsi" w:eastAsiaTheme="minorEastAsia" w:hAnsiTheme="minorHAnsi" w:cstheme="minorHAnsi"/>
        </w:rPr>
        <w:t>n</w:t>
      </w:r>
      <w:r w:rsidR="00B130F5" w:rsidRPr="0087472B">
        <w:rPr>
          <w:rFonts w:asciiTheme="minorHAnsi" w:eastAsiaTheme="minorEastAsia" w:hAnsiTheme="minorHAnsi" w:cstheme="minorHAnsi"/>
        </w:rPr>
        <w:t>astępne</w:t>
      </w:r>
      <w:r w:rsidRPr="0087472B">
        <w:rPr>
          <w:rFonts w:asciiTheme="minorHAnsi" w:eastAsiaTheme="minorEastAsia" w:hAnsiTheme="minorHAnsi" w:cstheme="minorHAnsi"/>
        </w:rPr>
        <w:t>)</w:t>
      </w:r>
      <w:r w:rsidR="00982773" w:rsidRPr="0087472B">
        <w:rPr>
          <w:rFonts w:asciiTheme="minorHAnsi" w:eastAsiaTheme="minorEastAsia" w:hAnsiTheme="minorHAnsi" w:cstheme="minorHAnsi"/>
        </w:rPr>
        <w:t>,</w:t>
      </w:r>
    </w:p>
    <w:p w14:paraId="785D06E9" w14:textId="1C358140" w:rsidR="00B16984" w:rsidRPr="0087472B" w:rsidRDefault="00B16984" w:rsidP="00252765">
      <w:pPr>
        <w:pStyle w:val="Akapitzlist"/>
        <w:numPr>
          <w:ilvl w:val="0"/>
          <w:numId w:val="20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ustawy z</w:t>
      </w:r>
      <w:r w:rsidR="008E2F30" w:rsidRPr="0087472B">
        <w:rPr>
          <w:rFonts w:asciiTheme="minorHAnsi" w:eastAsiaTheme="minorEastAsia" w:hAnsiTheme="minorHAnsi" w:cstheme="minorHAnsi"/>
        </w:rPr>
        <w:t xml:space="preserve"> dnia 6 czerwca 1997 r. Kodeks karny</w:t>
      </w:r>
      <w:r w:rsidR="00FF13EC" w:rsidRPr="0087472B">
        <w:rPr>
          <w:rFonts w:asciiTheme="minorHAnsi" w:eastAsiaTheme="minorEastAsia" w:hAnsiTheme="minorHAnsi" w:cstheme="minorHAnsi"/>
        </w:rPr>
        <w:t xml:space="preserve"> (artykuł 192)</w:t>
      </w:r>
      <w:r w:rsidR="001C3C66" w:rsidRPr="0087472B">
        <w:rPr>
          <w:rFonts w:asciiTheme="minorHAnsi" w:eastAsiaTheme="minorEastAsia" w:hAnsiTheme="minorHAnsi" w:cstheme="minorHAnsi"/>
        </w:rPr>
        <w:t>,</w:t>
      </w:r>
    </w:p>
    <w:p w14:paraId="0900A295" w14:textId="4BAC3C2E" w:rsidR="7A5B1216" w:rsidRPr="0087472B" w:rsidRDefault="7437E546" w:rsidP="00252765">
      <w:pPr>
        <w:pStyle w:val="Akapitzlist"/>
        <w:numPr>
          <w:ilvl w:val="0"/>
          <w:numId w:val="208"/>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Kodeksu Etyki Lekarskiej</w:t>
      </w:r>
      <w:r w:rsidR="00141620" w:rsidRPr="0087472B">
        <w:rPr>
          <w:rFonts w:asciiTheme="minorHAnsi" w:eastAsiaTheme="minorEastAsia" w:hAnsiTheme="minorHAnsi" w:cstheme="minorHAnsi"/>
        </w:rPr>
        <w:t xml:space="preserve"> (</w:t>
      </w:r>
      <w:r w:rsidR="00BA714E" w:rsidRPr="0087472B">
        <w:rPr>
          <w:rFonts w:asciiTheme="minorHAnsi" w:eastAsiaTheme="minorEastAsia" w:hAnsiTheme="minorHAnsi" w:cstheme="minorHAnsi"/>
        </w:rPr>
        <w:t>art</w:t>
      </w:r>
      <w:r w:rsidR="00B16984" w:rsidRPr="0087472B">
        <w:rPr>
          <w:rFonts w:asciiTheme="minorHAnsi" w:eastAsiaTheme="minorEastAsia" w:hAnsiTheme="minorHAnsi" w:cstheme="minorHAnsi"/>
        </w:rPr>
        <w:t>ykuł</w:t>
      </w:r>
      <w:r w:rsidR="00BA714E" w:rsidRPr="0087472B">
        <w:rPr>
          <w:rFonts w:asciiTheme="minorHAnsi" w:eastAsiaTheme="minorEastAsia" w:hAnsiTheme="minorHAnsi" w:cstheme="minorHAnsi"/>
        </w:rPr>
        <w:t>. 14 ust. 1</w:t>
      </w:r>
      <w:r w:rsidR="00E037D1" w:rsidRPr="0087472B">
        <w:rPr>
          <w:rFonts w:asciiTheme="minorHAnsi" w:eastAsiaTheme="minorEastAsia" w:hAnsiTheme="minorHAnsi" w:cstheme="minorHAnsi"/>
        </w:rPr>
        <w:t>, art</w:t>
      </w:r>
      <w:r w:rsidR="00B16984" w:rsidRPr="0087472B">
        <w:rPr>
          <w:rFonts w:asciiTheme="minorHAnsi" w:eastAsiaTheme="minorEastAsia" w:hAnsiTheme="minorHAnsi" w:cstheme="minorHAnsi"/>
        </w:rPr>
        <w:t>ykuł</w:t>
      </w:r>
      <w:r w:rsidR="00E037D1" w:rsidRPr="0087472B">
        <w:rPr>
          <w:rFonts w:asciiTheme="minorHAnsi" w:eastAsiaTheme="minorEastAsia" w:hAnsiTheme="minorHAnsi" w:cstheme="minorHAnsi"/>
        </w:rPr>
        <w:t xml:space="preserve"> 16</w:t>
      </w:r>
      <w:r w:rsidR="00B16984" w:rsidRPr="0087472B">
        <w:rPr>
          <w:rFonts w:asciiTheme="minorHAnsi" w:eastAsiaTheme="minorEastAsia" w:hAnsiTheme="minorHAnsi" w:cstheme="minorHAnsi"/>
        </w:rPr>
        <w:t>)</w:t>
      </w:r>
      <w:r w:rsidR="001C3C66" w:rsidRPr="0087472B">
        <w:rPr>
          <w:rFonts w:asciiTheme="minorHAnsi" w:eastAsiaTheme="minorEastAsia" w:hAnsiTheme="minorHAnsi" w:cstheme="minorHAnsi"/>
        </w:rPr>
        <w:t>.</w:t>
      </w:r>
    </w:p>
    <w:p w14:paraId="72590880" w14:textId="7E92A6CE"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Wyrażenie zgody przez pacjenta na wykonanie czynności medycznej jest warunkiem legalności procedury leczniczej. Wyrażona zgoda musi być </w:t>
      </w:r>
      <w:r w:rsidR="00D31117" w:rsidRPr="0087472B">
        <w:rPr>
          <w:rFonts w:asciiTheme="minorHAnsi" w:eastAsiaTheme="minorEastAsia" w:hAnsiTheme="minorHAnsi" w:cstheme="minorHAnsi"/>
        </w:rPr>
        <w:t xml:space="preserve">prawnie </w:t>
      </w:r>
      <w:r w:rsidRPr="0087472B">
        <w:rPr>
          <w:rFonts w:asciiTheme="minorHAnsi" w:eastAsiaTheme="minorEastAsia" w:hAnsiTheme="minorHAnsi" w:cstheme="minorHAnsi"/>
        </w:rPr>
        <w:t>skuteczna. Aby ten stan osiągnąć, pacjent przed udzieleniem zgody na czynność medyczną musi zostać poinformowany odnośnie</w:t>
      </w:r>
      <w:r w:rsidR="003113AB" w:rsidRPr="0087472B">
        <w:rPr>
          <w:rFonts w:asciiTheme="minorHAnsi" w:eastAsiaTheme="minorEastAsia" w:hAnsiTheme="minorHAnsi" w:cstheme="minorHAnsi"/>
        </w:rPr>
        <w:t xml:space="preserve"> do</w:t>
      </w:r>
      <w:r w:rsidRPr="0087472B">
        <w:rPr>
          <w:rFonts w:asciiTheme="minorHAnsi" w:eastAsiaTheme="minorEastAsia" w:hAnsiTheme="minorHAnsi" w:cstheme="minorHAnsi"/>
        </w:rPr>
        <w:t xml:space="preserve"> wszystkich aspektów procedury leczniczej. Informację tę musi uzyskać w sposób zrozumiały i czytelny. </w:t>
      </w:r>
      <w:r w:rsidR="001B0723" w:rsidRPr="0087472B">
        <w:rPr>
          <w:rFonts w:asciiTheme="minorHAnsi" w:eastAsiaTheme="minorEastAsia" w:hAnsiTheme="minorHAnsi" w:cstheme="minorHAnsi"/>
        </w:rPr>
        <w:t>Pacjent musi przed wyrażeniem lub odmową zgody na leczenie uzyskać informacje, których zakres został wskazany w art</w:t>
      </w:r>
      <w:r w:rsidR="008445AB" w:rsidRPr="0087472B">
        <w:rPr>
          <w:rFonts w:asciiTheme="minorHAnsi" w:eastAsiaTheme="minorEastAsia" w:hAnsiTheme="minorHAnsi" w:cstheme="minorHAnsi"/>
        </w:rPr>
        <w:t>y</w:t>
      </w:r>
      <w:r w:rsidR="00F4427A" w:rsidRPr="0087472B">
        <w:rPr>
          <w:rFonts w:asciiTheme="minorHAnsi" w:eastAsiaTheme="minorEastAsia" w:hAnsiTheme="minorHAnsi" w:cstheme="minorHAnsi"/>
        </w:rPr>
        <w:t>kule</w:t>
      </w:r>
      <w:r w:rsidR="001B0723" w:rsidRPr="0087472B">
        <w:rPr>
          <w:rFonts w:asciiTheme="minorHAnsi" w:eastAsiaTheme="minorEastAsia" w:hAnsiTheme="minorHAnsi" w:cstheme="minorHAnsi"/>
        </w:rPr>
        <w:t xml:space="preserve"> 9 Ustawy o</w:t>
      </w:r>
      <w:r w:rsidR="00363C07" w:rsidRPr="0087472B">
        <w:rPr>
          <w:rFonts w:asciiTheme="minorHAnsi" w:eastAsiaTheme="minorEastAsia" w:hAnsiTheme="minorHAnsi" w:cstheme="minorHAnsi"/>
        </w:rPr>
        <w:t> </w:t>
      </w:r>
      <w:r w:rsidR="004A2100" w:rsidRPr="0087472B">
        <w:rPr>
          <w:rFonts w:asciiTheme="minorHAnsi" w:eastAsiaTheme="minorEastAsia" w:hAnsiTheme="minorHAnsi" w:cstheme="minorHAnsi"/>
        </w:rPr>
        <w:t>p</w:t>
      </w:r>
      <w:r w:rsidR="001B0723" w:rsidRPr="0087472B">
        <w:rPr>
          <w:rFonts w:asciiTheme="minorHAnsi" w:eastAsiaTheme="minorEastAsia" w:hAnsiTheme="minorHAnsi" w:cstheme="minorHAnsi"/>
        </w:rPr>
        <w:t xml:space="preserve">rawach </w:t>
      </w:r>
      <w:r w:rsidR="004A2100" w:rsidRPr="0087472B">
        <w:rPr>
          <w:rFonts w:asciiTheme="minorHAnsi" w:eastAsiaTheme="minorEastAsia" w:hAnsiTheme="minorHAnsi" w:cstheme="minorHAnsi"/>
        </w:rPr>
        <w:t>p</w:t>
      </w:r>
      <w:r w:rsidR="001B0723" w:rsidRPr="0087472B">
        <w:rPr>
          <w:rFonts w:asciiTheme="minorHAnsi" w:eastAsiaTheme="minorEastAsia" w:hAnsiTheme="minorHAnsi" w:cstheme="minorHAnsi"/>
        </w:rPr>
        <w:t>acjenta i Rzeczniku Praw Pacjenta oraz art</w:t>
      </w:r>
      <w:r w:rsidR="008445AB" w:rsidRPr="0087472B">
        <w:rPr>
          <w:rFonts w:asciiTheme="minorHAnsi" w:eastAsiaTheme="minorEastAsia" w:hAnsiTheme="minorHAnsi" w:cstheme="minorHAnsi"/>
        </w:rPr>
        <w:t>ykule</w:t>
      </w:r>
      <w:r w:rsidR="001B0723" w:rsidRPr="0087472B">
        <w:rPr>
          <w:rFonts w:asciiTheme="minorHAnsi" w:eastAsiaTheme="minorEastAsia" w:hAnsiTheme="minorHAnsi" w:cstheme="minorHAnsi"/>
        </w:rPr>
        <w:t xml:space="preserve"> 31 ust.</w:t>
      </w:r>
      <w:r w:rsidR="00970DDC" w:rsidRPr="0087472B">
        <w:rPr>
          <w:rFonts w:asciiTheme="minorHAnsi" w:eastAsiaTheme="minorEastAsia" w:hAnsiTheme="minorHAnsi" w:cstheme="minorHAnsi"/>
        </w:rPr>
        <w:t xml:space="preserve"> </w:t>
      </w:r>
      <w:r w:rsidR="001B0723" w:rsidRPr="0087472B">
        <w:rPr>
          <w:rFonts w:asciiTheme="minorHAnsi" w:eastAsiaTheme="minorEastAsia" w:hAnsiTheme="minorHAnsi" w:cstheme="minorHAnsi"/>
        </w:rPr>
        <w:t>1 Ustawy o</w:t>
      </w:r>
      <w:r w:rsidR="009270E7" w:rsidRPr="0087472B">
        <w:rPr>
          <w:rFonts w:asciiTheme="minorHAnsi" w:hAnsiTheme="minorHAnsi" w:cstheme="minorHAnsi"/>
        </w:rPr>
        <w:t> </w:t>
      </w:r>
      <w:r w:rsidR="00970DDC" w:rsidRPr="0087472B">
        <w:rPr>
          <w:rFonts w:asciiTheme="minorHAnsi" w:eastAsiaTheme="minorEastAsia" w:hAnsiTheme="minorHAnsi" w:cstheme="minorHAnsi"/>
        </w:rPr>
        <w:t>z</w:t>
      </w:r>
      <w:r w:rsidR="001B0723" w:rsidRPr="0087472B">
        <w:rPr>
          <w:rFonts w:asciiTheme="minorHAnsi" w:eastAsiaTheme="minorEastAsia" w:hAnsiTheme="minorHAnsi" w:cstheme="minorHAnsi"/>
        </w:rPr>
        <w:t>awodach</w:t>
      </w:r>
      <w:r w:rsidR="00363C07" w:rsidRPr="0087472B">
        <w:rPr>
          <w:rFonts w:asciiTheme="minorHAnsi" w:eastAsiaTheme="minorEastAsia" w:hAnsiTheme="minorHAnsi" w:cstheme="minorHAnsi"/>
        </w:rPr>
        <w:t> </w:t>
      </w:r>
      <w:r w:rsidR="00970DDC" w:rsidRPr="0087472B">
        <w:rPr>
          <w:rFonts w:asciiTheme="minorHAnsi" w:eastAsiaTheme="minorEastAsia" w:hAnsiTheme="minorHAnsi" w:cstheme="minorHAnsi"/>
        </w:rPr>
        <w:t>l</w:t>
      </w:r>
      <w:r w:rsidR="001B0723" w:rsidRPr="0087472B">
        <w:rPr>
          <w:rFonts w:asciiTheme="minorHAnsi" w:eastAsiaTheme="minorEastAsia" w:hAnsiTheme="minorHAnsi" w:cstheme="minorHAnsi"/>
        </w:rPr>
        <w:t xml:space="preserve">ekarza i </w:t>
      </w:r>
      <w:r w:rsidR="00970DDC" w:rsidRPr="0087472B">
        <w:rPr>
          <w:rFonts w:asciiTheme="minorHAnsi" w:eastAsiaTheme="minorEastAsia" w:hAnsiTheme="minorHAnsi" w:cstheme="minorHAnsi"/>
        </w:rPr>
        <w:t>l</w:t>
      </w:r>
      <w:r w:rsidR="001B0723" w:rsidRPr="0087472B">
        <w:rPr>
          <w:rFonts w:asciiTheme="minorHAnsi" w:eastAsiaTheme="minorEastAsia" w:hAnsiTheme="minorHAnsi" w:cstheme="minorHAnsi"/>
        </w:rPr>
        <w:t xml:space="preserve">ekarza </w:t>
      </w:r>
      <w:r w:rsidR="00970DDC" w:rsidRPr="0087472B">
        <w:rPr>
          <w:rFonts w:asciiTheme="minorHAnsi" w:eastAsiaTheme="minorEastAsia" w:hAnsiTheme="minorHAnsi" w:cstheme="minorHAnsi"/>
        </w:rPr>
        <w:t>d</w:t>
      </w:r>
      <w:r w:rsidR="001B0723" w:rsidRPr="0087472B">
        <w:rPr>
          <w:rFonts w:asciiTheme="minorHAnsi" w:eastAsiaTheme="minorEastAsia" w:hAnsiTheme="minorHAnsi" w:cstheme="minorHAnsi"/>
        </w:rPr>
        <w:t>entysty. Informacje te dotyczą stanu zdrowia, rozpoznania,</w:t>
      </w:r>
      <w:r w:rsidR="00363C07" w:rsidRPr="0087472B">
        <w:rPr>
          <w:rFonts w:asciiTheme="minorHAnsi" w:eastAsiaTheme="minorEastAsia" w:hAnsiTheme="minorHAnsi" w:cstheme="minorHAnsi"/>
        </w:rPr>
        <w:t> </w:t>
      </w:r>
      <w:r w:rsidR="001B0723" w:rsidRPr="0087472B">
        <w:rPr>
          <w:rFonts w:asciiTheme="minorHAnsi" w:eastAsiaTheme="minorEastAsia" w:hAnsiTheme="minorHAnsi" w:cstheme="minorHAnsi"/>
        </w:rPr>
        <w:t>proponowanych oraz możliwych metod diagnostycznych i leczniczych, dających się przewidzieć następstwach ich zastosowania albo zaniechania, wynikach leczenia i</w:t>
      </w:r>
      <w:r w:rsidR="00363C07" w:rsidRPr="0087472B">
        <w:rPr>
          <w:rFonts w:asciiTheme="minorHAnsi" w:eastAsiaTheme="minorEastAsia" w:hAnsiTheme="minorHAnsi" w:cstheme="minorHAnsi"/>
        </w:rPr>
        <w:t> </w:t>
      </w:r>
      <w:r w:rsidR="001B0723" w:rsidRPr="0087472B">
        <w:rPr>
          <w:rFonts w:asciiTheme="minorHAnsi" w:eastAsiaTheme="minorEastAsia" w:hAnsiTheme="minorHAnsi" w:cstheme="minorHAnsi"/>
        </w:rPr>
        <w:t>rokowaniu</w:t>
      </w:r>
      <w:r w:rsidR="0021780C" w:rsidRPr="0087472B">
        <w:rPr>
          <w:rFonts w:asciiTheme="minorHAnsi" w:eastAsiaTheme="minorEastAsia" w:hAnsiTheme="minorHAnsi" w:cstheme="minorHAnsi"/>
        </w:rPr>
        <w:t>. Dobrym zwyczajem jest udostępnienie pacjentowi formularza zgody do domu.</w:t>
      </w:r>
    </w:p>
    <w:p w14:paraId="541C6B1E" w14:textId="7C12C460" w:rsidR="00F812F9" w:rsidRPr="0087472B" w:rsidRDefault="00F812F9"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w:t>
      </w:r>
      <w:r w:rsidR="00B804F0" w:rsidRPr="0087472B">
        <w:rPr>
          <w:rFonts w:asciiTheme="minorHAnsi" w:eastAsiaTheme="minorEastAsia" w:hAnsiTheme="minorHAnsi" w:cstheme="minorHAnsi"/>
        </w:rPr>
        <w:t xml:space="preserve">ymagany zakres danych niezbędnych do wyrażenia zgody na leczenie określa </w:t>
      </w:r>
      <w:r w:rsidR="00A96762" w:rsidRPr="0087472B">
        <w:rPr>
          <w:rFonts w:asciiTheme="minorHAnsi" w:eastAsiaTheme="minorEastAsia" w:hAnsiTheme="minorHAnsi" w:cstheme="minorHAnsi"/>
        </w:rPr>
        <w:t>z</w:t>
      </w:r>
      <w:r w:rsidR="00BD7BE0" w:rsidRPr="0087472B">
        <w:rPr>
          <w:rFonts w:asciiTheme="minorHAnsi" w:eastAsiaTheme="minorEastAsia" w:hAnsiTheme="minorHAnsi" w:cstheme="minorHAnsi"/>
        </w:rPr>
        <w:t>ałącznik nr</w:t>
      </w:r>
      <w:r w:rsidR="009270E7" w:rsidRPr="0087472B">
        <w:rPr>
          <w:rFonts w:asciiTheme="minorHAnsi" w:hAnsiTheme="minorHAnsi" w:cstheme="minorHAnsi"/>
        </w:rPr>
        <w:t> </w:t>
      </w:r>
      <w:r w:rsidR="00BD7BE0" w:rsidRPr="0087472B">
        <w:rPr>
          <w:rFonts w:asciiTheme="minorHAnsi" w:eastAsiaTheme="minorEastAsia" w:hAnsiTheme="minorHAnsi" w:cstheme="minorHAnsi"/>
        </w:rPr>
        <w:t>3</w:t>
      </w:r>
      <w:r w:rsidR="009270E7" w:rsidRPr="0087472B">
        <w:rPr>
          <w:rFonts w:asciiTheme="minorHAnsi" w:hAnsiTheme="minorHAnsi" w:cstheme="minorHAnsi"/>
        </w:rPr>
        <w:t> </w:t>
      </w:r>
      <w:r w:rsidR="00BD7BE0" w:rsidRPr="0087472B">
        <w:rPr>
          <w:rFonts w:asciiTheme="minorHAnsi" w:eastAsiaTheme="minorEastAsia" w:hAnsiTheme="minorHAnsi" w:cstheme="minorHAnsi"/>
        </w:rPr>
        <w:t>do Standardu.</w:t>
      </w:r>
    </w:p>
    <w:p w14:paraId="3226E02B" w14:textId="77777777" w:rsidR="00611AEC" w:rsidRPr="0087472B" w:rsidRDefault="00611AEC">
      <w:pPr>
        <w:spacing w:after="0" w:line="240" w:lineRule="auto"/>
        <w:rPr>
          <w:rFonts w:asciiTheme="minorHAnsi" w:eastAsiaTheme="minorEastAsia" w:hAnsiTheme="minorHAnsi" w:cstheme="minorHAnsi"/>
          <w:b/>
          <w:bCs/>
        </w:rPr>
      </w:pPr>
      <w:r w:rsidRPr="0087472B">
        <w:rPr>
          <w:rFonts w:asciiTheme="minorHAnsi" w:eastAsiaTheme="minorEastAsia" w:hAnsiTheme="minorHAnsi" w:cstheme="minorHAnsi"/>
          <w:b/>
          <w:bCs/>
        </w:rPr>
        <w:br w:type="page"/>
      </w:r>
    </w:p>
    <w:p w14:paraId="359F24E2" w14:textId="5003858A" w:rsidR="7A5B1216" w:rsidRPr="0087472B" w:rsidRDefault="7FC133BE"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lastRenderedPageBreak/>
        <w:t xml:space="preserve">Przygotowanie pacjenta do wyrażenia zgody na </w:t>
      </w:r>
      <w:r w:rsidR="003E7BEC" w:rsidRPr="0087472B">
        <w:rPr>
          <w:rFonts w:asciiTheme="minorHAnsi" w:eastAsiaTheme="minorEastAsia" w:hAnsiTheme="minorHAnsi" w:cstheme="minorHAnsi"/>
          <w:b/>
          <w:bCs/>
        </w:rPr>
        <w:t>leczenie</w:t>
      </w:r>
    </w:p>
    <w:p w14:paraId="156F8F86" w14:textId="4819107C" w:rsidR="7A5B1216" w:rsidRPr="0087472B" w:rsidRDefault="0057550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w:t>
      </w:r>
      <w:r w:rsidR="00BF47B6" w:rsidRPr="0087472B">
        <w:rPr>
          <w:rFonts w:asciiTheme="minorHAnsi" w:eastAsiaTheme="minorEastAsia" w:hAnsiTheme="minorHAnsi" w:cstheme="minorHAnsi"/>
        </w:rPr>
        <w:t xml:space="preserve"> celu informowania pacjentów na temat </w:t>
      </w:r>
      <w:r w:rsidR="7437E546" w:rsidRPr="0087472B">
        <w:rPr>
          <w:rFonts w:asciiTheme="minorHAnsi" w:eastAsiaTheme="minorEastAsia" w:hAnsiTheme="minorHAnsi" w:cstheme="minorHAnsi"/>
        </w:rPr>
        <w:t xml:space="preserve">rodzaju procedur medycznych </w:t>
      </w:r>
      <w:r w:rsidR="00376B13" w:rsidRPr="0087472B">
        <w:rPr>
          <w:rFonts w:asciiTheme="minorHAnsi" w:eastAsiaTheme="minorEastAsia" w:hAnsiTheme="minorHAnsi" w:cstheme="minorHAnsi"/>
        </w:rPr>
        <w:t xml:space="preserve">planowanych </w:t>
      </w:r>
      <w:r w:rsidR="7437E546" w:rsidRPr="0087472B">
        <w:rPr>
          <w:rFonts w:asciiTheme="minorHAnsi" w:eastAsiaTheme="minorEastAsia" w:hAnsiTheme="minorHAnsi" w:cstheme="minorHAnsi"/>
        </w:rPr>
        <w:t>podczas zabiegu</w:t>
      </w:r>
      <w:r w:rsidR="00BF47B6"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należy wykorzystać rysunki</w:t>
      </w:r>
      <w:r w:rsidR="00051A96" w:rsidRPr="0087472B">
        <w:rPr>
          <w:rFonts w:asciiTheme="minorHAnsi" w:eastAsiaTheme="minorEastAsia" w:hAnsiTheme="minorHAnsi" w:cstheme="minorHAnsi"/>
        </w:rPr>
        <w:t>/foldery/ulotki</w:t>
      </w:r>
      <w:r w:rsidR="000B0480"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opisy procedur napisane </w:t>
      </w:r>
      <w:r w:rsidR="00301DA4" w:rsidRPr="0087472B">
        <w:rPr>
          <w:rFonts w:asciiTheme="minorHAnsi" w:eastAsiaTheme="minorEastAsia" w:hAnsiTheme="minorHAnsi" w:cstheme="minorHAnsi"/>
        </w:rPr>
        <w:t>w</w:t>
      </w:r>
      <w:r w:rsidR="00AF4BD5" w:rsidRPr="0087472B">
        <w:rPr>
          <w:rFonts w:asciiTheme="minorHAnsi" w:hAnsiTheme="minorHAnsi" w:cstheme="minorHAnsi"/>
        </w:rPr>
        <w:t> </w:t>
      </w:r>
      <w:r w:rsidR="00301DA4" w:rsidRPr="0087472B">
        <w:rPr>
          <w:rFonts w:asciiTheme="minorHAnsi" w:eastAsiaTheme="minorEastAsia" w:hAnsiTheme="minorHAnsi" w:cstheme="minorHAnsi"/>
        </w:rPr>
        <w:t>prostym</w:t>
      </w:r>
      <w:r w:rsidR="7437E546" w:rsidRPr="0087472B">
        <w:rPr>
          <w:rFonts w:asciiTheme="minorHAnsi" w:eastAsiaTheme="minorEastAsia" w:hAnsiTheme="minorHAnsi" w:cstheme="minorHAnsi"/>
        </w:rPr>
        <w:t xml:space="preserve"> </w:t>
      </w:r>
      <w:r w:rsidR="00301DA4" w:rsidRPr="0087472B">
        <w:rPr>
          <w:rFonts w:asciiTheme="minorHAnsi" w:eastAsiaTheme="minorEastAsia" w:hAnsiTheme="minorHAnsi" w:cstheme="minorHAnsi"/>
        </w:rPr>
        <w:t>języku</w:t>
      </w:r>
      <w:r w:rsidR="7437E546" w:rsidRPr="0087472B">
        <w:rPr>
          <w:rFonts w:asciiTheme="minorHAnsi" w:eastAsiaTheme="minorEastAsia" w:hAnsiTheme="minorHAnsi" w:cstheme="minorHAnsi"/>
        </w:rPr>
        <w:t xml:space="preserve">. Można odesłać pacjenta </w:t>
      </w:r>
      <w:r w:rsidR="000B0480" w:rsidRPr="0087472B">
        <w:rPr>
          <w:rFonts w:asciiTheme="minorHAnsi" w:eastAsiaTheme="minorEastAsia" w:hAnsiTheme="minorHAnsi" w:cstheme="minorHAnsi"/>
        </w:rPr>
        <w:t xml:space="preserve">także </w:t>
      </w:r>
      <w:r w:rsidR="7437E546" w:rsidRPr="0087472B">
        <w:rPr>
          <w:rFonts w:asciiTheme="minorHAnsi" w:eastAsiaTheme="minorEastAsia" w:hAnsiTheme="minorHAnsi" w:cstheme="minorHAnsi"/>
        </w:rPr>
        <w:t>na stron</w:t>
      </w:r>
      <w:r w:rsidR="00C6531E" w:rsidRPr="0087472B">
        <w:rPr>
          <w:rFonts w:asciiTheme="minorHAnsi" w:eastAsiaTheme="minorEastAsia" w:hAnsiTheme="minorHAnsi" w:cstheme="minorHAnsi"/>
        </w:rPr>
        <w:t>ę</w:t>
      </w:r>
      <w:r w:rsidR="7437E546" w:rsidRPr="0087472B">
        <w:rPr>
          <w:rFonts w:asciiTheme="minorHAnsi" w:eastAsiaTheme="minorEastAsia" w:hAnsiTheme="minorHAnsi" w:cstheme="minorHAnsi"/>
        </w:rPr>
        <w:t xml:space="preserve"> internetow</w:t>
      </w:r>
      <w:r w:rsidR="00C6531E" w:rsidRPr="0087472B">
        <w:rPr>
          <w:rFonts w:asciiTheme="minorHAnsi" w:eastAsiaTheme="minorEastAsia" w:hAnsiTheme="minorHAnsi" w:cstheme="minorHAnsi"/>
        </w:rPr>
        <w:t>ą</w:t>
      </w:r>
      <w:r w:rsidR="000078CB" w:rsidRPr="0087472B">
        <w:rPr>
          <w:rFonts w:asciiTheme="minorHAnsi" w:eastAsiaTheme="minorEastAsia" w:hAnsiTheme="minorHAnsi" w:cstheme="minorHAnsi"/>
        </w:rPr>
        <w:t xml:space="preserve"> placówki</w:t>
      </w:r>
      <w:r w:rsidR="00C6531E" w:rsidRPr="0087472B">
        <w:rPr>
          <w:rFonts w:asciiTheme="minorHAnsi" w:eastAsiaTheme="minorEastAsia" w:hAnsiTheme="minorHAnsi" w:cstheme="minorHAnsi"/>
        </w:rPr>
        <w:t xml:space="preserve"> (gdzie </w:t>
      </w:r>
      <w:r w:rsidR="00AF37FE" w:rsidRPr="0087472B">
        <w:rPr>
          <w:rFonts w:asciiTheme="minorHAnsi" w:eastAsiaTheme="minorEastAsia" w:hAnsiTheme="minorHAnsi" w:cstheme="minorHAnsi"/>
        </w:rPr>
        <w:t>powinny zostać udostępnione</w:t>
      </w:r>
      <w:r w:rsidR="7437E546" w:rsidRPr="0087472B">
        <w:rPr>
          <w:rFonts w:asciiTheme="minorHAnsi" w:eastAsiaTheme="minorEastAsia" w:hAnsiTheme="minorHAnsi" w:cstheme="minorHAnsi"/>
        </w:rPr>
        <w:t xml:space="preserve"> filmy instruktażowe i materiały edukacyjne</w:t>
      </w:r>
      <w:r w:rsidR="00AF37FE"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 </w:t>
      </w:r>
      <w:r w:rsidR="00C55886" w:rsidRPr="0087472B">
        <w:rPr>
          <w:rFonts w:asciiTheme="minorHAnsi" w:eastAsiaTheme="minorEastAsia" w:hAnsiTheme="minorHAnsi" w:cstheme="minorHAnsi"/>
        </w:rPr>
        <w:t xml:space="preserve">Udostępniaj </w:t>
      </w:r>
      <w:r w:rsidR="00A70CD0" w:rsidRPr="0087472B">
        <w:rPr>
          <w:rFonts w:asciiTheme="minorHAnsi" w:eastAsiaTheme="minorEastAsia" w:hAnsiTheme="minorHAnsi" w:cstheme="minorHAnsi"/>
        </w:rPr>
        <w:t>pacjentom informatory</w:t>
      </w:r>
      <w:r w:rsidR="7437E546" w:rsidRPr="0087472B">
        <w:rPr>
          <w:rFonts w:asciiTheme="minorHAnsi" w:eastAsiaTheme="minorEastAsia" w:hAnsiTheme="minorHAnsi" w:cstheme="minorHAnsi"/>
        </w:rPr>
        <w:t xml:space="preserve"> z rysunkami przedstawiającymi różne stopnie zaawansowania choroby próchnicowej/choroby przyzębia ze wskazaniem możliwości terapeutyczno-leczniczej na danym etapie rozwoju choroby. </w:t>
      </w:r>
      <w:r w:rsidR="0088587A" w:rsidRPr="0087472B">
        <w:rPr>
          <w:rFonts w:asciiTheme="minorHAnsi" w:eastAsiaTheme="minorEastAsia" w:hAnsiTheme="minorHAnsi" w:cstheme="minorHAnsi"/>
        </w:rPr>
        <w:t xml:space="preserve">Informacje </w:t>
      </w:r>
      <w:r w:rsidR="00966A61" w:rsidRPr="0087472B">
        <w:rPr>
          <w:rFonts w:asciiTheme="minorHAnsi" w:eastAsiaTheme="minorEastAsia" w:hAnsiTheme="minorHAnsi" w:cstheme="minorHAnsi"/>
        </w:rPr>
        <w:t xml:space="preserve">udostępniane </w:t>
      </w:r>
      <w:r w:rsidR="0088587A" w:rsidRPr="0087472B">
        <w:rPr>
          <w:rFonts w:asciiTheme="minorHAnsi" w:eastAsiaTheme="minorEastAsia" w:hAnsiTheme="minorHAnsi" w:cstheme="minorHAnsi"/>
        </w:rPr>
        <w:t>na stronie placówki lub</w:t>
      </w:r>
      <w:r w:rsidR="00966A61" w:rsidRPr="0087472B">
        <w:rPr>
          <w:rFonts w:asciiTheme="minorHAnsi" w:eastAsiaTheme="minorEastAsia" w:hAnsiTheme="minorHAnsi" w:cstheme="minorHAnsi"/>
        </w:rPr>
        <w:t xml:space="preserve"> przekazywane pacjentom </w:t>
      </w:r>
      <w:r w:rsidR="005A651D" w:rsidRPr="0087472B">
        <w:rPr>
          <w:rFonts w:asciiTheme="minorHAnsi" w:eastAsiaTheme="minorEastAsia" w:hAnsiTheme="minorHAnsi" w:cstheme="minorHAnsi"/>
        </w:rPr>
        <w:t>muszą spełniać warunki dostępności.</w:t>
      </w:r>
    </w:p>
    <w:p w14:paraId="088A36FB" w14:textId="0BE337D9"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Zgody nie można uznać za wyrażoną w sposób poprawny, jeśli jej udzielenie nie było poprzedzone udzieleniem informacji, które są wymagane w obowiązujących przepisach prawa. Pacjent, podpisując zgodę na leczenie, musi być świadomy swojej sytuacji zdrowotnej i zdawać sobie sprawę z następstw proponowanych mu zabiegów </w:t>
      </w:r>
      <w:r w:rsidR="00053931" w:rsidRPr="0087472B" w:rsidDel="005718A2">
        <w:rPr>
          <w:rFonts w:asciiTheme="minorHAnsi" w:eastAsiaTheme="minorEastAsia" w:hAnsiTheme="minorHAnsi" w:cstheme="minorHAnsi"/>
        </w:rPr>
        <w:t>medycznych</w:t>
      </w:r>
      <w:r w:rsidR="00053931" w:rsidRPr="0087472B">
        <w:rPr>
          <w:rFonts w:asciiTheme="minorHAnsi" w:eastAsiaTheme="minorEastAsia" w:hAnsiTheme="minorHAnsi" w:cstheme="minorHAnsi"/>
        </w:rPr>
        <w:t>.</w:t>
      </w:r>
      <w:r w:rsidR="005718A2" w:rsidRPr="0087472B">
        <w:rPr>
          <w:rFonts w:asciiTheme="minorHAnsi" w:eastAsiaTheme="minorEastAsia" w:hAnsiTheme="minorHAnsi" w:cstheme="minorHAnsi"/>
        </w:rPr>
        <w:t xml:space="preserve"> Informacje</w:t>
      </w:r>
      <w:r w:rsidRPr="0087472B">
        <w:rPr>
          <w:rFonts w:asciiTheme="minorHAnsi" w:eastAsiaTheme="minorEastAsia" w:hAnsiTheme="minorHAnsi" w:cstheme="minorHAnsi"/>
        </w:rPr>
        <w:t xml:space="preserve"> muszą być przekazywane w sposób dostosowany do </w:t>
      </w:r>
      <w:r w:rsidR="001244E4" w:rsidRPr="0087472B">
        <w:rPr>
          <w:rFonts w:asciiTheme="minorHAnsi" w:eastAsiaTheme="minorEastAsia" w:hAnsiTheme="minorHAnsi" w:cstheme="minorHAnsi"/>
        </w:rPr>
        <w:t xml:space="preserve">potrzeb komunikacyjnych </w:t>
      </w:r>
      <w:r w:rsidRPr="0087472B">
        <w:rPr>
          <w:rFonts w:asciiTheme="minorHAnsi" w:eastAsiaTheme="minorEastAsia" w:hAnsiTheme="minorHAnsi" w:cstheme="minorHAnsi"/>
        </w:rPr>
        <w:t xml:space="preserve">każdego pacjenta. Dobór słownictwa i języka komunikacji jest szczególnie ważny w sytuacji odbierania zgody od pacjentów z otępieniem umiarkowanym lub ciężkim, z zaburzeniami świadomości, ubezwłasnowolnionych częściowo lub całkowicie. Dotyczy to również dzieci poniżej 16 roku życia. W przypadku osoby ubezwłasnowolnionej informacji udziel </w:t>
      </w:r>
      <w:r w:rsidR="00D3569F" w:rsidRPr="0087472B">
        <w:rPr>
          <w:rFonts w:asciiTheme="minorHAnsi" w:eastAsiaTheme="minorEastAsia" w:hAnsiTheme="minorHAnsi" w:cstheme="minorHAnsi"/>
        </w:rPr>
        <w:t xml:space="preserve">także </w:t>
      </w:r>
      <w:r w:rsidRPr="0087472B">
        <w:rPr>
          <w:rFonts w:asciiTheme="minorHAnsi" w:eastAsiaTheme="minorEastAsia" w:hAnsiTheme="minorHAnsi" w:cstheme="minorHAnsi"/>
        </w:rPr>
        <w:t xml:space="preserve">przedstawicielowi ustawowemu, </w:t>
      </w:r>
      <w:r w:rsidR="0094650E" w:rsidRPr="0087472B">
        <w:rPr>
          <w:rFonts w:asciiTheme="minorHAnsi" w:eastAsiaTheme="minorEastAsia" w:hAnsiTheme="minorHAnsi" w:cstheme="minorHAnsi"/>
        </w:rPr>
        <w:t>opiekunowi faktycznemu</w:t>
      </w:r>
      <w:r w:rsidR="00F4746B"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osobie bliskiej (do drugiego stopnia pokrewieństwa) lub wskazanej przez pacjenta.</w:t>
      </w:r>
    </w:p>
    <w:p w14:paraId="3FC7FBC4" w14:textId="03D5AC75" w:rsidR="7A5B1216" w:rsidRPr="0087472B" w:rsidRDefault="7437E546"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 xml:space="preserve">Obecność </w:t>
      </w:r>
      <w:r w:rsidR="0015083A" w:rsidRPr="0087472B">
        <w:rPr>
          <w:rFonts w:asciiTheme="minorHAnsi" w:eastAsiaTheme="minorEastAsia" w:hAnsiTheme="minorHAnsi" w:cstheme="minorHAnsi"/>
          <w:b/>
          <w:bCs/>
        </w:rPr>
        <w:t>osoby wspierającej</w:t>
      </w:r>
    </w:p>
    <w:p w14:paraId="76E272C1" w14:textId="3745BC7A" w:rsidR="7A5B1216" w:rsidRPr="0087472B" w:rsidRDefault="0015083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Uzgodnij z</w:t>
      </w:r>
      <w:r w:rsidR="7437E546" w:rsidRPr="0087472B" w:rsidDel="0015083A">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pacjent</w:t>
      </w:r>
      <w:r w:rsidR="00D7739D" w:rsidRPr="0087472B">
        <w:rPr>
          <w:rFonts w:asciiTheme="minorHAnsi" w:eastAsiaTheme="minorEastAsia" w:hAnsiTheme="minorHAnsi" w:cstheme="minorHAnsi"/>
        </w:rPr>
        <w:t>em</w:t>
      </w:r>
      <w:r w:rsidR="00A87507" w:rsidRPr="0087472B">
        <w:rPr>
          <w:rFonts w:asciiTheme="minorHAnsi" w:eastAsiaTheme="minorEastAsia" w:hAnsiTheme="minorHAnsi" w:cstheme="minorHAnsi"/>
        </w:rPr>
        <w:t>, czy</w:t>
      </w:r>
      <w:r w:rsidR="7437E546" w:rsidRPr="0087472B">
        <w:rPr>
          <w:rFonts w:asciiTheme="minorHAnsi" w:eastAsiaTheme="minorEastAsia" w:hAnsiTheme="minorHAnsi" w:cstheme="minorHAnsi"/>
        </w:rPr>
        <w:t xml:space="preserve"> wyraża zgodę na obecność osoby </w:t>
      </w:r>
      <w:r w:rsidRPr="0087472B">
        <w:rPr>
          <w:rFonts w:asciiTheme="minorHAnsi" w:eastAsiaTheme="minorEastAsia" w:hAnsiTheme="minorHAnsi" w:cstheme="minorHAnsi"/>
        </w:rPr>
        <w:t xml:space="preserve">wspierającej </w:t>
      </w:r>
      <w:r w:rsidR="7437E546" w:rsidRPr="0087472B">
        <w:rPr>
          <w:rFonts w:asciiTheme="minorHAnsi" w:eastAsiaTheme="minorEastAsia" w:hAnsiTheme="minorHAnsi" w:cstheme="minorHAnsi"/>
        </w:rPr>
        <w:t xml:space="preserve">w procesie udzielania zgody na </w:t>
      </w:r>
      <w:r w:rsidR="00D7739D" w:rsidRPr="0087472B">
        <w:rPr>
          <w:rFonts w:asciiTheme="minorHAnsi" w:eastAsiaTheme="minorEastAsia" w:hAnsiTheme="minorHAnsi" w:cstheme="minorHAnsi"/>
        </w:rPr>
        <w:t>leczenie</w:t>
      </w:r>
      <w:r w:rsidR="7437E546" w:rsidRPr="0087472B">
        <w:rPr>
          <w:rFonts w:asciiTheme="minorHAnsi" w:eastAsiaTheme="minorEastAsia" w:hAnsiTheme="minorHAnsi" w:cstheme="minorHAnsi"/>
        </w:rPr>
        <w:t>. W przypadku pacjenta z niepełnosprawnością fizyczną lub sensoryczną możemy zadać proste pytanie (czy życzy Pani/Pan sobie obecności osoby bliskiej?). W sytuacji pacjenta z</w:t>
      </w:r>
      <w:r w:rsidR="006277CF" w:rsidRPr="0087472B">
        <w:rPr>
          <w:rFonts w:asciiTheme="minorHAnsi" w:eastAsiaTheme="minorEastAsia" w:hAnsiTheme="minorHAnsi" w:cstheme="minorHAnsi"/>
        </w:rPr>
        <w:t>e</w:t>
      </w:r>
      <w:r w:rsidR="7437E546" w:rsidRPr="0087472B">
        <w:rPr>
          <w:rFonts w:asciiTheme="minorHAnsi" w:eastAsiaTheme="minorEastAsia" w:hAnsiTheme="minorHAnsi" w:cstheme="minorHAnsi"/>
        </w:rPr>
        <w:t xml:space="preserve"> </w:t>
      </w:r>
      <w:r w:rsidR="006277CF" w:rsidRPr="0087472B">
        <w:rPr>
          <w:rFonts w:asciiTheme="minorHAnsi" w:eastAsiaTheme="minorEastAsia" w:hAnsiTheme="minorHAnsi" w:cstheme="minorHAnsi"/>
        </w:rPr>
        <w:t xml:space="preserve">znacznym stopniem </w:t>
      </w:r>
      <w:r w:rsidR="7437E546" w:rsidRPr="0087472B">
        <w:rPr>
          <w:rFonts w:asciiTheme="minorHAnsi" w:eastAsiaTheme="minorEastAsia" w:hAnsiTheme="minorHAnsi" w:cstheme="minorHAnsi"/>
        </w:rPr>
        <w:t>niepełnosprawności</w:t>
      </w:r>
      <w:r w:rsidR="7437E546" w:rsidRPr="0087472B" w:rsidDel="001A73E7">
        <w:rPr>
          <w:rFonts w:asciiTheme="minorHAnsi" w:eastAsiaTheme="minorEastAsia" w:hAnsiTheme="minorHAnsi" w:cstheme="minorHAnsi"/>
        </w:rPr>
        <w:t xml:space="preserve"> </w:t>
      </w:r>
      <w:r w:rsidR="001A73E7" w:rsidRPr="0087472B">
        <w:rPr>
          <w:rFonts w:asciiTheme="minorHAnsi" w:eastAsiaTheme="minorEastAsia" w:hAnsiTheme="minorHAnsi" w:cstheme="minorHAnsi"/>
        </w:rPr>
        <w:t xml:space="preserve">intelektualnej </w:t>
      </w:r>
      <w:r w:rsidR="7437E546" w:rsidRPr="0087472B">
        <w:rPr>
          <w:rFonts w:asciiTheme="minorHAnsi" w:eastAsiaTheme="minorEastAsia" w:hAnsiTheme="minorHAnsi" w:cstheme="minorHAnsi"/>
        </w:rPr>
        <w:t xml:space="preserve">obserwuj relacje pacjenta i jego opiekuna. </w:t>
      </w:r>
      <w:r w:rsidR="001A73E7" w:rsidRPr="0087472B">
        <w:rPr>
          <w:rFonts w:asciiTheme="minorHAnsi" w:eastAsiaTheme="minorEastAsia" w:hAnsiTheme="minorHAnsi" w:cstheme="minorHAnsi"/>
        </w:rPr>
        <w:t>O</w:t>
      </w:r>
      <w:r w:rsidR="006277CF" w:rsidRPr="0087472B">
        <w:rPr>
          <w:rFonts w:asciiTheme="minorHAnsi" w:eastAsiaTheme="minorEastAsia" w:hAnsiTheme="minorHAnsi" w:cstheme="minorHAnsi"/>
        </w:rPr>
        <w:t>ceń</w:t>
      </w:r>
      <w:r w:rsidR="7437E546" w:rsidRPr="0087472B">
        <w:rPr>
          <w:rFonts w:asciiTheme="minorHAnsi" w:eastAsiaTheme="minorEastAsia" w:hAnsiTheme="minorHAnsi" w:cstheme="minorHAnsi"/>
        </w:rPr>
        <w:t>, co będzie bardziej korzystne dla dobra pacjenta.</w:t>
      </w:r>
    </w:p>
    <w:p w14:paraId="218D5782" w14:textId="418FE7FB"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b/>
          <w:bCs/>
        </w:rPr>
        <w:t xml:space="preserve">Warunki </w:t>
      </w:r>
      <w:r w:rsidR="00F4746B" w:rsidRPr="0087472B">
        <w:rPr>
          <w:rFonts w:asciiTheme="minorHAnsi" w:eastAsiaTheme="minorEastAsia" w:hAnsiTheme="minorHAnsi" w:cstheme="minorHAnsi"/>
          <w:b/>
          <w:bCs/>
        </w:rPr>
        <w:t>zewn</w:t>
      </w:r>
      <w:r w:rsidR="00147A91" w:rsidRPr="0087472B">
        <w:rPr>
          <w:rFonts w:asciiTheme="minorHAnsi" w:eastAsiaTheme="minorEastAsia" w:hAnsiTheme="minorHAnsi" w:cstheme="minorHAnsi"/>
          <w:b/>
          <w:bCs/>
        </w:rPr>
        <w:t>ętrzne w procesie udzielania</w:t>
      </w:r>
      <w:r w:rsidRPr="0087472B">
        <w:rPr>
          <w:rFonts w:asciiTheme="minorHAnsi" w:eastAsiaTheme="minorEastAsia" w:hAnsiTheme="minorHAnsi" w:cstheme="minorHAnsi"/>
          <w:b/>
          <w:bCs/>
        </w:rPr>
        <w:t xml:space="preserve"> </w:t>
      </w:r>
      <w:r w:rsidR="004625E2" w:rsidRPr="0087472B">
        <w:rPr>
          <w:rFonts w:asciiTheme="minorHAnsi" w:eastAsiaTheme="minorEastAsia" w:hAnsiTheme="minorHAnsi" w:cstheme="minorHAnsi"/>
          <w:b/>
          <w:bCs/>
        </w:rPr>
        <w:t xml:space="preserve">zgody na </w:t>
      </w:r>
      <w:r w:rsidR="00602851" w:rsidRPr="0087472B">
        <w:rPr>
          <w:rFonts w:asciiTheme="minorHAnsi" w:eastAsiaTheme="minorEastAsia" w:hAnsiTheme="minorHAnsi" w:cstheme="minorHAnsi"/>
          <w:b/>
          <w:bCs/>
        </w:rPr>
        <w:t>leczenie</w:t>
      </w:r>
    </w:p>
    <w:p w14:paraId="033B245B" w14:textId="334E4D17" w:rsidR="7A5B1216" w:rsidRPr="0087472B" w:rsidRDefault="00602851"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Pomieszczenie</w:t>
      </w:r>
      <w:r w:rsidR="7437E546" w:rsidRPr="0087472B">
        <w:rPr>
          <w:rFonts w:asciiTheme="minorHAnsi" w:eastAsiaTheme="minorEastAsia" w:hAnsiTheme="minorHAnsi" w:cstheme="minorHAnsi"/>
        </w:rPr>
        <w:t>, w którym odbywa się rozmowa poprzedzająca podpisanie zgody powin</w:t>
      </w:r>
      <w:r w:rsidR="002B0EDB" w:rsidRPr="0087472B">
        <w:rPr>
          <w:rFonts w:asciiTheme="minorHAnsi" w:eastAsiaTheme="minorEastAsia" w:hAnsiTheme="minorHAnsi" w:cstheme="minorHAnsi"/>
        </w:rPr>
        <w:t>no</w:t>
      </w:r>
      <w:r w:rsidR="7437E546" w:rsidRPr="0087472B">
        <w:rPr>
          <w:rFonts w:asciiTheme="minorHAnsi" w:eastAsiaTheme="minorEastAsia" w:hAnsiTheme="minorHAnsi" w:cstheme="minorHAnsi"/>
        </w:rPr>
        <w:t xml:space="preserve"> gwarantować zachowanie prywatności, godności i poufności (RODO). Rozmowa nie powinna odbywać się na korytarzu, w obecności osób postronnych, na udział których pacjent nie wyraził zgody. </w:t>
      </w:r>
      <w:r w:rsidR="00F13FC2" w:rsidRPr="0087472B">
        <w:rPr>
          <w:rFonts w:asciiTheme="minorHAnsi" w:eastAsiaTheme="minorEastAsia" w:hAnsiTheme="minorHAnsi" w:cstheme="minorHAnsi"/>
        </w:rPr>
        <w:t>Pomieszczenie powinno być wyposaż</w:t>
      </w:r>
      <w:r w:rsidR="00FA3B06" w:rsidRPr="0087472B">
        <w:rPr>
          <w:rFonts w:asciiTheme="minorHAnsi" w:eastAsiaTheme="minorEastAsia" w:hAnsiTheme="minorHAnsi" w:cstheme="minorHAnsi"/>
        </w:rPr>
        <w:t>one</w:t>
      </w:r>
      <w:r w:rsidR="00F13FC2" w:rsidRPr="0087472B">
        <w:rPr>
          <w:rFonts w:asciiTheme="minorHAnsi" w:eastAsiaTheme="minorEastAsia" w:hAnsiTheme="minorHAnsi" w:cstheme="minorHAnsi"/>
        </w:rPr>
        <w:t xml:space="preserve"> w elementy </w:t>
      </w:r>
      <w:r w:rsidR="00314BB7" w:rsidRPr="0087472B">
        <w:rPr>
          <w:rFonts w:asciiTheme="minorHAnsi" w:eastAsiaTheme="minorEastAsia" w:hAnsiTheme="minorHAnsi" w:cstheme="minorHAnsi"/>
        </w:rPr>
        <w:t>poprawiające dostępność n</w:t>
      </w:r>
      <w:r w:rsidR="00E03BDE" w:rsidRPr="0087472B">
        <w:rPr>
          <w:rFonts w:asciiTheme="minorHAnsi" w:eastAsiaTheme="minorEastAsia" w:hAnsiTheme="minorHAnsi" w:cstheme="minorHAnsi"/>
        </w:rPr>
        <w:t xml:space="preserve">a </w:t>
      </w:r>
      <w:r w:rsidR="00314BB7" w:rsidRPr="0087472B">
        <w:rPr>
          <w:rFonts w:asciiTheme="minorHAnsi" w:eastAsiaTheme="minorEastAsia" w:hAnsiTheme="minorHAnsi" w:cstheme="minorHAnsi"/>
        </w:rPr>
        <w:t>p</w:t>
      </w:r>
      <w:r w:rsidR="00E03BDE" w:rsidRPr="0087472B">
        <w:rPr>
          <w:rFonts w:asciiTheme="minorHAnsi" w:eastAsiaTheme="minorEastAsia" w:hAnsiTheme="minorHAnsi" w:cstheme="minorHAnsi"/>
        </w:rPr>
        <w:t>rzykła</w:t>
      </w:r>
      <w:r w:rsidR="00F103F9" w:rsidRPr="0087472B">
        <w:rPr>
          <w:rFonts w:asciiTheme="minorHAnsi" w:eastAsiaTheme="minorEastAsia" w:hAnsiTheme="minorHAnsi" w:cstheme="minorHAnsi"/>
        </w:rPr>
        <w:t>d</w:t>
      </w:r>
      <w:r w:rsidR="00314BB7" w:rsidRPr="0087472B">
        <w:rPr>
          <w:rFonts w:asciiTheme="minorHAnsi" w:eastAsiaTheme="minorEastAsia" w:hAnsiTheme="minorHAnsi" w:cstheme="minorHAnsi"/>
        </w:rPr>
        <w:t xml:space="preserve"> </w:t>
      </w:r>
      <w:r w:rsidR="00A00F46" w:rsidRPr="0087472B">
        <w:rPr>
          <w:rFonts w:asciiTheme="minorHAnsi" w:eastAsiaTheme="minorEastAsia" w:hAnsiTheme="minorHAnsi" w:cstheme="minorHAnsi"/>
        </w:rPr>
        <w:t>w</w:t>
      </w:r>
      <w:r w:rsidR="00314BB7" w:rsidRPr="0087472B">
        <w:rPr>
          <w:rFonts w:asciiTheme="minorHAnsi" w:eastAsiaTheme="minorEastAsia" w:hAnsiTheme="minorHAnsi" w:cstheme="minorHAnsi"/>
        </w:rPr>
        <w:t xml:space="preserve"> </w:t>
      </w:r>
      <w:r w:rsidR="006303F3" w:rsidRPr="0087472B">
        <w:rPr>
          <w:rFonts w:asciiTheme="minorHAnsi" w:eastAsiaTheme="minorEastAsia" w:hAnsiTheme="minorHAnsi" w:cstheme="minorHAnsi"/>
        </w:rPr>
        <w:t>pętl</w:t>
      </w:r>
      <w:r w:rsidR="00A00F46" w:rsidRPr="0087472B">
        <w:rPr>
          <w:rFonts w:asciiTheme="minorHAnsi" w:eastAsiaTheme="minorEastAsia" w:hAnsiTheme="minorHAnsi" w:cstheme="minorHAnsi"/>
        </w:rPr>
        <w:t>ę</w:t>
      </w:r>
      <w:r w:rsidR="006303F3" w:rsidRPr="0087472B">
        <w:rPr>
          <w:rFonts w:asciiTheme="minorHAnsi" w:eastAsiaTheme="minorEastAsia" w:hAnsiTheme="minorHAnsi" w:cstheme="minorHAnsi"/>
        </w:rPr>
        <w:t xml:space="preserve"> </w:t>
      </w:r>
      <w:r w:rsidR="002D54F6" w:rsidRPr="0087472B">
        <w:rPr>
          <w:rFonts w:asciiTheme="minorHAnsi" w:eastAsiaTheme="minorEastAsia" w:hAnsiTheme="minorHAnsi" w:cstheme="minorHAnsi"/>
        </w:rPr>
        <w:t>indukcyjn</w:t>
      </w:r>
      <w:r w:rsidR="00A00F46" w:rsidRPr="0087472B">
        <w:rPr>
          <w:rFonts w:asciiTheme="minorHAnsi" w:eastAsiaTheme="minorEastAsia" w:hAnsiTheme="minorHAnsi" w:cstheme="minorHAnsi"/>
        </w:rPr>
        <w:t>ą</w:t>
      </w:r>
      <w:r w:rsidR="006303F3" w:rsidRPr="0087472B">
        <w:rPr>
          <w:rFonts w:asciiTheme="minorHAnsi" w:eastAsiaTheme="minorEastAsia" w:hAnsiTheme="minorHAnsi" w:cstheme="minorHAnsi"/>
        </w:rPr>
        <w:t xml:space="preserve">, odpowiednie </w:t>
      </w:r>
      <w:r w:rsidR="00E03BDE" w:rsidRPr="0087472B">
        <w:rPr>
          <w:rFonts w:asciiTheme="minorHAnsi" w:eastAsiaTheme="minorEastAsia" w:hAnsiTheme="minorHAnsi" w:cstheme="minorHAnsi"/>
        </w:rPr>
        <w:t>przestrzenie manewrowe, dostęp do</w:t>
      </w:r>
      <w:r w:rsidR="00B62BAB" w:rsidRPr="0087472B">
        <w:rPr>
          <w:rFonts w:asciiTheme="minorHAnsi" w:eastAsiaTheme="minorEastAsia" w:hAnsiTheme="minorHAnsi" w:cstheme="minorHAnsi"/>
        </w:rPr>
        <w:t> </w:t>
      </w:r>
      <w:r w:rsidR="00E03BDE" w:rsidRPr="0087472B">
        <w:rPr>
          <w:rFonts w:asciiTheme="minorHAnsi" w:eastAsiaTheme="minorEastAsia" w:hAnsiTheme="minorHAnsi" w:cstheme="minorHAnsi"/>
        </w:rPr>
        <w:t>usługi t</w:t>
      </w:r>
      <w:r w:rsidR="00F103F9" w:rsidRPr="0087472B">
        <w:rPr>
          <w:rFonts w:asciiTheme="minorHAnsi" w:eastAsiaTheme="minorEastAsia" w:hAnsiTheme="minorHAnsi" w:cstheme="minorHAnsi"/>
        </w:rPr>
        <w:t>ł</w:t>
      </w:r>
      <w:r w:rsidR="00E03BDE" w:rsidRPr="0087472B">
        <w:rPr>
          <w:rFonts w:asciiTheme="minorHAnsi" w:eastAsiaTheme="minorEastAsia" w:hAnsiTheme="minorHAnsi" w:cstheme="minorHAnsi"/>
        </w:rPr>
        <w:t xml:space="preserve">umacza </w:t>
      </w:r>
      <w:r w:rsidR="00F103F9" w:rsidRPr="0087472B">
        <w:rPr>
          <w:rFonts w:asciiTheme="minorHAnsi" w:eastAsiaTheme="minorEastAsia" w:hAnsiTheme="minorHAnsi" w:cstheme="minorHAnsi"/>
        </w:rPr>
        <w:t>języka</w:t>
      </w:r>
      <w:r w:rsidR="00E03BDE" w:rsidRPr="0087472B">
        <w:rPr>
          <w:rFonts w:asciiTheme="minorHAnsi" w:eastAsiaTheme="minorEastAsia" w:hAnsiTheme="minorHAnsi" w:cstheme="minorHAnsi"/>
        </w:rPr>
        <w:t xml:space="preserve"> migowego.</w:t>
      </w:r>
    </w:p>
    <w:p w14:paraId="2BBD1858" w14:textId="049A414A" w:rsidR="7A5B1216" w:rsidRPr="0087472B" w:rsidRDefault="7437E546" w:rsidP="00A52597">
      <w:pPr>
        <w:keepNext/>
        <w:rPr>
          <w:rFonts w:asciiTheme="minorHAnsi" w:eastAsiaTheme="minorEastAsia" w:hAnsiTheme="minorHAnsi" w:cstheme="minorHAnsi"/>
          <w:b/>
        </w:rPr>
      </w:pPr>
      <w:r w:rsidRPr="0087472B">
        <w:rPr>
          <w:rFonts w:asciiTheme="minorHAnsi" w:eastAsiaTheme="minorEastAsia" w:hAnsiTheme="minorHAnsi" w:cstheme="minorHAnsi"/>
          <w:b/>
        </w:rPr>
        <w:t xml:space="preserve">Sposób i zakres </w:t>
      </w:r>
      <w:r w:rsidR="008B011E" w:rsidRPr="0087472B">
        <w:rPr>
          <w:rFonts w:asciiTheme="minorHAnsi" w:eastAsiaTheme="minorEastAsia" w:hAnsiTheme="minorHAnsi" w:cstheme="minorHAnsi"/>
          <w:b/>
        </w:rPr>
        <w:t xml:space="preserve">przekazywanej </w:t>
      </w:r>
      <w:r w:rsidRPr="0087472B">
        <w:rPr>
          <w:rFonts w:asciiTheme="minorHAnsi" w:eastAsiaTheme="minorEastAsia" w:hAnsiTheme="minorHAnsi" w:cstheme="minorHAnsi"/>
          <w:b/>
        </w:rPr>
        <w:t>informacji</w:t>
      </w:r>
      <w:r w:rsidR="008B011E" w:rsidRPr="0087472B">
        <w:rPr>
          <w:rFonts w:asciiTheme="minorHAnsi" w:eastAsiaTheme="minorEastAsia" w:hAnsiTheme="minorHAnsi" w:cstheme="minorHAnsi"/>
          <w:b/>
        </w:rPr>
        <w:t xml:space="preserve"> na temat procesu leczenia</w:t>
      </w:r>
    </w:p>
    <w:p w14:paraId="0FA058E2" w14:textId="1009B7AC"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Prawo do uzyskania pełnych informacji</w:t>
      </w:r>
      <w:r w:rsidR="00EA021E"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przed wyrażeniem zgody na </w:t>
      </w:r>
      <w:r w:rsidR="00303983" w:rsidRPr="0087472B">
        <w:rPr>
          <w:rFonts w:asciiTheme="minorHAnsi" w:eastAsiaTheme="minorEastAsia" w:hAnsiTheme="minorHAnsi" w:cstheme="minorHAnsi"/>
        </w:rPr>
        <w:t>leczenie</w:t>
      </w:r>
      <w:r w:rsidR="00EA021E"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przysługuje osobie pełnoletniej i małoletniej, która ukończyła 16 rok życia. Pacjent małoletni</w:t>
      </w:r>
      <w:r w:rsidR="00461122"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poniżej 16</w:t>
      </w:r>
      <w:r w:rsidR="00B62BAB" w:rsidRPr="0087472B">
        <w:rPr>
          <w:rFonts w:asciiTheme="minorHAnsi" w:eastAsiaTheme="minorEastAsia" w:hAnsiTheme="minorHAnsi" w:cstheme="minorHAnsi"/>
        </w:rPr>
        <w:t> </w:t>
      </w:r>
      <w:r w:rsidRPr="0087472B">
        <w:rPr>
          <w:rFonts w:asciiTheme="minorHAnsi" w:eastAsiaTheme="minorEastAsia" w:hAnsiTheme="minorHAnsi" w:cstheme="minorHAnsi"/>
        </w:rPr>
        <w:t>roku życia</w:t>
      </w:r>
      <w:r w:rsidR="00461122"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ma prawo do uzyskania informacji w zakresie i formie przystępnej i wymaganej do prawidłowego przeprowadzenia procesu medycznego.</w:t>
      </w:r>
    </w:p>
    <w:p w14:paraId="44A8C1F3" w14:textId="2042DA98"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lastRenderedPageBreak/>
        <w:t xml:space="preserve">Informacja powinna być dostosowana do poziomu </w:t>
      </w:r>
      <w:r w:rsidR="00CC342C" w:rsidRPr="0087472B">
        <w:rPr>
          <w:rFonts w:asciiTheme="minorHAnsi" w:eastAsiaTheme="minorEastAsia" w:hAnsiTheme="minorHAnsi" w:cstheme="minorHAnsi"/>
        </w:rPr>
        <w:t>zdolności poznawczych pacjenta</w:t>
      </w:r>
      <w:r w:rsidRPr="0087472B">
        <w:rPr>
          <w:rFonts w:asciiTheme="minorHAnsi" w:eastAsiaTheme="minorEastAsia" w:hAnsiTheme="minorHAnsi" w:cstheme="minorHAnsi"/>
        </w:rPr>
        <w:t xml:space="preserve">. </w:t>
      </w:r>
      <w:r w:rsidR="00C00206" w:rsidRPr="0087472B">
        <w:rPr>
          <w:rFonts w:asciiTheme="minorHAnsi" w:eastAsiaTheme="minorEastAsia" w:hAnsiTheme="minorHAnsi" w:cstheme="minorHAnsi"/>
        </w:rPr>
        <w:t xml:space="preserve">Poinformuj </w:t>
      </w:r>
      <w:r w:rsidRPr="0087472B">
        <w:rPr>
          <w:rFonts w:asciiTheme="minorHAnsi" w:eastAsiaTheme="minorEastAsia" w:hAnsiTheme="minorHAnsi" w:cstheme="minorHAnsi"/>
        </w:rPr>
        <w:t>pacjenta o stanie zdrowia jego jamy ustnej. Om</w:t>
      </w:r>
      <w:r w:rsidR="00FD7475" w:rsidRPr="0087472B">
        <w:rPr>
          <w:rFonts w:asciiTheme="minorHAnsi" w:eastAsiaTheme="minorEastAsia" w:hAnsiTheme="minorHAnsi" w:cstheme="minorHAnsi"/>
        </w:rPr>
        <w:t>ów</w:t>
      </w:r>
      <w:r w:rsidRPr="0087472B">
        <w:rPr>
          <w:rFonts w:asciiTheme="minorHAnsi" w:eastAsiaTheme="minorEastAsia" w:hAnsiTheme="minorHAnsi" w:cstheme="minorHAnsi"/>
        </w:rPr>
        <w:t xml:space="preserve"> proponowane zabiegi lecznicze. Wska</w:t>
      </w:r>
      <w:r w:rsidR="00FD7475" w:rsidRPr="0087472B">
        <w:rPr>
          <w:rFonts w:asciiTheme="minorHAnsi" w:eastAsiaTheme="minorEastAsia" w:hAnsiTheme="minorHAnsi" w:cstheme="minorHAnsi"/>
        </w:rPr>
        <w:t>ż</w:t>
      </w:r>
      <w:r w:rsidR="005718A2"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zabiegi alternatywne zgodnie </w:t>
      </w:r>
      <w:r w:rsidR="00FD7475" w:rsidRPr="0087472B">
        <w:rPr>
          <w:rFonts w:asciiTheme="minorHAnsi" w:eastAsiaTheme="minorEastAsia" w:hAnsiTheme="minorHAnsi" w:cstheme="minorHAnsi"/>
        </w:rPr>
        <w:t xml:space="preserve">z wiedzą i </w:t>
      </w:r>
      <w:r w:rsidRPr="0087472B">
        <w:rPr>
          <w:rFonts w:asciiTheme="minorHAnsi" w:eastAsiaTheme="minorEastAsia" w:hAnsiTheme="minorHAnsi" w:cstheme="minorHAnsi"/>
        </w:rPr>
        <w:t xml:space="preserve">sztuką lekarską. </w:t>
      </w:r>
      <w:r w:rsidR="002F55F6" w:rsidRPr="0087472B">
        <w:rPr>
          <w:rFonts w:asciiTheme="minorHAnsi" w:eastAsiaTheme="minorEastAsia" w:hAnsiTheme="minorHAnsi" w:cstheme="minorHAnsi"/>
        </w:rPr>
        <w:t>Poinformuj</w:t>
      </w:r>
      <w:r w:rsidRPr="0087472B">
        <w:rPr>
          <w:rFonts w:asciiTheme="minorHAnsi" w:eastAsiaTheme="minorEastAsia" w:hAnsiTheme="minorHAnsi" w:cstheme="minorHAnsi"/>
        </w:rPr>
        <w:t xml:space="preserve"> </w:t>
      </w:r>
      <w:r w:rsidR="002F55F6" w:rsidRPr="0087472B">
        <w:rPr>
          <w:rFonts w:asciiTheme="minorHAnsi" w:eastAsiaTheme="minorEastAsia" w:hAnsiTheme="minorHAnsi" w:cstheme="minorHAnsi"/>
        </w:rPr>
        <w:t>o</w:t>
      </w:r>
      <w:r w:rsidR="00B62BAB"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konsekwencjach niewykonania procedur medycznych, na które pacjent nie </w:t>
      </w:r>
      <w:r w:rsidR="006F451F" w:rsidRPr="0087472B">
        <w:rPr>
          <w:rFonts w:asciiTheme="minorHAnsi" w:eastAsiaTheme="minorEastAsia" w:hAnsiTheme="minorHAnsi" w:cstheme="minorHAnsi"/>
        </w:rPr>
        <w:t xml:space="preserve">wyrazi </w:t>
      </w:r>
      <w:r w:rsidRPr="0087472B">
        <w:rPr>
          <w:rFonts w:asciiTheme="minorHAnsi" w:eastAsiaTheme="minorEastAsia" w:hAnsiTheme="minorHAnsi" w:cstheme="minorHAnsi"/>
        </w:rPr>
        <w:t>zgody. Zachę</w:t>
      </w:r>
      <w:r w:rsidR="002F55F6" w:rsidRPr="0087472B">
        <w:rPr>
          <w:rFonts w:asciiTheme="minorHAnsi" w:eastAsiaTheme="minorEastAsia" w:hAnsiTheme="minorHAnsi" w:cstheme="minorHAnsi"/>
        </w:rPr>
        <w:t>ć</w:t>
      </w:r>
      <w:r w:rsidRPr="0087472B">
        <w:rPr>
          <w:rFonts w:asciiTheme="minorHAnsi" w:eastAsiaTheme="minorEastAsia" w:hAnsiTheme="minorHAnsi" w:cstheme="minorHAnsi"/>
        </w:rPr>
        <w:t xml:space="preserve"> pacjenta do zadawania pytań i wyjaśni</w:t>
      </w:r>
      <w:r w:rsidR="002F55F6" w:rsidRPr="0087472B">
        <w:rPr>
          <w:rFonts w:asciiTheme="minorHAnsi" w:eastAsiaTheme="minorEastAsia" w:hAnsiTheme="minorHAnsi" w:cstheme="minorHAnsi"/>
        </w:rPr>
        <w:t>j</w:t>
      </w:r>
      <w:r w:rsidRPr="0087472B">
        <w:rPr>
          <w:rFonts w:asciiTheme="minorHAnsi" w:eastAsiaTheme="minorEastAsia" w:hAnsiTheme="minorHAnsi" w:cstheme="minorHAnsi"/>
        </w:rPr>
        <w:t xml:space="preserve"> zgłaszane wątpliwości</w:t>
      </w:r>
      <w:r w:rsidR="002F55F6" w:rsidRPr="0087472B">
        <w:rPr>
          <w:rFonts w:asciiTheme="minorHAnsi" w:eastAsiaTheme="minorEastAsia" w:hAnsiTheme="minorHAnsi" w:cstheme="minorHAnsi"/>
        </w:rPr>
        <w:t>.</w:t>
      </w:r>
      <w:r w:rsidR="00F942C8" w:rsidRPr="0087472B">
        <w:rPr>
          <w:rFonts w:asciiTheme="minorHAnsi" w:eastAsiaTheme="minorEastAsia" w:hAnsiTheme="minorHAnsi" w:cstheme="minorHAnsi"/>
        </w:rPr>
        <w:t xml:space="preserve"> </w:t>
      </w:r>
      <w:r w:rsidR="00BC5B73" w:rsidRPr="0087472B">
        <w:rPr>
          <w:rFonts w:asciiTheme="minorHAnsi" w:eastAsiaTheme="minorEastAsia" w:hAnsiTheme="minorHAnsi" w:cstheme="minorHAnsi"/>
        </w:rPr>
        <w:t>Pami</w:t>
      </w:r>
      <w:r w:rsidR="00BE4DAE" w:rsidRPr="0087472B">
        <w:rPr>
          <w:rFonts w:asciiTheme="minorHAnsi" w:eastAsiaTheme="minorEastAsia" w:hAnsiTheme="minorHAnsi" w:cstheme="minorHAnsi"/>
        </w:rPr>
        <w:t>ę</w:t>
      </w:r>
      <w:r w:rsidR="00BC5B73" w:rsidRPr="0087472B">
        <w:rPr>
          <w:rFonts w:asciiTheme="minorHAnsi" w:eastAsiaTheme="minorEastAsia" w:hAnsiTheme="minorHAnsi" w:cstheme="minorHAnsi"/>
        </w:rPr>
        <w:t>taj</w:t>
      </w:r>
      <w:r w:rsidRPr="0087472B">
        <w:rPr>
          <w:rFonts w:asciiTheme="minorHAnsi" w:eastAsiaTheme="minorEastAsia" w:hAnsiTheme="minorHAnsi" w:cstheme="minorHAnsi"/>
        </w:rPr>
        <w:t>,</w:t>
      </w:r>
      <w:r w:rsidRPr="0087472B" w:rsidDel="00BC5B73">
        <w:rPr>
          <w:rFonts w:asciiTheme="minorHAnsi" w:eastAsiaTheme="minorEastAsia" w:hAnsiTheme="minorHAnsi" w:cstheme="minorHAnsi"/>
        </w:rPr>
        <w:t xml:space="preserve"> </w:t>
      </w:r>
      <w:r w:rsidRPr="0087472B">
        <w:rPr>
          <w:rFonts w:asciiTheme="minorHAnsi" w:eastAsiaTheme="minorEastAsia" w:hAnsiTheme="minorHAnsi" w:cstheme="minorHAnsi"/>
        </w:rPr>
        <w:t>to</w:t>
      </w:r>
      <w:r w:rsidR="00B62BAB" w:rsidRPr="0087472B">
        <w:rPr>
          <w:rFonts w:asciiTheme="minorHAnsi" w:eastAsiaTheme="minorEastAsia" w:hAnsiTheme="minorHAnsi" w:cstheme="minorHAnsi"/>
        </w:rPr>
        <w:t> </w:t>
      </w:r>
      <w:r w:rsidRPr="0087472B">
        <w:rPr>
          <w:rFonts w:asciiTheme="minorHAnsi" w:eastAsiaTheme="minorEastAsia" w:hAnsiTheme="minorHAnsi" w:cstheme="minorHAnsi"/>
        </w:rPr>
        <w:t>na</w:t>
      </w:r>
      <w:r w:rsidR="00B62BAB" w:rsidRPr="0087472B">
        <w:rPr>
          <w:rFonts w:asciiTheme="minorHAnsi" w:eastAsiaTheme="minorEastAsia" w:hAnsiTheme="minorHAnsi" w:cstheme="minorHAnsi"/>
        </w:rPr>
        <w:t> </w:t>
      </w:r>
      <w:r w:rsidRPr="0087472B">
        <w:rPr>
          <w:rFonts w:asciiTheme="minorHAnsi" w:eastAsiaTheme="minorEastAsia" w:hAnsiTheme="minorHAnsi" w:cstheme="minorHAnsi"/>
        </w:rPr>
        <w:t>osobach odbierających zgodę od pacjenta spoczywa obowiązek oceny zdolności pacjenta do wyrażenia zgody. Jeśli w</w:t>
      </w:r>
      <w:r w:rsidRPr="0087472B" w:rsidDel="006F451F">
        <w:rPr>
          <w:rFonts w:asciiTheme="minorHAnsi" w:eastAsiaTheme="minorEastAsia" w:hAnsiTheme="minorHAnsi" w:cstheme="minorHAnsi"/>
        </w:rPr>
        <w:t xml:space="preserve"> </w:t>
      </w:r>
      <w:r w:rsidR="004D0288" w:rsidRPr="0087472B">
        <w:rPr>
          <w:rFonts w:asciiTheme="minorHAnsi" w:eastAsiaTheme="minorEastAsia" w:hAnsiTheme="minorHAnsi" w:cstheme="minorHAnsi"/>
        </w:rPr>
        <w:t>T</w:t>
      </w:r>
      <w:r w:rsidR="006F451F" w:rsidRPr="0087472B">
        <w:rPr>
          <w:rFonts w:asciiTheme="minorHAnsi" w:eastAsiaTheme="minorEastAsia" w:hAnsiTheme="minorHAnsi" w:cstheme="minorHAnsi"/>
        </w:rPr>
        <w:t>woim</w:t>
      </w:r>
      <w:r w:rsidRPr="0087472B">
        <w:rPr>
          <w:rFonts w:asciiTheme="minorHAnsi" w:eastAsiaTheme="minorEastAsia" w:hAnsiTheme="minorHAnsi" w:cstheme="minorHAnsi"/>
        </w:rPr>
        <w:t xml:space="preserve"> odczuciu istnieją przesłanki (</w:t>
      </w:r>
      <w:r w:rsidR="00501D40" w:rsidRPr="0087472B">
        <w:rPr>
          <w:rFonts w:asciiTheme="minorHAnsi" w:eastAsiaTheme="minorEastAsia" w:hAnsiTheme="minorHAnsi" w:cstheme="minorHAnsi"/>
        </w:rPr>
        <w:t xml:space="preserve">na przykład </w:t>
      </w:r>
      <w:r w:rsidR="00F942C8" w:rsidRPr="0087472B">
        <w:rPr>
          <w:rFonts w:asciiTheme="minorHAnsi" w:eastAsiaTheme="minorEastAsia" w:hAnsiTheme="minorHAnsi" w:cstheme="minorHAnsi"/>
        </w:rPr>
        <w:t>wynikające ze</w:t>
      </w:r>
      <w:r w:rsidR="00B62BAB" w:rsidRPr="0087472B">
        <w:rPr>
          <w:rFonts w:asciiTheme="minorHAnsi" w:eastAsiaTheme="minorEastAsia" w:hAnsiTheme="minorHAnsi" w:cstheme="minorHAnsi"/>
        </w:rPr>
        <w:t> </w:t>
      </w:r>
      <w:r w:rsidR="00F942C8" w:rsidRPr="0087472B">
        <w:rPr>
          <w:rFonts w:asciiTheme="minorHAnsi" w:eastAsiaTheme="minorEastAsia" w:hAnsiTheme="minorHAnsi" w:cstheme="minorHAnsi"/>
        </w:rPr>
        <w:t xml:space="preserve">znacznego </w:t>
      </w:r>
      <w:r w:rsidR="00F97BF7" w:rsidRPr="0087472B">
        <w:rPr>
          <w:rFonts w:asciiTheme="minorHAnsi" w:eastAsiaTheme="minorEastAsia" w:hAnsiTheme="minorHAnsi" w:cstheme="minorHAnsi"/>
        </w:rPr>
        <w:t xml:space="preserve">stopnia niepełnosprawności intelektualnej, </w:t>
      </w:r>
      <w:r w:rsidR="00501D40" w:rsidRPr="0087472B">
        <w:rPr>
          <w:rFonts w:asciiTheme="minorHAnsi" w:eastAsiaTheme="minorEastAsia" w:hAnsiTheme="minorHAnsi" w:cstheme="minorHAnsi"/>
        </w:rPr>
        <w:t>z</w:t>
      </w:r>
      <w:r w:rsidR="00F942C8" w:rsidRPr="0087472B">
        <w:rPr>
          <w:rFonts w:asciiTheme="minorHAnsi" w:eastAsiaTheme="minorEastAsia" w:hAnsiTheme="minorHAnsi" w:cstheme="minorHAnsi"/>
        </w:rPr>
        <w:t xml:space="preserve"> </w:t>
      </w:r>
      <w:r w:rsidR="00501D40" w:rsidRPr="0087472B">
        <w:rPr>
          <w:rFonts w:asciiTheme="minorHAnsi" w:eastAsiaTheme="minorEastAsia" w:hAnsiTheme="minorHAnsi" w:cstheme="minorHAnsi"/>
        </w:rPr>
        <w:t>reakcji</w:t>
      </w:r>
      <w:r w:rsidR="00BE4DAE" w:rsidRPr="0087472B" w:rsidDel="00501D40">
        <w:rPr>
          <w:rFonts w:asciiTheme="minorHAnsi" w:eastAsiaTheme="minorEastAsia" w:hAnsiTheme="minorHAnsi" w:cstheme="minorHAnsi"/>
        </w:rPr>
        <w:t xml:space="preserve"> </w:t>
      </w:r>
      <w:r w:rsidR="00501D40" w:rsidRPr="0087472B">
        <w:rPr>
          <w:rFonts w:asciiTheme="minorHAnsi" w:eastAsiaTheme="minorEastAsia" w:hAnsiTheme="minorHAnsi" w:cstheme="minorHAnsi"/>
        </w:rPr>
        <w:t>sytuacyjnych</w:t>
      </w:r>
      <w:r w:rsidR="00BE4DAE" w:rsidRPr="0087472B">
        <w:rPr>
          <w:rFonts w:asciiTheme="minorHAnsi" w:eastAsiaTheme="minorEastAsia" w:hAnsiTheme="minorHAnsi" w:cstheme="minorHAnsi"/>
        </w:rPr>
        <w:t xml:space="preserve"> typu</w:t>
      </w:r>
      <w:r w:rsidR="00F97BF7" w:rsidRPr="0087472B">
        <w:rPr>
          <w:rFonts w:asciiTheme="minorHAnsi" w:eastAsiaTheme="minorEastAsia" w:hAnsiTheme="minorHAnsi" w:cstheme="minorHAnsi"/>
        </w:rPr>
        <w:t xml:space="preserve">: </w:t>
      </w:r>
      <w:r w:rsidR="00BE4DAE" w:rsidRPr="0087472B">
        <w:rPr>
          <w:rFonts w:asciiTheme="minorHAnsi" w:eastAsiaTheme="minorEastAsia" w:hAnsiTheme="minorHAnsi" w:cstheme="minorHAnsi"/>
        </w:rPr>
        <w:t>pobudzenie, l</w:t>
      </w:r>
      <w:r w:rsidR="00D30E5C" w:rsidRPr="0087472B">
        <w:rPr>
          <w:rFonts w:asciiTheme="minorHAnsi" w:eastAsiaTheme="minorEastAsia" w:hAnsiTheme="minorHAnsi" w:cstheme="minorHAnsi"/>
        </w:rPr>
        <w:t>ę</w:t>
      </w:r>
      <w:r w:rsidR="00BE4DAE" w:rsidRPr="0087472B">
        <w:rPr>
          <w:rFonts w:asciiTheme="minorHAnsi" w:eastAsiaTheme="minorEastAsia" w:hAnsiTheme="minorHAnsi" w:cstheme="minorHAnsi"/>
        </w:rPr>
        <w:t>k, panika, wycofanie</w:t>
      </w:r>
      <w:r w:rsidRPr="0087472B">
        <w:rPr>
          <w:rFonts w:asciiTheme="minorHAnsi" w:eastAsiaTheme="minorEastAsia" w:hAnsiTheme="minorHAnsi" w:cstheme="minorHAnsi"/>
        </w:rPr>
        <w:t>), które nie pozwalają na wyrażenie zgody przez pacjenta</w:t>
      </w:r>
      <w:r w:rsidR="002E6E8F"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to taką sytuację należy odnotować w dokumentacji medycznej. </w:t>
      </w:r>
      <w:r w:rsidR="00E159A0" w:rsidRPr="0087472B">
        <w:rPr>
          <w:rFonts w:asciiTheme="minorHAnsi" w:eastAsiaTheme="minorEastAsia" w:hAnsiTheme="minorHAnsi" w:cstheme="minorHAnsi"/>
        </w:rPr>
        <w:t>N</w:t>
      </w:r>
      <w:r w:rsidRPr="0087472B">
        <w:rPr>
          <w:rFonts w:asciiTheme="minorHAnsi" w:eastAsiaTheme="minorEastAsia" w:hAnsiTheme="minorHAnsi" w:cstheme="minorHAnsi"/>
        </w:rPr>
        <w:t xml:space="preserve">ależy </w:t>
      </w:r>
      <w:r w:rsidR="00E159A0" w:rsidRPr="0087472B">
        <w:rPr>
          <w:rFonts w:asciiTheme="minorHAnsi" w:eastAsiaTheme="minorEastAsia" w:hAnsiTheme="minorHAnsi" w:cstheme="minorHAnsi"/>
        </w:rPr>
        <w:t>wtedy</w:t>
      </w:r>
      <w:r w:rsidRPr="0087472B">
        <w:rPr>
          <w:rFonts w:asciiTheme="minorHAnsi" w:eastAsiaTheme="minorEastAsia" w:hAnsiTheme="minorHAnsi" w:cstheme="minorHAnsi"/>
        </w:rPr>
        <w:t xml:space="preserve"> zastosować przepisy prawa odnoszące się do udzielenia zgody zastępczej.</w:t>
      </w:r>
    </w:p>
    <w:p w14:paraId="2DB79C91" w14:textId="7FDFC708"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Pacjent może cofnąć zgodę na każdym etapie leczenia.</w:t>
      </w:r>
    </w:p>
    <w:p w14:paraId="28B82495" w14:textId="531D9D66"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Należy poinformować pacjenta o możliwej </w:t>
      </w:r>
      <w:proofErr w:type="spellStart"/>
      <w:r w:rsidRPr="0087472B">
        <w:rPr>
          <w:rFonts w:asciiTheme="minorHAnsi" w:eastAsiaTheme="minorEastAsia" w:hAnsiTheme="minorHAnsi" w:cstheme="minorHAnsi"/>
        </w:rPr>
        <w:t>śródzabiegowej</w:t>
      </w:r>
      <w:proofErr w:type="spellEnd"/>
      <w:r w:rsidRPr="0087472B">
        <w:rPr>
          <w:rFonts w:asciiTheme="minorHAnsi" w:eastAsiaTheme="minorEastAsia" w:hAnsiTheme="minorHAnsi" w:cstheme="minorHAnsi"/>
        </w:rPr>
        <w:t xml:space="preserve"> zmianie procedur leczniczych. Jest to </w:t>
      </w:r>
      <w:r w:rsidR="006B2816" w:rsidRPr="0087472B">
        <w:rPr>
          <w:rFonts w:asciiTheme="minorHAnsi" w:eastAsiaTheme="minorEastAsia" w:hAnsiTheme="minorHAnsi" w:cstheme="minorHAnsi"/>
        </w:rPr>
        <w:t xml:space="preserve">tak zwane </w:t>
      </w:r>
      <w:r w:rsidRPr="0087472B">
        <w:rPr>
          <w:rFonts w:asciiTheme="minorHAnsi" w:eastAsiaTheme="minorEastAsia" w:hAnsiTheme="minorHAnsi" w:cstheme="minorHAnsi"/>
        </w:rPr>
        <w:t>rozszerzenie pola operacyjnego. Zmiana taka wynikać może z</w:t>
      </w:r>
      <w:r w:rsidR="000D3DC9" w:rsidRPr="0087472B">
        <w:rPr>
          <w:rFonts w:asciiTheme="minorHAnsi" w:hAnsiTheme="minorHAnsi" w:cstheme="minorHAnsi"/>
        </w:rPr>
        <w:t> </w:t>
      </w:r>
      <w:r w:rsidRPr="0087472B">
        <w:rPr>
          <w:rFonts w:asciiTheme="minorHAnsi" w:eastAsiaTheme="minorEastAsia" w:hAnsiTheme="minorHAnsi" w:cstheme="minorHAnsi"/>
        </w:rPr>
        <w:t xml:space="preserve">nieprzewidzianych </w:t>
      </w:r>
      <w:r w:rsidR="00647D0F" w:rsidRPr="0087472B">
        <w:rPr>
          <w:rFonts w:asciiTheme="minorHAnsi" w:eastAsiaTheme="minorEastAsia" w:hAnsiTheme="minorHAnsi" w:cstheme="minorHAnsi"/>
        </w:rPr>
        <w:t>okoliczności, które wystąpi</w:t>
      </w:r>
      <w:r w:rsidR="009D1BDD" w:rsidRPr="0087472B">
        <w:rPr>
          <w:rFonts w:asciiTheme="minorHAnsi" w:eastAsiaTheme="minorEastAsia" w:hAnsiTheme="minorHAnsi" w:cstheme="minorHAnsi"/>
        </w:rPr>
        <w:t>ą</w:t>
      </w:r>
      <w:r w:rsidR="00647D0F" w:rsidRPr="0087472B">
        <w:rPr>
          <w:rFonts w:asciiTheme="minorHAnsi" w:eastAsiaTheme="minorEastAsia" w:hAnsiTheme="minorHAnsi" w:cstheme="minorHAnsi"/>
        </w:rPr>
        <w:t xml:space="preserve"> w trakcie zabiegu.</w:t>
      </w:r>
    </w:p>
    <w:p w14:paraId="0E7739C4" w14:textId="2E0F4BAB" w:rsidR="7A5B1216" w:rsidRPr="0087472B" w:rsidRDefault="7437E546"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Forma wyrażenia zgody</w:t>
      </w:r>
      <w:r w:rsidR="009D1BDD" w:rsidRPr="0087472B">
        <w:rPr>
          <w:rFonts w:asciiTheme="minorHAnsi" w:eastAsiaTheme="minorEastAsia" w:hAnsiTheme="minorHAnsi" w:cstheme="minorHAnsi"/>
          <w:b/>
          <w:bCs/>
        </w:rPr>
        <w:t xml:space="preserve"> na leczenie</w:t>
      </w:r>
    </w:p>
    <w:p w14:paraId="7AF37027" w14:textId="13AE5324"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Zgoda wyrażona przez pacjenta na </w:t>
      </w:r>
      <w:r w:rsidR="00487984" w:rsidRPr="0087472B">
        <w:rPr>
          <w:rFonts w:asciiTheme="minorHAnsi" w:eastAsiaTheme="minorEastAsia" w:hAnsiTheme="minorHAnsi" w:cstheme="minorHAnsi"/>
        </w:rPr>
        <w:t xml:space="preserve">leczenie </w:t>
      </w:r>
      <w:r w:rsidR="00457515" w:rsidRPr="0087472B">
        <w:rPr>
          <w:rFonts w:asciiTheme="minorHAnsi" w:eastAsiaTheme="minorEastAsia" w:hAnsiTheme="minorHAnsi" w:cstheme="minorHAnsi"/>
        </w:rPr>
        <w:t>stomatologiczn</w:t>
      </w:r>
      <w:r w:rsidR="00487984" w:rsidRPr="0087472B">
        <w:rPr>
          <w:rFonts w:asciiTheme="minorHAnsi" w:eastAsiaTheme="minorEastAsia" w:hAnsiTheme="minorHAnsi" w:cstheme="minorHAnsi"/>
        </w:rPr>
        <w:t>e</w:t>
      </w:r>
      <w:r w:rsidR="00457515"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może być wyrażona w każdej formie:</w:t>
      </w:r>
    </w:p>
    <w:p w14:paraId="2031A7F7" w14:textId="2BD0903E" w:rsidR="7A5B1216" w:rsidRPr="0087472B" w:rsidRDefault="00014928" w:rsidP="00252765">
      <w:pPr>
        <w:pStyle w:val="Akapitzlist"/>
        <w:numPr>
          <w:ilvl w:val="0"/>
          <w:numId w:val="210"/>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ustnej (</w:t>
      </w:r>
      <w:r w:rsidR="00B62BAB" w:rsidRPr="0087472B">
        <w:rPr>
          <w:rFonts w:asciiTheme="minorHAnsi" w:eastAsiaTheme="minorEastAsia" w:hAnsiTheme="minorHAnsi" w:cstheme="minorHAnsi"/>
        </w:rPr>
        <w:t>artykuł</w:t>
      </w:r>
      <w:r w:rsidR="7437E546" w:rsidRPr="0087472B">
        <w:rPr>
          <w:rFonts w:asciiTheme="minorHAnsi" w:eastAsiaTheme="minorEastAsia" w:hAnsiTheme="minorHAnsi" w:cstheme="minorHAnsi"/>
        </w:rPr>
        <w:t xml:space="preserve"> 17 ust 4 </w:t>
      </w:r>
      <w:r w:rsidR="005115C1" w:rsidRPr="0087472B">
        <w:rPr>
          <w:rFonts w:asciiTheme="minorHAnsi" w:eastAsiaTheme="minorEastAsia" w:hAnsiTheme="minorHAnsi" w:cstheme="minorHAnsi"/>
        </w:rPr>
        <w:t>u</w:t>
      </w:r>
      <w:r w:rsidR="7437E546" w:rsidRPr="0087472B">
        <w:rPr>
          <w:rFonts w:asciiTheme="minorHAnsi" w:eastAsiaTheme="minorEastAsia" w:hAnsiTheme="minorHAnsi" w:cstheme="minorHAnsi"/>
        </w:rPr>
        <w:t>stawy o prawach pacjenta i Rzeczniku Praw Pacjenta z dnia 6</w:t>
      </w:r>
      <w:r w:rsidR="000A306A"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listopada 2008 roku</w:t>
      </w:r>
      <w:r w:rsidR="00457515" w:rsidRPr="0087472B">
        <w:rPr>
          <w:rFonts w:asciiTheme="minorHAnsi" w:eastAsiaTheme="minorEastAsia" w:hAnsiTheme="minorHAnsi" w:cstheme="minorHAnsi"/>
        </w:rPr>
        <w:t>),</w:t>
      </w:r>
    </w:p>
    <w:p w14:paraId="1E15BD50" w14:textId="6F569773" w:rsidR="7A5B1216" w:rsidRPr="0087472B" w:rsidRDefault="7437E546" w:rsidP="00252765">
      <w:pPr>
        <w:pStyle w:val="Akapitzlist"/>
        <w:numPr>
          <w:ilvl w:val="0"/>
          <w:numId w:val="209"/>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zgody </w:t>
      </w:r>
      <w:proofErr w:type="spellStart"/>
      <w:r w:rsidRPr="0087472B">
        <w:rPr>
          <w:rFonts w:asciiTheme="minorHAnsi" w:eastAsiaTheme="minorEastAsia" w:hAnsiTheme="minorHAnsi" w:cstheme="minorHAnsi"/>
        </w:rPr>
        <w:t>konkludentnej</w:t>
      </w:r>
      <w:proofErr w:type="spellEnd"/>
      <w:r w:rsidR="002022BD" w:rsidRPr="0087472B">
        <w:rPr>
          <w:rFonts w:asciiTheme="minorHAnsi" w:eastAsiaTheme="minorEastAsia" w:hAnsiTheme="minorHAnsi" w:cstheme="minorHAnsi"/>
        </w:rPr>
        <w:t xml:space="preserve"> (dorozumianej) </w:t>
      </w:r>
      <w:r w:rsidRPr="0087472B">
        <w:rPr>
          <w:rFonts w:asciiTheme="minorHAnsi" w:eastAsiaTheme="minorEastAsia" w:hAnsiTheme="minorHAnsi" w:cstheme="minorHAnsi"/>
        </w:rPr>
        <w:t>- każde zachowanie pacjenta, które w sposób niebudzący wątpliwości wskazuje na wyrażenie zgody na procedury medyczne (art</w:t>
      </w:r>
      <w:r w:rsidR="00DD3348" w:rsidRPr="0087472B">
        <w:rPr>
          <w:rFonts w:asciiTheme="minorHAnsi" w:eastAsiaTheme="minorEastAsia" w:hAnsiTheme="minorHAnsi" w:cstheme="minorHAnsi"/>
        </w:rPr>
        <w:t>ykuł</w:t>
      </w:r>
      <w:r w:rsidRPr="0087472B">
        <w:rPr>
          <w:rFonts w:asciiTheme="minorHAnsi" w:eastAsiaTheme="minorEastAsia" w:hAnsiTheme="minorHAnsi" w:cstheme="minorHAnsi"/>
        </w:rPr>
        <w:t xml:space="preserve"> 17 ust 4 </w:t>
      </w:r>
      <w:r w:rsidR="000D0968" w:rsidRPr="0087472B">
        <w:rPr>
          <w:rFonts w:asciiTheme="minorHAnsi" w:eastAsiaTheme="minorEastAsia" w:hAnsiTheme="minorHAnsi" w:cstheme="minorHAnsi"/>
        </w:rPr>
        <w:t>u</w:t>
      </w:r>
      <w:r w:rsidRPr="0087472B">
        <w:rPr>
          <w:rFonts w:asciiTheme="minorHAnsi" w:eastAsiaTheme="minorEastAsia" w:hAnsiTheme="minorHAnsi" w:cstheme="minorHAnsi"/>
        </w:rPr>
        <w:t>stawy o prawach pacjenta i Rzeczniku Praw Pacjenta z dnia 6 listopada 2008 roku</w:t>
      </w:r>
      <w:r w:rsidR="00F719E3" w:rsidRPr="0087472B">
        <w:rPr>
          <w:rFonts w:asciiTheme="minorHAnsi" w:eastAsiaTheme="minorEastAsia" w:hAnsiTheme="minorHAnsi" w:cstheme="minorHAnsi"/>
        </w:rPr>
        <w:t>),</w:t>
      </w:r>
    </w:p>
    <w:p w14:paraId="7E66AD67" w14:textId="208B010A" w:rsidR="7A5B1216" w:rsidRPr="0087472B" w:rsidRDefault="7437E546" w:rsidP="00252765">
      <w:pPr>
        <w:pStyle w:val="Akapitzlist"/>
        <w:numPr>
          <w:ilvl w:val="0"/>
          <w:numId w:val="209"/>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w formie pisemnej</w:t>
      </w:r>
      <w:r w:rsidR="002022BD"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wymagana przy zabiegu w znieczuleniu ogólnym, przed zabiegami chirurgii stomatologicznej czy szczękowo-twarzowej, implantologii, protetyki (art</w:t>
      </w:r>
      <w:r w:rsidR="00DD3348" w:rsidRPr="0087472B">
        <w:rPr>
          <w:rFonts w:asciiTheme="minorHAnsi" w:eastAsiaTheme="minorEastAsia" w:hAnsiTheme="minorHAnsi" w:cstheme="minorHAnsi"/>
        </w:rPr>
        <w:t>ykuł</w:t>
      </w:r>
      <w:r w:rsidRPr="0087472B">
        <w:rPr>
          <w:rFonts w:asciiTheme="minorHAnsi" w:eastAsiaTheme="minorEastAsia" w:hAnsiTheme="minorHAnsi" w:cstheme="minorHAnsi"/>
        </w:rPr>
        <w:t xml:space="preserve"> 18 </w:t>
      </w:r>
      <w:r w:rsidR="006C127B" w:rsidRPr="0087472B">
        <w:rPr>
          <w:rFonts w:asciiTheme="minorHAnsi" w:eastAsiaTheme="minorEastAsia" w:hAnsiTheme="minorHAnsi" w:cstheme="minorHAnsi"/>
        </w:rPr>
        <w:t>u</w:t>
      </w:r>
      <w:r w:rsidRPr="0087472B">
        <w:rPr>
          <w:rFonts w:asciiTheme="minorHAnsi" w:eastAsiaTheme="minorEastAsia" w:hAnsiTheme="minorHAnsi" w:cstheme="minorHAnsi"/>
        </w:rPr>
        <w:t>stawy o prawach pacjenta i Rzeczniku Praw Pacjenta Ustawa z</w:t>
      </w:r>
      <w:r w:rsidR="00B62BAB" w:rsidRPr="0087472B">
        <w:rPr>
          <w:rFonts w:asciiTheme="minorHAnsi" w:eastAsiaTheme="minorEastAsia" w:hAnsiTheme="minorHAnsi" w:cstheme="minorHAnsi"/>
        </w:rPr>
        <w:t> </w:t>
      </w:r>
      <w:r w:rsidRPr="0087472B">
        <w:rPr>
          <w:rFonts w:asciiTheme="minorHAnsi" w:eastAsiaTheme="minorEastAsia" w:hAnsiTheme="minorHAnsi" w:cstheme="minorHAnsi"/>
        </w:rPr>
        <w:t>dnia 6 listopada 2008 roku). Zgodnie z interpretacją Rzecznika Praw Pacjenta podpis nie stanowi najważniejszego aspektu</w:t>
      </w:r>
      <w:r w:rsidR="00A02D00" w:rsidRPr="0087472B">
        <w:rPr>
          <w:rFonts w:asciiTheme="minorHAnsi" w:eastAsiaTheme="minorEastAsia" w:hAnsiTheme="minorHAnsi" w:cstheme="minorHAnsi"/>
        </w:rPr>
        <w:t xml:space="preserve"> wyrażenia zgody na leczenie.</w:t>
      </w:r>
      <w:r w:rsidRPr="0087472B" w:rsidDel="00A02D00">
        <w:rPr>
          <w:rFonts w:asciiTheme="minorHAnsi" w:eastAsiaTheme="minorEastAsia" w:hAnsiTheme="minorHAnsi" w:cstheme="minorHAnsi"/>
        </w:rPr>
        <w:t xml:space="preserve"> </w:t>
      </w:r>
      <w:r w:rsidR="00A02D00" w:rsidRPr="0087472B">
        <w:rPr>
          <w:rFonts w:asciiTheme="minorHAnsi" w:eastAsiaTheme="minorEastAsia" w:hAnsiTheme="minorHAnsi" w:cstheme="minorHAnsi"/>
        </w:rPr>
        <w:t xml:space="preserve">Niedochowanie </w:t>
      </w:r>
      <w:r w:rsidRPr="0087472B">
        <w:rPr>
          <w:rFonts w:asciiTheme="minorHAnsi" w:eastAsiaTheme="minorEastAsia" w:hAnsiTheme="minorHAnsi" w:cstheme="minorHAnsi"/>
        </w:rPr>
        <w:t>formy pisemnej nie powoduje nieważności wydanej zgody.</w:t>
      </w:r>
    </w:p>
    <w:p w14:paraId="35A0E1BE" w14:textId="2DAA6D91" w:rsidR="7A5B1216" w:rsidRPr="0087472B" w:rsidRDefault="7437E546"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Sytuacje, kiedy pacjent nie może wyrazić zgody samodzielnie</w:t>
      </w:r>
    </w:p>
    <w:p w14:paraId="39162AE4" w14:textId="0A9D2F5E"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Szczególnie </w:t>
      </w:r>
      <w:r w:rsidR="00F0240D" w:rsidRPr="0087472B">
        <w:rPr>
          <w:rFonts w:asciiTheme="minorHAnsi" w:eastAsiaTheme="minorEastAsia" w:hAnsiTheme="minorHAnsi" w:cstheme="minorHAnsi"/>
        </w:rPr>
        <w:t xml:space="preserve">skomplikowana </w:t>
      </w:r>
      <w:r w:rsidRPr="0087472B">
        <w:rPr>
          <w:rFonts w:asciiTheme="minorHAnsi" w:eastAsiaTheme="minorEastAsia" w:hAnsiTheme="minorHAnsi" w:cstheme="minorHAnsi"/>
        </w:rPr>
        <w:t>jest problematyka złożenia zgody przez osobę małoletnią, która ukończyła</w:t>
      </w:r>
      <w:r w:rsidR="009C2D0A"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16 rok życia, osobę chorą psychicznie i osobę w pełni ubezwłasnowolnioną.</w:t>
      </w:r>
    </w:p>
    <w:p w14:paraId="06921B89" w14:textId="346CE0A8"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 przepisach nie uregulowano kwestii związanych z powołaniem przez pacjenta pełnomocnika, </w:t>
      </w:r>
      <w:r w:rsidR="00D7240D" w:rsidRPr="0087472B">
        <w:rPr>
          <w:rFonts w:asciiTheme="minorHAnsi" w:eastAsiaTheme="minorEastAsia" w:hAnsiTheme="minorHAnsi" w:cstheme="minorHAnsi"/>
        </w:rPr>
        <w:t>w przypadku</w:t>
      </w:r>
      <w:r w:rsidR="00F72B80" w:rsidRPr="0087472B">
        <w:rPr>
          <w:rFonts w:asciiTheme="minorHAnsi" w:eastAsiaTheme="minorEastAsia" w:hAnsiTheme="minorHAnsi" w:cstheme="minorHAnsi"/>
        </w:rPr>
        <w:t xml:space="preserve"> osoby, która utraciła zdolności poznawcze </w:t>
      </w:r>
      <w:r w:rsidR="002F677B" w:rsidRPr="0087472B">
        <w:rPr>
          <w:rFonts w:asciiTheme="minorHAnsi" w:eastAsiaTheme="minorEastAsia" w:hAnsiTheme="minorHAnsi" w:cstheme="minorHAnsi"/>
        </w:rPr>
        <w:t>i respektowani</w:t>
      </w:r>
      <w:r w:rsidR="00C93D40" w:rsidRPr="0087472B">
        <w:rPr>
          <w:rFonts w:asciiTheme="minorHAnsi" w:eastAsiaTheme="minorEastAsia" w:hAnsiTheme="minorHAnsi" w:cstheme="minorHAnsi"/>
        </w:rPr>
        <w:t>e</w:t>
      </w:r>
      <w:r w:rsidR="002F677B"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testamentów życia. Testament życia to t</w:t>
      </w:r>
      <w:r w:rsidR="002F677B" w:rsidRPr="0087472B">
        <w:rPr>
          <w:rFonts w:asciiTheme="minorHAnsi" w:eastAsiaTheme="minorEastAsia" w:hAnsiTheme="minorHAnsi" w:cstheme="minorHAnsi"/>
        </w:rPr>
        <w:t xml:space="preserve">ak zwane </w:t>
      </w:r>
      <w:r w:rsidRPr="0087472B">
        <w:rPr>
          <w:rFonts w:asciiTheme="minorHAnsi" w:eastAsiaTheme="minorEastAsia" w:hAnsiTheme="minorHAnsi" w:cstheme="minorHAnsi"/>
        </w:rPr>
        <w:t xml:space="preserve">oświadczenie medyczne </w:t>
      </w:r>
      <w:r w:rsidRPr="0087472B">
        <w:rPr>
          <w:rFonts w:asciiTheme="minorHAnsi" w:eastAsiaTheme="minorEastAsia" w:hAnsiTheme="minorHAnsi" w:cstheme="minorHAnsi"/>
          <w:i/>
        </w:rPr>
        <w:t xml:space="preserve">pro futuro, </w:t>
      </w:r>
      <w:r w:rsidRPr="0087472B">
        <w:rPr>
          <w:rFonts w:asciiTheme="minorHAnsi" w:eastAsiaTheme="minorEastAsia" w:hAnsiTheme="minorHAnsi" w:cstheme="minorHAnsi"/>
        </w:rPr>
        <w:t>w</w:t>
      </w:r>
      <w:r w:rsidR="00DD477F"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którym pacjent wyznacza, na jakie czynności lecznicze nie wyraża zgody, w sytuacji utraty zdolności do </w:t>
      </w:r>
      <w:proofErr w:type="spellStart"/>
      <w:r w:rsidRPr="0087472B">
        <w:rPr>
          <w:rFonts w:asciiTheme="minorHAnsi" w:eastAsiaTheme="minorEastAsia" w:hAnsiTheme="minorHAnsi" w:cstheme="minorHAnsi"/>
        </w:rPr>
        <w:t>samodecydowania</w:t>
      </w:r>
      <w:proofErr w:type="spellEnd"/>
      <w:r w:rsidRPr="0087472B">
        <w:rPr>
          <w:rFonts w:asciiTheme="minorHAnsi" w:eastAsiaTheme="minorEastAsia" w:hAnsiTheme="minorHAnsi" w:cstheme="minorHAnsi"/>
        </w:rPr>
        <w:t xml:space="preserve">. </w:t>
      </w:r>
      <w:r w:rsidR="00F86005" w:rsidRPr="0087472B">
        <w:rPr>
          <w:rFonts w:asciiTheme="minorHAnsi" w:eastAsiaTheme="minorEastAsia" w:hAnsiTheme="minorHAnsi" w:cstheme="minorHAnsi"/>
        </w:rPr>
        <w:t>Zasadność</w:t>
      </w:r>
      <w:r w:rsidR="00826759" w:rsidRPr="0087472B">
        <w:rPr>
          <w:rFonts w:asciiTheme="minorHAnsi" w:eastAsiaTheme="minorEastAsia" w:hAnsiTheme="minorHAnsi" w:cstheme="minorHAnsi"/>
        </w:rPr>
        <w:t xml:space="preserve"> </w:t>
      </w:r>
      <w:r w:rsidR="00C50CE0" w:rsidRPr="0087472B">
        <w:rPr>
          <w:rFonts w:asciiTheme="minorHAnsi" w:eastAsiaTheme="minorEastAsia" w:hAnsiTheme="minorHAnsi" w:cstheme="minorHAnsi"/>
        </w:rPr>
        <w:t>uwzględniania</w:t>
      </w:r>
      <w:r w:rsidRPr="0087472B">
        <w:rPr>
          <w:rFonts w:asciiTheme="minorHAnsi" w:eastAsiaTheme="minorEastAsia" w:hAnsiTheme="minorHAnsi" w:cstheme="minorHAnsi"/>
        </w:rPr>
        <w:t xml:space="preserve"> </w:t>
      </w:r>
      <w:r w:rsidR="002C2ECB" w:rsidRPr="0087472B">
        <w:rPr>
          <w:rFonts w:asciiTheme="minorHAnsi" w:eastAsiaTheme="minorEastAsia" w:hAnsiTheme="minorHAnsi" w:cstheme="minorHAnsi"/>
        </w:rPr>
        <w:t>testamentu życia</w:t>
      </w:r>
      <w:r w:rsidRPr="0087472B">
        <w:rPr>
          <w:rFonts w:asciiTheme="minorHAnsi" w:eastAsiaTheme="minorEastAsia" w:hAnsiTheme="minorHAnsi" w:cstheme="minorHAnsi"/>
        </w:rPr>
        <w:t xml:space="preserve"> potwierdził wyrok Sądu Najwyższego.</w:t>
      </w:r>
    </w:p>
    <w:p w14:paraId="6B4BD6CD" w14:textId="5A6FD628" w:rsidR="00847768" w:rsidRPr="0087472B" w:rsidRDefault="7FC133BE" w:rsidP="00A52597">
      <w:pPr>
        <w:keepNext/>
        <w:rPr>
          <w:rFonts w:asciiTheme="minorHAnsi" w:eastAsiaTheme="minorEastAsia" w:hAnsiTheme="minorHAnsi" w:cstheme="minorHAnsi"/>
        </w:rPr>
      </w:pPr>
      <w:r w:rsidRPr="0087472B">
        <w:rPr>
          <w:rFonts w:asciiTheme="minorHAnsi" w:eastAsiaTheme="minorEastAsia" w:hAnsiTheme="minorHAnsi" w:cstheme="minorHAnsi"/>
          <w:b/>
          <w:bCs/>
        </w:rPr>
        <w:lastRenderedPageBreak/>
        <w:t>Status prawny osoby z niepełnosprawnością intelektualną</w:t>
      </w:r>
    </w:p>
    <w:p w14:paraId="28841204" w14:textId="56DFD3A7" w:rsidR="7A5B1216" w:rsidRPr="0087472B" w:rsidRDefault="7FC133B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Osoby</w:t>
      </w:r>
      <w:r w:rsidR="0017596D" w:rsidRPr="0087472B">
        <w:rPr>
          <w:rFonts w:asciiTheme="minorHAnsi" w:eastAsiaTheme="minorEastAsia" w:hAnsiTheme="minorHAnsi" w:cstheme="minorHAnsi"/>
        </w:rPr>
        <w:t xml:space="preserve"> z </w:t>
      </w:r>
      <w:r w:rsidR="00B30B23" w:rsidRPr="0087472B">
        <w:rPr>
          <w:rFonts w:asciiTheme="minorHAnsi" w:eastAsiaTheme="minorEastAsia" w:hAnsiTheme="minorHAnsi" w:cstheme="minorHAnsi"/>
        </w:rPr>
        <w:t>niepełnospra</w:t>
      </w:r>
      <w:r w:rsidR="00F86005" w:rsidRPr="0087472B">
        <w:rPr>
          <w:rFonts w:asciiTheme="minorHAnsi" w:eastAsiaTheme="minorEastAsia" w:hAnsiTheme="minorHAnsi" w:cstheme="minorHAnsi"/>
        </w:rPr>
        <w:t>w</w:t>
      </w:r>
      <w:r w:rsidR="00B30B23" w:rsidRPr="0087472B">
        <w:rPr>
          <w:rFonts w:asciiTheme="minorHAnsi" w:eastAsiaTheme="minorEastAsia" w:hAnsiTheme="minorHAnsi" w:cstheme="minorHAnsi"/>
        </w:rPr>
        <w:t>nością intelektualną</w:t>
      </w:r>
      <w:r w:rsidRPr="0087472B">
        <w:rPr>
          <w:rFonts w:asciiTheme="minorHAnsi" w:eastAsiaTheme="minorEastAsia" w:hAnsiTheme="minorHAnsi" w:cstheme="minorHAnsi"/>
        </w:rPr>
        <w:t xml:space="preserve"> mają trudności w realizowaniu swoich konstytucyjnych praw i wolności. W Polsce od 2012 roku obowiązuje Konwencja Narodów Zjednoczonych o prawach osób niepełnosprawnych. Zapisy tej konwencji nie pozwalają na</w:t>
      </w:r>
      <w:r w:rsidR="00DD477F" w:rsidRPr="0087472B">
        <w:rPr>
          <w:rFonts w:asciiTheme="minorHAnsi" w:eastAsiaTheme="minorEastAsia" w:hAnsiTheme="minorHAnsi" w:cstheme="minorHAnsi"/>
        </w:rPr>
        <w:t> </w:t>
      </w:r>
      <w:r w:rsidRPr="0087472B">
        <w:rPr>
          <w:rFonts w:asciiTheme="minorHAnsi" w:eastAsiaTheme="minorEastAsia" w:hAnsiTheme="minorHAnsi" w:cstheme="minorHAnsi"/>
        </w:rPr>
        <w:t>ograniczanie i pozbawianie osób z niepełnosprawnościami zdolności prawnej i</w:t>
      </w:r>
      <w:r w:rsidR="00DD477F" w:rsidRPr="0087472B">
        <w:rPr>
          <w:rFonts w:asciiTheme="minorHAnsi" w:eastAsiaTheme="minorEastAsia" w:hAnsiTheme="minorHAnsi" w:cstheme="minorHAnsi"/>
        </w:rPr>
        <w:t> </w:t>
      </w:r>
      <w:r w:rsidRPr="0087472B">
        <w:rPr>
          <w:rFonts w:asciiTheme="minorHAnsi" w:eastAsiaTheme="minorEastAsia" w:hAnsiTheme="minorHAnsi" w:cstheme="minorHAnsi"/>
        </w:rPr>
        <w:t>zdolności</w:t>
      </w:r>
      <w:r w:rsidR="00DD477F" w:rsidRPr="0087472B">
        <w:rPr>
          <w:rFonts w:asciiTheme="minorHAnsi" w:eastAsiaTheme="minorEastAsia" w:hAnsiTheme="minorHAnsi" w:cstheme="minorHAnsi"/>
        </w:rPr>
        <w:t> </w:t>
      </w:r>
      <w:r w:rsidRPr="0087472B">
        <w:rPr>
          <w:rFonts w:asciiTheme="minorHAnsi" w:eastAsiaTheme="minorEastAsia" w:hAnsiTheme="minorHAnsi" w:cstheme="minorHAnsi"/>
        </w:rPr>
        <w:t>do czynności prawnych</w:t>
      </w:r>
      <w:r w:rsidR="00894D2C"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 to prawo do samodzielnego decydowania o swojej sytuacji prawnej poprzez dokonywanie czynności. Zdolność do czynności prawnych może być: pełna</w:t>
      </w:r>
      <w:r w:rsidR="00E66E67" w:rsidRPr="0087472B">
        <w:rPr>
          <w:rFonts w:asciiTheme="minorHAnsi" w:eastAsiaTheme="minorEastAsia" w:hAnsiTheme="minorHAnsi" w:cstheme="minorHAnsi"/>
        </w:rPr>
        <w:t xml:space="preserve"> (osoby pełnoletnie)</w:t>
      </w:r>
      <w:r w:rsidR="7437E546" w:rsidRPr="0087472B">
        <w:rPr>
          <w:rFonts w:asciiTheme="minorHAnsi" w:eastAsiaTheme="minorEastAsia" w:hAnsiTheme="minorHAnsi" w:cstheme="minorHAnsi"/>
        </w:rPr>
        <w:t>, ograniczona (</w:t>
      </w:r>
      <w:r w:rsidR="009902C1" w:rsidRPr="0087472B">
        <w:rPr>
          <w:rFonts w:asciiTheme="minorHAnsi" w:eastAsiaTheme="minorEastAsia" w:hAnsiTheme="minorHAnsi" w:cstheme="minorHAnsi"/>
        </w:rPr>
        <w:t xml:space="preserve">osoby </w:t>
      </w:r>
      <w:r w:rsidR="7437E546" w:rsidRPr="0087472B">
        <w:rPr>
          <w:rFonts w:asciiTheme="minorHAnsi" w:eastAsiaTheme="minorEastAsia" w:hAnsiTheme="minorHAnsi" w:cstheme="minorHAnsi"/>
        </w:rPr>
        <w:t>ubezwłasnowolni</w:t>
      </w:r>
      <w:r w:rsidR="009902C1" w:rsidRPr="0087472B">
        <w:rPr>
          <w:rFonts w:asciiTheme="minorHAnsi" w:eastAsiaTheme="minorEastAsia" w:hAnsiTheme="minorHAnsi" w:cstheme="minorHAnsi"/>
        </w:rPr>
        <w:t>one</w:t>
      </w:r>
      <w:r w:rsidR="7437E546" w:rsidRPr="0087472B">
        <w:rPr>
          <w:rFonts w:asciiTheme="minorHAnsi" w:eastAsiaTheme="minorEastAsia" w:hAnsiTheme="minorHAnsi" w:cstheme="minorHAnsi"/>
        </w:rPr>
        <w:t xml:space="preserve"> częściowe</w:t>
      </w:r>
      <w:r w:rsidR="00A30C01" w:rsidRPr="0087472B">
        <w:rPr>
          <w:rFonts w:asciiTheme="minorHAnsi" w:eastAsiaTheme="minorEastAsia" w:hAnsiTheme="minorHAnsi" w:cstheme="minorHAnsi"/>
        </w:rPr>
        <w:t>, osoby małoletnie do lat 13</w:t>
      </w:r>
      <w:r w:rsidR="7437E546" w:rsidRPr="0087472B">
        <w:rPr>
          <w:rFonts w:asciiTheme="minorHAnsi" w:eastAsiaTheme="minorEastAsia" w:hAnsiTheme="minorHAnsi" w:cstheme="minorHAnsi"/>
        </w:rPr>
        <w:t>)</w:t>
      </w:r>
      <w:r w:rsidR="00254F33"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 </w:t>
      </w:r>
      <w:r w:rsidR="008A3BFA" w:rsidRPr="0087472B">
        <w:rPr>
          <w:rFonts w:asciiTheme="minorHAnsi" w:eastAsiaTheme="minorEastAsia" w:hAnsiTheme="minorHAnsi" w:cstheme="minorHAnsi"/>
        </w:rPr>
        <w:t>B</w:t>
      </w:r>
      <w:r w:rsidR="7437E546" w:rsidRPr="0087472B">
        <w:rPr>
          <w:rFonts w:asciiTheme="minorHAnsi" w:eastAsiaTheme="minorEastAsia" w:hAnsiTheme="minorHAnsi" w:cstheme="minorHAnsi"/>
        </w:rPr>
        <w:t xml:space="preserve">rak </w:t>
      </w:r>
      <w:r w:rsidR="008264ED" w:rsidRPr="0087472B">
        <w:rPr>
          <w:rFonts w:asciiTheme="minorHAnsi" w:eastAsiaTheme="minorEastAsia" w:hAnsiTheme="minorHAnsi" w:cstheme="minorHAnsi"/>
        </w:rPr>
        <w:t xml:space="preserve">zdolności </w:t>
      </w:r>
      <w:r w:rsidR="0040414C" w:rsidRPr="0087472B">
        <w:rPr>
          <w:rFonts w:asciiTheme="minorHAnsi" w:eastAsiaTheme="minorEastAsia" w:hAnsiTheme="minorHAnsi" w:cstheme="minorHAnsi"/>
        </w:rPr>
        <w:t>do czynności prawnych</w:t>
      </w:r>
      <w:r w:rsidR="7437E546" w:rsidRPr="0087472B">
        <w:rPr>
          <w:rFonts w:asciiTheme="minorHAnsi" w:eastAsiaTheme="minorEastAsia" w:hAnsiTheme="minorHAnsi" w:cstheme="minorHAnsi"/>
        </w:rPr>
        <w:t xml:space="preserve"> </w:t>
      </w:r>
      <w:r w:rsidR="00556654" w:rsidRPr="0087472B">
        <w:rPr>
          <w:rFonts w:asciiTheme="minorHAnsi" w:eastAsiaTheme="minorEastAsia" w:hAnsiTheme="minorHAnsi" w:cstheme="minorHAnsi"/>
        </w:rPr>
        <w:t>dotyczy osób małoletnic</w:t>
      </w:r>
      <w:r w:rsidR="001326B3" w:rsidRPr="0087472B">
        <w:rPr>
          <w:rFonts w:asciiTheme="minorHAnsi" w:eastAsiaTheme="minorEastAsia" w:hAnsiTheme="minorHAnsi" w:cstheme="minorHAnsi"/>
        </w:rPr>
        <w:t>h poniżej l</w:t>
      </w:r>
      <w:r w:rsidR="00CA5BC4" w:rsidRPr="0087472B">
        <w:rPr>
          <w:rFonts w:asciiTheme="minorHAnsi" w:eastAsiaTheme="minorEastAsia" w:hAnsiTheme="minorHAnsi" w:cstheme="minorHAnsi"/>
        </w:rPr>
        <w:t>a</w:t>
      </w:r>
      <w:r w:rsidR="001326B3" w:rsidRPr="0087472B">
        <w:rPr>
          <w:rFonts w:asciiTheme="minorHAnsi" w:eastAsiaTheme="minorEastAsia" w:hAnsiTheme="minorHAnsi" w:cstheme="minorHAnsi"/>
        </w:rPr>
        <w:t>t 13</w:t>
      </w:r>
      <w:r w:rsidR="00430AA7" w:rsidRPr="0087472B">
        <w:rPr>
          <w:rFonts w:asciiTheme="minorHAnsi" w:eastAsiaTheme="minorEastAsia" w:hAnsiTheme="minorHAnsi" w:cstheme="minorHAnsi"/>
        </w:rPr>
        <w:t xml:space="preserve"> oraz osób </w:t>
      </w:r>
      <w:r w:rsidR="7437E546" w:rsidRPr="0087472B">
        <w:rPr>
          <w:rFonts w:asciiTheme="minorHAnsi" w:eastAsiaTheme="minorEastAsia" w:hAnsiTheme="minorHAnsi" w:cstheme="minorHAnsi"/>
        </w:rPr>
        <w:t>ubezwłasnowolni</w:t>
      </w:r>
      <w:r w:rsidR="00DA1AB1" w:rsidRPr="0087472B">
        <w:rPr>
          <w:rFonts w:asciiTheme="minorHAnsi" w:eastAsiaTheme="minorEastAsia" w:hAnsiTheme="minorHAnsi" w:cstheme="minorHAnsi"/>
        </w:rPr>
        <w:t>onych</w:t>
      </w:r>
      <w:r w:rsidR="7437E546" w:rsidRPr="0087472B">
        <w:rPr>
          <w:rFonts w:asciiTheme="minorHAnsi" w:eastAsiaTheme="minorEastAsia" w:hAnsiTheme="minorHAnsi" w:cstheme="minorHAnsi"/>
        </w:rPr>
        <w:t xml:space="preserve"> całkowi</w:t>
      </w:r>
      <w:r w:rsidR="00DA1AB1" w:rsidRPr="0087472B">
        <w:rPr>
          <w:rFonts w:asciiTheme="minorHAnsi" w:eastAsiaTheme="minorEastAsia" w:hAnsiTheme="minorHAnsi" w:cstheme="minorHAnsi"/>
        </w:rPr>
        <w:t>cie</w:t>
      </w:r>
      <w:r w:rsidR="7437E546" w:rsidRPr="0087472B">
        <w:rPr>
          <w:rFonts w:asciiTheme="minorHAnsi" w:eastAsiaTheme="minorEastAsia" w:hAnsiTheme="minorHAnsi" w:cstheme="minorHAnsi"/>
        </w:rPr>
        <w:t>).</w:t>
      </w:r>
    </w:p>
    <w:p w14:paraId="5C3C7557" w14:textId="69CFFAC7" w:rsidR="7A5B1216" w:rsidRPr="0087472B" w:rsidRDefault="7437E546" w:rsidP="00A52597">
      <w:pPr>
        <w:keepNext/>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bCs/>
        </w:rPr>
        <w:t>Osoba z niepełnosprawnością intelektualną z pełną zdolnością do czynności prawnych</w:t>
      </w:r>
    </w:p>
    <w:p w14:paraId="00A524C7" w14:textId="76B7FA49" w:rsidR="7A5B1216" w:rsidRPr="0087472B" w:rsidRDefault="00D910B2" w:rsidP="00A52597">
      <w:pPr>
        <w:shd w:val="clear" w:color="auto" w:fill="FFFFFF" w:themeFill="background1"/>
        <w:rPr>
          <w:rFonts w:asciiTheme="minorHAnsi" w:eastAsiaTheme="minorEastAsia" w:hAnsiTheme="minorHAnsi" w:cstheme="minorHAnsi"/>
          <w:b/>
          <w:u w:val="single"/>
        </w:rPr>
      </w:pPr>
      <w:r w:rsidRPr="0087472B">
        <w:rPr>
          <w:rFonts w:asciiTheme="minorHAnsi" w:eastAsiaTheme="minorEastAsia" w:hAnsiTheme="minorHAnsi" w:cstheme="minorHAnsi"/>
        </w:rPr>
        <w:t>Pacjent</w:t>
      </w:r>
      <w:r w:rsidR="7437E546" w:rsidRPr="0087472B">
        <w:rPr>
          <w:rFonts w:asciiTheme="minorHAnsi" w:eastAsiaTheme="minorEastAsia" w:hAnsiTheme="minorHAnsi" w:cstheme="minorHAnsi"/>
        </w:rPr>
        <w:t xml:space="preserve"> z niepełnosprawnością intelektualną po ukończeniu 18 roku życia nabywa </w:t>
      </w:r>
      <w:r w:rsidR="00701C03" w:rsidRPr="0087472B">
        <w:rPr>
          <w:rFonts w:asciiTheme="minorHAnsi" w:eastAsiaTheme="minorEastAsia" w:hAnsiTheme="minorHAnsi" w:cstheme="minorHAnsi"/>
        </w:rPr>
        <w:t>pełną</w:t>
      </w:r>
      <w:r w:rsidR="7437E546" w:rsidRPr="0087472B" w:rsidDel="00701C03">
        <w:rPr>
          <w:rFonts w:asciiTheme="minorHAnsi" w:eastAsiaTheme="minorEastAsia" w:hAnsiTheme="minorHAnsi" w:cstheme="minorHAnsi"/>
        </w:rPr>
        <w:t xml:space="preserve"> </w:t>
      </w:r>
      <w:r w:rsidR="00701C03" w:rsidRPr="0087472B">
        <w:rPr>
          <w:rFonts w:asciiTheme="minorHAnsi" w:eastAsiaTheme="minorEastAsia" w:hAnsiTheme="minorHAnsi" w:cstheme="minorHAnsi"/>
        </w:rPr>
        <w:t xml:space="preserve">zdolność </w:t>
      </w:r>
      <w:r w:rsidR="7437E546" w:rsidRPr="0087472B">
        <w:rPr>
          <w:rFonts w:asciiTheme="minorHAnsi" w:eastAsiaTheme="minorEastAsia" w:hAnsiTheme="minorHAnsi" w:cstheme="minorHAnsi"/>
        </w:rPr>
        <w:t xml:space="preserve">do czynności prawnych. </w:t>
      </w:r>
      <w:r w:rsidR="007E0946" w:rsidRPr="0087472B">
        <w:rPr>
          <w:rFonts w:asciiTheme="minorHAnsi" w:eastAsiaTheme="minorEastAsia" w:hAnsiTheme="minorHAnsi" w:cstheme="minorHAnsi"/>
        </w:rPr>
        <w:t xml:space="preserve">Z chwilą </w:t>
      </w:r>
      <w:r w:rsidR="00BC4959" w:rsidRPr="0087472B">
        <w:rPr>
          <w:rFonts w:asciiTheme="minorHAnsi" w:eastAsiaTheme="minorEastAsia" w:hAnsiTheme="minorHAnsi" w:cstheme="minorHAnsi"/>
        </w:rPr>
        <w:t xml:space="preserve">osiągnięcia pełnoletności </w:t>
      </w:r>
      <w:r w:rsidR="007D11E6" w:rsidRPr="0087472B">
        <w:rPr>
          <w:rFonts w:asciiTheme="minorHAnsi" w:eastAsiaTheme="minorEastAsia" w:hAnsiTheme="minorHAnsi" w:cstheme="minorHAnsi"/>
        </w:rPr>
        <w:t>takiej</w:t>
      </w:r>
      <w:r w:rsidR="00BC4959" w:rsidRPr="0087472B">
        <w:rPr>
          <w:rFonts w:asciiTheme="minorHAnsi" w:eastAsiaTheme="minorEastAsia" w:hAnsiTheme="minorHAnsi" w:cstheme="minorHAnsi"/>
        </w:rPr>
        <w:t xml:space="preserve"> osoby,</w:t>
      </w:r>
      <w:r w:rsidR="007E0946"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rodzic bądź opiekun </w:t>
      </w:r>
      <w:r w:rsidR="00CF74DB" w:rsidRPr="0087472B">
        <w:rPr>
          <w:rFonts w:asciiTheme="minorHAnsi" w:eastAsiaTheme="minorEastAsia" w:hAnsiTheme="minorHAnsi" w:cstheme="minorHAnsi"/>
        </w:rPr>
        <w:t>prawny</w:t>
      </w:r>
      <w:r w:rsidR="7437E546" w:rsidRPr="0087472B">
        <w:rPr>
          <w:rFonts w:asciiTheme="minorHAnsi" w:eastAsiaTheme="minorEastAsia" w:hAnsiTheme="minorHAnsi" w:cstheme="minorHAnsi"/>
        </w:rPr>
        <w:t xml:space="preserve"> staje się </w:t>
      </w:r>
      <w:r w:rsidR="00E431F1" w:rsidRPr="0087472B">
        <w:rPr>
          <w:rFonts w:asciiTheme="minorHAnsi" w:eastAsiaTheme="minorEastAsia" w:hAnsiTheme="minorHAnsi" w:cstheme="minorHAnsi"/>
        </w:rPr>
        <w:t>jej</w:t>
      </w:r>
      <w:r w:rsidR="7437E546" w:rsidRPr="0087472B">
        <w:rPr>
          <w:rFonts w:asciiTheme="minorHAnsi" w:eastAsiaTheme="minorEastAsia" w:hAnsiTheme="minorHAnsi" w:cstheme="minorHAnsi"/>
        </w:rPr>
        <w:t xml:space="preserve"> opiekunem faktycznym</w:t>
      </w:r>
      <w:r w:rsidRPr="0087472B">
        <w:rPr>
          <w:rFonts w:asciiTheme="minorHAnsi" w:eastAsiaTheme="minorEastAsia" w:hAnsiTheme="minorHAnsi" w:cstheme="minorHAnsi"/>
        </w:rPr>
        <w:t>.</w:t>
      </w:r>
    </w:p>
    <w:p w14:paraId="20154895" w14:textId="386479FB" w:rsidR="7A5B1216" w:rsidRPr="0087472B" w:rsidRDefault="6B89095A"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U</w:t>
      </w:r>
      <w:r w:rsidR="7437E546" w:rsidRPr="0087472B">
        <w:rPr>
          <w:rFonts w:asciiTheme="minorHAnsi" w:eastAsiaTheme="minorEastAsia" w:hAnsiTheme="minorHAnsi" w:cstheme="minorHAnsi"/>
          <w:b/>
          <w:bCs/>
        </w:rPr>
        <w:t>prawnienia opiekuna faktycznego</w:t>
      </w:r>
    </w:p>
    <w:p w14:paraId="5F32F50F" w14:textId="7A5E51D0" w:rsidR="00696AA8" w:rsidRPr="0087472B" w:rsidRDefault="00696AA8"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Uprawnienia opiekuna faktycznego są ważne w sytuacji braku opiekuna prawnego</w:t>
      </w:r>
      <w:r w:rsidR="00DD455D" w:rsidRPr="0087472B">
        <w:rPr>
          <w:rFonts w:asciiTheme="minorHAnsi" w:eastAsiaTheme="minorEastAsia" w:hAnsiTheme="minorHAnsi" w:cstheme="minorHAnsi"/>
        </w:rPr>
        <w:t>.</w:t>
      </w:r>
    </w:p>
    <w:p w14:paraId="6F8CE077" w14:textId="723F5A2C" w:rsidR="7A5B1216" w:rsidRPr="0087472B" w:rsidRDefault="0066510B"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Opiekun faktyczny </w:t>
      </w:r>
      <w:r w:rsidR="00BA1ACE" w:rsidRPr="0087472B">
        <w:rPr>
          <w:rFonts w:asciiTheme="minorHAnsi" w:eastAsiaTheme="minorEastAsia" w:hAnsiTheme="minorHAnsi" w:cstheme="minorHAnsi"/>
        </w:rPr>
        <w:t>ma</w:t>
      </w:r>
      <w:r w:rsidR="7437E546" w:rsidRPr="0087472B" w:rsidDel="00BA1ACE">
        <w:rPr>
          <w:rFonts w:asciiTheme="minorHAnsi" w:eastAsiaTheme="minorEastAsia" w:hAnsiTheme="minorHAnsi" w:cstheme="minorHAnsi"/>
        </w:rPr>
        <w:t xml:space="preserve"> </w:t>
      </w:r>
      <w:r w:rsidR="00BA1ACE" w:rsidRPr="0087472B">
        <w:rPr>
          <w:rFonts w:asciiTheme="minorHAnsi" w:eastAsiaTheme="minorEastAsia" w:hAnsiTheme="minorHAnsi" w:cstheme="minorHAnsi"/>
        </w:rPr>
        <w:t xml:space="preserve">prawo </w:t>
      </w:r>
      <w:r w:rsidR="7437E546" w:rsidRPr="0087472B">
        <w:rPr>
          <w:rFonts w:asciiTheme="minorHAnsi" w:eastAsiaTheme="minorEastAsia" w:hAnsiTheme="minorHAnsi" w:cstheme="minorHAnsi"/>
        </w:rPr>
        <w:t>do informacji o stanie zdrowia pacjenta, rozpoznaniu, proponowanych metodach diagnostycznych i leczniczych. Może również uzyskać informację od lekarza o zamiarze odstąpienia od dalszego leczenia pacjenta.</w:t>
      </w:r>
      <w:r w:rsidR="00AF66E8"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Może wyrazić zgodę na</w:t>
      </w:r>
      <w:r w:rsidR="00DD477F"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badanie pacjenta, jeśli pacjentowi nie towarzyszy opiekun prawny</w:t>
      </w:r>
      <w:r w:rsidR="00866DD1" w:rsidRPr="0087472B">
        <w:rPr>
          <w:rFonts w:asciiTheme="minorHAnsi" w:eastAsiaTheme="minorEastAsia" w:hAnsiTheme="minorHAnsi" w:cstheme="minorHAnsi"/>
        </w:rPr>
        <w:t xml:space="preserve"> (dotyczy </w:t>
      </w:r>
      <w:r w:rsidR="002C6CC6" w:rsidRPr="0087472B">
        <w:rPr>
          <w:rFonts w:asciiTheme="minorHAnsi" w:eastAsiaTheme="minorEastAsia" w:hAnsiTheme="minorHAnsi" w:cstheme="minorHAnsi"/>
        </w:rPr>
        <w:t>pacjentów małoletnich</w:t>
      </w:r>
      <w:r w:rsidR="00C211ED" w:rsidRPr="0087472B">
        <w:rPr>
          <w:rFonts w:asciiTheme="minorHAnsi" w:eastAsiaTheme="minorEastAsia" w:hAnsiTheme="minorHAnsi" w:cstheme="minorHAnsi"/>
        </w:rPr>
        <w:t xml:space="preserve"> oraz niezdolnych do samodzielnego wyrażenia zgody</w:t>
      </w:r>
      <w:r w:rsidR="00866DD1"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w:t>
      </w:r>
      <w:r w:rsidR="00ED6732" w:rsidRPr="0087472B">
        <w:rPr>
          <w:rFonts w:asciiTheme="minorHAnsi" w:eastAsiaTheme="minorEastAsia" w:hAnsiTheme="minorHAnsi" w:cstheme="minorHAnsi"/>
        </w:rPr>
        <w:t xml:space="preserve"> Jeżeli pacjent taki</w:t>
      </w:r>
      <w:r w:rsidR="0040165E" w:rsidRPr="0087472B">
        <w:rPr>
          <w:rFonts w:asciiTheme="minorHAnsi" w:eastAsiaTheme="minorEastAsia" w:hAnsiTheme="minorHAnsi" w:cstheme="minorHAnsi"/>
        </w:rPr>
        <w:t xml:space="preserve"> nie ma przedstawiciela ustawowego</w:t>
      </w:r>
      <w:r w:rsidR="000A6465" w:rsidRPr="0087472B">
        <w:rPr>
          <w:rFonts w:asciiTheme="minorHAnsi" w:eastAsiaTheme="minorEastAsia" w:hAnsiTheme="minorHAnsi" w:cstheme="minorHAnsi"/>
        </w:rPr>
        <w:t xml:space="preserve"> ani opiekuna faktycznego</w:t>
      </w:r>
      <w:r w:rsidR="00466B6A" w:rsidRPr="0087472B">
        <w:rPr>
          <w:rFonts w:asciiTheme="minorHAnsi" w:eastAsiaTheme="minorEastAsia" w:hAnsiTheme="minorHAnsi" w:cstheme="minorHAnsi"/>
        </w:rPr>
        <w:t xml:space="preserve"> albo porozumienie się z nim</w:t>
      </w:r>
      <w:r w:rsidR="0034770E" w:rsidRPr="0087472B">
        <w:rPr>
          <w:rFonts w:asciiTheme="minorHAnsi" w:eastAsiaTheme="minorEastAsia" w:hAnsiTheme="minorHAnsi" w:cstheme="minorHAnsi"/>
        </w:rPr>
        <w:t xml:space="preserve"> jest niemożliwe, lekarz po przeprowadzeniu badania</w:t>
      </w:r>
      <w:r w:rsidR="004216D9" w:rsidRPr="0087472B">
        <w:rPr>
          <w:rFonts w:asciiTheme="minorHAnsi" w:eastAsiaTheme="minorEastAsia" w:hAnsiTheme="minorHAnsi" w:cstheme="minorHAnsi"/>
        </w:rPr>
        <w:t xml:space="preserve"> może przystąpić do udzielania</w:t>
      </w:r>
      <w:r w:rsidR="00981EC9" w:rsidRPr="0087472B">
        <w:rPr>
          <w:rFonts w:asciiTheme="minorHAnsi" w:eastAsiaTheme="minorEastAsia" w:hAnsiTheme="minorHAnsi" w:cstheme="minorHAnsi"/>
        </w:rPr>
        <w:t xml:space="preserve"> dalszych świadczeń zdrowotnych</w:t>
      </w:r>
      <w:r w:rsidR="00212B42" w:rsidRPr="0087472B">
        <w:rPr>
          <w:rFonts w:asciiTheme="minorHAnsi" w:eastAsiaTheme="minorEastAsia" w:hAnsiTheme="minorHAnsi" w:cstheme="minorHAnsi"/>
        </w:rPr>
        <w:t xml:space="preserve"> dopiero po uzyskaniu zgody sądu opiekuńczego.</w:t>
      </w:r>
    </w:p>
    <w:p w14:paraId="79209BDE" w14:textId="6DCD7914"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Jeśli lekarz nie wyrazi sprzeciwu, opiekun faktyczny może być obecny przy udzielaniu świadczeń medycznych. Zgoda opiekuna faktycznego (jeśli pacjent nie może wyrazić jej sam</w:t>
      </w:r>
      <w:r w:rsidR="00014928" w:rsidRPr="0087472B">
        <w:rPr>
          <w:rFonts w:asciiTheme="minorHAnsi" w:eastAsiaTheme="minorEastAsia" w:hAnsiTheme="minorHAnsi" w:cstheme="minorHAnsi"/>
        </w:rPr>
        <w:t>), jest</w:t>
      </w:r>
      <w:r w:rsidRPr="0087472B">
        <w:rPr>
          <w:rFonts w:asciiTheme="minorHAnsi" w:eastAsiaTheme="minorEastAsia" w:hAnsiTheme="minorHAnsi" w:cstheme="minorHAnsi"/>
        </w:rPr>
        <w:t xml:space="preserve"> niezbędna, jeśli przy udzielaniu świadczeń mają być obecne osoby trzecie.</w:t>
      </w:r>
      <w:r w:rsidR="00B77D4A" w:rsidRPr="0087472B">
        <w:rPr>
          <w:rFonts w:asciiTheme="minorHAnsi" w:eastAsiaTheme="minorEastAsia" w:hAnsiTheme="minorHAnsi" w:cstheme="minorHAnsi"/>
        </w:rPr>
        <w:t xml:space="preserve"> W takie sytuacji niezbędna jest zgoda także personelu medycznego.</w:t>
      </w:r>
    </w:p>
    <w:p w14:paraId="48A05778" w14:textId="405E95A6" w:rsidR="7A5B1216" w:rsidRPr="0087472B" w:rsidRDefault="00EB019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Opiekun faktyczny nie</w:t>
      </w:r>
      <w:r w:rsidR="7437E546" w:rsidRPr="0087472B">
        <w:rPr>
          <w:rFonts w:asciiTheme="minorHAnsi" w:eastAsiaTheme="minorEastAsia" w:hAnsiTheme="minorHAnsi" w:cstheme="minorHAnsi"/>
        </w:rPr>
        <w:t xml:space="preserve"> może wyrazić zgody na leczenie i na zabiegi o podwyższonym ryzyku.</w:t>
      </w:r>
    </w:p>
    <w:p w14:paraId="19812C9E" w14:textId="6E63EF93"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Nie ma prawa do wglądu w dokumentację medyczną, chyba że zostanie upoważniony przez pacjenta.</w:t>
      </w:r>
    </w:p>
    <w:p w14:paraId="50C2B5F5" w14:textId="7F9D05D0"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Osoba niepełnosprawna intelektualnie, posiadając</w:t>
      </w:r>
      <w:r w:rsidR="00A90E8A" w:rsidRPr="0087472B">
        <w:rPr>
          <w:rFonts w:asciiTheme="minorHAnsi" w:eastAsiaTheme="minorEastAsia" w:hAnsiTheme="minorHAnsi" w:cstheme="minorHAnsi"/>
        </w:rPr>
        <w:t>a</w:t>
      </w:r>
      <w:r w:rsidRPr="0087472B">
        <w:rPr>
          <w:rFonts w:asciiTheme="minorHAnsi" w:eastAsiaTheme="minorEastAsia" w:hAnsiTheme="minorHAnsi" w:cstheme="minorHAnsi"/>
        </w:rPr>
        <w:t xml:space="preserve"> pełną zdolność do czynności prawnych sama wydaje zgodę na leczenie. Może jednak potrzebować wsparcia w zrozumieniu sytuacji w jakiej się znalazła.</w:t>
      </w:r>
      <w:r w:rsidRPr="0087472B">
        <w:rPr>
          <w:rFonts w:asciiTheme="minorHAnsi" w:eastAsiaTheme="minorEastAsia" w:hAnsiTheme="minorHAnsi" w:cstheme="minorHAnsi"/>
          <w:b/>
        </w:rPr>
        <w:t xml:space="preserve"> </w:t>
      </w:r>
      <w:r w:rsidRPr="0087472B">
        <w:rPr>
          <w:rFonts w:asciiTheme="minorHAnsi" w:eastAsiaTheme="minorEastAsia" w:hAnsiTheme="minorHAnsi" w:cstheme="minorHAnsi"/>
        </w:rPr>
        <w:t>Osoby takie mogą liczyć na dwie formy wsparcia: kuratora dla osoby niepełnosprawnej i pełnomocnika.</w:t>
      </w:r>
    </w:p>
    <w:p w14:paraId="557303B8" w14:textId="709CD588" w:rsidR="00581500" w:rsidRPr="0087472B" w:rsidRDefault="00581500"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rPr>
        <w:t>Kurator</w:t>
      </w:r>
    </w:p>
    <w:p w14:paraId="1E465C9A" w14:textId="103D22F7" w:rsidR="7A5B1216" w:rsidRPr="0087472B" w:rsidRDefault="00A90E8A" w:rsidP="00A52597">
      <w:pPr>
        <w:shd w:val="clear" w:color="auto" w:fill="FFFFFF" w:themeFill="background1"/>
        <w:rPr>
          <w:rFonts w:asciiTheme="minorHAnsi" w:eastAsiaTheme="minorEastAsia" w:hAnsiTheme="minorHAnsi" w:cstheme="minorHAnsi"/>
          <w:iCs/>
        </w:rPr>
      </w:pPr>
      <w:r w:rsidRPr="0087472B">
        <w:rPr>
          <w:rFonts w:asciiTheme="minorHAnsi" w:eastAsiaTheme="minorEastAsia" w:hAnsiTheme="minorHAnsi" w:cstheme="minorHAnsi"/>
        </w:rPr>
        <w:t xml:space="preserve">Rola </w:t>
      </w:r>
      <w:r w:rsidR="00D46E80" w:rsidRPr="0087472B">
        <w:rPr>
          <w:rFonts w:asciiTheme="minorHAnsi" w:eastAsiaTheme="minorEastAsia" w:hAnsiTheme="minorHAnsi" w:cstheme="minorHAnsi"/>
        </w:rPr>
        <w:t xml:space="preserve">kuratora </w:t>
      </w:r>
      <w:r w:rsidRPr="0087472B">
        <w:rPr>
          <w:rFonts w:asciiTheme="minorHAnsi" w:eastAsiaTheme="minorEastAsia" w:hAnsiTheme="minorHAnsi" w:cstheme="minorHAnsi"/>
        </w:rPr>
        <w:t>ustanowionego dla osoby niepełnosprawnej</w:t>
      </w:r>
      <w:r w:rsidR="009C299D" w:rsidRPr="0087472B">
        <w:rPr>
          <w:rFonts w:asciiTheme="minorHAnsi" w:eastAsiaTheme="minorEastAsia" w:hAnsiTheme="minorHAnsi" w:cstheme="minorHAnsi"/>
        </w:rPr>
        <w:t xml:space="preserve"> </w:t>
      </w:r>
      <w:r w:rsidR="00407681" w:rsidRPr="0087472B">
        <w:rPr>
          <w:rFonts w:asciiTheme="minorHAnsi" w:eastAsiaTheme="minorEastAsia" w:hAnsiTheme="minorHAnsi" w:cstheme="minorHAnsi"/>
          <w:iCs/>
        </w:rPr>
        <w:t>n</w:t>
      </w:r>
      <w:r w:rsidR="00C27577" w:rsidRPr="0087472B">
        <w:rPr>
          <w:rFonts w:asciiTheme="minorHAnsi" w:eastAsiaTheme="minorEastAsia" w:hAnsiTheme="minorHAnsi" w:cstheme="minorHAnsi"/>
          <w:iCs/>
        </w:rPr>
        <w:t>a podstawie</w:t>
      </w:r>
      <w:r w:rsidR="00111430" w:rsidRPr="0087472B">
        <w:rPr>
          <w:rFonts w:asciiTheme="minorHAnsi" w:eastAsiaTheme="minorEastAsia" w:hAnsiTheme="minorHAnsi" w:cstheme="minorHAnsi"/>
          <w:iCs/>
        </w:rPr>
        <w:t xml:space="preserve"> art</w:t>
      </w:r>
      <w:r w:rsidR="005730FC" w:rsidRPr="0087472B">
        <w:rPr>
          <w:rFonts w:asciiTheme="minorHAnsi" w:eastAsiaTheme="minorEastAsia" w:hAnsiTheme="minorHAnsi" w:cstheme="minorHAnsi"/>
          <w:iCs/>
        </w:rPr>
        <w:t>y</w:t>
      </w:r>
      <w:r w:rsidR="006C045B" w:rsidRPr="0087472B">
        <w:rPr>
          <w:rFonts w:asciiTheme="minorHAnsi" w:eastAsiaTheme="minorEastAsia" w:hAnsiTheme="minorHAnsi" w:cstheme="minorHAnsi"/>
          <w:iCs/>
        </w:rPr>
        <w:t>k</w:t>
      </w:r>
      <w:r w:rsidR="005730FC" w:rsidRPr="0087472B">
        <w:rPr>
          <w:rFonts w:asciiTheme="minorHAnsi" w:eastAsiaTheme="minorEastAsia" w:hAnsiTheme="minorHAnsi" w:cstheme="minorHAnsi"/>
          <w:iCs/>
        </w:rPr>
        <w:t>ułu</w:t>
      </w:r>
      <w:r w:rsidR="00111430" w:rsidRPr="0087472B">
        <w:rPr>
          <w:rFonts w:asciiTheme="minorHAnsi" w:eastAsiaTheme="minorEastAsia" w:hAnsiTheme="minorHAnsi" w:cstheme="minorHAnsi"/>
          <w:iCs/>
        </w:rPr>
        <w:t xml:space="preserve"> 183 kodeksu rodzinnego i opiekuńczego</w:t>
      </w:r>
      <w:r w:rsidR="00254185" w:rsidRPr="0087472B">
        <w:rPr>
          <w:rFonts w:asciiTheme="minorHAnsi" w:eastAsiaTheme="minorEastAsia" w:hAnsiTheme="minorHAnsi" w:cstheme="minorHAnsi"/>
          <w:iCs/>
        </w:rPr>
        <w:t xml:space="preserve"> polega przede wszystkim</w:t>
      </w:r>
      <w:r w:rsidR="004C303E" w:rsidRPr="0087472B">
        <w:rPr>
          <w:rFonts w:asciiTheme="minorHAnsi" w:eastAsiaTheme="minorEastAsia" w:hAnsiTheme="minorHAnsi" w:cstheme="minorHAnsi"/>
          <w:iCs/>
        </w:rPr>
        <w:t xml:space="preserve"> na niesieniu pomocy osobie niepełnosprawnej</w:t>
      </w:r>
      <w:r w:rsidR="00E30654" w:rsidRPr="0087472B">
        <w:rPr>
          <w:rFonts w:asciiTheme="minorHAnsi" w:eastAsiaTheme="minorEastAsia" w:hAnsiTheme="minorHAnsi" w:cstheme="minorHAnsi"/>
          <w:iCs/>
        </w:rPr>
        <w:t>, która zachowuje pełn</w:t>
      </w:r>
      <w:r w:rsidR="00D57255" w:rsidRPr="0087472B">
        <w:rPr>
          <w:rFonts w:asciiTheme="minorHAnsi" w:eastAsiaTheme="minorEastAsia" w:hAnsiTheme="minorHAnsi" w:cstheme="minorHAnsi"/>
          <w:iCs/>
        </w:rPr>
        <w:t>ą</w:t>
      </w:r>
      <w:r w:rsidR="00E30654" w:rsidRPr="0087472B">
        <w:rPr>
          <w:rFonts w:asciiTheme="minorHAnsi" w:eastAsiaTheme="minorEastAsia" w:hAnsiTheme="minorHAnsi" w:cstheme="minorHAnsi"/>
          <w:iCs/>
        </w:rPr>
        <w:t xml:space="preserve"> zdolność do czynności prawnych</w:t>
      </w:r>
      <w:r w:rsidR="000441BA" w:rsidRPr="0087472B">
        <w:rPr>
          <w:rFonts w:asciiTheme="minorHAnsi" w:eastAsiaTheme="minorEastAsia" w:hAnsiTheme="minorHAnsi" w:cstheme="minorHAnsi"/>
          <w:iCs/>
        </w:rPr>
        <w:t>.</w:t>
      </w:r>
      <w:r w:rsidR="00C323A8" w:rsidRPr="0087472B">
        <w:rPr>
          <w:rFonts w:asciiTheme="minorHAnsi" w:eastAsiaTheme="minorEastAsia" w:hAnsiTheme="minorHAnsi" w:cstheme="minorHAnsi"/>
          <w:iCs/>
        </w:rPr>
        <w:t xml:space="preserve"> </w:t>
      </w:r>
      <w:r w:rsidR="00400496" w:rsidRPr="0087472B">
        <w:rPr>
          <w:rFonts w:asciiTheme="minorHAnsi" w:eastAsiaTheme="minorEastAsia" w:hAnsiTheme="minorHAnsi" w:cstheme="minorHAnsi"/>
          <w:iCs/>
        </w:rPr>
        <w:t xml:space="preserve">Zakres </w:t>
      </w:r>
      <w:r w:rsidR="00400496" w:rsidRPr="0087472B">
        <w:rPr>
          <w:rFonts w:asciiTheme="minorHAnsi" w:eastAsiaTheme="minorEastAsia" w:hAnsiTheme="minorHAnsi" w:cstheme="minorHAnsi"/>
          <w:iCs/>
        </w:rPr>
        <w:lastRenderedPageBreak/>
        <w:t>uprawnień takiego kuratora</w:t>
      </w:r>
      <w:r w:rsidR="00C323A8" w:rsidRPr="0087472B">
        <w:rPr>
          <w:rFonts w:asciiTheme="minorHAnsi" w:eastAsiaTheme="minorEastAsia" w:hAnsiTheme="minorHAnsi" w:cstheme="minorHAnsi"/>
          <w:iCs/>
        </w:rPr>
        <w:t xml:space="preserve"> ogranicza się </w:t>
      </w:r>
      <w:r w:rsidR="00EA087B" w:rsidRPr="0087472B">
        <w:rPr>
          <w:rFonts w:asciiTheme="minorHAnsi" w:eastAsiaTheme="minorEastAsia" w:hAnsiTheme="minorHAnsi" w:cstheme="minorHAnsi"/>
          <w:iCs/>
        </w:rPr>
        <w:t xml:space="preserve">do </w:t>
      </w:r>
      <w:r w:rsidR="00CD7A1A" w:rsidRPr="0087472B">
        <w:rPr>
          <w:rFonts w:asciiTheme="minorHAnsi" w:eastAsiaTheme="minorEastAsia" w:hAnsiTheme="minorHAnsi" w:cstheme="minorHAnsi"/>
          <w:iCs/>
        </w:rPr>
        <w:t>czynności faktycznych, a nie prawnych</w:t>
      </w:r>
      <w:r w:rsidR="0025707C" w:rsidRPr="0087472B">
        <w:rPr>
          <w:rFonts w:asciiTheme="minorHAnsi" w:eastAsiaTheme="minorEastAsia" w:hAnsiTheme="minorHAnsi" w:cstheme="minorHAnsi"/>
          <w:iCs/>
        </w:rPr>
        <w:t>. Kurator może natomiast dokonywać czynności prawnych</w:t>
      </w:r>
      <w:r w:rsidR="00652E74" w:rsidRPr="0087472B">
        <w:rPr>
          <w:rFonts w:asciiTheme="minorHAnsi" w:eastAsiaTheme="minorEastAsia" w:hAnsiTheme="minorHAnsi" w:cstheme="minorHAnsi"/>
          <w:iCs/>
        </w:rPr>
        <w:t xml:space="preserve"> w imieniu osoby niepełnosprawnej</w:t>
      </w:r>
      <w:r w:rsidR="00D6644C" w:rsidRPr="0087472B">
        <w:rPr>
          <w:rFonts w:asciiTheme="minorHAnsi" w:eastAsiaTheme="minorEastAsia" w:hAnsiTheme="minorHAnsi" w:cstheme="minorHAnsi"/>
          <w:iCs/>
        </w:rPr>
        <w:t>, jeżeli osoba ta udzieli mu stosownego pełnomocnictwa. Kurator taki</w:t>
      </w:r>
      <w:r w:rsidR="00780F49" w:rsidRPr="0087472B">
        <w:rPr>
          <w:rFonts w:asciiTheme="minorHAnsi" w:eastAsiaTheme="minorEastAsia" w:hAnsiTheme="minorHAnsi" w:cstheme="minorHAnsi"/>
          <w:iCs/>
        </w:rPr>
        <w:t>,</w:t>
      </w:r>
      <w:r w:rsidR="00976140" w:rsidRPr="0087472B">
        <w:rPr>
          <w:rFonts w:asciiTheme="minorHAnsi" w:eastAsiaTheme="minorEastAsia" w:hAnsiTheme="minorHAnsi" w:cstheme="minorHAnsi"/>
          <w:iCs/>
        </w:rPr>
        <w:t xml:space="preserve"> co do zasady</w:t>
      </w:r>
      <w:r w:rsidR="00780F49" w:rsidRPr="0087472B">
        <w:rPr>
          <w:rFonts w:asciiTheme="minorHAnsi" w:eastAsiaTheme="minorEastAsia" w:hAnsiTheme="minorHAnsi" w:cstheme="minorHAnsi"/>
          <w:iCs/>
        </w:rPr>
        <w:t>,</w:t>
      </w:r>
      <w:r w:rsidR="003321FE" w:rsidRPr="0087472B">
        <w:rPr>
          <w:rFonts w:asciiTheme="minorHAnsi" w:eastAsiaTheme="minorEastAsia" w:hAnsiTheme="minorHAnsi" w:cstheme="minorHAnsi"/>
          <w:iCs/>
        </w:rPr>
        <w:t xml:space="preserve"> </w:t>
      </w:r>
      <w:r w:rsidR="7437E546" w:rsidRPr="0087472B">
        <w:rPr>
          <w:rFonts w:asciiTheme="minorHAnsi" w:eastAsiaTheme="minorEastAsia" w:hAnsiTheme="minorHAnsi" w:cstheme="minorHAnsi"/>
        </w:rPr>
        <w:t>nie podejmuje decyzji, a jedynie ułatwia załatwienie spraw przez osobę niepełnosprawną</w:t>
      </w:r>
      <w:r w:rsidR="000272B3" w:rsidRPr="0087472B">
        <w:rPr>
          <w:rFonts w:asciiTheme="minorHAnsi" w:eastAsiaTheme="minorEastAsia" w:hAnsiTheme="minorHAnsi" w:cstheme="minorHAnsi"/>
        </w:rPr>
        <w:t xml:space="preserve"> </w:t>
      </w:r>
      <w:r w:rsidR="00F213CD" w:rsidRPr="0087472B">
        <w:rPr>
          <w:rFonts w:asciiTheme="minorHAnsi" w:eastAsiaTheme="minorEastAsia" w:hAnsiTheme="minorHAnsi" w:cstheme="minorHAnsi"/>
        </w:rPr>
        <w:t>z</w:t>
      </w:r>
      <w:r w:rsidR="006D0610" w:rsidRPr="0087472B">
        <w:rPr>
          <w:rFonts w:asciiTheme="minorHAnsi" w:eastAsiaTheme="minorEastAsia" w:hAnsiTheme="minorHAnsi" w:cstheme="minorHAnsi"/>
        </w:rPr>
        <w:t>e względu na po</w:t>
      </w:r>
      <w:r w:rsidR="00FA2811" w:rsidRPr="0087472B">
        <w:rPr>
          <w:rFonts w:asciiTheme="minorHAnsi" w:eastAsiaTheme="minorEastAsia" w:hAnsiTheme="minorHAnsi" w:cstheme="minorHAnsi"/>
        </w:rPr>
        <w:t>wstające z powodu niepełnosprawności</w:t>
      </w:r>
      <w:r w:rsidR="00536303" w:rsidRPr="0087472B">
        <w:rPr>
          <w:rFonts w:asciiTheme="minorHAnsi" w:eastAsiaTheme="minorEastAsia" w:hAnsiTheme="minorHAnsi" w:cstheme="minorHAnsi"/>
        </w:rPr>
        <w:t xml:space="preserve"> tr</w:t>
      </w:r>
      <w:r w:rsidR="0013250E" w:rsidRPr="0087472B">
        <w:rPr>
          <w:rFonts w:asciiTheme="minorHAnsi" w:eastAsiaTheme="minorEastAsia" w:hAnsiTheme="minorHAnsi" w:cstheme="minorHAnsi"/>
        </w:rPr>
        <w:t>u</w:t>
      </w:r>
      <w:r w:rsidR="00536303" w:rsidRPr="0087472B">
        <w:rPr>
          <w:rFonts w:asciiTheme="minorHAnsi" w:eastAsiaTheme="minorEastAsia" w:hAnsiTheme="minorHAnsi" w:cstheme="minorHAnsi"/>
        </w:rPr>
        <w:t>dności natury faktycznej.</w:t>
      </w:r>
      <w:r w:rsidR="7437E546" w:rsidRPr="0087472B">
        <w:rPr>
          <w:rFonts w:asciiTheme="minorHAnsi" w:eastAsiaTheme="minorEastAsia" w:hAnsiTheme="minorHAnsi" w:cstheme="minorHAnsi"/>
        </w:rPr>
        <w:t xml:space="preserve"> </w:t>
      </w:r>
      <w:r w:rsidR="00D01490" w:rsidRPr="0087472B">
        <w:rPr>
          <w:rFonts w:asciiTheme="minorHAnsi" w:eastAsiaTheme="minorEastAsia" w:hAnsiTheme="minorHAnsi" w:cstheme="minorHAnsi"/>
        </w:rPr>
        <w:t xml:space="preserve">Nie </w:t>
      </w:r>
      <w:r w:rsidR="7437E546" w:rsidRPr="0087472B">
        <w:rPr>
          <w:rFonts w:asciiTheme="minorHAnsi" w:eastAsiaTheme="minorEastAsia" w:hAnsiTheme="minorHAnsi" w:cstheme="minorHAnsi"/>
        </w:rPr>
        <w:t>ma</w:t>
      </w:r>
      <w:r w:rsidR="00710684" w:rsidRPr="0087472B">
        <w:rPr>
          <w:rFonts w:asciiTheme="minorHAnsi" w:eastAsiaTheme="minorEastAsia" w:hAnsiTheme="minorHAnsi" w:cstheme="minorHAnsi"/>
        </w:rPr>
        <w:t xml:space="preserve"> on</w:t>
      </w:r>
      <w:r w:rsidR="7437E546" w:rsidRPr="0087472B">
        <w:rPr>
          <w:rFonts w:asciiTheme="minorHAnsi" w:eastAsiaTheme="minorEastAsia" w:hAnsiTheme="minorHAnsi" w:cstheme="minorHAnsi"/>
        </w:rPr>
        <w:t xml:space="preserve"> upoważnienia do reprezentowania</w:t>
      </w:r>
      <w:r w:rsidR="00D01490" w:rsidRPr="0087472B">
        <w:rPr>
          <w:rFonts w:asciiTheme="minorHAnsi" w:eastAsiaTheme="minorEastAsia" w:hAnsiTheme="minorHAnsi" w:cstheme="minorHAnsi"/>
        </w:rPr>
        <w:t xml:space="preserve"> osoby</w:t>
      </w:r>
      <w:r w:rsidR="00786EA4" w:rsidRPr="0087472B">
        <w:rPr>
          <w:rFonts w:asciiTheme="minorHAnsi" w:eastAsiaTheme="minorEastAsia" w:hAnsiTheme="minorHAnsi" w:cstheme="minorHAnsi"/>
        </w:rPr>
        <w:t>, ani</w:t>
      </w:r>
      <w:r w:rsidR="00657C62" w:rsidRPr="0087472B">
        <w:rPr>
          <w:rFonts w:asciiTheme="minorHAnsi" w:eastAsiaTheme="minorEastAsia" w:hAnsiTheme="minorHAnsi" w:cstheme="minorHAnsi"/>
        </w:rPr>
        <w:t> </w:t>
      </w:r>
      <w:r w:rsidR="00786EA4" w:rsidRPr="0087472B">
        <w:rPr>
          <w:rFonts w:asciiTheme="minorHAnsi" w:eastAsiaTheme="minorEastAsia" w:hAnsiTheme="minorHAnsi" w:cstheme="minorHAnsi"/>
        </w:rPr>
        <w:t xml:space="preserve">też do </w:t>
      </w:r>
      <w:r w:rsidR="00D97F27" w:rsidRPr="0087472B">
        <w:rPr>
          <w:rFonts w:asciiTheme="minorHAnsi" w:eastAsiaTheme="minorEastAsia" w:hAnsiTheme="minorHAnsi" w:cstheme="minorHAnsi"/>
        </w:rPr>
        <w:t>wyrażania zgody na pode</w:t>
      </w:r>
      <w:r w:rsidR="005F15B6" w:rsidRPr="0087472B">
        <w:rPr>
          <w:rFonts w:asciiTheme="minorHAnsi" w:eastAsiaTheme="minorEastAsia" w:hAnsiTheme="minorHAnsi" w:cstheme="minorHAnsi"/>
        </w:rPr>
        <w:t>j</w:t>
      </w:r>
      <w:r w:rsidR="00D97F27" w:rsidRPr="0087472B">
        <w:rPr>
          <w:rFonts w:asciiTheme="minorHAnsi" w:eastAsiaTheme="minorEastAsia" w:hAnsiTheme="minorHAnsi" w:cstheme="minorHAnsi"/>
        </w:rPr>
        <w:t xml:space="preserve">mowanie </w:t>
      </w:r>
      <w:r w:rsidR="005F15B6" w:rsidRPr="0087472B">
        <w:rPr>
          <w:rFonts w:asciiTheme="minorHAnsi" w:eastAsiaTheme="minorEastAsia" w:hAnsiTheme="minorHAnsi" w:cstheme="minorHAnsi"/>
        </w:rPr>
        <w:t>przez nią</w:t>
      </w:r>
      <w:r w:rsidR="00D97F27" w:rsidRPr="0087472B">
        <w:rPr>
          <w:rFonts w:asciiTheme="minorHAnsi" w:eastAsiaTheme="minorEastAsia" w:hAnsiTheme="minorHAnsi" w:cstheme="minorHAnsi"/>
        </w:rPr>
        <w:t xml:space="preserve"> czynności prawnych</w:t>
      </w:r>
      <w:r w:rsidR="7437E546" w:rsidRPr="0087472B">
        <w:rPr>
          <w:rFonts w:asciiTheme="minorHAnsi" w:eastAsiaTheme="minorEastAsia" w:hAnsiTheme="minorHAnsi" w:cstheme="minorHAnsi"/>
        </w:rPr>
        <w:t xml:space="preserve">. </w:t>
      </w:r>
      <w:r w:rsidR="00506A3B" w:rsidRPr="0087472B">
        <w:rPr>
          <w:rFonts w:asciiTheme="minorHAnsi" w:eastAsiaTheme="minorEastAsia" w:hAnsiTheme="minorHAnsi" w:cstheme="minorHAnsi"/>
        </w:rPr>
        <w:t xml:space="preserve">Szczegółowy zakres obowiązków </w:t>
      </w:r>
      <w:r w:rsidR="00431071" w:rsidRPr="0087472B">
        <w:rPr>
          <w:rFonts w:asciiTheme="minorHAnsi" w:eastAsiaTheme="minorEastAsia" w:hAnsiTheme="minorHAnsi" w:cstheme="minorHAnsi"/>
        </w:rPr>
        <w:t>i uprawnień kuratora określa sąd opiekuńczy w wydanym postanowieniu</w:t>
      </w:r>
      <w:r w:rsidR="002C321E" w:rsidRPr="0087472B">
        <w:rPr>
          <w:rFonts w:asciiTheme="minorHAnsi" w:eastAsiaTheme="minorEastAsia" w:hAnsiTheme="minorHAnsi" w:cstheme="minorHAnsi"/>
        </w:rPr>
        <w:t xml:space="preserve">. Może zdarzyć </w:t>
      </w:r>
      <w:r w:rsidR="00F57920" w:rsidRPr="0087472B">
        <w:rPr>
          <w:rFonts w:asciiTheme="minorHAnsi" w:eastAsiaTheme="minorEastAsia" w:hAnsiTheme="minorHAnsi" w:cstheme="minorHAnsi"/>
        </w:rPr>
        <w:t>się, że postanowienie to będzie upoważniać kuratora</w:t>
      </w:r>
      <w:r w:rsidR="00863D0D" w:rsidRPr="0087472B">
        <w:rPr>
          <w:rFonts w:asciiTheme="minorHAnsi" w:eastAsiaTheme="minorEastAsia" w:hAnsiTheme="minorHAnsi" w:cstheme="minorHAnsi"/>
        </w:rPr>
        <w:t xml:space="preserve"> do podejmowania czynności z zakresu sfery prawnej osoby niepełnosprawnej</w:t>
      </w:r>
      <w:r w:rsidR="00D20322" w:rsidRPr="0087472B">
        <w:rPr>
          <w:rFonts w:asciiTheme="minorHAnsi" w:eastAsiaTheme="minorEastAsia" w:hAnsiTheme="minorHAnsi" w:cstheme="minorHAnsi"/>
        </w:rPr>
        <w:t xml:space="preserve">. Jeśli kurator nie został wyraźnie </w:t>
      </w:r>
      <w:r w:rsidR="008D77E7" w:rsidRPr="0087472B">
        <w:rPr>
          <w:rFonts w:asciiTheme="minorHAnsi" w:eastAsiaTheme="minorEastAsia" w:hAnsiTheme="minorHAnsi" w:cstheme="minorHAnsi"/>
        </w:rPr>
        <w:t>umocowany przez sąd do wyrażania zgody</w:t>
      </w:r>
      <w:r w:rsidR="00B1503C" w:rsidRPr="0087472B">
        <w:rPr>
          <w:rFonts w:asciiTheme="minorHAnsi" w:eastAsiaTheme="minorEastAsia" w:hAnsiTheme="minorHAnsi" w:cstheme="minorHAnsi"/>
        </w:rPr>
        <w:t xml:space="preserve"> na przeprowadzenie badań</w:t>
      </w:r>
      <w:r w:rsidR="00CF23CB" w:rsidRPr="0087472B">
        <w:rPr>
          <w:rFonts w:asciiTheme="minorHAnsi" w:eastAsiaTheme="minorEastAsia" w:hAnsiTheme="minorHAnsi" w:cstheme="minorHAnsi"/>
        </w:rPr>
        <w:t xml:space="preserve"> lub udzielenie innych świadczeń</w:t>
      </w:r>
      <w:r w:rsidR="007C7FB3" w:rsidRPr="0087472B">
        <w:rPr>
          <w:rFonts w:asciiTheme="minorHAnsi" w:eastAsiaTheme="minorEastAsia" w:hAnsiTheme="minorHAnsi" w:cstheme="minorHAnsi"/>
        </w:rPr>
        <w:t xml:space="preserve"> zdrowotnych na rzecz podopiecznego</w:t>
      </w:r>
      <w:r w:rsidR="004E6CA8" w:rsidRPr="0087472B">
        <w:rPr>
          <w:rFonts w:asciiTheme="minorHAnsi" w:eastAsiaTheme="minorEastAsia" w:hAnsiTheme="minorHAnsi" w:cstheme="minorHAnsi"/>
        </w:rPr>
        <w:t>, to może wyrazić zgodę</w:t>
      </w:r>
      <w:r w:rsidR="00A63BE2" w:rsidRPr="0087472B">
        <w:rPr>
          <w:rFonts w:asciiTheme="minorHAnsi" w:eastAsiaTheme="minorEastAsia" w:hAnsiTheme="minorHAnsi" w:cstheme="minorHAnsi"/>
        </w:rPr>
        <w:t xml:space="preserve"> jedynie na badania lekarskie</w:t>
      </w:r>
      <w:r w:rsidR="000E1768" w:rsidRPr="0087472B">
        <w:rPr>
          <w:rFonts w:asciiTheme="minorHAnsi" w:eastAsiaTheme="minorEastAsia" w:hAnsiTheme="minorHAnsi" w:cstheme="minorHAnsi"/>
        </w:rPr>
        <w:t xml:space="preserve"> i to tylko wówczas, gdy jest jednocześnie</w:t>
      </w:r>
      <w:r w:rsidR="006A2C25" w:rsidRPr="0087472B">
        <w:rPr>
          <w:rFonts w:asciiTheme="minorHAnsi" w:eastAsiaTheme="minorEastAsia" w:hAnsiTheme="minorHAnsi" w:cstheme="minorHAnsi"/>
        </w:rPr>
        <w:t xml:space="preserve"> jego opiekunem faktycznym.</w:t>
      </w:r>
      <w:r w:rsidR="7437E546" w:rsidRPr="0087472B">
        <w:rPr>
          <w:rFonts w:asciiTheme="minorHAnsi" w:eastAsiaTheme="minorEastAsia" w:hAnsiTheme="minorHAnsi" w:cstheme="minorHAnsi"/>
        </w:rPr>
        <w:t xml:space="preserve"> Sąd uchyla kuratelę na żądanie osoby, dla której została ustanowiona.</w:t>
      </w:r>
    </w:p>
    <w:p w14:paraId="22BB57CE" w14:textId="56B454DC" w:rsidR="006307B9" w:rsidRPr="0087472B" w:rsidRDefault="00A15815" w:rsidP="00A52597">
      <w:pPr>
        <w:keepNext/>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rPr>
        <w:t>P</w:t>
      </w:r>
      <w:r w:rsidRPr="0087472B">
        <w:rPr>
          <w:rFonts w:asciiTheme="minorHAnsi" w:eastAsiaTheme="minorEastAsia" w:hAnsiTheme="minorHAnsi" w:cstheme="minorHAnsi"/>
          <w:b/>
          <w:bCs/>
        </w:rPr>
        <w:t>e</w:t>
      </w:r>
      <w:r w:rsidRPr="0087472B">
        <w:rPr>
          <w:rFonts w:asciiTheme="minorHAnsi" w:eastAsiaTheme="minorEastAsia" w:hAnsiTheme="minorHAnsi" w:cstheme="minorHAnsi"/>
          <w:b/>
        </w:rPr>
        <w:t>łnomocnik</w:t>
      </w:r>
    </w:p>
    <w:p w14:paraId="537E954E" w14:textId="5B5DC782" w:rsidR="7A5B1216" w:rsidRPr="0087472B" w:rsidRDefault="006D4058"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odróżnieniu od</w:t>
      </w:r>
      <w:r w:rsidR="00025513" w:rsidRPr="0087472B">
        <w:rPr>
          <w:rFonts w:asciiTheme="minorHAnsi" w:eastAsiaTheme="minorEastAsia" w:hAnsiTheme="minorHAnsi" w:cstheme="minorHAnsi"/>
        </w:rPr>
        <w:t xml:space="preserve"> kuratora dla osoby niepełnosprawnej</w:t>
      </w:r>
      <w:r w:rsidR="00590204" w:rsidRPr="0087472B">
        <w:rPr>
          <w:rFonts w:asciiTheme="minorHAnsi" w:eastAsiaTheme="minorEastAsia" w:hAnsiTheme="minorHAnsi" w:cstheme="minorHAnsi"/>
        </w:rPr>
        <w:t>, p</w:t>
      </w:r>
      <w:r w:rsidR="7437E546" w:rsidRPr="0087472B">
        <w:rPr>
          <w:rFonts w:asciiTheme="minorHAnsi" w:eastAsiaTheme="minorEastAsia" w:hAnsiTheme="minorHAnsi" w:cstheme="minorHAnsi"/>
        </w:rPr>
        <w:t xml:space="preserve">ełnomocnik posiadając </w:t>
      </w:r>
      <w:r w:rsidR="005D64F4" w:rsidRPr="0087472B">
        <w:rPr>
          <w:rFonts w:asciiTheme="minorHAnsi" w:eastAsiaTheme="minorEastAsia" w:hAnsiTheme="minorHAnsi" w:cstheme="minorHAnsi"/>
        </w:rPr>
        <w:t>upoważnienie</w:t>
      </w:r>
      <w:r w:rsidR="7437E546" w:rsidRPr="0087472B">
        <w:rPr>
          <w:rFonts w:asciiTheme="minorHAnsi" w:eastAsiaTheme="minorEastAsia" w:hAnsiTheme="minorHAnsi" w:cstheme="minorHAnsi"/>
        </w:rPr>
        <w:t>, może dokonywać czynności prawnych w imieniu swojego mocodawcy. Osoba z niepełnosprawnością, która wyznacza swojego pełnomocnika nie traci zdolności do czynności prawnych. Może również sama podejmować czynności, także te</w:t>
      </w:r>
      <w:r w:rsidR="0073366D" w:rsidRPr="0087472B">
        <w:rPr>
          <w:rFonts w:asciiTheme="minorHAnsi" w:eastAsiaTheme="minorEastAsia" w:hAnsiTheme="minorHAnsi" w:cstheme="minorHAnsi"/>
        </w:rPr>
        <w:t>,</w:t>
      </w:r>
      <w:r w:rsidR="7437E546" w:rsidRPr="0087472B">
        <w:rPr>
          <w:rFonts w:asciiTheme="minorHAnsi" w:eastAsiaTheme="minorEastAsia" w:hAnsiTheme="minorHAnsi" w:cstheme="minorHAnsi"/>
        </w:rPr>
        <w:t xml:space="preserve"> do których upoważniła pełnomocnika.</w:t>
      </w:r>
    </w:p>
    <w:p w14:paraId="18AFF006" w14:textId="7C83F697" w:rsidR="7A5B1216" w:rsidRPr="0087472B" w:rsidRDefault="7437E546"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Osoba z niepełnosprawnością intelektualną z ograniczoną zdolnością do czynności prawnych</w:t>
      </w:r>
    </w:p>
    <w:p w14:paraId="344F4514" w14:textId="21A971B6" w:rsidR="7A5B1216" w:rsidRPr="0087472B" w:rsidRDefault="00966678"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Obok małoletnic</w:t>
      </w:r>
      <w:r w:rsidR="00416034" w:rsidRPr="0087472B">
        <w:rPr>
          <w:rFonts w:asciiTheme="minorHAnsi" w:eastAsiaTheme="minorEastAsia" w:hAnsiTheme="minorHAnsi" w:cstheme="minorHAnsi"/>
        </w:rPr>
        <w:t>h, którzy ukończyli lat 13, o</w:t>
      </w:r>
      <w:r w:rsidR="00332634" w:rsidRPr="0087472B">
        <w:rPr>
          <w:rFonts w:asciiTheme="minorHAnsi" w:eastAsiaTheme="minorEastAsia" w:hAnsiTheme="minorHAnsi" w:cstheme="minorHAnsi"/>
        </w:rPr>
        <w:t>sob</w:t>
      </w:r>
      <w:r w:rsidR="006839DF" w:rsidRPr="0087472B">
        <w:rPr>
          <w:rFonts w:asciiTheme="minorHAnsi" w:eastAsiaTheme="minorEastAsia" w:hAnsiTheme="minorHAnsi" w:cstheme="minorHAnsi"/>
        </w:rPr>
        <w:t>a</w:t>
      </w:r>
      <w:r w:rsidR="00416034" w:rsidRPr="0087472B">
        <w:rPr>
          <w:rFonts w:asciiTheme="minorHAnsi" w:eastAsiaTheme="minorEastAsia" w:hAnsiTheme="minorHAnsi" w:cstheme="minorHAnsi"/>
        </w:rPr>
        <w:t>mi</w:t>
      </w:r>
      <w:r w:rsidR="00332634"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z ograniczoną zdolnością do czynności prawnych </w:t>
      </w:r>
      <w:r w:rsidR="00416034" w:rsidRPr="0087472B">
        <w:rPr>
          <w:rFonts w:asciiTheme="minorHAnsi" w:eastAsiaTheme="minorEastAsia" w:hAnsiTheme="minorHAnsi" w:cstheme="minorHAnsi"/>
        </w:rPr>
        <w:t xml:space="preserve">są </w:t>
      </w:r>
      <w:r w:rsidR="7437E546" w:rsidRPr="0087472B">
        <w:rPr>
          <w:rFonts w:asciiTheme="minorHAnsi" w:eastAsiaTheme="minorEastAsia" w:hAnsiTheme="minorHAnsi" w:cstheme="minorHAnsi"/>
        </w:rPr>
        <w:t>osob</w:t>
      </w:r>
      <w:r w:rsidR="00416034" w:rsidRPr="0087472B">
        <w:rPr>
          <w:rFonts w:asciiTheme="minorHAnsi" w:eastAsiaTheme="minorEastAsia" w:hAnsiTheme="minorHAnsi" w:cstheme="minorHAnsi"/>
        </w:rPr>
        <w:t>y</w:t>
      </w:r>
      <w:r w:rsidR="7437E546" w:rsidRPr="0087472B">
        <w:rPr>
          <w:rFonts w:asciiTheme="minorHAnsi" w:eastAsiaTheme="minorEastAsia" w:hAnsiTheme="minorHAnsi" w:cstheme="minorHAnsi"/>
        </w:rPr>
        <w:t xml:space="preserve"> ubezwłasnowolnion</w:t>
      </w:r>
      <w:r w:rsidR="00416034" w:rsidRPr="0087472B">
        <w:rPr>
          <w:rFonts w:asciiTheme="minorHAnsi" w:eastAsiaTheme="minorEastAsia" w:hAnsiTheme="minorHAnsi" w:cstheme="minorHAnsi"/>
        </w:rPr>
        <w:t>e</w:t>
      </w:r>
      <w:r w:rsidR="7437E546" w:rsidRPr="0087472B">
        <w:rPr>
          <w:rFonts w:asciiTheme="minorHAnsi" w:eastAsiaTheme="minorEastAsia" w:hAnsiTheme="minorHAnsi" w:cstheme="minorHAnsi"/>
        </w:rPr>
        <w:t xml:space="preserve"> częściowo. Zgodnie z art</w:t>
      </w:r>
      <w:r w:rsidR="00DD3348" w:rsidRPr="0087472B">
        <w:rPr>
          <w:rFonts w:asciiTheme="minorHAnsi" w:eastAsiaTheme="minorEastAsia" w:hAnsiTheme="minorHAnsi" w:cstheme="minorHAnsi"/>
        </w:rPr>
        <w:t>yk</w:t>
      </w:r>
      <w:r w:rsidR="00D14B82" w:rsidRPr="0087472B">
        <w:rPr>
          <w:rFonts w:asciiTheme="minorHAnsi" w:eastAsiaTheme="minorEastAsia" w:hAnsiTheme="minorHAnsi" w:cstheme="minorHAnsi"/>
        </w:rPr>
        <w:t>u</w:t>
      </w:r>
      <w:r w:rsidR="00DD3348" w:rsidRPr="0087472B">
        <w:rPr>
          <w:rFonts w:asciiTheme="minorHAnsi" w:eastAsiaTheme="minorEastAsia" w:hAnsiTheme="minorHAnsi" w:cstheme="minorHAnsi"/>
        </w:rPr>
        <w:t>łem</w:t>
      </w:r>
      <w:r w:rsidR="7437E546" w:rsidRPr="0087472B">
        <w:rPr>
          <w:rFonts w:asciiTheme="minorHAnsi" w:eastAsiaTheme="minorEastAsia" w:hAnsiTheme="minorHAnsi" w:cstheme="minorHAnsi"/>
        </w:rPr>
        <w:t xml:space="preserve"> 16</w:t>
      </w:r>
      <w:r w:rsidR="7437E546" w:rsidRPr="0087472B" w:rsidDel="00332634">
        <w:rPr>
          <w:rFonts w:asciiTheme="minorHAnsi" w:eastAsiaTheme="minorEastAsia" w:hAnsiTheme="minorHAnsi" w:cstheme="minorHAnsi"/>
        </w:rPr>
        <w:t xml:space="preserve"> </w:t>
      </w:r>
      <w:r w:rsidR="00332634" w:rsidRPr="0087472B">
        <w:rPr>
          <w:rFonts w:asciiTheme="minorHAnsi" w:eastAsiaTheme="minorEastAsia" w:hAnsiTheme="minorHAnsi" w:cstheme="minorHAnsi"/>
        </w:rPr>
        <w:t xml:space="preserve">Kodeksu </w:t>
      </w:r>
      <w:r w:rsidR="7437E546" w:rsidRPr="0087472B">
        <w:rPr>
          <w:rFonts w:asciiTheme="minorHAnsi" w:eastAsiaTheme="minorEastAsia" w:hAnsiTheme="minorHAnsi" w:cstheme="minorHAnsi"/>
        </w:rPr>
        <w:t>cywilnego przesłanką do ubezwłasnowolnienia częściowego jest – „choroba psychiczna, niepełnosprawność intelektualna albo innego rodzaju zaburzenia psychiczne, w</w:t>
      </w:r>
      <w:r w:rsidR="00C43151"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szczególności pijaństwo lub narkomania, jeżeli stan tej osoby nie uzasadnia ubezwłasnowolnienia całkowitego, lecz potrzebna jest pomoc do</w:t>
      </w:r>
      <w:r w:rsidR="00657C62"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prowadzenia jej spraw”.</w:t>
      </w:r>
    </w:p>
    <w:p w14:paraId="080E0BD5" w14:textId="53C5F550"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Sąd rodzinny w przypadku takiej osoby ustanawia kuratora. Jest to najczęściej członek rodziny. Osoba ubezwłasnowolniona częściowo ma prawo do dokonywania czynności prawnych, po uzyskaniu zgody kuratora</w:t>
      </w:r>
      <w:r w:rsidR="002849CA" w:rsidRPr="0087472B">
        <w:rPr>
          <w:rFonts w:asciiTheme="minorHAnsi" w:eastAsiaTheme="minorEastAsia" w:hAnsiTheme="minorHAnsi" w:cstheme="minorHAnsi"/>
        </w:rPr>
        <w:t>.</w:t>
      </w:r>
    </w:p>
    <w:p w14:paraId="75FE945A" w14:textId="7993E8C5" w:rsidR="00DF17F8"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Udzielenie świadczenia medycznego w przypadku osób ubezwłasnowolnionych częściowo uzależnione jest od wyrażenia zgody przez pacjenta i </w:t>
      </w:r>
      <w:r w:rsidR="00766A33" w:rsidRPr="0087472B">
        <w:rPr>
          <w:rFonts w:asciiTheme="minorHAnsi" w:eastAsiaTheme="minorEastAsia" w:hAnsiTheme="minorHAnsi" w:cstheme="minorHAnsi"/>
        </w:rPr>
        <w:t>kuratora</w:t>
      </w:r>
      <w:r w:rsidR="00B52C98" w:rsidRPr="0087472B">
        <w:rPr>
          <w:rFonts w:asciiTheme="minorHAnsi" w:eastAsiaTheme="minorEastAsia" w:hAnsiTheme="minorHAnsi" w:cstheme="minorHAnsi"/>
        </w:rPr>
        <w:t xml:space="preserve"> – zgoda kumulatywna</w:t>
      </w:r>
      <w:r w:rsidRPr="0087472B">
        <w:rPr>
          <w:rFonts w:asciiTheme="minorHAnsi" w:eastAsiaTheme="minorEastAsia" w:hAnsiTheme="minorHAnsi" w:cstheme="minorHAnsi"/>
        </w:rPr>
        <w:t>. Zgodę na badanie może wyrazić także opiekun faktyczny.</w:t>
      </w:r>
    </w:p>
    <w:p w14:paraId="42C796E4" w14:textId="77777777" w:rsidR="00DF17F8"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Zezwolenie sądu opiekuńczego jest wymagane, przy</w:t>
      </w:r>
      <w:r w:rsidR="00DF17F8" w:rsidRPr="0087472B">
        <w:rPr>
          <w:rFonts w:asciiTheme="minorHAnsi" w:eastAsiaTheme="minorEastAsia" w:hAnsiTheme="minorHAnsi" w:cstheme="minorHAnsi"/>
        </w:rPr>
        <w:t>:</w:t>
      </w:r>
    </w:p>
    <w:p w14:paraId="14839AEB" w14:textId="2EA34671" w:rsidR="00DF17F8" w:rsidRPr="0087472B" w:rsidRDefault="7437E546" w:rsidP="00252765">
      <w:pPr>
        <w:pStyle w:val="Akapitzlist"/>
        <w:numPr>
          <w:ilvl w:val="0"/>
          <w:numId w:val="213"/>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 xml:space="preserve">braku wyznaczonego </w:t>
      </w:r>
      <w:r w:rsidR="00E54797" w:rsidRPr="0087472B">
        <w:rPr>
          <w:rFonts w:asciiTheme="minorHAnsi" w:eastAsiaTheme="minorEastAsia" w:hAnsiTheme="minorHAnsi" w:cstheme="minorHAnsi"/>
        </w:rPr>
        <w:t>kuratora</w:t>
      </w:r>
      <w:r w:rsidRPr="0087472B">
        <w:rPr>
          <w:rFonts w:asciiTheme="minorHAnsi" w:eastAsiaTheme="minorEastAsia" w:hAnsiTheme="minorHAnsi" w:cstheme="minorHAnsi"/>
        </w:rPr>
        <w:t>,</w:t>
      </w:r>
    </w:p>
    <w:p w14:paraId="383708ED" w14:textId="1C1BC809" w:rsidR="0007747E" w:rsidRPr="0087472B" w:rsidRDefault="7437E546" w:rsidP="00252765">
      <w:pPr>
        <w:pStyle w:val="Akapitzlist"/>
        <w:numPr>
          <w:ilvl w:val="0"/>
          <w:numId w:val="213"/>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brak</w:t>
      </w:r>
      <w:r w:rsidR="00DF17F8" w:rsidRPr="0087472B">
        <w:rPr>
          <w:rFonts w:asciiTheme="minorHAnsi" w:eastAsiaTheme="minorEastAsia" w:hAnsiTheme="minorHAnsi" w:cstheme="minorHAnsi"/>
        </w:rPr>
        <w:t>u</w:t>
      </w:r>
      <w:r w:rsidRPr="0087472B">
        <w:rPr>
          <w:rFonts w:asciiTheme="minorHAnsi" w:eastAsiaTheme="minorEastAsia" w:hAnsiTheme="minorHAnsi" w:cstheme="minorHAnsi"/>
        </w:rPr>
        <w:t xml:space="preserve"> kontaktu z </w:t>
      </w:r>
      <w:r w:rsidR="006B7271" w:rsidRPr="0087472B">
        <w:rPr>
          <w:rFonts w:asciiTheme="minorHAnsi" w:eastAsiaTheme="minorEastAsia" w:hAnsiTheme="minorHAnsi" w:cstheme="minorHAnsi"/>
        </w:rPr>
        <w:t>kuratorem</w:t>
      </w:r>
      <w:r w:rsidRPr="0087472B">
        <w:rPr>
          <w:rFonts w:asciiTheme="minorHAnsi" w:eastAsiaTheme="minorEastAsia" w:hAnsiTheme="minorHAnsi" w:cstheme="minorHAnsi"/>
        </w:rPr>
        <w:t>,</w:t>
      </w:r>
    </w:p>
    <w:p w14:paraId="16AC755D" w14:textId="56B90789" w:rsidR="7A5B1216" w:rsidRPr="0087472B" w:rsidRDefault="7437E546" w:rsidP="00252765">
      <w:pPr>
        <w:pStyle w:val="Akapitzlist"/>
        <w:numPr>
          <w:ilvl w:val="0"/>
          <w:numId w:val="213"/>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braku zgody</w:t>
      </w:r>
      <w:r w:rsidR="0007747E" w:rsidRPr="0087472B">
        <w:rPr>
          <w:rFonts w:asciiTheme="minorHAnsi" w:eastAsiaTheme="minorEastAsia" w:hAnsiTheme="minorHAnsi" w:cstheme="minorHAnsi"/>
        </w:rPr>
        <w:t xml:space="preserve"> pacjenta </w:t>
      </w:r>
      <w:r w:rsidRPr="0087472B">
        <w:rPr>
          <w:rFonts w:asciiTheme="minorHAnsi" w:eastAsiaTheme="minorEastAsia" w:hAnsiTheme="minorHAnsi" w:cstheme="minorHAnsi"/>
        </w:rPr>
        <w:t xml:space="preserve">lub </w:t>
      </w:r>
      <w:r w:rsidR="00951077" w:rsidRPr="0087472B">
        <w:rPr>
          <w:rFonts w:asciiTheme="minorHAnsi" w:eastAsiaTheme="minorEastAsia" w:hAnsiTheme="minorHAnsi" w:cstheme="minorHAnsi"/>
        </w:rPr>
        <w:t>kuratora</w:t>
      </w:r>
      <w:r w:rsidR="00E15B61" w:rsidRPr="0087472B">
        <w:rPr>
          <w:rFonts w:asciiTheme="minorHAnsi" w:eastAsiaTheme="minorEastAsia" w:hAnsiTheme="minorHAnsi" w:cstheme="minorHAnsi"/>
        </w:rPr>
        <w:t xml:space="preserve"> na proponowane leczenie.</w:t>
      </w:r>
    </w:p>
    <w:p w14:paraId="32908EBB" w14:textId="77777777" w:rsidR="00611AEC" w:rsidRPr="0087472B" w:rsidRDefault="00611AEC">
      <w:pPr>
        <w:spacing w:after="0" w:line="240" w:lineRule="auto"/>
        <w:rPr>
          <w:rFonts w:asciiTheme="minorHAnsi" w:eastAsiaTheme="minorEastAsia" w:hAnsiTheme="minorHAnsi" w:cstheme="minorHAnsi"/>
          <w:b/>
        </w:rPr>
      </w:pPr>
      <w:r w:rsidRPr="0087472B">
        <w:rPr>
          <w:rFonts w:asciiTheme="minorHAnsi" w:eastAsiaTheme="minorEastAsia" w:hAnsiTheme="minorHAnsi" w:cstheme="minorHAnsi"/>
          <w:b/>
        </w:rPr>
        <w:br w:type="page"/>
      </w:r>
    </w:p>
    <w:p w14:paraId="3DFC9F89" w14:textId="23774B4D" w:rsidR="7A5B1216" w:rsidRPr="0087472B" w:rsidRDefault="7437E546"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rPr>
        <w:lastRenderedPageBreak/>
        <w:t>Osoba z niepełnosprawnością intelektualną bez zdolności do czynności prawnych.</w:t>
      </w:r>
    </w:p>
    <w:p w14:paraId="497FBEBD" w14:textId="6B5A38E4" w:rsidR="7A5B1216" w:rsidRPr="0087472B" w:rsidRDefault="7FC133B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Ubezwłasnowolnienie całkowite to całkowite pozbawienie osoby do czynności prawnych. Sąd rodzinny w przypadku takiej osoby ustanawia kuratora (opiekun</w:t>
      </w:r>
      <w:r w:rsidR="00A73811" w:rsidRPr="0087472B">
        <w:rPr>
          <w:rFonts w:asciiTheme="minorHAnsi" w:eastAsiaTheme="minorEastAsia" w:hAnsiTheme="minorHAnsi" w:cstheme="minorHAnsi"/>
        </w:rPr>
        <w:t>a</w:t>
      </w:r>
      <w:r w:rsidRPr="0087472B">
        <w:rPr>
          <w:rFonts w:asciiTheme="minorHAnsi" w:eastAsiaTheme="minorEastAsia" w:hAnsiTheme="minorHAnsi" w:cstheme="minorHAnsi"/>
        </w:rPr>
        <w:t xml:space="preserve"> </w:t>
      </w:r>
      <w:r w:rsidR="00A73811" w:rsidRPr="0087472B">
        <w:rPr>
          <w:rFonts w:asciiTheme="minorHAnsi" w:eastAsiaTheme="minorEastAsia" w:hAnsiTheme="minorHAnsi" w:cstheme="minorHAnsi"/>
        </w:rPr>
        <w:t>prawnego</w:t>
      </w:r>
      <w:r w:rsidRPr="0087472B">
        <w:rPr>
          <w:rFonts w:asciiTheme="minorHAnsi" w:eastAsiaTheme="minorEastAsia" w:hAnsiTheme="minorHAnsi" w:cstheme="minorHAnsi"/>
        </w:rPr>
        <w:t>). Kuratorem jest najczęściej członek najbliższej rodziny. Osoba ubezwłasnowolniona całkowicie nie może dokonywać żadnych czynności prawnych. W</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imieniu pacjenta działa zawsze opiekun prawny. Opiekun nie musi konsultować swoich decyzji z osobą ubezwłasnowolnioną. </w:t>
      </w:r>
      <w:r w:rsidR="005B4AED" w:rsidRPr="0087472B">
        <w:rPr>
          <w:rFonts w:asciiTheme="minorHAnsi" w:eastAsiaTheme="minorEastAsia" w:hAnsiTheme="minorHAnsi" w:cstheme="minorHAnsi"/>
        </w:rPr>
        <w:t>Opiekun prawny</w:t>
      </w:r>
      <w:r w:rsidRPr="0087472B">
        <w:rPr>
          <w:rFonts w:asciiTheme="minorHAnsi" w:eastAsiaTheme="minorEastAsia" w:hAnsiTheme="minorHAnsi" w:cstheme="minorHAnsi"/>
        </w:rPr>
        <w:t xml:space="preserve"> może podejmować decyzje, z</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którymi podopieczny się nie zgadza</w:t>
      </w:r>
      <w:r w:rsidR="2BEA2AAC"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zgoda zastępcza. Osoby ubezwłasnowolnione całkowicie mogą wyrażać zgodę na wykonanie badania. Pacjenci ci nie mają zdolności do</w:t>
      </w:r>
      <w:r w:rsidR="00821875" w:rsidRPr="0087472B">
        <w:rPr>
          <w:rFonts w:asciiTheme="minorHAnsi" w:hAnsiTheme="minorHAnsi" w:cstheme="minorHAnsi"/>
        </w:rPr>
        <w:t> </w:t>
      </w:r>
      <w:r w:rsidRPr="0087472B">
        <w:rPr>
          <w:rFonts w:asciiTheme="minorHAnsi" w:eastAsiaTheme="minorEastAsia" w:hAnsiTheme="minorHAnsi" w:cstheme="minorHAnsi"/>
        </w:rPr>
        <w:t>wyrażania zgody na inne czynności medyczne.</w:t>
      </w:r>
    </w:p>
    <w:p w14:paraId="15EA6EC3" w14:textId="30F560AC" w:rsidR="7A5B1216" w:rsidRPr="0087472B" w:rsidRDefault="7437E546"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Uzyskiwanie zgody na leczenie stomatologiczne osoby małoletniej</w:t>
      </w:r>
      <w:r w:rsidR="007C3EB1" w:rsidRPr="0087472B">
        <w:rPr>
          <w:rFonts w:asciiTheme="minorHAnsi" w:eastAsiaTheme="minorEastAsia" w:hAnsiTheme="minorHAnsi" w:cstheme="minorHAnsi"/>
          <w:b/>
          <w:bCs/>
        </w:rPr>
        <w:t>, która ukończyła 16 lat</w:t>
      </w:r>
    </w:p>
    <w:p w14:paraId="4DB5123A" w14:textId="0D005CC9" w:rsidR="7A5B1216" w:rsidRPr="0087472B" w:rsidRDefault="2D354575" w:rsidP="00A52597">
      <w:pPr>
        <w:shd w:val="clear" w:color="auto" w:fill="FFFFFF" w:themeFill="background1"/>
        <w:rPr>
          <w:rFonts w:asciiTheme="minorHAnsi" w:eastAsiaTheme="minorEastAsia" w:hAnsiTheme="minorHAnsi" w:cstheme="minorHAnsi"/>
          <w:color w:val="333333"/>
        </w:rPr>
      </w:pPr>
      <w:r w:rsidRPr="0087472B">
        <w:rPr>
          <w:rFonts w:asciiTheme="minorHAnsi" w:eastAsiaTheme="minorEastAsia" w:hAnsiTheme="minorHAnsi" w:cstheme="minorHAnsi"/>
        </w:rPr>
        <w:t>Dzieci, które ukończyły 16 rok życia, a nie ukończyły 18 roku życia muszą wyrazić zgodę na</w:t>
      </w:r>
      <w:r w:rsidR="7B623E8B"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udział w leczeniu. W takich przypadkach potrzebna jest zgoda zarówno przedstawiciela prawnego, jak i pacjenta. Zgoda tych osób może być wyrażona ustnie albo nawet poprzez zachowanie, które bez wątpliwości pokazuje zgodę na wykonanie proponowanych przez lekarza czynności </w:t>
      </w:r>
      <w:r w:rsidR="5E4FDEF9" w:rsidRPr="0087472B">
        <w:rPr>
          <w:rFonts w:asciiTheme="minorHAnsi" w:eastAsiaTheme="minorEastAsia" w:hAnsiTheme="minorHAnsi" w:cstheme="minorHAnsi"/>
        </w:rPr>
        <w:t>medycznych</w:t>
      </w:r>
      <w:r w:rsidRPr="0087472B">
        <w:rPr>
          <w:rFonts w:asciiTheme="minorHAnsi" w:eastAsiaTheme="minorEastAsia" w:hAnsiTheme="minorHAnsi" w:cstheme="minorHAnsi"/>
        </w:rPr>
        <w:t xml:space="preserve">. </w:t>
      </w:r>
      <w:r w:rsidR="3D22E6CE" w:rsidRPr="0087472B">
        <w:rPr>
          <w:rStyle w:val="cf01"/>
          <w:rFonts w:asciiTheme="minorHAnsi" w:hAnsiTheme="minorHAnsi" w:cstheme="minorHAnsi"/>
          <w:sz w:val="24"/>
          <w:szCs w:val="24"/>
        </w:rPr>
        <w:t>W przypadku</w:t>
      </w:r>
      <w:r w:rsidRPr="0087472B">
        <w:rPr>
          <w:rStyle w:val="cf01"/>
          <w:rFonts w:asciiTheme="minorHAnsi" w:eastAsiaTheme="minorEastAsia" w:hAnsiTheme="minorHAnsi" w:cstheme="minorHAnsi"/>
          <w:sz w:val="24"/>
          <w:szCs w:val="24"/>
        </w:rPr>
        <w:t xml:space="preserve"> braku przedstawiciela ustawowego i opiekuna faktycznego</w:t>
      </w:r>
      <w:r w:rsidR="3D22E6CE" w:rsidRPr="0087472B">
        <w:rPr>
          <w:rStyle w:val="cf01"/>
          <w:rFonts w:asciiTheme="minorHAnsi" w:hAnsiTheme="minorHAnsi" w:cstheme="minorHAnsi"/>
          <w:sz w:val="24"/>
          <w:szCs w:val="24"/>
        </w:rPr>
        <w:t>, albo</w:t>
      </w:r>
      <w:r w:rsidRPr="0087472B">
        <w:rPr>
          <w:rStyle w:val="cf01"/>
          <w:rFonts w:asciiTheme="minorHAnsi" w:eastAsiaTheme="minorEastAsia" w:hAnsiTheme="minorHAnsi" w:cstheme="minorHAnsi"/>
          <w:sz w:val="24"/>
          <w:szCs w:val="24"/>
        </w:rPr>
        <w:t xml:space="preserve"> gdy kontakt z tymi osobami jest niemożliwy, lekarz </w:t>
      </w:r>
      <w:r w:rsidR="3D22E6CE" w:rsidRPr="0087472B">
        <w:rPr>
          <w:rStyle w:val="cf01"/>
          <w:rFonts w:asciiTheme="minorHAnsi" w:hAnsiTheme="minorHAnsi" w:cstheme="minorHAnsi"/>
          <w:sz w:val="24"/>
          <w:szCs w:val="24"/>
        </w:rPr>
        <w:t>– po przeprowadzeniu badania</w:t>
      </w:r>
      <w:r w:rsidRPr="0087472B">
        <w:rPr>
          <w:rStyle w:val="cf01"/>
          <w:rFonts w:asciiTheme="minorHAnsi" w:eastAsiaTheme="minorEastAsia" w:hAnsiTheme="minorHAnsi" w:cstheme="minorHAnsi"/>
          <w:sz w:val="24"/>
          <w:szCs w:val="24"/>
        </w:rPr>
        <w:t xml:space="preserve"> dziecka </w:t>
      </w:r>
      <w:r w:rsidR="3D22E6CE" w:rsidRPr="0087472B">
        <w:rPr>
          <w:rStyle w:val="cf01"/>
          <w:rFonts w:asciiTheme="minorHAnsi" w:hAnsiTheme="minorHAnsi" w:cstheme="minorHAnsi"/>
          <w:sz w:val="24"/>
          <w:szCs w:val="24"/>
        </w:rPr>
        <w:t xml:space="preserve">– </w:t>
      </w:r>
      <w:r w:rsidRPr="0087472B">
        <w:rPr>
          <w:rStyle w:val="cf01"/>
          <w:rFonts w:asciiTheme="minorHAnsi" w:eastAsiaTheme="minorEastAsia" w:hAnsiTheme="minorHAnsi" w:cstheme="minorHAnsi"/>
          <w:sz w:val="24"/>
          <w:szCs w:val="24"/>
        </w:rPr>
        <w:t xml:space="preserve">może przystąpić do udzielania dalszych świadczeń zdrowotnych </w:t>
      </w:r>
      <w:r w:rsidR="3D22E6CE" w:rsidRPr="0087472B">
        <w:rPr>
          <w:rStyle w:val="cf01"/>
          <w:rFonts w:asciiTheme="minorHAnsi" w:hAnsiTheme="minorHAnsi" w:cstheme="minorHAnsi"/>
          <w:sz w:val="24"/>
          <w:szCs w:val="24"/>
        </w:rPr>
        <w:t>wyłącznie</w:t>
      </w:r>
      <w:r w:rsidRPr="0087472B">
        <w:rPr>
          <w:rStyle w:val="cf01"/>
          <w:rFonts w:asciiTheme="minorHAnsi" w:eastAsiaTheme="minorEastAsia" w:hAnsiTheme="minorHAnsi" w:cstheme="minorHAnsi"/>
          <w:sz w:val="24"/>
          <w:szCs w:val="24"/>
        </w:rPr>
        <w:t xml:space="preserve"> po uzyskaniu zgody sądu opiekuńczego, chyba że </w:t>
      </w:r>
      <w:r w:rsidR="3D22E6CE" w:rsidRPr="0087472B">
        <w:rPr>
          <w:rStyle w:val="cf01"/>
          <w:rFonts w:asciiTheme="minorHAnsi" w:hAnsiTheme="minorHAnsi" w:cstheme="minorHAnsi"/>
          <w:sz w:val="24"/>
          <w:szCs w:val="24"/>
        </w:rPr>
        <w:t>przepisy</w:t>
      </w:r>
      <w:r w:rsidRPr="0087472B">
        <w:rPr>
          <w:rStyle w:val="cf01"/>
          <w:rFonts w:asciiTheme="minorHAnsi" w:eastAsiaTheme="minorEastAsia" w:hAnsiTheme="minorHAnsi" w:cstheme="minorHAnsi"/>
          <w:sz w:val="24"/>
          <w:szCs w:val="24"/>
        </w:rPr>
        <w:t xml:space="preserve"> ustawy </w:t>
      </w:r>
      <w:r w:rsidR="3D22E6CE" w:rsidRPr="0087472B">
        <w:rPr>
          <w:rStyle w:val="cf01"/>
          <w:rFonts w:asciiTheme="minorHAnsi" w:hAnsiTheme="minorHAnsi" w:cstheme="minorHAnsi"/>
          <w:sz w:val="24"/>
          <w:szCs w:val="24"/>
        </w:rPr>
        <w:t>stanowią inaczej (art.</w:t>
      </w:r>
      <w:r w:rsidRPr="0087472B">
        <w:rPr>
          <w:rStyle w:val="cf01"/>
          <w:rFonts w:asciiTheme="minorHAnsi" w:eastAsiaTheme="minorEastAsia" w:hAnsiTheme="minorHAnsi" w:cstheme="minorHAnsi"/>
          <w:sz w:val="24"/>
          <w:szCs w:val="24"/>
        </w:rPr>
        <w:t xml:space="preserve"> 32 </w:t>
      </w:r>
      <w:r w:rsidR="3D22E6CE" w:rsidRPr="0087472B">
        <w:rPr>
          <w:rStyle w:val="cf01"/>
          <w:rFonts w:asciiTheme="minorHAnsi" w:hAnsiTheme="minorHAnsi" w:cstheme="minorHAnsi"/>
          <w:sz w:val="24"/>
          <w:szCs w:val="24"/>
        </w:rPr>
        <w:t>ustawy</w:t>
      </w:r>
      <w:r w:rsidRPr="0087472B">
        <w:rPr>
          <w:rStyle w:val="cf01"/>
          <w:rFonts w:asciiTheme="minorHAnsi" w:eastAsiaTheme="minorEastAsia" w:hAnsiTheme="minorHAnsi" w:cstheme="minorHAnsi"/>
          <w:sz w:val="24"/>
          <w:szCs w:val="24"/>
        </w:rPr>
        <w:t xml:space="preserve"> z dnia 5</w:t>
      </w:r>
      <w:r w:rsidR="3D22E6CE" w:rsidRPr="0087472B">
        <w:rPr>
          <w:rStyle w:val="cf01"/>
          <w:rFonts w:asciiTheme="minorHAnsi" w:hAnsiTheme="minorHAnsi" w:cstheme="minorHAnsi"/>
          <w:sz w:val="24"/>
          <w:szCs w:val="24"/>
        </w:rPr>
        <w:t xml:space="preserve"> </w:t>
      </w:r>
      <w:r w:rsidRPr="0087472B">
        <w:rPr>
          <w:rStyle w:val="cf01"/>
          <w:rFonts w:asciiTheme="minorHAnsi" w:eastAsiaTheme="minorEastAsia" w:hAnsiTheme="minorHAnsi" w:cstheme="minorHAnsi"/>
          <w:sz w:val="24"/>
          <w:szCs w:val="24"/>
        </w:rPr>
        <w:t xml:space="preserve">grudnia 1996 </w:t>
      </w:r>
      <w:r w:rsidR="3D22E6CE" w:rsidRPr="0087472B">
        <w:rPr>
          <w:rStyle w:val="cf01"/>
          <w:rFonts w:asciiTheme="minorHAnsi" w:hAnsiTheme="minorHAnsi" w:cstheme="minorHAnsi"/>
          <w:sz w:val="24"/>
          <w:szCs w:val="24"/>
        </w:rPr>
        <w:t xml:space="preserve">r. </w:t>
      </w:r>
      <w:r w:rsidRPr="0087472B">
        <w:rPr>
          <w:rStyle w:val="cf01"/>
          <w:rFonts w:asciiTheme="minorHAnsi" w:eastAsiaTheme="minorEastAsia" w:hAnsiTheme="minorHAnsi" w:cstheme="minorHAnsi"/>
          <w:sz w:val="24"/>
          <w:szCs w:val="24"/>
        </w:rPr>
        <w:t>o zawodzie lekarza i lekarza dentysty</w:t>
      </w:r>
      <w:r w:rsidR="3D22E6CE" w:rsidRPr="0087472B">
        <w:rPr>
          <w:rStyle w:val="cf01"/>
          <w:rFonts w:asciiTheme="minorHAnsi" w:hAnsiTheme="minorHAnsi" w:cstheme="minorHAnsi"/>
          <w:sz w:val="24"/>
          <w:szCs w:val="24"/>
        </w:rPr>
        <w:t>).</w:t>
      </w:r>
      <w:r w:rsidR="0B419155" w:rsidRPr="0087472B">
        <w:rPr>
          <w:rFonts w:asciiTheme="minorHAnsi" w:eastAsia="Open Sans" w:hAnsiTheme="minorHAnsi" w:cstheme="minorHAnsi"/>
          <w:color w:val="333333"/>
        </w:rPr>
        <w:t xml:space="preserve"> </w:t>
      </w:r>
      <w:r w:rsidR="0B419155" w:rsidRPr="0087472B">
        <w:rPr>
          <w:rFonts w:asciiTheme="minorHAnsi" w:eastAsiaTheme="minorEastAsia" w:hAnsiTheme="minorHAnsi" w:cstheme="minorHAnsi"/>
        </w:rPr>
        <w:t>Badanie lub leczenie stomatologiczne</w:t>
      </w:r>
      <w:r w:rsidR="0B419155" w:rsidRPr="0087472B">
        <w:rPr>
          <w:rFonts w:asciiTheme="minorHAnsi" w:eastAsiaTheme="minorEastAsia" w:hAnsiTheme="minorHAnsi" w:cstheme="minorHAnsi"/>
          <w:color w:val="333333"/>
        </w:rPr>
        <w:t xml:space="preserve"> bez zgody pacjenta jest dopuszczalne</w:t>
      </w:r>
      <w:r w:rsidR="46BED736" w:rsidRPr="0087472B">
        <w:rPr>
          <w:rFonts w:asciiTheme="minorHAnsi" w:eastAsiaTheme="minorEastAsia" w:hAnsiTheme="minorHAnsi" w:cstheme="minorHAnsi"/>
          <w:color w:val="333333"/>
        </w:rPr>
        <w:t xml:space="preserve"> </w:t>
      </w:r>
      <w:r w:rsidR="0CD5AA24" w:rsidRPr="0087472B">
        <w:rPr>
          <w:rFonts w:asciiTheme="minorHAnsi" w:eastAsiaTheme="minorEastAsia" w:hAnsiTheme="minorHAnsi" w:cstheme="minorHAnsi"/>
          <w:color w:val="333333"/>
        </w:rPr>
        <w:t>w sytuacji, gdy</w:t>
      </w:r>
      <w:r w:rsidR="0B419155" w:rsidRPr="0087472B">
        <w:rPr>
          <w:rFonts w:asciiTheme="minorHAnsi" w:eastAsiaTheme="minorEastAsia" w:hAnsiTheme="minorHAnsi" w:cstheme="minorHAnsi"/>
          <w:color w:val="333333"/>
        </w:rPr>
        <w:t xml:space="preserve"> wymaga on </w:t>
      </w:r>
      <w:r w:rsidR="0B419155" w:rsidRPr="0087472B">
        <w:rPr>
          <w:rFonts w:asciiTheme="minorHAnsi" w:eastAsiaTheme="minorEastAsia" w:hAnsiTheme="minorHAnsi" w:cstheme="minorHAnsi"/>
        </w:rPr>
        <w:t>pilnej</w:t>
      </w:r>
      <w:r w:rsidR="0B419155" w:rsidRPr="0087472B">
        <w:rPr>
          <w:rFonts w:asciiTheme="minorHAnsi" w:eastAsiaTheme="minorEastAsia" w:hAnsiTheme="minorHAnsi" w:cstheme="minorHAnsi"/>
          <w:color w:val="333333"/>
        </w:rPr>
        <w:t xml:space="preserve"> </w:t>
      </w:r>
      <w:r w:rsidR="01C46EB5" w:rsidRPr="0087472B">
        <w:rPr>
          <w:rFonts w:asciiTheme="minorHAnsi" w:eastAsiaTheme="minorEastAsia" w:hAnsiTheme="minorHAnsi" w:cstheme="minorHAnsi"/>
        </w:rPr>
        <w:t>interwencji medycznej</w:t>
      </w:r>
      <w:r w:rsidR="0B419155" w:rsidRPr="0087472B">
        <w:rPr>
          <w:rFonts w:asciiTheme="minorHAnsi" w:eastAsiaTheme="minorEastAsia" w:hAnsiTheme="minorHAnsi" w:cstheme="minorHAnsi"/>
          <w:color w:val="333333"/>
        </w:rPr>
        <w:t xml:space="preserve">, a </w:t>
      </w:r>
      <w:r w:rsidR="2BBBF5AC" w:rsidRPr="0087472B">
        <w:rPr>
          <w:rFonts w:asciiTheme="minorHAnsi" w:eastAsiaTheme="minorEastAsia" w:hAnsiTheme="minorHAnsi" w:cstheme="minorHAnsi"/>
          <w:color w:val="333333"/>
        </w:rPr>
        <w:t xml:space="preserve">ze względu na </w:t>
      </w:r>
      <w:r w:rsidR="0B419155" w:rsidRPr="0087472B">
        <w:rPr>
          <w:rFonts w:asciiTheme="minorHAnsi" w:eastAsiaTheme="minorEastAsia" w:hAnsiTheme="minorHAnsi" w:cstheme="minorHAnsi"/>
          <w:color w:val="333333"/>
        </w:rPr>
        <w:t>stan zdrowia lub wiek nie może wyrazić zgody i</w:t>
      </w:r>
      <w:r w:rsidR="7B623E8B" w:rsidRPr="0087472B">
        <w:rPr>
          <w:rFonts w:asciiTheme="minorHAnsi" w:eastAsiaTheme="minorEastAsia" w:hAnsiTheme="minorHAnsi" w:cstheme="minorHAnsi"/>
          <w:color w:val="333333"/>
        </w:rPr>
        <w:t> </w:t>
      </w:r>
      <w:r w:rsidR="0B419155" w:rsidRPr="0087472B">
        <w:rPr>
          <w:rFonts w:asciiTheme="minorHAnsi" w:eastAsiaTheme="minorEastAsia" w:hAnsiTheme="minorHAnsi" w:cstheme="minorHAnsi"/>
          <w:color w:val="333333"/>
        </w:rPr>
        <w:t>nie</w:t>
      </w:r>
      <w:r w:rsidR="7B623E8B" w:rsidRPr="0087472B">
        <w:rPr>
          <w:rFonts w:asciiTheme="minorHAnsi" w:eastAsiaTheme="minorEastAsia" w:hAnsiTheme="minorHAnsi" w:cstheme="minorHAnsi"/>
          <w:color w:val="333333"/>
        </w:rPr>
        <w:t> </w:t>
      </w:r>
      <w:r w:rsidR="0B419155" w:rsidRPr="0087472B">
        <w:rPr>
          <w:rFonts w:asciiTheme="minorHAnsi" w:eastAsiaTheme="minorEastAsia" w:hAnsiTheme="minorHAnsi" w:cstheme="minorHAnsi"/>
          <w:color w:val="333333"/>
        </w:rPr>
        <w:t>ma</w:t>
      </w:r>
      <w:r w:rsidR="7B623E8B" w:rsidRPr="0087472B">
        <w:rPr>
          <w:rFonts w:asciiTheme="minorHAnsi" w:eastAsiaTheme="minorEastAsia" w:hAnsiTheme="minorHAnsi" w:cstheme="minorHAnsi"/>
          <w:color w:val="333333"/>
        </w:rPr>
        <w:t> </w:t>
      </w:r>
      <w:r w:rsidR="0B419155" w:rsidRPr="0087472B">
        <w:rPr>
          <w:rFonts w:asciiTheme="minorHAnsi" w:eastAsiaTheme="minorEastAsia" w:hAnsiTheme="minorHAnsi" w:cstheme="minorHAnsi"/>
          <w:color w:val="333333"/>
        </w:rPr>
        <w:t>możliwości porozumienia się z jego przedstawicielem ustawowym lub opiekunem faktycznym</w:t>
      </w:r>
      <w:r w:rsidR="34F6B686" w:rsidRPr="0087472B">
        <w:rPr>
          <w:rFonts w:asciiTheme="minorHAnsi" w:eastAsiaTheme="minorEastAsia" w:hAnsiTheme="minorHAnsi" w:cstheme="minorHAnsi"/>
          <w:color w:val="333333"/>
        </w:rPr>
        <w:t xml:space="preserve">. Decyzję o podjęciu czynności medycznych bez zgody pacjenta lekarz powinien skonsultować z innym specjalistą, a fakt ten odnotować w </w:t>
      </w:r>
      <w:r w:rsidR="7D72BF90" w:rsidRPr="0087472B">
        <w:rPr>
          <w:rFonts w:asciiTheme="minorHAnsi" w:eastAsiaTheme="minorEastAsia" w:hAnsiTheme="minorHAnsi" w:cstheme="minorHAnsi"/>
          <w:color w:val="333333"/>
        </w:rPr>
        <w:t>dokumentacji</w:t>
      </w:r>
      <w:r w:rsidR="34F6B686" w:rsidRPr="0087472B">
        <w:rPr>
          <w:rFonts w:asciiTheme="minorHAnsi" w:eastAsiaTheme="minorEastAsia" w:hAnsiTheme="minorHAnsi" w:cstheme="minorHAnsi"/>
          <w:color w:val="333333"/>
        </w:rPr>
        <w:t xml:space="preserve"> medycznej.</w:t>
      </w:r>
    </w:p>
    <w:p w14:paraId="0D4083AD" w14:textId="226A1CAE"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Gdy pacjent małoletni,</w:t>
      </w:r>
      <w:r w:rsidRPr="0087472B">
        <w:rPr>
          <w:rFonts w:asciiTheme="minorHAnsi" w:eastAsiaTheme="minorEastAsia" w:hAnsiTheme="minorHAnsi" w:cstheme="minorHAnsi"/>
          <w:i/>
        </w:rPr>
        <w:t xml:space="preserve"> </w:t>
      </w:r>
      <w:r w:rsidRPr="0087472B">
        <w:rPr>
          <w:rFonts w:asciiTheme="minorHAnsi" w:eastAsiaTheme="minorEastAsia" w:hAnsiTheme="minorHAnsi" w:cstheme="minorHAnsi"/>
        </w:rPr>
        <w:t>który ukończył 16 lat, dysponujący dostatecznym rozeznaniem, nie</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wyraża zgody na czynności medyczne, to oprócz zgody jego przedstawiciela ustawowego lub opiekuna faktycznego potrzebn</w:t>
      </w:r>
      <w:r w:rsidR="00BB0A7C" w:rsidRPr="0087472B">
        <w:rPr>
          <w:rFonts w:asciiTheme="minorHAnsi" w:eastAsiaTheme="minorEastAsia" w:hAnsiTheme="minorHAnsi" w:cstheme="minorHAnsi"/>
        </w:rPr>
        <w:t>a</w:t>
      </w:r>
      <w:r w:rsidRPr="0087472B">
        <w:rPr>
          <w:rFonts w:asciiTheme="minorHAnsi" w:eastAsiaTheme="minorEastAsia" w:hAnsiTheme="minorHAnsi" w:cstheme="minorHAnsi"/>
        </w:rPr>
        <w:t xml:space="preserve"> jest </w:t>
      </w:r>
      <w:r w:rsidR="00BB0A7C" w:rsidRPr="0087472B">
        <w:rPr>
          <w:rFonts w:asciiTheme="minorHAnsi" w:eastAsiaTheme="minorEastAsia" w:hAnsiTheme="minorHAnsi" w:cstheme="minorHAnsi"/>
        </w:rPr>
        <w:t>zgoda</w:t>
      </w:r>
      <w:r w:rsidRPr="0087472B">
        <w:rPr>
          <w:rFonts w:asciiTheme="minorHAnsi" w:eastAsiaTheme="minorEastAsia" w:hAnsiTheme="minorHAnsi" w:cstheme="minorHAnsi"/>
        </w:rPr>
        <w:t xml:space="preserve"> sądu opiekuńczego. Zgoda sądu wymagana jest w sytuacji, gdy pacjent małoletni i jego opiekunowie nie wyrażają zgody na</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proponowane czynności medyczne, a dobro pacjenta ich wymaga. Brak zgody tych osób może być wyrażony ustnie albo poprzez zachowanie, które wskazuje brak zgody na</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wykonanie proponowanych przez lekarza czynności medycznych.</w:t>
      </w:r>
    </w:p>
    <w:p w14:paraId="4D93D269" w14:textId="015AA35C"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Jeżeli rodzice małoletniego pacjenta są rozwiedzeni, ale zachowują pełnie praw rodzicielskich to decydują wspólnie. W sytuacji braku porozumienia pomiędzy nimi zgodę na leczenie lub jej odmowę wyraża sąd opiekuńczy.</w:t>
      </w:r>
    </w:p>
    <w:p w14:paraId="6051B0E8" w14:textId="2CE6CCCE"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Jeżeli z jednym z rodziców nie ma kontaktu, ale zachowuje </w:t>
      </w:r>
      <w:r w:rsidR="791E5635" w:rsidRPr="0087472B">
        <w:rPr>
          <w:rFonts w:asciiTheme="minorHAnsi" w:eastAsiaTheme="minorEastAsia" w:hAnsiTheme="minorHAnsi" w:cstheme="minorHAnsi"/>
        </w:rPr>
        <w:t xml:space="preserve">on </w:t>
      </w:r>
      <w:r w:rsidRPr="0087472B">
        <w:rPr>
          <w:rFonts w:asciiTheme="minorHAnsi" w:eastAsiaTheme="minorEastAsia" w:hAnsiTheme="minorHAnsi" w:cstheme="minorHAnsi"/>
        </w:rPr>
        <w:t>pełni</w:t>
      </w:r>
      <w:r w:rsidR="73CD7CB5"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 praw rodzicielskich, to</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nadal potrzebna jest zgoda obu rodziców.</w:t>
      </w:r>
    </w:p>
    <w:p w14:paraId="4A4420BF" w14:textId="54D0C227"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Jeżeli rodzice zostali pozbawieni praw rodzicielskich, to zgodę na badanie i leczenie wydaje opiekun prawny, ustanowiony przez sąd.</w:t>
      </w:r>
    </w:p>
    <w:p w14:paraId="5FD153FF" w14:textId="287CFB62"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Jeżeli jeden z rodziców został pozbawiony praw rodzicielskich lub prawa do</w:t>
      </w:r>
      <w:r w:rsidR="006D5BE9" w:rsidRPr="0087472B">
        <w:rPr>
          <w:rFonts w:asciiTheme="minorHAnsi" w:eastAsiaTheme="minorEastAsia" w:hAnsiTheme="minorHAnsi" w:cstheme="minorHAnsi"/>
        </w:rPr>
        <w:t> </w:t>
      </w:r>
      <w:r w:rsidRPr="0087472B">
        <w:rPr>
          <w:rFonts w:asciiTheme="minorHAnsi" w:eastAsiaTheme="minorEastAsia" w:hAnsiTheme="minorHAnsi" w:cstheme="minorHAnsi"/>
        </w:rPr>
        <w:t>współdecydowania o spawach istotnych dla małoletniego dziecka, zgodę wyraża rodzic, który zachował pełnię praw rodzicielskich</w:t>
      </w:r>
      <w:r w:rsidR="001A3384" w:rsidRPr="0087472B">
        <w:rPr>
          <w:rFonts w:asciiTheme="minorHAnsi" w:eastAsiaTheme="minorEastAsia" w:hAnsiTheme="minorHAnsi" w:cstheme="minorHAnsi"/>
        </w:rPr>
        <w:t>.</w:t>
      </w:r>
    </w:p>
    <w:p w14:paraId="62128883" w14:textId="20D58D2C"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lastRenderedPageBreak/>
        <w:t>Jeżeli jeden z rodziców ma ograniczoną władzę rodzicielską, ale zachowuje prawo do</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współdecydowania o spawach istotnych dla małoletniego dziecka, to wymagana jest</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zgoda obojga rodziców. W sytuacji braku porozumienia pomiędzy rodzicami możliwe jest</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zaangażowanie sądu opiekuńczego</w:t>
      </w:r>
      <w:r w:rsidR="00657C62" w:rsidRPr="0087472B">
        <w:rPr>
          <w:rFonts w:asciiTheme="minorHAnsi" w:eastAsiaTheme="minorEastAsia" w:hAnsiTheme="minorHAnsi" w:cstheme="minorHAnsi"/>
        </w:rPr>
        <w:t>.</w:t>
      </w:r>
    </w:p>
    <w:p w14:paraId="6BCC62EB" w14:textId="01442928"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Gdy oboje rodzice mają ograniczoną władzę rodzicielską, z zachowaniem prawa do</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współdecydowania o istotnych kwestiach dla dziecka, to potrzeba zgody sądu opiekuńczego zależy od treści wyroku ograniczającego prawa rodzicielskie.</w:t>
      </w:r>
    </w:p>
    <w:p w14:paraId="175C2C5C" w14:textId="4930A8B5"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Jeżeli dziecko przebywa w domu dziecka, to należy wziąć pod uwagę, że pracownik domu dziecka nie zawsze jest opiekunem prawnym dziecka. Może być uznany za opiekuna faktycznego. Ustanowienie opiekuna prawnego wydawane jest przez sąd opiekuńczy w</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odrębnym postanowieniu.</w:t>
      </w:r>
    </w:p>
    <w:p w14:paraId="7B8230F5" w14:textId="2EEBA40C"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Rodzice mogą wyrazić swoją zgodę na zabieg niejednocześnie- jeden w domu, a drugi bezpośrednio w gabinecie.</w:t>
      </w:r>
    </w:p>
    <w:p w14:paraId="02118FD9" w14:textId="67E824CD"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Do sądu opiekuńczego zwracają się albo lekarze, albo matka, albo ojciec dziecka.</w:t>
      </w:r>
    </w:p>
    <w:p w14:paraId="071C4B3C" w14:textId="2E5F53FC" w:rsidR="7A5B1216" w:rsidRPr="0087472B" w:rsidRDefault="003A53C4"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b/>
          <w:bCs/>
        </w:rPr>
        <w:t>K</w:t>
      </w:r>
      <w:r w:rsidR="00D71AAF" w:rsidRPr="0087472B">
        <w:rPr>
          <w:rFonts w:asciiTheme="minorHAnsi" w:eastAsiaTheme="minorEastAsia" w:hAnsiTheme="minorHAnsi" w:cstheme="minorHAnsi"/>
          <w:b/>
          <w:bCs/>
        </w:rPr>
        <w:t>ary za</w:t>
      </w:r>
      <w:r w:rsidR="7FC133BE" w:rsidRPr="0087472B" w:rsidDel="00D71AAF">
        <w:rPr>
          <w:rFonts w:asciiTheme="minorHAnsi" w:eastAsiaTheme="minorEastAsia" w:hAnsiTheme="minorHAnsi" w:cstheme="minorHAnsi"/>
          <w:b/>
        </w:rPr>
        <w:t xml:space="preserve"> </w:t>
      </w:r>
      <w:r w:rsidR="00D71AAF" w:rsidRPr="0087472B">
        <w:rPr>
          <w:rFonts w:asciiTheme="minorHAnsi" w:eastAsiaTheme="minorEastAsia" w:hAnsiTheme="minorHAnsi" w:cstheme="minorHAnsi"/>
          <w:b/>
          <w:bCs/>
        </w:rPr>
        <w:t>u</w:t>
      </w:r>
      <w:r w:rsidR="00D71AAF" w:rsidRPr="0087472B">
        <w:rPr>
          <w:rFonts w:asciiTheme="minorHAnsi" w:eastAsiaTheme="minorEastAsia" w:hAnsiTheme="minorHAnsi" w:cstheme="minorHAnsi"/>
          <w:b/>
        </w:rPr>
        <w:t xml:space="preserve">dzielanie </w:t>
      </w:r>
      <w:r w:rsidR="7FC133BE" w:rsidRPr="0087472B">
        <w:rPr>
          <w:rFonts w:asciiTheme="minorHAnsi" w:eastAsiaTheme="minorEastAsia" w:hAnsiTheme="minorHAnsi" w:cstheme="minorHAnsi"/>
          <w:b/>
        </w:rPr>
        <w:t>świadczeń bez zgody pacjenta.</w:t>
      </w:r>
    </w:p>
    <w:p w14:paraId="29416A09" w14:textId="0AF32CDB" w:rsidR="7A5B1216" w:rsidRPr="0087472B" w:rsidRDefault="7FC133BE" w:rsidP="00A52597">
      <w:pPr>
        <w:shd w:val="clear" w:color="auto" w:fill="FFFFFF" w:themeFill="background1"/>
        <w:rPr>
          <w:rFonts w:asciiTheme="minorHAnsi" w:eastAsiaTheme="minorEastAsia" w:hAnsiTheme="minorHAnsi" w:cstheme="minorHAnsi"/>
          <w:b/>
        </w:rPr>
      </w:pPr>
      <w:r w:rsidRPr="0087472B">
        <w:rPr>
          <w:rFonts w:asciiTheme="minorHAnsi" w:eastAsiaTheme="minorEastAsia" w:hAnsiTheme="minorHAnsi" w:cstheme="minorHAnsi"/>
        </w:rPr>
        <w:t>Lekarz, który podejmie się leczenia stomatologicznego pacjenta bez uzyskania stosownej zgody i w określonych sytuacjach, podlega odpowiedzialności karnej. Są to następujące zdarzenia: leczenie wbrew wyraźnemu sprzeciwowi pacjenta (chyba że zachodzi jedna z</w:t>
      </w:r>
      <w:r w:rsidR="00FD1D6E" w:rsidRPr="0087472B">
        <w:rPr>
          <w:rFonts w:asciiTheme="minorHAnsi" w:hAnsiTheme="minorHAnsi" w:cstheme="minorHAnsi"/>
        </w:rPr>
        <w:t> </w:t>
      </w:r>
      <w:r w:rsidRPr="0087472B">
        <w:rPr>
          <w:rFonts w:asciiTheme="minorHAnsi" w:eastAsiaTheme="minorEastAsia" w:hAnsiTheme="minorHAnsi" w:cstheme="minorHAnsi"/>
        </w:rPr>
        <w:t>sytuacji dozwolonego leczenia przymusowego); procedury medyczne</w:t>
      </w:r>
      <w:r w:rsidR="3A3090F9"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na które pacjent nie wyraził zgody (chyba</w:t>
      </w:r>
      <w:r w:rsidR="00810944"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że zachodzi sytuacja z art</w:t>
      </w:r>
      <w:r w:rsidR="00810944" w:rsidRPr="0087472B">
        <w:rPr>
          <w:rFonts w:asciiTheme="minorHAnsi" w:eastAsiaTheme="minorEastAsia" w:hAnsiTheme="minorHAnsi" w:cstheme="minorHAnsi"/>
        </w:rPr>
        <w:t>ykułów</w:t>
      </w:r>
      <w:r w:rsidRPr="0087472B">
        <w:rPr>
          <w:rFonts w:asciiTheme="minorHAnsi" w:eastAsiaTheme="minorEastAsia" w:hAnsiTheme="minorHAnsi" w:cstheme="minorHAnsi"/>
        </w:rPr>
        <w:t xml:space="preserve"> 33 i 34</w:t>
      </w:r>
      <w:r w:rsidR="00801537"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ust 6 i 7 ustawy z dnia 5</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grudnia 1996 r. o zawodach lekarza i lekarza dentysty); zabieg wykonany z przekroczeniem zakresu, na który wydana została zgoda (chyba</w:t>
      </w:r>
      <w:r w:rsidR="00801537"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że zachodzi sytuacja z art</w:t>
      </w:r>
      <w:r w:rsidR="00732400" w:rsidRPr="0087472B">
        <w:rPr>
          <w:rFonts w:asciiTheme="minorHAnsi" w:eastAsiaTheme="minorEastAsia" w:hAnsiTheme="minorHAnsi" w:cstheme="minorHAnsi"/>
        </w:rPr>
        <w:t>ykułu</w:t>
      </w:r>
      <w:r w:rsidRPr="0087472B">
        <w:rPr>
          <w:rFonts w:asciiTheme="minorHAnsi" w:eastAsiaTheme="minorEastAsia" w:hAnsiTheme="minorHAnsi" w:cstheme="minorHAnsi"/>
        </w:rPr>
        <w:t xml:space="preserve"> 35 ustawy z</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dnia 5 grudnia 1996 r. o zawodach lekarza i lekarza dentysty); leczenie podjęte na podstawie nieprawidłowo wydanej </w:t>
      </w:r>
      <w:r w:rsidR="0036236D" w:rsidRPr="0087472B">
        <w:rPr>
          <w:rFonts w:asciiTheme="minorHAnsi" w:eastAsiaTheme="minorEastAsia" w:hAnsiTheme="minorHAnsi" w:cstheme="minorHAnsi"/>
        </w:rPr>
        <w:t xml:space="preserve">zgody. </w:t>
      </w:r>
      <w:r w:rsidR="00847C7D" w:rsidRPr="0087472B">
        <w:rPr>
          <w:rFonts w:asciiTheme="minorHAnsi" w:eastAsiaTheme="minorEastAsia" w:hAnsiTheme="minorHAnsi" w:cstheme="minorHAnsi"/>
        </w:rPr>
        <w:t xml:space="preserve">W świetle </w:t>
      </w:r>
      <w:r w:rsidR="00BC3F73" w:rsidRPr="0087472B">
        <w:rPr>
          <w:rFonts w:asciiTheme="minorHAnsi" w:eastAsiaTheme="minorEastAsia" w:hAnsiTheme="minorHAnsi" w:cstheme="minorHAnsi"/>
        </w:rPr>
        <w:t>art</w:t>
      </w:r>
      <w:r w:rsidR="00722E01" w:rsidRPr="0087472B">
        <w:rPr>
          <w:rFonts w:asciiTheme="minorHAnsi" w:eastAsiaTheme="minorEastAsia" w:hAnsiTheme="minorHAnsi" w:cstheme="minorHAnsi"/>
        </w:rPr>
        <w:t>ykułu</w:t>
      </w:r>
      <w:r w:rsidR="00BC3F73" w:rsidRPr="0087472B">
        <w:rPr>
          <w:rFonts w:asciiTheme="minorHAnsi" w:eastAsiaTheme="minorEastAsia" w:hAnsiTheme="minorHAnsi" w:cstheme="minorHAnsi"/>
        </w:rPr>
        <w:t xml:space="preserve"> 192 kodeksu karnego</w:t>
      </w:r>
      <w:r w:rsidR="00BB7421"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wykonanie zabiegu </w:t>
      </w:r>
      <w:r w:rsidR="00BB7421" w:rsidRPr="0087472B">
        <w:rPr>
          <w:rFonts w:asciiTheme="minorHAnsi" w:eastAsiaTheme="minorEastAsia" w:hAnsiTheme="minorHAnsi" w:cstheme="minorHAnsi"/>
        </w:rPr>
        <w:t xml:space="preserve">leczniczego </w:t>
      </w:r>
      <w:r w:rsidRPr="0087472B">
        <w:rPr>
          <w:rFonts w:asciiTheme="minorHAnsi" w:eastAsiaTheme="minorEastAsia" w:hAnsiTheme="minorHAnsi" w:cstheme="minorHAnsi"/>
        </w:rPr>
        <w:t>bez</w:t>
      </w:r>
      <w:r w:rsidR="00FF3F7D" w:rsidRPr="0087472B">
        <w:rPr>
          <w:rFonts w:asciiTheme="minorHAnsi" w:eastAsiaTheme="minorEastAsia" w:hAnsiTheme="minorHAnsi" w:cstheme="minorHAnsi"/>
        </w:rPr>
        <w:t xml:space="preserve"> wymaganej</w:t>
      </w:r>
      <w:r w:rsidRPr="0087472B">
        <w:rPr>
          <w:rFonts w:asciiTheme="minorHAnsi" w:eastAsiaTheme="minorEastAsia" w:hAnsiTheme="minorHAnsi" w:cstheme="minorHAnsi"/>
        </w:rPr>
        <w:t xml:space="preserve"> zgody pacjenta</w:t>
      </w:r>
      <w:r w:rsidR="00FE7D20" w:rsidRPr="0087472B">
        <w:rPr>
          <w:rFonts w:asciiTheme="minorHAnsi" w:eastAsiaTheme="minorEastAsia" w:hAnsiTheme="minorHAnsi" w:cstheme="minorHAnsi"/>
        </w:rPr>
        <w:t xml:space="preserve"> jest przestępstwem</w:t>
      </w:r>
      <w:r w:rsidRPr="0087472B">
        <w:rPr>
          <w:rFonts w:asciiTheme="minorHAnsi" w:eastAsiaTheme="minorEastAsia" w:hAnsiTheme="minorHAnsi" w:cstheme="minorHAnsi"/>
        </w:rPr>
        <w:t xml:space="preserve"> </w:t>
      </w:r>
      <w:r w:rsidR="00B46D4C" w:rsidRPr="0087472B">
        <w:rPr>
          <w:rFonts w:asciiTheme="minorHAnsi" w:eastAsiaTheme="minorEastAsia" w:hAnsiTheme="minorHAnsi" w:cstheme="minorHAnsi"/>
        </w:rPr>
        <w:t>za</w:t>
      </w:r>
      <w:r w:rsidRPr="0087472B">
        <w:rPr>
          <w:rFonts w:asciiTheme="minorHAnsi" w:eastAsiaTheme="minorEastAsia" w:hAnsiTheme="minorHAnsi" w:cstheme="minorHAnsi"/>
        </w:rPr>
        <w:t>gro</w:t>
      </w:r>
      <w:r w:rsidR="00B46D4C" w:rsidRPr="0087472B">
        <w:rPr>
          <w:rFonts w:asciiTheme="minorHAnsi" w:eastAsiaTheme="minorEastAsia" w:hAnsiTheme="minorHAnsi" w:cstheme="minorHAnsi"/>
        </w:rPr>
        <w:t>żonym</w:t>
      </w:r>
      <w:r w:rsidR="00F51D54" w:rsidRPr="0087472B">
        <w:rPr>
          <w:rFonts w:asciiTheme="minorHAnsi" w:eastAsiaTheme="minorEastAsia" w:hAnsiTheme="minorHAnsi" w:cstheme="minorHAnsi"/>
        </w:rPr>
        <w:t xml:space="preserve"> karą</w:t>
      </w:r>
      <w:r w:rsidRPr="0087472B">
        <w:rPr>
          <w:rFonts w:asciiTheme="minorHAnsi" w:eastAsiaTheme="minorEastAsia" w:hAnsiTheme="minorHAnsi" w:cstheme="minorHAnsi"/>
        </w:rPr>
        <w:t xml:space="preserve"> </w:t>
      </w:r>
      <w:r w:rsidR="00D71AAF" w:rsidRPr="0087472B">
        <w:rPr>
          <w:rFonts w:asciiTheme="minorHAnsi" w:eastAsiaTheme="minorEastAsia" w:hAnsiTheme="minorHAnsi" w:cstheme="minorHAnsi"/>
        </w:rPr>
        <w:t>grzywn</w:t>
      </w:r>
      <w:r w:rsidR="00F51D54" w:rsidRPr="0087472B">
        <w:rPr>
          <w:rFonts w:asciiTheme="minorHAnsi" w:eastAsiaTheme="minorEastAsia" w:hAnsiTheme="minorHAnsi" w:cstheme="minorHAnsi"/>
        </w:rPr>
        <w:t>y</w:t>
      </w:r>
      <w:r w:rsidRPr="0087472B">
        <w:rPr>
          <w:rFonts w:asciiTheme="minorHAnsi" w:eastAsiaTheme="minorEastAsia" w:hAnsiTheme="minorHAnsi" w:cstheme="minorHAnsi"/>
        </w:rPr>
        <w:t>, ograniczeni</w:t>
      </w:r>
      <w:r w:rsidR="00F51D54" w:rsidRPr="0087472B">
        <w:rPr>
          <w:rFonts w:asciiTheme="minorHAnsi" w:eastAsiaTheme="minorEastAsia" w:hAnsiTheme="minorHAnsi" w:cstheme="minorHAnsi"/>
        </w:rPr>
        <w:t>a</w:t>
      </w:r>
      <w:r w:rsidRPr="0087472B">
        <w:rPr>
          <w:rFonts w:asciiTheme="minorHAnsi" w:eastAsiaTheme="minorEastAsia" w:hAnsiTheme="minorHAnsi" w:cstheme="minorHAnsi"/>
        </w:rPr>
        <w:t xml:space="preserve"> wolności lub </w:t>
      </w:r>
      <w:r w:rsidR="00D71AAF" w:rsidRPr="0087472B">
        <w:rPr>
          <w:rFonts w:asciiTheme="minorHAnsi" w:eastAsiaTheme="minorEastAsia" w:hAnsiTheme="minorHAnsi" w:cstheme="minorHAnsi"/>
        </w:rPr>
        <w:t xml:space="preserve">karą </w:t>
      </w:r>
      <w:r w:rsidR="00F51D54" w:rsidRPr="0087472B">
        <w:rPr>
          <w:rFonts w:asciiTheme="minorHAnsi" w:eastAsiaTheme="minorEastAsia" w:hAnsiTheme="minorHAnsi" w:cstheme="minorHAnsi"/>
        </w:rPr>
        <w:t>pozbawienia</w:t>
      </w:r>
      <w:r w:rsidR="00D57255" w:rsidRPr="0087472B">
        <w:rPr>
          <w:rFonts w:asciiTheme="minorHAnsi" w:eastAsiaTheme="minorEastAsia" w:hAnsiTheme="minorHAnsi" w:cstheme="minorHAnsi"/>
        </w:rPr>
        <w:t xml:space="preserve"> wolności </w:t>
      </w:r>
      <w:r w:rsidRPr="0087472B">
        <w:rPr>
          <w:rFonts w:asciiTheme="minorHAnsi" w:eastAsiaTheme="minorEastAsia" w:hAnsiTheme="minorHAnsi" w:cstheme="minorHAnsi"/>
        </w:rPr>
        <w:t>do 2 lat.</w:t>
      </w:r>
    </w:p>
    <w:p w14:paraId="5D1DD4AD" w14:textId="454C95DE" w:rsidR="7A5B1216" w:rsidRPr="0087472B" w:rsidRDefault="7437E546" w:rsidP="00A52597">
      <w:pPr>
        <w:rPr>
          <w:rFonts w:asciiTheme="minorHAnsi" w:eastAsiaTheme="minorEastAsia" w:hAnsiTheme="minorHAnsi" w:cstheme="minorHAnsi"/>
          <w:b/>
        </w:rPr>
      </w:pPr>
      <w:r w:rsidRPr="0087472B">
        <w:rPr>
          <w:rFonts w:asciiTheme="minorHAnsi" w:eastAsiaTheme="minorEastAsia" w:hAnsiTheme="minorHAnsi" w:cstheme="minorHAnsi"/>
          <w:b/>
        </w:rPr>
        <w:t>Praktyki niewłaściwe</w:t>
      </w:r>
    </w:p>
    <w:p w14:paraId="0349AD70" w14:textId="43A49BEC" w:rsidR="7A5B1216" w:rsidRPr="0087472B" w:rsidRDefault="00F350C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Niewłaściwe </w:t>
      </w:r>
      <w:r w:rsidR="7437E546" w:rsidRPr="0087472B">
        <w:rPr>
          <w:rFonts w:asciiTheme="minorHAnsi" w:eastAsiaTheme="minorEastAsia" w:hAnsiTheme="minorHAnsi" w:cstheme="minorHAnsi"/>
        </w:rPr>
        <w:t>jest stosowanie oświadczeń bez dokładnego sprecyzowania, co tak naprawdę jest przedmiotem zgody. Nie należy stosować zapisów, które mogłyby sugerować zgodę pacjenta na każdy zaproponowany zabieg medyczny.</w:t>
      </w:r>
    </w:p>
    <w:p w14:paraId="3BCD9D6F" w14:textId="1CFE7E12" w:rsidR="00897E34" w:rsidRPr="0087472B" w:rsidRDefault="21B2CC27"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Wydanie </w:t>
      </w:r>
      <w:r w:rsidR="7FC133BE" w:rsidRPr="0087472B">
        <w:rPr>
          <w:rFonts w:asciiTheme="minorHAnsi" w:eastAsiaTheme="minorEastAsia" w:hAnsiTheme="minorHAnsi" w:cstheme="minorHAnsi"/>
        </w:rPr>
        <w:t>dokumentacji medycznej</w:t>
      </w:r>
    </w:p>
    <w:p w14:paraId="7A11AC2E" w14:textId="2854B3A0" w:rsidR="7A5B1216" w:rsidRPr="0087472B" w:rsidRDefault="00897E34" w:rsidP="00A52597">
      <w:pPr>
        <w:shd w:val="clear" w:color="auto" w:fill="FFFFFF" w:themeFill="background1"/>
        <w:rPr>
          <w:rFonts w:asciiTheme="minorHAnsi" w:hAnsiTheme="minorHAnsi" w:cstheme="minorHAnsi"/>
          <w:b/>
          <w:bCs/>
        </w:rPr>
      </w:pPr>
      <w:r w:rsidRPr="0087472B">
        <w:rPr>
          <w:rFonts w:asciiTheme="minorHAnsi" w:eastAsiaTheme="minorEastAsia" w:hAnsiTheme="minorHAnsi" w:cstheme="minorHAnsi"/>
        </w:rPr>
        <w:t>Wydanie dokumentacji medycznej</w:t>
      </w:r>
      <w:r w:rsidR="7FC133BE" w:rsidRPr="0087472B">
        <w:rPr>
          <w:rFonts w:asciiTheme="minorHAnsi" w:eastAsiaTheme="minorEastAsia" w:hAnsiTheme="minorHAnsi" w:cstheme="minorHAnsi"/>
          <w:b/>
        </w:rPr>
        <w:t xml:space="preserve"> </w:t>
      </w:r>
      <w:r w:rsidR="7FC133BE" w:rsidRPr="0087472B">
        <w:rPr>
          <w:rFonts w:asciiTheme="minorHAnsi" w:eastAsiaTheme="minorEastAsia" w:hAnsiTheme="minorHAnsi" w:cstheme="minorHAnsi"/>
        </w:rPr>
        <w:t>reguluje ustawa o prawach pacjenta i Rzeczniku Praw Pacjenta.</w:t>
      </w:r>
      <w:r w:rsidR="00DD3D7B" w:rsidRPr="0087472B">
        <w:rPr>
          <w:rFonts w:asciiTheme="minorHAnsi" w:eastAsiaTheme="minorEastAsia" w:hAnsiTheme="minorHAnsi" w:cstheme="minorHAnsi"/>
        </w:rPr>
        <w:t xml:space="preserve"> Pacjent ma prawo </w:t>
      </w:r>
      <w:r w:rsidR="000216AE" w:rsidRPr="0087472B">
        <w:rPr>
          <w:rFonts w:asciiTheme="minorHAnsi" w:eastAsiaTheme="minorEastAsia" w:hAnsiTheme="minorHAnsi" w:cstheme="minorHAnsi"/>
        </w:rPr>
        <w:t>u</w:t>
      </w:r>
      <w:r w:rsidR="00B3098E" w:rsidRPr="0087472B">
        <w:rPr>
          <w:rFonts w:asciiTheme="minorHAnsi" w:eastAsiaTheme="minorEastAsia" w:hAnsiTheme="minorHAnsi" w:cstheme="minorHAnsi"/>
        </w:rPr>
        <w:t>z</w:t>
      </w:r>
      <w:r w:rsidR="000216AE" w:rsidRPr="0087472B">
        <w:rPr>
          <w:rFonts w:asciiTheme="minorHAnsi" w:eastAsiaTheme="minorEastAsia" w:hAnsiTheme="minorHAnsi" w:cstheme="minorHAnsi"/>
        </w:rPr>
        <w:t>y</w:t>
      </w:r>
      <w:r w:rsidR="00B3098E" w:rsidRPr="0087472B">
        <w:rPr>
          <w:rFonts w:asciiTheme="minorHAnsi" w:eastAsiaTheme="minorEastAsia" w:hAnsiTheme="minorHAnsi" w:cstheme="minorHAnsi"/>
        </w:rPr>
        <w:t>s</w:t>
      </w:r>
      <w:r w:rsidR="000216AE" w:rsidRPr="0087472B">
        <w:rPr>
          <w:rFonts w:asciiTheme="minorHAnsi" w:eastAsiaTheme="minorEastAsia" w:hAnsiTheme="minorHAnsi" w:cstheme="minorHAnsi"/>
        </w:rPr>
        <w:t xml:space="preserve">kać dokumenty </w:t>
      </w:r>
      <w:r w:rsidR="0097671C" w:rsidRPr="0087472B">
        <w:rPr>
          <w:rFonts w:asciiTheme="minorHAnsi" w:eastAsiaTheme="minorEastAsia" w:hAnsiTheme="minorHAnsi" w:cstheme="minorHAnsi"/>
        </w:rPr>
        <w:t>uwzględniające wymogi dostępności</w:t>
      </w:r>
      <w:r w:rsidR="002922A4" w:rsidRPr="0087472B">
        <w:rPr>
          <w:rFonts w:asciiTheme="minorHAnsi" w:eastAsiaTheme="minorEastAsia" w:hAnsiTheme="minorHAnsi" w:cstheme="minorHAnsi"/>
        </w:rPr>
        <w:t>, niezależnie od formy: dr</w:t>
      </w:r>
      <w:r w:rsidR="00B3098E" w:rsidRPr="0087472B">
        <w:rPr>
          <w:rFonts w:asciiTheme="minorHAnsi" w:eastAsiaTheme="minorEastAsia" w:hAnsiTheme="minorHAnsi" w:cstheme="minorHAnsi"/>
        </w:rPr>
        <w:t>u</w:t>
      </w:r>
      <w:r w:rsidR="002922A4" w:rsidRPr="0087472B">
        <w:rPr>
          <w:rFonts w:asciiTheme="minorHAnsi" w:eastAsiaTheme="minorEastAsia" w:hAnsiTheme="minorHAnsi" w:cstheme="minorHAnsi"/>
        </w:rPr>
        <w:t>kowanej czy elektronicznej.</w:t>
      </w:r>
    </w:p>
    <w:p w14:paraId="76CB58B9" w14:textId="126FF783" w:rsidR="7A5B1216" w:rsidRPr="0087472B" w:rsidRDefault="7FC133BE" w:rsidP="00331EA4">
      <w:pPr>
        <w:pStyle w:val="Nagwek3"/>
        <w:rPr>
          <w:rFonts w:asciiTheme="minorHAnsi" w:eastAsiaTheme="minorEastAsia" w:hAnsiTheme="minorHAnsi" w:cstheme="minorHAnsi"/>
        </w:rPr>
      </w:pPr>
      <w:bookmarkStart w:id="419" w:name="_Toc213825936"/>
      <w:r w:rsidRPr="0087472B">
        <w:rPr>
          <w:rFonts w:asciiTheme="minorHAnsi" w:eastAsiaTheme="minorEastAsia" w:hAnsiTheme="minorHAnsi" w:cstheme="minorHAnsi"/>
        </w:rPr>
        <w:t>Przebieg zabiegu</w:t>
      </w:r>
      <w:bookmarkEnd w:id="419"/>
    </w:p>
    <w:p w14:paraId="679B98B3" w14:textId="57695D67" w:rsidR="002E60E3" w:rsidRPr="0087472B" w:rsidRDefault="005F7D01"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Na etapie</w:t>
      </w:r>
      <w:r w:rsidR="00350401" w:rsidRPr="0087472B">
        <w:rPr>
          <w:rFonts w:asciiTheme="minorHAnsi" w:eastAsiaTheme="minorEastAsia" w:hAnsiTheme="minorHAnsi" w:cstheme="minorHAnsi"/>
        </w:rPr>
        <w:t xml:space="preserve"> wprowadzenia i wybudzenia</w:t>
      </w:r>
      <w:r w:rsidRPr="0087472B">
        <w:rPr>
          <w:rFonts w:asciiTheme="minorHAnsi" w:eastAsiaTheme="minorEastAsia" w:hAnsiTheme="minorHAnsi" w:cstheme="minorHAnsi"/>
        </w:rPr>
        <w:t xml:space="preserve"> zabezpiecz mo</w:t>
      </w:r>
      <w:r w:rsidR="00C0333F" w:rsidRPr="0087472B">
        <w:rPr>
          <w:rFonts w:asciiTheme="minorHAnsi" w:eastAsiaTheme="minorEastAsia" w:hAnsiTheme="minorHAnsi" w:cstheme="minorHAnsi"/>
        </w:rPr>
        <w:t>ż</w:t>
      </w:r>
      <w:r w:rsidRPr="0087472B">
        <w:rPr>
          <w:rFonts w:asciiTheme="minorHAnsi" w:eastAsiaTheme="minorEastAsia" w:hAnsiTheme="minorHAnsi" w:cstheme="minorHAnsi"/>
        </w:rPr>
        <w:t>liwoś</w:t>
      </w:r>
      <w:r w:rsidR="00C0333F" w:rsidRPr="0087472B">
        <w:rPr>
          <w:rFonts w:asciiTheme="minorHAnsi" w:eastAsiaTheme="minorEastAsia" w:hAnsiTheme="minorHAnsi" w:cstheme="minorHAnsi"/>
        </w:rPr>
        <w:t>ć</w:t>
      </w:r>
      <w:r w:rsidRPr="0087472B">
        <w:rPr>
          <w:rFonts w:asciiTheme="minorHAnsi" w:eastAsiaTheme="minorEastAsia" w:hAnsiTheme="minorHAnsi" w:cstheme="minorHAnsi"/>
        </w:rPr>
        <w:t xml:space="preserve"> skorzystania z urządzeń </w:t>
      </w:r>
      <w:r w:rsidR="00B20258" w:rsidRPr="0087472B">
        <w:rPr>
          <w:rFonts w:asciiTheme="minorHAnsi" w:eastAsiaTheme="minorEastAsia" w:hAnsiTheme="minorHAnsi" w:cstheme="minorHAnsi"/>
        </w:rPr>
        <w:t>z</w:t>
      </w:r>
      <w:r w:rsidR="00657C62" w:rsidRPr="0087472B">
        <w:rPr>
          <w:rFonts w:asciiTheme="minorHAnsi" w:eastAsiaTheme="minorEastAsia" w:hAnsiTheme="minorHAnsi" w:cstheme="minorHAnsi"/>
        </w:rPr>
        <w:t> </w:t>
      </w:r>
      <w:r w:rsidR="00B20258" w:rsidRPr="0087472B">
        <w:rPr>
          <w:rFonts w:asciiTheme="minorHAnsi" w:eastAsiaTheme="minorEastAsia" w:hAnsiTheme="minorHAnsi" w:cstheme="minorHAnsi"/>
        </w:rPr>
        <w:t>których na co</w:t>
      </w:r>
      <w:r w:rsidR="00C64B97" w:rsidRPr="0087472B">
        <w:rPr>
          <w:rFonts w:asciiTheme="minorHAnsi" w:eastAsiaTheme="minorEastAsia" w:hAnsiTheme="minorHAnsi" w:cstheme="minorHAnsi"/>
        </w:rPr>
        <w:t xml:space="preserve"> </w:t>
      </w:r>
      <w:r w:rsidR="00B20258" w:rsidRPr="0087472B">
        <w:rPr>
          <w:rFonts w:asciiTheme="minorHAnsi" w:eastAsiaTheme="minorEastAsia" w:hAnsiTheme="minorHAnsi" w:cstheme="minorHAnsi"/>
        </w:rPr>
        <w:t>dzie</w:t>
      </w:r>
      <w:r w:rsidR="00C64B97" w:rsidRPr="0087472B">
        <w:rPr>
          <w:rFonts w:asciiTheme="minorHAnsi" w:eastAsiaTheme="minorEastAsia" w:hAnsiTheme="minorHAnsi" w:cstheme="minorHAnsi"/>
        </w:rPr>
        <w:t>ń</w:t>
      </w:r>
      <w:r w:rsidR="00B20258" w:rsidRPr="0087472B">
        <w:rPr>
          <w:rFonts w:asciiTheme="minorHAnsi" w:eastAsiaTheme="minorEastAsia" w:hAnsiTheme="minorHAnsi" w:cstheme="minorHAnsi"/>
        </w:rPr>
        <w:t xml:space="preserve"> ko</w:t>
      </w:r>
      <w:r w:rsidR="00C64B97" w:rsidRPr="0087472B">
        <w:rPr>
          <w:rFonts w:asciiTheme="minorHAnsi" w:eastAsiaTheme="minorEastAsia" w:hAnsiTheme="minorHAnsi" w:cstheme="minorHAnsi"/>
        </w:rPr>
        <w:t>rz</w:t>
      </w:r>
      <w:r w:rsidR="00B20258" w:rsidRPr="0087472B">
        <w:rPr>
          <w:rFonts w:asciiTheme="minorHAnsi" w:eastAsiaTheme="minorEastAsia" w:hAnsiTheme="minorHAnsi" w:cstheme="minorHAnsi"/>
        </w:rPr>
        <w:t>ysta pacjent, które wspierają jego samodzie</w:t>
      </w:r>
      <w:r w:rsidR="00C0333F" w:rsidRPr="0087472B">
        <w:rPr>
          <w:rFonts w:asciiTheme="minorHAnsi" w:eastAsiaTheme="minorEastAsia" w:hAnsiTheme="minorHAnsi" w:cstheme="minorHAnsi"/>
        </w:rPr>
        <w:t>l</w:t>
      </w:r>
      <w:r w:rsidR="00B20258" w:rsidRPr="0087472B">
        <w:rPr>
          <w:rFonts w:asciiTheme="minorHAnsi" w:eastAsiaTheme="minorEastAsia" w:hAnsiTheme="minorHAnsi" w:cstheme="minorHAnsi"/>
        </w:rPr>
        <w:t>noś</w:t>
      </w:r>
      <w:r w:rsidR="00C0333F" w:rsidRPr="0087472B">
        <w:rPr>
          <w:rFonts w:asciiTheme="minorHAnsi" w:eastAsiaTheme="minorEastAsia" w:hAnsiTheme="minorHAnsi" w:cstheme="minorHAnsi"/>
        </w:rPr>
        <w:t>ć</w:t>
      </w:r>
      <w:r w:rsidR="00B20258" w:rsidRPr="0087472B">
        <w:rPr>
          <w:rFonts w:asciiTheme="minorHAnsi" w:eastAsiaTheme="minorEastAsia" w:hAnsiTheme="minorHAnsi" w:cstheme="minorHAnsi"/>
        </w:rPr>
        <w:t xml:space="preserve"> (na przykład okulary, aparat słuchowy, protezy </w:t>
      </w:r>
      <w:r w:rsidR="00C64B97" w:rsidRPr="0087472B">
        <w:rPr>
          <w:rFonts w:asciiTheme="minorHAnsi" w:eastAsiaTheme="minorEastAsia" w:hAnsiTheme="minorHAnsi" w:cstheme="minorHAnsi"/>
        </w:rPr>
        <w:t>kończyn</w:t>
      </w:r>
      <w:r w:rsidR="00B20258" w:rsidRPr="0087472B">
        <w:rPr>
          <w:rFonts w:asciiTheme="minorHAnsi" w:eastAsiaTheme="minorEastAsia" w:hAnsiTheme="minorHAnsi" w:cstheme="minorHAnsi"/>
        </w:rPr>
        <w:t>)</w:t>
      </w:r>
      <w:r w:rsidR="00C64B97" w:rsidRPr="0087472B">
        <w:rPr>
          <w:rFonts w:asciiTheme="minorHAnsi" w:eastAsiaTheme="minorEastAsia" w:hAnsiTheme="minorHAnsi" w:cstheme="minorHAnsi"/>
        </w:rPr>
        <w:t xml:space="preserve">. </w:t>
      </w:r>
      <w:r w:rsidR="006C3D2B" w:rsidRPr="0087472B">
        <w:rPr>
          <w:rFonts w:asciiTheme="minorHAnsi" w:eastAsiaTheme="minorEastAsia" w:hAnsiTheme="minorHAnsi" w:cstheme="minorHAnsi"/>
        </w:rPr>
        <w:t>Ze</w:t>
      </w:r>
      <w:r w:rsidR="00C0333F" w:rsidRPr="0087472B">
        <w:rPr>
          <w:rFonts w:asciiTheme="minorHAnsi" w:eastAsiaTheme="minorEastAsia" w:hAnsiTheme="minorHAnsi" w:cstheme="minorHAnsi"/>
        </w:rPr>
        <w:t>zwól</w:t>
      </w:r>
      <w:r w:rsidR="006C3D2B" w:rsidRPr="0087472B">
        <w:rPr>
          <w:rFonts w:asciiTheme="minorHAnsi" w:eastAsiaTheme="minorEastAsia" w:hAnsiTheme="minorHAnsi" w:cstheme="minorHAnsi"/>
        </w:rPr>
        <w:t xml:space="preserve"> także na obecnoś</w:t>
      </w:r>
      <w:r w:rsidR="00C0333F" w:rsidRPr="0087472B">
        <w:rPr>
          <w:rFonts w:asciiTheme="minorHAnsi" w:eastAsiaTheme="minorEastAsia" w:hAnsiTheme="minorHAnsi" w:cstheme="minorHAnsi"/>
        </w:rPr>
        <w:t>ć</w:t>
      </w:r>
      <w:r w:rsidR="006C3D2B" w:rsidRPr="0087472B">
        <w:rPr>
          <w:rFonts w:asciiTheme="minorHAnsi" w:eastAsiaTheme="minorEastAsia" w:hAnsiTheme="minorHAnsi" w:cstheme="minorHAnsi"/>
        </w:rPr>
        <w:t xml:space="preserve"> osoby wspierającej.</w:t>
      </w:r>
    </w:p>
    <w:p w14:paraId="454E36EA" w14:textId="03016565"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lastRenderedPageBreak/>
        <w:t>W zabiegu biorą udział dwa zespoły: stomatologiczny i anestezjologiczny.</w:t>
      </w:r>
    </w:p>
    <w:p w14:paraId="6826660E" w14:textId="0BCE40E5" w:rsidR="7A5B1216" w:rsidRPr="0087472B" w:rsidRDefault="7FC133BE"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b/>
          <w:bCs/>
        </w:rPr>
        <w:t>ZO przebiega w kilku etapach:</w:t>
      </w:r>
    </w:p>
    <w:p w14:paraId="07AADD9F" w14:textId="626A9711" w:rsidR="7A5B1216" w:rsidRPr="0087472B" w:rsidRDefault="00111164" w:rsidP="00252765">
      <w:pPr>
        <w:pStyle w:val="Akapitzlist"/>
        <w:numPr>
          <w:ilvl w:val="0"/>
          <w:numId w:val="29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w:t>
      </w:r>
      <w:r w:rsidR="7437E546" w:rsidRPr="0087472B">
        <w:rPr>
          <w:rFonts w:asciiTheme="minorHAnsi" w:eastAsiaTheme="minorEastAsia" w:hAnsiTheme="minorHAnsi" w:cstheme="minorHAnsi"/>
        </w:rPr>
        <w:t xml:space="preserve">remedykacja farmakologiczna </w:t>
      </w:r>
      <w:r w:rsidR="00DA75A2" w:rsidRPr="0087472B">
        <w:rPr>
          <w:rFonts w:asciiTheme="minorHAnsi" w:eastAsiaTheme="minorEastAsia" w:hAnsiTheme="minorHAnsi" w:cstheme="minorHAnsi"/>
        </w:rPr>
        <w:t>(podanie leków)</w:t>
      </w:r>
      <w:r w:rsidRPr="0087472B">
        <w:rPr>
          <w:rFonts w:asciiTheme="minorHAnsi" w:eastAsiaTheme="minorEastAsia" w:hAnsiTheme="minorHAnsi" w:cstheme="minorHAnsi"/>
        </w:rPr>
        <w:t>.</w:t>
      </w:r>
    </w:p>
    <w:p w14:paraId="3E3451FE" w14:textId="5A92F580" w:rsidR="3443358D" w:rsidRPr="0087472B" w:rsidRDefault="00111164" w:rsidP="00252765">
      <w:pPr>
        <w:pStyle w:val="Akapitzlist"/>
        <w:numPr>
          <w:ilvl w:val="0"/>
          <w:numId w:val="295"/>
        </w:numPr>
        <w:shd w:val="clear" w:color="auto" w:fill="FFFFFF" w:themeFill="background1"/>
        <w:ind w:left="426" w:hanging="426"/>
        <w:contextualSpacing w:val="0"/>
        <w:rPr>
          <w:rFonts w:asciiTheme="minorHAnsi" w:eastAsia="Calibri" w:hAnsiTheme="minorHAnsi" w:cstheme="minorHAnsi"/>
        </w:rPr>
      </w:pPr>
      <w:r w:rsidRPr="0087472B">
        <w:rPr>
          <w:rFonts w:asciiTheme="minorHAnsi" w:eastAsia="Calibri" w:hAnsiTheme="minorHAnsi" w:cstheme="minorHAnsi"/>
        </w:rPr>
        <w:t>P</w:t>
      </w:r>
      <w:r w:rsidR="3443358D" w:rsidRPr="0087472B">
        <w:rPr>
          <w:rFonts w:asciiTheme="minorHAnsi" w:eastAsia="Calibri" w:hAnsiTheme="minorHAnsi" w:cstheme="minorHAnsi"/>
        </w:rPr>
        <w:t>remedykacja może być pomocna w ułatwieniu współpracy z pacjentem, szczególnie u osób z lękiem, trudnościami poznawczymi lub z autyzmem.</w:t>
      </w:r>
    </w:p>
    <w:p w14:paraId="69449DEC" w14:textId="77DEB83B" w:rsidR="3443358D" w:rsidRPr="0087472B" w:rsidRDefault="00111164" w:rsidP="00252765">
      <w:pPr>
        <w:pStyle w:val="Akapitzlist"/>
        <w:numPr>
          <w:ilvl w:val="0"/>
          <w:numId w:val="29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w:t>
      </w:r>
      <w:r w:rsidR="3443358D" w:rsidRPr="0087472B">
        <w:rPr>
          <w:rFonts w:asciiTheme="minorHAnsi" w:eastAsia="Calibri" w:hAnsiTheme="minorHAnsi" w:cstheme="minorHAnsi"/>
        </w:rPr>
        <w:t xml:space="preserve"> przypadkach, gdy doustna premedykacja nie jest skuteczna, można rozważyć sedację dożylną jako etap przejściowy przed ZO</w:t>
      </w:r>
      <w:r w:rsidR="00F569F2" w:rsidRPr="0087472B">
        <w:rPr>
          <w:rFonts w:asciiTheme="minorHAnsi" w:eastAsia="Calibri" w:hAnsiTheme="minorHAnsi" w:cstheme="minorHAnsi"/>
        </w:rPr>
        <w:t xml:space="preserve"> (na przykład </w:t>
      </w:r>
      <w:r w:rsidR="00541FC0" w:rsidRPr="0087472B">
        <w:rPr>
          <w:rFonts w:asciiTheme="minorHAnsi" w:eastAsia="Calibri" w:hAnsiTheme="minorHAnsi" w:cstheme="minorHAnsi"/>
        </w:rPr>
        <w:t>w sytuacji braku współpracy z pacjentem)</w:t>
      </w:r>
      <w:r w:rsidRPr="0087472B">
        <w:rPr>
          <w:rFonts w:asciiTheme="minorHAnsi" w:eastAsia="Calibri" w:hAnsiTheme="minorHAnsi" w:cstheme="minorHAnsi"/>
        </w:rPr>
        <w:t>.</w:t>
      </w:r>
    </w:p>
    <w:p w14:paraId="75ADBD1D" w14:textId="00312CC9" w:rsidR="7A5B1216" w:rsidRPr="0087472B" w:rsidRDefault="00111164" w:rsidP="00252765">
      <w:pPr>
        <w:pStyle w:val="Akapitzlist"/>
        <w:numPr>
          <w:ilvl w:val="0"/>
          <w:numId w:val="29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W</w:t>
      </w:r>
      <w:r w:rsidR="7437E546" w:rsidRPr="0087472B">
        <w:rPr>
          <w:rFonts w:asciiTheme="minorHAnsi" w:eastAsiaTheme="minorEastAsia" w:hAnsiTheme="minorHAnsi" w:cstheme="minorHAnsi"/>
        </w:rPr>
        <w:t>prowadzenie</w:t>
      </w:r>
      <w:r w:rsidR="00CB3FED"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 okres od momentu rozpoczęcia podawania anestetyku do uśnięcia pacjenta. </w:t>
      </w:r>
      <w:r w:rsidR="06A5115B" w:rsidRPr="0087472B">
        <w:rPr>
          <w:rFonts w:asciiTheme="minorHAnsi" w:eastAsiaTheme="minorEastAsia" w:hAnsiTheme="minorHAnsi" w:cstheme="minorHAnsi"/>
        </w:rPr>
        <w:t>W</w:t>
      </w:r>
      <w:r w:rsidR="7437E546" w:rsidRPr="0087472B">
        <w:rPr>
          <w:rFonts w:asciiTheme="minorHAnsi" w:eastAsiaTheme="minorEastAsia" w:hAnsiTheme="minorHAnsi" w:cstheme="minorHAnsi"/>
        </w:rPr>
        <w:t xml:space="preserve"> trakcie dwóch pierwszych etapów ZO pacjentowi </w:t>
      </w:r>
      <w:r w:rsidR="67EA4471" w:rsidRPr="0087472B">
        <w:rPr>
          <w:rFonts w:asciiTheme="minorHAnsi" w:eastAsiaTheme="minorEastAsia" w:hAnsiTheme="minorHAnsi" w:cstheme="minorHAnsi"/>
        </w:rPr>
        <w:t>może, za zgodą lekarza anestezjologa,</w:t>
      </w:r>
      <w:r w:rsidR="0BFC89A5" w:rsidRPr="0087472B">
        <w:rPr>
          <w:rFonts w:asciiTheme="minorHAnsi" w:eastAsiaTheme="minorEastAsia" w:hAnsiTheme="minorHAnsi" w:cstheme="minorHAnsi"/>
        </w:rPr>
        <w:t xml:space="preserve"> towarzyszy</w:t>
      </w:r>
      <w:r w:rsidR="5720E438" w:rsidRPr="0087472B">
        <w:rPr>
          <w:rFonts w:asciiTheme="minorHAnsi" w:eastAsiaTheme="minorEastAsia" w:hAnsiTheme="minorHAnsi" w:cstheme="minorHAnsi"/>
        </w:rPr>
        <w:t>ć</w:t>
      </w:r>
      <w:r w:rsidR="7437E546" w:rsidRPr="0087472B">
        <w:rPr>
          <w:rFonts w:asciiTheme="minorHAnsi" w:eastAsiaTheme="minorEastAsia" w:hAnsiTheme="minorHAnsi" w:cstheme="minorHAnsi"/>
        </w:rPr>
        <w:t xml:space="preserve"> </w:t>
      </w:r>
      <w:r w:rsidR="00647665" w:rsidRPr="0087472B">
        <w:rPr>
          <w:rFonts w:asciiTheme="minorHAnsi" w:eastAsiaTheme="minorEastAsia" w:hAnsiTheme="minorHAnsi" w:cstheme="minorHAnsi"/>
        </w:rPr>
        <w:t>osoba wspierająca</w:t>
      </w:r>
      <w:r w:rsidR="7437E546" w:rsidRPr="0087472B">
        <w:rPr>
          <w:rFonts w:asciiTheme="minorHAnsi" w:eastAsiaTheme="minorEastAsia" w:hAnsiTheme="minorHAnsi" w:cstheme="minorHAnsi"/>
        </w:rPr>
        <w:t>. Pacjent będzie czuł się spokojniejszy będąc w pobliżu osoby, którą zna.</w:t>
      </w:r>
    </w:p>
    <w:p w14:paraId="23EA8795" w14:textId="798FD1DD" w:rsidR="7A5B1216" w:rsidRPr="0087472B" w:rsidRDefault="00111164" w:rsidP="00252765">
      <w:pPr>
        <w:pStyle w:val="Akapitzlist"/>
        <w:numPr>
          <w:ilvl w:val="0"/>
          <w:numId w:val="29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P</w:t>
      </w:r>
      <w:r w:rsidR="7437E546" w:rsidRPr="0087472B">
        <w:rPr>
          <w:rFonts w:asciiTheme="minorHAnsi" w:eastAsiaTheme="minorEastAsia" w:hAnsiTheme="minorHAnsi" w:cstheme="minorHAnsi"/>
        </w:rPr>
        <w:t>odtrzymanie</w:t>
      </w:r>
      <w:r w:rsidR="007143F8"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to podawanie kolejnych dawek leków znieczulających, przeciwbólowych i rozluźniających</w:t>
      </w:r>
      <w:r w:rsidR="00C05F53" w:rsidRPr="0087472B">
        <w:rPr>
          <w:rFonts w:asciiTheme="minorHAnsi" w:eastAsiaTheme="minorEastAsia" w:hAnsiTheme="minorHAnsi" w:cstheme="minorHAnsi"/>
        </w:rPr>
        <w:t>.</w:t>
      </w:r>
    </w:p>
    <w:p w14:paraId="465C3365" w14:textId="1EB501BB" w:rsidR="7A5B1216" w:rsidRPr="0087472B" w:rsidRDefault="00C05F53" w:rsidP="00252765">
      <w:pPr>
        <w:pStyle w:val="Akapitzlist"/>
        <w:numPr>
          <w:ilvl w:val="0"/>
          <w:numId w:val="295"/>
        </w:numPr>
        <w:shd w:val="clear" w:color="auto" w:fill="FFFFFF" w:themeFill="background1"/>
        <w:ind w:left="426" w:hanging="426"/>
        <w:contextualSpacing w:val="0"/>
        <w:rPr>
          <w:rFonts w:asciiTheme="minorHAnsi" w:eastAsiaTheme="minorEastAsia" w:hAnsiTheme="minorHAnsi" w:cstheme="minorHAnsi"/>
        </w:rPr>
      </w:pPr>
      <w:r w:rsidRPr="0087472B">
        <w:rPr>
          <w:rFonts w:asciiTheme="minorHAnsi" w:eastAsiaTheme="minorEastAsia" w:hAnsiTheme="minorHAnsi" w:cstheme="minorHAnsi"/>
        </w:rPr>
        <w:t>W</w:t>
      </w:r>
      <w:r w:rsidR="7437E546" w:rsidRPr="0087472B">
        <w:rPr>
          <w:rFonts w:asciiTheme="minorHAnsi" w:eastAsiaTheme="minorEastAsia" w:hAnsiTheme="minorHAnsi" w:cstheme="minorHAnsi"/>
        </w:rPr>
        <w:t>ybudzenie pacjenta po zabiegu</w:t>
      </w:r>
      <w:r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następuje po zakończonych procedurach leczniczych na drodze zmniejszania/zaprzestania podawania leków stosowanych we</w:t>
      </w:r>
      <w:r w:rsidR="00FD1D6E" w:rsidRPr="0087472B">
        <w:rPr>
          <w:rFonts w:asciiTheme="minorHAnsi" w:hAnsiTheme="minorHAnsi" w:cstheme="minorHAnsi"/>
        </w:rPr>
        <w:t> </w:t>
      </w:r>
      <w:r w:rsidR="7437E546" w:rsidRPr="0087472B">
        <w:rPr>
          <w:rFonts w:asciiTheme="minorHAnsi" w:eastAsiaTheme="minorEastAsia" w:hAnsiTheme="minorHAnsi" w:cstheme="minorHAnsi"/>
        </w:rPr>
        <w:t>wcześniejszych etapach ZO. Pacjent wybudzany po zabiegu powinien być monitorowany przez zespół anestezjologiczny</w:t>
      </w:r>
      <w:r w:rsidR="0CEA3B7A" w:rsidRPr="0087472B">
        <w:rPr>
          <w:rFonts w:asciiTheme="minorHAnsi" w:eastAsiaTheme="minorEastAsia" w:hAnsiTheme="minorHAnsi" w:cstheme="minorHAnsi"/>
        </w:rPr>
        <w:t>.</w:t>
      </w:r>
    </w:p>
    <w:p w14:paraId="44FB570D" w14:textId="0EB8D773" w:rsidR="7A5B1216" w:rsidRPr="0087472B" w:rsidRDefault="003E77E7"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Pamiętaj</w:t>
      </w:r>
      <w:r w:rsidR="7437E546" w:rsidRPr="0087472B">
        <w:rPr>
          <w:rFonts w:asciiTheme="minorHAnsi" w:eastAsiaTheme="minorEastAsia" w:hAnsiTheme="minorHAnsi" w:cstheme="minorHAnsi"/>
        </w:rPr>
        <w:t xml:space="preserve">, że Ustawa </w:t>
      </w:r>
      <w:r w:rsidR="00922E7D" w:rsidRPr="0087472B">
        <w:rPr>
          <w:rFonts w:asciiTheme="minorHAnsi" w:eastAsiaTheme="minorEastAsia" w:hAnsiTheme="minorHAnsi" w:cstheme="minorHAnsi"/>
        </w:rPr>
        <w:t xml:space="preserve">o </w:t>
      </w:r>
      <w:r w:rsidR="00F274BD" w:rsidRPr="0087472B">
        <w:rPr>
          <w:rFonts w:asciiTheme="minorHAnsi" w:eastAsiaTheme="minorEastAsia" w:hAnsiTheme="minorHAnsi" w:cstheme="minorHAnsi"/>
        </w:rPr>
        <w:t>p</w:t>
      </w:r>
      <w:r w:rsidR="7437E546" w:rsidRPr="0087472B">
        <w:rPr>
          <w:rFonts w:asciiTheme="minorHAnsi" w:eastAsiaTheme="minorEastAsia" w:hAnsiTheme="minorHAnsi" w:cstheme="minorHAnsi"/>
        </w:rPr>
        <w:t>raw</w:t>
      </w:r>
      <w:r w:rsidR="00922E7D" w:rsidRPr="0087472B">
        <w:rPr>
          <w:rFonts w:asciiTheme="minorHAnsi" w:eastAsiaTheme="minorEastAsia" w:hAnsiTheme="minorHAnsi" w:cstheme="minorHAnsi"/>
        </w:rPr>
        <w:t>ie</w:t>
      </w:r>
      <w:r w:rsidR="7437E546" w:rsidRPr="0087472B">
        <w:rPr>
          <w:rFonts w:asciiTheme="minorHAnsi" w:eastAsiaTheme="minorEastAsia" w:hAnsiTheme="minorHAnsi" w:cstheme="minorHAnsi"/>
        </w:rPr>
        <w:t xml:space="preserve"> pacjenta i Rzecznik</w:t>
      </w:r>
      <w:r w:rsidR="00922E7D" w:rsidRPr="0087472B">
        <w:rPr>
          <w:rFonts w:asciiTheme="minorHAnsi" w:eastAsiaTheme="minorEastAsia" w:hAnsiTheme="minorHAnsi" w:cstheme="minorHAnsi"/>
        </w:rPr>
        <w:t>u</w:t>
      </w:r>
      <w:r w:rsidR="7437E546" w:rsidRPr="0087472B">
        <w:rPr>
          <w:rFonts w:asciiTheme="minorHAnsi" w:eastAsiaTheme="minorEastAsia" w:hAnsiTheme="minorHAnsi" w:cstheme="minorHAnsi"/>
        </w:rPr>
        <w:t xml:space="preserve"> Praw Pacjenta</w:t>
      </w:r>
      <w:r w:rsidR="00EF6804" w:rsidRPr="0087472B">
        <w:rPr>
          <w:rFonts w:asciiTheme="minorHAnsi" w:eastAsiaTheme="minorEastAsia" w:hAnsiTheme="minorHAnsi" w:cstheme="minorHAnsi"/>
        </w:rPr>
        <w:t xml:space="preserve">, w </w:t>
      </w:r>
      <w:r w:rsidR="7437E546" w:rsidRPr="0087472B">
        <w:rPr>
          <w:rFonts w:asciiTheme="minorHAnsi" w:eastAsiaTheme="minorEastAsia" w:hAnsiTheme="minorHAnsi" w:cstheme="minorHAnsi"/>
        </w:rPr>
        <w:t>art</w:t>
      </w:r>
      <w:r w:rsidR="00EF6804" w:rsidRPr="0087472B">
        <w:rPr>
          <w:rFonts w:asciiTheme="minorHAnsi" w:eastAsiaTheme="minorEastAsia" w:hAnsiTheme="minorHAnsi" w:cstheme="minorHAnsi"/>
        </w:rPr>
        <w:t>ykule</w:t>
      </w:r>
      <w:r w:rsidR="7437E546" w:rsidRPr="0087472B">
        <w:rPr>
          <w:rFonts w:asciiTheme="minorHAnsi" w:eastAsiaTheme="minorEastAsia" w:hAnsiTheme="minorHAnsi" w:cstheme="minorHAnsi"/>
        </w:rPr>
        <w:t xml:space="preserve"> 21 zawiera następujący zapis „Osoba wykonująca zawód medyczny udzielająca świadczeń zdrowotnych pacjentowi może odmówić obecności osoby bliskiej przy udzielaniu świadczeń zdrowotnych, w przypadku istnienia prawdopodobieństwa wystąpienia zagrożenia epidemicznego lub</w:t>
      </w:r>
      <w:r w:rsidR="00657C62"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ze</w:t>
      </w:r>
      <w:r w:rsidR="00657C62"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względu na bezpieczeństwo zdrowotne pacjenta. Odmowę odnotowuje się w</w:t>
      </w:r>
      <w:r w:rsidR="00657C62"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dokumentacji medycznej”.</w:t>
      </w:r>
    </w:p>
    <w:p w14:paraId="2DB26624" w14:textId="6EF7E977" w:rsidR="7A5B1216" w:rsidRPr="0087472B" w:rsidRDefault="7437E546" w:rsidP="00A52597">
      <w:pPr>
        <w:shd w:val="clear" w:color="auto" w:fill="FFFFFF" w:themeFill="background1"/>
        <w:rPr>
          <w:rFonts w:asciiTheme="minorHAnsi" w:eastAsiaTheme="minorEastAsia" w:hAnsiTheme="minorHAnsi" w:cstheme="minorHAnsi"/>
          <w:b/>
          <w:bCs/>
        </w:rPr>
      </w:pPr>
      <w:r w:rsidRPr="0087472B">
        <w:rPr>
          <w:rFonts w:asciiTheme="minorHAnsi" w:eastAsiaTheme="minorEastAsia" w:hAnsiTheme="minorHAnsi" w:cstheme="minorHAnsi"/>
          <w:b/>
          <w:bCs/>
        </w:rPr>
        <w:t>Zespół stomatologiczny</w:t>
      </w:r>
    </w:p>
    <w:p w14:paraId="20699007" w14:textId="21103489" w:rsidR="7A5B1216" w:rsidRPr="0087472B" w:rsidRDefault="7437E546" w:rsidP="00A52597">
      <w:pPr>
        <w:rPr>
          <w:rFonts w:asciiTheme="minorHAnsi" w:eastAsiaTheme="minorEastAsia" w:hAnsiTheme="minorHAnsi" w:cstheme="minorHAnsi"/>
        </w:rPr>
      </w:pPr>
      <w:r w:rsidRPr="0087472B">
        <w:rPr>
          <w:rFonts w:asciiTheme="minorHAnsi" w:eastAsiaTheme="minorEastAsia" w:hAnsiTheme="minorHAnsi" w:cstheme="minorHAnsi"/>
        </w:rPr>
        <w:t xml:space="preserve">W skład zespołu </w:t>
      </w:r>
      <w:r w:rsidR="00EE6095" w:rsidRPr="0087472B">
        <w:rPr>
          <w:rFonts w:asciiTheme="minorHAnsi" w:eastAsiaTheme="minorEastAsia" w:hAnsiTheme="minorHAnsi" w:cstheme="minorHAnsi"/>
        </w:rPr>
        <w:t xml:space="preserve">oprócz lekarzy specjalistów </w:t>
      </w:r>
      <w:r w:rsidRPr="0087472B">
        <w:rPr>
          <w:rFonts w:asciiTheme="minorHAnsi" w:eastAsiaTheme="minorEastAsia" w:hAnsiTheme="minorHAnsi" w:cstheme="minorHAnsi"/>
        </w:rPr>
        <w:t>wchodzą</w:t>
      </w:r>
      <w:r w:rsidR="00FF5707"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higienistka stomatologiczna, asysta stomatologiczna i koordynator </w:t>
      </w:r>
      <w:r w:rsidR="00FF5707" w:rsidRPr="0087472B">
        <w:rPr>
          <w:rFonts w:asciiTheme="minorHAnsi" w:eastAsiaTheme="minorEastAsia" w:hAnsiTheme="minorHAnsi" w:cstheme="minorHAnsi"/>
        </w:rPr>
        <w:t>medyczny</w:t>
      </w:r>
      <w:r w:rsidRPr="0087472B">
        <w:rPr>
          <w:rFonts w:asciiTheme="minorHAnsi" w:eastAsiaTheme="minorEastAsia" w:hAnsiTheme="minorHAnsi" w:cstheme="minorHAnsi"/>
        </w:rPr>
        <w:t xml:space="preserve">. </w:t>
      </w:r>
      <w:r w:rsidR="00D2500F" w:rsidRPr="0087472B">
        <w:rPr>
          <w:rFonts w:asciiTheme="minorHAnsi" w:eastAsiaTheme="minorEastAsia" w:hAnsiTheme="minorHAnsi" w:cstheme="minorHAnsi"/>
        </w:rPr>
        <w:t>W</w:t>
      </w:r>
      <w:r w:rsidRPr="0087472B">
        <w:rPr>
          <w:rFonts w:asciiTheme="minorHAnsi" w:eastAsiaTheme="minorEastAsia" w:hAnsiTheme="minorHAnsi" w:cstheme="minorHAnsi"/>
        </w:rPr>
        <w:t xml:space="preserve">skazane jest, aby na czas trwania zabiegu stomatologicznego w ZO zespół wspomagał </w:t>
      </w:r>
      <w:r w:rsidR="00D2500F" w:rsidRPr="0087472B">
        <w:rPr>
          <w:rFonts w:asciiTheme="minorHAnsi" w:eastAsiaTheme="minorEastAsia" w:hAnsiTheme="minorHAnsi" w:cstheme="minorHAnsi"/>
        </w:rPr>
        <w:t xml:space="preserve">dodatkowo </w:t>
      </w:r>
      <w:r w:rsidRPr="0087472B">
        <w:rPr>
          <w:rFonts w:asciiTheme="minorHAnsi" w:eastAsiaTheme="minorEastAsia" w:hAnsiTheme="minorHAnsi" w:cstheme="minorHAnsi"/>
        </w:rPr>
        <w:t>technik radiolog.</w:t>
      </w:r>
    </w:p>
    <w:p w14:paraId="63788133" w14:textId="4ECB2E60" w:rsidR="7A5B1216" w:rsidRPr="0087472B" w:rsidRDefault="7FC133BE"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Zalecenie ogólne leczenia stomatologicznego w ZO</w:t>
      </w:r>
    </w:p>
    <w:p w14:paraId="7982BED9" w14:textId="75BAB53B" w:rsidR="7A5B1216" w:rsidRPr="0087472B" w:rsidRDefault="7437E546" w:rsidP="00A52597">
      <w:pPr>
        <w:rPr>
          <w:rFonts w:asciiTheme="minorHAnsi" w:eastAsiaTheme="minorEastAsia" w:hAnsiTheme="minorHAnsi" w:cstheme="minorHAnsi"/>
        </w:rPr>
      </w:pPr>
      <w:r w:rsidRPr="0087472B">
        <w:rPr>
          <w:rFonts w:asciiTheme="minorHAnsi" w:eastAsiaTheme="minorEastAsia" w:hAnsiTheme="minorHAnsi" w:cstheme="minorHAnsi"/>
        </w:rPr>
        <w:t>Celem śródoperacyjnej opieki stomatologicznej powinno być zapewnienie uzębienia</w:t>
      </w:r>
      <w:r w:rsidR="00DE279B" w:rsidRPr="0087472B">
        <w:rPr>
          <w:rFonts w:asciiTheme="minorHAnsi" w:eastAsiaTheme="minorEastAsia" w:hAnsiTheme="minorHAnsi" w:cstheme="minorHAnsi"/>
        </w:rPr>
        <w:t xml:space="preserve"> bez objawów</w:t>
      </w:r>
      <w:r w:rsidR="002A34E0" w:rsidRPr="0087472B">
        <w:rPr>
          <w:rFonts w:asciiTheme="minorHAnsi" w:eastAsiaTheme="minorEastAsia" w:hAnsiTheme="minorHAnsi" w:cstheme="minorHAnsi"/>
        </w:rPr>
        <w:t xml:space="preserve"> bólowych</w:t>
      </w:r>
      <w:r w:rsidRPr="0087472B">
        <w:rPr>
          <w:rFonts w:asciiTheme="minorHAnsi" w:eastAsiaTheme="minorEastAsia" w:hAnsiTheme="minorHAnsi" w:cstheme="minorHAnsi"/>
        </w:rPr>
        <w:t>, które poprawi funkcję żucia, jak również jakość życia pacjenta. Należy brać pod uwagę, że niekiedy nie unikniemy niekorzystnych zmian funkcjonalnych (</w:t>
      </w:r>
      <w:r w:rsidR="009A61D7" w:rsidRPr="0087472B">
        <w:rPr>
          <w:rFonts w:asciiTheme="minorHAnsi" w:eastAsiaTheme="minorEastAsia" w:hAnsiTheme="minorHAnsi" w:cstheme="minorHAnsi"/>
        </w:rPr>
        <w:t xml:space="preserve">spowodowanych </w:t>
      </w:r>
      <w:r w:rsidR="00DE0628" w:rsidRPr="0087472B">
        <w:rPr>
          <w:rFonts w:asciiTheme="minorHAnsi" w:eastAsiaTheme="minorEastAsia" w:hAnsiTheme="minorHAnsi" w:cstheme="minorHAnsi"/>
        </w:rPr>
        <w:t>usunięciem zęba</w:t>
      </w:r>
      <w:r w:rsidRPr="0087472B">
        <w:rPr>
          <w:rFonts w:asciiTheme="minorHAnsi" w:eastAsiaTheme="minorEastAsia" w:hAnsiTheme="minorHAnsi" w:cstheme="minorHAnsi"/>
        </w:rPr>
        <w:t>) lub estetycznych.</w:t>
      </w:r>
    </w:p>
    <w:p w14:paraId="1E4CE100" w14:textId="485D03D3" w:rsidR="00583BDF" w:rsidRPr="0087472B" w:rsidRDefault="00583BDF" w:rsidP="00A52597">
      <w:pPr>
        <w:rPr>
          <w:rFonts w:asciiTheme="minorHAnsi" w:eastAsiaTheme="minorEastAsia" w:hAnsiTheme="minorHAnsi" w:cstheme="minorHAnsi"/>
        </w:rPr>
      </w:pPr>
      <w:r w:rsidRPr="0087472B">
        <w:rPr>
          <w:rFonts w:asciiTheme="minorHAnsi" w:eastAsiaTheme="minorEastAsia" w:hAnsiTheme="minorHAnsi" w:cstheme="minorHAnsi"/>
        </w:rPr>
        <w:t>ZO należy stosować wyłącznie w celu zapewnienia opieki stomatologicznej, w przypadku której można spodziewać się korzyści dla pacjentów, przewyższających ryzyko związane z</w:t>
      </w:r>
      <w:r w:rsidR="00657C62"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samym ZO. </w:t>
      </w:r>
      <w:r w:rsidR="00640858" w:rsidRPr="0087472B">
        <w:rPr>
          <w:rFonts w:asciiTheme="minorHAnsi" w:eastAsiaTheme="minorEastAsia" w:hAnsiTheme="minorHAnsi" w:cstheme="minorHAnsi"/>
        </w:rPr>
        <w:t>P</w:t>
      </w:r>
      <w:r w:rsidRPr="0087472B">
        <w:rPr>
          <w:rFonts w:asciiTheme="minorHAnsi" w:eastAsiaTheme="minorEastAsia" w:hAnsiTheme="minorHAnsi" w:cstheme="minorHAnsi"/>
        </w:rPr>
        <w:t>lanując przeprowadzenie zabiegu w znieczuleniu ogólnym, należy starać się objąć leczeniem wszystkie zęby lub możliwie dużą ich liczbę podczas pojedynczej sesji. Dążeniem lekarza prowadzącego jest całkowita sanacja jamy ustnej pacjenta.</w:t>
      </w:r>
    </w:p>
    <w:p w14:paraId="40456E16" w14:textId="4F8CDDD7" w:rsidR="7A5B1216" w:rsidRPr="0087472B" w:rsidRDefault="7437E546" w:rsidP="00A52597">
      <w:pPr>
        <w:rPr>
          <w:rFonts w:asciiTheme="minorHAnsi" w:eastAsiaTheme="minorEastAsia" w:hAnsiTheme="minorHAnsi" w:cstheme="minorHAnsi"/>
        </w:rPr>
      </w:pPr>
      <w:r w:rsidRPr="0087472B">
        <w:rPr>
          <w:rFonts w:asciiTheme="minorHAnsi" w:eastAsiaTheme="minorEastAsia" w:hAnsiTheme="minorHAnsi" w:cstheme="minorHAnsi"/>
        </w:rPr>
        <w:lastRenderedPageBreak/>
        <w:t xml:space="preserve">W trakcie trwania ZO, przed rozpoczęciem procedur stomatologicznych, </w:t>
      </w:r>
      <w:r w:rsidR="00020544" w:rsidRPr="0087472B">
        <w:rPr>
          <w:rFonts w:asciiTheme="minorHAnsi" w:eastAsiaTheme="minorEastAsia" w:hAnsiTheme="minorHAnsi" w:cstheme="minorHAnsi"/>
        </w:rPr>
        <w:t xml:space="preserve">wykonaj badanie stomatologiczne. </w:t>
      </w:r>
      <w:r w:rsidR="00A37425" w:rsidRPr="0087472B">
        <w:rPr>
          <w:rFonts w:asciiTheme="minorHAnsi" w:eastAsiaTheme="minorEastAsia" w:hAnsiTheme="minorHAnsi" w:cstheme="minorHAnsi"/>
        </w:rPr>
        <w:t xml:space="preserve">Szczególnie </w:t>
      </w:r>
      <w:r w:rsidRPr="0087472B">
        <w:rPr>
          <w:rFonts w:asciiTheme="minorHAnsi" w:eastAsiaTheme="minorEastAsia" w:hAnsiTheme="minorHAnsi" w:cstheme="minorHAnsi"/>
        </w:rPr>
        <w:t xml:space="preserve">dotyczy to pacjentów, u których nie było możliwe wykonanie badania </w:t>
      </w:r>
      <w:proofErr w:type="spellStart"/>
      <w:r w:rsidRPr="0087472B">
        <w:rPr>
          <w:rFonts w:asciiTheme="minorHAnsi" w:eastAsiaTheme="minorEastAsia" w:hAnsiTheme="minorHAnsi" w:cstheme="minorHAnsi"/>
        </w:rPr>
        <w:t>wewnątrzustnego</w:t>
      </w:r>
      <w:proofErr w:type="spellEnd"/>
      <w:r w:rsidR="0063295E" w:rsidRPr="0087472B">
        <w:rPr>
          <w:rFonts w:asciiTheme="minorHAnsi" w:eastAsiaTheme="minorEastAsia" w:hAnsiTheme="minorHAnsi" w:cstheme="minorHAnsi"/>
        </w:rPr>
        <w:t xml:space="preserve"> i </w:t>
      </w:r>
      <w:r w:rsidRPr="0087472B">
        <w:rPr>
          <w:rFonts w:asciiTheme="minorHAnsi" w:eastAsiaTheme="minorEastAsia" w:hAnsiTheme="minorHAnsi" w:cstheme="minorHAnsi"/>
        </w:rPr>
        <w:t>diagnostyki radiologicznej. W przypadkach, w których przed zastosowaniem znieczulenia ogólnego</w:t>
      </w:r>
      <w:r w:rsidR="003C7B75"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niemożliwe było przeprowadzenie kompleksowej oceny radiologicznej uzębienia</w:t>
      </w:r>
      <w:r w:rsidR="003C7B75"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t>
      </w:r>
      <w:r w:rsidR="003C7B75" w:rsidRPr="0087472B">
        <w:rPr>
          <w:rFonts w:asciiTheme="minorHAnsi" w:eastAsiaTheme="minorEastAsia" w:hAnsiTheme="minorHAnsi" w:cstheme="minorHAnsi"/>
        </w:rPr>
        <w:t>wykonaj</w:t>
      </w:r>
      <w:r w:rsidRPr="0087472B">
        <w:rPr>
          <w:rFonts w:asciiTheme="minorHAnsi" w:eastAsiaTheme="minorEastAsia" w:hAnsiTheme="minorHAnsi" w:cstheme="minorHAnsi"/>
        </w:rPr>
        <w:t xml:space="preserve"> śródoperacyjne </w:t>
      </w:r>
      <w:proofErr w:type="spellStart"/>
      <w:r w:rsidRPr="0087472B">
        <w:rPr>
          <w:rFonts w:asciiTheme="minorHAnsi" w:eastAsiaTheme="minorEastAsia" w:hAnsiTheme="minorHAnsi" w:cstheme="minorHAnsi"/>
        </w:rPr>
        <w:t>wewnątrzustne</w:t>
      </w:r>
      <w:proofErr w:type="spellEnd"/>
      <w:r w:rsidRPr="0087472B">
        <w:rPr>
          <w:rFonts w:asciiTheme="minorHAnsi" w:eastAsiaTheme="minorEastAsia" w:hAnsiTheme="minorHAnsi" w:cstheme="minorHAnsi"/>
        </w:rPr>
        <w:t xml:space="preserve"> zdjęcia rentgenowskie.</w:t>
      </w:r>
    </w:p>
    <w:p w14:paraId="373EE320" w14:textId="73B7535E" w:rsidR="7A5B1216" w:rsidRPr="0087472B" w:rsidRDefault="7437E546" w:rsidP="00A52597">
      <w:pPr>
        <w:rPr>
          <w:rFonts w:asciiTheme="minorHAnsi" w:eastAsiaTheme="minorEastAsia" w:hAnsiTheme="minorHAnsi" w:cstheme="minorHAnsi"/>
        </w:rPr>
      </w:pPr>
      <w:r w:rsidRPr="0087472B">
        <w:rPr>
          <w:rFonts w:asciiTheme="minorHAnsi" w:eastAsiaTheme="minorEastAsia" w:hAnsiTheme="minorHAnsi" w:cstheme="minorHAnsi"/>
        </w:rPr>
        <w:t>W sytuacjach niepewnych diagnostycznie</w:t>
      </w:r>
      <w:r w:rsidR="00BD4191"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decyzje powinny być podejmowane przez dwóch lekarzy specjalistów</w:t>
      </w:r>
      <w:r w:rsidR="00BD4191"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t>
      </w:r>
      <w:r w:rsidR="00BD4191" w:rsidRPr="0087472B">
        <w:rPr>
          <w:rFonts w:asciiTheme="minorHAnsi" w:eastAsiaTheme="minorEastAsia" w:hAnsiTheme="minorHAnsi" w:cstheme="minorHAnsi"/>
        </w:rPr>
        <w:t>Decy</w:t>
      </w:r>
      <w:r w:rsidR="00B244AA" w:rsidRPr="0087472B">
        <w:rPr>
          <w:rFonts w:asciiTheme="minorHAnsi" w:eastAsiaTheme="minorEastAsia" w:hAnsiTheme="minorHAnsi" w:cstheme="minorHAnsi"/>
        </w:rPr>
        <w:t>z</w:t>
      </w:r>
      <w:r w:rsidR="00BD4191" w:rsidRPr="0087472B">
        <w:rPr>
          <w:rFonts w:asciiTheme="minorHAnsi" w:eastAsiaTheme="minorEastAsia" w:hAnsiTheme="minorHAnsi" w:cstheme="minorHAnsi"/>
        </w:rPr>
        <w:t>j</w:t>
      </w:r>
      <w:r w:rsidR="00B244AA" w:rsidRPr="0087472B">
        <w:rPr>
          <w:rFonts w:asciiTheme="minorHAnsi" w:eastAsiaTheme="minorEastAsia" w:hAnsiTheme="minorHAnsi" w:cstheme="minorHAnsi"/>
        </w:rPr>
        <w:t xml:space="preserve">ę odnotuj </w:t>
      </w:r>
      <w:r w:rsidRPr="0087472B">
        <w:rPr>
          <w:rFonts w:asciiTheme="minorHAnsi" w:eastAsiaTheme="minorEastAsia" w:hAnsiTheme="minorHAnsi" w:cstheme="minorHAnsi"/>
        </w:rPr>
        <w:t>w karcie pacjenta.</w:t>
      </w:r>
    </w:p>
    <w:p w14:paraId="73837277" w14:textId="15562685" w:rsidR="7A5B1216" w:rsidRPr="0087472B" w:rsidRDefault="7437E546" w:rsidP="00A52597">
      <w:pPr>
        <w:rPr>
          <w:rFonts w:asciiTheme="minorHAnsi" w:eastAsiaTheme="minorEastAsia" w:hAnsiTheme="minorHAnsi" w:cstheme="minorHAnsi"/>
        </w:rPr>
      </w:pPr>
      <w:r w:rsidRPr="0087472B">
        <w:rPr>
          <w:rFonts w:asciiTheme="minorHAnsi" w:eastAsiaTheme="minorEastAsia" w:hAnsiTheme="minorHAnsi" w:cstheme="minorHAnsi"/>
        </w:rPr>
        <w:t xml:space="preserve">Jeżeli zabieg przeprowadza kilku specjalistów różnych dziedzin stomatologicznych </w:t>
      </w:r>
      <w:r w:rsidR="0067655C" w:rsidRPr="0087472B">
        <w:rPr>
          <w:rFonts w:asciiTheme="minorHAnsi" w:eastAsiaTheme="minorEastAsia" w:hAnsiTheme="minorHAnsi" w:cstheme="minorHAnsi"/>
        </w:rPr>
        <w:t>ustal</w:t>
      </w:r>
      <w:r w:rsidRPr="0087472B">
        <w:rPr>
          <w:rFonts w:asciiTheme="minorHAnsi" w:eastAsiaTheme="minorEastAsia" w:hAnsiTheme="minorHAnsi" w:cstheme="minorHAnsi"/>
        </w:rPr>
        <w:t xml:space="preserve"> kolejność ich włączania w proces leczniczy.</w:t>
      </w:r>
    </w:p>
    <w:p w14:paraId="23C32A8A" w14:textId="583B3FBF" w:rsidR="7A5B1216" w:rsidRPr="0087472B" w:rsidRDefault="7C8E5F7A" w:rsidP="00A52597">
      <w:pPr>
        <w:rPr>
          <w:rFonts w:asciiTheme="minorHAnsi" w:eastAsiaTheme="minorEastAsia" w:hAnsiTheme="minorHAnsi" w:cstheme="minorHAnsi"/>
        </w:rPr>
      </w:pPr>
      <w:r w:rsidRPr="0087472B">
        <w:rPr>
          <w:rFonts w:asciiTheme="minorHAnsi" w:eastAsiaTheme="minorEastAsia" w:hAnsiTheme="minorHAnsi" w:cstheme="minorHAnsi"/>
        </w:rPr>
        <w:t xml:space="preserve">W trakcie wykonywania procedur stomatologicznych rekomenduje się użycie narzędzi ułatwiających ich przeprowadzanie, w tym ssaków, koferdamu. Przykładem może być system </w:t>
      </w:r>
      <w:proofErr w:type="spellStart"/>
      <w:r w:rsidRPr="00C1784A">
        <w:rPr>
          <w:rFonts w:asciiTheme="minorHAnsi" w:eastAsiaTheme="minorEastAsia" w:hAnsiTheme="minorHAnsi" w:cstheme="minorHAnsi"/>
        </w:rPr>
        <w:t>isolite</w:t>
      </w:r>
      <w:proofErr w:type="spellEnd"/>
      <w:r w:rsidRPr="0087472B">
        <w:rPr>
          <w:rFonts w:asciiTheme="minorHAnsi" w:eastAsiaTheme="minorEastAsia" w:hAnsiTheme="minorHAnsi" w:cstheme="minorHAnsi"/>
        </w:rPr>
        <w:t xml:space="preserve"> (system izolacji i odsysania, który jest podłączany do stolika asysty w miejscu ssaka). </w:t>
      </w:r>
      <w:proofErr w:type="spellStart"/>
      <w:r w:rsidRPr="00C1784A">
        <w:rPr>
          <w:rFonts w:asciiTheme="minorHAnsi" w:eastAsiaTheme="minorEastAsia" w:hAnsiTheme="minorHAnsi" w:cstheme="minorHAnsi"/>
        </w:rPr>
        <w:t>Isolite</w:t>
      </w:r>
      <w:proofErr w:type="spellEnd"/>
      <w:r w:rsidRPr="0087472B">
        <w:rPr>
          <w:rFonts w:asciiTheme="minorHAnsi" w:eastAsiaTheme="minorEastAsia" w:hAnsiTheme="minorHAnsi" w:cstheme="minorHAnsi"/>
        </w:rPr>
        <w:t xml:space="preserve"> łączy w sobie elementy odpowiadające za izolację, osuszanie oraz oświetlenie. Dodatkowym atrybutem jest ochrona dróg oddechowych pacjenta, izolacja języka i</w:t>
      </w:r>
      <w:r w:rsidR="40B61BEB" w:rsidRPr="0087472B">
        <w:rPr>
          <w:rFonts w:asciiTheme="minorHAnsi" w:eastAsiaTheme="minorEastAsia" w:hAnsiTheme="minorHAnsi" w:cstheme="minorHAnsi"/>
        </w:rPr>
        <w:t> </w:t>
      </w:r>
      <w:r w:rsidRPr="0087472B">
        <w:rPr>
          <w:rFonts w:asciiTheme="minorHAnsi" w:eastAsiaTheme="minorEastAsia" w:hAnsiTheme="minorHAnsi" w:cstheme="minorHAnsi"/>
        </w:rPr>
        <w:t>policzków. Urządzenie pełni funkcję rozwieraka umożliwiając łatwy odstęp do leczonego obszaru, może być stosowany w przypadku intubacji dotchawiczej.</w:t>
      </w:r>
    </w:p>
    <w:p w14:paraId="29C3DBDF" w14:textId="7A12D16C" w:rsidR="7A5B1216" w:rsidRPr="0087472B" w:rsidRDefault="7FC133BE"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Zabiegi profilaktyczne</w:t>
      </w:r>
    </w:p>
    <w:p w14:paraId="337E4BF5" w14:textId="1CF85FC7" w:rsidR="02B7997B" w:rsidRPr="0087472B" w:rsidRDefault="00AE47FD" w:rsidP="00A52597">
      <w:pPr>
        <w:rPr>
          <w:rFonts w:asciiTheme="minorHAnsi" w:eastAsiaTheme="minorEastAsia" w:hAnsiTheme="minorHAnsi" w:cstheme="minorHAnsi"/>
        </w:rPr>
      </w:pPr>
      <w:r w:rsidRPr="0087472B">
        <w:rPr>
          <w:rFonts w:asciiTheme="minorHAnsi" w:hAnsiTheme="minorHAnsi" w:cstheme="minorHAnsi"/>
        </w:rPr>
        <w:t>Profilaktyka i leczenie chorób u osób z niepełnosprawnością mają szczególne znaczenie. Ze</w:t>
      </w:r>
      <w:r w:rsidR="00390386" w:rsidRPr="0087472B">
        <w:rPr>
          <w:rFonts w:asciiTheme="minorHAnsi" w:hAnsiTheme="minorHAnsi" w:cstheme="minorHAnsi"/>
        </w:rPr>
        <w:t> </w:t>
      </w:r>
      <w:r w:rsidRPr="0087472B">
        <w:rPr>
          <w:rFonts w:asciiTheme="minorHAnsi" w:hAnsiTheme="minorHAnsi" w:cstheme="minorHAnsi"/>
        </w:rPr>
        <w:t xml:space="preserve">względu na zwiększone ryzyko powikłań zdrowotnych, ograniczony dostęp do świadczeń oraz częstsze współwystępowanie chorób przewlekłych, działania profilaktyczne powinny </w:t>
      </w:r>
      <w:r w:rsidR="00041A37" w:rsidRPr="0087472B">
        <w:rPr>
          <w:rFonts w:asciiTheme="minorHAnsi" w:hAnsiTheme="minorHAnsi" w:cstheme="minorHAnsi"/>
        </w:rPr>
        <w:t xml:space="preserve">być systematycznie </w:t>
      </w:r>
      <w:r w:rsidR="009D44E1" w:rsidRPr="0087472B">
        <w:rPr>
          <w:rFonts w:asciiTheme="minorHAnsi" w:hAnsiTheme="minorHAnsi" w:cstheme="minorHAnsi"/>
        </w:rPr>
        <w:t>wykonywane</w:t>
      </w:r>
      <w:r w:rsidR="00041A37" w:rsidRPr="0087472B">
        <w:rPr>
          <w:rFonts w:asciiTheme="minorHAnsi" w:hAnsiTheme="minorHAnsi" w:cstheme="minorHAnsi"/>
        </w:rPr>
        <w:t>.</w:t>
      </w:r>
      <w:r w:rsidR="29264E4E" w:rsidRPr="0087472B">
        <w:rPr>
          <w:rFonts w:asciiTheme="minorHAnsi" w:eastAsiaTheme="minorEastAsia" w:hAnsiTheme="minorHAnsi" w:cstheme="minorHAnsi"/>
        </w:rPr>
        <w:t xml:space="preserve"> Pozwalają utrzymać zdrowe </w:t>
      </w:r>
      <w:r w:rsidR="6510B6C2" w:rsidRPr="0087472B">
        <w:rPr>
          <w:rFonts w:asciiTheme="minorHAnsi" w:eastAsiaTheme="minorEastAsia" w:hAnsiTheme="minorHAnsi" w:cstheme="minorHAnsi"/>
        </w:rPr>
        <w:t>uzębienie</w:t>
      </w:r>
      <w:r w:rsidR="29264E4E" w:rsidRPr="0087472B">
        <w:rPr>
          <w:rFonts w:asciiTheme="minorHAnsi" w:eastAsiaTheme="minorEastAsia" w:hAnsiTheme="minorHAnsi" w:cstheme="minorHAnsi"/>
        </w:rPr>
        <w:t>, przez co</w:t>
      </w:r>
      <w:r w:rsidR="00390386" w:rsidRPr="0087472B">
        <w:rPr>
          <w:rFonts w:asciiTheme="minorHAnsi" w:eastAsiaTheme="minorEastAsia" w:hAnsiTheme="minorHAnsi" w:cstheme="minorHAnsi"/>
        </w:rPr>
        <w:t> </w:t>
      </w:r>
      <w:r w:rsidR="29264E4E" w:rsidRPr="0087472B">
        <w:rPr>
          <w:rFonts w:asciiTheme="minorHAnsi" w:eastAsiaTheme="minorEastAsia" w:hAnsiTheme="minorHAnsi" w:cstheme="minorHAnsi"/>
        </w:rPr>
        <w:t>poprawiają komfort życia pacjenta.</w:t>
      </w:r>
    </w:p>
    <w:p w14:paraId="34C9AE21" w14:textId="4826F7BD" w:rsidR="00DF3DD1" w:rsidRPr="0087472B" w:rsidRDefault="7437E546" w:rsidP="00A52597">
      <w:pPr>
        <w:rPr>
          <w:rFonts w:asciiTheme="minorHAnsi" w:eastAsiaTheme="minorEastAsia" w:hAnsiTheme="minorHAnsi" w:cstheme="minorHAnsi"/>
        </w:rPr>
      </w:pPr>
      <w:r w:rsidRPr="0087472B">
        <w:rPr>
          <w:rFonts w:asciiTheme="minorHAnsi" w:eastAsiaTheme="minorEastAsia" w:hAnsiTheme="minorHAnsi" w:cstheme="minorHAnsi"/>
        </w:rPr>
        <w:t>Problematyczna jest profilaktyka próchnicy u osób powyżej 18 roku życia w sytuacji, gdy</w:t>
      </w:r>
      <w:r w:rsidR="00390386" w:rsidRPr="0087472B">
        <w:rPr>
          <w:rFonts w:asciiTheme="minorHAnsi" w:eastAsiaTheme="minorEastAsia" w:hAnsiTheme="minorHAnsi" w:cstheme="minorHAnsi"/>
        </w:rPr>
        <w:t> </w:t>
      </w:r>
      <w:r w:rsidRPr="0087472B">
        <w:rPr>
          <w:rFonts w:asciiTheme="minorHAnsi" w:eastAsiaTheme="minorEastAsia" w:hAnsiTheme="minorHAnsi" w:cstheme="minorHAnsi"/>
        </w:rPr>
        <w:t>zabieg leczniczy w ZO wykonywany jest w ramach finansowania przez NFZ. Procedury profilaktyczne u osób dorosłych nie są refundowane ze środków publicznych</w:t>
      </w:r>
      <w:r w:rsidR="00A35FF6"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t>
      </w:r>
      <w:r w:rsidR="00A35FF6" w:rsidRPr="0087472B">
        <w:rPr>
          <w:rFonts w:asciiTheme="minorHAnsi" w:eastAsiaTheme="minorEastAsia" w:hAnsiTheme="minorHAnsi" w:cstheme="minorHAnsi"/>
        </w:rPr>
        <w:t xml:space="preserve">Nie </w:t>
      </w:r>
      <w:r w:rsidRPr="0087472B">
        <w:rPr>
          <w:rFonts w:asciiTheme="minorHAnsi" w:eastAsiaTheme="minorEastAsia" w:hAnsiTheme="minorHAnsi" w:cstheme="minorHAnsi"/>
        </w:rPr>
        <w:t>istnieje możliwość wykonywania procedur pełnopłatnych podczas leczenia w ramach refundacji.</w:t>
      </w:r>
    </w:p>
    <w:p w14:paraId="2BDB28F7" w14:textId="19FADE36" w:rsidR="00D62B77" w:rsidRPr="0087472B" w:rsidRDefault="00366200" w:rsidP="00A52597">
      <w:pPr>
        <w:rPr>
          <w:rFonts w:asciiTheme="minorHAnsi" w:eastAsiaTheme="minorEastAsia" w:hAnsiTheme="minorHAnsi" w:cstheme="minorHAnsi"/>
        </w:rPr>
      </w:pPr>
      <w:r w:rsidRPr="0087472B">
        <w:rPr>
          <w:rFonts w:asciiTheme="minorHAnsi" w:eastAsiaTheme="minorEastAsia" w:hAnsiTheme="minorHAnsi" w:cstheme="minorHAnsi"/>
        </w:rPr>
        <w:t>P</w:t>
      </w:r>
      <w:r w:rsidR="007724D1" w:rsidRPr="0087472B">
        <w:rPr>
          <w:rFonts w:asciiTheme="minorHAnsi" w:eastAsiaTheme="minorEastAsia" w:hAnsiTheme="minorHAnsi" w:cstheme="minorHAnsi"/>
        </w:rPr>
        <w:t>ami</w:t>
      </w:r>
      <w:r w:rsidR="00863A93" w:rsidRPr="0087472B">
        <w:rPr>
          <w:rFonts w:asciiTheme="minorHAnsi" w:eastAsiaTheme="minorEastAsia" w:hAnsiTheme="minorHAnsi" w:cstheme="minorHAnsi"/>
        </w:rPr>
        <w:t>ę</w:t>
      </w:r>
      <w:r w:rsidR="007724D1" w:rsidRPr="0087472B">
        <w:rPr>
          <w:rFonts w:asciiTheme="minorHAnsi" w:eastAsiaTheme="minorEastAsia" w:hAnsiTheme="minorHAnsi" w:cstheme="minorHAnsi"/>
        </w:rPr>
        <w:t xml:space="preserve">taj o </w:t>
      </w:r>
      <w:r w:rsidR="7437E546" w:rsidRPr="0087472B">
        <w:rPr>
          <w:rFonts w:asciiTheme="minorHAnsi" w:eastAsiaTheme="minorEastAsia" w:hAnsiTheme="minorHAnsi" w:cstheme="minorHAnsi"/>
        </w:rPr>
        <w:t>instruktaż</w:t>
      </w:r>
      <w:r w:rsidR="00962C87" w:rsidRPr="0087472B">
        <w:rPr>
          <w:rFonts w:asciiTheme="minorHAnsi" w:eastAsiaTheme="minorEastAsia" w:hAnsiTheme="minorHAnsi" w:cstheme="minorHAnsi"/>
        </w:rPr>
        <w:t>u</w:t>
      </w:r>
      <w:r w:rsidR="7437E546" w:rsidRPr="0087472B">
        <w:rPr>
          <w:rFonts w:asciiTheme="minorHAnsi" w:eastAsiaTheme="minorEastAsia" w:hAnsiTheme="minorHAnsi" w:cstheme="minorHAnsi"/>
        </w:rPr>
        <w:t xml:space="preserve"> higieny jamy ustnej i zachę</w:t>
      </w:r>
      <w:r w:rsidR="009308CE" w:rsidRPr="0087472B">
        <w:rPr>
          <w:rFonts w:asciiTheme="minorHAnsi" w:eastAsiaTheme="minorEastAsia" w:hAnsiTheme="minorHAnsi" w:cstheme="minorHAnsi"/>
        </w:rPr>
        <w:t>c</w:t>
      </w:r>
      <w:r w:rsidRPr="0087472B">
        <w:rPr>
          <w:rFonts w:asciiTheme="minorHAnsi" w:eastAsiaTheme="minorEastAsia" w:hAnsiTheme="minorHAnsi" w:cstheme="minorHAnsi"/>
        </w:rPr>
        <w:t xml:space="preserve">aj pacjentów </w:t>
      </w:r>
      <w:r w:rsidR="00962C87" w:rsidRPr="0087472B">
        <w:rPr>
          <w:rFonts w:asciiTheme="minorHAnsi" w:eastAsiaTheme="minorEastAsia" w:hAnsiTheme="minorHAnsi" w:cstheme="minorHAnsi"/>
        </w:rPr>
        <w:t>ć</w:t>
      </w:r>
      <w:r w:rsidR="7437E546" w:rsidRPr="0087472B">
        <w:rPr>
          <w:rFonts w:asciiTheme="minorHAnsi" w:eastAsiaTheme="minorEastAsia" w:hAnsiTheme="minorHAnsi" w:cstheme="minorHAnsi"/>
        </w:rPr>
        <w:t xml:space="preserve"> do </w:t>
      </w:r>
      <w:r w:rsidR="006C46E5" w:rsidRPr="0087472B">
        <w:rPr>
          <w:rFonts w:asciiTheme="minorHAnsi" w:eastAsiaTheme="minorEastAsia" w:hAnsiTheme="minorHAnsi" w:cstheme="minorHAnsi"/>
        </w:rPr>
        <w:t xml:space="preserve">regularnej działań </w:t>
      </w:r>
      <w:r w:rsidR="7437E546" w:rsidRPr="0087472B">
        <w:rPr>
          <w:rFonts w:asciiTheme="minorHAnsi" w:eastAsiaTheme="minorEastAsia" w:hAnsiTheme="minorHAnsi" w:cstheme="minorHAnsi"/>
        </w:rPr>
        <w:t>profilakty</w:t>
      </w:r>
      <w:r w:rsidR="006C46E5" w:rsidRPr="0087472B">
        <w:rPr>
          <w:rFonts w:asciiTheme="minorHAnsi" w:eastAsiaTheme="minorEastAsia" w:hAnsiTheme="minorHAnsi" w:cstheme="minorHAnsi"/>
        </w:rPr>
        <w:t>cznych mo</w:t>
      </w:r>
      <w:r w:rsidR="009308CE" w:rsidRPr="0087472B">
        <w:rPr>
          <w:rFonts w:asciiTheme="minorHAnsi" w:eastAsiaTheme="minorEastAsia" w:hAnsiTheme="minorHAnsi" w:cstheme="minorHAnsi"/>
        </w:rPr>
        <w:t>żl</w:t>
      </w:r>
      <w:r w:rsidR="006C46E5" w:rsidRPr="0087472B">
        <w:rPr>
          <w:rFonts w:asciiTheme="minorHAnsi" w:eastAsiaTheme="minorEastAsia" w:hAnsiTheme="minorHAnsi" w:cstheme="minorHAnsi"/>
        </w:rPr>
        <w:t xml:space="preserve">iwych do wykonania </w:t>
      </w:r>
      <w:r w:rsidR="7437E546" w:rsidRPr="0087472B">
        <w:rPr>
          <w:rFonts w:asciiTheme="minorHAnsi" w:eastAsiaTheme="minorEastAsia" w:hAnsiTheme="minorHAnsi" w:cstheme="minorHAnsi"/>
        </w:rPr>
        <w:t xml:space="preserve">w domu (szczotkowanie zębów pastami z fluorem dwa razy dziennie, płukanki z fluorem lub </w:t>
      </w:r>
      <w:proofErr w:type="spellStart"/>
      <w:r w:rsidR="7437E546" w:rsidRPr="0087472B">
        <w:rPr>
          <w:rFonts w:asciiTheme="minorHAnsi" w:eastAsiaTheme="minorEastAsia" w:hAnsiTheme="minorHAnsi" w:cstheme="minorHAnsi"/>
        </w:rPr>
        <w:t>chlorheksydyną</w:t>
      </w:r>
      <w:proofErr w:type="spellEnd"/>
      <w:r w:rsidR="7437E546" w:rsidRPr="0087472B">
        <w:rPr>
          <w:rFonts w:asciiTheme="minorHAnsi" w:eastAsiaTheme="minorEastAsia" w:hAnsiTheme="minorHAnsi" w:cstheme="minorHAnsi"/>
        </w:rPr>
        <w:t xml:space="preserve">, szczoteczki do przestrzeni </w:t>
      </w:r>
      <w:proofErr w:type="spellStart"/>
      <w:r w:rsidR="7437E546" w:rsidRPr="0087472B">
        <w:rPr>
          <w:rFonts w:asciiTheme="minorHAnsi" w:eastAsiaTheme="minorEastAsia" w:hAnsiTheme="minorHAnsi" w:cstheme="minorHAnsi"/>
        </w:rPr>
        <w:t>międzyzębowych</w:t>
      </w:r>
      <w:proofErr w:type="spellEnd"/>
      <w:r w:rsidR="7437E546" w:rsidRPr="0087472B">
        <w:rPr>
          <w:rFonts w:asciiTheme="minorHAnsi" w:eastAsiaTheme="minorEastAsia" w:hAnsiTheme="minorHAnsi" w:cstheme="minorHAnsi"/>
        </w:rPr>
        <w:t xml:space="preserve">, zastąpienie cukru </w:t>
      </w:r>
      <w:proofErr w:type="spellStart"/>
      <w:r w:rsidR="7437E546" w:rsidRPr="0087472B">
        <w:rPr>
          <w:rFonts w:asciiTheme="minorHAnsi" w:eastAsiaTheme="minorEastAsia" w:hAnsiTheme="minorHAnsi" w:cstheme="minorHAnsi"/>
        </w:rPr>
        <w:t>ksylitolem</w:t>
      </w:r>
      <w:proofErr w:type="spellEnd"/>
      <w:r w:rsidR="7437E546" w:rsidRPr="0087472B">
        <w:rPr>
          <w:rFonts w:asciiTheme="minorHAnsi" w:eastAsiaTheme="minorEastAsia" w:hAnsiTheme="minorHAnsi" w:cstheme="minorHAnsi"/>
        </w:rPr>
        <w:t xml:space="preserve"> lub </w:t>
      </w:r>
      <w:proofErr w:type="spellStart"/>
      <w:r w:rsidR="7437E546" w:rsidRPr="0087472B">
        <w:rPr>
          <w:rFonts w:asciiTheme="minorHAnsi" w:eastAsiaTheme="minorEastAsia" w:hAnsiTheme="minorHAnsi" w:cstheme="minorHAnsi"/>
        </w:rPr>
        <w:t>erytrolem</w:t>
      </w:r>
      <w:proofErr w:type="spellEnd"/>
      <w:r w:rsidR="7437E546" w:rsidRPr="0087472B">
        <w:rPr>
          <w:rFonts w:asciiTheme="minorHAnsi" w:eastAsiaTheme="minorEastAsia" w:hAnsiTheme="minorHAnsi" w:cstheme="minorHAnsi"/>
        </w:rPr>
        <w:t>).</w:t>
      </w:r>
    </w:p>
    <w:p w14:paraId="154CAE85" w14:textId="472285EE" w:rsidR="7A5B1216" w:rsidRPr="0087472B" w:rsidRDefault="00863A93" w:rsidP="00A52597">
      <w:pPr>
        <w:rPr>
          <w:rFonts w:asciiTheme="minorHAnsi" w:eastAsiaTheme="minorEastAsia" w:hAnsiTheme="minorHAnsi" w:cstheme="minorHAnsi"/>
        </w:rPr>
      </w:pPr>
      <w:r w:rsidRPr="0087472B">
        <w:rPr>
          <w:rFonts w:asciiTheme="minorHAnsi" w:eastAsiaTheme="minorEastAsia" w:hAnsiTheme="minorHAnsi" w:cstheme="minorHAnsi"/>
        </w:rPr>
        <w:t>Poinformuj osob</w:t>
      </w:r>
      <w:r w:rsidR="00BA5C5B"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 wspierającą o potrz</w:t>
      </w:r>
      <w:r w:rsidR="00BA5C5B" w:rsidRPr="0087472B">
        <w:rPr>
          <w:rFonts w:asciiTheme="minorHAnsi" w:eastAsiaTheme="minorEastAsia" w:hAnsiTheme="minorHAnsi" w:cstheme="minorHAnsi"/>
        </w:rPr>
        <w:t>e</w:t>
      </w:r>
      <w:r w:rsidRPr="0087472B">
        <w:rPr>
          <w:rFonts w:asciiTheme="minorHAnsi" w:eastAsiaTheme="minorEastAsia" w:hAnsiTheme="minorHAnsi" w:cstheme="minorHAnsi"/>
        </w:rPr>
        <w:t xml:space="preserve">bie regularnej </w:t>
      </w:r>
      <w:r w:rsidR="00BA5C5B" w:rsidRPr="0087472B">
        <w:rPr>
          <w:rFonts w:asciiTheme="minorHAnsi" w:eastAsiaTheme="minorEastAsia" w:hAnsiTheme="minorHAnsi" w:cstheme="minorHAnsi"/>
        </w:rPr>
        <w:t xml:space="preserve">obserwacji jamy ustnej pacjenta (krwawienie dziąseł, </w:t>
      </w:r>
      <w:r w:rsidR="001979AC" w:rsidRPr="0087472B">
        <w:rPr>
          <w:rFonts w:asciiTheme="minorHAnsi" w:eastAsiaTheme="minorEastAsia" w:hAnsiTheme="minorHAnsi" w:cstheme="minorHAnsi"/>
        </w:rPr>
        <w:t>zgłaszanie bólu</w:t>
      </w:r>
      <w:r w:rsidR="0090207D" w:rsidRPr="0087472B">
        <w:rPr>
          <w:rFonts w:asciiTheme="minorHAnsi" w:eastAsiaTheme="minorEastAsia" w:hAnsiTheme="minorHAnsi" w:cstheme="minorHAnsi"/>
        </w:rPr>
        <w:t>).</w:t>
      </w:r>
    </w:p>
    <w:p w14:paraId="24A58C3C" w14:textId="567EF7CE" w:rsidR="7A5B1216" w:rsidRPr="0087472B" w:rsidRDefault="7437E546"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Leczenie zachowawcze</w:t>
      </w:r>
    </w:p>
    <w:p w14:paraId="7206C75B" w14:textId="63907EC8" w:rsidR="7A5B1216" w:rsidRPr="0087472B" w:rsidRDefault="3C1632DD" w:rsidP="00A52597">
      <w:pPr>
        <w:rPr>
          <w:rFonts w:asciiTheme="minorHAnsi" w:eastAsiaTheme="minorEastAsia" w:hAnsiTheme="minorHAnsi" w:cstheme="minorHAnsi"/>
        </w:rPr>
      </w:pPr>
      <w:r w:rsidRPr="0087472B">
        <w:rPr>
          <w:rFonts w:asciiTheme="minorHAnsi" w:eastAsiaTheme="minorEastAsia" w:hAnsiTheme="minorHAnsi" w:cstheme="minorHAnsi"/>
        </w:rPr>
        <w:t xml:space="preserve">Stosuj </w:t>
      </w:r>
      <w:r w:rsidR="7C8E5F7A" w:rsidRPr="0087472B">
        <w:rPr>
          <w:rFonts w:asciiTheme="minorHAnsi" w:eastAsiaTheme="minorEastAsia" w:hAnsiTheme="minorHAnsi" w:cstheme="minorHAnsi"/>
        </w:rPr>
        <w:t xml:space="preserve">materiały do stałej odbudowy zębów- kompozyty, </w:t>
      </w:r>
      <w:proofErr w:type="spellStart"/>
      <w:r w:rsidR="7C8E5F7A" w:rsidRPr="0087472B">
        <w:rPr>
          <w:rFonts w:asciiTheme="minorHAnsi" w:eastAsiaTheme="minorEastAsia" w:hAnsiTheme="minorHAnsi" w:cstheme="minorHAnsi"/>
        </w:rPr>
        <w:t>kompomery</w:t>
      </w:r>
      <w:proofErr w:type="spellEnd"/>
      <w:r w:rsidR="7C8E5F7A" w:rsidRPr="0087472B">
        <w:rPr>
          <w:rFonts w:asciiTheme="minorHAnsi" w:eastAsiaTheme="minorEastAsia" w:hAnsiTheme="minorHAnsi" w:cstheme="minorHAnsi"/>
        </w:rPr>
        <w:t>, cementy</w:t>
      </w:r>
      <w:r w:rsidR="00145E27" w:rsidRPr="0087472B">
        <w:rPr>
          <w:rFonts w:asciiTheme="minorHAnsi" w:eastAsiaTheme="minorEastAsia" w:hAnsiTheme="minorHAnsi" w:cstheme="minorHAnsi"/>
        </w:rPr>
        <w:t>,</w:t>
      </w:r>
      <w:r w:rsidR="7C8E5F7A" w:rsidRPr="0087472B">
        <w:rPr>
          <w:rFonts w:asciiTheme="minorHAnsi" w:eastAsiaTheme="minorEastAsia" w:hAnsiTheme="minorHAnsi" w:cstheme="minorHAnsi"/>
        </w:rPr>
        <w:t xml:space="preserve"> szkło</w:t>
      </w:r>
      <w:r w:rsidR="0039110E" w:rsidRPr="0087472B">
        <w:rPr>
          <w:rFonts w:asciiTheme="minorHAnsi" w:eastAsiaTheme="minorEastAsia" w:hAnsiTheme="minorHAnsi" w:cstheme="minorHAnsi"/>
        </w:rPr>
        <w:t xml:space="preserve"> </w:t>
      </w:r>
      <w:proofErr w:type="spellStart"/>
      <w:r w:rsidR="7C8E5F7A" w:rsidRPr="0087472B">
        <w:rPr>
          <w:rFonts w:asciiTheme="minorHAnsi" w:eastAsiaTheme="minorEastAsia" w:hAnsiTheme="minorHAnsi" w:cstheme="minorHAnsi"/>
        </w:rPr>
        <w:t>jonomerowe</w:t>
      </w:r>
      <w:proofErr w:type="spellEnd"/>
      <w:r w:rsidR="7C8E5F7A" w:rsidRPr="0087472B">
        <w:rPr>
          <w:rFonts w:asciiTheme="minorHAnsi" w:eastAsiaTheme="minorEastAsia" w:hAnsiTheme="minorHAnsi" w:cstheme="minorHAnsi"/>
        </w:rPr>
        <w:t xml:space="preserve"> wzmocnione. W zębach mlecznych </w:t>
      </w:r>
      <w:r w:rsidR="606EF8FC" w:rsidRPr="0087472B">
        <w:rPr>
          <w:rFonts w:asciiTheme="minorHAnsi" w:eastAsiaTheme="minorEastAsia" w:hAnsiTheme="minorHAnsi" w:cstheme="minorHAnsi"/>
        </w:rPr>
        <w:t>rozważ</w:t>
      </w:r>
      <w:r w:rsidR="7C8E5F7A" w:rsidRPr="0087472B">
        <w:rPr>
          <w:rFonts w:asciiTheme="minorHAnsi" w:eastAsiaTheme="minorEastAsia" w:hAnsiTheme="minorHAnsi" w:cstheme="minorHAnsi"/>
        </w:rPr>
        <w:t xml:space="preserve"> koron</w:t>
      </w:r>
      <w:r w:rsidR="40E10DE3" w:rsidRPr="0087472B">
        <w:rPr>
          <w:rFonts w:asciiTheme="minorHAnsi" w:eastAsiaTheme="minorEastAsia" w:hAnsiTheme="minorHAnsi" w:cstheme="minorHAnsi"/>
        </w:rPr>
        <w:t>y</w:t>
      </w:r>
      <w:r w:rsidR="7C8E5F7A" w:rsidRPr="0087472B">
        <w:rPr>
          <w:rFonts w:asciiTheme="minorHAnsi" w:eastAsiaTheme="minorEastAsia" w:hAnsiTheme="minorHAnsi" w:cstheme="minorHAnsi"/>
        </w:rPr>
        <w:t xml:space="preserve"> metalow</w:t>
      </w:r>
      <w:r w:rsidR="40E10DE3" w:rsidRPr="0087472B">
        <w:rPr>
          <w:rFonts w:asciiTheme="minorHAnsi" w:eastAsiaTheme="minorEastAsia" w:hAnsiTheme="minorHAnsi" w:cstheme="minorHAnsi"/>
        </w:rPr>
        <w:t>e</w:t>
      </w:r>
      <w:r w:rsidR="7C8E5F7A" w:rsidRPr="0087472B">
        <w:rPr>
          <w:rFonts w:asciiTheme="minorHAnsi" w:eastAsiaTheme="minorEastAsia" w:hAnsiTheme="minorHAnsi" w:cstheme="minorHAnsi"/>
        </w:rPr>
        <w:t>.</w:t>
      </w:r>
      <w:r w:rsidR="4CDEF6C9" w:rsidRPr="0087472B">
        <w:rPr>
          <w:rFonts w:asciiTheme="minorHAnsi" w:eastAsiaTheme="minorEastAsia" w:hAnsiTheme="minorHAnsi" w:cstheme="minorHAnsi"/>
        </w:rPr>
        <w:t xml:space="preserve"> Te ostatnie nie</w:t>
      </w:r>
      <w:r w:rsidR="00141AAC" w:rsidRPr="0087472B">
        <w:rPr>
          <w:rFonts w:asciiTheme="minorHAnsi" w:hAnsiTheme="minorHAnsi" w:cstheme="minorHAnsi"/>
        </w:rPr>
        <w:t> </w:t>
      </w:r>
      <w:r w:rsidR="4CDEF6C9" w:rsidRPr="0087472B">
        <w:rPr>
          <w:rFonts w:asciiTheme="minorHAnsi" w:eastAsiaTheme="minorEastAsia" w:hAnsiTheme="minorHAnsi" w:cstheme="minorHAnsi"/>
        </w:rPr>
        <w:t>są</w:t>
      </w:r>
      <w:r w:rsidR="004B3F51" w:rsidRPr="0087472B">
        <w:rPr>
          <w:rFonts w:asciiTheme="minorHAnsi" w:hAnsiTheme="minorHAnsi" w:cstheme="minorHAnsi"/>
        </w:rPr>
        <w:t> </w:t>
      </w:r>
      <w:r w:rsidR="4CDEF6C9" w:rsidRPr="0087472B">
        <w:rPr>
          <w:rFonts w:asciiTheme="minorHAnsi" w:eastAsiaTheme="minorEastAsia" w:hAnsiTheme="minorHAnsi" w:cstheme="minorHAnsi"/>
        </w:rPr>
        <w:t>refundowane.</w:t>
      </w:r>
    </w:p>
    <w:p w14:paraId="6356AFEB" w14:textId="330CFC36" w:rsidR="7A5B1216" w:rsidRPr="0087472B" w:rsidRDefault="006862D2"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trakcie le</w:t>
      </w:r>
      <w:r w:rsidR="000262BD" w:rsidRPr="0087472B">
        <w:rPr>
          <w:rFonts w:asciiTheme="minorHAnsi" w:eastAsiaTheme="minorEastAsia" w:hAnsiTheme="minorHAnsi" w:cstheme="minorHAnsi"/>
        </w:rPr>
        <w:t>cz</w:t>
      </w:r>
      <w:r w:rsidRPr="0087472B">
        <w:rPr>
          <w:rFonts w:asciiTheme="minorHAnsi" w:eastAsiaTheme="minorEastAsia" w:hAnsiTheme="minorHAnsi" w:cstheme="minorHAnsi"/>
        </w:rPr>
        <w:t xml:space="preserve">enia używaj </w:t>
      </w:r>
      <w:r w:rsidR="7437E546" w:rsidRPr="0087472B">
        <w:rPr>
          <w:rFonts w:asciiTheme="minorHAnsi" w:eastAsiaTheme="minorEastAsia" w:hAnsiTheme="minorHAnsi" w:cstheme="minorHAnsi"/>
        </w:rPr>
        <w:t>koferdamu (cienka guma używana do izolowania leczonego zęba lub grupy zębów od środowiska jamy ustnej).</w:t>
      </w:r>
    </w:p>
    <w:p w14:paraId="1912CE33" w14:textId="20AF23B6" w:rsidR="008A0138"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lastRenderedPageBreak/>
        <w:t xml:space="preserve">W ubytkach bardzo głębokich nie </w:t>
      </w:r>
      <w:r w:rsidR="000262BD" w:rsidRPr="0087472B">
        <w:rPr>
          <w:rFonts w:asciiTheme="minorHAnsi" w:eastAsiaTheme="minorEastAsia" w:hAnsiTheme="minorHAnsi" w:cstheme="minorHAnsi"/>
        </w:rPr>
        <w:t xml:space="preserve">stosuj </w:t>
      </w:r>
      <w:proofErr w:type="spellStart"/>
      <w:r w:rsidRPr="0087472B">
        <w:rPr>
          <w:rFonts w:asciiTheme="minorHAnsi" w:eastAsiaTheme="minorEastAsia" w:hAnsiTheme="minorHAnsi" w:cstheme="minorHAnsi"/>
        </w:rPr>
        <w:t>linerów</w:t>
      </w:r>
      <w:proofErr w:type="spellEnd"/>
      <w:r w:rsidRPr="0087472B">
        <w:rPr>
          <w:rFonts w:asciiTheme="minorHAnsi" w:eastAsiaTheme="minorEastAsia" w:hAnsiTheme="minorHAnsi" w:cstheme="minorHAnsi"/>
        </w:rPr>
        <w:t xml:space="preserve"> (cienkie podkłady) opartych na</w:t>
      </w:r>
      <w:r w:rsidR="006A7B1A" w:rsidRPr="0087472B">
        <w:rPr>
          <w:rFonts w:asciiTheme="minorHAnsi" w:eastAsiaTheme="minorEastAsia" w:hAnsiTheme="minorHAnsi" w:cstheme="minorHAnsi"/>
        </w:rPr>
        <w:t> </w:t>
      </w:r>
      <w:r w:rsidRPr="0087472B">
        <w:rPr>
          <w:rFonts w:asciiTheme="minorHAnsi" w:eastAsiaTheme="minorEastAsia" w:hAnsiTheme="minorHAnsi" w:cstheme="minorHAnsi"/>
        </w:rPr>
        <w:t>wodorotlenku wapnia ze względu na nieskuteczność tego typu rozwiązań.</w:t>
      </w:r>
    </w:p>
    <w:p w14:paraId="03B28478" w14:textId="79F9B1CA" w:rsidR="008A0138"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 sytuacji </w:t>
      </w:r>
      <w:r w:rsidR="00B545F4" w:rsidRPr="0087472B">
        <w:rPr>
          <w:rFonts w:asciiTheme="minorHAnsi" w:eastAsiaTheme="minorEastAsia" w:hAnsiTheme="minorHAnsi" w:cstheme="minorHAnsi"/>
        </w:rPr>
        <w:t xml:space="preserve">ekspozycji </w:t>
      </w:r>
      <w:r w:rsidRPr="0087472B">
        <w:rPr>
          <w:rFonts w:asciiTheme="minorHAnsi" w:eastAsiaTheme="minorEastAsia" w:hAnsiTheme="minorHAnsi" w:cstheme="minorHAnsi"/>
        </w:rPr>
        <w:t>miazgi rozważ</w:t>
      </w:r>
      <w:r w:rsidR="008A0138" w:rsidRPr="0087472B">
        <w:rPr>
          <w:rFonts w:asciiTheme="minorHAnsi" w:eastAsiaTheme="minorEastAsia" w:hAnsiTheme="minorHAnsi" w:cstheme="minorHAnsi"/>
        </w:rPr>
        <w:t>:</w:t>
      </w:r>
    </w:p>
    <w:p w14:paraId="542802A0" w14:textId="0AE55CE8" w:rsidR="004F16BB" w:rsidRPr="0087472B" w:rsidRDefault="00B545F4" w:rsidP="00252765">
      <w:pPr>
        <w:pStyle w:val="Akapitzlist"/>
        <w:numPr>
          <w:ilvl w:val="0"/>
          <w:numId w:val="311"/>
        </w:numPr>
        <w:shd w:val="clear" w:color="auto" w:fill="FFFFFF" w:themeFill="background1"/>
        <w:ind w:left="426" w:hanging="426"/>
        <w:rPr>
          <w:rFonts w:asciiTheme="minorHAnsi" w:eastAsiaTheme="minorEastAsia" w:hAnsiTheme="minorHAnsi" w:cstheme="minorHAnsi"/>
        </w:rPr>
      </w:pPr>
      <w:r w:rsidRPr="0087472B">
        <w:rPr>
          <w:rFonts w:asciiTheme="minorHAnsi" w:eastAsiaTheme="minorEastAsia" w:hAnsiTheme="minorHAnsi" w:cstheme="minorHAnsi"/>
        </w:rPr>
        <w:t>usuni</w:t>
      </w:r>
      <w:r w:rsidR="00611AEC" w:rsidRPr="0087472B">
        <w:rPr>
          <w:rFonts w:asciiTheme="minorHAnsi" w:eastAsiaTheme="minorEastAsia" w:hAnsiTheme="minorHAnsi" w:cstheme="minorHAnsi"/>
        </w:rPr>
        <w:t>ę</w:t>
      </w:r>
      <w:r w:rsidRPr="0087472B">
        <w:rPr>
          <w:rFonts w:asciiTheme="minorHAnsi" w:eastAsiaTheme="minorEastAsia" w:hAnsiTheme="minorHAnsi" w:cstheme="minorHAnsi"/>
        </w:rPr>
        <w:t>cie z</w:t>
      </w:r>
      <w:r w:rsidR="008A0138"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ba </w:t>
      </w:r>
      <w:r w:rsidR="7437E546" w:rsidRPr="0087472B">
        <w:rPr>
          <w:rFonts w:asciiTheme="minorHAnsi" w:eastAsiaTheme="minorEastAsia" w:hAnsiTheme="minorHAnsi" w:cstheme="minorHAnsi"/>
        </w:rPr>
        <w:t>(jeżeli w wywiadzie odnotowaliśmy dolegliwości bólowe)</w:t>
      </w:r>
      <w:r w:rsidR="000B6D15" w:rsidRPr="0087472B">
        <w:rPr>
          <w:rFonts w:asciiTheme="minorHAnsi" w:eastAsiaTheme="minorEastAsia" w:hAnsiTheme="minorHAnsi" w:cstheme="minorHAnsi"/>
        </w:rPr>
        <w:t>,</w:t>
      </w:r>
    </w:p>
    <w:p w14:paraId="4DB9C9CD" w14:textId="7DC905A4" w:rsidR="000B6D15" w:rsidRPr="0087472B" w:rsidRDefault="004F16BB" w:rsidP="00252765">
      <w:pPr>
        <w:pStyle w:val="Akapitzlist"/>
        <w:numPr>
          <w:ilvl w:val="0"/>
          <w:numId w:val="311"/>
        </w:numPr>
        <w:shd w:val="clear" w:color="auto" w:fill="FFFFFF" w:themeFill="background1"/>
        <w:ind w:left="426" w:hanging="426"/>
        <w:rPr>
          <w:rFonts w:asciiTheme="minorHAnsi" w:eastAsiaTheme="minorEastAsia" w:hAnsiTheme="minorHAnsi" w:cstheme="minorHAnsi"/>
        </w:rPr>
      </w:pPr>
      <w:r w:rsidRPr="0087472B">
        <w:rPr>
          <w:rFonts w:asciiTheme="minorHAnsi" w:eastAsiaTheme="minorEastAsia" w:hAnsiTheme="minorHAnsi" w:cstheme="minorHAnsi"/>
        </w:rPr>
        <w:t>r</w:t>
      </w:r>
      <w:r w:rsidR="00FC0DB6" w:rsidRPr="0087472B">
        <w:rPr>
          <w:rFonts w:asciiTheme="minorHAnsi" w:eastAsiaTheme="minorEastAsia" w:hAnsiTheme="minorHAnsi" w:cstheme="minorHAnsi"/>
        </w:rPr>
        <w:t xml:space="preserve">ozważ </w:t>
      </w:r>
      <w:r w:rsidR="7437E546" w:rsidRPr="0087472B">
        <w:rPr>
          <w:rFonts w:asciiTheme="minorHAnsi" w:eastAsiaTheme="minorEastAsia" w:hAnsiTheme="minorHAnsi" w:cstheme="minorHAnsi"/>
        </w:rPr>
        <w:t>amputację częściową lub całkowitą</w:t>
      </w:r>
      <w:r w:rsidR="00E04FC3" w:rsidRPr="0087472B">
        <w:rPr>
          <w:rFonts w:asciiTheme="minorHAnsi" w:eastAsiaTheme="minorEastAsia" w:hAnsiTheme="minorHAnsi" w:cstheme="minorHAnsi"/>
        </w:rPr>
        <w:t xml:space="preserve"> z </w:t>
      </w:r>
      <w:r w:rsidR="7437E546" w:rsidRPr="0087472B">
        <w:rPr>
          <w:rFonts w:asciiTheme="minorHAnsi" w:eastAsiaTheme="minorEastAsia" w:hAnsiTheme="minorHAnsi" w:cstheme="minorHAnsi"/>
        </w:rPr>
        <w:t>zastosowanie</w:t>
      </w:r>
      <w:r w:rsidR="00FC0DB6" w:rsidRPr="0087472B">
        <w:rPr>
          <w:rFonts w:asciiTheme="minorHAnsi" w:eastAsiaTheme="minorEastAsia" w:hAnsiTheme="minorHAnsi" w:cstheme="minorHAnsi"/>
        </w:rPr>
        <w:t>m</w:t>
      </w:r>
      <w:r w:rsidR="7437E546" w:rsidRPr="0087472B">
        <w:rPr>
          <w:rFonts w:asciiTheme="minorHAnsi" w:eastAsiaTheme="minorEastAsia" w:hAnsiTheme="minorHAnsi" w:cstheme="minorHAnsi"/>
        </w:rPr>
        <w:t xml:space="preserve"> materiałów opartych na</w:t>
      </w:r>
      <w:r w:rsidR="007B3B0E" w:rsidRPr="0087472B">
        <w:rPr>
          <w:rFonts w:asciiTheme="minorHAnsi" w:hAnsiTheme="minorHAnsi" w:cstheme="minorHAnsi"/>
        </w:rPr>
        <w:t> </w:t>
      </w:r>
      <w:r w:rsidR="7437E546" w:rsidRPr="0087472B">
        <w:rPr>
          <w:rFonts w:asciiTheme="minorHAnsi" w:eastAsiaTheme="minorEastAsia" w:hAnsiTheme="minorHAnsi" w:cstheme="minorHAnsi"/>
        </w:rPr>
        <w:t>krzemianach wapnia (brak</w:t>
      </w:r>
      <w:r w:rsidR="006A7B1A" w:rsidRPr="0087472B">
        <w:rPr>
          <w:rFonts w:asciiTheme="minorHAnsi" w:eastAsiaTheme="minorEastAsia" w:hAnsiTheme="minorHAnsi" w:cstheme="minorHAnsi"/>
        </w:rPr>
        <w:t> </w:t>
      </w:r>
      <w:r w:rsidR="7437E546" w:rsidRPr="0087472B">
        <w:rPr>
          <w:rFonts w:asciiTheme="minorHAnsi" w:eastAsiaTheme="minorEastAsia" w:hAnsiTheme="minorHAnsi" w:cstheme="minorHAnsi"/>
        </w:rPr>
        <w:t>dolegliwości bólowych w wywiadzie, pozytywna kliniczna ocena stanu miazgi).</w:t>
      </w:r>
    </w:p>
    <w:p w14:paraId="665B1DDE" w14:textId="18ABCBF0" w:rsidR="7A5B1216" w:rsidRPr="0087472B" w:rsidRDefault="000B6D15" w:rsidP="00252765">
      <w:pPr>
        <w:pStyle w:val="Akapitzlist"/>
        <w:numPr>
          <w:ilvl w:val="0"/>
          <w:numId w:val="311"/>
        </w:numPr>
        <w:shd w:val="clear" w:color="auto" w:fill="FFFFFF" w:themeFill="background1"/>
        <w:ind w:left="426" w:hanging="426"/>
        <w:rPr>
          <w:rFonts w:asciiTheme="minorHAnsi" w:eastAsiaTheme="minorEastAsia" w:hAnsiTheme="minorHAnsi" w:cstheme="minorHAnsi"/>
        </w:rPr>
      </w:pPr>
      <w:r w:rsidRPr="0087472B">
        <w:rPr>
          <w:rFonts w:asciiTheme="minorHAnsi" w:eastAsiaTheme="minorEastAsia" w:hAnsiTheme="minorHAnsi" w:cstheme="minorHAnsi"/>
        </w:rPr>
        <w:t>n</w:t>
      </w:r>
      <w:r w:rsidR="7437E546" w:rsidRPr="0087472B">
        <w:rPr>
          <w:rFonts w:asciiTheme="minorHAnsi" w:eastAsiaTheme="minorEastAsia" w:hAnsiTheme="minorHAnsi" w:cstheme="minorHAnsi"/>
        </w:rPr>
        <w:t>ie</w:t>
      </w:r>
      <w:r w:rsidR="00FC0DB6" w:rsidRPr="0087472B">
        <w:rPr>
          <w:rFonts w:asciiTheme="minorHAnsi" w:eastAsiaTheme="minorEastAsia" w:hAnsiTheme="minorHAnsi" w:cstheme="minorHAnsi"/>
        </w:rPr>
        <w:t>stosuj</w:t>
      </w:r>
      <w:r w:rsidR="7437E546" w:rsidRPr="0087472B">
        <w:rPr>
          <w:rFonts w:asciiTheme="minorHAnsi" w:eastAsiaTheme="minorEastAsia" w:hAnsiTheme="minorHAnsi" w:cstheme="minorHAnsi"/>
        </w:rPr>
        <w:t xml:space="preserve"> metody selektywnego i etapowego usuwania próchnicy.</w:t>
      </w:r>
    </w:p>
    <w:p w14:paraId="55E86CCC" w14:textId="2DFF3EDE"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Wypełniając zęby po leczeniu próchnicy </w:t>
      </w:r>
      <w:r w:rsidR="2B1FD873" w:rsidRPr="0087472B">
        <w:rPr>
          <w:rFonts w:asciiTheme="minorHAnsi" w:eastAsiaTheme="minorEastAsia" w:hAnsiTheme="minorHAnsi" w:cstheme="minorHAnsi"/>
        </w:rPr>
        <w:t>miej</w:t>
      </w:r>
      <w:r w:rsidRPr="0087472B">
        <w:rPr>
          <w:rFonts w:asciiTheme="minorHAnsi" w:eastAsiaTheme="minorEastAsia" w:hAnsiTheme="minorHAnsi" w:cstheme="minorHAnsi"/>
        </w:rPr>
        <w:t xml:space="preserve"> na uwadze okluzję</w:t>
      </w:r>
      <w:r w:rsidR="2B1FD873" w:rsidRPr="0087472B">
        <w:rPr>
          <w:rFonts w:asciiTheme="minorHAnsi" w:eastAsiaTheme="minorEastAsia" w:hAnsiTheme="minorHAnsi" w:cstheme="minorHAnsi"/>
        </w:rPr>
        <w:t xml:space="preserve"> (zwarcie).</w:t>
      </w:r>
      <w:r w:rsidRPr="0087472B">
        <w:rPr>
          <w:rFonts w:asciiTheme="minorHAnsi" w:eastAsiaTheme="minorEastAsia" w:hAnsiTheme="minorHAnsi" w:cstheme="minorHAnsi"/>
        </w:rPr>
        <w:t xml:space="preserve"> W przypadku pacjentów współpracujących korektę zwarcia przeprowad</w:t>
      </w:r>
      <w:r w:rsidR="6C89F167" w:rsidRPr="0087472B">
        <w:rPr>
          <w:rFonts w:asciiTheme="minorHAnsi" w:eastAsiaTheme="minorEastAsia" w:hAnsiTheme="minorHAnsi" w:cstheme="minorHAnsi"/>
        </w:rPr>
        <w:t>ź</w:t>
      </w:r>
      <w:r w:rsidRPr="0087472B">
        <w:rPr>
          <w:rFonts w:asciiTheme="minorHAnsi" w:eastAsiaTheme="minorEastAsia" w:hAnsiTheme="minorHAnsi" w:cstheme="minorHAnsi"/>
        </w:rPr>
        <w:t xml:space="preserve"> po wybudzeniu. W przypadku pacjentów niewspółpracujących zaleca się używanie cementów </w:t>
      </w:r>
      <w:proofErr w:type="spellStart"/>
      <w:r w:rsidRPr="0087472B">
        <w:rPr>
          <w:rFonts w:asciiTheme="minorHAnsi" w:eastAsiaTheme="minorEastAsia" w:hAnsiTheme="minorHAnsi" w:cstheme="minorHAnsi"/>
        </w:rPr>
        <w:t>szkłojonomerowych</w:t>
      </w:r>
      <w:proofErr w:type="spellEnd"/>
      <w:r w:rsidRPr="0087472B">
        <w:rPr>
          <w:rFonts w:asciiTheme="minorHAnsi" w:eastAsiaTheme="minorEastAsia" w:hAnsiTheme="minorHAnsi" w:cstheme="minorHAnsi"/>
        </w:rPr>
        <w:t xml:space="preserve"> typu </w:t>
      </w:r>
      <w:proofErr w:type="spellStart"/>
      <w:r w:rsidRPr="00C1784A">
        <w:rPr>
          <w:rFonts w:asciiTheme="minorHAnsi" w:eastAsiaTheme="minorEastAsia" w:hAnsiTheme="minorHAnsi" w:cstheme="minorHAnsi"/>
        </w:rPr>
        <w:t>bulk</w:t>
      </w:r>
      <w:proofErr w:type="spellEnd"/>
      <w:r w:rsidRPr="00C1784A">
        <w:rPr>
          <w:rFonts w:asciiTheme="minorHAnsi" w:eastAsiaTheme="minorEastAsia" w:hAnsiTheme="minorHAnsi" w:cstheme="minorHAnsi"/>
        </w:rPr>
        <w:t xml:space="preserve"> </w:t>
      </w:r>
      <w:proofErr w:type="spellStart"/>
      <w:r w:rsidRPr="00C1784A">
        <w:rPr>
          <w:rFonts w:asciiTheme="minorHAnsi" w:eastAsiaTheme="minorEastAsia" w:hAnsiTheme="minorHAnsi" w:cstheme="minorHAnsi"/>
        </w:rPr>
        <w:t>fill</w:t>
      </w:r>
      <w:proofErr w:type="spellEnd"/>
      <w:r w:rsidRPr="0087472B">
        <w:rPr>
          <w:rFonts w:asciiTheme="minorHAnsi" w:eastAsiaTheme="minorEastAsia" w:hAnsiTheme="minorHAnsi" w:cstheme="minorHAnsi"/>
        </w:rPr>
        <w:t xml:space="preserve"> . Odbudowując ubytki próchnicowe zlokalizowane na powierzchniach proksymalnych i dystalnych </w:t>
      </w:r>
      <w:r w:rsidR="66CE9A3F" w:rsidRPr="0087472B">
        <w:rPr>
          <w:rFonts w:asciiTheme="minorHAnsi" w:eastAsiaTheme="minorEastAsia" w:hAnsiTheme="minorHAnsi" w:cstheme="minorHAnsi"/>
        </w:rPr>
        <w:t>zadbaj</w:t>
      </w:r>
      <w:r w:rsidRPr="0087472B">
        <w:rPr>
          <w:rFonts w:asciiTheme="minorHAnsi" w:eastAsiaTheme="minorEastAsia" w:hAnsiTheme="minorHAnsi" w:cstheme="minorHAnsi"/>
        </w:rPr>
        <w:t xml:space="preserve"> o zachowanie punktów stycznych.</w:t>
      </w:r>
    </w:p>
    <w:p w14:paraId="0EEE4180" w14:textId="579C5F39"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Leczenie </w:t>
      </w:r>
      <w:proofErr w:type="spellStart"/>
      <w:r w:rsidRPr="0087472B">
        <w:rPr>
          <w:rFonts w:asciiTheme="minorHAnsi" w:eastAsiaTheme="minorEastAsia" w:hAnsiTheme="minorHAnsi" w:cstheme="minorHAnsi"/>
        </w:rPr>
        <w:t>endodontyczne</w:t>
      </w:r>
      <w:proofErr w:type="spellEnd"/>
      <w:r w:rsidRPr="0087472B">
        <w:rPr>
          <w:rFonts w:asciiTheme="minorHAnsi" w:eastAsiaTheme="minorEastAsia" w:hAnsiTheme="minorHAnsi" w:cstheme="minorHAnsi"/>
        </w:rPr>
        <w:t xml:space="preserve"> rozważ w przypadku zębów, których stan zmineralizowanych tkanek zębów pozwala na odbudowę do leczenia endodontycznego i założenie koferdamu.</w:t>
      </w:r>
    </w:p>
    <w:p w14:paraId="5A587A46" w14:textId="706C5466"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Nie przeprowadza</w:t>
      </w:r>
      <w:r w:rsidR="20D726A9" w:rsidRPr="0087472B">
        <w:rPr>
          <w:rFonts w:asciiTheme="minorHAnsi" w:eastAsiaTheme="minorEastAsia" w:hAnsiTheme="minorHAnsi" w:cstheme="minorHAnsi"/>
        </w:rPr>
        <w:t>j</w:t>
      </w:r>
      <w:r w:rsidRPr="0087472B">
        <w:rPr>
          <w:rFonts w:asciiTheme="minorHAnsi" w:eastAsiaTheme="minorEastAsia" w:hAnsiTheme="minorHAnsi" w:cstheme="minorHAnsi"/>
        </w:rPr>
        <w:t xml:space="preserve"> leczenia chorób miazgi zębów mlecznych metodami amputacyjnymi. Nie</w:t>
      </w:r>
      <w:r w:rsidR="717E285C" w:rsidRPr="0087472B">
        <w:rPr>
          <w:rFonts w:asciiTheme="minorHAnsi" w:eastAsiaTheme="minorEastAsia" w:hAnsiTheme="minorHAnsi" w:cstheme="minorHAnsi"/>
        </w:rPr>
        <w:t> </w:t>
      </w:r>
      <w:r w:rsidRPr="0087472B">
        <w:rPr>
          <w:rFonts w:asciiTheme="minorHAnsi" w:eastAsiaTheme="minorEastAsia" w:hAnsiTheme="minorHAnsi" w:cstheme="minorHAnsi"/>
        </w:rPr>
        <w:t>stosuj metody przykrycia pośredniego i bezpośredniego w przypadku leczenia próchnicy głębokiej zębów mlecznych. Nie</w:t>
      </w:r>
      <w:r w:rsidR="49BEBE7F" w:rsidRPr="0087472B">
        <w:rPr>
          <w:rFonts w:asciiTheme="minorHAnsi" w:eastAsiaTheme="minorEastAsia" w:hAnsiTheme="minorHAnsi" w:cstheme="minorHAnsi"/>
        </w:rPr>
        <w:t xml:space="preserve"> </w:t>
      </w:r>
      <w:r w:rsidR="00D5002A" w:rsidRPr="0087472B">
        <w:rPr>
          <w:rFonts w:asciiTheme="minorHAnsi" w:eastAsiaTheme="minorEastAsia" w:hAnsiTheme="minorHAnsi" w:cstheme="minorHAnsi"/>
        </w:rPr>
        <w:t>l</w:t>
      </w:r>
      <w:r w:rsidRPr="0087472B">
        <w:rPr>
          <w:rFonts w:asciiTheme="minorHAnsi" w:eastAsiaTheme="minorEastAsia" w:hAnsiTheme="minorHAnsi" w:cstheme="minorHAnsi"/>
        </w:rPr>
        <w:t>ecz endodontycznie zębów mlecznych.</w:t>
      </w:r>
    </w:p>
    <w:p w14:paraId="3BB5E55F" w14:textId="206A7CC0"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Leczenie </w:t>
      </w:r>
      <w:proofErr w:type="spellStart"/>
      <w:r w:rsidRPr="0087472B">
        <w:rPr>
          <w:rFonts w:asciiTheme="minorHAnsi" w:eastAsiaTheme="minorEastAsia" w:hAnsiTheme="minorHAnsi" w:cstheme="minorHAnsi"/>
        </w:rPr>
        <w:t>endodontyczne</w:t>
      </w:r>
      <w:proofErr w:type="spellEnd"/>
      <w:r w:rsidRPr="0087472B">
        <w:rPr>
          <w:rFonts w:asciiTheme="minorHAnsi" w:eastAsiaTheme="minorEastAsia" w:hAnsiTheme="minorHAnsi" w:cstheme="minorHAnsi"/>
        </w:rPr>
        <w:t xml:space="preserve"> można przeprowadzić w przypadku zębów, które nie będą wymagały późniejszego zaopatrzenia protetycznego. Leczenie protetyczne wymagałoby kolejnych zabiegów w znieczuleniu ogólnym w krótkim odstępie czasu.</w:t>
      </w:r>
    </w:p>
    <w:p w14:paraId="55E0D863" w14:textId="30409257"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Leczenie </w:t>
      </w:r>
      <w:proofErr w:type="spellStart"/>
      <w:r w:rsidRPr="0087472B">
        <w:rPr>
          <w:rFonts w:asciiTheme="minorHAnsi" w:eastAsiaTheme="minorEastAsia" w:hAnsiTheme="minorHAnsi" w:cstheme="minorHAnsi"/>
        </w:rPr>
        <w:t>endodontyczne</w:t>
      </w:r>
      <w:proofErr w:type="spellEnd"/>
      <w:r w:rsidRPr="0087472B">
        <w:rPr>
          <w:rFonts w:asciiTheme="minorHAnsi" w:eastAsiaTheme="minorEastAsia" w:hAnsiTheme="minorHAnsi" w:cstheme="minorHAnsi"/>
        </w:rPr>
        <w:t xml:space="preserve"> można przeprowadzić jedynie w przypadku leczenia endodontycznego jednowizytowego. Jeżeli sytuacja kliniczna nie pozwala na zakończenie leczenia podczas zabiegu ząb należy usunąć.</w:t>
      </w:r>
    </w:p>
    <w:p w14:paraId="263641F8" w14:textId="45415C47"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Nie lecz endodontycznie zębów</w:t>
      </w:r>
      <w:r w:rsidR="008102E5"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z zapaleniem ostrym i przewlekłym tkanek okołowierzchołkowych, z resorpcją zewnętrzną i wewnętrzną, zębów</w:t>
      </w:r>
      <w:r w:rsidR="0045446A"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 których po</w:t>
      </w:r>
      <w:r w:rsidR="00AA3FFA" w:rsidRPr="0087472B">
        <w:rPr>
          <w:rFonts w:asciiTheme="minorHAnsi" w:eastAsiaTheme="minorEastAsia" w:hAnsiTheme="minorHAnsi" w:cstheme="minorHAnsi"/>
        </w:rPr>
        <w:t> </w:t>
      </w:r>
      <w:r w:rsidRPr="0087472B">
        <w:rPr>
          <w:rFonts w:asciiTheme="minorHAnsi" w:eastAsiaTheme="minorEastAsia" w:hAnsiTheme="minorHAnsi" w:cstheme="minorHAnsi"/>
        </w:rPr>
        <w:t>opracowaniu kanału nie możemy uzyskać suchości.</w:t>
      </w:r>
    </w:p>
    <w:p w14:paraId="38CA7135" w14:textId="4057DCED"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Nie wykonuj powtórnego leczenia endodontycznego zębów bocznych (wydłużenie czasu zabiegu, niepewne rokowanie, brak refundacji). Leczenie </w:t>
      </w:r>
      <w:proofErr w:type="spellStart"/>
      <w:r w:rsidRPr="0087472B">
        <w:rPr>
          <w:rFonts w:asciiTheme="minorHAnsi" w:eastAsiaTheme="minorEastAsia" w:hAnsiTheme="minorHAnsi" w:cstheme="minorHAnsi"/>
        </w:rPr>
        <w:t>reendo</w:t>
      </w:r>
      <w:proofErr w:type="spellEnd"/>
      <w:r w:rsidRPr="0087472B">
        <w:rPr>
          <w:rFonts w:asciiTheme="minorHAnsi" w:eastAsiaTheme="minorEastAsia" w:hAnsiTheme="minorHAnsi" w:cstheme="minorHAnsi"/>
        </w:rPr>
        <w:t xml:space="preserve"> </w:t>
      </w:r>
      <w:r w:rsidR="3726EC5A" w:rsidRPr="0087472B">
        <w:rPr>
          <w:rFonts w:asciiTheme="minorHAnsi" w:eastAsiaTheme="minorEastAsia" w:hAnsiTheme="minorHAnsi" w:cstheme="minorHAnsi"/>
        </w:rPr>
        <w:t>(</w:t>
      </w:r>
      <w:r w:rsidR="3726EC5A" w:rsidRPr="0087472B">
        <w:rPr>
          <w:rFonts w:asciiTheme="minorHAnsi" w:eastAsia="Calibri" w:hAnsiTheme="minorHAnsi" w:cstheme="minorHAnsi"/>
        </w:rPr>
        <w:t xml:space="preserve">to znaczy powtórne leczenie </w:t>
      </w:r>
      <w:proofErr w:type="spellStart"/>
      <w:r w:rsidR="3726EC5A" w:rsidRPr="0087472B">
        <w:rPr>
          <w:rFonts w:asciiTheme="minorHAnsi" w:eastAsia="Calibri" w:hAnsiTheme="minorHAnsi" w:cstheme="minorHAnsi"/>
        </w:rPr>
        <w:t>endodontyczne</w:t>
      </w:r>
      <w:proofErr w:type="spellEnd"/>
      <w:r w:rsidR="3726EC5A" w:rsidRPr="0087472B">
        <w:rPr>
          <w:rFonts w:asciiTheme="minorHAnsi" w:eastAsia="Calibri" w:hAnsiTheme="minorHAnsi" w:cstheme="minorHAnsi"/>
        </w:rPr>
        <w:t xml:space="preserve"> zęba, który w przeszłości był już leczony tą metodą) </w:t>
      </w:r>
      <w:r w:rsidRPr="0087472B">
        <w:rPr>
          <w:rFonts w:asciiTheme="minorHAnsi" w:eastAsiaTheme="minorEastAsia" w:hAnsiTheme="minorHAnsi" w:cstheme="minorHAnsi"/>
        </w:rPr>
        <w:t>zębów jednokanałowych do</w:t>
      </w:r>
      <w:r w:rsidR="717E285C" w:rsidRPr="0087472B">
        <w:rPr>
          <w:rFonts w:asciiTheme="minorHAnsi" w:eastAsiaTheme="minorEastAsia" w:hAnsiTheme="minorHAnsi" w:cstheme="minorHAnsi"/>
        </w:rPr>
        <w:t> </w:t>
      </w:r>
      <w:r w:rsidRPr="0087472B">
        <w:rPr>
          <w:rFonts w:asciiTheme="minorHAnsi" w:eastAsiaTheme="minorEastAsia" w:hAnsiTheme="minorHAnsi" w:cstheme="minorHAnsi"/>
        </w:rPr>
        <w:t>rozważenia (brak refundacji!).</w:t>
      </w:r>
    </w:p>
    <w:p w14:paraId="061E6483" w14:textId="3041A07A" w:rsidR="7A5B1216" w:rsidRPr="0087472B" w:rsidRDefault="00241C27"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Rozważyć </w:t>
      </w:r>
      <w:r w:rsidR="7437E546" w:rsidRPr="0087472B">
        <w:rPr>
          <w:rFonts w:asciiTheme="minorHAnsi" w:eastAsiaTheme="minorEastAsia" w:hAnsiTheme="minorHAnsi" w:cstheme="minorHAnsi"/>
        </w:rPr>
        <w:t xml:space="preserve">zasadność odbudowy zębów startych. Nie jesteśmy w stanie monitorować postępu choroby </w:t>
      </w:r>
      <w:proofErr w:type="spellStart"/>
      <w:r w:rsidR="7437E546" w:rsidRPr="0087472B">
        <w:rPr>
          <w:rFonts w:asciiTheme="minorHAnsi" w:eastAsiaTheme="minorEastAsia" w:hAnsiTheme="minorHAnsi" w:cstheme="minorHAnsi"/>
        </w:rPr>
        <w:t>okluzyjnej</w:t>
      </w:r>
      <w:proofErr w:type="spellEnd"/>
      <w:r w:rsidR="7437E546" w:rsidRPr="0087472B">
        <w:rPr>
          <w:rFonts w:asciiTheme="minorHAnsi" w:eastAsiaTheme="minorEastAsia" w:hAnsiTheme="minorHAnsi" w:cstheme="minorHAnsi"/>
        </w:rPr>
        <w:t xml:space="preserve">, a także jej przeciwdziałać. Pacjenci z niepełnosprawnością intelektualną nie tolerują szyn </w:t>
      </w:r>
      <w:proofErr w:type="spellStart"/>
      <w:r w:rsidR="7437E546" w:rsidRPr="0087472B">
        <w:rPr>
          <w:rFonts w:asciiTheme="minorHAnsi" w:eastAsiaTheme="minorEastAsia" w:hAnsiTheme="minorHAnsi" w:cstheme="minorHAnsi"/>
        </w:rPr>
        <w:t>okluzyjnych</w:t>
      </w:r>
      <w:proofErr w:type="spellEnd"/>
      <w:r w:rsidR="7437E546" w:rsidRPr="0087472B">
        <w:rPr>
          <w:rFonts w:asciiTheme="minorHAnsi" w:eastAsiaTheme="minorEastAsia" w:hAnsiTheme="minorHAnsi" w:cstheme="minorHAnsi"/>
        </w:rPr>
        <w:t>. Szyna taka może być przez pacjenta uszkodzona lub połknięta.</w:t>
      </w:r>
    </w:p>
    <w:p w14:paraId="43C99A63" w14:textId="1287510F" w:rsidR="7A5B1216" w:rsidRPr="0087472B" w:rsidRDefault="7437E546"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Leczenie periodontologiczne</w:t>
      </w:r>
    </w:p>
    <w:p w14:paraId="228F3262" w14:textId="098A7876" w:rsidR="7A5B1216" w:rsidRPr="0087472B" w:rsidRDefault="00AC2FEC"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P</w:t>
      </w:r>
      <w:r w:rsidR="7437E546" w:rsidRPr="0087472B">
        <w:rPr>
          <w:rFonts w:asciiTheme="minorHAnsi" w:eastAsiaTheme="minorEastAsia" w:hAnsiTheme="minorHAnsi" w:cstheme="minorHAnsi"/>
        </w:rPr>
        <w:t>rzeprowad</w:t>
      </w:r>
      <w:r w:rsidRPr="0087472B">
        <w:rPr>
          <w:rFonts w:asciiTheme="minorHAnsi" w:eastAsiaTheme="minorEastAsia" w:hAnsiTheme="minorHAnsi" w:cstheme="minorHAnsi"/>
        </w:rPr>
        <w:t>ź</w:t>
      </w:r>
      <w:r w:rsidR="7437E546" w:rsidRPr="0087472B">
        <w:rPr>
          <w:rFonts w:asciiTheme="minorHAnsi" w:eastAsiaTheme="minorEastAsia" w:hAnsiTheme="minorHAnsi" w:cstheme="minorHAnsi"/>
        </w:rPr>
        <w:t xml:space="preserve"> higienizację uzębienia</w:t>
      </w:r>
      <w:r w:rsidR="00F94FB7"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usunięcie płytki nazębnej, kamienia nad i</w:t>
      </w:r>
      <w:r w:rsidR="00021C5A" w:rsidRPr="0087472B">
        <w:rPr>
          <w:rFonts w:asciiTheme="minorHAnsi" w:eastAsiaTheme="minorEastAsia" w:hAnsiTheme="minorHAnsi" w:cstheme="minorHAnsi"/>
        </w:rPr>
        <w:t> </w:t>
      </w:r>
      <w:proofErr w:type="spellStart"/>
      <w:r w:rsidR="7437E546" w:rsidRPr="0087472B">
        <w:rPr>
          <w:rFonts w:asciiTheme="minorHAnsi" w:eastAsiaTheme="minorEastAsia" w:hAnsiTheme="minorHAnsi" w:cstheme="minorHAnsi"/>
        </w:rPr>
        <w:t>poddziąsłowego</w:t>
      </w:r>
      <w:proofErr w:type="spellEnd"/>
      <w:r w:rsidR="00F94FB7" w:rsidRPr="0087472B">
        <w:rPr>
          <w:rFonts w:asciiTheme="minorHAnsi" w:eastAsiaTheme="minorEastAsia" w:hAnsiTheme="minorHAnsi" w:cstheme="minorHAnsi"/>
        </w:rPr>
        <w:t>.</w:t>
      </w:r>
    </w:p>
    <w:p w14:paraId="6B8F1046" w14:textId="55F7BBFB" w:rsidR="7A5B1216" w:rsidRPr="0087472B" w:rsidRDefault="7C8E5F7A" w:rsidP="00A52597">
      <w:pPr>
        <w:shd w:val="clear" w:color="auto" w:fill="FFFFFF" w:themeFill="background1"/>
        <w:rPr>
          <w:rFonts w:asciiTheme="minorHAnsi" w:eastAsia="Calibri" w:hAnsiTheme="minorHAnsi" w:cstheme="minorHAnsi"/>
        </w:rPr>
      </w:pPr>
      <w:r w:rsidRPr="0087472B">
        <w:rPr>
          <w:rFonts w:asciiTheme="minorHAnsi" w:eastAsiaTheme="minorEastAsia" w:hAnsiTheme="minorHAnsi" w:cstheme="minorHAnsi"/>
        </w:rPr>
        <w:t>U pacjentów współpracujących, z dobrą higieną jamy ustnej (API&lt;15) rozważ bardziej zaawansowane zabiegi periodontologiczne.</w:t>
      </w:r>
      <w:r w:rsidR="3C284AEF" w:rsidRPr="0087472B">
        <w:rPr>
          <w:rFonts w:asciiTheme="minorHAnsi" w:eastAsiaTheme="minorEastAsia" w:hAnsiTheme="minorHAnsi" w:cstheme="minorHAnsi"/>
        </w:rPr>
        <w:t xml:space="preserve"> (</w:t>
      </w:r>
      <w:r w:rsidR="3C284AEF" w:rsidRPr="0087472B">
        <w:rPr>
          <w:rFonts w:asciiTheme="minorHAnsi" w:eastAsia="Calibri" w:hAnsiTheme="minorHAnsi" w:cstheme="minorHAnsi"/>
        </w:rPr>
        <w:t xml:space="preserve">API - z języka angielskiego: </w:t>
      </w:r>
      <w:proofErr w:type="spellStart"/>
      <w:r w:rsidR="3C284AEF" w:rsidRPr="00C1784A">
        <w:rPr>
          <w:rFonts w:asciiTheme="minorHAnsi" w:eastAsia="Calibri" w:hAnsiTheme="minorHAnsi" w:cstheme="minorHAnsi"/>
        </w:rPr>
        <w:t>Approximal</w:t>
      </w:r>
      <w:proofErr w:type="spellEnd"/>
      <w:r w:rsidR="3C284AEF" w:rsidRPr="00C1784A">
        <w:rPr>
          <w:rFonts w:asciiTheme="minorHAnsi" w:eastAsia="Calibri" w:hAnsiTheme="minorHAnsi" w:cstheme="minorHAnsi"/>
        </w:rPr>
        <w:t xml:space="preserve"> </w:t>
      </w:r>
      <w:proofErr w:type="spellStart"/>
      <w:r w:rsidR="3C284AEF" w:rsidRPr="00C1784A">
        <w:rPr>
          <w:rFonts w:asciiTheme="minorHAnsi" w:eastAsia="Calibri" w:hAnsiTheme="minorHAnsi" w:cstheme="minorHAnsi"/>
        </w:rPr>
        <w:t>Plaque</w:t>
      </w:r>
      <w:proofErr w:type="spellEnd"/>
      <w:r w:rsidR="3C284AEF" w:rsidRPr="00C1784A">
        <w:rPr>
          <w:rFonts w:asciiTheme="minorHAnsi" w:eastAsia="Calibri" w:hAnsiTheme="minorHAnsi" w:cstheme="minorHAnsi"/>
        </w:rPr>
        <w:t xml:space="preserve"> </w:t>
      </w:r>
      <w:r w:rsidR="3C284AEF" w:rsidRPr="00C1784A">
        <w:rPr>
          <w:rFonts w:asciiTheme="minorHAnsi" w:eastAsia="Calibri" w:hAnsiTheme="minorHAnsi" w:cstheme="minorHAnsi"/>
        </w:rPr>
        <w:lastRenderedPageBreak/>
        <w:t>Index</w:t>
      </w:r>
      <w:r w:rsidR="3C284AEF" w:rsidRPr="0087472B">
        <w:rPr>
          <w:rFonts w:asciiTheme="minorHAnsi" w:eastAsia="Calibri" w:hAnsiTheme="minorHAnsi" w:cstheme="minorHAnsi"/>
          <w:b/>
          <w:bCs/>
        </w:rPr>
        <w:t xml:space="preserve"> - </w:t>
      </w:r>
      <w:r w:rsidR="3C284AEF" w:rsidRPr="0087472B">
        <w:rPr>
          <w:rFonts w:asciiTheme="minorHAnsi" w:eastAsia="Calibri" w:hAnsiTheme="minorHAnsi" w:cstheme="minorHAnsi"/>
        </w:rPr>
        <w:t xml:space="preserve">Indeks Płytki Nazębnej </w:t>
      </w:r>
      <w:proofErr w:type="spellStart"/>
      <w:r w:rsidR="3C284AEF" w:rsidRPr="0087472B">
        <w:rPr>
          <w:rFonts w:asciiTheme="minorHAnsi" w:eastAsia="Calibri" w:hAnsiTheme="minorHAnsi" w:cstheme="minorHAnsi"/>
        </w:rPr>
        <w:t>Aproksymalnej</w:t>
      </w:r>
      <w:proofErr w:type="spellEnd"/>
      <w:r w:rsidR="3C284AEF" w:rsidRPr="0087472B">
        <w:rPr>
          <w:rFonts w:asciiTheme="minorHAnsi" w:eastAsia="Calibri" w:hAnsiTheme="minorHAnsi" w:cstheme="minorHAnsi"/>
        </w:rPr>
        <w:t>.</w:t>
      </w:r>
      <w:r w:rsidR="000B4720" w:rsidRPr="0087472B">
        <w:rPr>
          <w:rFonts w:asciiTheme="minorHAnsi" w:eastAsia="Calibri" w:hAnsiTheme="minorHAnsi" w:cstheme="minorHAnsi"/>
        </w:rPr>
        <w:t xml:space="preserve"> </w:t>
      </w:r>
      <w:r w:rsidR="3C284AEF" w:rsidRPr="0087472B">
        <w:rPr>
          <w:rFonts w:asciiTheme="minorHAnsi" w:eastAsia="Calibri" w:hAnsiTheme="minorHAnsi" w:cstheme="minorHAnsi"/>
        </w:rPr>
        <w:t>To wskaźnik oceniający obecność płytki bakteryjnej na powierzchniach stycznych zębów. Służy do oceny jakości higieny jamy ustnej — szczególnie w miejscach trudno dostępnych dla szczoteczki.</w:t>
      </w:r>
    </w:p>
    <w:p w14:paraId="1E633AAC" w14:textId="57A45257" w:rsidR="7A5B1216" w:rsidRPr="0087472B" w:rsidRDefault="42A0272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Skoryguj lub wymień </w:t>
      </w:r>
      <w:r w:rsidR="7C8E5F7A" w:rsidRPr="0087472B">
        <w:rPr>
          <w:rFonts w:asciiTheme="minorHAnsi" w:eastAsiaTheme="minorEastAsia" w:hAnsiTheme="minorHAnsi" w:cstheme="minorHAnsi"/>
        </w:rPr>
        <w:t>nawisające wypełnienia</w:t>
      </w:r>
      <w:r w:rsidR="096C43B7" w:rsidRPr="0087472B">
        <w:rPr>
          <w:rFonts w:asciiTheme="minorHAnsi" w:eastAsiaTheme="minorEastAsia" w:hAnsiTheme="minorHAnsi" w:cstheme="minorHAnsi"/>
        </w:rPr>
        <w:t>, które</w:t>
      </w:r>
      <w:r w:rsidR="7C8E5F7A" w:rsidRPr="0087472B">
        <w:rPr>
          <w:rFonts w:asciiTheme="minorHAnsi" w:eastAsiaTheme="minorEastAsia" w:hAnsiTheme="minorHAnsi" w:cstheme="minorHAnsi"/>
        </w:rPr>
        <w:t xml:space="preserve"> są przyczyną odkładania się płytki lub kamienia</w:t>
      </w:r>
      <w:r w:rsidR="76336AE1" w:rsidRPr="0087472B">
        <w:rPr>
          <w:rFonts w:asciiTheme="minorHAnsi" w:eastAsiaTheme="minorEastAsia" w:hAnsiTheme="minorHAnsi" w:cstheme="minorHAnsi"/>
        </w:rPr>
        <w:t>.</w:t>
      </w:r>
      <w:r w:rsidR="000B4720" w:rsidRPr="0087472B">
        <w:rPr>
          <w:rFonts w:asciiTheme="minorHAnsi" w:eastAsiaTheme="minorEastAsia" w:hAnsiTheme="minorHAnsi" w:cstheme="minorHAnsi"/>
        </w:rPr>
        <w:t xml:space="preserve"> </w:t>
      </w:r>
      <w:r w:rsidR="13853525" w:rsidRPr="0087472B">
        <w:rPr>
          <w:rFonts w:asciiTheme="minorHAnsi" w:eastAsiaTheme="minorEastAsia" w:hAnsiTheme="minorHAnsi" w:cstheme="minorHAnsi"/>
        </w:rPr>
        <w:t>Rozważ usunięcie</w:t>
      </w:r>
      <w:r w:rsidR="007F32CE" w:rsidRPr="0087472B">
        <w:rPr>
          <w:rFonts w:asciiTheme="minorHAnsi" w:eastAsiaTheme="minorEastAsia" w:hAnsiTheme="minorHAnsi" w:cstheme="minorHAnsi"/>
        </w:rPr>
        <w:t xml:space="preserve"> </w:t>
      </w:r>
      <w:r w:rsidR="7C8E5F7A" w:rsidRPr="0087472B">
        <w:rPr>
          <w:rFonts w:asciiTheme="minorHAnsi" w:eastAsiaTheme="minorEastAsia" w:hAnsiTheme="minorHAnsi" w:cstheme="minorHAnsi"/>
        </w:rPr>
        <w:t>zębów z zaawansowaną chorobą przyzębia (3 i 4 stopień rozchwiania w kierunku wargowo-językowym w</w:t>
      </w:r>
      <w:r w:rsidR="3A4BA477" w:rsidRPr="0087472B">
        <w:rPr>
          <w:rFonts w:asciiTheme="minorHAnsi" w:eastAsiaTheme="minorEastAsia" w:hAnsiTheme="minorHAnsi" w:cstheme="minorHAnsi"/>
        </w:rPr>
        <w:t>edłu</w:t>
      </w:r>
      <w:r w:rsidR="7C8E5F7A" w:rsidRPr="0087472B">
        <w:rPr>
          <w:rFonts w:asciiTheme="minorHAnsi" w:eastAsiaTheme="minorEastAsia" w:hAnsiTheme="minorHAnsi" w:cstheme="minorHAnsi"/>
        </w:rPr>
        <w:t>g Halla).</w:t>
      </w:r>
    </w:p>
    <w:p w14:paraId="07C18FD6" w14:textId="65D45465"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 przypadku pacjentów współpracujących, z dobrą higieną (API&lt;15) rozważ </w:t>
      </w:r>
      <w:proofErr w:type="spellStart"/>
      <w:r w:rsidRPr="0087472B">
        <w:rPr>
          <w:rFonts w:asciiTheme="minorHAnsi" w:eastAsiaTheme="minorEastAsia" w:hAnsiTheme="minorHAnsi" w:cstheme="minorHAnsi"/>
        </w:rPr>
        <w:t>szynowanie</w:t>
      </w:r>
      <w:proofErr w:type="spellEnd"/>
      <w:r w:rsidRPr="0087472B">
        <w:rPr>
          <w:rFonts w:asciiTheme="minorHAnsi" w:eastAsiaTheme="minorEastAsia" w:hAnsiTheme="minorHAnsi" w:cstheme="minorHAnsi"/>
        </w:rPr>
        <w:t xml:space="preserve"> rozchwianych zębów (do 2 stopnia rozchwiania w kierunku wargowo-językowym w</w:t>
      </w:r>
      <w:r w:rsidR="6C82E915" w:rsidRPr="0087472B">
        <w:rPr>
          <w:rFonts w:asciiTheme="minorHAnsi" w:eastAsiaTheme="minorEastAsia" w:hAnsiTheme="minorHAnsi" w:cstheme="minorHAnsi"/>
        </w:rPr>
        <w:t>edłu</w:t>
      </w:r>
      <w:r w:rsidRPr="0087472B">
        <w:rPr>
          <w:rFonts w:asciiTheme="minorHAnsi" w:eastAsiaTheme="minorEastAsia" w:hAnsiTheme="minorHAnsi" w:cstheme="minorHAnsi"/>
        </w:rPr>
        <w:t>g Halla) w</w:t>
      </w:r>
      <w:r w:rsidR="717E285C" w:rsidRPr="0087472B">
        <w:rPr>
          <w:rFonts w:asciiTheme="minorHAnsi" w:eastAsiaTheme="minorEastAsia" w:hAnsiTheme="minorHAnsi" w:cstheme="minorHAnsi"/>
        </w:rPr>
        <w:t> </w:t>
      </w:r>
      <w:r w:rsidRPr="0087472B">
        <w:rPr>
          <w:rFonts w:asciiTheme="minorHAnsi" w:eastAsiaTheme="minorEastAsia" w:hAnsiTheme="minorHAnsi" w:cstheme="minorHAnsi"/>
        </w:rPr>
        <w:t>odcinku estetycznym.</w:t>
      </w:r>
    </w:p>
    <w:p w14:paraId="01F75116" w14:textId="6A519990"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przypadku pacjentów współpracujących, z dobrą higieną (API&lt;15) rozważ</w:t>
      </w:r>
      <w:r w:rsidR="007124EC"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pozostawienie zębów trzonowych z zanikiem poziomym kości z odsłoniętą furkacją korzeni. Zapewni to</w:t>
      </w:r>
      <w:r w:rsidR="00AA3FFA" w:rsidRPr="0087472B">
        <w:rPr>
          <w:rFonts w:asciiTheme="minorHAnsi" w:eastAsiaTheme="minorEastAsia" w:hAnsiTheme="minorHAnsi" w:cstheme="minorHAnsi"/>
        </w:rPr>
        <w:t> </w:t>
      </w:r>
      <w:r w:rsidRPr="0087472B">
        <w:rPr>
          <w:rFonts w:asciiTheme="minorHAnsi" w:eastAsiaTheme="minorEastAsia" w:hAnsiTheme="minorHAnsi" w:cstheme="minorHAnsi"/>
        </w:rPr>
        <w:t>utrzymanie funkcji żucia.</w:t>
      </w:r>
    </w:p>
    <w:p w14:paraId="77565824" w14:textId="2027692D"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Zabiegi implantacyjne, odbudowujące funkcje estetyczne i funkcje żucia rozważ</w:t>
      </w:r>
      <w:r w:rsidR="632468F2" w:rsidRPr="0087472B">
        <w:rPr>
          <w:rFonts w:asciiTheme="minorHAnsi" w:eastAsiaTheme="minorEastAsia" w:hAnsiTheme="minorHAnsi" w:cstheme="minorHAnsi"/>
        </w:rPr>
        <w:t xml:space="preserve"> </w:t>
      </w:r>
      <w:r w:rsidR="2F3DF93B" w:rsidRPr="0087472B">
        <w:rPr>
          <w:rFonts w:asciiTheme="minorHAnsi" w:eastAsiaTheme="minorEastAsia" w:hAnsiTheme="minorHAnsi" w:cstheme="minorHAnsi"/>
        </w:rPr>
        <w:t xml:space="preserve">jedynie </w:t>
      </w:r>
      <w:r w:rsidRPr="0087472B">
        <w:rPr>
          <w:rFonts w:asciiTheme="minorHAnsi" w:eastAsiaTheme="minorEastAsia" w:hAnsiTheme="minorHAnsi" w:cstheme="minorHAnsi"/>
        </w:rPr>
        <w:t>w</w:t>
      </w:r>
      <w:r w:rsidR="0060617A" w:rsidRPr="0087472B">
        <w:rPr>
          <w:rFonts w:asciiTheme="minorHAnsi" w:hAnsiTheme="minorHAnsi" w:cstheme="minorHAnsi"/>
        </w:rPr>
        <w:t> </w:t>
      </w:r>
      <w:r w:rsidRPr="0087472B">
        <w:rPr>
          <w:rFonts w:asciiTheme="minorHAnsi" w:eastAsiaTheme="minorEastAsia" w:hAnsiTheme="minorHAnsi" w:cstheme="minorHAnsi"/>
        </w:rPr>
        <w:t>bardzo ograniczonym zakresie. Należy brać pod uwagę współpracę z pacjentem, higienę jamy ustnej, stan kliniczny podłoża kostnego, brak refundacji ze strony NFZ.</w:t>
      </w:r>
    </w:p>
    <w:p w14:paraId="55861178" w14:textId="434F632B" w:rsidR="7A5B1216" w:rsidRPr="0087472B" w:rsidRDefault="7437E546"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Postępowanie ze zmianami na błonie śluzowej jamy ustnej</w:t>
      </w:r>
    </w:p>
    <w:p w14:paraId="665EE422" w14:textId="12BABE27"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Patologiczne zmiany w jamie ustnej zidentyfikowane podczas badania tkanek miękkich każdorazowo </w:t>
      </w:r>
      <w:r w:rsidR="00E574EB" w:rsidRPr="0087472B">
        <w:rPr>
          <w:rFonts w:asciiTheme="minorHAnsi" w:eastAsiaTheme="minorEastAsia" w:hAnsiTheme="minorHAnsi" w:cstheme="minorHAnsi"/>
        </w:rPr>
        <w:t>poddaj</w:t>
      </w:r>
      <w:r w:rsidRPr="0087472B">
        <w:rPr>
          <w:rFonts w:asciiTheme="minorHAnsi" w:eastAsiaTheme="minorEastAsia" w:hAnsiTheme="minorHAnsi" w:cstheme="minorHAnsi"/>
        </w:rPr>
        <w:t xml:space="preserve"> diagnostyce różnicowej.</w:t>
      </w:r>
    </w:p>
    <w:p w14:paraId="72FBF561" w14:textId="74AF0127"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Wszelkie zmiany na błonie śluzowej </w:t>
      </w:r>
      <w:r w:rsidR="00E574EB" w:rsidRPr="0087472B">
        <w:rPr>
          <w:rFonts w:asciiTheme="minorHAnsi" w:eastAsiaTheme="minorEastAsia" w:hAnsiTheme="minorHAnsi" w:cstheme="minorHAnsi"/>
        </w:rPr>
        <w:t xml:space="preserve">usuń i </w:t>
      </w:r>
      <w:r w:rsidRPr="0087472B">
        <w:rPr>
          <w:rFonts w:asciiTheme="minorHAnsi" w:eastAsiaTheme="minorEastAsia" w:hAnsiTheme="minorHAnsi" w:cstheme="minorHAnsi"/>
        </w:rPr>
        <w:t>podda</w:t>
      </w:r>
      <w:r w:rsidR="00E574EB" w:rsidRPr="0087472B">
        <w:rPr>
          <w:rFonts w:asciiTheme="minorHAnsi" w:eastAsiaTheme="minorEastAsia" w:hAnsiTheme="minorHAnsi" w:cstheme="minorHAnsi"/>
        </w:rPr>
        <w:t>j</w:t>
      </w:r>
      <w:r w:rsidRPr="0087472B">
        <w:rPr>
          <w:rFonts w:asciiTheme="minorHAnsi" w:eastAsiaTheme="minorEastAsia" w:hAnsiTheme="minorHAnsi" w:cstheme="minorHAnsi"/>
        </w:rPr>
        <w:t xml:space="preserve"> biopsji </w:t>
      </w:r>
      <w:proofErr w:type="spellStart"/>
      <w:r w:rsidRPr="0087472B">
        <w:rPr>
          <w:rFonts w:asciiTheme="minorHAnsi" w:eastAsiaTheme="minorEastAsia" w:hAnsiTheme="minorHAnsi" w:cstheme="minorHAnsi"/>
        </w:rPr>
        <w:t>nacięciowej</w:t>
      </w:r>
      <w:proofErr w:type="spellEnd"/>
      <w:r w:rsidR="00305767" w:rsidRPr="0087472B">
        <w:rPr>
          <w:rFonts w:asciiTheme="minorHAnsi" w:eastAsiaTheme="minorEastAsia" w:hAnsiTheme="minorHAnsi" w:cstheme="minorHAnsi"/>
        </w:rPr>
        <w:t>.</w:t>
      </w:r>
      <w:r w:rsidRPr="0087472B">
        <w:rPr>
          <w:rFonts w:asciiTheme="minorHAnsi" w:eastAsiaTheme="minorEastAsia" w:hAnsiTheme="minorHAnsi" w:cstheme="minorHAnsi"/>
        </w:rPr>
        <w:t xml:space="preserve"> </w:t>
      </w:r>
      <w:r w:rsidR="00305767" w:rsidRPr="0087472B">
        <w:rPr>
          <w:rFonts w:asciiTheme="minorHAnsi" w:eastAsiaTheme="minorEastAsia" w:hAnsiTheme="minorHAnsi" w:cstheme="minorHAnsi"/>
        </w:rPr>
        <w:t xml:space="preserve">Wycinek przekaż </w:t>
      </w:r>
      <w:r w:rsidRPr="0087472B">
        <w:rPr>
          <w:rFonts w:asciiTheme="minorHAnsi" w:eastAsiaTheme="minorEastAsia" w:hAnsiTheme="minorHAnsi" w:cstheme="minorHAnsi"/>
        </w:rPr>
        <w:t>do</w:t>
      </w:r>
      <w:r w:rsidR="00AA3FFA" w:rsidRPr="0087472B">
        <w:rPr>
          <w:rFonts w:asciiTheme="minorHAnsi" w:eastAsiaTheme="minorEastAsia" w:hAnsiTheme="minorHAnsi" w:cstheme="minorHAnsi"/>
        </w:rPr>
        <w:t> </w:t>
      </w:r>
      <w:r w:rsidRPr="0087472B">
        <w:rPr>
          <w:rFonts w:asciiTheme="minorHAnsi" w:eastAsiaTheme="minorEastAsia" w:hAnsiTheme="minorHAnsi" w:cstheme="minorHAnsi"/>
        </w:rPr>
        <w:t xml:space="preserve">badania histopatologicznego. </w:t>
      </w:r>
      <w:r w:rsidR="00305767" w:rsidRPr="0087472B">
        <w:rPr>
          <w:rFonts w:asciiTheme="minorHAnsi" w:eastAsiaTheme="minorEastAsia" w:hAnsiTheme="minorHAnsi" w:cstheme="minorHAnsi"/>
        </w:rPr>
        <w:t xml:space="preserve">Do zabezpieczenia rany </w:t>
      </w:r>
      <w:r w:rsidRPr="0087472B">
        <w:rPr>
          <w:rFonts w:asciiTheme="minorHAnsi" w:eastAsiaTheme="minorEastAsia" w:hAnsiTheme="minorHAnsi" w:cstheme="minorHAnsi"/>
        </w:rPr>
        <w:t>uż</w:t>
      </w:r>
      <w:r w:rsidR="00B4521A" w:rsidRPr="0087472B">
        <w:rPr>
          <w:rFonts w:asciiTheme="minorHAnsi" w:eastAsiaTheme="minorEastAsia" w:hAnsiTheme="minorHAnsi" w:cstheme="minorHAnsi"/>
        </w:rPr>
        <w:t>y</w:t>
      </w:r>
      <w:r w:rsidR="00305767" w:rsidRPr="0087472B">
        <w:rPr>
          <w:rFonts w:asciiTheme="minorHAnsi" w:eastAsiaTheme="minorEastAsia" w:hAnsiTheme="minorHAnsi" w:cstheme="minorHAnsi"/>
        </w:rPr>
        <w:t>j</w:t>
      </w:r>
      <w:r w:rsidRPr="0087472B">
        <w:rPr>
          <w:rFonts w:asciiTheme="minorHAnsi" w:eastAsiaTheme="minorEastAsia" w:hAnsiTheme="minorHAnsi" w:cstheme="minorHAnsi"/>
        </w:rPr>
        <w:t xml:space="preserve"> nici rozpuszczalnych (</w:t>
      </w:r>
      <w:proofErr w:type="spellStart"/>
      <w:r w:rsidRPr="0087472B">
        <w:rPr>
          <w:rFonts w:asciiTheme="minorHAnsi" w:eastAsiaTheme="minorEastAsia" w:hAnsiTheme="minorHAnsi" w:cstheme="minorHAnsi"/>
        </w:rPr>
        <w:t>wchłanialnych</w:t>
      </w:r>
      <w:proofErr w:type="spellEnd"/>
      <w:r w:rsidRPr="0087472B">
        <w:rPr>
          <w:rFonts w:asciiTheme="minorHAnsi" w:eastAsiaTheme="minorEastAsia" w:hAnsiTheme="minorHAnsi" w:cstheme="minorHAnsi"/>
        </w:rPr>
        <w:t>).</w:t>
      </w:r>
    </w:p>
    <w:p w14:paraId="6DBA4AEF" w14:textId="09BD163D"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W przypadku bardziej rozległych zmian na błonie śluzowej, których wygląd wzbudza podejrzenie zmian rozrostowych, diagnostykę zmiany </w:t>
      </w:r>
      <w:r w:rsidR="00FCAA48" w:rsidRPr="0087472B">
        <w:rPr>
          <w:rFonts w:asciiTheme="minorHAnsi" w:eastAsiaTheme="minorEastAsia" w:hAnsiTheme="minorHAnsi" w:cstheme="minorHAnsi"/>
        </w:rPr>
        <w:t>wykonują</w:t>
      </w:r>
      <w:r w:rsidR="490580C0" w:rsidRPr="0087472B">
        <w:rPr>
          <w:rFonts w:asciiTheme="minorHAnsi" w:eastAsiaTheme="minorEastAsia" w:hAnsiTheme="minorHAnsi" w:cstheme="minorHAnsi"/>
        </w:rPr>
        <w:t xml:space="preserve"> </w:t>
      </w:r>
      <w:r w:rsidRPr="0087472B">
        <w:rPr>
          <w:rFonts w:asciiTheme="minorHAnsi" w:eastAsiaTheme="minorEastAsia" w:hAnsiTheme="minorHAnsi" w:cstheme="minorHAnsi"/>
        </w:rPr>
        <w:t>lekarz</w:t>
      </w:r>
      <w:r w:rsidR="655F1A51" w:rsidRPr="0087472B">
        <w:rPr>
          <w:rFonts w:asciiTheme="minorHAnsi" w:eastAsiaTheme="minorEastAsia" w:hAnsiTheme="minorHAnsi" w:cstheme="minorHAnsi"/>
        </w:rPr>
        <w:t>e</w:t>
      </w:r>
      <w:r w:rsidRPr="0087472B">
        <w:rPr>
          <w:rFonts w:asciiTheme="minorHAnsi" w:eastAsiaTheme="minorEastAsia" w:hAnsiTheme="minorHAnsi" w:cstheme="minorHAnsi"/>
        </w:rPr>
        <w:t xml:space="preserve"> onkolo</w:t>
      </w:r>
      <w:r w:rsidR="1A5EDE74" w:rsidRPr="0087472B">
        <w:rPr>
          <w:rFonts w:asciiTheme="minorHAnsi" w:eastAsiaTheme="minorEastAsia" w:hAnsiTheme="minorHAnsi" w:cstheme="minorHAnsi"/>
        </w:rPr>
        <w:t>dzy</w:t>
      </w:r>
      <w:r w:rsidRPr="0087472B">
        <w:rPr>
          <w:rFonts w:asciiTheme="minorHAnsi" w:eastAsiaTheme="minorEastAsia" w:hAnsiTheme="minorHAnsi" w:cstheme="minorHAnsi"/>
        </w:rPr>
        <w:t xml:space="preserve"> lub</w:t>
      </w:r>
      <w:r w:rsidR="717E285C" w:rsidRPr="0087472B">
        <w:rPr>
          <w:rFonts w:asciiTheme="minorHAnsi" w:eastAsiaTheme="minorEastAsia" w:hAnsiTheme="minorHAnsi" w:cstheme="minorHAnsi"/>
        </w:rPr>
        <w:t> </w:t>
      </w:r>
      <w:r w:rsidRPr="0087472B">
        <w:rPr>
          <w:rFonts w:asciiTheme="minorHAnsi" w:eastAsiaTheme="minorEastAsia" w:hAnsiTheme="minorHAnsi" w:cstheme="minorHAnsi"/>
        </w:rPr>
        <w:t>chirur</w:t>
      </w:r>
      <w:r w:rsidR="48E17F5D" w:rsidRPr="0087472B">
        <w:rPr>
          <w:rFonts w:asciiTheme="minorHAnsi" w:eastAsiaTheme="minorEastAsia" w:hAnsiTheme="minorHAnsi" w:cstheme="minorHAnsi"/>
        </w:rPr>
        <w:t>dzy</w:t>
      </w:r>
      <w:r w:rsidRPr="0087472B">
        <w:rPr>
          <w:rFonts w:asciiTheme="minorHAnsi" w:eastAsiaTheme="minorEastAsia" w:hAnsiTheme="minorHAnsi" w:cstheme="minorHAnsi"/>
        </w:rPr>
        <w:t xml:space="preserve"> szczękowo-twarzow</w:t>
      </w:r>
      <w:r w:rsidR="3BE0472E" w:rsidRPr="0087472B">
        <w:rPr>
          <w:rFonts w:asciiTheme="minorHAnsi" w:eastAsiaTheme="minorEastAsia" w:hAnsiTheme="minorHAnsi" w:cstheme="minorHAnsi"/>
        </w:rPr>
        <w:t>i</w:t>
      </w:r>
      <w:r w:rsidRPr="0087472B">
        <w:rPr>
          <w:rFonts w:asciiTheme="minorHAnsi" w:eastAsiaTheme="minorEastAsia" w:hAnsiTheme="minorHAnsi" w:cstheme="minorHAnsi"/>
        </w:rPr>
        <w:t>.</w:t>
      </w:r>
      <w:r w:rsidR="007F32CE" w:rsidRPr="0087472B">
        <w:rPr>
          <w:rFonts w:asciiTheme="minorHAnsi" w:eastAsiaTheme="minorEastAsia" w:hAnsiTheme="minorHAnsi" w:cstheme="minorHAnsi"/>
        </w:rPr>
        <w:t xml:space="preserve"> </w:t>
      </w:r>
      <w:r w:rsidR="0824A34A" w:rsidRPr="0087472B">
        <w:rPr>
          <w:rFonts w:asciiTheme="minorHAnsi" w:eastAsiaTheme="minorEastAsia" w:hAnsiTheme="minorHAnsi" w:cstheme="minorHAnsi"/>
        </w:rPr>
        <w:t xml:space="preserve">Należy </w:t>
      </w:r>
      <w:r w:rsidRPr="0087472B">
        <w:rPr>
          <w:rFonts w:asciiTheme="minorHAnsi" w:eastAsiaTheme="minorEastAsia" w:hAnsiTheme="minorHAnsi" w:cstheme="minorHAnsi"/>
        </w:rPr>
        <w:t>wykona</w:t>
      </w:r>
      <w:r w:rsidR="6AB0C896" w:rsidRPr="0087472B">
        <w:rPr>
          <w:rFonts w:asciiTheme="minorHAnsi" w:eastAsiaTheme="minorEastAsia" w:hAnsiTheme="minorHAnsi" w:cstheme="minorHAnsi"/>
        </w:rPr>
        <w:t>ć</w:t>
      </w:r>
      <w:r w:rsidRPr="0087472B">
        <w:rPr>
          <w:rFonts w:asciiTheme="minorHAnsi" w:eastAsiaTheme="minorEastAsia" w:hAnsiTheme="minorHAnsi" w:cstheme="minorHAnsi"/>
        </w:rPr>
        <w:t xml:space="preserve"> </w:t>
      </w:r>
      <w:r w:rsidR="490580C0" w:rsidRPr="0087472B">
        <w:rPr>
          <w:rFonts w:asciiTheme="minorHAnsi" w:eastAsiaTheme="minorEastAsia" w:hAnsiTheme="minorHAnsi" w:cstheme="minorHAnsi"/>
        </w:rPr>
        <w:t xml:space="preserve">zdjęcia </w:t>
      </w:r>
      <w:proofErr w:type="spellStart"/>
      <w:r w:rsidR="490580C0" w:rsidRPr="0087472B">
        <w:rPr>
          <w:rFonts w:asciiTheme="minorHAnsi" w:eastAsiaTheme="minorEastAsia" w:hAnsiTheme="minorHAnsi" w:cstheme="minorHAnsi"/>
        </w:rPr>
        <w:t>wewnątrzustne</w:t>
      </w:r>
      <w:proofErr w:type="spellEnd"/>
      <w:r w:rsidRPr="0087472B">
        <w:rPr>
          <w:rFonts w:asciiTheme="minorHAnsi" w:eastAsiaTheme="minorEastAsia" w:hAnsiTheme="minorHAnsi" w:cstheme="minorHAnsi"/>
        </w:rPr>
        <w:t>, które przekazuje</w:t>
      </w:r>
      <w:r w:rsidR="60CD1E38" w:rsidRPr="0087472B">
        <w:rPr>
          <w:rFonts w:asciiTheme="minorHAnsi" w:eastAsiaTheme="minorEastAsia" w:hAnsiTheme="minorHAnsi" w:cstheme="minorHAnsi"/>
        </w:rPr>
        <w:t xml:space="preserve"> się </w:t>
      </w:r>
      <w:r w:rsidR="5D711AFD" w:rsidRPr="0087472B">
        <w:rPr>
          <w:rFonts w:asciiTheme="minorHAnsi" w:eastAsiaTheme="minorEastAsia" w:hAnsiTheme="minorHAnsi" w:cstheme="minorHAnsi"/>
        </w:rPr>
        <w:t xml:space="preserve">tym specjalistom </w:t>
      </w:r>
      <w:r w:rsidRPr="0087472B">
        <w:rPr>
          <w:rFonts w:asciiTheme="minorHAnsi" w:eastAsiaTheme="minorEastAsia" w:hAnsiTheme="minorHAnsi" w:cstheme="minorHAnsi"/>
        </w:rPr>
        <w:t>razem ze skierowaniem i wstępnym rozpoznaniem.</w:t>
      </w:r>
    </w:p>
    <w:p w14:paraId="6DE0F82D" w14:textId="2DD30E36" w:rsidR="7A5B1216" w:rsidRPr="0087472B" w:rsidRDefault="7437E546" w:rsidP="00A52597">
      <w:pPr>
        <w:rPr>
          <w:rFonts w:asciiTheme="minorHAnsi" w:eastAsiaTheme="minorEastAsia" w:hAnsiTheme="minorHAnsi" w:cstheme="minorHAnsi"/>
          <w:b/>
          <w:bCs/>
        </w:rPr>
      </w:pPr>
      <w:r w:rsidRPr="0087472B">
        <w:rPr>
          <w:rFonts w:asciiTheme="minorHAnsi" w:eastAsiaTheme="minorEastAsia" w:hAnsiTheme="minorHAnsi" w:cstheme="minorHAnsi"/>
          <w:b/>
          <w:bCs/>
        </w:rPr>
        <w:t>Leczenie chirurgiczne</w:t>
      </w:r>
    </w:p>
    <w:p w14:paraId="3561156C" w14:textId="4E822275" w:rsidR="7A5B1216" w:rsidRPr="0087472B" w:rsidRDefault="0048131D"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Leczenie chirurgiczne w</w:t>
      </w:r>
      <w:r w:rsidR="7437E546" w:rsidRPr="0087472B">
        <w:rPr>
          <w:rFonts w:asciiTheme="minorHAnsi" w:eastAsiaTheme="minorEastAsia" w:hAnsiTheme="minorHAnsi" w:cstheme="minorHAnsi"/>
        </w:rPr>
        <w:t>ykonuj po zakończonym leczeniu zachowawczym i</w:t>
      </w:r>
      <w:r w:rsidR="005C5437" w:rsidRPr="0087472B">
        <w:rPr>
          <w:rFonts w:asciiTheme="minorHAnsi" w:hAnsiTheme="minorHAnsi" w:cstheme="minorHAnsi"/>
        </w:rPr>
        <w:t> </w:t>
      </w:r>
      <w:r w:rsidR="7437E546" w:rsidRPr="0087472B">
        <w:rPr>
          <w:rFonts w:asciiTheme="minorHAnsi" w:eastAsiaTheme="minorEastAsia" w:hAnsiTheme="minorHAnsi" w:cstheme="minorHAnsi"/>
        </w:rPr>
        <w:t>periodontologicznym.</w:t>
      </w:r>
    </w:p>
    <w:p w14:paraId="02D50A43" w14:textId="56229998" w:rsidR="7A5B1216" w:rsidRPr="0087472B" w:rsidRDefault="1AFA2BA2"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Rozważ </w:t>
      </w:r>
      <w:r w:rsidR="7C8E5F7A" w:rsidRPr="0087472B">
        <w:rPr>
          <w:rFonts w:asciiTheme="minorHAnsi" w:eastAsiaTheme="minorEastAsia" w:hAnsiTheme="minorHAnsi" w:cstheme="minorHAnsi"/>
        </w:rPr>
        <w:t>zwiększenie dawki leków przeciwbólowych. Można rozważyć wykonanie znieczulenia miejscowego, chyba że jest to przeciwwskazane ze względów medycznych lub z powodu potencjalnego obgryzania</w:t>
      </w:r>
      <w:r w:rsidR="08D1CD62" w:rsidRPr="0087472B">
        <w:rPr>
          <w:rFonts w:asciiTheme="minorHAnsi" w:eastAsiaTheme="minorEastAsia" w:hAnsiTheme="minorHAnsi" w:cstheme="minorHAnsi"/>
        </w:rPr>
        <w:t>/</w:t>
      </w:r>
      <w:proofErr w:type="spellStart"/>
      <w:r w:rsidR="08D1CD62" w:rsidRPr="0087472B">
        <w:rPr>
          <w:rFonts w:asciiTheme="minorHAnsi" w:eastAsiaTheme="minorEastAsia" w:hAnsiTheme="minorHAnsi" w:cstheme="minorHAnsi"/>
        </w:rPr>
        <w:t>samouszkadzania</w:t>
      </w:r>
      <w:proofErr w:type="spellEnd"/>
      <w:r w:rsidR="7C8E5F7A" w:rsidRPr="0087472B">
        <w:rPr>
          <w:rFonts w:asciiTheme="minorHAnsi" w:eastAsiaTheme="minorEastAsia" w:hAnsiTheme="minorHAnsi" w:cstheme="minorHAnsi"/>
        </w:rPr>
        <w:t xml:space="preserve"> warg po operacji.</w:t>
      </w:r>
    </w:p>
    <w:p w14:paraId="22ED4F7B" w14:textId="59CD7714"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Zęby do </w:t>
      </w:r>
      <w:r w:rsidR="37F5FBE6" w:rsidRPr="0087472B">
        <w:rPr>
          <w:rFonts w:asciiTheme="minorHAnsi" w:eastAsiaTheme="minorEastAsia" w:hAnsiTheme="minorHAnsi" w:cstheme="minorHAnsi"/>
        </w:rPr>
        <w:t xml:space="preserve">usunięcia </w:t>
      </w:r>
      <w:r w:rsidRPr="0087472B">
        <w:rPr>
          <w:rFonts w:asciiTheme="minorHAnsi" w:eastAsiaTheme="minorEastAsia" w:hAnsiTheme="minorHAnsi" w:cstheme="minorHAnsi"/>
        </w:rPr>
        <w:t>kwalifikuje lekarz specjalista</w:t>
      </w:r>
      <w:r w:rsidR="7BB4EAD2" w:rsidRPr="0087472B">
        <w:rPr>
          <w:rFonts w:asciiTheme="minorHAnsi" w:eastAsiaTheme="minorEastAsia" w:hAnsiTheme="minorHAnsi" w:cstheme="minorHAnsi"/>
        </w:rPr>
        <w:t xml:space="preserve"> w dziedzinie stomatologii</w:t>
      </w:r>
      <w:r w:rsidRPr="0087472B">
        <w:rPr>
          <w:rFonts w:asciiTheme="minorHAnsi" w:eastAsiaTheme="minorEastAsia" w:hAnsiTheme="minorHAnsi" w:cstheme="minorHAnsi"/>
        </w:rPr>
        <w:t xml:space="preserve"> </w:t>
      </w:r>
      <w:r w:rsidR="2B69EF2C" w:rsidRPr="0087472B">
        <w:rPr>
          <w:rFonts w:asciiTheme="minorHAnsi" w:eastAsiaTheme="minorEastAsia" w:hAnsiTheme="minorHAnsi" w:cstheme="minorHAnsi"/>
        </w:rPr>
        <w:t xml:space="preserve">zachowawczej </w:t>
      </w:r>
      <w:r w:rsidRPr="0087472B">
        <w:rPr>
          <w:rFonts w:asciiTheme="minorHAnsi" w:eastAsiaTheme="minorEastAsia" w:hAnsiTheme="minorHAnsi" w:cstheme="minorHAnsi"/>
        </w:rPr>
        <w:t xml:space="preserve">zachowawczy, </w:t>
      </w:r>
      <w:r w:rsidR="47C87F0F" w:rsidRPr="0087472B">
        <w:rPr>
          <w:rFonts w:asciiTheme="minorHAnsi" w:eastAsiaTheme="minorEastAsia" w:hAnsiTheme="minorHAnsi" w:cstheme="minorHAnsi"/>
        </w:rPr>
        <w:t>stomatologii</w:t>
      </w:r>
      <w:r w:rsidRPr="0087472B">
        <w:rPr>
          <w:rFonts w:asciiTheme="minorHAnsi" w:eastAsiaTheme="minorEastAsia" w:hAnsiTheme="minorHAnsi" w:cstheme="minorHAnsi"/>
        </w:rPr>
        <w:t xml:space="preserve"> dziecięc</w:t>
      </w:r>
      <w:r w:rsidR="382FAAEE" w:rsidRPr="0087472B">
        <w:rPr>
          <w:rFonts w:asciiTheme="minorHAnsi" w:eastAsiaTheme="minorEastAsia" w:hAnsiTheme="minorHAnsi" w:cstheme="minorHAnsi"/>
        </w:rPr>
        <w:t>ej</w:t>
      </w:r>
      <w:r w:rsidRPr="0087472B">
        <w:rPr>
          <w:rFonts w:asciiTheme="minorHAnsi" w:eastAsiaTheme="minorEastAsia" w:hAnsiTheme="minorHAnsi" w:cstheme="minorHAnsi"/>
        </w:rPr>
        <w:t>, periodontolog</w:t>
      </w:r>
      <w:r w:rsidR="35A8B9DC" w:rsidRPr="0087472B">
        <w:rPr>
          <w:rFonts w:asciiTheme="minorHAnsi" w:eastAsiaTheme="minorEastAsia" w:hAnsiTheme="minorHAnsi" w:cstheme="minorHAnsi"/>
        </w:rPr>
        <w:t>ii</w:t>
      </w:r>
      <w:r w:rsidRPr="0087472B">
        <w:rPr>
          <w:rFonts w:asciiTheme="minorHAnsi" w:eastAsiaTheme="minorEastAsia" w:hAnsiTheme="minorHAnsi" w:cstheme="minorHAnsi"/>
        </w:rPr>
        <w:t>.</w:t>
      </w:r>
    </w:p>
    <w:p w14:paraId="7255B284" w14:textId="24995849"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Lekarz chirurg stomatologiczny podejmuje decyzję o szyciu ran poekstrakcyjnych i</w:t>
      </w:r>
      <w:r w:rsidR="717E285C" w:rsidRPr="0087472B">
        <w:rPr>
          <w:rFonts w:asciiTheme="minorHAnsi" w:eastAsiaTheme="minorEastAsia" w:hAnsiTheme="minorHAnsi" w:cstheme="minorHAnsi"/>
        </w:rPr>
        <w:t> </w:t>
      </w:r>
      <w:r w:rsidRPr="0087472B">
        <w:rPr>
          <w:rFonts w:asciiTheme="minorHAnsi" w:eastAsiaTheme="minorEastAsia" w:hAnsiTheme="minorHAnsi" w:cstheme="minorHAnsi"/>
        </w:rPr>
        <w:t>stosowaniu antybiotykoterapii.</w:t>
      </w:r>
    </w:p>
    <w:p w14:paraId="4D605FBF" w14:textId="77777777" w:rsidR="00611AEC" w:rsidRPr="0087472B" w:rsidRDefault="00611AEC">
      <w:pPr>
        <w:spacing w:after="0" w:line="240" w:lineRule="auto"/>
        <w:rPr>
          <w:rFonts w:asciiTheme="minorHAnsi" w:eastAsiaTheme="minorEastAsia" w:hAnsiTheme="minorHAnsi" w:cstheme="minorHAnsi"/>
          <w:b/>
        </w:rPr>
      </w:pPr>
      <w:r w:rsidRPr="0087472B">
        <w:rPr>
          <w:rFonts w:asciiTheme="minorHAnsi" w:eastAsiaTheme="minorEastAsia" w:hAnsiTheme="minorHAnsi" w:cstheme="minorHAnsi"/>
          <w:b/>
        </w:rPr>
        <w:br w:type="page"/>
      </w:r>
    </w:p>
    <w:p w14:paraId="42AF223F" w14:textId="20B15040" w:rsidR="7A5B1216" w:rsidRPr="0087472B" w:rsidRDefault="7FC133BE" w:rsidP="00A52597">
      <w:pPr>
        <w:rPr>
          <w:rFonts w:asciiTheme="minorHAnsi" w:eastAsiaTheme="minorEastAsia" w:hAnsiTheme="minorHAnsi" w:cstheme="minorHAnsi"/>
          <w:b/>
        </w:rPr>
      </w:pPr>
      <w:r w:rsidRPr="0087472B">
        <w:rPr>
          <w:rFonts w:asciiTheme="minorHAnsi" w:eastAsiaTheme="minorEastAsia" w:hAnsiTheme="minorHAnsi" w:cstheme="minorHAnsi"/>
          <w:b/>
        </w:rPr>
        <w:lastRenderedPageBreak/>
        <w:t>Rekonwalescencja pooperacyjna</w:t>
      </w:r>
    </w:p>
    <w:p w14:paraId="39046D90" w14:textId="4095F731"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W pierwszym etapie rekonwalescencji (trwającym do momentu wybudzenia pacjenta i</w:t>
      </w:r>
      <w:r w:rsidR="00AA3FFA" w:rsidRPr="0087472B">
        <w:rPr>
          <w:rFonts w:asciiTheme="minorHAnsi" w:eastAsiaTheme="minorEastAsia" w:hAnsiTheme="minorHAnsi" w:cstheme="minorHAnsi"/>
        </w:rPr>
        <w:t> </w:t>
      </w:r>
      <w:r w:rsidRPr="0087472B">
        <w:rPr>
          <w:rFonts w:asciiTheme="minorHAnsi" w:eastAsiaTheme="minorEastAsia" w:hAnsiTheme="minorHAnsi" w:cstheme="minorHAnsi"/>
        </w:rPr>
        <w:t>powrotu odruchów obronnych dróg oddechowych) pacjent pozostaje pod opieką lekarza anestezjologa lub/i pielęgniarki anestezjologicznej.</w:t>
      </w:r>
    </w:p>
    <w:p w14:paraId="599550B3" w14:textId="7482815E" w:rsidR="7A5B1216" w:rsidRPr="0087472B" w:rsidRDefault="7437E546" w:rsidP="00A52597">
      <w:pPr>
        <w:shd w:val="clear" w:color="auto" w:fill="FFFFFF" w:themeFill="background1"/>
        <w:rPr>
          <w:rFonts w:asciiTheme="minorHAnsi" w:eastAsia="Calibri" w:hAnsiTheme="minorHAnsi" w:cstheme="minorHAnsi"/>
        </w:rPr>
      </w:pPr>
      <w:r w:rsidRPr="0087472B">
        <w:rPr>
          <w:rFonts w:asciiTheme="minorHAnsi" w:eastAsiaTheme="minorEastAsia" w:hAnsiTheme="minorHAnsi" w:cstheme="minorHAnsi"/>
        </w:rPr>
        <w:t xml:space="preserve">Lekarz </w:t>
      </w:r>
      <w:r w:rsidR="00F425C4" w:rsidRPr="0087472B">
        <w:rPr>
          <w:rFonts w:asciiTheme="minorHAnsi" w:eastAsiaTheme="minorEastAsia" w:hAnsiTheme="minorHAnsi" w:cstheme="minorHAnsi"/>
        </w:rPr>
        <w:t>dentysta</w:t>
      </w:r>
      <w:r w:rsidRPr="0087472B">
        <w:rPr>
          <w:rFonts w:asciiTheme="minorHAnsi" w:eastAsiaTheme="minorEastAsia" w:hAnsiTheme="minorHAnsi" w:cstheme="minorHAnsi"/>
        </w:rPr>
        <w:t xml:space="preserve"> powinien opisać w historii choroby wszystkich procedur</w:t>
      </w:r>
      <w:r w:rsidR="00D021A8" w:rsidRPr="0087472B">
        <w:rPr>
          <w:rFonts w:asciiTheme="minorHAnsi" w:eastAsiaTheme="minorEastAsia" w:hAnsiTheme="minorHAnsi" w:cstheme="minorHAnsi"/>
        </w:rPr>
        <w:t>y</w:t>
      </w:r>
      <w:r w:rsidRPr="0087472B">
        <w:rPr>
          <w:rFonts w:asciiTheme="minorHAnsi" w:eastAsiaTheme="minorEastAsia" w:hAnsiTheme="minorHAnsi" w:cstheme="minorHAnsi"/>
        </w:rPr>
        <w:t xml:space="preserve"> </w:t>
      </w:r>
      <w:r w:rsidR="00D021A8" w:rsidRPr="0087472B">
        <w:rPr>
          <w:rFonts w:asciiTheme="minorHAnsi" w:eastAsiaTheme="minorEastAsia" w:hAnsiTheme="minorHAnsi" w:cstheme="minorHAnsi"/>
        </w:rPr>
        <w:t xml:space="preserve">medyczne wykonane </w:t>
      </w:r>
      <w:r w:rsidRPr="0087472B">
        <w:rPr>
          <w:rFonts w:asciiTheme="minorHAnsi" w:eastAsiaTheme="minorEastAsia" w:hAnsiTheme="minorHAnsi" w:cstheme="minorHAnsi"/>
        </w:rPr>
        <w:t xml:space="preserve">u </w:t>
      </w:r>
      <w:r w:rsidR="00B30B23" w:rsidRPr="0087472B">
        <w:rPr>
          <w:rFonts w:asciiTheme="minorHAnsi" w:eastAsiaTheme="minorEastAsia" w:hAnsiTheme="minorHAnsi" w:cstheme="minorHAnsi"/>
        </w:rPr>
        <w:t>pacjenta.</w:t>
      </w:r>
      <w:r w:rsidR="00B30B23" w:rsidRPr="0087472B">
        <w:rPr>
          <w:rFonts w:asciiTheme="minorHAnsi" w:eastAsia="Calibri" w:hAnsiTheme="minorHAnsi" w:cstheme="minorHAnsi"/>
        </w:rPr>
        <w:t xml:space="preserve"> Informacje</w:t>
      </w:r>
      <w:r w:rsidR="700ECFEB" w:rsidRPr="0087472B">
        <w:rPr>
          <w:rFonts w:asciiTheme="minorHAnsi" w:eastAsia="Calibri" w:hAnsiTheme="minorHAnsi" w:cstheme="minorHAnsi"/>
        </w:rPr>
        <w:t xml:space="preserve"> te powinny być przekazane w zrozumiałej formie — ustnej, pisemnej lub graficznej — zależnie od potrzeb komunikacyjnych pacjenta.</w:t>
      </w:r>
    </w:p>
    <w:p w14:paraId="2F1C69EE" w14:textId="622CD563" w:rsidR="7A5B1216" w:rsidRPr="0087472B" w:rsidRDefault="7C8E5F7A"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Chirurg stomatologiczny powinien przekazać opiekunom pacjenta informację o dalszym pooperacyjnym leczeniu przeciwbólowym i ewentualnej antybiotykoterapii.</w:t>
      </w:r>
    </w:p>
    <w:p w14:paraId="5EE8E573" w14:textId="3E67E357"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 xml:space="preserve">Zaproszenie </w:t>
      </w:r>
      <w:r w:rsidR="005E119C" w:rsidRPr="0087472B">
        <w:rPr>
          <w:rFonts w:asciiTheme="minorHAnsi" w:eastAsiaTheme="minorEastAsia" w:hAnsiTheme="minorHAnsi" w:cstheme="minorHAnsi"/>
        </w:rPr>
        <w:t xml:space="preserve">osoby wspierającej </w:t>
      </w:r>
      <w:r w:rsidRPr="0087472B">
        <w:rPr>
          <w:rFonts w:asciiTheme="minorHAnsi" w:eastAsiaTheme="minorEastAsia" w:hAnsiTheme="minorHAnsi" w:cstheme="minorHAnsi"/>
        </w:rPr>
        <w:t xml:space="preserve">pacjenta do pokoju </w:t>
      </w:r>
      <w:proofErr w:type="spellStart"/>
      <w:r w:rsidRPr="0087472B">
        <w:rPr>
          <w:rFonts w:asciiTheme="minorHAnsi" w:eastAsiaTheme="minorEastAsia" w:hAnsiTheme="minorHAnsi" w:cstheme="minorHAnsi"/>
        </w:rPr>
        <w:t>wybudzeń</w:t>
      </w:r>
      <w:proofErr w:type="spellEnd"/>
      <w:r w:rsidRPr="0087472B">
        <w:rPr>
          <w:rFonts w:asciiTheme="minorHAnsi" w:eastAsiaTheme="minorEastAsia" w:hAnsiTheme="minorHAnsi" w:cstheme="minorHAnsi"/>
        </w:rPr>
        <w:t xml:space="preserve"> może </w:t>
      </w:r>
      <w:r w:rsidR="003A29AE" w:rsidRPr="0087472B">
        <w:rPr>
          <w:rFonts w:asciiTheme="minorHAnsi" w:eastAsiaTheme="minorEastAsia" w:hAnsiTheme="minorHAnsi" w:cstheme="minorHAnsi"/>
        </w:rPr>
        <w:t>w</w:t>
      </w:r>
      <w:r w:rsidR="001A7258" w:rsidRPr="0087472B">
        <w:rPr>
          <w:rFonts w:asciiTheme="minorHAnsi" w:eastAsiaTheme="minorEastAsia" w:hAnsiTheme="minorHAnsi" w:cstheme="minorHAnsi"/>
        </w:rPr>
        <w:t>e</w:t>
      </w:r>
      <w:r w:rsidR="003A29AE" w:rsidRPr="0087472B">
        <w:rPr>
          <w:rFonts w:asciiTheme="minorHAnsi" w:eastAsiaTheme="minorEastAsia" w:hAnsiTheme="minorHAnsi" w:cstheme="minorHAnsi"/>
        </w:rPr>
        <w:t xml:space="preserve">sprzeć </w:t>
      </w:r>
      <w:r w:rsidRPr="0087472B">
        <w:rPr>
          <w:rFonts w:asciiTheme="minorHAnsi" w:eastAsiaTheme="minorEastAsia" w:hAnsiTheme="minorHAnsi" w:cstheme="minorHAnsi"/>
        </w:rPr>
        <w:t>pacjenta i</w:t>
      </w:r>
      <w:r w:rsidR="00AA3FFA" w:rsidRPr="0087472B">
        <w:rPr>
          <w:rFonts w:asciiTheme="minorHAnsi" w:eastAsiaTheme="minorEastAsia" w:hAnsiTheme="minorHAnsi" w:cstheme="minorHAnsi"/>
        </w:rPr>
        <w:t> </w:t>
      </w:r>
      <w:r w:rsidR="00D067FD" w:rsidRPr="0087472B">
        <w:rPr>
          <w:rFonts w:asciiTheme="minorHAnsi" w:eastAsiaTheme="minorEastAsia" w:hAnsiTheme="minorHAnsi" w:cstheme="minorHAnsi"/>
        </w:rPr>
        <w:t>persone</w:t>
      </w:r>
      <w:r w:rsidR="003A29AE" w:rsidRPr="0087472B">
        <w:rPr>
          <w:rFonts w:asciiTheme="minorHAnsi" w:eastAsiaTheme="minorEastAsia" w:hAnsiTheme="minorHAnsi" w:cstheme="minorHAnsi"/>
        </w:rPr>
        <w:t>l.</w:t>
      </w:r>
      <w:r w:rsidR="00D067FD" w:rsidRPr="0087472B">
        <w:rPr>
          <w:rFonts w:asciiTheme="minorHAnsi" w:eastAsiaTheme="minorEastAsia" w:hAnsiTheme="minorHAnsi" w:cstheme="minorHAnsi"/>
        </w:rPr>
        <w:t xml:space="preserve"> </w:t>
      </w:r>
      <w:r w:rsidR="00B30B23" w:rsidRPr="0087472B">
        <w:rPr>
          <w:rFonts w:asciiTheme="minorHAnsi" w:eastAsia="Calibri" w:hAnsiTheme="minorHAnsi" w:cstheme="minorHAnsi"/>
        </w:rPr>
        <w:t>Opiekunowie</w:t>
      </w:r>
      <w:r w:rsidR="0C0BB2DE" w:rsidRPr="0087472B">
        <w:rPr>
          <w:rFonts w:asciiTheme="minorHAnsi" w:eastAsia="Calibri" w:hAnsiTheme="minorHAnsi" w:cstheme="minorHAnsi"/>
        </w:rPr>
        <w:t xml:space="preserve"> muszą mieć możliwość zadania pytań i uzyskania kontaktu do osoby odpowiedzialnej za opiekę pooperacyjną.</w:t>
      </w:r>
    </w:p>
    <w:p w14:paraId="6CB5E531" w14:textId="102896EC" w:rsidR="7A5B1216" w:rsidRPr="0087472B" w:rsidRDefault="7437E546" w:rsidP="00A52597">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rPr>
        <w:t>Drugi etap rekonwalescencji (kiedy pacjent nie znajduje się już na fotelu stomatologicznym, trwa do momentu wypisania do domu) powinien odbywać się na terenie podmiotu leczniczego. Pacjent pozostaje pod opieką lekarzy dentystów i lekarza anestezjologa. Mo</w:t>
      </w:r>
      <w:r w:rsidR="00D1489A" w:rsidRPr="0087472B">
        <w:rPr>
          <w:rFonts w:asciiTheme="minorHAnsi" w:eastAsiaTheme="minorEastAsia" w:hAnsiTheme="minorHAnsi" w:cstheme="minorHAnsi"/>
        </w:rPr>
        <w:t>gą wystąpić</w:t>
      </w:r>
      <w:r w:rsidRPr="0087472B">
        <w:rPr>
          <w:rFonts w:asciiTheme="minorHAnsi" w:eastAsiaTheme="minorEastAsia" w:hAnsiTheme="minorHAnsi" w:cstheme="minorHAnsi"/>
        </w:rPr>
        <w:t xml:space="preserve"> </w:t>
      </w:r>
      <w:r w:rsidR="00D1489A" w:rsidRPr="0087472B">
        <w:rPr>
          <w:rFonts w:asciiTheme="minorHAnsi" w:eastAsiaTheme="minorEastAsia" w:hAnsiTheme="minorHAnsi" w:cstheme="minorHAnsi"/>
        </w:rPr>
        <w:t xml:space="preserve">typowe problemy pooperacyjne </w:t>
      </w:r>
      <w:r w:rsidRPr="0087472B">
        <w:rPr>
          <w:rFonts w:asciiTheme="minorHAnsi" w:eastAsiaTheme="minorEastAsia" w:hAnsiTheme="minorHAnsi" w:cstheme="minorHAnsi"/>
        </w:rPr>
        <w:t xml:space="preserve">(nudności, </w:t>
      </w:r>
      <w:r w:rsidR="00D1489A" w:rsidRPr="0087472B">
        <w:rPr>
          <w:rFonts w:asciiTheme="minorHAnsi" w:eastAsiaTheme="minorEastAsia" w:hAnsiTheme="minorHAnsi" w:cstheme="minorHAnsi"/>
        </w:rPr>
        <w:t xml:space="preserve">wymioty </w:t>
      </w:r>
      <w:r w:rsidRPr="0087472B">
        <w:rPr>
          <w:rFonts w:asciiTheme="minorHAnsi" w:eastAsiaTheme="minorEastAsia" w:hAnsiTheme="minorHAnsi" w:cstheme="minorHAnsi"/>
        </w:rPr>
        <w:t xml:space="preserve">lub ból) oraz </w:t>
      </w:r>
      <w:r w:rsidR="00D1489A" w:rsidRPr="0087472B">
        <w:rPr>
          <w:rFonts w:asciiTheme="minorHAnsi" w:eastAsiaTheme="minorEastAsia" w:hAnsiTheme="minorHAnsi" w:cstheme="minorHAnsi"/>
        </w:rPr>
        <w:t xml:space="preserve">nagłe przypadki </w:t>
      </w:r>
      <w:r w:rsidR="00BB74F8" w:rsidRPr="0087472B">
        <w:rPr>
          <w:rFonts w:asciiTheme="minorHAnsi" w:eastAsiaTheme="minorEastAsia" w:hAnsiTheme="minorHAnsi" w:cstheme="minorHAnsi"/>
        </w:rPr>
        <w:t xml:space="preserve">wymagające interwencji </w:t>
      </w:r>
      <w:r w:rsidRPr="0087472B">
        <w:rPr>
          <w:rFonts w:asciiTheme="minorHAnsi" w:eastAsiaTheme="minorEastAsia" w:hAnsiTheme="minorHAnsi" w:cstheme="minorHAnsi"/>
        </w:rPr>
        <w:t>chirurgiczn</w:t>
      </w:r>
      <w:r w:rsidR="00BB74F8" w:rsidRPr="0087472B">
        <w:rPr>
          <w:rFonts w:asciiTheme="minorHAnsi" w:eastAsiaTheme="minorEastAsia" w:hAnsiTheme="minorHAnsi" w:cstheme="minorHAnsi"/>
        </w:rPr>
        <w:t>ej</w:t>
      </w:r>
      <w:r w:rsidRPr="0087472B">
        <w:rPr>
          <w:rFonts w:asciiTheme="minorHAnsi" w:eastAsiaTheme="minorEastAsia" w:hAnsiTheme="minorHAnsi" w:cstheme="minorHAnsi"/>
        </w:rPr>
        <w:t xml:space="preserve"> lub </w:t>
      </w:r>
      <w:r w:rsidR="00BB74F8" w:rsidRPr="0087472B">
        <w:rPr>
          <w:rFonts w:asciiTheme="minorHAnsi" w:eastAsiaTheme="minorEastAsia" w:hAnsiTheme="minorHAnsi" w:cstheme="minorHAnsi"/>
        </w:rPr>
        <w:t xml:space="preserve">medycznej </w:t>
      </w:r>
      <w:r w:rsidRPr="0087472B">
        <w:rPr>
          <w:rFonts w:asciiTheme="minorHAnsi" w:eastAsiaTheme="minorEastAsia" w:hAnsiTheme="minorHAnsi" w:cstheme="minorHAnsi"/>
        </w:rPr>
        <w:t>(krwawienie, zaburzenia rytmu serca).</w:t>
      </w:r>
    </w:p>
    <w:p w14:paraId="5026EE8C" w14:textId="3289483D" w:rsidR="38E1D807" w:rsidRPr="0087472B" w:rsidRDefault="38E1D807" w:rsidP="00A52597">
      <w:pPr>
        <w:shd w:val="clear" w:color="auto" w:fill="FFFFFF" w:themeFill="background1"/>
        <w:rPr>
          <w:rFonts w:asciiTheme="minorHAnsi" w:eastAsia="Calibri" w:hAnsiTheme="minorHAnsi" w:cstheme="minorHAnsi"/>
        </w:rPr>
      </w:pPr>
      <w:r w:rsidRPr="0087472B">
        <w:rPr>
          <w:rFonts w:asciiTheme="minorHAnsi" w:eastAsia="Calibri" w:hAnsiTheme="minorHAnsi" w:cstheme="minorHAnsi"/>
        </w:rPr>
        <w:t>Przed wypisem upewni</w:t>
      </w:r>
      <w:r w:rsidR="00BB74F8" w:rsidRPr="0087472B">
        <w:rPr>
          <w:rFonts w:asciiTheme="minorHAnsi" w:eastAsia="Calibri" w:hAnsiTheme="minorHAnsi" w:cstheme="minorHAnsi"/>
        </w:rPr>
        <w:t>j</w:t>
      </w:r>
      <w:r w:rsidRPr="0087472B">
        <w:rPr>
          <w:rFonts w:asciiTheme="minorHAnsi" w:eastAsia="Calibri" w:hAnsiTheme="minorHAnsi" w:cstheme="minorHAnsi"/>
        </w:rPr>
        <w:t xml:space="preserve"> się, że:</w:t>
      </w:r>
    </w:p>
    <w:p w14:paraId="32DCAA67" w14:textId="3138D2FD" w:rsidR="38E1D807" w:rsidRPr="0087472B" w:rsidRDefault="38E1D807" w:rsidP="00252765">
      <w:pPr>
        <w:pStyle w:val="Akapitzlist"/>
        <w:numPr>
          <w:ilvl w:val="0"/>
          <w:numId w:val="296"/>
        </w:numPr>
        <w:shd w:val="clear" w:color="auto" w:fill="FFFFFF" w:themeFill="background1"/>
        <w:ind w:left="426" w:hanging="426"/>
        <w:contextualSpacing w:val="0"/>
        <w:rPr>
          <w:rFonts w:asciiTheme="minorHAnsi" w:eastAsia="Calibri" w:hAnsiTheme="minorHAnsi" w:cstheme="minorHAnsi"/>
        </w:rPr>
      </w:pPr>
      <w:r w:rsidRPr="0087472B">
        <w:rPr>
          <w:rFonts w:asciiTheme="minorHAnsi" w:eastAsia="Calibri" w:hAnsiTheme="minorHAnsi" w:cstheme="minorHAnsi"/>
        </w:rPr>
        <w:t>pacjent wrócił do pełnej świadomości</w:t>
      </w:r>
      <w:r w:rsidR="008678EA" w:rsidRPr="0087472B">
        <w:rPr>
          <w:rFonts w:asciiTheme="minorHAnsi" w:eastAsia="Calibri" w:hAnsiTheme="minorHAnsi" w:cstheme="minorHAnsi"/>
        </w:rPr>
        <w:t>,</w:t>
      </w:r>
    </w:p>
    <w:p w14:paraId="0E88CE02" w14:textId="6C030402" w:rsidR="38E1D807" w:rsidRPr="0087472B" w:rsidRDefault="38E1D807" w:rsidP="00252765">
      <w:pPr>
        <w:pStyle w:val="Akapitzlist"/>
        <w:numPr>
          <w:ilvl w:val="0"/>
          <w:numId w:val="296"/>
        </w:numPr>
        <w:shd w:val="clear" w:color="auto" w:fill="FFFFFF" w:themeFill="background1"/>
        <w:ind w:left="426" w:hanging="426"/>
        <w:contextualSpacing w:val="0"/>
        <w:rPr>
          <w:rFonts w:asciiTheme="minorHAnsi" w:eastAsia="Calibri" w:hAnsiTheme="minorHAnsi" w:cstheme="minorHAnsi"/>
        </w:rPr>
      </w:pPr>
      <w:r w:rsidRPr="0087472B">
        <w:rPr>
          <w:rFonts w:asciiTheme="minorHAnsi" w:eastAsia="Calibri" w:hAnsiTheme="minorHAnsi" w:cstheme="minorHAnsi"/>
        </w:rPr>
        <w:t>toleruje przyjmowanie płynów</w:t>
      </w:r>
      <w:r w:rsidR="008678EA" w:rsidRPr="0087472B">
        <w:rPr>
          <w:rFonts w:asciiTheme="minorHAnsi" w:eastAsia="Calibri" w:hAnsiTheme="minorHAnsi" w:cstheme="minorHAnsi"/>
        </w:rPr>
        <w:t>,</w:t>
      </w:r>
    </w:p>
    <w:p w14:paraId="5997F5B0" w14:textId="4ABDA13C" w:rsidR="38E1D807" w:rsidRPr="0087472B" w:rsidRDefault="38E1D807" w:rsidP="00252765">
      <w:pPr>
        <w:pStyle w:val="Akapitzlist"/>
        <w:numPr>
          <w:ilvl w:val="0"/>
          <w:numId w:val="296"/>
        </w:numPr>
        <w:shd w:val="clear" w:color="auto" w:fill="FFFFFF" w:themeFill="background1"/>
        <w:ind w:left="426" w:hanging="426"/>
        <w:contextualSpacing w:val="0"/>
        <w:rPr>
          <w:rFonts w:asciiTheme="minorHAnsi" w:eastAsia="Calibri" w:hAnsiTheme="minorHAnsi" w:cstheme="minorHAnsi"/>
        </w:rPr>
      </w:pPr>
      <w:r w:rsidRPr="0087472B">
        <w:rPr>
          <w:rFonts w:asciiTheme="minorHAnsi" w:eastAsia="Calibri" w:hAnsiTheme="minorHAnsi" w:cstheme="minorHAnsi"/>
        </w:rPr>
        <w:t>nie występują powikłania krwotoczne ani wymioty,</w:t>
      </w:r>
    </w:p>
    <w:p w14:paraId="44405BC7" w14:textId="1BD4E01F" w:rsidR="00D5002A" w:rsidRPr="0087472B" w:rsidRDefault="38E1D807" w:rsidP="00D5002A">
      <w:pPr>
        <w:pStyle w:val="Akapitzlist"/>
        <w:numPr>
          <w:ilvl w:val="0"/>
          <w:numId w:val="296"/>
        </w:numPr>
        <w:shd w:val="clear" w:color="auto" w:fill="FFFFFF" w:themeFill="background1"/>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zapewniono mu bezpieczny transport i opiekę domową.</w:t>
      </w:r>
    </w:p>
    <w:p w14:paraId="5DE3295C" w14:textId="29888CA1" w:rsidR="7A5B1216" w:rsidRPr="0087472B" w:rsidRDefault="785EB5BE" w:rsidP="00331EA4">
      <w:pPr>
        <w:pStyle w:val="Nagwek3"/>
        <w:rPr>
          <w:rFonts w:asciiTheme="minorHAnsi" w:eastAsiaTheme="minorEastAsia" w:hAnsiTheme="minorHAnsi" w:cstheme="minorHAnsi"/>
        </w:rPr>
      </w:pPr>
      <w:bookmarkStart w:id="420" w:name="_Toc213679663"/>
      <w:bookmarkStart w:id="421" w:name="_Toc213825937"/>
      <w:bookmarkStart w:id="422" w:name="_Toc213825938"/>
      <w:bookmarkEnd w:id="420"/>
      <w:bookmarkEnd w:id="421"/>
      <w:r w:rsidRPr="0087472B">
        <w:rPr>
          <w:rFonts w:asciiTheme="minorHAnsi" w:hAnsiTheme="minorHAnsi" w:cstheme="minorHAnsi"/>
        </w:rPr>
        <w:t>Rekonwalescencja i w</w:t>
      </w:r>
      <w:r w:rsidR="7437E546" w:rsidRPr="0087472B">
        <w:rPr>
          <w:rFonts w:asciiTheme="minorHAnsi" w:eastAsiaTheme="minorEastAsia" w:hAnsiTheme="minorHAnsi" w:cstheme="minorHAnsi"/>
        </w:rPr>
        <w:t>izyty kontrolne</w:t>
      </w:r>
      <w:bookmarkEnd w:id="422"/>
    </w:p>
    <w:p w14:paraId="6F34FEBD" w14:textId="73AA36F3" w:rsidR="001F5D52" w:rsidRPr="0087472B" w:rsidRDefault="001F5D52" w:rsidP="00A52597">
      <w:pPr>
        <w:keepNext/>
        <w:contextualSpacing/>
        <w:rPr>
          <w:rFonts w:asciiTheme="minorHAnsi" w:eastAsia="Calibri" w:hAnsiTheme="minorHAnsi" w:cstheme="minorHAnsi"/>
          <w:b/>
        </w:rPr>
      </w:pPr>
      <w:r w:rsidRPr="0087472B">
        <w:rPr>
          <w:rFonts w:asciiTheme="minorHAnsi" w:eastAsia="Calibri" w:hAnsiTheme="minorHAnsi" w:cstheme="minorHAnsi"/>
          <w:b/>
        </w:rPr>
        <w:t>Podstawowe zasady</w:t>
      </w:r>
    </w:p>
    <w:p w14:paraId="0A683D31" w14:textId="3813B120" w:rsidR="2C8EBC06" w:rsidRPr="0087472B" w:rsidRDefault="003B5195" w:rsidP="00252765">
      <w:pPr>
        <w:pStyle w:val="Akapitzlist"/>
        <w:numPr>
          <w:ilvl w:val="0"/>
          <w:numId w:val="21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zapewnij</w:t>
      </w:r>
      <w:r w:rsidR="2C8EBC06" w:rsidRPr="0087472B">
        <w:rPr>
          <w:rFonts w:asciiTheme="minorHAnsi" w:eastAsia="Calibri" w:hAnsiTheme="minorHAnsi" w:cstheme="minorHAnsi"/>
        </w:rPr>
        <w:t xml:space="preserve"> pacjentowi dostęp do kontroli pooperacyjnej — telefonicznej lub</w:t>
      </w:r>
      <w:r w:rsidR="00AA3FFA" w:rsidRPr="0087472B">
        <w:rPr>
          <w:rFonts w:asciiTheme="minorHAnsi" w:eastAsia="Calibri" w:hAnsiTheme="minorHAnsi" w:cstheme="minorHAnsi"/>
        </w:rPr>
        <w:t> </w:t>
      </w:r>
      <w:r w:rsidR="2C8EBC06" w:rsidRPr="0087472B">
        <w:rPr>
          <w:rFonts w:asciiTheme="minorHAnsi" w:eastAsia="Calibri" w:hAnsiTheme="minorHAnsi" w:cstheme="minorHAnsi"/>
        </w:rPr>
        <w:t>stacjonarnej — w ciągu pierwszych dni po zabiegu, jeśli wskazują na to jego potrzeby</w:t>
      </w:r>
      <w:r w:rsidRPr="0087472B">
        <w:rPr>
          <w:rFonts w:asciiTheme="minorHAnsi" w:eastAsia="Calibri" w:hAnsiTheme="minorHAnsi" w:cstheme="minorHAnsi"/>
        </w:rPr>
        <w:t>,</w:t>
      </w:r>
    </w:p>
    <w:p w14:paraId="75548585" w14:textId="22CF95B7" w:rsidR="2C8EBC06" w:rsidRPr="0087472B" w:rsidRDefault="00D61A44" w:rsidP="00252765">
      <w:pPr>
        <w:pStyle w:val="Akapitzlist"/>
        <w:numPr>
          <w:ilvl w:val="0"/>
          <w:numId w:val="212"/>
        </w:numPr>
        <w:ind w:left="426" w:hanging="426"/>
        <w:rPr>
          <w:rFonts w:asciiTheme="minorHAnsi" w:eastAsia="Calibri" w:hAnsiTheme="minorHAnsi" w:cstheme="minorHAnsi"/>
        </w:rPr>
      </w:pPr>
      <w:r w:rsidRPr="0087472B">
        <w:rPr>
          <w:rFonts w:asciiTheme="minorHAnsi" w:eastAsia="Calibri" w:hAnsiTheme="minorHAnsi" w:cstheme="minorHAnsi"/>
        </w:rPr>
        <w:t>zapewnij dostęp do osoby do kontaktu</w:t>
      </w:r>
      <w:r w:rsidR="10A9DCE3" w:rsidRPr="0087472B">
        <w:rPr>
          <w:rFonts w:asciiTheme="minorHAnsi" w:eastAsia="Calibri" w:hAnsiTheme="minorHAnsi" w:cstheme="minorHAnsi"/>
        </w:rPr>
        <w:t>,</w:t>
      </w:r>
      <w:r w:rsidRPr="0087472B">
        <w:rPr>
          <w:rFonts w:asciiTheme="minorHAnsi" w:eastAsia="Calibri" w:hAnsiTheme="minorHAnsi" w:cstheme="minorHAnsi"/>
        </w:rPr>
        <w:t xml:space="preserve"> </w:t>
      </w:r>
      <w:r w:rsidR="33A8C6D9" w:rsidRPr="0087472B">
        <w:rPr>
          <w:rFonts w:asciiTheme="minorHAnsi" w:eastAsia="Calibri" w:hAnsiTheme="minorHAnsi" w:cstheme="minorHAnsi"/>
        </w:rPr>
        <w:t>n</w:t>
      </w:r>
      <w:r w:rsidR="6139F846" w:rsidRPr="0087472B">
        <w:rPr>
          <w:rFonts w:asciiTheme="minorHAnsi" w:eastAsia="Calibri" w:hAnsiTheme="minorHAnsi" w:cstheme="minorHAnsi"/>
        </w:rPr>
        <w:t xml:space="preserve">a </w:t>
      </w:r>
      <w:r w:rsidR="11CAFEFB" w:rsidRPr="0087472B">
        <w:rPr>
          <w:rFonts w:asciiTheme="minorHAnsi" w:eastAsia="Calibri" w:hAnsiTheme="minorHAnsi" w:cstheme="minorHAnsi"/>
        </w:rPr>
        <w:t>przykład pielęgniarki</w:t>
      </w:r>
      <w:r w:rsidR="33A8C6D9" w:rsidRPr="0087472B">
        <w:rPr>
          <w:rFonts w:asciiTheme="minorHAnsi" w:eastAsia="Calibri" w:hAnsiTheme="minorHAnsi" w:cstheme="minorHAnsi"/>
        </w:rPr>
        <w:t>, lekarz</w:t>
      </w:r>
      <w:r w:rsidR="1B1CE2A8" w:rsidRPr="0087472B">
        <w:rPr>
          <w:rFonts w:asciiTheme="minorHAnsi" w:eastAsia="Calibri" w:hAnsiTheme="minorHAnsi" w:cstheme="minorHAnsi"/>
        </w:rPr>
        <w:t>a</w:t>
      </w:r>
      <w:r w:rsidR="33A8C6D9" w:rsidRPr="0087472B">
        <w:rPr>
          <w:rFonts w:asciiTheme="minorHAnsi" w:eastAsia="Calibri" w:hAnsiTheme="minorHAnsi" w:cstheme="minorHAnsi"/>
        </w:rPr>
        <w:t xml:space="preserve"> </w:t>
      </w:r>
      <w:r w:rsidR="730F6374" w:rsidRPr="0087472B">
        <w:rPr>
          <w:rFonts w:asciiTheme="minorHAnsi" w:eastAsia="Calibri" w:hAnsiTheme="minorHAnsi" w:cstheme="minorHAnsi"/>
        </w:rPr>
        <w:t>dentysty</w:t>
      </w:r>
      <w:r w:rsidR="33A8C6D9" w:rsidRPr="0087472B">
        <w:rPr>
          <w:rFonts w:asciiTheme="minorHAnsi" w:eastAsia="Calibri" w:hAnsiTheme="minorHAnsi" w:cstheme="minorHAnsi"/>
        </w:rPr>
        <w:t xml:space="preserve"> lub </w:t>
      </w:r>
      <w:r w:rsidR="3E546DBF" w:rsidRPr="0087472B">
        <w:rPr>
          <w:rFonts w:asciiTheme="minorHAnsi" w:eastAsia="Calibri" w:hAnsiTheme="minorHAnsi" w:cstheme="minorHAnsi"/>
        </w:rPr>
        <w:t>koordynatora medycznego;</w:t>
      </w:r>
      <w:r w:rsidR="33A8C6D9" w:rsidRPr="0087472B">
        <w:rPr>
          <w:rFonts w:asciiTheme="minorHAnsi" w:eastAsia="Calibri" w:hAnsiTheme="minorHAnsi" w:cstheme="minorHAnsi"/>
        </w:rPr>
        <w:t xml:space="preserve"> </w:t>
      </w:r>
      <w:r w:rsidR="344412E6" w:rsidRPr="0087472B">
        <w:rPr>
          <w:rFonts w:asciiTheme="minorHAnsi" w:eastAsia="Calibri" w:hAnsiTheme="minorHAnsi" w:cstheme="minorHAnsi"/>
        </w:rPr>
        <w:t>osoba do kontaktu</w:t>
      </w:r>
      <w:r w:rsidR="33A8C6D9" w:rsidRPr="0087472B">
        <w:rPr>
          <w:rFonts w:asciiTheme="minorHAnsi" w:eastAsia="Calibri" w:hAnsiTheme="minorHAnsi" w:cstheme="minorHAnsi"/>
        </w:rPr>
        <w:t xml:space="preserve"> powinna być dostępna w razie </w:t>
      </w:r>
      <w:r w:rsidR="344412E6" w:rsidRPr="0087472B">
        <w:rPr>
          <w:rFonts w:asciiTheme="minorHAnsi" w:eastAsia="Calibri" w:hAnsiTheme="minorHAnsi" w:cstheme="minorHAnsi"/>
        </w:rPr>
        <w:t xml:space="preserve">wystąpienia </w:t>
      </w:r>
      <w:r w:rsidR="33A8C6D9" w:rsidRPr="0087472B">
        <w:rPr>
          <w:rFonts w:asciiTheme="minorHAnsi" w:eastAsia="Calibri" w:hAnsiTheme="minorHAnsi" w:cstheme="minorHAnsi"/>
        </w:rPr>
        <w:t>niepokojących objawów po zabiegu</w:t>
      </w:r>
      <w:r w:rsidRPr="0087472B">
        <w:rPr>
          <w:rFonts w:asciiTheme="minorHAnsi" w:eastAsia="Calibri" w:hAnsiTheme="minorHAnsi" w:cstheme="minorHAnsi"/>
        </w:rPr>
        <w:t>,</w:t>
      </w:r>
    </w:p>
    <w:p w14:paraId="4FB177AC" w14:textId="6B5FFA1E" w:rsidR="2C8EBC06" w:rsidRPr="0087472B" w:rsidRDefault="003B5195" w:rsidP="00252765">
      <w:pPr>
        <w:pStyle w:val="Akapitzlist"/>
        <w:numPr>
          <w:ilvl w:val="0"/>
          <w:numId w:val="21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 </w:t>
      </w:r>
      <w:r w:rsidR="2C8EBC06" w:rsidRPr="0087472B">
        <w:rPr>
          <w:rFonts w:asciiTheme="minorHAnsi" w:eastAsia="Calibri" w:hAnsiTheme="minorHAnsi" w:cstheme="minorHAnsi"/>
        </w:rPr>
        <w:t>przypadku pacjentów wymagających specjalnego wsparcia (n</w:t>
      </w:r>
      <w:r w:rsidR="00BC63AF" w:rsidRPr="0087472B">
        <w:rPr>
          <w:rFonts w:asciiTheme="minorHAnsi" w:eastAsia="Calibri" w:hAnsiTheme="minorHAnsi" w:cstheme="minorHAnsi"/>
        </w:rPr>
        <w:t xml:space="preserve">a </w:t>
      </w:r>
      <w:r w:rsidR="00E43595" w:rsidRPr="0087472B">
        <w:rPr>
          <w:rFonts w:asciiTheme="minorHAnsi" w:eastAsia="Calibri" w:hAnsiTheme="minorHAnsi" w:cstheme="minorHAnsi"/>
        </w:rPr>
        <w:t>przykład</w:t>
      </w:r>
      <w:r w:rsidR="2C8EBC06" w:rsidRPr="0087472B">
        <w:rPr>
          <w:rFonts w:asciiTheme="minorHAnsi" w:eastAsia="Calibri" w:hAnsiTheme="minorHAnsi" w:cstheme="minorHAnsi"/>
        </w:rPr>
        <w:t xml:space="preserve"> w zakresie żywienia, przyjmowania leków lub zachowania higieny jamy ustnej), </w:t>
      </w:r>
      <w:r w:rsidR="00A74589" w:rsidRPr="0087472B">
        <w:rPr>
          <w:rFonts w:asciiTheme="minorHAnsi" w:eastAsia="Calibri" w:hAnsiTheme="minorHAnsi" w:cstheme="minorHAnsi"/>
        </w:rPr>
        <w:t>zaplanuj</w:t>
      </w:r>
      <w:r w:rsidR="00D9524C" w:rsidRPr="0087472B">
        <w:rPr>
          <w:rFonts w:asciiTheme="minorHAnsi" w:eastAsia="Calibri" w:hAnsiTheme="minorHAnsi" w:cstheme="minorHAnsi"/>
        </w:rPr>
        <w:t xml:space="preserve"> </w:t>
      </w:r>
      <w:r w:rsidR="005F5063" w:rsidRPr="0087472B">
        <w:rPr>
          <w:rFonts w:asciiTheme="minorHAnsi" w:eastAsia="Calibri" w:hAnsiTheme="minorHAnsi" w:cstheme="minorHAnsi"/>
        </w:rPr>
        <w:t>ewentualny kontakt</w:t>
      </w:r>
      <w:r w:rsidR="2C8EBC06" w:rsidRPr="0087472B">
        <w:rPr>
          <w:rFonts w:asciiTheme="minorHAnsi" w:eastAsia="Calibri" w:hAnsiTheme="minorHAnsi" w:cstheme="minorHAnsi"/>
        </w:rPr>
        <w:t xml:space="preserve"> z </w:t>
      </w:r>
      <w:r w:rsidR="005F5063" w:rsidRPr="0087472B">
        <w:rPr>
          <w:rFonts w:asciiTheme="minorHAnsi" w:eastAsia="Calibri" w:hAnsiTheme="minorHAnsi" w:cstheme="minorHAnsi"/>
        </w:rPr>
        <w:t>osobą wspierającą,</w:t>
      </w:r>
    </w:p>
    <w:p w14:paraId="0FC848E1" w14:textId="16FF726F" w:rsidR="2C8EBC06" w:rsidRPr="0087472B" w:rsidRDefault="00E73979" w:rsidP="00252765">
      <w:pPr>
        <w:pStyle w:val="Akapitzlist"/>
        <w:numPr>
          <w:ilvl w:val="0"/>
          <w:numId w:val="21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przekaż</w:t>
      </w:r>
      <w:r w:rsidR="002147C8" w:rsidRPr="0087472B">
        <w:rPr>
          <w:rFonts w:asciiTheme="minorHAnsi" w:eastAsia="Calibri" w:hAnsiTheme="minorHAnsi" w:cstheme="minorHAnsi"/>
        </w:rPr>
        <w:t xml:space="preserve"> </w:t>
      </w:r>
      <w:r w:rsidR="2C8EBC06" w:rsidRPr="0087472B">
        <w:rPr>
          <w:rFonts w:asciiTheme="minorHAnsi" w:eastAsia="Calibri" w:hAnsiTheme="minorHAnsi" w:cstheme="minorHAnsi"/>
        </w:rPr>
        <w:t>pacjent</w:t>
      </w:r>
      <w:r w:rsidRPr="0087472B">
        <w:rPr>
          <w:rFonts w:asciiTheme="minorHAnsi" w:eastAsia="Calibri" w:hAnsiTheme="minorHAnsi" w:cstheme="minorHAnsi"/>
        </w:rPr>
        <w:t>owi</w:t>
      </w:r>
      <w:r w:rsidR="2C8EBC06" w:rsidRPr="0087472B">
        <w:rPr>
          <w:rFonts w:asciiTheme="minorHAnsi" w:eastAsia="Calibri" w:hAnsiTheme="minorHAnsi" w:cstheme="minorHAnsi"/>
        </w:rPr>
        <w:t xml:space="preserve"> plan profilaktyki i edukacji zdrowotnej, aby zmniejszyć ryzyko nawrotów i przyszłych zabiegów w ZO</w:t>
      </w:r>
      <w:r w:rsidR="00B11B9B" w:rsidRPr="0087472B">
        <w:rPr>
          <w:rFonts w:asciiTheme="minorHAnsi" w:eastAsia="Calibri" w:hAnsiTheme="minorHAnsi" w:cstheme="minorHAnsi"/>
        </w:rPr>
        <w:t xml:space="preserve"> (pamiętaj o dostępnej formie informacji)</w:t>
      </w:r>
      <w:r w:rsidR="2C8EBC06" w:rsidRPr="0087472B">
        <w:rPr>
          <w:rFonts w:asciiTheme="minorHAnsi" w:eastAsia="Calibri" w:hAnsiTheme="minorHAnsi" w:cstheme="minorHAnsi"/>
        </w:rPr>
        <w:t>.</w:t>
      </w:r>
    </w:p>
    <w:p w14:paraId="67830F62" w14:textId="7170B4C6" w:rsidR="7A5B1216" w:rsidRPr="0087472B" w:rsidRDefault="009D0B65" w:rsidP="00A52597">
      <w:pPr>
        <w:rPr>
          <w:rFonts w:asciiTheme="minorHAnsi" w:eastAsiaTheme="minorEastAsia" w:hAnsiTheme="minorHAnsi" w:cstheme="minorHAnsi"/>
        </w:rPr>
      </w:pPr>
      <w:r w:rsidRPr="0087472B">
        <w:rPr>
          <w:rFonts w:asciiTheme="minorHAnsi" w:eastAsiaTheme="minorEastAsia" w:hAnsiTheme="minorHAnsi" w:cstheme="minorHAnsi"/>
        </w:rPr>
        <w:t>Pami</w:t>
      </w:r>
      <w:r w:rsidR="000573FC" w:rsidRPr="0087472B">
        <w:rPr>
          <w:rFonts w:asciiTheme="minorHAnsi" w:eastAsiaTheme="minorEastAsia" w:hAnsiTheme="minorHAnsi" w:cstheme="minorHAnsi"/>
        </w:rPr>
        <w:t>ę</w:t>
      </w:r>
      <w:r w:rsidRPr="0087472B">
        <w:rPr>
          <w:rFonts w:asciiTheme="minorHAnsi" w:eastAsiaTheme="minorEastAsia" w:hAnsiTheme="minorHAnsi" w:cstheme="minorHAnsi"/>
        </w:rPr>
        <w:t xml:space="preserve">taj, o poinformowaniu </w:t>
      </w:r>
      <w:r w:rsidR="7437E546" w:rsidRPr="0087472B">
        <w:rPr>
          <w:rFonts w:asciiTheme="minorHAnsi" w:eastAsiaTheme="minorEastAsia" w:hAnsiTheme="minorHAnsi" w:cstheme="minorHAnsi"/>
        </w:rPr>
        <w:t>pacjent</w:t>
      </w:r>
      <w:r w:rsidR="00B755AD" w:rsidRPr="0087472B">
        <w:rPr>
          <w:rFonts w:asciiTheme="minorHAnsi" w:eastAsiaTheme="minorEastAsia" w:hAnsiTheme="minorHAnsi" w:cstheme="minorHAnsi"/>
        </w:rPr>
        <w:t>a</w:t>
      </w:r>
      <w:r w:rsidR="7437E546" w:rsidRPr="0087472B">
        <w:rPr>
          <w:rFonts w:asciiTheme="minorHAnsi" w:eastAsiaTheme="minorEastAsia" w:hAnsiTheme="minorHAnsi" w:cstheme="minorHAnsi"/>
        </w:rPr>
        <w:t>/</w:t>
      </w:r>
      <w:r w:rsidR="00B755AD" w:rsidRPr="0087472B">
        <w:rPr>
          <w:rFonts w:asciiTheme="minorHAnsi" w:eastAsiaTheme="minorEastAsia" w:hAnsiTheme="minorHAnsi" w:cstheme="minorHAnsi"/>
        </w:rPr>
        <w:t>osobę wspierającą</w:t>
      </w:r>
      <w:r w:rsidR="7437E546" w:rsidRPr="0087472B">
        <w:rPr>
          <w:rFonts w:asciiTheme="minorHAnsi" w:eastAsiaTheme="minorEastAsia" w:hAnsiTheme="minorHAnsi" w:cstheme="minorHAnsi"/>
        </w:rPr>
        <w:t xml:space="preserve"> o konieczności wizyt kontroln</w:t>
      </w:r>
      <w:r w:rsidR="00B755AD" w:rsidRPr="0087472B">
        <w:rPr>
          <w:rFonts w:asciiTheme="minorHAnsi" w:eastAsiaTheme="minorEastAsia" w:hAnsiTheme="minorHAnsi" w:cstheme="minorHAnsi"/>
        </w:rPr>
        <w:t>ych</w:t>
      </w:r>
      <w:r w:rsidR="7437E546" w:rsidRPr="0087472B">
        <w:rPr>
          <w:rFonts w:asciiTheme="minorHAnsi" w:eastAsiaTheme="minorEastAsia" w:hAnsiTheme="minorHAnsi" w:cstheme="minorHAnsi"/>
        </w:rPr>
        <w:t xml:space="preserve">. </w:t>
      </w:r>
      <w:r w:rsidR="00444B61" w:rsidRPr="0087472B">
        <w:rPr>
          <w:rFonts w:asciiTheme="minorHAnsi" w:eastAsiaTheme="minorEastAsia" w:hAnsiTheme="minorHAnsi" w:cstheme="minorHAnsi"/>
        </w:rPr>
        <w:t>Potraktuj</w:t>
      </w:r>
      <w:r w:rsidR="7437E546" w:rsidRPr="0087472B">
        <w:rPr>
          <w:rFonts w:asciiTheme="minorHAnsi" w:eastAsiaTheme="minorEastAsia" w:hAnsiTheme="minorHAnsi" w:cstheme="minorHAnsi"/>
        </w:rPr>
        <w:t xml:space="preserve"> osobę </w:t>
      </w:r>
      <w:r w:rsidR="00444B61" w:rsidRPr="0087472B">
        <w:rPr>
          <w:rFonts w:asciiTheme="minorHAnsi" w:eastAsiaTheme="minorEastAsia" w:hAnsiTheme="minorHAnsi" w:cstheme="minorHAnsi"/>
        </w:rPr>
        <w:t>z niepełnosprawno</w:t>
      </w:r>
      <w:r w:rsidR="0061762F" w:rsidRPr="0087472B">
        <w:rPr>
          <w:rFonts w:asciiTheme="minorHAnsi" w:eastAsiaTheme="minorEastAsia" w:hAnsiTheme="minorHAnsi" w:cstheme="minorHAnsi"/>
        </w:rPr>
        <w:t>ś</w:t>
      </w:r>
      <w:r w:rsidR="00444B61" w:rsidRPr="0087472B">
        <w:rPr>
          <w:rFonts w:asciiTheme="minorHAnsi" w:eastAsiaTheme="minorEastAsia" w:hAnsiTheme="minorHAnsi" w:cstheme="minorHAnsi"/>
        </w:rPr>
        <w:t xml:space="preserve">cią </w:t>
      </w:r>
      <w:r w:rsidR="00116157" w:rsidRPr="0087472B">
        <w:rPr>
          <w:rFonts w:asciiTheme="minorHAnsi" w:eastAsiaTheme="minorEastAsia" w:hAnsiTheme="minorHAnsi" w:cstheme="minorHAnsi"/>
        </w:rPr>
        <w:t>jak pacjenta o</w:t>
      </w:r>
      <w:r w:rsidR="7437E546" w:rsidRPr="0087472B">
        <w:rPr>
          <w:rFonts w:asciiTheme="minorHAnsi" w:eastAsiaTheme="minorEastAsia" w:hAnsiTheme="minorHAnsi" w:cstheme="minorHAnsi"/>
        </w:rPr>
        <w:t xml:space="preserve"> wysokim ryzyku próchnicy. </w:t>
      </w:r>
      <w:r w:rsidR="001F1D81" w:rsidRPr="0087472B">
        <w:rPr>
          <w:rFonts w:asciiTheme="minorHAnsi" w:eastAsiaTheme="minorEastAsia" w:hAnsiTheme="minorHAnsi" w:cstheme="minorHAnsi"/>
        </w:rPr>
        <w:t>W</w:t>
      </w:r>
      <w:r w:rsidR="00116157" w:rsidRPr="0087472B">
        <w:rPr>
          <w:rFonts w:asciiTheme="minorHAnsi" w:eastAsiaTheme="minorEastAsia" w:hAnsiTheme="minorHAnsi" w:cstheme="minorHAnsi"/>
        </w:rPr>
        <w:t>y</w:t>
      </w:r>
      <w:r w:rsidR="001F1D81" w:rsidRPr="0087472B">
        <w:rPr>
          <w:rFonts w:asciiTheme="minorHAnsi" w:eastAsiaTheme="minorEastAsia" w:hAnsiTheme="minorHAnsi" w:cstheme="minorHAnsi"/>
        </w:rPr>
        <w:t>z</w:t>
      </w:r>
      <w:r w:rsidR="00116157" w:rsidRPr="0087472B">
        <w:rPr>
          <w:rFonts w:asciiTheme="minorHAnsi" w:eastAsiaTheme="minorEastAsia" w:hAnsiTheme="minorHAnsi" w:cstheme="minorHAnsi"/>
        </w:rPr>
        <w:t xml:space="preserve">nacz </w:t>
      </w:r>
      <w:r w:rsidR="001F1D81" w:rsidRPr="0087472B">
        <w:rPr>
          <w:rFonts w:asciiTheme="minorHAnsi" w:eastAsiaTheme="minorEastAsia" w:hAnsiTheme="minorHAnsi" w:cstheme="minorHAnsi"/>
        </w:rPr>
        <w:lastRenderedPageBreak/>
        <w:t>kontrole</w:t>
      </w:r>
      <w:r w:rsidR="00116157" w:rsidRPr="0087472B">
        <w:rPr>
          <w:rFonts w:asciiTheme="minorHAnsi" w:eastAsiaTheme="minorEastAsia" w:hAnsiTheme="minorHAnsi" w:cstheme="minorHAnsi"/>
        </w:rPr>
        <w:t xml:space="preserve"> </w:t>
      </w:r>
      <w:r w:rsidR="7437E546" w:rsidRPr="0087472B">
        <w:rPr>
          <w:rFonts w:asciiTheme="minorHAnsi" w:eastAsiaTheme="minorEastAsia" w:hAnsiTheme="minorHAnsi" w:cstheme="minorHAnsi"/>
        </w:rPr>
        <w:t xml:space="preserve">co 3 do 6 miesięcy. Wizyty kontrolne </w:t>
      </w:r>
      <w:r w:rsidR="004F1FEF" w:rsidRPr="0087472B">
        <w:rPr>
          <w:rFonts w:asciiTheme="minorHAnsi" w:eastAsiaTheme="minorEastAsia" w:hAnsiTheme="minorHAnsi" w:cstheme="minorHAnsi"/>
        </w:rPr>
        <w:t>mogą być usta</w:t>
      </w:r>
      <w:r w:rsidR="000573FC" w:rsidRPr="0087472B">
        <w:rPr>
          <w:rFonts w:asciiTheme="minorHAnsi" w:eastAsiaTheme="minorEastAsia" w:hAnsiTheme="minorHAnsi" w:cstheme="minorHAnsi"/>
        </w:rPr>
        <w:t>lane</w:t>
      </w:r>
      <w:r w:rsidR="7437E546" w:rsidRPr="0087472B">
        <w:rPr>
          <w:rFonts w:asciiTheme="minorHAnsi" w:eastAsiaTheme="minorEastAsia" w:hAnsiTheme="minorHAnsi" w:cstheme="minorHAnsi"/>
        </w:rPr>
        <w:t xml:space="preserve"> </w:t>
      </w:r>
      <w:r w:rsidR="00A74ABD" w:rsidRPr="0087472B">
        <w:rPr>
          <w:rFonts w:asciiTheme="minorHAnsi" w:eastAsiaTheme="minorEastAsia" w:hAnsiTheme="minorHAnsi" w:cstheme="minorHAnsi"/>
        </w:rPr>
        <w:t>za</w:t>
      </w:r>
      <w:r w:rsidR="7437E546" w:rsidRPr="0087472B">
        <w:rPr>
          <w:rFonts w:asciiTheme="minorHAnsi" w:eastAsiaTheme="minorEastAsia" w:hAnsiTheme="minorHAnsi" w:cstheme="minorHAnsi"/>
        </w:rPr>
        <w:t xml:space="preserve"> pośrednictwem koordynator</w:t>
      </w:r>
      <w:r w:rsidR="000573FC" w:rsidRPr="0087472B">
        <w:rPr>
          <w:rFonts w:asciiTheme="minorHAnsi" w:eastAsiaTheme="minorEastAsia" w:hAnsiTheme="minorHAnsi" w:cstheme="minorHAnsi"/>
        </w:rPr>
        <w:t>a medycznego.</w:t>
      </w:r>
    </w:p>
    <w:p w14:paraId="5D9DF7C1" w14:textId="0B99F820" w:rsidR="7A5B1216" w:rsidRPr="0087472B" w:rsidRDefault="00EB63EF" w:rsidP="00331EA4">
      <w:pPr>
        <w:pStyle w:val="Nagwek3"/>
        <w:rPr>
          <w:rFonts w:asciiTheme="minorHAnsi" w:eastAsiaTheme="minorEastAsia" w:hAnsiTheme="minorHAnsi" w:cstheme="minorHAnsi"/>
        </w:rPr>
      </w:pPr>
      <w:bookmarkStart w:id="423" w:name="_Toc213825939"/>
      <w:r w:rsidRPr="0087472B">
        <w:rPr>
          <w:rFonts w:asciiTheme="minorHAnsi" w:eastAsiaTheme="minorEastAsia" w:hAnsiTheme="minorHAnsi" w:cstheme="minorHAnsi"/>
        </w:rPr>
        <w:t>Monitoring</w:t>
      </w:r>
      <w:r w:rsidR="04C89214" w:rsidRPr="0087472B">
        <w:rPr>
          <w:rFonts w:asciiTheme="minorHAnsi" w:eastAsiaTheme="minorEastAsia" w:hAnsiTheme="minorHAnsi" w:cstheme="minorHAnsi"/>
        </w:rPr>
        <w:t xml:space="preserve"> satysfakcji z opieki medycznej</w:t>
      </w:r>
      <w:bookmarkEnd w:id="423"/>
    </w:p>
    <w:p w14:paraId="72406021" w14:textId="2EB3F1DF" w:rsidR="7A5B1216" w:rsidRPr="0087472B" w:rsidRDefault="6293C54D" w:rsidP="00707149">
      <w:pPr>
        <w:shd w:val="clear" w:color="auto" w:fill="FFFFFF" w:themeFill="background1"/>
        <w:rPr>
          <w:rFonts w:asciiTheme="minorHAnsi" w:eastAsia="Calibri" w:hAnsiTheme="minorHAnsi" w:cstheme="minorHAnsi"/>
        </w:rPr>
      </w:pPr>
      <w:r w:rsidRPr="0087472B">
        <w:rPr>
          <w:rFonts w:asciiTheme="minorHAnsi" w:eastAsia="Calibri" w:hAnsiTheme="minorHAnsi" w:cstheme="minorHAnsi"/>
        </w:rPr>
        <w:t>Leczenie stomatologiczne w znieczuleniu ogólnym wiąże się z większym ryzykiem, kosztami oraz złożonością organizacyjną. Dlatego wymaga ono odpowiedniego nadzoru klinicznego, przejrzystości w działaniu i stałego monitorowania jakości usług.</w:t>
      </w:r>
    </w:p>
    <w:p w14:paraId="5EF99623" w14:textId="6CBC8307" w:rsidR="7A5B1216" w:rsidRPr="0087472B" w:rsidRDefault="6293C54D" w:rsidP="002C2ACE">
      <w:pPr>
        <w:shd w:val="clear" w:color="auto" w:fill="FFFFFF" w:themeFill="background1"/>
        <w:contextualSpacing/>
        <w:rPr>
          <w:rFonts w:asciiTheme="minorHAnsi" w:eastAsia="Calibri" w:hAnsiTheme="minorHAnsi" w:cstheme="minorHAnsi"/>
        </w:rPr>
      </w:pPr>
      <w:r w:rsidRPr="0087472B">
        <w:rPr>
          <w:rFonts w:asciiTheme="minorHAnsi" w:eastAsia="Calibri" w:hAnsiTheme="minorHAnsi" w:cstheme="minorHAnsi"/>
        </w:rPr>
        <w:t>Każda jednostka oferująca leczenie w ZO w ramach stomatologii specjalnej powinna prowadzić regularne audyty jakości, monitorując m</w:t>
      </w:r>
      <w:r w:rsidR="008C3B29" w:rsidRPr="0087472B">
        <w:rPr>
          <w:rFonts w:asciiTheme="minorHAnsi" w:eastAsia="Calibri" w:hAnsiTheme="minorHAnsi" w:cstheme="minorHAnsi"/>
        </w:rPr>
        <w:t xml:space="preserve">iędzy </w:t>
      </w:r>
      <w:r w:rsidR="00984D31" w:rsidRPr="0087472B">
        <w:rPr>
          <w:rFonts w:asciiTheme="minorHAnsi" w:eastAsia="Calibri" w:hAnsiTheme="minorHAnsi" w:cstheme="minorHAnsi"/>
        </w:rPr>
        <w:t>innymi</w:t>
      </w:r>
      <w:r w:rsidRPr="0087472B">
        <w:rPr>
          <w:rFonts w:asciiTheme="minorHAnsi" w:eastAsia="Calibri" w:hAnsiTheme="minorHAnsi" w:cstheme="minorHAnsi"/>
        </w:rPr>
        <w:t>:</w:t>
      </w:r>
    </w:p>
    <w:p w14:paraId="4A1D7947" w14:textId="2C3DEA63" w:rsidR="7A5B1216" w:rsidRPr="0087472B" w:rsidRDefault="6293C54D" w:rsidP="00252765">
      <w:pPr>
        <w:pStyle w:val="Akapitzlist"/>
        <w:numPr>
          <w:ilvl w:val="0"/>
          <w:numId w:val="211"/>
        </w:numPr>
        <w:shd w:val="clear" w:color="auto" w:fill="FFFFFF" w:themeFill="background1"/>
        <w:ind w:left="425" w:hanging="425"/>
        <w:contextualSpacing w:val="0"/>
        <w:rPr>
          <w:rFonts w:asciiTheme="minorHAnsi" w:eastAsia="Calibri" w:hAnsiTheme="minorHAnsi" w:cstheme="minorHAnsi"/>
        </w:rPr>
      </w:pPr>
      <w:r w:rsidRPr="0087472B">
        <w:rPr>
          <w:rFonts w:asciiTheme="minorHAnsi" w:eastAsia="Calibri" w:hAnsiTheme="minorHAnsi" w:cstheme="minorHAnsi"/>
        </w:rPr>
        <w:t>liczbę pacjentów,</w:t>
      </w:r>
    </w:p>
    <w:p w14:paraId="23EBB908" w14:textId="5E559B79" w:rsidR="7A5B1216" w:rsidRPr="0087472B" w:rsidRDefault="6293C54D" w:rsidP="00252765">
      <w:pPr>
        <w:pStyle w:val="Akapitzlist"/>
        <w:numPr>
          <w:ilvl w:val="0"/>
          <w:numId w:val="211"/>
        </w:numPr>
        <w:shd w:val="clear" w:color="auto" w:fill="FFFFFF" w:themeFill="background1"/>
        <w:ind w:left="425" w:hanging="425"/>
        <w:contextualSpacing w:val="0"/>
        <w:rPr>
          <w:rFonts w:asciiTheme="minorHAnsi" w:eastAsia="Calibri" w:hAnsiTheme="minorHAnsi" w:cstheme="minorHAnsi"/>
        </w:rPr>
      </w:pPr>
      <w:r w:rsidRPr="0087472B">
        <w:rPr>
          <w:rFonts w:asciiTheme="minorHAnsi" w:eastAsia="Calibri" w:hAnsiTheme="minorHAnsi" w:cstheme="minorHAnsi"/>
        </w:rPr>
        <w:t>czas oczekiwania,</w:t>
      </w:r>
    </w:p>
    <w:p w14:paraId="0CD93E06" w14:textId="153A640D" w:rsidR="7A5B1216" w:rsidRPr="0087472B" w:rsidRDefault="6293C54D" w:rsidP="00252765">
      <w:pPr>
        <w:pStyle w:val="Akapitzlist"/>
        <w:numPr>
          <w:ilvl w:val="0"/>
          <w:numId w:val="211"/>
        </w:numPr>
        <w:shd w:val="clear" w:color="auto" w:fill="FFFFFF" w:themeFill="background1"/>
        <w:ind w:left="425" w:hanging="425"/>
        <w:contextualSpacing w:val="0"/>
        <w:rPr>
          <w:rFonts w:asciiTheme="minorHAnsi" w:eastAsia="Calibri" w:hAnsiTheme="minorHAnsi" w:cstheme="minorHAnsi"/>
        </w:rPr>
      </w:pPr>
      <w:r w:rsidRPr="0087472B">
        <w:rPr>
          <w:rFonts w:asciiTheme="minorHAnsi" w:eastAsia="Calibri" w:hAnsiTheme="minorHAnsi" w:cstheme="minorHAnsi"/>
        </w:rPr>
        <w:t>rodzaj wykonanych procedur,</w:t>
      </w:r>
    </w:p>
    <w:p w14:paraId="451FEAD8" w14:textId="7C1CFA32" w:rsidR="7A5B1216" w:rsidRPr="0087472B" w:rsidRDefault="6293C54D" w:rsidP="00252765">
      <w:pPr>
        <w:pStyle w:val="Akapitzlist"/>
        <w:numPr>
          <w:ilvl w:val="0"/>
          <w:numId w:val="211"/>
        </w:numPr>
        <w:shd w:val="clear" w:color="auto" w:fill="FFFFFF" w:themeFill="background1"/>
        <w:ind w:left="425" w:hanging="425"/>
        <w:contextualSpacing w:val="0"/>
        <w:rPr>
          <w:rFonts w:asciiTheme="minorHAnsi" w:eastAsia="Calibri" w:hAnsiTheme="minorHAnsi" w:cstheme="minorHAnsi"/>
        </w:rPr>
      </w:pPr>
      <w:r w:rsidRPr="0087472B">
        <w:rPr>
          <w:rFonts w:asciiTheme="minorHAnsi" w:eastAsia="Calibri" w:hAnsiTheme="minorHAnsi" w:cstheme="minorHAnsi"/>
        </w:rPr>
        <w:t>powikłania,</w:t>
      </w:r>
    </w:p>
    <w:p w14:paraId="74CBEB5F" w14:textId="667EEF17" w:rsidR="7A5B1216" w:rsidRPr="0087472B" w:rsidRDefault="6293C54D" w:rsidP="00252765">
      <w:pPr>
        <w:pStyle w:val="Akapitzlist"/>
        <w:numPr>
          <w:ilvl w:val="0"/>
          <w:numId w:val="211"/>
        </w:numPr>
        <w:shd w:val="clear" w:color="auto" w:fill="FFFFFF" w:themeFill="background1"/>
        <w:ind w:left="425" w:hanging="425"/>
        <w:contextualSpacing w:val="0"/>
        <w:rPr>
          <w:rFonts w:asciiTheme="minorHAnsi" w:eastAsiaTheme="minorEastAsia" w:hAnsiTheme="minorHAnsi" w:cstheme="minorHAnsi"/>
        </w:rPr>
      </w:pPr>
      <w:r w:rsidRPr="0087472B">
        <w:rPr>
          <w:rFonts w:asciiTheme="minorHAnsi" w:eastAsia="Calibri" w:hAnsiTheme="minorHAnsi" w:cstheme="minorHAnsi"/>
        </w:rPr>
        <w:t>satysfakcję pacjentów</w:t>
      </w:r>
      <w:r w:rsidR="00FD701F" w:rsidRPr="0087472B">
        <w:rPr>
          <w:rFonts w:asciiTheme="minorHAnsi" w:eastAsia="Calibri" w:hAnsiTheme="minorHAnsi" w:cstheme="minorHAnsi"/>
        </w:rPr>
        <w:t>.</w:t>
      </w:r>
    </w:p>
    <w:p w14:paraId="18D3486B" w14:textId="2EA736B9" w:rsidR="00A83398" w:rsidRPr="0087472B" w:rsidRDefault="00B01488" w:rsidP="003068C5">
      <w:pPr>
        <w:shd w:val="clear" w:color="auto" w:fill="FFFFFF" w:themeFill="background1"/>
        <w:rPr>
          <w:rFonts w:asciiTheme="minorHAnsi" w:eastAsiaTheme="minorEastAsia" w:hAnsiTheme="minorHAnsi" w:cstheme="minorHAnsi"/>
        </w:rPr>
      </w:pPr>
      <w:r w:rsidRPr="0087472B">
        <w:rPr>
          <w:rFonts w:asciiTheme="minorHAnsi" w:eastAsiaTheme="minorEastAsia" w:hAnsiTheme="minorHAnsi" w:cstheme="minorHAnsi"/>
          <w:b/>
          <w:bCs/>
        </w:rPr>
        <w:t>Dobrą praktyką</w:t>
      </w:r>
      <w:r w:rsidR="7437E546" w:rsidRPr="0087472B" w:rsidDel="00B01488">
        <w:rPr>
          <w:rFonts w:asciiTheme="minorHAnsi" w:eastAsiaTheme="minorEastAsia" w:hAnsiTheme="minorHAnsi" w:cstheme="minorHAnsi"/>
        </w:rPr>
        <w:t xml:space="preserve"> </w:t>
      </w:r>
      <w:r w:rsidRPr="0087472B">
        <w:rPr>
          <w:rFonts w:asciiTheme="minorHAnsi" w:eastAsiaTheme="minorEastAsia" w:hAnsiTheme="minorHAnsi" w:cstheme="minorHAnsi"/>
        </w:rPr>
        <w:t xml:space="preserve">jest </w:t>
      </w:r>
      <w:r w:rsidR="7437E546" w:rsidRPr="0087472B">
        <w:rPr>
          <w:rFonts w:asciiTheme="minorHAnsi" w:eastAsiaTheme="minorEastAsia" w:hAnsiTheme="minorHAnsi" w:cstheme="minorHAnsi"/>
        </w:rPr>
        <w:t xml:space="preserve">poproszenie pacjenta o wypełnienie ankiety satysfakcji z opieki medycznej świadczonej w placówce medycznej. Ankiety takie pozwalają mierzyć zadowolenie pacjentów z opieki medycznej, co jest kluczowe dla placówek w podnoszeniu jakości świadczonych usług. </w:t>
      </w:r>
      <w:r w:rsidR="00A83398" w:rsidRPr="0087472B">
        <w:rPr>
          <w:rFonts w:asciiTheme="minorHAnsi" w:eastAsiaTheme="minorEastAsia" w:hAnsiTheme="minorHAnsi" w:cstheme="minorHAnsi"/>
        </w:rPr>
        <w:t>Działanie to jest szczególnie ważne ze względu na usługi świadczone pacjent</w:t>
      </w:r>
      <w:r w:rsidR="008C6FF1" w:rsidRPr="0087472B">
        <w:rPr>
          <w:rFonts w:asciiTheme="minorHAnsi" w:eastAsiaTheme="minorEastAsia" w:hAnsiTheme="minorHAnsi" w:cstheme="minorHAnsi"/>
        </w:rPr>
        <w:t>om</w:t>
      </w:r>
      <w:r w:rsidR="00A83398" w:rsidRPr="0087472B">
        <w:rPr>
          <w:rFonts w:asciiTheme="minorHAnsi" w:eastAsiaTheme="minorEastAsia" w:hAnsiTheme="minorHAnsi" w:cstheme="minorHAnsi"/>
        </w:rPr>
        <w:t xml:space="preserve"> ze szczególnymi potrzebami.</w:t>
      </w:r>
    </w:p>
    <w:p w14:paraId="1B4CBEED" w14:textId="79C4C9D0" w:rsidR="0696C6EA" w:rsidRPr="0087472B" w:rsidRDefault="0696C6EA" w:rsidP="003068C5">
      <w:pPr>
        <w:shd w:val="clear" w:color="auto" w:fill="FFFFFF" w:themeFill="background1"/>
        <w:rPr>
          <w:rFonts w:asciiTheme="minorHAnsi" w:eastAsia="Calibri" w:hAnsiTheme="minorHAnsi" w:cstheme="minorHAnsi"/>
        </w:rPr>
      </w:pPr>
      <w:r w:rsidRPr="0087472B">
        <w:rPr>
          <w:rFonts w:asciiTheme="minorHAnsi" w:eastAsia="Calibri" w:hAnsiTheme="minorHAnsi" w:cstheme="minorHAnsi"/>
        </w:rPr>
        <w:t xml:space="preserve">Dane powinny być zbierane w sposób uporządkowany, umożliwiający ich porównanie </w:t>
      </w:r>
      <w:r w:rsidR="00FC3984" w:rsidRPr="0087472B">
        <w:rPr>
          <w:rFonts w:asciiTheme="minorHAnsi" w:eastAsia="Calibri" w:hAnsiTheme="minorHAnsi" w:cstheme="minorHAnsi"/>
        </w:rPr>
        <w:t>w</w:t>
      </w:r>
      <w:r w:rsidR="00AA3FFA" w:rsidRPr="0087472B">
        <w:rPr>
          <w:rFonts w:asciiTheme="minorHAnsi" w:eastAsia="Calibri" w:hAnsiTheme="minorHAnsi" w:cstheme="minorHAnsi"/>
        </w:rPr>
        <w:t> </w:t>
      </w:r>
      <w:r w:rsidR="00FC3984" w:rsidRPr="0087472B">
        <w:rPr>
          <w:rFonts w:asciiTheme="minorHAnsi" w:eastAsia="Calibri" w:hAnsiTheme="minorHAnsi" w:cstheme="minorHAnsi"/>
        </w:rPr>
        <w:t>czasie</w:t>
      </w:r>
      <w:r w:rsidRPr="0087472B">
        <w:rPr>
          <w:rFonts w:asciiTheme="minorHAnsi" w:eastAsia="Calibri" w:hAnsiTheme="minorHAnsi" w:cstheme="minorHAnsi"/>
        </w:rPr>
        <w:t>.</w:t>
      </w:r>
      <w:r w:rsidR="00C6276F" w:rsidRPr="0087472B">
        <w:rPr>
          <w:rFonts w:asciiTheme="minorHAnsi" w:eastAsia="Calibri" w:hAnsiTheme="minorHAnsi" w:cstheme="minorHAnsi"/>
        </w:rPr>
        <w:t xml:space="preserve"> </w:t>
      </w:r>
      <w:r w:rsidRPr="0087472B">
        <w:rPr>
          <w:rFonts w:asciiTheme="minorHAnsi" w:eastAsia="Calibri" w:hAnsiTheme="minorHAnsi" w:cstheme="minorHAnsi"/>
        </w:rPr>
        <w:t>Wszelkie zdarzenia niepożądane (n</w:t>
      </w:r>
      <w:r w:rsidR="009725A5"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725A5" w:rsidRPr="0087472B">
        <w:rPr>
          <w:rFonts w:asciiTheme="minorHAnsi" w:eastAsia="Calibri" w:hAnsiTheme="minorHAnsi" w:cstheme="minorHAnsi"/>
        </w:rPr>
        <w:t>rzykład</w:t>
      </w:r>
      <w:r w:rsidRPr="0087472B">
        <w:rPr>
          <w:rFonts w:asciiTheme="minorHAnsi" w:eastAsia="Calibri" w:hAnsiTheme="minorHAnsi" w:cstheme="minorHAnsi"/>
        </w:rPr>
        <w:t xml:space="preserve"> powikłania, błędy, nagłe hospitalizacje) powinny być odnotowane i analizowane zgodnie z </w:t>
      </w:r>
      <w:r w:rsidR="00FC3984" w:rsidRPr="0087472B">
        <w:rPr>
          <w:rFonts w:asciiTheme="minorHAnsi" w:eastAsia="Calibri" w:hAnsiTheme="minorHAnsi" w:cstheme="minorHAnsi"/>
        </w:rPr>
        <w:t xml:space="preserve">wewnętrznymi </w:t>
      </w:r>
      <w:r w:rsidRPr="0087472B">
        <w:rPr>
          <w:rFonts w:asciiTheme="minorHAnsi" w:eastAsia="Calibri" w:hAnsiTheme="minorHAnsi" w:cstheme="minorHAnsi"/>
        </w:rPr>
        <w:t>procedurami.</w:t>
      </w:r>
      <w:r w:rsidR="00CD0BB3" w:rsidRPr="0087472B">
        <w:rPr>
          <w:rFonts w:asciiTheme="minorHAnsi" w:eastAsia="Calibri" w:hAnsiTheme="minorHAnsi" w:cstheme="minorHAnsi"/>
        </w:rPr>
        <w:t xml:space="preserve"> Przykładowy formularz ankiety </w:t>
      </w:r>
      <w:r w:rsidR="00F153FF" w:rsidRPr="0087472B">
        <w:rPr>
          <w:rFonts w:asciiTheme="minorHAnsi" w:eastAsiaTheme="minorEastAsia" w:hAnsiTheme="minorHAnsi" w:cstheme="minorHAnsi"/>
        </w:rPr>
        <w:t>satysfakcji z opieki medycznej świadczonej w</w:t>
      </w:r>
      <w:r w:rsidR="00AA3FFA" w:rsidRPr="0087472B">
        <w:rPr>
          <w:rFonts w:asciiTheme="minorHAnsi" w:eastAsiaTheme="minorEastAsia" w:hAnsiTheme="minorHAnsi" w:cstheme="minorHAnsi"/>
        </w:rPr>
        <w:t> </w:t>
      </w:r>
      <w:r w:rsidR="00F153FF" w:rsidRPr="0087472B">
        <w:rPr>
          <w:rFonts w:asciiTheme="minorHAnsi" w:eastAsiaTheme="minorEastAsia" w:hAnsiTheme="minorHAnsi" w:cstheme="minorHAnsi"/>
        </w:rPr>
        <w:t xml:space="preserve">placówce medycznej stanowi </w:t>
      </w:r>
      <w:r w:rsidR="00A96762" w:rsidRPr="0087472B">
        <w:rPr>
          <w:rFonts w:asciiTheme="minorHAnsi" w:eastAsiaTheme="minorEastAsia" w:hAnsiTheme="minorHAnsi" w:cstheme="minorHAnsi"/>
        </w:rPr>
        <w:t>z</w:t>
      </w:r>
      <w:r w:rsidR="00F153FF" w:rsidRPr="0087472B">
        <w:rPr>
          <w:rFonts w:asciiTheme="minorHAnsi" w:eastAsiaTheme="minorEastAsia" w:hAnsiTheme="minorHAnsi" w:cstheme="minorHAnsi"/>
        </w:rPr>
        <w:t xml:space="preserve">ałącznik nr </w:t>
      </w:r>
      <w:r w:rsidR="001E164C" w:rsidRPr="0087472B">
        <w:rPr>
          <w:rFonts w:asciiTheme="minorHAnsi" w:eastAsiaTheme="minorEastAsia" w:hAnsiTheme="minorHAnsi" w:cstheme="minorHAnsi"/>
        </w:rPr>
        <w:t>4 do Standardu.</w:t>
      </w:r>
    </w:p>
    <w:p w14:paraId="180CEF0A" w14:textId="76F052E4" w:rsidR="16106779" w:rsidRPr="0087472B" w:rsidRDefault="16106779" w:rsidP="00890BB0">
      <w:pPr>
        <w:pStyle w:val="Nagwek2"/>
        <w:rPr>
          <w:rFonts w:asciiTheme="minorHAnsi" w:hAnsiTheme="minorHAnsi" w:cstheme="minorHAnsi"/>
        </w:rPr>
      </w:pPr>
      <w:bookmarkStart w:id="424" w:name="_Toc200952271"/>
      <w:bookmarkStart w:id="425" w:name="_Toc201846710"/>
      <w:bookmarkStart w:id="426" w:name="_Toc213825940"/>
      <w:r w:rsidRPr="0087472B">
        <w:rPr>
          <w:rFonts w:asciiTheme="minorHAnsi" w:hAnsiTheme="minorHAnsi" w:cstheme="minorHAnsi"/>
        </w:rPr>
        <w:t>Leczenie stomatologiczne w warunkach szpitalnych</w:t>
      </w:r>
      <w:r w:rsidR="36674CF5" w:rsidRPr="0087472B">
        <w:rPr>
          <w:rFonts w:asciiTheme="minorHAnsi" w:hAnsiTheme="minorHAnsi" w:cstheme="minorHAnsi"/>
        </w:rPr>
        <w:t xml:space="preserve"> (wytyczne/</w:t>
      </w:r>
      <w:r w:rsidR="2812ED96" w:rsidRPr="0087472B">
        <w:rPr>
          <w:rFonts w:asciiTheme="minorHAnsi" w:hAnsiTheme="minorHAnsi" w:cstheme="minorHAnsi"/>
        </w:rPr>
        <w:t>rekomendacje/</w:t>
      </w:r>
      <w:r w:rsidR="36674CF5" w:rsidRPr="0087472B">
        <w:rPr>
          <w:rFonts w:asciiTheme="minorHAnsi" w:hAnsiTheme="minorHAnsi" w:cstheme="minorHAnsi"/>
        </w:rPr>
        <w:t>zalecenia)</w:t>
      </w:r>
      <w:bookmarkEnd w:id="424"/>
      <w:bookmarkEnd w:id="425"/>
      <w:bookmarkEnd w:id="426"/>
    </w:p>
    <w:p w14:paraId="6566E23F" w14:textId="1BE1F520" w:rsidR="00C50FAB" w:rsidRPr="0087472B" w:rsidRDefault="6185285A" w:rsidP="00A52597">
      <w:pPr>
        <w:rPr>
          <w:rFonts w:asciiTheme="minorHAnsi" w:hAnsiTheme="minorHAnsi" w:cstheme="minorHAnsi"/>
        </w:rPr>
      </w:pPr>
      <w:r w:rsidRPr="0087472B">
        <w:rPr>
          <w:rFonts w:asciiTheme="minorHAnsi" w:hAnsiTheme="minorHAnsi" w:cstheme="minorHAnsi"/>
        </w:rPr>
        <w:t>Sposób po</w:t>
      </w:r>
      <w:r w:rsidR="00BA5CB8" w:rsidRPr="0087472B">
        <w:rPr>
          <w:rFonts w:asciiTheme="minorHAnsi" w:hAnsiTheme="minorHAnsi" w:cstheme="minorHAnsi"/>
        </w:rPr>
        <w:t>s</w:t>
      </w:r>
      <w:r w:rsidRPr="0087472B">
        <w:rPr>
          <w:rFonts w:asciiTheme="minorHAnsi" w:hAnsiTheme="minorHAnsi" w:cstheme="minorHAnsi"/>
        </w:rPr>
        <w:t>t</w:t>
      </w:r>
      <w:r w:rsidR="2B408848" w:rsidRPr="0087472B">
        <w:rPr>
          <w:rFonts w:asciiTheme="minorHAnsi" w:hAnsiTheme="minorHAnsi" w:cstheme="minorHAnsi"/>
        </w:rPr>
        <w:t>ę</w:t>
      </w:r>
      <w:r w:rsidRPr="0087472B">
        <w:rPr>
          <w:rFonts w:asciiTheme="minorHAnsi" w:hAnsiTheme="minorHAnsi" w:cstheme="minorHAnsi"/>
        </w:rPr>
        <w:t>powania</w:t>
      </w:r>
      <w:r w:rsidR="44054D56" w:rsidRPr="0087472B">
        <w:rPr>
          <w:rFonts w:asciiTheme="minorHAnsi" w:hAnsiTheme="minorHAnsi" w:cstheme="minorHAnsi"/>
        </w:rPr>
        <w:t xml:space="preserve"> i</w:t>
      </w:r>
      <w:r w:rsidRPr="0087472B">
        <w:rPr>
          <w:rFonts w:asciiTheme="minorHAnsi" w:hAnsiTheme="minorHAnsi" w:cstheme="minorHAnsi"/>
        </w:rPr>
        <w:t xml:space="preserve"> komunikacji </w:t>
      </w:r>
      <w:r w:rsidR="44054D56" w:rsidRPr="0087472B">
        <w:rPr>
          <w:rFonts w:asciiTheme="minorHAnsi" w:hAnsiTheme="minorHAnsi" w:cstheme="minorHAnsi"/>
        </w:rPr>
        <w:t>z pacjentem ze szczególny</w:t>
      </w:r>
      <w:r w:rsidR="40D44F41" w:rsidRPr="0087472B">
        <w:rPr>
          <w:rFonts w:asciiTheme="minorHAnsi" w:hAnsiTheme="minorHAnsi" w:cstheme="minorHAnsi"/>
        </w:rPr>
        <w:t xml:space="preserve">mi potrzebami </w:t>
      </w:r>
      <w:r w:rsidR="559F7085" w:rsidRPr="0087472B">
        <w:rPr>
          <w:rFonts w:asciiTheme="minorHAnsi" w:hAnsiTheme="minorHAnsi" w:cstheme="minorHAnsi"/>
        </w:rPr>
        <w:t xml:space="preserve">oraz </w:t>
      </w:r>
      <w:r w:rsidR="44054D56" w:rsidRPr="0087472B">
        <w:rPr>
          <w:rFonts w:asciiTheme="minorHAnsi" w:hAnsiTheme="minorHAnsi" w:cstheme="minorHAnsi"/>
        </w:rPr>
        <w:t>przygotowa</w:t>
      </w:r>
      <w:r w:rsidR="0DA8513F" w:rsidRPr="0087472B">
        <w:rPr>
          <w:rFonts w:asciiTheme="minorHAnsi" w:hAnsiTheme="minorHAnsi" w:cstheme="minorHAnsi"/>
        </w:rPr>
        <w:t xml:space="preserve">nie i </w:t>
      </w:r>
      <w:r w:rsidR="559F7085" w:rsidRPr="0087472B">
        <w:rPr>
          <w:rFonts w:asciiTheme="minorHAnsi" w:hAnsiTheme="minorHAnsi" w:cstheme="minorHAnsi"/>
        </w:rPr>
        <w:t>reali</w:t>
      </w:r>
      <w:r w:rsidR="00BA5CB8" w:rsidRPr="0087472B">
        <w:rPr>
          <w:rFonts w:asciiTheme="minorHAnsi" w:hAnsiTheme="minorHAnsi" w:cstheme="minorHAnsi"/>
        </w:rPr>
        <w:t>z</w:t>
      </w:r>
      <w:r w:rsidR="559F7085" w:rsidRPr="0087472B">
        <w:rPr>
          <w:rFonts w:asciiTheme="minorHAnsi" w:hAnsiTheme="minorHAnsi" w:cstheme="minorHAnsi"/>
        </w:rPr>
        <w:t xml:space="preserve">acja procesu </w:t>
      </w:r>
      <w:r w:rsidR="40D44F41" w:rsidRPr="0087472B">
        <w:rPr>
          <w:rFonts w:asciiTheme="minorHAnsi" w:hAnsiTheme="minorHAnsi" w:cstheme="minorHAnsi"/>
        </w:rPr>
        <w:t xml:space="preserve">leczenia </w:t>
      </w:r>
      <w:r w:rsidR="61CDCE41" w:rsidRPr="0087472B">
        <w:rPr>
          <w:rFonts w:asciiTheme="minorHAnsi" w:hAnsiTheme="minorHAnsi" w:cstheme="minorHAnsi"/>
        </w:rPr>
        <w:t xml:space="preserve">w ZO </w:t>
      </w:r>
      <w:r w:rsidR="17438349" w:rsidRPr="0087472B">
        <w:rPr>
          <w:rFonts w:asciiTheme="minorHAnsi" w:hAnsiTheme="minorHAnsi" w:cstheme="minorHAnsi"/>
        </w:rPr>
        <w:t xml:space="preserve">w warunkach szpitalnych </w:t>
      </w:r>
      <w:r w:rsidR="559F7085" w:rsidRPr="0087472B">
        <w:rPr>
          <w:rFonts w:asciiTheme="minorHAnsi" w:hAnsiTheme="minorHAnsi" w:cstheme="minorHAnsi"/>
        </w:rPr>
        <w:t xml:space="preserve">odbywa się </w:t>
      </w:r>
      <w:r w:rsidR="2B408848" w:rsidRPr="0087472B">
        <w:rPr>
          <w:rFonts w:asciiTheme="minorHAnsi" w:hAnsiTheme="minorHAnsi" w:cstheme="minorHAnsi"/>
        </w:rPr>
        <w:t>na</w:t>
      </w:r>
      <w:r w:rsidR="717E285C" w:rsidRPr="0087472B">
        <w:rPr>
          <w:rFonts w:asciiTheme="minorHAnsi" w:hAnsiTheme="minorHAnsi" w:cstheme="minorHAnsi"/>
        </w:rPr>
        <w:t> </w:t>
      </w:r>
      <w:r w:rsidR="2B408848" w:rsidRPr="0087472B">
        <w:rPr>
          <w:rFonts w:asciiTheme="minorHAnsi" w:hAnsiTheme="minorHAnsi" w:cstheme="minorHAnsi"/>
        </w:rPr>
        <w:t>tych samych zasadach</w:t>
      </w:r>
      <w:r w:rsidR="17438349" w:rsidRPr="0087472B">
        <w:rPr>
          <w:rFonts w:asciiTheme="minorHAnsi" w:hAnsiTheme="minorHAnsi" w:cstheme="minorHAnsi"/>
        </w:rPr>
        <w:t>,</w:t>
      </w:r>
      <w:r w:rsidR="2B408848" w:rsidRPr="0087472B">
        <w:rPr>
          <w:rFonts w:asciiTheme="minorHAnsi" w:hAnsiTheme="minorHAnsi" w:cstheme="minorHAnsi"/>
        </w:rPr>
        <w:t xml:space="preserve"> co leczenie w warunkach ambulatoryjnych w ZO.</w:t>
      </w:r>
      <w:r w:rsidR="717E285C" w:rsidRPr="0087472B">
        <w:rPr>
          <w:rFonts w:asciiTheme="minorHAnsi" w:hAnsiTheme="minorHAnsi" w:cstheme="minorHAnsi"/>
        </w:rPr>
        <w:t xml:space="preserve"> </w:t>
      </w:r>
      <w:r w:rsidR="7BD08B47" w:rsidRPr="0087472B">
        <w:rPr>
          <w:rFonts w:asciiTheme="minorHAnsi" w:hAnsiTheme="minorHAnsi" w:cstheme="minorHAnsi"/>
        </w:rPr>
        <w:t>Szpital powi</w:t>
      </w:r>
      <w:r w:rsidR="0DA8513F" w:rsidRPr="0087472B">
        <w:rPr>
          <w:rFonts w:asciiTheme="minorHAnsi" w:hAnsiTheme="minorHAnsi" w:cstheme="minorHAnsi"/>
        </w:rPr>
        <w:t xml:space="preserve">nien </w:t>
      </w:r>
      <w:r w:rsidR="57212FF8" w:rsidRPr="0087472B">
        <w:rPr>
          <w:rFonts w:asciiTheme="minorHAnsi" w:hAnsiTheme="minorHAnsi" w:cstheme="minorHAnsi"/>
        </w:rPr>
        <w:t xml:space="preserve">wykonywać </w:t>
      </w:r>
      <w:r w:rsidR="2DFC07E5" w:rsidRPr="0087472B">
        <w:rPr>
          <w:rFonts w:asciiTheme="minorHAnsi" w:hAnsiTheme="minorHAnsi" w:cstheme="minorHAnsi"/>
        </w:rPr>
        <w:t xml:space="preserve">usługi </w:t>
      </w:r>
      <w:r w:rsidR="7733BEB1" w:rsidRPr="0087472B">
        <w:rPr>
          <w:rFonts w:asciiTheme="minorHAnsi" w:hAnsiTheme="minorHAnsi" w:cstheme="minorHAnsi"/>
        </w:rPr>
        <w:t xml:space="preserve">stomatologicznej </w:t>
      </w:r>
      <w:r w:rsidR="0765DE20" w:rsidRPr="0087472B">
        <w:rPr>
          <w:rFonts w:asciiTheme="minorHAnsi" w:hAnsiTheme="minorHAnsi" w:cstheme="minorHAnsi"/>
        </w:rPr>
        <w:t>dla osób ze szczególnymi potrzebami zgodnie z</w:t>
      </w:r>
      <w:r w:rsidR="717E285C" w:rsidRPr="0087472B">
        <w:rPr>
          <w:rFonts w:asciiTheme="minorHAnsi" w:hAnsiTheme="minorHAnsi" w:cstheme="minorHAnsi"/>
        </w:rPr>
        <w:t> </w:t>
      </w:r>
      <w:r w:rsidR="3F7B33B4" w:rsidRPr="0087472B">
        <w:rPr>
          <w:rFonts w:asciiTheme="minorHAnsi" w:hAnsiTheme="minorHAnsi" w:cstheme="minorHAnsi"/>
        </w:rPr>
        <w:t>wymog</w:t>
      </w:r>
      <w:r w:rsidR="0765DE20" w:rsidRPr="0087472B">
        <w:rPr>
          <w:rFonts w:asciiTheme="minorHAnsi" w:hAnsiTheme="minorHAnsi" w:cstheme="minorHAnsi"/>
        </w:rPr>
        <w:t>ami</w:t>
      </w:r>
      <w:r w:rsidR="3F7B33B4" w:rsidRPr="0087472B">
        <w:rPr>
          <w:rFonts w:asciiTheme="minorHAnsi" w:hAnsiTheme="minorHAnsi" w:cstheme="minorHAnsi"/>
        </w:rPr>
        <w:t xml:space="preserve"> dotyczący</w:t>
      </w:r>
      <w:r w:rsidR="222F360B" w:rsidRPr="0087472B">
        <w:rPr>
          <w:rFonts w:asciiTheme="minorHAnsi" w:hAnsiTheme="minorHAnsi" w:cstheme="minorHAnsi"/>
        </w:rPr>
        <w:t>mi</w:t>
      </w:r>
      <w:r w:rsidR="3F7B33B4" w:rsidRPr="0087472B">
        <w:rPr>
          <w:rFonts w:asciiTheme="minorHAnsi" w:hAnsiTheme="minorHAnsi" w:cstheme="minorHAnsi"/>
        </w:rPr>
        <w:t xml:space="preserve"> dostępności </w:t>
      </w:r>
      <w:r w:rsidR="2DFC07E5" w:rsidRPr="0087472B">
        <w:rPr>
          <w:rFonts w:asciiTheme="minorHAnsi" w:hAnsiTheme="minorHAnsi" w:cstheme="minorHAnsi"/>
        </w:rPr>
        <w:t>arc</w:t>
      </w:r>
      <w:r w:rsidR="409B57AE" w:rsidRPr="0087472B">
        <w:rPr>
          <w:rFonts w:asciiTheme="minorHAnsi" w:hAnsiTheme="minorHAnsi" w:cstheme="minorHAnsi"/>
        </w:rPr>
        <w:t>h</w:t>
      </w:r>
      <w:r w:rsidR="2DFC07E5" w:rsidRPr="0087472B">
        <w:rPr>
          <w:rFonts w:asciiTheme="minorHAnsi" w:hAnsiTheme="minorHAnsi" w:cstheme="minorHAnsi"/>
        </w:rPr>
        <w:t>itektoniczn</w:t>
      </w:r>
      <w:r w:rsidR="3F7B33B4" w:rsidRPr="0087472B">
        <w:rPr>
          <w:rFonts w:asciiTheme="minorHAnsi" w:hAnsiTheme="minorHAnsi" w:cstheme="minorHAnsi"/>
        </w:rPr>
        <w:t>e</w:t>
      </w:r>
      <w:r w:rsidR="0765DE20" w:rsidRPr="0087472B">
        <w:rPr>
          <w:rFonts w:asciiTheme="minorHAnsi" w:hAnsiTheme="minorHAnsi" w:cstheme="minorHAnsi"/>
        </w:rPr>
        <w:t>j</w:t>
      </w:r>
      <w:r w:rsidR="2DFC07E5" w:rsidRPr="0087472B">
        <w:rPr>
          <w:rFonts w:asciiTheme="minorHAnsi" w:hAnsiTheme="minorHAnsi" w:cstheme="minorHAnsi"/>
        </w:rPr>
        <w:t>, informacyjno-k</w:t>
      </w:r>
      <w:r w:rsidR="681E439F" w:rsidRPr="0087472B">
        <w:rPr>
          <w:rFonts w:asciiTheme="minorHAnsi" w:hAnsiTheme="minorHAnsi" w:cstheme="minorHAnsi"/>
        </w:rPr>
        <w:t>o</w:t>
      </w:r>
      <w:r w:rsidR="2DFC07E5" w:rsidRPr="0087472B">
        <w:rPr>
          <w:rFonts w:asciiTheme="minorHAnsi" w:hAnsiTheme="minorHAnsi" w:cstheme="minorHAnsi"/>
        </w:rPr>
        <w:t>m</w:t>
      </w:r>
      <w:r w:rsidR="681E439F" w:rsidRPr="0087472B">
        <w:rPr>
          <w:rFonts w:asciiTheme="minorHAnsi" w:hAnsiTheme="minorHAnsi" w:cstheme="minorHAnsi"/>
        </w:rPr>
        <w:t>unikacyjn</w:t>
      </w:r>
      <w:r w:rsidR="0765DE20" w:rsidRPr="0087472B">
        <w:rPr>
          <w:rFonts w:asciiTheme="minorHAnsi" w:hAnsiTheme="minorHAnsi" w:cstheme="minorHAnsi"/>
        </w:rPr>
        <w:t>ej</w:t>
      </w:r>
      <w:r w:rsidR="681E439F" w:rsidRPr="0087472B">
        <w:rPr>
          <w:rFonts w:asciiTheme="minorHAnsi" w:hAnsiTheme="minorHAnsi" w:cstheme="minorHAnsi"/>
        </w:rPr>
        <w:t xml:space="preserve"> i</w:t>
      </w:r>
      <w:r w:rsidR="717E285C" w:rsidRPr="0087472B">
        <w:rPr>
          <w:rFonts w:asciiTheme="minorHAnsi" w:hAnsiTheme="minorHAnsi" w:cstheme="minorHAnsi"/>
        </w:rPr>
        <w:t> </w:t>
      </w:r>
      <w:r w:rsidR="2DFC07E5" w:rsidRPr="0087472B">
        <w:rPr>
          <w:rFonts w:asciiTheme="minorHAnsi" w:hAnsiTheme="minorHAnsi" w:cstheme="minorHAnsi"/>
        </w:rPr>
        <w:t>cy</w:t>
      </w:r>
      <w:r w:rsidR="681E439F" w:rsidRPr="0087472B">
        <w:rPr>
          <w:rFonts w:asciiTheme="minorHAnsi" w:hAnsiTheme="minorHAnsi" w:cstheme="minorHAnsi"/>
        </w:rPr>
        <w:t>frow</w:t>
      </w:r>
      <w:r w:rsidR="07EED3F4" w:rsidRPr="0087472B">
        <w:rPr>
          <w:rFonts w:asciiTheme="minorHAnsi" w:hAnsiTheme="minorHAnsi" w:cstheme="minorHAnsi"/>
        </w:rPr>
        <w:t>ej</w:t>
      </w:r>
      <w:r w:rsidR="681E439F" w:rsidRPr="0087472B">
        <w:rPr>
          <w:rFonts w:asciiTheme="minorHAnsi" w:hAnsiTheme="minorHAnsi" w:cstheme="minorHAnsi"/>
        </w:rPr>
        <w:t xml:space="preserve">. </w:t>
      </w:r>
      <w:r w:rsidR="409B57AE" w:rsidRPr="0087472B">
        <w:rPr>
          <w:rFonts w:asciiTheme="minorHAnsi" w:hAnsiTheme="minorHAnsi" w:cstheme="minorHAnsi"/>
        </w:rPr>
        <w:t xml:space="preserve">Powinien </w:t>
      </w:r>
      <w:r w:rsidR="7BD08B47" w:rsidRPr="0087472B">
        <w:rPr>
          <w:rFonts w:asciiTheme="minorHAnsi" w:hAnsiTheme="minorHAnsi" w:cstheme="minorHAnsi"/>
        </w:rPr>
        <w:t>zabezpieczyć sprz</w:t>
      </w:r>
      <w:r w:rsidR="4CCCA942" w:rsidRPr="0087472B">
        <w:rPr>
          <w:rFonts w:asciiTheme="minorHAnsi" w:hAnsiTheme="minorHAnsi" w:cstheme="minorHAnsi"/>
        </w:rPr>
        <w:t>ę</w:t>
      </w:r>
      <w:r w:rsidR="7BD08B47" w:rsidRPr="0087472B">
        <w:rPr>
          <w:rFonts w:asciiTheme="minorHAnsi" w:hAnsiTheme="minorHAnsi" w:cstheme="minorHAnsi"/>
        </w:rPr>
        <w:t xml:space="preserve">t </w:t>
      </w:r>
      <w:r w:rsidR="5BA24280" w:rsidRPr="0087472B">
        <w:rPr>
          <w:rFonts w:asciiTheme="minorHAnsi" w:hAnsiTheme="minorHAnsi" w:cstheme="minorHAnsi"/>
        </w:rPr>
        <w:t xml:space="preserve">do komunikacji </w:t>
      </w:r>
      <w:r w:rsidR="7466381D" w:rsidRPr="0087472B">
        <w:rPr>
          <w:rFonts w:asciiTheme="minorHAnsi" w:hAnsiTheme="minorHAnsi" w:cstheme="minorHAnsi"/>
        </w:rPr>
        <w:t xml:space="preserve">oraz </w:t>
      </w:r>
      <w:r w:rsidR="0F033987" w:rsidRPr="0087472B">
        <w:rPr>
          <w:rFonts w:asciiTheme="minorHAnsi" w:hAnsiTheme="minorHAnsi" w:cstheme="minorHAnsi"/>
        </w:rPr>
        <w:t xml:space="preserve">wyposażenie gabinetu i </w:t>
      </w:r>
      <w:r w:rsidR="0894D022" w:rsidRPr="0087472B">
        <w:rPr>
          <w:rFonts w:asciiTheme="minorHAnsi" w:hAnsiTheme="minorHAnsi" w:cstheme="minorHAnsi"/>
        </w:rPr>
        <w:t>s</w:t>
      </w:r>
      <w:r w:rsidR="0F033987" w:rsidRPr="0087472B">
        <w:rPr>
          <w:rFonts w:asciiTheme="minorHAnsi" w:hAnsiTheme="minorHAnsi" w:cstheme="minorHAnsi"/>
        </w:rPr>
        <w:t>ali oper</w:t>
      </w:r>
      <w:r w:rsidR="0894D022" w:rsidRPr="0087472B">
        <w:rPr>
          <w:rFonts w:asciiTheme="minorHAnsi" w:hAnsiTheme="minorHAnsi" w:cstheme="minorHAnsi"/>
        </w:rPr>
        <w:t>acyjnej</w:t>
      </w:r>
      <w:r w:rsidR="7466381D" w:rsidRPr="0087472B">
        <w:rPr>
          <w:rFonts w:asciiTheme="minorHAnsi" w:hAnsiTheme="minorHAnsi" w:cstheme="minorHAnsi"/>
        </w:rPr>
        <w:t xml:space="preserve"> zgodnie z indywidualnymi potrzebami pacjenta.</w:t>
      </w:r>
    </w:p>
    <w:p w14:paraId="34667944" w14:textId="66E8461F" w:rsidR="6A5B1632" w:rsidRPr="0087472B" w:rsidRDefault="10346169" w:rsidP="00331EA4">
      <w:pPr>
        <w:pStyle w:val="Nagwek3"/>
        <w:rPr>
          <w:rFonts w:asciiTheme="minorHAnsi" w:eastAsia="Calibri" w:hAnsiTheme="minorHAnsi" w:cstheme="minorHAnsi"/>
        </w:rPr>
      </w:pPr>
      <w:bookmarkStart w:id="427" w:name="_Toc213825941"/>
      <w:r w:rsidRPr="0087472B">
        <w:rPr>
          <w:rFonts w:asciiTheme="minorHAnsi" w:eastAsia="Calibri" w:hAnsiTheme="minorHAnsi" w:cstheme="minorHAnsi"/>
        </w:rPr>
        <w:lastRenderedPageBreak/>
        <w:t>Kwalifikacja</w:t>
      </w:r>
      <w:r w:rsidR="2F3D99F8" w:rsidRPr="0087472B">
        <w:rPr>
          <w:rFonts w:asciiTheme="minorHAnsi" w:eastAsia="Calibri" w:hAnsiTheme="minorHAnsi" w:cstheme="minorHAnsi"/>
        </w:rPr>
        <w:t xml:space="preserve"> </w:t>
      </w:r>
      <w:r w:rsidR="6764591D" w:rsidRPr="0087472B">
        <w:rPr>
          <w:rFonts w:asciiTheme="minorHAnsi" w:eastAsia="Calibri" w:hAnsiTheme="minorHAnsi" w:cstheme="minorHAnsi"/>
        </w:rPr>
        <w:t xml:space="preserve">pacjentów do leczenia </w:t>
      </w:r>
      <w:r w:rsidR="3C4DA27A" w:rsidRPr="0087472B">
        <w:rPr>
          <w:rFonts w:asciiTheme="minorHAnsi" w:eastAsia="Calibri" w:hAnsiTheme="minorHAnsi" w:cstheme="minorHAnsi"/>
        </w:rPr>
        <w:t>stacjonarnego</w:t>
      </w:r>
      <w:r w:rsidR="6764591D" w:rsidRPr="0087472B">
        <w:rPr>
          <w:rFonts w:asciiTheme="minorHAnsi" w:eastAsia="Calibri" w:hAnsiTheme="minorHAnsi" w:cstheme="minorHAnsi"/>
        </w:rPr>
        <w:t xml:space="preserve"> w</w:t>
      </w:r>
      <w:r w:rsidR="00AA3FFA" w:rsidRPr="0087472B">
        <w:rPr>
          <w:rFonts w:asciiTheme="minorHAnsi" w:eastAsia="Calibri" w:hAnsiTheme="minorHAnsi" w:cstheme="minorHAnsi"/>
        </w:rPr>
        <w:t> </w:t>
      </w:r>
      <w:r w:rsidR="6764591D" w:rsidRPr="0087472B">
        <w:rPr>
          <w:rFonts w:asciiTheme="minorHAnsi" w:eastAsia="Calibri" w:hAnsiTheme="minorHAnsi" w:cstheme="minorHAnsi"/>
        </w:rPr>
        <w:t>znieczuleniu ogólnym</w:t>
      </w:r>
      <w:bookmarkEnd w:id="427"/>
    </w:p>
    <w:p w14:paraId="4C0D0482" w14:textId="3332DC69" w:rsidR="6A5B1632" w:rsidRPr="0087472B" w:rsidRDefault="6A5B1632" w:rsidP="00A52597">
      <w:pPr>
        <w:rPr>
          <w:rFonts w:asciiTheme="minorHAnsi" w:eastAsia="Calibri" w:hAnsiTheme="minorHAnsi" w:cstheme="minorHAnsi"/>
        </w:rPr>
      </w:pPr>
      <w:r w:rsidRPr="0087472B">
        <w:rPr>
          <w:rFonts w:asciiTheme="minorHAnsi" w:eastAsia="Calibri" w:hAnsiTheme="minorHAnsi" w:cstheme="minorHAnsi"/>
        </w:rPr>
        <w:t>Pacjenci kwalifikujący się do leczenia stomatologicznego w warunkach szpitalnych to osoby, u których leczenie w warunkach ambulatoryjnych jest niewykonalne lub zbyt ryzykowne. Klasyfikacja może być dokonana według następujących kryteriów:</w:t>
      </w:r>
    </w:p>
    <w:p w14:paraId="4A7E4CF2" w14:textId="11E040F2" w:rsidR="00296E88" w:rsidRPr="0087472B" w:rsidRDefault="4F6A1990" w:rsidP="00A52597">
      <w:pPr>
        <w:rPr>
          <w:rFonts w:asciiTheme="minorHAnsi" w:hAnsiTheme="minorHAnsi" w:cstheme="minorHAnsi"/>
        </w:rPr>
      </w:pPr>
      <w:r w:rsidRPr="0087472B">
        <w:rPr>
          <w:rFonts w:asciiTheme="minorHAnsi" w:eastAsia="Calibri" w:hAnsiTheme="minorHAnsi" w:cstheme="minorHAnsi"/>
          <w:b/>
          <w:bCs/>
        </w:rPr>
        <w:t>Niezdolność lub znacznie ograniczona zdolność do podejmowania współdziałania</w:t>
      </w:r>
      <w:r w:rsidR="25CFA5F5" w:rsidRPr="0087472B">
        <w:rPr>
          <w:rFonts w:asciiTheme="minorHAnsi" w:eastAsia="Calibri" w:hAnsiTheme="minorHAnsi" w:cstheme="minorHAnsi"/>
          <w:b/>
          <w:bCs/>
        </w:rPr>
        <w:t xml:space="preserve"> pacjenta ze względu na stan zdrowia</w:t>
      </w:r>
      <w:r w:rsidR="25CFA5F5" w:rsidRPr="0087472B">
        <w:rPr>
          <w:rFonts w:asciiTheme="minorHAnsi" w:eastAsia="Calibri" w:hAnsiTheme="minorHAnsi" w:cstheme="minorHAnsi"/>
        </w:rPr>
        <w:t>:</w:t>
      </w:r>
    </w:p>
    <w:p w14:paraId="2E5596F4" w14:textId="7804F436" w:rsidR="00296E88" w:rsidRPr="0087472B" w:rsidRDefault="1B57D23D" w:rsidP="00252765">
      <w:pPr>
        <w:pStyle w:val="Akapitzlist"/>
        <w:numPr>
          <w:ilvl w:val="0"/>
          <w:numId w:val="217"/>
        </w:numPr>
        <w:tabs>
          <w:tab w:val="left" w:pos="5670"/>
        </w:tabs>
        <w:ind w:left="426" w:hanging="426"/>
        <w:contextualSpacing w:val="0"/>
        <w:rPr>
          <w:rFonts w:asciiTheme="minorHAnsi" w:eastAsia="Calibri" w:hAnsiTheme="minorHAnsi" w:cstheme="minorHAnsi"/>
        </w:rPr>
      </w:pPr>
      <w:r w:rsidRPr="0087472B">
        <w:rPr>
          <w:rFonts w:asciiTheme="minorHAnsi" w:eastAsia="Calibri" w:hAnsiTheme="minorHAnsi" w:cstheme="minorHAnsi"/>
        </w:rPr>
        <w:t>Pacjenci z głębszą (umiarkowaną, znaczną) i głęboką niepełnosprawnością intelektualną oraz sprzężeniami</w:t>
      </w:r>
      <w:r w:rsidR="001547DB" w:rsidRPr="0087472B">
        <w:rPr>
          <w:rFonts w:asciiTheme="minorHAnsi" w:eastAsia="Calibri" w:hAnsiTheme="minorHAnsi" w:cstheme="minorHAnsi"/>
        </w:rPr>
        <w:t>,</w:t>
      </w:r>
      <w:r w:rsidRPr="0087472B">
        <w:rPr>
          <w:rFonts w:asciiTheme="minorHAnsi" w:eastAsia="Calibri" w:hAnsiTheme="minorHAnsi" w:cstheme="minorHAnsi"/>
        </w:rPr>
        <w:t xml:space="preserve"> na przykład</w:t>
      </w:r>
      <w:r w:rsidR="001547DB" w:rsidRPr="0087472B">
        <w:rPr>
          <w:rFonts w:asciiTheme="minorHAnsi" w:eastAsia="Calibri" w:hAnsiTheme="minorHAnsi" w:cstheme="minorHAnsi"/>
        </w:rPr>
        <w:t>:</w:t>
      </w:r>
      <w:r w:rsidRPr="0087472B">
        <w:rPr>
          <w:rFonts w:asciiTheme="minorHAnsi" w:eastAsia="Calibri" w:hAnsiTheme="minorHAnsi" w:cstheme="minorHAnsi"/>
        </w:rPr>
        <w:t xml:space="preserve"> autyzm, </w:t>
      </w:r>
      <w:r w:rsidR="00B1491F" w:rsidRPr="0087472B">
        <w:rPr>
          <w:rFonts w:asciiTheme="minorHAnsi" w:eastAsia="Calibri" w:hAnsiTheme="minorHAnsi" w:cstheme="minorHAnsi"/>
        </w:rPr>
        <w:t>mózgowe porażenie dziecięce</w:t>
      </w:r>
      <w:r w:rsidR="00AE137F" w:rsidRPr="0087472B">
        <w:rPr>
          <w:rFonts w:asciiTheme="minorHAnsi" w:eastAsia="Calibri" w:hAnsiTheme="minorHAnsi" w:cstheme="minorHAnsi"/>
        </w:rPr>
        <w:t>.</w:t>
      </w:r>
    </w:p>
    <w:p w14:paraId="034BB64C" w14:textId="3354BDBF" w:rsidR="009707E5" w:rsidRPr="0087472B" w:rsidRDefault="25CFA5F5" w:rsidP="00252765">
      <w:pPr>
        <w:pStyle w:val="Akapitzlist"/>
        <w:numPr>
          <w:ilvl w:val="0"/>
          <w:numId w:val="217"/>
        </w:numPr>
        <w:tabs>
          <w:tab w:val="left" w:pos="5670"/>
        </w:tabs>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Pacjenci z niepełnosprawnościami, które uniemożliwiają </w:t>
      </w:r>
      <w:r w:rsidR="697AAA1F" w:rsidRPr="0087472B">
        <w:rPr>
          <w:rFonts w:asciiTheme="minorHAnsi" w:eastAsia="Calibri" w:hAnsiTheme="minorHAnsi" w:cstheme="minorHAnsi"/>
        </w:rPr>
        <w:t>bezpieczne pozycjonowanie i</w:t>
      </w:r>
      <w:r w:rsidR="00804653" w:rsidRPr="0087472B">
        <w:rPr>
          <w:rFonts w:asciiTheme="minorHAnsi" w:hAnsiTheme="minorHAnsi" w:cstheme="minorHAnsi"/>
        </w:rPr>
        <w:t> </w:t>
      </w:r>
      <w:r w:rsidRPr="0087472B">
        <w:rPr>
          <w:rFonts w:asciiTheme="minorHAnsi" w:eastAsia="Calibri" w:hAnsiTheme="minorHAnsi" w:cstheme="minorHAnsi"/>
        </w:rPr>
        <w:t>leczenie w</w:t>
      </w:r>
      <w:r w:rsidR="717E285C" w:rsidRPr="0087472B">
        <w:rPr>
          <w:rFonts w:asciiTheme="minorHAnsi" w:eastAsia="Calibri" w:hAnsiTheme="minorHAnsi" w:cstheme="minorHAnsi"/>
        </w:rPr>
        <w:t> </w:t>
      </w:r>
      <w:r w:rsidRPr="0087472B">
        <w:rPr>
          <w:rFonts w:asciiTheme="minorHAnsi" w:eastAsia="Calibri" w:hAnsiTheme="minorHAnsi" w:cstheme="minorHAnsi"/>
        </w:rPr>
        <w:t>tradycyjnej pozycji na fotelu</w:t>
      </w:r>
      <w:r w:rsidR="68E90AB1" w:rsidRPr="0087472B">
        <w:rPr>
          <w:rFonts w:asciiTheme="minorHAnsi" w:eastAsia="Calibri" w:hAnsiTheme="minorHAnsi" w:cstheme="minorHAnsi"/>
        </w:rPr>
        <w:t>.</w:t>
      </w:r>
    </w:p>
    <w:p w14:paraId="539DDD42" w14:textId="096E29D4" w:rsidR="6A5B1632" w:rsidRPr="0087472B" w:rsidRDefault="185D064F" w:rsidP="00252765">
      <w:pPr>
        <w:pStyle w:val="Akapitzlist"/>
        <w:numPr>
          <w:ilvl w:val="0"/>
          <w:numId w:val="217"/>
        </w:numPr>
        <w:tabs>
          <w:tab w:val="left" w:pos="5670"/>
        </w:tabs>
        <w:ind w:left="426" w:hanging="426"/>
        <w:contextualSpacing w:val="0"/>
        <w:rPr>
          <w:rFonts w:asciiTheme="minorHAnsi" w:eastAsia="Calibri" w:hAnsiTheme="minorHAnsi" w:cstheme="minorHAnsi"/>
        </w:rPr>
      </w:pPr>
      <w:r w:rsidRPr="0087472B">
        <w:rPr>
          <w:rFonts w:asciiTheme="minorHAnsi" w:eastAsia="Calibri" w:hAnsiTheme="minorHAnsi" w:cstheme="minorHAnsi"/>
        </w:rPr>
        <w:t>Pacjenci przejawiający zachowania kontekstowo niepoprawne zagrażające (agresywne i autoagresywne)</w:t>
      </w:r>
      <w:r w:rsidR="32FF5B59" w:rsidRPr="0087472B">
        <w:rPr>
          <w:rFonts w:asciiTheme="minorHAnsi" w:eastAsia="Calibri" w:hAnsiTheme="minorHAnsi" w:cstheme="minorHAnsi"/>
        </w:rPr>
        <w:t xml:space="preserve">, ze względu na wysokie ryzyko wystąpienia </w:t>
      </w:r>
      <w:r w:rsidR="000E29D6" w:rsidRPr="0087472B">
        <w:rPr>
          <w:rFonts w:asciiTheme="minorHAnsi" w:eastAsia="Calibri" w:hAnsiTheme="minorHAnsi" w:cstheme="minorHAnsi"/>
        </w:rPr>
        <w:t xml:space="preserve">tego typu </w:t>
      </w:r>
      <w:r w:rsidR="32FF5B59" w:rsidRPr="0087472B">
        <w:rPr>
          <w:rFonts w:asciiTheme="minorHAnsi" w:eastAsia="Calibri" w:hAnsiTheme="minorHAnsi" w:cstheme="minorHAnsi"/>
        </w:rPr>
        <w:t>zachowań</w:t>
      </w:r>
      <w:r w:rsidR="000E29D6" w:rsidRPr="0087472B">
        <w:rPr>
          <w:rFonts w:asciiTheme="minorHAnsi" w:eastAsia="Calibri" w:hAnsiTheme="minorHAnsi" w:cstheme="minorHAnsi"/>
        </w:rPr>
        <w:t>.</w:t>
      </w:r>
    </w:p>
    <w:p w14:paraId="6CE7D2FF" w14:textId="05C3C218" w:rsidR="009707E5" w:rsidRPr="0087472B" w:rsidRDefault="6A5B1632" w:rsidP="00A52597">
      <w:pPr>
        <w:keepNext/>
        <w:rPr>
          <w:rFonts w:asciiTheme="minorHAnsi" w:eastAsia="Calibri" w:hAnsiTheme="minorHAnsi" w:cstheme="minorHAnsi"/>
          <w:b/>
          <w:bCs/>
        </w:rPr>
      </w:pPr>
      <w:r w:rsidRPr="0087472B">
        <w:rPr>
          <w:rFonts w:asciiTheme="minorHAnsi" w:eastAsia="Calibri" w:hAnsiTheme="minorHAnsi" w:cstheme="minorHAnsi"/>
          <w:b/>
          <w:bCs/>
        </w:rPr>
        <w:t>Wysokie ryzyko medyczne – niekwalifikujące się do leczenia ambulatoryjnego:</w:t>
      </w:r>
    </w:p>
    <w:p w14:paraId="49A7DAC3" w14:textId="62DAFD2B" w:rsidR="6A5B1632" w:rsidRPr="0087472B" w:rsidRDefault="6A5B1632" w:rsidP="00252765">
      <w:pPr>
        <w:pStyle w:val="Akapitzlist"/>
        <w:numPr>
          <w:ilvl w:val="0"/>
          <w:numId w:val="21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Pacjenci z niestabilnym stanem ogólnym (ASA 3 lub 4), n</w:t>
      </w:r>
      <w:r w:rsidR="00FA5F0C"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FA5F0C" w:rsidRPr="0087472B">
        <w:rPr>
          <w:rFonts w:asciiTheme="minorHAnsi" w:eastAsia="Calibri" w:hAnsiTheme="minorHAnsi" w:cstheme="minorHAnsi"/>
        </w:rPr>
        <w:t xml:space="preserve">rzykład </w:t>
      </w:r>
      <w:r w:rsidRPr="0087472B">
        <w:rPr>
          <w:rFonts w:asciiTheme="minorHAnsi" w:eastAsia="Calibri" w:hAnsiTheme="minorHAnsi" w:cstheme="minorHAnsi"/>
        </w:rPr>
        <w:t>niewyrównane choroby serca, zaawansowana niewydolność oddechowa, padaczka lekooporna.</w:t>
      </w:r>
    </w:p>
    <w:p w14:paraId="4299E1C4" w14:textId="0F20641D" w:rsidR="0B89CEAB" w:rsidRPr="0087472B" w:rsidRDefault="6A5B1632" w:rsidP="00252765">
      <w:pPr>
        <w:pStyle w:val="Akapitzlist"/>
        <w:numPr>
          <w:ilvl w:val="0"/>
          <w:numId w:val="218"/>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Chorzy z wysokim ryzykiem powikłań przy sedacji lub znieczuleniu miejscowym.</w:t>
      </w:r>
    </w:p>
    <w:p w14:paraId="5E93D447" w14:textId="319A3BBF" w:rsidR="3812B1CD" w:rsidRPr="0087472B" w:rsidRDefault="3DED8896" w:rsidP="00331EA4">
      <w:pPr>
        <w:pStyle w:val="Nagwek3"/>
        <w:rPr>
          <w:rFonts w:asciiTheme="minorHAnsi" w:eastAsia="Calibri" w:hAnsiTheme="minorHAnsi" w:cstheme="minorHAnsi"/>
        </w:rPr>
      </w:pPr>
      <w:r w:rsidRPr="0087472B">
        <w:rPr>
          <w:rFonts w:asciiTheme="minorHAnsi" w:eastAsia="Calibri" w:hAnsiTheme="minorHAnsi" w:cstheme="minorHAnsi"/>
        </w:rPr>
        <w:t xml:space="preserve"> </w:t>
      </w:r>
      <w:bookmarkStart w:id="428" w:name="_Toc213825942"/>
      <w:r w:rsidR="004E7761" w:rsidRPr="0087472B">
        <w:rPr>
          <w:rFonts w:asciiTheme="minorHAnsi" w:eastAsia="Calibri" w:hAnsiTheme="minorHAnsi" w:cstheme="minorHAnsi"/>
        </w:rPr>
        <w:t>Wymagane dokumenty do leczenia szpitalnego</w:t>
      </w:r>
      <w:bookmarkEnd w:id="428"/>
    </w:p>
    <w:p w14:paraId="517A64A0" w14:textId="781FA291" w:rsidR="6EA4BCC7" w:rsidRPr="0087472B" w:rsidRDefault="6EA4BCC7" w:rsidP="00A52597">
      <w:pPr>
        <w:rPr>
          <w:rFonts w:asciiTheme="minorHAnsi" w:eastAsia="Calibri" w:hAnsiTheme="minorHAnsi" w:cstheme="minorHAnsi"/>
        </w:rPr>
      </w:pPr>
      <w:r w:rsidRPr="0087472B">
        <w:rPr>
          <w:rFonts w:asciiTheme="minorHAnsi" w:eastAsia="Calibri" w:hAnsiTheme="minorHAnsi" w:cstheme="minorHAnsi"/>
        </w:rPr>
        <w:t xml:space="preserve">Skierowania do leczenia stomatologicznego w znieczuleniu ogólnym </w:t>
      </w:r>
      <w:r w:rsidR="009040EB" w:rsidRPr="0087472B">
        <w:rPr>
          <w:rFonts w:asciiTheme="minorHAnsi" w:eastAsia="Calibri" w:hAnsiTheme="minorHAnsi" w:cstheme="minorHAnsi"/>
        </w:rPr>
        <w:t xml:space="preserve">w warunkach szpitalnych </w:t>
      </w:r>
      <w:r w:rsidRPr="0087472B">
        <w:rPr>
          <w:rFonts w:asciiTheme="minorHAnsi" w:eastAsia="Calibri" w:hAnsiTheme="minorHAnsi" w:cstheme="minorHAnsi"/>
        </w:rPr>
        <w:t>mogą pochodzić z różnych źródeł:</w:t>
      </w:r>
    </w:p>
    <w:p w14:paraId="69AD8A95" w14:textId="02917741" w:rsidR="6EA4BCC7" w:rsidRPr="0087472B" w:rsidRDefault="6EA4BCC7" w:rsidP="00252765">
      <w:pPr>
        <w:pStyle w:val="Akapitzlist"/>
        <w:numPr>
          <w:ilvl w:val="0"/>
          <w:numId w:val="298"/>
        </w:numPr>
        <w:ind w:left="426" w:hanging="426"/>
        <w:contextualSpacing w:val="0"/>
        <w:rPr>
          <w:rFonts w:asciiTheme="minorHAnsi" w:eastAsia="Calibri" w:hAnsiTheme="minorHAnsi" w:cstheme="minorHAnsi"/>
        </w:rPr>
      </w:pPr>
      <w:r w:rsidRPr="0087472B">
        <w:rPr>
          <w:rFonts w:asciiTheme="minorHAnsi" w:eastAsia="Calibri" w:hAnsiTheme="minorHAnsi" w:cstheme="minorHAnsi"/>
          <w:b/>
          <w:bCs/>
        </w:rPr>
        <w:t>System ambulatoryjny</w:t>
      </w:r>
      <w:r w:rsidRPr="0087472B">
        <w:rPr>
          <w:rFonts w:asciiTheme="minorHAnsi" w:eastAsia="Calibri" w:hAnsiTheme="minorHAnsi" w:cstheme="minorHAnsi"/>
        </w:rPr>
        <w:t>:</w:t>
      </w:r>
      <w:r w:rsidR="00046D22" w:rsidRPr="0087472B">
        <w:rPr>
          <w:rFonts w:asciiTheme="minorHAnsi" w:eastAsia="Calibri" w:hAnsiTheme="minorHAnsi" w:cstheme="minorHAnsi"/>
        </w:rPr>
        <w:t xml:space="preserve"> </w:t>
      </w:r>
      <w:r w:rsidR="00EC5C54" w:rsidRPr="0087472B">
        <w:rPr>
          <w:rFonts w:asciiTheme="minorHAnsi" w:eastAsia="Calibri" w:hAnsiTheme="minorHAnsi" w:cstheme="minorHAnsi"/>
        </w:rPr>
        <w:t>l</w:t>
      </w:r>
      <w:r w:rsidRPr="0087472B">
        <w:rPr>
          <w:rFonts w:asciiTheme="minorHAnsi" w:eastAsia="Calibri" w:hAnsiTheme="minorHAnsi" w:cstheme="minorHAnsi"/>
        </w:rPr>
        <w:t>ekarze dentyści, którzy stwierdzają brak możliwości przeprowadzenia leczenia stomatologicznego w trybie ambulatoryjnym.</w:t>
      </w:r>
    </w:p>
    <w:p w14:paraId="342575DA" w14:textId="7300AA8E" w:rsidR="6EA4BCC7" w:rsidRPr="0087472B" w:rsidRDefault="6EA4BCC7" w:rsidP="00252765">
      <w:pPr>
        <w:pStyle w:val="Akapitzlist"/>
        <w:numPr>
          <w:ilvl w:val="0"/>
          <w:numId w:val="299"/>
        </w:numPr>
        <w:ind w:left="426" w:hanging="426"/>
        <w:contextualSpacing w:val="0"/>
        <w:rPr>
          <w:rFonts w:asciiTheme="minorHAnsi" w:eastAsia="Calibri" w:hAnsiTheme="minorHAnsi" w:cstheme="minorHAnsi"/>
        </w:rPr>
      </w:pPr>
      <w:r w:rsidRPr="0087472B">
        <w:rPr>
          <w:rFonts w:asciiTheme="minorHAnsi" w:eastAsia="Calibri" w:hAnsiTheme="minorHAnsi" w:cstheme="minorHAnsi"/>
          <w:b/>
          <w:bCs/>
        </w:rPr>
        <w:t>Specjalistyczne poradnie stomatologiczne</w:t>
      </w:r>
      <w:r w:rsidR="000D27B6" w:rsidRPr="0087472B">
        <w:rPr>
          <w:rFonts w:asciiTheme="minorHAnsi" w:eastAsia="Calibri" w:hAnsiTheme="minorHAnsi" w:cstheme="minorHAnsi"/>
          <w:b/>
          <w:bCs/>
        </w:rPr>
        <w:t>:</w:t>
      </w:r>
      <w:r w:rsidRPr="0087472B">
        <w:rPr>
          <w:rFonts w:asciiTheme="minorHAnsi" w:eastAsia="Calibri" w:hAnsiTheme="minorHAnsi" w:cstheme="minorHAnsi"/>
        </w:rPr>
        <w:t xml:space="preserve"> n</w:t>
      </w:r>
      <w:r w:rsidR="00766FF8"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766FF8" w:rsidRPr="0087472B">
        <w:rPr>
          <w:rFonts w:asciiTheme="minorHAnsi" w:eastAsia="Calibri" w:hAnsiTheme="minorHAnsi" w:cstheme="minorHAnsi"/>
        </w:rPr>
        <w:t xml:space="preserve">rzykład </w:t>
      </w:r>
      <w:r w:rsidRPr="0087472B">
        <w:rPr>
          <w:rFonts w:asciiTheme="minorHAnsi" w:eastAsia="Calibri" w:hAnsiTheme="minorHAnsi" w:cstheme="minorHAnsi"/>
        </w:rPr>
        <w:t>dla osób z</w:t>
      </w:r>
      <w:r w:rsidR="00AA3FFA" w:rsidRPr="0087472B">
        <w:rPr>
          <w:rFonts w:asciiTheme="minorHAnsi" w:eastAsia="Calibri" w:hAnsiTheme="minorHAnsi" w:cstheme="minorHAnsi"/>
        </w:rPr>
        <w:t> </w:t>
      </w:r>
      <w:r w:rsidRPr="0087472B">
        <w:rPr>
          <w:rFonts w:asciiTheme="minorHAnsi" w:eastAsia="Calibri" w:hAnsiTheme="minorHAnsi" w:cstheme="minorHAnsi"/>
        </w:rPr>
        <w:t>niepełnosprawnościami, poradnie leczenia bólu.</w:t>
      </w:r>
    </w:p>
    <w:p w14:paraId="01773C61" w14:textId="55A8AFEC" w:rsidR="6EA4BCC7" w:rsidRPr="0087472B" w:rsidRDefault="6EA4BCC7" w:rsidP="00252765">
      <w:pPr>
        <w:pStyle w:val="Akapitzlist"/>
        <w:numPr>
          <w:ilvl w:val="0"/>
          <w:numId w:val="299"/>
        </w:numPr>
        <w:ind w:left="426" w:hanging="426"/>
        <w:rPr>
          <w:rFonts w:asciiTheme="minorHAnsi" w:eastAsia="Calibri" w:hAnsiTheme="minorHAnsi" w:cstheme="minorHAnsi"/>
          <w:b/>
          <w:bCs/>
        </w:rPr>
      </w:pPr>
      <w:r w:rsidRPr="0087472B">
        <w:rPr>
          <w:rFonts w:asciiTheme="minorHAnsi" w:eastAsia="Calibri" w:hAnsiTheme="minorHAnsi" w:cstheme="minorHAnsi"/>
          <w:b/>
          <w:bCs/>
        </w:rPr>
        <w:t>Inni specjaliści medyczni</w:t>
      </w:r>
      <w:r w:rsidR="2C51B9E9" w:rsidRPr="0087472B">
        <w:rPr>
          <w:rFonts w:asciiTheme="minorHAnsi" w:eastAsia="Calibri" w:hAnsiTheme="minorHAnsi" w:cstheme="minorHAnsi"/>
          <w:b/>
          <w:bCs/>
        </w:rPr>
        <w:t xml:space="preserve"> n</w:t>
      </w:r>
      <w:r w:rsidR="00EC5C54" w:rsidRPr="0087472B">
        <w:rPr>
          <w:rFonts w:asciiTheme="minorHAnsi" w:eastAsia="Calibri" w:hAnsiTheme="minorHAnsi" w:cstheme="minorHAnsi"/>
          <w:b/>
          <w:bCs/>
        </w:rPr>
        <w:t>a przykład</w:t>
      </w:r>
      <w:r w:rsidR="333A202D" w:rsidRPr="0087472B">
        <w:rPr>
          <w:rFonts w:asciiTheme="minorHAnsi" w:eastAsia="Calibri" w:hAnsiTheme="minorHAnsi" w:cstheme="minorHAnsi"/>
          <w:b/>
          <w:bCs/>
        </w:rPr>
        <w:t>:</w:t>
      </w:r>
    </w:p>
    <w:p w14:paraId="30EF7520" w14:textId="4F933C34" w:rsidR="6EA4BCC7" w:rsidRPr="0087472B" w:rsidRDefault="6EA4BCC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Neurolog – n</w:t>
      </w:r>
      <w:r w:rsidR="00993FE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93FE6" w:rsidRPr="0087472B">
        <w:rPr>
          <w:rFonts w:asciiTheme="minorHAnsi" w:eastAsia="Calibri" w:hAnsiTheme="minorHAnsi" w:cstheme="minorHAnsi"/>
        </w:rPr>
        <w:t xml:space="preserve">rzykład </w:t>
      </w:r>
      <w:r w:rsidRPr="0087472B">
        <w:rPr>
          <w:rFonts w:asciiTheme="minorHAnsi" w:eastAsia="Calibri" w:hAnsiTheme="minorHAnsi" w:cstheme="minorHAnsi"/>
        </w:rPr>
        <w:t>w przypadkach padaczki lekoopornej.</w:t>
      </w:r>
    </w:p>
    <w:p w14:paraId="69E024BD" w14:textId="5E7984BC" w:rsidR="6EA4BCC7" w:rsidRPr="0087472B" w:rsidRDefault="6EA4BCC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Psychiatra – n</w:t>
      </w:r>
      <w:r w:rsidR="00993FE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93FE6" w:rsidRPr="0087472B">
        <w:rPr>
          <w:rFonts w:asciiTheme="minorHAnsi" w:eastAsia="Calibri" w:hAnsiTheme="minorHAnsi" w:cstheme="minorHAnsi"/>
        </w:rPr>
        <w:t xml:space="preserve">rzykład </w:t>
      </w:r>
      <w:r w:rsidRPr="0087472B">
        <w:rPr>
          <w:rFonts w:asciiTheme="minorHAnsi" w:eastAsia="Calibri" w:hAnsiTheme="minorHAnsi" w:cstheme="minorHAnsi"/>
        </w:rPr>
        <w:t>w przypadku pacjentów z ciężką schizofrenią, psychozami.</w:t>
      </w:r>
    </w:p>
    <w:p w14:paraId="1D8D3328" w14:textId="4E881749" w:rsidR="6EA4BCC7" w:rsidRPr="0087472B" w:rsidRDefault="6EA4BCC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Kardiolog – w sytuacji chorób serca zwiększających ryzyko zabiegowe.</w:t>
      </w:r>
    </w:p>
    <w:p w14:paraId="0E689154" w14:textId="55F22043" w:rsidR="6EA4BCC7" w:rsidRPr="0087472B" w:rsidRDefault="6EA4BCC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Onkolog – pacjenci w trakcie lub po leczeniu nowotworowym.</w:t>
      </w:r>
    </w:p>
    <w:p w14:paraId="2F96140C" w14:textId="76E60513" w:rsidR="6EA4BCC7" w:rsidRPr="0087472B" w:rsidRDefault="6EA4BCC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Laryngolog – n</w:t>
      </w:r>
      <w:r w:rsidR="00993FE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93FE6" w:rsidRPr="0087472B">
        <w:rPr>
          <w:rFonts w:asciiTheme="minorHAnsi" w:eastAsia="Calibri" w:hAnsiTheme="minorHAnsi" w:cstheme="minorHAnsi"/>
        </w:rPr>
        <w:t>rzykład</w:t>
      </w:r>
      <w:r w:rsidRPr="0087472B">
        <w:rPr>
          <w:rFonts w:asciiTheme="minorHAnsi" w:eastAsia="Calibri" w:hAnsiTheme="minorHAnsi" w:cstheme="minorHAnsi"/>
        </w:rPr>
        <w:t xml:space="preserve"> z powodu anatomicznych przeszkód w jamie ustne</w:t>
      </w:r>
      <w:r w:rsidR="00BE0CC1" w:rsidRPr="0087472B">
        <w:rPr>
          <w:rFonts w:asciiTheme="minorHAnsi" w:eastAsia="Calibri" w:hAnsiTheme="minorHAnsi" w:cstheme="minorHAnsi"/>
        </w:rPr>
        <w:t>.</w:t>
      </w:r>
    </w:p>
    <w:p w14:paraId="3ABBCBC4" w14:textId="7B9BF34E" w:rsidR="6EA4BCC7" w:rsidRPr="0087472B" w:rsidRDefault="6EA4BCC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Choroby rzadkie – n</w:t>
      </w:r>
      <w:r w:rsidR="00993FE6" w:rsidRPr="0087472B">
        <w:rPr>
          <w:rFonts w:asciiTheme="minorHAnsi" w:eastAsia="Calibri" w:hAnsiTheme="minorHAnsi" w:cstheme="minorHAnsi"/>
        </w:rPr>
        <w:t xml:space="preserve">a </w:t>
      </w:r>
      <w:r w:rsidRPr="0087472B">
        <w:rPr>
          <w:rFonts w:asciiTheme="minorHAnsi" w:eastAsia="Calibri" w:hAnsiTheme="minorHAnsi" w:cstheme="minorHAnsi"/>
        </w:rPr>
        <w:t>p</w:t>
      </w:r>
      <w:r w:rsidR="00993FE6" w:rsidRPr="0087472B">
        <w:rPr>
          <w:rFonts w:asciiTheme="minorHAnsi" w:eastAsia="Calibri" w:hAnsiTheme="minorHAnsi" w:cstheme="minorHAnsi"/>
        </w:rPr>
        <w:t>rzykład</w:t>
      </w:r>
      <w:r w:rsidRPr="0087472B">
        <w:rPr>
          <w:rFonts w:asciiTheme="minorHAnsi" w:eastAsia="Calibri" w:hAnsiTheme="minorHAnsi" w:cstheme="minorHAnsi"/>
        </w:rPr>
        <w:t xml:space="preserve"> z powodu różnych zmian strukturalno-anatomicznych czy też ogólnych zależnie od choroby</w:t>
      </w:r>
      <w:r w:rsidR="00BE0CC1" w:rsidRPr="0087472B">
        <w:rPr>
          <w:rFonts w:asciiTheme="minorHAnsi" w:eastAsia="Calibri" w:hAnsiTheme="minorHAnsi" w:cstheme="minorHAnsi"/>
        </w:rPr>
        <w:t>.</w:t>
      </w:r>
    </w:p>
    <w:p w14:paraId="6ECF5077" w14:textId="3561C4DE" w:rsidR="0335F807" w:rsidRPr="0087472B" w:rsidRDefault="0335F807" w:rsidP="00252765">
      <w:pPr>
        <w:pStyle w:val="Akapitzlist"/>
        <w:numPr>
          <w:ilvl w:val="0"/>
          <w:numId w:val="300"/>
        </w:numPr>
        <w:ind w:left="851" w:hanging="426"/>
        <w:rPr>
          <w:rFonts w:asciiTheme="minorHAnsi" w:eastAsia="Calibri" w:hAnsiTheme="minorHAnsi" w:cstheme="minorHAnsi"/>
        </w:rPr>
      </w:pPr>
      <w:r w:rsidRPr="0087472B">
        <w:rPr>
          <w:rFonts w:asciiTheme="minorHAnsi" w:eastAsia="Calibri" w:hAnsiTheme="minorHAnsi" w:cstheme="minorHAnsi"/>
        </w:rPr>
        <w:t>Endokrynolog/diabetolog- otyłość olbrzymia</w:t>
      </w:r>
      <w:r w:rsidR="00BE0CC1" w:rsidRPr="0087472B">
        <w:rPr>
          <w:rFonts w:asciiTheme="minorHAnsi" w:eastAsia="Calibri" w:hAnsiTheme="minorHAnsi" w:cstheme="minorHAnsi"/>
        </w:rPr>
        <w:t>.</w:t>
      </w:r>
    </w:p>
    <w:p w14:paraId="55364187" w14:textId="23074E86" w:rsidR="00B12C66" w:rsidRPr="0087472B" w:rsidRDefault="00B12C66" w:rsidP="00252765">
      <w:pPr>
        <w:rPr>
          <w:rFonts w:asciiTheme="minorHAnsi" w:eastAsia="Calibri" w:hAnsiTheme="minorHAnsi" w:cstheme="minorHAnsi"/>
        </w:rPr>
      </w:pPr>
      <w:r w:rsidRPr="0087472B">
        <w:rPr>
          <w:rFonts w:asciiTheme="minorHAnsi" w:eastAsia="Calibri" w:hAnsiTheme="minorHAnsi" w:cstheme="minorHAnsi"/>
        </w:rPr>
        <w:t>Szczegółowy wzór i opis informacji, które powinno zawierać skierowanie pacjenta z</w:t>
      </w:r>
      <w:r w:rsidR="00AA3FFA" w:rsidRPr="0087472B">
        <w:rPr>
          <w:rFonts w:asciiTheme="minorHAnsi" w:eastAsia="Calibri" w:hAnsiTheme="minorHAnsi" w:cstheme="minorHAnsi"/>
        </w:rPr>
        <w:t> </w:t>
      </w:r>
      <w:r w:rsidRPr="0087472B">
        <w:rPr>
          <w:rFonts w:asciiTheme="minorHAnsi" w:eastAsia="Calibri" w:hAnsiTheme="minorHAnsi" w:cstheme="minorHAnsi"/>
        </w:rPr>
        <w:t xml:space="preserve">niepełnosprawnościami do leczenia stomatologicznego w warunkach szpitalnych </w:t>
      </w:r>
      <w:r w:rsidR="00127057" w:rsidRPr="0087472B">
        <w:rPr>
          <w:rFonts w:asciiTheme="minorHAnsi" w:eastAsia="Calibri" w:hAnsiTheme="minorHAnsi" w:cstheme="minorHAnsi"/>
        </w:rPr>
        <w:t xml:space="preserve">stanowi załącznik nr </w:t>
      </w:r>
      <w:r w:rsidR="00D01DB8" w:rsidRPr="0087472B">
        <w:rPr>
          <w:rFonts w:asciiTheme="minorHAnsi" w:eastAsia="Calibri" w:hAnsiTheme="minorHAnsi" w:cstheme="minorHAnsi"/>
        </w:rPr>
        <w:t xml:space="preserve">5 </w:t>
      </w:r>
      <w:r w:rsidR="00127057" w:rsidRPr="0087472B">
        <w:rPr>
          <w:rFonts w:asciiTheme="minorHAnsi" w:eastAsia="Calibri" w:hAnsiTheme="minorHAnsi" w:cstheme="minorHAnsi"/>
        </w:rPr>
        <w:t xml:space="preserve">do </w:t>
      </w:r>
      <w:r w:rsidRPr="0087472B">
        <w:rPr>
          <w:rFonts w:asciiTheme="minorHAnsi" w:eastAsia="Calibri" w:hAnsiTheme="minorHAnsi" w:cstheme="minorHAnsi"/>
        </w:rPr>
        <w:t>Standardu.</w:t>
      </w:r>
    </w:p>
    <w:p w14:paraId="2EF963DA" w14:textId="77777777" w:rsidR="00B12C66" w:rsidRPr="0087472B" w:rsidRDefault="00B12C66" w:rsidP="00252765">
      <w:pPr>
        <w:rPr>
          <w:rFonts w:asciiTheme="minorHAnsi" w:eastAsia="Calibri" w:hAnsiTheme="minorHAnsi" w:cstheme="minorHAnsi"/>
        </w:rPr>
      </w:pPr>
      <w:r w:rsidRPr="0087472B">
        <w:rPr>
          <w:rFonts w:asciiTheme="minorHAnsi" w:eastAsia="Calibri" w:hAnsiTheme="minorHAnsi" w:cstheme="minorHAnsi"/>
          <w:b/>
          <w:bCs/>
        </w:rPr>
        <w:lastRenderedPageBreak/>
        <w:t>Przykład zapisu</w:t>
      </w:r>
      <w:r w:rsidRPr="0087472B">
        <w:rPr>
          <w:rFonts w:asciiTheme="minorHAnsi" w:eastAsia="Calibri" w:hAnsiTheme="minorHAnsi" w:cstheme="minorHAnsi"/>
        </w:rPr>
        <w:t>:</w:t>
      </w:r>
    </w:p>
    <w:p w14:paraId="30785E37" w14:textId="77777777" w:rsidR="00B12C66" w:rsidRPr="0087472B" w:rsidRDefault="00B12C66" w:rsidP="00252765">
      <w:pPr>
        <w:rPr>
          <w:rFonts w:asciiTheme="minorHAnsi" w:eastAsia="Calibri" w:hAnsiTheme="minorHAnsi" w:cstheme="minorHAnsi"/>
        </w:rPr>
      </w:pPr>
      <w:r w:rsidRPr="0087472B">
        <w:rPr>
          <w:rFonts w:asciiTheme="minorHAnsi" w:eastAsia="Calibri" w:hAnsiTheme="minorHAnsi" w:cstheme="minorHAnsi"/>
        </w:rPr>
        <w:t>Pacjent z rozpoznaną głęboką niepełnosprawnością intelektualną oraz padaczką lekooporną. Niemożliwa jest jakakolwiek współpraca z personelem medycznym. Dotychczasowe próby leczenia stomatologicznego w warunkach ambulatoryjnych zakończone niepowodzeniem. Z uwagi na konieczność wykonania ekstrakcji oraz leczenia próchnicy, wskazane leczenie w znieczuleniu ogólnym w warunkach szpitalnych.</w:t>
      </w:r>
    </w:p>
    <w:p w14:paraId="3434F2C9" w14:textId="6AD34C1B" w:rsidR="00DA5AD8" w:rsidRPr="0087472B" w:rsidRDefault="00761FA5" w:rsidP="00252765">
      <w:pPr>
        <w:ind w:left="426" w:hanging="426"/>
        <w:rPr>
          <w:rFonts w:asciiTheme="minorHAnsi" w:hAnsiTheme="minorHAnsi" w:cstheme="minorHAnsi"/>
        </w:rPr>
      </w:pPr>
      <w:r w:rsidRPr="0087472B">
        <w:rPr>
          <w:rFonts w:asciiTheme="minorHAnsi" w:hAnsiTheme="minorHAnsi" w:cstheme="minorHAnsi"/>
        </w:rPr>
        <w:t>Dodatkowe załączniki (jeśli dostępne):</w:t>
      </w:r>
    </w:p>
    <w:p w14:paraId="1E3622CA" w14:textId="30DEAF1B" w:rsidR="00DA5AD8" w:rsidRPr="0087472B" w:rsidRDefault="00AA3FFA"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o</w:t>
      </w:r>
      <w:r w:rsidR="00DA5AD8" w:rsidRPr="0087472B">
        <w:rPr>
          <w:rFonts w:asciiTheme="minorHAnsi" w:hAnsiTheme="minorHAnsi" w:cstheme="minorHAnsi"/>
        </w:rPr>
        <w:t>pinie specjalistów potwierdzających brak możliwości współpracy z pacjentem</w:t>
      </w:r>
      <w:r w:rsidRPr="0087472B">
        <w:rPr>
          <w:rFonts w:asciiTheme="minorHAnsi" w:hAnsiTheme="minorHAnsi" w:cstheme="minorHAnsi"/>
        </w:rPr>
        <w:t>,</w:t>
      </w:r>
    </w:p>
    <w:p w14:paraId="45BA42CE" w14:textId="5FCB883B" w:rsidR="007F1664" w:rsidRPr="0087472B" w:rsidRDefault="007F1664" w:rsidP="00252765">
      <w:pPr>
        <w:pStyle w:val="Akapitzlist"/>
        <w:numPr>
          <w:ilvl w:val="0"/>
          <w:numId w:val="184"/>
        </w:numPr>
        <w:ind w:left="426" w:hanging="426"/>
        <w:contextualSpacing w:val="0"/>
        <w:rPr>
          <w:rFonts w:asciiTheme="minorHAnsi" w:hAnsiTheme="minorHAnsi" w:cstheme="minorHAnsi"/>
        </w:rPr>
      </w:pPr>
      <w:r w:rsidRPr="0087472B">
        <w:rPr>
          <w:rFonts w:asciiTheme="minorHAnsi" w:eastAsia="Calibri" w:hAnsiTheme="minorHAnsi" w:cstheme="minorHAnsi"/>
        </w:rPr>
        <w:t>opinia psychologa lub psychiatry (jeśli dotyczy)</w:t>
      </w:r>
      <w:r w:rsidR="00DA5AD8" w:rsidRPr="0087472B">
        <w:rPr>
          <w:rFonts w:asciiTheme="minorHAnsi" w:eastAsia="Calibri" w:hAnsiTheme="minorHAnsi" w:cstheme="minorHAnsi"/>
        </w:rPr>
        <w:t>,</w:t>
      </w:r>
    </w:p>
    <w:p w14:paraId="7503A9FC" w14:textId="49E9BC0A" w:rsidR="00C30C13" w:rsidRPr="0087472B" w:rsidRDefault="00C30C13"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historia leczenia w innych gabinetach stomatologicznych</w:t>
      </w:r>
      <w:r w:rsidR="00575766" w:rsidRPr="0087472B">
        <w:rPr>
          <w:rFonts w:asciiTheme="minorHAnsi" w:hAnsiTheme="minorHAnsi" w:cstheme="minorHAnsi"/>
        </w:rPr>
        <w:t>,</w:t>
      </w:r>
    </w:p>
    <w:p w14:paraId="07C8529E" w14:textId="5500218D" w:rsidR="00AE23D7" w:rsidRPr="0087472B" w:rsidRDefault="00AE23D7"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wcześniejsze zaświadczenia lekarzy specjalistów, lekarzy rodzinnych,</w:t>
      </w:r>
    </w:p>
    <w:p w14:paraId="2B16281A" w14:textId="4238897A" w:rsidR="00AE23D7" w:rsidRPr="0087472B" w:rsidRDefault="00AE23D7"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wypisy ze szpitali,</w:t>
      </w:r>
    </w:p>
    <w:p w14:paraId="0C0D49D6" w14:textId="0DFEEA03" w:rsidR="00AE23D7" w:rsidRPr="0087472B" w:rsidRDefault="00AE23D7"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ostatnie wyniki badań diagnostycznych,</w:t>
      </w:r>
    </w:p>
    <w:p w14:paraId="5BB37A79" w14:textId="0113FDE9" w:rsidR="00AE23D7" w:rsidRPr="0087472B" w:rsidRDefault="00AE23D7"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orzeczenie o niepełnosprawności,</w:t>
      </w:r>
    </w:p>
    <w:p w14:paraId="0F6E4F00" w14:textId="69F07E31" w:rsidR="00AE23D7" w:rsidRPr="0087472B" w:rsidRDefault="00AE23D7" w:rsidP="00252765">
      <w:pPr>
        <w:pStyle w:val="Akapitzlist"/>
        <w:numPr>
          <w:ilvl w:val="0"/>
          <w:numId w:val="184"/>
        </w:numPr>
        <w:ind w:left="426" w:hanging="426"/>
        <w:contextualSpacing w:val="0"/>
        <w:rPr>
          <w:rFonts w:asciiTheme="minorHAnsi" w:hAnsiTheme="minorHAnsi" w:cstheme="minorHAnsi"/>
        </w:rPr>
      </w:pPr>
      <w:r w:rsidRPr="0087472B">
        <w:rPr>
          <w:rFonts w:asciiTheme="minorHAnsi" w:hAnsiTheme="minorHAnsi" w:cstheme="minorHAnsi"/>
        </w:rPr>
        <w:t>dokument umocowania przedstawicielstwa prawnego (w przypadku pacjenta ubezwłasnowolnionego).</w:t>
      </w:r>
    </w:p>
    <w:p w14:paraId="5A907938" w14:textId="31F8D6E7" w:rsidR="003047B0" w:rsidRPr="0087472B" w:rsidRDefault="110562ED" w:rsidP="00331EA4">
      <w:pPr>
        <w:pStyle w:val="Nagwek3"/>
        <w:rPr>
          <w:rFonts w:asciiTheme="minorHAnsi" w:hAnsiTheme="minorHAnsi" w:cstheme="minorHAnsi"/>
        </w:rPr>
      </w:pPr>
      <w:bookmarkStart w:id="429" w:name="_Toc213825943"/>
      <w:r w:rsidRPr="0087472B">
        <w:rPr>
          <w:rFonts w:asciiTheme="minorHAnsi" w:hAnsiTheme="minorHAnsi" w:cstheme="minorHAnsi"/>
        </w:rPr>
        <w:t xml:space="preserve">Organizacja </w:t>
      </w:r>
      <w:r w:rsidR="00F44E9D" w:rsidRPr="0087472B">
        <w:rPr>
          <w:rFonts w:asciiTheme="minorHAnsi" w:hAnsiTheme="minorHAnsi" w:cstheme="minorHAnsi"/>
        </w:rPr>
        <w:t xml:space="preserve">warunków </w:t>
      </w:r>
      <w:r w:rsidR="00673FDE" w:rsidRPr="0087472B">
        <w:rPr>
          <w:rFonts w:asciiTheme="minorHAnsi" w:hAnsiTheme="minorHAnsi" w:cstheme="minorHAnsi"/>
        </w:rPr>
        <w:t xml:space="preserve">leczenia </w:t>
      </w:r>
      <w:r w:rsidR="00F44E9D" w:rsidRPr="0087472B">
        <w:rPr>
          <w:rFonts w:asciiTheme="minorHAnsi" w:hAnsiTheme="minorHAnsi" w:cstheme="minorHAnsi"/>
        </w:rPr>
        <w:t>szpitalnego</w:t>
      </w:r>
      <w:bookmarkEnd w:id="429"/>
    </w:p>
    <w:p w14:paraId="26B1FC17" w14:textId="4A260068" w:rsidR="110562ED" w:rsidRPr="0087472B" w:rsidRDefault="003047B0" w:rsidP="00A52597">
      <w:pPr>
        <w:rPr>
          <w:rFonts w:asciiTheme="minorHAnsi" w:hAnsiTheme="minorHAnsi" w:cstheme="minorHAnsi"/>
        </w:rPr>
      </w:pPr>
      <w:r w:rsidRPr="0087472B">
        <w:rPr>
          <w:rFonts w:asciiTheme="minorHAnsi" w:hAnsiTheme="minorHAnsi" w:cstheme="minorHAnsi"/>
        </w:rPr>
        <w:t xml:space="preserve">Leczenie </w:t>
      </w:r>
      <w:r w:rsidR="003E6D63" w:rsidRPr="0087472B">
        <w:rPr>
          <w:rFonts w:asciiTheme="minorHAnsi" w:hAnsiTheme="minorHAnsi" w:cstheme="minorHAnsi"/>
        </w:rPr>
        <w:t>w warunkach szpitalnych może odbywać się w następujących placówkach:</w:t>
      </w:r>
    </w:p>
    <w:p w14:paraId="1BC03F0C" w14:textId="5C9123BA" w:rsidR="6EA4BCC7" w:rsidRPr="0087472B" w:rsidRDefault="002E1036" w:rsidP="00252765">
      <w:pPr>
        <w:pStyle w:val="Akapitzlist"/>
        <w:numPr>
          <w:ilvl w:val="0"/>
          <w:numId w:val="21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w:t>
      </w:r>
      <w:r w:rsidR="6EA4BCC7" w:rsidRPr="0087472B">
        <w:rPr>
          <w:rFonts w:asciiTheme="minorHAnsi" w:eastAsia="Calibri" w:hAnsiTheme="minorHAnsi" w:cstheme="minorHAnsi"/>
        </w:rPr>
        <w:t xml:space="preserve"> obrębie szpitala z oddziałem anestezjologii i intensywnej terapii</w:t>
      </w:r>
      <w:r w:rsidRPr="0087472B">
        <w:rPr>
          <w:rFonts w:asciiTheme="minorHAnsi" w:eastAsia="Calibri" w:hAnsiTheme="minorHAnsi" w:cstheme="minorHAnsi"/>
        </w:rPr>
        <w:t>,</w:t>
      </w:r>
    </w:p>
    <w:p w14:paraId="72F7BA76" w14:textId="71262F41" w:rsidR="6EA4BCC7" w:rsidRPr="0087472B" w:rsidRDefault="002E1036" w:rsidP="00252765">
      <w:pPr>
        <w:pStyle w:val="Akapitzlist"/>
        <w:numPr>
          <w:ilvl w:val="0"/>
          <w:numId w:val="21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w:t>
      </w:r>
      <w:r w:rsidR="6EA4BCC7" w:rsidRPr="0087472B">
        <w:rPr>
          <w:rFonts w:asciiTheme="minorHAnsi" w:eastAsia="Calibri" w:hAnsiTheme="minorHAnsi" w:cstheme="minorHAnsi"/>
        </w:rPr>
        <w:t xml:space="preserve"> dedykowanym centrum leczenia stomatologicznego z zapleczem operacyjnym</w:t>
      </w:r>
      <w:r w:rsidRPr="0087472B">
        <w:rPr>
          <w:rFonts w:asciiTheme="minorHAnsi" w:eastAsia="Calibri" w:hAnsiTheme="minorHAnsi" w:cstheme="minorHAnsi"/>
        </w:rPr>
        <w:t>,</w:t>
      </w:r>
    </w:p>
    <w:p w14:paraId="255B6627" w14:textId="67340166" w:rsidR="6EA4BCC7" w:rsidRPr="0087472B" w:rsidRDefault="002E1036" w:rsidP="00252765">
      <w:pPr>
        <w:pStyle w:val="Akapitzlist"/>
        <w:numPr>
          <w:ilvl w:val="0"/>
          <w:numId w:val="219"/>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w:t>
      </w:r>
      <w:r w:rsidR="6EA4BCC7" w:rsidRPr="0087472B">
        <w:rPr>
          <w:rFonts w:asciiTheme="minorHAnsi" w:eastAsia="Calibri" w:hAnsiTheme="minorHAnsi" w:cstheme="minorHAnsi"/>
        </w:rPr>
        <w:t xml:space="preserve"> osobnym ośrodku zdrowia, jeśli spełnia warunki szpitalne (zespół operacyjny, możliwość prowadzenia znieczulenia ogólnego).</w:t>
      </w:r>
    </w:p>
    <w:p w14:paraId="4FE00136" w14:textId="497E3E9E" w:rsidR="6EA4BCC7" w:rsidRPr="0087472B" w:rsidRDefault="6EA4BCC7" w:rsidP="00A52597">
      <w:pPr>
        <w:rPr>
          <w:rFonts w:asciiTheme="minorHAnsi" w:eastAsia="Calibri" w:hAnsiTheme="minorHAnsi" w:cstheme="minorHAnsi"/>
          <w:b/>
          <w:bCs/>
        </w:rPr>
      </w:pPr>
      <w:r w:rsidRPr="0087472B">
        <w:rPr>
          <w:rFonts w:asciiTheme="minorHAnsi" w:eastAsia="Calibri" w:hAnsiTheme="minorHAnsi" w:cstheme="minorHAnsi"/>
          <w:b/>
          <w:bCs/>
        </w:rPr>
        <w:t>Wyposażenie gabinetu</w:t>
      </w:r>
      <w:r w:rsidR="00337C4C" w:rsidRPr="0087472B">
        <w:rPr>
          <w:rFonts w:asciiTheme="minorHAnsi" w:eastAsia="Calibri" w:hAnsiTheme="minorHAnsi" w:cstheme="minorHAnsi"/>
          <w:b/>
          <w:bCs/>
        </w:rPr>
        <w:t xml:space="preserve"> do leczenia os</w:t>
      </w:r>
      <w:r w:rsidR="00253877" w:rsidRPr="0087472B">
        <w:rPr>
          <w:rFonts w:asciiTheme="minorHAnsi" w:eastAsia="Calibri" w:hAnsiTheme="minorHAnsi" w:cstheme="minorHAnsi"/>
          <w:b/>
          <w:bCs/>
        </w:rPr>
        <w:t>ó</w:t>
      </w:r>
      <w:r w:rsidR="00337C4C" w:rsidRPr="0087472B">
        <w:rPr>
          <w:rFonts w:asciiTheme="minorHAnsi" w:eastAsia="Calibri" w:hAnsiTheme="minorHAnsi" w:cstheme="minorHAnsi"/>
          <w:b/>
          <w:bCs/>
        </w:rPr>
        <w:t>b ze szczególnymi potrzebami</w:t>
      </w:r>
      <w:r w:rsidR="005822CE" w:rsidRPr="0087472B">
        <w:rPr>
          <w:rFonts w:asciiTheme="minorHAnsi" w:eastAsia="Calibri" w:hAnsiTheme="minorHAnsi" w:cstheme="minorHAnsi"/>
          <w:b/>
          <w:bCs/>
        </w:rPr>
        <w:t>:</w:t>
      </w:r>
    </w:p>
    <w:p w14:paraId="3ECF2ACD" w14:textId="06A2FF74" w:rsidR="6EA4BCC7" w:rsidRPr="0087472B" w:rsidRDefault="33090D1C" w:rsidP="00252765">
      <w:pPr>
        <w:pStyle w:val="Akapitzlist"/>
        <w:numPr>
          <w:ilvl w:val="0"/>
          <w:numId w:val="22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s</w:t>
      </w:r>
      <w:r w:rsidR="354B1A08" w:rsidRPr="0087472B">
        <w:rPr>
          <w:rFonts w:asciiTheme="minorHAnsi" w:eastAsia="Calibri" w:hAnsiTheme="minorHAnsi" w:cstheme="minorHAnsi"/>
        </w:rPr>
        <w:t xml:space="preserve">tół operacyjny z </w:t>
      </w:r>
      <w:r w:rsidR="23510141" w:rsidRPr="0087472B">
        <w:rPr>
          <w:rFonts w:asciiTheme="minorHAnsi" w:eastAsia="Calibri" w:hAnsiTheme="minorHAnsi" w:cstheme="minorHAnsi"/>
        </w:rPr>
        <w:t xml:space="preserve">ruchomą dostawką </w:t>
      </w:r>
      <w:r w:rsidR="354B1A08" w:rsidRPr="0087472B">
        <w:rPr>
          <w:rFonts w:asciiTheme="minorHAnsi" w:eastAsia="Calibri" w:hAnsiTheme="minorHAnsi" w:cstheme="minorHAnsi"/>
        </w:rPr>
        <w:t>stomatologiczn</w:t>
      </w:r>
      <w:r w:rsidR="633618AA" w:rsidRPr="0087472B">
        <w:rPr>
          <w:rFonts w:asciiTheme="minorHAnsi" w:eastAsia="Calibri" w:hAnsiTheme="minorHAnsi" w:cstheme="minorHAnsi"/>
        </w:rPr>
        <w:t>ą</w:t>
      </w:r>
      <w:r w:rsidR="354B1A08" w:rsidRPr="0087472B">
        <w:rPr>
          <w:rFonts w:asciiTheme="minorHAnsi" w:eastAsia="Calibri" w:hAnsiTheme="minorHAnsi" w:cstheme="minorHAnsi"/>
        </w:rPr>
        <w:t>/</w:t>
      </w:r>
      <w:r w:rsidR="110C3746" w:rsidRPr="0087472B">
        <w:rPr>
          <w:rFonts w:asciiTheme="minorHAnsi" w:eastAsia="Calibri" w:hAnsiTheme="minorHAnsi" w:cstheme="minorHAnsi"/>
        </w:rPr>
        <w:t>f</w:t>
      </w:r>
      <w:r w:rsidR="1A0AB5B7" w:rsidRPr="0087472B">
        <w:rPr>
          <w:rFonts w:asciiTheme="minorHAnsi" w:eastAsia="Calibri" w:hAnsiTheme="minorHAnsi" w:cstheme="minorHAnsi"/>
        </w:rPr>
        <w:t>otel stomatologiczny z</w:t>
      </w:r>
      <w:r w:rsidR="717E285C" w:rsidRPr="0087472B">
        <w:rPr>
          <w:rFonts w:asciiTheme="minorHAnsi" w:eastAsia="Calibri" w:hAnsiTheme="minorHAnsi" w:cstheme="minorHAnsi"/>
        </w:rPr>
        <w:t> </w:t>
      </w:r>
      <w:r w:rsidR="1A0AB5B7" w:rsidRPr="0087472B">
        <w:rPr>
          <w:rFonts w:asciiTheme="minorHAnsi" w:eastAsia="Calibri" w:hAnsiTheme="minorHAnsi" w:cstheme="minorHAnsi"/>
        </w:rPr>
        <w:t>możliwością dostosowania do potrzeb osób z ograniczoną mobilnością</w:t>
      </w:r>
      <w:r w:rsidRPr="0087472B">
        <w:rPr>
          <w:rFonts w:asciiTheme="minorHAnsi" w:eastAsia="Calibri" w:hAnsiTheme="minorHAnsi" w:cstheme="minorHAnsi"/>
        </w:rPr>
        <w:t>,</w:t>
      </w:r>
    </w:p>
    <w:p w14:paraId="1889E168" w14:textId="356FF3EF" w:rsidR="6EA4BCC7" w:rsidRPr="0087472B" w:rsidRDefault="004263C8" w:rsidP="00252765">
      <w:pPr>
        <w:pStyle w:val="Akapitzlist"/>
        <w:numPr>
          <w:ilvl w:val="0"/>
          <w:numId w:val="22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w:t>
      </w:r>
      <w:r w:rsidR="6EA4BCC7" w:rsidRPr="0087472B">
        <w:rPr>
          <w:rFonts w:asciiTheme="minorHAnsi" w:eastAsia="Calibri" w:hAnsiTheme="minorHAnsi" w:cstheme="minorHAnsi"/>
        </w:rPr>
        <w:t>rządzenia do transportu pacjenta: podnośniki elektryczne, platformy transferowe</w:t>
      </w:r>
      <w:r w:rsidRPr="0087472B">
        <w:rPr>
          <w:rFonts w:asciiTheme="minorHAnsi" w:eastAsia="Calibri" w:hAnsiTheme="minorHAnsi" w:cstheme="minorHAnsi"/>
        </w:rPr>
        <w:t>,</w:t>
      </w:r>
    </w:p>
    <w:p w14:paraId="495190DA" w14:textId="6C0A08B4" w:rsidR="33090D1C" w:rsidRPr="0087472B" w:rsidRDefault="07B0F62D" w:rsidP="00252765">
      <w:pPr>
        <w:pStyle w:val="Akapitzlist"/>
        <w:numPr>
          <w:ilvl w:val="0"/>
          <w:numId w:val="22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sprzęt anestezjologiczny do monitorowania funkcji życiowych</w:t>
      </w:r>
    </w:p>
    <w:p w14:paraId="3671EB6D" w14:textId="5B79848A" w:rsidR="6EA4BCC7" w:rsidRPr="0087472B" w:rsidRDefault="004263C8" w:rsidP="00252765">
      <w:pPr>
        <w:pStyle w:val="Akapitzlist"/>
        <w:numPr>
          <w:ilvl w:val="0"/>
          <w:numId w:val="220"/>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m</w:t>
      </w:r>
      <w:r w:rsidR="6EA4BCC7" w:rsidRPr="0087472B">
        <w:rPr>
          <w:rFonts w:asciiTheme="minorHAnsi" w:eastAsia="Calibri" w:hAnsiTheme="minorHAnsi" w:cstheme="minorHAnsi"/>
        </w:rPr>
        <w:t>ożliwość pracy w aseptycznych warunkach (część zabiegów wymaga warunków sali operacyjnej).</w:t>
      </w:r>
    </w:p>
    <w:p w14:paraId="24E3911D" w14:textId="1982F436" w:rsidR="6EA4BCC7" w:rsidRPr="0087472B" w:rsidRDefault="6EA4BCC7" w:rsidP="00331EA4">
      <w:pPr>
        <w:pStyle w:val="Nagwek3"/>
        <w:rPr>
          <w:rFonts w:asciiTheme="minorHAnsi" w:eastAsia="Calibri" w:hAnsiTheme="minorHAnsi" w:cstheme="minorHAnsi"/>
        </w:rPr>
      </w:pPr>
      <w:bookmarkStart w:id="430" w:name="_Toc213825944"/>
      <w:r w:rsidRPr="0087472B">
        <w:rPr>
          <w:rFonts w:asciiTheme="minorHAnsi" w:eastAsia="Calibri" w:hAnsiTheme="minorHAnsi" w:cstheme="minorHAnsi"/>
        </w:rPr>
        <w:t>Zakres leczenia stomatologicznego</w:t>
      </w:r>
      <w:r w:rsidR="00980FA3" w:rsidRPr="0087472B">
        <w:rPr>
          <w:rFonts w:asciiTheme="minorHAnsi" w:eastAsia="Calibri" w:hAnsiTheme="minorHAnsi" w:cstheme="minorHAnsi"/>
        </w:rPr>
        <w:t>/zgoda na leczenie</w:t>
      </w:r>
      <w:bookmarkEnd w:id="430"/>
    </w:p>
    <w:p w14:paraId="57DEE84F" w14:textId="7C4B9967" w:rsidR="00B80649" w:rsidRPr="0087472B" w:rsidRDefault="71779B8F" w:rsidP="00A52597">
      <w:pPr>
        <w:rPr>
          <w:rFonts w:asciiTheme="minorHAnsi" w:hAnsiTheme="minorHAnsi" w:cstheme="minorHAnsi"/>
        </w:rPr>
      </w:pPr>
      <w:r w:rsidRPr="0087472B">
        <w:rPr>
          <w:rFonts w:asciiTheme="minorHAnsi" w:hAnsiTheme="minorHAnsi" w:cstheme="minorHAnsi"/>
        </w:rPr>
        <w:t>Uzyskanie zgody pacjenta powinno zawsze odbywać się z poszanowaniem jego prawa do</w:t>
      </w:r>
      <w:r w:rsidR="717E285C" w:rsidRPr="0087472B">
        <w:rPr>
          <w:rFonts w:asciiTheme="minorHAnsi" w:hAnsiTheme="minorHAnsi" w:cstheme="minorHAnsi"/>
        </w:rPr>
        <w:t> </w:t>
      </w:r>
      <w:r w:rsidR="1C91669C" w:rsidRPr="0087472B">
        <w:rPr>
          <w:rFonts w:asciiTheme="minorHAnsi" w:hAnsiTheme="minorHAnsi" w:cstheme="minorHAnsi"/>
        </w:rPr>
        <w:t>samo</w:t>
      </w:r>
      <w:r w:rsidRPr="0087472B">
        <w:rPr>
          <w:rFonts w:asciiTheme="minorHAnsi" w:hAnsiTheme="minorHAnsi" w:cstheme="minorHAnsi"/>
        </w:rPr>
        <w:t xml:space="preserve">stanowienia, </w:t>
      </w:r>
      <w:r w:rsidR="717E285C" w:rsidRPr="0087472B">
        <w:rPr>
          <w:rFonts w:asciiTheme="minorHAnsi" w:hAnsiTheme="minorHAnsi" w:cstheme="minorHAnsi"/>
        </w:rPr>
        <w:t>niezależnie</w:t>
      </w:r>
      <w:r w:rsidRPr="0087472B">
        <w:rPr>
          <w:rFonts w:asciiTheme="minorHAnsi" w:hAnsiTheme="minorHAnsi" w:cstheme="minorHAnsi"/>
        </w:rPr>
        <w:t xml:space="preserve"> od </w:t>
      </w:r>
      <w:r w:rsidR="20AE5274" w:rsidRPr="0087472B">
        <w:rPr>
          <w:rFonts w:asciiTheme="minorHAnsi" w:hAnsiTheme="minorHAnsi" w:cstheme="minorHAnsi"/>
        </w:rPr>
        <w:t>jego zdolności do czynności prawnych.</w:t>
      </w:r>
    </w:p>
    <w:p w14:paraId="1E1CC3A2" w14:textId="0DEF7225" w:rsidR="000C0452" w:rsidRPr="0087472B" w:rsidRDefault="000C0452" w:rsidP="00A52597">
      <w:pPr>
        <w:rPr>
          <w:rFonts w:asciiTheme="minorHAnsi" w:hAnsiTheme="minorHAnsi" w:cstheme="minorHAnsi"/>
          <w:b/>
        </w:rPr>
      </w:pPr>
      <w:r w:rsidRPr="0087472B">
        <w:rPr>
          <w:rFonts w:asciiTheme="minorHAnsi" w:hAnsiTheme="minorHAnsi" w:cstheme="minorHAnsi"/>
        </w:rPr>
        <w:t>Warunki udzielenia zgody na leczenie:</w:t>
      </w:r>
    </w:p>
    <w:p w14:paraId="5089F2E5" w14:textId="73DA7877" w:rsidR="000C0452" w:rsidRPr="0087472B" w:rsidRDefault="000C0452" w:rsidP="00252765">
      <w:pPr>
        <w:pStyle w:val="Akapitzlist"/>
        <w:numPr>
          <w:ilvl w:val="0"/>
          <w:numId w:val="22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Zgoda pacjenta powinna być uzyskana zgodnie z jego zdolnością do rozumienia i</w:t>
      </w:r>
      <w:r w:rsidR="00AA3FFA" w:rsidRPr="0087472B">
        <w:rPr>
          <w:rFonts w:asciiTheme="minorHAnsi" w:eastAsia="Calibri" w:hAnsiTheme="minorHAnsi" w:cstheme="minorHAnsi"/>
        </w:rPr>
        <w:t> </w:t>
      </w:r>
      <w:r w:rsidRPr="0087472B">
        <w:rPr>
          <w:rFonts w:asciiTheme="minorHAnsi" w:eastAsia="Calibri" w:hAnsiTheme="minorHAnsi" w:cstheme="minorHAnsi"/>
        </w:rPr>
        <w:t>podejmowania decyzji.</w:t>
      </w:r>
    </w:p>
    <w:p w14:paraId="57381B40" w14:textId="77777777" w:rsidR="000C0452" w:rsidRPr="0087472B" w:rsidRDefault="000C0452" w:rsidP="00252765">
      <w:pPr>
        <w:pStyle w:val="Akapitzlist"/>
        <w:numPr>
          <w:ilvl w:val="0"/>
          <w:numId w:val="22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W przypadku częściowego lub całkowitego ubezwłasnowolnienia – wymagana pisemna zgoda przedstawiciela ustawowego.</w:t>
      </w:r>
    </w:p>
    <w:p w14:paraId="1E7A3AD9" w14:textId="6ADEC02C" w:rsidR="000C0452" w:rsidRPr="0087472B" w:rsidRDefault="000C0452" w:rsidP="00252765">
      <w:pPr>
        <w:pStyle w:val="Akapitzlist"/>
        <w:numPr>
          <w:ilvl w:val="0"/>
          <w:numId w:val="226"/>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Dodatkowa zgoda na znieczulenie ogólne – </w:t>
      </w:r>
      <w:r w:rsidR="00755A5C" w:rsidRPr="0087472B">
        <w:rPr>
          <w:rFonts w:asciiTheme="minorHAnsi" w:eastAsia="Calibri" w:hAnsiTheme="minorHAnsi" w:cstheme="minorHAnsi"/>
        </w:rPr>
        <w:t xml:space="preserve">powinna zostać wyrażona/złożona </w:t>
      </w:r>
      <w:r w:rsidRPr="0087472B">
        <w:rPr>
          <w:rFonts w:asciiTheme="minorHAnsi" w:eastAsia="Calibri" w:hAnsiTheme="minorHAnsi" w:cstheme="minorHAnsi"/>
        </w:rPr>
        <w:t>w</w:t>
      </w:r>
      <w:r w:rsidR="00AA3FFA" w:rsidRPr="0087472B">
        <w:rPr>
          <w:rFonts w:asciiTheme="minorHAnsi" w:eastAsia="Calibri" w:hAnsiTheme="minorHAnsi" w:cstheme="minorHAnsi"/>
        </w:rPr>
        <w:t> </w:t>
      </w:r>
      <w:r w:rsidRPr="0087472B">
        <w:rPr>
          <w:rFonts w:asciiTheme="minorHAnsi" w:eastAsia="Calibri" w:hAnsiTheme="minorHAnsi" w:cstheme="minorHAnsi"/>
        </w:rPr>
        <w:t>obecności anestezjologa.</w:t>
      </w:r>
    </w:p>
    <w:p w14:paraId="4496EF91" w14:textId="755FAB23" w:rsidR="000C0452" w:rsidRPr="0087472B" w:rsidRDefault="000C0452" w:rsidP="00A52597">
      <w:pPr>
        <w:rPr>
          <w:rFonts w:asciiTheme="minorHAnsi" w:hAnsiTheme="minorHAnsi" w:cstheme="minorHAnsi"/>
        </w:rPr>
      </w:pPr>
      <w:r w:rsidRPr="0087472B">
        <w:rPr>
          <w:rFonts w:asciiTheme="minorHAnsi" w:hAnsiTheme="minorHAnsi" w:cstheme="minorHAnsi"/>
        </w:rPr>
        <w:t>W warunkach leczenia szpitalnego prowadzone są następujące zakresy leczenia:</w:t>
      </w:r>
    </w:p>
    <w:p w14:paraId="4636AEB3" w14:textId="4E2B5EB7" w:rsidR="6EA4BCC7" w:rsidRPr="0087472B" w:rsidRDefault="6EA4BCC7" w:rsidP="00A52597">
      <w:pPr>
        <w:rPr>
          <w:rFonts w:asciiTheme="minorHAnsi" w:eastAsia="Calibri" w:hAnsiTheme="minorHAnsi" w:cstheme="minorHAnsi"/>
          <w:b/>
          <w:bCs/>
        </w:rPr>
      </w:pPr>
      <w:r w:rsidRPr="0087472B">
        <w:rPr>
          <w:rFonts w:asciiTheme="minorHAnsi" w:eastAsia="Calibri" w:hAnsiTheme="minorHAnsi" w:cstheme="minorHAnsi"/>
          <w:b/>
          <w:bCs/>
        </w:rPr>
        <w:t>Zęby mleczne:</w:t>
      </w:r>
    </w:p>
    <w:p w14:paraId="6DEB4FC3" w14:textId="504D7875" w:rsidR="6EA4BCC7" w:rsidRPr="0087472B" w:rsidRDefault="6EA4BCC7" w:rsidP="00252765">
      <w:pPr>
        <w:pStyle w:val="Akapitzlist"/>
        <w:numPr>
          <w:ilvl w:val="0"/>
          <w:numId w:val="22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Dopuszczalne: Usuwanie zębów mlecznych.</w:t>
      </w:r>
    </w:p>
    <w:p w14:paraId="1D427598" w14:textId="156D031F" w:rsidR="6EA4BCC7" w:rsidRPr="0087472B" w:rsidRDefault="419FA59D" w:rsidP="00252765">
      <w:pPr>
        <w:pStyle w:val="Akapitzlist"/>
        <w:numPr>
          <w:ilvl w:val="0"/>
          <w:numId w:val="221"/>
        </w:numPr>
        <w:ind w:left="426" w:hanging="426"/>
        <w:rPr>
          <w:rFonts w:asciiTheme="minorHAnsi" w:hAnsiTheme="minorHAnsi" w:cstheme="minorHAnsi"/>
        </w:rPr>
      </w:pPr>
      <w:r w:rsidRPr="0087472B">
        <w:rPr>
          <w:rFonts w:asciiTheme="minorHAnsi" w:eastAsia="Calibri" w:hAnsiTheme="minorHAnsi" w:cstheme="minorHAnsi"/>
        </w:rPr>
        <w:t xml:space="preserve">Zalecane: </w:t>
      </w:r>
      <w:r w:rsidR="7788E1E4" w:rsidRPr="0087472B">
        <w:rPr>
          <w:rFonts w:asciiTheme="minorHAnsi" w:hAnsiTheme="minorHAnsi" w:cstheme="minorHAnsi"/>
        </w:rPr>
        <w:t>W znieczuleniu ogólnym zaleca się ograniczenie interwencji do</w:t>
      </w:r>
      <w:r w:rsidR="00C973E6" w:rsidRPr="0087472B">
        <w:rPr>
          <w:rFonts w:asciiTheme="minorHAnsi" w:hAnsiTheme="minorHAnsi" w:cstheme="minorHAnsi"/>
        </w:rPr>
        <w:t> </w:t>
      </w:r>
      <w:r w:rsidR="7788E1E4" w:rsidRPr="0087472B">
        <w:rPr>
          <w:rFonts w:asciiTheme="minorHAnsi" w:hAnsiTheme="minorHAnsi" w:cstheme="minorHAnsi"/>
        </w:rPr>
        <w:t>radykalnych, jednoetapowych procedur (na przykład ekstrakcje lub pełna odbudowa ubytku), z wyłączeniem powierzchownych, etapowych lub profilaktyczno-nieinwazyjnych zabiegów.</w:t>
      </w:r>
    </w:p>
    <w:p w14:paraId="4DC84972" w14:textId="3C3548F6" w:rsidR="6EA4BCC7" w:rsidRPr="0087472B" w:rsidRDefault="6EA4BCC7" w:rsidP="00A52597">
      <w:pPr>
        <w:keepNext/>
        <w:rPr>
          <w:rFonts w:asciiTheme="minorHAnsi" w:eastAsia="Calibri" w:hAnsiTheme="minorHAnsi" w:cstheme="minorHAnsi"/>
          <w:b/>
          <w:bCs/>
        </w:rPr>
      </w:pPr>
      <w:r w:rsidRPr="0087472B">
        <w:rPr>
          <w:rFonts w:asciiTheme="minorHAnsi" w:eastAsia="Calibri" w:hAnsiTheme="minorHAnsi" w:cstheme="minorHAnsi"/>
          <w:b/>
          <w:bCs/>
        </w:rPr>
        <w:t>Zęby stałe:</w:t>
      </w:r>
    </w:p>
    <w:p w14:paraId="5D806F15" w14:textId="53BBBEB8" w:rsidR="00F864C7" w:rsidRPr="0087472B" w:rsidRDefault="6EA4BCC7" w:rsidP="00252765">
      <w:pPr>
        <w:pStyle w:val="Akapitzlist"/>
        <w:numPr>
          <w:ilvl w:val="0"/>
          <w:numId w:val="22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Leczenie próchnicy:</w:t>
      </w:r>
      <w:r w:rsidR="00F864C7" w:rsidRPr="0087472B">
        <w:rPr>
          <w:rFonts w:asciiTheme="minorHAnsi" w:eastAsia="Calibri" w:hAnsiTheme="minorHAnsi" w:cstheme="minorHAnsi"/>
        </w:rPr>
        <w:t xml:space="preserve"> </w:t>
      </w:r>
      <w:r w:rsidR="000301F1" w:rsidRPr="0087472B">
        <w:rPr>
          <w:rFonts w:asciiTheme="minorHAnsi" w:eastAsia="Calibri" w:hAnsiTheme="minorHAnsi" w:cstheme="minorHAnsi"/>
        </w:rPr>
        <w:t>p</w:t>
      </w:r>
      <w:r w:rsidR="00F864C7" w:rsidRPr="0087472B">
        <w:rPr>
          <w:rFonts w:asciiTheme="minorHAnsi" w:eastAsia="Calibri" w:hAnsiTheme="minorHAnsi" w:cstheme="minorHAnsi"/>
        </w:rPr>
        <w:t>łytkiej, średniej, średnio głębokiej (jeśli możliwe technicznie).</w:t>
      </w:r>
    </w:p>
    <w:p w14:paraId="74ABDF3C" w14:textId="4A571C0E" w:rsidR="6EA4BCC7" w:rsidRPr="0087472B" w:rsidRDefault="6EA4BCC7" w:rsidP="00252765">
      <w:pPr>
        <w:pStyle w:val="Akapitzlist"/>
        <w:numPr>
          <w:ilvl w:val="0"/>
          <w:numId w:val="22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Brak leczenia kanałowego – wyjątek stanowią zęby po urazach, których utrata znacząco wpłynęłaby na funkcję żucia lub estetykę.</w:t>
      </w:r>
    </w:p>
    <w:p w14:paraId="690F1BC0" w14:textId="0ADC2C7E" w:rsidR="6EA4BCC7" w:rsidRPr="0087472B" w:rsidRDefault="6EA4BCC7" w:rsidP="00252765">
      <w:pPr>
        <w:pStyle w:val="Akapitzlist"/>
        <w:numPr>
          <w:ilvl w:val="0"/>
          <w:numId w:val="222"/>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Usuwanie zębów z głęboką próchnicą lub zmianami nieodwracalnymi.</w:t>
      </w:r>
    </w:p>
    <w:p w14:paraId="2CCB4E72" w14:textId="4A23CD0D" w:rsidR="3807F216" w:rsidRPr="0087472B" w:rsidRDefault="3807F216" w:rsidP="00331EA4">
      <w:pPr>
        <w:pStyle w:val="Nagwek3"/>
        <w:rPr>
          <w:rFonts w:asciiTheme="minorHAnsi" w:eastAsia="Calibri" w:hAnsiTheme="minorHAnsi" w:cstheme="minorHAnsi"/>
        </w:rPr>
      </w:pPr>
      <w:bookmarkStart w:id="431" w:name="_Toc213825945"/>
      <w:r w:rsidRPr="0087472B">
        <w:rPr>
          <w:rFonts w:asciiTheme="minorHAnsi" w:hAnsiTheme="minorHAnsi" w:cstheme="minorHAnsi"/>
        </w:rPr>
        <w:t>Kwalifikacja i ocena ryzyka</w:t>
      </w:r>
      <w:bookmarkEnd w:id="431"/>
    </w:p>
    <w:p w14:paraId="1B349E93" w14:textId="25483B0A" w:rsidR="3812B1CD" w:rsidRPr="0087472B" w:rsidRDefault="52F9244B" w:rsidP="00A52597">
      <w:pPr>
        <w:rPr>
          <w:rFonts w:asciiTheme="minorHAnsi" w:eastAsia="Calibri" w:hAnsiTheme="minorHAnsi" w:cstheme="minorHAnsi"/>
        </w:rPr>
      </w:pPr>
      <w:r w:rsidRPr="0087472B">
        <w:rPr>
          <w:rFonts w:asciiTheme="minorHAnsi" w:eastAsia="Calibri" w:hAnsiTheme="minorHAnsi" w:cstheme="minorHAnsi"/>
        </w:rPr>
        <w:t xml:space="preserve">Ocena </w:t>
      </w:r>
      <w:proofErr w:type="spellStart"/>
      <w:r w:rsidRPr="0087472B">
        <w:rPr>
          <w:rFonts w:asciiTheme="minorHAnsi" w:eastAsia="Calibri" w:hAnsiTheme="minorHAnsi" w:cstheme="minorHAnsi"/>
        </w:rPr>
        <w:t>przedzabiegowa</w:t>
      </w:r>
      <w:proofErr w:type="spellEnd"/>
      <w:r w:rsidRPr="0087472B">
        <w:rPr>
          <w:rFonts w:asciiTheme="minorHAnsi" w:eastAsia="Calibri" w:hAnsiTheme="minorHAnsi" w:cstheme="minorHAnsi"/>
        </w:rPr>
        <w:t xml:space="preserve"> musi odbywać się według jasnego protokołu uzgodnionego między zespołami: stomatologicznym, anestezjologicznym i pielęgniarskim/asystującym.</w:t>
      </w:r>
    </w:p>
    <w:p w14:paraId="6A3CF06F" w14:textId="6720739F" w:rsidR="00B96659" w:rsidRPr="0087472B" w:rsidRDefault="00B96659" w:rsidP="00A52597">
      <w:pPr>
        <w:rPr>
          <w:rFonts w:asciiTheme="minorHAnsi" w:eastAsia="Calibri" w:hAnsiTheme="minorHAnsi" w:cstheme="minorHAnsi"/>
          <w:b/>
          <w:bCs/>
        </w:rPr>
      </w:pPr>
      <w:r w:rsidRPr="0087472B">
        <w:rPr>
          <w:rFonts w:asciiTheme="minorHAnsi" w:eastAsia="Calibri" w:hAnsiTheme="minorHAnsi" w:cstheme="minorHAnsi"/>
          <w:b/>
          <w:bCs/>
        </w:rPr>
        <w:t>Kwalifikacja stomatologiczna:</w:t>
      </w:r>
    </w:p>
    <w:p w14:paraId="56D58D13" w14:textId="4400B56D" w:rsidR="6EA4BCC7" w:rsidRPr="0087472B" w:rsidRDefault="6EA4BCC7" w:rsidP="00252765">
      <w:pPr>
        <w:pStyle w:val="Akapitzlist"/>
        <w:numPr>
          <w:ilvl w:val="0"/>
          <w:numId w:val="22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Ocena zakresu koniecznego leczenia.</w:t>
      </w:r>
    </w:p>
    <w:p w14:paraId="29481BB0" w14:textId="12A059E1" w:rsidR="00543607" w:rsidRPr="0087472B" w:rsidRDefault="00543607" w:rsidP="00252765">
      <w:pPr>
        <w:pStyle w:val="Akapitzlist"/>
        <w:numPr>
          <w:ilvl w:val="0"/>
          <w:numId w:val="223"/>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Ustalenie czy zabieg może zostać wykonany jednoetapowo.</w:t>
      </w:r>
    </w:p>
    <w:p w14:paraId="3CDBED04" w14:textId="423D8E76" w:rsidR="00005852" w:rsidRPr="0087472B" w:rsidRDefault="00005852" w:rsidP="00A52597">
      <w:pPr>
        <w:rPr>
          <w:rFonts w:asciiTheme="minorHAnsi" w:eastAsia="Calibri" w:hAnsiTheme="minorHAnsi" w:cstheme="minorHAnsi"/>
          <w:b/>
          <w:bCs/>
        </w:rPr>
      </w:pPr>
      <w:r w:rsidRPr="0087472B">
        <w:rPr>
          <w:rFonts w:asciiTheme="minorHAnsi" w:eastAsia="Calibri" w:hAnsiTheme="minorHAnsi" w:cstheme="minorHAnsi"/>
          <w:b/>
          <w:bCs/>
        </w:rPr>
        <w:t>Ocena ogólnego stanu zdrowia:</w:t>
      </w:r>
    </w:p>
    <w:p w14:paraId="0340A4F1" w14:textId="12FE324A" w:rsidR="6EA4BCC7" w:rsidRPr="0087472B" w:rsidRDefault="6EA4BCC7" w:rsidP="00252765">
      <w:pPr>
        <w:pStyle w:val="Akapitzlist"/>
        <w:numPr>
          <w:ilvl w:val="0"/>
          <w:numId w:val="22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Ocena anestezjologiczna (ASA).</w:t>
      </w:r>
    </w:p>
    <w:p w14:paraId="76C788A6" w14:textId="3B8D96CA" w:rsidR="6EA4BCC7" w:rsidRPr="0087472B" w:rsidRDefault="1A0AB5B7" w:rsidP="00252765">
      <w:pPr>
        <w:pStyle w:val="Akapitzlist"/>
        <w:numPr>
          <w:ilvl w:val="0"/>
          <w:numId w:val="22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Ocena psychiatryczna – </w:t>
      </w:r>
      <w:r w:rsidR="6EA4BCC7" w:rsidRPr="0087472B" w:rsidDel="1A0AB5B7">
        <w:rPr>
          <w:rFonts w:asciiTheme="minorHAnsi" w:eastAsia="Calibri" w:hAnsiTheme="minorHAnsi" w:cstheme="minorHAnsi"/>
        </w:rPr>
        <w:t>w przypadku niepełnosprawności intelektualnej</w:t>
      </w:r>
      <w:r w:rsidR="6EA4BCC7" w:rsidRPr="0087472B" w:rsidDel="57924487">
        <w:rPr>
          <w:rFonts w:asciiTheme="minorHAnsi" w:eastAsia="Calibri" w:hAnsiTheme="minorHAnsi" w:cstheme="minorHAnsi"/>
        </w:rPr>
        <w:t xml:space="preserve"> </w:t>
      </w:r>
      <w:r w:rsidR="3D7D5D86" w:rsidRPr="0087472B">
        <w:rPr>
          <w:rFonts w:asciiTheme="minorHAnsi" w:eastAsia="Calibri" w:hAnsiTheme="minorHAnsi" w:cstheme="minorHAnsi"/>
        </w:rPr>
        <w:t>lub chorób psychicznych (pod kątem możliwości wystąpienia zachowań kontek</w:t>
      </w:r>
      <w:r w:rsidR="2E48C7FD" w:rsidRPr="0087472B">
        <w:rPr>
          <w:rFonts w:asciiTheme="minorHAnsi" w:eastAsia="Calibri" w:hAnsiTheme="minorHAnsi" w:cstheme="minorHAnsi"/>
        </w:rPr>
        <w:t>s</w:t>
      </w:r>
      <w:r w:rsidR="3D7D5D86" w:rsidRPr="0087472B">
        <w:rPr>
          <w:rFonts w:asciiTheme="minorHAnsi" w:eastAsia="Calibri" w:hAnsiTheme="minorHAnsi" w:cstheme="minorHAnsi"/>
        </w:rPr>
        <w:t>towo niepopra</w:t>
      </w:r>
      <w:r w:rsidR="4417AE1C" w:rsidRPr="0087472B">
        <w:rPr>
          <w:rFonts w:asciiTheme="minorHAnsi" w:eastAsia="Calibri" w:hAnsiTheme="minorHAnsi" w:cstheme="minorHAnsi"/>
        </w:rPr>
        <w:t>wnych</w:t>
      </w:r>
      <w:r w:rsidR="6CCFC2EB" w:rsidRPr="0087472B">
        <w:rPr>
          <w:rFonts w:asciiTheme="minorHAnsi" w:eastAsia="Calibri" w:hAnsiTheme="minorHAnsi" w:cstheme="minorHAnsi"/>
        </w:rPr>
        <w:t>, utrudniaj</w:t>
      </w:r>
      <w:r w:rsidR="00270B2D" w:rsidRPr="0087472B">
        <w:rPr>
          <w:rFonts w:asciiTheme="minorHAnsi" w:eastAsia="Calibri" w:hAnsiTheme="minorHAnsi" w:cstheme="minorHAnsi"/>
        </w:rPr>
        <w:t>ą</w:t>
      </w:r>
      <w:r w:rsidR="6CCFC2EB" w:rsidRPr="0087472B">
        <w:rPr>
          <w:rFonts w:asciiTheme="minorHAnsi" w:eastAsia="Calibri" w:hAnsiTheme="minorHAnsi" w:cstheme="minorHAnsi"/>
        </w:rPr>
        <w:t>cych lub zagrażających)</w:t>
      </w:r>
      <w:r w:rsidR="00DC75BA" w:rsidRPr="0087472B">
        <w:rPr>
          <w:rFonts w:asciiTheme="minorHAnsi" w:eastAsia="Calibri" w:hAnsiTheme="minorHAnsi" w:cstheme="minorHAnsi"/>
        </w:rPr>
        <w:t>.</w:t>
      </w:r>
    </w:p>
    <w:p w14:paraId="66005D54" w14:textId="7FE637E6" w:rsidR="6EA4BCC7" w:rsidRPr="0087472B" w:rsidRDefault="1A0AB5B7" w:rsidP="00252765">
      <w:pPr>
        <w:pStyle w:val="Akapitzlist"/>
        <w:numPr>
          <w:ilvl w:val="0"/>
          <w:numId w:val="224"/>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Współpraca z innymi specjalistami w zależności od </w:t>
      </w:r>
      <w:r w:rsidR="1ADF9D7C" w:rsidRPr="0087472B">
        <w:rPr>
          <w:rFonts w:asciiTheme="minorHAnsi" w:eastAsia="Calibri" w:hAnsiTheme="minorHAnsi" w:cstheme="minorHAnsi"/>
        </w:rPr>
        <w:t>występujących sprzężeń</w:t>
      </w:r>
      <w:r w:rsidRPr="0087472B">
        <w:rPr>
          <w:rFonts w:asciiTheme="minorHAnsi" w:eastAsia="Calibri" w:hAnsiTheme="minorHAnsi" w:cstheme="minorHAnsi"/>
        </w:rPr>
        <w:t xml:space="preserve"> (kardiolog, hematolog, pulmonolog, onkolog).</w:t>
      </w:r>
      <w:r w:rsidR="3271F350" w:rsidRPr="0087472B">
        <w:rPr>
          <w:rFonts w:asciiTheme="minorHAnsi" w:eastAsia="Calibri" w:hAnsiTheme="minorHAnsi" w:cstheme="minorHAnsi"/>
        </w:rPr>
        <w:t xml:space="preserve"> Odbywa się to najczęściej </w:t>
      </w:r>
      <w:r w:rsidR="5CE58646" w:rsidRPr="0087472B">
        <w:rPr>
          <w:rFonts w:asciiTheme="minorHAnsi" w:eastAsia="Calibri" w:hAnsiTheme="minorHAnsi" w:cstheme="minorHAnsi"/>
        </w:rPr>
        <w:t>poprzez realizację konsultacji specjalistycznej w ramach placówki.</w:t>
      </w:r>
    </w:p>
    <w:p w14:paraId="4FFD6772" w14:textId="46419674" w:rsidR="6931EF59" w:rsidRPr="0087472B" w:rsidRDefault="6931EF59" w:rsidP="00331EA4">
      <w:pPr>
        <w:pStyle w:val="Nagwek3"/>
        <w:rPr>
          <w:rFonts w:asciiTheme="minorHAnsi" w:eastAsia="Calibri" w:hAnsiTheme="minorHAnsi" w:cstheme="minorHAnsi"/>
        </w:rPr>
      </w:pPr>
      <w:bookmarkStart w:id="432" w:name="_Toc213825946"/>
      <w:r w:rsidRPr="0087472B">
        <w:rPr>
          <w:rFonts w:asciiTheme="minorHAnsi" w:eastAsia="Calibri" w:hAnsiTheme="minorHAnsi" w:cstheme="minorHAnsi"/>
        </w:rPr>
        <w:t>Szkolenia i kwalifikacje personelu</w:t>
      </w:r>
      <w:bookmarkEnd w:id="432"/>
    </w:p>
    <w:p w14:paraId="7EA08BAB" w14:textId="1073D266" w:rsidR="0053526A" w:rsidRPr="0087472B" w:rsidRDefault="008657B8" w:rsidP="00420387">
      <w:pPr>
        <w:rPr>
          <w:rFonts w:asciiTheme="minorHAnsi" w:eastAsia="Calibri" w:hAnsiTheme="minorHAnsi" w:cstheme="minorHAnsi"/>
        </w:rPr>
      </w:pPr>
      <w:r w:rsidRPr="0087472B">
        <w:rPr>
          <w:rFonts w:asciiTheme="minorHAnsi" w:eastAsia="Calibri" w:hAnsiTheme="minorHAnsi" w:cstheme="minorHAnsi"/>
          <w:b/>
          <w:bCs/>
        </w:rPr>
        <w:t>S</w:t>
      </w:r>
      <w:r w:rsidR="00663941" w:rsidRPr="0087472B">
        <w:rPr>
          <w:rFonts w:asciiTheme="minorHAnsi" w:eastAsia="Calibri" w:hAnsiTheme="minorHAnsi" w:cstheme="minorHAnsi"/>
          <w:b/>
          <w:bCs/>
        </w:rPr>
        <w:t xml:space="preserve">zkolenia dla </w:t>
      </w:r>
      <w:r w:rsidR="00BF099D" w:rsidRPr="0087472B">
        <w:rPr>
          <w:rFonts w:asciiTheme="minorHAnsi" w:eastAsia="Calibri" w:hAnsiTheme="minorHAnsi" w:cstheme="minorHAnsi"/>
          <w:b/>
          <w:bCs/>
        </w:rPr>
        <w:t>stomatologów wykonujących zabiegi w znieczuleniu ogólnym</w:t>
      </w:r>
      <w:r w:rsidR="00663941" w:rsidRPr="0087472B">
        <w:rPr>
          <w:rFonts w:asciiTheme="minorHAnsi" w:eastAsia="Calibri" w:hAnsiTheme="minorHAnsi" w:cstheme="minorHAnsi"/>
          <w:b/>
          <w:bCs/>
        </w:rPr>
        <w:t xml:space="preserve"> z zakresu</w:t>
      </w:r>
      <w:r w:rsidR="00BF099D" w:rsidRPr="0087472B">
        <w:rPr>
          <w:rFonts w:asciiTheme="minorHAnsi" w:eastAsia="Calibri" w:hAnsiTheme="minorHAnsi" w:cstheme="minorHAnsi"/>
        </w:rPr>
        <w:t>:</w:t>
      </w:r>
    </w:p>
    <w:p w14:paraId="6A4168FE" w14:textId="465B55F7" w:rsidR="6EA4BCC7" w:rsidRPr="0087472B" w:rsidRDefault="6EA4BCC7" w:rsidP="00252765">
      <w:pPr>
        <w:pStyle w:val="Akapitzlist"/>
        <w:numPr>
          <w:ilvl w:val="0"/>
          <w:numId w:val="22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lastRenderedPageBreak/>
        <w:t>anestezjologii i współpracy z zespołem anestezjologicznym.</w:t>
      </w:r>
    </w:p>
    <w:p w14:paraId="431331D4" w14:textId="38FDC670" w:rsidR="6EA4BCC7" w:rsidRPr="0087472B" w:rsidRDefault="008657B8" w:rsidP="00252765">
      <w:pPr>
        <w:pStyle w:val="Akapitzlist"/>
        <w:numPr>
          <w:ilvl w:val="0"/>
          <w:numId w:val="225"/>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z</w:t>
      </w:r>
      <w:r w:rsidR="00AF1B11" w:rsidRPr="0087472B">
        <w:rPr>
          <w:rFonts w:asciiTheme="minorHAnsi" w:eastAsia="Calibri" w:hAnsiTheme="minorHAnsi" w:cstheme="minorHAnsi"/>
        </w:rPr>
        <w:t xml:space="preserve">najomości </w:t>
      </w:r>
      <w:r w:rsidR="6EA4BCC7" w:rsidRPr="0087472B">
        <w:rPr>
          <w:rFonts w:asciiTheme="minorHAnsi" w:eastAsia="Calibri" w:hAnsiTheme="minorHAnsi" w:cstheme="minorHAnsi"/>
        </w:rPr>
        <w:t>zasad kwalifikowania do leczenia w znieczuleniu ogólnym.</w:t>
      </w:r>
    </w:p>
    <w:p w14:paraId="3871C001" w14:textId="1A0E93D3" w:rsidR="6EA4BCC7" w:rsidRPr="0087472B" w:rsidRDefault="080A7D9E" w:rsidP="00252765">
      <w:pPr>
        <w:pStyle w:val="Akapitzlist"/>
        <w:numPr>
          <w:ilvl w:val="0"/>
          <w:numId w:val="225"/>
        </w:numPr>
        <w:ind w:left="426" w:hanging="426"/>
        <w:rPr>
          <w:rFonts w:asciiTheme="minorHAnsi" w:hAnsiTheme="minorHAnsi" w:cstheme="minorHAnsi"/>
        </w:rPr>
      </w:pPr>
      <w:r w:rsidRPr="0087472B">
        <w:rPr>
          <w:rFonts w:asciiTheme="minorHAnsi" w:hAnsiTheme="minorHAnsi" w:cstheme="minorHAnsi"/>
        </w:rPr>
        <w:t>umiejętności prowadzenia dokumentacji oraz uzyskiwania zgody na zabieg od</w:t>
      </w:r>
      <w:r w:rsidR="00C973E6" w:rsidRPr="0087472B">
        <w:rPr>
          <w:rFonts w:asciiTheme="minorHAnsi" w:hAnsiTheme="minorHAnsi" w:cstheme="minorHAnsi"/>
        </w:rPr>
        <w:t> </w:t>
      </w:r>
      <w:r w:rsidRPr="0087472B">
        <w:rPr>
          <w:rFonts w:asciiTheme="minorHAnsi" w:hAnsiTheme="minorHAnsi" w:cstheme="minorHAnsi"/>
        </w:rPr>
        <w:t>przedstawicieli ustawowych pacjentów nieposiadających pełnej zdolności do</w:t>
      </w:r>
      <w:r w:rsidR="00225F77" w:rsidRPr="0087472B">
        <w:rPr>
          <w:rFonts w:asciiTheme="minorHAnsi" w:hAnsiTheme="minorHAnsi" w:cstheme="minorHAnsi"/>
        </w:rPr>
        <w:t> </w:t>
      </w:r>
      <w:r w:rsidRPr="0087472B">
        <w:rPr>
          <w:rFonts w:asciiTheme="minorHAnsi" w:hAnsiTheme="minorHAnsi" w:cstheme="minorHAnsi"/>
        </w:rPr>
        <w:t>wyrażenia zgody (na przykład osoby ubezwłasnowolnione, małoletni).</w:t>
      </w:r>
    </w:p>
    <w:p w14:paraId="2762D823" w14:textId="03831EEF" w:rsidR="6EA4BCC7" w:rsidRPr="0087472B" w:rsidRDefault="008657B8" w:rsidP="00420387">
      <w:pPr>
        <w:rPr>
          <w:rFonts w:asciiTheme="minorHAnsi" w:eastAsia="Calibri" w:hAnsiTheme="minorHAnsi" w:cstheme="minorHAnsi"/>
          <w:b/>
          <w:bCs/>
        </w:rPr>
      </w:pPr>
      <w:r w:rsidRPr="0087472B">
        <w:rPr>
          <w:rFonts w:asciiTheme="minorHAnsi" w:eastAsia="Calibri" w:hAnsiTheme="minorHAnsi" w:cstheme="minorHAnsi"/>
          <w:b/>
          <w:bCs/>
        </w:rPr>
        <w:t>Szkol</w:t>
      </w:r>
      <w:r w:rsidR="00420387" w:rsidRPr="0087472B">
        <w:rPr>
          <w:rFonts w:asciiTheme="minorHAnsi" w:eastAsia="Calibri" w:hAnsiTheme="minorHAnsi" w:cstheme="minorHAnsi"/>
          <w:b/>
          <w:bCs/>
        </w:rPr>
        <w:t>e</w:t>
      </w:r>
      <w:r w:rsidRPr="0087472B">
        <w:rPr>
          <w:rFonts w:asciiTheme="minorHAnsi" w:eastAsia="Calibri" w:hAnsiTheme="minorHAnsi" w:cstheme="minorHAnsi"/>
          <w:b/>
          <w:bCs/>
        </w:rPr>
        <w:t>nia d</w:t>
      </w:r>
      <w:r w:rsidR="6EA4BCC7" w:rsidRPr="0087472B">
        <w:rPr>
          <w:rFonts w:asciiTheme="minorHAnsi" w:eastAsia="Calibri" w:hAnsiTheme="minorHAnsi" w:cstheme="minorHAnsi"/>
          <w:b/>
          <w:bCs/>
        </w:rPr>
        <w:t>la personelu asystującego</w:t>
      </w:r>
      <w:r w:rsidR="00E968B7" w:rsidRPr="0087472B">
        <w:rPr>
          <w:rFonts w:asciiTheme="minorHAnsi" w:eastAsia="Calibri" w:hAnsiTheme="minorHAnsi" w:cstheme="minorHAnsi"/>
          <w:b/>
          <w:bCs/>
        </w:rPr>
        <w:t xml:space="preserve"> z zakresu</w:t>
      </w:r>
      <w:r w:rsidR="6EA4BCC7" w:rsidRPr="0087472B">
        <w:rPr>
          <w:rFonts w:asciiTheme="minorHAnsi" w:eastAsia="Calibri" w:hAnsiTheme="minorHAnsi" w:cstheme="minorHAnsi"/>
          <w:b/>
          <w:bCs/>
        </w:rPr>
        <w:t>:</w:t>
      </w:r>
    </w:p>
    <w:p w14:paraId="4C4CF4D7" w14:textId="67002F80" w:rsidR="6EA4BCC7" w:rsidRPr="0087472B" w:rsidRDefault="00CB6A1B" w:rsidP="00252765">
      <w:pPr>
        <w:pStyle w:val="Akapitzlist"/>
        <w:numPr>
          <w:ilvl w:val="0"/>
          <w:numId w:val="30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obsługi </w:t>
      </w:r>
      <w:r w:rsidR="6EA4BCC7" w:rsidRPr="0087472B">
        <w:rPr>
          <w:rFonts w:asciiTheme="minorHAnsi" w:eastAsia="Calibri" w:hAnsiTheme="minorHAnsi" w:cstheme="minorHAnsi"/>
        </w:rPr>
        <w:t>sprzętu do transportu i podnoszenia pacjentów</w:t>
      </w:r>
      <w:r w:rsidR="00764A66" w:rsidRPr="0087472B">
        <w:rPr>
          <w:rFonts w:asciiTheme="minorHAnsi" w:eastAsia="Calibri" w:hAnsiTheme="minorHAnsi" w:cstheme="minorHAnsi"/>
        </w:rPr>
        <w:t>,</w:t>
      </w:r>
    </w:p>
    <w:p w14:paraId="02ACF84A" w14:textId="4B73D6E1" w:rsidR="6EA4BCC7" w:rsidRPr="0087472B" w:rsidRDefault="00CB6A1B" w:rsidP="00252765">
      <w:pPr>
        <w:pStyle w:val="Akapitzlist"/>
        <w:numPr>
          <w:ilvl w:val="0"/>
          <w:numId w:val="30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komunikacji </w:t>
      </w:r>
      <w:r w:rsidR="6EA4BCC7" w:rsidRPr="0087472B">
        <w:rPr>
          <w:rFonts w:asciiTheme="minorHAnsi" w:eastAsia="Calibri" w:hAnsiTheme="minorHAnsi" w:cstheme="minorHAnsi"/>
        </w:rPr>
        <w:t>alternatywnej z pacjentem z niepełnosprawnością</w:t>
      </w:r>
      <w:r w:rsidR="00764A66" w:rsidRPr="0087472B">
        <w:rPr>
          <w:rFonts w:asciiTheme="minorHAnsi" w:eastAsia="Calibri" w:hAnsiTheme="minorHAnsi" w:cstheme="minorHAnsi"/>
        </w:rPr>
        <w:t>,</w:t>
      </w:r>
    </w:p>
    <w:p w14:paraId="44390E38" w14:textId="50CCBAB7" w:rsidR="6EA4BCC7" w:rsidRPr="0087472B" w:rsidRDefault="00CB6A1B" w:rsidP="00252765">
      <w:pPr>
        <w:pStyle w:val="Akapitzlist"/>
        <w:numPr>
          <w:ilvl w:val="0"/>
          <w:numId w:val="301"/>
        </w:numPr>
        <w:ind w:left="426" w:hanging="426"/>
        <w:contextualSpacing w:val="0"/>
        <w:rPr>
          <w:rFonts w:asciiTheme="minorHAnsi" w:eastAsia="Calibri" w:hAnsiTheme="minorHAnsi" w:cstheme="minorHAnsi"/>
        </w:rPr>
      </w:pPr>
      <w:r w:rsidRPr="0087472B">
        <w:rPr>
          <w:rFonts w:asciiTheme="minorHAnsi" w:eastAsia="Calibri" w:hAnsiTheme="minorHAnsi" w:cstheme="minorHAnsi"/>
        </w:rPr>
        <w:t xml:space="preserve">reanimacji </w:t>
      </w:r>
      <w:r w:rsidR="6EA4BCC7" w:rsidRPr="0087472B">
        <w:rPr>
          <w:rFonts w:asciiTheme="minorHAnsi" w:eastAsia="Calibri" w:hAnsiTheme="minorHAnsi" w:cstheme="minorHAnsi"/>
        </w:rPr>
        <w:t>(kurs BLS/AED)</w:t>
      </w:r>
      <w:r w:rsidR="00764A66" w:rsidRPr="0087472B">
        <w:rPr>
          <w:rFonts w:asciiTheme="minorHAnsi" w:eastAsia="Calibri" w:hAnsiTheme="minorHAnsi" w:cstheme="minorHAnsi"/>
        </w:rPr>
        <w:t>,</w:t>
      </w:r>
    </w:p>
    <w:p w14:paraId="0E7C1EFF" w14:textId="61795001" w:rsidR="6EA4BCC7" w:rsidRPr="0087472B" w:rsidRDefault="2CC1BD22" w:rsidP="00252765">
      <w:pPr>
        <w:pStyle w:val="Akapitzlist"/>
        <w:numPr>
          <w:ilvl w:val="0"/>
          <w:numId w:val="301"/>
        </w:numPr>
        <w:ind w:left="426" w:hanging="426"/>
        <w:rPr>
          <w:rFonts w:asciiTheme="minorHAnsi" w:eastAsia="Calibri" w:hAnsiTheme="minorHAnsi" w:cstheme="minorHAnsi"/>
        </w:rPr>
      </w:pPr>
      <w:r w:rsidRPr="0087472B">
        <w:rPr>
          <w:rFonts w:asciiTheme="minorHAnsi" w:eastAsia="Calibri" w:hAnsiTheme="minorHAnsi" w:cstheme="minorHAnsi"/>
        </w:rPr>
        <w:t xml:space="preserve">współpracy </w:t>
      </w:r>
      <w:r w:rsidR="1A0AB5B7" w:rsidRPr="0087472B">
        <w:rPr>
          <w:rFonts w:asciiTheme="minorHAnsi" w:eastAsia="Calibri" w:hAnsiTheme="minorHAnsi" w:cstheme="minorHAnsi"/>
        </w:rPr>
        <w:t>interdyscyplinarnej – znajomość podstaw leczenia chorób przewlekłych</w:t>
      </w:r>
      <w:r w:rsidR="112A6547" w:rsidRPr="0087472B">
        <w:rPr>
          <w:rFonts w:asciiTheme="minorHAnsi" w:eastAsia="Calibri" w:hAnsiTheme="minorHAnsi" w:cstheme="minorHAnsi"/>
        </w:rPr>
        <w:t>, w tym</w:t>
      </w:r>
      <w:r w:rsidR="112A6547" w:rsidRPr="0087472B">
        <w:rPr>
          <w:rFonts w:asciiTheme="minorHAnsi" w:hAnsiTheme="minorHAnsi" w:cstheme="minorHAnsi"/>
        </w:rPr>
        <w:t xml:space="preserve"> chorób onkologicznych, chorób układu sercowo-naczyniowego oraz chorób układu nerwowego</w:t>
      </w:r>
      <w:r w:rsidR="00132EFE" w:rsidRPr="0087472B">
        <w:rPr>
          <w:rFonts w:asciiTheme="minorHAnsi" w:eastAsia="Calibri" w:hAnsiTheme="minorHAnsi" w:cstheme="minorHAnsi"/>
        </w:rPr>
        <w:t>.</w:t>
      </w:r>
    </w:p>
    <w:p w14:paraId="5AA9CDF5" w14:textId="024682E3" w:rsidR="4ABABCE9" w:rsidRPr="0087472B" w:rsidRDefault="54BF8F3C" w:rsidP="00890BB0">
      <w:pPr>
        <w:pStyle w:val="Nagwek2"/>
        <w:rPr>
          <w:rFonts w:asciiTheme="minorHAnsi" w:hAnsiTheme="minorHAnsi" w:cstheme="minorHAnsi"/>
        </w:rPr>
      </w:pPr>
      <w:bookmarkStart w:id="433" w:name="_Toc200952272"/>
      <w:bookmarkStart w:id="434" w:name="_Toc201846711"/>
      <w:bookmarkStart w:id="435" w:name="_Toc213825947"/>
      <w:r w:rsidRPr="0087472B">
        <w:rPr>
          <w:rFonts w:asciiTheme="minorHAnsi" w:hAnsiTheme="minorHAnsi" w:cstheme="minorHAnsi"/>
        </w:rPr>
        <w:t xml:space="preserve">Rekomendacje zmian w kształceniu </w:t>
      </w:r>
      <w:proofErr w:type="spellStart"/>
      <w:r w:rsidR="519FFB2E" w:rsidRPr="0087472B">
        <w:rPr>
          <w:rFonts w:asciiTheme="minorHAnsi" w:hAnsiTheme="minorHAnsi" w:cstheme="minorHAnsi"/>
        </w:rPr>
        <w:t>przeddyplomowym</w:t>
      </w:r>
      <w:proofErr w:type="spellEnd"/>
      <w:r w:rsidR="519FFB2E" w:rsidRPr="0087472B">
        <w:rPr>
          <w:rFonts w:asciiTheme="minorHAnsi" w:hAnsiTheme="minorHAnsi" w:cstheme="minorHAnsi"/>
        </w:rPr>
        <w:t xml:space="preserve"> lekarzy dentystów </w:t>
      </w:r>
      <w:bookmarkEnd w:id="433"/>
      <w:bookmarkEnd w:id="434"/>
      <w:r w:rsidR="004E59BD" w:rsidRPr="0087472B">
        <w:rPr>
          <w:rFonts w:asciiTheme="minorHAnsi" w:hAnsiTheme="minorHAnsi" w:cstheme="minorHAnsi"/>
        </w:rPr>
        <w:t xml:space="preserve">- </w:t>
      </w:r>
      <w:r w:rsidR="004E62EA" w:rsidRPr="0087472B">
        <w:rPr>
          <w:rFonts w:asciiTheme="minorHAnsi" w:hAnsiTheme="minorHAnsi" w:cstheme="minorHAnsi"/>
        </w:rPr>
        <w:t>eduk</w:t>
      </w:r>
      <w:r w:rsidR="0069705A" w:rsidRPr="0087472B">
        <w:rPr>
          <w:rFonts w:asciiTheme="minorHAnsi" w:hAnsiTheme="minorHAnsi" w:cstheme="minorHAnsi"/>
        </w:rPr>
        <w:t>a</w:t>
      </w:r>
      <w:r w:rsidR="004E62EA" w:rsidRPr="0087472B">
        <w:rPr>
          <w:rFonts w:asciiTheme="minorHAnsi" w:hAnsiTheme="minorHAnsi" w:cstheme="minorHAnsi"/>
        </w:rPr>
        <w:t>cja z zakresu leczenia pacjentów ze szczególnymi potrzebami</w:t>
      </w:r>
      <w:bookmarkEnd w:id="435"/>
    </w:p>
    <w:p w14:paraId="086DD727" w14:textId="77DA37D6" w:rsidR="615DD963" w:rsidRPr="0087472B" w:rsidRDefault="6BC3852E" w:rsidP="0BAC23A0">
      <w:pPr>
        <w:rPr>
          <w:rFonts w:asciiTheme="minorHAnsi" w:eastAsiaTheme="minorEastAsia" w:hAnsiTheme="minorHAnsi" w:cstheme="minorHAnsi"/>
        </w:rPr>
      </w:pPr>
      <w:r w:rsidRPr="0087472B">
        <w:rPr>
          <w:rFonts w:asciiTheme="minorHAnsi" w:eastAsiaTheme="minorEastAsia" w:hAnsiTheme="minorHAnsi" w:cstheme="minorHAnsi"/>
        </w:rPr>
        <w:t>P</w:t>
      </w:r>
      <w:r w:rsidR="0D5A02C2" w:rsidRPr="0087472B">
        <w:rPr>
          <w:rFonts w:asciiTheme="minorHAnsi" w:eastAsiaTheme="minorEastAsia" w:hAnsiTheme="minorHAnsi" w:cstheme="minorHAnsi"/>
        </w:rPr>
        <w:t>acjen</w:t>
      </w:r>
      <w:r w:rsidRPr="0087472B">
        <w:rPr>
          <w:rFonts w:asciiTheme="minorHAnsi" w:eastAsiaTheme="minorEastAsia" w:hAnsiTheme="minorHAnsi" w:cstheme="minorHAnsi"/>
        </w:rPr>
        <w:t>ci</w:t>
      </w:r>
      <w:r w:rsidR="0D5A02C2" w:rsidRPr="0087472B">
        <w:rPr>
          <w:rFonts w:asciiTheme="minorHAnsi" w:eastAsiaTheme="minorEastAsia" w:hAnsiTheme="minorHAnsi" w:cstheme="minorHAnsi"/>
        </w:rPr>
        <w:t xml:space="preserve"> z niepełnosprawnościami i chorobami przewlekłymi </w:t>
      </w:r>
      <w:r w:rsidR="397D0BB2" w:rsidRPr="0087472B">
        <w:rPr>
          <w:rFonts w:asciiTheme="minorHAnsi" w:eastAsiaTheme="minorEastAsia" w:hAnsiTheme="minorHAnsi" w:cstheme="minorHAnsi"/>
        </w:rPr>
        <w:t>wymagają</w:t>
      </w:r>
      <w:r w:rsidR="3F4262C0" w:rsidRPr="0087472B">
        <w:rPr>
          <w:rFonts w:asciiTheme="minorHAnsi" w:eastAsiaTheme="minorEastAsia" w:hAnsiTheme="minorHAnsi" w:cstheme="minorHAnsi"/>
        </w:rPr>
        <w:t xml:space="preserve"> </w:t>
      </w:r>
      <w:r w:rsidR="0D5A02C2" w:rsidRPr="0087472B">
        <w:rPr>
          <w:rFonts w:asciiTheme="minorHAnsi" w:eastAsiaTheme="minorEastAsia" w:hAnsiTheme="minorHAnsi" w:cstheme="minorHAnsi"/>
        </w:rPr>
        <w:t>profesjonalnej</w:t>
      </w:r>
      <w:r w:rsidR="1E7746E8" w:rsidRPr="0087472B">
        <w:rPr>
          <w:rFonts w:asciiTheme="minorHAnsi" w:eastAsiaTheme="minorEastAsia" w:hAnsiTheme="minorHAnsi" w:cstheme="minorHAnsi"/>
        </w:rPr>
        <w:t>, dostosowanej do indywidualnych potrzeb</w:t>
      </w:r>
      <w:r w:rsidR="0D5A02C2" w:rsidRPr="0087472B">
        <w:rPr>
          <w:rFonts w:asciiTheme="minorHAnsi" w:eastAsiaTheme="minorEastAsia" w:hAnsiTheme="minorHAnsi" w:cstheme="minorHAnsi"/>
        </w:rPr>
        <w:t xml:space="preserve"> opieki stomatologicznej. </w:t>
      </w:r>
      <w:r w:rsidR="715E0357" w:rsidRPr="0087472B">
        <w:rPr>
          <w:rFonts w:asciiTheme="minorHAnsi" w:eastAsiaTheme="minorEastAsia" w:hAnsiTheme="minorHAnsi" w:cstheme="minorHAnsi"/>
        </w:rPr>
        <w:t xml:space="preserve">Wielu </w:t>
      </w:r>
      <w:r w:rsidR="0D5A02C2" w:rsidRPr="0087472B">
        <w:rPr>
          <w:rFonts w:asciiTheme="minorHAnsi" w:eastAsiaTheme="minorEastAsia" w:hAnsiTheme="minorHAnsi" w:cstheme="minorHAnsi"/>
        </w:rPr>
        <w:t>z nich ma</w:t>
      </w:r>
      <w:r w:rsidR="717E285C" w:rsidRPr="0087472B">
        <w:rPr>
          <w:rFonts w:asciiTheme="minorHAnsi" w:eastAsiaTheme="minorEastAsia" w:hAnsiTheme="minorHAnsi" w:cstheme="minorHAnsi"/>
        </w:rPr>
        <w:t> </w:t>
      </w:r>
      <w:r w:rsidR="0D5A02C2" w:rsidRPr="0087472B">
        <w:rPr>
          <w:rFonts w:asciiTheme="minorHAnsi" w:eastAsiaTheme="minorEastAsia" w:hAnsiTheme="minorHAnsi" w:cstheme="minorHAnsi"/>
        </w:rPr>
        <w:t xml:space="preserve">trudności z dostępem do zabiegów profilaktycznych i leczniczych. </w:t>
      </w:r>
      <w:r w:rsidR="7B5AAE21" w:rsidRPr="0087472B">
        <w:rPr>
          <w:rFonts w:asciiTheme="minorHAnsi" w:eastAsiaTheme="minorEastAsia" w:hAnsiTheme="minorHAnsi" w:cstheme="minorHAnsi"/>
        </w:rPr>
        <w:t>Dlatego z</w:t>
      </w:r>
      <w:r w:rsidR="715E0357" w:rsidRPr="0087472B">
        <w:rPr>
          <w:rFonts w:asciiTheme="minorHAnsi" w:eastAsiaTheme="minorEastAsia" w:hAnsiTheme="minorHAnsi" w:cstheme="minorHAnsi"/>
        </w:rPr>
        <w:t xml:space="preserve">alecane </w:t>
      </w:r>
      <w:r w:rsidR="1277275B" w:rsidRPr="0087472B">
        <w:rPr>
          <w:rFonts w:asciiTheme="minorHAnsi" w:eastAsiaTheme="minorEastAsia" w:hAnsiTheme="minorHAnsi" w:cstheme="minorHAnsi"/>
        </w:rPr>
        <w:t xml:space="preserve">jest wprowadzenie </w:t>
      </w:r>
      <w:r w:rsidR="6845F40E" w:rsidRPr="0087472B">
        <w:rPr>
          <w:rFonts w:asciiTheme="minorHAnsi" w:eastAsiaTheme="minorEastAsia" w:hAnsiTheme="minorHAnsi" w:cstheme="minorHAnsi"/>
        </w:rPr>
        <w:t xml:space="preserve">przedmiotu </w:t>
      </w:r>
      <w:r w:rsidR="388642B8" w:rsidRPr="0087472B">
        <w:rPr>
          <w:rFonts w:asciiTheme="minorHAnsi" w:eastAsiaTheme="minorEastAsia" w:hAnsiTheme="minorHAnsi" w:cstheme="minorHAnsi"/>
        </w:rPr>
        <w:t xml:space="preserve">z </w:t>
      </w:r>
      <w:r w:rsidR="0862EE2D" w:rsidRPr="0087472B">
        <w:rPr>
          <w:rFonts w:asciiTheme="minorHAnsi" w:eastAsiaTheme="minorEastAsia" w:hAnsiTheme="minorHAnsi" w:cstheme="minorHAnsi"/>
        </w:rPr>
        <w:t>zaję</w:t>
      </w:r>
      <w:r w:rsidR="388642B8" w:rsidRPr="0087472B">
        <w:rPr>
          <w:rFonts w:asciiTheme="minorHAnsi" w:eastAsiaTheme="minorEastAsia" w:hAnsiTheme="minorHAnsi" w:cstheme="minorHAnsi"/>
        </w:rPr>
        <w:t>ciami</w:t>
      </w:r>
      <w:r w:rsidR="0862EE2D" w:rsidRPr="0087472B">
        <w:rPr>
          <w:rFonts w:asciiTheme="minorHAnsi" w:eastAsiaTheme="minorEastAsia" w:hAnsiTheme="minorHAnsi" w:cstheme="minorHAnsi"/>
        </w:rPr>
        <w:t xml:space="preserve"> </w:t>
      </w:r>
      <w:r w:rsidR="30F932BC" w:rsidRPr="0087472B">
        <w:rPr>
          <w:rFonts w:asciiTheme="minorHAnsi" w:eastAsiaTheme="minorEastAsia" w:hAnsiTheme="minorHAnsi" w:cstheme="minorHAnsi"/>
        </w:rPr>
        <w:t>dotycząc</w:t>
      </w:r>
      <w:r w:rsidR="70CB3185" w:rsidRPr="0087472B">
        <w:rPr>
          <w:rFonts w:asciiTheme="minorHAnsi" w:eastAsiaTheme="minorEastAsia" w:hAnsiTheme="minorHAnsi" w:cstheme="minorHAnsi"/>
        </w:rPr>
        <w:t>y</w:t>
      </w:r>
      <w:r w:rsidR="388642B8" w:rsidRPr="0087472B">
        <w:rPr>
          <w:rFonts w:asciiTheme="minorHAnsi" w:eastAsiaTheme="minorEastAsia" w:hAnsiTheme="minorHAnsi" w:cstheme="minorHAnsi"/>
        </w:rPr>
        <w:t>mi</w:t>
      </w:r>
      <w:r w:rsidR="30F932BC" w:rsidRPr="0087472B">
        <w:rPr>
          <w:rFonts w:asciiTheme="minorHAnsi" w:eastAsiaTheme="minorEastAsia" w:hAnsiTheme="minorHAnsi" w:cstheme="minorHAnsi"/>
        </w:rPr>
        <w:t xml:space="preserve"> </w:t>
      </w:r>
      <w:r w:rsidR="1277275B" w:rsidRPr="0087472B">
        <w:rPr>
          <w:rFonts w:asciiTheme="minorHAnsi" w:eastAsiaTheme="minorEastAsia" w:hAnsiTheme="minorHAnsi" w:cstheme="minorHAnsi"/>
        </w:rPr>
        <w:t>opieki stomatologicznej nad pacjentami ze szczególnymi potrzebami zdrowotnymi</w:t>
      </w:r>
      <w:r w:rsidR="3F74D41C" w:rsidRPr="0087472B">
        <w:rPr>
          <w:rFonts w:asciiTheme="minorHAnsi" w:eastAsiaTheme="minorEastAsia" w:hAnsiTheme="minorHAnsi" w:cstheme="minorHAnsi"/>
        </w:rPr>
        <w:t xml:space="preserve"> na kierunkach lekarsko-dentystycznych uczelni medycznych w</w:t>
      </w:r>
      <w:r w:rsidR="00225F77" w:rsidRPr="0087472B">
        <w:rPr>
          <w:rFonts w:asciiTheme="minorHAnsi" w:hAnsiTheme="minorHAnsi" w:cstheme="minorHAnsi"/>
        </w:rPr>
        <w:t> </w:t>
      </w:r>
      <w:r w:rsidR="3F74D41C" w:rsidRPr="0087472B">
        <w:rPr>
          <w:rFonts w:asciiTheme="minorHAnsi" w:eastAsiaTheme="minorEastAsia" w:hAnsiTheme="minorHAnsi" w:cstheme="minorHAnsi"/>
        </w:rPr>
        <w:t>Polsce</w:t>
      </w:r>
      <w:r w:rsidR="1277275B" w:rsidRPr="0087472B">
        <w:rPr>
          <w:rFonts w:asciiTheme="minorHAnsi" w:eastAsiaTheme="minorEastAsia" w:hAnsiTheme="minorHAnsi" w:cstheme="minorHAnsi"/>
        </w:rPr>
        <w:t xml:space="preserve">. </w:t>
      </w:r>
      <w:r w:rsidR="603581E8" w:rsidRPr="0087472B">
        <w:rPr>
          <w:rFonts w:asciiTheme="minorHAnsi" w:eastAsiaTheme="minorEastAsia" w:hAnsiTheme="minorHAnsi" w:cstheme="minorHAnsi"/>
        </w:rPr>
        <w:t>Podczas kursu studenci powinni pozyskać wiedzę, umiejętności oraz</w:t>
      </w:r>
      <w:r w:rsidR="103F7EFD" w:rsidRPr="0087472B">
        <w:rPr>
          <w:rFonts w:asciiTheme="minorHAnsi" w:eastAsiaTheme="minorEastAsia" w:hAnsiTheme="minorHAnsi" w:cstheme="minorHAnsi"/>
        </w:rPr>
        <w:t> </w:t>
      </w:r>
      <w:r w:rsidR="603581E8" w:rsidRPr="0087472B">
        <w:rPr>
          <w:rFonts w:asciiTheme="minorHAnsi" w:eastAsiaTheme="minorEastAsia" w:hAnsiTheme="minorHAnsi" w:cstheme="minorHAnsi"/>
        </w:rPr>
        <w:t>kompetencje niezbędne do zapewnienia odpowiedniej profilaktyki stomatologicznej w</w:t>
      </w:r>
      <w:r w:rsidR="103F7EFD" w:rsidRPr="0087472B">
        <w:rPr>
          <w:rFonts w:asciiTheme="minorHAnsi" w:eastAsiaTheme="minorEastAsia" w:hAnsiTheme="minorHAnsi" w:cstheme="minorHAnsi"/>
        </w:rPr>
        <w:t> </w:t>
      </w:r>
      <w:r w:rsidR="56E7B04D" w:rsidRPr="0087472B">
        <w:rPr>
          <w:rFonts w:asciiTheme="minorHAnsi" w:eastAsiaTheme="minorEastAsia" w:hAnsiTheme="minorHAnsi" w:cstheme="minorHAnsi"/>
        </w:rPr>
        <w:t xml:space="preserve">wymienionej </w:t>
      </w:r>
      <w:r w:rsidR="603581E8" w:rsidRPr="0087472B">
        <w:rPr>
          <w:rFonts w:asciiTheme="minorHAnsi" w:eastAsiaTheme="minorEastAsia" w:hAnsiTheme="minorHAnsi" w:cstheme="minorHAnsi"/>
        </w:rPr>
        <w:t>populacji osób</w:t>
      </w:r>
      <w:r w:rsidR="40AC2F87" w:rsidRPr="0087472B">
        <w:rPr>
          <w:rFonts w:asciiTheme="minorHAnsi" w:eastAsiaTheme="minorEastAsia" w:hAnsiTheme="minorHAnsi" w:cstheme="minorHAnsi"/>
        </w:rPr>
        <w:t xml:space="preserve">. </w:t>
      </w:r>
      <w:r w:rsidR="0206C577" w:rsidRPr="0087472B">
        <w:rPr>
          <w:rFonts w:asciiTheme="minorHAnsi" w:eastAsiaTheme="minorEastAsia" w:hAnsiTheme="minorHAnsi" w:cstheme="minorHAnsi"/>
        </w:rPr>
        <w:t>Powinni także</w:t>
      </w:r>
      <w:r w:rsidR="603581E8" w:rsidRPr="0087472B">
        <w:rPr>
          <w:rFonts w:asciiTheme="minorHAnsi" w:eastAsiaTheme="minorEastAsia" w:hAnsiTheme="minorHAnsi" w:cstheme="minorHAnsi"/>
        </w:rPr>
        <w:t xml:space="preserve"> </w:t>
      </w:r>
      <w:r w:rsidR="4DFFE391" w:rsidRPr="0087472B">
        <w:rPr>
          <w:rFonts w:asciiTheme="minorHAnsi" w:eastAsiaTheme="minorEastAsia" w:hAnsiTheme="minorHAnsi" w:cstheme="minorHAnsi"/>
        </w:rPr>
        <w:t>nauczyć</w:t>
      </w:r>
      <w:r w:rsidR="5C694E19" w:rsidRPr="0087472B">
        <w:rPr>
          <w:rFonts w:asciiTheme="minorHAnsi" w:eastAsiaTheme="minorEastAsia" w:hAnsiTheme="minorHAnsi" w:cstheme="minorHAnsi"/>
        </w:rPr>
        <w:t xml:space="preserve"> się</w:t>
      </w:r>
      <w:r w:rsidR="603581E8" w:rsidRPr="0087472B">
        <w:rPr>
          <w:rFonts w:asciiTheme="minorHAnsi" w:eastAsiaTheme="minorEastAsia" w:hAnsiTheme="minorHAnsi" w:cstheme="minorHAnsi"/>
        </w:rPr>
        <w:t xml:space="preserve"> </w:t>
      </w:r>
      <w:r w:rsidR="02E19211" w:rsidRPr="0087472B">
        <w:rPr>
          <w:rFonts w:asciiTheme="minorHAnsi" w:eastAsiaTheme="minorEastAsia" w:hAnsiTheme="minorHAnsi" w:cstheme="minorHAnsi"/>
        </w:rPr>
        <w:t>właściw</w:t>
      </w:r>
      <w:r w:rsidR="4AC25814" w:rsidRPr="0087472B">
        <w:rPr>
          <w:rFonts w:asciiTheme="minorHAnsi" w:eastAsiaTheme="minorEastAsia" w:hAnsiTheme="minorHAnsi" w:cstheme="minorHAnsi"/>
        </w:rPr>
        <w:t>ej</w:t>
      </w:r>
      <w:r w:rsidR="02E19211" w:rsidRPr="0087472B">
        <w:rPr>
          <w:rFonts w:asciiTheme="minorHAnsi" w:eastAsiaTheme="minorEastAsia" w:hAnsiTheme="minorHAnsi" w:cstheme="minorHAnsi"/>
        </w:rPr>
        <w:t xml:space="preserve"> kwalifikacj</w:t>
      </w:r>
      <w:r w:rsidR="666A0403" w:rsidRPr="0087472B">
        <w:rPr>
          <w:rFonts w:asciiTheme="minorHAnsi" w:eastAsiaTheme="minorEastAsia" w:hAnsiTheme="minorHAnsi" w:cstheme="minorHAnsi"/>
        </w:rPr>
        <w:t>i</w:t>
      </w:r>
      <w:r w:rsidR="603581E8" w:rsidRPr="0087472B">
        <w:rPr>
          <w:rFonts w:asciiTheme="minorHAnsi" w:eastAsiaTheme="minorEastAsia" w:hAnsiTheme="minorHAnsi" w:cstheme="minorHAnsi"/>
        </w:rPr>
        <w:t xml:space="preserve"> pacjentów do zabiegów dentystycznych w znieczuleniu ogólnym wraz z wystawieniem skierowania</w:t>
      </w:r>
      <w:r w:rsidR="2ADB0693" w:rsidRPr="0087472B">
        <w:rPr>
          <w:rFonts w:asciiTheme="minorHAnsi" w:eastAsiaTheme="minorEastAsia" w:hAnsiTheme="minorHAnsi" w:cstheme="minorHAnsi"/>
        </w:rPr>
        <w:t xml:space="preserve"> na</w:t>
      </w:r>
      <w:r w:rsidR="103F7EFD" w:rsidRPr="0087472B">
        <w:rPr>
          <w:rFonts w:asciiTheme="minorHAnsi" w:eastAsiaTheme="minorEastAsia" w:hAnsiTheme="minorHAnsi" w:cstheme="minorHAnsi"/>
        </w:rPr>
        <w:t> </w:t>
      </w:r>
      <w:r w:rsidR="2ADB0693" w:rsidRPr="0087472B">
        <w:rPr>
          <w:rFonts w:asciiTheme="minorHAnsi" w:eastAsiaTheme="minorEastAsia" w:hAnsiTheme="minorHAnsi" w:cstheme="minorHAnsi"/>
        </w:rPr>
        <w:t>zabieg</w:t>
      </w:r>
      <w:r w:rsidR="603581E8" w:rsidRPr="0087472B">
        <w:rPr>
          <w:rFonts w:asciiTheme="minorHAnsi" w:eastAsiaTheme="minorEastAsia" w:hAnsiTheme="minorHAnsi" w:cstheme="minorHAnsi"/>
        </w:rPr>
        <w:t xml:space="preserve">. </w:t>
      </w:r>
      <w:r w:rsidR="197C52C1" w:rsidRPr="0087472B">
        <w:rPr>
          <w:rFonts w:asciiTheme="minorHAnsi" w:eastAsiaTheme="minorEastAsia" w:hAnsiTheme="minorHAnsi" w:cstheme="minorHAnsi"/>
        </w:rPr>
        <w:t>R</w:t>
      </w:r>
      <w:r w:rsidR="603581E8" w:rsidRPr="0087472B">
        <w:rPr>
          <w:rFonts w:asciiTheme="minorHAnsi" w:eastAsiaTheme="minorEastAsia" w:hAnsiTheme="minorHAnsi" w:cstheme="minorHAnsi"/>
        </w:rPr>
        <w:t xml:space="preserve">ekomendowane jest zaangażowanie kursantów </w:t>
      </w:r>
      <w:r w:rsidR="310AB6C8" w:rsidRPr="0087472B">
        <w:rPr>
          <w:rFonts w:asciiTheme="minorHAnsi" w:eastAsiaTheme="minorEastAsia" w:hAnsiTheme="minorHAnsi" w:cstheme="minorHAnsi"/>
        </w:rPr>
        <w:t xml:space="preserve">w proces </w:t>
      </w:r>
      <w:r w:rsidR="603581E8" w:rsidRPr="0087472B">
        <w:rPr>
          <w:rFonts w:asciiTheme="minorHAnsi" w:eastAsiaTheme="minorEastAsia" w:hAnsiTheme="minorHAnsi" w:cstheme="minorHAnsi"/>
        </w:rPr>
        <w:t>terapii dentystycznej prowadzonej u pacjentów z niepełnosprawnościami i przewlekłymi chorobami ogólnoustrojowymi w trakcie zajęć praktycznych.</w:t>
      </w:r>
    </w:p>
    <w:p w14:paraId="42DAD45D" w14:textId="033F559E" w:rsidR="00C06A3B" w:rsidRPr="0087472B" w:rsidRDefault="615DD963" w:rsidP="00F328A1">
      <w:pPr>
        <w:rPr>
          <w:rFonts w:asciiTheme="minorHAnsi" w:hAnsiTheme="minorHAnsi" w:cstheme="minorHAnsi"/>
        </w:rPr>
      </w:pPr>
      <w:r w:rsidRPr="0087472B">
        <w:rPr>
          <w:rFonts w:asciiTheme="minorHAnsi" w:eastAsiaTheme="minorEastAsia" w:hAnsiTheme="minorHAnsi" w:cstheme="minorHAnsi"/>
        </w:rPr>
        <w:t xml:space="preserve">Podczas kursu </w:t>
      </w:r>
      <w:r w:rsidR="00FF4E58" w:rsidRPr="0087472B">
        <w:rPr>
          <w:rFonts w:asciiTheme="minorHAnsi" w:eastAsiaTheme="minorEastAsia" w:hAnsiTheme="minorHAnsi" w:cstheme="minorHAnsi"/>
        </w:rPr>
        <w:t xml:space="preserve">należy kłaść </w:t>
      </w:r>
      <w:r w:rsidRPr="0087472B">
        <w:rPr>
          <w:rFonts w:asciiTheme="minorHAnsi" w:eastAsiaTheme="minorEastAsia" w:hAnsiTheme="minorHAnsi" w:cstheme="minorHAnsi"/>
        </w:rPr>
        <w:t xml:space="preserve">nacisk na współpracę interdyscyplinarną zespołu terapeutycznego </w:t>
      </w:r>
      <w:r w:rsidRPr="0087472B">
        <w:rPr>
          <w:rFonts w:asciiTheme="minorHAnsi" w:hAnsiTheme="minorHAnsi" w:cstheme="minorHAnsi"/>
        </w:rPr>
        <w:t xml:space="preserve">zajmującego się pacjentem, etyczne podejście do praktyki, komunikację </w:t>
      </w:r>
      <w:r w:rsidR="00663E9B" w:rsidRPr="0087472B">
        <w:rPr>
          <w:rFonts w:asciiTheme="minorHAnsi" w:hAnsiTheme="minorHAnsi" w:cstheme="minorHAnsi"/>
        </w:rPr>
        <w:t xml:space="preserve">z pacjentem </w:t>
      </w:r>
      <w:r w:rsidRPr="0087472B">
        <w:rPr>
          <w:rFonts w:asciiTheme="minorHAnsi" w:hAnsiTheme="minorHAnsi" w:cstheme="minorHAnsi"/>
        </w:rPr>
        <w:t xml:space="preserve">oraz dostosowanie </w:t>
      </w:r>
      <w:r w:rsidR="00CA0DB7" w:rsidRPr="0087472B">
        <w:rPr>
          <w:rFonts w:asciiTheme="minorHAnsi" w:hAnsiTheme="minorHAnsi" w:cstheme="minorHAnsi"/>
        </w:rPr>
        <w:t xml:space="preserve">warunków </w:t>
      </w:r>
      <w:r w:rsidR="00B0347B" w:rsidRPr="0087472B">
        <w:rPr>
          <w:rFonts w:asciiTheme="minorHAnsi" w:hAnsiTheme="minorHAnsi" w:cstheme="minorHAnsi"/>
        </w:rPr>
        <w:t xml:space="preserve">leczenia </w:t>
      </w:r>
      <w:r w:rsidR="003862F2" w:rsidRPr="0087472B">
        <w:rPr>
          <w:rFonts w:asciiTheme="minorHAnsi" w:hAnsiTheme="minorHAnsi" w:cstheme="minorHAnsi"/>
        </w:rPr>
        <w:t>do</w:t>
      </w:r>
      <w:r w:rsidR="00C06A3B" w:rsidRPr="0087472B">
        <w:rPr>
          <w:rFonts w:asciiTheme="minorHAnsi" w:hAnsiTheme="minorHAnsi" w:cstheme="minorHAnsi"/>
        </w:rPr>
        <w:t xml:space="preserve"> jego </w:t>
      </w:r>
      <w:r w:rsidR="00663E9B" w:rsidRPr="0087472B">
        <w:rPr>
          <w:rFonts w:asciiTheme="minorHAnsi" w:hAnsiTheme="minorHAnsi" w:cstheme="minorHAnsi"/>
        </w:rPr>
        <w:t>potrzeb i możliwości</w:t>
      </w:r>
      <w:r w:rsidR="00C06A3B" w:rsidRPr="0087472B">
        <w:rPr>
          <w:rFonts w:asciiTheme="minorHAnsi" w:hAnsiTheme="minorHAnsi" w:cstheme="minorHAnsi"/>
        </w:rPr>
        <w:t>.</w:t>
      </w:r>
    </w:p>
    <w:p w14:paraId="20C3519C" w14:textId="7D2B67F4" w:rsidR="615DD963" w:rsidRPr="0087472B" w:rsidRDefault="03EE11A5" w:rsidP="1FA7ED08">
      <w:pPr>
        <w:rPr>
          <w:rFonts w:asciiTheme="minorHAnsi" w:eastAsiaTheme="minorEastAsia" w:hAnsiTheme="minorHAnsi" w:cstheme="minorHAnsi"/>
        </w:rPr>
      </w:pPr>
      <w:r w:rsidRPr="0087472B">
        <w:rPr>
          <w:rFonts w:asciiTheme="minorHAnsi" w:eastAsiaTheme="minorEastAsia" w:hAnsiTheme="minorHAnsi" w:cstheme="minorHAnsi"/>
        </w:rPr>
        <w:t xml:space="preserve">Możliwe </w:t>
      </w:r>
      <w:r w:rsidR="603581E8" w:rsidRPr="0087472B">
        <w:rPr>
          <w:rFonts w:asciiTheme="minorHAnsi" w:eastAsiaTheme="minorEastAsia" w:hAnsiTheme="minorHAnsi" w:cstheme="minorHAnsi"/>
        </w:rPr>
        <w:t>jest wdrożenie zajęć w ramach istniejących już kursów, w jednostkach prowadzących edukację studentów z przedmiotów odnoszących się do stomatologii wieku rozwojowego (stomatologii dziecięcej) i stomatologii zachowawczej (wieku dorosłego)</w:t>
      </w:r>
      <w:r w:rsidR="1DCED76C" w:rsidRPr="0087472B">
        <w:rPr>
          <w:rFonts w:asciiTheme="minorHAnsi" w:eastAsiaTheme="minorEastAsia" w:hAnsiTheme="minorHAnsi" w:cstheme="minorHAnsi"/>
        </w:rPr>
        <w:t>. Zasadne jest też</w:t>
      </w:r>
      <w:r w:rsidR="603581E8" w:rsidRPr="0087472B">
        <w:rPr>
          <w:rFonts w:asciiTheme="minorHAnsi" w:eastAsiaTheme="minorEastAsia" w:hAnsiTheme="minorHAnsi" w:cstheme="minorHAnsi"/>
        </w:rPr>
        <w:t xml:space="preserve"> utworzenie osobnego przedmiotu dotyczącego leczenia osób </w:t>
      </w:r>
      <w:r w:rsidR="603581E8" w:rsidRPr="0087472B">
        <w:rPr>
          <w:rFonts w:asciiTheme="minorHAnsi" w:eastAsiaTheme="minorEastAsia" w:hAnsiTheme="minorHAnsi" w:cstheme="minorHAnsi"/>
        </w:rPr>
        <w:lastRenderedPageBreak/>
        <w:t>z</w:t>
      </w:r>
      <w:r w:rsidR="103F7EFD" w:rsidRPr="0087472B">
        <w:rPr>
          <w:rFonts w:asciiTheme="minorHAnsi" w:eastAsiaTheme="minorEastAsia" w:hAnsiTheme="minorHAnsi" w:cstheme="minorHAnsi"/>
        </w:rPr>
        <w:t> </w:t>
      </w:r>
      <w:r w:rsidR="603581E8" w:rsidRPr="0087472B">
        <w:rPr>
          <w:rFonts w:asciiTheme="minorHAnsi" w:eastAsiaTheme="minorEastAsia" w:hAnsiTheme="minorHAnsi" w:cstheme="minorHAnsi"/>
        </w:rPr>
        <w:t>niepełnosprawnościami</w:t>
      </w:r>
      <w:r w:rsidR="7D1CB1DB" w:rsidRPr="0087472B">
        <w:rPr>
          <w:rFonts w:asciiTheme="minorHAnsi" w:eastAsiaTheme="minorEastAsia" w:hAnsiTheme="minorHAnsi" w:cstheme="minorHAnsi"/>
        </w:rPr>
        <w:t>,</w:t>
      </w:r>
      <w:r w:rsidR="2D4777A5" w:rsidRPr="0087472B">
        <w:rPr>
          <w:rFonts w:asciiTheme="minorHAnsi" w:eastAsiaTheme="minorEastAsia" w:hAnsiTheme="minorHAnsi" w:cstheme="minorHAnsi"/>
        </w:rPr>
        <w:t xml:space="preserve"> w tym z niepełnosprawnością intelektualną, </w:t>
      </w:r>
      <w:r w:rsidR="603581E8" w:rsidRPr="0087472B">
        <w:rPr>
          <w:rFonts w:asciiTheme="minorHAnsi" w:eastAsiaTheme="minorEastAsia" w:hAnsiTheme="minorHAnsi" w:cstheme="minorHAnsi"/>
        </w:rPr>
        <w:t>niezależnie od wieku pacjenta.</w:t>
      </w:r>
    </w:p>
    <w:p w14:paraId="4B1EFC0E" w14:textId="77777777" w:rsidR="00D05D54" w:rsidRPr="0087472B" w:rsidRDefault="00D05D54" w:rsidP="00F328A1">
      <w:pPr>
        <w:rPr>
          <w:rFonts w:asciiTheme="minorHAnsi" w:hAnsiTheme="minorHAnsi" w:cstheme="minorHAnsi"/>
          <w:lang w:eastAsia="pl-PL"/>
        </w:rPr>
      </w:pPr>
      <w:r w:rsidRPr="0087472B">
        <w:rPr>
          <w:rFonts w:asciiTheme="minorHAnsi" w:hAnsiTheme="minorHAnsi" w:cstheme="minorHAnsi"/>
          <w:b/>
          <w:bCs/>
          <w:lang w:eastAsia="pl-PL"/>
        </w:rPr>
        <w:t>Zakres tematyczny kursu powinien obejmować:</w:t>
      </w:r>
    </w:p>
    <w:p w14:paraId="7EB89134" w14:textId="48403364" w:rsidR="00D05D54" w:rsidRPr="0087472B" w:rsidRDefault="00D05D54" w:rsidP="00252765">
      <w:pPr>
        <w:pStyle w:val="Akapitzlist"/>
        <w:numPr>
          <w:ilvl w:val="0"/>
          <w:numId w:val="230"/>
        </w:numPr>
        <w:ind w:left="426" w:hanging="426"/>
        <w:contextualSpacing w:val="0"/>
        <w:rPr>
          <w:rFonts w:asciiTheme="minorHAnsi" w:hAnsiTheme="minorHAnsi" w:cstheme="minorHAnsi"/>
          <w:lang w:eastAsia="pl-PL"/>
        </w:rPr>
      </w:pPr>
      <w:r w:rsidRPr="0087472B">
        <w:rPr>
          <w:rFonts w:asciiTheme="minorHAnsi" w:hAnsiTheme="minorHAnsi" w:cstheme="minorHAnsi"/>
          <w:b/>
          <w:bCs/>
          <w:lang w:eastAsia="pl-PL"/>
        </w:rPr>
        <w:t>Podstawy wiedzy:</w:t>
      </w:r>
    </w:p>
    <w:p w14:paraId="09A77C38" w14:textId="38B119A2" w:rsidR="00D05D54" w:rsidRPr="0087472B" w:rsidRDefault="00D05D54" w:rsidP="00252765">
      <w:pPr>
        <w:numPr>
          <w:ilvl w:val="0"/>
          <w:numId w:val="235"/>
        </w:numPr>
        <w:tabs>
          <w:tab w:val="clear" w:pos="720"/>
        </w:tabs>
        <w:ind w:left="851" w:hanging="426"/>
        <w:rPr>
          <w:rFonts w:asciiTheme="minorHAnsi" w:hAnsiTheme="minorHAnsi" w:cstheme="minorHAnsi"/>
          <w:lang w:eastAsia="pl-PL"/>
        </w:rPr>
      </w:pPr>
      <w:r w:rsidRPr="0087472B">
        <w:rPr>
          <w:rFonts w:asciiTheme="minorHAnsi" w:hAnsiTheme="minorHAnsi" w:cstheme="minorHAnsi"/>
          <w:lang w:eastAsia="pl-PL"/>
        </w:rPr>
        <w:t>Pojęcia i klasyfikacje w stomatologii specjalnej</w:t>
      </w:r>
      <w:r w:rsidR="00C70968" w:rsidRPr="0087472B">
        <w:rPr>
          <w:rFonts w:asciiTheme="minorHAnsi" w:hAnsiTheme="minorHAnsi" w:cstheme="minorHAnsi"/>
          <w:lang w:eastAsia="pl-PL"/>
        </w:rPr>
        <w:t xml:space="preserve"> dla osób ze szczególnymi potrzebami leczniczymi</w:t>
      </w:r>
      <w:r w:rsidR="00353613" w:rsidRPr="0087472B">
        <w:rPr>
          <w:rFonts w:asciiTheme="minorHAnsi" w:hAnsiTheme="minorHAnsi" w:cstheme="minorHAnsi"/>
          <w:lang w:eastAsia="pl-PL"/>
        </w:rPr>
        <w:t>.</w:t>
      </w:r>
    </w:p>
    <w:p w14:paraId="79551B6D" w14:textId="77777777" w:rsidR="00D05D54" w:rsidRPr="0087472B" w:rsidRDefault="00D05D54" w:rsidP="00252765">
      <w:pPr>
        <w:numPr>
          <w:ilvl w:val="0"/>
          <w:numId w:val="235"/>
        </w:numPr>
        <w:tabs>
          <w:tab w:val="clear" w:pos="720"/>
        </w:tabs>
        <w:ind w:left="851" w:hanging="426"/>
        <w:rPr>
          <w:rFonts w:asciiTheme="minorHAnsi" w:hAnsiTheme="minorHAnsi" w:cstheme="minorHAnsi"/>
          <w:lang w:eastAsia="pl-PL"/>
        </w:rPr>
      </w:pPr>
      <w:r w:rsidRPr="0087472B">
        <w:rPr>
          <w:rFonts w:asciiTheme="minorHAnsi" w:hAnsiTheme="minorHAnsi" w:cstheme="minorHAnsi"/>
          <w:lang w:eastAsia="pl-PL"/>
        </w:rPr>
        <w:t>Prawa pacjenta z niepełnosprawnością – przepisy polskie i międzynarodowe.</w:t>
      </w:r>
    </w:p>
    <w:p w14:paraId="38FB9EFC" w14:textId="0FA0DF91" w:rsidR="004D7A9C" w:rsidRPr="0087472B" w:rsidRDefault="00A73CB0" w:rsidP="00252765">
      <w:pPr>
        <w:numPr>
          <w:ilvl w:val="0"/>
          <w:numId w:val="235"/>
        </w:numPr>
        <w:tabs>
          <w:tab w:val="clear" w:pos="720"/>
        </w:tabs>
        <w:ind w:left="851" w:hanging="426"/>
        <w:rPr>
          <w:rFonts w:asciiTheme="minorHAnsi" w:hAnsiTheme="minorHAnsi" w:cstheme="minorHAnsi"/>
          <w:lang w:eastAsia="pl-PL"/>
        </w:rPr>
      </w:pPr>
      <w:r w:rsidRPr="0087472B">
        <w:rPr>
          <w:rFonts w:asciiTheme="minorHAnsi" w:hAnsiTheme="minorHAnsi" w:cstheme="minorHAnsi"/>
          <w:lang w:eastAsia="pl-PL"/>
        </w:rPr>
        <w:t>Prawne aspekty obsługi osób z niepełnosprawnościami (</w:t>
      </w:r>
      <w:r w:rsidR="00353613" w:rsidRPr="0087472B">
        <w:rPr>
          <w:rFonts w:asciiTheme="minorHAnsi" w:hAnsiTheme="minorHAnsi" w:cstheme="minorHAnsi"/>
          <w:lang w:eastAsia="pl-PL"/>
        </w:rPr>
        <w:t xml:space="preserve">w tym między innymi </w:t>
      </w:r>
      <w:r w:rsidRPr="0087472B">
        <w:rPr>
          <w:rFonts w:asciiTheme="minorHAnsi" w:hAnsiTheme="minorHAnsi" w:cstheme="minorHAnsi"/>
          <w:lang w:eastAsia="pl-PL"/>
        </w:rPr>
        <w:t>prawo do samostanowienia a ubezwłasnowolnienie)</w:t>
      </w:r>
      <w:r w:rsidR="00353613" w:rsidRPr="0087472B">
        <w:rPr>
          <w:rFonts w:asciiTheme="minorHAnsi" w:hAnsiTheme="minorHAnsi" w:cstheme="minorHAnsi"/>
          <w:lang w:eastAsia="pl-PL"/>
        </w:rPr>
        <w:t>.</w:t>
      </w:r>
    </w:p>
    <w:p w14:paraId="76084EE3" w14:textId="325777C7" w:rsidR="00A73CB0" w:rsidRPr="0087472B" w:rsidRDefault="0A79A0D1" w:rsidP="00252765">
      <w:pPr>
        <w:numPr>
          <w:ilvl w:val="0"/>
          <w:numId w:val="235"/>
        </w:numPr>
        <w:tabs>
          <w:tab w:val="clear" w:pos="720"/>
        </w:tabs>
        <w:ind w:left="851" w:hanging="426"/>
        <w:rPr>
          <w:rFonts w:asciiTheme="minorHAnsi" w:hAnsiTheme="minorHAnsi" w:cstheme="minorHAnsi"/>
          <w:lang w:eastAsia="pl-PL"/>
        </w:rPr>
      </w:pPr>
      <w:r w:rsidRPr="0087472B">
        <w:rPr>
          <w:rFonts w:asciiTheme="minorHAnsi" w:hAnsiTheme="minorHAnsi" w:cstheme="minorHAnsi"/>
          <w:lang w:eastAsia="pl-PL"/>
        </w:rPr>
        <w:t xml:space="preserve">Bariery </w:t>
      </w:r>
      <w:r w:rsidR="428B3473" w:rsidRPr="0087472B">
        <w:rPr>
          <w:rFonts w:asciiTheme="minorHAnsi" w:hAnsiTheme="minorHAnsi" w:cstheme="minorHAnsi"/>
          <w:lang w:eastAsia="pl-PL"/>
        </w:rPr>
        <w:t xml:space="preserve">i ich przyczyny </w:t>
      </w:r>
      <w:r w:rsidRPr="0087472B">
        <w:rPr>
          <w:rFonts w:asciiTheme="minorHAnsi" w:hAnsiTheme="minorHAnsi" w:cstheme="minorHAnsi"/>
          <w:lang w:eastAsia="pl-PL"/>
        </w:rPr>
        <w:t>w dostępie do opieki dentystycznej</w:t>
      </w:r>
      <w:r w:rsidR="5756BDB5" w:rsidRPr="0087472B">
        <w:rPr>
          <w:rFonts w:asciiTheme="minorHAnsi" w:hAnsiTheme="minorHAnsi" w:cstheme="minorHAnsi"/>
          <w:lang w:eastAsia="pl-PL"/>
        </w:rPr>
        <w:t xml:space="preserve"> dla osób ze</w:t>
      </w:r>
      <w:r w:rsidR="002310A6" w:rsidRPr="0087472B">
        <w:rPr>
          <w:rFonts w:asciiTheme="minorHAnsi" w:hAnsiTheme="minorHAnsi" w:cstheme="minorHAnsi"/>
        </w:rPr>
        <w:t> </w:t>
      </w:r>
      <w:r w:rsidR="5756BDB5" w:rsidRPr="0087472B">
        <w:rPr>
          <w:rFonts w:asciiTheme="minorHAnsi" w:hAnsiTheme="minorHAnsi" w:cstheme="minorHAnsi"/>
          <w:lang w:eastAsia="pl-PL"/>
        </w:rPr>
        <w:t>szczególnymi potrzebami, w tym niepełnosprawnościami</w:t>
      </w:r>
      <w:r w:rsidR="002310A6" w:rsidRPr="0087472B">
        <w:rPr>
          <w:rFonts w:asciiTheme="minorHAnsi" w:hAnsiTheme="minorHAnsi" w:cstheme="minorHAnsi"/>
          <w:lang w:eastAsia="pl-PL"/>
        </w:rPr>
        <w:t>.</w:t>
      </w:r>
    </w:p>
    <w:p w14:paraId="63416875" w14:textId="609AD645" w:rsidR="0BA7212B" w:rsidRPr="0087472B" w:rsidRDefault="0BA7212B" w:rsidP="00252765">
      <w:pPr>
        <w:numPr>
          <w:ilvl w:val="0"/>
          <w:numId w:val="235"/>
        </w:numPr>
        <w:tabs>
          <w:tab w:val="clear" w:pos="720"/>
        </w:tabs>
        <w:ind w:left="851" w:hanging="426"/>
        <w:rPr>
          <w:rFonts w:asciiTheme="minorHAnsi" w:hAnsiTheme="minorHAnsi" w:cstheme="minorHAnsi"/>
          <w:lang w:eastAsia="pl-PL"/>
        </w:rPr>
      </w:pPr>
      <w:r w:rsidRPr="0087472B">
        <w:rPr>
          <w:rFonts w:asciiTheme="minorHAnsi" w:hAnsiTheme="minorHAnsi" w:cstheme="minorHAnsi"/>
          <w:lang w:eastAsia="pl-PL"/>
        </w:rPr>
        <w:t>Elementarna wiedza z zakresu oligofrenopedagogiki</w:t>
      </w:r>
      <w:r w:rsidR="002310A6" w:rsidRPr="0087472B">
        <w:rPr>
          <w:rFonts w:asciiTheme="minorHAnsi" w:hAnsiTheme="minorHAnsi" w:cstheme="minorHAnsi"/>
          <w:lang w:eastAsia="pl-PL"/>
        </w:rPr>
        <w:t>.</w:t>
      </w:r>
    </w:p>
    <w:p w14:paraId="09FF6328" w14:textId="62005573" w:rsidR="00D05D54" w:rsidRPr="0087472B" w:rsidRDefault="00D05D54" w:rsidP="00252765">
      <w:pPr>
        <w:pStyle w:val="Akapitzlist"/>
        <w:numPr>
          <w:ilvl w:val="0"/>
          <w:numId w:val="231"/>
        </w:numPr>
        <w:ind w:left="426" w:hanging="426"/>
        <w:contextualSpacing w:val="0"/>
        <w:rPr>
          <w:rFonts w:asciiTheme="minorHAnsi" w:hAnsiTheme="minorHAnsi" w:cstheme="minorHAnsi"/>
          <w:lang w:eastAsia="pl-PL"/>
        </w:rPr>
      </w:pPr>
      <w:r w:rsidRPr="0087472B">
        <w:rPr>
          <w:rFonts w:asciiTheme="minorHAnsi" w:hAnsiTheme="minorHAnsi" w:cstheme="minorHAnsi"/>
          <w:b/>
          <w:bCs/>
          <w:lang w:eastAsia="pl-PL"/>
        </w:rPr>
        <w:t>Kliniczne aspekty leczenia:</w:t>
      </w:r>
    </w:p>
    <w:p w14:paraId="5A549B5B" w14:textId="52540B55" w:rsidR="00C45290" w:rsidRPr="0087472B" w:rsidRDefault="00C45290" w:rsidP="00252765">
      <w:pPr>
        <w:numPr>
          <w:ilvl w:val="0"/>
          <w:numId w:val="236"/>
        </w:numPr>
        <w:ind w:left="851" w:hanging="426"/>
        <w:rPr>
          <w:rFonts w:asciiTheme="minorHAnsi" w:hAnsiTheme="minorHAnsi" w:cstheme="minorHAnsi"/>
          <w:lang w:eastAsia="pl-PL"/>
        </w:rPr>
      </w:pPr>
      <w:r w:rsidRPr="0087472B">
        <w:rPr>
          <w:rFonts w:asciiTheme="minorHAnsi" w:hAnsiTheme="minorHAnsi" w:cstheme="minorHAnsi"/>
          <w:lang w:eastAsia="pl-PL"/>
        </w:rPr>
        <w:t>Kwalifikacja pacjentów do zabiegów dentystycznych</w:t>
      </w:r>
      <w:r w:rsidR="006E1AE1" w:rsidRPr="0087472B">
        <w:rPr>
          <w:rFonts w:asciiTheme="minorHAnsi" w:hAnsiTheme="minorHAnsi" w:cstheme="minorHAnsi"/>
          <w:lang w:eastAsia="pl-PL"/>
        </w:rPr>
        <w:t>.</w:t>
      </w:r>
    </w:p>
    <w:p w14:paraId="258BA7BC" w14:textId="566E3459" w:rsidR="00D05D54" w:rsidRPr="0087472B" w:rsidRDefault="00D05D54" w:rsidP="00252765">
      <w:pPr>
        <w:numPr>
          <w:ilvl w:val="0"/>
          <w:numId w:val="236"/>
        </w:numPr>
        <w:ind w:left="851" w:hanging="426"/>
        <w:rPr>
          <w:rFonts w:asciiTheme="minorHAnsi" w:hAnsiTheme="minorHAnsi" w:cstheme="minorHAnsi"/>
          <w:lang w:eastAsia="pl-PL"/>
        </w:rPr>
      </w:pPr>
      <w:r w:rsidRPr="0087472B">
        <w:rPr>
          <w:rFonts w:asciiTheme="minorHAnsi" w:hAnsiTheme="minorHAnsi" w:cstheme="minorHAnsi"/>
          <w:lang w:eastAsia="pl-PL"/>
        </w:rPr>
        <w:t>Objawy w jamie ustnej i ogólne u pacjentów z niepełnosprawnościami</w:t>
      </w:r>
      <w:r w:rsidR="006E1AE1" w:rsidRPr="0087472B">
        <w:rPr>
          <w:rFonts w:asciiTheme="minorHAnsi" w:hAnsiTheme="minorHAnsi" w:cstheme="minorHAnsi"/>
          <w:lang w:eastAsia="pl-PL"/>
        </w:rPr>
        <w:t xml:space="preserve"> i</w:t>
      </w:r>
      <w:r w:rsidR="002B74EE" w:rsidRPr="0087472B">
        <w:rPr>
          <w:rFonts w:asciiTheme="minorHAnsi" w:hAnsiTheme="minorHAnsi" w:cstheme="minorHAnsi"/>
          <w:lang w:eastAsia="pl-PL"/>
        </w:rPr>
        <w:t> </w:t>
      </w:r>
      <w:r w:rsidR="006E1AE1" w:rsidRPr="0087472B">
        <w:rPr>
          <w:rFonts w:asciiTheme="minorHAnsi" w:hAnsiTheme="minorHAnsi" w:cstheme="minorHAnsi"/>
          <w:lang w:eastAsia="pl-PL"/>
        </w:rPr>
        <w:t>przewlekłymi chorobami ogólnoustrojowymi.</w:t>
      </w:r>
    </w:p>
    <w:p w14:paraId="3FBB42AF" w14:textId="0D57FB64" w:rsidR="00276A58" w:rsidRPr="0087472B" w:rsidRDefault="00276A58" w:rsidP="00252765">
      <w:pPr>
        <w:numPr>
          <w:ilvl w:val="0"/>
          <w:numId w:val="236"/>
        </w:numPr>
        <w:ind w:left="851" w:hanging="426"/>
        <w:rPr>
          <w:rFonts w:asciiTheme="minorHAnsi" w:hAnsiTheme="minorHAnsi" w:cstheme="minorHAnsi"/>
          <w:lang w:eastAsia="pl-PL"/>
        </w:rPr>
      </w:pPr>
      <w:r w:rsidRPr="0087472B">
        <w:rPr>
          <w:rFonts w:asciiTheme="minorHAnsi" w:eastAsiaTheme="minorEastAsia" w:hAnsiTheme="minorHAnsi" w:cstheme="minorHAnsi"/>
        </w:rPr>
        <w:t>Epidemiologia chorób jamy ustnej</w:t>
      </w:r>
      <w:r w:rsidR="005B7905" w:rsidRPr="0087472B">
        <w:rPr>
          <w:rFonts w:asciiTheme="minorHAnsi" w:eastAsiaTheme="minorEastAsia" w:hAnsiTheme="minorHAnsi" w:cstheme="minorHAnsi"/>
        </w:rPr>
        <w:t>.</w:t>
      </w:r>
    </w:p>
    <w:p w14:paraId="036A5735" w14:textId="5CDB2EC5" w:rsidR="00276A58" w:rsidRPr="0087472B" w:rsidRDefault="00C504A3" w:rsidP="00252765">
      <w:pPr>
        <w:numPr>
          <w:ilvl w:val="0"/>
          <w:numId w:val="236"/>
        </w:numPr>
        <w:ind w:left="851" w:hanging="426"/>
        <w:rPr>
          <w:rFonts w:asciiTheme="minorHAnsi" w:hAnsiTheme="minorHAnsi" w:cstheme="minorHAnsi"/>
          <w:lang w:eastAsia="pl-PL"/>
        </w:rPr>
      </w:pPr>
      <w:r w:rsidRPr="0087472B">
        <w:rPr>
          <w:rFonts w:asciiTheme="minorHAnsi" w:hAnsiTheme="minorHAnsi" w:cstheme="minorHAnsi"/>
          <w:lang w:eastAsia="pl-PL"/>
        </w:rPr>
        <w:t xml:space="preserve">Leczenie stomatologiczne </w:t>
      </w:r>
      <w:r w:rsidR="00B6334B" w:rsidRPr="0087472B">
        <w:rPr>
          <w:rFonts w:asciiTheme="minorHAnsi" w:hAnsiTheme="minorHAnsi" w:cstheme="minorHAnsi"/>
          <w:lang w:eastAsia="pl-PL"/>
        </w:rPr>
        <w:t>w warunkach standardowego gabinetu</w:t>
      </w:r>
      <w:r w:rsidR="005B7905" w:rsidRPr="0087472B">
        <w:rPr>
          <w:rFonts w:asciiTheme="minorHAnsi" w:hAnsiTheme="minorHAnsi" w:cstheme="minorHAnsi"/>
          <w:lang w:eastAsia="pl-PL"/>
        </w:rPr>
        <w:t>.</w:t>
      </w:r>
    </w:p>
    <w:p w14:paraId="79AEA598" w14:textId="6578FFC0" w:rsidR="00D05D54" w:rsidRPr="0087472B" w:rsidRDefault="00D05D54" w:rsidP="00252765">
      <w:pPr>
        <w:numPr>
          <w:ilvl w:val="0"/>
          <w:numId w:val="236"/>
        </w:numPr>
        <w:ind w:left="851" w:hanging="426"/>
        <w:rPr>
          <w:rFonts w:asciiTheme="minorHAnsi" w:hAnsiTheme="minorHAnsi" w:cstheme="minorHAnsi"/>
          <w:lang w:eastAsia="pl-PL"/>
        </w:rPr>
      </w:pPr>
      <w:r w:rsidRPr="0087472B">
        <w:rPr>
          <w:rFonts w:asciiTheme="minorHAnsi" w:hAnsiTheme="minorHAnsi" w:cstheme="minorHAnsi"/>
          <w:lang w:eastAsia="pl-PL"/>
        </w:rPr>
        <w:t>Leczenie stomatologiczne w znieczuleniu ogólnym</w:t>
      </w:r>
      <w:r w:rsidR="005B7905" w:rsidRPr="0087472B">
        <w:rPr>
          <w:rFonts w:asciiTheme="minorHAnsi" w:hAnsiTheme="minorHAnsi" w:cstheme="minorHAnsi"/>
          <w:lang w:eastAsia="pl-PL"/>
        </w:rPr>
        <w:t>.</w:t>
      </w:r>
    </w:p>
    <w:p w14:paraId="37AC40BF" w14:textId="1133615E" w:rsidR="00A72F32" w:rsidRPr="0087472B" w:rsidRDefault="00D05D54" w:rsidP="00252765">
      <w:pPr>
        <w:numPr>
          <w:ilvl w:val="0"/>
          <w:numId w:val="236"/>
        </w:numPr>
        <w:ind w:left="851" w:hanging="426"/>
        <w:rPr>
          <w:rFonts w:asciiTheme="minorHAnsi" w:hAnsiTheme="minorHAnsi" w:cstheme="minorHAnsi"/>
          <w:lang w:eastAsia="pl-PL"/>
        </w:rPr>
      </w:pPr>
      <w:r w:rsidRPr="0087472B">
        <w:rPr>
          <w:rFonts w:asciiTheme="minorHAnsi" w:hAnsiTheme="minorHAnsi" w:cstheme="minorHAnsi"/>
          <w:lang w:eastAsia="pl-PL"/>
        </w:rPr>
        <w:t xml:space="preserve">Dobór </w:t>
      </w:r>
      <w:r w:rsidR="00F512B0" w:rsidRPr="0087472B">
        <w:rPr>
          <w:rFonts w:asciiTheme="minorHAnsi" w:hAnsiTheme="minorHAnsi" w:cstheme="minorHAnsi"/>
          <w:lang w:eastAsia="pl-PL"/>
        </w:rPr>
        <w:t xml:space="preserve">technik, </w:t>
      </w:r>
      <w:r w:rsidRPr="0087472B">
        <w:rPr>
          <w:rFonts w:asciiTheme="minorHAnsi" w:hAnsiTheme="minorHAnsi" w:cstheme="minorHAnsi"/>
          <w:lang w:eastAsia="pl-PL"/>
        </w:rPr>
        <w:t>metod</w:t>
      </w:r>
      <w:r w:rsidR="00F512B0" w:rsidRPr="0087472B">
        <w:rPr>
          <w:rFonts w:asciiTheme="minorHAnsi" w:hAnsiTheme="minorHAnsi" w:cstheme="minorHAnsi"/>
          <w:lang w:eastAsia="pl-PL"/>
        </w:rPr>
        <w:t>, leków</w:t>
      </w:r>
      <w:r w:rsidRPr="0087472B">
        <w:rPr>
          <w:rFonts w:asciiTheme="minorHAnsi" w:hAnsiTheme="minorHAnsi" w:cstheme="minorHAnsi"/>
          <w:lang w:eastAsia="pl-PL"/>
        </w:rPr>
        <w:t xml:space="preserve"> i materiałów terapeutycznych</w:t>
      </w:r>
      <w:r w:rsidR="009120EE" w:rsidRPr="0087472B">
        <w:rPr>
          <w:rFonts w:asciiTheme="minorHAnsi" w:hAnsiTheme="minorHAnsi" w:cstheme="minorHAnsi"/>
          <w:lang w:eastAsia="pl-PL"/>
        </w:rPr>
        <w:t>.</w:t>
      </w:r>
    </w:p>
    <w:p w14:paraId="4AA0C8E9" w14:textId="6A31539B" w:rsidR="0014466A" w:rsidRPr="0087472B" w:rsidRDefault="005832E7" w:rsidP="00252765">
      <w:pPr>
        <w:numPr>
          <w:ilvl w:val="0"/>
          <w:numId w:val="236"/>
        </w:numPr>
        <w:ind w:left="851" w:hanging="426"/>
        <w:rPr>
          <w:rFonts w:asciiTheme="minorHAnsi" w:hAnsiTheme="minorHAnsi" w:cstheme="minorHAnsi"/>
          <w:lang w:eastAsia="pl-PL"/>
        </w:rPr>
      </w:pPr>
      <w:r w:rsidRPr="0087472B">
        <w:rPr>
          <w:rFonts w:asciiTheme="minorHAnsi" w:eastAsiaTheme="minorEastAsia" w:hAnsiTheme="minorHAnsi" w:cstheme="minorHAnsi"/>
        </w:rPr>
        <w:t>I</w:t>
      </w:r>
      <w:r w:rsidR="0014466A" w:rsidRPr="0087472B">
        <w:rPr>
          <w:rFonts w:asciiTheme="minorHAnsi" w:eastAsiaTheme="minorEastAsia" w:hAnsiTheme="minorHAnsi" w:cstheme="minorHAnsi"/>
        </w:rPr>
        <w:t xml:space="preserve">nterakcja pomiędzy lekami </w:t>
      </w:r>
      <w:r w:rsidR="0013559A" w:rsidRPr="0087472B">
        <w:rPr>
          <w:rFonts w:asciiTheme="minorHAnsi" w:eastAsiaTheme="minorEastAsia" w:hAnsiTheme="minorHAnsi" w:cstheme="minorHAnsi"/>
        </w:rPr>
        <w:t>s</w:t>
      </w:r>
      <w:r w:rsidR="00E043B3" w:rsidRPr="0087472B">
        <w:rPr>
          <w:rFonts w:asciiTheme="minorHAnsi" w:eastAsiaTheme="minorEastAsia" w:hAnsiTheme="minorHAnsi" w:cstheme="minorHAnsi"/>
        </w:rPr>
        <w:t>t</w:t>
      </w:r>
      <w:r w:rsidR="0013559A" w:rsidRPr="0087472B">
        <w:rPr>
          <w:rFonts w:asciiTheme="minorHAnsi" w:eastAsiaTheme="minorEastAsia" w:hAnsiTheme="minorHAnsi" w:cstheme="minorHAnsi"/>
        </w:rPr>
        <w:t xml:space="preserve">osowanymi </w:t>
      </w:r>
      <w:r w:rsidR="0014466A" w:rsidRPr="0087472B">
        <w:rPr>
          <w:rFonts w:asciiTheme="minorHAnsi" w:eastAsiaTheme="minorEastAsia" w:hAnsiTheme="minorHAnsi" w:cstheme="minorHAnsi"/>
        </w:rPr>
        <w:t xml:space="preserve">u pacjentów </w:t>
      </w:r>
      <w:r w:rsidR="005B7905" w:rsidRPr="0087472B">
        <w:rPr>
          <w:rFonts w:asciiTheme="minorHAnsi" w:eastAsiaTheme="minorEastAsia" w:hAnsiTheme="minorHAnsi" w:cstheme="minorHAnsi"/>
        </w:rPr>
        <w:t xml:space="preserve">z </w:t>
      </w:r>
      <w:r w:rsidR="0014466A" w:rsidRPr="0087472B">
        <w:rPr>
          <w:rFonts w:asciiTheme="minorHAnsi" w:eastAsiaTheme="minorEastAsia" w:hAnsiTheme="minorHAnsi" w:cstheme="minorHAnsi"/>
        </w:rPr>
        <w:t>chorobami</w:t>
      </w:r>
      <w:r w:rsidR="005B7905" w:rsidRPr="0087472B">
        <w:rPr>
          <w:rFonts w:asciiTheme="minorHAnsi" w:eastAsiaTheme="minorEastAsia" w:hAnsiTheme="minorHAnsi" w:cstheme="minorHAnsi"/>
        </w:rPr>
        <w:t xml:space="preserve"> </w:t>
      </w:r>
      <w:r w:rsidR="0014466A" w:rsidRPr="0087472B">
        <w:rPr>
          <w:rFonts w:asciiTheme="minorHAnsi" w:eastAsiaTheme="minorEastAsia" w:hAnsiTheme="minorHAnsi" w:cstheme="minorHAnsi"/>
        </w:rPr>
        <w:t>przewlekłymi a</w:t>
      </w:r>
      <w:r w:rsidR="002B74EE" w:rsidRPr="0087472B">
        <w:rPr>
          <w:rFonts w:asciiTheme="minorHAnsi" w:eastAsiaTheme="minorEastAsia" w:hAnsiTheme="minorHAnsi" w:cstheme="minorHAnsi"/>
        </w:rPr>
        <w:t> </w:t>
      </w:r>
      <w:r w:rsidR="0014466A" w:rsidRPr="0087472B">
        <w:rPr>
          <w:rFonts w:asciiTheme="minorHAnsi" w:eastAsiaTheme="minorEastAsia" w:hAnsiTheme="minorHAnsi" w:cstheme="minorHAnsi"/>
        </w:rPr>
        <w:t>terapią stomatologiczną</w:t>
      </w:r>
      <w:r w:rsidR="003771AA" w:rsidRPr="0087472B">
        <w:rPr>
          <w:rFonts w:asciiTheme="minorHAnsi" w:eastAsiaTheme="minorEastAsia" w:hAnsiTheme="minorHAnsi" w:cstheme="minorHAnsi"/>
        </w:rPr>
        <w:t>.</w:t>
      </w:r>
    </w:p>
    <w:p w14:paraId="5A85C531" w14:textId="6637C2AF" w:rsidR="00D05D54" w:rsidRPr="0087472B" w:rsidRDefault="00D05D54" w:rsidP="00252765">
      <w:pPr>
        <w:pStyle w:val="Akapitzlist"/>
        <w:keepNext/>
        <w:numPr>
          <w:ilvl w:val="0"/>
          <w:numId w:val="232"/>
        </w:numPr>
        <w:ind w:left="426" w:hanging="426"/>
        <w:contextualSpacing w:val="0"/>
        <w:rPr>
          <w:rFonts w:asciiTheme="minorHAnsi" w:hAnsiTheme="minorHAnsi" w:cstheme="minorHAnsi"/>
          <w:lang w:eastAsia="pl-PL"/>
        </w:rPr>
      </w:pPr>
      <w:r w:rsidRPr="0087472B">
        <w:rPr>
          <w:rFonts w:asciiTheme="minorHAnsi" w:hAnsiTheme="minorHAnsi" w:cstheme="minorHAnsi"/>
          <w:b/>
          <w:bCs/>
          <w:lang w:eastAsia="pl-PL"/>
        </w:rPr>
        <w:t>Komunik</w:t>
      </w:r>
      <w:r w:rsidR="005B7905" w:rsidRPr="0087472B">
        <w:rPr>
          <w:rFonts w:asciiTheme="minorHAnsi" w:hAnsiTheme="minorHAnsi" w:cstheme="minorHAnsi"/>
          <w:b/>
          <w:bCs/>
          <w:lang w:eastAsia="pl-PL"/>
        </w:rPr>
        <w:t xml:space="preserve">owanie się </w:t>
      </w:r>
      <w:r w:rsidRPr="0087472B">
        <w:rPr>
          <w:rFonts w:asciiTheme="minorHAnsi" w:hAnsiTheme="minorHAnsi" w:cstheme="minorHAnsi"/>
          <w:b/>
          <w:bCs/>
          <w:lang w:eastAsia="pl-PL"/>
        </w:rPr>
        <w:t>i współpraca:</w:t>
      </w:r>
    </w:p>
    <w:p w14:paraId="3F9AA6A3" w14:textId="5F6FBB65" w:rsidR="00FA28A0" w:rsidRPr="0087472B" w:rsidRDefault="008E369A" w:rsidP="00252765">
      <w:pPr>
        <w:pStyle w:val="Akapitzlist"/>
        <w:numPr>
          <w:ilvl w:val="0"/>
          <w:numId w:val="237"/>
        </w:numPr>
        <w:ind w:left="851" w:hanging="426"/>
        <w:contextualSpacing w:val="0"/>
        <w:rPr>
          <w:rFonts w:asciiTheme="minorHAnsi" w:hAnsiTheme="minorHAnsi" w:cstheme="minorHAnsi"/>
          <w:lang w:eastAsia="pl-PL"/>
        </w:rPr>
      </w:pPr>
      <w:r w:rsidRPr="0087472B">
        <w:rPr>
          <w:rFonts w:asciiTheme="minorHAnsi" w:hAnsiTheme="minorHAnsi" w:cstheme="minorHAnsi"/>
          <w:lang w:eastAsia="pl-PL"/>
        </w:rPr>
        <w:t xml:space="preserve">Podstawowe zasady </w:t>
      </w:r>
      <w:r w:rsidR="005D3D6B" w:rsidRPr="0087472B">
        <w:rPr>
          <w:rFonts w:asciiTheme="minorHAnsi" w:hAnsiTheme="minorHAnsi" w:cstheme="minorHAnsi"/>
          <w:lang w:eastAsia="pl-PL"/>
        </w:rPr>
        <w:t xml:space="preserve">komunikowania </w:t>
      </w:r>
      <w:r w:rsidR="00056350" w:rsidRPr="0087472B">
        <w:rPr>
          <w:rFonts w:asciiTheme="minorHAnsi" w:hAnsiTheme="minorHAnsi" w:cstheme="minorHAnsi"/>
          <w:lang w:eastAsia="pl-PL"/>
        </w:rPr>
        <w:t xml:space="preserve">się </w:t>
      </w:r>
      <w:r w:rsidR="00641D87" w:rsidRPr="0087472B">
        <w:rPr>
          <w:rFonts w:asciiTheme="minorHAnsi" w:hAnsiTheme="minorHAnsi" w:cstheme="minorHAnsi"/>
          <w:lang w:eastAsia="pl-PL"/>
        </w:rPr>
        <w:t xml:space="preserve">z pacjentem </w:t>
      </w:r>
      <w:r w:rsidR="00BF759B" w:rsidRPr="0087472B">
        <w:rPr>
          <w:rFonts w:asciiTheme="minorHAnsi" w:hAnsiTheme="minorHAnsi" w:cstheme="minorHAnsi"/>
          <w:lang w:eastAsia="pl-PL"/>
        </w:rPr>
        <w:t xml:space="preserve">z </w:t>
      </w:r>
      <w:r w:rsidR="00641D87" w:rsidRPr="0087472B">
        <w:rPr>
          <w:rFonts w:asciiTheme="minorHAnsi" w:hAnsiTheme="minorHAnsi" w:cstheme="minorHAnsi"/>
          <w:lang w:eastAsia="pl-PL"/>
        </w:rPr>
        <w:t>niepełnosprawn</w:t>
      </w:r>
      <w:r w:rsidR="00BF759B" w:rsidRPr="0087472B">
        <w:rPr>
          <w:rFonts w:asciiTheme="minorHAnsi" w:hAnsiTheme="minorHAnsi" w:cstheme="minorHAnsi"/>
          <w:lang w:eastAsia="pl-PL"/>
        </w:rPr>
        <w:t>ością i</w:t>
      </w:r>
      <w:r w:rsidR="002B74EE" w:rsidRPr="0087472B">
        <w:rPr>
          <w:rFonts w:asciiTheme="minorHAnsi" w:hAnsiTheme="minorHAnsi" w:cstheme="minorHAnsi"/>
          <w:lang w:eastAsia="pl-PL"/>
        </w:rPr>
        <w:t> </w:t>
      </w:r>
      <w:r w:rsidR="00BF759B" w:rsidRPr="0087472B">
        <w:rPr>
          <w:rFonts w:asciiTheme="minorHAnsi" w:hAnsiTheme="minorHAnsi" w:cstheme="minorHAnsi"/>
          <w:lang w:eastAsia="pl-PL"/>
        </w:rPr>
        <w:t xml:space="preserve">osobą </w:t>
      </w:r>
      <w:r w:rsidR="003771AA" w:rsidRPr="0087472B">
        <w:rPr>
          <w:rFonts w:asciiTheme="minorHAnsi" w:hAnsiTheme="minorHAnsi" w:cstheme="minorHAnsi"/>
          <w:lang w:eastAsia="pl-PL"/>
        </w:rPr>
        <w:t xml:space="preserve">jego </w:t>
      </w:r>
      <w:r w:rsidR="00BF759B" w:rsidRPr="0087472B">
        <w:rPr>
          <w:rFonts w:asciiTheme="minorHAnsi" w:hAnsiTheme="minorHAnsi" w:cstheme="minorHAnsi"/>
          <w:lang w:eastAsia="pl-PL"/>
        </w:rPr>
        <w:t>wspierającą</w:t>
      </w:r>
      <w:r w:rsidR="003771AA" w:rsidRPr="0087472B">
        <w:rPr>
          <w:rFonts w:asciiTheme="minorHAnsi" w:hAnsiTheme="minorHAnsi" w:cstheme="minorHAnsi"/>
          <w:lang w:eastAsia="pl-PL"/>
        </w:rPr>
        <w:t>.</w:t>
      </w:r>
    </w:p>
    <w:p w14:paraId="58EACA0E" w14:textId="0A954F69" w:rsidR="00D05D54" w:rsidRPr="0087472B" w:rsidRDefault="00E621D6" w:rsidP="00252765">
      <w:pPr>
        <w:pStyle w:val="Akapitzlist"/>
        <w:numPr>
          <w:ilvl w:val="0"/>
          <w:numId w:val="237"/>
        </w:numPr>
        <w:ind w:left="851" w:hanging="426"/>
        <w:contextualSpacing w:val="0"/>
        <w:rPr>
          <w:rFonts w:asciiTheme="minorHAnsi" w:hAnsiTheme="minorHAnsi" w:cstheme="minorHAnsi"/>
          <w:lang w:eastAsia="pl-PL"/>
        </w:rPr>
      </w:pPr>
      <w:r w:rsidRPr="0087472B">
        <w:rPr>
          <w:rFonts w:asciiTheme="minorHAnsi" w:eastAsiaTheme="minorEastAsia" w:hAnsiTheme="minorHAnsi" w:cstheme="minorHAnsi"/>
        </w:rPr>
        <w:t>Rola opieki interdyscyplinarnej w leczeniu pacjentów ze szczególnymi potrzebami zdrowotnymi</w:t>
      </w:r>
      <w:r w:rsidR="00692DB7" w:rsidRPr="0087472B">
        <w:rPr>
          <w:rFonts w:asciiTheme="minorHAnsi" w:eastAsiaTheme="minorEastAsia" w:hAnsiTheme="minorHAnsi" w:cstheme="minorHAnsi"/>
        </w:rPr>
        <w:t>.</w:t>
      </w:r>
    </w:p>
    <w:p w14:paraId="54946743" w14:textId="09C2A089" w:rsidR="00E8289E" w:rsidRPr="0087472B" w:rsidRDefault="00E8289E" w:rsidP="00252765">
      <w:pPr>
        <w:pStyle w:val="Akapitzlist"/>
        <w:numPr>
          <w:ilvl w:val="0"/>
          <w:numId w:val="237"/>
        </w:numPr>
        <w:ind w:left="851" w:hanging="426"/>
        <w:contextualSpacing w:val="0"/>
        <w:rPr>
          <w:rFonts w:asciiTheme="minorHAnsi" w:hAnsiTheme="minorHAnsi" w:cstheme="minorHAnsi"/>
          <w:lang w:eastAsia="pl-PL"/>
        </w:rPr>
      </w:pPr>
      <w:r w:rsidRPr="0087472B">
        <w:rPr>
          <w:rFonts w:asciiTheme="minorHAnsi" w:eastAsia="Calibri" w:hAnsiTheme="minorHAnsi" w:cstheme="minorHAnsi"/>
        </w:rPr>
        <w:t>Adaptacj</w:t>
      </w:r>
      <w:r w:rsidR="008B3953" w:rsidRPr="0087472B">
        <w:rPr>
          <w:rFonts w:asciiTheme="minorHAnsi" w:eastAsia="Calibri" w:hAnsiTheme="minorHAnsi" w:cstheme="minorHAnsi"/>
        </w:rPr>
        <w:t>a</w:t>
      </w:r>
      <w:r w:rsidRPr="0087472B">
        <w:rPr>
          <w:rFonts w:asciiTheme="minorHAnsi" w:eastAsia="Calibri" w:hAnsiTheme="minorHAnsi" w:cstheme="minorHAnsi"/>
        </w:rPr>
        <w:t xml:space="preserve"> pacjentów do warunków gabinetu dentystycznego i planowanie wizyty</w:t>
      </w:r>
      <w:r w:rsidR="00692DB7" w:rsidRPr="0087472B">
        <w:rPr>
          <w:rFonts w:asciiTheme="minorHAnsi" w:eastAsia="Calibri" w:hAnsiTheme="minorHAnsi" w:cstheme="minorHAnsi"/>
        </w:rPr>
        <w:t>.</w:t>
      </w:r>
    </w:p>
    <w:p w14:paraId="22FAAF9D" w14:textId="1D1425FF" w:rsidR="00A10F23" w:rsidRPr="0087472B" w:rsidRDefault="00D05D54" w:rsidP="00252765">
      <w:pPr>
        <w:pStyle w:val="Akapitzlist"/>
        <w:numPr>
          <w:ilvl w:val="0"/>
          <w:numId w:val="237"/>
        </w:numPr>
        <w:ind w:left="851" w:hanging="426"/>
        <w:contextualSpacing w:val="0"/>
        <w:rPr>
          <w:rFonts w:asciiTheme="minorHAnsi" w:hAnsiTheme="minorHAnsi" w:cstheme="minorHAnsi"/>
          <w:lang w:eastAsia="pl-PL"/>
        </w:rPr>
      </w:pPr>
      <w:r w:rsidRPr="0087472B">
        <w:rPr>
          <w:rFonts w:asciiTheme="minorHAnsi" w:hAnsiTheme="minorHAnsi" w:cstheme="minorHAnsi"/>
          <w:lang w:eastAsia="pl-PL"/>
        </w:rPr>
        <w:t xml:space="preserve">Edukacja </w:t>
      </w:r>
      <w:r w:rsidR="00056350" w:rsidRPr="0087472B">
        <w:rPr>
          <w:rFonts w:asciiTheme="minorHAnsi" w:hAnsiTheme="minorHAnsi" w:cstheme="minorHAnsi"/>
          <w:lang w:eastAsia="pl-PL"/>
        </w:rPr>
        <w:t xml:space="preserve">z zakresu </w:t>
      </w:r>
      <w:r w:rsidR="005834F5" w:rsidRPr="0087472B">
        <w:rPr>
          <w:rFonts w:asciiTheme="minorHAnsi" w:hAnsiTheme="minorHAnsi" w:cstheme="minorHAnsi"/>
          <w:lang w:eastAsia="pl-PL"/>
        </w:rPr>
        <w:t>profilaktyk</w:t>
      </w:r>
      <w:r w:rsidR="00056350" w:rsidRPr="0087472B">
        <w:rPr>
          <w:rFonts w:asciiTheme="minorHAnsi" w:hAnsiTheme="minorHAnsi" w:cstheme="minorHAnsi"/>
          <w:lang w:eastAsia="pl-PL"/>
        </w:rPr>
        <w:t>i</w:t>
      </w:r>
      <w:r w:rsidR="005834F5" w:rsidRPr="0087472B">
        <w:rPr>
          <w:rFonts w:asciiTheme="minorHAnsi" w:hAnsiTheme="minorHAnsi" w:cstheme="minorHAnsi"/>
          <w:lang w:eastAsia="pl-PL"/>
        </w:rPr>
        <w:t xml:space="preserve"> </w:t>
      </w:r>
      <w:r w:rsidR="00056350" w:rsidRPr="0087472B">
        <w:rPr>
          <w:rFonts w:asciiTheme="minorHAnsi" w:hAnsiTheme="minorHAnsi" w:cstheme="minorHAnsi"/>
          <w:lang w:eastAsia="pl-PL"/>
        </w:rPr>
        <w:t>stomatologicznej</w:t>
      </w:r>
      <w:r w:rsidR="00692DB7" w:rsidRPr="0087472B">
        <w:rPr>
          <w:rFonts w:asciiTheme="minorHAnsi" w:hAnsiTheme="minorHAnsi" w:cstheme="minorHAnsi"/>
          <w:lang w:eastAsia="pl-PL"/>
        </w:rPr>
        <w:t xml:space="preserve"> u</w:t>
      </w:r>
      <w:r w:rsidRPr="0087472B">
        <w:rPr>
          <w:rFonts w:asciiTheme="minorHAnsi" w:hAnsiTheme="minorHAnsi" w:cstheme="minorHAnsi"/>
          <w:lang w:eastAsia="pl-PL"/>
        </w:rPr>
        <w:t xml:space="preserve"> pacjentów i </w:t>
      </w:r>
      <w:r w:rsidR="00D66BA4" w:rsidRPr="0087472B">
        <w:rPr>
          <w:rFonts w:asciiTheme="minorHAnsi" w:hAnsiTheme="minorHAnsi" w:cstheme="minorHAnsi"/>
          <w:lang w:eastAsia="pl-PL"/>
        </w:rPr>
        <w:t xml:space="preserve">osób </w:t>
      </w:r>
      <w:r w:rsidR="00692DB7" w:rsidRPr="0087472B">
        <w:rPr>
          <w:rFonts w:asciiTheme="minorHAnsi" w:hAnsiTheme="minorHAnsi" w:cstheme="minorHAnsi"/>
          <w:lang w:eastAsia="pl-PL"/>
        </w:rPr>
        <w:t xml:space="preserve">ich </w:t>
      </w:r>
      <w:r w:rsidR="00D66BA4" w:rsidRPr="0087472B">
        <w:rPr>
          <w:rFonts w:asciiTheme="minorHAnsi" w:hAnsiTheme="minorHAnsi" w:cstheme="minorHAnsi"/>
          <w:lang w:eastAsia="pl-PL"/>
        </w:rPr>
        <w:t>wspieraj</w:t>
      </w:r>
      <w:r w:rsidR="00165EC7" w:rsidRPr="0087472B">
        <w:rPr>
          <w:rFonts w:asciiTheme="minorHAnsi" w:hAnsiTheme="minorHAnsi" w:cstheme="minorHAnsi"/>
          <w:lang w:eastAsia="pl-PL"/>
        </w:rPr>
        <w:t>ą</w:t>
      </w:r>
      <w:r w:rsidR="00D66BA4" w:rsidRPr="0087472B">
        <w:rPr>
          <w:rFonts w:asciiTheme="minorHAnsi" w:hAnsiTheme="minorHAnsi" w:cstheme="minorHAnsi"/>
          <w:lang w:eastAsia="pl-PL"/>
        </w:rPr>
        <w:t>cych</w:t>
      </w:r>
      <w:r w:rsidR="00692DB7" w:rsidRPr="0087472B">
        <w:rPr>
          <w:rFonts w:asciiTheme="minorHAnsi" w:hAnsiTheme="minorHAnsi" w:cstheme="minorHAnsi"/>
          <w:lang w:eastAsia="pl-PL"/>
        </w:rPr>
        <w:t>.</w:t>
      </w:r>
    </w:p>
    <w:p w14:paraId="4933B5D9" w14:textId="77777777" w:rsidR="002248B5" w:rsidRPr="0087472B" w:rsidRDefault="000F7E2E" w:rsidP="00252765">
      <w:pPr>
        <w:pStyle w:val="Akapitzlist"/>
        <w:numPr>
          <w:ilvl w:val="0"/>
          <w:numId w:val="229"/>
        </w:numPr>
        <w:ind w:left="426" w:hanging="426"/>
        <w:contextualSpacing w:val="0"/>
        <w:rPr>
          <w:rFonts w:asciiTheme="minorHAnsi" w:hAnsiTheme="minorHAnsi" w:cstheme="minorHAnsi"/>
          <w:lang w:eastAsia="pl-PL"/>
        </w:rPr>
      </w:pPr>
      <w:r w:rsidRPr="0087472B">
        <w:rPr>
          <w:rFonts w:asciiTheme="minorHAnsi" w:hAnsiTheme="minorHAnsi" w:cstheme="minorHAnsi"/>
          <w:b/>
          <w:bCs/>
          <w:lang w:eastAsia="pl-PL"/>
        </w:rPr>
        <w:t>Wybrane aspekty dostępności</w:t>
      </w:r>
    </w:p>
    <w:p w14:paraId="6996ABA6" w14:textId="7B2B0CC4" w:rsidR="00DD3CD9" w:rsidRPr="0087472B" w:rsidRDefault="00381105" w:rsidP="00252765">
      <w:pPr>
        <w:pStyle w:val="Akapitzlist"/>
        <w:numPr>
          <w:ilvl w:val="0"/>
          <w:numId w:val="238"/>
        </w:numPr>
        <w:tabs>
          <w:tab w:val="clear" w:pos="720"/>
        </w:tabs>
        <w:ind w:left="851" w:hanging="426"/>
        <w:contextualSpacing w:val="0"/>
        <w:rPr>
          <w:rFonts w:asciiTheme="minorHAnsi" w:hAnsiTheme="minorHAnsi" w:cstheme="minorHAnsi"/>
          <w:lang w:eastAsia="pl-PL"/>
        </w:rPr>
      </w:pPr>
      <w:r w:rsidRPr="0087472B">
        <w:rPr>
          <w:rFonts w:asciiTheme="minorHAnsi" w:hAnsiTheme="minorHAnsi" w:cstheme="minorHAnsi"/>
          <w:lang w:eastAsia="pl-PL"/>
        </w:rPr>
        <w:t>W</w:t>
      </w:r>
      <w:r w:rsidR="002248B5" w:rsidRPr="0087472B">
        <w:rPr>
          <w:rFonts w:asciiTheme="minorHAnsi" w:hAnsiTheme="minorHAnsi" w:cstheme="minorHAnsi"/>
          <w:lang w:eastAsia="pl-PL"/>
        </w:rPr>
        <w:t>yposa</w:t>
      </w:r>
      <w:r w:rsidR="00DD3CD9" w:rsidRPr="0087472B">
        <w:rPr>
          <w:rFonts w:asciiTheme="minorHAnsi" w:hAnsiTheme="minorHAnsi" w:cstheme="minorHAnsi"/>
          <w:lang w:eastAsia="pl-PL"/>
        </w:rPr>
        <w:t>że</w:t>
      </w:r>
      <w:r w:rsidR="002248B5" w:rsidRPr="0087472B">
        <w:rPr>
          <w:rFonts w:asciiTheme="minorHAnsi" w:hAnsiTheme="minorHAnsi" w:cstheme="minorHAnsi"/>
          <w:lang w:eastAsia="pl-PL"/>
        </w:rPr>
        <w:t xml:space="preserve">nie </w:t>
      </w:r>
      <w:r w:rsidR="00DF40B1" w:rsidRPr="0087472B">
        <w:rPr>
          <w:rFonts w:asciiTheme="minorHAnsi" w:hAnsiTheme="minorHAnsi" w:cstheme="minorHAnsi"/>
          <w:lang w:eastAsia="pl-PL"/>
        </w:rPr>
        <w:t xml:space="preserve">gabinetu </w:t>
      </w:r>
      <w:r w:rsidR="008D1679" w:rsidRPr="0087472B">
        <w:rPr>
          <w:rFonts w:asciiTheme="minorHAnsi" w:hAnsiTheme="minorHAnsi" w:cstheme="minorHAnsi"/>
          <w:lang w:eastAsia="pl-PL"/>
        </w:rPr>
        <w:t xml:space="preserve">zwiększające dostępność </w:t>
      </w:r>
      <w:r w:rsidR="00DF40B1" w:rsidRPr="0087472B">
        <w:rPr>
          <w:rFonts w:asciiTheme="minorHAnsi" w:hAnsiTheme="minorHAnsi" w:cstheme="minorHAnsi"/>
          <w:lang w:eastAsia="pl-PL"/>
        </w:rPr>
        <w:t>usługi stomatologicznej</w:t>
      </w:r>
      <w:r w:rsidR="009120EE" w:rsidRPr="0087472B">
        <w:rPr>
          <w:rFonts w:asciiTheme="minorHAnsi" w:hAnsiTheme="minorHAnsi" w:cstheme="minorHAnsi"/>
          <w:lang w:eastAsia="pl-PL"/>
        </w:rPr>
        <w:t>.</w:t>
      </w:r>
    </w:p>
    <w:p w14:paraId="1F56E51F" w14:textId="763E375F" w:rsidR="00E76F66" w:rsidRPr="0087472B" w:rsidRDefault="002D4659" w:rsidP="00252765">
      <w:pPr>
        <w:pStyle w:val="Akapitzlist"/>
        <w:numPr>
          <w:ilvl w:val="0"/>
          <w:numId w:val="238"/>
        </w:numPr>
        <w:tabs>
          <w:tab w:val="clear" w:pos="720"/>
        </w:tabs>
        <w:ind w:left="851" w:hanging="426"/>
        <w:contextualSpacing w:val="0"/>
        <w:rPr>
          <w:rFonts w:asciiTheme="minorHAnsi" w:hAnsiTheme="minorHAnsi" w:cstheme="minorHAnsi"/>
          <w:lang w:eastAsia="pl-PL"/>
        </w:rPr>
      </w:pPr>
      <w:r w:rsidRPr="0087472B">
        <w:rPr>
          <w:rFonts w:asciiTheme="minorHAnsi" w:hAnsiTheme="minorHAnsi" w:cstheme="minorHAnsi"/>
          <w:lang w:eastAsia="pl-PL"/>
        </w:rPr>
        <w:t xml:space="preserve">Technologie wspierające </w:t>
      </w:r>
      <w:r w:rsidR="00694C2A" w:rsidRPr="0087472B">
        <w:rPr>
          <w:rFonts w:asciiTheme="minorHAnsi" w:hAnsiTheme="minorHAnsi" w:cstheme="minorHAnsi"/>
          <w:lang w:eastAsia="pl-PL"/>
        </w:rPr>
        <w:t>komunikację</w:t>
      </w:r>
      <w:r w:rsidR="009120EE" w:rsidRPr="0087472B">
        <w:rPr>
          <w:rFonts w:asciiTheme="minorHAnsi" w:hAnsiTheme="minorHAnsi" w:cstheme="minorHAnsi"/>
          <w:lang w:eastAsia="pl-PL"/>
        </w:rPr>
        <w:t>.</w:t>
      </w:r>
    </w:p>
    <w:p w14:paraId="73E76402" w14:textId="74206DF6" w:rsidR="00FC2B2C" w:rsidRPr="0087472B" w:rsidRDefault="00F47391" w:rsidP="00F328A1">
      <w:pPr>
        <w:rPr>
          <w:rFonts w:asciiTheme="minorHAnsi" w:eastAsia="Calibri" w:hAnsiTheme="minorHAnsi" w:cstheme="minorHAnsi"/>
        </w:rPr>
      </w:pPr>
      <w:r w:rsidRPr="0087472B">
        <w:rPr>
          <w:rFonts w:asciiTheme="minorHAnsi" w:eastAsiaTheme="minorEastAsia" w:hAnsiTheme="minorHAnsi" w:cstheme="minorHAnsi"/>
        </w:rPr>
        <w:t xml:space="preserve">Zaleca się dostosowanie formy zajęć do możliwości, zarówno kadrowych jak i sprzętowych, dostępnych w jednostkach poszczególnych uczelni medycznych, w których miałoby zostać </w:t>
      </w:r>
      <w:r w:rsidRPr="0087472B">
        <w:rPr>
          <w:rFonts w:asciiTheme="minorHAnsi" w:eastAsiaTheme="minorEastAsia" w:hAnsiTheme="minorHAnsi" w:cstheme="minorHAnsi"/>
        </w:rPr>
        <w:lastRenderedPageBreak/>
        <w:t>wprowadzone szkolenie studentów z zakresu</w:t>
      </w:r>
      <w:r w:rsidR="0012384B" w:rsidRPr="0087472B">
        <w:rPr>
          <w:rFonts w:asciiTheme="minorHAnsi" w:eastAsiaTheme="minorEastAsia" w:hAnsiTheme="minorHAnsi" w:cstheme="minorHAnsi"/>
        </w:rPr>
        <w:t xml:space="preserve"> obsługi osób z niepełnosprawnościami</w:t>
      </w:r>
      <w:r w:rsidRPr="0087472B">
        <w:rPr>
          <w:rFonts w:asciiTheme="minorHAnsi" w:eastAsiaTheme="minorEastAsia" w:hAnsiTheme="minorHAnsi" w:cstheme="minorHAnsi"/>
        </w:rPr>
        <w:t xml:space="preserve">. </w:t>
      </w:r>
      <w:r w:rsidR="007520E7" w:rsidRPr="0087472B">
        <w:rPr>
          <w:rFonts w:asciiTheme="minorHAnsi" w:eastAsia="Calibri" w:hAnsiTheme="minorHAnsi" w:cstheme="minorHAnsi"/>
        </w:rPr>
        <w:t>Do</w:t>
      </w:r>
      <w:r w:rsidR="002B74EE" w:rsidRPr="0087472B">
        <w:rPr>
          <w:rFonts w:asciiTheme="minorHAnsi" w:eastAsia="Calibri" w:hAnsiTheme="minorHAnsi" w:cstheme="minorHAnsi"/>
        </w:rPr>
        <w:t> </w:t>
      </w:r>
      <w:r w:rsidR="007520E7" w:rsidRPr="0087472B">
        <w:rPr>
          <w:rFonts w:asciiTheme="minorHAnsi" w:eastAsia="Calibri" w:hAnsiTheme="minorHAnsi" w:cstheme="minorHAnsi"/>
        </w:rPr>
        <w:t>przeprowadzenia pełnego cyklu edukacyjnego wymagany jest gabinet stomatologiczny.</w:t>
      </w:r>
    </w:p>
    <w:p w14:paraId="45D0F5DE" w14:textId="5247A471" w:rsidR="615DD963" w:rsidRPr="0087472B" w:rsidRDefault="002406E6" w:rsidP="005D75E0">
      <w:pPr>
        <w:pStyle w:val="Akapitzlist"/>
        <w:numPr>
          <w:ilvl w:val="0"/>
          <w:numId w:val="233"/>
        </w:numPr>
        <w:contextualSpacing w:val="0"/>
        <w:rPr>
          <w:rFonts w:asciiTheme="minorHAnsi" w:eastAsia="Calibri" w:hAnsiTheme="minorHAnsi" w:cstheme="minorHAnsi"/>
        </w:rPr>
      </w:pPr>
      <w:r w:rsidRPr="0087472B">
        <w:rPr>
          <w:rFonts w:asciiTheme="minorHAnsi" w:eastAsiaTheme="minorEastAsia" w:hAnsiTheme="minorHAnsi" w:cstheme="minorHAnsi"/>
          <w:b/>
          <w:bCs/>
        </w:rPr>
        <w:t>Formy prowadzenia zajęć:</w:t>
      </w:r>
      <w:r w:rsidR="00EB7D3A" w:rsidRPr="0087472B">
        <w:rPr>
          <w:rFonts w:asciiTheme="minorHAnsi" w:eastAsiaTheme="minorEastAsia" w:hAnsiTheme="minorHAnsi" w:cstheme="minorHAnsi"/>
        </w:rPr>
        <w:t xml:space="preserve"> w</w:t>
      </w:r>
      <w:r w:rsidRPr="0087472B">
        <w:rPr>
          <w:rFonts w:asciiTheme="minorHAnsi" w:eastAsiaTheme="minorEastAsia" w:hAnsiTheme="minorHAnsi" w:cstheme="minorHAnsi"/>
        </w:rPr>
        <w:t>ykład</w:t>
      </w:r>
      <w:r w:rsidR="00EB7D3A" w:rsidRPr="0087472B">
        <w:rPr>
          <w:rFonts w:asciiTheme="minorHAnsi" w:eastAsiaTheme="minorEastAsia" w:hAnsiTheme="minorHAnsi" w:cstheme="minorHAnsi"/>
        </w:rPr>
        <w:t xml:space="preserve">y, seminaria, zajęcia </w:t>
      </w:r>
      <w:r w:rsidR="00F47391" w:rsidRPr="0087472B">
        <w:rPr>
          <w:rFonts w:asciiTheme="minorHAnsi" w:eastAsiaTheme="minorEastAsia" w:hAnsiTheme="minorHAnsi" w:cstheme="minorHAnsi"/>
        </w:rPr>
        <w:t>kliniczne.</w:t>
      </w:r>
    </w:p>
    <w:p w14:paraId="58BF4A0F" w14:textId="4625AEAA" w:rsidR="000177A8" w:rsidRPr="0087472B" w:rsidRDefault="000177A8" w:rsidP="00890BB0">
      <w:pPr>
        <w:pStyle w:val="Nagwek2"/>
        <w:rPr>
          <w:rFonts w:asciiTheme="minorHAnsi" w:hAnsiTheme="minorHAnsi" w:cstheme="minorHAnsi"/>
        </w:rPr>
      </w:pPr>
      <w:bookmarkStart w:id="436" w:name="_Toc200952274"/>
      <w:bookmarkStart w:id="437" w:name="_Toc201846714"/>
      <w:bookmarkStart w:id="438" w:name="_Toc213825948"/>
      <w:r w:rsidRPr="0087472B">
        <w:rPr>
          <w:rFonts w:asciiTheme="minorHAnsi" w:hAnsiTheme="minorHAnsi" w:cstheme="minorHAnsi"/>
        </w:rPr>
        <w:t>Katalog sprzętu</w:t>
      </w:r>
      <w:bookmarkEnd w:id="436"/>
      <w:bookmarkEnd w:id="437"/>
      <w:r w:rsidRPr="0087472B">
        <w:rPr>
          <w:rFonts w:asciiTheme="minorHAnsi" w:hAnsiTheme="minorHAnsi" w:cstheme="minorHAnsi"/>
        </w:rPr>
        <w:t xml:space="preserve"> </w:t>
      </w:r>
      <w:r w:rsidR="00C13880" w:rsidRPr="0087472B">
        <w:rPr>
          <w:rFonts w:asciiTheme="minorHAnsi" w:hAnsiTheme="minorHAnsi" w:cstheme="minorHAnsi"/>
        </w:rPr>
        <w:t>zwiększającego dostępność</w:t>
      </w:r>
      <w:bookmarkEnd w:id="438"/>
    </w:p>
    <w:p w14:paraId="0372EFA1" w14:textId="4073ECFD" w:rsidR="00405731" w:rsidRPr="0087472B" w:rsidRDefault="00405731" w:rsidP="00331EA4">
      <w:pPr>
        <w:pStyle w:val="Nagwek3"/>
        <w:rPr>
          <w:rFonts w:asciiTheme="minorHAnsi" w:hAnsiTheme="minorHAnsi" w:cstheme="minorHAnsi"/>
        </w:rPr>
      </w:pPr>
      <w:bookmarkStart w:id="439" w:name="_Toc213825949"/>
      <w:r w:rsidRPr="0087472B">
        <w:rPr>
          <w:rFonts w:asciiTheme="minorHAnsi" w:hAnsiTheme="minorHAnsi" w:cstheme="minorHAnsi"/>
        </w:rPr>
        <w:t>Wykaz niestandardowego wyposażenia</w:t>
      </w:r>
      <w:r w:rsidR="00AD7B43" w:rsidRPr="0087472B">
        <w:rPr>
          <w:rFonts w:asciiTheme="minorHAnsi" w:hAnsiTheme="minorHAnsi" w:cstheme="minorHAnsi"/>
        </w:rPr>
        <w:t xml:space="preserve"> gabinetu</w:t>
      </w:r>
      <w:r w:rsidR="00AF063F" w:rsidRPr="0087472B">
        <w:rPr>
          <w:rFonts w:asciiTheme="minorHAnsi" w:hAnsiTheme="minorHAnsi" w:cstheme="minorHAnsi"/>
        </w:rPr>
        <w:t xml:space="preserve"> </w:t>
      </w:r>
      <w:r w:rsidR="001038D9" w:rsidRPr="0087472B">
        <w:rPr>
          <w:rFonts w:asciiTheme="minorHAnsi" w:hAnsiTheme="minorHAnsi" w:cstheme="minorHAnsi"/>
        </w:rPr>
        <w:t>stomatologicznego</w:t>
      </w:r>
      <w:bookmarkEnd w:id="439"/>
    </w:p>
    <w:p w14:paraId="0AB01540" w14:textId="77777777" w:rsidR="00AD7B43" w:rsidRPr="0087472B" w:rsidRDefault="00AD7B43"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 xml:space="preserve">Łóżko </w:t>
      </w:r>
      <w:proofErr w:type="spellStart"/>
      <w:r w:rsidRPr="0087472B">
        <w:rPr>
          <w:rFonts w:asciiTheme="minorHAnsi" w:hAnsiTheme="minorHAnsi" w:cstheme="minorHAnsi"/>
        </w:rPr>
        <w:t>bariatryczne</w:t>
      </w:r>
      <w:proofErr w:type="spellEnd"/>
    </w:p>
    <w:p w14:paraId="202BE476" w14:textId="3DE16786" w:rsidR="00AD7B43" w:rsidRPr="0087472B" w:rsidRDefault="00AD7B43"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Unit stomatologiczny (mobilny/ umożliwiający podstawienie wózka inwalidzkiego)</w:t>
      </w:r>
    </w:p>
    <w:p w14:paraId="4EE83CC9" w14:textId="77777777" w:rsidR="00AD7B43" w:rsidRPr="0087472B" w:rsidRDefault="00AD7B43"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Unit o zwiększonym udźwigu</w:t>
      </w:r>
    </w:p>
    <w:p w14:paraId="3E70D485" w14:textId="77777777" w:rsidR="00AD7B43" w:rsidRPr="0087472B" w:rsidRDefault="00AD7B43"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Lampa do polimeryzacji przenośna</w:t>
      </w:r>
    </w:p>
    <w:p w14:paraId="0995C291" w14:textId="77777777" w:rsidR="00AD7B43" w:rsidRPr="0087472B" w:rsidRDefault="00AD7B43" w:rsidP="00252765">
      <w:pPr>
        <w:pStyle w:val="Akapitzlist"/>
        <w:numPr>
          <w:ilvl w:val="0"/>
          <w:numId w:val="234"/>
        </w:numPr>
        <w:ind w:left="426" w:hanging="426"/>
        <w:contextualSpacing w:val="0"/>
        <w:rPr>
          <w:rFonts w:asciiTheme="minorHAnsi" w:hAnsiTheme="minorHAnsi" w:cstheme="minorHAnsi"/>
        </w:rPr>
      </w:pPr>
      <w:proofErr w:type="spellStart"/>
      <w:r w:rsidRPr="0087472B">
        <w:rPr>
          <w:rFonts w:asciiTheme="minorHAnsi" w:hAnsiTheme="minorHAnsi" w:cstheme="minorHAnsi"/>
        </w:rPr>
        <w:t>Skaler</w:t>
      </w:r>
      <w:proofErr w:type="spellEnd"/>
      <w:r w:rsidRPr="0087472B">
        <w:rPr>
          <w:rFonts w:asciiTheme="minorHAnsi" w:hAnsiTheme="minorHAnsi" w:cstheme="minorHAnsi"/>
        </w:rPr>
        <w:t xml:space="preserve"> przenośny</w:t>
      </w:r>
    </w:p>
    <w:p w14:paraId="7705E202" w14:textId="2E2CE4E6" w:rsidR="00AD7B43" w:rsidRPr="0087472B" w:rsidRDefault="31713074"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Tomografia komputerowa dla pacjentów leżących</w:t>
      </w:r>
    </w:p>
    <w:p w14:paraId="2EB312CE" w14:textId="3CA89DD8" w:rsidR="01E07BE8" w:rsidRPr="0087472B" w:rsidRDefault="01E07BE8"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 xml:space="preserve">Poduszka </w:t>
      </w:r>
      <w:proofErr w:type="spellStart"/>
      <w:r w:rsidRPr="0087472B">
        <w:rPr>
          <w:rFonts w:asciiTheme="minorHAnsi" w:hAnsiTheme="minorHAnsi" w:cstheme="minorHAnsi"/>
        </w:rPr>
        <w:t>bazalna</w:t>
      </w:r>
      <w:proofErr w:type="spellEnd"/>
    </w:p>
    <w:p w14:paraId="68A860FA" w14:textId="64609A21" w:rsidR="01E07BE8" w:rsidRPr="0087472B" w:rsidRDefault="01E07BE8" w:rsidP="00252765">
      <w:pPr>
        <w:pStyle w:val="Akapitzlist"/>
        <w:numPr>
          <w:ilvl w:val="0"/>
          <w:numId w:val="234"/>
        </w:numPr>
        <w:ind w:left="426" w:hanging="426"/>
        <w:contextualSpacing w:val="0"/>
        <w:rPr>
          <w:rFonts w:asciiTheme="minorHAnsi" w:hAnsiTheme="minorHAnsi" w:cstheme="minorHAnsi"/>
        </w:rPr>
      </w:pPr>
      <w:r w:rsidRPr="0087472B">
        <w:rPr>
          <w:rFonts w:asciiTheme="minorHAnsi" w:hAnsiTheme="minorHAnsi" w:cstheme="minorHAnsi"/>
        </w:rPr>
        <w:t>Koc obciążeniowy</w:t>
      </w:r>
    </w:p>
    <w:p w14:paraId="0D67989C" w14:textId="7EEE8B5A" w:rsidR="00E2370A" w:rsidRPr="0087472B" w:rsidRDefault="00E2370A" w:rsidP="00331EA4">
      <w:pPr>
        <w:pStyle w:val="Nagwek3"/>
        <w:rPr>
          <w:rFonts w:asciiTheme="minorHAnsi" w:hAnsiTheme="minorHAnsi" w:cstheme="minorHAnsi"/>
        </w:rPr>
      </w:pPr>
      <w:bookmarkStart w:id="440" w:name="_Toc213825950"/>
      <w:r w:rsidRPr="0087472B">
        <w:rPr>
          <w:rFonts w:asciiTheme="minorHAnsi" w:hAnsiTheme="minorHAnsi" w:cstheme="minorHAnsi"/>
        </w:rPr>
        <w:t>Wykaz sprzętu – dostępność informacyjno-komunikacyjna</w:t>
      </w:r>
      <w:bookmarkEnd w:id="440"/>
    </w:p>
    <w:p w14:paraId="3939E3B7" w14:textId="2F1D0FC3"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Pętla indukcyjna stanowiskowa</w:t>
      </w:r>
    </w:p>
    <w:p w14:paraId="7AE3C790" w14:textId="26D90F32"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 FM (nadajnik + odbiornik)</w:t>
      </w:r>
    </w:p>
    <w:p w14:paraId="35F23927" w14:textId="3FB2F4AC"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w:t>
      </w:r>
      <w:r w:rsidR="00280351" w:rsidRPr="0087472B">
        <w:rPr>
          <w:rFonts w:asciiTheme="minorHAnsi" w:hAnsiTheme="minorHAnsi" w:cstheme="minorHAnsi"/>
        </w:rPr>
        <w:t>y</w:t>
      </w:r>
      <w:r w:rsidRPr="0087472B">
        <w:rPr>
          <w:rFonts w:asciiTheme="minorHAnsi" w:hAnsiTheme="minorHAnsi" w:cstheme="minorHAnsi"/>
        </w:rPr>
        <w:t xml:space="preserve"> Bluetooth </w:t>
      </w:r>
      <w:r w:rsidR="00280351" w:rsidRPr="0087472B">
        <w:rPr>
          <w:rFonts w:asciiTheme="minorHAnsi" w:hAnsiTheme="minorHAnsi" w:cstheme="minorHAnsi"/>
        </w:rPr>
        <w:t xml:space="preserve">/ IR </w:t>
      </w:r>
      <w:r w:rsidRPr="0087472B">
        <w:rPr>
          <w:rFonts w:asciiTheme="minorHAnsi" w:hAnsiTheme="minorHAnsi" w:cstheme="minorHAnsi"/>
        </w:rPr>
        <w:t>wspomagając</w:t>
      </w:r>
      <w:r w:rsidR="00280351" w:rsidRPr="0087472B">
        <w:rPr>
          <w:rFonts w:asciiTheme="minorHAnsi" w:hAnsiTheme="minorHAnsi" w:cstheme="minorHAnsi"/>
        </w:rPr>
        <w:t>e</w:t>
      </w:r>
      <w:r w:rsidRPr="0087472B">
        <w:rPr>
          <w:rFonts w:asciiTheme="minorHAnsi" w:hAnsiTheme="minorHAnsi" w:cstheme="minorHAnsi"/>
        </w:rPr>
        <w:t xml:space="preserve"> słyszenie</w:t>
      </w:r>
    </w:p>
    <w:p w14:paraId="1AD62A2A" w14:textId="33D31789"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Tłumacz Polskiego Języka Migowego online (tablet / komputer / ekran)</w:t>
      </w:r>
    </w:p>
    <w:p w14:paraId="475F7B4F" w14:textId="081EDDB1"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proofErr w:type="spellStart"/>
      <w:r w:rsidRPr="0087472B">
        <w:rPr>
          <w:rFonts w:asciiTheme="minorHAnsi" w:hAnsiTheme="minorHAnsi" w:cstheme="minorHAnsi"/>
        </w:rPr>
        <w:t>Tekstofon</w:t>
      </w:r>
      <w:proofErr w:type="spellEnd"/>
      <w:r w:rsidRPr="0087472B">
        <w:rPr>
          <w:rFonts w:asciiTheme="minorHAnsi" w:hAnsiTheme="minorHAnsi" w:cstheme="minorHAnsi"/>
        </w:rPr>
        <w:t xml:space="preserve"> (telefon tekstowy)</w:t>
      </w:r>
    </w:p>
    <w:p w14:paraId="6A1701C5" w14:textId="06D5A421"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Komunikatory (telefon, tablet)</w:t>
      </w:r>
    </w:p>
    <w:p w14:paraId="4B256AEB" w14:textId="2439550A"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Aplikacje AAC (komunikacja alternatywna)</w:t>
      </w:r>
    </w:p>
    <w:p w14:paraId="531DD703" w14:textId="45D7A568" w:rsidR="00E2370A" w:rsidRPr="0087472B" w:rsidRDefault="75EF6A94" w:rsidP="00252765">
      <w:pPr>
        <w:pStyle w:val="Akapitzlist"/>
        <w:numPr>
          <w:ilvl w:val="0"/>
          <w:numId w:val="62"/>
        </w:numPr>
        <w:shd w:val="clear" w:color="auto" w:fill="FFFFFF" w:themeFill="background1"/>
        <w:ind w:left="426" w:hanging="426"/>
        <w:rPr>
          <w:rFonts w:asciiTheme="minorHAnsi" w:hAnsiTheme="minorHAnsi" w:cstheme="minorHAnsi"/>
        </w:rPr>
      </w:pPr>
      <w:r w:rsidRPr="0087472B">
        <w:rPr>
          <w:rFonts w:asciiTheme="minorHAnsi" w:hAnsiTheme="minorHAnsi" w:cstheme="minorHAnsi"/>
        </w:rPr>
        <w:t xml:space="preserve">Karty z </w:t>
      </w:r>
      <w:r w:rsidR="3F7F3CF4" w:rsidRPr="0087472B">
        <w:rPr>
          <w:rFonts w:asciiTheme="minorHAnsi" w:hAnsiTheme="minorHAnsi" w:cstheme="minorHAnsi"/>
        </w:rPr>
        <w:t xml:space="preserve">symbolami </w:t>
      </w:r>
      <w:r w:rsidRPr="0087472B">
        <w:rPr>
          <w:rFonts w:asciiTheme="minorHAnsi" w:hAnsiTheme="minorHAnsi" w:cstheme="minorHAnsi"/>
        </w:rPr>
        <w:t>AAC</w:t>
      </w:r>
    </w:p>
    <w:p w14:paraId="1EC8C0DB" w14:textId="18521A04"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 kolejkowy / biletomat z panelem dotykowym</w:t>
      </w:r>
    </w:p>
    <w:p w14:paraId="5ECDEF44" w14:textId="58F0D15B"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proofErr w:type="spellStart"/>
      <w:r w:rsidRPr="0087472B">
        <w:rPr>
          <w:rFonts w:asciiTheme="minorHAnsi" w:hAnsiTheme="minorHAnsi" w:cstheme="minorHAnsi"/>
        </w:rPr>
        <w:t>Infokiosk</w:t>
      </w:r>
      <w:proofErr w:type="spellEnd"/>
      <w:r w:rsidRPr="0087472B">
        <w:rPr>
          <w:rFonts w:asciiTheme="minorHAnsi" w:hAnsiTheme="minorHAnsi" w:cstheme="minorHAnsi"/>
        </w:rPr>
        <w:t xml:space="preserve"> informacyjny</w:t>
      </w:r>
    </w:p>
    <w:p w14:paraId="2AC650A6" w14:textId="37034799"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 wywoływania pacjentów (tablica/ekran + komunikaty głosowe)</w:t>
      </w:r>
    </w:p>
    <w:p w14:paraId="3E11172B" w14:textId="4604802A"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 odnajdywania drogi (piktogramy, tabliczki wypukłe, QR/NFC)</w:t>
      </w:r>
    </w:p>
    <w:p w14:paraId="6233A8A9" w14:textId="687C1C46"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proofErr w:type="spellStart"/>
      <w:r w:rsidRPr="0087472B">
        <w:rPr>
          <w:rFonts w:asciiTheme="minorHAnsi" w:hAnsiTheme="minorHAnsi" w:cstheme="minorHAnsi"/>
        </w:rPr>
        <w:t>Beacony</w:t>
      </w:r>
      <w:proofErr w:type="spellEnd"/>
      <w:r w:rsidRPr="0087472B">
        <w:rPr>
          <w:rFonts w:asciiTheme="minorHAnsi" w:hAnsiTheme="minorHAnsi" w:cstheme="minorHAnsi"/>
        </w:rPr>
        <w:t xml:space="preserve"> / znaczniki informacyjno-przestrzenne</w:t>
      </w:r>
    </w:p>
    <w:p w14:paraId="38CE89BF" w14:textId="7C041FC8"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 przywoławczy („przycisk SOS”)</w:t>
      </w:r>
    </w:p>
    <w:p w14:paraId="6A01300E" w14:textId="71E104C2"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lastRenderedPageBreak/>
        <w:t>System sygnalizacji zajętości (lampka nad drzwiami, sygnał dźwiękowy)</w:t>
      </w:r>
    </w:p>
    <w:p w14:paraId="169D8518" w14:textId="41BF2B27" w:rsidR="00E2370A"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System alarmowy akustyczno-wizualny (sygnał dźwiękowy + światło migowe)</w:t>
      </w:r>
    </w:p>
    <w:p w14:paraId="27D4B303" w14:textId="77777777" w:rsidR="002E30D8" w:rsidRPr="0087472B" w:rsidRDefault="00E2370A" w:rsidP="00252765">
      <w:pPr>
        <w:pStyle w:val="Akapitzlist"/>
        <w:numPr>
          <w:ilvl w:val="0"/>
          <w:numId w:val="62"/>
        </w:numPr>
        <w:shd w:val="clear" w:color="auto" w:fill="FFFFFF" w:themeFill="background1"/>
        <w:ind w:left="426" w:hanging="426"/>
        <w:contextualSpacing w:val="0"/>
        <w:rPr>
          <w:rFonts w:asciiTheme="minorHAnsi" w:hAnsiTheme="minorHAnsi" w:cstheme="minorHAnsi"/>
          <w:b/>
        </w:rPr>
      </w:pPr>
      <w:proofErr w:type="spellStart"/>
      <w:r w:rsidRPr="0087472B">
        <w:rPr>
          <w:rFonts w:asciiTheme="minorHAnsi" w:hAnsiTheme="minorHAnsi" w:cstheme="minorHAnsi"/>
        </w:rPr>
        <w:t>Wideodomofon</w:t>
      </w:r>
      <w:proofErr w:type="spellEnd"/>
    </w:p>
    <w:p w14:paraId="678E2E21" w14:textId="5A854DAC" w:rsidR="002E30D8" w:rsidRPr="0087472B" w:rsidRDefault="002E30D8"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Materiały informacyjne w ETR / alfabecie Braill</w:t>
      </w:r>
      <w:r w:rsidR="00DA257F" w:rsidRPr="0087472B">
        <w:rPr>
          <w:rFonts w:asciiTheme="minorHAnsi" w:hAnsiTheme="minorHAnsi" w:cstheme="minorHAnsi"/>
        </w:rPr>
        <w:t>e’</w:t>
      </w:r>
      <w:r w:rsidRPr="0087472B">
        <w:rPr>
          <w:rFonts w:asciiTheme="minorHAnsi" w:hAnsiTheme="minorHAnsi" w:cstheme="minorHAnsi"/>
        </w:rPr>
        <w:t>a / druku powiększonym</w:t>
      </w:r>
    </w:p>
    <w:p w14:paraId="1EDB63A3" w14:textId="77777777" w:rsidR="002E30D8" w:rsidRPr="0087472B" w:rsidRDefault="002E30D8"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Oprogramowanie oraz urządzenia powiększające / czytniki ekranu</w:t>
      </w:r>
    </w:p>
    <w:p w14:paraId="44062041" w14:textId="77777777" w:rsidR="00A42605" w:rsidRPr="0087472B" w:rsidRDefault="00A42605" w:rsidP="00252765">
      <w:pPr>
        <w:pStyle w:val="Akapitzlist"/>
        <w:numPr>
          <w:ilvl w:val="0"/>
          <w:numId w:val="62"/>
        </w:numPr>
        <w:shd w:val="clear" w:color="auto" w:fill="FFFFFF" w:themeFill="background1"/>
        <w:ind w:left="426" w:hanging="426"/>
        <w:contextualSpacing w:val="0"/>
        <w:rPr>
          <w:rFonts w:asciiTheme="minorHAnsi" w:hAnsiTheme="minorHAnsi" w:cstheme="minorHAnsi"/>
        </w:rPr>
      </w:pPr>
      <w:r w:rsidRPr="0087472B">
        <w:rPr>
          <w:rFonts w:asciiTheme="minorHAnsi" w:hAnsiTheme="minorHAnsi" w:cstheme="minorHAnsi"/>
        </w:rPr>
        <w:t>Tablety do komunikacji tekstowej</w:t>
      </w:r>
    </w:p>
    <w:p w14:paraId="2928FF50" w14:textId="0DE1569A" w:rsidR="00E2370A" w:rsidRPr="0087472B" w:rsidRDefault="00A42605" w:rsidP="00252765">
      <w:pPr>
        <w:pStyle w:val="Akapitzlist"/>
        <w:numPr>
          <w:ilvl w:val="0"/>
          <w:numId w:val="62"/>
        </w:numPr>
        <w:shd w:val="clear" w:color="auto" w:fill="FFFFFF" w:themeFill="background1"/>
        <w:ind w:left="426" w:hanging="426"/>
        <w:contextualSpacing w:val="0"/>
        <w:rPr>
          <w:rFonts w:asciiTheme="minorHAnsi" w:hAnsiTheme="minorHAnsi" w:cstheme="minorHAnsi"/>
          <w:b/>
        </w:rPr>
      </w:pPr>
      <w:r w:rsidRPr="0087472B">
        <w:rPr>
          <w:rFonts w:asciiTheme="minorHAnsi" w:hAnsiTheme="minorHAnsi" w:cstheme="minorHAnsi"/>
        </w:rPr>
        <w:t>System powiadomień mobilnych</w:t>
      </w:r>
    </w:p>
    <w:p w14:paraId="050C5A4F" w14:textId="08F267F0" w:rsidR="00E16CD3" w:rsidRPr="0087472B" w:rsidRDefault="00E16CD3" w:rsidP="00331EA4">
      <w:pPr>
        <w:pStyle w:val="Nagwek3"/>
        <w:rPr>
          <w:rFonts w:asciiTheme="minorHAnsi" w:hAnsiTheme="minorHAnsi" w:cstheme="minorHAnsi"/>
        </w:rPr>
      </w:pPr>
      <w:bookmarkStart w:id="441" w:name="_Toc213825951"/>
      <w:r w:rsidRPr="0087472B">
        <w:rPr>
          <w:rFonts w:asciiTheme="minorHAnsi" w:hAnsiTheme="minorHAnsi" w:cstheme="minorHAnsi"/>
        </w:rPr>
        <w:t>Wykaz sprzętu – dostępność cyfrowa</w:t>
      </w:r>
      <w:bookmarkEnd w:id="441"/>
    </w:p>
    <w:p w14:paraId="25C768F7" w14:textId="4362A0FF" w:rsidR="00E16CD3" w:rsidRPr="0087472B" w:rsidRDefault="00380F89"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 xml:space="preserve">Klawiatura </w:t>
      </w:r>
      <w:r w:rsidR="008248B3" w:rsidRPr="0087472B">
        <w:rPr>
          <w:rFonts w:asciiTheme="minorHAnsi" w:hAnsiTheme="minorHAnsi" w:cstheme="minorHAnsi"/>
          <w:bCs/>
        </w:rPr>
        <w:t>brajlowska</w:t>
      </w:r>
    </w:p>
    <w:p w14:paraId="13C79CB3" w14:textId="27C9DEF2" w:rsidR="007752BD" w:rsidRPr="0087472B" w:rsidRDefault="008248B3"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Linijka</w:t>
      </w:r>
      <w:r w:rsidR="007752BD" w:rsidRPr="0087472B">
        <w:rPr>
          <w:rFonts w:asciiTheme="minorHAnsi" w:hAnsiTheme="minorHAnsi" w:cstheme="minorHAnsi"/>
          <w:bCs/>
        </w:rPr>
        <w:t xml:space="preserve"> </w:t>
      </w:r>
      <w:r w:rsidRPr="0087472B">
        <w:rPr>
          <w:rFonts w:asciiTheme="minorHAnsi" w:hAnsiTheme="minorHAnsi" w:cstheme="minorHAnsi"/>
          <w:bCs/>
        </w:rPr>
        <w:t>brajlowska</w:t>
      </w:r>
    </w:p>
    <w:p w14:paraId="2C3678AE" w14:textId="63E5BAEC" w:rsidR="007752BD" w:rsidRPr="0087472B" w:rsidRDefault="007752BD"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Podkładki pod nadgarstek do myszki</w:t>
      </w:r>
    </w:p>
    <w:p w14:paraId="5146C8BD" w14:textId="3CB7491C" w:rsidR="007752BD" w:rsidRPr="0087472B" w:rsidRDefault="007752BD"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Skaner z OCR</w:t>
      </w:r>
    </w:p>
    <w:p w14:paraId="17D65980" w14:textId="3A578EF6" w:rsidR="007752BD" w:rsidRPr="0087472B" w:rsidRDefault="001B09E1"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Trackball</w:t>
      </w:r>
    </w:p>
    <w:p w14:paraId="58AA1691" w14:textId="5A1EB778" w:rsidR="006C317B" w:rsidRPr="0087472B" w:rsidRDefault="006C317B"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Czytnik ekranu</w:t>
      </w:r>
    </w:p>
    <w:p w14:paraId="60EB8AE8" w14:textId="6C9A9058" w:rsidR="003B14F9" w:rsidRPr="0087472B" w:rsidRDefault="003B14F9" w:rsidP="00331EA4">
      <w:pPr>
        <w:pStyle w:val="Nagwek3"/>
        <w:rPr>
          <w:rFonts w:asciiTheme="minorHAnsi" w:hAnsiTheme="minorHAnsi" w:cstheme="minorHAnsi"/>
        </w:rPr>
      </w:pPr>
      <w:bookmarkStart w:id="442" w:name="_Toc213825952"/>
      <w:r w:rsidRPr="0087472B">
        <w:rPr>
          <w:rFonts w:asciiTheme="minorHAnsi" w:hAnsiTheme="minorHAnsi" w:cstheme="minorHAnsi"/>
        </w:rPr>
        <w:t>Wykaz sprzętu – dostępność architektoniczna</w:t>
      </w:r>
      <w:bookmarkEnd w:id="442"/>
    </w:p>
    <w:p w14:paraId="261A6814" w14:textId="1E4B27A1" w:rsidR="00E85F4C" w:rsidRPr="0087472B" w:rsidRDefault="00E85F4C"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Waga najazdowa dla osób poruszających</w:t>
      </w:r>
      <w:r w:rsidR="002514E9" w:rsidRPr="0087472B">
        <w:rPr>
          <w:rFonts w:asciiTheme="minorHAnsi" w:hAnsiTheme="minorHAnsi" w:cstheme="minorHAnsi"/>
          <w:bCs/>
        </w:rPr>
        <w:t xml:space="preserve"> </w:t>
      </w:r>
      <w:r w:rsidRPr="0087472B">
        <w:rPr>
          <w:rFonts w:asciiTheme="minorHAnsi" w:hAnsiTheme="minorHAnsi" w:cstheme="minorHAnsi"/>
          <w:bCs/>
        </w:rPr>
        <w:t>się na wózkach, z odpowiednim udźwigiem</w:t>
      </w:r>
      <w:r w:rsidR="00DA257F" w:rsidRPr="0087472B">
        <w:rPr>
          <w:rFonts w:asciiTheme="minorHAnsi" w:hAnsiTheme="minorHAnsi" w:cstheme="minorHAnsi"/>
          <w:bCs/>
        </w:rPr>
        <w:t xml:space="preserve"> </w:t>
      </w:r>
      <w:r w:rsidRPr="0087472B">
        <w:rPr>
          <w:rFonts w:asciiTheme="minorHAnsi" w:hAnsiTheme="minorHAnsi" w:cstheme="minorHAnsi"/>
          <w:bCs/>
        </w:rPr>
        <w:t>do 300 kg</w:t>
      </w:r>
    </w:p>
    <w:p w14:paraId="33503A0F" w14:textId="2841B0FD" w:rsidR="0047162F" w:rsidRPr="0087472B" w:rsidRDefault="00972535"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Podnośnik podłogowy</w:t>
      </w:r>
    </w:p>
    <w:p w14:paraId="0DFCF3D6" w14:textId="77777777" w:rsidR="00972535" w:rsidRPr="0087472B" w:rsidRDefault="00972535"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Podnośnik sufitowy</w:t>
      </w:r>
    </w:p>
    <w:p w14:paraId="43CB3C06" w14:textId="58393894" w:rsidR="00483A90" w:rsidRPr="0087472B" w:rsidRDefault="00483A90"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 xml:space="preserve">Materiał tzw. </w:t>
      </w:r>
      <w:r w:rsidR="000D3BDA" w:rsidRPr="0087472B">
        <w:rPr>
          <w:rFonts w:asciiTheme="minorHAnsi" w:hAnsiTheme="minorHAnsi" w:cstheme="minorHAnsi"/>
          <w:bCs/>
        </w:rPr>
        <w:t>ś</w:t>
      </w:r>
      <w:r w:rsidRPr="0087472B">
        <w:rPr>
          <w:rFonts w:asciiTheme="minorHAnsi" w:hAnsiTheme="minorHAnsi" w:cstheme="minorHAnsi"/>
          <w:bCs/>
        </w:rPr>
        <w:t>lizg</w:t>
      </w:r>
    </w:p>
    <w:p w14:paraId="370D0435" w14:textId="77777777" w:rsidR="00483A90" w:rsidRPr="0087472B" w:rsidRDefault="00483A90"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Krzesło ewakuacyjne</w:t>
      </w:r>
    </w:p>
    <w:p w14:paraId="45F46742" w14:textId="5EFAE870" w:rsidR="746B81FC" w:rsidRPr="0087472B" w:rsidRDefault="746B81FC"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Materac ewakuacyjny</w:t>
      </w:r>
    </w:p>
    <w:p w14:paraId="606F640B" w14:textId="1A258533" w:rsidR="00787CBC" w:rsidRPr="0087472B" w:rsidRDefault="00787CBC"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Mata ewakuacyjna</w:t>
      </w:r>
    </w:p>
    <w:p w14:paraId="13175408" w14:textId="77777777" w:rsidR="00DC03F5" w:rsidRPr="0087472B" w:rsidRDefault="00DC03F5"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proofErr w:type="spellStart"/>
      <w:r w:rsidRPr="0087472B">
        <w:rPr>
          <w:rFonts w:asciiTheme="minorHAnsi" w:hAnsiTheme="minorHAnsi" w:cstheme="minorHAnsi"/>
          <w:bCs/>
        </w:rPr>
        <w:t>Pionizator</w:t>
      </w:r>
      <w:proofErr w:type="spellEnd"/>
    </w:p>
    <w:p w14:paraId="27D0291E" w14:textId="4C14402B" w:rsidR="0047162F" w:rsidRPr="0087472B" w:rsidRDefault="003A3F6D"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 xml:space="preserve">Leżanka </w:t>
      </w:r>
      <w:r w:rsidR="00DC03F5" w:rsidRPr="0087472B">
        <w:rPr>
          <w:rFonts w:asciiTheme="minorHAnsi" w:hAnsiTheme="minorHAnsi" w:cstheme="minorHAnsi"/>
          <w:bCs/>
        </w:rPr>
        <w:t xml:space="preserve">z </w:t>
      </w:r>
      <w:r w:rsidR="008A29FC" w:rsidRPr="0087472B">
        <w:rPr>
          <w:rFonts w:asciiTheme="minorHAnsi" w:hAnsiTheme="minorHAnsi" w:cstheme="minorHAnsi"/>
          <w:bCs/>
        </w:rPr>
        <w:t xml:space="preserve">elektryczną </w:t>
      </w:r>
      <w:r w:rsidR="00DC03F5" w:rsidRPr="0087472B">
        <w:rPr>
          <w:rFonts w:asciiTheme="minorHAnsi" w:hAnsiTheme="minorHAnsi" w:cstheme="minorHAnsi"/>
          <w:bCs/>
        </w:rPr>
        <w:t xml:space="preserve">możliwością </w:t>
      </w:r>
      <w:r w:rsidR="008A29FC" w:rsidRPr="0087472B">
        <w:rPr>
          <w:rFonts w:asciiTheme="minorHAnsi" w:hAnsiTheme="minorHAnsi" w:cstheme="minorHAnsi"/>
          <w:bCs/>
        </w:rPr>
        <w:t xml:space="preserve">regulowania </w:t>
      </w:r>
      <w:r w:rsidR="005B2B63" w:rsidRPr="0087472B">
        <w:rPr>
          <w:rFonts w:asciiTheme="minorHAnsi" w:hAnsiTheme="minorHAnsi" w:cstheme="minorHAnsi"/>
          <w:bCs/>
        </w:rPr>
        <w:t>wysokości</w:t>
      </w:r>
    </w:p>
    <w:p w14:paraId="3D9A787A" w14:textId="77777777" w:rsidR="00936B2A" w:rsidRPr="0087472B" w:rsidRDefault="00F64F14"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bCs/>
        </w:rPr>
        <w:t>Krzesła z niestandardową szerokością</w:t>
      </w:r>
    </w:p>
    <w:p w14:paraId="6A0CADCB" w14:textId="5483711B" w:rsidR="00936B2A" w:rsidRPr="0087472B" w:rsidRDefault="00936B2A" w:rsidP="00252765">
      <w:pPr>
        <w:pStyle w:val="Akapitzlist"/>
        <w:numPr>
          <w:ilvl w:val="0"/>
          <w:numId w:val="62"/>
        </w:numPr>
        <w:ind w:left="426" w:hanging="426"/>
        <w:contextualSpacing w:val="0"/>
        <w:rPr>
          <w:rFonts w:asciiTheme="minorHAnsi" w:hAnsiTheme="minorHAnsi" w:cstheme="minorHAnsi"/>
        </w:rPr>
      </w:pPr>
      <w:r w:rsidRPr="0087472B">
        <w:rPr>
          <w:rFonts w:asciiTheme="minorHAnsi" w:hAnsiTheme="minorHAnsi" w:cstheme="minorHAnsi"/>
        </w:rPr>
        <w:t>Kozetka dla pacjent</w:t>
      </w:r>
      <w:r w:rsidR="008C2C91" w:rsidRPr="0087472B">
        <w:rPr>
          <w:rFonts w:asciiTheme="minorHAnsi" w:hAnsiTheme="minorHAnsi" w:cstheme="minorHAnsi"/>
        </w:rPr>
        <w:t>ów ze szczególnymi potrzebami</w:t>
      </w:r>
    </w:p>
    <w:p w14:paraId="03743DE9" w14:textId="77777777" w:rsidR="00936B2A" w:rsidRPr="0087472B" w:rsidRDefault="00936B2A" w:rsidP="00252765">
      <w:pPr>
        <w:pStyle w:val="Akapitzlist"/>
        <w:numPr>
          <w:ilvl w:val="0"/>
          <w:numId w:val="62"/>
        </w:numPr>
        <w:ind w:left="426" w:hanging="426"/>
        <w:contextualSpacing w:val="0"/>
        <w:rPr>
          <w:rFonts w:asciiTheme="minorHAnsi" w:hAnsiTheme="minorHAnsi" w:cstheme="minorHAnsi"/>
        </w:rPr>
      </w:pPr>
      <w:r w:rsidRPr="0087472B">
        <w:rPr>
          <w:rFonts w:asciiTheme="minorHAnsi" w:hAnsiTheme="minorHAnsi" w:cstheme="minorHAnsi"/>
        </w:rPr>
        <w:t>Przewijak lub łóżko pielęgnacyjne</w:t>
      </w:r>
    </w:p>
    <w:p w14:paraId="1D77BC1C" w14:textId="65350BFF" w:rsidR="00936B2A" w:rsidRPr="0087472B" w:rsidRDefault="00936B2A" w:rsidP="00252765">
      <w:pPr>
        <w:pStyle w:val="Akapitzlist"/>
        <w:numPr>
          <w:ilvl w:val="0"/>
          <w:numId w:val="62"/>
        </w:numPr>
        <w:ind w:left="426" w:hanging="426"/>
        <w:contextualSpacing w:val="0"/>
        <w:rPr>
          <w:rFonts w:asciiTheme="minorHAnsi" w:hAnsiTheme="minorHAnsi" w:cstheme="minorHAnsi"/>
        </w:rPr>
      </w:pPr>
      <w:r w:rsidRPr="0087472B">
        <w:rPr>
          <w:rFonts w:asciiTheme="minorHAnsi" w:hAnsiTheme="minorHAnsi" w:cstheme="minorHAnsi"/>
        </w:rPr>
        <w:t xml:space="preserve">Wózek </w:t>
      </w:r>
      <w:r w:rsidR="00636673" w:rsidRPr="0087472B">
        <w:rPr>
          <w:rFonts w:asciiTheme="minorHAnsi" w:hAnsiTheme="minorHAnsi" w:cstheme="minorHAnsi"/>
        </w:rPr>
        <w:t>do</w:t>
      </w:r>
      <w:r w:rsidRPr="0087472B">
        <w:rPr>
          <w:rFonts w:asciiTheme="minorHAnsi" w:hAnsiTheme="minorHAnsi" w:cstheme="minorHAnsi"/>
        </w:rPr>
        <w:t xml:space="preserve"> transportu osób </w:t>
      </w:r>
      <w:r w:rsidR="002726DC" w:rsidRPr="0087472B">
        <w:rPr>
          <w:rFonts w:asciiTheme="minorHAnsi" w:hAnsiTheme="minorHAnsi" w:cstheme="minorHAnsi"/>
        </w:rPr>
        <w:t xml:space="preserve">z </w:t>
      </w:r>
      <w:r w:rsidRPr="0087472B">
        <w:rPr>
          <w:rFonts w:asciiTheme="minorHAnsi" w:hAnsiTheme="minorHAnsi" w:cstheme="minorHAnsi"/>
        </w:rPr>
        <w:t>niepełnosprawn</w:t>
      </w:r>
      <w:r w:rsidR="002726DC" w:rsidRPr="0087472B">
        <w:rPr>
          <w:rFonts w:asciiTheme="minorHAnsi" w:hAnsiTheme="minorHAnsi" w:cstheme="minorHAnsi"/>
        </w:rPr>
        <w:t xml:space="preserve">ością </w:t>
      </w:r>
      <w:r w:rsidRPr="0087472B">
        <w:rPr>
          <w:rFonts w:asciiTheme="minorHAnsi" w:hAnsiTheme="minorHAnsi" w:cstheme="minorHAnsi"/>
        </w:rPr>
        <w:t>ruchow</w:t>
      </w:r>
      <w:r w:rsidR="00F87A69" w:rsidRPr="0087472B">
        <w:rPr>
          <w:rFonts w:asciiTheme="minorHAnsi" w:hAnsiTheme="minorHAnsi" w:cstheme="minorHAnsi"/>
        </w:rPr>
        <w:t>ą</w:t>
      </w:r>
    </w:p>
    <w:p w14:paraId="0568CE2B" w14:textId="3FEE926E" w:rsidR="0047162F" w:rsidRPr="0087472B" w:rsidRDefault="00936B2A" w:rsidP="00252765">
      <w:pPr>
        <w:pStyle w:val="Akapitzlist"/>
        <w:numPr>
          <w:ilvl w:val="0"/>
          <w:numId w:val="62"/>
        </w:numPr>
        <w:shd w:val="clear" w:color="auto" w:fill="FFFFFF" w:themeFill="background1"/>
        <w:ind w:left="426" w:hanging="426"/>
        <w:contextualSpacing w:val="0"/>
        <w:rPr>
          <w:rFonts w:asciiTheme="minorHAnsi" w:hAnsiTheme="minorHAnsi" w:cstheme="minorHAnsi"/>
          <w:bCs/>
        </w:rPr>
      </w:pPr>
      <w:r w:rsidRPr="0087472B">
        <w:rPr>
          <w:rFonts w:asciiTheme="minorHAnsi" w:hAnsiTheme="minorHAnsi" w:cstheme="minorHAnsi"/>
        </w:rPr>
        <w:t>Podnośnik sufitowy</w:t>
      </w:r>
    </w:p>
    <w:p w14:paraId="5176C313" w14:textId="4E0A3EB0" w:rsidR="004847D3" w:rsidRPr="0087472B" w:rsidRDefault="00D01DB8" w:rsidP="00890BB0">
      <w:pPr>
        <w:pStyle w:val="Nagwek2"/>
        <w:rPr>
          <w:rFonts w:asciiTheme="minorHAnsi" w:hAnsiTheme="minorHAnsi" w:cstheme="minorHAnsi"/>
        </w:rPr>
      </w:pPr>
      <w:bookmarkStart w:id="443" w:name="_Toc213825953"/>
      <w:r w:rsidRPr="0087472B">
        <w:rPr>
          <w:rFonts w:asciiTheme="minorHAnsi" w:hAnsiTheme="minorHAnsi" w:cstheme="minorHAnsi"/>
        </w:rPr>
        <w:lastRenderedPageBreak/>
        <w:t>Literatura</w:t>
      </w:r>
      <w:bookmarkEnd w:id="443"/>
    </w:p>
    <w:p w14:paraId="54269175" w14:textId="52ABD4AD"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Tekst jednolity Dz. U. z 2024 r. poz. 146.</w:t>
      </w:r>
    </w:p>
    <w:p w14:paraId="66A7225F" w14:textId="04E425EB" w:rsidR="004847D3" w:rsidRPr="0087472B" w:rsidRDefault="00F93031" w:rsidP="005D75E0">
      <w:pPr>
        <w:pStyle w:val="Akapitzlist"/>
        <w:numPr>
          <w:ilvl w:val="0"/>
          <w:numId w:val="302"/>
        </w:numPr>
        <w:ind w:left="454" w:hanging="454"/>
        <w:contextualSpacing w:val="0"/>
        <w:rPr>
          <w:rFonts w:asciiTheme="minorHAnsi" w:hAnsiTheme="minorHAnsi" w:cstheme="minorHAnsi"/>
        </w:rPr>
      </w:pPr>
      <w:r w:rsidRPr="00C1784A">
        <w:rPr>
          <w:rFonts w:asciiTheme="minorHAnsi" w:hAnsiTheme="minorHAnsi" w:cstheme="minorHAnsi"/>
          <w:lang w:val="en-GB"/>
        </w:rPr>
        <w:t>B</w:t>
      </w:r>
      <w:r w:rsidR="004847D3" w:rsidRPr="00C1784A">
        <w:rPr>
          <w:rFonts w:asciiTheme="minorHAnsi" w:hAnsiTheme="minorHAnsi" w:cstheme="minorHAnsi"/>
          <w:lang w:val="en-GB"/>
        </w:rPr>
        <w:t xml:space="preserve">hargavan, R., et al., </w:t>
      </w:r>
      <w:r w:rsidR="004847D3" w:rsidRPr="0087472B">
        <w:rPr>
          <w:rFonts w:asciiTheme="minorHAnsi" w:hAnsiTheme="minorHAnsi" w:cstheme="minorHAnsi"/>
          <w:lang w:val="en-GB"/>
        </w:rPr>
        <w:t>Comparison of Modified Frailty Index, Clinical Frailty Scale, ECOG Score, and ASA PS Score in Predicting Postoperative Outcomes in Cancer Surgery: A</w:t>
      </w:r>
      <w:r w:rsidR="002B74EE" w:rsidRPr="0087472B">
        <w:rPr>
          <w:rFonts w:asciiTheme="minorHAnsi" w:hAnsiTheme="minorHAnsi" w:cstheme="minorHAnsi"/>
          <w:lang w:val="en-GB"/>
        </w:rPr>
        <w:t> </w:t>
      </w:r>
      <w:r w:rsidR="004847D3" w:rsidRPr="0087472B">
        <w:rPr>
          <w:rFonts w:asciiTheme="minorHAnsi" w:hAnsiTheme="minorHAnsi" w:cstheme="minorHAnsi"/>
          <w:lang w:val="en-GB"/>
        </w:rPr>
        <w:t xml:space="preserve">Prospective Study. Indian J </w:t>
      </w:r>
      <w:proofErr w:type="spellStart"/>
      <w:r w:rsidR="004847D3" w:rsidRPr="0087472B">
        <w:rPr>
          <w:rFonts w:asciiTheme="minorHAnsi" w:hAnsiTheme="minorHAnsi" w:cstheme="minorHAnsi"/>
          <w:lang w:val="en-GB"/>
        </w:rPr>
        <w:t>Surg</w:t>
      </w:r>
      <w:proofErr w:type="spellEnd"/>
      <w:r w:rsidR="004847D3" w:rsidRPr="0087472B">
        <w:rPr>
          <w:rFonts w:asciiTheme="minorHAnsi" w:hAnsiTheme="minorHAnsi" w:cstheme="minorHAnsi"/>
          <w:lang w:val="en-GB"/>
        </w:rPr>
        <w:t xml:space="preserve"> Oncol,</w:t>
      </w:r>
      <w:r w:rsidR="004847D3" w:rsidRPr="0087472B">
        <w:rPr>
          <w:rFonts w:asciiTheme="minorHAnsi" w:hAnsiTheme="minorHAnsi" w:cstheme="minorHAnsi"/>
        </w:rPr>
        <w:t xml:space="preserve"> 2024. 15(4): p. 938-945.</w:t>
      </w:r>
    </w:p>
    <w:p w14:paraId="34DE93CB" w14:textId="35901F77"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 xml:space="preserve">Rogalewska, A., et al., Znieczulenie ogólne w praktyce lekarza </w:t>
      </w:r>
      <w:proofErr w:type="spellStart"/>
      <w:r w:rsidRPr="0087472B">
        <w:rPr>
          <w:rFonts w:asciiTheme="minorHAnsi" w:hAnsiTheme="minorHAnsi" w:cstheme="minorHAnsi"/>
        </w:rPr>
        <w:t>pedodonty</w:t>
      </w:r>
      <w:proofErr w:type="spellEnd"/>
      <w:r w:rsidRPr="0087472B">
        <w:rPr>
          <w:rFonts w:asciiTheme="minorHAnsi" w:hAnsiTheme="minorHAnsi" w:cstheme="minorHAnsi"/>
        </w:rPr>
        <w:t xml:space="preserve">. Mag </w:t>
      </w:r>
      <w:proofErr w:type="spellStart"/>
      <w:r w:rsidRPr="0087472B">
        <w:rPr>
          <w:rFonts w:asciiTheme="minorHAnsi" w:hAnsiTheme="minorHAnsi" w:cstheme="minorHAnsi"/>
        </w:rPr>
        <w:t>Stom</w:t>
      </w:r>
      <w:proofErr w:type="spellEnd"/>
      <w:r w:rsidRPr="0087472B">
        <w:rPr>
          <w:rFonts w:asciiTheme="minorHAnsi" w:hAnsiTheme="minorHAnsi" w:cstheme="minorHAnsi"/>
        </w:rPr>
        <w:t>, 2019. 6.</w:t>
      </w:r>
    </w:p>
    <w:p w14:paraId="59D8A132" w14:textId="3918C040"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C1784A">
        <w:rPr>
          <w:rFonts w:asciiTheme="minorHAnsi" w:hAnsiTheme="minorHAnsi" w:cstheme="minorHAnsi"/>
          <w:lang w:val="en-GB"/>
        </w:rPr>
        <w:t>Beukelman, D.R. and J.C. Light</w:t>
      </w:r>
      <w:r w:rsidRPr="0087472B">
        <w:rPr>
          <w:rFonts w:asciiTheme="minorHAnsi" w:hAnsiTheme="minorHAnsi" w:cstheme="minorHAnsi"/>
          <w:lang w:val="en-GB"/>
        </w:rPr>
        <w:t xml:space="preserve">, </w:t>
      </w:r>
      <w:r w:rsidR="00614149" w:rsidRPr="0087472B">
        <w:rPr>
          <w:rFonts w:asciiTheme="minorHAnsi" w:hAnsiTheme="minorHAnsi" w:cstheme="minorHAnsi"/>
          <w:lang w:val="en-GB"/>
        </w:rPr>
        <w:t>Augmentative</w:t>
      </w:r>
      <w:r w:rsidRPr="0087472B">
        <w:rPr>
          <w:rFonts w:asciiTheme="minorHAnsi" w:hAnsiTheme="minorHAnsi" w:cstheme="minorHAnsi"/>
          <w:lang w:val="en-GB"/>
        </w:rPr>
        <w:t xml:space="preserve"> &amp; Alternative Communication </w:t>
      </w:r>
      <w:proofErr w:type="spellStart"/>
      <w:r w:rsidRPr="0087472B">
        <w:rPr>
          <w:rFonts w:asciiTheme="minorHAnsi" w:hAnsiTheme="minorHAnsi" w:cstheme="minorHAnsi"/>
          <w:lang w:val="en-GB"/>
        </w:rPr>
        <w:t>Suppoting</w:t>
      </w:r>
      <w:proofErr w:type="spellEnd"/>
      <w:r w:rsidRPr="0087472B">
        <w:rPr>
          <w:rFonts w:asciiTheme="minorHAnsi" w:hAnsiTheme="minorHAnsi" w:cstheme="minorHAnsi"/>
          <w:lang w:val="en-GB"/>
        </w:rPr>
        <w:t xml:space="preserve"> Adults and Children with Complex Communication Needs. 5 </w:t>
      </w:r>
      <w:proofErr w:type="spellStart"/>
      <w:r w:rsidRPr="0087472B">
        <w:rPr>
          <w:rFonts w:asciiTheme="minorHAnsi" w:hAnsiTheme="minorHAnsi" w:cstheme="minorHAnsi"/>
          <w:lang w:val="en-GB"/>
        </w:rPr>
        <w:t>th</w:t>
      </w:r>
      <w:proofErr w:type="spellEnd"/>
      <w:r w:rsidRPr="0087472B">
        <w:rPr>
          <w:rFonts w:asciiTheme="minorHAnsi" w:hAnsiTheme="minorHAnsi" w:cstheme="minorHAnsi"/>
          <w:lang w:val="en-GB"/>
        </w:rPr>
        <w:t xml:space="preserve"> ed, ed. P.H. Brooks. Baltimore, London Sydney</w:t>
      </w:r>
      <w:r w:rsidRPr="0087472B">
        <w:rPr>
          <w:rFonts w:asciiTheme="minorHAnsi" w:hAnsiTheme="minorHAnsi" w:cstheme="minorHAnsi"/>
        </w:rPr>
        <w:t>.</w:t>
      </w:r>
    </w:p>
    <w:p w14:paraId="66ACDBD2" w14:textId="173AC53C"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 xml:space="preserve">NFZ. </w:t>
      </w:r>
      <w:hyperlink r:id="rId100" w:history="1">
        <w:r w:rsidRPr="0087472B">
          <w:rPr>
            <w:rStyle w:val="Hipercze"/>
            <w:rFonts w:asciiTheme="minorHAnsi" w:hAnsiTheme="minorHAnsi" w:cstheme="minorHAnsi"/>
          </w:rPr>
          <w:t>https://www.nfz-bialystok.pl/dla-swiadczeniodawcy/uprawnienia-szczegolne-osob-o-znacznym-stopniu-niepelnosprawnosci/</w:t>
        </w:r>
      </w:hyperlink>
      <w:r w:rsidRPr="0087472B">
        <w:rPr>
          <w:rFonts w:asciiTheme="minorHAnsi" w:hAnsiTheme="minorHAnsi" w:cstheme="minorHAnsi"/>
        </w:rPr>
        <w:t>. 2025.</w:t>
      </w:r>
    </w:p>
    <w:p w14:paraId="1079ED45" w14:textId="44AD4678" w:rsidR="004847D3" w:rsidRPr="0087472B" w:rsidRDefault="004847D3" w:rsidP="005D75E0">
      <w:pPr>
        <w:pStyle w:val="Akapitzlist"/>
        <w:numPr>
          <w:ilvl w:val="0"/>
          <w:numId w:val="302"/>
        </w:numPr>
        <w:ind w:left="454" w:hanging="454"/>
        <w:contextualSpacing w:val="0"/>
        <w:rPr>
          <w:rFonts w:asciiTheme="minorHAnsi" w:hAnsiTheme="minorHAnsi" w:cstheme="minorHAnsi"/>
        </w:rPr>
      </w:pPr>
      <w:proofErr w:type="spellStart"/>
      <w:r w:rsidRPr="0087472B">
        <w:rPr>
          <w:rFonts w:asciiTheme="minorHAnsi" w:hAnsiTheme="minorHAnsi" w:cstheme="minorHAnsi"/>
        </w:rPr>
        <w:t>Rasławska</w:t>
      </w:r>
      <w:proofErr w:type="spellEnd"/>
      <w:r w:rsidRPr="0087472B">
        <w:rPr>
          <w:rFonts w:asciiTheme="minorHAnsi" w:hAnsiTheme="minorHAnsi" w:cstheme="minorHAnsi"/>
        </w:rPr>
        <w:t xml:space="preserve">-Socha, J., Pacjent z autyzmem w gabinecie stomatologicznym. Mag </w:t>
      </w:r>
      <w:proofErr w:type="spellStart"/>
      <w:r w:rsidRPr="0087472B">
        <w:rPr>
          <w:rFonts w:asciiTheme="minorHAnsi" w:hAnsiTheme="minorHAnsi" w:cstheme="minorHAnsi"/>
        </w:rPr>
        <w:t>Stomatol</w:t>
      </w:r>
      <w:proofErr w:type="spellEnd"/>
      <w:r w:rsidRPr="0087472B">
        <w:rPr>
          <w:rFonts w:asciiTheme="minorHAnsi" w:hAnsiTheme="minorHAnsi" w:cstheme="minorHAnsi"/>
        </w:rPr>
        <w:t>, 2025. 381: p. 70-73.</w:t>
      </w:r>
    </w:p>
    <w:p w14:paraId="30902BB6" w14:textId="467541DC"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Kaczmarzyk, T., et al., Rekomendacje Grupy Roboczej Polskiego Towarzystwa Stomatologicznego i Narodowego Programu Ochrony Antybiotyków w zakresie stosowania antybiotyków w stomatologii. 2020.</w:t>
      </w:r>
    </w:p>
    <w:p w14:paraId="25E9AF13" w14:textId="26F26B05"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 xml:space="preserve">Ustawa z 2 kwietnia Konstytucja RP. 1997, Dz. U. Nr 78, poz. 483 ze zm. i </w:t>
      </w:r>
      <w:proofErr w:type="spellStart"/>
      <w:r w:rsidRPr="0087472B">
        <w:rPr>
          <w:rFonts w:asciiTheme="minorHAnsi" w:hAnsiTheme="minorHAnsi" w:cstheme="minorHAnsi"/>
        </w:rPr>
        <w:t>sprost</w:t>
      </w:r>
      <w:proofErr w:type="spellEnd"/>
      <w:r w:rsidRPr="0087472B">
        <w:rPr>
          <w:rFonts w:asciiTheme="minorHAnsi" w:hAnsiTheme="minorHAnsi" w:cstheme="minorHAnsi"/>
        </w:rPr>
        <w:t>.</w:t>
      </w:r>
    </w:p>
    <w:p w14:paraId="10EE2A19" w14:textId="54274D5D" w:rsidR="004847D3" w:rsidRPr="0087472B" w:rsidRDefault="00AF5A71"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Ustawa z dnia 6 listopada 2008 r. o prawach pacjenta i Rzeczniku Praw Pacjenta</w:t>
      </w:r>
      <w:r w:rsidR="00E263BA" w:rsidRPr="0087472B">
        <w:rPr>
          <w:rFonts w:asciiTheme="minorHAnsi" w:hAnsiTheme="minorHAnsi" w:cstheme="minorHAnsi"/>
        </w:rPr>
        <w:t>,</w:t>
      </w:r>
      <w:r w:rsidRPr="0087472B">
        <w:rPr>
          <w:rFonts w:asciiTheme="minorHAnsi" w:hAnsiTheme="minorHAnsi" w:cstheme="minorHAnsi"/>
        </w:rPr>
        <w:t xml:space="preserve"> </w:t>
      </w:r>
      <w:r w:rsidR="004847D3" w:rsidRPr="0087472B">
        <w:rPr>
          <w:rFonts w:asciiTheme="minorHAnsi" w:hAnsiTheme="minorHAnsi" w:cstheme="minorHAnsi"/>
        </w:rPr>
        <w:t>Tekst jedn. Dz. U. z 202</w:t>
      </w:r>
      <w:r w:rsidR="00CB10A8" w:rsidRPr="0087472B">
        <w:rPr>
          <w:rFonts w:asciiTheme="minorHAnsi" w:hAnsiTheme="minorHAnsi" w:cstheme="minorHAnsi"/>
        </w:rPr>
        <w:t>4</w:t>
      </w:r>
      <w:r w:rsidR="004847D3" w:rsidRPr="0087472B">
        <w:rPr>
          <w:rFonts w:asciiTheme="minorHAnsi" w:hAnsiTheme="minorHAnsi" w:cstheme="minorHAnsi"/>
        </w:rPr>
        <w:t xml:space="preserve"> r. poz. </w:t>
      </w:r>
      <w:r w:rsidR="00A34F15" w:rsidRPr="0087472B">
        <w:rPr>
          <w:rFonts w:asciiTheme="minorHAnsi" w:hAnsiTheme="minorHAnsi" w:cstheme="minorHAnsi"/>
        </w:rPr>
        <w:t>581</w:t>
      </w:r>
      <w:r w:rsidR="004847D3" w:rsidRPr="0087472B">
        <w:rPr>
          <w:rFonts w:asciiTheme="minorHAnsi" w:hAnsiTheme="minorHAnsi" w:cstheme="minorHAnsi"/>
        </w:rPr>
        <w:t xml:space="preserve">; dalej: </w:t>
      </w:r>
      <w:proofErr w:type="spellStart"/>
      <w:r w:rsidR="004847D3" w:rsidRPr="0087472B">
        <w:rPr>
          <w:rFonts w:asciiTheme="minorHAnsi" w:hAnsiTheme="minorHAnsi" w:cstheme="minorHAnsi"/>
        </w:rPr>
        <w:t>u.p.p.RPP</w:t>
      </w:r>
      <w:proofErr w:type="spellEnd"/>
      <w:r w:rsidR="004847D3" w:rsidRPr="0087472B">
        <w:rPr>
          <w:rFonts w:asciiTheme="minorHAnsi" w:hAnsiTheme="minorHAnsi" w:cstheme="minorHAnsi"/>
        </w:rPr>
        <w:t>.</w:t>
      </w:r>
    </w:p>
    <w:p w14:paraId="1BD1AB6B" w14:textId="748A6B2F"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Rzecznik Praw Pacjenta, Świadoma zgoda pacjenta na świadczenia zdrowotne. Wytyczne dla pracowników podmiotów leczniczych. 2023: Warszawa.</w:t>
      </w:r>
    </w:p>
    <w:p w14:paraId="55A9F366" w14:textId="50891AA6" w:rsidR="004847D3" w:rsidRPr="0087472B" w:rsidRDefault="0069739B" w:rsidP="005D75E0">
      <w:pPr>
        <w:pStyle w:val="Akapitzlist"/>
        <w:numPr>
          <w:ilvl w:val="0"/>
          <w:numId w:val="302"/>
        </w:numPr>
        <w:ind w:left="454" w:hanging="454"/>
        <w:rPr>
          <w:rFonts w:asciiTheme="minorHAnsi" w:hAnsiTheme="minorHAnsi" w:cstheme="minorHAnsi"/>
        </w:rPr>
      </w:pPr>
      <w:r w:rsidRPr="0087472B">
        <w:rPr>
          <w:rFonts w:asciiTheme="minorHAnsi" w:hAnsiTheme="minorHAnsi" w:cstheme="minorHAnsi"/>
        </w:rPr>
        <w:t xml:space="preserve">Ustawa </w:t>
      </w:r>
      <w:r w:rsidR="006A65EE" w:rsidRPr="0087472B">
        <w:rPr>
          <w:rFonts w:asciiTheme="minorHAnsi" w:hAnsiTheme="minorHAnsi" w:cstheme="minorHAnsi"/>
        </w:rPr>
        <w:t>z dnia 5 grudnia 1996 r. o zawodach lekarza i lekarza dentysty</w:t>
      </w:r>
      <w:r w:rsidR="00D12711" w:rsidRPr="0087472B">
        <w:rPr>
          <w:rFonts w:asciiTheme="minorHAnsi" w:hAnsiTheme="minorHAnsi" w:cstheme="minorHAnsi"/>
        </w:rPr>
        <w:t>,</w:t>
      </w:r>
      <w:r w:rsidR="006A65EE" w:rsidRPr="0087472B">
        <w:rPr>
          <w:rFonts w:asciiTheme="minorHAnsi" w:hAnsiTheme="minorHAnsi" w:cstheme="minorHAnsi"/>
        </w:rPr>
        <w:t xml:space="preserve"> </w:t>
      </w:r>
      <w:r w:rsidR="000241EE" w:rsidRPr="0087472B">
        <w:rPr>
          <w:rFonts w:asciiTheme="minorHAnsi" w:hAnsiTheme="minorHAnsi" w:cstheme="minorHAnsi"/>
        </w:rPr>
        <w:t>T</w:t>
      </w:r>
      <w:r w:rsidR="004847D3" w:rsidRPr="0087472B">
        <w:rPr>
          <w:rFonts w:asciiTheme="minorHAnsi" w:hAnsiTheme="minorHAnsi" w:cstheme="minorHAnsi"/>
        </w:rPr>
        <w:t>ekst jedn. Dz.</w:t>
      </w:r>
      <w:r w:rsidR="00B64C50" w:rsidRPr="0087472B">
        <w:rPr>
          <w:rFonts w:asciiTheme="minorHAnsi" w:eastAsia="Calibri" w:hAnsiTheme="minorHAnsi" w:cstheme="minorHAnsi"/>
        </w:rPr>
        <w:t> </w:t>
      </w:r>
      <w:r w:rsidR="004847D3" w:rsidRPr="0087472B">
        <w:rPr>
          <w:rFonts w:asciiTheme="minorHAnsi" w:hAnsiTheme="minorHAnsi" w:cstheme="minorHAnsi"/>
        </w:rPr>
        <w:t>U.</w:t>
      </w:r>
      <w:r w:rsidR="0005657D" w:rsidRPr="0087472B">
        <w:rPr>
          <w:rFonts w:asciiTheme="minorHAnsi" w:eastAsia="Calibri" w:hAnsiTheme="minorHAnsi" w:cstheme="minorHAnsi"/>
        </w:rPr>
        <w:t> </w:t>
      </w:r>
      <w:r w:rsidR="004847D3" w:rsidRPr="0087472B">
        <w:rPr>
          <w:rFonts w:asciiTheme="minorHAnsi" w:hAnsiTheme="minorHAnsi" w:cstheme="minorHAnsi"/>
        </w:rPr>
        <w:t>z 202</w:t>
      </w:r>
      <w:r w:rsidR="000A0A87" w:rsidRPr="0087472B">
        <w:rPr>
          <w:rFonts w:asciiTheme="minorHAnsi" w:hAnsiTheme="minorHAnsi" w:cstheme="minorHAnsi"/>
        </w:rPr>
        <w:t>4</w:t>
      </w:r>
      <w:r w:rsidR="004847D3" w:rsidRPr="0087472B">
        <w:rPr>
          <w:rFonts w:asciiTheme="minorHAnsi" w:hAnsiTheme="minorHAnsi" w:cstheme="minorHAnsi"/>
        </w:rPr>
        <w:t xml:space="preserve"> r. poz. </w:t>
      </w:r>
      <w:r w:rsidR="00153740" w:rsidRPr="0087472B">
        <w:rPr>
          <w:rFonts w:asciiTheme="minorHAnsi" w:hAnsiTheme="minorHAnsi" w:cstheme="minorHAnsi"/>
        </w:rPr>
        <w:t>1287</w:t>
      </w:r>
      <w:r w:rsidR="004847D3" w:rsidRPr="0087472B">
        <w:rPr>
          <w:rFonts w:asciiTheme="minorHAnsi" w:hAnsiTheme="minorHAnsi" w:cstheme="minorHAnsi"/>
        </w:rPr>
        <w:t xml:space="preserve"> ze zm.; dalej: u.z.l.4.</w:t>
      </w:r>
    </w:p>
    <w:p w14:paraId="73EB6D7D" w14:textId="72ED8942"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 xml:space="preserve">Kodeks Etyki Lekarskiej, </w:t>
      </w:r>
      <w:hyperlink r:id="rId101" w:history="1">
        <w:r w:rsidRPr="0087472B">
          <w:rPr>
            <w:rStyle w:val="Hipercze"/>
            <w:rFonts w:asciiTheme="minorHAnsi" w:hAnsiTheme="minorHAnsi" w:cstheme="minorHAnsi"/>
          </w:rPr>
          <w:t>https://nil.org.pl/dokumenty/kodeks-etyki-lekarskiej</w:t>
        </w:r>
      </w:hyperlink>
      <w:r w:rsidRPr="0087472B">
        <w:rPr>
          <w:rFonts w:asciiTheme="minorHAnsi" w:hAnsiTheme="minorHAnsi" w:cstheme="minorHAnsi"/>
        </w:rPr>
        <w:t xml:space="preserve"> [dostęp 10 marca 2023 r.].</w:t>
      </w:r>
    </w:p>
    <w:p w14:paraId="29D441A8" w14:textId="1DB7934D" w:rsidR="004847D3" w:rsidRPr="0087472B" w:rsidRDefault="004847D3" w:rsidP="005D75E0">
      <w:pPr>
        <w:pStyle w:val="Akapitzlist"/>
        <w:numPr>
          <w:ilvl w:val="0"/>
          <w:numId w:val="302"/>
        </w:numPr>
        <w:ind w:left="454" w:hanging="454"/>
        <w:contextualSpacing w:val="0"/>
        <w:rPr>
          <w:rFonts w:asciiTheme="minorHAnsi" w:hAnsiTheme="minorHAnsi" w:cstheme="minorHAnsi"/>
        </w:rPr>
      </w:pPr>
      <w:proofErr w:type="spellStart"/>
      <w:r w:rsidRPr="0087472B">
        <w:rPr>
          <w:rFonts w:asciiTheme="minorHAnsi" w:hAnsiTheme="minorHAnsi" w:cstheme="minorHAnsi"/>
        </w:rPr>
        <w:t>Pacian</w:t>
      </w:r>
      <w:proofErr w:type="spellEnd"/>
      <w:r w:rsidRPr="0087472B">
        <w:rPr>
          <w:rFonts w:asciiTheme="minorHAnsi" w:hAnsiTheme="minorHAnsi" w:cstheme="minorHAnsi"/>
        </w:rPr>
        <w:t xml:space="preserve">, J., Prawo pacjenta do wyrażenia zgody na czynność medyczną - warunki prawnej skuteczności w kontekście współczesnych wyzwań. Z </w:t>
      </w:r>
      <w:proofErr w:type="spellStart"/>
      <w:r w:rsidRPr="0087472B">
        <w:rPr>
          <w:rFonts w:asciiTheme="minorHAnsi" w:hAnsiTheme="minorHAnsi" w:cstheme="minorHAnsi"/>
        </w:rPr>
        <w:t>Prawn</w:t>
      </w:r>
      <w:proofErr w:type="spellEnd"/>
      <w:r w:rsidRPr="0087472B">
        <w:rPr>
          <w:rFonts w:asciiTheme="minorHAnsi" w:hAnsiTheme="minorHAnsi" w:cstheme="minorHAnsi"/>
        </w:rPr>
        <w:t>, 2023(3): p. 69-94.</w:t>
      </w:r>
    </w:p>
    <w:p w14:paraId="3C1E9727" w14:textId="77777777" w:rsidR="00413911"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 xml:space="preserve">Jędrzejowski, A., Proces uzyskiwania świadomej zgody w badaniach pediatrycznych, in Badania kliniczne, Praktyka, Prawo, Etyka. 2024, </w:t>
      </w:r>
      <w:proofErr w:type="spellStart"/>
      <w:r w:rsidRPr="0087472B">
        <w:rPr>
          <w:rFonts w:asciiTheme="minorHAnsi" w:hAnsiTheme="minorHAnsi" w:cstheme="minorHAnsi"/>
        </w:rPr>
        <w:t>CeDeWu</w:t>
      </w:r>
      <w:proofErr w:type="spellEnd"/>
      <w:r w:rsidRPr="0087472B">
        <w:rPr>
          <w:rFonts w:asciiTheme="minorHAnsi" w:hAnsiTheme="minorHAnsi" w:cstheme="minorHAnsi"/>
        </w:rPr>
        <w:t xml:space="preserve"> Sp. z.o.o.: Warszawa.</w:t>
      </w:r>
    </w:p>
    <w:p w14:paraId="4EE79D93" w14:textId="7AE48375"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Kubicki, L., Sumienie lekarza jako kategoria prawna. Prawo i Medycyna, 1999(4): p. 5-n5.</w:t>
      </w:r>
    </w:p>
    <w:p w14:paraId="2694FE8C" w14:textId="19F36FCA" w:rsidR="004847D3" w:rsidRPr="0087472B" w:rsidRDefault="004847D3" w:rsidP="005D75E0">
      <w:pPr>
        <w:pStyle w:val="Akapitzlist"/>
        <w:numPr>
          <w:ilvl w:val="0"/>
          <w:numId w:val="302"/>
        </w:numPr>
        <w:ind w:left="454" w:hanging="454"/>
        <w:contextualSpacing w:val="0"/>
        <w:rPr>
          <w:rFonts w:asciiTheme="minorHAnsi" w:hAnsiTheme="minorHAnsi" w:cstheme="minorHAnsi"/>
        </w:rPr>
      </w:pPr>
      <w:proofErr w:type="spellStart"/>
      <w:r w:rsidRPr="0087472B">
        <w:rPr>
          <w:rFonts w:asciiTheme="minorHAnsi" w:hAnsiTheme="minorHAnsi" w:cstheme="minorHAnsi"/>
        </w:rPr>
        <w:t>Pp</w:t>
      </w:r>
      <w:proofErr w:type="spellEnd"/>
      <w:r w:rsidRPr="0087472B">
        <w:rPr>
          <w:rFonts w:asciiTheme="minorHAnsi" w:hAnsiTheme="minorHAnsi" w:cstheme="minorHAnsi"/>
        </w:rPr>
        <w:t xml:space="preserve">, </w:t>
      </w:r>
      <w:proofErr w:type="spellStart"/>
      <w:r w:rsidRPr="0087472B">
        <w:rPr>
          <w:rFonts w:asciiTheme="minorHAnsi" w:hAnsiTheme="minorHAnsi" w:cstheme="minorHAnsi"/>
        </w:rPr>
        <w:t>i.R.P.P</w:t>
      </w:r>
      <w:proofErr w:type="spellEnd"/>
      <w:r w:rsidRPr="0087472B">
        <w:rPr>
          <w:rFonts w:asciiTheme="minorHAnsi" w:hAnsiTheme="minorHAnsi" w:cstheme="minorHAnsi"/>
        </w:rPr>
        <w:t xml:space="preserve">., Prawo do dostępu do dokumentacji medycznej, in Dz.U.2024.581 Czytaj więcej w Systemie Informacji Prawnej LEX: </w:t>
      </w:r>
      <w:hyperlink r:id="rId102" w:history="1">
        <w:r w:rsidRPr="0087472B">
          <w:rPr>
            <w:rStyle w:val="Hipercze"/>
            <w:rFonts w:asciiTheme="minorHAnsi" w:hAnsiTheme="minorHAnsi" w:cstheme="minorHAnsi"/>
          </w:rPr>
          <w:t>https://sip.lex.pl/akty-prawne/dzu-dziennik-ustaw/prawa-pacjenta-i-rzecznik-praw-pacjenta-17532755/art-23</w:t>
        </w:r>
      </w:hyperlink>
      <w:r w:rsidRPr="0087472B">
        <w:rPr>
          <w:rFonts w:asciiTheme="minorHAnsi" w:hAnsiTheme="minorHAnsi" w:cstheme="minorHAnsi"/>
        </w:rPr>
        <w:t>. 2024.</w:t>
      </w:r>
    </w:p>
    <w:p w14:paraId="3CF61B26" w14:textId="2B14682F"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 xml:space="preserve">Niedzielski, A., Obwieszczenie Ministra Zdrowia z dnia 29 września 2020 roku. </w:t>
      </w:r>
      <w:proofErr w:type="spellStart"/>
      <w:r w:rsidRPr="0087472B">
        <w:rPr>
          <w:rFonts w:asciiTheme="minorHAnsi" w:hAnsiTheme="minorHAnsi" w:cstheme="minorHAnsi"/>
        </w:rPr>
        <w:t>Poz</w:t>
      </w:r>
      <w:proofErr w:type="spellEnd"/>
      <w:r w:rsidRPr="0087472B">
        <w:rPr>
          <w:rFonts w:asciiTheme="minorHAnsi" w:hAnsiTheme="minorHAnsi" w:cstheme="minorHAnsi"/>
        </w:rPr>
        <w:t xml:space="preserve"> 1772, D.U.R. Polskiej, Editor. 2020.</w:t>
      </w:r>
    </w:p>
    <w:p w14:paraId="487C55EC" w14:textId="48ED97B5" w:rsidR="004847D3" w:rsidRPr="0087472B" w:rsidRDefault="004847D3" w:rsidP="005D75E0">
      <w:pPr>
        <w:pStyle w:val="Akapitzlist"/>
        <w:numPr>
          <w:ilvl w:val="0"/>
          <w:numId w:val="302"/>
        </w:numPr>
        <w:ind w:left="454" w:hanging="454"/>
        <w:contextualSpacing w:val="0"/>
        <w:rPr>
          <w:rFonts w:asciiTheme="minorHAnsi" w:hAnsiTheme="minorHAnsi" w:cstheme="minorHAnsi"/>
        </w:rPr>
      </w:pPr>
      <w:proofErr w:type="spellStart"/>
      <w:r w:rsidRPr="00C1784A">
        <w:rPr>
          <w:rFonts w:asciiTheme="minorHAnsi" w:hAnsiTheme="minorHAnsi" w:cstheme="minorHAnsi"/>
          <w:lang w:val="en-GB"/>
        </w:rPr>
        <w:lastRenderedPageBreak/>
        <w:t>Talaván</w:t>
      </w:r>
      <w:proofErr w:type="spellEnd"/>
      <w:r w:rsidRPr="00C1784A">
        <w:rPr>
          <w:rFonts w:asciiTheme="minorHAnsi" w:hAnsiTheme="minorHAnsi" w:cstheme="minorHAnsi"/>
          <w:lang w:val="en-GB"/>
        </w:rPr>
        <w:t>-Serna, J., et al</w:t>
      </w:r>
      <w:r w:rsidRPr="0087472B">
        <w:rPr>
          <w:rFonts w:asciiTheme="minorHAnsi" w:hAnsiTheme="minorHAnsi" w:cstheme="minorHAnsi"/>
          <w:lang w:val="en-GB"/>
        </w:rPr>
        <w:t xml:space="preserve">., Implication of general anaesthetic and sedation techniques in temporomandibular joint disorders - a systematic review. J </w:t>
      </w:r>
      <w:proofErr w:type="spellStart"/>
      <w:r w:rsidRPr="0087472B">
        <w:rPr>
          <w:rFonts w:asciiTheme="minorHAnsi" w:hAnsiTheme="minorHAnsi" w:cstheme="minorHAnsi"/>
          <w:lang w:val="en-GB"/>
        </w:rPr>
        <w:t>Stomatol</w:t>
      </w:r>
      <w:proofErr w:type="spellEnd"/>
      <w:r w:rsidRPr="0087472B">
        <w:rPr>
          <w:rFonts w:asciiTheme="minorHAnsi" w:hAnsiTheme="minorHAnsi" w:cstheme="minorHAnsi"/>
          <w:lang w:val="en-GB"/>
        </w:rPr>
        <w:t xml:space="preserve"> Oral </w:t>
      </w:r>
      <w:proofErr w:type="spellStart"/>
      <w:r w:rsidRPr="0087472B">
        <w:rPr>
          <w:rFonts w:asciiTheme="minorHAnsi" w:hAnsiTheme="minorHAnsi" w:cstheme="minorHAnsi"/>
          <w:lang w:val="en-GB"/>
        </w:rPr>
        <w:t>Maxillofac</w:t>
      </w:r>
      <w:proofErr w:type="spellEnd"/>
      <w:r w:rsidRPr="0087472B">
        <w:rPr>
          <w:rFonts w:asciiTheme="minorHAnsi" w:hAnsiTheme="minorHAnsi" w:cstheme="minorHAnsi"/>
          <w:lang w:val="en-GB"/>
        </w:rPr>
        <w:t xml:space="preserve"> </w:t>
      </w:r>
      <w:proofErr w:type="spellStart"/>
      <w:r w:rsidRPr="0087472B">
        <w:rPr>
          <w:rFonts w:asciiTheme="minorHAnsi" w:hAnsiTheme="minorHAnsi" w:cstheme="minorHAnsi"/>
          <w:lang w:val="en-GB"/>
        </w:rPr>
        <w:t>Surg</w:t>
      </w:r>
      <w:proofErr w:type="spellEnd"/>
      <w:r w:rsidRPr="0087472B">
        <w:rPr>
          <w:rFonts w:asciiTheme="minorHAnsi" w:hAnsiTheme="minorHAnsi" w:cstheme="minorHAnsi"/>
        </w:rPr>
        <w:t>, 2017. 118(1): p. 40-44.</w:t>
      </w:r>
    </w:p>
    <w:p w14:paraId="64F925C2" w14:textId="5DE1E347"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Twardowska, M., Premedykacja. Medycyna Praktyczna, 2017.</w:t>
      </w:r>
    </w:p>
    <w:p w14:paraId="452A7A50" w14:textId="136E48B3"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C1784A">
        <w:rPr>
          <w:rFonts w:asciiTheme="minorHAnsi" w:hAnsiTheme="minorHAnsi" w:cstheme="minorHAnsi"/>
          <w:lang w:val="en-GB"/>
        </w:rPr>
        <w:t xml:space="preserve">Linas, N., et al., </w:t>
      </w:r>
      <w:r w:rsidRPr="0087472B">
        <w:rPr>
          <w:rFonts w:asciiTheme="minorHAnsi" w:hAnsiTheme="minorHAnsi" w:cstheme="minorHAnsi"/>
          <w:lang w:val="en-GB"/>
        </w:rPr>
        <w:t xml:space="preserve">Conservative and endodontic treatment performed under general </w:t>
      </w:r>
      <w:proofErr w:type="spellStart"/>
      <w:r w:rsidRPr="0087472B">
        <w:rPr>
          <w:rFonts w:asciiTheme="minorHAnsi" w:hAnsiTheme="minorHAnsi" w:cstheme="minorHAnsi"/>
          <w:lang w:val="en-GB"/>
        </w:rPr>
        <w:t>anesthesia</w:t>
      </w:r>
      <w:proofErr w:type="spellEnd"/>
      <w:r w:rsidRPr="0087472B">
        <w:rPr>
          <w:rFonts w:asciiTheme="minorHAnsi" w:hAnsiTheme="minorHAnsi" w:cstheme="minorHAnsi"/>
          <w:lang w:val="en-GB"/>
        </w:rPr>
        <w:t>: A discussion of protocols and outcomes. Spec Care Dentist</w:t>
      </w:r>
      <w:r w:rsidRPr="0087472B">
        <w:rPr>
          <w:rFonts w:asciiTheme="minorHAnsi" w:hAnsiTheme="minorHAnsi" w:cstheme="minorHAnsi"/>
        </w:rPr>
        <w:t>, 2019. 39(5): p.</w:t>
      </w:r>
      <w:r w:rsidR="004F3993" w:rsidRPr="0087472B">
        <w:rPr>
          <w:rFonts w:asciiTheme="minorHAnsi" w:eastAsia="Calibri" w:hAnsiTheme="minorHAnsi" w:cstheme="minorHAnsi"/>
        </w:rPr>
        <w:t> </w:t>
      </w:r>
      <w:r w:rsidRPr="0087472B">
        <w:rPr>
          <w:rFonts w:asciiTheme="minorHAnsi" w:hAnsiTheme="minorHAnsi" w:cstheme="minorHAnsi"/>
        </w:rPr>
        <w:t>453-463.</w:t>
      </w:r>
    </w:p>
    <w:p w14:paraId="09A32C0D" w14:textId="6F4C3D1D" w:rsidR="004847D3" w:rsidRPr="0087472B" w:rsidRDefault="004847D3" w:rsidP="005D75E0">
      <w:pPr>
        <w:pStyle w:val="Akapitzlist"/>
        <w:numPr>
          <w:ilvl w:val="0"/>
          <w:numId w:val="302"/>
        </w:numPr>
        <w:ind w:left="454" w:hanging="454"/>
        <w:contextualSpacing w:val="0"/>
        <w:rPr>
          <w:rFonts w:asciiTheme="minorHAnsi" w:hAnsiTheme="minorHAnsi" w:cstheme="minorHAnsi"/>
        </w:rPr>
      </w:pPr>
      <w:r w:rsidRPr="00C1784A">
        <w:rPr>
          <w:rFonts w:asciiTheme="minorHAnsi" w:hAnsiTheme="minorHAnsi" w:cstheme="minorHAnsi"/>
          <w:lang w:val="en-GB"/>
        </w:rPr>
        <w:t xml:space="preserve">Geddis-Regan, A.R., et al., </w:t>
      </w:r>
      <w:r w:rsidRPr="0087472B">
        <w:rPr>
          <w:rFonts w:asciiTheme="minorHAnsi" w:hAnsiTheme="minorHAnsi" w:cstheme="minorHAnsi"/>
          <w:lang w:val="en-GB"/>
        </w:rPr>
        <w:t>The use of general anaesthesia in special care dentistry: A</w:t>
      </w:r>
      <w:r w:rsidR="003C74B6" w:rsidRPr="0087472B">
        <w:rPr>
          <w:rFonts w:asciiTheme="minorHAnsi" w:eastAsia="Calibri" w:hAnsiTheme="minorHAnsi" w:cstheme="minorHAnsi"/>
          <w:lang w:val="en-GB"/>
        </w:rPr>
        <w:t> </w:t>
      </w:r>
      <w:r w:rsidRPr="0087472B">
        <w:rPr>
          <w:rFonts w:asciiTheme="minorHAnsi" w:hAnsiTheme="minorHAnsi" w:cstheme="minorHAnsi"/>
          <w:lang w:val="en-GB"/>
        </w:rPr>
        <w:t>clinical guideline from the British Society for Disability and Oral Health. Spec Care Dentist</w:t>
      </w:r>
      <w:r w:rsidRPr="0087472B">
        <w:rPr>
          <w:rFonts w:asciiTheme="minorHAnsi" w:hAnsiTheme="minorHAnsi" w:cstheme="minorHAnsi"/>
        </w:rPr>
        <w:t>, 2022. 42(S1): p. 3-32.</w:t>
      </w:r>
    </w:p>
    <w:p w14:paraId="5460EB1D" w14:textId="030EC773" w:rsidR="00F93031" w:rsidRPr="0087472B" w:rsidRDefault="004847D3" w:rsidP="005D75E0">
      <w:pPr>
        <w:pStyle w:val="Akapitzlist"/>
        <w:numPr>
          <w:ilvl w:val="0"/>
          <w:numId w:val="302"/>
        </w:numPr>
        <w:ind w:left="454" w:hanging="454"/>
        <w:contextualSpacing w:val="0"/>
        <w:rPr>
          <w:rFonts w:asciiTheme="minorHAnsi" w:hAnsiTheme="minorHAnsi" w:cstheme="minorHAnsi"/>
        </w:rPr>
      </w:pPr>
      <w:r w:rsidRPr="00C1784A">
        <w:rPr>
          <w:rFonts w:asciiTheme="minorHAnsi" w:hAnsiTheme="minorHAnsi" w:cstheme="minorHAnsi"/>
          <w:lang w:val="en-GB"/>
        </w:rPr>
        <w:t xml:space="preserve">Duncan, H.F., </w:t>
      </w:r>
      <w:r w:rsidRPr="0087472B">
        <w:rPr>
          <w:rFonts w:asciiTheme="minorHAnsi" w:hAnsiTheme="minorHAnsi" w:cstheme="minorHAnsi"/>
          <w:lang w:val="en-GB"/>
        </w:rPr>
        <w:t xml:space="preserve">Present status and future directions-Vital pulp treatment and pulp preservation strategies. Int </w:t>
      </w:r>
      <w:proofErr w:type="spellStart"/>
      <w:r w:rsidRPr="0087472B">
        <w:rPr>
          <w:rFonts w:asciiTheme="minorHAnsi" w:hAnsiTheme="minorHAnsi" w:cstheme="minorHAnsi"/>
          <w:lang w:val="en-GB"/>
        </w:rPr>
        <w:t>Endod</w:t>
      </w:r>
      <w:proofErr w:type="spellEnd"/>
      <w:r w:rsidRPr="0087472B">
        <w:rPr>
          <w:rFonts w:asciiTheme="minorHAnsi" w:hAnsiTheme="minorHAnsi" w:cstheme="minorHAnsi"/>
          <w:lang w:val="en-GB"/>
        </w:rPr>
        <w:t xml:space="preserve"> J, 2022. 55 </w:t>
      </w:r>
      <w:proofErr w:type="spellStart"/>
      <w:r w:rsidRPr="0087472B">
        <w:rPr>
          <w:rFonts w:asciiTheme="minorHAnsi" w:hAnsiTheme="minorHAnsi" w:cstheme="minorHAnsi"/>
          <w:lang w:val="en-GB"/>
        </w:rPr>
        <w:t>Suppl</w:t>
      </w:r>
      <w:proofErr w:type="spellEnd"/>
      <w:r w:rsidRPr="0087472B">
        <w:rPr>
          <w:rFonts w:asciiTheme="minorHAnsi" w:hAnsiTheme="minorHAnsi" w:cstheme="minorHAnsi"/>
          <w:lang w:val="en-GB"/>
        </w:rPr>
        <w:t xml:space="preserve"> 3(</w:t>
      </w:r>
      <w:proofErr w:type="spellStart"/>
      <w:r w:rsidRPr="0087472B">
        <w:rPr>
          <w:rFonts w:asciiTheme="minorHAnsi" w:hAnsiTheme="minorHAnsi" w:cstheme="minorHAnsi"/>
          <w:lang w:val="en-GB"/>
        </w:rPr>
        <w:t>Suppl</w:t>
      </w:r>
      <w:proofErr w:type="spellEnd"/>
      <w:r w:rsidRPr="0087472B">
        <w:rPr>
          <w:rFonts w:asciiTheme="minorHAnsi" w:hAnsiTheme="minorHAnsi" w:cstheme="minorHAnsi"/>
          <w:lang w:val="en-GB"/>
        </w:rPr>
        <w:t xml:space="preserve"> 3)</w:t>
      </w:r>
      <w:r w:rsidRPr="0087472B">
        <w:rPr>
          <w:rFonts w:asciiTheme="minorHAnsi" w:hAnsiTheme="minorHAnsi" w:cstheme="minorHAnsi"/>
        </w:rPr>
        <w:t>: p. 497-511.</w:t>
      </w:r>
    </w:p>
    <w:p w14:paraId="23717349" w14:textId="041651F4" w:rsidR="00003988" w:rsidRPr="0087472B" w:rsidRDefault="00003988" w:rsidP="005D75E0">
      <w:pPr>
        <w:pStyle w:val="Akapitzlist"/>
        <w:numPr>
          <w:ilvl w:val="0"/>
          <w:numId w:val="302"/>
        </w:numPr>
        <w:ind w:left="454" w:hanging="454"/>
        <w:contextualSpacing w:val="0"/>
        <w:rPr>
          <w:rFonts w:asciiTheme="minorHAnsi" w:hAnsiTheme="minorHAnsi" w:cstheme="minorHAnsi"/>
        </w:rPr>
      </w:pPr>
      <w:r w:rsidRPr="0087472B">
        <w:rPr>
          <w:rFonts w:asciiTheme="minorHAnsi" w:hAnsiTheme="minorHAnsi" w:cstheme="minorHAnsi"/>
        </w:rPr>
        <w:t>Dz. U. 2012 poz. 1422 – Rozporządzenie Ministra Zdrowia z dnia 6 grudnia 2012 r. w</w:t>
      </w:r>
      <w:r w:rsidR="00E845F8" w:rsidRPr="0087472B">
        <w:rPr>
          <w:rFonts w:asciiTheme="minorHAnsi" w:eastAsia="Calibri" w:hAnsiTheme="minorHAnsi" w:cstheme="minorHAnsi"/>
        </w:rPr>
        <w:t> </w:t>
      </w:r>
      <w:r w:rsidRPr="0087472B">
        <w:rPr>
          <w:rFonts w:asciiTheme="minorHAnsi" w:hAnsiTheme="minorHAnsi" w:cstheme="minorHAnsi"/>
        </w:rPr>
        <w:t>sprawie świadczeń gwarantowanych z zakresu programów zdrowotnych</w:t>
      </w:r>
      <w:r w:rsidR="007836FF" w:rsidRPr="0087472B">
        <w:rPr>
          <w:rFonts w:asciiTheme="minorHAnsi" w:hAnsiTheme="minorHAnsi" w:cstheme="minorHAnsi"/>
        </w:rPr>
        <w:t>.</w:t>
      </w:r>
    </w:p>
    <w:p w14:paraId="641DEB4E" w14:textId="4042DC99" w:rsidR="00F41CDA" w:rsidRPr="0087472B" w:rsidRDefault="00003988" w:rsidP="005D75E0">
      <w:pPr>
        <w:pStyle w:val="Akapitzlist"/>
        <w:numPr>
          <w:ilvl w:val="0"/>
          <w:numId w:val="302"/>
        </w:numPr>
        <w:ind w:left="454" w:hanging="454"/>
        <w:contextualSpacing w:val="0"/>
        <w:rPr>
          <w:rFonts w:asciiTheme="minorHAnsi" w:hAnsiTheme="minorHAnsi" w:cstheme="minorHAnsi"/>
        </w:rPr>
      </w:pPr>
      <w:hyperlink r:id="rId103" w:history="1">
        <w:r w:rsidRPr="0087472B">
          <w:rPr>
            <w:rStyle w:val="Hipercze"/>
            <w:rFonts w:asciiTheme="minorHAnsi" w:hAnsiTheme="minorHAnsi" w:cstheme="minorHAnsi"/>
          </w:rPr>
          <w:t>https://kregiwsparcia.pl/pordnik-abc-osoba-z-niepelnosprawnoscia-w-przepisach-prawa</w:t>
        </w:r>
      </w:hyperlink>
    </w:p>
    <w:p w14:paraId="300FF897" w14:textId="77777777"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rPr>
        <w:t xml:space="preserve">Gerreth K. Zastosowanie metody ART u chorych na trąd w </w:t>
      </w:r>
      <w:proofErr w:type="spellStart"/>
      <w:r w:rsidRPr="0087472B">
        <w:rPr>
          <w:rFonts w:asciiTheme="minorHAnsi" w:hAnsiTheme="minorHAnsi" w:cstheme="minorHAnsi"/>
        </w:rPr>
        <w:t>Puri</w:t>
      </w:r>
      <w:proofErr w:type="spellEnd"/>
      <w:r w:rsidRPr="0087472B">
        <w:rPr>
          <w:rFonts w:asciiTheme="minorHAnsi" w:hAnsiTheme="minorHAnsi" w:cstheme="minorHAnsi"/>
        </w:rPr>
        <w:t>. Stomatologia Współczesna 2003, 4:25-29.</w:t>
      </w:r>
    </w:p>
    <w:p w14:paraId="452DFD5C" w14:textId="3F17E172"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C1784A">
        <w:rPr>
          <w:rFonts w:asciiTheme="minorHAnsi" w:hAnsiTheme="minorHAnsi" w:cstheme="minorHAnsi"/>
          <w:lang w:val="en-GB"/>
        </w:rPr>
        <w:t xml:space="preserve"> </w:t>
      </w:r>
      <w:hyperlink r:id="rId104">
        <w:r w:rsidRPr="00C1784A">
          <w:rPr>
            <w:rStyle w:val="Hipercze"/>
            <w:rFonts w:asciiTheme="minorHAnsi" w:hAnsiTheme="minorHAnsi" w:cstheme="minorHAnsi"/>
            <w:color w:val="000000" w:themeColor="text1"/>
            <w:lang w:val="en-GB"/>
          </w:rPr>
          <w:t>Gerreth K.</w:t>
        </w:r>
      </w:hyperlink>
      <w:r w:rsidRPr="0087472B">
        <w:rPr>
          <w:rFonts w:asciiTheme="minorHAnsi" w:hAnsiTheme="minorHAnsi" w:cstheme="minorHAnsi"/>
          <w:lang w:val="en-GB"/>
        </w:rPr>
        <w:t xml:space="preserve"> T</w:t>
      </w:r>
      <w:r w:rsidRPr="0087472B">
        <w:rPr>
          <w:rFonts w:asciiTheme="minorHAnsi" w:hAnsiTheme="minorHAnsi" w:cstheme="minorHAnsi"/>
          <w:color w:val="000000" w:themeColor="text1"/>
          <w:lang w:val="en-GB"/>
        </w:rPr>
        <w:t xml:space="preserve">eaching dental students delivering care in patients with special health care needs in Poznan, Poland. </w:t>
      </w:r>
      <w:hyperlink r:id="rId105">
        <w:proofErr w:type="spellStart"/>
        <w:r w:rsidRPr="0087472B">
          <w:rPr>
            <w:rStyle w:val="Hipercze"/>
            <w:rFonts w:asciiTheme="minorHAnsi" w:hAnsiTheme="minorHAnsi" w:cstheme="minorHAnsi"/>
            <w:color w:val="000000" w:themeColor="text1"/>
            <w:u w:val="none"/>
            <w:lang w:val="en-GB"/>
          </w:rPr>
          <w:t>iADH</w:t>
        </w:r>
        <w:proofErr w:type="spellEnd"/>
        <w:r w:rsidRPr="0087472B">
          <w:rPr>
            <w:rStyle w:val="Hipercze"/>
            <w:rFonts w:asciiTheme="minorHAnsi" w:hAnsiTheme="minorHAnsi" w:cstheme="minorHAnsi"/>
            <w:color w:val="000000" w:themeColor="text1"/>
            <w:u w:val="none"/>
            <w:lang w:val="en-GB"/>
          </w:rPr>
          <w:t xml:space="preserve"> 2024 Seoul "Bridging the Gap in Dental Care: Now and Beyond". Seoul, Korea, Sep. 26-29, 2024.</w:t>
        </w:r>
      </w:hyperlink>
      <w:r w:rsidRPr="0087472B">
        <w:rPr>
          <w:rFonts w:asciiTheme="minorHAnsi" w:hAnsiTheme="minorHAnsi" w:cstheme="minorHAnsi"/>
          <w:color w:val="000000" w:themeColor="text1"/>
        </w:rPr>
        <w:t>, s. 286</w:t>
      </w:r>
      <w:r w:rsidR="007836FF" w:rsidRPr="0087472B">
        <w:rPr>
          <w:rFonts w:asciiTheme="minorHAnsi" w:hAnsiTheme="minorHAnsi" w:cstheme="minorHAnsi"/>
          <w:color w:val="000000" w:themeColor="text1"/>
        </w:rPr>
        <w:t>.</w:t>
      </w:r>
    </w:p>
    <w:p w14:paraId="105D8D77" w14:textId="77777777"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C1784A">
        <w:rPr>
          <w:rFonts w:asciiTheme="minorHAnsi" w:hAnsiTheme="minorHAnsi" w:cstheme="minorHAnsi"/>
          <w:color w:val="000000" w:themeColor="text1"/>
          <w:lang w:val="en-GB"/>
        </w:rPr>
        <w:t xml:space="preserve">Gerreth K., Borysewicz-Lewicka M., </w:t>
      </w:r>
      <w:proofErr w:type="spellStart"/>
      <w:r w:rsidRPr="00C1784A">
        <w:rPr>
          <w:rFonts w:asciiTheme="minorHAnsi" w:hAnsiTheme="minorHAnsi" w:cstheme="minorHAnsi"/>
          <w:color w:val="000000" w:themeColor="text1"/>
          <w:lang w:val="en-GB"/>
        </w:rPr>
        <w:t>Wojsznis</w:t>
      </w:r>
      <w:proofErr w:type="spellEnd"/>
      <w:r w:rsidRPr="00C1784A">
        <w:rPr>
          <w:rFonts w:asciiTheme="minorHAnsi" w:hAnsiTheme="minorHAnsi" w:cstheme="minorHAnsi"/>
          <w:color w:val="000000" w:themeColor="text1"/>
          <w:lang w:val="en-GB"/>
        </w:rPr>
        <w:t xml:space="preserve"> L</w:t>
      </w:r>
      <w:r w:rsidRPr="0087472B">
        <w:rPr>
          <w:rFonts w:asciiTheme="minorHAnsi" w:hAnsiTheme="minorHAnsi" w:cstheme="minorHAnsi"/>
          <w:color w:val="000000" w:themeColor="text1"/>
          <w:lang w:val="en-GB"/>
        </w:rPr>
        <w:t xml:space="preserve">. Qualification of patients with disability for dental treatment - proposal of introductory visit to the surgery. Online IADH Presentations Awards </w:t>
      </w:r>
      <w:r w:rsidRPr="0087472B">
        <w:rPr>
          <w:rFonts w:asciiTheme="minorHAnsi" w:hAnsiTheme="minorHAnsi" w:cstheme="minorHAnsi"/>
          <w:color w:val="000000" w:themeColor="text1"/>
        </w:rPr>
        <w:t>2020.</w:t>
      </w:r>
    </w:p>
    <w:p w14:paraId="7008B5F1" w14:textId="1230B59F"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color w:val="000000" w:themeColor="text1"/>
        </w:rPr>
        <w:t xml:space="preserve">Gerreth K., Zowczak L. Obchody Światowego Dnia Zdrowia Jamy Ustnej w Poznaniu. </w:t>
      </w:r>
      <w:hyperlink r:id="rId106">
        <w:proofErr w:type="spellStart"/>
        <w:r w:rsidRPr="0087472B">
          <w:rPr>
            <w:rStyle w:val="Hipercze"/>
            <w:rFonts w:asciiTheme="minorHAnsi" w:hAnsiTheme="minorHAnsi" w:cstheme="minorHAnsi"/>
            <w:color w:val="000000" w:themeColor="text1"/>
          </w:rPr>
          <w:t>Stom</w:t>
        </w:r>
        <w:proofErr w:type="spellEnd"/>
        <w:r w:rsidRPr="0087472B">
          <w:rPr>
            <w:rStyle w:val="Hipercze"/>
            <w:rFonts w:asciiTheme="minorHAnsi" w:hAnsiTheme="minorHAnsi" w:cstheme="minorHAnsi"/>
            <w:color w:val="000000" w:themeColor="text1"/>
          </w:rPr>
          <w:t xml:space="preserve">. </w:t>
        </w:r>
        <w:proofErr w:type="spellStart"/>
        <w:r w:rsidRPr="0087472B">
          <w:rPr>
            <w:rStyle w:val="Hipercze"/>
            <w:rFonts w:asciiTheme="minorHAnsi" w:hAnsiTheme="minorHAnsi" w:cstheme="minorHAnsi"/>
            <w:color w:val="000000" w:themeColor="text1"/>
          </w:rPr>
          <w:t>Współcz</w:t>
        </w:r>
        <w:proofErr w:type="spellEnd"/>
        <w:r w:rsidRPr="0087472B">
          <w:rPr>
            <w:rStyle w:val="Hipercze"/>
            <w:rFonts w:asciiTheme="minorHAnsi" w:hAnsiTheme="minorHAnsi" w:cstheme="minorHAnsi"/>
            <w:color w:val="000000" w:themeColor="text1"/>
          </w:rPr>
          <w:t>.</w:t>
        </w:r>
      </w:hyperlink>
      <w:r w:rsidRPr="0087472B">
        <w:rPr>
          <w:rFonts w:asciiTheme="minorHAnsi" w:hAnsiTheme="minorHAnsi" w:cstheme="minorHAnsi"/>
          <w:color w:val="000000" w:themeColor="text1"/>
        </w:rPr>
        <w:t xml:space="preserve"> 2020: Vol. 27, nr 2-3, s. 56-58</w:t>
      </w:r>
      <w:r w:rsidR="007836FF" w:rsidRPr="0087472B">
        <w:rPr>
          <w:rFonts w:asciiTheme="minorHAnsi" w:hAnsiTheme="minorHAnsi" w:cstheme="minorHAnsi"/>
          <w:color w:val="000000" w:themeColor="text1"/>
        </w:rPr>
        <w:t>.</w:t>
      </w:r>
    </w:p>
    <w:p w14:paraId="1938C2BC" w14:textId="20B23CD4"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rPr>
        <w:t>Gerreth K. Konferencja „Stomatologia bez barier. Adaptacja i kwalifikacja pacjentów z</w:t>
      </w:r>
      <w:r w:rsidR="007836FF" w:rsidRPr="0087472B">
        <w:rPr>
          <w:rFonts w:asciiTheme="minorHAnsi" w:eastAsia="Calibri" w:hAnsiTheme="minorHAnsi" w:cstheme="minorHAnsi"/>
        </w:rPr>
        <w:t> </w:t>
      </w:r>
      <w:r w:rsidRPr="0087472B">
        <w:rPr>
          <w:rFonts w:asciiTheme="minorHAnsi" w:hAnsiTheme="minorHAnsi" w:cstheme="minorHAnsi"/>
        </w:rPr>
        <w:t>niepełnosprawnością” Biuletyn Informacyjny Wielkopolskiej Izby Lekarskiej 2022, nr 7-8 (330-331), s. 17.</w:t>
      </w:r>
    </w:p>
    <w:p w14:paraId="3193543B" w14:textId="7CF173F3"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color w:val="000000" w:themeColor="text1"/>
        </w:rPr>
        <w:t xml:space="preserve">Gerreth K. "Polska mówi </w:t>
      </w:r>
      <w:proofErr w:type="spellStart"/>
      <w:r w:rsidRPr="0087472B">
        <w:rPr>
          <w:rFonts w:asciiTheme="minorHAnsi" w:hAnsiTheme="minorHAnsi" w:cstheme="minorHAnsi"/>
          <w:color w:val="000000" w:themeColor="text1"/>
        </w:rPr>
        <w:t>aaa</w:t>
      </w:r>
      <w:proofErr w:type="spellEnd"/>
      <w:r w:rsidRPr="0087472B">
        <w:rPr>
          <w:rFonts w:asciiTheme="minorHAnsi" w:hAnsiTheme="minorHAnsi" w:cstheme="minorHAnsi"/>
          <w:color w:val="000000" w:themeColor="text1"/>
        </w:rPr>
        <w:t xml:space="preserve">" w Poznaniu. </w:t>
      </w:r>
      <w:hyperlink r:id="rId107">
        <w:r w:rsidRPr="0087472B">
          <w:rPr>
            <w:rStyle w:val="Hipercze"/>
            <w:rFonts w:asciiTheme="minorHAnsi" w:hAnsiTheme="minorHAnsi" w:cstheme="minorHAnsi"/>
            <w:color w:val="000000" w:themeColor="text1"/>
            <w:u w:val="none"/>
          </w:rPr>
          <w:t>Fakty UMP</w:t>
        </w:r>
      </w:hyperlink>
      <w:r w:rsidRPr="0087472B">
        <w:rPr>
          <w:rFonts w:asciiTheme="minorHAnsi" w:hAnsiTheme="minorHAnsi" w:cstheme="minorHAnsi"/>
          <w:color w:val="000000" w:themeColor="text1"/>
        </w:rPr>
        <w:t xml:space="preserve"> 2018, nr 4, s. 19.</w:t>
      </w:r>
    </w:p>
    <w:p w14:paraId="7C131C2B" w14:textId="77777777"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color w:val="000000" w:themeColor="text1"/>
        </w:rPr>
        <w:t xml:space="preserve">Gerreth K. Obchody Światowego Dnia Zdrowia Jamy Ustnej w ramach kampanii Polska mówi </w:t>
      </w:r>
      <w:proofErr w:type="spellStart"/>
      <w:r w:rsidRPr="0087472B">
        <w:rPr>
          <w:rFonts w:asciiTheme="minorHAnsi" w:hAnsiTheme="minorHAnsi" w:cstheme="minorHAnsi"/>
          <w:color w:val="000000" w:themeColor="text1"/>
        </w:rPr>
        <w:t>aaa</w:t>
      </w:r>
      <w:proofErr w:type="spellEnd"/>
      <w:r w:rsidRPr="0087472B">
        <w:rPr>
          <w:rFonts w:asciiTheme="minorHAnsi" w:hAnsiTheme="minorHAnsi" w:cstheme="minorHAnsi"/>
          <w:color w:val="000000" w:themeColor="text1"/>
        </w:rPr>
        <w:t xml:space="preserve"> w Poznaniu. </w:t>
      </w:r>
      <w:hyperlink r:id="rId108">
        <w:proofErr w:type="spellStart"/>
        <w:r w:rsidRPr="0087472B">
          <w:rPr>
            <w:rStyle w:val="Hipercze"/>
            <w:rFonts w:asciiTheme="minorHAnsi" w:hAnsiTheme="minorHAnsi" w:cstheme="minorHAnsi"/>
            <w:color w:val="000000" w:themeColor="text1"/>
          </w:rPr>
          <w:t>Stom</w:t>
        </w:r>
        <w:proofErr w:type="spellEnd"/>
        <w:r w:rsidRPr="0087472B">
          <w:rPr>
            <w:rStyle w:val="Hipercze"/>
            <w:rFonts w:asciiTheme="minorHAnsi" w:hAnsiTheme="minorHAnsi" w:cstheme="minorHAnsi"/>
            <w:color w:val="000000" w:themeColor="text1"/>
          </w:rPr>
          <w:t xml:space="preserve">. </w:t>
        </w:r>
        <w:proofErr w:type="spellStart"/>
        <w:r w:rsidRPr="0087472B">
          <w:rPr>
            <w:rStyle w:val="Hipercze"/>
            <w:rFonts w:asciiTheme="minorHAnsi" w:hAnsiTheme="minorHAnsi" w:cstheme="minorHAnsi"/>
            <w:color w:val="000000" w:themeColor="text1"/>
          </w:rPr>
          <w:t>Współcz</w:t>
        </w:r>
        <w:proofErr w:type="spellEnd"/>
        <w:r w:rsidRPr="0087472B">
          <w:rPr>
            <w:rStyle w:val="Hipercze"/>
            <w:rFonts w:asciiTheme="minorHAnsi" w:hAnsiTheme="minorHAnsi" w:cstheme="minorHAnsi"/>
            <w:color w:val="000000" w:themeColor="text1"/>
          </w:rPr>
          <w:t>.</w:t>
        </w:r>
      </w:hyperlink>
      <w:r w:rsidRPr="0087472B">
        <w:rPr>
          <w:rFonts w:asciiTheme="minorHAnsi" w:hAnsiTheme="minorHAnsi" w:cstheme="minorHAnsi"/>
          <w:color w:val="000000" w:themeColor="text1"/>
        </w:rPr>
        <w:t xml:space="preserve"> 2018: Vol. 25, nr 3-4, s. 71-73.</w:t>
      </w:r>
    </w:p>
    <w:p w14:paraId="042C9B6E" w14:textId="218E3830"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color w:val="000000" w:themeColor="text1"/>
        </w:rPr>
        <w:t>Gerreth K. Opieka stomatologiczna oraz problemy zdrowia jamy ustnej u pacjentów w</w:t>
      </w:r>
      <w:r w:rsidR="002B74EE" w:rsidRPr="0087472B">
        <w:rPr>
          <w:rFonts w:asciiTheme="minorHAnsi" w:hAnsiTheme="minorHAnsi" w:cstheme="minorHAnsi"/>
          <w:color w:val="000000" w:themeColor="text1"/>
        </w:rPr>
        <w:t> </w:t>
      </w:r>
      <w:r w:rsidRPr="0087472B">
        <w:rPr>
          <w:rFonts w:asciiTheme="minorHAnsi" w:hAnsiTheme="minorHAnsi" w:cstheme="minorHAnsi"/>
          <w:color w:val="000000" w:themeColor="text1"/>
        </w:rPr>
        <w:t xml:space="preserve">Ośrodku Rehabilitacji i Leczenia Trądu w </w:t>
      </w:r>
      <w:proofErr w:type="spellStart"/>
      <w:r w:rsidRPr="0087472B">
        <w:rPr>
          <w:rFonts w:asciiTheme="minorHAnsi" w:hAnsiTheme="minorHAnsi" w:cstheme="minorHAnsi"/>
          <w:color w:val="000000" w:themeColor="text1"/>
        </w:rPr>
        <w:t>Puri</w:t>
      </w:r>
      <w:proofErr w:type="spellEnd"/>
      <w:r w:rsidRPr="0087472B">
        <w:rPr>
          <w:rFonts w:asciiTheme="minorHAnsi" w:hAnsiTheme="minorHAnsi" w:cstheme="minorHAnsi"/>
          <w:color w:val="000000" w:themeColor="text1"/>
        </w:rPr>
        <w:t xml:space="preserve"> (Indie) - doświadczenia własne. </w:t>
      </w:r>
      <w:hyperlink r:id="rId109">
        <w:r w:rsidRPr="0087472B">
          <w:rPr>
            <w:rStyle w:val="Hipercze"/>
            <w:rFonts w:asciiTheme="minorHAnsi" w:hAnsiTheme="minorHAnsi" w:cstheme="minorHAnsi"/>
            <w:color w:val="000000" w:themeColor="text1"/>
          </w:rPr>
          <w:t xml:space="preserve">Ann. </w:t>
        </w:r>
        <w:proofErr w:type="spellStart"/>
        <w:r w:rsidRPr="0087472B">
          <w:rPr>
            <w:rStyle w:val="Hipercze"/>
            <w:rFonts w:asciiTheme="minorHAnsi" w:hAnsiTheme="minorHAnsi" w:cstheme="minorHAnsi"/>
            <w:color w:val="000000" w:themeColor="text1"/>
          </w:rPr>
          <w:t>Missiol</w:t>
        </w:r>
        <w:proofErr w:type="spellEnd"/>
        <w:r w:rsidRPr="0087472B">
          <w:rPr>
            <w:rStyle w:val="Hipercze"/>
            <w:rFonts w:asciiTheme="minorHAnsi" w:hAnsiTheme="minorHAnsi" w:cstheme="minorHAnsi"/>
            <w:color w:val="000000" w:themeColor="text1"/>
          </w:rPr>
          <w:t xml:space="preserve">. </w:t>
        </w:r>
        <w:proofErr w:type="spellStart"/>
        <w:r w:rsidRPr="0087472B">
          <w:rPr>
            <w:rStyle w:val="Hipercze"/>
            <w:rFonts w:asciiTheme="minorHAnsi" w:hAnsiTheme="minorHAnsi" w:cstheme="minorHAnsi"/>
            <w:color w:val="000000" w:themeColor="text1"/>
          </w:rPr>
          <w:t>Posn</w:t>
        </w:r>
        <w:proofErr w:type="spellEnd"/>
        <w:r w:rsidRPr="0087472B">
          <w:rPr>
            <w:rStyle w:val="Hipercze"/>
            <w:rFonts w:asciiTheme="minorHAnsi" w:hAnsiTheme="minorHAnsi" w:cstheme="minorHAnsi"/>
            <w:color w:val="000000" w:themeColor="text1"/>
          </w:rPr>
          <w:t>.</w:t>
        </w:r>
      </w:hyperlink>
      <w:r w:rsidRPr="0087472B">
        <w:rPr>
          <w:rFonts w:asciiTheme="minorHAnsi" w:hAnsiTheme="minorHAnsi" w:cstheme="minorHAnsi"/>
          <w:color w:val="000000" w:themeColor="text1"/>
        </w:rPr>
        <w:t xml:space="preserve"> 2010: T. 17, s. 151-156.</w:t>
      </w:r>
    </w:p>
    <w:p w14:paraId="3E537D8A" w14:textId="77777777"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color w:val="000000" w:themeColor="text1"/>
        </w:rPr>
        <w:t xml:space="preserve">Gerreth K. Leczenie stomatologiczne pacjentów w Ośrodku Rehabilitacji i Leczenia Trądu w </w:t>
      </w:r>
      <w:proofErr w:type="spellStart"/>
      <w:r w:rsidRPr="0087472B">
        <w:rPr>
          <w:rFonts w:asciiTheme="minorHAnsi" w:hAnsiTheme="minorHAnsi" w:cstheme="minorHAnsi"/>
          <w:color w:val="000000" w:themeColor="text1"/>
        </w:rPr>
        <w:t>Puri</w:t>
      </w:r>
      <w:proofErr w:type="spellEnd"/>
      <w:r w:rsidRPr="0087472B">
        <w:rPr>
          <w:rFonts w:asciiTheme="minorHAnsi" w:hAnsiTheme="minorHAnsi" w:cstheme="minorHAnsi"/>
          <w:color w:val="000000" w:themeColor="text1"/>
        </w:rPr>
        <w:t xml:space="preserve"> (Indie) - doświadczenia własne. </w:t>
      </w:r>
      <w:hyperlink r:id="rId110">
        <w:r w:rsidRPr="0087472B">
          <w:rPr>
            <w:rStyle w:val="Hipercze"/>
            <w:rFonts w:asciiTheme="minorHAnsi" w:hAnsiTheme="minorHAnsi" w:cstheme="minorHAnsi"/>
            <w:color w:val="000000" w:themeColor="text1"/>
            <w:u w:val="none"/>
          </w:rPr>
          <w:t>Współczesne Problemy Medycyny Tropikalnej. Studencka Konferencja Naukowa. Poznań, 10 II 2007</w:t>
        </w:r>
        <w:r w:rsidRPr="0087472B">
          <w:rPr>
            <w:rStyle w:val="Hipercze"/>
            <w:rFonts w:asciiTheme="minorHAnsi" w:hAnsiTheme="minorHAnsi" w:cstheme="minorHAnsi"/>
            <w:color w:val="000000" w:themeColor="text1"/>
          </w:rPr>
          <w:t>.</w:t>
        </w:r>
      </w:hyperlink>
      <w:r w:rsidRPr="0087472B">
        <w:rPr>
          <w:rFonts w:asciiTheme="minorHAnsi" w:hAnsiTheme="minorHAnsi" w:cstheme="minorHAnsi"/>
          <w:color w:val="000000" w:themeColor="text1"/>
        </w:rPr>
        <w:t xml:space="preserve"> Poznań, 2007, s. 12.</w:t>
      </w:r>
    </w:p>
    <w:p w14:paraId="43FE8C20" w14:textId="68D17905"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rPr>
        <w:lastRenderedPageBreak/>
        <w:t xml:space="preserve">Gerreth K., Paszyńska E., </w:t>
      </w:r>
      <w:proofErr w:type="spellStart"/>
      <w:r w:rsidRPr="0087472B">
        <w:rPr>
          <w:rFonts w:asciiTheme="minorHAnsi" w:hAnsiTheme="minorHAnsi" w:cstheme="minorHAnsi"/>
        </w:rPr>
        <w:t>Raducha</w:t>
      </w:r>
      <w:proofErr w:type="spellEnd"/>
      <w:r w:rsidRPr="0087472B">
        <w:rPr>
          <w:rFonts w:asciiTheme="minorHAnsi" w:hAnsiTheme="minorHAnsi" w:cstheme="minorHAnsi"/>
        </w:rPr>
        <w:t xml:space="preserve"> B. Lekarze dentyści z Gruzji z wizytą w Poznaniu. Biuletyn Informacyjny Wielkopolskiej Izby Lekarskiej 2024 nr 7-8 (354-355), s. 20-21. </w:t>
      </w:r>
      <w:hyperlink r:id="rId111">
        <w:r w:rsidRPr="0087472B">
          <w:rPr>
            <w:rStyle w:val="Hipercze"/>
            <w:rFonts w:asciiTheme="minorHAnsi" w:hAnsiTheme="minorHAnsi" w:cstheme="minorHAnsi"/>
          </w:rPr>
          <w:t>https://wil.org.pl/wp-content/uploads/2024/12/wil-07-08-2024-Internet.pdf</w:t>
        </w:r>
      </w:hyperlink>
    </w:p>
    <w:p w14:paraId="50D37FB5" w14:textId="33F8BF59" w:rsidR="004E51EF" w:rsidRPr="0087472B" w:rsidRDefault="0EEFE6DD" w:rsidP="005D75E0">
      <w:pPr>
        <w:pStyle w:val="Akapitzlist"/>
        <w:numPr>
          <w:ilvl w:val="0"/>
          <w:numId w:val="302"/>
        </w:numPr>
        <w:ind w:left="357" w:hanging="357"/>
        <w:rPr>
          <w:rFonts w:asciiTheme="minorHAnsi" w:hAnsiTheme="minorHAnsi" w:cstheme="minorHAnsi"/>
        </w:rPr>
      </w:pPr>
      <w:r w:rsidRPr="0087472B">
        <w:rPr>
          <w:rFonts w:asciiTheme="minorHAnsi" w:hAnsiTheme="minorHAnsi" w:cstheme="minorHAnsi"/>
        </w:rPr>
        <w:t xml:space="preserve">Gerreth K., Paszyńska E., </w:t>
      </w:r>
      <w:proofErr w:type="spellStart"/>
      <w:r w:rsidRPr="0087472B">
        <w:rPr>
          <w:rFonts w:asciiTheme="minorHAnsi" w:hAnsiTheme="minorHAnsi" w:cstheme="minorHAnsi"/>
        </w:rPr>
        <w:t>Raducha</w:t>
      </w:r>
      <w:proofErr w:type="spellEnd"/>
      <w:r w:rsidRPr="0087472B">
        <w:rPr>
          <w:rFonts w:asciiTheme="minorHAnsi" w:hAnsiTheme="minorHAnsi" w:cstheme="minorHAnsi"/>
        </w:rPr>
        <w:t xml:space="preserve"> B. Wizyta przedstawicieli 4 gruzińskich uniwersytetów w ramach </w:t>
      </w:r>
      <w:proofErr w:type="spellStart"/>
      <w:r w:rsidRPr="0087472B">
        <w:rPr>
          <w:rFonts w:asciiTheme="minorHAnsi" w:hAnsiTheme="minorHAnsi" w:cstheme="minorHAnsi"/>
        </w:rPr>
        <w:t>Eramusa</w:t>
      </w:r>
      <w:proofErr w:type="spellEnd"/>
      <w:r w:rsidRPr="0087472B">
        <w:rPr>
          <w:rFonts w:asciiTheme="minorHAnsi" w:hAnsiTheme="minorHAnsi" w:cstheme="minorHAnsi"/>
        </w:rPr>
        <w:t xml:space="preserve">”. </w:t>
      </w:r>
      <w:hyperlink r:id="rId112">
        <w:r w:rsidRPr="0087472B">
          <w:rPr>
            <w:rStyle w:val="Hipercze"/>
            <w:rFonts w:asciiTheme="minorHAnsi" w:hAnsiTheme="minorHAnsi" w:cstheme="minorHAnsi"/>
          </w:rPr>
          <w:t>https://www.ump.edu.pl/aktualnosci/wizyta-przedstawicieli-4-gruzinskich-uniwersytetow-w-ramach-erasmusa</w:t>
        </w:r>
      </w:hyperlink>
      <w:r w:rsidR="00B5466A" w:rsidRPr="0087472B">
        <w:rPr>
          <w:rFonts w:asciiTheme="minorHAnsi" w:hAnsiTheme="minorHAnsi" w:cstheme="minorHAnsi"/>
        </w:rPr>
        <w:t>.</w:t>
      </w:r>
    </w:p>
    <w:p w14:paraId="0CEA269E" w14:textId="6985C82B" w:rsidR="5D1C6EE9" w:rsidRPr="0087472B" w:rsidRDefault="5D1C6EE9" w:rsidP="005D75E0">
      <w:pPr>
        <w:pStyle w:val="Akapitzlist"/>
        <w:numPr>
          <w:ilvl w:val="0"/>
          <w:numId w:val="302"/>
        </w:numPr>
        <w:ind w:left="357" w:hanging="357"/>
        <w:rPr>
          <w:rFonts w:asciiTheme="minorHAnsi" w:eastAsia="Calibri" w:hAnsiTheme="minorHAnsi" w:cstheme="minorHAnsi"/>
        </w:rPr>
      </w:pPr>
      <w:r w:rsidRPr="0087472B">
        <w:rPr>
          <w:rFonts w:asciiTheme="minorHAnsi" w:eastAsia="Calibri" w:hAnsiTheme="minorHAnsi" w:cstheme="minorHAnsi"/>
        </w:rPr>
        <w:t>Gerreth K. (2013) Sposoby utrzymywania higieny jamy ustnej u pacjentów niepełnosprawnych i przewlekle chorych – na podstawie piśmiennictwa. Przegląd Lekarski 1:31-34.</w:t>
      </w:r>
    </w:p>
    <w:p w14:paraId="43EC5F54" w14:textId="2E456A96"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lang w:val="en-GB"/>
        </w:rPr>
        <w:t xml:space="preserve">Teaching dental students delivering care in patients with intellectual and other disabilities and/or chronic illnesses at the Department of Risk Group Dentistry of PUMS. W: Dental services for people with special needs: current situation, challenges, support mechanisms (Georgia, Poland, Turkey, Bulgaria. </w:t>
      </w:r>
      <w:proofErr w:type="spellStart"/>
      <w:r w:rsidRPr="0087472B">
        <w:rPr>
          <w:rFonts w:asciiTheme="minorHAnsi" w:hAnsiTheme="minorHAnsi" w:cstheme="minorHAnsi"/>
          <w:color w:val="000000" w:themeColor="text1"/>
          <w:lang w:val="en-GB"/>
        </w:rPr>
        <w:t>Tibilisi</w:t>
      </w:r>
      <w:proofErr w:type="spellEnd"/>
      <w:r w:rsidRPr="0087472B">
        <w:rPr>
          <w:rFonts w:asciiTheme="minorHAnsi" w:hAnsiTheme="minorHAnsi" w:cstheme="minorHAnsi"/>
          <w:color w:val="000000" w:themeColor="text1"/>
          <w:lang w:val="en-GB"/>
        </w:rPr>
        <w:t xml:space="preserve">: Publ. Dani </w:t>
      </w:r>
      <w:r w:rsidRPr="0087472B">
        <w:rPr>
          <w:rFonts w:asciiTheme="minorHAnsi" w:hAnsiTheme="minorHAnsi" w:cstheme="minorHAnsi"/>
          <w:color w:val="000000" w:themeColor="text1"/>
        </w:rPr>
        <w:t>2024,</w:t>
      </w:r>
      <w:r w:rsidRPr="0087472B">
        <w:rPr>
          <w:rFonts w:asciiTheme="minorHAnsi" w:hAnsiTheme="minorHAnsi" w:cstheme="minorHAnsi"/>
        </w:rPr>
        <w:t xml:space="preserve"> s. 236-238.</w:t>
      </w:r>
    </w:p>
    <w:p w14:paraId="73D10349" w14:textId="471C9DCA"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rPr>
        <w:t xml:space="preserve">Uniwersytet Medyczny w Poznaniu wspiera doskonalenie kadr medycznych w Gruzji. </w:t>
      </w:r>
      <w:hyperlink r:id="rId113">
        <w:r w:rsidRPr="0087472B">
          <w:rPr>
            <w:rStyle w:val="Hipercze"/>
            <w:rFonts w:asciiTheme="minorHAnsi" w:hAnsiTheme="minorHAnsi" w:cstheme="minorHAnsi"/>
          </w:rPr>
          <w:t>https://polishscience.pl/pl/uniwersytet-medyczny-w-poznaniu-wspiera-doskonalenie-kadr-medycznych-w-gruzji/</w:t>
        </w:r>
      </w:hyperlink>
      <w:r w:rsidR="00B5466A" w:rsidRPr="0087472B">
        <w:rPr>
          <w:rFonts w:asciiTheme="minorHAnsi" w:hAnsiTheme="minorHAnsi" w:cstheme="minorHAnsi"/>
        </w:rPr>
        <w:t>.</w:t>
      </w:r>
    </w:p>
    <w:p w14:paraId="79FE4AD9" w14:textId="42CF2476" w:rsidR="004E51EF" w:rsidRPr="0087472B" w:rsidRDefault="004E51EF" w:rsidP="005D75E0">
      <w:pPr>
        <w:pStyle w:val="Akapitzlist"/>
        <w:numPr>
          <w:ilvl w:val="0"/>
          <w:numId w:val="302"/>
        </w:numPr>
        <w:ind w:left="357" w:hanging="357"/>
        <w:contextualSpacing w:val="0"/>
        <w:rPr>
          <w:rFonts w:asciiTheme="minorHAnsi" w:hAnsiTheme="minorHAnsi" w:cstheme="minorHAnsi"/>
        </w:rPr>
      </w:pPr>
      <w:r w:rsidRPr="0087472B">
        <w:rPr>
          <w:rFonts w:asciiTheme="minorHAnsi" w:hAnsiTheme="minorHAnsi" w:cstheme="minorHAnsi"/>
        </w:rPr>
        <w:t xml:space="preserve"> </w:t>
      </w:r>
      <w:hyperlink r:id="rId114">
        <w:r w:rsidRPr="0087472B">
          <w:rPr>
            <w:rStyle w:val="Hipercze"/>
            <w:rFonts w:asciiTheme="minorHAnsi" w:hAnsiTheme="minorHAnsi" w:cstheme="minorHAnsi"/>
          </w:rPr>
          <w:t>https://www.ump.edu.pl/aktualnosci/kolejny-projekt-edukacyjny-erasmus-w-ump</w:t>
        </w:r>
      </w:hyperlink>
      <w:r w:rsidR="004A4066" w:rsidRPr="0087472B">
        <w:rPr>
          <w:rFonts w:asciiTheme="minorHAnsi" w:hAnsiTheme="minorHAnsi" w:cstheme="minorHAnsi"/>
        </w:rPr>
        <w:t>.</w:t>
      </w:r>
    </w:p>
    <w:p w14:paraId="54404FD5" w14:textId="77777777" w:rsidR="00FB115F" w:rsidRPr="0087472B" w:rsidRDefault="004E51EF" w:rsidP="005D75E0">
      <w:pPr>
        <w:pStyle w:val="Akapitzlist"/>
        <w:numPr>
          <w:ilvl w:val="0"/>
          <w:numId w:val="302"/>
        </w:numPr>
        <w:ind w:left="357" w:hanging="357"/>
        <w:contextualSpacing w:val="0"/>
        <w:rPr>
          <w:rFonts w:asciiTheme="minorHAnsi" w:eastAsia="Calibri" w:hAnsiTheme="minorHAnsi" w:cstheme="minorHAnsi"/>
          <w:color w:val="000000" w:themeColor="text1"/>
        </w:rPr>
      </w:pPr>
      <w:r w:rsidRPr="0087472B">
        <w:rPr>
          <w:rFonts w:asciiTheme="minorHAnsi" w:hAnsiTheme="minorHAnsi" w:cstheme="minorHAnsi"/>
        </w:rPr>
        <w:t>Spotkanie eksperckie dotyczące zagadnień stomatologicznych u pacjentów z</w:t>
      </w:r>
      <w:r w:rsidR="004A4066" w:rsidRPr="0087472B">
        <w:rPr>
          <w:rFonts w:asciiTheme="minorHAnsi" w:eastAsia="Calibri" w:hAnsiTheme="minorHAnsi" w:cstheme="minorHAnsi"/>
        </w:rPr>
        <w:t> </w:t>
      </w:r>
      <w:r w:rsidRPr="0087472B">
        <w:rPr>
          <w:rFonts w:asciiTheme="minorHAnsi" w:hAnsiTheme="minorHAnsi" w:cstheme="minorHAnsi"/>
        </w:rPr>
        <w:t xml:space="preserve">niepełnosprawnościami. </w:t>
      </w:r>
      <w:hyperlink r:id="rId115">
        <w:r w:rsidRPr="0087472B">
          <w:rPr>
            <w:rStyle w:val="Hipercze"/>
            <w:rFonts w:asciiTheme="minorHAnsi" w:hAnsiTheme="minorHAnsi" w:cstheme="minorHAnsi"/>
          </w:rPr>
          <w:t>https://www.ump.edu.pl/aktualnosci/spotkanie-eksperckie-dotyczace-zagadnien-stomatologicznych-u-pacjentow-z-niepelnosprawnosciami</w:t>
        </w:r>
      </w:hyperlink>
      <w:r w:rsidRPr="0087472B">
        <w:rPr>
          <w:rFonts w:asciiTheme="minorHAnsi" w:eastAsia="Calibri" w:hAnsiTheme="minorHAnsi" w:cstheme="minorHAnsi"/>
          <w:color w:val="000000" w:themeColor="text1"/>
        </w:rPr>
        <w:t xml:space="preserve">Gerreth K. „Polska mówi </w:t>
      </w:r>
      <w:proofErr w:type="spellStart"/>
      <w:r w:rsidRPr="0087472B">
        <w:rPr>
          <w:rFonts w:asciiTheme="minorHAnsi" w:eastAsia="Calibri" w:hAnsiTheme="minorHAnsi" w:cstheme="minorHAnsi"/>
          <w:color w:val="000000" w:themeColor="text1"/>
        </w:rPr>
        <w:t>aaa</w:t>
      </w:r>
      <w:proofErr w:type="spellEnd"/>
      <w:r w:rsidRPr="0087472B">
        <w:rPr>
          <w:rFonts w:asciiTheme="minorHAnsi" w:eastAsia="Calibri" w:hAnsiTheme="minorHAnsi" w:cstheme="minorHAnsi"/>
          <w:color w:val="000000" w:themeColor="text1"/>
        </w:rPr>
        <w:t xml:space="preserve">” w Poznaniu. </w:t>
      </w:r>
      <w:hyperlink r:id="rId116">
        <w:r w:rsidRPr="0087472B">
          <w:rPr>
            <w:rStyle w:val="Hipercze"/>
            <w:rFonts w:asciiTheme="minorHAnsi" w:eastAsia="Calibri" w:hAnsiTheme="minorHAnsi" w:cstheme="minorHAnsi"/>
          </w:rPr>
          <w:t>https://www.ump.edu.pl/aktualnosci/polska-mowi-aaa-w-poznaniu</w:t>
        </w:r>
      </w:hyperlink>
      <w:r w:rsidR="004A4066" w:rsidRPr="0087472B">
        <w:rPr>
          <w:rFonts w:asciiTheme="minorHAnsi" w:hAnsiTheme="minorHAnsi" w:cstheme="minorHAnsi"/>
        </w:rPr>
        <w:t>.</w:t>
      </w:r>
    </w:p>
    <w:p w14:paraId="6EDCEEEF" w14:textId="200AAA9F" w:rsidR="003E3D14" w:rsidRPr="0087472B" w:rsidRDefault="003E3D14" w:rsidP="005D75E0">
      <w:pPr>
        <w:pStyle w:val="Akapitzlist"/>
        <w:numPr>
          <w:ilvl w:val="0"/>
          <w:numId w:val="302"/>
        </w:numPr>
        <w:ind w:left="357" w:hanging="357"/>
        <w:contextualSpacing w:val="0"/>
        <w:rPr>
          <w:rFonts w:asciiTheme="minorHAnsi" w:eastAsia="Calibri" w:hAnsiTheme="minorHAnsi" w:cstheme="minorHAnsi"/>
          <w:color w:val="000000" w:themeColor="text1"/>
        </w:rPr>
      </w:pPr>
      <w:r w:rsidRPr="0087472B">
        <w:rPr>
          <w:rFonts w:asciiTheme="minorHAnsi" w:hAnsiTheme="minorHAnsi" w:cstheme="minorHAnsi"/>
        </w:rPr>
        <w:t>Dodatkowe materiały W3C o standardach WCAG:</w:t>
      </w:r>
    </w:p>
    <w:p w14:paraId="2CC7374B" w14:textId="77777777" w:rsidR="003E3D14" w:rsidRPr="0087472B" w:rsidRDefault="003E3D14" w:rsidP="005D75E0">
      <w:pPr>
        <w:pStyle w:val="Akapitzlist"/>
        <w:numPr>
          <w:ilvl w:val="0"/>
          <w:numId w:val="322"/>
        </w:numPr>
        <w:rPr>
          <w:rFonts w:asciiTheme="minorHAnsi" w:hAnsiTheme="minorHAnsi" w:cstheme="minorHAnsi"/>
        </w:rPr>
      </w:pPr>
      <w:hyperlink r:id="rId117" w:history="1">
        <w:r w:rsidRPr="0087472B" w:rsidDel="68B3324B">
          <w:rPr>
            <w:rStyle w:val="Hipercze"/>
            <w:rFonts w:asciiTheme="minorHAnsi" w:hAnsiTheme="minorHAnsi" w:cstheme="minorHAnsi"/>
          </w:rPr>
          <w:t>https://www.w3.org/WAI/WCAG21/Understanding/</w:t>
        </w:r>
      </w:hyperlink>
      <w:r w:rsidRPr="0087472B">
        <w:rPr>
          <w:rFonts w:asciiTheme="minorHAnsi" w:hAnsiTheme="minorHAnsi" w:cstheme="minorHAnsi"/>
        </w:rPr>
        <w:t xml:space="preserve"> - materiał w języku angielskim</w:t>
      </w:r>
    </w:p>
    <w:p w14:paraId="71A10472" w14:textId="11D6864D" w:rsidR="003E3D14" w:rsidRPr="0087472B" w:rsidRDefault="003E3D14" w:rsidP="005D75E0">
      <w:pPr>
        <w:pStyle w:val="Akapitzlist"/>
        <w:numPr>
          <w:ilvl w:val="0"/>
          <w:numId w:val="322"/>
        </w:numPr>
        <w:rPr>
          <w:rFonts w:asciiTheme="minorHAnsi" w:hAnsiTheme="minorHAnsi" w:cstheme="minorHAnsi"/>
        </w:rPr>
      </w:pPr>
      <w:r w:rsidRPr="0087472B">
        <w:rPr>
          <w:rFonts w:asciiTheme="minorHAnsi" w:hAnsiTheme="minorHAnsi" w:cstheme="minorHAnsi"/>
        </w:rPr>
        <w:t>Materiały o WCAG po polsku</w:t>
      </w:r>
      <w:r w:rsidR="00FB115F" w:rsidRPr="0087472B">
        <w:rPr>
          <w:rFonts w:asciiTheme="minorHAnsi" w:hAnsiTheme="minorHAnsi" w:cstheme="minorHAnsi"/>
        </w:rPr>
        <w:t>:</w:t>
      </w:r>
    </w:p>
    <w:p w14:paraId="49347F33" w14:textId="6DAA790B" w:rsidR="003E3D14" w:rsidRPr="0087472B" w:rsidRDefault="00FB115F" w:rsidP="00FB115F">
      <w:pPr>
        <w:pStyle w:val="Akapitzlist"/>
        <w:rPr>
          <w:rStyle w:val="Hipercze"/>
          <w:rFonts w:asciiTheme="minorHAnsi" w:hAnsiTheme="minorHAnsi" w:cstheme="minorHAnsi"/>
        </w:rPr>
      </w:pPr>
      <w:hyperlink r:id="rId118" w:history="1">
        <w:r w:rsidRPr="0087472B" w:rsidDel="59EA89C5">
          <w:rPr>
            <w:rStyle w:val="Hipercze"/>
            <w:rFonts w:asciiTheme="minorHAnsi" w:hAnsiTheme="minorHAnsi" w:cstheme="minorHAnsi"/>
          </w:rPr>
          <w:t>https://wcag.lepszyweb.pl/</w:t>
        </w:r>
      </w:hyperlink>
    </w:p>
    <w:p w14:paraId="7E00B60B" w14:textId="5E60F344" w:rsidR="003E3D14" w:rsidRPr="0087472B" w:rsidRDefault="00FB115F" w:rsidP="00FB115F">
      <w:pPr>
        <w:pStyle w:val="Akapitzlist"/>
        <w:rPr>
          <w:rStyle w:val="Hipercze"/>
          <w:rFonts w:asciiTheme="minorHAnsi" w:hAnsiTheme="minorHAnsi" w:cstheme="minorHAnsi"/>
        </w:rPr>
      </w:pPr>
      <w:hyperlink r:id="rId119" w:history="1">
        <w:r w:rsidRPr="0087472B" w:rsidDel="33BAA841">
          <w:rPr>
            <w:rStyle w:val="Hipercze"/>
            <w:rFonts w:asciiTheme="minorHAnsi" w:hAnsiTheme="minorHAnsi" w:cstheme="minorHAnsi"/>
          </w:rPr>
          <w:t>https://kinaole.co/category/akademia-wcag/</w:t>
        </w:r>
      </w:hyperlink>
    </w:p>
    <w:p w14:paraId="7C54C11F" w14:textId="508F8C6C" w:rsidR="003E3D14" w:rsidRPr="0087472B" w:rsidRDefault="003E3D14" w:rsidP="005D75E0">
      <w:pPr>
        <w:pStyle w:val="Akapitzlist"/>
        <w:numPr>
          <w:ilvl w:val="0"/>
          <w:numId w:val="322"/>
        </w:numPr>
        <w:rPr>
          <w:rFonts w:asciiTheme="minorHAnsi" w:eastAsia="Calibri" w:hAnsiTheme="minorHAnsi" w:cstheme="minorHAnsi"/>
        </w:rPr>
      </w:pPr>
      <w:r w:rsidRPr="0087472B">
        <w:rPr>
          <w:rFonts w:asciiTheme="minorHAnsi" w:eastAsia="Calibri" w:hAnsiTheme="minorHAnsi" w:cstheme="minorHAnsi"/>
        </w:rPr>
        <w:t>Cenne wskazówki w zakresie rozumienia i sprawdzania poszczególnych wytycznych i</w:t>
      </w:r>
      <w:r w:rsidR="002B74EE" w:rsidRPr="0087472B">
        <w:rPr>
          <w:rFonts w:asciiTheme="minorHAnsi" w:eastAsia="Calibri" w:hAnsiTheme="minorHAnsi" w:cstheme="minorHAnsi"/>
        </w:rPr>
        <w:t> </w:t>
      </w:r>
      <w:r w:rsidRPr="0087472B">
        <w:rPr>
          <w:rFonts w:asciiTheme="minorHAnsi" w:eastAsia="Calibri" w:hAnsiTheme="minorHAnsi" w:cstheme="minorHAnsi"/>
        </w:rPr>
        <w:t xml:space="preserve">kryteriów sukcesu zawiera </w:t>
      </w:r>
      <w:hyperlink r:id="rId120" w:history="1">
        <w:r w:rsidRPr="0087472B">
          <w:rPr>
            <w:rStyle w:val="Hipercze"/>
            <w:rFonts w:asciiTheme="minorHAnsi" w:eastAsia="Calibri" w:hAnsiTheme="minorHAnsi" w:cstheme="minorHAnsi"/>
          </w:rPr>
          <w:t>lista kontrolna</w:t>
        </w:r>
      </w:hyperlink>
      <w:r w:rsidRPr="0087472B">
        <w:rPr>
          <w:rFonts w:asciiTheme="minorHAnsi" w:eastAsia="Calibri" w:hAnsiTheme="minorHAnsi" w:cstheme="minorHAnsi"/>
        </w:rPr>
        <w:t xml:space="preserve"> zaproponowana przez Ministerstwo Cyfryzacji.</w:t>
      </w:r>
    </w:p>
    <w:p w14:paraId="5A81CFA6" w14:textId="15935DB1" w:rsidR="003E3D14" w:rsidRPr="0087472B" w:rsidRDefault="003E3D14" w:rsidP="005D75E0">
      <w:pPr>
        <w:pStyle w:val="Akapitzlist"/>
        <w:numPr>
          <w:ilvl w:val="0"/>
          <w:numId w:val="322"/>
        </w:numPr>
        <w:rPr>
          <w:rFonts w:asciiTheme="minorHAnsi" w:eastAsia="Calibri" w:hAnsiTheme="minorHAnsi" w:cstheme="minorHAnsi"/>
        </w:rPr>
      </w:pPr>
      <w:r w:rsidRPr="0087472B">
        <w:rPr>
          <w:rFonts w:asciiTheme="minorHAnsi" w:eastAsia="Calibri" w:hAnsiTheme="minorHAnsi" w:cstheme="minorHAnsi"/>
        </w:rPr>
        <w:t xml:space="preserve">W przygotowaniu deklaracji dostępności skorzystaj z </w:t>
      </w:r>
      <w:hyperlink r:id="rId121">
        <w:r w:rsidRPr="0087472B">
          <w:rPr>
            <w:rStyle w:val="Hipercze"/>
            <w:rFonts w:asciiTheme="minorHAnsi" w:eastAsia="Calibri" w:hAnsiTheme="minorHAnsi" w:cstheme="minorHAnsi"/>
          </w:rPr>
          <w:t>Warunków technicznych publikacji oraz strukturze dokumentu elektronicznego „Deklaracji Dostępności”</w:t>
        </w:r>
      </w:hyperlink>
      <w:r w:rsidRPr="0087472B">
        <w:rPr>
          <w:rFonts w:asciiTheme="minorHAnsi" w:eastAsia="Calibri" w:hAnsiTheme="minorHAnsi" w:cstheme="minorHAnsi"/>
        </w:rPr>
        <w:t xml:space="preserve"> opublikowanych</w:t>
      </w:r>
      <w:r w:rsidR="00D06A5B" w:rsidRPr="0087472B">
        <w:rPr>
          <w:rFonts w:asciiTheme="minorHAnsi" w:eastAsia="Calibri" w:hAnsiTheme="minorHAnsi" w:cstheme="minorHAnsi"/>
        </w:rPr>
        <w:t>.</w:t>
      </w:r>
    </w:p>
    <w:p w14:paraId="7FF20C8F" w14:textId="2288615B" w:rsidR="0003238B" w:rsidRPr="0087472B" w:rsidRDefault="003E3D14" w:rsidP="005D75E0">
      <w:pPr>
        <w:pStyle w:val="Akapitzlist"/>
        <w:numPr>
          <w:ilvl w:val="0"/>
          <w:numId w:val="322"/>
        </w:numPr>
        <w:rPr>
          <w:rFonts w:asciiTheme="minorHAnsi" w:eastAsia="Calibri" w:hAnsiTheme="minorHAnsi" w:cstheme="minorHAnsi"/>
        </w:rPr>
      </w:pPr>
      <w:r w:rsidRPr="0087472B">
        <w:rPr>
          <w:rFonts w:asciiTheme="minorHAnsi" w:eastAsia="Calibri" w:hAnsiTheme="minorHAnsi" w:cstheme="minorHAnsi"/>
        </w:rPr>
        <w:t xml:space="preserve">Do samooceny dostępności cyfrowej możesz wykorzystać </w:t>
      </w:r>
      <w:hyperlink r:id="rId122">
        <w:r w:rsidRPr="0087472B">
          <w:rPr>
            <w:rStyle w:val="Hipercze"/>
            <w:rFonts w:asciiTheme="minorHAnsi" w:eastAsia="Calibri" w:hAnsiTheme="minorHAnsi" w:cstheme="minorHAnsi"/>
          </w:rPr>
          <w:t>listę kontrolną</w:t>
        </w:r>
      </w:hyperlink>
      <w:r w:rsidRPr="0087472B">
        <w:rPr>
          <w:rFonts w:asciiTheme="minorHAnsi" w:eastAsia="Calibri" w:hAnsiTheme="minorHAnsi" w:cstheme="minorHAnsi"/>
        </w:rPr>
        <w:t xml:space="preserve"> ze strony Ministerstwa Cyfryzacji.</w:t>
      </w:r>
    </w:p>
    <w:p w14:paraId="650BB2A1" w14:textId="77777777" w:rsidR="0003238B" w:rsidRPr="0087472B" w:rsidRDefault="0003238B">
      <w:pPr>
        <w:spacing w:after="0" w:line="240" w:lineRule="auto"/>
        <w:rPr>
          <w:rFonts w:asciiTheme="minorHAnsi" w:eastAsia="Calibri" w:hAnsiTheme="minorHAnsi" w:cstheme="minorHAnsi"/>
        </w:rPr>
      </w:pPr>
      <w:r w:rsidRPr="0087472B">
        <w:rPr>
          <w:rFonts w:asciiTheme="minorHAnsi" w:eastAsia="Calibri" w:hAnsiTheme="minorHAnsi" w:cstheme="minorHAnsi"/>
        </w:rPr>
        <w:br w:type="page"/>
      </w:r>
    </w:p>
    <w:p w14:paraId="4D24CDC6" w14:textId="1C0537F0" w:rsidR="00145BDF" w:rsidRPr="0087472B" w:rsidRDefault="00145BDF" w:rsidP="00890BB0">
      <w:pPr>
        <w:pStyle w:val="Nagwek2"/>
        <w:rPr>
          <w:rFonts w:asciiTheme="minorHAnsi" w:hAnsiTheme="minorHAnsi" w:cstheme="minorHAnsi"/>
        </w:rPr>
      </w:pPr>
      <w:bookmarkStart w:id="444" w:name="_Toc213679680"/>
      <w:bookmarkStart w:id="445" w:name="_Toc213825954"/>
      <w:bookmarkStart w:id="446" w:name="_Toc213825955"/>
      <w:bookmarkEnd w:id="444"/>
      <w:bookmarkEnd w:id="445"/>
      <w:r w:rsidRPr="0087472B">
        <w:rPr>
          <w:rFonts w:asciiTheme="minorHAnsi" w:hAnsiTheme="minorHAnsi" w:cstheme="minorHAnsi"/>
        </w:rPr>
        <w:lastRenderedPageBreak/>
        <w:t xml:space="preserve">Załączniki </w:t>
      </w:r>
      <w:r w:rsidR="00C7712B" w:rsidRPr="0087472B">
        <w:rPr>
          <w:rFonts w:asciiTheme="minorHAnsi" w:hAnsiTheme="minorHAnsi" w:cstheme="minorHAnsi"/>
        </w:rPr>
        <w:t>do standardu</w:t>
      </w:r>
      <w:bookmarkEnd w:id="446"/>
    </w:p>
    <w:p w14:paraId="421B33F5" w14:textId="5D24FD5D" w:rsidR="00FB115F" w:rsidRPr="0087472B" w:rsidRDefault="00FB115F" w:rsidP="005D75E0">
      <w:pPr>
        <w:pStyle w:val="Akapitzlist"/>
        <w:numPr>
          <w:ilvl w:val="2"/>
          <w:numId w:val="321"/>
        </w:numPr>
        <w:ind w:left="426"/>
        <w:rPr>
          <w:rFonts w:asciiTheme="minorHAnsi" w:eastAsia="Calibri" w:hAnsiTheme="minorHAnsi" w:cstheme="minorHAnsi"/>
        </w:rPr>
      </w:pPr>
      <w:r w:rsidRPr="0087472B">
        <w:rPr>
          <w:rFonts w:asciiTheme="minorHAnsi" w:eastAsia="Calibri" w:hAnsiTheme="minorHAnsi" w:cstheme="minorHAnsi"/>
        </w:rPr>
        <w:t>Załącznik nr 1 Regulamin wejścia z psem asystującym</w:t>
      </w:r>
    </w:p>
    <w:p w14:paraId="28A52854" w14:textId="1BA7A7A7" w:rsidR="00FB115F" w:rsidRPr="0087472B" w:rsidRDefault="00FB115F" w:rsidP="005D75E0">
      <w:pPr>
        <w:pStyle w:val="Akapitzlist"/>
        <w:numPr>
          <w:ilvl w:val="2"/>
          <w:numId w:val="321"/>
        </w:numPr>
        <w:ind w:left="426"/>
        <w:rPr>
          <w:rFonts w:asciiTheme="minorHAnsi" w:eastAsia="Calibri" w:hAnsiTheme="minorHAnsi" w:cstheme="minorHAnsi"/>
        </w:rPr>
      </w:pPr>
      <w:r w:rsidRPr="0087472B">
        <w:rPr>
          <w:rFonts w:asciiTheme="minorHAnsi" w:eastAsia="Calibri" w:hAnsiTheme="minorHAnsi" w:cstheme="minorHAnsi"/>
        </w:rPr>
        <w:t>Załącznik nr 2 Formularz komunikacyjny</w:t>
      </w:r>
    </w:p>
    <w:p w14:paraId="6308EEB0" w14:textId="1F0BD8D1" w:rsidR="00FB115F" w:rsidRPr="0087472B" w:rsidRDefault="00FB115F" w:rsidP="005D75E0">
      <w:pPr>
        <w:pStyle w:val="Akapitzlist"/>
        <w:numPr>
          <w:ilvl w:val="2"/>
          <w:numId w:val="321"/>
        </w:numPr>
        <w:ind w:left="426"/>
        <w:rPr>
          <w:rFonts w:asciiTheme="minorHAnsi" w:eastAsia="Calibri" w:hAnsiTheme="minorHAnsi" w:cstheme="minorHAnsi"/>
        </w:rPr>
      </w:pPr>
      <w:r w:rsidRPr="0087472B">
        <w:rPr>
          <w:rFonts w:asciiTheme="minorHAnsi" w:eastAsia="Calibri" w:hAnsiTheme="minorHAnsi" w:cstheme="minorHAnsi"/>
        </w:rPr>
        <w:t>Załącznik nr 3 Zgoda na leczenie</w:t>
      </w:r>
    </w:p>
    <w:p w14:paraId="68B9BD69" w14:textId="109A609E" w:rsidR="00FB115F" w:rsidRPr="0087472B" w:rsidRDefault="00FB115F" w:rsidP="005D75E0">
      <w:pPr>
        <w:pStyle w:val="Akapitzlist"/>
        <w:numPr>
          <w:ilvl w:val="2"/>
          <w:numId w:val="321"/>
        </w:numPr>
        <w:ind w:left="426"/>
        <w:rPr>
          <w:rFonts w:asciiTheme="minorHAnsi" w:eastAsia="Calibri" w:hAnsiTheme="minorHAnsi" w:cstheme="minorHAnsi"/>
        </w:rPr>
      </w:pPr>
      <w:r w:rsidRPr="0087472B">
        <w:rPr>
          <w:rFonts w:asciiTheme="minorHAnsi" w:eastAsia="Calibri" w:hAnsiTheme="minorHAnsi" w:cstheme="minorHAnsi"/>
        </w:rPr>
        <w:t>Załącznik nr 4 Ankieta satysfakcji pacjenta</w:t>
      </w:r>
    </w:p>
    <w:p w14:paraId="6FF1D8AE" w14:textId="7F736C86" w:rsidR="00CA2509" w:rsidRPr="0087472B" w:rsidRDefault="00FB115F" w:rsidP="005D75E0">
      <w:pPr>
        <w:pStyle w:val="Akapitzlist"/>
        <w:numPr>
          <w:ilvl w:val="2"/>
          <w:numId w:val="321"/>
        </w:numPr>
        <w:ind w:left="426"/>
        <w:rPr>
          <w:rFonts w:asciiTheme="minorHAnsi" w:eastAsia="Calibri" w:hAnsiTheme="minorHAnsi" w:cstheme="minorHAnsi"/>
        </w:rPr>
      </w:pPr>
      <w:r w:rsidRPr="0087472B">
        <w:rPr>
          <w:rFonts w:asciiTheme="minorHAnsi" w:eastAsia="Calibri" w:hAnsiTheme="minorHAnsi" w:cstheme="minorHAnsi"/>
        </w:rPr>
        <w:t>Załącznik nr 5 Skierowanie do leczenia szpitalnego ZO</w:t>
      </w:r>
    </w:p>
    <w:p w14:paraId="2CF10F4C" w14:textId="11FFBF84" w:rsidR="004D1014" w:rsidRPr="0087472B" w:rsidRDefault="004E51EF" w:rsidP="005D75E0">
      <w:pPr>
        <w:keepNext/>
        <w:spacing w:before="8040"/>
        <w:rPr>
          <w:rFonts w:asciiTheme="minorHAnsi" w:eastAsiaTheme="minorEastAsia" w:hAnsiTheme="minorHAnsi" w:cstheme="minorHAnsi"/>
          <w:b/>
          <w:bCs/>
          <w:sz w:val="32"/>
          <w:szCs w:val="32"/>
        </w:rPr>
      </w:pPr>
      <w:r w:rsidRPr="0087472B">
        <w:rPr>
          <w:rFonts w:asciiTheme="minorHAnsi" w:eastAsiaTheme="minorEastAsia" w:hAnsiTheme="minorHAnsi" w:cstheme="minorHAnsi"/>
          <w:b/>
          <w:bCs/>
          <w:sz w:val="32"/>
          <w:szCs w:val="32"/>
        </w:rPr>
        <w:t>Tr</w:t>
      </w:r>
      <w:r w:rsidR="004D1014" w:rsidRPr="0087472B">
        <w:rPr>
          <w:rFonts w:asciiTheme="minorHAnsi" w:eastAsiaTheme="minorEastAsia" w:hAnsiTheme="minorHAnsi" w:cstheme="minorHAnsi"/>
          <w:b/>
          <w:bCs/>
          <w:sz w:val="32"/>
          <w:szCs w:val="32"/>
        </w:rPr>
        <w:t>eść nagłówka</w:t>
      </w:r>
    </w:p>
    <w:p w14:paraId="46BCE757" w14:textId="6D60BF2E" w:rsidR="00693926" w:rsidRPr="0087472B" w:rsidRDefault="00693926" w:rsidP="00693926">
      <w:pPr>
        <w:rPr>
          <w:rFonts w:asciiTheme="minorHAnsi" w:hAnsiTheme="minorHAnsi" w:cstheme="minorHAnsi"/>
        </w:rPr>
      </w:pPr>
      <w:r w:rsidRPr="0087472B">
        <w:rPr>
          <w:rStyle w:val="ui-provider"/>
          <w:rFonts w:asciiTheme="minorHAnsi" w:hAnsiTheme="minorHAnsi" w:cstheme="minorHAnsi"/>
        </w:rPr>
        <w:t>Zestaw logotypów: symbol graficzny Funduszy Europejskich z napisem Fundusze Europejskie dla Rozwoju Społecznego; flaga Polski z napisem Rzeczpospolita Polska; flaga Unii Europejskiej z napisem Dofinansowane przez Unię Europejską</w:t>
      </w:r>
      <w:r w:rsidR="00B917A2" w:rsidRPr="0087472B">
        <w:rPr>
          <w:rStyle w:val="ui-provider"/>
          <w:rFonts w:asciiTheme="minorHAnsi" w:hAnsiTheme="minorHAnsi" w:cstheme="minorHAnsi"/>
        </w:rPr>
        <w:t xml:space="preserve">, </w:t>
      </w:r>
      <w:r w:rsidR="00B917A2" w:rsidRPr="0087472B">
        <w:rPr>
          <w:rFonts w:asciiTheme="minorHAnsi" w:hAnsiTheme="minorHAnsi" w:cstheme="minorHAnsi"/>
        </w:rPr>
        <w:t>nazwa projektu Dostępna stomatologia.</w:t>
      </w:r>
    </w:p>
    <w:p w14:paraId="7CA5B0B7" w14:textId="1218AE5D" w:rsidR="004D1014" w:rsidRPr="0087472B" w:rsidRDefault="004D1014" w:rsidP="00CB0255">
      <w:pPr>
        <w:rPr>
          <w:rFonts w:asciiTheme="minorHAnsi" w:eastAsiaTheme="minorHAnsi" w:hAnsiTheme="minorHAnsi" w:cstheme="minorHAnsi"/>
          <w:b/>
          <w:bCs/>
          <w:sz w:val="32"/>
          <w:szCs w:val="32"/>
        </w:rPr>
      </w:pPr>
      <w:r w:rsidRPr="0087472B">
        <w:rPr>
          <w:rFonts w:asciiTheme="minorHAnsi" w:eastAsiaTheme="minorHAnsi" w:hAnsiTheme="minorHAnsi" w:cstheme="minorHAnsi"/>
          <w:b/>
          <w:bCs/>
          <w:sz w:val="32"/>
          <w:szCs w:val="32"/>
        </w:rPr>
        <w:t>Treść stopki</w:t>
      </w:r>
    </w:p>
    <w:p w14:paraId="24DB5A7A" w14:textId="7273C459" w:rsidR="00C6276F" w:rsidRPr="0087472B" w:rsidRDefault="00C55B75" w:rsidP="00594918">
      <w:pPr>
        <w:rPr>
          <w:rFonts w:asciiTheme="minorHAnsi" w:hAnsiTheme="minorHAnsi" w:cstheme="minorHAnsi"/>
        </w:rPr>
      </w:pPr>
      <w:r w:rsidRPr="0087472B">
        <w:rPr>
          <w:rFonts w:asciiTheme="minorHAnsi" w:hAnsiTheme="minorHAnsi" w:cstheme="minorHAnsi"/>
        </w:rPr>
        <w:t>Zestaw logotypów:</w:t>
      </w:r>
      <w:r w:rsidR="00693926" w:rsidRPr="0087472B">
        <w:rPr>
          <w:rFonts w:asciiTheme="minorHAnsi" w:hAnsiTheme="minorHAnsi" w:cstheme="minorHAnsi"/>
        </w:rPr>
        <w:t xml:space="preserve"> </w:t>
      </w:r>
      <w:r w:rsidRPr="0087472B">
        <w:rPr>
          <w:rFonts w:asciiTheme="minorHAnsi" w:hAnsiTheme="minorHAnsi" w:cstheme="minorHAnsi"/>
        </w:rPr>
        <w:t xml:space="preserve">Lider </w:t>
      </w:r>
      <w:r w:rsidR="00693926" w:rsidRPr="0087472B">
        <w:rPr>
          <w:rFonts w:asciiTheme="minorHAnsi" w:hAnsiTheme="minorHAnsi" w:cstheme="minorHAnsi"/>
        </w:rPr>
        <w:t>Państw</w:t>
      </w:r>
      <w:r w:rsidRPr="0087472B">
        <w:rPr>
          <w:rFonts w:asciiTheme="minorHAnsi" w:hAnsiTheme="minorHAnsi" w:cstheme="minorHAnsi"/>
        </w:rPr>
        <w:t>owy</w:t>
      </w:r>
      <w:r w:rsidR="00693926" w:rsidRPr="0087472B">
        <w:rPr>
          <w:rFonts w:asciiTheme="minorHAnsi" w:hAnsiTheme="minorHAnsi" w:cstheme="minorHAnsi"/>
        </w:rPr>
        <w:t xml:space="preserve"> Fundusz Rehabilitacji Osób Niepełnosprawnych</w:t>
      </w:r>
      <w:r w:rsidRPr="0087472B">
        <w:rPr>
          <w:rFonts w:asciiTheme="minorHAnsi" w:hAnsiTheme="minorHAnsi" w:cstheme="minorHAnsi"/>
        </w:rPr>
        <w:t xml:space="preserve"> oraz</w:t>
      </w:r>
      <w:r w:rsidR="00594918" w:rsidRPr="0087472B">
        <w:rPr>
          <w:rFonts w:asciiTheme="minorHAnsi" w:hAnsiTheme="minorHAnsi" w:cstheme="minorHAnsi"/>
        </w:rPr>
        <w:t> </w:t>
      </w:r>
      <w:r w:rsidR="00E52729" w:rsidRPr="0087472B">
        <w:rPr>
          <w:rFonts w:asciiTheme="minorHAnsi" w:hAnsiTheme="minorHAnsi" w:cstheme="minorHAnsi"/>
        </w:rPr>
        <w:t>p</w:t>
      </w:r>
      <w:r w:rsidRPr="0087472B">
        <w:rPr>
          <w:rFonts w:asciiTheme="minorHAnsi" w:hAnsiTheme="minorHAnsi" w:cstheme="minorHAnsi"/>
        </w:rPr>
        <w:t>artner</w:t>
      </w:r>
      <w:r w:rsidR="00D73CBD" w:rsidRPr="0087472B">
        <w:rPr>
          <w:rFonts w:asciiTheme="minorHAnsi" w:hAnsiTheme="minorHAnsi" w:cstheme="minorHAnsi"/>
        </w:rPr>
        <w:t xml:space="preserve">zy: </w:t>
      </w:r>
      <w:r w:rsidRPr="0087472B">
        <w:rPr>
          <w:rFonts w:asciiTheme="minorHAnsi" w:hAnsiTheme="minorHAnsi" w:cstheme="minorHAnsi"/>
        </w:rPr>
        <w:t>Avalon – bezpośrednia pomoc niepełnosprawnym i Polskie Towarzystw</w:t>
      </w:r>
      <w:r w:rsidR="00D73CBD" w:rsidRPr="0087472B">
        <w:rPr>
          <w:rFonts w:asciiTheme="minorHAnsi" w:hAnsiTheme="minorHAnsi" w:cstheme="minorHAnsi"/>
        </w:rPr>
        <w:t>o</w:t>
      </w:r>
      <w:r w:rsidRPr="0087472B">
        <w:rPr>
          <w:rFonts w:asciiTheme="minorHAnsi" w:hAnsiTheme="minorHAnsi" w:cstheme="minorHAnsi"/>
        </w:rPr>
        <w:t xml:space="preserve"> Stomatologiczne</w:t>
      </w:r>
      <w:r w:rsidR="0001123F" w:rsidRPr="0087472B">
        <w:rPr>
          <w:rFonts w:asciiTheme="minorHAnsi" w:hAnsiTheme="minorHAnsi" w:cstheme="minorHAnsi"/>
        </w:rPr>
        <w:t>.</w:t>
      </w:r>
    </w:p>
    <w:sectPr w:rsidR="00C6276F" w:rsidRPr="0087472B" w:rsidSect="00931782">
      <w:headerReference w:type="default" r:id="rId123"/>
      <w:footerReference w:type="default" r:id="rId124"/>
      <w:pgSz w:w="11906" w:h="16838"/>
      <w:pgMar w:top="1134" w:right="1416" w:bottom="709" w:left="1418" w:header="142" w:footer="573"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69A3D" w14:textId="77777777" w:rsidR="006A2DCD" w:rsidRPr="00236E93" w:rsidRDefault="006A2DCD" w:rsidP="008D2F1F">
      <w:r w:rsidRPr="00236E93">
        <w:separator/>
      </w:r>
    </w:p>
  </w:endnote>
  <w:endnote w:type="continuationSeparator" w:id="0">
    <w:p w14:paraId="03F38672" w14:textId="77777777" w:rsidR="006A2DCD" w:rsidRPr="00236E93" w:rsidRDefault="006A2DCD" w:rsidP="008D2F1F">
      <w:r w:rsidRPr="00236E93">
        <w:continuationSeparator/>
      </w:r>
    </w:p>
  </w:endnote>
  <w:endnote w:type="continuationNotice" w:id="1">
    <w:p w14:paraId="3D9C6878" w14:textId="77777777" w:rsidR="006A2DCD" w:rsidRPr="00236E93" w:rsidRDefault="006A2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DejaVu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3FCD" w14:textId="62F9A1D1" w:rsidR="007F0277" w:rsidRPr="00236E93" w:rsidRDefault="007F0277" w:rsidP="007F0277">
    <w:pPr>
      <w:pStyle w:val="Stopka"/>
      <w:tabs>
        <w:tab w:val="clear" w:pos="4536"/>
        <w:tab w:val="clear" w:pos="9072"/>
      </w:tabs>
      <w:spacing w:after="240"/>
      <w:jc w:val="right"/>
    </w:pPr>
    <w:r w:rsidRPr="00236E93">
      <w:rPr>
        <w:rFonts w:ascii="Times New Roman" w:hAnsi="Times New Roman"/>
        <w:b/>
        <w:bCs/>
        <w:lang w:eastAsia="pl-PL"/>
      </w:rPr>
      <w:tab/>
    </w:r>
    <w:sdt>
      <w:sdtPr>
        <w:id w:val="698669491"/>
        <w:docPartObj>
          <w:docPartGallery w:val="Page Numbers (Bottom of Page)"/>
          <w:docPartUnique/>
        </w:docPartObj>
      </w:sdtPr>
      <w:sdtEndPr/>
      <w:sdtContent>
        <w:r w:rsidRPr="00236E93">
          <w:fldChar w:fldCharType="begin"/>
        </w:r>
        <w:r w:rsidRPr="00236E93">
          <w:instrText>PAGE   \* MERGEFORMAT</w:instrText>
        </w:r>
        <w:r w:rsidRPr="00236E93">
          <w:fldChar w:fldCharType="separate"/>
        </w:r>
        <w:r w:rsidRPr="00236E93">
          <w:t>1</w:t>
        </w:r>
        <w:r w:rsidRPr="00236E93">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ED22" w14:textId="04838838" w:rsidR="007F0277" w:rsidRPr="00236E93" w:rsidRDefault="007F0277" w:rsidP="007F0277">
    <w:pPr>
      <w:pStyle w:val="Stopka"/>
      <w:tabs>
        <w:tab w:val="clear" w:pos="9072"/>
        <w:tab w:val="left" w:pos="4536"/>
      </w:tabs>
      <w:spacing w:before="120" w:after="120"/>
      <w:ind w:left="284"/>
    </w:pPr>
    <w:r w:rsidRPr="00946768">
      <w:rPr>
        <w:rFonts w:asciiTheme="minorHAnsi" w:hAnsiTheme="minorHAnsi" w:cstheme="minorHAnsi"/>
        <w:noProof/>
        <w:lang w:eastAsia="pl-PL"/>
      </w:rPr>
      <mc:AlternateContent>
        <mc:Choice Requires="wps">
          <w:drawing>
            <wp:anchor distT="0" distB="0" distL="114300" distR="114300" simplePos="0" relativeHeight="251661312" behindDoc="0" locked="0" layoutInCell="1" allowOverlap="1" wp14:anchorId="5B8038F8" wp14:editId="641C62D9">
              <wp:simplePos x="0" y="0"/>
              <wp:positionH relativeFrom="column">
                <wp:posOffset>0</wp:posOffset>
              </wp:positionH>
              <wp:positionV relativeFrom="paragraph">
                <wp:posOffset>0</wp:posOffset>
              </wp:positionV>
              <wp:extent cx="6172200" cy="0"/>
              <wp:effectExtent l="0" t="0" r="0" b="0"/>
              <wp:wrapNone/>
              <wp:docPr id="825184028" name="Łącznik prosty 1" descr="Belka z logotypami Państwowego Funduszu Rehabilitacji Osób Niepełnosprawnych, Fundacji Avalon i Polskiego Towarzystwa Stomatologicznego."/>
              <wp:cNvGraphicFramePr/>
              <a:graphic xmlns:a="http://schemas.openxmlformats.org/drawingml/2006/main">
                <a:graphicData uri="http://schemas.microsoft.com/office/word/2010/wordprocessingShape">
                  <wps:wsp>
                    <wps:cNvCnPr/>
                    <wps:spPr>
                      <a:xfrm>
                        <a:off x="0" y="0"/>
                        <a:ext cx="617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D43836" id="Łącznik prosty 1" o:spid="_x0000_s1026" alt="Belka z logotypami Państwowego Funduszu Rehabilitacji Osób Niepełnosprawnych, Fundacji Avalon i Polskiego Towarzystwa Stomatologicznego."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4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" strokecolor="black [3200]" strokeweight=".5pt">
              <v:stroke joinstyle="miter"/>
            </v:line>
          </w:pict>
        </mc:Fallback>
      </mc:AlternateContent>
    </w:r>
    <w:r w:rsidRPr="00236E93">
      <w:t xml:space="preserve">Lider </w:t>
    </w:r>
    <w:r w:rsidRPr="00236E93">
      <w:tab/>
      <w:t>Partnerzy</w:t>
    </w:r>
  </w:p>
  <w:p w14:paraId="03BD4488" w14:textId="41DD65F8" w:rsidR="007F0277" w:rsidRPr="00236E93" w:rsidRDefault="007F0277" w:rsidP="007F0277">
    <w:pPr>
      <w:pStyle w:val="Stopka"/>
      <w:tabs>
        <w:tab w:val="clear" w:pos="4536"/>
        <w:tab w:val="clear" w:pos="9072"/>
      </w:tabs>
      <w:spacing w:after="240"/>
      <w:jc w:val="right"/>
    </w:pPr>
    <w:r w:rsidRPr="00946768">
      <w:rPr>
        <w:rFonts w:ascii="Times New Roman" w:hAnsi="Times New Roman"/>
        <w:b/>
        <w:bCs/>
        <w:noProof/>
        <w:lang w:eastAsia="pl-PL"/>
      </w:rPr>
      <w:drawing>
        <wp:inline distT="0" distB="0" distL="0" distR="0" wp14:anchorId="33613F85" wp14:editId="34CEAD54">
          <wp:extent cx="5920576" cy="738277"/>
          <wp:effectExtent l="0" t="0" r="4445" b="5080"/>
          <wp:docPr id="949862790" name="Obraz 1" descr="Zestaw logotypów: Lider Państwowy Fundusz Rehabilitacji Osób Niepełnosprawnych oraz partnerów: Avalon – bezpośrednia pomoc niepełnosprawnym i Polskiego Towarzystwa Stomatologi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9571" name="Obraz 1" descr="Zestaw logotypów: Lider Państwowy Fundusz Rehabilitacji Osób Niepełnosprawnych oraz partnerów: Avalon – bezpośrednia pomoc niepełnosprawnym i Polskiego Towarzystwa Stomatologicznego."/>
                  <pic:cNvPicPr/>
                </pic:nvPicPr>
                <pic:blipFill>
                  <a:blip r:embed="rId1"/>
                  <a:stretch>
                    <a:fillRect/>
                  </a:stretch>
                </pic:blipFill>
                <pic:spPr>
                  <a:xfrm>
                    <a:off x="0" y="0"/>
                    <a:ext cx="6079625" cy="7581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918104"/>
      <w:docPartObj>
        <w:docPartGallery w:val="Page Numbers (Bottom of Page)"/>
        <w:docPartUnique/>
      </w:docPartObj>
    </w:sdtPr>
    <w:sdtEndPr/>
    <w:sdtContent>
      <w:p w14:paraId="594497A6" w14:textId="3F04B140" w:rsidR="004958CA" w:rsidRPr="00236E93" w:rsidRDefault="00887135" w:rsidP="00887135">
        <w:pPr>
          <w:pStyle w:val="Stopka"/>
          <w:jc w:val="right"/>
        </w:pPr>
        <w:r w:rsidRPr="00236E93">
          <w:fldChar w:fldCharType="begin"/>
        </w:r>
        <w:r w:rsidRPr="00236E93">
          <w:instrText>PAGE   \* MERGEFORMAT</w:instrText>
        </w:r>
        <w:r w:rsidRPr="00236E93">
          <w:fldChar w:fldCharType="separate"/>
        </w:r>
        <w:r w:rsidRPr="00236E93">
          <w:t>2</w:t>
        </w:r>
        <w:r w:rsidRPr="00236E9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4B873" w14:textId="77777777" w:rsidR="006A2DCD" w:rsidRPr="00236E93" w:rsidRDefault="006A2DCD" w:rsidP="008D2F1F">
      <w:r w:rsidRPr="00236E93">
        <w:separator/>
      </w:r>
    </w:p>
  </w:footnote>
  <w:footnote w:type="continuationSeparator" w:id="0">
    <w:p w14:paraId="7146665A" w14:textId="77777777" w:rsidR="006A2DCD" w:rsidRPr="00236E93" w:rsidRDefault="006A2DCD" w:rsidP="008D2F1F">
      <w:r w:rsidRPr="00236E93">
        <w:continuationSeparator/>
      </w:r>
    </w:p>
  </w:footnote>
  <w:footnote w:type="continuationNotice" w:id="1">
    <w:p w14:paraId="619A3B9D" w14:textId="77777777" w:rsidR="006A2DCD" w:rsidRPr="00236E93" w:rsidRDefault="006A2D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CD18" w14:textId="77777777" w:rsidR="007F0277" w:rsidRPr="00252765" w:rsidRDefault="007F0277" w:rsidP="007F0277">
    <w:pPr>
      <w:pStyle w:val="Podstawowyakapitowy"/>
      <w:ind w:left="-426"/>
      <w:rPr>
        <w:lang w:eastAsia="pl-PL"/>
      </w:rPr>
    </w:pPr>
    <w:r w:rsidRPr="008F3E85">
      <w:rPr>
        <w:noProof/>
        <w:lang w:eastAsia="pl-PL"/>
      </w:rPr>
      <w:drawing>
        <wp:inline distT="0" distB="0" distL="0" distR="0" wp14:anchorId="4A33A11E" wp14:editId="39B8E9BE">
          <wp:extent cx="6346190" cy="878205"/>
          <wp:effectExtent l="0" t="0" r="0" b="0"/>
          <wp:docPr id="357739064" name="Obraz 2" descr="Zestaw logotypów: symbol graficzny Funduszy Europejskich z napisem Fundusze Europejskie dla Rozwoju Społecznego; flaga Polski z napisem Rzeczpospolita Polska; flaga Unii Europejskiej z napisem Dofinansowane przez Unię Europej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21276" name="Obraz 2" descr="Zestaw logotypów: symbol graficzny Funduszy Europejskich z napisem Fundusze Europejskie dla Rozwoju Społecznego; flaga Polski z napisem Rzeczpospolita Polska; flaga Unii Europejskiej z napisem Dofinansowane przez Unię Europejsk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6190" cy="878205"/>
                  </a:xfrm>
                  <a:prstGeom prst="rect">
                    <a:avLst/>
                  </a:prstGeom>
                  <a:noFill/>
                </pic:spPr>
              </pic:pic>
            </a:graphicData>
          </a:graphic>
        </wp:inline>
      </w:drawing>
    </w:r>
  </w:p>
  <w:p w14:paraId="798321C5" w14:textId="21A389FF" w:rsidR="007F0277" w:rsidRPr="00252765" w:rsidRDefault="007F0277" w:rsidP="00767E7A">
    <w:pPr>
      <w:pStyle w:val="Podstawowyakapitowy"/>
      <w:ind w:left="-284"/>
      <w:jc w:val="center"/>
      <w:rPr>
        <w:rFonts w:asciiTheme="minorHAnsi" w:hAnsiTheme="minorHAnsi" w:cstheme="minorHAnsi"/>
        <w:lang w:eastAsia="pl-PL"/>
      </w:rPr>
    </w:pPr>
    <w:r w:rsidRPr="00946768">
      <w:rPr>
        <w:rFonts w:asciiTheme="minorHAnsi" w:hAnsiTheme="minorHAnsi" w:cstheme="minorHAnsi"/>
        <w:noProof/>
        <w:lang w:eastAsia="pl-PL"/>
      </w:rPr>
      <mc:AlternateContent>
        <mc:Choice Requires="wps">
          <w:drawing>
            <wp:anchor distT="0" distB="0" distL="114300" distR="114300" simplePos="0" relativeHeight="251657216" behindDoc="0" locked="0" layoutInCell="1" allowOverlap="1" wp14:anchorId="05EC02CE" wp14:editId="62A2FFF2">
              <wp:simplePos x="0" y="0"/>
              <wp:positionH relativeFrom="column">
                <wp:posOffset>-205105</wp:posOffset>
              </wp:positionH>
              <wp:positionV relativeFrom="paragraph">
                <wp:posOffset>240030</wp:posOffset>
              </wp:positionV>
              <wp:extent cx="6172200" cy="0"/>
              <wp:effectExtent l="0" t="0" r="0" b="0"/>
              <wp:wrapNone/>
              <wp:docPr id="1252401534" name="Łącznik prosty 1" descr="Belka z oznaczeniem Funduszy Europejskich dla ROzwoju Społęcznego, flagą Polski i flagą Unii Europejskiej."/>
              <wp:cNvGraphicFramePr/>
              <a:graphic xmlns:a="http://schemas.openxmlformats.org/drawingml/2006/main">
                <a:graphicData uri="http://schemas.microsoft.com/office/word/2010/wordprocessingShape">
                  <wps:wsp>
                    <wps:cNvCnPr/>
                    <wps:spPr>
                      <a:xfrm>
                        <a:off x="0" y="0"/>
                        <a:ext cx="6172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2FD907" id="Łącznik prosty 1" o:spid="_x0000_s1026" alt="Belka z oznaczeniem Funduszy Europejskich dla ROzwoju Społęcznego, flagą Polski i flagą Unii Europejskiej."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6.15pt,18.9pt" to="469.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" strokecolor="windowText" strokeweight=".5pt">
              <v:stroke joinstyle="miter"/>
            </v:line>
          </w:pict>
        </mc:Fallback>
      </mc:AlternateContent>
    </w:r>
    <w:r w:rsidRPr="00252765">
      <w:rPr>
        <w:rFonts w:asciiTheme="minorHAnsi" w:hAnsiTheme="minorHAnsi" w:cstheme="minorHAnsi"/>
        <w:lang w:eastAsia="pl-PL"/>
      </w:rPr>
      <w:t>Dostępna stomatologi</w:t>
    </w:r>
    <w:r w:rsidR="00767E7A" w:rsidRPr="00252765">
      <w:rPr>
        <w:rFonts w:asciiTheme="minorHAnsi" w:hAnsiTheme="minorHAnsi" w:cstheme="minorHAnsi"/>
        <w:lang w:eastAsia="pl-PL"/>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F3218" w14:textId="77777777" w:rsidR="004958CA" w:rsidRPr="00236E93" w:rsidRDefault="004958CA">
    <w:pPr>
      <w:pStyle w:val="Tekstpodstawowy"/>
      <w:spacing w:line="14" w:lineRule="auto"/>
      <w:ind w:left="0"/>
      <w:rPr>
        <w:sz w:val="20"/>
      </w:rPr>
    </w:pPr>
  </w:p>
</w:hdr>
</file>

<file path=word/intelligence2.xml><?xml version="1.0" encoding="utf-8"?>
<int2:intelligence xmlns:int2="http://schemas.microsoft.com/office/intelligence/2020/intelligence" xmlns:oel="http://schemas.microsoft.com/office/2019/extlst">
  <int2:observations>
    <int2:textHash int2:hashCode="6X8ne4GzyQRd0U" int2:id="DDntb74e">
      <int2:state int2:value="Rejected" int2:type="spell"/>
    </int2:textHash>
    <int2:textHash int2:hashCode="TKBTCwiDJ1b13H" int2:id="ECaHWr3P">
      <int2:state int2:value="Rejected" int2:type="spell"/>
    </int2:textHash>
    <int2:textHash int2:hashCode="/eMwVjHVrQ3mSw" int2:id="Iman3FoZ">
      <int2:state int2:value="Rejected" int2:type="spell"/>
    </int2:textHash>
    <int2:textHash int2:hashCode="J/bI+zoGa6guML" int2:id="iR3sotnp">
      <int2:state int2:value="Rejected" int2:type="spell"/>
    </int2:textHash>
    <int2:textHash int2:hashCode="TsDkJFSG/tjalS" int2:id="o2U80q8C">
      <int2:state int2:value="Rejected" int2:type="spell"/>
    </int2:textHash>
    <int2:textHash int2:hashCode="XeLQ6l57AYTiJy" int2:id="sxm7MMsu">
      <int2:state int2:value="Rejected" int2:type="spell"/>
    </int2:textHash>
    <int2:textHash int2:hashCode="CdvZyozaFnsI9j" int2:id="yA3OlLJi">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2F9"/>
    <w:multiLevelType w:val="multilevel"/>
    <w:tmpl w:val="19924162"/>
    <w:lvl w:ilvl="0">
      <w:start w:val="1"/>
      <w:numFmt w:val="bullet"/>
      <w:lvlText w:val="o"/>
      <w:lvlJc w:val="left"/>
      <w:pPr>
        <w:tabs>
          <w:tab w:val="num" w:pos="1778"/>
        </w:tabs>
        <w:ind w:left="1778" w:hanging="360"/>
      </w:pPr>
      <w:rPr>
        <w:rFonts w:ascii="Courier New" w:hAnsi="Courier New" w:cs="Courier New" w:hint="default"/>
        <w:sz w:val="24"/>
        <w:szCs w:val="24"/>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 w15:restartNumberingAfterBreak="0">
    <w:nsid w:val="0077141F"/>
    <w:multiLevelType w:val="multilevel"/>
    <w:tmpl w:val="1F3E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F5D82"/>
    <w:multiLevelType w:val="hybridMultilevel"/>
    <w:tmpl w:val="FFFFFFFF"/>
    <w:lvl w:ilvl="0" w:tplc="64185ACA">
      <w:start w:val="1"/>
      <w:numFmt w:val="bullet"/>
      <w:lvlText w:val=""/>
      <w:lvlJc w:val="left"/>
      <w:pPr>
        <w:ind w:left="720" w:hanging="360"/>
      </w:pPr>
      <w:rPr>
        <w:rFonts w:ascii="Symbol" w:hAnsi="Symbol" w:hint="default"/>
      </w:rPr>
    </w:lvl>
    <w:lvl w:ilvl="1" w:tplc="5EA2D11C">
      <w:start w:val="1"/>
      <w:numFmt w:val="bullet"/>
      <w:lvlText w:val="o"/>
      <w:lvlJc w:val="left"/>
      <w:pPr>
        <w:ind w:left="1440" w:hanging="360"/>
      </w:pPr>
      <w:rPr>
        <w:rFonts w:ascii="Courier New" w:hAnsi="Courier New" w:hint="default"/>
      </w:rPr>
    </w:lvl>
    <w:lvl w:ilvl="2" w:tplc="CF162D54">
      <w:start w:val="1"/>
      <w:numFmt w:val="bullet"/>
      <w:lvlText w:val=""/>
      <w:lvlJc w:val="left"/>
      <w:pPr>
        <w:ind w:left="2160" w:hanging="360"/>
      </w:pPr>
      <w:rPr>
        <w:rFonts w:ascii="Wingdings" w:hAnsi="Wingdings" w:hint="default"/>
      </w:rPr>
    </w:lvl>
    <w:lvl w:ilvl="3" w:tplc="34202670">
      <w:start w:val="1"/>
      <w:numFmt w:val="bullet"/>
      <w:lvlText w:val=""/>
      <w:lvlJc w:val="left"/>
      <w:pPr>
        <w:ind w:left="2880" w:hanging="360"/>
      </w:pPr>
      <w:rPr>
        <w:rFonts w:ascii="Symbol" w:hAnsi="Symbol" w:hint="default"/>
      </w:rPr>
    </w:lvl>
    <w:lvl w:ilvl="4" w:tplc="05166A46">
      <w:start w:val="1"/>
      <w:numFmt w:val="bullet"/>
      <w:lvlText w:val="o"/>
      <w:lvlJc w:val="left"/>
      <w:pPr>
        <w:ind w:left="3600" w:hanging="360"/>
      </w:pPr>
      <w:rPr>
        <w:rFonts w:ascii="Courier New" w:hAnsi="Courier New" w:hint="default"/>
      </w:rPr>
    </w:lvl>
    <w:lvl w:ilvl="5" w:tplc="878C7E4C">
      <w:start w:val="1"/>
      <w:numFmt w:val="bullet"/>
      <w:lvlText w:val=""/>
      <w:lvlJc w:val="left"/>
      <w:pPr>
        <w:ind w:left="4320" w:hanging="360"/>
      </w:pPr>
      <w:rPr>
        <w:rFonts w:ascii="Wingdings" w:hAnsi="Wingdings" w:hint="default"/>
      </w:rPr>
    </w:lvl>
    <w:lvl w:ilvl="6" w:tplc="A97A3238">
      <w:start w:val="1"/>
      <w:numFmt w:val="bullet"/>
      <w:lvlText w:val=""/>
      <w:lvlJc w:val="left"/>
      <w:pPr>
        <w:ind w:left="5040" w:hanging="360"/>
      </w:pPr>
      <w:rPr>
        <w:rFonts w:ascii="Symbol" w:hAnsi="Symbol" w:hint="default"/>
      </w:rPr>
    </w:lvl>
    <w:lvl w:ilvl="7" w:tplc="1A2C69F0">
      <w:start w:val="1"/>
      <w:numFmt w:val="bullet"/>
      <w:lvlText w:val="o"/>
      <w:lvlJc w:val="left"/>
      <w:pPr>
        <w:ind w:left="5760" w:hanging="360"/>
      </w:pPr>
      <w:rPr>
        <w:rFonts w:ascii="Courier New" w:hAnsi="Courier New" w:hint="default"/>
      </w:rPr>
    </w:lvl>
    <w:lvl w:ilvl="8" w:tplc="AE522030">
      <w:start w:val="1"/>
      <w:numFmt w:val="bullet"/>
      <w:lvlText w:val=""/>
      <w:lvlJc w:val="left"/>
      <w:pPr>
        <w:ind w:left="6480" w:hanging="360"/>
      </w:pPr>
      <w:rPr>
        <w:rFonts w:ascii="Wingdings" w:hAnsi="Wingdings" w:hint="default"/>
      </w:rPr>
    </w:lvl>
  </w:abstractNum>
  <w:abstractNum w:abstractNumId="3" w15:restartNumberingAfterBreak="0">
    <w:nsid w:val="00CF3CC7"/>
    <w:multiLevelType w:val="hybridMultilevel"/>
    <w:tmpl w:val="3260DD5E"/>
    <w:lvl w:ilvl="0" w:tplc="A080F502">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2A5241"/>
    <w:multiLevelType w:val="hybridMultilevel"/>
    <w:tmpl w:val="ACC0CE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1AB22AD"/>
    <w:multiLevelType w:val="hybridMultilevel"/>
    <w:tmpl w:val="A34E8CA6"/>
    <w:lvl w:ilvl="0" w:tplc="A080F502">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1BE10FE"/>
    <w:multiLevelType w:val="hybridMultilevel"/>
    <w:tmpl w:val="7FA0B212"/>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1BE131C"/>
    <w:multiLevelType w:val="hybridMultilevel"/>
    <w:tmpl w:val="85626F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1C2163F"/>
    <w:multiLevelType w:val="hybridMultilevel"/>
    <w:tmpl w:val="2738FA8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117117"/>
    <w:multiLevelType w:val="hybridMultilevel"/>
    <w:tmpl w:val="B6BA804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2802356"/>
    <w:multiLevelType w:val="multilevel"/>
    <w:tmpl w:val="CDD0394C"/>
    <w:lvl w:ilvl="0">
      <w:start w:val="1"/>
      <w:numFmt w:val="none"/>
      <w:lvlText w:val=""/>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3.%2%1."/>
      <w:lvlJc w:val="left"/>
      <w:pPr>
        <w:ind w:left="1224" w:hanging="504"/>
      </w:pPr>
      <w:rPr>
        <w:rFonts w:hint="default"/>
      </w:rPr>
    </w:lvl>
    <w:lvl w:ilvl="3">
      <w:start w:val="1"/>
      <w:numFmt w:val="decimal"/>
      <w:lvlText w:val="%4.%3%1.%2."/>
      <w:lvlJc w:val="left"/>
      <w:pPr>
        <w:ind w:left="1728" w:hanging="648"/>
      </w:pPr>
      <w:rPr>
        <w:rFonts w:hint="default"/>
      </w:rPr>
    </w:lvl>
    <w:lvl w:ilvl="4">
      <w:start w:val="1"/>
      <w:numFmt w:val="decimal"/>
      <w:lvlText w:val="%4%1.%2.%3.%5."/>
      <w:lvlJc w:val="left"/>
      <w:pPr>
        <w:ind w:left="2232" w:hanging="792"/>
      </w:pPr>
      <w:rPr>
        <w:rFonts w:hint="default"/>
      </w:rPr>
    </w:lvl>
    <w:lvl w:ilvl="5">
      <w:start w:val="1"/>
      <w:numFmt w:val="decimal"/>
      <w:lvlText w:val="%5%1.%2.%3.%4.%6."/>
      <w:lvlJc w:val="left"/>
      <w:pPr>
        <w:ind w:left="2736" w:hanging="936"/>
      </w:pPr>
      <w:rPr>
        <w:rFonts w:hint="default"/>
      </w:rPr>
    </w:lvl>
    <w:lvl w:ilvl="6">
      <w:start w:val="1"/>
      <w:numFmt w:val="decimal"/>
      <w:lvlText w:val="%6%1.%2.%3.%4.%5.%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A65BFA"/>
    <w:multiLevelType w:val="hybridMultilevel"/>
    <w:tmpl w:val="B768B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5F13C6"/>
    <w:multiLevelType w:val="hybridMultilevel"/>
    <w:tmpl w:val="B44A2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D473C0"/>
    <w:multiLevelType w:val="hybridMultilevel"/>
    <w:tmpl w:val="AD7280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57924F1"/>
    <w:multiLevelType w:val="hybridMultilevel"/>
    <w:tmpl w:val="BB9A7428"/>
    <w:lvl w:ilvl="0" w:tplc="04150001">
      <w:start w:val="1"/>
      <w:numFmt w:val="bullet"/>
      <w:lvlText w:val=""/>
      <w:lvlJc w:val="left"/>
      <w:pPr>
        <w:ind w:left="64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6592A1F"/>
    <w:multiLevelType w:val="hybridMultilevel"/>
    <w:tmpl w:val="A2E49FFA"/>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06B5FC19"/>
    <w:multiLevelType w:val="hybridMultilevel"/>
    <w:tmpl w:val="7B16945A"/>
    <w:lvl w:ilvl="0" w:tplc="D584C596">
      <w:start w:val="1"/>
      <w:numFmt w:val="bullet"/>
      <w:lvlText w:val=""/>
      <w:lvlJc w:val="left"/>
      <w:pPr>
        <w:ind w:left="720" w:hanging="360"/>
      </w:pPr>
      <w:rPr>
        <w:rFonts w:ascii="Symbol" w:hAnsi="Symbol" w:hint="default"/>
      </w:rPr>
    </w:lvl>
    <w:lvl w:ilvl="1" w:tplc="95241416">
      <w:start w:val="1"/>
      <w:numFmt w:val="bullet"/>
      <w:lvlText w:val="o"/>
      <w:lvlJc w:val="left"/>
      <w:pPr>
        <w:ind w:left="1440" w:hanging="360"/>
      </w:pPr>
      <w:rPr>
        <w:rFonts w:ascii="Courier New" w:hAnsi="Courier New" w:hint="default"/>
      </w:rPr>
    </w:lvl>
    <w:lvl w:ilvl="2" w:tplc="E048C01A">
      <w:start w:val="1"/>
      <w:numFmt w:val="bullet"/>
      <w:lvlText w:val=""/>
      <w:lvlJc w:val="left"/>
      <w:pPr>
        <w:ind w:left="2160" w:hanging="360"/>
      </w:pPr>
      <w:rPr>
        <w:rFonts w:ascii="Wingdings" w:hAnsi="Wingdings" w:hint="default"/>
      </w:rPr>
    </w:lvl>
    <w:lvl w:ilvl="3" w:tplc="3556A3CA">
      <w:start w:val="1"/>
      <w:numFmt w:val="bullet"/>
      <w:lvlText w:val=""/>
      <w:lvlJc w:val="left"/>
      <w:pPr>
        <w:ind w:left="2880" w:hanging="360"/>
      </w:pPr>
      <w:rPr>
        <w:rFonts w:ascii="Symbol" w:hAnsi="Symbol" w:hint="default"/>
      </w:rPr>
    </w:lvl>
    <w:lvl w:ilvl="4" w:tplc="069A8C44">
      <w:start w:val="1"/>
      <w:numFmt w:val="bullet"/>
      <w:lvlText w:val="o"/>
      <w:lvlJc w:val="left"/>
      <w:pPr>
        <w:ind w:left="3600" w:hanging="360"/>
      </w:pPr>
      <w:rPr>
        <w:rFonts w:ascii="Courier New" w:hAnsi="Courier New" w:hint="default"/>
      </w:rPr>
    </w:lvl>
    <w:lvl w:ilvl="5" w:tplc="9872DE72">
      <w:start w:val="1"/>
      <w:numFmt w:val="bullet"/>
      <w:lvlText w:val=""/>
      <w:lvlJc w:val="left"/>
      <w:pPr>
        <w:ind w:left="4320" w:hanging="360"/>
      </w:pPr>
      <w:rPr>
        <w:rFonts w:ascii="Wingdings" w:hAnsi="Wingdings" w:hint="default"/>
      </w:rPr>
    </w:lvl>
    <w:lvl w:ilvl="6" w:tplc="7B54E742">
      <w:start w:val="1"/>
      <w:numFmt w:val="bullet"/>
      <w:lvlText w:val=""/>
      <w:lvlJc w:val="left"/>
      <w:pPr>
        <w:ind w:left="5040" w:hanging="360"/>
      </w:pPr>
      <w:rPr>
        <w:rFonts w:ascii="Symbol" w:hAnsi="Symbol" w:hint="default"/>
      </w:rPr>
    </w:lvl>
    <w:lvl w:ilvl="7" w:tplc="527CC3CA">
      <w:start w:val="1"/>
      <w:numFmt w:val="bullet"/>
      <w:lvlText w:val="o"/>
      <w:lvlJc w:val="left"/>
      <w:pPr>
        <w:ind w:left="5760" w:hanging="360"/>
      </w:pPr>
      <w:rPr>
        <w:rFonts w:ascii="Courier New" w:hAnsi="Courier New" w:hint="default"/>
      </w:rPr>
    </w:lvl>
    <w:lvl w:ilvl="8" w:tplc="C7AC83C6">
      <w:start w:val="1"/>
      <w:numFmt w:val="bullet"/>
      <w:lvlText w:val=""/>
      <w:lvlJc w:val="left"/>
      <w:pPr>
        <w:ind w:left="6480" w:hanging="360"/>
      </w:pPr>
      <w:rPr>
        <w:rFonts w:ascii="Wingdings" w:hAnsi="Wingdings" w:hint="default"/>
      </w:rPr>
    </w:lvl>
  </w:abstractNum>
  <w:abstractNum w:abstractNumId="17" w15:restartNumberingAfterBreak="0">
    <w:nsid w:val="06FE7D0D"/>
    <w:multiLevelType w:val="hybridMultilevel"/>
    <w:tmpl w:val="5B94A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316586"/>
    <w:multiLevelType w:val="multilevel"/>
    <w:tmpl w:val="1E7E4D2A"/>
    <w:lvl w:ilvl="0">
      <w:start w:val="1"/>
      <w:numFmt w:val="decimal"/>
      <w:pStyle w:val="Nagwek2"/>
      <w:lvlText w:val="%1."/>
      <w:lvlJc w:val="left"/>
      <w:pPr>
        <w:ind w:left="360" w:hanging="360"/>
      </w:pPr>
    </w:lvl>
    <w:lvl w:ilvl="1">
      <w:start w:val="1"/>
      <w:numFmt w:val="decimal"/>
      <w:pStyle w:val="Nagwek3"/>
      <w:lvlText w:val="%1.%2."/>
      <w:lvlJc w:val="left"/>
      <w:pPr>
        <w:ind w:left="792" w:hanging="432"/>
      </w:pPr>
    </w:lvl>
    <w:lvl w:ilvl="2">
      <w:start w:val="1"/>
      <w:numFmt w:val="decimal"/>
      <w:pStyle w:val="Nagwek4"/>
      <w:lvlText w:val="%1.%2.%3."/>
      <w:lvlJc w:val="left"/>
      <w:pPr>
        <w:ind w:left="1224" w:hanging="504"/>
      </w:pPr>
    </w:lvl>
    <w:lvl w:ilvl="3">
      <w:start w:val="1"/>
      <w:numFmt w:val="decimal"/>
      <w:pStyle w:val="Nagwek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8432B63"/>
    <w:multiLevelType w:val="hybridMultilevel"/>
    <w:tmpl w:val="851046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7A269E5C">
      <w:start w:val="1"/>
      <w:numFmt w:val="ordin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89F9BD8"/>
    <w:multiLevelType w:val="hybridMultilevel"/>
    <w:tmpl w:val="FFFFFFFF"/>
    <w:lvl w:ilvl="0" w:tplc="244CDB8A">
      <w:start w:val="1"/>
      <w:numFmt w:val="bullet"/>
      <w:lvlText w:val=""/>
      <w:lvlJc w:val="left"/>
      <w:pPr>
        <w:ind w:left="720" w:hanging="360"/>
      </w:pPr>
      <w:rPr>
        <w:rFonts w:ascii="Symbol" w:hAnsi="Symbol" w:hint="default"/>
      </w:rPr>
    </w:lvl>
    <w:lvl w:ilvl="1" w:tplc="C68A4678">
      <w:start w:val="1"/>
      <w:numFmt w:val="bullet"/>
      <w:lvlText w:val="o"/>
      <w:lvlJc w:val="left"/>
      <w:pPr>
        <w:ind w:left="1440" w:hanging="360"/>
      </w:pPr>
      <w:rPr>
        <w:rFonts w:ascii="Courier New" w:hAnsi="Courier New" w:hint="default"/>
      </w:rPr>
    </w:lvl>
    <w:lvl w:ilvl="2" w:tplc="DFCA098C">
      <w:start w:val="1"/>
      <w:numFmt w:val="bullet"/>
      <w:lvlText w:val=""/>
      <w:lvlJc w:val="left"/>
      <w:pPr>
        <w:ind w:left="2160" w:hanging="360"/>
      </w:pPr>
      <w:rPr>
        <w:rFonts w:ascii="Wingdings" w:hAnsi="Wingdings" w:hint="default"/>
      </w:rPr>
    </w:lvl>
    <w:lvl w:ilvl="3" w:tplc="79563A1E">
      <w:start w:val="1"/>
      <w:numFmt w:val="bullet"/>
      <w:lvlText w:val=""/>
      <w:lvlJc w:val="left"/>
      <w:pPr>
        <w:ind w:left="2880" w:hanging="360"/>
      </w:pPr>
      <w:rPr>
        <w:rFonts w:ascii="Symbol" w:hAnsi="Symbol" w:hint="default"/>
      </w:rPr>
    </w:lvl>
    <w:lvl w:ilvl="4" w:tplc="DA08FF56">
      <w:start w:val="1"/>
      <w:numFmt w:val="bullet"/>
      <w:lvlText w:val="o"/>
      <w:lvlJc w:val="left"/>
      <w:pPr>
        <w:ind w:left="3600" w:hanging="360"/>
      </w:pPr>
      <w:rPr>
        <w:rFonts w:ascii="Courier New" w:hAnsi="Courier New" w:hint="default"/>
      </w:rPr>
    </w:lvl>
    <w:lvl w:ilvl="5" w:tplc="48D4640A">
      <w:start w:val="1"/>
      <w:numFmt w:val="bullet"/>
      <w:lvlText w:val=""/>
      <w:lvlJc w:val="left"/>
      <w:pPr>
        <w:ind w:left="4320" w:hanging="360"/>
      </w:pPr>
      <w:rPr>
        <w:rFonts w:ascii="Wingdings" w:hAnsi="Wingdings" w:hint="default"/>
      </w:rPr>
    </w:lvl>
    <w:lvl w:ilvl="6" w:tplc="477AA5B0">
      <w:start w:val="1"/>
      <w:numFmt w:val="bullet"/>
      <w:lvlText w:val=""/>
      <w:lvlJc w:val="left"/>
      <w:pPr>
        <w:ind w:left="5040" w:hanging="360"/>
      </w:pPr>
      <w:rPr>
        <w:rFonts w:ascii="Symbol" w:hAnsi="Symbol" w:hint="default"/>
      </w:rPr>
    </w:lvl>
    <w:lvl w:ilvl="7" w:tplc="036A5A96">
      <w:start w:val="1"/>
      <w:numFmt w:val="bullet"/>
      <w:lvlText w:val="o"/>
      <w:lvlJc w:val="left"/>
      <w:pPr>
        <w:ind w:left="5760" w:hanging="360"/>
      </w:pPr>
      <w:rPr>
        <w:rFonts w:ascii="Courier New" w:hAnsi="Courier New" w:hint="default"/>
      </w:rPr>
    </w:lvl>
    <w:lvl w:ilvl="8" w:tplc="BCC69832">
      <w:start w:val="1"/>
      <w:numFmt w:val="bullet"/>
      <w:lvlText w:val=""/>
      <w:lvlJc w:val="left"/>
      <w:pPr>
        <w:ind w:left="6480" w:hanging="360"/>
      </w:pPr>
      <w:rPr>
        <w:rFonts w:ascii="Wingdings" w:hAnsi="Wingdings" w:hint="default"/>
      </w:rPr>
    </w:lvl>
  </w:abstractNum>
  <w:abstractNum w:abstractNumId="21" w15:restartNumberingAfterBreak="0">
    <w:nsid w:val="08E85CC5"/>
    <w:multiLevelType w:val="hybridMultilevel"/>
    <w:tmpl w:val="61823FAA"/>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0914056D"/>
    <w:multiLevelType w:val="hybridMultilevel"/>
    <w:tmpl w:val="9ED6FF0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5A6E6F"/>
    <w:multiLevelType w:val="hybridMultilevel"/>
    <w:tmpl w:val="F462E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9757DEF"/>
    <w:multiLevelType w:val="hybridMultilevel"/>
    <w:tmpl w:val="0262C916"/>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099A0E85"/>
    <w:multiLevelType w:val="hybridMultilevel"/>
    <w:tmpl w:val="88FA5C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09BF079D"/>
    <w:multiLevelType w:val="hybridMultilevel"/>
    <w:tmpl w:val="93968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9D96A00"/>
    <w:multiLevelType w:val="hybridMultilevel"/>
    <w:tmpl w:val="A0C05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A5E5DB5"/>
    <w:multiLevelType w:val="hybridMultilevel"/>
    <w:tmpl w:val="54386840"/>
    <w:lvl w:ilvl="0" w:tplc="04150001">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A917EF3"/>
    <w:multiLevelType w:val="hybridMultilevel"/>
    <w:tmpl w:val="5094A94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A9351BF"/>
    <w:multiLevelType w:val="hybridMultilevel"/>
    <w:tmpl w:val="A7563C14"/>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1" w15:restartNumberingAfterBreak="0">
    <w:nsid w:val="0ACC6E09"/>
    <w:multiLevelType w:val="hybridMultilevel"/>
    <w:tmpl w:val="4B66FB7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AEB19E3"/>
    <w:multiLevelType w:val="hybridMultilevel"/>
    <w:tmpl w:val="A6D818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B0A3989"/>
    <w:multiLevelType w:val="hybridMultilevel"/>
    <w:tmpl w:val="EE9694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0B0D3502"/>
    <w:multiLevelType w:val="hybridMultilevel"/>
    <w:tmpl w:val="9E548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C1F339E"/>
    <w:multiLevelType w:val="hybridMultilevel"/>
    <w:tmpl w:val="CD9A19C2"/>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6" w15:restartNumberingAfterBreak="0">
    <w:nsid w:val="0C9E28E9"/>
    <w:multiLevelType w:val="hybridMultilevel"/>
    <w:tmpl w:val="7234B3BC"/>
    <w:lvl w:ilvl="0" w:tplc="04150001">
      <w:start w:val="1"/>
      <w:numFmt w:val="bullet"/>
      <w:lvlText w:val=""/>
      <w:lvlJc w:val="left"/>
      <w:pPr>
        <w:ind w:left="1018" w:hanging="360"/>
      </w:pPr>
      <w:rPr>
        <w:rFonts w:ascii="Symbol" w:hAnsi="Symbol" w:hint="default"/>
      </w:rPr>
    </w:lvl>
    <w:lvl w:ilvl="1" w:tplc="04150003" w:tentative="1">
      <w:start w:val="1"/>
      <w:numFmt w:val="bullet"/>
      <w:lvlText w:val="o"/>
      <w:lvlJc w:val="left"/>
      <w:pPr>
        <w:ind w:left="1738" w:hanging="360"/>
      </w:pPr>
      <w:rPr>
        <w:rFonts w:ascii="Courier New" w:hAnsi="Courier New" w:cs="Courier New" w:hint="default"/>
      </w:rPr>
    </w:lvl>
    <w:lvl w:ilvl="2" w:tplc="04150005" w:tentative="1">
      <w:start w:val="1"/>
      <w:numFmt w:val="bullet"/>
      <w:lvlText w:val=""/>
      <w:lvlJc w:val="left"/>
      <w:pPr>
        <w:ind w:left="2458" w:hanging="360"/>
      </w:pPr>
      <w:rPr>
        <w:rFonts w:ascii="Wingdings" w:hAnsi="Wingdings" w:hint="default"/>
      </w:rPr>
    </w:lvl>
    <w:lvl w:ilvl="3" w:tplc="04150001" w:tentative="1">
      <w:start w:val="1"/>
      <w:numFmt w:val="bullet"/>
      <w:lvlText w:val=""/>
      <w:lvlJc w:val="left"/>
      <w:pPr>
        <w:ind w:left="3178" w:hanging="360"/>
      </w:pPr>
      <w:rPr>
        <w:rFonts w:ascii="Symbol" w:hAnsi="Symbol" w:hint="default"/>
      </w:rPr>
    </w:lvl>
    <w:lvl w:ilvl="4" w:tplc="04150003" w:tentative="1">
      <w:start w:val="1"/>
      <w:numFmt w:val="bullet"/>
      <w:lvlText w:val="o"/>
      <w:lvlJc w:val="left"/>
      <w:pPr>
        <w:ind w:left="3898" w:hanging="360"/>
      </w:pPr>
      <w:rPr>
        <w:rFonts w:ascii="Courier New" w:hAnsi="Courier New" w:cs="Courier New" w:hint="default"/>
      </w:rPr>
    </w:lvl>
    <w:lvl w:ilvl="5" w:tplc="04150005" w:tentative="1">
      <w:start w:val="1"/>
      <w:numFmt w:val="bullet"/>
      <w:lvlText w:val=""/>
      <w:lvlJc w:val="left"/>
      <w:pPr>
        <w:ind w:left="4618" w:hanging="360"/>
      </w:pPr>
      <w:rPr>
        <w:rFonts w:ascii="Wingdings" w:hAnsi="Wingdings" w:hint="default"/>
      </w:rPr>
    </w:lvl>
    <w:lvl w:ilvl="6" w:tplc="04150001" w:tentative="1">
      <w:start w:val="1"/>
      <w:numFmt w:val="bullet"/>
      <w:lvlText w:val=""/>
      <w:lvlJc w:val="left"/>
      <w:pPr>
        <w:ind w:left="5338" w:hanging="360"/>
      </w:pPr>
      <w:rPr>
        <w:rFonts w:ascii="Symbol" w:hAnsi="Symbol" w:hint="default"/>
      </w:rPr>
    </w:lvl>
    <w:lvl w:ilvl="7" w:tplc="04150003" w:tentative="1">
      <w:start w:val="1"/>
      <w:numFmt w:val="bullet"/>
      <w:lvlText w:val="o"/>
      <w:lvlJc w:val="left"/>
      <w:pPr>
        <w:ind w:left="6058" w:hanging="360"/>
      </w:pPr>
      <w:rPr>
        <w:rFonts w:ascii="Courier New" w:hAnsi="Courier New" w:cs="Courier New" w:hint="default"/>
      </w:rPr>
    </w:lvl>
    <w:lvl w:ilvl="8" w:tplc="04150005" w:tentative="1">
      <w:start w:val="1"/>
      <w:numFmt w:val="bullet"/>
      <w:lvlText w:val=""/>
      <w:lvlJc w:val="left"/>
      <w:pPr>
        <w:ind w:left="6778" w:hanging="360"/>
      </w:pPr>
      <w:rPr>
        <w:rFonts w:ascii="Wingdings" w:hAnsi="Wingdings" w:hint="default"/>
      </w:rPr>
    </w:lvl>
  </w:abstractNum>
  <w:abstractNum w:abstractNumId="37" w15:restartNumberingAfterBreak="0">
    <w:nsid w:val="0CA266D8"/>
    <w:multiLevelType w:val="hybridMultilevel"/>
    <w:tmpl w:val="C522397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CB659FC"/>
    <w:multiLevelType w:val="hybridMultilevel"/>
    <w:tmpl w:val="B6A8F6B8"/>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9" w15:restartNumberingAfterBreak="0">
    <w:nsid w:val="0CDF6C90"/>
    <w:multiLevelType w:val="hybridMultilevel"/>
    <w:tmpl w:val="6380A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D6F0497"/>
    <w:multiLevelType w:val="hybridMultilevel"/>
    <w:tmpl w:val="71740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FD5E6E"/>
    <w:multiLevelType w:val="hybridMultilevel"/>
    <w:tmpl w:val="3FCE11DC"/>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2" w15:restartNumberingAfterBreak="0">
    <w:nsid w:val="0E545F2F"/>
    <w:multiLevelType w:val="hybridMultilevel"/>
    <w:tmpl w:val="A036C35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3" w15:restartNumberingAfterBreak="0">
    <w:nsid w:val="0E9351FB"/>
    <w:multiLevelType w:val="hybridMultilevel"/>
    <w:tmpl w:val="E078DECA"/>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0E9F157D"/>
    <w:multiLevelType w:val="hybridMultilevel"/>
    <w:tmpl w:val="431AB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0B43C36"/>
    <w:multiLevelType w:val="hybridMultilevel"/>
    <w:tmpl w:val="FFFFFFFF"/>
    <w:lvl w:ilvl="0" w:tplc="653C109C">
      <w:start w:val="1"/>
      <w:numFmt w:val="bullet"/>
      <w:lvlText w:val=""/>
      <w:lvlJc w:val="left"/>
      <w:pPr>
        <w:ind w:left="786" w:hanging="360"/>
      </w:pPr>
      <w:rPr>
        <w:rFonts w:ascii="Symbol" w:hAnsi="Symbol" w:hint="default"/>
      </w:rPr>
    </w:lvl>
    <w:lvl w:ilvl="1" w:tplc="B704C65C">
      <w:start w:val="1"/>
      <w:numFmt w:val="bullet"/>
      <w:lvlText w:val="o"/>
      <w:lvlJc w:val="left"/>
      <w:pPr>
        <w:ind w:left="1506" w:hanging="360"/>
      </w:pPr>
      <w:rPr>
        <w:rFonts w:ascii="Courier New" w:hAnsi="Courier New" w:hint="default"/>
      </w:rPr>
    </w:lvl>
    <w:lvl w:ilvl="2" w:tplc="60F87372">
      <w:start w:val="1"/>
      <w:numFmt w:val="bullet"/>
      <w:lvlText w:val=""/>
      <w:lvlJc w:val="left"/>
      <w:pPr>
        <w:ind w:left="2226" w:hanging="360"/>
      </w:pPr>
      <w:rPr>
        <w:rFonts w:ascii="Wingdings" w:hAnsi="Wingdings" w:hint="default"/>
      </w:rPr>
    </w:lvl>
    <w:lvl w:ilvl="3" w:tplc="3CE0B0AC">
      <w:start w:val="1"/>
      <w:numFmt w:val="bullet"/>
      <w:lvlText w:val=""/>
      <w:lvlJc w:val="left"/>
      <w:pPr>
        <w:ind w:left="2946" w:hanging="360"/>
      </w:pPr>
      <w:rPr>
        <w:rFonts w:ascii="Symbol" w:hAnsi="Symbol" w:hint="default"/>
      </w:rPr>
    </w:lvl>
    <w:lvl w:ilvl="4" w:tplc="5E765832">
      <w:start w:val="1"/>
      <w:numFmt w:val="bullet"/>
      <w:lvlText w:val="o"/>
      <w:lvlJc w:val="left"/>
      <w:pPr>
        <w:ind w:left="3666" w:hanging="360"/>
      </w:pPr>
      <w:rPr>
        <w:rFonts w:ascii="Courier New" w:hAnsi="Courier New" w:hint="default"/>
      </w:rPr>
    </w:lvl>
    <w:lvl w:ilvl="5" w:tplc="CA663ED8">
      <w:start w:val="1"/>
      <w:numFmt w:val="bullet"/>
      <w:lvlText w:val=""/>
      <w:lvlJc w:val="left"/>
      <w:pPr>
        <w:ind w:left="4386" w:hanging="360"/>
      </w:pPr>
      <w:rPr>
        <w:rFonts w:ascii="Wingdings" w:hAnsi="Wingdings" w:hint="default"/>
      </w:rPr>
    </w:lvl>
    <w:lvl w:ilvl="6" w:tplc="5186F09A">
      <w:start w:val="1"/>
      <w:numFmt w:val="bullet"/>
      <w:lvlText w:val=""/>
      <w:lvlJc w:val="left"/>
      <w:pPr>
        <w:ind w:left="5106" w:hanging="360"/>
      </w:pPr>
      <w:rPr>
        <w:rFonts w:ascii="Symbol" w:hAnsi="Symbol" w:hint="default"/>
      </w:rPr>
    </w:lvl>
    <w:lvl w:ilvl="7" w:tplc="04CA1BD0">
      <w:start w:val="1"/>
      <w:numFmt w:val="bullet"/>
      <w:lvlText w:val="o"/>
      <w:lvlJc w:val="left"/>
      <w:pPr>
        <w:ind w:left="5826" w:hanging="360"/>
      </w:pPr>
      <w:rPr>
        <w:rFonts w:ascii="Courier New" w:hAnsi="Courier New" w:hint="default"/>
      </w:rPr>
    </w:lvl>
    <w:lvl w:ilvl="8" w:tplc="5A1404D0">
      <w:start w:val="1"/>
      <w:numFmt w:val="bullet"/>
      <w:lvlText w:val=""/>
      <w:lvlJc w:val="left"/>
      <w:pPr>
        <w:ind w:left="6546" w:hanging="360"/>
      </w:pPr>
      <w:rPr>
        <w:rFonts w:ascii="Wingdings" w:hAnsi="Wingdings" w:hint="default"/>
      </w:rPr>
    </w:lvl>
  </w:abstractNum>
  <w:abstractNum w:abstractNumId="46" w15:restartNumberingAfterBreak="0">
    <w:nsid w:val="11651229"/>
    <w:multiLevelType w:val="hybridMultilevel"/>
    <w:tmpl w:val="D7323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33E6F81"/>
    <w:multiLevelType w:val="hybridMultilevel"/>
    <w:tmpl w:val="EB9A0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42871A2"/>
    <w:multiLevelType w:val="multilevel"/>
    <w:tmpl w:val="CCD46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4A06AE"/>
    <w:multiLevelType w:val="hybridMultilevel"/>
    <w:tmpl w:val="00BE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4733BB5"/>
    <w:multiLevelType w:val="multilevel"/>
    <w:tmpl w:val="D9343D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51323A3"/>
    <w:multiLevelType w:val="hybridMultilevel"/>
    <w:tmpl w:val="D3842F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163472CA"/>
    <w:multiLevelType w:val="hybridMultilevel"/>
    <w:tmpl w:val="F872D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651659E"/>
    <w:multiLevelType w:val="hybridMultilevel"/>
    <w:tmpl w:val="7A5EF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6516685"/>
    <w:multiLevelType w:val="hybridMultilevel"/>
    <w:tmpl w:val="B6B4B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6A03AC3"/>
    <w:multiLevelType w:val="hybridMultilevel"/>
    <w:tmpl w:val="1A9E83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16E33272"/>
    <w:multiLevelType w:val="multilevel"/>
    <w:tmpl w:val="5266932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5E260F"/>
    <w:multiLevelType w:val="hybridMultilevel"/>
    <w:tmpl w:val="AA1C951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8133B7C"/>
    <w:multiLevelType w:val="hybridMultilevel"/>
    <w:tmpl w:val="9C527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88A163A"/>
    <w:multiLevelType w:val="hybridMultilevel"/>
    <w:tmpl w:val="B3B0E75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18BD3E31"/>
    <w:multiLevelType w:val="hybridMultilevel"/>
    <w:tmpl w:val="317CB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8D13289"/>
    <w:multiLevelType w:val="hybridMultilevel"/>
    <w:tmpl w:val="BC767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8F06969"/>
    <w:multiLevelType w:val="hybridMultilevel"/>
    <w:tmpl w:val="856877D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8F519A2"/>
    <w:multiLevelType w:val="hybridMultilevel"/>
    <w:tmpl w:val="10AAA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8FF1788"/>
    <w:multiLevelType w:val="hybridMultilevel"/>
    <w:tmpl w:val="E4F0789E"/>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1A4D23AA"/>
    <w:multiLevelType w:val="multilevel"/>
    <w:tmpl w:val="0B481B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AAE7975"/>
    <w:multiLevelType w:val="hybridMultilevel"/>
    <w:tmpl w:val="FFFFFFFF"/>
    <w:lvl w:ilvl="0" w:tplc="D8D02C12">
      <w:start w:val="1"/>
      <w:numFmt w:val="bullet"/>
      <w:lvlText w:val=""/>
      <w:lvlJc w:val="left"/>
      <w:pPr>
        <w:ind w:left="720" w:hanging="360"/>
      </w:pPr>
      <w:rPr>
        <w:rFonts w:ascii="Symbol" w:hAnsi="Symbol" w:hint="default"/>
      </w:rPr>
    </w:lvl>
    <w:lvl w:ilvl="1" w:tplc="266A3046">
      <w:start w:val="1"/>
      <w:numFmt w:val="bullet"/>
      <w:lvlText w:val="o"/>
      <w:lvlJc w:val="left"/>
      <w:pPr>
        <w:ind w:left="1440" w:hanging="360"/>
      </w:pPr>
      <w:rPr>
        <w:rFonts w:ascii="Courier New" w:hAnsi="Courier New" w:hint="default"/>
      </w:rPr>
    </w:lvl>
    <w:lvl w:ilvl="2" w:tplc="3AA2CCF4">
      <w:start w:val="1"/>
      <w:numFmt w:val="bullet"/>
      <w:lvlText w:val=""/>
      <w:lvlJc w:val="left"/>
      <w:pPr>
        <w:ind w:left="2160" w:hanging="360"/>
      </w:pPr>
      <w:rPr>
        <w:rFonts w:ascii="Wingdings" w:hAnsi="Wingdings" w:hint="default"/>
      </w:rPr>
    </w:lvl>
    <w:lvl w:ilvl="3" w:tplc="6526E9DE">
      <w:start w:val="1"/>
      <w:numFmt w:val="bullet"/>
      <w:lvlText w:val=""/>
      <w:lvlJc w:val="left"/>
      <w:pPr>
        <w:ind w:left="2880" w:hanging="360"/>
      </w:pPr>
      <w:rPr>
        <w:rFonts w:ascii="Symbol" w:hAnsi="Symbol" w:hint="default"/>
      </w:rPr>
    </w:lvl>
    <w:lvl w:ilvl="4" w:tplc="911C7132">
      <w:start w:val="1"/>
      <w:numFmt w:val="bullet"/>
      <w:lvlText w:val="o"/>
      <w:lvlJc w:val="left"/>
      <w:pPr>
        <w:ind w:left="3600" w:hanging="360"/>
      </w:pPr>
      <w:rPr>
        <w:rFonts w:ascii="Courier New" w:hAnsi="Courier New" w:hint="default"/>
      </w:rPr>
    </w:lvl>
    <w:lvl w:ilvl="5" w:tplc="15E6938C">
      <w:start w:val="1"/>
      <w:numFmt w:val="bullet"/>
      <w:lvlText w:val=""/>
      <w:lvlJc w:val="left"/>
      <w:pPr>
        <w:ind w:left="4320" w:hanging="360"/>
      </w:pPr>
      <w:rPr>
        <w:rFonts w:ascii="Wingdings" w:hAnsi="Wingdings" w:hint="default"/>
      </w:rPr>
    </w:lvl>
    <w:lvl w:ilvl="6" w:tplc="F660767E">
      <w:start w:val="1"/>
      <w:numFmt w:val="bullet"/>
      <w:lvlText w:val=""/>
      <w:lvlJc w:val="left"/>
      <w:pPr>
        <w:ind w:left="5040" w:hanging="360"/>
      </w:pPr>
      <w:rPr>
        <w:rFonts w:ascii="Symbol" w:hAnsi="Symbol" w:hint="default"/>
      </w:rPr>
    </w:lvl>
    <w:lvl w:ilvl="7" w:tplc="2CCCE55A">
      <w:start w:val="1"/>
      <w:numFmt w:val="bullet"/>
      <w:lvlText w:val="o"/>
      <w:lvlJc w:val="left"/>
      <w:pPr>
        <w:ind w:left="5760" w:hanging="360"/>
      </w:pPr>
      <w:rPr>
        <w:rFonts w:ascii="Courier New" w:hAnsi="Courier New" w:hint="default"/>
      </w:rPr>
    </w:lvl>
    <w:lvl w:ilvl="8" w:tplc="4CEA05B6">
      <w:start w:val="1"/>
      <w:numFmt w:val="bullet"/>
      <w:lvlText w:val=""/>
      <w:lvlJc w:val="left"/>
      <w:pPr>
        <w:ind w:left="6480" w:hanging="360"/>
      </w:pPr>
      <w:rPr>
        <w:rFonts w:ascii="Wingdings" w:hAnsi="Wingdings" w:hint="default"/>
      </w:rPr>
    </w:lvl>
  </w:abstractNum>
  <w:abstractNum w:abstractNumId="67" w15:restartNumberingAfterBreak="0">
    <w:nsid w:val="1AEB5926"/>
    <w:multiLevelType w:val="hybridMultilevel"/>
    <w:tmpl w:val="83107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B1C3221"/>
    <w:multiLevelType w:val="hybridMultilevel"/>
    <w:tmpl w:val="98E403CA"/>
    <w:lvl w:ilvl="0" w:tplc="04150003">
      <w:start w:val="1"/>
      <w:numFmt w:val="bullet"/>
      <w:lvlText w:val="o"/>
      <w:lvlJc w:val="left"/>
      <w:pPr>
        <w:ind w:left="181" w:hanging="360"/>
      </w:pPr>
      <w:rPr>
        <w:rFonts w:ascii="Courier New" w:hAnsi="Courier New" w:cs="Courier New" w:hint="default"/>
      </w:rPr>
    </w:lvl>
    <w:lvl w:ilvl="1" w:tplc="04150003" w:tentative="1">
      <w:start w:val="1"/>
      <w:numFmt w:val="bullet"/>
      <w:lvlText w:val="o"/>
      <w:lvlJc w:val="left"/>
      <w:pPr>
        <w:ind w:left="901" w:hanging="360"/>
      </w:pPr>
      <w:rPr>
        <w:rFonts w:ascii="Courier New" w:hAnsi="Courier New" w:cs="Courier New" w:hint="default"/>
      </w:rPr>
    </w:lvl>
    <w:lvl w:ilvl="2" w:tplc="04150005" w:tentative="1">
      <w:start w:val="1"/>
      <w:numFmt w:val="bullet"/>
      <w:lvlText w:val=""/>
      <w:lvlJc w:val="left"/>
      <w:pPr>
        <w:ind w:left="1621" w:hanging="360"/>
      </w:pPr>
      <w:rPr>
        <w:rFonts w:ascii="Wingdings" w:hAnsi="Wingdings" w:hint="default"/>
      </w:rPr>
    </w:lvl>
    <w:lvl w:ilvl="3" w:tplc="04150001" w:tentative="1">
      <w:start w:val="1"/>
      <w:numFmt w:val="bullet"/>
      <w:lvlText w:val=""/>
      <w:lvlJc w:val="left"/>
      <w:pPr>
        <w:ind w:left="2341" w:hanging="360"/>
      </w:pPr>
      <w:rPr>
        <w:rFonts w:ascii="Symbol" w:hAnsi="Symbol" w:hint="default"/>
      </w:rPr>
    </w:lvl>
    <w:lvl w:ilvl="4" w:tplc="04150003" w:tentative="1">
      <w:start w:val="1"/>
      <w:numFmt w:val="bullet"/>
      <w:lvlText w:val="o"/>
      <w:lvlJc w:val="left"/>
      <w:pPr>
        <w:ind w:left="3061" w:hanging="360"/>
      </w:pPr>
      <w:rPr>
        <w:rFonts w:ascii="Courier New" w:hAnsi="Courier New" w:cs="Courier New" w:hint="default"/>
      </w:rPr>
    </w:lvl>
    <w:lvl w:ilvl="5" w:tplc="04150005" w:tentative="1">
      <w:start w:val="1"/>
      <w:numFmt w:val="bullet"/>
      <w:lvlText w:val=""/>
      <w:lvlJc w:val="left"/>
      <w:pPr>
        <w:ind w:left="3781" w:hanging="360"/>
      </w:pPr>
      <w:rPr>
        <w:rFonts w:ascii="Wingdings" w:hAnsi="Wingdings" w:hint="default"/>
      </w:rPr>
    </w:lvl>
    <w:lvl w:ilvl="6" w:tplc="04150001" w:tentative="1">
      <w:start w:val="1"/>
      <w:numFmt w:val="bullet"/>
      <w:lvlText w:val=""/>
      <w:lvlJc w:val="left"/>
      <w:pPr>
        <w:ind w:left="4501" w:hanging="360"/>
      </w:pPr>
      <w:rPr>
        <w:rFonts w:ascii="Symbol" w:hAnsi="Symbol" w:hint="default"/>
      </w:rPr>
    </w:lvl>
    <w:lvl w:ilvl="7" w:tplc="04150003" w:tentative="1">
      <w:start w:val="1"/>
      <w:numFmt w:val="bullet"/>
      <w:lvlText w:val="o"/>
      <w:lvlJc w:val="left"/>
      <w:pPr>
        <w:ind w:left="5221" w:hanging="360"/>
      </w:pPr>
      <w:rPr>
        <w:rFonts w:ascii="Courier New" w:hAnsi="Courier New" w:cs="Courier New" w:hint="default"/>
      </w:rPr>
    </w:lvl>
    <w:lvl w:ilvl="8" w:tplc="04150005" w:tentative="1">
      <w:start w:val="1"/>
      <w:numFmt w:val="bullet"/>
      <w:lvlText w:val=""/>
      <w:lvlJc w:val="left"/>
      <w:pPr>
        <w:ind w:left="5941" w:hanging="360"/>
      </w:pPr>
      <w:rPr>
        <w:rFonts w:ascii="Wingdings" w:hAnsi="Wingdings" w:hint="default"/>
      </w:rPr>
    </w:lvl>
  </w:abstractNum>
  <w:abstractNum w:abstractNumId="69" w15:restartNumberingAfterBreak="0">
    <w:nsid w:val="1B1E1F20"/>
    <w:multiLevelType w:val="hybridMultilevel"/>
    <w:tmpl w:val="57409340"/>
    <w:lvl w:ilvl="0" w:tplc="6EE4B556">
      <w:start w:val="1"/>
      <w:numFmt w:val="bullet"/>
      <w:lvlText w:val=""/>
      <w:lvlJc w:val="left"/>
      <w:pPr>
        <w:ind w:left="720" w:hanging="360"/>
      </w:pPr>
      <w:rPr>
        <w:rFonts w:ascii="Symbol" w:hAnsi="Symbol" w:hint="default"/>
      </w:rPr>
    </w:lvl>
    <w:lvl w:ilvl="1" w:tplc="2F345926">
      <w:start w:val="1"/>
      <w:numFmt w:val="bullet"/>
      <w:lvlText w:val="o"/>
      <w:lvlJc w:val="left"/>
      <w:pPr>
        <w:ind w:left="1440" w:hanging="360"/>
      </w:pPr>
      <w:rPr>
        <w:rFonts w:ascii="Courier New" w:hAnsi="Courier New" w:hint="default"/>
      </w:rPr>
    </w:lvl>
    <w:lvl w:ilvl="2" w:tplc="66CAD8E2">
      <w:start w:val="1"/>
      <w:numFmt w:val="bullet"/>
      <w:lvlText w:val=""/>
      <w:lvlJc w:val="left"/>
      <w:pPr>
        <w:ind w:left="2160" w:hanging="360"/>
      </w:pPr>
      <w:rPr>
        <w:rFonts w:ascii="Wingdings" w:hAnsi="Wingdings" w:hint="default"/>
      </w:rPr>
    </w:lvl>
    <w:lvl w:ilvl="3" w:tplc="13AADBE8">
      <w:start w:val="1"/>
      <w:numFmt w:val="bullet"/>
      <w:lvlText w:val=""/>
      <w:lvlJc w:val="left"/>
      <w:pPr>
        <w:ind w:left="2880" w:hanging="360"/>
      </w:pPr>
      <w:rPr>
        <w:rFonts w:ascii="Symbol" w:hAnsi="Symbol" w:hint="default"/>
      </w:rPr>
    </w:lvl>
    <w:lvl w:ilvl="4" w:tplc="11B6CBB2">
      <w:start w:val="1"/>
      <w:numFmt w:val="bullet"/>
      <w:lvlText w:val="o"/>
      <w:lvlJc w:val="left"/>
      <w:pPr>
        <w:ind w:left="3600" w:hanging="360"/>
      </w:pPr>
      <w:rPr>
        <w:rFonts w:ascii="Courier New" w:hAnsi="Courier New" w:hint="default"/>
      </w:rPr>
    </w:lvl>
    <w:lvl w:ilvl="5" w:tplc="F5AEDCAA">
      <w:start w:val="1"/>
      <w:numFmt w:val="bullet"/>
      <w:lvlText w:val=""/>
      <w:lvlJc w:val="left"/>
      <w:pPr>
        <w:ind w:left="4320" w:hanging="360"/>
      </w:pPr>
      <w:rPr>
        <w:rFonts w:ascii="Wingdings" w:hAnsi="Wingdings" w:hint="default"/>
      </w:rPr>
    </w:lvl>
    <w:lvl w:ilvl="6" w:tplc="EADCA44C">
      <w:start w:val="1"/>
      <w:numFmt w:val="bullet"/>
      <w:lvlText w:val=""/>
      <w:lvlJc w:val="left"/>
      <w:pPr>
        <w:ind w:left="5040" w:hanging="360"/>
      </w:pPr>
      <w:rPr>
        <w:rFonts w:ascii="Symbol" w:hAnsi="Symbol" w:hint="default"/>
      </w:rPr>
    </w:lvl>
    <w:lvl w:ilvl="7" w:tplc="791C9156">
      <w:start w:val="1"/>
      <w:numFmt w:val="bullet"/>
      <w:lvlText w:val="o"/>
      <w:lvlJc w:val="left"/>
      <w:pPr>
        <w:ind w:left="5760" w:hanging="360"/>
      </w:pPr>
      <w:rPr>
        <w:rFonts w:ascii="Courier New" w:hAnsi="Courier New" w:hint="default"/>
      </w:rPr>
    </w:lvl>
    <w:lvl w:ilvl="8" w:tplc="1B90C2AE">
      <w:start w:val="1"/>
      <w:numFmt w:val="bullet"/>
      <w:lvlText w:val=""/>
      <w:lvlJc w:val="left"/>
      <w:pPr>
        <w:ind w:left="6480" w:hanging="360"/>
      </w:pPr>
      <w:rPr>
        <w:rFonts w:ascii="Wingdings" w:hAnsi="Wingdings" w:hint="default"/>
      </w:rPr>
    </w:lvl>
  </w:abstractNum>
  <w:abstractNum w:abstractNumId="70" w15:restartNumberingAfterBreak="0">
    <w:nsid w:val="1BA07AF6"/>
    <w:multiLevelType w:val="hybridMultilevel"/>
    <w:tmpl w:val="2160E6FC"/>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1C6B30A4"/>
    <w:multiLevelType w:val="hybridMultilevel"/>
    <w:tmpl w:val="FFFFFFFF"/>
    <w:lvl w:ilvl="0" w:tplc="EAB83356">
      <w:start w:val="1"/>
      <w:numFmt w:val="bullet"/>
      <w:lvlText w:val=""/>
      <w:lvlJc w:val="left"/>
      <w:pPr>
        <w:ind w:left="720" w:hanging="360"/>
      </w:pPr>
      <w:rPr>
        <w:rFonts w:ascii="Symbol" w:hAnsi="Symbol" w:hint="default"/>
      </w:rPr>
    </w:lvl>
    <w:lvl w:ilvl="1" w:tplc="E4BC9272">
      <w:start w:val="1"/>
      <w:numFmt w:val="bullet"/>
      <w:lvlText w:val="o"/>
      <w:lvlJc w:val="left"/>
      <w:pPr>
        <w:ind w:left="1440" w:hanging="360"/>
      </w:pPr>
      <w:rPr>
        <w:rFonts w:ascii="Courier New" w:hAnsi="Courier New" w:hint="default"/>
      </w:rPr>
    </w:lvl>
    <w:lvl w:ilvl="2" w:tplc="AFF86852">
      <w:start w:val="1"/>
      <w:numFmt w:val="bullet"/>
      <w:lvlText w:val=""/>
      <w:lvlJc w:val="left"/>
      <w:pPr>
        <w:ind w:left="2160" w:hanging="360"/>
      </w:pPr>
      <w:rPr>
        <w:rFonts w:ascii="Wingdings" w:hAnsi="Wingdings" w:hint="default"/>
      </w:rPr>
    </w:lvl>
    <w:lvl w:ilvl="3" w:tplc="8D42A40E">
      <w:start w:val="1"/>
      <w:numFmt w:val="bullet"/>
      <w:lvlText w:val=""/>
      <w:lvlJc w:val="left"/>
      <w:pPr>
        <w:ind w:left="2880" w:hanging="360"/>
      </w:pPr>
      <w:rPr>
        <w:rFonts w:ascii="Symbol" w:hAnsi="Symbol" w:hint="default"/>
      </w:rPr>
    </w:lvl>
    <w:lvl w:ilvl="4" w:tplc="2A70892C">
      <w:start w:val="1"/>
      <w:numFmt w:val="bullet"/>
      <w:lvlText w:val="o"/>
      <w:lvlJc w:val="left"/>
      <w:pPr>
        <w:ind w:left="3600" w:hanging="360"/>
      </w:pPr>
      <w:rPr>
        <w:rFonts w:ascii="Courier New" w:hAnsi="Courier New" w:hint="default"/>
      </w:rPr>
    </w:lvl>
    <w:lvl w:ilvl="5" w:tplc="D8AE2702">
      <w:start w:val="1"/>
      <w:numFmt w:val="bullet"/>
      <w:lvlText w:val=""/>
      <w:lvlJc w:val="left"/>
      <w:pPr>
        <w:ind w:left="4320" w:hanging="360"/>
      </w:pPr>
      <w:rPr>
        <w:rFonts w:ascii="Wingdings" w:hAnsi="Wingdings" w:hint="default"/>
      </w:rPr>
    </w:lvl>
    <w:lvl w:ilvl="6" w:tplc="F38CCF4A">
      <w:start w:val="1"/>
      <w:numFmt w:val="bullet"/>
      <w:lvlText w:val=""/>
      <w:lvlJc w:val="left"/>
      <w:pPr>
        <w:ind w:left="5040" w:hanging="360"/>
      </w:pPr>
      <w:rPr>
        <w:rFonts w:ascii="Symbol" w:hAnsi="Symbol" w:hint="default"/>
      </w:rPr>
    </w:lvl>
    <w:lvl w:ilvl="7" w:tplc="E8C8D338">
      <w:start w:val="1"/>
      <w:numFmt w:val="bullet"/>
      <w:lvlText w:val="o"/>
      <w:lvlJc w:val="left"/>
      <w:pPr>
        <w:ind w:left="5760" w:hanging="360"/>
      </w:pPr>
      <w:rPr>
        <w:rFonts w:ascii="Courier New" w:hAnsi="Courier New" w:hint="default"/>
      </w:rPr>
    </w:lvl>
    <w:lvl w:ilvl="8" w:tplc="90966498">
      <w:start w:val="1"/>
      <w:numFmt w:val="bullet"/>
      <w:lvlText w:val=""/>
      <w:lvlJc w:val="left"/>
      <w:pPr>
        <w:ind w:left="6480" w:hanging="360"/>
      </w:pPr>
      <w:rPr>
        <w:rFonts w:ascii="Wingdings" w:hAnsi="Wingdings" w:hint="default"/>
      </w:rPr>
    </w:lvl>
  </w:abstractNum>
  <w:abstractNum w:abstractNumId="72" w15:restartNumberingAfterBreak="0">
    <w:nsid w:val="1C6E69E6"/>
    <w:multiLevelType w:val="hybridMultilevel"/>
    <w:tmpl w:val="CDA85E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1CBF71DE"/>
    <w:multiLevelType w:val="hybridMultilevel"/>
    <w:tmpl w:val="578E66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CCD1A7B"/>
    <w:multiLevelType w:val="hybridMultilevel"/>
    <w:tmpl w:val="B2DAEAC0"/>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15:restartNumberingAfterBreak="0">
    <w:nsid w:val="1DC00C5E"/>
    <w:multiLevelType w:val="hybridMultilevel"/>
    <w:tmpl w:val="60AAD758"/>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1E600B66"/>
    <w:multiLevelType w:val="hybridMultilevel"/>
    <w:tmpl w:val="991AF84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1E777528"/>
    <w:multiLevelType w:val="hybridMultilevel"/>
    <w:tmpl w:val="8C52C626"/>
    <w:lvl w:ilvl="0" w:tplc="04150001">
      <w:start w:val="1"/>
      <w:numFmt w:val="bullet"/>
      <w:lvlText w:val=""/>
      <w:lvlJc w:val="left"/>
      <w:pPr>
        <w:ind w:left="1976" w:hanging="360"/>
      </w:pPr>
      <w:rPr>
        <w:rFonts w:ascii="Symbol" w:hAnsi="Symbol" w:hint="default"/>
      </w:rPr>
    </w:lvl>
    <w:lvl w:ilvl="1" w:tplc="04150003" w:tentative="1">
      <w:start w:val="1"/>
      <w:numFmt w:val="bullet"/>
      <w:lvlText w:val="o"/>
      <w:lvlJc w:val="left"/>
      <w:pPr>
        <w:ind w:left="2696" w:hanging="360"/>
      </w:pPr>
      <w:rPr>
        <w:rFonts w:ascii="Courier New" w:hAnsi="Courier New" w:cs="Courier New" w:hint="default"/>
      </w:rPr>
    </w:lvl>
    <w:lvl w:ilvl="2" w:tplc="04150005" w:tentative="1">
      <w:start w:val="1"/>
      <w:numFmt w:val="bullet"/>
      <w:lvlText w:val=""/>
      <w:lvlJc w:val="left"/>
      <w:pPr>
        <w:ind w:left="3416" w:hanging="360"/>
      </w:pPr>
      <w:rPr>
        <w:rFonts w:ascii="Wingdings" w:hAnsi="Wingdings" w:hint="default"/>
      </w:rPr>
    </w:lvl>
    <w:lvl w:ilvl="3" w:tplc="04150001" w:tentative="1">
      <w:start w:val="1"/>
      <w:numFmt w:val="bullet"/>
      <w:lvlText w:val=""/>
      <w:lvlJc w:val="left"/>
      <w:pPr>
        <w:ind w:left="4136" w:hanging="360"/>
      </w:pPr>
      <w:rPr>
        <w:rFonts w:ascii="Symbol" w:hAnsi="Symbol" w:hint="default"/>
      </w:rPr>
    </w:lvl>
    <w:lvl w:ilvl="4" w:tplc="04150003" w:tentative="1">
      <w:start w:val="1"/>
      <w:numFmt w:val="bullet"/>
      <w:lvlText w:val="o"/>
      <w:lvlJc w:val="left"/>
      <w:pPr>
        <w:ind w:left="4856" w:hanging="360"/>
      </w:pPr>
      <w:rPr>
        <w:rFonts w:ascii="Courier New" w:hAnsi="Courier New" w:cs="Courier New" w:hint="default"/>
      </w:rPr>
    </w:lvl>
    <w:lvl w:ilvl="5" w:tplc="04150005" w:tentative="1">
      <w:start w:val="1"/>
      <w:numFmt w:val="bullet"/>
      <w:lvlText w:val=""/>
      <w:lvlJc w:val="left"/>
      <w:pPr>
        <w:ind w:left="5576" w:hanging="360"/>
      </w:pPr>
      <w:rPr>
        <w:rFonts w:ascii="Wingdings" w:hAnsi="Wingdings" w:hint="default"/>
      </w:rPr>
    </w:lvl>
    <w:lvl w:ilvl="6" w:tplc="04150001" w:tentative="1">
      <w:start w:val="1"/>
      <w:numFmt w:val="bullet"/>
      <w:lvlText w:val=""/>
      <w:lvlJc w:val="left"/>
      <w:pPr>
        <w:ind w:left="6296" w:hanging="360"/>
      </w:pPr>
      <w:rPr>
        <w:rFonts w:ascii="Symbol" w:hAnsi="Symbol" w:hint="default"/>
      </w:rPr>
    </w:lvl>
    <w:lvl w:ilvl="7" w:tplc="04150003" w:tentative="1">
      <w:start w:val="1"/>
      <w:numFmt w:val="bullet"/>
      <w:lvlText w:val="o"/>
      <w:lvlJc w:val="left"/>
      <w:pPr>
        <w:ind w:left="7016" w:hanging="360"/>
      </w:pPr>
      <w:rPr>
        <w:rFonts w:ascii="Courier New" w:hAnsi="Courier New" w:cs="Courier New" w:hint="default"/>
      </w:rPr>
    </w:lvl>
    <w:lvl w:ilvl="8" w:tplc="04150005" w:tentative="1">
      <w:start w:val="1"/>
      <w:numFmt w:val="bullet"/>
      <w:lvlText w:val=""/>
      <w:lvlJc w:val="left"/>
      <w:pPr>
        <w:ind w:left="7736" w:hanging="360"/>
      </w:pPr>
      <w:rPr>
        <w:rFonts w:ascii="Wingdings" w:hAnsi="Wingdings" w:hint="default"/>
      </w:rPr>
    </w:lvl>
  </w:abstractNum>
  <w:abstractNum w:abstractNumId="78" w15:restartNumberingAfterBreak="0">
    <w:nsid w:val="1E985715"/>
    <w:multiLevelType w:val="hybridMultilevel"/>
    <w:tmpl w:val="1E98052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15:restartNumberingAfterBreak="0">
    <w:nsid w:val="1EA84801"/>
    <w:multiLevelType w:val="hybridMultilevel"/>
    <w:tmpl w:val="20F24B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20E64170"/>
    <w:multiLevelType w:val="hybridMultilevel"/>
    <w:tmpl w:val="4E86D266"/>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1" w15:restartNumberingAfterBreak="0">
    <w:nsid w:val="20F635CB"/>
    <w:multiLevelType w:val="hybridMultilevel"/>
    <w:tmpl w:val="21D4403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176585B"/>
    <w:multiLevelType w:val="hybridMultilevel"/>
    <w:tmpl w:val="481CC55C"/>
    <w:lvl w:ilvl="0" w:tplc="0415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3" w15:restartNumberingAfterBreak="0">
    <w:nsid w:val="21EF11EA"/>
    <w:multiLevelType w:val="hybridMultilevel"/>
    <w:tmpl w:val="E084A21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24B5610"/>
    <w:multiLevelType w:val="hybridMultilevel"/>
    <w:tmpl w:val="D81A0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2846291"/>
    <w:multiLevelType w:val="hybridMultilevel"/>
    <w:tmpl w:val="3A08C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2FA05D1"/>
    <w:multiLevelType w:val="hybridMultilevel"/>
    <w:tmpl w:val="2242B122"/>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22FB2C80"/>
    <w:multiLevelType w:val="hybridMultilevel"/>
    <w:tmpl w:val="E708A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3010C8B"/>
    <w:multiLevelType w:val="hybridMultilevel"/>
    <w:tmpl w:val="D3CE476C"/>
    <w:lvl w:ilvl="0" w:tplc="04150003">
      <w:start w:val="1"/>
      <w:numFmt w:val="bullet"/>
      <w:lvlText w:val="o"/>
      <w:lvlJc w:val="left"/>
      <w:pPr>
        <w:ind w:left="1560" w:hanging="360"/>
      </w:pPr>
      <w:rPr>
        <w:rFonts w:ascii="Courier New" w:hAnsi="Courier New" w:cs="Courier New"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89" w15:restartNumberingAfterBreak="0">
    <w:nsid w:val="23A23988"/>
    <w:multiLevelType w:val="hybridMultilevel"/>
    <w:tmpl w:val="9272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3D85858"/>
    <w:multiLevelType w:val="hybridMultilevel"/>
    <w:tmpl w:val="59B4C7FA"/>
    <w:lvl w:ilvl="0" w:tplc="758A8CB2">
      <w:start w:val="1"/>
      <w:numFmt w:val="bullet"/>
      <w:lvlText w:val=""/>
      <w:lvlJc w:val="left"/>
      <w:pPr>
        <w:ind w:left="720" w:hanging="360"/>
      </w:pPr>
      <w:rPr>
        <w:rFonts w:ascii="Symbol" w:hAnsi="Symbol" w:hint="default"/>
      </w:rPr>
    </w:lvl>
    <w:lvl w:ilvl="1" w:tplc="2DBAA764">
      <w:start w:val="1"/>
      <w:numFmt w:val="bullet"/>
      <w:lvlText w:val="o"/>
      <w:lvlJc w:val="left"/>
      <w:pPr>
        <w:ind w:left="1440" w:hanging="360"/>
      </w:pPr>
      <w:rPr>
        <w:rFonts w:ascii="Courier New" w:hAnsi="Courier New" w:hint="default"/>
      </w:rPr>
    </w:lvl>
    <w:lvl w:ilvl="2" w:tplc="18EA45F8">
      <w:start w:val="1"/>
      <w:numFmt w:val="bullet"/>
      <w:lvlText w:val=""/>
      <w:lvlJc w:val="left"/>
      <w:pPr>
        <w:ind w:left="2160" w:hanging="360"/>
      </w:pPr>
      <w:rPr>
        <w:rFonts w:ascii="Wingdings" w:hAnsi="Wingdings" w:hint="default"/>
      </w:rPr>
    </w:lvl>
    <w:lvl w:ilvl="3" w:tplc="ADD44E94">
      <w:start w:val="1"/>
      <w:numFmt w:val="bullet"/>
      <w:lvlText w:val=""/>
      <w:lvlJc w:val="left"/>
      <w:pPr>
        <w:ind w:left="2880" w:hanging="360"/>
      </w:pPr>
      <w:rPr>
        <w:rFonts w:ascii="Symbol" w:hAnsi="Symbol" w:hint="default"/>
      </w:rPr>
    </w:lvl>
    <w:lvl w:ilvl="4" w:tplc="EC5E71BE">
      <w:start w:val="1"/>
      <w:numFmt w:val="bullet"/>
      <w:lvlText w:val="o"/>
      <w:lvlJc w:val="left"/>
      <w:pPr>
        <w:ind w:left="3600" w:hanging="360"/>
      </w:pPr>
      <w:rPr>
        <w:rFonts w:ascii="Courier New" w:hAnsi="Courier New" w:hint="default"/>
      </w:rPr>
    </w:lvl>
    <w:lvl w:ilvl="5" w:tplc="27FC5A24">
      <w:start w:val="1"/>
      <w:numFmt w:val="bullet"/>
      <w:lvlText w:val=""/>
      <w:lvlJc w:val="left"/>
      <w:pPr>
        <w:ind w:left="4320" w:hanging="360"/>
      </w:pPr>
      <w:rPr>
        <w:rFonts w:ascii="Wingdings" w:hAnsi="Wingdings" w:hint="default"/>
      </w:rPr>
    </w:lvl>
    <w:lvl w:ilvl="6" w:tplc="8BF01A76">
      <w:start w:val="1"/>
      <w:numFmt w:val="bullet"/>
      <w:lvlText w:val=""/>
      <w:lvlJc w:val="left"/>
      <w:pPr>
        <w:ind w:left="5040" w:hanging="360"/>
      </w:pPr>
      <w:rPr>
        <w:rFonts w:ascii="Symbol" w:hAnsi="Symbol" w:hint="default"/>
      </w:rPr>
    </w:lvl>
    <w:lvl w:ilvl="7" w:tplc="7A929EEA">
      <w:start w:val="1"/>
      <w:numFmt w:val="bullet"/>
      <w:lvlText w:val="o"/>
      <w:lvlJc w:val="left"/>
      <w:pPr>
        <w:ind w:left="5760" w:hanging="360"/>
      </w:pPr>
      <w:rPr>
        <w:rFonts w:ascii="Courier New" w:hAnsi="Courier New" w:hint="default"/>
      </w:rPr>
    </w:lvl>
    <w:lvl w:ilvl="8" w:tplc="FD148AC6">
      <w:start w:val="1"/>
      <w:numFmt w:val="bullet"/>
      <w:lvlText w:val=""/>
      <w:lvlJc w:val="left"/>
      <w:pPr>
        <w:ind w:left="6480" w:hanging="360"/>
      </w:pPr>
      <w:rPr>
        <w:rFonts w:ascii="Wingdings" w:hAnsi="Wingdings" w:hint="default"/>
      </w:rPr>
    </w:lvl>
  </w:abstractNum>
  <w:abstractNum w:abstractNumId="91" w15:restartNumberingAfterBreak="0">
    <w:nsid w:val="24045B79"/>
    <w:multiLevelType w:val="hybridMultilevel"/>
    <w:tmpl w:val="BDFE455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241D1B2E"/>
    <w:multiLevelType w:val="hybridMultilevel"/>
    <w:tmpl w:val="BE5A2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4BD1C6E"/>
    <w:multiLevelType w:val="hybridMultilevel"/>
    <w:tmpl w:val="98B02B20"/>
    <w:lvl w:ilvl="0" w:tplc="0415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4" w15:restartNumberingAfterBreak="0">
    <w:nsid w:val="250A2555"/>
    <w:multiLevelType w:val="hybridMultilevel"/>
    <w:tmpl w:val="D95073AA"/>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25AE477E"/>
    <w:multiLevelType w:val="hybridMultilevel"/>
    <w:tmpl w:val="A802EC0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61704A5"/>
    <w:multiLevelType w:val="hybridMultilevel"/>
    <w:tmpl w:val="A754C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6357A3A"/>
    <w:multiLevelType w:val="multilevel"/>
    <w:tmpl w:val="1A9AC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7231A09"/>
    <w:multiLevelType w:val="hybridMultilevel"/>
    <w:tmpl w:val="E828E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7465893"/>
    <w:multiLevelType w:val="hybridMultilevel"/>
    <w:tmpl w:val="582E4098"/>
    <w:lvl w:ilvl="0" w:tplc="0415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0" w15:restartNumberingAfterBreak="0">
    <w:nsid w:val="27DA13AC"/>
    <w:multiLevelType w:val="hybridMultilevel"/>
    <w:tmpl w:val="D61C98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28336FD4"/>
    <w:multiLevelType w:val="hybridMultilevel"/>
    <w:tmpl w:val="B2CE3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833795E"/>
    <w:multiLevelType w:val="hybridMultilevel"/>
    <w:tmpl w:val="CEB23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86A217E"/>
    <w:multiLevelType w:val="hybridMultilevel"/>
    <w:tmpl w:val="E2580484"/>
    <w:lvl w:ilvl="0" w:tplc="0415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04" w15:restartNumberingAfterBreak="0">
    <w:nsid w:val="28AB5BE6"/>
    <w:multiLevelType w:val="hybridMultilevel"/>
    <w:tmpl w:val="9FA61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943FDC"/>
    <w:multiLevelType w:val="hybridMultilevel"/>
    <w:tmpl w:val="4B6CB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A0369AC"/>
    <w:multiLevelType w:val="hybridMultilevel"/>
    <w:tmpl w:val="5A32C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2A872D3A"/>
    <w:multiLevelType w:val="hybridMultilevel"/>
    <w:tmpl w:val="916A38D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2AD60390"/>
    <w:multiLevelType w:val="hybridMultilevel"/>
    <w:tmpl w:val="80326C8A"/>
    <w:lvl w:ilvl="0" w:tplc="04150005">
      <w:start w:val="1"/>
      <w:numFmt w:val="bullet"/>
      <w:lvlText w:val=""/>
      <w:lvlJc w:val="left"/>
      <w:pPr>
        <w:ind w:left="1440" w:hanging="360"/>
      </w:pPr>
      <w:rPr>
        <w:rFonts w:ascii="Wingdings" w:hAnsi="Wingdings" w:cs="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9" w15:restartNumberingAfterBreak="0">
    <w:nsid w:val="2B3710EE"/>
    <w:multiLevelType w:val="hybridMultilevel"/>
    <w:tmpl w:val="66CC24C4"/>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BC5515E"/>
    <w:multiLevelType w:val="hybridMultilevel"/>
    <w:tmpl w:val="9648B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BF51614"/>
    <w:multiLevelType w:val="hybridMultilevel"/>
    <w:tmpl w:val="D4F436E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2BFC0D86"/>
    <w:multiLevelType w:val="hybridMultilevel"/>
    <w:tmpl w:val="14C2D6AE"/>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C1678F4"/>
    <w:multiLevelType w:val="hybridMultilevel"/>
    <w:tmpl w:val="9D3C9C46"/>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C8647FC"/>
    <w:multiLevelType w:val="hybridMultilevel"/>
    <w:tmpl w:val="364428E2"/>
    <w:lvl w:ilvl="0" w:tplc="04150001">
      <w:start w:val="1"/>
      <w:numFmt w:val="bullet"/>
      <w:lvlText w:val=""/>
      <w:lvlJc w:val="left"/>
      <w:pPr>
        <w:ind w:left="720" w:hanging="360"/>
      </w:pPr>
      <w:rPr>
        <w:rFonts w:ascii="Symbol" w:hAnsi="Symbol" w:hint="default"/>
        <w:b w:val="0"/>
        <w:bCs w:val="0"/>
        <w:i w:val="0"/>
        <w:iCs w:val="0"/>
        <w:color w:val="auto"/>
        <w:spacing w:val="0"/>
        <w:w w:val="132"/>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CF323CD"/>
    <w:multiLevelType w:val="hybridMultilevel"/>
    <w:tmpl w:val="7194A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CF72933"/>
    <w:multiLevelType w:val="hybridMultilevel"/>
    <w:tmpl w:val="8F309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D2514E8"/>
    <w:multiLevelType w:val="hybridMultilevel"/>
    <w:tmpl w:val="9982C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D5972B3"/>
    <w:multiLevelType w:val="hybridMultilevel"/>
    <w:tmpl w:val="26E46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DBD54BF"/>
    <w:multiLevelType w:val="hybridMultilevel"/>
    <w:tmpl w:val="D4D21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DEE2CA9"/>
    <w:multiLevelType w:val="hybridMultilevel"/>
    <w:tmpl w:val="3022E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E8D5B20"/>
    <w:multiLevelType w:val="hybridMultilevel"/>
    <w:tmpl w:val="FFFFFFFF"/>
    <w:lvl w:ilvl="0" w:tplc="4790AAE8">
      <w:start w:val="1"/>
      <w:numFmt w:val="bullet"/>
      <w:lvlText w:val=""/>
      <w:lvlJc w:val="left"/>
      <w:pPr>
        <w:ind w:left="720" w:hanging="360"/>
      </w:pPr>
      <w:rPr>
        <w:rFonts w:ascii="Symbol" w:hAnsi="Symbol" w:hint="default"/>
      </w:rPr>
    </w:lvl>
    <w:lvl w:ilvl="1" w:tplc="38DE224A">
      <w:start w:val="1"/>
      <w:numFmt w:val="bullet"/>
      <w:lvlText w:val="o"/>
      <w:lvlJc w:val="left"/>
      <w:pPr>
        <w:ind w:left="1440" w:hanging="360"/>
      </w:pPr>
      <w:rPr>
        <w:rFonts w:ascii="Courier New" w:hAnsi="Courier New" w:hint="default"/>
      </w:rPr>
    </w:lvl>
    <w:lvl w:ilvl="2" w:tplc="FD6CBC6C">
      <w:start w:val="1"/>
      <w:numFmt w:val="bullet"/>
      <w:lvlText w:val=""/>
      <w:lvlJc w:val="left"/>
      <w:pPr>
        <w:ind w:left="2160" w:hanging="360"/>
      </w:pPr>
      <w:rPr>
        <w:rFonts w:ascii="Wingdings" w:hAnsi="Wingdings" w:hint="default"/>
      </w:rPr>
    </w:lvl>
    <w:lvl w:ilvl="3" w:tplc="FC10B284">
      <w:start w:val="1"/>
      <w:numFmt w:val="bullet"/>
      <w:lvlText w:val=""/>
      <w:lvlJc w:val="left"/>
      <w:pPr>
        <w:ind w:left="2880" w:hanging="360"/>
      </w:pPr>
      <w:rPr>
        <w:rFonts w:ascii="Symbol" w:hAnsi="Symbol" w:hint="default"/>
      </w:rPr>
    </w:lvl>
    <w:lvl w:ilvl="4" w:tplc="0F98BF0C">
      <w:start w:val="1"/>
      <w:numFmt w:val="bullet"/>
      <w:lvlText w:val="o"/>
      <w:lvlJc w:val="left"/>
      <w:pPr>
        <w:ind w:left="3600" w:hanging="360"/>
      </w:pPr>
      <w:rPr>
        <w:rFonts w:ascii="Courier New" w:hAnsi="Courier New" w:hint="default"/>
      </w:rPr>
    </w:lvl>
    <w:lvl w:ilvl="5" w:tplc="E9DA186C">
      <w:start w:val="1"/>
      <w:numFmt w:val="bullet"/>
      <w:lvlText w:val=""/>
      <w:lvlJc w:val="left"/>
      <w:pPr>
        <w:ind w:left="4320" w:hanging="360"/>
      </w:pPr>
      <w:rPr>
        <w:rFonts w:ascii="Wingdings" w:hAnsi="Wingdings" w:hint="default"/>
      </w:rPr>
    </w:lvl>
    <w:lvl w:ilvl="6" w:tplc="5F3C02C6">
      <w:start w:val="1"/>
      <w:numFmt w:val="bullet"/>
      <w:lvlText w:val=""/>
      <w:lvlJc w:val="left"/>
      <w:pPr>
        <w:ind w:left="5040" w:hanging="360"/>
      </w:pPr>
      <w:rPr>
        <w:rFonts w:ascii="Symbol" w:hAnsi="Symbol" w:hint="default"/>
      </w:rPr>
    </w:lvl>
    <w:lvl w:ilvl="7" w:tplc="A66C0A9A">
      <w:start w:val="1"/>
      <w:numFmt w:val="bullet"/>
      <w:lvlText w:val="o"/>
      <w:lvlJc w:val="left"/>
      <w:pPr>
        <w:ind w:left="5760" w:hanging="360"/>
      </w:pPr>
      <w:rPr>
        <w:rFonts w:ascii="Courier New" w:hAnsi="Courier New" w:hint="default"/>
      </w:rPr>
    </w:lvl>
    <w:lvl w:ilvl="8" w:tplc="2B6AC9FA">
      <w:start w:val="1"/>
      <w:numFmt w:val="bullet"/>
      <w:lvlText w:val=""/>
      <w:lvlJc w:val="left"/>
      <w:pPr>
        <w:ind w:left="6480" w:hanging="360"/>
      </w:pPr>
      <w:rPr>
        <w:rFonts w:ascii="Wingdings" w:hAnsi="Wingdings" w:hint="default"/>
      </w:rPr>
    </w:lvl>
  </w:abstractNum>
  <w:abstractNum w:abstractNumId="122" w15:restartNumberingAfterBreak="0">
    <w:nsid w:val="2F9106F1"/>
    <w:multiLevelType w:val="hybridMultilevel"/>
    <w:tmpl w:val="E7FC3F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3" w15:restartNumberingAfterBreak="0">
    <w:nsid w:val="2FA21BB8"/>
    <w:multiLevelType w:val="multilevel"/>
    <w:tmpl w:val="4BAEB046"/>
    <w:lvl w:ilvl="0">
      <w:start w:val="1"/>
      <w:numFmt w:val="none"/>
      <w:lvlText w:val=""/>
      <w:lvlJc w:val="left"/>
      <w:pPr>
        <w:ind w:left="360" w:hanging="360"/>
      </w:pPr>
      <w:rPr>
        <w:rFonts w:hint="default"/>
      </w:rPr>
    </w:lvl>
    <w:lvl w:ilvl="1">
      <w:start w:val="1"/>
      <w:numFmt w:val="decimal"/>
      <w:lvlText w:val="%1."/>
      <w:lvlJc w:val="left"/>
      <w:pPr>
        <w:ind w:left="792" w:hanging="432"/>
      </w:pPr>
      <w:rPr>
        <w:rFonts w:hint="default"/>
      </w:rPr>
    </w:lvl>
    <w:lvl w:ilvl="2">
      <w:start w:val="1"/>
      <w:numFmt w:val="decimal"/>
      <w:lvlText w:val="%1.%2."/>
      <w:lvlJc w:val="left"/>
      <w:pPr>
        <w:ind w:left="1224" w:hanging="504"/>
      </w:pPr>
      <w:rPr>
        <w:rFonts w:hint="default"/>
      </w:rPr>
    </w:lvl>
    <w:lvl w:ilvl="3">
      <w:start w:val="1"/>
      <w:numFmt w:val="decimal"/>
      <w:lvlText w:val="%1.%2.%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FE104B7"/>
    <w:multiLevelType w:val="hybridMultilevel"/>
    <w:tmpl w:val="DD9663A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30085675"/>
    <w:multiLevelType w:val="hybridMultilevel"/>
    <w:tmpl w:val="1AFCA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08A6059"/>
    <w:multiLevelType w:val="hybridMultilevel"/>
    <w:tmpl w:val="2500E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17E19C6"/>
    <w:multiLevelType w:val="hybridMultilevel"/>
    <w:tmpl w:val="FFFFFFFF"/>
    <w:lvl w:ilvl="0" w:tplc="3564B550">
      <w:start w:val="1"/>
      <w:numFmt w:val="bullet"/>
      <w:lvlText w:val=""/>
      <w:lvlJc w:val="left"/>
      <w:pPr>
        <w:ind w:left="720" w:hanging="360"/>
      </w:pPr>
      <w:rPr>
        <w:rFonts w:ascii="Symbol" w:hAnsi="Symbol" w:hint="default"/>
      </w:rPr>
    </w:lvl>
    <w:lvl w:ilvl="1" w:tplc="2E083B34">
      <w:start w:val="1"/>
      <w:numFmt w:val="bullet"/>
      <w:lvlText w:val="o"/>
      <w:lvlJc w:val="left"/>
      <w:pPr>
        <w:ind w:left="1440" w:hanging="360"/>
      </w:pPr>
      <w:rPr>
        <w:rFonts w:ascii="Courier New" w:hAnsi="Courier New" w:hint="default"/>
      </w:rPr>
    </w:lvl>
    <w:lvl w:ilvl="2" w:tplc="BF1ABF12">
      <w:start w:val="1"/>
      <w:numFmt w:val="bullet"/>
      <w:lvlText w:val=""/>
      <w:lvlJc w:val="left"/>
      <w:pPr>
        <w:ind w:left="2160" w:hanging="360"/>
      </w:pPr>
      <w:rPr>
        <w:rFonts w:ascii="Wingdings" w:hAnsi="Wingdings" w:hint="default"/>
      </w:rPr>
    </w:lvl>
    <w:lvl w:ilvl="3" w:tplc="9708811C">
      <w:start w:val="1"/>
      <w:numFmt w:val="bullet"/>
      <w:lvlText w:val=""/>
      <w:lvlJc w:val="left"/>
      <w:pPr>
        <w:ind w:left="2880" w:hanging="360"/>
      </w:pPr>
      <w:rPr>
        <w:rFonts w:ascii="Symbol" w:hAnsi="Symbol" w:hint="default"/>
      </w:rPr>
    </w:lvl>
    <w:lvl w:ilvl="4" w:tplc="AF689F64">
      <w:start w:val="1"/>
      <w:numFmt w:val="bullet"/>
      <w:lvlText w:val="o"/>
      <w:lvlJc w:val="left"/>
      <w:pPr>
        <w:ind w:left="3600" w:hanging="360"/>
      </w:pPr>
      <w:rPr>
        <w:rFonts w:ascii="Courier New" w:hAnsi="Courier New" w:hint="default"/>
      </w:rPr>
    </w:lvl>
    <w:lvl w:ilvl="5" w:tplc="567EB69C">
      <w:start w:val="1"/>
      <w:numFmt w:val="bullet"/>
      <w:lvlText w:val=""/>
      <w:lvlJc w:val="left"/>
      <w:pPr>
        <w:ind w:left="4320" w:hanging="360"/>
      </w:pPr>
      <w:rPr>
        <w:rFonts w:ascii="Wingdings" w:hAnsi="Wingdings" w:hint="default"/>
      </w:rPr>
    </w:lvl>
    <w:lvl w:ilvl="6" w:tplc="0E9A820A">
      <w:start w:val="1"/>
      <w:numFmt w:val="bullet"/>
      <w:lvlText w:val=""/>
      <w:lvlJc w:val="left"/>
      <w:pPr>
        <w:ind w:left="5040" w:hanging="360"/>
      </w:pPr>
      <w:rPr>
        <w:rFonts w:ascii="Symbol" w:hAnsi="Symbol" w:hint="default"/>
      </w:rPr>
    </w:lvl>
    <w:lvl w:ilvl="7" w:tplc="1E12FFB8">
      <w:start w:val="1"/>
      <w:numFmt w:val="bullet"/>
      <w:lvlText w:val="o"/>
      <w:lvlJc w:val="left"/>
      <w:pPr>
        <w:ind w:left="5760" w:hanging="360"/>
      </w:pPr>
      <w:rPr>
        <w:rFonts w:ascii="Courier New" w:hAnsi="Courier New" w:hint="default"/>
      </w:rPr>
    </w:lvl>
    <w:lvl w:ilvl="8" w:tplc="E9064558">
      <w:start w:val="1"/>
      <w:numFmt w:val="bullet"/>
      <w:lvlText w:val=""/>
      <w:lvlJc w:val="left"/>
      <w:pPr>
        <w:ind w:left="6480" w:hanging="360"/>
      </w:pPr>
      <w:rPr>
        <w:rFonts w:ascii="Wingdings" w:hAnsi="Wingdings" w:hint="default"/>
      </w:rPr>
    </w:lvl>
  </w:abstractNum>
  <w:abstractNum w:abstractNumId="128" w15:restartNumberingAfterBreak="0">
    <w:nsid w:val="31C17327"/>
    <w:multiLevelType w:val="hybridMultilevel"/>
    <w:tmpl w:val="D43C7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1E850B4"/>
    <w:multiLevelType w:val="hybridMultilevel"/>
    <w:tmpl w:val="8C3EA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27327E6"/>
    <w:multiLevelType w:val="hybridMultilevel"/>
    <w:tmpl w:val="DA9E96E0"/>
    <w:lvl w:ilvl="0" w:tplc="FFFFFFFF">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1" w15:restartNumberingAfterBreak="0">
    <w:nsid w:val="329C5728"/>
    <w:multiLevelType w:val="hybridMultilevel"/>
    <w:tmpl w:val="A9301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2C00530"/>
    <w:multiLevelType w:val="hybridMultilevel"/>
    <w:tmpl w:val="FFFFFFFF"/>
    <w:lvl w:ilvl="0" w:tplc="F5740E8C">
      <w:start w:val="1"/>
      <w:numFmt w:val="bullet"/>
      <w:lvlText w:val=""/>
      <w:lvlJc w:val="left"/>
      <w:pPr>
        <w:ind w:left="720" w:hanging="360"/>
      </w:pPr>
      <w:rPr>
        <w:rFonts w:ascii="Symbol" w:hAnsi="Symbol" w:hint="default"/>
      </w:rPr>
    </w:lvl>
    <w:lvl w:ilvl="1" w:tplc="6484A8A2">
      <w:start w:val="1"/>
      <w:numFmt w:val="bullet"/>
      <w:lvlText w:val="o"/>
      <w:lvlJc w:val="left"/>
      <w:pPr>
        <w:ind w:left="1440" w:hanging="360"/>
      </w:pPr>
      <w:rPr>
        <w:rFonts w:ascii="Courier New" w:hAnsi="Courier New" w:hint="default"/>
      </w:rPr>
    </w:lvl>
    <w:lvl w:ilvl="2" w:tplc="BC9063A6">
      <w:start w:val="1"/>
      <w:numFmt w:val="bullet"/>
      <w:lvlText w:val=""/>
      <w:lvlJc w:val="left"/>
      <w:pPr>
        <w:ind w:left="2160" w:hanging="360"/>
      </w:pPr>
      <w:rPr>
        <w:rFonts w:ascii="Wingdings" w:hAnsi="Wingdings" w:hint="default"/>
      </w:rPr>
    </w:lvl>
    <w:lvl w:ilvl="3" w:tplc="330EF8CC">
      <w:start w:val="1"/>
      <w:numFmt w:val="bullet"/>
      <w:lvlText w:val=""/>
      <w:lvlJc w:val="left"/>
      <w:pPr>
        <w:ind w:left="2880" w:hanging="360"/>
      </w:pPr>
      <w:rPr>
        <w:rFonts w:ascii="Symbol" w:hAnsi="Symbol" w:hint="default"/>
      </w:rPr>
    </w:lvl>
    <w:lvl w:ilvl="4" w:tplc="41166416">
      <w:start w:val="1"/>
      <w:numFmt w:val="bullet"/>
      <w:lvlText w:val="o"/>
      <w:lvlJc w:val="left"/>
      <w:pPr>
        <w:ind w:left="3600" w:hanging="360"/>
      </w:pPr>
      <w:rPr>
        <w:rFonts w:ascii="Courier New" w:hAnsi="Courier New" w:hint="default"/>
      </w:rPr>
    </w:lvl>
    <w:lvl w:ilvl="5" w:tplc="FA149094">
      <w:start w:val="1"/>
      <w:numFmt w:val="bullet"/>
      <w:lvlText w:val=""/>
      <w:lvlJc w:val="left"/>
      <w:pPr>
        <w:ind w:left="4320" w:hanging="360"/>
      </w:pPr>
      <w:rPr>
        <w:rFonts w:ascii="Wingdings" w:hAnsi="Wingdings" w:hint="default"/>
      </w:rPr>
    </w:lvl>
    <w:lvl w:ilvl="6" w:tplc="2464671E">
      <w:start w:val="1"/>
      <w:numFmt w:val="bullet"/>
      <w:lvlText w:val=""/>
      <w:lvlJc w:val="left"/>
      <w:pPr>
        <w:ind w:left="5040" w:hanging="360"/>
      </w:pPr>
      <w:rPr>
        <w:rFonts w:ascii="Symbol" w:hAnsi="Symbol" w:hint="default"/>
      </w:rPr>
    </w:lvl>
    <w:lvl w:ilvl="7" w:tplc="62827F48">
      <w:start w:val="1"/>
      <w:numFmt w:val="bullet"/>
      <w:lvlText w:val="o"/>
      <w:lvlJc w:val="left"/>
      <w:pPr>
        <w:ind w:left="5760" w:hanging="360"/>
      </w:pPr>
      <w:rPr>
        <w:rFonts w:ascii="Courier New" w:hAnsi="Courier New" w:hint="default"/>
      </w:rPr>
    </w:lvl>
    <w:lvl w:ilvl="8" w:tplc="86AC14A6">
      <w:start w:val="1"/>
      <w:numFmt w:val="bullet"/>
      <w:lvlText w:val=""/>
      <w:lvlJc w:val="left"/>
      <w:pPr>
        <w:ind w:left="6480" w:hanging="360"/>
      </w:pPr>
      <w:rPr>
        <w:rFonts w:ascii="Wingdings" w:hAnsi="Wingdings" w:hint="default"/>
      </w:rPr>
    </w:lvl>
  </w:abstractNum>
  <w:abstractNum w:abstractNumId="133" w15:restartNumberingAfterBreak="0">
    <w:nsid w:val="33283100"/>
    <w:multiLevelType w:val="hybridMultilevel"/>
    <w:tmpl w:val="2F6A5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355135E"/>
    <w:multiLevelType w:val="hybridMultilevel"/>
    <w:tmpl w:val="801AFF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341543FA"/>
    <w:multiLevelType w:val="hybridMultilevel"/>
    <w:tmpl w:val="1F184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345F232B"/>
    <w:multiLevelType w:val="hybridMultilevel"/>
    <w:tmpl w:val="41C0B306"/>
    <w:lvl w:ilvl="0" w:tplc="7BA25F0C">
      <w:start w:val="1"/>
      <w:numFmt w:val="bullet"/>
      <w:lvlText w:val=""/>
      <w:lvlJc w:val="left"/>
      <w:pPr>
        <w:ind w:left="720" w:hanging="360"/>
      </w:pPr>
      <w:rPr>
        <w:rFonts w:ascii="Symbol" w:hAnsi="Symbol" w:hint="default"/>
      </w:rPr>
    </w:lvl>
    <w:lvl w:ilvl="1" w:tplc="A6A20320">
      <w:start w:val="1"/>
      <w:numFmt w:val="bullet"/>
      <w:lvlText w:val="o"/>
      <w:lvlJc w:val="left"/>
      <w:pPr>
        <w:ind w:left="1440" w:hanging="360"/>
      </w:pPr>
      <w:rPr>
        <w:rFonts w:ascii="Courier New" w:hAnsi="Courier New" w:hint="default"/>
      </w:rPr>
    </w:lvl>
    <w:lvl w:ilvl="2" w:tplc="54083986">
      <w:start w:val="1"/>
      <w:numFmt w:val="bullet"/>
      <w:lvlText w:val=""/>
      <w:lvlJc w:val="left"/>
      <w:pPr>
        <w:ind w:left="2160" w:hanging="360"/>
      </w:pPr>
      <w:rPr>
        <w:rFonts w:ascii="Wingdings" w:hAnsi="Wingdings" w:hint="default"/>
      </w:rPr>
    </w:lvl>
    <w:lvl w:ilvl="3" w:tplc="2EAA925A">
      <w:start w:val="1"/>
      <w:numFmt w:val="bullet"/>
      <w:lvlText w:val=""/>
      <w:lvlJc w:val="left"/>
      <w:pPr>
        <w:ind w:left="2880" w:hanging="360"/>
      </w:pPr>
      <w:rPr>
        <w:rFonts w:ascii="Symbol" w:hAnsi="Symbol" w:hint="default"/>
      </w:rPr>
    </w:lvl>
    <w:lvl w:ilvl="4" w:tplc="F4888878">
      <w:start w:val="1"/>
      <w:numFmt w:val="bullet"/>
      <w:lvlText w:val="o"/>
      <w:lvlJc w:val="left"/>
      <w:pPr>
        <w:ind w:left="3600" w:hanging="360"/>
      </w:pPr>
      <w:rPr>
        <w:rFonts w:ascii="Courier New" w:hAnsi="Courier New" w:hint="default"/>
      </w:rPr>
    </w:lvl>
    <w:lvl w:ilvl="5" w:tplc="CEE6F794">
      <w:start w:val="1"/>
      <w:numFmt w:val="bullet"/>
      <w:lvlText w:val=""/>
      <w:lvlJc w:val="left"/>
      <w:pPr>
        <w:ind w:left="4320" w:hanging="360"/>
      </w:pPr>
      <w:rPr>
        <w:rFonts w:ascii="Wingdings" w:hAnsi="Wingdings" w:hint="default"/>
      </w:rPr>
    </w:lvl>
    <w:lvl w:ilvl="6" w:tplc="69D0E546">
      <w:start w:val="1"/>
      <w:numFmt w:val="bullet"/>
      <w:lvlText w:val=""/>
      <w:lvlJc w:val="left"/>
      <w:pPr>
        <w:ind w:left="5040" w:hanging="360"/>
      </w:pPr>
      <w:rPr>
        <w:rFonts w:ascii="Symbol" w:hAnsi="Symbol" w:hint="default"/>
      </w:rPr>
    </w:lvl>
    <w:lvl w:ilvl="7" w:tplc="6BAE7682">
      <w:start w:val="1"/>
      <w:numFmt w:val="bullet"/>
      <w:lvlText w:val="o"/>
      <w:lvlJc w:val="left"/>
      <w:pPr>
        <w:ind w:left="5760" w:hanging="360"/>
      </w:pPr>
      <w:rPr>
        <w:rFonts w:ascii="Courier New" w:hAnsi="Courier New" w:hint="default"/>
      </w:rPr>
    </w:lvl>
    <w:lvl w:ilvl="8" w:tplc="C7C66EB2">
      <w:start w:val="1"/>
      <w:numFmt w:val="bullet"/>
      <w:lvlText w:val=""/>
      <w:lvlJc w:val="left"/>
      <w:pPr>
        <w:ind w:left="6480" w:hanging="360"/>
      </w:pPr>
      <w:rPr>
        <w:rFonts w:ascii="Wingdings" w:hAnsi="Wingdings" w:hint="default"/>
      </w:rPr>
    </w:lvl>
  </w:abstractNum>
  <w:abstractNum w:abstractNumId="137" w15:restartNumberingAfterBreak="0">
    <w:nsid w:val="35177B71"/>
    <w:multiLevelType w:val="hybridMultilevel"/>
    <w:tmpl w:val="C6482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5B30413"/>
    <w:multiLevelType w:val="hybridMultilevel"/>
    <w:tmpl w:val="BE205660"/>
    <w:lvl w:ilvl="0" w:tplc="F8B264F8">
      <w:start w:val="1"/>
      <w:numFmt w:val="bullet"/>
      <w:lvlText w:val="·"/>
      <w:lvlJc w:val="left"/>
      <w:pPr>
        <w:ind w:left="720" w:hanging="360"/>
      </w:pPr>
      <w:rPr>
        <w:rFonts w:ascii="Symbol" w:hAnsi="Symbol" w:hint="default"/>
      </w:rPr>
    </w:lvl>
    <w:lvl w:ilvl="1" w:tplc="06E4B13C">
      <w:start w:val="1"/>
      <w:numFmt w:val="bullet"/>
      <w:lvlText w:val="o"/>
      <w:lvlJc w:val="left"/>
      <w:pPr>
        <w:ind w:left="1440" w:hanging="360"/>
      </w:pPr>
      <w:rPr>
        <w:rFonts w:ascii="Courier New" w:hAnsi="Courier New" w:hint="default"/>
      </w:rPr>
    </w:lvl>
    <w:lvl w:ilvl="2" w:tplc="DB7828A4">
      <w:start w:val="1"/>
      <w:numFmt w:val="bullet"/>
      <w:lvlText w:val=""/>
      <w:lvlJc w:val="left"/>
      <w:pPr>
        <w:ind w:left="2160" w:hanging="360"/>
      </w:pPr>
      <w:rPr>
        <w:rFonts w:ascii="Wingdings" w:hAnsi="Wingdings" w:hint="default"/>
      </w:rPr>
    </w:lvl>
    <w:lvl w:ilvl="3" w:tplc="7CB46D88">
      <w:start w:val="1"/>
      <w:numFmt w:val="bullet"/>
      <w:lvlText w:val=""/>
      <w:lvlJc w:val="left"/>
      <w:pPr>
        <w:ind w:left="2880" w:hanging="360"/>
      </w:pPr>
      <w:rPr>
        <w:rFonts w:ascii="Symbol" w:hAnsi="Symbol" w:hint="default"/>
      </w:rPr>
    </w:lvl>
    <w:lvl w:ilvl="4" w:tplc="77EC25A0">
      <w:start w:val="1"/>
      <w:numFmt w:val="bullet"/>
      <w:lvlText w:val="o"/>
      <w:lvlJc w:val="left"/>
      <w:pPr>
        <w:ind w:left="3600" w:hanging="360"/>
      </w:pPr>
      <w:rPr>
        <w:rFonts w:ascii="Courier New" w:hAnsi="Courier New" w:hint="default"/>
      </w:rPr>
    </w:lvl>
    <w:lvl w:ilvl="5" w:tplc="CE46F45A">
      <w:start w:val="1"/>
      <w:numFmt w:val="bullet"/>
      <w:lvlText w:val=""/>
      <w:lvlJc w:val="left"/>
      <w:pPr>
        <w:ind w:left="4320" w:hanging="360"/>
      </w:pPr>
      <w:rPr>
        <w:rFonts w:ascii="Wingdings" w:hAnsi="Wingdings" w:hint="default"/>
      </w:rPr>
    </w:lvl>
    <w:lvl w:ilvl="6" w:tplc="ACC8E5CA">
      <w:start w:val="1"/>
      <w:numFmt w:val="bullet"/>
      <w:lvlText w:val=""/>
      <w:lvlJc w:val="left"/>
      <w:pPr>
        <w:ind w:left="5040" w:hanging="360"/>
      </w:pPr>
      <w:rPr>
        <w:rFonts w:ascii="Symbol" w:hAnsi="Symbol" w:hint="default"/>
      </w:rPr>
    </w:lvl>
    <w:lvl w:ilvl="7" w:tplc="3142FAAA">
      <w:start w:val="1"/>
      <w:numFmt w:val="bullet"/>
      <w:lvlText w:val="o"/>
      <w:lvlJc w:val="left"/>
      <w:pPr>
        <w:ind w:left="5760" w:hanging="360"/>
      </w:pPr>
      <w:rPr>
        <w:rFonts w:ascii="Courier New" w:hAnsi="Courier New" w:hint="default"/>
      </w:rPr>
    </w:lvl>
    <w:lvl w:ilvl="8" w:tplc="08A28C22">
      <w:start w:val="1"/>
      <w:numFmt w:val="bullet"/>
      <w:lvlText w:val=""/>
      <w:lvlJc w:val="left"/>
      <w:pPr>
        <w:ind w:left="6480" w:hanging="360"/>
      </w:pPr>
      <w:rPr>
        <w:rFonts w:ascii="Wingdings" w:hAnsi="Wingdings" w:hint="default"/>
      </w:rPr>
    </w:lvl>
  </w:abstractNum>
  <w:abstractNum w:abstractNumId="139" w15:restartNumberingAfterBreak="0">
    <w:nsid w:val="367E34E7"/>
    <w:multiLevelType w:val="hybridMultilevel"/>
    <w:tmpl w:val="86D08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68A7B81"/>
    <w:multiLevelType w:val="hybridMultilevel"/>
    <w:tmpl w:val="C0BC8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6A81300"/>
    <w:multiLevelType w:val="hybridMultilevel"/>
    <w:tmpl w:val="3E2CB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6CF6627"/>
    <w:multiLevelType w:val="hybridMultilevel"/>
    <w:tmpl w:val="AB86C68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380850DC"/>
    <w:multiLevelType w:val="hybridMultilevel"/>
    <w:tmpl w:val="834A4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87E70BF"/>
    <w:multiLevelType w:val="multilevel"/>
    <w:tmpl w:val="DBDAE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8E911C1"/>
    <w:multiLevelType w:val="hybridMultilevel"/>
    <w:tmpl w:val="B15240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6" w15:restartNumberingAfterBreak="0">
    <w:nsid w:val="3953772E"/>
    <w:multiLevelType w:val="hybridMultilevel"/>
    <w:tmpl w:val="E4E26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9647649"/>
    <w:multiLevelType w:val="multilevel"/>
    <w:tmpl w:val="D60C44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988454D"/>
    <w:multiLevelType w:val="hybridMultilevel"/>
    <w:tmpl w:val="CFD0E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99704A1"/>
    <w:multiLevelType w:val="hybridMultilevel"/>
    <w:tmpl w:val="86F25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A7272EC"/>
    <w:multiLevelType w:val="hybridMultilevel"/>
    <w:tmpl w:val="2BD85742"/>
    <w:lvl w:ilvl="0" w:tplc="F022EF4C">
      <w:start w:val="1"/>
      <w:numFmt w:val="bullet"/>
      <w:lvlText w:val=""/>
      <w:lvlJc w:val="left"/>
      <w:pPr>
        <w:tabs>
          <w:tab w:val="num" w:pos="720"/>
        </w:tabs>
        <w:ind w:left="720" w:hanging="360"/>
      </w:pPr>
      <w:rPr>
        <w:rFonts w:ascii="Symbol" w:hAnsi="Symbol" w:hint="default"/>
        <w:sz w:val="20"/>
      </w:rPr>
    </w:lvl>
    <w:lvl w:ilvl="1" w:tplc="D91C822E" w:tentative="1">
      <w:start w:val="1"/>
      <w:numFmt w:val="bullet"/>
      <w:lvlText w:val="o"/>
      <w:lvlJc w:val="left"/>
      <w:pPr>
        <w:tabs>
          <w:tab w:val="num" w:pos="1440"/>
        </w:tabs>
        <w:ind w:left="1440" w:hanging="360"/>
      </w:pPr>
      <w:rPr>
        <w:rFonts w:ascii="Courier New" w:hAnsi="Courier New" w:hint="default"/>
        <w:sz w:val="20"/>
      </w:rPr>
    </w:lvl>
    <w:lvl w:ilvl="2" w:tplc="BE869A26" w:tentative="1">
      <w:start w:val="1"/>
      <w:numFmt w:val="bullet"/>
      <w:lvlText w:val=""/>
      <w:lvlJc w:val="left"/>
      <w:pPr>
        <w:tabs>
          <w:tab w:val="num" w:pos="2160"/>
        </w:tabs>
        <w:ind w:left="2160" w:hanging="360"/>
      </w:pPr>
      <w:rPr>
        <w:rFonts w:ascii="Wingdings" w:hAnsi="Wingdings" w:hint="default"/>
        <w:sz w:val="20"/>
      </w:rPr>
    </w:lvl>
    <w:lvl w:ilvl="3" w:tplc="28222F24" w:tentative="1">
      <w:start w:val="1"/>
      <w:numFmt w:val="bullet"/>
      <w:lvlText w:val=""/>
      <w:lvlJc w:val="left"/>
      <w:pPr>
        <w:tabs>
          <w:tab w:val="num" w:pos="2880"/>
        </w:tabs>
        <w:ind w:left="2880" w:hanging="360"/>
      </w:pPr>
      <w:rPr>
        <w:rFonts w:ascii="Wingdings" w:hAnsi="Wingdings" w:hint="default"/>
        <w:sz w:val="20"/>
      </w:rPr>
    </w:lvl>
    <w:lvl w:ilvl="4" w:tplc="D2BE529C" w:tentative="1">
      <w:start w:val="1"/>
      <w:numFmt w:val="bullet"/>
      <w:lvlText w:val=""/>
      <w:lvlJc w:val="left"/>
      <w:pPr>
        <w:tabs>
          <w:tab w:val="num" w:pos="3600"/>
        </w:tabs>
        <w:ind w:left="3600" w:hanging="360"/>
      </w:pPr>
      <w:rPr>
        <w:rFonts w:ascii="Wingdings" w:hAnsi="Wingdings" w:hint="default"/>
        <w:sz w:val="20"/>
      </w:rPr>
    </w:lvl>
    <w:lvl w:ilvl="5" w:tplc="A904860C" w:tentative="1">
      <w:start w:val="1"/>
      <w:numFmt w:val="bullet"/>
      <w:lvlText w:val=""/>
      <w:lvlJc w:val="left"/>
      <w:pPr>
        <w:tabs>
          <w:tab w:val="num" w:pos="4320"/>
        </w:tabs>
        <w:ind w:left="4320" w:hanging="360"/>
      </w:pPr>
      <w:rPr>
        <w:rFonts w:ascii="Wingdings" w:hAnsi="Wingdings" w:hint="default"/>
        <w:sz w:val="20"/>
      </w:rPr>
    </w:lvl>
    <w:lvl w:ilvl="6" w:tplc="106C7FE6" w:tentative="1">
      <w:start w:val="1"/>
      <w:numFmt w:val="bullet"/>
      <w:lvlText w:val=""/>
      <w:lvlJc w:val="left"/>
      <w:pPr>
        <w:tabs>
          <w:tab w:val="num" w:pos="5040"/>
        </w:tabs>
        <w:ind w:left="5040" w:hanging="360"/>
      </w:pPr>
      <w:rPr>
        <w:rFonts w:ascii="Wingdings" w:hAnsi="Wingdings" w:hint="default"/>
        <w:sz w:val="20"/>
      </w:rPr>
    </w:lvl>
    <w:lvl w:ilvl="7" w:tplc="200E3FEC" w:tentative="1">
      <w:start w:val="1"/>
      <w:numFmt w:val="bullet"/>
      <w:lvlText w:val=""/>
      <w:lvlJc w:val="left"/>
      <w:pPr>
        <w:tabs>
          <w:tab w:val="num" w:pos="5760"/>
        </w:tabs>
        <w:ind w:left="5760" w:hanging="360"/>
      </w:pPr>
      <w:rPr>
        <w:rFonts w:ascii="Wingdings" w:hAnsi="Wingdings" w:hint="default"/>
        <w:sz w:val="20"/>
      </w:rPr>
    </w:lvl>
    <w:lvl w:ilvl="8" w:tplc="B0DA0A9E"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AE8112E"/>
    <w:multiLevelType w:val="hybridMultilevel"/>
    <w:tmpl w:val="8C0C13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2" w15:restartNumberingAfterBreak="0">
    <w:nsid w:val="3AF466DC"/>
    <w:multiLevelType w:val="hybridMultilevel"/>
    <w:tmpl w:val="C4DA6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3BD47874"/>
    <w:multiLevelType w:val="hybridMultilevel"/>
    <w:tmpl w:val="9D94C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3BFD1B2E"/>
    <w:multiLevelType w:val="hybridMultilevel"/>
    <w:tmpl w:val="AE6AC72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3C0728D8"/>
    <w:multiLevelType w:val="hybridMultilevel"/>
    <w:tmpl w:val="63089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3E0756C2"/>
    <w:multiLevelType w:val="hybridMultilevel"/>
    <w:tmpl w:val="2C16BF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7" w15:restartNumberingAfterBreak="0">
    <w:nsid w:val="3FEE3C80"/>
    <w:multiLevelType w:val="multilevel"/>
    <w:tmpl w:val="223CC8EC"/>
    <w:lvl w:ilvl="0">
      <w:start w:val="1"/>
      <w:numFmt w:val="bullet"/>
      <w:lvlText w:val=""/>
      <w:lvlJc w:val="left"/>
      <w:pPr>
        <w:tabs>
          <w:tab w:val="num" w:pos="1778"/>
        </w:tabs>
        <w:ind w:left="1778" w:hanging="360"/>
      </w:pPr>
      <w:rPr>
        <w:rFonts w:ascii="Symbol" w:hAnsi="Symbol" w:hint="default"/>
        <w:sz w:val="24"/>
        <w:szCs w:val="24"/>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58" w15:restartNumberingAfterBreak="0">
    <w:nsid w:val="406C2FDF"/>
    <w:multiLevelType w:val="hybridMultilevel"/>
    <w:tmpl w:val="60DA1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0C168AE"/>
    <w:multiLevelType w:val="hybridMultilevel"/>
    <w:tmpl w:val="FFFFFFFF"/>
    <w:lvl w:ilvl="0" w:tplc="593CB2B8">
      <w:start w:val="1"/>
      <w:numFmt w:val="bullet"/>
      <w:lvlText w:val="·"/>
      <w:lvlJc w:val="left"/>
      <w:pPr>
        <w:ind w:left="720" w:hanging="360"/>
      </w:pPr>
      <w:rPr>
        <w:rFonts w:ascii="Symbol" w:hAnsi="Symbol" w:hint="default"/>
      </w:rPr>
    </w:lvl>
    <w:lvl w:ilvl="1" w:tplc="D3F887DE">
      <w:start w:val="1"/>
      <w:numFmt w:val="bullet"/>
      <w:lvlText w:val="o"/>
      <w:lvlJc w:val="left"/>
      <w:pPr>
        <w:ind w:left="1440" w:hanging="360"/>
      </w:pPr>
      <w:rPr>
        <w:rFonts w:ascii="Courier New" w:hAnsi="Courier New" w:hint="default"/>
      </w:rPr>
    </w:lvl>
    <w:lvl w:ilvl="2" w:tplc="BC048E90">
      <w:start w:val="1"/>
      <w:numFmt w:val="bullet"/>
      <w:lvlText w:val=""/>
      <w:lvlJc w:val="left"/>
      <w:pPr>
        <w:ind w:left="2160" w:hanging="360"/>
      </w:pPr>
      <w:rPr>
        <w:rFonts w:ascii="Wingdings" w:hAnsi="Wingdings" w:hint="default"/>
      </w:rPr>
    </w:lvl>
    <w:lvl w:ilvl="3" w:tplc="B7A6F316">
      <w:start w:val="1"/>
      <w:numFmt w:val="bullet"/>
      <w:lvlText w:val=""/>
      <w:lvlJc w:val="left"/>
      <w:pPr>
        <w:ind w:left="2880" w:hanging="360"/>
      </w:pPr>
      <w:rPr>
        <w:rFonts w:ascii="Symbol" w:hAnsi="Symbol" w:hint="default"/>
      </w:rPr>
    </w:lvl>
    <w:lvl w:ilvl="4" w:tplc="420E7142">
      <w:start w:val="1"/>
      <w:numFmt w:val="bullet"/>
      <w:lvlText w:val="o"/>
      <w:lvlJc w:val="left"/>
      <w:pPr>
        <w:ind w:left="3600" w:hanging="360"/>
      </w:pPr>
      <w:rPr>
        <w:rFonts w:ascii="Courier New" w:hAnsi="Courier New" w:hint="default"/>
      </w:rPr>
    </w:lvl>
    <w:lvl w:ilvl="5" w:tplc="4D82D9C2">
      <w:start w:val="1"/>
      <w:numFmt w:val="bullet"/>
      <w:lvlText w:val=""/>
      <w:lvlJc w:val="left"/>
      <w:pPr>
        <w:ind w:left="4320" w:hanging="360"/>
      </w:pPr>
      <w:rPr>
        <w:rFonts w:ascii="Wingdings" w:hAnsi="Wingdings" w:hint="default"/>
      </w:rPr>
    </w:lvl>
    <w:lvl w:ilvl="6" w:tplc="90A453BE">
      <w:start w:val="1"/>
      <w:numFmt w:val="bullet"/>
      <w:lvlText w:val=""/>
      <w:lvlJc w:val="left"/>
      <w:pPr>
        <w:ind w:left="5040" w:hanging="360"/>
      </w:pPr>
      <w:rPr>
        <w:rFonts w:ascii="Symbol" w:hAnsi="Symbol" w:hint="default"/>
      </w:rPr>
    </w:lvl>
    <w:lvl w:ilvl="7" w:tplc="0D90BE5E">
      <w:start w:val="1"/>
      <w:numFmt w:val="bullet"/>
      <w:lvlText w:val="o"/>
      <w:lvlJc w:val="left"/>
      <w:pPr>
        <w:ind w:left="5760" w:hanging="360"/>
      </w:pPr>
      <w:rPr>
        <w:rFonts w:ascii="Courier New" w:hAnsi="Courier New" w:hint="default"/>
      </w:rPr>
    </w:lvl>
    <w:lvl w:ilvl="8" w:tplc="B20E3A2A">
      <w:start w:val="1"/>
      <w:numFmt w:val="bullet"/>
      <w:lvlText w:val=""/>
      <w:lvlJc w:val="left"/>
      <w:pPr>
        <w:ind w:left="6480" w:hanging="360"/>
      </w:pPr>
      <w:rPr>
        <w:rFonts w:ascii="Wingdings" w:hAnsi="Wingdings" w:hint="default"/>
      </w:rPr>
    </w:lvl>
  </w:abstractNum>
  <w:abstractNum w:abstractNumId="160" w15:restartNumberingAfterBreak="0">
    <w:nsid w:val="41063B1A"/>
    <w:multiLevelType w:val="hybridMultilevel"/>
    <w:tmpl w:val="45E0FC4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1" w15:restartNumberingAfterBreak="0">
    <w:nsid w:val="411163FE"/>
    <w:multiLevelType w:val="hybridMultilevel"/>
    <w:tmpl w:val="24E85E44"/>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2" w15:restartNumberingAfterBreak="0">
    <w:nsid w:val="41495A45"/>
    <w:multiLevelType w:val="hybridMultilevel"/>
    <w:tmpl w:val="C8609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18722FD"/>
    <w:multiLevelType w:val="hybridMultilevel"/>
    <w:tmpl w:val="30DAA8B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41AD38B8"/>
    <w:multiLevelType w:val="hybridMultilevel"/>
    <w:tmpl w:val="447A6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41DC5AFC"/>
    <w:multiLevelType w:val="hybridMultilevel"/>
    <w:tmpl w:val="AD82F9FE"/>
    <w:lvl w:ilvl="0" w:tplc="0415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41E645D0"/>
    <w:multiLevelType w:val="hybridMultilevel"/>
    <w:tmpl w:val="F8DEF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41E66928"/>
    <w:multiLevelType w:val="hybridMultilevel"/>
    <w:tmpl w:val="C65C4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29625B4"/>
    <w:multiLevelType w:val="hybridMultilevel"/>
    <w:tmpl w:val="2A961C42"/>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42B14260"/>
    <w:multiLevelType w:val="hybridMultilevel"/>
    <w:tmpl w:val="42CE5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45B2A75"/>
    <w:multiLevelType w:val="hybridMultilevel"/>
    <w:tmpl w:val="E60C116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4604814"/>
    <w:multiLevelType w:val="hybridMultilevel"/>
    <w:tmpl w:val="A4F6ECCE"/>
    <w:lvl w:ilvl="0" w:tplc="04150003">
      <w:start w:val="1"/>
      <w:numFmt w:val="bullet"/>
      <w:lvlText w:val="o"/>
      <w:lvlJc w:val="left"/>
      <w:pPr>
        <w:ind w:left="1429" w:hanging="360"/>
      </w:pPr>
      <w:rPr>
        <w:rFonts w:ascii="Courier New" w:hAnsi="Courier New" w:cs="Courier New"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172" w15:restartNumberingAfterBreak="0">
    <w:nsid w:val="448A1FF0"/>
    <w:multiLevelType w:val="hybridMultilevel"/>
    <w:tmpl w:val="21505C6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450632D2"/>
    <w:multiLevelType w:val="hybridMultilevel"/>
    <w:tmpl w:val="B9E8A2F0"/>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538335D"/>
    <w:multiLevelType w:val="multilevel"/>
    <w:tmpl w:val="175A27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5657CEC"/>
    <w:multiLevelType w:val="multilevel"/>
    <w:tmpl w:val="5A829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574486C"/>
    <w:multiLevelType w:val="hybridMultilevel"/>
    <w:tmpl w:val="31BA3B12"/>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77" w15:restartNumberingAfterBreak="0">
    <w:nsid w:val="4609338A"/>
    <w:multiLevelType w:val="hybridMultilevel"/>
    <w:tmpl w:val="FFFFFFFF"/>
    <w:lvl w:ilvl="0" w:tplc="4D0E8C34">
      <w:start w:val="1"/>
      <w:numFmt w:val="bullet"/>
      <w:lvlText w:val=""/>
      <w:lvlJc w:val="left"/>
      <w:pPr>
        <w:ind w:left="720" w:hanging="360"/>
      </w:pPr>
      <w:rPr>
        <w:rFonts w:ascii="Symbol" w:hAnsi="Symbol" w:hint="default"/>
      </w:rPr>
    </w:lvl>
    <w:lvl w:ilvl="1" w:tplc="2BA824E2">
      <w:start w:val="1"/>
      <w:numFmt w:val="bullet"/>
      <w:lvlText w:val="o"/>
      <w:lvlJc w:val="left"/>
      <w:pPr>
        <w:ind w:left="1440" w:hanging="360"/>
      </w:pPr>
      <w:rPr>
        <w:rFonts w:ascii="Courier New" w:hAnsi="Courier New" w:hint="default"/>
      </w:rPr>
    </w:lvl>
    <w:lvl w:ilvl="2" w:tplc="778C9076">
      <w:start w:val="1"/>
      <w:numFmt w:val="bullet"/>
      <w:lvlText w:val=""/>
      <w:lvlJc w:val="left"/>
      <w:pPr>
        <w:ind w:left="2160" w:hanging="360"/>
      </w:pPr>
      <w:rPr>
        <w:rFonts w:ascii="Wingdings" w:hAnsi="Wingdings" w:hint="default"/>
      </w:rPr>
    </w:lvl>
    <w:lvl w:ilvl="3" w:tplc="61B6232E">
      <w:start w:val="1"/>
      <w:numFmt w:val="bullet"/>
      <w:lvlText w:val=""/>
      <w:lvlJc w:val="left"/>
      <w:pPr>
        <w:ind w:left="2880" w:hanging="360"/>
      </w:pPr>
      <w:rPr>
        <w:rFonts w:ascii="Symbol" w:hAnsi="Symbol" w:hint="default"/>
      </w:rPr>
    </w:lvl>
    <w:lvl w:ilvl="4" w:tplc="E176EBB6">
      <w:start w:val="1"/>
      <w:numFmt w:val="bullet"/>
      <w:lvlText w:val="o"/>
      <w:lvlJc w:val="left"/>
      <w:pPr>
        <w:ind w:left="3600" w:hanging="360"/>
      </w:pPr>
      <w:rPr>
        <w:rFonts w:ascii="Courier New" w:hAnsi="Courier New" w:hint="default"/>
      </w:rPr>
    </w:lvl>
    <w:lvl w:ilvl="5" w:tplc="3DD218A4">
      <w:start w:val="1"/>
      <w:numFmt w:val="bullet"/>
      <w:lvlText w:val=""/>
      <w:lvlJc w:val="left"/>
      <w:pPr>
        <w:ind w:left="4320" w:hanging="360"/>
      </w:pPr>
      <w:rPr>
        <w:rFonts w:ascii="Wingdings" w:hAnsi="Wingdings" w:hint="default"/>
      </w:rPr>
    </w:lvl>
    <w:lvl w:ilvl="6" w:tplc="9D2C2262">
      <w:start w:val="1"/>
      <w:numFmt w:val="bullet"/>
      <w:lvlText w:val=""/>
      <w:lvlJc w:val="left"/>
      <w:pPr>
        <w:ind w:left="5040" w:hanging="360"/>
      </w:pPr>
      <w:rPr>
        <w:rFonts w:ascii="Symbol" w:hAnsi="Symbol" w:hint="default"/>
      </w:rPr>
    </w:lvl>
    <w:lvl w:ilvl="7" w:tplc="54247FDA">
      <w:start w:val="1"/>
      <w:numFmt w:val="bullet"/>
      <w:lvlText w:val="o"/>
      <w:lvlJc w:val="left"/>
      <w:pPr>
        <w:ind w:left="5760" w:hanging="360"/>
      </w:pPr>
      <w:rPr>
        <w:rFonts w:ascii="Courier New" w:hAnsi="Courier New" w:hint="default"/>
      </w:rPr>
    </w:lvl>
    <w:lvl w:ilvl="8" w:tplc="596632B2">
      <w:start w:val="1"/>
      <w:numFmt w:val="bullet"/>
      <w:lvlText w:val=""/>
      <w:lvlJc w:val="left"/>
      <w:pPr>
        <w:ind w:left="6480" w:hanging="360"/>
      </w:pPr>
      <w:rPr>
        <w:rFonts w:ascii="Wingdings" w:hAnsi="Wingdings" w:hint="default"/>
      </w:rPr>
    </w:lvl>
  </w:abstractNum>
  <w:abstractNum w:abstractNumId="178" w15:restartNumberingAfterBreak="0">
    <w:nsid w:val="460C7309"/>
    <w:multiLevelType w:val="hybridMultilevel"/>
    <w:tmpl w:val="119CDCF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466C613C"/>
    <w:multiLevelType w:val="hybridMultilevel"/>
    <w:tmpl w:val="1B54D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69E6540"/>
    <w:multiLevelType w:val="hybridMultilevel"/>
    <w:tmpl w:val="2AC66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75A1519"/>
    <w:multiLevelType w:val="hybridMultilevel"/>
    <w:tmpl w:val="C81A41A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477E607C"/>
    <w:multiLevelType w:val="hybridMultilevel"/>
    <w:tmpl w:val="A0D0D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7D04513"/>
    <w:multiLevelType w:val="hybridMultilevel"/>
    <w:tmpl w:val="0F266E2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484C4F96"/>
    <w:multiLevelType w:val="multilevel"/>
    <w:tmpl w:val="EF52D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91A4054"/>
    <w:multiLevelType w:val="hybridMultilevel"/>
    <w:tmpl w:val="20524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493D7B4E"/>
    <w:multiLevelType w:val="hybridMultilevel"/>
    <w:tmpl w:val="61B61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497A134D"/>
    <w:multiLevelType w:val="hybridMultilevel"/>
    <w:tmpl w:val="F3D6E1BA"/>
    <w:lvl w:ilvl="0" w:tplc="0415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4A0F4EF0"/>
    <w:multiLevelType w:val="hybridMultilevel"/>
    <w:tmpl w:val="FFFFFFFF"/>
    <w:lvl w:ilvl="0" w:tplc="848A033A">
      <w:start w:val="1"/>
      <w:numFmt w:val="bullet"/>
      <w:lvlText w:val=""/>
      <w:lvlJc w:val="left"/>
      <w:pPr>
        <w:ind w:left="720" w:hanging="360"/>
      </w:pPr>
      <w:rPr>
        <w:rFonts w:ascii="Symbol" w:hAnsi="Symbol" w:hint="default"/>
      </w:rPr>
    </w:lvl>
    <w:lvl w:ilvl="1" w:tplc="1FB82556">
      <w:start w:val="1"/>
      <w:numFmt w:val="bullet"/>
      <w:lvlText w:val="o"/>
      <w:lvlJc w:val="left"/>
      <w:pPr>
        <w:ind w:left="1440" w:hanging="360"/>
      </w:pPr>
      <w:rPr>
        <w:rFonts w:ascii="Courier New" w:hAnsi="Courier New" w:hint="default"/>
      </w:rPr>
    </w:lvl>
    <w:lvl w:ilvl="2" w:tplc="A68E11C2">
      <w:start w:val="1"/>
      <w:numFmt w:val="bullet"/>
      <w:lvlText w:val=""/>
      <w:lvlJc w:val="left"/>
      <w:pPr>
        <w:ind w:left="2160" w:hanging="360"/>
      </w:pPr>
      <w:rPr>
        <w:rFonts w:ascii="Wingdings" w:hAnsi="Wingdings" w:hint="default"/>
      </w:rPr>
    </w:lvl>
    <w:lvl w:ilvl="3" w:tplc="8B0E108C">
      <w:start w:val="1"/>
      <w:numFmt w:val="bullet"/>
      <w:lvlText w:val=""/>
      <w:lvlJc w:val="left"/>
      <w:pPr>
        <w:ind w:left="2880" w:hanging="360"/>
      </w:pPr>
      <w:rPr>
        <w:rFonts w:ascii="Symbol" w:hAnsi="Symbol" w:hint="default"/>
      </w:rPr>
    </w:lvl>
    <w:lvl w:ilvl="4" w:tplc="4C70EC28">
      <w:start w:val="1"/>
      <w:numFmt w:val="bullet"/>
      <w:lvlText w:val="o"/>
      <w:lvlJc w:val="left"/>
      <w:pPr>
        <w:ind w:left="3600" w:hanging="360"/>
      </w:pPr>
      <w:rPr>
        <w:rFonts w:ascii="Courier New" w:hAnsi="Courier New" w:hint="default"/>
      </w:rPr>
    </w:lvl>
    <w:lvl w:ilvl="5" w:tplc="55A4D8A8">
      <w:start w:val="1"/>
      <w:numFmt w:val="bullet"/>
      <w:lvlText w:val=""/>
      <w:lvlJc w:val="left"/>
      <w:pPr>
        <w:ind w:left="4320" w:hanging="360"/>
      </w:pPr>
      <w:rPr>
        <w:rFonts w:ascii="Wingdings" w:hAnsi="Wingdings" w:hint="default"/>
      </w:rPr>
    </w:lvl>
    <w:lvl w:ilvl="6" w:tplc="3FAE6EF0">
      <w:start w:val="1"/>
      <w:numFmt w:val="bullet"/>
      <w:lvlText w:val=""/>
      <w:lvlJc w:val="left"/>
      <w:pPr>
        <w:ind w:left="5040" w:hanging="360"/>
      </w:pPr>
      <w:rPr>
        <w:rFonts w:ascii="Symbol" w:hAnsi="Symbol" w:hint="default"/>
      </w:rPr>
    </w:lvl>
    <w:lvl w:ilvl="7" w:tplc="7DCEBA6E">
      <w:start w:val="1"/>
      <w:numFmt w:val="bullet"/>
      <w:lvlText w:val="o"/>
      <w:lvlJc w:val="left"/>
      <w:pPr>
        <w:ind w:left="5760" w:hanging="360"/>
      </w:pPr>
      <w:rPr>
        <w:rFonts w:ascii="Courier New" w:hAnsi="Courier New" w:hint="default"/>
      </w:rPr>
    </w:lvl>
    <w:lvl w:ilvl="8" w:tplc="906AA32E">
      <w:start w:val="1"/>
      <w:numFmt w:val="bullet"/>
      <w:lvlText w:val=""/>
      <w:lvlJc w:val="left"/>
      <w:pPr>
        <w:ind w:left="6480" w:hanging="360"/>
      </w:pPr>
      <w:rPr>
        <w:rFonts w:ascii="Wingdings" w:hAnsi="Wingdings" w:hint="default"/>
      </w:rPr>
    </w:lvl>
  </w:abstractNum>
  <w:abstractNum w:abstractNumId="189" w15:restartNumberingAfterBreak="0">
    <w:nsid w:val="4A31777E"/>
    <w:multiLevelType w:val="hybridMultilevel"/>
    <w:tmpl w:val="23BA16B2"/>
    <w:lvl w:ilvl="0" w:tplc="2E000E3A">
      <w:start w:val="1"/>
      <w:numFmt w:val="bullet"/>
      <w:lvlText w:val=""/>
      <w:lvlJc w:val="left"/>
      <w:pPr>
        <w:tabs>
          <w:tab w:val="num" w:pos="720"/>
        </w:tabs>
        <w:ind w:left="720" w:hanging="360"/>
      </w:pPr>
      <w:rPr>
        <w:rFonts w:ascii="Symbol" w:hAnsi="Symbol" w:hint="default"/>
        <w:sz w:val="24"/>
        <w:szCs w:val="32"/>
      </w:rPr>
    </w:lvl>
    <w:lvl w:ilvl="1" w:tplc="FED6E6B6" w:tentative="1">
      <w:start w:val="1"/>
      <w:numFmt w:val="bullet"/>
      <w:lvlText w:val="o"/>
      <w:lvlJc w:val="left"/>
      <w:pPr>
        <w:tabs>
          <w:tab w:val="num" w:pos="1440"/>
        </w:tabs>
        <w:ind w:left="1440" w:hanging="360"/>
      </w:pPr>
      <w:rPr>
        <w:rFonts w:ascii="Courier New" w:hAnsi="Courier New" w:hint="default"/>
        <w:sz w:val="20"/>
      </w:rPr>
    </w:lvl>
    <w:lvl w:ilvl="2" w:tplc="561036C2" w:tentative="1">
      <w:start w:val="1"/>
      <w:numFmt w:val="bullet"/>
      <w:lvlText w:val=""/>
      <w:lvlJc w:val="left"/>
      <w:pPr>
        <w:tabs>
          <w:tab w:val="num" w:pos="2160"/>
        </w:tabs>
        <w:ind w:left="2160" w:hanging="360"/>
      </w:pPr>
      <w:rPr>
        <w:rFonts w:ascii="Wingdings" w:hAnsi="Wingdings" w:hint="default"/>
        <w:sz w:val="20"/>
      </w:rPr>
    </w:lvl>
    <w:lvl w:ilvl="3" w:tplc="11B22F92" w:tentative="1">
      <w:start w:val="1"/>
      <w:numFmt w:val="bullet"/>
      <w:lvlText w:val=""/>
      <w:lvlJc w:val="left"/>
      <w:pPr>
        <w:tabs>
          <w:tab w:val="num" w:pos="2880"/>
        </w:tabs>
        <w:ind w:left="2880" w:hanging="360"/>
      </w:pPr>
      <w:rPr>
        <w:rFonts w:ascii="Wingdings" w:hAnsi="Wingdings" w:hint="default"/>
        <w:sz w:val="20"/>
      </w:rPr>
    </w:lvl>
    <w:lvl w:ilvl="4" w:tplc="3DA43782" w:tentative="1">
      <w:start w:val="1"/>
      <w:numFmt w:val="bullet"/>
      <w:lvlText w:val=""/>
      <w:lvlJc w:val="left"/>
      <w:pPr>
        <w:tabs>
          <w:tab w:val="num" w:pos="3600"/>
        </w:tabs>
        <w:ind w:left="3600" w:hanging="360"/>
      </w:pPr>
      <w:rPr>
        <w:rFonts w:ascii="Wingdings" w:hAnsi="Wingdings" w:hint="default"/>
        <w:sz w:val="20"/>
      </w:rPr>
    </w:lvl>
    <w:lvl w:ilvl="5" w:tplc="EDEE4F5A" w:tentative="1">
      <w:start w:val="1"/>
      <w:numFmt w:val="bullet"/>
      <w:lvlText w:val=""/>
      <w:lvlJc w:val="left"/>
      <w:pPr>
        <w:tabs>
          <w:tab w:val="num" w:pos="4320"/>
        </w:tabs>
        <w:ind w:left="4320" w:hanging="360"/>
      </w:pPr>
      <w:rPr>
        <w:rFonts w:ascii="Wingdings" w:hAnsi="Wingdings" w:hint="default"/>
        <w:sz w:val="20"/>
      </w:rPr>
    </w:lvl>
    <w:lvl w:ilvl="6" w:tplc="BC1E622C" w:tentative="1">
      <w:start w:val="1"/>
      <w:numFmt w:val="bullet"/>
      <w:lvlText w:val=""/>
      <w:lvlJc w:val="left"/>
      <w:pPr>
        <w:tabs>
          <w:tab w:val="num" w:pos="5040"/>
        </w:tabs>
        <w:ind w:left="5040" w:hanging="360"/>
      </w:pPr>
      <w:rPr>
        <w:rFonts w:ascii="Wingdings" w:hAnsi="Wingdings" w:hint="default"/>
        <w:sz w:val="20"/>
      </w:rPr>
    </w:lvl>
    <w:lvl w:ilvl="7" w:tplc="C0A89B3C" w:tentative="1">
      <w:start w:val="1"/>
      <w:numFmt w:val="bullet"/>
      <w:lvlText w:val=""/>
      <w:lvlJc w:val="left"/>
      <w:pPr>
        <w:tabs>
          <w:tab w:val="num" w:pos="5760"/>
        </w:tabs>
        <w:ind w:left="5760" w:hanging="360"/>
      </w:pPr>
      <w:rPr>
        <w:rFonts w:ascii="Wingdings" w:hAnsi="Wingdings" w:hint="default"/>
        <w:sz w:val="20"/>
      </w:rPr>
    </w:lvl>
    <w:lvl w:ilvl="8" w:tplc="E6CA6A82"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B251E82"/>
    <w:multiLevelType w:val="hybridMultilevel"/>
    <w:tmpl w:val="1FB237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1" w15:restartNumberingAfterBreak="0">
    <w:nsid w:val="4BB17AB9"/>
    <w:multiLevelType w:val="hybridMultilevel"/>
    <w:tmpl w:val="1EF4BCF2"/>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4C594667"/>
    <w:multiLevelType w:val="hybridMultilevel"/>
    <w:tmpl w:val="4EC42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4CF35CC3"/>
    <w:multiLevelType w:val="hybridMultilevel"/>
    <w:tmpl w:val="7A68652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4D0860A0"/>
    <w:multiLevelType w:val="hybridMultilevel"/>
    <w:tmpl w:val="3828B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4D527D0B"/>
    <w:multiLevelType w:val="hybridMultilevel"/>
    <w:tmpl w:val="A5ECEDE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4D5B5D82"/>
    <w:multiLevelType w:val="hybridMultilevel"/>
    <w:tmpl w:val="096252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7" w15:restartNumberingAfterBreak="0">
    <w:nsid w:val="4D6C79AE"/>
    <w:multiLevelType w:val="multilevel"/>
    <w:tmpl w:val="C054C6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DA9187D"/>
    <w:multiLevelType w:val="hybridMultilevel"/>
    <w:tmpl w:val="723037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9" w15:restartNumberingAfterBreak="0">
    <w:nsid w:val="4DF16A2E"/>
    <w:multiLevelType w:val="hybridMultilevel"/>
    <w:tmpl w:val="5C0CB5D2"/>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F581929"/>
    <w:multiLevelType w:val="hybridMultilevel"/>
    <w:tmpl w:val="CC383F8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4FAEAEB5"/>
    <w:multiLevelType w:val="hybridMultilevel"/>
    <w:tmpl w:val="FFFFFFFF"/>
    <w:lvl w:ilvl="0" w:tplc="DC7E4F3E">
      <w:start w:val="1"/>
      <w:numFmt w:val="bullet"/>
      <w:lvlText w:val="·"/>
      <w:lvlJc w:val="left"/>
      <w:pPr>
        <w:ind w:left="720" w:hanging="360"/>
      </w:pPr>
      <w:rPr>
        <w:rFonts w:ascii="Symbol" w:hAnsi="Symbol" w:hint="default"/>
      </w:rPr>
    </w:lvl>
    <w:lvl w:ilvl="1" w:tplc="7A3A709E">
      <w:start w:val="1"/>
      <w:numFmt w:val="bullet"/>
      <w:lvlText w:val="o"/>
      <w:lvlJc w:val="left"/>
      <w:pPr>
        <w:ind w:left="1440" w:hanging="360"/>
      </w:pPr>
      <w:rPr>
        <w:rFonts w:ascii="Courier New" w:hAnsi="Courier New" w:hint="default"/>
      </w:rPr>
    </w:lvl>
    <w:lvl w:ilvl="2" w:tplc="E3BA0324">
      <w:start w:val="1"/>
      <w:numFmt w:val="bullet"/>
      <w:lvlText w:val=""/>
      <w:lvlJc w:val="left"/>
      <w:pPr>
        <w:ind w:left="2160" w:hanging="360"/>
      </w:pPr>
      <w:rPr>
        <w:rFonts w:ascii="Wingdings" w:hAnsi="Wingdings" w:hint="default"/>
      </w:rPr>
    </w:lvl>
    <w:lvl w:ilvl="3" w:tplc="FB32715C">
      <w:start w:val="1"/>
      <w:numFmt w:val="bullet"/>
      <w:lvlText w:val=""/>
      <w:lvlJc w:val="left"/>
      <w:pPr>
        <w:ind w:left="2880" w:hanging="360"/>
      </w:pPr>
      <w:rPr>
        <w:rFonts w:ascii="Symbol" w:hAnsi="Symbol" w:hint="default"/>
      </w:rPr>
    </w:lvl>
    <w:lvl w:ilvl="4" w:tplc="6D803330">
      <w:start w:val="1"/>
      <w:numFmt w:val="bullet"/>
      <w:lvlText w:val="o"/>
      <w:lvlJc w:val="left"/>
      <w:pPr>
        <w:ind w:left="3600" w:hanging="360"/>
      </w:pPr>
      <w:rPr>
        <w:rFonts w:ascii="Courier New" w:hAnsi="Courier New" w:hint="default"/>
      </w:rPr>
    </w:lvl>
    <w:lvl w:ilvl="5" w:tplc="4508D550">
      <w:start w:val="1"/>
      <w:numFmt w:val="bullet"/>
      <w:lvlText w:val=""/>
      <w:lvlJc w:val="left"/>
      <w:pPr>
        <w:ind w:left="4320" w:hanging="360"/>
      </w:pPr>
      <w:rPr>
        <w:rFonts w:ascii="Wingdings" w:hAnsi="Wingdings" w:hint="default"/>
      </w:rPr>
    </w:lvl>
    <w:lvl w:ilvl="6" w:tplc="F904B888">
      <w:start w:val="1"/>
      <w:numFmt w:val="bullet"/>
      <w:lvlText w:val=""/>
      <w:lvlJc w:val="left"/>
      <w:pPr>
        <w:ind w:left="5040" w:hanging="360"/>
      </w:pPr>
      <w:rPr>
        <w:rFonts w:ascii="Symbol" w:hAnsi="Symbol" w:hint="default"/>
      </w:rPr>
    </w:lvl>
    <w:lvl w:ilvl="7" w:tplc="C638CC82">
      <w:start w:val="1"/>
      <w:numFmt w:val="bullet"/>
      <w:lvlText w:val="o"/>
      <w:lvlJc w:val="left"/>
      <w:pPr>
        <w:ind w:left="5760" w:hanging="360"/>
      </w:pPr>
      <w:rPr>
        <w:rFonts w:ascii="Courier New" w:hAnsi="Courier New" w:hint="default"/>
      </w:rPr>
    </w:lvl>
    <w:lvl w:ilvl="8" w:tplc="5452438E">
      <w:start w:val="1"/>
      <w:numFmt w:val="bullet"/>
      <w:lvlText w:val=""/>
      <w:lvlJc w:val="left"/>
      <w:pPr>
        <w:ind w:left="6480" w:hanging="360"/>
      </w:pPr>
      <w:rPr>
        <w:rFonts w:ascii="Wingdings" w:hAnsi="Wingdings" w:hint="default"/>
      </w:rPr>
    </w:lvl>
  </w:abstractNum>
  <w:abstractNum w:abstractNumId="202" w15:restartNumberingAfterBreak="0">
    <w:nsid w:val="4FCF7104"/>
    <w:multiLevelType w:val="hybridMultilevel"/>
    <w:tmpl w:val="80E415D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501A43E5"/>
    <w:multiLevelType w:val="hybridMultilevel"/>
    <w:tmpl w:val="A1E8DF3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501C1121"/>
    <w:multiLevelType w:val="hybridMultilevel"/>
    <w:tmpl w:val="A774BA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50225D12"/>
    <w:multiLevelType w:val="hybridMultilevel"/>
    <w:tmpl w:val="7062C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50853276"/>
    <w:multiLevelType w:val="hybridMultilevel"/>
    <w:tmpl w:val="3970FF36"/>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7" w15:restartNumberingAfterBreak="0">
    <w:nsid w:val="51FF77A8"/>
    <w:multiLevelType w:val="hybridMultilevel"/>
    <w:tmpl w:val="6F94D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52C93827"/>
    <w:multiLevelType w:val="hybridMultilevel"/>
    <w:tmpl w:val="8D044584"/>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52E67EF3"/>
    <w:multiLevelType w:val="hybridMultilevel"/>
    <w:tmpl w:val="18F0F670"/>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0" w15:restartNumberingAfterBreak="0">
    <w:nsid w:val="53257C13"/>
    <w:multiLevelType w:val="hybridMultilevel"/>
    <w:tmpl w:val="2C1EDE30"/>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53DC6957"/>
    <w:multiLevelType w:val="hybridMultilevel"/>
    <w:tmpl w:val="DE32BFFA"/>
    <w:lvl w:ilvl="0" w:tplc="FFFFFFFF">
      <w:start w:val="1"/>
      <w:numFmt w:val="bullet"/>
      <w:lvlText w:val=""/>
      <w:lvlJc w:val="left"/>
      <w:pPr>
        <w:ind w:left="1080" w:hanging="360"/>
      </w:pPr>
      <w:rPr>
        <w:rFonts w:ascii="Symbol" w:hAnsi="Symbol" w:hint="default"/>
      </w:rPr>
    </w:lvl>
    <w:lvl w:ilvl="1" w:tplc="60F87372">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12" w15:restartNumberingAfterBreak="0">
    <w:nsid w:val="550D0B7E"/>
    <w:multiLevelType w:val="hybridMultilevel"/>
    <w:tmpl w:val="25020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55C53054"/>
    <w:multiLevelType w:val="hybridMultilevel"/>
    <w:tmpl w:val="85188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570BF9AD"/>
    <w:multiLevelType w:val="hybridMultilevel"/>
    <w:tmpl w:val="FFFFFFFF"/>
    <w:lvl w:ilvl="0" w:tplc="E6640686">
      <w:start w:val="1"/>
      <w:numFmt w:val="bullet"/>
      <w:lvlText w:val=""/>
      <w:lvlJc w:val="left"/>
      <w:pPr>
        <w:ind w:left="720" w:hanging="360"/>
      </w:pPr>
      <w:rPr>
        <w:rFonts w:ascii="Symbol" w:hAnsi="Symbol" w:hint="default"/>
      </w:rPr>
    </w:lvl>
    <w:lvl w:ilvl="1" w:tplc="B450F886">
      <w:start w:val="1"/>
      <w:numFmt w:val="bullet"/>
      <w:lvlText w:val="o"/>
      <w:lvlJc w:val="left"/>
      <w:pPr>
        <w:ind w:left="1440" w:hanging="360"/>
      </w:pPr>
      <w:rPr>
        <w:rFonts w:ascii="Courier New" w:hAnsi="Courier New" w:hint="default"/>
      </w:rPr>
    </w:lvl>
    <w:lvl w:ilvl="2" w:tplc="EFCE4BCC">
      <w:start w:val="1"/>
      <w:numFmt w:val="bullet"/>
      <w:lvlText w:val=""/>
      <w:lvlJc w:val="left"/>
      <w:pPr>
        <w:ind w:left="2160" w:hanging="360"/>
      </w:pPr>
      <w:rPr>
        <w:rFonts w:ascii="Wingdings" w:hAnsi="Wingdings" w:hint="default"/>
      </w:rPr>
    </w:lvl>
    <w:lvl w:ilvl="3" w:tplc="1E3AEDA2">
      <w:start w:val="1"/>
      <w:numFmt w:val="bullet"/>
      <w:lvlText w:val=""/>
      <w:lvlJc w:val="left"/>
      <w:pPr>
        <w:ind w:left="2880" w:hanging="360"/>
      </w:pPr>
      <w:rPr>
        <w:rFonts w:ascii="Symbol" w:hAnsi="Symbol" w:hint="default"/>
      </w:rPr>
    </w:lvl>
    <w:lvl w:ilvl="4" w:tplc="10BA0962">
      <w:start w:val="1"/>
      <w:numFmt w:val="bullet"/>
      <w:lvlText w:val="o"/>
      <w:lvlJc w:val="left"/>
      <w:pPr>
        <w:ind w:left="3600" w:hanging="360"/>
      </w:pPr>
      <w:rPr>
        <w:rFonts w:ascii="Courier New" w:hAnsi="Courier New" w:hint="default"/>
      </w:rPr>
    </w:lvl>
    <w:lvl w:ilvl="5" w:tplc="2E085992">
      <w:start w:val="1"/>
      <w:numFmt w:val="bullet"/>
      <w:lvlText w:val=""/>
      <w:lvlJc w:val="left"/>
      <w:pPr>
        <w:ind w:left="4320" w:hanging="360"/>
      </w:pPr>
      <w:rPr>
        <w:rFonts w:ascii="Wingdings" w:hAnsi="Wingdings" w:hint="default"/>
      </w:rPr>
    </w:lvl>
    <w:lvl w:ilvl="6" w:tplc="8A8CBBE6">
      <w:start w:val="1"/>
      <w:numFmt w:val="bullet"/>
      <w:lvlText w:val=""/>
      <w:lvlJc w:val="left"/>
      <w:pPr>
        <w:ind w:left="5040" w:hanging="360"/>
      </w:pPr>
      <w:rPr>
        <w:rFonts w:ascii="Symbol" w:hAnsi="Symbol" w:hint="default"/>
      </w:rPr>
    </w:lvl>
    <w:lvl w:ilvl="7" w:tplc="DA4AC494">
      <w:start w:val="1"/>
      <w:numFmt w:val="bullet"/>
      <w:lvlText w:val="o"/>
      <w:lvlJc w:val="left"/>
      <w:pPr>
        <w:ind w:left="5760" w:hanging="360"/>
      </w:pPr>
      <w:rPr>
        <w:rFonts w:ascii="Courier New" w:hAnsi="Courier New" w:hint="default"/>
      </w:rPr>
    </w:lvl>
    <w:lvl w:ilvl="8" w:tplc="0E681DBE">
      <w:start w:val="1"/>
      <w:numFmt w:val="bullet"/>
      <w:lvlText w:val=""/>
      <w:lvlJc w:val="left"/>
      <w:pPr>
        <w:ind w:left="6480" w:hanging="360"/>
      </w:pPr>
      <w:rPr>
        <w:rFonts w:ascii="Wingdings" w:hAnsi="Wingdings" w:hint="default"/>
      </w:rPr>
    </w:lvl>
  </w:abstractNum>
  <w:abstractNum w:abstractNumId="215" w15:restartNumberingAfterBreak="0">
    <w:nsid w:val="5778672B"/>
    <w:multiLevelType w:val="hybridMultilevel"/>
    <w:tmpl w:val="75A6B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58027A38"/>
    <w:multiLevelType w:val="hybridMultilevel"/>
    <w:tmpl w:val="FDD0D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5812644B"/>
    <w:multiLevelType w:val="hybridMultilevel"/>
    <w:tmpl w:val="9F867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58160A77"/>
    <w:multiLevelType w:val="hybridMultilevel"/>
    <w:tmpl w:val="5E02D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8487E95"/>
    <w:multiLevelType w:val="hybridMultilevel"/>
    <w:tmpl w:val="F1CA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5890CB57"/>
    <w:multiLevelType w:val="hybridMultilevel"/>
    <w:tmpl w:val="09DA3770"/>
    <w:lvl w:ilvl="0" w:tplc="FFFFFFFF">
      <w:start w:val="1"/>
      <w:numFmt w:val="bullet"/>
      <w:lvlText w:val=""/>
      <w:lvlJc w:val="left"/>
      <w:pPr>
        <w:ind w:left="720" w:hanging="360"/>
      </w:pPr>
      <w:rPr>
        <w:rFonts w:ascii="Symbol" w:hAnsi="Symbol" w:hint="default"/>
      </w:rPr>
    </w:lvl>
    <w:lvl w:ilvl="1" w:tplc="655C1406">
      <w:start w:val="1"/>
      <w:numFmt w:val="bullet"/>
      <w:lvlText w:val="o"/>
      <w:lvlJc w:val="left"/>
      <w:pPr>
        <w:ind w:left="1440" w:hanging="360"/>
      </w:pPr>
      <w:rPr>
        <w:rFonts w:ascii="Courier New" w:hAnsi="Courier New" w:hint="default"/>
      </w:rPr>
    </w:lvl>
    <w:lvl w:ilvl="2" w:tplc="7F02FDAE">
      <w:start w:val="1"/>
      <w:numFmt w:val="bullet"/>
      <w:lvlText w:val=""/>
      <w:lvlJc w:val="left"/>
      <w:pPr>
        <w:ind w:left="2160" w:hanging="360"/>
      </w:pPr>
      <w:rPr>
        <w:rFonts w:ascii="Wingdings" w:hAnsi="Wingdings" w:hint="default"/>
      </w:rPr>
    </w:lvl>
    <w:lvl w:ilvl="3" w:tplc="9F646F88">
      <w:start w:val="1"/>
      <w:numFmt w:val="bullet"/>
      <w:lvlText w:val=""/>
      <w:lvlJc w:val="left"/>
      <w:pPr>
        <w:ind w:left="2880" w:hanging="360"/>
      </w:pPr>
      <w:rPr>
        <w:rFonts w:ascii="Symbol" w:hAnsi="Symbol" w:hint="default"/>
      </w:rPr>
    </w:lvl>
    <w:lvl w:ilvl="4" w:tplc="557CDC22">
      <w:start w:val="1"/>
      <w:numFmt w:val="bullet"/>
      <w:lvlText w:val="o"/>
      <w:lvlJc w:val="left"/>
      <w:pPr>
        <w:ind w:left="3600" w:hanging="360"/>
      </w:pPr>
      <w:rPr>
        <w:rFonts w:ascii="Courier New" w:hAnsi="Courier New" w:hint="default"/>
      </w:rPr>
    </w:lvl>
    <w:lvl w:ilvl="5" w:tplc="8F2E78B8">
      <w:start w:val="1"/>
      <w:numFmt w:val="bullet"/>
      <w:lvlText w:val=""/>
      <w:lvlJc w:val="left"/>
      <w:pPr>
        <w:ind w:left="4320" w:hanging="360"/>
      </w:pPr>
      <w:rPr>
        <w:rFonts w:ascii="Wingdings" w:hAnsi="Wingdings" w:hint="default"/>
      </w:rPr>
    </w:lvl>
    <w:lvl w:ilvl="6" w:tplc="BA36594C">
      <w:start w:val="1"/>
      <w:numFmt w:val="bullet"/>
      <w:lvlText w:val=""/>
      <w:lvlJc w:val="left"/>
      <w:pPr>
        <w:ind w:left="5040" w:hanging="360"/>
      </w:pPr>
      <w:rPr>
        <w:rFonts w:ascii="Symbol" w:hAnsi="Symbol" w:hint="default"/>
      </w:rPr>
    </w:lvl>
    <w:lvl w:ilvl="7" w:tplc="2A94D220">
      <w:start w:val="1"/>
      <w:numFmt w:val="bullet"/>
      <w:lvlText w:val="o"/>
      <w:lvlJc w:val="left"/>
      <w:pPr>
        <w:ind w:left="5760" w:hanging="360"/>
      </w:pPr>
      <w:rPr>
        <w:rFonts w:ascii="Courier New" w:hAnsi="Courier New" w:hint="default"/>
      </w:rPr>
    </w:lvl>
    <w:lvl w:ilvl="8" w:tplc="A7060450">
      <w:start w:val="1"/>
      <w:numFmt w:val="bullet"/>
      <w:lvlText w:val=""/>
      <w:lvlJc w:val="left"/>
      <w:pPr>
        <w:ind w:left="6480" w:hanging="360"/>
      </w:pPr>
      <w:rPr>
        <w:rFonts w:ascii="Wingdings" w:hAnsi="Wingdings" w:hint="default"/>
      </w:rPr>
    </w:lvl>
  </w:abstractNum>
  <w:abstractNum w:abstractNumId="221" w15:restartNumberingAfterBreak="0">
    <w:nsid w:val="58BA283E"/>
    <w:multiLevelType w:val="hybridMultilevel"/>
    <w:tmpl w:val="B2AC08B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5A4D7E5A"/>
    <w:multiLevelType w:val="hybridMultilevel"/>
    <w:tmpl w:val="3FB221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3" w15:restartNumberingAfterBreak="0">
    <w:nsid w:val="5B1918C3"/>
    <w:multiLevelType w:val="hybridMultilevel"/>
    <w:tmpl w:val="1B3E7AC4"/>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5C7549CC"/>
    <w:multiLevelType w:val="hybridMultilevel"/>
    <w:tmpl w:val="A1CA3CC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CA26AF0"/>
    <w:multiLevelType w:val="hybridMultilevel"/>
    <w:tmpl w:val="E4AEAB98"/>
    <w:lvl w:ilvl="0" w:tplc="04150001">
      <w:start w:val="1"/>
      <w:numFmt w:val="bullet"/>
      <w:lvlText w:val=""/>
      <w:lvlJc w:val="left"/>
      <w:pPr>
        <w:ind w:left="1597" w:hanging="341"/>
      </w:pPr>
      <w:rPr>
        <w:rFonts w:ascii="Symbol" w:hAnsi="Symbol" w:hint="default"/>
        <w:b w:val="0"/>
        <w:bCs w:val="0"/>
        <w:i w:val="0"/>
        <w:iCs w:val="0"/>
        <w:color w:val="auto"/>
        <w:spacing w:val="0"/>
        <w:w w:val="132"/>
        <w:sz w:val="24"/>
        <w:szCs w:val="24"/>
        <w:lang w:val="pl-PL" w:eastAsia="en-US" w:bidi="ar-SA"/>
      </w:rPr>
    </w:lvl>
    <w:lvl w:ilvl="1" w:tplc="FFFFFFFF">
      <w:numFmt w:val="bullet"/>
      <w:lvlText w:val="•"/>
      <w:lvlJc w:val="left"/>
      <w:pPr>
        <w:ind w:left="2544" w:hanging="341"/>
      </w:pPr>
      <w:rPr>
        <w:rFonts w:hint="default"/>
        <w:lang w:val="pl-PL" w:eastAsia="en-US" w:bidi="ar-SA"/>
      </w:rPr>
    </w:lvl>
    <w:lvl w:ilvl="2" w:tplc="FFFFFFFF">
      <w:numFmt w:val="bullet"/>
      <w:lvlText w:val="•"/>
      <w:lvlJc w:val="left"/>
      <w:pPr>
        <w:ind w:left="3489" w:hanging="341"/>
      </w:pPr>
      <w:rPr>
        <w:rFonts w:hint="default"/>
        <w:lang w:val="pl-PL" w:eastAsia="en-US" w:bidi="ar-SA"/>
      </w:rPr>
    </w:lvl>
    <w:lvl w:ilvl="3" w:tplc="FFFFFFFF">
      <w:numFmt w:val="bullet"/>
      <w:lvlText w:val="•"/>
      <w:lvlJc w:val="left"/>
      <w:pPr>
        <w:ind w:left="4433" w:hanging="341"/>
      </w:pPr>
      <w:rPr>
        <w:rFonts w:hint="default"/>
        <w:lang w:val="pl-PL" w:eastAsia="en-US" w:bidi="ar-SA"/>
      </w:rPr>
    </w:lvl>
    <w:lvl w:ilvl="4" w:tplc="FFFFFFFF">
      <w:numFmt w:val="bullet"/>
      <w:lvlText w:val="•"/>
      <w:lvlJc w:val="left"/>
      <w:pPr>
        <w:ind w:left="5378" w:hanging="341"/>
      </w:pPr>
      <w:rPr>
        <w:rFonts w:hint="default"/>
        <w:lang w:val="pl-PL" w:eastAsia="en-US" w:bidi="ar-SA"/>
      </w:rPr>
    </w:lvl>
    <w:lvl w:ilvl="5" w:tplc="FFFFFFFF">
      <w:numFmt w:val="bullet"/>
      <w:lvlText w:val="•"/>
      <w:lvlJc w:val="left"/>
      <w:pPr>
        <w:ind w:left="6322" w:hanging="341"/>
      </w:pPr>
      <w:rPr>
        <w:rFonts w:hint="default"/>
        <w:lang w:val="pl-PL" w:eastAsia="en-US" w:bidi="ar-SA"/>
      </w:rPr>
    </w:lvl>
    <w:lvl w:ilvl="6" w:tplc="FFFFFFFF">
      <w:numFmt w:val="bullet"/>
      <w:lvlText w:val="•"/>
      <w:lvlJc w:val="left"/>
      <w:pPr>
        <w:ind w:left="7267" w:hanging="341"/>
      </w:pPr>
      <w:rPr>
        <w:rFonts w:hint="default"/>
        <w:lang w:val="pl-PL" w:eastAsia="en-US" w:bidi="ar-SA"/>
      </w:rPr>
    </w:lvl>
    <w:lvl w:ilvl="7" w:tplc="FFFFFFFF">
      <w:numFmt w:val="bullet"/>
      <w:lvlText w:val="•"/>
      <w:lvlJc w:val="left"/>
      <w:pPr>
        <w:ind w:left="8211" w:hanging="341"/>
      </w:pPr>
      <w:rPr>
        <w:rFonts w:hint="default"/>
        <w:lang w:val="pl-PL" w:eastAsia="en-US" w:bidi="ar-SA"/>
      </w:rPr>
    </w:lvl>
    <w:lvl w:ilvl="8" w:tplc="FFFFFFFF">
      <w:numFmt w:val="bullet"/>
      <w:lvlText w:val="•"/>
      <w:lvlJc w:val="left"/>
      <w:pPr>
        <w:ind w:left="9156" w:hanging="341"/>
      </w:pPr>
      <w:rPr>
        <w:rFonts w:hint="default"/>
        <w:lang w:val="pl-PL" w:eastAsia="en-US" w:bidi="ar-SA"/>
      </w:rPr>
    </w:lvl>
  </w:abstractNum>
  <w:abstractNum w:abstractNumId="226" w15:restartNumberingAfterBreak="0">
    <w:nsid w:val="5CAA2815"/>
    <w:multiLevelType w:val="hybridMultilevel"/>
    <w:tmpl w:val="E38C1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5D170C1C"/>
    <w:multiLevelType w:val="hybridMultilevel"/>
    <w:tmpl w:val="924E55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8" w15:restartNumberingAfterBreak="0">
    <w:nsid w:val="5DFBAE3D"/>
    <w:multiLevelType w:val="hybridMultilevel"/>
    <w:tmpl w:val="6AE072F6"/>
    <w:lvl w:ilvl="0" w:tplc="E1E22CCA">
      <w:start w:val="1"/>
      <w:numFmt w:val="bullet"/>
      <w:lvlText w:val=""/>
      <w:lvlJc w:val="left"/>
      <w:pPr>
        <w:ind w:left="720" w:hanging="360"/>
      </w:pPr>
      <w:rPr>
        <w:rFonts w:ascii="Symbol" w:hAnsi="Symbol" w:hint="default"/>
      </w:rPr>
    </w:lvl>
    <w:lvl w:ilvl="1" w:tplc="912A6D14">
      <w:start w:val="1"/>
      <w:numFmt w:val="bullet"/>
      <w:lvlText w:val="o"/>
      <w:lvlJc w:val="left"/>
      <w:pPr>
        <w:ind w:left="1440" w:hanging="360"/>
      </w:pPr>
      <w:rPr>
        <w:rFonts w:ascii="Courier New" w:hAnsi="Courier New" w:hint="default"/>
      </w:rPr>
    </w:lvl>
    <w:lvl w:ilvl="2" w:tplc="36560C64">
      <w:start w:val="1"/>
      <w:numFmt w:val="bullet"/>
      <w:lvlText w:val=""/>
      <w:lvlJc w:val="left"/>
      <w:pPr>
        <w:ind w:left="2160" w:hanging="360"/>
      </w:pPr>
      <w:rPr>
        <w:rFonts w:ascii="Wingdings" w:hAnsi="Wingdings" w:hint="default"/>
      </w:rPr>
    </w:lvl>
    <w:lvl w:ilvl="3" w:tplc="AD6A6CCC">
      <w:start w:val="1"/>
      <w:numFmt w:val="bullet"/>
      <w:lvlText w:val=""/>
      <w:lvlJc w:val="left"/>
      <w:pPr>
        <w:ind w:left="2880" w:hanging="360"/>
      </w:pPr>
      <w:rPr>
        <w:rFonts w:ascii="Symbol" w:hAnsi="Symbol" w:hint="default"/>
      </w:rPr>
    </w:lvl>
    <w:lvl w:ilvl="4" w:tplc="2DF6AA2E">
      <w:start w:val="1"/>
      <w:numFmt w:val="bullet"/>
      <w:lvlText w:val="o"/>
      <w:lvlJc w:val="left"/>
      <w:pPr>
        <w:ind w:left="3600" w:hanging="360"/>
      </w:pPr>
      <w:rPr>
        <w:rFonts w:ascii="Courier New" w:hAnsi="Courier New" w:hint="default"/>
      </w:rPr>
    </w:lvl>
    <w:lvl w:ilvl="5" w:tplc="3D22D248">
      <w:start w:val="1"/>
      <w:numFmt w:val="bullet"/>
      <w:lvlText w:val=""/>
      <w:lvlJc w:val="left"/>
      <w:pPr>
        <w:ind w:left="4320" w:hanging="360"/>
      </w:pPr>
      <w:rPr>
        <w:rFonts w:ascii="Wingdings" w:hAnsi="Wingdings" w:hint="default"/>
      </w:rPr>
    </w:lvl>
    <w:lvl w:ilvl="6" w:tplc="ABF0A220">
      <w:start w:val="1"/>
      <w:numFmt w:val="bullet"/>
      <w:lvlText w:val=""/>
      <w:lvlJc w:val="left"/>
      <w:pPr>
        <w:ind w:left="5040" w:hanging="360"/>
      </w:pPr>
      <w:rPr>
        <w:rFonts w:ascii="Symbol" w:hAnsi="Symbol" w:hint="default"/>
      </w:rPr>
    </w:lvl>
    <w:lvl w:ilvl="7" w:tplc="1A0EED4E">
      <w:start w:val="1"/>
      <w:numFmt w:val="bullet"/>
      <w:lvlText w:val="o"/>
      <w:lvlJc w:val="left"/>
      <w:pPr>
        <w:ind w:left="5760" w:hanging="360"/>
      </w:pPr>
      <w:rPr>
        <w:rFonts w:ascii="Courier New" w:hAnsi="Courier New" w:hint="default"/>
      </w:rPr>
    </w:lvl>
    <w:lvl w:ilvl="8" w:tplc="7C7628F4">
      <w:start w:val="1"/>
      <w:numFmt w:val="bullet"/>
      <w:lvlText w:val=""/>
      <w:lvlJc w:val="left"/>
      <w:pPr>
        <w:ind w:left="6480" w:hanging="360"/>
      </w:pPr>
      <w:rPr>
        <w:rFonts w:ascii="Wingdings" w:hAnsi="Wingdings" w:hint="default"/>
      </w:rPr>
    </w:lvl>
  </w:abstractNum>
  <w:abstractNum w:abstractNumId="229" w15:restartNumberingAfterBreak="0">
    <w:nsid w:val="5E0A6324"/>
    <w:multiLevelType w:val="hybridMultilevel"/>
    <w:tmpl w:val="D5F26710"/>
    <w:lvl w:ilvl="0" w:tplc="0415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30" w15:restartNumberingAfterBreak="0">
    <w:nsid w:val="5F1621C5"/>
    <w:multiLevelType w:val="hybridMultilevel"/>
    <w:tmpl w:val="66704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F1900AC"/>
    <w:multiLevelType w:val="hybridMultilevel"/>
    <w:tmpl w:val="FFFFFFFF"/>
    <w:lvl w:ilvl="0" w:tplc="191CA5D4">
      <w:start w:val="1"/>
      <w:numFmt w:val="bullet"/>
      <w:lvlText w:val=""/>
      <w:lvlJc w:val="left"/>
      <w:pPr>
        <w:ind w:left="720" w:hanging="360"/>
      </w:pPr>
      <w:rPr>
        <w:rFonts w:ascii="Symbol" w:hAnsi="Symbol" w:hint="default"/>
      </w:rPr>
    </w:lvl>
    <w:lvl w:ilvl="1" w:tplc="511CEE24">
      <w:start w:val="1"/>
      <w:numFmt w:val="bullet"/>
      <w:lvlText w:val="o"/>
      <w:lvlJc w:val="left"/>
      <w:pPr>
        <w:ind w:left="1440" w:hanging="360"/>
      </w:pPr>
      <w:rPr>
        <w:rFonts w:ascii="Courier New" w:hAnsi="Courier New" w:hint="default"/>
      </w:rPr>
    </w:lvl>
    <w:lvl w:ilvl="2" w:tplc="A0043704">
      <w:start w:val="1"/>
      <w:numFmt w:val="bullet"/>
      <w:lvlText w:val=""/>
      <w:lvlJc w:val="left"/>
      <w:pPr>
        <w:ind w:left="2160" w:hanging="360"/>
      </w:pPr>
      <w:rPr>
        <w:rFonts w:ascii="Wingdings" w:hAnsi="Wingdings" w:hint="default"/>
      </w:rPr>
    </w:lvl>
    <w:lvl w:ilvl="3" w:tplc="217C1330">
      <w:start w:val="1"/>
      <w:numFmt w:val="bullet"/>
      <w:lvlText w:val=""/>
      <w:lvlJc w:val="left"/>
      <w:pPr>
        <w:ind w:left="2880" w:hanging="360"/>
      </w:pPr>
      <w:rPr>
        <w:rFonts w:ascii="Symbol" w:hAnsi="Symbol" w:hint="default"/>
      </w:rPr>
    </w:lvl>
    <w:lvl w:ilvl="4" w:tplc="6D3858DA">
      <w:start w:val="1"/>
      <w:numFmt w:val="bullet"/>
      <w:lvlText w:val="o"/>
      <w:lvlJc w:val="left"/>
      <w:pPr>
        <w:ind w:left="3600" w:hanging="360"/>
      </w:pPr>
      <w:rPr>
        <w:rFonts w:ascii="Courier New" w:hAnsi="Courier New" w:hint="default"/>
      </w:rPr>
    </w:lvl>
    <w:lvl w:ilvl="5" w:tplc="327E91B6">
      <w:start w:val="1"/>
      <w:numFmt w:val="bullet"/>
      <w:lvlText w:val=""/>
      <w:lvlJc w:val="left"/>
      <w:pPr>
        <w:ind w:left="4320" w:hanging="360"/>
      </w:pPr>
      <w:rPr>
        <w:rFonts w:ascii="Wingdings" w:hAnsi="Wingdings" w:hint="default"/>
      </w:rPr>
    </w:lvl>
    <w:lvl w:ilvl="6" w:tplc="895E4B14">
      <w:start w:val="1"/>
      <w:numFmt w:val="bullet"/>
      <w:lvlText w:val=""/>
      <w:lvlJc w:val="left"/>
      <w:pPr>
        <w:ind w:left="5040" w:hanging="360"/>
      </w:pPr>
      <w:rPr>
        <w:rFonts w:ascii="Symbol" w:hAnsi="Symbol" w:hint="default"/>
      </w:rPr>
    </w:lvl>
    <w:lvl w:ilvl="7" w:tplc="902EC48C">
      <w:start w:val="1"/>
      <w:numFmt w:val="bullet"/>
      <w:lvlText w:val="o"/>
      <w:lvlJc w:val="left"/>
      <w:pPr>
        <w:ind w:left="5760" w:hanging="360"/>
      </w:pPr>
      <w:rPr>
        <w:rFonts w:ascii="Courier New" w:hAnsi="Courier New" w:hint="default"/>
      </w:rPr>
    </w:lvl>
    <w:lvl w:ilvl="8" w:tplc="E584B09A">
      <w:start w:val="1"/>
      <w:numFmt w:val="bullet"/>
      <w:lvlText w:val=""/>
      <w:lvlJc w:val="left"/>
      <w:pPr>
        <w:ind w:left="6480" w:hanging="360"/>
      </w:pPr>
      <w:rPr>
        <w:rFonts w:ascii="Wingdings" w:hAnsi="Wingdings" w:hint="default"/>
      </w:rPr>
    </w:lvl>
  </w:abstractNum>
  <w:abstractNum w:abstractNumId="232" w15:restartNumberingAfterBreak="0">
    <w:nsid w:val="5F551404"/>
    <w:multiLevelType w:val="multilevel"/>
    <w:tmpl w:val="34E4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FB158A9"/>
    <w:multiLevelType w:val="hybridMultilevel"/>
    <w:tmpl w:val="467A22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4" w15:restartNumberingAfterBreak="0">
    <w:nsid w:val="60130C98"/>
    <w:multiLevelType w:val="hybridMultilevel"/>
    <w:tmpl w:val="D05AAF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5" w15:restartNumberingAfterBreak="0">
    <w:nsid w:val="60223778"/>
    <w:multiLevelType w:val="hybridMultilevel"/>
    <w:tmpl w:val="464AD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60562017"/>
    <w:multiLevelType w:val="hybridMultilevel"/>
    <w:tmpl w:val="65FCD36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60E74D19"/>
    <w:multiLevelType w:val="hybridMultilevel"/>
    <w:tmpl w:val="1DFA8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61014081"/>
    <w:multiLevelType w:val="hybridMultilevel"/>
    <w:tmpl w:val="B5E80CD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9" w15:restartNumberingAfterBreak="0">
    <w:nsid w:val="615C5BCD"/>
    <w:multiLevelType w:val="hybridMultilevel"/>
    <w:tmpl w:val="34ACF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15F5743"/>
    <w:multiLevelType w:val="hybridMultilevel"/>
    <w:tmpl w:val="54DC04F6"/>
    <w:lvl w:ilvl="0" w:tplc="C71064CC">
      <w:start w:val="1"/>
      <w:numFmt w:val="bullet"/>
      <w:lvlText w:val="·"/>
      <w:lvlJc w:val="left"/>
      <w:pPr>
        <w:ind w:left="720" w:hanging="360"/>
      </w:pPr>
      <w:rPr>
        <w:rFonts w:ascii="Symbol" w:hAnsi="Symbol" w:hint="default"/>
      </w:rPr>
    </w:lvl>
    <w:lvl w:ilvl="1" w:tplc="637E3620">
      <w:start w:val="1"/>
      <w:numFmt w:val="bullet"/>
      <w:lvlText w:val="o"/>
      <w:lvlJc w:val="left"/>
      <w:pPr>
        <w:ind w:left="1440" w:hanging="360"/>
      </w:pPr>
      <w:rPr>
        <w:rFonts w:ascii="Courier New" w:hAnsi="Courier New" w:hint="default"/>
      </w:rPr>
    </w:lvl>
    <w:lvl w:ilvl="2" w:tplc="E2BE1260">
      <w:start w:val="1"/>
      <w:numFmt w:val="bullet"/>
      <w:lvlText w:val=""/>
      <w:lvlJc w:val="left"/>
      <w:pPr>
        <w:ind w:left="2160" w:hanging="360"/>
      </w:pPr>
      <w:rPr>
        <w:rFonts w:ascii="Wingdings" w:hAnsi="Wingdings" w:hint="default"/>
      </w:rPr>
    </w:lvl>
    <w:lvl w:ilvl="3" w:tplc="36547D76">
      <w:start w:val="1"/>
      <w:numFmt w:val="bullet"/>
      <w:lvlText w:val=""/>
      <w:lvlJc w:val="left"/>
      <w:pPr>
        <w:ind w:left="2880" w:hanging="360"/>
      </w:pPr>
      <w:rPr>
        <w:rFonts w:ascii="Symbol" w:hAnsi="Symbol" w:hint="default"/>
      </w:rPr>
    </w:lvl>
    <w:lvl w:ilvl="4" w:tplc="B940603C">
      <w:start w:val="1"/>
      <w:numFmt w:val="bullet"/>
      <w:lvlText w:val="o"/>
      <w:lvlJc w:val="left"/>
      <w:pPr>
        <w:ind w:left="3600" w:hanging="360"/>
      </w:pPr>
      <w:rPr>
        <w:rFonts w:ascii="Courier New" w:hAnsi="Courier New" w:hint="default"/>
      </w:rPr>
    </w:lvl>
    <w:lvl w:ilvl="5" w:tplc="314C9032">
      <w:start w:val="1"/>
      <w:numFmt w:val="bullet"/>
      <w:lvlText w:val=""/>
      <w:lvlJc w:val="left"/>
      <w:pPr>
        <w:ind w:left="4320" w:hanging="360"/>
      </w:pPr>
      <w:rPr>
        <w:rFonts w:ascii="Wingdings" w:hAnsi="Wingdings" w:hint="default"/>
      </w:rPr>
    </w:lvl>
    <w:lvl w:ilvl="6" w:tplc="3E827BCC">
      <w:start w:val="1"/>
      <w:numFmt w:val="bullet"/>
      <w:lvlText w:val=""/>
      <w:lvlJc w:val="left"/>
      <w:pPr>
        <w:ind w:left="5040" w:hanging="360"/>
      </w:pPr>
      <w:rPr>
        <w:rFonts w:ascii="Symbol" w:hAnsi="Symbol" w:hint="default"/>
      </w:rPr>
    </w:lvl>
    <w:lvl w:ilvl="7" w:tplc="9FAC2F2E">
      <w:start w:val="1"/>
      <w:numFmt w:val="bullet"/>
      <w:lvlText w:val="o"/>
      <w:lvlJc w:val="left"/>
      <w:pPr>
        <w:ind w:left="5760" w:hanging="360"/>
      </w:pPr>
      <w:rPr>
        <w:rFonts w:ascii="Courier New" w:hAnsi="Courier New" w:hint="default"/>
      </w:rPr>
    </w:lvl>
    <w:lvl w:ilvl="8" w:tplc="616CC59A">
      <w:start w:val="1"/>
      <w:numFmt w:val="bullet"/>
      <w:lvlText w:val=""/>
      <w:lvlJc w:val="left"/>
      <w:pPr>
        <w:ind w:left="6480" w:hanging="360"/>
      </w:pPr>
      <w:rPr>
        <w:rFonts w:ascii="Wingdings" w:hAnsi="Wingdings" w:hint="default"/>
      </w:rPr>
    </w:lvl>
  </w:abstractNum>
  <w:abstractNum w:abstractNumId="241" w15:restartNumberingAfterBreak="0">
    <w:nsid w:val="626A4014"/>
    <w:multiLevelType w:val="hybridMultilevel"/>
    <w:tmpl w:val="F96A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62900224"/>
    <w:multiLevelType w:val="hybridMultilevel"/>
    <w:tmpl w:val="A1ACC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2D140F5"/>
    <w:multiLevelType w:val="multilevel"/>
    <w:tmpl w:val="47863DDA"/>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3381C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5" w15:restartNumberingAfterBreak="0">
    <w:nsid w:val="635167D8"/>
    <w:multiLevelType w:val="hybridMultilevel"/>
    <w:tmpl w:val="49FA6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651F1518"/>
    <w:multiLevelType w:val="hybridMultilevel"/>
    <w:tmpl w:val="DB48F8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7" w15:restartNumberingAfterBreak="0">
    <w:nsid w:val="65844CCF"/>
    <w:multiLevelType w:val="hybridMultilevel"/>
    <w:tmpl w:val="46FA4C18"/>
    <w:lvl w:ilvl="0" w:tplc="8EF84D46">
      <w:start w:val="1"/>
      <w:numFmt w:val="bullet"/>
      <w:lvlText w:val=""/>
      <w:lvlJc w:val="left"/>
      <w:pPr>
        <w:ind w:left="720" w:hanging="360"/>
      </w:pPr>
      <w:rPr>
        <w:rFonts w:ascii="Symbol" w:hAnsi="Symbol" w:hint="default"/>
      </w:rPr>
    </w:lvl>
    <w:lvl w:ilvl="1" w:tplc="EDA0CC00">
      <w:start w:val="1"/>
      <w:numFmt w:val="bullet"/>
      <w:lvlText w:val="o"/>
      <w:lvlJc w:val="left"/>
      <w:pPr>
        <w:ind w:left="1440" w:hanging="360"/>
      </w:pPr>
      <w:rPr>
        <w:rFonts w:ascii="Courier New" w:hAnsi="Courier New" w:hint="default"/>
      </w:rPr>
    </w:lvl>
    <w:lvl w:ilvl="2" w:tplc="8FB47268">
      <w:start w:val="1"/>
      <w:numFmt w:val="bullet"/>
      <w:lvlText w:val=""/>
      <w:lvlJc w:val="left"/>
      <w:pPr>
        <w:ind w:left="2160" w:hanging="360"/>
      </w:pPr>
      <w:rPr>
        <w:rFonts w:ascii="Wingdings" w:hAnsi="Wingdings" w:hint="default"/>
      </w:rPr>
    </w:lvl>
    <w:lvl w:ilvl="3" w:tplc="89A86CF6">
      <w:start w:val="1"/>
      <w:numFmt w:val="bullet"/>
      <w:lvlText w:val=""/>
      <w:lvlJc w:val="left"/>
      <w:pPr>
        <w:ind w:left="2880" w:hanging="360"/>
      </w:pPr>
      <w:rPr>
        <w:rFonts w:ascii="Symbol" w:hAnsi="Symbol" w:hint="default"/>
      </w:rPr>
    </w:lvl>
    <w:lvl w:ilvl="4" w:tplc="86726B3C">
      <w:start w:val="1"/>
      <w:numFmt w:val="bullet"/>
      <w:lvlText w:val="o"/>
      <w:lvlJc w:val="left"/>
      <w:pPr>
        <w:ind w:left="3600" w:hanging="360"/>
      </w:pPr>
      <w:rPr>
        <w:rFonts w:ascii="Courier New" w:hAnsi="Courier New" w:hint="default"/>
      </w:rPr>
    </w:lvl>
    <w:lvl w:ilvl="5" w:tplc="37623380">
      <w:start w:val="1"/>
      <w:numFmt w:val="bullet"/>
      <w:lvlText w:val=""/>
      <w:lvlJc w:val="left"/>
      <w:pPr>
        <w:ind w:left="4320" w:hanging="360"/>
      </w:pPr>
      <w:rPr>
        <w:rFonts w:ascii="Wingdings" w:hAnsi="Wingdings" w:hint="default"/>
      </w:rPr>
    </w:lvl>
    <w:lvl w:ilvl="6" w:tplc="069E3A4A">
      <w:start w:val="1"/>
      <w:numFmt w:val="bullet"/>
      <w:lvlText w:val=""/>
      <w:lvlJc w:val="left"/>
      <w:pPr>
        <w:ind w:left="5040" w:hanging="360"/>
      </w:pPr>
      <w:rPr>
        <w:rFonts w:ascii="Symbol" w:hAnsi="Symbol" w:hint="default"/>
      </w:rPr>
    </w:lvl>
    <w:lvl w:ilvl="7" w:tplc="A8205060">
      <w:start w:val="1"/>
      <w:numFmt w:val="bullet"/>
      <w:lvlText w:val="o"/>
      <w:lvlJc w:val="left"/>
      <w:pPr>
        <w:ind w:left="5760" w:hanging="360"/>
      </w:pPr>
      <w:rPr>
        <w:rFonts w:ascii="Courier New" w:hAnsi="Courier New" w:hint="default"/>
      </w:rPr>
    </w:lvl>
    <w:lvl w:ilvl="8" w:tplc="E9D08B46">
      <w:start w:val="1"/>
      <w:numFmt w:val="bullet"/>
      <w:lvlText w:val=""/>
      <w:lvlJc w:val="left"/>
      <w:pPr>
        <w:ind w:left="6480" w:hanging="360"/>
      </w:pPr>
      <w:rPr>
        <w:rFonts w:ascii="Wingdings" w:hAnsi="Wingdings" w:hint="default"/>
      </w:rPr>
    </w:lvl>
  </w:abstractNum>
  <w:abstractNum w:abstractNumId="248" w15:restartNumberingAfterBreak="0">
    <w:nsid w:val="65A540C1"/>
    <w:multiLevelType w:val="hybridMultilevel"/>
    <w:tmpl w:val="FAEE4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662037F8"/>
    <w:multiLevelType w:val="hybridMultilevel"/>
    <w:tmpl w:val="B2141A3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66407DCE"/>
    <w:multiLevelType w:val="hybridMultilevel"/>
    <w:tmpl w:val="1AB4E6FE"/>
    <w:lvl w:ilvl="0" w:tplc="F70ADC14">
      <w:start w:val="1"/>
      <w:numFmt w:val="bullet"/>
      <w:lvlText w:val=""/>
      <w:lvlJc w:val="left"/>
      <w:pPr>
        <w:ind w:left="363" w:hanging="360"/>
      </w:pPr>
      <w:rPr>
        <w:rFonts w:ascii="Symbol" w:hAnsi="Symbol" w:hint="default"/>
      </w:rPr>
    </w:lvl>
    <w:lvl w:ilvl="1" w:tplc="916A324E" w:tentative="1">
      <w:start w:val="1"/>
      <w:numFmt w:val="bullet"/>
      <w:lvlText w:val="o"/>
      <w:lvlJc w:val="left"/>
      <w:pPr>
        <w:ind w:left="1083" w:hanging="360"/>
      </w:pPr>
      <w:rPr>
        <w:rFonts w:ascii="Courier New" w:hAnsi="Courier New" w:hint="default"/>
      </w:rPr>
    </w:lvl>
    <w:lvl w:ilvl="2" w:tplc="58CAAA22" w:tentative="1">
      <w:start w:val="1"/>
      <w:numFmt w:val="bullet"/>
      <w:lvlText w:val=""/>
      <w:lvlJc w:val="left"/>
      <w:pPr>
        <w:ind w:left="1803" w:hanging="360"/>
      </w:pPr>
      <w:rPr>
        <w:rFonts w:ascii="Wingdings" w:hAnsi="Wingdings" w:hint="default"/>
      </w:rPr>
    </w:lvl>
    <w:lvl w:ilvl="3" w:tplc="62386916" w:tentative="1">
      <w:start w:val="1"/>
      <w:numFmt w:val="bullet"/>
      <w:lvlText w:val=""/>
      <w:lvlJc w:val="left"/>
      <w:pPr>
        <w:ind w:left="2523" w:hanging="360"/>
      </w:pPr>
      <w:rPr>
        <w:rFonts w:ascii="Symbol" w:hAnsi="Symbol" w:hint="default"/>
      </w:rPr>
    </w:lvl>
    <w:lvl w:ilvl="4" w:tplc="F69E9362" w:tentative="1">
      <w:start w:val="1"/>
      <w:numFmt w:val="bullet"/>
      <w:lvlText w:val="o"/>
      <w:lvlJc w:val="left"/>
      <w:pPr>
        <w:ind w:left="3243" w:hanging="360"/>
      </w:pPr>
      <w:rPr>
        <w:rFonts w:ascii="Courier New" w:hAnsi="Courier New" w:hint="default"/>
      </w:rPr>
    </w:lvl>
    <w:lvl w:ilvl="5" w:tplc="BEF696F6" w:tentative="1">
      <w:start w:val="1"/>
      <w:numFmt w:val="bullet"/>
      <w:lvlText w:val=""/>
      <w:lvlJc w:val="left"/>
      <w:pPr>
        <w:ind w:left="3963" w:hanging="360"/>
      </w:pPr>
      <w:rPr>
        <w:rFonts w:ascii="Wingdings" w:hAnsi="Wingdings" w:hint="default"/>
      </w:rPr>
    </w:lvl>
    <w:lvl w:ilvl="6" w:tplc="F9AA967A" w:tentative="1">
      <w:start w:val="1"/>
      <w:numFmt w:val="bullet"/>
      <w:lvlText w:val=""/>
      <w:lvlJc w:val="left"/>
      <w:pPr>
        <w:ind w:left="4683" w:hanging="360"/>
      </w:pPr>
      <w:rPr>
        <w:rFonts w:ascii="Symbol" w:hAnsi="Symbol" w:hint="default"/>
      </w:rPr>
    </w:lvl>
    <w:lvl w:ilvl="7" w:tplc="6C3A4F2A" w:tentative="1">
      <w:start w:val="1"/>
      <w:numFmt w:val="bullet"/>
      <w:lvlText w:val="o"/>
      <w:lvlJc w:val="left"/>
      <w:pPr>
        <w:ind w:left="5403" w:hanging="360"/>
      </w:pPr>
      <w:rPr>
        <w:rFonts w:ascii="Courier New" w:hAnsi="Courier New" w:hint="default"/>
      </w:rPr>
    </w:lvl>
    <w:lvl w:ilvl="8" w:tplc="535EBCF0" w:tentative="1">
      <w:start w:val="1"/>
      <w:numFmt w:val="bullet"/>
      <w:lvlText w:val=""/>
      <w:lvlJc w:val="left"/>
      <w:pPr>
        <w:ind w:left="6123" w:hanging="360"/>
      </w:pPr>
      <w:rPr>
        <w:rFonts w:ascii="Wingdings" w:hAnsi="Wingdings" w:hint="default"/>
      </w:rPr>
    </w:lvl>
  </w:abstractNum>
  <w:abstractNum w:abstractNumId="251" w15:restartNumberingAfterBreak="0">
    <w:nsid w:val="66451901"/>
    <w:multiLevelType w:val="hybridMultilevel"/>
    <w:tmpl w:val="31E6D246"/>
    <w:lvl w:ilvl="0" w:tplc="3DC0420E">
      <w:start w:val="1"/>
      <w:numFmt w:val="bullet"/>
      <w:lvlText w:val=""/>
      <w:lvlJc w:val="left"/>
      <w:pPr>
        <w:ind w:left="1080" w:hanging="360"/>
      </w:pPr>
      <w:rPr>
        <w:rFonts w:ascii="Symbol" w:hAnsi="Symbol" w:hint="default"/>
      </w:rPr>
    </w:lvl>
    <w:lvl w:ilvl="1" w:tplc="A15CBE68">
      <w:start w:val="1"/>
      <w:numFmt w:val="bullet"/>
      <w:lvlText w:val="o"/>
      <w:lvlJc w:val="left"/>
      <w:pPr>
        <w:ind w:left="1800" w:hanging="360"/>
      </w:pPr>
      <w:rPr>
        <w:rFonts w:ascii="Courier New" w:hAnsi="Courier New" w:hint="default"/>
      </w:rPr>
    </w:lvl>
    <w:lvl w:ilvl="2" w:tplc="2BD63526">
      <w:start w:val="1"/>
      <w:numFmt w:val="bullet"/>
      <w:lvlText w:val=""/>
      <w:lvlJc w:val="left"/>
      <w:pPr>
        <w:ind w:left="2520" w:hanging="360"/>
      </w:pPr>
      <w:rPr>
        <w:rFonts w:ascii="Wingdings" w:hAnsi="Wingdings" w:hint="default"/>
      </w:rPr>
    </w:lvl>
    <w:lvl w:ilvl="3" w:tplc="7E8AD34E">
      <w:start w:val="1"/>
      <w:numFmt w:val="bullet"/>
      <w:lvlText w:val=""/>
      <w:lvlJc w:val="left"/>
      <w:pPr>
        <w:ind w:left="3240" w:hanging="360"/>
      </w:pPr>
      <w:rPr>
        <w:rFonts w:ascii="Symbol" w:hAnsi="Symbol" w:hint="default"/>
      </w:rPr>
    </w:lvl>
    <w:lvl w:ilvl="4" w:tplc="E7E6FA1E">
      <w:start w:val="1"/>
      <w:numFmt w:val="bullet"/>
      <w:lvlText w:val="o"/>
      <w:lvlJc w:val="left"/>
      <w:pPr>
        <w:ind w:left="3960" w:hanging="360"/>
      </w:pPr>
      <w:rPr>
        <w:rFonts w:ascii="Courier New" w:hAnsi="Courier New" w:hint="default"/>
      </w:rPr>
    </w:lvl>
    <w:lvl w:ilvl="5" w:tplc="D36094A0">
      <w:start w:val="1"/>
      <w:numFmt w:val="bullet"/>
      <w:lvlText w:val=""/>
      <w:lvlJc w:val="left"/>
      <w:pPr>
        <w:ind w:left="4680" w:hanging="360"/>
      </w:pPr>
      <w:rPr>
        <w:rFonts w:ascii="Wingdings" w:hAnsi="Wingdings" w:hint="default"/>
      </w:rPr>
    </w:lvl>
    <w:lvl w:ilvl="6" w:tplc="37A2BFD8">
      <w:start w:val="1"/>
      <w:numFmt w:val="bullet"/>
      <w:lvlText w:val=""/>
      <w:lvlJc w:val="left"/>
      <w:pPr>
        <w:ind w:left="5400" w:hanging="360"/>
      </w:pPr>
      <w:rPr>
        <w:rFonts w:ascii="Symbol" w:hAnsi="Symbol" w:hint="default"/>
      </w:rPr>
    </w:lvl>
    <w:lvl w:ilvl="7" w:tplc="7C84449C">
      <w:start w:val="1"/>
      <w:numFmt w:val="bullet"/>
      <w:lvlText w:val="o"/>
      <w:lvlJc w:val="left"/>
      <w:pPr>
        <w:ind w:left="6120" w:hanging="360"/>
      </w:pPr>
      <w:rPr>
        <w:rFonts w:ascii="Courier New" w:hAnsi="Courier New" w:hint="default"/>
      </w:rPr>
    </w:lvl>
    <w:lvl w:ilvl="8" w:tplc="6A18A328">
      <w:start w:val="1"/>
      <w:numFmt w:val="bullet"/>
      <w:lvlText w:val=""/>
      <w:lvlJc w:val="left"/>
      <w:pPr>
        <w:ind w:left="6840" w:hanging="360"/>
      </w:pPr>
      <w:rPr>
        <w:rFonts w:ascii="Wingdings" w:hAnsi="Wingdings" w:hint="default"/>
      </w:rPr>
    </w:lvl>
  </w:abstractNum>
  <w:abstractNum w:abstractNumId="252" w15:restartNumberingAfterBreak="0">
    <w:nsid w:val="667868A2"/>
    <w:multiLevelType w:val="hybridMultilevel"/>
    <w:tmpl w:val="C90EA9F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70B4DA5"/>
    <w:multiLevelType w:val="hybridMultilevel"/>
    <w:tmpl w:val="100C1A7C"/>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4" w15:restartNumberingAfterBreak="0">
    <w:nsid w:val="672F53A2"/>
    <w:multiLevelType w:val="hybridMultilevel"/>
    <w:tmpl w:val="6B564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81E05B8"/>
    <w:multiLevelType w:val="hybridMultilevel"/>
    <w:tmpl w:val="2814D9D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681F30EE"/>
    <w:multiLevelType w:val="hybridMultilevel"/>
    <w:tmpl w:val="36E8E8B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683C0EFE"/>
    <w:multiLevelType w:val="multilevel"/>
    <w:tmpl w:val="E48A131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84E4E44"/>
    <w:multiLevelType w:val="hybridMultilevel"/>
    <w:tmpl w:val="867CA3A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68DF7F15"/>
    <w:multiLevelType w:val="hybridMultilevel"/>
    <w:tmpl w:val="712C06CA"/>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0" w15:restartNumberingAfterBreak="0">
    <w:nsid w:val="6921696C"/>
    <w:multiLevelType w:val="hybridMultilevel"/>
    <w:tmpl w:val="67C0B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692D1F02"/>
    <w:multiLevelType w:val="hybridMultilevel"/>
    <w:tmpl w:val="A9C20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695395C3"/>
    <w:multiLevelType w:val="hybridMultilevel"/>
    <w:tmpl w:val="FFFFFFFF"/>
    <w:lvl w:ilvl="0" w:tplc="7818A5E6">
      <w:start w:val="1"/>
      <w:numFmt w:val="bullet"/>
      <w:lvlText w:val=""/>
      <w:lvlJc w:val="left"/>
      <w:pPr>
        <w:ind w:left="720" w:hanging="360"/>
      </w:pPr>
      <w:rPr>
        <w:rFonts w:ascii="Symbol" w:hAnsi="Symbol" w:hint="default"/>
      </w:rPr>
    </w:lvl>
    <w:lvl w:ilvl="1" w:tplc="D3B8F4E2">
      <w:start w:val="1"/>
      <w:numFmt w:val="bullet"/>
      <w:lvlText w:val="o"/>
      <w:lvlJc w:val="left"/>
      <w:pPr>
        <w:ind w:left="1440" w:hanging="360"/>
      </w:pPr>
      <w:rPr>
        <w:rFonts w:ascii="Courier New" w:hAnsi="Courier New" w:hint="default"/>
      </w:rPr>
    </w:lvl>
    <w:lvl w:ilvl="2" w:tplc="1AF21A72">
      <w:start w:val="1"/>
      <w:numFmt w:val="bullet"/>
      <w:lvlText w:val=""/>
      <w:lvlJc w:val="left"/>
      <w:pPr>
        <w:ind w:left="2160" w:hanging="360"/>
      </w:pPr>
      <w:rPr>
        <w:rFonts w:ascii="Wingdings" w:hAnsi="Wingdings" w:hint="default"/>
      </w:rPr>
    </w:lvl>
    <w:lvl w:ilvl="3" w:tplc="11067AB0">
      <w:start w:val="1"/>
      <w:numFmt w:val="bullet"/>
      <w:lvlText w:val=""/>
      <w:lvlJc w:val="left"/>
      <w:pPr>
        <w:ind w:left="2880" w:hanging="360"/>
      </w:pPr>
      <w:rPr>
        <w:rFonts w:ascii="Symbol" w:hAnsi="Symbol" w:hint="default"/>
      </w:rPr>
    </w:lvl>
    <w:lvl w:ilvl="4" w:tplc="583A36FE">
      <w:start w:val="1"/>
      <w:numFmt w:val="bullet"/>
      <w:lvlText w:val="o"/>
      <w:lvlJc w:val="left"/>
      <w:pPr>
        <w:ind w:left="3600" w:hanging="360"/>
      </w:pPr>
      <w:rPr>
        <w:rFonts w:ascii="Courier New" w:hAnsi="Courier New" w:hint="default"/>
      </w:rPr>
    </w:lvl>
    <w:lvl w:ilvl="5" w:tplc="F536B408">
      <w:start w:val="1"/>
      <w:numFmt w:val="bullet"/>
      <w:lvlText w:val=""/>
      <w:lvlJc w:val="left"/>
      <w:pPr>
        <w:ind w:left="4320" w:hanging="360"/>
      </w:pPr>
      <w:rPr>
        <w:rFonts w:ascii="Wingdings" w:hAnsi="Wingdings" w:hint="default"/>
      </w:rPr>
    </w:lvl>
    <w:lvl w:ilvl="6" w:tplc="3B62AEAE">
      <w:start w:val="1"/>
      <w:numFmt w:val="bullet"/>
      <w:lvlText w:val=""/>
      <w:lvlJc w:val="left"/>
      <w:pPr>
        <w:ind w:left="5040" w:hanging="360"/>
      </w:pPr>
      <w:rPr>
        <w:rFonts w:ascii="Symbol" w:hAnsi="Symbol" w:hint="default"/>
      </w:rPr>
    </w:lvl>
    <w:lvl w:ilvl="7" w:tplc="CA40A37E">
      <w:start w:val="1"/>
      <w:numFmt w:val="bullet"/>
      <w:lvlText w:val="o"/>
      <w:lvlJc w:val="left"/>
      <w:pPr>
        <w:ind w:left="5760" w:hanging="360"/>
      </w:pPr>
      <w:rPr>
        <w:rFonts w:ascii="Courier New" w:hAnsi="Courier New" w:hint="default"/>
      </w:rPr>
    </w:lvl>
    <w:lvl w:ilvl="8" w:tplc="AF0036BC">
      <w:start w:val="1"/>
      <w:numFmt w:val="bullet"/>
      <w:lvlText w:val=""/>
      <w:lvlJc w:val="left"/>
      <w:pPr>
        <w:ind w:left="6480" w:hanging="360"/>
      </w:pPr>
      <w:rPr>
        <w:rFonts w:ascii="Wingdings" w:hAnsi="Wingdings" w:hint="default"/>
      </w:rPr>
    </w:lvl>
  </w:abstractNum>
  <w:abstractNum w:abstractNumId="263" w15:restartNumberingAfterBreak="0">
    <w:nsid w:val="696A589A"/>
    <w:multiLevelType w:val="hybridMultilevel"/>
    <w:tmpl w:val="1AE8BDE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15:restartNumberingAfterBreak="0">
    <w:nsid w:val="697579F5"/>
    <w:multiLevelType w:val="hybridMultilevel"/>
    <w:tmpl w:val="EA7A12E2"/>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5" w15:restartNumberingAfterBreak="0">
    <w:nsid w:val="69BD540B"/>
    <w:multiLevelType w:val="hybridMultilevel"/>
    <w:tmpl w:val="D0E433F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6" w15:restartNumberingAfterBreak="0">
    <w:nsid w:val="69C59E34"/>
    <w:multiLevelType w:val="hybridMultilevel"/>
    <w:tmpl w:val="55B21DAC"/>
    <w:lvl w:ilvl="0" w:tplc="D166D302">
      <w:start w:val="1"/>
      <w:numFmt w:val="bullet"/>
      <w:lvlText w:val="·"/>
      <w:lvlJc w:val="left"/>
      <w:pPr>
        <w:ind w:left="720" w:hanging="360"/>
      </w:pPr>
      <w:rPr>
        <w:rFonts w:ascii="Symbol" w:hAnsi="Symbol" w:hint="default"/>
      </w:rPr>
    </w:lvl>
    <w:lvl w:ilvl="1" w:tplc="8DCA06D0">
      <w:start w:val="1"/>
      <w:numFmt w:val="bullet"/>
      <w:lvlText w:val="o"/>
      <w:lvlJc w:val="left"/>
      <w:pPr>
        <w:ind w:left="1440" w:hanging="360"/>
      </w:pPr>
      <w:rPr>
        <w:rFonts w:ascii="Courier New" w:hAnsi="Courier New" w:hint="default"/>
      </w:rPr>
    </w:lvl>
    <w:lvl w:ilvl="2" w:tplc="B7FE1AE6">
      <w:start w:val="1"/>
      <w:numFmt w:val="bullet"/>
      <w:lvlText w:val=""/>
      <w:lvlJc w:val="left"/>
      <w:pPr>
        <w:ind w:left="2160" w:hanging="360"/>
      </w:pPr>
      <w:rPr>
        <w:rFonts w:ascii="Wingdings" w:hAnsi="Wingdings" w:hint="default"/>
      </w:rPr>
    </w:lvl>
    <w:lvl w:ilvl="3" w:tplc="5074FB74">
      <w:start w:val="1"/>
      <w:numFmt w:val="bullet"/>
      <w:lvlText w:val=""/>
      <w:lvlJc w:val="left"/>
      <w:pPr>
        <w:ind w:left="2880" w:hanging="360"/>
      </w:pPr>
      <w:rPr>
        <w:rFonts w:ascii="Symbol" w:hAnsi="Symbol" w:hint="default"/>
      </w:rPr>
    </w:lvl>
    <w:lvl w:ilvl="4" w:tplc="3E164A52">
      <w:start w:val="1"/>
      <w:numFmt w:val="bullet"/>
      <w:lvlText w:val="o"/>
      <w:lvlJc w:val="left"/>
      <w:pPr>
        <w:ind w:left="3600" w:hanging="360"/>
      </w:pPr>
      <w:rPr>
        <w:rFonts w:ascii="Courier New" w:hAnsi="Courier New" w:hint="default"/>
      </w:rPr>
    </w:lvl>
    <w:lvl w:ilvl="5" w:tplc="812E296C">
      <w:start w:val="1"/>
      <w:numFmt w:val="bullet"/>
      <w:lvlText w:val=""/>
      <w:lvlJc w:val="left"/>
      <w:pPr>
        <w:ind w:left="4320" w:hanging="360"/>
      </w:pPr>
      <w:rPr>
        <w:rFonts w:ascii="Wingdings" w:hAnsi="Wingdings" w:hint="default"/>
      </w:rPr>
    </w:lvl>
    <w:lvl w:ilvl="6" w:tplc="7180DDE2">
      <w:start w:val="1"/>
      <w:numFmt w:val="bullet"/>
      <w:lvlText w:val=""/>
      <w:lvlJc w:val="left"/>
      <w:pPr>
        <w:ind w:left="5040" w:hanging="360"/>
      </w:pPr>
      <w:rPr>
        <w:rFonts w:ascii="Symbol" w:hAnsi="Symbol" w:hint="default"/>
      </w:rPr>
    </w:lvl>
    <w:lvl w:ilvl="7" w:tplc="B4768A8C">
      <w:start w:val="1"/>
      <w:numFmt w:val="bullet"/>
      <w:lvlText w:val="o"/>
      <w:lvlJc w:val="left"/>
      <w:pPr>
        <w:ind w:left="5760" w:hanging="360"/>
      </w:pPr>
      <w:rPr>
        <w:rFonts w:ascii="Courier New" w:hAnsi="Courier New" w:hint="default"/>
      </w:rPr>
    </w:lvl>
    <w:lvl w:ilvl="8" w:tplc="82A42CC4">
      <w:start w:val="1"/>
      <w:numFmt w:val="bullet"/>
      <w:lvlText w:val=""/>
      <w:lvlJc w:val="left"/>
      <w:pPr>
        <w:ind w:left="6480" w:hanging="360"/>
      </w:pPr>
      <w:rPr>
        <w:rFonts w:ascii="Wingdings" w:hAnsi="Wingdings" w:hint="default"/>
      </w:rPr>
    </w:lvl>
  </w:abstractNum>
  <w:abstractNum w:abstractNumId="267" w15:restartNumberingAfterBreak="0">
    <w:nsid w:val="6A285FA1"/>
    <w:multiLevelType w:val="hybridMultilevel"/>
    <w:tmpl w:val="F7CA8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ABC0BDE"/>
    <w:multiLevelType w:val="hybridMultilevel"/>
    <w:tmpl w:val="04B4CC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9" w15:restartNumberingAfterBreak="0">
    <w:nsid w:val="6AD1333D"/>
    <w:multiLevelType w:val="hybridMultilevel"/>
    <w:tmpl w:val="ECBED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B085474"/>
    <w:multiLevelType w:val="hybridMultilevel"/>
    <w:tmpl w:val="47B0C2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1" w15:restartNumberingAfterBreak="0">
    <w:nsid w:val="6B127072"/>
    <w:multiLevelType w:val="hybridMultilevel"/>
    <w:tmpl w:val="0AA22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B765204"/>
    <w:multiLevelType w:val="hybridMultilevel"/>
    <w:tmpl w:val="636475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3" w15:restartNumberingAfterBreak="0">
    <w:nsid w:val="6BF562E8"/>
    <w:multiLevelType w:val="hybridMultilevel"/>
    <w:tmpl w:val="7230388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CC476EE"/>
    <w:multiLevelType w:val="hybridMultilevel"/>
    <w:tmpl w:val="AE9401B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5" w15:restartNumberingAfterBreak="0">
    <w:nsid w:val="6D022A8B"/>
    <w:multiLevelType w:val="hybridMultilevel"/>
    <w:tmpl w:val="BF720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D260F6B"/>
    <w:multiLevelType w:val="hybridMultilevel"/>
    <w:tmpl w:val="60921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D3F5D13"/>
    <w:multiLevelType w:val="multilevel"/>
    <w:tmpl w:val="885826AC"/>
    <w:lvl w:ilvl="0">
      <w:start w:val="1"/>
      <w:numFmt w:val="decimal"/>
      <w:lvlText w:val="%1."/>
      <w:lvlJc w:val="left"/>
      <w:pPr>
        <w:ind w:left="858" w:hanging="432"/>
      </w:pPr>
    </w:lvl>
    <w:lvl w:ilvl="1">
      <w:start w:val="1"/>
      <w:numFmt w:val="decimal"/>
      <w:lvlText w:val="%1."/>
      <w:lvlJc w:val="left"/>
      <w:pPr>
        <w:ind w:left="1002" w:hanging="576"/>
      </w:pPr>
    </w:lvl>
    <w:lvl w:ilvl="2">
      <w:start w:val="1"/>
      <w:numFmt w:val="decimal"/>
      <w:lvlText w:val="%1.%2.%3"/>
      <w:lvlJc w:val="left"/>
      <w:pPr>
        <w:ind w:left="4832" w:hanging="720"/>
      </w:pPr>
    </w:lvl>
    <w:lvl w:ilvl="3">
      <w:start w:val="1"/>
      <w:numFmt w:val="decimal"/>
      <w:lvlText w:val="%1.%2.%3.%4"/>
      <w:lvlJc w:val="left"/>
      <w:pPr>
        <w:ind w:left="1290" w:hanging="864"/>
      </w:pPr>
    </w:lvl>
    <w:lvl w:ilvl="4">
      <w:start w:val="1"/>
      <w:numFmt w:val="decimal"/>
      <w:lvlText w:val="%1.%2.%3.%4.%5"/>
      <w:lvlJc w:val="left"/>
      <w:pPr>
        <w:ind w:left="1434" w:hanging="1008"/>
      </w:pPr>
    </w:lvl>
    <w:lvl w:ilvl="5">
      <w:start w:val="1"/>
      <w:numFmt w:val="decimal"/>
      <w:pStyle w:val="Nagwek6"/>
      <w:lvlText w:val="%1.%2.%3.%4.%5.%6"/>
      <w:lvlJc w:val="left"/>
      <w:pPr>
        <w:ind w:left="1578" w:hanging="1152"/>
      </w:pPr>
    </w:lvl>
    <w:lvl w:ilvl="6">
      <w:start w:val="1"/>
      <w:numFmt w:val="decimal"/>
      <w:pStyle w:val="Nagwek7"/>
      <w:lvlText w:val="%1.%2.%3.%4.%5.%6.%7"/>
      <w:lvlJc w:val="left"/>
      <w:pPr>
        <w:ind w:left="1722" w:hanging="1296"/>
      </w:pPr>
    </w:lvl>
    <w:lvl w:ilvl="7">
      <w:start w:val="1"/>
      <w:numFmt w:val="decimal"/>
      <w:pStyle w:val="Nagwek8"/>
      <w:lvlText w:val="%1.%2.%3.%4.%5.%6.%7.%8"/>
      <w:lvlJc w:val="left"/>
      <w:pPr>
        <w:ind w:left="1866" w:hanging="1440"/>
      </w:pPr>
    </w:lvl>
    <w:lvl w:ilvl="8">
      <w:start w:val="1"/>
      <w:numFmt w:val="decimal"/>
      <w:pStyle w:val="Nagwek9"/>
      <w:lvlText w:val="%1.%2.%3.%4.%5.%6.%7.%8.%9"/>
      <w:lvlJc w:val="left"/>
      <w:pPr>
        <w:ind w:left="2010" w:hanging="1584"/>
      </w:pPr>
    </w:lvl>
  </w:abstractNum>
  <w:abstractNum w:abstractNumId="278" w15:restartNumberingAfterBreak="0">
    <w:nsid w:val="6DA23394"/>
    <w:multiLevelType w:val="hybridMultilevel"/>
    <w:tmpl w:val="F284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DC14233"/>
    <w:multiLevelType w:val="hybridMultilevel"/>
    <w:tmpl w:val="B770B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E7A1181"/>
    <w:multiLevelType w:val="hybridMultilevel"/>
    <w:tmpl w:val="78F60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6E8FBA24"/>
    <w:multiLevelType w:val="hybridMultilevel"/>
    <w:tmpl w:val="FFFFFFFF"/>
    <w:lvl w:ilvl="0" w:tplc="79FC30A0">
      <w:start w:val="1"/>
      <w:numFmt w:val="bullet"/>
      <w:lvlText w:val="-"/>
      <w:lvlJc w:val="left"/>
      <w:pPr>
        <w:ind w:left="720" w:hanging="360"/>
      </w:pPr>
      <w:rPr>
        <w:rFonts w:ascii="Aptos" w:hAnsi="Aptos" w:hint="default"/>
      </w:rPr>
    </w:lvl>
    <w:lvl w:ilvl="1" w:tplc="CC5C8BE0">
      <w:start w:val="1"/>
      <w:numFmt w:val="bullet"/>
      <w:lvlText w:val="o"/>
      <w:lvlJc w:val="left"/>
      <w:pPr>
        <w:ind w:left="1440" w:hanging="360"/>
      </w:pPr>
      <w:rPr>
        <w:rFonts w:ascii="Courier New" w:hAnsi="Courier New" w:hint="default"/>
      </w:rPr>
    </w:lvl>
    <w:lvl w:ilvl="2" w:tplc="8E6C4E3E">
      <w:start w:val="1"/>
      <w:numFmt w:val="bullet"/>
      <w:lvlText w:val=""/>
      <w:lvlJc w:val="left"/>
      <w:pPr>
        <w:ind w:left="2160" w:hanging="360"/>
      </w:pPr>
      <w:rPr>
        <w:rFonts w:ascii="Wingdings" w:hAnsi="Wingdings" w:hint="default"/>
      </w:rPr>
    </w:lvl>
    <w:lvl w:ilvl="3" w:tplc="1488F50A">
      <w:start w:val="1"/>
      <w:numFmt w:val="bullet"/>
      <w:lvlText w:val=""/>
      <w:lvlJc w:val="left"/>
      <w:pPr>
        <w:ind w:left="2880" w:hanging="360"/>
      </w:pPr>
      <w:rPr>
        <w:rFonts w:ascii="Symbol" w:hAnsi="Symbol" w:hint="default"/>
      </w:rPr>
    </w:lvl>
    <w:lvl w:ilvl="4" w:tplc="3D1A9DB8">
      <w:start w:val="1"/>
      <w:numFmt w:val="bullet"/>
      <w:lvlText w:val="o"/>
      <w:lvlJc w:val="left"/>
      <w:pPr>
        <w:ind w:left="3600" w:hanging="360"/>
      </w:pPr>
      <w:rPr>
        <w:rFonts w:ascii="Courier New" w:hAnsi="Courier New" w:hint="default"/>
      </w:rPr>
    </w:lvl>
    <w:lvl w:ilvl="5" w:tplc="423C46EE">
      <w:start w:val="1"/>
      <w:numFmt w:val="bullet"/>
      <w:lvlText w:val=""/>
      <w:lvlJc w:val="left"/>
      <w:pPr>
        <w:ind w:left="4320" w:hanging="360"/>
      </w:pPr>
      <w:rPr>
        <w:rFonts w:ascii="Wingdings" w:hAnsi="Wingdings" w:hint="default"/>
      </w:rPr>
    </w:lvl>
    <w:lvl w:ilvl="6" w:tplc="83CEEB4E">
      <w:start w:val="1"/>
      <w:numFmt w:val="bullet"/>
      <w:lvlText w:val=""/>
      <w:lvlJc w:val="left"/>
      <w:pPr>
        <w:ind w:left="5040" w:hanging="360"/>
      </w:pPr>
      <w:rPr>
        <w:rFonts w:ascii="Symbol" w:hAnsi="Symbol" w:hint="default"/>
      </w:rPr>
    </w:lvl>
    <w:lvl w:ilvl="7" w:tplc="C456BD5A">
      <w:start w:val="1"/>
      <w:numFmt w:val="bullet"/>
      <w:lvlText w:val="o"/>
      <w:lvlJc w:val="left"/>
      <w:pPr>
        <w:ind w:left="5760" w:hanging="360"/>
      </w:pPr>
      <w:rPr>
        <w:rFonts w:ascii="Courier New" w:hAnsi="Courier New" w:hint="default"/>
      </w:rPr>
    </w:lvl>
    <w:lvl w:ilvl="8" w:tplc="D88C05EA">
      <w:start w:val="1"/>
      <w:numFmt w:val="bullet"/>
      <w:lvlText w:val=""/>
      <w:lvlJc w:val="left"/>
      <w:pPr>
        <w:ind w:left="6480" w:hanging="360"/>
      </w:pPr>
      <w:rPr>
        <w:rFonts w:ascii="Wingdings" w:hAnsi="Wingdings" w:hint="default"/>
      </w:rPr>
    </w:lvl>
  </w:abstractNum>
  <w:abstractNum w:abstractNumId="282" w15:restartNumberingAfterBreak="0">
    <w:nsid w:val="6ECD719C"/>
    <w:multiLevelType w:val="hybridMultilevel"/>
    <w:tmpl w:val="98E03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6EF635B7"/>
    <w:multiLevelType w:val="hybridMultilevel"/>
    <w:tmpl w:val="E5CEC97E"/>
    <w:lvl w:ilvl="0" w:tplc="A080F502">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6F6724A5"/>
    <w:multiLevelType w:val="hybridMultilevel"/>
    <w:tmpl w:val="9ED24A86"/>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5" w15:restartNumberingAfterBreak="0">
    <w:nsid w:val="6F9A341A"/>
    <w:multiLevelType w:val="hybridMultilevel"/>
    <w:tmpl w:val="26CA8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6FEE49AE"/>
    <w:multiLevelType w:val="hybridMultilevel"/>
    <w:tmpl w:val="B4CA3F2C"/>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87" w15:restartNumberingAfterBreak="0">
    <w:nsid w:val="701C4270"/>
    <w:multiLevelType w:val="hybridMultilevel"/>
    <w:tmpl w:val="55B4658C"/>
    <w:lvl w:ilvl="0" w:tplc="04150001">
      <w:start w:val="1"/>
      <w:numFmt w:val="bullet"/>
      <w:lvlText w:val=""/>
      <w:lvlJc w:val="left"/>
      <w:pPr>
        <w:ind w:left="780" w:hanging="360"/>
      </w:pPr>
      <w:rPr>
        <w:rFonts w:ascii="Symbol" w:hAnsi="Symbol" w:cs="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8" w15:restartNumberingAfterBreak="0">
    <w:nsid w:val="701F2E92"/>
    <w:multiLevelType w:val="hybridMultilevel"/>
    <w:tmpl w:val="C53E7AB2"/>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9" w15:restartNumberingAfterBreak="0">
    <w:nsid w:val="71022063"/>
    <w:multiLevelType w:val="hybridMultilevel"/>
    <w:tmpl w:val="7CA6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71924C38"/>
    <w:multiLevelType w:val="multilevel"/>
    <w:tmpl w:val="CE6A43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1" w15:restartNumberingAfterBreak="0">
    <w:nsid w:val="722F3745"/>
    <w:multiLevelType w:val="hybridMultilevel"/>
    <w:tmpl w:val="5BC8748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726444AA"/>
    <w:multiLevelType w:val="hybridMultilevel"/>
    <w:tmpl w:val="6F28DCF4"/>
    <w:lvl w:ilvl="0" w:tplc="0415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3" w15:restartNumberingAfterBreak="0">
    <w:nsid w:val="73100F86"/>
    <w:multiLevelType w:val="multilevel"/>
    <w:tmpl w:val="939C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4193E0C"/>
    <w:multiLevelType w:val="hybridMultilevel"/>
    <w:tmpl w:val="C14ABBD2"/>
    <w:lvl w:ilvl="0" w:tplc="04150003">
      <w:start w:val="1"/>
      <w:numFmt w:val="bullet"/>
      <w:lvlText w:val="o"/>
      <w:lvlJc w:val="left"/>
      <w:pPr>
        <w:ind w:left="502" w:hanging="360"/>
      </w:pPr>
      <w:rPr>
        <w:rFonts w:ascii="Courier New" w:hAnsi="Courier New" w:cs="Courier New"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95" w15:restartNumberingAfterBreak="0">
    <w:nsid w:val="749417FE"/>
    <w:multiLevelType w:val="hybridMultilevel"/>
    <w:tmpl w:val="66F2A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74A8FA39"/>
    <w:multiLevelType w:val="hybridMultilevel"/>
    <w:tmpl w:val="FFFFFFFF"/>
    <w:lvl w:ilvl="0" w:tplc="5BC27FAA">
      <w:start w:val="1"/>
      <w:numFmt w:val="bullet"/>
      <w:lvlText w:val=""/>
      <w:lvlJc w:val="left"/>
      <w:pPr>
        <w:ind w:left="720" w:hanging="360"/>
      </w:pPr>
      <w:rPr>
        <w:rFonts w:ascii="Symbol" w:hAnsi="Symbol" w:hint="default"/>
      </w:rPr>
    </w:lvl>
    <w:lvl w:ilvl="1" w:tplc="02B2BFA6">
      <w:start w:val="1"/>
      <w:numFmt w:val="bullet"/>
      <w:lvlText w:val="o"/>
      <w:lvlJc w:val="left"/>
      <w:pPr>
        <w:ind w:left="1440" w:hanging="360"/>
      </w:pPr>
      <w:rPr>
        <w:rFonts w:ascii="Courier New" w:hAnsi="Courier New" w:hint="default"/>
      </w:rPr>
    </w:lvl>
    <w:lvl w:ilvl="2" w:tplc="D436D80A">
      <w:start w:val="1"/>
      <w:numFmt w:val="bullet"/>
      <w:lvlText w:val=""/>
      <w:lvlJc w:val="left"/>
      <w:pPr>
        <w:ind w:left="2160" w:hanging="360"/>
      </w:pPr>
      <w:rPr>
        <w:rFonts w:ascii="Wingdings" w:hAnsi="Wingdings" w:hint="default"/>
      </w:rPr>
    </w:lvl>
    <w:lvl w:ilvl="3" w:tplc="B55285F4">
      <w:start w:val="1"/>
      <w:numFmt w:val="bullet"/>
      <w:lvlText w:val=""/>
      <w:lvlJc w:val="left"/>
      <w:pPr>
        <w:ind w:left="2880" w:hanging="360"/>
      </w:pPr>
      <w:rPr>
        <w:rFonts w:ascii="Symbol" w:hAnsi="Symbol" w:hint="default"/>
      </w:rPr>
    </w:lvl>
    <w:lvl w:ilvl="4" w:tplc="5D9CBF16">
      <w:start w:val="1"/>
      <w:numFmt w:val="bullet"/>
      <w:lvlText w:val="o"/>
      <w:lvlJc w:val="left"/>
      <w:pPr>
        <w:ind w:left="3600" w:hanging="360"/>
      </w:pPr>
      <w:rPr>
        <w:rFonts w:ascii="Courier New" w:hAnsi="Courier New" w:hint="default"/>
      </w:rPr>
    </w:lvl>
    <w:lvl w:ilvl="5" w:tplc="59848128">
      <w:start w:val="1"/>
      <w:numFmt w:val="bullet"/>
      <w:lvlText w:val=""/>
      <w:lvlJc w:val="left"/>
      <w:pPr>
        <w:ind w:left="4320" w:hanging="360"/>
      </w:pPr>
      <w:rPr>
        <w:rFonts w:ascii="Wingdings" w:hAnsi="Wingdings" w:hint="default"/>
      </w:rPr>
    </w:lvl>
    <w:lvl w:ilvl="6" w:tplc="6B46DF16">
      <w:start w:val="1"/>
      <w:numFmt w:val="bullet"/>
      <w:lvlText w:val=""/>
      <w:lvlJc w:val="left"/>
      <w:pPr>
        <w:ind w:left="5040" w:hanging="360"/>
      </w:pPr>
      <w:rPr>
        <w:rFonts w:ascii="Symbol" w:hAnsi="Symbol" w:hint="default"/>
      </w:rPr>
    </w:lvl>
    <w:lvl w:ilvl="7" w:tplc="CD9EB8CE">
      <w:start w:val="1"/>
      <w:numFmt w:val="bullet"/>
      <w:lvlText w:val="o"/>
      <w:lvlJc w:val="left"/>
      <w:pPr>
        <w:ind w:left="5760" w:hanging="360"/>
      </w:pPr>
      <w:rPr>
        <w:rFonts w:ascii="Courier New" w:hAnsi="Courier New" w:hint="default"/>
      </w:rPr>
    </w:lvl>
    <w:lvl w:ilvl="8" w:tplc="396AE162">
      <w:start w:val="1"/>
      <w:numFmt w:val="bullet"/>
      <w:lvlText w:val=""/>
      <w:lvlJc w:val="left"/>
      <w:pPr>
        <w:ind w:left="6480" w:hanging="360"/>
      </w:pPr>
      <w:rPr>
        <w:rFonts w:ascii="Wingdings" w:hAnsi="Wingdings" w:hint="default"/>
      </w:rPr>
    </w:lvl>
  </w:abstractNum>
  <w:abstractNum w:abstractNumId="297" w15:restartNumberingAfterBreak="0">
    <w:nsid w:val="74BE685C"/>
    <w:multiLevelType w:val="hybridMultilevel"/>
    <w:tmpl w:val="A932551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8" w15:restartNumberingAfterBreak="0">
    <w:nsid w:val="75188FA5"/>
    <w:multiLevelType w:val="hybridMultilevel"/>
    <w:tmpl w:val="FFFFFFFF"/>
    <w:lvl w:ilvl="0" w:tplc="638C7F56">
      <w:start w:val="1"/>
      <w:numFmt w:val="bullet"/>
      <w:lvlText w:val=""/>
      <w:lvlJc w:val="left"/>
      <w:pPr>
        <w:ind w:left="720" w:hanging="360"/>
      </w:pPr>
      <w:rPr>
        <w:rFonts w:ascii="Symbol" w:hAnsi="Symbol" w:hint="default"/>
      </w:rPr>
    </w:lvl>
    <w:lvl w:ilvl="1" w:tplc="71404510">
      <w:start w:val="1"/>
      <w:numFmt w:val="bullet"/>
      <w:lvlText w:val="o"/>
      <w:lvlJc w:val="left"/>
      <w:pPr>
        <w:ind w:left="1440" w:hanging="360"/>
      </w:pPr>
      <w:rPr>
        <w:rFonts w:ascii="Courier New" w:hAnsi="Courier New" w:hint="default"/>
      </w:rPr>
    </w:lvl>
    <w:lvl w:ilvl="2" w:tplc="F1BAEB26">
      <w:start w:val="1"/>
      <w:numFmt w:val="bullet"/>
      <w:lvlText w:val=""/>
      <w:lvlJc w:val="left"/>
      <w:pPr>
        <w:ind w:left="2160" w:hanging="360"/>
      </w:pPr>
      <w:rPr>
        <w:rFonts w:ascii="Wingdings" w:hAnsi="Wingdings" w:hint="default"/>
      </w:rPr>
    </w:lvl>
    <w:lvl w:ilvl="3" w:tplc="A9EA11F0">
      <w:start w:val="1"/>
      <w:numFmt w:val="bullet"/>
      <w:lvlText w:val=""/>
      <w:lvlJc w:val="left"/>
      <w:pPr>
        <w:ind w:left="2880" w:hanging="360"/>
      </w:pPr>
      <w:rPr>
        <w:rFonts w:ascii="Symbol" w:hAnsi="Symbol" w:hint="default"/>
      </w:rPr>
    </w:lvl>
    <w:lvl w:ilvl="4" w:tplc="70107246">
      <w:start w:val="1"/>
      <w:numFmt w:val="bullet"/>
      <w:lvlText w:val="o"/>
      <w:lvlJc w:val="left"/>
      <w:pPr>
        <w:ind w:left="3600" w:hanging="360"/>
      </w:pPr>
      <w:rPr>
        <w:rFonts w:ascii="Courier New" w:hAnsi="Courier New" w:hint="default"/>
      </w:rPr>
    </w:lvl>
    <w:lvl w:ilvl="5" w:tplc="6C3CB92E">
      <w:start w:val="1"/>
      <w:numFmt w:val="bullet"/>
      <w:lvlText w:val=""/>
      <w:lvlJc w:val="left"/>
      <w:pPr>
        <w:ind w:left="4320" w:hanging="360"/>
      </w:pPr>
      <w:rPr>
        <w:rFonts w:ascii="Wingdings" w:hAnsi="Wingdings" w:hint="default"/>
      </w:rPr>
    </w:lvl>
    <w:lvl w:ilvl="6" w:tplc="CF580514">
      <w:start w:val="1"/>
      <w:numFmt w:val="bullet"/>
      <w:lvlText w:val=""/>
      <w:lvlJc w:val="left"/>
      <w:pPr>
        <w:ind w:left="5040" w:hanging="360"/>
      </w:pPr>
      <w:rPr>
        <w:rFonts w:ascii="Symbol" w:hAnsi="Symbol" w:hint="default"/>
      </w:rPr>
    </w:lvl>
    <w:lvl w:ilvl="7" w:tplc="12B055C6">
      <w:start w:val="1"/>
      <w:numFmt w:val="bullet"/>
      <w:lvlText w:val="o"/>
      <w:lvlJc w:val="left"/>
      <w:pPr>
        <w:ind w:left="5760" w:hanging="360"/>
      </w:pPr>
      <w:rPr>
        <w:rFonts w:ascii="Courier New" w:hAnsi="Courier New" w:hint="default"/>
      </w:rPr>
    </w:lvl>
    <w:lvl w:ilvl="8" w:tplc="E084DC22">
      <w:start w:val="1"/>
      <w:numFmt w:val="bullet"/>
      <w:lvlText w:val=""/>
      <w:lvlJc w:val="left"/>
      <w:pPr>
        <w:ind w:left="6480" w:hanging="360"/>
      </w:pPr>
      <w:rPr>
        <w:rFonts w:ascii="Wingdings" w:hAnsi="Wingdings" w:hint="default"/>
      </w:rPr>
    </w:lvl>
  </w:abstractNum>
  <w:abstractNum w:abstractNumId="299" w15:restartNumberingAfterBreak="0">
    <w:nsid w:val="7537054C"/>
    <w:multiLevelType w:val="hybridMultilevel"/>
    <w:tmpl w:val="9D4277CA"/>
    <w:lvl w:ilvl="0" w:tplc="0DB42686">
      <w:start w:val="1"/>
      <w:numFmt w:val="bullet"/>
      <w:lvlText w:val="·"/>
      <w:lvlJc w:val="left"/>
      <w:pPr>
        <w:ind w:left="720" w:hanging="360"/>
      </w:pPr>
      <w:rPr>
        <w:rFonts w:ascii="Symbol" w:hAnsi="Symbol" w:hint="default"/>
      </w:rPr>
    </w:lvl>
    <w:lvl w:ilvl="1" w:tplc="3BBE3508">
      <w:start w:val="1"/>
      <w:numFmt w:val="bullet"/>
      <w:lvlText w:val="o"/>
      <w:lvlJc w:val="left"/>
      <w:pPr>
        <w:ind w:left="1440" w:hanging="360"/>
      </w:pPr>
      <w:rPr>
        <w:rFonts w:ascii="Courier New" w:hAnsi="Courier New" w:hint="default"/>
      </w:rPr>
    </w:lvl>
    <w:lvl w:ilvl="2" w:tplc="BE9AA8BE">
      <w:start w:val="1"/>
      <w:numFmt w:val="bullet"/>
      <w:lvlText w:val=""/>
      <w:lvlJc w:val="left"/>
      <w:pPr>
        <w:ind w:left="2160" w:hanging="360"/>
      </w:pPr>
      <w:rPr>
        <w:rFonts w:ascii="Wingdings" w:hAnsi="Wingdings" w:hint="default"/>
      </w:rPr>
    </w:lvl>
    <w:lvl w:ilvl="3" w:tplc="353CBBF0">
      <w:start w:val="1"/>
      <w:numFmt w:val="bullet"/>
      <w:lvlText w:val=""/>
      <w:lvlJc w:val="left"/>
      <w:pPr>
        <w:ind w:left="2880" w:hanging="360"/>
      </w:pPr>
      <w:rPr>
        <w:rFonts w:ascii="Symbol" w:hAnsi="Symbol" w:hint="default"/>
      </w:rPr>
    </w:lvl>
    <w:lvl w:ilvl="4" w:tplc="8F3C5ACE">
      <w:start w:val="1"/>
      <w:numFmt w:val="bullet"/>
      <w:lvlText w:val="o"/>
      <w:lvlJc w:val="left"/>
      <w:pPr>
        <w:ind w:left="3600" w:hanging="360"/>
      </w:pPr>
      <w:rPr>
        <w:rFonts w:ascii="Courier New" w:hAnsi="Courier New" w:hint="default"/>
      </w:rPr>
    </w:lvl>
    <w:lvl w:ilvl="5" w:tplc="1D52580A">
      <w:start w:val="1"/>
      <w:numFmt w:val="bullet"/>
      <w:lvlText w:val=""/>
      <w:lvlJc w:val="left"/>
      <w:pPr>
        <w:ind w:left="4320" w:hanging="360"/>
      </w:pPr>
      <w:rPr>
        <w:rFonts w:ascii="Wingdings" w:hAnsi="Wingdings" w:hint="default"/>
      </w:rPr>
    </w:lvl>
    <w:lvl w:ilvl="6" w:tplc="D4403610">
      <w:start w:val="1"/>
      <w:numFmt w:val="bullet"/>
      <w:lvlText w:val=""/>
      <w:lvlJc w:val="left"/>
      <w:pPr>
        <w:ind w:left="5040" w:hanging="360"/>
      </w:pPr>
      <w:rPr>
        <w:rFonts w:ascii="Symbol" w:hAnsi="Symbol" w:hint="default"/>
      </w:rPr>
    </w:lvl>
    <w:lvl w:ilvl="7" w:tplc="820EB418">
      <w:start w:val="1"/>
      <w:numFmt w:val="bullet"/>
      <w:lvlText w:val="o"/>
      <w:lvlJc w:val="left"/>
      <w:pPr>
        <w:ind w:left="5760" w:hanging="360"/>
      </w:pPr>
      <w:rPr>
        <w:rFonts w:ascii="Courier New" w:hAnsi="Courier New" w:hint="default"/>
      </w:rPr>
    </w:lvl>
    <w:lvl w:ilvl="8" w:tplc="971228A0">
      <w:start w:val="1"/>
      <w:numFmt w:val="bullet"/>
      <w:lvlText w:val=""/>
      <w:lvlJc w:val="left"/>
      <w:pPr>
        <w:ind w:left="6480" w:hanging="360"/>
      </w:pPr>
      <w:rPr>
        <w:rFonts w:ascii="Wingdings" w:hAnsi="Wingdings" w:hint="default"/>
      </w:rPr>
    </w:lvl>
  </w:abstractNum>
  <w:abstractNum w:abstractNumId="300" w15:restartNumberingAfterBreak="0">
    <w:nsid w:val="75A803DE"/>
    <w:multiLevelType w:val="hybridMultilevel"/>
    <w:tmpl w:val="69B4785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1" w15:restartNumberingAfterBreak="0">
    <w:nsid w:val="75F7F6DC"/>
    <w:multiLevelType w:val="hybridMultilevel"/>
    <w:tmpl w:val="6DF6F6F4"/>
    <w:lvl w:ilvl="0" w:tplc="B59A683C">
      <w:start w:val="1"/>
      <w:numFmt w:val="bullet"/>
      <w:lvlText w:val=""/>
      <w:lvlJc w:val="left"/>
      <w:pPr>
        <w:ind w:left="720" w:hanging="360"/>
      </w:pPr>
      <w:rPr>
        <w:rFonts w:ascii="Symbol" w:hAnsi="Symbol" w:hint="default"/>
      </w:rPr>
    </w:lvl>
    <w:lvl w:ilvl="1" w:tplc="5ACA6B52">
      <w:start w:val="1"/>
      <w:numFmt w:val="bullet"/>
      <w:lvlText w:val="o"/>
      <w:lvlJc w:val="left"/>
      <w:pPr>
        <w:ind w:left="1440" w:hanging="360"/>
      </w:pPr>
      <w:rPr>
        <w:rFonts w:ascii="Courier New" w:hAnsi="Courier New" w:hint="default"/>
      </w:rPr>
    </w:lvl>
    <w:lvl w:ilvl="2" w:tplc="A484087A">
      <w:start w:val="1"/>
      <w:numFmt w:val="bullet"/>
      <w:lvlText w:val=""/>
      <w:lvlJc w:val="left"/>
      <w:pPr>
        <w:ind w:left="2160" w:hanging="360"/>
      </w:pPr>
      <w:rPr>
        <w:rFonts w:ascii="Wingdings" w:hAnsi="Wingdings" w:hint="default"/>
      </w:rPr>
    </w:lvl>
    <w:lvl w:ilvl="3" w:tplc="79E00C20">
      <w:start w:val="1"/>
      <w:numFmt w:val="bullet"/>
      <w:lvlText w:val=""/>
      <w:lvlJc w:val="left"/>
      <w:pPr>
        <w:ind w:left="2880" w:hanging="360"/>
      </w:pPr>
      <w:rPr>
        <w:rFonts w:ascii="Symbol" w:hAnsi="Symbol" w:hint="default"/>
      </w:rPr>
    </w:lvl>
    <w:lvl w:ilvl="4" w:tplc="6E6EF212">
      <w:start w:val="1"/>
      <w:numFmt w:val="bullet"/>
      <w:lvlText w:val="o"/>
      <w:lvlJc w:val="left"/>
      <w:pPr>
        <w:ind w:left="3600" w:hanging="360"/>
      </w:pPr>
      <w:rPr>
        <w:rFonts w:ascii="Courier New" w:hAnsi="Courier New" w:hint="default"/>
      </w:rPr>
    </w:lvl>
    <w:lvl w:ilvl="5" w:tplc="50D67818">
      <w:start w:val="1"/>
      <w:numFmt w:val="bullet"/>
      <w:lvlText w:val=""/>
      <w:lvlJc w:val="left"/>
      <w:pPr>
        <w:ind w:left="4320" w:hanging="360"/>
      </w:pPr>
      <w:rPr>
        <w:rFonts w:ascii="Wingdings" w:hAnsi="Wingdings" w:hint="default"/>
      </w:rPr>
    </w:lvl>
    <w:lvl w:ilvl="6" w:tplc="8DFC9826">
      <w:start w:val="1"/>
      <w:numFmt w:val="bullet"/>
      <w:lvlText w:val=""/>
      <w:lvlJc w:val="left"/>
      <w:pPr>
        <w:ind w:left="5040" w:hanging="360"/>
      </w:pPr>
      <w:rPr>
        <w:rFonts w:ascii="Symbol" w:hAnsi="Symbol" w:hint="default"/>
      </w:rPr>
    </w:lvl>
    <w:lvl w:ilvl="7" w:tplc="6FB030EA">
      <w:start w:val="1"/>
      <w:numFmt w:val="bullet"/>
      <w:lvlText w:val="o"/>
      <w:lvlJc w:val="left"/>
      <w:pPr>
        <w:ind w:left="5760" w:hanging="360"/>
      </w:pPr>
      <w:rPr>
        <w:rFonts w:ascii="Courier New" w:hAnsi="Courier New" w:hint="default"/>
      </w:rPr>
    </w:lvl>
    <w:lvl w:ilvl="8" w:tplc="04581130">
      <w:start w:val="1"/>
      <w:numFmt w:val="bullet"/>
      <w:lvlText w:val=""/>
      <w:lvlJc w:val="left"/>
      <w:pPr>
        <w:ind w:left="6480" w:hanging="360"/>
      </w:pPr>
      <w:rPr>
        <w:rFonts w:ascii="Wingdings" w:hAnsi="Wingdings" w:hint="default"/>
      </w:rPr>
    </w:lvl>
  </w:abstractNum>
  <w:abstractNum w:abstractNumId="302" w15:restartNumberingAfterBreak="0">
    <w:nsid w:val="76E925A6"/>
    <w:multiLevelType w:val="hybridMultilevel"/>
    <w:tmpl w:val="615ECB94"/>
    <w:lvl w:ilvl="0" w:tplc="A080F502">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772528B4"/>
    <w:multiLevelType w:val="hybridMultilevel"/>
    <w:tmpl w:val="68B2E5B2"/>
    <w:lvl w:ilvl="0" w:tplc="04150003">
      <w:start w:val="1"/>
      <w:numFmt w:val="bullet"/>
      <w:lvlText w:val="o"/>
      <w:lvlJc w:val="left"/>
      <w:pPr>
        <w:ind w:left="181" w:hanging="360"/>
      </w:pPr>
      <w:rPr>
        <w:rFonts w:ascii="Courier New" w:hAnsi="Courier New" w:cs="Courier New" w:hint="default"/>
      </w:rPr>
    </w:lvl>
    <w:lvl w:ilvl="1" w:tplc="04150003" w:tentative="1">
      <w:start w:val="1"/>
      <w:numFmt w:val="bullet"/>
      <w:lvlText w:val="o"/>
      <w:lvlJc w:val="left"/>
      <w:pPr>
        <w:ind w:left="901" w:hanging="360"/>
      </w:pPr>
      <w:rPr>
        <w:rFonts w:ascii="Courier New" w:hAnsi="Courier New" w:cs="Courier New" w:hint="default"/>
      </w:rPr>
    </w:lvl>
    <w:lvl w:ilvl="2" w:tplc="04150005" w:tentative="1">
      <w:start w:val="1"/>
      <w:numFmt w:val="bullet"/>
      <w:lvlText w:val=""/>
      <w:lvlJc w:val="left"/>
      <w:pPr>
        <w:ind w:left="1621" w:hanging="360"/>
      </w:pPr>
      <w:rPr>
        <w:rFonts w:ascii="Wingdings" w:hAnsi="Wingdings" w:hint="default"/>
      </w:rPr>
    </w:lvl>
    <w:lvl w:ilvl="3" w:tplc="04150001" w:tentative="1">
      <w:start w:val="1"/>
      <w:numFmt w:val="bullet"/>
      <w:lvlText w:val=""/>
      <w:lvlJc w:val="left"/>
      <w:pPr>
        <w:ind w:left="2341" w:hanging="360"/>
      </w:pPr>
      <w:rPr>
        <w:rFonts w:ascii="Symbol" w:hAnsi="Symbol" w:hint="default"/>
      </w:rPr>
    </w:lvl>
    <w:lvl w:ilvl="4" w:tplc="04150003" w:tentative="1">
      <w:start w:val="1"/>
      <w:numFmt w:val="bullet"/>
      <w:lvlText w:val="o"/>
      <w:lvlJc w:val="left"/>
      <w:pPr>
        <w:ind w:left="3061" w:hanging="360"/>
      </w:pPr>
      <w:rPr>
        <w:rFonts w:ascii="Courier New" w:hAnsi="Courier New" w:cs="Courier New" w:hint="default"/>
      </w:rPr>
    </w:lvl>
    <w:lvl w:ilvl="5" w:tplc="04150005" w:tentative="1">
      <w:start w:val="1"/>
      <w:numFmt w:val="bullet"/>
      <w:lvlText w:val=""/>
      <w:lvlJc w:val="left"/>
      <w:pPr>
        <w:ind w:left="3781" w:hanging="360"/>
      </w:pPr>
      <w:rPr>
        <w:rFonts w:ascii="Wingdings" w:hAnsi="Wingdings" w:hint="default"/>
      </w:rPr>
    </w:lvl>
    <w:lvl w:ilvl="6" w:tplc="04150001" w:tentative="1">
      <w:start w:val="1"/>
      <w:numFmt w:val="bullet"/>
      <w:lvlText w:val=""/>
      <w:lvlJc w:val="left"/>
      <w:pPr>
        <w:ind w:left="4501" w:hanging="360"/>
      </w:pPr>
      <w:rPr>
        <w:rFonts w:ascii="Symbol" w:hAnsi="Symbol" w:hint="default"/>
      </w:rPr>
    </w:lvl>
    <w:lvl w:ilvl="7" w:tplc="04150003" w:tentative="1">
      <w:start w:val="1"/>
      <w:numFmt w:val="bullet"/>
      <w:lvlText w:val="o"/>
      <w:lvlJc w:val="left"/>
      <w:pPr>
        <w:ind w:left="5221" w:hanging="360"/>
      </w:pPr>
      <w:rPr>
        <w:rFonts w:ascii="Courier New" w:hAnsi="Courier New" w:cs="Courier New" w:hint="default"/>
      </w:rPr>
    </w:lvl>
    <w:lvl w:ilvl="8" w:tplc="04150005" w:tentative="1">
      <w:start w:val="1"/>
      <w:numFmt w:val="bullet"/>
      <w:lvlText w:val=""/>
      <w:lvlJc w:val="left"/>
      <w:pPr>
        <w:ind w:left="5941" w:hanging="360"/>
      </w:pPr>
      <w:rPr>
        <w:rFonts w:ascii="Wingdings" w:hAnsi="Wingdings" w:hint="default"/>
      </w:rPr>
    </w:lvl>
  </w:abstractNum>
  <w:abstractNum w:abstractNumId="304" w15:restartNumberingAfterBreak="0">
    <w:nsid w:val="775C4D3C"/>
    <w:multiLevelType w:val="multilevel"/>
    <w:tmpl w:val="4AA06A0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77639BD"/>
    <w:multiLevelType w:val="hybridMultilevel"/>
    <w:tmpl w:val="7CAC78B4"/>
    <w:lvl w:ilvl="0" w:tplc="63BA383E">
      <w:start w:val="1"/>
      <w:numFmt w:val="bullet"/>
      <w:lvlText w:val=""/>
      <w:lvlJc w:val="left"/>
      <w:pPr>
        <w:ind w:left="2160" w:hanging="360"/>
      </w:pPr>
      <w:rPr>
        <w:rFonts w:ascii="Wingdings" w:hAnsi="Wingdings"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06" w15:restartNumberingAfterBreak="0">
    <w:nsid w:val="77A71EB7"/>
    <w:multiLevelType w:val="hybridMultilevel"/>
    <w:tmpl w:val="18CA5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77F702D2"/>
    <w:multiLevelType w:val="hybridMultilevel"/>
    <w:tmpl w:val="C6C05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78924E1D"/>
    <w:multiLevelType w:val="hybridMultilevel"/>
    <w:tmpl w:val="7DB4031A"/>
    <w:lvl w:ilvl="0" w:tplc="0415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09" w15:restartNumberingAfterBreak="0">
    <w:nsid w:val="78ED7D6D"/>
    <w:multiLevelType w:val="hybridMultilevel"/>
    <w:tmpl w:val="D56E5CC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7A12662D"/>
    <w:multiLevelType w:val="hybridMultilevel"/>
    <w:tmpl w:val="2BDC1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7A15D68D"/>
    <w:multiLevelType w:val="hybridMultilevel"/>
    <w:tmpl w:val="FFFFFFFF"/>
    <w:lvl w:ilvl="0" w:tplc="B1B88ADE">
      <w:start w:val="1"/>
      <w:numFmt w:val="bullet"/>
      <w:lvlText w:val=""/>
      <w:lvlJc w:val="left"/>
      <w:pPr>
        <w:ind w:left="720" w:hanging="360"/>
      </w:pPr>
      <w:rPr>
        <w:rFonts w:ascii="Symbol" w:hAnsi="Symbol" w:hint="default"/>
      </w:rPr>
    </w:lvl>
    <w:lvl w:ilvl="1" w:tplc="DCF67FC4">
      <w:start w:val="1"/>
      <w:numFmt w:val="bullet"/>
      <w:lvlText w:val="o"/>
      <w:lvlJc w:val="left"/>
      <w:pPr>
        <w:ind w:left="1440" w:hanging="360"/>
      </w:pPr>
      <w:rPr>
        <w:rFonts w:ascii="Courier New" w:hAnsi="Courier New" w:hint="default"/>
      </w:rPr>
    </w:lvl>
    <w:lvl w:ilvl="2" w:tplc="103C4456">
      <w:start w:val="1"/>
      <w:numFmt w:val="bullet"/>
      <w:lvlText w:val=""/>
      <w:lvlJc w:val="left"/>
      <w:pPr>
        <w:ind w:left="2160" w:hanging="360"/>
      </w:pPr>
      <w:rPr>
        <w:rFonts w:ascii="Wingdings" w:hAnsi="Wingdings" w:hint="default"/>
      </w:rPr>
    </w:lvl>
    <w:lvl w:ilvl="3" w:tplc="20A81E50">
      <w:start w:val="1"/>
      <w:numFmt w:val="bullet"/>
      <w:lvlText w:val=""/>
      <w:lvlJc w:val="left"/>
      <w:pPr>
        <w:ind w:left="2880" w:hanging="360"/>
      </w:pPr>
      <w:rPr>
        <w:rFonts w:ascii="Symbol" w:hAnsi="Symbol" w:hint="default"/>
      </w:rPr>
    </w:lvl>
    <w:lvl w:ilvl="4" w:tplc="51BACDAC">
      <w:start w:val="1"/>
      <w:numFmt w:val="bullet"/>
      <w:lvlText w:val="o"/>
      <w:lvlJc w:val="left"/>
      <w:pPr>
        <w:ind w:left="3600" w:hanging="360"/>
      </w:pPr>
      <w:rPr>
        <w:rFonts w:ascii="Courier New" w:hAnsi="Courier New" w:hint="default"/>
      </w:rPr>
    </w:lvl>
    <w:lvl w:ilvl="5" w:tplc="D32494E4">
      <w:start w:val="1"/>
      <w:numFmt w:val="bullet"/>
      <w:lvlText w:val=""/>
      <w:lvlJc w:val="left"/>
      <w:pPr>
        <w:ind w:left="4320" w:hanging="360"/>
      </w:pPr>
      <w:rPr>
        <w:rFonts w:ascii="Wingdings" w:hAnsi="Wingdings" w:hint="default"/>
      </w:rPr>
    </w:lvl>
    <w:lvl w:ilvl="6" w:tplc="819E237E">
      <w:start w:val="1"/>
      <w:numFmt w:val="bullet"/>
      <w:lvlText w:val=""/>
      <w:lvlJc w:val="left"/>
      <w:pPr>
        <w:ind w:left="5040" w:hanging="360"/>
      </w:pPr>
      <w:rPr>
        <w:rFonts w:ascii="Symbol" w:hAnsi="Symbol" w:hint="default"/>
      </w:rPr>
    </w:lvl>
    <w:lvl w:ilvl="7" w:tplc="DC7C44B0">
      <w:start w:val="1"/>
      <w:numFmt w:val="bullet"/>
      <w:lvlText w:val="o"/>
      <w:lvlJc w:val="left"/>
      <w:pPr>
        <w:ind w:left="5760" w:hanging="360"/>
      </w:pPr>
      <w:rPr>
        <w:rFonts w:ascii="Courier New" w:hAnsi="Courier New" w:hint="default"/>
      </w:rPr>
    </w:lvl>
    <w:lvl w:ilvl="8" w:tplc="700294C0">
      <w:start w:val="1"/>
      <w:numFmt w:val="bullet"/>
      <w:lvlText w:val=""/>
      <w:lvlJc w:val="left"/>
      <w:pPr>
        <w:ind w:left="6480" w:hanging="360"/>
      </w:pPr>
      <w:rPr>
        <w:rFonts w:ascii="Wingdings" w:hAnsi="Wingdings" w:hint="default"/>
      </w:rPr>
    </w:lvl>
  </w:abstractNum>
  <w:abstractNum w:abstractNumId="312" w15:restartNumberingAfterBreak="0">
    <w:nsid w:val="7A1C4F8D"/>
    <w:multiLevelType w:val="hybridMultilevel"/>
    <w:tmpl w:val="2C4A93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3" w15:restartNumberingAfterBreak="0">
    <w:nsid w:val="7A9D2D49"/>
    <w:multiLevelType w:val="hybridMultilevel"/>
    <w:tmpl w:val="FE42CCE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4" w15:restartNumberingAfterBreak="0">
    <w:nsid w:val="7AEE5840"/>
    <w:multiLevelType w:val="hybridMultilevel"/>
    <w:tmpl w:val="8ADA5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B0E2048"/>
    <w:multiLevelType w:val="hybridMultilevel"/>
    <w:tmpl w:val="231AE9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6" w15:restartNumberingAfterBreak="0">
    <w:nsid w:val="7B94F367"/>
    <w:multiLevelType w:val="hybridMultilevel"/>
    <w:tmpl w:val="FFFFFFFF"/>
    <w:lvl w:ilvl="0" w:tplc="C3BA323E">
      <w:start w:val="1"/>
      <w:numFmt w:val="bullet"/>
      <w:lvlText w:val=""/>
      <w:lvlJc w:val="left"/>
      <w:pPr>
        <w:ind w:left="720" w:hanging="360"/>
      </w:pPr>
      <w:rPr>
        <w:rFonts w:ascii="Symbol" w:hAnsi="Symbol" w:hint="default"/>
      </w:rPr>
    </w:lvl>
    <w:lvl w:ilvl="1" w:tplc="DF66039A">
      <w:start w:val="1"/>
      <w:numFmt w:val="bullet"/>
      <w:lvlText w:val="o"/>
      <w:lvlJc w:val="left"/>
      <w:pPr>
        <w:ind w:left="1440" w:hanging="360"/>
      </w:pPr>
      <w:rPr>
        <w:rFonts w:ascii="Courier New" w:hAnsi="Courier New" w:hint="default"/>
      </w:rPr>
    </w:lvl>
    <w:lvl w:ilvl="2" w:tplc="85AED594">
      <w:start w:val="1"/>
      <w:numFmt w:val="bullet"/>
      <w:lvlText w:val=""/>
      <w:lvlJc w:val="left"/>
      <w:pPr>
        <w:ind w:left="2160" w:hanging="360"/>
      </w:pPr>
      <w:rPr>
        <w:rFonts w:ascii="Wingdings" w:hAnsi="Wingdings" w:hint="default"/>
      </w:rPr>
    </w:lvl>
    <w:lvl w:ilvl="3" w:tplc="3EA81DE0">
      <w:start w:val="1"/>
      <w:numFmt w:val="bullet"/>
      <w:lvlText w:val=""/>
      <w:lvlJc w:val="left"/>
      <w:pPr>
        <w:ind w:left="2880" w:hanging="360"/>
      </w:pPr>
      <w:rPr>
        <w:rFonts w:ascii="Symbol" w:hAnsi="Symbol" w:hint="default"/>
      </w:rPr>
    </w:lvl>
    <w:lvl w:ilvl="4" w:tplc="8ACE8BCE">
      <w:start w:val="1"/>
      <w:numFmt w:val="bullet"/>
      <w:lvlText w:val="o"/>
      <w:lvlJc w:val="left"/>
      <w:pPr>
        <w:ind w:left="3600" w:hanging="360"/>
      </w:pPr>
      <w:rPr>
        <w:rFonts w:ascii="Courier New" w:hAnsi="Courier New" w:hint="default"/>
      </w:rPr>
    </w:lvl>
    <w:lvl w:ilvl="5" w:tplc="E44E0C5A">
      <w:start w:val="1"/>
      <w:numFmt w:val="bullet"/>
      <w:lvlText w:val=""/>
      <w:lvlJc w:val="left"/>
      <w:pPr>
        <w:ind w:left="4320" w:hanging="360"/>
      </w:pPr>
      <w:rPr>
        <w:rFonts w:ascii="Wingdings" w:hAnsi="Wingdings" w:hint="default"/>
      </w:rPr>
    </w:lvl>
    <w:lvl w:ilvl="6" w:tplc="4E929C84">
      <w:start w:val="1"/>
      <w:numFmt w:val="bullet"/>
      <w:lvlText w:val=""/>
      <w:lvlJc w:val="left"/>
      <w:pPr>
        <w:ind w:left="5040" w:hanging="360"/>
      </w:pPr>
      <w:rPr>
        <w:rFonts w:ascii="Symbol" w:hAnsi="Symbol" w:hint="default"/>
      </w:rPr>
    </w:lvl>
    <w:lvl w:ilvl="7" w:tplc="09BE25F8">
      <w:start w:val="1"/>
      <w:numFmt w:val="bullet"/>
      <w:lvlText w:val="o"/>
      <w:lvlJc w:val="left"/>
      <w:pPr>
        <w:ind w:left="5760" w:hanging="360"/>
      </w:pPr>
      <w:rPr>
        <w:rFonts w:ascii="Courier New" w:hAnsi="Courier New" w:hint="default"/>
      </w:rPr>
    </w:lvl>
    <w:lvl w:ilvl="8" w:tplc="E4705592">
      <w:start w:val="1"/>
      <w:numFmt w:val="bullet"/>
      <w:lvlText w:val=""/>
      <w:lvlJc w:val="left"/>
      <w:pPr>
        <w:ind w:left="6480" w:hanging="360"/>
      </w:pPr>
      <w:rPr>
        <w:rFonts w:ascii="Wingdings" w:hAnsi="Wingdings" w:hint="default"/>
      </w:rPr>
    </w:lvl>
  </w:abstractNum>
  <w:abstractNum w:abstractNumId="317" w15:restartNumberingAfterBreak="0">
    <w:nsid w:val="7BCE5BFB"/>
    <w:multiLevelType w:val="hybridMultilevel"/>
    <w:tmpl w:val="AD6A346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8" w15:restartNumberingAfterBreak="0">
    <w:nsid w:val="7C09259A"/>
    <w:multiLevelType w:val="hybridMultilevel"/>
    <w:tmpl w:val="6FDCECA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7D1C2506"/>
    <w:multiLevelType w:val="hybridMultilevel"/>
    <w:tmpl w:val="1AFCA956"/>
    <w:lvl w:ilvl="0" w:tplc="EACE9A6A">
      <w:start w:val="1"/>
      <w:numFmt w:val="bullet"/>
      <w:lvlText w:val=""/>
      <w:lvlJc w:val="left"/>
      <w:pPr>
        <w:ind w:left="720" w:hanging="360"/>
      </w:pPr>
      <w:rPr>
        <w:rFonts w:ascii="Symbol" w:hAnsi="Symbol" w:hint="default"/>
      </w:rPr>
    </w:lvl>
    <w:lvl w:ilvl="1" w:tplc="6D5AB4A2">
      <w:start w:val="1"/>
      <w:numFmt w:val="bullet"/>
      <w:lvlText w:val="o"/>
      <w:lvlJc w:val="left"/>
      <w:pPr>
        <w:ind w:left="1440" w:hanging="360"/>
      </w:pPr>
      <w:rPr>
        <w:rFonts w:ascii="Courier New" w:hAnsi="Courier New" w:hint="default"/>
      </w:rPr>
    </w:lvl>
    <w:lvl w:ilvl="2" w:tplc="5F825B6E">
      <w:start w:val="1"/>
      <w:numFmt w:val="bullet"/>
      <w:lvlText w:val=""/>
      <w:lvlJc w:val="left"/>
      <w:pPr>
        <w:ind w:left="2160" w:hanging="360"/>
      </w:pPr>
      <w:rPr>
        <w:rFonts w:ascii="Wingdings" w:hAnsi="Wingdings" w:hint="default"/>
      </w:rPr>
    </w:lvl>
    <w:lvl w:ilvl="3" w:tplc="277C0F40">
      <w:start w:val="1"/>
      <w:numFmt w:val="bullet"/>
      <w:lvlText w:val=""/>
      <w:lvlJc w:val="left"/>
      <w:pPr>
        <w:ind w:left="2880" w:hanging="360"/>
      </w:pPr>
      <w:rPr>
        <w:rFonts w:ascii="Symbol" w:hAnsi="Symbol" w:hint="default"/>
      </w:rPr>
    </w:lvl>
    <w:lvl w:ilvl="4" w:tplc="8D08D318">
      <w:start w:val="1"/>
      <w:numFmt w:val="bullet"/>
      <w:lvlText w:val="o"/>
      <w:lvlJc w:val="left"/>
      <w:pPr>
        <w:ind w:left="3600" w:hanging="360"/>
      </w:pPr>
      <w:rPr>
        <w:rFonts w:ascii="Courier New" w:hAnsi="Courier New" w:hint="default"/>
      </w:rPr>
    </w:lvl>
    <w:lvl w:ilvl="5" w:tplc="DE8053D2">
      <w:start w:val="1"/>
      <w:numFmt w:val="bullet"/>
      <w:lvlText w:val=""/>
      <w:lvlJc w:val="left"/>
      <w:pPr>
        <w:ind w:left="4320" w:hanging="360"/>
      </w:pPr>
      <w:rPr>
        <w:rFonts w:ascii="Wingdings" w:hAnsi="Wingdings" w:hint="default"/>
      </w:rPr>
    </w:lvl>
    <w:lvl w:ilvl="6" w:tplc="03C4CC40">
      <w:start w:val="1"/>
      <w:numFmt w:val="bullet"/>
      <w:lvlText w:val=""/>
      <w:lvlJc w:val="left"/>
      <w:pPr>
        <w:ind w:left="5040" w:hanging="360"/>
      </w:pPr>
      <w:rPr>
        <w:rFonts w:ascii="Symbol" w:hAnsi="Symbol" w:hint="default"/>
      </w:rPr>
    </w:lvl>
    <w:lvl w:ilvl="7" w:tplc="53AC8392">
      <w:start w:val="1"/>
      <w:numFmt w:val="bullet"/>
      <w:lvlText w:val="o"/>
      <w:lvlJc w:val="left"/>
      <w:pPr>
        <w:ind w:left="5760" w:hanging="360"/>
      </w:pPr>
      <w:rPr>
        <w:rFonts w:ascii="Courier New" w:hAnsi="Courier New" w:hint="default"/>
      </w:rPr>
    </w:lvl>
    <w:lvl w:ilvl="8" w:tplc="0BFAF2C2">
      <w:start w:val="1"/>
      <w:numFmt w:val="bullet"/>
      <w:lvlText w:val=""/>
      <w:lvlJc w:val="left"/>
      <w:pPr>
        <w:ind w:left="6480" w:hanging="360"/>
      </w:pPr>
      <w:rPr>
        <w:rFonts w:ascii="Wingdings" w:hAnsi="Wingdings" w:hint="default"/>
      </w:rPr>
    </w:lvl>
  </w:abstractNum>
  <w:abstractNum w:abstractNumId="320" w15:restartNumberingAfterBreak="0">
    <w:nsid w:val="7D5D1DCF"/>
    <w:multiLevelType w:val="multilevel"/>
    <w:tmpl w:val="8CFE866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D7B213C"/>
    <w:multiLevelType w:val="hybridMultilevel"/>
    <w:tmpl w:val="56B84BC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7E1ED1D2"/>
    <w:multiLevelType w:val="hybridMultilevel"/>
    <w:tmpl w:val="FFFFFFFF"/>
    <w:lvl w:ilvl="0" w:tplc="EB0E3830">
      <w:start w:val="1"/>
      <w:numFmt w:val="bullet"/>
      <w:lvlText w:val=""/>
      <w:lvlJc w:val="left"/>
      <w:pPr>
        <w:ind w:left="720" w:hanging="360"/>
      </w:pPr>
      <w:rPr>
        <w:rFonts w:ascii="Symbol" w:hAnsi="Symbol" w:hint="default"/>
      </w:rPr>
    </w:lvl>
    <w:lvl w:ilvl="1" w:tplc="086EE62A">
      <w:start w:val="1"/>
      <w:numFmt w:val="bullet"/>
      <w:lvlText w:val="o"/>
      <w:lvlJc w:val="left"/>
      <w:pPr>
        <w:ind w:left="1440" w:hanging="360"/>
      </w:pPr>
      <w:rPr>
        <w:rFonts w:ascii="Courier New" w:hAnsi="Courier New" w:hint="default"/>
      </w:rPr>
    </w:lvl>
    <w:lvl w:ilvl="2" w:tplc="9E64132A">
      <w:start w:val="1"/>
      <w:numFmt w:val="bullet"/>
      <w:lvlText w:val=""/>
      <w:lvlJc w:val="left"/>
      <w:pPr>
        <w:ind w:left="2160" w:hanging="360"/>
      </w:pPr>
      <w:rPr>
        <w:rFonts w:ascii="Wingdings" w:hAnsi="Wingdings" w:hint="default"/>
      </w:rPr>
    </w:lvl>
    <w:lvl w:ilvl="3" w:tplc="94D8A36A">
      <w:start w:val="1"/>
      <w:numFmt w:val="bullet"/>
      <w:lvlText w:val=""/>
      <w:lvlJc w:val="left"/>
      <w:pPr>
        <w:ind w:left="2880" w:hanging="360"/>
      </w:pPr>
      <w:rPr>
        <w:rFonts w:ascii="Symbol" w:hAnsi="Symbol" w:hint="default"/>
      </w:rPr>
    </w:lvl>
    <w:lvl w:ilvl="4" w:tplc="C1AA40DA">
      <w:start w:val="1"/>
      <w:numFmt w:val="bullet"/>
      <w:lvlText w:val="o"/>
      <w:lvlJc w:val="left"/>
      <w:pPr>
        <w:ind w:left="3600" w:hanging="360"/>
      </w:pPr>
      <w:rPr>
        <w:rFonts w:ascii="Courier New" w:hAnsi="Courier New" w:hint="default"/>
      </w:rPr>
    </w:lvl>
    <w:lvl w:ilvl="5" w:tplc="3A121D66">
      <w:start w:val="1"/>
      <w:numFmt w:val="bullet"/>
      <w:lvlText w:val=""/>
      <w:lvlJc w:val="left"/>
      <w:pPr>
        <w:ind w:left="4320" w:hanging="360"/>
      </w:pPr>
      <w:rPr>
        <w:rFonts w:ascii="Wingdings" w:hAnsi="Wingdings" w:hint="default"/>
      </w:rPr>
    </w:lvl>
    <w:lvl w:ilvl="6" w:tplc="3440E492">
      <w:start w:val="1"/>
      <w:numFmt w:val="bullet"/>
      <w:lvlText w:val=""/>
      <w:lvlJc w:val="left"/>
      <w:pPr>
        <w:ind w:left="5040" w:hanging="360"/>
      </w:pPr>
      <w:rPr>
        <w:rFonts w:ascii="Symbol" w:hAnsi="Symbol" w:hint="default"/>
      </w:rPr>
    </w:lvl>
    <w:lvl w:ilvl="7" w:tplc="636EF832">
      <w:start w:val="1"/>
      <w:numFmt w:val="bullet"/>
      <w:lvlText w:val="o"/>
      <w:lvlJc w:val="left"/>
      <w:pPr>
        <w:ind w:left="5760" w:hanging="360"/>
      </w:pPr>
      <w:rPr>
        <w:rFonts w:ascii="Courier New" w:hAnsi="Courier New" w:hint="default"/>
      </w:rPr>
    </w:lvl>
    <w:lvl w:ilvl="8" w:tplc="1D6AD5D4">
      <w:start w:val="1"/>
      <w:numFmt w:val="bullet"/>
      <w:lvlText w:val=""/>
      <w:lvlJc w:val="left"/>
      <w:pPr>
        <w:ind w:left="6480" w:hanging="360"/>
      </w:pPr>
      <w:rPr>
        <w:rFonts w:ascii="Wingdings" w:hAnsi="Wingdings" w:hint="default"/>
      </w:rPr>
    </w:lvl>
  </w:abstractNum>
  <w:abstractNum w:abstractNumId="323" w15:restartNumberingAfterBreak="0">
    <w:nsid w:val="7E987052"/>
    <w:multiLevelType w:val="hybridMultilevel"/>
    <w:tmpl w:val="C8A4CC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644" w:hanging="360"/>
      </w:pPr>
      <w:rPr>
        <w:rFonts w:ascii="Courier New" w:hAnsi="Courier New" w:cs="Courier New" w:hint="default"/>
      </w:rPr>
    </w:lvl>
    <w:lvl w:ilvl="2" w:tplc="AC3AB2A2">
      <w:numFmt w:val="bullet"/>
      <w:lvlText w:val="•"/>
      <w:lvlJc w:val="left"/>
      <w:pPr>
        <w:ind w:left="2508" w:hanging="708"/>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E9B6097"/>
    <w:multiLevelType w:val="hybridMultilevel"/>
    <w:tmpl w:val="40127E28"/>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5" w15:restartNumberingAfterBreak="0">
    <w:nsid w:val="7EE028CC"/>
    <w:multiLevelType w:val="hybridMultilevel"/>
    <w:tmpl w:val="9A10F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F0A74E1"/>
    <w:multiLevelType w:val="multilevel"/>
    <w:tmpl w:val="64E6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F11750F"/>
    <w:multiLevelType w:val="hybridMultilevel"/>
    <w:tmpl w:val="2EFAA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7F250A16"/>
    <w:multiLevelType w:val="hybridMultilevel"/>
    <w:tmpl w:val="72022E0C"/>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934432305">
    <w:abstractNumId w:val="121"/>
  </w:num>
  <w:num w:numId="2" w16cid:durableId="750277490">
    <w:abstractNumId w:val="296"/>
  </w:num>
  <w:num w:numId="3" w16cid:durableId="1628663442">
    <w:abstractNumId w:val="45"/>
  </w:num>
  <w:num w:numId="4" w16cid:durableId="296957124">
    <w:abstractNumId w:val="251"/>
  </w:num>
  <w:num w:numId="5" w16cid:durableId="712922034">
    <w:abstractNumId w:val="220"/>
  </w:num>
  <w:num w:numId="6" w16cid:durableId="696853335">
    <w:abstractNumId w:val="7"/>
  </w:num>
  <w:num w:numId="7" w16cid:durableId="146171318">
    <w:abstractNumId w:val="204"/>
  </w:num>
  <w:num w:numId="8" w16cid:durableId="894003638">
    <w:abstractNumId w:val="167"/>
  </w:num>
  <w:num w:numId="9" w16cid:durableId="509637828">
    <w:abstractNumId w:val="266"/>
  </w:num>
  <w:num w:numId="10" w16cid:durableId="1752507589">
    <w:abstractNumId w:val="299"/>
  </w:num>
  <w:num w:numId="11" w16cid:durableId="1645886494">
    <w:abstractNumId w:val="138"/>
  </w:num>
  <w:num w:numId="12" w16cid:durableId="1879007020">
    <w:abstractNumId w:val="240"/>
  </w:num>
  <w:num w:numId="13" w16cid:durableId="1899589425">
    <w:abstractNumId w:val="69"/>
  </w:num>
  <w:num w:numId="14" w16cid:durableId="1702970613">
    <w:abstractNumId w:val="67"/>
  </w:num>
  <w:num w:numId="15" w16cid:durableId="2077194782">
    <w:abstractNumId w:val="257"/>
  </w:num>
  <w:num w:numId="16" w16cid:durableId="1619723845">
    <w:abstractNumId w:val="117"/>
  </w:num>
  <w:num w:numId="17" w16cid:durableId="50883690">
    <w:abstractNumId w:val="150"/>
  </w:num>
  <w:num w:numId="18" w16cid:durableId="906964609">
    <w:abstractNumId w:val="232"/>
  </w:num>
  <w:num w:numId="19" w16cid:durableId="567423058">
    <w:abstractNumId w:val="1"/>
  </w:num>
  <w:num w:numId="20" w16cid:durableId="1748842125">
    <w:abstractNumId w:val="144"/>
  </w:num>
  <w:num w:numId="21" w16cid:durableId="715205035">
    <w:abstractNumId w:val="304"/>
  </w:num>
  <w:num w:numId="22" w16cid:durableId="1498576126">
    <w:abstractNumId w:val="189"/>
  </w:num>
  <w:num w:numId="23" w16cid:durableId="952711400">
    <w:abstractNumId w:val="175"/>
  </w:num>
  <w:num w:numId="24" w16cid:durableId="1313295118">
    <w:abstractNumId w:val="115"/>
  </w:num>
  <w:num w:numId="25" w16cid:durableId="1040670441">
    <w:abstractNumId w:val="217"/>
  </w:num>
  <w:num w:numId="26" w16cid:durableId="644049813">
    <w:abstractNumId w:val="184"/>
  </w:num>
  <w:num w:numId="27" w16cid:durableId="1454129115">
    <w:abstractNumId w:val="277"/>
    <w:lvlOverride w:ilvl="0">
      <w:lvl w:ilvl="0">
        <w:start w:val="1"/>
        <w:numFmt w:val="decimal"/>
        <w:lvlText w:val="%1."/>
        <w:lvlJc w:val="left"/>
        <w:pPr>
          <w:ind w:left="716" w:hanging="432"/>
        </w:pPr>
        <w:rPr>
          <w:rFonts w:hint="default"/>
          <w:b/>
          <w:bCs w:val="0"/>
        </w:rPr>
      </w:lvl>
    </w:lvlOverride>
    <w:lvlOverride w:ilvl="1">
      <w:lvl w:ilvl="1">
        <w:start w:val="1"/>
        <w:numFmt w:val="decimal"/>
        <w:lvlText w:val="%1.%2."/>
        <w:lvlJc w:val="left"/>
        <w:pPr>
          <w:ind w:left="1163" w:hanging="737"/>
        </w:pPr>
        <w:rPr>
          <w:rFonts w:hint="default"/>
          <w:sz w:val="32"/>
          <w:szCs w:val="32"/>
        </w:rPr>
      </w:lvl>
    </w:lvlOverride>
    <w:lvlOverride w:ilvl="2">
      <w:lvl w:ilvl="2">
        <w:start w:val="1"/>
        <w:numFmt w:val="decimal"/>
        <w:lvlText w:val="%1.%2.%3"/>
        <w:lvlJc w:val="left"/>
        <w:pPr>
          <w:ind w:left="1004" w:hanging="720"/>
        </w:pPr>
        <w:rPr>
          <w:rFonts w:hint="default"/>
        </w:rPr>
      </w:lvl>
    </w:lvlOverride>
    <w:lvlOverride w:ilvl="3">
      <w:lvl w:ilvl="3">
        <w:start w:val="1"/>
        <w:numFmt w:val="decimal"/>
        <w:lvlText w:val="%1.%2.%3.%4"/>
        <w:lvlJc w:val="left"/>
        <w:pPr>
          <w:ind w:left="1290" w:hanging="864"/>
        </w:pPr>
        <w:rPr>
          <w:rFonts w:hint="default"/>
        </w:rPr>
      </w:lvl>
    </w:lvlOverride>
    <w:lvlOverride w:ilvl="4">
      <w:lvl w:ilvl="4">
        <w:start w:val="1"/>
        <w:numFmt w:val="decimal"/>
        <w:lvlText w:val="%1.%2.%3.%4.%5"/>
        <w:lvlJc w:val="left"/>
        <w:pPr>
          <w:ind w:left="1434" w:hanging="1008"/>
        </w:pPr>
        <w:rPr>
          <w:rFonts w:hint="default"/>
        </w:rPr>
      </w:lvl>
    </w:lvlOverride>
    <w:lvlOverride w:ilvl="5">
      <w:lvl w:ilvl="5">
        <w:start w:val="1"/>
        <w:numFmt w:val="decimal"/>
        <w:pStyle w:val="Nagwek6"/>
        <w:lvlText w:val="%1.%2.%3.%4.%5.%6"/>
        <w:lvlJc w:val="left"/>
        <w:pPr>
          <w:ind w:left="1578" w:hanging="1152"/>
        </w:pPr>
        <w:rPr>
          <w:rFonts w:hint="default"/>
        </w:rPr>
      </w:lvl>
    </w:lvlOverride>
    <w:lvlOverride w:ilvl="6">
      <w:lvl w:ilvl="6">
        <w:start w:val="1"/>
        <w:numFmt w:val="decimal"/>
        <w:pStyle w:val="Nagwek7"/>
        <w:lvlText w:val="%1.%2.%3.%4.%5.%6.%7"/>
        <w:lvlJc w:val="left"/>
        <w:pPr>
          <w:ind w:left="1722" w:hanging="1296"/>
        </w:pPr>
        <w:rPr>
          <w:rFonts w:hint="default"/>
        </w:rPr>
      </w:lvl>
    </w:lvlOverride>
    <w:lvlOverride w:ilvl="7">
      <w:lvl w:ilvl="7">
        <w:start w:val="1"/>
        <w:numFmt w:val="decimal"/>
        <w:pStyle w:val="Nagwek8"/>
        <w:lvlText w:val="%1.%2.%3.%4.%5.%6.%7.%8"/>
        <w:lvlJc w:val="left"/>
        <w:pPr>
          <w:ind w:left="1866" w:hanging="1440"/>
        </w:pPr>
        <w:rPr>
          <w:rFonts w:hint="default"/>
        </w:rPr>
      </w:lvl>
    </w:lvlOverride>
    <w:lvlOverride w:ilvl="8">
      <w:lvl w:ilvl="8">
        <w:start w:val="1"/>
        <w:numFmt w:val="decimal"/>
        <w:pStyle w:val="Nagwek9"/>
        <w:lvlText w:val="%1.%2.%3.%4.%5.%6.%7.%8.%9"/>
        <w:lvlJc w:val="left"/>
        <w:pPr>
          <w:ind w:left="2010" w:hanging="1584"/>
        </w:pPr>
        <w:rPr>
          <w:rFonts w:hint="default"/>
        </w:rPr>
      </w:lvl>
    </w:lvlOverride>
  </w:num>
  <w:num w:numId="28" w16cid:durableId="2130852259">
    <w:abstractNumId w:val="274"/>
  </w:num>
  <w:num w:numId="29" w16cid:durableId="2043630699">
    <w:abstractNumId w:val="132"/>
  </w:num>
  <w:num w:numId="30" w16cid:durableId="2006930187">
    <w:abstractNumId w:val="177"/>
  </w:num>
  <w:num w:numId="31" w16cid:durableId="821392983">
    <w:abstractNumId w:val="322"/>
  </w:num>
  <w:num w:numId="32" w16cid:durableId="171646565">
    <w:abstractNumId w:val="214"/>
  </w:num>
  <w:num w:numId="33" w16cid:durableId="106312068">
    <w:abstractNumId w:val="298"/>
  </w:num>
  <w:num w:numId="34" w16cid:durableId="58867804">
    <w:abstractNumId w:val="311"/>
  </w:num>
  <w:num w:numId="35" w16cid:durableId="1311523485">
    <w:abstractNumId w:val="188"/>
  </w:num>
  <w:num w:numId="36" w16cid:durableId="669331082">
    <w:abstractNumId w:val="159"/>
  </w:num>
  <w:num w:numId="37" w16cid:durableId="1319923742">
    <w:abstractNumId w:val="262"/>
  </w:num>
  <w:num w:numId="38" w16cid:durableId="2143839590">
    <w:abstractNumId w:val="71"/>
  </w:num>
  <w:num w:numId="39" w16cid:durableId="1199245467">
    <w:abstractNumId w:val="66"/>
  </w:num>
  <w:num w:numId="40" w16cid:durableId="139076476">
    <w:abstractNumId w:val="2"/>
  </w:num>
  <w:num w:numId="41" w16cid:durableId="1351684828">
    <w:abstractNumId w:val="316"/>
  </w:num>
  <w:num w:numId="42" w16cid:durableId="1583295468">
    <w:abstractNumId w:val="201"/>
  </w:num>
  <w:num w:numId="43" w16cid:durableId="587540324">
    <w:abstractNumId w:val="20"/>
  </w:num>
  <w:num w:numId="44" w16cid:durableId="581649023">
    <w:abstractNumId w:val="127"/>
  </w:num>
  <w:num w:numId="45" w16cid:durableId="1161460683">
    <w:abstractNumId w:val="231"/>
  </w:num>
  <w:num w:numId="46" w16cid:durableId="1218511075">
    <w:abstractNumId w:val="281"/>
  </w:num>
  <w:num w:numId="47" w16cid:durableId="1558977786">
    <w:abstractNumId w:val="250"/>
  </w:num>
  <w:num w:numId="48" w16cid:durableId="581986850">
    <w:abstractNumId w:val="90"/>
  </w:num>
  <w:num w:numId="49" w16cid:durableId="426659096">
    <w:abstractNumId w:val="228"/>
  </w:num>
  <w:num w:numId="50" w16cid:durableId="184683655">
    <w:abstractNumId w:val="247"/>
  </w:num>
  <w:num w:numId="51" w16cid:durableId="686247843">
    <w:abstractNumId w:val="319"/>
  </w:num>
  <w:num w:numId="52" w16cid:durableId="2137336974">
    <w:abstractNumId w:val="312"/>
  </w:num>
  <w:num w:numId="53" w16cid:durableId="2005933124">
    <w:abstractNumId w:val="22"/>
  </w:num>
  <w:num w:numId="54" w16cid:durableId="1536043335">
    <w:abstractNumId w:val="93"/>
  </w:num>
  <w:num w:numId="55" w16cid:durableId="1179661954">
    <w:abstractNumId w:val="165"/>
  </w:num>
  <w:num w:numId="56" w16cid:durableId="1784879058">
    <w:abstractNumId w:val="28"/>
  </w:num>
  <w:num w:numId="57" w16cid:durableId="1453862670">
    <w:abstractNumId w:val="287"/>
  </w:num>
  <w:num w:numId="58" w16cid:durableId="1911109999">
    <w:abstractNumId w:val="88"/>
  </w:num>
  <w:num w:numId="59" w16cid:durableId="1114978785">
    <w:abstractNumId w:val="326"/>
  </w:num>
  <w:num w:numId="60" w16cid:durableId="1937715540">
    <w:abstractNumId w:val="83"/>
  </w:num>
  <w:num w:numId="61" w16cid:durableId="601382811">
    <w:abstractNumId w:val="187"/>
  </w:num>
  <w:num w:numId="62" w16cid:durableId="185144751">
    <w:abstractNumId w:val="323"/>
  </w:num>
  <w:num w:numId="63" w16cid:durableId="958485898">
    <w:abstractNumId w:val="219"/>
  </w:num>
  <w:num w:numId="64" w16cid:durableId="185869074">
    <w:abstractNumId w:val="29"/>
  </w:num>
  <w:num w:numId="65" w16cid:durableId="1891383393">
    <w:abstractNumId w:val="172"/>
  </w:num>
  <w:num w:numId="66" w16cid:durableId="1925070479">
    <w:abstractNumId w:val="193"/>
  </w:num>
  <w:num w:numId="67" w16cid:durableId="2000038560">
    <w:abstractNumId w:val="65"/>
  </w:num>
  <w:num w:numId="68" w16cid:durableId="572618223">
    <w:abstractNumId w:val="85"/>
  </w:num>
  <w:num w:numId="69" w16cid:durableId="44569202">
    <w:abstractNumId w:val="221"/>
  </w:num>
  <w:num w:numId="70" w16cid:durableId="1739547209">
    <w:abstractNumId w:val="95"/>
  </w:num>
  <w:num w:numId="71" w16cid:durableId="1715423885">
    <w:abstractNumId w:val="222"/>
  </w:num>
  <w:num w:numId="72" w16cid:durableId="1654288883">
    <w:abstractNumId w:val="195"/>
  </w:num>
  <w:num w:numId="73" w16cid:durableId="189612782">
    <w:abstractNumId w:val="181"/>
  </w:num>
  <w:num w:numId="74" w16cid:durableId="1492018464">
    <w:abstractNumId w:val="9"/>
  </w:num>
  <w:num w:numId="75" w16cid:durableId="409622613">
    <w:abstractNumId w:val="301"/>
  </w:num>
  <w:num w:numId="76" w16cid:durableId="1292706036">
    <w:abstractNumId w:val="136"/>
  </w:num>
  <w:num w:numId="77" w16cid:durableId="1925994656">
    <w:abstractNumId w:val="16"/>
  </w:num>
  <w:num w:numId="78" w16cid:durableId="1956597843">
    <w:abstractNumId w:val="202"/>
  </w:num>
  <w:num w:numId="79" w16cid:durableId="1220894433">
    <w:abstractNumId w:val="105"/>
  </w:num>
  <w:num w:numId="80" w16cid:durableId="2079594404">
    <w:abstractNumId w:val="118"/>
  </w:num>
  <w:num w:numId="81" w16cid:durableId="2146963504">
    <w:abstractNumId w:val="208"/>
  </w:num>
  <w:num w:numId="82" w16cid:durableId="731930443">
    <w:abstractNumId w:val="223"/>
  </w:num>
  <w:num w:numId="83" w16cid:durableId="16588864">
    <w:abstractNumId w:val="309"/>
  </w:num>
  <w:num w:numId="84" w16cid:durableId="1423142972">
    <w:abstractNumId w:val="94"/>
  </w:num>
  <w:num w:numId="85" w16cid:durableId="368798428">
    <w:abstractNumId w:val="259"/>
  </w:num>
  <w:num w:numId="86" w16cid:durableId="714544998">
    <w:abstractNumId w:val="15"/>
  </w:num>
  <w:num w:numId="87" w16cid:durableId="80489353">
    <w:abstractNumId w:val="64"/>
  </w:num>
  <w:num w:numId="88" w16cid:durableId="2029286684">
    <w:abstractNumId w:val="70"/>
  </w:num>
  <w:num w:numId="89" w16cid:durableId="1273442287">
    <w:abstractNumId w:val="3"/>
  </w:num>
  <w:num w:numId="90" w16cid:durableId="294793743">
    <w:abstractNumId w:val="302"/>
  </w:num>
  <w:num w:numId="91" w16cid:durableId="1311135206">
    <w:abstractNumId w:val="104"/>
  </w:num>
  <w:num w:numId="92" w16cid:durableId="890965975">
    <w:abstractNumId w:val="261"/>
  </w:num>
  <w:num w:numId="93" w16cid:durableId="2127309365">
    <w:abstractNumId w:val="278"/>
  </w:num>
  <w:num w:numId="94" w16cid:durableId="1890140626">
    <w:abstractNumId w:val="207"/>
  </w:num>
  <w:num w:numId="95" w16cid:durableId="257569133">
    <w:abstractNumId w:val="215"/>
  </w:num>
  <w:num w:numId="96" w16cid:durableId="1918175463">
    <w:abstractNumId w:val="292"/>
  </w:num>
  <w:num w:numId="97" w16cid:durableId="378016795">
    <w:abstractNumId w:val="47"/>
  </w:num>
  <w:num w:numId="98" w16cid:durableId="385686091">
    <w:abstractNumId w:val="269"/>
  </w:num>
  <w:num w:numId="99" w16cid:durableId="1939289099">
    <w:abstractNumId w:val="182"/>
  </w:num>
  <w:num w:numId="100" w16cid:durableId="728040676">
    <w:abstractNumId w:val="62"/>
  </w:num>
  <w:num w:numId="101" w16cid:durableId="563948791">
    <w:abstractNumId w:val="75"/>
  </w:num>
  <w:num w:numId="102" w16cid:durableId="1287273218">
    <w:abstractNumId w:val="295"/>
  </w:num>
  <w:num w:numId="103" w16cid:durableId="1085079675">
    <w:abstractNumId w:val="87"/>
  </w:num>
  <w:num w:numId="104" w16cid:durableId="806557749">
    <w:abstractNumId w:val="192"/>
  </w:num>
  <w:num w:numId="105" w16cid:durableId="1196966250">
    <w:abstractNumId w:val="152"/>
  </w:num>
  <w:num w:numId="106" w16cid:durableId="1360937245">
    <w:abstractNumId w:val="96"/>
  </w:num>
  <w:num w:numId="107" w16cid:durableId="359166759">
    <w:abstractNumId w:val="124"/>
  </w:num>
  <w:num w:numId="108" w16cid:durableId="221789418">
    <w:abstractNumId w:val="63"/>
  </w:num>
  <w:num w:numId="109" w16cid:durableId="18701990">
    <w:abstractNumId w:val="113"/>
  </w:num>
  <w:num w:numId="110" w16cid:durableId="1917352860">
    <w:abstractNumId w:val="317"/>
  </w:num>
  <w:num w:numId="111" w16cid:durableId="1310213357">
    <w:abstractNumId w:val="12"/>
  </w:num>
  <w:num w:numId="112" w16cid:durableId="1885217914">
    <w:abstractNumId w:val="191"/>
  </w:num>
  <w:num w:numId="113" w16cid:durableId="174345260">
    <w:abstractNumId w:val="282"/>
  </w:num>
  <w:num w:numId="114" w16cid:durableId="1321275996">
    <w:abstractNumId w:val="306"/>
  </w:num>
  <w:num w:numId="115" w16cid:durableId="587929663">
    <w:abstractNumId w:val="294"/>
  </w:num>
  <w:num w:numId="116" w16cid:durableId="1523397990">
    <w:abstractNumId w:val="140"/>
  </w:num>
  <w:num w:numId="117" w16cid:durableId="1747727062">
    <w:abstractNumId w:val="31"/>
  </w:num>
  <w:num w:numId="118" w16cid:durableId="998507455">
    <w:abstractNumId w:val="285"/>
  </w:num>
  <w:num w:numId="119" w16cid:durableId="1032418887">
    <w:abstractNumId w:val="142"/>
  </w:num>
  <w:num w:numId="120" w16cid:durableId="55008398">
    <w:abstractNumId w:val="23"/>
  </w:num>
  <w:num w:numId="121" w16cid:durableId="341670575">
    <w:abstractNumId w:val="224"/>
  </w:num>
  <w:num w:numId="122" w16cid:durableId="174616716">
    <w:abstractNumId w:val="39"/>
  </w:num>
  <w:num w:numId="123" w16cid:durableId="819466641">
    <w:abstractNumId w:val="210"/>
  </w:num>
  <w:num w:numId="124" w16cid:durableId="1457143358">
    <w:abstractNumId w:val="73"/>
  </w:num>
  <w:num w:numId="125" w16cid:durableId="1955672872">
    <w:abstractNumId w:val="203"/>
  </w:num>
  <w:num w:numId="126" w16cid:durableId="122043055">
    <w:abstractNumId w:val="36"/>
  </w:num>
  <w:num w:numId="127" w16cid:durableId="293952547">
    <w:abstractNumId w:val="14"/>
  </w:num>
  <w:num w:numId="128" w16cid:durableId="374548561">
    <w:abstractNumId w:val="170"/>
  </w:num>
  <w:num w:numId="129" w16cid:durableId="1359545988">
    <w:abstractNumId w:val="236"/>
  </w:num>
  <w:num w:numId="130" w16cid:durableId="1843932527">
    <w:abstractNumId w:val="82"/>
  </w:num>
  <w:num w:numId="131" w16cid:durableId="938219703">
    <w:abstractNumId w:val="254"/>
  </w:num>
  <w:num w:numId="132" w16cid:durableId="1554152409">
    <w:abstractNumId w:val="17"/>
  </w:num>
  <w:num w:numId="133" w16cid:durableId="664164525">
    <w:abstractNumId w:val="135"/>
  </w:num>
  <w:num w:numId="134" w16cid:durableId="1014067894">
    <w:abstractNumId w:val="34"/>
  </w:num>
  <w:num w:numId="135" w16cid:durableId="1292174513">
    <w:abstractNumId w:val="101"/>
  </w:num>
  <w:num w:numId="136" w16cid:durableId="2080327439">
    <w:abstractNumId w:val="154"/>
  </w:num>
  <w:num w:numId="137" w16cid:durableId="1546671690">
    <w:abstractNumId w:val="252"/>
  </w:num>
  <w:num w:numId="138" w16cid:durableId="185363917">
    <w:abstractNumId w:val="291"/>
  </w:num>
  <w:num w:numId="139" w16cid:durableId="1845516078">
    <w:abstractNumId w:val="249"/>
  </w:num>
  <w:num w:numId="140" w16cid:durableId="1610550772">
    <w:abstractNumId w:val="263"/>
  </w:num>
  <w:num w:numId="141" w16cid:durableId="1282489772">
    <w:abstractNumId w:val="324"/>
  </w:num>
  <w:num w:numId="142" w16cid:durableId="887646701">
    <w:abstractNumId w:val="270"/>
  </w:num>
  <w:num w:numId="143" w16cid:durableId="64379946">
    <w:abstractNumId w:val="30"/>
  </w:num>
  <w:num w:numId="144" w16cid:durableId="582572540">
    <w:abstractNumId w:val="74"/>
  </w:num>
  <w:num w:numId="145" w16cid:durableId="2023512109">
    <w:abstractNumId w:val="253"/>
  </w:num>
  <w:num w:numId="146" w16cid:durableId="2098359319">
    <w:abstractNumId w:val="264"/>
  </w:num>
  <w:num w:numId="147" w16cid:durableId="316154611">
    <w:abstractNumId w:val="209"/>
  </w:num>
  <w:num w:numId="148" w16cid:durableId="1116289007">
    <w:abstractNumId w:val="321"/>
  </w:num>
  <w:num w:numId="149" w16cid:durableId="783575494">
    <w:abstractNumId w:val="21"/>
  </w:num>
  <w:num w:numId="150" w16cid:durableId="865286857">
    <w:abstractNumId w:val="233"/>
  </w:num>
  <w:num w:numId="151" w16cid:durableId="513572317">
    <w:abstractNumId w:val="238"/>
  </w:num>
  <w:num w:numId="152" w16cid:durableId="944505938">
    <w:abstractNumId w:val="111"/>
  </w:num>
  <w:num w:numId="153" w16cid:durableId="2035768102">
    <w:abstractNumId w:val="327"/>
  </w:num>
  <w:num w:numId="154" w16cid:durableId="815418009">
    <w:abstractNumId w:val="183"/>
  </w:num>
  <w:num w:numId="155" w16cid:durableId="1132559667">
    <w:abstractNumId w:val="245"/>
  </w:num>
  <w:num w:numId="156" w16cid:durableId="1214587274">
    <w:abstractNumId w:val="241"/>
  </w:num>
  <w:num w:numId="157" w16cid:durableId="1420172590">
    <w:abstractNumId w:val="256"/>
  </w:num>
  <w:num w:numId="158" w16cid:durableId="1853907932">
    <w:abstractNumId w:val="120"/>
  </w:num>
  <w:num w:numId="159" w16cid:durableId="1349140513">
    <w:abstractNumId w:val="314"/>
  </w:num>
  <w:num w:numId="160" w16cid:durableId="1715695233">
    <w:abstractNumId w:val="33"/>
  </w:num>
  <w:num w:numId="161" w16cid:durableId="603462141">
    <w:abstractNumId w:val="134"/>
  </w:num>
  <w:num w:numId="162" w16cid:durableId="1135027067">
    <w:abstractNumId w:val="43"/>
  </w:num>
  <w:num w:numId="163" w16cid:durableId="1957172682">
    <w:abstractNumId w:val="100"/>
  </w:num>
  <w:num w:numId="164" w16cid:durableId="1783723252">
    <w:abstractNumId w:val="13"/>
  </w:num>
  <w:num w:numId="165" w16cid:durableId="1779258167">
    <w:abstractNumId w:val="79"/>
  </w:num>
  <w:num w:numId="166" w16cid:durableId="386689268">
    <w:abstractNumId w:val="80"/>
  </w:num>
  <w:num w:numId="167" w16cid:durableId="251014860">
    <w:abstractNumId w:val="157"/>
  </w:num>
  <w:num w:numId="168" w16cid:durableId="254629469">
    <w:abstractNumId w:val="325"/>
  </w:num>
  <w:num w:numId="169" w16cid:durableId="1065372245">
    <w:abstractNumId w:val="230"/>
  </w:num>
  <w:num w:numId="170" w16cid:durableId="1425540136">
    <w:abstractNumId w:val="55"/>
  </w:num>
  <w:num w:numId="171" w16cid:durableId="1254123817">
    <w:abstractNumId w:val="161"/>
  </w:num>
  <w:num w:numId="172" w16cid:durableId="723404426">
    <w:abstractNumId w:val="37"/>
  </w:num>
  <w:num w:numId="173" w16cid:durableId="1901864460">
    <w:abstractNumId w:val="218"/>
  </w:num>
  <w:num w:numId="174" w16cid:durableId="1089740535">
    <w:abstractNumId w:val="130"/>
  </w:num>
  <w:num w:numId="175" w16cid:durableId="14581033">
    <w:abstractNumId w:val="5"/>
  </w:num>
  <w:num w:numId="176" w16cid:durableId="360473151">
    <w:abstractNumId w:val="212"/>
  </w:num>
  <w:num w:numId="177" w16cid:durableId="643049399">
    <w:abstractNumId w:val="196"/>
  </w:num>
  <w:num w:numId="178" w16cid:durableId="1242643174">
    <w:abstractNumId w:val="158"/>
  </w:num>
  <w:num w:numId="179" w16cid:durableId="1184055083">
    <w:abstractNumId w:val="0"/>
  </w:num>
  <w:num w:numId="180" w16cid:durableId="2096432172">
    <w:abstractNumId w:val="199"/>
  </w:num>
  <w:num w:numId="181" w16cid:durableId="1490095265">
    <w:abstractNumId w:val="109"/>
  </w:num>
  <w:num w:numId="182" w16cid:durableId="876937407">
    <w:abstractNumId w:val="173"/>
  </w:num>
  <w:num w:numId="183" w16cid:durableId="670445930">
    <w:abstractNumId w:val="283"/>
  </w:num>
  <w:num w:numId="184" w16cid:durableId="2065760924">
    <w:abstractNumId w:val="168"/>
  </w:num>
  <w:num w:numId="185" w16cid:durableId="1115515772">
    <w:abstractNumId w:val="186"/>
  </w:num>
  <w:num w:numId="186" w16cid:durableId="1134373054">
    <w:abstractNumId w:val="162"/>
  </w:num>
  <w:num w:numId="187" w16cid:durableId="504708253">
    <w:abstractNumId w:val="24"/>
  </w:num>
  <w:num w:numId="188" w16cid:durableId="1965698439">
    <w:abstractNumId w:val="171"/>
  </w:num>
  <w:num w:numId="189" w16cid:durableId="25371912">
    <w:abstractNumId w:val="226"/>
  </w:num>
  <w:num w:numId="190" w16cid:durableId="1586694553">
    <w:abstractNumId w:val="288"/>
  </w:num>
  <w:num w:numId="191" w16cid:durableId="1188717159">
    <w:abstractNumId w:val="169"/>
  </w:num>
  <w:num w:numId="192" w16cid:durableId="1806897329">
    <w:abstractNumId w:val="81"/>
  </w:num>
  <w:num w:numId="193" w16cid:durableId="1854297606">
    <w:abstractNumId w:val="258"/>
  </w:num>
  <w:num w:numId="194" w16cid:durableId="1628659222">
    <w:abstractNumId w:val="125"/>
  </w:num>
  <w:num w:numId="195" w16cid:durableId="1564564325">
    <w:abstractNumId w:val="8"/>
  </w:num>
  <w:num w:numId="196" w16cid:durableId="84806612">
    <w:abstractNumId w:val="11"/>
  </w:num>
  <w:num w:numId="197" w16cid:durableId="1101755903">
    <w:abstractNumId w:val="40"/>
  </w:num>
  <w:num w:numId="198" w16cid:durableId="1025861921">
    <w:abstractNumId w:val="273"/>
  </w:num>
  <w:num w:numId="199" w16cid:durableId="633830901">
    <w:abstractNumId w:val="242"/>
  </w:num>
  <w:num w:numId="200" w16cid:durableId="1425492488">
    <w:abstractNumId w:val="57"/>
  </w:num>
  <w:num w:numId="201" w16cid:durableId="1632400000">
    <w:abstractNumId w:val="280"/>
  </w:num>
  <w:num w:numId="202" w16cid:durableId="1244023397">
    <w:abstractNumId w:val="216"/>
  </w:num>
  <w:num w:numId="203" w16cid:durableId="341442689">
    <w:abstractNumId w:val="255"/>
  </w:num>
  <w:num w:numId="204" w16cid:durableId="1507481235">
    <w:abstractNumId w:val="26"/>
  </w:num>
  <w:num w:numId="205" w16cid:durableId="1716927414">
    <w:abstractNumId w:val="206"/>
  </w:num>
  <w:num w:numId="206" w16cid:durableId="951399688">
    <w:abstractNumId w:val="114"/>
  </w:num>
  <w:num w:numId="207" w16cid:durableId="204298411">
    <w:abstractNumId w:val="284"/>
  </w:num>
  <w:num w:numId="208" w16cid:durableId="1492721532">
    <w:abstractNumId w:val="54"/>
  </w:num>
  <w:num w:numId="209" w16cid:durableId="1430199462">
    <w:abstractNumId w:val="213"/>
  </w:num>
  <w:num w:numId="210" w16cid:durableId="552696776">
    <w:abstractNumId w:val="267"/>
  </w:num>
  <w:num w:numId="211" w16cid:durableId="1293633853">
    <w:abstractNumId w:val="227"/>
  </w:num>
  <w:num w:numId="212" w16cid:durableId="349915764">
    <w:abstractNumId w:val="53"/>
  </w:num>
  <w:num w:numId="213" w16cid:durableId="89552548">
    <w:abstractNumId w:val="149"/>
  </w:num>
  <w:num w:numId="214" w16cid:durableId="2003121159">
    <w:abstractNumId w:val="89"/>
  </w:num>
  <w:num w:numId="215" w16cid:durableId="518546643">
    <w:abstractNumId w:val="141"/>
  </w:num>
  <w:num w:numId="216" w16cid:durableId="59211361">
    <w:abstractNumId w:val="102"/>
  </w:num>
  <w:num w:numId="217" w16cid:durableId="636179820">
    <w:abstractNumId w:val="260"/>
  </w:num>
  <w:num w:numId="218" w16cid:durableId="729690455">
    <w:abstractNumId w:val="46"/>
  </w:num>
  <w:num w:numId="219" w16cid:durableId="459346205">
    <w:abstractNumId w:val="133"/>
  </w:num>
  <w:num w:numId="220" w16cid:durableId="1158690306">
    <w:abstractNumId w:val="58"/>
  </w:num>
  <w:num w:numId="221" w16cid:durableId="2016226308">
    <w:abstractNumId w:val="194"/>
  </w:num>
  <w:num w:numId="222" w16cid:durableId="183249669">
    <w:abstractNumId w:val="84"/>
  </w:num>
  <w:num w:numId="223" w16cid:durableId="371274078">
    <w:abstractNumId w:val="131"/>
  </w:num>
  <w:num w:numId="224" w16cid:durableId="35812684">
    <w:abstractNumId w:val="179"/>
  </w:num>
  <w:num w:numId="225" w16cid:durableId="494686737">
    <w:abstractNumId w:val="52"/>
  </w:num>
  <w:num w:numId="226" w16cid:durableId="1325740188">
    <w:abstractNumId w:val="38"/>
  </w:num>
  <w:num w:numId="227" w16cid:durableId="1556241013">
    <w:abstractNumId w:val="49"/>
  </w:num>
  <w:num w:numId="228" w16cid:durableId="495152031">
    <w:abstractNumId w:val="297"/>
  </w:num>
  <w:num w:numId="229" w16cid:durableId="375548857">
    <w:abstractNumId w:val="320"/>
  </w:num>
  <w:num w:numId="230" w16cid:durableId="1893272406">
    <w:abstractNumId w:val="44"/>
  </w:num>
  <w:num w:numId="231" w16cid:durableId="1929188143">
    <w:abstractNumId w:val="119"/>
  </w:num>
  <w:num w:numId="232" w16cid:durableId="126050399">
    <w:abstractNumId w:val="271"/>
  </w:num>
  <w:num w:numId="233" w16cid:durableId="910114962">
    <w:abstractNumId w:val="205"/>
  </w:num>
  <w:num w:numId="234" w16cid:durableId="222106802">
    <w:abstractNumId w:val="110"/>
  </w:num>
  <w:num w:numId="235" w16cid:durableId="906769741">
    <w:abstractNumId w:val="174"/>
  </w:num>
  <w:num w:numId="236" w16cid:durableId="1162742708">
    <w:abstractNumId w:val="243"/>
  </w:num>
  <w:num w:numId="237" w16cid:durableId="2440262">
    <w:abstractNumId w:val="178"/>
  </w:num>
  <w:num w:numId="238" w16cid:durableId="1220483515">
    <w:abstractNumId w:val="197"/>
  </w:num>
  <w:num w:numId="239" w16cid:durableId="272328325">
    <w:abstractNumId w:val="6"/>
  </w:num>
  <w:num w:numId="240" w16cid:durableId="1473981703">
    <w:abstractNumId w:val="99"/>
  </w:num>
  <w:num w:numId="241" w16cid:durableId="1489057933">
    <w:abstractNumId w:val="122"/>
  </w:num>
  <w:num w:numId="242" w16cid:durableId="697974467">
    <w:abstractNumId w:val="27"/>
  </w:num>
  <w:num w:numId="243" w16cid:durableId="467666928">
    <w:abstractNumId w:val="98"/>
  </w:num>
  <w:num w:numId="244" w16cid:durableId="1764641488">
    <w:abstractNumId w:val="91"/>
  </w:num>
  <w:num w:numId="245" w16cid:durableId="859051807">
    <w:abstractNumId w:val="318"/>
  </w:num>
  <w:num w:numId="246" w16cid:durableId="1999918324">
    <w:abstractNumId w:val="200"/>
  </w:num>
  <w:num w:numId="247" w16cid:durableId="1289314554">
    <w:abstractNumId w:val="77"/>
  </w:num>
  <w:num w:numId="248" w16cid:durableId="600262149">
    <w:abstractNumId w:val="265"/>
  </w:num>
  <w:num w:numId="249" w16cid:durableId="294995756">
    <w:abstractNumId w:val="61"/>
  </w:num>
  <w:num w:numId="250" w16cid:durableId="1655792599">
    <w:abstractNumId w:val="313"/>
  </w:num>
  <w:num w:numId="251" w16cid:durableId="901910948">
    <w:abstractNumId w:val="229"/>
  </w:num>
  <w:num w:numId="252" w16cid:durableId="717896369">
    <w:abstractNumId w:val="190"/>
  </w:num>
  <w:num w:numId="253" w16cid:durableId="675039245">
    <w:abstractNumId w:val="103"/>
  </w:num>
  <w:num w:numId="254" w16cid:durableId="1177110943">
    <w:abstractNumId w:val="78"/>
  </w:num>
  <w:num w:numId="255" w16cid:durableId="436412001">
    <w:abstractNumId w:val="176"/>
  </w:num>
  <w:num w:numId="256" w16cid:durableId="9378561">
    <w:abstractNumId w:val="156"/>
  </w:num>
  <w:num w:numId="257" w16cid:durableId="1809088316">
    <w:abstractNumId w:val="35"/>
  </w:num>
  <w:num w:numId="258" w16cid:durableId="1910729538">
    <w:abstractNumId w:val="41"/>
  </w:num>
  <w:num w:numId="259" w16cid:durableId="1321346555">
    <w:abstractNumId w:val="286"/>
  </w:num>
  <w:num w:numId="260" w16cid:durableId="483661025">
    <w:abstractNumId w:val="145"/>
  </w:num>
  <w:num w:numId="261" w16cid:durableId="1982731114">
    <w:abstractNumId w:val="303"/>
  </w:num>
  <w:num w:numId="262" w16cid:durableId="35274462">
    <w:abstractNumId w:val="68"/>
  </w:num>
  <w:num w:numId="263" w16cid:durableId="1737316943">
    <w:abstractNumId w:val="308"/>
  </w:num>
  <w:num w:numId="264" w16cid:durableId="255211901">
    <w:abstractNumId w:val="160"/>
  </w:num>
  <w:num w:numId="265" w16cid:durableId="247346871">
    <w:abstractNumId w:val="151"/>
  </w:num>
  <w:num w:numId="266" w16cid:durableId="1881241204">
    <w:abstractNumId w:val="59"/>
  </w:num>
  <w:num w:numId="267" w16cid:durableId="940801011">
    <w:abstractNumId w:val="237"/>
  </w:num>
  <w:num w:numId="268" w16cid:durableId="307712263">
    <w:abstractNumId w:val="139"/>
  </w:num>
  <w:num w:numId="269" w16cid:durableId="738938233">
    <w:abstractNumId w:val="246"/>
  </w:num>
  <w:num w:numId="270" w16cid:durableId="1066026570">
    <w:abstractNumId w:val="137"/>
  </w:num>
  <w:num w:numId="271" w16cid:durableId="1327519206">
    <w:abstractNumId w:val="42"/>
  </w:num>
  <w:num w:numId="272" w16cid:durableId="72699453">
    <w:abstractNumId w:val="76"/>
  </w:num>
  <w:num w:numId="273" w16cid:durableId="1523593015">
    <w:abstractNumId w:val="97"/>
  </w:num>
  <w:num w:numId="274" w16cid:durableId="1967616250">
    <w:abstractNumId w:val="25"/>
  </w:num>
  <w:num w:numId="275" w16cid:durableId="371544018">
    <w:abstractNumId w:val="147"/>
  </w:num>
  <w:num w:numId="276" w16cid:durableId="1819300523">
    <w:abstractNumId w:val="129"/>
  </w:num>
  <w:num w:numId="277" w16cid:durableId="1768187777">
    <w:abstractNumId w:val="51"/>
  </w:num>
  <w:num w:numId="278" w16cid:durableId="21052117">
    <w:abstractNumId w:val="300"/>
  </w:num>
  <w:num w:numId="279" w16cid:durableId="719666834">
    <w:abstractNumId w:val="128"/>
  </w:num>
  <w:num w:numId="280" w16cid:durableId="103576003">
    <w:abstractNumId w:val="60"/>
  </w:num>
  <w:num w:numId="281" w16cid:durableId="26834681">
    <w:abstractNumId w:val="32"/>
  </w:num>
  <w:num w:numId="282" w16cid:durableId="651759424">
    <w:abstractNumId w:val="155"/>
  </w:num>
  <w:num w:numId="283" w16cid:durableId="1101336709">
    <w:abstractNumId w:val="248"/>
  </w:num>
  <w:num w:numId="284" w16cid:durableId="555628391">
    <w:abstractNumId w:val="328"/>
  </w:num>
  <w:num w:numId="285" w16cid:durableId="1828940423">
    <w:abstractNumId w:val="108"/>
  </w:num>
  <w:num w:numId="286" w16cid:durableId="807556359">
    <w:abstractNumId w:val="126"/>
  </w:num>
  <w:num w:numId="287" w16cid:durableId="1970545373">
    <w:abstractNumId w:val="107"/>
  </w:num>
  <w:num w:numId="288" w16cid:durableId="2138795994">
    <w:abstractNumId w:val="185"/>
  </w:num>
  <w:num w:numId="289" w16cid:durableId="1548567949">
    <w:abstractNumId w:val="315"/>
  </w:num>
  <w:num w:numId="290" w16cid:durableId="458885432">
    <w:abstractNumId w:val="272"/>
  </w:num>
  <w:num w:numId="291" w16cid:durableId="447969470">
    <w:abstractNumId w:val="268"/>
  </w:num>
  <w:num w:numId="292" w16cid:durableId="1135953849">
    <w:abstractNumId w:val="148"/>
  </w:num>
  <w:num w:numId="293" w16cid:durableId="1342977365">
    <w:abstractNumId w:val="164"/>
  </w:num>
  <w:num w:numId="294" w16cid:durableId="588000291">
    <w:abstractNumId w:val="48"/>
  </w:num>
  <w:num w:numId="295" w16cid:durableId="1682194495">
    <w:abstractNumId w:val="279"/>
  </w:num>
  <w:num w:numId="296" w16cid:durableId="1442071269">
    <w:abstractNumId w:val="72"/>
  </w:num>
  <w:num w:numId="297" w16cid:durableId="641009990">
    <w:abstractNumId w:val="4"/>
  </w:num>
  <w:num w:numId="298" w16cid:durableId="1967999366">
    <w:abstractNumId w:val="235"/>
  </w:num>
  <w:num w:numId="299" w16cid:durableId="1424304435">
    <w:abstractNumId w:val="153"/>
  </w:num>
  <w:num w:numId="300" w16cid:durableId="1546329309">
    <w:abstractNumId w:val="86"/>
  </w:num>
  <w:num w:numId="301" w16cid:durableId="18898494">
    <w:abstractNumId w:val="143"/>
  </w:num>
  <w:num w:numId="302" w16cid:durableId="833910505">
    <w:abstractNumId w:val="112"/>
  </w:num>
  <w:num w:numId="303" w16cid:durableId="69347555">
    <w:abstractNumId w:val="146"/>
  </w:num>
  <w:num w:numId="304" w16cid:durableId="36975132">
    <w:abstractNumId w:val="163"/>
  </w:num>
  <w:num w:numId="305" w16cid:durableId="498619785">
    <w:abstractNumId w:val="56"/>
  </w:num>
  <w:num w:numId="306" w16cid:durableId="22487521">
    <w:abstractNumId w:val="307"/>
  </w:num>
  <w:num w:numId="307" w16cid:durableId="1864661650">
    <w:abstractNumId w:val="305"/>
  </w:num>
  <w:num w:numId="308" w16cid:durableId="1307709999">
    <w:abstractNumId w:val="166"/>
  </w:num>
  <w:num w:numId="309" w16cid:durableId="863403721">
    <w:abstractNumId w:val="116"/>
  </w:num>
  <w:num w:numId="310" w16cid:durableId="2032535538">
    <w:abstractNumId w:val="289"/>
  </w:num>
  <w:num w:numId="311" w16cid:durableId="216549653">
    <w:abstractNumId w:val="276"/>
  </w:num>
  <w:num w:numId="312" w16cid:durableId="1141465737">
    <w:abstractNumId w:val="293"/>
  </w:num>
  <w:num w:numId="313" w16cid:durableId="12845101">
    <w:abstractNumId w:val="239"/>
  </w:num>
  <w:num w:numId="314" w16cid:durableId="1532380096">
    <w:abstractNumId w:val="198"/>
  </w:num>
  <w:num w:numId="315" w16cid:durableId="1529100812">
    <w:abstractNumId w:val="106"/>
  </w:num>
  <w:num w:numId="316" w16cid:durableId="1054085155">
    <w:abstractNumId w:val="180"/>
  </w:num>
  <w:num w:numId="317" w16cid:durableId="905530462">
    <w:abstractNumId w:val="275"/>
  </w:num>
  <w:num w:numId="318" w16cid:durableId="944459441">
    <w:abstractNumId w:val="225"/>
  </w:num>
  <w:num w:numId="319" w16cid:durableId="2008749403">
    <w:abstractNumId w:val="211"/>
  </w:num>
  <w:num w:numId="320" w16cid:durableId="1606040161">
    <w:abstractNumId w:val="234"/>
  </w:num>
  <w:num w:numId="321" w16cid:durableId="845052133">
    <w:abstractNumId w:val="19"/>
  </w:num>
  <w:num w:numId="322" w16cid:durableId="738478150">
    <w:abstractNumId w:val="310"/>
  </w:num>
  <w:num w:numId="323" w16cid:durableId="1211453432">
    <w:abstractNumId w:val="92"/>
  </w:num>
  <w:num w:numId="324" w16cid:durableId="2054188218">
    <w:abstractNumId w:val="290"/>
  </w:num>
  <w:num w:numId="325" w16cid:durableId="1935674679">
    <w:abstractNumId w:val="123"/>
  </w:num>
  <w:num w:numId="326" w16cid:durableId="1417440439">
    <w:abstractNumId w:val="10"/>
  </w:num>
  <w:num w:numId="327" w16cid:durableId="548690565">
    <w:abstractNumId w:val="244"/>
  </w:num>
  <w:num w:numId="328" w16cid:durableId="2017151164">
    <w:abstractNumId w:val="50"/>
  </w:num>
  <w:num w:numId="329" w16cid:durableId="1067071317">
    <w:abstractNumId w:val="18"/>
  </w:num>
  <w:num w:numId="330" w16cid:durableId="1022366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25D"/>
    <w:rsid w:val="0000006E"/>
    <w:rsid w:val="000000A8"/>
    <w:rsid w:val="000000B0"/>
    <w:rsid w:val="000001BF"/>
    <w:rsid w:val="0000041B"/>
    <w:rsid w:val="0000046C"/>
    <w:rsid w:val="00000494"/>
    <w:rsid w:val="000007F5"/>
    <w:rsid w:val="000009E8"/>
    <w:rsid w:val="00000B44"/>
    <w:rsid w:val="00000C80"/>
    <w:rsid w:val="00000CE4"/>
    <w:rsid w:val="00000E62"/>
    <w:rsid w:val="00000EA4"/>
    <w:rsid w:val="00000EA5"/>
    <w:rsid w:val="00001040"/>
    <w:rsid w:val="000011FF"/>
    <w:rsid w:val="00001282"/>
    <w:rsid w:val="000012CD"/>
    <w:rsid w:val="00001360"/>
    <w:rsid w:val="000016DA"/>
    <w:rsid w:val="000017E4"/>
    <w:rsid w:val="000018A2"/>
    <w:rsid w:val="00001967"/>
    <w:rsid w:val="00001AC2"/>
    <w:rsid w:val="00001EF7"/>
    <w:rsid w:val="00002039"/>
    <w:rsid w:val="000020D7"/>
    <w:rsid w:val="00002581"/>
    <w:rsid w:val="000027EC"/>
    <w:rsid w:val="000029FA"/>
    <w:rsid w:val="00002A37"/>
    <w:rsid w:val="00002A3E"/>
    <w:rsid w:val="00002A62"/>
    <w:rsid w:val="00002B89"/>
    <w:rsid w:val="00002D3C"/>
    <w:rsid w:val="00002D81"/>
    <w:rsid w:val="00002E0F"/>
    <w:rsid w:val="00002E64"/>
    <w:rsid w:val="00002F5D"/>
    <w:rsid w:val="00003277"/>
    <w:rsid w:val="000035CC"/>
    <w:rsid w:val="000035F6"/>
    <w:rsid w:val="000036C8"/>
    <w:rsid w:val="00003709"/>
    <w:rsid w:val="000037D4"/>
    <w:rsid w:val="00003861"/>
    <w:rsid w:val="000038B7"/>
    <w:rsid w:val="000038BF"/>
    <w:rsid w:val="000038E6"/>
    <w:rsid w:val="00003988"/>
    <w:rsid w:val="00003C4B"/>
    <w:rsid w:val="00003CC2"/>
    <w:rsid w:val="00003D5E"/>
    <w:rsid w:val="00003D76"/>
    <w:rsid w:val="00003DB1"/>
    <w:rsid w:val="00003DB2"/>
    <w:rsid w:val="00003E3E"/>
    <w:rsid w:val="0000400C"/>
    <w:rsid w:val="00004263"/>
    <w:rsid w:val="000047B7"/>
    <w:rsid w:val="0000482A"/>
    <w:rsid w:val="00004AFF"/>
    <w:rsid w:val="00004CB4"/>
    <w:rsid w:val="00004D86"/>
    <w:rsid w:val="000051CE"/>
    <w:rsid w:val="0000535E"/>
    <w:rsid w:val="00005692"/>
    <w:rsid w:val="00005852"/>
    <w:rsid w:val="000059F3"/>
    <w:rsid w:val="00005E8D"/>
    <w:rsid w:val="00006140"/>
    <w:rsid w:val="0000617D"/>
    <w:rsid w:val="0000678D"/>
    <w:rsid w:val="000067CC"/>
    <w:rsid w:val="00006823"/>
    <w:rsid w:val="00006965"/>
    <w:rsid w:val="00006C2E"/>
    <w:rsid w:val="00006CCC"/>
    <w:rsid w:val="00006E50"/>
    <w:rsid w:val="00006FAA"/>
    <w:rsid w:val="0000705F"/>
    <w:rsid w:val="0000707C"/>
    <w:rsid w:val="00007110"/>
    <w:rsid w:val="000073DD"/>
    <w:rsid w:val="00007865"/>
    <w:rsid w:val="00007871"/>
    <w:rsid w:val="000078CB"/>
    <w:rsid w:val="00007989"/>
    <w:rsid w:val="00007A1F"/>
    <w:rsid w:val="00007ACE"/>
    <w:rsid w:val="00007B76"/>
    <w:rsid w:val="00007BF8"/>
    <w:rsid w:val="00007D21"/>
    <w:rsid w:val="00007DF0"/>
    <w:rsid w:val="00010397"/>
    <w:rsid w:val="0001041E"/>
    <w:rsid w:val="000105A1"/>
    <w:rsid w:val="00010784"/>
    <w:rsid w:val="00010811"/>
    <w:rsid w:val="000109E1"/>
    <w:rsid w:val="00010AA6"/>
    <w:rsid w:val="00010C05"/>
    <w:rsid w:val="00010D99"/>
    <w:rsid w:val="00010DE4"/>
    <w:rsid w:val="00010F65"/>
    <w:rsid w:val="00011065"/>
    <w:rsid w:val="00011072"/>
    <w:rsid w:val="00011206"/>
    <w:rsid w:val="00011221"/>
    <w:rsid w:val="0001123F"/>
    <w:rsid w:val="00011329"/>
    <w:rsid w:val="00011427"/>
    <w:rsid w:val="000114C8"/>
    <w:rsid w:val="00011513"/>
    <w:rsid w:val="000115A9"/>
    <w:rsid w:val="000115F9"/>
    <w:rsid w:val="00011678"/>
    <w:rsid w:val="0001167B"/>
    <w:rsid w:val="0001185C"/>
    <w:rsid w:val="00011A4C"/>
    <w:rsid w:val="00011AF0"/>
    <w:rsid w:val="00011B34"/>
    <w:rsid w:val="00011C8A"/>
    <w:rsid w:val="00011D0E"/>
    <w:rsid w:val="00011E4C"/>
    <w:rsid w:val="00011FB9"/>
    <w:rsid w:val="0001216F"/>
    <w:rsid w:val="00012293"/>
    <w:rsid w:val="000124AD"/>
    <w:rsid w:val="00012549"/>
    <w:rsid w:val="0001260C"/>
    <w:rsid w:val="00012697"/>
    <w:rsid w:val="00012966"/>
    <w:rsid w:val="000129DD"/>
    <w:rsid w:val="00012A53"/>
    <w:rsid w:val="00012A9C"/>
    <w:rsid w:val="00012BD3"/>
    <w:rsid w:val="00012D9C"/>
    <w:rsid w:val="00012E13"/>
    <w:rsid w:val="00012EEF"/>
    <w:rsid w:val="00012F8E"/>
    <w:rsid w:val="00012FCA"/>
    <w:rsid w:val="000131B1"/>
    <w:rsid w:val="00013276"/>
    <w:rsid w:val="00013582"/>
    <w:rsid w:val="0001384E"/>
    <w:rsid w:val="000138BC"/>
    <w:rsid w:val="000138C6"/>
    <w:rsid w:val="0001395A"/>
    <w:rsid w:val="000139DB"/>
    <w:rsid w:val="00013D7D"/>
    <w:rsid w:val="00013DDD"/>
    <w:rsid w:val="00013EE1"/>
    <w:rsid w:val="00013F40"/>
    <w:rsid w:val="00014038"/>
    <w:rsid w:val="00014049"/>
    <w:rsid w:val="00014186"/>
    <w:rsid w:val="00014210"/>
    <w:rsid w:val="00014251"/>
    <w:rsid w:val="00014272"/>
    <w:rsid w:val="00014928"/>
    <w:rsid w:val="00014B15"/>
    <w:rsid w:val="00014B4C"/>
    <w:rsid w:val="00014B4D"/>
    <w:rsid w:val="00014BEB"/>
    <w:rsid w:val="00014D2A"/>
    <w:rsid w:val="00014E06"/>
    <w:rsid w:val="00015127"/>
    <w:rsid w:val="0001552D"/>
    <w:rsid w:val="00015721"/>
    <w:rsid w:val="00015EB9"/>
    <w:rsid w:val="00015F74"/>
    <w:rsid w:val="000160F6"/>
    <w:rsid w:val="000162DF"/>
    <w:rsid w:val="0001641B"/>
    <w:rsid w:val="0001662D"/>
    <w:rsid w:val="0001663D"/>
    <w:rsid w:val="0001678B"/>
    <w:rsid w:val="000167B6"/>
    <w:rsid w:val="0001688C"/>
    <w:rsid w:val="000168E0"/>
    <w:rsid w:val="00016904"/>
    <w:rsid w:val="00016A47"/>
    <w:rsid w:val="00016B54"/>
    <w:rsid w:val="00016C69"/>
    <w:rsid w:val="00016C86"/>
    <w:rsid w:val="00016F8D"/>
    <w:rsid w:val="0001711B"/>
    <w:rsid w:val="00017225"/>
    <w:rsid w:val="00017253"/>
    <w:rsid w:val="00017269"/>
    <w:rsid w:val="000174E9"/>
    <w:rsid w:val="00017549"/>
    <w:rsid w:val="000175CE"/>
    <w:rsid w:val="000176A4"/>
    <w:rsid w:val="000176EC"/>
    <w:rsid w:val="000177A8"/>
    <w:rsid w:val="00017985"/>
    <w:rsid w:val="00017AD0"/>
    <w:rsid w:val="00017AD9"/>
    <w:rsid w:val="00017B2C"/>
    <w:rsid w:val="00017B56"/>
    <w:rsid w:val="00017F51"/>
    <w:rsid w:val="00020071"/>
    <w:rsid w:val="000202E2"/>
    <w:rsid w:val="00020544"/>
    <w:rsid w:val="00020635"/>
    <w:rsid w:val="00020723"/>
    <w:rsid w:val="00020A8F"/>
    <w:rsid w:val="00020C02"/>
    <w:rsid w:val="00020DBE"/>
    <w:rsid w:val="00020E01"/>
    <w:rsid w:val="00020EB6"/>
    <w:rsid w:val="00021127"/>
    <w:rsid w:val="00021229"/>
    <w:rsid w:val="0002158E"/>
    <w:rsid w:val="000215F6"/>
    <w:rsid w:val="00021695"/>
    <w:rsid w:val="000216AE"/>
    <w:rsid w:val="000219AF"/>
    <w:rsid w:val="00021A26"/>
    <w:rsid w:val="00021AE0"/>
    <w:rsid w:val="00021AE2"/>
    <w:rsid w:val="00021AE9"/>
    <w:rsid w:val="00021C5A"/>
    <w:rsid w:val="0002203A"/>
    <w:rsid w:val="000220BC"/>
    <w:rsid w:val="0002226A"/>
    <w:rsid w:val="0002227F"/>
    <w:rsid w:val="0002249F"/>
    <w:rsid w:val="00022621"/>
    <w:rsid w:val="000228C2"/>
    <w:rsid w:val="00022C4E"/>
    <w:rsid w:val="00022EDE"/>
    <w:rsid w:val="00022F2A"/>
    <w:rsid w:val="0002348A"/>
    <w:rsid w:val="00023578"/>
    <w:rsid w:val="000235F0"/>
    <w:rsid w:val="00023644"/>
    <w:rsid w:val="000236C1"/>
    <w:rsid w:val="0002383C"/>
    <w:rsid w:val="00023846"/>
    <w:rsid w:val="00023969"/>
    <w:rsid w:val="00023AD0"/>
    <w:rsid w:val="00023B0B"/>
    <w:rsid w:val="00023D2B"/>
    <w:rsid w:val="00023D39"/>
    <w:rsid w:val="00023DB7"/>
    <w:rsid w:val="000241EE"/>
    <w:rsid w:val="000242B5"/>
    <w:rsid w:val="00024630"/>
    <w:rsid w:val="00024688"/>
    <w:rsid w:val="00024744"/>
    <w:rsid w:val="000248CB"/>
    <w:rsid w:val="00024964"/>
    <w:rsid w:val="000249F9"/>
    <w:rsid w:val="00024BF3"/>
    <w:rsid w:val="00024C80"/>
    <w:rsid w:val="00024CE5"/>
    <w:rsid w:val="00024CFA"/>
    <w:rsid w:val="00024D8A"/>
    <w:rsid w:val="00025283"/>
    <w:rsid w:val="000253CA"/>
    <w:rsid w:val="00025513"/>
    <w:rsid w:val="00025528"/>
    <w:rsid w:val="000258C6"/>
    <w:rsid w:val="0002594F"/>
    <w:rsid w:val="00025BA6"/>
    <w:rsid w:val="00025DBD"/>
    <w:rsid w:val="00025DC6"/>
    <w:rsid w:val="00025DFC"/>
    <w:rsid w:val="00025E33"/>
    <w:rsid w:val="00026110"/>
    <w:rsid w:val="000262BD"/>
    <w:rsid w:val="0002654A"/>
    <w:rsid w:val="000267AA"/>
    <w:rsid w:val="00026801"/>
    <w:rsid w:val="0002680C"/>
    <w:rsid w:val="00026A49"/>
    <w:rsid w:val="00026AD5"/>
    <w:rsid w:val="00026D26"/>
    <w:rsid w:val="00026DE5"/>
    <w:rsid w:val="00026DE8"/>
    <w:rsid w:val="00026E68"/>
    <w:rsid w:val="00026EF4"/>
    <w:rsid w:val="0002703D"/>
    <w:rsid w:val="00027062"/>
    <w:rsid w:val="00027215"/>
    <w:rsid w:val="000272B3"/>
    <w:rsid w:val="00027579"/>
    <w:rsid w:val="0002767D"/>
    <w:rsid w:val="000276E4"/>
    <w:rsid w:val="00027B71"/>
    <w:rsid w:val="00027BAF"/>
    <w:rsid w:val="00027C26"/>
    <w:rsid w:val="00027D35"/>
    <w:rsid w:val="00027D48"/>
    <w:rsid w:val="00027D56"/>
    <w:rsid w:val="00027DDC"/>
    <w:rsid w:val="0003004E"/>
    <w:rsid w:val="00030080"/>
    <w:rsid w:val="00030153"/>
    <w:rsid w:val="000301F1"/>
    <w:rsid w:val="000302AA"/>
    <w:rsid w:val="00030601"/>
    <w:rsid w:val="00030647"/>
    <w:rsid w:val="00030681"/>
    <w:rsid w:val="000306C7"/>
    <w:rsid w:val="0003072D"/>
    <w:rsid w:val="00030890"/>
    <w:rsid w:val="0003090C"/>
    <w:rsid w:val="00030AFE"/>
    <w:rsid w:val="00030C17"/>
    <w:rsid w:val="00030C81"/>
    <w:rsid w:val="00030C8B"/>
    <w:rsid w:val="00030D2C"/>
    <w:rsid w:val="00030DEE"/>
    <w:rsid w:val="00031097"/>
    <w:rsid w:val="00031157"/>
    <w:rsid w:val="0003130D"/>
    <w:rsid w:val="000313B3"/>
    <w:rsid w:val="00031484"/>
    <w:rsid w:val="0003148F"/>
    <w:rsid w:val="00031562"/>
    <w:rsid w:val="00031577"/>
    <w:rsid w:val="00031638"/>
    <w:rsid w:val="000316A0"/>
    <w:rsid w:val="000316CB"/>
    <w:rsid w:val="0003191A"/>
    <w:rsid w:val="00031A53"/>
    <w:rsid w:val="00031AC2"/>
    <w:rsid w:val="00031BF1"/>
    <w:rsid w:val="00031D35"/>
    <w:rsid w:val="00031E6C"/>
    <w:rsid w:val="00032023"/>
    <w:rsid w:val="0003205C"/>
    <w:rsid w:val="00032077"/>
    <w:rsid w:val="0003238B"/>
    <w:rsid w:val="0003294B"/>
    <w:rsid w:val="00032993"/>
    <w:rsid w:val="00032A81"/>
    <w:rsid w:val="00032C0B"/>
    <w:rsid w:val="00032DC9"/>
    <w:rsid w:val="00032DDB"/>
    <w:rsid w:val="00032F2B"/>
    <w:rsid w:val="00032F68"/>
    <w:rsid w:val="00033230"/>
    <w:rsid w:val="000332A1"/>
    <w:rsid w:val="000332E9"/>
    <w:rsid w:val="000336D1"/>
    <w:rsid w:val="000337BD"/>
    <w:rsid w:val="00033836"/>
    <w:rsid w:val="00033AF2"/>
    <w:rsid w:val="00033FFE"/>
    <w:rsid w:val="000342B0"/>
    <w:rsid w:val="000344B0"/>
    <w:rsid w:val="0003471D"/>
    <w:rsid w:val="000347B2"/>
    <w:rsid w:val="000347F0"/>
    <w:rsid w:val="000348A1"/>
    <w:rsid w:val="00034C14"/>
    <w:rsid w:val="00034CD9"/>
    <w:rsid w:val="00034DBE"/>
    <w:rsid w:val="00034F39"/>
    <w:rsid w:val="0003511B"/>
    <w:rsid w:val="00035156"/>
    <w:rsid w:val="0003544F"/>
    <w:rsid w:val="0003551B"/>
    <w:rsid w:val="00035524"/>
    <w:rsid w:val="0003562B"/>
    <w:rsid w:val="0003577A"/>
    <w:rsid w:val="00035864"/>
    <w:rsid w:val="000359B1"/>
    <w:rsid w:val="00035A3C"/>
    <w:rsid w:val="00035B7E"/>
    <w:rsid w:val="00035B93"/>
    <w:rsid w:val="00035E8A"/>
    <w:rsid w:val="00035E90"/>
    <w:rsid w:val="00035F09"/>
    <w:rsid w:val="00035F95"/>
    <w:rsid w:val="000360C9"/>
    <w:rsid w:val="00036118"/>
    <w:rsid w:val="00036132"/>
    <w:rsid w:val="00036260"/>
    <w:rsid w:val="0003649E"/>
    <w:rsid w:val="00036525"/>
    <w:rsid w:val="000365B1"/>
    <w:rsid w:val="000367B8"/>
    <w:rsid w:val="00036BBD"/>
    <w:rsid w:val="00036E14"/>
    <w:rsid w:val="0003724F"/>
    <w:rsid w:val="0003753B"/>
    <w:rsid w:val="0003759F"/>
    <w:rsid w:val="00037847"/>
    <w:rsid w:val="000379CE"/>
    <w:rsid w:val="00037B30"/>
    <w:rsid w:val="00037BBB"/>
    <w:rsid w:val="00037CF6"/>
    <w:rsid w:val="00037EEE"/>
    <w:rsid w:val="000402DF"/>
    <w:rsid w:val="000402E9"/>
    <w:rsid w:val="00040333"/>
    <w:rsid w:val="00040552"/>
    <w:rsid w:val="000405B3"/>
    <w:rsid w:val="000406F7"/>
    <w:rsid w:val="00040A8F"/>
    <w:rsid w:val="00040D3E"/>
    <w:rsid w:val="00040D4D"/>
    <w:rsid w:val="00040E41"/>
    <w:rsid w:val="00040EC6"/>
    <w:rsid w:val="00040F50"/>
    <w:rsid w:val="00041095"/>
    <w:rsid w:val="00041145"/>
    <w:rsid w:val="00041187"/>
    <w:rsid w:val="000411DB"/>
    <w:rsid w:val="000413E4"/>
    <w:rsid w:val="000415FD"/>
    <w:rsid w:val="000418BD"/>
    <w:rsid w:val="000419B9"/>
    <w:rsid w:val="00041A37"/>
    <w:rsid w:val="00041B9C"/>
    <w:rsid w:val="00041BEB"/>
    <w:rsid w:val="00041C83"/>
    <w:rsid w:val="00041DDE"/>
    <w:rsid w:val="00042178"/>
    <w:rsid w:val="0004227D"/>
    <w:rsid w:val="00042290"/>
    <w:rsid w:val="00042362"/>
    <w:rsid w:val="00042593"/>
    <w:rsid w:val="0004269B"/>
    <w:rsid w:val="000427C8"/>
    <w:rsid w:val="00042815"/>
    <w:rsid w:val="000429F1"/>
    <w:rsid w:val="00042ABF"/>
    <w:rsid w:val="00042BBA"/>
    <w:rsid w:val="00042BDC"/>
    <w:rsid w:val="00042CC0"/>
    <w:rsid w:val="00042D20"/>
    <w:rsid w:val="00042D68"/>
    <w:rsid w:val="0004308A"/>
    <w:rsid w:val="00043148"/>
    <w:rsid w:val="000431F8"/>
    <w:rsid w:val="00043202"/>
    <w:rsid w:val="0004337A"/>
    <w:rsid w:val="00043464"/>
    <w:rsid w:val="0004354D"/>
    <w:rsid w:val="000435F4"/>
    <w:rsid w:val="00043698"/>
    <w:rsid w:val="000436F2"/>
    <w:rsid w:val="00043763"/>
    <w:rsid w:val="000438BF"/>
    <w:rsid w:val="0004399D"/>
    <w:rsid w:val="000439D9"/>
    <w:rsid w:val="00043A7F"/>
    <w:rsid w:val="00043B8F"/>
    <w:rsid w:val="00043BD7"/>
    <w:rsid w:val="00043E6C"/>
    <w:rsid w:val="00043E8A"/>
    <w:rsid w:val="00043EDB"/>
    <w:rsid w:val="000441BA"/>
    <w:rsid w:val="00044232"/>
    <w:rsid w:val="00044318"/>
    <w:rsid w:val="00044523"/>
    <w:rsid w:val="000446B7"/>
    <w:rsid w:val="00044709"/>
    <w:rsid w:val="000447C3"/>
    <w:rsid w:val="00044814"/>
    <w:rsid w:val="000448B6"/>
    <w:rsid w:val="0004499A"/>
    <w:rsid w:val="00044D8A"/>
    <w:rsid w:val="000450B9"/>
    <w:rsid w:val="000451BC"/>
    <w:rsid w:val="0004527A"/>
    <w:rsid w:val="000452CE"/>
    <w:rsid w:val="00045326"/>
    <w:rsid w:val="00045399"/>
    <w:rsid w:val="00045431"/>
    <w:rsid w:val="00045450"/>
    <w:rsid w:val="0004545F"/>
    <w:rsid w:val="00045548"/>
    <w:rsid w:val="00045705"/>
    <w:rsid w:val="00045787"/>
    <w:rsid w:val="000458F6"/>
    <w:rsid w:val="00045981"/>
    <w:rsid w:val="00045D6E"/>
    <w:rsid w:val="00045E29"/>
    <w:rsid w:val="00045E2A"/>
    <w:rsid w:val="00045F5A"/>
    <w:rsid w:val="0004606E"/>
    <w:rsid w:val="00046148"/>
    <w:rsid w:val="00046249"/>
    <w:rsid w:val="0004629D"/>
    <w:rsid w:val="0004648C"/>
    <w:rsid w:val="00046515"/>
    <w:rsid w:val="00046726"/>
    <w:rsid w:val="00046740"/>
    <w:rsid w:val="00046842"/>
    <w:rsid w:val="000468F8"/>
    <w:rsid w:val="00046A90"/>
    <w:rsid w:val="00046AFC"/>
    <w:rsid w:val="00046B11"/>
    <w:rsid w:val="00046C8E"/>
    <w:rsid w:val="00046D22"/>
    <w:rsid w:val="00047055"/>
    <w:rsid w:val="00047142"/>
    <w:rsid w:val="00047167"/>
    <w:rsid w:val="00047228"/>
    <w:rsid w:val="0004727C"/>
    <w:rsid w:val="000473CC"/>
    <w:rsid w:val="00047409"/>
    <w:rsid w:val="0004752B"/>
    <w:rsid w:val="00047690"/>
    <w:rsid w:val="000477B4"/>
    <w:rsid w:val="00047941"/>
    <w:rsid w:val="00047A6B"/>
    <w:rsid w:val="00047A87"/>
    <w:rsid w:val="00047B19"/>
    <w:rsid w:val="00047B9C"/>
    <w:rsid w:val="00047D70"/>
    <w:rsid w:val="00047EE6"/>
    <w:rsid w:val="000501DF"/>
    <w:rsid w:val="00050274"/>
    <w:rsid w:val="00050374"/>
    <w:rsid w:val="00050604"/>
    <w:rsid w:val="00050718"/>
    <w:rsid w:val="00050759"/>
    <w:rsid w:val="0005096C"/>
    <w:rsid w:val="000509FE"/>
    <w:rsid w:val="00050A4B"/>
    <w:rsid w:val="00050B30"/>
    <w:rsid w:val="00050BFF"/>
    <w:rsid w:val="00050D5F"/>
    <w:rsid w:val="00050F2D"/>
    <w:rsid w:val="0005126D"/>
    <w:rsid w:val="0005135A"/>
    <w:rsid w:val="00051374"/>
    <w:rsid w:val="00051435"/>
    <w:rsid w:val="00051832"/>
    <w:rsid w:val="0005188F"/>
    <w:rsid w:val="00051A8B"/>
    <w:rsid w:val="00051A96"/>
    <w:rsid w:val="00051A9D"/>
    <w:rsid w:val="00051BA6"/>
    <w:rsid w:val="00051CE5"/>
    <w:rsid w:val="00051E1B"/>
    <w:rsid w:val="00051FCF"/>
    <w:rsid w:val="00052036"/>
    <w:rsid w:val="000520A8"/>
    <w:rsid w:val="000521EE"/>
    <w:rsid w:val="0005229E"/>
    <w:rsid w:val="00052305"/>
    <w:rsid w:val="0005262E"/>
    <w:rsid w:val="0005292D"/>
    <w:rsid w:val="00052B50"/>
    <w:rsid w:val="00052C8C"/>
    <w:rsid w:val="00052D72"/>
    <w:rsid w:val="00052D83"/>
    <w:rsid w:val="00052EE0"/>
    <w:rsid w:val="00052FFC"/>
    <w:rsid w:val="0005300B"/>
    <w:rsid w:val="000533E1"/>
    <w:rsid w:val="00053590"/>
    <w:rsid w:val="00053591"/>
    <w:rsid w:val="000537AB"/>
    <w:rsid w:val="000538D1"/>
    <w:rsid w:val="000538D7"/>
    <w:rsid w:val="00053931"/>
    <w:rsid w:val="00053942"/>
    <w:rsid w:val="000539BF"/>
    <w:rsid w:val="00053C4F"/>
    <w:rsid w:val="00053C71"/>
    <w:rsid w:val="00053CA8"/>
    <w:rsid w:val="00053CD1"/>
    <w:rsid w:val="00053DF6"/>
    <w:rsid w:val="00053E7C"/>
    <w:rsid w:val="00054116"/>
    <w:rsid w:val="00054137"/>
    <w:rsid w:val="0005416A"/>
    <w:rsid w:val="0005421B"/>
    <w:rsid w:val="000542C7"/>
    <w:rsid w:val="000542D8"/>
    <w:rsid w:val="000544D0"/>
    <w:rsid w:val="000545DB"/>
    <w:rsid w:val="00054619"/>
    <w:rsid w:val="00054628"/>
    <w:rsid w:val="00054640"/>
    <w:rsid w:val="000548C8"/>
    <w:rsid w:val="00054C2E"/>
    <w:rsid w:val="00054C6B"/>
    <w:rsid w:val="00054EF4"/>
    <w:rsid w:val="000550C7"/>
    <w:rsid w:val="000551EB"/>
    <w:rsid w:val="000551F7"/>
    <w:rsid w:val="00055209"/>
    <w:rsid w:val="00055481"/>
    <w:rsid w:val="000554A1"/>
    <w:rsid w:val="00055504"/>
    <w:rsid w:val="00055550"/>
    <w:rsid w:val="000555CE"/>
    <w:rsid w:val="00055614"/>
    <w:rsid w:val="0005585E"/>
    <w:rsid w:val="000559AC"/>
    <w:rsid w:val="00055A61"/>
    <w:rsid w:val="00055DB4"/>
    <w:rsid w:val="00055F5F"/>
    <w:rsid w:val="00056002"/>
    <w:rsid w:val="000560E9"/>
    <w:rsid w:val="00056350"/>
    <w:rsid w:val="0005640D"/>
    <w:rsid w:val="00056432"/>
    <w:rsid w:val="000564AD"/>
    <w:rsid w:val="0005657D"/>
    <w:rsid w:val="000565B3"/>
    <w:rsid w:val="000565F7"/>
    <w:rsid w:val="0005667F"/>
    <w:rsid w:val="00056793"/>
    <w:rsid w:val="000567D8"/>
    <w:rsid w:val="000568B8"/>
    <w:rsid w:val="00056A1D"/>
    <w:rsid w:val="00056C8E"/>
    <w:rsid w:val="00056DEC"/>
    <w:rsid w:val="00056E05"/>
    <w:rsid w:val="00056E32"/>
    <w:rsid w:val="00056E9C"/>
    <w:rsid w:val="00056FA3"/>
    <w:rsid w:val="00057013"/>
    <w:rsid w:val="0005707D"/>
    <w:rsid w:val="00057258"/>
    <w:rsid w:val="00057269"/>
    <w:rsid w:val="000572F2"/>
    <w:rsid w:val="000573BC"/>
    <w:rsid w:val="000573FC"/>
    <w:rsid w:val="0005742D"/>
    <w:rsid w:val="0005747A"/>
    <w:rsid w:val="0005752A"/>
    <w:rsid w:val="00057882"/>
    <w:rsid w:val="00057935"/>
    <w:rsid w:val="0005796D"/>
    <w:rsid w:val="00057A78"/>
    <w:rsid w:val="00057A9D"/>
    <w:rsid w:val="00057B4C"/>
    <w:rsid w:val="00057C0C"/>
    <w:rsid w:val="00060032"/>
    <w:rsid w:val="0006020C"/>
    <w:rsid w:val="00060219"/>
    <w:rsid w:val="00060363"/>
    <w:rsid w:val="0006038E"/>
    <w:rsid w:val="00060BAE"/>
    <w:rsid w:val="00060DFD"/>
    <w:rsid w:val="00060ED2"/>
    <w:rsid w:val="00061037"/>
    <w:rsid w:val="00061052"/>
    <w:rsid w:val="0006183C"/>
    <w:rsid w:val="0006190B"/>
    <w:rsid w:val="00061D68"/>
    <w:rsid w:val="00061DF7"/>
    <w:rsid w:val="00061E45"/>
    <w:rsid w:val="00061F40"/>
    <w:rsid w:val="00061F48"/>
    <w:rsid w:val="00061FF0"/>
    <w:rsid w:val="00061FF4"/>
    <w:rsid w:val="000620C4"/>
    <w:rsid w:val="000621B1"/>
    <w:rsid w:val="000623DD"/>
    <w:rsid w:val="0006283D"/>
    <w:rsid w:val="0006294B"/>
    <w:rsid w:val="00062AE8"/>
    <w:rsid w:val="00062C93"/>
    <w:rsid w:val="00062CF6"/>
    <w:rsid w:val="00062E03"/>
    <w:rsid w:val="00063539"/>
    <w:rsid w:val="00063570"/>
    <w:rsid w:val="0006367F"/>
    <w:rsid w:val="0006382C"/>
    <w:rsid w:val="00063ACC"/>
    <w:rsid w:val="00063AF5"/>
    <w:rsid w:val="00063BCE"/>
    <w:rsid w:val="00063DAD"/>
    <w:rsid w:val="00063DB1"/>
    <w:rsid w:val="00064370"/>
    <w:rsid w:val="0006438F"/>
    <w:rsid w:val="000644CA"/>
    <w:rsid w:val="00064516"/>
    <w:rsid w:val="00064766"/>
    <w:rsid w:val="00064786"/>
    <w:rsid w:val="00064BFD"/>
    <w:rsid w:val="00064E07"/>
    <w:rsid w:val="00065135"/>
    <w:rsid w:val="0006513F"/>
    <w:rsid w:val="0006514B"/>
    <w:rsid w:val="0006517B"/>
    <w:rsid w:val="0006524E"/>
    <w:rsid w:val="0006531E"/>
    <w:rsid w:val="00065324"/>
    <w:rsid w:val="00065416"/>
    <w:rsid w:val="00065593"/>
    <w:rsid w:val="000655D8"/>
    <w:rsid w:val="000655EB"/>
    <w:rsid w:val="000657C9"/>
    <w:rsid w:val="00065B3F"/>
    <w:rsid w:val="00065B89"/>
    <w:rsid w:val="00065E51"/>
    <w:rsid w:val="00065F3B"/>
    <w:rsid w:val="0006610F"/>
    <w:rsid w:val="00066147"/>
    <w:rsid w:val="00066280"/>
    <w:rsid w:val="0006629F"/>
    <w:rsid w:val="0006642A"/>
    <w:rsid w:val="00066431"/>
    <w:rsid w:val="0006647C"/>
    <w:rsid w:val="0006674A"/>
    <w:rsid w:val="0006683D"/>
    <w:rsid w:val="00066A22"/>
    <w:rsid w:val="00066AB2"/>
    <w:rsid w:val="00066AF5"/>
    <w:rsid w:val="00066BA2"/>
    <w:rsid w:val="00066D7F"/>
    <w:rsid w:val="00066DCB"/>
    <w:rsid w:val="00066E9E"/>
    <w:rsid w:val="0006705C"/>
    <w:rsid w:val="000671E6"/>
    <w:rsid w:val="0006722B"/>
    <w:rsid w:val="000672D1"/>
    <w:rsid w:val="00067326"/>
    <w:rsid w:val="000674C2"/>
    <w:rsid w:val="000675A4"/>
    <w:rsid w:val="000677FA"/>
    <w:rsid w:val="000679DA"/>
    <w:rsid w:val="00067B85"/>
    <w:rsid w:val="00067BE9"/>
    <w:rsid w:val="00067C9E"/>
    <w:rsid w:val="00067D82"/>
    <w:rsid w:val="00067DBE"/>
    <w:rsid w:val="0006BEA7"/>
    <w:rsid w:val="00070089"/>
    <w:rsid w:val="00070207"/>
    <w:rsid w:val="00070245"/>
    <w:rsid w:val="00070627"/>
    <w:rsid w:val="000708E6"/>
    <w:rsid w:val="00070933"/>
    <w:rsid w:val="00070A76"/>
    <w:rsid w:val="00070F64"/>
    <w:rsid w:val="00071276"/>
    <w:rsid w:val="00071428"/>
    <w:rsid w:val="00071AF3"/>
    <w:rsid w:val="00071AF6"/>
    <w:rsid w:val="00071BC8"/>
    <w:rsid w:val="00071C9F"/>
    <w:rsid w:val="00071F38"/>
    <w:rsid w:val="00072142"/>
    <w:rsid w:val="0007216D"/>
    <w:rsid w:val="0007239B"/>
    <w:rsid w:val="00072436"/>
    <w:rsid w:val="00072531"/>
    <w:rsid w:val="000728DA"/>
    <w:rsid w:val="000728ED"/>
    <w:rsid w:val="0007292F"/>
    <w:rsid w:val="0007296F"/>
    <w:rsid w:val="00072C5F"/>
    <w:rsid w:val="00072CF3"/>
    <w:rsid w:val="00072E15"/>
    <w:rsid w:val="00072EA8"/>
    <w:rsid w:val="00072FC3"/>
    <w:rsid w:val="00073068"/>
    <w:rsid w:val="0007307C"/>
    <w:rsid w:val="0007344A"/>
    <w:rsid w:val="0007347F"/>
    <w:rsid w:val="000735C4"/>
    <w:rsid w:val="000735EE"/>
    <w:rsid w:val="000735FD"/>
    <w:rsid w:val="00073784"/>
    <w:rsid w:val="00073880"/>
    <w:rsid w:val="000738C2"/>
    <w:rsid w:val="0007392E"/>
    <w:rsid w:val="000739C7"/>
    <w:rsid w:val="00073BA4"/>
    <w:rsid w:val="00073BFB"/>
    <w:rsid w:val="00074018"/>
    <w:rsid w:val="00074078"/>
    <w:rsid w:val="000740E7"/>
    <w:rsid w:val="00074318"/>
    <w:rsid w:val="000744DF"/>
    <w:rsid w:val="00074615"/>
    <w:rsid w:val="00074713"/>
    <w:rsid w:val="000747EA"/>
    <w:rsid w:val="00074BD1"/>
    <w:rsid w:val="00074CC9"/>
    <w:rsid w:val="00074DFE"/>
    <w:rsid w:val="00074E6E"/>
    <w:rsid w:val="00074ECD"/>
    <w:rsid w:val="00074F14"/>
    <w:rsid w:val="00074F81"/>
    <w:rsid w:val="00075074"/>
    <w:rsid w:val="0007507A"/>
    <w:rsid w:val="00075099"/>
    <w:rsid w:val="00075148"/>
    <w:rsid w:val="00075235"/>
    <w:rsid w:val="000752F5"/>
    <w:rsid w:val="0007543D"/>
    <w:rsid w:val="0007554E"/>
    <w:rsid w:val="000755C0"/>
    <w:rsid w:val="00075662"/>
    <w:rsid w:val="00075687"/>
    <w:rsid w:val="0007568C"/>
    <w:rsid w:val="00075756"/>
    <w:rsid w:val="000759D9"/>
    <w:rsid w:val="00075A98"/>
    <w:rsid w:val="00075AE4"/>
    <w:rsid w:val="00075C1D"/>
    <w:rsid w:val="00075CE7"/>
    <w:rsid w:val="00075F82"/>
    <w:rsid w:val="00075F94"/>
    <w:rsid w:val="00075FBD"/>
    <w:rsid w:val="00076131"/>
    <w:rsid w:val="00076183"/>
    <w:rsid w:val="000761D8"/>
    <w:rsid w:val="000761DA"/>
    <w:rsid w:val="000761FD"/>
    <w:rsid w:val="00076387"/>
    <w:rsid w:val="000764E9"/>
    <w:rsid w:val="000765D2"/>
    <w:rsid w:val="00076749"/>
    <w:rsid w:val="00076A6F"/>
    <w:rsid w:val="00076B86"/>
    <w:rsid w:val="00076D2D"/>
    <w:rsid w:val="00076EC8"/>
    <w:rsid w:val="000771AB"/>
    <w:rsid w:val="00077252"/>
    <w:rsid w:val="00077316"/>
    <w:rsid w:val="00077398"/>
    <w:rsid w:val="0007747E"/>
    <w:rsid w:val="000775DD"/>
    <w:rsid w:val="0007768E"/>
    <w:rsid w:val="000777FC"/>
    <w:rsid w:val="000778D8"/>
    <w:rsid w:val="000778E4"/>
    <w:rsid w:val="00077AB7"/>
    <w:rsid w:val="00077CFE"/>
    <w:rsid w:val="00077EBB"/>
    <w:rsid w:val="00077F9E"/>
    <w:rsid w:val="00077FB6"/>
    <w:rsid w:val="00080224"/>
    <w:rsid w:val="000802F0"/>
    <w:rsid w:val="000803BE"/>
    <w:rsid w:val="000804AF"/>
    <w:rsid w:val="0008053D"/>
    <w:rsid w:val="000806C6"/>
    <w:rsid w:val="000806F4"/>
    <w:rsid w:val="0008077F"/>
    <w:rsid w:val="0008093C"/>
    <w:rsid w:val="00080B7D"/>
    <w:rsid w:val="00080C22"/>
    <w:rsid w:val="00080C3F"/>
    <w:rsid w:val="00080CE8"/>
    <w:rsid w:val="00080E1E"/>
    <w:rsid w:val="00080F78"/>
    <w:rsid w:val="00080FB8"/>
    <w:rsid w:val="0008107F"/>
    <w:rsid w:val="000810CC"/>
    <w:rsid w:val="00081162"/>
    <w:rsid w:val="000811B4"/>
    <w:rsid w:val="000813D6"/>
    <w:rsid w:val="000814FE"/>
    <w:rsid w:val="00081695"/>
    <w:rsid w:val="000816DD"/>
    <w:rsid w:val="000816FD"/>
    <w:rsid w:val="00081739"/>
    <w:rsid w:val="000819B0"/>
    <w:rsid w:val="00081BCE"/>
    <w:rsid w:val="00081CA2"/>
    <w:rsid w:val="00081D7C"/>
    <w:rsid w:val="00081F42"/>
    <w:rsid w:val="00082193"/>
    <w:rsid w:val="00082200"/>
    <w:rsid w:val="000822FA"/>
    <w:rsid w:val="000823CE"/>
    <w:rsid w:val="0008242A"/>
    <w:rsid w:val="0008273F"/>
    <w:rsid w:val="000828C8"/>
    <w:rsid w:val="00082DE9"/>
    <w:rsid w:val="00082E73"/>
    <w:rsid w:val="00082F5D"/>
    <w:rsid w:val="0008307B"/>
    <w:rsid w:val="00083302"/>
    <w:rsid w:val="00083447"/>
    <w:rsid w:val="000836A4"/>
    <w:rsid w:val="000836FF"/>
    <w:rsid w:val="00083783"/>
    <w:rsid w:val="000838D4"/>
    <w:rsid w:val="000838DA"/>
    <w:rsid w:val="000838F9"/>
    <w:rsid w:val="0008390C"/>
    <w:rsid w:val="00083BC7"/>
    <w:rsid w:val="00083BEB"/>
    <w:rsid w:val="00083C19"/>
    <w:rsid w:val="00083C6E"/>
    <w:rsid w:val="0008403A"/>
    <w:rsid w:val="00084126"/>
    <w:rsid w:val="0008418D"/>
    <w:rsid w:val="000845DD"/>
    <w:rsid w:val="00084606"/>
    <w:rsid w:val="00084765"/>
    <w:rsid w:val="00084B23"/>
    <w:rsid w:val="00084BD2"/>
    <w:rsid w:val="00084C77"/>
    <w:rsid w:val="00084CDA"/>
    <w:rsid w:val="00084CE7"/>
    <w:rsid w:val="00084EC3"/>
    <w:rsid w:val="00084F60"/>
    <w:rsid w:val="00085281"/>
    <w:rsid w:val="000854CF"/>
    <w:rsid w:val="0008599A"/>
    <w:rsid w:val="00085BED"/>
    <w:rsid w:val="00085C4E"/>
    <w:rsid w:val="00085E1B"/>
    <w:rsid w:val="0008609B"/>
    <w:rsid w:val="00086190"/>
    <w:rsid w:val="000863AF"/>
    <w:rsid w:val="00086418"/>
    <w:rsid w:val="000864F8"/>
    <w:rsid w:val="0008656B"/>
    <w:rsid w:val="00086623"/>
    <w:rsid w:val="000867E9"/>
    <w:rsid w:val="00086948"/>
    <w:rsid w:val="00086AA5"/>
    <w:rsid w:val="00086C02"/>
    <w:rsid w:val="00086C10"/>
    <w:rsid w:val="00086C95"/>
    <w:rsid w:val="00086F8C"/>
    <w:rsid w:val="00087012"/>
    <w:rsid w:val="00087204"/>
    <w:rsid w:val="00087368"/>
    <w:rsid w:val="00087409"/>
    <w:rsid w:val="000874F9"/>
    <w:rsid w:val="00087A4D"/>
    <w:rsid w:val="00087BB7"/>
    <w:rsid w:val="00087F41"/>
    <w:rsid w:val="00087F68"/>
    <w:rsid w:val="00087FDD"/>
    <w:rsid w:val="00090126"/>
    <w:rsid w:val="00090145"/>
    <w:rsid w:val="00090379"/>
    <w:rsid w:val="000903D2"/>
    <w:rsid w:val="00090578"/>
    <w:rsid w:val="00090AE1"/>
    <w:rsid w:val="00090C15"/>
    <w:rsid w:val="00090ED0"/>
    <w:rsid w:val="00090F2C"/>
    <w:rsid w:val="00090FDA"/>
    <w:rsid w:val="00091120"/>
    <w:rsid w:val="00091191"/>
    <w:rsid w:val="000912DD"/>
    <w:rsid w:val="00091427"/>
    <w:rsid w:val="00091499"/>
    <w:rsid w:val="000916F8"/>
    <w:rsid w:val="0009188D"/>
    <w:rsid w:val="00091A28"/>
    <w:rsid w:val="00091B5B"/>
    <w:rsid w:val="00091B99"/>
    <w:rsid w:val="00091D2F"/>
    <w:rsid w:val="00091DFD"/>
    <w:rsid w:val="00091E7E"/>
    <w:rsid w:val="00092297"/>
    <w:rsid w:val="000924E9"/>
    <w:rsid w:val="000926CE"/>
    <w:rsid w:val="000927EA"/>
    <w:rsid w:val="00092837"/>
    <w:rsid w:val="00092842"/>
    <w:rsid w:val="00092898"/>
    <w:rsid w:val="0009291F"/>
    <w:rsid w:val="00092982"/>
    <w:rsid w:val="00092987"/>
    <w:rsid w:val="00092A25"/>
    <w:rsid w:val="00092F25"/>
    <w:rsid w:val="000930E1"/>
    <w:rsid w:val="000932A5"/>
    <w:rsid w:val="000932B7"/>
    <w:rsid w:val="000932E5"/>
    <w:rsid w:val="000933ED"/>
    <w:rsid w:val="00093533"/>
    <w:rsid w:val="0009354C"/>
    <w:rsid w:val="00093650"/>
    <w:rsid w:val="000936A8"/>
    <w:rsid w:val="000938ED"/>
    <w:rsid w:val="000939AD"/>
    <w:rsid w:val="000939C7"/>
    <w:rsid w:val="00093BBD"/>
    <w:rsid w:val="00093C9B"/>
    <w:rsid w:val="00093CDE"/>
    <w:rsid w:val="00093DE3"/>
    <w:rsid w:val="00093E83"/>
    <w:rsid w:val="00093F02"/>
    <w:rsid w:val="0009427A"/>
    <w:rsid w:val="000942C3"/>
    <w:rsid w:val="0009456C"/>
    <w:rsid w:val="00094653"/>
    <w:rsid w:val="00094AD2"/>
    <w:rsid w:val="00094B28"/>
    <w:rsid w:val="00094C2E"/>
    <w:rsid w:val="00094F75"/>
    <w:rsid w:val="00094FC7"/>
    <w:rsid w:val="0009515E"/>
    <w:rsid w:val="0009525C"/>
    <w:rsid w:val="000952EC"/>
    <w:rsid w:val="0009545D"/>
    <w:rsid w:val="00095498"/>
    <w:rsid w:val="0009558B"/>
    <w:rsid w:val="000955FF"/>
    <w:rsid w:val="0009585C"/>
    <w:rsid w:val="00095A31"/>
    <w:rsid w:val="00095AE9"/>
    <w:rsid w:val="00095B2B"/>
    <w:rsid w:val="00095E1D"/>
    <w:rsid w:val="00095E34"/>
    <w:rsid w:val="00095EDC"/>
    <w:rsid w:val="00095FB3"/>
    <w:rsid w:val="00096072"/>
    <w:rsid w:val="000961F7"/>
    <w:rsid w:val="00096524"/>
    <w:rsid w:val="000965EC"/>
    <w:rsid w:val="00096627"/>
    <w:rsid w:val="00096913"/>
    <w:rsid w:val="00096B4A"/>
    <w:rsid w:val="00096C66"/>
    <w:rsid w:val="00096DBE"/>
    <w:rsid w:val="00096E99"/>
    <w:rsid w:val="00096FAE"/>
    <w:rsid w:val="0009736B"/>
    <w:rsid w:val="000973AF"/>
    <w:rsid w:val="000975F4"/>
    <w:rsid w:val="00097677"/>
    <w:rsid w:val="0009773D"/>
    <w:rsid w:val="000978A5"/>
    <w:rsid w:val="000979A4"/>
    <w:rsid w:val="000979FA"/>
    <w:rsid w:val="00097A02"/>
    <w:rsid w:val="00097D6E"/>
    <w:rsid w:val="0009CC59"/>
    <w:rsid w:val="000A02C0"/>
    <w:rsid w:val="000A0361"/>
    <w:rsid w:val="000A037D"/>
    <w:rsid w:val="000A0496"/>
    <w:rsid w:val="000A0627"/>
    <w:rsid w:val="000A0A87"/>
    <w:rsid w:val="000A0BCD"/>
    <w:rsid w:val="000A0F40"/>
    <w:rsid w:val="000A1243"/>
    <w:rsid w:val="000A13DA"/>
    <w:rsid w:val="000A1580"/>
    <w:rsid w:val="000A169D"/>
    <w:rsid w:val="000A1744"/>
    <w:rsid w:val="000A1880"/>
    <w:rsid w:val="000A18DE"/>
    <w:rsid w:val="000A1948"/>
    <w:rsid w:val="000A19AC"/>
    <w:rsid w:val="000A1A30"/>
    <w:rsid w:val="000A1A47"/>
    <w:rsid w:val="000A1A56"/>
    <w:rsid w:val="000A1AC4"/>
    <w:rsid w:val="000A1B7F"/>
    <w:rsid w:val="000A1C6B"/>
    <w:rsid w:val="000A1D69"/>
    <w:rsid w:val="000A1D85"/>
    <w:rsid w:val="000A1E0D"/>
    <w:rsid w:val="000A1E67"/>
    <w:rsid w:val="000A1E84"/>
    <w:rsid w:val="000A1F09"/>
    <w:rsid w:val="000A1F5B"/>
    <w:rsid w:val="000A21A8"/>
    <w:rsid w:val="000A21C0"/>
    <w:rsid w:val="000A230B"/>
    <w:rsid w:val="000A24A7"/>
    <w:rsid w:val="000A24AD"/>
    <w:rsid w:val="000A24BF"/>
    <w:rsid w:val="000A25FD"/>
    <w:rsid w:val="000A2645"/>
    <w:rsid w:val="000A2649"/>
    <w:rsid w:val="000A2774"/>
    <w:rsid w:val="000A2824"/>
    <w:rsid w:val="000A2884"/>
    <w:rsid w:val="000A2945"/>
    <w:rsid w:val="000A29EE"/>
    <w:rsid w:val="000A2C17"/>
    <w:rsid w:val="000A2C6D"/>
    <w:rsid w:val="000A2D6A"/>
    <w:rsid w:val="000A2D9E"/>
    <w:rsid w:val="000A2E25"/>
    <w:rsid w:val="000A306A"/>
    <w:rsid w:val="000A3097"/>
    <w:rsid w:val="000A31B5"/>
    <w:rsid w:val="000A3483"/>
    <w:rsid w:val="000A348D"/>
    <w:rsid w:val="000A34CC"/>
    <w:rsid w:val="000A34FB"/>
    <w:rsid w:val="000A3569"/>
    <w:rsid w:val="000A35C1"/>
    <w:rsid w:val="000A369E"/>
    <w:rsid w:val="000A36C8"/>
    <w:rsid w:val="000A37AF"/>
    <w:rsid w:val="000A39C0"/>
    <w:rsid w:val="000A3A4E"/>
    <w:rsid w:val="000A3CF3"/>
    <w:rsid w:val="000A3EF3"/>
    <w:rsid w:val="000A4029"/>
    <w:rsid w:val="000A4032"/>
    <w:rsid w:val="000A40CC"/>
    <w:rsid w:val="000A4275"/>
    <w:rsid w:val="000A42C5"/>
    <w:rsid w:val="000A4543"/>
    <w:rsid w:val="000A4642"/>
    <w:rsid w:val="000A4925"/>
    <w:rsid w:val="000A4CB9"/>
    <w:rsid w:val="000A4F17"/>
    <w:rsid w:val="000A4FAB"/>
    <w:rsid w:val="000A4FBE"/>
    <w:rsid w:val="000A5157"/>
    <w:rsid w:val="000A535A"/>
    <w:rsid w:val="000A5591"/>
    <w:rsid w:val="000A55BD"/>
    <w:rsid w:val="000A55DF"/>
    <w:rsid w:val="000A585F"/>
    <w:rsid w:val="000A58DF"/>
    <w:rsid w:val="000A5A14"/>
    <w:rsid w:val="000A5A66"/>
    <w:rsid w:val="000A5C63"/>
    <w:rsid w:val="000A5CAC"/>
    <w:rsid w:val="000A5CF5"/>
    <w:rsid w:val="000A61A5"/>
    <w:rsid w:val="000A638F"/>
    <w:rsid w:val="000A6465"/>
    <w:rsid w:val="000A64FC"/>
    <w:rsid w:val="000A6580"/>
    <w:rsid w:val="000A668B"/>
    <w:rsid w:val="000A66EA"/>
    <w:rsid w:val="000A6907"/>
    <w:rsid w:val="000A6A98"/>
    <w:rsid w:val="000A6BE9"/>
    <w:rsid w:val="000A6C06"/>
    <w:rsid w:val="000A6E7F"/>
    <w:rsid w:val="000A6F00"/>
    <w:rsid w:val="000A6F15"/>
    <w:rsid w:val="000A700B"/>
    <w:rsid w:val="000A7382"/>
    <w:rsid w:val="000A7684"/>
    <w:rsid w:val="000A7776"/>
    <w:rsid w:val="000A77C2"/>
    <w:rsid w:val="000A7853"/>
    <w:rsid w:val="000A7864"/>
    <w:rsid w:val="000A793E"/>
    <w:rsid w:val="000A796A"/>
    <w:rsid w:val="000A79DB"/>
    <w:rsid w:val="000A7AD7"/>
    <w:rsid w:val="000A7C32"/>
    <w:rsid w:val="000A7DFA"/>
    <w:rsid w:val="000A7E7B"/>
    <w:rsid w:val="000A7F33"/>
    <w:rsid w:val="000B00F3"/>
    <w:rsid w:val="000B01A4"/>
    <w:rsid w:val="000B0271"/>
    <w:rsid w:val="000B03A6"/>
    <w:rsid w:val="000B0448"/>
    <w:rsid w:val="000B0480"/>
    <w:rsid w:val="000B048B"/>
    <w:rsid w:val="000B049C"/>
    <w:rsid w:val="000B054C"/>
    <w:rsid w:val="000B076C"/>
    <w:rsid w:val="000B0782"/>
    <w:rsid w:val="000B08F6"/>
    <w:rsid w:val="000B091A"/>
    <w:rsid w:val="000B09F4"/>
    <w:rsid w:val="000B0AA2"/>
    <w:rsid w:val="000B0AC7"/>
    <w:rsid w:val="000B0B78"/>
    <w:rsid w:val="000B0C33"/>
    <w:rsid w:val="000B0C39"/>
    <w:rsid w:val="000B0E83"/>
    <w:rsid w:val="000B0EC6"/>
    <w:rsid w:val="000B116A"/>
    <w:rsid w:val="000B1433"/>
    <w:rsid w:val="000B148C"/>
    <w:rsid w:val="000B14D0"/>
    <w:rsid w:val="000B1846"/>
    <w:rsid w:val="000B18E1"/>
    <w:rsid w:val="000B1AA1"/>
    <w:rsid w:val="000B1B53"/>
    <w:rsid w:val="000B1EE3"/>
    <w:rsid w:val="000B214D"/>
    <w:rsid w:val="000B21AE"/>
    <w:rsid w:val="000B2246"/>
    <w:rsid w:val="000B228C"/>
    <w:rsid w:val="000B27F8"/>
    <w:rsid w:val="000B2909"/>
    <w:rsid w:val="000B2A4B"/>
    <w:rsid w:val="000B2B69"/>
    <w:rsid w:val="000B2C74"/>
    <w:rsid w:val="000B2CFB"/>
    <w:rsid w:val="000B2D69"/>
    <w:rsid w:val="000B2E41"/>
    <w:rsid w:val="000B3191"/>
    <w:rsid w:val="000B32E9"/>
    <w:rsid w:val="000B3312"/>
    <w:rsid w:val="000B3429"/>
    <w:rsid w:val="000B35DE"/>
    <w:rsid w:val="000B3636"/>
    <w:rsid w:val="000B36DB"/>
    <w:rsid w:val="000B39C4"/>
    <w:rsid w:val="000B3A89"/>
    <w:rsid w:val="000B3AAB"/>
    <w:rsid w:val="000B3C82"/>
    <w:rsid w:val="000B3DA9"/>
    <w:rsid w:val="000B3EE3"/>
    <w:rsid w:val="000B4499"/>
    <w:rsid w:val="000B454E"/>
    <w:rsid w:val="000B45FA"/>
    <w:rsid w:val="000B468B"/>
    <w:rsid w:val="000B4720"/>
    <w:rsid w:val="000B4735"/>
    <w:rsid w:val="000B491E"/>
    <w:rsid w:val="000B49C2"/>
    <w:rsid w:val="000B4B51"/>
    <w:rsid w:val="000B4C4C"/>
    <w:rsid w:val="000B4C68"/>
    <w:rsid w:val="000B4C94"/>
    <w:rsid w:val="000B4CFD"/>
    <w:rsid w:val="000B4DAD"/>
    <w:rsid w:val="000B5016"/>
    <w:rsid w:val="000B50DF"/>
    <w:rsid w:val="000B539E"/>
    <w:rsid w:val="000B545A"/>
    <w:rsid w:val="000B57BB"/>
    <w:rsid w:val="000B5839"/>
    <w:rsid w:val="000B584C"/>
    <w:rsid w:val="000B58ED"/>
    <w:rsid w:val="000B5986"/>
    <w:rsid w:val="000B5D2F"/>
    <w:rsid w:val="000B60EA"/>
    <w:rsid w:val="000B618B"/>
    <w:rsid w:val="000B61F1"/>
    <w:rsid w:val="000B6277"/>
    <w:rsid w:val="000B6537"/>
    <w:rsid w:val="000B66A2"/>
    <w:rsid w:val="000B677B"/>
    <w:rsid w:val="000B67C5"/>
    <w:rsid w:val="000B69CC"/>
    <w:rsid w:val="000B69DA"/>
    <w:rsid w:val="000B6A81"/>
    <w:rsid w:val="000B6D15"/>
    <w:rsid w:val="000B6DDC"/>
    <w:rsid w:val="000B6EB0"/>
    <w:rsid w:val="000B6EC0"/>
    <w:rsid w:val="000B6ECB"/>
    <w:rsid w:val="000B6ED8"/>
    <w:rsid w:val="000B7036"/>
    <w:rsid w:val="000B71EE"/>
    <w:rsid w:val="000B71F0"/>
    <w:rsid w:val="000B7362"/>
    <w:rsid w:val="000B73DD"/>
    <w:rsid w:val="000B751E"/>
    <w:rsid w:val="000B77A1"/>
    <w:rsid w:val="000B780A"/>
    <w:rsid w:val="000B79A6"/>
    <w:rsid w:val="000B7B52"/>
    <w:rsid w:val="000B7BF7"/>
    <w:rsid w:val="000B7C10"/>
    <w:rsid w:val="000B7D26"/>
    <w:rsid w:val="000B7D50"/>
    <w:rsid w:val="000B7D93"/>
    <w:rsid w:val="000B7D9A"/>
    <w:rsid w:val="000C0142"/>
    <w:rsid w:val="000C0275"/>
    <w:rsid w:val="000C02E8"/>
    <w:rsid w:val="000C0452"/>
    <w:rsid w:val="000C05E6"/>
    <w:rsid w:val="000C08F8"/>
    <w:rsid w:val="000C0914"/>
    <w:rsid w:val="000C0981"/>
    <w:rsid w:val="000C0991"/>
    <w:rsid w:val="000C0B7F"/>
    <w:rsid w:val="000C0BC9"/>
    <w:rsid w:val="000C0C39"/>
    <w:rsid w:val="000C0C59"/>
    <w:rsid w:val="000C0C83"/>
    <w:rsid w:val="000C0DB1"/>
    <w:rsid w:val="000C0E35"/>
    <w:rsid w:val="000C0FAD"/>
    <w:rsid w:val="000C1023"/>
    <w:rsid w:val="000C1103"/>
    <w:rsid w:val="000C14A8"/>
    <w:rsid w:val="000C156B"/>
    <w:rsid w:val="000C16AF"/>
    <w:rsid w:val="000C172A"/>
    <w:rsid w:val="000C1AF6"/>
    <w:rsid w:val="000C1B33"/>
    <w:rsid w:val="000C1D53"/>
    <w:rsid w:val="000C1F63"/>
    <w:rsid w:val="000C208A"/>
    <w:rsid w:val="000C20EA"/>
    <w:rsid w:val="000C21AD"/>
    <w:rsid w:val="000C23F7"/>
    <w:rsid w:val="000C2455"/>
    <w:rsid w:val="000C262D"/>
    <w:rsid w:val="000C266A"/>
    <w:rsid w:val="000C282F"/>
    <w:rsid w:val="000C286C"/>
    <w:rsid w:val="000C28E6"/>
    <w:rsid w:val="000C29DE"/>
    <w:rsid w:val="000C2A64"/>
    <w:rsid w:val="000C2ABA"/>
    <w:rsid w:val="000C2F98"/>
    <w:rsid w:val="000C303F"/>
    <w:rsid w:val="000C3127"/>
    <w:rsid w:val="000C31DC"/>
    <w:rsid w:val="000C324F"/>
    <w:rsid w:val="000C34F0"/>
    <w:rsid w:val="000C3564"/>
    <w:rsid w:val="000C3720"/>
    <w:rsid w:val="000C3F11"/>
    <w:rsid w:val="000C3F20"/>
    <w:rsid w:val="000C3F6C"/>
    <w:rsid w:val="000C3FA5"/>
    <w:rsid w:val="000C42CF"/>
    <w:rsid w:val="000C4342"/>
    <w:rsid w:val="000C49CE"/>
    <w:rsid w:val="000C4A0F"/>
    <w:rsid w:val="000C4A43"/>
    <w:rsid w:val="000C4ABD"/>
    <w:rsid w:val="000C4B65"/>
    <w:rsid w:val="000C4BF7"/>
    <w:rsid w:val="000C4F2C"/>
    <w:rsid w:val="000C50A9"/>
    <w:rsid w:val="000C510E"/>
    <w:rsid w:val="000C515A"/>
    <w:rsid w:val="000C51FF"/>
    <w:rsid w:val="000C55B2"/>
    <w:rsid w:val="000C581C"/>
    <w:rsid w:val="000C5A10"/>
    <w:rsid w:val="000C5B0E"/>
    <w:rsid w:val="000C5CA5"/>
    <w:rsid w:val="000C5D32"/>
    <w:rsid w:val="000C5DBF"/>
    <w:rsid w:val="000C5ED6"/>
    <w:rsid w:val="000C603F"/>
    <w:rsid w:val="000C63A4"/>
    <w:rsid w:val="000C6439"/>
    <w:rsid w:val="000C6496"/>
    <w:rsid w:val="000C64AF"/>
    <w:rsid w:val="000C679B"/>
    <w:rsid w:val="000C68B7"/>
    <w:rsid w:val="000C6AEC"/>
    <w:rsid w:val="000C6B54"/>
    <w:rsid w:val="000C6C3D"/>
    <w:rsid w:val="000C6F9C"/>
    <w:rsid w:val="000C7084"/>
    <w:rsid w:val="000C71FD"/>
    <w:rsid w:val="000C7223"/>
    <w:rsid w:val="000C734C"/>
    <w:rsid w:val="000C7358"/>
    <w:rsid w:val="000C735A"/>
    <w:rsid w:val="000C7486"/>
    <w:rsid w:val="000C7669"/>
    <w:rsid w:val="000C76F6"/>
    <w:rsid w:val="000C77CC"/>
    <w:rsid w:val="000C7BE7"/>
    <w:rsid w:val="000C7C12"/>
    <w:rsid w:val="000C7D39"/>
    <w:rsid w:val="000C7D9C"/>
    <w:rsid w:val="000C7DE8"/>
    <w:rsid w:val="000C7DEF"/>
    <w:rsid w:val="000D00EC"/>
    <w:rsid w:val="000D018B"/>
    <w:rsid w:val="000D01F1"/>
    <w:rsid w:val="000D0340"/>
    <w:rsid w:val="000D03FC"/>
    <w:rsid w:val="000D06A2"/>
    <w:rsid w:val="000D07C2"/>
    <w:rsid w:val="000D0968"/>
    <w:rsid w:val="000D09FC"/>
    <w:rsid w:val="000D0A1A"/>
    <w:rsid w:val="000D0B8D"/>
    <w:rsid w:val="000D0D65"/>
    <w:rsid w:val="000D0E8E"/>
    <w:rsid w:val="000D0EFD"/>
    <w:rsid w:val="000D1060"/>
    <w:rsid w:val="000D118B"/>
    <w:rsid w:val="000D1202"/>
    <w:rsid w:val="000D128C"/>
    <w:rsid w:val="000D1395"/>
    <w:rsid w:val="000D13DD"/>
    <w:rsid w:val="000D18D3"/>
    <w:rsid w:val="000D19AE"/>
    <w:rsid w:val="000D19AF"/>
    <w:rsid w:val="000D1B12"/>
    <w:rsid w:val="000D1B83"/>
    <w:rsid w:val="000D1C59"/>
    <w:rsid w:val="000D1D1C"/>
    <w:rsid w:val="000D1D7A"/>
    <w:rsid w:val="000D1E41"/>
    <w:rsid w:val="000D1F0E"/>
    <w:rsid w:val="000D1FCD"/>
    <w:rsid w:val="000D1FDB"/>
    <w:rsid w:val="000D213C"/>
    <w:rsid w:val="000D225E"/>
    <w:rsid w:val="000D22DE"/>
    <w:rsid w:val="000D2543"/>
    <w:rsid w:val="000D27B6"/>
    <w:rsid w:val="000D27C1"/>
    <w:rsid w:val="000D2B6A"/>
    <w:rsid w:val="000D2C14"/>
    <w:rsid w:val="000D2C80"/>
    <w:rsid w:val="000D2D47"/>
    <w:rsid w:val="000D2E7B"/>
    <w:rsid w:val="000D2EA7"/>
    <w:rsid w:val="000D304B"/>
    <w:rsid w:val="000D3057"/>
    <w:rsid w:val="000D3086"/>
    <w:rsid w:val="000D31B7"/>
    <w:rsid w:val="000D3405"/>
    <w:rsid w:val="000D374B"/>
    <w:rsid w:val="000D37A7"/>
    <w:rsid w:val="000D39EE"/>
    <w:rsid w:val="000D3A2E"/>
    <w:rsid w:val="000D3ABB"/>
    <w:rsid w:val="000D3BDA"/>
    <w:rsid w:val="000D3C11"/>
    <w:rsid w:val="000D3DC9"/>
    <w:rsid w:val="000D3E73"/>
    <w:rsid w:val="000D3FD2"/>
    <w:rsid w:val="000D447A"/>
    <w:rsid w:val="000D4576"/>
    <w:rsid w:val="000D45D7"/>
    <w:rsid w:val="000D466A"/>
    <w:rsid w:val="000D4784"/>
    <w:rsid w:val="000D4A16"/>
    <w:rsid w:val="000D4B5F"/>
    <w:rsid w:val="000D4D08"/>
    <w:rsid w:val="000D50B8"/>
    <w:rsid w:val="000D5203"/>
    <w:rsid w:val="000D5258"/>
    <w:rsid w:val="000D5306"/>
    <w:rsid w:val="000D539F"/>
    <w:rsid w:val="000D53D9"/>
    <w:rsid w:val="000D5408"/>
    <w:rsid w:val="000D554B"/>
    <w:rsid w:val="000D5672"/>
    <w:rsid w:val="000D569E"/>
    <w:rsid w:val="000D5A83"/>
    <w:rsid w:val="000D5AAB"/>
    <w:rsid w:val="000D5ABE"/>
    <w:rsid w:val="000D5BC3"/>
    <w:rsid w:val="000D5BEF"/>
    <w:rsid w:val="000D5D94"/>
    <w:rsid w:val="000D5FCF"/>
    <w:rsid w:val="000D6145"/>
    <w:rsid w:val="000D61FB"/>
    <w:rsid w:val="000D62E5"/>
    <w:rsid w:val="000D63C3"/>
    <w:rsid w:val="000D64FA"/>
    <w:rsid w:val="000D69C5"/>
    <w:rsid w:val="000D6C3F"/>
    <w:rsid w:val="000D6C93"/>
    <w:rsid w:val="000D6CC5"/>
    <w:rsid w:val="000D6D25"/>
    <w:rsid w:val="000D6D92"/>
    <w:rsid w:val="000D7081"/>
    <w:rsid w:val="000D71E3"/>
    <w:rsid w:val="000D731D"/>
    <w:rsid w:val="000D7371"/>
    <w:rsid w:val="000D74A3"/>
    <w:rsid w:val="000D750A"/>
    <w:rsid w:val="000D76BA"/>
    <w:rsid w:val="000D7703"/>
    <w:rsid w:val="000D7775"/>
    <w:rsid w:val="000D7A02"/>
    <w:rsid w:val="000D7A0B"/>
    <w:rsid w:val="000E01CD"/>
    <w:rsid w:val="000E033E"/>
    <w:rsid w:val="000E042C"/>
    <w:rsid w:val="000E0633"/>
    <w:rsid w:val="000E06C8"/>
    <w:rsid w:val="000E07EC"/>
    <w:rsid w:val="000E0B96"/>
    <w:rsid w:val="000E0C48"/>
    <w:rsid w:val="000E0C65"/>
    <w:rsid w:val="000E1013"/>
    <w:rsid w:val="000E10D4"/>
    <w:rsid w:val="000E112A"/>
    <w:rsid w:val="000E1169"/>
    <w:rsid w:val="000E12A6"/>
    <w:rsid w:val="000E13A1"/>
    <w:rsid w:val="000E13B0"/>
    <w:rsid w:val="000E1768"/>
    <w:rsid w:val="000E17C8"/>
    <w:rsid w:val="000E18D1"/>
    <w:rsid w:val="000E19E4"/>
    <w:rsid w:val="000E1A62"/>
    <w:rsid w:val="000E1A83"/>
    <w:rsid w:val="000E1B1C"/>
    <w:rsid w:val="000E1B82"/>
    <w:rsid w:val="000E1E41"/>
    <w:rsid w:val="000E1F0D"/>
    <w:rsid w:val="000E202C"/>
    <w:rsid w:val="000E2225"/>
    <w:rsid w:val="000E2467"/>
    <w:rsid w:val="000E24D9"/>
    <w:rsid w:val="000E2789"/>
    <w:rsid w:val="000E2820"/>
    <w:rsid w:val="000E2983"/>
    <w:rsid w:val="000E29C0"/>
    <w:rsid w:val="000E29C8"/>
    <w:rsid w:val="000E29D6"/>
    <w:rsid w:val="000E2A9F"/>
    <w:rsid w:val="000E2B74"/>
    <w:rsid w:val="000E306F"/>
    <w:rsid w:val="000E3298"/>
    <w:rsid w:val="000E340F"/>
    <w:rsid w:val="000E3A7C"/>
    <w:rsid w:val="000E3C73"/>
    <w:rsid w:val="000E3CAB"/>
    <w:rsid w:val="000E3DBC"/>
    <w:rsid w:val="000E401E"/>
    <w:rsid w:val="000E41AC"/>
    <w:rsid w:val="000E4315"/>
    <w:rsid w:val="000E4463"/>
    <w:rsid w:val="000E451A"/>
    <w:rsid w:val="000E4633"/>
    <w:rsid w:val="000E463C"/>
    <w:rsid w:val="000E4764"/>
    <w:rsid w:val="000E4923"/>
    <w:rsid w:val="000E4B9A"/>
    <w:rsid w:val="000E4BC1"/>
    <w:rsid w:val="000E4D47"/>
    <w:rsid w:val="000E4F53"/>
    <w:rsid w:val="000E569E"/>
    <w:rsid w:val="000E5793"/>
    <w:rsid w:val="000E57B3"/>
    <w:rsid w:val="000E580F"/>
    <w:rsid w:val="000E5A71"/>
    <w:rsid w:val="000E5AA0"/>
    <w:rsid w:val="000E5E35"/>
    <w:rsid w:val="000E5EE5"/>
    <w:rsid w:val="000E5FF3"/>
    <w:rsid w:val="000E6021"/>
    <w:rsid w:val="000E6030"/>
    <w:rsid w:val="000E6107"/>
    <w:rsid w:val="000E63D2"/>
    <w:rsid w:val="000E6450"/>
    <w:rsid w:val="000E6679"/>
    <w:rsid w:val="000E671A"/>
    <w:rsid w:val="000E6821"/>
    <w:rsid w:val="000E6837"/>
    <w:rsid w:val="000E68AE"/>
    <w:rsid w:val="000E69C2"/>
    <w:rsid w:val="000E6A6E"/>
    <w:rsid w:val="000E6E62"/>
    <w:rsid w:val="000E6F28"/>
    <w:rsid w:val="000E7043"/>
    <w:rsid w:val="000E70AC"/>
    <w:rsid w:val="000E7447"/>
    <w:rsid w:val="000E7588"/>
    <w:rsid w:val="000E7677"/>
    <w:rsid w:val="000E76DA"/>
    <w:rsid w:val="000E76F6"/>
    <w:rsid w:val="000E7B23"/>
    <w:rsid w:val="000E7BCF"/>
    <w:rsid w:val="000E7CD3"/>
    <w:rsid w:val="000E7DB4"/>
    <w:rsid w:val="000E7DFE"/>
    <w:rsid w:val="000E7E99"/>
    <w:rsid w:val="000E9AD3"/>
    <w:rsid w:val="000F00D4"/>
    <w:rsid w:val="000F0162"/>
    <w:rsid w:val="000F02D5"/>
    <w:rsid w:val="000F0308"/>
    <w:rsid w:val="000F03CC"/>
    <w:rsid w:val="000F045D"/>
    <w:rsid w:val="000F0671"/>
    <w:rsid w:val="000F067C"/>
    <w:rsid w:val="000F07B9"/>
    <w:rsid w:val="000F07CE"/>
    <w:rsid w:val="000F07FE"/>
    <w:rsid w:val="000F0954"/>
    <w:rsid w:val="000F0998"/>
    <w:rsid w:val="000F0AA4"/>
    <w:rsid w:val="000F101B"/>
    <w:rsid w:val="000F1093"/>
    <w:rsid w:val="000F1207"/>
    <w:rsid w:val="000F1399"/>
    <w:rsid w:val="000F13E3"/>
    <w:rsid w:val="000F140A"/>
    <w:rsid w:val="000F14C0"/>
    <w:rsid w:val="000F1516"/>
    <w:rsid w:val="000F1588"/>
    <w:rsid w:val="000F1618"/>
    <w:rsid w:val="000F1709"/>
    <w:rsid w:val="000F1731"/>
    <w:rsid w:val="000F17A3"/>
    <w:rsid w:val="000F184E"/>
    <w:rsid w:val="000F1B59"/>
    <w:rsid w:val="000F1F52"/>
    <w:rsid w:val="000F200F"/>
    <w:rsid w:val="000F21EB"/>
    <w:rsid w:val="000F2269"/>
    <w:rsid w:val="000F256E"/>
    <w:rsid w:val="000F26E9"/>
    <w:rsid w:val="000F2706"/>
    <w:rsid w:val="000F2767"/>
    <w:rsid w:val="000F2790"/>
    <w:rsid w:val="000F2808"/>
    <w:rsid w:val="000F2884"/>
    <w:rsid w:val="000F298A"/>
    <w:rsid w:val="000F2AE2"/>
    <w:rsid w:val="000F2B18"/>
    <w:rsid w:val="000F2B30"/>
    <w:rsid w:val="000F2C2A"/>
    <w:rsid w:val="000F2D3D"/>
    <w:rsid w:val="000F2DD3"/>
    <w:rsid w:val="000F2E8C"/>
    <w:rsid w:val="000F31C3"/>
    <w:rsid w:val="000F3452"/>
    <w:rsid w:val="000F3518"/>
    <w:rsid w:val="000F36E2"/>
    <w:rsid w:val="000F3803"/>
    <w:rsid w:val="000F397F"/>
    <w:rsid w:val="000F3B05"/>
    <w:rsid w:val="000F3C3A"/>
    <w:rsid w:val="000F3CA0"/>
    <w:rsid w:val="000F3D68"/>
    <w:rsid w:val="000F3E5A"/>
    <w:rsid w:val="000F3F0B"/>
    <w:rsid w:val="000F4009"/>
    <w:rsid w:val="000F4273"/>
    <w:rsid w:val="000F427D"/>
    <w:rsid w:val="000F42B6"/>
    <w:rsid w:val="000F4424"/>
    <w:rsid w:val="000F4437"/>
    <w:rsid w:val="000F458E"/>
    <w:rsid w:val="000F4694"/>
    <w:rsid w:val="000F46E9"/>
    <w:rsid w:val="000F4CC2"/>
    <w:rsid w:val="000F4F2F"/>
    <w:rsid w:val="000F4FE7"/>
    <w:rsid w:val="000F50A4"/>
    <w:rsid w:val="000F5125"/>
    <w:rsid w:val="000F5140"/>
    <w:rsid w:val="000F54C9"/>
    <w:rsid w:val="000F55E1"/>
    <w:rsid w:val="000F56BA"/>
    <w:rsid w:val="000F5B47"/>
    <w:rsid w:val="000F5C76"/>
    <w:rsid w:val="000F5CC9"/>
    <w:rsid w:val="000F5DAB"/>
    <w:rsid w:val="000F5E5C"/>
    <w:rsid w:val="000F6480"/>
    <w:rsid w:val="000F64FF"/>
    <w:rsid w:val="000F6544"/>
    <w:rsid w:val="000F6556"/>
    <w:rsid w:val="000F6680"/>
    <w:rsid w:val="000F6692"/>
    <w:rsid w:val="000F68D4"/>
    <w:rsid w:val="000F69A5"/>
    <w:rsid w:val="000F6B8B"/>
    <w:rsid w:val="000F6C4E"/>
    <w:rsid w:val="000F6D44"/>
    <w:rsid w:val="000F6D47"/>
    <w:rsid w:val="000F733B"/>
    <w:rsid w:val="000F73C4"/>
    <w:rsid w:val="000F750A"/>
    <w:rsid w:val="000F7633"/>
    <w:rsid w:val="000F7A79"/>
    <w:rsid w:val="000F7B68"/>
    <w:rsid w:val="000F7E2E"/>
    <w:rsid w:val="00100055"/>
    <w:rsid w:val="001000A3"/>
    <w:rsid w:val="0010027A"/>
    <w:rsid w:val="0010055B"/>
    <w:rsid w:val="001005BD"/>
    <w:rsid w:val="0010069B"/>
    <w:rsid w:val="0010089C"/>
    <w:rsid w:val="00100965"/>
    <w:rsid w:val="00100971"/>
    <w:rsid w:val="00100A9E"/>
    <w:rsid w:val="00100AFC"/>
    <w:rsid w:val="00100D27"/>
    <w:rsid w:val="00100EB3"/>
    <w:rsid w:val="00100EC8"/>
    <w:rsid w:val="00100FAA"/>
    <w:rsid w:val="00101037"/>
    <w:rsid w:val="0010109B"/>
    <w:rsid w:val="001011B4"/>
    <w:rsid w:val="001013FE"/>
    <w:rsid w:val="001016B6"/>
    <w:rsid w:val="0010171C"/>
    <w:rsid w:val="00101937"/>
    <w:rsid w:val="00101B7D"/>
    <w:rsid w:val="00101E13"/>
    <w:rsid w:val="00101E1E"/>
    <w:rsid w:val="00101EAE"/>
    <w:rsid w:val="00101F0C"/>
    <w:rsid w:val="0010208A"/>
    <w:rsid w:val="001020EA"/>
    <w:rsid w:val="00102246"/>
    <w:rsid w:val="001023A7"/>
    <w:rsid w:val="00102412"/>
    <w:rsid w:val="0010256E"/>
    <w:rsid w:val="0010257F"/>
    <w:rsid w:val="001027BE"/>
    <w:rsid w:val="0010285C"/>
    <w:rsid w:val="00102964"/>
    <w:rsid w:val="00102AE1"/>
    <w:rsid w:val="00102BF5"/>
    <w:rsid w:val="00102C39"/>
    <w:rsid w:val="00102D23"/>
    <w:rsid w:val="00102E3D"/>
    <w:rsid w:val="00102F23"/>
    <w:rsid w:val="00102F38"/>
    <w:rsid w:val="001038D9"/>
    <w:rsid w:val="001039DF"/>
    <w:rsid w:val="00103A4A"/>
    <w:rsid w:val="00103B46"/>
    <w:rsid w:val="00103B88"/>
    <w:rsid w:val="00103B96"/>
    <w:rsid w:val="00103D01"/>
    <w:rsid w:val="00103E83"/>
    <w:rsid w:val="00103EAD"/>
    <w:rsid w:val="00104005"/>
    <w:rsid w:val="00104550"/>
    <w:rsid w:val="0010459D"/>
    <w:rsid w:val="00104961"/>
    <w:rsid w:val="0010496D"/>
    <w:rsid w:val="00104D4C"/>
    <w:rsid w:val="00104E2B"/>
    <w:rsid w:val="00104E6A"/>
    <w:rsid w:val="00104E8B"/>
    <w:rsid w:val="00104F8F"/>
    <w:rsid w:val="001050AE"/>
    <w:rsid w:val="0010513A"/>
    <w:rsid w:val="001052E2"/>
    <w:rsid w:val="00105364"/>
    <w:rsid w:val="00105371"/>
    <w:rsid w:val="001054BF"/>
    <w:rsid w:val="00105513"/>
    <w:rsid w:val="0010575D"/>
    <w:rsid w:val="0010577A"/>
    <w:rsid w:val="00105851"/>
    <w:rsid w:val="0010586F"/>
    <w:rsid w:val="0010588D"/>
    <w:rsid w:val="001058D8"/>
    <w:rsid w:val="001059F0"/>
    <w:rsid w:val="00105AAC"/>
    <w:rsid w:val="00105B2F"/>
    <w:rsid w:val="00105B3E"/>
    <w:rsid w:val="00105C98"/>
    <w:rsid w:val="001060B6"/>
    <w:rsid w:val="001060E1"/>
    <w:rsid w:val="001060F7"/>
    <w:rsid w:val="00106113"/>
    <w:rsid w:val="0010623A"/>
    <w:rsid w:val="001062A3"/>
    <w:rsid w:val="0010634B"/>
    <w:rsid w:val="00106354"/>
    <w:rsid w:val="00106393"/>
    <w:rsid w:val="001064B4"/>
    <w:rsid w:val="00106814"/>
    <w:rsid w:val="0010689D"/>
    <w:rsid w:val="001068C8"/>
    <w:rsid w:val="001069A2"/>
    <w:rsid w:val="00106B9A"/>
    <w:rsid w:val="00106D36"/>
    <w:rsid w:val="00106EA3"/>
    <w:rsid w:val="00106EB2"/>
    <w:rsid w:val="00107088"/>
    <w:rsid w:val="001072F8"/>
    <w:rsid w:val="00107312"/>
    <w:rsid w:val="00107551"/>
    <w:rsid w:val="00107563"/>
    <w:rsid w:val="00107686"/>
    <w:rsid w:val="00107B0E"/>
    <w:rsid w:val="00107BDA"/>
    <w:rsid w:val="00107BF6"/>
    <w:rsid w:val="00107D60"/>
    <w:rsid w:val="00107EE0"/>
    <w:rsid w:val="00107F26"/>
    <w:rsid w:val="0011027B"/>
    <w:rsid w:val="001106B4"/>
    <w:rsid w:val="00110866"/>
    <w:rsid w:val="00110AA1"/>
    <w:rsid w:val="00110AEB"/>
    <w:rsid w:val="00110AF9"/>
    <w:rsid w:val="00110D01"/>
    <w:rsid w:val="00110D3B"/>
    <w:rsid w:val="00110E24"/>
    <w:rsid w:val="00110E46"/>
    <w:rsid w:val="00110FAE"/>
    <w:rsid w:val="00111164"/>
    <w:rsid w:val="00111273"/>
    <w:rsid w:val="00111313"/>
    <w:rsid w:val="00111359"/>
    <w:rsid w:val="00111430"/>
    <w:rsid w:val="001114AD"/>
    <w:rsid w:val="00111640"/>
    <w:rsid w:val="00111652"/>
    <w:rsid w:val="001117F4"/>
    <w:rsid w:val="00111813"/>
    <w:rsid w:val="00111883"/>
    <w:rsid w:val="00111952"/>
    <w:rsid w:val="0011196B"/>
    <w:rsid w:val="00111A3C"/>
    <w:rsid w:val="00111F84"/>
    <w:rsid w:val="00111FFC"/>
    <w:rsid w:val="0011215F"/>
    <w:rsid w:val="0011220E"/>
    <w:rsid w:val="00112269"/>
    <w:rsid w:val="001122B0"/>
    <w:rsid w:val="001125B2"/>
    <w:rsid w:val="0011299C"/>
    <w:rsid w:val="00112A01"/>
    <w:rsid w:val="00112AB8"/>
    <w:rsid w:val="00113131"/>
    <w:rsid w:val="001131ED"/>
    <w:rsid w:val="001131F9"/>
    <w:rsid w:val="0011344E"/>
    <w:rsid w:val="00113506"/>
    <w:rsid w:val="0011357C"/>
    <w:rsid w:val="0011374E"/>
    <w:rsid w:val="00113760"/>
    <w:rsid w:val="00113797"/>
    <w:rsid w:val="00113B95"/>
    <w:rsid w:val="00113E77"/>
    <w:rsid w:val="00113EC5"/>
    <w:rsid w:val="0011403A"/>
    <w:rsid w:val="001140AC"/>
    <w:rsid w:val="00114181"/>
    <w:rsid w:val="00114465"/>
    <w:rsid w:val="00114723"/>
    <w:rsid w:val="0011472A"/>
    <w:rsid w:val="001147BE"/>
    <w:rsid w:val="001147DA"/>
    <w:rsid w:val="00114804"/>
    <w:rsid w:val="001148A0"/>
    <w:rsid w:val="0011495B"/>
    <w:rsid w:val="00114A87"/>
    <w:rsid w:val="00114B71"/>
    <w:rsid w:val="00114D95"/>
    <w:rsid w:val="001158B6"/>
    <w:rsid w:val="00115A01"/>
    <w:rsid w:val="00115B12"/>
    <w:rsid w:val="00115D7F"/>
    <w:rsid w:val="00115DBC"/>
    <w:rsid w:val="00115EE5"/>
    <w:rsid w:val="0011601D"/>
    <w:rsid w:val="0011611C"/>
    <w:rsid w:val="00116157"/>
    <w:rsid w:val="0011632B"/>
    <w:rsid w:val="00116497"/>
    <w:rsid w:val="00116585"/>
    <w:rsid w:val="00116679"/>
    <w:rsid w:val="00116852"/>
    <w:rsid w:val="00116BCD"/>
    <w:rsid w:val="00116C06"/>
    <w:rsid w:val="00116F81"/>
    <w:rsid w:val="00117206"/>
    <w:rsid w:val="00117217"/>
    <w:rsid w:val="0011727B"/>
    <w:rsid w:val="001172A5"/>
    <w:rsid w:val="001172AD"/>
    <w:rsid w:val="001172EB"/>
    <w:rsid w:val="001175E5"/>
    <w:rsid w:val="00117864"/>
    <w:rsid w:val="00117925"/>
    <w:rsid w:val="001179FF"/>
    <w:rsid w:val="00117C24"/>
    <w:rsid w:val="0012021F"/>
    <w:rsid w:val="00120291"/>
    <w:rsid w:val="0012036A"/>
    <w:rsid w:val="001205E2"/>
    <w:rsid w:val="00120704"/>
    <w:rsid w:val="00120808"/>
    <w:rsid w:val="00120A36"/>
    <w:rsid w:val="00120A5B"/>
    <w:rsid w:val="00120B0D"/>
    <w:rsid w:val="00120EED"/>
    <w:rsid w:val="00121002"/>
    <w:rsid w:val="001210CC"/>
    <w:rsid w:val="001218BB"/>
    <w:rsid w:val="00121941"/>
    <w:rsid w:val="00121A21"/>
    <w:rsid w:val="00121B3D"/>
    <w:rsid w:val="00121CBC"/>
    <w:rsid w:val="00121D02"/>
    <w:rsid w:val="00121D55"/>
    <w:rsid w:val="00121DE0"/>
    <w:rsid w:val="00121E3A"/>
    <w:rsid w:val="00121E48"/>
    <w:rsid w:val="00121F68"/>
    <w:rsid w:val="0012205B"/>
    <w:rsid w:val="0012207F"/>
    <w:rsid w:val="00122216"/>
    <w:rsid w:val="0012226A"/>
    <w:rsid w:val="00122374"/>
    <w:rsid w:val="001224D0"/>
    <w:rsid w:val="0012256E"/>
    <w:rsid w:val="001225FD"/>
    <w:rsid w:val="00122641"/>
    <w:rsid w:val="00122643"/>
    <w:rsid w:val="001226CB"/>
    <w:rsid w:val="001227D4"/>
    <w:rsid w:val="0012298E"/>
    <w:rsid w:val="00122BB8"/>
    <w:rsid w:val="00122BE1"/>
    <w:rsid w:val="00122EA0"/>
    <w:rsid w:val="00122F0C"/>
    <w:rsid w:val="00122FAD"/>
    <w:rsid w:val="0012301E"/>
    <w:rsid w:val="001231E9"/>
    <w:rsid w:val="001233C1"/>
    <w:rsid w:val="00123468"/>
    <w:rsid w:val="001237D2"/>
    <w:rsid w:val="001237DF"/>
    <w:rsid w:val="0012384B"/>
    <w:rsid w:val="00123969"/>
    <w:rsid w:val="00123CBC"/>
    <w:rsid w:val="00123E38"/>
    <w:rsid w:val="001242BE"/>
    <w:rsid w:val="00124376"/>
    <w:rsid w:val="001244E4"/>
    <w:rsid w:val="00124685"/>
    <w:rsid w:val="00124A5A"/>
    <w:rsid w:val="00124B9C"/>
    <w:rsid w:val="00124F40"/>
    <w:rsid w:val="00124F51"/>
    <w:rsid w:val="0012527D"/>
    <w:rsid w:val="00125349"/>
    <w:rsid w:val="001253D7"/>
    <w:rsid w:val="00125462"/>
    <w:rsid w:val="00125500"/>
    <w:rsid w:val="001259DD"/>
    <w:rsid w:val="00125AEB"/>
    <w:rsid w:val="00125B96"/>
    <w:rsid w:val="00125DEB"/>
    <w:rsid w:val="00125E6E"/>
    <w:rsid w:val="00125F5F"/>
    <w:rsid w:val="0012610E"/>
    <w:rsid w:val="00126210"/>
    <w:rsid w:val="00126342"/>
    <w:rsid w:val="0012658C"/>
    <w:rsid w:val="00126677"/>
    <w:rsid w:val="00126836"/>
    <w:rsid w:val="00126926"/>
    <w:rsid w:val="00126A26"/>
    <w:rsid w:val="00126AB0"/>
    <w:rsid w:val="00126B6E"/>
    <w:rsid w:val="00126D09"/>
    <w:rsid w:val="00127057"/>
    <w:rsid w:val="001270A8"/>
    <w:rsid w:val="001272E6"/>
    <w:rsid w:val="00127383"/>
    <w:rsid w:val="0012768B"/>
    <w:rsid w:val="00127795"/>
    <w:rsid w:val="0012782B"/>
    <w:rsid w:val="001279C0"/>
    <w:rsid w:val="00127A04"/>
    <w:rsid w:val="00127C53"/>
    <w:rsid w:val="00127C99"/>
    <w:rsid w:val="00127D72"/>
    <w:rsid w:val="00127F81"/>
    <w:rsid w:val="00130202"/>
    <w:rsid w:val="0013022D"/>
    <w:rsid w:val="00130262"/>
    <w:rsid w:val="0013035F"/>
    <w:rsid w:val="00130381"/>
    <w:rsid w:val="00130459"/>
    <w:rsid w:val="001305BC"/>
    <w:rsid w:val="00130634"/>
    <w:rsid w:val="001306B6"/>
    <w:rsid w:val="0013088B"/>
    <w:rsid w:val="00130C0C"/>
    <w:rsid w:val="00130D30"/>
    <w:rsid w:val="00130D50"/>
    <w:rsid w:val="00130DAC"/>
    <w:rsid w:val="00130DC2"/>
    <w:rsid w:val="00130DC5"/>
    <w:rsid w:val="00131034"/>
    <w:rsid w:val="00131178"/>
    <w:rsid w:val="00131422"/>
    <w:rsid w:val="00131465"/>
    <w:rsid w:val="001316B7"/>
    <w:rsid w:val="00131867"/>
    <w:rsid w:val="001318BB"/>
    <w:rsid w:val="00131995"/>
    <w:rsid w:val="00131C13"/>
    <w:rsid w:val="00131C74"/>
    <w:rsid w:val="00131DBA"/>
    <w:rsid w:val="00131F82"/>
    <w:rsid w:val="00132294"/>
    <w:rsid w:val="0013250E"/>
    <w:rsid w:val="00132623"/>
    <w:rsid w:val="001326B3"/>
    <w:rsid w:val="0013291D"/>
    <w:rsid w:val="00132A9A"/>
    <w:rsid w:val="00132EEF"/>
    <w:rsid w:val="00132EFE"/>
    <w:rsid w:val="00132F26"/>
    <w:rsid w:val="00133077"/>
    <w:rsid w:val="00133280"/>
    <w:rsid w:val="00133380"/>
    <w:rsid w:val="001334D1"/>
    <w:rsid w:val="001338B4"/>
    <w:rsid w:val="0013394C"/>
    <w:rsid w:val="00133AAE"/>
    <w:rsid w:val="00133B01"/>
    <w:rsid w:val="00133E75"/>
    <w:rsid w:val="00133ED6"/>
    <w:rsid w:val="00133FD8"/>
    <w:rsid w:val="0013404A"/>
    <w:rsid w:val="0013414B"/>
    <w:rsid w:val="0013471B"/>
    <w:rsid w:val="00134A33"/>
    <w:rsid w:val="00134B9D"/>
    <w:rsid w:val="00134CB1"/>
    <w:rsid w:val="00134F5B"/>
    <w:rsid w:val="001350D8"/>
    <w:rsid w:val="00135293"/>
    <w:rsid w:val="00135313"/>
    <w:rsid w:val="0013559A"/>
    <w:rsid w:val="00135650"/>
    <w:rsid w:val="00135689"/>
    <w:rsid w:val="001356BD"/>
    <w:rsid w:val="0013575D"/>
    <w:rsid w:val="00135B69"/>
    <w:rsid w:val="00135C10"/>
    <w:rsid w:val="00135D40"/>
    <w:rsid w:val="00135DAA"/>
    <w:rsid w:val="00135E18"/>
    <w:rsid w:val="00135E25"/>
    <w:rsid w:val="0013616A"/>
    <w:rsid w:val="00136181"/>
    <w:rsid w:val="001361D0"/>
    <w:rsid w:val="001362F9"/>
    <w:rsid w:val="00136436"/>
    <w:rsid w:val="00136553"/>
    <w:rsid w:val="001367AD"/>
    <w:rsid w:val="00136941"/>
    <w:rsid w:val="001369E0"/>
    <w:rsid w:val="00136A02"/>
    <w:rsid w:val="00136AFA"/>
    <w:rsid w:val="00136C2F"/>
    <w:rsid w:val="00136C53"/>
    <w:rsid w:val="00136E13"/>
    <w:rsid w:val="00137127"/>
    <w:rsid w:val="00137187"/>
    <w:rsid w:val="001373C3"/>
    <w:rsid w:val="001373D8"/>
    <w:rsid w:val="001373FA"/>
    <w:rsid w:val="0013748C"/>
    <w:rsid w:val="001374D6"/>
    <w:rsid w:val="00137524"/>
    <w:rsid w:val="00137587"/>
    <w:rsid w:val="001375CE"/>
    <w:rsid w:val="0013766E"/>
    <w:rsid w:val="001376DC"/>
    <w:rsid w:val="001377E7"/>
    <w:rsid w:val="001378D8"/>
    <w:rsid w:val="00137A88"/>
    <w:rsid w:val="00137B7A"/>
    <w:rsid w:val="00137BBD"/>
    <w:rsid w:val="00137C2A"/>
    <w:rsid w:val="00137E15"/>
    <w:rsid w:val="00137E32"/>
    <w:rsid w:val="00137ECC"/>
    <w:rsid w:val="00137F9C"/>
    <w:rsid w:val="001400D7"/>
    <w:rsid w:val="0014029D"/>
    <w:rsid w:val="001402CE"/>
    <w:rsid w:val="00140470"/>
    <w:rsid w:val="001404F0"/>
    <w:rsid w:val="0014061F"/>
    <w:rsid w:val="001406BB"/>
    <w:rsid w:val="00140742"/>
    <w:rsid w:val="00140776"/>
    <w:rsid w:val="001407B6"/>
    <w:rsid w:val="00140A48"/>
    <w:rsid w:val="00140AB5"/>
    <w:rsid w:val="00140B20"/>
    <w:rsid w:val="00140B25"/>
    <w:rsid w:val="00140BAF"/>
    <w:rsid w:val="00140BBB"/>
    <w:rsid w:val="00140F99"/>
    <w:rsid w:val="001410F9"/>
    <w:rsid w:val="00141150"/>
    <w:rsid w:val="00141262"/>
    <w:rsid w:val="00141620"/>
    <w:rsid w:val="00141671"/>
    <w:rsid w:val="00141817"/>
    <w:rsid w:val="00141AAC"/>
    <w:rsid w:val="00141B10"/>
    <w:rsid w:val="00141B75"/>
    <w:rsid w:val="00141C1B"/>
    <w:rsid w:val="00141EA4"/>
    <w:rsid w:val="00141F4D"/>
    <w:rsid w:val="00141F8E"/>
    <w:rsid w:val="00142028"/>
    <w:rsid w:val="0014213A"/>
    <w:rsid w:val="0014227C"/>
    <w:rsid w:val="00142661"/>
    <w:rsid w:val="0014268D"/>
    <w:rsid w:val="001428DE"/>
    <w:rsid w:val="0014295F"/>
    <w:rsid w:val="00142975"/>
    <w:rsid w:val="00142A4F"/>
    <w:rsid w:val="00142ADE"/>
    <w:rsid w:val="00142AE8"/>
    <w:rsid w:val="00142DA7"/>
    <w:rsid w:val="00142E0B"/>
    <w:rsid w:val="001431E3"/>
    <w:rsid w:val="001431F4"/>
    <w:rsid w:val="001432DA"/>
    <w:rsid w:val="00143376"/>
    <w:rsid w:val="00143474"/>
    <w:rsid w:val="00143491"/>
    <w:rsid w:val="001434A3"/>
    <w:rsid w:val="001434E8"/>
    <w:rsid w:val="00143614"/>
    <w:rsid w:val="00143873"/>
    <w:rsid w:val="00143B04"/>
    <w:rsid w:val="00143C63"/>
    <w:rsid w:val="00143EDC"/>
    <w:rsid w:val="001440FE"/>
    <w:rsid w:val="001441EC"/>
    <w:rsid w:val="00144431"/>
    <w:rsid w:val="00144457"/>
    <w:rsid w:val="00144465"/>
    <w:rsid w:val="00144549"/>
    <w:rsid w:val="0014466A"/>
    <w:rsid w:val="001446AA"/>
    <w:rsid w:val="001447A0"/>
    <w:rsid w:val="00144802"/>
    <w:rsid w:val="00144804"/>
    <w:rsid w:val="00144A21"/>
    <w:rsid w:val="00144DEE"/>
    <w:rsid w:val="00144F87"/>
    <w:rsid w:val="00145065"/>
    <w:rsid w:val="0014513C"/>
    <w:rsid w:val="001452A7"/>
    <w:rsid w:val="00145333"/>
    <w:rsid w:val="00145519"/>
    <w:rsid w:val="0014566E"/>
    <w:rsid w:val="001456CE"/>
    <w:rsid w:val="001457C5"/>
    <w:rsid w:val="00145872"/>
    <w:rsid w:val="00145B26"/>
    <w:rsid w:val="00145BBF"/>
    <w:rsid w:val="00145BDF"/>
    <w:rsid w:val="00145C9F"/>
    <w:rsid w:val="00145CE5"/>
    <w:rsid w:val="00145E27"/>
    <w:rsid w:val="00145E56"/>
    <w:rsid w:val="001463A0"/>
    <w:rsid w:val="001463AC"/>
    <w:rsid w:val="001463F8"/>
    <w:rsid w:val="00146589"/>
    <w:rsid w:val="00146715"/>
    <w:rsid w:val="00146720"/>
    <w:rsid w:val="00146727"/>
    <w:rsid w:val="00146A3D"/>
    <w:rsid w:val="00146A55"/>
    <w:rsid w:val="00146AFA"/>
    <w:rsid w:val="00146B6B"/>
    <w:rsid w:val="00146B89"/>
    <w:rsid w:val="00146BD8"/>
    <w:rsid w:val="00146C2A"/>
    <w:rsid w:val="00146E51"/>
    <w:rsid w:val="00146FE0"/>
    <w:rsid w:val="0014715E"/>
    <w:rsid w:val="00147394"/>
    <w:rsid w:val="0014750B"/>
    <w:rsid w:val="001476F8"/>
    <w:rsid w:val="00147840"/>
    <w:rsid w:val="00147A91"/>
    <w:rsid w:val="00147AEA"/>
    <w:rsid w:val="00147DA1"/>
    <w:rsid w:val="001503DC"/>
    <w:rsid w:val="0015042A"/>
    <w:rsid w:val="00150474"/>
    <w:rsid w:val="001505A9"/>
    <w:rsid w:val="001505D6"/>
    <w:rsid w:val="00150680"/>
    <w:rsid w:val="001506F8"/>
    <w:rsid w:val="0015083A"/>
    <w:rsid w:val="00150884"/>
    <w:rsid w:val="0015091C"/>
    <w:rsid w:val="00150B25"/>
    <w:rsid w:val="00150BD0"/>
    <w:rsid w:val="00150C36"/>
    <w:rsid w:val="00150CEA"/>
    <w:rsid w:val="00150DD1"/>
    <w:rsid w:val="00151176"/>
    <w:rsid w:val="00151263"/>
    <w:rsid w:val="00151345"/>
    <w:rsid w:val="001514A0"/>
    <w:rsid w:val="001514AF"/>
    <w:rsid w:val="001515CD"/>
    <w:rsid w:val="00151756"/>
    <w:rsid w:val="001517F6"/>
    <w:rsid w:val="00151804"/>
    <w:rsid w:val="0015185D"/>
    <w:rsid w:val="00151A76"/>
    <w:rsid w:val="00151AF8"/>
    <w:rsid w:val="00151B46"/>
    <w:rsid w:val="00151BB9"/>
    <w:rsid w:val="00151D05"/>
    <w:rsid w:val="00151ECF"/>
    <w:rsid w:val="00151ED6"/>
    <w:rsid w:val="00151EE9"/>
    <w:rsid w:val="00151F00"/>
    <w:rsid w:val="001522C1"/>
    <w:rsid w:val="00152383"/>
    <w:rsid w:val="001524BB"/>
    <w:rsid w:val="001526EF"/>
    <w:rsid w:val="001529B0"/>
    <w:rsid w:val="001529EB"/>
    <w:rsid w:val="00152A60"/>
    <w:rsid w:val="00152B7F"/>
    <w:rsid w:val="00152C5C"/>
    <w:rsid w:val="00152D10"/>
    <w:rsid w:val="00152D74"/>
    <w:rsid w:val="00152EE5"/>
    <w:rsid w:val="00152F8E"/>
    <w:rsid w:val="0015307B"/>
    <w:rsid w:val="00153228"/>
    <w:rsid w:val="00153232"/>
    <w:rsid w:val="00153388"/>
    <w:rsid w:val="001533D5"/>
    <w:rsid w:val="0015343C"/>
    <w:rsid w:val="001535D2"/>
    <w:rsid w:val="001535D6"/>
    <w:rsid w:val="0015360F"/>
    <w:rsid w:val="00153717"/>
    <w:rsid w:val="00153740"/>
    <w:rsid w:val="0015384F"/>
    <w:rsid w:val="00153A07"/>
    <w:rsid w:val="00153D77"/>
    <w:rsid w:val="00153DAE"/>
    <w:rsid w:val="00153F07"/>
    <w:rsid w:val="00154067"/>
    <w:rsid w:val="00154091"/>
    <w:rsid w:val="001540CF"/>
    <w:rsid w:val="00154243"/>
    <w:rsid w:val="001542C1"/>
    <w:rsid w:val="001542D9"/>
    <w:rsid w:val="001543CE"/>
    <w:rsid w:val="001543DF"/>
    <w:rsid w:val="00154541"/>
    <w:rsid w:val="001546AE"/>
    <w:rsid w:val="001547AB"/>
    <w:rsid w:val="001547DB"/>
    <w:rsid w:val="00154924"/>
    <w:rsid w:val="00154968"/>
    <w:rsid w:val="0015496F"/>
    <w:rsid w:val="001549EC"/>
    <w:rsid w:val="00154BB7"/>
    <w:rsid w:val="00154F38"/>
    <w:rsid w:val="00154F65"/>
    <w:rsid w:val="0015530D"/>
    <w:rsid w:val="001555BA"/>
    <w:rsid w:val="00155635"/>
    <w:rsid w:val="00155662"/>
    <w:rsid w:val="001557CC"/>
    <w:rsid w:val="0015584E"/>
    <w:rsid w:val="0015589E"/>
    <w:rsid w:val="001559A0"/>
    <w:rsid w:val="00155A47"/>
    <w:rsid w:val="00155A9C"/>
    <w:rsid w:val="00155ADF"/>
    <w:rsid w:val="00155B33"/>
    <w:rsid w:val="00155BE3"/>
    <w:rsid w:val="00155C4F"/>
    <w:rsid w:val="00155DD6"/>
    <w:rsid w:val="00155DF5"/>
    <w:rsid w:val="00155F05"/>
    <w:rsid w:val="00155F99"/>
    <w:rsid w:val="0015624B"/>
    <w:rsid w:val="00156371"/>
    <w:rsid w:val="00156468"/>
    <w:rsid w:val="001564E0"/>
    <w:rsid w:val="0015650F"/>
    <w:rsid w:val="0015652B"/>
    <w:rsid w:val="0015672A"/>
    <w:rsid w:val="00156811"/>
    <w:rsid w:val="001569B8"/>
    <w:rsid w:val="00156B41"/>
    <w:rsid w:val="00156C83"/>
    <w:rsid w:val="00156E49"/>
    <w:rsid w:val="00156FF9"/>
    <w:rsid w:val="00157259"/>
    <w:rsid w:val="00157372"/>
    <w:rsid w:val="00157400"/>
    <w:rsid w:val="001574A1"/>
    <w:rsid w:val="0015760C"/>
    <w:rsid w:val="001576DC"/>
    <w:rsid w:val="001578A9"/>
    <w:rsid w:val="001579D6"/>
    <w:rsid w:val="00157A37"/>
    <w:rsid w:val="00157AC8"/>
    <w:rsid w:val="00157B14"/>
    <w:rsid w:val="00157B65"/>
    <w:rsid w:val="00157D64"/>
    <w:rsid w:val="00157DBA"/>
    <w:rsid w:val="00157E8A"/>
    <w:rsid w:val="00157F66"/>
    <w:rsid w:val="001600E4"/>
    <w:rsid w:val="001601E9"/>
    <w:rsid w:val="001601F5"/>
    <w:rsid w:val="00160289"/>
    <w:rsid w:val="0016036A"/>
    <w:rsid w:val="00160518"/>
    <w:rsid w:val="00160746"/>
    <w:rsid w:val="001608AD"/>
    <w:rsid w:val="00160AEA"/>
    <w:rsid w:val="00160C88"/>
    <w:rsid w:val="00160F71"/>
    <w:rsid w:val="00161227"/>
    <w:rsid w:val="0016125A"/>
    <w:rsid w:val="0016151D"/>
    <w:rsid w:val="0016166F"/>
    <w:rsid w:val="001616BD"/>
    <w:rsid w:val="00161761"/>
    <w:rsid w:val="001618F9"/>
    <w:rsid w:val="00161995"/>
    <w:rsid w:val="00161B11"/>
    <w:rsid w:val="00161D90"/>
    <w:rsid w:val="00161DBD"/>
    <w:rsid w:val="00161E95"/>
    <w:rsid w:val="00161EA2"/>
    <w:rsid w:val="001622F4"/>
    <w:rsid w:val="00162470"/>
    <w:rsid w:val="001624C4"/>
    <w:rsid w:val="001625FF"/>
    <w:rsid w:val="00162659"/>
    <w:rsid w:val="001626B5"/>
    <w:rsid w:val="0016273C"/>
    <w:rsid w:val="001629B8"/>
    <w:rsid w:val="00162C5B"/>
    <w:rsid w:val="00162F1B"/>
    <w:rsid w:val="00163107"/>
    <w:rsid w:val="00163201"/>
    <w:rsid w:val="001634E3"/>
    <w:rsid w:val="001635E4"/>
    <w:rsid w:val="0016367F"/>
    <w:rsid w:val="0016369D"/>
    <w:rsid w:val="00163785"/>
    <w:rsid w:val="001637F0"/>
    <w:rsid w:val="001638F3"/>
    <w:rsid w:val="00163994"/>
    <w:rsid w:val="001639B1"/>
    <w:rsid w:val="00163CFF"/>
    <w:rsid w:val="00163DDF"/>
    <w:rsid w:val="00163E12"/>
    <w:rsid w:val="00163E28"/>
    <w:rsid w:val="00163F6E"/>
    <w:rsid w:val="00163FC0"/>
    <w:rsid w:val="00164202"/>
    <w:rsid w:val="0016453D"/>
    <w:rsid w:val="001645C7"/>
    <w:rsid w:val="00164809"/>
    <w:rsid w:val="00164B0D"/>
    <w:rsid w:val="00164BBF"/>
    <w:rsid w:val="00164D0E"/>
    <w:rsid w:val="001652E6"/>
    <w:rsid w:val="00165345"/>
    <w:rsid w:val="00165782"/>
    <w:rsid w:val="00165847"/>
    <w:rsid w:val="001659F8"/>
    <w:rsid w:val="00165BCC"/>
    <w:rsid w:val="00165C4B"/>
    <w:rsid w:val="00165DD1"/>
    <w:rsid w:val="00165EC7"/>
    <w:rsid w:val="00166189"/>
    <w:rsid w:val="001662F1"/>
    <w:rsid w:val="00166411"/>
    <w:rsid w:val="00166520"/>
    <w:rsid w:val="0016663C"/>
    <w:rsid w:val="001667D2"/>
    <w:rsid w:val="001667EC"/>
    <w:rsid w:val="00166ACB"/>
    <w:rsid w:val="00166CE3"/>
    <w:rsid w:val="00166ECC"/>
    <w:rsid w:val="00166FFD"/>
    <w:rsid w:val="00167001"/>
    <w:rsid w:val="001672EA"/>
    <w:rsid w:val="00167415"/>
    <w:rsid w:val="001674F2"/>
    <w:rsid w:val="001677C0"/>
    <w:rsid w:val="001677D4"/>
    <w:rsid w:val="00167947"/>
    <w:rsid w:val="00167A26"/>
    <w:rsid w:val="00167AB3"/>
    <w:rsid w:val="00167D3F"/>
    <w:rsid w:val="00167E66"/>
    <w:rsid w:val="00167EFF"/>
    <w:rsid w:val="00167F19"/>
    <w:rsid w:val="0017000F"/>
    <w:rsid w:val="001702C2"/>
    <w:rsid w:val="0017058B"/>
    <w:rsid w:val="00170914"/>
    <w:rsid w:val="001709F3"/>
    <w:rsid w:val="00170A10"/>
    <w:rsid w:val="00170A7A"/>
    <w:rsid w:val="00170C09"/>
    <w:rsid w:val="00170C48"/>
    <w:rsid w:val="00171234"/>
    <w:rsid w:val="001713BE"/>
    <w:rsid w:val="00171539"/>
    <w:rsid w:val="00171621"/>
    <w:rsid w:val="00171720"/>
    <w:rsid w:val="00171756"/>
    <w:rsid w:val="001717A8"/>
    <w:rsid w:val="00171849"/>
    <w:rsid w:val="00171920"/>
    <w:rsid w:val="001719AE"/>
    <w:rsid w:val="00171BEB"/>
    <w:rsid w:val="00171C69"/>
    <w:rsid w:val="00171F7E"/>
    <w:rsid w:val="00171FEF"/>
    <w:rsid w:val="0017208E"/>
    <w:rsid w:val="00172187"/>
    <w:rsid w:val="00172249"/>
    <w:rsid w:val="001723F4"/>
    <w:rsid w:val="00172442"/>
    <w:rsid w:val="001726A9"/>
    <w:rsid w:val="00172714"/>
    <w:rsid w:val="00172A10"/>
    <w:rsid w:val="00172A4F"/>
    <w:rsid w:val="00172B31"/>
    <w:rsid w:val="00172B4D"/>
    <w:rsid w:val="001730D6"/>
    <w:rsid w:val="00173135"/>
    <w:rsid w:val="001731D8"/>
    <w:rsid w:val="0017333B"/>
    <w:rsid w:val="001735E3"/>
    <w:rsid w:val="0017372D"/>
    <w:rsid w:val="0017385E"/>
    <w:rsid w:val="00173AFD"/>
    <w:rsid w:val="00173B6C"/>
    <w:rsid w:val="00173C7F"/>
    <w:rsid w:val="00173E58"/>
    <w:rsid w:val="001742A8"/>
    <w:rsid w:val="001744C9"/>
    <w:rsid w:val="001746DD"/>
    <w:rsid w:val="00174705"/>
    <w:rsid w:val="001747A2"/>
    <w:rsid w:val="001748DA"/>
    <w:rsid w:val="0017490F"/>
    <w:rsid w:val="00174955"/>
    <w:rsid w:val="001749A2"/>
    <w:rsid w:val="001749ED"/>
    <w:rsid w:val="00174A26"/>
    <w:rsid w:val="00174C64"/>
    <w:rsid w:val="00174DA8"/>
    <w:rsid w:val="00175021"/>
    <w:rsid w:val="0017502C"/>
    <w:rsid w:val="00175077"/>
    <w:rsid w:val="0017516B"/>
    <w:rsid w:val="00175227"/>
    <w:rsid w:val="001752B9"/>
    <w:rsid w:val="0017533B"/>
    <w:rsid w:val="00175357"/>
    <w:rsid w:val="0017560A"/>
    <w:rsid w:val="00175734"/>
    <w:rsid w:val="0017578B"/>
    <w:rsid w:val="00175859"/>
    <w:rsid w:val="0017596D"/>
    <w:rsid w:val="001759CA"/>
    <w:rsid w:val="00175A0E"/>
    <w:rsid w:val="00175BFE"/>
    <w:rsid w:val="00175C6D"/>
    <w:rsid w:val="00175DD8"/>
    <w:rsid w:val="00175FDB"/>
    <w:rsid w:val="00176527"/>
    <w:rsid w:val="0017653B"/>
    <w:rsid w:val="0017655C"/>
    <w:rsid w:val="0017671B"/>
    <w:rsid w:val="001767B8"/>
    <w:rsid w:val="00176962"/>
    <w:rsid w:val="00176A80"/>
    <w:rsid w:val="00176AA3"/>
    <w:rsid w:val="00176B2F"/>
    <w:rsid w:val="00176BF3"/>
    <w:rsid w:val="00176C6F"/>
    <w:rsid w:val="00176C76"/>
    <w:rsid w:val="00177128"/>
    <w:rsid w:val="00177192"/>
    <w:rsid w:val="00177274"/>
    <w:rsid w:val="0017728F"/>
    <w:rsid w:val="001772F4"/>
    <w:rsid w:val="00177335"/>
    <w:rsid w:val="00177377"/>
    <w:rsid w:val="00177430"/>
    <w:rsid w:val="00177536"/>
    <w:rsid w:val="001777EE"/>
    <w:rsid w:val="00177909"/>
    <w:rsid w:val="0018005F"/>
    <w:rsid w:val="001800B7"/>
    <w:rsid w:val="0018025D"/>
    <w:rsid w:val="001803A0"/>
    <w:rsid w:val="0018077D"/>
    <w:rsid w:val="001807CE"/>
    <w:rsid w:val="00180999"/>
    <w:rsid w:val="00180A20"/>
    <w:rsid w:val="00180A58"/>
    <w:rsid w:val="00180A6E"/>
    <w:rsid w:val="00180E0F"/>
    <w:rsid w:val="00180E77"/>
    <w:rsid w:val="00180F99"/>
    <w:rsid w:val="001811CC"/>
    <w:rsid w:val="0018133E"/>
    <w:rsid w:val="00181405"/>
    <w:rsid w:val="00181577"/>
    <w:rsid w:val="001815E1"/>
    <w:rsid w:val="00181622"/>
    <w:rsid w:val="00181689"/>
    <w:rsid w:val="0018178D"/>
    <w:rsid w:val="00181828"/>
    <w:rsid w:val="00181A9F"/>
    <w:rsid w:val="00181E8E"/>
    <w:rsid w:val="00181FD9"/>
    <w:rsid w:val="0018202C"/>
    <w:rsid w:val="00182072"/>
    <w:rsid w:val="001821C8"/>
    <w:rsid w:val="00182209"/>
    <w:rsid w:val="00182270"/>
    <w:rsid w:val="0018238D"/>
    <w:rsid w:val="00182395"/>
    <w:rsid w:val="001823F5"/>
    <w:rsid w:val="0018246C"/>
    <w:rsid w:val="001824F5"/>
    <w:rsid w:val="001825E9"/>
    <w:rsid w:val="00182623"/>
    <w:rsid w:val="0018265E"/>
    <w:rsid w:val="001826C2"/>
    <w:rsid w:val="001826E5"/>
    <w:rsid w:val="00182730"/>
    <w:rsid w:val="00182852"/>
    <w:rsid w:val="001828FD"/>
    <w:rsid w:val="00182A04"/>
    <w:rsid w:val="00182A66"/>
    <w:rsid w:val="00182A9E"/>
    <w:rsid w:val="00182E22"/>
    <w:rsid w:val="00182E5F"/>
    <w:rsid w:val="00182EF2"/>
    <w:rsid w:val="0018312D"/>
    <w:rsid w:val="00183145"/>
    <w:rsid w:val="0018319E"/>
    <w:rsid w:val="001833FA"/>
    <w:rsid w:val="001834EE"/>
    <w:rsid w:val="001835DD"/>
    <w:rsid w:val="0018366F"/>
    <w:rsid w:val="0018383E"/>
    <w:rsid w:val="00183A0A"/>
    <w:rsid w:val="00183B61"/>
    <w:rsid w:val="00183B73"/>
    <w:rsid w:val="00183BC4"/>
    <w:rsid w:val="00183CA4"/>
    <w:rsid w:val="00183CE1"/>
    <w:rsid w:val="00183CFA"/>
    <w:rsid w:val="00183FBC"/>
    <w:rsid w:val="00184002"/>
    <w:rsid w:val="00184079"/>
    <w:rsid w:val="001841E2"/>
    <w:rsid w:val="001843EE"/>
    <w:rsid w:val="00184535"/>
    <w:rsid w:val="00184643"/>
    <w:rsid w:val="00184699"/>
    <w:rsid w:val="00184805"/>
    <w:rsid w:val="00184810"/>
    <w:rsid w:val="00184A23"/>
    <w:rsid w:val="00184D55"/>
    <w:rsid w:val="00184F06"/>
    <w:rsid w:val="00184F7D"/>
    <w:rsid w:val="00184F94"/>
    <w:rsid w:val="00185076"/>
    <w:rsid w:val="001850DE"/>
    <w:rsid w:val="0018510F"/>
    <w:rsid w:val="00185185"/>
    <w:rsid w:val="001852B9"/>
    <w:rsid w:val="001854AF"/>
    <w:rsid w:val="00185686"/>
    <w:rsid w:val="0018593F"/>
    <w:rsid w:val="001859E9"/>
    <w:rsid w:val="00185B5E"/>
    <w:rsid w:val="00185BAC"/>
    <w:rsid w:val="00185BEC"/>
    <w:rsid w:val="00185C02"/>
    <w:rsid w:val="00185C83"/>
    <w:rsid w:val="00185D06"/>
    <w:rsid w:val="00185D7C"/>
    <w:rsid w:val="00185F77"/>
    <w:rsid w:val="00185F92"/>
    <w:rsid w:val="00186090"/>
    <w:rsid w:val="001862B8"/>
    <w:rsid w:val="001863CD"/>
    <w:rsid w:val="001864D2"/>
    <w:rsid w:val="00186565"/>
    <w:rsid w:val="00186692"/>
    <w:rsid w:val="001867E2"/>
    <w:rsid w:val="00186BD7"/>
    <w:rsid w:val="00186BE1"/>
    <w:rsid w:val="00186BF8"/>
    <w:rsid w:val="0018705F"/>
    <w:rsid w:val="00187068"/>
    <w:rsid w:val="001870D5"/>
    <w:rsid w:val="00187378"/>
    <w:rsid w:val="00187476"/>
    <w:rsid w:val="00187778"/>
    <w:rsid w:val="001877F9"/>
    <w:rsid w:val="00187832"/>
    <w:rsid w:val="0018787D"/>
    <w:rsid w:val="00187887"/>
    <w:rsid w:val="0018792C"/>
    <w:rsid w:val="00187A44"/>
    <w:rsid w:val="00187A7B"/>
    <w:rsid w:val="00187B56"/>
    <w:rsid w:val="00187ECA"/>
    <w:rsid w:val="00187F05"/>
    <w:rsid w:val="0018ECE2"/>
    <w:rsid w:val="001900AD"/>
    <w:rsid w:val="00190321"/>
    <w:rsid w:val="00190348"/>
    <w:rsid w:val="00190529"/>
    <w:rsid w:val="00190533"/>
    <w:rsid w:val="001905EB"/>
    <w:rsid w:val="0019063A"/>
    <w:rsid w:val="0019069D"/>
    <w:rsid w:val="001906E4"/>
    <w:rsid w:val="001907C8"/>
    <w:rsid w:val="00190B30"/>
    <w:rsid w:val="00190BE2"/>
    <w:rsid w:val="00190C04"/>
    <w:rsid w:val="00190CBE"/>
    <w:rsid w:val="00190D0A"/>
    <w:rsid w:val="00190D0E"/>
    <w:rsid w:val="00190E37"/>
    <w:rsid w:val="00191162"/>
    <w:rsid w:val="001915C3"/>
    <w:rsid w:val="001915EA"/>
    <w:rsid w:val="001917FB"/>
    <w:rsid w:val="00191864"/>
    <w:rsid w:val="00191887"/>
    <w:rsid w:val="0019188C"/>
    <w:rsid w:val="001919C1"/>
    <w:rsid w:val="00191A7A"/>
    <w:rsid w:val="00191A95"/>
    <w:rsid w:val="00191B2B"/>
    <w:rsid w:val="00191B5B"/>
    <w:rsid w:val="00191C42"/>
    <w:rsid w:val="00191E2B"/>
    <w:rsid w:val="00191E44"/>
    <w:rsid w:val="00191E8C"/>
    <w:rsid w:val="00191E99"/>
    <w:rsid w:val="00191F5A"/>
    <w:rsid w:val="00191FDE"/>
    <w:rsid w:val="00192036"/>
    <w:rsid w:val="0019206D"/>
    <w:rsid w:val="00192165"/>
    <w:rsid w:val="001922F0"/>
    <w:rsid w:val="0019232B"/>
    <w:rsid w:val="0019234C"/>
    <w:rsid w:val="001923DA"/>
    <w:rsid w:val="0019250B"/>
    <w:rsid w:val="001928A1"/>
    <w:rsid w:val="0019298A"/>
    <w:rsid w:val="00192AD4"/>
    <w:rsid w:val="00192B14"/>
    <w:rsid w:val="00192CB0"/>
    <w:rsid w:val="00192D23"/>
    <w:rsid w:val="00192D88"/>
    <w:rsid w:val="00192DD5"/>
    <w:rsid w:val="00192F03"/>
    <w:rsid w:val="00192F75"/>
    <w:rsid w:val="00192F9B"/>
    <w:rsid w:val="001930F0"/>
    <w:rsid w:val="00193138"/>
    <w:rsid w:val="001931A5"/>
    <w:rsid w:val="00193218"/>
    <w:rsid w:val="0019354E"/>
    <w:rsid w:val="00193585"/>
    <w:rsid w:val="0019368A"/>
    <w:rsid w:val="0019368C"/>
    <w:rsid w:val="00193744"/>
    <w:rsid w:val="0019380C"/>
    <w:rsid w:val="00193862"/>
    <w:rsid w:val="00193DC3"/>
    <w:rsid w:val="00193F06"/>
    <w:rsid w:val="00193F83"/>
    <w:rsid w:val="0019402A"/>
    <w:rsid w:val="0019404A"/>
    <w:rsid w:val="0019408C"/>
    <w:rsid w:val="001942A0"/>
    <w:rsid w:val="00194465"/>
    <w:rsid w:val="00194483"/>
    <w:rsid w:val="0019459E"/>
    <w:rsid w:val="00194A7C"/>
    <w:rsid w:val="00194D59"/>
    <w:rsid w:val="00194E18"/>
    <w:rsid w:val="00195206"/>
    <w:rsid w:val="001954C4"/>
    <w:rsid w:val="001954E6"/>
    <w:rsid w:val="00195869"/>
    <w:rsid w:val="001958A6"/>
    <w:rsid w:val="001958CA"/>
    <w:rsid w:val="00195A28"/>
    <w:rsid w:val="00195AA5"/>
    <w:rsid w:val="00195BA0"/>
    <w:rsid w:val="00195BE0"/>
    <w:rsid w:val="00195D27"/>
    <w:rsid w:val="00195D51"/>
    <w:rsid w:val="00195E70"/>
    <w:rsid w:val="00195F45"/>
    <w:rsid w:val="00196047"/>
    <w:rsid w:val="00196333"/>
    <w:rsid w:val="0019633A"/>
    <w:rsid w:val="001963C3"/>
    <w:rsid w:val="001968DA"/>
    <w:rsid w:val="0019696D"/>
    <w:rsid w:val="00196996"/>
    <w:rsid w:val="00196A84"/>
    <w:rsid w:val="00196A96"/>
    <w:rsid w:val="00196BD7"/>
    <w:rsid w:val="00196CAA"/>
    <w:rsid w:val="00196D83"/>
    <w:rsid w:val="00196F6C"/>
    <w:rsid w:val="00197053"/>
    <w:rsid w:val="00197095"/>
    <w:rsid w:val="001972B5"/>
    <w:rsid w:val="00197381"/>
    <w:rsid w:val="00197388"/>
    <w:rsid w:val="00197515"/>
    <w:rsid w:val="001975F5"/>
    <w:rsid w:val="0019761A"/>
    <w:rsid w:val="00197729"/>
    <w:rsid w:val="00197792"/>
    <w:rsid w:val="001979AC"/>
    <w:rsid w:val="00197B24"/>
    <w:rsid w:val="00197C51"/>
    <w:rsid w:val="00197CCB"/>
    <w:rsid w:val="00197D19"/>
    <w:rsid w:val="00197E41"/>
    <w:rsid w:val="00197E98"/>
    <w:rsid w:val="00197F74"/>
    <w:rsid w:val="001A0126"/>
    <w:rsid w:val="001A01EA"/>
    <w:rsid w:val="001A0245"/>
    <w:rsid w:val="001A02F6"/>
    <w:rsid w:val="001A0539"/>
    <w:rsid w:val="001A06BF"/>
    <w:rsid w:val="001A06C4"/>
    <w:rsid w:val="001A07FD"/>
    <w:rsid w:val="001A0A99"/>
    <w:rsid w:val="001A0E73"/>
    <w:rsid w:val="001A0E93"/>
    <w:rsid w:val="001A0FA9"/>
    <w:rsid w:val="001A116A"/>
    <w:rsid w:val="001A11AF"/>
    <w:rsid w:val="001A1201"/>
    <w:rsid w:val="001A12AE"/>
    <w:rsid w:val="001A12D0"/>
    <w:rsid w:val="001A130A"/>
    <w:rsid w:val="001A14B2"/>
    <w:rsid w:val="001A1696"/>
    <w:rsid w:val="001A172B"/>
    <w:rsid w:val="001A178B"/>
    <w:rsid w:val="001A17C1"/>
    <w:rsid w:val="001A17E2"/>
    <w:rsid w:val="001A1A71"/>
    <w:rsid w:val="001A1C00"/>
    <w:rsid w:val="001A1E1B"/>
    <w:rsid w:val="001A20B5"/>
    <w:rsid w:val="001A2295"/>
    <w:rsid w:val="001A23CC"/>
    <w:rsid w:val="001A23EE"/>
    <w:rsid w:val="001A2618"/>
    <w:rsid w:val="001A2776"/>
    <w:rsid w:val="001A2B42"/>
    <w:rsid w:val="001A2BA1"/>
    <w:rsid w:val="001A2C8A"/>
    <w:rsid w:val="001A2C9B"/>
    <w:rsid w:val="001A2D92"/>
    <w:rsid w:val="001A3027"/>
    <w:rsid w:val="001A3172"/>
    <w:rsid w:val="001A3295"/>
    <w:rsid w:val="001A3384"/>
    <w:rsid w:val="001A35C3"/>
    <w:rsid w:val="001A3884"/>
    <w:rsid w:val="001A3B96"/>
    <w:rsid w:val="001A3C6C"/>
    <w:rsid w:val="001A3D4C"/>
    <w:rsid w:val="001A415E"/>
    <w:rsid w:val="001A42AB"/>
    <w:rsid w:val="001A440E"/>
    <w:rsid w:val="001A453C"/>
    <w:rsid w:val="001A4542"/>
    <w:rsid w:val="001A45C6"/>
    <w:rsid w:val="001A4733"/>
    <w:rsid w:val="001A4A11"/>
    <w:rsid w:val="001A4A43"/>
    <w:rsid w:val="001A4C1F"/>
    <w:rsid w:val="001A51C2"/>
    <w:rsid w:val="001A525A"/>
    <w:rsid w:val="001A532E"/>
    <w:rsid w:val="001A5330"/>
    <w:rsid w:val="001A534A"/>
    <w:rsid w:val="001A539D"/>
    <w:rsid w:val="001A568C"/>
    <w:rsid w:val="001A579C"/>
    <w:rsid w:val="001A5964"/>
    <w:rsid w:val="001A5ADD"/>
    <w:rsid w:val="001A5B20"/>
    <w:rsid w:val="001A5B3F"/>
    <w:rsid w:val="001A5BA0"/>
    <w:rsid w:val="001A5E2D"/>
    <w:rsid w:val="001A5F2C"/>
    <w:rsid w:val="001A6001"/>
    <w:rsid w:val="001A60E9"/>
    <w:rsid w:val="001A63CF"/>
    <w:rsid w:val="001A655A"/>
    <w:rsid w:val="001A6780"/>
    <w:rsid w:val="001A6A3F"/>
    <w:rsid w:val="001A6CC5"/>
    <w:rsid w:val="001A6CE5"/>
    <w:rsid w:val="001A6F1E"/>
    <w:rsid w:val="001A704C"/>
    <w:rsid w:val="001A710B"/>
    <w:rsid w:val="001A71FB"/>
    <w:rsid w:val="001A7258"/>
    <w:rsid w:val="001A734C"/>
    <w:rsid w:val="001A73E7"/>
    <w:rsid w:val="001A7478"/>
    <w:rsid w:val="001A74EC"/>
    <w:rsid w:val="001A75E7"/>
    <w:rsid w:val="001A773F"/>
    <w:rsid w:val="001A776E"/>
    <w:rsid w:val="001A78ED"/>
    <w:rsid w:val="001A7A42"/>
    <w:rsid w:val="001A7A75"/>
    <w:rsid w:val="001A7AC6"/>
    <w:rsid w:val="001A7B19"/>
    <w:rsid w:val="001A7B8A"/>
    <w:rsid w:val="001A7BAC"/>
    <w:rsid w:val="001A7BBF"/>
    <w:rsid w:val="001A7E1B"/>
    <w:rsid w:val="001A7E3B"/>
    <w:rsid w:val="001A7FBB"/>
    <w:rsid w:val="001B0104"/>
    <w:rsid w:val="001B0246"/>
    <w:rsid w:val="001B02BE"/>
    <w:rsid w:val="001B02F6"/>
    <w:rsid w:val="001B0321"/>
    <w:rsid w:val="001B06AB"/>
    <w:rsid w:val="001B06B2"/>
    <w:rsid w:val="001B0723"/>
    <w:rsid w:val="001B09C2"/>
    <w:rsid w:val="001B09E1"/>
    <w:rsid w:val="001B0B34"/>
    <w:rsid w:val="001B0B55"/>
    <w:rsid w:val="001B0C9B"/>
    <w:rsid w:val="001B0C9F"/>
    <w:rsid w:val="001B0D10"/>
    <w:rsid w:val="001B0E1A"/>
    <w:rsid w:val="001B0E6F"/>
    <w:rsid w:val="001B0EEE"/>
    <w:rsid w:val="001B117C"/>
    <w:rsid w:val="001B12AE"/>
    <w:rsid w:val="001B130F"/>
    <w:rsid w:val="001B1446"/>
    <w:rsid w:val="001B1533"/>
    <w:rsid w:val="001B15FD"/>
    <w:rsid w:val="001B16A3"/>
    <w:rsid w:val="001B1BE7"/>
    <w:rsid w:val="001B1FA8"/>
    <w:rsid w:val="001B1FB2"/>
    <w:rsid w:val="001B22B2"/>
    <w:rsid w:val="001B22E8"/>
    <w:rsid w:val="001B2376"/>
    <w:rsid w:val="001B23B0"/>
    <w:rsid w:val="001B23C1"/>
    <w:rsid w:val="001B24C1"/>
    <w:rsid w:val="001B250E"/>
    <w:rsid w:val="001B254F"/>
    <w:rsid w:val="001B260E"/>
    <w:rsid w:val="001B271F"/>
    <w:rsid w:val="001B28B8"/>
    <w:rsid w:val="001B2AF7"/>
    <w:rsid w:val="001B2D16"/>
    <w:rsid w:val="001B2E8E"/>
    <w:rsid w:val="001B2F0B"/>
    <w:rsid w:val="001B3105"/>
    <w:rsid w:val="001B324B"/>
    <w:rsid w:val="001B335D"/>
    <w:rsid w:val="001B3947"/>
    <w:rsid w:val="001B3B72"/>
    <w:rsid w:val="001B3B84"/>
    <w:rsid w:val="001B3CA4"/>
    <w:rsid w:val="001B3D61"/>
    <w:rsid w:val="001B3DA9"/>
    <w:rsid w:val="001B3DD8"/>
    <w:rsid w:val="001B41B0"/>
    <w:rsid w:val="001B4239"/>
    <w:rsid w:val="001B4255"/>
    <w:rsid w:val="001B435C"/>
    <w:rsid w:val="001B43DF"/>
    <w:rsid w:val="001B443C"/>
    <w:rsid w:val="001B4448"/>
    <w:rsid w:val="001B45E1"/>
    <w:rsid w:val="001B4832"/>
    <w:rsid w:val="001B4AB2"/>
    <w:rsid w:val="001B4CC3"/>
    <w:rsid w:val="001B4CEC"/>
    <w:rsid w:val="001B513B"/>
    <w:rsid w:val="001B5236"/>
    <w:rsid w:val="001B5332"/>
    <w:rsid w:val="001B5403"/>
    <w:rsid w:val="001B5610"/>
    <w:rsid w:val="001B573A"/>
    <w:rsid w:val="001B57B8"/>
    <w:rsid w:val="001B59F1"/>
    <w:rsid w:val="001B5AF8"/>
    <w:rsid w:val="001B5BBD"/>
    <w:rsid w:val="001B5BFF"/>
    <w:rsid w:val="001B5DA9"/>
    <w:rsid w:val="001B5DD6"/>
    <w:rsid w:val="001B5E76"/>
    <w:rsid w:val="001B5FB0"/>
    <w:rsid w:val="001B620E"/>
    <w:rsid w:val="001B6322"/>
    <w:rsid w:val="001B6355"/>
    <w:rsid w:val="001B63EF"/>
    <w:rsid w:val="001B6627"/>
    <w:rsid w:val="001B66EB"/>
    <w:rsid w:val="001B674F"/>
    <w:rsid w:val="001B67CC"/>
    <w:rsid w:val="001B6891"/>
    <w:rsid w:val="001B6906"/>
    <w:rsid w:val="001B6A87"/>
    <w:rsid w:val="001B6B52"/>
    <w:rsid w:val="001B6CC5"/>
    <w:rsid w:val="001B6CD3"/>
    <w:rsid w:val="001B6E0A"/>
    <w:rsid w:val="001B6FA6"/>
    <w:rsid w:val="001B7151"/>
    <w:rsid w:val="001B718B"/>
    <w:rsid w:val="001B724C"/>
    <w:rsid w:val="001B72DE"/>
    <w:rsid w:val="001B7373"/>
    <w:rsid w:val="001B73E0"/>
    <w:rsid w:val="001B76C8"/>
    <w:rsid w:val="001B7732"/>
    <w:rsid w:val="001B779F"/>
    <w:rsid w:val="001B7AB1"/>
    <w:rsid w:val="001B7DC5"/>
    <w:rsid w:val="001B7E2E"/>
    <w:rsid w:val="001B7EE6"/>
    <w:rsid w:val="001C027C"/>
    <w:rsid w:val="001C028D"/>
    <w:rsid w:val="001C02FD"/>
    <w:rsid w:val="001C0358"/>
    <w:rsid w:val="001C0535"/>
    <w:rsid w:val="001C0543"/>
    <w:rsid w:val="001C054F"/>
    <w:rsid w:val="001C05DA"/>
    <w:rsid w:val="001C063C"/>
    <w:rsid w:val="001C06FB"/>
    <w:rsid w:val="001C0703"/>
    <w:rsid w:val="001C071F"/>
    <w:rsid w:val="001C076A"/>
    <w:rsid w:val="001C08CD"/>
    <w:rsid w:val="001C0918"/>
    <w:rsid w:val="001C097C"/>
    <w:rsid w:val="001C0C5A"/>
    <w:rsid w:val="001C0D0B"/>
    <w:rsid w:val="001C10CE"/>
    <w:rsid w:val="001C121B"/>
    <w:rsid w:val="001C15C2"/>
    <w:rsid w:val="001C160C"/>
    <w:rsid w:val="001C16B4"/>
    <w:rsid w:val="001C16E8"/>
    <w:rsid w:val="001C1741"/>
    <w:rsid w:val="001C1871"/>
    <w:rsid w:val="001C18AE"/>
    <w:rsid w:val="001C1A1A"/>
    <w:rsid w:val="001C1BA3"/>
    <w:rsid w:val="001C1C30"/>
    <w:rsid w:val="001C1CBD"/>
    <w:rsid w:val="001C1F16"/>
    <w:rsid w:val="001C1F56"/>
    <w:rsid w:val="001C2019"/>
    <w:rsid w:val="001C217F"/>
    <w:rsid w:val="001C21B1"/>
    <w:rsid w:val="001C21D2"/>
    <w:rsid w:val="001C22A0"/>
    <w:rsid w:val="001C2560"/>
    <w:rsid w:val="001C2639"/>
    <w:rsid w:val="001C27AD"/>
    <w:rsid w:val="001C2E19"/>
    <w:rsid w:val="001C31F6"/>
    <w:rsid w:val="001C32C4"/>
    <w:rsid w:val="001C32F0"/>
    <w:rsid w:val="001C3359"/>
    <w:rsid w:val="001C360A"/>
    <w:rsid w:val="001C36B9"/>
    <w:rsid w:val="001C3794"/>
    <w:rsid w:val="001C38B8"/>
    <w:rsid w:val="001C396B"/>
    <w:rsid w:val="001C39EB"/>
    <w:rsid w:val="001C3A87"/>
    <w:rsid w:val="001C3C66"/>
    <w:rsid w:val="001C3F30"/>
    <w:rsid w:val="001C42B5"/>
    <w:rsid w:val="001C46B9"/>
    <w:rsid w:val="001C47E9"/>
    <w:rsid w:val="001C4851"/>
    <w:rsid w:val="001C49B4"/>
    <w:rsid w:val="001C49F2"/>
    <w:rsid w:val="001C4B85"/>
    <w:rsid w:val="001C4BA9"/>
    <w:rsid w:val="001C4E0E"/>
    <w:rsid w:val="001C521B"/>
    <w:rsid w:val="001C52BD"/>
    <w:rsid w:val="001C53B4"/>
    <w:rsid w:val="001C543E"/>
    <w:rsid w:val="001C54AD"/>
    <w:rsid w:val="001C57D5"/>
    <w:rsid w:val="001C5896"/>
    <w:rsid w:val="001C5BAB"/>
    <w:rsid w:val="001C5BE3"/>
    <w:rsid w:val="001C6208"/>
    <w:rsid w:val="001C6260"/>
    <w:rsid w:val="001C67CA"/>
    <w:rsid w:val="001C6AFB"/>
    <w:rsid w:val="001C6B63"/>
    <w:rsid w:val="001C6B65"/>
    <w:rsid w:val="001C6B80"/>
    <w:rsid w:val="001C6F60"/>
    <w:rsid w:val="001C7103"/>
    <w:rsid w:val="001C714F"/>
    <w:rsid w:val="001C7193"/>
    <w:rsid w:val="001C72D3"/>
    <w:rsid w:val="001C7475"/>
    <w:rsid w:val="001C7487"/>
    <w:rsid w:val="001C749A"/>
    <w:rsid w:val="001C7542"/>
    <w:rsid w:val="001C7706"/>
    <w:rsid w:val="001C794E"/>
    <w:rsid w:val="001C79DC"/>
    <w:rsid w:val="001C7A3B"/>
    <w:rsid w:val="001C7A52"/>
    <w:rsid w:val="001C7BF1"/>
    <w:rsid w:val="001C7BF4"/>
    <w:rsid w:val="001C7D90"/>
    <w:rsid w:val="001C7DEA"/>
    <w:rsid w:val="001C7E44"/>
    <w:rsid w:val="001D0002"/>
    <w:rsid w:val="001D00CE"/>
    <w:rsid w:val="001D010C"/>
    <w:rsid w:val="001D026A"/>
    <w:rsid w:val="001D0514"/>
    <w:rsid w:val="001D051E"/>
    <w:rsid w:val="001D0761"/>
    <w:rsid w:val="001D0916"/>
    <w:rsid w:val="001D091C"/>
    <w:rsid w:val="001D0BAE"/>
    <w:rsid w:val="001D0BD8"/>
    <w:rsid w:val="001D0D78"/>
    <w:rsid w:val="001D0DF2"/>
    <w:rsid w:val="001D0E98"/>
    <w:rsid w:val="001D0F20"/>
    <w:rsid w:val="001D0F7C"/>
    <w:rsid w:val="001D0FEB"/>
    <w:rsid w:val="001D1224"/>
    <w:rsid w:val="001D1245"/>
    <w:rsid w:val="001D1390"/>
    <w:rsid w:val="001D164D"/>
    <w:rsid w:val="001D1C2F"/>
    <w:rsid w:val="001D1D15"/>
    <w:rsid w:val="001D2017"/>
    <w:rsid w:val="001D2045"/>
    <w:rsid w:val="001D205C"/>
    <w:rsid w:val="001D2096"/>
    <w:rsid w:val="001D2169"/>
    <w:rsid w:val="001D2195"/>
    <w:rsid w:val="001D244F"/>
    <w:rsid w:val="001D2669"/>
    <w:rsid w:val="001D26D1"/>
    <w:rsid w:val="001D26E4"/>
    <w:rsid w:val="001D26F1"/>
    <w:rsid w:val="001D2700"/>
    <w:rsid w:val="001D2720"/>
    <w:rsid w:val="001D287F"/>
    <w:rsid w:val="001D29C5"/>
    <w:rsid w:val="001D29F8"/>
    <w:rsid w:val="001D2C47"/>
    <w:rsid w:val="001D2DB1"/>
    <w:rsid w:val="001D2EDC"/>
    <w:rsid w:val="001D2F1A"/>
    <w:rsid w:val="001D3025"/>
    <w:rsid w:val="001D3424"/>
    <w:rsid w:val="001D3461"/>
    <w:rsid w:val="001D3578"/>
    <w:rsid w:val="001D35F2"/>
    <w:rsid w:val="001D37C1"/>
    <w:rsid w:val="001D436A"/>
    <w:rsid w:val="001D43B7"/>
    <w:rsid w:val="001D44B9"/>
    <w:rsid w:val="001D4617"/>
    <w:rsid w:val="001D47AA"/>
    <w:rsid w:val="001D4865"/>
    <w:rsid w:val="001D48B3"/>
    <w:rsid w:val="001D4A4A"/>
    <w:rsid w:val="001D4C38"/>
    <w:rsid w:val="001D4CAD"/>
    <w:rsid w:val="001D4CB8"/>
    <w:rsid w:val="001D4CBC"/>
    <w:rsid w:val="001D4DA5"/>
    <w:rsid w:val="001D4DC1"/>
    <w:rsid w:val="001D519F"/>
    <w:rsid w:val="001D5338"/>
    <w:rsid w:val="001D54AF"/>
    <w:rsid w:val="001D5512"/>
    <w:rsid w:val="001D5621"/>
    <w:rsid w:val="001D56CE"/>
    <w:rsid w:val="001D581A"/>
    <w:rsid w:val="001D598C"/>
    <w:rsid w:val="001D5B1E"/>
    <w:rsid w:val="001D5DD0"/>
    <w:rsid w:val="001D5EBA"/>
    <w:rsid w:val="001D5EDA"/>
    <w:rsid w:val="001D5EED"/>
    <w:rsid w:val="001D6440"/>
    <w:rsid w:val="001D662D"/>
    <w:rsid w:val="001D682B"/>
    <w:rsid w:val="001D69F0"/>
    <w:rsid w:val="001D6A18"/>
    <w:rsid w:val="001D6A6D"/>
    <w:rsid w:val="001D6ADD"/>
    <w:rsid w:val="001D6C86"/>
    <w:rsid w:val="001D6D5D"/>
    <w:rsid w:val="001D6DE6"/>
    <w:rsid w:val="001D6FAE"/>
    <w:rsid w:val="001D701C"/>
    <w:rsid w:val="001D7185"/>
    <w:rsid w:val="001D736A"/>
    <w:rsid w:val="001D73C2"/>
    <w:rsid w:val="001D73D3"/>
    <w:rsid w:val="001D7846"/>
    <w:rsid w:val="001D7A58"/>
    <w:rsid w:val="001D7AE1"/>
    <w:rsid w:val="001D7EAC"/>
    <w:rsid w:val="001D7EBE"/>
    <w:rsid w:val="001E0420"/>
    <w:rsid w:val="001E060A"/>
    <w:rsid w:val="001E0638"/>
    <w:rsid w:val="001E0786"/>
    <w:rsid w:val="001E07D5"/>
    <w:rsid w:val="001E08B0"/>
    <w:rsid w:val="001E0969"/>
    <w:rsid w:val="001E0D23"/>
    <w:rsid w:val="001E0DE1"/>
    <w:rsid w:val="001E10C1"/>
    <w:rsid w:val="001E10C7"/>
    <w:rsid w:val="001E113E"/>
    <w:rsid w:val="001E116D"/>
    <w:rsid w:val="001E12BE"/>
    <w:rsid w:val="001E141F"/>
    <w:rsid w:val="001E15E3"/>
    <w:rsid w:val="001E164C"/>
    <w:rsid w:val="001E1671"/>
    <w:rsid w:val="001E179B"/>
    <w:rsid w:val="001E185D"/>
    <w:rsid w:val="001E1A1A"/>
    <w:rsid w:val="001E1B04"/>
    <w:rsid w:val="001E1B7C"/>
    <w:rsid w:val="001E1BC6"/>
    <w:rsid w:val="001E1BFD"/>
    <w:rsid w:val="001E1CB3"/>
    <w:rsid w:val="001E1CB8"/>
    <w:rsid w:val="001E1E63"/>
    <w:rsid w:val="001E1EF1"/>
    <w:rsid w:val="001E1F6A"/>
    <w:rsid w:val="001E2056"/>
    <w:rsid w:val="001E2063"/>
    <w:rsid w:val="001E227F"/>
    <w:rsid w:val="001E238A"/>
    <w:rsid w:val="001E24AA"/>
    <w:rsid w:val="001E2603"/>
    <w:rsid w:val="001E2699"/>
    <w:rsid w:val="001E26F9"/>
    <w:rsid w:val="001E2A4F"/>
    <w:rsid w:val="001E2B4A"/>
    <w:rsid w:val="001E2C3C"/>
    <w:rsid w:val="001E2D03"/>
    <w:rsid w:val="001E2D52"/>
    <w:rsid w:val="001E3049"/>
    <w:rsid w:val="001E3236"/>
    <w:rsid w:val="001E33AA"/>
    <w:rsid w:val="001E3448"/>
    <w:rsid w:val="001E34B8"/>
    <w:rsid w:val="001E34C7"/>
    <w:rsid w:val="001E3553"/>
    <w:rsid w:val="001E3590"/>
    <w:rsid w:val="001E35C9"/>
    <w:rsid w:val="001E36C8"/>
    <w:rsid w:val="001E3733"/>
    <w:rsid w:val="001E3867"/>
    <w:rsid w:val="001E3ACA"/>
    <w:rsid w:val="001E3C1F"/>
    <w:rsid w:val="001E3C2D"/>
    <w:rsid w:val="001E3D69"/>
    <w:rsid w:val="001E3D77"/>
    <w:rsid w:val="001E3E1E"/>
    <w:rsid w:val="001E4045"/>
    <w:rsid w:val="001E40AC"/>
    <w:rsid w:val="001E40CC"/>
    <w:rsid w:val="001E41B6"/>
    <w:rsid w:val="001E4383"/>
    <w:rsid w:val="001E43E4"/>
    <w:rsid w:val="001E4445"/>
    <w:rsid w:val="001E4446"/>
    <w:rsid w:val="001E449D"/>
    <w:rsid w:val="001E4533"/>
    <w:rsid w:val="001E45F7"/>
    <w:rsid w:val="001E4905"/>
    <w:rsid w:val="001E49E7"/>
    <w:rsid w:val="001E4A36"/>
    <w:rsid w:val="001E4A8E"/>
    <w:rsid w:val="001E4D3A"/>
    <w:rsid w:val="001E51B8"/>
    <w:rsid w:val="001E5304"/>
    <w:rsid w:val="001E57D7"/>
    <w:rsid w:val="001E5914"/>
    <w:rsid w:val="001E5958"/>
    <w:rsid w:val="001E5980"/>
    <w:rsid w:val="001E5A2C"/>
    <w:rsid w:val="001E5ADD"/>
    <w:rsid w:val="001E5AEE"/>
    <w:rsid w:val="001E5DBF"/>
    <w:rsid w:val="001E5DED"/>
    <w:rsid w:val="001E5E87"/>
    <w:rsid w:val="001E5E99"/>
    <w:rsid w:val="001E5EDD"/>
    <w:rsid w:val="001E5FC7"/>
    <w:rsid w:val="001E5FFB"/>
    <w:rsid w:val="001E61C1"/>
    <w:rsid w:val="001E61E0"/>
    <w:rsid w:val="001E6252"/>
    <w:rsid w:val="001E628E"/>
    <w:rsid w:val="001E63CA"/>
    <w:rsid w:val="001E65BA"/>
    <w:rsid w:val="001E65EC"/>
    <w:rsid w:val="001E66A1"/>
    <w:rsid w:val="001E66F3"/>
    <w:rsid w:val="001E6944"/>
    <w:rsid w:val="001E6968"/>
    <w:rsid w:val="001E6C45"/>
    <w:rsid w:val="001E6E11"/>
    <w:rsid w:val="001E6EDF"/>
    <w:rsid w:val="001E711F"/>
    <w:rsid w:val="001E712F"/>
    <w:rsid w:val="001E7159"/>
    <w:rsid w:val="001E71B4"/>
    <w:rsid w:val="001E71E5"/>
    <w:rsid w:val="001E72AF"/>
    <w:rsid w:val="001E7374"/>
    <w:rsid w:val="001E74D9"/>
    <w:rsid w:val="001E750A"/>
    <w:rsid w:val="001E75A3"/>
    <w:rsid w:val="001E76F5"/>
    <w:rsid w:val="001E774C"/>
    <w:rsid w:val="001E7BFA"/>
    <w:rsid w:val="001F007B"/>
    <w:rsid w:val="001F00A6"/>
    <w:rsid w:val="001F030A"/>
    <w:rsid w:val="001F0483"/>
    <w:rsid w:val="001F06FF"/>
    <w:rsid w:val="001F071C"/>
    <w:rsid w:val="001F074F"/>
    <w:rsid w:val="001F0784"/>
    <w:rsid w:val="001F07BA"/>
    <w:rsid w:val="001F0828"/>
    <w:rsid w:val="001F08AD"/>
    <w:rsid w:val="001F0981"/>
    <w:rsid w:val="001F0A7E"/>
    <w:rsid w:val="001F0BA3"/>
    <w:rsid w:val="001F0D37"/>
    <w:rsid w:val="001F0FCA"/>
    <w:rsid w:val="001F11C9"/>
    <w:rsid w:val="001F1265"/>
    <w:rsid w:val="001F12B9"/>
    <w:rsid w:val="001F1375"/>
    <w:rsid w:val="001F1377"/>
    <w:rsid w:val="001F14CF"/>
    <w:rsid w:val="001F1627"/>
    <w:rsid w:val="001F1671"/>
    <w:rsid w:val="001F16DF"/>
    <w:rsid w:val="001F16F2"/>
    <w:rsid w:val="001F1750"/>
    <w:rsid w:val="001F1869"/>
    <w:rsid w:val="001F19D7"/>
    <w:rsid w:val="001F1B29"/>
    <w:rsid w:val="001F1BBC"/>
    <w:rsid w:val="001F1D81"/>
    <w:rsid w:val="001F1E20"/>
    <w:rsid w:val="001F1E8A"/>
    <w:rsid w:val="001F21F9"/>
    <w:rsid w:val="001F23E8"/>
    <w:rsid w:val="001F25EA"/>
    <w:rsid w:val="001F2605"/>
    <w:rsid w:val="001F2676"/>
    <w:rsid w:val="001F276E"/>
    <w:rsid w:val="001F2786"/>
    <w:rsid w:val="001F28BB"/>
    <w:rsid w:val="001F28C8"/>
    <w:rsid w:val="001F290C"/>
    <w:rsid w:val="001F2F94"/>
    <w:rsid w:val="001F30F8"/>
    <w:rsid w:val="001F3254"/>
    <w:rsid w:val="001F3365"/>
    <w:rsid w:val="001F378D"/>
    <w:rsid w:val="001F3869"/>
    <w:rsid w:val="001F38D4"/>
    <w:rsid w:val="001F3935"/>
    <w:rsid w:val="001F39C6"/>
    <w:rsid w:val="001F3A6E"/>
    <w:rsid w:val="001F3D22"/>
    <w:rsid w:val="001F3E22"/>
    <w:rsid w:val="001F3E68"/>
    <w:rsid w:val="001F4016"/>
    <w:rsid w:val="001F4161"/>
    <w:rsid w:val="001F426F"/>
    <w:rsid w:val="001F4345"/>
    <w:rsid w:val="001F43B5"/>
    <w:rsid w:val="001F444D"/>
    <w:rsid w:val="001F448F"/>
    <w:rsid w:val="001F44C1"/>
    <w:rsid w:val="001F458B"/>
    <w:rsid w:val="001F480F"/>
    <w:rsid w:val="001F494F"/>
    <w:rsid w:val="001F4B31"/>
    <w:rsid w:val="001F4B33"/>
    <w:rsid w:val="001F4D48"/>
    <w:rsid w:val="001F4D78"/>
    <w:rsid w:val="001F4FF3"/>
    <w:rsid w:val="001F4FFE"/>
    <w:rsid w:val="001F4FFF"/>
    <w:rsid w:val="001F503F"/>
    <w:rsid w:val="001F5135"/>
    <w:rsid w:val="001F52F9"/>
    <w:rsid w:val="001F5756"/>
    <w:rsid w:val="001F5939"/>
    <w:rsid w:val="001F5BDF"/>
    <w:rsid w:val="001F5CC6"/>
    <w:rsid w:val="001F5D02"/>
    <w:rsid w:val="001F5D14"/>
    <w:rsid w:val="001F5D52"/>
    <w:rsid w:val="001F5DD7"/>
    <w:rsid w:val="001F6089"/>
    <w:rsid w:val="001F6252"/>
    <w:rsid w:val="001F6426"/>
    <w:rsid w:val="001F64B1"/>
    <w:rsid w:val="001F6541"/>
    <w:rsid w:val="001F66A7"/>
    <w:rsid w:val="001F6715"/>
    <w:rsid w:val="001F68BF"/>
    <w:rsid w:val="001F6932"/>
    <w:rsid w:val="001F6984"/>
    <w:rsid w:val="001F69CF"/>
    <w:rsid w:val="001F6C4E"/>
    <w:rsid w:val="001F6CE7"/>
    <w:rsid w:val="001F6D2D"/>
    <w:rsid w:val="001F6E40"/>
    <w:rsid w:val="001F6EB0"/>
    <w:rsid w:val="001F6F24"/>
    <w:rsid w:val="001F6F4D"/>
    <w:rsid w:val="001F6F5E"/>
    <w:rsid w:val="001F6FAD"/>
    <w:rsid w:val="001F6FF9"/>
    <w:rsid w:val="001F70C8"/>
    <w:rsid w:val="001F740F"/>
    <w:rsid w:val="001F764B"/>
    <w:rsid w:val="001F770B"/>
    <w:rsid w:val="001F77D8"/>
    <w:rsid w:val="001F7BF1"/>
    <w:rsid w:val="001F7E5F"/>
    <w:rsid w:val="00200235"/>
    <w:rsid w:val="00200283"/>
    <w:rsid w:val="002006F3"/>
    <w:rsid w:val="002006F4"/>
    <w:rsid w:val="002008AF"/>
    <w:rsid w:val="002008E5"/>
    <w:rsid w:val="00200A0A"/>
    <w:rsid w:val="00200ADE"/>
    <w:rsid w:val="00200B5C"/>
    <w:rsid w:val="00200E7F"/>
    <w:rsid w:val="00200E83"/>
    <w:rsid w:val="0020107A"/>
    <w:rsid w:val="002010EB"/>
    <w:rsid w:val="00201159"/>
    <w:rsid w:val="00201296"/>
    <w:rsid w:val="002012EA"/>
    <w:rsid w:val="00201487"/>
    <w:rsid w:val="002014EB"/>
    <w:rsid w:val="00201539"/>
    <w:rsid w:val="00201549"/>
    <w:rsid w:val="0020164D"/>
    <w:rsid w:val="002016AD"/>
    <w:rsid w:val="00201780"/>
    <w:rsid w:val="00201837"/>
    <w:rsid w:val="00201A0F"/>
    <w:rsid w:val="00201C1B"/>
    <w:rsid w:val="00201C4A"/>
    <w:rsid w:val="00201C6C"/>
    <w:rsid w:val="00201E81"/>
    <w:rsid w:val="00201FB6"/>
    <w:rsid w:val="0020215C"/>
    <w:rsid w:val="002022BD"/>
    <w:rsid w:val="002023A6"/>
    <w:rsid w:val="00202682"/>
    <w:rsid w:val="0020273A"/>
    <w:rsid w:val="002027BD"/>
    <w:rsid w:val="00202866"/>
    <w:rsid w:val="002029D6"/>
    <w:rsid w:val="00202AF8"/>
    <w:rsid w:val="00202C32"/>
    <w:rsid w:val="00202C39"/>
    <w:rsid w:val="00202F38"/>
    <w:rsid w:val="00202F6C"/>
    <w:rsid w:val="00203004"/>
    <w:rsid w:val="00203054"/>
    <w:rsid w:val="00203084"/>
    <w:rsid w:val="00203089"/>
    <w:rsid w:val="002030A4"/>
    <w:rsid w:val="00203103"/>
    <w:rsid w:val="0020340F"/>
    <w:rsid w:val="002034C9"/>
    <w:rsid w:val="002035B6"/>
    <w:rsid w:val="0020392A"/>
    <w:rsid w:val="002039D7"/>
    <w:rsid w:val="00203C8A"/>
    <w:rsid w:val="00203CD8"/>
    <w:rsid w:val="00203DC7"/>
    <w:rsid w:val="00204039"/>
    <w:rsid w:val="0020432F"/>
    <w:rsid w:val="002045CC"/>
    <w:rsid w:val="002046A2"/>
    <w:rsid w:val="00204763"/>
    <w:rsid w:val="00204829"/>
    <w:rsid w:val="0020498C"/>
    <w:rsid w:val="00204B5E"/>
    <w:rsid w:val="00204B96"/>
    <w:rsid w:val="00204C35"/>
    <w:rsid w:val="00204CBE"/>
    <w:rsid w:val="00204D5F"/>
    <w:rsid w:val="00204E54"/>
    <w:rsid w:val="00204E5D"/>
    <w:rsid w:val="00204E9A"/>
    <w:rsid w:val="0020508A"/>
    <w:rsid w:val="002050AB"/>
    <w:rsid w:val="002050BF"/>
    <w:rsid w:val="002051E8"/>
    <w:rsid w:val="00205206"/>
    <w:rsid w:val="00205279"/>
    <w:rsid w:val="0020539C"/>
    <w:rsid w:val="002054E9"/>
    <w:rsid w:val="0020590B"/>
    <w:rsid w:val="00205968"/>
    <w:rsid w:val="002059C9"/>
    <w:rsid w:val="00205A89"/>
    <w:rsid w:val="00205AC8"/>
    <w:rsid w:val="00205FAF"/>
    <w:rsid w:val="00206121"/>
    <w:rsid w:val="00206176"/>
    <w:rsid w:val="002062A8"/>
    <w:rsid w:val="002063F2"/>
    <w:rsid w:val="002067AF"/>
    <w:rsid w:val="0020683F"/>
    <w:rsid w:val="00206854"/>
    <w:rsid w:val="002069D0"/>
    <w:rsid w:val="00206A06"/>
    <w:rsid w:val="00206BBA"/>
    <w:rsid w:val="00206CB0"/>
    <w:rsid w:val="00206E13"/>
    <w:rsid w:val="00206FF1"/>
    <w:rsid w:val="00207374"/>
    <w:rsid w:val="002073F6"/>
    <w:rsid w:val="00207482"/>
    <w:rsid w:val="002074A4"/>
    <w:rsid w:val="002075D2"/>
    <w:rsid w:val="002075F6"/>
    <w:rsid w:val="00207673"/>
    <w:rsid w:val="002076D1"/>
    <w:rsid w:val="00207773"/>
    <w:rsid w:val="00207912"/>
    <w:rsid w:val="00207970"/>
    <w:rsid w:val="00207A5B"/>
    <w:rsid w:val="00207E0A"/>
    <w:rsid w:val="00207E67"/>
    <w:rsid w:val="00207F13"/>
    <w:rsid w:val="00207F70"/>
    <w:rsid w:val="00207F9C"/>
    <w:rsid w:val="00210011"/>
    <w:rsid w:val="00210397"/>
    <w:rsid w:val="00210690"/>
    <w:rsid w:val="00210A1A"/>
    <w:rsid w:val="00210A37"/>
    <w:rsid w:val="00210B10"/>
    <w:rsid w:val="00210B68"/>
    <w:rsid w:val="00210C20"/>
    <w:rsid w:val="00210C5B"/>
    <w:rsid w:val="00210F16"/>
    <w:rsid w:val="00210F2D"/>
    <w:rsid w:val="00210F9C"/>
    <w:rsid w:val="00210FA2"/>
    <w:rsid w:val="002110C1"/>
    <w:rsid w:val="00211331"/>
    <w:rsid w:val="002113F7"/>
    <w:rsid w:val="002116A5"/>
    <w:rsid w:val="00211716"/>
    <w:rsid w:val="0021175A"/>
    <w:rsid w:val="00211845"/>
    <w:rsid w:val="002118FC"/>
    <w:rsid w:val="002119A3"/>
    <w:rsid w:val="00211F6D"/>
    <w:rsid w:val="00211FC1"/>
    <w:rsid w:val="00212092"/>
    <w:rsid w:val="0021216C"/>
    <w:rsid w:val="0021228C"/>
    <w:rsid w:val="002123DF"/>
    <w:rsid w:val="0021244F"/>
    <w:rsid w:val="00212520"/>
    <w:rsid w:val="00212775"/>
    <w:rsid w:val="002127AD"/>
    <w:rsid w:val="00212934"/>
    <w:rsid w:val="00212B42"/>
    <w:rsid w:val="00212B99"/>
    <w:rsid w:val="00212C8F"/>
    <w:rsid w:val="00212CCF"/>
    <w:rsid w:val="00212EE8"/>
    <w:rsid w:val="00212EE9"/>
    <w:rsid w:val="00212F24"/>
    <w:rsid w:val="00212F83"/>
    <w:rsid w:val="00213313"/>
    <w:rsid w:val="002133DE"/>
    <w:rsid w:val="002134A7"/>
    <w:rsid w:val="0021371F"/>
    <w:rsid w:val="002138F9"/>
    <w:rsid w:val="00213BC8"/>
    <w:rsid w:val="00213D53"/>
    <w:rsid w:val="00213F38"/>
    <w:rsid w:val="0021401E"/>
    <w:rsid w:val="0021409D"/>
    <w:rsid w:val="00214166"/>
    <w:rsid w:val="002143E7"/>
    <w:rsid w:val="002143F0"/>
    <w:rsid w:val="00214401"/>
    <w:rsid w:val="002144C9"/>
    <w:rsid w:val="00214521"/>
    <w:rsid w:val="0021459F"/>
    <w:rsid w:val="002147B0"/>
    <w:rsid w:val="002147C8"/>
    <w:rsid w:val="0021485B"/>
    <w:rsid w:val="00214B67"/>
    <w:rsid w:val="00214B75"/>
    <w:rsid w:val="00214BF7"/>
    <w:rsid w:val="00214C99"/>
    <w:rsid w:val="00214E4E"/>
    <w:rsid w:val="00214EDB"/>
    <w:rsid w:val="00214EFB"/>
    <w:rsid w:val="0021547E"/>
    <w:rsid w:val="00215589"/>
    <w:rsid w:val="0021564F"/>
    <w:rsid w:val="0021565C"/>
    <w:rsid w:val="002156BA"/>
    <w:rsid w:val="002156D3"/>
    <w:rsid w:val="002159CE"/>
    <w:rsid w:val="002159E0"/>
    <w:rsid w:val="00215B5C"/>
    <w:rsid w:val="00215CF6"/>
    <w:rsid w:val="00215EFE"/>
    <w:rsid w:val="0021603C"/>
    <w:rsid w:val="0021617C"/>
    <w:rsid w:val="002161A3"/>
    <w:rsid w:val="0021620A"/>
    <w:rsid w:val="0021631A"/>
    <w:rsid w:val="00216523"/>
    <w:rsid w:val="0021657A"/>
    <w:rsid w:val="0021673F"/>
    <w:rsid w:val="0021675A"/>
    <w:rsid w:val="00216A23"/>
    <w:rsid w:val="00216C88"/>
    <w:rsid w:val="00216D8E"/>
    <w:rsid w:val="00216FBE"/>
    <w:rsid w:val="00217160"/>
    <w:rsid w:val="00217192"/>
    <w:rsid w:val="00217235"/>
    <w:rsid w:val="0021733C"/>
    <w:rsid w:val="00217484"/>
    <w:rsid w:val="002174E8"/>
    <w:rsid w:val="0021757F"/>
    <w:rsid w:val="0021760F"/>
    <w:rsid w:val="002176C2"/>
    <w:rsid w:val="002176CD"/>
    <w:rsid w:val="0021780C"/>
    <w:rsid w:val="00217876"/>
    <w:rsid w:val="0021789E"/>
    <w:rsid w:val="002178A1"/>
    <w:rsid w:val="002179ED"/>
    <w:rsid w:val="00217A25"/>
    <w:rsid w:val="00217A69"/>
    <w:rsid w:val="00217AC9"/>
    <w:rsid w:val="00217ADA"/>
    <w:rsid w:val="00217B41"/>
    <w:rsid w:val="00217BB0"/>
    <w:rsid w:val="00217C6C"/>
    <w:rsid w:val="00217DBB"/>
    <w:rsid w:val="00217DCE"/>
    <w:rsid w:val="00217F49"/>
    <w:rsid w:val="00220007"/>
    <w:rsid w:val="0022045E"/>
    <w:rsid w:val="0022064A"/>
    <w:rsid w:val="0022070A"/>
    <w:rsid w:val="00220734"/>
    <w:rsid w:val="002207C1"/>
    <w:rsid w:val="0022091E"/>
    <w:rsid w:val="0022097B"/>
    <w:rsid w:val="00220CAE"/>
    <w:rsid w:val="0022137D"/>
    <w:rsid w:val="002213D0"/>
    <w:rsid w:val="00221431"/>
    <w:rsid w:val="002215B3"/>
    <w:rsid w:val="00221618"/>
    <w:rsid w:val="0022169B"/>
    <w:rsid w:val="00221773"/>
    <w:rsid w:val="00221798"/>
    <w:rsid w:val="002218F3"/>
    <w:rsid w:val="00221925"/>
    <w:rsid w:val="002219D9"/>
    <w:rsid w:val="00221AC6"/>
    <w:rsid w:val="00221AF4"/>
    <w:rsid w:val="00221B51"/>
    <w:rsid w:val="00221C0B"/>
    <w:rsid w:val="00221CA6"/>
    <w:rsid w:val="00221DCB"/>
    <w:rsid w:val="002220FE"/>
    <w:rsid w:val="00222191"/>
    <w:rsid w:val="002222FD"/>
    <w:rsid w:val="002223C1"/>
    <w:rsid w:val="0022241B"/>
    <w:rsid w:val="00222422"/>
    <w:rsid w:val="00222443"/>
    <w:rsid w:val="00222495"/>
    <w:rsid w:val="00222581"/>
    <w:rsid w:val="00222623"/>
    <w:rsid w:val="00222775"/>
    <w:rsid w:val="00222783"/>
    <w:rsid w:val="002229D1"/>
    <w:rsid w:val="00222C72"/>
    <w:rsid w:val="00222CD8"/>
    <w:rsid w:val="00222CE2"/>
    <w:rsid w:val="00222D46"/>
    <w:rsid w:val="00222EB9"/>
    <w:rsid w:val="00222F40"/>
    <w:rsid w:val="00222FB1"/>
    <w:rsid w:val="00223347"/>
    <w:rsid w:val="00223440"/>
    <w:rsid w:val="00223561"/>
    <w:rsid w:val="00223575"/>
    <w:rsid w:val="002236E6"/>
    <w:rsid w:val="00223A6E"/>
    <w:rsid w:val="00223C14"/>
    <w:rsid w:val="00223DC7"/>
    <w:rsid w:val="00223DD6"/>
    <w:rsid w:val="00223E24"/>
    <w:rsid w:val="00223EB3"/>
    <w:rsid w:val="00223FBB"/>
    <w:rsid w:val="002240CF"/>
    <w:rsid w:val="0022410C"/>
    <w:rsid w:val="0022417A"/>
    <w:rsid w:val="00224181"/>
    <w:rsid w:val="00224240"/>
    <w:rsid w:val="00224329"/>
    <w:rsid w:val="002245B1"/>
    <w:rsid w:val="002246FF"/>
    <w:rsid w:val="0022473F"/>
    <w:rsid w:val="0022487B"/>
    <w:rsid w:val="002248B5"/>
    <w:rsid w:val="00224B07"/>
    <w:rsid w:val="00224B6B"/>
    <w:rsid w:val="00224C04"/>
    <w:rsid w:val="00224CBE"/>
    <w:rsid w:val="00224D78"/>
    <w:rsid w:val="00224F56"/>
    <w:rsid w:val="00224FB5"/>
    <w:rsid w:val="00224FCF"/>
    <w:rsid w:val="00225208"/>
    <w:rsid w:val="00225255"/>
    <w:rsid w:val="002253FA"/>
    <w:rsid w:val="00225479"/>
    <w:rsid w:val="002255B9"/>
    <w:rsid w:val="0022563C"/>
    <w:rsid w:val="002256F4"/>
    <w:rsid w:val="00225758"/>
    <w:rsid w:val="002257D1"/>
    <w:rsid w:val="00225A2B"/>
    <w:rsid w:val="00225C3F"/>
    <w:rsid w:val="00225D22"/>
    <w:rsid w:val="00225F77"/>
    <w:rsid w:val="00225FC5"/>
    <w:rsid w:val="00226075"/>
    <w:rsid w:val="002260FC"/>
    <w:rsid w:val="002261F3"/>
    <w:rsid w:val="00226229"/>
    <w:rsid w:val="002262EC"/>
    <w:rsid w:val="00226654"/>
    <w:rsid w:val="00226707"/>
    <w:rsid w:val="00226768"/>
    <w:rsid w:val="00226D10"/>
    <w:rsid w:val="00226E06"/>
    <w:rsid w:val="00226E3C"/>
    <w:rsid w:val="00226EB2"/>
    <w:rsid w:val="00226ECB"/>
    <w:rsid w:val="0022705C"/>
    <w:rsid w:val="0022718E"/>
    <w:rsid w:val="002273B6"/>
    <w:rsid w:val="002273D5"/>
    <w:rsid w:val="002273EA"/>
    <w:rsid w:val="002276D7"/>
    <w:rsid w:val="0022779E"/>
    <w:rsid w:val="002277D6"/>
    <w:rsid w:val="00227AFD"/>
    <w:rsid w:val="00227BAC"/>
    <w:rsid w:val="00227BB7"/>
    <w:rsid w:val="00227C6D"/>
    <w:rsid w:val="00227D7B"/>
    <w:rsid w:val="00227D8B"/>
    <w:rsid w:val="00227F17"/>
    <w:rsid w:val="00227F73"/>
    <w:rsid w:val="002300D7"/>
    <w:rsid w:val="00230103"/>
    <w:rsid w:val="00230252"/>
    <w:rsid w:val="002302D7"/>
    <w:rsid w:val="0023041D"/>
    <w:rsid w:val="002305D6"/>
    <w:rsid w:val="002306A1"/>
    <w:rsid w:val="00230729"/>
    <w:rsid w:val="002307B0"/>
    <w:rsid w:val="002307D0"/>
    <w:rsid w:val="002308CD"/>
    <w:rsid w:val="00230B26"/>
    <w:rsid w:val="00230FB1"/>
    <w:rsid w:val="002310A6"/>
    <w:rsid w:val="002310AB"/>
    <w:rsid w:val="002311F7"/>
    <w:rsid w:val="0023121D"/>
    <w:rsid w:val="00231454"/>
    <w:rsid w:val="00231533"/>
    <w:rsid w:val="002315B7"/>
    <w:rsid w:val="00231668"/>
    <w:rsid w:val="00231BC0"/>
    <w:rsid w:val="00231F26"/>
    <w:rsid w:val="00231F6E"/>
    <w:rsid w:val="002321F8"/>
    <w:rsid w:val="00232376"/>
    <w:rsid w:val="002323A7"/>
    <w:rsid w:val="00232465"/>
    <w:rsid w:val="002325BD"/>
    <w:rsid w:val="002325E7"/>
    <w:rsid w:val="00232931"/>
    <w:rsid w:val="00232A1E"/>
    <w:rsid w:val="00232B2B"/>
    <w:rsid w:val="00232BAC"/>
    <w:rsid w:val="00232BC6"/>
    <w:rsid w:val="00232C12"/>
    <w:rsid w:val="00232CF9"/>
    <w:rsid w:val="00232D1B"/>
    <w:rsid w:val="00232E23"/>
    <w:rsid w:val="00232E2F"/>
    <w:rsid w:val="00232E31"/>
    <w:rsid w:val="00232E41"/>
    <w:rsid w:val="00232F1C"/>
    <w:rsid w:val="00232FF0"/>
    <w:rsid w:val="0023309E"/>
    <w:rsid w:val="002332ED"/>
    <w:rsid w:val="00233347"/>
    <w:rsid w:val="00233453"/>
    <w:rsid w:val="00233624"/>
    <w:rsid w:val="002336F1"/>
    <w:rsid w:val="00233906"/>
    <w:rsid w:val="00233A8C"/>
    <w:rsid w:val="00233B7C"/>
    <w:rsid w:val="00233E6D"/>
    <w:rsid w:val="00233F29"/>
    <w:rsid w:val="00233F4F"/>
    <w:rsid w:val="0023404E"/>
    <w:rsid w:val="00234156"/>
    <w:rsid w:val="0023417C"/>
    <w:rsid w:val="00234262"/>
    <w:rsid w:val="0023429F"/>
    <w:rsid w:val="00234350"/>
    <w:rsid w:val="002344A5"/>
    <w:rsid w:val="00234659"/>
    <w:rsid w:val="002346AC"/>
    <w:rsid w:val="002346D1"/>
    <w:rsid w:val="002347FB"/>
    <w:rsid w:val="00234892"/>
    <w:rsid w:val="00234A1C"/>
    <w:rsid w:val="00234CF8"/>
    <w:rsid w:val="00234D03"/>
    <w:rsid w:val="00234F05"/>
    <w:rsid w:val="00234FBD"/>
    <w:rsid w:val="00235041"/>
    <w:rsid w:val="00235065"/>
    <w:rsid w:val="002351EC"/>
    <w:rsid w:val="002352F2"/>
    <w:rsid w:val="0023539B"/>
    <w:rsid w:val="00235594"/>
    <w:rsid w:val="00235660"/>
    <w:rsid w:val="0023567E"/>
    <w:rsid w:val="00235680"/>
    <w:rsid w:val="002357AA"/>
    <w:rsid w:val="002359D0"/>
    <w:rsid w:val="00235A51"/>
    <w:rsid w:val="00235AD8"/>
    <w:rsid w:val="00235CE9"/>
    <w:rsid w:val="00235DD9"/>
    <w:rsid w:val="00235E48"/>
    <w:rsid w:val="00235E56"/>
    <w:rsid w:val="0023631F"/>
    <w:rsid w:val="00236421"/>
    <w:rsid w:val="002364A7"/>
    <w:rsid w:val="002366B5"/>
    <w:rsid w:val="0023694A"/>
    <w:rsid w:val="00236A42"/>
    <w:rsid w:val="00236A65"/>
    <w:rsid w:val="00236BCE"/>
    <w:rsid w:val="00236D79"/>
    <w:rsid w:val="00236E39"/>
    <w:rsid w:val="00236E93"/>
    <w:rsid w:val="00236ED4"/>
    <w:rsid w:val="002371B8"/>
    <w:rsid w:val="002371BA"/>
    <w:rsid w:val="00237234"/>
    <w:rsid w:val="00237256"/>
    <w:rsid w:val="002375EF"/>
    <w:rsid w:val="002375F3"/>
    <w:rsid w:val="002376E0"/>
    <w:rsid w:val="0023778E"/>
    <w:rsid w:val="00237814"/>
    <w:rsid w:val="0023783D"/>
    <w:rsid w:val="0023788F"/>
    <w:rsid w:val="00237D29"/>
    <w:rsid w:val="00237E1A"/>
    <w:rsid w:val="00240190"/>
    <w:rsid w:val="00240534"/>
    <w:rsid w:val="002405CB"/>
    <w:rsid w:val="002406CC"/>
    <w:rsid w:val="002406E6"/>
    <w:rsid w:val="00240895"/>
    <w:rsid w:val="00240900"/>
    <w:rsid w:val="002409F6"/>
    <w:rsid w:val="00240B92"/>
    <w:rsid w:val="00240C23"/>
    <w:rsid w:val="00240CE8"/>
    <w:rsid w:val="00240EEC"/>
    <w:rsid w:val="00241205"/>
    <w:rsid w:val="00241255"/>
    <w:rsid w:val="00241522"/>
    <w:rsid w:val="0024162A"/>
    <w:rsid w:val="00241846"/>
    <w:rsid w:val="00241A52"/>
    <w:rsid w:val="00241BF6"/>
    <w:rsid w:val="00241C27"/>
    <w:rsid w:val="00241C8E"/>
    <w:rsid w:val="00241DAB"/>
    <w:rsid w:val="00242141"/>
    <w:rsid w:val="002422CD"/>
    <w:rsid w:val="00242345"/>
    <w:rsid w:val="0024240A"/>
    <w:rsid w:val="0024250D"/>
    <w:rsid w:val="002428A8"/>
    <w:rsid w:val="002428BB"/>
    <w:rsid w:val="002428BD"/>
    <w:rsid w:val="00242950"/>
    <w:rsid w:val="00242ADA"/>
    <w:rsid w:val="00242C3A"/>
    <w:rsid w:val="00242C59"/>
    <w:rsid w:val="00242DB3"/>
    <w:rsid w:val="00242FF7"/>
    <w:rsid w:val="00243232"/>
    <w:rsid w:val="0024353F"/>
    <w:rsid w:val="0024361C"/>
    <w:rsid w:val="00243623"/>
    <w:rsid w:val="0024370C"/>
    <w:rsid w:val="0024389F"/>
    <w:rsid w:val="002438B2"/>
    <w:rsid w:val="002438B6"/>
    <w:rsid w:val="002439E6"/>
    <w:rsid w:val="002439FC"/>
    <w:rsid w:val="00243C5E"/>
    <w:rsid w:val="00243CF5"/>
    <w:rsid w:val="00243FFB"/>
    <w:rsid w:val="0024400D"/>
    <w:rsid w:val="0024403A"/>
    <w:rsid w:val="0024412C"/>
    <w:rsid w:val="0024415D"/>
    <w:rsid w:val="002442C8"/>
    <w:rsid w:val="002442DC"/>
    <w:rsid w:val="0024442E"/>
    <w:rsid w:val="0024446F"/>
    <w:rsid w:val="00244492"/>
    <w:rsid w:val="00244573"/>
    <w:rsid w:val="002445F8"/>
    <w:rsid w:val="0024497A"/>
    <w:rsid w:val="00244C1E"/>
    <w:rsid w:val="00244C6C"/>
    <w:rsid w:val="00244C74"/>
    <w:rsid w:val="00244C87"/>
    <w:rsid w:val="00244C98"/>
    <w:rsid w:val="00244FD3"/>
    <w:rsid w:val="0024501C"/>
    <w:rsid w:val="00245206"/>
    <w:rsid w:val="002452A5"/>
    <w:rsid w:val="00245323"/>
    <w:rsid w:val="002454DE"/>
    <w:rsid w:val="00245554"/>
    <w:rsid w:val="0024562F"/>
    <w:rsid w:val="00245854"/>
    <w:rsid w:val="0024595B"/>
    <w:rsid w:val="00245966"/>
    <w:rsid w:val="00245CA5"/>
    <w:rsid w:val="00245EAB"/>
    <w:rsid w:val="00246168"/>
    <w:rsid w:val="0024619A"/>
    <w:rsid w:val="002461E7"/>
    <w:rsid w:val="00246202"/>
    <w:rsid w:val="0024624B"/>
    <w:rsid w:val="002465B5"/>
    <w:rsid w:val="002467A4"/>
    <w:rsid w:val="0024695D"/>
    <w:rsid w:val="00246A42"/>
    <w:rsid w:val="00246A8B"/>
    <w:rsid w:val="00246C67"/>
    <w:rsid w:val="00246E69"/>
    <w:rsid w:val="00246E95"/>
    <w:rsid w:val="00246FF0"/>
    <w:rsid w:val="00247205"/>
    <w:rsid w:val="00247282"/>
    <w:rsid w:val="002473A8"/>
    <w:rsid w:val="00247547"/>
    <w:rsid w:val="00247672"/>
    <w:rsid w:val="002476E0"/>
    <w:rsid w:val="002477D4"/>
    <w:rsid w:val="00247844"/>
    <w:rsid w:val="002478D7"/>
    <w:rsid w:val="00247B14"/>
    <w:rsid w:val="00247B79"/>
    <w:rsid w:val="00247F41"/>
    <w:rsid w:val="00247F53"/>
    <w:rsid w:val="00250058"/>
    <w:rsid w:val="00250402"/>
    <w:rsid w:val="00250649"/>
    <w:rsid w:val="00250751"/>
    <w:rsid w:val="0025079B"/>
    <w:rsid w:val="00250951"/>
    <w:rsid w:val="002509D5"/>
    <w:rsid w:val="00250A25"/>
    <w:rsid w:val="00250ADD"/>
    <w:rsid w:val="00250BC8"/>
    <w:rsid w:val="00250C86"/>
    <w:rsid w:val="00250CF3"/>
    <w:rsid w:val="00250D95"/>
    <w:rsid w:val="00251041"/>
    <w:rsid w:val="0025149C"/>
    <w:rsid w:val="002514E9"/>
    <w:rsid w:val="0025158B"/>
    <w:rsid w:val="00251624"/>
    <w:rsid w:val="002517BE"/>
    <w:rsid w:val="0025194F"/>
    <w:rsid w:val="00251950"/>
    <w:rsid w:val="00251C51"/>
    <w:rsid w:val="00251D39"/>
    <w:rsid w:val="00251D60"/>
    <w:rsid w:val="002520D7"/>
    <w:rsid w:val="002525B0"/>
    <w:rsid w:val="00252765"/>
    <w:rsid w:val="002529D1"/>
    <w:rsid w:val="00252A32"/>
    <w:rsid w:val="00252A90"/>
    <w:rsid w:val="00252B5F"/>
    <w:rsid w:val="00252DD1"/>
    <w:rsid w:val="00252E16"/>
    <w:rsid w:val="00252ED4"/>
    <w:rsid w:val="00252FBC"/>
    <w:rsid w:val="0025317D"/>
    <w:rsid w:val="00253280"/>
    <w:rsid w:val="0025351A"/>
    <w:rsid w:val="0025361A"/>
    <w:rsid w:val="00253701"/>
    <w:rsid w:val="00253720"/>
    <w:rsid w:val="0025382B"/>
    <w:rsid w:val="00253877"/>
    <w:rsid w:val="00253AB5"/>
    <w:rsid w:val="00253BF7"/>
    <w:rsid w:val="00253C3D"/>
    <w:rsid w:val="00253CF6"/>
    <w:rsid w:val="00253F04"/>
    <w:rsid w:val="00253F82"/>
    <w:rsid w:val="00254030"/>
    <w:rsid w:val="00254185"/>
    <w:rsid w:val="00254281"/>
    <w:rsid w:val="00254305"/>
    <w:rsid w:val="00254446"/>
    <w:rsid w:val="00254464"/>
    <w:rsid w:val="002544B0"/>
    <w:rsid w:val="002544C8"/>
    <w:rsid w:val="002544D6"/>
    <w:rsid w:val="00254580"/>
    <w:rsid w:val="00254B05"/>
    <w:rsid w:val="00254B06"/>
    <w:rsid w:val="00254C71"/>
    <w:rsid w:val="00254C73"/>
    <w:rsid w:val="00254CF9"/>
    <w:rsid w:val="00254F1D"/>
    <w:rsid w:val="00254F33"/>
    <w:rsid w:val="00255077"/>
    <w:rsid w:val="00255163"/>
    <w:rsid w:val="002551C4"/>
    <w:rsid w:val="002552ED"/>
    <w:rsid w:val="00255336"/>
    <w:rsid w:val="00255478"/>
    <w:rsid w:val="0025564A"/>
    <w:rsid w:val="00255B2A"/>
    <w:rsid w:val="00255F7C"/>
    <w:rsid w:val="00256318"/>
    <w:rsid w:val="002564BE"/>
    <w:rsid w:val="0025669F"/>
    <w:rsid w:val="00256B50"/>
    <w:rsid w:val="00256B64"/>
    <w:rsid w:val="00256C72"/>
    <w:rsid w:val="0025707C"/>
    <w:rsid w:val="00257104"/>
    <w:rsid w:val="0025766F"/>
    <w:rsid w:val="0025772E"/>
    <w:rsid w:val="00257797"/>
    <w:rsid w:val="00257870"/>
    <w:rsid w:val="002578E6"/>
    <w:rsid w:val="00257CF7"/>
    <w:rsid w:val="00257D35"/>
    <w:rsid w:val="00257EFD"/>
    <w:rsid w:val="00257FD9"/>
    <w:rsid w:val="0026014C"/>
    <w:rsid w:val="00260448"/>
    <w:rsid w:val="00260463"/>
    <w:rsid w:val="00260511"/>
    <w:rsid w:val="002605C6"/>
    <w:rsid w:val="0026075F"/>
    <w:rsid w:val="00260965"/>
    <w:rsid w:val="00260BCC"/>
    <w:rsid w:val="00260BD7"/>
    <w:rsid w:val="00260C4B"/>
    <w:rsid w:val="00260D7B"/>
    <w:rsid w:val="00260E18"/>
    <w:rsid w:val="00261092"/>
    <w:rsid w:val="0026112A"/>
    <w:rsid w:val="00261134"/>
    <w:rsid w:val="002614F3"/>
    <w:rsid w:val="00261747"/>
    <w:rsid w:val="002619BE"/>
    <w:rsid w:val="00261A09"/>
    <w:rsid w:val="00261A59"/>
    <w:rsid w:val="00261A9C"/>
    <w:rsid w:val="00261BDC"/>
    <w:rsid w:val="00261E8F"/>
    <w:rsid w:val="00261F7F"/>
    <w:rsid w:val="00261FF1"/>
    <w:rsid w:val="002621AB"/>
    <w:rsid w:val="002621AD"/>
    <w:rsid w:val="002621E8"/>
    <w:rsid w:val="00262302"/>
    <w:rsid w:val="002623BB"/>
    <w:rsid w:val="00262405"/>
    <w:rsid w:val="0026246D"/>
    <w:rsid w:val="0026258E"/>
    <w:rsid w:val="002626BF"/>
    <w:rsid w:val="002626D7"/>
    <w:rsid w:val="00262766"/>
    <w:rsid w:val="0026280B"/>
    <w:rsid w:val="0026284F"/>
    <w:rsid w:val="002628BE"/>
    <w:rsid w:val="00262B99"/>
    <w:rsid w:val="00262CED"/>
    <w:rsid w:val="00262DFE"/>
    <w:rsid w:val="00262E0F"/>
    <w:rsid w:val="00262E65"/>
    <w:rsid w:val="00262E77"/>
    <w:rsid w:val="00262F26"/>
    <w:rsid w:val="00262F49"/>
    <w:rsid w:val="0026303D"/>
    <w:rsid w:val="00263323"/>
    <w:rsid w:val="00263355"/>
    <w:rsid w:val="0026348E"/>
    <w:rsid w:val="0026369E"/>
    <w:rsid w:val="002636DD"/>
    <w:rsid w:val="00263936"/>
    <w:rsid w:val="00263CBA"/>
    <w:rsid w:val="00263D2F"/>
    <w:rsid w:val="00263F4B"/>
    <w:rsid w:val="002641D2"/>
    <w:rsid w:val="00264232"/>
    <w:rsid w:val="002642CE"/>
    <w:rsid w:val="0026441B"/>
    <w:rsid w:val="002647A9"/>
    <w:rsid w:val="0026487C"/>
    <w:rsid w:val="00264BC7"/>
    <w:rsid w:val="00264BC9"/>
    <w:rsid w:val="00264F0C"/>
    <w:rsid w:val="00264F22"/>
    <w:rsid w:val="00264F64"/>
    <w:rsid w:val="00264FEA"/>
    <w:rsid w:val="0026558B"/>
    <w:rsid w:val="002655EC"/>
    <w:rsid w:val="0026572A"/>
    <w:rsid w:val="00265742"/>
    <w:rsid w:val="002657E0"/>
    <w:rsid w:val="002658AE"/>
    <w:rsid w:val="00265992"/>
    <w:rsid w:val="00265AA0"/>
    <w:rsid w:val="00265B5B"/>
    <w:rsid w:val="00265C79"/>
    <w:rsid w:val="00265E28"/>
    <w:rsid w:val="00265E8B"/>
    <w:rsid w:val="00266127"/>
    <w:rsid w:val="00266283"/>
    <w:rsid w:val="002662B9"/>
    <w:rsid w:val="00266356"/>
    <w:rsid w:val="002666F2"/>
    <w:rsid w:val="00266733"/>
    <w:rsid w:val="002668CB"/>
    <w:rsid w:val="0026694D"/>
    <w:rsid w:val="00266A2D"/>
    <w:rsid w:val="00266BE6"/>
    <w:rsid w:val="00266CC5"/>
    <w:rsid w:val="00266E74"/>
    <w:rsid w:val="00267027"/>
    <w:rsid w:val="00267110"/>
    <w:rsid w:val="002671C4"/>
    <w:rsid w:val="0026747D"/>
    <w:rsid w:val="002674E0"/>
    <w:rsid w:val="00267528"/>
    <w:rsid w:val="002675F6"/>
    <w:rsid w:val="0026765B"/>
    <w:rsid w:val="0026796F"/>
    <w:rsid w:val="00267A0F"/>
    <w:rsid w:val="00267A3E"/>
    <w:rsid w:val="00267D70"/>
    <w:rsid w:val="00267EE6"/>
    <w:rsid w:val="00267F3F"/>
    <w:rsid w:val="0026B0C7"/>
    <w:rsid w:val="002705B7"/>
    <w:rsid w:val="00270806"/>
    <w:rsid w:val="002708E4"/>
    <w:rsid w:val="0027095F"/>
    <w:rsid w:val="00270AD1"/>
    <w:rsid w:val="00270B2D"/>
    <w:rsid w:val="00270BA1"/>
    <w:rsid w:val="00270BF9"/>
    <w:rsid w:val="00270DAA"/>
    <w:rsid w:val="00270ECD"/>
    <w:rsid w:val="0027100E"/>
    <w:rsid w:val="00271096"/>
    <w:rsid w:val="002714A0"/>
    <w:rsid w:val="002714D3"/>
    <w:rsid w:val="002716CD"/>
    <w:rsid w:val="0027178E"/>
    <w:rsid w:val="00271AF8"/>
    <w:rsid w:val="00271C77"/>
    <w:rsid w:val="00271E48"/>
    <w:rsid w:val="002720DE"/>
    <w:rsid w:val="002721C5"/>
    <w:rsid w:val="002722C0"/>
    <w:rsid w:val="00272502"/>
    <w:rsid w:val="00272694"/>
    <w:rsid w:val="002726DC"/>
    <w:rsid w:val="0027275C"/>
    <w:rsid w:val="00272E32"/>
    <w:rsid w:val="00272E42"/>
    <w:rsid w:val="00272F3B"/>
    <w:rsid w:val="00272F7F"/>
    <w:rsid w:val="002730E6"/>
    <w:rsid w:val="00273366"/>
    <w:rsid w:val="002734AD"/>
    <w:rsid w:val="00273870"/>
    <w:rsid w:val="002738DB"/>
    <w:rsid w:val="0027398F"/>
    <w:rsid w:val="00273B33"/>
    <w:rsid w:val="00273E2E"/>
    <w:rsid w:val="00273F7B"/>
    <w:rsid w:val="0027412B"/>
    <w:rsid w:val="0027419A"/>
    <w:rsid w:val="002741A4"/>
    <w:rsid w:val="002743E6"/>
    <w:rsid w:val="00274428"/>
    <w:rsid w:val="002744C9"/>
    <w:rsid w:val="002744ED"/>
    <w:rsid w:val="00274648"/>
    <w:rsid w:val="00274693"/>
    <w:rsid w:val="00274B5D"/>
    <w:rsid w:val="00274B86"/>
    <w:rsid w:val="00274CE9"/>
    <w:rsid w:val="00274E42"/>
    <w:rsid w:val="00274EBD"/>
    <w:rsid w:val="00274EE6"/>
    <w:rsid w:val="00274F9C"/>
    <w:rsid w:val="00275024"/>
    <w:rsid w:val="002750B4"/>
    <w:rsid w:val="002750BE"/>
    <w:rsid w:val="00275257"/>
    <w:rsid w:val="0027534F"/>
    <w:rsid w:val="002755AE"/>
    <w:rsid w:val="002755DF"/>
    <w:rsid w:val="0027577F"/>
    <w:rsid w:val="00275965"/>
    <w:rsid w:val="00275984"/>
    <w:rsid w:val="00275ABC"/>
    <w:rsid w:val="00275B1B"/>
    <w:rsid w:val="00275B56"/>
    <w:rsid w:val="00275E8A"/>
    <w:rsid w:val="00275E9D"/>
    <w:rsid w:val="00275FA5"/>
    <w:rsid w:val="00276097"/>
    <w:rsid w:val="002760A9"/>
    <w:rsid w:val="00276119"/>
    <w:rsid w:val="0027624E"/>
    <w:rsid w:val="002763BA"/>
    <w:rsid w:val="0027676D"/>
    <w:rsid w:val="0027680D"/>
    <w:rsid w:val="00276A31"/>
    <w:rsid w:val="00276A58"/>
    <w:rsid w:val="00276BB6"/>
    <w:rsid w:val="00276D44"/>
    <w:rsid w:val="00276D8F"/>
    <w:rsid w:val="00276F17"/>
    <w:rsid w:val="00276F1A"/>
    <w:rsid w:val="00277437"/>
    <w:rsid w:val="0027746F"/>
    <w:rsid w:val="002776AA"/>
    <w:rsid w:val="002779C2"/>
    <w:rsid w:val="002779C4"/>
    <w:rsid w:val="00277AB4"/>
    <w:rsid w:val="00277C79"/>
    <w:rsid w:val="00277D68"/>
    <w:rsid w:val="00277F48"/>
    <w:rsid w:val="002800EE"/>
    <w:rsid w:val="002802F0"/>
    <w:rsid w:val="002802F8"/>
    <w:rsid w:val="00280351"/>
    <w:rsid w:val="0028060B"/>
    <w:rsid w:val="002808C4"/>
    <w:rsid w:val="00280994"/>
    <w:rsid w:val="00280A8A"/>
    <w:rsid w:val="00280B44"/>
    <w:rsid w:val="00280D92"/>
    <w:rsid w:val="00280F49"/>
    <w:rsid w:val="00280F76"/>
    <w:rsid w:val="00280F98"/>
    <w:rsid w:val="00280FAD"/>
    <w:rsid w:val="00281055"/>
    <w:rsid w:val="002810F8"/>
    <w:rsid w:val="00281204"/>
    <w:rsid w:val="002812ED"/>
    <w:rsid w:val="002813AA"/>
    <w:rsid w:val="002813D5"/>
    <w:rsid w:val="0028173B"/>
    <w:rsid w:val="00281A2D"/>
    <w:rsid w:val="00281B40"/>
    <w:rsid w:val="00281EE5"/>
    <w:rsid w:val="00281F22"/>
    <w:rsid w:val="002821BF"/>
    <w:rsid w:val="002822FD"/>
    <w:rsid w:val="0028230E"/>
    <w:rsid w:val="002823BA"/>
    <w:rsid w:val="0028259C"/>
    <w:rsid w:val="00282682"/>
    <w:rsid w:val="00282718"/>
    <w:rsid w:val="002827C4"/>
    <w:rsid w:val="002827CB"/>
    <w:rsid w:val="00282863"/>
    <w:rsid w:val="002828C5"/>
    <w:rsid w:val="0028294C"/>
    <w:rsid w:val="00282952"/>
    <w:rsid w:val="00282B65"/>
    <w:rsid w:val="00282E6B"/>
    <w:rsid w:val="00282F3A"/>
    <w:rsid w:val="00282F5A"/>
    <w:rsid w:val="00282FDD"/>
    <w:rsid w:val="00283028"/>
    <w:rsid w:val="0028303B"/>
    <w:rsid w:val="00283301"/>
    <w:rsid w:val="00283346"/>
    <w:rsid w:val="00283442"/>
    <w:rsid w:val="00283978"/>
    <w:rsid w:val="002839A2"/>
    <w:rsid w:val="00283AB8"/>
    <w:rsid w:val="00283C30"/>
    <w:rsid w:val="00283F3E"/>
    <w:rsid w:val="0028431D"/>
    <w:rsid w:val="002843E8"/>
    <w:rsid w:val="0028447B"/>
    <w:rsid w:val="00284640"/>
    <w:rsid w:val="00284695"/>
    <w:rsid w:val="0028472D"/>
    <w:rsid w:val="00284804"/>
    <w:rsid w:val="00284871"/>
    <w:rsid w:val="00284935"/>
    <w:rsid w:val="002849CA"/>
    <w:rsid w:val="00284A82"/>
    <w:rsid w:val="00284BAB"/>
    <w:rsid w:val="00284C27"/>
    <w:rsid w:val="00284E96"/>
    <w:rsid w:val="00284EE2"/>
    <w:rsid w:val="00284EEA"/>
    <w:rsid w:val="00284F1C"/>
    <w:rsid w:val="00285556"/>
    <w:rsid w:val="002855AF"/>
    <w:rsid w:val="00285792"/>
    <w:rsid w:val="002857D5"/>
    <w:rsid w:val="00285881"/>
    <w:rsid w:val="00285C03"/>
    <w:rsid w:val="00285F2B"/>
    <w:rsid w:val="002861AF"/>
    <w:rsid w:val="00286267"/>
    <w:rsid w:val="002864EE"/>
    <w:rsid w:val="00286546"/>
    <w:rsid w:val="002867D3"/>
    <w:rsid w:val="00286A04"/>
    <w:rsid w:val="00286A78"/>
    <w:rsid w:val="00286A84"/>
    <w:rsid w:val="00286C44"/>
    <w:rsid w:val="00286D4F"/>
    <w:rsid w:val="00286D96"/>
    <w:rsid w:val="00286E30"/>
    <w:rsid w:val="00286EAE"/>
    <w:rsid w:val="00286FB3"/>
    <w:rsid w:val="00286FB6"/>
    <w:rsid w:val="0028720E"/>
    <w:rsid w:val="0028758F"/>
    <w:rsid w:val="00287606"/>
    <w:rsid w:val="0028769C"/>
    <w:rsid w:val="002878E2"/>
    <w:rsid w:val="00287C16"/>
    <w:rsid w:val="00287F25"/>
    <w:rsid w:val="00287F9E"/>
    <w:rsid w:val="0029011D"/>
    <w:rsid w:val="0029014D"/>
    <w:rsid w:val="0029020B"/>
    <w:rsid w:val="00290242"/>
    <w:rsid w:val="002902B7"/>
    <w:rsid w:val="00290329"/>
    <w:rsid w:val="002904CD"/>
    <w:rsid w:val="0029067E"/>
    <w:rsid w:val="002906EC"/>
    <w:rsid w:val="0029088C"/>
    <w:rsid w:val="00290A61"/>
    <w:rsid w:val="00290BA0"/>
    <w:rsid w:val="00290FE7"/>
    <w:rsid w:val="0029100D"/>
    <w:rsid w:val="002911C3"/>
    <w:rsid w:val="00291340"/>
    <w:rsid w:val="0029135D"/>
    <w:rsid w:val="00291376"/>
    <w:rsid w:val="002913C3"/>
    <w:rsid w:val="002915D3"/>
    <w:rsid w:val="0029182C"/>
    <w:rsid w:val="002918A6"/>
    <w:rsid w:val="00291B16"/>
    <w:rsid w:val="00291B59"/>
    <w:rsid w:val="00291CEA"/>
    <w:rsid w:val="00292065"/>
    <w:rsid w:val="002922A4"/>
    <w:rsid w:val="00292475"/>
    <w:rsid w:val="00292632"/>
    <w:rsid w:val="00292924"/>
    <w:rsid w:val="0029297A"/>
    <w:rsid w:val="002929A6"/>
    <w:rsid w:val="00292A43"/>
    <w:rsid w:val="00292A72"/>
    <w:rsid w:val="00292B15"/>
    <w:rsid w:val="00292F58"/>
    <w:rsid w:val="00293004"/>
    <w:rsid w:val="00293303"/>
    <w:rsid w:val="0029350B"/>
    <w:rsid w:val="0029356A"/>
    <w:rsid w:val="002935A3"/>
    <w:rsid w:val="00293706"/>
    <w:rsid w:val="002938A2"/>
    <w:rsid w:val="00293940"/>
    <w:rsid w:val="002939E5"/>
    <w:rsid w:val="00293AC3"/>
    <w:rsid w:val="00293AC6"/>
    <w:rsid w:val="00293BA6"/>
    <w:rsid w:val="00293D08"/>
    <w:rsid w:val="00293D7A"/>
    <w:rsid w:val="00293DA6"/>
    <w:rsid w:val="00293E80"/>
    <w:rsid w:val="0029403B"/>
    <w:rsid w:val="0029403F"/>
    <w:rsid w:val="00294209"/>
    <w:rsid w:val="002942CB"/>
    <w:rsid w:val="0029446F"/>
    <w:rsid w:val="002944C5"/>
    <w:rsid w:val="002944E7"/>
    <w:rsid w:val="00294577"/>
    <w:rsid w:val="002945E1"/>
    <w:rsid w:val="0029461D"/>
    <w:rsid w:val="00294A56"/>
    <w:rsid w:val="00294B00"/>
    <w:rsid w:val="00294B16"/>
    <w:rsid w:val="00294CE3"/>
    <w:rsid w:val="00294D33"/>
    <w:rsid w:val="00294DFB"/>
    <w:rsid w:val="00294F82"/>
    <w:rsid w:val="00294FF2"/>
    <w:rsid w:val="00294FF9"/>
    <w:rsid w:val="00295168"/>
    <w:rsid w:val="002951B4"/>
    <w:rsid w:val="0029524D"/>
    <w:rsid w:val="0029526E"/>
    <w:rsid w:val="0029538A"/>
    <w:rsid w:val="00295514"/>
    <w:rsid w:val="00295527"/>
    <w:rsid w:val="00295655"/>
    <w:rsid w:val="0029570B"/>
    <w:rsid w:val="00295954"/>
    <w:rsid w:val="00295A92"/>
    <w:rsid w:val="00295B9E"/>
    <w:rsid w:val="00295CA4"/>
    <w:rsid w:val="00295CDA"/>
    <w:rsid w:val="00295D94"/>
    <w:rsid w:val="00295F77"/>
    <w:rsid w:val="00295FD2"/>
    <w:rsid w:val="0029657D"/>
    <w:rsid w:val="00296624"/>
    <w:rsid w:val="00296B95"/>
    <w:rsid w:val="00296D02"/>
    <w:rsid w:val="00296E71"/>
    <w:rsid w:val="00296E88"/>
    <w:rsid w:val="00296EE3"/>
    <w:rsid w:val="0029706A"/>
    <w:rsid w:val="002973AF"/>
    <w:rsid w:val="00297776"/>
    <w:rsid w:val="0029777C"/>
    <w:rsid w:val="0029796F"/>
    <w:rsid w:val="002979D7"/>
    <w:rsid w:val="00297D2C"/>
    <w:rsid w:val="00297D5D"/>
    <w:rsid w:val="00297F34"/>
    <w:rsid w:val="002A0122"/>
    <w:rsid w:val="002A01D7"/>
    <w:rsid w:val="002A0260"/>
    <w:rsid w:val="002A026E"/>
    <w:rsid w:val="002A02DB"/>
    <w:rsid w:val="002A030A"/>
    <w:rsid w:val="002A0326"/>
    <w:rsid w:val="002A0384"/>
    <w:rsid w:val="002A0399"/>
    <w:rsid w:val="002A03BC"/>
    <w:rsid w:val="002A049A"/>
    <w:rsid w:val="002A0603"/>
    <w:rsid w:val="002A0865"/>
    <w:rsid w:val="002A08CA"/>
    <w:rsid w:val="002A0A05"/>
    <w:rsid w:val="002A0E2E"/>
    <w:rsid w:val="002A0F8C"/>
    <w:rsid w:val="002A0FAB"/>
    <w:rsid w:val="002A116E"/>
    <w:rsid w:val="002A1250"/>
    <w:rsid w:val="002A12C8"/>
    <w:rsid w:val="002A13D9"/>
    <w:rsid w:val="002A150C"/>
    <w:rsid w:val="002A153D"/>
    <w:rsid w:val="002A16B6"/>
    <w:rsid w:val="002A177F"/>
    <w:rsid w:val="002A179F"/>
    <w:rsid w:val="002A17F4"/>
    <w:rsid w:val="002A1B9E"/>
    <w:rsid w:val="002A1C27"/>
    <w:rsid w:val="002A1C41"/>
    <w:rsid w:val="002A1CB5"/>
    <w:rsid w:val="002A1D0D"/>
    <w:rsid w:val="002A1D5B"/>
    <w:rsid w:val="002A1E8C"/>
    <w:rsid w:val="002A20D5"/>
    <w:rsid w:val="002A22B3"/>
    <w:rsid w:val="002A23A1"/>
    <w:rsid w:val="002A2638"/>
    <w:rsid w:val="002A26E5"/>
    <w:rsid w:val="002A27DC"/>
    <w:rsid w:val="002A2A27"/>
    <w:rsid w:val="002A2A43"/>
    <w:rsid w:val="002A2C61"/>
    <w:rsid w:val="002A2CA0"/>
    <w:rsid w:val="002A2D60"/>
    <w:rsid w:val="002A2DDF"/>
    <w:rsid w:val="002A2FCA"/>
    <w:rsid w:val="002A2FE0"/>
    <w:rsid w:val="002A3159"/>
    <w:rsid w:val="002A3290"/>
    <w:rsid w:val="002A3319"/>
    <w:rsid w:val="002A335D"/>
    <w:rsid w:val="002A336E"/>
    <w:rsid w:val="002A3486"/>
    <w:rsid w:val="002A34E0"/>
    <w:rsid w:val="002A358A"/>
    <w:rsid w:val="002A37C8"/>
    <w:rsid w:val="002A3806"/>
    <w:rsid w:val="002A3847"/>
    <w:rsid w:val="002A3A2E"/>
    <w:rsid w:val="002A3E44"/>
    <w:rsid w:val="002A3F51"/>
    <w:rsid w:val="002A41CB"/>
    <w:rsid w:val="002A462A"/>
    <w:rsid w:val="002A4631"/>
    <w:rsid w:val="002A46C0"/>
    <w:rsid w:val="002A47D5"/>
    <w:rsid w:val="002A483D"/>
    <w:rsid w:val="002A48B2"/>
    <w:rsid w:val="002A4912"/>
    <w:rsid w:val="002A4AEE"/>
    <w:rsid w:val="002A4AF0"/>
    <w:rsid w:val="002A4D12"/>
    <w:rsid w:val="002A4EEE"/>
    <w:rsid w:val="002A4EF7"/>
    <w:rsid w:val="002A5022"/>
    <w:rsid w:val="002A5168"/>
    <w:rsid w:val="002A5215"/>
    <w:rsid w:val="002A52A4"/>
    <w:rsid w:val="002A548E"/>
    <w:rsid w:val="002A54E4"/>
    <w:rsid w:val="002A5560"/>
    <w:rsid w:val="002A56CB"/>
    <w:rsid w:val="002A5B06"/>
    <w:rsid w:val="002A5C0A"/>
    <w:rsid w:val="002A5C77"/>
    <w:rsid w:val="002A5CE1"/>
    <w:rsid w:val="002A5E41"/>
    <w:rsid w:val="002A608F"/>
    <w:rsid w:val="002A628F"/>
    <w:rsid w:val="002A6388"/>
    <w:rsid w:val="002A63B9"/>
    <w:rsid w:val="002A66DD"/>
    <w:rsid w:val="002A6819"/>
    <w:rsid w:val="002A68E7"/>
    <w:rsid w:val="002A68F6"/>
    <w:rsid w:val="002A690F"/>
    <w:rsid w:val="002A698A"/>
    <w:rsid w:val="002A6992"/>
    <w:rsid w:val="002A6B10"/>
    <w:rsid w:val="002A6B97"/>
    <w:rsid w:val="002A6BCC"/>
    <w:rsid w:val="002A6BF8"/>
    <w:rsid w:val="002A6C1C"/>
    <w:rsid w:val="002A6F1C"/>
    <w:rsid w:val="002A6FE8"/>
    <w:rsid w:val="002A6FF5"/>
    <w:rsid w:val="002A7165"/>
    <w:rsid w:val="002A7244"/>
    <w:rsid w:val="002A7248"/>
    <w:rsid w:val="002A7432"/>
    <w:rsid w:val="002A7468"/>
    <w:rsid w:val="002A7809"/>
    <w:rsid w:val="002A7847"/>
    <w:rsid w:val="002A7D8A"/>
    <w:rsid w:val="002A7DFC"/>
    <w:rsid w:val="002A7F2E"/>
    <w:rsid w:val="002B0039"/>
    <w:rsid w:val="002B02DF"/>
    <w:rsid w:val="002B037A"/>
    <w:rsid w:val="002B03F4"/>
    <w:rsid w:val="002B0416"/>
    <w:rsid w:val="002B0587"/>
    <w:rsid w:val="002B09AA"/>
    <w:rsid w:val="002B09E4"/>
    <w:rsid w:val="002B0AA7"/>
    <w:rsid w:val="002B0AFF"/>
    <w:rsid w:val="002B0D95"/>
    <w:rsid w:val="002B0E41"/>
    <w:rsid w:val="002B0EDB"/>
    <w:rsid w:val="002B0F0F"/>
    <w:rsid w:val="002B11B4"/>
    <w:rsid w:val="002B11DF"/>
    <w:rsid w:val="002B135F"/>
    <w:rsid w:val="002B1389"/>
    <w:rsid w:val="002B1545"/>
    <w:rsid w:val="002B156B"/>
    <w:rsid w:val="002B16C5"/>
    <w:rsid w:val="002B16CC"/>
    <w:rsid w:val="002B1A3A"/>
    <w:rsid w:val="002B1AF9"/>
    <w:rsid w:val="002B1B1B"/>
    <w:rsid w:val="002B1B2A"/>
    <w:rsid w:val="002B1D59"/>
    <w:rsid w:val="002B1F6F"/>
    <w:rsid w:val="002B1FAA"/>
    <w:rsid w:val="002B2023"/>
    <w:rsid w:val="002B226E"/>
    <w:rsid w:val="002B2421"/>
    <w:rsid w:val="002B2435"/>
    <w:rsid w:val="002B26C9"/>
    <w:rsid w:val="002B2789"/>
    <w:rsid w:val="002B2888"/>
    <w:rsid w:val="002B2C23"/>
    <w:rsid w:val="002B2ECD"/>
    <w:rsid w:val="002B2EE8"/>
    <w:rsid w:val="002B2FE6"/>
    <w:rsid w:val="002B310B"/>
    <w:rsid w:val="002B311B"/>
    <w:rsid w:val="002B3144"/>
    <w:rsid w:val="002B3176"/>
    <w:rsid w:val="002B3193"/>
    <w:rsid w:val="002B3225"/>
    <w:rsid w:val="002B323E"/>
    <w:rsid w:val="002B35DC"/>
    <w:rsid w:val="002B364B"/>
    <w:rsid w:val="002B3697"/>
    <w:rsid w:val="002B3A54"/>
    <w:rsid w:val="002B3CA0"/>
    <w:rsid w:val="002B3EC2"/>
    <w:rsid w:val="002B3F5E"/>
    <w:rsid w:val="002B4178"/>
    <w:rsid w:val="002B4284"/>
    <w:rsid w:val="002B446B"/>
    <w:rsid w:val="002B478A"/>
    <w:rsid w:val="002B4925"/>
    <w:rsid w:val="002B4BDF"/>
    <w:rsid w:val="002B4CCA"/>
    <w:rsid w:val="002B4D15"/>
    <w:rsid w:val="002B4D8A"/>
    <w:rsid w:val="002B4DF6"/>
    <w:rsid w:val="002B4EEF"/>
    <w:rsid w:val="002B4F0C"/>
    <w:rsid w:val="002B4F94"/>
    <w:rsid w:val="002B5030"/>
    <w:rsid w:val="002B5212"/>
    <w:rsid w:val="002B5235"/>
    <w:rsid w:val="002B525C"/>
    <w:rsid w:val="002B52FA"/>
    <w:rsid w:val="002B53B5"/>
    <w:rsid w:val="002B55E2"/>
    <w:rsid w:val="002B5634"/>
    <w:rsid w:val="002B5676"/>
    <w:rsid w:val="002B5B41"/>
    <w:rsid w:val="002B5B6B"/>
    <w:rsid w:val="002B5DC1"/>
    <w:rsid w:val="002B5E9F"/>
    <w:rsid w:val="002B6114"/>
    <w:rsid w:val="002B6187"/>
    <w:rsid w:val="002B61F7"/>
    <w:rsid w:val="002B629E"/>
    <w:rsid w:val="002B65E4"/>
    <w:rsid w:val="002B6646"/>
    <w:rsid w:val="002B6745"/>
    <w:rsid w:val="002B677F"/>
    <w:rsid w:val="002B6910"/>
    <w:rsid w:val="002B6B36"/>
    <w:rsid w:val="002B6CEF"/>
    <w:rsid w:val="002B6DB4"/>
    <w:rsid w:val="002B6F79"/>
    <w:rsid w:val="002B715F"/>
    <w:rsid w:val="002B71B4"/>
    <w:rsid w:val="002B7342"/>
    <w:rsid w:val="002B735E"/>
    <w:rsid w:val="002B74EA"/>
    <w:rsid w:val="002B74EE"/>
    <w:rsid w:val="002B7541"/>
    <w:rsid w:val="002B76DA"/>
    <w:rsid w:val="002B7C61"/>
    <w:rsid w:val="002B7C91"/>
    <w:rsid w:val="002B7D01"/>
    <w:rsid w:val="002B7D02"/>
    <w:rsid w:val="002B7D80"/>
    <w:rsid w:val="002B7F45"/>
    <w:rsid w:val="002C0372"/>
    <w:rsid w:val="002C06AB"/>
    <w:rsid w:val="002C0A1E"/>
    <w:rsid w:val="002C0A92"/>
    <w:rsid w:val="002C0AC8"/>
    <w:rsid w:val="002C0BF6"/>
    <w:rsid w:val="002C0C43"/>
    <w:rsid w:val="002C0CE5"/>
    <w:rsid w:val="002C0E00"/>
    <w:rsid w:val="002C0F63"/>
    <w:rsid w:val="002C10D4"/>
    <w:rsid w:val="002C10E2"/>
    <w:rsid w:val="002C124D"/>
    <w:rsid w:val="002C12CC"/>
    <w:rsid w:val="002C1348"/>
    <w:rsid w:val="002C1408"/>
    <w:rsid w:val="002C1436"/>
    <w:rsid w:val="002C15AF"/>
    <w:rsid w:val="002C1755"/>
    <w:rsid w:val="002C189C"/>
    <w:rsid w:val="002C197B"/>
    <w:rsid w:val="002C19E3"/>
    <w:rsid w:val="002C1A17"/>
    <w:rsid w:val="002C1AC1"/>
    <w:rsid w:val="002C1BC9"/>
    <w:rsid w:val="002C1D7B"/>
    <w:rsid w:val="002C2095"/>
    <w:rsid w:val="002C21AC"/>
    <w:rsid w:val="002C2306"/>
    <w:rsid w:val="002C289B"/>
    <w:rsid w:val="002C2967"/>
    <w:rsid w:val="002C29C8"/>
    <w:rsid w:val="002C29D9"/>
    <w:rsid w:val="002C29DE"/>
    <w:rsid w:val="002C2ACE"/>
    <w:rsid w:val="002C2B2E"/>
    <w:rsid w:val="002C2D05"/>
    <w:rsid w:val="002C2ECB"/>
    <w:rsid w:val="002C30BE"/>
    <w:rsid w:val="002C321E"/>
    <w:rsid w:val="002C3486"/>
    <w:rsid w:val="002C3697"/>
    <w:rsid w:val="002C36FD"/>
    <w:rsid w:val="002C37F0"/>
    <w:rsid w:val="002C3878"/>
    <w:rsid w:val="002C3889"/>
    <w:rsid w:val="002C38F5"/>
    <w:rsid w:val="002C3C53"/>
    <w:rsid w:val="002C3D6A"/>
    <w:rsid w:val="002C3DA4"/>
    <w:rsid w:val="002C3E11"/>
    <w:rsid w:val="002C3E82"/>
    <w:rsid w:val="002C3EC0"/>
    <w:rsid w:val="002C3F77"/>
    <w:rsid w:val="002C4064"/>
    <w:rsid w:val="002C4183"/>
    <w:rsid w:val="002C42C8"/>
    <w:rsid w:val="002C43CF"/>
    <w:rsid w:val="002C44D9"/>
    <w:rsid w:val="002C4622"/>
    <w:rsid w:val="002C4668"/>
    <w:rsid w:val="002C46C1"/>
    <w:rsid w:val="002C4750"/>
    <w:rsid w:val="002C49ED"/>
    <w:rsid w:val="002C4A37"/>
    <w:rsid w:val="002C4A3D"/>
    <w:rsid w:val="002C4BC7"/>
    <w:rsid w:val="002C4C5C"/>
    <w:rsid w:val="002C4DB7"/>
    <w:rsid w:val="002C4DC4"/>
    <w:rsid w:val="002C5313"/>
    <w:rsid w:val="002C535F"/>
    <w:rsid w:val="002C5469"/>
    <w:rsid w:val="002C54D7"/>
    <w:rsid w:val="002C5646"/>
    <w:rsid w:val="002C576B"/>
    <w:rsid w:val="002C5779"/>
    <w:rsid w:val="002C578B"/>
    <w:rsid w:val="002C5858"/>
    <w:rsid w:val="002C59D5"/>
    <w:rsid w:val="002C5A6C"/>
    <w:rsid w:val="002C5C41"/>
    <w:rsid w:val="002C5E63"/>
    <w:rsid w:val="002C5EE9"/>
    <w:rsid w:val="002C61FF"/>
    <w:rsid w:val="002C6212"/>
    <w:rsid w:val="002C6405"/>
    <w:rsid w:val="002C67DF"/>
    <w:rsid w:val="002C68A1"/>
    <w:rsid w:val="002C6930"/>
    <w:rsid w:val="002C6A12"/>
    <w:rsid w:val="002C6A2C"/>
    <w:rsid w:val="002C6B86"/>
    <w:rsid w:val="002C6CC6"/>
    <w:rsid w:val="002C700F"/>
    <w:rsid w:val="002C70EE"/>
    <w:rsid w:val="002C7138"/>
    <w:rsid w:val="002C72E2"/>
    <w:rsid w:val="002C748E"/>
    <w:rsid w:val="002C74F9"/>
    <w:rsid w:val="002C758D"/>
    <w:rsid w:val="002C76D1"/>
    <w:rsid w:val="002C7713"/>
    <w:rsid w:val="002C777C"/>
    <w:rsid w:val="002C77A9"/>
    <w:rsid w:val="002C7827"/>
    <w:rsid w:val="002C7892"/>
    <w:rsid w:val="002C7D93"/>
    <w:rsid w:val="002C7DB2"/>
    <w:rsid w:val="002C7F3D"/>
    <w:rsid w:val="002D00AB"/>
    <w:rsid w:val="002D0187"/>
    <w:rsid w:val="002D02AF"/>
    <w:rsid w:val="002D03F7"/>
    <w:rsid w:val="002D059E"/>
    <w:rsid w:val="002D06D5"/>
    <w:rsid w:val="002D094E"/>
    <w:rsid w:val="002D097F"/>
    <w:rsid w:val="002D09CF"/>
    <w:rsid w:val="002D0AFB"/>
    <w:rsid w:val="002D102C"/>
    <w:rsid w:val="002D16D5"/>
    <w:rsid w:val="002D1748"/>
    <w:rsid w:val="002D18A9"/>
    <w:rsid w:val="002D19DF"/>
    <w:rsid w:val="002D1B56"/>
    <w:rsid w:val="002D1B6A"/>
    <w:rsid w:val="002D1BD0"/>
    <w:rsid w:val="002D1C55"/>
    <w:rsid w:val="002D1C8A"/>
    <w:rsid w:val="002D1D9D"/>
    <w:rsid w:val="002D1E55"/>
    <w:rsid w:val="002D1E5B"/>
    <w:rsid w:val="002D1F89"/>
    <w:rsid w:val="002D1FFF"/>
    <w:rsid w:val="002D20A4"/>
    <w:rsid w:val="002D217A"/>
    <w:rsid w:val="002D2209"/>
    <w:rsid w:val="002D2269"/>
    <w:rsid w:val="002D24D6"/>
    <w:rsid w:val="002D2613"/>
    <w:rsid w:val="002D2622"/>
    <w:rsid w:val="002D2669"/>
    <w:rsid w:val="002D2710"/>
    <w:rsid w:val="002D2782"/>
    <w:rsid w:val="002D2890"/>
    <w:rsid w:val="002D2C4E"/>
    <w:rsid w:val="002D2C52"/>
    <w:rsid w:val="002D2F27"/>
    <w:rsid w:val="002D2FC6"/>
    <w:rsid w:val="002D3317"/>
    <w:rsid w:val="002D3467"/>
    <w:rsid w:val="002D35DE"/>
    <w:rsid w:val="002D369A"/>
    <w:rsid w:val="002D3841"/>
    <w:rsid w:val="002D3930"/>
    <w:rsid w:val="002D3A2D"/>
    <w:rsid w:val="002D3B69"/>
    <w:rsid w:val="002D3BC2"/>
    <w:rsid w:val="002D3D91"/>
    <w:rsid w:val="002D3FF2"/>
    <w:rsid w:val="002D4041"/>
    <w:rsid w:val="002D4113"/>
    <w:rsid w:val="002D4257"/>
    <w:rsid w:val="002D432D"/>
    <w:rsid w:val="002D43AC"/>
    <w:rsid w:val="002D4659"/>
    <w:rsid w:val="002D4940"/>
    <w:rsid w:val="002D49FF"/>
    <w:rsid w:val="002D4A59"/>
    <w:rsid w:val="002D4ABD"/>
    <w:rsid w:val="002D4FD3"/>
    <w:rsid w:val="002D509D"/>
    <w:rsid w:val="002D51F6"/>
    <w:rsid w:val="002D535B"/>
    <w:rsid w:val="002D53FB"/>
    <w:rsid w:val="002D54F6"/>
    <w:rsid w:val="002D578B"/>
    <w:rsid w:val="002D578E"/>
    <w:rsid w:val="002D6089"/>
    <w:rsid w:val="002D618E"/>
    <w:rsid w:val="002D63B7"/>
    <w:rsid w:val="002D6511"/>
    <w:rsid w:val="002D6517"/>
    <w:rsid w:val="002D685A"/>
    <w:rsid w:val="002D6863"/>
    <w:rsid w:val="002D6A9B"/>
    <w:rsid w:val="002D6AB5"/>
    <w:rsid w:val="002D6B47"/>
    <w:rsid w:val="002D6B4B"/>
    <w:rsid w:val="002D6B5F"/>
    <w:rsid w:val="002D6C42"/>
    <w:rsid w:val="002D6CE0"/>
    <w:rsid w:val="002D6D92"/>
    <w:rsid w:val="002D6D9B"/>
    <w:rsid w:val="002D6DC8"/>
    <w:rsid w:val="002D6F74"/>
    <w:rsid w:val="002D6FEA"/>
    <w:rsid w:val="002D7141"/>
    <w:rsid w:val="002D736D"/>
    <w:rsid w:val="002D7408"/>
    <w:rsid w:val="002D74EA"/>
    <w:rsid w:val="002D75E1"/>
    <w:rsid w:val="002D775B"/>
    <w:rsid w:val="002D775D"/>
    <w:rsid w:val="002D783D"/>
    <w:rsid w:val="002D78AA"/>
    <w:rsid w:val="002D78FD"/>
    <w:rsid w:val="002D796D"/>
    <w:rsid w:val="002D79F2"/>
    <w:rsid w:val="002D7A70"/>
    <w:rsid w:val="002D7D10"/>
    <w:rsid w:val="002D7D19"/>
    <w:rsid w:val="002D7E3B"/>
    <w:rsid w:val="002E0049"/>
    <w:rsid w:val="002E0169"/>
    <w:rsid w:val="002E0304"/>
    <w:rsid w:val="002E04CD"/>
    <w:rsid w:val="002E0664"/>
    <w:rsid w:val="002E06D5"/>
    <w:rsid w:val="002E084D"/>
    <w:rsid w:val="002E0A5D"/>
    <w:rsid w:val="002E0AC0"/>
    <w:rsid w:val="002E0E8E"/>
    <w:rsid w:val="002E0ED6"/>
    <w:rsid w:val="002E1036"/>
    <w:rsid w:val="002E11C4"/>
    <w:rsid w:val="002E156E"/>
    <w:rsid w:val="002E15A8"/>
    <w:rsid w:val="002E15B9"/>
    <w:rsid w:val="002E188E"/>
    <w:rsid w:val="002E1898"/>
    <w:rsid w:val="002E1995"/>
    <w:rsid w:val="002E1B79"/>
    <w:rsid w:val="002E1D9D"/>
    <w:rsid w:val="002E1E91"/>
    <w:rsid w:val="002E1F34"/>
    <w:rsid w:val="002E1F82"/>
    <w:rsid w:val="002E1FD1"/>
    <w:rsid w:val="002E22B7"/>
    <w:rsid w:val="002E2344"/>
    <w:rsid w:val="002E2567"/>
    <w:rsid w:val="002E2644"/>
    <w:rsid w:val="002E293C"/>
    <w:rsid w:val="002E2B0D"/>
    <w:rsid w:val="002E2C5D"/>
    <w:rsid w:val="002E2CD6"/>
    <w:rsid w:val="002E2F3E"/>
    <w:rsid w:val="002E2F45"/>
    <w:rsid w:val="002E30D8"/>
    <w:rsid w:val="002E31A7"/>
    <w:rsid w:val="002E31AF"/>
    <w:rsid w:val="002E32D8"/>
    <w:rsid w:val="002E3319"/>
    <w:rsid w:val="002E336F"/>
    <w:rsid w:val="002E37AC"/>
    <w:rsid w:val="002E3833"/>
    <w:rsid w:val="002E395D"/>
    <w:rsid w:val="002E39D6"/>
    <w:rsid w:val="002E3C37"/>
    <w:rsid w:val="002E3C4C"/>
    <w:rsid w:val="002E3D1E"/>
    <w:rsid w:val="002E3D4E"/>
    <w:rsid w:val="002E3FDB"/>
    <w:rsid w:val="002E4167"/>
    <w:rsid w:val="002E4202"/>
    <w:rsid w:val="002E470C"/>
    <w:rsid w:val="002E474D"/>
    <w:rsid w:val="002E47FC"/>
    <w:rsid w:val="002E48BB"/>
    <w:rsid w:val="002E4926"/>
    <w:rsid w:val="002E495B"/>
    <w:rsid w:val="002E496A"/>
    <w:rsid w:val="002E4B8A"/>
    <w:rsid w:val="002E4BD3"/>
    <w:rsid w:val="002E4C12"/>
    <w:rsid w:val="002E4ED7"/>
    <w:rsid w:val="002E4F65"/>
    <w:rsid w:val="002E4FEB"/>
    <w:rsid w:val="002E509F"/>
    <w:rsid w:val="002E50E8"/>
    <w:rsid w:val="002E5142"/>
    <w:rsid w:val="002E5269"/>
    <w:rsid w:val="002E5563"/>
    <w:rsid w:val="002E5766"/>
    <w:rsid w:val="002E58A0"/>
    <w:rsid w:val="002E5D5C"/>
    <w:rsid w:val="002E5DA0"/>
    <w:rsid w:val="002E5F07"/>
    <w:rsid w:val="002E60E3"/>
    <w:rsid w:val="002E61AB"/>
    <w:rsid w:val="002E61E3"/>
    <w:rsid w:val="002E6523"/>
    <w:rsid w:val="002E66F7"/>
    <w:rsid w:val="002E68B7"/>
    <w:rsid w:val="002E6901"/>
    <w:rsid w:val="002E6966"/>
    <w:rsid w:val="002E6996"/>
    <w:rsid w:val="002E6A06"/>
    <w:rsid w:val="002E6BDE"/>
    <w:rsid w:val="002E6DAE"/>
    <w:rsid w:val="002E6DB3"/>
    <w:rsid w:val="002E6DD6"/>
    <w:rsid w:val="002E6DDE"/>
    <w:rsid w:val="002E6E8F"/>
    <w:rsid w:val="002E6FB6"/>
    <w:rsid w:val="002E71E7"/>
    <w:rsid w:val="002E72A1"/>
    <w:rsid w:val="002E740A"/>
    <w:rsid w:val="002E7489"/>
    <w:rsid w:val="002E7504"/>
    <w:rsid w:val="002E7777"/>
    <w:rsid w:val="002E77A9"/>
    <w:rsid w:val="002E78B4"/>
    <w:rsid w:val="002E7923"/>
    <w:rsid w:val="002E7AC0"/>
    <w:rsid w:val="002E7BC5"/>
    <w:rsid w:val="002E7CD9"/>
    <w:rsid w:val="002E7D43"/>
    <w:rsid w:val="002E7F15"/>
    <w:rsid w:val="002F0032"/>
    <w:rsid w:val="002F0070"/>
    <w:rsid w:val="002F01F5"/>
    <w:rsid w:val="002F01F7"/>
    <w:rsid w:val="002F02C2"/>
    <w:rsid w:val="002F02D0"/>
    <w:rsid w:val="002F0303"/>
    <w:rsid w:val="002F0393"/>
    <w:rsid w:val="002F03BB"/>
    <w:rsid w:val="002F054E"/>
    <w:rsid w:val="002F05D2"/>
    <w:rsid w:val="002F0708"/>
    <w:rsid w:val="002F071D"/>
    <w:rsid w:val="002F07A6"/>
    <w:rsid w:val="002F0895"/>
    <w:rsid w:val="002F093C"/>
    <w:rsid w:val="002F0961"/>
    <w:rsid w:val="002F09BE"/>
    <w:rsid w:val="002F0F34"/>
    <w:rsid w:val="002F0F70"/>
    <w:rsid w:val="002F0FF3"/>
    <w:rsid w:val="002F104D"/>
    <w:rsid w:val="002F10BD"/>
    <w:rsid w:val="002F11AC"/>
    <w:rsid w:val="002F13A8"/>
    <w:rsid w:val="002F1508"/>
    <w:rsid w:val="002F19E0"/>
    <w:rsid w:val="002F1A20"/>
    <w:rsid w:val="002F1A91"/>
    <w:rsid w:val="002F1B3F"/>
    <w:rsid w:val="002F1B92"/>
    <w:rsid w:val="002F1C1B"/>
    <w:rsid w:val="002F1CE3"/>
    <w:rsid w:val="002F1DB5"/>
    <w:rsid w:val="002F1EE3"/>
    <w:rsid w:val="002F1F10"/>
    <w:rsid w:val="002F1F16"/>
    <w:rsid w:val="002F203E"/>
    <w:rsid w:val="002F20D3"/>
    <w:rsid w:val="002F21A4"/>
    <w:rsid w:val="002F21E9"/>
    <w:rsid w:val="002F23F0"/>
    <w:rsid w:val="002F27F3"/>
    <w:rsid w:val="002F281A"/>
    <w:rsid w:val="002F282F"/>
    <w:rsid w:val="002F2888"/>
    <w:rsid w:val="002F28FA"/>
    <w:rsid w:val="002F2F3A"/>
    <w:rsid w:val="002F2F66"/>
    <w:rsid w:val="002F3068"/>
    <w:rsid w:val="002F31EC"/>
    <w:rsid w:val="002F3249"/>
    <w:rsid w:val="002F32F9"/>
    <w:rsid w:val="002F3325"/>
    <w:rsid w:val="002F3364"/>
    <w:rsid w:val="002F35D9"/>
    <w:rsid w:val="002F3616"/>
    <w:rsid w:val="002F37A2"/>
    <w:rsid w:val="002F3867"/>
    <w:rsid w:val="002F389E"/>
    <w:rsid w:val="002F399E"/>
    <w:rsid w:val="002F3C19"/>
    <w:rsid w:val="002F3E32"/>
    <w:rsid w:val="002F3F80"/>
    <w:rsid w:val="002F4103"/>
    <w:rsid w:val="002F414B"/>
    <w:rsid w:val="002F420C"/>
    <w:rsid w:val="002F42B4"/>
    <w:rsid w:val="002F4347"/>
    <w:rsid w:val="002F4351"/>
    <w:rsid w:val="002F437B"/>
    <w:rsid w:val="002F4395"/>
    <w:rsid w:val="002F440B"/>
    <w:rsid w:val="002F4442"/>
    <w:rsid w:val="002F470C"/>
    <w:rsid w:val="002F48DD"/>
    <w:rsid w:val="002F4AE7"/>
    <w:rsid w:val="002F4BD7"/>
    <w:rsid w:val="002F4D68"/>
    <w:rsid w:val="002F506A"/>
    <w:rsid w:val="002F514C"/>
    <w:rsid w:val="002F51A2"/>
    <w:rsid w:val="002F51FA"/>
    <w:rsid w:val="002F52BC"/>
    <w:rsid w:val="002F5430"/>
    <w:rsid w:val="002F54E2"/>
    <w:rsid w:val="002F55F6"/>
    <w:rsid w:val="002F5766"/>
    <w:rsid w:val="002F57B6"/>
    <w:rsid w:val="002F5861"/>
    <w:rsid w:val="002F588C"/>
    <w:rsid w:val="002F59F9"/>
    <w:rsid w:val="002F5B2C"/>
    <w:rsid w:val="002F5D4C"/>
    <w:rsid w:val="002F5FAD"/>
    <w:rsid w:val="002F6189"/>
    <w:rsid w:val="002F6438"/>
    <w:rsid w:val="002F65A1"/>
    <w:rsid w:val="002F66CE"/>
    <w:rsid w:val="002F6751"/>
    <w:rsid w:val="002F677B"/>
    <w:rsid w:val="002F67D3"/>
    <w:rsid w:val="002F6C10"/>
    <w:rsid w:val="002F6CDC"/>
    <w:rsid w:val="002F6D0E"/>
    <w:rsid w:val="002F6D72"/>
    <w:rsid w:val="002F6EC8"/>
    <w:rsid w:val="002F6EF0"/>
    <w:rsid w:val="002F7070"/>
    <w:rsid w:val="002F7328"/>
    <w:rsid w:val="002F732F"/>
    <w:rsid w:val="002F77C0"/>
    <w:rsid w:val="002F77E3"/>
    <w:rsid w:val="002F783A"/>
    <w:rsid w:val="002F78C7"/>
    <w:rsid w:val="002F79A0"/>
    <w:rsid w:val="002F7B69"/>
    <w:rsid w:val="002F7B99"/>
    <w:rsid w:val="002F7C01"/>
    <w:rsid w:val="00300222"/>
    <w:rsid w:val="003002C3"/>
    <w:rsid w:val="00300362"/>
    <w:rsid w:val="00300386"/>
    <w:rsid w:val="003006B4"/>
    <w:rsid w:val="00300741"/>
    <w:rsid w:val="003007E3"/>
    <w:rsid w:val="0030093C"/>
    <w:rsid w:val="00300A85"/>
    <w:rsid w:val="00300AE9"/>
    <w:rsid w:val="00300C5F"/>
    <w:rsid w:val="00300E2A"/>
    <w:rsid w:val="00301005"/>
    <w:rsid w:val="003010A0"/>
    <w:rsid w:val="003011F6"/>
    <w:rsid w:val="003012B3"/>
    <w:rsid w:val="003013FA"/>
    <w:rsid w:val="00301429"/>
    <w:rsid w:val="00301512"/>
    <w:rsid w:val="00301581"/>
    <w:rsid w:val="00301631"/>
    <w:rsid w:val="00301659"/>
    <w:rsid w:val="003016AF"/>
    <w:rsid w:val="00301725"/>
    <w:rsid w:val="00301803"/>
    <w:rsid w:val="0030192C"/>
    <w:rsid w:val="003019A2"/>
    <w:rsid w:val="003019AC"/>
    <w:rsid w:val="003019C7"/>
    <w:rsid w:val="00301A28"/>
    <w:rsid w:val="00301A89"/>
    <w:rsid w:val="00301D82"/>
    <w:rsid w:val="00301DA4"/>
    <w:rsid w:val="00301DCD"/>
    <w:rsid w:val="00301E65"/>
    <w:rsid w:val="00302265"/>
    <w:rsid w:val="00302287"/>
    <w:rsid w:val="003022B9"/>
    <w:rsid w:val="00302325"/>
    <w:rsid w:val="00302529"/>
    <w:rsid w:val="0030268C"/>
    <w:rsid w:val="003026F0"/>
    <w:rsid w:val="003029BF"/>
    <w:rsid w:val="00302E9A"/>
    <w:rsid w:val="00302ED1"/>
    <w:rsid w:val="00302FC8"/>
    <w:rsid w:val="00303296"/>
    <w:rsid w:val="00303351"/>
    <w:rsid w:val="00303374"/>
    <w:rsid w:val="003033E9"/>
    <w:rsid w:val="0030348C"/>
    <w:rsid w:val="00303499"/>
    <w:rsid w:val="003035D8"/>
    <w:rsid w:val="00303671"/>
    <w:rsid w:val="003036C1"/>
    <w:rsid w:val="00303983"/>
    <w:rsid w:val="00303ADB"/>
    <w:rsid w:val="00303B58"/>
    <w:rsid w:val="00303C0D"/>
    <w:rsid w:val="00303C0F"/>
    <w:rsid w:val="00303F1F"/>
    <w:rsid w:val="00304035"/>
    <w:rsid w:val="00304058"/>
    <w:rsid w:val="003040DC"/>
    <w:rsid w:val="0030425C"/>
    <w:rsid w:val="003042C8"/>
    <w:rsid w:val="003044A8"/>
    <w:rsid w:val="003047B0"/>
    <w:rsid w:val="003047BF"/>
    <w:rsid w:val="00304A23"/>
    <w:rsid w:val="00304AD7"/>
    <w:rsid w:val="00304B38"/>
    <w:rsid w:val="00304B6E"/>
    <w:rsid w:val="00304BBE"/>
    <w:rsid w:val="00304E97"/>
    <w:rsid w:val="00304FFF"/>
    <w:rsid w:val="0030506A"/>
    <w:rsid w:val="0030514C"/>
    <w:rsid w:val="003052F1"/>
    <w:rsid w:val="003056E0"/>
    <w:rsid w:val="00305767"/>
    <w:rsid w:val="003059B9"/>
    <w:rsid w:val="00305A15"/>
    <w:rsid w:val="00305BDD"/>
    <w:rsid w:val="00305F1C"/>
    <w:rsid w:val="00305F69"/>
    <w:rsid w:val="00306096"/>
    <w:rsid w:val="00306118"/>
    <w:rsid w:val="0030623F"/>
    <w:rsid w:val="003062D6"/>
    <w:rsid w:val="003065A5"/>
    <w:rsid w:val="00306667"/>
    <w:rsid w:val="003066A5"/>
    <w:rsid w:val="003066ED"/>
    <w:rsid w:val="003067A8"/>
    <w:rsid w:val="003068C5"/>
    <w:rsid w:val="00306B0E"/>
    <w:rsid w:val="00306CC6"/>
    <w:rsid w:val="00306DA4"/>
    <w:rsid w:val="00306E05"/>
    <w:rsid w:val="00306EFD"/>
    <w:rsid w:val="00306FA2"/>
    <w:rsid w:val="0030700E"/>
    <w:rsid w:val="00307141"/>
    <w:rsid w:val="0030736C"/>
    <w:rsid w:val="00307668"/>
    <w:rsid w:val="003076C9"/>
    <w:rsid w:val="00307855"/>
    <w:rsid w:val="00307A2E"/>
    <w:rsid w:val="00307B22"/>
    <w:rsid w:val="00307BEE"/>
    <w:rsid w:val="00307EFF"/>
    <w:rsid w:val="0031028A"/>
    <w:rsid w:val="0031034C"/>
    <w:rsid w:val="0031047C"/>
    <w:rsid w:val="00310614"/>
    <w:rsid w:val="00310678"/>
    <w:rsid w:val="00310902"/>
    <w:rsid w:val="00310906"/>
    <w:rsid w:val="00310A3E"/>
    <w:rsid w:val="00310C4C"/>
    <w:rsid w:val="00310CAD"/>
    <w:rsid w:val="00310D0C"/>
    <w:rsid w:val="00310D69"/>
    <w:rsid w:val="00310F38"/>
    <w:rsid w:val="00311180"/>
    <w:rsid w:val="003113AB"/>
    <w:rsid w:val="00311904"/>
    <w:rsid w:val="00311948"/>
    <w:rsid w:val="00311A83"/>
    <w:rsid w:val="00311B44"/>
    <w:rsid w:val="00311CBE"/>
    <w:rsid w:val="00311D0A"/>
    <w:rsid w:val="00311D64"/>
    <w:rsid w:val="00311F49"/>
    <w:rsid w:val="00311FA7"/>
    <w:rsid w:val="00312065"/>
    <w:rsid w:val="0031215E"/>
    <w:rsid w:val="00312588"/>
    <w:rsid w:val="003126D2"/>
    <w:rsid w:val="003126F9"/>
    <w:rsid w:val="003127B4"/>
    <w:rsid w:val="0031290B"/>
    <w:rsid w:val="003133BB"/>
    <w:rsid w:val="0031376A"/>
    <w:rsid w:val="0031377E"/>
    <w:rsid w:val="003137D5"/>
    <w:rsid w:val="00313AAD"/>
    <w:rsid w:val="00313ABA"/>
    <w:rsid w:val="00313BCF"/>
    <w:rsid w:val="00313C5B"/>
    <w:rsid w:val="00313CC7"/>
    <w:rsid w:val="00314087"/>
    <w:rsid w:val="00314129"/>
    <w:rsid w:val="00314189"/>
    <w:rsid w:val="003141A6"/>
    <w:rsid w:val="00314204"/>
    <w:rsid w:val="0031424F"/>
    <w:rsid w:val="003142D8"/>
    <w:rsid w:val="00314410"/>
    <w:rsid w:val="0031487A"/>
    <w:rsid w:val="003148B5"/>
    <w:rsid w:val="00314A46"/>
    <w:rsid w:val="00314A54"/>
    <w:rsid w:val="00314BB7"/>
    <w:rsid w:val="00314CD9"/>
    <w:rsid w:val="00314E16"/>
    <w:rsid w:val="00314EA4"/>
    <w:rsid w:val="00314F84"/>
    <w:rsid w:val="00314FCA"/>
    <w:rsid w:val="0031508A"/>
    <w:rsid w:val="00315336"/>
    <w:rsid w:val="00315417"/>
    <w:rsid w:val="0031545E"/>
    <w:rsid w:val="0031557C"/>
    <w:rsid w:val="0031562D"/>
    <w:rsid w:val="00315739"/>
    <w:rsid w:val="00315963"/>
    <w:rsid w:val="00315A13"/>
    <w:rsid w:val="00315E6D"/>
    <w:rsid w:val="00315FC8"/>
    <w:rsid w:val="0031608C"/>
    <w:rsid w:val="0031617F"/>
    <w:rsid w:val="00316211"/>
    <w:rsid w:val="003165FB"/>
    <w:rsid w:val="0031685C"/>
    <w:rsid w:val="00316893"/>
    <w:rsid w:val="003168B3"/>
    <w:rsid w:val="0031692A"/>
    <w:rsid w:val="00316B5F"/>
    <w:rsid w:val="00316DFC"/>
    <w:rsid w:val="00316FD6"/>
    <w:rsid w:val="00317278"/>
    <w:rsid w:val="003172AA"/>
    <w:rsid w:val="003172C5"/>
    <w:rsid w:val="00317359"/>
    <w:rsid w:val="003173FB"/>
    <w:rsid w:val="0031766F"/>
    <w:rsid w:val="00317A4A"/>
    <w:rsid w:val="00317B24"/>
    <w:rsid w:val="00317B7F"/>
    <w:rsid w:val="00317D89"/>
    <w:rsid w:val="00317FEB"/>
    <w:rsid w:val="003200BF"/>
    <w:rsid w:val="003202A0"/>
    <w:rsid w:val="003202A2"/>
    <w:rsid w:val="003202B7"/>
    <w:rsid w:val="0032047D"/>
    <w:rsid w:val="00320630"/>
    <w:rsid w:val="00320755"/>
    <w:rsid w:val="003207D7"/>
    <w:rsid w:val="0032090C"/>
    <w:rsid w:val="00320B84"/>
    <w:rsid w:val="00320FBF"/>
    <w:rsid w:val="00320FED"/>
    <w:rsid w:val="00321038"/>
    <w:rsid w:val="00321269"/>
    <w:rsid w:val="00321275"/>
    <w:rsid w:val="003212FA"/>
    <w:rsid w:val="00321444"/>
    <w:rsid w:val="00321496"/>
    <w:rsid w:val="003216AA"/>
    <w:rsid w:val="00321756"/>
    <w:rsid w:val="003217BA"/>
    <w:rsid w:val="003217FB"/>
    <w:rsid w:val="003219A8"/>
    <w:rsid w:val="00321A67"/>
    <w:rsid w:val="00321C38"/>
    <w:rsid w:val="00321EA4"/>
    <w:rsid w:val="0032228E"/>
    <w:rsid w:val="003222A2"/>
    <w:rsid w:val="00322399"/>
    <w:rsid w:val="00322403"/>
    <w:rsid w:val="0032243A"/>
    <w:rsid w:val="003225A6"/>
    <w:rsid w:val="0032268E"/>
    <w:rsid w:val="003227B6"/>
    <w:rsid w:val="003227FA"/>
    <w:rsid w:val="00322841"/>
    <w:rsid w:val="003229A8"/>
    <w:rsid w:val="00322A31"/>
    <w:rsid w:val="00322A90"/>
    <w:rsid w:val="00322C3F"/>
    <w:rsid w:val="00322E6B"/>
    <w:rsid w:val="0032305D"/>
    <w:rsid w:val="00323140"/>
    <w:rsid w:val="00323255"/>
    <w:rsid w:val="00323409"/>
    <w:rsid w:val="003234DF"/>
    <w:rsid w:val="00323508"/>
    <w:rsid w:val="00323532"/>
    <w:rsid w:val="003235BF"/>
    <w:rsid w:val="00323694"/>
    <w:rsid w:val="00323874"/>
    <w:rsid w:val="003238BD"/>
    <w:rsid w:val="00323B5A"/>
    <w:rsid w:val="00323CD6"/>
    <w:rsid w:val="00323CEC"/>
    <w:rsid w:val="00323CF3"/>
    <w:rsid w:val="00323E9A"/>
    <w:rsid w:val="00323E9D"/>
    <w:rsid w:val="003244A8"/>
    <w:rsid w:val="0032452C"/>
    <w:rsid w:val="00324541"/>
    <w:rsid w:val="0032457A"/>
    <w:rsid w:val="00324681"/>
    <w:rsid w:val="0032493A"/>
    <w:rsid w:val="003249E7"/>
    <w:rsid w:val="00324C3C"/>
    <w:rsid w:val="00324C3D"/>
    <w:rsid w:val="00324D28"/>
    <w:rsid w:val="00324DA6"/>
    <w:rsid w:val="00325074"/>
    <w:rsid w:val="00325202"/>
    <w:rsid w:val="0032524E"/>
    <w:rsid w:val="0032563B"/>
    <w:rsid w:val="003256AB"/>
    <w:rsid w:val="00325760"/>
    <w:rsid w:val="00325B17"/>
    <w:rsid w:val="00325B98"/>
    <w:rsid w:val="00325C86"/>
    <w:rsid w:val="00325D11"/>
    <w:rsid w:val="00325D39"/>
    <w:rsid w:val="00325E58"/>
    <w:rsid w:val="00325EAA"/>
    <w:rsid w:val="00326015"/>
    <w:rsid w:val="00326652"/>
    <w:rsid w:val="003267B3"/>
    <w:rsid w:val="003269F5"/>
    <w:rsid w:val="00326BA1"/>
    <w:rsid w:val="00326BEA"/>
    <w:rsid w:val="00326D72"/>
    <w:rsid w:val="00326F74"/>
    <w:rsid w:val="0032713B"/>
    <w:rsid w:val="00327208"/>
    <w:rsid w:val="003272A9"/>
    <w:rsid w:val="0032733A"/>
    <w:rsid w:val="0032747B"/>
    <w:rsid w:val="003274DA"/>
    <w:rsid w:val="0032753C"/>
    <w:rsid w:val="003275B6"/>
    <w:rsid w:val="00327832"/>
    <w:rsid w:val="00327934"/>
    <w:rsid w:val="00327B6B"/>
    <w:rsid w:val="00327CB9"/>
    <w:rsid w:val="0032A627"/>
    <w:rsid w:val="003301C4"/>
    <w:rsid w:val="00330339"/>
    <w:rsid w:val="00330341"/>
    <w:rsid w:val="0033048F"/>
    <w:rsid w:val="0033056A"/>
    <w:rsid w:val="003305A5"/>
    <w:rsid w:val="00330692"/>
    <w:rsid w:val="00330715"/>
    <w:rsid w:val="0033077A"/>
    <w:rsid w:val="003307A9"/>
    <w:rsid w:val="0033087F"/>
    <w:rsid w:val="003308BB"/>
    <w:rsid w:val="00330906"/>
    <w:rsid w:val="00330BCF"/>
    <w:rsid w:val="00330CED"/>
    <w:rsid w:val="00330D40"/>
    <w:rsid w:val="00330F9D"/>
    <w:rsid w:val="00331280"/>
    <w:rsid w:val="0033128C"/>
    <w:rsid w:val="00331631"/>
    <w:rsid w:val="003316C4"/>
    <w:rsid w:val="0033179B"/>
    <w:rsid w:val="003317A1"/>
    <w:rsid w:val="00331878"/>
    <w:rsid w:val="00331AFD"/>
    <w:rsid w:val="00331C38"/>
    <w:rsid w:val="00331EA4"/>
    <w:rsid w:val="00331EF7"/>
    <w:rsid w:val="003321B6"/>
    <w:rsid w:val="003321FE"/>
    <w:rsid w:val="00332480"/>
    <w:rsid w:val="00332634"/>
    <w:rsid w:val="003326C9"/>
    <w:rsid w:val="0033277C"/>
    <w:rsid w:val="00332AF2"/>
    <w:rsid w:val="00332C6A"/>
    <w:rsid w:val="00332CC9"/>
    <w:rsid w:val="00332CEE"/>
    <w:rsid w:val="00332D6C"/>
    <w:rsid w:val="00332E5D"/>
    <w:rsid w:val="00332FC3"/>
    <w:rsid w:val="003332AF"/>
    <w:rsid w:val="00333406"/>
    <w:rsid w:val="003334C6"/>
    <w:rsid w:val="0033382F"/>
    <w:rsid w:val="00333855"/>
    <w:rsid w:val="00333915"/>
    <w:rsid w:val="003339D2"/>
    <w:rsid w:val="00333B59"/>
    <w:rsid w:val="00333D25"/>
    <w:rsid w:val="003345AC"/>
    <w:rsid w:val="00334B9A"/>
    <w:rsid w:val="00334D33"/>
    <w:rsid w:val="00334F5A"/>
    <w:rsid w:val="00335011"/>
    <w:rsid w:val="003350DA"/>
    <w:rsid w:val="00335218"/>
    <w:rsid w:val="0033524B"/>
    <w:rsid w:val="003358BD"/>
    <w:rsid w:val="00335994"/>
    <w:rsid w:val="00335AD2"/>
    <w:rsid w:val="00335B74"/>
    <w:rsid w:val="00335C2E"/>
    <w:rsid w:val="00335C8E"/>
    <w:rsid w:val="00335EE0"/>
    <w:rsid w:val="00336045"/>
    <w:rsid w:val="00336056"/>
    <w:rsid w:val="00336064"/>
    <w:rsid w:val="003360C3"/>
    <w:rsid w:val="00336109"/>
    <w:rsid w:val="003363B5"/>
    <w:rsid w:val="0033642F"/>
    <w:rsid w:val="00336528"/>
    <w:rsid w:val="003365BA"/>
    <w:rsid w:val="00336751"/>
    <w:rsid w:val="003367F7"/>
    <w:rsid w:val="003368C3"/>
    <w:rsid w:val="003368C7"/>
    <w:rsid w:val="00336BCD"/>
    <w:rsid w:val="00336C2A"/>
    <w:rsid w:val="00336C58"/>
    <w:rsid w:val="00336C80"/>
    <w:rsid w:val="00336C81"/>
    <w:rsid w:val="00336DFA"/>
    <w:rsid w:val="00336F1D"/>
    <w:rsid w:val="00336FD1"/>
    <w:rsid w:val="003370FE"/>
    <w:rsid w:val="00337123"/>
    <w:rsid w:val="003372E1"/>
    <w:rsid w:val="003373AC"/>
    <w:rsid w:val="0033778F"/>
    <w:rsid w:val="00337A68"/>
    <w:rsid w:val="00337AE4"/>
    <w:rsid w:val="00337B31"/>
    <w:rsid w:val="00337C4C"/>
    <w:rsid w:val="00337CEE"/>
    <w:rsid w:val="00337D7D"/>
    <w:rsid w:val="00337F5B"/>
    <w:rsid w:val="00337F8E"/>
    <w:rsid w:val="003400F6"/>
    <w:rsid w:val="00340222"/>
    <w:rsid w:val="003405C7"/>
    <w:rsid w:val="00340677"/>
    <w:rsid w:val="003407E9"/>
    <w:rsid w:val="00340820"/>
    <w:rsid w:val="00340906"/>
    <w:rsid w:val="00340B37"/>
    <w:rsid w:val="00340B9D"/>
    <w:rsid w:val="00340DEF"/>
    <w:rsid w:val="00341017"/>
    <w:rsid w:val="003410E1"/>
    <w:rsid w:val="0034163D"/>
    <w:rsid w:val="0034167F"/>
    <w:rsid w:val="0034185C"/>
    <w:rsid w:val="00341932"/>
    <w:rsid w:val="00341979"/>
    <w:rsid w:val="00341A2E"/>
    <w:rsid w:val="00341A75"/>
    <w:rsid w:val="00341C3B"/>
    <w:rsid w:val="00341F86"/>
    <w:rsid w:val="00342050"/>
    <w:rsid w:val="0034221E"/>
    <w:rsid w:val="00342281"/>
    <w:rsid w:val="00342458"/>
    <w:rsid w:val="0034252E"/>
    <w:rsid w:val="0034254D"/>
    <w:rsid w:val="00342646"/>
    <w:rsid w:val="003426C2"/>
    <w:rsid w:val="003426FF"/>
    <w:rsid w:val="0034284A"/>
    <w:rsid w:val="003429DC"/>
    <w:rsid w:val="00342A9F"/>
    <w:rsid w:val="00342B1E"/>
    <w:rsid w:val="00342B84"/>
    <w:rsid w:val="00342BCC"/>
    <w:rsid w:val="00343132"/>
    <w:rsid w:val="0034321A"/>
    <w:rsid w:val="003432AC"/>
    <w:rsid w:val="003432D4"/>
    <w:rsid w:val="003436A6"/>
    <w:rsid w:val="003437E4"/>
    <w:rsid w:val="0034383F"/>
    <w:rsid w:val="003439F2"/>
    <w:rsid w:val="00343DE4"/>
    <w:rsid w:val="00344313"/>
    <w:rsid w:val="00344326"/>
    <w:rsid w:val="00344546"/>
    <w:rsid w:val="0034459D"/>
    <w:rsid w:val="003446B8"/>
    <w:rsid w:val="0034484F"/>
    <w:rsid w:val="003449CE"/>
    <w:rsid w:val="00344AF8"/>
    <w:rsid w:val="00344BB4"/>
    <w:rsid w:val="00344BDD"/>
    <w:rsid w:val="00344BF5"/>
    <w:rsid w:val="00344C90"/>
    <w:rsid w:val="00344D69"/>
    <w:rsid w:val="00344F22"/>
    <w:rsid w:val="00344F62"/>
    <w:rsid w:val="00345164"/>
    <w:rsid w:val="003452E3"/>
    <w:rsid w:val="0034536C"/>
    <w:rsid w:val="00345436"/>
    <w:rsid w:val="003456EA"/>
    <w:rsid w:val="0034572F"/>
    <w:rsid w:val="00345B09"/>
    <w:rsid w:val="00345B64"/>
    <w:rsid w:val="00345B95"/>
    <w:rsid w:val="00345C68"/>
    <w:rsid w:val="00345D90"/>
    <w:rsid w:val="00346137"/>
    <w:rsid w:val="0034629B"/>
    <w:rsid w:val="0034636B"/>
    <w:rsid w:val="00346399"/>
    <w:rsid w:val="003463DE"/>
    <w:rsid w:val="003463F6"/>
    <w:rsid w:val="003465AE"/>
    <w:rsid w:val="003466B2"/>
    <w:rsid w:val="003466CC"/>
    <w:rsid w:val="00346770"/>
    <w:rsid w:val="0034694F"/>
    <w:rsid w:val="00346A29"/>
    <w:rsid w:val="00346CDB"/>
    <w:rsid w:val="00346D4D"/>
    <w:rsid w:val="00346D8E"/>
    <w:rsid w:val="00346DF3"/>
    <w:rsid w:val="00346E3C"/>
    <w:rsid w:val="00346E4F"/>
    <w:rsid w:val="00346F76"/>
    <w:rsid w:val="003470BC"/>
    <w:rsid w:val="003471FD"/>
    <w:rsid w:val="00347218"/>
    <w:rsid w:val="003472E1"/>
    <w:rsid w:val="003473DA"/>
    <w:rsid w:val="00347589"/>
    <w:rsid w:val="00347654"/>
    <w:rsid w:val="00347661"/>
    <w:rsid w:val="003476B1"/>
    <w:rsid w:val="003476D5"/>
    <w:rsid w:val="0034770E"/>
    <w:rsid w:val="00347716"/>
    <w:rsid w:val="00347942"/>
    <w:rsid w:val="00347A04"/>
    <w:rsid w:val="00347A7D"/>
    <w:rsid w:val="00347AAB"/>
    <w:rsid w:val="00347B66"/>
    <w:rsid w:val="00347C2E"/>
    <w:rsid w:val="00347C72"/>
    <w:rsid w:val="00347C9D"/>
    <w:rsid w:val="00347DBE"/>
    <w:rsid w:val="00347E4D"/>
    <w:rsid w:val="00347E96"/>
    <w:rsid w:val="00347F33"/>
    <w:rsid w:val="0035010D"/>
    <w:rsid w:val="0035011A"/>
    <w:rsid w:val="0035017C"/>
    <w:rsid w:val="00350401"/>
    <w:rsid w:val="0035073C"/>
    <w:rsid w:val="00350922"/>
    <w:rsid w:val="003509CD"/>
    <w:rsid w:val="00350A50"/>
    <w:rsid w:val="00350C2C"/>
    <w:rsid w:val="00350D1D"/>
    <w:rsid w:val="00350FCF"/>
    <w:rsid w:val="00351038"/>
    <w:rsid w:val="00351319"/>
    <w:rsid w:val="003513C2"/>
    <w:rsid w:val="003514D4"/>
    <w:rsid w:val="00351829"/>
    <w:rsid w:val="00351873"/>
    <w:rsid w:val="003519AD"/>
    <w:rsid w:val="00351B3A"/>
    <w:rsid w:val="00351D21"/>
    <w:rsid w:val="00351EDA"/>
    <w:rsid w:val="00351F40"/>
    <w:rsid w:val="00352074"/>
    <w:rsid w:val="0035215E"/>
    <w:rsid w:val="003521CD"/>
    <w:rsid w:val="00352230"/>
    <w:rsid w:val="003522FB"/>
    <w:rsid w:val="003525C0"/>
    <w:rsid w:val="003525D8"/>
    <w:rsid w:val="00352777"/>
    <w:rsid w:val="0035278F"/>
    <w:rsid w:val="00352B44"/>
    <w:rsid w:val="00352B9F"/>
    <w:rsid w:val="00352E41"/>
    <w:rsid w:val="00352E80"/>
    <w:rsid w:val="003531F3"/>
    <w:rsid w:val="00353387"/>
    <w:rsid w:val="00353392"/>
    <w:rsid w:val="00353562"/>
    <w:rsid w:val="00353613"/>
    <w:rsid w:val="003536AD"/>
    <w:rsid w:val="00353791"/>
    <w:rsid w:val="00353BB6"/>
    <w:rsid w:val="00353C9D"/>
    <w:rsid w:val="00353D1F"/>
    <w:rsid w:val="00353D4B"/>
    <w:rsid w:val="00353DA5"/>
    <w:rsid w:val="00353F1D"/>
    <w:rsid w:val="00354026"/>
    <w:rsid w:val="00354198"/>
    <w:rsid w:val="003544D9"/>
    <w:rsid w:val="00354585"/>
    <w:rsid w:val="00354642"/>
    <w:rsid w:val="00354877"/>
    <w:rsid w:val="003549B9"/>
    <w:rsid w:val="00354A20"/>
    <w:rsid w:val="00354A5E"/>
    <w:rsid w:val="00354E8A"/>
    <w:rsid w:val="0035538A"/>
    <w:rsid w:val="003554E5"/>
    <w:rsid w:val="003554E8"/>
    <w:rsid w:val="00355536"/>
    <w:rsid w:val="0035562E"/>
    <w:rsid w:val="0035572B"/>
    <w:rsid w:val="003557E9"/>
    <w:rsid w:val="003558EA"/>
    <w:rsid w:val="00355988"/>
    <w:rsid w:val="00355AC5"/>
    <w:rsid w:val="00355B38"/>
    <w:rsid w:val="00355E0D"/>
    <w:rsid w:val="003561A4"/>
    <w:rsid w:val="00356249"/>
    <w:rsid w:val="00356340"/>
    <w:rsid w:val="00356487"/>
    <w:rsid w:val="0035653C"/>
    <w:rsid w:val="003567FD"/>
    <w:rsid w:val="00356BD7"/>
    <w:rsid w:val="00356D4F"/>
    <w:rsid w:val="00356D8E"/>
    <w:rsid w:val="00356DF9"/>
    <w:rsid w:val="00356F6E"/>
    <w:rsid w:val="0035702E"/>
    <w:rsid w:val="00357107"/>
    <w:rsid w:val="003571CC"/>
    <w:rsid w:val="00357355"/>
    <w:rsid w:val="0035740B"/>
    <w:rsid w:val="0035777B"/>
    <w:rsid w:val="0035778C"/>
    <w:rsid w:val="0035779A"/>
    <w:rsid w:val="00357A00"/>
    <w:rsid w:val="00357D2D"/>
    <w:rsid w:val="00357DBC"/>
    <w:rsid w:val="00357E78"/>
    <w:rsid w:val="00357F63"/>
    <w:rsid w:val="00357F8A"/>
    <w:rsid w:val="00357FC2"/>
    <w:rsid w:val="00357FEF"/>
    <w:rsid w:val="0036009C"/>
    <w:rsid w:val="003603DB"/>
    <w:rsid w:val="003604BC"/>
    <w:rsid w:val="003605F1"/>
    <w:rsid w:val="00360A22"/>
    <w:rsid w:val="00360A9A"/>
    <w:rsid w:val="00360AC1"/>
    <w:rsid w:val="00360C90"/>
    <w:rsid w:val="00360FD8"/>
    <w:rsid w:val="0036151C"/>
    <w:rsid w:val="0036155B"/>
    <w:rsid w:val="003615C3"/>
    <w:rsid w:val="00361812"/>
    <w:rsid w:val="00361AB3"/>
    <w:rsid w:val="00361AD3"/>
    <w:rsid w:val="00361BED"/>
    <w:rsid w:val="00361C17"/>
    <w:rsid w:val="00361E7A"/>
    <w:rsid w:val="00361F39"/>
    <w:rsid w:val="003620B8"/>
    <w:rsid w:val="003621F4"/>
    <w:rsid w:val="0036234A"/>
    <w:rsid w:val="0036236D"/>
    <w:rsid w:val="0036242C"/>
    <w:rsid w:val="003624F3"/>
    <w:rsid w:val="003626B4"/>
    <w:rsid w:val="00362845"/>
    <w:rsid w:val="003628B6"/>
    <w:rsid w:val="0036295D"/>
    <w:rsid w:val="003629F2"/>
    <w:rsid w:val="00362A57"/>
    <w:rsid w:val="00362BBF"/>
    <w:rsid w:val="00362D78"/>
    <w:rsid w:val="0036353F"/>
    <w:rsid w:val="00363741"/>
    <w:rsid w:val="00363764"/>
    <w:rsid w:val="0036392B"/>
    <w:rsid w:val="00363991"/>
    <w:rsid w:val="00363AC1"/>
    <w:rsid w:val="00363B65"/>
    <w:rsid w:val="00363C07"/>
    <w:rsid w:val="00363DB3"/>
    <w:rsid w:val="003640C6"/>
    <w:rsid w:val="00364289"/>
    <w:rsid w:val="003643F2"/>
    <w:rsid w:val="00364512"/>
    <w:rsid w:val="003645E9"/>
    <w:rsid w:val="003646E2"/>
    <w:rsid w:val="0036474C"/>
    <w:rsid w:val="00364803"/>
    <w:rsid w:val="0036480E"/>
    <w:rsid w:val="00364CBF"/>
    <w:rsid w:val="00364DD9"/>
    <w:rsid w:val="00364EA0"/>
    <w:rsid w:val="00364EC4"/>
    <w:rsid w:val="00364F20"/>
    <w:rsid w:val="0036509C"/>
    <w:rsid w:val="00365121"/>
    <w:rsid w:val="0036512A"/>
    <w:rsid w:val="00365256"/>
    <w:rsid w:val="003657D2"/>
    <w:rsid w:val="003657F6"/>
    <w:rsid w:val="0036585F"/>
    <w:rsid w:val="00365B60"/>
    <w:rsid w:val="00365E05"/>
    <w:rsid w:val="00365ED7"/>
    <w:rsid w:val="00365EED"/>
    <w:rsid w:val="00365F7E"/>
    <w:rsid w:val="003660E8"/>
    <w:rsid w:val="00366200"/>
    <w:rsid w:val="0036635B"/>
    <w:rsid w:val="00366479"/>
    <w:rsid w:val="0036648A"/>
    <w:rsid w:val="0036655A"/>
    <w:rsid w:val="00366721"/>
    <w:rsid w:val="0036674B"/>
    <w:rsid w:val="003668C7"/>
    <w:rsid w:val="00366906"/>
    <w:rsid w:val="00366B2A"/>
    <w:rsid w:val="00366B59"/>
    <w:rsid w:val="00366F77"/>
    <w:rsid w:val="003670B9"/>
    <w:rsid w:val="003670D5"/>
    <w:rsid w:val="00367439"/>
    <w:rsid w:val="00367601"/>
    <w:rsid w:val="003676C2"/>
    <w:rsid w:val="003678C2"/>
    <w:rsid w:val="003678D3"/>
    <w:rsid w:val="00367A30"/>
    <w:rsid w:val="00367FB8"/>
    <w:rsid w:val="00367FC5"/>
    <w:rsid w:val="00367FCD"/>
    <w:rsid w:val="00367FD0"/>
    <w:rsid w:val="0036AA2F"/>
    <w:rsid w:val="00370159"/>
    <w:rsid w:val="00370251"/>
    <w:rsid w:val="003704DB"/>
    <w:rsid w:val="003704DD"/>
    <w:rsid w:val="003704F1"/>
    <w:rsid w:val="0037063A"/>
    <w:rsid w:val="00370681"/>
    <w:rsid w:val="003706E2"/>
    <w:rsid w:val="003706F9"/>
    <w:rsid w:val="00370777"/>
    <w:rsid w:val="003707BD"/>
    <w:rsid w:val="00370998"/>
    <w:rsid w:val="00370A61"/>
    <w:rsid w:val="00370DB9"/>
    <w:rsid w:val="00370FDD"/>
    <w:rsid w:val="00370FF9"/>
    <w:rsid w:val="00371079"/>
    <w:rsid w:val="003711B5"/>
    <w:rsid w:val="003712E4"/>
    <w:rsid w:val="003713A3"/>
    <w:rsid w:val="0037164C"/>
    <w:rsid w:val="00371880"/>
    <w:rsid w:val="00371993"/>
    <w:rsid w:val="00371A1A"/>
    <w:rsid w:val="00371BC2"/>
    <w:rsid w:val="00371CE3"/>
    <w:rsid w:val="00372114"/>
    <w:rsid w:val="00372115"/>
    <w:rsid w:val="003721A7"/>
    <w:rsid w:val="0037225E"/>
    <w:rsid w:val="003722B0"/>
    <w:rsid w:val="003723E2"/>
    <w:rsid w:val="00372430"/>
    <w:rsid w:val="003724BC"/>
    <w:rsid w:val="003726BC"/>
    <w:rsid w:val="003726F9"/>
    <w:rsid w:val="0037284B"/>
    <w:rsid w:val="00372A62"/>
    <w:rsid w:val="00372C5B"/>
    <w:rsid w:val="00372CA8"/>
    <w:rsid w:val="00372D9A"/>
    <w:rsid w:val="00372E90"/>
    <w:rsid w:val="00372F4F"/>
    <w:rsid w:val="00372FD4"/>
    <w:rsid w:val="003730E8"/>
    <w:rsid w:val="003730FA"/>
    <w:rsid w:val="003732B1"/>
    <w:rsid w:val="0037348E"/>
    <w:rsid w:val="003734CD"/>
    <w:rsid w:val="00373505"/>
    <w:rsid w:val="003735EC"/>
    <w:rsid w:val="003736A8"/>
    <w:rsid w:val="00373786"/>
    <w:rsid w:val="00373CBE"/>
    <w:rsid w:val="00373D10"/>
    <w:rsid w:val="00373DA3"/>
    <w:rsid w:val="00373E58"/>
    <w:rsid w:val="00373F22"/>
    <w:rsid w:val="003740E8"/>
    <w:rsid w:val="003741C8"/>
    <w:rsid w:val="00374251"/>
    <w:rsid w:val="00374260"/>
    <w:rsid w:val="0037444E"/>
    <w:rsid w:val="00374618"/>
    <w:rsid w:val="00374A98"/>
    <w:rsid w:val="00374AA1"/>
    <w:rsid w:val="00374AB5"/>
    <w:rsid w:val="00374AFF"/>
    <w:rsid w:val="00374B63"/>
    <w:rsid w:val="00374C75"/>
    <w:rsid w:val="00374E3B"/>
    <w:rsid w:val="00374F75"/>
    <w:rsid w:val="00375034"/>
    <w:rsid w:val="0037509C"/>
    <w:rsid w:val="003751EF"/>
    <w:rsid w:val="00375223"/>
    <w:rsid w:val="00375443"/>
    <w:rsid w:val="00375676"/>
    <w:rsid w:val="003758A8"/>
    <w:rsid w:val="003758FC"/>
    <w:rsid w:val="0037590A"/>
    <w:rsid w:val="003759FE"/>
    <w:rsid w:val="00375BCF"/>
    <w:rsid w:val="00375C85"/>
    <w:rsid w:val="00375D33"/>
    <w:rsid w:val="00375F15"/>
    <w:rsid w:val="00376134"/>
    <w:rsid w:val="003761A0"/>
    <w:rsid w:val="003761DA"/>
    <w:rsid w:val="00376213"/>
    <w:rsid w:val="00376229"/>
    <w:rsid w:val="003762E0"/>
    <w:rsid w:val="00376507"/>
    <w:rsid w:val="0037652B"/>
    <w:rsid w:val="00376557"/>
    <w:rsid w:val="003765AF"/>
    <w:rsid w:val="003765B6"/>
    <w:rsid w:val="003765CC"/>
    <w:rsid w:val="003766AC"/>
    <w:rsid w:val="00376817"/>
    <w:rsid w:val="0037686C"/>
    <w:rsid w:val="00376960"/>
    <w:rsid w:val="00376A5B"/>
    <w:rsid w:val="00376B13"/>
    <w:rsid w:val="00376D58"/>
    <w:rsid w:val="00376E7D"/>
    <w:rsid w:val="00376F95"/>
    <w:rsid w:val="0037709C"/>
    <w:rsid w:val="0037712F"/>
    <w:rsid w:val="003771AA"/>
    <w:rsid w:val="003772F1"/>
    <w:rsid w:val="00377485"/>
    <w:rsid w:val="003776CD"/>
    <w:rsid w:val="003776DF"/>
    <w:rsid w:val="003777BF"/>
    <w:rsid w:val="00377816"/>
    <w:rsid w:val="00377952"/>
    <w:rsid w:val="00377A9A"/>
    <w:rsid w:val="00377BE8"/>
    <w:rsid w:val="00377CBF"/>
    <w:rsid w:val="00377D9F"/>
    <w:rsid w:val="00377E9A"/>
    <w:rsid w:val="00377F2F"/>
    <w:rsid w:val="00377F3A"/>
    <w:rsid w:val="00380158"/>
    <w:rsid w:val="00380160"/>
    <w:rsid w:val="00380235"/>
    <w:rsid w:val="003802A3"/>
    <w:rsid w:val="003802E4"/>
    <w:rsid w:val="0038033B"/>
    <w:rsid w:val="0038055C"/>
    <w:rsid w:val="00380750"/>
    <w:rsid w:val="003807CF"/>
    <w:rsid w:val="00380B70"/>
    <w:rsid w:val="00380CD1"/>
    <w:rsid w:val="00380D17"/>
    <w:rsid w:val="00380D3E"/>
    <w:rsid w:val="00380DDA"/>
    <w:rsid w:val="00380E22"/>
    <w:rsid w:val="00380E2C"/>
    <w:rsid w:val="00380E53"/>
    <w:rsid w:val="00380E73"/>
    <w:rsid w:val="00380F17"/>
    <w:rsid w:val="00380F89"/>
    <w:rsid w:val="00380FF3"/>
    <w:rsid w:val="0038100E"/>
    <w:rsid w:val="00381098"/>
    <w:rsid w:val="00381105"/>
    <w:rsid w:val="003811BA"/>
    <w:rsid w:val="00381277"/>
    <w:rsid w:val="0038127B"/>
    <w:rsid w:val="00381361"/>
    <w:rsid w:val="003813B2"/>
    <w:rsid w:val="0038144E"/>
    <w:rsid w:val="00381477"/>
    <w:rsid w:val="003814F7"/>
    <w:rsid w:val="00381550"/>
    <w:rsid w:val="00381662"/>
    <w:rsid w:val="00381672"/>
    <w:rsid w:val="00381F31"/>
    <w:rsid w:val="00381F7D"/>
    <w:rsid w:val="00382022"/>
    <w:rsid w:val="00382049"/>
    <w:rsid w:val="00382117"/>
    <w:rsid w:val="00382142"/>
    <w:rsid w:val="003821CC"/>
    <w:rsid w:val="003821F5"/>
    <w:rsid w:val="00382275"/>
    <w:rsid w:val="00382314"/>
    <w:rsid w:val="00382334"/>
    <w:rsid w:val="0038235E"/>
    <w:rsid w:val="00382563"/>
    <w:rsid w:val="00382651"/>
    <w:rsid w:val="003826B9"/>
    <w:rsid w:val="0038280E"/>
    <w:rsid w:val="00382999"/>
    <w:rsid w:val="00382A0F"/>
    <w:rsid w:val="00382B25"/>
    <w:rsid w:val="00382B66"/>
    <w:rsid w:val="00382B6C"/>
    <w:rsid w:val="00382C41"/>
    <w:rsid w:val="00382EF6"/>
    <w:rsid w:val="00383110"/>
    <w:rsid w:val="003831F9"/>
    <w:rsid w:val="0038324F"/>
    <w:rsid w:val="003834CC"/>
    <w:rsid w:val="0038369E"/>
    <w:rsid w:val="00383723"/>
    <w:rsid w:val="003838E2"/>
    <w:rsid w:val="003839AE"/>
    <w:rsid w:val="00383A6E"/>
    <w:rsid w:val="00383CD9"/>
    <w:rsid w:val="00383D28"/>
    <w:rsid w:val="00383E2C"/>
    <w:rsid w:val="0038403A"/>
    <w:rsid w:val="00384075"/>
    <w:rsid w:val="00384081"/>
    <w:rsid w:val="0038413A"/>
    <w:rsid w:val="003841FF"/>
    <w:rsid w:val="0038430D"/>
    <w:rsid w:val="00384320"/>
    <w:rsid w:val="00384352"/>
    <w:rsid w:val="00384461"/>
    <w:rsid w:val="00384622"/>
    <w:rsid w:val="0038473D"/>
    <w:rsid w:val="003847DC"/>
    <w:rsid w:val="0038484E"/>
    <w:rsid w:val="0038494F"/>
    <w:rsid w:val="0038495F"/>
    <w:rsid w:val="00384B1A"/>
    <w:rsid w:val="00384D82"/>
    <w:rsid w:val="00384D9C"/>
    <w:rsid w:val="0038514D"/>
    <w:rsid w:val="003851D6"/>
    <w:rsid w:val="00385395"/>
    <w:rsid w:val="00385532"/>
    <w:rsid w:val="003858CB"/>
    <w:rsid w:val="0038596E"/>
    <w:rsid w:val="00385976"/>
    <w:rsid w:val="00385AB6"/>
    <w:rsid w:val="00385D62"/>
    <w:rsid w:val="00385E97"/>
    <w:rsid w:val="00385F3D"/>
    <w:rsid w:val="0038623C"/>
    <w:rsid w:val="003862AB"/>
    <w:rsid w:val="003862F2"/>
    <w:rsid w:val="003863D0"/>
    <w:rsid w:val="003863E3"/>
    <w:rsid w:val="003865FA"/>
    <w:rsid w:val="003867C1"/>
    <w:rsid w:val="00386827"/>
    <w:rsid w:val="00386850"/>
    <w:rsid w:val="0038698E"/>
    <w:rsid w:val="00386A69"/>
    <w:rsid w:val="00386A6A"/>
    <w:rsid w:val="00386AB2"/>
    <w:rsid w:val="00386BB2"/>
    <w:rsid w:val="00386BE8"/>
    <w:rsid w:val="00386E46"/>
    <w:rsid w:val="00386F8F"/>
    <w:rsid w:val="00387352"/>
    <w:rsid w:val="00387466"/>
    <w:rsid w:val="00387574"/>
    <w:rsid w:val="003876AE"/>
    <w:rsid w:val="0038772F"/>
    <w:rsid w:val="00387CF8"/>
    <w:rsid w:val="00387E8F"/>
    <w:rsid w:val="00387EC8"/>
    <w:rsid w:val="0039014F"/>
    <w:rsid w:val="00390386"/>
    <w:rsid w:val="00390785"/>
    <w:rsid w:val="00390909"/>
    <w:rsid w:val="00390A8C"/>
    <w:rsid w:val="00390B47"/>
    <w:rsid w:val="00390B7A"/>
    <w:rsid w:val="00390DE5"/>
    <w:rsid w:val="0039110E"/>
    <w:rsid w:val="00391130"/>
    <w:rsid w:val="0039114D"/>
    <w:rsid w:val="003911D7"/>
    <w:rsid w:val="00391329"/>
    <w:rsid w:val="00391363"/>
    <w:rsid w:val="00391426"/>
    <w:rsid w:val="0039145E"/>
    <w:rsid w:val="0039145F"/>
    <w:rsid w:val="0039166F"/>
    <w:rsid w:val="00391714"/>
    <w:rsid w:val="00391787"/>
    <w:rsid w:val="00391B88"/>
    <w:rsid w:val="00391C52"/>
    <w:rsid w:val="00391D87"/>
    <w:rsid w:val="00391DA9"/>
    <w:rsid w:val="00392084"/>
    <w:rsid w:val="00392122"/>
    <w:rsid w:val="003921D8"/>
    <w:rsid w:val="00392322"/>
    <w:rsid w:val="0039233F"/>
    <w:rsid w:val="003925D3"/>
    <w:rsid w:val="003925FD"/>
    <w:rsid w:val="0039268E"/>
    <w:rsid w:val="003926A7"/>
    <w:rsid w:val="00392781"/>
    <w:rsid w:val="003929EB"/>
    <w:rsid w:val="00392AFD"/>
    <w:rsid w:val="00392FBD"/>
    <w:rsid w:val="00393001"/>
    <w:rsid w:val="00393028"/>
    <w:rsid w:val="0039304D"/>
    <w:rsid w:val="003930BE"/>
    <w:rsid w:val="003932FD"/>
    <w:rsid w:val="003934A8"/>
    <w:rsid w:val="0039354F"/>
    <w:rsid w:val="003939FB"/>
    <w:rsid w:val="00393AA3"/>
    <w:rsid w:val="00393C15"/>
    <w:rsid w:val="00393D39"/>
    <w:rsid w:val="00393F00"/>
    <w:rsid w:val="00393F6A"/>
    <w:rsid w:val="00393FC5"/>
    <w:rsid w:val="00394025"/>
    <w:rsid w:val="003941CF"/>
    <w:rsid w:val="00394259"/>
    <w:rsid w:val="0039470D"/>
    <w:rsid w:val="00394AEB"/>
    <w:rsid w:val="00394B3F"/>
    <w:rsid w:val="00394CE6"/>
    <w:rsid w:val="00394CE9"/>
    <w:rsid w:val="00394D41"/>
    <w:rsid w:val="0039504D"/>
    <w:rsid w:val="00395052"/>
    <w:rsid w:val="00395104"/>
    <w:rsid w:val="00395401"/>
    <w:rsid w:val="00395707"/>
    <w:rsid w:val="00395719"/>
    <w:rsid w:val="003958CA"/>
    <w:rsid w:val="00395BCF"/>
    <w:rsid w:val="00395D20"/>
    <w:rsid w:val="00395E0C"/>
    <w:rsid w:val="003962B0"/>
    <w:rsid w:val="0039639C"/>
    <w:rsid w:val="0039655E"/>
    <w:rsid w:val="003965CD"/>
    <w:rsid w:val="00396705"/>
    <w:rsid w:val="00396747"/>
    <w:rsid w:val="00396920"/>
    <w:rsid w:val="00396BB3"/>
    <w:rsid w:val="00396D34"/>
    <w:rsid w:val="003970BB"/>
    <w:rsid w:val="00397252"/>
    <w:rsid w:val="0039739C"/>
    <w:rsid w:val="003976BA"/>
    <w:rsid w:val="003976C8"/>
    <w:rsid w:val="00397721"/>
    <w:rsid w:val="00397751"/>
    <w:rsid w:val="00397773"/>
    <w:rsid w:val="0039784A"/>
    <w:rsid w:val="00397A7D"/>
    <w:rsid w:val="00397CB1"/>
    <w:rsid w:val="00397D6C"/>
    <w:rsid w:val="00397E02"/>
    <w:rsid w:val="00397FA2"/>
    <w:rsid w:val="00398573"/>
    <w:rsid w:val="003A022E"/>
    <w:rsid w:val="003A0535"/>
    <w:rsid w:val="003A057A"/>
    <w:rsid w:val="003A06AA"/>
    <w:rsid w:val="003A0834"/>
    <w:rsid w:val="003A0A4F"/>
    <w:rsid w:val="003A0AEB"/>
    <w:rsid w:val="003A0BE2"/>
    <w:rsid w:val="003A0C00"/>
    <w:rsid w:val="003A0DC8"/>
    <w:rsid w:val="003A0E12"/>
    <w:rsid w:val="003A0ED1"/>
    <w:rsid w:val="003A124E"/>
    <w:rsid w:val="003A1647"/>
    <w:rsid w:val="003A1B4D"/>
    <w:rsid w:val="003A1C0A"/>
    <w:rsid w:val="003A1C84"/>
    <w:rsid w:val="003A1CD9"/>
    <w:rsid w:val="003A1EB6"/>
    <w:rsid w:val="003A2012"/>
    <w:rsid w:val="003A21AE"/>
    <w:rsid w:val="003A2475"/>
    <w:rsid w:val="003A2850"/>
    <w:rsid w:val="003A28E8"/>
    <w:rsid w:val="003A291A"/>
    <w:rsid w:val="003A2992"/>
    <w:rsid w:val="003A29AE"/>
    <w:rsid w:val="003A2A81"/>
    <w:rsid w:val="003A2BEC"/>
    <w:rsid w:val="003A2CD5"/>
    <w:rsid w:val="003A2E1D"/>
    <w:rsid w:val="003A2E68"/>
    <w:rsid w:val="003A2E6D"/>
    <w:rsid w:val="003A2EC4"/>
    <w:rsid w:val="003A2F2E"/>
    <w:rsid w:val="003A2FD5"/>
    <w:rsid w:val="003A30EE"/>
    <w:rsid w:val="003A3931"/>
    <w:rsid w:val="003A3A1A"/>
    <w:rsid w:val="003A3A98"/>
    <w:rsid w:val="003A3BF9"/>
    <w:rsid w:val="003A3E24"/>
    <w:rsid w:val="003A3F3F"/>
    <w:rsid w:val="003A3F6D"/>
    <w:rsid w:val="003A3FC0"/>
    <w:rsid w:val="003A4198"/>
    <w:rsid w:val="003A42B2"/>
    <w:rsid w:val="003A42B9"/>
    <w:rsid w:val="003A44FE"/>
    <w:rsid w:val="003A45DB"/>
    <w:rsid w:val="003A45E2"/>
    <w:rsid w:val="003A47D1"/>
    <w:rsid w:val="003A4AA9"/>
    <w:rsid w:val="003A4D34"/>
    <w:rsid w:val="003A4D7F"/>
    <w:rsid w:val="003A4FBA"/>
    <w:rsid w:val="003A5171"/>
    <w:rsid w:val="003A5194"/>
    <w:rsid w:val="003A51BD"/>
    <w:rsid w:val="003A527E"/>
    <w:rsid w:val="003A5300"/>
    <w:rsid w:val="003A53C4"/>
    <w:rsid w:val="003A5468"/>
    <w:rsid w:val="003A5499"/>
    <w:rsid w:val="003A5709"/>
    <w:rsid w:val="003A5810"/>
    <w:rsid w:val="003A5B9F"/>
    <w:rsid w:val="003A5CB9"/>
    <w:rsid w:val="003A5CC7"/>
    <w:rsid w:val="003A5CCC"/>
    <w:rsid w:val="003A5D10"/>
    <w:rsid w:val="003A5D38"/>
    <w:rsid w:val="003A5D4E"/>
    <w:rsid w:val="003A6304"/>
    <w:rsid w:val="003A68B1"/>
    <w:rsid w:val="003A6BCC"/>
    <w:rsid w:val="003A6BF1"/>
    <w:rsid w:val="003A6CC8"/>
    <w:rsid w:val="003A6D22"/>
    <w:rsid w:val="003A6DA2"/>
    <w:rsid w:val="003A6E5D"/>
    <w:rsid w:val="003A6F3A"/>
    <w:rsid w:val="003A6F7F"/>
    <w:rsid w:val="003A721D"/>
    <w:rsid w:val="003A734F"/>
    <w:rsid w:val="003A7638"/>
    <w:rsid w:val="003A76E9"/>
    <w:rsid w:val="003A797A"/>
    <w:rsid w:val="003A79C7"/>
    <w:rsid w:val="003A7C52"/>
    <w:rsid w:val="003A7C79"/>
    <w:rsid w:val="003A7CAB"/>
    <w:rsid w:val="003A7F75"/>
    <w:rsid w:val="003B0000"/>
    <w:rsid w:val="003B007A"/>
    <w:rsid w:val="003B018E"/>
    <w:rsid w:val="003B02B8"/>
    <w:rsid w:val="003B0347"/>
    <w:rsid w:val="003B03E9"/>
    <w:rsid w:val="003B06B0"/>
    <w:rsid w:val="003B0726"/>
    <w:rsid w:val="003B077B"/>
    <w:rsid w:val="003B0826"/>
    <w:rsid w:val="003B08D4"/>
    <w:rsid w:val="003B0A46"/>
    <w:rsid w:val="003B0BDC"/>
    <w:rsid w:val="003B0C4F"/>
    <w:rsid w:val="003B0CC5"/>
    <w:rsid w:val="003B0D77"/>
    <w:rsid w:val="003B0DDB"/>
    <w:rsid w:val="003B0E4F"/>
    <w:rsid w:val="003B0EBC"/>
    <w:rsid w:val="003B0EF4"/>
    <w:rsid w:val="003B0FCD"/>
    <w:rsid w:val="003B1001"/>
    <w:rsid w:val="003B10A4"/>
    <w:rsid w:val="003B10E2"/>
    <w:rsid w:val="003B10EE"/>
    <w:rsid w:val="003B12C9"/>
    <w:rsid w:val="003B1443"/>
    <w:rsid w:val="003B14F9"/>
    <w:rsid w:val="003B150E"/>
    <w:rsid w:val="003B1829"/>
    <w:rsid w:val="003B18C1"/>
    <w:rsid w:val="003B1962"/>
    <w:rsid w:val="003B1BED"/>
    <w:rsid w:val="003B1C9F"/>
    <w:rsid w:val="003B1D65"/>
    <w:rsid w:val="003B2076"/>
    <w:rsid w:val="003B2173"/>
    <w:rsid w:val="003B2283"/>
    <w:rsid w:val="003B2616"/>
    <w:rsid w:val="003B264B"/>
    <w:rsid w:val="003B2756"/>
    <w:rsid w:val="003B28F5"/>
    <w:rsid w:val="003B2972"/>
    <w:rsid w:val="003B2B3C"/>
    <w:rsid w:val="003B3010"/>
    <w:rsid w:val="003B3089"/>
    <w:rsid w:val="003B30E6"/>
    <w:rsid w:val="003B31B3"/>
    <w:rsid w:val="003B3240"/>
    <w:rsid w:val="003B3289"/>
    <w:rsid w:val="003B3353"/>
    <w:rsid w:val="003B33B2"/>
    <w:rsid w:val="003B33E5"/>
    <w:rsid w:val="003B345C"/>
    <w:rsid w:val="003B35D5"/>
    <w:rsid w:val="003B35EF"/>
    <w:rsid w:val="003B36A9"/>
    <w:rsid w:val="003B3856"/>
    <w:rsid w:val="003B395D"/>
    <w:rsid w:val="003B3968"/>
    <w:rsid w:val="003B3B33"/>
    <w:rsid w:val="003B3CBE"/>
    <w:rsid w:val="003B3D11"/>
    <w:rsid w:val="003B3D30"/>
    <w:rsid w:val="003B3D59"/>
    <w:rsid w:val="003B3E55"/>
    <w:rsid w:val="003B400F"/>
    <w:rsid w:val="003B41FF"/>
    <w:rsid w:val="003B443F"/>
    <w:rsid w:val="003B4685"/>
    <w:rsid w:val="003B46B2"/>
    <w:rsid w:val="003B4782"/>
    <w:rsid w:val="003B4833"/>
    <w:rsid w:val="003B488E"/>
    <w:rsid w:val="003B48DF"/>
    <w:rsid w:val="003B4B74"/>
    <w:rsid w:val="003B4D5B"/>
    <w:rsid w:val="003B5033"/>
    <w:rsid w:val="003B50B7"/>
    <w:rsid w:val="003B5195"/>
    <w:rsid w:val="003B5462"/>
    <w:rsid w:val="003B5475"/>
    <w:rsid w:val="003B5654"/>
    <w:rsid w:val="003B5663"/>
    <w:rsid w:val="003B5A46"/>
    <w:rsid w:val="003B5A54"/>
    <w:rsid w:val="003B5AAC"/>
    <w:rsid w:val="003B5B01"/>
    <w:rsid w:val="003B5B1B"/>
    <w:rsid w:val="003B5B5F"/>
    <w:rsid w:val="003B5E9C"/>
    <w:rsid w:val="003B5EF6"/>
    <w:rsid w:val="003B6459"/>
    <w:rsid w:val="003B6462"/>
    <w:rsid w:val="003B6588"/>
    <w:rsid w:val="003B65B5"/>
    <w:rsid w:val="003B65FD"/>
    <w:rsid w:val="003B6605"/>
    <w:rsid w:val="003B660C"/>
    <w:rsid w:val="003B6667"/>
    <w:rsid w:val="003B66A2"/>
    <w:rsid w:val="003B672D"/>
    <w:rsid w:val="003B682A"/>
    <w:rsid w:val="003B68DC"/>
    <w:rsid w:val="003B6BF8"/>
    <w:rsid w:val="003B6F93"/>
    <w:rsid w:val="003B7069"/>
    <w:rsid w:val="003B70FE"/>
    <w:rsid w:val="003B711C"/>
    <w:rsid w:val="003B72E6"/>
    <w:rsid w:val="003B72F2"/>
    <w:rsid w:val="003B74E4"/>
    <w:rsid w:val="003B765A"/>
    <w:rsid w:val="003B7892"/>
    <w:rsid w:val="003B78A2"/>
    <w:rsid w:val="003B79C6"/>
    <w:rsid w:val="003B79F5"/>
    <w:rsid w:val="003B7AF9"/>
    <w:rsid w:val="003B7B5D"/>
    <w:rsid w:val="003B7BD4"/>
    <w:rsid w:val="003B7C17"/>
    <w:rsid w:val="003B7C1B"/>
    <w:rsid w:val="003B7C1E"/>
    <w:rsid w:val="003B7C3D"/>
    <w:rsid w:val="003B7E3F"/>
    <w:rsid w:val="003B7ED0"/>
    <w:rsid w:val="003BE4C3"/>
    <w:rsid w:val="003C01E6"/>
    <w:rsid w:val="003C027C"/>
    <w:rsid w:val="003C0444"/>
    <w:rsid w:val="003C0494"/>
    <w:rsid w:val="003C0669"/>
    <w:rsid w:val="003C06CC"/>
    <w:rsid w:val="003C07AF"/>
    <w:rsid w:val="003C0803"/>
    <w:rsid w:val="003C0A9E"/>
    <w:rsid w:val="003C0B3B"/>
    <w:rsid w:val="003C0C80"/>
    <w:rsid w:val="003C0D59"/>
    <w:rsid w:val="003C0D8C"/>
    <w:rsid w:val="003C0E1E"/>
    <w:rsid w:val="003C0F58"/>
    <w:rsid w:val="003C0FA0"/>
    <w:rsid w:val="003C0FC2"/>
    <w:rsid w:val="003C10A7"/>
    <w:rsid w:val="003C1188"/>
    <w:rsid w:val="003C13D2"/>
    <w:rsid w:val="003C144F"/>
    <w:rsid w:val="003C1B1C"/>
    <w:rsid w:val="003C1D1C"/>
    <w:rsid w:val="003C1DCD"/>
    <w:rsid w:val="003C1E7E"/>
    <w:rsid w:val="003C1ED1"/>
    <w:rsid w:val="003C1EF5"/>
    <w:rsid w:val="003C1FDD"/>
    <w:rsid w:val="003C1FE2"/>
    <w:rsid w:val="003C2040"/>
    <w:rsid w:val="003C2182"/>
    <w:rsid w:val="003C242F"/>
    <w:rsid w:val="003C24F7"/>
    <w:rsid w:val="003C253B"/>
    <w:rsid w:val="003C2759"/>
    <w:rsid w:val="003C27A0"/>
    <w:rsid w:val="003C27B6"/>
    <w:rsid w:val="003C2849"/>
    <w:rsid w:val="003C284A"/>
    <w:rsid w:val="003C2882"/>
    <w:rsid w:val="003C28B9"/>
    <w:rsid w:val="003C2981"/>
    <w:rsid w:val="003C29D9"/>
    <w:rsid w:val="003C2ACF"/>
    <w:rsid w:val="003C2CB9"/>
    <w:rsid w:val="003C31A6"/>
    <w:rsid w:val="003C31C3"/>
    <w:rsid w:val="003C33CA"/>
    <w:rsid w:val="003C34D6"/>
    <w:rsid w:val="003C35EC"/>
    <w:rsid w:val="003C3770"/>
    <w:rsid w:val="003C37EC"/>
    <w:rsid w:val="003C3A31"/>
    <w:rsid w:val="003C3A45"/>
    <w:rsid w:val="003C3A54"/>
    <w:rsid w:val="003C3B68"/>
    <w:rsid w:val="003C3C3E"/>
    <w:rsid w:val="003C3D92"/>
    <w:rsid w:val="003C3E7A"/>
    <w:rsid w:val="003C3FBC"/>
    <w:rsid w:val="003C3FEA"/>
    <w:rsid w:val="003C4269"/>
    <w:rsid w:val="003C4342"/>
    <w:rsid w:val="003C43B0"/>
    <w:rsid w:val="003C47D7"/>
    <w:rsid w:val="003C485C"/>
    <w:rsid w:val="003C491E"/>
    <w:rsid w:val="003C4927"/>
    <w:rsid w:val="003C49AA"/>
    <w:rsid w:val="003C49DB"/>
    <w:rsid w:val="003C4B4A"/>
    <w:rsid w:val="003C4B95"/>
    <w:rsid w:val="003C5015"/>
    <w:rsid w:val="003C50D7"/>
    <w:rsid w:val="003C5346"/>
    <w:rsid w:val="003C54FC"/>
    <w:rsid w:val="003C55D6"/>
    <w:rsid w:val="003C56B5"/>
    <w:rsid w:val="003C57B5"/>
    <w:rsid w:val="003C5B0E"/>
    <w:rsid w:val="003C5BF6"/>
    <w:rsid w:val="003C5E3F"/>
    <w:rsid w:val="003C5FC2"/>
    <w:rsid w:val="003C648C"/>
    <w:rsid w:val="003C64AB"/>
    <w:rsid w:val="003C64C9"/>
    <w:rsid w:val="003C64F7"/>
    <w:rsid w:val="003C6510"/>
    <w:rsid w:val="003C66E1"/>
    <w:rsid w:val="003C6790"/>
    <w:rsid w:val="003C69A7"/>
    <w:rsid w:val="003C6A41"/>
    <w:rsid w:val="003C6B83"/>
    <w:rsid w:val="003C6C52"/>
    <w:rsid w:val="003C6CA9"/>
    <w:rsid w:val="003C6D07"/>
    <w:rsid w:val="003C6D5E"/>
    <w:rsid w:val="003C6F4D"/>
    <w:rsid w:val="003C712F"/>
    <w:rsid w:val="003C7137"/>
    <w:rsid w:val="003C716B"/>
    <w:rsid w:val="003C73C4"/>
    <w:rsid w:val="003C74B6"/>
    <w:rsid w:val="003C776F"/>
    <w:rsid w:val="003C787A"/>
    <w:rsid w:val="003C78DD"/>
    <w:rsid w:val="003C7B75"/>
    <w:rsid w:val="003C7B93"/>
    <w:rsid w:val="003C7BF8"/>
    <w:rsid w:val="003C7C8F"/>
    <w:rsid w:val="003C7DC8"/>
    <w:rsid w:val="003CF626"/>
    <w:rsid w:val="003D0347"/>
    <w:rsid w:val="003D0479"/>
    <w:rsid w:val="003D0793"/>
    <w:rsid w:val="003D07A9"/>
    <w:rsid w:val="003D07C1"/>
    <w:rsid w:val="003D08CB"/>
    <w:rsid w:val="003D08ED"/>
    <w:rsid w:val="003D09D8"/>
    <w:rsid w:val="003D0A1B"/>
    <w:rsid w:val="003D0D81"/>
    <w:rsid w:val="003D0FDE"/>
    <w:rsid w:val="003D13AE"/>
    <w:rsid w:val="003D14B5"/>
    <w:rsid w:val="003D14EE"/>
    <w:rsid w:val="003D154A"/>
    <w:rsid w:val="003D15D8"/>
    <w:rsid w:val="003D1837"/>
    <w:rsid w:val="003D19A2"/>
    <w:rsid w:val="003D1A4E"/>
    <w:rsid w:val="003D1B93"/>
    <w:rsid w:val="003D1C37"/>
    <w:rsid w:val="003D1D54"/>
    <w:rsid w:val="003D1D97"/>
    <w:rsid w:val="003D1E52"/>
    <w:rsid w:val="003D20D5"/>
    <w:rsid w:val="003D22E4"/>
    <w:rsid w:val="003D24E1"/>
    <w:rsid w:val="003D253B"/>
    <w:rsid w:val="003D25A5"/>
    <w:rsid w:val="003D25FB"/>
    <w:rsid w:val="003D2C85"/>
    <w:rsid w:val="003D2CA9"/>
    <w:rsid w:val="003D2CED"/>
    <w:rsid w:val="003D2DB9"/>
    <w:rsid w:val="003D2E47"/>
    <w:rsid w:val="003D2FAA"/>
    <w:rsid w:val="003D316E"/>
    <w:rsid w:val="003D323B"/>
    <w:rsid w:val="003D325E"/>
    <w:rsid w:val="003D332F"/>
    <w:rsid w:val="003D33A3"/>
    <w:rsid w:val="003D33CE"/>
    <w:rsid w:val="003D3457"/>
    <w:rsid w:val="003D3471"/>
    <w:rsid w:val="003D34F0"/>
    <w:rsid w:val="003D3600"/>
    <w:rsid w:val="003D37C1"/>
    <w:rsid w:val="003D38AB"/>
    <w:rsid w:val="003D39AA"/>
    <w:rsid w:val="003D3A15"/>
    <w:rsid w:val="003D3A74"/>
    <w:rsid w:val="003D3A9D"/>
    <w:rsid w:val="003D3B5E"/>
    <w:rsid w:val="003D3BE4"/>
    <w:rsid w:val="003D3ED9"/>
    <w:rsid w:val="003D402C"/>
    <w:rsid w:val="003D4179"/>
    <w:rsid w:val="003D42B5"/>
    <w:rsid w:val="003D42CE"/>
    <w:rsid w:val="003D42F1"/>
    <w:rsid w:val="003D43EA"/>
    <w:rsid w:val="003D4455"/>
    <w:rsid w:val="003D44C9"/>
    <w:rsid w:val="003D4561"/>
    <w:rsid w:val="003D4616"/>
    <w:rsid w:val="003D46C3"/>
    <w:rsid w:val="003D49C8"/>
    <w:rsid w:val="003D4ABC"/>
    <w:rsid w:val="003D4AFF"/>
    <w:rsid w:val="003D4F78"/>
    <w:rsid w:val="003D516F"/>
    <w:rsid w:val="003D5220"/>
    <w:rsid w:val="003D5294"/>
    <w:rsid w:val="003D5296"/>
    <w:rsid w:val="003D52C2"/>
    <w:rsid w:val="003D5473"/>
    <w:rsid w:val="003D5534"/>
    <w:rsid w:val="003D559B"/>
    <w:rsid w:val="003D55F2"/>
    <w:rsid w:val="003D576E"/>
    <w:rsid w:val="003D59E3"/>
    <w:rsid w:val="003D5A69"/>
    <w:rsid w:val="003D5C1A"/>
    <w:rsid w:val="003D5CDF"/>
    <w:rsid w:val="003D5F78"/>
    <w:rsid w:val="003D62DC"/>
    <w:rsid w:val="003D636A"/>
    <w:rsid w:val="003D667F"/>
    <w:rsid w:val="003D6839"/>
    <w:rsid w:val="003D689D"/>
    <w:rsid w:val="003D68FC"/>
    <w:rsid w:val="003D6A38"/>
    <w:rsid w:val="003D6B7C"/>
    <w:rsid w:val="003D6C29"/>
    <w:rsid w:val="003D6C2D"/>
    <w:rsid w:val="003D6C54"/>
    <w:rsid w:val="003D6ECA"/>
    <w:rsid w:val="003D6F4B"/>
    <w:rsid w:val="003D726B"/>
    <w:rsid w:val="003D744E"/>
    <w:rsid w:val="003D7499"/>
    <w:rsid w:val="003D7511"/>
    <w:rsid w:val="003D7626"/>
    <w:rsid w:val="003D7636"/>
    <w:rsid w:val="003D7881"/>
    <w:rsid w:val="003D790F"/>
    <w:rsid w:val="003D7C2F"/>
    <w:rsid w:val="003D7CB1"/>
    <w:rsid w:val="003D7CB9"/>
    <w:rsid w:val="003D7E1C"/>
    <w:rsid w:val="003D7E40"/>
    <w:rsid w:val="003D7E42"/>
    <w:rsid w:val="003D7ED8"/>
    <w:rsid w:val="003D7F3D"/>
    <w:rsid w:val="003E004A"/>
    <w:rsid w:val="003E00C4"/>
    <w:rsid w:val="003E0129"/>
    <w:rsid w:val="003E0535"/>
    <w:rsid w:val="003E0543"/>
    <w:rsid w:val="003E0681"/>
    <w:rsid w:val="003E0765"/>
    <w:rsid w:val="003E0944"/>
    <w:rsid w:val="003E09A0"/>
    <w:rsid w:val="003E0BB3"/>
    <w:rsid w:val="003E0C25"/>
    <w:rsid w:val="003E0CBB"/>
    <w:rsid w:val="003E0F9C"/>
    <w:rsid w:val="003E0FF0"/>
    <w:rsid w:val="003E1040"/>
    <w:rsid w:val="003E114A"/>
    <w:rsid w:val="003E149E"/>
    <w:rsid w:val="003E1530"/>
    <w:rsid w:val="003E1597"/>
    <w:rsid w:val="003E164E"/>
    <w:rsid w:val="003E1719"/>
    <w:rsid w:val="003E17C6"/>
    <w:rsid w:val="003E1A27"/>
    <w:rsid w:val="003E1CC6"/>
    <w:rsid w:val="003E1FFC"/>
    <w:rsid w:val="003E21C5"/>
    <w:rsid w:val="003E21E4"/>
    <w:rsid w:val="003E21EE"/>
    <w:rsid w:val="003E23AA"/>
    <w:rsid w:val="003E2446"/>
    <w:rsid w:val="003E2564"/>
    <w:rsid w:val="003E2741"/>
    <w:rsid w:val="003E2748"/>
    <w:rsid w:val="003E2761"/>
    <w:rsid w:val="003E2B50"/>
    <w:rsid w:val="003E2BF4"/>
    <w:rsid w:val="003E2FC4"/>
    <w:rsid w:val="003E30FD"/>
    <w:rsid w:val="003E33C2"/>
    <w:rsid w:val="003E3658"/>
    <w:rsid w:val="003E368C"/>
    <w:rsid w:val="003E3985"/>
    <w:rsid w:val="003E3A85"/>
    <w:rsid w:val="003E3B60"/>
    <w:rsid w:val="003E3D0D"/>
    <w:rsid w:val="003E3D14"/>
    <w:rsid w:val="003E3F59"/>
    <w:rsid w:val="003E40F3"/>
    <w:rsid w:val="003E4165"/>
    <w:rsid w:val="003E43EA"/>
    <w:rsid w:val="003E4479"/>
    <w:rsid w:val="003E4542"/>
    <w:rsid w:val="003E47AB"/>
    <w:rsid w:val="003E4803"/>
    <w:rsid w:val="003E49DA"/>
    <w:rsid w:val="003E49EC"/>
    <w:rsid w:val="003E4A38"/>
    <w:rsid w:val="003E4B19"/>
    <w:rsid w:val="003E4CD4"/>
    <w:rsid w:val="003E4DEC"/>
    <w:rsid w:val="003E4F8A"/>
    <w:rsid w:val="003E501D"/>
    <w:rsid w:val="003E5062"/>
    <w:rsid w:val="003E53FD"/>
    <w:rsid w:val="003E54C3"/>
    <w:rsid w:val="003E5741"/>
    <w:rsid w:val="003E5969"/>
    <w:rsid w:val="003E5F06"/>
    <w:rsid w:val="003E60D0"/>
    <w:rsid w:val="003E6225"/>
    <w:rsid w:val="003E62E7"/>
    <w:rsid w:val="003E68C0"/>
    <w:rsid w:val="003E690B"/>
    <w:rsid w:val="003E6A64"/>
    <w:rsid w:val="003E6A8A"/>
    <w:rsid w:val="003E6CDA"/>
    <w:rsid w:val="003E6D63"/>
    <w:rsid w:val="003E7197"/>
    <w:rsid w:val="003E727F"/>
    <w:rsid w:val="003E72D0"/>
    <w:rsid w:val="003E7308"/>
    <w:rsid w:val="003E7331"/>
    <w:rsid w:val="003E7387"/>
    <w:rsid w:val="003E748B"/>
    <w:rsid w:val="003E75EC"/>
    <w:rsid w:val="003E76D9"/>
    <w:rsid w:val="003E77E7"/>
    <w:rsid w:val="003E7842"/>
    <w:rsid w:val="003E7959"/>
    <w:rsid w:val="003E7A64"/>
    <w:rsid w:val="003E7BEC"/>
    <w:rsid w:val="003E7D20"/>
    <w:rsid w:val="003E7D7C"/>
    <w:rsid w:val="003E7DC5"/>
    <w:rsid w:val="003E7DDF"/>
    <w:rsid w:val="003E7E46"/>
    <w:rsid w:val="003E7E7A"/>
    <w:rsid w:val="003F0326"/>
    <w:rsid w:val="003F0564"/>
    <w:rsid w:val="003F05EF"/>
    <w:rsid w:val="003F060C"/>
    <w:rsid w:val="003F0712"/>
    <w:rsid w:val="003F08C9"/>
    <w:rsid w:val="003F0945"/>
    <w:rsid w:val="003F09DE"/>
    <w:rsid w:val="003F0A72"/>
    <w:rsid w:val="003F0BE7"/>
    <w:rsid w:val="003F0D72"/>
    <w:rsid w:val="003F0DB4"/>
    <w:rsid w:val="003F0F65"/>
    <w:rsid w:val="003F121D"/>
    <w:rsid w:val="003F1230"/>
    <w:rsid w:val="003F14F9"/>
    <w:rsid w:val="003F1557"/>
    <w:rsid w:val="003F15C8"/>
    <w:rsid w:val="003F15D6"/>
    <w:rsid w:val="003F1765"/>
    <w:rsid w:val="003F1A06"/>
    <w:rsid w:val="003F1A4F"/>
    <w:rsid w:val="003F1B0A"/>
    <w:rsid w:val="003F2063"/>
    <w:rsid w:val="003F2260"/>
    <w:rsid w:val="003F22D2"/>
    <w:rsid w:val="003F2392"/>
    <w:rsid w:val="003F2518"/>
    <w:rsid w:val="003F25D7"/>
    <w:rsid w:val="003F27AC"/>
    <w:rsid w:val="003F2871"/>
    <w:rsid w:val="003F296F"/>
    <w:rsid w:val="003F29E5"/>
    <w:rsid w:val="003F2C72"/>
    <w:rsid w:val="003F2D24"/>
    <w:rsid w:val="003F2E26"/>
    <w:rsid w:val="003F2F23"/>
    <w:rsid w:val="003F347F"/>
    <w:rsid w:val="003F34FD"/>
    <w:rsid w:val="003F3BD6"/>
    <w:rsid w:val="003F3C4A"/>
    <w:rsid w:val="003F3CAC"/>
    <w:rsid w:val="003F3CC2"/>
    <w:rsid w:val="003F3F38"/>
    <w:rsid w:val="003F4071"/>
    <w:rsid w:val="003F40FC"/>
    <w:rsid w:val="003F4255"/>
    <w:rsid w:val="003F42DE"/>
    <w:rsid w:val="003F43C1"/>
    <w:rsid w:val="003F45D9"/>
    <w:rsid w:val="003F45E6"/>
    <w:rsid w:val="003F4600"/>
    <w:rsid w:val="003F476E"/>
    <w:rsid w:val="003F48E8"/>
    <w:rsid w:val="003F4A27"/>
    <w:rsid w:val="003F4A48"/>
    <w:rsid w:val="003F4AB3"/>
    <w:rsid w:val="003F4D38"/>
    <w:rsid w:val="003F4DE6"/>
    <w:rsid w:val="003F5123"/>
    <w:rsid w:val="003F5175"/>
    <w:rsid w:val="003F517F"/>
    <w:rsid w:val="003F54D5"/>
    <w:rsid w:val="003F5652"/>
    <w:rsid w:val="003F58F0"/>
    <w:rsid w:val="003F59BA"/>
    <w:rsid w:val="003F5A20"/>
    <w:rsid w:val="003F5AAE"/>
    <w:rsid w:val="003F5C46"/>
    <w:rsid w:val="003F5D51"/>
    <w:rsid w:val="003F5D60"/>
    <w:rsid w:val="003F5DA1"/>
    <w:rsid w:val="003F5DE8"/>
    <w:rsid w:val="003F5DF8"/>
    <w:rsid w:val="003F5E78"/>
    <w:rsid w:val="003F5F1E"/>
    <w:rsid w:val="003F5F27"/>
    <w:rsid w:val="003F5F64"/>
    <w:rsid w:val="003F602E"/>
    <w:rsid w:val="003F6070"/>
    <w:rsid w:val="003F6185"/>
    <w:rsid w:val="003F619C"/>
    <w:rsid w:val="003F6572"/>
    <w:rsid w:val="003F65B3"/>
    <w:rsid w:val="003F6765"/>
    <w:rsid w:val="003F6901"/>
    <w:rsid w:val="003F69B6"/>
    <w:rsid w:val="003F69D1"/>
    <w:rsid w:val="003F6A59"/>
    <w:rsid w:val="003F6A9E"/>
    <w:rsid w:val="003F6CDE"/>
    <w:rsid w:val="003F6D4C"/>
    <w:rsid w:val="003F6D78"/>
    <w:rsid w:val="003F6EB5"/>
    <w:rsid w:val="003F6EDE"/>
    <w:rsid w:val="003F6F9B"/>
    <w:rsid w:val="003F714E"/>
    <w:rsid w:val="003F71F9"/>
    <w:rsid w:val="003F7384"/>
    <w:rsid w:val="003F73B5"/>
    <w:rsid w:val="003F7453"/>
    <w:rsid w:val="003F75EB"/>
    <w:rsid w:val="003F77EE"/>
    <w:rsid w:val="003F7B2F"/>
    <w:rsid w:val="003F7B66"/>
    <w:rsid w:val="003F7CD7"/>
    <w:rsid w:val="003F7D56"/>
    <w:rsid w:val="003F7DF2"/>
    <w:rsid w:val="003F7E2C"/>
    <w:rsid w:val="003F7E35"/>
    <w:rsid w:val="003F7EAA"/>
    <w:rsid w:val="003F7F29"/>
    <w:rsid w:val="003F7F3F"/>
    <w:rsid w:val="003F7FD9"/>
    <w:rsid w:val="003F7FE4"/>
    <w:rsid w:val="003F7FED"/>
    <w:rsid w:val="003F925E"/>
    <w:rsid w:val="003FE0B8"/>
    <w:rsid w:val="00400496"/>
    <w:rsid w:val="0040050E"/>
    <w:rsid w:val="00400732"/>
    <w:rsid w:val="00400800"/>
    <w:rsid w:val="0040095C"/>
    <w:rsid w:val="004009DB"/>
    <w:rsid w:val="004009DD"/>
    <w:rsid w:val="00400A7F"/>
    <w:rsid w:val="00400AB6"/>
    <w:rsid w:val="00400BAB"/>
    <w:rsid w:val="00400C67"/>
    <w:rsid w:val="00400CE7"/>
    <w:rsid w:val="00400FBE"/>
    <w:rsid w:val="00401038"/>
    <w:rsid w:val="00401063"/>
    <w:rsid w:val="00401312"/>
    <w:rsid w:val="00401402"/>
    <w:rsid w:val="00401415"/>
    <w:rsid w:val="004014AE"/>
    <w:rsid w:val="004014B2"/>
    <w:rsid w:val="00401518"/>
    <w:rsid w:val="0040165E"/>
    <w:rsid w:val="00401885"/>
    <w:rsid w:val="00401A8E"/>
    <w:rsid w:val="00401AAA"/>
    <w:rsid w:val="00401B2E"/>
    <w:rsid w:val="00401D25"/>
    <w:rsid w:val="00401DB2"/>
    <w:rsid w:val="00401DD8"/>
    <w:rsid w:val="00401E15"/>
    <w:rsid w:val="00401E7B"/>
    <w:rsid w:val="00401EC9"/>
    <w:rsid w:val="00401ECA"/>
    <w:rsid w:val="004020C7"/>
    <w:rsid w:val="00402119"/>
    <w:rsid w:val="004021C8"/>
    <w:rsid w:val="004021F4"/>
    <w:rsid w:val="00402225"/>
    <w:rsid w:val="004022CC"/>
    <w:rsid w:val="00402364"/>
    <w:rsid w:val="00402538"/>
    <w:rsid w:val="0040261C"/>
    <w:rsid w:val="00402910"/>
    <w:rsid w:val="004029CC"/>
    <w:rsid w:val="00402ACE"/>
    <w:rsid w:val="00402C67"/>
    <w:rsid w:val="00402D80"/>
    <w:rsid w:val="00402ED2"/>
    <w:rsid w:val="00402EF9"/>
    <w:rsid w:val="00402F49"/>
    <w:rsid w:val="0040319B"/>
    <w:rsid w:val="004031F1"/>
    <w:rsid w:val="004033B2"/>
    <w:rsid w:val="00403432"/>
    <w:rsid w:val="004035AD"/>
    <w:rsid w:val="00403731"/>
    <w:rsid w:val="004037C4"/>
    <w:rsid w:val="0040387B"/>
    <w:rsid w:val="00403984"/>
    <w:rsid w:val="00403994"/>
    <w:rsid w:val="00403BDA"/>
    <w:rsid w:val="00403CC0"/>
    <w:rsid w:val="00403D90"/>
    <w:rsid w:val="00403F3A"/>
    <w:rsid w:val="00403F6A"/>
    <w:rsid w:val="00403FBD"/>
    <w:rsid w:val="0040412A"/>
    <w:rsid w:val="0040414C"/>
    <w:rsid w:val="00404298"/>
    <w:rsid w:val="004042BC"/>
    <w:rsid w:val="00404409"/>
    <w:rsid w:val="00404580"/>
    <w:rsid w:val="0040482F"/>
    <w:rsid w:val="00404BAE"/>
    <w:rsid w:val="00404BEC"/>
    <w:rsid w:val="00404E2C"/>
    <w:rsid w:val="00404E5C"/>
    <w:rsid w:val="00404E96"/>
    <w:rsid w:val="00404FC3"/>
    <w:rsid w:val="00404FDA"/>
    <w:rsid w:val="0040500A"/>
    <w:rsid w:val="00405017"/>
    <w:rsid w:val="004050EC"/>
    <w:rsid w:val="004051FF"/>
    <w:rsid w:val="0040534E"/>
    <w:rsid w:val="0040539F"/>
    <w:rsid w:val="00405652"/>
    <w:rsid w:val="00405731"/>
    <w:rsid w:val="00405773"/>
    <w:rsid w:val="0040579C"/>
    <w:rsid w:val="00405803"/>
    <w:rsid w:val="00405838"/>
    <w:rsid w:val="004059B2"/>
    <w:rsid w:val="00405A09"/>
    <w:rsid w:val="00405F25"/>
    <w:rsid w:val="00405F98"/>
    <w:rsid w:val="004060A7"/>
    <w:rsid w:val="00406119"/>
    <w:rsid w:val="004061ED"/>
    <w:rsid w:val="0040634F"/>
    <w:rsid w:val="00406431"/>
    <w:rsid w:val="00406636"/>
    <w:rsid w:val="004066B6"/>
    <w:rsid w:val="0040679E"/>
    <w:rsid w:val="0040682D"/>
    <w:rsid w:val="00406CD3"/>
    <w:rsid w:val="00406FBB"/>
    <w:rsid w:val="00406FF4"/>
    <w:rsid w:val="004071C4"/>
    <w:rsid w:val="00407384"/>
    <w:rsid w:val="004075EA"/>
    <w:rsid w:val="0040766F"/>
    <w:rsid w:val="00407681"/>
    <w:rsid w:val="004076A5"/>
    <w:rsid w:val="00407757"/>
    <w:rsid w:val="00407865"/>
    <w:rsid w:val="00407A63"/>
    <w:rsid w:val="00407A9C"/>
    <w:rsid w:val="00407C45"/>
    <w:rsid w:val="00407CC8"/>
    <w:rsid w:val="00407D79"/>
    <w:rsid w:val="00407DB3"/>
    <w:rsid w:val="00407F1A"/>
    <w:rsid w:val="00407F82"/>
    <w:rsid w:val="00410078"/>
    <w:rsid w:val="00410095"/>
    <w:rsid w:val="0041029E"/>
    <w:rsid w:val="00410378"/>
    <w:rsid w:val="00410422"/>
    <w:rsid w:val="00410450"/>
    <w:rsid w:val="00410499"/>
    <w:rsid w:val="004105C0"/>
    <w:rsid w:val="0041072C"/>
    <w:rsid w:val="00410A08"/>
    <w:rsid w:val="00410A16"/>
    <w:rsid w:val="00410A17"/>
    <w:rsid w:val="00410DB4"/>
    <w:rsid w:val="00410F3C"/>
    <w:rsid w:val="00410F40"/>
    <w:rsid w:val="00411035"/>
    <w:rsid w:val="0041107B"/>
    <w:rsid w:val="004111BE"/>
    <w:rsid w:val="004113A7"/>
    <w:rsid w:val="00411419"/>
    <w:rsid w:val="0041141C"/>
    <w:rsid w:val="0041146C"/>
    <w:rsid w:val="004114F8"/>
    <w:rsid w:val="004115A8"/>
    <w:rsid w:val="004116EE"/>
    <w:rsid w:val="004117B4"/>
    <w:rsid w:val="0041196F"/>
    <w:rsid w:val="00411AF5"/>
    <w:rsid w:val="00411C15"/>
    <w:rsid w:val="00411C22"/>
    <w:rsid w:val="00411CF7"/>
    <w:rsid w:val="00411CFD"/>
    <w:rsid w:val="00411D63"/>
    <w:rsid w:val="00411DA0"/>
    <w:rsid w:val="00411EAA"/>
    <w:rsid w:val="0041215C"/>
    <w:rsid w:val="004121BD"/>
    <w:rsid w:val="0041238C"/>
    <w:rsid w:val="004124EF"/>
    <w:rsid w:val="004125C2"/>
    <w:rsid w:val="004126D6"/>
    <w:rsid w:val="00412778"/>
    <w:rsid w:val="004127A0"/>
    <w:rsid w:val="004127A3"/>
    <w:rsid w:val="004127A5"/>
    <w:rsid w:val="004127B9"/>
    <w:rsid w:val="00412881"/>
    <w:rsid w:val="0041293B"/>
    <w:rsid w:val="00412A30"/>
    <w:rsid w:val="00412B34"/>
    <w:rsid w:val="00412C5D"/>
    <w:rsid w:val="00412DC4"/>
    <w:rsid w:val="00412DD8"/>
    <w:rsid w:val="004130E8"/>
    <w:rsid w:val="00413388"/>
    <w:rsid w:val="004133D5"/>
    <w:rsid w:val="0041341D"/>
    <w:rsid w:val="0041358A"/>
    <w:rsid w:val="004135B7"/>
    <w:rsid w:val="00413750"/>
    <w:rsid w:val="00413827"/>
    <w:rsid w:val="00413835"/>
    <w:rsid w:val="00413911"/>
    <w:rsid w:val="0041391D"/>
    <w:rsid w:val="00413943"/>
    <w:rsid w:val="00413947"/>
    <w:rsid w:val="00413A05"/>
    <w:rsid w:val="00413A21"/>
    <w:rsid w:val="00413A6A"/>
    <w:rsid w:val="00413B56"/>
    <w:rsid w:val="00413D4E"/>
    <w:rsid w:val="00413D5B"/>
    <w:rsid w:val="00413DDA"/>
    <w:rsid w:val="00413F3C"/>
    <w:rsid w:val="00414045"/>
    <w:rsid w:val="0041423C"/>
    <w:rsid w:val="00414398"/>
    <w:rsid w:val="004145FB"/>
    <w:rsid w:val="004148B8"/>
    <w:rsid w:val="00414AA1"/>
    <w:rsid w:val="00414BEB"/>
    <w:rsid w:val="00414CDB"/>
    <w:rsid w:val="00414D53"/>
    <w:rsid w:val="00414DC7"/>
    <w:rsid w:val="00414DCC"/>
    <w:rsid w:val="00414DF6"/>
    <w:rsid w:val="00414E08"/>
    <w:rsid w:val="00414E7D"/>
    <w:rsid w:val="00414F63"/>
    <w:rsid w:val="00414F9D"/>
    <w:rsid w:val="00414FDF"/>
    <w:rsid w:val="0041503E"/>
    <w:rsid w:val="0041525E"/>
    <w:rsid w:val="004152AA"/>
    <w:rsid w:val="004152B1"/>
    <w:rsid w:val="0041537B"/>
    <w:rsid w:val="0041543F"/>
    <w:rsid w:val="00415462"/>
    <w:rsid w:val="00415CC1"/>
    <w:rsid w:val="00415D51"/>
    <w:rsid w:val="00415DC0"/>
    <w:rsid w:val="00415DFA"/>
    <w:rsid w:val="00415E1D"/>
    <w:rsid w:val="00415E22"/>
    <w:rsid w:val="00415E72"/>
    <w:rsid w:val="00415EB3"/>
    <w:rsid w:val="00415F55"/>
    <w:rsid w:val="00416034"/>
    <w:rsid w:val="004160A6"/>
    <w:rsid w:val="0041619F"/>
    <w:rsid w:val="00416276"/>
    <w:rsid w:val="0041635D"/>
    <w:rsid w:val="00416457"/>
    <w:rsid w:val="00416513"/>
    <w:rsid w:val="0041661C"/>
    <w:rsid w:val="004166DC"/>
    <w:rsid w:val="004167A4"/>
    <w:rsid w:val="004167C2"/>
    <w:rsid w:val="004167E6"/>
    <w:rsid w:val="00416ABC"/>
    <w:rsid w:val="00416AC0"/>
    <w:rsid w:val="00416FE2"/>
    <w:rsid w:val="00417001"/>
    <w:rsid w:val="0041717E"/>
    <w:rsid w:val="0041722A"/>
    <w:rsid w:val="00417297"/>
    <w:rsid w:val="004176FD"/>
    <w:rsid w:val="0041787C"/>
    <w:rsid w:val="00417A98"/>
    <w:rsid w:val="00417ADD"/>
    <w:rsid w:val="00417B08"/>
    <w:rsid w:val="00417C2A"/>
    <w:rsid w:val="00417CEC"/>
    <w:rsid w:val="00417D46"/>
    <w:rsid w:val="00417F22"/>
    <w:rsid w:val="00420010"/>
    <w:rsid w:val="00420038"/>
    <w:rsid w:val="00420112"/>
    <w:rsid w:val="00420175"/>
    <w:rsid w:val="004202E3"/>
    <w:rsid w:val="00420387"/>
    <w:rsid w:val="00420494"/>
    <w:rsid w:val="004204EE"/>
    <w:rsid w:val="00420597"/>
    <w:rsid w:val="004205D1"/>
    <w:rsid w:val="00420777"/>
    <w:rsid w:val="00420824"/>
    <w:rsid w:val="00420881"/>
    <w:rsid w:val="00420D86"/>
    <w:rsid w:val="00420E33"/>
    <w:rsid w:val="00420EBE"/>
    <w:rsid w:val="00421057"/>
    <w:rsid w:val="004214C4"/>
    <w:rsid w:val="00421569"/>
    <w:rsid w:val="004215B5"/>
    <w:rsid w:val="0042167D"/>
    <w:rsid w:val="004216D9"/>
    <w:rsid w:val="004217F2"/>
    <w:rsid w:val="004219EF"/>
    <w:rsid w:val="00421DC2"/>
    <w:rsid w:val="00421DFD"/>
    <w:rsid w:val="00421ED3"/>
    <w:rsid w:val="00421F55"/>
    <w:rsid w:val="00422544"/>
    <w:rsid w:val="00422559"/>
    <w:rsid w:val="0042261C"/>
    <w:rsid w:val="00422696"/>
    <w:rsid w:val="004227C0"/>
    <w:rsid w:val="0042288A"/>
    <w:rsid w:val="00422A22"/>
    <w:rsid w:val="00422AAF"/>
    <w:rsid w:val="00422D35"/>
    <w:rsid w:val="00422D3D"/>
    <w:rsid w:val="00422EAA"/>
    <w:rsid w:val="00422FA1"/>
    <w:rsid w:val="0042318D"/>
    <w:rsid w:val="0042347F"/>
    <w:rsid w:val="004234E6"/>
    <w:rsid w:val="00423564"/>
    <w:rsid w:val="00423822"/>
    <w:rsid w:val="0042394A"/>
    <w:rsid w:val="00423A5E"/>
    <w:rsid w:val="00423A84"/>
    <w:rsid w:val="00423A9D"/>
    <w:rsid w:val="00423BAA"/>
    <w:rsid w:val="00423BFB"/>
    <w:rsid w:val="00423C25"/>
    <w:rsid w:val="00423C4A"/>
    <w:rsid w:val="00423D5A"/>
    <w:rsid w:val="00423FBB"/>
    <w:rsid w:val="00424114"/>
    <w:rsid w:val="004241A2"/>
    <w:rsid w:val="00424215"/>
    <w:rsid w:val="00424229"/>
    <w:rsid w:val="0042443D"/>
    <w:rsid w:val="004245A1"/>
    <w:rsid w:val="004245AF"/>
    <w:rsid w:val="004245D1"/>
    <w:rsid w:val="004246F8"/>
    <w:rsid w:val="0042479E"/>
    <w:rsid w:val="004247E7"/>
    <w:rsid w:val="00424816"/>
    <w:rsid w:val="004248A4"/>
    <w:rsid w:val="00424913"/>
    <w:rsid w:val="0042499D"/>
    <w:rsid w:val="00424BDF"/>
    <w:rsid w:val="00424C8E"/>
    <w:rsid w:val="00424E40"/>
    <w:rsid w:val="00424E65"/>
    <w:rsid w:val="00424EF5"/>
    <w:rsid w:val="00424FC6"/>
    <w:rsid w:val="00425042"/>
    <w:rsid w:val="004250A0"/>
    <w:rsid w:val="00425269"/>
    <w:rsid w:val="0042564B"/>
    <w:rsid w:val="004256E0"/>
    <w:rsid w:val="00425AF5"/>
    <w:rsid w:val="00425B0D"/>
    <w:rsid w:val="00425B57"/>
    <w:rsid w:val="00425BFF"/>
    <w:rsid w:val="00425CC3"/>
    <w:rsid w:val="00425D35"/>
    <w:rsid w:val="00426148"/>
    <w:rsid w:val="00426153"/>
    <w:rsid w:val="004261DF"/>
    <w:rsid w:val="004262BD"/>
    <w:rsid w:val="00426308"/>
    <w:rsid w:val="004263C8"/>
    <w:rsid w:val="004263EA"/>
    <w:rsid w:val="00426441"/>
    <w:rsid w:val="004267F5"/>
    <w:rsid w:val="00426850"/>
    <w:rsid w:val="0042687C"/>
    <w:rsid w:val="004269B1"/>
    <w:rsid w:val="004269EE"/>
    <w:rsid w:val="004270AC"/>
    <w:rsid w:val="004270EB"/>
    <w:rsid w:val="004271E2"/>
    <w:rsid w:val="00427233"/>
    <w:rsid w:val="004272CD"/>
    <w:rsid w:val="00427396"/>
    <w:rsid w:val="004274EF"/>
    <w:rsid w:val="004275EC"/>
    <w:rsid w:val="00427610"/>
    <w:rsid w:val="0042770A"/>
    <w:rsid w:val="0042774D"/>
    <w:rsid w:val="00427982"/>
    <w:rsid w:val="00427CCC"/>
    <w:rsid w:val="00427E79"/>
    <w:rsid w:val="00430111"/>
    <w:rsid w:val="0043021C"/>
    <w:rsid w:val="00430422"/>
    <w:rsid w:val="004305F8"/>
    <w:rsid w:val="00430665"/>
    <w:rsid w:val="0043079F"/>
    <w:rsid w:val="00430AA7"/>
    <w:rsid w:val="00430ADC"/>
    <w:rsid w:val="00431051"/>
    <w:rsid w:val="00431071"/>
    <w:rsid w:val="004312FF"/>
    <w:rsid w:val="00431535"/>
    <w:rsid w:val="0043159F"/>
    <w:rsid w:val="00431667"/>
    <w:rsid w:val="00431788"/>
    <w:rsid w:val="00431924"/>
    <w:rsid w:val="00431A4B"/>
    <w:rsid w:val="00431A4C"/>
    <w:rsid w:val="00431CA9"/>
    <w:rsid w:val="00431DDD"/>
    <w:rsid w:val="00431F75"/>
    <w:rsid w:val="00431F9F"/>
    <w:rsid w:val="00432606"/>
    <w:rsid w:val="004328F9"/>
    <w:rsid w:val="0043291B"/>
    <w:rsid w:val="00432B82"/>
    <w:rsid w:val="00432FDE"/>
    <w:rsid w:val="00433130"/>
    <w:rsid w:val="0043318A"/>
    <w:rsid w:val="00433479"/>
    <w:rsid w:val="00433614"/>
    <w:rsid w:val="0043376A"/>
    <w:rsid w:val="0043385F"/>
    <w:rsid w:val="00433C32"/>
    <w:rsid w:val="00433D34"/>
    <w:rsid w:val="00433EFF"/>
    <w:rsid w:val="00433F56"/>
    <w:rsid w:val="00433FDC"/>
    <w:rsid w:val="0043420C"/>
    <w:rsid w:val="00434392"/>
    <w:rsid w:val="00434394"/>
    <w:rsid w:val="004343CC"/>
    <w:rsid w:val="00434511"/>
    <w:rsid w:val="0043479E"/>
    <w:rsid w:val="004347BA"/>
    <w:rsid w:val="0043495B"/>
    <w:rsid w:val="004349FE"/>
    <w:rsid w:val="00434A50"/>
    <w:rsid w:val="00434A51"/>
    <w:rsid w:val="00434A5A"/>
    <w:rsid w:val="00434BAD"/>
    <w:rsid w:val="00434DCD"/>
    <w:rsid w:val="00434E9E"/>
    <w:rsid w:val="00434F9E"/>
    <w:rsid w:val="0043505C"/>
    <w:rsid w:val="004350A4"/>
    <w:rsid w:val="0043517D"/>
    <w:rsid w:val="004352C0"/>
    <w:rsid w:val="004352E6"/>
    <w:rsid w:val="00435306"/>
    <w:rsid w:val="00435359"/>
    <w:rsid w:val="0043565E"/>
    <w:rsid w:val="0043569F"/>
    <w:rsid w:val="00435725"/>
    <w:rsid w:val="00435753"/>
    <w:rsid w:val="00435B1E"/>
    <w:rsid w:val="00435CE7"/>
    <w:rsid w:val="00435FB0"/>
    <w:rsid w:val="0043600E"/>
    <w:rsid w:val="0043621E"/>
    <w:rsid w:val="004362F3"/>
    <w:rsid w:val="00436412"/>
    <w:rsid w:val="004366C5"/>
    <w:rsid w:val="004366CC"/>
    <w:rsid w:val="004368AE"/>
    <w:rsid w:val="00436914"/>
    <w:rsid w:val="00436926"/>
    <w:rsid w:val="004369B7"/>
    <w:rsid w:val="00436B35"/>
    <w:rsid w:val="00436DB3"/>
    <w:rsid w:val="00436E5C"/>
    <w:rsid w:val="00437093"/>
    <w:rsid w:val="0043733B"/>
    <w:rsid w:val="00437476"/>
    <w:rsid w:val="004374A5"/>
    <w:rsid w:val="00437746"/>
    <w:rsid w:val="00437907"/>
    <w:rsid w:val="00437DBC"/>
    <w:rsid w:val="00437DFD"/>
    <w:rsid w:val="00437EC5"/>
    <w:rsid w:val="00437FE8"/>
    <w:rsid w:val="00437FE9"/>
    <w:rsid w:val="0044010E"/>
    <w:rsid w:val="004401D5"/>
    <w:rsid w:val="0044076B"/>
    <w:rsid w:val="00440809"/>
    <w:rsid w:val="004408FF"/>
    <w:rsid w:val="00440958"/>
    <w:rsid w:val="0044095D"/>
    <w:rsid w:val="00440BEB"/>
    <w:rsid w:val="004410DD"/>
    <w:rsid w:val="00441203"/>
    <w:rsid w:val="00441334"/>
    <w:rsid w:val="0044148F"/>
    <w:rsid w:val="004414CD"/>
    <w:rsid w:val="00441576"/>
    <w:rsid w:val="004415AF"/>
    <w:rsid w:val="0044190A"/>
    <w:rsid w:val="00441BE0"/>
    <w:rsid w:val="00441EE9"/>
    <w:rsid w:val="00441F3E"/>
    <w:rsid w:val="00441F61"/>
    <w:rsid w:val="004422C6"/>
    <w:rsid w:val="004423AD"/>
    <w:rsid w:val="00442469"/>
    <w:rsid w:val="00442690"/>
    <w:rsid w:val="00442764"/>
    <w:rsid w:val="0044291D"/>
    <w:rsid w:val="00442AA9"/>
    <w:rsid w:val="00442BE1"/>
    <w:rsid w:val="00442C7B"/>
    <w:rsid w:val="00442DE3"/>
    <w:rsid w:val="00442F10"/>
    <w:rsid w:val="00442F4D"/>
    <w:rsid w:val="00442FBD"/>
    <w:rsid w:val="004430B2"/>
    <w:rsid w:val="004430F7"/>
    <w:rsid w:val="00443112"/>
    <w:rsid w:val="0044334D"/>
    <w:rsid w:val="004435E4"/>
    <w:rsid w:val="004435F5"/>
    <w:rsid w:val="004436E4"/>
    <w:rsid w:val="0044370F"/>
    <w:rsid w:val="00443834"/>
    <w:rsid w:val="00443924"/>
    <w:rsid w:val="00443AA8"/>
    <w:rsid w:val="00443B8B"/>
    <w:rsid w:val="00443D17"/>
    <w:rsid w:val="00443DF3"/>
    <w:rsid w:val="00444034"/>
    <w:rsid w:val="0044415F"/>
    <w:rsid w:val="004441E9"/>
    <w:rsid w:val="00444227"/>
    <w:rsid w:val="00444314"/>
    <w:rsid w:val="0044466C"/>
    <w:rsid w:val="00444908"/>
    <w:rsid w:val="00444A2D"/>
    <w:rsid w:val="00444ADB"/>
    <w:rsid w:val="00444B61"/>
    <w:rsid w:val="00444B88"/>
    <w:rsid w:val="0044508E"/>
    <w:rsid w:val="004451A5"/>
    <w:rsid w:val="004452E3"/>
    <w:rsid w:val="00445431"/>
    <w:rsid w:val="004455FD"/>
    <w:rsid w:val="00445664"/>
    <w:rsid w:val="00445859"/>
    <w:rsid w:val="004459FA"/>
    <w:rsid w:val="00445A8A"/>
    <w:rsid w:val="00445DA1"/>
    <w:rsid w:val="00445DE1"/>
    <w:rsid w:val="00445E9B"/>
    <w:rsid w:val="00446074"/>
    <w:rsid w:val="0044609E"/>
    <w:rsid w:val="004460DB"/>
    <w:rsid w:val="004461EB"/>
    <w:rsid w:val="00446405"/>
    <w:rsid w:val="00446446"/>
    <w:rsid w:val="004466A5"/>
    <w:rsid w:val="0044691C"/>
    <w:rsid w:val="00446AB4"/>
    <w:rsid w:val="00446E74"/>
    <w:rsid w:val="00446EEA"/>
    <w:rsid w:val="00447108"/>
    <w:rsid w:val="004472C2"/>
    <w:rsid w:val="004472E4"/>
    <w:rsid w:val="004472FF"/>
    <w:rsid w:val="00447309"/>
    <w:rsid w:val="00447380"/>
    <w:rsid w:val="004477AC"/>
    <w:rsid w:val="004477BA"/>
    <w:rsid w:val="0044785D"/>
    <w:rsid w:val="00447A7F"/>
    <w:rsid w:val="00447B10"/>
    <w:rsid w:val="00447B41"/>
    <w:rsid w:val="00447C4D"/>
    <w:rsid w:val="00447DCC"/>
    <w:rsid w:val="004501A4"/>
    <w:rsid w:val="00450424"/>
    <w:rsid w:val="004504DC"/>
    <w:rsid w:val="0045062A"/>
    <w:rsid w:val="0045062F"/>
    <w:rsid w:val="00450B3A"/>
    <w:rsid w:val="00450D9E"/>
    <w:rsid w:val="00450DD0"/>
    <w:rsid w:val="00450E04"/>
    <w:rsid w:val="00450E3D"/>
    <w:rsid w:val="00450EDB"/>
    <w:rsid w:val="004510AD"/>
    <w:rsid w:val="00451347"/>
    <w:rsid w:val="0045145B"/>
    <w:rsid w:val="0045148B"/>
    <w:rsid w:val="00451554"/>
    <w:rsid w:val="004516D0"/>
    <w:rsid w:val="0045173C"/>
    <w:rsid w:val="00451779"/>
    <w:rsid w:val="00451959"/>
    <w:rsid w:val="00452101"/>
    <w:rsid w:val="0045211B"/>
    <w:rsid w:val="004522B6"/>
    <w:rsid w:val="004522E7"/>
    <w:rsid w:val="00452315"/>
    <w:rsid w:val="0045243D"/>
    <w:rsid w:val="0045247B"/>
    <w:rsid w:val="004524BD"/>
    <w:rsid w:val="00452759"/>
    <w:rsid w:val="00452778"/>
    <w:rsid w:val="00452985"/>
    <w:rsid w:val="00452AB9"/>
    <w:rsid w:val="00452C24"/>
    <w:rsid w:val="00452E75"/>
    <w:rsid w:val="00452EE5"/>
    <w:rsid w:val="00452F22"/>
    <w:rsid w:val="00452F8D"/>
    <w:rsid w:val="00452FCE"/>
    <w:rsid w:val="00452FE8"/>
    <w:rsid w:val="00453147"/>
    <w:rsid w:val="004531E6"/>
    <w:rsid w:val="00453262"/>
    <w:rsid w:val="0045329E"/>
    <w:rsid w:val="004533FF"/>
    <w:rsid w:val="004534B6"/>
    <w:rsid w:val="0045371B"/>
    <w:rsid w:val="00453732"/>
    <w:rsid w:val="0045385B"/>
    <w:rsid w:val="004538B9"/>
    <w:rsid w:val="00453AEA"/>
    <w:rsid w:val="00453D65"/>
    <w:rsid w:val="00453DE8"/>
    <w:rsid w:val="00453F3F"/>
    <w:rsid w:val="00453F49"/>
    <w:rsid w:val="00454295"/>
    <w:rsid w:val="0045431F"/>
    <w:rsid w:val="00454454"/>
    <w:rsid w:val="0045446A"/>
    <w:rsid w:val="0045465A"/>
    <w:rsid w:val="0045465B"/>
    <w:rsid w:val="00454C46"/>
    <w:rsid w:val="00454D03"/>
    <w:rsid w:val="00454EFE"/>
    <w:rsid w:val="00454F1B"/>
    <w:rsid w:val="00455060"/>
    <w:rsid w:val="004550AB"/>
    <w:rsid w:val="004550B5"/>
    <w:rsid w:val="004551E7"/>
    <w:rsid w:val="004551F6"/>
    <w:rsid w:val="0045586F"/>
    <w:rsid w:val="00455903"/>
    <w:rsid w:val="004559E0"/>
    <w:rsid w:val="00455A02"/>
    <w:rsid w:val="00455B95"/>
    <w:rsid w:val="00455F13"/>
    <w:rsid w:val="00456098"/>
    <w:rsid w:val="00456099"/>
    <w:rsid w:val="00456354"/>
    <w:rsid w:val="004563AA"/>
    <w:rsid w:val="00456574"/>
    <w:rsid w:val="004568E5"/>
    <w:rsid w:val="00456969"/>
    <w:rsid w:val="00456AF5"/>
    <w:rsid w:val="00456C37"/>
    <w:rsid w:val="00456D8E"/>
    <w:rsid w:val="00456DE5"/>
    <w:rsid w:val="00456FFF"/>
    <w:rsid w:val="004572FD"/>
    <w:rsid w:val="004573F8"/>
    <w:rsid w:val="004573FC"/>
    <w:rsid w:val="00457515"/>
    <w:rsid w:val="00457A59"/>
    <w:rsid w:val="00457AB4"/>
    <w:rsid w:val="00457AD7"/>
    <w:rsid w:val="00457BB1"/>
    <w:rsid w:val="00457C6A"/>
    <w:rsid w:val="00457FB0"/>
    <w:rsid w:val="00460143"/>
    <w:rsid w:val="00460194"/>
    <w:rsid w:val="004604D4"/>
    <w:rsid w:val="004606F8"/>
    <w:rsid w:val="004606FD"/>
    <w:rsid w:val="004609CA"/>
    <w:rsid w:val="00460A01"/>
    <w:rsid w:val="00460FD1"/>
    <w:rsid w:val="00461106"/>
    <w:rsid w:val="00461122"/>
    <w:rsid w:val="0046138B"/>
    <w:rsid w:val="00461531"/>
    <w:rsid w:val="0046164E"/>
    <w:rsid w:val="0046176C"/>
    <w:rsid w:val="00461917"/>
    <w:rsid w:val="004619DD"/>
    <w:rsid w:val="00461AA7"/>
    <w:rsid w:val="00461B0F"/>
    <w:rsid w:val="00461D40"/>
    <w:rsid w:val="00461DC7"/>
    <w:rsid w:val="00461E2E"/>
    <w:rsid w:val="0046223A"/>
    <w:rsid w:val="0046237A"/>
    <w:rsid w:val="004623A8"/>
    <w:rsid w:val="0046244E"/>
    <w:rsid w:val="004624AC"/>
    <w:rsid w:val="00462578"/>
    <w:rsid w:val="004625E2"/>
    <w:rsid w:val="004626E2"/>
    <w:rsid w:val="004626FF"/>
    <w:rsid w:val="00462715"/>
    <w:rsid w:val="004627EF"/>
    <w:rsid w:val="00462968"/>
    <w:rsid w:val="00462A88"/>
    <w:rsid w:val="00462DB7"/>
    <w:rsid w:val="00462E6B"/>
    <w:rsid w:val="0046308A"/>
    <w:rsid w:val="004632C7"/>
    <w:rsid w:val="00463374"/>
    <w:rsid w:val="00463433"/>
    <w:rsid w:val="004635E3"/>
    <w:rsid w:val="00463632"/>
    <w:rsid w:val="00463857"/>
    <w:rsid w:val="004638FA"/>
    <w:rsid w:val="00463A1B"/>
    <w:rsid w:val="00463AF9"/>
    <w:rsid w:val="00463B16"/>
    <w:rsid w:val="00463B47"/>
    <w:rsid w:val="00463D1E"/>
    <w:rsid w:val="00463FBE"/>
    <w:rsid w:val="004640C2"/>
    <w:rsid w:val="00464113"/>
    <w:rsid w:val="00464167"/>
    <w:rsid w:val="004641E7"/>
    <w:rsid w:val="0046420A"/>
    <w:rsid w:val="004645F6"/>
    <w:rsid w:val="0046472D"/>
    <w:rsid w:val="0046477F"/>
    <w:rsid w:val="0046497D"/>
    <w:rsid w:val="00464988"/>
    <w:rsid w:val="00464A82"/>
    <w:rsid w:val="004651A6"/>
    <w:rsid w:val="004651BE"/>
    <w:rsid w:val="0046569C"/>
    <w:rsid w:val="00465AF0"/>
    <w:rsid w:val="00465B9C"/>
    <w:rsid w:val="00466045"/>
    <w:rsid w:val="00466133"/>
    <w:rsid w:val="004663D2"/>
    <w:rsid w:val="004663FC"/>
    <w:rsid w:val="00466426"/>
    <w:rsid w:val="0046642C"/>
    <w:rsid w:val="00466595"/>
    <w:rsid w:val="00466613"/>
    <w:rsid w:val="00466697"/>
    <w:rsid w:val="0046687D"/>
    <w:rsid w:val="00466959"/>
    <w:rsid w:val="004669DA"/>
    <w:rsid w:val="00466A61"/>
    <w:rsid w:val="00466B6A"/>
    <w:rsid w:val="00466D81"/>
    <w:rsid w:val="004676E4"/>
    <w:rsid w:val="0046780B"/>
    <w:rsid w:val="004679F0"/>
    <w:rsid w:val="00467A90"/>
    <w:rsid w:val="00467D03"/>
    <w:rsid w:val="00467DF6"/>
    <w:rsid w:val="00467E50"/>
    <w:rsid w:val="00467F4A"/>
    <w:rsid w:val="00467F92"/>
    <w:rsid w:val="00470287"/>
    <w:rsid w:val="004703D3"/>
    <w:rsid w:val="00470517"/>
    <w:rsid w:val="00470648"/>
    <w:rsid w:val="0047065B"/>
    <w:rsid w:val="00470668"/>
    <w:rsid w:val="0047074F"/>
    <w:rsid w:val="00470770"/>
    <w:rsid w:val="00470AD7"/>
    <w:rsid w:val="00470C0A"/>
    <w:rsid w:val="00470E18"/>
    <w:rsid w:val="00470EAB"/>
    <w:rsid w:val="00470EBF"/>
    <w:rsid w:val="0047113D"/>
    <w:rsid w:val="0047125E"/>
    <w:rsid w:val="004712B1"/>
    <w:rsid w:val="0047133F"/>
    <w:rsid w:val="0047141C"/>
    <w:rsid w:val="00471435"/>
    <w:rsid w:val="0047162F"/>
    <w:rsid w:val="00471776"/>
    <w:rsid w:val="00471841"/>
    <w:rsid w:val="00471883"/>
    <w:rsid w:val="004718F3"/>
    <w:rsid w:val="0047190E"/>
    <w:rsid w:val="00471996"/>
    <w:rsid w:val="00471DF2"/>
    <w:rsid w:val="00471E02"/>
    <w:rsid w:val="00471E80"/>
    <w:rsid w:val="00471FDD"/>
    <w:rsid w:val="0047200B"/>
    <w:rsid w:val="00472047"/>
    <w:rsid w:val="00472104"/>
    <w:rsid w:val="004722D1"/>
    <w:rsid w:val="00472378"/>
    <w:rsid w:val="004723D6"/>
    <w:rsid w:val="00472466"/>
    <w:rsid w:val="00472568"/>
    <w:rsid w:val="004726AF"/>
    <w:rsid w:val="00472985"/>
    <w:rsid w:val="00472B87"/>
    <w:rsid w:val="00472CF5"/>
    <w:rsid w:val="00472F34"/>
    <w:rsid w:val="004730D8"/>
    <w:rsid w:val="0047321C"/>
    <w:rsid w:val="00473340"/>
    <w:rsid w:val="00473676"/>
    <w:rsid w:val="004736F9"/>
    <w:rsid w:val="0047383B"/>
    <w:rsid w:val="004738F5"/>
    <w:rsid w:val="004739AA"/>
    <w:rsid w:val="00473E7A"/>
    <w:rsid w:val="00473FA6"/>
    <w:rsid w:val="00474047"/>
    <w:rsid w:val="004741D6"/>
    <w:rsid w:val="00474205"/>
    <w:rsid w:val="004742A8"/>
    <w:rsid w:val="004742AA"/>
    <w:rsid w:val="00474424"/>
    <w:rsid w:val="00474430"/>
    <w:rsid w:val="0047447E"/>
    <w:rsid w:val="00474741"/>
    <w:rsid w:val="00474810"/>
    <w:rsid w:val="0047484C"/>
    <w:rsid w:val="00474B71"/>
    <w:rsid w:val="00474BBA"/>
    <w:rsid w:val="00474C90"/>
    <w:rsid w:val="00474CCE"/>
    <w:rsid w:val="00474CD4"/>
    <w:rsid w:val="00474F28"/>
    <w:rsid w:val="00474F3E"/>
    <w:rsid w:val="00475257"/>
    <w:rsid w:val="004752CA"/>
    <w:rsid w:val="004752F0"/>
    <w:rsid w:val="004755E3"/>
    <w:rsid w:val="00475765"/>
    <w:rsid w:val="004758DC"/>
    <w:rsid w:val="00475A06"/>
    <w:rsid w:val="00475CE7"/>
    <w:rsid w:val="00475D18"/>
    <w:rsid w:val="00475E82"/>
    <w:rsid w:val="00475F54"/>
    <w:rsid w:val="004760DD"/>
    <w:rsid w:val="0047618C"/>
    <w:rsid w:val="004761D3"/>
    <w:rsid w:val="00476215"/>
    <w:rsid w:val="00476264"/>
    <w:rsid w:val="0047643D"/>
    <w:rsid w:val="00476582"/>
    <w:rsid w:val="004765DA"/>
    <w:rsid w:val="0047683F"/>
    <w:rsid w:val="00476A12"/>
    <w:rsid w:val="00476AB0"/>
    <w:rsid w:val="00476B51"/>
    <w:rsid w:val="00476BBD"/>
    <w:rsid w:val="00476CBD"/>
    <w:rsid w:val="00476CE0"/>
    <w:rsid w:val="00476EEB"/>
    <w:rsid w:val="00477246"/>
    <w:rsid w:val="00477260"/>
    <w:rsid w:val="00477347"/>
    <w:rsid w:val="00477434"/>
    <w:rsid w:val="004776CE"/>
    <w:rsid w:val="004776E5"/>
    <w:rsid w:val="00477783"/>
    <w:rsid w:val="004777D3"/>
    <w:rsid w:val="00477A04"/>
    <w:rsid w:val="00477A51"/>
    <w:rsid w:val="00477AED"/>
    <w:rsid w:val="00477D28"/>
    <w:rsid w:val="00477D2C"/>
    <w:rsid w:val="00477E4B"/>
    <w:rsid w:val="00477F6D"/>
    <w:rsid w:val="00480047"/>
    <w:rsid w:val="004800C6"/>
    <w:rsid w:val="004801A0"/>
    <w:rsid w:val="0048021A"/>
    <w:rsid w:val="004802CF"/>
    <w:rsid w:val="0048032C"/>
    <w:rsid w:val="004807A4"/>
    <w:rsid w:val="004808AC"/>
    <w:rsid w:val="00480CE4"/>
    <w:rsid w:val="00480F4C"/>
    <w:rsid w:val="0048131D"/>
    <w:rsid w:val="0048135D"/>
    <w:rsid w:val="004813A2"/>
    <w:rsid w:val="00481468"/>
    <w:rsid w:val="0048168E"/>
    <w:rsid w:val="00481AFC"/>
    <w:rsid w:val="00481B7A"/>
    <w:rsid w:val="00481C1B"/>
    <w:rsid w:val="00481CD2"/>
    <w:rsid w:val="00481D29"/>
    <w:rsid w:val="00481F3A"/>
    <w:rsid w:val="00481F4D"/>
    <w:rsid w:val="00481F7A"/>
    <w:rsid w:val="004822B4"/>
    <w:rsid w:val="004822D4"/>
    <w:rsid w:val="00482309"/>
    <w:rsid w:val="0048243F"/>
    <w:rsid w:val="004824D5"/>
    <w:rsid w:val="004826DA"/>
    <w:rsid w:val="004827F8"/>
    <w:rsid w:val="00482F19"/>
    <w:rsid w:val="00482FF2"/>
    <w:rsid w:val="00483004"/>
    <w:rsid w:val="00483115"/>
    <w:rsid w:val="0048313A"/>
    <w:rsid w:val="0048318B"/>
    <w:rsid w:val="00483275"/>
    <w:rsid w:val="004832C1"/>
    <w:rsid w:val="00483426"/>
    <w:rsid w:val="00483870"/>
    <w:rsid w:val="00483A47"/>
    <w:rsid w:val="00483A90"/>
    <w:rsid w:val="00483AB7"/>
    <w:rsid w:val="00483AF2"/>
    <w:rsid w:val="00483B22"/>
    <w:rsid w:val="00483D13"/>
    <w:rsid w:val="00483F3C"/>
    <w:rsid w:val="004840CE"/>
    <w:rsid w:val="0048422D"/>
    <w:rsid w:val="00484242"/>
    <w:rsid w:val="004842A4"/>
    <w:rsid w:val="004842F7"/>
    <w:rsid w:val="004843E1"/>
    <w:rsid w:val="00484444"/>
    <w:rsid w:val="0048459E"/>
    <w:rsid w:val="00484708"/>
    <w:rsid w:val="00484791"/>
    <w:rsid w:val="004847D3"/>
    <w:rsid w:val="00484859"/>
    <w:rsid w:val="00484930"/>
    <w:rsid w:val="00484AFA"/>
    <w:rsid w:val="00484BC6"/>
    <w:rsid w:val="00484C09"/>
    <w:rsid w:val="00484C8B"/>
    <w:rsid w:val="00484D52"/>
    <w:rsid w:val="00484E2F"/>
    <w:rsid w:val="00484EDE"/>
    <w:rsid w:val="004852FF"/>
    <w:rsid w:val="004853CB"/>
    <w:rsid w:val="004855E4"/>
    <w:rsid w:val="004859EF"/>
    <w:rsid w:val="00485C01"/>
    <w:rsid w:val="00485CB0"/>
    <w:rsid w:val="00485CED"/>
    <w:rsid w:val="00485D03"/>
    <w:rsid w:val="00485D17"/>
    <w:rsid w:val="00485D70"/>
    <w:rsid w:val="00485DDA"/>
    <w:rsid w:val="00485EC5"/>
    <w:rsid w:val="00485EDC"/>
    <w:rsid w:val="00486344"/>
    <w:rsid w:val="004864A9"/>
    <w:rsid w:val="00486718"/>
    <w:rsid w:val="004868CB"/>
    <w:rsid w:val="004868E7"/>
    <w:rsid w:val="00486D0B"/>
    <w:rsid w:val="00486F24"/>
    <w:rsid w:val="00487034"/>
    <w:rsid w:val="00487670"/>
    <w:rsid w:val="004877EC"/>
    <w:rsid w:val="00487984"/>
    <w:rsid w:val="00487AA1"/>
    <w:rsid w:val="00487AB6"/>
    <w:rsid w:val="00487B80"/>
    <w:rsid w:val="00487BB5"/>
    <w:rsid w:val="00487C25"/>
    <w:rsid w:val="00487CB8"/>
    <w:rsid w:val="00487CBB"/>
    <w:rsid w:val="00487DC6"/>
    <w:rsid w:val="00487F9C"/>
    <w:rsid w:val="0049002C"/>
    <w:rsid w:val="0049012E"/>
    <w:rsid w:val="0049028B"/>
    <w:rsid w:val="004902BF"/>
    <w:rsid w:val="00490578"/>
    <w:rsid w:val="00490613"/>
    <w:rsid w:val="0049082A"/>
    <w:rsid w:val="004908B8"/>
    <w:rsid w:val="0049090C"/>
    <w:rsid w:val="00490968"/>
    <w:rsid w:val="00490AAD"/>
    <w:rsid w:val="00490AB6"/>
    <w:rsid w:val="00490B9A"/>
    <w:rsid w:val="00490C39"/>
    <w:rsid w:val="00490C4A"/>
    <w:rsid w:val="00490CC7"/>
    <w:rsid w:val="00490F40"/>
    <w:rsid w:val="00491119"/>
    <w:rsid w:val="00491188"/>
    <w:rsid w:val="004911E6"/>
    <w:rsid w:val="00491385"/>
    <w:rsid w:val="004915AB"/>
    <w:rsid w:val="00491609"/>
    <w:rsid w:val="004918F4"/>
    <w:rsid w:val="004919A0"/>
    <w:rsid w:val="00491AA0"/>
    <w:rsid w:val="00491D1A"/>
    <w:rsid w:val="00491D36"/>
    <w:rsid w:val="00491E83"/>
    <w:rsid w:val="004922F9"/>
    <w:rsid w:val="00492432"/>
    <w:rsid w:val="00492549"/>
    <w:rsid w:val="00492585"/>
    <w:rsid w:val="00492702"/>
    <w:rsid w:val="00492704"/>
    <w:rsid w:val="0049275F"/>
    <w:rsid w:val="00492870"/>
    <w:rsid w:val="004928A1"/>
    <w:rsid w:val="00492B00"/>
    <w:rsid w:val="00492B29"/>
    <w:rsid w:val="00492C93"/>
    <w:rsid w:val="00492D3F"/>
    <w:rsid w:val="00492F8B"/>
    <w:rsid w:val="00493157"/>
    <w:rsid w:val="004933F4"/>
    <w:rsid w:val="0049342F"/>
    <w:rsid w:val="004936E8"/>
    <w:rsid w:val="0049377B"/>
    <w:rsid w:val="004939AE"/>
    <w:rsid w:val="00493A52"/>
    <w:rsid w:val="00493A77"/>
    <w:rsid w:val="00493B8A"/>
    <w:rsid w:val="00493BA4"/>
    <w:rsid w:val="00493C07"/>
    <w:rsid w:val="00493DF6"/>
    <w:rsid w:val="00493E64"/>
    <w:rsid w:val="00493E73"/>
    <w:rsid w:val="00493FE7"/>
    <w:rsid w:val="004940BD"/>
    <w:rsid w:val="0049425C"/>
    <w:rsid w:val="00494345"/>
    <w:rsid w:val="00494401"/>
    <w:rsid w:val="00494464"/>
    <w:rsid w:val="00494514"/>
    <w:rsid w:val="0049457E"/>
    <w:rsid w:val="00494710"/>
    <w:rsid w:val="0049483C"/>
    <w:rsid w:val="004948C5"/>
    <w:rsid w:val="0049490C"/>
    <w:rsid w:val="00494913"/>
    <w:rsid w:val="00494B2A"/>
    <w:rsid w:val="00494C0A"/>
    <w:rsid w:val="00494C99"/>
    <w:rsid w:val="00494CA8"/>
    <w:rsid w:val="00494D7A"/>
    <w:rsid w:val="00494FC6"/>
    <w:rsid w:val="004950C7"/>
    <w:rsid w:val="004951B3"/>
    <w:rsid w:val="00495202"/>
    <w:rsid w:val="00495341"/>
    <w:rsid w:val="004956CC"/>
    <w:rsid w:val="0049571F"/>
    <w:rsid w:val="00495786"/>
    <w:rsid w:val="0049580D"/>
    <w:rsid w:val="004958CA"/>
    <w:rsid w:val="0049590E"/>
    <w:rsid w:val="00495952"/>
    <w:rsid w:val="00495A08"/>
    <w:rsid w:val="00495C72"/>
    <w:rsid w:val="00495D49"/>
    <w:rsid w:val="00495D4F"/>
    <w:rsid w:val="00495D6E"/>
    <w:rsid w:val="004960CF"/>
    <w:rsid w:val="004960FB"/>
    <w:rsid w:val="00496141"/>
    <w:rsid w:val="00496377"/>
    <w:rsid w:val="0049641C"/>
    <w:rsid w:val="00496486"/>
    <w:rsid w:val="00496694"/>
    <w:rsid w:val="0049695F"/>
    <w:rsid w:val="00496BB4"/>
    <w:rsid w:val="00496BF6"/>
    <w:rsid w:val="00496C89"/>
    <w:rsid w:val="00496DB5"/>
    <w:rsid w:val="00496FF6"/>
    <w:rsid w:val="004970F2"/>
    <w:rsid w:val="004971D4"/>
    <w:rsid w:val="00497243"/>
    <w:rsid w:val="004972CF"/>
    <w:rsid w:val="00497451"/>
    <w:rsid w:val="004974D6"/>
    <w:rsid w:val="004975DD"/>
    <w:rsid w:val="0049774E"/>
    <w:rsid w:val="0049787B"/>
    <w:rsid w:val="004978A3"/>
    <w:rsid w:val="00497AA8"/>
    <w:rsid w:val="00497C8F"/>
    <w:rsid w:val="00497D4A"/>
    <w:rsid w:val="00497D9C"/>
    <w:rsid w:val="00497F33"/>
    <w:rsid w:val="00497F8A"/>
    <w:rsid w:val="00497FF8"/>
    <w:rsid w:val="004A0016"/>
    <w:rsid w:val="004A029D"/>
    <w:rsid w:val="004A03A9"/>
    <w:rsid w:val="004A0538"/>
    <w:rsid w:val="004A0572"/>
    <w:rsid w:val="004A06A9"/>
    <w:rsid w:val="004A06C8"/>
    <w:rsid w:val="004A08A8"/>
    <w:rsid w:val="004A0B21"/>
    <w:rsid w:val="004A0CE6"/>
    <w:rsid w:val="004A0CF6"/>
    <w:rsid w:val="004A0D19"/>
    <w:rsid w:val="004A0FDF"/>
    <w:rsid w:val="004A104E"/>
    <w:rsid w:val="004A10CA"/>
    <w:rsid w:val="004A11AB"/>
    <w:rsid w:val="004A1304"/>
    <w:rsid w:val="004A139C"/>
    <w:rsid w:val="004A151A"/>
    <w:rsid w:val="004A1693"/>
    <w:rsid w:val="004A169A"/>
    <w:rsid w:val="004A16B1"/>
    <w:rsid w:val="004A17EA"/>
    <w:rsid w:val="004A18BF"/>
    <w:rsid w:val="004A1B21"/>
    <w:rsid w:val="004A1C1D"/>
    <w:rsid w:val="004A1CCA"/>
    <w:rsid w:val="004A1CE2"/>
    <w:rsid w:val="004A1EFB"/>
    <w:rsid w:val="004A1FF7"/>
    <w:rsid w:val="004A2011"/>
    <w:rsid w:val="004A205B"/>
    <w:rsid w:val="004A2100"/>
    <w:rsid w:val="004A21D1"/>
    <w:rsid w:val="004A230F"/>
    <w:rsid w:val="004A23C3"/>
    <w:rsid w:val="004A23EE"/>
    <w:rsid w:val="004A2724"/>
    <w:rsid w:val="004A2950"/>
    <w:rsid w:val="004A29FE"/>
    <w:rsid w:val="004A2D7E"/>
    <w:rsid w:val="004A2DA4"/>
    <w:rsid w:val="004A30B4"/>
    <w:rsid w:val="004A316B"/>
    <w:rsid w:val="004A32A0"/>
    <w:rsid w:val="004A32B4"/>
    <w:rsid w:val="004A32CE"/>
    <w:rsid w:val="004A33F0"/>
    <w:rsid w:val="004A3474"/>
    <w:rsid w:val="004A3475"/>
    <w:rsid w:val="004A34E6"/>
    <w:rsid w:val="004A367E"/>
    <w:rsid w:val="004A37D3"/>
    <w:rsid w:val="004A385D"/>
    <w:rsid w:val="004A38BD"/>
    <w:rsid w:val="004A3920"/>
    <w:rsid w:val="004A398A"/>
    <w:rsid w:val="004A3A83"/>
    <w:rsid w:val="004A3B6C"/>
    <w:rsid w:val="004A3E6A"/>
    <w:rsid w:val="004A3F55"/>
    <w:rsid w:val="004A4066"/>
    <w:rsid w:val="004A40CF"/>
    <w:rsid w:val="004A41A0"/>
    <w:rsid w:val="004A43A9"/>
    <w:rsid w:val="004A43E7"/>
    <w:rsid w:val="004A4530"/>
    <w:rsid w:val="004A4538"/>
    <w:rsid w:val="004A46B7"/>
    <w:rsid w:val="004A48A4"/>
    <w:rsid w:val="004A4DDC"/>
    <w:rsid w:val="004A4E02"/>
    <w:rsid w:val="004A4EDC"/>
    <w:rsid w:val="004A4F1A"/>
    <w:rsid w:val="004A5128"/>
    <w:rsid w:val="004A5188"/>
    <w:rsid w:val="004A524C"/>
    <w:rsid w:val="004A5418"/>
    <w:rsid w:val="004A5533"/>
    <w:rsid w:val="004A5A44"/>
    <w:rsid w:val="004A5B19"/>
    <w:rsid w:val="004A5C11"/>
    <w:rsid w:val="004A5C88"/>
    <w:rsid w:val="004A5D3A"/>
    <w:rsid w:val="004A5F3B"/>
    <w:rsid w:val="004A6078"/>
    <w:rsid w:val="004A62DC"/>
    <w:rsid w:val="004A6365"/>
    <w:rsid w:val="004A63A8"/>
    <w:rsid w:val="004A642E"/>
    <w:rsid w:val="004A64C9"/>
    <w:rsid w:val="004A6735"/>
    <w:rsid w:val="004A67A9"/>
    <w:rsid w:val="004A67D8"/>
    <w:rsid w:val="004A681F"/>
    <w:rsid w:val="004A6839"/>
    <w:rsid w:val="004A68A5"/>
    <w:rsid w:val="004A699D"/>
    <w:rsid w:val="004A69B4"/>
    <w:rsid w:val="004A6CE5"/>
    <w:rsid w:val="004A6D00"/>
    <w:rsid w:val="004A7225"/>
    <w:rsid w:val="004A77BB"/>
    <w:rsid w:val="004A796A"/>
    <w:rsid w:val="004A7BE1"/>
    <w:rsid w:val="004A7C1E"/>
    <w:rsid w:val="004A7C6A"/>
    <w:rsid w:val="004A7D35"/>
    <w:rsid w:val="004A7EE3"/>
    <w:rsid w:val="004A7F8B"/>
    <w:rsid w:val="004B0012"/>
    <w:rsid w:val="004B0479"/>
    <w:rsid w:val="004B04A7"/>
    <w:rsid w:val="004B054C"/>
    <w:rsid w:val="004B0636"/>
    <w:rsid w:val="004B073F"/>
    <w:rsid w:val="004B079A"/>
    <w:rsid w:val="004B08EA"/>
    <w:rsid w:val="004B0993"/>
    <w:rsid w:val="004B0AFB"/>
    <w:rsid w:val="004B0F03"/>
    <w:rsid w:val="004B0FCE"/>
    <w:rsid w:val="004B1043"/>
    <w:rsid w:val="004B108F"/>
    <w:rsid w:val="004B10A5"/>
    <w:rsid w:val="004B1389"/>
    <w:rsid w:val="004B188E"/>
    <w:rsid w:val="004B18F1"/>
    <w:rsid w:val="004B1903"/>
    <w:rsid w:val="004B193B"/>
    <w:rsid w:val="004B19C5"/>
    <w:rsid w:val="004B1BF5"/>
    <w:rsid w:val="004B1C49"/>
    <w:rsid w:val="004B1E29"/>
    <w:rsid w:val="004B1F26"/>
    <w:rsid w:val="004B1F34"/>
    <w:rsid w:val="004B1FFC"/>
    <w:rsid w:val="004B20DE"/>
    <w:rsid w:val="004B23AB"/>
    <w:rsid w:val="004B24CB"/>
    <w:rsid w:val="004B253F"/>
    <w:rsid w:val="004B2677"/>
    <w:rsid w:val="004B26CF"/>
    <w:rsid w:val="004B28C3"/>
    <w:rsid w:val="004B2C7D"/>
    <w:rsid w:val="004B2EBF"/>
    <w:rsid w:val="004B2EC4"/>
    <w:rsid w:val="004B3239"/>
    <w:rsid w:val="004B3499"/>
    <w:rsid w:val="004B3732"/>
    <w:rsid w:val="004B3769"/>
    <w:rsid w:val="004B3811"/>
    <w:rsid w:val="004B3837"/>
    <w:rsid w:val="004B38C5"/>
    <w:rsid w:val="004B395A"/>
    <w:rsid w:val="004B3A9E"/>
    <w:rsid w:val="004B3F51"/>
    <w:rsid w:val="004B3FA4"/>
    <w:rsid w:val="004B404B"/>
    <w:rsid w:val="004B4486"/>
    <w:rsid w:val="004B457E"/>
    <w:rsid w:val="004B469E"/>
    <w:rsid w:val="004B483B"/>
    <w:rsid w:val="004B4968"/>
    <w:rsid w:val="004B4B9E"/>
    <w:rsid w:val="004B4BE4"/>
    <w:rsid w:val="004B4D0B"/>
    <w:rsid w:val="004B4F84"/>
    <w:rsid w:val="004B4FFF"/>
    <w:rsid w:val="004B505C"/>
    <w:rsid w:val="004B510F"/>
    <w:rsid w:val="004B51F3"/>
    <w:rsid w:val="004B530E"/>
    <w:rsid w:val="004B5677"/>
    <w:rsid w:val="004B576F"/>
    <w:rsid w:val="004B5815"/>
    <w:rsid w:val="004B5AAF"/>
    <w:rsid w:val="004B5B15"/>
    <w:rsid w:val="004B5F18"/>
    <w:rsid w:val="004B5F6F"/>
    <w:rsid w:val="004B6025"/>
    <w:rsid w:val="004B62AC"/>
    <w:rsid w:val="004B63AC"/>
    <w:rsid w:val="004B640E"/>
    <w:rsid w:val="004B6442"/>
    <w:rsid w:val="004B6449"/>
    <w:rsid w:val="004B64FC"/>
    <w:rsid w:val="004B664B"/>
    <w:rsid w:val="004B69BC"/>
    <w:rsid w:val="004B69C7"/>
    <w:rsid w:val="004B6AF6"/>
    <w:rsid w:val="004B6B32"/>
    <w:rsid w:val="004B6B55"/>
    <w:rsid w:val="004B6BB0"/>
    <w:rsid w:val="004B6C3C"/>
    <w:rsid w:val="004B6D8D"/>
    <w:rsid w:val="004B6F35"/>
    <w:rsid w:val="004B6FB5"/>
    <w:rsid w:val="004B7107"/>
    <w:rsid w:val="004B761F"/>
    <w:rsid w:val="004B78C0"/>
    <w:rsid w:val="004B79D7"/>
    <w:rsid w:val="004B7C01"/>
    <w:rsid w:val="004B7E26"/>
    <w:rsid w:val="004C00A8"/>
    <w:rsid w:val="004C0196"/>
    <w:rsid w:val="004C0576"/>
    <w:rsid w:val="004C05E0"/>
    <w:rsid w:val="004C0708"/>
    <w:rsid w:val="004C09D5"/>
    <w:rsid w:val="004C0A78"/>
    <w:rsid w:val="004C0A84"/>
    <w:rsid w:val="004C0AF1"/>
    <w:rsid w:val="004C0B14"/>
    <w:rsid w:val="004C0C9F"/>
    <w:rsid w:val="004C0E45"/>
    <w:rsid w:val="004C0ED6"/>
    <w:rsid w:val="004C0EEC"/>
    <w:rsid w:val="004C0F3B"/>
    <w:rsid w:val="004C0F7D"/>
    <w:rsid w:val="004C0FF6"/>
    <w:rsid w:val="004C10BB"/>
    <w:rsid w:val="004C111D"/>
    <w:rsid w:val="004C1128"/>
    <w:rsid w:val="004C117E"/>
    <w:rsid w:val="004C1205"/>
    <w:rsid w:val="004C1217"/>
    <w:rsid w:val="004C134E"/>
    <w:rsid w:val="004C1355"/>
    <w:rsid w:val="004C14DA"/>
    <w:rsid w:val="004C1640"/>
    <w:rsid w:val="004C1820"/>
    <w:rsid w:val="004C1877"/>
    <w:rsid w:val="004C19A5"/>
    <w:rsid w:val="004C1A26"/>
    <w:rsid w:val="004C1B25"/>
    <w:rsid w:val="004C1D2E"/>
    <w:rsid w:val="004C1DDC"/>
    <w:rsid w:val="004C1E1B"/>
    <w:rsid w:val="004C1EED"/>
    <w:rsid w:val="004C20BB"/>
    <w:rsid w:val="004C2364"/>
    <w:rsid w:val="004C248F"/>
    <w:rsid w:val="004C25A7"/>
    <w:rsid w:val="004C25FC"/>
    <w:rsid w:val="004C2B38"/>
    <w:rsid w:val="004C2B85"/>
    <w:rsid w:val="004C2B8F"/>
    <w:rsid w:val="004C2BA7"/>
    <w:rsid w:val="004C2BF2"/>
    <w:rsid w:val="004C2E65"/>
    <w:rsid w:val="004C2F1E"/>
    <w:rsid w:val="004C303E"/>
    <w:rsid w:val="004C3094"/>
    <w:rsid w:val="004C32B8"/>
    <w:rsid w:val="004C33C1"/>
    <w:rsid w:val="004C361A"/>
    <w:rsid w:val="004C380B"/>
    <w:rsid w:val="004C38A8"/>
    <w:rsid w:val="004C391B"/>
    <w:rsid w:val="004C3A3E"/>
    <w:rsid w:val="004C3AEF"/>
    <w:rsid w:val="004C3B38"/>
    <w:rsid w:val="004C3C5B"/>
    <w:rsid w:val="004C3CD3"/>
    <w:rsid w:val="004C3E5D"/>
    <w:rsid w:val="004C4007"/>
    <w:rsid w:val="004C40A6"/>
    <w:rsid w:val="004C40E9"/>
    <w:rsid w:val="004C4778"/>
    <w:rsid w:val="004C4822"/>
    <w:rsid w:val="004C48C6"/>
    <w:rsid w:val="004C49AF"/>
    <w:rsid w:val="004C4CEA"/>
    <w:rsid w:val="004C4DC4"/>
    <w:rsid w:val="004C4FF4"/>
    <w:rsid w:val="004C50A3"/>
    <w:rsid w:val="004C50D6"/>
    <w:rsid w:val="004C5134"/>
    <w:rsid w:val="004C520B"/>
    <w:rsid w:val="004C525C"/>
    <w:rsid w:val="004C5344"/>
    <w:rsid w:val="004C539F"/>
    <w:rsid w:val="004C55C4"/>
    <w:rsid w:val="004C5605"/>
    <w:rsid w:val="004C568E"/>
    <w:rsid w:val="004C56EC"/>
    <w:rsid w:val="004C5782"/>
    <w:rsid w:val="004C5789"/>
    <w:rsid w:val="004C58AB"/>
    <w:rsid w:val="004C59D1"/>
    <w:rsid w:val="004C5D9A"/>
    <w:rsid w:val="004C5EE2"/>
    <w:rsid w:val="004C606F"/>
    <w:rsid w:val="004C611F"/>
    <w:rsid w:val="004C6218"/>
    <w:rsid w:val="004C635B"/>
    <w:rsid w:val="004C63A1"/>
    <w:rsid w:val="004C64D8"/>
    <w:rsid w:val="004C64F0"/>
    <w:rsid w:val="004C659F"/>
    <w:rsid w:val="004C6690"/>
    <w:rsid w:val="004C6695"/>
    <w:rsid w:val="004C66EA"/>
    <w:rsid w:val="004C66F1"/>
    <w:rsid w:val="004C66FB"/>
    <w:rsid w:val="004C6900"/>
    <w:rsid w:val="004C693F"/>
    <w:rsid w:val="004C69E2"/>
    <w:rsid w:val="004C6BC8"/>
    <w:rsid w:val="004C6E94"/>
    <w:rsid w:val="004C70B4"/>
    <w:rsid w:val="004C7177"/>
    <w:rsid w:val="004C71EC"/>
    <w:rsid w:val="004C7312"/>
    <w:rsid w:val="004C7874"/>
    <w:rsid w:val="004C7C61"/>
    <w:rsid w:val="004C7F64"/>
    <w:rsid w:val="004D0054"/>
    <w:rsid w:val="004D0082"/>
    <w:rsid w:val="004D019F"/>
    <w:rsid w:val="004D0288"/>
    <w:rsid w:val="004D044E"/>
    <w:rsid w:val="004D0558"/>
    <w:rsid w:val="004D0663"/>
    <w:rsid w:val="004D0863"/>
    <w:rsid w:val="004D0969"/>
    <w:rsid w:val="004D0C69"/>
    <w:rsid w:val="004D0C85"/>
    <w:rsid w:val="004D0FC4"/>
    <w:rsid w:val="004D0FF9"/>
    <w:rsid w:val="004D1014"/>
    <w:rsid w:val="004D10D3"/>
    <w:rsid w:val="004D11C6"/>
    <w:rsid w:val="004D12BD"/>
    <w:rsid w:val="004D1562"/>
    <w:rsid w:val="004D15A3"/>
    <w:rsid w:val="004D16F9"/>
    <w:rsid w:val="004D192D"/>
    <w:rsid w:val="004D1996"/>
    <w:rsid w:val="004D19A2"/>
    <w:rsid w:val="004D1C1B"/>
    <w:rsid w:val="004D1C70"/>
    <w:rsid w:val="004D1CCD"/>
    <w:rsid w:val="004D21D4"/>
    <w:rsid w:val="004D21DA"/>
    <w:rsid w:val="004D225B"/>
    <w:rsid w:val="004D2305"/>
    <w:rsid w:val="004D232F"/>
    <w:rsid w:val="004D23CF"/>
    <w:rsid w:val="004D25CC"/>
    <w:rsid w:val="004D28EF"/>
    <w:rsid w:val="004D28F5"/>
    <w:rsid w:val="004D28FA"/>
    <w:rsid w:val="004D2900"/>
    <w:rsid w:val="004D2D93"/>
    <w:rsid w:val="004D2E32"/>
    <w:rsid w:val="004D2ECC"/>
    <w:rsid w:val="004D2F1C"/>
    <w:rsid w:val="004D31DC"/>
    <w:rsid w:val="004D3389"/>
    <w:rsid w:val="004D3412"/>
    <w:rsid w:val="004D346C"/>
    <w:rsid w:val="004D34A3"/>
    <w:rsid w:val="004D3753"/>
    <w:rsid w:val="004D3772"/>
    <w:rsid w:val="004D3A19"/>
    <w:rsid w:val="004D3A57"/>
    <w:rsid w:val="004D3A72"/>
    <w:rsid w:val="004D3B22"/>
    <w:rsid w:val="004D3B60"/>
    <w:rsid w:val="004D3DD4"/>
    <w:rsid w:val="004D3DF1"/>
    <w:rsid w:val="004D3E57"/>
    <w:rsid w:val="004D4277"/>
    <w:rsid w:val="004D43E1"/>
    <w:rsid w:val="004D4706"/>
    <w:rsid w:val="004D4797"/>
    <w:rsid w:val="004D47CF"/>
    <w:rsid w:val="004D4AA5"/>
    <w:rsid w:val="004D4AF3"/>
    <w:rsid w:val="004D4DB1"/>
    <w:rsid w:val="004D4EA1"/>
    <w:rsid w:val="004D4FC3"/>
    <w:rsid w:val="004D5019"/>
    <w:rsid w:val="004D51E6"/>
    <w:rsid w:val="004D530B"/>
    <w:rsid w:val="004D535C"/>
    <w:rsid w:val="004D5664"/>
    <w:rsid w:val="004D56E6"/>
    <w:rsid w:val="004D57BA"/>
    <w:rsid w:val="004D58DA"/>
    <w:rsid w:val="004D59C5"/>
    <w:rsid w:val="004D5A6D"/>
    <w:rsid w:val="004D5B44"/>
    <w:rsid w:val="004D5BC0"/>
    <w:rsid w:val="004D5D8B"/>
    <w:rsid w:val="004D5EC3"/>
    <w:rsid w:val="004D5F01"/>
    <w:rsid w:val="004D61E1"/>
    <w:rsid w:val="004D6257"/>
    <w:rsid w:val="004D66C4"/>
    <w:rsid w:val="004D66F1"/>
    <w:rsid w:val="004D67C3"/>
    <w:rsid w:val="004D6B7E"/>
    <w:rsid w:val="004D6C37"/>
    <w:rsid w:val="004D700F"/>
    <w:rsid w:val="004D724C"/>
    <w:rsid w:val="004D72E8"/>
    <w:rsid w:val="004D732B"/>
    <w:rsid w:val="004D74AE"/>
    <w:rsid w:val="004D7502"/>
    <w:rsid w:val="004D760F"/>
    <w:rsid w:val="004D77CE"/>
    <w:rsid w:val="004D7833"/>
    <w:rsid w:val="004D78A4"/>
    <w:rsid w:val="004D7932"/>
    <w:rsid w:val="004D7961"/>
    <w:rsid w:val="004D7A9C"/>
    <w:rsid w:val="004D7E54"/>
    <w:rsid w:val="004D7F25"/>
    <w:rsid w:val="004E0144"/>
    <w:rsid w:val="004E018A"/>
    <w:rsid w:val="004E034F"/>
    <w:rsid w:val="004E0368"/>
    <w:rsid w:val="004E0495"/>
    <w:rsid w:val="004E04EF"/>
    <w:rsid w:val="004E0662"/>
    <w:rsid w:val="004E07C7"/>
    <w:rsid w:val="004E07EA"/>
    <w:rsid w:val="004E08CA"/>
    <w:rsid w:val="004E0BF8"/>
    <w:rsid w:val="004E11C1"/>
    <w:rsid w:val="004E14D4"/>
    <w:rsid w:val="004E14DE"/>
    <w:rsid w:val="004E1A39"/>
    <w:rsid w:val="004E1ACA"/>
    <w:rsid w:val="004E1B4C"/>
    <w:rsid w:val="004E1C0A"/>
    <w:rsid w:val="004E1D6B"/>
    <w:rsid w:val="004E1DF4"/>
    <w:rsid w:val="004E215F"/>
    <w:rsid w:val="004E2277"/>
    <w:rsid w:val="004E246C"/>
    <w:rsid w:val="004E2565"/>
    <w:rsid w:val="004E2709"/>
    <w:rsid w:val="004E28F0"/>
    <w:rsid w:val="004E295F"/>
    <w:rsid w:val="004E29CC"/>
    <w:rsid w:val="004E2A3B"/>
    <w:rsid w:val="004E2B54"/>
    <w:rsid w:val="004E304E"/>
    <w:rsid w:val="004E31D7"/>
    <w:rsid w:val="004E3209"/>
    <w:rsid w:val="004E321B"/>
    <w:rsid w:val="004E3732"/>
    <w:rsid w:val="004E3832"/>
    <w:rsid w:val="004E385F"/>
    <w:rsid w:val="004E39C2"/>
    <w:rsid w:val="004E3AB8"/>
    <w:rsid w:val="004E3BFD"/>
    <w:rsid w:val="004E3CE5"/>
    <w:rsid w:val="004E3E02"/>
    <w:rsid w:val="004E3E5B"/>
    <w:rsid w:val="004E3E87"/>
    <w:rsid w:val="004E3E91"/>
    <w:rsid w:val="004E4011"/>
    <w:rsid w:val="004E4249"/>
    <w:rsid w:val="004E4276"/>
    <w:rsid w:val="004E4410"/>
    <w:rsid w:val="004E4421"/>
    <w:rsid w:val="004E451A"/>
    <w:rsid w:val="004E4680"/>
    <w:rsid w:val="004E4856"/>
    <w:rsid w:val="004E48D7"/>
    <w:rsid w:val="004E48DC"/>
    <w:rsid w:val="004E49CE"/>
    <w:rsid w:val="004E49D6"/>
    <w:rsid w:val="004E4BDC"/>
    <w:rsid w:val="004E4C19"/>
    <w:rsid w:val="004E4D67"/>
    <w:rsid w:val="004E4E9E"/>
    <w:rsid w:val="004E5198"/>
    <w:rsid w:val="004E51EF"/>
    <w:rsid w:val="004E528E"/>
    <w:rsid w:val="004E52BB"/>
    <w:rsid w:val="004E52E3"/>
    <w:rsid w:val="004E5381"/>
    <w:rsid w:val="004E54AE"/>
    <w:rsid w:val="004E5593"/>
    <w:rsid w:val="004E5714"/>
    <w:rsid w:val="004E5776"/>
    <w:rsid w:val="004E58F7"/>
    <w:rsid w:val="004E59BD"/>
    <w:rsid w:val="004E5C8A"/>
    <w:rsid w:val="004E5CEB"/>
    <w:rsid w:val="004E5D33"/>
    <w:rsid w:val="004E5E12"/>
    <w:rsid w:val="004E5F63"/>
    <w:rsid w:val="004E5F88"/>
    <w:rsid w:val="004E5F9C"/>
    <w:rsid w:val="004E60BC"/>
    <w:rsid w:val="004E62EA"/>
    <w:rsid w:val="004E630E"/>
    <w:rsid w:val="004E6847"/>
    <w:rsid w:val="004E6A57"/>
    <w:rsid w:val="004E6ABA"/>
    <w:rsid w:val="004E6BC7"/>
    <w:rsid w:val="004E6C12"/>
    <w:rsid w:val="004E6CA8"/>
    <w:rsid w:val="004E6ED5"/>
    <w:rsid w:val="004E6FE1"/>
    <w:rsid w:val="004E70E7"/>
    <w:rsid w:val="004E70ED"/>
    <w:rsid w:val="004E718E"/>
    <w:rsid w:val="004E71BD"/>
    <w:rsid w:val="004E71FA"/>
    <w:rsid w:val="004E75B4"/>
    <w:rsid w:val="004E7752"/>
    <w:rsid w:val="004E7761"/>
    <w:rsid w:val="004E7D25"/>
    <w:rsid w:val="004E7FB4"/>
    <w:rsid w:val="004EDF6A"/>
    <w:rsid w:val="004F007A"/>
    <w:rsid w:val="004F0136"/>
    <w:rsid w:val="004F01A7"/>
    <w:rsid w:val="004F03C0"/>
    <w:rsid w:val="004F041D"/>
    <w:rsid w:val="004F04A2"/>
    <w:rsid w:val="004F054D"/>
    <w:rsid w:val="004F059D"/>
    <w:rsid w:val="004F060C"/>
    <w:rsid w:val="004F0839"/>
    <w:rsid w:val="004F0A75"/>
    <w:rsid w:val="004F0BF0"/>
    <w:rsid w:val="004F0D05"/>
    <w:rsid w:val="004F0DB2"/>
    <w:rsid w:val="004F0F3A"/>
    <w:rsid w:val="004F0FE7"/>
    <w:rsid w:val="004F1139"/>
    <w:rsid w:val="004F1287"/>
    <w:rsid w:val="004F14FD"/>
    <w:rsid w:val="004F1615"/>
    <w:rsid w:val="004F165D"/>
    <w:rsid w:val="004F16BB"/>
    <w:rsid w:val="004F1908"/>
    <w:rsid w:val="004F1EE4"/>
    <w:rsid w:val="004F1FEF"/>
    <w:rsid w:val="004F2180"/>
    <w:rsid w:val="004F21EB"/>
    <w:rsid w:val="004F237D"/>
    <w:rsid w:val="004F247C"/>
    <w:rsid w:val="004F251B"/>
    <w:rsid w:val="004F269B"/>
    <w:rsid w:val="004F26A0"/>
    <w:rsid w:val="004F2805"/>
    <w:rsid w:val="004F2912"/>
    <w:rsid w:val="004F2DFC"/>
    <w:rsid w:val="004F2EFA"/>
    <w:rsid w:val="004F2F3B"/>
    <w:rsid w:val="004F316E"/>
    <w:rsid w:val="004F31E4"/>
    <w:rsid w:val="004F32D9"/>
    <w:rsid w:val="004F32EC"/>
    <w:rsid w:val="004F3381"/>
    <w:rsid w:val="004F3478"/>
    <w:rsid w:val="004F3505"/>
    <w:rsid w:val="004F359B"/>
    <w:rsid w:val="004F3993"/>
    <w:rsid w:val="004F3D8F"/>
    <w:rsid w:val="004F3E29"/>
    <w:rsid w:val="004F3FA1"/>
    <w:rsid w:val="004F428B"/>
    <w:rsid w:val="004F44F6"/>
    <w:rsid w:val="004F45DA"/>
    <w:rsid w:val="004F46D2"/>
    <w:rsid w:val="004F4766"/>
    <w:rsid w:val="004F490B"/>
    <w:rsid w:val="004F497A"/>
    <w:rsid w:val="004F4EB8"/>
    <w:rsid w:val="004F4FCB"/>
    <w:rsid w:val="004F5136"/>
    <w:rsid w:val="004F52D9"/>
    <w:rsid w:val="004F5380"/>
    <w:rsid w:val="004F53A0"/>
    <w:rsid w:val="004F547E"/>
    <w:rsid w:val="004F5522"/>
    <w:rsid w:val="004F5565"/>
    <w:rsid w:val="004F57F1"/>
    <w:rsid w:val="004F5952"/>
    <w:rsid w:val="004F5BD5"/>
    <w:rsid w:val="004F5CE0"/>
    <w:rsid w:val="004F5E5A"/>
    <w:rsid w:val="004F5FE6"/>
    <w:rsid w:val="004F608F"/>
    <w:rsid w:val="004F619D"/>
    <w:rsid w:val="004F63B5"/>
    <w:rsid w:val="004F64BC"/>
    <w:rsid w:val="004F6581"/>
    <w:rsid w:val="004F674B"/>
    <w:rsid w:val="004F67ED"/>
    <w:rsid w:val="004F6807"/>
    <w:rsid w:val="004F6817"/>
    <w:rsid w:val="004F694E"/>
    <w:rsid w:val="004F69A7"/>
    <w:rsid w:val="004F69FD"/>
    <w:rsid w:val="004F6B0F"/>
    <w:rsid w:val="004F6DE8"/>
    <w:rsid w:val="004F6ECF"/>
    <w:rsid w:val="004F7127"/>
    <w:rsid w:val="004F7247"/>
    <w:rsid w:val="004F7274"/>
    <w:rsid w:val="004F73C0"/>
    <w:rsid w:val="004F73DD"/>
    <w:rsid w:val="004F73F0"/>
    <w:rsid w:val="004F79A3"/>
    <w:rsid w:val="004F7A2A"/>
    <w:rsid w:val="004F7AF4"/>
    <w:rsid w:val="004F7B41"/>
    <w:rsid w:val="004F7C38"/>
    <w:rsid w:val="004F7CAD"/>
    <w:rsid w:val="004F7CF5"/>
    <w:rsid w:val="004F7E39"/>
    <w:rsid w:val="00500005"/>
    <w:rsid w:val="00500150"/>
    <w:rsid w:val="0050015B"/>
    <w:rsid w:val="00500169"/>
    <w:rsid w:val="00500537"/>
    <w:rsid w:val="005006F3"/>
    <w:rsid w:val="00500744"/>
    <w:rsid w:val="005009B0"/>
    <w:rsid w:val="00500C11"/>
    <w:rsid w:val="00500E33"/>
    <w:rsid w:val="00500EC5"/>
    <w:rsid w:val="0050103B"/>
    <w:rsid w:val="005010A3"/>
    <w:rsid w:val="00501289"/>
    <w:rsid w:val="0050132A"/>
    <w:rsid w:val="0050133A"/>
    <w:rsid w:val="00501625"/>
    <w:rsid w:val="005016AA"/>
    <w:rsid w:val="00501833"/>
    <w:rsid w:val="00501AB5"/>
    <w:rsid w:val="00501D2C"/>
    <w:rsid w:val="00501D40"/>
    <w:rsid w:val="00501D85"/>
    <w:rsid w:val="00501EC4"/>
    <w:rsid w:val="00502193"/>
    <w:rsid w:val="0050219C"/>
    <w:rsid w:val="00502236"/>
    <w:rsid w:val="005022B2"/>
    <w:rsid w:val="005023D6"/>
    <w:rsid w:val="005023EC"/>
    <w:rsid w:val="00502415"/>
    <w:rsid w:val="00502573"/>
    <w:rsid w:val="005025D5"/>
    <w:rsid w:val="0050269E"/>
    <w:rsid w:val="005028B9"/>
    <w:rsid w:val="005028FE"/>
    <w:rsid w:val="00502A4D"/>
    <w:rsid w:val="00502D42"/>
    <w:rsid w:val="00502E35"/>
    <w:rsid w:val="00502FC5"/>
    <w:rsid w:val="0050305E"/>
    <w:rsid w:val="0050306D"/>
    <w:rsid w:val="00503192"/>
    <w:rsid w:val="00503254"/>
    <w:rsid w:val="005033CD"/>
    <w:rsid w:val="005034A8"/>
    <w:rsid w:val="0050351D"/>
    <w:rsid w:val="00503636"/>
    <w:rsid w:val="005036F4"/>
    <w:rsid w:val="00503836"/>
    <w:rsid w:val="00503AA4"/>
    <w:rsid w:val="00503BC9"/>
    <w:rsid w:val="00504623"/>
    <w:rsid w:val="0050482B"/>
    <w:rsid w:val="0050488E"/>
    <w:rsid w:val="00504919"/>
    <w:rsid w:val="0050496C"/>
    <w:rsid w:val="00504E77"/>
    <w:rsid w:val="00504EFF"/>
    <w:rsid w:val="00505311"/>
    <w:rsid w:val="00505737"/>
    <w:rsid w:val="00505926"/>
    <w:rsid w:val="00505A23"/>
    <w:rsid w:val="00505A5A"/>
    <w:rsid w:val="00505AAB"/>
    <w:rsid w:val="00505C73"/>
    <w:rsid w:val="00505C94"/>
    <w:rsid w:val="00505E7A"/>
    <w:rsid w:val="00506038"/>
    <w:rsid w:val="00506156"/>
    <w:rsid w:val="005062C6"/>
    <w:rsid w:val="005064E9"/>
    <w:rsid w:val="00506687"/>
    <w:rsid w:val="005066BB"/>
    <w:rsid w:val="00506A36"/>
    <w:rsid w:val="00506A3B"/>
    <w:rsid w:val="00506AA7"/>
    <w:rsid w:val="00506BAE"/>
    <w:rsid w:val="00506D68"/>
    <w:rsid w:val="00506FD9"/>
    <w:rsid w:val="005070A6"/>
    <w:rsid w:val="005070DF"/>
    <w:rsid w:val="005070F0"/>
    <w:rsid w:val="005072D8"/>
    <w:rsid w:val="00507413"/>
    <w:rsid w:val="0050744D"/>
    <w:rsid w:val="00507507"/>
    <w:rsid w:val="00507563"/>
    <w:rsid w:val="005076F7"/>
    <w:rsid w:val="00507824"/>
    <w:rsid w:val="005078AF"/>
    <w:rsid w:val="005078C4"/>
    <w:rsid w:val="00507B0A"/>
    <w:rsid w:val="00507B4B"/>
    <w:rsid w:val="00507C39"/>
    <w:rsid w:val="00507C40"/>
    <w:rsid w:val="00507CFF"/>
    <w:rsid w:val="00507F10"/>
    <w:rsid w:val="005100A7"/>
    <w:rsid w:val="00510115"/>
    <w:rsid w:val="005106BC"/>
    <w:rsid w:val="005106C6"/>
    <w:rsid w:val="005108E6"/>
    <w:rsid w:val="00510983"/>
    <w:rsid w:val="005109BA"/>
    <w:rsid w:val="00510A5C"/>
    <w:rsid w:val="00510B55"/>
    <w:rsid w:val="00510E23"/>
    <w:rsid w:val="00510EE2"/>
    <w:rsid w:val="00511003"/>
    <w:rsid w:val="005110D8"/>
    <w:rsid w:val="00511186"/>
    <w:rsid w:val="0051125F"/>
    <w:rsid w:val="005115C1"/>
    <w:rsid w:val="005115D2"/>
    <w:rsid w:val="00511737"/>
    <w:rsid w:val="0051178F"/>
    <w:rsid w:val="00511AE8"/>
    <w:rsid w:val="00511B9A"/>
    <w:rsid w:val="00511BC8"/>
    <w:rsid w:val="00511DDB"/>
    <w:rsid w:val="00511F0A"/>
    <w:rsid w:val="00511F2A"/>
    <w:rsid w:val="00512062"/>
    <w:rsid w:val="00512629"/>
    <w:rsid w:val="00512A82"/>
    <w:rsid w:val="005130BE"/>
    <w:rsid w:val="0051365D"/>
    <w:rsid w:val="00513681"/>
    <w:rsid w:val="0051399A"/>
    <w:rsid w:val="00513B08"/>
    <w:rsid w:val="00513C2F"/>
    <w:rsid w:val="00513D43"/>
    <w:rsid w:val="00513D61"/>
    <w:rsid w:val="00513D79"/>
    <w:rsid w:val="00513F9F"/>
    <w:rsid w:val="00514200"/>
    <w:rsid w:val="00514208"/>
    <w:rsid w:val="005142D9"/>
    <w:rsid w:val="005143A9"/>
    <w:rsid w:val="00514416"/>
    <w:rsid w:val="005144A0"/>
    <w:rsid w:val="00514610"/>
    <w:rsid w:val="0051472C"/>
    <w:rsid w:val="00514750"/>
    <w:rsid w:val="0051477D"/>
    <w:rsid w:val="0051478E"/>
    <w:rsid w:val="00514897"/>
    <w:rsid w:val="00514A85"/>
    <w:rsid w:val="00514B4A"/>
    <w:rsid w:val="00514D6A"/>
    <w:rsid w:val="00514E33"/>
    <w:rsid w:val="00514F11"/>
    <w:rsid w:val="00514F3F"/>
    <w:rsid w:val="00515123"/>
    <w:rsid w:val="00515161"/>
    <w:rsid w:val="005153BD"/>
    <w:rsid w:val="00515451"/>
    <w:rsid w:val="00515733"/>
    <w:rsid w:val="0051574A"/>
    <w:rsid w:val="005157D6"/>
    <w:rsid w:val="00515982"/>
    <w:rsid w:val="00515A80"/>
    <w:rsid w:val="00515B3B"/>
    <w:rsid w:val="00515BA7"/>
    <w:rsid w:val="00515CF1"/>
    <w:rsid w:val="00515D67"/>
    <w:rsid w:val="00515E14"/>
    <w:rsid w:val="0051605E"/>
    <w:rsid w:val="0051612F"/>
    <w:rsid w:val="0051624D"/>
    <w:rsid w:val="005162D8"/>
    <w:rsid w:val="0051643F"/>
    <w:rsid w:val="005165B5"/>
    <w:rsid w:val="0051680C"/>
    <w:rsid w:val="00516970"/>
    <w:rsid w:val="005169AB"/>
    <w:rsid w:val="00516B8A"/>
    <w:rsid w:val="00516C45"/>
    <w:rsid w:val="00516CA8"/>
    <w:rsid w:val="00516CB9"/>
    <w:rsid w:val="00516D3A"/>
    <w:rsid w:val="00516E34"/>
    <w:rsid w:val="00516E63"/>
    <w:rsid w:val="00516FA5"/>
    <w:rsid w:val="00516FD4"/>
    <w:rsid w:val="00517290"/>
    <w:rsid w:val="005172E0"/>
    <w:rsid w:val="0051748C"/>
    <w:rsid w:val="0051763B"/>
    <w:rsid w:val="005176E1"/>
    <w:rsid w:val="0051771B"/>
    <w:rsid w:val="005177D7"/>
    <w:rsid w:val="00517877"/>
    <w:rsid w:val="00517937"/>
    <w:rsid w:val="00517A59"/>
    <w:rsid w:val="00517AB2"/>
    <w:rsid w:val="00517CD5"/>
    <w:rsid w:val="00517F09"/>
    <w:rsid w:val="00517FDA"/>
    <w:rsid w:val="005200BD"/>
    <w:rsid w:val="0052019A"/>
    <w:rsid w:val="0052024A"/>
    <w:rsid w:val="00520424"/>
    <w:rsid w:val="00520648"/>
    <w:rsid w:val="00520728"/>
    <w:rsid w:val="00520872"/>
    <w:rsid w:val="00520983"/>
    <w:rsid w:val="00520DD5"/>
    <w:rsid w:val="00520ECE"/>
    <w:rsid w:val="00520FA7"/>
    <w:rsid w:val="00520FF9"/>
    <w:rsid w:val="00521165"/>
    <w:rsid w:val="0052122C"/>
    <w:rsid w:val="00521234"/>
    <w:rsid w:val="00521308"/>
    <w:rsid w:val="0052145C"/>
    <w:rsid w:val="00521895"/>
    <w:rsid w:val="005218C2"/>
    <w:rsid w:val="00521917"/>
    <w:rsid w:val="0052195B"/>
    <w:rsid w:val="00521B61"/>
    <w:rsid w:val="00521C27"/>
    <w:rsid w:val="00521CA4"/>
    <w:rsid w:val="00521DC4"/>
    <w:rsid w:val="0052202B"/>
    <w:rsid w:val="0052208B"/>
    <w:rsid w:val="005221A6"/>
    <w:rsid w:val="0052221B"/>
    <w:rsid w:val="0052226A"/>
    <w:rsid w:val="00522322"/>
    <w:rsid w:val="005223B9"/>
    <w:rsid w:val="00522567"/>
    <w:rsid w:val="00522597"/>
    <w:rsid w:val="005225A1"/>
    <w:rsid w:val="00522860"/>
    <w:rsid w:val="00522990"/>
    <w:rsid w:val="00522A69"/>
    <w:rsid w:val="00522ABD"/>
    <w:rsid w:val="00522AC0"/>
    <w:rsid w:val="00522B5D"/>
    <w:rsid w:val="00522BE5"/>
    <w:rsid w:val="00522CB1"/>
    <w:rsid w:val="00522CCE"/>
    <w:rsid w:val="00522DD6"/>
    <w:rsid w:val="00522E10"/>
    <w:rsid w:val="00522E12"/>
    <w:rsid w:val="00522F77"/>
    <w:rsid w:val="005230C3"/>
    <w:rsid w:val="005233DA"/>
    <w:rsid w:val="00523511"/>
    <w:rsid w:val="00523669"/>
    <w:rsid w:val="005236EE"/>
    <w:rsid w:val="00523886"/>
    <w:rsid w:val="005239FB"/>
    <w:rsid w:val="00523DF6"/>
    <w:rsid w:val="00523E11"/>
    <w:rsid w:val="00523E7C"/>
    <w:rsid w:val="00523FDE"/>
    <w:rsid w:val="00524366"/>
    <w:rsid w:val="005243FC"/>
    <w:rsid w:val="005246F8"/>
    <w:rsid w:val="005248C9"/>
    <w:rsid w:val="00524B00"/>
    <w:rsid w:val="00524B06"/>
    <w:rsid w:val="00524D9A"/>
    <w:rsid w:val="00524F21"/>
    <w:rsid w:val="00524F6D"/>
    <w:rsid w:val="00525178"/>
    <w:rsid w:val="00525241"/>
    <w:rsid w:val="005252B0"/>
    <w:rsid w:val="0052550F"/>
    <w:rsid w:val="00525660"/>
    <w:rsid w:val="0052570B"/>
    <w:rsid w:val="0052587E"/>
    <w:rsid w:val="00525885"/>
    <w:rsid w:val="005258BA"/>
    <w:rsid w:val="00525909"/>
    <w:rsid w:val="0052591A"/>
    <w:rsid w:val="0052599E"/>
    <w:rsid w:val="005259E5"/>
    <w:rsid w:val="00525B16"/>
    <w:rsid w:val="00525B7D"/>
    <w:rsid w:val="00525BDD"/>
    <w:rsid w:val="00525CB7"/>
    <w:rsid w:val="00525E5F"/>
    <w:rsid w:val="00525EAF"/>
    <w:rsid w:val="00525F7A"/>
    <w:rsid w:val="00526674"/>
    <w:rsid w:val="005266B6"/>
    <w:rsid w:val="005267E2"/>
    <w:rsid w:val="00526A01"/>
    <w:rsid w:val="00526B2F"/>
    <w:rsid w:val="00526B39"/>
    <w:rsid w:val="00526C39"/>
    <w:rsid w:val="00526CD5"/>
    <w:rsid w:val="00526D2D"/>
    <w:rsid w:val="00526DA4"/>
    <w:rsid w:val="00526F86"/>
    <w:rsid w:val="005274B8"/>
    <w:rsid w:val="0052769C"/>
    <w:rsid w:val="00527751"/>
    <w:rsid w:val="0052785F"/>
    <w:rsid w:val="0052786F"/>
    <w:rsid w:val="00527A01"/>
    <w:rsid w:val="00527A29"/>
    <w:rsid w:val="00527A4C"/>
    <w:rsid w:val="00527A5B"/>
    <w:rsid w:val="00527B61"/>
    <w:rsid w:val="00527DAA"/>
    <w:rsid w:val="00527EC4"/>
    <w:rsid w:val="00527EC6"/>
    <w:rsid w:val="005300D6"/>
    <w:rsid w:val="0053010E"/>
    <w:rsid w:val="005301C2"/>
    <w:rsid w:val="005301DC"/>
    <w:rsid w:val="0053033F"/>
    <w:rsid w:val="0053036D"/>
    <w:rsid w:val="0053043F"/>
    <w:rsid w:val="005304E7"/>
    <w:rsid w:val="00530517"/>
    <w:rsid w:val="005305D5"/>
    <w:rsid w:val="005305FC"/>
    <w:rsid w:val="00530624"/>
    <w:rsid w:val="00530765"/>
    <w:rsid w:val="0053082B"/>
    <w:rsid w:val="005308AF"/>
    <w:rsid w:val="005309DF"/>
    <w:rsid w:val="00530A44"/>
    <w:rsid w:val="00530A4B"/>
    <w:rsid w:val="00530B71"/>
    <w:rsid w:val="00530C0F"/>
    <w:rsid w:val="00530DAE"/>
    <w:rsid w:val="00530DF9"/>
    <w:rsid w:val="00530E5E"/>
    <w:rsid w:val="00530F50"/>
    <w:rsid w:val="0053113F"/>
    <w:rsid w:val="0053136D"/>
    <w:rsid w:val="00531569"/>
    <w:rsid w:val="005315FE"/>
    <w:rsid w:val="00531619"/>
    <w:rsid w:val="00531737"/>
    <w:rsid w:val="005318DC"/>
    <w:rsid w:val="00531955"/>
    <w:rsid w:val="00531AB2"/>
    <w:rsid w:val="00531D77"/>
    <w:rsid w:val="00531E4C"/>
    <w:rsid w:val="00532041"/>
    <w:rsid w:val="0053206F"/>
    <w:rsid w:val="005320F0"/>
    <w:rsid w:val="005323F3"/>
    <w:rsid w:val="005324AD"/>
    <w:rsid w:val="00532528"/>
    <w:rsid w:val="0053262C"/>
    <w:rsid w:val="0053276D"/>
    <w:rsid w:val="00532776"/>
    <w:rsid w:val="005328F5"/>
    <w:rsid w:val="00532E08"/>
    <w:rsid w:val="00532E84"/>
    <w:rsid w:val="00532E92"/>
    <w:rsid w:val="00532E99"/>
    <w:rsid w:val="00532F36"/>
    <w:rsid w:val="00532F9A"/>
    <w:rsid w:val="0053312B"/>
    <w:rsid w:val="00533231"/>
    <w:rsid w:val="0053353F"/>
    <w:rsid w:val="00533BFD"/>
    <w:rsid w:val="00533CA9"/>
    <w:rsid w:val="00533CE1"/>
    <w:rsid w:val="00533D4E"/>
    <w:rsid w:val="00533E60"/>
    <w:rsid w:val="00533EA6"/>
    <w:rsid w:val="00533F0E"/>
    <w:rsid w:val="00534282"/>
    <w:rsid w:val="00534331"/>
    <w:rsid w:val="005343E6"/>
    <w:rsid w:val="00534614"/>
    <w:rsid w:val="0053461C"/>
    <w:rsid w:val="00534924"/>
    <w:rsid w:val="00534AA0"/>
    <w:rsid w:val="00534E47"/>
    <w:rsid w:val="00534E65"/>
    <w:rsid w:val="00535014"/>
    <w:rsid w:val="0053507E"/>
    <w:rsid w:val="005351D0"/>
    <w:rsid w:val="0053526A"/>
    <w:rsid w:val="005352C5"/>
    <w:rsid w:val="005353E6"/>
    <w:rsid w:val="0053541C"/>
    <w:rsid w:val="00535788"/>
    <w:rsid w:val="005357DB"/>
    <w:rsid w:val="005358BC"/>
    <w:rsid w:val="00535973"/>
    <w:rsid w:val="00535BD3"/>
    <w:rsid w:val="00535C40"/>
    <w:rsid w:val="0053601F"/>
    <w:rsid w:val="00536108"/>
    <w:rsid w:val="005362D8"/>
    <w:rsid w:val="00536303"/>
    <w:rsid w:val="005364F6"/>
    <w:rsid w:val="0053657A"/>
    <w:rsid w:val="00536626"/>
    <w:rsid w:val="005366B3"/>
    <w:rsid w:val="005367D0"/>
    <w:rsid w:val="005369B8"/>
    <w:rsid w:val="005369C9"/>
    <w:rsid w:val="00536C0D"/>
    <w:rsid w:val="00536D60"/>
    <w:rsid w:val="00536EA9"/>
    <w:rsid w:val="00536EE6"/>
    <w:rsid w:val="00536F6F"/>
    <w:rsid w:val="00537047"/>
    <w:rsid w:val="00537207"/>
    <w:rsid w:val="00537284"/>
    <w:rsid w:val="00537412"/>
    <w:rsid w:val="0053742B"/>
    <w:rsid w:val="005374EC"/>
    <w:rsid w:val="00537719"/>
    <w:rsid w:val="0053773C"/>
    <w:rsid w:val="0053787F"/>
    <w:rsid w:val="00537927"/>
    <w:rsid w:val="0053796D"/>
    <w:rsid w:val="00537A0F"/>
    <w:rsid w:val="00537C57"/>
    <w:rsid w:val="00537CB2"/>
    <w:rsid w:val="00537CC3"/>
    <w:rsid w:val="00537D7F"/>
    <w:rsid w:val="00537E81"/>
    <w:rsid w:val="00537E82"/>
    <w:rsid w:val="00537EA6"/>
    <w:rsid w:val="00537F06"/>
    <w:rsid w:val="00537FC8"/>
    <w:rsid w:val="005400B0"/>
    <w:rsid w:val="0054026E"/>
    <w:rsid w:val="00540296"/>
    <w:rsid w:val="00540297"/>
    <w:rsid w:val="0054036D"/>
    <w:rsid w:val="00540384"/>
    <w:rsid w:val="005404B9"/>
    <w:rsid w:val="00540537"/>
    <w:rsid w:val="0054061A"/>
    <w:rsid w:val="0054077F"/>
    <w:rsid w:val="005407DF"/>
    <w:rsid w:val="00540880"/>
    <w:rsid w:val="00540994"/>
    <w:rsid w:val="005409D7"/>
    <w:rsid w:val="00540CE9"/>
    <w:rsid w:val="00540E3F"/>
    <w:rsid w:val="00540FB0"/>
    <w:rsid w:val="0054125B"/>
    <w:rsid w:val="005412A9"/>
    <w:rsid w:val="00541369"/>
    <w:rsid w:val="005413BC"/>
    <w:rsid w:val="0054148D"/>
    <w:rsid w:val="005414E6"/>
    <w:rsid w:val="0054167E"/>
    <w:rsid w:val="005416E6"/>
    <w:rsid w:val="00541748"/>
    <w:rsid w:val="005419CA"/>
    <w:rsid w:val="005419FB"/>
    <w:rsid w:val="00541E0E"/>
    <w:rsid w:val="00541E0F"/>
    <w:rsid w:val="00541EE3"/>
    <w:rsid w:val="00541F89"/>
    <w:rsid w:val="00541FC0"/>
    <w:rsid w:val="00542354"/>
    <w:rsid w:val="005425BF"/>
    <w:rsid w:val="00542915"/>
    <w:rsid w:val="00542C4B"/>
    <w:rsid w:val="00542D01"/>
    <w:rsid w:val="00542D96"/>
    <w:rsid w:val="00542D99"/>
    <w:rsid w:val="00543122"/>
    <w:rsid w:val="00543461"/>
    <w:rsid w:val="005435FD"/>
    <w:rsid w:val="00543603"/>
    <w:rsid w:val="00543607"/>
    <w:rsid w:val="0054377B"/>
    <w:rsid w:val="00543813"/>
    <w:rsid w:val="00543905"/>
    <w:rsid w:val="0054395B"/>
    <w:rsid w:val="00543AF4"/>
    <w:rsid w:val="00543BB0"/>
    <w:rsid w:val="00543ED8"/>
    <w:rsid w:val="00543EDB"/>
    <w:rsid w:val="00543FA3"/>
    <w:rsid w:val="00543FE1"/>
    <w:rsid w:val="00544004"/>
    <w:rsid w:val="0054401E"/>
    <w:rsid w:val="00544412"/>
    <w:rsid w:val="005444E8"/>
    <w:rsid w:val="00544560"/>
    <w:rsid w:val="00544825"/>
    <w:rsid w:val="00544853"/>
    <w:rsid w:val="005449DC"/>
    <w:rsid w:val="005449DD"/>
    <w:rsid w:val="00544A67"/>
    <w:rsid w:val="00544BCA"/>
    <w:rsid w:val="00544DC2"/>
    <w:rsid w:val="00544EBD"/>
    <w:rsid w:val="00544F3B"/>
    <w:rsid w:val="005451C5"/>
    <w:rsid w:val="005452E3"/>
    <w:rsid w:val="005456BD"/>
    <w:rsid w:val="00545711"/>
    <w:rsid w:val="005458D4"/>
    <w:rsid w:val="005458F7"/>
    <w:rsid w:val="00545917"/>
    <w:rsid w:val="005459B9"/>
    <w:rsid w:val="00545AAA"/>
    <w:rsid w:val="00545B7D"/>
    <w:rsid w:val="00545C23"/>
    <w:rsid w:val="00545CAB"/>
    <w:rsid w:val="00545CE5"/>
    <w:rsid w:val="00545E16"/>
    <w:rsid w:val="00545E1B"/>
    <w:rsid w:val="005462FA"/>
    <w:rsid w:val="00546333"/>
    <w:rsid w:val="005463F5"/>
    <w:rsid w:val="005466DC"/>
    <w:rsid w:val="005467C4"/>
    <w:rsid w:val="005467E6"/>
    <w:rsid w:val="005469F5"/>
    <w:rsid w:val="00546A5C"/>
    <w:rsid w:val="00546ABE"/>
    <w:rsid w:val="00546BFF"/>
    <w:rsid w:val="00546C7A"/>
    <w:rsid w:val="00546CE8"/>
    <w:rsid w:val="00546DEE"/>
    <w:rsid w:val="00546E6C"/>
    <w:rsid w:val="0054708B"/>
    <w:rsid w:val="0054714D"/>
    <w:rsid w:val="005473F4"/>
    <w:rsid w:val="005474D6"/>
    <w:rsid w:val="00547534"/>
    <w:rsid w:val="0054785D"/>
    <w:rsid w:val="005478F5"/>
    <w:rsid w:val="00547B69"/>
    <w:rsid w:val="00547EB9"/>
    <w:rsid w:val="005503BC"/>
    <w:rsid w:val="00550472"/>
    <w:rsid w:val="005504C5"/>
    <w:rsid w:val="00550510"/>
    <w:rsid w:val="005505B6"/>
    <w:rsid w:val="0055063C"/>
    <w:rsid w:val="00550790"/>
    <w:rsid w:val="005507E1"/>
    <w:rsid w:val="00550853"/>
    <w:rsid w:val="00550AEF"/>
    <w:rsid w:val="00550B88"/>
    <w:rsid w:val="005511C8"/>
    <w:rsid w:val="00551364"/>
    <w:rsid w:val="00551441"/>
    <w:rsid w:val="0055145B"/>
    <w:rsid w:val="005515F1"/>
    <w:rsid w:val="00551646"/>
    <w:rsid w:val="0055164D"/>
    <w:rsid w:val="0055177A"/>
    <w:rsid w:val="0055182C"/>
    <w:rsid w:val="00551974"/>
    <w:rsid w:val="00551BE5"/>
    <w:rsid w:val="00551E29"/>
    <w:rsid w:val="00551EC2"/>
    <w:rsid w:val="00551ED4"/>
    <w:rsid w:val="00551F00"/>
    <w:rsid w:val="00551F59"/>
    <w:rsid w:val="00552022"/>
    <w:rsid w:val="0055202A"/>
    <w:rsid w:val="0055208A"/>
    <w:rsid w:val="00552109"/>
    <w:rsid w:val="00552163"/>
    <w:rsid w:val="0055256E"/>
    <w:rsid w:val="005525CE"/>
    <w:rsid w:val="00552879"/>
    <w:rsid w:val="0055293B"/>
    <w:rsid w:val="005529C8"/>
    <w:rsid w:val="00552A20"/>
    <w:rsid w:val="00552A49"/>
    <w:rsid w:val="00552AAF"/>
    <w:rsid w:val="00552B4F"/>
    <w:rsid w:val="00552B8E"/>
    <w:rsid w:val="00552E02"/>
    <w:rsid w:val="00552E5B"/>
    <w:rsid w:val="00552EEF"/>
    <w:rsid w:val="00552F88"/>
    <w:rsid w:val="005531C2"/>
    <w:rsid w:val="005531CA"/>
    <w:rsid w:val="005534F7"/>
    <w:rsid w:val="00553563"/>
    <w:rsid w:val="00553660"/>
    <w:rsid w:val="005538DA"/>
    <w:rsid w:val="0055398D"/>
    <w:rsid w:val="00553B6E"/>
    <w:rsid w:val="00553C37"/>
    <w:rsid w:val="00553E4B"/>
    <w:rsid w:val="00553F5E"/>
    <w:rsid w:val="00553FBB"/>
    <w:rsid w:val="00553FCE"/>
    <w:rsid w:val="00554110"/>
    <w:rsid w:val="005541FD"/>
    <w:rsid w:val="0055432E"/>
    <w:rsid w:val="00554340"/>
    <w:rsid w:val="0055434F"/>
    <w:rsid w:val="005543EA"/>
    <w:rsid w:val="005543ED"/>
    <w:rsid w:val="005545B3"/>
    <w:rsid w:val="0055480F"/>
    <w:rsid w:val="00554958"/>
    <w:rsid w:val="005549D3"/>
    <w:rsid w:val="00554A39"/>
    <w:rsid w:val="00554C89"/>
    <w:rsid w:val="00554E3B"/>
    <w:rsid w:val="00555175"/>
    <w:rsid w:val="0055523F"/>
    <w:rsid w:val="00555305"/>
    <w:rsid w:val="00555322"/>
    <w:rsid w:val="00555554"/>
    <w:rsid w:val="005555CE"/>
    <w:rsid w:val="005556EF"/>
    <w:rsid w:val="0055576B"/>
    <w:rsid w:val="005557AE"/>
    <w:rsid w:val="00555836"/>
    <w:rsid w:val="00555857"/>
    <w:rsid w:val="00555ABD"/>
    <w:rsid w:val="00555B49"/>
    <w:rsid w:val="00555C01"/>
    <w:rsid w:val="005561A5"/>
    <w:rsid w:val="00556364"/>
    <w:rsid w:val="005565CE"/>
    <w:rsid w:val="00556654"/>
    <w:rsid w:val="005566C8"/>
    <w:rsid w:val="005568D2"/>
    <w:rsid w:val="005568DD"/>
    <w:rsid w:val="00556987"/>
    <w:rsid w:val="00556C05"/>
    <w:rsid w:val="00556CCC"/>
    <w:rsid w:val="00556E4F"/>
    <w:rsid w:val="00556E81"/>
    <w:rsid w:val="00556F55"/>
    <w:rsid w:val="00556F59"/>
    <w:rsid w:val="00557179"/>
    <w:rsid w:val="005574DC"/>
    <w:rsid w:val="005576C7"/>
    <w:rsid w:val="005576CD"/>
    <w:rsid w:val="005579CA"/>
    <w:rsid w:val="00557DF8"/>
    <w:rsid w:val="00557F82"/>
    <w:rsid w:val="00560096"/>
    <w:rsid w:val="005600DB"/>
    <w:rsid w:val="005601F6"/>
    <w:rsid w:val="005602C9"/>
    <w:rsid w:val="00560411"/>
    <w:rsid w:val="00560547"/>
    <w:rsid w:val="00560559"/>
    <w:rsid w:val="005605A8"/>
    <w:rsid w:val="00560612"/>
    <w:rsid w:val="00560677"/>
    <w:rsid w:val="00560847"/>
    <w:rsid w:val="005608FD"/>
    <w:rsid w:val="00560A88"/>
    <w:rsid w:val="00560D3C"/>
    <w:rsid w:val="00560E00"/>
    <w:rsid w:val="00560F58"/>
    <w:rsid w:val="00560F67"/>
    <w:rsid w:val="005610E6"/>
    <w:rsid w:val="005611E9"/>
    <w:rsid w:val="00561378"/>
    <w:rsid w:val="005614EC"/>
    <w:rsid w:val="00561582"/>
    <w:rsid w:val="005616E0"/>
    <w:rsid w:val="00561893"/>
    <w:rsid w:val="00561AD9"/>
    <w:rsid w:val="00561DA6"/>
    <w:rsid w:val="00561F62"/>
    <w:rsid w:val="00561FCD"/>
    <w:rsid w:val="00562040"/>
    <w:rsid w:val="0056225E"/>
    <w:rsid w:val="005624C5"/>
    <w:rsid w:val="0056258F"/>
    <w:rsid w:val="005626EE"/>
    <w:rsid w:val="00562717"/>
    <w:rsid w:val="0056295A"/>
    <w:rsid w:val="005629BA"/>
    <w:rsid w:val="005629BE"/>
    <w:rsid w:val="00562ACE"/>
    <w:rsid w:val="00562E2A"/>
    <w:rsid w:val="00562E2C"/>
    <w:rsid w:val="00562FA3"/>
    <w:rsid w:val="00562FEC"/>
    <w:rsid w:val="005630B5"/>
    <w:rsid w:val="00563189"/>
    <w:rsid w:val="0056318E"/>
    <w:rsid w:val="00563597"/>
    <w:rsid w:val="00563654"/>
    <w:rsid w:val="005636C7"/>
    <w:rsid w:val="005636F4"/>
    <w:rsid w:val="0056376B"/>
    <w:rsid w:val="00563820"/>
    <w:rsid w:val="00563C96"/>
    <w:rsid w:val="00563CA8"/>
    <w:rsid w:val="00563CB3"/>
    <w:rsid w:val="00563D17"/>
    <w:rsid w:val="00563ED2"/>
    <w:rsid w:val="00563F32"/>
    <w:rsid w:val="00563F7A"/>
    <w:rsid w:val="005640F3"/>
    <w:rsid w:val="0056417D"/>
    <w:rsid w:val="0056441E"/>
    <w:rsid w:val="005644D0"/>
    <w:rsid w:val="00564547"/>
    <w:rsid w:val="00564938"/>
    <w:rsid w:val="00564AB7"/>
    <w:rsid w:val="00564B6E"/>
    <w:rsid w:val="00564E51"/>
    <w:rsid w:val="00564E70"/>
    <w:rsid w:val="00564F52"/>
    <w:rsid w:val="00564FF8"/>
    <w:rsid w:val="0056507A"/>
    <w:rsid w:val="00565095"/>
    <w:rsid w:val="005650E8"/>
    <w:rsid w:val="005651D5"/>
    <w:rsid w:val="005655F1"/>
    <w:rsid w:val="005656C8"/>
    <w:rsid w:val="0056583B"/>
    <w:rsid w:val="005658E5"/>
    <w:rsid w:val="005659AC"/>
    <w:rsid w:val="00565A1E"/>
    <w:rsid w:val="00565A72"/>
    <w:rsid w:val="00565AE0"/>
    <w:rsid w:val="00565BB2"/>
    <w:rsid w:val="00565C68"/>
    <w:rsid w:val="00565F27"/>
    <w:rsid w:val="0056608E"/>
    <w:rsid w:val="005660CB"/>
    <w:rsid w:val="005661EC"/>
    <w:rsid w:val="00566245"/>
    <w:rsid w:val="005662A0"/>
    <w:rsid w:val="005662AF"/>
    <w:rsid w:val="00566335"/>
    <w:rsid w:val="0056638D"/>
    <w:rsid w:val="00566652"/>
    <w:rsid w:val="005666F5"/>
    <w:rsid w:val="0056670A"/>
    <w:rsid w:val="00566761"/>
    <w:rsid w:val="0056688A"/>
    <w:rsid w:val="005669DF"/>
    <w:rsid w:val="00566AD3"/>
    <w:rsid w:val="00566B52"/>
    <w:rsid w:val="00566C4B"/>
    <w:rsid w:val="00566C84"/>
    <w:rsid w:val="00566D72"/>
    <w:rsid w:val="00566DB5"/>
    <w:rsid w:val="00566E52"/>
    <w:rsid w:val="005670E0"/>
    <w:rsid w:val="00567109"/>
    <w:rsid w:val="00567144"/>
    <w:rsid w:val="0056716C"/>
    <w:rsid w:val="005671A5"/>
    <w:rsid w:val="00567338"/>
    <w:rsid w:val="005676E1"/>
    <w:rsid w:val="00567974"/>
    <w:rsid w:val="00567A78"/>
    <w:rsid w:val="00567EC6"/>
    <w:rsid w:val="00567EFC"/>
    <w:rsid w:val="00567F9D"/>
    <w:rsid w:val="005701D8"/>
    <w:rsid w:val="00570362"/>
    <w:rsid w:val="005705FB"/>
    <w:rsid w:val="005707B2"/>
    <w:rsid w:val="00570859"/>
    <w:rsid w:val="00570C69"/>
    <w:rsid w:val="00571044"/>
    <w:rsid w:val="00571200"/>
    <w:rsid w:val="0057123F"/>
    <w:rsid w:val="0057128C"/>
    <w:rsid w:val="005713F9"/>
    <w:rsid w:val="0057149C"/>
    <w:rsid w:val="005716C3"/>
    <w:rsid w:val="00571779"/>
    <w:rsid w:val="005717BB"/>
    <w:rsid w:val="00571872"/>
    <w:rsid w:val="00571880"/>
    <w:rsid w:val="005718A2"/>
    <w:rsid w:val="00571977"/>
    <w:rsid w:val="00571D6D"/>
    <w:rsid w:val="00571D7A"/>
    <w:rsid w:val="00571DB0"/>
    <w:rsid w:val="00571E45"/>
    <w:rsid w:val="00571F14"/>
    <w:rsid w:val="0057215F"/>
    <w:rsid w:val="00572170"/>
    <w:rsid w:val="00572546"/>
    <w:rsid w:val="0057261F"/>
    <w:rsid w:val="0057264D"/>
    <w:rsid w:val="005727C9"/>
    <w:rsid w:val="00572AB5"/>
    <w:rsid w:val="00572BE2"/>
    <w:rsid w:val="00572E54"/>
    <w:rsid w:val="00572E65"/>
    <w:rsid w:val="00572FB1"/>
    <w:rsid w:val="005730FC"/>
    <w:rsid w:val="005732C8"/>
    <w:rsid w:val="005732CE"/>
    <w:rsid w:val="0057365C"/>
    <w:rsid w:val="00573783"/>
    <w:rsid w:val="005737A1"/>
    <w:rsid w:val="005737F1"/>
    <w:rsid w:val="00573915"/>
    <w:rsid w:val="00573BC0"/>
    <w:rsid w:val="00573ED9"/>
    <w:rsid w:val="00573FEE"/>
    <w:rsid w:val="0057409F"/>
    <w:rsid w:val="005741FB"/>
    <w:rsid w:val="00574390"/>
    <w:rsid w:val="0057453B"/>
    <w:rsid w:val="00574572"/>
    <w:rsid w:val="00574639"/>
    <w:rsid w:val="0057464B"/>
    <w:rsid w:val="005746D2"/>
    <w:rsid w:val="005746ED"/>
    <w:rsid w:val="0057477E"/>
    <w:rsid w:val="00574AD7"/>
    <w:rsid w:val="00574B2A"/>
    <w:rsid w:val="00574CBB"/>
    <w:rsid w:val="00574D19"/>
    <w:rsid w:val="005750FB"/>
    <w:rsid w:val="0057518B"/>
    <w:rsid w:val="0057522F"/>
    <w:rsid w:val="0057528F"/>
    <w:rsid w:val="005752F2"/>
    <w:rsid w:val="005753D8"/>
    <w:rsid w:val="005753EC"/>
    <w:rsid w:val="0057550E"/>
    <w:rsid w:val="00575766"/>
    <w:rsid w:val="005757AA"/>
    <w:rsid w:val="00575830"/>
    <w:rsid w:val="005758F5"/>
    <w:rsid w:val="005759F2"/>
    <w:rsid w:val="00575AD8"/>
    <w:rsid w:val="00575B17"/>
    <w:rsid w:val="00575B20"/>
    <w:rsid w:val="00575BE5"/>
    <w:rsid w:val="00575D7D"/>
    <w:rsid w:val="00575DB3"/>
    <w:rsid w:val="00575DCD"/>
    <w:rsid w:val="00575E2B"/>
    <w:rsid w:val="005760CD"/>
    <w:rsid w:val="00576393"/>
    <w:rsid w:val="00576553"/>
    <w:rsid w:val="00576B5D"/>
    <w:rsid w:val="00576B93"/>
    <w:rsid w:val="00576D37"/>
    <w:rsid w:val="00576F93"/>
    <w:rsid w:val="0057708D"/>
    <w:rsid w:val="005771CA"/>
    <w:rsid w:val="0057726E"/>
    <w:rsid w:val="0057749E"/>
    <w:rsid w:val="00577548"/>
    <w:rsid w:val="005775D3"/>
    <w:rsid w:val="00577974"/>
    <w:rsid w:val="00577AD1"/>
    <w:rsid w:val="00577CA7"/>
    <w:rsid w:val="00577D08"/>
    <w:rsid w:val="00577DD3"/>
    <w:rsid w:val="00577EAE"/>
    <w:rsid w:val="00577FDA"/>
    <w:rsid w:val="00580278"/>
    <w:rsid w:val="005802A7"/>
    <w:rsid w:val="00580332"/>
    <w:rsid w:val="0058035C"/>
    <w:rsid w:val="005803FA"/>
    <w:rsid w:val="00580575"/>
    <w:rsid w:val="005805AB"/>
    <w:rsid w:val="005805F1"/>
    <w:rsid w:val="00580647"/>
    <w:rsid w:val="0058086E"/>
    <w:rsid w:val="0058093E"/>
    <w:rsid w:val="00580973"/>
    <w:rsid w:val="00580A18"/>
    <w:rsid w:val="00580B2A"/>
    <w:rsid w:val="00580BE8"/>
    <w:rsid w:val="00580CCE"/>
    <w:rsid w:val="00580D52"/>
    <w:rsid w:val="00580EA5"/>
    <w:rsid w:val="0058100D"/>
    <w:rsid w:val="00581066"/>
    <w:rsid w:val="005810F4"/>
    <w:rsid w:val="00581276"/>
    <w:rsid w:val="00581389"/>
    <w:rsid w:val="005813F2"/>
    <w:rsid w:val="005814CC"/>
    <w:rsid w:val="00581500"/>
    <w:rsid w:val="00581699"/>
    <w:rsid w:val="00581904"/>
    <w:rsid w:val="0058199A"/>
    <w:rsid w:val="005819FF"/>
    <w:rsid w:val="00581B6D"/>
    <w:rsid w:val="00581D2E"/>
    <w:rsid w:val="00581D4D"/>
    <w:rsid w:val="00581D4E"/>
    <w:rsid w:val="00581E14"/>
    <w:rsid w:val="00581F50"/>
    <w:rsid w:val="00581F91"/>
    <w:rsid w:val="00582094"/>
    <w:rsid w:val="005822CE"/>
    <w:rsid w:val="005822D2"/>
    <w:rsid w:val="00582395"/>
    <w:rsid w:val="005823B5"/>
    <w:rsid w:val="0058258A"/>
    <w:rsid w:val="00582A8A"/>
    <w:rsid w:val="00582B0E"/>
    <w:rsid w:val="00582CD0"/>
    <w:rsid w:val="00582DDC"/>
    <w:rsid w:val="00582F46"/>
    <w:rsid w:val="005830F1"/>
    <w:rsid w:val="00583126"/>
    <w:rsid w:val="005831C3"/>
    <w:rsid w:val="005831E8"/>
    <w:rsid w:val="0058327B"/>
    <w:rsid w:val="005832E7"/>
    <w:rsid w:val="00583356"/>
    <w:rsid w:val="005833CA"/>
    <w:rsid w:val="00583427"/>
    <w:rsid w:val="005834F5"/>
    <w:rsid w:val="00583504"/>
    <w:rsid w:val="00583786"/>
    <w:rsid w:val="005837A7"/>
    <w:rsid w:val="00583A0F"/>
    <w:rsid w:val="00583ACC"/>
    <w:rsid w:val="00583AEA"/>
    <w:rsid w:val="00583AEE"/>
    <w:rsid w:val="00583B5A"/>
    <w:rsid w:val="00583BD6"/>
    <w:rsid w:val="00583BDF"/>
    <w:rsid w:val="00583D2F"/>
    <w:rsid w:val="00583E98"/>
    <w:rsid w:val="00583EC4"/>
    <w:rsid w:val="00583EFB"/>
    <w:rsid w:val="00584006"/>
    <w:rsid w:val="00584228"/>
    <w:rsid w:val="005845F3"/>
    <w:rsid w:val="005847E4"/>
    <w:rsid w:val="00584A2C"/>
    <w:rsid w:val="00584AFC"/>
    <w:rsid w:val="00584B02"/>
    <w:rsid w:val="00584B2A"/>
    <w:rsid w:val="00584BF8"/>
    <w:rsid w:val="00584C25"/>
    <w:rsid w:val="00584EC7"/>
    <w:rsid w:val="00585089"/>
    <w:rsid w:val="00585124"/>
    <w:rsid w:val="005851B4"/>
    <w:rsid w:val="0058523F"/>
    <w:rsid w:val="005852B4"/>
    <w:rsid w:val="005853A5"/>
    <w:rsid w:val="00585490"/>
    <w:rsid w:val="005854BD"/>
    <w:rsid w:val="005855C4"/>
    <w:rsid w:val="00585751"/>
    <w:rsid w:val="00585803"/>
    <w:rsid w:val="00585903"/>
    <w:rsid w:val="00585983"/>
    <w:rsid w:val="00585A05"/>
    <w:rsid w:val="00585A22"/>
    <w:rsid w:val="00585AD3"/>
    <w:rsid w:val="00585C0E"/>
    <w:rsid w:val="00585C98"/>
    <w:rsid w:val="00585DB3"/>
    <w:rsid w:val="00585DDF"/>
    <w:rsid w:val="0058606A"/>
    <w:rsid w:val="005862B1"/>
    <w:rsid w:val="00586551"/>
    <w:rsid w:val="00586A70"/>
    <w:rsid w:val="00586A9E"/>
    <w:rsid w:val="00586C93"/>
    <w:rsid w:val="00586D63"/>
    <w:rsid w:val="005870E5"/>
    <w:rsid w:val="005873AB"/>
    <w:rsid w:val="00587526"/>
    <w:rsid w:val="005877BB"/>
    <w:rsid w:val="0058781D"/>
    <w:rsid w:val="005878FB"/>
    <w:rsid w:val="00587B7A"/>
    <w:rsid w:val="00587B7F"/>
    <w:rsid w:val="00587B98"/>
    <w:rsid w:val="00587C7C"/>
    <w:rsid w:val="00587E0E"/>
    <w:rsid w:val="0058A041"/>
    <w:rsid w:val="0059000B"/>
    <w:rsid w:val="00590037"/>
    <w:rsid w:val="005900A0"/>
    <w:rsid w:val="005901BD"/>
    <w:rsid w:val="00590204"/>
    <w:rsid w:val="005903AD"/>
    <w:rsid w:val="005903B7"/>
    <w:rsid w:val="00590793"/>
    <w:rsid w:val="00590990"/>
    <w:rsid w:val="00590A00"/>
    <w:rsid w:val="00590AE0"/>
    <w:rsid w:val="00590B8B"/>
    <w:rsid w:val="00590C50"/>
    <w:rsid w:val="00590CA1"/>
    <w:rsid w:val="00590CCE"/>
    <w:rsid w:val="005910CA"/>
    <w:rsid w:val="0059136E"/>
    <w:rsid w:val="00591439"/>
    <w:rsid w:val="00591502"/>
    <w:rsid w:val="0059162D"/>
    <w:rsid w:val="00591668"/>
    <w:rsid w:val="00591696"/>
    <w:rsid w:val="00591738"/>
    <w:rsid w:val="0059175F"/>
    <w:rsid w:val="005919E5"/>
    <w:rsid w:val="00591AF7"/>
    <w:rsid w:val="00591DBF"/>
    <w:rsid w:val="00591F57"/>
    <w:rsid w:val="00591FA8"/>
    <w:rsid w:val="005921AB"/>
    <w:rsid w:val="0059249E"/>
    <w:rsid w:val="0059256D"/>
    <w:rsid w:val="00592586"/>
    <w:rsid w:val="005926C5"/>
    <w:rsid w:val="0059275A"/>
    <w:rsid w:val="005929AB"/>
    <w:rsid w:val="005929CD"/>
    <w:rsid w:val="00592CA4"/>
    <w:rsid w:val="005930E0"/>
    <w:rsid w:val="00593375"/>
    <w:rsid w:val="0059387C"/>
    <w:rsid w:val="00593AB7"/>
    <w:rsid w:val="00593B7F"/>
    <w:rsid w:val="00593C94"/>
    <w:rsid w:val="00593F44"/>
    <w:rsid w:val="00593F4B"/>
    <w:rsid w:val="00594105"/>
    <w:rsid w:val="005941FE"/>
    <w:rsid w:val="00594221"/>
    <w:rsid w:val="0059425E"/>
    <w:rsid w:val="0059436E"/>
    <w:rsid w:val="00594805"/>
    <w:rsid w:val="00594918"/>
    <w:rsid w:val="00594937"/>
    <w:rsid w:val="00594980"/>
    <w:rsid w:val="005949D4"/>
    <w:rsid w:val="00594A45"/>
    <w:rsid w:val="00594AF1"/>
    <w:rsid w:val="00594B02"/>
    <w:rsid w:val="00594C0D"/>
    <w:rsid w:val="00594C5F"/>
    <w:rsid w:val="00594DF8"/>
    <w:rsid w:val="00594FD4"/>
    <w:rsid w:val="005952DC"/>
    <w:rsid w:val="00595343"/>
    <w:rsid w:val="0059536F"/>
    <w:rsid w:val="0059537C"/>
    <w:rsid w:val="00595536"/>
    <w:rsid w:val="0059571E"/>
    <w:rsid w:val="005957F1"/>
    <w:rsid w:val="00595930"/>
    <w:rsid w:val="00595A29"/>
    <w:rsid w:val="00595A62"/>
    <w:rsid w:val="00595C90"/>
    <w:rsid w:val="00595D0C"/>
    <w:rsid w:val="00595E0A"/>
    <w:rsid w:val="00595FD5"/>
    <w:rsid w:val="0059604C"/>
    <w:rsid w:val="00596077"/>
    <w:rsid w:val="005961DB"/>
    <w:rsid w:val="005963FA"/>
    <w:rsid w:val="0059649B"/>
    <w:rsid w:val="005967C3"/>
    <w:rsid w:val="00596812"/>
    <w:rsid w:val="00596856"/>
    <w:rsid w:val="00596952"/>
    <w:rsid w:val="00596A34"/>
    <w:rsid w:val="00596EA3"/>
    <w:rsid w:val="00596EDC"/>
    <w:rsid w:val="00596EF8"/>
    <w:rsid w:val="00597007"/>
    <w:rsid w:val="005971B8"/>
    <w:rsid w:val="00597347"/>
    <w:rsid w:val="00597443"/>
    <w:rsid w:val="0059755E"/>
    <w:rsid w:val="00597658"/>
    <w:rsid w:val="005977D7"/>
    <w:rsid w:val="005977FC"/>
    <w:rsid w:val="00597BE7"/>
    <w:rsid w:val="00597E28"/>
    <w:rsid w:val="00597E77"/>
    <w:rsid w:val="00597F64"/>
    <w:rsid w:val="00597FC1"/>
    <w:rsid w:val="005A0189"/>
    <w:rsid w:val="005A024B"/>
    <w:rsid w:val="005A04F3"/>
    <w:rsid w:val="005A0608"/>
    <w:rsid w:val="005A0628"/>
    <w:rsid w:val="005A0652"/>
    <w:rsid w:val="005A07D5"/>
    <w:rsid w:val="005A0863"/>
    <w:rsid w:val="005A09FF"/>
    <w:rsid w:val="005A0C24"/>
    <w:rsid w:val="005A0FFA"/>
    <w:rsid w:val="005A10CA"/>
    <w:rsid w:val="005A116B"/>
    <w:rsid w:val="005A1283"/>
    <w:rsid w:val="005A1816"/>
    <w:rsid w:val="005A186B"/>
    <w:rsid w:val="005A1965"/>
    <w:rsid w:val="005A1C9A"/>
    <w:rsid w:val="005A1F5B"/>
    <w:rsid w:val="005A1FFD"/>
    <w:rsid w:val="005A2044"/>
    <w:rsid w:val="005A2053"/>
    <w:rsid w:val="005A214C"/>
    <w:rsid w:val="005A2214"/>
    <w:rsid w:val="005A2225"/>
    <w:rsid w:val="005A22D8"/>
    <w:rsid w:val="005A2401"/>
    <w:rsid w:val="005A243F"/>
    <w:rsid w:val="005A2641"/>
    <w:rsid w:val="005A27BD"/>
    <w:rsid w:val="005A27EB"/>
    <w:rsid w:val="005A2B19"/>
    <w:rsid w:val="005A2BCD"/>
    <w:rsid w:val="005A2EBE"/>
    <w:rsid w:val="005A2FEA"/>
    <w:rsid w:val="005A30B9"/>
    <w:rsid w:val="005A3240"/>
    <w:rsid w:val="005A3A5E"/>
    <w:rsid w:val="005A3C71"/>
    <w:rsid w:val="005A3D2A"/>
    <w:rsid w:val="005A3D4B"/>
    <w:rsid w:val="005A405E"/>
    <w:rsid w:val="005A4153"/>
    <w:rsid w:val="005A44F3"/>
    <w:rsid w:val="005A455B"/>
    <w:rsid w:val="005A4661"/>
    <w:rsid w:val="005A472B"/>
    <w:rsid w:val="005A487F"/>
    <w:rsid w:val="005A4A47"/>
    <w:rsid w:val="005A4A73"/>
    <w:rsid w:val="005A4B13"/>
    <w:rsid w:val="005A4B25"/>
    <w:rsid w:val="005A4BF6"/>
    <w:rsid w:val="005A4BFC"/>
    <w:rsid w:val="005A4EB5"/>
    <w:rsid w:val="005A502E"/>
    <w:rsid w:val="005A5263"/>
    <w:rsid w:val="005A53A5"/>
    <w:rsid w:val="005A55D2"/>
    <w:rsid w:val="005A5745"/>
    <w:rsid w:val="005A5963"/>
    <w:rsid w:val="005A5B03"/>
    <w:rsid w:val="005A5C56"/>
    <w:rsid w:val="005A5CC5"/>
    <w:rsid w:val="005A5E76"/>
    <w:rsid w:val="005A60A3"/>
    <w:rsid w:val="005A623E"/>
    <w:rsid w:val="005A6246"/>
    <w:rsid w:val="005A651D"/>
    <w:rsid w:val="005A65A5"/>
    <w:rsid w:val="005A6765"/>
    <w:rsid w:val="005A6863"/>
    <w:rsid w:val="005A68FA"/>
    <w:rsid w:val="005A6971"/>
    <w:rsid w:val="005A69A7"/>
    <w:rsid w:val="005A6AB5"/>
    <w:rsid w:val="005A6EC9"/>
    <w:rsid w:val="005A6FA7"/>
    <w:rsid w:val="005A70BE"/>
    <w:rsid w:val="005A71AE"/>
    <w:rsid w:val="005A71F0"/>
    <w:rsid w:val="005A7243"/>
    <w:rsid w:val="005A724D"/>
    <w:rsid w:val="005A7253"/>
    <w:rsid w:val="005A7265"/>
    <w:rsid w:val="005A7306"/>
    <w:rsid w:val="005A738D"/>
    <w:rsid w:val="005A753B"/>
    <w:rsid w:val="005A7710"/>
    <w:rsid w:val="005A7725"/>
    <w:rsid w:val="005A787C"/>
    <w:rsid w:val="005A7AE1"/>
    <w:rsid w:val="005A7D7C"/>
    <w:rsid w:val="005A7E06"/>
    <w:rsid w:val="005A7E73"/>
    <w:rsid w:val="005A7F62"/>
    <w:rsid w:val="005A7FCF"/>
    <w:rsid w:val="005B0103"/>
    <w:rsid w:val="005B0112"/>
    <w:rsid w:val="005B018F"/>
    <w:rsid w:val="005B01FD"/>
    <w:rsid w:val="005B0222"/>
    <w:rsid w:val="005B046A"/>
    <w:rsid w:val="005B046D"/>
    <w:rsid w:val="005B0583"/>
    <w:rsid w:val="005B05DF"/>
    <w:rsid w:val="005B068D"/>
    <w:rsid w:val="005B069E"/>
    <w:rsid w:val="005B0A13"/>
    <w:rsid w:val="005B0AE1"/>
    <w:rsid w:val="005B0B01"/>
    <w:rsid w:val="005B0BD5"/>
    <w:rsid w:val="005B0BE0"/>
    <w:rsid w:val="005B0D85"/>
    <w:rsid w:val="005B1023"/>
    <w:rsid w:val="005B1105"/>
    <w:rsid w:val="005B121A"/>
    <w:rsid w:val="005B1247"/>
    <w:rsid w:val="005B127A"/>
    <w:rsid w:val="005B1403"/>
    <w:rsid w:val="005B141B"/>
    <w:rsid w:val="005B1429"/>
    <w:rsid w:val="005B151A"/>
    <w:rsid w:val="005B16E4"/>
    <w:rsid w:val="005B17E0"/>
    <w:rsid w:val="005B1A5D"/>
    <w:rsid w:val="005B1B15"/>
    <w:rsid w:val="005B1BAA"/>
    <w:rsid w:val="005B1BD6"/>
    <w:rsid w:val="005B1CE0"/>
    <w:rsid w:val="005B1ED6"/>
    <w:rsid w:val="005B1F78"/>
    <w:rsid w:val="005B1FB5"/>
    <w:rsid w:val="005B2012"/>
    <w:rsid w:val="005B2013"/>
    <w:rsid w:val="005B202B"/>
    <w:rsid w:val="005B2056"/>
    <w:rsid w:val="005B20FC"/>
    <w:rsid w:val="005B218A"/>
    <w:rsid w:val="005B240F"/>
    <w:rsid w:val="005B2520"/>
    <w:rsid w:val="005B2582"/>
    <w:rsid w:val="005B28DF"/>
    <w:rsid w:val="005B2955"/>
    <w:rsid w:val="005B29DA"/>
    <w:rsid w:val="005B2A62"/>
    <w:rsid w:val="005B2AF6"/>
    <w:rsid w:val="005B2B63"/>
    <w:rsid w:val="005B2C32"/>
    <w:rsid w:val="005B2C42"/>
    <w:rsid w:val="005B2CC6"/>
    <w:rsid w:val="005B2D3A"/>
    <w:rsid w:val="005B2E1B"/>
    <w:rsid w:val="005B339A"/>
    <w:rsid w:val="005B33FD"/>
    <w:rsid w:val="005B3404"/>
    <w:rsid w:val="005B3591"/>
    <w:rsid w:val="005B35BD"/>
    <w:rsid w:val="005B38CD"/>
    <w:rsid w:val="005B397D"/>
    <w:rsid w:val="005B3B33"/>
    <w:rsid w:val="005B3C24"/>
    <w:rsid w:val="005B3F06"/>
    <w:rsid w:val="005B3FF8"/>
    <w:rsid w:val="005B40BD"/>
    <w:rsid w:val="005B40FD"/>
    <w:rsid w:val="005B4113"/>
    <w:rsid w:val="005B41F2"/>
    <w:rsid w:val="005B434A"/>
    <w:rsid w:val="005B4445"/>
    <w:rsid w:val="005B459E"/>
    <w:rsid w:val="005B465E"/>
    <w:rsid w:val="005B4722"/>
    <w:rsid w:val="005B48E3"/>
    <w:rsid w:val="005B4A82"/>
    <w:rsid w:val="005B4AED"/>
    <w:rsid w:val="005B4B19"/>
    <w:rsid w:val="005B4B7E"/>
    <w:rsid w:val="005B4CFE"/>
    <w:rsid w:val="005B51E3"/>
    <w:rsid w:val="005B5221"/>
    <w:rsid w:val="005B5357"/>
    <w:rsid w:val="005B55ED"/>
    <w:rsid w:val="005B58BF"/>
    <w:rsid w:val="005B58FA"/>
    <w:rsid w:val="005B5A10"/>
    <w:rsid w:val="005B5A53"/>
    <w:rsid w:val="005B5B3C"/>
    <w:rsid w:val="005B5D8F"/>
    <w:rsid w:val="005B5E70"/>
    <w:rsid w:val="005B5F45"/>
    <w:rsid w:val="005B5F8F"/>
    <w:rsid w:val="005B603F"/>
    <w:rsid w:val="005B60D6"/>
    <w:rsid w:val="005B6169"/>
    <w:rsid w:val="005B6208"/>
    <w:rsid w:val="005B665B"/>
    <w:rsid w:val="005B69BE"/>
    <w:rsid w:val="005B6A23"/>
    <w:rsid w:val="005B6A45"/>
    <w:rsid w:val="005B6B62"/>
    <w:rsid w:val="005B6C63"/>
    <w:rsid w:val="005B6C79"/>
    <w:rsid w:val="005B6CA8"/>
    <w:rsid w:val="005B6DCF"/>
    <w:rsid w:val="005B6FB8"/>
    <w:rsid w:val="005B71C3"/>
    <w:rsid w:val="005B724E"/>
    <w:rsid w:val="005B726A"/>
    <w:rsid w:val="005B7305"/>
    <w:rsid w:val="005B7404"/>
    <w:rsid w:val="005B7427"/>
    <w:rsid w:val="005B7470"/>
    <w:rsid w:val="005B7476"/>
    <w:rsid w:val="005B769A"/>
    <w:rsid w:val="005B7723"/>
    <w:rsid w:val="005B779E"/>
    <w:rsid w:val="005B77B0"/>
    <w:rsid w:val="005B77DE"/>
    <w:rsid w:val="005B7905"/>
    <w:rsid w:val="005B7AFA"/>
    <w:rsid w:val="005B7B92"/>
    <w:rsid w:val="005B7DAC"/>
    <w:rsid w:val="005B7E0C"/>
    <w:rsid w:val="005B7E63"/>
    <w:rsid w:val="005B7F08"/>
    <w:rsid w:val="005C00A3"/>
    <w:rsid w:val="005C01C4"/>
    <w:rsid w:val="005C0290"/>
    <w:rsid w:val="005C03F6"/>
    <w:rsid w:val="005C04A1"/>
    <w:rsid w:val="005C05E8"/>
    <w:rsid w:val="005C07D1"/>
    <w:rsid w:val="005C094B"/>
    <w:rsid w:val="005C0A9C"/>
    <w:rsid w:val="005C0D87"/>
    <w:rsid w:val="005C0FF2"/>
    <w:rsid w:val="005C10FE"/>
    <w:rsid w:val="005C11B2"/>
    <w:rsid w:val="005C11E9"/>
    <w:rsid w:val="005C1214"/>
    <w:rsid w:val="005C13E7"/>
    <w:rsid w:val="005C1800"/>
    <w:rsid w:val="005C1917"/>
    <w:rsid w:val="005C19AC"/>
    <w:rsid w:val="005C19B6"/>
    <w:rsid w:val="005C1BDF"/>
    <w:rsid w:val="005C1EB1"/>
    <w:rsid w:val="005C2018"/>
    <w:rsid w:val="005C20C5"/>
    <w:rsid w:val="005C2226"/>
    <w:rsid w:val="005C226C"/>
    <w:rsid w:val="005C235E"/>
    <w:rsid w:val="005C257F"/>
    <w:rsid w:val="005C27C3"/>
    <w:rsid w:val="005C29A4"/>
    <w:rsid w:val="005C2B45"/>
    <w:rsid w:val="005C2BA2"/>
    <w:rsid w:val="005C2E5F"/>
    <w:rsid w:val="005C2E95"/>
    <w:rsid w:val="005C2F68"/>
    <w:rsid w:val="005C3013"/>
    <w:rsid w:val="005C30BC"/>
    <w:rsid w:val="005C3143"/>
    <w:rsid w:val="005C32D6"/>
    <w:rsid w:val="005C33DF"/>
    <w:rsid w:val="005C3458"/>
    <w:rsid w:val="005C35A0"/>
    <w:rsid w:val="005C3634"/>
    <w:rsid w:val="005C37F0"/>
    <w:rsid w:val="005C3856"/>
    <w:rsid w:val="005C39C0"/>
    <w:rsid w:val="005C3AE4"/>
    <w:rsid w:val="005C3B81"/>
    <w:rsid w:val="005C3FD0"/>
    <w:rsid w:val="005C40D0"/>
    <w:rsid w:val="005C4149"/>
    <w:rsid w:val="005C4559"/>
    <w:rsid w:val="005C47E6"/>
    <w:rsid w:val="005C4B14"/>
    <w:rsid w:val="005C4B6F"/>
    <w:rsid w:val="005C4BBB"/>
    <w:rsid w:val="005C4C57"/>
    <w:rsid w:val="005C4D62"/>
    <w:rsid w:val="005C4E08"/>
    <w:rsid w:val="005C4E7D"/>
    <w:rsid w:val="005C4EEA"/>
    <w:rsid w:val="005C52D0"/>
    <w:rsid w:val="005C536F"/>
    <w:rsid w:val="005C53B0"/>
    <w:rsid w:val="005C5437"/>
    <w:rsid w:val="005C566F"/>
    <w:rsid w:val="005C58B5"/>
    <w:rsid w:val="005C58F6"/>
    <w:rsid w:val="005C5987"/>
    <w:rsid w:val="005C5A74"/>
    <w:rsid w:val="005C5B53"/>
    <w:rsid w:val="005C5CCA"/>
    <w:rsid w:val="005C5E3D"/>
    <w:rsid w:val="005C5ED0"/>
    <w:rsid w:val="005C5F63"/>
    <w:rsid w:val="005C6022"/>
    <w:rsid w:val="005C6204"/>
    <w:rsid w:val="005C66E1"/>
    <w:rsid w:val="005C670D"/>
    <w:rsid w:val="005C6763"/>
    <w:rsid w:val="005C6A27"/>
    <w:rsid w:val="005C6A95"/>
    <w:rsid w:val="005C6B35"/>
    <w:rsid w:val="005C6CEC"/>
    <w:rsid w:val="005C6E28"/>
    <w:rsid w:val="005C6E4C"/>
    <w:rsid w:val="005C6EE5"/>
    <w:rsid w:val="005C71B2"/>
    <w:rsid w:val="005C7223"/>
    <w:rsid w:val="005C7254"/>
    <w:rsid w:val="005C738A"/>
    <w:rsid w:val="005C76B2"/>
    <w:rsid w:val="005C76FD"/>
    <w:rsid w:val="005C77B4"/>
    <w:rsid w:val="005C7956"/>
    <w:rsid w:val="005C7A7B"/>
    <w:rsid w:val="005C7ABD"/>
    <w:rsid w:val="005C7B21"/>
    <w:rsid w:val="005C7EFE"/>
    <w:rsid w:val="005D0010"/>
    <w:rsid w:val="005D015E"/>
    <w:rsid w:val="005D0219"/>
    <w:rsid w:val="005D021B"/>
    <w:rsid w:val="005D0329"/>
    <w:rsid w:val="005D0493"/>
    <w:rsid w:val="005D04D9"/>
    <w:rsid w:val="005D0508"/>
    <w:rsid w:val="005D0A90"/>
    <w:rsid w:val="005D0B45"/>
    <w:rsid w:val="005D0BC6"/>
    <w:rsid w:val="005D0C97"/>
    <w:rsid w:val="005D0D44"/>
    <w:rsid w:val="005D0DF1"/>
    <w:rsid w:val="005D0EB6"/>
    <w:rsid w:val="005D0EED"/>
    <w:rsid w:val="005D125C"/>
    <w:rsid w:val="005D128A"/>
    <w:rsid w:val="005D12E8"/>
    <w:rsid w:val="005D1595"/>
    <w:rsid w:val="005D1773"/>
    <w:rsid w:val="005D17AD"/>
    <w:rsid w:val="005D18C5"/>
    <w:rsid w:val="005D18DC"/>
    <w:rsid w:val="005D1A0A"/>
    <w:rsid w:val="005D1A83"/>
    <w:rsid w:val="005D1C4D"/>
    <w:rsid w:val="005D1DD0"/>
    <w:rsid w:val="005D1E83"/>
    <w:rsid w:val="005D1F89"/>
    <w:rsid w:val="005D20AF"/>
    <w:rsid w:val="005D20F1"/>
    <w:rsid w:val="005D2288"/>
    <w:rsid w:val="005D254F"/>
    <w:rsid w:val="005D2734"/>
    <w:rsid w:val="005D290D"/>
    <w:rsid w:val="005D2920"/>
    <w:rsid w:val="005D2BF8"/>
    <w:rsid w:val="005D2C0A"/>
    <w:rsid w:val="005D2C10"/>
    <w:rsid w:val="005D2D78"/>
    <w:rsid w:val="005D30A8"/>
    <w:rsid w:val="005D3318"/>
    <w:rsid w:val="005D3347"/>
    <w:rsid w:val="005D3409"/>
    <w:rsid w:val="005D3456"/>
    <w:rsid w:val="005D349D"/>
    <w:rsid w:val="005D34F9"/>
    <w:rsid w:val="005D361E"/>
    <w:rsid w:val="005D3800"/>
    <w:rsid w:val="005D38B8"/>
    <w:rsid w:val="005D3934"/>
    <w:rsid w:val="005D399A"/>
    <w:rsid w:val="005D3ABA"/>
    <w:rsid w:val="005D3C83"/>
    <w:rsid w:val="005D3D39"/>
    <w:rsid w:val="005D3D6B"/>
    <w:rsid w:val="005D3D94"/>
    <w:rsid w:val="005D3E21"/>
    <w:rsid w:val="005D3EF1"/>
    <w:rsid w:val="005D3F39"/>
    <w:rsid w:val="005D407F"/>
    <w:rsid w:val="005D40E1"/>
    <w:rsid w:val="005D427C"/>
    <w:rsid w:val="005D44FE"/>
    <w:rsid w:val="005D4637"/>
    <w:rsid w:val="005D486A"/>
    <w:rsid w:val="005D4B92"/>
    <w:rsid w:val="005D4E65"/>
    <w:rsid w:val="005D4FEB"/>
    <w:rsid w:val="005D52AD"/>
    <w:rsid w:val="005D531B"/>
    <w:rsid w:val="005D53BA"/>
    <w:rsid w:val="005D53F4"/>
    <w:rsid w:val="005D54D0"/>
    <w:rsid w:val="005D57CF"/>
    <w:rsid w:val="005D5950"/>
    <w:rsid w:val="005D59A2"/>
    <w:rsid w:val="005D5A06"/>
    <w:rsid w:val="005D5ADE"/>
    <w:rsid w:val="005D5F8A"/>
    <w:rsid w:val="005D615A"/>
    <w:rsid w:val="005D64E0"/>
    <w:rsid w:val="005D64F4"/>
    <w:rsid w:val="005D66D5"/>
    <w:rsid w:val="005D685D"/>
    <w:rsid w:val="005D6883"/>
    <w:rsid w:val="005D6C62"/>
    <w:rsid w:val="005D6CC5"/>
    <w:rsid w:val="005D6D1D"/>
    <w:rsid w:val="005D6DC6"/>
    <w:rsid w:val="005D6DD9"/>
    <w:rsid w:val="005D70D5"/>
    <w:rsid w:val="005D72FB"/>
    <w:rsid w:val="005D73BE"/>
    <w:rsid w:val="005D75E0"/>
    <w:rsid w:val="005D76C7"/>
    <w:rsid w:val="005D7767"/>
    <w:rsid w:val="005D78BE"/>
    <w:rsid w:val="005D7C28"/>
    <w:rsid w:val="005D7D23"/>
    <w:rsid w:val="005D7F05"/>
    <w:rsid w:val="005D7F70"/>
    <w:rsid w:val="005D7F96"/>
    <w:rsid w:val="005E0143"/>
    <w:rsid w:val="005E0241"/>
    <w:rsid w:val="005E0287"/>
    <w:rsid w:val="005E02F7"/>
    <w:rsid w:val="005E02FB"/>
    <w:rsid w:val="005E043B"/>
    <w:rsid w:val="005E04B4"/>
    <w:rsid w:val="005E04BC"/>
    <w:rsid w:val="005E04EA"/>
    <w:rsid w:val="005E04FE"/>
    <w:rsid w:val="005E05A0"/>
    <w:rsid w:val="005E0716"/>
    <w:rsid w:val="005E08A9"/>
    <w:rsid w:val="005E09D0"/>
    <w:rsid w:val="005E09D8"/>
    <w:rsid w:val="005E0A76"/>
    <w:rsid w:val="005E0C8F"/>
    <w:rsid w:val="005E0CFB"/>
    <w:rsid w:val="005E0D34"/>
    <w:rsid w:val="005E10F9"/>
    <w:rsid w:val="005E119C"/>
    <w:rsid w:val="005E126B"/>
    <w:rsid w:val="005E14FE"/>
    <w:rsid w:val="005E1692"/>
    <w:rsid w:val="005E184B"/>
    <w:rsid w:val="005E18CC"/>
    <w:rsid w:val="005E1B02"/>
    <w:rsid w:val="005E1BD5"/>
    <w:rsid w:val="005E1D4D"/>
    <w:rsid w:val="005E2465"/>
    <w:rsid w:val="005E25ED"/>
    <w:rsid w:val="005E2661"/>
    <w:rsid w:val="005E2A23"/>
    <w:rsid w:val="005E303B"/>
    <w:rsid w:val="005E3049"/>
    <w:rsid w:val="005E3097"/>
    <w:rsid w:val="005E31DC"/>
    <w:rsid w:val="005E3465"/>
    <w:rsid w:val="005E36A2"/>
    <w:rsid w:val="005E36E4"/>
    <w:rsid w:val="005E3705"/>
    <w:rsid w:val="005E38A2"/>
    <w:rsid w:val="005E3C60"/>
    <w:rsid w:val="005E3C61"/>
    <w:rsid w:val="005E3C94"/>
    <w:rsid w:val="005E3E7D"/>
    <w:rsid w:val="005E3F50"/>
    <w:rsid w:val="005E438E"/>
    <w:rsid w:val="005E43D0"/>
    <w:rsid w:val="005E44C8"/>
    <w:rsid w:val="005E45FF"/>
    <w:rsid w:val="005E4607"/>
    <w:rsid w:val="005E4618"/>
    <w:rsid w:val="005E475E"/>
    <w:rsid w:val="005E487F"/>
    <w:rsid w:val="005E4902"/>
    <w:rsid w:val="005E4907"/>
    <w:rsid w:val="005E4AC9"/>
    <w:rsid w:val="005E4BE2"/>
    <w:rsid w:val="005E4E74"/>
    <w:rsid w:val="005E51C7"/>
    <w:rsid w:val="005E5225"/>
    <w:rsid w:val="005E5265"/>
    <w:rsid w:val="005E52C0"/>
    <w:rsid w:val="005E539C"/>
    <w:rsid w:val="005E5448"/>
    <w:rsid w:val="005E54B5"/>
    <w:rsid w:val="005E54C4"/>
    <w:rsid w:val="005E573C"/>
    <w:rsid w:val="005E5742"/>
    <w:rsid w:val="005E584C"/>
    <w:rsid w:val="005E5913"/>
    <w:rsid w:val="005E5AD9"/>
    <w:rsid w:val="005E5B04"/>
    <w:rsid w:val="005E5B3D"/>
    <w:rsid w:val="005E5EB8"/>
    <w:rsid w:val="005E604A"/>
    <w:rsid w:val="005E60D7"/>
    <w:rsid w:val="005E60F7"/>
    <w:rsid w:val="005E6611"/>
    <w:rsid w:val="005E672B"/>
    <w:rsid w:val="005E6D11"/>
    <w:rsid w:val="005E6DF4"/>
    <w:rsid w:val="005E6E80"/>
    <w:rsid w:val="005E6E82"/>
    <w:rsid w:val="005E6F8D"/>
    <w:rsid w:val="005E7054"/>
    <w:rsid w:val="005E71BD"/>
    <w:rsid w:val="005E73E5"/>
    <w:rsid w:val="005E74B2"/>
    <w:rsid w:val="005E7671"/>
    <w:rsid w:val="005E770F"/>
    <w:rsid w:val="005E7A55"/>
    <w:rsid w:val="005E7C57"/>
    <w:rsid w:val="005E7F58"/>
    <w:rsid w:val="005F00AF"/>
    <w:rsid w:val="005F00C0"/>
    <w:rsid w:val="005F00DF"/>
    <w:rsid w:val="005F0280"/>
    <w:rsid w:val="005F03D3"/>
    <w:rsid w:val="005F04D9"/>
    <w:rsid w:val="005F0598"/>
    <w:rsid w:val="005F0658"/>
    <w:rsid w:val="005F0666"/>
    <w:rsid w:val="005F0674"/>
    <w:rsid w:val="005F0713"/>
    <w:rsid w:val="005F07BE"/>
    <w:rsid w:val="005F07D2"/>
    <w:rsid w:val="005F08AC"/>
    <w:rsid w:val="005F093D"/>
    <w:rsid w:val="005F0A1B"/>
    <w:rsid w:val="005F0AFC"/>
    <w:rsid w:val="005F0BBE"/>
    <w:rsid w:val="005F0C0C"/>
    <w:rsid w:val="005F0D9B"/>
    <w:rsid w:val="005F1231"/>
    <w:rsid w:val="005F14FB"/>
    <w:rsid w:val="005F15B6"/>
    <w:rsid w:val="005F1711"/>
    <w:rsid w:val="005F181F"/>
    <w:rsid w:val="005F1889"/>
    <w:rsid w:val="005F19C1"/>
    <w:rsid w:val="005F19CA"/>
    <w:rsid w:val="005F1B25"/>
    <w:rsid w:val="005F1BF7"/>
    <w:rsid w:val="005F1D1B"/>
    <w:rsid w:val="005F1DDA"/>
    <w:rsid w:val="005F1F33"/>
    <w:rsid w:val="005F21B8"/>
    <w:rsid w:val="005F22DF"/>
    <w:rsid w:val="005F23DC"/>
    <w:rsid w:val="005F2469"/>
    <w:rsid w:val="005F2789"/>
    <w:rsid w:val="005F28F6"/>
    <w:rsid w:val="005F2970"/>
    <w:rsid w:val="005F29F8"/>
    <w:rsid w:val="005F2F0A"/>
    <w:rsid w:val="005F2F3D"/>
    <w:rsid w:val="005F317D"/>
    <w:rsid w:val="005F332D"/>
    <w:rsid w:val="005F33B7"/>
    <w:rsid w:val="005F354F"/>
    <w:rsid w:val="005F360D"/>
    <w:rsid w:val="005F366C"/>
    <w:rsid w:val="005F3681"/>
    <w:rsid w:val="005F3840"/>
    <w:rsid w:val="005F39AA"/>
    <w:rsid w:val="005F3BD5"/>
    <w:rsid w:val="005F3C63"/>
    <w:rsid w:val="005F3C84"/>
    <w:rsid w:val="005F3D0C"/>
    <w:rsid w:val="005F3DE0"/>
    <w:rsid w:val="005F3E2F"/>
    <w:rsid w:val="005F3F8E"/>
    <w:rsid w:val="005F3FE5"/>
    <w:rsid w:val="005F42B5"/>
    <w:rsid w:val="005F446E"/>
    <w:rsid w:val="005F4578"/>
    <w:rsid w:val="005F45E1"/>
    <w:rsid w:val="005F4810"/>
    <w:rsid w:val="005F497D"/>
    <w:rsid w:val="005F4996"/>
    <w:rsid w:val="005F4B5D"/>
    <w:rsid w:val="005F4B73"/>
    <w:rsid w:val="005F4BEF"/>
    <w:rsid w:val="005F4C1F"/>
    <w:rsid w:val="005F5063"/>
    <w:rsid w:val="005F572F"/>
    <w:rsid w:val="005F5765"/>
    <w:rsid w:val="005F57FF"/>
    <w:rsid w:val="005F5B2C"/>
    <w:rsid w:val="005F5B70"/>
    <w:rsid w:val="005F5C03"/>
    <w:rsid w:val="005F5E75"/>
    <w:rsid w:val="005F5F6B"/>
    <w:rsid w:val="005F5FE7"/>
    <w:rsid w:val="005F5FF9"/>
    <w:rsid w:val="005F6048"/>
    <w:rsid w:val="005F60DB"/>
    <w:rsid w:val="005F6308"/>
    <w:rsid w:val="005F646B"/>
    <w:rsid w:val="005F653B"/>
    <w:rsid w:val="005F66D9"/>
    <w:rsid w:val="005F67F7"/>
    <w:rsid w:val="005F6805"/>
    <w:rsid w:val="005F6963"/>
    <w:rsid w:val="005F69BD"/>
    <w:rsid w:val="005F6A75"/>
    <w:rsid w:val="005F6B77"/>
    <w:rsid w:val="005F6D49"/>
    <w:rsid w:val="005F6DDF"/>
    <w:rsid w:val="005F6EBA"/>
    <w:rsid w:val="005F6ECE"/>
    <w:rsid w:val="005F7277"/>
    <w:rsid w:val="005F732D"/>
    <w:rsid w:val="005F73E4"/>
    <w:rsid w:val="005F7602"/>
    <w:rsid w:val="005F76BC"/>
    <w:rsid w:val="005F7759"/>
    <w:rsid w:val="005F77DD"/>
    <w:rsid w:val="005F789A"/>
    <w:rsid w:val="005F78C0"/>
    <w:rsid w:val="005F7A9E"/>
    <w:rsid w:val="005F7ADC"/>
    <w:rsid w:val="005F7C31"/>
    <w:rsid w:val="005F7CF7"/>
    <w:rsid w:val="005F7D01"/>
    <w:rsid w:val="005F7E1B"/>
    <w:rsid w:val="005F7E57"/>
    <w:rsid w:val="005F7E6E"/>
    <w:rsid w:val="005F7F7F"/>
    <w:rsid w:val="00600090"/>
    <w:rsid w:val="006001F9"/>
    <w:rsid w:val="006003E8"/>
    <w:rsid w:val="0060046C"/>
    <w:rsid w:val="00600479"/>
    <w:rsid w:val="00600691"/>
    <w:rsid w:val="006006C5"/>
    <w:rsid w:val="006006DB"/>
    <w:rsid w:val="00600702"/>
    <w:rsid w:val="00600765"/>
    <w:rsid w:val="0060091F"/>
    <w:rsid w:val="00600B0E"/>
    <w:rsid w:val="00600C48"/>
    <w:rsid w:val="00600C4F"/>
    <w:rsid w:val="00600D55"/>
    <w:rsid w:val="00600DCA"/>
    <w:rsid w:val="00600DCC"/>
    <w:rsid w:val="00600FE3"/>
    <w:rsid w:val="006012C1"/>
    <w:rsid w:val="00601309"/>
    <w:rsid w:val="00601735"/>
    <w:rsid w:val="00601742"/>
    <w:rsid w:val="0060191E"/>
    <w:rsid w:val="00601AD2"/>
    <w:rsid w:val="00601B78"/>
    <w:rsid w:val="00601BD0"/>
    <w:rsid w:val="00601C93"/>
    <w:rsid w:val="00601F33"/>
    <w:rsid w:val="00601FDD"/>
    <w:rsid w:val="006021A1"/>
    <w:rsid w:val="006021CB"/>
    <w:rsid w:val="006021EE"/>
    <w:rsid w:val="00602212"/>
    <w:rsid w:val="006023BF"/>
    <w:rsid w:val="00602404"/>
    <w:rsid w:val="00602643"/>
    <w:rsid w:val="0060279F"/>
    <w:rsid w:val="0060282A"/>
    <w:rsid w:val="00602851"/>
    <w:rsid w:val="00602993"/>
    <w:rsid w:val="00602F7C"/>
    <w:rsid w:val="006031E0"/>
    <w:rsid w:val="00603223"/>
    <w:rsid w:val="00603391"/>
    <w:rsid w:val="006034D1"/>
    <w:rsid w:val="0060358C"/>
    <w:rsid w:val="00603730"/>
    <w:rsid w:val="006037BD"/>
    <w:rsid w:val="006037ED"/>
    <w:rsid w:val="0060384D"/>
    <w:rsid w:val="006038ED"/>
    <w:rsid w:val="0060394F"/>
    <w:rsid w:val="00603D6F"/>
    <w:rsid w:val="00603DF2"/>
    <w:rsid w:val="00603DF3"/>
    <w:rsid w:val="00604197"/>
    <w:rsid w:val="0060436A"/>
    <w:rsid w:val="006044D2"/>
    <w:rsid w:val="006045DD"/>
    <w:rsid w:val="006048A4"/>
    <w:rsid w:val="00604CA8"/>
    <w:rsid w:val="00604E3F"/>
    <w:rsid w:val="00604E48"/>
    <w:rsid w:val="00604E58"/>
    <w:rsid w:val="00604F5D"/>
    <w:rsid w:val="00604F86"/>
    <w:rsid w:val="00604FE4"/>
    <w:rsid w:val="00605398"/>
    <w:rsid w:val="00605521"/>
    <w:rsid w:val="00605596"/>
    <w:rsid w:val="00605762"/>
    <w:rsid w:val="0060599C"/>
    <w:rsid w:val="00605B78"/>
    <w:rsid w:val="00605CCD"/>
    <w:rsid w:val="00605F16"/>
    <w:rsid w:val="00605F4C"/>
    <w:rsid w:val="00605FBD"/>
    <w:rsid w:val="00606114"/>
    <w:rsid w:val="0060611D"/>
    <w:rsid w:val="0060617A"/>
    <w:rsid w:val="0060631A"/>
    <w:rsid w:val="00606482"/>
    <w:rsid w:val="0060667D"/>
    <w:rsid w:val="00606899"/>
    <w:rsid w:val="006068A6"/>
    <w:rsid w:val="0060693E"/>
    <w:rsid w:val="00606A4D"/>
    <w:rsid w:val="00606AC8"/>
    <w:rsid w:val="00606B47"/>
    <w:rsid w:val="00606BDE"/>
    <w:rsid w:val="00606CAD"/>
    <w:rsid w:val="00606CC0"/>
    <w:rsid w:val="00606E56"/>
    <w:rsid w:val="00606EA4"/>
    <w:rsid w:val="006071D9"/>
    <w:rsid w:val="00607444"/>
    <w:rsid w:val="00607488"/>
    <w:rsid w:val="006074DD"/>
    <w:rsid w:val="00607689"/>
    <w:rsid w:val="00607778"/>
    <w:rsid w:val="006078DA"/>
    <w:rsid w:val="00607A7D"/>
    <w:rsid w:val="00607BC9"/>
    <w:rsid w:val="00607C4E"/>
    <w:rsid w:val="00607CEE"/>
    <w:rsid w:val="00607CF3"/>
    <w:rsid w:val="00607D74"/>
    <w:rsid w:val="00607E79"/>
    <w:rsid w:val="00607F0B"/>
    <w:rsid w:val="00607FA2"/>
    <w:rsid w:val="0061009C"/>
    <w:rsid w:val="006100DC"/>
    <w:rsid w:val="006101F4"/>
    <w:rsid w:val="00610601"/>
    <w:rsid w:val="00610642"/>
    <w:rsid w:val="0061070A"/>
    <w:rsid w:val="006107A8"/>
    <w:rsid w:val="006107B5"/>
    <w:rsid w:val="00610840"/>
    <w:rsid w:val="00610978"/>
    <w:rsid w:val="00610CFB"/>
    <w:rsid w:val="00610D30"/>
    <w:rsid w:val="00610D48"/>
    <w:rsid w:val="00610D6F"/>
    <w:rsid w:val="00610E1C"/>
    <w:rsid w:val="00610E9D"/>
    <w:rsid w:val="00610ED8"/>
    <w:rsid w:val="0061120E"/>
    <w:rsid w:val="006112A4"/>
    <w:rsid w:val="00611614"/>
    <w:rsid w:val="00611736"/>
    <w:rsid w:val="00611766"/>
    <w:rsid w:val="00611942"/>
    <w:rsid w:val="00611A28"/>
    <w:rsid w:val="00611AEC"/>
    <w:rsid w:val="00611B2E"/>
    <w:rsid w:val="00611D67"/>
    <w:rsid w:val="00611E60"/>
    <w:rsid w:val="00611EFA"/>
    <w:rsid w:val="00611EFB"/>
    <w:rsid w:val="00612007"/>
    <w:rsid w:val="006121C4"/>
    <w:rsid w:val="00612259"/>
    <w:rsid w:val="006122A4"/>
    <w:rsid w:val="006122EC"/>
    <w:rsid w:val="0061234C"/>
    <w:rsid w:val="006123C3"/>
    <w:rsid w:val="00612503"/>
    <w:rsid w:val="00612646"/>
    <w:rsid w:val="00612677"/>
    <w:rsid w:val="00612771"/>
    <w:rsid w:val="006128FC"/>
    <w:rsid w:val="00612A78"/>
    <w:rsid w:val="00612B95"/>
    <w:rsid w:val="00612BB3"/>
    <w:rsid w:val="00612D11"/>
    <w:rsid w:val="00612E0F"/>
    <w:rsid w:val="00612F21"/>
    <w:rsid w:val="0061308A"/>
    <w:rsid w:val="0061309D"/>
    <w:rsid w:val="006130C6"/>
    <w:rsid w:val="006131F7"/>
    <w:rsid w:val="006132DE"/>
    <w:rsid w:val="00613354"/>
    <w:rsid w:val="0061335A"/>
    <w:rsid w:val="00613394"/>
    <w:rsid w:val="006133BB"/>
    <w:rsid w:val="0061347F"/>
    <w:rsid w:val="006134CA"/>
    <w:rsid w:val="0061373B"/>
    <w:rsid w:val="006139A2"/>
    <w:rsid w:val="00613ACB"/>
    <w:rsid w:val="00614012"/>
    <w:rsid w:val="00614149"/>
    <w:rsid w:val="0061414F"/>
    <w:rsid w:val="0061422E"/>
    <w:rsid w:val="0061448A"/>
    <w:rsid w:val="0061460C"/>
    <w:rsid w:val="006149DB"/>
    <w:rsid w:val="00614B2A"/>
    <w:rsid w:val="00614D49"/>
    <w:rsid w:val="00614F20"/>
    <w:rsid w:val="00615230"/>
    <w:rsid w:val="00615426"/>
    <w:rsid w:val="00615471"/>
    <w:rsid w:val="00615473"/>
    <w:rsid w:val="00615492"/>
    <w:rsid w:val="00615937"/>
    <w:rsid w:val="00615B25"/>
    <w:rsid w:val="00615F9A"/>
    <w:rsid w:val="00615FD8"/>
    <w:rsid w:val="0061602F"/>
    <w:rsid w:val="00616498"/>
    <w:rsid w:val="00616761"/>
    <w:rsid w:val="006167B7"/>
    <w:rsid w:val="00616B76"/>
    <w:rsid w:val="00616BE9"/>
    <w:rsid w:val="00616CD1"/>
    <w:rsid w:val="00616E19"/>
    <w:rsid w:val="00616E6C"/>
    <w:rsid w:val="00616F83"/>
    <w:rsid w:val="0061714F"/>
    <w:rsid w:val="00617194"/>
    <w:rsid w:val="0061719C"/>
    <w:rsid w:val="00617390"/>
    <w:rsid w:val="0061747A"/>
    <w:rsid w:val="006174E4"/>
    <w:rsid w:val="006175D6"/>
    <w:rsid w:val="0061762F"/>
    <w:rsid w:val="00617705"/>
    <w:rsid w:val="0061792E"/>
    <w:rsid w:val="00617962"/>
    <w:rsid w:val="006179DD"/>
    <w:rsid w:val="00617B1C"/>
    <w:rsid w:val="00617C63"/>
    <w:rsid w:val="00617E5D"/>
    <w:rsid w:val="00617F1B"/>
    <w:rsid w:val="0061DFF1"/>
    <w:rsid w:val="00620070"/>
    <w:rsid w:val="0062009A"/>
    <w:rsid w:val="006200CA"/>
    <w:rsid w:val="0062014A"/>
    <w:rsid w:val="00620269"/>
    <w:rsid w:val="00620321"/>
    <w:rsid w:val="0062041B"/>
    <w:rsid w:val="0062049C"/>
    <w:rsid w:val="0062057C"/>
    <w:rsid w:val="006208CD"/>
    <w:rsid w:val="006208FF"/>
    <w:rsid w:val="00620943"/>
    <w:rsid w:val="006209E1"/>
    <w:rsid w:val="00620B23"/>
    <w:rsid w:val="00620B2A"/>
    <w:rsid w:val="00620C70"/>
    <w:rsid w:val="00620CCF"/>
    <w:rsid w:val="00620E2A"/>
    <w:rsid w:val="00620F86"/>
    <w:rsid w:val="006210DC"/>
    <w:rsid w:val="0062128E"/>
    <w:rsid w:val="006213AC"/>
    <w:rsid w:val="006214BA"/>
    <w:rsid w:val="006214BD"/>
    <w:rsid w:val="006215BE"/>
    <w:rsid w:val="0062163A"/>
    <w:rsid w:val="00621902"/>
    <w:rsid w:val="006219A0"/>
    <w:rsid w:val="00621AC7"/>
    <w:rsid w:val="00621B87"/>
    <w:rsid w:val="00621D5A"/>
    <w:rsid w:val="00622106"/>
    <w:rsid w:val="006221B9"/>
    <w:rsid w:val="006222C0"/>
    <w:rsid w:val="00622408"/>
    <w:rsid w:val="006224CE"/>
    <w:rsid w:val="006226AE"/>
    <w:rsid w:val="006228A0"/>
    <w:rsid w:val="006228DD"/>
    <w:rsid w:val="0062294A"/>
    <w:rsid w:val="00622AFD"/>
    <w:rsid w:val="00622C5C"/>
    <w:rsid w:val="00622CAF"/>
    <w:rsid w:val="00623021"/>
    <w:rsid w:val="006231F9"/>
    <w:rsid w:val="00623225"/>
    <w:rsid w:val="006232B2"/>
    <w:rsid w:val="006234FE"/>
    <w:rsid w:val="00623728"/>
    <w:rsid w:val="00623734"/>
    <w:rsid w:val="006237DF"/>
    <w:rsid w:val="00623B0D"/>
    <w:rsid w:val="00623B15"/>
    <w:rsid w:val="00623E93"/>
    <w:rsid w:val="00623F2E"/>
    <w:rsid w:val="00623F64"/>
    <w:rsid w:val="00623F7B"/>
    <w:rsid w:val="00623FC0"/>
    <w:rsid w:val="00624038"/>
    <w:rsid w:val="006240AE"/>
    <w:rsid w:val="006243C5"/>
    <w:rsid w:val="006243E9"/>
    <w:rsid w:val="006243F2"/>
    <w:rsid w:val="0062442A"/>
    <w:rsid w:val="006244A1"/>
    <w:rsid w:val="006244BB"/>
    <w:rsid w:val="006245A4"/>
    <w:rsid w:val="006245F2"/>
    <w:rsid w:val="0062483E"/>
    <w:rsid w:val="00624DF6"/>
    <w:rsid w:val="00624F2A"/>
    <w:rsid w:val="00624F5C"/>
    <w:rsid w:val="00624F5E"/>
    <w:rsid w:val="00625294"/>
    <w:rsid w:val="006253A8"/>
    <w:rsid w:val="00625477"/>
    <w:rsid w:val="006255B1"/>
    <w:rsid w:val="00625621"/>
    <w:rsid w:val="006256C0"/>
    <w:rsid w:val="00625811"/>
    <w:rsid w:val="00625823"/>
    <w:rsid w:val="0062590C"/>
    <w:rsid w:val="00625B01"/>
    <w:rsid w:val="00625E39"/>
    <w:rsid w:val="00625EC2"/>
    <w:rsid w:val="006262C5"/>
    <w:rsid w:val="0062640B"/>
    <w:rsid w:val="00626426"/>
    <w:rsid w:val="006264A9"/>
    <w:rsid w:val="006264B4"/>
    <w:rsid w:val="006264E7"/>
    <w:rsid w:val="006265A0"/>
    <w:rsid w:val="006265BE"/>
    <w:rsid w:val="00626619"/>
    <w:rsid w:val="0062669E"/>
    <w:rsid w:val="00626776"/>
    <w:rsid w:val="006267DA"/>
    <w:rsid w:val="006268FB"/>
    <w:rsid w:val="006269E7"/>
    <w:rsid w:val="00626CB3"/>
    <w:rsid w:val="00626D2F"/>
    <w:rsid w:val="00626FE3"/>
    <w:rsid w:val="00627168"/>
    <w:rsid w:val="0062726E"/>
    <w:rsid w:val="0062731B"/>
    <w:rsid w:val="0062732E"/>
    <w:rsid w:val="00627421"/>
    <w:rsid w:val="006274F4"/>
    <w:rsid w:val="006276DA"/>
    <w:rsid w:val="00627752"/>
    <w:rsid w:val="006277CF"/>
    <w:rsid w:val="0062787C"/>
    <w:rsid w:val="00627993"/>
    <w:rsid w:val="00627A13"/>
    <w:rsid w:val="00627A25"/>
    <w:rsid w:val="00627A3F"/>
    <w:rsid w:val="00627B71"/>
    <w:rsid w:val="00627B9D"/>
    <w:rsid w:val="00627BAD"/>
    <w:rsid w:val="00627CCD"/>
    <w:rsid w:val="00627D2B"/>
    <w:rsid w:val="00627D39"/>
    <w:rsid w:val="00627EDB"/>
    <w:rsid w:val="006300B6"/>
    <w:rsid w:val="006301E6"/>
    <w:rsid w:val="00630210"/>
    <w:rsid w:val="00630253"/>
    <w:rsid w:val="006303F3"/>
    <w:rsid w:val="0063048B"/>
    <w:rsid w:val="00630792"/>
    <w:rsid w:val="006307B9"/>
    <w:rsid w:val="00630915"/>
    <w:rsid w:val="0063099D"/>
    <w:rsid w:val="00630D39"/>
    <w:rsid w:val="00630E00"/>
    <w:rsid w:val="00630FC5"/>
    <w:rsid w:val="00630FD8"/>
    <w:rsid w:val="00631327"/>
    <w:rsid w:val="006313D9"/>
    <w:rsid w:val="006313E6"/>
    <w:rsid w:val="0063166B"/>
    <w:rsid w:val="00631CE9"/>
    <w:rsid w:val="00631D07"/>
    <w:rsid w:val="00631D2E"/>
    <w:rsid w:val="00631F1E"/>
    <w:rsid w:val="00631F71"/>
    <w:rsid w:val="0063201C"/>
    <w:rsid w:val="00632152"/>
    <w:rsid w:val="006321F9"/>
    <w:rsid w:val="00632211"/>
    <w:rsid w:val="006322F7"/>
    <w:rsid w:val="00632442"/>
    <w:rsid w:val="0063244F"/>
    <w:rsid w:val="0063258C"/>
    <w:rsid w:val="006325CB"/>
    <w:rsid w:val="0063262B"/>
    <w:rsid w:val="006326C9"/>
    <w:rsid w:val="006327F0"/>
    <w:rsid w:val="006328B2"/>
    <w:rsid w:val="0063295E"/>
    <w:rsid w:val="00632B3A"/>
    <w:rsid w:val="00632B5D"/>
    <w:rsid w:val="00632B7F"/>
    <w:rsid w:val="00632C52"/>
    <w:rsid w:val="00632CB5"/>
    <w:rsid w:val="00632CB6"/>
    <w:rsid w:val="00632D96"/>
    <w:rsid w:val="00632E6A"/>
    <w:rsid w:val="006334C6"/>
    <w:rsid w:val="0063356E"/>
    <w:rsid w:val="006336D5"/>
    <w:rsid w:val="00633865"/>
    <w:rsid w:val="006339BC"/>
    <w:rsid w:val="00633A0A"/>
    <w:rsid w:val="00633B73"/>
    <w:rsid w:val="00633D53"/>
    <w:rsid w:val="00633FB3"/>
    <w:rsid w:val="0063418F"/>
    <w:rsid w:val="006341FD"/>
    <w:rsid w:val="00634576"/>
    <w:rsid w:val="00634581"/>
    <w:rsid w:val="00634755"/>
    <w:rsid w:val="006347CD"/>
    <w:rsid w:val="00634A00"/>
    <w:rsid w:val="00634A19"/>
    <w:rsid w:val="00634A24"/>
    <w:rsid w:val="00634A30"/>
    <w:rsid w:val="00634A3C"/>
    <w:rsid w:val="00634C97"/>
    <w:rsid w:val="00634DB8"/>
    <w:rsid w:val="00634F0C"/>
    <w:rsid w:val="00634FA3"/>
    <w:rsid w:val="006350E8"/>
    <w:rsid w:val="00635110"/>
    <w:rsid w:val="0063512D"/>
    <w:rsid w:val="00635188"/>
    <w:rsid w:val="00635245"/>
    <w:rsid w:val="0063531C"/>
    <w:rsid w:val="00635496"/>
    <w:rsid w:val="00635766"/>
    <w:rsid w:val="00635D06"/>
    <w:rsid w:val="00635DC1"/>
    <w:rsid w:val="00635E08"/>
    <w:rsid w:val="00635E37"/>
    <w:rsid w:val="00635EF7"/>
    <w:rsid w:val="00635F19"/>
    <w:rsid w:val="00635FCB"/>
    <w:rsid w:val="0063600A"/>
    <w:rsid w:val="006360D2"/>
    <w:rsid w:val="006361B6"/>
    <w:rsid w:val="00636366"/>
    <w:rsid w:val="006365D7"/>
    <w:rsid w:val="0063661F"/>
    <w:rsid w:val="00636661"/>
    <w:rsid w:val="00636673"/>
    <w:rsid w:val="0063687F"/>
    <w:rsid w:val="00636B20"/>
    <w:rsid w:val="00636C93"/>
    <w:rsid w:val="00636F03"/>
    <w:rsid w:val="006371A9"/>
    <w:rsid w:val="006371AF"/>
    <w:rsid w:val="006373E1"/>
    <w:rsid w:val="0063753A"/>
    <w:rsid w:val="00637615"/>
    <w:rsid w:val="0063787A"/>
    <w:rsid w:val="006379CB"/>
    <w:rsid w:val="00637B2F"/>
    <w:rsid w:val="00637B40"/>
    <w:rsid w:val="00637C13"/>
    <w:rsid w:val="00637DB6"/>
    <w:rsid w:val="00637F8A"/>
    <w:rsid w:val="006402A2"/>
    <w:rsid w:val="006404D5"/>
    <w:rsid w:val="00640559"/>
    <w:rsid w:val="00640583"/>
    <w:rsid w:val="0064058D"/>
    <w:rsid w:val="00640746"/>
    <w:rsid w:val="00640829"/>
    <w:rsid w:val="0064084E"/>
    <w:rsid w:val="00640858"/>
    <w:rsid w:val="006408AF"/>
    <w:rsid w:val="00640AB8"/>
    <w:rsid w:val="00640B8D"/>
    <w:rsid w:val="00640C77"/>
    <w:rsid w:val="00640D1C"/>
    <w:rsid w:val="00640DAE"/>
    <w:rsid w:val="00640E70"/>
    <w:rsid w:val="00640E84"/>
    <w:rsid w:val="00640E88"/>
    <w:rsid w:val="00640F1F"/>
    <w:rsid w:val="00640F20"/>
    <w:rsid w:val="0064103F"/>
    <w:rsid w:val="00641050"/>
    <w:rsid w:val="00641394"/>
    <w:rsid w:val="00641453"/>
    <w:rsid w:val="00641494"/>
    <w:rsid w:val="006417F3"/>
    <w:rsid w:val="006418A4"/>
    <w:rsid w:val="006418F8"/>
    <w:rsid w:val="0064198D"/>
    <w:rsid w:val="00641A72"/>
    <w:rsid w:val="00641C57"/>
    <w:rsid w:val="00641CF3"/>
    <w:rsid w:val="00641D40"/>
    <w:rsid w:val="00641D87"/>
    <w:rsid w:val="00641F79"/>
    <w:rsid w:val="00641FFD"/>
    <w:rsid w:val="00642067"/>
    <w:rsid w:val="006423D3"/>
    <w:rsid w:val="00642476"/>
    <w:rsid w:val="00642478"/>
    <w:rsid w:val="0064257C"/>
    <w:rsid w:val="006425A9"/>
    <w:rsid w:val="00642661"/>
    <w:rsid w:val="006426BE"/>
    <w:rsid w:val="0064275E"/>
    <w:rsid w:val="0064277A"/>
    <w:rsid w:val="00642808"/>
    <w:rsid w:val="00642855"/>
    <w:rsid w:val="00642BF6"/>
    <w:rsid w:val="00642C19"/>
    <w:rsid w:val="00642C7E"/>
    <w:rsid w:val="00642CCD"/>
    <w:rsid w:val="00642D4C"/>
    <w:rsid w:val="00642F0C"/>
    <w:rsid w:val="006430E9"/>
    <w:rsid w:val="0064316D"/>
    <w:rsid w:val="0064326D"/>
    <w:rsid w:val="00643377"/>
    <w:rsid w:val="00643497"/>
    <w:rsid w:val="0064353F"/>
    <w:rsid w:val="00643649"/>
    <w:rsid w:val="00643673"/>
    <w:rsid w:val="00643774"/>
    <w:rsid w:val="00643846"/>
    <w:rsid w:val="00643972"/>
    <w:rsid w:val="00643A7B"/>
    <w:rsid w:val="00643B35"/>
    <w:rsid w:val="00643C0E"/>
    <w:rsid w:val="00643D0B"/>
    <w:rsid w:val="00643D18"/>
    <w:rsid w:val="00643D5F"/>
    <w:rsid w:val="00643E70"/>
    <w:rsid w:val="00643F3A"/>
    <w:rsid w:val="00644063"/>
    <w:rsid w:val="00644395"/>
    <w:rsid w:val="00644438"/>
    <w:rsid w:val="00644574"/>
    <w:rsid w:val="00644978"/>
    <w:rsid w:val="006449F6"/>
    <w:rsid w:val="00644A04"/>
    <w:rsid w:val="00644AC0"/>
    <w:rsid w:val="00644AE4"/>
    <w:rsid w:val="00644CA4"/>
    <w:rsid w:val="00644D35"/>
    <w:rsid w:val="00644E58"/>
    <w:rsid w:val="00644EA6"/>
    <w:rsid w:val="00644FB9"/>
    <w:rsid w:val="0064500A"/>
    <w:rsid w:val="00645051"/>
    <w:rsid w:val="00645141"/>
    <w:rsid w:val="00645221"/>
    <w:rsid w:val="00645696"/>
    <w:rsid w:val="0064586D"/>
    <w:rsid w:val="006459C0"/>
    <w:rsid w:val="00645BEE"/>
    <w:rsid w:val="00645C7C"/>
    <w:rsid w:val="00645F23"/>
    <w:rsid w:val="00645FAF"/>
    <w:rsid w:val="00645FEE"/>
    <w:rsid w:val="0064655B"/>
    <w:rsid w:val="006467CF"/>
    <w:rsid w:val="006468E3"/>
    <w:rsid w:val="006468EF"/>
    <w:rsid w:val="00646AED"/>
    <w:rsid w:val="00646B11"/>
    <w:rsid w:val="00646C69"/>
    <w:rsid w:val="00646C6B"/>
    <w:rsid w:val="00646D7B"/>
    <w:rsid w:val="00646D8E"/>
    <w:rsid w:val="00646DB6"/>
    <w:rsid w:val="00646E92"/>
    <w:rsid w:val="006470AA"/>
    <w:rsid w:val="00647246"/>
    <w:rsid w:val="0064736D"/>
    <w:rsid w:val="00647563"/>
    <w:rsid w:val="0064760C"/>
    <w:rsid w:val="00647638"/>
    <w:rsid w:val="00647665"/>
    <w:rsid w:val="00647683"/>
    <w:rsid w:val="006478EF"/>
    <w:rsid w:val="00647AC5"/>
    <w:rsid w:val="00647B0F"/>
    <w:rsid w:val="00647CC6"/>
    <w:rsid w:val="00647D0F"/>
    <w:rsid w:val="00647D2A"/>
    <w:rsid w:val="00647E9A"/>
    <w:rsid w:val="00647EB6"/>
    <w:rsid w:val="00647FC6"/>
    <w:rsid w:val="0065001C"/>
    <w:rsid w:val="00650050"/>
    <w:rsid w:val="0065038F"/>
    <w:rsid w:val="006504A4"/>
    <w:rsid w:val="006505A2"/>
    <w:rsid w:val="0065062D"/>
    <w:rsid w:val="006507DD"/>
    <w:rsid w:val="006508AC"/>
    <w:rsid w:val="0065095B"/>
    <w:rsid w:val="00650A32"/>
    <w:rsid w:val="00650A34"/>
    <w:rsid w:val="00650D39"/>
    <w:rsid w:val="00650ED8"/>
    <w:rsid w:val="00650FB2"/>
    <w:rsid w:val="00651045"/>
    <w:rsid w:val="006512DB"/>
    <w:rsid w:val="0065164C"/>
    <w:rsid w:val="006516D7"/>
    <w:rsid w:val="00651806"/>
    <w:rsid w:val="00651A32"/>
    <w:rsid w:val="00651C53"/>
    <w:rsid w:val="00651EA8"/>
    <w:rsid w:val="00651FC9"/>
    <w:rsid w:val="006520FC"/>
    <w:rsid w:val="00652113"/>
    <w:rsid w:val="0065211A"/>
    <w:rsid w:val="00652196"/>
    <w:rsid w:val="006521BE"/>
    <w:rsid w:val="006521DB"/>
    <w:rsid w:val="00652215"/>
    <w:rsid w:val="00652216"/>
    <w:rsid w:val="00652289"/>
    <w:rsid w:val="0065238A"/>
    <w:rsid w:val="0065239A"/>
    <w:rsid w:val="006524E8"/>
    <w:rsid w:val="00652538"/>
    <w:rsid w:val="006525CE"/>
    <w:rsid w:val="006526C8"/>
    <w:rsid w:val="006527FA"/>
    <w:rsid w:val="00652913"/>
    <w:rsid w:val="00652BB8"/>
    <w:rsid w:val="00652CFB"/>
    <w:rsid w:val="00652D0B"/>
    <w:rsid w:val="00652DF4"/>
    <w:rsid w:val="00652E74"/>
    <w:rsid w:val="00652F0D"/>
    <w:rsid w:val="006530F3"/>
    <w:rsid w:val="00653128"/>
    <w:rsid w:val="00653249"/>
    <w:rsid w:val="006532C1"/>
    <w:rsid w:val="006532F1"/>
    <w:rsid w:val="00653451"/>
    <w:rsid w:val="00653684"/>
    <w:rsid w:val="006538F8"/>
    <w:rsid w:val="0065390B"/>
    <w:rsid w:val="00653BAC"/>
    <w:rsid w:val="00653BD1"/>
    <w:rsid w:val="00653DE4"/>
    <w:rsid w:val="00653E56"/>
    <w:rsid w:val="00653F64"/>
    <w:rsid w:val="00654082"/>
    <w:rsid w:val="006541AA"/>
    <w:rsid w:val="00654274"/>
    <w:rsid w:val="00654291"/>
    <w:rsid w:val="006542AE"/>
    <w:rsid w:val="006543F4"/>
    <w:rsid w:val="006544EE"/>
    <w:rsid w:val="006546A4"/>
    <w:rsid w:val="006546BD"/>
    <w:rsid w:val="00654911"/>
    <w:rsid w:val="006549A9"/>
    <w:rsid w:val="00654B85"/>
    <w:rsid w:val="00654BCC"/>
    <w:rsid w:val="00654C2F"/>
    <w:rsid w:val="00654E2E"/>
    <w:rsid w:val="00654EBB"/>
    <w:rsid w:val="00655056"/>
    <w:rsid w:val="006550D9"/>
    <w:rsid w:val="0065520B"/>
    <w:rsid w:val="006554E7"/>
    <w:rsid w:val="00655519"/>
    <w:rsid w:val="0065551A"/>
    <w:rsid w:val="00655589"/>
    <w:rsid w:val="006558E6"/>
    <w:rsid w:val="00655984"/>
    <w:rsid w:val="00655A89"/>
    <w:rsid w:val="00655D7A"/>
    <w:rsid w:val="00655DBA"/>
    <w:rsid w:val="0065600C"/>
    <w:rsid w:val="00656038"/>
    <w:rsid w:val="006561CD"/>
    <w:rsid w:val="00656297"/>
    <w:rsid w:val="0065645A"/>
    <w:rsid w:val="00656721"/>
    <w:rsid w:val="006568F4"/>
    <w:rsid w:val="00656B36"/>
    <w:rsid w:val="00656BFB"/>
    <w:rsid w:val="00656C69"/>
    <w:rsid w:val="00656CB9"/>
    <w:rsid w:val="00656D0F"/>
    <w:rsid w:val="00656D59"/>
    <w:rsid w:val="00656DC6"/>
    <w:rsid w:val="00656DF3"/>
    <w:rsid w:val="00656EEF"/>
    <w:rsid w:val="00656F4C"/>
    <w:rsid w:val="00657150"/>
    <w:rsid w:val="006571D5"/>
    <w:rsid w:val="006573BE"/>
    <w:rsid w:val="006573F9"/>
    <w:rsid w:val="0065770D"/>
    <w:rsid w:val="00657811"/>
    <w:rsid w:val="00657841"/>
    <w:rsid w:val="00657997"/>
    <w:rsid w:val="00657BE0"/>
    <w:rsid w:val="00657C62"/>
    <w:rsid w:val="00657D27"/>
    <w:rsid w:val="006603D5"/>
    <w:rsid w:val="006604AC"/>
    <w:rsid w:val="00660558"/>
    <w:rsid w:val="006608F5"/>
    <w:rsid w:val="00660BCF"/>
    <w:rsid w:val="00660C1D"/>
    <w:rsid w:val="00660DFD"/>
    <w:rsid w:val="00660F3F"/>
    <w:rsid w:val="00660FA4"/>
    <w:rsid w:val="006613C6"/>
    <w:rsid w:val="0066145E"/>
    <w:rsid w:val="00661748"/>
    <w:rsid w:val="006617A6"/>
    <w:rsid w:val="0066183C"/>
    <w:rsid w:val="006619CD"/>
    <w:rsid w:val="00661B0A"/>
    <w:rsid w:val="00661BA3"/>
    <w:rsid w:val="00661C61"/>
    <w:rsid w:val="00661C6E"/>
    <w:rsid w:val="00661CD2"/>
    <w:rsid w:val="00661F38"/>
    <w:rsid w:val="006620D6"/>
    <w:rsid w:val="00662206"/>
    <w:rsid w:val="0066247D"/>
    <w:rsid w:val="0066250B"/>
    <w:rsid w:val="00662546"/>
    <w:rsid w:val="00662564"/>
    <w:rsid w:val="006626AE"/>
    <w:rsid w:val="006626B0"/>
    <w:rsid w:val="00662972"/>
    <w:rsid w:val="00662AD1"/>
    <w:rsid w:val="00662B00"/>
    <w:rsid w:val="00662C7A"/>
    <w:rsid w:val="00662D23"/>
    <w:rsid w:val="00662D91"/>
    <w:rsid w:val="00662FA3"/>
    <w:rsid w:val="00663024"/>
    <w:rsid w:val="00663349"/>
    <w:rsid w:val="0066337C"/>
    <w:rsid w:val="00663488"/>
    <w:rsid w:val="006634F5"/>
    <w:rsid w:val="0066367C"/>
    <w:rsid w:val="0066370A"/>
    <w:rsid w:val="00663941"/>
    <w:rsid w:val="00663AE5"/>
    <w:rsid w:val="00663B76"/>
    <w:rsid w:val="00663E9B"/>
    <w:rsid w:val="00663F21"/>
    <w:rsid w:val="00663F9D"/>
    <w:rsid w:val="0066400A"/>
    <w:rsid w:val="0066413A"/>
    <w:rsid w:val="00664145"/>
    <w:rsid w:val="00664146"/>
    <w:rsid w:val="006641B1"/>
    <w:rsid w:val="006642CB"/>
    <w:rsid w:val="00664403"/>
    <w:rsid w:val="006644DE"/>
    <w:rsid w:val="006644FE"/>
    <w:rsid w:val="006645A8"/>
    <w:rsid w:val="0066475A"/>
    <w:rsid w:val="00664A55"/>
    <w:rsid w:val="00664E05"/>
    <w:rsid w:val="00664E62"/>
    <w:rsid w:val="0066510B"/>
    <w:rsid w:val="00665195"/>
    <w:rsid w:val="006653A6"/>
    <w:rsid w:val="00665493"/>
    <w:rsid w:val="0066555C"/>
    <w:rsid w:val="00665576"/>
    <w:rsid w:val="006655B8"/>
    <w:rsid w:val="006655E2"/>
    <w:rsid w:val="00665680"/>
    <w:rsid w:val="0066598B"/>
    <w:rsid w:val="00665A6A"/>
    <w:rsid w:val="00665AC0"/>
    <w:rsid w:val="00665B94"/>
    <w:rsid w:val="00665BF6"/>
    <w:rsid w:val="00665C61"/>
    <w:rsid w:val="00665C9C"/>
    <w:rsid w:val="00665DB8"/>
    <w:rsid w:val="00665E8D"/>
    <w:rsid w:val="00665EB9"/>
    <w:rsid w:val="00665F61"/>
    <w:rsid w:val="006660A8"/>
    <w:rsid w:val="006661C0"/>
    <w:rsid w:val="00666252"/>
    <w:rsid w:val="006662B1"/>
    <w:rsid w:val="00666366"/>
    <w:rsid w:val="006664DC"/>
    <w:rsid w:val="0066655E"/>
    <w:rsid w:val="00666563"/>
    <w:rsid w:val="00666858"/>
    <w:rsid w:val="00666A69"/>
    <w:rsid w:val="00666BAE"/>
    <w:rsid w:val="00666BB3"/>
    <w:rsid w:val="00666ED6"/>
    <w:rsid w:val="00666EDA"/>
    <w:rsid w:val="00667007"/>
    <w:rsid w:val="0066706E"/>
    <w:rsid w:val="00667476"/>
    <w:rsid w:val="00667585"/>
    <w:rsid w:val="006675C2"/>
    <w:rsid w:val="0066775F"/>
    <w:rsid w:val="00667810"/>
    <w:rsid w:val="006679C6"/>
    <w:rsid w:val="00667F39"/>
    <w:rsid w:val="0067013D"/>
    <w:rsid w:val="006703BF"/>
    <w:rsid w:val="00670432"/>
    <w:rsid w:val="00670534"/>
    <w:rsid w:val="006706A1"/>
    <w:rsid w:val="00670765"/>
    <w:rsid w:val="006707DF"/>
    <w:rsid w:val="0067080A"/>
    <w:rsid w:val="006709E7"/>
    <w:rsid w:val="00670B94"/>
    <w:rsid w:val="00670C13"/>
    <w:rsid w:val="00670CB3"/>
    <w:rsid w:val="00671012"/>
    <w:rsid w:val="00671165"/>
    <w:rsid w:val="0067123E"/>
    <w:rsid w:val="00671523"/>
    <w:rsid w:val="00671704"/>
    <w:rsid w:val="006718A0"/>
    <w:rsid w:val="00671961"/>
    <w:rsid w:val="00671ACB"/>
    <w:rsid w:val="00671CCB"/>
    <w:rsid w:val="00671CD4"/>
    <w:rsid w:val="00671F49"/>
    <w:rsid w:val="00672235"/>
    <w:rsid w:val="0067240D"/>
    <w:rsid w:val="00672576"/>
    <w:rsid w:val="00672655"/>
    <w:rsid w:val="00672681"/>
    <w:rsid w:val="006726E7"/>
    <w:rsid w:val="006727CA"/>
    <w:rsid w:val="006727D8"/>
    <w:rsid w:val="00672A66"/>
    <w:rsid w:val="00672BE7"/>
    <w:rsid w:val="00672F01"/>
    <w:rsid w:val="00673048"/>
    <w:rsid w:val="00673313"/>
    <w:rsid w:val="00673461"/>
    <w:rsid w:val="006737B8"/>
    <w:rsid w:val="006737EC"/>
    <w:rsid w:val="006738A6"/>
    <w:rsid w:val="006739E8"/>
    <w:rsid w:val="00673AE8"/>
    <w:rsid w:val="00673B33"/>
    <w:rsid w:val="00673D2D"/>
    <w:rsid w:val="00673D38"/>
    <w:rsid w:val="00673DB4"/>
    <w:rsid w:val="00673DBC"/>
    <w:rsid w:val="00673F9B"/>
    <w:rsid w:val="00673FDE"/>
    <w:rsid w:val="006741DD"/>
    <w:rsid w:val="006741F9"/>
    <w:rsid w:val="0067468A"/>
    <w:rsid w:val="00674776"/>
    <w:rsid w:val="006748A9"/>
    <w:rsid w:val="0067493E"/>
    <w:rsid w:val="00674B10"/>
    <w:rsid w:val="00674CE4"/>
    <w:rsid w:val="0067503D"/>
    <w:rsid w:val="0067508D"/>
    <w:rsid w:val="0067544F"/>
    <w:rsid w:val="00675511"/>
    <w:rsid w:val="006756A7"/>
    <w:rsid w:val="0067578D"/>
    <w:rsid w:val="00675899"/>
    <w:rsid w:val="006759A2"/>
    <w:rsid w:val="00675A3A"/>
    <w:rsid w:val="00675D38"/>
    <w:rsid w:val="00675D79"/>
    <w:rsid w:val="00675DE3"/>
    <w:rsid w:val="00675DF8"/>
    <w:rsid w:val="00675E86"/>
    <w:rsid w:val="00675F4B"/>
    <w:rsid w:val="006760B0"/>
    <w:rsid w:val="006761BE"/>
    <w:rsid w:val="00676272"/>
    <w:rsid w:val="006762C8"/>
    <w:rsid w:val="006763D4"/>
    <w:rsid w:val="00676492"/>
    <w:rsid w:val="0067655C"/>
    <w:rsid w:val="006765E9"/>
    <w:rsid w:val="006766D1"/>
    <w:rsid w:val="00676791"/>
    <w:rsid w:val="00676B48"/>
    <w:rsid w:val="00676CAE"/>
    <w:rsid w:val="00676CD9"/>
    <w:rsid w:val="00676E02"/>
    <w:rsid w:val="006770C5"/>
    <w:rsid w:val="00677187"/>
    <w:rsid w:val="006771E9"/>
    <w:rsid w:val="0067728B"/>
    <w:rsid w:val="0067738A"/>
    <w:rsid w:val="006775A8"/>
    <w:rsid w:val="00677600"/>
    <w:rsid w:val="00677798"/>
    <w:rsid w:val="00677873"/>
    <w:rsid w:val="00677A1E"/>
    <w:rsid w:val="00677B86"/>
    <w:rsid w:val="00677B8D"/>
    <w:rsid w:val="00677C35"/>
    <w:rsid w:val="00677C78"/>
    <w:rsid w:val="00677D04"/>
    <w:rsid w:val="00677D47"/>
    <w:rsid w:val="006800B6"/>
    <w:rsid w:val="006803CC"/>
    <w:rsid w:val="00680484"/>
    <w:rsid w:val="006804B7"/>
    <w:rsid w:val="00680593"/>
    <w:rsid w:val="006805A2"/>
    <w:rsid w:val="0068072B"/>
    <w:rsid w:val="00680A71"/>
    <w:rsid w:val="00680A92"/>
    <w:rsid w:val="00680AFA"/>
    <w:rsid w:val="00680BFD"/>
    <w:rsid w:val="00680D50"/>
    <w:rsid w:val="00680ED5"/>
    <w:rsid w:val="00680F00"/>
    <w:rsid w:val="00680F5E"/>
    <w:rsid w:val="00680FFF"/>
    <w:rsid w:val="00681005"/>
    <w:rsid w:val="00681108"/>
    <w:rsid w:val="006811EA"/>
    <w:rsid w:val="0068128D"/>
    <w:rsid w:val="00681379"/>
    <w:rsid w:val="0068165A"/>
    <w:rsid w:val="006819FE"/>
    <w:rsid w:val="00681AE3"/>
    <w:rsid w:val="00681C4A"/>
    <w:rsid w:val="00681DA5"/>
    <w:rsid w:val="0068207F"/>
    <w:rsid w:val="006822F7"/>
    <w:rsid w:val="00682344"/>
    <w:rsid w:val="006823CF"/>
    <w:rsid w:val="006823ED"/>
    <w:rsid w:val="00682497"/>
    <w:rsid w:val="006826B0"/>
    <w:rsid w:val="006828B3"/>
    <w:rsid w:val="00682B74"/>
    <w:rsid w:val="00682C42"/>
    <w:rsid w:val="00682D1B"/>
    <w:rsid w:val="006830BB"/>
    <w:rsid w:val="0068323B"/>
    <w:rsid w:val="0068332B"/>
    <w:rsid w:val="00683471"/>
    <w:rsid w:val="00683496"/>
    <w:rsid w:val="0068359B"/>
    <w:rsid w:val="006835A0"/>
    <w:rsid w:val="00683628"/>
    <w:rsid w:val="00683686"/>
    <w:rsid w:val="0068388F"/>
    <w:rsid w:val="006839A8"/>
    <w:rsid w:val="006839DF"/>
    <w:rsid w:val="00683AB7"/>
    <w:rsid w:val="00683B38"/>
    <w:rsid w:val="00683BDA"/>
    <w:rsid w:val="00683C52"/>
    <w:rsid w:val="00683EBB"/>
    <w:rsid w:val="00683FCD"/>
    <w:rsid w:val="00683FD2"/>
    <w:rsid w:val="00684013"/>
    <w:rsid w:val="006840E0"/>
    <w:rsid w:val="006840F0"/>
    <w:rsid w:val="00684287"/>
    <w:rsid w:val="0068432D"/>
    <w:rsid w:val="006843EC"/>
    <w:rsid w:val="00684574"/>
    <w:rsid w:val="0068471B"/>
    <w:rsid w:val="00684742"/>
    <w:rsid w:val="00684944"/>
    <w:rsid w:val="00684AE9"/>
    <w:rsid w:val="00684C40"/>
    <w:rsid w:val="00684CDB"/>
    <w:rsid w:val="006852A8"/>
    <w:rsid w:val="00685329"/>
    <w:rsid w:val="006853C6"/>
    <w:rsid w:val="006854B1"/>
    <w:rsid w:val="00685755"/>
    <w:rsid w:val="006857FA"/>
    <w:rsid w:val="00685CD0"/>
    <w:rsid w:val="00685DB4"/>
    <w:rsid w:val="00685DFE"/>
    <w:rsid w:val="00685EE0"/>
    <w:rsid w:val="00685FDC"/>
    <w:rsid w:val="00686048"/>
    <w:rsid w:val="006862D2"/>
    <w:rsid w:val="0068630D"/>
    <w:rsid w:val="006863C3"/>
    <w:rsid w:val="00686516"/>
    <w:rsid w:val="006865EB"/>
    <w:rsid w:val="006867C5"/>
    <w:rsid w:val="006868EC"/>
    <w:rsid w:val="00686907"/>
    <w:rsid w:val="0068697D"/>
    <w:rsid w:val="006869AC"/>
    <w:rsid w:val="006869CE"/>
    <w:rsid w:val="00686B20"/>
    <w:rsid w:val="00686BDE"/>
    <w:rsid w:val="00686C1A"/>
    <w:rsid w:val="00686E83"/>
    <w:rsid w:val="00686F10"/>
    <w:rsid w:val="0068703E"/>
    <w:rsid w:val="006870BE"/>
    <w:rsid w:val="00687325"/>
    <w:rsid w:val="00687382"/>
    <w:rsid w:val="006874CC"/>
    <w:rsid w:val="0068768E"/>
    <w:rsid w:val="006876FC"/>
    <w:rsid w:val="00687809"/>
    <w:rsid w:val="006878CB"/>
    <w:rsid w:val="00687908"/>
    <w:rsid w:val="00687996"/>
    <w:rsid w:val="00687A47"/>
    <w:rsid w:val="00687A68"/>
    <w:rsid w:val="00687A6F"/>
    <w:rsid w:val="00687A8E"/>
    <w:rsid w:val="00687AFE"/>
    <w:rsid w:val="00687B13"/>
    <w:rsid w:val="00687D78"/>
    <w:rsid w:val="00687EA0"/>
    <w:rsid w:val="00687ED6"/>
    <w:rsid w:val="00687EE2"/>
    <w:rsid w:val="006903E9"/>
    <w:rsid w:val="00690404"/>
    <w:rsid w:val="00690647"/>
    <w:rsid w:val="00690692"/>
    <w:rsid w:val="00690722"/>
    <w:rsid w:val="00690AEC"/>
    <w:rsid w:val="00690B6A"/>
    <w:rsid w:val="00690C1F"/>
    <w:rsid w:val="00690C78"/>
    <w:rsid w:val="00690D73"/>
    <w:rsid w:val="00690DE3"/>
    <w:rsid w:val="00690E7A"/>
    <w:rsid w:val="00690F6A"/>
    <w:rsid w:val="00690F9C"/>
    <w:rsid w:val="00691255"/>
    <w:rsid w:val="00691271"/>
    <w:rsid w:val="0069129F"/>
    <w:rsid w:val="00691380"/>
    <w:rsid w:val="006913C4"/>
    <w:rsid w:val="00691896"/>
    <w:rsid w:val="00691974"/>
    <w:rsid w:val="00691D39"/>
    <w:rsid w:val="00691E4D"/>
    <w:rsid w:val="00691EED"/>
    <w:rsid w:val="00691EFA"/>
    <w:rsid w:val="00691FA0"/>
    <w:rsid w:val="0069212F"/>
    <w:rsid w:val="00692206"/>
    <w:rsid w:val="0069221E"/>
    <w:rsid w:val="006922FB"/>
    <w:rsid w:val="00692428"/>
    <w:rsid w:val="00692523"/>
    <w:rsid w:val="00692545"/>
    <w:rsid w:val="00692558"/>
    <w:rsid w:val="006926B3"/>
    <w:rsid w:val="0069286A"/>
    <w:rsid w:val="00692956"/>
    <w:rsid w:val="00692A49"/>
    <w:rsid w:val="00692BD0"/>
    <w:rsid w:val="00692D68"/>
    <w:rsid w:val="00692DB7"/>
    <w:rsid w:val="00692E92"/>
    <w:rsid w:val="00692E98"/>
    <w:rsid w:val="00692F64"/>
    <w:rsid w:val="00693673"/>
    <w:rsid w:val="006937C5"/>
    <w:rsid w:val="0069386D"/>
    <w:rsid w:val="00693926"/>
    <w:rsid w:val="00693A1A"/>
    <w:rsid w:val="00693CD0"/>
    <w:rsid w:val="00693F4F"/>
    <w:rsid w:val="00694053"/>
    <w:rsid w:val="0069428E"/>
    <w:rsid w:val="006943DD"/>
    <w:rsid w:val="006943FF"/>
    <w:rsid w:val="006944DB"/>
    <w:rsid w:val="0069469B"/>
    <w:rsid w:val="0069470D"/>
    <w:rsid w:val="0069491B"/>
    <w:rsid w:val="00694931"/>
    <w:rsid w:val="00694957"/>
    <w:rsid w:val="00694B8A"/>
    <w:rsid w:val="00694C2A"/>
    <w:rsid w:val="00694CAF"/>
    <w:rsid w:val="00694E81"/>
    <w:rsid w:val="00694FFD"/>
    <w:rsid w:val="00695196"/>
    <w:rsid w:val="00695349"/>
    <w:rsid w:val="006953B7"/>
    <w:rsid w:val="0069542C"/>
    <w:rsid w:val="006957E1"/>
    <w:rsid w:val="006958FD"/>
    <w:rsid w:val="006959F3"/>
    <w:rsid w:val="00695A17"/>
    <w:rsid w:val="00695A73"/>
    <w:rsid w:val="00695AB5"/>
    <w:rsid w:val="00695C66"/>
    <w:rsid w:val="00696041"/>
    <w:rsid w:val="006962D8"/>
    <w:rsid w:val="006962DF"/>
    <w:rsid w:val="006966D0"/>
    <w:rsid w:val="00696728"/>
    <w:rsid w:val="00696738"/>
    <w:rsid w:val="006967EE"/>
    <w:rsid w:val="00696AA8"/>
    <w:rsid w:val="00696E2C"/>
    <w:rsid w:val="00696EF6"/>
    <w:rsid w:val="00696EF8"/>
    <w:rsid w:val="00696F14"/>
    <w:rsid w:val="0069705A"/>
    <w:rsid w:val="006971F6"/>
    <w:rsid w:val="006972C2"/>
    <w:rsid w:val="0069739B"/>
    <w:rsid w:val="006973CB"/>
    <w:rsid w:val="00697512"/>
    <w:rsid w:val="00697661"/>
    <w:rsid w:val="006977A8"/>
    <w:rsid w:val="006979AC"/>
    <w:rsid w:val="00697AEA"/>
    <w:rsid w:val="00697B9D"/>
    <w:rsid w:val="00697C04"/>
    <w:rsid w:val="006A00FC"/>
    <w:rsid w:val="006A0242"/>
    <w:rsid w:val="006A0271"/>
    <w:rsid w:val="006A04CA"/>
    <w:rsid w:val="006A0595"/>
    <w:rsid w:val="006A066C"/>
    <w:rsid w:val="006A06ED"/>
    <w:rsid w:val="006A06F6"/>
    <w:rsid w:val="006A0B04"/>
    <w:rsid w:val="006A0C17"/>
    <w:rsid w:val="006A0CB7"/>
    <w:rsid w:val="006A0D3C"/>
    <w:rsid w:val="006A0D99"/>
    <w:rsid w:val="006A0EC6"/>
    <w:rsid w:val="006A1153"/>
    <w:rsid w:val="006A1319"/>
    <w:rsid w:val="006A1341"/>
    <w:rsid w:val="006A1678"/>
    <w:rsid w:val="006A16D6"/>
    <w:rsid w:val="006A17C9"/>
    <w:rsid w:val="006A1820"/>
    <w:rsid w:val="006A192C"/>
    <w:rsid w:val="006A1997"/>
    <w:rsid w:val="006A19A3"/>
    <w:rsid w:val="006A1C08"/>
    <w:rsid w:val="006A2041"/>
    <w:rsid w:val="006A2046"/>
    <w:rsid w:val="006A20ED"/>
    <w:rsid w:val="006A211D"/>
    <w:rsid w:val="006A2569"/>
    <w:rsid w:val="006A2C25"/>
    <w:rsid w:val="006A2DCD"/>
    <w:rsid w:val="006A2F9B"/>
    <w:rsid w:val="006A2FF5"/>
    <w:rsid w:val="006A310D"/>
    <w:rsid w:val="006A3152"/>
    <w:rsid w:val="006A3556"/>
    <w:rsid w:val="006A3662"/>
    <w:rsid w:val="006A36BE"/>
    <w:rsid w:val="006A39BB"/>
    <w:rsid w:val="006A3BC4"/>
    <w:rsid w:val="006A3D53"/>
    <w:rsid w:val="006A3DDC"/>
    <w:rsid w:val="006A3E9D"/>
    <w:rsid w:val="006A3F32"/>
    <w:rsid w:val="006A3F61"/>
    <w:rsid w:val="006A40F9"/>
    <w:rsid w:val="006A4106"/>
    <w:rsid w:val="006A4186"/>
    <w:rsid w:val="006A41BE"/>
    <w:rsid w:val="006A4384"/>
    <w:rsid w:val="006A43CC"/>
    <w:rsid w:val="006A444A"/>
    <w:rsid w:val="006A4728"/>
    <w:rsid w:val="006A4998"/>
    <w:rsid w:val="006A4B24"/>
    <w:rsid w:val="006A500E"/>
    <w:rsid w:val="006A5323"/>
    <w:rsid w:val="006A538A"/>
    <w:rsid w:val="006A53AF"/>
    <w:rsid w:val="006A5426"/>
    <w:rsid w:val="006A57CE"/>
    <w:rsid w:val="006A5944"/>
    <w:rsid w:val="006A5B1D"/>
    <w:rsid w:val="006A5BA5"/>
    <w:rsid w:val="006A5BE8"/>
    <w:rsid w:val="006A5D1A"/>
    <w:rsid w:val="006A5D89"/>
    <w:rsid w:val="006A5DF3"/>
    <w:rsid w:val="006A5EC0"/>
    <w:rsid w:val="006A5F43"/>
    <w:rsid w:val="006A6055"/>
    <w:rsid w:val="006A61C7"/>
    <w:rsid w:val="006A620B"/>
    <w:rsid w:val="006A6330"/>
    <w:rsid w:val="006A64ED"/>
    <w:rsid w:val="006A65EE"/>
    <w:rsid w:val="006A65FE"/>
    <w:rsid w:val="006A6932"/>
    <w:rsid w:val="006A6994"/>
    <w:rsid w:val="006A6B5B"/>
    <w:rsid w:val="006A6BDB"/>
    <w:rsid w:val="006A6DA3"/>
    <w:rsid w:val="006A6E88"/>
    <w:rsid w:val="006A7071"/>
    <w:rsid w:val="006A71A8"/>
    <w:rsid w:val="006A73E4"/>
    <w:rsid w:val="006A75BE"/>
    <w:rsid w:val="006A7757"/>
    <w:rsid w:val="006A782C"/>
    <w:rsid w:val="006A786C"/>
    <w:rsid w:val="006A78C6"/>
    <w:rsid w:val="006A7907"/>
    <w:rsid w:val="006A795E"/>
    <w:rsid w:val="006A7993"/>
    <w:rsid w:val="006A7B1A"/>
    <w:rsid w:val="006A7D0F"/>
    <w:rsid w:val="006A7FFA"/>
    <w:rsid w:val="006AD062"/>
    <w:rsid w:val="006B0037"/>
    <w:rsid w:val="006B0253"/>
    <w:rsid w:val="006B0391"/>
    <w:rsid w:val="006B07A3"/>
    <w:rsid w:val="006B07E8"/>
    <w:rsid w:val="006B0891"/>
    <w:rsid w:val="006B08BB"/>
    <w:rsid w:val="006B0910"/>
    <w:rsid w:val="006B092E"/>
    <w:rsid w:val="006B099B"/>
    <w:rsid w:val="006B0AE5"/>
    <w:rsid w:val="006B0B2E"/>
    <w:rsid w:val="006B0C76"/>
    <w:rsid w:val="006B0D2D"/>
    <w:rsid w:val="006B0E10"/>
    <w:rsid w:val="006B0E3B"/>
    <w:rsid w:val="006B0E88"/>
    <w:rsid w:val="006B10AF"/>
    <w:rsid w:val="006B10DA"/>
    <w:rsid w:val="006B17B4"/>
    <w:rsid w:val="006B17FD"/>
    <w:rsid w:val="006B188D"/>
    <w:rsid w:val="006B1AB7"/>
    <w:rsid w:val="006B1BEF"/>
    <w:rsid w:val="006B1CEF"/>
    <w:rsid w:val="006B1D23"/>
    <w:rsid w:val="006B1D7B"/>
    <w:rsid w:val="006B1F09"/>
    <w:rsid w:val="006B20C3"/>
    <w:rsid w:val="006B2117"/>
    <w:rsid w:val="006B2240"/>
    <w:rsid w:val="006B2249"/>
    <w:rsid w:val="006B22F6"/>
    <w:rsid w:val="006B26BF"/>
    <w:rsid w:val="006B2801"/>
    <w:rsid w:val="006B2816"/>
    <w:rsid w:val="006B2824"/>
    <w:rsid w:val="006B2956"/>
    <w:rsid w:val="006B2962"/>
    <w:rsid w:val="006B2A07"/>
    <w:rsid w:val="006B2A6D"/>
    <w:rsid w:val="006B2AC0"/>
    <w:rsid w:val="006B2B7F"/>
    <w:rsid w:val="006B2D96"/>
    <w:rsid w:val="006B2E0B"/>
    <w:rsid w:val="006B2F8B"/>
    <w:rsid w:val="006B3000"/>
    <w:rsid w:val="006B3318"/>
    <w:rsid w:val="006B3441"/>
    <w:rsid w:val="006B3637"/>
    <w:rsid w:val="006B3694"/>
    <w:rsid w:val="006B37AA"/>
    <w:rsid w:val="006B3880"/>
    <w:rsid w:val="006B38F5"/>
    <w:rsid w:val="006B3AA2"/>
    <w:rsid w:val="006B3B8E"/>
    <w:rsid w:val="006B3CE6"/>
    <w:rsid w:val="006B3D1D"/>
    <w:rsid w:val="006B3E8A"/>
    <w:rsid w:val="006B3EEC"/>
    <w:rsid w:val="006B3EF5"/>
    <w:rsid w:val="006B418F"/>
    <w:rsid w:val="006B4219"/>
    <w:rsid w:val="006B4266"/>
    <w:rsid w:val="006B4337"/>
    <w:rsid w:val="006B44ED"/>
    <w:rsid w:val="006B44F0"/>
    <w:rsid w:val="006B46D0"/>
    <w:rsid w:val="006B47A0"/>
    <w:rsid w:val="006B48F1"/>
    <w:rsid w:val="006B4970"/>
    <w:rsid w:val="006B4989"/>
    <w:rsid w:val="006B4AD4"/>
    <w:rsid w:val="006B4C43"/>
    <w:rsid w:val="006B4CAF"/>
    <w:rsid w:val="006B4ED7"/>
    <w:rsid w:val="006B4EE5"/>
    <w:rsid w:val="006B5043"/>
    <w:rsid w:val="006B546C"/>
    <w:rsid w:val="006B54EB"/>
    <w:rsid w:val="006B55D0"/>
    <w:rsid w:val="006B5686"/>
    <w:rsid w:val="006B576F"/>
    <w:rsid w:val="006B5ABC"/>
    <w:rsid w:val="006B5C19"/>
    <w:rsid w:val="006B5CFB"/>
    <w:rsid w:val="006B5CFC"/>
    <w:rsid w:val="006B5E3A"/>
    <w:rsid w:val="006B5E4D"/>
    <w:rsid w:val="006B5FB5"/>
    <w:rsid w:val="006B5FC1"/>
    <w:rsid w:val="006B601E"/>
    <w:rsid w:val="006B61BC"/>
    <w:rsid w:val="006B640B"/>
    <w:rsid w:val="006B65D1"/>
    <w:rsid w:val="006B6770"/>
    <w:rsid w:val="006B6857"/>
    <w:rsid w:val="006B699A"/>
    <w:rsid w:val="006B6A24"/>
    <w:rsid w:val="006B6A41"/>
    <w:rsid w:val="006B6B40"/>
    <w:rsid w:val="006B6BB4"/>
    <w:rsid w:val="006B6CDF"/>
    <w:rsid w:val="006B705A"/>
    <w:rsid w:val="006B7076"/>
    <w:rsid w:val="006B70A6"/>
    <w:rsid w:val="006B713C"/>
    <w:rsid w:val="006B7262"/>
    <w:rsid w:val="006B7271"/>
    <w:rsid w:val="006B7309"/>
    <w:rsid w:val="006B7310"/>
    <w:rsid w:val="006B736E"/>
    <w:rsid w:val="006B7462"/>
    <w:rsid w:val="006B74F8"/>
    <w:rsid w:val="006B767C"/>
    <w:rsid w:val="006B77E2"/>
    <w:rsid w:val="006B7A02"/>
    <w:rsid w:val="006B7A24"/>
    <w:rsid w:val="006B7DDA"/>
    <w:rsid w:val="006B7E8D"/>
    <w:rsid w:val="006B7FB3"/>
    <w:rsid w:val="006C0086"/>
    <w:rsid w:val="006C00DB"/>
    <w:rsid w:val="006C0196"/>
    <w:rsid w:val="006C0348"/>
    <w:rsid w:val="006C0439"/>
    <w:rsid w:val="006C045B"/>
    <w:rsid w:val="006C04DF"/>
    <w:rsid w:val="006C08A7"/>
    <w:rsid w:val="006C0A1C"/>
    <w:rsid w:val="006C0A72"/>
    <w:rsid w:val="006C0B82"/>
    <w:rsid w:val="006C0CEC"/>
    <w:rsid w:val="006C10DE"/>
    <w:rsid w:val="006C114E"/>
    <w:rsid w:val="006C1221"/>
    <w:rsid w:val="006C127B"/>
    <w:rsid w:val="006C12D6"/>
    <w:rsid w:val="006C1324"/>
    <w:rsid w:val="006C1354"/>
    <w:rsid w:val="006C13C6"/>
    <w:rsid w:val="006C14DA"/>
    <w:rsid w:val="006C1612"/>
    <w:rsid w:val="006C1685"/>
    <w:rsid w:val="006C1717"/>
    <w:rsid w:val="006C1AB8"/>
    <w:rsid w:val="006C1B27"/>
    <w:rsid w:val="006C1C61"/>
    <w:rsid w:val="006C1E2A"/>
    <w:rsid w:val="006C1E39"/>
    <w:rsid w:val="006C2013"/>
    <w:rsid w:val="006C20B0"/>
    <w:rsid w:val="006C2199"/>
    <w:rsid w:val="006C221A"/>
    <w:rsid w:val="006C223B"/>
    <w:rsid w:val="006C2395"/>
    <w:rsid w:val="006C23D1"/>
    <w:rsid w:val="006C23F5"/>
    <w:rsid w:val="006C2428"/>
    <w:rsid w:val="006C2495"/>
    <w:rsid w:val="006C24D4"/>
    <w:rsid w:val="006C2664"/>
    <w:rsid w:val="006C2667"/>
    <w:rsid w:val="006C2746"/>
    <w:rsid w:val="006C276C"/>
    <w:rsid w:val="006C27F2"/>
    <w:rsid w:val="006C2823"/>
    <w:rsid w:val="006C2A30"/>
    <w:rsid w:val="006C2BFF"/>
    <w:rsid w:val="006C2D1F"/>
    <w:rsid w:val="006C2D63"/>
    <w:rsid w:val="006C2EB1"/>
    <w:rsid w:val="006C2EFD"/>
    <w:rsid w:val="006C317B"/>
    <w:rsid w:val="006C31F5"/>
    <w:rsid w:val="006C32EE"/>
    <w:rsid w:val="006C34FD"/>
    <w:rsid w:val="006C380C"/>
    <w:rsid w:val="006C38A0"/>
    <w:rsid w:val="006C38F6"/>
    <w:rsid w:val="006C3977"/>
    <w:rsid w:val="006C39F9"/>
    <w:rsid w:val="006C3A33"/>
    <w:rsid w:val="006C3BC8"/>
    <w:rsid w:val="006C3C61"/>
    <w:rsid w:val="006C3C6D"/>
    <w:rsid w:val="006C3D2B"/>
    <w:rsid w:val="006C3DEE"/>
    <w:rsid w:val="006C40D2"/>
    <w:rsid w:val="006C43D8"/>
    <w:rsid w:val="006C4422"/>
    <w:rsid w:val="006C4441"/>
    <w:rsid w:val="006C448F"/>
    <w:rsid w:val="006C44D1"/>
    <w:rsid w:val="006C44E9"/>
    <w:rsid w:val="006C44FD"/>
    <w:rsid w:val="006C451B"/>
    <w:rsid w:val="006C46E5"/>
    <w:rsid w:val="006C47E4"/>
    <w:rsid w:val="006C49A6"/>
    <w:rsid w:val="006C4D98"/>
    <w:rsid w:val="006C50A6"/>
    <w:rsid w:val="006C50AF"/>
    <w:rsid w:val="006C5170"/>
    <w:rsid w:val="006C5566"/>
    <w:rsid w:val="006C561D"/>
    <w:rsid w:val="006C565E"/>
    <w:rsid w:val="006C598A"/>
    <w:rsid w:val="006C5C4A"/>
    <w:rsid w:val="006C5CDE"/>
    <w:rsid w:val="006C5D68"/>
    <w:rsid w:val="006C5E57"/>
    <w:rsid w:val="006C5ECD"/>
    <w:rsid w:val="006C5F0E"/>
    <w:rsid w:val="006C6094"/>
    <w:rsid w:val="006C6240"/>
    <w:rsid w:val="006C62CC"/>
    <w:rsid w:val="006C6309"/>
    <w:rsid w:val="006C63C3"/>
    <w:rsid w:val="006C650B"/>
    <w:rsid w:val="006C6542"/>
    <w:rsid w:val="006C6606"/>
    <w:rsid w:val="006C66BC"/>
    <w:rsid w:val="006C67C1"/>
    <w:rsid w:val="006C67EF"/>
    <w:rsid w:val="006C67F0"/>
    <w:rsid w:val="006C695E"/>
    <w:rsid w:val="006C6AF7"/>
    <w:rsid w:val="006C6CF9"/>
    <w:rsid w:val="006C6F0E"/>
    <w:rsid w:val="006C711B"/>
    <w:rsid w:val="006C72B6"/>
    <w:rsid w:val="006C741A"/>
    <w:rsid w:val="006C7480"/>
    <w:rsid w:val="006C7484"/>
    <w:rsid w:val="006C74B9"/>
    <w:rsid w:val="006C773D"/>
    <w:rsid w:val="006C7825"/>
    <w:rsid w:val="006C78D7"/>
    <w:rsid w:val="006C7920"/>
    <w:rsid w:val="006C79F2"/>
    <w:rsid w:val="006C79F7"/>
    <w:rsid w:val="006C7AEA"/>
    <w:rsid w:val="006C7CF1"/>
    <w:rsid w:val="006C7D99"/>
    <w:rsid w:val="006C7E46"/>
    <w:rsid w:val="006C7F65"/>
    <w:rsid w:val="006D00F2"/>
    <w:rsid w:val="006D02FC"/>
    <w:rsid w:val="006D0392"/>
    <w:rsid w:val="006D03FB"/>
    <w:rsid w:val="006D05A3"/>
    <w:rsid w:val="006D0610"/>
    <w:rsid w:val="006D065A"/>
    <w:rsid w:val="006D076F"/>
    <w:rsid w:val="006D09F7"/>
    <w:rsid w:val="006D0AA7"/>
    <w:rsid w:val="006D0B25"/>
    <w:rsid w:val="006D0BBA"/>
    <w:rsid w:val="006D0C27"/>
    <w:rsid w:val="006D0DC7"/>
    <w:rsid w:val="006D0E1C"/>
    <w:rsid w:val="006D0EA2"/>
    <w:rsid w:val="006D0F67"/>
    <w:rsid w:val="006D1133"/>
    <w:rsid w:val="006D118E"/>
    <w:rsid w:val="006D15DF"/>
    <w:rsid w:val="006D17BB"/>
    <w:rsid w:val="006D183F"/>
    <w:rsid w:val="006D1843"/>
    <w:rsid w:val="006D1847"/>
    <w:rsid w:val="006D18A3"/>
    <w:rsid w:val="006D18AA"/>
    <w:rsid w:val="006D19B8"/>
    <w:rsid w:val="006D1B1C"/>
    <w:rsid w:val="006D1BA7"/>
    <w:rsid w:val="006D1BE8"/>
    <w:rsid w:val="006D1C26"/>
    <w:rsid w:val="006D1C2C"/>
    <w:rsid w:val="006D1CEB"/>
    <w:rsid w:val="006D1CF0"/>
    <w:rsid w:val="006D1D22"/>
    <w:rsid w:val="006D2063"/>
    <w:rsid w:val="006D20C8"/>
    <w:rsid w:val="006D24BC"/>
    <w:rsid w:val="006D24DF"/>
    <w:rsid w:val="006D255B"/>
    <w:rsid w:val="006D262F"/>
    <w:rsid w:val="006D266A"/>
    <w:rsid w:val="006D2774"/>
    <w:rsid w:val="006D283C"/>
    <w:rsid w:val="006D29E7"/>
    <w:rsid w:val="006D2C40"/>
    <w:rsid w:val="006D2E18"/>
    <w:rsid w:val="006D2EE1"/>
    <w:rsid w:val="006D3272"/>
    <w:rsid w:val="006D36EC"/>
    <w:rsid w:val="006D3921"/>
    <w:rsid w:val="006D3B78"/>
    <w:rsid w:val="006D3B9D"/>
    <w:rsid w:val="006D3D17"/>
    <w:rsid w:val="006D3D2C"/>
    <w:rsid w:val="006D3D50"/>
    <w:rsid w:val="006D3DAF"/>
    <w:rsid w:val="006D3F5A"/>
    <w:rsid w:val="006D4058"/>
    <w:rsid w:val="006D41B0"/>
    <w:rsid w:val="006D482A"/>
    <w:rsid w:val="006D4992"/>
    <w:rsid w:val="006D4A27"/>
    <w:rsid w:val="006D4ACD"/>
    <w:rsid w:val="006D4C7A"/>
    <w:rsid w:val="006D4C9D"/>
    <w:rsid w:val="006D4CEE"/>
    <w:rsid w:val="006D4DEC"/>
    <w:rsid w:val="006D4E58"/>
    <w:rsid w:val="006D4FFF"/>
    <w:rsid w:val="006D50A2"/>
    <w:rsid w:val="006D5139"/>
    <w:rsid w:val="006D5226"/>
    <w:rsid w:val="006D52DB"/>
    <w:rsid w:val="006D5439"/>
    <w:rsid w:val="006D561F"/>
    <w:rsid w:val="006D5662"/>
    <w:rsid w:val="006D59CB"/>
    <w:rsid w:val="006D5ACC"/>
    <w:rsid w:val="006D5BE9"/>
    <w:rsid w:val="006D5BF6"/>
    <w:rsid w:val="006D5D4C"/>
    <w:rsid w:val="006D5E73"/>
    <w:rsid w:val="006D5FA5"/>
    <w:rsid w:val="006D6472"/>
    <w:rsid w:val="006D6734"/>
    <w:rsid w:val="006D682A"/>
    <w:rsid w:val="006D682E"/>
    <w:rsid w:val="006D6B13"/>
    <w:rsid w:val="006D6C86"/>
    <w:rsid w:val="006D6D55"/>
    <w:rsid w:val="006D6ECD"/>
    <w:rsid w:val="006D7516"/>
    <w:rsid w:val="006D7580"/>
    <w:rsid w:val="006D7721"/>
    <w:rsid w:val="006D772F"/>
    <w:rsid w:val="006D7763"/>
    <w:rsid w:val="006D79FA"/>
    <w:rsid w:val="006D7A87"/>
    <w:rsid w:val="006D7B46"/>
    <w:rsid w:val="006D7B78"/>
    <w:rsid w:val="006D7B99"/>
    <w:rsid w:val="006D7CFA"/>
    <w:rsid w:val="006D7E59"/>
    <w:rsid w:val="006D7F90"/>
    <w:rsid w:val="006D7FFA"/>
    <w:rsid w:val="006E03D3"/>
    <w:rsid w:val="006E041F"/>
    <w:rsid w:val="006E068A"/>
    <w:rsid w:val="006E0694"/>
    <w:rsid w:val="006E06C2"/>
    <w:rsid w:val="006E0C16"/>
    <w:rsid w:val="006E0C50"/>
    <w:rsid w:val="006E0E4A"/>
    <w:rsid w:val="006E0F35"/>
    <w:rsid w:val="006E106F"/>
    <w:rsid w:val="006E1097"/>
    <w:rsid w:val="006E1105"/>
    <w:rsid w:val="006E131E"/>
    <w:rsid w:val="006E13C9"/>
    <w:rsid w:val="006E1526"/>
    <w:rsid w:val="006E18C3"/>
    <w:rsid w:val="006E18C9"/>
    <w:rsid w:val="006E195B"/>
    <w:rsid w:val="006E19E1"/>
    <w:rsid w:val="006E1AA4"/>
    <w:rsid w:val="006E1AE1"/>
    <w:rsid w:val="006E1B9B"/>
    <w:rsid w:val="006E1C41"/>
    <w:rsid w:val="006E1C47"/>
    <w:rsid w:val="006E1D58"/>
    <w:rsid w:val="006E1D91"/>
    <w:rsid w:val="006E1DF7"/>
    <w:rsid w:val="006E20A7"/>
    <w:rsid w:val="006E213A"/>
    <w:rsid w:val="006E21C8"/>
    <w:rsid w:val="006E231B"/>
    <w:rsid w:val="006E2366"/>
    <w:rsid w:val="006E2495"/>
    <w:rsid w:val="006E24BB"/>
    <w:rsid w:val="006E24ED"/>
    <w:rsid w:val="006E257D"/>
    <w:rsid w:val="006E2759"/>
    <w:rsid w:val="006E2BF8"/>
    <w:rsid w:val="006E2D56"/>
    <w:rsid w:val="006E2F2D"/>
    <w:rsid w:val="006E3080"/>
    <w:rsid w:val="006E3116"/>
    <w:rsid w:val="006E341A"/>
    <w:rsid w:val="006E3508"/>
    <w:rsid w:val="006E36B8"/>
    <w:rsid w:val="006E378D"/>
    <w:rsid w:val="006E38EA"/>
    <w:rsid w:val="006E3939"/>
    <w:rsid w:val="006E3B1D"/>
    <w:rsid w:val="006E3B47"/>
    <w:rsid w:val="006E3C9F"/>
    <w:rsid w:val="006E3CA2"/>
    <w:rsid w:val="006E3CF0"/>
    <w:rsid w:val="006E3E6E"/>
    <w:rsid w:val="006E417D"/>
    <w:rsid w:val="006E420F"/>
    <w:rsid w:val="006E428B"/>
    <w:rsid w:val="006E4380"/>
    <w:rsid w:val="006E4523"/>
    <w:rsid w:val="006E4570"/>
    <w:rsid w:val="006E467C"/>
    <w:rsid w:val="006E4726"/>
    <w:rsid w:val="006E47B3"/>
    <w:rsid w:val="006E4C68"/>
    <w:rsid w:val="006E4E2F"/>
    <w:rsid w:val="006E4FE4"/>
    <w:rsid w:val="006E5177"/>
    <w:rsid w:val="006E52AC"/>
    <w:rsid w:val="006E52CD"/>
    <w:rsid w:val="006E5356"/>
    <w:rsid w:val="006E53C2"/>
    <w:rsid w:val="006E561A"/>
    <w:rsid w:val="006E562C"/>
    <w:rsid w:val="006E5647"/>
    <w:rsid w:val="006E566F"/>
    <w:rsid w:val="006E56E4"/>
    <w:rsid w:val="006E57B7"/>
    <w:rsid w:val="006E5A83"/>
    <w:rsid w:val="006E5B74"/>
    <w:rsid w:val="006E5E6C"/>
    <w:rsid w:val="006E5EBC"/>
    <w:rsid w:val="006E5F35"/>
    <w:rsid w:val="006E5FA1"/>
    <w:rsid w:val="006E6018"/>
    <w:rsid w:val="006E60D7"/>
    <w:rsid w:val="006E6136"/>
    <w:rsid w:val="006E6183"/>
    <w:rsid w:val="006E626F"/>
    <w:rsid w:val="006E63F6"/>
    <w:rsid w:val="006E6679"/>
    <w:rsid w:val="006E691B"/>
    <w:rsid w:val="006E6A8E"/>
    <w:rsid w:val="006E6B22"/>
    <w:rsid w:val="006E6B9A"/>
    <w:rsid w:val="006E6CFF"/>
    <w:rsid w:val="006E6D6B"/>
    <w:rsid w:val="006E6FC8"/>
    <w:rsid w:val="006E736B"/>
    <w:rsid w:val="006E75F7"/>
    <w:rsid w:val="006E7729"/>
    <w:rsid w:val="006E77B1"/>
    <w:rsid w:val="006E7855"/>
    <w:rsid w:val="006E7B5D"/>
    <w:rsid w:val="006E7D85"/>
    <w:rsid w:val="006E7F23"/>
    <w:rsid w:val="006E7F49"/>
    <w:rsid w:val="006E7F67"/>
    <w:rsid w:val="006E7F6C"/>
    <w:rsid w:val="006F00EF"/>
    <w:rsid w:val="006F02D7"/>
    <w:rsid w:val="006F042D"/>
    <w:rsid w:val="006F04B4"/>
    <w:rsid w:val="006F06BB"/>
    <w:rsid w:val="006F06EF"/>
    <w:rsid w:val="006F08CF"/>
    <w:rsid w:val="006F094A"/>
    <w:rsid w:val="006F0994"/>
    <w:rsid w:val="006F0A4D"/>
    <w:rsid w:val="006F0ABA"/>
    <w:rsid w:val="006F0AF3"/>
    <w:rsid w:val="006F0CCD"/>
    <w:rsid w:val="006F0DFC"/>
    <w:rsid w:val="006F0E13"/>
    <w:rsid w:val="006F1011"/>
    <w:rsid w:val="006F1549"/>
    <w:rsid w:val="006F15F6"/>
    <w:rsid w:val="006F1723"/>
    <w:rsid w:val="006F17AC"/>
    <w:rsid w:val="006F1826"/>
    <w:rsid w:val="006F18E7"/>
    <w:rsid w:val="006F1BDB"/>
    <w:rsid w:val="006F1D1F"/>
    <w:rsid w:val="006F1D7C"/>
    <w:rsid w:val="006F1DF7"/>
    <w:rsid w:val="006F1E42"/>
    <w:rsid w:val="006F2082"/>
    <w:rsid w:val="006F214C"/>
    <w:rsid w:val="006F235F"/>
    <w:rsid w:val="006F248B"/>
    <w:rsid w:val="006F24B6"/>
    <w:rsid w:val="006F24E6"/>
    <w:rsid w:val="006F2689"/>
    <w:rsid w:val="006F26B1"/>
    <w:rsid w:val="006F26C7"/>
    <w:rsid w:val="006F27D5"/>
    <w:rsid w:val="006F28AD"/>
    <w:rsid w:val="006F295D"/>
    <w:rsid w:val="006F2993"/>
    <w:rsid w:val="006F29EB"/>
    <w:rsid w:val="006F2AD4"/>
    <w:rsid w:val="006F2B3E"/>
    <w:rsid w:val="006F2BE9"/>
    <w:rsid w:val="006F2CAD"/>
    <w:rsid w:val="006F2ECF"/>
    <w:rsid w:val="006F2F76"/>
    <w:rsid w:val="006F2F7A"/>
    <w:rsid w:val="006F2F87"/>
    <w:rsid w:val="006F2FF1"/>
    <w:rsid w:val="006F3143"/>
    <w:rsid w:val="006F31EB"/>
    <w:rsid w:val="006F327B"/>
    <w:rsid w:val="006F3289"/>
    <w:rsid w:val="006F363E"/>
    <w:rsid w:val="006F3808"/>
    <w:rsid w:val="006F39B8"/>
    <w:rsid w:val="006F3ADB"/>
    <w:rsid w:val="006F3BEF"/>
    <w:rsid w:val="006F3F40"/>
    <w:rsid w:val="006F408E"/>
    <w:rsid w:val="006F409A"/>
    <w:rsid w:val="006F4100"/>
    <w:rsid w:val="006F4199"/>
    <w:rsid w:val="006F41BE"/>
    <w:rsid w:val="006F41FC"/>
    <w:rsid w:val="006F421F"/>
    <w:rsid w:val="006F434C"/>
    <w:rsid w:val="006F4428"/>
    <w:rsid w:val="006F451F"/>
    <w:rsid w:val="006F4AA5"/>
    <w:rsid w:val="006F4B04"/>
    <w:rsid w:val="006F4CCB"/>
    <w:rsid w:val="006F4DBE"/>
    <w:rsid w:val="006F4E97"/>
    <w:rsid w:val="006F508D"/>
    <w:rsid w:val="006F541C"/>
    <w:rsid w:val="006F5567"/>
    <w:rsid w:val="006F5739"/>
    <w:rsid w:val="006F59D4"/>
    <w:rsid w:val="006F5CAE"/>
    <w:rsid w:val="006F5E33"/>
    <w:rsid w:val="006F5F2A"/>
    <w:rsid w:val="006F5FA8"/>
    <w:rsid w:val="006F6074"/>
    <w:rsid w:val="006F6091"/>
    <w:rsid w:val="006F63F1"/>
    <w:rsid w:val="006F6446"/>
    <w:rsid w:val="006F65E5"/>
    <w:rsid w:val="006F68EB"/>
    <w:rsid w:val="006F6BC7"/>
    <w:rsid w:val="006F6DF4"/>
    <w:rsid w:val="006F6E4A"/>
    <w:rsid w:val="006F70AA"/>
    <w:rsid w:val="006F70C7"/>
    <w:rsid w:val="006F7233"/>
    <w:rsid w:val="006F7454"/>
    <w:rsid w:val="006F74F1"/>
    <w:rsid w:val="006F7611"/>
    <w:rsid w:val="006F7652"/>
    <w:rsid w:val="006F79B5"/>
    <w:rsid w:val="006F79F7"/>
    <w:rsid w:val="006F7A08"/>
    <w:rsid w:val="006F7D8E"/>
    <w:rsid w:val="006F7E7F"/>
    <w:rsid w:val="006F7E9E"/>
    <w:rsid w:val="0070035E"/>
    <w:rsid w:val="00700398"/>
    <w:rsid w:val="007004A7"/>
    <w:rsid w:val="007006FE"/>
    <w:rsid w:val="00700787"/>
    <w:rsid w:val="00700884"/>
    <w:rsid w:val="0070088E"/>
    <w:rsid w:val="007009FB"/>
    <w:rsid w:val="00700B4E"/>
    <w:rsid w:val="00700BD6"/>
    <w:rsid w:val="00700D8F"/>
    <w:rsid w:val="00700E66"/>
    <w:rsid w:val="00700F2E"/>
    <w:rsid w:val="00701188"/>
    <w:rsid w:val="0070142F"/>
    <w:rsid w:val="007014AE"/>
    <w:rsid w:val="007014E4"/>
    <w:rsid w:val="0070157A"/>
    <w:rsid w:val="00701876"/>
    <w:rsid w:val="007019DC"/>
    <w:rsid w:val="00701C03"/>
    <w:rsid w:val="00701C53"/>
    <w:rsid w:val="00701C6D"/>
    <w:rsid w:val="00701E09"/>
    <w:rsid w:val="00701E3B"/>
    <w:rsid w:val="00701F66"/>
    <w:rsid w:val="00701FC6"/>
    <w:rsid w:val="007020DF"/>
    <w:rsid w:val="00702209"/>
    <w:rsid w:val="007022FE"/>
    <w:rsid w:val="0070232F"/>
    <w:rsid w:val="007023B6"/>
    <w:rsid w:val="007023E2"/>
    <w:rsid w:val="00702529"/>
    <w:rsid w:val="0070275D"/>
    <w:rsid w:val="0070277E"/>
    <w:rsid w:val="00702825"/>
    <w:rsid w:val="00702864"/>
    <w:rsid w:val="0070288F"/>
    <w:rsid w:val="007028A5"/>
    <w:rsid w:val="0070292C"/>
    <w:rsid w:val="0070299B"/>
    <w:rsid w:val="00702A7E"/>
    <w:rsid w:val="00702B19"/>
    <w:rsid w:val="00702B3B"/>
    <w:rsid w:val="00702DED"/>
    <w:rsid w:val="00702E0E"/>
    <w:rsid w:val="00702ED5"/>
    <w:rsid w:val="00703022"/>
    <w:rsid w:val="00703142"/>
    <w:rsid w:val="0070323E"/>
    <w:rsid w:val="007034EB"/>
    <w:rsid w:val="007038DF"/>
    <w:rsid w:val="00703A32"/>
    <w:rsid w:val="00703AC7"/>
    <w:rsid w:val="00703B45"/>
    <w:rsid w:val="00703C8E"/>
    <w:rsid w:val="00703D18"/>
    <w:rsid w:val="00703D37"/>
    <w:rsid w:val="00703D5E"/>
    <w:rsid w:val="00703DBC"/>
    <w:rsid w:val="00703DC3"/>
    <w:rsid w:val="00703EBF"/>
    <w:rsid w:val="00703FF6"/>
    <w:rsid w:val="00704033"/>
    <w:rsid w:val="0070409A"/>
    <w:rsid w:val="00704164"/>
    <w:rsid w:val="007041DA"/>
    <w:rsid w:val="007042A9"/>
    <w:rsid w:val="0070436B"/>
    <w:rsid w:val="0070440F"/>
    <w:rsid w:val="00704427"/>
    <w:rsid w:val="0070471A"/>
    <w:rsid w:val="007047F9"/>
    <w:rsid w:val="00704947"/>
    <w:rsid w:val="007049BB"/>
    <w:rsid w:val="00704B28"/>
    <w:rsid w:val="00704EF3"/>
    <w:rsid w:val="00704F14"/>
    <w:rsid w:val="00704FA7"/>
    <w:rsid w:val="00704FEA"/>
    <w:rsid w:val="007050DA"/>
    <w:rsid w:val="007052F1"/>
    <w:rsid w:val="00705359"/>
    <w:rsid w:val="007053A8"/>
    <w:rsid w:val="00705A00"/>
    <w:rsid w:val="00705CE0"/>
    <w:rsid w:val="00705D14"/>
    <w:rsid w:val="00705DCE"/>
    <w:rsid w:val="00705F97"/>
    <w:rsid w:val="00705FE4"/>
    <w:rsid w:val="00706094"/>
    <w:rsid w:val="007060A9"/>
    <w:rsid w:val="00706165"/>
    <w:rsid w:val="007063AA"/>
    <w:rsid w:val="007063E5"/>
    <w:rsid w:val="007068BB"/>
    <w:rsid w:val="007069C9"/>
    <w:rsid w:val="00706BF7"/>
    <w:rsid w:val="00706E4E"/>
    <w:rsid w:val="00706FAC"/>
    <w:rsid w:val="00706FFD"/>
    <w:rsid w:val="0070705A"/>
    <w:rsid w:val="00707149"/>
    <w:rsid w:val="0070729E"/>
    <w:rsid w:val="007072E0"/>
    <w:rsid w:val="007072E6"/>
    <w:rsid w:val="0070735A"/>
    <w:rsid w:val="00707518"/>
    <w:rsid w:val="007079E2"/>
    <w:rsid w:val="00707A06"/>
    <w:rsid w:val="00707B19"/>
    <w:rsid w:val="00707B74"/>
    <w:rsid w:val="00707D07"/>
    <w:rsid w:val="00707FEA"/>
    <w:rsid w:val="00710098"/>
    <w:rsid w:val="00710199"/>
    <w:rsid w:val="00710225"/>
    <w:rsid w:val="00710684"/>
    <w:rsid w:val="007107CF"/>
    <w:rsid w:val="007109DE"/>
    <w:rsid w:val="00710C56"/>
    <w:rsid w:val="00710CF9"/>
    <w:rsid w:val="00710D21"/>
    <w:rsid w:val="00710E18"/>
    <w:rsid w:val="00710E42"/>
    <w:rsid w:val="00710E51"/>
    <w:rsid w:val="00710F0C"/>
    <w:rsid w:val="007111ED"/>
    <w:rsid w:val="00711397"/>
    <w:rsid w:val="007114B4"/>
    <w:rsid w:val="007114E0"/>
    <w:rsid w:val="00711543"/>
    <w:rsid w:val="00711574"/>
    <w:rsid w:val="0071163D"/>
    <w:rsid w:val="007116C7"/>
    <w:rsid w:val="0071170B"/>
    <w:rsid w:val="007117DF"/>
    <w:rsid w:val="007118F7"/>
    <w:rsid w:val="00711A14"/>
    <w:rsid w:val="00711B59"/>
    <w:rsid w:val="00711BB4"/>
    <w:rsid w:val="00711BFB"/>
    <w:rsid w:val="00711CF6"/>
    <w:rsid w:val="007121C3"/>
    <w:rsid w:val="007123A4"/>
    <w:rsid w:val="00712424"/>
    <w:rsid w:val="007124EC"/>
    <w:rsid w:val="00712582"/>
    <w:rsid w:val="0071283A"/>
    <w:rsid w:val="0071284A"/>
    <w:rsid w:val="00712923"/>
    <w:rsid w:val="007129E4"/>
    <w:rsid w:val="00712CBF"/>
    <w:rsid w:val="00712D52"/>
    <w:rsid w:val="007130C0"/>
    <w:rsid w:val="007131B8"/>
    <w:rsid w:val="00713207"/>
    <w:rsid w:val="0071323F"/>
    <w:rsid w:val="007132C4"/>
    <w:rsid w:val="0071330D"/>
    <w:rsid w:val="007133D8"/>
    <w:rsid w:val="00713420"/>
    <w:rsid w:val="0071342A"/>
    <w:rsid w:val="0071353B"/>
    <w:rsid w:val="007135D3"/>
    <w:rsid w:val="007137B3"/>
    <w:rsid w:val="007138B5"/>
    <w:rsid w:val="00713B1F"/>
    <w:rsid w:val="00713B76"/>
    <w:rsid w:val="00713D8B"/>
    <w:rsid w:val="00713DC9"/>
    <w:rsid w:val="00713F43"/>
    <w:rsid w:val="00713F95"/>
    <w:rsid w:val="00713FDA"/>
    <w:rsid w:val="00714079"/>
    <w:rsid w:val="00714170"/>
    <w:rsid w:val="0071421D"/>
    <w:rsid w:val="00714390"/>
    <w:rsid w:val="007143F8"/>
    <w:rsid w:val="00714449"/>
    <w:rsid w:val="007145C7"/>
    <w:rsid w:val="00714760"/>
    <w:rsid w:val="00714819"/>
    <w:rsid w:val="00714C9C"/>
    <w:rsid w:val="00715058"/>
    <w:rsid w:val="007150C7"/>
    <w:rsid w:val="00715142"/>
    <w:rsid w:val="007151CA"/>
    <w:rsid w:val="00715201"/>
    <w:rsid w:val="00715202"/>
    <w:rsid w:val="0071521C"/>
    <w:rsid w:val="00715265"/>
    <w:rsid w:val="007152FE"/>
    <w:rsid w:val="0071547C"/>
    <w:rsid w:val="007156B4"/>
    <w:rsid w:val="00715945"/>
    <w:rsid w:val="00715A7A"/>
    <w:rsid w:val="00715AF2"/>
    <w:rsid w:val="00715B23"/>
    <w:rsid w:val="00715B50"/>
    <w:rsid w:val="00715BBE"/>
    <w:rsid w:val="00715C3F"/>
    <w:rsid w:val="00715C73"/>
    <w:rsid w:val="00715C8E"/>
    <w:rsid w:val="00716193"/>
    <w:rsid w:val="00716245"/>
    <w:rsid w:val="00716314"/>
    <w:rsid w:val="0071637A"/>
    <w:rsid w:val="007164DE"/>
    <w:rsid w:val="00716645"/>
    <w:rsid w:val="00716800"/>
    <w:rsid w:val="007168F2"/>
    <w:rsid w:val="00716925"/>
    <w:rsid w:val="00716956"/>
    <w:rsid w:val="00716A9A"/>
    <w:rsid w:val="00716B45"/>
    <w:rsid w:val="00716E61"/>
    <w:rsid w:val="00716FF8"/>
    <w:rsid w:val="00717134"/>
    <w:rsid w:val="0071725D"/>
    <w:rsid w:val="007173ED"/>
    <w:rsid w:val="00717525"/>
    <w:rsid w:val="00717530"/>
    <w:rsid w:val="007177EE"/>
    <w:rsid w:val="007179DE"/>
    <w:rsid w:val="00717A2E"/>
    <w:rsid w:val="00717B1E"/>
    <w:rsid w:val="00717B93"/>
    <w:rsid w:val="00720185"/>
    <w:rsid w:val="0072022C"/>
    <w:rsid w:val="007202B7"/>
    <w:rsid w:val="00720326"/>
    <w:rsid w:val="00720368"/>
    <w:rsid w:val="0072051C"/>
    <w:rsid w:val="00720558"/>
    <w:rsid w:val="00720567"/>
    <w:rsid w:val="007206B9"/>
    <w:rsid w:val="007206DE"/>
    <w:rsid w:val="007206F7"/>
    <w:rsid w:val="007206FF"/>
    <w:rsid w:val="00720745"/>
    <w:rsid w:val="00720876"/>
    <w:rsid w:val="007209F5"/>
    <w:rsid w:val="00720AE8"/>
    <w:rsid w:val="00720BD4"/>
    <w:rsid w:val="00720BEA"/>
    <w:rsid w:val="00720C0C"/>
    <w:rsid w:val="00720CBD"/>
    <w:rsid w:val="00720D98"/>
    <w:rsid w:val="00720EAD"/>
    <w:rsid w:val="00721308"/>
    <w:rsid w:val="00721383"/>
    <w:rsid w:val="0072176C"/>
    <w:rsid w:val="00721835"/>
    <w:rsid w:val="00721935"/>
    <w:rsid w:val="007219B4"/>
    <w:rsid w:val="00721B98"/>
    <w:rsid w:val="00721CF0"/>
    <w:rsid w:val="00721D0E"/>
    <w:rsid w:val="00721D2D"/>
    <w:rsid w:val="00721DAE"/>
    <w:rsid w:val="00721E58"/>
    <w:rsid w:val="00721E92"/>
    <w:rsid w:val="00721FDF"/>
    <w:rsid w:val="007220AF"/>
    <w:rsid w:val="007220D4"/>
    <w:rsid w:val="00722154"/>
    <w:rsid w:val="007223D2"/>
    <w:rsid w:val="00722573"/>
    <w:rsid w:val="00722631"/>
    <w:rsid w:val="00722766"/>
    <w:rsid w:val="0072276E"/>
    <w:rsid w:val="00722A7C"/>
    <w:rsid w:val="00722B39"/>
    <w:rsid w:val="00722C55"/>
    <w:rsid w:val="00722CAF"/>
    <w:rsid w:val="00722E01"/>
    <w:rsid w:val="00722EB8"/>
    <w:rsid w:val="00723251"/>
    <w:rsid w:val="00723497"/>
    <w:rsid w:val="00723781"/>
    <w:rsid w:val="00723799"/>
    <w:rsid w:val="0072383D"/>
    <w:rsid w:val="0072391A"/>
    <w:rsid w:val="0072399D"/>
    <w:rsid w:val="00723B39"/>
    <w:rsid w:val="00723C33"/>
    <w:rsid w:val="00723F76"/>
    <w:rsid w:val="00724226"/>
    <w:rsid w:val="007242DA"/>
    <w:rsid w:val="0072452C"/>
    <w:rsid w:val="007245C4"/>
    <w:rsid w:val="00724609"/>
    <w:rsid w:val="007246D3"/>
    <w:rsid w:val="00724901"/>
    <w:rsid w:val="00724A0A"/>
    <w:rsid w:val="00724C83"/>
    <w:rsid w:val="00724EFA"/>
    <w:rsid w:val="00724F54"/>
    <w:rsid w:val="00724FAB"/>
    <w:rsid w:val="00725170"/>
    <w:rsid w:val="00725374"/>
    <w:rsid w:val="007255E8"/>
    <w:rsid w:val="0072561D"/>
    <w:rsid w:val="007257B2"/>
    <w:rsid w:val="007257ED"/>
    <w:rsid w:val="00725825"/>
    <w:rsid w:val="00725863"/>
    <w:rsid w:val="00725BF7"/>
    <w:rsid w:val="00725C12"/>
    <w:rsid w:val="00725DA7"/>
    <w:rsid w:val="00725DD7"/>
    <w:rsid w:val="00725DFC"/>
    <w:rsid w:val="00726288"/>
    <w:rsid w:val="007262AF"/>
    <w:rsid w:val="007263E6"/>
    <w:rsid w:val="00726468"/>
    <w:rsid w:val="007267DD"/>
    <w:rsid w:val="00726A49"/>
    <w:rsid w:val="00726BD4"/>
    <w:rsid w:val="00726C12"/>
    <w:rsid w:val="00726CA8"/>
    <w:rsid w:val="00726CD2"/>
    <w:rsid w:val="00726D0A"/>
    <w:rsid w:val="00726E97"/>
    <w:rsid w:val="00726ECE"/>
    <w:rsid w:val="00726F0D"/>
    <w:rsid w:val="0072717D"/>
    <w:rsid w:val="007271A2"/>
    <w:rsid w:val="00727411"/>
    <w:rsid w:val="00727450"/>
    <w:rsid w:val="007274DE"/>
    <w:rsid w:val="007274E9"/>
    <w:rsid w:val="00727502"/>
    <w:rsid w:val="0072751E"/>
    <w:rsid w:val="0072781A"/>
    <w:rsid w:val="0072785D"/>
    <w:rsid w:val="00727A79"/>
    <w:rsid w:val="00727A9C"/>
    <w:rsid w:val="00727C9D"/>
    <w:rsid w:val="00727D78"/>
    <w:rsid w:val="00727F57"/>
    <w:rsid w:val="00727FE6"/>
    <w:rsid w:val="00727FF5"/>
    <w:rsid w:val="00730053"/>
    <w:rsid w:val="007300AA"/>
    <w:rsid w:val="0073015F"/>
    <w:rsid w:val="00730260"/>
    <w:rsid w:val="0073060A"/>
    <w:rsid w:val="00730781"/>
    <w:rsid w:val="007307A9"/>
    <w:rsid w:val="0073083D"/>
    <w:rsid w:val="0073090F"/>
    <w:rsid w:val="00730920"/>
    <w:rsid w:val="00730AAB"/>
    <w:rsid w:val="00730C5B"/>
    <w:rsid w:val="00730CAB"/>
    <w:rsid w:val="00730E44"/>
    <w:rsid w:val="00730E78"/>
    <w:rsid w:val="00730F4F"/>
    <w:rsid w:val="007310D7"/>
    <w:rsid w:val="00731202"/>
    <w:rsid w:val="0073134B"/>
    <w:rsid w:val="007313E9"/>
    <w:rsid w:val="00731588"/>
    <w:rsid w:val="00731809"/>
    <w:rsid w:val="007319DE"/>
    <w:rsid w:val="00731A1D"/>
    <w:rsid w:val="00731A81"/>
    <w:rsid w:val="00731B17"/>
    <w:rsid w:val="00731BC2"/>
    <w:rsid w:val="00731CA7"/>
    <w:rsid w:val="00731D2F"/>
    <w:rsid w:val="00731E03"/>
    <w:rsid w:val="00732008"/>
    <w:rsid w:val="0073228A"/>
    <w:rsid w:val="0073228B"/>
    <w:rsid w:val="00732400"/>
    <w:rsid w:val="00732443"/>
    <w:rsid w:val="00732462"/>
    <w:rsid w:val="00732512"/>
    <w:rsid w:val="007325DE"/>
    <w:rsid w:val="00732616"/>
    <w:rsid w:val="007327E1"/>
    <w:rsid w:val="007329E3"/>
    <w:rsid w:val="007329F9"/>
    <w:rsid w:val="00732A2B"/>
    <w:rsid w:val="00732BC7"/>
    <w:rsid w:val="00732C3E"/>
    <w:rsid w:val="00732E36"/>
    <w:rsid w:val="00733073"/>
    <w:rsid w:val="007330D8"/>
    <w:rsid w:val="00733120"/>
    <w:rsid w:val="00733418"/>
    <w:rsid w:val="007335A6"/>
    <w:rsid w:val="0073366D"/>
    <w:rsid w:val="007337AF"/>
    <w:rsid w:val="007338A6"/>
    <w:rsid w:val="00733962"/>
    <w:rsid w:val="00733AB0"/>
    <w:rsid w:val="00733BDE"/>
    <w:rsid w:val="00733C09"/>
    <w:rsid w:val="00733E02"/>
    <w:rsid w:val="00733E22"/>
    <w:rsid w:val="0073409C"/>
    <w:rsid w:val="0073423C"/>
    <w:rsid w:val="00734642"/>
    <w:rsid w:val="00734657"/>
    <w:rsid w:val="007348C9"/>
    <w:rsid w:val="007349F0"/>
    <w:rsid w:val="00734BF3"/>
    <w:rsid w:val="00734D34"/>
    <w:rsid w:val="00734DA3"/>
    <w:rsid w:val="00734E80"/>
    <w:rsid w:val="007351F8"/>
    <w:rsid w:val="00735240"/>
    <w:rsid w:val="0073537E"/>
    <w:rsid w:val="007355AD"/>
    <w:rsid w:val="0073560B"/>
    <w:rsid w:val="00735746"/>
    <w:rsid w:val="00735959"/>
    <w:rsid w:val="00735A12"/>
    <w:rsid w:val="00735B7E"/>
    <w:rsid w:val="00735BB6"/>
    <w:rsid w:val="00735C37"/>
    <w:rsid w:val="00735CED"/>
    <w:rsid w:val="00736083"/>
    <w:rsid w:val="0073624E"/>
    <w:rsid w:val="007362DC"/>
    <w:rsid w:val="00736577"/>
    <w:rsid w:val="0073659A"/>
    <w:rsid w:val="0073659F"/>
    <w:rsid w:val="0073662B"/>
    <w:rsid w:val="00736661"/>
    <w:rsid w:val="0073688F"/>
    <w:rsid w:val="0073691A"/>
    <w:rsid w:val="00736AE6"/>
    <w:rsid w:val="00736B16"/>
    <w:rsid w:val="00736B1B"/>
    <w:rsid w:val="00736B25"/>
    <w:rsid w:val="00736C42"/>
    <w:rsid w:val="00736DC5"/>
    <w:rsid w:val="00736EEA"/>
    <w:rsid w:val="00736FB5"/>
    <w:rsid w:val="00737067"/>
    <w:rsid w:val="00737132"/>
    <w:rsid w:val="00737264"/>
    <w:rsid w:val="0073741E"/>
    <w:rsid w:val="00737483"/>
    <w:rsid w:val="007374E5"/>
    <w:rsid w:val="007375C7"/>
    <w:rsid w:val="00737619"/>
    <w:rsid w:val="00737639"/>
    <w:rsid w:val="0073768A"/>
    <w:rsid w:val="007378EB"/>
    <w:rsid w:val="00737AF2"/>
    <w:rsid w:val="00737B34"/>
    <w:rsid w:val="00737D70"/>
    <w:rsid w:val="0073A9C8"/>
    <w:rsid w:val="007400E3"/>
    <w:rsid w:val="00740185"/>
    <w:rsid w:val="0074072F"/>
    <w:rsid w:val="00740732"/>
    <w:rsid w:val="00740739"/>
    <w:rsid w:val="007407FA"/>
    <w:rsid w:val="0074097A"/>
    <w:rsid w:val="00740983"/>
    <w:rsid w:val="00740A2C"/>
    <w:rsid w:val="00740C03"/>
    <w:rsid w:val="00740F31"/>
    <w:rsid w:val="0074102C"/>
    <w:rsid w:val="00741043"/>
    <w:rsid w:val="0074106F"/>
    <w:rsid w:val="00741097"/>
    <w:rsid w:val="00741144"/>
    <w:rsid w:val="007412F7"/>
    <w:rsid w:val="007414B9"/>
    <w:rsid w:val="00741545"/>
    <w:rsid w:val="007415A4"/>
    <w:rsid w:val="007416D4"/>
    <w:rsid w:val="007417D8"/>
    <w:rsid w:val="0074188D"/>
    <w:rsid w:val="00741A11"/>
    <w:rsid w:val="00741FF7"/>
    <w:rsid w:val="007422BC"/>
    <w:rsid w:val="007424E3"/>
    <w:rsid w:val="0074262D"/>
    <w:rsid w:val="007426EB"/>
    <w:rsid w:val="00742880"/>
    <w:rsid w:val="007428E3"/>
    <w:rsid w:val="00742B08"/>
    <w:rsid w:val="00742BC8"/>
    <w:rsid w:val="00742F05"/>
    <w:rsid w:val="00742FAD"/>
    <w:rsid w:val="00742FFC"/>
    <w:rsid w:val="0074324E"/>
    <w:rsid w:val="0074339D"/>
    <w:rsid w:val="007433DC"/>
    <w:rsid w:val="00743444"/>
    <w:rsid w:val="007434CC"/>
    <w:rsid w:val="0074376E"/>
    <w:rsid w:val="00743797"/>
    <w:rsid w:val="0074383D"/>
    <w:rsid w:val="00743844"/>
    <w:rsid w:val="007438D1"/>
    <w:rsid w:val="00743C53"/>
    <w:rsid w:val="00743CF3"/>
    <w:rsid w:val="007440C5"/>
    <w:rsid w:val="0074417C"/>
    <w:rsid w:val="00744199"/>
    <w:rsid w:val="00744604"/>
    <w:rsid w:val="00744682"/>
    <w:rsid w:val="00744945"/>
    <w:rsid w:val="00744B6E"/>
    <w:rsid w:val="00744C14"/>
    <w:rsid w:val="0074500B"/>
    <w:rsid w:val="0074517B"/>
    <w:rsid w:val="00745350"/>
    <w:rsid w:val="007453C4"/>
    <w:rsid w:val="0074574E"/>
    <w:rsid w:val="0074580F"/>
    <w:rsid w:val="007459E1"/>
    <w:rsid w:val="00745A63"/>
    <w:rsid w:val="00745AD1"/>
    <w:rsid w:val="00745D4D"/>
    <w:rsid w:val="00745F5B"/>
    <w:rsid w:val="0074605E"/>
    <w:rsid w:val="00746213"/>
    <w:rsid w:val="0074638B"/>
    <w:rsid w:val="007463B4"/>
    <w:rsid w:val="00746803"/>
    <w:rsid w:val="0074682F"/>
    <w:rsid w:val="0074688F"/>
    <w:rsid w:val="00746913"/>
    <w:rsid w:val="00746925"/>
    <w:rsid w:val="00746937"/>
    <w:rsid w:val="00746A22"/>
    <w:rsid w:val="00746B59"/>
    <w:rsid w:val="00746BA9"/>
    <w:rsid w:val="00746C3F"/>
    <w:rsid w:val="00746CBE"/>
    <w:rsid w:val="00746D7C"/>
    <w:rsid w:val="00746F9C"/>
    <w:rsid w:val="0074715D"/>
    <w:rsid w:val="00747528"/>
    <w:rsid w:val="0074768B"/>
    <w:rsid w:val="007477BC"/>
    <w:rsid w:val="007479A0"/>
    <w:rsid w:val="00747BA5"/>
    <w:rsid w:val="00747C86"/>
    <w:rsid w:val="00747CA8"/>
    <w:rsid w:val="00750079"/>
    <w:rsid w:val="0075013F"/>
    <w:rsid w:val="00750143"/>
    <w:rsid w:val="0075019F"/>
    <w:rsid w:val="00750269"/>
    <w:rsid w:val="0075027F"/>
    <w:rsid w:val="0075048E"/>
    <w:rsid w:val="00750699"/>
    <w:rsid w:val="00750746"/>
    <w:rsid w:val="007507D1"/>
    <w:rsid w:val="00750848"/>
    <w:rsid w:val="007508A5"/>
    <w:rsid w:val="00750AB7"/>
    <w:rsid w:val="00750DC5"/>
    <w:rsid w:val="00750F70"/>
    <w:rsid w:val="0075102D"/>
    <w:rsid w:val="007510AB"/>
    <w:rsid w:val="0075110F"/>
    <w:rsid w:val="00751279"/>
    <w:rsid w:val="007515A7"/>
    <w:rsid w:val="00751693"/>
    <w:rsid w:val="0075178B"/>
    <w:rsid w:val="007517E1"/>
    <w:rsid w:val="0075187B"/>
    <w:rsid w:val="007518FA"/>
    <w:rsid w:val="007519C3"/>
    <w:rsid w:val="00751CE8"/>
    <w:rsid w:val="00751D02"/>
    <w:rsid w:val="00751F33"/>
    <w:rsid w:val="007520E7"/>
    <w:rsid w:val="00752162"/>
    <w:rsid w:val="00752321"/>
    <w:rsid w:val="00752583"/>
    <w:rsid w:val="007525FE"/>
    <w:rsid w:val="00752716"/>
    <w:rsid w:val="00752792"/>
    <w:rsid w:val="0075281A"/>
    <w:rsid w:val="00752942"/>
    <w:rsid w:val="00752A09"/>
    <w:rsid w:val="00752A6A"/>
    <w:rsid w:val="00752EAF"/>
    <w:rsid w:val="00753054"/>
    <w:rsid w:val="007535BE"/>
    <w:rsid w:val="00753809"/>
    <w:rsid w:val="0075382D"/>
    <w:rsid w:val="0075386E"/>
    <w:rsid w:val="00753B8B"/>
    <w:rsid w:val="00753CC6"/>
    <w:rsid w:val="00753DE6"/>
    <w:rsid w:val="00753E59"/>
    <w:rsid w:val="00753E63"/>
    <w:rsid w:val="00753EA4"/>
    <w:rsid w:val="00753EA9"/>
    <w:rsid w:val="007541DE"/>
    <w:rsid w:val="007542E0"/>
    <w:rsid w:val="0075469D"/>
    <w:rsid w:val="00754797"/>
    <w:rsid w:val="00754931"/>
    <w:rsid w:val="00754A11"/>
    <w:rsid w:val="00754A23"/>
    <w:rsid w:val="00754B44"/>
    <w:rsid w:val="00754B55"/>
    <w:rsid w:val="00754BF5"/>
    <w:rsid w:val="00754CD8"/>
    <w:rsid w:val="00754D6F"/>
    <w:rsid w:val="00754F3D"/>
    <w:rsid w:val="00754F98"/>
    <w:rsid w:val="00755047"/>
    <w:rsid w:val="00755058"/>
    <w:rsid w:val="007550FF"/>
    <w:rsid w:val="0075511F"/>
    <w:rsid w:val="007551A6"/>
    <w:rsid w:val="007551D1"/>
    <w:rsid w:val="007551FD"/>
    <w:rsid w:val="00755226"/>
    <w:rsid w:val="007552C7"/>
    <w:rsid w:val="007555E6"/>
    <w:rsid w:val="00755786"/>
    <w:rsid w:val="00755A1A"/>
    <w:rsid w:val="00755A5C"/>
    <w:rsid w:val="00755A69"/>
    <w:rsid w:val="00755A6B"/>
    <w:rsid w:val="00755B5D"/>
    <w:rsid w:val="00755C9D"/>
    <w:rsid w:val="00755EA1"/>
    <w:rsid w:val="00755F6F"/>
    <w:rsid w:val="00755F9F"/>
    <w:rsid w:val="00756152"/>
    <w:rsid w:val="00756269"/>
    <w:rsid w:val="0075639E"/>
    <w:rsid w:val="007563B8"/>
    <w:rsid w:val="00756443"/>
    <w:rsid w:val="007565EC"/>
    <w:rsid w:val="00756801"/>
    <w:rsid w:val="00756881"/>
    <w:rsid w:val="00756981"/>
    <w:rsid w:val="00756C32"/>
    <w:rsid w:val="00756C3F"/>
    <w:rsid w:val="00756C44"/>
    <w:rsid w:val="00756CA0"/>
    <w:rsid w:val="00756CF0"/>
    <w:rsid w:val="00756D03"/>
    <w:rsid w:val="007571C8"/>
    <w:rsid w:val="0075720D"/>
    <w:rsid w:val="0075746C"/>
    <w:rsid w:val="00757864"/>
    <w:rsid w:val="007578A9"/>
    <w:rsid w:val="007579B5"/>
    <w:rsid w:val="00757B5F"/>
    <w:rsid w:val="00757BDD"/>
    <w:rsid w:val="00757DF1"/>
    <w:rsid w:val="00757E45"/>
    <w:rsid w:val="00757F41"/>
    <w:rsid w:val="00757F64"/>
    <w:rsid w:val="00760089"/>
    <w:rsid w:val="007602F8"/>
    <w:rsid w:val="0076031E"/>
    <w:rsid w:val="007603FF"/>
    <w:rsid w:val="007605D0"/>
    <w:rsid w:val="00760749"/>
    <w:rsid w:val="0076085E"/>
    <w:rsid w:val="007608E0"/>
    <w:rsid w:val="00760943"/>
    <w:rsid w:val="00760B4F"/>
    <w:rsid w:val="00760BE9"/>
    <w:rsid w:val="00760C5E"/>
    <w:rsid w:val="00760D33"/>
    <w:rsid w:val="00760DA5"/>
    <w:rsid w:val="00760FC7"/>
    <w:rsid w:val="00760FEE"/>
    <w:rsid w:val="007611BE"/>
    <w:rsid w:val="007612D2"/>
    <w:rsid w:val="00761300"/>
    <w:rsid w:val="00761748"/>
    <w:rsid w:val="007619DC"/>
    <w:rsid w:val="00761A9F"/>
    <w:rsid w:val="00761D1B"/>
    <w:rsid w:val="00761DA4"/>
    <w:rsid w:val="00761FA5"/>
    <w:rsid w:val="007620C3"/>
    <w:rsid w:val="007621B3"/>
    <w:rsid w:val="00762267"/>
    <w:rsid w:val="007622DF"/>
    <w:rsid w:val="00762300"/>
    <w:rsid w:val="0076238E"/>
    <w:rsid w:val="007623F9"/>
    <w:rsid w:val="00762551"/>
    <w:rsid w:val="007626E8"/>
    <w:rsid w:val="0076276E"/>
    <w:rsid w:val="007627DC"/>
    <w:rsid w:val="00762988"/>
    <w:rsid w:val="007629B6"/>
    <w:rsid w:val="007629DB"/>
    <w:rsid w:val="00762C3B"/>
    <w:rsid w:val="00762CBC"/>
    <w:rsid w:val="00762E18"/>
    <w:rsid w:val="00762F96"/>
    <w:rsid w:val="0076314A"/>
    <w:rsid w:val="007631E7"/>
    <w:rsid w:val="00763300"/>
    <w:rsid w:val="00763882"/>
    <w:rsid w:val="00763B53"/>
    <w:rsid w:val="00763B58"/>
    <w:rsid w:val="00763FBD"/>
    <w:rsid w:val="007640B7"/>
    <w:rsid w:val="007640F9"/>
    <w:rsid w:val="00764178"/>
    <w:rsid w:val="007641C1"/>
    <w:rsid w:val="007643E6"/>
    <w:rsid w:val="00764476"/>
    <w:rsid w:val="007644E0"/>
    <w:rsid w:val="00764740"/>
    <w:rsid w:val="00764A66"/>
    <w:rsid w:val="00764C92"/>
    <w:rsid w:val="00764DE8"/>
    <w:rsid w:val="00764EE1"/>
    <w:rsid w:val="00764FAC"/>
    <w:rsid w:val="007651B7"/>
    <w:rsid w:val="007652DF"/>
    <w:rsid w:val="00765412"/>
    <w:rsid w:val="007654CF"/>
    <w:rsid w:val="007654FF"/>
    <w:rsid w:val="00765674"/>
    <w:rsid w:val="007657A5"/>
    <w:rsid w:val="007658F9"/>
    <w:rsid w:val="00765AE1"/>
    <w:rsid w:val="00765CF0"/>
    <w:rsid w:val="00765D4E"/>
    <w:rsid w:val="00765DA4"/>
    <w:rsid w:val="0076607D"/>
    <w:rsid w:val="00766537"/>
    <w:rsid w:val="007665B0"/>
    <w:rsid w:val="00766700"/>
    <w:rsid w:val="007668BB"/>
    <w:rsid w:val="007668D9"/>
    <w:rsid w:val="00766A33"/>
    <w:rsid w:val="00766AA4"/>
    <w:rsid w:val="00766D4A"/>
    <w:rsid w:val="00766E6D"/>
    <w:rsid w:val="00766F78"/>
    <w:rsid w:val="00766FF8"/>
    <w:rsid w:val="00767238"/>
    <w:rsid w:val="00767290"/>
    <w:rsid w:val="0076734E"/>
    <w:rsid w:val="00767405"/>
    <w:rsid w:val="007675CA"/>
    <w:rsid w:val="00767B7D"/>
    <w:rsid w:val="00767CFB"/>
    <w:rsid w:val="00767D6C"/>
    <w:rsid w:val="00767D97"/>
    <w:rsid w:val="00767E7A"/>
    <w:rsid w:val="0077007C"/>
    <w:rsid w:val="007701FB"/>
    <w:rsid w:val="00770423"/>
    <w:rsid w:val="007705BF"/>
    <w:rsid w:val="00770797"/>
    <w:rsid w:val="007708A3"/>
    <w:rsid w:val="00770DF3"/>
    <w:rsid w:val="00770E0B"/>
    <w:rsid w:val="00770E21"/>
    <w:rsid w:val="00770EB9"/>
    <w:rsid w:val="00770ECC"/>
    <w:rsid w:val="00770F03"/>
    <w:rsid w:val="00771026"/>
    <w:rsid w:val="00771129"/>
    <w:rsid w:val="00771238"/>
    <w:rsid w:val="007712F5"/>
    <w:rsid w:val="00771A72"/>
    <w:rsid w:val="00771B8C"/>
    <w:rsid w:val="00771CCA"/>
    <w:rsid w:val="00771D71"/>
    <w:rsid w:val="007720FE"/>
    <w:rsid w:val="00772155"/>
    <w:rsid w:val="00772339"/>
    <w:rsid w:val="007724D1"/>
    <w:rsid w:val="0077265A"/>
    <w:rsid w:val="007727B5"/>
    <w:rsid w:val="00772907"/>
    <w:rsid w:val="00772F0C"/>
    <w:rsid w:val="00772F99"/>
    <w:rsid w:val="0077309C"/>
    <w:rsid w:val="0077351B"/>
    <w:rsid w:val="00773630"/>
    <w:rsid w:val="00773665"/>
    <w:rsid w:val="00773777"/>
    <w:rsid w:val="00773785"/>
    <w:rsid w:val="00773932"/>
    <w:rsid w:val="00773A64"/>
    <w:rsid w:val="00773DAC"/>
    <w:rsid w:val="00773EC7"/>
    <w:rsid w:val="00773F39"/>
    <w:rsid w:val="00773F90"/>
    <w:rsid w:val="00774151"/>
    <w:rsid w:val="00774285"/>
    <w:rsid w:val="00774689"/>
    <w:rsid w:val="007747E1"/>
    <w:rsid w:val="007747F3"/>
    <w:rsid w:val="007748D0"/>
    <w:rsid w:val="00774AA9"/>
    <w:rsid w:val="00774C23"/>
    <w:rsid w:val="00774C84"/>
    <w:rsid w:val="00774E12"/>
    <w:rsid w:val="00774EA6"/>
    <w:rsid w:val="00774EBD"/>
    <w:rsid w:val="00774FF6"/>
    <w:rsid w:val="00775023"/>
    <w:rsid w:val="007750ED"/>
    <w:rsid w:val="0077512D"/>
    <w:rsid w:val="00775158"/>
    <w:rsid w:val="00775295"/>
    <w:rsid w:val="007752BD"/>
    <w:rsid w:val="0077547F"/>
    <w:rsid w:val="007755DA"/>
    <w:rsid w:val="00775815"/>
    <w:rsid w:val="007758A3"/>
    <w:rsid w:val="00775917"/>
    <w:rsid w:val="007759A4"/>
    <w:rsid w:val="007760E8"/>
    <w:rsid w:val="00776255"/>
    <w:rsid w:val="00776363"/>
    <w:rsid w:val="00776485"/>
    <w:rsid w:val="00776570"/>
    <w:rsid w:val="00776A6B"/>
    <w:rsid w:val="00776B08"/>
    <w:rsid w:val="00776C29"/>
    <w:rsid w:val="00776CA2"/>
    <w:rsid w:val="00776D25"/>
    <w:rsid w:val="00776D56"/>
    <w:rsid w:val="00776F65"/>
    <w:rsid w:val="00777066"/>
    <w:rsid w:val="007770F9"/>
    <w:rsid w:val="00777149"/>
    <w:rsid w:val="00777187"/>
    <w:rsid w:val="007771C6"/>
    <w:rsid w:val="007773D5"/>
    <w:rsid w:val="00777494"/>
    <w:rsid w:val="00777537"/>
    <w:rsid w:val="0077758F"/>
    <w:rsid w:val="00777677"/>
    <w:rsid w:val="00777992"/>
    <w:rsid w:val="00777A74"/>
    <w:rsid w:val="00777AAB"/>
    <w:rsid w:val="00777BC2"/>
    <w:rsid w:val="00777BF8"/>
    <w:rsid w:val="00777D5A"/>
    <w:rsid w:val="00777EF4"/>
    <w:rsid w:val="00780061"/>
    <w:rsid w:val="007800DE"/>
    <w:rsid w:val="0078042F"/>
    <w:rsid w:val="00780503"/>
    <w:rsid w:val="00780557"/>
    <w:rsid w:val="00780A43"/>
    <w:rsid w:val="00780D9E"/>
    <w:rsid w:val="00780DEC"/>
    <w:rsid w:val="00780F49"/>
    <w:rsid w:val="00780FCC"/>
    <w:rsid w:val="00780FE9"/>
    <w:rsid w:val="0078104F"/>
    <w:rsid w:val="007810C9"/>
    <w:rsid w:val="007811B2"/>
    <w:rsid w:val="007811DA"/>
    <w:rsid w:val="007812B6"/>
    <w:rsid w:val="00781301"/>
    <w:rsid w:val="007813AD"/>
    <w:rsid w:val="0078148E"/>
    <w:rsid w:val="00781684"/>
    <w:rsid w:val="007816F7"/>
    <w:rsid w:val="007816FC"/>
    <w:rsid w:val="007819F6"/>
    <w:rsid w:val="00781BB9"/>
    <w:rsid w:val="00781C3C"/>
    <w:rsid w:val="00781C70"/>
    <w:rsid w:val="00781DCC"/>
    <w:rsid w:val="00781EEF"/>
    <w:rsid w:val="00781EF3"/>
    <w:rsid w:val="00781F0C"/>
    <w:rsid w:val="00781FB0"/>
    <w:rsid w:val="00781FEC"/>
    <w:rsid w:val="0078222A"/>
    <w:rsid w:val="00782278"/>
    <w:rsid w:val="0078228E"/>
    <w:rsid w:val="0078231D"/>
    <w:rsid w:val="00782422"/>
    <w:rsid w:val="00782436"/>
    <w:rsid w:val="0078249A"/>
    <w:rsid w:val="007825F9"/>
    <w:rsid w:val="00782715"/>
    <w:rsid w:val="007827FE"/>
    <w:rsid w:val="00782827"/>
    <w:rsid w:val="00782852"/>
    <w:rsid w:val="00782D52"/>
    <w:rsid w:val="00782DD8"/>
    <w:rsid w:val="00782F12"/>
    <w:rsid w:val="00783323"/>
    <w:rsid w:val="0078343C"/>
    <w:rsid w:val="007835D1"/>
    <w:rsid w:val="007835D8"/>
    <w:rsid w:val="007836FF"/>
    <w:rsid w:val="0078377E"/>
    <w:rsid w:val="007837C1"/>
    <w:rsid w:val="007837C2"/>
    <w:rsid w:val="007838E8"/>
    <w:rsid w:val="00783A0B"/>
    <w:rsid w:val="00783B73"/>
    <w:rsid w:val="00783DE3"/>
    <w:rsid w:val="00783E63"/>
    <w:rsid w:val="00783F3A"/>
    <w:rsid w:val="007842DE"/>
    <w:rsid w:val="007843A8"/>
    <w:rsid w:val="007843D6"/>
    <w:rsid w:val="00784779"/>
    <w:rsid w:val="0078485C"/>
    <w:rsid w:val="007848BC"/>
    <w:rsid w:val="00784AE6"/>
    <w:rsid w:val="00784AF1"/>
    <w:rsid w:val="007851D9"/>
    <w:rsid w:val="007851FF"/>
    <w:rsid w:val="00785355"/>
    <w:rsid w:val="0078553C"/>
    <w:rsid w:val="00785703"/>
    <w:rsid w:val="0078579B"/>
    <w:rsid w:val="00785944"/>
    <w:rsid w:val="00785C96"/>
    <w:rsid w:val="00785D41"/>
    <w:rsid w:val="00785E5F"/>
    <w:rsid w:val="00785F0D"/>
    <w:rsid w:val="00785F1A"/>
    <w:rsid w:val="00785F38"/>
    <w:rsid w:val="00785F47"/>
    <w:rsid w:val="00785F5A"/>
    <w:rsid w:val="00785FFB"/>
    <w:rsid w:val="00786005"/>
    <w:rsid w:val="00786037"/>
    <w:rsid w:val="00786157"/>
    <w:rsid w:val="00786167"/>
    <w:rsid w:val="00786183"/>
    <w:rsid w:val="007861D1"/>
    <w:rsid w:val="007861F5"/>
    <w:rsid w:val="00786445"/>
    <w:rsid w:val="0078659D"/>
    <w:rsid w:val="00786643"/>
    <w:rsid w:val="0078667A"/>
    <w:rsid w:val="007867A2"/>
    <w:rsid w:val="00786939"/>
    <w:rsid w:val="00786D93"/>
    <w:rsid w:val="00786E29"/>
    <w:rsid w:val="00786E50"/>
    <w:rsid w:val="00786EA4"/>
    <w:rsid w:val="00786F9D"/>
    <w:rsid w:val="00786FDC"/>
    <w:rsid w:val="007871B4"/>
    <w:rsid w:val="0078750A"/>
    <w:rsid w:val="0078758C"/>
    <w:rsid w:val="007876E2"/>
    <w:rsid w:val="0078773A"/>
    <w:rsid w:val="00787A7B"/>
    <w:rsid w:val="00787B87"/>
    <w:rsid w:val="00787C3D"/>
    <w:rsid w:val="00787CBC"/>
    <w:rsid w:val="00787CDE"/>
    <w:rsid w:val="00787DCA"/>
    <w:rsid w:val="00790045"/>
    <w:rsid w:val="007900B7"/>
    <w:rsid w:val="007900BB"/>
    <w:rsid w:val="00790162"/>
    <w:rsid w:val="0079039B"/>
    <w:rsid w:val="0079074B"/>
    <w:rsid w:val="007909CC"/>
    <w:rsid w:val="00790A55"/>
    <w:rsid w:val="00790B80"/>
    <w:rsid w:val="00790B95"/>
    <w:rsid w:val="00790D0C"/>
    <w:rsid w:val="00790DA7"/>
    <w:rsid w:val="00790F79"/>
    <w:rsid w:val="00791262"/>
    <w:rsid w:val="00791543"/>
    <w:rsid w:val="00791601"/>
    <w:rsid w:val="0079176E"/>
    <w:rsid w:val="00791A82"/>
    <w:rsid w:val="00791ACE"/>
    <w:rsid w:val="00791C15"/>
    <w:rsid w:val="00791C50"/>
    <w:rsid w:val="00791E44"/>
    <w:rsid w:val="00791F83"/>
    <w:rsid w:val="00792430"/>
    <w:rsid w:val="00792705"/>
    <w:rsid w:val="0079284A"/>
    <w:rsid w:val="00792926"/>
    <w:rsid w:val="0079299F"/>
    <w:rsid w:val="007929EB"/>
    <w:rsid w:val="00792BE4"/>
    <w:rsid w:val="00792BFB"/>
    <w:rsid w:val="00792D1A"/>
    <w:rsid w:val="00792FEB"/>
    <w:rsid w:val="0079309C"/>
    <w:rsid w:val="007931B2"/>
    <w:rsid w:val="00793354"/>
    <w:rsid w:val="00793356"/>
    <w:rsid w:val="0079347B"/>
    <w:rsid w:val="007935C2"/>
    <w:rsid w:val="007936EF"/>
    <w:rsid w:val="00793756"/>
    <w:rsid w:val="007939A5"/>
    <w:rsid w:val="007939CF"/>
    <w:rsid w:val="00793A64"/>
    <w:rsid w:val="00793C76"/>
    <w:rsid w:val="00793D9D"/>
    <w:rsid w:val="00793E15"/>
    <w:rsid w:val="00793EFF"/>
    <w:rsid w:val="00793FD0"/>
    <w:rsid w:val="007940E3"/>
    <w:rsid w:val="0079418C"/>
    <w:rsid w:val="0079425B"/>
    <w:rsid w:val="007943FA"/>
    <w:rsid w:val="00794488"/>
    <w:rsid w:val="00794566"/>
    <w:rsid w:val="007946CD"/>
    <w:rsid w:val="007946F1"/>
    <w:rsid w:val="00794727"/>
    <w:rsid w:val="0079477C"/>
    <w:rsid w:val="0079479F"/>
    <w:rsid w:val="00794878"/>
    <w:rsid w:val="00794979"/>
    <w:rsid w:val="00794B89"/>
    <w:rsid w:val="00794D6E"/>
    <w:rsid w:val="00794ED3"/>
    <w:rsid w:val="00794F20"/>
    <w:rsid w:val="00794F54"/>
    <w:rsid w:val="00795017"/>
    <w:rsid w:val="0079507C"/>
    <w:rsid w:val="0079527B"/>
    <w:rsid w:val="007952DA"/>
    <w:rsid w:val="0079544F"/>
    <w:rsid w:val="00795471"/>
    <w:rsid w:val="007954B2"/>
    <w:rsid w:val="00795704"/>
    <w:rsid w:val="00795741"/>
    <w:rsid w:val="0079581E"/>
    <w:rsid w:val="007958D1"/>
    <w:rsid w:val="00795922"/>
    <w:rsid w:val="00795C20"/>
    <w:rsid w:val="00795CB5"/>
    <w:rsid w:val="00795D91"/>
    <w:rsid w:val="00795E04"/>
    <w:rsid w:val="007961AB"/>
    <w:rsid w:val="007962B1"/>
    <w:rsid w:val="007962F5"/>
    <w:rsid w:val="007963D8"/>
    <w:rsid w:val="007963E5"/>
    <w:rsid w:val="0079657D"/>
    <w:rsid w:val="007965BD"/>
    <w:rsid w:val="007965E2"/>
    <w:rsid w:val="0079681E"/>
    <w:rsid w:val="00796930"/>
    <w:rsid w:val="00796952"/>
    <w:rsid w:val="00796B61"/>
    <w:rsid w:val="00796C51"/>
    <w:rsid w:val="00796F25"/>
    <w:rsid w:val="00796F7A"/>
    <w:rsid w:val="00797172"/>
    <w:rsid w:val="00797467"/>
    <w:rsid w:val="00797628"/>
    <w:rsid w:val="0079769F"/>
    <w:rsid w:val="00797850"/>
    <w:rsid w:val="00797997"/>
    <w:rsid w:val="007979A2"/>
    <w:rsid w:val="00797A38"/>
    <w:rsid w:val="00797A97"/>
    <w:rsid w:val="00797BEA"/>
    <w:rsid w:val="00797EC2"/>
    <w:rsid w:val="0079EDBB"/>
    <w:rsid w:val="007A0075"/>
    <w:rsid w:val="007A0122"/>
    <w:rsid w:val="007A0140"/>
    <w:rsid w:val="007A01B7"/>
    <w:rsid w:val="007A022F"/>
    <w:rsid w:val="007A03F2"/>
    <w:rsid w:val="007A04D2"/>
    <w:rsid w:val="007A056B"/>
    <w:rsid w:val="007A056E"/>
    <w:rsid w:val="007A06FF"/>
    <w:rsid w:val="007A0769"/>
    <w:rsid w:val="007A0886"/>
    <w:rsid w:val="007A0C36"/>
    <w:rsid w:val="007A0E4D"/>
    <w:rsid w:val="007A0E90"/>
    <w:rsid w:val="007A0F11"/>
    <w:rsid w:val="007A0F8A"/>
    <w:rsid w:val="007A1122"/>
    <w:rsid w:val="007A1186"/>
    <w:rsid w:val="007A1263"/>
    <w:rsid w:val="007A13F9"/>
    <w:rsid w:val="007A14CF"/>
    <w:rsid w:val="007A1522"/>
    <w:rsid w:val="007A16A7"/>
    <w:rsid w:val="007A17D5"/>
    <w:rsid w:val="007A181F"/>
    <w:rsid w:val="007A1865"/>
    <w:rsid w:val="007A1970"/>
    <w:rsid w:val="007A1A12"/>
    <w:rsid w:val="007A1B3D"/>
    <w:rsid w:val="007A1D6D"/>
    <w:rsid w:val="007A1D6F"/>
    <w:rsid w:val="007A1E64"/>
    <w:rsid w:val="007A1F80"/>
    <w:rsid w:val="007A201A"/>
    <w:rsid w:val="007A20E0"/>
    <w:rsid w:val="007A2150"/>
    <w:rsid w:val="007A227D"/>
    <w:rsid w:val="007A231D"/>
    <w:rsid w:val="007A2631"/>
    <w:rsid w:val="007A2696"/>
    <w:rsid w:val="007A26F6"/>
    <w:rsid w:val="007A2703"/>
    <w:rsid w:val="007A2917"/>
    <w:rsid w:val="007A292B"/>
    <w:rsid w:val="007A2938"/>
    <w:rsid w:val="007A29C5"/>
    <w:rsid w:val="007A2A31"/>
    <w:rsid w:val="007A2AEF"/>
    <w:rsid w:val="007A2B28"/>
    <w:rsid w:val="007A2CF0"/>
    <w:rsid w:val="007A2D3E"/>
    <w:rsid w:val="007A2EC8"/>
    <w:rsid w:val="007A2F66"/>
    <w:rsid w:val="007A3087"/>
    <w:rsid w:val="007A31DB"/>
    <w:rsid w:val="007A32E5"/>
    <w:rsid w:val="007A3BE2"/>
    <w:rsid w:val="007A3D9F"/>
    <w:rsid w:val="007A3E12"/>
    <w:rsid w:val="007A3E9F"/>
    <w:rsid w:val="007A4005"/>
    <w:rsid w:val="007A436C"/>
    <w:rsid w:val="007A4497"/>
    <w:rsid w:val="007A44B1"/>
    <w:rsid w:val="007A457B"/>
    <w:rsid w:val="007A46EA"/>
    <w:rsid w:val="007A4730"/>
    <w:rsid w:val="007A4741"/>
    <w:rsid w:val="007A4811"/>
    <w:rsid w:val="007A493C"/>
    <w:rsid w:val="007A49A3"/>
    <w:rsid w:val="007A4B69"/>
    <w:rsid w:val="007A4C59"/>
    <w:rsid w:val="007A4C5D"/>
    <w:rsid w:val="007A4D0B"/>
    <w:rsid w:val="007A4E13"/>
    <w:rsid w:val="007A4EBD"/>
    <w:rsid w:val="007A525E"/>
    <w:rsid w:val="007A527B"/>
    <w:rsid w:val="007A5292"/>
    <w:rsid w:val="007A52A2"/>
    <w:rsid w:val="007A540B"/>
    <w:rsid w:val="007A5535"/>
    <w:rsid w:val="007A55C9"/>
    <w:rsid w:val="007A5619"/>
    <w:rsid w:val="007A562C"/>
    <w:rsid w:val="007A57AF"/>
    <w:rsid w:val="007A59B0"/>
    <w:rsid w:val="007A59D9"/>
    <w:rsid w:val="007A5F31"/>
    <w:rsid w:val="007A5F34"/>
    <w:rsid w:val="007A5F52"/>
    <w:rsid w:val="007A627E"/>
    <w:rsid w:val="007A654A"/>
    <w:rsid w:val="007A6678"/>
    <w:rsid w:val="007A669B"/>
    <w:rsid w:val="007A66DD"/>
    <w:rsid w:val="007A6733"/>
    <w:rsid w:val="007A67FB"/>
    <w:rsid w:val="007A6902"/>
    <w:rsid w:val="007A6C7A"/>
    <w:rsid w:val="007A6CE0"/>
    <w:rsid w:val="007A6E03"/>
    <w:rsid w:val="007A71B7"/>
    <w:rsid w:val="007A72B6"/>
    <w:rsid w:val="007A7309"/>
    <w:rsid w:val="007A7392"/>
    <w:rsid w:val="007A7642"/>
    <w:rsid w:val="007A76F5"/>
    <w:rsid w:val="007A77B7"/>
    <w:rsid w:val="007A77E4"/>
    <w:rsid w:val="007A7859"/>
    <w:rsid w:val="007A7B13"/>
    <w:rsid w:val="007A7C79"/>
    <w:rsid w:val="007A7D81"/>
    <w:rsid w:val="007A7E1E"/>
    <w:rsid w:val="007A7F68"/>
    <w:rsid w:val="007B00B5"/>
    <w:rsid w:val="007B0125"/>
    <w:rsid w:val="007B0187"/>
    <w:rsid w:val="007B0323"/>
    <w:rsid w:val="007B04AA"/>
    <w:rsid w:val="007B04C0"/>
    <w:rsid w:val="007B04EC"/>
    <w:rsid w:val="007B069E"/>
    <w:rsid w:val="007B08F7"/>
    <w:rsid w:val="007B0A2F"/>
    <w:rsid w:val="007B0FEF"/>
    <w:rsid w:val="007B103E"/>
    <w:rsid w:val="007B120D"/>
    <w:rsid w:val="007B1311"/>
    <w:rsid w:val="007B135E"/>
    <w:rsid w:val="007B14BA"/>
    <w:rsid w:val="007B1502"/>
    <w:rsid w:val="007B1792"/>
    <w:rsid w:val="007B193D"/>
    <w:rsid w:val="007B1A8F"/>
    <w:rsid w:val="007B1ABA"/>
    <w:rsid w:val="007B1C2C"/>
    <w:rsid w:val="007B1C2F"/>
    <w:rsid w:val="007B210B"/>
    <w:rsid w:val="007B214A"/>
    <w:rsid w:val="007B21C5"/>
    <w:rsid w:val="007B2248"/>
    <w:rsid w:val="007B250C"/>
    <w:rsid w:val="007B2628"/>
    <w:rsid w:val="007B26AF"/>
    <w:rsid w:val="007B26E2"/>
    <w:rsid w:val="007B278F"/>
    <w:rsid w:val="007B27EE"/>
    <w:rsid w:val="007B285C"/>
    <w:rsid w:val="007B29A0"/>
    <w:rsid w:val="007B2A92"/>
    <w:rsid w:val="007B2C09"/>
    <w:rsid w:val="007B2CAA"/>
    <w:rsid w:val="007B2E77"/>
    <w:rsid w:val="007B3065"/>
    <w:rsid w:val="007B323E"/>
    <w:rsid w:val="007B3269"/>
    <w:rsid w:val="007B32B3"/>
    <w:rsid w:val="007B3447"/>
    <w:rsid w:val="007B3457"/>
    <w:rsid w:val="007B37F3"/>
    <w:rsid w:val="007B38D5"/>
    <w:rsid w:val="007B3946"/>
    <w:rsid w:val="007B3AE7"/>
    <w:rsid w:val="007B3B0E"/>
    <w:rsid w:val="007B3D4F"/>
    <w:rsid w:val="007B3E60"/>
    <w:rsid w:val="007B3F80"/>
    <w:rsid w:val="007B4004"/>
    <w:rsid w:val="007B407E"/>
    <w:rsid w:val="007B40D1"/>
    <w:rsid w:val="007B4185"/>
    <w:rsid w:val="007B4201"/>
    <w:rsid w:val="007B42C3"/>
    <w:rsid w:val="007B4824"/>
    <w:rsid w:val="007B4977"/>
    <w:rsid w:val="007B4A22"/>
    <w:rsid w:val="007B4B4B"/>
    <w:rsid w:val="007B4CB2"/>
    <w:rsid w:val="007B4F9E"/>
    <w:rsid w:val="007B5529"/>
    <w:rsid w:val="007B56EF"/>
    <w:rsid w:val="007B5950"/>
    <w:rsid w:val="007B5AA8"/>
    <w:rsid w:val="007B5D32"/>
    <w:rsid w:val="007B5EA9"/>
    <w:rsid w:val="007B5ECE"/>
    <w:rsid w:val="007B5FAB"/>
    <w:rsid w:val="007B5FB1"/>
    <w:rsid w:val="007B6049"/>
    <w:rsid w:val="007B611A"/>
    <w:rsid w:val="007B625C"/>
    <w:rsid w:val="007B62AF"/>
    <w:rsid w:val="007B6358"/>
    <w:rsid w:val="007B6463"/>
    <w:rsid w:val="007B6468"/>
    <w:rsid w:val="007B65B3"/>
    <w:rsid w:val="007B67AA"/>
    <w:rsid w:val="007B6945"/>
    <w:rsid w:val="007B6A0F"/>
    <w:rsid w:val="007B6B23"/>
    <w:rsid w:val="007B6BBD"/>
    <w:rsid w:val="007B6D0C"/>
    <w:rsid w:val="007B70BB"/>
    <w:rsid w:val="007B70CA"/>
    <w:rsid w:val="007B72EE"/>
    <w:rsid w:val="007B7379"/>
    <w:rsid w:val="007B73EE"/>
    <w:rsid w:val="007B741E"/>
    <w:rsid w:val="007B75F8"/>
    <w:rsid w:val="007B760B"/>
    <w:rsid w:val="007B7632"/>
    <w:rsid w:val="007B7697"/>
    <w:rsid w:val="007B7925"/>
    <w:rsid w:val="007B7B6E"/>
    <w:rsid w:val="007B7BEC"/>
    <w:rsid w:val="007B7EC8"/>
    <w:rsid w:val="007B7F83"/>
    <w:rsid w:val="007C002C"/>
    <w:rsid w:val="007C007C"/>
    <w:rsid w:val="007C00DC"/>
    <w:rsid w:val="007C0256"/>
    <w:rsid w:val="007C0279"/>
    <w:rsid w:val="007C02BA"/>
    <w:rsid w:val="007C040B"/>
    <w:rsid w:val="007C0435"/>
    <w:rsid w:val="007C050C"/>
    <w:rsid w:val="007C0559"/>
    <w:rsid w:val="007C0650"/>
    <w:rsid w:val="007C0652"/>
    <w:rsid w:val="007C06DB"/>
    <w:rsid w:val="007C0786"/>
    <w:rsid w:val="007C07CE"/>
    <w:rsid w:val="007C0976"/>
    <w:rsid w:val="007C09C2"/>
    <w:rsid w:val="007C0BE1"/>
    <w:rsid w:val="007C0EBF"/>
    <w:rsid w:val="007C0F5A"/>
    <w:rsid w:val="007C1079"/>
    <w:rsid w:val="007C15A5"/>
    <w:rsid w:val="007C15DA"/>
    <w:rsid w:val="007C17BA"/>
    <w:rsid w:val="007C1877"/>
    <w:rsid w:val="007C18FF"/>
    <w:rsid w:val="007C1A93"/>
    <w:rsid w:val="007C1CBE"/>
    <w:rsid w:val="007C1CC9"/>
    <w:rsid w:val="007C1D09"/>
    <w:rsid w:val="007C1EA5"/>
    <w:rsid w:val="007C1F43"/>
    <w:rsid w:val="007C2335"/>
    <w:rsid w:val="007C23BF"/>
    <w:rsid w:val="007C25F9"/>
    <w:rsid w:val="007C26E9"/>
    <w:rsid w:val="007C2700"/>
    <w:rsid w:val="007C2760"/>
    <w:rsid w:val="007C27E8"/>
    <w:rsid w:val="007C292C"/>
    <w:rsid w:val="007C2938"/>
    <w:rsid w:val="007C2A24"/>
    <w:rsid w:val="007C2AD7"/>
    <w:rsid w:val="007C2B07"/>
    <w:rsid w:val="007C2CDC"/>
    <w:rsid w:val="007C2D5F"/>
    <w:rsid w:val="007C2E9F"/>
    <w:rsid w:val="007C2F3A"/>
    <w:rsid w:val="007C3115"/>
    <w:rsid w:val="007C3340"/>
    <w:rsid w:val="007C3363"/>
    <w:rsid w:val="007C34D7"/>
    <w:rsid w:val="007C35C6"/>
    <w:rsid w:val="007C37EC"/>
    <w:rsid w:val="007C38B9"/>
    <w:rsid w:val="007C38E2"/>
    <w:rsid w:val="007C3981"/>
    <w:rsid w:val="007C3B1A"/>
    <w:rsid w:val="007C3C56"/>
    <w:rsid w:val="007C3CAA"/>
    <w:rsid w:val="007C3D4B"/>
    <w:rsid w:val="007C3DAB"/>
    <w:rsid w:val="007C3EB1"/>
    <w:rsid w:val="007C3EBF"/>
    <w:rsid w:val="007C3F4A"/>
    <w:rsid w:val="007C3F82"/>
    <w:rsid w:val="007C436A"/>
    <w:rsid w:val="007C43B5"/>
    <w:rsid w:val="007C45A2"/>
    <w:rsid w:val="007C47CA"/>
    <w:rsid w:val="007C47EF"/>
    <w:rsid w:val="007C4AAF"/>
    <w:rsid w:val="007C4AFE"/>
    <w:rsid w:val="007C4B62"/>
    <w:rsid w:val="007C4E5D"/>
    <w:rsid w:val="007C511D"/>
    <w:rsid w:val="007C5183"/>
    <w:rsid w:val="007C5753"/>
    <w:rsid w:val="007C57AD"/>
    <w:rsid w:val="007C5842"/>
    <w:rsid w:val="007C5872"/>
    <w:rsid w:val="007C5B90"/>
    <w:rsid w:val="007C5C0B"/>
    <w:rsid w:val="007C5CB1"/>
    <w:rsid w:val="007C5F06"/>
    <w:rsid w:val="007C5F19"/>
    <w:rsid w:val="007C602A"/>
    <w:rsid w:val="007C61CA"/>
    <w:rsid w:val="007C634A"/>
    <w:rsid w:val="007C64F9"/>
    <w:rsid w:val="007C66C1"/>
    <w:rsid w:val="007C671C"/>
    <w:rsid w:val="007C6926"/>
    <w:rsid w:val="007C69AD"/>
    <w:rsid w:val="007C6A77"/>
    <w:rsid w:val="007C6AF2"/>
    <w:rsid w:val="007C6B41"/>
    <w:rsid w:val="007C6B72"/>
    <w:rsid w:val="007C6C75"/>
    <w:rsid w:val="007C6CB4"/>
    <w:rsid w:val="007C6D0A"/>
    <w:rsid w:val="007C6DA1"/>
    <w:rsid w:val="007C6E56"/>
    <w:rsid w:val="007C6ED2"/>
    <w:rsid w:val="007C6ED7"/>
    <w:rsid w:val="007C7325"/>
    <w:rsid w:val="007C74DD"/>
    <w:rsid w:val="007C77CF"/>
    <w:rsid w:val="007C7838"/>
    <w:rsid w:val="007C78F2"/>
    <w:rsid w:val="007C7C2C"/>
    <w:rsid w:val="007C7E5A"/>
    <w:rsid w:val="007C7ECE"/>
    <w:rsid w:val="007C7F6C"/>
    <w:rsid w:val="007C7FB3"/>
    <w:rsid w:val="007D0169"/>
    <w:rsid w:val="007D0253"/>
    <w:rsid w:val="007D03C4"/>
    <w:rsid w:val="007D045E"/>
    <w:rsid w:val="007D06B5"/>
    <w:rsid w:val="007D0773"/>
    <w:rsid w:val="007D07E0"/>
    <w:rsid w:val="007D0987"/>
    <w:rsid w:val="007D0B5E"/>
    <w:rsid w:val="007D0CA0"/>
    <w:rsid w:val="007D0E79"/>
    <w:rsid w:val="007D112D"/>
    <w:rsid w:val="007D11E6"/>
    <w:rsid w:val="007D1430"/>
    <w:rsid w:val="007D14A2"/>
    <w:rsid w:val="007D1546"/>
    <w:rsid w:val="007D15DB"/>
    <w:rsid w:val="007D16F0"/>
    <w:rsid w:val="007D1785"/>
    <w:rsid w:val="007D18E9"/>
    <w:rsid w:val="007D1B67"/>
    <w:rsid w:val="007D1C8E"/>
    <w:rsid w:val="007D1EB5"/>
    <w:rsid w:val="007D1EEB"/>
    <w:rsid w:val="007D20BE"/>
    <w:rsid w:val="007D21B3"/>
    <w:rsid w:val="007D22AE"/>
    <w:rsid w:val="007D2345"/>
    <w:rsid w:val="007D23A2"/>
    <w:rsid w:val="007D25D9"/>
    <w:rsid w:val="007D273C"/>
    <w:rsid w:val="007D27FD"/>
    <w:rsid w:val="007D28A3"/>
    <w:rsid w:val="007D28AE"/>
    <w:rsid w:val="007D29C4"/>
    <w:rsid w:val="007D2AD5"/>
    <w:rsid w:val="007D2AFB"/>
    <w:rsid w:val="007D2B08"/>
    <w:rsid w:val="007D2D2F"/>
    <w:rsid w:val="007D2F0C"/>
    <w:rsid w:val="007D3444"/>
    <w:rsid w:val="007D3523"/>
    <w:rsid w:val="007D356A"/>
    <w:rsid w:val="007D361F"/>
    <w:rsid w:val="007D368A"/>
    <w:rsid w:val="007D39AC"/>
    <w:rsid w:val="007D39CD"/>
    <w:rsid w:val="007D39F7"/>
    <w:rsid w:val="007D3B7F"/>
    <w:rsid w:val="007D3D2B"/>
    <w:rsid w:val="007D3D9F"/>
    <w:rsid w:val="007D3DC2"/>
    <w:rsid w:val="007D3E20"/>
    <w:rsid w:val="007D3E50"/>
    <w:rsid w:val="007D4076"/>
    <w:rsid w:val="007D41D2"/>
    <w:rsid w:val="007D446C"/>
    <w:rsid w:val="007D44FF"/>
    <w:rsid w:val="007D450A"/>
    <w:rsid w:val="007D451E"/>
    <w:rsid w:val="007D45B1"/>
    <w:rsid w:val="007D460A"/>
    <w:rsid w:val="007D4658"/>
    <w:rsid w:val="007D4751"/>
    <w:rsid w:val="007D480F"/>
    <w:rsid w:val="007D4968"/>
    <w:rsid w:val="007D496D"/>
    <w:rsid w:val="007D4C22"/>
    <w:rsid w:val="007D4D09"/>
    <w:rsid w:val="007D4E42"/>
    <w:rsid w:val="007D4FBC"/>
    <w:rsid w:val="007D50EF"/>
    <w:rsid w:val="007D51C4"/>
    <w:rsid w:val="007D5528"/>
    <w:rsid w:val="007D5627"/>
    <w:rsid w:val="007D580D"/>
    <w:rsid w:val="007D588A"/>
    <w:rsid w:val="007D5AD9"/>
    <w:rsid w:val="007D5C16"/>
    <w:rsid w:val="007D5CF7"/>
    <w:rsid w:val="007D5E04"/>
    <w:rsid w:val="007D5EF9"/>
    <w:rsid w:val="007D6022"/>
    <w:rsid w:val="007D60D8"/>
    <w:rsid w:val="007D6134"/>
    <w:rsid w:val="007D6242"/>
    <w:rsid w:val="007D6332"/>
    <w:rsid w:val="007D65C7"/>
    <w:rsid w:val="007D693B"/>
    <w:rsid w:val="007D69C3"/>
    <w:rsid w:val="007D69C5"/>
    <w:rsid w:val="007D6A68"/>
    <w:rsid w:val="007D6D3F"/>
    <w:rsid w:val="007D6DCC"/>
    <w:rsid w:val="007D6DF5"/>
    <w:rsid w:val="007D6F0F"/>
    <w:rsid w:val="007D6F89"/>
    <w:rsid w:val="007D7054"/>
    <w:rsid w:val="007D7270"/>
    <w:rsid w:val="007D7316"/>
    <w:rsid w:val="007D7392"/>
    <w:rsid w:val="007D7429"/>
    <w:rsid w:val="007D7548"/>
    <w:rsid w:val="007D7560"/>
    <w:rsid w:val="007D76FF"/>
    <w:rsid w:val="007D7893"/>
    <w:rsid w:val="007D78AC"/>
    <w:rsid w:val="007D7908"/>
    <w:rsid w:val="007D7B45"/>
    <w:rsid w:val="007D7B96"/>
    <w:rsid w:val="007D7C9B"/>
    <w:rsid w:val="007D7CF5"/>
    <w:rsid w:val="007D7E07"/>
    <w:rsid w:val="007D7E4E"/>
    <w:rsid w:val="007D7F9E"/>
    <w:rsid w:val="007D7FD1"/>
    <w:rsid w:val="007E0034"/>
    <w:rsid w:val="007E008B"/>
    <w:rsid w:val="007E0094"/>
    <w:rsid w:val="007E04DD"/>
    <w:rsid w:val="007E0946"/>
    <w:rsid w:val="007E0B80"/>
    <w:rsid w:val="007E0CDF"/>
    <w:rsid w:val="007E0E77"/>
    <w:rsid w:val="007E0F75"/>
    <w:rsid w:val="007E0FC9"/>
    <w:rsid w:val="007E1136"/>
    <w:rsid w:val="007E12A1"/>
    <w:rsid w:val="007E1341"/>
    <w:rsid w:val="007E151E"/>
    <w:rsid w:val="007E1646"/>
    <w:rsid w:val="007E16E7"/>
    <w:rsid w:val="007E17A1"/>
    <w:rsid w:val="007E1937"/>
    <w:rsid w:val="007E1D36"/>
    <w:rsid w:val="007E1DC6"/>
    <w:rsid w:val="007E1E40"/>
    <w:rsid w:val="007E208D"/>
    <w:rsid w:val="007E20F9"/>
    <w:rsid w:val="007E234F"/>
    <w:rsid w:val="007E2503"/>
    <w:rsid w:val="007E268D"/>
    <w:rsid w:val="007E2701"/>
    <w:rsid w:val="007E2AF2"/>
    <w:rsid w:val="007E2B19"/>
    <w:rsid w:val="007E2C1D"/>
    <w:rsid w:val="007E2DDE"/>
    <w:rsid w:val="007E2E11"/>
    <w:rsid w:val="007E2E5D"/>
    <w:rsid w:val="007E30EB"/>
    <w:rsid w:val="007E3158"/>
    <w:rsid w:val="007E336A"/>
    <w:rsid w:val="007E34DB"/>
    <w:rsid w:val="007E3685"/>
    <w:rsid w:val="007E370A"/>
    <w:rsid w:val="007E376A"/>
    <w:rsid w:val="007E3770"/>
    <w:rsid w:val="007E379D"/>
    <w:rsid w:val="007E38AB"/>
    <w:rsid w:val="007E3988"/>
    <w:rsid w:val="007E39C5"/>
    <w:rsid w:val="007E3B87"/>
    <w:rsid w:val="007E3D5C"/>
    <w:rsid w:val="007E3D5E"/>
    <w:rsid w:val="007E405A"/>
    <w:rsid w:val="007E42A2"/>
    <w:rsid w:val="007E4302"/>
    <w:rsid w:val="007E4377"/>
    <w:rsid w:val="007E4454"/>
    <w:rsid w:val="007E44F1"/>
    <w:rsid w:val="007E4632"/>
    <w:rsid w:val="007E487C"/>
    <w:rsid w:val="007E4917"/>
    <w:rsid w:val="007E4B57"/>
    <w:rsid w:val="007E4B91"/>
    <w:rsid w:val="007E4C31"/>
    <w:rsid w:val="007E4F71"/>
    <w:rsid w:val="007E4FAC"/>
    <w:rsid w:val="007E5204"/>
    <w:rsid w:val="007E53CD"/>
    <w:rsid w:val="007E53F7"/>
    <w:rsid w:val="007E5404"/>
    <w:rsid w:val="007E5412"/>
    <w:rsid w:val="007E54A1"/>
    <w:rsid w:val="007E5805"/>
    <w:rsid w:val="007E58B0"/>
    <w:rsid w:val="007E5A65"/>
    <w:rsid w:val="007E5AF2"/>
    <w:rsid w:val="007E5B28"/>
    <w:rsid w:val="007E5CBC"/>
    <w:rsid w:val="007E5F22"/>
    <w:rsid w:val="007E5F68"/>
    <w:rsid w:val="007E6018"/>
    <w:rsid w:val="007E6035"/>
    <w:rsid w:val="007E649A"/>
    <w:rsid w:val="007E65FA"/>
    <w:rsid w:val="007E66E8"/>
    <w:rsid w:val="007E67BE"/>
    <w:rsid w:val="007E67C9"/>
    <w:rsid w:val="007E67F2"/>
    <w:rsid w:val="007E682F"/>
    <w:rsid w:val="007E6897"/>
    <w:rsid w:val="007E6BF8"/>
    <w:rsid w:val="007E6F37"/>
    <w:rsid w:val="007E732E"/>
    <w:rsid w:val="007E732F"/>
    <w:rsid w:val="007E739E"/>
    <w:rsid w:val="007E759C"/>
    <w:rsid w:val="007E777F"/>
    <w:rsid w:val="007E7804"/>
    <w:rsid w:val="007E7863"/>
    <w:rsid w:val="007E78F7"/>
    <w:rsid w:val="007E797C"/>
    <w:rsid w:val="007E7B0F"/>
    <w:rsid w:val="007E7E82"/>
    <w:rsid w:val="007F0165"/>
    <w:rsid w:val="007F0277"/>
    <w:rsid w:val="007F04FC"/>
    <w:rsid w:val="007F05B2"/>
    <w:rsid w:val="007F062F"/>
    <w:rsid w:val="007F06AB"/>
    <w:rsid w:val="007F0725"/>
    <w:rsid w:val="007F089E"/>
    <w:rsid w:val="007F08D5"/>
    <w:rsid w:val="007F0D1C"/>
    <w:rsid w:val="007F0DA6"/>
    <w:rsid w:val="007F0E1E"/>
    <w:rsid w:val="007F0ECF"/>
    <w:rsid w:val="007F1105"/>
    <w:rsid w:val="007F1263"/>
    <w:rsid w:val="007F12C1"/>
    <w:rsid w:val="007F1655"/>
    <w:rsid w:val="007F1664"/>
    <w:rsid w:val="007F1B9D"/>
    <w:rsid w:val="007F1BBD"/>
    <w:rsid w:val="007F1BC4"/>
    <w:rsid w:val="007F1BE0"/>
    <w:rsid w:val="007F1E36"/>
    <w:rsid w:val="007F1E67"/>
    <w:rsid w:val="007F1E76"/>
    <w:rsid w:val="007F1FA3"/>
    <w:rsid w:val="007F2289"/>
    <w:rsid w:val="007F2362"/>
    <w:rsid w:val="007F2398"/>
    <w:rsid w:val="007F24DD"/>
    <w:rsid w:val="007F2705"/>
    <w:rsid w:val="007F2755"/>
    <w:rsid w:val="007F27C5"/>
    <w:rsid w:val="007F2AAD"/>
    <w:rsid w:val="007F2C51"/>
    <w:rsid w:val="007F2DF7"/>
    <w:rsid w:val="007F2FCB"/>
    <w:rsid w:val="007F2FEB"/>
    <w:rsid w:val="007F3081"/>
    <w:rsid w:val="007F30EA"/>
    <w:rsid w:val="007F32CE"/>
    <w:rsid w:val="007F3425"/>
    <w:rsid w:val="007F346C"/>
    <w:rsid w:val="007F34AA"/>
    <w:rsid w:val="007F3524"/>
    <w:rsid w:val="007F35DF"/>
    <w:rsid w:val="007F379E"/>
    <w:rsid w:val="007F39B0"/>
    <w:rsid w:val="007F3E5A"/>
    <w:rsid w:val="007F3EBB"/>
    <w:rsid w:val="007F40BB"/>
    <w:rsid w:val="007F433C"/>
    <w:rsid w:val="007F4459"/>
    <w:rsid w:val="007F44E1"/>
    <w:rsid w:val="007F47F3"/>
    <w:rsid w:val="007F4938"/>
    <w:rsid w:val="007F49AF"/>
    <w:rsid w:val="007F4BE9"/>
    <w:rsid w:val="007F4C4A"/>
    <w:rsid w:val="007F4CB9"/>
    <w:rsid w:val="007F4E15"/>
    <w:rsid w:val="007F4F42"/>
    <w:rsid w:val="007F4F64"/>
    <w:rsid w:val="007F4F9E"/>
    <w:rsid w:val="007F4FAF"/>
    <w:rsid w:val="007F50D0"/>
    <w:rsid w:val="007F52C1"/>
    <w:rsid w:val="007F5596"/>
    <w:rsid w:val="007F5605"/>
    <w:rsid w:val="007F56E3"/>
    <w:rsid w:val="007F56EE"/>
    <w:rsid w:val="007F5727"/>
    <w:rsid w:val="007F59C0"/>
    <w:rsid w:val="007F5BE3"/>
    <w:rsid w:val="007F5F3B"/>
    <w:rsid w:val="007F5FDA"/>
    <w:rsid w:val="007F60CE"/>
    <w:rsid w:val="007F6240"/>
    <w:rsid w:val="007F661F"/>
    <w:rsid w:val="007F6669"/>
    <w:rsid w:val="007F6A65"/>
    <w:rsid w:val="007F6A79"/>
    <w:rsid w:val="007F6ACB"/>
    <w:rsid w:val="007F6D48"/>
    <w:rsid w:val="007F6E6E"/>
    <w:rsid w:val="007F6E79"/>
    <w:rsid w:val="007F6EB7"/>
    <w:rsid w:val="007F6FF4"/>
    <w:rsid w:val="007F7140"/>
    <w:rsid w:val="007F7488"/>
    <w:rsid w:val="007F7769"/>
    <w:rsid w:val="007F7845"/>
    <w:rsid w:val="007F7967"/>
    <w:rsid w:val="007F7CD0"/>
    <w:rsid w:val="007F7D0A"/>
    <w:rsid w:val="007F7D6D"/>
    <w:rsid w:val="007F7F84"/>
    <w:rsid w:val="007FBBC3"/>
    <w:rsid w:val="00800416"/>
    <w:rsid w:val="00800427"/>
    <w:rsid w:val="008004B0"/>
    <w:rsid w:val="00800543"/>
    <w:rsid w:val="0080060F"/>
    <w:rsid w:val="0080077D"/>
    <w:rsid w:val="00800DEB"/>
    <w:rsid w:val="00800EEA"/>
    <w:rsid w:val="00800F12"/>
    <w:rsid w:val="0080103A"/>
    <w:rsid w:val="00801247"/>
    <w:rsid w:val="008012B9"/>
    <w:rsid w:val="00801338"/>
    <w:rsid w:val="0080133C"/>
    <w:rsid w:val="008013E8"/>
    <w:rsid w:val="00801537"/>
    <w:rsid w:val="008015E7"/>
    <w:rsid w:val="008016E3"/>
    <w:rsid w:val="00801708"/>
    <w:rsid w:val="00801B14"/>
    <w:rsid w:val="00801D1D"/>
    <w:rsid w:val="00801D2B"/>
    <w:rsid w:val="00801F7B"/>
    <w:rsid w:val="0080215C"/>
    <w:rsid w:val="008021ED"/>
    <w:rsid w:val="00802215"/>
    <w:rsid w:val="00802583"/>
    <w:rsid w:val="00802849"/>
    <w:rsid w:val="0080293D"/>
    <w:rsid w:val="0080295A"/>
    <w:rsid w:val="00802AA1"/>
    <w:rsid w:val="00802B04"/>
    <w:rsid w:val="00802D1C"/>
    <w:rsid w:val="00802D1D"/>
    <w:rsid w:val="00802E4A"/>
    <w:rsid w:val="0080319C"/>
    <w:rsid w:val="008036B4"/>
    <w:rsid w:val="008036E4"/>
    <w:rsid w:val="008036FD"/>
    <w:rsid w:val="008037EA"/>
    <w:rsid w:val="008038B6"/>
    <w:rsid w:val="008039A6"/>
    <w:rsid w:val="00803BB9"/>
    <w:rsid w:val="00803C0B"/>
    <w:rsid w:val="00803C9C"/>
    <w:rsid w:val="00804004"/>
    <w:rsid w:val="0080406F"/>
    <w:rsid w:val="0080409C"/>
    <w:rsid w:val="00804280"/>
    <w:rsid w:val="0080446F"/>
    <w:rsid w:val="00804500"/>
    <w:rsid w:val="00804506"/>
    <w:rsid w:val="0080459E"/>
    <w:rsid w:val="00804653"/>
    <w:rsid w:val="008046D2"/>
    <w:rsid w:val="0080483B"/>
    <w:rsid w:val="008048DC"/>
    <w:rsid w:val="008049FF"/>
    <w:rsid w:val="00804A0C"/>
    <w:rsid w:val="00804E47"/>
    <w:rsid w:val="00804E54"/>
    <w:rsid w:val="008050D9"/>
    <w:rsid w:val="008051E6"/>
    <w:rsid w:val="00805342"/>
    <w:rsid w:val="0080535C"/>
    <w:rsid w:val="00805688"/>
    <w:rsid w:val="008057F3"/>
    <w:rsid w:val="00805EDD"/>
    <w:rsid w:val="00805EE4"/>
    <w:rsid w:val="00805F58"/>
    <w:rsid w:val="00805FD0"/>
    <w:rsid w:val="00806109"/>
    <w:rsid w:val="00806157"/>
    <w:rsid w:val="00806317"/>
    <w:rsid w:val="008063BC"/>
    <w:rsid w:val="008065D9"/>
    <w:rsid w:val="00806617"/>
    <w:rsid w:val="00806641"/>
    <w:rsid w:val="008066C8"/>
    <w:rsid w:val="00806950"/>
    <w:rsid w:val="008069B1"/>
    <w:rsid w:val="00806E24"/>
    <w:rsid w:val="00806ED5"/>
    <w:rsid w:val="00806EEA"/>
    <w:rsid w:val="00806F71"/>
    <w:rsid w:val="00807023"/>
    <w:rsid w:val="008071C5"/>
    <w:rsid w:val="008074F9"/>
    <w:rsid w:val="0080761D"/>
    <w:rsid w:val="0080798B"/>
    <w:rsid w:val="00807EF4"/>
    <w:rsid w:val="00807F7A"/>
    <w:rsid w:val="008101D8"/>
    <w:rsid w:val="0081021A"/>
    <w:rsid w:val="008102E5"/>
    <w:rsid w:val="00810444"/>
    <w:rsid w:val="008104F7"/>
    <w:rsid w:val="008105FE"/>
    <w:rsid w:val="008107F0"/>
    <w:rsid w:val="008108D6"/>
    <w:rsid w:val="00810944"/>
    <w:rsid w:val="0081096B"/>
    <w:rsid w:val="008109ED"/>
    <w:rsid w:val="00810A42"/>
    <w:rsid w:val="00810C05"/>
    <w:rsid w:val="00810C93"/>
    <w:rsid w:val="00810CFF"/>
    <w:rsid w:val="00810D94"/>
    <w:rsid w:val="00810E7A"/>
    <w:rsid w:val="00810F7F"/>
    <w:rsid w:val="00810FA9"/>
    <w:rsid w:val="00811038"/>
    <w:rsid w:val="00811297"/>
    <w:rsid w:val="0081142E"/>
    <w:rsid w:val="00811443"/>
    <w:rsid w:val="0081144D"/>
    <w:rsid w:val="00811498"/>
    <w:rsid w:val="008115C4"/>
    <w:rsid w:val="008115DB"/>
    <w:rsid w:val="00811A05"/>
    <w:rsid w:val="00811A0B"/>
    <w:rsid w:val="00811BF7"/>
    <w:rsid w:val="00811CB7"/>
    <w:rsid w:val="00811D34"/>
    <w:rsid w:val="00811D7E"/>
    <w:rsid w:val="00811EA2"/>
    <w:rsid w:val="008120DD"/>
    <w:rsid w:val="0081213D"/>
    <w:rsid w:val="0081224C"/>
    <w:rsid w:val="00812829"/>
    <w:rsid w:val="0081285F"/>
    <w:rsid w:val="008128D5"/>
    <w:rsid w:val="008128E6"/>
    <w:rsid w:val="008129DD"/>
    <w:rsid w:val="00812BD0"/>
    <w:rsid w:val="00812D94"/>
    <w:rsid w:val="00813200"/>
    <w:rsid w:val="00813346"/>
    <w:rsid w:val="00813424"/>
    <w:rsid w:val="0081344E"/>
    <w:rsid w:val="0081358E"/>
    <w:rsid w:val="008136D8"/>
    <w:rsid w:val="008136DA"/>
    <w:rsid w:val="0081373F"/>
    <w:rsid w:val="00813828"/>
    <w:rsid w:val="00813A1C"/>
    <w:rsid w:val="00813B43"/>
    <w:rsid w:val="00813C24"/>
    <w:rsid w:val="00813D27"/>
    <w:rsid w:val="00813E00"/>
    <w:rsid w:val="00813E0E"/>
    <w:rsid w:val="00813E78"/>
    <w:rsid w:val="00813F28"/>
    <w:rsid w:val="00813FCE"/>
    <w:rsid w:val="0081426D"/>
    <w:rsid w:val="008144C7"/>
    <w:rsid w:val="008145FB"/>
    <w:rsid w:val="00814991"/>
    <w:rsid w:val="00814BF6"/>
    <w:rsid w:val="00814E2B"/>
    <w:rsid w:val="00815033"/>
    <w:rsid w:val="008150EA"/>
    <w:rsid w:val="00815174"/>
    <w:rsid w:val="00815584"/>
    <w:rsid w:val="008158FD"/>
    <w:rsid w:val="0081593D"/>
    <w:rsid w:val="00815BA3"/>
    <w:rsid w:val="00815CA7"/>
    <w:rsid w:val="00815CDA"/>
    <w:rsid w:val="00815CEE"/>
    <w:rsid w:val="00815DE4"/>
    <w:rsid w:val="0081644C"/>
    <w:rsid w:val="008164E8"/>
    <w:rsid w:val="00816803"/>
    <w:rsid w:val="008168FC"/>
    <w:rsid w:val="00816A55"/>
    <w:rsid w:val="00816A6F"/>
    <w:rsid w:val="00816AA7"/>
    <w:rsid w:val="00816C40"/>
    <w:rsid w:val="00816C57"/>
    <w:rsid w:val="00816FA9"/>
    <w:rsid w:val="00817079"/>
    <w:rsid w:val="008170C8"/>
    <w:rsid w:val="008170EE"/>
    <w:rsid w:val="008170F5"/>
    <w:rsid w:val="008170F8"/>
    <w:rsid w:val="00817237"/>
    <w:rsid w:val="008172EC"/>
    <w:rsid w:val="008174D4"/>
    <w:rsid w:val="00817623"/>
    <w:rsid w:val="008179F3"/>
    <w:rsid w:val="00817A1C"/>
    <w:rsid w:val="00817A85"/>
    <w:rsid w:val="00817B08"/>
    <w:rsid w:val="00817F9B"/>
    <w:rsid w:val="00817FC6"/>
    <w:rsid w:val="008200B3"/>
    <w:rsid w:val="008200BD"/>
    <w:rsid w:val="008200DD"/>
    <w:rsid w:val="008201B0"/>
    <w:rsid w:val="008202B0"/>
    <w:rsid w:val="008202C8"/>
    <w:rsid w:val="00820408"/>
    <w:rsid w:val="00820525"/>
    <w:rsid w:val="00820530"/>
    <w:rsid w:val="008205BA"/>
    <w:rsid w:val="008205E1"/>
    <w:rsid w:val="00820602"/>
    <w:rsid w:val="00820705"/>
    <w:rsid w:val="00820827"/>
    <w:rsid w:val="008209BA"/>
    <w:rsid w:val="008209D4"/>
    <w:rsid w:val="00820AEF"/>
    <w:rsid w:val="00820C8C"/>
    <w:rsid w:val="00820CBD"/>
    <w:rsid w:val="00820E27"/>
    <w:rsid w:val="00821052"/>
    <w:rsid w:val="008210D2"/>
    <w:rsid w:val="008213D2"/>
    <w:rsid w:val="008215AB"/>
    <w:rsid w:val="00821620"/>
    <w:rsid w:val="008216FE"/>
    <w:rsid w:val="00821795"/>
    <w:rsid w:val="00821875"/>
    <w:rsid w:val="00821898"/>
    <w:rsid w:val="008218DE"/>
    <w:rsid w:val="008219AF"/>
    <w:rsid w:val="00821A1E"/>
    <w:rsid w:val="00821C58"/>
    <w:rsid w:val="00821D69"/>
    <w:rsid w:val="00821D77"/>
    <w:rsid w:val="00821E2B"/>
    <w:rsid w:val="00822019"/>
    <w:rsid w:val="0082202E"/>
    <w:rsid w:val="0082217F"/>
    <w:rsid w:val="0082224F"/>
    <w:rsid w:val="0082229D"/>
    <w:rsid w:val="00822410"/>
    <w:rsid w:val="00822425"/>
    <w:rsid w:val="00822561"/>
    <w:rsid w:val="0082265C"/>
    <w:rsid w:val="00822698"/>
    <w:rsid w:val="008226B8"/>
    <w:rsid w:val="0082278F"/>
    <w:rsid w:val="00822835"/>
    <w:rsid w:val="0082286D"/>
    <w:rsid w:val="008228BF"/>
    <w:rsid w:val="0082292F"/>
    <w:rsid w:val="00822933"/>
    <w:rsid w:val="0082295C"/>
    <w:rsid w:val="00822AA9"/>
    <w:rsid w:val="00822AC9"/>
    <w:rsid w:val="00822B3F"/>
    <w:rsid w:val="00822BE3"/>
    <w:rsid w:val="00822EB4"/>
    <w:rsid w:val="00822FBC"/>
    <w:rsid w:val="0082347E"/>
    <w:rsid w:val="00823515"/>
    <w:rsid w:val="0082351B"/>
    <w:rsid w:val="00823771"/>
    <w:rsid w:val="008237A3"/>
    <w:rsid w:val="0082384B"/>
    <w:rsid w:val="008238C2"/>
    <w:rsid w:val="00823911"/>
    <w:rsid w:val="00823BB6"/>
    <w:rsid w:val="00823F53"/>
    <w:rsid w:val="00823F6E"/>
    <w:rsid w:val="0082416C"/>
    <w:rsid w:val="00824186"/>
    <w:rsid w:val="008241DA"/>
    <w:rsid w:val="00824252"/>
    <w:rsid w:val="0082425B"/>
    <w:rsid w:val="0082426C"/>
    <w:rsid w:val="008242BC"/>
    <w:rsid w:val="008242D8"/>
    <w:rsid w:val="008243BD"/>
    <w:rsid w:val="008243C6"/>
    <w:rsid w:val="008243C9"/>
    <w:rsid w:val="00824484"/>
    <w:rsid w:val="00824499"/>
    <w:rsid w:val="008244E7"/>
    <w:rsid w:val="00824652"/>
    <w:rsid w:val="0082479E"/>
    <w:rsid w:val="008247F9"/>
    <w:rsid w:val="008248B3"/>
    <w:rsid w:val="00824BC7"/>
    <w:rsid w:val="00824DF4"/>
    <w:rsid w:val="00824EC3"/>
    <w:rsid w:val="00824F89"/>
    <w:rsid w:val="0082504D"/>
    <w:rsid w:val="00825150"/>
    <w:rsid w:val="0082533C"/>
    <w:rsid w:val="00825344"/>
    <w:rsid w:val="008254A1"/>
    <w:rsid w:val="00825975"/>
    <w:rsid w:val="00825AE5"/>
    <w:rsid w:val="00825AF3"/>
    <w:rsid w:val="00825B9D"/>
    <w:rsid w:val="00825BF4"/>
    <w:rsid w:val="00825D9B"/>
    <w:rsid w:val="00825DBF"/>
    <w:rsid w:val="00825F72"/>
    <w:rsid w:val="0082609F"/>
    <w:rsid w:val="008260A7"/>
    <w:rsid w:val="0082616B"/>
    <w:rsid w:val="00826341"/>
    <w:rsid w:val="00826346"/>
    <w:rsid w:val="00826475"/>
    <w:rsid w:val="00826480"/>
    <w:rsid w:val="008264ED"/>
    <w:rsid w:val="00826682"/>
    <w:rsid w:val="00826693"/>
    <w:rsid w:val="00826759"/>
    <w:rsid w:val="00826824"/>
    <w:rsid w:val="00826988"/>
    <w:rsid w:val="00826AF7"/>
    <w:rsid w:val="00826B5A"/>
    <w:rsid w:val="00826BA1"/>
    <w:rsid w:val="00826C91"/>
    <w:rsid w:val="00826D2E"/>
    <w:rsid w:val="00826D40"/>
    <w:rsid w:val="00826EE8"/>
    <w:rsid w:val="0082707B"/>
    <w:rsid w:val="008271F8"/>
    <w:rsid w:val="0082724D"/>
    <w:rsid w:val="008272AF"/>
    <w:rsid w:val="008272B1"/>
    <w:rsid w:val="0082733A"/>
    <w:rsid w:val="0082734A"/>
    <w:rsid w:val="0082760C"/>
    <w:rsid w:val="00827660"/>
    <w:rsid w:val="0082776F"/>
    <w:rsid w:val="00827864"/>
    <w:rsid w:val="00827BDC"/>
    <w:rsid w:val="00827DA8"/>
    <w:rsid w:val="00827DF2"/>
    <w:rsid w:val="00827E50"/>
    <w:rsid w:val="00830027"/>
    <w:rsid w:val="00830031"/>
    <w:rsid w:val="008301D1"/>
    <w:rsid w:val="0083038B"/>
    <w:rsid w:val="008303A1"/>
    <w:rsid w:val="00830439"/>
    <w:rsid w:val="0083045B"/>
    <w:rsid w:val="008305D2"/>
    <w:rsid w:val="0083068D"/>
    <w:rsid w:val="008306B4"/>
    <w:rsid w:val="008306F0"/>
    <w:rsid w:val="00830C2B"/>
    <w:rsid w:val="00830DE7"/>
    <w:rsid w:val="00830FFD"/>
    <w:rsid w:val="0083105D"/>
    <w:rsid w:val="008310E8"/>
    <w:rsid w:val="008310F3"/>
    <w:rsid w:val="00831190"/>
    <w:rsid w:val="0083119B"/>
    <w:rsid w:val="00831420"/>
    <w:rsid w:val="008315C6"/>
    <w:rsid w:val="0083175C"/>
    <w:rsid w:val="0083191A"/>
    <w:rsid w:val="00831942"/>
    <w:rsid w:val="00831A47"/>
    <w:rsid w:val="00831B23"/>
    <w:rsid w:val="00831DE2"/>
    <w:rsid w:val="00831DE7"/>
    <w:rsid w:val="008320F6"/>
    <w:rsid w:val="0083216B"/>
    <w:rsid w:val="008321FE"/>
    <w:rsid w:val="008323D1"/>
    <w:rsid w:val="00832406"/>
    <w:rsid w:val="00832818"/>
    <w:rsid w:val="00832928"/>
    <w:rsid w:val="00832A95"/>
    <w:rsid w:val="00832B5B"/>
    <w:rsid w:val="00832C5D"/>
    <w:rsid w:val="00832C82"/>
    <w:rsid w:val="00832CCF"/>
    <w:rsid w:val="00832D83"/>
    <w:rsid w:val="00832FCB"/>
    <w:rsid w:val="00832FEE"/>
    <w:rsid w:val="0083309F"/>
    <w:rsid w:val="008330FC"/>
    <w:rsid w:val="008331A5"/>
    <w:rsid w:val="008333D9"/>
    <w:rsid w:val="0083347A"/>
    <w:rsid w:val="008334C9"/>
    <w:rsid w:val="00833827"/>
    <w:rsid w:val="00833A1A"/>
    <w:rsid w:val="00833AA1"/>
    <w:rsid w:val="00833D06"/>
    <w:rsid w:val="0083412B"/>
    <w:rsid w:val="00834285"/>
    <w:rsid w:val="00834447"/>
    <w:rsid w:val="008344BE"/>
    <w:rsid w:val="008346B7"/>
    <w:rsid w:val="00834757"/>
    <w:rsid w:val="008347B9"/>
    <w:rsid w:val="008348CC"/>
    <w:rsid w:val="0083490F"/>
    <w:rsid w:val="0083494D"/>
    <w:rsid w:val="00834ABA"/>
    <w:rsid w:val="00834E05"/>
    <w:rsid w:val="00834EE7"/>
    <w:rsid w:val="00834F7E"/>
    <w:rsid w:val="00835256"/>
    <w:rsid w:val="00835363"/>
    <w:rsid w:val="008354BB"/>
    <w:rsid w:val="0083566C"/>
    <w:rsid w:val="0083591A"/>
    <w:rsid w:val="00835A35"/>
    <w:rsid w:val="00835A8A"/>
    <w:rsid w:val="00835BB8"/>
    <w:rsid w:val="00835E15"/>
    <w:rsid w:val="00836182"/>
    <w:rsid w:val="008361CB"/>
    <w:rsid w:val="0083629C"/>
    <w:rsid w:val="00836301"/>
    <w:rsid w:val="00836356"/>
    <w:rsid w:val="008363A8"/>
    <w:rsid w:val="0083661C"/>
    <w:rsid w:val="008366F7"/>
    <w:rsid w:val="00836BE0"/>
    <w:rsid w:val="00836E39"/>
    <w:rsid w:val="00836E70"/>
    <w:rsid w:val="00836F8F"/>
    <w:rsid w:val="008371FF"/>
    <w:rsid w:val="0083730A"/>
    <w:rsid w:val="0083731D"/>
    <w:rsid w:val="00837554"/>
    <w:rsid w:val="0083755F"/>
    <w:rsid w:val="00837621"/>
    <w:rsid w:val="00837661"/>
    <w:rsid w:val="0083769B"/>
    <w:rsid w:val="0083780A"/>
    <w:rsid w:val="0083784F"/>
    <w:rsid w:val="00837BC6"/>
    <w:rsid w:val="00837CAB"/>
    <w:rsid w:val="00837F19"/>
    <w:rsid w:val="00837F6F"/>
    <w:rsid w:val="00837FD1"/>
    <w:rsid w:val="0083CAA7"/>
    <w:rsid w:val="008401D1"/>
    <w:rsid w:val="008402F6"/>
    <w:rsid w:val="008403E5"/>
    <w:rsid w:val="00840A39"/>
    <w:rsid w:val="00840C04"/>
    <w:rsid w:val="00840D61"/>
    <w:rsid w:val="00840DC4"/>
    <w:rsid w:val="00840E23"/>
    <w:rsid w:val="0084156E"/>
    <w:rsid w:val="008417C4"/>
    <w:rsid w:val="008418CE"/>
    <w:rsid w:val="00841A36"/>
    <w:rsid w:val="00841B6A"/>
    <w:rsid w:val="00841E55"/>
    <w:rsid w:val="0084235B"/>
    <w:rsid w:val="00842367"/>
    <w:rsid w:val="00842534"/>
    <w:rsid w:val="0084256B"/>
    <w:rsid w:val="008425A3"/>
    <w:rsid w:val="008425FF"/>
    <w:rsid w:val="00842670"/>
    <w:rsid w:val="00842711"/>
    <w:rsid w:val="0084276C"/>
    <w:rsid w:val="00842A1F"/>
    <w:rsid w:val="00842A52"/>
    <w:rsid w:val="00842B4B"/>
    <w:rsid w:val="00842B53"/>
    <w:rsid w:val="00842D7C"/>
    <w:rsid w:val="00842F3B"/>
    <w:rsid w:val="00842FCC"/>
    <w:rsid w:val="0084302E"/>
    <w:rsid w:val="008430AF"/>
    <w:rsid w:val="0084313D"/>
    <w:rsid w:val="00843168"/>
    <w:rsid w:val="00843207"/>
    <w:rsid w:val="00843587"/>
    <w:rsid w:val="008435EE"/>
    <w:rsid w:val="00843694"/>
    <w:rsid w:val="008436AF"/>
    <w:rsid w:val="008436DF"/>
    <w:rsid w:val="00843706"/>
    <w:rsid w:val="00843A3B"/>
    <w:rsid w:val="00843A7D"/>
    <w:rsid w:val="00843C6D"/>
    <w:rsid w:val="00843D0C"/>
    <w:rsid w:val="00843F6F"/>
    <w:rsid w:val="00843F93"/>
    <w:rsid w:val="0084407D"/>
    <w:rsid w:val="008440D1"/>
    <w:rsid w:val="00844217"/>
    <w:rsid w:val="008443E6"/>
    <w:rsid w:val="0084447D"/>
    <w:rsid w:val="0084448B"/>
    <w:rsid w:val="00844493"/>
    <w:rsid w:val="008444D8"/>
    <w:rsid w:val="0084454F"/>
    <w:rsid w:val="00844557"/>
    <w:rsid w:val="008445AB"/>
    <w:rsid w:val="008446AA"/>
    <w:rsid w:val="00844771"/>
    <w:rsid w:val="00844884"/>
    <w:rsid w:val="00844C2B"/>
    <w:rsid w:val="00844D02"/>
    <w:rsid w:val="00844D7C"/>
    <w:rsid w:val="00844E48"/>
    <w:rsid w:val="008450C3"/>
    <w:rsid w:val="008450D5"/>
    <w:rsid w:val="008451ED"/>
    <w:rsid w:val="0084526D"/>
    <w:rsid w:val="00845295"/>
    <w:rsid w:val="00845315"/>
    <w:rsid w:val="0084535B"/>
    <w:rsid w:val="008453AA"/>
    <w:rsid w:val="008453B1"/>
    <w:rsid w:val="00845533"/>
    <w:rsid w:val="00845A44"/>
    <w:rsid w:val="00845A5E"/>
    <w:rsid w:val="00845AAF"/>
    <w:rsid w:val="00845B38"/>
    <w:rsid w:val="00845B3F"/>
    <w:rsid w:val="00845B4A"/>
    <w:rsid w:val="00845DA9"/>
    <w:rsid w:val="008461FC"/>
    <w:rsid w:val="00846333"/>
    <w:rsid w:val="00846338"/>
    <w:rsid w:val="008464FA"/>
    <w:rsid w:val="008465BB"/>
    <w:rsid w:val="00846A13"/>
    <w:rsid w:val="00846BA3"/>
    <w:rsid w:val="00846CAD"/>
    <w:rsid w:val="00846EFA"/>
    <w:rsid w:val="00846F7C"/>
    <w:rsid w:val="00846FA3"/>
    <w:rsid w:val="00847011"/>
    <w:rsid w:val="0084711A"/>
    <w:rsid w:val="008473D1"/>
    <w:rsid w:val="008473D6"/>
    <w:rsid w:val="00847534"/>
    <w:rsid w:val="00847541"/>
    <w:rsid w:val="008475C5"/>
    <w:rsid w:val="00847721"/>
    <w:rsid w:val="00847768"/>
    <w:rsid w:val="00847774"/>
    <w:rsid w:val="00847980"/>
    <w:rsid w:val="00847B30"/>
    <w:rsid w:val="00847C15"/>
    <w:rsid w:val="00847C7D"/>
    <w:rsid w:val="00847F95"/>
    <w:rsid w:val="0085014F"/>
    <w:rsid w:val="00850167"/>
    <w:rsid w:val="00850284"/>
    <w:rsid w:val="0085035A"/>
    <w:rsid w:val="008503D0"/>
    <w:rsid w:val="008503EE"/>
    <w:rsid w:val="00850436"/>
    <w:rsid w:val="008505B9"/>
    <w:rsid w:val="00850627"/>
    <w:rsid w:val="008506DB"/>
    <w:rsid w:val="00850766"/>
    <w:rsid w:val="008508C1"/>
    <w:rsid w:val="008508CB"/>
    <w:rsid w:val="00850903"/>
    <w:rsid w:val="008509B0"/>
    <w:rsid w:val="00850B89"/>
    <w:rsid w:val="00851001"/>
    <w:rsid w:val="0085103D"/>
    <w:rsid w:val="008510B3"/>
    <w:rsid w:val="00851197"/>
    <w:rsid w:val="00851202"/>
    <w:rsid w:val="008512A0"/>
    <w:rsid w:val="00851338"/>
    <w:rsid w:val="008514CE"/>
    <w:rsid w:val="008515C2"/>
    <w:rsid w:val="008516BC"/>
    <w:rsid w:val="0085174A"/>
    <w:rsid w:val="00851758"/>
    <w:rsid w:val="00851811"/>
    <w:rsid w:val="00851BD1"/>
    <w:rsid w:val="00851E19"/>
    <w:rsid w:val="00852057"/>
    <w:rsid w:val="00852085"/>
    <w:rsid w:val="008520FA"/>
    <w:rsid w:val="0085212E"/>
    <w:rsid w:val="00852328"/>
    <w:rsid w:val="00852367"/>
    <w:rsid w:val="0085239D"/>
    <w:rsid w:val="008523A2"/>
    <w:rsid w:val="0085264F"/>
    <w:rsid w:val="00852724"/>
    <w:rsid w:val="00852A1F"/>
    <w:rsid w:val="00852E7C"/>
    <w:rsid w:val="00852FBA"/>
    <w:rsid w:val="00852FFE"/>
    <w:rsid w:val="008531BC"/>
    <w:rsid w:val="00853231"/>
    <w:rsid w:val="00853319"/>
    <w:rsid w:val="008534A5"/>
    <w:rsid w:val="00853559"/>
    <w:rsid w:val="00853619"/>
    <w:rsid w:val="00853715"/>
    <w:rsid w:val="0085398F"/>
    <w:rsid w:val="00853A88"/>
    <w:rsid w:val="00853C16"/>
    <w:rsid w:val="00853E9B"/>
    <w:rsid w:val="00853F1B"/>
    <w:rsid w:val="00853FAB"/>
    <w:rsid w:val="0085401A"/>
    <w:rsid w:val="00854065"/>
    <w:rsid w:val="008540FF"/>
    <w:rsid w:val="0085439E"/>
    <w:rsid w:val="00854607"/>
    <w:rsid w:val="00854796"/>
    <w:rsid w:val="0085491D"/>
    <w:rsid w:val="0085497A"/>
    <w:rsid w:val="00854C50"/>
    <w:rsid w:val="00854E10"/>
    <w:rsid w:val="00854FF7"/>
    <w:rsid w:val="008550C8"/>
    <w:rsid w:val="008550CB"/>
    <w:rsid w:val="008552E4"/>
    <w:rsid w:val="00855355"/>
    <w:rsid w:val="0085538A"/>
    <w:rsid w:val="008553A5"/>
    <w:rsid w:val="008553AA"/>
    <w:rsid w:val="00855449"/>
    <w:rsid w:val="00855453"/>
    <w:rsid w:val="008555DA"/>
    <w:rsid w:val="0085571E"/>
    <w:rsid w:val="008558DB"/>
    <w:rsid w:val="0085596B"/>
    <w:rsid w:val="008559FA"/>
    <w:rsid w:val="00855A77"/>
    <w:rsid w:val="00855AD5"/>
    <w:rsid w:val="00855C1F"/>
    <w:rsid w:val="00855D89"/>
    <w:rsid w:val="00855E06"/>
    <w:rsid w:val="008560A0"/>
    <w:rsid w:val="00856496"/>
    <w:rsid w:val="0085660D"/>
    <w:rsid w:val="00856639"/>
    <w:rsid w:val="00856695"/>
    <w:rsid w:val="0085669C"/>
    <w:rsid w:val="008567E4"/>
    <w:rsid w:val="00856C55"/>
    <w:rsid w:val="00856CAB"/>
    <w:rsid w:val="00856EB6"/>
    <w:rsid w:val="00856FCE"/>
    <w:rsid w:val="008570BC"/>
    <w:rsid w:val="008570FF"/>
    <w:rsid w:val="00857139"/>
    <w:rsid w:val="00857279"/>
    <w:rsid w:val="00857379"/>
    <w:rsid w:val="00857431"/>
    <w:rsid w:val="008577A3"/>
    <w:rsid w:val="008577C6"/>
    <w:rsid w:val="00857828"/>
    <w:rsid w:val="0085789F"/>
    <w:rsid w:val="00857963"/>
    <w:rsid w:val="00857ADE"/>
    <w:rsid w:val="00857AED"/>
    <w:rsid w:val="00857B52"/>
    <w:rsid w:val="00858C1B"/>
    <w:rsid w:val="008600A6"/>
    <w:rsid w:val="00860147"/>
    <w:rsid w:val="0086018D"/>
    <w:rsid w:val="00860196"/>
    <w:rsid w:val="008601BB"/>
    <w:rsid w:val="008602AD"/>
    <w:rsid w:val="008602AF"/>
    <w:rsid w:val="00860352"/>
    <w:rsid w:val="008604C4"/>
    <w:rsid w:val="008604D6"/>
    <w:rsid w:val="0086050C"/>
    <w:rsid w:val="00860532"/>
    <w:rsid w:val="008605C2"/>
    <w:rsid w:val="00860656"/>
    <w:rsid w:val="008607B9"/>
    <w:rsid w:val="008608DD"/>
    <w:rsid w:val="00860AF0"/>
    <w:rsid w:val="00860C35"/>
    <w:rsid w:val="00860DB9"/>
    <w:rsid w:val="00860DEC"/>
    <w:rsid w:val="00860F34"/>
    <w:rsid w:val="00860FEA"/>
    <w:rsid w:val="0086100D"/>
    <w:rsid w:val="008610F1"/>
    <w:rsid w:val="008610FF"/>
    <w:rsid w:val="00861103"/>
    <w:rsid w:val="008611AC"/>
    <w:rsid w:val="008612AF"/>
    <w:rsid w:val="00861366"/>
    <w:rsid w:val="008613D9"/>
    <w:rsid w:val="008613E8"/>
    <w:rsid w:val="00861588"/>
    <w:rsid w:val="0086164C"/>
    <w:rsid w:val="0086165B"/>
    <w:rsid w:val="00861942"/>
    <w:rsid w:val="00861B28"/>
    <w:rsid w:val="00861C02"/>
    <w:rsid w:val="00861C19"/>
    <w:rsid w:val="00861D59"/>
    <w:rsid w:val="00861F6F"/>
    <w:rsid w:val="00862027"/>
    <w:rsid w:val="00862108"/>
    <w:rsid w:val="0086219A"/>
    <w:rsid w:val="008621B3"/>
    <w:rsid w:val="008621B8"/>
    <w:rsid w:val="00862377"/>
    <w:rsid w:val="008623B6"/>
    <w:rsid w:val="0086241A"/>
    <w:rsid w:val="00862607"/>
    <w:rsid w:val="008627D3"/>
    <w:rsid w:val="008627FF"/>
    <w:rsid w:val="008629FC"/>
    <w:rsid w:val="00862AE8"/>
    <w:rsid w:val="00862D2B"/>
    <w:rsid w:val="00862E13"/>
    <w:rsid w:val="00862E8D"/>
    <w:rsid w:val="00862F4D"/>
    <w:rsid w:val="008630ED"/>
    <w:rsid w:val="0086322D"/>
    <w:rsid w:val="00863238"/>
    <w:rsid w:val="008635E7"/>
    <w:rsid w:val="00863605"/>
    <w:rsid w:val="008638E5"/>
    <w:rsid w:val="0086395C"/>
    <w:rsid w:val="0086397E"/>
    <w:rsid w:val="008639A6"/>
    <w:rsid w:val="00863A93"/>
    <w:rsid w:val="00863D0D"/>
    <w:rsid w:val="00863EEF"/>
    <w:rsid w:val="00863EF3"/>
    <w:rsid w:val="008641AB"/>
    <w:rsid w:val="0086457C"/>
    <w:rsid w:val="008646FE"/>
    <w:rsid w:val="00864721"/>
    <w:rsid w:val="0086480B"/>
    <w:rsid w:val="00864815"/>
    <w:rsid w:val="008648C0"/>
    <w:rsid w:val="008648FC"/>
    <w:rsid w:val="008649CE"/>
    <w:rsid w:val="00864DB0"/>
    <w:rsid w:val="00864F5E"/>
    <w:rsid w:val="00864F7C"/>
    <w:rsid w:val="00865010"/>
    <w:rsid w:val="008650A8"/>
    <w:rsid w:val="00865134"/>
    <w:rsid w:val="008651B8"/>
    <w:rsid w:val="00865327"/>
    <w:rsid w:val="008653BE"/>
    <w:rsid w:val="008655AC"/>
    <w:rsid w:val="008656F9"/>
    <w:rsid w:val="0086576A"/>
    <w:rsid w:val="008657B8"/>
    <w:rsid w:val="008657F5"/>
    <w:rsid w:val="00865A9D"/>
    <w:rsid w:val="00865B7D"/>
    <w:rsid w:val="00865C37"/>
    <w:rsid w:val="00865E23"/>
    <w:rsid w:val="00865F57"/>
    <w:rsid w:val="00865FFA"/>
    <w:rsid w:val="0086609C"/>
    <w:rsid w:val="008660C2"/>
    <w:rsid w:val="008660FF"/>
    <w:rsid w:val="00866193"/>
    <w:rsid w:val="008661CC"/>
    <w:rsid w:val="00866589"/>
    <w:rsid w:val="0086661E"/>
    <w:rsid w:val="00866A66"/>
    <w:rsid w:val="00866B91"/>
    <w:rsid w:val="00866C59"/>
    <w:rsid w:val="00866D2B"/>
    <w:rsid w:val="00866DD1"/>
    <w:rsid w:val="00867081"/>
    <w:rsid w:val="008671C1"/>
    <w:rsid w:val="008672F5"/>
    <w:rsid w:val="008673DB"/>
    <w:rsid w:val="00867511"/>
    <w:rsid w:val="008676CB"/>
    <w:rsid w:val="0086783B"/>
    <w:rsid w:val="008678EA"/>
    <w:rsid w:val="00867905"/>
    <w:rsid w:val="00867C8F"/>
    <w:rsid w:val="0086F59A"/>
    <w:rsid w:val="0087009E"/>
    <w:rsid w:val="0087025B"/>
    <w:rsid w:val="00870706"/>
    <w:rsid w:val="00870728"/>
    <w:rsid w:val="008707C4"/>
    <w:rsid w:val="008707D2"/>
    <w:rsid w:val="00870A96"/>
    <w:rsid w:val="00870CA0"/>
    <w:rsid w:val="00870E40"/>
    <w:rsid w:val="00870E42"/>
    <w:rsid w:val="00870E6C"/>
    <w:rsid w:val="00870ED6"/>
    <w:rsid w:val="0087112F"/>
    <w:rsid w:val="0087116D"/>
    <w:rsid w:val="008714A1"/>
    <w:rsid w:val="00871589"/>
    <w:rsid w:val="008715A8"/>
    <w:rsid w:val="00871606"/>
    <w:rsid w:val="00871933"/>
    <w:rsid w:val="00871D90"/>
    <w:rsid w:val="00871DFE"/>
    <w:rsid w:val="00871E34"/>
    <w:rsid w:val="00871E57"/>
    <w:rsid w:val="00871FB6"/>
    <w:rsid w:val="00872094"/>
    <w:rsid w:val="008721B1"/>
    <w:rsid w:val="0087223C"/>
    <w:rsid w:val="00872397"/>
    <w:rsid w:val="0087243C"/>
    <w:rsid w:val="00872484"/>
    <w:rsid w:val="008725A9"/>
    <w:rsid w:val="008725C4"/>
    <w:rsid w:val="008725D1"/>
    <w:rsid w:val="0087279B"/>
    <w:rsid w:val="008727B9"/>
    <w:rsid w:val="0087291C"/>
    <w:rsid w:val="00872F3C"/>
    <w:rsid w:val="00872F3E"/>
    <w:rsid w:val="00872F43"/>
    <w:rsid w:val="0087300D"/>
    <w:rsid w:val="0087303B"/>
    <w:rsid w:val="0087335D"/>
    <w:rsid w:val="00873492"/>
    <w:rsid w:val="0087363A"/>
    <w:rsid w:val="008736C8"/>
    <w:rsid w:val="008736F0"/>
    <w:rsid w:val="008738FD"/>
    <w:rsid w:val="0087395F"/>
    <w:rsid w:val="0087397A"/>
    <w:rsid w:val="008739FE"/>
    <w:rsid w:val="00873A1B"/>
    <w:rsid w:val="00873A89"/>
    <w:rsid w:val="00873A91"/>
    <w:rsid w:val="00873B79"/>
    <w:rsid w:val="00873BBA"/>
    <w:rsid w:val="00873C89"/>
    <w:rsid w:val="00873CDE"/>
    <w:rsid w:val="00873D2D"/>
    <w:rsid w:val="00873E45"/>
    <w:rsid w:val="00873FAE"/>
    <w:rsid w:val="00874125"/>
    <w:rsid w:val="0087412D"/>
    <w:rsid w:val="00874254"/>
    <w:rsid w:val="0087458A"/>
    <w:rsid w:val="008746B1"/>
    <w:rsid w:val="0087471F"/>
    <w:rsid w:val="0087472B"/>
    <w:rsid w:val="00874850"/>
    <w:rsid w:val="00874AC2"/>
    <w:rsid w:val="00874B4A"/>
    <w:rsid w:val="00874C96"/>
    <w:rsid w:val="00874D92"/>
    <w:rsid w:val="00874E2F"/>
    <w:rsid w:val="00874E47"/>
    <w:rsid w:val="00874EB1"/>
    <w:rsid w:val="00874EFB"/>
    <w:rsid w:val="00874F12"/>
    <w:rsid w:val="00874F57"/>
    <w:rsid w:val="00874FD7"/>
    <w:rsid w:val="008751EB"/>
    <w:rsid w:val="008753F3"/>
    <w:rsid w:val="008754F2"/>
    <w:rsid w:val="008755B2"/>
    <w:rsid w:val="008755C6"/>
    <w:rsid w:val="00875671"/>
    <w:rsid w:val="008757B8"/>
    <w:rsid w:val="0087584B"/>
    <w:rsid w:val="00875871"/>
    <w:rsid w:val="008759CF"/>
    <w:rsid w:val="00875B7D"/>
    <w:rsid w:val="00875CA6"/>
    <w:rsid w:val="00875CAC"/>
    <w:rsid w:val="00875D17"/>
    <w:rsid w:val="00875F3C"/>
    <w:rsid w:val="00875F75"/>
    <w:rsid w:val="0087601B"/>
    <w:rsid w:val="00876162"/>
    <w:rsid w:val="0087628E"/>
    <w:rsid w:val="00876325"/>
    <w:rsid w:val="008763E6"/>
    <w:rsid w:val="00876470"/>
    <w:rsid w:val="008766F6"/>
    <w:rsid w:val="00876B14"/>
    <w:rsid w:val="00876C51"/>
    <w:rsid w:val="00876F4F"/>
    <w:rsid w:val="00877029"/>
    <w:rsid w:val="0087711F"/>
    <w:rsid w:val="0087712C"/>
    <w:rsid w:val="008771A1"/>
    <w:rsid w:val="00877229"/>
    <w:rsid w:val="008772C1"/>
    <w:rsid w:val="00877438"/>
    <w:rsid w:val="0087743D"/>
    <w:rsid w:val="00877567"/>
    <w:rsid w:val="00877998"/>
    <w:rsid w:val="008804A4"/>
    <w:rsid w:val="00880505"/>
    <w:rsid w:val="00880656"/>
    <w:rsid w:val="008806FE"/>
    <w:rsid w:val="0088076A"/>
    <w:rsid w:val="00880805"/>
    <w:rsid w:val="00880AF1"/>
    <w:rsid w:val="00880D3C"/>
    <w:rsid w:val="00880D8E"/>
    <w:rsid w:val="00880E7C"/>
    <w:rsid w:val="0088119B"/>
    <w:rsid w:val="008811CD"/>
    <w:rsid w:val="008814BD"/>
    <w:rsid w:val="0088159D"/>
    <w:rsid w:val="008815D1"/>
    <w:rsid w:val="008815DE"/>
    <w:rsid w:val="00881ADC"/>
    <w:rsid w:val="00881BBA"/>
    <w:rsid w:val="00881C8B"/>
    <w:rsid w:val="00881CAB"/>
    <w:rsid w:val="00881CD3"/>
    <w:rsid w:val="00881FA8"/>
    <w:rsid w:val="0088203A"/>
    <w:rsid w:val="008820EE"/>
    <w:rsid w:val="008820FA"/>
    <w:rsid w:val="0088237E"/>
    <w:rsid w:val="0088245F"/>
    <w:rsid w:val="008824F8"/>
    <w:rsid w:val="0088269E"/>
    <w:rsid w:val="00882A82"/>
    <w:rsid w:val="00882B9D"/>
    <w:rsid w:val="00882D6C"/>
    <w:rsid w:val="00882F0C"/>
    <w:rsid w:val="00882FBC"/>
    <w:rsid w:val="00883006"/>
    <w:rsid w:val="00883398"/>
    <w:rsid w:val="00883470"/>
    <w:rsid w:val="008834B7"/>
    <w:rsid w:val="008834D6"/>
    <w:rsid w:val="00883741"/>
    <w:rsid w:val="00883764"/>
    <w:rsid w:val="00883908"/>
    <w:rsid w:val="00883921"/>
    <w:rsid w:val="008839A4"/>
    <w:rsid w:val="00883ABC"/>
    <w:rsid w:val="00883B53"/>
    <w:rsid w:val="00883B7D"/>
    <w:rsid w:val="00883DE2"/>
    <w:rsid w:val="00884208"/>
    <w:rsid w:val="00884533"/>
    <w:rsid w:val="008846AE"/>
    <w:rsid w:val="0088478E"/>
    <w:rsid w:val="008849ED"/>
    <w:rsid w:val="00884A53"/>
    <w:rsid w:val="00884BCC"/>
    <w:rsid w:val="00884BD1"/>
    <w:rsid w:val="00884C12"/>
    <w:rsid w:val="00884CDF"/>
    <w:rsid w:val="00884D76"/>
    <w:rsid w:val="00884F05"/>
    <w:rsid w:val="00885129"/>
    <w:rsid w:val="00885322"/>
    <w:rsid w:val="008856FF"/>
    <w:rsid w:val="00885792"/>
    <w:rsid w:val="0088579A"/>
    <w:rsid w:val="0088587A"/>
    <w:rsid w:val="0088590C"/>
    <w:rsid w:val="008859A0"/>
    <w:rsid w:val="008859CC"/>
    <w:rsid w:val="00885A93"/>
    <w:rsid w:val="00885B00"/>
    <w:rsid w:val="00885DBE"/>
    <w:rsid w:val="00885E87"/>
    <w:rsid w:val="00885FD2"/>
    <w:rsid w:val="0088601E"/>
    <w:rsid w:val="0088607F"/>
    <w:rsid w:val="0088619D"/>
    <w:rsid w:val="008862D1"/>
    <w:rsid w:val="008862ED"/>
    <w:rsid w:val="00886378"/>
    <w:rsid w:val="008863B7"/>
    <w:rsid w:val="008865AC"/>
    <w:rsid w:val="00886727"/>
    <w:rsid w:val="00886935"/>
    <w:rsid w:val="00886A71"/>
    <w:rsid w:val="00886B40"/>
    <w:rsid w:val="00886B90"/>
    <w:rsid w:val="00886C92"/>
    <w:rsid w:val="00886EFF"/>
    <w:rsid w:val="00886FD8"/>
    <w:rsid w:val="00886FD9"/>
    <w:rsid w:val="00887070"/>
    <w:rsid w:val="00887098"/>
    <w:rsid w:val="008870ED"/>
    <w:rsid w:val="00887135"/>
    <w:rsid w:val="008874EA"/>
    <w:rsid w:val="0088758B"/>
    <w:rsid w:val="00887653"/>
    <w:rsid w:val="008877CC"/>
    <w:rsid w:val="008877F9"/>
    <w:rsid w:val="00887983"/>
    <w:rsid w:val="00887BAD"/>
    <w:rsid w:val="00887C99"/>
    <w:rsid w:val="00887CD4"/>
    <w:rsid w:val="00887D28"/>
    <w:rsid w:val="00887D5C"/>
    <w:rsid w:val="00887DD0"/>
    <w:rsid w:val="00887DD7"/>
    <w:rsid w:val="00890091"/>
    <w:rsid w:val="00890204"/>
    <w:rsid w:val="008902BE"/>
    <w:rsid w:val="0089034A"/>
    <w:rsid w:val="008903B7"/>
    <w:rsid w:val="00890458"/>
    <w:rsid w:val="00890571"/>
    <w:rsid w:val="008909EA"/>
    <w:rsid w:val="00890B24"/>
    <w:rsid w:val="00890BB0"/>
    <w:rsid w:val="00890C63"/>
    <w:rsid w:val="00890DD5"/>
    <w:rsid w:val="00890E2B"/>
    <w:rsid w:val="00890FA4"/>
    <w:rsid w:val="00891153"/>
    <w:rsid w:val="00891570"/>
    <w:rsid w:val="008916A1"/>
    <w:rsid w:val="008919F3"/>
    <w:rsid w:val="00891A1B"/>
    <w:rsid w:val="00891B6E"/>
    <w:rsid w:val="00891BEF"/>
    <w:rsid w:val="00891DD9"/>
    <w:rsid w:val="00891EC3"/>
    <w:rsid w:val="00891ED9"/>
    <w:rsid w:val="00891FC5"/>
    <w:rsid w:val="00891FFE"/>
    <w:rsid w:val="008921AA"/>
    <w:rsid w:val="00892201"/>
    <w:rsid w:val="00892208"/>
    <w:rsid w:val="00892308"/>
    <w:rsid w:val="008923EE"/>
    <w:rsid w:val="00892400"/>
    <w:rsid w:val="00892481"/>
    <w:rsid w:val="00892626"/>
    <w:rsid w:val="0089274E"/>
    <w:rsid w:val="0089278F"/>
    <w:rsid w:val="0089294C"/>
    <w:rsid w:val="00892BD5"/>
    <w:rsid w:val="00892CD3"/>
    <w:rsid w:val="0089305F"/>
    <w:rsid w:val="00893120"/>
    <w:rsid w:val="0089319D"/>
    <w:rsid w:val="00893265"/>
    <w:rsid w:val="00893658"/>
    <w:rsid w:val="00893799"/>
    <w:rsid w:val="00893C17"/>
    <w:rsid w:val="00893CD4"/>
    <w:rsid w:val="00893E6B"/>
    <w:rsid w:val="00893E9F"/>
    <w:rsid w:val="00893EA6"/>
    <w:rsid w:val="00893F62"/>
    <w:rsid w:val="00893FA3"/>
    <w:rsid w:val="0089406F"/>
    <w:rsid w:val="00894147"/>
    <w:rsid w:val="008941C6"/>
    <w:rsid w:val="0089450A"/>
    <w:rsid w:val="00894572"/>
    <w:rsid w:val="00894633"/>
    <w:rsid w:val="00894803"/>
    <w:rsid w:val="008948C1"/>
    <w:rsid w:val="00894A19"/>
    <w:rsid w:val="00894BC7"/>
    <w:rsid w:val="00894C54"/>
    <w:rsid w:val="00894D23"/>
    <w:rsid w:val="00894D2C"/>
    <w:rsid w:val="00894D9E"/>
    <w:rsid w:val="00894E82"/>
    <w:rsid w:val="00894EEF"/>
    <w:rsid w:val="00894FCE"/>
    <w:rsid w:val="008950D8"/>
    <w:rsid w:val="008950F0"/>
    <w:rsid w:val="00895334"/>
    <w:rsid w:val="00895490"/>
    <w:rsid w:val="00895497"/>
    <w:rsid w:val="0089553E"/>
    <w:rsid w:val="00895792"/>
    <w:rsid w:val="00895827"/>
    <w:rsid w:val="00895914"/>
    <w:rsid w:val="00895A62"/>
    <w:rsid w:val="00895AC6"/>
    <w:rsid w:val="00895ADB"/>
    <w:rsid w:val="00895D26"/>
    <w:rsid w:val="00895E1E"/>
    <w:rsid w:val="00896134"/>
    <w:rsid w:val="00896327"/>
    <w:rsid w:val="00896361"/>
    <w:rsid w:val="008964E5"/>
    <w:rsid w:val="0089665E"/>
    <w:rsid w:val="00896681"/>
    <w:rsid w:val="00896820"/>
    <w:rsid w:val="008969E7"/>
    <w:rsid w:val="008969F3"/>
    <w:rsid w:val="00896B62"/>
    <w:rsid w:val="00896C4E"/>
    <w:rsid w:val="00896D27"/>
    <w:rsid w:val="00896E40"/>
    <w:rsid w:val="00896F3B"/>
    <w:rsid w:val="0089700B"/>
    <w:rsid w:val="0089704D"/>
    <w:rsid w:val="008971D1"/>
    <w:rsid w:val="008975EF"/>
    <w:rsid w:val="0089763A"/>
    <w:rsid w:val="00897724"/>
    <w:rsid w:val="0089772B"/>
    <w:rsid w:val="0089782D"/>
    <w:rsid w:val="0089794F"/>
    <w:rsid w:val="00897A53"/>
    <w:rsid w:val="00897BF2"/>
    <w:rsid w:val="00897BF5"/>
    <w:rsid w:val="00897CEC"/>
    <w:rsid w:val="00897D22"/>
    <w:rsid w:val="00897DE3"/>
    <w:rsid w:val="00897E34"/>
    <w:rsid w:val="008A0024"/>
    <w:rsid w:val="008A00F8"/>
    <w:rsid w:val="008A0138"/>
    <w:rsid w:val="008A017C"/>
    <w:rsid w:val="008A01BF"/>
    <w:rsid w:val="008A032D"/>
    <w:rsid w:val="008A04DC"/>
    <w:rsid w:val="008A0708"/>
    <w:rsid w:val="008A07BB"/>
    <w:rsid w:val="008A0931"/>
    <w:rsid w:val="008A09A5"/>
    <w:rsid w:val="008A09FA"/>
    <w:rsid w:val="008A0AC5"/>
    <w:rsid w:val="008A0AFA"/>
    <w:rsid w:val="008A0ED0"/>
    <w:rsid w:val="008A0ED9"/>
    <w:rsid w:val="008A0F53"/>
    <w:rsid w:val="008A0FDC"/>
    <w:rsid w:val="008A106F"/>
    <w:rsid w:val="008A11EA"/>
    <w:rsid w:val="008A1236"/>
    <w:rsid w:val="008A15B3"/>
    <w:rsid w:val="008A182C"/>
    <w:rsid w:val="008A19F7"/>
    <w:rsid w:val="008A1A73"/>
    <w:rsid w:val="008A1CA8"/>
    <w:rsid w:val="008A1DB2"/>
    <w:rsid w:val="008A205B"/>
    <w:rsid w:val="008A20ED"/>
    <w:rsid w:val="008A2142"/>
    <w:rsid w:val="008A223F"/>
    <w:rsid w:val="008A231D"/>
    <w:rsid w:val="008A26E8"/>
    <w:rsid w:val="008A27A3"/>
    <w:rsid w:val="008A27C8"/>
    <w:rsid w:val="008A28D6"/>
    <w:rsid w:val="008A28D7"/>
    <w:rsid w:val="008A29FC"/>
    <w:rsid w:val="008A2DA8"/>
    <w:rsid w:val="008A2EA8"/>
    <w:rsid w:val="008A2EDA"/>
    <w:rsid w:val="008A335E"/>
    <w:rsid w:val="008A3916"/>
    <w:rsid w:val="008A3AAE"/>
    <w:rsid w:val="008A3BFA"/>
    <w:rsid w:val="008A3C72"/>
    <w:rsid w:val="008A3C89"/>
    <w:rsid w:val="008A3DD4"/>
    <w:rsid w:val="008A4145"/>
    <w:rsid w:val="008A418F"/>
    <w:rsid w:val="008A425F"/>
    <w:rsid w:val="008A42B9"/>
    <w:rsid w:val="008A43A6"/>
    <w:rsid w:val="008A442E"/>
    <w:rsid w:val="008A485A"/>
    <w:rsid w:val="008A48E0"/>
    <w:rsid w:val="008A495A"/>
    <w:rsid w:val="008A49DA"/>
    <w:rsid w:val="008A4A43"/>
    <w:rsid w:val="008A4BD2"/>
    <w:rsid w:val="008A5008"/>
    <w:rsid w:val="008A517F"/>
    <w:rsid w:val="008A51C6"/>
    <w:rsid w:val="008A5258"/>
    <w:rsid w:val="008A5311"/>
    <w:rsid w:val="008A5338"/>
    <w:rsid w:val="008A5407"/>
    <w:rsid w:val="008A5449"/>
    <w:rsid w:val="008A559D"/>
    <w:rsid w:val="008A55E0"/>
    <w:rsid w:val="008A56AC"/>
    <w:rsid w:val="008A57F5"/>
    <w:rsid w:val="008A58A9"/>
    <w:rsid w:val="008A59B7"/>
    <w:rsid w:val="008A5A76"/>
    <w:rsid w:val="008A5A7B"/>
    <w:rsid w:val="008A5AFA"/>
    <w:rsid w:val="008A5C1F"/>
    <w:rsid w:val="008A5C93"/>
    <w:rsid w:val="008A5D45"/>
    <w:rsid w:val="008A5EF8"/>
    <w:rsid w:val="008A6172"/>
    <w:rsid w:val="008A63B4"/>
    <w:rsid w:val="008A66CE"/>
    <w:rsid w:val="008A697C"/>
    <w:rsid w:val="008A6AEE"/>
    <w:rsid w:val="008A6B25"/>
    <w:rsid w:val="008A6B57"/>
    <w:rsid w:val="008A6D9F"/>
    <w:rsid w:val="008A70AD"/>
    <w:rsid w:val="008A70DE"/>
    <w:rsid w:val="008A7252"/>
    <w:rsid w:val="008A76EE"/>
    <w:rsid w:val="008A771C"/>
    <w:rsid w:val="008A77F6"/>
    <w:rsid w:val="008A78A6"/>
    <w:rsid w:val="008A7D6D"/>
    <w:rsid w:val="008A7DD9"/>
    <w:rsid w:val="008B004F"/>
    <w:rsid w:val="008B011E"/>
    <w:rsid w:val="008B036D"/>
    <w:rsid w:val="008B039A"/>
    <w:rsid w:val="008B04D4"/>
    <w:rsid w:val="008B0645"/>
    <w:rsid w:val="008B0666"/>
    <w:rsid w:val="008B076C"/>
    <w:rsid w:val="008B07A9"/>
    <w:rsid w:val="008B0A90"/>
    <w:rsid w:val="008B0AA7"/>
    <w:rsid w:val="008B0EBC"/>
    <w:rsid w:val="008B0F7E"/>
    <w:rsid w:val="008B0F92"/>
    <w:rsid w:val="008B10CB"/>
    <w:rsid w:val="008B1117"/>
    <w:rsid w:val="008B136C"/>
    <w:rsid w:val="008B16A5"/>
    <w:rsid w:val="008B1BE1"/>
    <w:rsid w:val="008B1D22"/>
    <w:rsid w:val="008B1E64"/>
    <w:rsid w:val="008B1F28"/>
    <w:rsid w:val="008B2016"/>
    <w:rsid w:val="008B2158"/>
    <w:rsid w:val="008B23CB"/>
    <w:rsid w:val="008B260D"/>
    <w:rsid w:val="008B286A"/>
    <w:rsid w:val="008B29C5"/>
    <w:rsid w:val="008B2B3E"/>
    <w:rsid w:val="008B2B91"/>
    <w:rsid w:val="008B2C09"/>
    <w:rsid w:val="008B2DD9"/>
    <w:rsid w:val="008B2E0E"/>
    <w:rsid w:val="008B2E32"/>
    <w:rsid w:val="008B2E46"/>
    <w:rsid w:val="008B3085"/>
    <w:rsid w:val="008B315B"/>
    <w:rsid w:val="008B3549"/>
    <w:rsid w:val="008B35F2"/>
    <w:rsid w:val="008B382D"/>
    <w:rsid w:val="008B3953"/>
    <w:rsid w:val="008B398A"/>
    <w:rsid w:val="008B3EF4"/>
    <w:rsid w:val="008B3F59"/>
    <w:rsid w:val="008B4037"/>
    <w:rsid w:val="008B41DB"/>
    <w:rsid w:val="008B41FC"/>
    <w:rsid w:val="008B428B"/>
    <w:rsid w:val="008B4298"/>
    <w:rsid w:val="008B42B4"/>
    <w:rsid w:val="008B436B"/>
    <w:rsid w:val="008B4501"/>
    <w:rsid w:val="008B4715"/>
    <w:rsid w:val="008B48B7"/>
    <w:rsid w:val="008B48C6"/>
    <w:rsid w:val="008B4901"/>
    <w:rsid w:val="008B497D"/>
    <w:rsid w:val="008B4AE4"/>
    <w:rsid w:val="008B4D50"/>
    <w:rsid w:val="008B4DD5"/>
    <w:rsid w:val="008B4EB8"/>
    <w:rsid w:val="008B4ECF"/>
    <w:rsid w:val="008B549E"/>
    <w:rsid w:val="008B5A58"/>
    <w:rsid w:val="008B5ABC"/>
    <w:rsid w:val="008B5ACF"/>
    <w:rsid w:val="008B5C22"/>
    <w:rsid w:val="008B5DCD"/>
    <w:rsid w:val="008B5FF6"/>
    <w:rsid w:val="008B6037"/>
    <w:rsid w:val="008B622E"/>
    <w:rsid w:val="008B6548"/>
    <w:rsid w:val="008B65CD"/>
    <w:rsid w:val="008B667C"/>
    <w:rsid w:val="008B6859"/>
    <w:rsid w:val="008B68E6"/>
    <w:rsid w:val="008B6B01"/>
    <w:rsid w:val="008B6BC5"/>
    <w:rsid w:val="008B6C5E"/>
    <w:rsid w:val="008B6DF1"/>
    <w:rsid w:val="008B6E5A"/>
    <w:rsid w:val="008B6F20"/>
    <w:rsid w:val="008B6F7A"/>
    <w:rsid w:val="008B7029"/>
    <w:rsid w:val="008B7062"/>
    <w:rsid w:val="008B706E"/>
    <w:rsid w:val="008B710D"/>
    <w:rsid w:val="008B713C"/>
    <w:rsid w:val="008B726B"/>
    <w:rsid w:val="008B7910"/>
    <w:rsid w:val="008B7D15"/>
    <w:rsid w:val="008B7D4F"/>
    <w:rsid w:val="008B7E62"/>
    <w:rsid w:val="008B7F64"/>
    <w:rsid w:val="008B7F66"/>
    <w:rsid w:val="008B7F82"/>
    <w:rsid w:val="008BA435"/>
    <w:rsid w:val="008C01C2"/>
    <w:rsid w:val="008C026E"/>
    <w:rsid w:val="008C02EB"/>
    <w:rsid w:val="008C03CB"/>
    <w:rsid w:val="008C03E0"/>
    <w:rsid w:val="008C044F"/>
    <w:rsid w:val="008C049D"/>
    <w:rsid w:val="008C04AC"/>
    <w:rsid w:val="008C06F9"/>
    <w:rsid w:val="008C0704"/>
    <w:rsid w:val="008C08B1"/>
    <w:rsid w:val="008C090E"/>
    <w:rsid w:val="008C0957"/>
    <w:rsid w:val="008C0C64"/>
    <w:rsid w:val="008C0DD2"/>
    <w:rsid w:val="008C0DE3"/>
    <w:rsid w:val="008C0EA1"/>
    <w:rsid w:val="008C0FFE"/>
    <w:rsid w:val="008C105D"/>
    <w:rsid w:val="008C1233"/>
    <w:rsid w:val="008C1401"/>
    <w:rsid w:val="008C1577"/>
    <w:rsid w:val="008C1650"/>
    <w:rsid w:val="008C1663"/>
    <w:rsid w:val="008C173B"/>
    <w:rsid w:val="008C18F2"/>
    <w:rsid w:val="008C1AE3"/>
    <w:rsid w:val="008C1E59"/>
    <w:rsid w:val="008C201C"/>
    <w:rsid w:val="008C201D"/>
    <w:rsid w:val="008C205C"/>
    <w:rsid w:val="008C2082"/>
    <w:rsid w:val="008C2142"/>
    <w:rsid w:val="008C257C"/>
    <w:rsid w:val="008C2594"/>
    <w:rsid w:val="008C26C5"/>
    <w:rsid w:val="008C27BB"/>
    <w:rsid w:val="008C2AA2"/>
    <w:rsid w:val="008C2B10"/>
    <w:rsid w:val="008C2C57"/>
    <w:rsid w:val="008C2C91"/>
    <w:rsid w:val="008C2E5D"/>
    <w:rsid w:val="008C2E8C"/>
    <w:rsid w:val="008C2EFC"/>
    <w:rsid w:val="008C2FBE"/>
    <w:rsid w:val="008C33DA"/>
    <w:rsid w:val="008C33F6"/>
    <w:rsid w:val="008C3423"/>
    <w:rsid w:val="008C3441"/>
    <w:rsid w:val="008C3602"/>
    <w:rsid w:val="008C36C2"/>
    <w:rsid w:val="008C3834"/>
    <w:rsid w:val="008C394D"/>
    <w:rsid w:val="008C39CF"/>
    <w:rsid w:val="008C3A5E"/>
    <w:rsid w:val="008C3A9E"/>
    <w:rsid w:val="008C3B29"/>
    <w:rsid w:val="008C3CB3"/>
    <w:rsid w:val="008C3D0D"/>
    <w:rsid w:val="008C3D7E"/>
    <w:rsid w:val="008C3E20"/>
    <w:rsid w:val="008C40BA"/>
    <w:rsid w:val="008C40EA"/>
    <w:rsid w:val="008C4153"/>
    <w:rsid w:val="008C41B3"/>
    <w:rsid w:val="008C41B4"/>
    <w:rsid w:val="008C46D5"/>
    <w:rsid w:val="008C47EF"/>
    <w:rsid w:val="008C4A13"/>
    <w:rsid w:val="008C4ABD"/>
    <w:rsid w:val="008C4B63"/>
    <w:rsid w:val="008C4C80"/>
    <w:rsid w:val="008C4D1D"/>
    <w:rsid w:val="008C5225"/>
    <w:rsid w:val="008C56DF"/>
    <w:rsid w:val="008C57E9"/>
    <w:rsid w:val="008C589C"/>
    <w:rsid w:val="008C58EF"/>
    <w:rsid w:val="008C5A17"/>
    <w:rsid w:val="008C5A2A"/>
    <w:rsid w:val="008C5B65"/>
    <w:rsid w:val="008C5C7D"/>
    <w:rsid w:val="008C5D5E"/>
    <w:rsid w:val="008C5E27"/>
    <w:rsid w:val="008C5E94"/>
    <w:rsid w:val="008C5EBA"/>
    <w:rsid w:val="008C5F6F"/>
    <w:rsid w:val="008C5F70"/>
    <w:rsid w:val="008C5F95"/>
    <w:rsid w:val="008C6043"/>
    <w:rsid w:val="008C6298"/>
    <w:rsid w:val="008C62B5"/>
    <w:rsid w:val="008C6503"/>
    <w:rsid w:val="008C6532"/>
    <w:rsid w:val="008C6868"/>
    <w:rsid w:val="008C68BB"/>
    <w:rsid w:val="008C69F5"/>
    <w:rsid w:val="008C6A03"/>
    <w:rsid w:val="008C6B86"/>
    <w:rsid w:val="008C6C30"/>
    <w:rsid w:val="008C6D55"/>
    <w:rsid w:val="008C6F89"/>
    <w:rsid w:val="008C6FF1"/>
    <w:rsid w:val="008C7190"/>
    <w:rsid w:val="008C73EB"/>
    <w:rsid w:val="008C76B0"/>
    <w:rsid w:val="008C76DC"/>
    <w:rsid w:val="008C76F6"/>
    <w:rsid w:val="008C7734"/>
    <w:rsid w:val="008C7919"/>
    <w:rsid w:val="008C7A3F"/>
    <w:rsid w:val="008C7B91"/>
    <w:rsid w:val="008C7D71"/>
    <w:rsid w:val="008C7D93"/>
    <w:rsid w:val="008C7E24"/>
    <w:rsid w:val="008C7F2C"/>
    <w:rsid w:val="008D00D8"/>
    <w:rsid w:val="008D00DA"/>
    <w:rsid w:val="008D011C"/>
    <w:rsid w:val="008D01E3"/>
    <w:rsid w:val="008D048B"/>
    <w:rsid w:val="008D063F"/>
    <w:rsid w:val="008D07CF"/>
    <w:rsid w:val="008D09FB"/>
    <w:rsid w:val="008D0A2A"/>
    <w:rsid w:val="008D0C11"/>
    <w:rsid w:val="008D0D32"/>
    <w:rsid w:val="008D0D36"/>
    <w:rsid w:val="008D0E26"/>
    <w:rsid w:val="008D10AC"/>
    <w:rsid w:val="008D120C"/>
    <w:rsid w:val="008D12FE"/>
    <w:rsid w:val="008D1549"/>
    <w:rsid w:val="008D154C"/>
    <w:rsid w:val="008D15EF"/>
    <w:rsid w:val="008D1679"/>
    <w:rsid w:val="008D18F5"/>
    <w:rsid w:val="008D1AED"/>
    <w:rsid w:val="008D1D6F"/>
    <w:rsid w:val="008D1EE7"/>
    <w:rsid w:val="008D1F6A"/>
    <w:rsid w:val="008D1F6E"/>
    <w:rsid w:val="008D1FB0"/>
    <w:rsid w:val="008D1FE4"/>
    <w:rsid w:val="008D22C6"/>
    <w:rsid w:val="008D2431"/>
    <w:rsid w:val="008D24EF"/>
    <w:rsid w:val="008D267D"/>
    <w:rsid w:val="008D2A0D"/>
    <w:rsid w:val="008D2B20"/>
    <w:rsid w:val="008D2B26"/>
    <w:rsid w:val="008D2BC9"/>
    <w:rsid w:val="008D2C41"/>
    <w:rsid w:val="008D2C87"/>
    <w:rsid w:val="008D2C8C"/>
    <w:rsid w:val="008D2C9E"/>
    <w:rsid w:val="008D2DC8"/>
    <w:rsid w:val="008D2E47"/>
    <w:rsid w:val="008D2F09"/>
    <w:rsid w:val="008D2F1F"/>
    <w:rsid w:val="008D2F42"/>
    <w:rsid w:val="008D3145"/>
    <w:rsid w:val="008D316A"/>
    <w:rsid w:val="008D327B"/>
    <w:rsid w:val="008D33F0"/>
    <w:rsid w:val="008D356E"/>
    <w:rsid w:val="008D3704"/>
    <w:rsid w:val="008D3815"/>
    <w:rsid w:val="008D3B04"/>
    <w:rsid w:val="008D3E23"/>
    <w:rsid w:val="008D3EEB"/>
    <w:rsid w:val="008D3F0A"/>
    <w:rsid w:val="008D40B0"/>
    <w:rsid w:val="008D41EE"/>
    <w:rsid w:val="008D41F0"/>
    <w:rsid w:val="008D44F9"/>
    <w:rsid w:val="008D44FC"/>
    <w:rsid w:val="008D4508"/>
    <w:rsid w:val="008D456D"/>
    <w:rsid w:val="008D479B"/>
    <w:rsid w:val="008D4809"/>
    <w:rsid w:val="008D4843"/>
    <w:rsid w:val="008D4866"/>
    <w:rsid w:val="008D4950"/>
    <w:rsid w:val="008D4C90"/>
    <w:rsid w:val="008D4D7E"/>
    <w:rsid w:val="008D4DE6"/>
    <w:rsid w:val="008D51E2"/>
    <w:rsid w:val="008D524E"/>
    <w:rsid w:val="008D542F"/>
    <w:rsid w:val="008D56D6"/>
    <w:rsid w:val="008D5752"/>
    <w:rsid w:val="008D582C"/>
    <w:rsid w:val="008D599F"/>
    <w:rsid w:val="008D59BD"/>
    <w:rsid w:val="008D5B06"/>
    <w:rsid w:val="008D5B64"/>
    <w:rsid w:val="008D5BED"/>
    <w:rsid w:val="008D5C02"/>
    <w:rsid w:val="008D5D1C"/>
    <w:rsid w:val="008D5D64"/>
    <w:rsid w:val="008D63E5"/>
    <w:rsid w:val="008D650F"/>
    <w:rsid w:val="008D6651"/>
    <w:rsid w:val="008D6674"/>
    <w:rsid w:val="008D6676"/>
    <w:rsid w:val="008D67A4"/>
    <w:rsid w:val="008D682C"/>
    <w:rsid w:val="008D6835"/>
    <w:rsid w:val="008D69F9"/>
    <w:rsid w:val="008D6BF0"/>
    <w:rsid w:val="008D6CDE"/>
    <w:rsid w:val="008D6D31"/>
    <w:rsid w:val="008D6F03"/>
    <w:rsid w:val="008D6FB7"/>
    <w:rsid w:val="008D7082"/>
    <w:rsid w:val="008D71D4"/>
    <w:rsid w:val="008D72CA"/>
    <w:rsid w:val="008D7386"/>
    <w:rsid w:val="008D73A2"/>
    <w:rsid w:val="008D740F"/>
    <w:rsid w:val="008D7614"/>
    <w:rsid w:val="008D76DC"/>
    <w:rsid w:val="008D77E7"/>
    <w:rsid w:val="008D7929"/>
    <w:rsid w:val="008D7B3D"/>
    <w:rsid w:val="008D7B9B"/>
    <w:rsid w:val="008D7E17"/>
    <w:rsid w:val="008E0011"/>
    <w:rsid w:val="008E0033"/>
    <w:rsid w:val="008E01B4"/>
    <w:rsid w:val="008E0298"/>
    <w:rsid w:val="008E0509"/>
    <w:rsid w:val="008E05E9"/>
    <w:rsid w:val="008E0671"/>
    <w:rsid w:val="008E06C5"/>
    <w:rsid w:val="008E07FC"/>
    <w:rsid w:val="008E0870"/>
    <w:rsid w:val="008E08C5"/>
    <w:rsid w:val="008E091E"/>
    <w:rsid w:val="008E0BAC"/>
    <w:rsid w:val="008E0EC8"/>
    <w:rsid w:val="008E0F47"/>
    <w:rsid w:val="008E1245"/>
    <w:rsid w:val="008E124D"/>
    <w:rsid w:val="008E12AF"/>
    <w:rsid w:val="008E1353"/>
    <w:rsid w:val="008E1388"/>
    <w:rsid w:val="008E13DF"/>
    <w:rsid w:val="008E143D"/>
    <w:rsid w:val="008E15AE"/>
    <w:rsid w:val="008E15D9"/>
    <w:rsid w:val="008E1927"/>
    <w:rsid w:val="008E1942"/>
    <w:rsid w:val="008E197A"/>
    <w:rsid w:val="008E1D71"/>
    <w:rsid w:val="008E1EC9"/>
    <w:rsid w:val="008E20EE"/>
    <w:rsid w:val="008E2294"/>
    <w:rsid w:val="008E26D6"/>
    <w:rsid w:val="008E2872"/>
    <w:rsid w:val="008E2888"/>
    <w:rsid w:val="008E29AD"/>
    <w:rsid w:val="008E2A4A"/>
    <w:rsid w:val="008E2AC3"/>
    <w:rsid w:val="008E2ADF"/>
    <w:rsid w:val="008E2C8E"/>
    <w:rsid w:val="008E2F30"/>
    <w:rsid w:val="008E3264"/>
    <w:rsid w:val="008E3308"/>
    <w:rsid w:val="008E3590"/>
    <w:rsid w:val="008E362E"/>
    <w:rsid w:val="008E365F"/>
    <w:rsid w:val="008E369A"/>
    <w:rsid w:val="008E36C0"/>
    <w:rsid w:val="008E37EA"/>
    <w:rsid w:val="008E3805"/>
    <w:rsid w:val="008E3AE4"/>
    <w:rsid w:val="008E3B4B"/>
    <w:rsid w:val="008E3B7E"/>
    <w:rsid w:val="008E3F03"/>
    <w:rsid w:val="008E4056"/>
    <w:rsid w:val="008E40C2"/>
    <w:rsid w:val="008E42B1"/>
    <w:rsid w:val="008E430D"/>
    <w:rsid w:val="008E43FA"/>
    <w:rsid w:val="008E45AA"/>
    <w:rsid w:val="008E4704"/>
    <w:rsid w:val="008E4810"/>
    <w:rsid w:val="008E4825"/>
    <w:rsid w:val="008E4870"/>
    <w:rsid w:val="008E4986"/>
    <w:rsid w:val="008E4BB7"/>
    <w:rsid w:val="008E4D39"/>
    <w:rsid w:val="008E4D43"/>
    <w:rsid w:val="008E4D4C"/>
    <w:rsid w:val="008E50F6"/>
    <w:rsid w:val="008E52BD"/>
    <w:rsid w:val="008E5477"/>
    <w:rsid w:val="008E5583"/>
    <w:rsid w:val="008E565A"/>
    <w:rsid w:val="008E567A"/>
    <w:rsid w:val="008E56F2"/>
    <w:rsid w:val="008E56F7"/>
    <w:rsid w:val="008E58BC"/>
    <w:rsid w:val="008E5914"/>
    <w:rsid w:val="008E5957"/>
    <w:rsid w:val="008E5A5A"/>
    <w:rsid w:val="008E5AE2"/>
    <w:rsid w:val="008E5B0D"/>
    <w:rsid w:val="008E5B74"/>
    <w:rsid w:val="008E5D34"/>
    <w:rsid w:val="008E5D6D"/>
    <w:rsid w:val="008E5D9E"/>
    <w:rsid w:val="008E5E5A"/>
    <w:rsid w:val="008E5F73"/>
    <w:rsid w:val="008E6011"/>
    <w:rsid w:val="008E60A2"/>
    <w:rsid w:val="008E6108"/>
    <w:rsid w:val="008E6117"/>
    <w:rsid w:val="008E61E5"/>
    <w:rsid w:val="008E627F"/>
    <w:rsid w:val="008E62D5"/>
    <w:rsid w:val="008E63E6"/>
    <w:rsid w:val="008E64A4"/>
    <w:rsid w:val="008E64DA"/>
    <w:rsid w:val="008E6543"/>
    <w:rsid w:val="008E65AA"/>
    <w:rsid w:val="008E6686"/>
    <w:rsid w:val="008E6935"/>
    <w:rsid w:val="008E69CD"/>
    <w:rsid w:val="008E6BAD"/>
    <w:rsid w:val="008E6DD0"/>
    <w:rsid w:val="008E6F08"/>
    <w:rsid w:val="008E72AF"/>
    <w:rsid w:val="008E73CF"/>
    <w:rsid w:val="008E775F"/>
    <w:rsid w:val="008E78B3"/>
    <w:rsid w:val="008E7CA0"/>
    <w:rsid w:val="008E7D11"/>
    <w:rsid w:val="008F00C6"/>
    <w:rsid w:val="008F020F"/>
    <w:rsid w:val="008F02BD"/>
    <w:rsid w:val="008F02F1"/>
    <w:rsid w:val="008F03EA"/>
    <w:rsid w:val="008F0464"/>
    <w:rsid w:val="008F04B7"/>
    <w:rsid w:val="008F0811"/>
    <w:rsid w:val="008F090C"/>
    <w:rsid w:val="008F09E6"/>
    <w:rsid w:val="008F0A0B"/>
    <w:rsid w:val="008F0A50"/>
    <w:rsid w:val="008F0D7A"/>
    <w:rsid w:val="008F0DCE"/>
    <w:rsid w:val="008F1121"/>
    <w:rsid w:val="008F1290"/>
    <w:rsid w:val="008F149D"/>
    <w:rsid w:val="008F14E7"/>
    <w:rsid w:val="008F174E"/>
    <w:rsid w:val="008F1900"/>
    <w:rsid w:val="008F1912"/>
    <w:rsid w:val="008F1928"/>
    <w:rsid w:val="008F1A5F"/>
    <w:rsid w:val="008F1B1F"/>
    <w:rsid w:val="008F1B37"/>
    <w:rsid w:val="008F1B68"/>
    <w:rsid w:val="008F1BDC"/>
    <w:rsid w:val="008F1D69"/>
    <w:rsid w:val="008F1EE6"/>
    <w:rsid w:val="008F1EFA"/>
    <w:rsid w:val="008F1F5E"/>
    <w:rsid w:val="008F1FEB"/>
    <w:rsid w:val="008F2049"/>
    <w:rsid w:val="008F2134"/>
    <w:rsid w:val="008F219B"/>
    <w:rsid w:val="008F234B"/>
    <w:rsid w:val="008F2658"/>
    <w:rsid w:val="008F26B9"/>
    <w:rsid w:val="008F278D"/>
    <w:rsid w:val="008F28C1"/>
    <w:rsid w:val="008F29F9"/>
    <w:rsid w:val="008F2A79"/>
    <w:rsid w:val="008F2AE9"/>
    <w:rsid w:val="008F2B39"/>
    <w:rsid w:val="008F2E16"/>
    <w:rsid w:val="008F2ECE"/>
    <w:rsid w:val="008F2EF0"/>
    <w:rsid w:val="008F3005"/>
    <w:rsid w:val="008F302F"/>
    <w:rsid w:val="008F3126"/>
    <w:rsid w:val="008F3415"/>
    <w:rsid w:val="008F3881"/>
    <w:rsid w:val="008F3B30"/>
    <w:rsid w:val="008F3B39"/>
    <w:rsid w:val="008F3C15"/>
    <w:rsid w:val="008F3C1D"/>
    <w:rsid w:val="008F3C42"/>
    <w:rsid w:val="008F3C65"/>
    <w:rsid w:val="008F3E33"/>
    <w:rsid w:val="008F3E85"/>
    <w:rsid w:val="008F3EBD"/>
    <w:rsid w:val="008F43A7"/>
    <w:rsid w:val="008F443F"/>
    <w:rsid w:val="008F45B0"/>
    <w:rsid w:val="008F45B7"/>
    <w:rsid w:val="008F4791"/>
    <w:rsid w:val="008F47CF"/>
    <w:rsid w:val="008F47EC"/>
    <w:rsid w:val="008F4977"/>
    <w:rsid w:val="008F49F2"/>
    <w:rsid w:val="008F4A33"/>
    <w:rsid w:val="008F4A66"/>
    <w:rsid w:val="008F4DE6"/>
    <w:rsid w:val="008F50CB"/>
    <w:rsid w:val="008F53B5"/>
    <w:rsid w:val="008F56A3"/>
    <w:rsid w:val="008F56B8"/>
    <w:rsid w:val="008F57E1"/>
    <w:rsid w:val="008F58BD"/>
    <w:rsid w:val="008F5A85"/>
    <w:rsid w:val="008F5B4E"/>
    <w:rsid w:val="008F5B56"/>
    <w:rsid w:val="008F5D45"/>
    <w:rsid w:val="008F5D59"/>
    <w:rsid w:val="008F5DB2"/>
    <w:rsid w:val="008F5E2C"/>
    <w:rsid w:val="008F6044"/>
    <w:rsid w:val="008F606A"/>
    <w:rsid w:val="008F62C0"/>
    <w:rsid w:val="008F6356"/>
    <w:rsid w:val="008F63AC"/>
    <w:rsid w:val="008F66D4"/>
    <w:rsid w:val="008F6718"/>
    <w:rsid w:val="008F67B5"/>
    <w:rsid w:val="008F685C"/>
    <w:rsid w:val="008F6A61"/>
    <w:rsid w:val="008F6CCC"/>
    <w:rsid w:val="008F6D36"/>
    <w:rsid w:val="008F6EEB"/>
    <w:rsid w:val="008F701E"/>
    <w:rsid w:val="008F7198"/>
    <w:rsid w:val="008F74AF"/>
    <w:rsid w:val="008F7546"/>
    <w:rsid w:val="008F7582"/>
    <w:rsid w:val="008F7655"/>
    <w:rsid w:val="008F76C0"/>
    <w:rsid w:val="008F77A5"/>
    <w:rsid w:val="008F791C"/>
    <w:rsid w:val="008F7C47"/>
    <w:rsid w:val="008F7DE8"/>
    <w:rsid w:val="008F7E1C"/>
    <w:rsid w:val="008F7F10"/>
    <w:rsid w:val="0090003A"/>
    <w:rsid w:val="0090011A"/>
    <w:rsid w:val="0090039A"/>
    <w:rsid w:val="009003F7"/>
    <w:rsid w:val="00900462"/>
    <w:rsid w:val="009007E5"/>
    <w:rsid w:val="0090089D"/>
    <w:rsid w:val="009009B7"/>
    <w:rsid w:val="00900AB6"/>
    <w:rsid w:val="00900AB8"/>
    <w:rsid w:val="00900BA1"/>
    <w:rsid w:val="00900D53"/>
    <w:rsid w:val="00900DBE"/>
    <w:rsid w:val="00900EA5"/>
    <w:rsid w:val="00900F0F"/>
    <w:rsid w:val="00900F19"/>
    <w:rsid w:val="00900FD9"/>
    <w:rsid w:val="009011AD"/>
    <w:rsid w:val="0090128E"/>
    <w:rsid w:val="009012CA"/>
    <w:rsid w:val="00901465"/>
    <w:rsid w:val="009014CB"/>
    <w:rsid w:val="00901558"/>
    <w:rsid w:val="00901782"/>
    <w:rsid w:val="00901823"/>
    <w:rsid w:val="00901B40"/>
    <w:rsid w:val="00901E64"/>
    <w:rsid w:val="00901EF9"/>
    <w:rsid w:val="00901F47"/>
    <w:rsid w:val="00901F65"/>
    <w:rsid w:val="00902051"/>
    <w:rsid w:val="0090207D"/>
    <w:rsid w:val="00902301"/>
    <w:rsid w:val="009024DD"/>
    <w:rsid w:val="00902579"/>
    <w:rsid w:val="00902706"/>
    <w:rsid w:val="00902980"/>
    <w:rsid w:val="00902A4C"/>
    <w:rsid w:val="00902CED"/>
    <w:rsid w:val="00902F6D"/>
    <w:rsid w:val="00902F8C"/>
    <w:rsid w:val="00902FE4"/>
    <w:rsid w:val="00903010"/>
    <w:rsid w:val="009030E3"/>
    <w:rsid w:val="00903117"/>
    <w:rsid w:val="0090312C"/>
    <w:rsid w:val="00903178"/>
    <w:rsid w:val="009031F8"/>
    <w:rsid w:val="009032DD"/>
    <w:rsid w:val="009032EC"/>
    <w:rsid w:val="00903500"/>
    <w:rsid w:val="0090359E"/>
    <w:rsid w:val="0090360A"/>
    <w:rsid w:val="00903635"/>
    <w:rsid w:val="0090388E"/>
    <w:rsid w:val="00903A1C"/>
    <w:rsid w:val="00903B97"/>
    <w:rsid w:val="00903EA4"/>
    <w:rsid w:val="009040EB"/>
    <w:rsid w:val="0090418C"/>
    <w:rsid w:val="00904480"/>
    <w:rsid w:val="00904512"/>
    <w:rsid w:val="00904A62"/>
    <w:rsid w:val="00904B0E"/>
    <w:rsid w:val="00904B3E"/>
    <w:rsid w:val="00904E8D"/>
    <w:rsid w:val="009051B5"/>
    <w:rsid w:val="009051BF"/>
    <w:rsid w:val="0090526D"/>
    <w:rsid w:val="0090541E"/>
    <w:rsid w:val="0090557B"/>
    <w:rsid w:val="00905586"/>
    <w:rsid w:val="00905770"/>
    <w:rsid w:val="00905BD5"/>
    <w:rsid w:val="00905DD9"/>
    <w:rsid w:val="00905E4C"/>
    <w:rsid w:val="00905ECE"/>
    <w:rsid w:val="00905EE8"/>
    <w:rsid w:val="009060D1"/>
    <w:rsid w:val="009060E5"/>
    <w:rsid w:val="009062F9"/>
    <w:rsid w:val="00906408"/>
    <w:rsid w:val="0090678D"/>
    <w:rsid w:val="009067C5"/>
    <w:rsid w:val="009067DE"/>
    <w:rsid w:val="009068E3"/>
    <w:rsid w:val="00906B3C"/>
    <w:rsid w:val="00906C13"/>
    <w:rsid w:val="00907026"/>
    <w:rsid w:val="00907028"/>
    <w:rsid w:val="0090710A"/>
    <w:rsid w:val="009071E4"/>
    <w:rsid w:val="009071FB"/>
    <w:rsid w:val="009073D6"/>
    <w:rsid w:val="009073E5"/>
    <w:rsid w:val="00907515"/>
    <w:rsid w:val="009075CF"/>
    <w:rsid w:val="009075D0"/>
    <w:rsid w:val="009075F4"/>
    <w:rsid w:val="00907650"/>
    <w:rsid w:val="00907758"/>
    <w:rsid w:val="00907983"/>
    <w:rsid w:val="00907992"/>
    <w:rsid w:val="009079EC"/>
    <w:rsid w:val="00907E04"/>
    <w:rsid w:val="009104D5"/>
    <w:rsid w:val="00910573"/>
    <w:rsid w:val="0091069C"/>
    <w:rsid w:val="0091084E"/>
    <w:rsid w:val="009108E3"/>
    <w:rsid w:val="00910A51"/>
    <w:rsid w:val="00910AC8"/>
    <w:rsid w:val="00910C65"/>
    <w:rsid w:val="00910FA7"/>
    <w:rsid w:val="009111FF"/>
    <w:rsid w:val="009113F6"/>
    <w:rsid w:val="00911472"/>
    <w:rsid w:val="0091148B"/>
    <w:rsid w:val="00911544"/>
    <w:rsid w:val="0091170B"/>
    <w:rsid w:val="009117DF"/>
    <w:rsid w:val="00911808"/>
    <w:rsid w:val="009119D9"/>
    <w:rsid w:val="00911ACD"/>
    <w:rsid w:val="00911DB4"/>
    <w:rsid w:val="009120A7"/>
    <w:rsid w:val="009120EE"/>
    <w:rsid w:val="0091227F"/>
    <w:rsid w:val="009122D4"/>
    <w:rsid w:val="00912362"/>
    <w:rsid w:val="009123A4"/>
    <w:rsid w:val="009123E2"/>
    <w:rsid w:val="009125D6"/>
    <w:rsid w:val="00912689"/>
    <w:rsid w:val="009128C6"/>
    <w:rsid w:val="00912DC5"/>
    <w:rsid w:val="00912F48"/>
    <w:rsid w:val="00912FBD"/>
    <w:rsid w:val="009133C8"/>
    <w:rsid w:val="009135B5"/>
    <w:rsid w:val="009135CF"/>
    <w:rsid w:val="009136C3"/>
    <w:rsid w:val="009137D6"/>
    <w:rsid w:val="009139D0"/>
    <w:rsid w:val="00913A53"/>
    <w:rsid w:val="00913A81"/>
    <w:rsid w:val="00913B83"/>
    <w:rsid w:val="00913B89"/>
    <w:rsid w:val="00913C49"/>
    <w:rsid w:val="00913E68"/>
    <w:rsid w:val="00914039"/>
    <w:rsid w:val="00914176"/>
    <w:rsid w:val="009142AD"/>
    <w:rsid w:val="009145F6"/>
    <w:rsid w:val="00914664"/>
    <w:rsid w:val="0091486E"/>
    <w:rsid w:val="00914B8E"/>
    <w:rsid w:val="00914BF2"/>
    <w:rsid w:val="00914F57"/>
    <w:rsid w:val="00914F5E"/>
    <w:rsid w:val="00914F76"/>
    <w:rsid w:val="00915024"/>
    <w:rsid w:val="009151FD"/>
    <w:rsid w:val="009153E6"/>
    <w:rsid w:val="00915469"/>
    <w:rsid w:val="0091562F"/>
    <w:rsid w:val="00915794"/>
    <w:rsid w:val="009159AC"/>
    <w:rsid w:val="00915ADA"/>
    <w:rsid w:val="0091609C"/>
    <w:rsid w:val="0091623E"/>
    <w:rsid w:val="00916323"/>
    <w:rsid w:val="0091650D"/>
    <w:rsid w:val="00916571"/>
    <w:rsid w:val="00916746"/>
    <w:rsid w:val="00916A4C"/>
    <w:rsid w:val="00916B7A"/>
    <w:rsid w:val="00916C4E"/>
    <w:rsid w:val="00916C82"/>
    <w:rsid w:val="00916DCD"/>
    <w:rsid w:val="00916E70"/>
    <w:rsid w:val="00916F54"/>
    <w:rsid w:val="00917045"/>
    <w:rsid w:val="0091710C"/>
    <w:rsid w:val="0091740F"/>
    <w:rsid w:val="009175A7"/>
    <w:rsid w:val="009175DF"/>
    <w:rsid w:val="00917673"/>
    <w:rsid w:val="00917918"/>
    <w:rsid w:val="00917A6E"/>
    <w:rsid w:val="00917AD7"/>
    <w:rsid w:val="00917AD9"/>
    <w:rsid w:val="00917D6A"/>
    <w:rsid w:val="00917F0B"/>
    <w:rsid w:val="00917F4B"/>
    <w:rsid w:val="0092013F"/>
    <w:rsid w:val="009201C7"/>
    <w:rsid w:val="0092020C"/>
    <w:rsid w:val="0092029E"/>
    <w:rsid w:val="009203AF"/>
    <w:rsid w:val="00920436"/>
    <w:rsid w:val="00920842"/>
    <w:rsid w:val="00920860"/>
    <w:rsid w:val="009209A9"/>
    <w:rsid w:val="00920A53"/>
    <w:rsid w:val="00920A9C"/>
    <w:rsid w:val="00920DCE"/>
    <w:rsid w:val="00920F49"/>
    <w:rsid w:val="00920FAF"/>
    <w:rsid w:val="009210A0"/>
    <w:rsid w:val="0092137D"/>
    <w:rsid w:val="00921380"/>
    <w:rsid w:val="009213FF"/>
    <w:rsid w:val="0092155E"/>
    <w:rsid w:val="009215CC"/>
    <w:rsid w:val="0092167B"/>
    <w:rsid w:val="0092188B"/>
    <w:rsid w:val="009218CE"/>
    <w:rsid w:val="0092195D"/>
    <w:rsid w:val="00921A66"/>
    <w:rsid w:val="00921BA9"/>
    <w:rsid w:val="00921CB0"/>
    <w:rsid w:val="00921D96"/>
    <w:rsid w:val="00921DF5"/>
    <w:rsid w:val="009223DD"/>
    <w:rsid w:val="009226DE"/>
    <w:rsid w:val="0092272E"/>
    <w:rsid w:val="009229EA"/>
    <w:rsid w:val="00922A0D"/>
    <w:rsid w:val="00922C9E"/>
    <w:rsid w:val="00922D3A"/>
    <w:rsid w:val="00922E7D"/>
    <w:rsid w:val="00922F3C"/>
    <w:rsid w:val="00923151"/>
    <w:rsid w:val="009233C6"/>
    <w:rsid w:val="009236A5"/>
    <w:rsid w:val="009237BA"/>
    <w:rsid w:val="00923884"/>
    <w:rsid w:val="00923943"/>
    <w:rsid w:val="009239F8"/>
    <w:rsid w:val="00923A35"/>
    <w:rsid w:val="00923C8D"/>
    <w:rsid w:val="00923F85"/>
    <w:rsid w:val="009240A9"/>
    <w:rsid w:val="0092417A"/>
    <w:rsid w:val="00924225"/>
    <w:rsid w:val="00924363"/>
    <w:rsid w:val="00924432"/>
    <w:rsid w:val="00924585"/>
    <w:rsid w:val="00924D5B"/>
    <w:rsid w:val="00924DAA"/>
    <w:rsid w:val="00924FE4"/>
    <w:rsid w:val="00925190"/>
    <w:rsid w:val="009251C3"/>
    <w:rsid w:val="00925215"/>
    <w:rsid w:val="009252C6"/>
    <w:rsid w:val="00925310"/>
    <w:rsid w:val="0092535E"/>
    <w:rsid w:val="00925563"/>
    <w:rsid w:val="009256FB"/>
    <w:rsid w:val="00925741"/>
    <w:rsid w:val="0092574B"/>
    <w:rsid w:val="009257F6"/>
    <w:rsid w:val="00925858"/>
    <w:rsid w:val="009258D0"/>
    <w:rsid w:val="00925B38"/>
    <w:rsid w:val="00925C47"/>
    <w:rsid w:val="00925D42"/>
    <w:rsid w:val="00925E0F"/>
    <w:rsid w:val="00925E21"/>
    <w:rsid w:val="00925ECA"/>
    <w:rsid w:val="00925F93"/>
    <w:rsid w:val="00925FE9"/>
    <w:rsid w:val="00926012"/>
    <w:rsid w:val="00926163"/>
    <w:rsid w:val="00926182"/>
    <w:rsid w:val="00926374"/>
    <w:rsid w:val="0092640E"/>
    <w:rsid w:val="0092652F"/>
    <w:rsid w:val="0092660A"/>
    <w:rsid w:val="009268CB"/>
    <w:rsid w:val="0092692F"/>
    <w:rsid w:val="009269D2"/>
    <w:rsid w:val="00926D56"/>
    <w:rsid w:val="00926E5F"/>
    <w:rsid w:val="009270E7"/>
    <w:rsid w:val="00927158"/>
    <w:rsid w:val="00927188"/>
    <w:rsid w:val="0092719F"/>
    <w:rsid w:val="009271A8"/>
    <w:rsid w:val="009272F0"/>
    <w:rsid w:val="009273DC"/>
    <w:rsid w:val="00927414"/>
    <w:rsid w:val="00927453"/>
    <w:rsid w:val="0092754B"/>
    <w:rsid w:val="0092776B"/>
    <w:rsid w:val="00927774"/>
    <w:rsid w:val="009277FF"/>
    <w:rsid w:val="009278D7"/>
    <w:rsid w:val="0092795B"/>
    <w:rsid w:val="009279C0"/>
    <w:rsid w:val="00927A20"/>
    <w:rsid w:val="00927A84"/>
    <w:rsid w:val="00927AA9"/>
    <w:rsid w:val="00927AF4"/>
    <w:rsid w:val="00927B86"/>
    <w:rsid w:val="00927B9C"/>
    <w:rsid w:val="00927C67"/>
    <w:rsid w:val="00927ED5"/>
    <w:rsid w:val="00927EF0"/>
    <w:rsid w:val="00930053"/>
    <w:rsid w:val="00930156"/>
    <w:rsid w:val="00930245"/>
    <w:rsid w:val="00930378"/>
    <w:rsid w:val="009308A2"/>
    <w:rsid w:val="009308B8"/>
    <w:rsid w:val="009308CE"/>
    <w:rsid w:val="00930933"/>
    <w:rsid w:val="00930CD1"/>
    <w:rsid w:val="00930ECA"/>
    <w:rsid w:val="00930ED0"/>
    <w:rsid w:val="00930F20"/>
    <w:rsid w:val="0093110C"/>
    <w:rsid w:val="0093112D"/>
    <w:rsid w:val="00931254"/>
    <w:rsid w:val="009314F5"/>
    <w:rsid w:val="00931782"/>
    <w:rsid w:val="00931927"/>
    <w:rsid w:val="0093199F"/>
    <w:rsid w:val="00931AF6"/>
    <w:rsid w:val="00931B63"/>
    <w:rsid w:val="00931DF6"/>
    <w:rsid w:val="00932110"/>
    <w:rsid w:val="00932195"/>
    <w:rsid w:val="009322D4"/>
    <w:rsid w:val="009322F3"/>
    <w:rsid w:val="00932479"/>
    <w:rsid w:val="009324A1"/>
    <w:rsid w:val="009324BD"/>
    <w:rsid w:val="00932822"/>
    <w:rsid w:val="00932952"/>
    <w:rsid w:val="00932AB7"/>
    <w:rsid w:val="00932AF8"/>
    <w:rsid w:val="00932B77"/>
    <w:rsid w:val="00932BAD"/>
    <w:rsid w:val="00932CF8"/>
    <w:rsid w:val="00932E11"/>
    <w:rsid w:val="00932E27"/>
    <w:rsid w:val="00932F0E"/>
    <w:rsid w:val="00933142"/>
    <w:rsid w:val="00933181"/>
    <w:rsid w:val="00933223"/>
    <w:rsid w:val="009332FE"/>
    <w:rsid w:val="0093332E"/>
    <w:rsid w:val="0093334E"/>
    <w:rsid w:val="009333D9"/>
    <w:rsid w:val="0093340C"/>
    <w:rsid w:val="00933696"/>
    <w:rsid w:val="00933711"/>
    <w:rsid w:val="00933800"/>
    <w:rsid w:val="00933A02"/>
    <w:rsid w:val="00933A27"/>
    <w:rsid w:val="00933A48"/>
    <w:rsid w:val="00933AE9"/>
    <w:rsid w:val="00933B62"/>
    <w:rsid w:val="00933BE5"/>
    <w:rsid w:val="00933C0A"/>
    <w:rsid w:val="00933C77"/>
    <w:rsid w:val="00933C7E"/>
    <w:rsid w:val="00933D14"/>
    <w:rsid w:val="00933EFC"/>
    <w:rsid w:val="00933FD4"/>
    <w:rsid w:val="009340F3"/>
    <w:rsid w:val="00934290"/>
    <w:rsid w:val="009342DC"/>
    <w:rsid w:val="00934378"/>
    <w:rsid w:val="0093440F"/>
    <w:rsid w:val="00934731"/>
    <w:rsid w:val="00934773"/>
    <w:rsid w:val="009348BD"/>
    <w:rsid w:val="009348CE"/>
    <w:rsid w:val="009349E4"/>
    <w:rsid w:val="00934AF9"/>
    <w:rsid w:val="00934AFE"/>
    <w:rsid w:val="00934C3C"/>
    <w:rsid w:val="00934E1E"/>
    <w:rsid w:val="00934E4C"/>
    <w:rsid w:val="00935051"/>
    <w:rsid w:val="009350D9"/>
    <w:rsid w:val="0093511B"/>
    <w:rsid w:val="009351FF"/>
    <w:rsid w:val="0093521F"/>
    <w:rsid w:val="0093524A"/>
    <w:rsid w:val="0093535E"/>
    <w:rsid w:val="00935369"/>
    <w:rsid w:val="009353A8"/>
    <w:rsid w:val="009354BD"/>
    <w:rsid w:val="0093554E"/>
    <w:rsid w:val="009358A4"/>
    <w:rsid w:val="00935926"/>
    <w:rsid w:val="00935A3E"/>
    <w:rsid w:val="00935B10"/>
    <w:rsid w:val="00935EB2"/>
    <w:rsid w:val="00935EC5"/>
    <w:rsid w:val="00935FEE"/>
    <w:rsid w:val="009361C5"/>
    <w:rsid w:val="00936294"/>
    <w:rsid w:val="0093641A"/>
    <w:rsid w:val="0093643D"/>
    <w:rsid w:val="00936489"/>
    <w:rsid w:val="009365BE"/>
    <w:rsid w:val="0093662A"/>
    <w:rsid w:val="0093667F"/>
    <w:rsid w:val="009366EF"/>
    <w:rsid w:val="00936755"/>
    <w:rsid w:val="0093682A"/>
    <w:rsid w:val="009369B4"/>
    <w:rsid w:val="00936B20"/>
    <w:rsid w:val="00936B2A"/>
    <w:rsid w:val="00936C75"/>
    <w:rsid w:val="00936D33"/>
    <w:rsid w:val="00937026"/>
    <w:rsid w:val="0093747B"/>
    <w:rsid w:val="009376D1"/>
    <w:rsid w:val="009376D2"/>
    <w:rsid w:val="00937727"/>
    <w:rsid w:val="009377C8"/>
    <w:rsid w:val="00937850"/>
    <w:rsid w:val="0093796C"/>
    <w:rsid w:val="009379D0"/>
    <w:rsid w:val="00937A46"/>
    <w:rsid w:val="00937A95"/>
    <w:rsid w:val="00937B51"/>
    <w:rsid w:val="00937E49"/>
    <w:rsid w:val="00937F3C"/>
    <w:rsid w:val="00937F91"/>
    <w:rsid w:val="00940219"/>
    <w:rsid w:val="00940AD6"/>
    <w:rsid w:val="00940CC7"/>
    <w:rsid w:val="00940D86"/>
    <w:rsid w:val="00940E59"/>
    <w:rsid w:val="00940F0F"/>
    <w:rsid w:val="00940F97"/>
    <w:rsid w:val="00940FE2"/>
    <w:rsid w:val="0094106C"/>
    <w:rsid w:val="00941324"/>
    <w:rsid w:val="00941346"/>
    <w:rsid w:val="009413A9"/>
    <w:rsid w:val="0094147D"/>
    <w:rsid w:val="0094151B"/>
    <w:rsid w:val="0094155C"/>
    <w:rsid w:val="009415BB"/>
    <w:rsid w:val="0094183F"/>
    <w:rsid w:val="00941898"/>
    <w:rsid w:val="00941B79"/>
    <w:rsid w:val="00941DD8"/>
    <w:rsid w:val="00941ECF"/>
    <w:rsid w:val="00941F04"/>
    <w:rsid w:val="00942022"/>
    <w:rsid w:val="0094206F"/>
    <w:rsid w:val="00942310"/>
    <w:rsid w:val="009424BC"/>
    <w:rsid w:val="00942627"/>
    <w:rsid w:val="009427AC"/>
    <w:rsid w:val="009427C6"/>
    <w:rsid w:val="00942A79"/>
    <w:rsid w:val="00942BCB"/>
    <w:rsid w:val="00942C15"/>
    <w:rsid w:val="00942CC1"/>
    <w:rsid w:val="00942CCB"/>
    <w:rsid w:val="009432AE"/>
    <w:rsid w:val="009433E4"/>
    <w:rsid w:val="009434A4"/>
    <w:rsid w:val="009435C9"/>
    <w:rsid w:val="0094381E"/>
    <w:rsid w:val="00943A9F"/>
    <w:rsid w:val="00943B01"/>
    <w:rsid w:val="00943C8C"/>
    <w:rsid w:val="00943E1A"/>
    <w:rsid w:val="009440BF"/>
    <w:rsid w:val="00944117"/>
    <w:rsid w:val="00944126"/>
    <w:rsid w:val="009442A5"/>
    <w:rsid w:val="00944695"/>
    <w:rsid w:val="009447DC"/>
    <w:rsid w:val="009448BE"/>
    <w:rsid w:val="00944902"/>
    <w:rsid w:val="009449E1"/>
    <w:rsid w:val="009449EB"/>
    <w:rsid w:val="009449FB"/>
    <w:rsid w:val="00944C77"/>
    <w:rsid w:val="00944E5B"/>
    <w:rsid w:val="00944F0C"/>
    <w:rsid w:val="00944F1C"/>
    <w:rsid w:val="00944F76"/>
    <w:rsid w:val="0094508E"/>
    <w:rsid w:val="00945190"/>
    <w:rsid w:val="0094519E"/>
    <w:rsid w:val="00945212"/>
    <w:rsid w:val="00945257"/>
    <w:rsid w:val="0094526F"/>
    <w:rsid w:val="00945335"/>
    <w:rsid w:val="0094553E"/>
    <w:rsid w:val="0094562F"/>
    <w:rsid w:val="00945A33"/>
    <w:rsid w:val="00945A6F"/>
    <w:rsid w:val="00945B0B"/>
    <w:rsid w:val="00945C0A"/>
    <w:rsid w:val="00945DC6"/>
    <w:rsid w:val="00945F70"/>
    <w:rsid w:val="00945FEC"/>
    <w:rsid w:val="0094600B"/>
    <w:rsid w:val="0094602F"/>
    <w:rsid w:val="0094650E"/>
    <w:rsid w:val="00946729"/>
    <w:rsid w:val="00946765"/>
    <w:rsid w:val="00946768"/>
    <w:rsid w:val="00946B02"/>
    <w:rsid w:val="00946CEF"/>
    <w:rsid w:val="00946D41"/>
    <w:rsid w:val="00946D48"/>
    <w:rsid w:val="00946E75"/>
    <w:rsid w:val="00946EF5"/>
    <w:rsid w:val="009472B0"/>
    <w:rsid w:val="00947331"/>
    <w:rsid w:val="00947A5C"/>
    <w:rsid w:val="00947BAA"/>
    <w:rsid w:val="00947BAE"/>
    <w:rsid w:val="00947ED7"/>
    <w:rsid w:val="00947EDE"/>
    <w:rsid w:val="00947FAB"/>
    <w:rsid w:val="00950090"/>
    <w:rsid w:val="009500C8"/>
    <w:rsid w:val="0095010E"/>
    <w:rsid w:val="0095045D"/>
    <w:rsid w:val="009504F1"/>
    <w:rsid w:val="00950653"/>
    <w:rsid w:val="009506F1"/>
    <w:rsid w:val="00950A33"/>
    <w:rsid w:val="00950CD5"/>
    <w:rsid w:val="00950E94"/>
    <w:rsid w:val="00950F16"/>
    <w:rsid w:val="00951077"/>
    <w:rsid w:val="0095117B"/>
    <w:rsid w:val="009511A8"/>
    <w:rsid w:val="009511F9"/>
    <w:rsid w:val="00951241"/>
    <w:rsid w:val="0095128B"/>
    <w:rsid w:val="0095137D"/>
    <w:rsid w:val="009513C9"/>
    <w:rsid w:val="009513CE"/>
    <w:rsid w:val="00951428"/>
    <w:rsid w:val="009514B7"/>
    <w:rsid w:val="009514EC"/>
    <w:rsid w:val="00951504"/>
    <w:rsid w:val="009516BA"/>
    <w:rsid w:val="009518CD"/>
    <w:rsid w:val="00951C42"/>
    <w:rsid w:val="00951C7C"/>
    <w:rsid w:val="00951C7D"/>
    <w:rsid w:val="00951D09"/>
    <w:rsid w:val="00951DAF"/>
    <w:rsid w:val="00951EE5"/>
    <w:rsid w:val="00951F6C"/>
    <w:rsid w:val="0095207B"/>
    <w:rsid w:val="009522E2"/>
    <w:rsid w:val="0095247B"/>
    <w:rsid w:val="00952582"/>
    <w:rsid w:val="00952A44"/>
    <w:rsid w:val="00952A4A"/>
    <w:rsid w:val="00952A9E"/>
    <w:rsid w:val="00952AC2"/>
    <w:rsid w:val="00952B0A"/>
    <w:rsid w:val="00952CF5"/>
    <w:rsid w:val="00952D81"/>
    <w:rsid w:val="00952EC8"/>
    <w:rsid w:val="00952EEB"/>
    <w:rsid w:val="00952F5E"/>
    <w:rsid w:val="009533A6"/>
    <w:rsid w:val="009536F2"/>
    <w:rsid w:val="009538CF"/>
    <w:rsid w:val="00953991"/>
    <w:rsid w:val="009539A9"/>
    <w:rsid w:val="00953ADF"/>
    <w:rsid w:val="00953B2A"/>
    <w:rsid w:val="00953BC1"/>
    <w:rsid w:val="00953C4A"/>
    <w:rsid w:val="00953CC4"/>
    <w:rsid w:val="00953D07"/>
    <w:rsid w:val="00953D0D"/>
    <w:rsid w:val="00953EB8"/>
    <w:rsid w:val="00954072"/>
    <w:rsid w:val="0095409A"/>
    <w:rsid w:val="0095418B"/>
    <w:rsid w:val="009546EE"/>
    <w:rsid w:val="0095493E"/>
    <w:rsid w:val="00954AE4"/>
    <w:rsid w:val="00954B65"/>
    <w:rsid w:val="00954E11"/>
    <w:rsid w:val="00954F2F"/>
    <w:rsid w:val="00954FF8"/>
    <w:rsid w:val="0095524B"/>
    <w:rsid w:val="00955314"/>
    <w:rsid w:val="00955414"/>
    <w:rsid w:val="009554D2"/>
    <w:rsid w:val="0095550D"/>
    <w:rsid w:val="009555B8"/>
    <w:rsid w:val="0095562F"/>
    <w:rsid w:val="009556AC"/>
    <w:rsid w:val="0095573C"/>
    <w:rsid w:val="00955B81"/>
    <w:rsid w:val="00955BD0"/>
    <w:rsid w:val="00955BEA"/>
    <w:rsid w:val="00955C56"/>
    <w:rsid w:val="00955C8E"/>
    <w:rsid w:val="00955CC9"/>
    <w:rsid w:val="00955CCF"/>
    <w:rsid w:val="00955FA7"/>
    <w:rsid w:val="009563B6"/>
    <w:rsid w:val="009564EB"/>
    <w:rsid w:val="00956563"/>
    <w:rsid w:val="00956749"/>
    <w:rsid w:val="009567D9"/>
    <w:rsid w:val="00956B05"/>
    <w:rsid w:val="00956CC9"/>
    <w:rsid w:val="00956F4B"/>
    <w:rsid w:val="00957038"/>
    <w:rsid w:val="0095715A"/>
    <w:rsid w:val="009571C9"/>
    <w:rsid w:val="0095736F"/>
    <w:rsid w:val="0095739D"/>
    <w:rsid w:val="00957567"/>
    <w:rsid w:val="009575AA"/>
    <w:rsid w:val="009576D9"/>
    <w:rsid w:val="00957847"/>
    <w:rsid w:val="0095797E"/>
    <w:rsid w:val="00957A40"/>
    <w:rsid w:val="00957B68"/>
    <w:rsid w:val="00957D16"/>
    <w:rsid w:val="00957EB0"/>
    <w:rsid w:val="00957F33"/>
    <w:rsid w:val="009600B3"/>
    <w:rsid w:val="0096017D"/>
    <w:rsid w:val="00960497"/>
    <w:rsid w:val="00960590"/>
    <w:rsid w:val="00960769"/>
    <w:rsid w:val="00960838"/>
    <w:rsid w:val="009609A6"/>
    <w:rsid w:val="009609D9"/>
    <w:rsid w:val="009609E5"/>
    <w:rsid w:val="00960A62"/>
    <w:rsid w:val="00960A70"/>
    <w:rsid w:val="00960BEB"/>
    <w:rsid w:val="00960C0A"/>
    <w:rsid w:val="00960D12"/>
    <w:rsid w:val="00960D82"/>
    <w:rsid w:val="00960E1F"/>
    <w:rsid w:val="00960F05"/>
    <w:rsid w:val="00961032"/>
    <w:rsid w:val="009610FE"/>
    <w:rsid w:val="00961113"/>
    <w:rsid w:val="00961138"/>
    <w:rsid w:val="0096121F"/>
    <w:rsid w:val="009613BD"/>
    <w:rsid w:val="009614BA"/>
    <w:rsid w:val="0096150B"/>
    <w:rsid w:val="009616F3"/>
    <w:rsid w:val="00961759"/>
    <w:rsid w:val="00961976"/>
    <w:rsid w:val="009619FB"/>
    <w:rsid w:val="00961A10"/>
    <w:rsid w:val="00961A20"/>
    <w:rsid w:val="00961AA8"/>
    <w:rsid w:val="00961B53"/>
    <w:rsid w:val="00961B7C"/>
    <w:rsid w:val="00961B7F"/>
    <w:rsid w:val="00961C69"/>
    <w:rsid w:val="00961F9D"/>
    <w:rsid w:val="009624BE"/>
    <w:rsid w:val="009625F9"/>
    <w:rsid w:val="009626C3"/>
    <w:rsid w:val="0096271C"/>
    <w:rsid w:val="009627E4"/>
    <w:rsid w:val="00962852"/>
    <w:rsid w:val="00962964"/>
    <w:rsid w:val="00962AC7"/>
    <w:rsid w:val="00962BE1"/>
    <w:rsid w:val="00962C3C"/>
    <w:rsid w:val="00962C5F"/>
    <w:rsid w:val="00962C87"/>
    <w:rsid w:val="0096306E"/>
    <w:rsid w:val="00963148"/>
    <w:rsid w:val="0096320E"/>
    <w:rsid w:val="00963488"/>
    <w:rsid w:val="0096366D"/>
    <w:rsid w:val="0096373A"/>
    <w:rsid w:val="00963BF2"/>
    <w:rsid w:val="00963C00"/>
    <w:rsid w:val="00963C13"/>
    <w:rsid w:val="00963CBC"/>
    <w:rsid w:val="00963DCC"/>
    <w:rsid w:val="00963F8E"/>
    <w:rsid w:val="00964024"/>
    <w:rsid w:val="00964069"/>
    <w:rsid w:val="0096421F"/>
    <w:rsid w:val="0096427E"/>
    <w:rsid w:val="009643ED"/>
    <w:rsid w:val="00964442"/>
    <w:rsid w:val="00964454"/>
    <w:rsid w:val="00964591"/>
    <w:rsid w:val="0096460D"/>
    <w:rsid w:val="00964831"/>
    <w:rsid w:val="00964841"/>
    <w:rsid w:val="009648A7"/>
    <w:rsid w:val="00964907"/>
    <w:rsid w:val="00964C5B"/>
    <w:rsid w:val="00964D19"/>
    <w:rsid w:val="00964DA0"/>
    <w:rsid w:val="00964F12"/>
    <w:rsid w:val="00964F23"/>
    <w:rsid w:val="00964F25"/>
    <w:rsid w:val="00965051"/>
    <w:rsid w:val="009656F7"/>
    <w:rsid w:val="009657CC"/>
    <w:rsid w:val="00965814"/>
    <w:rsid w:val="0096595E"/>
    <w:rsid w:val="00965C4B"/>
    <w:rsid w:val="00965CBB"/>
    <w:rsid w:val="009661FB"/>
    <w:rsid w:val="00966424"/>
    <w:rsid w:val="0096664E"/>
    <w:rsid w:val="00966667"/>
    <w:rsid w:val="00966678"/>
    <w:rsid w:val="009667C1"/>
    <w:rsid w:val="009667DB"/>
    <w:rsid w:val="0096685C"/>
    <w:rsid w:val="00966A25"/>
    <w:rsid w:val="00966A61"/>
    <w:rsid w:val="00966AB7"/>
    <w:rsid w:val="00966B42"/>
    <w:rsid w:val="00966C52"/>
    <w:rsid w:val="00966CF3"/>
    <w:rsid w:val="00966D3C"/>
    <w:rsid w:val="00966DA7"/>
    <w:rsid w:val="00966E77"/>
    <w:rsid w:val="00966F34"/>
    <w:rsid w:val="00966F84"/>
    <w:rsid w:val="00967158"/>
    <w:rsid w:val="00967197"/>
    <w:rsid w:val="009673E1"/>
    <w:rsid w:val="0096754D"/>
    <w:rsid w:val="00967563"/>
    <w:rsid w:val="009677FE"/>
    <w:rsid w:val="00967825"/>
    <w:rsid w:val="00967856"/>
    <w:rsid w:val="00967868"/>
    <w:rsid w:val="00967973"/>
    <w:rsid w:val="00967A14"/>
    <w:rsid w:val="00967AEE"/>
    <w:rsid w:val="00967B02"/>
    <w:rsid w:val="00967B38"/>
    <w:rsid w:val="00967BD9"/>
    <w:rsid w:val="00967C0C"/>
    <w:rsid w:val="00967F36"/>
    <w:rsid w:val="00967F3A"/>
    <w:rsid w:val="009700DB"/>
    <w:rsid w:val="00970105"/>
    <w:rsid w:val="00970264"/>
    <w:rsid w:val="00970338"/>
    <w:rsid w:val="009703D8"/>
    <w:rsid w:val="009704F8"/>
    <w:rsid w:val="009707E5"/>
    <w:rsid w:val="009708F8"/>
    <w:rsid w:val="00970BFA"/>
    <w:rsid w:val="00970C50"/>
    <w:rsid w:val="00970CD6"/>
    <w:rsid w:val="00970CE7"/>
    <w:rsid w:val="00970DDC"/>
    <w:rsid w:val="00970E1B"/>
    <w:rsid w:val="00970E7E"/>
    <w:rsid w:val="00970EA6"/>
    <w:rsid w:val="00970FF4"/>
    <w:rsid w:val="00971028"/>
    <w:rsid w:val="0097122D"/>
    <w:rsid w:val="009713FF"/>
    <w:rsid w:val="0097142C"/>
    <w:rsid w:val="009716A5"/>
    <w:rsid w:val="009716DC"/>
    <w:rsid w:val="009716E4"/>
    <w:rsid w:val="0097188C"/>
    <w:rsid w:val="0097197D"/>
    <w:rsid w:val="00971A37"/>
    <w:rsid w:val="00971CAF"/>
    <w:rsid w:val="00971FEE"/>
    <w:rsid w:val="0097209E"/>
    <w:rsid w:val="009721B1"/>
    <w:rsid w:val="00972535"/>
    <w:rsid w:val="009725A5"/>
    <w:rsid w:val="009725A6"/>
    <w:rsid w:val="0097269F"/>
    <w:rsid w:val="00972807"/>
    <w:rsid w:val="00972993"/>
    <w:rsid w:val="009729C2"/>
    <w:rsid w:val="00972A83"/>
    <w:rsid w:val="00972DB7"/>
    <w:rsid w:val="00972E67"/>
    <w:rsid w:val="00972F3D"/>
    <w:rsid w:val="009730AD"/>
    <w:rsid w:val="00973144"/>
    <w:rsid w:val="009731BC"/>
    <w:rsid w:val="009731EE"/>
    <w:rsid w:val="009732C6"/>
    <w:rsid w:val="009733F3"/>
    <w:rsid w:val="00973595"/>
    <w:rsid w:val="0097363E"/>
    <w:rsid w:val="00973701"/>
    <w:rsid w:val="00973713"/>
    <w:rsid w:val="009737AC"/>
    <w:rsid w:val="0097381C"/>
    <w:rsid w:val="0097384B"/>
    <w:rsid w:val="00973926"/>
    <w:rsid w:val="00973A59"/>
    <w:rsid w:val="00973AA9"/>
    <w:rsid w:val="00973CC7"/>
    <w:rsid w:val="00973D87"/>
    <w:rsid w:val="00973E7F"/>
    <w:rsid w:val="00973EAA"/>
    <w:rsid w:val="0097404D"/>
    <w:rsid w:val="009740A3"/>
    <w:rsid w:val="00974164"/>
    <w:rsid w:val="0097427C"/>
    <w:rsid w:val="009743A5"/>
    <w:rsid w:val="009743BF"/>
    <w:rsid w:val="00974478"/>
    <w:rsid w:val="00974545"/>
    <w:rsid w:val="00974595"/>
    <w:rsid w:val="009745B2"/>
    <w:rsid w:val="00974BA1"/>
    <w:rsid w:val="00974C94"/>
    <w:rsid w:val="00974CA2"/>
    <w:rsid w:val="00974CA9"/>
    <w:rsid w:val="00974CBB"/>
    <w:rsid w:val="00974CC1"/>
    <w:rsid w:val="00974DEE"/>
    <w:rsid w:val="00974DFF"/>
    <w:rsid w:val="00974F68"/>
    <w:rsid w:val="00974FD2"/>
    <w:rsid w:val="00975078"/>
    <w:rsid w:val="009750C0"/>
    <w:rsid w:val="009751A0"/>
    <w:rsid w:val="00975223"/>
    <w:rsid w:val="0097531F"/>
    <w:rsid w:val="00975498"/>
    <w:rsid w:val="009754DA"/>
    <w:rsid w:val="0097572A"/>
    <w:rsid w:val="0097588C"/>
    <w:rsid w:val="00975941"/>
    <w:rsid w:val="009759C5"/>
    <w:rsid w:val="009759D8"/>
    <w:rsid w:val="00975A11"/>
    <w:rsid w:val="00975B59"/>
    <w:rsid w:val="00975B5B"/>
    <w:rsid w:val="00975BA5"/>
    <w:rsid w:val="00975BD6"/>
    <w:rsid w:val="00975E24"/>
    <w:rsid w:val="00975E8F"/>
    <w:rsid w:val="00975EF2"/>
    <w:rsid w:val="0097605F"/>
    <w:rsid w:val="009760A5"/>
    <w:rsid w:val="00976140"/>
    <w:rsid w:val="00976154"/>
    <w:rsid w:val="0097618D"/>
    <w:rsid w:val="00976233"/>
    <w:rsid w:val="0097644E"/>
    <w:rsid w:val="0097647A"/>
    <w:rsid w:val="00976617"/>
    <w:rsid w:val="0097671C"/>
    <w:rsid w:val="00976818"/>
    <w:rsid w:val="0097695C"/>
    <w:rsid w:val="00976CE5"/>
    <w:rsid w:val="00976E40"/>
    <w:rsid w:val="00976F31"/>
    <w:rsid w:val="00977246"/>
    <w:rsid w:val="0097731A"/>
    <w:rsid w:val="00977329"/>
    <w:rsid w:val="00977340"/>
    <w:rsid w:val="00977418"/>
    <w:rsid w:val="009775AD"/>
    <w:rsid w:val="0097799C"/>
    <w:rsid w:val="009779B5"/>
    <w:rsid w:val="00977B16"/>
    <w:rsid w:val="00977B49"/>
    <w:rsid w:val="00977D2D"/>
    <w:rsid w:val="00977E20"/>
    <w:rsid w:val="00977FB9"/>
    <w:rsid w:val="00980059"/>
    <w:rsid w:val="009802D8"/>
    <w:rsid w:val="009802ED"/>
    <w:rsid w:val="009803A0"/>
    <w:rsid w:val="00980559"/>
    <w:rsid w:val="00980643"/>
    <w:rsid w:val="00980802"/>
    <w:rsid w:val="00980966"/>
    <w:rsid w:val="009809E0"/>
    <w:rsid w:val="00980A12"/>
    <w:rsid w:val="00980C4A"/>
    <w:rsid w:val="00980CA9"/>
    <w:rsid w:val="00980CCC"/>
    <w:rsid w:val="00980D5F"/>
    <w:rsid w:val="00980D6C"/>
    <w:rsid w:val="00980F02"/>
    <w:rsid w:val="00980FA3"/>
    <w:rsid w:val="00981189"/>
    <w:rsid w:val="009818BF"/>
    <w:rsid w:val="0098196E"/>
    <w:rsid w:val="00981A6D"/>
    <w:rsid w:val="00981B46"/>
    <w:rsid w:val="00981BA1"/>
    <w:rsid w:val="00981BEC"/>
    <w:rsid w:val="00981EC9"/>
    <w:rsid w:val="00981FC2"/>
    <w:rsid w:val="00981FDD"/>
    <w:rsid w:val="00982088"/>
    <w:rsid w:val="00982273"/>
    <w:rsid w:val="0098242C"/>
    <w:rsid w:val="009824E4"/>
    <w:rsid w:val="00982545"/>
    <w:rsid w:val="00982773"/>
    <w:rsid w:val="0098288E"/>
    <w:rsid w:val="009828B2"/>
    <w:rsid w:val="009828CB"/>
    <w:rsid w:val="00982A28"/>
    <w:rsid w:val="00982D55"/>
    <w:rsid w:val="00982DEC"/>
    <w:rsid w:val="00982EC5"/>
    <w:rsid w:val="00983004"/>
    <w:rsid w:val="009832E1"/>
    <w:rsid w:val="00983440"/>
    <w:rsid w:val="00983670"/>
    <w:rsid w:val="00983695"/>
    <w:rsid w:val="009836AA"/>
    <w:rsid w:val="009837CD"/>
    <w:rsid w:val="0098385E"/>
    <w:rsid w:val="00983A63"/>
    <w:rsid w:val="00983AC2"/>
    <w:rsid w:val="00983B54"/>
    <w:rsid w:val="00983B60"/>
    <w:rsid w:val="00983C24"/>
    <w:rsid w:val="00983D3C"/>
    <w:rsid w:val="00983E15"/>
    <w:rsid w:val="0098418E"/>
    <w:rsid w:val="009841E4"/>
    <w:rsid w:val="0098424C"/>
    <w:rsid w:val="009842BD"/>
    <w:rsid w:val="009842F0"/>
    <w:rsid w:val="00984305"/>
    <w:rsid w:val="0098431D"/>
    <w:rsid w:val="00984324"/>
    <w:rsid w:val="009844C3"/>
    <w:rsid w:val="009846BF"/>
    <w:rsid w:val="009846ED"/>
    <w:rsid w:val="00984747"/>
    <w:rsid w:val="0098477E"/>
    <w:rsid w:val="00984825"/>
    <w:rsid w:val="009849C9"/>
    <w:rsid w:val="009849D3"/>
    <w:rsid w:val="00984ACF"/>
    <w:rsid w:val="00984BEE"/>
    <w:rsid w:val="00984C02"/>
    <w:rsid w:val="00984C04"/>
    <w:rsid w:val="00984CE1"/>
    <w:rsid w:val="00984D31"/>
    <w:rsid w:val="00984E02"/>
    <w:rsid w:val="00985194"/>
    <w:rsid w:val="009852FD"/>
    <w:rsid w:val="009855BF"/>
    <w:rsid w:val="00985781"/>
    <w:rsid w:val="00985B0F"/>
    <w:rsid w:val="00985F4C"/>
    <w:rsid w:val="00986101"/>
    <w:rsid w:val="0098616F"/>
    <w:rsid w:val="00986183"/>
    <w:rsid w:val="00986199"/>
    <w:rsid w:val="009861E3"/>
    <w:rsid w:val="009862AF"/>
    <w:rsid w:val="009863BC"/>
    <w:rsid w:val="00986413"/>
    <w:rsid w:val="00986545"/>
    <w:rsid w:val="009865E3"/>
    <w:rsid w:val="00986604"/>
    <w:rsid w:val="009866D8"/>
    <w:rsid w:val="00986A18"/>
    <w:rsid w:val="00986A88"/>
    <w:rsid w:val="00986B53"/>
    <w:rsid w:val="00986BA0"/>
    <w:rsid w:val="00986BEA"/>
    <w:rsid w:val="00986CE4"/>
    <w:rsid w:val="00986DDC"/>
    <w:rsid w:val="00986EDA"/>
    <w:rsid w:val="00987097"/>
    <w:rsid w:val="009872B7"/>
    <w:rsid w:val="0098738B"/>
    <w:rsid w:val="009875CE"/>
    <w:rsid w:val="009879AB"/>
    <w:rsid w:val="00987C1E"/>
    <w:rsid w:val="00987C8A"/>
    <w:rsid w:val="00987DA4"/>
    <w:rsid w:val="00987DD6"/>
    <w:rsid w:val="00990028"/>
    <w:rsid w:val="00990057"/>
    <w:rsid w:val="009900D0"/>
    <w:rsid w:val="00990184"/>
    <w:rsid w:val="009901B4"/>
    <w:rsid w:val="00990287"/>
    <w:rsid w:val="009902C1"/>
    <w:rsid w:val="00990318"/>
    <w:rsid w:val="00990407"/>
    <w:rsid w:val="0099045B"/>
    <w:rsid w:val="00990486"/>
    <w:rsid w:val="009904F7"/>
    <w:rsid w:val="00990799"/>
    <w:rsid w:val="009907C9"/>
    <w:rsid w:val="00990828"/>
    <w:rsid w:val="00990832"/>
    <w:rsid w:val="00990993"/>
    <w:rsid w:val="00990A7B"/>
    <w:rsid w:val="00990BBB"/>
    <w:rsid w:val="00990C5F"/>
    <w:rsid w:val="00990D7C"/>
    <w:rsid w:val="00990E5C"/>
    <w:rsid w:val="00990F37"/>
    <w:rsid w:val="00990F59"/>
    <w:rsid w:val="00990FA8"/>
    <w:rsid w:val="00991297"/>
    <w:rsid w:val="00991319"/>
    <w:rsid w:val="009915C6"/>
    <w:rsid w:val="009916B0"/>
    <w:rsid w:val="00991799"/>
    <w:rsid w:val="00991B54"/>
    <w:rsid w:val="00991D60"/>
    <w:rsid w:val="00991F06"/>
    <w:rsid w:val="0099227A"/>
    <w:rsid w:val="00992374"/>
    <w:rsid w:val="009923DA"/>
    <w:rsid w:val="0099259D"/>
    <w:rsid w:val="00992623"/>
    <w:rsid w:val="00992760"/>
    <w:rsid w:val="00992982"/>
    <w:rsid w:val="00992A91"/>
    <w:rsid w:val="00992B0D"/>
    <w:rsid w:val="00992B2F"/>
    <w:rsid w:val="00992C74"/>
    <w:rsid w:val="00992DFF"/>
    <w:rsid w:val="009930BB"/>
    <w:rsid w:val="009932E3"/>
    <w:rsid w:val="0099333F"/>
    <w:rsid w:val="009933C2"/>
    <w:rsid w:val="00993458"/>
    <w:rsid w:val="00993506"/>
    <w:rsid w:val="009935A4"/>
    <w:rsid w:val="0099373B"/>
    <w:rsid w:val="00993784"/>
    <w:rsid w:val="009937EB"/>
    <w:rsid w:val="00993C8D"/>
    <w:rsid w:val="00993DBF"/>
    <w:rsid w:val="00993FE6"/>
    <w:rsid w:val="00994254"/>
    <w:rsid w:val="00994987"/>
    <w:rsid w:val="00994AC2"/>
    <w:rsid w:val="00994B94"/>
    <w:rsid w:val="00994CD6"/>
    <w:rsid w:val="009951B4"/>
    <w:rsid w:val="009952DE"/>
    <w:rsid w:val="0099545A"/>
    <w:rsid w:val="009956D2"/>
    <w:rsid w:val="009957A7"/>
    <w:rsid w:val="009957B5"/>
    <w:rsid w:val="009957D2"/>
    <w:rsid w:val="00995826"/>
    <w:rsid w:val="0099591E"/>
    <w:rsid w:val="0099594F"/>
    <w:rsid w:val="00995985"/>
    <w:rsid w:val="009959F0"/>
    <w:rsid w:val="00995A1B"/>
    <w:rsid w:val="00995B51"/>
    <w:rsid w:val="00995E80"/>
    <w:rsid w:val="00996032"/>
    <w:rsid w:val="00996094"/>
    <w:rsid w:val="0099649F"/>
    <w:rsid w:val="00996508"/>
    <w:rsid w:val="00996722"/>
    <w:rsid w:val="0099689B"/>
    <w:rsid w:val="0099693C"/>
    <w:rsid w:val="00996946"/>
    <w:rsid w:val="00996B7A"/>
    <w:rsid w:val="00996D3D"/>
    <w:rsid w:val="00996D9A"/>
    <w:rsid w:val="00996EB7"/>
    <w:rsid w:val="00996F33"/>
    <w:rsid w:val="0099701C"/>
    <w:rsid w:val="00997085"/>
    <w:rsid w:val="009971DB"/>
    <w:rsid w:val="00997251"/>
    <w:rsid w:val="009972E2"/>
    <w:rsid w:val="00997794"/>
    <w:rsid w:val="00997873"/>
    <w:rsid w:val="00997975"/>
    <w:rsid w:val="00997C27"/>
    <w:rsid w:val="00997D27"/>
    <w:rsid w:val="00997DCD"/>
    <w:rsid w:val="00997E2B"/>
    <w:rsid w:val="009A0012"/>
    <w:rsid w:val="009A0139"/>
    <w:rsid w:val="009A018B"/>
    <w:rsid w:val="009A0266"/>
    <w:rsid w:val="009A0274"/>
    <w:rsid w:val="009A02F8"/>
    <w:rsid w:val="009A03B9"/>
    <w:rsid w:val="009A04F9"/>
    <w:rsid w:val="009A05EF"/>
    <w:rsid w:val="009A0689"/>
    <w:rsid w:val="009A06C0"/>
    <w:rsid w:val="009A0751"/>
    <w:rsid w:val="009A0836"/>
    <w:rsid w:val="009A0884"/>
    <w:rsid w:val="009A0AA3"/>
    <w:rsid w:val="009A0AE1"/>
    <w:rsid w:val="009A0B9B"/>
    <w:rsid w:val="009A0C7E"/>
    <w:rsid w:val="009A0CA4"/>
    <w:rsid w:val="009A102B"/>
    <w:rsid w:val="009A1080"/>
    <w:rsid w:val="009A1331"/>
    <w:rsid w:val="009A149B"/>
    <w:rsid w:val="009A1523"/>
    <w:rsid w:val="009A1602"/>
    <w:rsid w:val="009A16A0"/>
    <w:rsid w:val="009A16FC"/>
    <w:rsid w:val="009A1E64"/>
    <w:rsid w:val="009A1F04"/>
    <w:rsid w:val="009A200A"/>
    <w:rsid w:val="009A20D1"/>
    <w:rsid w:val="009A21A6"/>
    <w:rsid w:val="009A21AB"/>
    <w:rsid w:val="009A21D7"/>
    <w:rsid w:val="009A2225"/>
    <w:rsid w:val="009A2233"/>
    <w:rsid w:val="009A23C9"/>
    <w:rsid w:val="009A2465"/>
    <w:rsid w:val="009A2775"/>
    <w:rsid w:val="009A286B"/>
    <w:rsid w:val="009A290A"/>
    <w:rsid w:val="009A2A33"/>
    <w:rsid w:val="009A2A61"/>
    <w:rsid w:val="009A2B26"/>
    <w:rsid w:val="009A2C0B"/>
    <w:rsid w:val="009A2D97"/>
    <w:rsid w:val="009A2DDB"/>
    <w:rsid w:val="009A2DDE"/>
    <w:rsid w:val="009A2FAA"/>
    <w:rsid w:val="009A2FE8"/>
    <w:rsid w:val="009A306E"/>
    <w:rsid w:val="009A313D"/>
    <w:rsid w:val="009A3280"/>
    <w:rsid w:val="009A3435"/>
    <w:rsid w:val="009A34B4"/>
    <w:rsid w:val="009A34E2"/>
    <w:rsid w:val="009A3520"/>
    <w:rsid w:val="009A36A1"/>
    <w:rsid w:val="009A36C5"/>
    <w:rsid w:val="009A3832"/>
    <w:rsid w:val="009A392D"/>
    <w:rsid w:val="009A39DC"/>
    <w:rsid w:val="009A3B86"/>
    <w:rsid w:val="009A3D1E"/>
    <w:rsid w:val="009A3D55"/>
    <w:rsid w:val="009A3EC0"/>
    <w:rsid w:val="009A3F55"/>
    <w:rsid w:val="009A4053"/>
    <w:rsid w:val="009A41C2"/>
    <w:rsid w:val="009A420C"/>
    <w:rsid w:val="009A422D"/>
    <w:rsid w:val="009A44D8"/>
    <w:rsid w:val="009A476A"/>
    <w:rsid w:val="009A4793"/>
    <w:rsid w:val="009A485E"/>
    <w:rsid w:val="009A49BD"/>
    <w:rsid w:val="009A4B6A"/>
    <w:rsid w:val="009A4C8F"/>
    <w:rsid w:val="009A4D9E"/>
    <w:rsid w:val="009A4E1B"/>
    <w:rsid w:val="009A5612"/>
    <w:rsid w:val="009A5938"/>
    <w:rsid w:val="009A5DE3"/>
    <w:rsid w:val="009A6018"/>
    <w:rsid w:val="009A60F0"/>
    <w:rsid w:val="009A6118"/>
    <w:rsid w:val="009A6188"/>
    <w:rsid w:val="009A61D7"/>
    <w:rsid w:val="009A62A1"/>
    <w:rsid w:val="009A6330"/>
    <w:rsid w:val="009A636C"/>
    <w:rsid w:val="009A64A9"/>
    <w:rsid w:val="009A661A"/>
    <w:rsid w:val="009A677D"/>
    <w:rsid w:val="009A67FD"/>
    <w:rsid w:val="009A6841"/>
    <w:rsid w:val="009A6921"/>
    <w:rsid w:val="009A69A0"/>
    <w:rsid w:val="009A6A69"/>
    <w:rsid w:val="009A6B24"/>
    <w:rsid w:val="009A6BA1"/>
    <w:rsid w:val="009A6BA2"/>
    <w:rsid w:val="009A6CBD"/>
    <w:rsid w:val="009A6D33"/>
    <w:rsid w:val="009A6D4B"/>
    <w:rsid w:val="009A6DAE"/>
    <w:rsid w:val="009A73A6"/>
    <w:rsid w:val="009A7565"/>
    <w:rsid w:val="009A7572"/>
    <w:rsid w:val="009A7773"/>
    <w:rsid w:val="009A77FF"/>
    <w:rsid w:val="009A7A2E"/>
    <w:rsid w:val="009A7A84"/>
    <w:rsid w:val="009A7C42"/>
    <w:rsid w:val="009A7EDF"/>
    <w:rsid w:val="009A7FF6"/>
    <w:rsid w:val="009AC09F"/>
    <w:rsid w:val="009B0048"/>
    <w:rsid w:val="009B02E8"/>
    <w:rsid w:val="009B0508"/>
    <w:rsid w:val="009B0567"/>
    <w:rsid w:val="009B0634"/>
    <w:rsid w:val="009B0772"/>
    <w:rsid w:val="009B0794"/>
    <w:rsid w:val="009B0888"/>
    <w:rsid w:val="009B09CC"/>
    <w:rsid w:val="009B0A7F"/>
    <w:rsid w:val="009B0CD5"/>
    <w:rsid w:val="009B0CDE"/>
    <w:rsid w:val="009B0D0B"/>
    <w:rsid w:val="009B0D14"/>
    <w:rsid w:val="009B0F2C"/>
    <w:rsid w:val="009B11F7"/>
    <w:rsid w:val="009B16A8"/>
    <w:rsid w:val="009B16BE"/>
    <w:rsid w:val="009B190E"/>
    <w:rsid w:val="009B191C"/>
    <w:rsid w:val="009B1BEE"/>
    <w:rsid w:val="009B1C41"/>
    <w:rsid w:val="009B1CB8"/>
    <w:rsid w:val="009B1E11"/>
    <w:rsid w:val="009B1FBE"/>
    <w:rsid w:val="009B2146"/>
    <w:rsid w:val="009B22B8"/>
    <w:rsid w:val="009B2314"/>
    <w:rsid w:val="009B2345"/>
    <w:rsid w:val="009B2A49"/>
    <w:rsid w:val="009B2A76"/>
    <w:rsid w:val="009B2A7A"/>
    <w:rsid w:val="009B2BF9"/>
    <w:rsid w:val="009B2BFC"/>
    <w:rsid w:val="009B2C57"/>
    <w:rsid w:val="009B2D23"/>
    <w:rsid w:val="009B2EAE"/>
    <w:rsid w:val="009B2EF6"/>
    <w:rsid w:val="009B3191"/>
    <w:rsid w:val="009B32AE"/>
    <w:rsid w:val="009B32CB"/>
    <w:rsid w:val="009B3305"/>
    <w:rsid w:val="009B3333"/>
    <w:rsid w:val="009B34A0"/>
    <w:rsid w:val="009B3607"/>
    <w:rsid w:val="009B36F6"/>
    <w:rsid w:val="009B38B5"/>
    <w:rsid w:val="009B38C1"/>
    <w:rsid w:val="009B3922"/>
    <w:rsid w:val="009B3C6F"/>
    <w:rsid w:val="009B3DBB"/>
    <w:rsid w:val="009B3F44"/>
    <w:rsid w:val="009B3FE6"/>
    <w:rsid w:val="009B4039"/>
    <w:rsid w:val="009B41F2"/>
    <w:rsid w:val="009B42C6"/>
    <w:rsid w:val="009B43E7"/>
    <w:rsid w:val="009B449D"/>
    <w:rsid w:val="009B4598"/>
    <w:rsid w:val="009B46F1"/>
    <w:rsid w:val="009B4718"/>
    <w:rsid w:val="009B47E5"/>
    <w:rsid w:val="009B47E8"/>
    <w:rsid w:val="009B47F4"/>
    <w:rsid w:val="009B4877"/>
    <w:rsid w:val="009B497B"/>
    <w:rsid w:val="009B4B9B"/>
    <w:rsid w:val="009B4C5F"/>
    <w:rsid w:val="009B4CB6"/>
    <w:rsid w:val="009B4D91"/>
    <w:rsid w:val="009B4ECF"/>
    <w:rsid w:val="009B4F55"/>
    <w:rsid w:val="009B50FC"/>
    <w:rsid w:val="009B54F1"/>
    <w:rsid w:val="009B5631"/>
    <w:rsid w:val="009B567F"/>
    <w:rsid w:val="009B56B1"/>
    <w:rsid w:val="009B57FC"/>
    <w:rsid w:val="009B58D0"/>
    <w:rsid w:val="009B58DD"/>
    <w:rsid w:val="009B5B90"/>
    <w:rsid w:val="009B5C5F"/>
    <w:rsid w:val="009B5C6B"/>
    <w:rsid w:val="009B5CCB"/>
    <w:rsid w:val="009B5D36"/>
    <w:rsid w:val="009B5E20"/>
    <w:rsid w:val="009B5FA9"/>
    <w:rsid w:val="009B60BC"/>
    <w:rsid w:val="009B6174"/>
    <w:rsid w:val="009B61D7"/>
    <w:rsid w:val="009B6310"/>
    <w:rsid w:val="009B6340"/>
    <w:rsid w:val="009B6453"/>
    <w:rsid w:val="009B64AD"/>
    <w:rsid w:val="009B6740"/>
    <w:rsid w:val="009B68EB"/>
    <w:rsid w:val="009B6A99"/>
    <w:rsid w:val="009B6AA0"/>
    <w:rsid w:val="009B6BC6"/>
    <w:rsid w:val="009B6C5D"/>
    <w:rsid w:val="009B6D15"/>
    <w:rsid w:val="009B6D8A"/>
    <w:rsid w:val="009B6D97"/>
    <w:rsid w:val="009B6E06"/>
    <w:rsid w:val="009B6E2B"/>
    <w:rsid w:val="009B6E43"/>
    <w:rsid w:val="009B6E69"/>
    <w:rsid w:val="009B7466"/>
    <w:rsid w:val="009B7517"/>
    <w:rsid w:val="009B751A"/>
    <w:rsid w:val="009B7543"/>
    <w:rsid w:val="009B7595"/>
    <w:rsid w:val="009B77B8"/>
    <w:rsid w:val="009B7834"/>
    <w:rsid w:val="009B790C"/>
    <w:rsid w:val="009B79C5"/>
    <w:rsid w:val="009B7AC4"/>
    <w:rsid w:val="009B7BA5"/>
    <w:rsid w:val="009B7F62"/>
    <w:rsid w:val="009C0057"/>
    <w:rsid w:val="009C007A"/>
    <w:rsid w:val="009C00D3"/>
    <w:rsid w:val="009C029E"/>
    <w:rsid w:val="009C03C3"/>
    <w:rsid w:val="009C0606"/>
    <w:rsid w:val="009C085A"/>
    <w:rsid w:val="009C09E0"/>
    <w:rsid w:val="009C0A6B"/>
    <w:rsid w:val="009C0F93"/>
    <w:rsid w:val="009C1162"/>
    <w:rsid w:val="009C1235"/>
    <w:rsid w:val="009C1254"/>
    <w:rsid w:val="009C1305"/>
    <w:rsid w:val="009C1431"/>
    <w:rsid w:val="009C158F"/>
    <w:rsid w:val="009C1590"/>
    <w:rsid w:val="009C1786"/>
    <w:rsid w:val="009C17D1"/>
    <w:rsid w:val="009C186E"/>
    <w:rsid w:val="009C1ABB"/>
    <w:rsid w:val="009C1BD7"/>
    <w:rsid w:val="009C1D42"/>
    <w:rsid w:val="009C2075"/>
    <w:rsid w:val="009C2149"/>
    <w:rsid w:val="009C243A"/>
    <w:rsid w:val="009C258E"/>
    <w:rsid w:val="009C268E"/>
    <w:rsid w:val="009C273F"/>
    <w:rsid w:val="009C2783"/>
    <w:rsid w:val="009C2848"/>
    <w:rsid w:val="009C28F5"/>
    <w:rsid w:val="009C2941"/>
    <w:rsid w:val="009C2982"/>
    <w:rsid w:val="009C299D"/>
    <w:rsid w:val="009C2AAA"/>
    <w:rsid w:val="009C2CCE"/>
    <w:rsid w:val="009C2D0A"/>
    <w:rsid w:val="009C2D4C"/>
    <w:rsid w:val="009C2E64"/>
    <w:rsid w:val="009C2F41"/>
    <w:rsid w:val="009C2F63"/>
    <w:rsid w:val="009C3075"/>
    <w:rsid w:val="009C3198"/>
    <w:rsid w:val="009C319D"/>
    <w:rsid w:val="009C327D"/>
    <w:rsid w:val="009C34C5"/>
    <w:rsid w:val="009C36FA"/>
    <w:rsid w:val="009C382E"/>
    <w:rsid w:val="009C3834"/>
    <w:rsid w:val="009C3961"/>
    <w:rsid w:val="009C399E"/>
    <w:rsid w:val="009C3A0E"/>
    <w:rsid w:val="009C3D33"/>
    <w:rsid w:val="009C3E81"/>
    <w:rsid w:val="009C4159"/>
    <w:rsid w:val="009C42B6"/>
    <w:rsid w:val="009C42F1"/>
    <w:rsid w:val="009C439E"/>
    <w:rsid w:val="009C4407"/>
    <w:rsid w:val="009C4496"/>
    <w:rsid w:val="009C4550"/>
    <w:rsid w:val="009C456A"/>
    <w:rsid w:val="009C464A"/>
    <w:rsid w:val="009C4676"/>
    <w:rsid w:val="009C469E"/>
    <w:rsid w:val="009C486E"/>
    <w:rsid w:val="009C4BD6"/>
    <w:rsid w:val="009C4DEF"/>
    <w:rsid w:val="009C518E"/>
    <w:rsid w:val="009C5303"/>
    <w:rsid w:val="009C5408"/>
    <w:rsid w:val="009C552C"/>
    <w:rsid w:val="009C5544"/>
    <w:rsid w:val="009C567D"/>
    <w:rsid w:val="009C5708"/>
    <w:rsid w:val="009C5906"/>
    <w:rsid w:val="009C5B27"/>
    <w:rsid w:val="009C5B75"/>
    <w:rsid w:val="009C5E92"/>
    <w:rsid w:val="009C5F06"/>
    <w:rsid w:val="009C5F9D"/>
    <w:rsid w:val="009C5FAD"/>
    <w:rsid w:val="009C5FF1"/>
    <w:rsid w:val="009C61C5"/>
    <w:rsid w:val="009C6225"/>
    <w:rsid w:val="009C62CF"/>
    <w:rsid w:val="009C638C"/>
    <w:rsid w:val="009C6591"/>
    <w:rsid w:val="009C668B"/>
    <w:rsid w:val="009C66E1"/>
    <w:rsid w:val="009C67AB"/>
    <w:rsid w:val="009C6813"/>
    <w:rsid w:val="009C685C"/>
    <w:rsid w:val="009C6A5C"/>
    <w:rsid w:val="009C6B88"/>
    <w:rsid w:val="009C6C6A"/>
    <w:rsid w:val="009C6C6B"/>
    <w:rsid w:val="009C6C7D"/>
    <w:rsid w:val="009C6CDA"/>
    <w:rsid w:val="009C6F88"/>
    <w:rsid w:val="009C758E"/>
    <w:rsid w:val="009C76B1"/>
    <w:rsid w:val="009C780B"/>
    <w:rsid w:val="009C7814"/>
    <w:rsid w:val="009C7B25"/>
    <w:rsid w:val="009C7BA6"/>
    <w:rsid w:val="009C7D6D"/>
    <w:rsid w:val="009C7EFB"/>
    <w:rsid w:val="009C7F0E"/>
    <w:rsid w:val="009CEE26"/>
    <w:rsid w:val="009D0028"/>
    <w:rsid w:val="009D00E3"/>
    <w:rsid w:val="009D0280"/>
    <w:rsid w:val="009D05E4"/>
    <w:rsid w:val="009D05F9"/>
    <w:rsid w:val="009D061F"/>
    <w:rsid w:val="009D0694"/>
    <w:rsid w:val="009D0761"/>
    <w:rsid w:val="009D07E1"/>
    <w:rsid w:val="009D0919"/>
    <w:rsid w:val="009D09F9"/>
    <w:rsid w:val="009D0A2F"/>
    <w:rsid w:val="009D0B65"/>
    <w:rsid w:val="009D0C14"/>
    <w:rsid w:val="009D0CAD"/>
    <w:rsid w:val="009D0CF1"/>
    <w:rsid w:val="009D0ED7"/>
    <w:rsid w:val="009D0F91"/>
    <w:rsid w:val="009D0FD0"/>
    <w:rsid w:val="009D11B8"/>
    <w:rsid w:val="009D11ED"/>
    <w:rsid w:val="009D14A7"/>
    <w:rsid w:val="009D15A4"/>
    <w:rsid w:val="009D17A8"/>
    <w:rsid w:val="009D1819"/>
    <w:rsid w:val="009D1A45"/>
    <w:rsid w:val="009D1AE5"/>
    <w:rsid w:val="009D1BDD"/>
    <w:rsid w:val="009D1C7C"/>
    <w:rsid w:val="009D1FA3"/>
    <w:rsid w:val="009D208D"/>
    <w:rsid w:val="009D20B0"/>
    <w:rsid w:val="009D21B4"/>
    <w:rsid w:val="009D2517"/>
    <w:rsid w:val="009D2551"/>
    <w:rsid w:val="009D25EB"/>
    <w:rsid w:val="009D277F"/>
    <w:rsid w:val="009D2BDB"/>
    <w:rsid w:val="009D2D08"/>
    <w:rsid w:val="009D2D14"/>
    <w:rsid w:val="009D3411"/>
    <w:rsid w:val="009D348E"/>
    <w:rsid w:val="009D37C7"/>
    <w:rsid w:val="009D390D"/>
    <w:rsid w:val="009D3B5D"/>
    <w:rsid w:val="009D3B75"/>
    <w:rsid w:val="009D3C7C"/>
    <w:rsid w:val="009D3DB1"/>
    <w:rsid w:val="009D3E2F"/>
    <w:rsid w:val="009D3E59"/>
    <w:rsid w:val="009D3EC6"/>
    <w:rsid w:val="009D3F67"/>
    <w:rsid w:val="009D4060"/>
    <w:rsid w:val="009D4104"/>
    <w:rsid w:val="009D418C"/>
    <w:rsid w:val="009D4377"/>
    <w:rsid w:val="009D44E1"/>
    <w:rsid w:val="009D4528"/>
    <w:rsid w:val="009D462D"/>
    <w:rsid w:val="009D4728"/>
    <w:rsid w:val="009D485B"/>
    <w:rsid w:val="009D4913"/>
    <w:rsid w:val="009D4957"/>
    <w:rsid w:val="009D49A8"/>
    <w:rsid w:val="009D4A10"/>
    <w:rsid w:val="009D4C0F"/>
    <w:rsid w:val="009D4D4B"/>
    <w:rsid w:val="009D4E91"/>
    <w:rsid w:val="009D5394"/>
    <w:rsid w:val="009D549F"/>
    <w:rsid w:val="009D5551"/>
    <w:rsid w:val="009D563A"/>
    <w:rsid w:val="009D572A"/>
    <w:rsid w:val="009D59F0"/>
    <w:rsid w:val="009D5AA5"/>
    <w:rsid w:val="009D5AB1"/>
    <w:rsid w:val="009D5AB9"/>
    <w:rsid w:val="009D5B49"/>
    <w:rsid w:val="009D5F47"/>
    <w:rsid w:val="009D60EB"/>
    <w:rsid w:val="009D620A"/>
    <w:rsid w:val="009D62C5"/>
    <w:rsid w:val="009D6812"/>
    <w:rsid w:val="009D688E"/>
    <w:rsid w:val="009D6A05"/>
    <w:rsid w:val="009D6CB1"/>
    <w:rsid w:val="009D6F1B"/>
    <w:rsid w:val="009D703F"/>
    <w:rsid w:val="009D7126"/>
    <w:rsid w:val="009D7351"/>
    <w:rsid w:val="009D7561"/>
    <w:rsid w:val="009D7572"/>
    <w:rsid w:val="009D77F2"/>
    <w:rsid w:val="009D7830"/>
    <w:rsid w:val="009D78C7"/>
    <w:rsid w:val="009D7BB3"/>
    <w:rsid w:val="009D7C44"/>
    <w:rsid w:val="009D7CD9"/>
    <w:rsid w:val="009D7DE2"/>
    <w:rsid w:val="009D7EA8"/>
    <w:rsid w:val="009E0169"/>
    <w:rsid w:val="009E01CA"/>
    <w:rsid w:val="009E0220"/>
    <w:rsid w:val="009E052B"/>
    <w:rsid w:val="009E0627"/>
    <w:rsid w:val="009E07FF"/>
    <w:rsid w:val="009E0883"/>
    <w:rsid w:val="009E098F"/>
    <w:rsid w:val="009E0AD7"/>
    <w:rsid w:val="009E0B67"/>
    <w:rsid w:val="009E0BCA"/>
    <w:rsid w:val="009E0C5F"/>
    <w:rsid w:val="009E1060"/>
    <w:rsid w:val="009E1138"/>
    <w:rsid w:val="009E13CB"/>
    <w:rsid w:val="009E14BF"/>
    <w:rsid w:val="009E1526"/>
    <w:rsid w:val="009E15C9"/>
    <w:rsid w:val="009E1745"/>
    <w:rsid w:val="009E17D4"/>
    <w:rsid w:val="009E180E"/>
    <w:rsid w:val="009E1878"/>
    <w:rsid w:val="009E193A"/>
    <w:rsid w:val="009E199F"/>
    <w:rsid w:val="009E1A32"/>
    <w:rsid w:val="009E1CBE"/>
    <w:rsid w:val="009E1D6C"/>
    <w:rsid w:val="009E1DCA"/>
    <w:rsid w:val="009E1E5C"/>
    <w:rsid w:val="009E1F69"/>
    <w:rsid w:val="009E1FFD"/>
    <w:rsid w:val="009E2205"/>
    <w:rsid w:val="009E226E"/>
    <w:rsid w:val="009E22B1"/>
    <w:rsid w:val="009E2362"/>
    <w:rsid w:val="009E23E1"/>
    <w:rsid w:val="009E23FC"/>
    <w:rsid w:val="009E254A"/>
    <w:rsid w:val="009E277D"/>
    <w:rsid w:val="009E2786"/>
    <w:rsid w:val="009E2B5C"/>
    <w:rsid w:val="009E2B82"/>
    <w:rsid w:val="009E2B85"/>
    <w:rsid w:val="009E2CEE"/>
    <w:rsid w:val="009E2D5A"/>
    <w:rsid w:val="009E2D5B"/>
    <w:rsid w:val="009E2D86"/>
    <w:rsid w:val="009E2E76"/>
    <w:rsid w:val="009E2F2B"/>
    <w:rsid w:val="009E2F7A"/>
    <w:rsid w:val="009E2FA6"/>
    <w:rsid w:val="009E2FF2"/>
    <w:rsid w:val="009E3182"/>
    <w:rsid w:val="009E3383"/>
    <w:rsid w:val="009E36AE"/>
    <w:rsid w:val="009E3926"/>
    <w:rsid w:val="009E39E7"/>
    <w:rsid w:val="009E3A01"/>
    <w:rsid w:val="009E3A21"/>
    <w:rsid w:val="009E3A5E"/>
    <w:rsid w:val="009E3C9E"/>
    <w:rsid w:val="009E3CC0"/>
    <w:rsid w:val="009E3D17"/>
    <w:rsid w:val="009E3D67"/>
    <w:rsid w:val="009E3F2C"/>
    <w:rsid w:val="009E41E0"/>
    <w:rsid w:val="009E42BB"/>
    <w:rsid w:val="009E43BE"/>
    <w:rsid w:val="009E4451"/>
    <w:rsid w:val="009E4486"/>
    <w:rsid w:val="009E4606"/>
    <w:rsid w:val="009E4882"/>
    <w:rsid w:val="009E48B3"/>
    <w:rsid w:val="009E4A94"/>
    <w:rsid w:val="009E4E04"/>
    <w:rsid w:val="009E4E5B"/>
    <w:rsid w:val="009E4EC7"/>
    <w:rsid w:val="009E4F0E"/>
    <w:rsid w:val="009E4F8F"/>
    <w:rsid w:val="009E5023"/>
    <w:rsid w:val="009E518E"/>
    <w:rsid w:val="009E529C"/>
    <w:rsid w:val="009E5377"/>
    <w:rsid w:val="009E537D"/>
    <w:rsid w:val="009E53FA"/>
    <w:rsid w:val="009E53FB"/>
    <w:rsid w:val="009E5400"/>
    <w:rsid w:val="009E542E"/>
    <w:rsid w:val="009E5633"/>
    <w:rsid w:val="009E5668"/>
    <w:rsid w:val="009E572D"/>
    <w:rsid w:val="009E57EC"/>
    <w:rsid w:val="009E58F0"/>
    <w:rsid w:val="009E5A0A"/>
    <w:rsid w:val="009E5B14"/>
    <w:rsid w:val="009E5C1F"/>
    <w:rsid w:val="009E5E48"/>
    <w:rsid w:val="009E5EFF"/>
    <w:rsid w:val="009E605C"/>
    <w:rsid w:val="009E6077"/>
    <w:rsid w:val="009E611F"/>
    <w:rsid w:val="009E616C"/>
    <w:rsid w:val="009E63C8"/>
    <w:rsid w:val="009E6452"/>
    <w:rsid w:val="009E666B"/>
    <w:rsid w:val="009E672F"/>
    <w:rsid w:val="009E68DF"/>
    <w:rsid w:val="009E697E"/>
    <w:rsid w:val="009E6A98"/>
    <w:rsid w:val="009E6BD3"/>
    <w:rsid w:val="009E6C2F"/>
    <w:rsid w:val="009E6CC4"/>
    <w:rsid w:val="009E6D30"/>
    <w:rsid w:val="009E6EB8"/>
    <w:rsid w:val="009E6FDC"/>
    <w:rsid w:val="009E70AD"/>
    <w:rsid w:val="009E7105"/>
    <w:rsid w:val="009E7168"/>
    <w:rsid w:val="009E71A1"/>
    <w:rsid w:val="009E72E6"/>
    <w:rsid w:val="009E7342"/>
    <w:rsid w:val="009E7473"/>
    <w:rsid w:val="009E756C"/>
    <w:rsid w:val="009E75F2"/>
    <w:rsid w:val="009E75FC"/>
    <w:rsid w:val="009E764F"/>
    <w:rsid w:val="009E7681"/>
    <w:rsid w:val="009E7B24"/>
    <w:rsid w:val="009E7B29"/>
    <w:rsid w:val="009E7B93"/>
    <w:rsid w:val="009E7DA2"/>
    <w:rsid w:val="009E7EB5"/>
    <w:rsid w:val="009E7F5D"/>
    <w:rsid w:val="009F001A"/>
    <w:rsid w:val="009F003D"/>
    <w:rsid w:val="009F00A0"/>
    <w:rsid w:val="009F0150"/>
    <w:rsid w:val="009F0194"/>
    <w:rsid w:val="009F0293"/>
    <w:rsid w:val="009F04A7"/>
    <w:rsid w:val="009F05F8"/>
    <w:rsid w:val="009F072D"/>
    <w:rsid w:val="009F0750"/>
    <w:rsid w:val="009F07B8"/>
    <w:rsid w:val="009F0864"/>
    <w:rsid w:val="009F0901"/>
    <w:rsid w:val="009F0B0A"/>
    <w:rsid w:val="009F0B28"/>
    <w:rsid w:val="009F0C1E"/>
    <w:rsid w:val="009F0D2F"/>
    <w:rsid w:val="009F0D85"/>
    <w:rsid w:val="009F0E1C"/>
    <w:rsid w:val="009F0ED5"/>
    <w:rsid w:val="009F1100"/>
    <w:rsid w:val="009F111E"/>
    <w:rsid w:val="009F130B"/>
    <w:rsid w:val="009F137B"/>
    <w:rsid w:val="009F161B"/>
    <w:rsid w:val="009F168A"/>
    <w:rsid w:val="009F1811"/>
    <w:rsid w:val="009F19DD"/>
    <w:rsid w:val="009F19EE"/>
    <w:rsid w:val="009F1AE9"/>
    <w:rsid w:val="009F1F60"/>
    <w:rsid w:val="009F1F70"/>
    <w:rsid w:val="009F1FCA"/>
    <w:rsid w:val="009F236D"/>
    <w:rsid w:val="009F2438"/>
    <w:rsid w:val="009F2609"/>
    <w:rsid w:val="009F273D"/>
    <w:rsid w:val="009F2759"/>
    <w:rsid w:val="009F2B0D"/>
    <w:rsid w:val="009F2B61"/>
    <w:rsid w:val="009F2F92"/>
    <w:rsid w:val="009F306F"/>
    <w:rsid w:val="009F30AC"/>
    <w:rsid w:val="009F3260"/>
    <w:rsid w:val="009F34D6"/>
    <w:rsid w:val="009F35BD"/>
    <w:rsid w:val="009F35CE"/>
    <w:rsid w:val="009F360E"/>
    <w:rsid w:val="009F369F"/>
    <w:rsid w:val="009F380B"/>
    <w:rsid w:val="009F38B4"/>
    <w:rsid w:val="009F3A77"/>
    <w:rsid w:val="009F3BA3"/>
    <w:rsid w:val="009F3C4F"/>
    <w:rsid w:val="009F3C95"/>
    <w:rsid w:val="009F3D3B"/>
    <w:rsid w:val="009F3E3A"/>
    <w:rsid w:val="009F3F2D"/>
    <w:rsid w:val="009F410E"/>
    <w:rsid w:val="009F4184"/>
    <w:rsid w:val="009F41AB"/>
    <w:rsid w:val="009F45C3"/>
    <w:rsid w:val="009F480D"/>
    <w:rsid w:val="009F4917"/>
    <w:rsid w:val="009F492A"/>
    <w:rsid w:val="009F4A27"/>
    <w:rsid w:val="009F4A80"/>
    <w:rsid w:val="009F4C1B"/>
    <w:rsid w:val="009F4CA6"/>
    <w:rsid w:val="009F4DAA"/>
    <w:rsid w:val="009F52D0"/>
    <w:rsid w:val="009F53A9"/>
    <w:rsid w:val="009F54C5"/>
    <w:rsid w:val="009F56FE"/>
    <w:rsid w:val="009F5B41"/>
    <w:rsid w:val="009F5BB4"/>
    <w:rsid w:val="009F5EBE"/>
    <w:rsid w:val="009F602C"/>
    <w:rsid w:val="009F60E2"/>
    <w:rsid w:val="009F6125"/>
    <w:rsid w:val="009F614D"/>
    <w:rsid w:val="009F6167"/>
    <w:rsid w:val="009F61FE"/>
    <w:rsid w:val="009F62B9"/>
    <w:rsid w:val="009F6326"/>
    <w:rsid w:val="009F63BD"/>
    <w:rsid w:val="009F662F"/>
    <w:rsid w:val="009F67F6"/>
    <w:rsid w:val="009F685A"/>
    <w:rsid w:val="009F6A2A"/>
    <w:rsid w:val="009F6A36"/>
    <w:rsid w:val="009F6F32"/>
    <w:rsid w:val="009F6FE1"/>
    <w:rsid w:val="009F70A5"/>
    <w:rsid w:val="009F70CD"/>
    <w:rsid w:val="009F716E"/>
    <w:rsid w:val="009F735C"/>
    <w:rsid w:val="009F73AD"/>
    <w:rsid w:val="009F7428"/>
    <w:rsid w:val="009F74C3"/>
    <w:rsid w:val="009F7679"/>
    <w:rsid w:val="009F76B6"/>
    <w:rsid w:val="009F778D"/>
    <w:rsid w:val="009F7860"/>
    <w:rsid w:val="00A00039"/>
    <w:rsid w:val="00A00093"/>
    <w:rsid w:val="00A000FE"/>
    <w:rsid w:val="00A001C4"/>
    <w:rsid w:val="00A00323"/>
    <w:rsid w:val="00A0084C"/>
    <w:rsid w:val="00A00866"/>
    <w:rsid w:val="00A0096B"/>
    <w:rsid w:val="00A00970"/>
    <w:rsid w:val="00A00A79"/>
    <w:rsid w:val="00A00B93"/>
    <w:rsid w:val="00A00F46"/>
    <w:rsid w:val="00A011CC"/>
    <w:rsid w:val="00A0149B"/>
    <w:rsid w:val="00A0153A"/>
    <w:rsid w:val="00A016A1"/>
    <w:rsid w:val="00A01745"/>
    <w:rsid w:val="00A01799"/>
    <w:rsid w:val="00A018B7"/>
    <w:rsid w:val="00A01A35"/>
    <w:rsid w:val="00A01C83"/>
    <w:rsid w:val="00A01D77"/>
    <w:rsid w:val="00A01DB6"/>
    <w:rsid w:val="00A01DB8"/>
    <w:rsid w:val="00A01DBE"/>
    <w:rsid w:val="00A01E7F"/>
    <w:rsid w:val="00A0201F"/>
    <w:rsid w:val="00A02067"/>
    <w:rsid w:val="00A02168"/>
    <w:rsid w:val="00A02244"/>
    <w:rsid w:val="00A02407"/>
    <w:rsid w:val="00A0244B"/>
    <w:rsid w:val="00A0280C"/>
    <w:rsid w:val="00A02835"/>
    <w:rsid w:val="00A02B1F"/>
    <w:rsid w:val="00A02B2D"/>
    <w:rsid w:val="00A02B89"/>
    <w:rsid w:val="00A02BD2"/>
    <w:rsid w:val="00A02C1F"/>
    <w:rsid w:val="00A02D00"/>
    <w:rsid w:val="00A02D1A"/>
    <w:rsid w:val="00A02D5B"/>
    <w:rsid w:val="00A02DFE"/>
    <w:rsid w:val="00A030A6"/>
    <w:rsid w:val="00A03316"/>
    <w:rsid w:val="00A0335D"/>
    <w:rsid w:val="00A0346F"/>
    <w:rsid w:val="00A03664"/>
    <w:rsid w:val="00A03851"/>
    <w:rsid w:val="00A039A1"/>
    <w:rsid w:val="00A03A01"/>
    <w:rsid w:val="00A03AAF"/>
    <w:rsid w:val="00A03B68"/>
    <w:rsid w:val="00A03D6F"/>
    <w:rsid w:val="00A03E8F"/>
    <w:rsid w:val="00A0406A"/>
    <w:rsid w:val="00A040E0"/>
    <w:rsid w:val="00A04274"/>
    <w:rsid w:val="00A04275"/>
    <w:rsid w:val="00A0428F"/>
    <w:rsid w:val="00A04433"/>
    <w:rsid w:val="00A0450B"/>
    <w:rsid w:val="00A0483B"/>
    <w:rsid w:val="00A0490F"/>
    <w:rsid w:val="00A04A38"/>
    <w:rsid w:val="00A04ABB"/>
    <w:rsid w:val="00A04D00"/>
    <w:rsid w:val="00A04D26"/>
    <w:rsid w:val="00A04E6E"/>
    <w:rsid w:val="00A0517B"/>
    <w:rsid w:val="00A05220"/>
    <w:rsid w:val="00A052D8"/>
    <w:rsid w:val="00A054FC"/>
    <w:rsid w:val="00A0554B"/>
    <w:rsid w:val="00A05613"/>
    <w:rsid w:val="00A056C5"/>
    <w:rsid w:val="00A057EA"/>
    <w:rsid w:val="00A059C3"/>
    <w:rsid w:val="00A059F9"/>
    <w:rsid w:val="00A05E52"/>
    <w:rsid w:val="00A0619D"/>
    <w:rsid w:val="00A061D4"/>
    <w:rsid w:val="00A061D7"/>
    <w:rsid w:val="00A0653B"/>
    <w:rsid w:val="00A06621"/>
    <w:rsid w:val="00A066FD"/>
    <w:rsid w:val="00A069D3"/>
    <w:rsid w:val="00A06A5D"/>
    <w:rsid w:val="00A06B58"/>
    <w:rsid w:val="00A06C23"/>
    <w:rsid w:val="00A06E77"/>
    <w:rsid w:val="00A0703B"/>
    <w:rsid w:val="00A0705E"/>
    <w:rsid w:val="00A07100"/>
    <w:rsid w:val="00A07342"/>
    <w:rsid w:val="00A07664"/>
    <w:rsid w:val="00A07AC2"/>
    <w:rsid w:val="00A07CEC"/>
    <w:rsid w:val="00A07D76"/>
    <w:rsid w:val="00A07F9D"/>
    <w:rsid w:val="00A1001E"/>
    <w:rsid w:val="00A10433"/>
    <w:rsid w:val="00A104AF"/>
    <w:rsid w:val="00A10504"/>
    <w:rsid w:val="00A10627"/>
    <w:rsid w:val="00A10775"/>
    <w:rsid w:val="00A1078A"/>
    <w:rsid w:val="00A10918"/>
    <w:rsid w:val="00A10AE2"/>
    <w:rsid w:val="00A10B0C"/>
    <w:rsid w:val="00A10C63"/>
    <w:rsid w:val="00A10E94"/>
    <w:rsid w:val="00A10F23"/>
    <w:rsid w:val="00A10FC1"/>
    <w:rsid w:val="00A11150"/>
    <w:rsid w:val="00A11287"/>
    <w:rsid w:val="00A115C4"/>
    <w:rsid w:val="00A115E5"/>
    <w:rsid w:val="00A117F0"/>
    <w:rsid w:val="00A11800"/>
    <w:rsid w:val="00A11916"/>
    <w:rsid w:val="00A11B95"/>
    <w:rsid w:val="00A11D11"/>
    <w:rsid w:val="00A11D73"/>
    <w:rsid w:val="00A11D7B"/>
    <w:rsid w:val="00A11E0F"/>
    <w:rsid w:val="00A11EBE"/>
    <w:rsid w:val="00A1204D"/>
    <w:rsid w:val="00A123CA"/>
    <w:rsid w:val="00A123D1"/>
    <w:rsid w:val="00A1256B"/>
    <w:rsid w:val="00A1271C"/>
    <w:rsid w:val="00A129F4"/>
    <w:rsid w:val="00A12A8C"/>
    <w:rsid w:val="00A12F09"/>
    <w:rsid w:val="00A12F20"/>
    <w:rsid w:val="00A12FC6"/>
    <w:rsid w:val="00A13023"/>
    <w:rsid w:val="00A132A7"/>
    <w:rsid w:val="00A134DC"/>
    <w:rsid w:val="00A13783"/>
    <w:rsid w:val="00A139A5"/>
    <w:rsid w:val="00A13B0E"/>
    <w:rsid w:val="00A13D72"/>
    <w:rsid w:val="00A13F0B"/>
    <w:rsid w:val="00A13F95"/>
    <w:rsid w:val="00A13FA9"/>
    <w:rsid w:val="00A14144"/>
    <w:rsid w:val="00A1418E"/>
    <w:rsid w:val="00A143A3"/>
    <w:rsid w:val="00A143CA"/>
    <w:rsid w:val="00A143F3"/>
    <w:rsid w:val="00A145EC"/>
    <w:rsid w:val="00A146B0"/>
    <w:rsid w:val="00A146C2"/>
    <w:rsid w:val="00A147A5"/>
    <w:rsid w:val="00A147D1"/>
    <w:rsid w:val="00A14856"/>
    <w:rsid w:val="00A148FD"/>
    <w:rsid w:val="00A14B4D"/>
    <w:rsid w:val="00A14BD4"/>
    <w:rsid w:val="00A14CF6"/>
    <w:rsid w:val="00A14D20"/>
    <w:rsid w:val="00A14EC7"/>
    <w:rsid w:val="00A14FA1"/>
    <w:rsid w:val="00A15023"/>
    <w:rsid w:val="00A151C3"/>
    <w:rsid w:val="00A154C9"/>
    <w:rsid w:val="00A1574A"/>
    <w:rsid w:val="00A157AD"/>
    <w:rsid w:val="00A15815"/>
    <w:rsid w:val="00A159C6"/>
    <w:rsid w:val="00A15B7A"/>
    <w:rsid w:val="00A15CC7"/>
    <w:rsid w:val="00A15D1B"/>
    <w:rsid w:val="00A15DB5"/>
    <w:rsid w:val="00A15FB9"/>
    <w:rsid w:val="00A16031"/>
    <w:rsid w:val="00A16272"/>
    <w:rsid w:val="00A16590"/>
    <w:rsid w:val="00A16788"/>
    <w:rsid w:val="00A168EF"/>
    <w:rsid w:val="00A1696C"/>
    <w:rsid w:val="00A16A49"/>
    <w:rsid w:val="00A16ADA"/>
    <w:rsid w:val="00A16B5C"/>
    <w:rsid w:val="00A16B91"/>
    <w:rsid w:val="00A16D68"/>
    <w:rsid w:val="00A171C5"/>
    <w:rsid w:val="00A172C4"/>
    <w:rsid w:val="00A175E9"/>
    <w:rsid w:val="00A17621"/>
    <w:rsid w:val="00A17A0A"/>
    <w:rsid w:val="00A17A91"/>
    <w:rsid w:val="00A17C5B"/>
    <w:rsid w:val="00A17F55"/>
    <w:rsid w:val="00A17FDA"/>
    <w:rsid w:val="00A20290"/>
    <w:rsid w:val="00A202B4"/>
    <w:rsid w:val="00A2034A"/>
    <w:rsid w:val="00A2037A"/>
    <w:rsid w:val="00A20525"/>
    <w:rsid w:val="00A20569"/>
    <w:rsid w:val="00A20642"/>
    <w:rsid w:val="00A20872"/>
    <w:rsid w:val="00A208B1"/>
    <w:rsid w:val="00A20A30"/>
    <w:rsid w:val="00A20D55"/>
    <w:rsid w:val="00A2101C"/>
    <w:rsid w:val="00A212D4"/>
    <w:rsid w:val="00A213A3"/>
    <w:rsid w:val="00A216EA"/>
    <w:rsid w:val="00A21795"/>
    <w:rsid w:val="00A21839"/>
    <w:rsid w:val="00A21976"/>
    <w:rsid w:val="00A21A7F"/>
    <w:rsid w:val="00A21B8B"/>
    <w:rsid w:val="00A21BBB"/>
    <w:rsid w:val="00A21C07"/>
    <w:rsid w:val="00A21D24"/>
    <w:rsid w:val="00A21D64"/>
    <w:rsid w:val="00A21F2D"/>
    <w:rsid w:val="00A21F47"/>
    <w:rsid w:val="00A220C2"/>
    <w:rsid w:val="00A221AB"/>
    <w:rsid w:val="00A224AC"/>
    <w:rsid w:val="00A2259C"/>
    <w:rsid w:val="00A225DB"/>
    <w:rsid w:val="00A22626"/>
    <w:rsid w:val="00A22738"/>
    <w:rsid w:val="00A227C2"/>
    <w:rsid w:val="00A22948"/>
    <w:rsid w:val="00A2294F"/>
    <w:rsid w:val="00A22A8B"/>
    <w:rsid w:val="00A22C1F"/>
    <w:rsid w:val="00A22D8F"/>
    <w:rsid w:val="00A22DD3"/>
    <w:rsid w:val="00A22F01"/>
    <w:rsid w:val="00A22F9B"/>
    <w:rsid w:val="00A230D4"/>
    <w:rsid w:val="00A23183"/>
    <w:rsid w:val="00A231EA"/>
    <w:rsid w:val="00A23325"/>
    <w:rsid w:val="00A23326"/>
    <w:rsid w:val="00A234D0"/>
    <w:rsid w:val="00A2353E"/>
    <w:rsid w:val="00A236C9"/>
    <w:rsid w:val="00A23A77"/>
    <w:rsid w:val="00A23C75"/>
    <w:rsid w:val="00A23D20"/>
    <w:rsid w:val="00A23E02"/>
    <w:rsid w:val="00A23EBE"/>
    <w:rsid w:val="00A23EC7"/>
    <w:rsid w:val="00A23F15"/>
    <w:rsid w:val="00A23FF7"/>
    <w:rsid w:val="00A2406B"/>
    <w:rsid w:val="00A2406C"/>
    <w:rsid w:val="00A24126"/>
    <w:rsid w:val="00A24163"/>
    <w:rsid w:val="00A241EE"/>
    <w:rsid w:val="00A2425D"/>
    <w:rsid w:val="00A24328"/>
    <w:rsid w:val="00A24454"/>
    <w:rsid w:val="00A2453C"/>
    <w:rsid w:val="00A247DC"/>
    <w:rsid w:val="00A248B0"/>
    <w:rsid w:val="00A24B07"/>
    <w:rsid w:val="00A24DC3"/>
    <w:rsid w:val="00A24E02"/>
    <w:rsid w:val="00A24F63"/>
    <w:rsid w:val="00A24FC3"/>
    <w:rsid w:val="00A24FEE"/>
    <w:rsid w:val="00A2516B"/>
    <w:rsid w:val="00A25375"/>
    <w:rsid w:val="00A2571A"/>
    <w:rsid w:val="00A25795"/>
    <w:rsid w:val="00A25B85"/>
    <w:rsid w:val="00A25E05"/>
    <w:rsid w:val="00A25ED3"/>
    <w:rsid w:val="00A25F1F"/>
    <w:rsid w:val="00A26100"/>
    <w:rsid w:val="00A2619B"/>
    <w:rsid w:val="00A266F4"/>
    <w:rsid w:val="00A26700"/>
    <w:rsid w:val="00A268FA"/>
    <w:rsid w:val="00A26907"/>
    <w:rsid w:val="00A26BFE"/>
    <w:rsid w:val="00A26D10"/>
    <w:rsid w:val="00A26D22"/>
    <w:rsid w:val="00A26D76"/>
    <w:rsid w:val="00A27020"/>
    <w:rsid w:val="00A27084"/>
    <w:rsid w:val="00A270F1"/>
    <w:rsid w:val="00A272C8"/>
    <w:rsid w:val="00A27380"/>
    <w:rsid w:val="00A273C6"/>
    <w:rsid w:val="00A273F5"/>
    <w:rsid w:val="00A2740C"/>
    <w:rsid w:val="00A274BC"/>
    <w:rsid w:val="00A275ED"/>
    <w:rsid w:val="00A277E5"/>
    <w:rsid w:val="00A27B0A"/>
    <w:rsid w:val="00A27CB0"/>
    <w:rsid w:val="00A27D01"/>
    <w:rsid w:val="00A27D33"/>
    <w:rsid w:val="00A27FE5"/>
    <w:rsid w:val="00A301E4"/>
    <w:rsid w:val="00A3024F"/>
    <w:rsid w:val="00A30250"/>
    <w:rsid w:val="00A30383"/>
    <w:rsid w:val="00A30408"/>
    <w:rsid w:val="00A305FC"/>
    <w:rsid w:val="00A307B8"/>
    <w:rsid w:val="00A30810"/>
    <w:rsid w:val="00A308DC"/>
    <w:rsid w:val="00A30958"/>
    <w:rsid w:val="00A30A62"/>
    <w:rsid w:val="00A30C01"/>
    <w:rsid w:val="00A30C3E"/>
    <w:rsid w:val="00A30D1E"/>
    <w:rsid w:val="00A30DCF"/>
    <w:rsid w:val="00A30EBA"/>
    <w:rsid w:val="00A31049"/>
    <w:rsid w:val="00A31068"/>
    <w:rsid w:val="00A3112B"/>
    <w:rsid w:val="00A3120C"/>
    <w:rsid w:val="00A31393"/>
    <w:rsid w:val="00A318B8"/>
    <w:rsid w:val="00A3194E"/>
    <w:rsid w:val="00A31997"/>
    <w:rsid w:val="00A31A89"/>
    <w:rsid w:val="00A31B91"/>
    <w:rsid w:val="00A31BA8"/>
    <w:rsid w:val="00A31CB4"/>
    <w:rsid w:val="00A31DD1"/>
    <w:rsid w:val="00A31E27"/>
    <w:rsid w:val="00A31EEA"/>
    <w:rsid w:val="00A321C3"/>
    <w:rsid w:val="00A323C8"/>
    <w:rsid w:val="00A32478"/>
    <w:rsid w:val="00A326AD"/>
    <w:rsid w:val="00A32827"/>
    <w:rsid w:val="00A32861"/>
    <w:rsid w:val="00A328DE"/>
    <w:rsid w:val="00A32948"/>
    <w:rsid w:val="00A3294F"/>
    <w:rsid w:val="00A32A3F"/>
    <w:rsid w:val="00A32AB2"/>
    <w:rsid w:val="00A32BCB"/>
    <w:rsid w:val="00A32C95"/>
    <w:rsid w:val="00A32FF7"/>
    <w:rsid w:val="00A3317C"/>
    <w:rsid w:val="00A3319E"/>
    <w:rsid w:val="00A333FF"/>
    <w:rsid w:val="00A336E7"/>
    <w:rsid w:val="00A3374C"/>
    <w:rsid w:val="00A337CE"/>
    <w:rsid w:val="00A337F6"/>
    <w:rsid w:val="00A33981"/>
    <w:rsid w:val="00A33B8E"/>
    <w:rsid w:val="00A33D8A"/>
    <w:rsid w:val="00A33D91"/>
    <w:rsid w:val="00A33F53"/>
    <w:rsid w:val="00A33F7C"/>
    <w:rsid w:val="00A34010"/>
    <w:rsid w:val="00A34235"/>
    <w:rsid w:val="00A34290"/>
    <w:rsid w:val="00A343FB"/>
    <w:rsid w:val="00A34438"/>
    <w:rsid w:val="00A3449F"/>
    <w:rsid w:val="00A345AE"/>
    <w:rsid w:val="00A347EA"/>
    <w:rsid w:val="00A349BA"/>
    <w:rsid w:val="00A34B5B"/>
    <w:rsid w:val="00A34C5A"/>
    <w:rsid w:val="00A34DA1"/>
    <w:rsid w:val="00A34F15"/>
    <w:rsid w:val="00A3516A"/>
    <w:rsid w:val="00A352FD"/>
    <w:rsid w:val="00A35498"/>
    <w:rsid w:val="00A354C8"/>
    <w:rsid w:val="00A3578C"/>
    <w:rsid w:val="00A35AFF"/>
    <w:rsid w:val="00A35B0C"/>
    <w:rsid w:val="00A35B0D"/>
    <w:rsid w:val="00A35CBE"/>
    <w:rsid w:val="00A35D63"/>
    <w:rsid w:val="00A35E17"/>
    <w:rsid w:val="00A35E40"/>
    <w:rsid w:val="00A35E6F"/>
    <w:rsid w:val="00A35E74"/>
    <w:rsid w:val="00A35FF3"/>
    <w:rsid w:val="00A35FF6"/>
    <w:rsid w:val="00A3601C"/>
    <w:rsid w:val="00A36218"/>
    <w:rsid w:val="00A36235"/>
    <w:rsid w:val="00A36315"/>
    <w:rsid w:val="00A36347"/>
    <w:rsid w:val="00A36683"/>
    <w:rsid w:val="00A36934"/>
    <w:rsid w:val="00A3695E"/>
    <w:rsid w:val="00A369A2"/>
    <w:rsid w:val="00A36CEE"/>
    <w:rsid w:val="00A36F15"/>
    <w:rsid w:val="00A37040"/>
    <w:rsid w:val="00A37091"/>
    <w:rsid w:val="00A3717E"/>
    <w:rsid w:val="00A3733D"/>
    <w:rsid w:val="00A373A7"/>
    <w:rsid w:val="00A37407"/>
    <w:rsid w:val="00A3741B"/>
    <w:rsid w:val="00A37425"/>
    <w:rsid w:val="00A374A8"/>
    <w:rsid w:val="00A374C3"/>
    <w:rsid w:val="00A37531"/>
    <w:rsid w:val="00A37641"/>
    <w:rsid w:val="00A3782E"/>
    <w:rsid w:val="00A37AC4"/>
    <w:rsid w:val="00A37EB7"/>
    <w:rsid w:val="00A37F38"/>
    <w:rsid w:val="00A4007C"/>
    <w:rsid w:val="00A401DA"/>
    <w:rsid w:val="00A40273"/>
    <w:rsid w:val="00A4065D"/>
    <w:rsid w:val="00A40756"/>
    <w:rsid w:val="00A40AAD"/>
    <w:rsid w:val="00A40B79"/>
    <w:rsid w:val="00A40B85"/>
    <w:rsid w:val="00A40C17"/>
    <w:rsid w:val="00A40C65"/>
    <w:rsid w:val="00A40DB3"/>
    <w:rsid w:val="00A40DD1"/>
    <w:rsid w:val="00A40FFA"/>
    <w:rsid w:val="00A41038"/>
    <w:rsid w:val="00A410C3"/>
    <w:rsid w:val="00A41269"/>
    <w:rsid w:val="00A4127F"/>
    <w:rsid w:val="00A4154F"/>
    <w:rsid w:val="00A415FA"/>
    <w:rsid w:val="00A416EE"/>
    <w:rsid w:val="00A41719"/>
    <w:rsid w:val="00A417DF"/>
    <w:rsid w:val="00A419E9"/>
    <w:rsid w:val="00A41CBF"/>
    <w:rsid w:val="00A41CD9"/>
    <w:rsid w:val="00A41D4C"/>
    <w:rsid w:val="00A420BE"/>
    <w:rsid w:val="00A4212E"/>
    <w:rsid w:val="00A42174"/>
    <w:rsid w:val="00A4218C"/>
    <w:rsid w:val="00A422F2"/>
    <w:rsid w:val="00A424E2"/>
    <w:rsid w:val="00A425E2"/>
    <w:rsid w:val="00A42605"/>
    <w:rsid w:val="00A427D2"/>
    <w:rsid w:val="00A4282C"/>
    <w:rsid w:val="00A4287E"/>
    <w:rsid w:val="00A428A6"/>
    <w:rsid w:val="00A42AE1"/>
    <w:rsid w:val="00A42B1F"/>
    <w:rsid w:val="00A42B2A"/>
    <w:rsid w:val="00A42C05"/>
    <w:rsid w:val="00A42EC9"/>
    <w:rsid w:val="00A43134"/>
    <w:rsid w:val="00A43213"/>
    <w:rsid w:val="00A437D7"/>
    <w:rsid w:val="00A437FD"/>
    <w:rsid w:val="00A4392B"/>
    <w:rsid w:val="00A439E1"/>
    <w:rsid w:val="00A43C54"/>
    <w:rsid w:val="00A43CAA"/>
    <w:rsid w:val="00A43D41"/>
    <w:rsid w:val="00A43D74"/>
    <w:rsid w:val="00A43D82"/>
    <w:rsid w:val="00A43E48"/>
    <w:rsid w:val="00A43E89"/>
    <w:rsid w:val="00A43F07"/>
    <w:rsid w:val="00A43F1A"/>
    <w:rsid w:val="00A43F3E"/>
    <w:rsid w:val="00A43F43"/>
    <w:rsid w:val="00A43FC3"/>
    <w:rsid w:val="00A43FE2"/>
    <w:rsid w:val="00A440CA"/>
    <w:rsid w:val="00A4432B"/>
    <w:rsid w:val="00A44476"/>
    <w:rsid w:val="00A44528"/>
    <w:rsid w:val="00A445B4"/>
    <w:rsid w:val="00A445EF"/>
    <w:rsid w:val="00A449FC"/>
    <w:rsid w:val="00A44D33"/>
    <w:rsid w:val="00A44F34"/>
    <w:rsid w:val="00A45099"/>
    <w:rsid w:val="00A45240"/>
    <w:rsid w:val="00A4526D"/>
    <w:rsid w:val="00A45692"/>
    <w:rsid w:val="00A456C4"/>
    <w:rsid w:val="00A456E1"/>
    <w:rsid w:val="00A45996"/>
    <w:rsid w:val="00A45B5A"/>
    <w:rsid w:val="00A45B62"/>
    <w:rsid w:val="00A45D81"/>
    <w:rsid w:val="00A45DAC"/>
    <w:rsid w:val="00A45E2A"/>
    <w:rsid w:val="00A45E7B"/>
    <w:rsid w:val="00A45EF5"/>
    <w:rsid w:val="00A46082"/>
    <w:rsid w:val="00A462CA"/>
    <w:rsid w:val="00A4643F"/>
    <w:rsid w:val="00A46450"/>
    <w:rsid w:val="00A465E0"/>
    <w:rsid w:val="00A465F8"/>
    <w:rsid w:val="00A46769"/>
    <w:rsid w:val="00A4678B"/>
    <w:rsid w:val="00A468FB"/>
    <w:rsid w:val="00A46BA5"/>
    <w:rsid w:val="00A46C28"/>
    <w:rsid w:val="00A46E67"/>
    <w:rsid w:val="00A46EFD"/>
    <w:rsid w:val="00A46F19"/>
    <w:rsid w:val="00A46FAC"/>
    <w:rsid w:val="00A47104"/>
    <w:rsid w:val="00A4724C"/>
    <w:rsid w:val="00A47287"/>
    <w:rsid w:val="00A47479"/>
    <w:rsid w:val="00A474E9"/>
    <w:rsid w:val="00A4756C"/>
    <w:rsid w:val="00A475EC"/>
    <w:rsid w:val="00A4766D"/>
    <w:rsid w:val="00A478FC"/>
    <w:rsid w:val="00A47A24"/>
    <w:rsid w:val="00A47A2C"/>
    <w:rsid w:val="00A47AA5"/>
    <w:rsid w:val="00A47BCC"/>
    <w:rsid w:val="00A47BD9"/>
    <w:rsid w:val="00A47C9A"/>
    <w:rsid w:val="00A47D2F"/>
    <w:rsid w:val="00A47E49"/>
    <w:rsid w:val="00A47EB1"/>
    <w:rsid w:val="00A47F23"/>
    <w:rsid w:val="00A4BD75"/>
    <w:rsid w:val="00A5002F"/>
    <w:rsid w:val="00A5021D"/>
    <w:rsid w:val="00A50292"/>
    <w:rsid w:val="00A502C2"/>
    <w:rsid w:val="00A50391"/>
    <w:rsid w:val="00A5063C"/>
    <w:rsid w:val="00A5081B"/>
    <w:rsid w:val="00A5084B"/>
    <w:rsid w:val="00A50A62"/>
    <w:rsid w:val="00A50A80"/>
    <w:rsid w:val="00A50BB0"/>
    <w:rsid w:val="00A50BBD"/>
    <w:rsid w:val="00A50D9D"/>
    <w:rsid w:val="00A51207"/>
    <w:rsid w:val="00A51351"/>
    <w:rsid w:val="00A51373"/>
    <w:rsid w:val="00A513A7"/>
    <w:rsid w:val="00A51453"/>
    <w:rsid w:val="00A516A6"/>
    <w:rsid w:val="00A5170D"/>
    <w:rsid w:val="00A51AD7"/>
    <w:rsid w:val="00A51B80"/>
    <w:rsid w:val="00A51B9D"/>
    <w:rsid w:val="00A51C68"/>
    <w:rsid w:val="00A51F8D"/>
    <w:rsid w:val="00A52006"/>
    <w:rsid w:val="00A5207F"/>
    <w:rsid w:val="00A521A3"/>
    <w:rsid w:val="00A521FD"/>
    <w:rsid w:val="00A522B8"/>
    <w:rsid w:val="00A522BB"/>
    <w:rsid w:val="00A5233F"/>
    <w:rsid w:val="00A5254F"/>
    <w:rsid w:val="00A52597"/>
    <w:rsid w:val="00A52656"/>
    <w:rsid w:val="00A52712"/>
    <w:rsid w:val="00A52796"/>
    <w:rsid w:val="00A52932"/>
    <w:rsid w:val="00A529B2"/>
    <w:rsid w:val="00A529DE"/>
    <w:rsid w:val="00A52A4C"/>
    <w:rsid w:val="00A52ACC"/>
    <w:rsid w:val="00A52AD1"/>
    <w:rsid w:val="00A52C09"/>
    <w:rsid w:val="00A53109"/>
    <w:rsid w:val="00A5318F"/>
    <w:rsid w:val="00A534BB"/>
    <w:rsid w:val="00A53CB6"/>
    <w:rsid w:val="00A53E1B"/>
    <w:rsid w:val="00A53E94"/>
    <w:rsid w:val="00A53EF5"/>
    <w:rsid w:val="00A5401A"/>
    <w:rsid w:val="00A54071"/>
    <w:rsid w:val="00A542C3"/>
    <w:rsid w:val="00A5449E"/>
    <w:rsid w:val="00A5456A"/>
    <w:rsid w:val="00A545BC"/>
    <w:rsid w:val="00A545E2"/>
    <w:rsid w:val="00A54616"/>
    <w:rsid w:val="00A5461D"/>
    <w:rsid w:val="00A546C8"/>
    <w:rsid w:val="00A54759"/>
    <w:rsid w:val="00A54774"/>
    <w:rsid w:val="00A5478D"/>
    <w:rsid w:val="00A54815"/>
    <w:rsid w:val="00A54AB6"/>
    <w:rsid w:val="00A54B2B"/>
    <w:rsid w:val="00A54C44"/>
    <w:rsid w:val="00A54C5D"/>
    <w:rsid w:val="00A54DAC"/>
    <w:rsid w:val="00A54EB8"/>
    <w:rsid w:val="00A54FB7"/>
    <w:rsid w:val="00A54FFA"/>
    <w:rsid w:val="00A55247"/>
    <w:rsid w:val="00A55321"/>
    <w:rsid w:val="00A5550F"/>
    <w:rsid w:val="00A55916"/>
    <w:rsid w:val="00A55CAE"/>
    <w:rsid w:val="00A55D3A"/>
    <w:rsid w:val="00A56008"/>
    <w:rsid w:val="00A5612B"/>
    <w:rsid w:val="00A565A9"/>
    <w:rsid w:val="00A566B9"/>
    <w:rsid w:val="00A5673B"/>
    <w:rsid w:val="00A56786"/>
    <w:rsid w:val="00A567B7"/>
    <w:rsid w:val="00A567CC"/>
    <w:rsid w:val="00A56843"/>
    <w:rsid w:val="00A56D31"/>
    <w:rsid w:val="00A56D6A"/>
    <w:rsid w:val="00A56E5D"/>
    <w:rsid w:val="00A5747A"/>
    <w:rsid w:val="00A575A2"/>
    <w:rsid w:val="00A578A0"/>
    <w:rsid w:val="00A57909"/>
    <w:rsid w:val="00A57981"/>
    <w:rsid w:val="00A57E04"/>
    <w:rsid w:val="00A57F5F"/>
    <w:rsid w:val="00A60321"/>
    <w:rsid w:val="00A604D2"/>
    <w:rsid w:val="00A60519"/>
    <w:rsid w:val="00A605B3"/>
    <w:rsid w:val="00A6065D"/>
    <w:rsid w:val="00A606AA"/>
    <w:rsid w:val="00A6072F"/>
    <w:rsid w:val="00A60741"/>
    <w:rsid w:val="00A60742"/>
    <w:rsid w:val="00A60798"/>
    <w:rsid w:val="00A607E7"/>
    <w:rsid w:val="00A60A44"/>
    <w:rsid w:val="00A60AAD"/>
    <w:rsid w:val="00A60D4D"/>
    <w:rsid w:val="00A60DB3"/>
    <w:rsid w:val="00A60F14"/>
    <w:rsid w:val="00A60F52"/>
    <w:rsid w:val="00A60F94"/>
    <w:rsid w:val="00A60F9A"/>
    <w:rsid w:val="00A6103C"/>
    <w:rsid w:val="00A6132A"/>
    <w:rsid w:val="00A61353"/>
    <w:rsid w:val="00A613E8"/>
    <w:rsid w:val="00A614F7"/>
    <w:rsid w:val="00A6152D"/>
    <w:rsid w:val="00A61600"/>
    <w:rsid w:val="00A61857"/>
    <w:rsid w:val="00A618DA"/>
    <w:rsid w:val="00A619EF"/>
    <w:rsid w:val="00A61B01"/>
    <w:rsid w:val="00A61B0B"/>
    <w:rsid w:val="00A6218D"/>
    <w:rsid w:val="00A62386"/>
    <w:rsid w:val="00A6238F"/>
    <w:rsid w:val="00A6256A"/>
    <w:rsid w:val="00A6264B"/>
    <w:rsid w:val="00A627FD"/>
    <w:rsid w:val="00A628E9"/>
    <w:rsid w:val="00A62B7E"/>
    <w:rsid w:val="00A62E27"/>
    <w:rsid w:val="00A635D5"/>
    <w:rsid w:val="00A6364D"/>
    <w:rsid w:val="00A63709"/>
    <w:rsid w:val="00A63822"/>
    <w:rsid w:val="00A63852"/>
    <w:rsid w:val="00A63ADA"/>
    <w:rsid w:val="00A63AE3"/>
    <w:rsid w:val="00A63B74"/>
    <w:rsid w:val="00A63BE2"/>
    <w:rsid w:val="00A63BF2"/>
    <w:rsid w:val="00A63E46"/>
    <w:rsid w:val="00A63ECD"/>
    <w:rsid w:val="00A63F28"/>
    <w:rsid w:val="00A64030"/>
    <w:rsid w:val="00A6415B"/>
    <w:rsid w:val="00A64245"/>
    <w:rsid w:val="00A642B0"/>
    <w:rsid w:val="00A64305"/>
    <w:rsid w:val="00A644B4"/>
    <w:rsid w:val="00A6469B"/>
    <w:rsid w:val="00A64721"/>
    <w:rsid w:val="00A64741"/>
    <w:rsid w:val="00A647B5"/>
    <w:rsid w:val="00A64811"/>
    <w:rsid w:val="00A64A56"/>
    <w:rsid w:val="00A64BEF"/>
    <w:rsid w:val="00A64E10"/>
    <w:rsid w:val="00A64E53"/>
    <w:rsid w:val="00A64EB3"/>
    <w:rsid w:val="00A65011"/>
    <w:rsid w:val="00A65162"/>
    <w:rsid w:val="00A65251"/>
    <w:rsid w:val="00A65611"/>
    <w:rsid w:val="00A6572B"/>
    <w:rsid w:val="00A65B7E"/>
    <w:rsid w:val="00A65CDA"/>
    <w:rsid w:val="00A65DE6"/>
    <w:rsid w:val="00A65F30"/>
    <w:rsid w:val="00A66086"/>
    <w:rsid w:val="00A6620A"/>
    <w:rsid w:val="00A662A9"/>
    <w:rsid w:val="00A664C2"/>
    <w:rsid w:val="00A664FF"/>
    <w:rsid w:val="00A66700"/>
    <w:rsid w:val="00A66767"/>
    <w:rsid w:val="00A668C9"/>
    <w:rsid w:val="00A66A41"/>
    <w:rsid w:val="00A66A68"/>
    <w:rsid w:val="00A66BCE"/>
    <w:rsid w:val="00A66CAD"/>
    <w:rsid w:val="00A66CCE"/>
    <w:rsid w:val="00A66DE6"/>
    <w:rsid w:val="00A66E5F"/>
    <w:rsid w:val="00A66F18"/>
    <w:rsid w:val="00A672F4"/>
    <w:rsid w:val="00A6736B"/>
    <w:rsid w:val="00A673EE"/>
    <w:rsid w:val="00A67539"/>
    <w:rsid w:val="00A67612"/>
    <w:rsid w:val="00A67664"/>
    <w:rsid w:val="00A67948"/>
    <w:rsid w:val="00A67B5C"/>
    <w:rsid w:val="00A67B7B"/>
    <w:rsid w:val="00A67B92"/>
    <w:rsid w:val="00A67BBD"/>
    <w:rsid w:val="00A67C94"/>
    <w:rsid w:val="00A67DA1"/>
    <w:rsid w:val="00A67F3A"/>
    <w:rsid w:val="00A70002"/>
    <w:rsid w:val="00A70102"/>
    <w:rsid w:val="00A702F5"/>
    <w:rsid w:val="00A703BC"/>
    <w:rsid w:val="00A70761"/>
    <w:rsid w:val="00A7091B"/>
    <w:rsid w:val="00A709B0"/>
    <w:rsid w:val="00A70CBB"/>
    <w:rsid w:val="00A70CD0"/>
    <w:rsid w:val="00A70CDB"/>
    <w:rsid w:val="00A70FF9"/>
    <w:rsid w:val="00A71367"/>
    <w:rsid w:val="00A71540"/>
    <w:rsid w:val="00A71559"/>
    <w:rsid w:val="00A715E2"/>
    <w:rsid w:val="00A7190E"/>
    <w:rsid w:val="00A71918"/>
    <w:rsid w:val="00A7191E"/>
    <w:rsid w:val="00A719C3"/>
    <w:rsid w:val="00A719F5"/>
    <w:rsid w:val="00A71D66"/>
    <w:rsid w:val="00A721D5"/>
    <w:rsid w:val="00A7233D"/>
    <w:rsid w:val="00A723B6"/>
    <w:rsid w:val="00A72603"/>
    <w:rsid w:val="00A7280C"/>
    <w:rsid w:val="00A72AE0"/>
    <w:rsid w:val="00A72BD0"/>
    <w:rsid w:val="00A72BFE"/>
    <w:rsid w:val="00A72C3F"/>
    <w:rsid w:val="00A72DBA"/>
    <w:rsid w:val="00A72F32"/>
    <w:rsid w:val="00A73050"/>
    <w:rsid w:val="00A730C5"/>
    <w:rsid w:val="00A73265"/>
    <w:rsid w:val="00A732E1"/>
    <w:rsid w:val="00A73390"/>
    <w:rsid w:val="00A7346A"/>
    <w:rsid w:val="00A735FF"/>
    <w:rsid w:val="00A73624"/>
    <w:rsid w:val="00A736BA"/>
    <w:rsid w:val="00A73742"/>
    <w:rsid w:val="00A737A0"/>
    <w:rsid w:val="00A737FC"/>
    <w:rsid w:val="00A73811"/>
    <w:rsid w:val="00A7381E"/>
    <w:rsid w:val="00A7387A"/>
    <w:rsid w:val="00A738F9"/>
    <w:rsid w:val="00A73A24"/>
    <w:rsid w:val="00A73A68"/>
    <w:rsid w:val="00A73A9F"/>
    <w:rsid w:val="00A73AD3"/>
    <w:rsid w:val="00A73CB0"/>
    <w:rsid w:val="00A73DF3"/>
    <w:rsid w:val="00A74084"/>
    <w:rsid w:val="00A7445C"/>
    <w:rsid w:val="00A74589"/>
    <w:rsid w:val="00A74872"/>
    <w:rsid w:val="00A74884"/>
    <w:rsid w:val="00A7488B"/>
    <w:rsid w:val="00A74913"/>
    <w:rsid w:val="00A749EA"/>
    <w:rsid w:val="00A74ABD"/>
    <w:rsid w:val="00A74B31"/>
    <w:rsid w:val="00A74C3E"/>
    <w:rsid w:val="00A74CC3"/>
    <w:rsid w:val="00A74DDD"/>
    <w:rsid w:val="00A74F24"/>
    <w:rsid w:val="00A7512A"/>
    <w:rsid w:val="00A7539D"/>
    <w:rsid w:val="00A753DB"/>
    <w:rsid w:val="00A754BA"/>
    <w:rsid w:val="00A7550A"/>
    <w:rsid w:val="00A75542"/>
    <w:rsid w:val="00A75569"/>
    <w:rsid w:val="00A755A8"/>
    <w:rsid w:val="00A75609"/>
    <w:rsid w:val="00A75706"/>
    <w:rsid w:val="00A75806"/>
    <w:rsid w:val="00A758EB"/>
    <w:rsid w:val="00A759D0"/>
    <w:rsid w:val="00A75A3E"/>
    <w:rsid w:val="00A75C08"/>
    <w:rsid w:val="00A75CA1"/>
    <w:rsid w:val="00A75D7D"/>
    <w:rsid w:val="00A75EDD"/>
    <w:rsid w:val="00A76361"/>
    <w:rsid w:val="00A76396"/>
    <w:rsid w:val="00A763AA"/>
    <w:rsid w:val="00A7653C"/>
    <w:rsid w:val="00A76553"/>
    <w:rsid w:val="00A767B3"/>
    <w:rsid w:val="00A76828"/>
    <w:rsid w:val="00A76A9D"/>
    <w:rsid w:val="00A76ABC"/>
    <w:rsid w:val="00A76B1B"/>
    <w:rsid w:val="00A76D9A"/>
    <w:rsid w:val="00A76DE4"/>
    <w:rsid w:val="00A76E4F"/>
    <w:rsid w:val="00A76E9F"/>
    <w:rsid w:val="00A76EE4"/>
    <w:rsid w:val="00A76F9D"/>
    <w:rsid w:val="00A77087"/>
    <w:rsid w:val="00A773BA"/>
    <w:rsid w:val="00A775ED"/>
    <w:rsid w:val="00A776F3"/>
    <w:rsid w:val="00A777D2"/>
    <w:rsid w:val="00A779B4"/>
    <w:rsid w:val="00A77C34"/>
    <w:rsid w:val="00A77CA9"/>
    <w:rsid w:val="00A77E17"/>
    <w:rsid w:val="00A77E47"/>
    <w:rsid w:val="00A77EBC"/>
    <w:rsid w:val="00A77FF2"/>
    <w:rsid w:val="00A8035F"/>
    <w:rsid w:val="00A80381"/>
    <w:rsid w:val="00A80479"/>
    <w:rsid w:val="00A8051A"/>
    <w:rsid w:val="00A805C7"/>
    <w:rsid w:val="00A80654"/>
    <w:rsid w:val="00A80B1D"/>
    <w:rsid w:val="00A80BC1"/>
    <w:rsid w:val="00A80C1B"/>
    <w:rsid w:val="00A80C95"/>
    <w:rsid w:val="00A80FA7"/>
    <w:rsid w:val="00A8116E"/>
    <w:rsid w:val="00A813D0"/>
    <w:rsid w:val="00A81474"/>
    <w:rsid w:val="00A81939"/>
    <w:rsid w:val="00A819C0"/>
    <w:rsid w:val="00A81F3F"/>
    <w:rsid w:val="00A823A0"/>
    <w:rsid w:val="00A82461"/>
    <w:rsid w:val="00A82509"/>
    <w:rsid w:val="00A82541"/>
    <w:rsid w:val="00A82657"/>
    <w:rsid w:val="00A8269B"/>
    <w:rsid w:val="00A82925"/>
    <w:rsid w:val="00A82989"/>
    <w:rsid w:val="00A82E3F"/>
    <w:rsid w:val="00A82FE7"/>
    <w:rsid w:val="00A83398"/>
    <w:rsid w:val="00A83514"/>
    <w:rsid w:val="00A83515"/>
    <w:rsid w:val="00A835F2"/>
    <w:rsid w:val="00A838D5"/>
    <w:rsid w:val="00A8391F"/>
    <w:rsid w:val="00A83A04"/>
    <w:rsid w:val="00A83A5A"/>
    <w:rsid w:val="00A83B6D"/>
    <w:rsid w:val="00A83EBF"/>
    <w:rsid w:val="00A83FBD"/>
    <w:rsid w:val="00A83FD1"/>
    <w:rsid w:val="00A84110"/>
    <w:rsid w:val="00A84221"/>
    <w:rsid w:val="00A84267"/>
    <w:rsid w:val="00A84489"/>
    <w:rsid w:val="00A844F2"/>
    <w:rsid w:val="00A84562"/>
    <w:rsid w:val="00A845AC"/>
    <w:rsid w:val="00A84640"/>
    <w:rsid w:val="00A84783"/>
    <w:rsid w:val="00A84883"/>
    <w:rsid w:val="00A84896"/>
    <w:rsid w:val="00A848B0"/>
    <w:rsid w:val="00A849DD"/>
    <w:rsid w:val="00A84A2D"/>
    <w:rsid w:val="00A84B44"/>
    <w:rsid w:val="00A84C49"/>
    <w:rsid w:val="00A84CE0"/>
    <w:rsid w:val="00A85241"/>
    <w:rsid w:val="00A8525D"/>
    <w:rsid w:val="00A8533B"/>
    <w:rsid w:val="00A85388"/>
    <w:rsid w:val="00A85661"/>
    <w:rsid w:val="00A85784"/>
    <w:rsid w:val="00A85A89"/>
    <w:rsid w:val="00A85BC3"/>
    <w:rsid w:val="00A85CB7"/>
    <w:rsid w:val="00A85D20"/>
    <w:rsid w:val="00A85EBC"/>
    <w:rsid w:val="00A85EDD"/>
    <w:rsid w:val="00A85F6E"/>
    <w:rsid w:val="00A86034"/>
    <w:rsid w:val="00A86136"/>
    <w:rsid w:val="00A862F1"/>
    <w:rsid w:val="00A86728"/>
    <w:rsid w:val="00A867CE"/>
    <w:rsid w:val="00A8693C"/>
    <w:rsid w:val="00A86A10"/>
    <w:rsid w:val="00A86A95"/>
    <w:rsid w:val="00A86B14"/>
    <w:rsid w:val="00A86B76"/>
    <w:rsid w:val="00A86DFE"/>
    <w:rsid w:val="00A86EF9"/>
    <w:rsid w:val="00A86FFE"/>
    <w:rsid w:val="00A870F0"/>
    <w:rsid w:val="00A87209"/>
    <w:rsid w:val="00A87507"/>
    <w:rsid w:val="00A87990"/>
    <w:rsid w:val="00A879DA"/>
    <w:rsid w:val="00A87AFF"/>
    <w:rsid w:val="00A87B67"/>
    <w:rsid w:val="00A87EB4"/>
    <w:rsid w:val="00A87FA0"/>
    <w:rsid w:val="00A87FB6"/>
    <w:rsid w:val="00A87FD5"/>
    <w:rsid w:val="00A90253"/>
    <w:rsid w:val="00A9038E"/>
    <w:rsid w:val="00A90525"/>
    <w:rsid w:val="00A906A1"/>
    <w:rsid w:val="00A90750"/>
    <w:rsid w:val="00A90944"/>
    <w:rsid w:val="00A909DC"/>
    <w:rsid w:val="00A90A0D"/>
    <w:rsid w:val="00A90A91"/>
    <w:rsid w:val="00A90B2A"/>
    <w:rsid w:val="00A90C0A"/>
    <w:rsid w:val="00A90E8A"/>
    <w:rsid w:val="00A9106C"/>
    <w:rsid w:val="00A910DF"/>
    <w:rsid w:val="00A9111F"/>
    <w:rsid w:val="00A911D9"/>
    <w:rsid w:val="00A913E6"/>
    <w:rsid w:val="00A9141B"/>
    <w:rsid w:val="00A91496"/>
    <w:rsid w:val="00A91538"/>
    <w:rsid w:val="00A91575"/>
    <w:rsid w:val="00A915B5"/>
    <w:rsid w:val="00A915DD"/>
    <w:rsid w:val="00A91638"/>
    <w:rsid w:val="00A91994"/>
    <w:rsid w:val="00A91B00"/>
    <w:rsid w:val="00A91B0B"/>
    <w:rsid w:val="00A91D6A"/>
    <w:rsid w:val="00A91DEA"/>
    <w:rsid w:val="00A91EDF"/>
    <w:rsid w:val="00A91FAF"/>
    <w:rsid w:val="00A91FDC"/>
    <w:rsid w:val="00A9202F"/>
    <w:rsid w:val="00A921B4"/>
    <w:rsid w:val="00A9225C"/>
    <w:rsid w:val="00A92267"/>
    <w:rsid w:val="00A92313"/>
    <w:rsid w:val="00A924C3"/>
    <w:rsid w:val="00A92805"/>
    <w:rsid w:val="00A928E1"/>
    <w:rsid w:val="00A929A5"/>
    <w:rsid w:val="00A929FC"/>
    <w:rsid w:val="00A92A02"/>
    <w:rsid w:val="00A92A1E"/>
    <w:rsid w:val="00A92E62"/>
    <w:rsid w:val="00A92F63"/>
    <w:rsid w:val="00A92FCA"/>
    <w:rsid w:val="00A93346"/>
    <w:rsid w:val="00A9345C"/>
    <w:rsid w:val="00A937F4"/>
    <w:rsid w:val="00A937FC"/>
    <w:rsid w:val="00A93838"/>
    <w:rsid w:val="00A939F7"/>
    <w:rsid w:val="00A93A75"/>
    <w:rsid w:val="00A93AEA"/>
    <w:rsid w:val="00A93BF8"/>
    <w:rsid w:val="00A93D7C"/>
    <w:rsid w:val="00A93EA4"/>
    <w:rsid w:val="00A94566"/>
    <w:rsid w:val="00A9462D"/>
    <w:rsid w:val="00A9467A"/>
    <w:rsid w:val="00A9470A"/>
    <w:rsid w:val="00A94933"/>
    <w:rsid w:val="00A94D81"/>
    <w:rsid w:val="00A94D85"/>
    <w:rsid w:val="00A94F1A"/>
    <w:rsid w:val="00A94F51"/>
    <w:rsid w:val="00A950B9"/>
    <w:rsid w:val="00A954F2"/>
    <w:rsid w:val="00A9551D"/>
    <w:rsid w:val="00A9564E"/>
    <w:rsid w:val="00A95694"/>
    <w:rsid w:val="00A95744"/>
    <w:rsid w:val="00A9576D"/>
    <w:rsid w:val="00A9587C"/>
    <w:rsid w:val="00A958F0"/>
    <w:rsid w:val="00A9593C"/>
    <w:rsid w:val="00A95988"/>
    <w:rsid w:val="00A95A58"/>
    <w:rsid w:val="00A95AA1"/>
    <w:rsid w:val="00A95AFD"/>
    <w:rsid w:val="00A95C97"/>
    <w:rsid w:val="00A95D42"/>
    <w:rsid w:val="00A95F96"/>
    <w:rsid w:val="00A961E7"/>
    <w:rsid w:val="00A9628A"/>
    <w:rsid w:val="00A96393"/>
    <w:rsid w:val="00A963AA"/>
    <w:rsid w:val="00A963B4"/>
    <w:rsid w:val="00A96495"/>
    <w:rsid w:val="00A965E1"/>
    <w:rsid w:val="00A96762"/>
    <w:rsid w:val="00A96AE3"/>
    <w:rsid w:val="00A96B42"/>
    <w:rsid w:val="00A96E52"/>
    <w:rsid w:val="00A970B5"/>
    <w:rsid w:val="00A970ED"/>
    <w:rsid w:val="00A9725B"/>
    <w:rsid w:val="00A973D9"/>
    <w:rsid w:val="00A97524"/>
    <w:rsid w:val="00A97577"/>
    <w:rsid w:val="00A976B2"/>
    <w:rsid w:val="00A977DE"/>
    <w:rsid w:val="00A978CF"/>
    <w:rsid w:val="00A978E2"/>
    <w:rsid w:val="00A979C6"/>
    <w:rsid w:val="00A97A47"/>
    <w:rsid w:val="00A97D68"/>
    <w:rsid w:val="00A97DB0"/>
    <w:rsid w:val="00A97DF5"/>
    <w:rsid w:val="00A97EBF"/>
    <w:rsid w:val="00A97FF4"/>
    <w:rsid w:val="00AA0105"/>
    <w:rsid w:val="00AA01B1"/>
    <w:rsid w:val="00AA0374"/>
    <w:rsid w:val="00AA03A0"/>
    <w:rsid w:val="00AA06DA"/>
    <w:rsid w:val="00AA06F2"/>
    <w:rsid w:val="00AA075B"/>
    <w:rsid w:val="00AA091E"/>
    <w:rsid w:val="00AA0ED2"/>
    <w:rsid w:val="00AA1005"/>
    <w:rsid w:val="00AA125C"/>
    <w:rsid w:val="00AA1351"/>
    <w:rsid w:val="00AA1353"/>
    <w:rsid w:val="00AA13FF"/>
    <w:rsid w:val="00AA1557"/>
    <w:rsid w:val="00AA15C1"/>
    <w:rsid w:val="00AA15F6"/>
    <w:rsid w:val="00AA1962"/>
    <w:rsid w:val="00AA1C80"/>
    <w:rsid w:val="00AA1D0B"/>
    <w:rsid w:val="00AA1FCA"/>
    <w:rsid w:val="00AA22FD"/>
    <w:rsid w:val="00AA2472"/>
    <w:rsid w:val="00AA2516"/>
    <w:rsid w:val="00AA2607"/>
    <w:rsid w:val="00AA26C7"/>
    <w:rsid w:val="00AA2936"/>
    <w:rsid w:val="00AA2B35"/>
    <w:rsid w:val="00AA2B3C"/>
    <w:rsid w:val="00AA2CDD"/>
    <w:rsid w:val="00AA2F3A"/>
    <w:rsid w:val="00AA3131"/>
    <w:rsid w:val="00AA3156"/>
    <w:rsid w:val="00AA359C"/>
    <w:rsid w:val="00AA36C8"/>
    <w:rsid w:val="00AA3866"/>
    <w:rsid w:val="00AA38D3"/>
    <w:rsid w:val="00AA3902"/>
    <w:rsid w:val="00AA3ADA"/>
    <w:rsid w:val="00AA3B3D"/>
    <w:rsid w:val="00AA3BD9"/>
    <w:rsid w:val="00AA3EB5"/>
    <w:rsid w:val="00AA3ED1"/>
    <w:rsid w:val="00AA3FAD"/>
    <w:rsid w:val="00AA3FFA"/>
    <w:rsid w:val="00AA4193"/>
    <w:rsid w:val="00AA448E"/>
    <w:rsid w:val="00AA4491"/>
    <w:rsid w:val="00AA47B3"/>
    <w:rsid w:val="00AA493A"/>
    <w:rsid w:val="00AA4A67"/>
    <w:rsid w:val="00AA4BA6"/>
    <w:rsid w:val="00AA4DA3"/>
    <w:rsid w:val="00AA4E40"/>
    <w:rsid w:val="00AA4E6C"/>
    <w:rsid w:val="00AA4F7F"/>
    <w:rsid w:val="00AA4FF6"/>
    <w:rsid w:val="00AA4FFD"/>
    <w:rsid w:val="00AA51F2"/>
    <w:rsid w:val="00AA5237"/>
    <w:rsid w:val="00AA52EF"/>
    <w:rsid w:val="00AA5346"/>
    <w:rsid w:val="00AA53C0"/>
    <w:rsid w:val="00AA53D4"/>
    <w:rsid w:val="00AA57EB"/>
    <w:rsid w:val="00AA5841"/>
    <w:rsid w:val="00AA597E"/>
    <w:rsid w:val="00AA5AB0"/>
    <w:rsid w:val="00AA5CAA"/>
    <w:rsid w:val="00AA610D"/>
    <w:rsid w:val="00AA63BC"/>
    <w:rsid w:val="00AA645A"/>
    <w:rsid w:val="00AA649A"/>
    <w:rsid w:val="00AA64C6"/>
    <w:rsid w:val="00AA652D"/>
    <w:rsid w:val="00AA663C"/>
    <w:rsid w:val="00AA680B"/>
    <w:rsid w:val="00AA6856"/>
    <w:rsid w:val="00AA699C"/>
    <w:rsid w:val="00AA6C82"/>
    <w:rsid w:val="00AA6D85"/>
    <w:rsid w:val="00AA6F5A"/>
    <w:rsid w:val="00AA7036"/>
    <w:rsid w:val="00AA731B"/>
    <w:rsid w:val="00AA73CB"/>
    <w:rsid w:val="00AA73DA"/>
    <w:rsid w:val="00AA7540"/>
    <w:rsid w:val="00AA75EA"/>
    <w:rsid w:val="00AA761D"/>
    <w:rsid w:val="00AA7622"/>
    <w:rsid w:val="00AA7638"/>
    <w:rsid w:val="00AA76A6"/>
    <w:rsid w:val="00AA7772"/>
    <w:rsid w:val="00AA78D9"/>
    <w:rsid w:val="00AA7A75"/>
    <w:rsid w:val="00AA7CB1"/>
    <w:rsid w:val="00AA7D26"/>
    <w:rsid w:val="00AA7E31"/>
    <w:rsid w:val="00AA7ECB"/>
    <w:rsid w:val="00AA7F1A"/>
    <w:rsid w:val="00AA7F57"/>
    <w:rsid w:val="00AB0378"/>
    <w:rsid w:val="00AB043B"/>
    <w:rsid w:val="00AB055C"/>
    <w:rsid w:val="00AB0562"/>
    <w:rsid w:val="00AB0762"/>
    <w:rsid w:val="00AB0912"/>
    <w:rsid w:val="00AB0D06"/>
    <w:rsid w:val="00AB0EAA"/>
    <w:rsid w:val="00AB0FBF"/>
    <w:rsid w:val="00AB1234"/>
    <w:rsid w:val="00AB1399"/>
    <w:rsid w:val="00AB139A"/>
    <w:rsid w:val="00AB1457"/>
    <w:rsid w:val="00AB149D"/>
    <w:rsid w:val="00AB14CA"/>
    <w:rsid w:val="00AB1B8B"/>
    <w:rsid w:val="00AB1E20"/>
    <w:rsid w:val="00AB1E21"/>
    <w:rsid w:val="00AB1E55"/>
    <w:rsid w:val="00AB214F"/>
    <w:rsid w:val="00AB2261"/>
    <w:rsid w:val="00AB24DE"/>
    <w:rsid w:val="00AB2541"/>
    <w:rsid w:val="00AB26CB"/>
    <w:rsid w:val="00AB26E1"/>
    <w:rsid w:val="00AB27ED"/>
    <w:rsid w:val="00AB2819"/>
    <w:rsid w:val="00AB2A73"/>
    <w:rsid w:val="00AB2DD1"/>
    <w:rsid w:val="00AB2DEE"/>
    <w:rsid w:val="00AB2EB3"/>
    <w:rsid w:val="00AB2FBD"/>
    <w:rsid w:val="00AB3273"/>
    <w:rsid w:val="00AB33AB"/>
    <w:rsid w:val="00AB33BB"/>
    <w:rsid w:val="00AB33F7"/>
    <w:rsid w:val="00AB3407"/>
    <w:rsid w:val="00AB3410"/>
    <w:rsid w:val="00AB356B"/>
    <w:rsid w:val="00AB35C6"/>
    <w:rsid w:val="00AB371B"/>
    <w:rsid w:val="00AB3747"/>
    <w:rsid w:val="00AB3754"/>
    <w:rsid w:val="00AB382E"/>
    <w:rsid w:val="00AB38C2"/>
    <w:rsid w:val="00AB3990"/>
    <w:rsid w:val="00AB3AB8"/>
    <w:rsid w:val="00AB3AC0"/>
    <w:rsid w:val="00AB3C4C"/>
    <w:rsid w:val="00AB3D8B"/>
    <w:rsid w:val="00AB3E54"/>
    <w:rsid w:val="00AB3EDB"/>
    <w:rsid w:val="00AB3F9B"/>
    <w:rsid w:val="00AB40B2"/>
    <w:rsid w:val="00AB4349"/>
    <w:rsid w:val="00AB43FA"/>
    <w:rsid w:val="00AB4436"/>
    <w:rsid w:val="00AB4694"/>
    <w:rsid w:val="00AB482D"/>
    <w:rsid w:val="00AB48D2"/>
    <w:rsid w:val="00AB4A07"/>
    <w:rsid w:val="00AB4ACB"/>
    <w:rsid w:val="00AB4C03"/>
    <w:rsid w:val="00AB4C10"/>
    <w:rsid w:val="00AB4C39"/>
    <w:rsid w:val="00AB4E8F"/>
    <w:rsid w:val="00AB4FA0"/>
    <w:rsid w:val="00AB4FF6"/>
    <w:rsid w:val="00AB5026"/>
    <w:rsid w:val="00AB5131"/>
    <w:rsid w:val="00AB514E"/>
    <w:rsid w:val="00AB5270"/>
    <w:rsid w:val="00AB5363"/>
    <w:rsid w:val="00AB541D"/>
    <w:rsid w:val="00AB5557"/>
    <w:rsid w:val="00AB5702"/>
    <w:rsid w:val="00AB57FE"/>
    <w:rsid w:val="00AB58CC"/>
    <w:rsid w:val="00AB590C"/>
    <w:rsid w:val="00AB5912"/>
    <w:rsid w:val="00AB5B57"/>
    <w:rsid w:val="00AB5CA6"/>
    <w:rsid w:val="00AB5D22"/>
    <w:rsid w:val="00AB5EBF"/>
    <w:rsid w:val="00AB5F5B"/>
    <w:rsid w:val="00AB6424"/>
    <w:rsid w:val="00AB647A"/>
    <w:rsid w:val="00AB6771"/>
    <w:rsid w:val="00AB67E7"/>
    <w:rsid w:val="00AB6BEC"/>
    <w:rsid w:val="00AB6DA5"/>
    <w:rsid w:val="00AB6DFE"/>
    <w:rsid w:val="00AB6E2B"/>
    <w:rsid w:val="00AB6E2E"/>
    <w:rsid w:val="00AB6E48"/>
    <w:rsid w:val="00AB6F4E"/>
    <w:rsid w:val="00AB6FC1"/>
    <w:rsid w:val="00AB7022"/>
    <w:rsid w:val="00AB7067"/>
    <w:rsid w:val="00AB72DD"/>
    <w:rsid w:val="00AB7810"/>
    <w:rsid w:val="00AB7877"/>
    <w:rsid w:val="00AB79CC"/>
    <w:rsid w:val="00AB79CE"/>
    <w:rsid w:val="00AB79DE"/>
    <w:rsid w:val="00AB7A72"/>
    <w:rsid w:val="00AB7ADE"/>
    <w:rsid w:val="00AB7BE5"/>
    <w:rsid w:val="00AB7C96"/>
    <w:rsid w:val="00AB7CC8"/>
    <w:rsid w:val="00AB7D4F"/>
    <w:rsid w:val="00AB7DE3"/>
    <w:rsid w:val="00AB7F78"/>
    <w:rsid w:val="00AC00AB"/>
    <w:rsid w:val="00AC00E1"/>
    <w:rsid w:val="00AC010B"/>
    <w:rsid w:val="00AC018C"/>
    <w:rsid w:val="00AC0448"/>
    <w:rsid w:val="00AC0585"/>
    <w:rsid w:val="00AC0AD5"/>
    <w:rsid w:val="00AC0C2B"/>
    <w:rsid w:val="00AC0C89"/>
    <w:rsid w:val="00AC0DFC"/>
    <w:rsid w:val="00AC0FCE"/>
    <w:rsid w:val="00AC1026"/>
    <w:rsid w:val="00AC137D"/>
    <w:rsid w:val="00AC13DC"/>
    <w:rsid w:val="00AC1419"/>
    <w:rsid w:val="00AC151C"/>
    <w:rsid w:val="00AC1539"/>
    <w:rsid w:val="00AC1557"/>
    <w:rsid w:val="00AC19A4"/>
    <w:rsid w:val="00AC1B0E"/>
    <w:rsid w:val="00AC1D39"/>
    <w:rsid w:val="00AC1E2C"/>
    <w:rsid w:val="00AC1EAC"/>
    <w:rsid w:val="00AC1F22"/>
    <w:rsid w:val="00AC2108"/>
    <w:rsid w:val="00AC210C"/>
    <w:rsid w:val="00AC21EB"/>
    <w:rsid w:val="00AC2246"/>
    <w:rsid w:val="00AC2262"/>
    <w:rsid w:val="00AC249C"/>
    <w:rsid w:val="00AC2506"/>
    <w:rsid w:val="00AC253C"/>
    <w:rsid w:val="00AC25BA"/>
    <w:rsid w:val="00AC25EB"/>
    <w:rsid w:val="00AC2880"/>
    <w:rsid w:val="00AC2990"/>
    <w:rsid w:val="00AC2BCB"/>
    <w:rsid w:val="00AC2FEC"/>
    <w:rsid w:val="00AC2FF1"/>
    <w:rsid w:val="00AC30DA"/>
    <w:rsid w:val="00AC3311"/>
    <w:rsid w:val="00AC331A"/>
    <w:rsid w:val="00AC3390"/>
    <w:rsid w:val="00AC3709"/>
    <w:rsid w:val="00AC3749"/>
    <w:rsid w:val="00AC3752"/>
    <w:rsid w:val="00AC3834"/>
    <w:rsid w:val="00AC3B03"/>
    <w:rsid w:val="00AC3B58"/>
    <w:rsid w:val="00AC3B79"/>
    <w:rsid w:val="00AC3C2C"/>
    <w:rsid w:val="00AC3CD5"/>
    <w:rsid w:val="00AC3ED5"/>
    <w:rsid w:val="00AC3EFE"/>
    <w:rsid w:val="00AC4134"/>
    <w:rsid w:val="00AC418E"/>
    <w:rsid w:val="00AC41A8"/>
    <w:rsid w:val="00AC421E"/>
    <w:rsid w:val="00AC42B6"/>
    <w:rsid w:val="00AC432C"/>
    <w:rsid w:val="00AC470F"/>
    <w:rsid w:val="00AC4954"/>
    <w:rsid w:val="00AC49A8"/>
    <w:rsid w:val="00AC4A93"/>
    <w:rsid w:val="00AC4BBF"/>
    <w:rsid w:val="00AC4C82"/>
    <w:rsid w:val="00AC4CD9"/>
    <w:rsid w:val="00AC4FB5"/>
    <w:rsid w:val="00AC503F"/>
    <w:rsid w:val="00AC506F"/>
    <w:rsid w:val="00AC5187"/>
    <w:rsid w:val="00AC52BE"/>
    <w:rsid w:val="00AC545F"/>
    <w:rsid w:val="00AC5628"/>
    <w:rsid w:val="00AC56EF"/>
    <w:rsid w:val="00AC56F2"/>
    <w:rsid w:val="00AC5728"/>
    <w:rsid w:val="00AC581B"/>
    <w:rsid w:val="00AC58DE"/>
    <w:rsid w:val="00AC5A2B"/>
    <w:rsid w:val="00AC5B61"/>
    <w:rsid w:val="00AC5D83"/>
    <w:rsid w:val="00AC5E1E"/>
    <w:rsid w:val="00AC60DD"/>
    <w:rsid w:val="00AC6221"/>
    <w:rsid w:val="00AC62D8"/>
    <w:rsid w:val="00AC62F4"/>
    <w:rsid w:val="00AC641E"/>
    <w:rsid w:val="00AC6586"/>
    <w:rsid w:val="00AC699A"/>
    <w:rsid w:val="00AC6A8A"/>
    <w:rsid w:val="00AC6AEA"/>
    <w:rsid w:val="00AC6BC2"/>
    <w:rsid w:val="00AC6CC5"/>
    <w:rsid w:val="00AC6E2C"/>
    <w:rsid w:val="00AC6E96"/>
    <w:rsid w:val="00AC6F00"/>
    <w:rsid w:val="00AC6F6C"/>
    <w:rsid w:val="00AC7027"/>
    <w:rsid w:val="00AC706C"/>
    <w:rsid w:val="00AC7093"/>
    <w:rsid w:val="00AC71A9"/>
    <w:rsid w:val="00AC720C"/>
    <w:rsid w:val="00AC735E"/>
    <w:rsid w:val="00AC74AF"/>
    <w:rsid w:val="00AC766F"/>
    <w:rsid w:val="00AC776B"/>
    <w:rsid w:val="00AC7AC3"/>
    <w:rsid w:val="00AC7B62"/>
    <w:rsid w:val="00AC7D28"/>
    <w:rsid w:val="00AC7E32"/>
    <w:rsid w:val="00AC7EEA"/>
    <w:rsid w:val="00AD0280"/>
    <w:rsid w:val="00AD0326"/>
    <w:rsid w:val="00AD0369"/>
    <w:rsid w:val="00AD0471"/>
    <w:rsid w:val="00AD04E1"/>
    <w:rsid w:val="00AD0550"/>
    <w:rsid w:val="00AD05AE"/>
    <w:rsid w:val="00AD08FB"/>
    <w:rsid w:val="00AD097F"/>
    <w:rsid w:val="00AD09D8"/>
    <w:rsid w:val="00AD0A74"/>
    <w:rsid w:val="00AD0A92"/>
    <w:rsid w:val="00AD0AB9"/>
    <w:rsid w:val="00AD0BBA"/>
    <w:rsid w:val="00AD0F42"/>
    <w:rsid w:val="00AD0FAE"/>
    <w:rsid w:val="00AD1267"/>
    <w:rsid w:val="00AD135C"/>
    <w:rsid w:val="00AD1448"/>
    <w:rsid w:val="00AD16A0"/>
    <w:rsid w:val="00AD1716"/>
    <w:rsid w:val="00AD173A"/>
    <w:rsid w:val="00AD1822"/>
    <w:rsid w:val="00AD1C3A"/>
    <w:rsid w:val="00AD1C81"/>
    <w:rsid w:val="00AD1D3B"/>
    <w:rsid w:val="00AD1DFB"/>
    <w:rsid w:val="00AD1F3D"/>
    <w:rsid w:val="00AD2040"/>
    <w:rsid w:val="00AD21F8"/>
    <w:rsid w:val="00AD2623"/>
    <w:rsid w:val="00AD269B"/>
    <w:rsid w:val="00AD2800"/>
    <w:rsid w:val="00AD289F"/>
    <w:rsid w:val="00AD28A4"/>
    <w:rsid w:val="00AD292F"/>
    <w:rsid w:val="00AD2D03"/>
    <w:rsid w:val="00AD2FA5"/>
    <w:rsid w:val="00AD3188"/>
    <w:rsid w:val="00AD333F"/>
    <w:rsid w:val="00AD3351"/>
    <w:rsid w:val="00AD353A"/>
    <w:rsid w:val="00AD38D4"/>
    <w:rsid w:val="00AD39D1"/>
    <w:rsid w:val="00AD3A01"/>
    <w:rsid w:val="00AD3B45"/>
    <w:rsid w:val="00AD3BB6"/>
    <w:rsid w:val="00AD3DDC"/>
    <w:rsid w:val="00AD3F36"/>
    <w:rsid w:val="00AD3FFC"/>
    <w:rsid w:val="00AD42B8"/>
    <w:rsid w:val="00AD43EC"/>
    <w:rsid w:val="00AD4482"/>
    <w:rsid w:val="00AD45EB"/>
    <w:rsid w:val="00AD4710"/>
    <w:rsid w:val="00AD48BC"/>
    <w:rsid w:val="00AD4A22"/>
    <w:rsid w:val="00AD4C28"/>
    <w:rsid w:val="00AD4E1E"/>
    <w:rsid w:val="00AD4F00"/>
    <w:rsid w:val="00AD4F5C"/>
    <w:rsid w:val="00AD4F91"/>
    <w:rsid w:val="00AD50EB"/>
    <w:rsid w:val="00AD5234"/>
    <w:rsid w:val="00AD528B"/>
    <w:rsid w:val="00AD5464"/>
    <w:rsid w:val="00AD5466"/>
    <w:rsid w:val="00AD54D1"/>
    <w:rsid w:val="00AD5528"/>
    <w:rsid w:val="00AD55EE"/>
    <w:rsid w:val="00AD5CC3"/>
    <w:rsid w:val="00AD5CD6"/>
    <w:rsid w:val="00AD5D01"/>
    <w:rsid w:val="00AD5EEF"/>
    <w:rsid w:val="00AD616C"/>
    <w:rsid w:val="00AD61A3"/>
    <w:rsid w:val="00AD62AB"/>
    <w:rsid w:val="00AD6338"/>
    <w:rsid w:val="00AD63BB"/>
    <w:rsid w:val="00AD6875"/>
    <w:rsid w:val="00AD6939"/>
    <w:rsid w:val="00AD6E75"/>
    <w:rsid w:val="00AD7091"/>
    <w:rsid w:val="00AD713B"/>
    <w:rsid w:val="00AD73DF"/>
    <w:rsid w:val="00AD7484"/>
    <w:rsid w:val="00AD7618"/>
    <w:rsid w:val="00AD7707"/>
    <w:rsid w:val="00AD79D9"/>
    <w:rsid w:val="00AD79FB"/>
    <w:rsid w:val="00AD7B1F"/>
    <w:rsid w:val="00AD7B43"/>
    <w:rsid w:val="00AD7B64"/>
    <w:rsid w:val="00AD7BD9"/>
    <w:rsid w:val="00AD7E85"/>
    <w:rsid w:val="00AD7FA5"/>
    <w:rsid w:val="00AD7FD3"/>
    <w:rsid w:val="00AE0030"/>
    <w:rsid w:val="00AE00A1"/>
    <w:rsid w:val="00AE0199"/>
    <w:rsid w:val="00AE01B3"/>
    <w:rsid w:val="00AE02EA"/>
    <w:rsid w:val="00AE0413"/>
    <w:rsid w:val="00AE0441"/>
    <w:rsid w:val="00AE04A8"/>
    <w:rsid w:val="00AE063C"/>
    <w:rsid w:val="00AE0665"/>
    <w:rsid w:val="00AE085C"/>
    <w:rsid w:val="00AE0A37"/>
    <w:rsid w:val="00AE0C2E"/>
    <w:rsid w:val="00AE0C63"/>
    <w:rsid w:val="00AE0F8A"/>
    <w:rsid w:val="00AE12D7"/>
    <w:rsid w:val="00AE137F"/>
    <w:rsid w:val="00AE1513"/>
    <w:rsid w:val="00AE1606"/>
    <w:rsid w:val="00AE1627"/>
    <w:rsid w:val="00AE1659"/>
    <w:rsid w:val="00AE168F"/>
    <w:rsid w:val="00AE16EA"/>
    <w:rsid w:val="00AE1772"/>
    <w:rsid w:val="00AE1A56"/>
    <w:rsid w:val="00AE1AA3"/>
    <w:rsid w:val="00AE1D22"/>
    <w:rsid w:val="00AE1E30"/>
    <w:rsid w:val="00AE1FAF"/>
    <w:rsid w:val="00AE201B"/>
    <w:rsid w:val="00AE2039"/>
    <w:rsid w:val="00AE2081"/>
    <w:rsid w:val="00AE2308"/>
    <w:rsid w:val="00AE23D7"/>
    <w:rsid w:val="00AE259D"/>
    <w:rsid w:val="00AE2610"/>
    <w:rsid w:val="00AE26E5"/>
    <w:rsid w:val="00AE273A"/>
    <w:rsid w:val="00AE27F0"/>
    <w:rsid w:val="00AE27F2"/>
    <w:rsid w:val="00AE27F4"/>
    <w:rsid w:val="00AE28E6"/>
    <w:rsid w:val="00AE29DB"/>
    <w:rsid w:val="00AE2B46"/>
    <w:rsid w:val="00AE2B6D"/>
    <w:rsid w:val="00AE2B8C"/>
    <w:rsid w:val="00AE2BA2"/>
    <w:rsid w:val="00AE2C0B"/>
    <w:rsid w:val="00AE2C4B"/>
    <w:rsid w:val="00AE2C75"/>
    <w:rsid w:val="00AE2DE2"/>
    <w:rsid w:val="00AE3160"/>
    <w:rsid w:val="00AE32C2"/>
    <w:rsid w:val="00AE336E"/>
    <w:rsid w:val="00AE33A1"/>
    <w:rsid w:val="00AE3430"/>
    <w:rsid w:val="00AE3431"/>
    <w:rsid w:val="00AE346E"/>
    <w:rsid w:val="00AE3568"/>
    <w:rsid w:val="00AE362B"/>
    <w:rsid w:val="00AE38BD"/>
    <w:rsid w:val="00AE3A40"/>
    <w:rsid w:val="00AE3BFC"/>
    <w:rsid w:val="00AE3C53"/>
    <w:rsid w:val="00AE3C75"/>
    <w:rsid w:val="00AE3C81"/>
    <w:rsid w:val="00AE3E9E"/>
    <w:rsid w:val="00AE3F61"/>
    <w:rsid w:val="00AE425D"/>
    <w:rsid w:val="00AE42DB"/>
    <w:rsid w:val="00AE42F9"/>
    <w:rsid w:val="00AE4430"/>
    <w:rsid w:val="00AE4496"/>
    <w:rsid w:val="00AE45F4"/>
    <w:rsid w:val="00AE4616"/>
    <w:rsid w:val="00AE4705"/>
    <w:rsid w:val="00AE47A9"/>
    <w:rsid w:val="00AE47FD"/>
    <w:rsid w:val="00AE4C15"/>
    <w:rsid w:val="00AE5153"/>
    <w:rsid w:val="00AE51E8"/>
    <w:rsid w:val="00AE523C"/>
    <w:rsid w:val="00AE5249"/>
    <w:rsid w:val="00AE5349"/>
    <w:rsid w:val="00AE5627"/>
    <w:rsid w:val="00AE569A"/>
    <w:rsid w:val="00AE56C7"/>
    <w:rsid w:val="00AE58A4"/>
    <w:rsid w:val="00AE591E"/>
    <w:rsid w:val="00AE5ADF"/>
    <w:rsid w:val="00AE5C84"/>
    <w:rsid w:val="00AE5D2A"/>
    <w:rsid w:val="00AE5D4C"/>
    <w:rsid w:val="00AE5E34"/>
    <w:rsid w:val="00AE5E82"/>
    <w:rsid w:val="00AE6070"/>
    <w:rsid w:val="00AE6170"/>
    <w:rsid w:val="00AE61BC"/>
    <w:rsid w:val="00AE61D5"/>
    <w:rsid w:val="00AE6220"/>
    <w:rsid w:val="00AE62BC"/>
    <w:rsid w:val="00AE636F"/>
    <w:rsid w:val="00AE64BF"/>
    <w:rsid w:val="00AE6589"/>
    <w:rsid w:val="00AE66B0"/>
    <w:rsid w:val="00AE693D"/>
    <w:rsid w:val="00AE6A65"/>
    <w:rsid w:val="00AE6B76"/>
    <w:rsid w:val="00AE6C29"/>
    <w:rsid w:val="00AE6DC6"/>
    <w:rsid w:val="00AE6ED7"/>
    <w:rsid w:val="00AE71E2"/>
    <w:rsid w:val="00AE74C9"/>
    <w:rsid w:val="00AE77D6"/>
    <w:rsid w:val="00AE7954"/>
    <w:rsid w:val="00AE7983"/>
    <w:rsid w:val="00AE7C19"/>
    <w:rsid w:val="00AE7C1A"/>
    <w:rsid w:val="00AE7C55"/>
    <w:rsid w:val="00AE7E11"/>
    <w:rsid w:val="00AE7EB8"/>
    <w:rsid w:val="00AE7FED"/>
    <w:rsid w:val="00AF00B2"/>
    <w:rsid w:val="00AF0253"/>
    <w:rsid w:val="00AF0311"/>
    <w:rsid w:val="00AF0584"/>
    <w:rsid w:val="00AF063F"/>
    <w:rsid w:val="00AF0D11"/>
    <w:rsid w:val="00AF0FFB"/>
    <w:rsid w:val="00AF1092"/>
    <w:rsid w:val="00AF10B5"/>
    <w:rsid w:val="00AF128C"/>
    <w:rsid w:val="00AF1368"/>
    <w:rsid w:val="00AF1396"/>
    <w:rsid w:val="00AF1655"/>
    <w:rsid w:val="00AF1691"/>
    <w:rsid w:val="00AF16C0"/>
    <w:rsid w:val="00AF16FB"/>
    <w:rsid w:val="00AF1786"/>
    <w:rsid w:val="00AF188E"/>
    <w:rsid w:val="00AF1A26"/>
    <w:rsid w:val="00AF1B11"/>
    <w:rsid w:val="00AF1B8E"/>
    <w:rsid w:val="00AF1BD3"/>
    <w:rsid w:val="00AF1BD4"/>
    <w:rsid w:val="00AF1BF3"/>
    <w:rsid w:val="00AF1C32"/>
    <w:rsid w:val="00AF1DC9"/>
    <w:rsid w:val="00AF219A"/>
    <w:rsid w:val="00AF21C2"/>
    <w:rsid w:val="00AF2269"/>
    <w:rsid w:val="00AF23FB"/>
    <w:rsid w:val="00AF250E"/>
    <w:rsid w:val="00AF252C"/>
    <w:rsid w:val="00AF2888"/>
    <w:rsid w:val="00AF2912"/>
    <w:rsid w:val="00AF2A55"/>
    <w:rsid w:val="00AF2AE0"/>
    <w:rsid w:val="00AF2B4E"/>
    <w:rsid w:val="00AF2B9C"/>
    <w:rsid w:val="00AF2F74"/>
    <w:rsid w:val="00AF2FDE"/>
    <w:rsid w:val="00AF31DE"/>
    <w:rsid w:val="00AF32A5"/>
    <w:rsid w:val="00AF343B"/>
    <w:rsid w:val="00AF3480"/>
    <w:rsid w:val="00AF354C"/>
    <w:rsid w:val="00AF3598"/>
    <w:rsid w:val="00AF361E"/>
    <w:rsid w:val="00AF3645"/>
    <w:rsid w:val="00AF36F8"/>
    <w:rsid w:val="00AF371E"/>
    <w:rsid w:val="00AF37FE"/>
    <w:rsid w:val="00AF3841"/>
    <w:rsid w:val="00AF39A9"/>
    <w:rsid w:val="00AF39DB"/>
    <w:rsid w:val="00AF3B00"/>
    <w:rsid w:val="00AF3C0E"/>
    <w:rsid w:val="00AF4289"/>
    <w:rsid w:val="00AF43AF"/>
    <w:rsid w:val="00AF4517"/>
    <w:rsid w:val="00AF45B0"/>
    <w:rsid w:val="00AF45BA"/>
    <w:rsid w:val="00AF4605"/>
    <w:rsid w:val="00AF4755"/>
    <w:rsid w:val="00AF47E7"/>
    <w:rsid w:val="00AF486D"/>
    <w:rsid w:val="00AF4BBB"/>
    <w:rsid w:val="00AF4BD5"/>
    <w:rsid w:val="00AF4CB0"/>
    <w:rsid w:val="00AF4CD3"/>
    <w:rsid w:val="00AF4F44"/>
    <w:rsid w:val="00AF4FEE"/>
    <w:rsid w:val="00AF51B9"/>
    <w:rsid w:val="00AF521C"/>
    <w:rsid w:val="00AF53D9"/>
    <w:rsid w:val="00AF5415"/>
    <w:rsid w:val="00AF5427"/>
    <w:rsid w:val="00AF56D2"/>
    <w:rsid w:val="00AF580B"/>
    <w:rsid w:val="00AF586E"/>
    <w:rsid w:val="00AF58D6"/>
    <w:rsid w:val="00AF5A5E"/>
    <w:rsid w:val="00AF5A71"/>
    <w:rsid w:val="00AF5A9E"/>
    <w:rsid w:val="00AF5C8A"/>
    <w:rsid w:val="00AF5CAD"/>
    <w:rsid w:val="00AF5D44"/>
    <w:rsid w:val="00AF5F08"/>
    <w:rsid w:val="00AF5F40"/>
    <w:rsid w:val="00AF60B9"/>
    <w:rsid w:val="00AF628E"/>
    <w:rsid w:val="00AF6464"/>
    <w:rsid w:val="00AF64D4"/>
    <w:rsid w:val="00AF66E8"/>
    <w:rsid w:val="00AF6884"/>
    <w:rsid w:val="00AF69E4"/>
    <w:rsid w:val="00AF69F8"/>
    <w:rsid w:val="00AF6A0C"/>
    <w:rsid w:val="00AF6A7B"/>
    <w:rsid w:val="00AF6ACD"/>
    <w:rsid w:val="00AF6C0D"/>
    <w:rsid w:val="00AF6C48"/>
    <w:rsid w:val="00AF6CC5"/>
    <w:rsid w:val="00AF6D5A"/>
    <w:rsid w:val="00AF6D71"/>
    <w:rsid w:val="00AF6E11"/>
    <w:rsid w:val="00AF6EB4"/>
    <w:rsid w:val="00AF6EFE"/>
    <w:rsid w:val="00AF7099"/>
    <w:rsid w:val="00AF736F"/>
    <w:rsid w:val="00AF74ED"/>
    <w:rsid w:val="00AF7688"/>
    <w:rsid w:val="00AF77B4"/>
    <w:rsid w:val="00AF791A"/>
    <w:rsid w:val="00AF7A07"/>
    <w:rsid w:val="00AF7AB0"/>
    <w:rsid w:val="00AF7B10"/>
    <w:rsid w:val="00AF7C46"/>
    <w:rsid w:val="00AF7C76"/>
    <w:rsid w:val="00AF7C96"/>
    <w:rsid w:val="00B000AB"/>
    <w:rsid w:val="00B000C6"/>
    <w:rsid w:val="00B0013C"/>
    <w:rsid w:val="00B001CD"/>
    <w:rsid w:val="00B00319"/>
    <w:rsid w:val="00B0033B"/>
    <w:rsid w:val="00B003AC"/>
    <w:rsid w:val="00B004A8"/>
    <w:rsid w:val="00B004C2"/>
    <w:rsid w:val="00B006AD"/>
    <w:rsid w:val="00B007E8"/>
    <w:rsid w:val="00B0086F"/>
    <w:rsid w:val="00B008E2"/>
    <w:rsid w:val="00B0096E"/>
    <w:rsid w:val="00B009B7"/>
    <w:rsid w:val="00B00A77"/>
    <w:rsid w:val="00B00AA1"/>
    <w:rsid w:val="00B00D01"/>
    <w:rsid w:val="00B00E07"/>
    <w:rsid w:val="00B00FAF"/>
    <w:rsid w:val="00B0115D"/>
    <w:rsid w:val="00B0116C"/>
    <w:rsid w:val="00B013FE"/>
    <w:rsid w:val="00B01415"/>
    <w:rsid w:val="00B01488"/>
    <w:rsid w:val="00B01548"/>
    <w:rsid w:val="00B01884"/>
    <w:rsid w:val="00B019B8"/>
    <w:rsid w:val="00B019C9"/>
    <w:rsid w:val="00B01AFF"/>
    <w:rsid w:val="00B01B2C"/>
    <w:rsid w:val="00B01C2A"/>
    <w:rsid w:val="00B01C7D"/>
    <w:rsid w:val="00B01D0E"/>
    <w:rsid w:val="00B01D12"/>
    <w:rsid w:val="00B01EF2"/>
    <w:rsid w:val="00B01F8E"/>
    <w:rsid w:val="00B021FC"/>
    <w:rsid w:val="00B022B5"/>
    <w:rsid w:val="00B023A7"/>
    <w:rsid w:val="00B02617"/>
    <w:rsid w:val="00B0267A"/>
    <w:rsid w:val="00B02706"/>
    <w:rsid w:val="00B0287E"/>
    <w:rsid w:val="00B02B09"/>
    <w:rsid w:val="00B02BF1"/>
    <w:rsid w:val="00B02E50"/>
    <w:rsid w:val="00B02F96"/>
    <w:rsid w:val="00B02FA6"/>
    <w:rsid w:val="00B031A8"/>
    <w:rsid w:val="00B0328E"/>
    <w:rsid w:val="00B032FB"/>
    <w:rsid w:val="00B0331B"/>
    <w:rsid w:val="00B033B3"/>
    <w:rsid w:val="00B0343E"/>
    <w:rsid w:val="00B0347B"/>
    <w:rsid w:val="00B03532"/>
    <w:rsid w:val="00B036EA"/>
    <w:rsid w:val="00B03742"/>
    <w:rsid w:val="00B037A2"/>
    <w:rsid w:val="00B0383E"/>
    <w:rsid w:val="00B03A5F"/>
    <w:rsid w:val="00B03C47"/>
    <w:rsid w:val="00B03ED2"/>
    <w:rsid w:val="00B04087"/>
    <w:rsid w:val="00B040B3"/>
    <w:rsid w:val="00B0423C"/>
    <w:rsid w:val="00B0439D"/>
    <w:rsid w:val="00B04655"/>
    <w:rsid w:val="00B048B2"/>
    <w:rsid w:val="00B04A29"/>
    <w:rsid w:val="00B04A5D"/>
    <w:rsid w:val="00B04DF2"/>
    <w:rsid w:val="00B05089"/>
    <w:rsid w:val="00B05121"/>
    <w:rsid w:val="00B052B3"/>
    <w:rsid w:val="00B05375"/>
    <w:rsid w:val="00B05439"/>
    <w:rsid w:val="00B05494"/>
    <w:rsid w:val="00B056AB"/>
    <w:rsid w:val="00B057E6"/>
    <w:rsid w:val="00B057F4"/>
    <w:rsid w:val="00B058D8"/>
    <w:rsid w:val="00B0597E"/>
    <w:rsid w:val="00B05AFB"/>
    <w:rsid w:val="00B05CC4"/>
    <w:rsid w:val="00B05D0C"/>
    <w:rsid w:val="00B0618C"/>
    <w:rsid w:val="00B0623A"/>
    <w:rsid w:val="00B06712"/>
    <w:rsid w:val="00B06916"/>
    <w:rsid w:val="00B069CA"/>
    <w:rsid w:val="00B069FB"/>
    <w:rsid w:val="00B06BC2"/>
    <w:rsid w:val="00B0704D"/>
    <w:rsid w:val="00B07105"/>
    <w:rsid w:val="00B07194"/>
    <w:rsid w:val="00B071EA"/>
    <w:rsid w:val="00B0723B"/>
    <w:rsid w:val="00B07278"/>
    <w:rsid w:val="00B075BF"/>
    <w:rsid w:val="00B076EF"/>
    <w:rsid w:val="00B079B3"/>
    <w:rsid w:val="00B07B47"/>
    <w:rsid w:val="00B07B83"/>
    <w:rsid w:val="00B07D5F"/>
    <w:rsid w:val="00B07E14"/>
    <w:rsid w:val="00B07E1F"/>
    <w:rsid w:val="00B102BA"/>
    <w:rsid w:val="00B103BD"/>
    <w:rsid w:val="00B104C1"/>
    <w:rsid w:val="00B1054C"/>
    <w:rsid w:val="00B105FC"/>
    <w:rsid w:val="00B107C8"/>
    <w:rsid w:val="00B10858"/>
    <w:rsid w:val="00B10ABB"/>
    <w:rsid w:val="00B10BDB"/>
    <w:rsid w:val="00B10D16"/>
    <w:rsid w:val="00B10D3E"/>
    <w:rsid w:val="00B10EA5"/>
    <w:rsid w:val="00B1119B"/>
    <w:rsid w:val="00B11301"/>
    <w:rsid w:val="00B11624"/>
    <w:rsid w:val="00B118AA"/>
    <w:rsid w:val="00B11B9B"/>
    <w:rsid w:val="00B11D52"/>
    <w:rsid w:val="00B11E50"/>
    <w:rsid w:val="00B11EBA"/>
    <w:rsid w:val="00B1201F"/>
    <w:rsid w:val="00B12230"/>
    <w:rsid w:val="00B124C8"/>
    <w:rsid w:val="00B128A6"/>
    <w:rsid w:val="00B12921"/>
    <w:rsid w:val="00B12C02"/>
    <w:rsid w:val="00B12C10"/>
    <w:rsid w:val="00B12C66"/>
    <w:rsid w:val="00B12CF9"/>
    <w:rsid w:val="00B12D98"/>
    <w:rsid w:val="00B13006"/>
    <w:rsid w:val="00B1306B"/>
    <w:rsid w:val="00B130C7"/>
    <w:rsid w:val="00B130D6"/>
    <w:rsid w:val="00B130F5"/>
    <w:rsid w:val="00B1320A"/>
    <w:rsid w:val="00B133AD"/>
    <w:rsid w:val="00B134BE"/>
    <w:rsid w:val="00B135F4"/>
    <w:rsid w:val="00B13AD8"/>
    <w:rsid w:val="00B13B9F"/>
    <w:rsid w:val="00B13BC2"/>
    <w:rsid w:val="00B13D84"/>
    <w:rsid w:val="00B13E86"/>
    <w:rsid w:val="00B13EFF"/>
    <w:rsid w:val="00B14064"/>
    <w:rsid w:val="00B140A3"/>
    <w:rsid w:val="00B1411B"/>
    <w:rsid w:val="00B14283"/>
    <w:rsid w:val="00B143E2"/>
    <w:rsid w:val="00B14592"/>
    <w:rsid w:val="00B146DB"/>
    <w:rsid w:val="00B1491F"/>
    <w:rsid w:val="00B14963"/>
    <w:rsid w:val="00B14A68"/>
    <w:rsid w:val="00B14CAB"/>
    <w:rsid w:val="00B14DB7"/>
    <w:rsid w:val="00B14DCB"/>
    <w:rsid w:val="00B14FA4"/>
    <w:rsid w:val="00B1503C"/>
    <w:rsid w:val="00B15364"/>
    <w:rsid w:val="00B15508"/>
    <w:rsid w:val="00B15665"/>
    <w:rsid w:val="00B15720"/>
    <w:rsid w:val="00B159A9"/>
    <w:rsid w:val="00B159D9"/>
    <w:rsid w:val="00B15BCC"/>
    <w:rsid w:val="00B15D96"/>
    <w:rsid w:val="00B15E3F"/>
    <w:rsid w:val="00B16000"/>
    <w:rsid w:val="00B160C9"/>
    <w:rsid w:val="00B16105"/>
    <w:rsid w:val="00B1619C"/>
    <w:rsid w:val="00B1628F"/>
    <w:rsid w:val="00B16303"/>
    <w:rsid w:val="00B16343"/>
    <w:rsid w:val="00B163E5"/>
    <w:rsid w:val="00B16564"/>
    <w:rsid w:val="00B165E8"/>
    <w:rsid w:val="00B166D4"/>
    <w:rsid w:val="00B16853"/>
    <w:rsid w:val="00B1692B"/>
    <w:rsid w:val="00B16984"/>
    <w:rsid w:val="00B16A9F"/>
    <w:rsid w:val="00B16AD0"/>
    <w:rsid w:val="00B16AF5"/>
    <w:rsid w:val="00B17379"/>
    <w:rsid w:val="00B1742A"/>
    <w:rsid w:val="00B1747E"/>
    <w:rsid w:val="00B17495"/>
    <w:rsid w:val="00B174AC"/>
    <w:rsid w:val="00B17697"/>
    <w:rsid w:val="00B1778D"/>
    <w:rsid w:val="00B1781F"/>
    <w:rsid w:val="00B17831"/>
    <w:rsid w:val="00B17944"/>
    <w:rsid w:val="00B17AFD"/>
    <w:rsid w:val="00B17BFC"/>
    <w:rsid w:val="00B17C07"/>
    <w:rsid w:val="00B17C94"/>
    <w:rsid w:val="00B17D73"/>
    <w:rsid w:val="00B17E26"/>
    <w:rsid w:val="00B17FB2"/>
    <w:rsid w:val="00B20030"/>
    <w:rsid w:val="00B200BC"/>
    <w:rsid w:val="00B200FA"/>
    <w:rsid w:val="00B201FB"/>
    <w:rsid w:val="00B20249"/>
    <w:rsid w:val="00B20258"/>
    <w:rsid w:val="00B203DB"/>
    <w:rsid w:val="00B20400"/>
    <w:rsid w:val="00B20436"/>
    <w:rsid w:val="00B20941"/>
    <w:rsid w:val="00B20CB7"/>
    <w:rsid w:val="00B20D6E"/>
    <w:rsid w:val="00B20E88"/>
    <w:rsid w:val="00B20F16"/>
    <w:rsid w:val="00B20F76"/>
    <w:rsid w:val="00B210FD"/>
    <w:rsid w:val="00B21222"/>
    <w:rsid w:val="00B21233"/>
    <w:rsid w:val="00B21406"/>
    <w:rsid w:val="00B21612"/>
    <w:rsid w:val="00B2186C"/>
    <w:rsid w:val="00B218A3"/>
    <w:rsid w:val="00B218B3"/>
    <w:rsid w:val="00B2192F"/>
    <w:rsid w:val="00B21A7D"/>
    <w:rsid w:val="00B21AEF"/>
    <w:rsid w:val="00B21B5A"/>
    <w:rsid w:val="00B21CC5"/>
    <w:rsid w:val="00B21CF3"/>
    <w:rsid w:val="00B22066"/>
    <w:rsid w:val="00B221F0"/>
    <w:rsid w:val="00B2250A"/>
    <w:rsid w:val="00B2258D"/>
    <w:rsid w:val="00B228B0"/>
    <w:rsid w:val="00B229B9"/>
    <w:rsid w:val="00B229C7"/>
    <w:rsid w:val="00B22DF1"/>
    <w:rsid w:val="00B22E98"/>
    <w:rsid w:val="00B22EAE"/>
    <w:rsid w:val="00B232AD"/>
    <w:rsid w:val="00B237A5"/>
    <w:rsid w:val="00B23904"/>
    <w:rsid w:val="00B239B8"/>
    <w:rsid w:val="00B23A11"/>
    <w:rsid w:val="00B23A78"/>
    <w:rsid w:val="00B23A9A"/>
    <w:rsid w:val="00B23B4A"/>
    <w:rsid w:val="00B23DAA"/>
    <w:rsid w:val="00B23E3C"/>
    <w:rsid w:val="00B244AA"/>
    <w:rsid w:val="00B2479E"/>
    <w:rsid w:val="00B247A3"/>
    <w:rsid w:val="00B2481D"/>
    <w:rsid w:val="00B24903"/>
    <w:rsid w:val="00B2496D"/>
    <w:rsid w:val="00B24AFC"/>
    <w:rsid w:val="00B24B0A"/>
    <w:rsid w:val="00B24C51"/>
    <w:rsid w:val="00B24E14"/>
    <w:rsid w:val="00B24E69"/>
    <w:rsid w:val="00B24F2C"/>
    <w:rsid w:val="00B24F77"/>
    <w:rsid w:val="00B24FF4"/>
    <w:rsid w:val="00B250DD"/>
    <w:rsid w:val="00B251C3"/>
    <w:rsid w:val="00B251CC"/>
    <w:rsid w:val="00B2527D"/>
    <w:rsid w:val="00B25288"/>
    <w:rsid w:val="00B2541F"/>
    <w:rsid w:val="00B25438"/>
    <w:rsid w:val="00B255C1"/>
    <w:rsid w:val="00B25944"/>
    <w:rsid w:val="00B25A03"/>
    <w:rsid w:val="00B25A95"/>
    <w:rsid w:val="00B25B61"/>
    <w:rsid w:val="00B25BD8"/>
    <w:rsid w:val="00B25FD4"/>
    <w:rsid w:val="00B26168"/>
    <w:rsid w:val="00B2628C"/>
    <w:rsid w:val="00B262A1"/>
    <w:rsid w:val="00B26313"/>
    <w:rsid w:val="00B26543"/>
    <w:rsid w:val="00B266C5"/>
    <w:rsid w:val="00B269A6"/>
    <w:rsid w:val="00B26B3B"/>
    <w:rsid w:val="00B26BF0"/>
    <w:rsid w:val="00B26C1C"/>
    <w:rsid w:val="00B26D42"/>
    <w:rsid w:val="00B26E2F"/>
    <w:rsid w:val="00B26E92"/>
    <w:rsid w:val="00B26F75"/>
    <w:rsid w:val="00B26FBF"/>
    <w:rsid w:val="00B26FE7"/>
    <w:rsid w:val="00B27078"/>
    <w:rsid w:val="00B273DF"/>
    <w:rsid w:val="00B275A0"/>
    <w:rsid w:val="00B27755"/>
    <w:rsid w:val="00B2779C"/>
    <w:rsid w:val="00B278F5"/>
    <w:rsid w:val="00B27C19"/>
    <w:rsid w:val="00B27C6B"/>
    <w:rsid w:val="00B27EF0"/>
    <w:rsid w:val="00B27F35"/>
    <w:rsid w:val="00B27F63"/>
    <w:rsid w:val="00B301C1"/>
    <w:rsid w:val="00B301CB"/>
    <w:rsid w:val="00B301D2"/>
    <w:rsid w:val="00B3023C"/>
    <w:rsid w:val="00B302BC"/>
    <w:rsid w:val="00B30357"/>
    <w:rsid w:val="00B30448"/>
    <w:rsid w:val="00B30622"/>
    <w:rsid w:val="00B30636"/>
    <w:rsid w:val="00B30677"/>
    <w:rsid w:val="00B30687"/>
    <w:rsid w:val="00B306F5"/>
    <w:rsid w:val="00B30812"/>
    <w:rsid w:val="00B3095D"/>
    <w:rsid w:val="00B3098E"/>
    <w:rsid w:val="00B30A62"/>
    <w:rsid w:val="00B30B23"/>
    <w:rsid w:val="00B30B91"/>
    <w:rsid w:val="00B30F85"/>
    <w:rsid w:val="00B30F88"/>
    <w:rsid w:val="00B3125E"/>
    <w:rsid w:val="00B3135F"/>
    <w:rsid w:val="00B313B5"/>
    <w:rsid w:val="00B317DF"/>
    <w:rsid w:val="00B31BD5"/>
    <w:rsid w:val="00B31D83"/>
    <w:rsid w:val="00B31F5D"/>
    <w:rsid w:val="00B321F1"/>
    <w:rsid w:val="00B322D2"/>
    <w:rsid w:val="00B32494"/>
    <w:rsid w:val="00B325ED"/>
    <w:rsid w:val="00B32A44"/>
    <w:rsid w:val="00B32AED"/>
    <w:rsid w:val="00B32C4A"/>
    <w:rsid w:val="00B32D76"/>
    <w:rsid w:val="00B33353"/>
    <w:rsid w:val="00B3341B"/>
    <w:rsid w:val="00B33491"/>
    <w:rsid w:val="00B334B5"/>
    <w:rsid w:val="00B3353C"/>
    <w:rsid w:val="00B3363A"/>
    <w:rsid w:val="00B3366F"/>
    <w:rsid w:val="00B3376C"/>
    <w:rsid w:val="00B338CD"/>
    <w:rsid w:val="00B339CC"/>
    <w:rsid w:val="00B33A5D"/>
    <w:rsid w:val="00B33B5E"/>
    <w:rsid w:val="00B33C8E"/>
    <w:rsid w:val="00B33D26"/>
    <w:rsid w:val="00B33D6A"/>
    <w:rsid w:val="00B33EEE"/>
    <w:rsid w:val="00B33F5A"/>
    <w:rsid w:val="00B340E7"/>
    <w:rsid w:val="00B34564"/>
    <w:rsid w:val="00B345DC"/>
    <w:rsid w:val="00B348E1"/>
    <w:rsid w:val="00B3496B"/>
    <w:rsid w:val="00B34B45"/>
    <w:rsid w:val="00B34DEE"/>
    <w:rsid w:val="00B34E7C"/>
    <w:rsid w:val="00B34ECC"/>
    <w:rsid w:val="00B34F8A"/>
    <w:rsid w:val="00B34FF5"/>
    <w:rsid w:val="00B3509E"/>
    <w:rsid w:val="00B35363"/>
    <w:rsid w:val="00B35426"/>
    <w:rsid w:val="00B355B7"/>
    <w:rsid w:val="00B35788"/>
    <w:rsid w:val="00B35906"/>
    <w:rsid w:val="00B3595B"/>
    <w:rsid w:val="00B359C5"/>
    <w:rsid w:val="00B35B45"/>
    <w:rsid w:val="00B360FC"/>
    <w:rsid w:val="00B362C5"/>
    <w:rsid w:val="00B36416"/>
    <w:rsid w:val="00B36451"/>
    <w:rsid w:val="00B36550"/>
    <w:rsid w:val="00B36738"/>
    <w:rsid w:val="00B36888"/>
    <w:rsid w:val="00B368B4"/>
    <w:rsid w:val="00B3695C"/>
    <w:rsid w:val="00B36A0C"/>
    <w:rsid w:val="00B36A42"/>
    <w:rsid w:val="00B36B40"/>
    <w:rsid w:val="00B36BD6"/>
    <w:rsid w:val="00B36DEC"/>
    <w:rsid w:val="00B36F46"/>
    <w:rsid w:val="00B36FD9"/>
    <w:rsid w:val="00B3700F"/>
    <w:rsid w:val="00B3703C"/>
    <w:rsid w:val="00B37190"/>
    <w:rsid w:val="00B372E5"/>
    <w:rsid w:val="00B373F4"/>
    <w:rsid w:val="00B373FE"/>
    <w:rsid w:val="00B37441"/>
    <w:rsid w:val="00B37492"/>
    <w:rsid w:val="00B375F8"/>
    <w:rsid w:val="00B376C7"/>
    <w:rsid w:val="00B376CC"/>
    <w:rsid w:val="00B376F7"/>
    <w:rsid w:val="00B37732"/>
    <w:rsid w:val="00B379DA"/>
    <w:rsid w:val="00B37B3B"/>
    <w:rsid w:val="00B37CBB"/>
    <w:rsid w:val="00B37DDC"/>
    <w:rsid w:val="00B37F29"/>
    <w:rsid w:val="00B402A8"/>
    <w:rsid w:val="00B40333"/>
    <w:rsid w:val="00B403B1"/>
    <w:rsid w:val="00B403EE"/>
    <w:rsid w:val="00B40441"/>
    <w:rsid w:val="00B4044E"/>
    <w:rsid w:val="00B409E4"/>
    <w:rsid w:val="00B40A59"/>
    <w:rsid w:val="00B40D08"/>
    <w:rsid w:val="00B40D20"/>
    <w:rsid w:val="00B410DF"/>
    <w:rsid w:val="00B410E6"/>
    <w:rsid w:val="00B411FE"/>
    <w:rsid w:val="00B412E9"/>
    <w:rsid w:val="00B41590"/>
    <w:rsid w:val="00B417A3"/>
    <w:rsid w:val="00B41890"/>
    <w:rsid w:val="00B41893"/>
    <w:rsid w:val="00B4196E"/>
    <w:rsid w:val="00B419F6"/>
    <w:rsid w:val="00B41ACC"/>
    <w:rsid w:val="00B41B7C"/>
    <w:rsid w:val="00B41D18"/>
    <w:rsid w:val="00B41E1D"/>
    <w:rsid w:val="00B41ED2"/>
    <w:rsid w:val="00B41EEE"/>
    <w:rsid w:val="00B423D6"/>
    <w:rsid w:val="00B424D1"/>
    <w:rsid w:val="00B42642"/>
    <w:rsid w:val="00B42655"/>
    <w:rsid w:val="00B42708"/>
    <w:rsid w:val="00B42787"/>
    <w:rsid w:val="00B42AB5"/>
    <w:rsid w:val="00B42AC3"/>
    <w:rsid w:val="00B42CA5"/>
    <w:rsid w:val="00B42DE7"/>
    <w:rsid w:val="00B42E4F"/>
    <w:rsid w:val="00B42F83"/>
    <w:rsid w:val="00B42F99"/>
    <w:rsid w:val="00B4303F"/>
    <w:rsid w:val="00B43426"/>
    <w:rsid w:val="00B434CA"/>
    <w:rsid w:val="00B436EE"/>
    <w:rsid w:val="00B43745"/>
    <w:rsid w:val="00B437CA"/>
    <w:rsid w:val="00B43954"/>
    <w:rsid w:val="00B43BFD"/>
    <w:rsid w:val="00B43C0A"/>
    <w:rsid w:val="00B43CA7"/>
    <w:rsid w:val="00B43CEA"/>
    <w:rsid w:val="00B44005"/>
    <w:rsid w:val="00B441D5"/>
    <w:rsid w:val="00B442A0"/>
    <w:rsid w:val="00B44418"/>
    <w:rsid w:val="00B44696"/>
    <w:rsid w:val="00B4475B"/>
    <w:rsid w:val="00B448AD"/>
    <w:rsid w:val="00B449E7"/>
    <w:rsid w:val="00B44A70"/>
    <w:rsid w:val="00B44ABB"/>
    <w:rsid w:val="00B44B06"/>
    <w:rsid w:val="00B44B54"/>
    <w:rsid w:val="00B44D77"/>
    <w:rsid w:val="00B44DD3"/>
    <w:rsid w:val="00B44DE6"/>
    <w:rsid w:val="00B44F6E"/>
    <w:rsid w:val="00B45073"/>
    <w:rsid w:val="00B45141"/>
    <w:rsid w:val="00B4521A"/>
    <w:rsid w:val="00B452A0"/>
    <w:rsid w:val="00B453B2"/>
    <w:rsid w:val="00B453BA"/>
    <w:rsid w:val="00B4570E"/>
    <w:rsid w:val="00B45985"/>
    <w:rsid w:val="00B459CE"/>
    <w:rsid w:val="00B45A34"/>
    <w:rsid w:val="00B45A64"/>
    <w:rsid w:val="00B45BF8"/>
    <w:rsid w:val="00B45F97"/>
    <w:rsid w:val="00B46113"/>
    <w:rsid w:val="00B4616E"/>
    <w:rsid w:val="00B46171"/>
    <w:rsid w:val="00B462EA"/>
    <w:rsid w:val="00B46301"/>
    <w:rsid w:val="00B4635F"/>
    <w:rsid w:val="00B4647F"/>
    <w:rsid w:val="00B46963"/>
    <w:rsid w:val="00B469D9"/>
    <w:rsid w:val="00B46A6C"/>
    <w:rsid w:val="00B46C63"/>
    <w:rsid w:val="00B46C64"/>
    <w:rsid w:val="00B46D4C"/>
    <w:rsid w:val="00B46FBB"/>
    <w:rsid w:val="00B47159"/>
    <w:rsid w:val="00B47167"/>
    <w:rsid w:val="00B47355"/>
    <w:rsid w:val="00B473F9"/>
    <w:rsid w:val="00B474D7"/>
    <w:rsid w:val="00B47602"/>
    <w:rsid w:val="00B477E8"/>
    <w:rsid w:val="00B4782A"/>
    <w:rsid w:val="00B479B4"/>
    <w:rsid w:val="00B47A1E"/>
    <w:rsid w:val="00B47BEA"/>
    <w:rsid w:val="00B47C21"/>
    <w:rsid w:val="00B47D09"/>
    <w:rsid w:val="00B47DBA"/>
    <w:rsid w:val="00B47E69"/>
    <w:rsid w:val="00B47E9D"/>
    <w:rsid w:val="00B47F98"/>
    <w:rsid w:val="00B47FEF"/>
    <w:rsid w:val="00B50222"/>
    <w:rsid w:val="00B503C0"/>
    <w:rsid w:val="00B506A1"/>
    <w:rsid w:val="00B506B0"/>
    <w:rsid w:val="00B5077F"/>
    <w:rsid w:val="00B507BE"/>
    <w:rsid w:val="00B50F55"/>
    <w:rsid w:val="00B511FB"/>
    <w:rsid w:val="00B514D0"/>
    <w:rsid w:val="00B51585"/>
    <w:rsid w:val="00B515DE"/>
    <w:rsid w:val="00B51609"/>
    <w:rsid w:val="00B51613"/>
    <w:rsid w:val="00B51875"/>
    <w:rsid w:val="00B51948"/>
    <w:rsid w:val="00B51C29"/>
    <w:rsid w:val="00B51C95"/>
    <w:rsid w:val="00B52335"/>
    <w:rsid w:val="00B52651"/>
    <w:rsid w:val="00B52753"/>
    <w:rsid w:val="00B52926"/>
    <w:rsid w:val="00B52941"/>
    <w:rsid w:val="00B52A5D"/>
    <w:rsid w:val="00B52C98"/>
    <w:rsid w:val="00B52E23"/>
    <w:rsid w:val="00B52EA6"/>
    <w:rsid w:val="00B52EE8"/>
    <w:rsid w:val="00B52F7E"/>
    <w:rsid w:val="00B52FE4"/>
    <w:rsid w:val="00B5307B"/>
    <w:rsid w:val="00B5327D"/>
    <w:rsid w:val="00B5328C"/>
    <w:rsid w:val="00B53436"/>
    <w:rsid w:val="00B5348A"/>
    <w:rsid w:val="00B53523"/>
    <w:rsid w:val="00B536C7"/>
    <w:rsid w:val="00B5376C"/>
    <w:rsid w:val="00B5381F"/>
    <w:rsid w:val="00B53865"/>
    <w:rsid w:val="00B53896"/>
    <w:rsid w:val="00B53925"/>
    <w:rsid w:val="00B539F2"/>
    <w:rsid w:val="00B53A41"/>
    <w:rsid w:val="00B53B7E"/>
    <w:rsid w:val="00B53D3E"/>
    <w:rsid w:val="00B53E54"/>
    <w:rsid w:val="00B53F5E"/>
    <w:rsid w:val="00B54068"/>
    <w:rsid w:val="00B5456C"/>
    <w:rsid w:val="00B545EE"/>
    <w:rsid w:val="00B545F4"/>
    <w:rsid w:val="00B5466A"/>
    <w:rsid w:val="00B5470D"/>
    <w:rsid w:val="00B54911"/>
    <w:rsid w:val="00B54CE0"/>
    <w:rsid w:val="00B54D05"/>
    <w:rsid w:val="00B54D34"/>
    <w:rsid w:val="00B5527A"/>
    <w:rsid w:val="00B55603"/>
    <w:rsid w:val="00B55633"/>
    <w:rsid w:val="00B55666"/>
    <w:rsid w:val="00B556DE"/>
    <w:rsid w:val="00B55A6A"/>
    <w:rsid w:val="00B55AAC"/>
    <w:rsid w:val="00B55B5C"/>
    <w:rsid w:val="00B55DB9"/>
    <w:rsid w:val="00B55E90"/>
    <w:rsid w:val="00B55EFA"/>
    <w:rsid w:val="00B55FD1"/>
    <w:rsid w:val="00B5610C"/>
    <w:rsid w:val="00B56252"/>
    <w:rsid w:val="00B56542"/>
    <w:rsid w:val="00B56583"/>
    <w:rsid w:val="00B565A5"/>
    <w:rsid w:val="00B566F5"/>
    <w:rsid w:val="00B567F7"/>
    <w:rsid w:val="00B56A25"/>
    <w:rsid w:val="00B56BCB"/>
    <w:rsid w:val="00B56C25"/>
    <w:rsid w:val="00B56D47"/>
    <w:rsid w:val="00B56D5E"/>
    <w:rsid w:val="00B56F4C"/>
    <w:rsid w:val="00B56FFA"/>
    <w:rsid w:val="00B57409"/>
    <w:rsid w:val="00B5743E"/>
    <w:rsid w:val="00B57549"/>
    <w:rsid w:val="00B57559"/>
    <w:rsid w:val="00B577AC"/>
    <w:rsid w:val="00B578E9"/>
    <w:rsid w:val="00B57C0C"/>
    <w:rsid w:val="00B57D3E"/>
    <w:rsid w:val="00B57DD9"/>
    <w:rsid w:val="00B57EA9"/>
    <w:rsid w:val="00B57F3C"/>
    <w:rsid w:val="00B60058"/>
    <w:rsid w:val="00B60607"/>
    <w:rsid w:val="00B60743"/>
    <w:rsid w:val="00B60852"/>
    <w:rsid w:val="00B60B5F"/>
    <w:rsid w:val="00B60BD1"/>
    <w:rsid w:val="00B60BF5"/>
    <w:rsid w:val="00B61038"/>
    <w:rsid w:val="00B611BF"/>
    <w:rsid w:val="00B6126F"/>
    <w:rsid w:val="00B6133A"/>
    <w:rsid w:val="00B61395"/>
    <w:rsid w:val="00B614CD"/>
    <w:rsid w:val="00B61511"/>
    <w:rsid w:val="00B6167A"/>
    <w:rsid w:val="00B617BC"/>
    <w:rsid w:val="00B61ACB"/>
    <w:rsid w:val="00B61CAB"/>
    <w:rsid w:val="00B620E8"/>
    <w:rsid w:val="00B6223C"/>
    <w:rsid w:val="00B622AF"/>
    <w:rsid w:val="00B623E4"/>
    <w:rsid w:val="00B62457"/>
    <w:rsid w:val="00B62635"/>
    <w:rsid w:val="00B62762"/>
    <w:rsid w:val="00B6287F"/>
    <w:rsid w:val="00B6289A"/>
    <w:rsid w:val="00B62964"/>
    <w:rsid w:val="00B62B05"/>
    <w:rsid w:val="00B62BAB"/>
    <w:rsid w:val="00B62CD5"/>
    <w:rsid w:val="00B62D1F"/>
    <w:rsid w:val="00B62D93"/>
    <w:rsid w:val="00B62E43"/>
    <w:rsid w:val="00B62EDC"/>
    <w:rsid w:val="00B630F9"/>
    <w:rsid w:val="00B632E3"/>
    <w:rsid w:val="00B6334B"/>
    <w:rsid w:val="00B63355"/>
    <w:rsid w:val="00B634CA"/>
    <w:rsid w:val="00B635E9"/>
    <w:rsid w:val="00B63607"/>
    <w:rsid w:val="00B63846"/>
    <w:rsid w:val="00B639A6"/>
    <w:rsid w:val="00B63BC3"/>
    <w:rsid w:val="00B63CC3"/>
    <w:rsid w:val="00B64032"/>
    <w:rsid w:val="00B6432B"/>
    <w:rsid w:val="00B64391"/>
    <w:rsid w:val="00B6451A"/>
    <w:rsid w:val="00B64649"/>
    <w:rsid w:val="00B646B2"/>
    <w:rsid w:val="00B64805"/>
    <w:rsid w:val="00B648D1"/>
    <w:rsid w:val="00B648EE"/>
    <w:rsid w:val="00B64B2B"/>
    <w:rsid w:val="00B64C50"/>
    <w:rsid w:val="00B64E9E"/>
    <w:rsid w:val="00B64EDA"/>
    <w:rsid w:val="00B64FCD"/>
    <w:rsid w:val="00B65078"/>
    <w:rsid w:val="00B6507F"/>
    <w:rsid w:val="00B6533D"/>
    <w:rsid w:val="00B65417"/>
    <w:rsid w:val="00B654AE"/>
    <w:rsid w:val="00B65562"/>
    <w:rsid w:val="00B6569B"/>
    <w:rsid w:val="00B659A6"/>
    <w:rsid w:val="00B65A10"/>
    <w:rsid w:val="00B65BBF"/>
    <w:rsid w:val="00B65EF1"/>
    <w:rsid w:val="00B65F88"/>
    <w:rsid w:val="00B66311"/>
    <w:rsid w:val="00B663C1"/>
    <w:rsid w:val="00B665C8"/>
    <w:rsid w:val="00B66740"/>
    <w:rsid w:val="00B6685F"/>
    <w:rsid w:val="00B668C1"/>
    <w:rsid w:val="00B668CA"/>
    <w:rsid w:val="00B668EA"/>
    <w:rsid w:val="00B6690E"/>
    <w:rsid w:val="00B66B2F"/>
    <w:rsid w:val="00B66D50"/>
    <w:rsid w:val="00B66E19"/>
    <w:rsid w:val="00B66E2D"/>
    <w:rsid w:val="00B66F50"/>
    <w:rsid w:val="00B66FB1"/>
    <w:rsid w:val="00B670A7"/>
    <w:rsid w:val="00B67374"/>
    <w:rsid w:val="00B67B2E"/>
    <w:rsid w:val="00B67DE4"/>
    <w:rsid w:val="00B67FAE"/>
    <w:rsid w:val="00B70119"/>
    <w:rsid w:val="00B702E2"/>
    <w:rsid w:val="00B70336"/>
    <w:rsid w:val="00B70363"/>
    <w:rsid w:val="00B703C9"/>
    <w:rsid w:val="00B70468"/>
    <w:rsid w:val="00B704FE"/>
    <w:rsid w:val="00B70784"/>
    <w:rsid w:val="00B70790"/>
    <w:rsid w:val="00B70805"/>
    <w:rsid w:val="00B70846"/>
    <w:rsid w:val="00B70C98"/>
    <w:rsid w:val="00B70F66"/>
    <w:rsid w:val="00B7104F"/>
    <w:rsid w:val="00B71107"/>
    <w:rsid w:val="00B712E3"/>
    <w:rsid w:val="00B7133F"/>
    <w:rsid w:val="00B7138B"/>
    <w:rsid w:val="00B71470"/>
    <w:rsid w:val="00B714DA"/>
    <w:rsid w:val="00B71863"/>
    <w:rsid w:val="00B719B3"/>
    <w:rsid w:val="00B71AAD"/>
    <w:rsid w:val="00B71B68"/>
    <w:rsid w:val="00B71D1C"/>
    <w:rsid w:val="00B71E88"/>
    <w:rsid w:val="00B71E9F"/>
    <w:rsid w:val="00B71F27"/>
    <w:rsid w:val="00B71FFA"/>
    <w:rsid w:val="00B7203D"/>
    <w:rsid w:val="00B720D8"/>
    <w:rsid w:val="00B72140"/>
    <w:rsid w:val="00B7219A"/>
    <w:rsid w:val="00B72294"/>
    <w:rsid w:val="00B723A6"/>
    <w:rsid w:val="00B727AE"/>
    <w:rsid w:val="00B727B7"/>
    <w:rsid w:val="00B729C4"/>
    <w:rsid w:val="00B72A56"/>
    <w:rsid w:val="00B72AA1"/>
    <w:rsid w:val="00B72AC3"/>
    <w:rsid w:val="00B72B2E"/>
    <w:rsid w:val="00B72B63"/>
    <w:rsid w:val="00B72DDF"/>
    <w:rsid w:val="00B72DF7"/>
    <w:rsid w:val="00B72E72"/>
    <w:rsid w:val="00B72F3C"/>
    <w:rsid w:val="00B72FFB"/>
    <w:rsid w:val="00B7303C"/>
    <w:rsid w:val="00B7314E"/>
    <w:rsid w:val="00B731AF"/>
    <w:rsid w:val="00B73636"/>
    <w:rsid w:val="00B736CF"/>
    <w:rsid w:val="00B73A0E"/>
    <w:rsid w:val="00B73AB8"/>
    <w:rsid w:val="00B73AE1"/>
    <w:rsid w:val="00B73B1C"/>
    <w:rsid w:val="00B73ECE"/>
    <w:rsid w:val="00B73F30"/>
    <w:rsid w:val="00B743C0"/>
    <w:rsid w:val="00B744B6"/>
    <w:rsid w:val="00B74592"/>
    <w:rsid w:val="00B747A0"/>
    <w:rsid w:val="00B74AB5"/>
    <w:rsid w:val="00B74B68"/>
    <w:rsid w:val="00B74BB7"/>
    <w:rsid w:val="00B74C05"/>
    <w:rsid w:val="00B74C46"/>
    <w:rsid w:val="00B74CBF"/>
    <w:rsid w:val="00B74D51"/>
    <w:rsid w:val="00B74DA8"/>
    <w:rsid w:val="00B74E39"/>
    <w:rsid w:val="00B74F6F"/>
    <w:rsid w:val="00B74F9D"/>
    <w:rsid w:val="00B74FA6"/>
    <w:rsid w:val="00B750CA"/>
    <w:rsid w:val="00B75247"/>
    <w:rsid w:val="00B75466"/>
    <w:rsid w:val="00B754F8"/>
    <w:rsid w:val="00B7550C"/>
    <w:rsid w:val="00B755AD"/>
    <w:rsid w:val="00B75628"/>
    <w:rsid w:val="00B75740"/>
    <w:rsid w:val="00B75891"/>
    <w:rsid w:val="00B75893"/>
    <w:rsid w:val="00B758CD"/>
    <w:rsid w:val="00B759E4"/>
    <w:rsid w:val="00B75B6C"/>
    <w:rsid w:val="00B75C0D"/>
    <w:rsid w:val="00B75CFC"/>
    <w:rsid w:val="00B75E10"/>
    <w:rsid w:val="00B76097"/>
    <w:rsid w:val="00B76140"/>
    <w:rsid w:val="00B763A1"/>
    <w:rsid w:val="00B763F3"/>
    <w:rsid w:val="00B76583"/>
    <w:rsid w:val="00B765E6"/>
    <w:rsid w:val="00B766DD"/>
    <w:rsid w:val="00B76740"/>
    <w:rsid w:val="00B768AC"/>
    <w:rsid w:val="00B76A6E"/>
    <w:rsid w:val="00B76C0F"/>
    <w:rsid w:val="00B76CC0"/>
    <w:rsid w:val="00B77109"/>
    <w:rsid w:val="00B77344"/>
    <w:rsid w:val="00B7745F"/>
    <w:rsid w:val="00B77918"/>
    <w:rsid w:val="00B77BE0"/>
    <w:rsid w:val="00B77D4A"/>
    <w:rsid w:val="00B77E43"/>
    <w:rsid w:val="00B8002C"/>
    <w:rsid w:val="00B80247"/>
    <w:rsid w:val="00B80298"/>
    <w:rsid w:val="00B80350"/>
    <w:rsid w:val="00B804F0"/>
    <w:rsid w:val="00B80643"/>
    <w:rsid w:val="00B80649"/>
    <w:rsid w:val="00B80683"/>
    <w:rsid w:val="00B8080A"/>
    <w:rsid w:val="00B80B0B"/>
    <w:rsid w:val="00B80B61"/>
    <w:rsid w:val="00B80C04"/>
    <w:rsid w:val="00B80C96"/>
    <w:rsid w:val="00B80D68"/>
    <w:rsid w:val="00B81198"/>
    <w:rsid w:val="00B81670"/>
    <w:rsid w:val="00B816AD"/>
    <w:rsid w:val="00B816F3"/>
    <w:rsid w:val="00B81734"/>
    <w:rsid w:val="00B81868"/>
    <w:rsid w:val="00B81B3E"/>
    <w:rsid w:val="00B81D4B"/>
    <w:rsid w:val="00B81EAD"/>
    <w:rsid w:val="00B81EE9"/>
    <w:rsid w:val="00B8203A"/>
    <w:rsid w:val="00B82090"/>
    <w:rsid w:val="00B8212A"/>
    <w:rsid w:val="00B822A7"/>
    <w:rsid w:val="00B82385"/>
    <w:rsid w:val="00B823FA"/>
    <w:rsid w:val="00B8255C"/>
    <w:rsid w:val="00B82591"/>
    <w:rsid w:val="00B826F5"/>
    <w:rsid w:val="00B82AB3"/>
    <w:rsid w:val="00B82BD2"/>
    <w:rsid w:val="00B82C99"/>
    <w:rsid w:val="00B82CE6"/>
    <w:rsid w:val="00B82EB2"/>
    <w:rsid w:val="00B82F87"/>
    <w:rsid w:val="00B83096"/>
    <w:rsid w:val="00B831C3"/>
    <w:rsid w:val="00B8321F"/>
    <w:rsid w:val="00B8328D"/>
    <w:rsid w:val="00B8344C"/>
    <w:rsid w:val="00B8355F"/>
    <w:rsid w:val="00B83796"/>
    <w:rsid w:val="00B838A1"/>
    <w:rsid w:val="00B83A0F"/>
    <w:rsid w:val="00B83A8E"/>
    <w:rsid w:val="00B83AAF"/>
    <w:rsid w:val="00B83B1C"/>
    <w:rsid w:val="00B83B71"/>
    <w:rsid w:val="00B83C3F"/>
    <w:rsid w:val="00B83CF4"/>
    <w:rsid w:val="00B83CFC"/>
    <w:rsid w:val="00B83D74"/>
    <w:rsid w:val="00B84086"/>
    <w:rsid w:val="00B8460B"/>
    <w:rsid w:val="00B84760"/>
    <w:rsid w:val="00B8479A"/>
    <w:rsid w:val="00B84898"/>
    <w:rsid w:val="00B84B33"/>
    <w:rsid w:val="00B84C60"/>
    <w:rsid w:val="00B84EA5"/>
    <w:rsid w:val="00B85272"/>
    <w:rsid w:val="00B85385"/>
    <w:rsid w:val="00B853DE"/>
    <w:rsid w:val="00B85553"/>
    <w:rsid w:val="00B85571"/>
    <w:rsid w:val="00B855C3"/>
    <w:rsid w:val="00B85698"/>
    <w:rsid w:val="00B85B5F"/>
    <w:rsid w:val="00B85B66"/>
    <w:rsid w:val="00B85B79"/>
    <w:rsid w:val="00B85BED"/>
    <w:rsid w:val="00B85CBB"/>
    <w:rsid w:val="00B85CCB"/>
    <w:rsid w:val="00B85DEC"/>
    <w:rsid w:val="00B85DF7"/>
    <w:rsid w:val="00B85ECC"/>
    <w:rsid w:val="00B85FF5"/>
    <w:rsid w:val="00B860FF"/>
    <w:rsid w:val="00B861B5"/>
    <w:rsid w:val="00B861E7"/>
    <w:rsid w:val="00B86203"/>
    <w:rsid w:val="00B86260"/>
    <w:rsid w:val="00B8631C"/>
    <w:rsid w:val="00B863EB"/>
    <w:rsid w:val="00B86452"/>
    <w:rsid w:val="00B86492"/>
    <w:rsid w:val="00B86549"/>
    <w:rsid w:val="00B86553"/>
    <w:rsid w:val="00B86615"/>
    <w:rsid w:val="00B86669"/>
    <w:rsid w:val="00B866A2"/>
    <w:rsid w:val="00B866D0"/>
    <w:rsid w:val="00B868F4"/>
    <w:rsid w:val="00B86C2C"/>
    <w:rsid w:val="00B86C3E"/>
    <w:rsid w:val="00B86CA3"/>
    <w:rsid w:val="00B86D55"/>
    <w:rsid w:val="00B86DBB"/>
    <w:rsid w:val="00B8707A"/>
    <w:rsid w:val="00B870E5"/>
    <w:rsid w:val="00B87205"/>
    <w:rsid w:val="00B873BE"/>
    <w:rsid w:val="00B873D9"/>
    <w:rsid w:val="00B874B0"/>
    <w:rsid w:val="00B87531"/>
    <w:rsid w:val="00B87671"/>
    <w:rsid w:val="00B87754"/>
    <w:rsid w:val="00B877AE"/>
    <w:rsid w:val="00B87D26"/>
    <w:rsid w:val="00B87D64"/>
    <w:rsid w:val="00B87FAD"/>
    <w:rsid w:val="00B90132"/>
    <w:rsid w:val="00B902AC"/>
    <w:rsid w:val="00B90624"/>
    <w:rsid w:val="00B9065D"/>
    <w:rsid w:val="00B90699"/>
    <w:rsid w:val="00B906D3"/>
    <w:rsid w:val="00B906F0"/>
    <w:rsid w:val="00B90A5A"/>
    <w:rsid w:val="00B90C6D"/>
    <w:rsid w:val="00B91426"/>
    <w:rsid w:val="00B915FC"/>
    <w:rsid w:val="00B917A2"/>
    <w:rsid w:val="00B9199C"/>
    <w:rsid w:val="00B919C3"/>
    <w:rsid w:val="00B91A15"/>
    <w:rsid w:val="00B91AF7"/>
    <w:rsid w:val="00B91CC5"/>
    <w:rsid w:val="00B91D81"/>
    <w:rsid w:val="00B91F1F"/>
    <w:rsid w:val="00B92068"/>
    <w:rsid w:val="00B920B0"/>
    <w:rsid w:val="00B921CA"/>
    <w:rsid w:val="00B92452"/>
    <w:rsid w:val="00B924B2"/>
    <w:rsid w:val="00B9265E"/>
    <w:rsid w:val="00B928F3"/>
    <w:rsid w:val="00B92A76"/>
    <w:rsid w:val="00B92B79"/>
    <w:rsid w:val="00B9300F"/>
    <w:rsid w:val="00B931EC"/>
    <w:rsid w:val="00B932E2"/>
    <w:rsid w:val="00B934E7"/>
    <w:rsid w:val="00B93639"/>
    <w:rsid w:val="00B93662"/>
    <w:rsid w:val="00B938DB"/>
    <w:rsid w:val="00B9394E"/>
    <w:rsid w:val="00B939A6"/>
    <w:rsid w:val="00B939BA"/>
    <w:rsid w:val="00B93B87"/>
    <w:rsid w:val="00B93C0B"/>
    <w:rsid w:val="00B93C6A"/>
    <w:rsid w:val="00B93E2C"/>
    <w:rsid w:val="00B93EEE"/>
    <w:rsid w:val="00B94069"/>
    <w:rsid w:val="00B9407B"/>
    <w:rsid w:val="00B940C8"/>
    <w:rsid w:val="00B9425A"/>
    <w:rsid w:val="00B94288"/>
    <w:rsid w:val="00B943BB"/>
    <w:rsid w:val="00B9458C"/>
    <w:rsid w:val="00B945AC"/>
    <w:rsid w:val="00B945F4"/>
    <w:rsid w:val="00B9493A"/>
    <w:rsid w:val="00B9495F"/>
    <w:rsid w:val="00B94AAB"/>
    <w:rsid w:val="00B94B09"/>
    <w:rsid w:val="00B94BD6"/>
    <w:rsid w:val="00B94C09"/>
    <w:rsid w:val="00B95575"/>
    <w:rsid w:val="00B9577C"/>
    <w:rsid w:val="00B959A5"/>
    <w:rsid w:val="00B96082"/>
    <w:rsid w:val="00B962A5"/>
    <w:rsid w:val="00B964E8"/>
    <w:rsid w:val="00B96659"/>
    <w:rsid w:val="00B9665C"/>
    <w:rsid w:val="00B966C9"/>
    <w:rsid w:val="00B96715"/>
    <w:rsid w:val="00B96821"/>
    <w:rsid w:val="00B96960"/>
    <w:rsid w:val="00B96C65"/>
    <w:rsid w:val="00B96DBB"/>
    <w:rsid w:val="00B96DE2"/>
    <w:rsid w:val="00B96E09"/>
    <w:rsid w:val="00B96E4C"/>
    <w:rsid w:val="00B96E7E"/>
    <w:rsid w:val="00B96EE3"/>
    <w:rsid w:val="00B9715D"/>
    <w:rsid w:val="00B9732A"/>
    <w:rsid w:val="00B97647"/>
    <w:rsid w:val="00B97660"/>
    <w:rsid w:val="00B97692"/>
    <w:rsid w:val="00B977E2"/>
    <w:rsid w:val="00B978C4"/>
    <w:rsid w:val="00B97A36"/>
    <w:rsid w:val="00B97A81"/>
    <w:rsid w:val="00B97DA6"/>
    <w:rsid w:val="00B97E07"/>
    <w:rsid w:val="00B97E92"/>
    <w:rsid w:val="00B97F79"/>
    <w:rsid w:val="00B97F8A"/>
    <w:rsid w:val="00BA002E"/>
    <w:rsid w:val="00BA00CE"/>
    <w:rsid w:val="00BA00EB"/>
    <w:rsid w:val="00BA0139"/>
    <w:rsid w:val="00BA0311"/>
    <w:rsid w:val="00BA0521"/>
    <w:rsid w:val="00BA0696"/>
    <w:rsid w:val="00BA079B"/>
    <w:rsid w:val="00BA0853"/>
    <w:rsid w:val="00BA0A93"/>
    <w:rsid w:val="00BA0D2B"/>
    <w:rsid w:val="00BA1037"/>
    <w:rsid w:val="00BA1049"/>
    <w:rsid w:val="00BA118A"/>
    <w:rsid w:val="00BA1280"/>
    <w:rsid w:val="00BA128F"/>
    <w:rsid w:val="00BA1440"/>
    <w:rsid w:val="00BA147C"/>
    <w:rsid w:val="00BA17EE"/>
    <w:rsid w:val="00BA196A"/>
    <w:rsid w:val="00BA1A82"/>
    <w:rsid w:val="00BA1A9A"/>
    <w:rsid w:val="00BA1ACE"/>
    <w:rsid w:val="00BA1D19"/>
    <w:rsid w:val="00BA1DCA"/>
    <w:rsid w:val="00BA1DFE"/>
    <w:rsid w:val="00BA1F04"/>
    <w:rsid w:val="00BA1F11"/>
    <w:rsid w:val="00BA1F27"/>
    <w:rsid w:val="00BA2258"/>
    <w:rsid w:val="00BA232E"/>
    <w:rsid w:val="00BA238A"/>
    <w:rsid w:val="00BA2532"/>
    <w:rsid w:val="00BA254F"/>
    <w:rsid w:val="00BA25CD"/>
    <w:rsid w:val="00BA2608"/>
    <w:rsid w:val="00BA2728"/>
    <w:rsid w:val="00BA2791"/>
    <w:rsid w:val="00BA2A41"/>
    <w:rsid w:val="00BA2A7C"/>
    <w:rsid w:val="00BA2BCE"/>
    <w:rsid w:val="00BA2D05"/>
    <w:rsid w:val="00BA2E90"/>
    <w:rsid w:val="00BA3179"/>
    <w:rsid w:val="00BA328C"/>
    <w:rsid w:val="00BA32B4"/>
    <w:rsid w:val="00BA32BC"/>
    <w:rsid w:val="00BA3401"/>
    <w:rsid w:val="00BA36E6"/>
    <w:rsid w:val="00BA37A9"/>
    <w:rsid w:val="00BA37D8"/>
    <w:rsid w:val="00BA385B"/>
    <w:rsid w:val="00BA3868"/>
    <w:rsid w:val="00BA3A07"/>
    <w:rsid w:val="00BA3AC5"/>
    <w:rsid w:val="00BA3EC1"/>
    <w:rsid w:val="00BA4211"/>
    <w:rsid w:val="00BA426E"/>
    <w:rsid w:val="00BA44DF"/>
    <w:rsid w:val="00BA46B8"/>
    <w:rsid w:val="00BA4828"/>
    <w:rsid w:val="00BA4829"/>
    <w:rsid w:val="00BA4A96"/>
    <w:rsid w:val="00BA4B38"/>
    <w:rsid w:val="00BA4B8C"/>
    <w:rsid w:val="00BA4CF2"/>
    <w:rsid w:val="00BA4D9F"/>
    <w:rsid w:val="00BA4EB8"/>
    <w:rsid w:val="00BA4EB9"/>
    <w:rsid w:val="00BA5058"/>
    <w:rsid w:val="00BA5187"/>
    <w:rsid w:val="00BA51DA"/>
    <w:rsid w:val="00BA5336"/>
    <w:rsid w:val="00BA5451"/>
    <w:rsid w:val="00BA5788"/>
    <w:rsid w:val="00BA59D0"/>
    <w:rsid w:val="00BA5C5B"/>
    <w:rsid w:val="00BA5CA4"/>
    <w:rsid w:val="00BA5CB8"/>
    <w:rsid w:val="00BA5D0F"/>
    <w:rsid w:val="00BA5F80"/>
    <w:rsid w:val="00BA619D"/>
    <w:rsid w:val="00BA6210"/>
    <w:rsid w:val="00BA62C0"/>
    <w:rsid w:val="00BA63FF"/>
    <w:rsid w:val="00BA65FF"/>
    <w:rsid w:val="00BA6688"/>
    <w:rsid w:val="00BA66D4"/>
    <w:rsid w:val="00BA6978"/>
    <w:rsid w:val="00BA6A00"/>
    <w:rsid w:val="00BA6AE1"/>
    <w:rsid w:val="00BA6B7E"/>
    <w:rsid w:val="00BA6BF1"/>
    <w:rsid w:val="00BA6C20"/>
    <w:rsid w:val="00BA6D44"/>
    <w:rsid w:val="00BA6EBA"/>
    <w:rsid w:val="00BA6ED6"/>
    <w:rsid w:val="00BA6F3A"/>
    <w:rsid w:val="00BA6FCC"/>
    <w:rsid w:val="00BA7078"/>
    <w:rsid w:val="00BA70DF"/>
    <w:rsid w:val="00BA70E3"/>
    <w:rsid w:val="00BA714E"/>
    <w:rsid w:val="00BA71DF"/>
    <w:rsid w:val="00BA7408"/>
    <w:rsid w:val="00BA749B"/>
    <w:rsid w:val="00BA7520"/>
    <w:rsid w:val="00BA7729"/>
    <w:rsid w:val="00BA77C9"/>
    <w:rsid w:val="00BA7800"/>
    <w:rsid w:val="00BA7967"/>
    <w:rsid w:val="00BA7A48"/>
    <w:rsid w:val="00BA7BA5"/>
    <w:rsid w:val="00BA7D75"/>
    <w:rsid w:val="00BA7F2A"/>
    <w:rsid w:val="00BA7F7D"/>
    <w:rsid w:val="00BB0023"/>
    <w:rsid w:val="00BB00A7"/>
    <w:rsid w:val="00BB02FA"/>
    <w:rsid w:val="00BB03D1"/>
    <w:rsid w:val="00BB03EE"/>
    <w:rsid w:val="00BB0443"/>
    <w:rsid w:val="00BB0A27"/>
    <w:rsid w:val="00BB0A2D"/>
    <w:rsid w:val="00BB0A3D"/>
    <w:rsid w:val="00BB0A61"/>
    <w:rsid w:val="00BB0A7C"/>
    <w:rsid w:val="00BB0C4C"/>
    <w:rsid w:val="00BB0D6F"/>
    <w:rsid w:val="00BB0FDA"/>
    <w:rsid w:val="00BB11D8"/>
    <w:rsid w:val="00BB11E7"/>
    <w:rsid w:val="00BB1208"/>
    <w:rsid w:val="00BB12DA"/>
    <w:rsid w:val="00BB13E5"/>
    <w:rsid w:val="00BB182A"/>
    <w:rsid w:val="00BB1AC2"/>
    <w:rsid w:val="00BB1E86"/>
    <w:rsid w:val="00BB2102"/>
    <w:rsid w:val="00BB2126"/>
    <w:rsid w:val="00BB225A"/>
    <w:rsid w:val="00BB227C"/>
    <w:rsid w:val="00BB22BA"/>
    <w:rsid w:val="00BB22D7"/>
    <w:rsid w:val="00BB23F5"/>
    <w:rsid w:val="00BB24D8"/>
    <w:rsid w:val="00BB24DF"/>
    <w:rsid w:val="00BB25B1"/>
    <w:rsid w:val="00BB25C9"/>
    <w:rsid w:val="00BB25DD"/>
    <w:rsid w:val="00BB2641"/>
    <w:rsid w:val="00BB27A0"/>
    <w:rsid w:val="00BB27B5"/>
    <w:rsid w:val="00BB28B5"/>
    <w:rsid w:val="00BB2DC4"/>
    <w:rsid w:val="00BB2F13"/>
    <w:rsid w:val="00BB339B"/>
    <w:rsid w:val="00BB3838"/>
    <w:rsid w:val="00BB3A1D"/>
    <w:rsid w:val="00BB3A52"/>
    <w:rsid w:val="00BB3A8A"/>
    <w:rsid w:val="00BB3A9B"/>
    <w:rsid w:val="00BB3AE9"/>
    <w:rsid w:val="00BB3AF1"/>
    <w:rsid w:val="00BB3C6C"/>
    <w:rsid w:val="00BB3EFA"/>
    <w:rsid w:val="00BB429C"/>
    <w:rsid w:val="00BB42F2"/>
    <w:rsid w:val="00BB4304"/>
    <w:rsid w:val="00BB431D"/>
    <w:rsid w:val="00BB45AC"/>
    <w:rsid w:val="00BB45FD"/>
    <w:rsid w:val="00BB46F7"/>
    <w:rsid w:val="00BB482B"/>
    <w:rsid w:val="00BB4882"/>
    <w:rsid w:val="00BB4979"/>
    <w:rsid w:val="00BB4B48"/>
    <w:rsid w:val="00BB4BAD"/>
    <w:rsid w:val="00BB4C7D"/>
    <w:rsid w:val="00BB4DC3"/>
    <w:rsid w:val="00BB4E5B"/>
    <w:rsid w:val="00BB4E98"/>
    <w:rsid w:val="00BB501C"/>
    <w:rsid w:val="00BB506C"/>
    <w:rsid w:val="00BB52A0"/>
    <w:rsid w:val="00BB5318"/>
    <w:rsid w:val="00BB53C3"/>
    <w:rsid w:val="00BB540D"/>
    <w:rsid w:val="00BB5538"/>
    <w:rsid w:val="00BB5777"/>
    <w:rsid w:val="00BB5999"/>
    <w:rsid w:val="00BB5B9C"/>
    <w:rsid w:val="00BB5BE7"/>
    <w:rsid w:val="00BB5C57"/>
    <w:rsid w:val="00BB5DAC"/>
    <w:rsid w:val="00BB5EA3"/>
    <w:rsid w:val="00BB61F5"/>
    <w:rsid w:val="00BB6303"/>
    <w:rsid w:val="00BB6306"/>
    <w:rsid w:val="00BB655B"/>
    <w:rsid w:val="00BB667D"/>
    <w:rsid w:val="00BB6683"/>
    <w:rsid w:val="00BB6684"/>
    <w:rsid w:val="00BB68A5"/>
    <w:rsid w:val="00BB6950"/>
    <w:rsid w:val="00BB6AAC"/>
    <w:rsid w:val="00BB6BE6"/>
    <w:rsid w:val="00BB6D90"/>
    <w:rsid w:val="00BB6DA1"/>
    <w:rsid w:val="00BB6DF2"/>
    <w:rsid w:val="00BB6F6C"/>
    <w:rsid w:val="00BB6F81"/>
    <w:rsid w:val="00BB714B"/>
    <w:rsid w:val="00BB71FF"/>
    <w:rsid w:val="00BB7421"/>
    <w:rsid w:val="00BB7424"/>
    <w:rsid w:val="00BB745A"/>
    <w:rsid w:val="00BB74F8"/>
    <w:rsid w:val="00BB7554"/>
    <w:rsid w:val="00BB7632"/>
    <w:rsid w:val="00BB76F5"/>
    <w:rsid w:val="00BB7764"/>
    <w:rsid w:val="00BB786B"/>
    <w:rsid w:val="00BB7891"/>
    <w:rsid w:val="00BB78FD"/>
    <w:rsid w:val="00BB791A"/>
    <w:rsid w:val="00BB7976"/>
    <w:rsid w:val="00BB7C93"/>
    <w:rsid w:val="00BB7D58"/>
    <w:rsid w:val="00BB7E8F"/>
    <w:rsid w:val="00BC0141"/>
    <w:rsid w:val="00BC01ED"/>
    <w:rsid w:val="00BC0570"/>
    <w:rsid w:val="00BC0602"/>
    <w:rsid w:val="00BC0625"/>
    <w:rsid w:val="00BC09A4"/>
    <w:rsid w:val="00BC0AC8"/>
    <w:rsid w:val="00BC0B38"/>
    <w:rsid w:val="00BC0B3B"/>
    <w:rsid w:val="00BC0E06"/>
    <w:rsid w:val="00BC0EF3"/>
    <w:rsid w:val="00BC0FE4"/>
    <w:rsid w:val="00BC10AA"/>
    <w:rsid w:val="00BC1120"/>
    <w:rsid w:val="00BC1192"/>
    <w:rsid w:val="00BC1196"/>
    <w:rsid w:val="00BC127F"/>
    <w:rsid w:val="00BC17AE"/>
    <w:rsid w:val="00BC187B"/>
    <w:rsid w:val="00BC1979"/>
    <w:rsid w:val="00BC19B5"/>
    <w:rsid w:val="00BC1B57"/>
    <w:rsid w:val="00BC1D19"/>
    <w:rsid w:val="00BC1F0B"/>
    <w:rsid w:val="00BC1F96"/>
    <w:rsid w:val="00BC210B"/>
    <w:rsid w:val="00BC271D"/>
    <w:rsid w:val="00BC29C4"/>
    <w:rsid w:val="00BC29CB"/>
    <w:rsid w:val="00BC2B58"/>
    <w:rsid w:val="00BC2BBF"/>
    <w:rsid w:val="00BC2BC2"/>
    <w:rsid w:val="00BC2C64"/>
    <w:rsid w:val="00BC2EC9"/>
    <w:rsid w:val="00BC2F99"/>
    <w:rsid w:val="00BC2FAF"/>
    <w:rsid w:val="00BC3046"/>
    <w:rsid w:val="00BC31B6"/>
    <w:rsid w:val="00BC32CB"/>
    <w:rsid w:val="00BC3527"/>
    <w:rsid w:val="00BC3606"/>
    <w:rsid w:val="00BC366C"/>
    <w:rsid w:val="00BC36EF"/>
    <w:rsid w:val="00BC38EF"/>
    <w:rsid w:val="00BC3953"/>
    <w:rsid w:val="00BC3A0B"/>
    <w:rsid w:val="00BC3B9D"/>
    <w:rsid w:val="00BC3BC3"/>
    <w:rsid w:val="00BC3CE4"/>
    <w:rsid w:val="00BC3D78"/>
    <w:rsid w:val="00BC3D8E"/>
    <w:rsid w:val="00BC3DE1"/>
    <w:rsid w:val="00BC3E3D"/>
    <w:rsid w:val="00BC3E60"/>
    <w:rsid w:val="00BC3EA6"/>
    <w:rsid w:val="00BC3F6B"/>
    <w:rsid w:val="00BC3F73"/>
    <w:rsid w:val="00BC40EF"/>
    <w:rsid w:val="00BC41C3"/>
    <w:rsid w:val="00BC41F4"/>
    <w:rsid w:val="00BC444D"/>
    <w:rsid w:val="00BC447A"/>
    <w:rsid w:val="00BC460E"/>
    <w:rsid w:val="00BC4959"/>
    <w:rsid w:val="00BC4AB1"/>
    <w:rsid w:val="00BC4C65"/>
    <w:rsid w:val="00BC4D20"/>
    <w:rsid w:val="00BC4F33"/>
    <w:rsid w:val="00BC50BD"/>
    <w:rsid w:val="00BC5156"/>
    <w:rsid w:val="00BC5204"/>
    <w:rsid w:val="00BC522A"/>
    <w:rsid w:val="00BC551C"/>
    <w:rsid w:val="00BC5573"/>
    <w:rsid w:val="00BC5618"/>
    <w:rsid w:val="00BC567A"/>
    <w:rsid w:val="00BC5706"/>
    <w:rsid w:val="00BC5825"/>
    <w:rsid w:val="00BC5883"/>
    <w:rsid w:val="00BC58C9"/>
    <w:rsid w:val="00BC59BA"/>
    <w:rsid w:val="00BC5A51"/>
    <w:rsid w:val="00BC5AE9"/>
    <w:rsid w:val="00BC5B34"/>
    <w:rsid w:val="00BC5B73"/>
    <w:rsid w:val="00BC5BA5"/>
    <w:rsid w:val="00BC5D71"/>
    <w:rsid w:val="00BC5FB8"/>
    <w:rsid w:val="00BC623B"/>
    <w:rsid w:val="00BC63AF"/>
    <w:rsid w:val="00BC6469"/>
    <w:rsid w:val="00BC653B"/>
    <w:rsid w:val="00BC6672"/>
    <w:rsid w:val="00BC6841"/>
    <w:rsid w:val="00BC685B"/>
    <w:rsid w:val="00BC689B"/>
    <w:rsid w:val="00BC6966"/>
    <w:rsid w:val="00BC69E8"/>
    <w:rsid w:val="00BC6A87"/>
    <w:rsid w:val="00BC6BA2"/>
    <w:rsid w:val="00BC6C54"/>
    <w:rsid w:val="00BC6F84"/>
    <w:rsid w:val="00BC728F"/>
    <w:rsid w:val="00BC72D4"/>
    <w:rsid w:val="00BC7396"/>
    <w:rsid w:val="00BC7471"/>
    <w:rsid w:val="00BC75ED"/>
    <w:rsid w:val="00BC7657"/>
    <w:rsid w:val="00BC7938"/>
    <w:rsid w:val="00BC7F1F"/>
    <w:rsid w:val="00BD0468"/>
    <w:rsid w:val="00BD0477"/>
    <w:rsid w:val="00BD05CC"/>
    <w:rsid w:val="00BD05EE"/>
    <w:rsid w:val="00BD0617"/>
    <w:rsid w:val="00BD0630"/>
    <w:rsid w:val="00BD071B"/>
    <w:rsid w:val="00BD07BA"/>
    <w:rsid w:val="00BD080D"/>
    <w:rsid w:val="00BD09D9"/>
    <w:rsid w:val="00BD0AAE"/>
    <w:rsid w:val="00BD0BC1"/>
    <w:rsid w:val="00BD0E1E"/>
    <w:rsid w:val="00BD12E3"/>
    <w:rsid w:val="00BD1352"/>
    <w:rsid w:val="00BD1528"/>
    <w:rsid w:val="00BD17EB"/>
    <w:rsid w:val="00BD18C5"/>
    <w:rsid w:val="00BD192E"/>
    <w:rsid w:val="00BD195B"/>
    <w:rsid w:val="00BD1E0C"/>
    <w:rsid w:val="00BD1EC2"/>
    <w:rsid w:val="00BD1F4D"/>
    <w:rsid w:val="00BD1F50"/>
    <w:rsid w:val="00BD2115"/>
    <w:rsid w:val="00BD212B"/>
    <w:rsid w:val="00BD22DC"/>
    <w:rsid w:val="00BD2372"/>
    <w:rsid w:val="00BD250A"/>
    <w:rsid w:val="00BD2825"/>
    <w:rsid w:val="00BD2954"/>
    <w:rsid w:val="00BD29D4"/>
    <w:rsid w:val="00BD2BDD"/>
    <w:rsid w:val="00BD2D6D"/>
    <w:rsid w:val="00BD2E92"/>
    <w:rsid w:val="00BD2F7C"/>
    <w:rsid w:val="00BD2F91"/>
    <w:rsid w:val="00BD3002"/>
    <w:rsid w:val="00BD302D"/>
    <w:rsid w:val="00BD3133"/>
    <w:rsid w:val="00BD32E6"/>
    <w:rsid w:val="00BD34C8"/>
    <w:rsid w:val="00BD3797"/>
    <w:rsid w:val="00BD37DF"/>
    <w:rsid w:val="00BD3A1C"/>
    <w:rsid w:val="00BD3AA7"/>
    <w:rsid w:val="00BD3B6D"/>
    <w:rsid w:val="00BD3DC7"/>
    <w:rsid w:val="00BD3F22"/>
    <w:rsid w:val="00BD3F4F"/>
    <w:rsid w:val="00BD3F81"/>
    <w:rsid w:val="00BD4077"/>
    <w:rsid w:val="00BD4191"/>
    <w:rsid w:val="00BD4221"/>
    <w:rsid w:val="00BD42BB"/>
    <w:rsid w:val="00BD4524"/>
    <w:rsid w:val="00BD4530"/>
    <w:rsid w:val="00BD468B"/>
    <w:rsid w:val="00BD4922"/>
    <w:rsid w:val="00BD4931"/>
    <w:rsid w:val="00BD498D"/>
    <w:rsid w:val="00BD4A26"/>
    <w:rsid w:val="00BD4C47"/>
    <w:rsid w:val="00BD4CB6"/>
    <w:rsid w:val="00BD4D62"/>
    <w:rsid w:val="00BD4DF5"/>
    <w:rsid w:val="00BD54C6"/>
    <w:rsid w:val="00BD555A"/>
    <w:rsid w:val="00BD569B"/>
    <w:rsid w:val="00BD581A"/>
    <w:rsid w:val="00BD592F"/>
    <w:rsid w:val="00BD5942"/>
    <w:rsid w:val="00BD5AB0"/>
    <w:rsid w:val="00BD5C08"/>
    <w:rsid w:val="00BD5C1E"/>
    <w:rsid w:val="00BD5C40"/>
    <w:rsid w:val="00BD5CC1"/>
    <w:rsid w:val="00BD5DE5"/>
    <w:rsid w:val="00BD5E47"/>
    <w:rsid w:val="00BD61D6"/>
    <w:rsid w:val="00BD64E9"/>
    <w:rsid w:val="00BD64FF"/>
    <w:rsid w:val="00BD68A4"/>
    <w:rsid w:val="00BD69B1"/>
    <w:rsid w:val="00BD6BC2"/>
    <w:rsid w:val="00BD6C98"/>
    <w:rsid w:val="00BD6D21"/>
    <w:rsid w:val="00BD6F1C"/>
    <w:rsid w:val="00BD70C2"/>
    <w:rsid w:val="00BD71DA"/>
    <w:rsid w:val="00BD729D"/>
    <w:rsid w:val="00BD72E7"/>
    <w:rsid w:val="00BD7344"/>
    <w:rsid w:val="00BD734A"/>
    <w:rsid w:val="00BD7418"/>
    <w:rsid w:val="00BD7565"/>
    <w:rsid w:val="00BD75D0"/>
    <w:rsid w:val="00BD765D"/>
    <w:rsid w:val="00BD765E"/>
    <w:rsid w:val="00BD77AC"/>
    <w:rsid w:val="00BD780C"/>
    <w:rsid w:val="00BD7BB4"/>
    <w:rsid w:val="00BD7BE0"/>
    <w:rsid w:val="00BD7D34"/>
    <w:rsid w:val="00BD7DAF"/>
    <w:rsid w:val="00BD7E3B"/>
    <w:rsid w:val="00BD7FA0"/>
    <w:rsid w:val="00BE001A"/>
    <w:rsid w:val="00BE008C"/>
    <w:rsid w:val="00BE02E8"/>
    <w:rsid w:val="00BE030A"/>
    <w:rsid w:val="00BE0358"/>
    <w:rsid w:val="00BE0697"/>
    <w:rsid w:val="00BE0BCD"/>
    <w:rsid w:val="00BE0C05"/>
    <w:rsid w:val="00BE0CC1"/>
    <w:rsid w:val="00BE0D58"/>
    <w:rsid w:val="00BE0D89"/>
    <w:rsid w:val="00BE0F03"/>
    <w:rsid w:val="00BE1020"/>
    <w:rsid w:val="00BE1124"/>
    <w:rsid w:val="00BE11CB"/>
    <w:rsid w:val="00BE11D8"/>
    <w:rsid w:val="00BE13CB"/>
    <w:rsid w:val="00BE14C7"/>
    <w:rsid w:val="00BE152E"/>
    <w:rsid w:val="00BE15BF"/>
    <w:rsid w:val="00BE17C4"/>
    <w:rsid w:val="00BE18C3"/>
    <w:rsid w:val="00BE1A82"/>
    <w:rsid w:val="00BE1B96"/>
    <w:rsid w:val="00BE1BB3"/>
    <w:rsid w:val="00BE1EBB"/>
    <w:rsid w:val="00BE2287"/>
    <w:rsid w:val="00BE22B9"/>
    <w:rsid w:val="00BE2434"/>
    <w:rsid w:val="00BE2461"/>
    <w:rsid w:val="00BE24B2"/>
    <w:rsid w:val="00BE2594"/>
    <w:rsid w:val="00BE2628"/>
    <w:rsid w:val="00BE28AD"/>
    <w:rsid w:val="00BE28CF"/>
    <w:rsid w:val="00BE2F0A"/>
    <w:rsid w:val="00BE2F6E"/>
    <w:rsid w:val="00BE2F9F"/>
    <w:rsid w:val="00BE30DE"/>
    <w:rsid w:val="00BE3108"/>
    <w:rsid w:val="00BE327D"/>
    <w:rsid w:val="00BE32B4"/>
    <w:rsid w:val="00BE32BE"/>
    <w:rsid w:val="00BE3411"/>
    <w:rsid w:val="00BE3441"/>
    <w:rsid w:val="00BE3521"/>
    <w:rsid w:val="00BE355C"/>
    <w:rsid w:val="00BE3696"/>
    <w:rsid w:val="00BE36C9"/>
    <w:rsid w:val="00BE36D3"/>
    <w:rsid w:val="00BE3769"/>
    <w:rsid w:val="00BE37E3"/>
    <w:rsid w:val="00BE39EE"/>
    <w:rsid w:val="00BE3C65"/>
    <w:rsid w:val="00BE3DC1"/>
    <w:rsid w:val="00BE3E96"/>
    <w:rsid w:val="00BE3F34"/>
    <w:rsid w:val="00BE46DD"/>
    <w:rsid w:val="00BE47E2"/>
    <w:rsid w:val="00BE4885"/>
    <w:rsid w:val="00BE49E2"/>
    <w:rsid w:val="00BE4DAE"/>
    <w:rsid w:val="00BE5020"/>
    <w:rsid w:val="00BE51D7"/>
    <w:rsid w:val="00BE52E3"/>
    <w:rsid w:val="00BE5527"/>
    <w:rsid w:val="00BE5587"/>
    <w:rsid w:val="00BE563F"/>
    <w:rsid w:val="00BE581B"/>
    <w:rsid w:val="00BE5897"/>
    <w:rsid w:val="00BE59D9"/>
    <w:rsid w:val="00BE5BE4"/>
    <w:rsid w:val="00BE5C9A"/>
    <w:rsid w:val="00BE5E9D"/>
    <w:rsid w:val="00BE5F8D"/>
    <w:rsid w:val="00BE602B"/>
    <w:rsid w:val="00BE607C"/>
    <w:rsid w:val="00BE60CF"/>
    <w:rsid w:val="00BE633D"/>
    <w:rsid w:val="00BE63F5"/>
    <w:rsid w:val="00BE65E2"/>
    <w:rsid w:val="00BE665A"/>
    <w:rsid w:val="00BE6B79"/>
    <w:rsid w:val="00BE6BA0"/>
    <w:rsid w:val="00BE6C08"/>
    <w:rsid w:val="00BE6C19"/>
    <w:rsid w:val="00BE705B"/>
    <w:rsid w:val="00BE70B3"/>
    <w:rsid w:val="00BE7213"/>
    <w:rsid w:val="00BE73B3"/>
    <w:rsid w:val="00BE742D"/>
    <w:rsid w:val="00BE7505"/>
    <w:rsid w:val="00BE76C8"/>
    <w:rsid w:val="00BE7AF0"/>
    <w:rsid w:val="00BE7B63"/>
    <w:rsid w:val="00BE7BFD"/>
    <w:rsid w:val="00BE7C95"/>
    <w:rsid w:val="00BE7F5D"/>
    <w:rsid w:val="00BECAB6"/>
    <w:rsid w:val="00BF01B0"/>
    <w:rsid w:val="00BF035A"/>
    <w:rsid w:val="00BF0437"/>
    <w:rsid w:val="00BF05D1"/>
    <w:rsid w:val="00BF061F"/>
    <w:rsid w:val="00BF0877"/>
    <w:rsid w:val="00BF08A0"/>
    <w:rsid w:val="00BF099D"/>
    <w:rsid w:val="00BF0A8D"/>
    <w:rsid w:val="00BF0C1C"/>
    <w:rsid w:val="00BF0C4B"/>
    <w:rsid w:val="00BF0DA3"/>
    <w:rsid w:val="00BF0DEC"/>
    <w:rsid w:val="00BF0F01"/>
    <w:rsid w:val="00BF0F1E"/>
    <w:rsid w:val="00BF0F78"/>
    <w:rsid w:val="00BF11C8"/>
    <w:rsid w:val="00BF120F"/>
    <w:rsid w:val="00BF13C1"/>
    <w:rsid w:val="00BF1435"/>
    <w:rsid w:val="00BF159C"/>
    <w:rsid w:val="00BF1697"/>
    <w:rsid w:val="00BF1755"/>
    <w:rsid w:val="00BF18F2"/>
    <w:rsid w:val="00BF1A7A"/>
    <w:rsid w:val="00BF1CC9"/>
    <w:rsid w:val="00BF1E32"/>
    <w:rsid w:val="00BF2062"/>
    <w:rsid w:val="00BF2064"/>
    <w:rsid w:val="00BF21CD"/>
    <w:rsid w:val="00BF2270"/>
    <w:rsid w:val="00BF22D8"/>
    <w:rsid w:val="00BF2558"/>
    <w:rsid w:val="00BF25C1"/>
    <w:rsid w:val="00BF2873"/>
    <w:rsid w:val="00BF2881"/>
    <w:rsid w:val="00BF2A39"/>
    <w:rsid w:val="00BF2A68"/>
    <w:rsid w:val="00BF2B1F"/>
    <w:rsid w:val="00BF2B37"/>
    <w:rsid w:val="00BF2BBE"/>
    <w:rsid w:val="00BF2C81"/>
    <w:rsid w:val="00BF2EA6"/>
    <w:rsid w:val="00BF2F80"/>
    <w:rsid w:val="00BF315D"/>
    <w:rsid w:val="00BF3237"/>
    <w:rsid w:val="00BF324E"/>
    <w:rsid w:val="00BF3259"/>
    <w:rsid w:val="00BF32CB"/>
    <w:rsid w:val="00BF33AD"/>
    <w:rsid w:val="00BF33DD"/>
    <w:rsid w:val="00BF370D"/>
    <w:rsid w:val="00BF3761"/>
    <w:rsid w:val="00BF390E"/>
    <w:rsid w:val="00BF3926"/>
    <w:rsid w:val="00BF3AE4"/>
    <w:rsid w:val="00BF3C5F"/>
    <w:rsid w:val="00BF3DBD"/>
    <w:rsid w:val="00BF3E5C"/>
    <w:rsid w:val="00BF409E"/>
    <w:rsid w:val="00BF415F"/>
    <w:rsid w:val="00BF4396"/>
    <w:rsid w:val="00BF4402"/>
    <w:rsid w:val="00BF4413"/>
    <w:rsid w:val="00BF4432"/>
    <w:rsid w:val="00BF44A5"/>
    <w:rsid w:val="00BF4527"/>
    <w:rsid w:val="00BF4546"/>
    <w:rsid w:val="00BF47B6"/>
    <w:rsid w:val="00BF48AA"/>
    <w:rsid w:val="00BF4AC8"/>
    <w:rsid w:val="00BF4B83"/>
    <w:rsid w:val="00BF4C94"/>
    <w:rsid w:val="00BF4D66"/>
    <w:rsid w:val="00BF4E20"/>
    <w:rsid w:val="00BF4E38"/>
    <w:rsid w:val="00BF4F2B"/>
    <w:rsid w:val="00BF508D"/>
    <w:rsid w:val="00BF5149"/>
    <w:rsid w:val="00BF537D"/>
    <w:rsid w:val="00BF543F"/>
    <w:rsid w:val="00BF5658"/>
    <w:rsid w:val="00BF569C"/>
    <w:rsid w:val="00BF58AF"/>
    <w:rsid w:val="00BF5900"/>
    <w:rsid w:val="00BF59F2"/>
    <w:rsid w:val="00BF5C12"/>
    <w:rsid w:val="00BF5C38"/>
    <w:rsid w:val="00BF5ED0"/>
    <w:rsid w:val="00BF6018"/>
    <w:rsid w:val="00BF6149"/>
    <w:rsid w:val="00BF6486"/>
    <w:rsid w:val="00BF68F3"/>
    <w:rsid w:val="00BF6936"/>
    <w:rsid w:val="00BF6B14"/>
    <w:rsid w:val="00BF6B89"/>
    <w:rsid w:val="00BF6B97"/>
    <w:rsid w:val="00BF6D64"/>
    <w:rsid w:val="00BF6DBA"/>
    <w:rsid w:val="00BF6E98"/>
    <w:rsid w:val="00BF6FC4"/>
    <w:rsid w:val="00BF6FD1"/>
    <w:rsid w:val="00BF714F"/>
    <w:rsid w:val="00BF72F8"/>
    <w:rsid w:val="00BF759B"/>
    <w:rsid w:val="00BF77A3"/>
    <w:rsid w:val="00BF783F"/>
    <w:rsid w:val="00BF7AD3"/>
    <w:rsid w:val="00BF7B0C"/>
    <w:rsid w:val="00BF7C0E"/>
    <w:rsid w:val="00BF7C14"/>
    <w:rsid w:val="00BF7C48"/>
    <w:rsid w:val="00BF7D25"/>
    <w:rsid w:val="00BF7DAD"/>
    <w:rsid w:val="00BF7E35"/>
    <w:rsid w:val="00BF7E39"/>
    <w:rsid w:val="00BF7F08"/>
    <w:rsid w:val="00BF7F17"/>
    <w:rsid w:val="00C00206"/>
    <w:rsid w:val="00C00244"/>
    <w:rsid w:val="00C00302"/>
    <w:rsid w:val="00C0032F"/>
    <w:rsid w:val="00C003DC"/>
    <w:rsid w:val="00C003EB"/>
    <w:rsid w:val="00C0041D"/>
    <w:rsid w:val="00C004C2"/>
    <w:rsid w:val="00C0058A"/>
    <w:rsid w:val="00C006FA"/>
    <w:rsid w:val="00C0090E"/>
    <w:rsid w:val="00C0095F"/>
    <w:rsid w:val="00C00A3D"/>
    <w:rsid w:val="00C00B0F"/>
    <w:rsid w:val="00C00B56"/>
    <w:rsid w:val="00C00C0E"/>
    <w:rsid w:val="00C00EDB"/>
    <w:rsid w:val="00C00FC7"/>
    <w:rsid w:val="00C00FD4"/>
    <w:rsid w:val="00C01036"/>
    <w:rsid w:val="00C01130"/>
    <w:rsid w:val="00C011EB"/>
    <w:rsid w:val="00C014C1"/>
    <w:rsid w:val="00C01642"/>
    <w:rsid w:val="00C01684"/>
    <w:rsid w:val="00C01797"/>
    <w:rsid w:val="00C018CE"/>
    <w:rsid w:val="00C01A2A"/>
    <w:rsid w:val="00C01C11"/>
    <w:rsid w:val="00C01C5B"/>
    <w:rsid w:val="00C01EE2"/>
    <w:rsid w:val="00C02365"/>
    <w:rsid w:val="00C024A9"/>
    <w:rsid w:val="00C026BB"/>
    <w:rsid w:val="00C02721"/>
    <w:rsid w:val="00C02816"/>
    <w:rsid w:val="00C02ABF"/>
    <w:rsid w:val="00C02AFE"/>
    <w:rsid w:val="00C02CB1"/>
    <w:rsid w:val="00C02DEF"/>
    <w:rsid w:val="00C02E0D"/>
    <w:rsid w:val="00C030C2"/>
    <w:rsid w:val="00C0333F"/>
    <w:rsid w:val="00C03494"/>
    <w:rsid w:val="00C03512"/>
    <w:rsid w:val="00C03876"/>
    <w:rsid w:val="00C03984"/>
    <w:rsid w:val="00C03A5F"/>
    <w:rsid w:val="00C03A7B"/>
    <w:rsid w:val="00C03BC2"/>
    <w:rsid w:val="00C03BF1"/>
    <w:rsid w:val="00C03C99"/>
    <w:rsid w:val="00C03D41"/>
    <w:rsid w:val="00C03DFD"/>
    <w:rsid w:val="00C03E57"/>
    <w:rsid w:val="00C03F4C"/>
    <w:rsid w:val="00C040C3"/>
    <w:rsid w:val="00C041A6"/>
    <w:rsid w:val="00C042BC"/>
    <w:rsid w:val="00C0447A"/>
    <w:rsid w:val="00C04567"/>
    <w:rsid w:val="00C04595"/>
    <w:rsid w:val="00C046D7"/>
    <w:rsid w:val="00C047D6"/>
    <w:rsid w:val="00C04851"/>
    <w:rsid w:val="00C048A5"/>
    <w:rsid w:val="00C048B5"/>
    <w:rsid w:val="00C049CF"/>
    <w:rsid w:val="00C04AB1"/>
    <w:rsid w:val="00C04B83"/>
    <w:rsid w:val="00C04D3C"/>
    <w:rsid w:val="00C04ED1"/>
    <w:rsid w:val="00C04F91"/>
    <w:rsid w:val="00C04FE8"/>
    <w:rsid w:val="00C0509F"/>
    <w:rsid w:val="00C051B4"/>
    <w:rsid w:val="00C0529D"/>
    <w:rsid w:val="00C05492"/>
    <w:rsid w:val="00C055AD"/>
    <w:rsid w:val="00C05676"/>
    <w:rsid w:val="00C05759"/>
    <w:rsid w:val="00C05792"/>
    <w:rsid w:val="00C05954"/>
    <w:rsid w:val="00C05C3E"/>
    <w:rsid w:val="00C05CB5"/>
    <w:rsid w:val="00C05D03"/>
    <w:rsid w:val="00C05D5B"/>
    <w:rsid w:val="00C05D5F"/>
    <w:rsid w:val="00C05DDC"/>
    <w:rsid w:val="00C05E6D"/>
    <w:rsid w:val="00C05E8F"/>
    <w:rsid w:val="00C05F53"/>
    <w:rsid w:val="00C061D9"/>
    <w:rsid w:val="00C06336"/>
    <w:rsid w:val="00C0639D"/>
    <w:rsid w:val="00C0663F"/>
    <w:rsid w:val="00C067F7"/>
    <w:rsid w:val="00C0691A"/>
    <w:rsid w:val="00C0693A"/>
    <w:rsid w:val="00C06982"/>
    <w:rsid w:val="00C06A3B"/>
    <w:rsid w:val="00C06E1E"/>
    <w:rsid w:val="00C06F29"/>
    <w:rsid w:val="00C06FFE"/>
    <w:rsid w:val="00C0715B"/>
    <w:rsid w:val="00C0750E"/>
    <w:rsid w:val="00C077E5"/>
    <w:rsid w:val="00C07953"/>
    <w:rsid w:val="00C07A69"/>
    <w:rsid w:val="00C07AE2"/>
    <w:rsid w:val="00C07B75"/>
    <w:rsid w:val="00C07C69"/>
    <w:rsid w:val="00C07D97"/>
    <w:rsid w:val="00C07EC8"/>
    <w:rsid w:val="00C101F4"/>
    <w:rsid w:val="00C102D8"/>
    <w:rsid w:val="00C10306"/>
    <w:rsid w:val="00C1035D"/>
    <w:rsid w:val="00C1061D"/>
    <w:rsid w:val="00C1068E"/>
    <w:rsid w:val="00C10860"/>
    <w:rsid w:val="00C1099B"/>
    <w:rsid w:val="00C109F9"/>
    <w:rsid w:val="00C10AC9"/>
    <w:rsid w:val="00C10C87"/>
    <w:rsid w:val="00C10D89"/>
    <w:rsid w:val="00C10E95"/>
    <w:rsid w:val="00C10FD2"/>
    <w:rsid w:val="00C10FF9"/>
    <w:rsid w:val="00C11091"/>
    <w:rsid w:val="00C114BC"/>
    <w:rsid w:val="00C11705"/>
    <w:rsid w:val="00C1182F"/>
    <w:rsid w:val="00C11913"/>
    <w:rsid w:val="00C11937"/>
    <w:rsid w:val="00C11958"/>
    <w:rsid w:val="00C119BC"/>
    <w:rsid w:val="00C11B1F"/>
    <w:rsid w:val="00C11B28"/>
    <w:rsid w:val="00C11D96"/>
    <w:rsid w:val="00C11EA6"/>
    <w:rsid w:val="00C11FE8"/>
    <w:rsid w:val="00C121A2"/>
    <w:rsid w:val="00C121C0"/>
    <w:rsid w:val="00C123C4"/>
    <w:rsid w:val="00C1266A"/>
    <w:rsid w:val="00C12843"/>
    <w:rsid w:val="00C12B40"/>
    <w:rsid w:val="00C12D04"/>
    <w:rsid w:val="00C12EC9"/>
    <w:rsid w:val="00C12F3D"/>
    <w:rsid w:val="00C13112"/>
    <w:rsid w:val="00C13118"/>
    <w:rsid w:val="00C13268"/>
    <w:rsid w:val="00C1348E"/>
    <w:rsid w:val="00C13499"/>
    <w:rsid w:val="00C13680"/>
    <w:rsid w:val="00C13746"/>
    <w:rsid w:val="00C137EC"/>
    <w:rsid w:val="00C13880"/>
    <w:rsid w:val="00C1389C"/>
    <w:rsid w:val="00C13A82"/>
    <w:rsid w:val="00C13B04"/>
    <w:rsid w:val="00C13B56"/>
    <w:rsid w:val="00C13B95"/>
    <w:rsid w:val="00C14035"/>
    <w:rsid w:val="00C1413D"/>
    <w:rsid w:val="00C141FE"/>
    <w:rsid w:val="00C142EA"/>
    <w:rsid w:val="00C14433"/>
    <w:rsid w:val="00C14535"/>
    <w:rsid w:val="00C146BE"/>
    <w:rsid w:val="00C14708"/>
    <w:rsid w:val="00C148B8"/>
    <w:rsid w:val="00C14AA1"/>
    <w:rsid w:val="00C14E1B"/>
    <w:rsid w:val="00C14F77"/>
    <w:rsid w:val="00C14FB1"/>
    <w:rsid w:val="00C14FBB"/>
    <w:rsid w:val="00C1515F"/>
    <w:rsid w:val="00C151E3"/>
    <w:rsid w:val="00C153B0"/>
    <w:rsid w:val="00C154E6"/>
    <w:rsid w:val="00C155B1"/>
    <w:rsid w:val="00C15820"/>
    <w:rsid w:val="00C158A7"/>
    <w:rsid w:val="00C15A9A"/>
    <w:rsid w:val="00C15CFB"/>
    <w:rsid w:val="00C15F52"/>
    <w:rsid w:val="00C16157"/>
    <w:rsid w:val="00C16215"/>
    <w:rsid w:val="00C16227"/>
    <w:rsid w:val="00C1622B"/>
    <w:rsid w:val="00C163EB"/>
    <w:rsid w:val="00C1642F"/>
    <w:rsid w:val="00C16692"/>
    <w:rsid w:val="00C166D7"/>
    <w:rsid w:val="00C1678D"/>
    <w:rsid w:val="00C16954"/>
    <w:rsid w:val="00C16A58"/>
    <w:rsid w:val="00C16B14"/>
    <w:rsid w:val="00C16C09"/>
    <w:rsid w:val="00C16C6D"/>
    <w:rsid w:val="00C16E10"/>
    <w:rsid w:val="00C16E3B"/>
    <w:rsid w:val="00C16F15"/>
    <w:rsid w:val="00C17034"/>
    <w:rsid w:val="00C1707F"/>
    <w:rsid w:val="00C17128"/>
    <w:rsid w:val="00C17273"/>
    <w:rsid w:val="00C172AE"/>
    <w:rsid w:val="00C17461"/>
    <w:rsid w:val="00C1784A"/>
    <w:rsid w:val="00C17867"/>
    <w:rsid w:val="00C17BF3"/>
    <w:rsid w:val="00C17C54"/>
    <w:rsid w:val="00C17D5E"/>
    <w:rsid w:val="00C17D9A"/>
    <w:rsid w:val="00C17FFE"/>
    <w:rsid w:val="00C2007C"/>
    <w:rsid w:val="00C20311"/>
    <w:rsid w:val="00C2035B"/>
    <w:rsid w:val="00C20437"/>
    <w:rsid w:val="00C20497"/>
    <w:rsid w:val="00C20740"/>
    <w:rsid w:val="00C20810"/>
    <w:rsid w:val="00C208B5"/>
    <w:rsid w:val="00C20B4E"/>
    <w:rsid w:val="00C20B6D"/>
    <w:rsid w:val="00C20C76"/>
    <w:rsid w:val="00C20C7C"/>
    <w:rsid w:val="00C20DFE"/>
    <w:rsid w:val="00C20F32"/>
    <w:rsid w:val="00C21031"/>
    <w:rsid w:val="00C211ED"/>
    <w:rsid w:val="00C2156B"/>
    <w:rsid w:val="00C21646"/>
    <w:rsid w:val="00C216D5"/>
    <w:rsid w:val="00C21953"/>
    <w:rsid w:val="00C2196A"/>
    <w:rsid w:val="00C21C72"/>
    <w:rsid w:val="00C21D3A"/>
    <w:rsid w:val="00C21FE0"/>
    <w:rsid w:val="00C222B8"/>
    <w:rsid w:val="00C22310"/>
    <w:rsid w:val="00C223BD"/>
    <w:rsid w:val="00C22926"/>
    <w:rsid w:val="00C22A2E"/>
    <w:rsid w:val="00C22C4B"/>
    <w:rsid w:val="00C22C7A"/>
    <w:rsid w:val="00C22C81"/>
    <w:rsid w:val="00C22FBE"/>
    <w:rsid w:val="00C23161"/>
    <w:rsid w:val="00C231DA"/>
    <w:rsid w:val="00C23269"/>
    <w:rsid w:val="00C232E0"/>
    <w:rsid w:val="00C2353A"/>
    <w:rsid w:val="00C23540"/>
    <w:rsid w:val="00C235C0"/>
    <w:rsid w:val="00C236C2"/>
    <w:rsid w:val="00C2376F"/>
    <w:rsid w:val="00C238DC"/>
    <w:rsid w:val="00C2392C"/>
    <w:rsid w:val="00C23946"/>
    <w:rsid w:val="00C23B4B"/>
    <w:rsid w:val="00C23C30"/>
    <w:rsid w:val="00C23CE6"/>
    <w:rsid w:val="00C23D35"/>
    <w:rsid w:val="00C23DD3"/>
    <w:rsid w:val="00C23E74"/>
    <w:rsid w:val="00C245E7"/>
    <w:rsid w:val="00C24610"/>
    <w:rsid w:val="00C24796"/>
    <w:rsid w:val="00C24853"/>
    <w:rsid w:val="00C2487B"/>
    <w:rsid w:val="00C24B1D"/>
    <w:rsid w:val="00C24C4D"/>
    <w:rsid w:val="00C24DA4"/>
    <w:rsid w:val="00C24E57"/>
    <w:rsid w:val="00C24ECE"/>
    <w:rsid w:val="00C24FA3"/>
    <w:rsid w:val="00C24FE1"/>
    <w:rsid w:val="00C2504E"/>
    <w:rsid w:val="00C2504F"/>
    <w:rsid w:val="00C25064"/>
    <w:rsid w:val="00C25111"/>
    <w:rsid w:val="00C25195"/>
    <w:rsid w:val="00C25282"/>
    <w:rsid w:val="00C2528D"/>
    <w:rsid w:val="00C25751"/>
    <w:rsid w:val="00C2598C"/>
    <w:rsid w:val="00C25A1F"/>
    <w:rsid w:val="00C25A5B"/>
    <w:rsid w:val="00C25AD7"/>
    <w:rsid w:val="00C25BBC"/>
    <w:rsid w:val="00C25F15"/>
    <w:rsid w:val="00C25FB5"/>
    <w:rsid w:val="00C260DC"/>
    <w:rsid w:val="00C261FD"/>
    <w:rsid w:val="00C26335"/>
    <w:rsid w:val="00C2634D"/>
    <w:rsid w:val="00C2636C"/>
    <w:rsid w:val="00C26422"/>
    <w:rsid w:val="00C264E0"/>
    <w:rsid w:val="00C265D0"/>
    <w:rsid w:val="00C26773"/>
    <w:rsid w:val="00C267FD"/>
    <w:rsid w:val="00C26835"/>
    <w:rsid w:val="00C269EB"/>
    <w:rsid w:val="00C26BC0"/>
    <w:rsid w:val="00C26CBA"/>
    <w:rsid w:val="00C26E01"/>
    <w:rsid w:val="00C26FAD"/>
    <w:rsid w:val="00C27223"/>
    <w:rsid w:val="00C27276"/>
    <w:rsid w:val="00C272E2"/>
    <w:rsid w:val="00C2731E"/>
    <w:rsid w:val="00C27358"/>
    <w:rsid w:val="00C27382"/>
    <w:rsid w:val="00C273F0"/>
    <w:rsid w:val="00C274EF"/>
    <w:rsid w:val="00C27577"/>
    <w:rsid w:val="00C275A1"/>
    <w:rsid w:val="00C2776E"/>
    <w:rsid w:val="00C277E8"/>
    <w:rsid w:val="00C2789C"/>
    <w:rsid w:val="00C27A5D"/>
    <w:rsid w:val="00C27B76"/>
    <w:rsid w:val="00C27BC1"/>
    <w:rsid w:val="00C27EFB"/>
    <w:rsid w:val="00C300CF"/>
    <w:rsid w:val="00C300F3"/>
    <w:rsid w:val="00C302C5"/>
    <w:rsid w:val="00C302DC"/>
    <w:rsid w:val="00C3060E"/>
    <w:rsid w:val="00C3064B"/>
    <w:rsid w:val="00C3072D"/>
    <w:rsid w:val="00C30B6F"/>
    <w:rsid w:val="00C30C07"/>
    <w:rsid w:val="00C30C13"/>
    <w:rsid w:val="00C30C5D"/>
    <w:rsid w:val="00C30C6C"/>
    <w:rsid w:val="00C30DAC"/>
    <w:rsid w:val="00C30DDA"/>
    <w:rsid w:val="00C310ED"/>
    <w:rsid w:val="00C313F5"/>
    <w:rsid w:val="00C315C8"/>
    <w:rsid w:val="00C316D8"/>
    <w:rsid w:val="00C317E7"/>
    <w:rsid w:val="00C318EA"/>
    <w:rsid w:val="00C31982"/>
    <w:rsid w:val="00C319E5"/>
    <w:rsid w:val="00C31BD0"/>
    <w:rsid w:val="00C31C37"/>
    <w:rsid w:val="00C31FB9"/>
    <w:rsid w:val="00C32077"/>
    <w:rsid w:val="00C3219F"/>
    <w:rsid w:val="00C321A7"/>
    <w:rsid w:val="00C3220C"/>
    <w:rsid w:val="00C323A8"/>
    <w:rsid w:val="00C32436"/>
    <w:rsid w:val="00C32A11"/>
    <w:rsid w:val="00C32A5C"/>
    <w:rsid w:val="00C32AC2"/>
    <w:rsid w:val="00C32BFD"/>
    <w:rsid w:val="00C32C92"/>
    <w:rsid w:val="00C32D0C"/>
    <w:rsid w:val="00C32D73"/>
    <w:rsid w:val="00C32DC7"/>
    <w:rsid w:val="00C32E92"/>
    <w:rsid w:val="00C32F3E"/>
    <w:rsid w:val="00C32F55"/>
    <w:rsid w:val="00C32F81"/>
    <w:rsid w:val="00C3304D"/>
    <w:rsid w:val="00C3305B"/>
    <w:rsid w:val="00C33246"/>
    <w:rsid w:val="00C33387"/>
    <w:rsid w:val="00C33450"/>
    <w:rsid w:val="00C33647"/>
    <w:rsid w:val="00C3369C"/>
    <w:rsid w:val="00C336DB"/>
    <w:rsid w:val="00C33809"/>
    <w:rsid w:val="00C3389B"/>
    <w:rsid w:val="00C338AC"/>
    <w:rsid w:val="00C3392E"/>
    <w:rsid w:val="00C33997"/>
    <w:rsid w:val="00C33A36"/>
    <w:rsid w:val="00C33A57"/>
    <w:rsid w:val="00C33BE8"/>
    <w:rsid w:val="00C33E65"/>
    <w:rsid w:val="00C34020"/>
    <w:rsid w:val="00C341A5"/>
    <w:rsid w:val="00C342D3"/>
    <w:rsid w:val="00C343AD"/>
    <w:rsid w:val="00C344A5"/>
    <w:rsid w:val="00C34618"/>
    <w:rsid w:val="00C3464B"/>
    <w:rsid w:val="00C34687"/>
    <w:rsid w:val="00C34764"/>
    <w:rsid w:val="00C348A5"/>
    <w:rsid w:val="00C348D0"/>
    <w:rsid w:val="00C349F7"/>
    <w:rsid w:val="00C349FD"/>
    <w:rsid w:val="00C34C03"/>
    <w:rsid w:val="00C34CE2"/>
    <w:rsid w:val="00C34ECD"/>
    <w:rsid w:val="00C350DA"/>
    <w:rsid w:val="00C350FA"/>
    <w:rsid w:val="00C353E0"/>
    <w:rsid w:val="00C354B6"/>
    <w:rsid w:val="00C355CA"/>
    <w:rsid w:val="00C3564A"/>
    <w:rsid w:val="00C3566D"/>
    <w:rsid w:val="00C3576E"/>
    <w:rsid w:val="00C35A9A"/>
    <w:rsid w:val="00C35C67"/>
    <w:rsid w:val="00C35CE1"/>
    <w:rsid w:val="00C35DF9"/>
    <w:rsid w:val="00C35F9A"/>
    <w:rsid w:val="00C36010"/>
    <w:rsid w:val="00C361F5"/>
    <w:rsid w:val="00C362F6"/>
    <w:rsid w:val="00C3644E"/>
    <w:rsid w:val="00C36500"/>
    <w:rsid w:val="00C366DD"/>
    <w:rsid w:val="00C367B1"/>
    <w:rsid w:val="00C36DED"/>
    <w:rsid w:val="00C36EBD"/>
    <w:rsid w:val="00C37237"/>
    <w:rsid w:val="00C3736C"/>
    <w:rsid w:val="00C373E3"/>
    <w:rsid w:val="00C37577"/>
    <w:rsid w:val="00C376BA"/>
    <w:rsid w:val="00C3772C"/>
    <w:rsid w:val="00C3777C"/>
    <w:rsid w:val="00C377FA"/>
    <w:rsid w:val="00C378D4"/>
    <w:rsid w:val="00C37A33"/>
    <w:rsid w:val="00C37A81"/>
    <w:rsid w:val="00C37E52"/>
    <w:rsid w:val="00C37F41"/>
    <w:rsid w:val="00C4011E"/>
    <w:rsid w:val="00C402CE"/>
    <w:rsid w:val="00C405AC"/>
    <w:rsid w:val="00C405E5"/>
    <w:rsid w:val="00C405F5"/>
    <w:rsid w:val="00C405F8"/>
    <w:rsid w:val="00C40624"/>
    <w:rsid w:val="00C406E3"/>
    <w:rsid w:val="00C40B4A"/>
    <w:rsid w:val="00C40DE5"/>
    <w:rsid w:val="00C40EAB"/>
    <w:rsid w:val="00C40EDD"/>
    <w:rsid w:val="00C40F7D"/>
    <w:rsid w:val="00C412C1"/>
    <w:rsid w:val="00C416E9"/>
    <w:rsid w:val="00C4177E"/>
    <w:rsid w:val="00C417D4"/>
    <w:rsid w:val="00C41922"/>
    <w:rsid w:val="00C419FF"/>
    <w:rsid w:val="00C41BCB"/>
    <w:rsid w:val="00C41D90"/>
    <w:rsid w:val="00C41D98"/>
    <w:rsid w:val="00C41DB4"/>
    <w:rsid w:val="00C41E3F"/>
    <w:rsid w:val="00C41EA1"/>
    <w:rsid w:val="00C41F94"/>
    <w:rsid w:val="00C42015"/>
    <w:rsid w:val="00C420A2"/>
    <w:rsid w:val="00C420BC"/>
    <w:rsid w:val="00C421DB"/>
    <w:rsid w:val="00C4223F"/>
    <w:rsid w:val="00C422AE"/>
    <w:rsid w:val="00C424B0"/>
    <w:rsid w:val="00C424DF"/>
    <w:rsid w:val="00C42532"/>
    <w:rsid w:val="00C42680"/>
    <w:rsid w:val="00C42722"/>
    <w:rsid w:val="00C4277C"/>
    <w:rsid w:val="00C42927"/>
    <w:rsid w:val="00C429CB"/>
    <w:rsid w:val="00C42B1E"/>
    <w:rsid w:val="00C42BB6"/>
    <w:rsid w:val="00C42C18"/>
    <w:rsid w:val="00C42CC9"/>
    <w:rsid w:val="00C42D5F"/>
    <w:rsid w:val="00C43151"/>
    <w:rsid w:val="00C431C3"/>
    <w:rsid w:val="00C433B1"/>
    <w:rsid w:val="00C43410"/>
    <w:rsid w:val="00C43511"/>
    <w:rsid w:val="00C43544"/>
    <w:rsid w:val="00C43577"/>
    <w:rsid w:val="00C435C1"/>
    <w:rsid w:val="00C435E0"/>
    <w:rsid w:val="00C43609"/>
    <w:rsid w:val="00C43658"/>
    <w:rsid w:val="00C43B80"/>
    <w:rsid w:val="00C43C93"/>
    <w:rsid w:val="00C43DF1"/>
    <w:rsid w:val="00C44234"/>
    <w:rsid w:val="00C44349"/>
    <w:rsid w:val="00C4443A"/>
    <w:rsid w:val="00C44513"/>
    <w:rsid w:val="00C44594"/>
    <w:rsid w:val="00C44631"/>
    <w:rsid w:val="00C44636"/>
    <w:rsid w:val="00C44A15"/>
    <w:rsid w:val="00C44A46"/>
    <w:rsid w:val="00C44B97"/>
    <w:rsid w:val="00C44D26"/>
    <w:rsid w:val="00C44E6E"/>
    <w:rsid w:val="00C44FB5"/>
    <w:rsid w:val="00C45174"/>
    <w:rsid w:val="00C45290"/>
    <w:rsid w:val="00C4551D"/>
    <w:rsid w:val="00C455C6"/>
    <w:rsid w:val="00C45632"/>
    <w:rsid w:val="00C45923"/>
    <w:rsid w:val="00C45AB0"/>
    <w:rsid w:val="00C45AB9"/>
    <w:rsid w:val="00C45AD0"/>
    <w:rsid w:val="00C45E6E"/>
    <w:rsid w:val="00C460BC"/>
    <w:rsid w:val="00C460F8"/>
    <w:rsid w:val="00C4626E"/>
    <w:rsid w:val="00C462FD"/>
    <w:rsid w:val="00C46624"/>
    <w:rsid w:val="00C46739"/>
    <w:rsid w:val="00C467A9"/>
    <w:rsid w:val="00C467AA"/>
    <w:rsid w:val="00C46954"/>
    <w:rsid w:val="00C46A14"/>
    <w:rsid w:val="00C46AE3"/>
    <w:rsid w:val="00C46B36"/>
    <w:rsid w:val="00C46B8B"/>
    <w:rsid w:val="00C46B92"/>
    <w:rsid w:val="00C46E71"/>
    <w:rsid w:val="00C46EA0"/>
    <w:rsid w:val="00C46EF0"/>
    <w:rsid w:val="00C47168"/>
    <w:rsid w:val="00C4720D"/>
    <w:rsid w:val="00C47230"/>
    <w:rsid w:val="00C47281"/>
    <w:rsid w:val="00C474AE"/>
    <w:rsid w:val="00C476AB"/>
    <w:rsid w:val="00C478CA"/>
    <w:rsid w:val="00C478EA"/>
    <w:rsid w:val="00C47B83"/>
    <w:rsid w:val="00C47CB2"/>
    <w:rsid w:val="00C47CC8"/>
    <w:rsid w:val="00C47F0A"/>
    <w:rsid w:val="00C4A5D6"/>
    <w:rsid w:val="00C5008E"/>
    <w:rsid w:val="00C500BA"/>
    <w:rsid w:val="00C5011A"/>
    <w:rsid w:val="00C504A3"/>
    <w:rsid w:val="00C5078C"/>
    <w:rsid w:val="00C5088D"/>
    <w:rsid w:val="00C50BE7"/>
    <w:rsid w:val="00C50CE0"/>
    <w:rsid w:val="00C50EBA"/>
    <w:rsid w:val="00C50FAB"/>
    <w:rsid w:val="00C5109F"/>
    <w:rsid w:val="00C51341"/>
    <w:rsid w:val="00C51461"/>
    <w:rsid w:val="00C516EC"/>
    <w:rsid w:val="00C519DC"/>
    <w:rsid w:val="00C51B5D"/>
    <w:rsid w:val="00C51BE5"/>
    <w:rsid w:val="00C51D59"/>
    <w:rsid w:val="00C51D85"/>
    <w:rsid w:val="00C51E07"/>
    <w:rsid w:val="00C51F9B"/>
    <w:rsid w:val="00C5200C"/>
    <w:rsid w:val="00C52116"/>
    <w:rsid w:val="00C52271"/>
    <w:rsid w:val="00C52278"/>
    <w:rsid w:val="00C52332"/>
    <w:rsid w:val="00C524E7"/>
    <w:rsid w:val="00C524F2"/>
    <w:rsid w:val="00C525E1"/>
    <w:rsid w:val="00C52603"/>
    <w:rsid w:val="00C5282F"/>
    <w:rsid w:val="00C52B13"/>
    <w:rsid w:val="00C52D27"/>
    <w:rsid w:val="00C531A6"/>
    <w:rsid w:val="00C535EC"/>
    <w:rsid w:val="00C53755"/>
    <w:rsid w:val="00C5392D"/>
    <w:rsid w:val="00C53A55"/>
    <w:rsid w:val="00C53A5E"/>
    <w:rsid w:val="00C53B63"/>
    <w:rsid w:val="00C53CB8"/>
    <w:rsid w:val="00C53D12"/>
    <w:rsid w:val="00C53DFB"/>
    <w:rsid w:val="00C54060"/>
    <w:rsid w:val="00C543F8"/>
    <w:rsid w:val="00C546AE"/>
    <w:rsid w:val="00C547F0"/>
    <w:rsid w:val="00C548D4"/>
    <w:rsid w:val="00C5493E"/>
    <w:rsid w:val="00C549A9"/>
    <w:rsid w:val="00C54B41"/>
    <w:rsid w:val="00C54C61"/>
    <w:rsid w:val="00C54F96"/>
    <w:rsid w:val="00C54FC2"/>
    <w:rsid w:val="00C550B4"/>
    <w:rsid w:val="00C5538B"/>
    <w:rsid w:val="00C5549F"/>
    <w:rsid w:val="00C55561"/>
    <w:rsid w:val="00C55886"/>
    <w:rsid w:val="00C55910"/>
    <w:rsid w:val="00C55AA8"/>
    <w:rsid w:val="00C55B20"/>
    <w:rsid w:val="00C55B71"/>
    <w:rsid w:val="00C55B75"/>
    <w:rsid w:val="00C55D10"/>
    <w:rsid w:val="00C56136"/>
    <w:rsid w:val="00C56180"/>
    <w:rsid w:val="00C562B6"/>
    <w:rsid w:val="00C564FC"/>
    <w:rsid w:val="00C5651A"/>
    <w:rsid w:val="00C565D7"/>
    <w:rsid w:val="00C5677F"/>
    <w:rsid w:val="00C5680C"/>
    <w:rsid w:val="00C5690C"/>
    <w:rsid w:val="00C56B27"/>
    <w:rsid w:val="00C56B86"/>
    <w:rsid w:val="00C570B5"/>
    <w:rsid w:val="00C57303"/>
    <w:rsid w:val="00C57426"/>
    <w:rsid w:val="00C5756F"/>
    <w:rsid w:val="00C57744"/>
    <w:rsid w:val="00C57893"/>
    <w:rsid w:val="00C57950"/>
    <w:rsid w:val="00C57D9D"/>
    <w:rsid w:val="00C57DD6"/>
    <w:rsid w:val="00C5C573"/>
    <w:rsid w:val="00C60061"/>
    <w:rsid w:val="00C600F7"/>
    <w:rsid w:val="00C60192"/>
    <w:rsid w:val="00C6021B"/>
    <w:rsid w:val="00C60429"/>
    <w:rsid w:val="00C604A5"/>
    <w:rsid w:val="00C60502"/>
    <w:rsid w:val="00C6050B"/>
    <w:rsid w:val="00C60547"/>
    <w:rsid w:val="00C605EB"/>
    <w:rsid w:val="00C60698"/>
    <w:rsid w:val="00C607FD"/>
    <w:rsid w:val="00C60B0F"/>
    <w:rsid w:val="00C60B89"/>
    <w:rsid w:val="00C60B9F"/>
    <w:rsid w:val="00C60D87"/>
    <w:rsid w:val="00C60F44"/>
    <w:rsid w:val="00C6108C"/>
    <w:rsid w:val="00C614CE"/>
    <w:rsid w:val="00C61716"/>
    <w:rsid w:val="00C617A9"/>
    <w:rsid w:val="00C61A2A"/>
    <w:rsid w:val="00C61B1D"/>
    <w:rsid w:val="00C61BCA"/>
    <w:rsid w:val="00C61C81"/>
    <w:rsid w:val="00C61CCB"/>
    <w:rsid w:val="00C61DFA"/>
    <w:rsid w:val="00C61F66"/>
    <w:rsid w:val="00C62043"/>
    <w:rsid w:val="00C622C0"/>
    <w:rsid w:val="00C62457"/>
    <w:rsid w:val="00C62679"/>
    <w:rsid w:val="00C6276F"/>
    <w:rsid w:val="00C627DE"/>
    <w:rsid w:val="00C627EC"/>
    <w:rsid w:val="00C62995"/>
    <w:rsid w:val="00C62BD9"/>
    <w:rsid w:val="00C62C96"/>
    <w:rsid w:val="00C62D49"/>
    <w:rsid w:val="00C62D7F"/>
    <w:rsid w:val="00C62ECF"/>
    <w:rsid w:val="00C63161"/>
    <w:rsid w:val="00C63299"/>
    <w:rsid w:val="00C632F6"/>
    <w:rsid w:val="00C63335"/>
    <w:rsid w:val="00C633A5"/>
    <w:rsid w:val="00C63457"/>
    <w:rsid w:val="00C63479"/>
    <w:rsid w:val="00C635B6"/>
    <w:rsid w:val="00C635DE"/>
    <w:rsid w:val="00C6360C"/>
    <w:rsid w:val="00C63611"/>
    <w:rsid w:val="00C6377C"/>
    <w:rsid w:val="00C63842"/>
    <w:rsid w:val="00C638C3"/>
    <w:rsid w:val="00C63E69"/>
    <w:rsid w:val="00C63FF9"/>
    <w:rsid w:val="00C64017"/>
    <w:rsid w:val="00C6408F"/>
    <w:rsid w:val="00C642BE"/>
    <w:rsid w:val="00C6430C"/>
    <w:rsid w:val="00C643EA"/>
    <w:rsid w:val="00C643FC"/>
    <w:rsid w:val="00C646F9"/>
    <w:rsid w:val="00C64778"/>
    <w:rsid w:val="00C649D5"/>
    <w:rsid w:val="00C64B02"/>
    <w:rsid w:val="00C64B97"/>
    <w:rsid w:val="00C64BB0"/>
    <w:rsid w:val="00C64CB3"/>
    <w:rsid w:val="00C64E36"/>
    <w:rsid w:val="00C65013"/>
    <w:rsid w:val="00C6509B"/>
    <w:rsid w:val="00C650EC"/>
    <w:rsid w:val="00C6531E"/>
    <w:rsid w:val="00C65354"/>
    <w:rsid w:val="00C654C8"/>
    <w:rsid w:val="00C655A9"/>
    <w:rsid w:val="00C6587E"/>
    <w:rsid w:val="00C6595F"/>
    <w:rsid w:val="00C65B27"/>
    <w:rsid w:val="00C65B99"/>
    <w:rsid w:val="00C65CB4"/>
    <w:rsid w:val="00C65D38"/>
    <w:rsid w:val="00C65D39"/>
    <w:rsid w:val="00C65D64"/>
    <w:rsid w:val="00C65E53"/>
    <w:rsid w:val="00C660B2"/>
    <w:rsid w:val="00C6626E"/>
    <w:rsid w:val="00C66343"/>
    <w:rsid w:val="00C663DE"/>
    <w:rsid w:val="00C664C2"/>
    <w:rsid w:val="00C6653E"/>
    <w:rsid w:val="00C665DE"/>
    <w:rsid w:val="00C668C0"/>
    <w:rsid w:val="00C66AD3"/>
    <w:rsid w:val="00C66E82"/>
    <w:rsid w:val="00C66EAA"/>
    <w:rsid w:val="00C66F17"/>
    <w:rsid w:val="00C66F4D"/>
    <w:rsid w:val="00C66F9B"/>
    <w:rsid w:val="00C670B6"/>
    <w:rsid w:val="00C67397"/>
    <w:rsid w:val="00C674AB"/>
    <w:rsid w:val="00C67609"/>
    <w:rsid w:val="00C67726"/>
    <w:rsid w:val="00C6777D"/>
    <w:rsid w:val="00C6787F"/>
    <w:rsid w:val="00C678AB"/>
    <w:rsid w:val="00C67916"/>
    <w:rsid w:val="00C679F3"/>
    <w:rsid w:val="00C67AE8"/>
    <w:rsid w:val="00C67C12"/>
    <w:rsid w:val="00C67E51"/>
    <w:rsid w:val="00C7003C"/>
    <w:rsid w:val="00C7044F"/>
    <w:rsid w:val="00C706EC"/>
    <w:rsid w:val="00C70771"/>
    <w:rsid w:val="00C707BE"/>
    <w:rsid w:val="00C70871"/>
    <w:rsid w:val="00C708A1"/>
    <w:rsid w:val="00C70945"/>
    <w:rsid w:val="00C70968"/>
    <w:rsid w:val="00C70999"/>
    <w:rsid w:val="00C70A24"/>
    <w:rsid w:val="00C70A40"/>
    <w:rsid w:val="00C71028"/>
    <w:rsid w:val="00C712E5"/>
    <w:rsid w:val="00C714F4"/>
    <w:rsid w:val="00C7159C"/>
    <w:rsid w:val="00C7165F"/>
    <w:rsid w:val="00C7169B"/>
    <w:rsid w:val="00C716CB"/>
    <w:rsid w:val="00C717B4"/>
    <w:rsid w:val="00C71858"/>
    <w:rsid w:val="00C71D85"/>
    <w:rsid w:val="00C71DF3"/>
    <w:rsid w:val="00C71E29"/>
    <w:rsid w:val="00C7206D"/>
    <w:rsid w:val="00C7232C"/>
    <w:rsid w:val="00C725B0"/>
    <w:rsid w:val="00C72610"/>
    <w:rsid w:val="00C726B1"/>
    <w:rsid w:val="00C72B8F"/>
    <w:rsid w:val="00C72C85"/>
    <w:rsid w:val="00C72D6C"/>
    <w:rsid w:val="00C72DB8"/>
    <w:rsid w:val="00C72E0B"/>
    <w:rsid w:val="00C72E5A"/>
    <w:rsid w:val="00C73096"/>
    <w:rsid w:val="00C73152"/>
    <w:rsid w:val="00C73167"/>
    <w:rsid w:val="00C7318C"/>
    <w:rsid w:val="00C733F9"/>
    <w:rsid w:val="00C733FA"/>
    <w:rsid w:val="00C73661"/>
    <w:rsid w:val="00C737C4"/>
    <w:rsid w:val="00C73833"/>
    <w:rsid w:val="00C7387D"/>
    <w:rsid w:val="00C73924"/>
    <w:rsid w:val="00C739BE"/>
    <w:rsid w:val="00C73A1F"/>
    <w:rsid w:val="00C73B0E"/>
    <w:rsid w:val="00C73CAD"/>
    <w:rsid w:val="00C73F40"/>
    <w:rsid w:val="00C74101"/>
    <w:rsid w:val="00C742C8"/>
    <w:rsid w:val="00C7436F"/>
    <w:rsid w:val="00C74705"/>
    <w:rsid w:val="00C74766"/>
    <w:rsid w:val="00C74835"/>
    <w:rsid w:val="00C74899"/>
    <w:rsid w:val="00C74A1C"/>
    <w:rsid w:val="00C74A29"/>
    <w:rsid w:val="00C74A37"/>
    <w:rsid w:val="00C74BB4"/>
    <w:rsid w:val="00C74C69"/>
    <w:rsid w:val="00C74CC8"/>
    <w:rsid w:val="00C74D76"/>
    <w:rsid w:val="00C74D7C"/>
    <w:rsid w:val="00C74DC9"/>
    <w:rsid w:val="00C74E7C"/>
    <w:rsid w:val="00C74F5B"/>
    <w:rsid w:val="00C74F99"/>
    <w:rsid w:val="00C7507F"/>
    <w:rsid w:val="00C751B1"/>
    <w:rsid w:val="00C75280"/>
    <w:rsid w:val="00C7538E"/>
    <w:rsid w:val="00C7539F"/>
    <w:rsid w:val="00C75584"/>
    <w:rsid w:val="00C7563B"/>
    <w:rsid w:val="00C75681"/>
    <w:rsid w:val="00C75934"/>
    <w:rsid w:val="00C7597D"/>
    <w:rsid w:val="00C759DD"/>
    <w:rsid w:val="00C75C48"/>
    <w:rsid w:val="00C75DB0"/>
    <w:rsid w:val="00C75E94"/>
    <w:rsid w:val="00C7605D"/>
    <w:rsid w:val="00C7643B"/>
    <w:rsid w:val="00C76555"/>
    <w:rsid w:val="00C7673E"/>
    <w:rsid w:val="00C76B25"/>
    <w:rsid w:val="00C7712B"/>
    <w:rsid w:val="00C77679"/>
    <w:rsid w:val="00C778D0"/>
    <w:rsid w:val="00C77A06"/>
    <w:rsid w:val="00C77B8F"/>
    <w:rsid w:val="00C77CF9"/>
    <w:rsid w:val="00C77DF7"/>
    <w:rsid w:val="00C77E81"/>
    <w:rsid w:val="00C77EB3"/>
    <w:rsid w:val="00C8010F"/>
    <w:rsid w:val="00C80167"/>
    <w:rsid w:val="00C80337"/>
    <w:rsid w:val="00C803D5"/>
    <w:rsid w:val="00C8061C"/>
    <w:rsid w:val="00C807B2"/>
    <w:rsid w:val="00C80820"/>
    <w:rsid w:val="00C8085A"/>
    <w:rsid w:val="00C8092C"/>
    <w:rsid w:val="00C80A6B"/>
    <w:rsid w:val="00C80D98"/>
    <w:rsid w:val="00C810E8"/>
    <w:rsid w:val="00C810FC"/>
    <w:rsid w:val="00C8116C"/>
    <w:rsid w:val="00C81178"/>
    <w:rsid w:val="00C811DD"/>
    <w:rsid w:val="00C8125E"/>
    <w:rsid w:val="00C812A8"/>
    <w:rsid w:val="00C81469"/>
    <w:rsid w:val="00C814B4"/>
    <w:rsid w:val="00C8158D"/>
    <w:rsid w:val="00C815BF"/>
    <w:rsid w:val="00C81709"/>
    <w:rsid w:val="00C8173E"/>
    <w:rsid w:val="00C817B8"/>
    <w:rsid w:val="00C81813"/>
    <w:rsid w:val="00C81832"/>
    <w:rsid w:val="00C81835"/>
    <w:rsid w:val="00C818DD"/>
    <w:rsid w:val="00C81A29"/>
    <w:rsid w:val="00C81A64"/>
    <w:rsid w:val="00C81A79"/>
    <w:rsid w:val="00C81A83"/>
    <w:rsid w:val="00C81C07"/>
    <w:rsid w:val="00C81C78"/>
    <w:rsid w:val="00C81DFE"/>
    <w:rsid w:val="00C81E20"/>
    <w:rsid w:val="00C81E56"/>
    <w:rsid w:val="00C81F26"/>
    <w:rsid w:val="00C821AB"/>
    <w:rsid w:val="00C822C9"/>
    <w:rsid w:val="00C824DB"/>
    <w:rsid w:val="00C82517"/>
    <w:rsid w:val="00C82836"/>
    <w:rsid w:val="00C82958"/>
    <w:rsid w:val="00C8296C"/>
    <w:rsid w:val="00C82AE2"/>
    <w:rsid w:val="00C82CE0"/>
    <w:rsid w:val="00C82D38"/>
    <w:rsid w:val="00C82D66"/>
    <w:rsid w:val="00C82F7E"/>
    <w:rsid w:val="00C82FC4"/>
    <w:rsid w:val="00C8336A"/>
    <w:rsid w:val="00C83510"/>
    <w:rsid w:val="00C83676"/>
    <w:rsid w:val="00C83784"/>
    <w:rsid w:val="00C8391F"/>
    <w:rsid w:val="00C83BA9"/>
    <w:rsid w:val="00C83CCC"/>
    <w:rsid w:val="00C83D34"/>
    <w:rsid w:val="00C83D3A"/>
    <w:rsid w:val="00C83DFC"/>
    <w:rsid w:val="00C842E6"/>
    <w:rsid w:val="00C845C4"/>
    <w:rsid w:val="00C846A8"/>
    <w:rsid w:val="00C847F7"/>
    <w:rsid w:val="00C84B02"/>
    <w:rsid w:val="00C84B10"/>
    <w:rsid w:val="00C84DA9"/>
    <w:rsid w:val="00C85041"/>
    <w:rsid w:val="00C85185"/>
    <w:rsid w:val="00C85231"/>
    <w:rsid w:val="00C85302"/>
    <w:rsid w:val="00C853A7"/>
    <w:rsid w:val="00C85631"/>
    <w:rsid w:val="00C85726"/>
    <w:rsid w:val="00C857A2"/>
    <w:rsid w:val="00C859B2"/>
    <w:rsid w:val="00C859FD"/>
    <w:rsid w:val="00C85A24"/>
    <w:rsid w:val="00C85A2F"/>
    <w:rsid w:val="00C85DAF"/>
    <w:rsid w:val="00C85DE1"/>
    <w:rsid w:val="00C86382"/>
    <w:rsid w:val="00C863FB"/>
    <w:rsid w:val="00C868FA"/>
    <w:rsid w:val="00C86979"/>
    <w:rsid w:val="00C869C0"/>
    <w:rsid w:val="00C86BC3"/>
    <w:rsid w:val="00C86C8C"/>
    <w:rsid w:val="00C86CFD"/>
    <w:rsid w:val="00C86D5A"/>
    <w:rsid w:val="00C86F14"/>
    <w:rsid w:val="00C86F53"/>
    <w:rsid w:val="00C86F6C"/>
    <w:rsid w:val="00C86F95"/>
    <w:rsid w:val="00C870B2"/>
    <w:rsid w:val="00C87158"/>
    <w:rsid w:val="00C87186"/>
    <w:rsid w:val="00C8719F"/>
    <w:rsid w:val="00C871F3"/>
    <w:rsid w:val="00C87253"/>
    <w:rsid w:val="00C873CB"/>
    <w:rsid w:val="00C8754E"/>
    <w:rsid w:val="00C875F1"/>
    <w:rsid w:val="00C8763F"/>
    <w:rsid w:val="00C87694"/>
    <w:rsid w:val="00C877FC"/>
    <w:rsid w:val="00C87A7A"/>
    <w:rsid w:val="00C87A87"/>
    <w:rsid w:val="00C87AEE"/>
    <w:rsid w:val="00C87FD9"/>
    <w:rsid w:val="00C87FE5"/>
    <w:rsid w:val="00C9006D"/>
    <w:rsid w:val="00C9010C"/>
    <w:rsid w:val="00C90343"/>
    <w:rsid w:val="00C907FE"/>
    <w:rsid w:val="00C90812"/>
    <w:rsid w:val="00C90949"/>
    <w:rsid w:val="00C90A3C"/>
    <w:rsid w:val="00C90AB5"/>
    <w:rsid w:val="00C90AE0"/>
    <w:rsid w:val="00C90B44"/>
    <w:rsid w:val="00C90DA2"/>
    <w:rsid w:val="00C91105"/>
    <w:rsid w:val="00C912F9"/>
    <w:rsid w:val="00C91663"/>
    <w:rsid w:val="00C918F6"/>
    <w:rsid w:val="00C91BCF"/>
    <w:rsid w:val="00C9200E"/>
    <w:rsid w:val="00C92389"/>
    <w:rsid w:val="00C923C7"/>
    <w:rsid w:val="00C924A6"/>
    <w:rsid w:val="00C926B3"/>
    <w:rsid w:val="00C92B40"/>
    <w:rsid w:val="00C92C36"/>
    <w:rsid w:val="00C92E06"/>
    <w:rsid w:val="00C92E08"/>
    <w:rsid w:val="00C92FB5"/>
    <w:rsid w:val="00C93228"/>
    <w:rsid w:val="00C932BF"/>
    <w:rsid w:val="00C933D4"/>
    <w:rsid w:val="00C934A9"/>
    <w:rsid w:val="00C934B0"/>
    <w:rsid w:val="00C93776"/>
    <w:rsid w:val="00C93A0C"/>
    <w:rsid w:val="00C93A7B"/>
    <w:rsid w:val="00C93C30"/>
    <w:rsid w:val="00C93D40"/>
    <w:rsid w:val="00C93DB2"/>
    <w:rsid w:val="00C93E1C"/>
    <w:rsid w:val="00C93ED7"/>
    <w:rsid w:val="00C93F01"/>
    <w:rsid w:val="00C94156"/>
    <w:rsid w:val="00C94177"/>
    <w:rsid w:val="00C94215"/>
    <w:rsid w:val="00C942E1"/>
    <w:rsid w:val="00C9430B"/>
    <w:rsid w:val="00C94A65"/>
    <w:rsid w:val="00C94BFD"/>
    <w:rsid w:val="00C94DA0"/>
    <w:rsid w:val="00C95193"/>
    <w:rsid w:val="00C952BC"/>
    <w:rsid w:val="00C952EA"/>
    <w:rsid w:val="00C95306"/>
    <w:rsid w:val="00C95342"/>
    <w:rsid w:val="00C9554A"/>
    <w:rsid w:val="00C9557A"/>
    <w:rsid w:val="00C957E0"/>
    <w:rsid w:val="00C95AF7"/>
    <w:rsid w:val="00C95CA1"/>
    <w:rsid w:val="00C95E3E"/>
    <w:rsid w:val="00C96006"/>
    <w:rsid w:val="00C961A6"/>
    <w:rsid w:val="00C96206"/>
    <w:rsid w:val="00C962C6"/>
    <w:rsid w:val="00C964F4"/>
    <w:rsid w:val="00C964FF"/>
    <w:rsid w:val="00C96897"/>
    <w:rsid w:val="00C96AC1"/>
    <w:rsid w:val="00C96D2A"/>
    <w:rsid w:val="00C96ECA"/>
    <w:rsid w:val="00C9701E"/>
    <w:rsid w:val="00C9718D"/>
    <w:rsid w:val="00C971AD"/>
    <w:rsid w:val="00C971D9"/>
    <w:rsid w:val="00C973E6"/>
    <w:rsid w:val="00C974ED"/>
    <w:rsid w:val="00C977FE"/>
    <w:rsid w:val="00C9784B"/>
    <w:rsid w:val="00C979C8"/>
    <w:rsid w:val="00C979F6"/>
    <w:rsid w:val="00C97AF2"/>
    <w:rsid w:val="00C97CD4"/>
    <w:rsid w:val="00C97D13"/>
    <w:rsid w:val="00CA020D"/>
    <w:rsid w:val="00CA027B"/>
    <w:rsid w:val="00CA027E"/>
    <w:rsid w:val="00CA02BE"/>
    <w:rsid w:val="00CA05E7"/>
    <w:rsid w:val="00CA05F5"/>
    <w:rsid w:val="00CA06EA"/>
    <w:rsid w:val="00CA09C0"/>
    <w:rsid w:val="00CA0A2A"/>
    <w:rsid w:val="00CA0B3A"/>
    <w:rsid w:val="00CA0D83"/>
    <w:rsid w:val="00CA0DB7"/>
    <w:rsid w:val="00CA0FC5"/>
    <w:rsid w:val="00CA10E6"/>
    <w:rsid w:val="00CA12CD"/>
    <w:rsid w:val="00CA1360"/>
    <w:rsid w:val="00CA13C4"/>
    <w:rsid w:val="00CA1A90"/>
    <w:rsid w:val="00CA1DBB"/>
    <w:rsid w:val="00CA1E7A"/>
    <w:rsid w:val="00CA1ED0"/>
    <w:rsid w:val="00CA209A"/>
    <w:rsid w:val="00CA20F3"/>
    <w:rsid w:val="00CA21EA"/>
    <w:rsid w:val="00CA2257"/>
    <w:rsid w:val="00CA2260"/>
    <w:rsid w:val="00CA22AF"/>
    <w:rsid w:val="00CA2481"/>
    <w:rsid w:val="00CA2509"/>
    <w:rsid w:val="00CA267D"/>
    <w:rsid w:val="00CA26A9"/>
    <w:rsid w:val="00CA28DE"/>
    <w:rsid w:val="00CA2976"/>
    <w:rsid w:val="00CA2BAE"/>
    <w:rsid w:val="00CA2C2F"/>
    <w:rsid w:val="00CA2EF1"/>
    <w:rsid w:val="00CA3010"/>
    <w:rsid w:val="00CA304A"/>
    <w:rsid w:val="00CA305E"/>
    <w:rsid w:val="00CA324B"/>
    <w:rsid w:val="00CA324E"/>
    <w:rsid w:val="00CA3266"/>
    <w:rsid w:val="00CA3355"/>
    <w:rsid w:val="00CA3362"/>
    <w:rsid w:val="00CA33FE"/>
    <w:rsid w:val="00CA347C"/>
    <w:rsid w:val="00CA3486"/>
    <w:rsid w:val="00CA35B0"/>
    <w:rsid w:val="00CA36A5"/>
    <w:rsid w:val="00CA3786"/>
    <w:rsid w:val="00CA3A49"/>
    <w:rsid w:val="00CA3B25"/>
    <w:rsid w:val="00CA3BAC"/>
    <w:rsid w:val="00CA3BC9"/>
    <w:rsid w:val="00CA3C10"/>
    <w:rsid w:val="00CA3CA8"/>
    <w:rsid w:val="00CA4042"/>
    <w:rsid w:val="00CA4374"/>
    <w:rsid w:val="00CA43A3"/>
    <w:rsid w:val="00CA4409"/>
    <w:rsid w:val="00CA461D"/>
    <w:rsid w:val="00CA4657"/>
    <w:rsid w:val="00CA4679"/>
    <w:rsid w:val="00CA46BD"/>
    <w:rsid w:val="00CA489F"/>
    <w:rsid w:val="00CA48BE"/>
    <w:rsid w:val="00CA48D3"/>
    <w:rsid w:val="00CA4BCA"/>
    <w:rsid w:val="00CA4CBC"/>
    <w:rsid w:val="00CA4D14"/>
    <w:rsid w:val="00CA4D66"/>
    <w:rsid w:val="00CA4E76"/>
    <w:rsid w:val="00CA4E98"/>
    <w:rsid w:val="00CA4FAD"/>
    <w:rsid w:val="00CA503F"/>
    <w:rsid w:val="00CA50AE"/>
    <w:rsid w:val="00CA51B5"/>
    <w:rsid w:val="00CA51BE"/>
    <w:rsid w:val="00CA531C"/>
    <w:rsid w:val="00CA53FF"/>
    <w:rsid w:val="00CA545C"/>
    <w:rsid w:val="00CA5702"/>
    <w:rsid w:val="00CA57A5"/>
    <w:rsid w:val="00CA5886"/>
    <w:rsid w:val="00CA5977"/>
    <w:rsid w:val="00CA5A01"/>
    <w:rsid w:val="00CA5A2C"/>
    <w:rsid w:val="00CA5AAD"/>
    <w:rsid w:val="00CA5BC4"/>
    <w:rsid w:val="00CA5C5C"/>
    <w:rsid w:val="00CA5E16"/>
    <w:rsid w:val="00CA6089"/>
    <w:rsid w:val="00CA6128"/>
    <w:rsid w:val="00CA61D5"/>
    <w:rsid w:val="00CA6239"/>
    <w:rsid w:val="00CA6384"/>
    <w:rsid w:val="00CA6403"/>
    <w:rsid w:val="00CA65F6"/>
    <w:rsid w:val="00CA6670"/>
    <w:rsid w:val="00CA67D4"/>
    <w:rsid w:val="00CA68D7"/>
    <w:rsid w:val="00CA6911"/>
    <w:rsid w:val="00CA6A05"/>
    <w:rsid w:val="00CA6C46"/>
    <w:rsid w:val="00CA6ED8"/>
    <w:rsid w:val="00CA718B"/>
    <w:rsid w:val="00CA71DD"/>
    <w:rsid w:val="00CA7484"/>
    <w:rsid w:val="00CA748B"/>
    <w:rsid w:val="00CA749D"/>
    <w:rsid w:val="00CA75A9"/>
    <w:rsid w:val="00CA75B2"/>
    <w:rsid w:val="00CA75C2"/>
    <w:rsid w:val="00CA75DB"/>
    <w:rsid w:val="00CA77C9"/>
    <w:rsid w:val="00CA789A"/>
    <w:rsid w:val="00CA78F2"/>
    <w:rsid w:val="00CA79BB"/>
    <w:rsid w:val="00CA7E7D"/>
    <w:rsid w:val="00CA7F5C"/>
    <w:rsid w:val="00CA7F85"/>
    <w:rsid w:val="00CA7F8C"/>
    <w:rsid w:val="00CB0255"/>
    <w:rsid w:val="00CB032B"/>
    <w:rsid w:val="00CB0333"/>
    <w:rsid w:val="00CB051B"/>
    <w:rsid w:val="00CB057E"/>
    <w:rsid w:val="00CB0591"/>
    <w:rsid w:val="00CB07C1"/>
    <w:rsid w:val="00CB0A15"/>
    <w:rsid w:val="00CB0AB3"/>
    <w:rsid w:val="00CB0ABE"/>
    <w:rsid w:val="00CB0B36"/>
    <w:rsid w:val="00CB0C6A"/>
    <w:rsid w:val="00CB0CC0"/>
    <w:rsid w:val="00CB0D63"/>
    <w:rsid w:val="00CB10A8"/>
    <w:rsid w:val="00CB1120"/>
    <w:rsid w:val="00CB1287"/>
    <w:rsid w:val="00CB129B"/>
    <w:rsid w:val="00CB131D"/>
    <w:rsid w:val="00CB15B4"/>
    <w:rsid w:val="00CB166D"/>
    <w:rsid w:val="00CB188F"/>
    <w:rsid w:val="00CB18C4"/>
    <w:rsid w:val="00CB1C8E"/>
    <w:rsid w:val="00CB1DBA"/>
    <w:rsid w:val="00CB1DD9"/>
    <w:rsid w:val="00CB1E82"/>
    <w:rsid w:val="00CB1F35"/>
    <w:rsid w:val="00CB20A7"/>
    <w:rsid w:val="00CB248B"/>
    <w:rsid w:val="00CB2696"/>
    <w:rsid w:val="00CB26F2"/>
    <w:rsid w:val="00CB294E"/>
    <w:rsid w:val="00CB29EC"/>
    <w:rsid w:val="00CB2F54"/>
    <w:rsid w:val="00CB2FE6"/>
    <w:rsid w:val="00CB34B8"/>
    <w:rsid w:val="00CB3682"/>
    <w:rsid w:val="00CB37AD"/>
    <w:rsid w:val="00CB37C8"/>
    <w:rsid w:val="00CB3B0D"/>
    <w:rsid w:val="00CB3B61"/>
    <w:rsid w:val="00CB3D4A"/>
    <w:rsid w:val="00CB3D57"/>
    <w:rsid w:val="00CB3F99"/>
    <w:rsid w:val="00CB3FED"/>
    <w:rsid w:val="00CB4193"/>
    <w:rsid w:val="00CB42A6"/>
    <w:rsid w:val="00CB4779"/>
    <w:rsid w:val="00CB483E"/>
    <w:rsid w:val="00CB492C"/>
    <w:rsid w:val="00CB4938"/>
    <w:rsid w:val="00CB4997"/>
    <w:rsid w:val="00CB4CA8"/>
    <w:rsid w:val="00CB4D3A"/>
    <w:rsid w:val="00CB4D80"/>
    <w:rsid w:val="00CB4D86"/>
    <w:rsid w:val="00CB4E05"/>
    <w:rsid w:val="00CB51D1"/>
    <w:rsid w:val="00CB534A"/>
    <w:rsid w:val="00CB54DD"/>
    <w:rsid w:val="00CB58A9"/>
    <w:rsid w:val="00CB5A09"/>
    <w:rsid w:val="00CB5DB6"/>
    <w:rsid w:val="00CB5EDE"/>
    <w:rsid w:val="00CB5F9F"/>
    <w:rsid w:val="00CB639E"/>
    <w:rsid w:val="00CB63F3"/>
    <w:rsid w:val="00CB65DC"/>
    <w:rsid w:val="00CB6A1B"/>
    <w:rsid w:val="00CB6C40"/>
    <w:rsid w:val="00CB6F17"/>
    <w:rsid w:val="00CB6FD1"/>
    <w:rsid w:val="00CB714F"/>
    <w:rsid w:val="00CB750D"/>
    <w:rsid w:val="00CB7674"/>
    <w:rsid w:val="00CB7716"/>
    <w:rsid w:val="00CB77DF"/>
    <w:rsid w:val="00CB7806"/>
    <w:rsid w:val="00CB7842"/>
    <w:rsid w:val="00CB78EB"/>
    <w:rsid w:val="00CB7A35"/>
    <w:rsid w:val="00CB7CF0"/>
    <w:rsid w:val="00CB7DA8"/>
    <w:rsid w:val="00CB7F3D"/>
    <w:rsid w:val="00CC0108"/>
    <w:rsid w:val="00CC0428"/>
    <w:rsid w:val="00CC05FD"/>
    <w:rsid w:val="00CC0771"/>
    <w:rsid w:val="00CC0A55"/>
    <w:rsid w:val="00CC0CBF"/>
    <w:rsid w:val="00CC0D1B"/>
    <w:rsid w:val="00CC0D5E"/>
    <w:rsid w:val="00CC0D9E"/>
    <w:rsid w:val="00CC0DA9"/>
    <w:rsid w:val="00CC0F15"/>
    <w:rsid w:val="00CC118A"/>
    <w:rsid w:val="00CC1398"/>
    <w:rsid w:val="00CC147A"/>
    <w:rsid w:val="00CC1522"/>
    <w:rsid w:val="00CC15CA"/>
    <w:rsid w:val="00CC1674"/>
    <w:rsid w:val="00CC1684"/>
    <w:rsid w:val="00CC169C"/>
    <w:rsid w:val="00CC191E"/>
    <w:rsid w:val="00CC1A07"/>
    <w:rsid w:val="00CC1A08"/>
    <w:rsid w:val="00CC1B53"/>
    <w:rsid w:val="00CC1B6C"/>
    <w:rsid w:val="00CC1BA6"/>
    <w:rsid w:val="00CC1D66"/>
    <w:rsid w:val="00CC1EB5"/>
    <w:rsid w:val="00CC1EBF"/>
    <w:rsid w:val="00CC1F94"/>
    <w:rsid w:val="00CC2078"/>
    <w:rsid w:val="00CC2285"/>
    <w:rsid w:val="00CC2635"/>
    <w:rsid w:val="00CC2809"/>
    <w:rsid w:val="00CC2846"/>
    <w:rsid w:val="00CC28D8"/>
    <w:rsid w:val="00CC2C94"/>
    <w:rsid w:val="00CC2CD8"/>
    <w:rsid w:val="00CC2D41"/>
    <w:rsid w:val="00CC2D9D"/>
    <w:rsid w:val="00CC2FFA"/>
    <w:rsid w:val="00CC32DA"/>
    <w:rsid w:val="00CC333D"/>
    <w:rsid w:val="00CC3405"/>
    <w:rsid w:val="00CC342C"/>
    <w:rsid w:val="00CC3583"/>
    <w:rsid w:val="00CC359F"/>
    <w:rsid w:val="00CC39A1"/>
    <w:rsid w:val="00CC3AF9"/>
    <w:rsid w:val="00CC3CA1"/>
    <w:rsid w:val="00CC3D6E"/>
    <w:rsid w:val="00CC3F6C"/>
    <w:rsid w:val="00CC3F75"/>
    <w:rsid w:val="00CC404F"/>
    <w:rsid w:val="00CC4094"/>
    <w:rsid w:val="00CC415D"/>
    <w:rsid w:val="00CC41E1"/>
    <w:rsid w:val="00CC4251"/>
    <w:rsid w:val="00CC4498"/>
    <w:rsid w:val="00CC44C0"/>
    <w:rsid w:val="00CC4529"/>
    <w:rsid w:val="00CC472D"/>
    <w:rsid w:val="00CC4963"/>
    <w:rsid w:val="00CC4B3D"/>
    <w:rsid w:val="00CC4B4E"/>
    <w:rsid w:val="00CC4BF2"/>
    <w:rsid w:val="00CC4CBF"/>
    <w:rsid w:val="00CC4D2D"/>
    <w:rsid w:val="00CC5157"/>
    <w:rsid w:val="00CC5308"/>
    <w:rsid w:val="00CC5359"/>
    <w:rsid w:val="00CC53B5"/>
    <w:rsid w:val="00CC54B3"/>
    <w:rsid w:val="00CC582A"/>
    <w:rsid w:val="00CC587A"/>
    <w:rsid w:val="00CC5AD1"/>
    <w:rsid w:val="00CC5B31"/>
    <w:rsid w:val="00CC5C27"/>
    <w:rsid w:val="00CC5DB4"/>
    <w:rsid w:val="00CC5F5B"/>
    <w:rsid w:val="00CC5FC2"/>
    <w:rsid w:val="00CC616D"/>
    <w:rsid w:val="00CC618D"/>
    <w:rsid w:val="00CC64C8"/>
    <w:rsid w:val="00CC664E"/>
    <w:rsid w:val="00CC6705"/>
    <w:rsid w:val="00CC6782"/>
    <w:rsid w:val="00CC6B70"/>
    <w:rsid w:val="00CC6CA1"/>
    <w:rsid w:val="00CC6CAA"/>
    <w:rsid w:val="00CC6EAA"/>
    <w:rsid w:val="00CC6EF5"/>
    <w:rsid w:val="00CC6F84"/>
    <w:rsid w:val="00CC6FF2"/>
    <w:rsid w:val="00CC701F"/>
    <w:rsid w:val="00CC7131"/>
    <w:rsid w:val="00CC714C"/>
    <w:rsid w:val="00CC7160"/>
    <w:rsid w:val="00CC71D0"/>
    <w:rsid w:val="00CC71E5"/>
    <w:rsid w:val="00CC7439"/>
    <w:rsid w:val="00CC757D"/>
    <w:rsid w:val="00CC766C"/>
    <w:rsid w:val="00CC76C8"/>
    <w:rsid w:val="00CC7719"/>
    <w:rsid w:val="00CC7874"/>
    <w:rsid w:val="00CC79EF"/>
    <w:rsid w:val="00CC7CAC"/>
    <w:rsid w:val="00CC7CDF"/>
    <w:rsid w:val="00CC7D58"/>
    <w:rsid w:val="00CC7D6B"/>
    <w:rsid w:val="00CC7D95"/>
    <w:rsid w:val="00CC7F0A"/>
    <w:rsid w:val="00CC7F22"/>
    <w:rsid w:val="00CC7F32"/>
    <w:rsid w:val="00CC7F45"/>
    <w:rsid w:val="00CC7F72"/>
    <w:rsid w:val="00CD0051"/>
    <w:rsid w:val="00CD0305"/>
    <w:rsid w:val="00CD0350"/>
    <w:rsid w:val="00CD038F"/>
    <w:rsid w:val="00CD06D1"/>
    <w:rsid w:val="00CD0877"/>
    <w:rsid w:val="00CD08B6"/>
    <w:rsid w:val="00CD08EF"/>
    <w:rsid w:val="00CD09C5"/>
    <w:rsid w:val="00CD09CF"/>
    <w:rsid w:val="00CD0A3D"/>
    <w:rsid w:val="00CD0A97"/>
    <w:rsid w:val="00CD0B07"/>
    <w:rsid w:val="00CD0B17"/>
    <w:rsid w:val="00CD0B94"/>
    <w:rsid w:val="00CD0BA1"/>
    <w:rsid w:val="00CD0BB3"/>
    <w:rsid w:val="00CD0C57"/>
    <w:rsid w:val="00CD113A"/>
    <w:rsid w:val="00CD14B7"/>
    <w:rsid w:val="00CD1538"/>
    <w:rsid w:val="00CD15FB"/>
    <w:rsid w:val="00CD1CEF"/>
    <w:rsid w:val="00CD1D5B"/>
    <w:rsid w:val="00CD1EC4"/>
    <w:rsid w:val="00CD2054"/>
    <w:rsid w:val="00CD21DC"/>
    <w:rsid w:val="00CD229A"/>
    <w:rsid w:val="00CD249D"/>
    <w:rsid w:val="00CD2568"/>
    <w:rsid w:val="00CD2799"/>
    <w:rsid w:val="00CD2881"/>
    <w:rsid w:val="00CD28E9"/>
    <w:rsid w:val="00CD2A36"/>
    <w:rsid w:val="00CD2A64"/>
    <w:rsid w:val="00CD2A75"/>
    <w:rsid w:val="00CD2ABA"/>
    <w:rsid w:val="00CD2BCD"/>
    <w:rsid w:val="00CD2C07"/>
    <w:rsid w:val="00CD2E07"/>
    <w:rsid w:val="00CD2E43"/>
    <w:rsid w:val="00CD2EEC"/>
    <w:rsid w:val="00CD2FA6"/>
    <w:rsid w:val="00CD3053"/>
    <w:rsid w:val="00CD3238"/>
    <w:rsid w:val="00CD338B"/>
    <w:rsid w:val="00CD3447"/>
    <w:rsid w:val="00CD3458"/>
    <w:rsid w:val="00CD34C8"/>
    <w:rsid w:val="00CD37EC"/>
    <w:rsid w:val="00CD390A"/>
    <w:rsid w:val="00CD3B50"/>
    <w:rsid w:val="00CD41AA"/>
    <w:rsid w:val="00CD42D9"/>
    <w:rsid w:val="00CD4465"/>
    <w:rsid w:val="00CD44B9"/>
    <w:rsid w:val="00CD44C8"/>
    <w:rsid w:val="00CD4715"/>
    <w:rsid w:val="00CD4ACE"/>
    <w:rsid w:val="00CD4AEF"/>
    <w:rsid w:val="00CD5055"/>
    <w:rsid w:val="00CD52E7"/>
    <w:rsid w:val="00CD52FC"/>
    <w:rsid w:val="00CD5322"/>
    <w:rsid w:val="00CD53EC"/>
    <w:rsid w:val="00CD54D2"/>
    <w:rsid w:val="00CD5827"/>
    <w:rsid w:val="00CD5962"/>
    <w:rsid w:val="00CD5978"/>
    <w:rsid w:val="00CD5980"/>
    <w:rsid w:val="00CD5AFD"/>
    <w:rsid w:val="00CD5C15"/>
    <w:rsid w:val="00CD5D92"/>
    <w:rsid w:val="00CD5DC7"/>
    <w:rsid w:val="00CD63FC"/>
    <w:rsid w:val="00CD64BC"/>
    <w:rsid w:val="00CD6578"/>
    <w:rsid w:val="00CD6FF6"/>
    <w:rsid w:val="00CD70E1"/>
    <w:rsid w:val="00CD7289"/>
    <w:rsid w:val="00CD72A8"/>
    <w:rsid w:val="00CD7319"/>
    <w:rsid w:val="00CD7399"/>
    <w:rsid w:val="00CD73E0"/>
    <w:rsid w:val="00CD746C"/>
    <w:rsid w:val="00CD7567"/>
    <w:rsid w:val="00CD7871"/>
    <w:rsid w:val="00CD795D"/>
    <w:rsid w:val="00CD798A"/>
    <w:rsid w:val="00CD79E7"/>
    <w:rsid w:val="00CD7A1A"/>
    <w:rsid w:val="00CD7AB2"/>
    <w:rsid w:val="00CD7BD5"/>
    <w:rsid w:val="00CD7E47"/>
    <w:rsid w:val="00CD7F24"/>
    <w:rsid w:val="00CD7F9C"/>
    <w:rsid w:val="00CE019E"/>
    <w:rsid w:val="00CE02DB"/>
    <w:rsid w:val="00CE0546"/>
    <w:rsid w:val="00CE0727"/>
    <w:rsid w:val="00CE0753"/>
    <w:rsid w:val="00CE0894"/>
    <w:rsid w:val="00CE0A1C"/>
    <w:rsid w:val="00CE0A81"/>
    <w:rsid w:val="00CE0CE6"/>
    <w:rsid w:val="00CE0E3F"/>
    <w:rsid w:val="00CE106D"/>
    <w:rsid w:val="00CE112C"/>
    <w:rsid w:val="00CE1146"/>
    <w:rsid w:val="00CE148E"/>
    <w:rsid w:val="00CE1490"/>
    <w:rsid w:val="00CE14B2"/>
    <w:rsid w:val="00CE14E6"/>
    <w:rsid w:val="00CE154F"/>
    <w:rsid w:val="00CE15B9"/>
    <w:rsid w:val="00CE1DA2"/>
    <w:rsid w:val="00CE21F8"/>
    <w:rsid w:val="00CE2315"/>
    <w:rsid w:val="00CE2370"/>
    <w:rsid w:val="00CE25FF"/>
    <w:rsid w:val="00CE2666"/>
    <w:rsid w:val="00CE26B1"/>
    <w:rsid w:val="00CE2778"/>
    <w:rsid w:val="00CE2851"/>
    <w:rsid w:val="00CE2A0E"/>
    <w:rsid w:val="00CE2A8C"/>
    <w:rsid w:val="00CE2C25"/>
    <w:rsid w:val="00CE2D73"/>
    <w:rsid w:val="00CE2FBD"/>
    <w:rsid w:val="00CE304F"/>
    <w:rsid w:val="00CE31E1"/>
    <w:rsid w:val="00CE33A7"/>
    <w:rsid w:val="00CE33BE"/>
    <w:rsid w:val="00CE3542"/>
    <w:rsid w:val="00CE35A6"/>
    <w:rsid w:val="00CE388F"/>
    <w:rsid w:val="00CE3A57"/>
    <w:rsid w:val="00CE3F9C"/>
    <w:rsid w:val="00CE40D1"/>
    <w:rsid w:val="00CE4242"/>
    <w:rsid w:val="00CE439A"/>
    <w:rsid w:val="00CE4458"/>
    <w:rsid w:val="00CE4569"/>
    <w:rsid w:val="00CE457B"/>
    <w:rsid w:val="00CE4A1B"/>
    <w:rsid w:val="00CE4A6F"/>
    <w:rsid w:val="00CE4B3D"/>
    <w:rsid w:val="00CE4C10"/>
    <w:rsid w:val="00CE4CB8"/>
    <w:rsid w:val="00CE4D76"/>
    <w:rsid w:val="00CE4DE5"/>
    <w:rsid w:val="00CE4E46"/>
    <w:rsid w:val="00CE4E66"/>
    <w:rsid w:val="00CE4FC1"/>
    <w:rsid w:val="00CE50AB"/>
    <w:rsid w:val="00CE52CD"/>
    <w:rsid w:val="00CE5348"/>
    <w:rsid w:val="00CE556A"/>
    <w:rsid w:val="00CE575C"/>
    <w:rsid w:val="00CE58DC"/>
    <w:rsid w:val="00CE5A58"/>
    <w:rsid w:val="00CE5A66"/>
    <w:rsid w:val="00CE5C4C"/>
    <w:rsid w:val="00CE5CC6"/>
    <w:rsid w:val="00CE5D71"/>
    <w:rsid w:val="00CE5D84"/>
    <w:rsid w:val="00CE5DE6"/>
    <w:rsid w:val="00CE6152"/>
    <w:rsid w:val="00CE6291"/>
    <w:rsid w:val="00CE6297"/>
    <w:rsid w:val="00CE6406"/>
    <w:rsid w:val="00CE66BC"/>
    <w:rsid w:val="00CE67B4"/>
    <w:rsid w:val="00CE6956"/>
    <w:rsid w:val="00CE6A2C"/>
    <w:rsid w:val="00CE6C0E"/>
    <w:rsid w:val="00CE6D05"/>
    <w:rsid w:val="00CE6D9C"/>
    <w:rsid w:val="00CE6FB3"/>
    <w:rsid w:val="00CE7088"/>
    <w:rsid w:val="00CE71CD"/>
    <w:rsid w:val="00CE72F2"/>
    <w:rsid w:val="00CE7381"/>
    <w:rsid w:val="00CE7487"/>
    <w:rsid w:val="00CE74BB"/>
    <w:rsid w:val="00CE753B"/>
    <w:rsid w:val="00CE767A"/>
    <w:rsid w:val="00CE77F1"/>
    <w:rsid w:val="00CE7967"/>
    <w:rsid w:val="00CE7A2A"/>
    <w:rsid w:val="00CE7A32"/>
    <w:rsid w:val="00CE7A3E"/>
    <w:rsid w:val="00CE7AF1"/>
    <w:rsid w:val="00CE7BBA"/>
    <w:rsid w:val="00CE7DB8"/>
    <w:rsid w:val="00CE7F86"/>
    <w:rsid w:val="00CED87C"/>
    <w:rsid w:val="00CF02D0"/>
    <w:rsid w:val="00CF03EC"/>
    <w:rsid w:val="00CF0517"/>
    <w:rsid w:val="00CF05A9"/>
    <w:rsid w:val="00CF07A8"/>
    <w:rsid w:val="00CF08C7"/>
    <w:rsid w:val="00CF0A16"/>
    <w:rsid w:val="00CF0A47"/>
    <w:rsid w:val="00CF0D48"/>
    <w:rsid w:val="00CF0EB8"/>
    <w:rsid w:val="00CF0F3B"/>
    <w:rsid w:val="00CF106F"/>
    <w:rsid w:val="00CF12FB"/>
    <w:rsid w:val="00CF1362"/>
    <w:rsid w:val="00CF1499"/>
    <w:rsid w:val="00CF165D"/>
    <w:rsid w:val="00CF16A5"/>
    <w:rsid w:val="00CF18BE"/>
    <w:rsid w:val="00CF196D"/>
    <w:rsid w:val="00CF1C82"/>
    <w:rsid w:val="00CF1EE7"/>
    <w:rsid w:val="00CF1F6D"/>
    <w:rsid w:val="00CF23B1"/>
    <w:rsid w:val="00CF23CB"/>
    <w:rsid w:val="00CF2709"/>
    <w:rsid w:val="00CF27F4"/>
    <w:rsid w:val="00CF2EA2"/>
    <w:rsid w:val="00CF2EBE"/>
    <w:rsid w:val="00CF2F82"/>
    <w:rsid w:val="00CF30CC"/>
    <w:rsid w:val="00CF31A1"/>
    <w:rsid w:val="00CF325A"/>
    <w:rsid w:val="00CF3479"/>
    <w:rsid w:val="00CF36A1"/>
    <w:rsid w:val="00CF36AE"/>
    <w:rsid w:val="00CF36F4"/>
    <w:rsid w:val="00CF374E"/>
    <w:rsid w:val="00CF38A1"/>
    <w:rsid w:val="00CF38D7"/>
    <w:rsid w:val="00CF3A25"/>
    <w:rsid w:val="00CF3A5C"/>
    <w:rsid w:val="00CF3AD2"/>
    <w:rsid w:val="00CF3EAF"/>
    <w:rsid w:val="00CF3EC8"/>
    <w:rsid w:val="00CF3F2F"/>
    <w:rsid w:val="00CF3F61"/>
    <w:rsid w:val="00CF3F86"/>
    <w:rsid w:val="00CF3F89"/>
    <w:rsid w:val="00CF4052"/>
    <w:rsid w:val="00CF4074"/>
    <w:rsid w:val="00CF41C1"/>
    <w:rsid w:val="00CF41C9"/>
    <w:rsid w:val="00CF41ED"/>
    <w:rsid w:val="00CF4305"/>
    <w:rsid w:val="00CF44B1"/>
    <w:rsid w:val="00CF453B"/>
    <w:rsid w:val="00CF45AA"/>
    <w:rsid w:val="00CF49C0"/>
    <w:rsid w:val="00CF4A9B"/>
    <w:rsid w:val="00CF4AE4"/>
    <w:rsid w:val="00CF4F31"/>
    <w:rsid w:val="00CF5041"/>
    <w:rsid w:val="00CF5189"/>
    <w:rsid w:val="00CF5211"/>
    <w:rsid w:val="00CF5669"/>
    <w:rsid w:val="00CF573C"/>
    <w:rsid w:val="00CF57CA"/>
    <w:rsid w:val="00CF58E1"/>
    <w:rsid w:val="00CF599F"/>
    <w:rsid w:val="00CF59F6"/>
    <w:rsid w:val="00CF5AD1"/>
    <w:rsid w:val="00CF5EE3"/>
    <w:rsid w:val="00CF5F54"/>
    <w:rsid w:val="00CF653D"/>
    <w:rsid w:val="00CF655F"/>
    <w:rsid w:val="00CF658F"/>
    <w:rsid w:val="00CF65BC"/>
    <w:rsid w:val="00CF65F0"/>
    <w:rsid w:val="00CF68B0"/>
    <w:rsid w:val="00CF69C6"/>
    <w:rsid w:val="00CF69C8"/>
    <w:rsid w:val="00CF69E3"/>
    <w:rsid w:val="00CF6AA0"/>
    <w:rsid w:val="00CF6B7F"/>
    <w:rsid w:val="00CF6B9B"/>
    <w:rsid w:val="00CF6BDC"/>
    <w:rsid w:val="00CF6C24"/>
    <w:rsid w:val="00CF6DAF"/>
    <w:rsid w:val="00CF6EE8"/>
    <w:rsid w:val="00CF6F62"/>
    <w:rsid w:val="00CF70F3"/>
    <w:rsid w:val="00CF7245"/>
    <w:rsid w:val="00CF72D7"/>
    <w:rsid w:val="00CF748F"/>
    <w:rsid w:val="00CF74DB"/>
    <w:rsid w:val="00CF75BD"/>
    <w:rsid w:val="00CF7607"/>
    <w:rsid w:val="00CF77DB"/>
    <w:rsid w:val="00CF7926"/>
    <w:rsid w:val="00CF7CEA"/>
    <w:rsid w:val="00CF7EEC"/>
    <w:rsid w:val="00CF7FE2"/>
    <w:rsid w:val="00CF7FF8"/>
    <w:rsid w:val="00D001C4"/>
    <w:rsid w:val="00D001DA"/>
    <w:rsid w:val="00D0034F"/>
    <w:rsid w:val="00D00436"/>
    <w:rsid w:val="00D005BB"/>
    <w:rsid w:val="00D0076F"/>
    <w:rsid w:val="00D00886"/>
    <w:rsid w:val="00D00AAA"/>
    <w:rsid w:val="00D00AAD"/>
    <w:rsid w:val="00D0125C"/>
    <w:rsid w:val="00D0130C"/>
    <w:rsid w:val="00D01422"/>
    <w:rsid w:val="00D01490"/>
    <w:rsid w:val="00D014F1"/>
    <w:rsid w:val="00D01675"/>
    <w:rsid w:val="00D017F1"/>
    <w:rsid w:val="00D0193D"/>
    <w:rsid w:val="00D01979"/>
    <w:rsid w:val="00D01A7B"/>
    <w:rsid w:val="00D01BE4"/>
    <w:rsid w:val="00D01DB8"/>
    <w:rsid w:val="00D01E9C"/>
    <w:rsid w:val="00D021A8"/>
    <w:rsid w:val="00D025B2"/>
    <w:rsid w:val="00D0268A"/>
    <w:rsid w:val="00D028A1"/>
    <w:rsid w:val="00D02922"/>
    <w:rsid w:val="00D029D4"/>
    <w:rsid w:val="00D02A4D"/>
    <w:rsid w:val="00D02C0A"/>
    <w:rsid w:val="00D02DD5"/>
    <w:rsid w:val="00D02EAD"/>
    <w:rsid w:val="00D02F13"/>
    <w:rsid w:val="00D02F52"/>
    <w:rsid w:val="00D030B6"/>
    <w:rsid w:val="00D032F4"/>
    <w:rsid w:val="00D0350C"/>
    <w:rsid w:val="00D0351B"/>
    <w:rsid w:val="00D0359E"/>
    <w:rsid w:val="00D0380A"/>
    <w:rsid w:val="00D03838"/>
    <w:rsid w:val="00D038F1"/>
    <w:rsid w:val="00D03B87"/>
    <w:rsid w:val="00D03CE3"/>
    <w:rsid w:val="00D03E41"/>
    <w:rsid w:val="00D03EEF"/>
    <w:rsid w:val="00D03F50"/>
    <w:rsid w:val="00D0416F"/>
    <w:rsid w:val="00D042A8"/>
    <w:rsid w:val="00D04323"/>
    <w:rsid w:val="00D045C9"/>
    <w:rsid w:val="00D0472F"/>
    <w:rsid w:val="00D04854"/>
    <w:rsid w:val="00D04876"/>
    <w:rsid w:val="00D04AA4"/>
    <w:rsid w:val="00D04C0B"/>
    <w:rsid w:val="00D04D37"/>
    <w:rsid w:val="00D04D64"/>
    <w:rsid w:val="00D04F43"/>
    <w:rsid w:val="00D04F4C"/>
    <w:rsid w:val="00D0503E"/>
    <w:rsid w:val="00D050B8"/>
    <w:rsid w:val="00D0527B"/>
    <w:rsid w:val="00D053CC"/>
    <w:rsid w:val="00D0550C"/>
    <w:rsid w:val="00D05975"/>
    <w:rsid w:val="00D05A0F"/>
    <w:rsid w:val="00D05B4E"/>
    <w:rsid w:val="00D05B85"/>
    <w:rsid w:val="00D05C36"/>
    <w:rsid w:val="00D05CD7"/>
    <w:rsid w:val="00D05CFC"/>
    <w:rsid w:val="00D05CFF"/>
    <w:rsid w:val="00D05D19"/>
    <w:rsid w:val="00D05D54"/>
    <w:rsid w:val="00D05E7F"/>
    <w:rsid w:val="00D05FC0"/>
    <w:rsid w:val="00D05FCF"/>
    <w:rsid w:val="00D0601A"/>
    <w:rsid w:val="00D061B8"/>
    <w:rsid w:val="00D061DD"/>
    <w:rsid w:val="00D06256"/>
    <w:rsid w:val="00D06385"/>
    <w:rsid w:val="00D065E7"/>
    <w:rsid w:val="00D065F7"/>
    <w:rsid w:val="00D06608"/>
    <w:rsid w:val="00D066CA"/>
    <w:rsid w:val="00D067FD"/>
    <w:rsid w:val="00D0684F"/>
    <w:rsid w:val="00D06A5B"/>
    <w:rsid w:val="00D06BC6"/>
    <w:rsid w:val="00D06BFE"/>
    <w:rsid w:val="00D06C16"/>
    <w:rsid w:val="00D06CEB"/>
    <w:rsid w:val="00D06D00"/>
    <w:rsid w:val="00D06D1D"/>
    <w:rsid w:val="00D06E16"/>
    <w:rsid w:val="00D06E4E"/>
    <w:rsid w:val="00D06F1B"/>
    <w:rsid w:val="00D06F9A"/>
    <w:rsid w:val="00D07185"/>
    <w:rsid w:val="00D07289"/>
    <w:rsid w:val="00D072CE"/>
    <w:rsid w:val="00D07354"/>
    <w:rsid w:val="00D075F2"/>
    <w:rsid w:val="00D07787"/>
    <w:rsid w:val="00D077FB"/>
    <w:rsid w:val="00D07C01"/>
    <w:rsid w:val="00D07CF1"/>
    <w:rsid w:val="00D07D2D"/>
    <w:rsid w:val="00D100A3"/>
    <w:rsid w:val="00D10318"/>
    <w:rsid w:val="00D1032E"/>
    <w:rsid w:val="00D1037C"/>
    <w:rsid w:val="00D1081C"/>
    <w:rsid w:val="00D108CC"/>
    <w:rsid w:val="00D10950"/>
    <w:rsid w:val="00D109DC"/>
    <w:rsid w:val="00D10A5B"/>
    <w:rsid w:val="00D10EE5"/>
    <w:rsid w:val="00D1129D"/>
    <w:rsid w:val="00D11363"/>
    <w:rsid w:val="00D113EA"/>
    <w:rsid w:val="00D118B0"/>
    <w:rsid w:val="00D11939"/>
    <w:rsid w:val="00D11A8D"/>
    <w:rsid w:val="00D11AFD"/>
    <w:rsid w:val="00D11F27"/>
    <w:rsid w:val="00D11FD4"/>
    <w:rsid w:val="00D12185"/>
    <w:rsid w:val="00D12246"/>
    <w:rsid w:val="00D12276"/>
    <w:rsid w:val="00D1241C"/>
    <w:rsid w:val="00D124A3"/>
    <w:rsid w:val="00D124A8"/>
    <w:rsid w:val="00D125EF"/>
    <w:rsid w:val="00D12711"/>
    <w:rsid w:val="00D127AC"/>
    <w:rsid w:val="00D129A2"/>
    <w:rsid w:val="00D12A13"/>
    <w:rsid w:val="00D12B35"/>
    <w:rsid w:val="00D12BA2"/>
    <w:rsid w:val="00D12CAD"/>
    <w:rsid w:val="00D12E8C"/>
    <w:rsid w:val="00D12ED4"/>
    <w:rsid w:val="00D130C1"/>
    <w:rsid w:val="00D131CE"/>
    <w:rsid w:val="00D1321E"/>
    <w:rsid w:val="00D13300"/>
    <w:rsid w:val="00D134CA"/>
    <w:rsid w:val="00D134E6"/>
    <w:rsid w:val="00D13785"/>
    <w:rsid w:val="00D137DF"/>
    <w:rsid w:val="00D13840"/>
    <w:rsid w:val="00D139FE"/>
    <w:rsid w:val="00D13BEE"/>
    <w:rsid w:val="00D14249"/>
    <w:rsid w:val="00D14279"/>
    <w:rsid w:val="00D142EE"/>
    <w:rsid w:val="00D144AD"/>
    <w:rsid w:val="00D1459C"/>
    <w:rsid w:val="00D1465B"/>
    <w:rsid w:val="00D146C7"/>
    <w:rsid w:val="00D147BD"/>
    <w:rsid w:val="00D147DA"/>
    <w:rsid w:val="00D1489A"/>
    <w:rsid w:val="00D149E4"/>
    <w:rsid w:val="00D14A00"/>
    <w:rsid w:val="00D14B82"/>
    <w:rsid w:val="00D14C42"/>
    <w:rsid w:val="00D14CCF"/>
    <w:rsid w:val="00D14D16"/>
    <w:rsid w:val="00D14D1E"/>
    <w:rsid w:val="00D14EAD"/>
    <w:rsid w:val="00D14F57"/>
    <w:rsid w:val="00D150F3"/>
    <w:rsid w:val="00D1513A"/>
    <w:rsid w:val="00D151B4"/>
    <w:rsid w:val="00D1532A"/>
    <w:rsid w:val="00D15547"/>
    <w:rsid w:val="00D15586"/>
    <w:rsid w:val="00D15828"/>
    <w:rsid w:val="00D15C8C"/>
    <w:rsid w:val="00D15D30"/>
    <w:rsid w:val="00D15EEA"/>
    <w:rsid w:val="00D1608A"/>
    <w:rsid w:val="00D160AA"/>
    <w:rsid w:val="00D1610D"/>
    <w:rsid w:val="00D162E3"/>
    <w:rsid w:val="00D162E8"/>
    <w:rsid w:val="00D1632B"/>
    <w:rsid w:val="00D16430"/>
    <w:rsid w:val="00D166EE"/>
    <w:rsid w:val="00D1672C"/>
    <w:rsid w:val="00D1686C"/>
    <w:rsid w:val="00D16B11"/>
    <w:rsid w:val="00D16F04"/>
    <w:rsid w:val="00D1710F"/>
    <w:rsid w:val="00D1716B"/>
    <w:rsid w:val="00D17340"/>
    <w:rsid w:val="00D1747D"/>
    <w:rsid w:val="00D1757F"/>
    <w:rsid w:val="00D175FC"/>
    <w:rsid w:val="00D17687"/>
    <w:rsid w:val="00D1769A"/>
    <w:rsid w:val="00D1771C"/>
    <w:rsid w:val="00D17798"/>
    <w:rsid w:val="00D17812"/>
    <w:rsid w:val="00D1790B"/>
    <w:rsid w:val="00D17B5E"/>
    <w:rsid w:val="00D17BA6"/>
    <w:rsid w:val="00D17BE1"/>
    <w:rsid w:val="00D17D11"/>
    <w:rsid w:val="00D17D5F"/>
    <w:rsid w:val="00D17DDF"/>
    <w:rsid w:val="00D17E96"/>
    <w:rsid w:val="00D17E9C"/>
    <w:rsid w:val="00D17F6C"/>
    <w:rsid w:val="00D17F90"/>
    <w:rsid w:val="00D200A2"/>
    <w:rsid w:val="00D20136"/>
    <w:rsid w:val="00D202C0"/>
    <w:rsid w:val="00D20322"/>
    <w:rsid w:val="00D20354"/>
    <w:rsid w:val="00D20545"/>
    <w:rsid w:val="00D20685"/>
    <w:rsid w:val="00D207AA"/>
    <w:rsid w:val="00D20932"/>
    <w:rsid w:val="00D209E9"/>
    <w:rsid w:val="00D20BB3"/>
    <w:rsid w:val="00D20D0C"/>
    <w:rsid w:val="00D20D71"/>
    <w:rsid w:val="00D20DE7"/>
    <w:rsid w:val="00D20F6E"/>
    <w:rsid w:val="00D21095"/>
    <w:rsid w:val="00D2119E"/>
    <w:rsid w:val="00D211D0"/>
    <w:rsid w:val="00D21218"/>
    <w:rsid w:val="00D21326"/>
    <w:rsid w:val="00D2137D"/>
    <w:rsid w:val="00D2139A"/>
    <w:rsid w:val="00D2143C"/>
    <w:rsid w:val="00D21480"/>
    <w:rsid w:val="00D214D3"/>
    <w:rsid w:val="00D2157C"/>
    <w:rsid w:val="00D215D9"/>
    <w:rsid w:val="00D21780"/>
    <w:rsid w:val="00D21890"/>
    <w:rsid w:val="00D219B5"/>
    <w:rsid w:val="00D219F8"/>
    <w:rsid w:val="00D21B26"/>
    <w:rsid w:val="00D21D13"/>
    <w:rsid w:val="00D21E92"/>
    <w:rsid w:val="00D21F83"/>
    <w:rsid w:val="00D21FB8"/>
    <w:rsid w:val="00D2224B"/>
    <w:rsid w:val="00D22282"/>
    <w:rsid w:val="00D22378"/>
    <w:rsid w:val="00D223D3"/>
    <w:rsid w:val="00D224E3"/>
    <w:rsid w:val="00D22520"/>
    <w:rsid w:val="00D2262A"/>
    <w:rsid w:val="00D22720"/>
    <w:rsid w:val="00D2288D"/>
    <w:rsid w:val="00D22AD1"/>
    <w:rsid w:val="00D22B3F"/>
    <w:rsid w:val="00D22BD5"/>
    <w:rsid w:val="00D22BE8"/>
    <w:rsid w:val="00D22DCC"/>
    <w:rsid w:val="00D22E08"/>
    <w:rsid w:val="00D22F41"/>
    <w:rsid w:val="00D22F73"/>
    <w:rsid w:val="00D232DF"/>
    <w:rsid w:val="00D234A7"/>
    <w:rsid w:val="00D23500"/>
    <w:rsid w:val="00D23604"/>
    <w:rsid w:val="00D236EA"/>
    <w:rsid w:val="00D23863"/>
    <w:rsid w:val="00D239F8"/>
    <w:rsid w:val="00D23A32"/>
    <w:rsid w:val="00D23AD8"/>
    <w:rsid w:val="00D23BA6"/>
    <w:rsid w:val="00D23DEF"/>
    <w:rsid w:val="00D23FEB"/>
    <w:rsid w:val="00D2410D"/>
    <w:rsid w:val="00D241BF"/>
    <w:rsid w:val="00D241F5"/>
    <w:rsid w:val="00D2429F"/>
    <w:rsid w:val="00D24305"/>
    <w:rsid w:val="00D245A9"/>
    <w:rsid w:val="00D246F5"/>
    <w:rsid w:val="00D24879"/>
    <w:rsid w:val="00D24B18"/>
    <w:rsid w:val="00D24B5A"/>
    <w:rsid w:val="00D24BFA"/>
    <w:rsid w:val="00D24C95"/>
    <w:rsid w:val="00D24D52"/>
    <w:rsid w:val="00D2500F"/>
    <w:rsid w:val="00D250BE"/>
    <w:rsid w:val="00D2518F"/>
    <w:rsid w:val="00D253A0"/>
    <w:rsid w:val="00D25441"/>
    <w:rsid w:val="00D2550E"/>
    <w:rsid w:val="00D2566D"/>
    <w:rsid w:val="00D2573E"/>
    <w:rsid w:val="00D25945"/>
    <w:rsid w:val="00D25BAC"/>
    <w:rsid w:val="00D25EB7"/>
    <w:rsid w:val="00D25EE6"/>
    <w:rsid w:val="00D2602F"/>
    <w:rsid w:val="00D262BA"/>
    <w:rsid w:val="00D2638E"/>
    <w:rsid w:val="00D263F8"/>
    <w:rsid w:val="00D26554"/>
    <w:rsid w:val="00D267F6"/>
    <w:rsid w:val="00D2681A"/>
    <w:rsid w:val="00D2692A"/>
    <w:rsid w:val="00D269B1"/>
    <w:rsid w:val="00D26A4B"/>
    <w:rsid w:val="00D26B35"/>
    <w:rsid w:val="00D26B8A"/>
    <w:rsid w:val="00D26B90"/>
    <w:rsid w:val="00D26D46"/>
    <w:rsid w:val="00D26F13"/>
    <w:rsid w:val="00D2702F"/>
    <w:rsid w:val="00D271A4"/>
    <w:rsid w:val="00D271C1"/>
    <w:rsid w:val="00D271D7"/>
    <w:rsid w:val="00D27302"/>
    <w:rsid w:val="00D27337"/>
    <w:rsid w:val="00D2743C"/>
    <w:rsid w:val="00D27525"/>
    <w:rsid w:val="00D2765C"/>
    <w:rsid w:val="00D27829"/>
    <w:rsid w:val="00D27AF1"/>
    <w:rsid w:val="00D27C8A"/>
    <w:rsid w:val="00D27D16"/>
    <w:rsid w:val="00D27E23"/>
    <w:rsid w:val="00D27E8E"/>
    <w:rsid w:val="00D27FF8"/>
    <w:rsid w:val="00D3010D"/>
    <w:rsid w:val="00D30294"/>
    <w:rsid w:val="00D302D6"/>
    <w:rsid w:val="00D3031D"/>
    <w:rsid w:val="00D304DD"/>
    <w:rsid w:val="00D3076A"/>
    <w:rsid w:val="00D30943"/>
    <w:rsid w:val="00D309AE"/>
    <w:rsid w:val="00D30A05"/>
    <w:rsid w:val="00D30BBA"/>
    <w:rsid w:val="00D30DEC"/>
    <w:rsid w:val="00D30E5C"/>
    <w:rsid w:val="00D30FB9"/>
    <w:rsid w:val="00D31006"/>
    <w:rsid w:val="00D3100A"/>
    <w:rsid w:val="00D31117"/>
    <w:rsid w:val="00D31346"/>
    <w:rsid w:val="00D317CF"/>
    <w:rsid w:val="00D3182C"/>
    <w:rsid w:val="00D31989"/>
    <w:rsid w:val="00D319D2"/>
    <w:rsid w:val="00D31A2C"/>
    <w:rsid w:val="00D31AEF"/>
    <w:rsid w:val="00D31B29"/>
    <w:rsid w:val="00D31BFB"/>
    <w:rsid w:val="00D31C5C"/>
    <w:rsid w:val="00D31D68"/>
    <w:rsid w:val="00D31DFC"/>
    <w:rsid w:val="00D31EF5"/>
    <w:rsid w:val="00D320F6"/>
    <w:rsid w:val="00D324E6"/>
    <w:rsid w:val="00D32707"/>
    <w:rsid w:val="00D327FE"/>
    <w:rsid w:val="00D32A09"/>
    <w:rsid w:val="00D32A57"/>
    <w:rsid w:val="00D32C0E"/>
    <w:rsid w:val="00D32ECC"/>
    <w:rsid w:val="00D32F22"/>
    <w:rsid w:val="00D33004"/>
    <w:rsid w:val="00D33114"/>
    <w:rsid w:val="00D3318D"/>
    <w:rsid w:val="00D331C6"/>
    <w:rsid w:val="00D332A7"/>
    <w:rsid w:val="00D333A9"/>
    <w:rsid w:val="00D33457"/>
    <w:rsid w:val="00D33540"/>
    <w:rsid w:val="00D33652"/>
    <w:rsid w:val="00D33811"/>
    <w:rsid w:val="00D33917"/>
    <w:rsid w:val="00D33A19"/>
    <w:rsid w:val="00D33AE3"/>
    <w:rsid w:val="00D33B72"/>
    <w:rsid w:val="00D33C27"/>
    <w:rsid w:val="00D33EB8"/>
    <w:rsid w:val="00D33F38"/>
    <w:rsid w:val="00D33FC3"/>
    <w:rsid w:val="00D33FF7"/>
    <w:rsid w:val="00D3404E"/>
    <w:rsid w:val="00D34080"/>
    <w:rsid w:val="00D340E6"/>
    <w:rsid w:val="00D341AE"/>
    <w:rsid w:val="00D342F2"/>
    <w:rsid w:val="00D343C6"/>
    <w:rsid w:val="00D34455"/>
    <w:rsid w:val="00D3449E"/>
    <w:rsid w:val="00D3450A"/>
    <w:rsid w:val="00D346BC"/>
    <w:rsid w:val="00D34773"/>
    <w:rsid w:val="00D34962"/>
    <w:rsid w:val="00D34A3B"/>
    <w:rsid w:val="00D34AA4"/>
    <w:rsid w:val="00D34B81"/>
    <w:rsid w:val="00D34C94"/>
    <w:rsid w:val="00D34E1E"/>
    <w:rsid w:val="00D34E7B"/>
    <w:rsid w:val="00D34F26"/>
    <w:rsid w:val="00D34F6D"/>
    <w:rsid w:val="00D35030"/>
    <w:rsid w:val="00D3509A"/>
    <w:rsid w:val="00D352AF"/>
    <w:rsid w:val="00D3538F"/>
    <w:rsid w:val="00D354FA"/>
    <w:rsid w:val="00D355AD"/>
    <w:rsid w:val="00D35618"/>
    <w:rsid w:val="00D35647"/>
    <w:rsid w:val="00D3569F"/>
    <w:rsid w:val="00D357F9"/>
    <w:rsid w:val="00D3585F"/>
    <w:rsid w:val="00D35886"/>
    <w:rsid w:val="00D35923"/>
    <w:rsid w:val="00D35943"/>
    <w:rsid w:val="00D35962"/>
    <w:rsid w:val="00D359BF"/>
    <w:rsid w:val="00D35AD4"/>
    <w:rsid w:val="00D35B48"/>
    <w:rsid w:val="00D35BF6"/>
    <w:rsid w:val="00D35C6B"/>
    <w:rsid w:val="00D362FC"/>
    <w:rsid w:val="00D363CC"/>
    <w:rsid w:val="00D364BC"/>
    <w:rsid w:val="00D3686F"/>
    <w:rsid w:val="00D368C3"/>
    <w:rsid w:val="00D368E5"/>
    <w:rsid w:val="00D36A88"/>
    <w:rsid w:val="00D36B79"/>
    <w:rsid w:val="00D36C70"/>
    <w:rsid w:val="00D36CCA"/>
    <w:rsid w:val="00D36CDE"/>
    <w:rsid w:val="00D36DBA"/>
    <w:rsid w:val="00D36DBB"/>
    <w:rsid w:val="00D3700B"/>
    <w:rsid w:val="00D3709E"/>
    <w:rsid w:val="00D3711E"/>
    <w:rsid w:val="00D3724D"/>
    <w:rsid w:val="00D372BF"/>
    <w:rsid w:val="00D37301"/>
    <w:rsid w:val="00D37303"/>
    <w:rsid w:val="00D373BF"/>
    <w:rsid w:val="00D373DE"/>
    <w:rsid w:val="00D374C2"/>
    <w:rsid w:val="00D376A6"/>
    <w:rsid w:val="00D3770C"/>
    <w:rsid w:val="00D378AC"/>
    <w:rsid w:val="00D3798E"/>
    <w:rsid w:val="00D37A56"/>
    <w:rsid w:val="00D37B14"/>
    <w:rsid w:val="00D37B4D"/>
    <w:rsid w:val="00D37B6D"/>
    <w:rsid w:val="00D37BA5"/>
    <w:rsid w:val="00D37ECC"/>
    <w:rsid w:val="00D37EDD"/>
    <w:rsid w:val="00D37FF5"/>
    <w:rsid w:val="00D40042"/>
    <w:rsid w:val="00D400EB"/>
    <w:rsid w:val="00D4030F"/>
    <w:rsid w:val="00D406A4"/>
    <w:rsid w:val="00D408EF"/>
    <w:rsid w:val="00D4090C"/>
    <w:rsid w:val="00D409B2"/>
    <w:rsid w:val="00D41039"/>
    <w:rsid w:val="00D4106E"/>
    <w:rsid w:val="00D410BC"/>
    <w:rsid w:val="00D4124F"/>
    <w:rsid w:val="00D412B1"/>
    <w:rsid w:val="00D41349"/>
    <w:rsid w:val="00D4138B"/>
    <w:rsid w:val="00D4148C"/>
    <w:rsid w:val="00D41515"/>
    <w:rsid w:val="00D41573"/>
    <w:rsid w:val="00D415BA"/>
    <w:rsid w:val="00D41629"/>
    <w:rsid w:val="00D41631"/>
    <w:rsid w:val="00D417DB"/>
    <w:rsid w:val="00D418BA"/>
    <w:rsid w:val="00D41B6C"/>
    <w:rsid w:val="00D41F9F"/>
    <w:rsid w:val="00D41FC9"/>
    <w:rsid w:val="00D421E1"/>
    <w:rsid w:val="00D42300"/>
    <w:rsid w:val="00D42358"/>
    <w:rsid w:val="00D42532"/>
    <w:rsid w:val="00D42594"/>
    <w:rsid w:val="00D4263F"/>
    <w:rsid w:val="00D4274D"/>
    <w:rsid w:val="00D42881"/>
    <w:rsid w:val="00D428B4"/>
    <w:rsid w:val="00D43148"/>
    <w:rsid w:val="00D43149"/>
    <w:rsid w:val="00D4329B"/>
    <w:rsid w:val="00D432AD"/>
    <w:rsid w:val="00D433B6"/>
    <w:rsid w:val="00D4358C"/>
    <w:rsid w:val="00D435F5"/>
    <w:rsid w:val="00D4360F"/>
    <w:rsid w:val="00D43673"/>
    <w:rsid w:val="00D436B0"/>
    <w:rsid w:val="00D43AF5"/>
    <w:rsid w:val="00D43B8B"/>
    <w:rsid w:val="00D43BE0"/>
    <w:rsid w:val="00D43D93"/>
    <w:rsid w:val="00D43FA9"/>
    <w:rsid w:val="00D4403F"/>
    <w:rsid w:val="00D44157"/>
    <w:rsid w:val="00D4416B"/>
    <w:rsid w:val="00D4436D"/>
    <w:rsid w:val="00D443D3"/>
    <w:rsid w:val="00D44472"/>
    <w:rsid w:val="00D44684"/>
    <w:rsid w:val="00D4478F"/>
    <w:rsid w:val="00D44B9F"/>
    <w:rsid w:val="00D44CE3"/>
    <w:rsid w:val="00D44CF7"/>
    <w:rsid w:val="00D44DF0"/>
    <w:rsid w:val="00D44E44"/>
    <w:rsid w:val="00D44EC5"/>
    <w:rsid w:val="00D44F6D"/>
    <w:rsid w:val="00D45139"/>
    <w:rsid w:val="00D4518B"/>
    <w:rsid w:val="00D453B5"/>
    <w:rsid w:val="00D4552A"/>
    <w:rsid w:val="00D456FE"/>
    <w:rsid w:val="00D457A0"/>
    <w:rsid w:val="00D45BB5"/>
    <w:rsid w:val="00D45D08"/>
    <w:rsid w:val="00D45DD9"/>
    <w:rsid w:val="00D4602D"/>
    <w:rsid w:val="00D460C0"/>
    <w:rsid w:val="00D463A6"/>
    <w:rsid w:val="00D4641E"/>
    <w:rsid w:val="00D4666C"/>
    <w:rsid w:val="00D46851"/>
    <w:rsid w:val="00D46875"/>
    <w:rsid w:val="00D46A43"/>
    <w:rsid w:val="00D46A9A"/>
    <w:rsid w:val="00D46B97"/>
    <w:rsid w:val="00D46BAF"/>
    <w:rsid w:val="00D46C35"/>
    <w:rsid w:val="00D46E80"/>
    <w:rsid w:val="00D46EA9"/>
    <w:rsid w:val="00D47079"/>
    <w:rsid w:val="00D470B6"/>
    <w:rsid w:val="00D47113"/>
    <w:rsid w:val="00D4740E"/>
    <w:rsid w:val="00D47431"/>
    <w:rsid w:val="00D47444"/>
    <w:rsid w:val="00D474CA"/>
    <w:rsid w:val="00D47660"/>
    <w:rsid w:val="00D47C17"/>
    <w:rsid w:val="00D47FA5"/>
    <w:rsid w:val="00D5002A"/>
    <w:rsid w:val="00D500B7"/>
    <w:rsid w:val="00D501F6"/>
    <w:rsid w:val="00D5025D"/>
    <w:rsid w:val="00D50318"/>
    <w:rsid w:val="00D50458"/>
    <w:rsid w:val="00D505B5"/>
    <w:rsid w:val="00D50701"/>
    <w:rsid w:val="00D50965"/>
    <w:rsid w:val="00D509B3"/>
    <w:rsid w:val="00D50A78"/>
    <w:rsid w:val="00D50AF7"/>
    <w:rsid w:val="00D50DF6"/>
    <w:rsid w:val="00D50EB6"/>
    <w:rsid w:val="00D5119E"/>
    <w:rsid w:val="00D512C0"/>
    <w:rsid w:val="00D51460"/>
    <w:rsid w:val="00D51793"/>
    <w:rsid w:val="00D519CC"/>
    <w:rsid w:val="00D51A1D"/>
    <w:rsid w:val="00D51A7D"/>
    <w:rsid w:val="00D51B57"/>
    <w:rsid w:val="00D51CD5"/>
    <w:rsid w:val="00D51F11"/>
    <w:rsid w:val="00D52142"/>
    <w:rsid w:val="00D5248B"/>
    <w:rsid w:val="00D524A2"/>
    <w:rsid w:val="00D52517"/>
    <w:rsid w:val="00D52522"/>
    <w:rsid w:val="00D526F6"/>
    <w:rsid w:val="00D52BCC"/>
    <w:rsid w:val="00D52DBA"/>
    <w:rsid w:val="00D52F71"/>
    <w:rsid w:val="00D52FB8"/>
    <w:rsid w:val="00D52FE1"/>
    <w:rsid w:val="00D53364"/>
    <w:rsid w:val="00D533A1"/>
    <w:rsid w:val="00D534FB"/>
    <w:rsid w:val="00D53699"/>
    <w:rsid w:val="00D5375D"/>
    <w:rsid w:val="00D53991"/>
    <w:rsid w:val="00D53A24"/>
    <w:rsid w:val="00D53A55"/>
    <w:rsid w:val="00D53B0E"/>
    <w:rsid w:val="00D53D44"/>
    <w:rsid w:val="00D53E31"/>
    <w:rsid w:val="00D53ECD"/>
    <w:rsid w:val="00D54091"/>
    <w:rsid w:val="00D540E9"/>
    <w:rsid w:val="00D54102"/>
    <w:rsid w:val="00D541E8"/>
    <w:rsid w:val="00D54566"/>
    <w:rsid w:val="00D5460A"/>
    <w:rsid w:val="00D5472F"/>
    <w:rsid w:val="00D547BF"/>
    <w:rsid w:val="00D54A84"/>
    <w:rsid w:val="00D54AF7"/>
    <w:rsid w:val="00D54B82"/>
    <w:rsid w:val="00D54EDE"/>
    <w:rsid w:val="00D54FA0"/>
    <w:rsid w:val="00D54FCF"/>
    <w:rsid w:val="00D55015"/>
    <w:rsid w:val="00D55277"/>
    <w:rsid w:val="00D553F5"/>
    <w:rsid w:val="00D5577E"/>
    <w:rsid w:val="00D557B4"/>
    <w:rsid w:val="00D5585E"/>
    <w:rsid w:val="00D5587E"/>
    <w:rsid w:val="00D55B07"/>
    <w:rsid w:val="00D55B6E"/>
    <w:rsid w:val="00D55C7F"/>
    <w:rsid w:val="00D55E30"/>
    <w:rsid w:val="00D55F4E"/>
    <w:rsid w:val="00D55F77"/>
    <w:rsid w:val="00D56057"/>
    <w:rsid w:val="00D561BA"/>
    <w:rsid w:val="00D56302"/>
    <w:rsid w:val="00D56313"/>
    <w:rsid w:val="00D56398"/>
    <w:rsid w:val="00D5646E"/>
    <w:rsid w:val="00D565FB"/>
    <w:rsid w:val="00D56722"/>
    <w:rsid w:val="00D567FC"/>
    <w:rsid w:val="00D56AE5"/>
    <w:rsid w:val="00D56B0F"/>
    <w:rsid w:val="00D56CA0"/>
    <w:rsid w:val="00D56D31"/>
    <w:rsid w:val="00D56DC0"/>
    <w:rsid w:val="00D56E6F"/>
    <w:rsid w:val="00D56FB8"/>
    <w:rsid w:val="00D57255"/>
    <w:rsid w:val="00D5728D"/>
    <w:rsid w:val="00D57301"/>
    <w:rsid w:val="00D5740D"/>
    <w:rsid w:val="00D5748B"/>
    <w:rsid w:val="00D57509"/>
    <w:rsid w:val="00D576A8"/>
    <w:rsid w:val="00D576DD"/>
    <w:rsid w:val="00D577DF"/>
    <w:rsid w:val="00D578E8"/>
    <w:rsid w:val="00D578F0"/>
    <w:rsid w:val="00D57AD3"/>
    <w:rsid w:val="00D57B7A"/>
    <w:rsid w:val="00D57BC6"/>
    <w:rsid w:val="00D57CC6"/>
    <w:rsid w:val="00D57DF3"/>
    <w:rsid w:val="00D57DF7"/>
    <w:rsid w:val="00D57F0D"/>
    <w:rsid w:val="00D57F49"/>
    <w:rsid w:val="00D600AB"/>
    <w:rsid w:val="00D600F1"/>
    <w:rsid w:val="00D601FB"/>
    <w:rsid w:val="00D6057B"/>
    <w:rsid w:val="00D60766"/>
    <w:rsid w:val="00D60A99"/>
    <w:rsid w:val="00D60C3D"/>
    <w:rsid w:val="00D60C45"/>
    <w:rsid w:val="00D60D31"/>
    <w:rsid w:val="00D60F9F"/>
    <w:rsid w:val="00D61031"/>
    <w:rsid w:val="00D61069"/>
    <w:rsid w:val="00D610D3"/>
    <w:rsid w:val="00D6128B"/>
    <w:rsid w:val="00D61382"/>
    <w:rsid w:val="00D6139B"/>
    <w:rsid w:val="00D614D1"/>
    <w:rsid w:val="00D61555"/>
    <w:rsid w:val="00D61560"/>
    <w:rsid w:val="00D61566"/>
    <w:rsid w:val="00D615F0"/>
    <w:rsid w:val="00D6172D"/>
    <w:rsid w:val="00D61785"/>
    <w:rsid w:val="00D617ED"/>
    <w:rsid w:val="00D617F0"/>
    <w:rsid w:val="00D61827"/>
    <w:rsid w:val="00D61844"/>
    <w:rsid w:val="00D618D1"/>
    <w:rsid w:val="00D61979"/>
    <w:rsid w:val="00D61A44"/>
    <w:rsid w:val="00D61B68"/>
    <w:rsid w:val="00D61C46"/>
    <w:rsid w:val="00D61C8A"/>
    <w:rsid w:val="00D61D13"/>
    <w:rsid w:val="00D61DC1"/>
    <w:rsid w:val="00D61F33"/>
    <w:rsid w:val="00D6230B"/>
    <w:rsid w:val="00D62775"/>
    <w:rsid w:val="00D62A0A"/>
    <w:rsid w:val="00D62B77"/>
    <w:rsid w:val="00D62DA1"/>
    <w:rsid w:val="00D62E04"/>
    <w:rsid w:val="00D63274"/>
    <w:rsid w:val="00D63477"/>
    <w:rsid w:val="00D634BD"/>
    <w:rsid w:val="00D63628"/>
    <w:rsid w:val="00D636B3"/>
    <w:rsid w:val="00D63855"/>
    <w:rsid w:val="00D63857"/>
    <w:rsid w:val="00D63AAC"/>
    <w:rsid w:val="00D63C9E"/>
    <w:rsid w:val="00D63CA5"/>
    <w:rsid w:val="00D63EFE"/>
    <w:rsid w:val="00D63F40"/>
    <w:rsid w:val="00D63FC7"/>
    <w:rsid w:val="00D64687"/>
    <w:rsid w:val="00D64713"/>
    <w:rsid w:val="00D647A0"/>
    <w:rsid w:val="00D64874"/>
    <w:rsid w:val="00D649E3"/>
    <w:rsid w:val="00D64C02"/>
    <w:rsid w:val="00D64D1E"/>
    <w:rsid w:val="00D64D94"/>
    <w:rsid w:val="00D64F0C"/>
    <w:rsid w:val="00D64FF8"/>
    <w:rsid w:val="00D653CE"/>
    <w:rsid w:val="00D65438"/>
    <w:rsid w:val="00D654C6"/>
    <w:rsid w:val="00D65626"/>
    <w:rsid w:val="00D6570A"/>
    <w:rsid w:val="00D658A0"/>
    <w:rsid w:val="00D65EB8"/>
    <w:rsid w:val="00D6633D"/>
    <w:rsid w:val="00D6640D"/>
    <w:rsid w:val="00D6641E"/>
    <w:rsid w:val="00D66448"/>
    <w:rsid w:val="00D6644C"/>
    <w:rsid w:val="00D66509"/>
    <w:rsid w:val="00D665C3"/>
    <w:rsid w:val="00D66826"/>
    <w:rsid w:val="00D66958"/>
    <w:rsid w:val="00D669D9"/>
    <w:rsid w:val="00D66B82"/>
    <w:rsid w:val="00D66BA4"/>
    <w:rsid w:val="00D66C16"/>
    <w:rsid w:val="00D66E0B"/>
    <w:rsid w:val="00D66E80"/>
    <w:rsid w:val="00D66FFC"/>
    <w:rsid w:val="00D67021"/>
    <w:rsid w:val="00D6703C"/>
    <w:rsid w:val="00D6719D"/>
    <w:rsid w:val="00D672AD"/>
    <w:rsid w:val="00D673B7"/>
    <w:rsid w:val="00D67A7A"/>
    <w:rsid w:val="00D67AA9"/>
    <w:rsid w:val="00D67EFB"/>
    <w:rsid w:val="00D7006E"/>
    <w:rsid w:val="00D7023D"/>
    <w:rsid w:val="00D7035E"/>
    <w:rsid w:val="00D704D4"/>
    <w:rsid w:val="00D70653"/>
    <w:rsid w:val="00D70A73"/>
    <w:rsid w:val="00D70DC3"/>
    <w:rsid w:val="00D70F9A"/>
    <w:rsid w:val="00D712AE"/>
    <w:rsid w:val="00D713A7"/>
    <w:rsid w:val="00D7147B"/>
    <w:rsid w:val="00D71705"/>
    <w:rsid w:val="00D7178B"/>
    <w:rsid w:val="00D7181B"/>
    <w:rsid w:val="00D718BB"/>
    <w:rsid w:val="00D718FF"/>
    <w:rsid w:val="00D7190A"/>
    <w:rsid w:val="00D71AAF"/>
    <w:rsid w:val="00D71B80"/>
    <w:rsid w:val="00D71C44"/>
    <w:rsid w:val="00D71CBA"/>
    <w:rsid w:val="00D71DFF"/>
    <w:rsid w:val="00D71F92"/>
    <w:rsid w:val="00D71F9E"/>
    <w:rsid w:val="00D72000"/>
    <w:rsid w:val="00D7240D"/>
    <w:rsid w:val="00D725E3"/>
    <w:rsid w:val="00D727D2"/>
    <w:rsid w:val="00D72B5B"/>
    <w:rsid w:val="00D72C52"/>
    <w:rsid w:val="00D72CBF"/>
    <w:rsid w:val="00D72FDC"/>
    <w:rsid w:val="00D72FEE"/>
    <w:rsid w:val="00D73200"/>
    <w:rsid w:val="00D734F4"/>
    <w:rsid w:val="00D73659"/>
    <w:rsid w:val="00D73665"/>
    <w:rsid w:val="00D73666"/>
    <w:rsid w:val="00D7368E"/>
    <w:rsid w:val="00D7396C"/>
    <w:rsid w:val="00D739DF"/>
    <w:rsid w:val="00D73A62"/>
    <w:rsid w:val="00D73ADD"/>
    <w:rsid w:val="00D73C34"/>
    <w:rsid w:val="00D73C61"/>
    <w:rsid w:val="00D73C74"/>
    <w:rsid w:val="00D73CBD"/>
    <w:rsid w:val="00D73D3C"/>
    <w:rsid w:val="00D7428E"/>
    <w:rsid w:val="00D7438D"/>
    <w:rsid w:val="00D743DE"/>
    <w:rsid w:val="00D74655"/>
    <w:rsid w:val="00D746CD"/>
    <w:rsid w:val="00D749C3"/>
    <w:rsid w:val="00D74CE6"/>
    <w:rsid w:val="00D74D4F"/>
    <w:rsid w:val="00D74D6D"/>
    <w:rsid w:val="00D74FAD"/>
    <w:rsid w:val="00D74FFF"/>
    <w:rsid w:val="00D7524F"/>
    <w:rsid w:val="00D7547E"/>
    <w:rsid w:val="00D755DA"/>
    <w:rsid w:val="00D7562F"/>
    <w:rsid w:val="00D7563D"/>
    <w:rsid w:val="00D75697"/>
    <w:rsid w:val="00D756C8"/>
    <w:rsid w:val="00D75725"/>
    <w:rsid w:val="00D757B9"/>
    <w:rsid w:val="00D758F3"/>
    <w:rsid w:val="00D75B51"/>
    <w:rsid w:val="00D75BEA"/>
    <w:rsid w:val="00D75D54"/>
    <w:rsid w:val="00D75D89"/>
    <w:rsid w:val="00D75FCE"/>
    <w:rsid w:val="00D76387"/>
    <w:rsid w:val="00D76556"/>
    <w:rsid w:val="00D7674A"/>
    <w:rsid w:val="00D76B73"/>
    <w:rsid w:val="00D76CB5"/>
    <w:rsid w:val="00D76DDB"/>
    <w:rsid w:val="00D76FEA"/>
    <w:rsid w:val="00D77048"/>
    <w:rsid w:val="00D771FF"/>
    <w:rsid w:val="00D772F9"/>
    <w:rsid w:val="00D77379"/>
    <w:rsid w:val="00D7739D"/>
    <w:rsid w:val="00D7750E"/>
    <w:rsid w:val="00D77947"/>
    <w:rsid w:val="00D77AB3"/>
    <w:rsid w:val="00D77B89"/>
    <w:rsid w:val="00D77D8A"/>
    <w:rsid w:val="00D77E72"/>
    <w:rsid w:val="00D8002C"/>
    <w:rsid w:val="00D80036"/>
    <w:rsid w:val="00D80178"/>
    <w:rsid w:val="00D801A2"/>
    <w:rsid w:val="00D80231"/>
    <w:rsid w:val="00D80537"/>
    <w:rsid w:val="00D805D7"/>
    <w:rsid w:val="00D80702"/>
    <w:rsid w:val="00D80866"/>
    <w:rsid w:val="00D80876"/>
    <w:rsid w:val="00D80DDC"/>
    <w:rsid w:val="00D80E40"/>
    <w:rsid w:val="00D810A3"/>
    <w:rsid w:val="00D811E1"/>
    <w:rsid w:val="00D814C5"/>
    <w:rsid w:val="00D814CD"/>
    <w:rsid w:val="00D816B2"/>
    <w:rsid w:val="00D8174A"/>
    <w:rsid w:val="00D81829"/>
    <w:rsid w:val="00D819AF"/>
    <w:rsid w:val="00D81AA9"/>
    <w:rsid w:val="00D81AAB"/>
    <w:rsid w:val="00D81B8C"/>
    <w:rsid w:val="00D81BD0"/>
    <w:rsid w:val="00D81BE2"/>
    <w:rsid w:val="00D81EF1"/>
    <w:rsid w:val="00D81FC1"/>
    <w:rsid w:val="00D82013"/>
    <w:rsid w:val="00D821DF"/>
    <w:rsid w:val="00D8228F"/>
    <w:rsid w:val="00D82386"/>
    <w:rsid w:val="00D82528"/>
    <w:rsid w:val="00D82665"/>
    <w:rsid w:val="00D82779"/>
    <w:rsid w:val="00D8298D"/>
    <w:rsid w:val="00D829BF"/>
    <w:rsid w:val="00D82ABA"/>
    <w:rsid w:val="00D82DE6"/>
    <w:rsid w:val="00D82E5C"/>
    <w:rsid w:val="00D82FA1"/>
    <w:rsid w:val="00D8344E"/>
    <w:rsid w:val="00D8353A"/>
    <w:rsid w:val="00D835AF"/>
    <w:rsid w:val="00D835D4"/>
    <w:rsid w:val="00D836D6"/>
    <w:rsid w:val="00D83742"/>
    <w:rsid w:val="00D83A32"/>
    <w:rsid w:val="00D83A72"/>
    <w:rsid w:val="00D83B1F"/>
    <w:rsid w:val="00D83B22"/>
    <w:rsid w:val="00D83C3E"/>
    <w:rsid w:val="00D83C70"/>
    <w:rsid w:val="00D83F21"/>
    <w:rsid w:val="00D83F45"/>
    <w:rsid w:val="00D83F4F"/>
    <w:rsid w:val="00D848DB"/>
    <w:rsid w:val="00D849F9"/>
    <w:rsid w:val="00D84B6C"/>
    <w:rsid w:val="00D84D81"/>
    <w:rsid w:val="00D84DFA"/>
    <w:rsid w:val="00D84F35"/>
    <w:rsid w:val="00D85010"/>
    <w:rsid w:val="00D85121"/>
    <w:rsid w:val="00D85163"/>
    <w:rsid w:val="00D85420"/>
    <w:rsid w:val="00D854F6"/>
    <w:rsid w:val="00D856E1"/>
    <w:rsid w:val="00D856F9"/>
    <w:rsid w:val="00D856FB"/>
    <w:rsid w:val="00D85B9B"/>
    <w:rsid w:val="00D85BD6"/>
    <w:rsid w:val="00D85CE5"/>
    <w:rsid w:val="00D85CF3"/>
    <w:rsid w:val="00D85D24"/>
    <w:rsid w:val="00D85E93"/>
    <w:rsid w:val="00D8632A"/>
    <w:rsid w:val="00D86482"/>
    <w:rsid w:val="00D86748"/>
    <w:rsid w:val="00D868AE"/>
    <w:rsid w:val="00D8690C"/>
    <w:rsid w:val="00D86B89"/>
    <w:rsid w:val="00D86C5E"/>
    <w:rsid w:val="00D86D21"/>
    <w:rsid w:val="00D86EB8"/>
    <w:rsid w:val="00D86FB5"/>
    <w:rsid w:val="00D8707D"/>
    <w:rsid w:val="00D870C3"/>
    <w:rsid w:val="00D87161"/>
    <w:rsid w:val="00D87530"/>
    <w:rsid w:val="00D87557"/>
    <w:rsid w:val="00D875C2"/>
    <w:rsid w:val="00D878E2"/>
    <w:rsid w:val="00D87B46"/>
    <w:rsid w:val="00D87C26"/>
    <w:rsid w:val="00D87DC1"/>
    <w:rsid w:val="00D87EB0"/>
    <w:rsid w:val="00D900CE"/>
    <w:rsid w:val="00D901D7"/>
    <w:rsid w:val="00D9035C"/>
    <w:rsid w:val="00D903A3"/>
    <w:rsid w:val="00D903D0"/>
    <w:rsid w:val="00D90484"/>
    <w:rsid w:val="00D904C4"/>
    <w:rsid w:val="00D904DB"/>
    <w:rsid w:val="00D905B0"/>
    <w:rsid w:val="00D90663"/>
    <w:rsid w:val="00D909C8"/>
    <w:rsid w:val="00D90ACE"/>
    <w:rsid w:val="00D90C19"/>
    <w:rsid w:val="00D90CAE"/>
    <w:rsid w:val="00D90D05"/>
    <w:rsid w:val="00D90F07"/>
    <w:rsid w:val="00D90F1D"/>
    <w:rsid w:val="00D90F77"/>
    <w:rsid w:val="00D910B2"/>
    <w:rsid w:val="00D910C4"/>
    <w:rsid w:val="00D910E5"/>
    <w:rsid w:val="00D9111F"/>
    <w:rsid w:val="00D9114C"/>
    <w:rsid w:val="00D9127E"/>
    <w:rsid w:val="00D91694"/>
    <w:rsid w:val="00D91866"/>
    <w:rsid w:val="00D91884"/>
    <w:rsid w:val="00D918AE"/>
    <w:rsid w:val="00D91AA1"/>
    <w:rsid w:val="00D91F84"/>
    <w:rsid w:val="00D91F8E"/>
    <w:rsid w:val="00D92161"/>
    <w:rsid w:val="00D921C6"/>
    <w:rsid w:val="00D922BC"/>
    <w:rsid w:val="00D9247A"/>
    <w:rsid w:val="00D9279D"/>
    <w:rsid w:val="00D9285A"/>
    <w:rsid w:val="00D928CB"/>
    <w:rsid w:val="00D92A70"/>
    <w:rsid w:val="00D92AFE"/>
    <w:rsid w:val="00D92B08"/>
    <w:rsid w:val="00D92BB8"/>
    <w:rsid w:val="00D92C69"/>
    <w:rsid w:val="00D92D85"/>
    <w:rsid w:val="00D92FF6"/>
    <w:rsid w:val="00D932B2"/>
    <w:rsid w:val="00D932F8"/>
    <w:rsid w:val="00D934B1"/>
    <w:rsid w:val="00D9357B"/>
    <w:rsid w:val="00D93720"/>
    <w:rsid w:val="00D9389B"/>
    <w:rsid w:val="00D938B1"/>
    <w:rsid w:val="00D93C4B"/>
    <w:rsid w:val="00D93C98"/>
    <w:rsid w:val="00D93D81"/>
    <w:rsid w:val="00D93DA2"/>
    <w:rsid w:val="00D93FB6"/>
    <w:rsid w:val="00D93FE6"/>
    <w:rsid w:val="00D94319"/>
    <w:rsid w:val="00D94545"/>
    <w:rsid w:val="00D94A0C"/>
    <w:rsid w:val="00D94A2B"/>
    <w:rsid w:val="00D94A83"/>
    <w:rsid w:val="00D94B35"/>
    <w:rsid w:val="00D9505A"/>
    <w:rsid w:val="00D95079"/>
    <w:rsid w:val="00D9507C"/>
    <w:rsid w:val="00D9524C"/>
    <w:rsid w:val="00D9526E"/>
    <w:rsid w:val="00D9538A"/>
    <w:rsid w:val="00D953F2"/>
    <w:rsid w:val="00D95495"/>
    <w:rsid w:val="00D95507"/>
    <w:rsid w:val="00D9564C"/>
    <w:rsid w:val="00D957ED"/>
    <w:rsid w:val="00D958BB"/>
    <w:rsid w:val="00D95944"/>
    <w:rsid w:val="00D95A6E"/>
    <w:rsid w:val="00D95B36"/>
    <w:rsid w:val="00D95BFF"/>
    <w:rsid w:val="00D95EA4"/>
    <w:rsid w:val="00D9605C"/>
    <w:rsid w:val="00D96191"/>
    <w:rsid w:val="00D9620A"/>
    <w:rsid w:val="00D962A9"/>
    <w:rsid w:val="00D9647D"/>
    <w:rsid w:val="00D967CE"/>
    <w:rsid w:val="00D967EC"/>
    <w:rsid w:val="00D96B5B"/>
    <w:rsid w:val="00D96D9B"/>
    <w:rsid w:val="00D96DFF"/>
    <w:rsid w:val="00D97215"/>
    <w:rsid w:val="00D97575"/>
    <w:rsid w:val="00D9764D"/>
    <w:rsid w:val="00D9767A"/>
    <w:rsid w:val="00D977A3"/>
    <w:rsid w:val="00D977C2"/>
    <w:rsid w:val="00D97800"/>
    <w:rsid w:val="00D97EB8"/>
    <w:rsid w:val="00D97F27"/>
    <w:rsid w:val="00DA00C5"/>
    <w:rsid w:val="00DA0137"/>
    <w:rsid w:val="00DA0436"/>
    <w:rsid w:val="00DA0509"/>
    <w:rsid w:val="00DA0577"/>
    <w:rsid w:val="00DA0748"/>
    <w:rsid w:val="00DA07A1"/>
    <w:rsid w:val="00DA0846"/>
    <w:rsid w:val="00DA089B"/>
    <w:rsid w:val="00DA0BB9"/>
    <w:rsid w:val="00DA0BF8"/>
    <w:rsid w:val="00DA0CBD"/>
    <w:rsid w:val="00DA0DC0"/>
    <w:rsid w:val="00DA1138"/>
    <w:rsid w:val="00DA12FC"/>
    <w:rsid w:val="00DA1531"/>
    <w:rsid w:val="00DA15AE"/>
    <w:rsid w:val="00DA15B7"/>
    <w:rsid w:val="00DA160E"/>
    <w:rsid w:val="00DA1963"/>
    <w:rsid w:val="00DA1A57"/>
    <w:rsid w:val="00DA1AB1"/>
    <w:rsid w:val="00DA1C9F"/>
    <w:rsid w:val="00DA1D19"/>
    <w:rsid w:val="00DA1ECB"/>
    <w:rsid w:val="00DA1F03"/>
    <w:rsid w:val="00DA2331"/>
    <w:rsid w:val="00DA257F"/>
    <w:rsid w:val="00DA28C0"/>
    <w:rsid w:val="00DA296E"/>
    <w:rsid w:val="00DA2ACB"/>
    <w:rsid w:val="00DA2C41"/>
    <w:rsid w:val="00DA2F17"/>
    <w:rsid w:val="00DA2F71"/>
    <w:rsid w:val="00DA2FDD"/>
    <w:rsid w:val="00DA2FE7"/>
    <w:rsid w:val="00DA304D"/>
    <w:rsid w:val="00DA3170"/>
    <w:rsid w:val="00DA3193"/>
    <w:rsid w:val="00DA32A4"/>
    <w:rsid w:val="00DA3384"/>
    <w:rsid w:val="00DA3409"/>
    <w:rsid w:val="00DA3574"/>
    <w:rsid w:val="00DA38AB"/>
    <w:rsid w:val="00DA3A44"/>
    <w:rsid w:val="00DA3D89"/>
    <w:rsid w:val="00DA3D8C"/>
    <w:rsid w:val="00DA3DDE"/>
    <w:rsid w:val="00DA41C0"/>
    <w:rsid w:val="00DA41D3"/>
    <w:rsid w:val="00DA41E6"/>
    <w:rsid w:val="00DA41EA"/>
    <w:rsid w:val="00DA42E4"/>
    <w:rsid w:val="00DA4402"/>
    <w:rsid w:val="00DA4553"/>
    <w:rsid w:val="00DA4668"/>
    <w:rsid w:val="00DA46B7"/>
    <w:rsid w:val="00DA48C1"/>
    <w:rsid w:val="00DA492A"/>
    <w:rsid w:val="00DA495D"/>
    <w:rsid w:val="00DA4989"/>
    <w:rsid w:val="00DA49D1"/>
    <w:rsid w:val="00DA4A0C"/>
    <w:rsid w:val="00DA4A20"/>
    <w:rsid w:val="00DA4A4D"/>
    <w:rsid w:val="00DA4B0F"/>
    <w:rsid w:val="00DA4B14"/>
    <w:rsid w:val="00DA4B2E"/>
    <w:rsid w:val="00DA4B83"/>
    <w:rsid w:val="00DA4B89"/>
    <w:rsid w:val="00DA4CA6"/>
    <w:rsid w:val="00DA4E69"/>
    <w:rsid w:val="00DA4F09"/>
    <w:rsid w:val="00DA52D0"/>
    <w:rsid w:val="00DA54CA"/>
    <w:rsid w:val="00DA574B"/>
    <w:rsid w:val="00DA5893"/>
    <w:rsid w:val="00DA5941"/>
    <w:rsid w:val="00DA59BB"/>
    <w:rsid w:val="00DA59D8"/>
    <w:rsid w:val="00DA5A00"/>
    <w:rsid w:val="00DA5AD8"/>
    <w:rsid w:val="00DA5BC5"/>
    <w:rsid w:val="00DA5CD8"/>
    <w:rsid w:val="00DA5D9A"/>
    <w:rsid w:val="00DA5F4F"/>
    <w:rsid w:val="00DA5F68"/>
    <w:rsid w:val="00DA5FE7"/>
    <w:rsid w:val="00DA6188"/>
    <w:rsid w:val="00DA62A4"/>
    <w:rsid w:val="00DA6416"/>
    <w:rsid w:val="00DA64C2"/>
    <w:rsid w:val="00DA650D"/>
    <w:rsid w:val="00DA65CD"/>
    <w:rsid w:val="00DA6810"/>
    <w:rsid w:val="00DA6901"/>
    <w:rsid w:val="00DA6C27"/>
    <w:rsid w:val="00DA6C32"/>
    <w:rsid w:val="00DA6C8C"/>
    <w:rsid w:val="00DA6D36"/>
    <w:rsid w:val="00DA70F9"/>
    <w:rsid w:val="00DA72B4"/>
    <w:rsid w:val="00DA72DB"/>
    <w:rsid w:val="00DA73D1"/>
    <w:rsid w:val="00DA75A2"/>
    <w:rsid w:val="00DA794A"/>
    <w:rsid w:val="00DA79B0"/>
    <w:rsid w:val="00DA7A2B"/>
    <w:rsid w:val="00DA7ACA"/>
    <w:rsid w:val="00DA7B0B"/>
    <w:rsid w:val="00DA7B31"/>
    <w:rsid w:val="00DA7D6A"/>
    <w:rsid w:val="00DA7E62"/>
    <w:rsid w:val="00DA7F59"/>
    <w:rsid w:val="00DB0233"/>
    <w:rsid w:val="00DB0348"/>
    <w:rsid w:val="00DB037B"/>
    <w:rsid w:val="00DB0563"/>
    <w:rsid w:val="00DB0604"/>
    <w:rsid w:val="00DB079B"/>
    <w:rsid w:val="00DB079F"/>
    <w:rsid w:val="00DB0807"/>
    <w:rsid w:val="00DB08B3"/>
    <w:rsid w:val="00DB0A25"/>
    <w:rsid w:val="00DB0B03"/>
    <w:rsid w:val="00DB0B5F"/>
    <w:rsid w:val="00DB0D15"/>
    <w:rsid w:val="00DB0D3A"/>
    <w:rsid w:val="00DB0E2A"/>
    <w:rsid w:val="00DB0E33"/>
    <w:rsid w:val="00DB0E49"/>
    <w:rsid w:val="00DB0ED3"/>
    <w:rsid w:val="00DB0F77"/>
    <w:rsid w:val="00DB0FE1"/>
    <w:rsid w:val="00DB11FF"/>
    <w:rsid w:val="00DB1221"/>
    <w:rsid w:val="00DB134F"/>
    <w:rsid w:val="00DB14C4"/>
    <w:rsid w:val="00DB14F2"/>
    <w:rsid w:val="00DB1520"/>
    <w:rsid w:val="00DB16D2"/>
    <w:rsid w:val="00DB1897"/>
    <w:rsid w:val="00DB1D52"/>
    <w:rsid w:val="00DB1F41"/>
    <w:rsid w:val="00DB2296"/>
    <w:rsid w:val="00DB22C4"/>
    <w:rsid w:val="00DB2351"/>
    <w:rsid w:val="00DB23A6"/>
    <w:rsid w:val="00DB246B"/>
    <w:rsid w:val="00DB249D"/>
    <w:rsid w:val="00DB2566"/>
    <w:rsid w:val="00DB26B0"/>
    <w:rsid w:val="00DB27AF"/>
    <w:rsid w:val="00DB29BC"/>
    <w:rsid w:val="00DB2B14"/>
    <w:rsid w:val="00DB2B58"/>
    <w:rsid w:val="00DB2BA3"/>
    <w:rsid w:val="00DB2BE7"/>
    <w:rsid w:val="00DB2C03"/>
    <w:rsid w:val="00DB2F4A"/>
    <w:rsid w:val="00DB3243"/>
    <w:rsid w:val="00DB329F"/>
    <w:rsid w:val="00DB3465"/>
    <w:rsid w:val="00DB351E"/>
    <w:rsid w:val="00DB3571"/>
    <w:rsid w:val="00DB3677"/>
    <w:rsid w:val="00DB378B"/>
    <w:rsid w:val="00DB396C"/>
    <w:rsid w:val="00DB3A29"/>
    <w:rsid w:val="00DB3B0C"/>
    <w:rsid w:val="00DB3B90"/>
    <w:rsid w:val="00DB3CC9"/>
    <w:rsid w:val="00DB3E0A"/>
    <w:rsid w:val="00DB3F28"/>
    <w:rsid w:val="00DB3F59"/>
    <w:rsid w:val="00DB4099"/>
    <w:rsid w:val="00DB413A"/>
    <w:rsid w:val="00DB43B4"/>
    <w:rsid w:val="00DB4452"/>
    <w:rsid w:val="00DB44FE"/>
    <w:rsid w:val="00DB45D2"/>
    <w:rsid w:val="00DB47AC"/>
    <w:rsid w:val="00DB4900"/>
    <w:rsid w:val="00DB4985"/>
    <w:rsid w:val="00DB4AAC"/>
    <w:rsid w:val="00DB4B9D"/>
    <w:rsid w:val="00DB4BE1"/>
    <w:rsid w:val="00DB4C06"/>
    <w:rsid w:val="00DB4C5C"/>
    <w:rsid w:val="00DB4C61"/>
    <w:rsid w:val="00DB4DE6"/>
    <w:rsid w:val="00DB4E33"/>
    <w:rsid w:val="00DB5007"/>
    <w:rsid w:val="00DB54E0"/>
    <w:rsid w:val="00DB563A"/>
    <w:rsid w:val="00DB563F"/>
    <w:rsid w:val="00DB56D3"/>
    <w:rsid w:val="00DB5844"/>
    <w:rsid w:val="00DB585B"/>
    <w:rsid w:val="00DB5864"/>
    <w:rsid w:val="00DB5B96"/>
    <w:rsid w:val="00DB5E19"/>
    <w:rsid w:val="00DB5EED"/>
    <w:rsid w:val="00DB5F29"/>
    <w:rsid w:val="00DB5F6F"/>
    <w:rsid w:val="00DB5F8D"/>
    <w:rsid w:val="00DB5FDA"/>
    <w:rsid w:val="00DB606B"/>
    <w:rsid w:val="00DB620D"/>
    <w:rsid w:val="00DB6333"/>
    <w:rsid w:val="00DB6341"/>
    <w:rsid w:val="00DB651C"/>
    <w:rsid w:val="00DB65CB"/>
    <w:rsid w:val="00DB6630"/>
    <w:rsid w:val="00DB6826"/>
    <w:rsid w:val="00DB6862"/>
    <w:rsid w:val="00DB6868"/>
    <w:rsid w:val="00DB69AA"/>
    <w:rsid w:val="00DB6AF2"/>
    <w:rsid w:val="00DB6BA0"/>
    <w:rsid w:val="00DB6D1F"/>
    <w:rsid w:val="00DB6DE8"/>
    <w:rsid w:val="00DB6E7F"/>
    <w:rsid w:val="00DB7026"/>
    <w:rsid w:val="00DB718A"/>
    <w:rsid w:val="00DB722F"/>
    <w:rsid w:val="00DB7250"/>
    <w:rsid w:val="00DB732B"/>
    <w:rsid w:val="00DB739F"/>
    <w:rsid w:val="00DB7587"/>
    <w:rsid w:val="00DB76E3"/>
    <w:rsid w:val="00DB78C5"/>
    <w:rsid w:val="00DB78FB"/>
    <w:rsid w:val="00DB7B64"/>
    <w:rsid w:val="00DB7BB6"/>
    <w:rsid w:val="00DB7E97"/>
    <w:rsid w:val="00DB7EBE"/>
    <w:rsid w:val="00DC0060"/>
    <w:rsid w:val="00DC03F5"/>
    <w:rsid w:val="00DC03FB"/>
    <w:rsid w:val="00DC0505"/>
    <w:rsid w:val="00DC0880"/>
    <w:rsid w:val="00DC0B28"/>
    <w:rsid w:val="00DC0D74"/>
    <w:rsid w:val="00DC0E39"/>
    <w:rsid w:val="00DC0ED5"/>
    <w:rsid w:val="00DC106B"/>
    <w:rsid w:val="00DC1272"/>
    <w:rsid w:val="00DC12A5"/>
    <w:rsid w:val="00DC1488"/>
    <w:rsid w:val="00DC1502"/>
    <w:rsid w:val="00DC15C1"/>
    <w:rsid w:val="00DC17D6"/>
    <w:rsid w:val="00DC181D"/>
    <w:rsid w:val="00DC18C3"/>
    <w:rsid w:val="00DC1A24"/>
    <w:rsid w:val="00DC1B11"/>
    <w:rsid w:val="00DC1D1D"/>
    <w:rsid w:val="00DC1FE6"/>
    <w:rsid w:val="00DC227B"/>
    <w:rsid w:val="00DC2537"/>
    <w:rsid w:val="00DC274D"/>
    <w:rsid w:val="00DC2769"/>
    <w:rsid w:val="00DC2E9C"/>
    <w:rsid w:val="00DC2F2D"/>
    <w:rsid w:val="00DC2F41"/>
    <w:rsid w:val="00DC31D9"/>
    <w:rsid w:val="00DC32C3"/>
    <w:rsid w:val="00DC32C7"/>
    <w:rsid w:val="00DC3410"/>
    <w:rsid w:val="00DC3509"/>
    <w:rsid w:val="00DC3720"/>
    <w:rsid w:val="00DC3831"/>
    <w:rsid w:val="00DC38B8"/>
    <w:rsid w:val="00DC3B1D"/>
    <w:rsid w:val="00DC3D3C"/>
    <w:rsid w:val="00DC3E09"/>
    <w:rsid w:val="00DC3EA6"/>
    <w:rsid w:val="00DC3EB9"/>
    <w:rsid w:val="00DC401D"/>
    <w:rsid w:val="00DC4113"/>
    <w:rsid w:val="00DC414A"/>
    <w:rsid w:val="00DC438A"/>
    <w:rsid w:val="00DC4408"/>
    <w:rsid w:val="00DC4630"/>
    <w:rsid w:val="00DC4650"/>
    <w:rsid w:val="00DC48B5"/>
    <w:rsid w:val="00DC495C"/>
    <w:rsid w:val="00DC4C1C"/>
    <w:rsid w:val="00DC4D9A"/>
    <w:rsid w:val="00DC504D"/>
    <w:rsid w:val="00DC521E"/>
    <w:rsid w:val="00DC5230"/>
    <w:rsid w:val="00DC526F"/>
    <w:rsid w:val="00DC5460"/>
    <w:rsid w:val="00DC557F"/>
    <w:rsid w:val="00DC55E2"/>
    <w:rsid w:val="00DC57F5"/>
    <w:rsid w:val="00DC5994"/>
    <w:rsid w:val="00DC59CA"/>
    <w:rsid w:val="00DC5AF9"/>
    <w:rsid w:val="00DC5B81"/>
    <w:rsid w:val="00DC5D87"/>
    <w:rsid w:val="00DC5DC7"/>
    <w:rsid w:val="00DC5EC5"/>
    <w:rsid w:val="00DC611C"/>
    <w:rsid w:val="00DC6261"/>
    <w:rsid w:val="00DC6292"/>
    <w:rsid w:val="00DC62BD"/>
    <w:rsid w:val="00DC6322"/>
    <w:rsid w:val="00DC6524"/>
    <w:rsid w:val="00DC6528"/>
    <w:rsid w:val="00DC65E0"/>
    <w:rsid w:val="00DC68DF"/>
    <w:rsid w:val="00DC6A80"/>
    <w:rsid w:val="00DC6CCB"/>
    <w:rsid w:val="00DC6CF7"/>
    <w:rsid w:val="00DC6E6A"/>
    <w:rsid w:val="00DC6EC4"/>
    <w:rsid w:val="00DC702C"/>
    <w:rsid w:val="00DC703E"/>
    <w:rsid w:val="00DC719B"/>
    <w:rsid w:val="00DC71FE"/>
    <w:rsid w:val="00DC75BA"/>
    <w:rsid w:val="00DC75E0"/>
    <w:rsid w:val="00DC765C"/>
    <w:rsid w:val="00DC7670"/>
    <w:rsid w:val="00DC7819"/>
    <w:rsid w:val="00DC7933"/>
    <w:rsid w:val="00DC796A"/>
    <w:rsid w:val="00DC7A2F"/>
    <w:rsid w:val="00DC7C53"/>
    <w:rsid w:val="00DC7DE7"/>
    <w:rsid w:val="00DC7ED0"/>
    <w:rsid w:val="00DC7FE0"/>
    <w:rsid w:val="00DD0202"/>
    <w:rsid w:val="00DD0238"/>
    <w:rsid w:val="00DD0397"/>
    <w:rsid w:val="00DD06C9"/>
    <w:rsid w:val="00DD0777"/>
    <w:rsid w:val="00DD0822"/>
    <w:rsid w:val="00DD092B"/>
    <w:rsid w:val="00DD095E"/>
    <w:rsid w:val="00DD0C94"/>
    <w:rsid w:val="00DD0D3F"/>
    <w:rsid w:val="00DD0F16"/>
    <w:rsid w:val="00DD1038"/>
    <w:rsid w:val="00DD122D"/>
    <w:rsid w:val="00DD12DC"/>
    <w:rsid w:val="00DD12FD"/>
    <w:rsid w:val="00DD15BC"/>
    <w:rsid w:val="00DD19E7"/>
    <w:rsid w:val="00DD19F0"/>
    <w:rsid w:val="00DD1EA3"/>
    <w:rsid w:val="00DD1F61"/>
    <w:rsid w:val="00DD1F93"/>
    <w:rsid w:val="00DD20DC"/>
    <w:rsid w:val="00DD21A2"/>
    <w:rsid w:val="00DD2280"/>
    <w:rsid w:val="00DD2310"/>
    <w:rsid w:val="00DD2444"/>
    <w:rsid w:val="00DD2481"/>
    <w:rsid w:val="00DD24BB"/>
    <w:rsid w:val="00DD250D"/>
    <w:rsid w:val="00DD2685"/>
    <w:rsid w:val="00DD2706"/>
    <w:rsid w:val="00DD2840"/>
    <w:rsid w:val="00DD2CFD"/>
    <w:rsid w:val="00DD2DF5"/>
    <w:rsid w:val="00DD2E48"/>
    <w:rsid w:val="00DD2E9A"/>
    <w:rsid w:val="00DD2EFE"/>
    <w:rsid w:val="00DD30C0"/>
    <w:rsid w:val="00DD3143"/>
    <w:rsid w:val="00DD3247"/>
    <w:rsid w:val="00DD3294"/>
    <w:rsid w:val="00DD3348"/>
    <w:rsid w:val="00DD33B3"/>
    <w:rsid w:val="00DD35FF"/>
    <w:rsid w:val="00DD37F0"/>
    <w:rsid w:val="00DD3982"/>
    <w:rsid w:val="00DD39C7"/>
    <w:rsid w:val="00DD3C6A"/>
    <w:rsid w:val="00DD3CD9"/>
    <w:rsid w:val="00DD3D7B"/>
    <w:rsid w:val="00DD3E11"/>
    <w:rsid w:val="00DD3E60"/>
    <w:rsid w:val="00DD3EEA"/>
    <w:rsid w:val="00DD3F52"/>
    <w:rsid w:val="00DD3FC5"/>
    <w:rsid w:val="00DD40A8"/>
    <w:rsid w:val="00DD44CD"/>
    <w:rsid w:val="00DD4500"/>
    <w:rsid w:val="00DD455D"/>
    <w:rsid w:val="00DD45C3"/>
    <w:rsid w:val="00DD477F"/>
    <w:rsid w:val="00DD4980"/>
    <w:rsid w:val="00DD4A95"/>
    <w:rsid w:val="00DD4C1B"/>
    <w:rsid w:val="00DD4C27"/>
    <w:rsid w:val="00DD4E5D"/>
    <w:rsid w:val="00DD4E82"/>
    <w:rsid w:val="00DD5077"/>
    <w:rsid w:val="00DD50E3"/>
    <w:rsid w:val="00DD5152"/>
    <w:rsid w:val="00DD526A"/>
    <w:rsid w:val="00DD52C5"/>
    <w:rsid w:val="00DD554E"/>
    <w:rsid w:val="00DD5600"/>
    <w:rsid w:val="00DD5796"/>
    <w:rsid w:val="00DD588F"/>
    <w:rsid w:val="00DD58C7"/>
    <w:rsid w:val="00DD5995"/>
    <w:rsid w:val="00DD59C1"/>
    <w:rsid w:val="00DD5B3B"/>
    <w:rsid w:val="00DD5E74"/>
    <w:rsid w:val="00DD5EC0"/>
    <w:rsid w:val="00DD5FC5"/>
    <w:rsid w:val="00DD60FB"/>
    <w:rsid w:val="00DD6195"/>
    <w:rsid w:val="00DD6255"/>
    <w:rsid w:val="00DD6714"/>
    <w:rsid w:val="00DD6CA1"/>
    <w:rsid w:val="00DD6D30"/>
    <w:rsid w:val="00DD6D4E"/>
    <w:rsid w:val="00DD6D9C"/>
    <w:rsid w:val="00DD6F03"/>
    <w:rsid w:val="00DD6F2A"/>
    <w:rsid w:val="00DD7251"/>
    <w:rsid w:val="00DD7259"/>
    <w:rsid w:val="00DD72DF"/>
    <w:rsid w:val="00DD7304"/>
    <w:rsid w:val="00DD7516"/>
    <w:rsid w:val="00DD78F5"/>
    <w:rsid w:val="00DD7A68"/>
    <w:rsid w:val="00DD7C13"/>
    <w:rsid w:val="00DD7E3D"/>
    <w:rsid w:val="00DE0105"/>
    <w:rsid w:val="00DE026A"/>
    <w:rsid w:val="00DE0628"/>
    <w:rsid w:val="00DE0693"/>
    <w:rsid w:val="00DE0753"/>
    <w:rsid w:val="00DE0C74"/>
    <w:rsid w:val="00DE0E28"/>
    <w:rsid w:val="00DE0F80"/>
    <w:rsid w:val="00DE0FAF"/>
    <w:rsid w:val="00DE12B0"/>
    <w:rsid w:val="00DE132E"/>
    <w:rsid w:val="00DE139F"/>
    <w:rsid w:val="00DE144B"/>
    <w:rsid w:val="00DE1463"/>
    <w:rsid w:val="00DE1658"/>
    <w:rsid w:val="00DE19F9"/>
    <w:rsid w:val="00DE1B7B"/>
    <w:rsid w:val="00DE1E47"/>
    <w:rsid w:val="00DE2194"/>
    <w:rsid w:val="00DE2205"/>
    <w:rsid w:val="00DE2306"/>
    <w:rsid w:val="00DE2419"/>
    <w:rsid w:val="00DE2493"/>
    <w:rsid w:val="00DE24A0"/>
    <w:rsid w:val="00DE24E6"/>
    <w:rsid w:val="00DE253D"/>
    <w:rsid w:val="00DE2672"/>
    <w:rsid w:val="00DE26CD"/>
    <w:rsid w:val="00DE279B"/>
    <w:rsid w:val="00DE29A0"/>
    <w:rsid w:val="00DE2B32"/>
    <w:rsid w:val="00DE2BDC"/>
    <w:rsid w:val="00DE2E5E"/>
    <w:rsid w:val="00DE2E97"/>
    <w:rsid w:val="00DE2ED7"/>
    <w:rsid w:val="00DE2F61"/>
    <w:rsid w:val="00DE3191"/>
    <w:rsid w:val="00DE3194"/>
    <w:rsid w:val="00DE31B4"/>
    <w:rsid w:val="00DE330B"/>
    <w:rsid w:val="00DE3482"/>
    <w:rsid w:val="00DE352F"/>
    <w:rsid w:val="00DE3567"/>
    <w:rsid w:val="00DE3680"/>
    <w:rsid w:val="00DE36B4"/>
    <w:rsid w:val="00DE398F"/>
    <w:rsid w:val="00DE3A3D"/>
    <w:rsid w:val="00DE3B74"/>
    <w:rsid w:val="00DE3BFE"/>
    <w:rsid w:val="00DE3CC8"/>
    <w:rsid w:val="00DE3D89"/>
    <w:rsid w:val="00DE3D95"/>
    <w:rsid w:val="00DE3E40"/>
    <w:rsid w:val="00DE3EF6"/>
    <w:rsid w:val="00DE404B"/>
    <w:rsid w:val="00DE40B4"/>
    <w:rsid w:val="00DE40D6"/>
    <w:rsid w:val="00DE4150"/>
    <w:rsid w:val="00DE4227"/>
    <w:rsid w:val="00DE42D3"/>
    <w:rsid w:val="00DE4442"/>
    <w:rsid w:val="00DE4564"/>
    <w:rsid w:val="00DE4647"/>
    <w:rsid w:val="00DE46A0"/>
    <w:rsid w:val="00DE477F"/>
    <w:rsid w:val="00DE4939"/>
    <w:rsid w:val="00DE4991"/>
    <w:rsid w:val="00DE4A0F"/>
    <w:rsid w:val="00DE4B8D"/>
    <w:rsid w:val="00DE4C8A"/>
    <w:rsid w:val="00DE4E14"/>
    <w:rsid w:val="00DE4E8E"/>
    <w:rsid w:val="00DE4F0F"/>
    <w:rsid w:val="00DE5075"/>
    <w:rsid w:val="00DE50FF"/>
    <w:rsid w:val="00DE524B"/>
    <w:rsid w:val="00DE529C"/>
    <w:rsid w:val="00DE5323"/>
    <w:rsid w:val="00DE5508"/>
    <w:rsid w:val="00DE557D"/>
    <w:rsid w:val="00DE571C"/>
    <w:rsid w:val="00DE574D"/>
    <w:rsid w:val="00DE5790"/>
    <w:rsid w:val="00DE585E"/>
    <w:rsid w:val="00DE58BB"/>
    <w:rsid w:val="00DE5904"/>
    <w:rsid w:val="00DE5959"/>
    <w:rsid w:val="00DE5A46"/>
    <w:rsid w:val="00DE5C79"/>
    <w:rsid w:val="00DE5D4C"/>
    <w:rsid w:val="00DE5E30"/>
    <w:rsid w:val="00DE5E9C"/>
    <w:rsid w:val="00DE6088"/>
    <w:rsid w:val="00DE62A8"/>
    <w:rsid w:val="00DE63EF"/>
    <w:rsid w:val="00DE6551"/>
    <w:rsid w:val="00DE6562"/>
    <w:rsid w:val="00DE6759"/>
    <w:rsid w:val="00DE6778"/>
    <w:rsid w:val="00DE6A5D"/>
    <w:rsid w:val="00DE6CA5"/>
    <w:rsid w:val="00DE6E8E"/>
    <w:rsid w:val="00DE704B"/>
    <w:rsid w:val="00DE70B8"/>
    <w:rsid w:val="00DE7100"/>
    <w:rsid w:val="00DE7112"/>
    <w:rsid w:val="00DE7163"/>
    <w:rsid w:val="00DE7169"/>
    <w:rsid w:val="00DE717E"/>
    <w:rsid w:val="00DE72F9"/>
    <w:rsid w:val="00DE7431"/>
    <w:rsid w:val="00DE751C"/>
    <w:rsid w:val="00DE7695"/>
    <w:rsid w:val="00DE7779"/>
    <w:rsid w:val="00DE77DE"/>
    <w:rsid w:val="00DE7847"/>
    <w:rsid w:val="00DE7BFF"/>
    <w:rsid w:val="00DE7F8F"/>
    <w:rsid w:val="00DF0010"/>
    <w:rsid w:val="00DF002F"/>
    <w:rsid w:val="00DF00BF"/>
    <w:rsid w:val="00DF0134"/>
    <w:rsid w:val="00DF0138"/>
    <w:rsid w:val="00DF0322"/>
    <w:rsid w:val="00DF0466"/>
    <w:rsid w:val="00DF05F2"/>
    <w:rsid w:val="00DF0723"/>
    <w:rsid w:val="00DF073D"/>
    <w:rsid w:val="00DF0878"/>
    <w:rsid w:val="00DF0902"/>
    <w:rsid w:val="00DF094F"/>
    <w:rsid w:val="00DF0969"/>
    <w:rsid w:val="00DF0993"/>
    <w:rsid w:val="00DF0DBA"/>
    <w:rsid w:val="00DF0DC4"/>
    <w:rsid w:val="00DF0F7A"/>
    <w:rsid w:val="00DF1029"/>
    <w:rsid w:val="00DF102F"/>
    <w:rsid w:val="00DF116D"/>
    <w:rsid w:val="00DF1397"/>
    <w:rsid w:val="00DF13C1"/>
    <w:rsid w:val="00DF15C6"/>
    <w:rsid w:val="00DF1716"/>
    <w:rsid w:val="00DF17F7"/>
    <w:rsid w:val="00DF17F8"/>
    <w:rsid w:val="00DF187A"/>
    <w:rsid w:val="00DF1890"/>
    <w:rsid w:val="00DF198F"/>
    <w:rsid w:val="00DF1AB0"/>
    <w:rsid w:val="00DF1AE6"/>
    <w:rsid w:val="00DF1C28"/>
    <w:rsid w:val="00DF1D0C"/>
    <w:rsid w:val="00DF1D0D"/>
    <w:rsid w:val="00DF1E7B"/>
    <w:rsid w:val="00DF1E9D"/>
    <w:rsid w:val="00DF20E7"/>
    <w:rsid w:val="00DF2182"/>
    <w:rsid w:val="00DF218C"/>
    <w:rsid w:val="00DF21BB"/>
    <w:rsid w:val="00DF2790"/>
    <w:rsid w:val="00DF27FB"/>
    <w:rsid w:val="00DF2880"/>
    <w:rsid w:val="00DF2A2E"/>
    <w:rsid w:val="00DF2BD7"/>
    <w:rsid w:val="00DF2C5A"/>
    <w:rsid w:val="00DF2E68"/>
    <w:rsid w:val="00DF3005"/>
    <w:rsid w:val="00DF30B3"/>
    <w:rsid w:val="00DF31B5"/>
    <w:rsid w:val="00DF3271"/>
    <w:rsid w:val="00DF3737"/>
    <w:rsid w:val="00DF3926"/>
    <w:rsid w:val="00DF39FD"/>
    <w:rsid w:val="00DF3B7A"/>
    <w:rsid w:val="00DF3D8F"/>
    <w:rsid w:val="00DF3DD1"/>
    <w:rsid w:val="00DF3F0B"/>
    <w:rsid w:val="00DF3FE6"/>
    <w:rsid w:val="00DF40B1"/>
    <w:rsid w:val="00DF412E"/>
    <w:rsid w:val="00DF4478"/>
    <w:rsid w:val="00DF4558"/>
    <w:rsid w:val="00DF47D3"/>
    <w:rsid w:val="00DF47F9"/>
    <w:rsid w:val="00DF4839"/>
    <w:rsid w:val="00DF4954"/>
    <w:rsid w:val="00DF4B86"/>
    <w:rsid w:val="00DF4C37"/>
    <w:rsid w:val="00DF4C48"/>
    <w:rsid w:val="00DF4D01"/>
    <w:rsid w:val="00DF4DC1"/>
    <w:rsid w:val="00DF4F2C"/>
    <w:rsid w:val="00DF504C"/>
    <w:rsid w:val="00DF50D3"/>
    <w:rsid w:val="00DF52D9"/>
    <w:rsid w:val="00DF545F"/>
    <w:rsid w:val="00DF5514"/>
    <w:rsid w:val="00DF55D1"/>
    <w:rsid w:val="00DF55E7"/>
    <w:rsid w:val="00DF561A"/>
    <w:rsid w:val="00DF5A6E"/>
    <w:rsid w:val="00DF5B15"/>
    <w:rsid w:val="00DF5BAF"/>
    <w:rsid w:val="00DF5E35"/>
    <w:rsid w:val="00DF5E3C"/>
    <w:rsid w:val="00DF5F99"/>
    <w:rsid w:val="00DF5FD2"/>
    <w:rsid w:val="00DF6204"/>
    <w:rsid w:val="00DF6226"/>
    <w:rsid w:val="00DF6467"/>
    <w:rsid w:val="00DF663D"/>
    <w:rsid w:val="00DF66DC"/>
    <w:rsid w:val="00DF67DC"/>
    <w:rsid w:val="00DF67E1"/>
    <w:rsid w:val="00DF680E"/>
    <w:rsid w:val="00DF6828"/>
    <w:rsid w:val="00DF6834"/>
    <w:rsid w:val="00DF6852"/>
    <w:rsid w:val="00DF6865"/>
    <w:rsid w:val="00DF6A27"/>
    <w:rsid w:val="00DF6BAA"/>
    <w:rsid w:val="00DF6C11"/>
    <w:rsid w:val="00DF6C9B"/>
    <w:rsid w:val="00DF6D82"/>
    <w:rsid w:val="00DF6ED7"/>
    <w:rsid w:val="00DF7028"/>
    <w:rsid w:val="00DF702F"/>
    <w:rsid w:val="00DF70AE"/>
    <w:rsid w:val="00DF7197"/>
    <w:rsid w:val="00DF729B"/>
    <w:rsid w:val="00DF72F6"/>
    <w:rsid w:val="00DF73EE"/>
    <w:rsid w:val="00DF745C"/>
    <w:rsid w:val="00DF7720"/>
    <w:rsid w:val="00DF7932"/>
    <w:rsid w:val="00DF7A9D"/>
    <w:rsid w:val="00DF7AB1"/>
    <w:rsid w:val="00DF7AD0"/>
    <w:rsid w:val="00DF7BAD"/>
    <w:rsid w:val="00DF7C1D"/>
    <w:rsid w:val="00DF7CAA"/>
    <w:rsid w:val="00DF7D3B"/>
    <w:rsid w:val="00DF7DC5"/>
    <w:rsid w:val="00DF7FE2"/>
    <w:rsid w:val="00E0018B"/>
    <w:rsid w:val="00E00209"/>
    <w:rsid w:val="00E00422"/>
    <w:rsid w:val="00E006F4"/>
    <w:rsid w:val="00E00744"/>
    <w:rsid w:val="00E008B8"/>
    <w:rsid w:val="00E009C8"/>
    <w:rsid w:val="00E009D6"/>
    <w:rsid w:val="00E00DB8"/>
    <w:rsid w:val="00E010A7"/>
    <w:rsid w:val="00E01178"/>
    <w:rsid w:val="00E0135A"/>
    <w:rsid w:val="00E01366"/>
    <w:rsid w:val="00E01420"/>
    <w:rsid w:val="00E0145D"/>
    <w:rsid w:val="00E01476"/>
    <w:rsid w:val="00E01594"/>
    <w:rsid w:val="00E016C8"/>
    <w:rsid w:val="00E0191A"/>
    <w:rsid w:val="00E01A34"/>
    <w:rsid w:val="00E01AC8"/>
    <w:rsid w:val="00E01B66"/>
    <w:rsid w:val="00E01BF1"/>
    <w:rsid w:val="00E01CD4"/>
    <w:rsid w:val="00E01E01"/>
    <w:rsid w:val="00E02251"/>
    <w:rsid w:val="00E022C4"/>
    <w:rsid w:val="00E0236F"/>
    <w:rsid w:val="00E02394"/>
    <w:rsid w:val="00E02583"/>
    <w:rsid w:val="00E02602"/>
    <w:rsid w:val="00E02677"/>
    <w:rsid w:val="00E02823"/>
    <w:rsid w:val="00E029B2"/>
    <w:rsid w:val="00E02AD8"/>
    <w:rsid w:val="00E02BB2"/>
    <w:rsid w:val="00E02D0D"/>
    <w:rsid w:val="00E02FED"/>
    <w:rsid w:val="00E031A3"/>
    <w:rsid w:val="00E03341"/>
    <w:rsid w:val="00E037D1"/>
    <w:rsid w:val="00E03953"/>
    <w:rsid w:val="00E03956"/>
    <w:rsid w:val="00E03B0C"/>
    <w:rsid w:val="00E03BDE"/>
    <w:rsid w:val="00E03DD6"/>
    <w:rsid w:val="00E03E3A"/>
    <w:rsid w:val="00E03EFC"/>
    <w:rsid w:val="00E03FCC"/>
    <w:rsid w:val="00E04075"/>
    <w:rsid w:val="00E043B3"/>
    <w:rsid w:val="00E0449D"/>
    <w:rsid w:val="00E04526"/>
    <w:rsid w:val="00E04559"/>
    <w:rsid w:val="00E0472A"/>
    <w:rsid w:val="00E0484B"/>
    <w:rsid w:val="00E0492C"/>
    <w:rsid w:val="00E04982"/>
    <w:rsid w:val="00E04C34"/>
    <w:rsid w:val="00E04C42"/>
    <w:rsid w:val="00E04D6E"/>
    <w:rsid w:val="00E04DC5"/>
    <w:rsid w:val="00E04F15"/>
    <w:rsid w:val="00E04FC3"/>
    <w:rsid w:val="00E05136"/>
    <w:rsid w:val="00E05334"/>
    <w:rsid w:val="00E05463"/>
    <w:rsid w:val="00E05605"/>
    <w:rsid w:val="00E0564B"/>
    <w:rsid w:val="00E059D5"/>
    <w:rsid w:val="00E05AE5"/>
    <w:rsid w:val="00E05D92"/>
    <w:rsid w:val="00E05F6A"/>
    <w:rsid w:val="00E06011"/>
    <w:rsid w:val="00E06045"/>
    <w:rsid w:val="00E0613E"/>
    <w:rsid w:val="00E062D8"/>
    <w:rsid w:val="00E063AE"/>
    <w:rsid w:val="00E06786"/>
    <w:rsid w:val="00E06848"/>
    <w:rsid w:val="00E06869"/>
    <w:rsid w:val="00E06951"/>
    <w:rsid w:val="00E06A02"/>
    <w:rsid w:val="00E06A1F"/>
    <w:rsid w:val="00E06A30"/>
    <w:rsid w:val="00E06B91"/>
    <w:rsid w:val="00E06B93"/>
    <w:rsid w:val="00E06D0E"/>
    <w:rsid w:val="00E06E40"/>
    <w:rsid w:val="00E06E74"/>
    <w:rsid w:val="00E06F78"/>
    <w:rsid w:val="00E07069"/>
    <w:rsid w:val="00E075D4"/>
    <w:rsid w:val="00E0761E"/>
    <w:rsid w:val="00E07769"/>
    <w:rsid w:val="00E0784A"/>
    <w:rsid w:val="00E07928"/>
    <w:rsid w:val="00E07A42"/>
    <w:rsid w:val="00E07B97"/>
    <w:rsid w:val="00E07CE1"/>
    <w:rsid w:val="00E07E05"/>
    <w:rsid w:val="00E07FE9"/>
    <w:rsid w:val="00E1009C"/>
    <w:rsid w:val="00E1024C"/>
    <w:rsid w:val="00E10365"/>
    <w:rsid w:val="00E103DF"/>
    <w:rsid w:val="00E1040A"/>
    <w:rsid w:val="00E10435"/>
    <w:rsid w:val="00E105BB"/>
    <w:rsid w:val="00E106F6"/>
    <w:rsid w:val="00E1078D"/>
    <w:rsid w:val="00E10876"/>
    <w:rsid w:val="00E109F8"/>
    <w:rsid w:val="00E10AF3"/>
    <w:rsid w:val="00E10C65"/>
    <w:rsid w:val="00E10E5A"/>
    <w:rsid w:val="00E10E8A"/>
    <w:rsid w:val="00E11115"/>
    <w:rsid w:val="00E1115C"/>
    <w:rsid w:val="00E111DF"/>
    <w:rsid w:val="00E111EB"/>
    <w:rsid w:val="00E112E7"/>
    <w:rsid w:val="00E11344"/>
    <w:rsid w:val="00E113FA"/>
    <w:rsid w:val="00E117FF"/>
    <w:rsid w:val="00E11AF5"/>
    <w:rsid w:val="00E12479"/>
    <w:rsid w:val="00E1248A"/>
    <w:rsid w:val="00E124A6"/>
    <w:rsid w:val="00E12BD7"/>
    <w:rsid w:val="00E12C14"/>
    <w:rsid w:val="00E12DF5"/>
    <w:rsid w:val="00E12F22"/>
    <w:rsid w:val="00E12F3E"/>
    <w:rsid w:val="00E130D9"/>
    <w:rsid w:val="00E13189"/>
    <w:rsid w:val="00E13291"/>
    <w:rsid w:val="00E132D5"/>
    <w:rsid w:val="00E133BF"/>
    <w:rsid w:val="00E134EC"/>
    <w:rsid w:val="00E13603"/>
    <w:rsid w:val="00E13702"/>
    <w:rsid w:val="00E139DA"/>
    <w:rsid w:val="00E13AD8"/>
    <w:rsid w:val="00E13C8B"/>
    <w:rsid w:val="00E13C8E"/>
    <w:rsid w:val="00E13D0D"/>
    <w:rsid w:val="00E13D68"/>
    <w:rsid w:val="00E13DC2"/>
    <w:rsid w:val="00E13E86"/>
    <w:rsid w:val="00E13E9E"/>
    <w:rsid w:val="00E13F33"/>
    <w:rsid w:val="00E13F82"/>
    <w:rsid w:val="00E140B7"/>
    <w:rsid w:val="00E140E3"/>
    <w:rsid w:val="00E141D2"/>
    <w:rsid w:val="00E14333"/>
    <w:rsid w:val="00E143E8"/>
    <w:rsid w:val="00E148A1"/>
    <w:rsid w:val="00E14942"/>
    <w:rsid w:val="00E14988"/>
    <w:rsid w:val="00E149F5"/>
    <w:rsid w:val="00E14A94"/>
    <w:rsid w:val="00E14C12"/>
    <w:rsid w:val="00E14CA3"/>
    <w:rsid w:val="00E14D1C"/>
    <w:rsid w:val="00E14E83"/>
    <w:rsid w:val="00E15047"/>
    <w:rsid w:val="00E1512F"/>
    <w:rsid w:val="00E151A6"/>
    <w:rsid w:val="00E151AE"/>
    <w:rsid w:val="00E15244"/>
    <w:rsid w:val="00E152EA"/>
    <w:rsid w:val="00E1560F"/>
    <w:rsid w:val="00E1561A"/>
    <w:rsid w:val="00E15692"/>
    <w:rsid w:val="00E156A6"/>
    <w:rsid w:val="00E15711"/>
    <w:rsid w:val="00E1571D"/>
    <w:rsid w:val="00E1572A"/>
    <w:rsid w:val="00E157A7"/>
    <w:rsid w:val="00E158E4"/>
    <w:rsid w:val="00E159A0"/>
    <w:rsid w:val="00E159EA"/>
    <w:rsid w:val="00E15B61"/>
    <w:rsid w:val="00E15DFF"/>
    <w:rsid w:val="00E15E34"/>
    <w:rsid w:val="00E15E9E"/>
    <w:rsid w:val="00E15ECC"/>
    <w:rsid w:val="00E15F0B"/>
    <w:rsid w:val="00E15F9A"/>
    <w:rsid w:val="00E15FE9"/>
    <w:rsid w:val="00E16118"/>
    <w:rsid w:val="00E16148"/>
    <w:rsid w:val="00E16190"/>
    <w:rsid w:val="00E1620D"/>
    <w:rsid w:val="00E16406"/>
    <w:rsid w:val="00E1641F"/>
    <w:rsid w:val="00E164B6"/>
    <w:rsid w:val="00E164E8"/>
    <w:rsid w:val="00E16576"/>
    <w:rsid w:val="00E1667F"/>
    <w:rsid w:val="00E1682B"/>
    <w:rsid w:val="00E16BF5"/>
    <w:rsid w:val="00E16CCA"/>
    <w:rsid w:val="00E16CD3"/>
    <w:rsid w:val="00E16CE6"/>
    <w:rsid w:val="00E16DC1"/>
    <w:rsid w:val="00E16EBA"/>
    <w:rsid w:val="00E178DA"/>
    <w:rsid w:val="00E178DE"/>
    <w:rsid w:val="00E17C19"/>
    <w:rsid w:val="00E17DA8"/>
    <w:rsid w:val="00E17FF9"/>
    <w:rsid w:val="00E20035"/>
    <w:rsid w:val="00E201DD"/>
    <w:rsid w:val="00E2021B"/>
    <w:rsid w:val="00E20646"/>
    <w:rsid w:val="00E20940"/>
    <w:rsid w:val="00E20952"/>
    <w:rsid w:val="00E20A0F"/>
    <w:rsid w:val="00E20AB7"/>
    <w:rsid w:val="00E20B5A"/>
    <w:rsid w:val="00E20B66"/>
    <w:rsid w:val="00E20C0E"/>
    <w:rsid w:val="00E20CF8"/>
    <w:rsid w:val="00E20D60"/>
    <w:rsid w:val="00E20D93"/>
    <w:rsid w:val="00E20E69"/>
    <w:rsid w:val="00E20EB3"/>
    <w:rsid w:val="00E20F94"/>
    <w:rsid w:val="00E21077"/>
    <w:rsid w:val="00E21209"/>
    <w:rsid w:val="00E2144A"/>
    <w:rsid w:val="00E214C3"/>
    <w:rsid w:val="00E215C2"/>
    <w:rsid w:val="00E21BC1"/>
    <w:rsid w:val="00E21BD7"/>
    <w:rsid w:val="00E21E36"/>
    <w:rsid w:val="00E21E47"/>
    <w:rsid w:val="00E220EC"/>
    <w:rsid w:val="00E22280"/>
    <w:rsid w:val="00E222C2"/>
    <w:rsid w:val="00E2248F"/>
    <w:rsid w:val="00E224AB"/>
    <w:rsid w:val="00E225CC"/>
    <w:rsid w:val="00E225DD"/>
    <w:rsid w:val="00E227A0"/>
    <w:rsid w:val="00E22CBC"/>
    <w:rsid w:val="00E22F12"/>
    <w:rsid w:val="00E22F18"/>
    <w:rsid w:val="00E230F7"/>
    <w:rsid w:val="00E23346"/>
    <w:rsid w:val="00E23407"/>
    <w:rsid w:val="00E235B6"/>
    <w:rsid w:val="00E236FA"/>
    <w:rsid w:val="00E2370A"/>
    <w:rsid w:val="00E23899"/>
    <w:rsid w:val="00E238A9"/>
    <w:rsid w:val="00E238D1"/>
    <w:rsid w:val="00E239AB"/>
    <w:rsid w:val="00E23A69"/>
    <w:rsid w:val="00E23A6B"/>
    <w:rsid w:val="00E23AA9"/>
    <w:rsid w:val="00E23B7B"/>
    <w:rsid w:val="00E23BDE"/>
    <w:rsid w:val="00E23C59"/>
    <w:rsid w:val="00E23CE8"/>
    <w:rsid w:val="00E23D75"/>
    <w:rsid w:val="00E23F35"/>
    <w:rsid w:val="00E24006"/>
    <w:rsid w:val="00E242FA"/>
    <w:rsid w:val="00E2439A"/>
    <w:rsid w:val="00E2459B"/>
    <w:rsid w:val="00E246EC"/>
    <w:rsid w:val="00E2494C"/>
    <w:rsid w:val="00E24BFD"/>
    <w:rsid w:val="00E24CA0"/>
    <w:rsid w:val="00E24D81"/>
    <w:rsid w:val="00E24E02"/>
    <w:rsid w:val="00E24E79"/>
    <w:rsid w:val="00E24EAE"/>
    <w:rsid w:val="00E24F74"/>
    <w:rsid w:val="00E25265"/>
    <w:rsid w:val="00E254F4"/>
    <w:rsid w:val="00E25817"/>
    <w:rsid w:val="00E25AD4"/>
    <w:rsid w:val="00E25BF6"/>
    <w:rsid w:val="00E25C88"/>
    <w:rsid w:val="00E25C98"/>
    <w:rsid w:val="00E25D03"/>
    <w:rsid w:val="00E25FBC"/>
    <w:rsid w:val="00E26071"/>
    <w:rsid w:val="00E2616B"/>
    <w:rsid w:val="00E261B6"/>
    <w:rsid w:val="00E262A2"/>
    <w:rsid w:val="00E263BA"/>
    <w:rsid w:val="00E26631"/>
    <w:rsid w:val="00E26780"/>
    <w:rsid w:val="00E2678D"/>
    <w:rsid w:val="00E2689B"/>
    <w:rsid w:val="00E26932"/>
    <w:rsid w:val="00E2699F"/>
    <w:rsid w:val="00E26A4D"/>
    <w:rsid w:val="00E26CCE"/>
    <w:rsid w:val="00E26DEF"/>
    <w:rsid w:val="00E27333"/>
    <w:rsid w:val="00E2738F"/>
    <w:rsid w:val="00E276B1"/>
    <w:rsid w:val="00E27A4E"/>
    <w:rsid w:val="00E27AC0"/>
    <w:rsid w:val="00E27BD1"/>
    <w:rsid w:val="00E27C7B"/>
    <w:rsid w:val="00E27CDF"/>
    <w:rsid w:val="00E27F00"/>
    <w:rsid w:val="00E2D38D"/>
    <w:rsid w:val="00E302A6"/>
    <w:rsid w:val="00E3041F"/>
    <w:rsid w:val="00E30514"/>
    <w:rsid w:val="00E30585"/>
    <w:rsid w:val="00E30654"/>
    <w:rsid w:val="00E306B4"/>
    <w:rsid w:val="00E30832"/>
    <w:rsid w:val="00E30B3B"/>
    <w:rsid w:val="00E30C6F"/>
    <w:rsid w:val="00E30EED"/>
    <w:rsid w:val="00E30FC1"/>
    <w:rsid w:val="00E312B0"/>
    <w:rsid w:val="00E312F4"/>
    <w:rsid w:val="00E3133B"/>
    <w:rsid w:val="00E313E4"/>
    <w:rsid w:val="00E31673"/>
    <w:rsid w:val="00E31AE7"/>
    <w:rsid w:val="00E32020"/>
    <w:rsid w:val="00E321C2"/>
    <w:rsid w:val="00E3228A"/>
    <w:rsid w:val="00E32298"/>
    <w:rsid w:val="00E3234E"/>
    <w:rsid w:val="00E32652"/>
    <w:rsid w:val="00E326E4"/>
    <w:rsid w:val="00E32701"/>
    <w:rsid w:val="00E32B30"/>
    <w:rsid w:val="00E32C83"/>
    <w:rsid w:val="00E32CE5"/>
    <w:rsid w:val="00E32D1B"/>
    <w:rsid w:val="00E32DF9"/>
    <w:rsid w:val="00E32E6E"/>
    <w:rsid w:val="00E32F31"/>
    <w:rsid w:val="00E32F46"/>
    <w:rsid w:val="00E32F77"/>
    <w:rsid w:val="00E33245"/>
    <w:rsid w:val="00E33505"/>
    <w:rsid w:val="00E3362B"/>
    <w:rsid w:val="00E33A38"/>
    <w:rsid w:val="00E33BFC"/>
    <w:rsid w:val="00E33D05"/>
    <w:rsid w:val="00E33DC7"/>
    <w:rsid w:val="00E34077"/>
    <w:rsid w:val="00E3429B"/>
    <w:rsid w:val="00E34471"/>
    <w:rsid w:val="00E344D1"/>
    <w:rsid w:val="00E345E4"/>
    <w:rsid w:val="00E34689"/>
    <w:rsid w:val="00E3471F"/>
    <w:rsid w:val="00E34769"/>
    <w:rsid w:val="00E3476B"/>
    <w:rsid w:val="00E347E9"/>
    <w:rsid w:val="00E3487A"/>
    <w:rsid w:val="00E348AC"/>
    <w:rsid w:val="00E34BC5"/>
    <w:rsid w:val="00E34CA0"/>
    <w:rsid w:val="00E34D14"/>
    <w:rsid w:val="00E34E37"/>
    <w:rsid w:val="00E34F3A"/>
    <w:rsid w:val="00E34FD6"/>
    <w:rsid w:val="00E35171"/>
    <w:rsid w:val="00E3525B"/>
    <w:rsid w:val="00E35278"/>
    <w:rsid w:val="00E3529A"/>
    <w:rsid w:val="00E35408"/>
    <w:rsid w:val="00E35456"/>
    <w:rsid w:val="00E35849"/>
    <w:rsid w:val="00E35A4A"/>
    <w:rsid w:val="00E35C87"/>
    <w:rsid w:val="00E35D39"/>
    <w:rsid w:val="00E36140"/>
    <w:rsid w:val="00E363F3"/>
    <w:rsid w:val="00E36469"/>
    <w:rsid w:val="00E365CE"/>
    <w:rsid w:val="00E36664"/>
    <w:rsid w:val="00E36902"/>
    <w:rsid w:val="00E36967"/>
    <w:rsid w:val="00E36C57"/>
    <w:rsid w:val="00E36D1A"/>
    <w:rsid w:val="00E36D35"/>
    <w:rsid w:val="00E36FB8"/>
    <w:rsid w:val="00E37010"/>
    <w:rsid w:val="00E37301"/>
    <w:rsid w:val="00E37336"/>
    <w:rsid w:val="00E3733F"/>
    <w:rsid w:val="00E375CE"/>
    <w:rsid w:val="00E378CD"/>
    <w:rsid w:val="00E379D4"/>
    <w:rsid w:val="00E37BB6"/>
    <w:rsid w:val="00E37BC4"/>
    <w:rsid w:val="00E4003E"/>
    <w:rsid w:val="00E400D5"/>
    <w:rsid w:val="00E4013C"/>
    <w:rsid w:val="00E401A4"/>
    <w:rsid w:val="00E403DC"/>
    <w:rsid w:val="00E40423"/>
    <w:rsid w:val="00E4063A"/>
    <w:rsid w:val="00E406D0"/>
    <w:rsid w:val="00E4073D"/>
    <w:rsid w:val="00E4079A"/>
    <w:rsid w:val="00E408A9"/>
    <w:rsid w:val="00E409A7"/>
    <w:rsid w:val="00E40B39"/>
    <w:rsid w:val="00E40BFF"/>
    <w:rsid w:val="00E40C33"/>
    <w:rsid w:val="00E40C34"/>
    <w:rsid w:val="00E40CEA"/>
    <w:rsid w:val="00E40CF3"/>
    <w:rsid w:val="00E4104E"/>
    <w:rsid w:val="00E410DB"/>
    <w:rsid w:val="00E4114E"/>
    <w:rsid w:val="00E4133D"/>
    <w:rsid w:val="00E41617"/>
    <w:rsid w:val="00E4170C"/>
    <w:rsid w:val="00E41749"/>
    <w:rsid w:val="00E417E8"/>
    <w:rsid w:val="00E419C3"/>
    <w:rsid w:val="00E41CC2"/>
    <w:rsid w:val="00E41DA0"/>
    <w:rsid w:val="00E4214B"/>
    <w:rsid w:val="00E42161"/>
    <w:rsid w:val="00E422CE"/>
    <w:rsid w:val="00E4235C"/>
    <w:rsid w:val="00E423E2"/>
    <w:rsid w:val="00E425E4"/>
    <w:rsid w:val="00E4294B"/>
    <w:rsid w:val="00E42A65"/>
    <w:rsid w:val="00E42B32"/>
    <w:rsid w:val="00E42BD9"/>
    <w:rsid w:val="00E42D34"/>
    <w:rsid w:val="00E42F98"/>
    <w:rsid w:val="00E43051"/>
    <w:rsid w:val="00E43153"/>
    <w:rsid w:val="00E43179"/>
    <w:rsid w:val="00E431F1"/>
    <w:rsid w:val="00E433B9"/>
    <w:rsid w:val="00E4344D"/>
    <w:rsid w:val="00E43595"/>
    <w:rsid w:val="00E436E0"/>
    <w:rsid w:val="00E43AE5"/>
    <w:rsid w:val="00E43B30"/>
    <w:rsid w:val="00E43C70"/>
    <w:rsid w:val="00E43CB5"/>
    <w:rsid w:val="00E43F5B"/>
    <w:rsid w:val="00E43FE8"/>
    <w:rsid w:val="00E43FF2"/>
    <w:rsid w:val="00E440DE"/>
    <w:rsid w:val="00E44137"/>
    <w:rsid w:val="00E44189"/>
    <w:rsid w:val="00E441DC"/>
    <w:rsid w:val="00E441FF"/>
    <w:rsid w:val="00E44257"/>
    <w:rsid w:val="00E4434B"/>
    <w:rsid w:val="00E44399"/>
    <w:rsid w:val="00E44557"/>
    <w:rsid w:val="00E4474B"/>
    <w:rsid w:val="00E4482F"/>
    <w:rsid w:val="00E44834"/>
    <w:rsid w:val="00E449F7"/>
    <w:rsid w:val="00E44A30"/>
    <w:rsid w:val="00E44FF9"/>
    <w:rsid w:val="00E450DA"/>
    <w:rsid w:val="00E45299"/>
    <w:rsid w:val="00E4535B"/>
    <w:rsid w:val="00E454D1"/>
    <w:rsid w:val="00E45619"/>
    <w:rsid w:val="00E4561E"/>
    <w:rsid w:val="00E458F7"/>
    <w:rsid w:val="00E459C1"/>
    <w:rsid w:val="00E45A95"/>
    <w:rsid w:val="00E46092"/>
    <w:rsid w:val="00E46437"/>
    <w:rsid w:val="00E46528"/>
    <w:rsid w:val="00E46626"/>
    <w:rsid w:val="00E46752"/>
    <w:rsid w:val="00E4678C"/>
    <w:rsid w:val="00E46A97"/>
    <w:rsid w:val="00E46BCD"/>
    <w:rsid w:val="00E46F46"/>
    <w:rsid w:val="00E46FE2"/>
    <w:rsid w:val="00E47408"/>
    <w:rsid w:val="00E4744E"/>
    <w:rsid w:val="00E47571"/>
    <w:rsid w:val="00E4761E"/>
    <w:rsid w:val="00E47628"/>
    <w:rsid w:val="00E47746"/>
    <w:rsid w:val="00E479AB"/>
    <w:rsid w:val="00E479F6"/>
    <w:rsid w:val="00E47A71"/>
    <w:rsid w:val="00E47B33"/>
    <w:rsid w:val="00E47C46"/>
    <w:rsid w:val="00E47DB9"/>
    <w:rsid w:val="00E47DE1"/>
    <w:rsid w:val="00E47E23"/>
    <w:rsid w:val="00E47E65"/>
    <w:rsid w:val="00E47ED2"/>
    <w:rsid w:val="00E47EF0"/>
    <w:rsid w:val="00E500D5"/>
    <w:rsid w:val="00E503F2"/>
    <w:rsid w:val="00E50603"/>
    <w:rsid w:val="00E506A5"/>
    <w:rsid w:val="00E507F3"/>
    <w:rsid w:val="00E50858"/>
    <w:rsid w:val="00E5089C"/>
    <w:rsid w:val="00E508C1"/>
    <w:rsid w:val="00E508F3"/>
    <w:rsid w:val="00E509D8"/>
    <w:rsid w:val="00E50A46"/>
    <w:rsid w:val="00E50DDB"/>
    <w:rsid w:val="00E50F1C"/>
    <w:rsid w:val="00E50FB7"/>
    <w:rsid w:val="00E510FA"/>
    <w:rsid w:val="00E51259"/>
    <w:rsid w:val="00E51300"/>
    <w:rsid w:val="00E51420"/>
    <w:rsid w:val="00E5158A"/>
    <w:rsid w:val="00E51968"/>
    <w:rsid w:val="00E51BDA"/>
    <w:rsid w:val="00E52188"/>
    <w:rsid w:val="00E522D9"/>
    <w:rsid w:val="00E52329"/>
    <w:rsid w:val="00E5242B"/>
    <w:rsid w:val="00E52461"/>
    <w:rsid w:val="00E5249D"/>
    <w:rsid w:val="00E52541"/>
    <w:rsid w:val="00E5260C"/>
    <w:rsid w:val="00E52648"/>
    <w:rsid w:val="00E52714"/>
    <w:rsid w:val="00E52729"/>
    <w:rsid w:val="00E52923"/>
    <w:rsid w:val="00E5296B"/>
    <w:rsid w:val="00E52A6B"/>
    <w:rsid w:val="00E52AA3"/>
    <w:rsid w:val="00E52B14"/>
    <w:rsid w:val="00E52B95"/>
    <w:rsid w:val="00E52D27"/>
    <w:rsid w:val="00E52F9D"/>
    <w:rsid w:val="00E5301A"/>
    <w:rsid w:val="00E530D4"/>
    <w:rsid w:val="00E5321B"/>
    <w:rsid w:val="00E53419"/>
    <w:rsid w:val="00E5354A"/>
    <w:rsid w:val="00E535F8"/>
    <w:rsid w:val="00E537FF"/>
    <w:rsid w:val="00E538D4"/>
    <w:rsid w:val="00E53A92"/>
    <w:rsid w:val="00E53AA6"/>
    <w:rsid w:val="00E53FE6"/>
    <w:rsid w:val="00E540ED"/>
    <w:rsid w:val="00E5472B"/>
    <w:rsid w:val="00E54741"/>
    <w:rsid w:val="00E54755"/>
    <w:rsid w:val="00E54797"/>
    <w:rsid w:val="00E547FE"/>
    <w:rsid w:val="00E54928"/>
    <w:rsid w:val="00E54A84"/>
    <w:rsid w:val="00E54C15"/>
    <w:rsid w:val="00E54C6D"/>
    <w:rsid w:val="00E54D35"/>
    <w:rsid w:val="00E54DAB"/>
    <w:rsid w:val="00E54DE7"/>
    <w:rsid w:val="00E54FD7"/>
    <w:rsid w:val="00E55058"/>
    <w:rsid w:val="00E552D4"/>
    <w:rsid w:val="00E554D6"/>
    <w:rsid w:val="00E554E6"/>
    <w:rsid w:val="00E55768"/>
    <w:rsid w:val="00E5576B"/>
    <w:rsid w:val="00E5594D"/>
    <w:rsid w:val="00E55991"/>
    <w:rsid w:val="00E55B85"/>
    <w:rsid w:val="00E55BC5"/>
    <w:rsid w:val="00E55FB3"/>
    <w:rsid w:val="00E560F0"/>
    <w:rsid w:val="00E5639C"/>
    <w:rsid w:val="00E56620"/>
    <w:rsid w:val="00E56A70"/>
    <w:rsid w:val="00E56A8F"/>
    <w:rsid w:val="00E56BA4"/>
    <w:rsid w:val="00E56DF7"/>
    <w:rsid w:val="00E56F6B"/>
    <w:rsid w:val="00E57344"/>
    <w:rsid w:val="00E574EB"/>
    <w:rsid w:val="00E5772A"/>
    <w:rsid w:val="00E57886"/>
    <w:rsid w:val="00E57C1C"/>
    <w:rsid w:val="00E57C31"/>
    <w:rsid w:val="00E57EF7"/>
    <w:rsid w:val="00E60188"/>
    <w:rsid w:val="00E60193"/>
    <w:rsid w:val="00E601A4"/>
    <w:rsid w:val="00E602D9"/>
    <w:rsid w:val="00E60527"/>
    <w:rsid w:val="00E60613"/>
    <w:rsid w:val="00E606A5"/>
    <w:rsid w:val="00E606C7"/>
    <w:rsid w:val="00E606FE"/>
    <w:rsid w:val="00E60777"/>
    <w:rsid w:val="00E60BDE"/>
    <w:rsid w:val="00E60E38"/>
    <w:rsid w:val="00E61005"/>
    <w:rsid w:val="00E610A5"/>
    <w:rsid w:val="00E611A3"/>
    <w:rsid w:val="00E611F0"/>
    <w:rsid w:val="00E6130E"/>
    <w:rsid w:val="00E6133C"/>
    <w:rsid w:val="00E614EF"/>
    <w:rsid w:val="00E61511"/>
    <w:rsid w:val="00E6185C"/>
    <w:rsid w:val="00E61862"/>
    <w:rsid w:val="00E618D3"/>
    <w:rsid w:val="00E61AB5"/>
    <w:rsid w:val="00E61B73"/>
    <w:rsid w:val="00E61C05"/>
    <w:rsid w:val="00E62069"/>
    <w:rsid w:val="00E62171"/>
    <w:rsid w:val="00E621B2"/>
    <w:rsid w:val="00E621D6"/>
    <w:rsid w:val="00E6245F"/>
    <w:rsid w:val="00E62492"/>
    <w:rsid w:val="00E624D5"/>
    <w:rsid w:val="00E62547"/>
    <w:rsid w:val="00E627D5"/>
    <w:rsid w:val="00E627DC"/>
    <w:rsid w:val="00E62944"/>
    <w:rsid w:val="00E62952"/>
    <w:rsid w:val="00E629ED"/>
    <w:rsid w:val="00E62C54"/>
    <w:rsid w:val="00E62D9E"/>
    <w:rsid w:val="00E62DE8"/>
    <w:rsid w:val="00E63140"/>
    <w:rsid w:val="00E63266"/>
    <w:rsid w:val="00E6347C"/>
    <w:rsid w:val="00E63670"/>
    <w:rsid w:val="00E6377A"/>
    <w:rsid w:val="00E63983"/>
    <w:rsid w:val="00E639BC"/>
    <w:rsid w:val="00E639DD"/>
    <w:rsid w:val="00E6403C"/>
    <w:rsid w:val="00E64278"/>
    <w:rsid w:val="00E643B4"/>
    <w:rsid w:val="00E646F1"/>
    <w:rsid w:val="00E646F4"/>
    <w:rsid w:val="00E64700"/>
    <w:rsid w:val="00E64706"/>
    <w:rsid w:val="00E64727"/>
    <w:rsid w:val="00E647C7"/>
    <w:rsid w:val="00E64A39"/>
    <w:rsid w:val="00E64AAE"/>
    <w:rsid w:val="00E64AC2"/>
    <w:rsid w:val="00E64BD0"/>
    <w:rsid w:val="00E64C4B"/>
    <w:rsid w:val="00E64D4E"/>
    <w:rsid w:val="00E64E5E"/>
    <w:rsid w:val="00E64F0B"/>
    <w:rsid w:val="00E65068"/>
    <w:rsid w:val="00E65230"/>
    <w:rsid w:val="00E6535A"/>
    <w:rsid w:val="00E6551A"/>
    <w:rsid w:val="00E65607"/>
    <w:rsid w:val="00E65781"/>
    <w:rsid w:val="00E657EA"/>
    <w:rsid w:val="00E6593A"/>
    <w:rsid w:val="00E65BED"/>
    <w:rsid w:val="00E65F95"/>
    <w:rsid w:val="00E65FDC"/>
    <w:rsid w:val="00E6624D"/>
    <w:rsid w:val="00E6629B"/>
    <w:rsid w:val="00E66508"/>
    <w:rsid w:val="00E6682E"/>
    <w:rsid w:val="00E668C9"/>
    <w:rsid w:val="00E669E1"/>
    <w:rsid w:val="00E66CCA"/>
    <w:rsid w:val="00E66D23"/>
    <w:rsid w:val="00E66D85"/>
    <w:rsid w:val="00E66E67"/>
    <w:rsid w:val="00E66EBD"/>
    <w:rsid w:val="00E6703F"/>
    <w:rsid w:val="00E6707F"/>
    <w:rsid w:val="00E67136"/>
    <w:rsid w:val="00E6726C"/>
    <w:rsid w:val="00E67349"/>
    <w:rsid w:val="00E67566"/>
    <w:rsid w:val="00E67665"/>
    <w:rsid w:val="00E6788A"/>
    <w:rsid w:val="00E6789B"/>
    <w:rsid w:val="00E6799D"/>
    <w:rsid w:val="00E67A37"/>
    <w:rsid w:val="00E67DF5"/>
    <w:rsid w:val="00E700CF"/>
    <w:rsid w:val="00E7011F"/>
    <w:rsid w:val="00E70197"/>
    <w:rsid w:val="00E702F7"/>
    <w:rsid w:val="00E70330"/>
    <w:rsid w:val="00E7051F"/>
    <w:rsid w:val="00E70896"/>
    <w:rsid w:val="00E709D3"/>
    <w:rsid w:val="00E70B5B"/>
    <w:rsid w:val="00E70C1E"/>
    <w:rsid w:val="00E70F1A"/>
    <w:rsid w:val="00E710C1"/>
    <w:rsid w:val="00E7112E"/>
    <w:rsid w:val="00E7113D"/>
    <w:rsid w:val="00E7123B"/>
    <w:rsid w:val="00E71286"/>
    <w:rsid w:val="00E71332"/>
    <w:rsid w:val="00E7138B"/>
    <w:rsid w:val="00E7153E"/>
    <w:rsid w:val="00E715AC"/>
    <w:rsid w:val="00E717C1"/>
    <w:rsid w:val="00E718FE"/>
    <w:rsid w:val="00E719D3"/>
    <w:rsid w:val="00E71BCD"/>
    <w:rsid w:val="00E71C3E"/>
    <w:rsid w:val="00E71CEA"/>
    <w:rsid w:val="00E71D01"/>
    <w:rsid w:val="00E71D27"/>
    <w:rsid w:val="00E71E13"/>
    <w:rsid w:val="00E71E41"/>
    <w:rsid w:val="00E71F37"/>
    <w:rsid w:val="00E721F7"/>
    <w:rsid w:val="00E7230E"/>
    <w:rsid w:val="00E72377"/>
    <w:rsid w:val="00E72589"/>
    <w:rsid w:val="00E72666"/>
    <w:rsid w:val="00E72859"/>
    <w:rsid w:val="00E7293B"/>
    <w:rsid w:val="00E72A18"/>
    <w:rsid w:val="00E72A4B"/>
    <w:rsid w:val="00E72A69"/>
    <w:rsid w:val="00E72C10"/>
    <w:rsid w:val="00E72D4D"/>
    <w:rsid w:val="00E72D6C"/>
    <w:rsid w:val="00E7307B"/>
    <w:rsid w:val="00E730D1"/>
    <w:rsid w:val="00E730EF"/>
    <w:rsid w:val="00E7314A"/>
    <w:rsid w:val="00E73172"/>
    <w:rsid w:val="00E73419"/>
    <w:rsid w:val="00E735DE"/>
    <w:rsid w:val="00E736CB"/>
    <w:rsid w:val="00E73820"/>
    <w:rsid w:val="00E7382C"/>
    <w:rsid w:val="00E73874"/>
    <w:rsid w:val="00E73979"/>
    <w:rsid w:val="00E73A27"/>
    <w:rsid w:val="00E73A50"/>
    <w:rsid w:val="00E73A7E"/>
    <w:rsid w:val="00E73D9F"/>
    <w:rsid w:val="00E73F8A"/>
    <w:rsid w:val="00E7412A"/>
    <w:rsid w:val="00E744C8"/>
    <w:rsid w:val="00E744E2"/>
    <w:rsid w:val="00E7451D"/>
    <w:rsid w:val="00E7457F"/>
    <w:rsid w:val="00E748CC"/>
    <w:rsid w:val="00E74A97"/>
    <w:rsid w:val="00E74C37"/>
    <w:rsid w:val="00E74C9E"/>
    <w:rsid w:val="00E74E08"/>
    <w:rsid w:val="00E74E62"/>
    <w:rsid w:val="00E74E81"/>
    <w:rsid w:val="00E74FD2"/>
    <w:rsid w:val="00E7502F"/>
    <w:rsid w:val="00E75198"/>
    <w:rsid w:val="00E75553"/>
    <w:rsid w:val="00E759A1"/>
    <w:rsid w:val="00E75B82"/>
    <w:rsid w:val="00E75C32"/>
    <w:rsid w:val="00E75C94"/>
    <w:rsid w:val="00E75FA9"/>
    <w:rsid w:val="00E7627E"/>
    <w:rsid w:val="00E7632D"/>
    <w:rsid w:val="00E76607"/>
    <w:rsid w:val="00E766ED"/>
    <w:rsid w:val="00E76789"/>
    <w:rsid w:val="00E768F9"/>
    <w:rsid w:val="00E76B54"/>
    <w:rsid w:val="00E76C58"/>
    <w:rsid w:val="00E76E03"/>
    <w:rsid w:val="00E76F4A"/>
    <w:rsid w:val="00E76F66"/>
    <w:rsid w:val="00E7705D"/>
    <w:rsid w:val="00E77312"/>
    <w:rsid w:val="00E774B0"/>
    <w:rsid w:val="00E77517"/>
    <w:rsid w:val="00E775C2"/>
    <w:rsid w:val="00E7770F"/>
    <w:rsid w:val="00E777BF"/>
    <w:rsid w:val="00E77949"/>
    <w:rsid w:val="00E77987"/>
    <w:rsid w:val="00E77B02"/>
    <w:rsid w:val="00E77C00"/>
    <w:rsid w:val="00E77F1F"/>
    <w:rsid w:val="00E77F5F"/>
    <w:rsid w:val="00E77F88"/>
    <w:rsid w:val="00E77FBB"/>
    <w:rsid w:val="00E80287"/>
    <w:rsid w:val="00E802BA"/>
    <w:rsid w:val="00E8032D"/>
    <w:rsid w:val="00E80440"/>
    <w:rsid w:val="00E80480"/>
    <w:rsid w:val="00E807C2"/>
    <w:rsid w:val="00E807E1"/>
    <w:rsid w:val="00E80923"/>
    <w:rsid w:val="00E80AB6"/>
    <w:rsid w:val="00E80AF6"/>
    <w:rsid w:val="00E80B9B"/>
    <w:rsid w:val="00E80BEA"/>
    <w:rsid w:val="00E80DEE"/>
    <w:rsid w:val="00E80E41"/>
    <w:rsid w:val="00E80E83"/>
    <w:rsid w:val="00E81183"/>
    <w:rsid w:val="00E8129A"/>
    <w:rsid w:val="00E812F9"/>
    <w:rsid w:val="00E8142D"/>
    <w:rsid w:val="00E816EC"/>
    <w:rsid w:val="00E8171F"/>
    <w:rsid w:val="00E8177A"/>
    <w:rsid w:val="00E818DC"/>
    <w:rsid w:val="00E819C5"/>
    <w:rsid w:val="00E81C83"/>
    <w:rsid w:val="00E81D97"/>
    <w:rsid w:val="00E81FF1"/>
    <w:rsid w:val="00E8200F"/>
    <w:rsid w:val="00E82140"/>
    <w:rsid w:val="00E822FC"/>
    <w:rsid w:val="00E823DE"/>
    <w:rsid w:val="00E8242F"/>
    <w:rsid w:val="00E82689"/>
    <w:rsid w:val="00E827C5"/>
    <w:rsid w:val="00E8289E"/>
    <w:rsid w:val="00E82B61"/>
    <w:rsid w:val="00E82E8D"/>
    <w:rsid w:val="00E82F19"/>
    <w:rsid w:val="00E830A1"/>
    <w:rsid w:val="00E830CA"/>
    <w:rsid w:val="00E83306"/>
    <w:rsid w:val="00E835CE"/>
    <w:rsid w:val="00E836C4"/>
    <w:rsid w:val="00E83949"/>
    <w:rsid w:val="00E839E8"/>
    <w:rsid w:val="00E83A35"/>
    <w:rsid w:val="00E83A84"/>
    <w:rsid w:val="00E83ABC"/>
    <w:rsid w:val="00E83C1F"/>
    <w:rsid w:val="00E83D7E"/>
    <w:rsid w:val="00E8403C"/>
    <w:rsid w:val="00E84263"/>
    <w:rsid w:val="00E845F8"/>
    <w:rsid w:val="00E84923"/>
    <w:rsid w:val="00E84953"/>
    <w:rsid w:val="00E84BB5"/>
    <w:rsid w:val="00E84C7E"/>
    <w:rsid w:val="00E84D29"/>
    <w:rsid w:val="00E84ECF"/>
    <w:rsid w:val="00E85470"/>
    <w:rsid w:val="00E8561A"/>
    <w:rsid w:val="00E85677"/>
    <w:rsid w:val="00E8578E"/>
    <w:rsid w:val="00E857FC"/>
    <w:rsid w:val="00E8588D"/>
    <w:rsid w:val="00E8599C"/>
    <w:rsid w:val="00E85B71"/>
    <w:rsid w:val="00E85C4E"/>
    <w:rsid w:val="00E85D67"/>
    <w:rsid w:val="00E85E12"/>
    <w:rsid w:val="00E85F4C"/>
    <w:rsid w:val="00E85F5E"/>
    <w:rsid w:val="00E860B1"/>
    <w:rsid w:val="00E860D6"/>
    <w:rsid w:val="00E86180"/>
    <w:rsid w:val="00E863E3"/>
    <w:rsid w:val="00E86409"/>
    <w:rsid w:val="00E86684"/>
    <w:rsid w:val="00E86731"/>
    <w:rsid w:val="00E86923"/>
    <w:rsid w:val="00E8698E"/>
    <w:rsid w:val="00E86A63"/>
    <w:rsid w:val="00E86B37"/>
    <w:rsid w:val="00E86B8A"/>
    <w:rsid w:val="00E86BDB"/>
    <w:rsid w:val="00E86D37"/>
    <w:rsid w:val="00E86DC8"/>
    <w:rsid w:val="00E86F8E"/>
    <w:rsid w:val="00E86FA7"/>
    <w:rsid w:val="00E87033"/>
    <w:rsid w:val="00E87044"/>
    <w:rsid w:val="00E870FB"/>
    <w:rsid w:val="00E8711D"/>
    <w:rsid w:val="00E8722C"/>
    <w:rsid w:val="00E87371"/>
    <w:rsid w:val="00E873E1"/>
    <w:rsid w:val="00E87405"/>
    <w:rsid w:val="00E874A9"/>
    <w:rsid w:val="00E874DD"/>
    <w:rsid w:val="00E8768A"/>
    <w:rsid w:val="00E8787A"/>
    <w:rsid w:val="00E878C8"/>
    <w:rsid w:val="00E87A0B"/>
    <w:rsid w:val="00E87ABB"/>
    <w:rsid w:val="00E87CA0"/>
    <w:rsid w:val="00E87E83"/>
    <w:rsid w:val="00E90217"/>
    <w:rsid w:val="00E90493"/>
    <w:rsid w:val="00E90587"/>
    <w:rsid w:val="00E90617"/>
    <w:rsid w:val="00E90729"/>
    <w:rsid w:val="00E907E4"/>
    <w:rsid w:val="00E909C1"/>
    <w:rsid w:val="00E90AB6"/>
    <w:rsid w:val="00E90B16"/>
    <w:rsid w:val="00E90BE8"/>
    <w:rsid w:val="00E90CBB"/>
    <w:rsid w:val="00E90D69"/>
    <w:rsid w:val="00E91032"/>
    <w:rsid w:val="00E913A2"/>
    <w:rsid w:val="00E915AF"/>
    <w:rsid w:val="00E9167A"/>
    <w:rsid w:val="00E916AE"/>
    <w:rsid w:val="00E91749"/>
    <w:rsid w:val="00E9178B"/>
    <w:rsid w:val="00E91A05"/>
    <w:rsid w:val="00E91A53"/>
    <w:rsid w:val="00E91F55"/>
    <w:rsid w:val="00E9210C"/>
    <w:rsid w:val="00E9225D"/>
    <w:rsid w:val="00E924D0"/>
    <w:rsid w:val="00E92566"/>
    <w:rsid w:val="00E925F6"/>
    <w:rsid w:val="00E92757"/>
    <w:rsid w:val="00E92829"/>
    <w:rsid w:val="00E92872"/>
    <w:rsid w:val="00E92A06"/>
    <w:rsid w:val="00E92A24"/>
    <w:rsid w:val="00E92CF4"/>
    <w:rsid w:val="00E92D35"/>
    <w:rsid w:val="00E92DA1"/>
    <w:rsid w:val="00E93022"/>
    <w:rsid w:val="00E93150"/>
    <w:rsid w:val="00E93271"/>
    <w:rsid w:val="00E933DB"/>
    <w:rsid w:val="00E933F3"/>
    <w:rsid w:val="00E9356B"/>
    <w:rsid w:val="00E93666"/>
    <w:rsid w:val="00E93779"/>
    <w:rsid w:val="00E938DE"/>
    <w:rsid w:val="00E939B3"/>
    <w:rsid w:val="00E93BDF"/>
    <w:rsid w:val="00E93D02"/>
    <w:rsid w:val="00E93DA8"/>
    <w:rsid w:val="00E94003"/>
    <w:rsid w:val="00E944CC"/>
    <w:rsid w:val="00E9458C"/>
    <w:rsid w:val="00E94718"/>
    <w:rsid w:val="00E9473B"/>
    <w:rsid w:val="00E9484A"/>
    <w:rsid w:val="00E94958"/>
    <w:rsid w:val="00E94E60"/>
    <w:rsid w:val="00E9526D"/>
    <w:rsid w:val="00E958BA"/>
    <w:rsid w:val="00E9597C"/>
    <w:rsid w:val="00E95A9E"/>
    <w:rsid w:val="00E95D2B"/>
    <w:rsid w:val="00E95E82"/>
    <w:rsid w:val="00E95E94"/>
    <w:rsid w:val="00E95FE5"/>
    <w:rsid w:val="00E962AF"/>
    <w:rsid w:val="00E96308"/>
    <w:rsid w:val="00E9647E"/>
    <w:rsid w:val="00E9653E"/>
    <w:rsid w:val="00E966CE"/>
    <w:rsid w:val="00E968B7"/>
    <w:rsid w:val="00E96983"/>
    <w:rsid w:val="00E969C4"/>
    <w:rsid w:val="00E96A34"/>
    <w:rsid w:val="00E96E72"/>
    <w:rsid w:val="00E96F32"/>
    <w:rsid w:val="00E96F8F"/>
    <w:rsid w:val="00E96FB6"/>
    <w:rsid w:val="00E970C0"/>
    <w:rsid w:val="00E97281"/>
    <w:rsid w:val="00E972AB"/>
    <w:rsid w:val="00E97372"/>
    <w:rsid w:val="00E9752D"/>
    <w:rsid w:val="00E97655"/>
    <w:rsid w:val="00E976C2"/>
    <w:rsid w:val="00E976C4"/>
    <w:rsid w:val="00E9777A"/>
    <w:rsid w:val="00E9779B"/>
    <w:rsid w:val="00E9789F"/>
    <w:rsid w:val="00E9797B"/>
    <w:rsid w:val="00E97C61"/>
    <w:rsid w:val="00E97CF7"/>
    <w:rsid w:val="00E97CFA"/>
    <w:rsid w:val="00E97D8F"/>
    <w:rsid w:val="00E97DCE"/>
    <w:rsid w:val="00E97ECE"/>
    <w:rsid w:val="00E97FE7"/>
    <w:rsid w:val="00EA011A"/>
    <w:rsid w:val="00EA021E"/>
    <w:rsid w:val="00EA035A"/>
    <w:rsid w:val="00EA05C2"/>
    <w:rsid w:val="00EA06A2"/>
    <w:rsid w:val="00EA06A4"/>
    <w:rsid w:val="00EA0807"/>
    <w:rsid w:val="00EA085E"/>
    <w:rsid w:val="00EA087B"/>
    <w:rsid w:val="00EA09A4"/>
    <w:rsid w:val="00EA0B01"/>
    <w:rsid w:val="00EA0DAB"/>
    <w:rsid w:val="00EA0E06"/>
    <w:rsid w:val="00EA0EA1"/>
    <w:rsid w:val="00EA0EBF"/>
    <w:rsid w:val="00EA0FB2"/>
    <w:rsid w:val="00EA1297"/>
    <w:rsid w:val="00EA14AE"/>
    <w:rsid w:val="00EA1536"/>
    <w:rsid w:val="00EA1537"/>
    <w:rsid w:val="00EA16B8"/>
    <w:rsid w:val="00EA172F"/>
    <w:rsid w:val="00EA17FC"/>
    <w:rsid w:val="00EA186E"/>
    <w:rsid w:val="00EA1A75"/>
    <w:rsid w:val="00EA1DA9"/>
    <w:rsid w:val="00EA1EEC"/>
    <w:rsid w:val="00EA1F33"/>
    <w:rsid w:val="00EA220B"/>
    <w:rsid w:val="00EA222D"/>
    <w:rsid w:val="00EA2461"/>
    <w:rsid w:val="00EA2A66"/>
    <w:rsid w:val="00EA2A78"/>
    <w:rsid w:val="00EA2B6E"/>
    <w:rsid w:val="00EA2B8C"/>
    <w:rsid w:val="00EA2BF7"/>
    <w:rsid w:val="00EA2C02"/>
    <w:rsid w:val="00EA2E83"/>
    <w:rsid w:val="00EA2E8B"/>
    <w:rsid w:val="00EA2EB2"/>
    <w:rsid w:val="00EA3402"/>
    <w:rsid w:val="00EA345D"/>
    <w:rsid w:val="00EA34C6"/>
    <w:rsid w:val="00EA35C7"/>
    <w:rsid w:val="00EA3637"/>
    <w:rsid w:val="00EA370A"/>
    <w:rsid w:val="00EA374E"/>
    <w:rsid w:val="00EA38A8"/>
    <w:rsid w:val="00EA393A"/>
    <w:rsid w:val="00EA398E"/>
    <w:rsid w:val="00EA3C51"/>
    <w:rsid w:val="00EA3F4A"/>
    <w:rsid w:val="00EA413F"/>
    <w:rsid w:val="00EA424C"/>
    <w:rsid w:val="00EA424D"/>
    <w:rsid w:val="00EA446F"/>
    <w:rsid w:val="00EA44F3"/>
    <w:rsid w:val="00EA4611"/>
    <w:rsid w:val="00EA4732"/>
    <w:rsid w:val="00EA47FE"/>
    <w:rsid w:val="00EA48FA"/>
    <w:rsid w:val="00EA4B86"/>
    <w:rsid w:val="00EA4C31"/>
    <w:rsid w:val="00EA4D64"/>
    <w:rsid w:val="00EA4D92"/>
    <w:rsid w:val="00EA52E1"/>
    <w:rsid w:val="00EA5471"/>
    <w:rsid w:val="00EA5538"/>
    <w:rsid w:val="00EA56A4"/>
    <w:rsid w:val="00EA5900"/>
    <w:rsid w:val="00EA5925"/>
    <w:rsid w:val="00EA5A14"/>
    <w:rsid w:val="00EA5B63"/>
    <w:rsid w:val="00EA5B94"/>
    <w:rsid w:val="00EA5BC9"/>
    <w:rsid w:val="00EA5EF6"/>
    <w:rsid w:val="00EA5FE2"/>
    <w:rsid w:val="00EA603A"/>
    <w:rsid w:val="00EA604D"/>
    <w:rsid w:val="00EA60AB"/>
    <w:rsid w:val="00EA624C"/>
    <w:rsid w:val="00EA6304"/>
    <w:rsid w:val="00EA652E"/>
    <w:rsid w:val="00EA6652"/>
    <w:rsid w:val="00EA6663"/>
    <w:rsid w:val="00EA67F4"/>
    <w:rsid w:val="00EA687B"/>
    <w:rsid w:val="00EA68F6"/>
    <w:rsid w:val="00EA6905"/>
    <w:rsid w:val="00EA6AB0"/>
    <w:rsid w:val="00EA6B73"/>
    <w:rsid w:val="00EA6C06"/>
    <w:rsid w:val="00EA6D22"/>
    <w:rsid w:val="00EA7026"/>
    <w:rsid w:val="00EA7051"/>
    <w:rsid w:val="00EA723D"/>
    <w:rsid w:val="00EA72D0"/>
    <w:rsid w:val="00EA7358"/>
    <w:rsid w:val="00EA7414"/>
    <w:rsid w:val="00EA7805"/>
    <w:rsid w:val="00EA7814"/>
    <w:rsid w:val="00EA795B"/>
    <w:rsid w:val="00EA7BCB"/>
    <w:rsid w:val="00EA7D47"/>
    <w:rsid w:val="00EA7E87"/>
    <w:rsid w:val="00EA7F01"/>
    <w:rsid w:val="00EA7FB1"/>
    <w:rsid w:val="00EA7FE5"/>
    <w:rsid w:val="00EB0107"/>
    <w:rsid w:val="00EB019E"/>
    <w:rsid w:val="00EB0266"/>
    <w:rsid w:val="00EB03B8"/>
    <w:rsid w:val="00EB0459"/>
    <w:rsid w:val="00EB0628"/>
    <w:rsid w:val="00EB073F"/>
    <w:rsid w:val="00EB0798"/>
    <w:rsid w:val="00EB0A74"/>
    <w:rsid w:val="00EB0AB0"/>
    <w:rsid w:val="00EB0C15"/>
    <w:rsid w:val="00EB0C30"/>
    <w:rsid w:val="00EB0D5D"/>
    <w:rsid w:val="00EB0D5F"/>
    <w:rsid w:val="00EB0EE7"/>
    <w:rsid w:val="00EB109D"/>
    <w:rsid w:val="00EB1120"/>
    <w:rsid w:val="00EB1154"/>
    <w:rsid w:val="00EB12AE"/>
    <w:rsid w:val="00EB134F"/>
    <w:rsid w:val="00EB13BF"/>
    <w:rsid w:val="00EB14B5"/>
    <w:rsid w:val="00EB162F"/>
    <w:rsid w:val="00EB17BA"/>
    <w:rsid w:val="00EB18E4"/>
    <w:rsid w:val="00EB1ADF"/>
    <w:rsid w:val="00EB1B67"/>
    <w:rsid w:val="00EB1BE0"/>
    <w:rsid w:val="00EB1BF0"/>
    <w:rsid w:val="00EB1C42"/>
    <w:rsid w:val="00EB1CFD"/>
    <w:rsid w:val="00EB1F76"/>
    <w:rsid w:val="00EB2186"/>
    <w:rsid w:val="00EB2206"/>
    <w:rsid w:val="00EB226F"/>
    <w:rsid w:val="00EB23C1"/>
    <w:rsid w:val="00EB2448"/>
    <w:rsid w:val="00EB254C"/>
    <w:rsid w:val="00EB26B6"/>
    <w:rsid w:val="00EB26F3"/>
    <w:rsid w:val="00EB276E"/>
    <w:rsid w:val="00EB27CE"/>
    <w:rsid w:val="00EB2899"/>
    <w:rsid w:val="00EB28FA"/>
    <w:rsid w:val="00EB292C"/>
    <w:rsid w:val="00EB292D"/>
    <w:rsid w:val="00EB2B6A"/>
    <w:rsid w:val="00EB2C21"/>
    <w:rsid w:val="00EB2E1F"/>
    <w:rsid w:val="00EB2E24"/>
    <w:rsid w:val="00EB2EB0"/>
    <w:rsid w:val="00EB2F24"/>
    <w:rsid w:val="00EB2FAD"/>
    <w:rsid w:val="00EB2FBB"/>
    <w:rsid w:val="00EB30A8"/>
    <w:rsid w:val="00EB32EF"/>
    <w:rsid w:val="00EB3472"/>
    <w:rsid w:val="00EB3524"/>
    <w:rsid w:val="00EB35AC"/>
    <w:rsid w:val="00EB36AC"/>
    <w:rsid w:val="00EB3715"/>
    <w:rsid w:val="00EB37A5"/>
    <w:rsid w:val="00EB37C8"/>
    <w:rsid w:val="00EB383B"/>
    <w:rsid w:val="00EB38F4"/>
    <w:rsid w:val="00EB3A98"/>
    <w:rsid w:val="00EB3B87"/>
    <w:rsid w:val="00EB3BAD"/>
    <w:rsid w:val="00EB3D70"/>
    <w:rsid w:val="00EB3F15"/>
    <w:rsid w:val="00EB417B"/>
    <w:rsid w:val="00EB42E7"/>
    <w:rsid w:val="00EB435C"/>
    <w:rsid w:val="00EB449C"/>
    <w:rsid w:val="00EB454C"/>
    <w:rsid w:val="00EB47BD"/>
    <w:rsid w:val="00EB47F3"/>
    <w:rsid w:val="00EB4818"/>
    <w:rsid w:val="00EB4A98"/>
    <w:rsid w:val="00EB4AE6"/>
    <w:rsid w:val="00EB5051"/>
    <w:rsid w:val="00EB50B5"/>
    <w:rsid w:val="00EB5157"/>
    <w:rsid w:val="00EB524D"/>
    <w:rsid w:val="00EB541C"/>
    <w:rsid w:val="00EB5573"/>
    <w:rsid w:val="00EB567A"/>
    <w:rsid w:val="00EB56B3"/>
    <w:rsid w:val="00EB572C"/>
    <w:rsid w:val="00EB58B8"/>
    <w:rsid w:val="00EB59BA"/>
    <w:rsid w:val="00EB5A4A"/>
    <w:rsid w:val="00EB5A8A"/>
    <w:rsid w:val="00EB5AB8"/>
    <w:rsid w:val="00EB5BC8"/>
    <w:rsid w:val="00EB5F8C"/>
    <w:rsid w:val="00EB5FE7"/>
    <w:rsid w:val="00EB6042"/>
    <w:rsid w:val="00EB6289"/>
    <w:rsid w:val="00EB63EF"/>
    <w:rsid w:val="00EB642E"/>
    <w:rsid w:val="00EB6634"/>
    <w:rsid w:val="00EB66FB"/>
    <w:rsid w:val="00EB6884"/>
    <w:rsid w:val="00EB68A5"/>
    <w:rsid w:val="00EB6E49"/>
    <w:rsid w:val="00EB6E84"/>
    <w:rsid w:val="00EB735B"/>
    <w:rsid w:val="00EB7476"/>
    <w:rsid w:val="00EB7477"/>
    <w:rsid w:val="00EB752C"/>
    <w:rsid w:val="00EB7803"/>
    <w:rsid w:val="00EB7AEA"/>
    <w:rsid w:val="00EB7D08"/>
    <w:rsid w:val="00EB7D3A"/>
    <w:rsid w:val="00EB7D53"/>
    <w:rsid w:val="00EB7DCE"/>
    <w:rsid w:val="00EB7DDB"/>
    <w:rsid w:val="00EB7FC1"/>
    <w:rsid w:val="00EC00DA"/>
    <w:rsid w:val="00EC0116"/>
    <w:rsid w:val="00EC013D"/>
    <w:rsid w:val="00EC0417"/>
    <w:rsid w:val="00EC062E"/>
    <w:rsid w:val="00EC077C"/>
    <w:rsid w:val="00EC07C2"/>
    <w:rsid w:val="00EC07E7"/>
    <w:rsid w:val="00EC082B"/>
    <w:rsid w:val="00EC088F"/>
    <w:rsid w:val="00EC08BA"/>
    <w:rsid w:val="00EC09EF"/>
    <w:rsid w:val="00EC0A12"/>
    <w:rsid w:val="00EC0A21"/>
    <w:rsid w:val="00EC0A65"/>
    <w:rsid w:val="00EC0CAB"/>
    <w:rsid w:val="00EC0DB4"/>
    <w:rsid w:val="00EC0DEE"/>
    <w:rsid w:val="00EC0F60"/>
    <w:rsid w:val="00EC1070"/>
    <w:rsid w:val="00EC112B"/>
    <w:rsid w:val="00EC11B5"/>
    <w:rsid w:val="00EC12C5"/>
    <w:rsid w:val="00EC1523"/>
    <w:rsid w:val="00EC1619"/>
    <w:rsid w:val="00EC16F0"/>
    <w:rsid w:val="00EC16FB"/>
    <w:rsid w:val="00EC1773"/>
    <w:rsid w:val="00EC1BBC"/>
    <w:rsid w:val="00EC1E58"/>
    <w:rsid w:val="00EC2096"/>
    <w:rsid w:val="00EC21BE"/>
    <w:rsid w:val="00EC240E"/>
    <w:rsid w:val="00EC26B1"/>
    <w:rsid w:val="00EC27A6"/>
    <w:rsid w:val="00EC27C5"/>
    <w:rsid w:val="00EC2835"/>
    <w:rsid w:val="00EC2A5F"/>
    <w:rsid w:val="00EC2AC4"/>
    <w:rsid w:val="00EC2AFD"/>
    <w:rsid w:val="00EC2D06"/>
    <w:rsid w:val="00EC2E13"/>
    <w:rsid w:val="00EC30B1"/>
    <w:rsid w:val="00EC3154"/>
    <w:rsid w:val="00EC34E2"/>
    <w:rsid w:val="00EC34FD"/>
    <w:rsid w:val="00EC3573"/>
    <w:rsid w:val="00EC3794"/>
    <w:rsid w:val="00EC380E"/>
    <w:rsid w:val="00EC3899"/>
    <w:rsid w:val="00EC39CB"/>
    <w:rsid w:val="00EC3C20"/>
    <w:rsid w:val="00EC3C86"/>
    <w:rsid w:val="00EC3CA7"/>
    <w:rsid w:val="00EC3D3F"/>
    <w:rsid w:val="00EC3E57"/>
    <w:rsid w:val="00EC3F9E"/>
    <w:rsid w:val="00EC4042"/>
    <w:rsid w:val="00EC405C"/>
    <w:rsid w:val="00EC4117"/>
    <w:rsid w:val="00EC4315"/>
    <w:rsid w:val="00EC4360"/>
    <w:rsid w:val="00EC4610"/>
    <w:rsid w:val="00EC467B"/>
    <w:rsid w:val="00EC471B"/>
    <w:rsid w:val="00EC47B3"/>
    <w:rsid w:val="00EC4892"/>
    <w:rsid w:val="00EC49A0"/>
    <w:rsid w:val="00EC49CE"/>
    <w:rsid w:val="00EC4B24"/>
    <w:rsid w:val="00EC4BC9"/>
    <w:rsid w:val="00EC4C7E"/>
    <w:rsid w:val="00EC4FE3"/>
    <w:rsid w:val="00EC5113"/>
    <w:rsid w:val="00EC5246"/>
    <w:rsid w:val="00EC54BA"/>
    <w:rsid w:val="00EC5840"/>
    <w:rsid w:val="00EC593C"/>
    <w:rsid w:val="00EC59FC"/>
    <w:rsid w:val="00EC5C3D"/>
    <w:rsid w:val="00EC5C54"/>
    <w:rsid w:val="00EC5CCC"/>
    <w:rsid w:val="00EC5FC9"/>
    <w:rsid w:val="00EC6056"/>
    <w:rsid w:val="00EC609A"/>
    <w:rsid w:val="00EC6183"/>
    <w:rsid w:val="00EC619A"/>
    <w:rsid w:val="00EC61D7"/>
    <w:rsid w:val="00EC64A7"/>
    <w:rsid w:val="00EC6511"/>
    <w:rsid w:val="00EC655C"/>
    <w:rsid w:val="00EC65ED"/>
    <w:rsid w:val="00EC6729"/>
    <w:rsid w:val="00EC6784"/>
    <w:rsid w:val="00EC67C3"/>
    <w:rsid w:val="00EC68C9"/>
    <w:rsid w:val="00EC698E"/>
    <w:rsid w:val="00EC69DC"/>
    <w:rsid w:val="00EC6BC4"/>
    <w:rsid w:val="00EC6C0C"/>
    <w:rsid w:val="00EC6CA3"/>
    <w:rsid w:val="00EC6DFD"/>
    <w:rsid w:val="00EC6FE4"/>
    <w:rsid w:val="00EC700C"/>
    <w:rsid w:val="00EC7125"/>
    <w:rsid w:val="00EC720B"/>
    <w:rsid w:val="00EC722E"/>
    <w:rsid w:val="00EC7326"/>
    <w:rsid w:val="00EC73AF"/>
    <w:rsid w:val="00EC742C"/>
    <w:rsid w:val="00EC75AC"/>
    <w:rsid w:val="00EC7815"/>
    <w:rsid w:val="00EC78E3"/>
    <w:rsid w:val="00EC7B7E"/>
    <w:rsid w:val="00EC7CCD"/>
    <w:rsid w:val="00ED03C1"/>
    <w:rsid w:val="00ED03FC"/>
    <w:rsid w:val="00ED04A9"/>
    <w:rsid w:val="00ED054F"/>
    <w:rsid w:val="00ED05C3"/>
    <w:rsid w:val="00ED091F"/>
    <w:rsid w:val="00ED0F21"/>
    <w:rsid w:val="00ED11F8"/>
    <w:rsid w:val="00ED128F"/>
    <w:rsid w:val="00ED17A9"/>
    <w:rsid w:val="00ED1B36"/>
    <w:rsid w:val="00ED1C87"/>
    <w:rsid w:val="00ED1F82"/>
    <w:rsid w:val="00ED1FA0"/>
    <w:rsid w:val="00ED2113"/>
    <w:rsid w:val="00ED21D5"/>
    <w:rsid w:val="00ED21DA"/>
    <w:rsid w:val="00ED22F3"/>
    <w:rsid w:val="00ED23B3"/>
    <w:rsid w:val="00ED2407"/>
    <w:rsid w:val="00ED253A"/>
    <w:rsid w:val="00ED2674"/>
    <w:rsid w:val="00ED27B6"/>
    <w:rsid w:val="00ED28BA"/>
    <w:rsid w:val="00ED2A68"/>
    <w:rsid w:val="00ED2C9F"/>
    <w:rsid w:val="00ED2CB6"/>
    <w:rsid w:val="00ED2E2A"/>
    <w:rsid w:val="00ED2E93"/>
    <w:rsid w:val="00ED2F16"/>
    <w:rsid w:val="00ED3032"/>
    <w:rsid w:val="00ED32C3"/>
    <w:rsid w:val="00ED33D9"/>
    <w:rsid w:val="00ED3462"/>
    <w:rsid w:val="00ED34B5"/>
    <w:rsid w:val="00ED353A"/>
    <w:rsid w:val="00ED35D2"/>
    <w:rsid w:val="00ED37AD"/>
    <w:rsid w:val="00ED3A2B"/>
    <w:rsid w:val="00ED3B36"/>
    <w:rsid w:val="00ED3B4A"/>
    <w:rsid w:val="00ED3CF5"/>
    <w:rsid w:val="00ED408B"/>
    <w:rsid w:val="00ED419F"/>
    <w:rsid w:val="00ED4203"/>
    <w:rsid w:val="00ED42CB"/>
    <w:rsid w:val="00ED42E1"/>
    <w:rsid w:val="00ED4528"/>
    <w:rsid w:val="00ED454D"/>
    <w:rsid w:val="00ED4564"/>
    <w:rsid w:val="00ED484B"/>
    <w:rsid w:val="00ED490B"/>
    <w:rsid w:val="00ED49BB"/>
    <w:rsid w:val="00ED49F7"/>
    <w:rsid w:val="00ED4A4C"/>
    <w:rsid w:val="00ED4B2B"/>
    <w:rsid w:val="00ED4DA0"/>
    <w:rsid w:val="00ED4F5A"/>
    <w:rsid w:val="00ED506C"/>
    <w:rsid w:val="00ED5131"/>
    <w:rsid w:val="00ED51C8"/>
    <w:rsid w:val="00ED5280"/>
    <w:rsid w:val="00ED52FC"/>
    <w:rsid w:val="00ED538A"/>
    <w:rsid w:val="00ED53DC"/>
    <w:rsid w:val="00ED5487"/>
    <w:rsid w:val="00ED54C2"/>
    <w:rsid w:val="00ED57DA"/>
    <w:rsid w:val="00ED57DD"/>
    <w:rsid w:val="00ED5920"/>
    <w:rsid w:val="00ED59C8"/>
    <w:rsid w:val="00ED5A70"/>
    <w:rsid w:val="00ED5BA5"/>
    <w:rsid w:val="00ED5E71"/>
    <w:rsid w:val="00ED5FD2"/>
    <w:rsid w:val="00ED610E"/>
    <w:rsid w:val="00ED6198"/>
    <w:rsid w:val="00ED64AB"/>
    <w:rsid w:val="00ED65AD"/>
    <w:rsid w:val="00ED6732"/>
    <w:rsid w:val="00ED6C54"/>
    <w:rsid w:val="00ED6C57"/>
    <w:rsid w:val="00ED6EC0"/>
    <w:rsid w:val="00ED6F28"/>
    <w:rsid w:val="00ED70DC"/>
    <w:rsid w:val="00ED70E2"/>
    <w:rsid w:val="00ED712E"/>
    <w:rsid w:val="00ED7141"/>
    <w:rsid w:val="00ED7163"/>
    <w:rsid w:val="00ED72EE"/>
    <w:rsid w:val="00ED72F5"/>
    <w:rsid w:val="00ED747E"/>
    <w:rsid w:val="00ED74A6"/>
    <w:rsid w:val="00ED75A1"/>
    <w:rsid w:val="00ED77D1"/>
    <w:rsid w:val="00ED7832"/>
    <w:rsid w:val="00ED7845"/>
    <w:rsid w:val="00ED7896"/>
    <w:rsid w:val="00ED7924"/>
    <w:rsid w:val="00ED7B2A"/>
    <w:rsid w:val="00ED7B65"/>
    <w:rsid w:val="00ED7B9A"/>
    <w:rsid w:val="00ED7BDA"/>
    <w:rsid w:val="00ED7C19"/>
    <w:rsid w:val="00ED7E0B"/>
    <w:rsid w:val="00ED7EA3"/>
    <w:rsid w:val="00EDF036"/>
    <w:rsid w:val="00EE025D"/>
    <w:rsid w:val="00EE049A"/>
    <w:rsid w:val="00EE05CB"/>
    <w:rsid w:val="00EE06D5"/>
    <w:rsid w:val="00EE0784"/>
    <w:rsid w:val="00EE0787"/>
    <w:rsid w:val="00EE080C"/>
    <w:rsid w:val="00EE0A33"/>
    <w:rsid w:val="00EE0CC5"/>
    <w:rsid w:val="00EE0D03"/>
    <w:rsid w:val="00EE0F0A"/>
    <w:rsid w:val="00EE0FA6"/>
    <w:rsid w:val="00EE0FEA"/>
    <w:rsid w:val="00EE16DF"/>
    <w:rsid w:val="00EE180E"/>
    <w:rsid w:val="00EE184C"/>
    <w:rsid w:val="00EE1A1B"/>
    <w:rsid w:val="00EE1A97"/>
    <w:rsid w:val="00EE1AAF"/>
    <w:rsid w:val="00EE1B54"/>
    <w:rsid w:val="00EE1BCA"/>
    <w:rsid w:val="00EE1C4F"/>
    <w:rsid w:val="00EE1C96"/>
    <w:rsid w:val="00EE1CB6"/>
    <w:rsid w:val="00EE1D06"/>
    <w:rsid w:val="00EE2184"/>
    <w:rsid w:val="00EE2804"/>
    <w:rsid w:val="00EE2848"/>
    <w:rsid w:val="00EE2BAB"/>
    <w:rsid w:val="00EE2BE4"/>
    <w:rsid w:val="00EE2DD2"/>
    <w:rsid w:val="00EE2EC2"/>
    <w:rsid w:val="00EE303F"/>
    <w:rsid w:val="00EE32AE"/>
    <w:rsid w:val="00EE34A1"/>
    <w:rsid w:val="00EE360A"/>
    <w:rsid w:val="00EE361A"/>
    <w:rsid w:val="00EE361D"/>
    <w:rsid w:val="00EE381A"/>
    <w:rsid w:val="00EE3989"/>
    <w:rsid w:val="00EE3AAC"/>
    <w:rsid w:val="00EE3C71"/>
    <w:rsid w:val="00EE437C"/>
    <w:rsid w:val="00EE43AD"/>
    <w:rsid w:val="00EE43DA"/>
    <w:rsid w:val="00EE4407"/>
    <w:rsid w:val="00EE4434"/>
    <w:rsid w:val="00EE459E"/>
    <w:rsid w:val="00EE47EF"/>
    <w:rsid w:val="00EE4A83"/>
    <w:rsid w:val="00EE4AA2"/>
    <w:rsid w:val="00EE4B6B"/>
    <w:rsid w:val="00EE4FF6"/>
    <w:rsid w:val="00EE5063"/>
    <w:rsid w:val="00EE5308"/>
    <w:rsid w:val="00EE5467"/>
    <w:rsid w:val="00EE553B"/>
    <w:rsid w:val="00EE571A"/>
    <w:rsid w:val="00EE580B"/>
    <w:rsid w:val="00EE5B6A"/>
    <w:rsid w:val="00EE5D4B"/>
    <w:rsid w:val="00EE5D73"/>
    <w:rsid w:val="00EE5F02"/>
    <w:rsid w:val="00EE601B"/>
    <w:rsid w:val="00EE606B"/>
    <w:rsid w:val="00EE6095"/>
    <w:rsid w:val="00EE60F0"/>
    <w:rsid w:val="00EE6125"/>
    <w:rsid w:val="00EE6194"/>
    <w:rsid w:val="00EE629B"/>
    <w:rsid w:val="00EE649B"/>
    <w:rsid w:val="00EE657C"/>
    <w:rsid w:val="00EE658C"/>
    <w:rsid w:val="00EE65AE"/>
    <w:rsid w:val="00EE65E2"/>
    <w:rsid w:val="00EE6684"/>
    <w:rsid w:val="00EE6832"/>
    <w:rsid w:val="00EE68D1"/>
    <w:rsid w:val="00EE6930"/>
    <w:rsid w:val="00EE6A9A"/>
    <w:rsid w:val="00EE6EE8"/>
    <w:rsid w:val="00EE72F2"/>
    <w:rsid w:val="00EE73BB"/>
    <w:rsid w:val="00EE74FD"/>
    <w:rsid w:val="00EE751D"/>
    <w:rsid w:val="00EE76D8"/>
    <w:rsid w:val="00EE7A1E"/>
    <w:rsid w:val="00EE7A87"/>
    <w:rsid w:val="00EE7E2B"/>
    <w:rsid w:val="00EE7E34"/>
    <w:rsid w:val="00EE7E8C"/>
    <w:rsid w:val="00EE7FAD"/>
    <w:rsid w:val="00EF0013"/>
    <w:rsid w:val="00EF0104"/>
    <w:rsid w:val="00EF03A4"/>
    <w:rsid w:val="00EF0455"/>
    <w:rsid w:val="00EF05DA"/>
    <w:rsid w:val="00EF06B6"/>
    <w:rsid w:val="00EF075A"/>
    <w:rsid w:val="00EF0789"/>
    <w:rsid w:val="00EF0A53"/>
    <w:rsid w:val="00EF0B62"/>
    <w:rsid w:val="00EF0CFA"/>
    <w:rsid w:val="00EF0DB1"/>
    <w:rsid w:val="00EF0DB5"/>
    <w:rsid w:val="00EF0E76"/>
    <w:rsid w:val="00EF0F18"/>
    <w:rsid w:val="00EF1073"/>
    <w:rsid w:val="00EF10C7"/>
    <w:rsid w:val="00EF11A8"/>
    <w:rsid w:val="00EF11D5"/>
    <w:rsid w:val="00EF1321"/>
    <w:rsid w:val="00EF1591"/>
    <w:rsid w:val="00EF15C4"/>
    <w:rsid w:val="00EF175C"/>
    <w:rsid w:val="00EF176B"/>
    <w:rsid w:val="00EF176E"/>
    <w:rsid w:val="00EF177D"/>
    <w:rsid w:val="00EF19C4"/>
    <w:rsid w:val="00EF1B14"/>
    <w:rsid w:val="00EF1BF9"/>
    <w:rsid w:val="00EF1CA4"/>
    <w:rsid w:val="00EF1DC9"/>
    <w:rsid w:val="00EF1E8E"/>
    <w:rsid w:val="00EF1EE5"/>
    <w:rsid w:val="00EF1F1A"/>
    <w:rsid w:val="00EF1F93"/>
    <w:rsid w:val="00EF1FB7"/>
    <w:rsid w:val="00EF2257"/>
    <w:rsid w:val="00EF22B6"/>
    <w:rsid w:val="00EF250C"/>
    <w:rsid w:val="00EF25B5"/>
    <w:rsid w:val="00EF2666"/>
    <w:rsid w:val="00EF26B1"/>
    <w:rsid w:val="00EF278F"/>
    <w:rsid w:val="00EF2856"/>
    <w:rsid w:val="00EF2859"/>
    <w:rsid w:val="00EF2908"/>
    <w:rsid w:val="00EF29B6"/>
    <w:rsid w:val="00EF2A25"/>
    <w:rsid w:val="00EF2A80"/>
    <w:rsid w:val="00EF2C0D"/>
    <w:rsid w:val="00EF2D4D"/>
    <w:rsid w:val="00EF2D6C"/>
    <w:rsid w:val="00EF2D71"/>
    <w:rsid w:val="00EF2EC0"/>
    <w:rsid w:val="00EF3206"/>
    <w:rsid w:val="00EF33F8"/>
    <w:rsid w:val="00EF3476"/>
    <w:rsid w:val="00EF34E3"/>
    <w:rsid w:val="00EF3630"/>
    <w:rsid w:val="00EF36FE"/>
    <w:rsid w:val="00EF37FF"/>
    <w:rsid w:val="00EF38E5"/>
    <w:rsid w:val="00EF3A61"/>
    <w:rsid w:val="00EF3A7B"/>
    <w:rsid w:val="00EF3D6F"/>
    <w:rsid w:val="00EF3D9D"/>
    <w:rsid w:val="00EF3DD3"/>
    <w:rsid w:val="00EF3E5D"/>
    <w:rsid w:val="00EF4081"/>
    <w:rsid w:val="00EF41AB"/>
    <w:rsid w:val="00EF41F4"/>
    <w:rsid w:val="00EF4440"/>
    <w:rsid w:val="00EF4654"/>
    <w:rsid w:val="00EF48BE"/>
    <w:rsid w:val="00EF49A8"/>
    <w:rsid w:val="00EF4A87"/>
    <w:rsid w:val="00EF4B37"/>
    <w:rsid w:val="00EF4BF8"/>
    <w:rsid w:val="00EF50EF"/>
    <w:rsid w:val="00EF524C"/>
    <w:rsid w:val="00EF529A"/>
    <w:rsid w:val="00EF52C4"/>
    <w:rsid w:val="00EF5458"/>
    <w:rsid w:val="00EF5600"/>
    <w:rsid w:val="00EF56C5"/>
    <w:rsid w:val="00EF570D"/>
    <w:rsid w:val="00EF597B"/>
    <w:rsid w:val="00EF5B63"/>
    <w:rsid w:val="00EF5C05"/>
    <w:rsid w:val="00EF5C65"/>
    <w:rsid w:val="00EF5D5F"/>
    <w:rsid w:val="00EF5DB2"/>
    <w:rsid w:val="00EF5EA1"/>
    <w:rsid w:val="00EF5F1C"/>
    <w:rsid w:val="00EF601E"/>
    <w:rsid w:val="00EF610E"/>
    <w:rsid w:val="00EF61A9"/>
    <w:rsid w:val="00EF63BA"/>
    <w:rsid w:val="00EF6411"/>
    <w:rsid w:val="00EF64A0"/>
    <w:rsid w:val="00EF6512"/>
    <w:rsid w:val="00EF6554"/>
    <w:rsid w:val="00EF656A"/>
    <w:rsid w:val="00EF66AC"/>
    <w:rsid w:val="00EF6767"/>
    <w:rsid w:val="00EF67E3"/>
    <w:rsid w:val="00EF6804"/>
    <w:rsid w:val="00EF686A"/>
    <w:rsid w:val="00EF6988"/>
    <w:rsid w:val="00EF6A04"/>
    <w:rsid w:val="00EF6C57"/>
    <w:rsid w:val="00EF6CC2"/>
    <w:rsid w:val="00EF6D1C"/>
    <w:rsid w:val="00EF72BE"/>
    <w:rsid w:val="00EF7385"/>
    <w:rsid w:val="00EF743D"/>
    <w:rsid w:val="00EF751E"/>
    <w:rsid w:val="00EF758D"/>
    <w:rsid w:val="00EF7773"/>
    <w:rsid w:val="00EF77A5"/>
    <w:rsid w:val="00EF7870"/>
    <w:rsid w:val="00EF78AC"/>
    <w:rsid w:val="00EF798C"/>
    <w:rsid w:val="00EF7AA7"/>
    <w:rsid w:val="00EF7B5D"/>
    <w:rsid w:val="00EFD448"/>
    <w:rsid w:val="00F001FB"/>
    <w:rsid w:val="00F00205"/>
    <w:rsid w:val="00F0022E"/>
    <w:rsid w:val="00F00336"/>
    <w:rsid w:val="00F003E8"/>
    <w:rsid w:val="00F005ED"/>
    <w:rsid w:val="00F006E7"/>
    <w:rsid w:val="00F0079B"/>
    <w:rsid w:val="00F0086C"/>
    <w:rsid w:val="00F009BD"/>
    <w:rsid w:val="00F00C10"/>
    <w:rsid w:val="00F00C32"/>
    <w:rsid w:val="00F00E1D"/>
    <w:rsid w:val="00F00E49"/>
    <w:rsid w:val="00F00F0C"/>
    <w:rsid w:val="00F00F6B"/>
    <w:rsid w:val="00F00FDD"/>
    <w:rsid w:val="00F0111B"/>
    <w:rsid w:val="00F01154"/>
    <w:rsid w:val="00F013E1"/>
    <w:rsid w:val="00F015F4"/>
    <w:rsid w:val="00F016A0"/>
    <w:rsid w:val="00F016CD"/>
    <w:rsid w:val="00F01977"/>
    <w:rsid w:val="00F01992"/>
    <w:rsid w:val="00F01A4E"/>
    <w:rsid w:val="00F01AC9"/>
    <w:rsid w:val="00F01B23"/>
    <w:rsid w:val="00F01BC9"/>
    <w:rsid w:val="00F01C48"/>
    <w:rsid w:val="00F01DBA"/>
    <w:rsid w:val="00F01E54"/>
    <w:rsid w:val="00F01FAE"/>
    <w:rsid w:val="00F0230F"/>
    <w:rsid w:val="00F0240D"/>
    <w:rsid w:val="00F02484"/>
    <w:rsid w:val="00F028D5"/>
    <w:rsid w:val="00F0293B"/>
    <w:rsid w:val="00F02997"/>
    <w:rsid w:val="00F029B5"/>
    <w:rsid w:val="00F02AB2"/>
    <w:rsid w:val="00F02B24"/>
    <w:rsid w:val="00F02C1A"/>
    <w:rsid w:val="00F02FB0"/>
    <w:rsid w:val="00F0308A"/>
    <w:rsid w:val="00F03296"/>
    <w:rsid w:val="00F034DE"/>
    <w:rsid w:val="00F0360D"/>
    <w:rsid w:val="00F037F6"/>
    <w:rsid w:val="00F038AC"/>
    <w:rsid w:val="00F039E2"/>
    <w:rsid w:val="00F03D1F"/>
    <w:rsid w:val="00F03E4B"/>
    <w:rsid w:val="00F0400A"/>
    <w:rsid w:val="00F04226"/>
    <w:rsid w:val="00F04348"/>
    <w:rsid w:val="00F04405"/>
    <w:rsid w:val="00F04477"/>
    <w:rsid w:val="00F04495"/>
    <w:rsid w:val="00F04563"/>
    <w:rsid w:val="00F04A90"/>
    <w:rsid w:val="00F04AA1"/>
    <w:rsid w:val="00F04BA2"/>
    <w:rsid w:val="00F04CCC"/>
    <w:rsid w:val="00F04D70"/>
    <w:rsid w:val="00F04DFC"/>
    <w:rsid w:val="00F04EDB"/>
    <w:rsid w:val="00F051A9"/>
    <w:rsid w:val="00F053C6"/>
    <w:rsid w:val="00F054FC"/>
    <w:rsid w:val="00F05699"/>
    <w:rsid w:val="00F05773"/>
    <w:rsid w:val="00F058CD"/>
    <w:rsid w:val="00F05905"/>
    <w:rsid w:val="00F05CD5"/>
    <w:rsid w:val="00F05D6C"/>
    <w:rsid w:val="00F06232"/>
    <w:rsid w:val="00F0663F"/>
    <w:rsid w:val="00F06835"/>
    <w:rsid w:val="00F06865"/>
    <w:rsid w:val="00F0691E"/>
    <w:rsid w:val="00F06974"/>
    <w:rsid w:val="00F06B27"/>
    <w:rsid w:val="00F06E5B"/>
    <w:rsid w:val="00F06F0D"/>
    <w:rsid w:val="00F06F1D"/>
    <w:rsid w:val="00F06FF7"/>
    <w:rsid w:val="00F07031"/>
    <w:rsid w:val="00F0717F"/>
    <w:rsid w:val="00F0729C"/>
    <w:rsid w:val="00F07436"/>
    <w:rsid w:val="00F07441"/>
    <w:rsid w:val="00F075B1"/>
    <w:rsid w:val="00F0793C"/>
    <w:rsid w:val="00F07BD4"/>
    <w:rsid w:val="00F07CE3"/>
    <w:rsid w:val="00F07E35"/>
    <w:rsid w:val="00F07EB9"/>
    <w:rsid w:val="00F07F60"/>
    <w:rsid w:val="00F1027D"/>
    <w:rsid w:val="00F1030A"/>
    <w:rsid w:val="00F1034D"/>
    <w:rsid w:val="00F103A4"/>
    <w:rsid w:val="00F103C1"/>
    <w:rsid w:val="00F103F9"/>
    <w:rsid w:val="00F10529"/>
    <w:rsid w:val="00F1080F"/>
    <w:rsid w:val="00F1095C"/>
    <w:rsid w:val="00F10980"/>
    <w:rsid w:val="00F10D5B"/>
    <w:rsid w:val="00F10ED4"/>
    <w:rsid w:val="00F10F67"/>
    <w:rsid w:val="00F10F6B"/>
    <w:rsid w:val="00F1156A"/>
    <w:rsid w:val="00F11582"/>
    <w:rsid w:val="00F11651"/>
    <w:rsid w:val="00F1168E"/>
    <w:rsid w:val="00F11953"/>
    <w:rsid w:val="00F119C0"/>
    <w:rsid w:val="00F11E91"/>
    <w:rsid w:val="00F11F99"/>
    <w:rsid w:val="00F11FB3"/>
    <w:rsid w:val="00F121C6"/>
    <w:rsid w:val="00F12293"/>
    <w:rsid w:val="00F1239A"/>
    <w:rsid w:val="00F1249F"/>
    <w:rsid w:val="00F126C3"/>
    <w:rsid w:val="00F12721"/>
    <w:rsid w:val="00F127D0"/>
    <w:rsid w:val="00F128DD"/>
    <w:rsid w:val="00F12976"/>
    <w:rsid w:val="00F12980"/>
    <w:rsid w:val="00F12B78"/>
    <w:rsid w:val="00F12D25"/>
    <w:rsid w:val="00F12E51"/>
    <w:rsid w:val="00F12EEB"/>
    <w:rsid w:val="00F1329D"/>
    <w:rsid w:val="00F13752"/>
    <w:rsid w:val="00F138FE"/>
    <w:rsid w:val="00F13A4C"/>
    <w:rsid w:val="00F13B81"/>
    <w:rsid w:val="00F13BB0"/>
    <w:rsid w:val="00F13E78"/>
    <w:rsid w:val="00F13F55"/>
    <w:rsid w:val="00F13FC2"/>
    <w:rsid w:val="00F140A5"/>
    <w:rsid w:val="00F14293"/>
    <w:rsid w:val="00F14700"/>
    <w:rsid w:val="00F14916"/>
    <w:rsid w:val="00F149BE"/>
    <w:rsid w:val="00F149FB"/>
    <w:rsid w:val="00F14A6C"/>
    <w:rsid w:val="00F14BDC"/>
    <w:rsid w:val="00F14D11"/>
    <w:rsid w:val="00F14E9D"/>
    <w:rsid w:val="00F14F59"/>
    <w:rsid w:val="00F14FAF"/>
    <w:rsid w:val="00F153FF"/>
    <w:rsid w:val="00F155CF"/>
    <w:rsid w:val="00F15628"/>
    <w:rsid w:val="00F15826"/>
    <w:rsid w:val="00F158A3"/>
    <w:rsid w:val="00F15969"/>
    <w:rsid w:val="00F159E2"/>
    <w:rsid w:val="00F15A07"/>
    <w:rsid w:val="00F15C59"/>
    <w:rsid w:val="00F15C62"/>
    <w:rsid w:val="00F15E36"/>
    <w:rsid w:val="00F15EED"/>
    <w:rsid w:val="00F16064"/>
    <w:rsid w:val="00F1614B"/>
    <w:rsid w:val="00F16254"/>
    <w:rsid w:val="00F162D7"/>
    <w:rsid w:val="00F1645F"/>
    <w:rsid w:val="00F16629"/>
    <w:rsid w:val="00F167D9"/>
    <w:rsid w:val="00F169B0"/>
    <w:rsid w:val="00F16AEF"/>
    <w:rsid w:val="00F16C88"/>
    <w:rsid w:val="00F16CB4"/>
    <w:rsid w:val="00F16CF7"/>
    <w:rsid w:val="00F16D39"/>
    <w:rsid w:val="00F16E52"/>
    <w:rsid w:val="00F1706C"/>
    <w:rsid w:val="00F1729C"/>
    <w:rsid w:val="00F17489"/>
    <w:rsid w:val="00F174B7"/>
    <w:rsid w:val="00F176E4"/>
    <w:rsid w:val="00F17824"/>
    <w:rsid w:val="00F178C3"/>
    <w:rsid w:val="00F17D0D"/>
    <w:rsid w:val="00F17FFC"/>
    <w:rsid w:val="00F200E5"/>
    <w:rsid w:val="00F2035A"/>
    <w:rsid w:val="00F20423"/>
    <w:rsid w:val="00F205AB"/>
    <w:rsid w:val="00F20635"/>
    <w:rsid w:val="00F2074C"/>
    <w:rsid w:val="00F2079D"/>
    <w:rsid w:val="00F20B7E"/>
    <w:rsid w:val="00F20BE1"/>
    <w:rsid w:val="00F20CC2"/>
    <w:rsid w:val="00F20CE9"/>
    <w:rsid w:val="00F20E8E"/>
    <w:rsid w:val="00F20E97"/>
    <w:rsid w:val="00F20F77"/>
    <w:rsid w:val="00F21081"/>
    <w:rsid w:val="00F210D4"/>
    <w:rsid w:val="00F210E3"/>
    <w:rsid w:val="00F2113E"/>
    <w:rsid w:val="00F21268"/>
    <w:rsid w:val="00F213CD"/>
    <w:rsid w:val="00F21659"/>
    <w:rsid w:val="00F2176C"/>
    <w:rsid w:val="00F217A7"/>
    <w:rsid w:val="00F21B92"/>
    <w:rsid w:val="00F21BFA"/>
    <w:rsid w:val="00F21C2D"/>
    <w:rsid w:val="00F21CEC"/>
    <w:rsid w:val="00F21CF0"/>
    <w:rsid w:val="00F2211F"/>
    <w:rsid w:val="00F2232E"/>
    <w:rsid w:val="00F22388"/>
    <w:rsid w:val="00F223FC"/>
    <w:rsid w:val="00F2245F"/>
    <w:rsid w:val="00F224DF"/>
    <w:rsid w:val="00F22509"/>
    <w:rsid w:val="00F2261A"/>
    <w:rsid w:val="00F226E7"/>
    <w:rsid w:val="00F22941"/>
    <w:rsid w:val="00F22BDD"/>
    <w:rsid w:val="00F22C08"/>
    <w:rsid w:val="00F22D26"/>
    <w:rsid w:val="00F22D41"/>
    <w:rsid w:val="00F22DA9"/>
    <w:rsid w:val="00F22E13"/>
    <w:rsid w:val="00F2300A"/>
    <w:rsid w:val="00F23580"/>
    <w:rsid w:val="00F23633"/>
    <w:rsid w:val="00F23641"/>
    <w:rsid w:val="00F236C9"/>
    <w:rsid w:val="00F2378E"/>
    <w:rsid w:val="00F237FA"/>
    <w:rsid w:val="00F2385E"/>
    <w:rsid w:val="00F23A35"/>
    <w:rsid w:val="00F23C8E"/>
    <w:rsid w:val="00F23F16"/>
    <w:rsid w:val="00F2416A"/>
    <w:rsid w:val="00F2422A"/>
    <w:rsid w:val="00F243DE"/>
    <w:rsid w:val="00F243F4"/>
    <w:rsid w:val="00F24487"/>
    <w:rsid w:val="00F2452A"/>
    <w:rsid w:val="00F245E3"/>
    <w:rsid w:val="00F248DE"/>
    <w:rsid w:val="00F24AD7"/>
    <w:rsid w:val="00F24D57"/>
    <w:rsid w:val="00F24EC8"/>
    <w:rsid w:val="00F25191"/>
    <w:rsid w:val="00F251B0"/>
    <w:rsid w:val="00F25264"/>
    <w:rsid w:val="00F2526F"/>
    <w:rsid w:val="00F252CA"/>
    <w:rsid w:val="00F25454"/>
    <w:rsid w:val="00F254F6"/>
    <w:rsid w:val="00F25767"/>
    <w:rsid w:val="00F257CC"/>
    <w:rsid w:val="00F25AAA"/>
    <w:rsid w:val="00F25CB0"/>
    <w:rsid w:val="00F25D59"/>
    <w:rsid w:val="00F260D1"/>
    <w:rsid w:val="00F2622D"/>
    <w:rsid w:val="00F26251"/>
    <w:rsid w:val="00F26282"/>
    <w:rsid w:val="00F262D1"/>
    <w:rsid w:val="00F2649C"/>
    <w:rsid w:val="00F266A4"/>
    <w:rsid w:val="00F266EA"/>
    <w:rsid w:val="00F26745"/>
    <w:rsid w:val="00F26A60"/>
    <w:rsid w:val="00F26BD2"/>
    <w:rsid w:val="00F26CEA"/>
    <w:rsid w:val="00F26DF6"/>
    <w:rsid w:val="00F26E4D"/>
    <w:rsid w:val="00F26E58"/>
    <w:rsid w:val="00F26FE8"/>
    <w:rsid w:val="00F270C3"/>
    <w:rsid w:val="00F27226"/>
    <w:rsid w:val="00F27228"/>
    <w:rsid w:val="00F27375"/>
    <w:rsid w:val="00F274BD"/>
    <w:rsid w:val="00F27699"/>
    <w:rsid w:val="00F27701"/>
    <w:rsid w:val="00F2782B"/>
    <w:rsid w:val="00F27BAA"/>
    <w:rsid w:val="00F27C57"/>
    <w:rsid w:val="00F27CCB"/>
    <w:rsid w:val="00F27DD9"/>
    <w:rsid w:val="00F27EB4"/>
    <w:rsid w:val="00F30218"/>
    <w:rsid w:val="00F30227"/>
    <w:rsid w:val="00F302C5"/>
    <w:rsid w:val="00F3043D"/>
    <w:rsid w:val="00F3057F"/>
    <w:rsid w:val="00F306FA"/>
    <w:rsid w:val="00F3072A"/>
    <w:rsid w:val="00F30901"/>
    <w:rsid w:val="00F309E6"/>
    <w:rsid w:val="00F30AE7"/>
    <w:rsid w:val="00F30BC6"/>
    <w:rsid w:val="00F30C09"/>
    <w:rsid w:val="00F30F83"/>
    <w:rsid w:val="00F30F97"/>
    <w:rsid w:val="00F30FE4"/>
    <w:rsid w:val="00F31182"/>
    <w:rsid w:val="00F3123F"/>
    <w:rsid w:val="00F3139A"/>
    <w:rsid w:val="00F31503"/>
    <w:rsid w:val="00F31744"/>
    <w:rsid w:val="00F31745"/>
    <w:rsid w:val="00F317A6"/>
    <w:rsid w:val="00F31A74"/>
    <w:rsid w:val="00F31B56"/>
    <w:rsid w:val="00F31BCC"/>
    <w:rsid w:val="00F31EA7"/>
    <w:rsid w:val="00F31EDC"/>
    <w:rsid w:val="00F31F38"/>
    <w:rsid w:val="00F31FBB"/>
    <w:rsid w:val="00F3211D"/>
    <w:rsid w:val="00F32178"/>
    <w:rsid w:val="00F32697"/>
    <w:rsid w:val="00F327B8"/>
    <w:rsid w:val="00F328A1"/>
    <w:rsid w:val="00F329DE"/>
    <w:rsid w:val="00F32BD1"/>
    <w:rsid w:val="00F32DC7"/>
    <w:rsid w:val="00F32E43"/>
    <w:rsid w:val="00F33112"/>
    <w:rsid w:val="00F33121"/>
    <w:rsid w:val="00F33144"/>
    <w:rsid w:val="00F33550"/>
    <w:rsid w:val="00F3356F"/>
    <w:rsid w:val="00F3360B"/>
    <w:rsid w:val="00F33615"/>
    <w:rsid w:val="00F33675"/>
    <w:rsid w:val="00F33718"/>
    <w:rsid w:val="00F33743"/>
    <w:rsid w:val="00F33747"/>
    <w:rsid w:val="00F33801"/>
    <w:rsid w:val="00F33873"/>
    <w:rsid w:val="00F33939"/>
    <w:rsid w:val="00F33C4D"/>
    <w:rsid w:val="00F33E47"/>
    <w:rsid w:val="00F33EDE"/>
    <w:rsid w:val="00F33FE2"/>
    <w:rsid w:val="00F340CD"/>
    <w:rsid w:val="00F34155"/>
    <w:rsid w:val="00F3415A"/>
    <w:rsid w:val="00F34210"/>
    <w:rsid w:val="00F342A1"/>
    <w:rsid w:val="00F3434C"/>
    <w:rsid w:val="00F34525"/>
    <w:rsid w:val="00F3478F"/>
    <w:rsid w:val="00F347F6"/>
    <w:rsid w:val="00F348E3"/>
    <w:rsid w:val="00F34E05"/>
    <w:rsid w:val="00F34E5B"/>
    <w:rsid w:val="00F34FBC"/>
    <w:rsid w:val="00F3500C"/>
    <w:rsid w:val="00F350BD"/>
    <w:rsid w:val="00F350CA"/>
    <w:rsid w:val="00F354EE"/>
    <w:rsid w:val="00F355E7"/>
    <w:rsid w:val="00F35702"/>
    <w:rsid w:val="00F357C9"/>
    <w:rsid w:val="00F35832"/>
    <w:rsid w:val="00F35A21"/>
    <w:rsid w:val="00F35B21"/>
    <w:rsid w:val="00F35F53"/>
    <w:rsid w:val="00F35F73"/>
    <w:rsid w:val="00F360E5"/>
    <w:rsid w:val="00F361EC"/>
    <w:rsid w:val="00F36290"/>
    <w:rsid w:val="00F362B2"/>
    <w:rsid w:val="00F36330"/>
    <w:rsid w:val="00F36362"/>
    <w:rsid w:val="00F36427"/>
    <w:rsid w:val="00F364AF"/>
    <w:rsid w:val="00F364D2"/>
    <w:rsid w:val="00F367A4"/>
    <w:rsid w:val="00F36ABF"/>
    <w:rsid w:val="00F36B7C"/>
    <w:rsid w:val="00F36BBC"/>
    <w:rsid w:val="00F36DEE"/>
    <w:rsid w:val="00F370D7"/>
    <w:rsid w:val="00F3718B"/>
    <w:rsid w:val="00F3725C"/>
    <w:rsid w:val="00F3728D"/>
    <w:rsid w:val="00F3762A"/>
    <w:rsid w:val="00F37637"/>
    <w:rsid w:val="00F37CFF"/>
    <w:rsid w:val="00F37DAA"/>
    <w:rsid w:val="00F37DFC"/>
    <w:rsid w:val="00F40032"/>
    <w:rsid w:val="00F4021C"/>
    <w:rsid w:val="00F40233"/>
    <w:rsid w:val="00F40244"/>
    <w:rsid w:val="00F4039A"/>
    <w:rsid w:val="00F40485"/>
    <w:rsid w:val="00F40612"/>
    <w:rsid w:val="00F4065B"/>
    <w:rsid w:val="00F4069A"/>
    <w:rsid w:val="00F4072E"/>
    <w:rsid w:val="00F407FB"/>
    <w:rsid w:val="00F4098E"/>
    <w:rsid w:val="00F40A91"/>
    <w:rsid w:val="00F40AF3"/>
    <w:rsid w:val="00F410FB"/>
    <w:rsid w:val="00F41158"/>
    <w:rsid w:val="00F411D3"/>
    <w:rsid w:val="00F41359"/>
    <w:rsid w:val="00F4136E"/>
    <w:rsid w:val="00F41764"/>
    <w:rsid w:val="00F41ADC"/>
    <w:rsid w:val="00F41CDA"/>
    <w:rsid w:val="00F41F4C"/>
    <w:rsid w:val="00F41F6C"/>
    <w:rsid w:val="00F4212C"/>
    <w:rsid w:val="00F422D3"/>
    <w:rsid w:val="00F422F0"/>
    <w:rsid w:val="00F42567"/>
    <w:rsid w:val="00F425C4"/>
    <w:rsid w:val="00F42693"/>
    <w:rsid w:val="00F427D9"/>
    <w:rsid w:val="00F42A02"/>
    <w:rsid w:val="00F42C07"/>
    <w:rsid w:val="00F42DC1"/>
    <w:rsid w:val="00F42EAB"/>
    <w:rsid w:val="00F42F39"/>
    <w:rsid w:val="00F42FC4"/>
    <w:rsid w:val="00F4315D"/>
    <w:rsid w:val="00F43301"/>
    <w:rsid w:val="00F43635"/>
    <w:rsid w:val="00F437EA"/>
    <w:rsid w:val="00F43853"/>
    <w:rsid w:val="00F43B15"/>
    <w:rsid w:val="00F43B90"/>
    <w:rsid w:val="00F43C3F"/>
    <w:rsid w:val="00F43C74"/>
    <w:rsid w:val="00F43C9B"/>
    <w:rsid w:val="00F43CA8"/>
    <w:rsid w:val="00F43CCC"/>
    <w:rsid w:val="00F43F26"/>
    <w:rsid w:val="00F43FAA"/>
    <w:rsid w:val="00F44248"/>
    <w:rsid w:val="00F4427A"/>
    <w:rsid w:val="00F44531"/>
    <w:rsid w:val="00F44560"/>
    <w:rsid w:val="00F44576"/>
    <w:rsid w:val="00F448A5"/>
    <w:rsid w:val="00F44954"/>
    <w:rsid w:val="00F44A0F"/>
    <w:rsid w:val="00F44B38"/>
    <w:rsid w:val="00F44DF2"/>
    <w:rsid w:val="00F44E9D"/>
    <w:rsid w:val="00F44F60"/>
    <w:rsid w:val="00F44F94"/>
    <w:rsid w:val="00F450CB"/>
    <w:rsid w:val="00F451F5"/>
    <w:rsid w:val="00F4531D"/>
    <w:rsid w:val="00F45354"/>
    <w:rsid w:val="00F45581"/>
    <w:rsid w:val="00F455B2"/>
    <w:rsid w:val="00F455CC"/>
    <w:rsid w:val="00F45845"/>
    <w:rsid w:val="00F458CD"/>
    <w:rsid w:val="00F45B95"/>
    <w:rsid w:val="00F45C5B"/>
    <w:rsid w:val="00F45DE6"/>
    <w:rsid w:val="00F45E28"/>
    <w:rsid w:val="00F45EEB"/>
    <w:rsid w:val="00F45F25"/>
    <w:rsid w:val="00F4602D"/>
    <w:rsid w:val="00F4607D"/>
    <w:rsid w:val="00F460A9"/>
    <w:rsid w:val="00F461F8"/>
    <w:rsid w:val="00F4620E"/>
    <w:rsid w:val="00F462B8"/>
    <w:rsid w:val="00F462EA"/>
    <w:rsid w:val="00F4644A"/>
    <w:rsid w:val="00F4648B"/>
    <w:rsid w:val="00F465D3"/>
    <w:rsid w:val="00F466F2"/>
    <w:rsid w:val="00F4683F"/>
    <w:rsid w:val="00F4696C"/>
    <w:rsid w:val="00F46A97"/>
    <w:rsid w:val="00F46AD7"/>
    <w:rsid w:val="00F46F7A"/>
    <w:rsid w:val="00F46FB5"/>
    <w:rsid w:val="00F472D4"/>
    <w:rsid w:val="00F4730C"/>
    <w:rsid w:val="00F47391"/>
    <w:rsid w:val="00F47398"/>
    <w:rsid w:val="00F4746B"/>
    <w:rsid w:val="00F4747F"/>
    <w:rsid w:val="00F47490"/>
    <w:rsid w:val="00F47500"/>
    <w:rsid w:val="00F47646"/>
    <w:rsid w:val="00F47751"/>
    <w:rsid w:val="00F477DC"/>
    <w:rsid w:val="00F477F0"/>
    <w:rsid w:val="00F47B66"/>
    <w:rsid w:val="00F47D45"/>
    <w:rsid w:val="00F50114"/>
    <w:rsid w:val="00F50209"/>
    <w:rsid w:val="00F50277"/>
    <w:rsid w:val="00F502E4"/>
    <w:rsid w:val="00F50345"/>
    <w:rsid w:val="00F503A0"/>
    <w:rsid w:val="00F50428"/>
    <w:rsid w:val="00F5091F"/>
    <w:rsid w:val="00F509FD"/>
    <w:rsid w:val="00F50A7E"/>
    <w:rsid w:val="00F50B32"/>
    <w:rsid w:val="00F50E6D"/>
    <w:rsid w:val="00F50F32"/>
    <w:rsid w:val="00F50FF7"/>
    <w:rsid w:val="00F5101B"/>
    <w:rsid w:val="00F512B0"/>
    <w:rsid w:val="00F5131E"/>
    <w:rsid w:val="00F51370"/>
    <w:rsid w:val="00F513F7"/>
    <w:rsid w:val="00F51409"/>
    <w:rsid w:val="00F51417"/>
    <w:rsid w:val="00F51535"/>
    <w:rsid w:val="00F51749"/>
    <w:rsid w:val="00F518B1"/>
    <w:rsid w:val="00F518D8"/>
    <w:rsid w:val="00F51909"/>
    <w:rsid w:val="00F51B8D"/>
    <w:rsid w:val="00F51BB8"/>
    <w:rsid w:val="00F51D54"/>
    <w:rsid w:val="00F51D65"/>
    <w:rsid w:val="00F51D8B"/>
    <w:rsid w:val="00F51E74"/>
    <w:rsid w:val="00F52034"/>
    <w:rsid w:val="00F52259"/>
    <w:rsid w:val="00F52440"/>
    <w:rsid w:val="00F5267C"/>
    <w:rsid w:val="00F5267E"/>
    <w:rsid w:val="00F526E5"/>
    <w:rsid w:val="00F5278D"/>
    <w:rsid w:val="00F52850"/>
    <w:rsid w:val="00F528EB"/>
    <w:rsid w:val="00F52B41"/>
    <w:rsid w:val="00F52C17"/>
    <w:rsid w:val="00F52EC6"/>
    <w:rsid w:val="00F52F59"/>
    <w:rsid w:val="00F52F69"/>
    <w:rsid w:val="00F53060"/>
    <w:rsid w:val="00F531B2"/>
    <w:rsid w:val="00F531C5"/>
    <w:rsid w:val="00F53270"/>
    <w:rsid w:val="00F532A3"/>
    <w:rsid w:val="00F532E6"/>
    <w:rsid w:val="00F533DF"/>
    <w:rsid w:val="00F53479"/>
    <w:rsid w:val="00F53997"/>
    <w:rsid w:val="00F53AA5"/>
    <w:rsid w:val="00F53CDD"/>
    <w:rsid w:val="00F54569"/>
    <w:rsid w:val="00F54744"/>
    <w:rsid w:val="00F54791"/>
    <w:rsid w:val="00F5480C"/>
    <w:rsid w:val="00F548DB"/>
    <w:rsid w:val="00F5491A"/>
    <w:rsid w:val="00F549C3"/>
    <w:rsid w:val="00F54AFE"/>
    <w:rsid w:val="00F54FAF"/>
    <w:rsid w:val="00F5511A"/>
    <w:rsid w:val="00F5524B"/>
    <w:rsid w:val="00F552F2"/>
    <w:rsid w:val="00F55433"/>
    <w:rsid w:val="00F554F2"/>
    <w:rsid w:val="00F5552D"/>
    <w:rsid w:val="00F55580"/>
    <w:rsid w:val="00F55785"/>
    <w:rsid w:val="00F559C4"/>
    <w:rsid w:val="00F55E05"/>
    <w:rsid w:val="00F55E4A"/>
    <w:rsid w:val="00F55F62"/>
    <w:rsid w:val="00F56129"/>
    <w:rsid w:val="00F56145"/>
    <w:rsid w:val="00F5620D"/>
    <w:rsid w:val="00F5642A"/>
    <w:rsid w:val="00F5677D"/>
    <w:rsid w:val="00F56834"/>
    <w:rsid w:val="00F569F2"/>
    <w:rsid w:val="00F56D87"/>
    <w:rsid w:val="00F56DC6"/>
    <w:rsid w:val="00F56E67"/>
    <w:rsid w:val="00F56F00"/>
    <w:rsid w:val="00F571A0"/>
    <w:rsid w:val="00F571B8"/>
    <w:rsid w:val="00F57235"/>
    <w:rsid w:val="00F574A9"/>
    <w:rsid w:val="00F57728"/>
    <w:rsid w:val="00F57920"/>
    <w:rsid w:val="00F579E3"/>
    <w:rsid w:val="00F57BCC"/>
    <w:rsid w:val="00F57CE8"/>
    <w:rsid w:val="00F57F3F"/>
    <w:rsid w:val="00F600A0"/>
    <w:rsid w:val="00F600AC"/>
    <w:rsid w:val="00F60153"/>
    <w:rsid w:val="00F60221"/>
    <w:rsid w:val="00F604FD"/>
    <w:rsid w:val="00F6056A"/>
    <w:rsid w:val="00F6068B"/>
    <w:rsid w:val="00F606A5"/>
    <w:rsid w:val="00F60A3E"/>
    <w:rsid w:val="00F60BE6"/>
    <w:rsid w:val="00F60E7F"/>
    <w:rsid w:val="00F61039"/>
    <w:rsid w:val="00F61063"/>
    <w:rsid w:val="00F61110"/>
    <w:rsid w:val="00F6111E"/>
    <w:rsid w:val="00F6159A"/>
    <w:rsid w:val="00F61642"/>
    <w:rsid w:val="00F6168D"/>
    <w:rsid w:val="00F61747"/>
    <w:rsid w:val="00F617AB"/>
    <w:rsid w:val="00F617E7"/>
    <w:rsid w:val="00F61A6E"/>
    <w:rsid w:val="00F61A79"/>
    <w:rsid w:val="00F61AC4"/>
    <w:rsid w:val="00F61AC9"/>
    <w:rsid w:val="00F61B33"/>
    <w:rsid w:val="00F61B93"/>
    <w:rsid w:val="00F61DFB"/>
    <w:rsid w:val="00F61E3A"/>
    <w:rsid w:val="00F61E4C"/>
    <w:rsid w:val="00F61FA4"/>
    <w:rsid w:val="00F61FD6"/>
    <w:rsid w:val="00F62010"/>
    <w:rsid w:val="00F62252"/>
    <w:rsid w:val="00F6227D"/>
    <w:rsid w:val="00F62340"/>
    <w:rsid w:val="00F6255D"/>
    <w:rsid w:val="00F62B0F"/>
    <w:rsid w:val="00F62BCD"/>
    <w:rsid w:val="00F62C42"/>
    <w:rsid w:val="00F63082"/>
    <w:rsid w:val="00F631BD"/>
    <w:rsid w:val="00F634A0"/>
    <w:rsid w:val="00F6352B"/>
    <w:rsid w:val="00F63558"/>
    <w:rsid w:val="00F6367C"/>
    <w:rsid w:val="00F63706"/>
    <w:rsid w:val="00F6382B"/>
    <w:rsid w:val="00F63911"/>
    <w:rsid w:val="00F63AA2"/>
    <w:rsid w:val="00F63AEF"/>
    <w:rsid w:val="00F63B40"/>
    <w:rsid w:val="00F63C13"/>
    <w:rsid w:val="00F63C2F"/>
    <w:rsid w:val="00F63CEB"/>
    <w:rsid w:val="00F63FCA"/>
    <w:rsid w:val="00F64161"/>
    <w:rsid w:val="00F64378"/>
    <w:rsid w:val="00F643FE"/>
    <w:rsid w:val="00F64445"/>
    <w:rsid w:val="00F6446B"/>
    <w:rsid w:val="00F644E8"/>
    <w:rsid w:val="00F64771"/>
    <w:rsid w:val="00F647E1"/>
    <w:rsid w:val="00F6481B"/>
    <w:rsid w:val="00F649BD"/>
    <w:rsid w:val="00F649E7"/>
    <w:rsid w:val="00F64B4D"/>
    <w:rsid w:val="00F64BF0"/>
    <w:rsid w:val="00F64C17"/>
    <w:rsid w:val="00F64EA0"/>
    <w:rsid w:val="00F64F14"/>
    <w:rsid w:val="00F651D3"/>
    <w:rsid w:val="00F65288"/>
    <w:rsid w:val="00F65442"/>
    <w:rsid w:val="00F658CD"/>
    <w:rsid w:val="00F659AA"/>
    <w:rsid w:val="00F659FA"/>
    <w:rsid w:val="00F65A37"/>
    <w:rsid w:val="00F65B84"/>
    <w:rsid w:val="00F65CD4"/>
    <w:rsid w:val="00F65F61"/>
    <w:rsid w:val="00F65FCA"/>
    <w:rsid w:val="00F66150"/>
    <w:rsid w:val="00F664F6"/>
    <w:rsid w:val="00F6662A"/>
    <w:rsid w:val="00F6676C"/>
    <w:rsid w:val="00F6682F"/>
    <w:rsid w:val="00F66878"/>
    <w:rsid w:val="00F668CD"/>
    <w:rsid w:val="00F668D0"/>
    <w:rsid w:val="00F66967"/>
    <w:rsid w:val="00F669CE"/>
    <w:rsid w:val="00F669FF"/>
    <w:rsid w:val="00F66A68"/>
    <w:rsid w:val="00F66AA0"/>
    <w:rsid w:val="00F66AFB"/>
    <w:rsid w:val="00F66B43"/>
    <w:rsid w:val="00F66C82"/>
    <w:rsid w:val="00F66CAB"/>
    <w:rsid w:val="00F66CCC"/>
    <w:rsid w:val="00F66E88"/>
    <w:rsid w:val="00F66F52"/>
    <w:rsid w:val="00F67131"/>
    <w:rsid w:val="00F672C7"/>
    <w:rsid w:val="00F67390"/>
    <w:rsid w:val="00F673C9"/>
    <w:rsid w:val="00F674EA"/>
    <w:rsid w:val="00F674F8"/>
    <w:rsid w:val="00F676D8"/>
    <w:rsid w:val="00F676E9"/>
    <w:rsid w:val="00F67791"/>
    <w:rsid w:val="00F67C4B"/>
    <w:rsid w:val="00F67E4D"/>
    <w:rsid w:val="00F67E7C"/>
    <w:rsid w:val="00F67F56"/>
    <w:rsid w:val="00F67F57"/>
    <w:rsid w:val="00F70012"/>
    <w:rsid w:val="00F701B8"/>
    <w:rsid w:val="00F7027A"/>
    <w:rsid w:val="00F702D2"/>
    <w:rsid w:val="00F7036F"/>
    <w:rsid w:val="00F703E7"/>
    <w:rsid w:val="00F70624"/>
    <w:rsid w:val="00F706CA"/>
    <w:rsid w:val="00F70705"/>
    <w:rsid w:val="00F707F2"/>
    <w:rsid w:val="00F70A49"/>
    <w:rsid w:val="00F70BF1"/>
    <w:rsid w:val="00F70D58"/>
    <w:rsid w:val="00F70DE9"/>
    <w:rsid w:val="00F70EB9"/>
    <w:rsid w:val="00F70EEF"/>
    <w:rsid w:val="00F70F76"/>
    <w:rsid w:val="00F71168"/>
    <w:rsid w:val="00F712AC"/>
    <w:rsid w:val="00F7163D"/>
    <w:rsid w:val="00F717D4"/>
    <w:rsid w:val="00F71922"/>
    <w:rsid w:val="00F719B0"/>
    <w:rsid w:val="00F719E3"/>
    <w:rsid w:val="00F71A82"/>
    <w:rsid w:val="00F71B18"/>
    <w:rsid w:val="00F71C1B"/>
    <w:rsid w:val="00F71EB4"/>
    <w:rsid w:val="00F720D4"/>
    <w:rsid w:val="00F7219B"/>
    <w:rsid w:val="00F724A3"/>
    <w:rsid w:val="00F724B8"/>
    <w:rsid w:val="00F727A9"/>
    <w:rsid w:val="00F727E7"/>
    <w:rsid w:val="00F727EA"/>
    <w:rsid w:val="00F72B63"/>
    <w:rsid w:val="00F72B80"/>
    <w:rsid w:val="00F72C99"/>
    <w:rsid w:val="00F72D43"/>
    <w:rsid w:val="00F72D6A"/>
    <w:rsid w:val="00F72D9B"/>
    <w:rsid w:val="00F72E90"/>
    <w:rsid w:val="00F73095"/>
    <w:rsid w:val="00F730E9"/>
    <w:rsid w:val="00F7318B"/>
    <w:rsid w:val="00F732BE"/>
    <w:rsid w:val="00F733CA"/>
    <w:rsid w:val="00F73453"/>
    <w:rsid w:val="00F73478"/>
    <w:rsid w:val="00F734CF"/>
    <w:rsid w:val="00F7379E"/>
    <w:rsid w:val="00F73AD6"/>
    <w:rsid w:val="00F73BA8"/>
    <w:rsid w:val="00F73EF0"/>
    <w:rsid w:val="00F73EF4"/>
    <w:rsid w:val="00F73F2B"/>
    <w:rsid w:val="00F74066"/>
    <w:rsid w:val="00F74094"/>
    <w:rsid w:val="00F7436D"/>
    <w:rsid w:val="00F749DE"/>
    <w:rsid w:val="00F74B6F"/>
    <w:rsid w:val="00F74B70"/>
    <w:rsid w:val="00F74EF3"/>
    <w:rsid w:val="00F752C6"/>
    <w:rsid w:val="00F752FF"/>
    <w:rsid w:val="00F7553B"/>
    <w:rsid w:val="00F75635"/>
    <w:rsid w:val="00F7567A"/>
    <w:rsid w:val="00F75716"/>
    <w:rsid w:val="00F75788"/>
    <w:rsid w:val="00F75975"/>
    <w:rsid w:val="00F75A63"/>
    <w:rsid w:val="00F75D4B"/>
    <w:rsid w:val="00F75D75"/>
    <w:rsid w:val="00F75D8A"/>
    <w:rsid w:val="00F75DC8"/>
    <w:rsid w:val="00F75DF3"/>
    <w:rsid w:val="00F75F4E"/>
    <w:rsid w:val="00F760BA"/>
    <w:rsid w:val="00F7628C"/>
    <w:rsid w:val="00F762DA"/>
    <w:rsid w:val="00F7633C"/>
    <w:rsid w:val="00F763F2"/>
    <w:rsid w:val="00F7651B"/>
    <w:rsid w:val="00F76612"/>
    <w:rsid w:val="00F76646"/>
    <w:rsid w:val="00F7671F"/>
    <w:rsid w:val="00F76AF8"/>
    <w:rsid w:val="00F76B18"/>
    <w:rsid w:val="00F76B6F"/>
    <w:rsid w:val="00F76B76"/>
    <w:rsid w:val="00F76B7D"/>
    <w:rsid w:val="00F76BE5"/>
    <w:rsid w:val="00F76C40"/>
    <w:rsid w:val="00F76CAE"/>
    <w:rsid w:val="00F76CD5"/>
    <w:rsid w:val="00F76F55"/>
    <w:rsid w:val="00F76F97"/>
    <w:rsid w:val="00F77010"/>
    <w:rsid w:val="00F77075"/>
    <w:rsid w:val="00F770B1"/>
    <w:rsid w:val="00F77575"/>
    <w:rsid w:val="00F7780A"/>
    <w:rsid w:val="00F7781B"/>
    <w:rsid w:val="00F77955"/>
    <w:rsid w:val="00F779F5"/>
    <w:rsid w:val="00F77B1F"/>
    <w:rsid w:val="00F77D24"/>
    <w:rsid w:val="00F77E89"/>
    <w:rsid w:val="00F8014D"/>
    <w:rsid w:val="00F8035D"/>
    <w:rsid w:val="00F80396"/>
    <w:rsid w:val="00F80480"/>
    <w:rsid w:val="00F8099D"/>
    <w:rsid w:val="00F80B60"/>
    <w:rsid w:val="00F80BF0"/>
    <w:rsid w:val="00F80CDC"/>
    <w:rsid w:val="00F80EE3"/>
    <w:rsid w:val="00F80FA3"/>
    <w:rsid w:val="00F8107F"/>
    <w:rsid w:val="00F81217"/>
    <w:rsid w:val="00F8129E"/>
    <w:rsid w:val="00F812F9"/>
    <w:rsid w:val="00F8130C"/>
    <w:rsid w:val="00F81312"/>
    <w:rsid w:val="00F81667"/>
    <w:rsid w:val="00F8174C"/>
    <w:rsid w:val="00F818D9"/>
    <w:rsid w:val="00F819DA"/>
    <w:rsid w:val="00F81A06"/>
    <w:rsid w:val="00F81A2C"/>
    <w:rsid w:val="00F81B17"/>
    <w:rsid w:val="00F81C33"/>
    <w:rsid w:val="00F81E49"/>
    <w:rsid w:val="00F81F95"/>
    <w:rsid w:val="00F82066"/>
    <w:rsid w:val="00F82111"/>
    <w:rsid w:val="00F821E9"/>
    <w:rsid w:val="00F823FB"/>
    <w:rsid w:val="00F824BA"/>
    <w:rsid w:val="00F824FA"/>
    <w:rsid w:val="00F82694"/>
    <w:rsid w:val="00F827BE"/>
    <w:rsid w:val="00F827E3"/>
    <w:rsid w:val="00F82836"/>
    <w:rsid w:val="00F82998"/>
    <w:rsid w:val="00F82B93"/>
    <w:rsid w:val="00F82CAA"/>
    <w:rsid w:val="00F82CD3"/>
    <w:rsid w:val="00F82E57"/>
    <w:rsid w:val="00F82E59"/>
    <w:rsid w:val="00F82F7A"/>
    <w:rsid w:val="00F82F7D"/>
    <w:rsid w:val="00F8304F"/>
    <w:rsid w:val="00F83065"/>
    <w:rsid w:val="00F83072"/>
    <w:rsid w:val="00F8313B"/>
    <w:rsid w:val="00F832F1"/>
    <w:rsid w:val="00F83459"/>
    <w:rsid w:val="00F8348C"/>
    <w:rsid w:val="00F836AE"/>
    <w:rsid w:val="00F836E7"/>
    <w:rsid w:val="00F8374A"/>
    <w:rsid w:val="00F8374E"/>
    <w:rsid w:val="00F837B6"/>
    <w:rsid w:val="00F83833"/>
    <w:rsid w:val="00F83941"/>
    <w:rsid w:val="00F83980"/>
    <w:rsid w:val="00F839E3"/>
    <w:rsid w:val="00F83AB6"/>
    <w:rsid w:val="00F83C58"/>
    <w:rsid w:val="00F83D9C"/>
    <w:rsid w:val="00F83F65"/>
    <w:rsid w:val="00F83FAA"/>
    <w:rsid w:val="00F844F7"/>
    <w:rsid w:val="00F845C6"/>
    <w:rsid w:val="00F845C8"/>
    <w:rsid w:val="00F8491B"/>
    <w:rsid w:val="00F84923"/>
    <w:rsid w:val="00F849EF"/>
    <w:rsid w:val="00F84BD7"/>
    <w:rsid w:val="00F84CB4"/>
    <w:rsid w:val="00F84CCA"/>
    <w:rsid w:val="00F84EB6"/>
    <w:rsid w:val="00F84FEE"/>
    <w:rsid w:val="00F85325"/>
    <w:rsid w:val="00F85542"/>
    <w:rsid w:val="00F855BE"/>
    <w:rsid w:val="00F855FF"/>
    <w:rsid w:val="00F856BE"/>
    <w:rsid w:val="00F856E2"/>
    <w:rsid w:val="00F85718"/>
    <w:rsid w:val="00F8572E"/>
    <w:rsid w:val="00F8586F"/>
    <w:rsid w:val="00F8589E"/>
    <w:rsid w:val="00F85951"/>
    <w:rsid w:val="00F85A5A"/>
    <w:rsid w:val="00F85C9F"/>
    <w:rsid w:val="00F85DC5"/>
    <w:rsid w:val="00F85FE2"/>
    <w:rsid w:val="00F86005"/>
    <w:rsid w:val="00F8602C"/>
    <w:rsid w:val="00F863F2"/>
    <w:rsid w:val="00F864C7"/>
    <w:rsid w:val="00F866CA"/>
    <w:rsid w:val="00F867DC"/>
    <w:rsid w:val="00F8680B"/>
    <w:rsid w:val="00F86A25"/>
    <w:rsid w:val="00F86A97"/>
    <w:rsid w:val="00F86D16"/>
    <w:rsid w:val="00F86F97"/>
    <w:rsid w:val="00F8700F"/>
    <w:rsid w:val="00F870E1"/>
    <w:rsid w:val="00F872A6"/>
    <w:rsid w:val="00F87557"/>
    <w:rsid w:val="00F8762C"/>
    <w:rsid w:val="00F876B1"/>
    <w:rsid w:val="00F876B9"/>
    <w:rsid w:val="00F87998"/>
    <w:rsid w:val="00F87A0C"/>
    <w:rsid w:val="00F87A20"/>
    <w:rsid w:val="00F87A69"/>
    <w:rsid w:val="00F87BDD"/>
    <w:rsid w:val="00F87C0D"/>
    <w:rsid w:val="00F87C29"/>
    <w:rsid w:val="00F87D3D"/>
    <w:rsid w:val="00F87D8E"/>
    <w:rsid w:val="00F87E5A"/>
    <w:rsid w:val="00F900D5"/>
    <w:rsid w:val="00F9010B"/>
    <w:rsid w:val="00F903A5"/>
    <w:rsid w:val="00F90816"/>
    <w:rsid w:val="00F9088F"/>
    <w:rsid w:val="00F90950"/>
    <w:rsid w:val="00F909CF"/>
    <w:rsid w:val="00F90BBE"/>
    <w:rsid w:val="00F90DFA"/>
    <w:rsid w:val="00F90E8F"/>
    <w:rsid w:val="00F90FF4"/>
    <w:rsid w:val="00F911EB"/>
    <w:rsid w:val="00F91286"/>
    <w:rsid w:val="00F91405"/>
    <w:rsid w:val="00F91514"/>
    <w:rsid w:val="00F919F2"/>
    <w:rsid w:val="00F91B49"/>
    <w:rsid w:val="00F91C44"/>
    <w:rsid w:val="00F91DBB"/>
    <w:rsid w:val="00F91DE6"/>
    <w:rsid w:val="00F91F0F"/>
    <w:rsid w:val="00F91FBD"/>
    <w:rsid w:val="00F91FF4"/>
    <w:rsid w:val="00F92207"/>
    <w:rsid w:val="00F9227B"/>
    <w:rsid w:val="00F922C3"/>
    <w:rsid w:val="00F9236F"/>
    <w:rsid w:val="00F9243E"/>
    <w:rsid w:val="00F9249E"/>
    <w:rsid w:val="00F9253D"/>
    <w:rsid w:val="00F92577"/>
    <w:rsid w:val="00F92583"/>
    <w:rsid w:val="00F925BA"/>
    <w:rsid w:val="00F9268F"/>
    <w:rsid w:val="00F927F6"/>
    <w:rsid w:val="00F9281C"/>
    <w:rsid w:val="00F92A0D"/>
    <w:rsid w:val="00F92A68"/>
    <w:rsid w:val="00F92C0B"/>
    <w:rsid w:val="00F92C3C"/>
    <w:rsid w:val="00F92D03"/>
    <w:rsid w:val="00F92DD8"/>
    <w:rsid w:val="00F92ED9"/>
    <w:rsid w:val="00F92FE7"/>
    <w:rsid w:val="00F93031"/>
    <w:rsid w:val="00F93057"/>
    <w:rsid w:val="00F93178"/>
    <w:rsid w:val="00F934FB"/>
    <w:rsid w:val="00F935F9"/>
    <w:rsid w:val="00F9362E"/>
    <w:rsid w:val="00F93632"/>
    <w:rsid w:val="00F93747"/>
    <w:rsid w:val="00F937CF"/>
    <w:rsid w:val="00F93838"/>
    <w:rsid w:val="00F938D2"/>
    <w:rsid w:val="00F93C89"/>
    <w:rsid w:val="00F93D81"/>
    <w:rsid w:val="00F93E05"/>
    <w:rsid w:val="00F93E4D"/>
    <w:rsid w:val="00F93F61"/>
    <w:rsid w:val="00F93F7A"/>
    <w:rsid w:val="00F94098"/>
    <w:rsid w:val="00F942C8"/>
    <w:rsid w:val="00F943B4"/>
    <w:rsid w:val="00F943BF"/>
    <w:rsid w:val="00F94618"/>
    <w:rsid w:val="00F949FE"/>
    <w:rsid w:val="00F94A4D"/>
    <w:rsid w:val="00F94A4F"/>
    <w:rsid w:val="00F94A58"/>
    <w:rsid w:val="00F94B45"/>
    <w:rsid w:val="00F94CFA"/>
    <w:rsid w:val="00F94D13"/>
    <w:rsid w:val="00F94D5F"/>
    <w:rsid w:val="00F94DF1"/>
    <w:rsid w:val="00F94E81"/>
    <w:rsid w:val="00F94FB7"/>
    <w:rsid w:val="00F950AE"/>
    <w:rsid w:val="00F9525D"/>
    <w:rsid w:val="00F954B4"/>
    <w:rsid w:val="00F9563F"/>
    <w:rsid w:val="00F95869"/>
    <w:rsid w:val="00F95923"/>
    <w:rsid w:val="00F95973"/>
    <w:rsid w:val="00F95AA7"/>
    <w:rsid w:val="00F95AAB"/>
    <w:rsid w:val="00F95B12"/>
    <w:rsid w:val="00F95DA7"/>
    <w:rsid w:val="00F95DBA"/>
    <w:rsid w:val="00F95ED4"/>
    <w:rsid w:val="00F95F3F"/>
    <w:rsid w:val="00F963BB"/>
    <w:rsid w:val="00F96502"/>
    <w:rsid w:val="00F96606"/>
    <w:rsid w:val="00F966A8"/>
    <w:rsid w:val="00F966EA"/>
    <w:rsid w:val="00F967D1"/>
    <w:rsid w:val="00F96A1E"/>
    <w:rsid w:val="00F96A6F"/>
    <w:rsid w:val="00F96CC2"/>
    <w:rsid w:val="00F96DC9"/>
    <w:rsid w:val="00F96E5F"/>
    <w:rsid w:val="00F96E68"/>
    <w:rsid w:val="00F96E8D"/>
    <w:rsid w:val="00F96F07"/>
    <w:rsid w:val="00F96F8C"/>
    <w:rsid w:val="00F9700A"/>
    <w:rsid w:val="00F971E1"/>
    <w:rsid w:val="00F9729E"/>
    <w:rsid w:val="00F974FE"/>
    <w:rsid w:val="00F975BA"/>
    <w:rsid w:val="00F97675"/>
    <w:rsid w:val="00F977E7"/>
    <w:rsid w:val="00F9787F"/>
    <w:rsid w:val="00F978CA"/>
    <w:rsid w:val="00F97BA4"/>
    <w:rsid w:val="00F97BF7"/>
    <w:rsid w:val="00F97CBF"/>
    <w:rsid w:val="00F97CCA"/>
    <w:rsid w:val="00F97D14"/>
    <w:rsid w:val="00FA015A"/>
    <w:rsid w:val="00FA01ED"/>
    <w:rsid w:val="00FA049B"/>
    <w:rsid w:val="00FA0609"/>
    <w:rsid w:val="00FA0867"/>
    <w:rsid w:val="00FA0958"/>
    <w:rsid w:val="00FA0BB3"/>
    <w:rsid w:val="00FA0CFD"/>
    <w:rsid w:val="00FA0D76"/>
    <w:rsid w:val="00FA0DB7"/>
    <w:rsid w:val="00FA0E28"/>
    <w:rsid w:val="00FA0EAD"/>
    <w:rsid w:val="00FA0F25"/>
    <w:rsid w:val="00FA0F88"/>
    <w:rsid w:val="00FA1081"/>
    <w:rsid w:val="00FA1105"/>
    <w:rsid w:val="00FA12BA"/>
    <w:rsid w:val="00FA1364"/>
    <w:rsid w:val="00FA15AC"/>
    <w:rsid w:val="00FA15E4"/>
    <w:rsid w:val="00FA1956"/>
    <w:rsid w:val="00FA1C80"/>
    <w:rsid w:val="00FA1D9D"/>
    <w:rsid w:val="00FA1EA9"/>
    <w:rsid w:val="00FA1F8E"/>
    <w:rsid w:val="00FA2072"/>
    <w:rsid w:val="00FA20DC"/>
    <w:rsid w:val="00FA2145"/>
    <w:rsid w:val="00FA21F3"/>
    <w:rsid w:val="00FA2206"/>
    <w:rsid w:val="00FA2238"/>
    <w:rsid w:val="00FA2547"/>
    <w:rsid w:val="00FA2593"/>
    <w:rsid w:val="00FA2811"/>
    <w:rsid w:val="00FA28A0"/>
    <w:rsid w:val="00FA2945"/>
    <w:rsid w:val="00FA29E6"/>
    <w:rsid w:val="00FA2A40"/>
    <w:rsid w:val="00FA2AC4"/>
    <w:rsid w:val="00FA2B23"/>
    <w:rsid w:val="00FA2BE6"/>
    <w:rsid w:val="00FA2DDD"/>
    <w:rsid w:val="00FA2E83"/>
    <w:rsid w:val="00FA2EB5"/>
    <w:rsid w:val="00FA326E"/>
    <w:rsid w:val="00FA33AC"/>
    <w:rsid w:val="00FA33FA"/>
    <w:rsid w:val="00FA3587"/>
    <w:rsid w:val="00FA3766"/>
    <w:rsid w:val="00FA3B06"/>
    <w:rsid w:val="00FA3DFA"/>
    <w:rsid w:val="00FA3F25"/>
    <w:rsid w:val="00FA3FEA"/>
    <w:rsid w:val="00FA4005"/>
    <w:rsid w:val="00FA406C"/>
    <w:rsid w:val="00FA40BF"/>
    <w:rsid w:val="00FA40DF"/>
    <w:rsid w:val="00FA410B"/>
    <w:rsid w:val="00FA41BF"/>
    <w:rsid w:val="00FA41EF"/>
    <w:rsid w:val="00FA42C8"/>
    <w:rsid w:val="00FA445B"/>
    <w:rsid w:val="00FA4508"/>
    <w:rsid w:val="00FA48CB"/>
    <w:rsid w:val="00FA491A"/>
    <w:rsid w:val="00FA4B78"/>
    <w:rsid w:val="00FA4BDC"/>
    <w:rsid w:val="00FA4E15"/>
    <w:rsid w:val="00FA5180"/>
    <w:rsid w:val="00FA53D7"/>
    <w:rsid w:val="00FA5416"/>
    <w:rsid w:val="00FA548F"/>
    <w:rsid w:val="00FA54DB"/>
    <w:rsid w:val="00FA599C"/>
    <w:rsid w:val="00FA59A1"/>
    <w:rsid w:val="00FA5A7F"/>
    <w:rsid w:val="00FA5ACC"/>
    <w:rsid w:val="00FA5B42"/>
    <w:rsid w:val="00FA5D09"/>
    <w:rsid w:val="00FA5E59"/>
    <w:rsid w:val="00FA5F0C"/>
    <w:rsid w:val="00FA5F6A"/>
    <w:rsid w:val="00FA6002"/>
    <w:rsid w:val="00FA6196"/>
    <w:rsid w:val="00FA6287"/>
    <w:rsid w:val="00FA63B3"/>
    <w:rsid w:val="00FA645B"/>
    <w:rsid w:val="00FA64ED"/>
    <w:rsid w:val="00FA6628"/>
    <w:rsid w:val="00FA66E5"/>
    <w:rsid w:val="00FA675B"/>
    <w:rsid w:val="00FA67C3"/>
    <w:rsid w:val="00FA6831"/>
    <w:rsid w:val="00FA68EF"/>
    <w:rsid w:val="00FA69DB"/>
    <w:rsid w:val="00FA69FA"/>
    <w:rsid w:val="00FA6A6E"/>
    <w:rsid w:val="00FA6B6C"/>
    <w:rsid w:val="00FA6C4E"/>
    <w:rsid w:val="00FA6C5C"/>
    <w:rsid w:val="00FA6CB0"/>
    <w:rsid w:val="00FA6CB1"/>
    <w:rsid w:val="00FA6CFD"/>
    <w:rsid w:val="00FA7100"/>
    <w:rsid w:val="00FA7156"/>
    <w:rsid w:val="00FA72C0"/>
    <w:rsid w:val="00FA72C9"/>
    <w:rsid w:val="00FA73C8"/>
    <w:rsid w:val="00FA7441"/>
    <w:rsid w:val="00FA74D9"/>
    <w:rsid w:val="00FA75E9"/>
    <w:rsid w:val="00FA76D1"/>
    <w:rsid w:val="00FA77FC"/>
    <w:rsid w:val="00FA7954"/>
    <w:rsid w:val="00FA7A83"/>
    <w:rsid w:val="00FAD0E0"/>
    <w:rsid w:val="00FB008F"/>
    <w:rsid w:val="00FB02BD"/>
    <w:rsid w:val="00FB034D"/>
    <w:rsid w:val="00FB04E6"/>
    <w:rsid w:val="00FB0611"/>
    <w:rsid w:val="00FB064C"/>
    <w:rsid w:val="00FB0AB3"/>
    <w:rsid w:val="00FB0D04"/>
    <w:rsid w:val="00FB0D8F"/>
    <w:rsid w:val="00FB0E46"/>
    <w:rsid w:val="00FB0EA7"/>
    <w:rsid w:val="00FB115F"/>
    <w:rsid w:val="00FB11B6"/>
    <w:rsid w:val="00FB124A"/>
    <w:rsid w:val="00FB13C0"/>
    <w:rsid w:val="00FB164F"/>
    <w:rsid w:val="00FB16B3"/>
    <w:rsid w:val="00FB1824"/>
    <w:rsid w:val="00FB1850"/>
    <w:rsid w:val="00FB1864"/>
    <w:rsid w:val="00FB1C6B"/>
    <w:rsid w:val="00FB1EF1"/>
    <w:rsid w:val="00FB1F17"/>
    <w:rsid w:val="00FB1FC9"/>
    <w:rsid w:val="00FB2186"/>
    <w:rsid w:val="00FB2217"/>
    <w:rsid w:val="00FB2389"/>
    <w:rsid w:val="00FB248C"/>
    <w:rsid w:val="00FB2621"/>
    <w:rsid w:val="00FB271E"/>
    <w:rsid w:val="00FB2869"/>
    <w:rsid w:val="00FB296D"/>
    <w:rsid w:val="00FB2A5C"/>
    <w:rsid w:val="00FB2CE8"/>
    <w:rsid w:val="00FB2E2C"/>
    <w:rsid w:val="00FB2F6C"/>
    <w:rsid w:val="00FB2FDD"/>
    <w:rsid w:val="00FB3040"/>
    <w:rsid w:val="00FB3414"/>
    <w:rsid w:val="00FB3432"/>
    <w:rsid w:val="00FB3458"/>
    <w:rsid w:val="00FB35B2"/>
    <w:rsid w:val="00FB35C5"/>
    <w:rsid w:val="00FB377F"/>
    <w:rsid w:val="00FB37EE"/>
    <w:rsid w:val="00FB3943"/>
    <w:rsid w:val="00FB3A61"/>
    <w:rsid w:val="00FB3A98"/>
    <w:rsid w:val="00FB3BC8"/>
    <w:rsid w:val="00FB3E0C"/>
    <w:rsid w:val="00FB3EF7"/>
    <w:rsid w:val="00FB3F2E"/>
    <w:rsid w:val="00FB4070"/>
    <w:rsid w:val="00FB424E"/>
    <w:rsid w:val="00FB44A6"/>
    <w:rsid w:val="00FB4535"/>
    <w:rsid w:val="00FB4611"/>
    <w:rsid w:val="00FB4641"/>
    <w:rsid w:val="00FB4927"/>
    <w:rsid w:val="00FB4C7B"/>
    <w:rsid w:val="00FB4D4B"/>
    <w:rsid w:val="00FB4E36"/>
    <w:rsid w:val="00FB5113"/>
    <w:rsid w:val="00FB5131"/>
    <w:rsid w:val="00FB5193"/>
    <w:rsid w:val="00FB520D"/>
    <w:rsid w:val="00FB532E"/>
    <w:rsid w:val="00FB5582"/>
    <w:rsid w:val="00FB55E4"/>
    <w:rsid w:val="00FB56CF"/>
    <w:rsid w:val="00FB5AB2"/>
    <w:rsid w:val="00FB5C37"/>
    <w:rsid w:val="00FB5E3C"/>
    <w:rsid w:val="00FB5F09"/>
    <w:rsid w:val="00FB5F56"/>
    <w:rsid w:val="00FB612A"/>
    <w:rsid w:val="00FB6363"/>
    <w:rsid w:val="00FB669A"/>
    <w:rsid w:val="00FB6A1A"/>
    <w:rsid w:val="00FB6D58"/>
    <w:rsid w:val="00FB6F75"/>
    <w:rsid w:val="00FB70EB"/>
    <w:rsid w:val="00FB7193"/>
    <w:rsid w:val="00FB719F"/>
    <w:rsid w:val="00FB721B"/>
    <w:rsid w:val="00FB72E4"/>
    <w:rsid w:val="00FB7319"/>
    <w:rsid w:val="00FB75AB"/>
    <w:rsid w:val="00FB7706"/>
    <w:rsid w:val="00FB7854"/>
    <w:rsid w:val="00FB7DC4"/>
    <w:rsid w:val="00FB7F85"/>
    <w:rsid w:val="00FC0446"/>
    <w:rsid w:val="00FC06B8"/>
    <w:rsid w:val="00FC07B4"/>
    <w:rsid w:val="00FC0A34"/>
    <w:rsid w:val="00FC0B0B"/>
    <w:rsid w:val="00FC0DAC"/>
    <w:rsid w:val="00FC0DB6"/>
    <w:rsid w:val="00FC0E45"/>
    <w:rsid w:val="00FC0F81"/>
    <w:rsid w:val="00FC10D8"/>
    <w:rsid w:val="00FC13AE"/>
    <w:rsid w:val="00FC1487"/>
    <w:rsid w:val="00FC1527"/>
    <w:rsid w:val="00FC1745"/>
    <w:rsid w:val="00FC1A35"/>
    <w:rsid w:val="00FC1CC1"/>
    <w:rsid w:val="00FC1EA7"/>
    <w:rsid w:val="00FC1FB0"/>
    <w:rsid w:val="00FC2002"/>
    <w:rsid w:val="00FC21BD"/>
    <w:rsid w:val="00FC2422"/>
    <w:rsid w:val="00FC252C"/>
    <w:rsid w:val="00FC25FC"/>
    <w:rsid w:val="00FC280C"/>
    <w:rsid w:val="00FC29E1"/>
    <w:rsid w:val="00FC2AD2"/>
    <w:rsid w:val="00FC2B2C"/>
    <w:rsid w:val="00FC2C04"/>
    <w:rsid w:val="00FC2D40"/>
    <w:rsid w:val="00FC313D"/>
    <w:rsid w:val="00FC3356"/>
    <w:rsid w:val="00FC33D9"/>
    <w:rsid w:val="00FC33DC"/>
    <w:rsid w:val="00FC3471"/>
    <w:rsid w:val="00FC35F5"/>
    <w:rsid w:val="00FC36DF"/>
    <w:rsid w:val="00FC3984"/>
    <w:rsid w:val="00FC3B8A"/>
    <w:rsid w:val="00FC3C2F"/>
    <w:rsid w:val="00FC3D2C"/>
    <w:rsid w:val="00FC3DB7"/>
    <w:rsid w:val="00FC3E5A"/>
    <w:rsid w:val="00FC3FAC"/>
    <w:rsid w:val="00FC3FEC"/>
    <w:rsid w:val="00FC410E"/>
    <w:rsid w:val="00FC4110"/>
    <w:rsid w:val="00FC4123"/>
    <w:rsid w:val="00FC4300"/>
    <w:rsid w:val="00FC4329"/>
    <w:rsid w:val="00FC43A3"/>
    <w:rsid w:val="00FC44AD"/>
    <w:rsid w:val="00FC453F"/>
    <w:rsid w:val="00FC4765"/>
    <w:rsid w:val="00FC49DD"/>
    <w:rsid w:val="00FC4A8B"/>
    <w:rsid w:val="00FC4D70"/>
    <w:rsid w:val="00FC4EF9"/>
    <w:rsid w:val="00FC510A"/>
    <w:rsid w:val="00FC519C"/>
    <w:rsid w:val="00FC51B0"/>
    <w:rsid w:val="00FC53D1"/>
    <w:rsid w:val="00FC54DA"/>
    <w:rsid w:val="00FC5509"/>
    <w:rsid w:val="00FC572D"/>
    <w:rsid w:val="00FC58B7"/>
    <w:rsid w:val="00FC5925"/>
    <w:rsid w:val="00FC59D5"/>
    <w:rsid w:val="00FC5A33"/>
    <w:rsid w:val="00FC5C2F"/>
    <w:rsid w:val="00FC5F37"/>
    <w:rsid w:val="00FC6001"/>
    <w:rsid w:val="00FC6010"/>
    <w:rsid w:val="00FC60C1"/>
    <w:rsid w:val="00FC6141"/>
    <w:rsid w:val="00FC618F"/>
    <w:rsid w:val="00FC64A3"/>
    <w:rsid w:val="00FC6546"/>
    <w:rsid w:val="00FC667C"/>
    <w:rsid w:val="00FC69E2"/>
    <w:rsid w:val="00FC6C1D"/>
    <w:rsid w:val="00FC6CAF"/>
    <w:rsid w:val="00FC6D1D"/>
    <w:rsid w:val="00FC6D3E"/>
    <w:rsid w:val="00FC6D65"/>
    <w:rsid w:val="00FC6D82"/>
    <w:rsid w:val="00FC6D87"/>
    <w:rsid w:val="00FC6DCA"/>
    <w:rsid w:val="00FC6DE1"/>
    <w:rsid w:val="00FC6FAE"/>
    <w:rsid w:val="00FC7007"/>
    <w:rsid w:val="00FC713B"/>
    <w:rsid w:val="00FC715A"/>
    <w:rsid w:val="00FC71E1"/>
    <w:rsid w:val="00FC73EF"/>
    <w:rsid w:val="00FC7505"/>
    <w:rsid w:val="00FC7623"/>
    <w:rsid w:val="00FC76C8"/>
    <w:rsid w:val="00FC770B"/>
    <w:rsid w:val="00FC77C4"/>
    <w:rsid w:val="00FC7A0E"/>
    <w:rsid w:val="00FC7B5A"/>
    <w:rsid w:val="00FC7CB9"/>
    <w:rsid w:val="00FC7CFA"/>
    <w:rsid w:val="00FC7D0F"/>
    <w:rsid w:val="00FC7D66"/>
    <w:rsid w:val="00FC7E30"/>
    <w:rsid w:val="00FC7F4E"/>
    <w:rsid w:val="00FC7F7C"/>
    <w:rsid w:val="00FC7FDF"/>
    <w:rsid w:val="00FCAA48"/>
    <w:rsid w:val="00FCCB76"/>
    <w:rsid w:val="00FD00C5"/>
    <w:rsid w:val="00FD0175"/>
    <w:rsid w:val="00FD01F2"/>
    <w:rsid w:val="00FD02F9"/>
    <w:rsid w:val="00FD0463"/>
    <w:rsid w:val="00FD048F"/>
    <w:rsid w:val="00FD04D6"/>
    <w:rsid w:val="00FD056D"/>
    <w:rsid w:val="00FD0887"/>
    <w:rsid w:val="00FD0896"/>
    <w:rsid w:val="00FD08B9"/>
    <w:rsid w:val="00FD09A5"/>
    <w:rsid w:val="00FD09F8"/>
    <w:rsid w:val="00FD0D1A"/>
    <w:rsid w:val="00FD1115"/>
    <w:rsid w:val="00FD16B9"/>
    <w:rsid w:val="00FD187E"/>
    <w:rsid w:val="00FD1B52"/>
    <w:rsid w:val="00FD1D02"/>
    <w:rsid w:val="00FD1D6E"/>
    <w:rsid w:val="00FD1F09"/>
    <w:rsid w:val="00FD1F0A"/>
    <w:rsid w:val="00FD20B5"/>
    <w:rsid w:val="00FD2190"/>
    <w:rsid w:val="00FD252F"/>
    <w:rsid w:val="00FD26C1"/>
    <w:rsid w:val="00FD2767"/>
    <w:rsid w:val="00FD28DB"/>
    <w:rsid w:val="00FD29AC"/>
    <w:rsid w:val="00FD2A8C"/>
    <w:rsid w:val="00FD2EDB"/>
    <w:rsid w:val="00FD32F1"/>
    <w:rsid w:val="00FD346C"/>
    <w:rsid w:val="00FD362A"/>
    <w:rsid w:val="00FD3855"/>
    <w:rsid w:val="00FD388F"/>
    <w:rsid w:val="00FD3893"/>
    <w:rsid w:val="00FD394C"/>
    <w:rsid w:val="00FD39B4"/>
    <w:rsid w:val="00FD3A95"/>
    <w:rsid w:val="00FD3C2B"/>
    <w:rsid w:val="00FD3C48"/>
    <w:rsid w:val="00FD3C6F"/>
    <w:rsid w:val="00FD3FAA"/>
    <w:rsid w:val="00FD400B"/>
    <w:rsid w:val="00FD4311"/>
    <w:rsid w:val="00FD435B"/>
    <w:rsid w:val="00FD439F"/>
    <w:rsid w:val="00FD43CB"/>
    <w:rsid w:val="00FD48FB"/>
    <w:rsid w:val="00FD49D8"/>
    <w:rsid w:val="00FD4A58"/>
    <w:rsid w:val="00FD4B70"/>
    <w:rsid w:val="00FD4C2F"/>
    <w:rsid w:val="00FD4D06"/>
    <w:rsid w:val="00FD4D3F"/>
    <w:rsid w:val="00FD4DB4"/>
    <w:rsid w:val="00FD4E38"/>
    <w:rsid w:val="00FD5039"/>
    <w:rsid w:val="00FD536D"/>
    <w:rsid w:val="00FD5550"/>
    <w:rsid w:val="00FD5566"/>
    <w:rsid w:val="00FD58D2"/>
    <w:rsid w:val="00FD59D0"/>
    <w:rsid w:val="00FD5B09"/>
    <w:rsid w:val="00FD5B0B"/>
    <w:rsid w:val="00FD5BCF"/>
    <w:rsid w:val="00FD5DCF"/>
    <w:rsid w:val="00FD5E0E"/>
    <w:rsid w:val="00FD5EF7"/>
    <w:rsid w:val="00FD5F32"/>
    <w:rsid w:val="00FD60C8"/>
    <w:rsid w:val="00FD627C"/>
    <w:rsid w:val="00FD63C9"/>
    <w:rsid w:val="00FD675A"/>
    <w:rsid w:val="00FD675F"/>
    <w:rsid w:val="00FD67C5"/>
    <w:rsid w:val="00FD68C5"/>
    <w:rsid w:val="00FD68FF"/>
    <w:rsid w:val="00FD6A08"/>
    <w:rsid w:val="00FD6B91"/>
    <w:rsid w:val="00FD6BE9"/>
    <w:rsid w:val="00FD6C28"/>
    <w:rsid w:val="00FD6F36"/>
    <w:rsid w:val="00FD701F"/>
    <w:rsid w:val="00FD7040"/>
    <w:rsid w:val="00FD709F"/>
    <w:rsid w:val="00FD70C8"/>
    <w:rsid w:val="00FD7155"/>
    <w:rsid w:val="00FD7161"/>
    <w:rsid w:val="00FD7225"/>
    <w:rsid w:val="00FD732A"/>
    <w:rsid w:val="00FD73D1"/>
    <w:rsid w:val="00FD7475"/>
    <w:rsid w:val="00FD7487"/>
    <w:rsid w:val="00FD7689"/>
    <w:rsid w:val="00FD770C"/>
    <w:rsid w:val="00FD7821"/>
    <w:rsid w:val="00FD7862"/>
    <w:rsid w:val="00FD7893"/>
    <w:rsid w:val="00FD79EA"/>
    <w:rsid w:val="00FD7B49"/>
    <w:rsid w:val="00FD7BD1"/>
    <w:rsid w:val="00FD7D11"/>
    <w:rsid w:val="00FD7EF1"/>
    <w:rsid w:val="00FD7F57"/>
    <w:rsid w:val="00FE00CF"/>
    <w:rsid w:val="00FE01DC"/>
    <w:rsid w:val="00FE0224"/>
    <w:rsid w:val="00FE04B9"/>
    <w:rsid w:val="00FE0755"/>
    <w:rsid w:val="00FE084E"/>
    <w:rsid w:val="00FE08BE"/>
    <w:rsid w:val="00FE095E"/>
    <w:rsid w:val="00FE097D"/>
    <w:rsid w:val="00FE0A00"/>
    <w:rsid w:val="00FE0A75"/>
    <w:rsid w:val="00FE0A8D"/>
    <w:rsid w:val="00FE0B8B"/>
    <w:rsid w:val="00FE0D7B"/>
    <w:rsid w:val="00FE0DCD"/>
    <w:rsid w:val="00FE0E65"/>
    <w:rsid w:val="00FE0F29"/>
    <w:rsid w:val="00FE1151"/>
    <w:rsid w:val="00FE118C"/>
    <w:rsid w:val="00FE119F"/>
    <w:rsid w:val="00FE1217"/>
    <w:rsid w:val="00FE1285"/>
    <w:rsid w:val="00FE12BB"/>
    <w:rsid w:val="00FE139E"/>
    <w:rsid w:val="00FE13F5"/>
    <w:rsid w:val="00FE13FE"/>
    <w:rsid w:val="00FE151D"/>
    <w:rsid w:val="00FE153C"/>
    <w:rsid w:val="00FE1631"/>
    <w:rsid w:val="00FE16C7"/>
    <w:rsid w:val="00FE1780"/>
    <w:rsid w:val="00FE1A56"/>
    <w:rsid w:val="00FE1A86"/>
    <w:rsid w:val="00FE1AC1"/>
    <w:rsid w:val="00FE1F99"/>
    <w:rsid w:val="00FE2173"/>
    <w:rsid w:val="00FE238B"/>
    <w:rsid w:val="00FE23A0"/>
    <w:rsid w:val="00FE2469"/>
    <w:rsid w:val="00FE24F9"/>
    <w:rsid w:val="00FE269E"/>
    <w:rsid w:val="00FE2962"/>
    <w:rsid w:val="00FE2B65"/>
    <w:rsid w:val="00FE2D10"/>
    <w:rsid w:val="00FE3137"/>
    <w:rsid w:val="00FE315E"/>
    <w:rsid w:val="00FE3170"/>
    <w:rsid w:val="00FE32DF"/>
    <w:rsid w:val="00FE34D7"/>
    <w:rsid w:val="00FE3798"/>
    <w:rsid w:val="00FE3921"/>
    <w:rsid w:val="00FE3965"/>
    <w:rsid w:val="00FE3B7F"/>
    <w:rsid w:val="00FE3BE6"/>
    <w:rsid w:val="00FE3C00"/>
    <w:rsid w:val="00FE3D16"/>
    <w:rsid w:val="00FE3EC8"/>
    <w:rsid w:val="00FE4001"/>
    <w:rsid w:val="00FE4585"/>
    <w:rsid w:val="00FE45CF"/>
    <w:rsid w:val="00FE468C"/>
    <w:rsid w:val="00FE46D5"/>
    <w:rsid w:val="00FE4852"/>
    <w:rsid w:val="00FE4855"/>
    <w:rsid w:val="00FE4869"/>
    <w:rsid w:val="00FE487D"/>
    <w:rsid w:val="00FE494B"/>
    <w:rsid w:val="00FE4ABE"/>
    <w:rsid w:val="00FE4BF6"/>
    <w:rsid w:val="00FE4C58"/>
    <w:rsid w:val="00FE4CF7"/>
    <w:rsid w:val="00FE4E4B"/>
    <w:rsid w:val="00FE4E91"/>
    <w:rsid w:val="00FE50FB"/>
    <w:rsid w:val="00FE5272"/>
    <w:rsid w:val="00FE53ED"/>
    <w:rsid w:val="00FE5409"/>
    <w:rsid w:val="00FE5443"/>
    <w:rsid w:val="00FE5672"/>
    <w:rsid w:val="00FE5674"/>
    <w:rsid w:val="00FE56C8"/>
    <w:rsid w:val="00FE57DC"/>
    <w:rsid w:val="00FE596E"/>
    <w:rsid w:val="00FE59C4"/>
    <w:rsid w:val="00FE5C40"/>
    <w:rsid w:val="00FE5CEF"/>
    <w:rsid w:val="00FE5D1B"/>
    <w:rsid w:val="00FE5DE0"/>
    <w:rsid w:val="00FE600D"/>
    <w:rsid w:val="00FE619F"/>
    <w:rsid w:val="00FE623C"/>
    <w:rsid w:val="00FE65EC"/>
    <w:rsid w:val="00FE66D3"/>
    <w:rsid w:val="00FE690A"/>
    <w:rsid w:val="00FE694E"/>
    <w:rsid w:val="00FE6AB3"/>
    <w:rsid w:val="00FE6DCB"/>
    <w:rsid w:val="00FE6F30"/>
    <w:rsid w:val="00FE6F7C"/>
    <w:rsid w:val="00FE7383"/>
    <w:rsid w:val="00FE7537"/>
    <w:rsid w:val="00FE7546"/>
    <w:rsid w:val="00FE75B0"/>
    <w:rsid w:val="00FE7743"/>
    <w:rsid w:val="00FE77DA"/>
    <w:rsid w:val="00FE799F"/>
    <w:rsid w:val="00FE79BA"/>
    <w:rsid w:val="00FE7A43"/>
    <w:rsid w:val="00FE7B09"/>
    <w:rsid w:val="00FE7B52"/>
    <w:rsid w:val="00FE7B99"/>
    <w:rsid w:val="00FE7C8A"/>
    <w:rsid w:val="00FE7D20"/>
    <w:rsid w:val="00FE7ED9"/>
    <w:rsid w:val="00FF0131"/>
    <w:rsid w:val="00FF016E"/>
    <w:rsid w:val="00FF02E8"/>
    <w:rsid w:val="00FF034F"/>
    <w:rsid w:val="00FF0798"/>
    <w:rsid w:val="00FF07F2"/>
    <w:rsid w:val="00FF0858"/>
    <w:rsid w:val="00FF091F"/>
    <w:rsid w:val="00FF0A6A"/>
    <w:rsid w:val="00FF0AFC"/>
    <w:rsid w:val="00FF0FA0"/>
    <w:rsid w:val="00FF1178"/>
    <w:rsid w:val="00FF118E"/>
    <w:rsid w:val="00FF1191"/>
    <w:rsid w:val="00FF13EC"/>
    <w:rsid w:val="00FF16CF"/>
    <w:rsid w:val="00FF1796"/>
    <w:rsid w:val="00FF1941"/>
    <w:rsid w:val="00FF197D"/>
    <w:rsid w:val="00FF1B00"/>
    <w:rsid w:val="00FF1F13"/>
    <w:rsid w:val="00FF2170"/>
    <w:rsid w:val="00FF235B"/>
    <w:rsid w:val="00FF260B"/>
    <w:rsid w:val="00FF26B5"/>
    <w:rsid w:val="00FF26C9"/>
    <w:rsid w:val="00FF2781"/>
    <w:rsid w:val="00FF28AE"/>
    <w:rsid w:val="00FF29D8"/>
    <w:rsid w:val="00FF29DC"/>
    <w:rsid w:val="00FF2AFF"/>
    <w:rsid w:val="00FF2D68"/>
    <w:rsid w:val="00FF2D6B"/>
    <w:rsid w:val="00FF2DD1"/>
    <w:rsid w:val="00FF2F36"/>
    <w:rsid w:val="00FF311A"/>
    <w:rsid w:val="00FF3500"/>
    <w:rsid w:val="00FF3573"/>
    <w:rsid w:val="00FF365E"/>
    <w:rsid w:val="00FF373E"/>
    <w:rsid w:val="00FF3862"/>
    <w:rsid w:val="00FF38C2"/>
    <w:rsid w:val="00FF38EC"/>
    <w:rsid w:val="00FF395A"/>
    <w:rsid w:val="00FF39DB"/>
    <w:rsid w:val="00FF3ADA"/>
    <w:rsid w:val="00FF3E3B"/>
    <w:rsid w:val="00FF3E68"/>
    <w:rsid w:val="00FF3EBD"/>
    <w:rsid w:val="00FF3F7D"/>
    <w:rsid w:val="00FF418F"/>
    <w:rsid w:val="00FF43B7"/>
    <w:rsid w:val="00FF4485"/>
    <w:rsid w:val="00FF47CB"/>
    <w:rsid w:val="00FF4A53"/>
    <w:rsid w:val="00FF4B32"/>
    <w:rsid w:val="00FF4B3F"/>
    <w:rsid w:val="00FF4BD1"/>
    <w:rsid w:val="00FF4D22"/>
    <w:rsid w:val="00FF4D5F"/>
    <w:rsid w:val="00FF4E58"/>
    <w:rsid w:val="00FF4F05"/>
    <w:rsid w:val="00FF4F6C"/>
    <w:rsid w:val="00FF4F90"/>
    <w:rsid w:val="00FF4FB7"/>
    <w:rsid w:val="00FF4FE4"/>
    <w:rsid w:val="00FF5141"/>
    <w:rsid w:val="00FF525B"/>
    <w:rsid w:val="00FF5292"/>
    <w:rsid w:val="00FF53D3"/>
    <w:rsid w:val="00FF5707"/>
    <w:rsid w:val="00FF5879"/>
    <w:rsid w:val="00FF5A29"/>
    <w:rsid w:val="00FF5A5C"/>
    <w:rsid w:val="00FF5AED"/>
    <w:rsid w:val="00FF5B48"/>
    <w:rsid w:val="00FF5B7F"/>
    <w:rsid w:val="00FF5DA1"/>
    <w:rsid w:val="00FF5ECA"/>
    <w:rsid w:val="00FF60E1"/>
    <w:rsid w:val="00FF60FE"/>
    <w:rsid w:val="00FF611E"/>
    <w:rsid w:val="00FF61E9"/>
    <w:rsid w:val="00FF62A4"/>
    <w:rsid w:val="00FF6587"/>
    <w:rsid w:val="00FF6675"/>
    <w:rsid w:val="00FF6869"/>
    <w:rsid w:val="00FF6D53"/>
    <w:rsid w:val="00FF6DE3"/>
    <w:rsid w:val="00FF6E78"/>
    <w:rsid w:val="00FF6E8C"/>
    <w:rsid w:val="00FF6F52"/>
    <w:rsid w:val="00FF71DA"/>
    <w:rsid w:val="00FF750C"/>
    <w:rsid w:val="00FF77EA"/>
    <w:rsid w:val="00FF78A9"/>
    <w:rsid w:val="00FF78E3"/>
    <w:rsid w:val="00FF7AAF"/>
    <w:rsid w:val="00FF7CA2"/>
    <w:rsid w:val="00FF7D1E"/>
    <w:rsid w:val="00FF7DC2"/>
    <w:rsid w:val="00FF8B00"/>
    <w:rsid w:val="01040954"/>
    <w:rsid w:val="010675FA"/>
    <w:rsid w:val="0112F26B"/>
    <w:rsid w:val="01131DB2"/>
    <w:rsid w:val="0116F111"/>
    <w:rsid w:val="0118D378"/>
    <w:rsid w:val="011A6864"/>
    <w:rsid w:val="01216793"/>
    <w:rsid w:val="01250092"/>
    <w:rsid w:val="01268E79"/>
    <w:rsid w:val="0127A85B"/>
    <w:rsid w:val="0128E7B7"/>
    <w:rsid w:val="012C33BD"/>
    <w:rsid w:val="012DCC84"/>
    <w:rsid w:val="01376281"/>
    <w:rsid w:val="013878C8"/>
    <w:rsid w:val="01424673"/>
    <w:rsid w:val="01424789"/>
    <w:rsid w:val="01452E84"/>
    <w:rsid w:val="01467AE9"/>
    <w:rsid w:val="01505DEF"/>
    <w:rsid w:val="015A8824"/>
    <w:rsid w:val="015C72E9"/>
    <w:rsid w:val="0162C828"/>
    <w:rsid w:val="01654296"/>
    <w:rsid w:val="0167F6B7"/>
    <w:rsid w:val="01699C04"/>
    <w:rsid w:val="016D00CA"/>
    <w:rsid w:val="016D9381"/>
    <w:rsid w:val="016E3729"/>
    <w:rsid w:val="01706EFD"/>
    <w:rsid w:val="0178AB2F"/>
    <w:rsid w:val="017CE6A4"/>
    <w:rsid w:val="017E24DD"/>
    <w:rsid w:val="017E7B49"/>
    <w:rsid w:val="018222F1"/>
    <w:rsid w:val="01859CBE"/>
    <w:rsid w:val="018848F5"/>
    <w:rsid w:val="0188BB5F"/>
    <w:rsid w:val="018B4465"/>
    <w:rsid w:val="0191252E"/>
    <w:rsid w:val="019254CA"/>
    <w:rsid w:val="019478F4"/>
    <w:rsid w:val="0197531F"/>
    <w:rsid w:val="01986561"/>
    <w:rsid w:val="0199BB10"/>
    <w:rsid w:val="019BB83F"/>
    <w:rsid w:val="019D1C06"/>
    <w:rsid w:val="019EE12E"/>
    <w:rsid w:val="01A6D758"/>
    <w:rsid w:val="01A83380"/>
    <w:rsid w:val="01AA0F4D"/>
    <w:rsid w:val="01ABE12E"/>
    <w:rsid w:val="01AED319"/>
    <w:rsid w:val="01AEEFFF"/>
    <w:rsid w:val="01B95CF8"/>
    <w:rsid w:val="01BA0679"/>
    <w:rsid w:val="01BA3F4C"/>
    <w:rsid w:val="01BC9128"/>
    <w:rsid w:val="01C46EB5"/>
    <w:rsid w:val="01CA913C"/>
    <w:rsid w:val="01DF1768"/>
    <w:rsid w:val="01E07BE8"/>
    <w:rsid w:val="01E30547"/>
    <w:rsid w:val="01EAC90E"/>
    <w:rsid w:val="01F71D67"/>
    <w:rsid w:val="01FA9482"/>
    <w:rsid w:val="01FADB57"/>
    <w:rsid w:val="01FB4B10"/>
    <w:rsid w:val="0201BB23"/>
    <w:rsid w:val="02036398"/>
    <w:rsid w:val="0205617A"/>
    <w:rsid w:val="02066703"/>
    <w:rsid w:val="0206C577"/>
    <w:rsid w:val="020BAB4F"/>
    <w:rsid w:val="020CDCFB"/>
    <w:rsid w:val="0210469E"/>
    <w:rsid w:val="0212EE06"/>
    <w:rsid w:val="0216ADAB"/>
    <w:rsid w:val="02174742"/>
    <w:rsid w:val="021C2F88"/>
    <w:rsid w:val="021CDDD0"/>
    <w:rsid w:val="021E91DC"/>
    <w:rsid w:val="022055A7"/>
    <w:rsid w:val="02209A33"/>
    <w:rsid w:val="0220EA87"/>
    <w:rsid w:val="02234622"/>
    <w:rsid w:val="02255301"/>
    <w:rsid w:val="022A2AA3"/>
    <w:rsid w:val="022BB14C"/>
    <w:rsid w:val="022CEECB"/>
    <w:rsid w:val="0235D2BE"/>
    <w:rsid w:val="023B4898"/>
    <w:rsid w:val="023EDFA3"/>
    <w:rsid w:val="0240BA87"/>
    <w:rsid w:val="024C4C0C"/>
    <w:rsid w:val="024DB0FA"/>
    <w:rsid w:val="0250E138"/>
    <w:rsid w:val="0256F805"/>
    <w:rsid w:val="025705D4"/>
    <w:rsid w:val="0258D00F"/>
    <w:rsid w:val="025B6B7D"/>
    <w:rsid w:val="025FBBD6"/>
    <w:rsid w:val="02633F00"/>
    <w:rsid w:val="02653DFF"/>
    <w:rsid w:val="026ADF02"/>
    <w:rsid w:val="02778C7D"/>
    <w:rsid w:val="027D1C9C"/>
    <w:rsid w:val="0286BD53"/>
    <w:rsid w:val="02885EB9"/>
    <w:rsid w:val="028C8A5B"/>
    <w:rsid w:val="02914224"/>
    <w:rsid w:val="029361A2"/>
    <w:rsid w:val="029D9FDC"/>
    <w:rsid w:val="029DE9AA"/>
    <w:rsid w:val="02ACB7FF"/>
    <w:rsid w:val="02AEBA45"/>
    <w:rsid w:val="02AFB34B"/>
    <w:rsid w:val="02B68145"/>
    <w:rsid w:val="02B7997B"/>
    <w:rsid w:val="02B7EF19"/>
    <w:rsid w:val="02B98304"/>
    <w:rsid w:val="02BD488A"/>
    <w:rsid w:val="02C00497"/>
    <w:rsid w:val="02C2B912"/>
    <w:rsid w:val="02C9FF49"/>
    <w:rsid w:val="02D1A80D"/>
    <w:rsid w:val="02D34F59"/>
    <w:rsid w:val="02D3E906"/>
    <w:rsid w:val="02D3FB9D"/>
    <w:rsid w:val="02DBDF7D"/>
    <w:rsid w:val="02E19211"/>
    <w:rsid w:val="02E24F55"/>
    <w:rsid w:val="02E42345"/>
    <w:rsid w:val="02E99DDE"/>
    <w:rsid w:val="02EA5432"/>
    <w:rsid w:val="02EAA8CE"/>
    <w:rsid w:val="02ED7B4E"/>
    <w:rsid w:val="02F1F7E8"/>
    <w:rsid w:val="02F245A7"/>
    <w:rsid w:val="02F82F3C"/>
    <w:rsid w:val="02F92A7B"/>
    <w:rsid w:val="02FB36BB"/>
    <w:rsid w:val="02FC3114"/>
    <w:rsid w:val="0300CD2E"/>
    <w:rsid w:val="0303B38F"/>
    <w:rsid w:val="030620C6"/>
    <w:rsid w:val="0308066B"/>
    <w:rsid w:val="030E2CCD"/>
    <w:rsid w:val="031205C7"/>
    <w:rsid w:val="03147C02"/>
    <w:rsid w:val="03170B39"/>
    <w:rsid w:val="03188A88"/>
    <w:rsid w:val="0318DC99"/>
    <w:rsid w:val="032193C6"/>
    <w:rsid w:val="0322A633"/>
    <w:rsid w:val="03256834"/>
    <w:rsid w:val="032A393F"/>
    <w:rsid w:val="032A9AC8"/>
    <w:rsid w:val="032F3F5F"/>
    <w:rsid w:val="0330A02F"/>
    <w:rsid w:val="03326E37"/>
    <w:rsid w:val="0335F807"/>
    <w:rsid w:val="033CEDE2"/>
    <w:rsid w:val="033E461F"/>
    <w:rsid w:val="0340F8D0"/>
    <w:rsid w:val="0341CC94"/>
    <w:rsid w:val="034352C2"/>
    <w:rsid w:val="0343E0C9"/>
    <w:rsid w:val="03488148"/>
    <w:rsid w:val="034FFB10"/>
    <w:rsid w:val="0357689A"/>
    <w:rsid w:val="035A89C2"/>
    <w:rsid w:val="0362B1FE"/>
    <w:rsid w:val="0362B340"/>
    <w:rsid w:val="036883CF"/>
    <w:rsid w:val="037B872C"/>
    <w:rsid w:val="037F345F"/>
    <w:rsid w:val="0382C673"/>
    <w:rsid w:val="03838141"/>
    <w:rsid w:val="0386BCF7"/>
    <w:rsid w:val="03892E93"/>
    <w:rsid w:val="038DCF4B"/>
    <w:rsid w:val="03962E86"/>
    <w:rsid w:val="03A0DD1A"/>
    <w:rsid w:val="03A22F8F"/>
    <w:rsid w:val="03AA5722"/>
    <w:rsid w:val="03B2A70E"/>
    <w:rsid w:val="03B5EAEF"/>
    <w:rsid w:val="03B75B17"/>
    <w:rsid w:val="03B86534"/>
    <w:rsid w:val="03BE88F8"/>
    <w:rsid w:val="03C280CF"/>
    <w:rsid w:val="03CD3388"/>
    <w:rsid w:val="03D4073B"/>
    <w:rsid w:val="03D62190"/>
    <w:rsid w:val="03DCF93B"/>
    <w:rsid w:val="03E775A9"/>
    <w:rsid w:val="03E914E4"/>
    <w:rsid w:val="03EABB03"/>
    <w:rsid w:val="03EBBD88"/>
    <w:rsid w:val="03EE11A5"/>
    <w:rsid w:val="03EE2F3A"/>
    <w:rsid w:val="03EF9DA7"/>
    <w:rsid w:val="03F7A0B0"/>
    <w:rsid w:val="03F855D3"/>
    <w:rsid w:val="03F85895"/>
    <w:rsid w:val="0400741A"/>
    <w:rsid w:val="0402E686"/>
    <w:rsid w:val="040772C6"/>
    <w:rsid w:val="0408623F"/>
    <w:rsid w:val="040A1A1B"/>
    <w:rsid w:val="041070D9"/>
    <w:rsid w:val="0419349F"/>
    <w:rsid w:val="04205C3C"/>
    <w:rsid w:val="0421A98E"/>
    <w:rsid w:val="04260BF3"/>
    <w:rsid w:val="04277D3B"/>
    <w:rsid w:val="042B825F"/>
    <w:rsid w:val="042FB545"/>
    <w:rsid w:val="04350A0C"/>
    <w:rsid w:val="04365BDB"/>
    <w:rsid w:val="043FDF29"/>
    <w:rsid w:val="0441500F"/>
    <w:rsid w:val="044530AD"/>
    <w:rsid w:val="04458239"/>
    <w:rsid w:val="044BDE87"/>
    <w:rsid w:val="044E5099"/>
    <w:rsid w:val="045313D8"/>
    <w:rsid w:val="045CF82D"/>
    <w:rsid w:val="045DAA8D"/>
    <w:rsid w:val="0460DECA"/>
    <w:rsid w:val="04620330"/>
    <w:rsid w:val="046435A1"/>
    <w:rsid w:val="046ABFA3"/>
    <w:rsid w:val="046BC1A4"/>
    <w:rsid w:val="046C3C3A"/>
    <w:rsid w:val="046D24BC"/>
    <w:rsid w:val="046DCD06"/>
    <w:rsid w:val="047059D5"/>
    <w:rsid w:val="0473E420"/>
    <w:rsid w:val="047950CA"/>
    <w:rsid w:val="047F9D51"/>
    <w:rsid w:val="0485559C"/>
    <w:rsid w:val="04925EE8"/>
    <w:rsid w:val="04977214"/>
    <w:rsid w:val="04998941"/>
    <w:rsid w:val="0499BAD4"/>
    <w:rsid w:val="049D59C8"/>
    <w:rsid w:val="049DB3D8"/>
    <w:rsid w:val="049E3E92"/>
    <w:rsid w:val="049F1346"/>
    <w:rsid w:val="049FE55F"/>
    <w:rsid w:val="049FEE33"/>
    <w:rsid w:val="04AA3528"/>
    <w:rsid w:val="04AF851A"/>
    <w:rsid w:val="04B0E060"/>
    <w:rsid w:val="04B4FB24"/>
    <w:rsid w:val="04B65C68"/>
    <w:rsid w:val="04B9A103"/>
    <w:rsid w:val="04C1DA01"/>
    <w:rsid w:val="04C560F6"/>
    <w:rsid w:val="04C89214"/>
    <w:rsid w:val="04CF31D1"/>
    <w:rsid w:val="04D0D249"/>
    <w:rsid w:val="04D73629"/>
    <w:rsid w:val="04DAC882"/>
    <w:rsid w:val="04DBD1D7"/>
    <w:rsid w:val="04E09159"/>
    <w:rsid w:val="04E144F4"/>
    <w:rsid w:val="04E62465"/>
    <w:rsid w:val="04EA849A"/>
    <w:rsid w:val="04F24E52"/>
    <w:rsid w:val="04F9E6F5"/>
    <w:rsid w:val="04FB174E"/>
    <w:rsid w:val="04FD0FC8"/>
    <w:rsid w:val="050710E4"/>
    <w:rsid w:val="050C8778"/>
    <w:rsid w:val="050E7FCF"/>
    <w:rsid w:val="050ED894"/>
    <w:rsid w:val="050FD96E"/>
    <w:rsid w:val="0512AEC3"/>
    <w:rsid w:val="051ABB7C"/>
    <w:rsid w:val="05213892"/>
    <w:rsid w:val="052A7808"/>
    <w:rsid w:val="052FA201"/>
    <w:rsid w:val="05301A5F"/>
    <w:rsid w:val="05336706"/>
    <w:rsid w:val="053867E3"/>
    <w:rsid w:val="05422CD3"/>
    <w:rsid w:val="0544184D"/>
    <w:rsid w:val="05474355"/>
    <w:rsid w:val="054AE961"/>
    <w:rsid w:val="054CC3AC"/>
    <w:rsid w:val="054F7355"/>
    <w:rsid w:val="0550A9B6"/>
    <w:rsid w:val="0557AED8"/>
    <w:rsid w:val="055FB2CD"/>
    <w:rsid w:val="0560A421"/>
    <w:rsid w:val="0560B37F"/>
    <w:rsid w:val="056E3073"/>
    <w:rsid w:val="05700D48"/>
    <w:rsid w:val="0572E4E7"/>
    <w:rsid w:val="05733125"/>
    <w:rsid w:val="057381FE"/>
    <w:rsid w:val="0574C798"/>
    <w:rsid w:val="057BEFD0"/>
    <w:rsid w:val="057DC98F"/>
    <w:rsid w:val="057F3FD8"/>
    <w:rsid w:val="05857012"/>
    <w:rsid w:val="05916D67"/>
    <w:rsid w:val="05929D69"/>
    <w:rsid w:val="05931247"/>
    <w:rsid w:val="05954FAE"/>
    <w:rsid w:val="05971362"/>
    <w:rsid w:val="059FDF4D"/>
    <w:rsid w:val="05A5876A"/>
    <w:rsid w:val="05A9FD99"/>
    <w:rsid w:val="05ACC7F7"/>
    <w:rsid w:val="05AD9DB8"/>
    <w:rsid w:val="05B03A6A"/>
    <w:rsid w:val="05B1DAAE"/>
    <w:rsid w:val="05B379F2"/>
    <w:rsid w:val="05B4FD17"/>
    <w:rsid w:val="05BCAB9B"/>
    <w:rsid w:val="05C1C772"/>
    <w:rsid w:val="05C8872C"/>
    <w:rsid w:val="05CF5C3C"/>
    <w:rsid w:val="05CFF085"/>
    <w:rsid w:val="05D28318"/>
    <w:rsid w:val="05D7368F"/>
    <w:rsid w:val="05D7F346"/>
    <w:rsid w:val="05ED0C9E"/>
    <w:rsid w:val="05EFF1AC"/>
    <w:rsid w:val="05F3F04A"/>
    <w:rsid w:val="05FA800C"/>
    <w:rsid w:val="05FFFDC3"/>
    <w:rsid w:val="06019154"/>
    <w:rsid w:val="060520FC"/>
    <w:rsid w:val="060C2A94"/>
    <w:rsid w:val="060DE56C"/>
    <w:rsid w:val="060E9DDB"/>
    <w:rsid w:val="0610BAC9"/>
    <w:rsid w:val="061574F2"/>
    <w:rsid w:val="06280872"/>
    <w:rsid w:val="062FFC3B"/>
    <w:rsid w:val="0635B755"/>
    <w:rsid w:val="063776DA"/>
    <w:rsid w:val="063BD8C1"/>
    <w:rsid w:val="064737C7"/>
    <w:rsid w:val="0649ACDD"/>
    <w:rsid w:val="0649E9F2"/>
    <w:rsid w:val="06506147"/>
    <w:rsid w:val="065853A8"/>
    <w:rsid w:val="0658D02A"/>
    <w:rsid w:val="065BA7AC"/>
    <w:rsid w:val="065E6C71"/>
    <w:rsid w:val="0661C7B4"/>
    <w:rsid w:val="06645E45"/>
    <w:rsid w:val="06679B14"/>
    <w:rsid w:val="066C0C26"/>
    <w:rsid w:val="0675DFF5"/>
    <w:rsid w:val="0676001A"/>
    <w:rsid w:val="067EE5C6"/>
    <w:rsid w:val="06818F59"/>
    <w:rsid w:val="0696C6EA"/>
    <w:rsid w:val="06A05A5A"/>
    <w:rsid w:val="06A246D0"/>
    <w:rsid w:val="06A5115B"/>
    <w:rsid w:val="06A895AB"/>
    <w:rsid w:val="06A8DB71"/>
    <w:rsid w:val="06B4B577"/>
    <w:rsid w:val="06BB6D46"/>
    <w:rsid w:val="06BC9CD1"/>
    <w:rsid w:val="06BE606C"/>
    <w:rsid w:val="06C0A9C0"/>
    <w:rsid w:val="06C6A6EF"/>
    <w:rsid w:val="06C8538B"/>
    <w:rsid w:val="06D416CA"/>
    <w:rsid w:val="06D673E2"/>
    <w:rsid w:val="06DFA590"/>
    <w:rsid w:val="06EDA891"/>
    <w:rsid w:val="06F1520A"/>
    <w:rsid w:val="06F19B0C"/>
    <w:rsid w:val="06F51C76"/>
    <w:rsid w:val="06F5C778"/>
    <w:rsid w:val="0702BD35"/>
    <w:rsid w:val="0702EF9E"/>
    <w:rsid w:val="07056B18"/>
    <w:rsid w:val="0709DDD8"/>
    <w:rsid w:val="070EA4FD"/>
    <w:rsid w:val="071B0FE8"/>
    <w:rsid w:val="07241227"/>
    <w:rsid w:val="07256650"/>
    <w:rsid w:val="0726D143"/>
    <w:rsid w:val="072EE77B"/>
    <w:rsid w:val="072F68D0"/>
    <w:rsid w:val="073059A5"/>
    <w:rsid w:val="07366A5E"/>
    <w:rsid w:val="0737C4F3"/>
    <w:rsid w:val="073C2C79"/>
    <w:rsid w:val="073CC555"/>
    <w:rsid w:val="073CFA80"/>
    <w:rsid w:val="07449EFC"/>
    <w:rsid w:val="07458857"/>
    <w:rsid w:val="07464BD0"/>
    <w:rsid w:val="07474FE3"/>
    <w:rsid w:val="074B8843"/>
    <w:rsid w:val="074F2998"/>
    <w:rsid w:val="0755EC86"/>
    <w:rsid w:val="075AC6CC"/>
    <w:rsid w:val="075CBAD7"/>
    <w:rsid w:val="076288D4"/>
    <w:rsid w:val="0763CA81"/>
    <w:rsid w:val="0765DE20"/>
    <w:rsid w:val="076716CA"/>
    <w:rsid w:val="076762AF"/>
    <w:rsid w:val="076BE7DA"/>
    <w:rsid w:val="07726134"/>
    <w:rsid w:val="077494B9"/>
    <w:rsid w:val="0775031B"/>
    <w:rsid w:val="07817169"/>
    <w:rsid w:val="0787A9B8"/>
    <w:rsid w:val="078D2FB5"/>
    <w:rsid w:val="078F6EDD"/>
    <w:rsid w:val="07964611"/>
    <w:rsid w:val="0796763E"/>
    <w:rsid w:val="079BBBED"/>
    <w:rsid w:val="079E36B3"/>
    <w:rsid w:val="07A4024A"/>
    <w:rsid w:val="07AD81F4"/>
    <w:rsid w:val="07B0F62D"/>
    <w:rsid w:val="07B5EFA9"/>
    <w:rsid w:val="07B74842"/>
    <w:rsid w:val="07B902B2"/>
    <w:rsid w:val="07B9FF81"/>
    <w:rsid w:val="07BC9FF5"/>
    <w:rsid w:val="07BD8CB9"/>
    <w:rsid w:val="07C4052F"/>
    <w:rsid w:val="07C88780"/>
    <w:rsid w:val="07CC74C9"/>
    <w:rsid w:val="07CD8F4D"/>
    <w:rsid w:val="07CE2F7A"/>
    <w:rsid w:val="07D45ACB"/>
    <w:rsid w:val="07D4EFAC"/>
    <w:rsid w:val="07D6430E"/>
    <w:rsid w:val="07E26BD8"/>
    <w:rsid w:val="07E39B9B"/>
    <w:rsid w:val="07E51AFD"/>
    <w:rsid w:val="07E6F4C6"/>
    <w:rsid w:val="07E885AF"/>
    <w:rsid w:val="07ED9B27"/>
    <w:rsid w:val="07EDA538"/>
    <w:rsid w:val="07EED3F4"/>
    <w:rsid w:val="07F1A14A"/>
    <w:rsid w:val="07F5EF88"/>
    <w:rsid w:val="07F78D78"/>
    <w:rsid w:val="07F793D1"/>
    <w:rsid w:val="07FC5BAB"/>
    <w:rsid w:val="07FD1CDD"/>
    <w:rsid w:val="08007B1B"/>
    <w:rsid w:val="08019620"/>
    <w:rsid w:val="080506E9"/>
    <w:rsid w:val="08087121"/>
    <w:rsid w:val="080A7D9E"/>
    <w:rsid w:val="080AF782"/>
    <w:rsid w:val="080DE521"/>
    <w:rsid w:val="08100AEE"/>
    <w:rsid w:val="0814CDBF"/>
    <w:rsid w:val="0815DB3F"/>
    <w:rsid w:val="081A301A"/>
    <w:rsid w:val="082474AE"/>
    <w:rsid w:val="0824A34A"/>
    <w:rsid w:val="0826EA31"/>
    <w:rsid w:val="082742C7"/>
    <w:rsid w:val="082B0385"/>
    <w:rsid w:val="082E262B"/>
    <w:rsid w:val="08310FF4"/>
    <w:rsid w:val="08361E58"/>
    <w:rsid w:val="0837D1CC"/>
    <w:rsid w:val="083E90E7"/>
    <w:rsid w:val="0848D5BE"/>
    <w:rsid w:val="0848E189"/>
    <w:rsid w:val="084A3DEA"/>
    <w:rsid w:val="08503BB2"/>
    <w:rsid w:val="085403C3"/>
    <w:rsid w:val="085A6386"/>
    <w:rsid w:val="085B243E"/>
    <w:rsid w:val="085CD855"/>
    <w:rsid w:val="085E7BAB"/>
    <w:rsid w:val="08629C87"/>
    <w:rsid w:val="0862EE2D"/>
    <w:rsid w:val="086624CD"/>
    <w:rsid w:val="086B4784"/>
    <w:rsid w:val="086BFEE6"/>
    <w:rsid w:val="086F3FD5"/>
    <w:rsid w:val="0877E8CE"/>
    <w:rsid w:val="0877F487"/>
    <w:rsid w:val="087B49B7"/>
    <w:rsid w:val="087B5D14"/>
    <w:rsid w:val="087ED935"/>
    <w:rsid w:val="087F7072"/>
    <w:rsid w:val="0881F6BF"/>
    <w:rsid w:val="0884B5AF"/>
    <w:rsid w:val="0885255A"/>
    <w:rsid w:val="088C3178"/>
    <w:rsid w:val="0894D022"/>
    <w:rsid w:val="089749EA"/>
    <w:rsid w:val="08A0B872"/>
    <w:rsid w:val="08A2C57D"/>
    <w:rsid w:val="08A79E6B"/>
    <w:rsid w:val="08A8C5BA"/>
    <w:rsid w:val="08B48BC5"/>
    <w:rsid w:val="08C0056E"/>
    <w:rsid w:val="08C7C5D6"/>
    <w:rsid w:val="08C8DD8F"/>
    <w:rsid w:val="08D07B4D"/>
    <w:rsid w:val="08D1CD62"/>
    <w:rsid w:val="08D1D44C"/>
    <w:rsid w:val="08D2D092"/>
    <w:rsid w:val="08D86F16"/>
    <w:rsid w:val="08D90973"/>
    <w:rsid w:val="08D94F61"/>
    <w:rsid w:val="08DB5E7E"/>
    <w:rsid w:val="08DD9D21"/>
    <w:rsid w:val="08E11F8B"/>
    <w:rsid w:val="08E9FA88"/>
    <w:rsid w:val="08EB2B9F"/>
    <w:rsid w:val="08EC097A"/>
    <w:rsid w:val="08F1B5DF"/>
    <w:rsid w:val="08F60440"/>
    <w:rsid w:val="0902EB75"/>
    <w:rsid w:val="0904C53F"/>
    <w:rsid w:val="09060A93"/>
    <w:rsid w:val="090CD14E"/>
    <w:rsid w:val="090EEEC0"/>
    <w:rsid w:val="090F56E3"/>
    <w:rsid w:val="09124796"/>
    <w:rsid w:val="09163D60"/>
    <w:rsid w:val="0919CCAF"/>
    <w:rsid w:val="091C70E6"/>
    <w:rsid w:val="09217222"/>
    <w:rsid w:val="0921D1AF"/>
    <w:rsid w:val="0922339C"/>
    <w:rsid w:val="09255320"/>
    <w:rsid w:val="0933270B"/>
    <w:rsid w:val="0939220B"/>
    <w:rsid w:val="093C46CC"/>
    <w:rsid w:val="093E27C8"/>
    <w:rsid w:val="093E9F36"/>
    <w:rsid w:val="094127FC"/>
    <w:rsid w:val="09510913"/>
    <w:rsid w:val="09586916"/>
    <w:rsid w:val="095CCDEB"/>
    <w:rsid w:val="095D9F4D"/>
    <w:rsid w:val="09603301"/>
    <w:rsid w:val="0961A129"/>
    <w:rsid w:val="09621439"/>
    <w:rsid w:val="09647E87"/>
    <w:rsid w:val="096B4A1F"/>
    <w:rsid w:val="096C43B7"/>
    <w:rsid w:val="09720571"/>
    <w:rsid w:val="0973AC92"/>
    <w:rsid w:val="09744155"/>
    <w:rsid w:val="09787AF8"/>
    <w:rsid w:val="097AF612"/>
    <w:rsid w:val="097C1AA6"/>
    <w:rsid w:val="097D933D"/>
    <w:rsid w:val="098631DE"/>
    <w:rsid w:val="098F2086"/>
    <w:rsid w:val="098FB21D"/>
    <w:rsid w:val="0998B153"/>
    <w:rsid w:val="099D5FB3"/>
    <w:rsid w:val="09A122E6"/>
    <w:rsid w:val="09A4731C"/>
    <w:rsid w:val="09A5BE95"/>
    <w:rsid w:val="09A5D3CB"/>
    <w:rsid w:val="09AC0BB4"/>
    <w:rsid w:val="09AD85BD"/>
    <w:rsid w:val="09AFF810"/>
    <w:rsid w:val="09B090DA"/>
    <w:rsid w:val="09B1EC3F"/>
    <w:rsid w:val="09B75D11"/>
    <w:rsid w:val="09B88DB1"/>
    <w:rsid w:val="09BE503A"/>
    <w:rsid w:val="09C8D544"/>
    <w:rsid w:val="09CA2CC3"/>
    <w:rsid w:val="09CC8B55"/>
    <w:rsid w:val="09D22957"/>
    <w:rsid w:val="09D2FF69"/>
    <w:rsid w:val="09D57CF5"/>
    <w:rsid w:val="09D6B7E1"/>
    <w:rsid w:val="09D6F9CC"/>
    <w:rsid w:val="09D8C065"/>
    <w:rsid w:val="09DCC146"/>
    <w:rsid w:val="09DDBB88"/>
    <w:rsid w:val="09E1465E"/>
    <w:rsid w:val="09E334AB"/>
    <w:rsid w:val="09E39372"/>
    <w:rsid w:val="09E3C78B"/>
    <w:rsid w:val="09E74741"/>
    <w:rsid w:val="09E7BB0C"/>
    <w:rsid w:val="09EBF0FA"/>
    <w:rsid w:val="09EF362E"/>
    <w:rsid w:val="09FCC7DF"/>
    <w:rsid w:val="09FE7969"/>
    <w:rsid w:val="0A062DE3"/>
    <w:rsid w:val="0A070D31"/>
    <w:rsid w:val="0A099606"/>
    <w:rsid w:val="0A0D3758"/>
    <w:rsid w:val="0A139D7E"/>
    <w:rsid w:val="0A190341"/>
    <w:rsid w:val="0A248FFF"/>
    <w:rsid w:val="0A285EAB"/>
    <w:rsid w:val="0A2A05A5"/>
    <w:rsid w:val="0A2D66A5"/>
    <w:rsid w:val="0A2EA33D"/>
    <w:rsid w:val="0A2FBEEE"/>
    <w:rsid w:val="0A336CE1"/>
    <w:rsid w:val="0A3422FD"/>
    <w:rsid w:val="0A3502B6"/>
    <w:rsid w:val="0A356B4D"/>
    <w:rsid w:val="0A35DEB4"/>
    <w:rsid w:val="0A3A5280"/>
    <w:rsid w:val="0A3CC24E"/>
    <w:rsid w:val="0A42D78A"/>
    <w:rsid w:val="0A437CC4"/>
    <w:rsid w:val="0A446A3E"/>
    <w:rsid w:val="0A47E803"/>
    <w:rsid w:val="0A48668D"/>
    <w:rsid w:val="0A4D3048"/>
    <w:rsid w:val="0A4EED02"/>
    <w:rsid w:val="0A5B9F1A"/>
    <w:rsid w:val="0A5EDDDF"/>
    <w:rsid w:val="0A605745"/>
    <w:rsid w:val="0A73C197"/>
    <w:rsid w:val="0A76D0CD"/>
    <w:rsid w:val="0A7809E5"/>
    <w:rsid w:val="0A788F1E"/>
    <w:rsid w:val="0A79A0D1"/>
    <w:rsid w:val="0A7A1138"/>
    <w:rsid w:val="0A7B4203"/>
    <w:rsid w:val="0A7B737F"/>
    <w:rsid w:val="0A7C4E2D"/>
    <w:rsid w:val="0A83012E"/>
    <w:rsid w:val="0A870E56"/>
    <w:rsid w:val="0A874C2B"/>
    <w:rsid w:val="0A877FD0"/>
    <w:rsid w:val="0A8940FA"/>
    <w:rsid w:val="0A898953"/>
    <w:rsid w:val="0A8A765B"/>
    <w:rsid w:val="0A8A8719"/>
    <w:rsid w:val="0A8E13A7"/>
    <w:rsid w:val="0A8E7360"/>
    <w:rsid w:val="0A93BAAF"/>
    <w:rsid w:val="0A991412"/>
    <w:rsid w:val="0A9A25ED"/>
    <w:rsid w:val="0A9AB38D"/>
    <w:rsid w:val="0A9D8740"/>
    <w:rsid w:val="0A9E75CB"/>
    <w:rsid w:val="0AA4CE1C"/>
    <w:rsid w:val="0AA510BF"/>
    <w:rsid w:val="0AA8F2E0"/>
    <w:rsid w:val="0AAA11A0"/>
    <w:rsid w:val="0AADDF2A"/>
    <w:rsid w:val="0AAFC79B"/>
    <w:rsid w:val="0AB2553D"/>
    <w:rsid w:val="0AB3389F"/>
    <w:rsid w:val="0AB7FA05"/>
    <w:rsid w:val="0ABB692F"/>
    <w:rsid w:val="0AC132D4"/>
    <w:rsid w:val="0AC201DD"/>
    <w:rsid w:val="0AC76299"/>
    <w:rsid w:val="0AC90FE9"/>
    <w:rsid w:val="0ACCDD8F"/>
    <w:rsid w:val="0ACE1F50"/>
    <w:rsid w:val="0ACF6EA2"/>
    <w:rsid w:val="0AD12522"/>
    <w:rsid w:val="0AD1930C"/>
    <w:rsid w:val="0ADD7B5D"/>
    <w:rsid w:val="0ADE6945"/>
    <w:rsid w:val="0AE25667"/>
    <w:rsid w:val="0AE36F48"/>
    <w:rsid w:val="0AE5F374"/>
    <w:rsid w:val="0AEE1B01"/>
    <w:rsid w:val="0B033574"/>
    <w:rsid w:val="0B04A3DD"/>
    <w:rsid w:val="0B088A5E"/>
    <w:rsid w:val="0B08C437"/>
    <w:rsid w:val="0B0A6D8F"/>
    <w:rsid w:val="0B1250AB"/>
    <w:rsid w:val="0B14EF93"/>
    <w:rsid w:val="0B20E3FE"/>
    <w:rsid w:val="0B2BE6A8"/>
    <w:rsid w:val="0B2CC495"/>
    <w:rsid w:val="0B2D471C"/>
    <w:rsid w:val="0B2E1C8B"/>
    <w:rsid w:val="0B2F4A31"/>
    <w:rsid w:val="0B3274C7"/>
    <w:rsid w:val="0B3B346D"/>
    <w:rsid w:val="0B3C8629"/>
    <w:rsid w:val="0B3DCE34"/>
    <w:rsid w:val="0B417FAE"/>
    <w:rsid w:val="0B419155"/>
    <w:rsid w:val="0B41A578"/>
    <w:rsid w:val="0B41B7C6"/>
    <w:rsid w:val="0B45298B"/>
    <w:rsid w:val="0B461BDE"/>
    <w:rsid w:val="0B4701C3"/>
    <w:rsid w:val="0B510978"/>
    <w:rsid w:val="0B525007"/>
    <w:rsid w:val="0B5D5284"/>
    <w:rsid w:val="0B602EEB"/>
    <w:rsid w:val="0B645438"/>
    <w:rsid w:val="0B65619B"/>
    <w:rsid w:val="0B696D2F"/>
    <w:rsid w:val="0B6E490B"/>
    <w:rsid w:val="0B735ED9"/>
    <w:rsid w:val="0B79EBDC"/>
    <w:rsid w:val="0B7FE574"/>
    <w:rsid w:val="0B806673"/>
    <w:rsid w:val="0B836CE4"/>
    <w:rsid w:val="0B89CEAB"/>
    <w:rsid w:val="0B8CDBBD"/>
    <w:rsid w:val="0B8D6EDA"/>
    <w:rsid w:val="0B91296E"/>
    <w:rsid w:val="0B9D0629"/>
    <w:rsid w:val="0BA0B969"/>
    <w:rsid w:val="0BA1A0B4"/>
    <w:rsid w:val="0BA4F405"/>
    <w:rsid w:val="0BA7212B"/>
    <w:rsid w:val="0BAC23A0"/>
    <w:rsid w:val="0BBA152A"/>
    <w:rsid w:val="0BBB3761"/>
    <w:rsid w:val="0BBBBDD9"/>
    <w:rsid w:val="0BBC0F81"/>
    <w:rsid w:val="0BBC67D3"/>
    <w:rsid w:val="0BC2E2E4"/>
    <w:rsid w:val="0BC46BC8"/>
    <w:rsid w:val="0BC9C8A9"/>
    <w:rsid w:val="0BD204B3"/>
    <w:rsid w:val="0BD2E6E7"/>
    <w:rsid w:val="0BD6F537"/>
    <w:rsid w:val="0BD7F09F"/>
    <w:rsid w:val="0BDBF3D4"/>
    <w:rsid w:val="0BDDB515"/>
    <w:rsid w:val="0BE0F24C"/>
    <w:rsid w:val="0BE1D3BD"/>
    <w:rsid w:val="0BE95A54"/>
    <w:rsid w:val="0BEAD6F8"/>
    <w:rsid w:val="0BEC61D9"/>
    <w:rsid w:val="0BEE761C"/>
    <w:rsid w:val="0BF01681"/>
    <w:rsid w:val="0BFB2923"/>
    <w:rsid w:val="0BFC89A5"/>
    <w:rsid w:val="0C03069E"/>
    <w:rsid w:val="0C0AFD02"/>
    <w:rsid w:val="0C0BB2DE"/>
    <w:rsid w:val="0C0F4AF7"/>
    <w:rsid w:val="0C13F1C4"/>
    <w:rsid w:val="0C141C6D"/>
    <w:rsid w:val="0C17292E"/>
    <w:rsid w:val="0C1A53FA"/>
    <w:rsid w:val="0C2386F2"/>
    <w:rsid w:val="0C27566C"/>
    <w:rsid w:val="0C2B75BB"/>
    <w:rsid w:val="0C31E3E8"/>
    <w:rsid w:val="0C364014"/>
    <w:rsid w:val="0C3B8C6F"/>
    <w:rsid w:val="0C3E1055"/>
    <w:rsid w:val="0C442BE9"/>
    <w:rsid w:val="0C4ADD54"/>
    <w:rsid w:val="0C4CBCA8"/>
    <w:rsid w:val="0C56E82A"/>
    <w:rsid w:val="0C60CEEB"/>
    <w:rsid w:val="0C611C48"/>
    <w:rsid w:val="0C6478E9"/>
    <w:rsid w:val="0C64862D"/>
    <w:rsid w:val="0C64FAD4"/>
    <w:rsid w:val="0C6927AE"/>
    <w:rsid w:val="0C6C78D8"/>
    <w:rsid w:val="0C6DCC39"/>
    <w:rsid w:val="0C6FD499"/>
    <w:rsid w:val="0C71D5C5"/>
    <w:rsid w:val="0C785B49"/>
    <w:rsid w:val="0C7CF394"/>
    <w:rsid w:val="0C7D7B79"/>
    <w:rsid w:val="0C8092EF"/>
    <w:rsid w:val="0C81379F"/>
    <w:rsid w:val="0C85F30D"/>
    <w:rsid w:val="0C8B5D9B"/>
    <w:rsid w:val="0C8E13CB"/>
    <w:rsid w:val="0C8F7658"/>
    <w:rsid w:val="0C9384CE"/>
    <w:rsid w:val="0C95F39A"/>
    <w:rsid w:val="0C97B412"/>
    <w:rsid w:val="0C9BCAD5"/>
    <w:rsid w:val="0C9CB1D3"/>
    <w:rsid w:val="0C9EA52B"/>
    <w:rsid w:val="0CA510C9"/>
    <w:rsid w:val="0CA70F01"/>
    <w:rsid w:val="0CA8C448"/>
    <w:rsid w:val="0CAA4F07"/>
    <w:rsid w:val="0CAB23DC"/>
    <w:rsid w:val="0CAFFC3A"/>
    <w:rsid w:val="0CB822E6"/>
    <w:rsid w:val="0CBBFF67"/>
    <w:rsid w:val="0CBECE9C"/>
    <w:rsid w:val="0CC32846"/>
    <w:rsid w:val="0CCAA020"/>
    <w:rsid w:val="0CD20467"/>
    <w:rsid w:val="0CD20625"/>
    <w:rsid w:val="0CD354D0"/>
    <w:rsid w:val="0CD5AA24"/>
    <w:rsid w:val="0CD7876D"/>
    <w:rsid w:val="0CDBFE7D"/>
    <w:rsid w:val="0CDD2000"/>
    <w:rsid w:val="0CE283D4"/>
    <w:rsid w:val="0CE55E46"/>
    <w:rsid w:val="0CE64BD6"/>
    <w:rsid w:val="0CE82955"/>
    <w:rsid w:val="0CEA3B7A"/>
    <w:rsid w:val="0CEA503F"/>
    <w:rsid w:val="0CEAECC2"/>
    <w:rsid w:val="0CF45B30"/>
    <w:rsid w:val="0CF927B1"/>
    <w:rsid w:val="0CFB8EFA"/>
    <w:rsid w:val="0CFE9943"/>
    <w:rsid w:val="0D0C1CB8"/>
    <w:rsid w:val="0D11140C"/>
    <w:rsid w:val="0D18AEA0"/>
    <w:rsid w:val="0D19E709"/>
    <w:rsid w:val="0D1C6483"/>
    <w:rsid w:val="0D21AC9A"/>
    <w:rsid w:val="0D239543"/>
    <w:rsid w:val="0D2631CC"/>
    <w:rsid w:val="0D289AA5"/>
    <w:rsid w:val="0D2F7477"/>
    <w:rsid w:val="0D305740"/>
    <w:rsid w:val="0D3B6B52"/>
    <w:rsid w:val="0D3C46BB"/>
    <w:rsid w:val="0D3C81F6"/>
    <w:rsid w:val="0D46D6FC"/>
    <w:rsid w:val="0D4762EC"/>
    <w:rsid w:val="0D50F00C"/>
    <w:rsid w:val="0D51107A"/>
    <w:rsid w:val="0D525CF3"/>
    <w:rsid w:val="0D538FAA"/>
    <w:rsid w:val="0D539015"/>
    <w:rsid w:val="0D5422C1"/>
    <w:rsid w:val="0D565EBF"/>
    <w:rsid w:val="0D583C69"/>
    <w:rsid w:val="0D5A02C2"/>
    <w:rsid w:val="0D61E611"/>
    <w:rsid w:val="0D6BEA47"/>
    <w:rsid w:val="0D7780E5"/>
    <w:rsid w:val="0D78102C"/>
    <w:rsid w:val="0D7BA475"/>
    <w:rsid w:val="0D80A9E4"/>
    <w:rsid w:val="0D83B211"/>
    <w:rsid w:val="0D8C70A3"/>
    <w:rsid w:val="0D91D45B"/>
    <w:rsid w:val="0D94274B"/>
    <w:rsid w:val="0D9568D8"/>
    <w:rsid w:val="0D96F950"/>
    <w:rsid w:val="0D974FCA"/>
    <w:rsid w:val="0D9A090D"/>
    <w:rsid w:val="0D9A5575"/>
    <w:rsid w:val="0D9A656F"/>
    <w:rsid w:val="0D9CF9E8"/>
    <w:rsid w:val="0DA8513F"/>
    <w:rsid w:val="0DAB9C4B"/>
    <w:rsid w:val="0DB66179"/>
    <w:rsid w:val="0DB7161F"/>
    <w:rsid w:val="0DB77FBE"/>
    <w:rsid w:val="0DBD6439"/>
    <w:rsid w:val="0DBFE2D0"/>
    <w:rsid w:val="0DC05C49"/>
    <w:rsid w:val="0DC45009"/>
    <w:rsid w:val="0DCD7380"/>
    <w:rsid w:val="0DCD9830"/>
    <w:rsid w:val="0DD7AA82"/>
    <w:rsid w:val="0DD90D04"/>
    <w:rsid w:val="0DD981EE"/>
    <w:rsid w:val="0DDB07BA"/>
    <w:rsid w:val="0DDB7FC9"/>
    <w:rsid w:val="0DDED962"/>
    <w:rsid w:val="0DDF4B53"/>
    <w:rsid w:val="0DE09B5F"/>
    <w:rsid w:val="0DE636CB"/>
    <w:rsid w:val="0DE65F58"/>
    <w:rsid w:val="0DE8F0DF"/>
    <w:rsid w:val="0DEA227C"/>
    <w:rsid w:val="0DF1B33F"/>
    <w:rsid w:val="0DF2D024"/>
    <w:rsid w:val="0DFE0803"/>
    <w:rsid w:val="0E0D6987"/>
    <w:rsid w:val="0E138471"/>
    <w:rsid w:val="0E15C220"/>
    <w:rsid w:val="0E1A571F"/>
    <w:rsid w:val="0E20F230"/>
    <w:rsid w:val="0E268511"/>
    <w:rsid w:val="0E2D35D8"/>
    <w:rsid w:val="0E3282F7"/>
    <w:rsid w:val="0E395E81"/>
    <w:rsid w:val="0E39D315"/>
    <w:rsid w:val="0E3B6FF6"/>
    <w:rsid w:val="0E3DADF7"/>
    <w:rsid w:val="0E403888"/>
    <w:rsid w:val="0E406E64"/>
    <w:rsid w:val="0E419950"/>
    <w:rsid w:val="0E44EA6A"/>
    <w:rsid w:val="0E46E563"/>
    <w:rsid w:val="0E471D28"/>
    <w:rsid w:val="0E481F1F"/>
    <w:rsid w:val="0E49255F"/>
    <w:rsid w:val="0E4A7170"/>
    <w:rsid w:val="0E4BDF2C"/>
    <w:rsid w:val="0E4C3A16"/>
    <w:rsid w:val="0E4E10A4"/>
    <w:rsid w:val="0E543774"/>
    <w:rsid w:val="0E5AF6A1"/>
    <w:rsid w:val="0E5BC200"/>
    <w:rsid w:val="0E5D5A0A"/>
    <w:rsid w:val="0E5F0BC7"/>
    <w:rsid w:val="0E5FD8B0"/>
    <w:rsid w:val="0E60DCCC"/>
    <w:rsid w:val="0E64ACC2"/>
    <w:rsid w:val="0E699E4F"/>
    <w:rsid w:val="0E6AD588"/>
    <w:rsid w:val="0E71FD34"/>
    <w:rsid w:val="0E773CB2"/>
    <w:rsid w:val="0E8F16CF"/>
    <w:rsid w:val="0E8F21EA"/>
    <w:rsid w:val="0E8F8F45"/>
    <w:rsid w:val="0E9268C0"/>
    <w:rsid w:val="0E94CDEC"/>
    <w:rsid w:val="0E950BC2"/>
    <w:rsid w:val="0E962FF4"/>
    <w:rsid w:val="0E968991"/>
    <w:rsid w:val="0EA531E4"/>
    <w:rsid w:val="0EA7E233"/>
    <w:rsid w:val="0EA8D2D6"/>
    <w:rsid w:val="0EABE26C"/>
    <w:rsid w:val="0EAF353D"/>
    <w:rsid w:val="0EBA3AA8"/>
    <w:rsid w:val="0EBDB79F"/>
    <w:rsid w:val="0EC11B23"/>
    <w:rsid w:val="0EC1570C"/>
    <w:rsid w:val="0EC5082F"/>
    <w:rsid w:val="0EC8DDB5"/>
    <w:rsid w:val="0ECC2BB8"/>
    <w:rsid w:val="0ECEDA0A"/>
    <w:rsid w:val="0ED90E5F"/>
    <w:rsid w:val="0EDE1EAC"/>
    <w:rsid w:val="0EE51A79"/>
    <w:rsid w:val="0EEAC7D7"/>
    <w:rsid w:val="0EEFE6DD"/>
    <w:rsid w:val="0EEFF198"/>
    <w:rsid w:val="0EF0DEA2"/>
    <w:rsid w:val="0EF21523"/>
    <w:rsid w:val="0EF91157"/>
    <w:rsid w:val="0EFDCC53"/>
    <w:rsid w:val="0F033987"/>
    <w:rsid w:val="0F043132"/>
    <w:rsid w:val="0F04709F"/>
    <w:rsid w:val="0F060E66"/>
    <w:rsid w:val="0F068EB3"/>
    <w:rsid w:val="0F09DC7E"/>
    <w:rsid w:val="0F107C8B"/>
    <w:rsid w:val="0F17A8C4"/>
    <w:rsid w:val="0F1CA992"/>
    <w:rsid w:val="0F20CB68"/>
    <w:rsid w:val="0F224D5D"/>
    <w:rsid w:val="0F23DA57"/>
    <w:rsid w:val="0F246B5D"/>
    <w:rsid w:val="0F2EE2A6"/>
    <w:rsid w:val="0F31BF72"/>
    <w:rsid w:val="0F344F3B"/>
    <w:rsid w:val="0F380DB2"/>
    <w:rsid w:val="0F3D8B51"/>
    <w:rsid w:val="0F420794"/>
    <w:rsid w:val="0F45E945"/>
    <w:rsid w:val="0F46B4EF"/>
    <w:rsid w:val="0F4CEB63"/>
    <w:rsid w:val="0F538D61"/>
    <w:rsid w:val="0F5660B1"/>
    <w:rsid w:val="0F59D9A4"/>
    <w:rsid w:val="0F5B870F"/>
    <w:rsid w:val="0F648078"/>
    <w:rsid w:val="0F6DC8B5"/>
    <w:rsid w:val="0F762A43"/>
    <w:rsid w:val="0F767B96"/>
    <w:rsid w:val="0F79A02A"/>
    <w:rsid w:val="0F7F93C6"/>
    <w:rsid w:val="0F809BC8"/>
    <w:rsid w:val="0F8BFE79"/>
    <w:rsid w:val="0F8E318F"/>
    <w:rsid w:val="0F919B5F"/>
    <w:rsid w:val="0F937B82"/>
    <w:rsid w:val="0F980E44"/>
    <w:rsid w:val="0F99F448"/>
    <w:rsid w:val="0F9B6E2C"/>
    <w:rsid w:val="0F9E0E23"/>
    <w:rsid w:val="0FA1B326"/>
    <w:rsid w:val="0FA7DEEB"/>
    <w:rsid w:val="0FAB149C"/>
    <w:rsid w:val="0FADEE21"/>
    <w:rsid w:val="0FB0E9D9"/>
    <w:rsid w:val="0FB1756A"/>
    <w:rsid w:val="0FB4BC90"/>
    <w:rsid w:val="0FB509BD"/>
    <w:rsid w:val="0FBD6333"/>
    <w:rsid w:val="0FBE6B31"/>
    <w:rsid w:val="0FC1690E"/>
    <w:rsid w:val="0FCBF5EB"/>
    <w:rsid w:val="0FCC8ACA"/>
    <w:rsid w:val="0FD1F962"/>
    <w:rsid w:val="0FD4CF10"/>
    <w:rsid w:val="0FD8FE97"/>
    <w:rsid w:val="0FD9AFF7"/>
    <w:rsid w:val="0FDAF5D3"/>
    <w:rsid w:val="0FDD0843"/>
    <w:rsid w:val="0FE2DF38"/>
    <w:rsid w:val="0FEC4FC0"/>
    <w:rsid w:val="0FECFBD7"/>
    <w:rsid w:val="0FED2D0B"/>
    <w:rsid w:val="0FF03C1A"/>
    <w:rsid w:val="0FF24BB7"/>
    <w:rsid w:val="0FF307D2"/>
    <w:rsid w:val="0FF3AF75"/>
    <w:rsid w:val="0FF5E053"/>
    <w:rsid w:val="0FF6EC9C"/>
    <w:rsid w:val="0FFD9A36"/>
    <w:rsid w:val="0FFF1789"/>
    <w:rsid w:val="10015BF0"/>
    <w:rsid w:val="1002E8BD"/>
    <w:rsid w:val="100B8BFD"/>
    <w:rsid w:val="100BDA98"/>
    <w:rsid w:val="100CA331"/>
    <w:rsid w:val="1011B29B"/>
    <w:rsid w:val="1011D4A5"/>
    <w:rsid w:val="10121CEB"/>
    <w:rsid w:val="10132422"/>
    <w:rsid w:val="1018AB04"/>
    <w:rsid w:val="101CE9C2"/>
    <w:rsid w:val="102787BD"/>
    <w:rsid w:val="1029B113"/>
    <w:rsid w:val="102B458C"/>
    <w:rsid w:val="1030E4F6"/>
    <w:rsid w:val="10335EAA"/>
    <w:rsid w:val="10346169"/>
    <w:rsid w:val="10358FBC"/>
    <w:rsid w:val="10359729"/>
    <w:rsid w:val="103F7EFD"/>
    <w:rsid w:val="104C648B"/>
    <w:rsid w:val="10557A9A"/>
    <w:rsid w:val="105B1F72"/>
    <w:rsid w:val="105BF757"/>
    <w:rsid w:val="105CF396"/>
    <w:rsid w:val="105D837A"/>
    <w:rsid w:val="105EC97A"/>
    <w:rsid w:val="1062C360"/>
    <w:rsid w:val="106E636E"/>
    <w:rsid w:val="1072E7F4"/>
    <w:rsid w:val="10734BC6"/>
    <w:rsid w:val="10755287"/>
    <w:rsid w:val="107788CA"/>
    <w:rsid w:val="108032BF"/>
    <w:rsid w:val="108A737E"/>
    <w:rsid w:val="108BB103"/>
    <w:rsid w:val="108BC495"/>
    <w:rsid w:val="10909F7C"/>
    <w:rsid w:val="1092708C"/>
    <w:rsid w:val="1097B9DE"/>
    <w:rsid w:val="109A6982"/>
    <w:rsid w:val="109E797C"/>
    <w:rsid w:val="109F4734"/>
    <w:rsid w:val="10A9DCE3"/>
    <w:rsid w:val="10AEC9FB"/>
    <w:rsid w:val="10B5BF5C"/>
    <w:rsid w:val="10BC6C83"/>
    <w:rsid w:val="10C23723"/>
    <w:rsid w:val="10C40710"/>
    <w:rsid w:val="10C9B34E"/>
    <w:rsid w:val="10CDA306"/>
    <w:rsid w:val="10CEF726"/>
    <w:rsid w:val="10D32908"/>
    <w:rsid w:val="10DB387C"/>
    <w:rsid w:val="10E15A7D"/>
    <w:rsid w:val="10E8C59D"/>
    <w:rsid w:val="10E95103"/>
    <w:rsid w:val="10E99735"/>
    <w:rsid w:val="10EA6205"/>
    <w:rsid w:val="10EE6B58"/>
    <w:rsid w:val="10F0182D"/>
    <w:rsid w:val="10FA671D"/>
    <w:rsid w:val="10FEA0D4"/>
    <w:rsid w:val="110562ED"/>
    <w:rsid w:val="110C3746"/>
    <w:rsid w:val="11197508"/>
    <w:rsid w:val="112A6547"/>
    <w:rsid w:val="112DFE32"/>
    <w:rsid w:val="1138F443"/>
    <w:rsid w:val="1139852E"/>
    <w:rsid w:val="11444A20"/>
    <w:rsid w:val="11472268"/>
    <w:rsid w:val="11482B29"/>
    <w:rsid w:val="114D8FAB"/>
    <w:rsid w:val="114DED14"/>
    <w:rsid w:val="1150A364"/>
    <w:rsid w:val="1154D910"/>
    <w:rsid w:val="1155A1B0"/>
    <w:rsid w:val="11570400"/>
    <w:rsid w:val="1157DD8E"/>
    <w:rsid w:val="115AA804"/>
    <w:rsid w:val="115C2560"/>
    <w:rsid w:val="115E556D"/>
    <w:rsid w:val="116B7248"/>
    <w:rsid w:val="11733480"/>
    <w:rsid w:val="1173AD5E"/>
    <w:rsid w:val="11743171"/>
    <w:rsid w:val="117CE2CA"/>
    <w:rsid w:val="117E5F88"/>
    <w:rsid w:val="118406B6"/>
    <w:rsid w:val="118708AA"/>
    <w:rsid w:val="118B571F"/>
    <w:rsid w:val="119123DB"/>
    <w:rsid w:val="11914C9B"/>
    <w:rsid w:val="119781FA"/>
    <w:rsid w:val="119A656D"/>
    <w:rsid w:val="119F3706"/>
    <w:rsid w:val="11A55DD3"/>
    <w:rsid w:val="11BA8FE4"/>
    <w:rsid w:val="11BDFC33"/>
    <w:rsid w:val="11BF560F"/>
    <w:rsid w:val="11C4A836"/>
    <w:rsid w:val="11CAFEFB"/>
    <w:rsid w:val="11CD0CD2"/>
    <w:rsid w:val="11D2A30A"/>
    <w:rsid w:val="11D502BF"/>
    <w:rsid w:val="11D81EEB"/>
    <w:rsid w:val="11E1487C"/>
    <w:rsid w:val="11E2A006"/>
    <w:rsid w:val="11E518D7"/>
    <w:rsid w:val="11E69C6C"/>
    <w:rsid w:val="11E8EF93"/>
    <w:rsid w:val="11EA0306"/>
    <w:rsid w:val="11EBA2D3"/>
    <w:rsid w:val="11EE81A8"/>
    <w:rsid w:val="11F01938"/>
    <w:rsid w:val="11FAC553"/>
    <w:rsid w:val="11FD863A"/>
    <w:rsid w:val="120CA5D4"/>
    <w:rsid w:val="1213099A"/>
    <w:rsid w:val="1214DC5B"/>
    <w:rsid w:val="121B84F9"/>
    <w:rsid w:val="121BB109"/>
    <w:rsid w:val="121F850F"/>
    <w:rsid w:val="122455D8"/>
    <w:rsid w:val="122865F3"/>
    <w:rsid w:val="1236621C"/>
    <w:rsid w:val="12377129"/>
    <w:rsid w:val="12385B80"/>
    <w:rsid w:val="12397494"/>
    <w:rsid w:val="123BEC81"/>
    <w:rsid w:val="123C2ACB"/>
    <w:rsid w:val="123C43C5"/>
    <w:rsid w:val="124214D6"/>
    <w:rsid w:val="12442564"/>
    <w:rsid w:val="124FA09F"/>
    <w:rsid w:val="1250C0AE"/>
    <w:rsid w:val="12511D2F"/>
    <w:rsid w:val="12517408"/>
    <w:rsid w:val="125344A1"/>
    <w:rsid w:val="125C5C89"/>
    <w:rsid w:val="1260CE64"/>
    <w:rsid w:val="1265F5AB"/>
    <w:rsid w:val="1268A584"/>
    <w:rsid w:val="12742C6E"/>
    <w:rsid w:val="1277275B"/>
    <w:rsid w:val="127B5143"/>
    <w:rsid w:val="127B627C"/>
    <w:rsid w:val="127B7A21"/>
    <w:rsid w:val="127FDCEF"/>
    <w:rsid w:val="1284128F"/>
    <w:rsid w:val="128C0779"/>
    <w:rsid w:val="128D2979"/>
    <w:rsid w:val="128DE313"/>
    <w:rsid w:val="1291F94D"/>
    <w:rsid w:val="12932B31"/>
    <w:rsid w:val="1293B40F"/>
    <w:rsid w:val="129D483C"/>
    <w:rsid w:val="12A31180"/>
    <w:rsid w:val="12A541CF"/>
    <w:rsid w:val="12A5D644"/>
    <w:rsid w:val="12A94BB0"/>
    <w:rsid w:val="12B8C4D7"/>
    <w:rsid w:val="12B941B9"/>
    <w:rsid w:val="12C46DEC"/>
    <w:rsid w:val="12CDDEDB"/>
    <w:rsid w:val="12D878D9"/>
    <w:rsid w:val="12DD7ACD"/>
    <w:rsid w:val="12EE3CB6"/>
    <w:rsid w:val="12F1C27A"/>
    <w:rsid w:val="12FB7A44"/>
    <w:rsid w:val="12FBDBA6"/>
    <w:rsid w:val="12FC804E"/>
    <w:rsid w:val="130457F6"/>
    <w:rsid w:val="1307A2CD"/>
    <w:rsid w:val="130BB3E5"/>
    <w:rsid w:val="13154BE4"/>
    <w:rsid w:val="13166478"/>
    <w:rsid w:val="131FDFEC"/>
    <w:rsid w:val="132A9CC3"/>
    <w:rsid w:val="1334146E"/>
    <w:rsid w:val="13369EFB"/>
    <w:rsid w:val="133DDD2F"/>
    <w:rsid w:val="1344FFDD"/>
    <w:rsid w:val="13491BAB"/>
    <w:rsid w:val="134C6423"/>
    <w:rsid w:val="134CE0E6"/>
    <w:rsid w:val="13515F42"/>
    <w:rsid w:val="1356FC68"/>
    <w:rsid w:val="13612583"/>
    <w:rsid w:val="13633D5D"/>
    <w:rsid w:val="1363C1B0"/>
    <w:rsid w:val="13653BF1"/>
    <w:rsid w:val="1371D753"/>
    <w:rsid w:val="1374B63A"/>
    <w:rsid w:val="13794F70"/>
    <w:rsid w:val="137B8852"/>
    <w:rsid w:val="137CA5CE"/>
    <w:rsid w:val="137F601F"/>
    <w:rsid w:val="138372DF"/>
    <w:rsid w:val="13853525"/>
    <w:rsid w:val="138AECBA"/>
    <w:rsid w:val="139013E3"/>
    <w:rsid w:val="13902EA1"/>
    <w:rsid w:val="13966EB6"/>
    <w:rsid w:val="139818B6"/>
    <w:rsid w:val="139A8CA4"/>
    <w:rsid w:val="139BC3CC"/>
    <w:rsid w:val="139BE9E6"/>
    <w:rsid w:val="13AEA713"/>
    <w:rsid w:val="13B2D1B6"/>
    <w:rsid w:val="13BC191A"/>
    <w:rsid w:val="13BDE72A"/>
    <w:rsid w:val="13C53636"/>
    <w:rsid w:val="13C85B49"/>
    <w:rsid w:val="13C90A60"/>
    <w:rsid w:val="13CA9590"/>
    <w:rsid w:val="13CBDFC9"/>
    <w:rsid w:val="13D0F707"/>
    <w:rsid w:val="13D674EE"/>
    <w:rsid w:val="13D6C004"/>
    <w:rsid w:val="13D94A11"/>
    <w:rsid w:val="13DD000D"/>
    <w:rsid w:val="13E21148"/>
    <w:rsid w:val="13E5C794"/>
    <w:rsid w:val="13EA2AC7"/>
    <w:rsid w:val="13F4D6AC"/>
    <w:rsid w:val="13F7DA5B"/>
    <w:rsid w:val="13F86B73"/>
    <w:rsid w:val="13FAAD5B"/>
    <w:rsid w:val="13FD3661"/>
    <w:rsid w:val="13FEBF74"/>
    <w:rsid w:val="1404E469"/>
    <w:rsid w:val="140B0610"/>
    <w:rsid w:val="1410356B"/>
    <w:rsid w:val="141125F0"/>
    <w:rsid w:val="1417871A"/>
    <w:rsid w:val="1421DFAE"/>
    <w:rsid w:val="14224302"/>
    <w:rsid w:val="1422F229"/>
    <w:rsid w:val="142325E3"/>
    <w:rsid w:val="1424BFF6"/>
    <w:rsid w:val="14257B00"/>
    <w:rsid w:val="14280AC1"/>
    <w:rsid w:val="142A0A2D"/>
    <w:rsid w:val="143309A7"/>
    <w:rsid w:val="14348BE4"/>
    <w:rsid w:val="1434B5E6"/>
    <w:rsid w:val="14370146"/>
    <w:rsid w:val="143814D0"/>
    <w:rsid w:val="143A03AC"/>
    <w:rsid w:val="143D2153"/>
    <w:rsid w:val="14450824"/>
    <w:rsid w:val="144B68B6"/>
    <w:rsid w:val="144F4A1D"/>
    <w:rsid w:val="1452804D"/>
    <w:rsid w:val="1460EE1B"/>
    <w:rsid w:val="14643E13"/>
    <w:rsid w:val="146517B1"/>
    <w:rsid w:val="14657B41"/>
    <w:rsid w:val="146DD422"/>
    <w:rsid w:val="1470D875"/>
    <w:rsid w:val="14768436"/>
    <w:rsid w:val="1477A576"/>
    <w:rsid w:val="147C7D30"/>
    <w:rsid w:val="147FA9B3"/>
    <w:rsid w:val="148079B2"/>
    <w:rsid w:val="1483AE81"/>
    <w:rsid w:val="14840E87"/>
    <w:rsid w:val="1486226D"/>
    <w:rsid w:val="1486873A"/>
    <w:rsid w:val="148A696F"/>
    <w:rsid w:val="148EB884"/>
    <w:rsid w:val="14935AA7"/>
    <w:rsid w:val="1494CBC4"/>
    <w:rsid w:val="14961ED2"/>
    <w:rsid w:val="149684DC"/>
    <w:rsid w:val="149734F2"/>
    <w:rsid w:val="1498AF4A"/>
    <w:rsid w:val="149C5438"/>
    <w:rsid w:val="14A09A12"/>
    <w:rsid w:val="14A17A9A"/>
    <w:rsid w:val="14AB5119"/>
    <w:rsid w:val="14ABF256"/>
    <w:rsid w:val="14AC486E"/>
    <w:rsid w:val="14AEF927"/>
    <w:rsid w:val="14B97FEE"/>
    <w:rsid w:val="14BBEDA1"/>
    <w:rsid w:val="14C01A34"/>
    <w:rsid w:val="14C72C8D"/>
    <w:rsid w:val="14C8EC70"/>
    <w:rsid w:val="14CBE766"/>
    <w:rsid w:val="14CCE41A"/>
    <w:rsid w:val="14D04C51"/>
    <w:rsid w:val="14D54562"/>
    <w:rsid w:val="14D89964"/>
    <w:rsid w:val="14E4AACE"/>
    <w:rsid w:val="14E822E5"/>
    <w:rsid w:val="14E94D6D"/>
    <w:rsid w:val="14EBB4F4"/>
    <w:rsid w:val="14F0EB6D"/>
    <w:rsid w:val="14F3E25A"/>
    <w:rsid w:val="14F62F3B"/>
    <w:rsid w:val="14FB25F7"/>
    <w:rsid w:val="14FDF72B"/>
    <w:rsid w:val="150BEA68"/>
    <w:rsid w:val="150D24D0"/>
    <w:rsid w:val="1513BE47"/>
    <w:rsid w:val="1516A5E1"/>
    <w:rsid w:val="15189CEF"/>
    <w:rsid w:val="151B1C0B"/>
    <w:rsid w:val="151F6B7B"/>
    <w:rsid w:val="151FD142"/>
    <w:rsid w:val="1525BEB7"/>
    <w:rsid w:val="1528D41F"/>
    <w:rsid w:val="152E7984"/>
    <w:rsid w:val="1533EED9"/>
    <w:rsid w:val="1537B64E"/>
    <w:rsid w:val="153E1AFB"/>
    <w:rsid w:val="153E388C"/>
    <w:rsid w:val="15470CB1"/>
    <w:rsid w:val="15492592"/>
    <w:rsid w:val="154B563A"/>
    <w:rsid w:val="154D3A4C"/>
    <w:rsid w:val="154E9504"/>
    <w:rsid w:val="1554611E"/>
    <w:rsid w:val="1557397C"/>
    <w:rsid w:val="155FE5A8"/>
    <w:rsid w:val="1560927C"/>
    <w:rsid w:val="1563FE2F"/>
    <w:rsid w:val="1564FB61"/>
    <w:rsid w:val="1568EE01"/>
    <w:rsid w:val="156B43BC"/>
    <w:rsid w:val="1571AA16"/>
    <w:rsid w:val="15743AAA"/>
    <w:rsid w:val="15769564"/>
    <w:rsid w:val="1578BC4E"/>
    <w:rsid w:val="15795C33"/>
    <w:rsid w:val="1579DCBC"/>
    <w:rsid w:val="157C7935"/>
    <w:rsid w:val="157EEF26"/>
    <w:rsid w:val="15800F82"/>
    <w:rsid w:val="1580B89B"/>
    <w:rsid w:val="15817DB1"/>
    <w:rsid w:val="1589FF4E"/>
    <w:rsid w:val="158F9CA4"/>
    <w:rsid w:val="15905480"/>
    <w:rsid w:val="159238C1"/>
    <w:rsid w:val="15A9F79D"/>
    <w:rsid w:val="15AA1D1D"/>
    <w:rsid w:val="15AB4BCE"/>
    <w:rsid w:val="15AC1A11"/>
    <w:rsid w:val="15B547AE"/>
    <w:rsid w:val="15B7C89B"/>
    <w:rsid w:val="15B8EBD7"/>
    <w:rsid w:val="15BAB148"/>
    <w:rsid w:val="15BB7D13"/>
    <w:rsid w:val="15BBDB80"/>
    <w:rsid w:val="15BD958A"/>
    <w:rsid w:val="15C5DD0E"/>
    <w:rsid w:val="15CC57F5"/>
    <w:rsid w:val="15CE445A"/>
    <w:rsid w:val="15D0C42A"/>
    <w:rsid w:val="15D46696"/>
    <w:rsid w:val="15D8A576"/>
    <w:rsid w:val="15E15474"/>
    <w:rsid w:val="15E3F40C"/>
    <w:rsid w:val="15E9DCC6"/>
    <w:rsid w:val="15EA1963"/>
    <w:rsid w:val="15EBCFC8"/>
    <w:rsid w:val="15ED9B1A"/>
    <w:rsid w:val="15EFBDB3"/>
    <w:rsid w:val="15F51A45"/>
    <w:rsid w:val="15F7222A"/>
    <w:rsid w:val="15F9945D"/>
    <w:rsid w:val="1600427C"/>
    <w:rsid w:val="16008993"/>
    <w:rsid w:val="16011617"/>
    <w:rsid w:val="1607A6B7"/>
    <w:rsid w:val="1607E18D"/>
    <w:rsid w:val="160ADACE"/>
    <w:rsid w:val="160B8D26"/>
    <w:rsid w:val="160F2B38"/>
    <w:rsid w:val="161030FE"/>
    <w:rsid w:val="161050C2"/>
    <w:rsid w:val="16106779"/>
    <w:rsid w:val="1616D87A"/>
    <w:rsid w:val="161BC424"/>
    <w:rsid w:val="161E3522"/>
    <w:rsid w:val="16226976"/>
    <w:rsid w:val="1623ED5C"/>
    <w:rsid w:val="162AF7D8"/>
    <w:rsid w:val="162B4909"/>
    <w:rsid w:val="162C77F2"/>
    <w:rsid w:val="162D61A8"/>
    <w:rsid w:val="16361769"/>
    <w:rsid w:val="16376AFC"/>
    <w:rsid w:val="16394E89"/>
    <w:rsid w:val="163D3BFE"/>
    <w:rsid w:val="163D744D"/>
    <w:rsid w:val="163DCF7A"/>
    <w:rsid w:val="1645A777"/>
    <w:rsid w:val="164A3B1A"/>
    <w:rsid w:val="164CA43E"/>
    <w:rsid w:val="164EB034"/>
    <w:rsid w:val="164FA7A1"/>
    <w:rsid w:val="164FC6EA"/>
    <w:rsid w:val="16509B81"/>
    <w:rsid w:val="165212F1"/>
    <w:rsid w:val="1657B6B4"/>
    <w:rsid w:val="165D6A25"/>
    <w:rsid w:val="165DAA9A"/>
    <w:rsid w:val="165F1F36"/>
    <w:rsid w:val="16638DB9"/>
    <w:rsid w:val="1663DAEF"/>
    <w:rsid w:val="1665E3AF"/>
    <w:rsid w:val="166BC27A"/>
    <w:rsid w:val="166E61A3"/>
    <w:rsid w:val="1671B9D4"/>
    <w:rsid w:val="1673E2A5"/>
    <w:rsid w:val="167777CA"/>
    <w:rsid w:val="167A7B5C"/>
    <w:rsid w:val="167B6844"/>
    <w:rsid w:val="16815400"/>
    <w:rsid w:val="16822DFC"/>
    <w:rsid w:val="1692C84B"/>
    <w:rsid w:val="169884AA"/>
    <w:rsid w:val="169C71FD"/>
    <w:rsid w:val="169F5654"/>
    <w:rsid w:val="16A0AEFC"/>
    <w:rsid w:val="16A107DC"/>
    <w:rsid w:val="16B5E082"/>
    <w:rsid w:val="16BE6E36"/>
    <w:rsid w:val="16BF9444"/>
    <w:rsid w:val="16C76031"/>
    <w:rsid w:val="16C968D3"/>
    <w:rsid w:val="16D016A7"/>
    <w:rsid w:val="16D1DFBD"/>
    <w:rsid w:val="16D7C975"/>
    <w:rsid w:val="16E02F9F"/>
    <w:rsid w:val="16E303BA"/>
    <w:rsid w:val="16E99539"/>
    <w:rsid w:val="16E99C46"/>
    <w:rsid w:val="16EE7981"/>
    <w:rsid w:val="16F5EC56"/>
    <w:rsid w:val="16FFDA93"/>
    <w:rsid w:val="17061783"/>
    <w:rsid w:val="1706AF15"/>
    <w:rsid w:val="170798FA"/>
    <w:rsid w:val="170A9A7A"/>
    <w:rsid w:val="170E06D1"/>
    <w:rsid w:val="17167C07"/>
    <w:rsid w:val="171CDF07"/>
    <w:rsid w:val="17263149"/>
    <w:rsid w:val="1728DED0"/>
    <w:rsid w:val="172A9644"/>
    <w:rsid w:val="172C0A0B"/>
    <w:rsid w:val="172E48B6"/>
    <w:rsid w:val="1736FAD6"/>
    <w:rsid w:val="1737435F"/>
    <w:rsid w:val="173BF54F"/>
    <w:rsid w:val="173C4A6F"/>
    <w:rsid w:val="17438349"/>
    <w:rsid w:val="174392C2"/>
    <w:rsid w:val="1745F2CD"/>
    <w:rsid w:val="1746D80B"/>
    <w:rsid w:val="1747458C"/>
    <w:rsid w:val="1749F576"/>
    <w:rsid w:val="17514378"/>
    <w:rsid w:val="175201EA"/>
    <w:rsid w:val="1753F571"/>
    <w:rsid w:val="175E15D7"/>
    <w:rsid w:val="176C3EA9"/>
    <w:rsid w:val="176D9761"/>
    <w:rsid w:val="176EEC0E"/>
    <w:rsid w:val="176F8A70"/>
    <w:rsid w:val="17734E0C"/>
    <w:rsid w:val="1778A35C"/>
    <w:rsid w:val="177B9527"/>
    <w:rsid w:val="178340C5"/>
    <w:rsid w:val="178F79FD"/>
    <w:rsid w:val="17903E32"/>
    <w:rsid w:val="17987AA9"/>
    <w:rsid w:val="1798CC22"/>
    <w:rsid w:val="179957B6"/>
    <w:rsid w:val="1799BCD3"/>
    <w:rsid w:val="179C8DAC"/>
    <w:rsid w:val="179E7B9C"/>
    <w:rsid w:val="179FA93A"/>
    <w:rsid w:val="17A87E26"/>
    <w:rsid w:val="17AA81B6"/>
    <w:rsid w:val="17AE8D8C"/>
    <w:rsid w:val="17AF9D3B"/>
    <w:rsid w:val="17B082CC"/>
    <w:rsid w:val="17B7D4A3"/>
    <w:rsid w:val="17C11764"/>
    <w:rsid w:val="17C6A82D"/>
    <w:rsid w:val="17CA6DEF"/>
    <w:rsid w:val="17CA8CBE"/>
    <w:rsid w:val="17CBB2A8"/>
    <w:rsid w:val="17CCEFAC"/>
    <w:rsid w:val="17CE20B0"/>
    <w:rsid w:val="17CFF8AE"/>
    <w:rsid w:val="17D764A1"/>
    <w:rsid w:val="17D928D3"/>
    <w:rsid w:val="17DC8B90"/>
    <w:rsid w:val="17E1CCF3"/>
    <w:rsid w:val="17E1D92C"/>
    <w:rsid w:val="17EACC05"/>
    <w:rsid w:val="17F01AB2"/>
    <w:rsid w:val="17F0A7A3"/>
    <w:rsid w:val="17F22C1F"/>
    <w:rsid w:val="17F519BE"/>
    <w:rsid w:val="17FD0145"/>
    <w:rsid w:val="17FF79A5"/>
    <w:rsid w:val="18013B4C"/>
    <w:rsid w:val="180B6BFB"/>
    <w:rsid w:val="18123546"/>
    <w:rsid w:val="18128F73"/>
    <w:rsid w:val="1816831F"/>
    <w:rsid w:val="181A6281"/>
    <w:rsid w:val="181BE8A0"/>
    <w:rsid w:val="181EE61E"/>
    <w:rsid w:val="18279847"/>
    <w:rsid w:val="182EAEAB"/>
    <w:rsid w:val="1833E4CD"/>
    <w:rsid w:val="183506AF"/>
    <w:rsid w:val="18362283"/>
    <w:rsid w:val="183AE94B"/>
    <w:rsid w:val="183D2703"/>
    <w:rsid w:val="18429F72"/>
    <w:rsid w:val="184A8609"/>
    <w:rsid w:val="18566180"/>
    <w:rsid w:val="185D064F"/>
    <w:rsid w:val="185D07D1"/>
    <w:rsid w:val="185DB1A1"/>
    <w:rsid w:val="186053C9"/>
    <w:rsid w:val="18625DF0"/>
    <w:rsid w:val="1863A207"/>
    <w:rsid w:val="18704905"/>
    <w:rsid w:val="18722E08"/>
    <w:rsid w:val="1874CB8E"/>
    <w:rsid w:val="18758EDF"/>
    <w:rsid w:val="187842C1"/>
    <w:rsid w:val="187B4834"/>
    <w:rsid w:val="187CD2A8"/>
    <w:rsid w:val="18848395"/>
    <w:rsid w:val="1888AED8"/>
    <w:rsid w:val="1888D720"/>
    <w:rsid w:val="188963E3"/>
    <w:rsid w:val="1889EE61"/>
    <w:rsid w:val="188AFCAA"/>
    <w:rsid w:val="188BC295"/>
    <w:rsid w:val="188D3612"/>
    <w:rsid w:val="188D67D9"/>
    <w:rsid w:val="1893A30A"/>
    <w:rsid w:val="189D74D6"/>
    <w:rsid w:val="189DEB16"/>
    <w:rsid w:val="189FC50A"/>
    <w:rsid w:val="18A1689B"/>
    <w:rsid w:val="18AC253C"/>
    <w:rsid w:val="18ACE6CD"/>
    <w:rsid w:val="18AD4D93"/>
    <w:rsid w:val="18B03A15"/>
    <w:rsid w:val="18B575A4"/>
    <w:rsid w:val="18B5B0C3"/>
    <w:rsid w:val="18B8C7CC"/>
    <w:rsid w:val="18C01F43"/>
    <w:rsid w:val="18C0C220"/>
    <w:rsid w:val="18C3DF1D"/>
    <w:rsid w:val="18C5B3F9"/>
    <w:rsid w:val="18C6E0A9"/>
    <w:rsid w:val="18CBC0E3"/>
    <w:rsid w:val="18CDD80A"/>
    <w:rsid w:val="18D74472"/>
    <w:rsid w:val="18DFDCA1"/>
    <w:rsid w:val="18E4E37A"/>
    <w:rsid w:val="18E68D1F"/>
    <w:rsid w:val="18EEF897"/>
    <w:rsid w:val="18F7812E"/>
    <w:rsid w:val="18FC73A9"/>
    <w:rsid w:val="18FEB03E"/>
    <w:rsid w:val="1900F459"/>
    <w:rsid w:val="1905BC64"/>
    <w:rsid w:val="19072C0A"/>
    <w:rsid w:val="1907891C"/>
    <w:rsid w:val="1907AD45"/>
    <w:rsid w:val="1912A2FF"/>
    <w:rsid w:val="19180F95"/>
    <w:rsid w:val="19232B99"/>
    <w:rsid w:val="1923408F"/>
    <w:rsid w:val="1923A010"/>
    <w:rsid w:val="1924D5DD"/>
    <w:rsid w:val="19267D46"/>
    <w:rsid w:val="19272128"/>
    <w:rsid w:val="192A6C82"/>
    <w:rsid w:val="192B35EB"/>
    <w:rsid w:val="192BFD12"/>
    <w:rsid w:val="192E9067"/>
    <w:rsid w:val="192EDB50"/>
    <w:rsid w:val="193382B1"/>
    <w:rsid w:val="19339023"/>
    <w:rsid w:val="193C0F2A"/>
    <w:rsid w:val="193F4F61"/>
    <w:rsid w:val="1944A089"/>
    <w:rsid w:val="194C5217"/>
    <w:rsid w:val="1957A672"/>
    <w:rsid w:val="195AC058"/>
    <w:rsid w:val="195F3DB5"/>
    <w:rsid w:val="1965ED97"/>
    <w:rsid w:val="1967197E"/>
    <w:rsid w:val="1968CC4C"/>
    <w:rsid w:val="196EBE69"/>
    <w:rsid w:val="1978FE9B"/>
    <w:rsid w:val="19794C48"/>
    <w:rsid w:val="197C52C1"/>
    <w:rsid w:val="19829AA6"/>
    <w:rsid w:val="1982B8B1"/>
    <w:rsid w:val="1988BD97"/>
    <w:rsid w:val="198B3A2D"/>
    <w:rsid w:val="19911DAC"/>
    <w:rsid w:val="199D068F"/>
    <w:rsid w:val="199D2A5F"/>
    <w:rsid w:val="19B0C9A5"/>
    <w:rsid w:val="19B2F28B"/>
    <w:rsid w:val="19B4B836"/>
    <w:rsid w:val="19B62191"/>
    <w:rsid w:val="19B961F9"/>
    <w:rsid w:val="19BB94E1"/>
    <w:rsid w:val="19C18E96"/>
    <w:rsid w:val="19C57BB4"/>
    <w:rsid w:val="19C71483"/>
    <w:rsid w:val="19C7405D"/>
    <w:rsid w:val="19C9208B"/>
    <w:rsid w:val="19CCE963"/>
    <w:rsid w:val="19CF1328"/>
    <w:rsid w:val="19D02B48"/>
    <w:rsid w:val="19D4BD54"/>
    <w:rsid w:val="19D51784"/>
    <w:rsid w:val="19D72C05"/>
    <w:rsid w:val="19DD3989"/>
    <w:rsid w:val="19E14B88"/>
    <w:rsid w:val="19E1D3F6"/>
    <w:rsid w:val="19E2627A"/>
    <w:rsid w:val="19EBBC62"/>
    <w:rsid w:val="19F213BB"/>
    <w:rsid w:val="19F2C2D2"/>
    <w:rsid w:val="19F3A0A2"/>
    <w:rsid w:val="19F5EBE8"/>
    <w:rsid w:val="19F7CC48"/>
    <w:rsid w:val="19FBDD02"/>
    <w:rsid w:val="1A02B639"/>
    <w:rsid w:val="1A030252"/>
    <w:rsid w:val="1A031936"/>
    <w:rsid w:val="1A04E911"/>
    <w:rsid w:val="1A07EAC4"/>
    <w:rsid w:val="1A0AB5B7"/>
    <w:rsid w:val="1A1048ED"/>
    <w:rsid w:val="1A11C875"/>
    <w:rsid w:val="1A1DDA7C"/>
    <w:rsid w:val="1A20FAEA"/>
    <w:rsid w:val="1A21511B"/>
    <w:rsid w:val="1A232125"/>
    <w:rsid w:val="1A244105"/>
    <w:rsid w:val="1A2565C0"/>
    <w:rsid w:val="1A338330"/>
    <w:rsid w:val="1A352C02"/>
    <w:rsid w:val="1A38EA2D"/>
    <w:rsid w:val="1A3F30A3"/>
    <w:rsid w:val="1A3FEDC0"/>
    <w:rsid w:val="1A45BB2C"/>
    <w:rsid w:val="1A45FD91"/>
    <w:rsid w:val="1A47EDA2"/>
    <w:rsid w:val="1A4ECF16"/>
    <w:rsid w:val="1A4FCBE9"/>
    <w:rsid w:val="1A5EDE74"/>
    <w:rsid w:val="1A602C8E"/>
    <w:rsid w:val="1A661E3F"/>
    <w:rsid w:val="1A6A0490"/>
    <w:rsid w:val="1A6A0A36"/>
    <w:rsid w:val="1A772F1D"/>
    <w:rsid w:val="1A7898C2"/>
    <w:rsid w:val="1A84BB11"/>
    <w:rsid w:val="1A883A94"/>
    <w:rsid w:val="1A8EDA99"/>
    <w:rsid w:val="1A953A52"/>
    <w:rsid w:val="1A9C088F"/>
    <w:rsid w:val="1A9F962C"/>
    <w:rsid w:val="1AA126E2"/>
    <w:rsid w:val="1AACB2DC"/>
    <w:rsid w:val="1AAFB500"/>
    <w:rsid w:val="1AAFC2A5"/>
    <w:rsid w:val="1AB0E896"/>
    <w:rsid w:val="1AB78357"/>
    <w:rsid w:val="1ABA89BD"/>
    <w:rsid w:val="1AC0BC5C"/>
    <w:rsid w:val="1AC1CEEB"/>
    <w:rsid w:val="1AC2657C"/>
    <w:rsid w:val="1ACADB03"/>
    <w:rsid w:val="1ACB4F0E"/>
    <w:rsid w:val="1ACE158A"/>
    <w:rsid w:val="1ACF396E"/>
    <w:rsid w:val="1AD3CEB1"/>
    <w:rsid w:val="1AD3FBCD"/>
    <w:rsid w:val="1AD4DA54"/>
    <w:rsid w:val="1AD6E323"/>
    <w:rsid w:val="1AD9B9E1"/>
    <w:rsid w:val="1ADF9D7C"/>
    <w:rsid w:val="1AE5529B"/>
    <w:rsid w:val="1AE773FD"/>
    <w:rsid w:val="1AE9F998"/>
    <w:rsid w:val="1AEF6711"/>
    <w:rsid w:val="1AF0EA4C"/>
    <w:rsid w:val="1AF20D84"/>
    <w:rsid w:val="1AF3369D"/>
    <w:rsid w:val="1AF88865"/>
    <w:rsid w:val="1AFA2BA2"/>
    <w:rsid w:val="1AFB7B9A"/>
    <w:rsid w:val="1AFC75F2"/>
    <w:rsid w:val="1B003C9A"/>
    <w:rsid w:val="1B0789F2"/>
    <w:rsid w:val="1B121FED"/>
    <w:rsid w:val="1B1854D8"/>
    <w:rsid w:val="1B1996CF"/>
    <w:rsid w:val="1B1CE2A8"/>
    <w:rsid w:val="1B1DAA13"/>
    <w:rsid w:val="1B27F7AB"/>
    <w:rsid w:val="1B2C1AD5"/>
    <w:rsid w:val="1B385A15"/>
    <w:rsid w:val="1B3AF036"/>
    <w:rsid w:val="1B3C3268"/>
    <w:rsid w:val="1B425FD0"/>
    <w:rsid w:val="1B48344D"/>
    <w:rsid w:val="1B498DEC"/>
    <w:rsid w:val="1B506206"/>
    <w:rsid w:val="1B54DF0D"/>
    <w:rsid w:val="1B5551FC"/>
    <w:rsid w:val="1B57D23D"/>
    <w:rsid w:val="1B5A3B58"/>
    <w:rsid w:val="1B5AE86D"/>
    <w:rsid w:val="1B5C7534"/>
    <w:rsid w:val="1B5C8B6E"/>
    <w:rsid w:val="1B5DD64D"/>
    <w:rsid w:val="1B5FAD55"/>
    <w:rsid w:val="1B63A228"/>
    <w:rsid w:val="1B70B7FE"/>
    <w:rsid w:val="1B728C0B"/>
    <w:rsid w:val="1B8C4D7E"/>
    <w:rsid w:val="1B8C9D90"/>
    <w:rsid w:val="1B9100F7"/>
    <w:rsid w:val="1B94D783"/>
    <w:rsid w:val="1B9ADF38"/>
    <w:rsid w:val="1B9EF27B"/>
    <w:rsid w:val="1BA3D347"/>
    <w:rsid w:val="1BA73FE5"/>
    <w:rsid w:val="1BA7D639"/>
    <w:rsid w:val="1BB10B83"/>
    <w:rsid w:val="1BB8C987"/>
    <w:rsid w:val="1BB9DE08"/>
    <w:rsid w:val="1BBFDA69"/>
    <w:rsid w:val="1BCB4DFF"/>
    <w:rsid w:val="1BD6782A"/>
    <w:rsid w:val="1BE1AE2F"/>
    <w:rsid w:val="1BE3F5D0"/>
    <w:rsid w:val="1BE8C954"/>
    <w:rsid w:val="1BEBE1A0"/>
    <w:rsid w:val="1BF2EA98"/>
    <w:rsid w:val="1BF7D320"/>
    <w:rsid w:val="1BF82204"/>
    <w:rsid w:val="1BF97C9A"/>
    <w:rsid w:val="1BFFA164"/>
    <w:rsid w:val="1C034532"/>
    <w:rsid w:val="1C06971C"/>
    <w:rsid w:val="1C0C352F"/>
    <w:rsid w:val="1C102639"/>
    <w:rsid w:val="1C1626D7"/>
    <w:rsid w:val="1C1879A1"/>
    <w:rsid w:val="1C1F458B"/>
    <w:rsid w:val="1C21DF7C"/>
    <w:rsid w:val="1C2B70CA"/>
    <w:rsid w:val="1C2E94BA"/>
    <w:rsid w:val="1C301CFA"/>
    <w:rsid w:val="1C315FDE"/>
    <w:rsid w:val="1C3B6805"/>
    <w:rsid w:val="1C3C7BC1"/>
    <w:rsid w:val="1C41F060"/>
    <w:rsid w:val="1C4FC7BD"/>
    <w:rsid w:val="1C534501"/>
    <w:rsid w:val="1C56F28B"/>
    <w:rsid w:val="1C5C6B8D"/>
    <w:rsid w:val="1C5E1EEF"/>
    <w:rsid w:val="1C61D2DF"/>
    <w:rsid w:val="1C625B9F"/>
    <w:rsid w:val="1C6A9530"/>
    <w:rsid w:val="1C6DE18D"/>
    <w:rsid w:val="1C6F46CB"/>
    <w:rsid w:val="1C6FEEFD"/>
    <w:rsid w:val="1C7541AC"/>
    <w:rsid w:val="1C76D3A5"/>
    <w:rsid w:val="1C7E1FBD"/>
    <w:rsid w:val="1C7E30A2"/>
    <w:rsid w:val="1C846F5F"/>
    <w:rsid w:val="1C84BC63"/>
    <w:rsid w:val="1C865875"/>
    <w:rsid w:val="1C873EE0"/>
    <w:rsid w:val="1C8C138E"/>
    <w:rsid w:val="1C8C91E7"/>
    <w:rsid w:val="1C8D12B9"/>
    <w:rsid w:val="1C8F810F"/>
    <w:rsid w:val="1C91669C"/>
    <w:rsid w:val="1C93E662"/>
    <w:rsid w:val="1C96CED4"/>
    <w:rsid w:val="1C9FDE74"/>
    <w:rsid w:val="1CA74A99"/>
    <w:rsid w:val="1CAB109C"/>
    <w:rsid w:val="1CB77953"/>
    <w:rsid w:val="1CB7C79C"/>
    <w:rsid w:val="1CB963FF"/>
    <w:rsid w:val="1CBF0C6A"/>
    <w:rsid w:val="1CC08166"/>
    <w:rsid w:val="1CC27CFD"/>
    <w:rsid w:val="1CC6980D"/>
    <w:rsid w:val="1CD1C08D"/>
    <w:rsid w:val="1CD57D76"/>
    <w:rsid w:val="1CDBDBB6"/>
    <w:rsid w:val="1CDC9B53"/>
    <w:rsid w:val="1CDCC792"/>
    <w:rsid w:val="1CEBE196"/>
    <w:rsid w:val="1CEC6055"/>
    <w:rsid w:val="1CF11CF7"/>
    <w:rsid w:val="1CF2741B"/>
    <w:rsid w:val="1CF39929"/>
    <w:rsid w:val="1CF4CACD"/>
    <w:rsid w:val="1CFAB84F"/>
    <w:rsid w:val="1CFC59C4"/>
    <w:rsid w:val="1CFC73FA"/>
    <w:rsid w:val="1CFEE1D2"/>
    <w:rsid w:val="1D0A4CE6"/>
    <w:rsid w:val="1D1936FC"/>
    <w:rsid w:val="1D196721"/>
    <w:rsid w:val="1D24506C"/>
    <w:rsid w:val="1D28ED1C"/>
    <w:rsid w:val="1D29316C"/>
    <w:rsid w:val="1D2ADBC3"/>
    <w:rsid w:val="1D2EB758"/>
    <w:rsid w:val="1D3445A9"/>
    <w:rsid w:val="1D3C10E4"/>
    <w:rsid w:val="1D3CC9A8"/>
    <w:rsid w:val="1D477CE7"/>
    <w:rsid w:val="1D47F54D"/>
    <w:rsid w:val="1D483962"/>
    <w:rsid w:val="1D4AEE19"/>
    <w:rsid w:val="1D509ECB"/>
    <w:rsid w:val="1D51B14E"/>
    <w:rsid w:val="1D5B7E48"/>
    <w:rsid w:val="1D6DF131"/>
    <w:rsid w:val="1D7B74A3"/>
    <w:rsid w:val="1D7B771B"/>
    <w:rsid w:val="1D7FBF16"/>
    <w:rsid w:val="1D803F34"/>
    <w:rsid w:val="1D819CAB"/>
    <w:rsid w:val="1D91DA90"/>
    <w:rsid w:val="1D923977"/>
    <w:rsid w:val="1D96C35E"/>
    <w:rsid w:val="1D9CD85B"/>
    <w:rsid w:val="1D9E35E7"/>
    <w:rsid w:val="1DA01767"/>
    <w:rsid w:val="1DA13158"/>
    <w:rsid w:val="1DA374C4"/>
    <w:rsid w:val="1DA3D45D"/>
    <w:rsid w:val="1DB19744"/>
    <w:rsid w:val="1DB1EF10"/>
    <w:rsid w:val="1DB3E320"/>
    <w:rsid w:val="1DB5F1C9"/>
    <w:rsid w:val="1DB83A4A"/>
    <w:rsid w:val="1DB980A7"/>
    <w:rsid w:val="1DBAB474"/>
    <w:rsid w:val="1DBB19E5"/>
    <w:rsid w:val="1DC02248"/>
    <w:rsid w:val="1DC244DF"/>
    <w:rsid w:val="1DC47F51"/>
    <w:rsid w:val="1DC82FC8"/>
    <w:rsid w:val="1DC840F9"/>
    <w:rsid w:val="1DC8A4F2"/>
    <w:rsid w:val="1DCAB6EB"/>
    <w:rsid w:val="1DCED76C"/>
    <w:rsid w:val="1DD01973"/>
    <w:rsid w:val="1DD1D62A"/>
    <w:rsid w:val="1DD5037F"/>
    <w:rsid w:val="1DD7945D"/>
    <w:rsid w:val="1DDAB9FA"/>
    <w:rsid w:val="1DDB2E8C"/>
    <w:rsid w:val="1DDBA989"/>
    <w:rsid w:val="1DE117BA"/>
    <w:rsid w:val="1DE24FEC"/>
    <w:rsid w:val="1DFBF961"/>
    <w:rsid w:val="1E03809C"/>
    <w:rsid w:val="1E08F77B"/>
    <w:rsid w:val="1E0B4B98"/>
    <w:rsid w:val="1E0D8E7B"/>
    <w:rsid w:val="1E0E7DDC"/>
    <w:rsid w:val="1E1CBBD1"/>
    <w:rsid w:val="1E1D02B7"/>
    <w:rsid w:val="1E1D053D"/>
    <w:rsid w:val="1E2160F4"/>
    <w:rsid w:val="1E23E058"/>
    <w:rsid w:val="1E27217F"/>
    <w:rsid w:val="1E280DA9"/>
    <w:rsid w:val="1E2C3F3A"/>
    <w:rsid w:val="1E2F10BE"/>
    <w:rsid w:val="1E34C8E8"/>
    <w:rsid w:val="1E3725E0"/>
    <w:rsid w:val="1E37A1E6"/>
    <w:rsid w:val="1E388EFA"/>
    <w:rsid w:val="1E397CAF"/>
    <w:rsid w:val="1E416CA6"/>
    <w:rsid w:val="1E43B595"/>
    <w:rsid w:val="1E480FE2"/>
    <w:rsid w:val="1E4D1FCB"/>
    <w:rsid w:val="1E4E2A30"/>
    <w:rsid w:val="1E4EBBDF"/>
    <w:rsid w:val="1E501BA5"/>
    <w:rsid w:val="1E578FB0"/>
    <w:rsid w:val="1E57A5EC"/>
    <w:rsid w:val="1E5E5B6C"/>
    <w:rsid w:val="1E60E0E5"/>
    <w:rsid w:val="1E64DDA4"/>
    <w:rsid w:val="1E72DF2A"/>
    <w:rsid w:val="1E74EB36"/>
    <w:rsid w:val="1E753BA2"/>
    <w:rsid w:val="1E7746E8"/>
    <w:rsid w:val="1E7B8646"/>
    <w:rsid w:val="1E7D664F"/>
    <w:rsid w:val="1E80F8F7"/>
    <w:rsid w:val="1E82F99E"/>
    <w:rsid w:val="1E886114"/>
    <w:rsid w:val="1E8B6991"/>
    <w:rsid w:val="1E8DDA9D"/>
    <w:rsid w:val="1E90A414"/>
    <w:rsid w:val="1E933FBB"/>
    <w:rsid w:val="1E9E263E"/>
    <w:rsid w:val="1EA0DAB7"/>
    <w:rsid w:val="1EA2BF7F"/>
    <w:rsid w:val="1EA3D656"/>
    <w:rsid w:val="1EA4E21F"/>
    <w:rsid w:val="1EA564F3"/>
    <w:rsid w:val="1EA6C5D4"/>
    <w:rsid w:val="1EA9ED68"/>
    <w:rsid w:val="1EAC11EE"/>
    <w:rsid w:val="1EAC86A8"/>
    <w:rsid w:val="1EAF7924"/>
    <w:rsid w:val="1EB23EF8"/>
    <w:rsid w:val="1EB91DE6"/>
    <w:rsid w:val="1EBD5BF0"/>
    <w:rsid w:val="1EC1ED58"/>
    <w:rsid w:val="1ECAC7EF"/>
    <w:rsid w:val="1ECBD287"/>
    <w:rsid w:val="1ED6F3B2"/>
    <w:rsid w:val="1EDBC5BB"/>
    <w:rsid w:val="1EDDEEC0"/>
    <w:rsid w:val="1EE1AF49"/>
    <w:rsid w:val="1EE2EAC1"/>
    <w:rsid w:val="1EE359CE"/>
    <w:rsid w:val="1EE4A753"/>
    <w:rsid w:val="1EE4D9E4"/>
    <w:rsid w:val="1EE62BBB"/>
    <w:rsid w:val="1EE7EAFB"/>
    <w:rsid w:val="1EE9677F"/>
    <w:rsid w:val="1EEA9C79"/>
    <w:rsid w:val="1EEC080E"/>
    <w:rsid w:val="1EED760E"/>
    <w:rsid w:val="1EF307A5"/>
    <w:rsid w:val="1EF7F272"/>
    <w:rsid w:val="1EFB64DB"/>
    <w:rsid w:val="1F0C8E0D"/>
    <w:rsid w:val="1F0F582A"/>
    <w:rsid w:val="1F162218"/>
    <w:rsid w:val="1F1F86D0"/>
    <w:rsid w:val="1F218990"/>
    <w:rsid w:val="1F223285"/>
    <w:rsid w:val="1F223544"/>
    <w:rsid w:val="1F234D64"/>
    <w:rsid w:val="1F25417A"/>
    <w:rsid w:val="1F27CB6C"/>
    <w:rsid w:val="1F29099E"/>
    <w:rsid w:val="1F3273F1"/>
    <w:rsid w:val="1F3A63EC"/>
    <w:rsid w:val="1F41678C"/>
    <w:rsid w:val="1F4230DA"/>
    <w:rsid w:val="1F50A20B"/>
    <w:rsid w:val="1F569780"/>
    <w:rsid w:val="1F581292"/>
    <w:rsid w:val="1F607DB2"/>
    <w:rsid w:val="1F60FF58"/>
    <w:rsid w:val="1F6751BB"/>
    <w:rsid w:val="1F6D34A1"/>
    <w:rsid w:val="1F6E54B2"/>
    <w:rsid w:val="1F6E9E19"/>
    <w:rsid w:val="1F766B7A"/>
    <w:rsid w:val="1F794AB3"/>
    <w:rsid w:val="1F795188"/>
    <w:rsid w:val="1F7CACFE"/>
    <w:rsid w:val="1F835260"/>
    <w:rsid w:val="1F85449E"/>
    <w:rsid w:val="1F857B9D"/>
    <w:rsid w:val="1F8972A6"/>
    <w:rsid w:val="1F8DA132"/>
    <w:rsid w:val="1F8F5AF7"/>
    <w:rsid w:val="1F8F7BCD"/>
    <w:rsid w:val="1F9867C1"/>
    <w:rsid w:val="1F9FF22B"/>
    <w:rsid w:val="1FA02C35"/>
    <w:rsid w:val="1FA7D836"/>
    <w:rsid w:val="1FA7ED08"/>
    <w:rsid w:val="1FAC9148"/>
    <w:rsid w:val="1FADE275"/>
    <w:rsid w:val="1FB264E5"/>
    <w:rsid w:val="1FBD3297"/>
    <w:rsid w:val="1FC0EB66"/>
    <w:rsid w:val="1FC6A28E"/>
    <w:rsid w:val="1FC6ABDA"/>
    <w:rsid w:val="1FC75DFE"/>
    <w:rsid w:val="1FCC51A1"/>
    <w:rsid w:val="1FCE50AC"/>
    <w:rsid w:val="1FD2015D"/>
    <w:rsid w:val="1FDB1325"/>
    <w:rsid w:val="1FDF4D62"/>
    <w:rsid w:val="1FE08BD7"/>
    <w:rsid w:val="1FEB39F9"/>
    <w:rsid w:val="1FEE4DCB"/>
    <w:rsid w:val="1FEF2F00"/>
    <w:rsid w:val="1FF2E6E3"/>
    <w:rsid w:val="1FF61E2F"/>
    <w:rsid w:val="1FF8921F"/>
    <w:rsid w:val="1FF8D28F"/>
    <w:rsid w:val="1FFEF0C8"/>
    <w:rsid w:val="2005C93A"/>
    <w:rsid w:val="2007CAF7"/>
    <w:rsid w:val="200A8584"/>
    <w:rsid w:val="200CC800"/>
    <w:rsid w:val="200F4A21"/>
    <w:rsid w:val="2013362B"/>
    <w:rsid w:val="2019DB93"/>
    <w:rsid w:val="201EE73B"/>
    <w:rsid w:val="2022DE58"/>
    <w:rsid w:val="20242B9A"/>
    <w:rsid w:val="2030180A"/>
    <w:rsid w:val="203C416D"/>
    <w:rsid w:val="203F02C4"/>
    <w:rsid w:val="2047CC4A"/>
    <w:rsid w:val="204810B9"/>
    <w:rsid w:val="2049026A"/>
    <w:rsid w:val="20495815"/>
    <w:rsid w:val="2050ACD2"/>
    <w:rsid w:val="20522EF3"/>
    <w:rsid w:val="205C93C1"/>
    <w:rsid w:val="205E753A"/>
    <w:rsid w:val="205E8A3B"/>
    <w:rsid w:val="2061845A"/>
    <w:rsid w:val="2061C855"/>
    <w:rsid w:val="2067C1D0"/>
    <w:rsid w:val="2068BF28"/>
    <w:rsid w:val="2076C43B"/>
    <w:rsid w:val="2078BA5A"/>
    <w:rsid w:val="2078EABB"/>
    <w:rsid w:val="20814D0B"/>
    <w:rsid w:val="20838FD5"/>
    <w:rsid w:val="20889803"/>
    <w:rsid w:val="208980AE"/>
    <w:rsid w:val="208B3F89"/>
    <w:rsid w:val="20900B49"/>
    <w:rsid w:val="20901944"/>
    <w:rsid w:val="2092715A"/>
    <w:rsid w:val="20936C29"/>
    <w:rsid w:val="20940907"/>
    <w:rsid w:val="20967BD6"/>
    <w:rsid w:val="209D6399"/>
    <w:rsid w:val="209D6555"/>
    <w:rsid w:val="20A068CA"/>
    <w:rsid w:val="20A21815"/>
    <w:rsid w:val="20A233C2"/>
    <w:rsid w:val="20A47524"/>
    <w:rsid w:val="20A61007"/>
    <w:rsid w:val="20A6E286"/>
    <w:rsid w:val="20A80641"/>
    <w:rsid w:val="20AE5274"/>
    <w:rsid w:val="20B14294"/>
    <w:rsid w:val="20B1A74E"/>
    <w:rsid w:val="20B27879"/>
    <w:rsid w:val="20BCCCFF"/>
    <w:rsid w:val="20BDA819"/>
    <w:rsid w:val="20BEFE97"/>
    <w:rsid w:val="20C7E937"/>
    <w:rsid w:val="20CC881E"/>
    <w:rsid w:val="20CE1835"/>
    <w:rsid w:val="20D09A66"/>
    <w:rsid w:val="20D0B44B"/>
    <w:rsid w:val="20D5FE97"/>
    <w:rsid w:val="20D726A9"/>
    <w:rsid w:val="20D8E805"/>
    <w:rsid w:val="20DA4A7B"/>
    <w:rsid w:val="20DA9234"/>
    <w:rsid w:val="20DD46F6"/>
    <w:rsid w:val="20DE7FA2"/>
    <w:rsid w:val="20DEF2AE"/>
    <w:rsid w:val="20DF5004"/>
    <w:rsid w:val="20F2529C"/>
    <w:rsid w:val="20F84777"/>
    <w:rsid w:val="20FBA1A9"/>
    <w:rsid w:val="21019BB3"/>
    <w:rsid w:val="2101E87D"/>
    <w:rsid w:val="2102B75E"/>
    <w:rsid w:val="21038AC7"/>
    <w:rsid w:val="21049FFA"/>
    <w:rsid w:val="2106ABA6"/>
    <w:rsid w:val="210B37C0"/>
    <w:rsid w:val="210CFC24"/>
    <w:rsid w:val="210EE8BF"/>
    <w:rsid w:val="2112D6C8"/>
    <w:rsid w:val="2113E19F"/>
    <w:rsid w:val="211A8129"/>
    <w:rsid w:val="21202F92"/>
    <w:rsid w:val="21214F9D"/>
    <w:rsid w:val="212517AD"/>
    <w:rsid w:val="21263FE4"/>
    <w:rsid w:val="2129CC29"/>
    <w:rsid w:val="212EC256"/>
    <w:rsid w:val="212F4A07"/>
    <w:rsid w:val="212F85FE"/>
    <w:rsid w:val="21353F65"/>
    <w:rsid w:val="21384D92"/>
    <w:rsid w:val="213C968A"/>
    <w:rsid w:val="2140507D"/>
    <w:rsid w:val="2143CA00"/>
    <w:rsid w:val="2148983A"/>
    <w:rsid w:val="2149FEE2"/>
    <w:rsid w:val="214F6780"/>
    <w:rsid w:val="2152B217"/>
    <w:rsid w:val="215554B4"/>
    <w:rsid w:val="215AA6E7"/>
    <w:rsid w:val="215D9983"/>
    <w:rsid w:val="2163BEE1"/>
    <w:rsid w:val="2164B499"/>
    <w:rsid w:val="2166DFC9"/>
    <w:rsid w:val="2172DBAF"/>
    <w:rsid w:val="2173D113"/>
    <w:rsid w:val="21755F07"/>
    <w:rsid w:val="21789096"/>
    <w:rsid w:val="217BAB38"/>
    <w:rsid w:val="217C4000"/>
    <w:rsid w:val="217E4ECC"/>
    <w:rsid w:val="2180E377"/>
    <w:rsid w:val="2182FD2D"/>
    <w:rsid w:val="2185B0FB"/>
    <w:rsid w:val="2189F6B8"/>
    <w:rsid w:val="218C75B4"/>
    <w:rsid w:val="218EDA63"/>
    <w:rsid w:val="2194E68C"/>
    <w:rsid w:val="21954749"/>
    <w:rsid w:val="2196AFDB"/>
    <w:rsid w:val="2199C62E"/>
    <w:rsid w:val="219A0536"/>
    <w:rsid w:val="219C8269"/>
    <w:rsid w:val="21A16E4F"/>
    <w:rsid w:val="21A3A95E"/>
    <w:rsid w:val="21AF53BD"/>
    <w:rsid w:val="21B2CC27"/>
    <w:rsid w:val="21B65129"/>
    <w:rsid w:val="21BB5608"/>
    <w:rsid w:val="21BCC2A4"/>
    <w:rsid w:val="21BCCC7D"/>
    <w:rsid w:val="21C11706"/>
    <w:rsid w:val="21C23ACE"/>
    <w:rsid w:val="21C556EB"/>
    <w:rsid w:val="21C5BB8F"/>
    <w:rsid w:val="21C8F95B"/>
    <w:rsid w:val="21CA1F38"/>
    <w:rsid w:val="21CB9E96"/>
    <w:rsid w:val="21D1EC66"/>
    <w:rsid w:val="21D38ABA"/>
    <w:rsid w:val="21D50815"/>
    <w:rsid w:val="21D89F54"/>
    <w:rsid w:val="21DA18F4"/>
    <w:rsid w:val="21DF23A0"/>
    <w:rsid w:val="21E7F07F"/>
    <w:rsid w:val="21E86DEA"/>
    <w:rsid w:val="21EB0CA8"/>
    <w:rsid w:val="21EC1BEF"/>
    <w:rsid w:val="21F3F8E8"/>
    <w:rsid w:val="21F4059D"/>
    <w:rsid w:val="21F962C7"/>
    <w:rsid w:val="21FD4B32"/>
    <w:rsid w:val="220038B0"/>
    <w:rsid w:val="22020CA1"/>
    <w:rsid w:val="22024926"/>
    <w:rsid w:val="2202F394"/>
    <w:rsid w:val="2206561A"/>
    <w:rsid w:val="220CA99F"/>
    <w:rsid w:val="220D3FF2"/>
    <w:rsid w:val="221F4CCD"/>
    <w:rsid w:val="22293888"/>
    <w:rsid w:val="222D0712"/>
    <w:rsid w:val="222F360B"/>
    <w:rsid w:val="2233ED18"/>
    <w:rsid w:val="223583F5"/>
    <w:rsid w:val="22396D54"/>
    <w:rsid w:val="223BABCF"/>
    <w:rsid w:val="223C3B68"/>
    <w:rsid w:val="223F7E13"/>
    <w:rsid w:val="2240227D"/>
    <w:rsid w:val="22425C77"/>
    <w:rsid w:val="2254D7BF"/>
    <w:rsid w:val="22570D74"/>
    <w:rsid w:val="2257B588"/>
    <w:rsid w:val="225EEA6B"/>
    <w:rsid w:val="22649125"/>
    <w:rsid w:val="22649C9D"/>
    <w:rsid w:val="22720007"/>
    <w:rsid w:val="2276FF96"/>
    <w:rsid w:val="227F3BFA"/>
    <w:rsid w:val="228348E9"/>
    <w:rsid w:val="228BFB70"/>
    <w:rsid w:val="2294563F"/>
    <w:rsid w:val="2294CFE2"/>
    <w:rsid w:val="229DBD84"/>
    <w:rsid w:val="22ADA718"/>
    <w:rsid w:val="22B1B7A1"/>
    <w:rsid w:val="22B6965B"/>
    <w:rsid w:val="22B8F771"/>
    <w:rsid w:val="22B96516"/>
    <w:rsid w:val="22C50305"/>
    <w:rsid w:val="22C62FF9"/>
    <w:rsid w:val="22CBE133"/>
    <w:rsid w:val="22D1D02A"/>
    <w:rsid w:val="22D23066"/>
    <w:rsid w:val="22D5E8A5"/>
    <w:rsid w:val="22D77CB0"/>
    <w:rsid w:val="22D7F4B6"/>
    <w:rsid w:val="22DAEE6B"/>
    <w:rsid w:val="22E087C3"/>
    <w:rsid w:val="22E27DE0"/>
    <w:rsid w:val="22EB3378"/>
    <w:rsid w:val="22EB98BF"/>
    <w:rsid w:val="22F09879"/>
    <w:rsid w:val="22FA25C6"/>
    <w:rsid w:val="22FDDAC4"/>
    <w:rsid w:val="2300C230"/>
    <w:rsid w:val="2301568F"/>
    <w:rsid w:val="230410A6"/>
    <w:rsid w:val="2307DB39"/>
    <w:rsid w:val="230D7952"/>
    <w:rsid w:val="23168827"/>
    <w:rsid w:val="23215014"/>
    <w:rsid w:val="232160A9"/>
    <w:rsid w:val="2323FA13"/>
    <w:rsid w:val="23243ACF"/>
    <w:rsid w:val="2328C570"/>
    <w:rsid w:val="232948E1"/>
    <w:rsid w:val="232E7C8D"/>
    <w:rsid w:val="232FDECF"/>
    <w:rsid w:val="2331A0C0"/>
    <w:rsid w:val="23345617"/>
    <w:rsid w:val="23483673"/>
    <w:rsid w:val="2350BA5D"/>
    <w:rsid w:val="23510141"/>
    <w:rsid w:val="23522799"/>
    <w:rsid w:val="23554190"/>
    <w:rsid w:val="235753DC"/>
    <w:rsid w:val="23606E25"/>
    <w:rsid w:val="2366F003"/>
    <w:rsid w:val="2368176E"/>
    <w:rsid w:val="236B985B"/>
    <w:rsid w:val="237F2B97"/>
    <w:rsid w:val="237FAD4B"/>
    <w:rsid w:val="23870001"/>
    <w:rsid w:val="23877D20"/>
    <w:rsid w:val="238B91CD"/>
    <w:rsid w:val="238C4EAF"/>
    <w:rsid w:val="238D211B"/>
    <w:rsid w:val="239474F7"/>
    <w:rsid w:val="2395EED2"/>
    <w:rsid w:val="23998263"/>
    <w:rsid w:val="23A4AABD"/>
    <w:rsid w:val="23A6316B"/>
    <w:rsid w:val="23A8FCDE"/>
    <w:rsid w:val="23AA70E5"/>
    <w:rsid w:val="23AE6A08"/>
    <w:rsid w:val="23AF19FB"/>
    <w:rsid w:val="23B33821"/>
    <w:rsid w:val="23B4A41A"/>
    <w:rsid w:val="23B4A9F1"/>
    <w:rsid w:val="23B67425"/>
    <w:rsid w:val="23B994B9"/>
    <w:rsid w:val="23BBA4C2"/>
    <w:rsid w:val="23BEC18B"/>
    <w:rsid w:val="23BFFA68"/>
    <w:rsid w:val="23C1443C"/>
    <w:rsid w:val="23C25271"/>
    <w:rsid w:val="23C5016D"/>
    <w:rsid w:val="23C6987A"/>
    <w:rsid w:val="23C6E27C"/>
    <w:rsid w:val="23CAF02C"/>
    <w:rsid w:val="23CB3CD9"/>
    <w:rsid w:val="23CCD580"/>
    <w:rsid w:val="23CED273"/>
    <w:rsid w:val="23CF10DA"/>
    <w:rsid w:val="23D2D7E4"/>
    <w:rsid w:val="23D55F65"/>
    <w:rsid w:val="23D6FEA8"/>
    <w:rsid w:val="23D9CE8B"/>
    <w:rsid w:val="23DEE1F4"/>
    <w:rsid w:val="23E10AB7"/>
    <w:rsid w:val="23E4F981"/>
    <w:rsid w:val="23E63F1F"/>
    <w:rsid w:val="23E7AB2C"/>
    <w:rsid w:val="23ED0AFE"/>
    <w:rsid w:val="23F0117D"/>
    <w:rsid w:val="23F0B8A5"/>
    <w:rsid w:val="23F1017D"/>
    <w:rsid w:val="23F62C8B"/>
    <w:rsid w:val="23F7D8D4"/>
    <w:rsid w:val="23F90760"/>
    <w:rsid w:val="2404B521"/>
    <w:rsid w:val="2405E9D1"/>
    <w:rsid w:val="24067F05"/>
    <w:rsid w:val="240E50D2"/>
    <w:rsid w:val="240E5E1C"/>
    <w:rsid w:val="240FAA57"/>
    <w:rsid w:val="24107349"/>
    <w:rsid w:val="2414D584"/>
    <w:rsid w:val="241568DC"/>
    <w:rsid w:val="24160271"/>
    <w:rsid w:val="24168A13"/>
    <w:rsid w:val="2417E87F"/>
    <w:rsid w:val="241902EE"/>
    <w:rsid w:val="241A8B0D"/>
    <w:rsid w:val="241EBE42"/>
    <w:rsid w:val="24360D0E"/>
    <w:rsid w:val="243AA6D7"/>
    <w:rsid w:val="243C5724"/>
    <w:rsid w:val="243C9B4A"/>
    <w:rsid w:val="243DDB7F"/>
    <w:rsid w:val="243F6B84"/>
    <w:rsid w:val="2442A43E"/>
    <w:rsid w:val="2443FB90"/>
    <w:rsid w:val="244CAA7E"/>
    <w:rsid w:val="244E82BF"/>
    <w:rsid w:val="244FE429"/>
    <w:rsid w:val="24572D68"/>
    <w:rsid w:val="24585688"/>
    <w:rsid w:val="2458D5BF"/>
    <w:rsid w:val="245A9857"/>
    <w:rsid w:val="24602D25"/>
    <w:rsid w:val="2460441D"/>
    <w:rsid w:val="2461B12A"/>
    <w:rsid w:val="24624787"/>
    <w:rsid w:val="2464CE45"/>
    <w:rsid w:val="246757E6"/>
    <w:rsid w:val="246ACCBD"/>
    <w:rsid w:val="247666FE"/>
    <w:rsid w:val="247780A2"/>
    <w:rsid w:val="2479E3EC"/>
    <w:rsid w:val="2479F1F1"/>
    <w:rsid w:val="248897B0"/>
    <w:rsid w:val="24903B2E"/>
    <w:rsid w:val="249057DA"/>
    <w:rsid w:val="249108C2"/>
    <w:rsid w:val="249147D1"/>
    <w:rsid w:val="24A3E912"/>
    <w:rsid w:val="24A919F2"/>
    <w:rsid w:val="24AF081C"/>
    <w:rsid w:val="24B38106"/>
    <w:rsid w:val="24C2CD2A"/>
    <w:rsid w:val="24C80A81"/>
    <w:rsid w:val="24C98B44"/>
    <w:rsid w:val="24CAA48A"/>
    <w:rsid w:val="24CD4DE4"/>
    <w:rsid w:val="24D151B1"/>
    <w:rsid w:val="24D1672F"/>
    <w:rsid w:val="24DCA66D"/>
    <w:rsid w:val="24DDCC8D"/>
    <w:rsid w:val="24E15CA1"/>
    <w:rsid w:val="24E70A48"/>
    <w:rsid w:val="24EB4AFE"/>
    <w:rsid w:val="24F3E24E"/>
    <w:rsid w:val="24F920E7"/>
    <w:rsid w:val="24FB2023"/>
    <w:rsid w:val="24FEE979"/>
    <w:rsid w:val="2501EE86"/>
    <w:rsid w:val="25095D29"/>
    <w:rsid w:val="250A4E53"/>
    <w:rsid w:val="251487FB"/>
    <w:rsid w:val="25148CEA"/>
    <w:rsid w:val="25175D9D"/>
    <w:rsid w:val="2517F465"/>
    <w:rsid w:val="2518D007"/>
    <w:rsid w:val="251ACD2C"/>
    <w:rsid w:val="251AEFF7"/>
    <w:rsid w:val="251D9066"/>
    <w:rsid w:val="2523DCCB"/>
    <w:rsid w:val="252D3C80"/>
    <w:rsid w:val="2534BA4C"/>
    <w:rsid w:val="253D55F6"/>
    <w:rsid w:val="253E05A4"/>
    <w:rsid w:val="25406533"/>
    <w:rsid w:val="2540DC4C"/>
    <w:rsid w:val="2545F923"/>
    <w:rsid w:val="25470CB3"/>
    <w:rsid w:val="2547240E"/>
    <w:rsid w:val="25491AC3"/>
    <w:rsid w:val="254DD036"/>
    <w:rsid w:val="2550CAAE"/>
    <w:rsid w:val="25520EDC"/>
    <w:rsid w:val="255326E8"/>
    <w:rsid w:val="2555FD9D"/>
    <w:rsid w:val="2556A5A1"/>
    <w:rsid w:val="255E85EA"/>
    <w:rsid w:val="25601C59"/>
    <w:rsid w:val="2560483E"/>
    <w:rsid w:val="2561C377"/>
    <w:rsid w:val="256AC2F6"/>
    <w:rsid w:val="25793CC9"/>
    <w:rsid w:val="257979C0"/>
    <w:rsid w:val="257ABC46"/>
    <w:rsid w:val="257EF490"/>
    <w:rsid w:val="2586FB51"/>
    <w:rsid w:val="258F20E2"/>
    <w:rsid w:val="2594F717"/>
    <w:rsid w:val="25950045"/>
    <w:rsid w:val="2596B461"/>
    <w:rsid w:val="259745CA"/>
    <w:rsid w:val="25989B78"/>
    <w:rsid w:val="259BA057"/>
    <w:rsid w:val="259E4568"/>
    <w:rsid w:val="259FB964"/>
    <w:rsid w:val="25A595BA"/>
    <w:rsid w:val="25ACEB7C"/>
    <w:rsid w:val="25AFB452"/>
    <w:rsid w:val="25B1FD44"/>
    <w:rsid w:val="25B38EA9"/>
    <w:rsid w:val="25B7654C"/>
    <w:rsid w:val="25B7A102"/>
    <w:rsid w:val="25BB2E05"/>
    <w:rsid w:val="25C49F0D"/>
    <w:rsid w:val="25CFA5F5"/>
    <w:rsid w:val="25D3A99B"/>
    <w:rsid w:val="25D447E6"/>
    <w:rsid w:val="25D7CC8C"/>
    <w:rsid w:val="25D860F6"/>
    <w:rsid w:val="25D8F36E"/>
    <w:rsid w:val="25DC524B"/>
    <w:rsid w:val="25DC99CF"/>
    <w:rsid w:val="25DD370D"/>
    <w:rsid w:val="25DD66DC"/>
    <w:rsid w:val="25DFCBC2"/>
    <w:rsid w:val="25DFD2B4"/>
    <w:rsid w:val="25E4F435"/>
    <w:rsid w:val="25E9540A"/>
    <w:rsid w:val="25E98F65"/>
    <w:rsid w:val="25F457C1"/>
    <w:rsid w:val="25F574C8"/>
    <w:rsid w:val="25FC0785"/>
    <w:rsid w:val="26016A74"/>
    <w:rsid w:val="2608173B"/>
    <w:rsid w:val="260D3636"/>
    <w:rsid w:val="260E4946"/>
    <w:rsid w:val="26109E78"/>
    <w:rsid w:val="2610E430"/>
    <w:rsid w:val="2610F52B"/>
    <w:rsid w:val="2615DA82"/>
    <w:rsid w:val="261B2EFF"/>
    <w:rsid w:val="261C803F"/>
    <w:rsid w:val="2621291C"/>
    <w:rsid w:val="2622C0C4"/>
    <w:rsid w:val="2623177E"/>
    <w:rsid w:val="262608AB"/>
    <w:rsid w:val="2626D6FB"/>
    <w:rsid w:val="26283D9E"/>
    <w:rsid w:val="2631C586"/>
    <w:rsid w:val="2638923C"/>
    <w:rsid w:val="263F92F3"/>
    <w:rsid w:val="2640C846"/>
    <w:rsid w:val="26467B80"/>
    <w:rsid w:val="264C154C"/>
    <w:rsid w:val="266090BA"/>
    <w:rsid w:val="26612873"/>
    <w:rsid w:val="26667A4E"/>
    <w:rsid w:val="26695127"/>
    <w:rsid w:val="26716F1E"/>
    <w:rsid w:val="2672F4D3"/>
    <w:rsid w:val="2675A59A"/>
    <w:rsid w:val="267B6170"/>
    <w:rsid w:val="267C0B33"/>
    <w:rsid w:val="2683DA0F"/>
    <w:rsid w:val="2685B927"/>
    <w:rsid w:val="268879B8"/>
    <w:rsid w:val="269209F9"/>
    <w:rsid w:val="26922F84"/>
    <w:rsid w:val="269874BB"/>
    <w:rsid w:val="26A60097"/>
    <w:rsid w:val="26A7755A"/>
    <w:rsid w:val="26B555AA"/>
    <w:rsid w:val="26BF75BE"/>
    <w:rsid w:val="26BFB835"/>
    <w:rsid w:val="26CA326A"/>
    <w:rsid w:val="26D618A9"/>
    <w:rsid w:val="26D7C60B"/>
    <w:rsid w:val="26D8130B"/>
    <w:rsid w:val="26D8381A"/>
    <w:rsid w:val="26DB1995"/>
    <w:rsid w:val="26E257C4"/>
    <w:rsid w:val="26E60C29"/>
    <w:rsid w:val="26EC9A21"/>
    <w:rsid w:val="26EFED4D"/>
    <w:rsid w:val="26F44B09"/>
    <w:rsid w:val="26FACF84"/>
    <w:rsid w:val="2704D3F8"/>
    <w:rsid w:val="2708394D"/>
    <w:rsid w:val="270F88AD"/>
    <w:rsid w:val="270FD413"/>
    <w:rsid w:val="271588CE"/>
    <w:rsid w:val="2715BFD2"/>
    <w:rsid w:val="27167209"/>
    <w:rsid w:val="2716C7A9"/>
    <w:rsid w:val="271D3314"/>
    <w:rsid w:val="27271B9E"/>
    <w:rsid w:val="27315141"/>
    <w:rsid w:val="2732EAF6"/>
    <w:rsid w:val="2745ACC4"/>
    <w:rsid w:val="2746E4B8"/>
    <w:rsid w:val="27473AD2"/>
    <w:rsid w:val="274A1566"/>
    <w:rsid w:val="274E2409"/>
    <w:rsid w:val="2755D552"/>
    <w:rsid w:val="275A5784"/>
    <w:rsid w:val="275A8CFA"/>
    <w:rsid w:val="275D47D1"/>
    <w:rsid w:val="276036FE"/>
    <w:rsid w:val="2763B6C5"/>
    <w:rsid w:val="2763D78C"/>
    <w:rsid w:val="2764E4DC"/>
    <w:rsid w:val="276639AC"/>
    <w:rsid w:val="276E7CC7"/>
    <w:rsid w:val="27787C99"/>
    <w:rsid w:val="27799323"/>
    <w:rsid w:val="277AAB11"/>
    <w:rsid w:val="277D08F9"/>
    <w:rsid w:val="2785F80D"/>
    <w:rsid w:val="2788501E"/>
    <w:rsid w:val="2788A09E"/>
    <w:rsid w:val="278A463A"/>
    <w:rsid w:val="278E0A8B"/>
    <w:rsid w:val="278F1D53"/>
    <w:rsid w:val="27965AFA"/>
    <w:rsid w:val="279919D9"/>
    <w:rsid w:val="279BDC9F"/>
    <w:rsid w:val="279E2118"/>
    <w:rsid w:val="279FBB23"/>
    <w:rsid w:val="27A12E93"/>
    <w:rsid w:val="27A627A4"/>
    <w:rsid w:val="27A72724"/>
    <w:rsid w:val="27ABCABD"/>
    <w:rsid w:val="27AE7677"/>
    <w:rsid w:val="27B603FB"/>
    <w:rsid w:val="27BB59FC"/>
    <w:rsid w:val="27BF73FE"/>
    <w:rsid w:val="27C19A57"/>
    <w:rsid w:val="27CD9516"/>
    <w:rsid w:val="27D09A10"/>
    <w:rsid w:val="27D0D408"/>
    <w:rsid w:val="27D0ED79"/>
    <w:rsid w:val="27D9BB6B"/>
    <w:rsid w:val="27DD227A"/>
    <w:rsid w:val="27E1F8F2"/>
    <w:rsid w:val="27E72E2A"/>
    <w:rsid w:val="27EE8160"/>
    <w:rsid w:val="27F2B890"/>
    <w:rsid w:val="27F30829"/>
    <w:rsid w:val="27F96A92"/>
    <w:rsid w:val="27FB150B"/>
    <w:rsid w:val="27FEB543"/>
    <w:rsid w:val="2801D4B8"/>
    <w:rsid w:val="28033895"/>
    <w:rsid w:val="280B0FF0"/>
    <w:rsid w:val="280E3BBA"/>
    <w:rsid w:val="2810C3BB"/>
    <w:rsid w:val="2812ED96"/>
    <w:rsid w:val="28140666"/>
    <w:rsid w:val="28164098"/>
    <w:rsid w:val="2817ACBC"/>
    <w:rsid w:val="28194CA6"/>
    <w:rsid w:val="281B9441"/>
    <w:rsid w:val="282C5174"/>
    <w:rsid w:val="282F57B4"/>
    <w:rsid w:val="28342F6F"/>
    <w:rsid w:val="2834947C"/>
    <w:rsid w:val="2835B3A9"/>
    <w:rsid w:val="2836BD43"/>
    <w:rsid w:val="283721FE"/>
    <w:rsid w:val="28389DA6"/>
    <w:rsid w:val="2838E7DC"/>
    <w:rsid w:val="283E70D9"/>
    <w:rsid w:val="2841DDD4"/>
    <w:rsid w:val="2842E77A"/>
    <w:rsid w:val="2844D562"/>
    <w:rsid w:val="2845B654"/>
    <w:rsid w:val="28468F7D"/>
    <w:rsid w:val="284F04A8"/>
    <w:rsid w:val="2851FDCA"/>
    <w:rsid w:val="285509EF"/>
    <w:rsid w:val="2855995C"/>
    <w:rsid w:val="2858A320"/>
    <w:rsid w:val="285B0106"/>
    <w:rsid w:val="286302CB"/>
    <w:rsid w:val="28631655"/>
    <w:rsid w:val="2863F33B"/>
    <w:rsid w:val="28643249"/>
    <w:rsid w:val="286872A3"/>
    <w:rsid w:val="2869E84C"/>
    <w:rsid w:val="28728FF3"/>
    <w:rsid w:val="2873D9BC"/>
    <w:rsid w:val="28764483"/>
    <w:rsid w:val="28765BF4"/>
    <w:rsid w:val="28789CCD"/>
    <w:rsid w:val="28803B38"/>
    <w:rsid w:val="28832024"/>
    <w:rsid w:val="28847595"/>
    <w:rsid w:val="288C8151"/>
    <w:rsid w:val="288D8B66"/>
    <w:rsid w:val="288DB42A"/>
    <w:rsid w:val="28980559"/>
    <w:rsid w:val="289C983F"/>
    <w:rsid w:val="28A387D6"/>
    <w:rsid w:val="28A908CC"/>
    <w:rsid w:val="28AEAA0D"/>
    <w:rsid w:val="28BC35BF"/>
    <w:rsid w:val="28C4C85D"/>
    <w:rsid w:val="28C823C8"/>
    <w:rsid w:val="28C87585"/>
    <w:rsid w:val="28C8B45F"/>
    <w:rsid w:val="28D0A5B0"/>
    <w:rsid w:val="28D137B5"/>
    <w:rsid w:val="28D3EF6F"/>
    <w:rsid w:val="28D58D7C"/>
    <w:rsid w:val="28D58FEC"/>
    <w:rsid w:val="28D62178"/>
    <w:rsid w:val="28D69E3E"/>
    <w:rsid w:val="28D6DA1C"/>
    <w:rsid w:val="28D6DAA4"/>
    <w:rsid w:val="28DB5B1A"/>
    <w:rsid w:val="28DE0F76"/>
    <w:rsid w:val="28E1D3A4"/>
    <w:rsid w:val="28E4C3D5"/>
    <w:rsid w:val="28E56322"/>
    <w:rsid w:val="28E5D8E4"/>
    <w:rsid w:val="28E77E8F"/>
    <w:rsid w:val="28EA3C61"/>
    <w:rsid w:val="28EA6E83"/>
    <w:rsid w:val="28EC8616"/>
    <w:rsid w:val="28EF655B"/>
    <w:rsid w:val="28F11CA7"/>
    <w:rsid w:val="28F3AEE0"/>
    <w:rsid w:val="28F54A6C"/>
    <w:rsid w:val="28F8F5B7"/>
    <w:rsid w:val="28FC7255"/>
    <w:rsid w:val="28FD3709"/>
    <w:rsid w:val="28FD5ABE"/>
    <w:rsid w:val="28FECE9B"/>
    <w:rsid w:val="28FF8607"/>
    <w:rsid w:val="2901BBC0"/>
    <w:rsid w:val="290645A1"/>
    <w:rsid w:val="29097C29"/>
    <w:rsid w:val="290C5C81"/>
    <w:rsid w:val="290DC621"/>
    <w:rsid w:val="290DCE51"/>
    <w:rsid w:val="290E293A"/>
    <w:rsid w:val="290E605F"/>
    <w:rsid w:val="29126E8B"/>
    <w:rsid w:val="2914D75B"/>
    <w:rsid w:val="291D1C96"/>
    <w:rsid w:val="291D5FB1"/>
    <w:rsid w:val="291DF8BB"/>
    <w:rsid w:val="291E1562"/>
    <w:rsid w:val="292091BF"/>
    <w:rsid w:val="2920C13C"/>
    <w:rsid w:val="2923F10A"/>
    <w:rsid w:val="29264E4E"/>
    <w:rsid w:val="292D1DB4"/>
    <w:rsid w:val="292F5579"/>
    <w:rsid w:val="2932A981"/>
    <w:rsid w:val="29353705"/>
    <w:rsid w:val="29387E3D"/>
    <w:rsid w:val="293A100D"/>
    <w:rsid w:val="293D0449"/>
    <w:rsid w:val="2943C943"/>
    <w:rsid w:val="2945254D"/>
    <w:rsid w:val="294CD996"/>
    <w:rsid w:val="2953CCE7"/>
    <w:rsid w:val="2954128B"/>
    <w:rsid w:val="2955FD8C"/>
    <w:rsid w:val="29560CC7"/>
    <w:rsid w:val="295F4A85"/>
    <w:rsid w:val="295F5A8F"/>
    <w:rsid w:val="29620A06"/>
    <w:rsid w:val="2963880C"/>
    <w:rsid w:val="2967E481"/>
    <w:rsid w:val="296BA562"/>
    <w:rsid w:val="296D071E"/>
    <w:rsid w:val="296D916C"/>
    <w:rsid w:val="2978BAD0"/>
    <w:rsid w:val="297BD6EF"/>
    <w:rsid w:val="2983C9E7"/>
    <w:rsid w:val="29841AD6"/>
    <w:rsid w:val="29864933"/>
    <w:rsid w:val="298D06DE"/>
    <w:rsid w:val="298D9A47"/>
    <w:rsid w:val="298DF293"/>
    <w:rsid w:val="298EF3FF"/>
    <w:rsid w:val="298F069F"/>
    <w:rsid w:val="299073D7"/>
    <w:rsid w:val="29962088"/>
    <w:rsid w:val="29965CDA"/>
    <w:rsid w:val="29991F8F"/>
    <w:rsid w:val="299C84A9"/>
    <w:rsid w:val="299E3AE0"/>
    <w:rsid w:val="29A0BBE5"/>
    <w:rsid w:val="29A9D609"/>
    <w:rsid w:val="29ABEBD4"/>
    <w:rsid w:val="29B16BF3"/>
    <w:rsid w:val="29B1908B"/>
    <w:rsid w:val="29B5053E"/>
    <w:rsid w:val="29B74A18"/>
    <w:rsid w:val="29BC7989"/>
    <w:rsid w:val="29BD9C01"/>
    <w:rsid w:val="29D3A6CE"/>
    <w:rsid w:val="29D74C3E"/>
    <w:rsid w:val="29D9D9A8"/>
    <w:rsid w:val="29DC9304"/>
    <w:rsid w:val="29DCDD33"/>
    <w:rsid w:val="29E0B9AF"/>
    <w:rsid w:val="29E92AA2"/>
    <w:rsid w:val="29ECD82B"/>
    <w:rsid w:val="29ED1EB2"/>
    <w:rsid w:val="29EE282C"/>
    <w:rsid w:val="29FAC5C0"/>
    <w:rsid w:val="29FAD5B7"/>
    <w:rsid w:val="29FC690A"/>
    <w:rsid w:val="29FFBE71"/>
    <w:rsid w:val="2A0099AF"/>
    <w:rsid w:val="2A0402D3"/>
    <w:rsid w:val="2A045003"/>
    <w:rsid w:val="2A0A4952"/>
    <w:rsid w:val="2A0BDCFF"/>
    <w:rsid w:val="2A100861"/>
    <w:rsid w:val="2A1022C7"/>
    <w:rsid w:val="2A14D4E0"/>
    <w:rsid w:val="2A1BCCDD"/>
    <w:rsid w:val="2A201EE1"/>
    <w:rsid w:val="2A207CC7"/>
    <w:rsid w:val="2A21934E"/>
    <w:rsid w:val="2A223230"/>
    <w:rsid w:val="2A227C14"/>
    <w:rsid w:val="2A235DFE"/>
    <w:rsid w:val="2A26E2D1"/>
    <w:rsid w:val="2A2937D9"/>
    <w:rsid w:val="2A2D920E"/>
    <w:rsid w:val="2A2E6710"/>
    <w:rsid w:val="2A2E6F69"/>
    <w:rsid w:val="2A34F8CA"/>
    <w:rsid w:val="2A47731F"/>
    <w:rsid w:val="2A485818"/>
    <w:rsid w:val="2A55E3A0"/>
    <w:rsid w:val="2A59C57E"/>
    <w:rsid w:val="2A5AC8D8"/>
    <w:rsid w:val="2A5E2740"/>
    <w:rsid w:val="2A5F1486"/>
    <w:rsid w:val="2A5FE5DD"/>
    <w:rsid w:val="2A63CA26"/>
    <w:rsid w:val="2A64D76E"/>
    <w:rsid w:val="2A65FC6F"/>
    <w:rsid w:val="2A688C05"/>
    <w:rsid w:val="2A68EAD6"/>
    <w:rsid w:val="2A6DB8D1"/>
    <w:rsid w:val="2A6E6139"/>
    <w:rsid w:val="2A7043D1"/>
    <w:rsid w:val="2A749B0E"/>
    <w:rsid w:val="2A793C73"/>
    <w:rsid w:val="2A7A050C"/>
    <w:rsid w:val="2A7B7055"/>
    <w:rsid w:val="2A7DD9C0"/>
    <w:rsid w:val="2A7E5FA3"/>
    <w:rsid w:val="2A817D31"/>
    <w:rsid w:val="2A859ACB"/>
    <w:rsid w:val="2A8B5DFA"/>
    <w:rsid w:val="2A8DCF87"/>
    <w:rsid w:val="2A8E6C10"/>
    <w:rsid w:val="2A9142E7"/>
    <w:rsid w:val="2A9838FD"/>
    <w:rsid w:val="2A9C1F9D"/>
    <w:rsid w:val="2A9FFCD5"/>
    <w:rsid w:val="2AAFE78F"/>
    <w:rsid w:val="2AB0921B"/>
    <w:rsid w:val="2AB25FA0"/>
    <w:rsid w:val="2AB73A59"/>
    <w:rsid w:val="2ABAE822"/>
    <w:rsid w:val="2ABB0FB0"/>
    <w:rsid w:val="2ABC7E54"/>
    <w:rsid w:val="2AC29684"/>
    <w:rsid w:val="2AC5DF3A"/>
    <w:rsid w:val="2AC86EC1"/>
    <w:rsid w:val="2ACEADD2"/>
    <w:rsid w:val="2AD640E6"/>
    <w:rsid w:val="2ADAA470"/>
    <w:rsid w:val="2ADB0693"/>
    <w:rsid w:val="2ADB098C"/>
    <w:rsid w:val="2AE09942"/>
    <w:rsid w:val="2AE106F3"/>
    <w:rsid w:val="2AE4B16C"/>
    <w:rsid w:val="2AE5F1FC"/>
    <w:rsid w:val="2AEE5960"/>
    <w:rsid w:val="2AF20D35"/>
    <w:rsid w:val="2AF9C19E"/>
    <w:rsid w:val="2AFCB3BA"/>
    <w:rsid w:val="2B053ACC"/>
    <w:rsid w:val="2B09C41E"/>
    <w:rsid w:val="2B0A5E39"/>
    <w:rsid w:val="2B0D465E"/>
    <w:rsid w:val="2B0DCE83"/>
    <w:rsid w:val="2B11C535"/>
    <w:rsid w:val="2B17E494"/>
    <w:rsid w:val="2B18877D"/>
    <w:rsid w:val="2B1E0291"/>
    <w:rsid w:val="2B1FD873"/>
    <w:rsid w:val="2B2086B4"/>
    <w:rsid w:val="2B2EA172"/>
    <w:rsid w:val="2B30739C"/>
    <w:rsid w:val="2B34B2D7"/>
    <w:rsid w:val="2B36C5FC"/>
    <w:rsid w:val="2B386A70"/>
    <w:rsid w:val="2B408848"/>
    <w:rsid w:val="2B45328B"/>
    <w:rsid w:val="2B46C44A"/>
    <w:rsid w:val="2B49FF53"/>
    <w:rsid w:val="2B5328C5"/>
    <w:rsid w:val="2B5C99DC"/>
    <w:rsid w:val="2B5D80E5"/>
    <w:rsid w:val="2B606642"/>
    <w:rsid w:val="2B64BF45"/>
    <w:rsid w:val="2B69C4A9"/>
    <w:rsid w:val="2B69EF2C"/>
    <w:rsid w:val="2B6BB833"/>
    <w:rsid w:val="2B729C9E"/>
    <w:rsid w:val="2B78ADC2"/>
    <w:rsid w:val="2B7C5FB2"/>
    <w:rsid w:val="2B8B4080"/>
    <w:rsid w:val="2B9319DD"/>
    <w:rsid w:val="2B96B11B"/>
    <w:rsid w:val="2B96B745"/>
    <w:rsid w:val="2B97C5A6"/>
    <w:rsid w:val="2B9CA226"/>
    <w:rsid w:val="2BA3D00F"/>
    <w:rsid w:val="2BA76EF0"/>
    <w:rsid w:val="2BA87900"/>
    <w:rsid w:val="2BB00683"/>
    <w:rsid w:val="2BBA5F0A"/>
    <w:rsid w:val="2BBBBE86"/>
    <w:rsid w:val="2BBBF5AC"/>
    <w:rsid w:val="2BBFB2EA"/>
    <w:rsid w:val="2BC02159"/>
    <w:rsid w:val="2BC14CB3"/>
    <w:rsid w:val="2BC213E4"/>
    <w:rsid w:val="2BCA4E3F"/>
    <w:rsid w:val="2BCF9E3A"/>
    <w:rsid w:val="2BD03801"/>
    <w:rsid w:val="2BD66041"/>
    <w:rsid w:val="2BD7E88F"/>
    <w:rsid w:val="2BE06F66"/>
    <w:rsid w:val="2BEA2AAC"/>
    <w:rsid w:val="2BF70FFB"/>
    <w:rsid w:val="2BF74937"/>
    <w:rsid w:val="2BF7FBD2"/>
    <w:rsid w:val="2BF94D70"/>
    <w:rsid w:val="2C00C29A"/>
    <w:rsid w:val="2C04F383"/>
    <w:rsid w:val="2C1575E1"/>
    <w:rsid w:val="2C17E161"/>
    <w:rsid w:val="2C2777D9"/>
    <w:rsid w:val="2C296637"/>
    <w:rsid w:val="2C2A2633"/>
    <w:rsid w:val="2C2B2E9B"/>
    <w:rsid w:val="2C2E4100"/>
    <w:rsid w:val="2C302580"/>
    <w:rsid w:val="2C343579"/>
    <w:rsid w:val="2C3446B8"/>
    <w:rsid w:val="2C35906B"/>
    <w:rsid w:val="2C373F76"/>
    <w:rsid w:val="2C38DFD1"/>
    <w:rsid w:val="2C3B4A89"/>
    <w:rsid w:val="2C3DDDA4"/>
    <w:rsid w:val="2C3E48C6"/>
    <w:rsid w:val="2C40467C"/>
    <w:rsid w:val="2C4113F7"/>
    <w:rsid w:val="2C44BB37"/>
    <w:rsid w:val="2C4704A1"/>
    <w:rsid w:val="2C4B8750"/>
    <w:rsid w:val="2C4D0188"/>
    <w:rsid w:val="2C518EAD"/>
    <w:rsid w:val="2C51B9E9"/>
    <w:rsid w:val="2C527DF1"/>
    <w:rsid w:val="2C537C72"/>
    <w:rsid w:val="2C626ADB"/>
    <w:rsid w:val="2C64C303"/>
    <w:rsid w:val="2C67F2BC"/>
    <w:rsid w:val="2C6B2F10"/>
    <w:rsid w:val="2C6D6872"/>
    <w:rsid w:val="2C787128"/>
    <w:rsid w:val="2C7F3234"/>
    <w:rsid w:val="2C85BEF9"/>
    <w:rsid w:val="2C85C8F0"/>
    <w:rsid w:val="2C8EBC06"/>
    <w:rsid w:val="2C9154DF"/>
    <w:rsid w:val="2C919833"/>
    <w:rsid w:val="2C924D54"/>
    <w:rsid w:val="2C944D57"/>
    <w:rsid w:val="2C9C16AB"/>
    <w:rsid w:val="2C9F40C3"/>
    <w:rsid w:val="2CA5482B"/>
    <w:rsid w:val="2CA5514A"/>
    <w:rsid w:val="2CA5539E"/>
    <w:rsid w:val="2CAB2559"/>
    <w:rsid w:val="2CAC23C3"/>
    <w:rsid w:val="2CB71D44"/>
    <w:rsid w:val="2CB86474"/>
    <w:rsid w:val="2CB9F26F"/>
    <w:rsid w:val="2CC0335D"/>
    <w:rsid w:val="2CC1BD22"/>
    <w:rsid w:val="2CC964BC"/>
    <w:rsid w:val="2CCADC92"/>
    <w:rsid w:val="2CD0D2B6"/>
    <w:rsid w:val="2CD93F0C"/>
    <w:rsid w:val="2CE58503"/>
    <w:rsid w:val="2CE5A700"/>
    <w:rsid w:val="2CE702F1"/>
    <w:rsid w:val="2CE74B94"/>
    <w:rsid w:val="2CEC095F"/>
    <w:rsid w:val="2CEE6CFA"/>
    <w:rsid w:val="2CF1D8CB"/>
    <w:rsid w:val="2CFBAFFC"/>
    <w:rsid w:val="2CFBDCAA"/>
    <w:rsid w:val="2CFC1226"/>
    <w:rsid w:val="2CFF21B9"/>
    <w:rsid w:val="2D015809"/>
    <w:rsid w:val="2D025B36"/>
    <w:rsid w:val="2D0A23F1"/>
    <w:rsid w:val="2D12E10B"/>
    <w:rsid w:val="2D1397A5"/>
    <w:rsid w:val="2D1532D4"/>
    <w:rsid w:val="2D1CBFB3"/>
    <w:rsid w:val="2D207BBF"/>
    <w:rsid w:val="2D20A220"/>
    <w:rsid w:val="2D268F28"/>
    <w:rsid w:val="2D271EF8"/>
    <w:rsid w:val="2D288A05"/>
    <w:rsid w:val="2D294CE4"/>
    <w:rsid w:val="2D2984F2"/>
    <w:rsid w:val="2D3167B3"/>
    <w:rsid w:val="2D3481A6"/>
    <w:rsid w:val="2D349255"/>
    <w:rsid w:val="2D354575"/>
    <w:rsid w:val="2D3C39FE"/>
    <w:rsid w:val="2D3E505F"/>
    <w:rsid w:val="2D461412"/>
    <w:rsid w:val="2D4777A5"/>
    <w:rsid w:val="2D490C86"/>
    <w:rsid w:val="2D4B8521"/>
    <w:rsid w:val="2D4FA7FD"/>
    <w:rsid w:val="2D541F67"/>
    <w:rsid w:val="2D5CE7BC"/>
    <w:rsid w:val="2D660297"/>
    <w:rsid w:val="2D674863"/>
    <w:rsid w:val="2D712693"/>
    <w:rsid w:val="2D7215A7"/>
    <w:rsid w:val="2D7EE6A4"/>
    <w:rsid w:val="2D85C96B"/>
    <w:rsid w:val="2D864A22"/>
    <w:rsid w:val="2D8A9A7E"/>
    <w:rsid w:val="2D8AA064"/>
    <w:rsid w:val="2D8AD487"/>
    <w:rsid w:val="2D93418B"/>
    <w:rsid w:val="2D9DA6CC"/>
    <w:rsid w:val="2D9F7F4D"/>
    <w:rsid w:val="2DA1B748"/>
    <w:rsid w:val="2DA4E57D"/>
    <w:rsid w:val="2DA5CAF0"/>
    <w:rsid w:val="2DAB418E"/>
    <w:rsid w:val="2DAD924B"/>
    <w:rsid w:val="2DAEA665"/>
    <w:rsid w:val="2DB68E9B"/>
    <w:rsid w:val="2DB8BB4B"/>
    <w:rsid w:val="2DBBBB39"/>
    <w:rsid w:val="2DBBF65A"/>
    <w:rsid w:val="2DBF307E"/>
    <w:rsid w:val="2DC3C7EE"/>
    <w:rsid w:val="2DCB3550"/>
    <w:rsid w:val="2DCCF05B"/>
    <w:rsid w:val="2DD043E4"/>
    <w:rsid w:val="2DD09EFB"/>
    <w:rsid w:val="2DD14EC0"/>
    <w:rsid w:val="2DD9D57D"/>
    <w:rsid w:val="2DE7784D"/>
    <w:rsid w:val="2DE7E637"/>
    <w:rsid w:val="2DE88AEA"/>
    <w:rsid w:val="2DECDD88"/>
    <w:rsid w:val="2DF3648A"/>
    <w:rsid w:val="2DF6FF67"/>
    <w:rsid w:val="2DFA44DA"/>
    <w:rsid w:val="2DFC07E5"/>
    <w:rsid w:val="2E032592"/>
    <w:rsid w:val="2E0865E4"/>
    <w:rsid w:val="2E0E9EC9"/>
    <w:rsid w:val="2E13033B"/>
    <w:rsid w:val="2E13049C"/>
    <w:rsid w:val="2E1F8F8B"/>
    <w:rsid w:val="2E24B25C"/>
    <w:rsid w:val="2E41DF98"/>
    <w:rsid w:val="2E47F777"/>
    <w:rsid w:val="2E48C7FD"/>
    <w:rsid w:val="2E499C9C"/>
    <w:rsid w:val="2E4C213E"/>
    <w:rsid w:val="2E5059D8"/>
    <w:rsid w:val="2E507F9C"/>
    <w:rsid w:val="2E51C4AA"/>
    <w:rsid w:val="2E53A0D3"/>
    <w:rsid w:val="2E53E6B8"/>
    <w:rsid w:val="2E5468F4"/>
    <w:rsid w:val="2E564E5C"/>
    <w:rsid w:val="2E595A5A"/>
    <w:rsid w:val="2E5A640D"/>
    <w:rsid w:val="2E5EDF5C"/>
    <w:rsid w:val="2E675A3C"/>
    <w:rsid w:val="2E6E6633"/>
    <w:rsid w:val="2E73648F"/>
    <w:rsid w:val="2E74E748"/>
    <w:rsid w:val="2E7980A1"/>
    <w:rsid w:val="2E7C8F96"/>
    <w:rsid w:val="2E7D1DA7"/>
    <w:rsid w:val="2E7F3363"/>
    <w:rsid w:val="2E87B1D4"/>
    <w:rsid w:val="2E8AE5D5"/>
    <w:rsid w:val="2E8F0C61"/>
    <w:rsid w:val="2EA23050"/>
    <w:rsid w:val="2EAD7F7A"/>
    <w:rsid w:val="2EB6272D"/>
    <w:rsid w:val="2EBEE404"/>
    <w:rsid w:val="2EC3A6EB"/>
    <w:rsid w:val="2EC3F5F0"/>
    <w:rsid w:val="2EC50D04"/>
    <w:rsid w:val="2EC640E0"/>
    <w:rsid w:val="2EC8C045"/>
    <w:rsid w:val="2ECADC42"/>
    <w:rsid w:val="2ECB8A77"/>
    <w:rsid w:val="2ED2AFB6"/>
    <w:rsid w:val="2EE7E048"/>
    <w:rsid w:val="2EE97981"/>
    <w:rsid w:val="2EEBCE88"/>
    <w:rsid w:val="2EED1595"/>
    <w:rsid w:val="2EEF2F81"/>
    <w:rsid w:val="2EF35ADA"/>
    <w:rsid w:val="2F0F15D4"/>
    <w:rsid w:val="2F0FB942"/>
    <w:rsid w:val="2F1103A7"/>
    <w:rsid w:val="2F13C7C9"/>
    <w:rsid w:val="2F1698F5"/>
    <w:rsid w:val="2F18633C"/>
    <w:rsid w:val="2F2158F5"/>
    <w:rsid w:val="2F2253BF"/>
    <w:rsid w:val="2F2B971C"/>
    <w:rsid w:val="2F2C41D5"/>
    <w:rsid w:val="2F304B68"/>
    <w:rsid w:val="2F307308"/>
    <w:rsid w:val="2F360A41"/>
    <w:rsid w:val="2F3B0CC7"/>
    <w:rsid w:val="2F3CEB1A"/>
    <w:rsid w:val="2F3D99F8"/>
    <w:rsid w:val="2F3DF93B"/>
    <w:rsid w:val="2F3FD844"/>
    <w:rsid w:val="2F3FEADF"/>
    <w:rsid w:val="2F3FECE4"/>
    <w:rsid w:val="2F414DDD"/>
    <w:rsid w:val="2F45089B"/>
    <w:rsid w:val="2F4A981A"/>
    <w:rsid w:val="2F4BAC67"/>
    <w:rsid w:val="2F4F2F6C"/>
    <w:rsid w:val="2F5A1ABA"/>
    <w:rsid w:val="2F5FFEB2"/>
    <w:rsid w:val="2F64FA62"/>
    <w:rsid w:val="2F68302A"/>
    <w:rsid w:val="2F684DFA"/>
    <w:rsid w:val="2F6A4AEA"/>
    <w:rsid w:val="2F6DCC47"/>
    <w:rsid w:val="2F7021D6"/>
    <w:rsid w:val="2F70A56F"/>
    <w:rsid w:val="2F73E0A2"/>
    <w:rsid w:val="2F76414E"/>
    <w:rsid w:val="2F7B93BE"/>
    <w:rsid w:val="2F7DE14D"/>
    <w:rsid w:val="2F7E6FDE"/>
    <w:rsid w:val="2F8676C5"/>
    <w:rsid w:val="2F98C67E"/>
    <w:rsid w:val="2F9FBE50"/>
    <w:rsid w:val="2FA5A0B2"/>
    <w:rsid w:val="2FAF3063"/>
    <w:rsid w:val="2FB27013"/>
    <w:rsid w:val="2FB2976D"/>
    <w:rsid w:val="2FB896B7"/>
    <w:rsid w:val="2FB9D57C"/>
    <w:rsid w:val="2FBA25E7"/>
    <w:rsid w:val="2FC5FF78"/>
    <w:rsid w:val="2FCC5FD7"/>
    <w:rsid w:val="2FD0B5F2"/>
    <w:rsid w:val="2FD134AF"/>
    <w:rsid w:val="2FD53ADE"/>
    <w:rsid w:val="2FE0EA6A"/>
    <w:rsid w:val="2FE98110"/>
    <w:rsid w:val="2FEB2553"/>
    <w:rsid w:val="2FEB2E66"/>
    <w:rsid w:val="2FEB643B"/>
    <w:rsid w:val="2FF1D2E2"/>
    <w:rsid w:val="2FFCB3E4"/>
    <w:rsid w:val="2FFEED6D"/>
    <w:rsid w:val="3001043D"/>
    <w:rsid w:val="3003E9CD"/>
    <w:rsid w:val="3014749B"/>
    <w:rsid w:val="3014AABC"/>
    <w:rsid w:val="30182380"/>
    <w:rsid w:val="301EF49A"/>
    <w:rsid w:val="3020E6A5"/>
    <w:rsid w:val="30264DB5"/>
    <w:rsid w:val="302ACE00"/>
    <w:rsid w:val="303A8A45"/>
    <w:rsid w:val="30403866"/>
    <w:rsid w:val="30418B2B"/>
    <w:rsid w:val="30491505"/>
    <w:rsid w:val="304B743B"/>
    <w:rsid w:val="304C8B26"/>
    <w:rsid w:val="3057B14C"/>
    <w:rsid w:val="305BE2DF"/>
    <w:rsid w:val="306098E0"/>
    <w:rsid w:val="3061AC46"/>
    <w:rsid w:val="30633B66"/>
    <w:rsid w:val="3064262A"/>
    <w:rsid w:val="3067B3BC"/>
    <w:rsid w:val="306F36A1"/>
    <w:rsid w:val="3072D587"/>
    <w:rsid w:val="30742E45"/>
    <w:rsid w:val="3075D29E"/>
    <w:rsid w:val="3083E54A"/>
    <w:rsid w:val="3084FC83"/>
    <w:rsid w:val="308A148A"/>
    <w:rsid w:val="308DFDEA"/>
    <w:rsid w:val="308ED124"/>
    <w:rsid w:val="30916691"/>
    <w:rsid w:val="3091EE62"/>
    <w:rsid w:val="3093ABAB"/>
    <w:rsid w:val="3098484F"/>
    <w:rsid w:val="30A1DD6B"/>
    <w:rsid w:val="30A75F62"/>
    <w:rsid w:val="30A8B1FB"/>
    <w:rsid w:val="30B34241"/>
    <w:rsid w:val="30B8D06E"/>
    <w:rsid w:val="30BB3E4A"/>
    <w:rsid w:val="30BDADE7"/>
    <w:rsid w:val="30C1E402"/>
    <w:rsid w:val="30C2C169"/>
    <w:rsid w:val="30C406D3"/>
    <w:rsid w:val="30C49E33"/>
    <w:rsid w:val="30C585ED"/>
    <w:rsid w:val="30CC526F"/>
    <w:rsid w:val="30CC6369"/>
    <w:rsid w:val="30D35798"/>
    <w:rsid w:val="30D47CA5"/>
    <w:rsid w:val="30D7E2E6"/>
    <w:rsid w:val="30DF1EB7"/>
    <w:rsid w:val="30E11095"/>
    <w:rsid w:val="30E50967"/>
    <w:rsid w:val="30ED94CC"/>
    <w:rsid w:val="30F55840"/>
    <w:rsid w:val="30F8E4C9"/>
    <w:rsid w:val="30F932BC"/>
    <w:rsid w:val="310AB6C8"/>
    <w:rsid w:val="310AE702"/>
    <w:rsid w:val="310BFF14"/>
    <w:rsid w:val="310C27A6"/>
    <w:rsid w:val="310DBF70"/>
    <w:rsid w:val="310E277D"/>
    <w:rsid w:val="310F4479"/>
    <w:rsid w:val="31111BB1"/>
    <w:rsid w:val="31115A1B"/>
    <w:rsid w:val="3115243A"/>
    <w:rsid w:val="311544F0"/>
    <w:rsid w:val="31178A4C"/>
    <w:rsid w:val="31182EE8"/>
    <w:rsid w:val="311D9403"/>
    <w:rsid w:val="31208252"/>
    <w:rsid w:val="312C4A1E"/>
    <w:rsid w:val="313AC734"/>
    <w:rsid w:val="313F3A22"/>
    <w:rsid w:val="313F730C"/>
    <w:rsid w:val="3142E5A0"/>
    <w:rsid w:val="31452BFF"/>
    <w:rsid w:val="31465E8C"/>
    <w:rsid w:val="31473FCB"/>
    <w:rsid w:val="314DA18B"/>
    <w:rsid w:val="314DB393"/>
    <w:rsid w:val="314F826D"/>
    <w:rsid w:val="314FEC83"/>
    <w:rsid w:val="3153457B"/>
    <w:rsid w:val="31567AE7"/>
    <w:rsid w:val="315770C8"/>
    <w:rsid w:val="31588D84"/>
    <w:rsid w:val="3159324C"/>
    <w:rsid w:val="31595057"/>
    <w:rsid w:val="315F2D39"/>
    <w:rsid w:val="31694AAB"/>
    <w:rsid w:val="31713074"/>
    <w:rsid w:val="3171645F"/>
    <w:rsid w:val="3175E2F4"/>
    <w:rsid w:val="3175F994"/>
    <w:rsid w:val="317A9EAD"/>
    <w:rsid w:val="317ED6CD"/>
    <w:rsid w:val="317F674C"/>
    <w:rsid w:val="31833AE0"/>
    <w:rsid w:val="318848AF"/>
    <w:rsid w:val="318CEBC8"/>
    <w:rsid w:val="318E101A"/>
    <w:rsid w:val="3193337A"/>
    <w:rsid w:val="3194DDB3"/>
    <w:rsid w:val="3196FF31"/>
    <w:rsid w:val="319B9999"/>
    <w:rsid w:val="319BBE17"/>
    <w:rsid w:val="31A296C7"/>
    <w:rsid w:val="31A2C20C"/>
    <w:rsid w:val="31A3DC35"/>
    <w:rsid w:val="31A4863F"/>
    <w:rsid w:val="31A6FB80"/>
    <w:rsid w:val="31A766E3"/>
    <w:rsid w:val="31B0C534"/>
    <w:rsid w:val="31C46A9F"/>
    <w:rsid w:val="31CD4C17"/>
    <w:rsid w:val="31CEB5B9"/>
    <w:rsid w:val="31D4D918"/>
    <w:rsid w:val="31DB35A6"/>
    <w:rsid w:val="31DEF6CB"/>
    <w:rsid w:val="31E2D612"/>
    <w:rsid w:val="31E3E950"/>
    <w:rsid w:val="31E4759E"/>
    <w:rsid w:val="31E595EF"/>
    <w:rsid w:val="31E75675"/>
    <w:rsid w:val="31EA4161"/>
    <w:rsid w:val="31EF4B80"/>
    <w:rsid w:val="31F7C5EF"/>
    <w:rsid w:val="31F8AD55"/>
    <w:rsid w:val="31FA2D78"/>
    <w:rsid w:val="31FD30AD"/>
    <w:rsid w:val="31FDA5A8"/>
    <w:rsid w:val="32011D63"/>
    <w:rsid w:val="320F90F9"/>
    <w:rsid w:val="32120D45"/>
    <w:rsid w:val="321FC172"/>
    <w:rsid w:val="32219994"/>
    <w:rsid w:val="3223191A"/>
    <w:rsid w:val="32258970"/>
    <w:rsid w:val="3225B5AA"/>
    <w:rsid w:val="322DE795"/>
    <w:rsid w:val="322E3784"/>
    <w:rsid w:val="322E92E6"/>
    <w:rsid w:val="32336232"/>
    <w:rsid w:val="32341160"/>
    <w:rsid w:val="32357471"/>
    <w:rsid w:val="3236FD8E"/>
    <w:rsid w:val="3239808D"/>
    <w:rsid w:val="323D0CD1"/>
    <w:rsid w:val="323D8D05"/>
    <w:rsid w:val="3240B3F3"/>
    <w:rsid w:val="32438586"/>
    <w:rsid w:val="324562E8"/>
    <w:rsid w:val="3246AC4D"/>
    <w:rsid w:val="32473FA5"/>
    <w:rsid w:val="324B6A3E"/>
    <w:rsid w:val="324C2CD0"/>
    <w:rsid w:val="324D052F"/>
    <w:rsid w:val="3250E9F0"/>
    <w:rsid w:val="3252E5B1"/>
    <w:rsid w:val="3253E48A"/>
    <w:rsid w:val="32557083"/>
    <w:rsid w:val="325A866A"/>
    <w:rsid w:val="325BE836"/>
    <w:rsid w:val="3262D89E"/>
    <w:rsid w:val="32632874"/>
    <w:rsid w:val="32692ADF"/>
    <w:rsid w:val="326A218D"/>
    <w:rsid w:val="326CD460"/>
    <w:rsid w:val="326D47C6"/>
    <w:rsid w:val="3271F350"/>
    <w:rsid w:val="3274BFA7"/>
    <w:rsid w:val="328E3318"/>
    <w:rsid w:val="328FD261"/>
    <w:rsid w:val="329087DD"/>
    <w:rsid w:val="329B7A7F"/>
    <w:rsid w:val="329E7AB6"/>
    <w:rsid w:val="32A1D445"/>
    <w:rsid w:val="32A37AEC"/>
    <w:rsid w:val="32A7F552"/>
    <w:rsid w:val="32AA69A3"/>
    <w:rsid w:val="32B2A423"/>
    <w:rsid w:val="32B31285"/>
    <w:rsid w:val="32B365FB"/>
    <w:rsid w:val="32B41A2B"/>
    <w:rsid w:val="32B80568"/>
    <w:rsid w:val="32B86A23"/>
    <w:rsid w:val="32BAA0CD"/>
    <w:rsid w:val="32BD5CB4"/>
    <w:rsid w:val="32C4B412"/>
    <w:rsid w:val="32C9CDC0"/>
    <w:rsid w:val="32CAC5D4"/>
    <w:rsid w:val="32CACD4C"/>
    <w:rsid w:val="32CC64E1"/>
    <w:rsid w:val="32CC8DD3"/>
    <w:rsid w:val="32CCB1B3"/>
    <w:rsid w:val="32CCB24A"/>
    <w:rsid w:val="32CD8BF7"/>
    <w:rsid w:val="32CDABF1"/>
    <w:rsid w:val="32CFD345"/>
    <w:rsid w:val="32D2356D"/>
    <w:rsid w:val="32D4DE2C"/>
    <w:rsid w:val="32D60805"/>
    <w:rsid w:val="32E24218"/>
    <w:rsid w:val="32E32A18"/>
    <w:rsid w:val="32E4331A"/>
    <w:rsid w:val="32E5AE57"/>
    <w:rsid w:val="32ECDB6F"/>
    <w:rsid w:val="32EF4A2D"/>
    <w:rsid w:val="32EFA68C"/>
    <w:rsid w:val="32F4F084"/>
    <w:rsid w:val="32F54122"/>
    <w:rsid w:val="32F87B76"/>
    <w:rsid w:val="32FD89B6"/>
    <w:rsid w:val="32FF5B59"/>
    <w:rsid w:val="3308B688"/>
    <w:rsid w:val="33090D1C"/>
    <w:rsid w:val="33111755"/>
    <w:rsid w:val="3317EE8B"/>
    <w:rsid w:val="331A0A0E"/>
    <w:rsid w:val="331B3B98"/>
    <w:rsid w:val="331EA034"/>
    <w:rsid w:val="3325B623"/>
    <w:rsid w:val="3326D180"/>
    <w:rsid w:val="33272C0F"/>
    <w:rsid w:val="3333AF92"/>
    <w:rsid w:val="33367894"/>
    <w:rsid w:val="333A202D"/>
    <w:rsid w:val="33472C5B"/>
    <w:rsid w:val="3347E3A7"/>
    <w:rsid w:val="334ADDC6"/>
    <w:rsid w:val="334CA025"/>
    <w:rsid w:val="3350390F"/>
    <w:rsid w:val="3356DADC"/>
    <w:rsid w:val="3358649E"/>
    <w:rsid w:val="3358E64C"/>
    <w:rsid w:val="33598A2C"/>
    <w:rsid w:val="3359D24B"/>
    <w:rsid w:val="335AC30F"/>
    <w:rsid w:val="335C48D1"/>
    <w:rsid w:val="335CBD41"/>
    <w:rsid w:val="33604744"/>
    <w:rsid w:val="3363E78E"/>
    <w:rsid w:val="336C0ED8"/>
    <w:rsid w:val="33717FAD"/>
    <w:rsid w:val="3373853A"/>
    <w:rsid w:val="3373DF8D"/>
    <w:rsid w:val="3374F6FF"/>
    <w:rsid w:val="3379A126"/>
    <w:rsid w:val="337A01C6"/>
    <w:rsid w:val="337BCCEE"/>
    <w:rsid w:val="338644C5"/>
    <w:rsid w:val="3386E279"/>
    <w:rsid w:val="338833E7"/>
    <w:rsid w:val="338B413D"/>
    <w:rsid w:val="338D9D82"/>
    <w:rsid w:val="3393D853"/>
    <w:rsid w:val="339651FC"/>
    <w:rsid w:val="339A8174"/>
    <w:rsid w:val="339BEDFB"/>
    <w:rsid w:val="33A13884"/>
    <w:rsid w:val="33A6112C"/>
    <w:rsid w:val="33A672C2"/>
    <w:rsid w:val="33A7170D"/>
    <w:rsid w:val="33A8C6D9"/>
    <w:rsid w:val="33A8DA62"/>
    <w:rsid w:val="33AD25E9"/>
    <w:rsid w:val="33B27227"/>
    <w:rsid w:val="33BAA841"/>
    <w:rsid w:val="33BC158A"/>
    <w:rsid w:val="33BDBB44"/>
    <w:rsid w:val="33C562C2"/>
    <w:rsid w:val="33CD11AE"/>
    <w:rsid w:val="33D100A6"/>
    <w:rsid w:val="33DD426A"/>
    <w:rsid w:val="33E96CED"/>
    <w:rsid w:val="33E9A763"/>
    <w:rsid w:val="33EEC579"/>
    <w:rsid w:val="33F02752"/>
    <w:rsid w:val="33F43D72"/>
    <w:rsid w:val="33F83CB4"/>
    <w:rsid w:val="340ABF37"/>
    <w:rsid w:val="341257B2"/>
    <w:rsid w:val="34150471"/>
    <w:rsid w:val="3415E406"/>
    <w:rsid w:val="34182D31"/>
    <w:rsid w:val="3419CA81"/>
    <w:rsid w:val="341D95F2"/>
    <w:rsid w:val="342384C2"/>
    <w:rsid w:val="3423DC4D"/>
    <w:rsid w:val="34245598"/>
    <w:rsid w:val="34253987"/>
    <w:rsid w:val="342BF812"/>
    <w:rsid w:val="3430AA17"/>
    <w:rsid w:val="3430C817"/>
    <w:rsid w:val="343208D5"/>
    <w:rsid w:val="343B3FE7"/>
    <w:rsid w:val="343E17E9"/>
    <w:rsid w:val="343FF56A"/>
    <w:rsid w:val="3443358D"/>
    <w:rsid w:val="344412E6"/>
    <w:rsid w:val="34491C5E"/>
    <w:rsid w:val="344C49C5"/>
    <w:rsid w:val="34528504"/>
    <w:rsid w:val="345C7DBD"/>
    <w:rsid w:val="345CB7AC"/>
    <w:rsid w:val="346338E4"/>
    <w:rsid w:val="34750CD6"/>
    <w:rsid w:val="347D3AF6"/>
    <w:rsid w:val="347DD9CC"/>
    <w:rsid w:val="348727B0"/>
    <w:rsid w:val="348A4B31"/>
    <w:rsid w:val="348F44A6"/>
    <w:rsid w:val="3496960F"/>
    <w:rsid w:val="34969B08"/>
    <w:rsid w:val="3496E328"/>
    <w:rsid w:val="34992E15"/>
    <w:rsid w:val="34A4D847"/>
    <w:rsid w:val="34A87993"/>
    <w:rsid w:val="34BC5B1F"/>
    <w:rsid w:val="34BDE637"/>
    <w:rsid w:val="34C07E8E"/>
    <w:rsid w:val="34C2F3CA"/>
    <w:rsid w:val="34C31D22"/>
    <w:rsid w:val="34C551C3"/>
    <w:rsid w:val="34C95731"/>
    <w:rsid w:val="34CCE8DC"/>
    <w:rsid w:val="34CDFC1F"/>
    <w:rsid w:val="34D2786E"/>
    <w:rsid w:val="34D34E83"/>
    <w:rsid w:val="34E1EDE4"/>
    <w:rsid w:val="34E8CADA"/>
    <w:rsid w:val="34E912A7"/>
    <w:rsid w:val="34EB0EDB"/>
    <w:rsid w:val="34F6B686"/>
    <w:rsid w:val="34FE145C"/>
    <w:rsid w:val="34FF9667"/>
    <w:rsid w:val="35039F21"/>
    <w:rsid w:val="3504121B"/>
    <w:rsid w:val="3504694B"/>
    <w:rsid w:val="3505BE1C"/>
    <w:rsid w:val="350A1F43"/>
    <w:rsid w:val="350A45B3"/>
    <w:rsid w:val="3512B584"/>
    <w:rsid w:val="3513609B"/>
    <w:rsid w:val="3515ADC8"/>
    <w:rsid w:val="351AF974"/>
    <w:rsid w:val="351E5650"/>
    <w:rsid w:val="35260BC8"/>
    <w:rsid w:val="352C1999"/>
    <w:rsid w:val="352CF6DD"/>
    <w:rsid w:val="352E322B"/>
    <w:rsid w:val="352ECE6F"/>
    <w:rsid w:val="3534E115"/>
    <w:rsid w:val="3538A2E2"/>
    <w:rsid w:val="353AE828"/>
    <w:rsid w:val="353B184E"/>
    <w:rsid w:val="353C35CE"/>
    <w:rsid w:val="353CD933"/>
    <w:rsid w:val="353DB3DB"/>
    <w:rsid w:val="3541FC9C"/>
    <w:rsid w:val="354427B7"/>
    <w:rsid w:val="35454496"/>
    <w:rsid w:val="354B1A08"/>
    <w:rsid w:val="354B99CA"/>
    <w:rsid w:val="354DC86E"/>
    <w:rsid w:val="35531F14"/>
    <w:rsid w:val="3557D58D"/>
    <w:rsid w:val="355B489B"/>
    <w:rsid w:val="355D7A60"/>
    <w:rsid w:val="355EA2CA"/>
    <w:rsid w:val="355ED26A"/>
    <w:rsid w:val="3563222B"/>
    <w:rsid w:val="3564025C"/>
    <w:rsid w:val="356529FD"/>
    <w:rsid w:val="356ADA37"/>
    <w:rsid w:val="356DC583"/>
    <w:rsid w:val="356F2816"/>
    <w:rsid w:val="35709D02"/>
    <w:rsid w:val="35729CD6"/>
    <w:rsid w:val="3574C567"/>
    <w:rsid w:val="357E40F6"/>
    <w:rsid w:val="35814942"/>
    <w:rsid w:val="3582E0E8"/>
    <w:rsid w:val="3586800B"/>
    <w:rsid w:val="358C2E9F"/>
    <w:rsid w:val="359234C7"/>
    <w:rsid w:val="35928C29"/>
    <w:rsid w:val="3594FA8C"/>
    <w:rsid w:val="35967949"/>
    <w:rsid w:val="359B7EC4"/>
    <w:rsid w:val="359C573B"/>
    <w:rsid w:val="35A2126D"/>
    <w:rsid w:val="35A80A6F"/>
    <w:rsid w:val="35A8B9DC"/>
    <w:rsid w:val="35AA175C"/>
    <w:rsid w:val="35AADED4"/>
    <w:rsid w:val="35AC7620"/>
    <w:rsid w:val="35AF256B"/>
    <w:rsid w:val="35BE1817"/>
    <w:rsid w:val="35CA7580"/>
    <w:rsid w:val="35D47B9B"/>
    <w:rsid w:val="35D5D88A"/>
    <w:rsid w:val="35D9E26E"/>
    <w:rsid w:val="35E6629D"/>
    <w:rsid w:val="35EB6955"/>
    <w:rsid w:val="35EBA318"/>
    <w:rsid w:val="35EF30E3"/>
    <w:rsid w:val="35EF7974"/>
    <w:rsid w:val="35FD22E2"/>
    <w:rsid w:val="3600EA29"/>
    <w:rsid w:val="3604653F"/>
    <w:rsid w:val="3608B445"/>
    <w:rsid w:val="360EC01C"/>
    <w:rsid w:val="362015D9"/>
    <w:rsid w:val="36256AC4"/>
    <w:rsid w:val="3626B662"/>
    <w:rsid w:val="362A730E"/>
    <w:rsid w:val="3632AF6B"/>
    <w:rsid w:val="3633E11C"/>
    <w:rsid w:val="363659E9"/>
    <w:rsid w:val="363BEB13"/>
    <w:rsid w:val="3644BA0D"/>
    <w:rsid w:val="3660BC90"/>
    <w:rsid w:val="366485BD"/>
    <w:rsid w:val="36674CF5"/>
    <w:rsid w:val="36697F01"/>
    <w:rsid w:val="366CC835"/>
    <w:rsid w:val="366E7060"/>
    <w:rsid w:val="36757526"/>
    <w:rsid w:val="36767FBD"/>
    <w:rsid w:val="3678B52F"/>
    <w:rsid w:val="367A42DB"/>
    <w:rsid w:val="368035A2"/>
    <w:rsid w:val="3688B4E1"/>
    <w:rsid w:val="368BD35A"/>
    <w:rsid w:val="368DC9CB"/>
    <w:rsid w:val="36936AED"/>
    <w:rsid w:val="36A06C07"/>
    <w:rsid w:val="36A0CA62"/>
    <w:rsid w:val="36A4BE2F"/>
    <w:rsid w:val="36A77D24"/>
    <w:rsid w:val="36AAECC2"/>
    <w:rsid w:val="36B3A7BD"/>
    <w:rsid w:val="36B4496E"/>
    <w:rsid w:val="36B5518F"/>
    <w:rsid w:val="36B62A95"/>
    <w:rsid w:val="36C280DD"/>
    <w:rsid w:val="36C8634E"/>
    <w:rsid w:val="36C9B7D9"/>
    <w:rsid w:val="36D24E55"/>
    <w:rsid w:val="36D8B7A6"/>
    <w:rsid w:val="36DF0267"/>
    <w:rsid w:val="36E15315"/>
    <w:rsid w:val="36E41396"/>
    <w:rsid w:val="36E5B888"/>
    <w:rsid w:val="36E65274"/>
    <w:rsid w:val="36E6E5D0"/>
    <w:rsid w:val="36EF7CAB"/>
    <w:rsid w:val="36EF839B"/>
    <w:rsid w:val="36F65B29"/>
    <w:rsid w:val="370243D7"/>
    <w:rsid w:val="37054312"/>
    <w:rsid w:val="3706041C"/>
    <w:rsid w:val="37075D89"/>
    <w:rsid w:val="370DFBCA"/>
    <w:rsid w:val="37111183"/>
    <w:rsid w:val="3714F234"/>
    <w:rsid w:val="37159A86"/>
    <w:rsid w:val="3726EC5A"/>
    <w:rsid w:val="37271BE4"/>
    <w:rsid w:val="37289451"/>
    <w:rsid w:val="372A50FE"/>
    <w:rsid w:val="372C7838"/>
    <w:rsid w:val="372E6999"/>
    <w:rsid w:val="37311B80"/>
    <w:rsid w:val="3732DFB0"/>
    <w:rsid w:val="373FCB9E"/>
    <w:rsid w:val="3748E6B4"/>
    <w:rsid w:val="374D7AAD"/>
    <w:rsid w:val="374EFFBC"/>
    <w:rsid w:val="37504B31"/>
    <w:rsid w:val="3754D872"/>
    <w:rsid w:val="3756528C"/>
    <w:rsid w:val="37593A72"/>
    <w:rsid w:val="375AEE5E"/>
    <w:rsid w:val="375C64A8"/>
    <w:rsid w:val="375FA86E"/>
    <w:rsid w:val="37603AAE"/>
    <w:rsid w:val="3768C145"/>
    <w:rsid w:val="376ABEEE"/>
    <w:rsid w:val="376BD770"/>
    <w:rsid w:val="37700875"/>
    <w:rsid w:val="377ADDA4"/>
    <w:rsid w:val="377D7484"/>
    <w:rsid w:val="377D86C5"/>
    <w:rsid w:val="377EF286"/>
    <w:rsid w:val="3781AAD9"/>
    <w:rsid w:val="37847068"/>
    <w:rsid w:val="3786DD40"/>
    <w:rsid w:val="37879190"/>
    <w:rsid w:val="378E1DE1"/>
    <w:rsid w:val="37901E77"/>
    <w:rsid w:val="37947484"/>
    <w:rsid w:val="379B4D42"/>
    <w:rsid w:val="379D90A7"/>
    <w:rsid w:val="37A170D7"/>
    <w:rsid w:val="37A7BAD1"/>
    <w:rsid w:val="37AE870E"/>
    <w:rsid w:val="37B2FB21"/>
    <w:rsid w:val="37B831DA"/>
    <w:rsid w:val="37BD2CE1"/>
    <w:rsid w:val="37C2BEF4"/>
    <w:rsid w:val="37C516C6"/>
    <w:rsid w:val="37C69D75"/>
    <w:rsid w:val="37C7D483"/>
    <w:rsid w:val="37C8287B"/>
    <w:rsid w:val="37CC512B"/>
    <w:rsid w:val="37CFC755"/>
    <w:rsid w:val="37D350B4"/>
    <w:rsid w:val="37DE6CD6"/>
    <w:rsid w:val="37DF0094"/>
    <w:rsid w:val="37E1C31B"/>
    <w:rsid w:val="37E49CCD"/>
    <w:rsid w:val="37F34311"/>
    <w:rsid w:val="37F3A865"/>
    <w:rsid w:val="37F5FBE6"/>
    <w:rsid w:val="37F6CE79"/>
    <w:rsid w:val="37FD18F1"/>
    <w:rsid w:val="380041AC"/>
    <w:rsid w:val="3807F216"/>
    <w:rsid w:val="380A8539"/>
    <w:rsid w:val="380D8DE6"/>
    <w:rsid w:val="3812B1CD"/>
    <w:rsid w:val="3817088E"/>
    <w:rsid w:val="381EB051"/>
    <w:rsid w:val="3824DFDB"/>
    <w:rsid w:val="3824ED52"/>
    <w:rsid w:val="382519F3"/>
    <w:rsid w:val="3828F1F1"/>
    <w:rsid w:val="382FAAEE"/>
    <w:rsid w:val="38344F74"/>
    <w:rsid w:val="38357DF9"/>
    <w:rsid w:val="3837AEAC"/>
    <w:rsid w:val="3837FD20"/>
    <w:rsid w:val="385515F7"/>
    <w:rsid w:val="385B2E4F"/>
    <w:rsid w:val="385F2ACD"/>
    <w:rsid w:val="3867C55B"/>
    <w:rsid w:val="386B0F95"/>
    <w:rsid w:val="386BEDEC"/>
    <w:rsid w:val="386E1A33"/>
    <w:rsid w:val="3871E02F"/>
    <w:rsid w:val="3876C640"/>
    <w:rsid w:val="38776B0F"/>
    <w:rsid w:val="3879E889"/>
    <w:rsid w:val="387D9CBF"/>
    <w:rsid w:val="388010A5"/>
    <w:rsid w:val="388351D9"/>
    <w:rsid w:val="3885AEE9"/>
    <w:rsid w:val="388642B8"/>
    <w:rsid w:val="388B3FD4"/>
    <w:rsid w:val="388ED345"/>
    <w:rsid w:val="38918BC8"/>
    <w:rsid w:val="389D1B0E"/>
    <w:rsid w:val="38A2BFEF"/>
    <w:rsid w:val="38A67CFC"/>
    <w:rsid w:val="38AD08D6"/>
    <w:rsid w:val="38ADF5B9"/>
    <w:rsid w:val="38AF235B"/>
    <w:rsid w:val="38B1BCC8"/>
    <w:rsid w:val="38B56DC8"/>
    <w:rsid w:val="38BDA63D"/>
    <w:rsid w:val="38BDDA39"/>
    <w:rsid w:val="38BE3E36"/>
    <w:rsid w:val="38C302D2"/>
    <w:rsid w:val="38C4BB3D"/>
    <w:rsid w:val="38C8FD64"/>
    <w:rsid w:val="38CA1FAF"/>
    <w:rsid w:val="38CDF904"/>
    <w:rsid w:val="38D3AB5E"/>
    <w:rsid w:val="38DEC28D"/>
    <w:rsid w:val="38E019E2"/>
    <w:rsid w:val="38E1D807"/>
    <w:rsid w:val="38E834AB"/>
    <w:rsid w:val="38EBCB68"/>
    <w:rsid w:val="38ED564E"/>
    <w:rsid w:val="38EFA1DF"/>
    <w:rsid w:val="38FECD69"/>
    <w:rsid w:val="3901DE88"/>
    <w:rsid w:val="390233C8"/>
    <w:rsid w:val="3902E67D"/>
    <w:rsid w:val="3909FB36"/>
    <w:rsid w:val="390EB570"/>
    <w:rsid w:val="39107287"/>
    <w:rsid w:val="39110569"/>
    <w:rsid w:val="3914C039"/>
    <w:rsid w:val="391DE573"/>
    <w:rsid w:val="391EC101"/>
    <w:rsid w:val="3924545A"/>
    <w:rsid w:val="392D9953"/>
    <w:rsid w:val="392FF8D0"/>
    <w:rsid w:val="3930CFE9"/>
    <w:rsid w:val="393181A5"/>
    <w:rsid w:val="39319990"/>
    <w:rsid w:val="393E9E6B"/>
    <w:rsid w:val="39440E65"/>
    <w:rsid w:val="3946E818"/>
    <w:rsid w:val="394D11B8"/>
    <w:rsid w:val="394E657C"/>
    <w:rsid w:val="394E6B5D"/>
    <w:rsid w:val="3952680D"/>
    <w:rsid w:val="395B0017"/>
    <w:rsid w:val="39608129"/>
    <w:rsid w:val="3962FF63"/>
    <w:rsid w:val="39697314"/>
    <w:rsid w:val="39699AB1"/>
    <w:rsid w:val="396B8E13"/>
    <w:rsid w:val="39713305"/>
    <w:rsid w:val="39762B45"/>
    <w:rsid w:val="3978A00C"/>
    <w:rsid w:val="397D0BB2"/>
    <w:rsid w:val="39915206"/>
    <w:rsid w:val="3995CC3F"/>
    <w:rsid w:val="3998D394"/>
    <w:rsid w:val="39A95A25"/>
    <w:rsid w:val="39A9A87F"/>
    <w:rsid w:val="39AA2926"/>
    <w:rsid w:val="39B1E566"/>
    <w:rsid w:val="39C85F91"/>
    <w:rsid w:val="39CB2C80"/>
    <w:rsid w:val="39CC571B"/>
    <w:rsid w:val="39CD224D"/>
    <w:rsid w:val="39CE3733"/>
    <w:rsid w:val="39D67DCD"/>
    <w:rsid w:val="39D8BADF"/>
    <w:rsid w:val="39DACCC3"/>
    <w:rsid w:val="39DB5F5C"/>
    <w:rsid w:val="39DC5C64"/>
    <w:rsid w:val="39DD034D"/>
    <w:rsid w:val="39E2D2BA"/>
    <w:rsid w:val="39E48E47"/>
    <w:rsid w:val="39E4FA13"/>
    <w:rsid w:val="39E8FB75"/>
    <w:rsid w:val="39E9303D"/>
    <w:rsid w:val="39EA7533"/>
    <w:rsid w:val="39EB963A"/>
    <w:rsid w:val="39EC91B2"/>
    <w:rsid w:val="39F04F5B"/>
    <w:rsid w:val="39F197BC"/>
    <w:rsid w:val="39F2F6C5"/>
    <w:rsid w:val="39F4F065"/>
    <w:rsid w:val="39F5BDE0"/>
    <w:rsid w:val="39FC9C45"/>
    <w:rsid w:val="39FFF5D5"/>
    <w:rsid w:val="3A03AA0C"/>
    <w:rsid w:val="3A056198"/>
    <w:rsid w:val="3A05990A"/>
    <w:rsid w:val="3A0C8246"/>
    <w:rsid w:val="3A0CE7E9"/>
    <w:rsid w:val="3A0D33C7"/>
    <w:rsid w:val="3A0E97A4"/>
    <w:rsid w:val="3A0F4114"/>
    <w:rsid w:val="3A12FBB0"/>
    <w:rsid w:val="3A14E748"/>
    <w:rsid w:val="3A15CA0B"/>
    <w:rsid w:val="3A17199B"/>
    <w:rsid w:val="3A1AAF0B"/>
    <w:rsid w:val="3A1C0CFC"/>
    <w:rsid w:val="3A204B9F"/>
    <w:rsid w:val="3A2709BE"/>
    <w:rsid w:val="3A2A6CBD"/>
    <w:rsid w:val="3A2BDF32"/>
    <w:rsid w:val="3A3090F9"/>
    <w:rsid w:val="3A381F9B"/>
    <w:rsid w:val="3A3A61F9"/>
    <w:rsid w:val="3A3BAB84"/>
    <w:rsid w:val="3A41DA1F"/>
    <w:rsid w:val="3A432BD2"/>
    <w:rsid w:val="3A4397AC"/>
    <w:rsid w:val="3A4428CE"/>
    <w:rsid w:val="3A46B804"/>
    <w:rsid w:val="3A48ADA8"/>
    <w:rsid w:val="3A4BA477"/>
    <w:rsid w:val="3A51876F"/>
    <w:rsid w:val="3A5288D0"/>
    <w:rsid w:val="3A52978F"/>
    <w:rsid w:val="3A536AF8"/>
    <w:rsid w:val="3A5D0FB1"/>
    <w:rsid w:val="3A6027B8"/>
    <w:rsid w:val="3A63ACDA"/>
    <w:rsid w:val="3A6D971C"/>
    <w:rsid w:val="3A6FB4DF"/>
    <w:rsid w:val="3A709911"/>
    <w:rsid w:val="3A7130DB"/>
    <w:rsid w:val="3A727746"/>
    <w:rsid w:val="3A7AD2B3"/>
    <w:rsid w:val="3A7B304E"/>
    <w:rsid w:val="3A8225EA"/>
    <w:rsid w:val="3A846D9B"/>
    <w:rsid w:val="3A8FC485"/>
    <w:rsid w:val="3A9D8776"/>
    <w:rsid w:val="3A9FCBEF"/>
    <w:rsid w:val="3AA0FE09"/>
    <w:rsid w:val="3AA67756"/>
    <w:rsid w:val="3AA6894A"/>
    <w:rsid w:val="3AAD27AB"/>
    <w:rsid w:val="3AB0434C"/>
    <w:rsid w:val="3AB3CC90"/>
    <w:rsid w:val="3AB3F4B7"/>
    <w:rsid w:val="3ABC5472"/>
    <w:rsid w:val="3ABC7594"/>
    <w:rsid w:val="3AC0B9AF"/>
    <w:rsid w:val="3ACC7032"/>
    <w:rsid w:val="3AD1402A"/>
    <w:rsid w:val="3AD3EFCF"/>
    <w:rsid w:val="3AD41F91"/>
    <w:rsid w:val="3AD6EA66"/>
    <w:rsid w:val="3AEFEABD"/>
    <w:rsid w:val="3AF0560B"/>
    <w:rsid w:val="3AF0A50F"/>
    <w:rsid w:val="3AF51FBB"/>
    <w:rsid w:val="3AF8337E"/>
    <w:rsid w:val="3AF99005"/>
    <w:rsid w:val="3AF99BD3"/>
    <w:rsid w:val="3AFB3B19"/>
    <w:rsid w:val="3B02142B"/>
    <w:rsid w:val="3B1530B9"/>
    <w:rsid w:val="3B15340C"/>
    <w:rsid w:val="3B18CFF8"/>
    <w:rsid w:val="3B1A0D68"/>
    <w:rsid w:val="3B1DC119"/>
    <w:rsid w:val="3B207EDD"/>
    <w:rsid w:val="3B2EC6A3"/>
    <w:rsid w:val="3B332EA1"/>
    <w:rsid w:val="3B36C477"/>
    <w:rsid w:val="3B40E7F3"/>
    <w:rsid w:val="3B42062E"/>
    <w:rsid w:val="3B45B354"/>
    <w:rsid w:val="3B469C86"/>
    <w:rsid w:val="3B48C590"/>
    <w:rsid w:val="3B48FA84"/>
    <w:rsid w:val="3B49219D"/>
    <w:rsid w:val="3B4A0541"/>
    <w:rsid w:val="3B4A9071"/>
    <w:rsid w:val="3B4EC994"/>
    <w:rsid w:val="3B50AE80"/>
    <w:rsid w:val="3B5BB3A2"/>
    <w:rsid w:val="3B60D2F8"/>
    <w:rsid w:val="3B7188F8"/>
    <w:rsid w:val="3B726B57"/>
    <w:rsid w:val="3B730640"/>
    <w:rsid w:val="3B75800A"/>
    <w:rsid w:val="3B7916B0"/>
    <w:rsid w:val="3B7AB77F"/>
    <w:rsid w:val="3B7D91D1"/>
    <w:rsid w:val="3B7F84EF"/>
    <w:rsid w:val="3B853AE5"/>
    <w:rsid w:val="3B887C6F"/>
    <w:rsid w:val="3B8924CB"/>
    <w:rsid w:val="3B8B7715"/>
    <w:rsid w:val="3B8D66DB"/>
    <w:rsid w:val="3B98C404"/>
    <w:rsid w:val="3B9E894F"/>
    <w:rsid w:val="3B9FBBFF"/>
    <w:rsid w:val="3BABB6B2"/>
    <w:rsid w:val="3BB0E89E"/>
    <w:rsid w:val="3BB103AD"/>
    <w:rsid w:val="3BB11427"/>
    <w:rsid w:val="3BB277EE"/>
    <w:rsid w:val="3BB28CBF"/>
    <w:rsid w:val="3BB5796D"/>
    <w:rsid w:val="3BB9297A"/>
    <w:rsid w:val="3BBD3F7C"/>
    <w:rsid w:val="3BBD5720"/>
    <w:rsid w:val="3BBEEDBD"/>
    <w:rsid w:val="3BC02CC2"/>
    <w:rsid w:val="3BCB7A56"/>
    <w:rsid w:val="3BCD7D36"/>
    <w:rsid w:val="3BD206A8"/>
    <w:rsid w:val="3BE0472E"/>
    <w:rsid w:val="3BE244C5"/>
    <w:rsid w:val="3BE29E04"/>
    <w:rsid w:val="3BE65F44"/>
    <w:rsid w:val="3BEA2A20"/>
    <w:rsid w:val="3BEB2F57"/>
    <w:rsid w:val="3BEC31D3"/>
    <w:rsid w:val="3BEDC213"/>
    <w:rsid w:val="3BF0DFFE"/>
    <w:rsid w:val="3BF62E79"/>
    <w:rsid w:val="3BF6BCC3"/>
    <w:rsid w:val="3BFD828E"/>
    <w:rsid w:val="3BFDB930"/>
    <w:rsid w:val="3BFEBB9F"/>
    <w:rsid w:val="3C0082FD"/>
    <w:rsid w:val="3C0EB0C4"/>
    <w:rsid w:val="3C0F6704"/>
    <w:rsid w:val="3C1632DD"/>
    <w:rsid w:val="3C17B478"/>
    <w:rsid w:val="3C217621"/>
    <w:rsid w:val="3C243251"/>
    <w:rsid w:val="3C284AEF"/>
    <w:rsid w:val="3C29DDD5"/>
    <w:rsid w:val="3C2EE620"/>
    <w:rsid w:val="3C3040D5"/>
    <w:rsid w:val="3C33BCCF"/>
    <w:rsid w:val="3C33C75D"/>
    <w:rsid w:val="3C352E68"/>
    <w:rsid w:val="3C36924E"/>
    <w:rsid w:val="3C37971D"/>
    <w:rsid w:val="3C37B6CA"/>
    <w:rsid w:val="3C383EA5"/>
    <w:rsid w:val="3C384E70"/>
    <w:rsid w:val="3C417D06"/>
    <w:rsid w:val="3C452297"/>
    <w:rsid w:val="3C4B4F95"/>
    <w:rsid w:val="3C4DA27A"/>
    <w:rsid w:val="3C5389BF"/>
    <w:rsid w:val="3C5542D6"/>
    <w:rsid w:val="3C59B148"/>
    <w:rsid w:val="3C5DC2CE"/>
    <w:rsid w:val="3C637A2D"/>
    <w:rsid w:val="3C63A6BE"/>
    <w:rsid w:val="3C63B3C8"/>
    <w:rsid w:val="3C6BFB21"/>
    <w:rsid w:val="3C6C094D"/>
    <w:rsid w:val="3C6F6E98"/>
    <w:rsid w:val="3C7031FC"/>
    <w:rsid w:val="3C720421"/>
    <w:rsid w:val="3C751274"/>
    <w:rsid w:val="3C762B2E"/>
    <w:rsid w:val="3C79AB9B"/>
    <w:rsid w:val="3C7E6BE6"/>
    <w:rsid w:val="3C809146"/>
    <w:rsid w:val="3C8A8C0E"/>
    <w:rsid w:val="3C8DB8D2"/>
    <w:rsid w:val="3C90349F"/>
    <w:rsid w:val="3C91CE4D"/>
    <w:rsid w:val="3C96BF26"/>
    <w:rsid w:val="3C9F918C"/>
    <w:rsid w:val="3C9FF5B0"/>
    <w:rsid w:val="3CA29F41"/>
    <w:rsid w:val="3CA81CC6"/>
    <w:rsid w:val="3CA8C941"/>
    <w:rsid w:val="3CAA4A9D"/>
    <w:rsid w:val="3CB00869"/>
    <w:rsid w:val="3CB26518"/>
    <w:rsid w:val="3CB41924"/>
    <w:rsid w:val="3CB5C4ED"/>
    <w:rsid w:val="3CB62489"/>
    <w:rsid w:val="3CB757CC"/>
    <w:rsid w:val="3CBBE46D"/>
    <w:rsid w:val="3CBDE9DB"/>
    <w:rsid w:val="3CBF2314"/>
    <w:rsid w:val="3CBF4AC5"/>
    <w:rsid w:val="3CC5832D"/>
    <w:rsid w:val="3CC7C513"/>
    <w:rsid w:val="3CDD8763"/>
    <w:rsid w:val="3CDEDE6A"/>
    <w:rsid w:val="3CEC64CB"/>
    <w:rsid w:val="3CED0FE5"/>
    <w:rsid w:val="3CF0E153"/>
    <w:rsid w:val="3CF4D897"/>
    <w:rsid w:val="3D025BE1"/>
    <w:rsid w:val="3D037F1D"/>
    <w:rsid w:val="3D1347E7"/>
    <w:rsid w:val="3D13CDE8"/>
    <w:rsid w:val="3D1A0805"/>
    <w:rsid w:val="3D1FAEF1"/>
    <w:rsid w:val="3D211AC2"/>
    <w:rsid w:val="3D218949"/>
    <w:rsid w:val="3D22E6CE"/>
    <w:rsid w:val="3D277D4C"/>
    <w:rsid w:val="3D2AB8D0"/>
    <w:rsid w:val="3D3303F5"/>
    <w:rsid w:val="3D336054"/>
    <w:rsid w:val="3D345CDA"/>
    <w:rsid w:val="3D3DBC1F"/>
    <w:rsid w:val="3D3F598F"/>
    <w:rsid w:val="3D41B224"/>
    <w:rsid w:val="3D441A68"/>
    <w:rsid w:val="3D47C7CC"/>
    <w:rsid w:val="3D48A0CC"/>
    <w:rsid w:val="3D49D41F"/>
    <w:rsid w:val="3D551BB5"/>
    <w:rsid w:val="3D58C290"/>
    <w:rsid w:val="3D5F83EA"/>
    <w:rsid w:val="3D6417E3"/>
    <w:rsid w:val="3D676535"/>
    <w:rsid w:val="3D6ADBF4"/>
    <w:rsid w:val="3D6BFC37"/>
    <w:rsid w:val="3D706826"/>
    <w:rsid w:val="3D706AAB"/>
    <w:rsid w:val="3D76EB8E"/>
    <w:rsid w:val="3D76FA90"/>
    <w:rsid w:val="3D783151"/>
    <w:rsid w:val="3D7A6576"/>
    <w:rsid w:val="3D7D5073"/>
    <w:rsid w:val="3D7D5D86"/>
    <w:rsid w:val="3D8307A1"/>
    <w:rsid w:val="3D842474"/>
    <w:rsid w:val="3D8A4C01"/>
    <w:rsid w:val="3D8B9EF0"/>
    <w:rsid w:val="3D8F48D4"/>
    <w:rsid w:val="3D93B827"/>
    <w:rsid w:val="3D95E5B7"/>
    <w:rsid w:val="3D993FA2"/>
    <w:rsid w:val="3D9A3A05"/>
    <w:rsid w:val="3DA537A2"/>
    <w:rsid w:val="3DA7C007"/>
    <w:rsid w:val="3DA9CD16"/>
    <w:rsid w:val="3DB0A929"/>
    <w:rsid w:val="3DB380D1"/>
    <w:rsid w:val="3DB562E3"/>
    <w:rsid w:val="3DB8E3D7"/>
    <w:rsid w:val="3DBFD3F0"/>
    <w:rsid w:val="3DC4267F"/>
    <w:rsid w:val="3DC62C50"/>
    <w:rsid w:val="3DC642F0"/>
    <w:rsid w:val="3DD5083E"/>
    <w:rsid w:val="3DD82A2C"/>
    <w:rsid w:val="3DDC9B7B"/>
    <w:rsid w:val="3DDCAA81"/>
    <w:rsid w:val="3DDF4098"/>
    <w:rsid w:val="3DDFCB68"/>
    <w:rsid w:val="3DE47B1A"/>
    <w:rsid w:val="3DE7D1A3"/>
    <w:rsid w:val="3DED8896"/>
    <w:rsid w:val="3DF21935"/>
    <w:rsid w:val="3DF394AB"/>
    <w:rsid w:val="3DF40A09"/>
    <w:rsid w:val="3DF88B9A"/>
    <w:rsid w:val="3DFB0BD8"/>
    <w:rsid w:val="3E034C70"/>
    <w:rsid w:val="3E03ED74"/>
    <w:rsid w:val="3E08C981"/>
    <w:rsid w:val="3E0A0E75"/>
    <w:rsid w:val="3E0A8D85"/>
    <w:rsid w:val="3E0B03D5"/>
    <w:rsid w:val="3E10AD1B"/>
    <w:rsid w:val="3E180C91"/>
    <w:rsid w:val="3E1A36B0"/>
    <w:rsid w:val="3E1B2807"/>
    <w:rsid w:val="3E1D731A"/>
    <w:rsid w:val="3E2A9EC6"/>
    <w:rsid w:val="3E31509D"/>
    <w:rsid w:val="3E379879"/>
    <w:rsid w:val="3E3C7034"/>
    <w:rsid w:val="3E3FBE32"/>
    <w:rsid w:val="3E3FD618"/>
    <w:rsid w:val="3E40E4EE"/>
    <w:rsid w:val="3E41A0FC"/>
    <w:rsid w:val="3E43333F"/>
    <w:rsid w:val="3E4D927B"/>
    <w:rsid w:val="3E50EECF"/>
    <w:rsid w:val="3E546DBF"/>
    <w:rsid w:val="3E5FC39E"/>
    <w:rsid w:val="3E62C838"/>
    <w:rsid w:val="3E63B622"/>
    <w:rsid w:val="3E67D2A1"/>
    <w:rsid w:val="3E6A81DD"/>
    <w:rsid w:val="3E736EA3"/>
    <w:rsid w:val="3E754AF2"/>
    <w:rsid w:val="3E798693"/>
    <w:rsid w:val="3E906E30"/>
    <w:rsid w:val="3E955341"/>
    <w:rsid w:val="3E96E849"/>
    <w:rsid w:val="3E9D9FB4"/>
    <w:rsid w:val="3EA08BD5"/>
    <w:rsid w:val="3EA388C5"/>
    <w:rsid w:val="3EA86DCB"/>
    <w:rsid w:val="3EAA7F89"/>
    <w:rsid w:val="3EB00715"/>
    <w:rsid w:val="3EB732DC"/>
    <w:rsid w:val="3EBA1179"/>
    <w:rsid w:val="3EBC6719"/>
    <w:rsid w:val="3EC02F36"/>
    <w:rsid w:val="3EC03BF3"/>
    <w:rsid w:val="3EC35938"/>
    <w:rsid w:val="3EC4AD5B"/>
    <w:rsid w:val="3EC5B44E"/>
    <w:rsid w:val="3ECF8588"/>
    <w:rsid w:val="3ED1028F"/>
    <w:rsid w:val="3ED3EF1F"/>
    <w:rsid w:val="3EDF7B87"/>
    <w:rsid w:val="3EE01B68"/>
    <w:rsid w:val="3EE26D45"/>
    <w:rsid w:val="3EE2B636"/>
    <w:rsid w:val="3EE4E8C5"/>
    <w:rsid w:val="3EE6787E"/>
    <w:rsid w:val="3EE6B37B"/>
    <w:rsid w:val="3EEBA3AB"/>
    <w:rsid w:val="3EF48820"/>
    <w:rsid w:val="3EF87045"/>
    <w:rsid w:val="3EFA3FB2"/>
    <w:rsid w:val="3F047AB0"/>
    <w:rsid w:val="3F08EA22"/>
    <w:rsid w:val="3F097B4E"/>
    <w:rsid w:val="3F0CEA19"/>
    <w:rsid w:val="3F0E217D"/>
    <w:rsid w:val="3F0F00C2"/>
    <w:rsid w:val="3F10E1A3"/>
    <w:rsid w:val="3F144B97"/>
    <w:rsid w:val="3F15C1B9"/>
    <w:rsid w:val="3F15E1A9"/>
    <w:rsid w:val="3F1934FD"/>
    <w:rsid w:val="3F1964DF"/>
    <w:rsid w:val="3F19EF2F"/>
    <w:rsid w:val="3F1A2704"/>
    <w:rsid w:val="3F21A083"/>
    <w:rsid w:val="3F2C265A"/>
    <w:rsid w:val="3F4262C0"/>
    <w:rsid w:val="3F437FF6"/>
    <w:rsid w:val="3F441CE6"/>
    <w:rsid w:val="3F494811"/>
    <w:rsid w:val="3F4AEFD3"/>
    <w:rsid w:val="3F50EC66"/>
    <w:rsid w:val="3F540079"/>
    <w:rsid w:val="3F550411"/>
    <w:rsid w:val="3F5C7683"/>
    <w:rsid w:val="3F5F0EF9"/>
    <w:rsid w:val="3F5F8E4B"/>
    <w:rsid w:val="3F689528"/>
    <w:rsid w:val="3F689E06"/>
    <w:rsid w:val="3F718EF1"/>
    <w:rsid w:val="3F74D41C"/>
    <w:rsid w:val="3F772B2F"/>
    <w:rsid w:val="3F786279"/>
    <w:rsid w:val="3F79CF6A"/>
    <w:rsid w:val="3F7B33B4"/>
    <w:rsid w:val="3F7C4226"/>
    <w:rsid w:val="3F7E347F"/>
    <w:rsid w:val="3F7EF762"/>
    <w:rsid w:val="3F7F3CF4"/>
    <w:rsid w:val="3F844C33"/>
    <w:rsid w:val="3F85F9E5"/>
    <w:rsid w:val="3F8CE350"/>
    <w:rsid w:val="3F8F88A3"/>
    <w:rsid w:val="3F90BA18"/>
    <w:rsid w:val="3F93B901"/>
    <w:rsid w:val="3F93C5BC"/>
    <w:rsid w:val="3F959852"/>
    <w:rsid w:val="3F98FDB7"/>
    <w:rsid w:val="3F9C4FF9"/>
    <w:rsid w:val="3F9DFB45"/>
    <w:rsid w:val="3FA31612"/>
    <w:rsid w:val="3FA5EE99"/>
    <w:rsid w:val="3FA646BE"/>
    <w:rsid w:val="3FA87CB9"/>
    <w:rsid w:val="3FA8CA09"/>
    <w:rsid w:val="3FA90BBE"/>
    <w:rsid w:val="3FAC8695"/>
    <w:rsid w:val="3FACF963"/>
    <w:rsid w:val="3FADEB69"/>
    <w:rsid w:val="3FB17739"/>
    <w:rsid w:val="3FBC95D5"/>
    <w:rsid w:val="3FC0B6F2"/>
    <w:rsid w:val="3FC14443"/>
    <w:rsid w:val="3FC1796B"/>
    <w:rsid w:val="3FC2B744"/>
    <w:rsid w:val="3FC789D7"/>
    <w:rsid w:val="3FC84B51"/>
    <w:rsid w:val="3FCD1E50"/>
    <w:rsid w:val="3FCD58B0"/>
    <w:rsid w:val="3FCF5744"/>
    <w:rsid w:val="3FD206DD"/>
    <w:rsid w:val="3FD2DD1C"/>
    <w:rsid w:val="3FD49F36"/>
    <w:rsid w:val="3FE20BF7"/>
    <w:rsid w:val="3FE221E1"/>
    <w:rsid w:val="3FE6F312"/>
    <w:rsid w:val="3FEFD372"/>
    <w:rsid w:val="3FEFD9A2"/>
    <w:rsid w:val="3FF0F6E2"/>
    <w:rsid w:val="3FF399F4"/>
    <w:rsid w:val="3FF6B8C1"/>
    <w:rsid w:val="3FFBE9E0"/>
    <w:rsid w:val="3FFC3319"/>
    <w:rsid w:val="3FFD042A"/>
    <w:rsid w:val="3FFEB063"/>
    <w:rsid w:val="40044A08"/>
    <w:rsid w:val="400674CB"/>
    <w:rsid w:val="40091D70"/>
    <w:rsid w:val="400C8F94"/>
    <w:rsid w:val="400D7874"/>
    <w:rsid w:val="400DA449"/>
    <w:rsid w:val="40159C4D"/>
    <w:rsid w:val="4016B508"/>
    <w:rsid w:val="40179545"/>
    <w:rsid w:val="401A5D6C"/>
    <w:rsid w:val="401AD2AC"/>
    <w:rsid w:val="401CFADF"/>
    <w:rsid w:val="4021CC51"/>
    <w:rsid w:val="4023DBFC"/>
    <w:rsid w:val="402760E2"/>
    <w:rsid w:val="4029C350"/>
    <w:rsid w:val="402EADAB"/>
    <w:rsid w:val="4031F55E"/>
    <w:rsid w:val="4042D054"/>
    <w:rsid w:val="40469BD5"/>
    <w:rsid w:val="40493081"/>
    <w:rsid w:val="4053BD48"/>
    <w:rsid w:val="405D5FBA"/>
    <w:rsid w:val="405F899D"/>
    <w:rsid w:val="405FFF6A"/>
    <w:rsid w:val="40671C03"/>
    <w:rsid w:val="4067DC93"/>
    <w:rsid w:val="406A3136"/>
    <w:rsid w:val="406B4394"/>
    <w:rsid w:val="406C5F28"/>
    <w:rsid w:val="406D8D5B"/>
    <w:rsid w:val="406EAA7E"/>
    <w:rsid w:val="40738B18"/>
    <w:rsid w:val="4078D303"/>
    <w:rsid w:val="4079F91B"/>
    <w:rsid w:val="407FF0A8"/>
    <w:rsid w:val="4093323C"/>
    <w:rsid w:val="4093CD4D"/>
    <w:rsid w:val="4097ABDD"/>
    <w:rsid w:val="409887D5"/>
    <w:rsid w:val="409B57AE"/>
    <w:rsid w:val="40A17E4F"/>
    <w:rsid w:val="40A8CDD2"/>
    <w:rsid w:val="40AC2F87"/>
    <w:rsid w:val="40AEAD1A"/>
    <w:rsid w:val="40B05A09"/>
    <w:rsid w:val="40B394D2"/>
    <w:rsid w:val="40B61BEB"/>
    <w:rsid w:val="40B78E76"/>
    <w:rsid w:val="40B8A667"/>
    <w:rsid w:val="40B9B6BC"/>
    <w:rsid w:val="40C175CE"/>
    <w:rsid w:val="40C56C64"/>
    <w:rsid w:val="40C8A719"/>
    <w:rsid w:val="40D01AAE"/>
    <w:rsid w:val="40D0F212"/>
    <w:rsid w:val="40D18F90"/>
    <w:rsid w:val="40D44F41"/>
    <w:rsid w:val="40D59663"/>
    <w:rsid w:val="40D65FCB"/>
    <w:rsid w:val="40D7A23F"/>
    <w:rsid w:val="40DA4A0C"/>
    <w:rsid w:val="40DB51E0"/>
    <w:rsid w:val="40DC0E7F"/>
    <w:rsid w:val="40DE61CE"/>
    <w:rsid w:val="40E10DE3"/>
    <w:rsid w:val="40E12F26"/>
    <w:rsid w:val="40E16BF1"/>
    <w:rsid w:val="40E45C12"/>
    <w:rsid w:val="40E481CA"/>
    <w:rsid w:val="40E49C5F"/>
    <w:rsid w:val="40E69608"/>
    <w:rsid w:val="40E84676"/>
    <w:rsid w:val="40EB0A55"/>
    <w:rsid w:val="40F0EB08"/>
    <w:rsid w:val="40F49B68"/>
    <w:rsid w:val="40F55599"/>
    <w:rsid w:val="40F56F28"/>
    <w:rsid w:val="40F9D82B"/>
    <w:rsid w:val="410D5831"/>
    <w:rsid w:val="410E7AC8"/>
    <w:rsid w:val="410E958B"/>
    <w:rsid w:val="4114A2D6"/>
    <w:rsid w:val="411DEFCC"/>
    <w:rsid w:val="4123F581"/>
    <w:rsid w:val="412B19EF"/>
    <w:rsid w:val="412FCBBA"/>
    <w:rsid w:val="41306508"/>
    <w:rsid w:val="413F7159"/>
    <w:rsid w:val="4142C0EE"/>
    <w:rsid w:val="4142DBC9"/>
    <w:rsid w:val="4148F70D"/>
    <w:rsid w:val="4157E668"/>
    <w:rsid w:val="41591695"/>
    <w:rsid w:val="415A393A"/>
    <w:rsid w:val="415B19BC"/>
    <w:rsid w:val="415CDD37"/>
    <w:rsid w:val="415FBCBF"/>
    <w:rsid w:val="416E4A0C"/>
    <w:rsid w:val="416EA4A6"/>
    <w:rsid w:val="4176B79C"/>
    <w:rsid w:val="417C9C98"/>
    <w:rsid w:val="417EE9A9"/>
    <w:rsid w:val="41812F61"/>
    <w:rsid w:val="418679CB"/>
    <w:rsid w:val="418B7DF2"/>
    <w:rsid w:val="41927E2C"/>
    <w:rsid w:val="41952CDD"/>
    <w:rsid w:val="41957559"/>
    <w:rsid w:val="4197217D"/>
    <w:rsid w:val="419CB637"/>
    <w:rsid w:val="419E28B1"/>
    <w:rsid w:val="419FA59D"/>
    <w:rsid w:val="41A0E0D8"/>
    <w:rsid w:val="41A11F4E"/>
    <w:rsid w:val="41B3BB7C"/>
    <w:rsid w:val="41BECFBA"/>
    <w:rsid w:val="41C11C75"/>
    <w:rsid w:val="41C1C67E"/>
    <w:rsid w:val="41C3257C"/>
    <w:rsid w:val="41C70F75"/>
    <w:rsid w:val="41CD7FA1"/>
    <w:rsid w:val="41CF7737"/>
    <w:rsid w:val="41D11562"/>
    <w:rsid w:val="41D26B6D"/>
    <w:rsid w:val="41D36348"/>
    <w:rsid w:val="41D5F4B9"/>
    <w:rsid w:val="41D83E70"/>
    <w:rsid w:val="41D851FE"/>
    <w:rsid w:val="41DCBE14"/>
    <w:rsid w:val="41E33340"/>
    <w:rsid w:val="41E84001"/>
    <w:rsid w:val="41E9CFB5"/>
    <w:rsid w:val="41ECCF85"/>
    <w:rsid w:val="41EDEA29"/>
    <w:rsid w:val="41EEE0BB"/>
    <w:rsid w:val="41F4C047"/>
    <w:rsid w:val="41F92163"/>
    <w:rsid w:val="41FB3699"/>
    <w:rsid w:val="41FB7756"/>
    <w:rsid w:val="41FCCACF"/>
    <w:rsid w:val="4200A73F"/>
    <w:rsid w:val="4202CE90"/>
    <w:rsid w:val="42071573"/>
    <w:rsid w:val="420798DB"/>
    <w:rsid w:val="420BD14B"/>
    <w:rsid w:val="420D058F"/>
    <w:rsid w:val="42120C25"/>
    <w:rsid w:val="42139699"/>
    <w:rsid w:val="421D745C"/>
    <w:rsid w:val="42213839"/>
    <w:rsid w:val="4222C168"/>
    <w:rsid w:val="422604D1"/>
    <w:rsid w:val="42292EDD"/>
    <w:rsid w:val="422A2ADB"/>
    <w:rsid w:val="422BC2D0"/>
    <w:rsid w:val="42343938"/>
    <w:rsid w:val="4235B992"/>
    <w:rsid w:val="423642D5"/>
    <w:rsid w:val="423AB5A8"/>
    <w:rsid w:val="423B3F40"/>
    <w:rsid w:val="423D19E8"/>
    <w:rsid w:val="423E19A0"/>
    <w:rsid w:val="4241A6C9"/>
    <w:rsid w:val="42448FC2"/>
    <w:rsid w:val="42474793"/>
    <w:rsid w:val="42494B04"/>
    <w:rsid w:val="424C6F5D"/>
    <w:rsid w:val="424D7E3F"/>
    <w:rsid w:val="42539E09"/>
    <w:rsid w:val="42562C8C"/>
    <w:rsid w:val="42648436"/>
    <w:rsid w:val="426EDA6A"/>
    <w:rsid w:val="427041EF"/>
    <w:rsid w:val="42759B4C"/>
    <w:rsid w:val="427BAEBA"/>
    <w:rsid w:val="427D566C"/>
    <w:rsid w:val="4284504F"/>
    <w:rsid w:val="42856E8B"/>
    <w:rsid w:val="428679AA"/>
    <w:rsid w:val="4287F9F3"/>
    <w:rsid w:val="428B3473"/>
    <w:rsid w:val="428C42EC"/>
    <w:rsid w:val="42908859"/>
    <w:rsid w:val="42913EAC"/>
    <w:rsid w:val="429183FA"/>
    <w:rsid w:val="4294EA44"/>
    <w:rsid w:val="429D02B9"/>
    <w:rsid w:val="429FDE9E"/>
    <w:rsid w:val="42A02726"/>
    <w:rsid w:val="42B2DC82"/>
    <w:rsid w:val="42B8AEFA"/>
    <w:rsid w:val="42BC768E"/>
    <w:rsid w:val="42C82EEF"/>
    <w:rsid w:val="42CF94C8"/>
    <w:rsid w:val="42D19A39"/>
    <w:rsid w:val="42D26519"/>
    <w:rsid w:val="42D2BAA0"/>
    <w:rsid w:val="42D72882"/>
    <w:rsid w:val="42D7710E"/>
    <w:rsid w:val="42D9E706"/>
    <w:rsid w:val="42E13ED7"/>
    <w:rsid w:val="42E24F87"/>
    <w:rsid w:val="42E45A33"/>
    <w:rsid w:val="42E9597F"/>
    <w:rsid w:val="42E95EA3"/>
    <w:rsid w:val="42E9CDA2"/>
    <w:rsid w:val="42F67BDE"/>
    <w:rsid w:val="42F7A30D"/>
    <w:rsid w:val="42FC613D"/>
    <w:rsid w:val="4306A94F"/>
    <w:rsid w:val="430DBAA9"/>
    <w:rsid w:val="4312D39F"/>
    <w:rsid w:val="4317D06B"/>
    <w:rsid w:val="43181969"/>
    <w:rsid w:val="431C4E8F"/>
    <w:rsid w:val="431F7DD5"/>
    <w:rsid w:val="4320431B"/>
    <w:rsid w:val="432BE22E"/>
    <w:rsid w:val="432C9C1A"/>
    <w:rsid w:val="432F97B6"/>
    <w:rsid w:val="4330A265"/>
    <w:rsid w:val="433B540F"/>
    <w:rsid w:val="433FD865"/>
    <w:rsid w:val="43479DA6"/>
    <w:rsid w:val="435608E5"/>
    <w:rsid w:val="435891F5"/>
    <w:rsid w:val="435FDC12"/>
    <w:rsid w:val="4363DFB0"/>
    <w:rsid w:val="4364C90D"/>
    <w:rsid w:val="43672EA3"/>
    <w:rsid w:val="43674C5E"/>
    <w:rsid w:val="436B4710"/>
    <w:rsid w:val="43763956"/>
    <w:rsid w:val="4377100A"/>
    <w:rsid w:val="437A2025"/>
    <w:rsid w:val="437E150D"/>
    <w:rsid w:val="438402BB"/>
    <w:rsid w:val="4384642C"/>
    <w:rsid w:val="4385CB75"/>
    <w:rsid w:val="4387A11F"/>
    <w:rsid w:val="43961B96"/>
    <w:rsid w:val="43973D98"/>
    <w:rsid w:val="439BE6D0"/>
    <w:rsid w:val="439DF629"/>
    <w:rsid w:val="439F0AAB"/>
    <w:rsid w:val="43A0F7AD"/>
    <w:rsid w:val="43A10686"/>
    <w:rsid w:val="43A18CAD"/>
    <w:rsid w:val="43B3169E"/>
    <w:rsid w:val="43B4AE4D"/>
    <w:rsid w:val="43B826F7"/>
    <w:rsid w:val="43B85198"/>
    <w:rsid w:val="43B86527"/>
    <w:rsid w:val="43B865DE"/>
    <w:rsid w:val="43BA0C61"/>
    <w:rsid w:val="43BB00A5"/>
    <w:rsid w:val="43BF5B9E"/>
    <w:rsid w:val="43C1BFC1"/>
    <w:rsid w:val="43C40BD6"/>
    <w:rsid w:val="43C59DDE"/>
    <w:rsid w:val="43C882B9"/>
    <w:rsid w:val="43C9B196"/>
    <w:rsid w:val="43CD3B81"/>
    <w:rsid w:val="43CED1F2"/>
    <w:rsid w:val="43D0C57A"/>
    <w:rsid w:val="43D71F3C"/>
    <w:rsid w:val="43D8CAB1"/>
    <w:rsid w:val="43DADEAB"/>
    <w:rsid w:val="43E1472C"/>
    <w:rsid w:val="43E6AA8C"/>
    <w:rsid w:val="43E7A1F8"/>
    <w:rsid w:val="43E7B090"/>
    <w:rsid w:val="43E81399"/>
    <w:rsid w:val="43EA9B67"/>
    <w:rsid w:val="43EE9870"/>
    <w:rsid w:val="43F1FFBF"/>
    <w:rsid w:val="43F48995"/>
    <w:rsid w:val="43F49C3F"/>
    <w:rsid w:val="43F5F9A3"/>
    <w:rsid w:val="43F740DF"/>
    <w:rsid w:val="43FB306E"/>
    <w:rsid w:val="43FBCC5A"/>
    <w:rsid w:val="43FCC8E6"/>
    <w:rsid w:val="43FE1627"/>
    <w:rsid w:val="440157D8"/>
    <w:rsid w:val="4403F707"/>
    <w:rsid w:val="44054D56"/>
    <w:rsid w:val="4407AF9C"/>
    <w:rsid w:val="440BBBF4"/>
    <w:rsid w:val="440D1636"/>
    <w:rsid w:val="44179B02"/>
    <w:rsid w:val="4417AE1C"/>
    <w:rsid w:val="4418DD60"/>
    <w:rsid w:val="441D1589"/>
    <w:rsid w:val="441E7FF2"/>
    <w:rsid w:val="441FEBFC"/>
    <w:rsid w:val="44206DE0"/>
    <w:rsid w:val="44209EF9"/>
    <w:rsid w:val="4424EC71"/>
    <w:rsid w:val="44251D64"/>
    <w:rsid w:val="44253AE9"/>
    <w:rsid w:val="44260080"/>
    <w:rsid w:val="442BD0FA"/>
    <w:rsid w:val="4433E213"/>
    <w:rsid w:val="4434B421"/>
    <w:rsid w:val="44355A33"/>
    <w:rsid w:val="4438198A"/>
    <w:rsid w:val="4438ADCC"/>
    <w:rsid w:val="443C70CF"/>
    <w:rsid w:val="44402F1D"/>
    <w:rsid w:val="4448405A"/>
    <w:rsid w:val="444981C6"/>
    <w:rsid w:val="4453E44D"/>
    <w:rsid w:val="44589A61"/>
    <w:rsid w:val="445B2814"/>
    <w:rsid w:val="44695AF8"/>
    <w:rsid w:val="446A3610"/>
    <w:rsid w:val="446C0617"/>
    <w:rsid w:val="446C563E"/>
    <w:rsid w:val="44719338"/>
    <w:rsid w:val="447197C8"/>
    <w:rsid w:val="4475F476"/>
    <w:rsid w:val="447BC0F5"/>
    <w:rsid w:val="447CA1CF"/>
    <w:rsid w:val="447EA24A"/>
    <w:rsid w:val="44848F38"/>
    <w:rsid w:val="448D4D9E"/>
    <w:rsid w:val="449B0092"/>
    <w:rsid w:val="449C05B2"/>
    <w:rsid w:val="449E7B93"/>
    <w:rsid w:val="44A44DDA"/>
    <w:rsid w:val="44A54AF6"/>
    <w:rsid w:val="44A7CFFD"/>
    <w:rsid w:val="44B42F35"/>
    <w:rsid w:val="44B7A4EC"/>
    <w:rsid w:val="44B94DEC"/>
    <w:rsid w:val="44C5744C"/>
    <w:rsid w:val="44C8D01F"/>
    <w:rsid w:val="44CA8832"/>
    <w:rsid w:val="44CCCE10"/>
    <w:rsid w:val="44CDEEC3"/>
    <w:rsid w:val="44D469FA"/>
    <w:rsid w:val="44D4AAEE"/>
    <w:rsid w:val="44D6808D"/>
    <w:rsid w:val="44D88078"/>
    <w:rsid w:val="44E4D914"/>
    <w:rsid w:val="44E60F8B"/>
    <w:rsid w:val="44E6658F"/>
    <w:rsid w:val="44EC6AB6"/>
    <w:rsid w:val="44ECFE0B"/>
    <w:rsid w:val="44F09D61"/>
    <w:rsid w:val="44F2431D"/>
    <w:rsid w:val="44F5044E"/>
    <w:rsid w:val="44F83E06"/>
    <w:rsid w:val="44FD4893"/>
    <w:rsid w:val="4502C597"/>
    <w:rsid w:val="450AADF1"/>
    <w:rsid w:val="45127258"/>
    <w:rsid w:val="451EA772"/>
    <w:rsid w:val="4520290D"/>
    <w:rsid w:val="45247024"/>
    <w:rsid w:val="4528555B"/>
    <w:rsid w:val="4528DF74"/>
    <w:rsid w:val="4529CDEA"/>
    <w:rsid w:val="452AC699"/>
    <w:rsid w:val="45308280"/>
    <w:rsid w:val="45314071"/>
    <w:rsid w:val="4534F331"/>
    <w:rsid w:val="45358F04"/>
    <w:rsid w:val="453873CF"/>
    <w:rsid w:val="4541669F"/>
    <w:rsid w:val="4544E0E0"/>
    <w:rsid w:val="45498E33"/>
    <w:rsid w:val="45534602"/>
    <w:rsid w:val="45541578"/>
    <w:rsid w:val="4562B608"/>
    <w:rsid w:val="45652A6A"/>
    <w:rsid w:val="456C0549"/>
    <w:rsid w:val="4571B32C"/>
    <w:rsid w:val="4577653E"/>
    <w:rsid w:val="4578DA0F"/>
    <w:rsid w:val="4579B761"/>
    <w:rsid w:val="457E0564"/>
    <w:rsid w:val="45824135"/>
    <w:rsid w:val="45825909"/>
    <w:rsid w:val="45846E3D"/>
    <w:rsid w:val="458D6C2D"/>
    <w:rsid w:val="45944066"/>
    <w:rsid w:val="459E908E"/>
    <w:rsid w:val="45A2B1D3"/>
    <w:rsid w:val="45A71570"/>
    <w:rsid w:val="45A78318"/>
    <w:rsid w:val="45A98E62"/>
    <w:rsid w:val="45ACA6DA"/>
    <w:rsid w:val="45BA50A5"/>
    <w:rsid w:val="45BC607C"/>
    <w:rsid w:val="45C82E02"/>
    <w:rsid w:val="45C93A71"/>
    <w:rsid w:val="45CAF6D3"/>
    <w:rsid w:val="45CC79A0"/>
    <w:rsid w:val="45D1F1FC"/>
    <w:rsid w:val="45D42F8C"/>
    <w:rsid w:val="45D4DFD9"/>
    <w:rsid w:val="45DF0FAA"/>
    <w:rsid w:val="45E63FEA"/>
    <w:rsid w:val="45EBFB29"/>
    <w:rsid w:val="45ECF088"/>
    <w:rsid w:val="45FA9DEE"/>
    <w:rsid w:val="45FB72F3"/>
    <w:rsid w:val="45FD579A"/>
    <w:rsid w:val="45FDD2B6"/>
    <w:rsid w:val="46009EE7"/>
    <w:rsid w:val="46034389"/>
    <w:rsid w:val="460C09A0"/>
    <w:rsid w:val="460F6028"/>
    <w:rsid w:val="4611712C"/>
    <w:rsid w:val="461542E8"/>
    <w:rsid w:val="4617F693"/>
    <w:rsid w:val="461B5107"/>
    <w:rsid w:val="46215B01"/>
    <w:rsid w:val="4622A35D"/>
    <w:rsid w:val="4627498A"/>
    <w:rsid w:val="462E145B"/>
    <w:rsid w:val="462E2927"/>
    <w:rsid w:val="462F3EAE"/>
    <w:rsid w:val="46350638"/>
    <w:rsid w:val="46375291"/>
    <w:rsid w:val="463BDB60"/>
    <w:rsid w:val="463C205C"/>
    <w:rsid w:val="463D4707"/>
    <w:rsid w:val="46478B21"/>
    <w:rsid w:val="464CDCAB"/>
    <w:rsid w:val="46510061"/>
    <w:rsid w:val="465EC5D6"/>
    <w:rsid w:val="466145B4"/>
    <w:rsid w:val="4663DF43"/>
    <w:rsid w:val="46659436"/>
    <w:rsid w:val="4666B878"/>
    <w:rsid w:val="466AC294"/>
    <w:rsid w:val="466B44F1"/>
    <w:rsid w:val="466C01EB"/>
    <w:rsid w:val="466C2C75"/>
    <w:rsid w:val="466D5494"/>
    <w:rsid w:val="46750F87"/>
    <w:rsid w:val="467A3FCE"/>
    <w:rsid w:val="467D53C2"/>
    <w:rsid w:val="46810B8E"/>
    <w:rsid w:val="46821D43"/>
    <w:rsid w:val="46893137"/>
    <w:rsid w:val="4689DCD4"/>
    <w:rsid w:val="46959F5A"/>
    <w:rsid w:val="469AD904"/>
    <w:rsid w:val="469D6A4B"/>
    <w:rsid w:val="469E0923"/>
    <w:rsid w:val="46A4D162"/>
    <w:rsid w:val="46A9C9B3"/>
    <w:rsid w:val="46AC25EA"/>
    <w:rsid w:val="46AFEC46"/>
    <w:rsid w:val="46AFFDED"/>
    <w:rsid w:val="46BED736"/>
    <w:rsid w:val="46C1266E"/>
    <w:rsid w:val="46C4B794"/>
    <w:rsid w:val="46C86F93"/>
    <w:rsid w:val="46CB6148"/>
    <w:rsid w:val="46CFE8E2"/>
    <w:rsid w:val="46D11B4E"/>
    <w:rsid w:val="46D4A127"/>
    <w:rsid w:val="46D6EC13"/>
    <w:rsid w:val="46DADCC8"/>
    <w:rsid w:val="46DC00B2"/>
    <w:rsid w:val="46DEF0AE"/>
    <w:rsid w:val="46DEF398"/>
    <w:rsid w:val="46E1C25E"/>
    <w:rsid w:val="46E3DFC2"/>
    <w:rsid w:val="46E82B25"/>
    <w:rsid w:val="46EB9D0A"/>
    <w:rsid w:val="46ECAA38"/>
    <w:rsid w:val="46ED7847"/>
    <w:rsid w:val="46F10798"/>
    <w:rsid w:val="46FD23CE"/>
    <w:rsid w:val="46FDDFEC"/>
    <w:rsid w:val="470387B7"/>
    <w:rsid w:val="47045B87"/>
    <w:rsid w:val="4704A2FE"/>
    <w:rsid w:val="4706AD9B"/>
    <w:rsid w:val="470C55B1"/>
    <w:rsid w:val="470F1BCE"/>
    <w:rsid w:val="471061F3"/>
    <w:rsid w:val="47159E1B"/>
    <w:rsid w:val="4717CA6B"/>
    <w:rsid w:val="471A20BC"/>
    <w:rsid w:val="4722FD8E"/>
    <w:rsid w:val="473289E1"/>
    <w:rsid w:val="4738E825"/>
    <w:rsid w:val="47394224"/>
    <w:rsid w:val="473A6D67"/>
    <w:rsid w:val="473DD277"/>
    <w:rsid w:val="473FE061"/>
    <w:rsid w:val="474542E5"/>
    <w:rsid w:val="47485D9D"/>
    <w:rsid w:val="474A97DB"/>
    <w:rsid w:val="474C7369"/>
    <w:rsid w:val="474CC78C"/>
    <w:rsid w:val="4751CAEA"/>
    <w:rsid w:val="475405F8"/>
    <w:rsid w:val="47542960"/>
    <w:rsid w:val="4756CE2E"/>
    <w:rsid w:val="4757E71F"/>
    <w:rsid w:val="475B1C24"/>
    <w:rsid w:val="475B2A71"/>
    <w:rsid w:val="475D1419"/>
    <w:rsid w:val="4764A89E"/>
    <w:rsid w:val="476DBBF9"/>
    <w:rsid w:val="476E66F3"/>
    <w:rsid w:val="476E8C8E"/>
    <w:rsid w:val="476F519F"/>
    <w:rsid w:val="47734335"/>
    <w:rsid w:val="47790D7B"/>
    <w:rsid w:val="477AB338"/>
    <w:rsid w:val="47811D4C"/>
    <w:rsid w:val="478130AE"/>
    <w:rsid w:val="4781DB07"/>
    <w:rsid w:val="4785E122"/>
    <w:rsid w:val="47892E36"/>
    <w:rsid w:val="478A01BB"/>
    <w:rsid w:val="478C6D8C"/>
    <w:rsid w:val="4790FE5A"/>
    <w:rsid w:val="47924980"/>
    <w:rsid w:val="479262C8"/>
    <w:rsid w:val="4795453B"/>
    <w:rsid w:val="4795A72C"/>
    <w:rsid w:val="47970AB4"/>
    <w:rsid w:val="4799AB36"/>
    <w:rsid w:val="47A2CD3E"/>
    <w:rsid w:val="47A661E7"/>
    <w:rsid w:val="47AD32A8"/>
    <w:rsid w:val="47AD9840"/>
    <w:rsid w:val="47B4A215"/>
    <w:rsid w:val="47B5C452"/>
    <w:rsid w:val="47C059A3"/>
    <w:rsid w:val="47C690E9"/>
    <w:rsid w:val="47C6B476"/>
    <w:rsid w:val="47C87F0F"/>
    <w:rsid w:val="47C9023E"/>
    <w:rsid w:val="47D01709"/>
    <w:rsid w:val="47D190AB"/>
    <w:rsid w:val="47D2D23C"/>
    <w:rsid w:val="47D9022F"/>
    <w:rsid w:val="47DC7726"/>
    <w:rsid w:val="47DC99BC"/>
    <w:rsid w:val="47DD9C9C"/>
    <w:rsid w:val="47E09F5E"/>
    <w:rsid w:val="47E40DEB"/>
    <w:rsid w:val="47E58609"/>
    <w:rsid w:val="47EAF3B4"/>
    <w:rsid w:val="47EF3175"/>
    <w:rsid w:val="47F561E3"/>
    <w:rsid w:val="47F5AB98"/>
    <w:rsid w:val="47F7D078"/>
    <w:rsid w:val="480435DE"/>
    <w:rsid w:val="4804C6DC"/>
    <w:rsid w:val="480BEBFB"/>
    <w:rsid w:val="480D4CD6"/>
    <w:rsid w:val="48130241"/>
    <w:rsid w:val="4819D6BE"/>
    <w:rsid w:val="481AC25C"/>
    <w:rsid w:val="481B5124"/>
    <w:rsid w:val="481D1D13"/>
    <w:rsid w:val="4821289A"/>
    <w:rsid w:val="48252552"/>
    <w:rsid w:val="4825A04C"/>
    <w:rsid w:val="48388A9C"/>
    <w:rsid w:val="483C9906"/>
    <w:rsid w:val="483D6ABB"/>
    <w:rsid w:val="483EFBB3"/>
    <w:rsid w:val="4842CC32"/>
    <w:rsid w:val="485275D1"/>
    <w:rsid w:val="48540B4F"/>
    <w:rsid w:val="4858E4B4"/>
    <w:rsid w:val="485AC3B0"/>
    <w:rsid w:val="486580F2"/>
    <w:rsid w:val="487515CB"/>
    <w:rsid w:val="48767D07"/>
    <w:rsid w:val="4879413B"/>
    <w:rsid w:val="487C8A5E"/>
    <w:rsid w:val="487CAB18"/>
    <w:rsid w:val="487E8C8E"/>
    <w:rsid w:val="4880690E"/>
    <w:rsid w:val="4884AED2"/>
    <w:rsid w:val="488EB6EF"/>
    <w:rsid w:val="488FDD82"/>
    <w:rsid w:val="48909443"/>
    <w:rsid w:val="489132BB"/>
    <w:rsid w:val="48963447"/>
    <w:rsid w:val="489F10CF"/>
    <w:rsid w:val="489F516F"/>
    <w:rsid w:val="48A33B47"/>
    <w:rsid w:val="48A4428B"/>
    <w:rsid w:val="48A54BBC"/>
    <w:rsid w:val="48A6E610"/>
    <w:rsid w:val="48AFE4BF"/>
    <w:rsid w:val="48B15F9F"/>
    <w:rsid w:val="48B7C6F4"/>
    <w:rsid w:val="48BE5A4B"/>
    <w:rsid w:val="48D2595A"/>
    <w:rsid w:val="48D30BF3"/>
    <w:rsid w:val="48D6FF58"/>
    <w:rsid w:val="48D99210"/>
    <w:rsid w:val="48D9DCBF"/>
    <w:rsid w:val="48DC3A9C"/>
    <w:rsid w:val="48E17F5D"/>
    <w:rsid w:val="48E1894E"/>
    <w:rsid w:val="48EBE87D"/>
    <w:rsid w:val="48F2122A"/>
    <w:rsid w:val="48F2C9C3"/>
    <w:rsid w:val="48F59328"/>
    <w:rsid w:val="48F7B003"/>
    <w:rsid w:val="48FA3ECD"/>
    <w:rsid w:val="490580C0"/>
    <w:rsid w:val="490E7B8A"/>
    <w:rsid w:val="490FB8F0"/>
    <w:rsid w:val="49146324"/>
    <w:rsid w:val="491A3627"/>
    <w:rsid w:val="49263BF5"/>
    <w:rsid w:val="492AAA50"/>
    <w:rsid w:val="49307CBA"/>
    <w:rsid w:val="4934ABD3"/>
    <w:rsid w:val="4934B762"/>
    <w:rsid w:val="4936F53C"/>
    <w:rsid w:val="493B8C23"/>
    <w:rsid w:val="493FA6DC"/>
    <w:rsid w:val="4941EDD0"/>
    <w:rsid w:val="4945424A"/>
    <w:rsid w:val="494B9EF8"/>
    <w:rsid w:val="494E249E"/>
    <w:rsid w:val="4951B86B"/>
    <w:rsid w:val="4957CA7F"/>
    <w:rsid w:val="4957CD68"/>
    <w:rsid w:val="49580268"/>
    <w:rsid w:val="495BE1A0"/>
    <w:rsid w:val="495C162B"/>
    <w:rsid w:val="495DB69E"/>
    <w:rsid w:val="49649285"/>
    <w:rsid w:val="4967E95E"/>
    <w:rsid w:val="49685BB6"/>
    <w:rsid w:val="49689F04"/>
    <w:rsid w:val="496EF58C"/>
    <w:rsid w:val="4970C964"/>
    <w:rsid w:val="4970F488"/>
    <w:rsid w:val="49767BFF"/>
    <w:rsid w:val="497B5013"/>
    <w:rsid w:val="4981065D"/>
    <w:rsid w:val="498256E8"/>
    <w:rsid w:val="4987194A"/>
    <w:rsid w:val="4987F0A5"/>
    <w:rsid w:val="4989B75B"/>
    <w:rsid w:val="498A7998"/>
    <w:rsid w:val="49907D70"/>
    <w:rsid w:val="499A4D34"/>
    <w:rsid w:val="499CCC36"/>
    <w:rsid w:val="49B2F872"/>
    <w:rsid w:val="49B40686"/>
    <w:rsid w:val="49B42744"/>
    <w:rsid w:val="49B75DFA"/>
    <w:rsid w:val="49B76565"/>
    <w:rsid w:val="49BB0A36"/>
    <w:rsid w:val="49BEBE7F"/>
    <w:rsid w:val="49C2377D"/>
    <w:rsid w:val="49C458CC"/>
    <w:rsid w:val="49C72DAC"/>
    <w:rsid w:val="49CE7170"/>
    <w:rsid w:val="49D05C68"/>
    <w:rsid w:val="49D0C632"/>
    <w:rsid w:val="49D1B3D5"/>
    <w:rsid w:val="49D36EF6"/>
    <w:rsid w:val="49D5BBE0"/>
    <w:rsid w:val="49D5F3A2"/>
    <w:rsid w:val="49D89FBA"/>
    <w:rsid w:val="49D8B895"/>
    <w:rsid w:val="49DD2BD1"/>
    <w:rsid w:val="49DE02B0"/>
    <w:rsid w:val="49DE11D1"/>
    <w:rsid w:val="49E09C43"/>
    <w:rsid w:val="49E3BFF1"/>
    <w:rsid w:val="49E76E57"/>
    <w:rsid w:val="49EE7AB7"/>
    <w:rsid w:val="49EF9C5F"/>
    <w:rsid w:val="49F150F5"/>
    <w:rsid w:val="49F56AE8"/>
    <w:rsid w:val="49F65BBE"/>
    <w:rsid w:val="49F8F3A9"/>
    <w:rsid w:val="49FD14A6"/>
    <w:rsid w:val="4A022745"/>
    <w:rsid w:val="4A07F76A"/>
    <w:rsid w:val="4A0E157D"/>
    <w:rsid w:val="4A1743B0"/>
    <w:rsid w:val="4A1959A2"/>
    <w:rsid w:val="4A19A93F"/>
    <w:rsid w:val="4A1D4EA4"/>
    <w:rsid w:val="4A288CDE"/>
    <w:rsid w:val="4A356CFA"/>
    <w:rsid w:val="4A35AAC9"/>
    <w:rsid w:val="4A381FBD"/>
    <w:rsid w:val="4A38BA1B"/>
    <w:rsid w:val="4A3DE1B1"/>
    <w:rsid w:val="4A3F6510"/>
    <w:rsid w:val="4A412E78"/>
    <w:rsid w:val="4A42F80C"/>
    <w:rsid w:val="4A498225"/>
    <w:rsid w:val="4A5045A1"/>
    <w:rsid w:val="4A580DF8"/>
    <w:rsid w:val="4A588F7F"/>
    <w:rsid w:val="4A5BF9A9"/>
    <w:rsid w:val="4A5DD5FC"/>
    <w:rsid w:val="4A61A55F"/>
    <w:rsid w:val="4A655E2B"/>
    <w:rsid w:val="4A66B378"/>
    <w:rsid w:val="4A6AED22"/>
    <w:rsid w:val="4A6B0C02"/>
    <w:rsid w:val="4A7024F4"/>
    <w:rsid w:val="4A70E379"/>
    <w:rsid w:val="4A731E21"/>
    <w:rsid w:val="4A7A64FC"/>
    <w:rsid w:val="4A7C2D17"/>
    <w:rsid w:val="4A7CBD49"/>
    <w:rsid w:val="4A814EA1"/>
    <w:rsid w:val="4A826770"/>
    <w:rsid w:val="4A889ED7"/>
    <w:rsid w:val="4A88A2BA"/>
    <w:rsid w:val="4A8D19F5"/>
    <w:rsid w:val="4A910D0D"/>
    <w:rsid w:val="4A9CC7AB"/>
    <w:rsid w:val="4AA157B6"/>
    <w:rsid w:val="4AA37695"/>
    <w:rsid w:val="4AA6ADD3"/>
    <w:rsid w:val="4AA76DDD"/>
    <w:rsid w:val="4AACDB61"/>
    <w:rsid w:val="4AB1C596"/>
    <w:rsid w:val="4ABABCE9"/>
    <w:rsid w:val="4ABCFB0F"/>
    <w:rsid w:val="4ABD6811"/>
    <w:rsid w:val="4ABE9A05"/>
    <w:rsid w:val="4AC25814"/>
    <w:rsid w:val="4AC48CE3"/>
    <w:rsid w:val="4ACFB048"/>
    <w:rsid w:val="4AD2AE27"/>
    <w:rsid w:val="4ADA1522"/>
    <w:rsid w:val="4ADBCEBB"/>
    <w:rsid w:val="4AE13623"/>
    <w:rsid w:val="4AE37798"/>
    <w:rsid w:val="4AE93B3F"/>
    <w:rsid w:val="4AEAF34F"/>
    <w:rsid w:val="4AF1ADB4"/>
    <w:rsid w:val="4AF2B706"/>
    <w:rsid w:val="4AF5A29E"/>
    <w:rsid w:val="4AF91695"/>
    <w:rsid w:val="4AFA74AB"/>
    <w:rsid w:val="4AFBC18C"/>
    <w:rsid w:val="4AFF005B"/>
    <w:rsid w:val="4B03496D"/>
    <w:rsid w:val="4B045971"/>
    <w:rsid w:val="4B0DC353"/>
    <w:rsid w:val="4B0E6128"/>
    <w:rsid w:val="4B106B04"/>
    <w:rsid w:val="4B1168F2"/>
    <w:rsid w:val="4B1179EA"/>
    <w:rsid w:val="4B1B191A"/>
    <w:rsid w:val="4B1E303F"/>
    <w:rsid w:val="4B1F055F"/>
    <w:rsid w:val="4B231174"/>
    <w:rsid w:val="4B26B91C"/>
    <w:rsid w:val="4B2A0395"/>
    <w:rsid w:val="4B394115"/>
    <w:rsid w:val="4B3E38C8"/>
    <w:rsid w:val="4B40DA24"/>
    <w:rsid w:val="4B4130BC"/>
    <w:rsid w:val="4B42C427"/>
    <w:rsid w:val="4B42D4D8"/>
    <w:rsid w:val="4B44E7C1"/>
    <w:rsid w:val="4B47BBB9"/>
    <w:rsid w:val="4B4A2CA5"/>
    <w:rsid w:val="4B549C95"/>
    <w:rsid w:val="4B5845DB"/>
    <w:rsid w:val="4B58FFEE"/>
    <w:rsid w:val="4B5C9916"/>
    <w:rsid w:val="4B5E34EB"/>
    <w:rsid w:val="4B5E6C88"/>
    <w:rsid w:val="4B60362D"/>
    <w:rsid w:val="4B65710A"/>
    <w:rsid w:val="4B66886C"/>
    <w:rsid w:val="4B68850C"/>
    <w:rsid w:val="4B6B0067"/>
    <w:rsid w:val="4B6B8EBF"/>
    <w:rsid w:val="4B6C05D2"/>
    <w:rsid w:val="4B6CEC32"/>
    <w:rsid w:val="4B759698"/>
    <w:rsid w:val="4B7BE01A"/>
    <w:rsid w:val="4B7C0663"/>
    <w:rsid w:val="4B7EF2EC"/>
    <w:rsid w:val="4B7F0A42"/>
    <w:rsid w:val="4B803761"/>
    <w:rsid w:val="4B80F990"/>
    <w:rsid w:val="4B8BC95D"/>
    <w:rsid w:val="4B8F2546"/>
    <w:rsid w:val="4B92A184"/>
    <w:rsid w:val="4B949F17"/>
    <w:rsid w:val="4B97AF26"/>
    <w:rsid w:val="4B9CE5B1"/>
    <w:rsid w:val="4BA6F546"/>
    <w:rsid w:val="4BADBFF7"/>
    <w:rsid w:val="4BB71426"/>
    <w:rsid w:val="4BBDA392"/>
    <w:rsid w:val="4BC1B207"/>
    <w:rsid w:val="4BC33381"/>
    <w:rsid w:val="4BC50B61"/>
    <w:rsid w:val="4BC56317"/>
    <w:rsid w:val="4BD14E0B"/>
    <w:rsid w:val="4BD2798F"/>
    <w:rsid w:val="4BD27BB2"/>
    <w:rsid w:val="4BD5FC70"/>
    <w:rsid w:val="4BDAEFB5"/>
    <w:rsid w:val="4BDD47B7"/>
    <w:rsid w:val="4BE6A66C"/>
    <w:rsid w:val="4BE72DED"/>
    <w:rsid w:val="4BEEBDF5"/>
    <w:rsid w:val="4BF0AAB4"/>
    <w:rsid w:val="4BFB071A"/>
    <w:rsid w:val="4BFBC8E9"/>
    <w:rsid w:val="4BFBC993"/>
    <w:rsid w:val="4C03084D"/>
    <w:rsid w:val="4C04FC76"/>
    <w:rsid w:val="4C0A09AC"/>
    <w:rsid w:val="4C0B665A"/>
    <w:rsid w:val="4C0D1B8C"/>
    <w:rsid w:val="4C1073CC"/>
    <w:rsid w:val="4C11E5D9"/>
    <w:rsid w:val="4C12BA53"/>
    <w:rsid w:val="4C1BB5C0"/>
    <w:rsid w:val="4C1E0888"/>
    <w:rsid w:val="4C207D0C"/>
    <w:rsid w:val="4C239188"/>
    <w:rsid w:val="4C23B92F"/>
    <w:rsid w:val="4C2D459E"/>
    <w:rsid w:val="4C3294E8"/>
    <w:rsid w:val="4C3350C5"/>
    <w:rsid w:val="4C34C9A2"/>
    <w:rsid w:val="4C3970A6"/>
    <w:rsid w:val="4C399321"/>
    <w:rsid w:val="4C43C0C6"/>
    <w:rsid w:val="4C44EBDE"/>
    <w:rsid w:val="4C46D21F"/>
    <w:rsid w:val="4C48E27B"/>
    <w:rsid w:val="4C49A7FE"/>
    <w:rsid w:val="4C4D75BC"/>
    <w:rsid w:val="4C516379"/>
    <w:rsid w:val="4C56ACE5"/>
    <w:rsid w:val="4C59DB72"/>
    <w:rsid w:val="4C59E05B"/>
    <w:rsid w:val="4C5BA871"/>
    <w:rsid w:val="4C63174A"/>
    <w:rsid w:val="4C643DA8"/>
    <w:rsid w:val="4C656DE4"/>
    <w:rsid w:val="4C695D97"/>
    <w:rsid w:val="4C6B9B49"/>
    <w:rsid w:val="4C72659F"/>
    <w:rsid w:val="4C792E25"/>
    <w:rsid w:val="4C7FE8B3"/>
    <w:rsid w:val="4C853543"/>
    <w:rsid w:val="4C86E279"/>
    <w:rsid w:val="4C8A5ED0"/>
    <w:rsid w:val="4C8AE189"/>
    <w:rsid w:val="4C8B5F67"/>
    <w:rsid w:val="4C8B7F62"/>
    <w:rsid w:val="4C8D4BDB"/>
    <w:rsid w:val="4C928801"/>
    <w:rsid w:val="4C98CDA3"/>
    <w:rsid w:val="4C99BB5E"/>
    <w:rsid w:val="4C9E16CF"/>
    <w:rsid w:val="4C9E1706"/>
    <w:rsid w:val="4CA29C77"/>
    <w:rsid w:val="4CA2D276"/>
    <w:rsid w:val="4CA7C864"/>
    <w:rsid w:val="4CAEFDBE"/>
    <w:rsid w:val="4CAF01E2"/>
    <w:rsid w:val="4CB0B2D0"/>
    <w:rsid w:val="4CB7C58A"/>
    <w:rsid w:val="4CB9B93B"/>
    <w:rsid w:val="4CC5CF49"/>
    <w:rsid w:val="4CC6F06F"/>
    <w:rsid w:val="4CCAA03E"/>
    <w:rsid w:val="4CCC0CF3"/>
    <w:rsid w:val="4CCCA942"/>
    <w:rsid w:val="4CCFE1D5"/>
    <w:rsid w:val="4CD1B34A"/>
    <w:rsid w:val="4CDCE178"/>
    <w:rsid w:val="4CDEF6C9"/>
    <w:rsid w:val="4CE04DA8"/>
    <w:rsid w:val="4CE1DAA5"/>
    <w:rsid w:val="4CE4BBDA"/>
    <w:rsid w:val="4CE76F9D"/>
    <w:rsid w:val="4CEDD1EC"/>
    <w:rsid w:val="4CEF37B8"/>
    <w:rsid w:val="4CF37917"/>
    <w:rsid w:val="4CF6E95D"/>
    <w:rsid w:val="4CF92089"/>
    <w:rsid w:val="4CFD5917"/>
    <w:rsid w:val="4D02D3CB"/>
    <w:rsid w:val="4D0B4B7B"/>
    <w:rsid w:val="4D14E482"/>
    <w:rsid w:val="4D15F1A9"/>
    <w:rsid w:val="4D171F10"/>
    <w:rsid w:val="4D186187"/>
    <w:rsid w:val="4D187BEC"/>
    <w:rsid w:val="4D18B768"/>
    <w:rsid w:val="4D18DF9A"/>
    <w:rsid w:val="4D1E2418"/>
    <w:rsid w:val="4D1F88FE"/>
    <w:rsid w:val="4D21B69C"/>
    <w:rsid w:val="4D252AFC"/>
    <w:rsid w:val="4D2AF686"/>
    <w:rsid w:val="4D2B0C59"/>
    <w:rsid w:val="4D2B72CD"/>
    <w:rsid w:val="4D2E28E6"/>
    <w:rsid w:val="4D2E6E84"/>
    <w:rsid w:val="4D2FBBAC"/>
    <w:rsid w:val="4D30954D"/>
    <w:rsid w:val="4D31564D"/>
    <w:rsid w:val="4D31F8AB"/>
    <w:rsid w:val="4D36383E"/>
    <w:rsid w:val="4D38BFB6"/>
    <w:rsid w:val="4D38F33D"/>
    <w:rsid w:val="4D3AD711"/>
    <w:rsid w:val="4D3BE916"/>
    <w:rsid w:val="4D3FD133"/>
    <w:rsid w:val="4D40AF24"/>
    <w:rsid w:val="4D42D32B"/>
    <w:rsid w:val="4D4AA9C7"/>
    <w:rsid w:val="4D4C7EE2"/>
    <w:rsid w:val="4D4D404E"/>
    <w:rsid w:val="4D554BA1"/>
    <w:rsid w:val="4D6DB3EE"/>
    <w:rsid w:val="4D710D7B"/>
    <w:rsid w:val="4D75EF4F"/>
    <w:rsid w:val="4D786ECD"/>
    <w:rsid w:val="4D794F2B"/>
    <w:rsid w:val="4D7B77DA"/>
    <w:rsid w:val="4D821504"/>
    <w:rsid w:val="4D862045"/>
    <w:rsid w:val="4D878041"/>
    <w:rsid w:val="4D993299"/>
    <w:rsid w:val="4D9E188B"/>
    <w:rsid w:val="4DA72B96"/>
    <w:rsid w:val="4DA7EBA1"/>
    <w:rsid w:val="4DB369A1"/>
    <w:rsid w:val="4DB57D71"/>
    <w:rsid w:val="4DB798C5"/>
    <w:rsid w:val="4DB85354"/>
    <w:rsid w:val="4DBD0E73"/>
    <w:rsid w:val="4DC5C6B3"/>
    <w:rsid w:val="4DCF66C9"/>
    <w:rsid w:val="4DDA2E14"/>
    <w:rsid w:val="4DDFA4B3"/>
    <w:rsid w:val="4DE1F5BD"/>
    <w:rsid w:val="4DE36D3D"/>
    <w:rsid w:val="4DE4D27E"/>
    <w:rsid w:val="4DE9E686"/>
    <w:rsid w:val="4DF7A42E"/>
    <w:rsid w:val="4DF96E36"/>
    <w:rsid w:val="4DFBA354"/>
    <w:rsid w:val="4DFEE0A0"/>
    <w:rsid w:val="4DFFE391"/>
    <w:rsid w:val="4E03C4BE"/>
    <w:rsid w:val="4E07E09E"/>
    <w:rsid w:val="4E0B0462"/>
    <w:rsid w:val="4E0BA410"/>
    <w:rsid w:val="4E0D2C83"/>
    <w:rsid w:val="4E0F3739"/>
    <w:rsid w:val="4E128FA1"/>
    <w:rsid w:val="4E142407"/>
    <w:rsid w:val="4E177173"/>
    <w:rsid w:val="4E1B5588"/>
    <w:rsid w:val="4E1D77E3"/>
    <w:rsid w:val="4E24A8CF"/>
    <w:rsid w:val="4E2694F1"/>
    <w:rsid w:val="4E26DA6F"/>
    <w:rsid w:val="4E27EA31"/>
    <w:rsid w:val="4E2A7408"/>
    <w:rsid w:val="4E2C9EB1"/>
    <w:rsid w:val="4E32CB61"/>
    <w:rsid w:val="4E334978"/>
    <w:rsid w:val="4E375F20"/>
    <w:rsid w:val="4E3874BF"/>
    <w:rsid w:val="4E3E4604"/>
    <w:rsid w:val="4E3EDBB1"/>
    <w:rsid w:val="4E46AED5"/>
    <w:rsid w:val="4E4C2715"/>
    <w:rsid w:val="4E57123A"/>
    <w:rsid w:val="4E59C772"/>
    <w:rsid w:val="4E59EA90"/>
    <w:rsid w:val="4E5D422B"/>
    <w:rsid w:val="4E5F9308"/>
    <w:rsid w:val="4E62B2A7"/>
    <w:rsid w:val="4E68C726"/>
    <w:rsid w:val="4E69404E"/>
    <w:rsid w:val="4E696CCE"/>
    <w:rsid w:val="4E6CFE1B"/>
    <w:rsid w:val="4E70C5F5"/>
    <w:rsid w:val="4E726F45"/>
    <w:rsid w:val="4E77C0D2"/>
    <w:rsid w:val="4E796780"/>
    <w:rsid w:val="4E7F4CCA"/>
    <w:rsid w:val="4E84A42A"/>
    <w:rsid w:val="4E867451"/>
    <w:rsid w:val="4E8C32A9"/>
    <w:rsid w:val="4E962F81"/>
    <w:rsid w:val="4E98601C"/>
    <w:rsid w:val="4E9CAA9C"/>
    <w:rsid w:val="4E9E33EB"/>
    <w:rsid w:val="4EA3B34A"/>
    <w:rsid w:val="4EA627AC"/>
    <w:rsid w:val="4EAE6EFA"/>
    <w:rsid w:val="4EB27C5E"/>
    <w:rsid w:val="4EB5032A"/>
    <w:rsid w:val="4EB9D243"/>
    <w:rsid w:val="4EBAA941"/>
    <w:rsid w:val="4EC1B519"/>
    <w:rsid w:val="4EC2A8DB"/>
    <w:rsid w:val="4EC513C9"/>
    <w:rsid w:val="4ECA0F9F"/>
    <w:rsid w:val="4ECF4CFA"/>
    <w:rsid w:val="4ED7DF7E"/>
    <w:rsid w:val="4ED929EA"/>
    <w:rsid w:val="4EDB553E"/>
    <w:rsid w:val="4EDD4D01"/>
    <w:rsid w:val="4EE36959"/>
    <w:rsid w:val="4EE5FD77"/>
    <w:rsid w:val="4EE605EE"/>
    <w:rsid w:val="4EE642A8"/>
    <w:rsid w:val="4EE6BACF"/>
    <w:rsid w:val="4EF0BEC5"/>
    <w:rsid w:val="4EF8EBBB"/>
    <w:rsid w:val="4EFA297C"/>
    <w:rsid w:val="4EFB5EDF"/>
    <w:rsid w:val="4EFD66CC"/>
    <w:rsid w:val="4EFF481F"/>
    <w:rsid w:val="4F016DDF"/>
    <w:rsid w:val="4F05D8E8"/>
    <w:rsid w:val="4F06093C"/>
    <w:rsid w:val="4F087133"/>
    <w:rsid w:val="4F0F9824"/>
    <w:rsid w:val="4F15581E"/>
    <w:rsid w:val="4F1B470C"/>
    <w:rsid w:val="4F21D0F2"/>
    <w:rsid w:val="4F220A49"/>
    <w:rsid w:val="4F258343"/>
    <w:rsid w:val="4F26DCC5"/>
    <w:rsid w:val="4F271466"/>
    <w:rsid w:val="4F32425F"/>
    <w:rsid w:val="4F37115D"/>
    <w:rsid w:val="4F3D67B1"/>
    <w:rsid w:val="4F3F023F"/>
    <w:rsid w:val="4F401345"/>
    <w:rsid w:val="4F4CAA4F"/>
    <w:rsid w:val="4F53D0FE"/>
    <w:rsid w:val="4F54CD9B"/>
    <w:rsid w:val="4F59B8A8"/>
    <w:rsid w:val="4F5C45E8"/>
    <w:rsid w:val="4F5DEE60"/>
    <w:rsid w:val="4F6119B5"/>
    <w:rsid w:val="4F66531C"/>
    <w:rsid w:val="4F68A804"/>
    <w:rsid w:val="4F6A1990"/>
    <w:rsid w:val="4F7732CA"/>
    <w:rsid w:val="4F7AE810"/>
    <w:rsid w:val="4F8792E0"/>
    <w:rsid w:val="4F886FFA"/>
    <w:rsid w:val="4F8AD7D5"/>
    <w:rsid w:val="4F8DA9D4"/>
    <w:rsid w:val="4F900E60"/>
    <w:rsid w:val="4F9216E5"/>
    <w:rsid w:val="4F9267C4"/>
    <w:rsid w:val="4F92CAD4"/>
    <w:rsid w:val="4F9ABFC2"/>
    <w:rsid w:val="4FA62508"/>
    <w:rsid w:val="4FAB8BB3"/>
    <w:rsid w:val="4FB2BA6A"/>
    <w:rsid w:val="4FB56979"/>
    <w:rsid w:val="4FB7973B"/>
    <w:rsid w:val="4FBABFED"/>
    <w:rsid w:val="4FC02B3A"/>
    <w:rsid w:val="4FC4DCA0"/>
    <w:rsid w:val="4FC88BC9"/>
    <w:rsid w:val="4FC9C362"/>
    <w:rsid w:val="4FD336F1"/>
    <w:rsid w:val="4FD6EF00"/>
    <w:rsid w:val="4FDE3BDD"/>
    <w:rsid w:val="4FDF266F"/>
    <w:rsid w:val="4FE26BDB"/>
    <w:rsid w:val="4FE3E974"/>
    <w:rsid w:val="4FE62C6A"/>
    <w:rsid w:val="4FF0FF1B"/>
    <w:rsid w:val="4FF24E23"/>
    <w:rsid w:val="4FFA5137"/>
    <w:rsid w:val="4FFA6DA9"/>
    <w:rsid w:val="4FFAC00B"/>
    <w:rsid w:val="4FFB4E80"/>
    <w:rsid w:val="5000219D"/>
    <w:rsid w:val="5000D418"/>
    <w:rsid w:val="50060477"/>
    <w:rsid w:val="5010B503"/>
    <w:rsid w:val="501346D3"/>
    <w:rsid w:val="5013CF04"/>
    <w:rsid w:val="50149FEC"/>
    <w:rsid w:val="50173D3C"/>
    <w:rsid w:val="502391EE"/>
    <w:rsid w:val="5023D185"/>
    <w:rsid w:val="50296CD0"/>
    <w:rsid w:val="5030C31C"/>
    <w:rsid w:val="5030D02C"/>
    <w:rsid w:val="50366216"/>
    <w:rsid w:val="5036A1E0"/>
    <w:rsid w:val="50380BF1"/>
    <w:rsid w:val="503AF1FB"/>
    <w:rsid w:val="503C760F"/>
    <w:rsid w:val="5040B735"/>
    <w:rsid w:val="50429805"/>
    <w:rsid w:val="5043EF42"/>
    <w:rsid w:val="5053D912"/>
    <w:rsid w:val="5055C44B"/>
    <w:rsid w:val="5062F916"/>
    <w:rsid w:val="506FA545"/>
    <w:rsid w:val="50714691"/>
    <w:rsid w:val="50731909"/>
    <w:rsid w:val="5075E010"/>
    <w:rsid w:val="507A89AD"/>
    <w:rsid w:val="507BA582"/>
    <w:rsid w:val="507C90C4"/>
    <w:rsid w:val="5080AF99"/>
    <w:rsid w:val="5080EB17"/>
    <w:rsid w:val="5083C0A6"/>
    <w:rsid w:val="50878D38"/>
    <w:rsid w:val="50889DEC"/>
    <w:rsid w:val="50914C54"/>
    <w:rsid w:val="50915D0D"/>
    <w:rsid w:val="509247B6"/>
    <w:rsid w:val="5096AA68"/>
    <w:rsid w:val="509818A3"/>
    <w:rsid w:val="509A50F5"/>
    <w:rsid w:val="509B2A02"/>
    <w:rsid w:val="509BEED9"/>
    <w:rsid w:val="509FCB9F"/>
    <w:rsid w:val="50A748DB"/>
    <w:rsid w:val="50A79219"/>
    <w:rsid w:val="50A95AEB"/>
    <w:rsid w:val="50AB4D8E"/>
    <w:rsid w:val="50B0135A"/>
    <w:rsid w:val="50B130BF"/>
    <w:rsid w:val="50B30FB7"/>
    <w:rsid w:val="50B7E3E4"/>
    <w:rsid w:val="50BB3CB8"/>
    <w:rsid w:val="50C1826B"/>
    <w:rsid w:val="50C258DF"/>
    <w:rsid w:val="50C4D48B"/>
    <w:rsid w:val="50D6A249"/>
    <w:rsid w:val="50E3A010"/>
    <w:rsid w:val="50E7EB11"/>
    <w:rsid w:val="50E8740B"/>
    <w:rsid w:val="50E874C4"/>
    <w:rsid w:val="50EC2B14"/>
    <w:rsid w:val="50EE133F"/>
    <w:rsid w:val="50FE104F"/>
    <w:rsid w:val="510178D4"/>
    <w:rsid w:val="5108292F"/>
    <w:rsid w:val="5109502F"/>
    <w:rsid w:val="5116C42E"/>
    <w:rsid w:val="511C1B0B"/>
    <w:rsid w:val="512087BE"/>
    <w:rsid w:val="512572CB"/>
    <w:rsid w:val="5128C721"/>
    <w:rsid w:val="5129B5B0"/>
    <w:rsid w:val="512A1A67"/>
    <w:rsid w:val="512C9B4D"/>
    <w:rsid w:val="512DAEF6"/>
    <w:rsid w:val="512ED5D7"/>
    <w:rsid w:val="513D29E0"/>
    <w:rsid w:val="513D5F4D"/>
    <w:rsid w:val="5141A8D1"/>
    <w:rsid w:val="5142F41A"/>
    <w:rsid w:val="5145EE31"/>
    <w:rsid w:val="51469763"/>
    <w:rsid w:val="515770CF"/>
    <w:rsid w:val="5158E4EA"/>
    <w:rsid w:val="5158F957"/>
    <w:rsid w:val="515F16BA"/>
    <w:rsid w:val="51603176"/>
    <w:rsid w:val="5161D51F"/>
    <w:rsid w:val="5162377B"/>
    <w:rsid w:val="51663B44"/>
    <w:rsid w:val="51703520"/>
    <w:rsid w:val="51737708"/>
    <w:rsid w:val="51802844"/>
    <w:rsid w:val="5188C816"/>
    <w:rsid w:val="5188D0D3"/>
    <w:rsid w:val="51906F84"/>
    <w:rsid w:val="51910FA8"/>
    <w:rsid w:val="5191F199"/>
    <w:rsid w:val="51964AFC"/>
    <w:rsid w:val="51998A24"/>
    <w:rsid w:val="519B6C99"/>
    <w:rsid w:val="519FFB2E"/>
    <w:rsid w:val="51AA1B19"/>
    <w:rsid w:val="51AA7B0A"/>
    <w:rsid w:val="51ABFF5B"/>
    <w:rsid w:val="51AE6B3C"/>
    <w:rsid w:val="51B91592"/>
    <w:rsid w:val="51BE9C92"/>
    <w:rsid w:val="51BFDA0B"/>
    <w:rsid w:val="51C1E247"/>
    <w:rsid w:val="51C2A71F"/>
    <w:rsid w:val="51D030F0"/>
    <w:rsid w:val="51D6ACF6"/>
    <w:rsid w:val="51DBD53A"/>
    <w:rsid w:val="51DCE69C"/>
    <w:rsid w:val="51DE8C8A"/>
    <w:rsid w:val="51E5E292"/>
    <w:rsid w:val="51F452A5"/>
    <w:rsid w:val="51FBD44D"/>
    <w:rsid w:val="51FF1988"/>
    <w:rsid w:val="52087E95"/>
    <w:rsid w:val="5211F527"/>
    <w:rsid w:val="52153F01"/>
    <w:rsid w:val="52155D51"/>
    <w:rsid w:val="52169356"/>
    <w:rsid w:val="52189922"/>
    <w:rsid w:val="521C367C"/>
    <w:rsid w:val="5223AA3D"/>
    <w:rsid w:val="522814B0"/>
    <w:rsid w:val="52283C1A"/>
    <w:rsid w:val="522BB947"/>
    <w:rsid w:val="522C1B9A"/>
    <w:rsid w:val="522C2DC7"/>
    <w:rsid w:val="5232A622"/>
    <w:rsid w:val="52478EC5"/>
    <w:rsid w:val="524EF5AF"/>
    <w:rsid w:val="5250BA9D"/>
    <w:rsid w:val="525E3A6F"/>
    <w:rsid w:val="5264B0D8"/>
    <w:rsid w:val="526902CD"/>
    <w:rsid w:val="526E04CE"/>
    <w:rsid w:val="526FB88E"/>
    <w:rsid w:val="527125CF"/>
    <w:rsid w:val="5273154E"/>
    <w:rsid w:val="5274746D"/>
    <w:rsid w:val="527A7963"/>
    <w:rsid w:val="52841CB4"/>
    <w:rsid w:val="52864ED9"/>
    <w:rsid w:val="528DAB86"/>
    <w:rsid w:val="528EDB59"/>
    <w:rsid w:val="5291049A"/>
    <w:rsid w:val="52934399"/>
    <w:rsid w:val="5296A654"/>
    <w:rsid w:val="529916A2"/>
    <w:rsid w:val="529ACE2B"/>
    <w:rsid w:val="529B2E10"/>
    <w:rsid w:val="529B9EEA"/>
    <w:rsid w:val="52A2ECFB"/>
    <w:rsid w:val="52AC53C7"/>
    <w:rsid w:val="52B1903A"/>
    <w:rsid w:val="52B1FF87"/>
    <w:rsid w:val="52B8B519"/>
    <w:rsid w:val="52BCD85B"/>
    <w:rsid w:val="52BD0DE0"/>
    <w:rsid w:val="52BE5FAA"/>
    <w:rsid w:val="52C1BCD3"/>
    <w:rsid w:val="52C1FE93"/>
    <w:rsid w:val="52CC0825"/>
    <w:rsid w:val="52D45A65"/>
    <w:rsid w:val="52D60E63"/>
    <w:rsid w:val="52D91D32"/>
    <w:rsid w:val="52DB4CD8"/>
    <w:rsid w:val="52DDB9AD"/>
    <w:rsid w:val="52E46642"/>
    <w:rsid w:val="52E7B6FC"/>
    <w:rsid w:val="52E9FABD"/>
    <w:rsid w:val="52EAC4DC"/>
    <w:rsid w:val="52F6BC22"/>
    <w:rsid w:val="52F9244B"/>
    <w:rsid w:val="52FCFD8E"/>
    <w:rsid w:val="52FE2633"/>
    <w:rsid w:val="52FEE2BA"/>
    <w:rsid w:val="5300833B"/>
    <w:rsid w:val="53010386"/>
    <w:rsid w:val="5314E360"/>
    <w:rsid w:val="5315BFCF"/>
    <w:rsid w:val="53162FF4"/>
    <w:rsid w:val="5318C6D8"/>
    <w:rsid w:val="53200587"/>
    <w:rsid w:val="532151AE"/>
    <w:rsid w:val="53266F2A"/>
    <w:rsid w:val="53270F52"/>
    <w:rsid w:val="532C5466"/>
    <w:rsid w:val="532D59AE"/>
    <w:rsid w:val="532D5ED8"/>
    <w:rsid w:val="532E5728"/>
    <w:rsid w:val="532FE412"/>
    <w:rsid w:val="53301C7E"/>
    <w:rsid w:val="5334EDBE"/>
    <w:rsid w:val="53366CA0"/>
    <w:rsid w:val="533AE2CE"/>
    <w:rsid w:val="533B726D"/>
    <w:rsid w:val="533D1E7D"/>
    <w:rsid w:val="533D5984"/>
    <w:rsid w:val="533F2790"/>
    <w:rsid w:val="53414179"/>
    <w:rsid w:val="5341A245"/>
    <w:rsid w:val="5341D89E"/>
    <w:rsid w:val="5343C3A0"/>
    <w:rsid w:val="5348D2CE"/>
    <w:rsid w:val="534B7398"/>
    <w:rsid w:val="534E1641"/>
    <w:rsid w:val="534EAE63"/>
    <w:rsid w:val="534FAED8"/>
    <w:rsid w:val="5351533F"/>
    <w:rsid w:val="53520AB2"/>
    <w:rsid w:val="5354D489"/>
    <w:rsid w:val="535952BB"/>
    <w:rsid w:val="535E04F9"/>
    <w:rsid w:val="535F2CF0"/>
    <w:rsid w:val="535F8F62"/>
    <w:rsid w:val="5361EF1C"/>
    <w:rsid w:val="53715FF8"/>
    <w:rsid w:val="537397A7"/>
    <w:rsid w:val="537C8BAA"/>
    <w:rsid w:val="537E7684"/>
    <w:rsid w:val="538BB455"/>
    <w:rsid w:val="538E76F7"/>
    <w:rsid w:val="538ECE13"/>
    <w:rsid w:val="538F103A"/>
    <w:rsid w:val="53912774"/>
    <w:rsid w:val="5392164B"/>
    <w:rsid w:val="53956B31"/>
    <w:rsid w:val="5397181D"/>
    <w:rsid w:val="539AD376"/>
    <w:rsid w:val="53A36F9A"/>
    <w:rsid w:val="53A3DCE8"/>
    <w:rsid w:val="53AF7FB5"/>
    <w:rsid w:val="53AFA283"/>
    <w:rsid w:val="53B1C2C8"/>
    <w:rsid w:val="53BE8B5E"/>
    <w:rsid w:val="53BF02ED"/>
    <w:rsid w:val="53BF2886"/>
    <w:rsid w:val="53C6C8AC"/>
    <w:rsid w:val="53C7E336"/>
    <w:rsid w:val="53C7E88F"/>
    <w:rsid w:val="53C7F1DB"/>
    <w:rsid w:val="53C85409"/>
    <w:rsid w:val="53CD46AF"/>
    <w:rsid w:val="53D0F425"/>
    <w:rsid w:val="53D16045"/>
    <w:rsid w:val="53D2706D"/>
    <w:rsid w:val="53D368F1"/>
    <w:rsid w:val="53D85B64"/>
    <w:rsid w:val="53D93DB1"/>
    <w:rsid w:val="53D9B485"/>
    <w:rsid w:val="53DDF199"/>
    <w:rsid w:val="53E1B06D"/>
    <w:rsid w:val="53E352BE"/>
    <w:rsid w:val="53E6265E"/>
    <w:rsid w:val="53E8BE45"/>
    <w:rsid w:val="53E8C76E"/>
    <w:rsid w:val="53E952DF"/>
    <w:rsid w:val="53EC66B8"/>
    <w:rsid w:val="53ECF479"/>
    <w:rsid w:val="53EEBA54"/>
    <w:rsid w:val="53EF92AE"/>
    <w:rsid w:val="53F2EA82"/>
    <w:rsid w:val="53F38F29"/>
    <w:rsid w:val="53F9DF41"/>
    <w:rsid w:val="540510D0"/>
    <w:rsid w:val="54070F2A"/>
    <w:rsid w:val="5407C58D"/>
    <w:rsid w:val="540ACCDF"/>
    <w:rsid w:val="540EBBC5"/>
    <w:rsid w:val="5412355B"/>
    <w:rsid w:val="54201855"/>
    <w:rsid w:val="5420FB73"/>
    <w:rsid w:val="5423D736"/>
    <w:rsid w:val="54281D42"/>
    <w:rsid w:val="542CF536"/>
    <w:rsid w:val="5432E8D4"/>
    <w:rsid w:val="54349CDC"/>
    <w:rsid w:val="5434D8EC"/>
    <w:rsid w:val="543EB3FB"/>
    <w:rsid w:val="543EBCE8"/>
    <w:rsid w:val="543F07FD"/>
    <w:rsid w:val="543F3860"/>
    <w:rsid w:val="543F541E"/>
    <w:rsid w:val="543FFC56"/>
    <w:rsid w:val="54428622"/>
    <w:rsid w:val="54435A34"/>
    <w:rsid w:val="5452E96E"/>
    <w:rsid w:val="546A679B"/>
    <w:rsid w:val="5472E4E2"/>
    <w:rsid w:val="54748CEB"/>
    <w:rsid w:val="547549E2"/>
    <w:rsid w:val="547A2D6D"/>
    <w:rsid w:val="547B8FAA"/>
    <w:rsid w:val="547CB784"/>
    <w:rsid w:val="547D1BB2"/>
    <w:rsid w:val="547DAA6C"/>
    <w:rsid w:val="547F1E2B"/>
    <w:rsid w:val="5481BCF1"/>
    <w:rsid w:val="5482CB35"/>
    <w:rsid w:val="548C1FBA"/>
    <w:rsid w:val="548C50F7"/>
    <w:rsid w:val="548E387E"/>
    <w:rsid w:val="5492CA97"/>
    <w:rsid w:val="549417B4"/>
    <w:rsid w:val="54943524"/>
    <w:rsid w:val="54979627"/>
    <w:rsid w:val="54A0251B"/>
    <w:rsid w:val="54A5E519"/>
    <w:rsid w:val="54A6B541"/>
    <w:rsid w:val="54A8C09E"/>
    <w:rsid w:val="54ABA3DC"/>
    <w:rsid w:val="54AC0A78"/>
    <w:rsid w:val="54B1125C"/>
    <w:rsid w:val="54B4132A"/>
    <w:rsid w:val="54B75C17"/>
    <w:rsid w:val="54B8B696"/>
    <w:rsid w:val="54B9F0A9"/>
    <w:rsid w:val="54BA228B"/>
    <w:rsid w:val="54BE0B3F"/>
    <w:rsid w:val="54BE0EBB"/>
    <w:rsid w:val="54BF8F3C"/>
    <w:rsid w:val="54C1BE02"/>
    <w:rsid w:val="54C252FA"/>
    <w:rsid w:val="54C723BA"/>
    <w:rsid w:val="54CB6400"/>
    <w:rsid w:val="54CCBD88"/>
    <w:rsid w:val="54D3C889"/>
    <w:rsid w:val="54D49ECA"/>
    <w:rsid w:val="54D5A7E3"/>
    <w:rsid w:val="54D86745"/>
    <w:rsid w:val="54DCF9D1"/>
    <w:rsid w:val="54DF7BFC"/>
    <w:rsid w:val="54E5C3D4"/>
    <w:rsid w:val="54E7DBAA"/>
    <w:rsid w:val="54E8DC31"/>
    <w:rsid w:val="54F126D0"/>
    <w:rsid w:val="54F16C50"/>
    <w:rsid w:val="54F56650"/>
    <w:rsid w:val="54FDEC89"/>
    <w:rsid w:val="55027135"/>
    <w:rsid w:val="550C572B"/>
    <w:rsid w:val="550FC52E"/>
    <w:rsid w:val="55108D3D"/>
    <w:rsid w:val="55138297"/>
    <w:rsid w:val="551559E8"/>
    <w:rsid w:val="55231C9A"/>
    <w:rsid w:val="55245D7E"/>
    <w:rsid w:val="552B2868"/>
    <w:rsid w:val="552B6337"/>
    <w:rsid w:val="553006FC"/>
    <w:rsid w:val="5532A95F"/>
    <w:rsid w:val="55350B3D"/>
    <w:rsid w:val="553B7B76"/>
    <w:rsid w:val="553B85F5"/>
    <w:rsid w:val="553E396A"/>
    <w:rsid w:val="553F9D27"/>
    <w:rsid w:val="5540F81E"/>
    <w:rsid w:val="554437FF"/>
    <w:rsid w:val="554C1A1D"/>
    <w:rsid w:val="554D48E0"/>
    <w:rsid w:val="555040AC"/>
    <w:rsid w:val="55531F4D"/>
    <w:rsid w:val="55544DB5"/>
    <w:rsid w:val="5554574A"/>
    <w:rsid w:val="5560EDDA"/>
    <w:rsid w:val="5563EF29"/>
    <w:rsid w:val="55668F89"/>
    <w:rsid w:val="556D8C75"/>
    <w:rsid w:val="556F2693"/>
    <w:rsid w:val="5572F9B5"/>
    <w:rsid w:val="55775973"/>
    <w:rsid w:val="557A73CC"/>
    <w:rsid w:val="557AC5C1"/>
    <w:rsid w:val="55800D95"/>
    <w:rsid w:val="5585B56B"/>
    <w:rsid w:val="55874D26"/>
    <w:rsid w:val="55890F48"/>
    <w:rsid w:val="559F5B95"/>
    <w:rsid w:val="559F7085"/>
    <w:rsid w:val="55A794F1"/>
    <w:rsid w:val="55AA4B1E"/>
    <w:rsid w:val="55AE3163"/>
    <w:rsid w:val="55AF6D7C"/>
    <w:rsid w:val="55BC53C5"/>
    <w:rsid w:val="55BC7152"/>
    <w:rsid w:val="55C0A41B"/>
    <w:rsid w:val="55C8C43C"/>
    <w:rsid w:val="55DC6ABE"/>
    <w:rsid w:val="55DF96BC"/>
    <w:rsid w:val="55E05371"/>
    <w:rsid w:val="55E38A56"/>
    <w:rsid w:val="55E83A9A"/>
    <w:rsid w:val="55EADED2"/>
    <w:rsid w:val="55EFC6DE"/>
    <w:rsid w:val="55F0E2AB"/>
    <w:rsid w:val="55F321C3"/>
    <w:rsid w:val="55F3AFFC"/>
    <w:rsid w:val="55F40DDD"/>
    <w:rsid w:val="55F5FF0B"/>
    <w:rsid w:val="55F8F4C2"/>
    <w:rsid w:val="55FC9B86"/>
    <w:rsid w:val="55FFFC95"/>
    <w:rsid w:val="55FFFD15"/>
    <w:rsid w:val="56066154"/>
    <w:rsid w:val="5612A4E2"/>
    <w:rsid w:val="5614D2B5"/>
    <w:rsid w:val="5615A189"/>
    <w:rsid w:val="5616C713"/>
    <w:rsid w:val="561B3F42"/>
    <w:rsid w:val="561D40B6"/>
    <w:rsid w:val="561D69B6"/>
    <w:rsid w:val="561E291C"/>
    <w:rsid w:val="561F9C77"/>
    <w:rsid w:val="561FD46F"/>
    <w:rsid w:val="5621140C"/>
    <w:rsid w:val="562F27C8"/>
    <w:rsid w:val="562F7E69"/>
    <w:rsid w:val="5630DCC4"/>
    <w:rsid w:val="563204BB"/>
    <w:rsid w:val="563366A8"/>
    <w:rsid w:val="56379CC1"/>
    <w:rsid w:val="563B91B1"/>
    <w:rsid w:val="563C5AB0"/>
    <w:rsid w:val="563E2826"/>
    <w:rsid w:val="5643F0DE"/>
    <w:rsid w:val="5644C766"/>
    <w:rsid w:val="5646FF4D"/>
    <w:rsid w:val="56481FD7"/>
    <w:rsid w:val="564AFD1E"/>
    <w:rsid w:val="564F5C96"/>
    <w:rsid w:val="564F7446"/>
    <w:rsid w:val="565B6A5C"/>
    <w:rsid w:val="566119B9"/>
    <w:rsid w:val="56652A78"/>
    <w:rsid w:val="56692976"/>
    <w:rsid w:val="566FAF21"/>
    <w:rsid w:val="56751E84"/>
    <w:rsid w:val="56792933"/>
    <w:rsid w:val="56809F10"/>
    <w:rsid w:val="5686589E"/>
    <w:rsid w:val="568761BD"/>
    <w:rsid w:val="568906F5"/>
    <w:rsid w:val="5695C06D"/>
    <w:rsid w:val="5695E0A6"/>
    <w:rsid w:val="5696F31D"/>
    <w:rsid w:val="56974AA9"/>
    <w:rsid w:val="5697AA32"/>
    <w:rsid w:val="56A01939"/>
    <w:rsid w:val="56A74985"/>
    <w:rsid w:val="56A75091"/>
    <w:rsid w:val="56ADEB55"/>
    <w:rsid w:val="56B5E206"/>
    <w:rsid w:val="56B7222F"/>
    <w:rsid w:val="56C1B762"/>
    <w:rsid w:val="56C3254A"/>
    <w:rsid w:val="56C9766E"/>
    <w:rsid w:val="56CE0D90"/>
    <w:rsid w:val="56DD871D"/>
    <w:rsid w:val="56DE63D3"/>
    <w:rsid w:val="56DF13B2"/>
    <w:rsid w:val="56E1D8AD"/>
    <w:rsid w:val="56E518C0"/>
    <w:rsid w:val="56E6ECE1"/>
    <w:rsid w:val="56E7B04D"/>
    <w:rsid w:val="56E7DA63"/>
    <w:rsid w:val="56EA41C4"/>
    <w:rsid w:val="56EF7A87"/>
    <w:rsid w:val="56F0E216"/>
    <w:rsid w:val="56F1AA7A"/>
    <w:rsid w:val="56F4DCEE"/>
    <w:rsid w:val="56FBE711"/>
    <w:rsid w:val="56FD8EB4"/>
    <w:rsid w:val="56FEFD3B"/>
    <w:rsid w:val="5708FD45"/>
    <w:rsid w:val="570CA7AE"/>
    <w:rsid w:val="570D1777"/>
    <w:rsid w:val="570F2F25"/>
    <w:rsid w:val="5712D64D"/>
    <w:rsid w:val="57140201"/>
    <w:rsid w:val="57169327"/>
    <w:rsid w:val="5720E438"/>
    <w:rsid w:val="57212FF8"/>
    <w:rsid w:val="572139FB"/>
    <w:rsid w:val="57248965"/>
    <w:rsid w:val="5726AA49"/>
    <w:rsid w:val="572978F9"/>
    <w:rsid w:val="572C691B"/>
    <w:rsid w:val="572D5923"/>
    <w:rsid w:val="572EBBCA"/>
    <w:rsid w:val="572F014A"/>
    <w:rsid w:val="572FE804"/>
    <w:rsid w:val="5730CD3D"/>
    <w:rsid w:val="5733253E"/>
    <w:rsid w:val="57388885"/>
    <w:rsid w:val="573B0DEF"/>
    <w:rsid w:val="573D5ADF"/>
    <w:rsid w:val="574AD2AB"/>
    <w:rsid w:val="574B00F0"/>
    <w:rsid w:val="574D3AAB"/>
    <w:rsid w:val="57541C9E"/>
    <w:rsid w:val="57552E6C"/>
    <w:rsid w:val="5756BDB5"/>
    <w:rsid w:val="57590FDE"/>
    <w:rsid w:val="575967B7"/>
    <w:rsid w:val="575A035B"/>
    <w:rsid w:val="575BD3E3"/>
    <w:rsid w:val="575C60CE"/>
    <w:rsid w:val="575F3839"/>
    <w:rsid w:val="57616F40"/>
    <w:rsid w:val="576920CF"/>
    <w:rsid w:val="576F25E3"/>
    <w:rsid w:val="5773080C"/>
    <w:rsid w:val="577357DD"/>
    <w:rsid w:val="57750F74"/>
    <w:rsid w:val="57770CA4"/>
    <w:rsid w:val="577A77A4"/>
    <w:rsid w:val="5780393C"/>
    <w:rsid w:val="5782A72C"/>
    <w:rsid w:val="5789BE99"/>
    <w:rsid w:val="57911485"/>
    <w:rsid w:val="57924487"/>
    <w:rsid w:val="57924BB2"/>
    <w:rsid w:val="5795478D"/>
    <w:rsid w:val="579EDB00"/>
    <w:rsid w:val="57A057EE"/>
    <w:rsid w:val="57A1E8C2"/>
    <w:rsid w:val="57A9B350"/>
    <w:rsid w:val="57B08503"/>
    <w:rsid w:val="57B3811A"/>
    <w:rsid w:val="57B60B56"/>
    <w:rsid w:val="57B65142"/>
    <w:rsid w:val="57C33D01"/>
    <w:rsid w:val="57C9E913"/>
    <w:rsid w:val="57CE5A6C"/>
    <w:rsid w:val="57DA945E"/>
    <w:rsid w:val="57DDB38C"/>
    <w:rsid w:val="57DE152A"/>
    <w:rsid w:val="57E9D501"/>
    <w:rsid w:val="57F20123"/>
    <w:rsid w:val="57F25ED3"/>
    <w:rsid w:val="57F68758"/>
    <w:rsid w:val="57FBF1EA"/>
    <w:rsid w:val="57FE4638"/>
    <w:rsid w:val="580A1582"/>
    <w:rsid w:val="580C2D78"/>
    <w:rsid w:val="58146472"/>
    <w:rsid w:val="58147315"/>
    <w:rsid w:val="581541A3"/>
    <w:rsid w:val="5816F2F1"/>
    <w:rsid w:val="581858FE"/>
    <w:rsid w:val="5818EB82"/>
    <w:rsid w:val="581C3F3E"/>
    <w:rsid w:val="58294731"/>
    <w:rsid w:val="582B7AA8"/>
    <w:rsid w:val="582DD6DF"/>
    <w:rsid w:val="582FC9AC"/>
    <w:rsid w:val="58319E5F"/>
    <w:rsid w:val="58332795"/>
    <w:rsid w:val="583F99F4"/>
    <w:rsid w:val="58415BC7"/>
    <w:rsid w:val="584276F5"/>
    <w:rsid w:val="5842C584"/>
    <w:rsid w:val="584686CB"/>
    <w:rsid w:val="5846E9D2"/>
    <w:rsid w:val="5847A10A"/>
    <w:rsid w:val="584AA642"/>
    <w:rsid w:val="5853C446"/>
    <w:rsid w:val="58543575"/>
    <w:rsid w:val="5858CC69"/>
    <w:rsid w:val="5859AB0B"/>
    <w:rsid w:val="585AA50F"/>
    <w:rsid w:val="585E89B7"/>
    <w:rsid w:val="58646AA9"/>
    <w:rsid w:val="586790EB"/>
    <w:rsid w:val="586D0514"/>
    <w:rsid w:val="586D31F8"/>
    <w:rsid w:val="587171E8"/>
    <w:rsid w:val="58769306"/>
    <w:rsid w:val="5877277D"/>
    <w:rsid w:val="5877333C"/>
    <w:rsid w:val="58792A79"/>
    <w:rsid w:val="587F1F47"/>
    <w:rsid w:val="58803814"/>
    <w:rsid w:val="588304D8"/>
    <w:rsid w:val="5888747F"/>
    <w:rsid w:val="588D1FE0"/>
    <w:rsid w:val="588E0B4C"/>
    <w:rsid w:val="588F8E0E"/>
    <w:rsid w:val="5891DB48"/>
    <w:rsid w:val="5892890B"/>
    <w:rsid w:val="5892B861"/>
    <w:rsid w:val="58979F8C"/>
    <w:rsid w:val="5897AE70"/>
    <w:rsid w:val="589C68B7"/>
    <w:rsid w:val="589E6280"/>
    <w:rsid w:val="589F523A"/>
    <w:rsid w:val="58A8EC78"/>
    <w:rsid w:val="58A91D69"/>
    <w:rsid w:val="58AB0455"/>
    <w:rsid w:val="58AEDFB8"/>
    <w:rsid w:val="58B1DF2B"/>
    <w:rsid w:val="58B600E5"/>
    <w:rsid w:val="58BBA5B2"/>
    <w:rsid w:val="58C2D507"/>
    <w:rsid w:val="58C33AE0"/>
    <w:rsid w:val="58C3FFBC"/>
    <w:rsid w:val="58C4744B"/>
    <w:rsid w:val="58C8E8BE"/>
    <w:rsid w:val="58CB970F"/>
    <w:rsid w:val="58CBB4E7"/>
    <w:rsid w:val="58CCF185"/>
    <w:rsid w:val="58DA740E"/>
    <w:rsid w:val="58DE2D99"/>
    <w:rsid w:val="58E01A21"/>
    <w:rsid w:val="58E4684B"/>
    <w:rsid w:val="58E874ED"/>
    <w:rsid w:val="58E94AA9"/>
    <w:rsid w:val="58F11757"/>
    <w:rsid w:val="58FA5B02"/>
    <w:rsid w:val="58FD6A16"/>
    <w:rsid w:val="59092042"/>
    <w:rsid w:val="590B3551"/>
    <w:rsid w:val="590E75D6"/>
    <w:rsid w:val="5912757F"/>
    <w:rsid w:val="5913664A"/>
    <w:rsid w:val="5918343C"/>
    <w:rsid w:val="591976D4"/>
    <w:rsid w:val="59234C78"/>
    <w:rsid w:val="5929A427"/>
    <w:rsid w:val="592C083D"/>
    <w:rsid w:val="593408DF"/>
    <w:rsid w:val="594250CC"/>
    <w:rsid w:val="594439E8"/>
    <w:rsid w:val="594A645B"/>
    <w:rsid w:val="594B2498"/>
    <w:rsid w:val="5950D646"/>
    <w:rsid w:val="59529579"/>
    <w:rsid w:val="59562197"/>
    <w:rsid w:val="5959FE0C"/>
    <w:rsid w:val="595A3260"/>
    <w:rsid w:val="595B6407"/>
    <w:rsid w:val="595C0F51"/>
    <w:rsid w:val="595FC083"/>
    <w:rsid w:val="5967FA77"/>
    <w:rsid w:val="596E6550"/>
    <w:rsid w:val="5974BA00"/>
    <w:rsid w:val="59754B29"/>
    <w:rsid w:val="5977EB2F"/>
    <w:rsid w:val="5978FBD8"/>
    <w:rsid w:val="597931E4"/>
    <w:rsid w:val="597A4DC5"/>
    <w:rsid w:val="597EBF5F"/>
    <w:rsid w:val="5980AE52"/>
    <w:rsid w:val="5980C03F"/>
    <w:rsid w:val="598606D9"/>
    <w:rsid w:val="59902A26"/>
    <w:rsid w:val="599361A6"/>
    <w:rsid w:val="599922DB"/>
    <w:rsid w:val="59A70A45"/>
    <w:rsid w:val="59AA265A"/>
    <w:rsid w:val="59AEAD3F"/>
    <w:rsid w:val="59B80DC2"/>
    <w:rsid w:val="59B8926C"/>
    <w:rsid w:val="59B8C3DD"/>
    <w:rsid w:val="59B9616A"/>
    <w:rsid w:val="59B9E2BB"/>
    <w:rsid w:val="59BB2C70"/>
    <w:rsid w:val="59C011B1"/>
    <w:rsid w:val="59C3B2FA"/>
    <w:rsid w:val="59CC294E"/>
    <w:rsid w:val="59DA7B57"/>
    <w:rsid w:val="59DC778C"/>
    <w:rsid w:val="59DEE5EE"/>
    <w:rsid w:val="59EA80CD"/>
    <w:rsid w:val="59EA89C5"/>
    <w:rsid w:val="59EC6526"/>
    <w:rsid w:val="59F250AE"/>
    <w:rsid w:val="59F256E3"/>
    <w:rsid w:val="59F577E1"/>
    <w:rsid w:val="59FC9B7C"/>
    <w:rsid w:val="59FF6A5A"/>
    <w:rsid w:val="5A0228C2"/>
    <w:rsid w:val="5A033B92"/>
    <w:rsid w:val="5A05BED6"/>
    <w:rsid w:val="5A061542"/>
    <w:rsid w:val="5A08A223"/>
    <w:rsid w:val="5A08E5BE"/>
    <w:rsid w:val="5A1306EA"/>
    <w:rsid w:val="5A18D691"/>
    <w:rsid w:val="5A190196"/>
    <w:rsid w:val="5A31F424"/>
    <w:rsid w:val="5A345438"/>
    <w:rsid w:val="5A48FB81"/>
    <w:rsid w:val="5A557D77"/>
    <w:rsid w:val="5A5678C4"/>
    <w:rsid w:val="5A56ECC5"/>
    <w:rsid w:val="5A583766"/>
    <w:rsid w:val="5A59EA9D"/>
    <w:rsid w:val="5A5A952D"/>
    <w:rsid w:val="5A5C96E7"/>
    <w:rsid w:val="5A5C9E59"/>
    <w:rsid w:val="5A6265D8"/>
    <w:rsid w:val="5A658F16"/>
    <w:rsid w:val="5A67CA17"/>
    <w:rsid w:val="5A69F137"/>
    <w:rsid w:val="5A6F8B9B"/>
    <w:rsid w:val="5A76C8F1"/>
    <w:rsid w:val="5A770071"/>
    <w:rsid w:val="5A77D7AA"/>
    <w:rsid w:val="5A792860"/>
    <w:rsid w:val="5A7A0688"/>
    <w:rsid w:val="5A7BD089"/>
    <w:rsid w:val="5A7DFA41"/>
    <w:rsid w:val="5A7E117A"/>
    <w:rsid w:val="5A828286"/>
    <w:rsid w:val="5A82A1CE"/>
    <w:rsid w:val="5A915BBA"/>
    <w:rsid w:val="5A979615"/>
    <w:rsid w:val="5A97BC97"/>
    <w:rsid w:val="5A9BAFE4"/>
    <w:rsid w:val="5A9E02A4"/>
    <w:rsid w:val="5AA5010E"/>
    <w:rsid w:val="5AA5E5B1"/>
    <w:rsid w:val="5AAC10D4"/>
    <w:rsid w:val="5AB56BE0"/>
    <w:rsid w:val="5AB71387"/>
    <w:rsid w:val="5AB8C00F"/>
    <w:rsid w:val="5ABB2B4B"/>
    <w:rsid w:val="5ABE95FE"/>
    <w:rsid w:val="5ABF4942"/>
    <w:rsid w:val="5ABF7CFF"/>
    <w:rsid w:val="5AC463D5"/>
    <w:rsid w:val="5AC801AC"/>
    <w:rsid w:val="5ACB04F2"/>
    <w:rsid w:val="5ACC40CA"/>
    <w:rsid w:val="5ACE674C"/>
    <w:rsid w:val="5AD0AB9B"/>
    <w:rsid w:val="5AD90F84"/>
    <w:rsid w:val="5ADAAAAA"/>
    <w:rsid w:val="5AE1AAF5"/>
    <w:rsid w:val="5AE5E1E8"/>
    <w:rsid w:val="5AF9120D"/>
    <w:rsid w:val="5AFA672D"/>
    <w:rsid w:val="5AFD17CE"/>
    <w:rsid w:val="5AFEF28B"/>
    <w:rsid w:val="5B01DB4E"/>
    <w:rsid w:val="5B05A848"/>
    <w:rsid w:val="5B06341E"/>
    <w:rsid w:val="5B13332D"/>
    <w:rsid w:val="5B13B7BC"/>
    <w:rsid w:val="5B146914"/>
    <w:rsid w:val="5B1541F8"/>
    <w:rsid w:val="5B15B45C"/>
    <w:rsid w:val="5B17819C"/>
    <w:rsid w:val="5B17E10E"/>
    <w:rsid w:val="5B191CA6"/>
    <w:rsid w:val="5B1A7D80"/>
    <w:rsid w:val="5B1B1E8D"/>
    <w:rsid w:val="5B247DBB"/>
    <w:rsid w:val="5B269E8D"/>
    <w:rsid w:val="5B28B2AE"/>
    <w:rsid w:val="5B2C292A"/>
    <w:rsid w:val="5B321BD6"/>
    <w:rsid w:val="5B3295FE"/>
    <w:rsid w:val="5B37B2AB"/>
    <w:rsid w:val="5B3837C6"/>
    <w:rsid w:val="5B3A4857"/>
    <w:rsid w:val="5B3A6D22"/>
    <w:rsid w:val="5B3CC9E8"/>
    <w:rsid w:val="5B3FFBDF"/>
    <w:rsid w:val="5B42B220"/>
    <w:rsid w:val="5B43AE99"/>
    <w:rsid w:val="5B46DDCE"/>
    <w:rsid w:val="5B4C0825"/>
    <w:rsid w:val="5B4DD5EF"/>
    <w:rsid w:val="5B4E9480"/>
    <w:rsid w:val="5B59657F"/>
    <w:rsid w:val="5B675337"/>
    <w:rsid w:val="5B6BB1F4"/>
    <w:rsid w:val="5B6CC049"/>
    <w:rsid w:val="5B6D301F"/>
    <w:rsid w:val="5B6E0661"/>
    <w:rsid w:val="5B75789D"/>
    <w:rsid w:val="5B77980C"/>
    <w:rsid w:val="5B78112F"/>
    <w:rsid w:val="5B81CE7F"/>
    <w:rsid w:val="5B834006"/>
    <w:rsid w:val="5B836265"/>
    <w:rsid w:val="5B88E6B6"/>
    <w:rsid w:val="5B8A5AB7"/>
    <w:rsid w:val="5B8D70D3"/>
    <w:rsid w:val="5B8E9938"/>
    <w:rsid w:val="5B93CD09"/>
    <w:rsid w:val="5B992634"/>
    <w:rsid w:val="5B9C6936"/>
    <w:rsid w:val="5BA24280"/>
    <w:rsid w:val="5BB3979B"/>
    <w:rsid w:val="5BB51FAE"/>
    <w:rsid w:val="5BB5F50B"/>
    <w:rsid w:val="5BBBD38C"/>
    <w:rsid w:val="5BBC9766"/>
    <w:rsid w:val="5BBE4A7F"/>
    <w:rsid w:val="5BBEEB7B"/>
    <w:rsid w:val="5BC1BF0E"/>
    <w:rsid w:val="5BC2D438"/>
    <w:rsid w:val="5BC4AC8F"/>
    <w:rsid w:val="5BC516BE"/>
    <w:rsid w:val="5BCA6EB0"/>
    <w:rsid w:val="5BCFE8BE"/>
    <w:rsid w:val="5BD95802"/>
    <w:rsid w:val="5BDA436C"/>
    <w:rsid w:val="5BDD46A9"/>
    <w:rsid w:val="5BE16C0C"/>
    <w:rsid w:val="5BE17139"/>
    <w:rsid w:val="5BE69EC6"/>
    <w:rsid w:val="5BFC1AC6"/>
    <w:rsid w:val="5C0155FA"/>
    <w:rsid w:val="5C04523D"/>
    <w:rsid w:val="5C075301"/>
    <w:rsid w:val="5C077CF1"/>
    <w:rsid w:val="5C123F82"/>
    <w:rsid w:val="5C193436"/>
    <w:rsid w:val="5C1A3DF0"/>
    <w:rsid w:val="5C23102F"/>
    <w:rsid w:val="5C2CABC3"/>
    <w:rsid w:val="5C2F3CCC"/>
    <w:rsid w:val="5C30682D"/>
    <w:rsid w:val="5C347039"/>
    <w:rsid w:val="5C366DE2"/>
    <w:rsid w:val="5C380427"/>
    <w:rsid w:val="5C39425B"/>
    <w:rsid w:val="5C3CF95C"/>
    <w:rsid w:val="5C3E11E4"/>
    <w:rsid w:val="5C41B9A5"/>
    <w:rsid w:val="5C47941A"/>
    <w:rsid w:val="5C4D8180"/>
    <w:rsid w:val="5C5AD981"/>
    <w:rsid w:val="5C636ECA"/>
    <w:rsid w:val="5C63DFC0"/>
    <w:rsid w:val="5C660303"/>
    <w:rsid w:val="5C67DEAC"/>
    <w:rsid w:val="5C684C96"/>
    <w:rsid w:val="5C693235"/>
    <w:rsid w:val="5C694E19"/>
    <w:rsid w:val="5C698014"/>
    <w:rsid w:val="5C6BFE1A"/>
    <w:rsid w:val="5C744676"/>
    <w:rsid w:val="5C74893E"/>
    <w:rsid w:val="5C892FCD"/>
    <w:rsid w:val="5C9022F3"/>
    <w:rsid w:val="5C9859DE"/>
    <w:rsid w:val="5C987821"/>
    <w:rsid w:val="5CA16F43"/>
    <w:rsid w:val="5CAA55A0"/>
    <w:rsid w:val="5CB46474"/>
    <w:rsid w:val="5CBE82D8"/>
    <w:rsid w:val="5CC770C5"/>
    <w:rsid w:val="5CC97A61"/>
    <w:rsid w:val="5CC987CD"/>
    <w:rsid w:val="5CD0F8A5"/>
    <w:rsid w:val="5CD62F4D"/>
    <w:rsid w:val="5CD6D950"/>
    <w:rsid w:val="5CD7D2D9"/>
    <w:rsid w:val="5CD935CC"/>
    <w:rsid w:val="5CD99919"/>
    <w:rsid w:val="5CE28A1A"/>
    <w:rsid w:val="5CE44E38"/>
    <w:rsid w:val="5CE45065"/>
    <w:rsid w:val="5CE58646"/>
    <w:rsid w:val="5CED81BB"/>
    <w:rsid w:val="5CEFD88F"/>
    <w:rsid w:val="5D069A58"/>
    <w:rsid w:val="5D0A6C78"/>
    <w:rsid w:val="5D0D0F6A"/>
    <w:rsid w:val="5D0E5092"/>
    <w:rsid w:val="5D0EF620"/>
    <w:rsid w:val="5D12BE81"/>
    <w:rsid w:val="5D17632A"/>
    <w:rsid w:val="5D198CEC"/>
    <w:rsid w:val="5D1C6EE9"/>
    <w:rsid w:val="5D2315B0"/>
    <w:rsid w:val="5D256F5C"/>
    <w:rsid w:val="5D28E9F0"/>
    <w:rsid w:val="5D299C13"/>
    <w:rsid w:val="5D2C73C0"/>
    <w:rsid w:val="5D2CF5F0"/>
    <w:rsid w:val="5D2DA585"/>
    <w:rsid w:val="5D3D0146"/>
    <w:rsid w:val="5D4449C9"/>
    <w:rsid w:val="5D45077E"/>
    <w:rsid w:val="5D49F64D"/>
    <w:rsid w:val="5D4C8816"/>
    <w:rsid w:val="5D4F123D"/>
    <w:rsid w:val="5D5128C0"/>
    <w:rsid w:val="5D51841D"/>
    <w:rsid w:val="5D52DDAE"/>
    <w:rsid w:val="5D54DB84"/>
    <w:rsid w:val="5D588644"/>
    <w:rsid w:val="5D66339A"/>
    <w:rsid w:val="5D6898E6"/>
    <w:rsid w:val="5D690FBB"/>
    <w:rsid w:val="5D697188"/>
    <w:rsid w:val="5D711AFD"/>
    <w:rsid w:val="5D7263CB"/>
    <w:rsid w:val="5D880AE0"/>
    <w:rsid w:val="5D97FA00"/>
    <w:rsid w:val="5D98E35D"/>
    <w:rsid w:val="5D9986F6"/>
    <w:rsid w:val="5DA09196"/>
    <w:rsid w:val="5DA12155"/>
    <w:rsid w:val="5DA20E8B"/>
    <w:rsid w:val="5DA40480"/>
    <w:rsid w:val="5DA56936"/>
    <w:rsid w:val="5DABE917"/>
    <w:rsid w:val="5DB099F0"/>
    <w:rsid w:val="5DB48AD0"/>
    <w:rsid w:val="5DB75005"/>
    <w:rsid w:val="5DC23A55"/>
    <w:rsid w:val="5DC52078"/>
    <w:rsid w:val="5DCFE8CA"/>
    <w:rsid w:val="5DD1316A"/>
    <w:rsid w:val="5DD61998"/>
    <w:rsid w:val="5DDE7E38"/>
    <w:rsid w:val="5DE2AB9A"/>
    <w:rsid w:val="5DE51AFE"/>
    <w:rsid w:val="5DE5AC3A"/>
    <w:rsid w:val="5DE9C664"/>
    <w:rsid w:val="5DF0A300"/>
    <w:rsid w:val="5DF8AAFF"/>
    <w:rsid w:val="5DF98CC1"/>
    <w:rsid w:val="5DFE23F4"/>
    <w:rsid w:val="5E006B7C"/>
    <w:rsid w:val="5E045A6C"/>
    <w:rsid w:val="5E04B832"/>
    <w:rsid w:val="5E05F299"/>
    <w:rsid w:val="5E07264B"/>
    <w:rsid w:val="5E0ED5DE"/>
    <w:rsid w:val="5E114B79"/>
    <w:rsid w:val="5E137559"/>
    <w:rsid w:val="5E1DEEBA"/>
    <w:rsid w:val="5E2082EA"/>
    <w:rsid w:val="5E288704"/>
    <w:rsid w:val="5E3688D9"/>
    <w:rsid w:val="5E3913E1"/>
    <w:rsid w:val="5E391D8A"/>
    <w:rsid w:val="5E3F1F56"/>
    <w:rsid w:val="5E4382DF"/>
    <w:rsid w:val="5E442346"/>
    <w:rsid w:val="5E48571F"/>
    <w:rsid w:val="5E4A42F0"/>
    <w:rsid w:val="5E4AC175"/>
    <w:rsid w:val="5E4AE0FC"/>
    <w:rsid w:val="5E4BC9FA"/>
    <w:rsid w:val="5E4E2761"/>
    <w:rsid w:val="5E4FDEF9"/>
    <w:rsid w:val="5E5D7752"/>
    <w:rsid w:val="5E62634A"/>
    <w:rsid w:val="5E678E95"/>
    <w:rsid w:val="5E6B8F12"/>
    <w:rsid w:val="5E8B0C58"/>
    <w:rsid w:val="5E8F2480"/>
    <w:rsid w:val="5E900130"/>
    <w:rsid w:val="5E9053A0"/>
    <w:rsid w:val="5E94E01A"/>
    <w:rsid w:val="5E955697"/>
    <w:rsid w:val="5E998249"/>
    <w:rsid w:val="5E9CF3CD"/>
    <w:rsid w:val="5E9D162A"/>
    <w:rsid w:val="5EA2C9E0"/>
    <w:rsid w:val="5EA3F6B5"/>
    <w:rsid w:val="5EA8E162"/>
    <w:rsid w:val="5EAEE09D"/>
    <w:rsid w:val="5EAF3D34"/>
    <w:rsid w:val="5EAFE0CC"/>
    <w:rsid w:val="5EB1F8A0"/>
    <w:rsid w:val="5EB6705F"/>
    <w:rsid w:val="5EC4CD1F"/>
    <w:rsid w:val="5EC97CD6"/>
    <w:rsid w:val="5ECA7543"/>
    <w:rsid w:val="5ECACB65"/>
    <w:rsid w:val="5ED3BE78"/>
    <w:rsid w:val="5ED6242B"/>
    <w:rsid w:val="5EE0EF2C"/>
    <w:rsid w:val="5EE42372"/>
    <w:rsid w:val="5EEE02B4"/>
    <w:rsid w:val="5EEE959E"/>
    <w:rsid w:val="5EF258F5"/>
    <w:rsid w:val="5EF6F9B8"/>
    <w:rsid w:val="5EF7F5E1"/>
    <w:rsid w:val="5EFBC8CB"/>
    <w:rsid w:val="5EFC7170"/>
    <w:rsid w:val="5EFE6493"/>
    <w:rsid w:val="5F099CC3"/>
    <w:rsid w:val="5F0C668F"/>
    <w:rsid w:val="5F0F7041"/>
    <w:rsid w:val="5F122F03"/>
    <w:rsid w:val="5F152125"/>
    <w:rsid w:val="5F1CFD37"/>
    <w:rsid w:val="5F216F8D"/>
    <w:rsid w:val="5F22CD14"/>
    <w:rsid w:val="5F252BC7"/>
    <w:rsid w:val="5F2B75F3"/>
    <w:rsid w:val="5F2CEED8"/>
    <w:rsid w:val="5F3504F0"/>
    <w:rsid w:val="5F35AD82"/>
    <w:rsid w:val="5F3DB5FD"/>
    <w:rsid w:val="5F48F12C"/>
    <w:rsid w:val="5F57B910"/>
    <w:rsid w:val="5F5B4783"/>
    <w:rsid w:val="5F5B8B82"/>
    <w:rsid w:val="5F6179FB"/>
    <w:rsid w:val="5F63A28E"/>
    <w:rsid w:val="5F6496D1"/>
    <w:rsid w:val="5F670F6B"/>
    <w:rsid w:val="5F707E1C"/>
    <w:rsid w:val="5F71206B"/>
    <w:rsid w:val="5F727BE3"/>
    <w:rsid w:val="5F72B3BE"/>
    <w:rsid w:val="5F734E5B"/>
    <w:rsid w:val="5F738F14"/>
    <w:rsid w:val="5F780020"/>
    <w:rsid w:val="5F7CF743"/>
    <w:rsid w:val="5F7D577F"/>
    <w:rsid w:val="5F82B8C4"/>
    <w:rsid w:val="5F82D486"/>
    <w:rsid w:val="5F82D983"/>
    <w:rsid w:val="5F841896"/>
    <w:rsid w:val="5F8599FA"/>
    <w:rsid w:val="5F8A2976"/>
    <w:rsid w:val="5F8B3F7E"/>
    <w:rsid w:val="5F8EDE72"/>
    <w:rsid w:val="5F920BA8"/>
    <w:rsid w:val="5F95A059"/>
    <w:rsid w:val="5F9CEA5C"/>
    <w:rsid w:val="5F9F8B60"/>
    <w:rsid w:val="5FA5D2F9"/>
    <w:rsid w:val="5FA75093"/>
    <w:rsid w:val="5FA96FCB"/>
    <w:rsid w:val="5FAA86A7"/>
    <w:rsid w:val="5FAC2CBD"/>
    <w:rsid w:val="5FB9C28A"/>
    <w:rsid w:val="5FBF568B"/>
    <w:rsid w:val="5FBFEC15"/>
    <w:rsid w:val="5FC26B17"/>
    <w:rsid w:val="5FC8BB21"/>
    <w:rsid w:val="5FCA3863"/>
    <w:rsid w:val="5FD4D0E1"/>
    <w:rsid w:val="5FDC702E"/>
    <w:rsid w:val="5FDF2033"/>
    <w:rsid w:val="5FE1474F"/>
    <w:rsid w:val="5FE35471"/>
    <w:rsid w:val="5FE7445B"/>
    <w:rsid w:val="5FE7C89E"/>
    <w:rsid w:val="5FEEBC1E"/>
    <w:rsid w:val="5FF3B78A"/>
    <w:rsid w:val="5FFE1683"/>
    <w:rsid w:val="5FFF69CE"/>
    <w:rsid w:val="6001A436"/>
    <w:rsid w:val="60049E7D"/>
    <w:rsid w:val="60095E59"/>
    <w:rsid w:val="600DFA87"/>
    <w:rsid w:val="600FA515"/>
    <w:rsid w:val="601043F1"/>
    <w:rsid w:val="60112E45"/>
    <w:rsid w:val="60115986"/>
    <w:rsid w:val="60149524"/>
    <w:rsid w:val="6014F4E0"/>
    <w:rsid w:val="601505B3"/>
    <w:rsid w:val="601781A8"/>
    <w:rsid w:val="601A2F97"/>
    <w:rsid w:val="601E5751"/>
    <w:rsid w:val="60221E39"/>
    <w:rsid w:val="6025DF23"/>
    <w:rsid w:val="6028C605"/>
    <w:rsid w:val="6028E30E"/>
    <w:rsid w:val="602A3AE0"/>
    <w:rsid w:val="602A5E11"/>
    <w:rsid w:val="602B8D5F"/>
    <w:rsid w:val="602F4E7F"/>
    <w:rsid w:val="602F75E9"/>
    <w:rsid w:val="6033058E"/>
    <w:rsid w:val="6034B207"/>
    <w:rsid w:val="603581E8"/>
    <w:rsid w:val="603635D3"/>
    <w:rsid w:val="603C81D4"/>
    <w:rsid w:val="603D2FB1"/>
    <w:rsid w:val="603E069B"/>
    <w:rsid w:val="604055CE"/>
    <w:rsid w:val="60411554"/>
    <w:rsid w:val="604D5811"/>
    <w:rsid w:val="605BF001"/>
    <w:rsid w:val="605D0DA7"/>
    <w:rsid w:val="605F988B"/>
    <w:rsid w:val="60603BC6"/>
    <w:rsid w:val="60607A2D"/>
    <w:rsid w:val="6061370A"/>
    <w:rsid w:val="60658CF3"/>
    <w:rsid w:val="6068749D"/>
    <w:rsid w:val="606885B5"/>
    <w:rsid w:val="60697204"/>
    <w:rsid w:val="606A5F5A"/>
    <w:rsid w:val="606EE074"/>
    <w:rsid w:val="606EF73B"/>
    <w:rsid w:val="606EF8FC"/>
    <w:rsid w:val="60728D02"/>
    <w:rsid w:val="60764921"/>
    <w:rsid w:val="6078B144"/>
    <w:rsid w:val="6078DB13"/>
    <w:rsid w:val="607A685E"/>
    <w:rsid w:val="60841BCA"/>
    <w:rsid w:val="60883379"/>
    <w:rsid w:val="60899F0C"/>
    <w:rsid w:val="608E6597"/>
    <w:rsid w:val="609C1715"/>
    <w:rsid w:val="60A7F77A"/>
    <w:rsid w:val="60AD2ADE"/>
    <w:rsid w:val="60AEAA89"/>
    <w:rsid w:val="60B05A68"/>
    <w:rsid w:val="60B9A08B"/>
    <w:rsid w:val="60BC8F4C"/>
    <w:rsid w:val="60C4F840"/>
    <w:rsid w:val="60CC1632"/>
    <w:rsid w:val="60CD1E38"/>
    <w:rsid w:val="60CEA24D"/>
    <w:rsid w:val="60D0C680"/>
    <w:rsid w:val="60D3375D"/>
    <w:rsid w:val="60D35723"/>
    <w:rsid w:val="60D54B52"/>
    <w:rsid w:val="60D90CF9"/>
    <w:rsid w:val="60D92042"/>
    <w:rsid w:val="60DC536D"/>
    <w:rsid w:val="60DD9385"/>
    <w:rsid w:val="60E148A3"/>
    <w:rsid w:val="60EFEFCF"/>
    <w:rsid w:val="60F20A2A"/>
    <w:rsid w:val="60F78129"/>
    <w:rsid w:val="60F7CEDC"/>
    <w:rsid w:val="60F80234"/>
    <w:rsid w:val="610034D3"/>
    <w:rsid w:val="61027FE0"/>
    <w:rsid w:val="6103A66D"/>
    <w:rsid w:val="6106CA19"/>
    <w:rsid w:val="610817F7"/>
    <w:rsid w:val="610C271E"/>
    <w:rsid w:val="610CB640"/>
    <w:rsid w:val="610D09BD"/>
    <w:rsid w:val="610F45A2"/>
    <w:rsid w:val="611691A9"/>
    <w:rsid w:val="61207CFE"/>
    <w:rsid w:val="612632C0"/>
    <w:rsid w:val="6139F846"/>
    <w:rsid w:val="613D06BF"/>
    <w:rsid w:val="613FBF21"/>
    <w:rsid w:val="614045DD"/>
    <w:rsid w:val="6149CFE7"/>
    <w:rsid w:val="6152273E"/>
    <w:rsid w:val="615853BA"/>
    <w:rsid w:val="615A2AD8"/>
    <w:rsid w:val="615DD963"/>
    <w:rsid w:val="615EA4F6"/>
    <w:rsid w:val="61600334"/>
    <w:rsid w:val="61621533"/>
    <w:rsid w:val="616364E4"/>
    <w:rsid w:val="61645969"/>
    <w:rsid w:val="616CE312"/>
    <w:rsid w:val="61730893"/>
    <w:rsid w:val="617F2E0F"/>
    <w:rsid w:val="618270CE"/>
    <w:rsid w:val="6182F190"/>
    <w:rsid w:val="6183E523"/>
    <w:rsid w:val="6185285A"/>
    <w:rsid w:val="618696B4"/>
    <w:rsid w:val="6189EC67"/>
    <w:rsid w:val="618B29C9"/>
    <w:rsid w:val="619192BA"/>
    <w:rsid w:val="61988273"/>
    <w:rsid w:val="61A3CD2C"/>
    <w:rsid w:val="61A5558C"/>
    <w:rsid w:val="61A95B6F"/>
    <w:rsid w:val="61AD1506"/>
    <w:rsid w:val="61B024DF"/>
    <w:rsid w:val="61B238C3"/>
    <w:rsid w:val="61B31312"/>
    <w:rsid w:val="61B90B8D"/>
    <w:rsid w:val="61BD5A99"/>
    <w:rsid w:val="61BE554B"/>
    <w:rsid w:val="61C343B4"/>
    <w:rsid w:val="61C6ACE6"/>
    <w:rsid w:val="61C7EABB"/>
    <w:rsid w:val="61CDCE41"/>
    <w:rsid w:val="61E1D8EE"/>
    <w:rsid w:val="61EA3F24"/>
    <w:rsid w:val="61EAC192"/>
    <w:rsid w:val="61EFAFB8"/>
    <w:rsid w:val="61F21218"/>
    <w:rsid w:val="61F81EB5"/>
    <w:rsid w:val="61FC81B2"/>
    <w:rsid w:val="62046D65"/>
    <w:rsid w:val="620655C0"/>
    <w:rsid w:val="620CEF21"/>
    <w:rsid w:val="6212194D"/>
    <w:rsid w:val="62149920"/>
    <w:rsid w:val="621BC774"/>
    <w:rsid w:val="621D1E0C"/>
    <w:rsid w:val="62208FA8"/>
    <w:rsid w:val="6220E603"/>
    <w:rsid w:val="622609E2"/>
    <w:rsid w:val="622B6B3A"/>
    <w:rsid w:val="622BBBD4"/>
    <w:rsid w:val="622BDB08"/>
    <w:rsid w:val="622C73BD"/>
    <w:rsid w:val="622D812D"/>
    <w:rsid w:val="622E87E9"/>
    <w:rsid w:val="62315FE7"/>
    <w:rsid w:val="6236005A"/>
    <w:rsid w:val="62365FE5"/>
    <w:rsid w:val="62368485"/>
    <w:rsid w:val="623F244D"/>
    <w:rsid w:val="62401D88"/>
    <w:rsid w:val="624DC1DB"/>
    <w:rsid w:val="624F156F"/>
    <w:rsid w:val="625326FE"/>
    <w:rsid w:val="625782AC"/>
    <w:rsid w:val="6260ED23"/>
    <w:rsid w:val="6264C5CA"/>
    <w:rsid w:val="6265F4E1"/>
    <w:rsid w:val="62696CDC"/>
    <w:rsid w:val="626A96AA"/>
    <w:rsid w:val="626B1EE8"/>
    <w:rsid w:val="626DF071"/>
    <w:rsid w:val="62718393"/>
    <w:rsid w:val="627243AA"/>
    <w:rsid w:val="62753A2F"/>
    <w:rsid w:val="6276FCEB"/>
    <w:rsid w:val="627D5069"/>
    <w:rsid w:val="627E5642"/>
    <w:rsid w:val="6285CE99"/>
    <w:rsid w:val="6287AFE9"/>
    <w:rsid w:val="628C49C2"/>
    <w:rsid w:val="6293C54D"/>
    <w:rsid w:val="62957F00"/>
    <w:rsid w:val="6295F273"/>
    <w:rsid w:val="62967D04"/>
    <w:rsid w:val="6298F4CD"/>
    <w:rsid w:val="6299C042"/>
    <w:rsid w:val="629E7ED3"/>
    <w:rsid w:val="629FDF26"/>
    <w:rsid w:val="62A29425"/>
    <w:rsid w:val="62AA4698"/>
    <w:rsid w:val="62AD3303"/>
    <w:rsid w:val="62AD33A1"/>
    <w:rsid w:val="62B4DE45"/>
    <w:rsid w:val="62B55DD0"/>
    <w:rsid w:val="62BA4F8D"/>
    <w:rsid w:val="62BC8221"/>
    <w:rsid w:val="62BED3E2"/>
    <w:rsid w:val="62C391B9"/>
    <w:rsid w:val="62CCC4D7"/>
    <w:rsid w:val="62D26670"/>
    <w:rsid w:val="62D6A6B0"/>
    <w:rsid w:val="62D6CD1C"/>
    <w:rsid w:val="62D87864"/>
    <w:rsid w:val="62DDFCC0"/>
    <w:rsid w:val="62E3F3A2"/>
    <w:rsid w:val="62EA7C58"/>
    <w:rsid w:val="62F190D9"/>
    <w:rsid w:val="62F2BD7C"/>
    <w:rsid w:val="62F341A1"/>
    <w:rsid w:val="62F52350"/>
    <w:rsid w:val="62F85E03"/>
    <w:rsid w:val="62F8AF57"/>
    <w:rsid w:val="62FF5439"/>
    <w:rsid w:val="6300C2ED"/>
    <w:rsid w:val="63024D6B"/>
    <w:rsid w:val="630A679E"/>
    <w:rsid w:val="630F0083"/>
    <w:rsid w:val="6313134A"/>
    <w:rsid w:val="63139751"/>
    <w:rsid w:val="6313FB8C"/>
    <w:rsid w:val="6318531A"/>
    <w:rsid w:val="632099B8"/>
    <w:rsid w:val="6322474B"/>
    <w:rsid w:val="632468F2"/>
    <w:rsid w:val="632751CA"/>
    <w:rsid w:val="632FEF9F"/>
    <w:rsid w:val="633015D8"/>
    <w:rsid w:val="63351A74"/>
    <w:rsid w:val="633618AA"/>
    <w:rsid w:val="63385A22"/>
    <w:rsid w:val="633A7DED"/>
    <w:rsid w:val="633F2742"/>
    <w:rsid w:val="63446011"/>
    <w:rsid w:val="63489F91"/>
    <w:rsid w:val="6352BC17"/>
    <w:rsid w:val="635856A4"/>
    <w:rsid w:val="6360B178"/>
    <w:rsid w:val="6360CD6C"/>
    <w:rsid w:val="6361638B"/>
    <w:rsid w:val="63622205"/>
    <w:rsid w:val="6367502E"/>
    <w:rsid w:val="6379F11B"/>
    <w:rsid w:val="638256B4"/>
    <w:rsid w:val="6384B326"/>
    <w:rsid w:val="63866E72"/>
    <w:rsid w:val="63877282"/>
    <w:rsid w:val="6387EB38"/>
    <w:rsid w:val="638C8452"/>
    <w:rsid w:val="63952C92"/>
    <w:rsid w:val="63967ACD"/>
    <w:rsid w:val="639872F0"/>
    <w:rsid w:val="63999653"/>
    <w:rsid w:val="639FEB3C"/>
    <w:rsid w:val="63A17D9D"/>
    <w:rsid w:val="63A4D8D1"/>
    <w:rsid w:val="63A5E52E"/>
    <w:rsid w:val="63B5DA27"/>
    <w:rsid w:val="63B869C7"/>
    <w:rsid w:val="63BD0882"/>
    <w:rsid w:val="63BFDA6C"/>
    <w:rsid w:val="63C0A128"/>
    <w:rsid w:val="63C0C552"/>
    <w:rsid w:val="63C0E250"/>
    <w:rsid w:val="63CAEC91"/>
    <w:rsid w:val="63CD888B"/>
    <w:rsid w:val="63D10526"/>
    <w:rsid w:val="63D1C824"/>
    <w:rsid w:val="63D2D1D6"/>
    <w:rsid w:val="63D3E00C"/>
    <w:rsid w:val="63DC8349"/>
    <w:rsid w:val="63DE7E47"/>
    <w:rsid w:val="63E51BF8"/>
    <w:rsid w:val="63E5824C"/>
    <w:rsid w:val="63ED419D"/>
    <w:rsid w:val="63EE2EFB"/>
    <w:rsid w:val="63EF340E"/>
    <w:rsid w:val="63F21192"/>
    <w:rsid w:val="63F7242D"/>
    <w:rsid w:val="63F74926"/>
    <w:rsid w:val="63FF5689"/>
    <w:rsid w:val="6401721E"/>
    <w:rsid w:val="64069030"/>
    <w:rsid w:val="6408D107"/>
    <w:rsid w:val="640979C8"/>
    <w:rsid w:val="6409D76D"/>
    <w:rsid w:val="6409DCBB"/>
    <w:rsid w:val="640A44E4"/>
    <w:rsid w:val="640D21F5"/>
    <w:rsid w:val="640EC095"/>
    <w:rsid w:val="64106680"/>
    <w:rsid w:val="64109C97"/>
    <w:rsid w:val="64151B93"/>
    <w:rsid w:val="642B4A60"/>
    <w:rsid w:val="642DE250"/>
    <w:rsid w:val="642E0A58"/>
    <w:rsid w:val="642F15CC"/>
    <w:rsid w:val="6432D9B2"/>
    <w:rsid w:val="6433F065"/>
    <w:rsid w:val="6442C4AD"/>
    <w:rsid w:val="64468AC0"/>
    <w:rsid w:val="644972BF"/>
    <w:rsid w:val="6449E2D0"/>
    <w:rsid w:val="644EB494"/>
    <w:rsid w:val="64514741"/>
    <w:rsid w:val="645934F2"/>
    <w:rsid w:val="645CBE20"/>
    <w:rsid w:val="6461161B"/>
    <w:rsid w:val="64620202"/>
    <w:rsid w:val="6463210C"/>
    <w:rsid w:val="64651B8E"/>
    <w:rsid w:val="646E48DE"/>
    <w:rsid w:val="6475224A"/>
    <w:rsid w:val="647CCEFF"/>
    <w:rsid w:val="648E26D5"/>
    <w:rsid w:val="64994EBB"/>
    <w:rsid w:val="649BAA99"/>
    <w:rsid w:val="64A1CC54"/>
    <w:rsid w:val="64A3B56B"/>
    <w:rsid w:val="64A65677"/>
    <w:rsid w:val="64BE1B2C"/>
    <w:rsid w:val="64C607E3"/>
    <w:rsid w:val="64C7B68D"/>
    <w:rsid w:val="64CF30EE"/>
    <w:rsid w:val="64D3EC50"/>
    <w:rsid w:val="64DA30CB"/>
    <w:rsid w:val="64DEB257"/>
    <w:rsid w:val="64E740D4"/>
    <w:rsid w:val="64F3603B"/>
    <w:rsid w:val="64F62F04"/>
    <w:rsid w:val="64F70A53"/>
    <w:rsid w:val="64FA1CB2"/>
    <w:rsid w:val="65019CB3"/>
    <w:rsid w:val="6502DE1A"/>
    <w:rsid w:val="6508454A"/>
    <w:rsid w:val="650BC029"/>
    <w:rsid w:val="650EC016"/>
    <w:rsid w:val="6510B6C2"/>
    <w:rsid w:val="6511BB80"/>
    <w:rsid w:val="651EA390"/>
    <w:rsid w:val="652385B5"/>
    <w:rsid w:val="6527B997"/>
    <w:rsid w:val="652D566D"/>
    <w:rsid w:val="6533CBF6"/>
    <w:rsid w:val="65342470"/>
    <w:rsid w:val="6539B4AA"/>
    <w:rsid w:val="6544D255"/>
    <w:rsid w:val="6548D7D0"/>
    <w:rsid w:val="654DE05A"/>
    <w:rsid w:val="65518772"/>
    <w:rsid w:val="655289DA"/>
    <w:rsid w:val="655AD313"/>
    <w:rsid w:val="655ED787"/>
    <w:rsid w:val="655F1A51"/>
    <w:rsid w:val="65662C80"/>
    <w:rsid w:val="6566433D"/>
    <w:rsid w:val="6569B3B2"/>
    <w:rsid w:val="656F4447"/>
    <w:rsid w:val="65784A31"/>
    <w:rsid w:val="65787A8D"/>
    <w:rsid w:val="6579155F"/>
    <w:rsid w:val="657A3562"/>
    <w:rsid w:val="65899B38"/>
    <w:rsid w:val="658A935D"/>
    <w:rsid w:val="65921448"/>
    <w:rsid w:val="6593FCE6"/>
    <w:rsid w:val="6596165D"/>
    <w:rsid w:val="659A7DE5"/>
    <w:rsid w:val="65A0CF36"/>
    <w:rsid w:val="65A1D1DE"/>
    <w:rsid w:val="65A33DB8"/>
    <w:rsid w:val="65A3D937"/>
    <w:rsid w:val="65ABFDEC"/>
    <w:rsid w:val="65AD84D4"/>
    <w:rsid w:val="65B014B9"/>
    <w:rsid w:val="65B113AE"/>
    <w:rsid w:val="65BDA707"/>
    <w:rsid w:val="65C949EE"/>
    <w:rsid w:val="65CF880C"/>
    <w:rsid w:val="65D9DD7E"/>
    <w:rsid w:val="65E191AE"/>
    <w:rsid w:val="65E21C05"/>
    <w:rsid w:val="65F19D14"/>
    <w:rsid w:val="65FDBFA5"/>
    <w:rsid w:val="65FE7AE7"/>
    <w:rsid w:val="65FF6E39"/>
    <w:rsid w:val="6600C7CD"/>
    <w:rsid w:val="6603DE59"/>
    <w:rsid w:val="66048D30"/>
    <w:rsid w:val="660617D4"/>
    <w:rsid w:val="660D4240"/>
    <w:rsid w:val="660D57C3"/>
    <w:rsid w:val="660EDC59"/>
    <w:rsid w:val="660EE5D4"/>
    <w:rsid w:val="660EEAF5"/>
    <w:rsid w:val="6611E3FB"/>
    <w:rsid w:val="66129416"/>
    <w:rsid w:val="6615A28B"/>
    <w:rsid w:val="66163934"/>
    <w:rsid w:val="661AA6DB"/>
    <w:rsid w:val="662145E7"/>
    <w:rsid w:val="662B6843"/>
    <w:rsid w:val="662CDF40"/>
    <w:rsid w:val="663977D6"/>
    <w:rsid w:val="663B5E71"/>
    <w:rsid w:val="663BB6D8"/>
    <w:rsid w:val="663C0544"/>
    <w:rsid w:val="664008D9"/>
    <w:rsid w:val="66467E67"/>
    <w:rsid w:val="664F1405"/>
    <w:rsid w:val="66564BD4"/>
    <w:rsid w:val="66630829"/>
    <w:rsid w:val="6666CFEB"/>
    <w:rsid w:val="66687C80"/>
    <w:rsid w:val="666A0403"/>
    <w:rsid w:val="666B1F2C"/>
    <w:rsid w:val="66718F8A"/>
    <w:rsid w:val="66735673"/>
    <w:rsid w:val="6675F188"/>
    <w:rsid w:val="6687ECD5"/>
    <w:rsid w:val="6688A0F5"/>
    <w:rsid w:val="668EAFFB"/>
    <w:rsid w:val="668FFB07"/>
    <w:rsid w:val="66903156"/>
    <w:rsid w:val="669426F9"/>
    <w:rsid w:val="66943492"/>
    <w:rsid w:val="669A4D6C"/>
    <w:rsid w:val="669D998C"/>
    <w:rsid w:val="669ECC7D"/>
    <w:rsid w:val="66A655B1"/>
    <w:rsid w:val="66A7B8D0"/>
    <w:rsid w:val="66A964C6"/>
    <w:rsid w:val="66AC6C63"/>
    <w:rsid w:val="66AE25D4"/>
    <w:rsid w:val="66AE328A"/>
    <w:rsid w:val="66AF3EAB"/>
    <w:rsid w:val="66B59F2A"/>
    <w:rsid w:val="66B907D8"/>
    <w:rsid w:val="66BA3912"/>
    <w:rsid w:val="66BAF8EF"/>
    <w:rsid w:val="66C37D17"/>
    <w:rsid w:val="66C5136A"/>
    <w:rsid w:val="66CC904C"/>
    <w:rsid w:val="66CE9A3F"/>
    <w:rsid w:val="66D2DFAC"/>
    <w:rsid w:val="66D31132"/>
    <w:rsid w:val="66D538A2"/>
    <w:rsid w:val="66D75ECD"/>
    <w:rsid w:val="66DB9C8F"/>
    <w:rsid w:val="66DD7589"/>
    <w:rsid w:val="66DD867E"/>
    <w:rsid w:val="66E046E9"/>
    <w:rsid w:val="66ED98D9"/>
    <w:rsid w:val="66EDDE98"/>
    <w:rsid w:val="66EF606B"/>
    <w:rsid w:val="66F51BDC"/>
    <w:rsid w:val="66F526DA"/>
    <w:rsid w:val="66F5C132"/>
    <w:rsid w:val="66F7ECE8"/>
    <w:rsid w:val="66F7F922"/>
    <w:rsid w:val="66FAB820"/>
    <w:rsid w:val="66FEE247"/>
    <w:rsid w:val="6702BFAF"/>
    <w:rsid w:val="67093CFB"/>
    <w:rsid w:val="6709A045"/>
    <w:rsid w:val="670AF45B"/>
    <w:rsid w:val="67132D51"/>
    <w:rsid w:val="671875F3"/>
    <w:rsid w:val="671A72B0"/>
    <w:rsid w:val="6721F03A"/>
    <w:rsid w:val="6722B792"/>
    <w:rsid w:val="6723CBB2"/>
    <w:rsid w:val="67242AD1"/>
    <w:rsid w:val="672998D3"/>
    <w:rsid w:val="672A634C"/>
    <w:rsid w:val="672F64E8"/>
    <w:rsid w:val="673BDB17"/>
    <w:rsid w:val="673ED995"/>
    <w:rsid w:val="67466688"/>
    <w:rsid w:val="674F8805"/>
    <w:rsid w:val="67502622"/>
    <w:rsid w:val="675237B3"/>
    <w:rsid w:val="675289DE"/>
    <w:rsid w:val="67619539"/>
    <w:rsid w:val="6764591D"/>
    <w:rsid w:val="6764E0AD"/>
    <w:rsid w:val="67665C22"/>
    <w:rsid w:val="6767449D"/>
    <w:rsid w:val="67687363"/>
    <w:rsid w:val="676CAE1C"/>
    <w:rsid w:val="676D8532"/>
    <w:rsid w:val="676E328E"/>
    <w:rsid w:val="67704202"/>
    <w:rsid w:val="67754E92"/>
    <w:rsid w:val="67783B93"/>
    <w:rsid w:val="677FE9E8"/>
    <w:rsid w:val="6780C97D"/>
    <w:rsid w:val="6784BC29"/>
    <w:rsid w:val="678844C2"/>
    <w:rsid w:val="678CC199"/>
    <w:rsid w:val="67A13007"/>
    <w:rsid w:val="67A1DC57"/>
    <w:rsid w:val="67A802A4"/>
    <w:rsid w:val="67AB5034"/>
    <w:rsid w:val="67B2D7BC"/>
    <w:rsid w:val="67B33019"/>
    <w:rsid w:val="67B46A4E"/>
    <w:rsid w:val="67B6A9C1"/>
    <w:rsid w:val="67B6F2D6"/>
    <w:rsid w:val="67BB55BB"/>
    <w:rsid w:val="67C25997"/>
    <w:rsid w:val="67C42072"/>
    <w:rsid w:val="67CC4872"/>
    <w:rsid w:val="67CDC0BD"/>
    <w:rsid w:val="67CF6D86"/>
    <w:rsid w:val="67D5B1FA"/>
    <w:rsid w:val="67DC2BFA"/>
    <w:rsid w:val="67DFD686"/>
    <w:rsid w:val="67E1E0F4"/>
    <w:rsid w:val="67E24946"/>
    <w:rsid w:val="67E55FB4"/>
    <w:rsid w:val="67E7B918"/>
    <w:rsid w:val="67EA4471"/>
    <w:rsid w:val="67EED30B"/>
    <w:rsid w:val="67F0EA15"/>
    <w:rsid w:val="67F2FD04"/>
    <w:rsid w:val="67F48A8D"/>
    <w:rsid w:val="67F5F654"/>
    <w:rsid w:val="67F689D6"/>
    <w:rsid w:val="6804B887"/>
    <w:rsid w:val="680698F6"/>
    <w:rsid w:val="68072385"/>
    <w:rsid w:val="680D9103"/>
    <w:rsid w:val="6811B3C0"/>
    <w:rsid w:val="6812AECF"/>
    <w:rsid w:val="6812E33D"/>
    <w:rsid w:val="681420E3"/>
    <w:rsid w:val="6816FA2D"/>
    <w:rsid w:val="68179C76"/>
    <w:rsid w:val="681BE928"/>
    <w:rsid w:val="681C8D06"/>
    <w:rsid w:val="681E439F"/>
    <w:rsid w:val="681F2E7E"/>
    <w:rsid w:val="681F84CD"/>
    <w:rsid w:val="6820B1F3"/>
    <w:rsid w:val="682223AF"/>
    <w:rsid w:val="68249F1C"/>
    <w:rsid w:val="6824EF4D"/>
    <w:rsid w:val="6827A81A"/>
    <w:rsid w:val="682BB441"/>
    <w:rsid w:val="68334EB4"/>
    <w:rsid w:val="6834CDF4"/>
    <w:rsid w:val="683D30F1"/>
    <w:rsid w:val="683E869E"/>
    <w:rsid w:val="684006E7"/>
    <w:rsid w:val="6843E15F"/>
    <w:rsid w:val="6845F40E"/>
    <w:rsid w:val="68493FAF"/>
    <w:rsid w:val="684AEAE1"/>
    <w:rsid w:val="68542AC2"/>
    <w:rsid w:val="6857268A"/>
    <w:rsid w:val="6859001B"/>
    <w:rsid w:val="685E0765"/>
    <w:rsid w:val="68616062"/>
    <w:rsid w:val="686D6C6D"/>
    <w:rsid w:val="6876A815"/>
    <w:rsid w:val="68775754"/>
    <w:rsid w:val="688AA253"/>
    <w:rsid w:val="688B5EC2"/>
    <w:rsid w:val="688B74F9"/>
    <w:rsid w:val="6893ED3D"/>
    <w:rsid w:val="689C4508"/>
    <w:rsid w:val="68A067A5"/>
    <w:rsid w:val="68A37A66"/>
    <w:rsid w:val="68A5D561"/>
    <w:rsid w:val="68A86C9B"/>
    <w:rsid w:val="68ABC0B4"/>
    <w:rsid w:val="68B3324B"/>
    <w:rsid w:val="68B6B98A"/>
    <w:rsid w:val="68BA4366"/>
    <w:rsid w:val="68BA4EFF"/>
    <w:rsid w:val="68C25FCD"/>
    <w:rsid w:val="68C6B55A"/>
    <w:rsid w:val="68D0BD99"/>
    <w:rsid w:val="68D0FF6E"/>
    <w:rsid w:val="68D13660"/>
    <w:rsid w:val="68D6BD72"/>
    <w:rsid w:val="68D7D4B9"/>
    <w:rsid w:val="68DBC129"/>
    <w:rsid w:val="68E15C41"/>
    <w:rsid w:val="68E298BE"/>
    <w:rsid w:val="68E2F4C5"/>
    <w:rsid w:val="68E62D48"/>
    <w:rsid w:val="68E6EBFB"/>
    <w:rsid w:val="68E7A575"/>
    <w:rsid w:val="68E90AB1"/>
    <w:rsid w:val="68FA0E6F"/>
    <w:rsid w:val="68FA5BB7"/>
    <w:rsid w:val="68FBB721"/>
    <w:rsid w:val="68FC825D"/>
    <w:rsid w:val="68FF4295"/>
    <w:rsid w:val="6901761F"/>
    <w:rsid w:val="6907F8CE"/>
    <w:rsid w:val="691197B5"/>
    <w:rsid w:val="691574B6"/>
    <w:rsid w:val="691A27B6"/>
    <w:rsid w:val="691C1131"/>
    <w:rsid w:val="691C6D48"/>
    <w:rsid w:val="69252180"/>
    <w:rsid w:val="692615CA"/>
    <w:rsid w:val="69289985"/>
    <w:rsid w:val="69292C67"/>
    <w:rsid w:val="6931EF59"/>
    <w:rsid w:val="69322EB4"/>
    <w:rsid w:val="6936F75C"/>
    <w:rsid w:val="693CFBF0"/>
    <w:rsid w:val="693D04D6"/>
    <w:rsid w:val="6941EF80"/>
    <w:rsid w:val="6941F032"/>
    <w:rsid w:val="6943DD2E"/>
    <w:rsid w:val="694608F7"/>
    <w:rsid w:val="6947A695"/>
    <w:rsid w:val="694A0790"/>
    <w:rsid w:val="694D825D"/>
    <w:rsid w:val="694F96AF"/>
    <w:rsid w:val="6958693B"/>
    <w:rsid w:val="695A3158"/>
    <w:rsid w:val="695BC3B4"/>
    <w:rsid w:val="695DD570"/>
    <w:rsid w:val="697607E9"/>
    <w:rsid w:val="69781839"/>
    <w:rsid w:val="6978AA8B"/>
    <w:rsid w:val="697AAA1F"/>
    <w:rsid w:val="697AF2E0"/>
    <w:rsid w:val="69808CE5"/>
    <w:rsid w:val="69880731"/>
    <w:rsid w:val="698E0D76"/>
    <w:rsid w:val="6993FBCC"/>
    <w:rsid w:val="699A8B36"/>
    <w:rsid w:val="699C2E3E"/>
    <w:rsid w:val="699EE7D9"/>
    <w:rsid w:val="69AB879C"/>
    <w:rsid w:val="69ABF035"/>
    <w:rsid w:val="69B00F09"/>
    <w:rsid w:val="69BB31B2"/>
    <w:rsid w:val="69C1FCB5"/>
    <w:rsid w:val="69C3F6CA"/>
    <w:rsid w:val="69C4656A"/>
    <w:rsid w:val="69C5BC93"/>
    <w:rsid w:val="69C9E388"/>
    <w:rsid w:val="69C9EE84"/>
    <w:rsid w:val="69CCB198"/>
    <w:rsid w:val="69CD3271"/>
    <w:rsid w:val="69CFF755"/>
    <w:rsid w:val="69D2A210"/>
    <w:rsid w:val="69D6339A"/>
    <w:rsid w:val="69E3243C"/>
    <w:rsid w:val="69E343C7"/>
    <w:rsid w:val="69E868EC"/>
    <w:rsid w:val="69E8ED03"/>
    <w:rsid w:val="69EA3527"/>
    <w:rsid w:val="69EAB966"/>
    <w:rsid w:val="69F3DE6C"/>
    <w:rsid w:val="69FAE133"/>
    <w:rsid w:val="69FC6DDB"/>
    <w:rsid w:val="6A004660"/>
    <w:rsid w:val="6A0659B8"/>
    <w:rsid w:val="6A0A286E"/>
    <w:rsid w:val="6A0A4A0C"/>
    <w:rsid w:val="6A0BEDD1"/>
    <w:rsid w:val="6A0DA6BD"/>
    <w:rsid w:val="6A135034"/>
    <w:rsid w:val="6A2187EB"/>
    <w:rsid w:val="6A21F88B"/>
    <w:rsid w:val="6A237C18"/>
    <w:rsid w:val="6A280A8F"/>
    <w:rsid w:val="6A2A6437"/>
    <w:rsid w:val="6A2AEEC2"/>
    <w:rsid w:val="6A2BD28F"/>
    <w:rsid w:val="6A31B19B"/>
    <w:rsid w:val="6A32A9E9"/>
    <w:rsid w:val="6A340063"/>
    <w:rsid w:val="6A3DB773"/>
    <w:rsid w:val="6A3EC11D"/>
    <w:rsid w:val="6A51D7E9"/>
    <w:rsid w:val="6A55B13C"/>
    <w:rsid w:val="6A585762"/>
    <w:rsid w:val="6A593A56"/>
    <w:rsid w:val="6A5B1632"/>
    <w:rsid w:val="6A5B6DFE"/>
    <w:rsid w:val="6A5DC03D"/>
    <w:rsid w:val="6A5E4704"/>
    <w:rsid w:val="6A5E805D"/>
    <w:rsid w:val="6A61D7F1"/>
    <w:rsid w:val="6A698ED0"/>
    <w:rsid w:val="6A6C4373"/>
    <w:rsid w:val="6A6D9E2D"/>
    <w:rsid w:val="6A7C2F03"/>
    <w:rsid w:val="6A7F5FBC"/>
    <w:rsid w:val="6A87D6E1"/>
    <w:rsid w:val="6A89130F"/>
    <w:rsid w:val="6A8A23C8"/>
    <w:rsid w:val="6A9148CA"/>
    <w:rsid w:val="6A95E756"/>
    <w:rsid w:val="6AA93D02"/>
    <w:rsid w:val="6AABAE77"/>
    <w:rsid w:val="6AB09687"/>
    <w:rsid w:val="6AB0C896"/>
    <w:rsid w:val="6AB3C1A5"/>
    <w:rsid w:val="6AB6C36A"/>
    <w:rsid w:val="6AB736F1"/>
    <w:rsid w:val="6AB81711"/>
    <w:rsid w:val="6ABC25C7"/>
    <w:rsid w:val="6AC18930"/>
    <w:rsid w:val="6AC231F4"/>
    <w:rsid w:val="6AC400C8"/>
    <w:rsid w:val="6AC5B4F4"/>
    <w:rsid w:val="6ACBE7E3"/>
    <w:rsid w:val="6ADAB17C"/>
    <w:rsid w:val="6AE86525"/>
    <w:rsid w:val="6AF0CF93"/>
    <w:rsid w:val="6AF16EBE"/>
    <w:rsid w:val="6AF826C9"/>
    <w:rsid w:val="6AFB6DDB"/>
    <w:rsid w:val="6AFD967A"/>
    <w:rsid w:val="6B03B14E"/>
    <w:rsid w:val="6B05ED6B"/>
    <w:rsid w:val="6B0DC178"/>
    <w:rsid w:val="6B141BFD"/>
    <w:rsid w:val="6B1A7817"/>
    <w:rsid w:val="6B1AFF19"/>
    <w:rsid w:val="6B21EA73"/>
    <w:rsid w:val="6B222827"/>
    <w:rsid w:val="6B28808A"/>
    <w:rsid w:val="6B28E944"/>
    <w:rsid w:val="6B2B0066"/>
    <w:rsid w:val="6B303C19"/>
    <w:rsid w:val="6B35EF7F"/>
    <w:rsid w:val="6B408EA0"/>
    <w:rsid w:val="6B41440E"/>
    <w:rsid w:val="6B4876E1"/>
    <w:rsid w:val="6B4B23AB"/>
    <w:rsid w:val="6B55A74A"/>
    <w:rsid w:val="6B5BAED8"/>
    <w:rsid w:val="6B64B6CD"/>
    <w:rsid w:val="6B6D5615"/>
    <w:rsid w:val="6B6FAB92"/>
    <w:rsid w:val="6B73FBCD"/>
    <w:rsid w:val="6B75A125"/>
    <w:rsid w:val="6B75CFEF"/>
    <w:rsid w:val="6B77823D"/>
    <w:rsid w:val="6B7930CD"/>
    <w:rsid w:val="6B798F73"/>
    <w:rsid w:val="6B7DD900"/>
    <w:rsid w:val="6B838706"/>
    <w:rsid w:val="6B89095A"/>
    <w:rsid w:val="6B8AE32D"/>
    <w:rsid w:val="6B8C2090"/>
    <w:rsid w:val="6B8E9449"/>
    <w:rsid w:val="6B8FA497"/>
    <w:rsid w:val="6B95DFFF"/>
    <w:rsid w:val="6B9FA08C"/>
    <w:rsid w:val="6BA35100"/>
    <w:rsid w:val="6BA920B3"/>
    <w:rsid w:val="6BAA1C90"/>
    <w:rsid w:val="6BAAF189"/>
    <w:rsid w:val="6BB00B55"/>
    <w:rsid w:val="6BB3A55B"/>
    <w:rsid w:val="6BB52A1B"/>
    <w:rsid w:val="6BB532A1"/>
    <w:rsid w:val="6BB6107C"/>
    <w:rsid w:val="6BBB03E9"/>
    <w:rsid w:val="6BBB156D"/>
    <w:rsid w:val="6BBCB878"/>
    <w:rsid w:val="6BBD5097"/>
    <w:rsid w:val="6BBE14C1"/>
    <w:rsid w:val="6BC2AF6A"/>
    <w:rsid w:val="6BC3852E"/>
    <w:rsid w:val="6BC70A08"/>
    <w:rsid w:val="6BC80D57"/>
    <w:rsid w:val="6BCA8D04"/>
    <w:rsid w:val="6BCAC347"/>
    <w:rsid w:val="6BCC4229"/>
    <w:rsid w:val="6BCFE8EE"/>
    <w:rsid w:val="6BD27F38"/>
    <w:rsid w:val="6BD3E8CF"/>
    <w:rsid w:val="6BD62B3F"/>
    <w:rsid w:val="6BDAFD0E"/>
    <w:rsid w:val="6BDB95EC"/>
    <w:rsid w:val="6BDC6F04"/>
    <w:rsid w:val="6BE02EED"/>
    <w:rsid w:val="6BE05140"/>
    <w:rsid w:val="6BE12DE7"/>
    <w:rsid w:val="6BE173E7"/>
    <w:rsid w:val="6BE17A5A"/>
    <w:rsid w:val="6BE1A985"/>
    <w:rsid w:val="6BF5FFD2"/>
    <w:rsid w:val="6BF662EC"/>
    <w:rsid w:val="6BF8BB67"/>
    <w:rsid w:val="6BFA4A6B"/>
    <w:rsid w:val="6BFC255C"/>
    <w:rsid w:val="6BFF3C4C"/>
    <w:rsid w:val="6C01802D"/>
    <w:rsid w:val="6C037508"/>
    <w:rsid w:val="6C04E880"/>
    <w:rsid w:val="6C0A384F"/>
    <w:rsid w:val="6C0E6610"/>
    <w:rsid w:val="6C1D3C75"/>
    <w:rsid w:val="6C22ADDC"/>
    <w:rsid w:val="6C254057"/>
    <w:rsid w:val="6C2FF6CF"/>
    <w:rsid w:val="6C38EF16"/>
    <w:rsid w:val="6C393BA3"/>
    <w:rsid w:val="6C3CB460"/>
    <w:rsid w:val="6C456D4C"/>
    <w:rsid w:val="6C4CE525"/>
    <w:rsid w:val="6C4D431D"/>
    <w:rsid w:val="6C528358"/>
    <w:rsid w:val="6C54F6BE"/>
    <w:rsid w:val="6C5749B3"/>
    <w:rsid w:val="6C5888D6"/>
    <w:rsid w:val="6C61D9BA"/>
    <w:rsid w:val="6C64DED6"/>
    <w:rsid w:val="6C679EA9"/>
    <w:rsid w:val="6C6E4233"/>
    <w:rsid w:val="6C6EA395"/>
    <w:rsid w:val="6C78C975"/>
    <w:rsid w:val="6C7AB852"/>
    <w:rsid w:val="6C82E915"/>
    <w:rsid w:val="6C83AED1"/>
    <w:rsid w:val="6C86C943"/>
    <w:rsid w:val="6C89F167"/>
    <w:rsid w:val="6C90F842"/>
    <w:rsid w:val="6C95CA2F"/>
    <w:rsid w:val="6C99625E"/>
    <w:rsid w:val="6C9A88B9"/>
    <w:rsid w:val="6C9AA9C6"/>
    <w:rsid w:val="6C9D7004"/>
    <w:rsid w:val="6C9DD50C"/>
    <w:rsid w:val="6CA4F5BD"/>
    <w:rsid w:val="6CA7B062"/>
    <w:rsid w:val="6CB49740"/>
    <w:rsid w:val="6CB9964E"/>
    <w:rsid w:val="6CBFDD6B"/>
    <w:rsid w:val="6CC3AC68"/>
    <w:rsid w:val="6CC457F8"/>
    <w:rsid w:val="6CC5056C"/>
    <w:rsid w:val="6CC86920"/>
    <w:rsid w:val="6CCBA928"/>
    <w:rsid w:val="6CCFC2EB"/>
    <w:rsid w:val="6CCFE690"/>
    <w:rsid w:val="6CD562CB"/>
    <w:rsid w:val="6CD57BC2"/>
    <w:rsid w:val="6CDD9BE7"/>
    <w:rsid w:val="6CDF0BA8"/>
    <w:rsid w:val="6CDFCB76"/>
    <w:rsid w:val="6CE7FF26"/>
    <w:rsid w:val="6CEF8D56"/>
    <w:rsid w:val="6CEFB12A"/>
    <w:rsid w:val="6CF2E08F"/>
    <w:rsid w:val="6CF48E42"/>
    <w:rsid w:val="6CFA3A8A"/>
    <w:rsid w:val="6CFBA6E2"/>
    <w:rsid w:val="6CFE2A90"/>
    <w:rsid w:val="6D04ACEF"/>
    <w:rsid w:val="6D05D9C9"/>
    <w:rsid w:val="6D090984"/>
    <w:rsid w:val="6D0CB9C3"/>
    <w:rsid w:val="6D16DC96"/>
    <w:rsid w:val="6D1A45C7"/>
    <w:rsid w:val="6D1BD3F9"/>
    <w:rsid w:val="6D2107AE"/>
    <w:rsid w:val="6D246E8A"/>
    <w:rsid w:val="6D263125"/>
    <w:rsid w:val="6D31034C"/>
    <w:rsid w:val="6D36ABD7"/>
    <w:rsid w:val="6D384EE6"/>
    <w:rsid w:val="6D3A5691"/>
    <w:rsid w:val="6D4056F4"/>
    <w:rsid w:val="6D418DE7"/>
    <w:rsid w:val="6D457B82"/>
    <w:rsid w:val="6D4A822B"/>
    <w:rsid w:val="6D4A943C"/>
    <w:rsid w:val="6D5B7DA6"/>
    <w:rsid w:val="6D5BA42B"/>
    <w:rsid w:val="6D5F5BF3"/>
    <w:rsid w:val="6D60EC69"/>
    <w:rsid w:val="6D6199CC"/>
    <w:rsid w:val="6D6203CE"/>
    <w:rsid w:val="6D6859D8"/>
    <w:rsid w:val="6D68694F"/>
    <w:rsid w:val="6D6A674B"/>
    <w:rsid w:val="6D6E9197"/>
    <w:rsid w:val="6D70FDD9"/>
    <w:rsid w:val="6D742D15"/>
    <w:rsid w:val="6D74C10E"/>
    <w:rsid w:val="6D7AD998"/>
    <w:rsid w:val="6D7B1BF1"/>
    <w:rsid w:val="6D7BC4C5"/>
    <w:rsid w:val="6D7F4DC8"/>
    <w:rsid w:val="6D870F5A"/>
    <w:rsid w:val="6D89CD5F"/>
    <w:rsid w:val="6D8C4A24"/>
    <w:rsid w:val="6D8D7DDB"/>
    <w:rsid w:val="6D8D9630"/>
    <w:rsid w:val="6D90C9FE"/>
    <w:rsid w:val="6D92427A"/>
    <w:rsid w:val="6D982F0F"/>
    <w:rsid w:val="6D99E2D1"/>
    <w:rsid w:val="6D9A50EC"/>
    <w:rsid w:val="6D9CBA1A"/>
    <w:rsid w:val="6D9F32BC"/>
    <w:rsid w:val="6DA138B4"/>
    <w:rsid w:val="6DACB5AF"/>
    <w:rsid w:val="6DAD8DD2"/>
    <w:rsid w:val="6DB97C24"/>
    <w:rsid w:val="6DBAF13D"/>
    <w:rsid w:val="6DBF81AB"/>
    <w:rsid w:val="6DBFF0C0"/>
    <w:rsid w:val="6DC2A03A"/>
    <w:rsid w:val="6DC34EF2"/>
    <w:rsid w:val="6DC661A6"/>
    <w:rsid w:val="6DC7068C"/>
    <w:rsid w:val="6DCB5D6A"/>
    <w:rsid w:val="6DCEBB5C"/>
    <w:rsid w:val="6DD7CCD8"/>
    <w:rsid w:val="6DDA6E0A"/>
    <w:rsid w:val="6DDF37A3"/>
    <w:rsid w:val="6DE3A2C0"/>
    <w:rsid w:val="6DE6167C"/>
    <w:rsid w:val="6DE705F1"/>
    <w:rsid w:val="6DEBFE1A"/>
    <w:rsid w:val="6DEEFC63"/>
    <w:rsid w:val="6DF94627"/>
    <w:rsid w:val="6E0868C7"/>
    <w:rsid w:val="6E126229"/>
    <w:rsid w:val="6E1356AA"/>
    <w:rsid w:val="6E14ABE7"/>
    <w:rsid w:val="6E204E9C"/>
    <w:rsid w:val="6E2A4496"/>
    <w:rsid w:val="6E2A6BBE"/>
    <w:rsid w:val="6E2CA6C2"/>
    <w:rsid w:val="6E2CCA51"/>
    <w:rsid w:val="6E320589"/>
    <w:rsid w:val="6E49CE91"/>
    <w:rsid w:val="6E4D7F06"/>
    <w:rsid w:val="6E4DFD6B"/>
    <w:rsid w:val="6E547ECC"/>
    <w:rsid w:val="6E57C2F3"/>
    <w:rsid w:val="6E58CC5C"/>
    <w:rsid w:val="6E60E051"/>
    <w:rsid w:val="6E61D6A2"/>
    <w:rsid w:val="6E623EA0"/>
    <w:rsid w:val="6E6909D4"/>
    <w:rsid w:val="6E69F5F3"/>
    <w:rsid w:val="6E6AD21B"/>
    <w:rsid w:val="6E6D0C71"/>
    <w:rsid w:val="6E6E19A7"/>
    <w:rsid w:val="6E6E2685"/>
    <w:rsid w:val="6E700CF0"/>
    <w:rsid w:val="6E74FC22"/>
    <w:rsid w:val="6E75972E"/>
    <w:rsid w:val="6E77F5CD"/>
    <w:rsid w:val="6E894CDD"/>
    <w:rsid w:val="6E8E2BED"/>
    <w:rsid w:val="6E94906F"/>
    <w:rsid w:val="6E9DF683"/>
    <w:rsid w:val="6EA459CC"/>
    <w:rsid w:val="6EA4BCC7"/>
    <w:rsid w:val="6EA85A20"/>
    <w:rsid w:val="6EA9BF5E"/>
    <w:rsid w:val="6EACFB89"/>
    <w:rsid w:val="6EB4F7E4"/>
    <w:rsid w:val="6EB621A9"/>
    <w:rsid w:val="6EBC0B0E"/>
    <w:rsid w:val="6EBFD86B"/>
    <w:rsid w:val="6EC1079E"/>
    <w:rsid w:val="6EC12314"/>
    <w:rsid w:val="6EC2D9C7"/>
    <w:rsid w:val="6EC34FCB"/>
    <w:rsid w:val="6ED0FB5E"/>
    <w:rsid w:val="6ED2F3C7"/>
    <w:rsid w:val="6ED3D0C5"/>
    <w:rsid w:val="6ED47331"/>
    <w:rsid w:val="6EDF75AB"/>
    <w:rsid w:val="6EE1163B"/>
    <w:rsid w:val="6EE7E384"/>
    <w:rsid w:val="6EEA2EDD"/>
    <w:rsid w:val="6EEDCDF4"/>
    <w:rsid w:val="6EF1071A"/>
    <w:rsid w:val="6EF15193"/>
    <w:rsid w:val="6EF55D95"/>
    <w:rsid w:val="6EF68FCF"/>
    <w:rsid w:val="6EFD821C"/>
    <w:rsid w:val="6EFFE6EF"/>
    <w:rsid w:val="6F01FED9"/>
    <w:rsid w:val="6F036493"/>
    <w:rsid w:val="6F0D84D9"/>
    <w:rsid w:val="6F150405"/>
    <w:rsid w:val="6F1B760E"/>
    <w:rsid w:val="6F1FF34E"/>
    <w:rsid w:val="6F213807"/>
    <w:rsid w:val="6F26F8EB"/>
    <w:rsid w:val="6F2D07B5"/>
    <w:rsid w:val="6F350EEA"/>
    <w:rsid w:val="6F353924"/>
    <w:rsid w:val="6F3926B1"/>
    <w:rsid w:val="6F39F5E8"/>
    <w:rsid w:val="6F3EE512"/>
    <w:rsid w:val="6F4F54BC"/>
    <w:rsid w:val="6F50D5F6"/>
    <w:rsid w:val="6F5166FE"/>
    <w:rsid w:val="6F5505DB"/>
    <w:rsid w:val="6F579934"/>
    <w:rsid w:val="6F57E205"/>
    <w:rsid w:val="6F5BE43D"/>
    <w:rsid w:val="6F5D3E24"/>
    <w:rsid w:val="6F63C3CC"/>
    <w:rsid w:val="6F646FF7"/>
    <w:rsid w:val="6F6849D0"/>
    <w:rsid w:val="6F6BBD85"/>
    <w:rsid w:val="6F716E6C"/>
    <w:rsid w:val="6F73C556"/>
    <w:rsid w:val="6F74D46E"/>
    <w:rsid w:val="6F757906"/>
    <w:rsid w:val="6F76BD01"/>
    <w:rsid w:val="6F7A5E23"/>
    <w:rsid w:val="6F7DC398"/>
    <w:rsid w:val="6F7E6B19"/>
    <w:rsid w:val="6F7FAC25"/>
    <w:rsid w:val="6F838746"/>
    <w:rsid w:val="6F896638"/>
    <w:rsid w:val="6F8BF7FC"/>
    <w:rsid w:val="6F93D8F2"/>
    <w:rsid w:val="6F94BEB1"/>
    <w:rsid w:val="6F96F42B"/>
    <w:rsid w:val="6F9B7E56"/>
    <w:rsid w:val="6F9D42C4"/>
    <w:rsid w:val="6F9E31EE"/>
    <w:rsid w:val="6F9E6F25"/>
    <w:rsid w:val="6FA0362D"/>
    <w:rsid w:val="6FA2ADF4"/>
    <w:rsid w:val="6FA9C785"/>
    <w:rsid w:val="6FABD213"/>
    <w:rsid w:val="6FAF564D"/>
    <w:rsid w:val="6FB0671C"/>
    <w:rsid w:val="6FB3C34E"/>
    <w:rsid w:val="6FC07537"/>
    <w:rsid w:val="6FC21E95"/>
    <w:rsid w:val="6FC59904"/>
    <w:rsid w:val="6FCF5289"/>
    <w:rsid w:val="6FD17157"/>
    <w:rsid w:val="6FD63CBB"/>
    <w:rsid w:val="6FD8AE3F"/>
    <w:rsid w:val="6FE4EA63"/>
    <w:rsid w:val="6FE9A77C"/>
    <w:rsid w:val="6FF21937"/>
    <w:rsid w:val="6FF949A4"/>
    <w:rsid w:val="6FFC877C"/>
    <w:rsid w:val="70000CD9"/>
    <w:rsid w:val="70065C2B"/>
    <w:rsid w:val="70070167"/>
    <w:rsid w:val="70074E01"/>
    <w:rsid w:val="7007EB0D"/>
    <w:rsid w:val="700ECFEB"/>
    <w:rsid w:val="701327AB"/>
    <w:rsid w:val="701B0DE8"/>
    <w:rsid w:val="7020E4BA"/>
    <w:rsid w:val="702488E2"/>
    <w:rsid w:val="7029A287"/>
    <w:rsid w:val="702EE41D"/>
    <w:rsid w:val="70307C63"/>
    <w:rsid w:val="70337767"/>
    <w:rsid w:val="703CA4D8"/>
    <w:rsid w:val="703E9BAE"/>
    <w:rsid w:val="704488FD"/>
    <w:rsid w:val="70460E86"/>
    <w:rsid w:val="70499F7A"/>
    <w:rsid w:val="704B4736"/>
    <w:rsid w:val="704D35C4"/>
    <w:rsid w:val="7051C5A7"/>
    <w:rsid w:val="7052448E"/>
    <w:rsid w:val="7055058B"/>
    <w:rsid w:val="7057C82A"/>
    <w:rsid w:val="7057CBC0"/>
    <w:rsid w:val="7057FA99"/>
    <w:rsid w:val="705ABDF8"/>
    <w:rsid w:val="705BBF06"/>
    <w:rsid w:val="7060A18D"/>
    <w:rsid w:val="7062C3A4"/>
    <w:rsid w:val="70636528"/>
    <w:rsid w:val="706954E0"/>
    <w:rsid w:val="706AA03B"/>
    <w:rsid w:val="706BE898"/>
    <w:rsid w:val="706E074A"/>
    <w:rsid w:val="7072A563"/>
    <w:rsid w:val="7073E324"/>
    <w:rsid w:val="70750C46"/>
    <w:rsid w:val="707C1BE0"/>
    <w:rsid w:val="708155B6"/>
    <w:rsid w:val="7089C39C"/>
    <w:rsid w:val="708BE761"/>
    <w:rsid w:val="7097CE87"/>
    <w:rsid w:val="70989DE3"/>
    <w:rsid w:val="709CAED9"/>
    <w:rsid w:val="709EC66E"/>
    <w:rsid w:val="70ACC8F0"/>
    <w:rsid w:val="70AFEDF7"/>
    <w:rsid w:val="70B4F04F"/>
    <w:rsid w:val="70B688CD"/>
    <w:rsid w:val="70B7A220"/>
    <w:rsid w:val="70B95EB8"/>
    <w:rsid w:val="70BB8BAF"/>
    <w:rsid w:val="70BE0A11"/>
    <w:rsid w:val="70C0D2B6"/>
    <w:rsid w:val="70C6FE4F"/>
    <w:rsid w:val="70C9179D"/>
    <w:rsid w:val="70CB3185"/>
    <w:rsid w:val="70D3F522"/>
    <w:rsid w:val="70D8730E"/>
    <w:rsid w:val="70DA9619"/>
    <w:rsid w:val="70E5F4BB"/>
    <w:rsid w:val="70F0749D"/>
    <w:rsid w:val="70F2E6D9"/>
    <w:rsid w:val="70F8F157"/>
    <w:rsid w:val="70F9FD05"/>
    <w:rsid w:val="70FC0DD0"/>
    <w:rsid w:val="70FD9145"/>
    <w:rsid w:val="71069E60"/>
    <w:rsid w:val="71081AF4"/>
    <w:rsid w:val="710AC55A"/>
    <w:rsid w:val="710FE1F4"/>
    <w:rsid w:val="7117D0A2"/>
    <w:rsid w:val="7119E010"/>
    <w:rsid w:val="712018DF"/>
    <w:rsid w:val="712141E6"/>
    <w:rsid w:val="71224804"/>
    <w:rsid w:val="7122C433"/>
    <w:rsid w:val="71255346"/>
    <w:rsid w:val="712A074E"/>
    <w:rsid w:val="712C58AD"/>
    <w:rsid w:val="712E0FA8"/>
    <w:rsid w:val="7134A437"/>
    <w:rsid w:val="713529BB"/>
    <w:rsid w:val="713C9DB6"/>
    <w:rsid w:val="714A6624"/>
    <w:rsid w:val="714A6A7C"/>
    <w:rsid w:val="715463CB"/>
    <w:rsid w:val="7154AE49"/>
    <w:rsid w:val="7158FFF3"/>
    <w:rsid w:val="7159BAE9"/>
    <w:rsid w:val="715E0357"/>
    <w:rsid w:val="7160F1C3"/>
    <w:rsid w:val="7167379C"/>
    <w:rsid w:val="71690380"/>
    <w:rsid w:val="716D3ABE"/>
    <w:rsid w:val="716FD086"/>
    <w:rsid w:val="71727B7C"/>
    <w:rsid w:val="7173A703"/>
    <w:rsid w:val="7173C932"/>
    <w:rsid w:val="71749C74"/>
    <w:rsid w:val="71779B8F"/>
    <w:rsid w:val="71782F37"/>
    <w:rsid w:val="7178647E"/>
    <w:rsid w:val="717E285C"/>
    <w:rsid w:val="717F7557"/>
    <w:rsid w:val="7180B214"/>
    <w:rsid w:val="7185193E"/>
    <w:rsid w:val="71921ECC"/>
    <w:rsid w:val="7194CC89"/>
    <w:rsid w:val="71978CA5"/>
    <w:rsid w:val="719B6E64"/>
    <w:rsid w:val="719C6CE1"/>
    <w:rsid w:val="719DD5B2"/>
    <w:rsid w:val="71A027F3"/>
    <w:rsid w:val="71A106FA"/>
    <w:rsid w:val="71A3757C"/>
    <w:rsid w:val="71A4DE0E"/>
    <w:rsid w:val="71A7AF2F"/>
    <w:rsid w:val="71A95D6A"/>
    <w:rsid w:val="71B2F5FB"/>
    <w:rsid w:val="71B32492"/>
    <w:rsid w:val="71B328EE"/>
    <w:rsid w:val="71B3A441"/>
    <w:rsid w:val="71BC2075"/>
    <w:rsid w:val="71BCF80B"/>
    <w:rsid w:val="71BDEBCE"/>
    <w:rsid w:val="71C14762"/>
    <w:rsid w:val="71C22E1D"/>
    <w:rsid w:val="71C5EF94"/>
    <w:rsid w:val="71CAA57F"/>
    <w:rsid w:val="71DBC8A3"/>
    <w:rsid w:val="71DCD9B0"/>
    <w:rsid w:val="71DF5C42"/>
    <w:rsid w:val="71E77709"/>
    <w:rsid w:val="71E8B9B6"/>
    <w:rsid w:val="71EB7A85"/>
    <w:rsid w:val="71ED63D1"/>
    <w:rsid w:val="71ED7F6A"/>
    <w:rsid w:val="71EE4910"/>
    <w:rsid w:val="71EE80AF"/>
    <w:rsid w:val="71EFCC7C"/>
    <w:rsid w:val="71F1F1A6"/>
    <w:rsid w:val="71F2C106"/>
    <w:rsid w:val="7206E299"/>
    <w:rsid w:val="72083018"/>
    <w:rsid w:val="721629E2"/>
    <w:rsid w:val="721CC066"/>
    <w:rsid w:val="7224C5F8"/>
    <w:rsid w:val="72268709"/>
    <w:rsid w:val="722BB880"/>
    <w:rsid w:val="7232B277"/>
    <w:rsid w:val="7232F081"/>
    <w:rsid w:val="7237A97C"/>
    <w:rsid w:val="7239058E"/>
    <w:rsid w:val="723A2C13"/>
    <w:rsid w:val="7240790C"/>
    <w:rsid w:val="7245C9DA"/>
    <w:rsid w:val="724968A1"/>
    <w:rsid w:val="724B8923"/>
    <w:rsid w:val="724D477E"/>
    <w:rsid w:val="7250DB0D"/>
    <w:rsid w:val="7251EE55"/>
    <w:rsid w:val="7253E774"/>
    <w:rsid w:val="7254DDEE"/>
    <w:rsid w:val="7255595A"/>
    <w:rsid w:val="72579FA1"/>
    <w:rsid w:val="725DB483"/>
    <w:rsid w:val="72627548"/>
    <w:rsid w:val="7263EAC7"/>
    <w:rsid w:val="72640E2F"/>
    <w:rsid w:val="7268F2D2"/>
    <w:rsid w:val="726A812E"/>
    <w:rsid w:val="726B559D"/>
    <w:rsid w:val="726CFBDF"/>
    <w:rsid w:val="72730B6B"/>
    <w:rsid w:val="7278CFE3"/>
    <w:rsid w:val="727DB5EF"/>
    <w:rsid w:val="7280855E"/>
    <w:rsid w:val="72832A2C"/>
    <w:rsid w:val="7283E6F1"/>
    <w:rsid w:val="72857238"/>
    <w:rsid w:val="7286AFED"/>
    <w:rsid w:val="72884B6B"/>
    <w:rsid w:val="7288FC9A"/>
    <w:rsid w:val="7289ACF3"/>
    <w:rsid w:val="728B5957"/>
    <w:rsid w:val="72908826"/>
    <w:rsid w:val="72909B07"/>
    <w:rsid w:val="7290BC46"/>
    <w:rsid w:val="7291FBA5"/>
    <w:rsid w:val="7298EBCB"/>
    <w:rsid w:val="729A7B6F"/>
    <w:rsid w:val="729AFDD2"/>
    <w:rsid w:val="72A13A7B"/>
    <w:rsid w:val="72A38BA9"/>
    <w:rsid w:val="72A60BD4"/>
    <w:rsid w:val="72A69518"/>
    <w:rsid w:val="72A7591D"/>
    <w:rsid w:val="72A90C4A"/>
    <w:rsid w:val="72AE6509"/>
    <w:rsid w:val="72B765DB"/>
    <w:rsid w:val="72C4A621"/>
    <w:rsid w:val="72C65296"/>
    <w:rsid w:val="72C7F7FF"/>
    <w:rsid w:val="72CA07F3"/>
    <w:rsid w:val="72CCC9DB"/>
    <w:rsid w:val="72CFE413"/>
    <w:rsid w:val="72D47A8B"/>
    <w:rsid w:val="72D6AA81"/>
    <w:rsid w:val="72DBE793"/>
    <w:rsid w:val="72DE3170"/>
    <w:rsid w:val="72E219DF"/>
    <w:rsid w:val="72F0935F"/>
    <w:rsid w:val="72FA1453"/>
    <w:rsid w:val="72FA2293"/>
    <w:rsid w:val="72FBE75C"/>
    <w:rsid w:val="73044549"/>
    <w:rsid w:val="7306C45F"/>
    <w:rsid w:val="730DA87D"/>
    <w:rsid w:val="730F6374"/>
    <w:rsid w:val="73122195"/>
    <w:rsid w:val="731525BA"/>
    <w:rsid w:val="7316109F"/>
    <w:rsid w:val="7317C8C3"/>
    <w:rsid w:val="732248C1"/>
    <w:rsid w:val="732DAC6E"/>
    <w:rsid w:val="73390D09"/>
    <w:rsid w:val="733A7D65"/>
    <w:rsid w:val="73404241"/>
    <w:rsid w:val="7343ECB8"/>
    <w:rsid w:val="7347C6FD"/>
    <w:rsid w:val="734AAF88"/>
    <w:rsid w:val="734CA291"/>
    <w:rsid w:val="734D8CE0"/>
    <w:rsid w:val="7356A5BE"/>
    <w:rsid w:val="7359E952"/>
    <w:rsid w:val="736CB879"/>
    <w:rsid w:val="736D1E98"/>
    <w:rsid w:val="736F4C33"/>
    <w:rsid w:val="73738DF7"/>
    <w:rsid w:val="7373AAC0"/>
    <w:rsid w:val="73749336"/>
    <w:rsid w:val="737594C5"/>
    <w:rsid w:val="737B1700"/>
    <w:rsid w:val="737B6AD5"/>
    <w:rsid w:val="73816314"/>
    <w:rsid w:val="7382784A"/>
    <w:rsid w:val="738CC35A"/>
    <w:rsid w:val="73973EF6"/>
    <w:rsid w:val="73998F81"/>
    <w:rsid w:val="739CB18A"/>
    <w:rsid w:val="739CBBAA"/>
    <w:rsid w:val="73A40AA4"/>
    <w:rsid w:val="73A64F4F"/>
    <w:rsid w:val="73A98745"/>
    <w:rsid w:val="73AB5A46"/>
    <w:rsid w:val="73ADFB84"/>
    <w:rsid w:val="73AE6485"/>
    <w:rsid w:val="73B02D69"/>
    <w:rsid w:val="73B59228"/>
    <w:rsid w:val="73B96017"/>
    <w:rsid w:val="73BEFD98"/>
    <w:rsid w:val="73C44D11"/>
    <w:rsid w:val="73C91233"/>
    <w:rsid w:val="73CA9484"/>
    <w:rsid w:val="73CB57A1"/>
    <w:rsid w:val="73CD7CB5"/>
    <w:rsid w:val="73D4130B"/>
    <w:rsid w:val="73D8B251"/>
    <w:rsid w:val="73D94D5D"/>
    <w:rsid w:val="73E31CF0"/>
    <w:rsid w:val="73E5E42D"/>
    <w:rsid w:val="73EA319C"/>
    <w:rsid w:val="73EC0848"/>
    <w:rsid w:val="73EFA092"/>
    <w:rsid w:val="73FE8459"/>
    <w:rsid w:val="73FEDB0A"/>
    <w:rsid w:val="7400159F"/>
    <w:rsid w:val="74004553"/>
    <w:rsid w:val="7400E1D7"/>
    <w:rsid w:val="7403CEDF"/>
    <w:rsid w:val="740911C4"/>
    <w:rsid w:val="740D4644"/>
    <w:rsid w:val="740EBE8D"/>
    <w:rsid w:val="74121A52"/>
    <w:rsid w:val="74136BA9"/>
    <w:rsid w:val="741478A3"/>
    <w:rsid w:val="7420EF11"/>
    <w:rsid w:val="7423F4AF"/>
    <w:rsid w:val="7427600E"/>
    <w:rsid w:val="7427FD75"/>
    <w:rsid w:val="7429A9FD"/>
    <w:rsid w:val="742BF212"/>
    <w:rsid w:val="742C0DA6"/>
    <w:rsid w:val="742C2250"/>
    <w:rsid w:val="742CD768"/>
    <w:rsid w:val="7434847E"/>
    <w:rsid w:val="74373E60"/>
    <w:rsid w:val="7437E546"/>
    <w:rsid w:val="74384252"/>
    <w:rsid w:val="74414472"/>
    <w:rsid w:val="7445B643"/>
    <w:rsid w:val="7447FC8B"/>
    <w:rsid w:val="744B08F8"/>
    <w:rsid w:val="744DB947"/>
    <w:rsid w:val="744E9913"/>
    <w:rsid w:val="744F9156"/>
    <w:rsid w:val="74506C65"/>
    <w:rsid w:val="7456AF78"/>
    <w:rsid w:val="745AD45D"/>
    <w:rsid w:val="745E8B3E"/>
    <w:rsid w:val="7463E37C"/>
    <w:rsid w:val="7466381D"/>
    <w:rsid w:val="7468ABB8"/>
    <w:rsid w:val="746B81FC"/>
    <w:rsid w:val="746BE0FE"/>
    <w:rsid w:val="746D0E90"/>
    <w:rsid w:val="746E10B8"/>
    <w:rsid w:val="74711E21"/>
    <w:rsid w:val="74721F7B"/>
    <w:rsid w:val="7475DDBB"/>
    <w:rsid w:val="74774E2E"/>
    <w:rsid w:val="74795D7A"/>
    <w:rsid w:val="747C384F"/>
    <w:rsid w:val="747E7CA6"/>
    <w:rsid w:val="747EFE47"/>
    <w:rsid w:val="74843093"/>
    <w:rsid w:val="74853E12"/>
    <w:rsid w:val="7486BC3F"/>
    <w:rsid w:val="7489615D"/>
    <w:rsid w:val="74902A7A"/>
    <w:rsid w:val="74902B9C"/>
    <w:rsid w:val="749260BB"/>
    <w:rsid w:val="74979BF6"/>
    <w:rsid w:val="749D00D6"/>
    <w:rsid w:val="749F6C15"/>
    <w:rsid w:val="74A1C150"/>
    <w:rsid w:val="74AFAEE6"/>
    <w:rsid w:val="74B05BFF"/>
    <w:rsid w:val="74B16ABB"/>
    <w:rsid w:val="74B6EDE8"/>
    <w:rsid w:val="74BA53C9"/>
    <w:rsid w:val="74BE37C7"/>
    <w:rsid w:val="74C289B2"/>
    <w:rsid w:val="74C53514"/>
    <w:rsid w:val="74CB4E1A"/>
    <w:rsid w:val="74CBBF79"/>
    <w:rsid w:val="74D31270"/>
    <w:rsid w:val="74D8299A"/>
    <w:rsid w:val="74DB5DE1"/>
    <w:rsid w:val="74DDF967"/>
    <w:rsid w:val="74E081AC"/>
    <w:rsid w:val="74E1DFC1"/>
    <w:rsid w:val="74E24DDD"/>
    <w:rsid w:val="74E3277D"/>
    <w:rsid w:val="74E4A92E"/>
    <w:rsid w:val="74E6E13C"/>
    <w:rsid w:val="74ED7DA5"/>
    <w:rsid w:val="74ED9D2F"/>
    <w:rsid w:val="74EDC249"/>
    <w:rsid w:val="74F33644"/>
    <w:rsid w:val="74F562D0"/>
    <w:rsid w:val="74F8AD37"/>
    <w:rsid w:val="74FF53A3"/>
    <w:rsid w:val="75002C7B"/>
    <w:rsid w:val="7503ABF1"/>
    <w:rsid w:val="750986B9"/>
    <w:rsid w:val="750CF43D"/>
    <w:rsid w:val="750DD956"/>
    <w:rsid w:val="7514AE20"/>
    <w:rsid w:val="75163578"/>
    <w:rsid w:val="751FE78F"/>
    <w:rsid w:val="752158F0"/>
    <w:rsid w:val="7525E462"/>
    <w:rsid w:val="752B6706"/>
    <w:rsid w:val="752C60B8"/>
    <w:rsid w:val="752CD6AA"/>
    <w:rsid w:val="752FD362"/>
    <w:rsid w:val="753086A4"/>
    <w:rsid w:val="753158D3"/>
    <w:rsid w:val="7537253E"/>
    <w:rsid w:val="7539FC89"/>
    <w:rsid w:val="754549BF"/>
    <w:rsid w:val="754604CF"/>
    <w:rsid w:val="754C38B3"/>
    <w:rsid w:val="754C4433"/>
    <w:rsid w:val="75533A9F"/>
    <w:rsid w:val="75538E1D"/>
    <w:rsid w:val="75563B01"/>
    <w:rsid w:val="755C750E"/>
    <w:rsid w:val="755CA3F6"/>
    <w:rsid w:val="75639771"/>
    <w:rsid w:val="7568DEBC"/>
    <w:rsid w:val="756DE681"/>
    <w:rsid w:val="7570C1C9"/>
    <w:rsid w:val="7570E749"/>
    <w:rsid w:val="75727B55"/>
    <w:rsid w:val="7579ED8D"/>
    <w:rsid w:val="757AB6BD"/>
    <w:rsid w:val="757CAD3B"/>
    <w:rsid w:val="757F142D"/>
    <w:rsid w:val="75824E52"/>
    <w:rsid w:val="75898C11"/>
    <w:rsid w:val="758AE2A8"/>
    <w:rsid w:val="75910D75"/>
    <w:rsid w:val="75917568"/>
    <w:rsid w:val="759495C5"/>
    <w:rsid w:val="7598F2DF"/>
    <w:rsid w:val="7599A80F"/>
    <w:rsid w:val="75A1AC62"/>
    <w:rsid w:val="75A21105"/>
    <w:rsid w:val="75A83CA2"/>
    <w:rsid w:val="75A8D61B"/>
    <w:rsid w:val="75ABB014"/>
    <w:rsid w:val="75ACF89A"/>
    <w:rsid w:val="75B30E1D"/>
    <w:rsid w:val="75B6D43C"/>
    <w:rsid w:val="75B983AF"/>
    <w:rsid w:val="75BC262B"/>
    <w:rsid w:val="75BCBD92"/>
    <w:rsid w:val="75C29159"/>
    <w:rsid w:val="75C2B1BF"/>
    <w:rsid w:val="75CA847F"/>
    <w:rsid w:val="75CFA129"/>
    <w:rsid w:val="75D199D0"/>
    <w:rsid w:val="75D4675A"/>
    <w:rsid w:val="75D56260"/>
    <w:rsid w:val="75D5ED9B"/>
    <w:rsid w:val="75D77F23"/>
    <w:rsid w:val="75DC04E7"/>
    <w:rsid w:val="75DE418B"/>
    <w:rsid w:val="75E255D1"/>
    <w:rsid w:val="75E41BAB"/>
    <w:rsid w:val="75E464A5"/>
    <w:rsid w:val="75E78C87"/>
    <w:rsid w:val="75E98AFF"/>
    <w:rsid w:val="75EF6A94"/>
    <w:rsid w:val="75F22B9F"/>
    <w:rsid w:val="75F31106"/>
    <w:rsid w:val="75F87A01"/>
    <w:rsid w:val="7603BCA6"/>
    <w:rsid w:val="760563B1"/>
    <w:rsid w:val="7605CA68"/>
    <w:rsid w:val="7607B325"/>
    <w:rsid w:val="7607BBBE"/>
    <w:rsid w:val="7608E4F6"/>
    <w:rsid w:val="7611B561"/>
    <w:rsid w:val="761BED27"/>
    <w:rsid w:val="76235E06"/>
    <w:rsid w:val="762AF7D7"/>
    <w:rsid w:val="762CDAB4"/>
    <w:rsid w:val="762EF48C"/>
    <w:rsid w:val="7630532A"/>
    <w:rsid w:val="76336AE1"/>
    <w:rsid w:val="763638D1"/>
    <w:rsid w:val="763A8C82"/>
    <w:rsid w:val="763FE3C3"/>
    <w:rsid w:val="76444D60"/>
    <w:rsid w:val="7644AC01"/>
    <w:rsid w:val="7646C78F"/>
    <w:rsid w:val="76496851"/>
    <w:rsid w:val="76507E34"/>
    <w:rsid w:val="76556C6B"/>
    <w:rsid w:val="765E7CDA"/>
    <w:rsid w:val="765F01BD"/>
    <w:rsid w:val="765FA9D6"/>
    <w:rsid w:val="76643A65"/>
    <w:rsid w:val="7666142F"/>
    <w:rsid w:val="766B6056"/>
    <w:rsid w:val="766BAF72"/>
    <w:rsid w:val="766C0FBA"/>
    <w:rsid w:val="766E41F4"/>
    <w:rsid w:val="766EA0EC"/>
    <w:rsid w:val="76736D8B"/>
    <w:rsid w:val="7679F3AA"/>
    <w:rsid w:val="767AB2E4"/>
    <w:rsid w:val="767AB335"/>
    <w:rsid w:val="7682081B"/>
    <w:rsid w:val="7688C15E"/>
    <w:rsid w:val="769487AA"/>
    <w:rsid w:val="769C7768"/>
    <w:rsid w:val="769DB4A8"/>
    <w:rsid w:val="76A647CC"/>
    <w:rsid w:val="76AA3F15"/>
    <w:rsid w:val="76ADC5BE"/>
    <w:rsid w:val="76AE5036"/>
    <w:rsid w:val="76AEC971"/>
    <w:rsid w:val="76B0DE29"/>
    <w:rsid w:val="76B5151F"/>
    <w:rsid w:val="76C3570D"/>
    <w:rsid w:val="76C50FD2"/>
    <w:rsid w:val="76CC6FDE"/>
    <w:rsid w:val="76D1682A"/>
    <w:rsid w:val="76D777EB"/>
    <w:rsid w:val="76DA914B"/>
    <w:rsid w:val="76E5F6AA"/>
    <w:rsid w:val="76E7D8C0"/>
    <w:rsid w:val="76E9BAA1"/>
    <w:rsid w:val="76EB1126"/>
    <w:rsid w:val="76EB8970"/>
    <w:rsid w:val="76F1236A"/>
    <w:rsid w:val="76F43677"/>
    <w:rsid w:val="76F6222B"/>
    <w:rsid w:val="76F687E8"/>
    <w:rsid w:val="76FA7FC7"/>
    <w:rsid w:val="76FC46E2"/>
    <w:rsid w:val="76FDC95C"/>
    <w:rsid w:val="76FF7ABF"/>
    <w:rsid w:val="770007C9"/>
    <w:rsid w:val="7702797C"/>
    <w:rsid w:val="77077CE6"/>
    <w:rsid w:val="77081566"/>
    <w:rsid w:val="7709B68B"/>
    <w:rsid w:val="770C2521"/>
    <w:rsid w:val="770F5392"/>
    <w:rsid w:val="771D8680"/>
    <w:rsid w:val="771FB2F8"/>
    <w:rsid w:val="77240E11"/>
    <w:rsid w:val="7726A592"/>
    <w:rsid w:val="772B1624"/>
    <w:rsid w:val="772B1B84"/>
    <w:rsid w:val="772BB31D"/>
    <w:rsid w:val="772DA6B9"/>
    <w:rsid w:val="7732268A"/>
    <w:rsid w:val="7733BEB1"/>
    <w:rsid w:val="7734F2D5"/>
    <w:rsid w:val="77399CF7"/>
    <w:rsid w:val="773E8DB4"/>
    <w:rsid w:val="77415590"/>
    <w:rsid w:val="7744E4B8"/>
    <w:rsid w:val="77519143"/>
    <w:rsid w:val="775240D6"/>
    <w:rsid w:val="7757CC21"/>
    <w:rsid w:val="775B3A67"/>
    <w:rsid w:val="775DA4CD"/>
    <w:rsid w:val="7761942D"/>
    <w:rsid w:val="77664FF2"/>
    <w:rsid w:val="7767A759"/>
    <w:rsid w:val="776ABC81"/>
    <w:rsid w:val="777014FB"/>
    <w:rsid w:val="77783AE0"/>
    <w:rsid w:val="777A0AAD"/>
    <w:rsid w:val="777EA11B"/>
    <w:rsid w:val="777FF803"/>
    <w:rsid w:val="778337C5"/>
    <w:rsid w:val="7783C2FC"/>
    <w:rsid w:val="7788E1E4"/>
    <w:rsid w:val="778F32CC"/>
    <w:rsid w:val="779111C3"/>
    <w:rsid w:val="779C3D16"/>
    <w:rsid w:val="779D71E4"/>
    <w:rsid w:val="779E82C7"/>
    <w:rsid w:val="77ABAF34"/>
    <w:rsid w:val="77AE0709"/>
    <w:rsid w:val="77AE6B82"/>
    <w:rsid w:val="77B1C29A"/>
    <w:rsid w:val="77BB5EFC"/>
    <w:rsid w:val="77C260DE"/>
    <w:rsid w:val="77C3093C"/>
    <w:rsid w:val="77C9EFA1"/>
    <w:rsid w:val="77CBE7E0"/>
    <w:rsid w:val="77D0D58E"/>
    <w:rsid w:val="77D97BD7"/>
    <w:rsid w:val="77DB59DC"/>
    <w:rsid w:val="77DEBE2B"/>
    <w:rsid w:val="77DFC449"/>
    <w:rsid w:val="77E9C045"/>
    <w:rsid w:val="77EAE7D4"/>
    <w:rsid w:val="77EB7D05"/>
    <w:rsid w:val="77ECF225"/>
    <w:rsid w:val="77EF32C7"/>
    <w:rsid w:val="77F64755"/>
    <w:rsid w:val="77FA8AB8"/>
    <w:rsid w:val="77FD85A8"/>
    <w:rsid w:val="7800B963"/>
    <w:rsid w:val="78067AA2"/>
    <w:rsid w:val="780E68BD"/>
    <w:rsid w:val="780F53F0"/>
    <w:rsid w:val="78143152"/>
    <w:rsid w:val="781B93AB"/>
    <w:rsid w:val="781F581F"/>
    <w:rsid w:val="7826FC37"/>
    <w:rsid w:val="7829A872"/>
    <w:rsid w:val="782BA526"/>
    <w:rsid w:val="783344EB"/>
    <w:rsid w:val="783655E7"/>
    <w:rsid w:val="783797A1"/>
    <w:rsid w:val="7837F93A"/>
    <w:rsid w:val="78382848"/>
    <w:rsid w:val="78390FC2"/>
    <w:rsid w:val="783C1642"/>
    <w:rsid w:val="783D7478"/>
    <w:rsid w:val="783FFDC2"/>
    <w:rsid w:val="78408D5C"/>
    <w:rsid w:val="78448B5A"/>
    <w:rsid w:val="7845CF89"/>
    <w:rsid w:val="7847A438"/>
    <w:rsid w:val="7847F20C"/>
    <w:rsid w:val="784B696C"/>
    <w:rsid w:val="784CC6F1"/>
    <w:rsid w:val="784E0F3D"/>
    <w:rsid w:val="785038DB"/>
    <w:rsid w:val="785133E5"/>
    <w:rsid w:val="7852097C"/>
    <w:rsid w:val="78540830"/>
    <w:rsid w:val="78592164"/>
    <w:rsid w:val="7859E50D"/>
    <w:rsid w:val="785ADDF4"/>
    <w:rsid w:val="785DD03C"/>
    <w:rsid w:val="785EB5BE"/>
    <w:rsid w:val="786321D6"/>
    <w:rsid w:val="7864E829"/>
    <w:rsid w:val="7869B538"/>
    <w:rsid w:val="786DCA12"/>
    <w:rsid w:val="786EB5A3"/>
    <w:rsid w:val="78713E9E"/>
    <w:rsid w:val="7876A09C"/>
    <w:rsid w:val="787B4E5C"/>
    <w:rsid w:val="787F2063"/>
    <w:rsid w:val="78822626"/>
    <w:rsid w:val="7886AAB6"/>
    <w:rsid w:val="7888BA6B"/>
    <w:rsid w:val="788BE3FF"/>
    <w:rsid w:val="788C7650"/>
    <w:rsid w:val="788DF2D3"/>
    <w:rsid w:val="789A921E"/>
    <w:rsid w:val="789CD490"/>
    <w:rsid w:val="789E2E4C"/>
    <w:rsid w:val="78A18F3B"/>
    <w:rsid w:val="78B60E29"/>
    <w:rsid w:val="78B826B5"/>
    <w:rsid w:val="78B90616"/>
    <w:rsid w:val="78B97095"/>
    <w:rsid w:val="78BB376C"/>
    <w:rsid w:val="78BCECFD"/>
    <w:rsid w:val="78BF690B"/>
    <w:rsid w:val="78D0237A"/>
    <w:rsid w:val="78D110B4"/>
    <w:rsid w:val="78D96067"/>
    <w:rsid w:val="78E141DA"/>
    <w:rsid w:val="78E6BEE4"/>
    <w:rsid w:val="78E7EA40"/>
    <w:rsid w:val="78E846C5"/>
    <w:rsid w:val="78E8D535"/>
    <w:rsid w:val="78F0877F"/>
    <w:rsid w:val="78F61375"/>
    <w:rsid w:val="78F6E537"/>
    <w:rsid w:val="78F7721F"/>
    <w:rsid w:val="78FD8ED9"/>
    <w:rsid w:val="78FE7342"/>
    <w:rsid w:val="79041A3F"/>
    <w:rsid w:val="790A0000"/>
    <w:rsid w:val="7916A92C"/>
    <w:rsid w:val="79185A19"/>
    <w:rsid w:val="7919DE93"/>
    <w:rsid w:val="791E5635"/>
    <w:rsid w:val="792150C0"/>
    <w:rsid w:val="79241AFB"/>
    <w:rsid w:val="7926D3E6"/>
    <w:rsid w:val="792E3536"/>
    <w:rsid w:val="792E6B62"/>
    <w:rsid w:val="79316209"/>
    <w:rsid w:val="793497B5"/>
    <w:rsid w:val="79393060"/>
    <w:rsid w:val="793AF67B"/>
    <w:rsid w:val="793B9B95"/>
    <w:rsid w:val="793D1F6A"/>
    <w:rsid w:val="793F6098"/>
    <w:rsid w:val="794A3FC9"/>
    <w:rsid w:val="79513B61"/>
    <w:rsid w:val="79556557"/>
    <w:rsid w:val="795A3EEB"/>
    <w:rsid w:val="795C384A"/>
    <w:rsid w:val="795FF623"/>
    <w:rsid w:val="7963B379"/>
    <w:rsid w:val="796511B6"/>
    <w:rsid w:val="79766107"/>
    <w:rsid w:val="797B5E71"/>
    <w:rsid w:val="7980F491"/>
    <w:rsid w:val="798B116A"/>
    <w:rsid w:val="7991844F"/>
    <w:rsid w:val="79970F1E"/>
    <w:rsid w:val="799EEDD8"/>
    <w:rsid w:val="799EF8B7"/>
    <w:rsid w:val="79A2B0DD"/>
    <w:rsid w:val="79A4F181"/>
    <w:rsid w:val="79B0BD67"/>
    <w:rsid w:val="79B13197"/>
    <w:rsid w:val="79B458BD"/>
    <w:rsid w:val="79B5141B"/>
    <w:rsid w:val="79B759BB"/>
    <w:rsid w:val="79B8CCE6"/>
    <w:rsid w:val="79BBB7A5"/>
    <w:rsid w:val="79C1163D"/>
    <w:rsid w:val="79C4C272"/>
    <w:rsid w:val="79C82A80"/>
    <w:rsid w:val="79C9E3FD"/>
    <w:rsid w:val="79D025E9"/>
    <w:rsid w:val="79D0C82C"/>
    <w:rsid w:val="79D5CCF7"/>
    <w:rsid w:val="79D991F9"/>
    <w:rsid w:val="79D9CD6C"/>
    <w:rsid w:val="79DAC160"/>
    <w:rsid w:val="79E59F35"/>
    <w:rsid w:val="79E6A66F"/>
    <w:rsid w:val="79EA9B3F"/>
    <w:rsid w:val="79EF6CDC"/>
    <w:rsid w:val="79F22749"/>
    <w:rsid w:val="79F5CE16"/>
    <w:rsid w:val="79FB82FC"/>
    <w:rsid w:val="79FEA4E4"/>
    <w:rsid w:val="7A026A9C"/>
    <w:rsid w:val="7A067D5C"/>
    <w:rsid w:val="7A0999C3"/>
    <w:rsid w:val="7A0F2095"/>
    <w:rsid w:val="7A121FCB"/>
    <w:rsid w:val="7A13C65D"/>
    <w:rsid w:val="7A142DC2"/>
    <w:rsid w:val="7A179FA9"/>
    <w:rsid w:val="7A196256"/>
    <w:rsid w:val="7A1FC64A"/>
    <w:rsid w:val="7A29273E"/>
    <w:rsid w:val="7A2B89BA"/>
    <w:rsid w:val="7A2C352A"/>
    <w:rsid w:val="7A2F1D09"/>
    <w:rsid w:val="7A305B63"/>
    <w:rsid w:val="7A30DAB9"/>
    <w:rsid w:val="7A404948"/>
    <w:rsid w:val="7A407C9E"/>
    <w:rsid w:val="7A41EFB1"/>
    <w:rsid w:val="7A427B6F"/>
    <w:rsid w:val="7A443612"/>
    <w:rsid w:val="7A4677AA"/>
    <w:rsid w:val="7A481714"/>
    <w:rsid w:val="7A48EF15"/>
    <w:rsid w:val="7A58898A"/>
    <w:rsid w:val="7A5B1216"/>
    <w:rsid w:val="7A5CD1CF"/>
    <w:rsid w:val="7A5E02C3"/>
    <w:rsid w:val="7A5E0A45"/>
    <w:rsid w:val="7A5EB207"/>
    <w:rsid w:val="7A6549C5"/>
    <w:rsid w:val="7A6703BA"/>
    <w:rsid w:val="7A68D4D8"/>
    <w:rsid w:val="7A6F946C"/>
    <w:rsid w:val="7A7628D6"/>
    <w:rsid w:val="7A7892AC"/>
    <w:rsid w:val="7A7CCFE1"/>
    <w:rsid w:val="7A8A4D02"/>
    <w:rsid w:val="7A8E530D"/>
    <w:rsid w:val="7A8F6235"/>
    <w:rsid w:val="7A9C0E77"/>
    <w:rsid w:val="7AA56CB5"/>
    <w:rsid w:val="7AA7382B"/>
    <w:rsid w:val="7AA8AB35"/>
    <w:rsid w:val="7AAF6F92"/>
    <w:rsid w:val="7AB42A9B"/>
    <w:rsid w:val="7AB84746"/>
    <w:rsid w:val="7ABE2B4C"/>
    <w:rsid w:val="7ABEE082"/>
    <w:rsid w:val="7AC2D35B"/>
    <w:rsid w:val="7AC5962E"/>
    <w:rsid w:val="7AC7604A"/>
    <w:rsid w:val="7AD16419"/>
    <w:rsid w:val="7AE140A2"/>
    <w:rsid w:val="7AE14A2C"/>
    <w:rsid w:val="7AE33B43"/>
    <w:rsid w:val="7AE3839C"/>
    <w:rsid w:val="7AE4B318"/>
    <w:rsid w:val="7AEC5FFF"/>
    <w:rsid w:val="7AEF493F"/>
    <w:rsid w:val="7AF32FCC"/>
    <w:rsid w:val="7AF6EFD7"/>
    <w:rsid w:val="7AFBD2E8"/>
    <w:rsid w:val="7B00CF37"/>
    <w:rsid w:val="7B0515A0"/>
    <w:rsid w:val="7B121736"/>
    <w:rsid w:val="7B124113"/>
    <w:rsid w:val="7B132866"/>
    <w:rsid w:val="7B137EF2"/>
    <w:rsid w:val="7B159E02"/>
    <w:rsid w:val="7B2176F2"/>
    <w:rsid w:val="7B23372C"/>
    <w:rsid w:val="7B257D55"/>
    <w:rsid w:val="7B28A3D6"/>
    <w:rsid w:val="7B291B69"/>
    <w:rsid w:val="7B313163"/>
    <w:rsid w:val="7B3295E0"/>
    <w:rsid w:val="7B32D22E"/>
    <w:rsid w:val="7B3B1474"/>
    <w:rsid w:val="7B3EDBF0"/>
    <w:rsid w:val="7B44E9CF"/>
    <w:rsid w:val="7B527E91"/>
    <w:rsid w:val="7B5AAE21"/>
    <w:rsid w:val="7B607AB6"/>
    <w:rsid w:val="7B623E8B"/>
    <w:rsid w:val="7B666FBD"/>
    <w:rsid w:val="7B6A4C23"/>
    <w:rsid w:val="7B6A77A1"/>
    <w:rsid w:val="7B6CCE5B"/>
    <w:rsid w:val="7B708626"/>
    <w:rsid w:val="7B7185DC"/>
    <w:rsid w:val="7B7450BF"/>
    <w:rsid w:val="7B7654AA"/>
    <w:rsid w:val="7B767A84"/>
    <w:rsid w:val="7B76D707"/>
    <w:rsid w:val="7B7DF57A"/>
    <w:rsid w:val="7B7E551B"/>
    <w:rsid w:val="7B7FC5F7"/>
    <w:rsid w:val="7B85BC50"/>
    <w:rsid w:val="7B8843DC"/>
    <w:rsid w:val="7B8FF618"/>
    <w:rsid w:val="7B90734F"/>
    <w:rsid w:val="7B977987"/>
    <w:rsid w:val="7B9EA354"/>
    <w:rsid w:val="7B9F7946"/>
    <w:rsid w:val="7BA38517"/>
    <w:rsid w:val="7BA59DBA"/>
    <w:rsid w:val="7BA93BF9"/>
    <w:rsid w:val="7BAA1009"/>
    <w:rsid w:val="7BAEAE3F"/>
    <w:rsid w:val="7BAEB7B1"/>
    <w:rsid w:val="7BB1FE6B"/>
    <w:rsid w:val="7BB33F06"/>
    <w:rsid w:val="7BB374B0"/>
    <w:rsid w:val="7BB4EAD2"/>
    <w:rsid w:val="7BB6D673"/>
    <w:rsid w:val="7BBDF56C"/>
    <w:rsid w:val="7BC1D78F"/>
    <w:rsid w:val="7BC3D211"/>
    <w:rsid w:val="7BC4DC12"/>
    <w:rsid w:val="7BC5580D"/>
    <w:rsid w:val="7BCAA3AC"/>
    <w:rsid w:val="7BCB0D03"/>
    <w:rsid w:val="7BCCAC67"/>
    <w:rsid w:val="7BCD0E82"/>
    <w:rsid w:val="7BD08B47"/>
    <w:rsid w:val="7BD4D3AE"/>
    <w:rsid w:val="7BD5DD2A"/>
    <w:rsid w:val="7BDDB4B3"/>
    <w:rsid w:val="7BE07801"/>
    <w:rsid w:val="7BE589A3"/>
    <w:rsid w:val="7BE6B02D"/>
    <w:rsid w:val="7BEB621C"/>
    <w:rsid w:val="7BEDC30A"/>
    <w:rsid w:val="7BEE4B1A"/>
    <w:rsid w:val="7BEEC1CD"/>
    <w:rsid w:val="7BF801D4"/>
    <w:rsid w:val="7BF83C40"/>
    <w:rsid w:val="7BFFE182"/>
    <w:rsid w:val="7C016E2B"/>
    <w:rsid w:val="7C0EE412"/>
    <w:rsid w:val="7C0FF5CE"/>
    <w:rsid w:val="7C112019"/>
    <w:rsid w:val="7C126A30"/>
    <w:rsid w:val="7C1B40E8"/>
    <w:rsid w:val="7C1C0BB1"/>
    <w:rsid w:val="7C1E8A5D"/>
    <w:rsid w:val="7C2011D7"/>
    <w:rsid w:val="7C2414BC"/>
    <w:rsid w:val="7C2421C3"/>
    <w:rsid w:val="7C252DDD"/>
    <w:rsid w:val="7C25E7CC"/>
    <w:rsid w:val="7C3D7715"/>
    <w:rsid w:val="7C424634"/>
    <w:rsid w:val="7C45D485"/>
    <w:rsid w:val="7C4980A3"/>
    <w:rsid w:val="7C50168D"/>
    <w:rsid w:val="7C5181C3"/>
    <w:rsid w:val="7C52D9DF"/>
    <w:rsid w:val="7C692B35"/>
    <w:rsid w:val="7C6CE510"/>
    <w:rsid w:val="7C6FD6EC"/>
    <w:rsid w:val="7C70E111"/>
    <w:rsid w:val="7C757CB9"/>
    <w:rsid w:val="7C780CF3"/>
    <w:rsid w:val="7C81AA3F"/>
    <w:rsid w:val="7C86B4C3"/>
    <w:rsid w:val="7C8C0886"/>
    <w:rsid w:val="7C8E5F7A"/>
    <w:rsid w:val="7C8EFDC2"/>
    <w:rsid w:val="7C8FF287"/>
    <w:rsid w:val="7C91CBBC"/>
    <w:rsid w:val="7C963DF7"/>
    <w:rsid w:val="7C99D373"/>
    <w:rsid w:val="7C9F3BE7"/>
    <w:rsid w:val="7C9F6754"/>
    <w:rsid w:val="7CAA4C89"/>
    <w:rsid w:val="7CAA7275"/>
    <w:rsid w:val="7CAB2E34"/>
    <w:rsid w:val="7CAC027E"/>
    <w:rsid w:val="7CBC001F"/>
    <w:rsid w:val="7CC1A990"/>
    <w:rsid w:val="7CC93246"/>
    <w:rsid w:val="7CCAD861"/>
    <w:rsid w:val="7CCC6AC1"/>
    <w:rsid w:val="7CD2190E"/>
    <w:rsid w:val="7CD37F10"/>
    <w:rsid w:val="7CD46587"/>
    <w:rsid w:val="7CDABDD4"/>
    <w:rsid w:val="7CE4CF22"/>
    <w:rsid w:val="7CE55030"/>
    <w:rsid w:val="7CE6ED28"/>
    <w:rsid w:val="7CE9A366"/>
    <w:rsid w:val="7CEAB9A9"/>
    <w:rsid w:val="7CED9F6B"/>
    <w:rsid w:val="7CEDD826"/>
    <w:rsid w:val="7CEDDA15"/>
    <w:rsid w:val="7CEF6E67"/>
    <w:rsid w:val="7CF085E6"/>
    <w:rsid w:val="7CFC66AB"/>
    <w:rsid w:val="7D00D12C"/>
    <w:rsid w:val="7D0A6703"/>
    <w:rsid w:val="7D10C688"/>
    <w:rsid w:val="7D14EE67"/>
    <w:rsid w:val="7D15FE1A"/>
    <w:rsid w:val="7D1669D5"/>
    <w:rsid w:val="7D16D849"/>
    <w:rsid w:val="7D1CB1DB"/>
    <w:rsid w:val="7D1D5F7F"/>
    <w:rsid w:val="7D23B3CE"/>
    <w:rsid w:val="7D2D0F33"/>
    <w:rsid w:val="7D356828"/>
    <w:rsid w:val="7D38A50A"/>
    <w:rsid w:val="7D3D7311"/>
    <w:rsid w:val="7D42C7BE"/>
    <w:rsid w:val="7D42E5D4"/>
    <w:rsid w:val="7D47D215"/>
    <w:rsid w:val="7D4B100F"/>
    <w:rsid w:val="7D4CC823"/>
    <w:rsid w:val="7D4E9414"/>
    <w:rsid w:val="7D4F6DBA"/>
    <w:rsid w:val="7D541E27"/>
    <w:rsid w:val="7D632D78"/>
    <w:rsid w:val="7D68A600"/>
    <w:rsid w:val="7D6AB40B"/>
    <w:rsid w:val="7D6DDD0E"/>
    <w:rsid w:val="7D72BF90"/>
    <w:rsid w:val="7D757E3C"/>
    <w:rsid w:val="7D7F8BE1"/>
    <w:rsid w:val="7D85931E"/>
    <w:rsid w:val="7D8B47D7"/>
    <w:rsid w:val="7D8BDB92"/>
    <w:rsid w:val="7D935179"/>
    <w:rsid w:val="7D94DDC5"/>
    <w:rsid w:val="7D963FCC"/>
    <w:rsid w:val="7D9E91CF"/>
    <w:rsid w:val="7DA1CCE4"/>
    <w:rsid w:val="7DA47D28"/>
    <w:rsid w:val="7DA9F114"/>
    <w:rsid w:val="7DAA40D8"/>
    <w:rsid w:val="7DAB9127"/>
    <w:rsid w:val="7DAF8B3D"/>
    <w:rsid w:val="7DB2CB16"/>
    <w:rsid w:val="7DBF62AD"/>
    <w:rsid w:val="7DC124FB"/>
    <w:rsid w:val="7DCCBB3B"/>
    <w:rsid w:val="7DCF0A15"/>
    <w:rsid w:val="7DD1D17F"/>
    <w:rsid w:val="7DD35038"/>
    <w:rsid w:val="7DD60D33"/>
    <w:rsid w:val="7DD837BB"/>
    <w:rsid w:val="7DDC2768"/>
    <w:rsid w:val="7DE22A39"/>
    <w:rsid w:val="7DE4E402"/>
    <w:rsid w:val="7DE9A5D1"/>
    <w:rsid w:val="7DEF1595"/>
    <w:rsid w:val="7DF54BDE"/>
    <w:rsid w:val="7DF636BE"/>
    <w:rsid w:val="7E0015E1"/>
    <w:rsid w:val="7E004093"/>
    <w:rsid w:val="7E019E95"/>
    <w:rsid w:val="7E05BA95"/>
    <w:rsid w:val="7E07AA33"/>
    <w:rsid w:val="7E10AB2B"/>
    <w:rsid w:val="7E17BCEF"/>
    <w:rsid w:val="7E1D0CE1"/>
    <w:rsid w:val="7E1E22C0"/>
    <w:rsid w:val="7E1F19D2"/>
    <w:rsid w:val="7E1FAD37"/>
    <w:rsid w:val="7E21EDEE"/>
    <w:rsid w:val="7E270991"/>
    <w:rsid w:val="7E2799D1"/>
    <w:rsid w:val="7E27F198"/>
    <w:rsid w:val="7E3185BA"/>
    <w:rsid w:val="7E355B9F"/>
    <w:rsid w:val="7E3AC56F"/>
    <w:rsid w:val="7E3C8C8D"/>
    <w:rsid w:val="7E412B77"/>
    <w:rsid w:val="7E4DC3DF"/>
    <w:rsid w:val="7E4EABB2"/>
    <w:rsid w:val="7E5468BE"/>
    <w:rsid w:val="7E55AA8E"/>
    <w:rsid w:val="7E55B5FF"/>
    <w:rsid w:val="7E5ADBCF"/>
    <w:rsid w:val="7E5C9CB2"/>
    <w:rsid w:val="7E5F862F"/>
    <w:rsid w:val="7E6053B7"/>
    <w:rsid w:val="7E625ABB"/>
    <w:rsid w:val="7E632EBF"/>
    <w:rsid w:val="7E6632BC"/>
    <w:rsid w:val="7E674E61"/>
    <w:rsid w:val="7E7441AE"/>
    <w:rsid w:val="7E779627"/>
    <w:rsid w:val="7E79B538"/>
    <w:rsid w:val="7E7A5575"/>
    <w:rsid w:val="7E7AC2DB"/>
    <w:rsid w:val="7E7F53CD"/>
    <w:rsid w:val="7E7F7127"/>
    <w:rsid w:val="7E8A03D0"/>
    <w:rsid w:val="7E8F16E4"/>
    <w:rsid w:val="7E90BB2E"/>
    <w:rsid w:val="7E92258E"/>
    <w:rsid w:val="7E938ECA"/>
    <w:rsid w:val="7E94DAA5"/>
    <w:rsid w:val="7E9E9557"/>
    <w:rsid w:val="7EA1805F"/>
    <w:rsid w:val="7EA84F18"/>
    <w:rsid w:val="7EA93164"/>
    <w:rsid w:val="7EAB360B"/>
    <w:rsid w:val="7EAB41DF"/>
    <w:rsid w:val="7EABBDF9"/>
    <w:rsid w:val="7EB4481D"/>
    <w:rsid w:val="7EC0EDD8"/>
    <w:rsid w:val="7EC109D0"/>
    <w:rsid w:val="7EC4ACF6"/>
    <w:rsid w:val="7EC83AE1"/>
    <w:rsid w:val="7ECBF8C2"/>
    <w:rsid w:val="7ECE43C1"/>
    <w:rsid w:val="7ED17C51"/>
    <w:rsid w:val="7ED2F0D3"/>
    <w:rsid w:val="7EE12740"/>
    <w:rsid w:val="7EE44BB5"/>
    <w:rsid w:val="7EE5BEB7"/>
    <w:rsid w:val="7EE8D4CC"/>
    <w:rsid w:val="7EEA1501"/>
    <w:rsid w:val="7EEA4CD5"/>
    <w:rsid w:val="7EEC324C"/>
    <w:rsid w:val="7EECA6F3"/>
    <w:rsid w:val="7EED0691"/>
    <w:rsid w:val="7EF45338"/>
    <w:rsid w:val="7F00D58E"/>
    <w:rsid w:val="7F021225"/>
    <w:rsid w:val="7F02E38F"/>
    <w:rsid w:val="7F0C3822"/>
    <w:rsid w:val="7F15A0A6"/>
    <w:rsid w:val="7F19EDE8"/>
    <w:rsid w:val="7F1AB0D0"/>
    <w:rsid w:val="7F20B7A6"/>
    <w:rsid w:val="7F21CF29"/>
    <w:rsid w:val="7F22FB2C"/>
    <w:rsid w:val="7F23E437"/>
    <w:rsid w:val="7F387C25"/>
    <w:rsid w:val="7F3B40F7"/>
    <w:rsid w:val="7F40799F"/>
    <w:rsid w:val="7F415993"/>
    <w:rsid w:val="7F4212F3"/>
    <w:rsid w:val="7F46A1BF"/>
    <w:rsid w:val="7F4A0851"/>
    <w:rsid w:val="7F4D3A93"/>
    <w:rsid w:val="7F4E4DEE"/>
    <w:rsid w:val="7F54D178"/>
    <w:rsid w:val="7F55A6D6"/>
    <w:rsid w:val="7F571A23"/>
    <w:rsid w:val="7F58274B"/>
    <w:rsid w:val="7F58F739"/>
    <w:rsid w:val="7F5D1296"/>
    <w:rsid w:val="7F5DBF98"/>
    <w:rsid w:val="7F6144D9"/>
    <w:rsid w:val="7F640722"/>
    <w:rsid w:val="7F66234F"/>
    <w:rsid w:val="7F69CB93"/>
    <w:rsid w:val="7F6B3423"/>
    <w:rsid w:val="7F6D5339"/>
    <w:rsid w:val="7F731807"/>
    <w:rsid w:val="7F73669E"/>
    <w:rsid w:val="7F77963D"/>
    <w:rsid w:val="7F77E102"/>
    <w:rsid w:val="7F7834E1"/>
    <w:rsid w:val="7F79C1E6"/>
    <w:rsid w:val="7F7F67E2"/>
    <w:rsid w:val="7F8A05A2"/>
    <w:rsid w:val="7F8B4DFD"/>
    <w:rsid w:val="7F8CFAE9"/>
    <w:rsid w:val="7F8F988C"/>
    <w:rsid w:val="7F903CE7"/>
    <w:rsid w:val="7F9272B8"/>
    <w:rsid w:val="7F976EAE"/>
    <w:rsid w:val="7F9EF7B5"/>
    <w:rsid w:val="7FB34564"/>
    <w:rsid w:val="7FB8CC86"/>
    <w:rsid w:val="7FB903CD"/>
    <w:rsid w:val="7FBA6033"/>
    <w:rsid w:val="7FBCE3EB"/>
    <w:rsid w:val="7FBE780B"/>
    <w:rsid w:val="7FBFF940"/>
    <w:rsid w:val="7FC133BE"/>
    <w:rsid w:val="7FC13F68"/>
    <w:rsid w:val="7FC67D75"/>
    <w:rsid w:val="7FC7D41E"/>
    <w:rsid w:val="7FCF123D"/>
    <w:rsid w:val="7FD48DED"/>
    <w:rsid w:val="7FDB0964"/>
    <w:rsid w:val="7FDC6375"/>
    <w:rsid w:val="7FDCAB4A"/>
    <w:rsid w:val="7FDFBB94"/>
    <w:rsid w:val="7FE3F983"/>
    <w:rsid w:val="7FF466BF"/>
    <w:rsid w:val="7FF773BF"/>
    <w:rsid w:val="7FFEC8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053D0"/>
  <w15:docId w15:val="{82E22F22-CBA7-4934-93F0-C99C2B28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128F"/>
    <w:pPr>
      <w:spacing w:after="120" w:line="276" w:lineRule="auto"/>
    </w:pPr>
    <w:rPr>
      <w:sz w:val="24"/>
      <w:szCs w:val="24"/>
      <w:lang w:eastAsia="en-US"/>
    </w:rPr>
  </w:style>
  <w:style w:type="paragraph" w:styleId="Nagwek1">
    <w:name w:val="heading 1"/>
    <w:basedOn w:val="Normalny"/>
    <w:next w:val="Normalny"/>
    <w:link w:val="Nagwek1Znak"/>
    <w:uiPriority w:val="9"/>
    <w:qFormat/>
    <w:rsid w:val="00946768"/>
    <w:pPr>
      <w:spacing w:before="1440"/>
      <w:ind w:left="284"/>
      <w:jc w:val="center"/>
      <w:outlineLvl w:val="0"/>
    </w:pPr>
    <w:rPr>
      <w:b/>
      <w:bCs/>
      <w:sz w:val="44"/>
      <w:szCs w:val="44"/>
    </w:rPr>
  </w:style>
  <w:style w:type="paragraph" w:styleId="Nagwek2">
    <w:name w:val="heading 2"/>
    <w:basedOn w:val="Nagwek1"/>
    <w:next w:val="Normalny"/>
    <w:link w:val="Nagwek2Znak"/>
    <w:uiPriority w:val="9"/>
    <w:unhideWhenUsed/>
    <w:qFormat/>
    <w:rsid w:val="00890BB0"/>
    <w:pPr>
      <w:numPr>
        <w:numId w:val="329"/>
      </w:numPr>
      <w:spacing w:before="240"/>
      <w:ind w:left="426" w:hanging="426"/>
      <w:jc w:val="left"/>
      <w:outlineLvl w:val="1"/>
    </w:pPr>
  </w:style>
  <w:style w:type="paragraph" w:styleId="Nagwek3">
    <w:name w:val="heading 3"/>
    <w:basedOn w:val="Nagwek4"/>
    <w:next w:val="Normalny"/>
    <w:link w:val="Nagwek3Znak"/>
    <w:uiPriority w:val="9"/>
    <w:unhideWhenUsed/>
    <w:qFormat/>
    <w:rsid w:val="00DB351E"/>
    <w:pPr>
      <w:numPr>
        <w:ilvl w:val="1"/>
      </w:numPr>
      <w:ind w:left="851" w:hanging="857"/>
      <w:outlineLvl w:val="2"/>
    </w:pPr>
    <w:rPr>
      <w:sz w:val="36"/>
      <w:szCs w:val="36"/>
    </w:rPr>
  </w:style>
  <w:style w:type="paragraph" w:styleId="Nagwek4">
    <w:name w:val="heading 4"/>
    <w:basedOn w:val="Normalny"/>
    <w:next w:val="Normalny"/>
    <w:link w:val="Nagwek4Znak"/>
    <w:uiPriority w:val="9"/>
    <w:unhideWhenUsed/>
    <w:qFormat/>
    <w:rsid w:val="00890BB0"/>
    <w:pPr>
      <w:numPr>
        <w:ilvl w:val="2"/>
        <w:numId w:val="329"/>
      </w:numPr>
      <w:spacing w:before="240"/>
      <w:ind w:left="993" w:hanging="993"/>
      <w:outlineLvl w:val="3"/>
    </w:pPr>
    <w:rPr>
      <w:b/>
      <w:bCs/>
      <w:sz w:val="32"/>
      <w:szCs w:val="32"/>
    </w:rPr>
  </w:style>
  <w:style w:type="paragraph" w:styleId="Nagwek5">
    <w:name w:val="heading 5"/>
    <w:basedOn w:val="Normalny"/>
    <w:next w:val="Normalny"/>
    <w:link w:val="Nagwek5Znak"/>
    <w:uiPriority w:val="9"/>
    <w:unhideWhenUsed/>
    <w:qFormat/>
    <w:rsid w:val="00DB351E"/>
    <w:pPr>
      <w:numPr>
        <w:ilvl w:val="3"/>
        <w:numId w:val="329"/>
      </w:numPr>
      <w:spacing w:before="240"/>
      <w:ind w:left="993" w:hanging="993"/>
      <w:outlineLvl w:val="4"/>
    </w:pPr>
    <w:rPr>
      <w:b/>
      <w:bCs/>
      <w:sz w:val="28"/>
      <w:szCs w:val="28"/>
    </w:rPr>
  </w:style>
  <w:style w:type="paragraph" w:styleId="Nagwek6">
    <w:name w:val="heading 6"/>
    <w:basedOn w:val="Normalny"/>
    <w:next w:val="Normalny"/>
    <w:link w:val="Nagwek6Znak"/>
    <w:autoRedefine/>
    <w:uiPriority w:val="9"/>
    <w:unhideWhenUsed/>
    <w:qFormat/>
    <w:rsid w:val="00946765"/>
    <w:pPr>
      <w:numPr>
        <w:ilvl w:val="5"/>
        <w:numId w:val="27"/>
      </w:numPr>
      <w:spacing w:after="0" w:line="271" w:lineRule="auto"/>
      <w:outlineLvl w:val="5"/>
    </w:pPr>
    <w:rPr>
      <w:b/>
      <w:bCs/>
      <w:i/>
      <w:iCs/>
      <w:color w:val="003882"/>
    </w:rPr>
  </w:style>
  <w:style w:type="paragraph" w:styleId="Nagwek7">
    <w:name w:val="heading 7"/>
    <w:basedOn w:val="Normalny"/>
    <w:next w:val="Normalny"/>
    <w:link w:val="Nagwek7Znak"/>
    <w:uiPriority w:val="1"/>
    <w:unhideWhenUsed/>
    <w:qFormat/>
    <w:rsid w:val="00946765"/>
    <w:pPr>
      <w:numPr>
        <w:ilvl w:val="6"/>
        <w:numId w:val="27"/>
      </w:numPr>
      <w:spacing w:after="0"/>
      <w:outlineLvl w:val="6"/>
    </w:pPr>
    <w:rPr>
      <w:i/>
      <w:iCs/>
    </w:rPr>
  </w:style>
  <w:style w:type="paragraph" w:styleId="Nagwek8">
    <w:name w:val="heading 8"/>
    <w:basedOn w:val="Normalny"/>
    <w:next w:val="Normalny"/>
    <w:link w:val="Nagwek8Znak"/>
    <w:uiPriority w:val="9"/>
    <w:unhideWhenUsed/>
    <w:qFormat/>
    <w:rsid w:val="00946765"/>
    <w:pPr>
      <w:numPr>
        <w:ilvl w:val="7"/>
        <w:numId w:val="27"/>
      </w:numPr>
      <w:spacing w:after="0"/>
      <w:outlineLvl w:val="7"/>
    </w:pPr>
    <w:rPr>
      <w:sz w:val="20"/>
      <w:szCs w:val="20"/>
    </w:rPr>
  </w:style>
  <w:style w:type="paragraph" w:styleId="Nagwek9">
    <w:name w:val="heading 9"/>
    <w:basedOn w:val="Normalny"/>
    <w:next w:val="Normalny"/>
    <w:link w:val="Nagwek9Znak"/>
    <w:uiPriority w:val="9"/>
    <w:unhideWhenUsed/>
    <w:qFormat/>
    <w:rsid w:val="00946765"/>
    <w:pPr>
      <w:numPr>
        <w:ilvl w:val="8"/>
        <w:numId w:val="27"/>
      </w:num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pPr>
      <w:tabs>
        <w:tab w:val="center" w:pos="4536"/>
        <w:tab w:val="right" w:pos="9072"/>
      </w:tabs>
      <w:suppressAutoHyphens/>
      <w:spacing w:after="0" w:line="240" w:lineRule="auto"/>
    </w:pPr>
  </w:style>
  <w:style w:type="character" w:customStyle="1" w:styleId="NagwekZnak">
    <w:name w:val="Nagłówek Znak"/>
    <w:basedOn w:val="Domylnaczcionkaakapitu"/>
    <w:uiPriority w:val="99"/>
  </w:style>
  <w:style w:type="paragraph" w:styleId="Stopka">
    <w:name w:val="footer"/>
    <w:basedOn w:val="Normalny"/>
    <w:uiPriority w:val="99"/>
    <w:pPr>
      <w:tabs>
        <w:tab w:val="center" w:pos="4536"/>
        <w:tab w:val="right" w:pos="9072"/>
      </w:tabs>
      <w:suppressAutoHyphens/>
      <w:spacing w:after="0" w:line="240" w:lineRule="auto"/>
    </w:pPr>
  </w:style>
  <w:style w:type="character" w:customStyle="1" w:styleId="StopkaZnak">
    <w:name w:val="Stopka Znak"/>
    <w:basedOn w:val="Domylnaczcionkaakapitu"/>
    <w:uiPriority w:val="99"/>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946768"/>
    <w:rPr>
      <w:b/>
      <w:bCs/>
      <w:sz w:val="44"/>
      <w:szCs w:val="44"/>
      <w:lang w:eastAsia="en-US"/>
    </w:rPr>
  </w:style>
  <w:style w:type="character" w:customStyle="1" w:styleId="Nagwek2Znak">
    <w:name w:val="Nagłówek 2 Znak"/>
    <w:link w:val="Nagwek2"/>
    <w:uiPriority w:val="9"/>
    <w:rsid w:val="00890BB0"/>
    <w:rPr>
      <w:b/>
      <w:bCs/>
      <w:sz w:val="44"/>
      <w:szCs w:val="44"/>
      <w:lang w:eastAsia="en-US"/>
    </w:rPr>
  </w:style>
  <w:style w:type="character" w:customStyle="1" w:styleId="Nagwek3Znak">
    <w:name w:val="Nagłówek 3 Znak"/>
    <w:link w:val="Nagwek3"/>
    <w:uiPriority w:val="9"/>
    <w:rsid w:val="00DB351E"/>
    <w:rPr>
      <w:b/>
      <w:bCs/>
      <w:sz w:val="36"/>
      <w:szCs w:val="36"/>
      <w:lang w:eastAsia="en-US"/>
    </w:rPr>
  </w:style>
  <w:style w:type="character" w:customStyle="1" w:styleId="Nagwek4Znak">
    <w:name w:val="Nagłówek 4 Znak"/>
    <w:link w:val="Nagwek4"/>
    <w:uiPriority w:val="9"/>
    <w:rsid w:val="00890BB0"/>
    <w:rPr>
      <w:b/>
      <w:bCs/>
      <w:sz w:val="32"/>
      <w:szCs w:val="32"/>
      <w:lang w:eastAsia="en-US"/>
    </w:rPr>
  </w:style>
  <w:style w:type="character" w:customStyle="1" w:styleId="Nagwek5Znak">
    <w:name w:val="Nagłówek 5 Znak"/>
    <w:link w:val="Nagwek5"/>
    <w:uiPriority w:val="9"/>
    <w:rsid w:val="00DB351E"/>
    <w:rPr>
      <w:b/>
      <w:bCs/>
      <w:sz w:val="28"/>
      <w:szCs w:val="28"/>
      <w:lang w:eastAsia="en-US"/>
    </w:rPr>
  </w:style>
  <w:style w:type="character" w:customStyle="1" w:styleId="Nagwek6Znak">
    <w:name w:val="Nagłówek 6 Znak"/>
    <w:link w:val="Nagwek6"/>
    <w:uiPriority w:val="9"/>
    <w:rsid w:val="00946765"/>
    <w:rPr>
      <w:b/>
      <w:bCs/>
      <w:i/>
      <w:iCs/>
      <w:color w:val="003882"/>
      <w:sz w:val="24"/>
      <w:szCs w:val="24"/>
      <w:lang w:eastAsia="en-US"/>
    </w:rPr>
  </w:style>
  <w:style w:type="character" w:customStyle="1" w:styleId="Nagwek7Znak">
    <w:name w:val="Nagłówek 7 Znak"/>
    <w:link w:val="Nagwek7"/>
    <w:uiPriority w:val="1"/>
    <w:rsid w:val="00946765"/>
    <w:rPr>
      <w:i/>
      <w:iCs/>
      <w:sz w:val="24"/>
      <w:szCs w:val="24"/>
      <w:lang w:eastAsia="en-US"/>
    </w:rPr>
  </w:style>
  <w:style w:type="character" w:customStyle="1" w:styleId="Nagwek8Znak">
    <w:name w:val="Nagłówek 8 Znak"/>
    <w:link w:val="Nagwek8"/>
    <w:uiPriority w:val="9"/>
    <w:rsid w:val="00946765"/>
    <w:rPr>
      <w:lang w:eastAsia="en-US"/>
    </w:rPr>
  </w:style>
  <w:style w:type="character" w:customStyle="1" w:styleId="Nagwek9Znak">
    <w:name w:val="Nagłówek 9 Znak"/>
    <w:link w:val="Nagwek9"/>
    <w:uiPriority w:val="9"/>
    <w:rsid w:val="00946765"/>
    <w:rPr>
      <w:i/>
      <w:iCs/>
      <w:spacing w:val="5"/>
      <w:lang w:eastAsia="en-US"/>
    </w:rPr>
  </w:style>
  <w:style w:type="paragraph" w:styleId="Tytu">
    <w:name w:val="Title"/>
    <w:basedOn w:val="Nagwek1"/>
    <w:next w:val="Normalny"/>
    <w:link w:val="TytuZnak"/>
    <w:uiPriority w:val="10"/>
    <w:qFormat/>
    <w:rsid w:val="007E234F"/>
    <w:pPr>
      <w:spacing w:before="3600"/>
      <w:ind w:left="0"/>
    </w:pPr>
  </w:style>
  <w:style w:type="character" w:customStyle="1" w:styleId="TytuZnak">
    <w:name w:val="Tytuł Znak"/>
    <w:link w:val="Tytu"/>
    <w:uiPriority w:val="10"/>
    <w:rsid w:val="007E234F"/>
    <w:rPr>
      <w:b/>
      <w:bCs/>
      <w:sz w:val="36"/>
      <w:szCs w:val="36"/>
      <w:lang w:eastAsia="en-US"/>
    </w:rPr>
  </w:style>
  <w:style w:type="paragraph" w:styleId="Podtytu">
    <w:name w:val="Subtitle"/>
    <w:basedOn w:val="Normalny"/>
    <w:next w:val="Normalny"/>
    <w:link w:val="PodtytuZnak"/>
    <w:uiPriority w:val="11"/>
    <w:qFormat/>
    <w:rsid w:val="00946765"/>
    <w:pPr>
      <w:spacing w:after="600"/>
    </w:pPr>
    <w:rPr>
      <w:i/>
      <w:iCs/>
      <w:spacing w:val="13"/>
    </w:rPr>
  </w:style>
  <w:style w:type="character" w:customStyle="1" w:styleId="PodtytuZnak">
    <w:name w:val="Podtytuł Znak"/>
    <w:link w:val="Podtytu"/>
    <w:uiPriority w:val="11"/>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aliases w:val="Akapit z listą (numerowanie)"/>
    <w:basedOn w:val="Normalny"/>
    <w:link w:val="AkapitzlistZnak"/>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unhideWhenUsed/>
    <w:rsid w:val="00946765"/>
    <w:pPr>
      <w:spacing w:before="100" w:beforeAutospacing="1" w:after="100" w:afterAutospacing="1" w:line="240" w:lineRule="auto"/>
    </w:pPr>
    <w:rPr>
      <w:rFonts w:ascii="Times New Roman" w:hAnsi="Times New Roman"/>
      <w:lang w:eastAsia="pl-PL"/>
    </w:rPr>
  </w:style>
  <w:style w:type="character" w:styleId="Odwoaniedokomentarza">
    <w:name w:val="annotation reference"/>
    <w:basedOn w:val="Domylnaczcionkaakapitu"/>
    <w:uiPriority w:val="99"/>
    <w:semiHidden/>
    <w:unhideWhenUsed/>
    <w:qFormat/>
    <w:rsid w:val="0034321A"/>
    <w:rPr>
      <w:sz w:val="16"/>
      <w:szCs w:val="16"/>
    </w:rPr>
  </w:style>
  <w:style w:type="paragraph" w:styleId="Tekstkomentarza">
    <w:name w:val="annotation text"/>
    <w:basedOn w:val="Normalny"/>
    <w:link w:val="TekstkomentarzaZnak"/>
    <w:uiPriority w:val="99"/>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59"/>
    <w:rsid w:val="00760BE9"/>
    <w:tblPr/>
  </w:style>
  <w:style w:type="table" w:styleId="Tabelalisty4akcent6">
    <w:name w:val="List Table 4 Accent 6"/>
    <w:aliases w:val="Tabela PFRON"/>
    <w:basedOn w:val="Standardowy"/>
    <w:uiPriority w:val="49"/>
    <w:rsid w:val="00850167"/>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Nierozpoznanawzmianka">
    <w:name w:val="Unresolved Mention"/>
    <w:basedOn w:val="Domylnaczcionkaakapitu"/>
    <w:uiPriority w:val="99"/>
    <w:semiHidden/>
    <w:unhideWhenUsed/>
    <w:rsid w:val="00F223FC"/>
    <w:rPr>
      <w:color w:val="605E5C"/>
      <w:shd w:val="clear" w:color="auto" w:fill="E1DFDD"/>
    </w:rPr>
  </w:style>
  <w:style w:type="character" w:customStyle="1" w:styleId="ui-provider">
    <w:name w:val="ui-provider"/>
    <w:basedOn w:val="Domylnaczcionkaakapitu"/>
    <w:rsid w:val="004D1014"/>
  </w:style>
  <w:style w:type="character" w:styleId="Tekstzastpczy">
    <w:name w:val="Placeholder Text"/>
    <w:basedOn w:val="Domylnaczcionkaakapitu"/>
    <w:uiPriority w:val="99"/>
    <w:semiHidden/>
    <w:rsid w:val="0090526D"/>
    <w:rPr>
      <w:color w:val="666666"/>
    </w:rPr>
  </w:style>
  <w:style w:type="table" w:styleId="Tabelalisty4akcent1">
    <w:name w:val="List Table 4 Accent 1"/>
    <w:basedOn w:val="Standardowy"/>
    <w:uiPriority w:val="49"/>
    <w:rsid w:val="000017E4"/>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qFormat/>
    <w:rsid w:val="006C5F0E"/>
    <w:pPr>
      <w:tabs>
        <w:tab w:val="left" w:pos="567"/>
        <w:tab w:val="right" w:leader="dot" w:pos="9062"/>
      </w:tabs>
      <w:spacing w:after="100"/>
    </w:pPr>
    <w:rPr>
      <w:b/>
      <w:bCs/>
      <w:noProof/>
    </w:rPr>
  </w:style>
  <w:style w:type="paragraph" w:styleId="Spistreci2">
    <w:name w:val="toc 2"/>
    <w:basedOn w:val="Normalny"/>
    <w:next w:val="Normalny"/>
    <w:autoRedefine/>
    <w:uiPriority w:val="39"/>
    <w:unhideWhenUsed/>
    <w:qFormat/>
    <w:rsid w:val="00A12F20"/>
    <w:pPr>
      <w:tabs>
        <w:tab w:val="left" w:pos="709"/>
        <w:tab w:val="right" w:leader="dot" w:pos="8778"/>
      </w:tabs>
      <w:spacing w:after="100"/>
      <w:ind w:right="284"/>
    </w:pPr>
  </w:style>
  <w:style w:type="paragraph" w:styleId="Spistreci3">
    <w:name w:val="toc 3"/>
    <w:basedOn w:val="Normalny"/>
    <w:next w:val="Normalny"/>
    <w:autoRedefine/>
    <w:uiPriority w:val="39"/>
    <w:unhideWhenUsed/>
    <w:rsid w:val="009442A5"/>
    <w:pPr>
      <w:tabs>
        <w:tab w:val="left" w:pos="1134"/>
        <w:tab w:val="left" w:leader="dot" w:pos="8505"/>
        <w:tab w:val="right" w:leader="dot" w:pos="8778"/>
      </w:tabs>
      <w:spacing w:after="100"/>
      <w:ind w:left="284"/>
    </w:pPr>
  </w:style>
  <w:style w:type="character" w:customStyle="1" w:styleId="AkapitzlistZnak">
    <w:name w:val="Akapit z listą Znak"/>
    <w:aliases w:val="Akapit z listą (numerowanie) Znak"/>
    <w:link w:val="Akapitzlist"/>
    <w:uiPriority w:val="34"/>
    <w:rsid w:val="008347B9"/>
    <w:rPr>
      <w:sz w:val="24"/>
      <w:szCs w:val="24"/>
      <w:lang w:eastAsia="en-US"/>
    </w:rPr>
  </w:style>
  <w:style w:type="paragraph" w:styleId="Poprawka">
    <w:name w:val="Revision"/>
    <w:hidden/>
    <w:uiPriority w:val="99"/>
    <w:semiHidden/>
    <w:rsid w:val="00F4602D"/>
    <w:rPr>
      <w:sz w:val="24"/>
      <w:szCs w:val="24"/>
      <w:lang w:eastAsia="en-US"/>
    </w:rPr>
  </w:style>
  <w:style w:type="paragraph" w:styleId="Tekstpodstawowy">
    <w:name w:val="Body Text"/>
    <w:basedOn w:val="Normalny"/>
    <w:link w:val="TekstpodstawowyZnak"/>
    <w:uiPriority w:val="1"/>
    <w:qFormat/>
    <w:rsid w:val="004958CA"/>
    <w:pPr>
      <w:widowControl w:val="0"/>
      <w:autoSpaceDE w:val="0"/>
      <w:autoSpaceDN w:val="0"/>
      <w:spacing w:after="0" w:line="240" w:lineRule="auto"/>
      <w:ind w:left="1597"/>
    </w:pPr>
    <w:rPr>
      <w:rFonts w:ascii="Arial" w:eastAsia="Arial" w:hAnsi="Arial" w:cs="Arial"/>
    </w:rPr>
  </w:style>
  <w:style w:type="character" w:customStyle="1" w:styleId="TekstpodstawowyZnak">
    <w:name w:val="Tekst podstawowy Znak"/>
    <w:basedOn w:val="Domylnaczcionkaakapitu"/>
    <w:link w:val="Tekstpodstawowy"/>
    <w:uiPriority w:val="1"/>
    <w:rsid w:val="004958CA"/>
    <w:rPr>
      <w:rFonts w:ascii="Arial" w:eastAsia="Arial" w:hAnsi="Arial" w:cs="Arial"/>
      <w:sz w:val="24"/>
      <w:szCs w:val="24"/>
      <w:lang w:eastAsia="en-US"/>
    </w:rPr>
  </w:style>
  <w:style w:type="paragraph" w:customStyle="1" w:styleId="TableParagraph">
    <w:name w:val="Table Paragraph"/>
    <w:basedOn w:val="Normalny"/>
    <w:uiPriority w:val="1"/>
    <w:qFormat/>
    <w:rsid w:val="004958CA"/>
    <w:pPr>
      <w:widowControl w:val="0"/>
      <w:autoSpaceDE w:val="0"/>
      <w:autoSpaceDN w:val="0"/>
      <w:spacing w:after="0" w:line="240" w:lineRule="auto"/>
    </w:pPr>
    <w:rPr>
      <w:rFonts w:ascii="Arial" w:eastAsia="Arial" w:hAnsi="Arial" w:cs="Arial"/>
      <w:sz w:val="22"/>
      <w:szCs w:val="22"/>
    </w:rPr>
  </w:style>
  <w:style w:type="table" w:customStyle="1" w:styleId="TableNormal1">
    <w:name w:val="Table Normal1"/>
    <w:uiPriority w:val="2"/>
    <w:semiHidden/>
    <w:unhideWhenUsed/>
    <w:qFormat/>
    <w:rsid w:val="00B80B6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4">
    <w:name w:val="toc 4"/>
    <w:basedOn w:val="Normalny"/>
    <w:next w:val="Normalny"/>
    <w:autoRedefine/>
    <w:uiPriority w:val="39"/>
    <w:unhideWhenUsed/>
    <w:rsid w:val="00FF3E68"/>
    <w:pPr>
      <w:spacing w:after="100" w:line="278" w:lineRule="auto"/>
      <w:ind w:left="720"/>
    </w:pPr>
    <w:rPr>
      <w:rFonts w:asciiTheme="minorHAnsi" w:eastAsiaTheme="minorEastAsia" w:hAnsiTheme="minorHAnsi" w:cstheme="minorBidi"/>
      <w:kern w:val="2"/>
      <w:lang w:eastAsia="pl-PL"/>
      <w14:ligatures w14:val="standardContextual"/>
    </w:rPr>
  </w:style>
  <w:style w:type="paragraph" w:styleId="Spistreci5">
    <w:name w:val="toc 5"/>
    <w:basedOn w:val="Normalny"/>
    <w:next w:val="Normalny"/>
    <w:autoRedefine/>
    <w:uiPriority w:val="39"/>
    <w:unhideWhenUsed/>
    <w:rsid w:val="00FF3E68"/>
    <w:pPr>
      <w:spacing w:after="100" w:line="278" w:lineRule="auto"/>
      <w:ind w:left="960"/>
    </w:pPr>
    <w:rPr>
      <w:rFonts w:asciiTheme="minorHAnsi" w:eastAsiaTheme="minorEastAsia" w:hAnsiTheme="minorHAnsi" w:cstheme="minorBidi"/>
      <w:kern w:val="2"/>
      <w:lang w:eastAsia="pl-PL"/>
      <w14:ligatures w14:val="standardContextual"/>
    </w:rPr>
  </w:style>
  <w:style w:type="paragraph" w:styleId="Spistreci6">
    <w:name w:val="toc 6"/>
    <w:basedOn w:val="Normalny"/>
    <w:next w:val="Normalny"/>
    <w:autoRedefine/>
    <w:uiPriority w:val="39"/>
    <w:unhideWhenUsed/>
    <w:rsid w:val="00FF3E68"/>
    <w:pPr>
      <w:spacing w:after="100" w:line="278" w:lineRule="auto"/>
      <w:ind w:left="1200"/>
    </w:pPr>
    <w:rPr>
      <w:rFonts w:asciiTheme="minorHAnsi" w:eastAsiaTheme="minorEastAsia" w:hAnsiTheme="minorHAnsi" w:cstheme="minorBidi"/>
      <w:kern w:val="2"/>
      <w:lang w:eastAsia="pl-PL"/>
      <w14:ligatures w14:val="standardContextual"/>
    </w:rPr>
  </w:style>
  <w:style w:type="paragraph" w:styleId="Spistreci7">
    <w:name w:val="toc 7"/>
    <w:basedOn w:val="Normalny"/>
    <w:next w:val="Normalny"/>
    <w:autoRedefine/>
    <w:uiPriority w:val="39"/>
    <w:unhideWhenUsed/>
    <w:rsid w:val="00FF3E68"/>
    <w:pPr>
      <w:spacing w:after="100" w:line="278" w:lineRule="auto"/>
      <w:ind w:left="1440"/>
    </w:pPr>
    <w:rPr>
      <w:rFonts w:asciiTheme="minorHAnsi" w:eastAsiaTheme="minorEastAsia" w:hAnsiTheme="minorHAnsi" w:cstheme="minorBidi"/>
      <w:kern w:val="2"/>
      <w:lang w:eastAsia="pl-PL"/>
      <w14:ligatures w14:val="standardContextual"/>
    </w:rPr>
  </w:style>
  <w:style w:type="paragraph" w:styleId="Spistreci8">
    <w:name w:val="toc 8"/>
    <w:basedOn w:val="Normalny"/>
    <w:next w:val="Normalny"/>
    <w:autoRedefine/>
    <w:uiPriority w:val="39"/>
    <w:unhideWhenUsed/>
    <w:rsid w:val="00FF3E68"/>
    <w:pPr>
      <w:spacing w:after="100" w:line="278" w:lineRule="auto"/>
      <w:ind w:left="1680"/>
    </w:pPr>
    <w:rPr>
      <w:rFonts w:asciiTheme="minorHAnsi" w:eastAsiaTheme="minorEastAsia" w:hAnsiTheme="minorHAnsi" w:cstheme="minorBidi"/>
      <w:kern w:val="2"/>
      <w:lang w:eastAsia="pl-PL"/>
      <w14:ligatures w14:val="standardContextual"/>
    </w:rPr>
  </w:style>
  <w:style w:type="paragraph" w:styleId="Spistreci9">
    <w:name w:val="toc 9"/>
    <w:basedOn w:val="Normalny"/>
    <w:next w:val="Normalny"/>
    <w:autoRedefine/>
    <w:uiPriority w:val="39"/>
    <w:unhideWhenUsed/>
    <w:rsid w:val="00FF3E68"/>
    <w:pPr>
      <w:spacing w:after="100" w:line="278" w:lineRule="auto"/>
      <w:ind w:left="1920"/>
    </w:pPr>
    <w:rPr>
      <w:rFonts w:asciiTheme="minorHAnsi" w:eastAsiaTheme="minorEastAsia" w:hAnsiTheme="minorHAnsi" w:cstheme="minorBidi"/>
      <w:kern w:val="2"/>
      <w:lang w:eastAsia="pl-PL"/>
      <w14:ligatures w14:val="standardContextual"/>
    </w:rPr>
  </w:style>
  <w:style w:type="paragraph" w:styleId="Tekstprzypisukocowego">
    <w:name w:val="endnote text"/>
    <w:basedOn w:val="Normalny"/>
    <w:link w:val="TekstprzypisukocowegoZnak"/>
    <w:uiPriority w:val="99"/>
    <w:semiHidden/>
    <w:unhideWhenUsed/>
    <w:rsid w:val="00D12B3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12B35"/>
    <w:rPr>
      <w:lang w:eastAsia="en-US"/>
    </w:rPr>
  </w:style>
  <w:style w:type="character" w:styleId="Odwoanieprzypisukocowego">
    <w:name w:val="endnote reference"/>
    <w:basedOn w:val="Domylnaczcionkaakapitu"/>
    <w:uiPriority w:val="99"/>
    <w:semiHidden/>
    <w:unhideWhenUsed/>
    <w:rsid w:val="00D12B35"/>
    <w:rPr>
      <w:vertAlign w:val="superscript"/>
    </w:rPr>
  </w:style>
  <w:style w:type="character" w:styleId="Wzmianka">
    <w:name w:val="Mention"/>
    <w:basedOn w:val="Domylnaczcionkaakapitu"/>
    <w:uiPriority w:val="99"/>
    <w:unhideWhenUsed/>
    <w:rsid w:val="009D2551"/>
    <w:rPr>
      <w:color w:val="2B579A"/>
      <w:shd w:val="clear" w:color="auto" w:fill="E1DFDD"/>
    </w:rPr>
  </w:style>
  <w:style w:type="paragraph" w:customStyle="1" w:styleId="pf0">
    <w:name w:val="pf0"/>
    <w:basedOn w:val="Normalny"/>
    <w:rsid w:val="00204B5E"/>
    <w:pPr>
      <w:spacing w:before="100" w:beforeAutospacing="1" w:after="100" w:afterAutospacing="1" w:line="240" w:lineRule="auto"/>
    </w:pPr>
    <w:rPr>
      <w:rFonts w:ascii="Times New Roman" w:hAnsi="Times New Roman"/>
      <w:lang w:eastAsia="pl-PL"/>
    </w:rPr>
  </w:style>
  <w:style w:type="character" w:customStyle="1" w:styleId="cf01">
    <w:name w:val="cf01"/>
    <w:basedOn w:val="Domylnaczcionkaakapitu"/>
    <w:rsid w:val="00204B5E"/>
    <w:rPr>
      <w:rFonts w:ascii="Segoe UI" w:hAnsi="Segoe UI" w:cs="Segoe UI" w:hint="default"/>
      <w:sz w:val="18"/>
      <w:szCs w:val="18"/>
    </w:rPr>
  </w:style>
  <w:style w:type="character" w:customStyle="1" w:styleId="cf11">
    <w:name w:val="cf11"/>
    <w:basedOn w:val="Domylnaczcionkaakapitu"/>
    <w:rsid w:val="00A30DCF"/>
    <w:rPr>
      <w:rFonts w:ascii="Segoe UI" w:hAnsi="Segoe UI" w:cs="Segoe UI" w:hint="default"/>
      <w:b/>
      <w:bCs/>
      <w:sz w:val="18"/>
      <w:szCs w:val="18"/>
      <w:shd w:val="clear" w:color="auto" w:fill="00FFFF"/>
    </w:rPr>
  </w:style>
  <w:style w:type="character" w:customStyle="1" w:styleId="cf21">
    <w:name w:val="cf21"/>
    <w:basedOn w:val="Domylnaczcionkaakapitu"/>
    <w:rsid w:val="00A30DCF"/>
    <w:rPr>
      <w:rFonts w:ascii="Segoe UI" w:hAnsi="Segoe UI" w:cs="Segoe UI" w:hint="default"/>
      <w:sz w:val="18"/>
      <w:szCs w:val="18"/>
      <w:shd w:val="clear" w:color="auto" w:fill="00FFFF"/>
    </w:rPr>
  </w:style>
  <w:style w:type="character" w:customStyle="1" w:styleId="normaltextrun">
    <w:name w:val="normaltextrun"/>
    <w:basedOn w:val="Domylnaczcionkaakapitu"/>
    <w:rsid w:val="00A82989"/>
  </w:style>
  <w:style w:type="character" w:customStyle="1" w:styleId="gmail-ng-star-inserted">
    <w:name w:val="gmail-ng-star-inserted"/>
    <w:basedOn w:val="Domylnaczcionkaakapitu"/>
    <w:rsid w:val="000A5A66"/>
  </w:style>
  <w:style w:type="table" w:styleId="Siatkatabelijasna">
    <w:name w:val="Grid Table Light"/>
    <w:basedOn w:val="Standardowy"/>
    <w:uiPriority w:val="40"/>
    <w:rsid w:val="004619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5373">
      <w:bodyDiv w:val="1"/>
      <w:marLeft w:val="0"/>
      <w:marRight w:val="0"/>
      <w:marTop w:val="0"/>
      <w:marBottom w:val="0"/>
      <w:divBdr>
        <w:top w:val="none" w:sz="0" w:space="0" w:color="auto"/>
        <w:left w:val="none" w:sz="0" w:space="0" w:color="auto"/>
        <w:bottom w:val="none" w:sz="0" w:space="0" w:color="auto"/>
        <w:right w:val="none" w:sz="0" w:space="0" w:color="auto"/>
      </w:divBdr>
    </w:div>
    <w:div w:id="7149013">
      <w:bodyDiv w:val="1"/>
      <w:marLeft w:val="0"/>
      <w:marRight w:val="0"/>
      <w:marTop w:val="0"/>
      <w:marBottom w:val="0"/>
      <w:divBdr>
        <w:top w:val="none" w:sz="0" w:space="0" w:color="auto"/>
        <w:left w:val="none" w:sz="0" w:space="0" w:color="auto"/>
        <w:bottom w:val="none" w:sz="0" w:space="0" w:color="auto"/>
        <w:right w:val="none" w:sz="0" w:space="0" w:color="auto"/>
      </w:divBdr>
    </w:div>
    <w:div w:id="7413259">
      <w:bodyDiv w:val="1"/>
      <w:marLeft w:val="0"/>
      <w:marRight w:val="0"/>
      <w:marTop w:val="0"/>
      <w:marBottom w:val="0"/>
      <w:divBdr>
        <w:top w:val="none" w:sz="0" w:space="0" w:color="auto"/>
        <w:left w:val="none" w:sz="0" w:space="0" w:color="auto"/>
        <w:bottom w:val="none" w:sz="0" w:space="0" w:color="auto"/>
        <w:right w:val="none" w:sz="0" w:space="0" w:color="auto"/>
      </w:divBdr>
    </w:div>
    <w:div w:id="11734276">
      <w:bodyDiv w:val="1"/>
      <w:marLeft w:val="0"/>
      <w:marRight w:val="0"/>
      <w:marTop w:val="0"/>
      <w:marBottom w:val="0"/>
      <w:divBdr>
        <w:top w:val="none" w:sz="0" w:space="0" w:color="auto"/>
        <w:left w:val="none" w:sz="0" w:space="0" w:color="auto"/>
        <w:bottom w:val="none" w:sz="0" w:space="0" w:color="auto"/>
        <w:right w:val="none" w:sz="0" w:space="0" w:color="auto"/>
      </w:divBdr>
    </w:div>
    <w:div w:id="46031184">
      <w:bodyDiv w:val="1"/>
      <w:marLeft w:val="0"/>
      <w:marRight w:val="0"/>
      <w:marTop w:val="0"/>
      <w:marBottom w:val="0"/>
      <w:divBdr>
        <w:top w:val="none" w:sz="0" w:space="0" w:color="auto"/>
        <w:left w:val="none" w:sz="0" w:space="0" w:color="auto"/>
        <w:bottom w:val="none" w:sz="0" w:space="0" w:color="auto"/>
        <w:right w:val="none" w:sz="0" w:space="0" w:color="auto"/>
      </w:divBdr>
    </w:div>
    <w:div w:id="54864485">
      <w:bodyDiv w:val="1"/>
      <w:marLeft w:val="0"/>
      <w:marRight w:val="0"/>
      <w:marTop w:val="0"/>
      <w:marBottom w:val="0"/>
      <w:divBdr>
        <w:top w:val="none" w:sz="0" w:space="0" w:color="auto"/>
        <w:left w:val="none" w:sz="0" w:space="0" w:color="auto"/>
        <w:bottom w:val="none" w:sz="0" w:space="0" w:color="auto"/>
        <w:right w:val="none" w:sz="0" w:space="0" w:color="auto"/>
      </w:divBdr>
    </w:div>
    <w:div w:id="65542930">
      <w:bodyDiv w:val="1"/>
      <w:marLeft w:val="0"/>
      <w:marRight w:val="0"/>
      <w:marTop w:val="0"/>
      <w:marBottom w:val="0"/>
      <w:divBdr>
        <w:top w:val="none" w:sz="0" w:space="0" w:color="auto"/>
        <w:left w:val="none" w:sz="0" w:space="0" w:color="auto"/>
        <w:bottom w:val="none" w:sz="0" w:space="0" w:color="auto"/>
        <w:right w:val="none" w:sz="0" w:space="0" w:color="auto"/>
      </w:divBdr>
    </w:div>
    <w:div w:id="92166136">
      <w:bodyDiv w:val="1"/>
      <w:marLeft w:val="0"/>
      <w:marRight w:val="0"/>
      <w:marTop w:val="0"/>
      <w:marBottom w:val="0"/>
      <w:divBdr>
        <w:top w:val="none" w:sz="0" w:space="0" w:color="auto"/>
        <w:left w:val="none" w:sz="0" w:space="0" w:color="auto"/>
        <w:bottom w:val="none" w:sz="0" w:space="0" w:color="auto"/>
        <w:right w:val="none" w:sz="0" w:space="0" w:color="auto"/>
      </w:divBdr>
    </w:div>
    <w:div w:id="95559568">
      <w:bodyDiv w:val="1"/>
      <w:marLeft w:val="0"/>
      <w:marRight w:val="0"/>
      <w:marTop w:val="0"/>
      <w:marBottom w:val="0"/>
      <w:divBdr>
        <w:top w:val="none" w:sz="0" w:space="0" w:color="auto"/>
        <w:left w:val="none" w:sz="0" w:space="0" w:color="auto"/>
        <w:bottom w:val="none" w:sz="0" w:space="0" w:color="auto"/>
        <w:right w:val="none" w:sz="0" w:space="0" w:color="auto"/>
      </w:divBdr>
    </w:div>
    <w:div w:id="108282108">
      <w:bodyDiv w:val="1"/>
      <w:marLeft w:val="0"/>
      <w:marRight w:val="0"/>
      <w:marTop w:val="0"/>
      <w:marBottom w:val="0"/>
      <w:divBdr>
        <w:top w:val="none" w:sz="0" w:space="0" w:color="auto"/>
        <w:left w:val="none" w:sz="0" w:space="0" w:color="auto"/>
        <w:bottom w:val="none" w:sz="0" w:space="0" w:color="auto"/>
        <w:right w:val="none" w:sz="0" w:space="0" w:color="auto"/>
      </w:divBdr>
    </w:div>
    <w:div w:id="120467241">
      <w:bodyDiv w:val="1"/>
      <w:marLeft w:val="0"/>
      <w:marRight w:val="0"/>
      <w:marTop w:val="0"/>
      <w:marBottom w:val="0"/>
      <w:divBdr>
        <w:top w:val="none" w:sz="0" w:space="0" w:color="auto"/>
        <w:left w:val="none" w:sz="0" w:space="0" w:color="auto"/>
        <w:bottom w:val="none" w:sz="0" w:space="0" w:color="auto"/>
        <w:right w:val="none" w:sz="0" w:space="0" w:color="auto"/>
      </w:divBdr>
    </w:div>
    <w:div w:id="125779077">
      <w:bodyDiv w:val="1"/>
      <w:marLeft w:val="0"/>
      <w:marRight w:val="0"/>
      <w:marTop w:val="0"/>
      <w:marBottom w:val="0"/>
      <w:divBdr>
        <w:top w:val="none" w:sz="0" w:space="0" w:color="auto"/>
        <w:left w:val="none" w:sz="0" w:space="0" w:color="auto"/>
        <w:bottom w:val="none" w:sz="0" w:space="0" w:color="auto"/>
        <w:right w:val="none" w:sz="0" w:space="0" w:color="auto"/>
      </w:divBdr>
    </w:div>
    <w:div w:id="129055775">
      <w:bodyDiv w:val="1"/>
      <w:marLeft w:val="0"/>
      <w:marRight w:val="0"/>
      <w:marTop w:val="0"/>
      <w:marBottom w:val="0"/>
      <w:divBdr>
        <w:top w:val="none" w:sz="0" w:space="0" w:color="auto"/>
        <w:left w:val="none" w:sz="0" w:space="0" w:color="auto"/>
        <w:bottom w:val="none" w:sz="0" w:space="0" w:color="auto"/>
        <w:right w:val="none" w:sz="0" w:space="0" w:color="auto"/>
      </w:divBdr>
    </w:div>
    <w:div w:id="146485667">
      <w:bodyDiv w:val="1"/>
      <w:marLeft w:val="0"/>
      <w:marRight w:val="0"/>
      <w:marTop w:val="0"/>
      <w:marBottom w:val="0"/>
      <w:divBdr>
        <w:top w:val="none" w:sz="0" w:space="0" w:color="auto"/>
        <w:left w:val="none" w:sz="0" w:space="0" w:color="auto"/>
        <w:bottom w:val="none" w:sz="0" w:space="0" w:color="auto"/>
        <w:right w:val="none" w:sz="0" w:space="0" w:color="auto"/>
      </w:divBdr>
    </w:div>
    <w:div w:id="157842053">
      <w:bodyDiv w:val="1"/>
      <w:marLeft w:val="0"/>
      <w:marRight w:val="0"/>
      <w:marTop w:val="0"/>
      <w:marBottom w:val="0"/>
      <w:divBdr>
        <w:top w:val="none" w:sz="0" w:space="0" w:color="auto"/>
        <w:left w:val="none" w:sz="0" w:space="0" w:color="auto"/>
        <w:bottom w:val="none" w:sz="0" w:space="0" w:color="auto"/>
        <w:right w:val="none" w:sz="0" w:space="0" w:color="auto"/>
      </w:divBdr>
    </w:div>
    <w:div w:id="157842564">
      <w:bodyDiv w:val="1"/>
      <w:marLeft w:val="0"/>
      <w:marRight w:val="0"/>
      <w:marTop w:val="0"/>
      <w:marBottom w:val="0"/>
      <w:divBdr>
        <w:top w:val="none" w:sz="0" w:space="0" w:color="auto"/>
        <w:left w:val="none" w:sz="0" w:space="0" w:color="auto"/>
        <w:bottom w:val="none" w:sz="0" w:space="0" w:color="auto"/>
        <w:right w:val="none" w:sz="0" w:space="0" w:color="auto"/>
      </w:divBdr>
    </w:div>
    <w:div w:id="164784933">
      <w:bodyDiv w:val="1"/>
      <w:marLeft w:val="0"/>
      <w:marRight w:val="0"/>
      <w:marTop w:val="0"/>
      <w:marBottom w:val="0"/>
      <w:divBdr>
        <w:top w:val="none" w:sz="0" w:space="0" w:color="auto"/>
        <w:left w:val="none" w:sz="0" w:space="0" w:color="auto"/>
        <w:bottom w:val="none" w:sz="0" w:space="0" w:color="auto"/>
        <w:right w:val="none" w:sz="0" w:space="0" w:color="auto"/>
      </w:divBdr>
    </w:div>
    <w:div w:id="170268161">
      <w:bodyDiv w:val="1"/>
      <w:marLeft w:val="0"/>
      <w:marRight w:val="0"/>
      <w:marTop w:val="0"/>
      <w:marBottom w:val="0"/>
      <w:divBdr>
        <w:top w:val="none" w:sz="0" w:space="0" w:color="auto"/>
        <w:left w:val="none" w:sz="0" w:space="0" w:color="auto"/>
        <w:bottom w:val="none" w:sz="0" w:space="0" w:color="auto"/>
        <w:right w:val="none" w:sz="0" w:space="0" w:color="auto"/>
      </w:divBdr>
    </w:div>
    <w:div w:id="182743103">
      <w:bodyDiv w:val="1"/>
      <w:marLeft w:val="0"/>
      <w:marRight w:val="0"/>
      <w:marTop w:val="0"/>
      <w:marBottom w:val="0"/>
      <w:divBdr>
        <w:top w:val="none" w:sz="0" w:space="0" w:color="auto"/>
        <w:left w:val="none" w:sz="0" w:space="0" w:color="auto"/>
        <w:bottom w:val="none" w:sz="0" w:space="0" w:color="auto"/>
        <w:right w:val="none" w:sz="0" w:space="0" w:color="auto"/>
      </w:divBdr>
    </w:div>
    <w:div w:id="185406228">
      <w:bodyDiv w:val="1"/>
      <w:marLeft w:val="0"/>
      <w:marRight w:val="0"/>
      <w:marTop w:val="0"/>
      <w:marBottom w:val="0"/>
      <w:divBdr>
        <w:top w:val="none" w:sz="0" w:space="0" w:color="auto"/>
        <w:left w:val="none" w:sz="0" w:space="0" w:color="auto"/>
        <w:bottom w:val="none" w:sz="0" w:space="0" w:color="auto"/>
        <w:right w:val="none" w:sz="0" w:space="0" w:color="auto"/>
      </w:divBdr>
    </w:div>
    <w:div w:id="186139594">
      <w:bodyDiv w:val="1"/>
      <w:marLeft w:val="0"/>
      <w:marRight w:val="0"/>
      <w:marTop w:val="0"/>
      <w:marBottom w:val="0"/>
      <w:divBdr>
        <w:top w:val="none" w:sz="0" w:space="0" w:color="auto"/>
        <w:left w:val="none" w:sz="0" w:space="0" w:color="auto"/>
        <w:bottom w:val="none" w:sz="0" w:space="0" w:color="auto"/>
        <w:right w:val="none" w:sz="0" w:space="0" w:color="auto"/>
      </w:divBdr>
    </w:div>
    <w:div w:id="186453592">
      <w:bodyDiv w:val="1"/>
      <w:marLeft w:val="0"/>
      <w:marRight w:val="0"/>
      <w:marTop w:val="0"/>
      <w:marBottom w:val="0"/>
      <w:divBdr>
        <w:top w:val="none" w:sz="0" w:space="0" w:color="auto"/>
        <w:left w:val="none" w:sz="0" w:space="0" w:color="auto"/>
        <w:bottom w:val="none" w:sz="0" w:space="0" w:color="auto"/>
        <w:right w:val="none" w:sz="0" w:space="0" w:color="auto"/>
      </w:divBdr>
    </w:div>
    <w:div w:id="187330165">
      <w:bodyDiv w:val="1"/>
      <w:marLeft w:val="0"/>
      <w:marRight w:val="0"/>
      <w:marTop w:val="0"/>
      <w:marBottom w:val="0"/>
      <w:divBdr>
        <w:top w:val="none" w:sz="0" w:space="0" w:color="auto"/>
        <w:left w:val="none" w:sz="0" w:space="0" w:color="auto"/>
        <w:bottom w:val="none" w:sz="0" w:space="0" w:color="auto"/>
        <w:right w:val="none" w:sz="0" w:space="0" w:color="auto"/>
      </w:divBdr>
    </w:div>
    <w:div w:id="216285255">
      <w:bodyDiv w:val="1"/>
      <w:marLeft w:val="0"/>
      <w:marRight w:val="0"/>
      <w:marTop w:val="0"/>
      <w:marBottom w:val="0"/>
      <w:divBdr>
        <w:top w:val="none" w:sz="0" w:space="0" w:color="auto"/>
        <w:left w:val="none" w:sz="0" w:space="0" w:color="auto"/>
        <w:bottom w:val="none" w:sz="0" w:space="0" w:color="auto"/>
        <w:right w:val="none" w:sz="0" w:space="0" w:color="auto"/>
      </w:divBdr>
    </w:div>
    <w:div w:id="222374352">
      <w:bodyDiv w:val="1"/>
      <w:marLeft w:val="0"/>
      <w:marRight w:val="0"/>
      <w:marTop w:val="0"/>
      <w:marBottom w:val="0"/>
      <w:divBdr>
        <w:top w:val="none" w:sz="0" w:space="0" w:color="auto"/>
        <w:left w:val="none" w:sz="0" w:space="0" w:color="auto"/>
        <w:bottom w:val="none" w:sz="0" w:space="0" w:color="auto"/>
        <w:right w:val="none" w:sz="0" w:space="0" w:color="auto"/>
      </w:divBdr>
    </w:div>
    <w:div w:id="228656783">
      <w:bodyDiv w:val="1"/>
      <w:marLeft w:val="0"/>
      <w:marRight w:val="0"/>
      <w:marTop w:val="0"/>
      <w:marBottom w:val="0"/>
      <w:divBdr>
        <w:top w:val="none" w:sz="0" w:space="0" w:color="auto"/>
        <w:left w:val="none" w:sz="0" w:space="0" w:color="auto"/>
        <w:bottom w:val="none" w:sz="0" w:space="0" w:color="auto"/>
        <w:right w:val="none" w:sz="0" w:space="0" w:color="auto"/>
      </w:divBdr>
    </w:div>
    <w:div w:id="233247636">
      <w:bodyDiv w:val="1"/>
      <w:marLeft w:val="0"/>
      <w:marRight w:val="0"/>
      <w:marTop w:val="0"/>
      <w:marBottom w:val="0"/>
      <w:divBdr>
        <w:top w:val="none" w:sz="0" w:space="0" w:color="auto"/>
        <w:left w:val="none" w:sz="0" w:space="0" w:color="auto"/>
        <w:bottom w:val="none" w:sz="0" w:space="0" w:color="auto"/>
        <w:right w:val="none" w:sz="0" w:space="0" w:color="auto"/>
      </w:divBdr>
    </w:div>
    <w:div w:id="236400095">
      <w:bodyDiv w:val="1"/>
      <w:marLeft w:val="0"/>
      <w:marRight w:val="0"/>
      <w:marTop w:val="0"/>
      <w:marBottom w:val="0"/>
      <w:divBdr>
        <w:top w:val="none" w:sz="0" w:space="0" w:color="auto"/>
        <w:left w:val="none" w:sz="0" w:space="0" w:color="auto"/>
        <w:bottom w:val="none" w:sz="0" w:space="0" w:color="auto"/>
        <w:right w:val="none" w:sz="0" w:space="0" w:color="auto"/>
      </w:divBdr>
    </w:div>
    <w:div w:id="240264209">
      <w:bodyDiv w:val="1"/>
      <w:marLeft w:val="0"/>
      <w:marRight w:val="0"/>
      <w:marTop w:val="0"/>
      <w:marBottom w:val="0"/>
      <w:divBdr>
        <w:top w:val="none" w:sz="0" w:space="0" w:color="auto"/>
        <w:left w:val="none" w:sz="0" w:space="0" w:color="auto"/>
        <w:bottom w:val="none" w:sz="0" w:space="0" w:color="auto"/>
        <w:right w:val="none" w:sz="0" w:space="0" w:color="auto"/>
      </w:divBdr>
    </w:div>
    <w:div w:id="251746072">
      <w:bodyDiv w:val="1"/>
      <w:marLeft w:val="0"/>
      <w:marRight w:val="0"/>
      <w:marTop w:val="0"/>
      <w:marBottom w:val="0"/>
      <w:divBdr>
        <w:top w:val="none" w:sz="0" w:space="0" w:color="auto"/>
        <w:left w:val="none" w:sz="0" w:space="0" w:color="auto"/>
        <w:bottom w:val="none" w:sz="0" w:space="0" w:color="auto"/>
        <w:right w:val="none" w:sz="0" w:space="0" w:color="auto"/>
      </w:divBdr>
    </w:div>
    <w:div w:id="255211587">
      <w:bodyDiv w:val="1"/>
      <w:marLeft w:val="0"/>
      <w:marRight w:val="0"/>
      <w:marTop w:val="0"/>
      <w:marBottom w:val="0"/>
      <w:divBdr>
        <w:top w:val="none" w:sz="0" w:space="0" w:color="auto"/>
        <w:left w:val="none" w:sz="0" w:space="0" w:color="auto"/>
        <w:bottom w:val="none" w:sz="0" w:space="0" w:color="auto"/>
        <w:right w:val="none" w:sz="0" w:space="0" w:color="auto"/>
      </w:divBdr>
    </w:div>
    <w:div w:id="263075970">
      <w:bodyDiv w:val="1"/>
      <w:marLeft w:val="0"/>
      <w:marRight w:val="0"/>
      <w:marTop w:val="0"/>
      <w:marBottom w:val="0"/>
      <w:divBdr>
        <w:top w:val="none" w:sz="0" w:space="0" w:color="auto"/>
        <w:left w:val="none" w:sz="0" w:space="0" w:color="auto"/>
        <w:bottom w:val="none" w:sz="0" w:space="0" w:color="auto"/>
        <w:right w:val="none" w:sz="0" w:space="0" w:color="auto"/>
      </w:divBdr>
      <w:divsChild>
        <w:div w:id="1042637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123702">
      <w:bodyDiv w:val="1"/>
      <w:marLeft w:val="0"/>
      <w:marRight w:val="0"/>
      <w:marTop w:val="0"/>
      <w:marBottom w:val="0"/>
      <w:divBdr>
        <w:top w:val="none" w:sz="0" w:space="0" w:color="auto"/>
        <w:left w:val="none" w:sz="0" w:space="0" w:color="auto"/>
        <w:bottom w:val="none" w:sz="0" w:space="0" w:color="auto"/>
        <w:right w:val="none" w:sz="0" w:space="0" w:color="auto"/>
      </w:divBdr>
    </w:div>
    <w:div w:id="292056001">
      <w:bodyDiv w:val="1"/>
      <w:marLeft w:val="0"/>
      <w:marRight w:val="0"/>
      <w:marTop w:val="0"/>
      <w:marBottom w:val="0"/>
      <w:divBdr>
        <w:top w:val="none" w:sz="0" w:space="0" w:color="auto"/>
        <w:left w:val="none" w:sz="0" w:space="0" w:color="auto"/>
        <w:bottom w:val="none" w:sz="0" w:space="0" w:color="auto"/>
        <w:right w:val="none" w:sz="0" w:space="0" w:color="auto"/>
      </w:divBdr>
    </w:div>
    <w:div w:id="294331159">
      <w:bodyDiv w:val="1"/>
      <w:marLeft w:val="0"/>
      <w:marRight w:val="0"/>
      <w:marTop w:val="0"/>
      <w:marBottom w:val="0"/>
      <w:divBdr>
        <w:top w:val="none" w:sz="0" w:space="0" w:color="auto"/>
        <w:left w:val="none" w:sz="0" w:space="0" w:color="auto"/>
        <w:bottom w:val="none" w:sz="0" w:space="0" w:color="auto"/>
        <w:right w:val="none" w:sz="0" w:space="0" w:color="auto"/>
      </w:divBdr>
    </w:div>
    <w:div w:id="296880299">
      <w:bodyDiv w:val="1"/>
      <w:marLeft w:val="0"/>
      <w:marRight w:val="0"/>
      <w:marTop w:val="0"/>
      <w:marBottom w:val="0"/>
      <w:divBdr>
        <w:top w:val="none" w:sz="0" w:space="0" w:color="auto"/>
        <w:left w:val="none" w:sz="0" w:space="0" w:color="auto"/>
        <w:bottom w:val="none" w:sz="0" w:space="0" w:color="auto"/>
        <w:right w:val="none" w:sz="0" w:space="0" w:color="auto"/>
      </w:divBdr>
    </w:div>
    <w:div w:id="310409319">
      <w:bodyDiv w:val="1"/>
      <w:marLeft w:val="0"/>
      <w:marRight w:val="0"/>
      <w:marTop w:val="0"/>
      <w:marBottom w:val="0"/>
      <w:divBdr>
        <w:top w:val="none" w:sz="0" w:space="0" w:color="auto"/>
        <w:left w:val="none" w:sz="0" w:space="0" w:color="auto"/>
        <w:bottom w:val="none" w:sz="0" w:space="0" w:color="auto"/>
        <w:right w:val="none" w:sz="0" w:space="0" w:color="auto"/>
      </w:divBdr>
    </w:div>
    <w:div w:id="329257846">
      <w:bodyDiv w:val="1"/>
      <w:marLeft w:val="0"/>
      <w:marRight w:val="0"/>
      <w:marTop w:val="0"/>
      <w:marBottom w:val="0"/>
      <w:divBdr>
        <w:top w:val="none" w:sz="0" w:space="0" w:color="auto"/>
        <w:left w:val="none" w:sz="0" w:space="0" w:color="auto"/>
        <w:bottom w:val="none" w:sz="0" w:space="0" w:color="auto"/>
        <w:right w:val="none" w:sz="0" w:space="0" w:color="auto"/>
      </w:divBdr>
    </w:div>
    <w:div w:id="341318478">
      <w:bodyDiv w:val="1"/>
      <w:marLeft w:val="0"/>
      <w:marRight w:val="0"/>
      <w:marTop w:val="0"/>
      <w:marBottom w:val="0"/>
      <w:divBdr>
        <w:top w:val="none" w:sz="0" w:space="0" w:color="auto"/>
        <w:left w:val="none" w:sz="0" w:space="0" w:color="auto"/>
        <w:bottom w:val="none" w:sz="0" w:space="0" w:color="auto"/>
        <w:right w:val="none" w:sz="0" w:space="0" w:color="auto"/>
      </w:divBdr>
    </w:div>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18464">
      <w:bodyDiv w:val="1"/>
      <w:marLeft w:val="0"/>
      <w:marRight w:val="0"/>
      <w:marTop w:val="0"/>
      <w:marBottom w:val="0"/>
      <w:divBdr>
        <w:top w:val="none" w:sz="0" w:space="0" w:color="auto"/>
        <w:left w:val="none" w:sz="0" w:space="0" w:color="auto"/>
        <w:bottom w:val="none" w:sz="0" w:space="0" w:color="auto"/>
        <w:right w:val="none" w:sz="0" w:space="0" w:color="auto"/>
      </w:divBdr>
    </w:div>
    <w:div w:id="347876359">
      <w:bodyDiv w:val="1"/>
      <w:marLeft w:val="0"/>
      <w:marRight w:val="0"/>
      <w:marTop w:val="0"/>
      <w:marBottom w:val="0"/>
      <w:divBdr>
        <w:top w:val="none" w:sz="0" w:space="0" w:color="auto"/>
        <w:left w:val="none" w:sz="0" w:space="0" w:color="auto"/>
        <w:bottom w:val="none" w:sz="0" w:space="0" w:color="auto"/>
        <w:right w:val="none" w:sz="0" w:space="0" w:color="auto"/>
      </w:divBdr>
    </w:div>
    <w:div w:id="357200305">
      <w:bodyDiv w:val="1"/>
      <w:marLeft w:val="0"/>
      <w:marRight w:val="0"/>
      <w:marTop w:val="0"/>
      <w:marBottom w:val="0"/>
      <w:divBdr>
        <w:top w:val="none" w:sz="0" w:space="0" w:color="auto"/>
        <w:left w:val="none" w:sz="0" w:space="0" w:color="auto"/>
        <w:bottom w:val="none" w:sz="0" w:space="0" w:color="auto"/>
        <w:right w:val="none" w:sz="0" w:space="0" w:color="auto"/>
      </w:divBdr>
    </w:div>
    <w:div w:id="363675282">
      <w:bodyDiv w:val="1"/>
      <w:marLeft w:val="0"/>
      <w:marRight w:val="0"/>
      <w:marTop w:val="0"/>
      <w:marBottom w:val="0"/>
      <w:divBdr>
        <w:top w:val="none" w:sz="0" w:space="0" w:color="auto"/>
        <w:left w:val="none" w:sz="0" w:space="0" w:color="auto"/>
        <w:bottom w:val="none" w:sz="0" w:space="0" w:color="auto"/>
        <w:right w:val="none" w:sz="0" w:space="0" w:color="auto"/>
      </w:divBdr>
      <w:divsChild>
        <w:div w:id="1280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013422">
      <w:bodyDiv w:val="1"/>
      <w:marLeft w:val="0"/>
      <w:marRight w:val="0"/>
      <w:marTop w:val="0"/>
      <w:marBottom w:val="0"/>
      <w:divBdr>
        <w:top w:val="none" w:sz="0" w:space="0" w:color="auto"/>
        <w:left w:val="none" w:sz="0" w:space="0" w:color="auto"/>
        <w:bottom w:val="none" w:sz="0" w:space="0" w:color="auto"/>
        <w:right w:val="none" w:sz="0" w:space="0" w:color="auto"/>
      </w:divBdr>
    </w:div>
    <w:div w:id="382218734">
      <w:bodyDiv w:val="1"/>
      <w:marLeft w:val="0"/>
      <w:marRight w:val="0"/>
      <w:marTop w:val="0"/>
      <w:marBottom w:val="0"/>
      <w:divBdr>
        <w:top w:val="none" w:sz="0" w:space="0" w:color="auto"/>
        <w:left w:val="none" w:sz="0" w:space="0" w:color="auto"/>
        <w:bottom w:val="none" w:sz="0" w:space="0" w:color="auto"/>
        <w:right w:val="none" w:sz="0" w:space="0" w:color="auto"/>
      </w:divBdr>
    </w:div>
    <w:div w:id="399251543">
      <w:bodyDiv w:val="1"/>
      <w:marLeft w:val="0"/>
      <w:marRight w:val="0"/>
      <w:marTop w:val="0"/>
      <w:marBottom w:val="0"/>
      <w:divBdr>
        <w:top w:val="none" w:sz="0" w:space="0" w:color="auto"/>
        <w:left w:val="none" w:sz="0" w:space="0" w:color="auto"/>
        <w:bottom w:val="none" w:sz="0" w:space="0" w:color="auto"/>
        <w:right w:val="none" w:sz="0" w:space="0" w:color="auto"/>
      </w:divBdr>
    </w:div>
    <w:div w:id="404567609">
      <w:bodyDiv w:val="1"/>
      <w:marLeft w:val="0"/>
      <w:marRight w:val="0"/>
      <w:marTop w:val="0"/>
      <w:marBottom w:val="0"/>
      <w:divBdr>
        <w:top w:val="none" w:sz="0" w:space="0" w:color="auto"/>
        <w:left w:val="none" w:sz="0" w:space="0" w:color="auto"/>
        <w:bottom w:val="none" w:sz="0" w:space="0" w:color="auto"/>
        <w:right w:val="none" w:sz="0" w:space="0" w:color="auto"/>
      </w:divBdr>
    </w:div>
    <w:div w:id="428548355">
      <w:bodyDiv w:val="1"/>
      <w:marLeft w:val="0"/>
      <w:marRight w:val="0"/>
      <w:marTop w:val="0"/>
      <w:marBottom w:val="0"/>
      <w:divBdr>
        <w:top w:val="none" w:sz="0" w:space="0" w:color="auto"/>
        <w:left w:val="none" w:sz="0" w:space="0" w:color="auto"/>
        <w:bottom w:val="none" w:sz="0" w:space="0" w:color="auto"/>
        <w:right w:val="none" w:sz="0" w:space="0" w:color="auto"/>
      </w:divBdr>
    </w:div>
    <w:div w:id="429205974">
      <w:bodyDiv w:val="1"/>
      <w:marLeft w:val="0"/>
      <w:marRight w:val="0"/>
      <w:marTop w:val="0"/>
      <w:marBottom w:val="0"/>
      <w:divBdr>
        <w:top w:val="none" w:sz="0" w:space="0" w:color="auto"/>
        <w:left w:val="none" w:sz="0" w:space="0" w:color="auto"/>
        <w:bottom w:val="none" w:sz="0" w:space="0" w:color="auto"/>
        <w:right w:val="none" w:sz="0" w:space="0" w:color="auto"/>
      </w:divBdr>
    </w:div>
    <w:div w:id="454448954">
      <w:bodyDiv w:val="1"/>
      <w:marLeft w:val="0"/>
      <w:marRight w:val="0"/>
      <w:marTop w:val="0"/>
      <w:marBottom w:val="0"/>
      <w:divBdr>
        <w:top w:val="none" w:sz="0" w:space="0" w:color="auto"/>
        <w:left w:val="none" w:sz="0" w:space="0" w:color="auto"/>
        <w:bottom w:val="none" w:sz="0" w:space="0" w:color="auto"/>
        <w:right w:val="none" w:sz="0" w:space="0" w:color="auto"/>
      </w:divBdr>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3723">
      <w:bodyDiv w:val="1"/>
      <w:marLeft w:val="0"/>
      <w:marRight w:val="0"/>
      <w:marTop w:val="0"/>
      <w:marBottom w:val="0"/>
      <w:divBdr>
        <w:top w:val="none" w:sz="0" w:space="0" w:color="auto"/>
        <w:left w:val="none" w:sz="0" w:space="0" w:color="auto"/>
        <w:bottom w:val="none" w:sz="0" w:space="0" w:color="auto"/>
        <w:right w:val="none" w:sz="0" w:space="0" w:color="auto"/>
      </w:divBdr>
    </w:div>
    <w:div w:id="480924519">
      <w:bodyDiv w:val="1"/>
      <w:marLeft w:val="0"/>
      <w:marRight w:val="0"/>
      <w:marTop w:val="0"/>
      <w:marBottom w:val="0"/>
      <w:divBdr>
        <w:top w:val="none" w:sz="0" w:space="0" w:color="auto"/>
        <w:left w:val="none" w:sz="0" w:space="0" w:color="auto"/>
        <w:bottom w:val="none" w:sz="0" w:space="0" w:color="auto"/>
        <w:right w:val="none" w:sz="0" w:space="0" w:color="auto"/>
      </w:divBdr>
    </w:div>
    <w:div w:id="488983945">
      <w:bodyDiv w:val="1"/>
      <w:marLeft w:val="0"/>
      <w:marRight w:val="0"/>
      <w:marTop w:val="0"/>
      <w:marBottom w:val="0"/>
      <w:divBdr>
        <w:top w:val="none" w:sz="0" w:space="0" w:color="auto"/>
        <w:left w:val="none" w:sz="0" w:space="0" w:color="auto"/>
        <w:bottom w:val="none" w:sz="0" w:space="0" w:color="auto"/>
        <w:right w:val="none" w:sz="0" w:space="0" w:color="auto"/>
      </w:divBdr>
    </w:div>
    <w:div w:id="491721996">
      <w:bodyDiv w:val="1"/>
      <w:marLeft w:val="0"/>
      <w:marRight w:val="0"/>
      <w:marTop w:val="0"/>
      <w:marBottom w:val="0"/>
      <w:divBdr>
        <w:top w:val="none" w:sz="0" w:space="0" w:color="auto"/>
        <w:left w:val="none" w:sz="0" w:space="0" w:color="auto"/>
        <w:bottom w:val="none" w:sz="0" w:space="0" w:color="auto"/>
        <w:right w:val="none" w:sz="0" w:space="0" w:color="auto"/>
      </w:divBdr>
    </w:div>
    <w:div w:id="494801886">
      <w:bodyDiv w:val="1"/>
      <w:marLeft w:val="0"/>
      <w:marRight w:val="0"/>
      <w:marTop w:val="0"/>
      <w:marBottom w:val="0"/>
      <w:divBdr>
        <w:top w:val="none" w:sz="0" w:space="0" w:color="auto"/>
        <w:left w:val="none" w:sz="0" w:space="0" w:color="auto"/>
        <w:bottom w:val="none" w:sz="0" w:space="0" w:color="auto"/>
        <w:right w:val="none" w:sz="0" w:space="0" w:color="auto"/>
      </w:divBdr>
    </w:div>
    <w:div w:id="496924945">
      <w:bodyDiv w:val="1"/>
      <w:marLeft w:val="0"/>
      <w:marRight w:val="0"/>
      <w:marTop w:val="0"/>
      <w:marBottom w:val="0"/>
      <w:divBdr>
        <w:top w:val="none" w:sz="0" w:space="0" w:color="auto"/>
        <w:left w:val="none" w:sz="0" w:space="0" w:color="auto"/>
        <w:bottom w:val="none" w:sz="0" w:space="0" w:color="auto"/>
        <w:right w:val="none" w:sz="0" w:space="0" w:color="auto"/>
      </w:divBdr>
    </w:div>
    <w:div w:id="501091049">
      <w:bodyDiv w:val="1"/>
      <w:marLeft w:val="0"/>
      <w:marRight w:val="0"/>
      <w:marTop w:val="0"/>
      <w:marBottom w:val="0"/>
      <w:divBdr>
        <w:top w:val="none" w:sz="0" w:space="0" w:color="auto"/>
        <w:left w:val="none" w:sz="0" w:space="0" w:color="auto"/>
        <w:bottom w:val="none" w:sz="0" w:space="0" w:color="auto"/>
        <w:right w:val="none" w:sz="0" w:space="0" w:color="auto"/>
      </w:divBdr>
    </w:div>
    <w:div w:id="514346696">
      <w:bodyDiv w:val="1"/>
      <w:marLeft w:val="0"/>
      <w:marRight w:val="0"/>
      <w:marTop w:val="0"/>
      <w:marBottom w:val="0"/>
      <w:divBdr>
        <w:top w:val="none" w:sz="0" w:space="0" w:color="auto"/>
        <w:left w:val="none" w:sz="0" w:space="0" w:color="auto"/>
        <w:bottom w:val="none" w:sz="0" w:space="0" w:color="auto"/>
        <w:right w:val="none" w:sz="0" w:space="0" w:color="auto"/>
      </w:divBdr>
    </w:div>
    <w:div w:id="514998677">
      <w:bodyDiv w:val="1"/>
      <w:marLeft w:val="0"/>
      <w:marRight w:val="0"/>
      <w:marTop w:val="0"/>
      <w:marBottom w:val="0"/>
      <w:divBdr>
        <w:top w:val="none" w:sz="0" w:space="0" w:color="auto"/>
        <w:left w:val="none" w:sz="0" w:space="0" w:color="auto"/>
        <w:bottom w:val="none" w:sz="0" w:space="0" w:color="auto"/>
        <w:right w:val="none" w:sz="0" w:space="0" w:color="auto"/>
      </w:divBdr>
    </w:div>
    <w:div w:id="542443287">
      <w:bodyDiv w:val="1"/>
      <w:marLeft w:val="0"/>
      <w:marRight w:val="0"/>
      <w:marTop w:val="0"/>
      <w:marBottom w:val="0"/>
      <w:divBdr>
        <w:top w:val="none" w:sz="0" w:space="0" w:color="auto"/>
        <w:left w:val="none" w:sz="0" w:space="0" w:color="auto"/>
        <w:bottom w:val="none" w:sz="0" w:space="0" w:color="auto"/>
        <w:right w:val="none" w:sz="0" w:space="0" w:color="auto"/>
      </w:divBdr>
    </w:div>
    <w:div w:id="549878964">
      <w:bodyDiv w:val="1"/>
      <w:marLeft w:val="0"/>
      <w:marRight w:val="0"/>
      <w:marTop w:val="0"/>
      <w:marBottom w:val="0"/>
      <w:divBdr>
        <w:top w:val="none" w:sz="0" w:space="0" w:color="auto"/>
        <w:left w:val="none" w:sz="0" w:space="0" w:color="auto"/>
        <w:bottom w:val="none" w:sz="0" w:space="0" w:color="auto"/>
        <w:right w:val="none" w:sz="0" w:space="0" w:color="auto"/>
      </w:divBdr>
    </w:div>
    <w:div w:id="573471137">
      <w:bodyDiv w:val="1"/>
      <w:marLeft w:val="0"/>
      <w:marRight w:val="0"/>
      <w:marTop w:val="0"/>
      <w:marBottom w:val="0"/>
      <w:divBdr>
        <w:top w:val="none" w:sz="0" w:space="0" w:color="auto"/>
        <w:left w:val="none" w:sz="0" w:space="0" w:color="auto"/>
        <w:bottom w:val="none" w:sz="0" w:space="0" w:color="auto"/>
        <w:right w:val="none" w:sz="0" w:space="0" w:color="auto"/>
      </w:divBdr>
    </w:div>
    <w:div w:id="584146385">
      <w:bodyDiv w:val="1"/>
      <w:marLeft w:val="0"/>
      <w:marRight w:val="0"/>
      <w:marTop w:val="0"/>
      <w:marBottom w:val="0"/>
      <w:divBdr>
        <w:top w:val="none" w:sz="0" w:space="0" w:color="auto"/>
        <w:left w:val="none" w:sz="0" w:space="0" w:color="auto"/>
        <w:bottom w:val="none" w:sz="0" w:space="0" w:color="auto"/>
        <w:right w:val="none" w:sz="0" w:space="0" w:color="auto"/>
      </w:divBdr>
    </w:div>
    <w:div w:id="584724403">
      <w:bodyDiv w:val="1"/>
      <w:marLeft w:val="0"/>
      <w:marRight w:val="0"/>
      <w:marTop w:val="0"/>
      <w:marBottom w:val="0"/>
      <w:divBdr>
        <w:top w:val="none" w:sz="0" w:space="0" w:color="auto"/>
        <w:left w:val="none" w:sz="0" w:space="0" w:color="auto"/>
        <w:bottom w:val="none" w:sz="0" w:space="0" w:color="auto"/>
        <w:right w:val="none" w:sz="0" w:space="0" w:color="auto"/>
      </w:divBdr>
    </w:div>
    <w:div w:id="585311822">
      <w:bodyDiv w:val="1"/>
      <w:marLeft w:val="0"/>
      <w:marRight w:val="0"/>
      <w:marTop w:val="0"/>
      <w:marBottom w:val="0"/>
      <w:divBdr>
        <w:top w:val="none" w:sz="0" w:space="0" w:color="auto"/>
        <w:left w:val="none" w:sz="0" w:space="0" w:color="auto"/>
        <w:bottom w:val="none" w:sz="0" w:space="0" w:color="auto"/>
        <w:right w:val="none" w:sz="0" w:space="0" w:color="auto"/>
      </w:divBdr>
    </w:div>
    <w:div w:id="591201408">
      <w:bodyDiv w:val="1"/>
      <w:marLeft w:val="0"/>
      <w:marRight w:val="0"/>
      <w:marTop w:val="0"/>
      <w:marBottom w:val="0"/>
      <w:divBdr>
        <w:top w:val="none" w:sz="0" w:space="0" w:color="auto"/>
        <w:left w:val="none" w:sz="0" w:space="0" w:color="auto"/>
        <w:bottom w:val="none" w:sz="0" w:space="0" w:color="auto"/>
        <w:right w:val="none" w:sz="0" w:space="0" w:color="auto"/>
      </w:divBdr>
    </w:div>
    <w:div w:id="597099614">
      <w:bodyDiv w:val="1"/>
      <w:marLeft w:val="0"/>
      <w:marRight w:val="0"/>
      <w:marTop w:val="0"/>
      <w:marBottom w:val="0"/>
      <w:divBdr>
        <w:top w:val="none" w:sz="0" w:space="0" w:color="auto"/>
        <w:left w:val="none" w:sz="0" w:space="0" w:color="auto"/>
        <w:bottom w:val="none" w:sz="0" w:space="0" w:color="auto"/>
        <w:right w:val="none" w:sz="0" w:space="0" w:color="auto"/>
      </w:divBdr>
      <w:divsChild>
        <w:div w:id="1190025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188678">
      <w:bodyDiv w:val="1"/>
      <w:marLeft w:val="0"/>
      <w:marRight w:val="0"/>
      <w:marTop w:val="0"/>
      <w:marBottom w:val="0"/>
      <w:divBdr>
        <w:top w:val="none" w:sz="0" w:space="0" w:color="auto"/>
        <w:left w:val="none" w:sz="0" w:space="0" w:color="auto"/>
        <w:bottom w:val="none" w:sz="0" w:space="0" w:color="auto"/>
        <w:right w:val="none" w:sz="0" w:space="0" w:color="auto"/>
      </w:divBdr>
    </w:div>
    <w:div w:id="612713357">
      <w:bodyDiv w:val="1"/>
      <w:marLeft w:val="0"/>
      <w:marRight w:val="0"/>
      <w:marTop w:val="0"/>
      <w:marBottom w:val="0"/>
      <w:divBdr>
        <w:top w:val="none" w:sz="0" w:space="0" w:color="auto"/>
        <w:left w:val="none" w:sz="0" w:space="0" w:color="auto"/>
        <w:bottom w:val="none" w:sz="0" w:space="0" w:color="auto"/>
        <w:right w:val="none" w:sz="0" w:space="0" w:color="auto"/>
      </w:divBdr>
    </w:div>
    <w:div w:id="629555238">
      <w:bodyDiv w:val="1"/>
      <w:marLeft w:val="0"/>
      <w:marRight w:val="0"/>
      <w:marTop w:val="0"/>
      <w:marBottom w:val="0"/>
      <w:divBdr>
        <w:top w:val="none" w:sz="0" w:space="0" w:color="auto"/>
        <w:left w:val="none" w:sz="0" w:space="0" w:color="auto"/>
        <w:bottom w:val="none" w:sz="0" w:space="0" w:color="auto"/>
        <w:right w:val="none" w:sz="0" w:space="0" w:color="auto"/>
      </w:divBdr>
    </w:div>
    <w:div w:id="650910488">
      <w:bodyDiv w:val="1"/>
      <w:marLeft w:val="0"/>
      <w:marRight w:val="0"/>
      <w:marTop w:val="0"/>
      <w:marBottom w:val="0"/>
      <w:divBdr>
        <w:top w:val="none" w:sz="0" w:space="0" w:color="auto"/>
        <w:left w:val="none" w:sz="0" w:space="0" w:color="auto"/>
        <w:bottom w:val="none" w:sz="0" w:space="0" w:color="auto"/>
        <w:right w:val="none" w:sz="0" w:space="0" w:color="auto"/>
      </w:divBdr>
    </w:div>
    <w:div w:id="660237993">
      <w:bodyDiv w:val="1"/>
      <w:marLeft w:val="0"/>
      <w:marRight w:val="0"/>
      <w:marTop w:val="0"/>
      <w:marBottom w:val="0"/>
      <w:divBdr>
        <w:top w:val="none" w:sz="0" w:space="0" w:color="auto"/>
        <w:left w:val="none" w:sz="0" w:space="0" w:color="auto"/>
        <w:bottom w:val="none" w:sz="0" w:space="0" w:color="auto"/>
        <w:right w:val="none" w:sz="0" w:space="0" w:color="auto"/>
      </w:divBdr>
    </w:div>
    <w:div w:id="683290730">
      <w:bodyDiv w:val="1"/>
      <w:marLeft w:val="0"/>
      <w:marRight w:val="0"/>
      <w:marTop w:val="0"/>
      <w:marBottom w:val="0"/>
      <w:divBdr>
        <w:top w:val="none" w:sz="0" w:space="0" w:color="auto"/>
        <w:left w:val="none" w:sz="0" w:space="0" w:color="auto"/>
        <w:bottom w:val="none" w:sz="0" w:space="0" w:color="auto"/>
        <w:right w:val="none" w:sz="0" w:space="0" w:color="auto"/>
      </w:divBdr>
    </w:div>
    <w:div w:id="686954162">
      <w:bodyDiv w:val="1"/>
      <w:marLeft w:val="0"/>
      <w:marRight w:val="0"/>
      <w:marTop w:val="0"/>
      <w:marBottom w:val="0"/>
      <w:divBdr>
        <w:top w:val="none" w:sz="0" w:space="0" w:color="auto"/>
        <w:left w:val="none" w:sz="0" w:space="0" w:color="auto"/>
        <w:bottom w:val="none" w:sz="0" w:space="0" w:color="auto"/>
        <w:right w:val="none" w:sz="0" w:space="0" w:color="auto"/>
      </w:divBdr>
    </w:div>
    <w:div w:id="714814026">
      <w:bodyDiv w:val="1"/>
      <w:marLeft w:val="0"/>
      <w:marRight w:val="0"/>
      <w:marTop w:val="0"/>
      <w:marBottom w:val="0"/>
      <w:divBdr>
        <w:top w:val="none" w:sz="0" w:space="0" w:color="auto"/>
        <w:left w:val="none" w:sz="0" w:space="0" w:color="auto"/>
        <w:bottom w:val="none" w:sz="0" w:space="0" w:color="auto"/>
        <w:right w:val="none" w:sz="0" w:space="0" w:color="auto"/>
      </w:divBdr>
    </w:div>
    <w:div w:id="715467612">
      <w:bodyDiv w:val="1"/>
      <w:marLeft w:val="0"/>
      <w:marRight w:val="0"/>
      <w:marTop w:val="0"/>
      <w:marBottom w:val="0"/>
      <w:divBdr>
        <w:top w:val="none" w:sz="0" w:space="0" w:color="auto"/>
        <w:left w:val="none" w:sz="0" w:space="0" w:color="auto"/>
        <w:bottom w:val="none" w:sz="0" w:space="0" w:color="auto"/>
        <w:right w:val="none" w:sz="0" w:space="0" w:color="auto"/>
      </w:divBdr>
    </w:div>
    <w:div w:id="751047311">
      <w:bodyDiv w:val="1"/>
      <w:marLeft w:val="0"/>
      <w:marRight w:val="0"/>
      <w:marTop w:val="0"/>
      <w:marBottom w:val="0"/>
      <w:divBdr>
        <w:top w:val="none" w:sz="0" w:space="0" w:color="auto"/>
        <w:left w:val="none" w:sz="0" w:space="0" w:color="auto"/>
        <w:bottom w:val="none" w:sz="0" w:space="0" w:color="auto"/>
        <w:right w:val="none" w:sz="0" w:space="0" w:color="auto"/>
      </w:divBdr>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87511">
      <w:bodyDiv w:val="1"/>
      <w:marLeft w:val="0"/>
      <w:marRight w:val="0"/>
      <w:marTop w:val="0"/>
      <w:marBottom w:val="0"/>
      <w:divBdr>
        <w:top w:val="none" w:sz="0" w:space="0" w:color="auto"/>
        <w:left w:val="none" w:sz="0" w:space="0" w:color="auto"/>
        <w:bottom w:val="none" w:sz="0" w:space="0" w:color="auto"/>
        <w:right w:val="none" w:sz="0" w:space="0" w:color="auto"/>
      </w:divBdr>
    </w:div>
    <w:div w:id="820535047">
      <w:bodyDiv w:val="1"/>
      <w:marLeft w:val="0"/>
      <w:marRight w:val="0"/>
      <w:marTop w:val="0"/>
      <w:marBottom w:val="0"/>
      <w:divBdr>
        <w:top w:val="none" w:sz="0" w:space="0" w:color="auto"/>
        <w:left w:val="none" w:sz="0" w:space="0" w:color="auto"/>
        <w:bottom w:val="none" w:sz="0" w:space="0" w:color="auto"/>
        <w:right w:val="none" w:sz="0" w:space="0" w:color="auto"/>
      </w:divBdr>
    </w:div>
    <w:div w:id="832255183">
      <w:bodyDiv w:val="1"/>
      <w:marLeft w:val="0"/>
      <w:marRight w:val="0"/>
      <w:marTop w:val="0"/>
      <w:marBottom w:val="0"/>
      <w:divBdr>
        <w:top w:val="none" w:sz="0" w:space="0" w:color="auto"/>
        <w:left w:val="none" w:sz="0" w:space="0" w:color="auto"/>
        <w:bottom w:val="none" w:sz="0" w:space="0" w:color="auto"/>
        <w:right w:val="none" w:sz="0" w:space="0" w:color="auto"/>
      </w:divBdr>
    </w:div>
    <w:div w:id="852765820">
      <w:bodyDiv w:val="1"/>
      <w:marLeft w:val="0"/>
      <w:marRight w:val="0"/>
      <w:marTop w:val="0"/>
      <w:marBottom w:val="0"/>
      <w:divBdr>
        <w:top w:val="none" w:sz="0" w:space="0" w:color="auto"/>
        <w:left w:val="none" w:sz="0" w:space="0" w:color="auto"/>
        <w:bottom w:val="none" w:sz="0" w:space="0" w:color="auto"/>
        <w:right w:val="none" w:sz="0" w:space="0" w:color="auto"/>
      </w:divBdr>
    </w:div>
    <w:div w:id="878126500">
      <w:bodyDiv w:val="1"/>
      <w:marLeft w:val="0"/>
      <w:marRight w:val="0"/>
      <w:marTop w:val="0"/>
      <w:marBottom w:val="0"/>
      <w:divBdr>
        <w:top w:val="none" w:sz="0" w:space="0" w:color="auto"/>
        <w:left w:val="none" w:sz="0" w:space="0" w:color="auto"/>
        <w:bottom w:val="none" w:sz="0" w:space="0" w:color="auto"/>
        <w:right w:val="none" w:sz="0" w:space="0" w:color="auto"/>
      </w:divBdr>
    </w:div>
    <w:div w:id="880096327">
      <w:bodyDiv w:val="1"/>
      <w:marLeft w:val="0"/>
      <w:marRight w:val="0"/>
      <w:marTop w:val="0"/>
      <w:marBottom w:val="0"/>
      <w:divBdr>
        <w:top w:val="none" w:sz="0" w:space="0" w:color="auto"/>
        <w:left w:val="none" w:sz="0" w:space="0" w:color="auto"/>
        <w:bottom w:val="none" w:sz="0" w:space="0" w:color="auto"/>
        <w:right w:val="none" w:sz="0" w:space="0" w:color="auto"/>
      </w:divBdr>
    </w:div>
    <w:div w:id="882450402">
      <w:bodyDiv w:val="1"/>
      <w:marLeft w:val="0"/>
      <w:marRight w:val="0"/>
      <w:marTop w:val="0"/>
      <w:marBottom w:val="0"/>
      <w:divBdr>
        <w:top w:val="none" w:sz="0" w:space="0" w:color="auto"/>
        <w:left w:val="none" w:sz="0" w:space="0" w:color="auto"/>
        <w:bottom w:val="none" w:sz="0" w:space="0" w:color="auto"/>
        <w:right w:val="none" w:sz="0" w:space="0" w:color="auto"/>
      </w:divBdr>
    </w:div>
    <w:div w:id="884218300">
      <w:bodyDiv w:val="1"/>
      <w:marLeft w:val="0"/>
      <w:marRight w:val="0"/>
      <w:marTop w:val="0"/>
      <w:marBottom w:val="0"/>
      <w:divBdr>
        <w:top w:val="none" w:sz="0" w:space="0" w:color="auto"/>
        <w:left w:val="none" w:sz="0" w:space="0" w:color="auto"/>
        <w:bottom w:val="none" w:sz="0" w:space="0" w:color="auto"/>
        <w:right w:val="none" w:sz="0" w:space="0" w:color="auto"/>
      </w:divBdr>
      <w:divsChild>
        <w:div w:id="18771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760472">
      <w:bodyDiv w:val="1"/>
      <w:marLeft w:val="0"/>
      <w:marRight w:val="0"/>
      <w:marTop w:val="0"/>
      <w:marBottom w:val="0"/>
      <w:divBdr>
        <w:top w:val="none" w:sz="0" w:space="0" w:color="auto"/>
        <w:left w:val="none" w:sz="0" w:space="0" w:color="auto"/>
        <w:bottom w:val="none" w:sz="0" w:space="0" w:color="auto"/>
        <w:right w:val="none" w:sz="0" w:space="0" w:color="auto"/>
      </w:divBdr>
    </w:div>
    <w:div w:id="895043334">
      <w:bodyDiv w:val="1"/>
      <w:marLeft w:val="0"/>
      <w:marRight w:val="0"/>
      <w:marTop w:val="0"/>
      <w:marBottom w:val="0"/>
      <w:divBdr>
        <w:top w:val="none" w:sz="0" w:space="0" w:color="auto"/>
        <w:left w:val="none" w:sz="0" w:space="0" w:color="auto"/>
        <w:bottom w:val="none" w:sz="0" w:space="0" w:color="auto"/>
        <w:right w:val="none" w:sz="0" w:space="0" w:color="auto"/>
      </w:divBdr>
    </w:div>
    <w:div w:id="913659852">
      <w:bodyDiv w:val="1"/>
      <w:marLeft w:val="0"/>
      <w:marRight w:val="0"/>
      <w:marTop w:val="0"/>
      <w:marBottom w:val="0"/>
      <w:divBdr>
        <w:top w:val="none" w:sz="0" w:space="0" w:color="auto"/>
        <w:left w:val="none" w:sz="0" w:space="0" w:color="auto"/>
        <w:bottom w:val="none" w:sz="0" w:space="0" w:color="auto"/>
        <w:right w:val="none" w:sz="0" w:space="0" w:color="auto"/>
      </w:divBdr>
    </w:div>
    <w:div w:id="938831756">
      <w:bodyDiv w:val="1"/>
      <w:marLeft w:val="0"/>
      <w:marRight w:val="0"/>
      <w:marTop w:val="0"/>
      <w:marBottom w:val="0"/>
      <w:divBdr>
        <w:top w:val="none" w:sz="0" w:space="0" w:color="auto"/>
        <w:left w:val="none" w:sz="0" w:space="0" w:color="auto"/>
        <w:bottom w:val="none" w:sz="0" w:space="0" w:color="auto"/>
        <w:right w:val="none" w:sz="0" w:space="0" w:color="auto"/>
      </w:divBdr>
    </w:div>
    <w:div w:id="940187977">
      <w:bodyDiv w:val="1"/>
      <w:marLeft w:val="0"/>
      <w:marRight w:val="0"/>
      <w:marTop w:val="0"/>
      <w:marBottom w:val="0"/>
      <w:divBdr>
        <w:top w:val="none" w:sz="0" w:space="0" w:color="auto"/>
        <w:left w:val="none" w:sz="0" w:space="0" w:color="auto"/>
        <w:bottom w:val="none" w:sz="0" w:space="0" w:color="auto"/>
        <w:right w:val="none" w:sz="0" w:space="0" w:color="auto"/>
      </w:divBdr>
    </w:div>
    <w:div w:id="941646985">
      <w:bodyDiv w:val="1"/>
      <w:marLeft w:val="0"/>
      <w:marRight w:val="0"/>
      <w:marTop w:val="0"/>
      <w:marBottom w:val="0"/>
      <w:divBdr>
        <w:top w:val="none" w:sz="0" w:space="0" w:color="auto"/>
        <w:left w:val="none" w:sz="0" w:space="0" w:color="auto"/>
        <w:bottom w:val="none" w:sz="0" w:space="0" w:color="auto"/>
        <w:right w:val="none" w:sz="0" w:space="0" w:color="auto"/>
      </w:divBdr>
    </w:div>
    <w:div w:id="942417552">
      <w:bodyDiv w:val="1"/>
      <w:marLeft w:val="0"/>
      <w:marRight w:val="0"/>
      <w:marTop w:val="0"/>
      <w:marBottom w:val="0"/>
      <w:divBdr>
        <w:top w:val="none" w:sz="0" w:space="0" w:color="auto"/>
        <w:left w:val="none" w:sz="0" w:space="0" w:color="auto"/>
        <w:bottom w:val="none" w:sz="0" w:space="0" w:color="auto"/>
        <w:right w:val="none" w:sz="0" w:space="0" w:color="auto"/>
      </w:divBdr>
    </w:div>
    <w:div w:id="944384325">
      <w:bodyDiv w:val="1"/>
      <w:marLeft w:val="0"/>
      <w:marRight w:val="0"/>
      <w:marTop w:val="0"/>
      <w:marBottom w:val="0"/>
      <w:divBdr>
        <w:top w:val="none" w:sz="0" w:space="0" w:color="auto"/>
        <w:left w:val="none" w:sz="0" w:space="0" w:color="auto"/>
        <w:bottom w:val="none" w:sz="0" w:space="0" w:color="auto"/>
        <w:right w:val="none" w:sz="0" w:space="0" w:color="auto"/>
      </w:divBdr>
    </w:div>
    <w:div w:id="956989106">
      <w:bodyDiv w:val="1"/>
      <w:marLeft w:val="0"/>
      <w:marRight w:val="0"/>
      <w:marTop w:val="0"/>
      <w:marBottom w:val="0"/>
      <w:divBdr>
        <w:top w:val="none" w:sz="0" w:space="0" w:color="auto"/>
        <w:left w:val="none" w:sz="0" w:space="0" w:color="auto"/>
        <w:bottom w:val="none" w:sz="0" w:space="0" w:color="auto"/>
        <w:right w:val="none" w:sz="0" w:space="0" w:color="auto"/>
      </w:divBdr>
    </w:div>
    <w:div w:id="992221717">
      <w:bodyDiv w:val="1"/>
      <w:marLeft w:val="0"/>
      <w:marRight w:val="0"/>
      <w:marTop w:val="0"/>
      <w:marBottom w:val="0"/>
      <w:divBdr>
        <w:top w:val="none" w:sz="0" w:space="0" w:color="auto"/>
        <w:left w:val="none" w:sz="0" w:space="0" w:color="auto"/>
        <w:bottom w:val="none" w:sz="0" w:space="0" w:color="auto"/>
        <w:right w:val="none" w:sz="0" w:space="0" w:color="auto"/>
      </w:divBdr>
    </w:div>
    <w:div w:id="1014066285">
      <w:bodyDiv w:val="1"/>
      <w:marLeft w:val="0"/>
      <w:marRight w:val="0"/>
      <w:marTop w:val="0"/>
      <w:marBottom w:val="0"/>
      <w:divBdr>
        <w:top w:val="none" w:sz="0" w:space="0" w:color="auto"/>
        <w:left w:val="none" w:sz="0" w:space="0" w:color="auto"/>
        <w:bottom w:val="none" w:sz="0" w:space="0" w:color="auto"/>
        <w:right w:val="none" w:sz="0" w:space="0" w:color="auto"/>
      </w:divBdr>
    </w:div>
    <w:div w:id="1014726236">
      <w:bodyDiv w:val="1"/>
      <w:marLeft w:val="0"/>
      <w:marRight w:val="0"/>
      <w:marTop w:val="0"/>
      <w:marBottom w:val="0"/>
      <w:divBdr>
        <w:top w:val="none" w:sz="0" w:space="0" w:color="auto"/>
        <w:left w:val="none" w:sz="0" w:space="0" w:color="auto"/>
        <w:bottom w:val="none" w:sz="0" w:space="0" w:color="auto"/>
        <w:right w:val="none" w:sz="0" w:space="0" w:color="auto"/>
      </w:divBdr>
    </w:div>
    <w:div w:id="1017081027">
      <w:bodyDiv w:val="1"/>
      <w:marLeft w:val="0"/>
      <w:marRight w:val="0"/>
      <w:marTop w:val="0"/>
      <w:marBottom w:val="0"/>
      <w:divBdr>
        <w:top w:val="none" w:sz="0" w:space="0" w:color="auto"/>
        <w:left w:val="none" w:sz="0" w:space="0" w:color="auto"/>
        <w:bottom w:val="none" w:sz="0" w:space="0" w:color="auto"/>
        <w:right w:val="none" w:sz="0" w:space="0" w:color="auto"/>
      </w:divBdr>
      <w:divsChild>
        <w:div w:id="261189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094255">
      <w:bodyDiv w:val="1"/>
      <w:marLeft w:val="0"/>
      <w:marRight w:val="0"/>
      <w:marTop w:val="0"/>
      <w:marBottom w:val="0"/>
      <w:divBdr>
        <w:top w:val="none" w:sz="0" w:space="0" w:color="auto"/>
        <w:left w:val="none" w:sz="0" w:space="0" w:color="auto"/>
        <w:bottom w:val="none" w:sz="0" w:space="0" w:color="auto"/>
        <w:right w:val="none" w:sz="0" w:space="0" w:color="auto"/>
      </w:divBdr>
    </w:div>
    <w:div w:id="1054281290">
      <w:bodyDiv w:val="1"/>
      <w:marLeft w:val="0"/>
      <w:marRight w:val="0"/>
      <w:marTop w:val="0"/>
      <w:marBottom w:val="0"/>
      <w:divBdr>
        <w:top w:val="none" w:sz="0" w:space="0" w:color="auto"/>
        <w:left w:val="none" w:sz="0" w:space="0" w:color="auto"/>
        <w:bottom w:val="none" w:sz="0" w:space="0" w:color="auto"/>
        <w:right w:val="none" w:sz="0" w:space="0" w:color="auto"/>
      </w:divBdr>
    </w:div>
    <w:div w:id="1058938192">
      <w:bodyDiv w:val="1"/>
      <w:marLeft w:val="0"/>
      <w:marRight w:val="0"/>
      <w:marTop w:val="0"/>
      <w:marBottom w:val="0"/>
      <w:divBdr>
        <w:top w:val="none" w:sz="0" w:space="0" w:color="auto"/>
        <w:left w:val="none" w:sz="0" w:space="0" w:color="auto"/>
        <w:bottom w:val="none" w:sz="0" w:space="0" w:color="auto"/>
        <w:right w:val="none" w:sz="0" w:space="0" w:color="auto"/>
      </w:divBdr>
    </w:div>
    <w:div w:id="1065301616">
      <w:bodyDiv w:val="1"/>
      <w:marLeft w:val="0"/>
      <w:marRight w:val="0"/>
      <w:marTop w:val="0"/>
      <w:marBottom w:val="0"/>
      <w:divBdr>
        <w:top w:val="none" w:sz="0" w:space="0" w:color="auto"/>
        <w:left w:val="none" w:sz="0" w:space="0" w:color="auto"/>
        <w:bottom w:val="none" w:sz="0" w:space="0" w:color="auto"/>
        <w:right w:val="none" w:sz="0" w:space="0" w:color="auto"/>
      </w:divBdr>
    </w:div>
    <w:div w:id="1093159914">
      <w:bodyDiv w:val="1"/>
      <w:marLeft w:val="0"/>
      <w:marRight w:val="0"/>
      <w:marTop w:val="0"/>
      <w:marBottom w:val="0"/>
      <w:divBdr>
        <w:top w:val="none" w:sz="0" w:space="0" w:color="auto"/>
        <w:left w:val="none" w:sz="0" w:space="0" w:color="auto"/>
        <w:bottom w:val="none" w:sz="0" w:space="0" w:color="auto"/>
        <w:right w:val="none" w:sz="0" w:space="0" w:color="auto"/>
      </w:divBdr>
      <w:divsChild>
        <w:div w:id="1149323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872153">
      <w:bodyDiv w:val="1"/>
      <w:marLeft w:val="0"/>
      <w:marRight w:val="0"/>
      <w:marTop w:val="0"/>
      <w:marBottom w:val="0"/>
      <w:divBdr>
        <w:top w:val="none" w:sz="0" w:space="0" w:color="auto"/>
        <w:left w:val="none" w:sz="0" w:space="0" w:color="auto"/>
        <w:bottom w:val="none" w:sz="0" w:space="0" w:color="auto"/>
        <w:right w:val="none" w:sz="0" w:space="0" w:color="auto"/>
      </w:divBdr>
    </w:div>
    <w:div w:id="1140532622">
      <w:bodyDiv w:val="1"/>
      <w:marLeft w:val="0"/>
      <w:marRight w:val="0"/>
      <w:marTop w:val="0"/>
      <w:marBottom w:val="0"/>
      <w:divBdr>
        <w:top w:val="none" w:sz="0" w:space="0" w:color="auto"/>
        <w:left w:val="none" w:sz="0" w:space="0" w:color="auto"/>
        <w:bottom w:val="none" w:sz="0" w:space="0" w:color="auto"/>
        <w:right w:val="none" w:sz="0" w:space="0" w:color="auto"/>
      </w:divBdr>
    </w:div>
    <w:div w:id="1189836053">
      <w:bodyDiv w:val="1"/>
      <w:marLeft w:val="0"/>
      <w:marRight w:val="0"/>
      <w:marTop w:val="0"/>
      <w:marBottom w:val="0"/>
      <w:divBdr>
        <w:top w:val="none" w:sz="0" w:space="0" w:color="auto"/>
        <w:left w:val="none" w:sz="0" w:space="0" w:color="auto"/>
        <w:bottom w:val="none" w:sz="0" w:space="0" w:color="auto"/>
        <w:right w:val="none" w:sz="0" w:space="0" w:color="auto"/>
      </w:divBdr>
    </w:div>
    <w:div w:id="1193689743">
      <w:bodyDiv w:val="1"/>
      <w:marLeft w:val="0"/>
      <w:marRight w:val="0"/>
      <w:marTop w:val="0"/>
      <w:marBottom w:val="0"/>
      <w:divBdr>
        <w:top w:val="none" w:sz="0" w:space="0" w:color="auto"/>
        <w:left w:val="none" w:sz="0" w:space="0" w:color="auto"/>
        <w:bottom w:val="none" w:sz="0" w:space="0" w:color="auto"/>
        <w:right w:val="none" w:sz="0" w:space="0" w:color="auto"/>
      </w:divBdr>
    </w:div>
    <w:div w:id="1199322494">
      <w:bodyDiv w:val="1"/>
      <w:marLeft w:val="0"/>
      <w:marRight w:val="0"/>
      <w:marTop w:val="0"/>
      <w:marBottom w:val="0"/>
      <w:divBdr>
        <w:top w:val="none" w:sz="0" w:space="0" w:color="auto"/>
        <w:left w:val="none" w:sz="0" w:space="0" w:color="auto"/>
        <w:bottom w:val="none" w:sz="0" w:space="0" w:color="auto"/>
        <w:right w:val="none" w:sz="0" w:space="0" w:color="auto"/>
      </w:divBdr>
    </w:div>
    <w:div w:id="1204172377">
      <w:bodyDiv w:val="1"/>
      <w:marLeft w:val="0"/>
      <w:marRight w:val="0"/>
      <w:marTop w:val="0"/>
      <w:marBottom w:val="0"/>
      <w:divBdr>
        <w:top w:val="none" w:sz="0" w:space="0" w:color="auto"/>
        <w:left w:val="none" w:sz="0" w:space="0" w:color="auto"/>
        <w:bottom w:val="none" w:sz="0" w:space="0" w:color="auto"/>
        <w:right w:val="none" w:sz="0" w:space="0" w:color="auto"/>
      </w:divBdr>
    </w:div>
    <w:div w:id="1220046429">
      <w:bodyDiv w:val="1"/>
      <w:marLeft w:val="0"/>
      <w:marRight w:val="0"/>
      <w:marTop w:val="0"/>
      <w:marBottom w:val="0"/>
      <w:divBdr>
        <w:top w:val="none" w:sz="0" w:space="0" w:color="auto"/>
        <w:left w:val="none" w:sz="0" w:space="0" w:color="auto"/>
        <w:bottom w:val="none" w:sz="0" w:space="0" w:color="auto"/>
        <w:right w:val="none" w:sz="0" w:space="0" w:color="auto"/>
      </w:divBdr>
    </w:div>
    <w:div w:id="1229878175">
      <w:bodyDiv w:val="1"/>
      <w:marLeft w:val="0"/>
      <w:marRight w:val="0"/>
      <w:marTop w:val="0"/>
      <w:marBottom w:val="0"/>
      <w:divBdr>
        <w:top w:val="none" w:sz="0" w:space="0" w:color="auto"/>
        <w:left w:val="none" w:sz="0" w:space="0" w:color="auto"/>
        <w:bottom w:val="none" w:sz="0" w:space="0" w:color="auto"/>
        <w:right w:val="none" w:sz="0" w:space="0" w:color="auto"/>
      </w:divBdr>
    </w:div>
    <w:div w:id="1231885390">
      <w:bodyDiv w:val="1"/>
      <w:marLeft w:val="0"/>
      <w:marRight w:val="0"/>
      <w:marTop w:val="0"/>
      <w:marBottom w:val="0"/>
      <w:divBdr>
        <w:top w:val="none" w:sz="0" w:space="0" w:color="auto"/>
        <w:left w:val="none" w:sz="0" w:space="0" w:color="auto"/>
        <w:bottom w:val="none" w:sz="0" w:space="0" w:color="auto"/>
        <w:right w:val="none" w:sz="0" w:space="0" w:color="auto"/>
      </w:divBdr>
      <w:divsChild>
        <w:div w:id="1864709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899264">
      <w:bodyDiv w:val="1"/>
      <w:marLeft w:val="0"/>
      <w:marRight w:val="0"/>
      <w:marTop w:val="0"/>
      <w:marBottom w:val="0"/>
      <w:divBdr>
        <w:top w:val="none" w:sz="0" w:space="0" w:color="auto"/>
        <w:left w:val="none" w:sz="0" w:space="0" w:color="auto"/>
        <w:bottom w:val="none" w:sz="0" w:space="0" w:color="auto"/>
        <w:right w:val="none" w:sz="0" w:space="0" w:color="auto"/>
      </w:divBdr>
    </w:div>
    <w:div w:id="1242564254">
      <w:bodyDiv w:val="1"/>
      <w:marLeft w:val="0"/>
      <w:marRight w:val="0"/>
      <w:marTop w:val="0"/>
      <w:marBottom w:val="0"/>
      <w:divBdr>
        <w:top w:val="none" w:sz="0" w:space="0" w:color="auto"/>
        <w:left w:val="none" w:sz="0" w:space="0" w:color="auto"/>
        <w:bottom w:val="none" w:sz="0" w:space="0" w:color="auto"/>
        <w:right w:val="none" w:sz="0" w:space="0" w:color="auto"/>
      </w:divBdr>
    </w:div>
    <w:div w:id="1243949462">
      <w:bodyDiv w:val="1"/>
      <w:marLeft w:val="0"/>
      <w:marRight w:val="0"/>
      <w:marTop w:val="0"/>
      <w:marBottom w:val="0"/>
      <w:divBdr>
        <w:top w:val="none" w:sz="0" w:space="0" w:color="auto"/>
        <w:left w:val="none" w:sz="0" w:space="0" w:color="auto"/>
        <w:bottom w:val="none" w:sz="0" w:space="0" w:color="auto"/>
        <w:right w:val="none" w:sz="0" w:space="0" w:color="auto"/>
      </w:divBdr>
    </w:div>
    <w:div w:id="1248807091">
      <w:bodyDiv w:val="1"/>
      <w:marLeft w:val="0"/>
      <w:marRight w:val="0"/>
      <w:marTop w:val="0"/>
      <w:marBottom w:val="0"/>
      <w:divBdr>
        <w:top w:val="none" w:sz="0" w:space="0" w:color="auto"/>
        <w:left w:val="none" w:sz="0" w:space="0" w:color="auto"/>
        <w:bottom w:val="none" w:sz="0" w:space="0" w:color="auto"/>
        <w:right w:val="none" w:sz="0" w:space="0" w:color="auto"/>
      </w:divBdr>
    </w:div>
    <w:div w:id="1269389504">
      <w:bodyDiv w:val="1"/>
      <w:marLeft w:val="0"/>
      <w:marRight w:val="0"/>
      <w:marTop w:val="0"/>
      <w:marBottom w:val="0"/>
      <w:divBdr>
        <w:top w:val="none" w:sz="0" w:space="0" w:color="auto"/>
        <w:left w:val="none" w:sz="0" w:space="0" w:color="auto"/>
        <w:bottom w:val="none" w:sz="0" w:space="0" w:color="auto"/>
        <w:right w:val="none" w:sz="0" w:space="0" w:color="auto"/>
      </w:divBdr>
      <w:divsChild>
        <w:div w:id="618143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592766">
      <w:bodyDiv w:val="1"/>
      <w:marLeft w:val="0"/>
      <w:marRight w:val="0"/>
      <w:marTop w:val="0"/>
      <w:marBottom w:val="0"/>
      <w:divBdr>
        <w:top w:val="none" w:sz="0" w:space="0" w:color="auto"/>
        <w:left w:val="none" w:sz="0" w:space="0" w:color="auto"/>
        <w:bottom w:val="none" w:sz="0" w:space="0" w:color="auto"/>
        <w:right w:val="none" w:sz="0" w:space="0" w:color="auto"/>
      </w:divBdr>
    </w:div>
    <w:div w:id="1280993453">
      <w:bodyDiv w:val="1"/>
      <w:marLeft w:val="0"/>
      <w:marRight w:val="0"/>
      <w:marTop w:val="0"/>
      <w:marBottom w:val="0"/>
      <w:divBdr>
        <w:top w:val="none" w:sz="0" w:space="0" w:color="auto"/>
        <w:left w:val="none" w:sz="0" w:space="0" w:color="auto"/>
        <w:bottom w:val="none" w:sz="0" w:space="0" w:color="auto"/>
        <w:right w:val="none" w:sz="0" w:space="0" w:color="auto"/>
      </w:divBdr>
    </w:div>
    <w:div w:id="1302417373">
      <w:bodyDiv w:val="1"/>
      <w:marLeft w:val="0"/>
      <w:marRight w:val="0"/>
      <w:marTop w:val="0"/>
      <w:marBottom w:val="0"/>
      <w:divBdr>
        <w:top w:val="none" w:sz="0" w:space="0" w:color="auto"/>
        <w:left w:val="none" w:sz="0" w:space="0" w:color="auto"/>
        <w:bottom w:val="none" w:sz="0" w:space="0" w:color="auto"/>
        <w:right w:val="none" w:sz="0" w:space="0" w:color="auto"/>
      </w:divBdr>
    </w:div>
    <w:div w:id="1325087056">
      <w:bodyDiv w:val="1"/>
      <w:marLeft w:val="0"/>
      <w:marRight w:val="0"/>
      <w:marTop w:val="0"/>
      <w:marBottom w:val="0"/>
      <w:divBdr>
        <w:top w:val="none" w:sz="0" w:space="0" w:color="auto"/>
        <w:left w:val="none" w:sz="0" w:space="0" w:color="auto"/>
        <w:bottom w:val="none" w:sz="0" w:space="0" w:color="auto"/>
        <w:right w:val="none" w:sz="0" w:space="0" w:color="auto"/>
      </w:divBdr>
    </w:div>
    <w:div w:id="1326087031">
      <w:bodyDiv w:val="1"/>
      <w:marLeft w:val="0"/>
      <w:marRight w:val="0"/>
      <w:marTop w:val="0"/>
      <w:marBottom w:val="0"/>
      <w:divBdr>
        <w:top w:val="none" w:sz="0" w:space="0" w:color="auto"/>
        <w:left w:val="none" w:sz="0" w:space="0" w:color="auto"/>
        <w:bottom w:val="none" w:sz="0" w:space="0" w:color="auto"/>
        <w:right w:val="none" w:sz="0" w:space="0" w:color="auto"/>
      </w:divBdr>
    </w:div>
    <w:div w:id="1349256265">
      <w:bodyDiv w:val="1"/>
      <w:marLeft w:val="0"/>
      <w:marRight w:val="0"/>
      <w:marTop w:val="0"/>
      <w:marBottom w:val="0"/>
      <w:divBdr>
        <w:top w:val="none" w:sz="0" w:space="0" w:color="auto"/>
        <w:left w:val="none" w:sz="0" w:space="0" w:color="auto"/>
        <w:bottom w:val="none" w:sz="0" w:space="0" w:color="auto"/>
        <w:right w:val="none" w:sz="0" w:space="0" w:color="auto"/>
      </w:divBdr>
    </w:div>
    <w:div w:id="1365137302">
      <w:bodyDiv w:val="1"/>
      <w:marLeft w:val="0"/>
      <w:marRight w:val="0"/>
      <w:marTop w:val="0"/>
      <w:marBottom w:val="0"/>
      <w:divBdr>
        <w:top w:val="none" w:sz="0" w:space="0" w:color="auto"/>
        <w:left w:val="none" w:sz="0" w:space="0" w:color="auto"/>
        <w:bottom w:val="none" w:sz="0" w:space="0" w:color="auto"/>
        <w:right w:val="none" w:sz="0" w:space="0" w:color="auto"/>
      </w:divBdr>
      <w:divsChild>
        <w:div w:id="1932617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079604">
      <w:bodyDiv w:val="1"/>
      <w:marLeft w:val="0"/>
      <w:marRight w:val="0"/>
      <w:marTop w:val="0"/>
      <w:marBottom w:val="0"/>
      <w:divBdr>
        <w:top w:val="none" w:sz="0" w:space="0" w:color="auto"/>
        <w:left w:val="none" w:sz="0" w:space="0" w:color="auto"/>
        <w:bottom w:val="none" w:sz="0" w:space="0" w:color="auto"/>
        <w:right w:val="none" w:sz="0" w:space="0" w:color="auto"/>
      </w:divBdr>
    </w:div>
    <w:div w:id="1398629846">
      <w:bodyDiv w:val="1"/>
      <w:marLeft w:val="0"/>
      <w:marRight w:val="0"/>
      <w:marTop w:val="0"/>
      <w:marBottom w:val="0"/>
      <w:divBdr>
        <w:top w:val="none" w:sz="0" w:space="0" w:color="auto"/>
        <w:left w:val="none" w:sz="0" w:space="0" w:color="auto"/>
        <w:bottom w:val="none" w:sz="0" w:space="0" w:color="auto"/>
        <w:right w:val="none" w:sz="0" w:space="0" w:color="auto"/>
      </w:divBdr>
      <w:divsChild>
        <w:div w:id="1243103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672201">
      <w:bodyDiv w:val="1"/>
      <w:marLeft w:val="0"/>
      <w:marRight w:val="0"/>
      <w:marTop w:val="0"/>
      <w:marBottom w:val="0"/>
      <w:divBdr>
        <w:top w:val="none" w:sz="0" w:space="0" w:color="auto"/>
        <w:left w:val="none" w:sz="0" w:space="0" w:color="auto"/>
        <w:bottom w:val="none" w:sz="0" w:space="0" w:color="auto"/>
        <w:right w:val="none" w:sz="0" w:space="0" w:color="auto"/>
      </w:divBdr>
    </w:div>
    <w:div w:id="1399668066">
      <w:bodyDiv w:val="1"/>
      <w:marLeft w:val="0"/>
      <w:marRight w:val="0"/>
      <w:marTop w:val="0"/>
      <w:marBottom w:val="0"/>
      <w:divBdr>
        <w:top w:val="none" w:sz="0" w:space="0" w:color="auto"/>
        <w:left w:val="none" w:sz="0" w:space="0" w:color="auto"/>
        <w:bottom w:val="none" w:sz="0" w:space="0" w:color="auto"/>
        <w:right w:val="none" w:sz="0" w:space="0" w:color="auto"/>
      </w:divBdr>
    </w:div>
    <w:div w:id="1413896513">
      <w:bodyDiv w:val="1"/>
      <w:marLeft w:val="0"/>
      <w:marRight w:val="0"/>
      <w:marTop w:val="0"/>
      <w:marBottom w:val="0"/>
      <w:divBdr>
        <w:top w:val="none" w:sz="0" w:space="0" w:color="auto"/>
        <w:left w:val="none" w:sz="0" w:space="0" w:color="auto"/>
        <w:bottom w:val="none" w:sz="0" w:space="0" w:color="auto"/>
        <w:right w:val="none" w:sz="0" w:space="0" w:color="auto"/>
      </w:divBdr>
    </w:div>
    <w:div w:id="1424450388">
      <w:bodyDiv w:val="1"/>
      <w:marLeft w:val="0"/>
      <w:marRight w:val="0"/>
      <w:marTop w:val="0"/>
      <w:marBottom w:val="0"/>
      <w:divBdr>
        <w:top w:val="none" w:sz="0" w:space="0" w:color="auto"/>
        <w:left w:val="none" w:sz="0" w:space="0" w:color="auto"/>
        <w:bottom w:val="none" w:sz="0" w:space="0" w:color="auto"/>
        <w:right w:val="none" w:sz="0" w:space="0" w:color="auto"/>
      </w:divBdr>
    </w:div>
    <w:div w:id="1425882652">
      <w:bodyDiv w:val="1"/>
      <w:marLeft w:val="0"/>
      <w:marRight w:val="0"/>
      <w:marTop w:val="0"/>
      <w:marBottom w:val="0"/>
      <w:divBdr>
        <w:top w:val="none" w:sz="0" w:space="0" w:color="auto"/>
        <w:left w:val="none" w:sz="0" w:space="0" w:color="auto"/>
        <w:bottom w:val="none" w:sz="0" w:space="0" w:color="auto"/>
        <w:right w:val="none" w:sz="0" w:space="0" w:color="auto"/>
      </w:divBdr>
    </w:div>
    <w:div w:id="1429156991">
      <w:bodyDiv w:val="1"/>
      <w:marLeft w:val="0"/>
      <w:marRight w:val="0"/>
      <w:marTop w:val="0"/>
      <w:marBottom w:val="0"/>
      <w:divBdr>
        <w:top w:val="none" w:sz="0" w:space="0" w:color="auto"/>
        <w:left w:val="none" w:sz="0" w:space="0" w:color="auto"/>
        <w:bottom w:val="none" w:sz="0" w:space="0" w:color="auto"/>
        <w:right w:val="none" w:sz="0" w:space="0" w:color="auto"/>
      </w:divBdr>
    </w:div>
    <w:div w:id="1445003767">
      <w:bodyDiv w:val="1"/>
      <w:marLeft w:val="0"/>
      <w:marRight w:val="0"/>
      <w:marTop w:val="0"/>
      <w:marBottom w:val="0"/>
      <w:divBdr>
        <w:top w:val="none" w:sz="0" w:space="0" w:color="auto"/>
        <w:left w:val="none" w:sz="0" w:space="0" w:color="auto"/>
        <w:bottom w:val="none" w:sz="0" w:space="0" w:color="auto"/>
        <w:right w:val="none" w:sz="0" w:space="0" w:color="auto"/>
      </w:divBdr>
    </w:div>
    <w:div w:id="1452237685">
      <w:bodyDiv w:val="1"/>
      <w:marLeft w:val="0"/>
      <w:marRight w:val="0"/>
      <w:marTop w:val="0"/>
      <w:marBottom w:val="0"/>
      <w:divBdr>
        <w:top w:val="none" w:sz="0" w:space="0" w:color="auto"/>
        <w:left w:val="none" w:sz="0" w:space="0" w:color="auto"/>
        <w:bottom w:val="none" w:sz="0" w:space="0" w:color="auto"/>
        <w:right w:val="none" w:sz="0" w:space="0" w:color="auto"/>
      </w:divBdr>
    </w:div>
    <w:div w:id="1469589770">
      <w:bodyDiv w:val="1"/>
      <w:marLeft w:val="0"/>
      <w:marRight w:val="0"/>
      <w:marTop w:val="0"/>
      <w:marBottom w:val="0"/>
      <w:divBdr>
        <w:top w:val="none" w:sz="0" w:space="0" w:color="auto"/>
        <w:left w:val="none" w:sz="0" w:space="0" w:color="auto"/>
        <w:bottom w:val="none" w:sz="0" w:space="0" w:color="auto"/>
        <w:right w:val="none" w:sz="0" w:space="0" w:color="auto"/>
      </w:divBdr>
    </w:div>
    <w:div w:id="1470628520">
      <w:bodyDiv w:val="1"/>
      <w:marLeft w:val="0"/>
      <w:marRight w:val="0"/>
      <w:marTop w:val="0"/>
      <w:marBottom w:val="0"/>
      <w:divBdr>
        <w:top w:val="none" w:sz="0" w:space="0" w:color="auto"/>
        <w:left w:val="none" w:sz="0" w:space="0" w:color="auto"/>
        <w:bottom w:val="none" w:sz="0" w:space="0" w:color="auto"/>
        <w:right w:val="none" w:sz="0" w:space="0" w:color="auto"/>
      </w:divBdr>
    </w:div>
    <w:div w:id="1476877930">
      <w:bodyDiv w:val="1"/>
      <w:marLeft w:val="0"/>
      <w:marRight w:val="0"/>
      <w:marTop w:val="0"/>
      <w:marBottom w:val="0"/>
      <w:divBdr>
        <w:top w:val="none" w:sz="0" w:space="0" w:color="auto"/>
        <w:left w:val="none" w:sz="0" w:space="0" w:color="auto"/>
        <w:bottom w:val="none" w:sz="0" w:space="0" w:color="auto"/>
        <w:right w:val="none" w:sz="0" w:space="0" w:color="auto"/>
      </w:divBdr>
      <w:divsChild>
        <w:div w:id="2014068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528308">
      <w:bodyDiv w:val="1"/>
      <w:marLeft w:val="0"/>
      <w:marRight w:val="0"/>
      <w:marTop w:val="0"/>
      <w:marBottom w:val="0"/>
      <w:divBdr>
        <w:top w:val="none" w:sz="0" w:space="0" w:color="auto"/>
        <w:left w:val="none" w:sz="0" w:space="0" w:color="auto"/>
        <w:bottom w:val="none" w:sz="0" w:space="0" w:color="auto"/>
        <w:right w:val="none" w:sz="0" w:space="0" w:color="auto"/>
      </w:divBdr>
    </w:div>
    <w:div w:id="1507204619">
      <w:bodyDiv w:val="1"/>
      <w:marLeft w:val="0"/>
      <w:marRight w:val="0"/>
      <w:marTop w:val="0"/>
      <w:marBottom w:val="0"/>
      <w:divBdr>
        <w:top w:val="none" w:sz="0" w:space="0" w:color="auto"/>
        <w:left w:val="none" w:sz="0" w:space="0" w:color="auto"/>
        <w:bottom w:val="none" w:sz="0" w:space="0" w:color="auto"/>
        <w:right w:val="none" w:sz="0" w:space="0" w:color="auto"/>
      </w:divBdr>
    </w:div>
    <w:div w:id="1510749411">
      <w:bodyDiv w:val="1"/>
      <w:marLeft w:val="0"/>
      <w:marRight w:val="0"/>
      <w:marTop w:val="0"/>
      <w:marBottom w:val="0"/>
      <w:divBdr>
        <w:top w:val="none" w:sz="0" w:space="0" w:color="auto"/>
        <w:left w:val="none" w:sz="0" w:space="0" w:color="auto"/>
        <w:bottom w:val="none" w:sz="0" w:space="0" w:color="auto"/>
        <w:right w:val="none" w:sz="0" w:space="0" w:color="auto"/>
      </w:divBdr>
    </w:div>
    <w:div w:id="1512720347">
      <w:bodyDiv w:val="1"/>
      <w:marLeft w:val="0"/>
      <w:marRight w:val="0"/>
      <w:marTop w:val="0"/>
      <w:marBottom w:val="0"/>
      <w:divBdr>
        <w:top w:val="none" w:sz="0" w:space="0" w:color="auto"/>
        <w:left w:val="none" w:sz="0" w:space="0" w:color="auto"/>
        <w:bottom w:val="none" w:sz="0" w:space="0" w:color="auto"/>
        <w:right w:val="none" w:sz="0" w:space="0" w:color="auto"/>
      </w:divBdr>
    </w:div>
    <w:div w:id="1515535182">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51724">
      <w:bodyDiv w:val="1"/>
      <w:marLeft w:val="0"/>
      <w:marRight w:val="0"/>
      <w:marTop w:val="0"/>
      <w:marBottom w:val="0"/>
      <w:divBdr>
        <w:top w:val="none" w:sz="0" w:space="0" w:color="auto"/>
        <w:left w:val="none" w:sz="0" w:space="0" w:color="auto"/>
        <w:bottom w:val="none" w:sz="0" w:space="0" w:color="auto"/>
        <w:right w:val="none" w:sz="0" w:space="0" w:color="auto"/>
      </w:divBdr>
    </w:div>
    <w:div w:id="1553494158">
      <w:bodyDiv w:val="1"/>
      <w:marLeft w:val="0"/>
      <w:marRight w:val="0"/>
      <w:marTop w:val="0"/>
      <w:marBottom w:val="0"/>
      <w:divBdr>
        <w:top w:val="none" w:sz="0" w:space="0" w:color="auto"/>
        <w:left w:val="none" w:sz="0" w:space="0" w:color="auto"/>
        <w:bottom w:val="none" w:sz="0" w:space="0" w:color="auto"/>
        <w:right w:val="none" w:sz="0" w:space="0" w:color="auto"/>
      </w:divBdr>
    </w:div>
    <w:div w:id="1573659615">
      <w:bodyDiv w:val="1"/>
      <w:marLeft w:val="0"/>
      <w:marRight w:val="0"/>
      <w:marTop w:val="0"/>
      <w:marBottom w:val="0"/>
      <w:divBdr>
        <w:top w:val="none" w:sz="0" w:space="0" w:color="auto"/>
        <w:left w:val="none" w:sz="0" w:space="0" w:color="auto"/>
        <w:bottom w:val="none" w:sz="0" w:space="0" w:color="auto"/>
        <w:right w:val="none" w:sz="0" w:space="0" w:color="auto"/>
      </w:divBdr>
    </w:div>
    <w:div w:id="1605073834">
      <w:bodyDiv w:val="1"/>
      <w:marLeft w:val="0"/>
      <w:marRight w:val="0"/>
      <w:marTop w:val="0"/>
      <w:marBottom w:val="0"/>
      <w:divBdr>
        <w:top w:val="none" w:sz="0" w:space="0" w:color="auto"/>
        <w:left w:val="none" w:sz="0" w:space="0" w:color="auto"/>
        <w:bottom w:val="none" w:sz="0" w:space="0" w:color="auto"/>
        <w:right w:val="none" w:sz="0" w:space="0" w:color="auto"/>
      </w:divBdr>
    </w:div>
    <w:div w:id="1630817909">
      <w:bodyDiv w:val="1"/>
      <w:marLeft w:val="0"/>
      <w:marRight w:val="0"/>
      <w:marTop w:val="0"/>
      <w:marBottom w:val="0"/>
      <w:divBdr>
        <w:top w:val="none" w:sz="0" w:space="0" w:color="auto"/>
        <w:left w:val="none" w:sz="0" w:space="0" w:color="auto"/>
        <w:bottom w:val="none" w:sz="0" w:space="0" w:color="auto"/>
        <w:right w:val="none" w:sz="0" w:space="0" w:color="auto"/>
      </w:divBdr>
    </w:div>
    <w:div w:id="1650817154">
      <w:bodyDiv w:val="1"/>
      <w:marLeft w:val="0"/>
      <w:marRight w:val="0"/>
      <w:marTop w:val="0"/>
      <w:marBottom w:val="0"/>
      <w:divBdr>
        <w:top w:val="none" w:sz="0" w:space="0" w:color="auto"/>
        <w:left w:val="none" w:sz="0" w:space="0" w:color="auto"/>
        <w:bottom w:val="none" w:sz="0" w:space="0" w:color="auto"/>
        <w:right w:val="none" w:sz="0" w:space="0" w:color="auto"/>
      </w:divBdr>
      <w:divsChild>
        <w:div w:id="1115366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170008">
      <w:bodyDiv w:val="1"/>
      <w:marLeft w:val="0"/>
      <w:marRight w:val="0"/>
      <w:marTop w:val="0"/>
      <w:marBottom w:val="0"/>
      <w:divBdr>
        <w:top w:val="none" w:sz="0" w:space="0" w:color="auto"/>
        <w:left w:val="none" w:sz="0" w:space="0" w:color="auto"/>
        <w:bottom w:val="none" w:sz="0" w:space="0" w:color="auto"/>
        <w:right w:val="none" w:sz="0" w:space="0" w:color="auto"/>
      </w:divBdr>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7619">
      <w:bodyDiv w:val="1"/>
      <w:marLeft w:val="0"/>
      <w:marRight w:val="0"/>
      <w:marTop w:val="0"/>
      <w:marBottom w:val="0"/>
      <w:divBdr>
        <w:top w:val="none" w:sz="0" w:space="0" w:color="auto"/>
        <w:left w:val="none" w:sz="0" w:space="0" w:color="auto"/>
        <w:bottom w:val="none" w:sz="0" w:space="0" w:color="auto"/>
        <w:right w:val="none" w:sz="0" w:space="0" w:color="auto"/>
      </w:divBdr>
    </w:div>
    <w:div w:id="1683700012">
      <w:bodyDiv w:val="1"/>
      <w:marLeft w:val="0"/>
      <w:marRight w:val="0"/>
      <w:marTop w:val="0"/>
      <w:marBottom w:val="0"/>
      <w:divBdr>
        <w:top w:val="none" w:sz="0" w:space="0" w:color="auto"/>
        <w:left w:val="none" w:sz="0" w:space="0" w:color="auto"/>
        <w:bottom w:val="none" w:sz="0" w:space="0" w:color="auto"/>
        <w:right w:val="none" w:sz="0" w:space="0" w:color="auto"/>
      </w:divBdr>
    </w:div>
    <w:div w:id="1687976103">
      <w:bodyDiv w:val="1"/>
      <w:marLeft w:val="0"/>
      <w:marRight w:val="0"/>
      <w:marTop w:val="0"/>
      <w:marBottom w:val="0"/>
      <w:divBdr>
        <w:top w:val="none" w:sz="0" w:space="0" w:color="auto"/>
        <w:left w:val="none" w:sz="0" w:space="0" w:color="auto"/>
        <w:bottom w:val="none" w:sz="0" w:space="0" w:color="auto"/>
        <w:right w:val="none" w:sz="0" w:space="0" w:color="auto"/>
      </w:divBdr>
    </w:div>
    <w:div w:id="1691832107">
      <w:bodyDiv w:val="1"/>
      <w:marLeft w:val="0"/>
      <w:marRight w:val="0"/>
      <w:marTop w:val="0"/>
      <w:marBottom w:val="0"/>
      <w:divBdr>
        <w:top w:val="none" w:sz="0" w:space="0" w:color="auto"/>
        <w:left w:val="none" w:sz="0" w:space="0" w:color="auto"/>
        <w:bottom w:val="none" w:sz="0" w:space="0" w:color="auto"/>
        <w:right w:val="none" w:sz="0" w:space="0" w:color="auto"/>
      </w:divBdr>
    </w:div>
    <w:div w:id="1700934832">
      <w:bodyDiv w:val="1"/>
      <w:marLeft w:val="0"/>
      <w:marRight w:val="0"/>
      <w:marTop w:val="0"/>
      <w:marBottom w:val="0"/>
      <w:divBdr>
        <w:top w:val="none" w:sz="0" w:space="0" w:color="auto"/>
        <w:left w:val="none" w:sz="0" w:space="0" w:color="auto"/>
        <w:bottom w:val="none" w:sz="0" w:space="0" w:color="auto"/>
        <w:right w:val="none" w:sz="0" w:space="0" w:color="auto"/>
      </w:divBdr>
    </w:div>
    <w:div w:id="1710455078">
      <w:bodyDiv w:val="1"/>
      <w:marLeft w:val="0"/>
      <w:marRight w:val="0"/>
      <w:marTop w:val="0"/>
      <w:marBottom w:val="0"/>
      <w:divBdr>
        <w:top w:val="none" w:sz="0" w:space="0" w:color="auto"/>
        <w:left w:val="none" w:sz="0" w:space="0" w:color="auto"/>
        <w:bottom w:val="none" w:sz="0" w:space="0" w:color="auto"/>
        <w:right w:val="none" w:sz="0" w:space="0" w:color="auto"/>
      </w:divBdr>
    </w:div>
    <w:div w:id="1715278098">
      <w:bodyDiv w:val="1"/>
      <w:marLeft w:val="0"/>
      <w:marRight w:val="0"/>
      <w:marTop w:val="0"/>
      <w:marBottom w:val="0"/>
      <w:divBdr>
        <w:top w:val="none" w:sz="0" w:space="0" w:color="auto"/>
        <w:left w:val="none" w:sz="0" w:space="0" w:color="auto"/>
        <w:bottom w:val="none" w:sz="0" w:space="0" w:color="auto"/>
        <w:right w:val="none" w:sz="0" w:space="0" w:color="auto"/>
      </w:divBdr>
    </w:div>
    <w:div w:id="1729912012">
      <w:bodyDiv w:val="1"/>
      <w:marLeft w:val="0"/>
      <w:marRight w:val="0"/>
      <w:marTop w:val="0"/>
      <w:marBottom w:val="0"/>
      <w:divBdr>
        <w:top w:val="none" w:sz="0" w:space="0" w:color="auto"/>
        <w:left w:val="none" w:sz="0" w:space="0" w:color="auto"/>
        <w:bottom w:val="none" w:sz="0" w:space="0" w:color="auto"/>
        <w:right w:val="none" w:sz="0" w:space="0" w:color="auto"/>
      </w:divBdr>
    </w:div>
    <w:div w:id="1734423514">
      <w:bodyDiv w:val="1"/>
      <w:marLeft w:val="0"/>
      <w:marRight w:val="0"/>
      <w:marTop w:val="0"/>
      <w:marBottom w:val="0"/>
      <w:divBdr>
        <w:top w:val="none" w:sz="0" w:space="0" w:color="auto"/>
        <w:left w:val="none" w:sz="0" w:space="0" w:color="auto"/>
        <w:bottom w:val="none" w:sz="0" w:space="0" w:color="auto"/>
        <w:right w:val="none" w:sz="0" w:space="0" w:color="auto"/>
      </w:divBdr>
    </w:div>
    <w:div w:id="1735197536">
      <w:bodyDiv w:val="1"/>
      <w:marLeft w:val="0"/>
      <w:marRight w:val="0"/>
      <w:marTop w:val="0"/>
      <w:marBottom w:val="0"/>
      <w:divBdr>
        <w:top w:val="none" w:sz="0" w:space="0" w:color="auto"/>
        <w:left w:val="none" w:sz="0" w:space="0" w:color="auto"/>
        <w:bottom w:val="none" w:sz="0" w:space="0" w:color="auto"/>
        <w:right w:val="none" w:sz="0" w:space="0" w:color="auto"/>
      </w:divBdr>
    </w:div>
    <w:div w:id="1747415171">
      <w:bodyDiv w:val="1"/>
      <w:marLeft w:val="0"/>
      <w:marRight w:val="0"/>
      <w:marTop w:val="0"/>
      <w:marBottom w:val="0"/>
      <w:divBdr>
        <w:top w:val="none" w:sz="0" w:space="0" w:color="auto"/>
        <w:left w:val="none" w:sz="0" w:space="0" w:color="auto"/>
        <w:bottom w:val="none" w:sz="0" w:space="0" w:color="auto"/>
        <w:right w:val="none" w:sz="0" w:space="0" w:color="auto"/>
      </w:divBdr>
    </w:div>
    <w:div w:id="1750082822">
      <w:bodyDiv w:val="1"/>
      <w:marLeft w:val="0"/>
      <w:marRight w:val="0"/>
      <w:marTop w:val="0"/>
      <w:marBottom w:val="0"/>
      <w:divBdr>
        <w:top w:val="none" w:sz="0" w:space="0" w:color="auto"/>
        <w:left w:val="none" w:sz="0" w:space="0" w:color="auto"/>
        <w:bottom w:val="none" w:sz="0" w:space="0" w:color="auto"/>
        <w:right w:val="none" w:sz="0" w:space="0" w:color="auto"/>
      </w:divBdr>
    </w:div>
    <w:div w:id="1768379065">
      <w:bodyDiv w:val="1"/>
      <w:marLeft w:val="0"/>
      <w:marRight w:val="0"/>
      <w:marTop w:val="0"/>
      <w:marBottom w:val="0"/>
      <w:divBdr>
        <w:top w:val="none" w:sz="0" w:space="0" w:color="auto"/>
        <w:left w:val="none" w:sz="0" w:space="0" w:color="auto"/>
        <w:bottom w:val="none" w:sz="0" w:space="0" w:color="auto"/>
        <w:right w:val="none" w:sz="0" w:space="0" w:color="auto"/>
      </w:divBdr>
    </w:div>
    <w:div w:id="1777479352">
      <w:bodyDiv w:val="1"/>
      <w:marLeft w:val="0"/>
      <w:marRight w:val="0"/>
      <w:marTop w:val="0"/>
      <w:marBottom w:val="0"/>
      <w:divBdr>
        <w:top w:val="none" w:sz="0" w:space="0" w:color="auto"/>
        <w:left w:val="none" w:sz="0" w:space="0" w:color="auto"/>
        <w:bottom w:val="none" w:sz="0" w:space="0" w:color="auto"/>
        <w:right w:val="none" w:sz="0" w:space="0" w:color="auto"/>
      </w:divBdr>
    </w:div>
    <w:div w:id="1792356343">
      <w:bodyDiv w:val="1"/>
      <w:marLeft w:val="0"/>
      <w:marRight w:val="0"/>
      <w:marTop w:val="0"/>
      <w:marBottom w:val="0"/>
      <w:divBdr>
        <w:top w:val="none" w:sz="0" w:space="0" w:color="auto"/>
        <w:left w:val="none" w:sz="0" w:space="0" w:color="auto"/>
        <w:bottom w:val="none" w:sz="0" w:space="0" w:color="auto"/>
        <w:right w:val="none" w:sz="0" w:space="0" w:color="auto"/>
      </w:divBdr>
    </w:div>
    <w:div w:id="1798991799">
      <w:bodyDiv w:val="1"/>
      <w:marLeft w:val="0"/>
      <w:marRight w:val="0"/>
      <w:marTop w:val="0"/>
      <w:marBottom w:val="0"/>
      <w:divBdr>
        <w:top w:val="none" w:sz="0" w:space="0" w:color="auto"/>
        <w:left w:val="none" w:sz="0" w:space="0" w:color="auto"/>
        <w:bottom w:val="none" w:sz="0" w:space="0" w:color="auto"/>
        <w:right w:val="none" w:sz="0" w:space="0" w:color="auto"/>
      </w:divBdr>
    </w:div>
    <w:div w:id="1813600377">
      <w:bodyDiv w:val="1"/>
      <w:marLeft w:val="0"/>
      <w:marRight w:val="0"/>
      <w:marTop w:val="0"/>
      <w:marBottom w:val="0"/>
      <w:divBdr>
        <w:top w:val="none" w:sz="0" w:space="0" w:color="auto"/>
        <w:left w:val="none" w:sz="0" w:space="0" w:color="auto"/>
        <w:bottom w:val="none" w:sz="0" w:space="0" w:color="auto"/>
        <w:right w:val="none" w:sz="0" w:space="0" w:color="auto"/>
      </w:divBdr>
    </w:div>
    <w:div w:id="1819951877">
      <w:bodyDiv w:val="1"/>
      <w:marLeft w:val="0"/>
      <w:marRight w:val="0"/>
      <w:marTop w:val="0"/>
      <w:marBottom w:val="0"/>
      <w:divBdr>
        <w:top w:val="none" w:sz="0" w:space="0" w:color="auto"/>
        <w:left w:val="none" w:sz="0" w:space="0" w:color="auto"/>
        <w:bottom w:val="none" w:sz="0" w:space="0" w:color="auto"/>
        <w:right w:val="none" w:sz="0" w:space="0" w:color="auto"/>
      </w:divBdr>
    </w:div>
    <w:div w:id="1826359790">
      <w:bodyDiv w:val="1"/>
      <w:marLeft w:val="0"/>
      <w:marRight w:val="0"/>
      <w:marTop w:val="0"/>
      <w:marBottom w:val="0"/>
      <w:divBdr>
        <w:top w:val="none" w:sz="0" w:space="0" w:color="auto"/>
        <w:left w:val="none" w:sz="0" w:space="0" w:color="auto"/>
        <w:bottom w:val="none" w:sz="0" w:space="0" w:color="auto"/>
        <w:right w:val="none" w:sz="0" w:space="0" w:color="auto"/>
      </w:divBdr>
    </w:div>
    <w:div w:id="1831364148">
      <w:bodyDiv w:val="1"/>
      <w:marLeft w:val="0"/>
      <w:marRight w:val="0"/>
      <w:marTop w:val="0"/>
      <w:marBottom w:val="0"/>
      <w:divBdr>
        <w:top w:val="none" w:sz="0" w:space="0" w:color="auto"/>
        <w:left w:val="none" w:sz="0" w:space="0" w:color="auto"/>
        <w:bottom w:val="none" w:sz="0" w:space="0" w:color="auto"/>
        <w:right w:val="none" w:sz="0" w:space="0" w:color="auto"/>
      </w:divBdr>
    </w:div>
    <w:div w:id="1836384275">
      <w:bodyDiv w:val="1"/>
      <w:marLeft w:val="0"/>
      <w:marRight w:val="0"/>
      <w:marTop w:val="0"/>
      <w:marBottom w:val="0"/>
      <w:divBdr>
        <w:top w:val="none" w:sz="0" w:space="0" w:color="auto"/>
        <w:left w:val="none" w:sz="0" w:space="0" w:color="auto"/>
        <w:bottom w:val="none" w:sz="0" w:space="0" w:color="auto"/>
        <w:right w:val="none" w:sz="0" w:space="0" w:color="auto"/>
      </w:divBdr>
    </w:div>
    <w:div w:id="1850565089">
      <w:bodyDiv w:val="1"/>
      <w:marLeft w:val="0"/>
      <w:marRight w:val="0"/>
      <w:marTop w:val="0"/>
      <w:marBottom w:val="0"/>
      <w:divBdr>
        <w:top w:val="none" w:sz="0" w:space="0" w:color="auto"/>
        <w:left w:val="none" w:sz="0" w:space="0" w:color="auto"/>
        <w:bottom w:val="none" w:sz="0" w:space="0" w:color="auto"/>
        <w:right w:val="none" w:sz="0" w:space="0" w:color="auto"/>
      </w:divBdr>
    </w:div>
    <w:div w:id="1851213657">
      <w:bodyDiv w:val="1"/>
      <w:marLeft w:val="0"/>
      <w:marRight w:val="0"/>
      <w:marTop w:val="0"/>
      <w:marBottom w:val="0"/>
      <w:divBdr>
        <w:top w:val="none" w:sz="0" w:space="0" w:color="auto"/>
        <w:left w:val="none" w:sz="0" w:space="0" w:color="auto"/>
        <w:bottom w:val="none" w:sz="0" w:space="0" w:color="auto"/>
        <w:right w:val="none" w:sz="0" w:space="0" w:color="auto"/>
      </w:divBdr>
    </w:div>
    <w:div w:id="1858498764">
      <w:bodyDiv w:val="1"/>
      <w:marLeft w:val="0"/>
      <w:marRight w:val="0"/>
      <w:marTop w:val="0"/>
      <w:marBottom w:val="0"/>
      <w:divBdr>
        <w:top w:val="none" w:sz="0" w:space="0" w:color="auto"/>
        <w:left w:val="none" w:sz="0" w:space="0" w:color="auto"/>
        <w:bottom w:val="none" w:sz="0" w:space="0" w:color="auto"/>
        <w:right w:val="none" w:sz="0" w:space="0" w:color="auto"/>
      </w:divBdr>
    </w:div>
    <w:div w:id="1862819370">
      <w:bodyDiv w:val="1"/>
      <w:marLeft w:val="0"/>
      <w:marRight w:val="0"/>
      <w:marTop w:val="0"/>
      <w:marBottom w:val="0"/>
      <w:divBdr>
        <w:top w:val="none" w:sz="0" w:space="0" w:color="auto"/>
        <w:left w:val="none" w:sz="0" w:space="0" w:color="auto"/>
        <w:bottom w:val="none" w:sz="0" w:space="0" w:color="auto"/>
        <w:right w:val="none" w:sz="0" w:space="0" w:color="auto"/>
      </w:divBdr>
    </w:div>
    <w:div w:id="1886024748">
      <w:bodyDiv w:val="1"/>
      <w:marLeft w:val="0"/>
      <w:marRight w:val="0"/>
      <w:marTop w:val="0"/>
      <w:marBottom w:val="0"/>
      <w:divBdr>
        <w:top w:val="none" w:sz="0" w:space="0" w:color="auto"/>
        <w:left w:val="none" w:sz="0" w:space="0" w:color="auto"/>
        <w:bottom w:val="none" w:sz="0" w:space="0" w:color="auto"/>
        <w:right w:val="none" w:sz="0" w:space="0" w:color="auto"/>
      </w:divBdr>
    </w:div>
    <w:div w:id="1894728161">
      <w:bodyDiv w:val="1"/>
      <w:marLeft w:val="0"/>
      <w:marRight w:val="0"/>
      <w:marTop w:val="0"/>
      <w:marBottom w:val="0"/>
      <w:divBdr>
        <w:top w:val="none" w:sz="0" w:space="0" w:color="auto"/>
        <w:left w:val="none" w:sz="0" w:space="0" w:color="auto"/>
        <w:bottom w:val="none" w:sz="0" w:space="0" w:color="auto"/>
        <w:right w:val="none" w:sz="0" w:space="0" w:color="auto"/>
      </w:divBdr>
    </w:div>
    <w:div w:id="1912808157">
      <w:bodyDiv w:val="1"/>
      <w:marLeft w:val="0"/>
      <w:marRight w:val="0"/>
      <w:marTop w:val="0"/>
      <w:marBottom w:val="0"/>
      <w:divBdr>
        <w:top w:val="none" w:sz="0" w:space="0" w:color="auto"/>
        <w:left w:val="none" w:sz="0" w:space="0" w:color="auto"/>
        <w:bottom w:val="none" w:sz="0" w:space="0" w:color="auto"/>
        <w:right w:val="none" w:sz="0" w:space="0" w:color="auto"/>
      </w:divBdr>
    </w:div>
    <w:div w:id="1934043857">
      <w:bodyDiv w:val="1"/>
      <w:marLeft w:val="0"/>
      <w:marRight w:val="0"/>
      <w:marTop w:val="0"/>
      <w:marBottom w:val="0"/>
      <w:divBdr>
        <w:top w:val="none" w:sz="0" w:space="0" w:color="auto"/>
        <w:left w:val="none" w:sz="0" w:space="0" w:color="auto"/>
        <w:bottom w:val="none" w:sz="0" w:space="0" w:color="auto"/>
        <w:right w:val="none" w:sz="0" w:space="0" w:color="auto"/>
      </w:divBdr>
    </w:div>
    <w:div w:id="1939678983">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60806">
      <w:bodyDiv w:val="1"/>
      <w:marLeft w:val="0"/>
      <w:marRight w:val="0"/>
      <w:marTop w:val="0"/>
      <w:marBottom w:val="0"/>
      <w:divBdr>
        <w:top w:val="none" w:sz="0" w:space="0" w:color="auto"/>
        <w:left w:val="none" w:sz="0" w:space="0" w:color="auto"/>
        <w:bottom w:val="none" w:sz="0" w:space="0" w:color="auto"/>
        <w:right w:val="none" w:sz="0" w:space="0" w:color="auto"/>
      </w:divBdr>
    </w:div>
    <w:div w:id="1993024122">
      <w:bodyDiv w:val="1"/>
      <w:marLeft w:val="0"/>
      <w:marRight w:val="0"/>
      <w:marTop w:val="0"/>
      <w:marBottom w:val="0"/>
      <w:divBdr>
        <w:top w:val="none" w:sz="0" w:space="0" w:color="auto"/>
        <w:left w:val="none" w:sz="0" w:space="0" w:color="auto"/>
        <w:bottom w:val="none" w:sz="0" w:space="0" w:color="auto"/>
        <w:right w:val="none" w:sz="0" w:space="0" w:color="auto"/>
      </w:divBdr>
    </w:div>
    <w:div w:id="1993488282">
      <w:bodyDiv w:val="1"/>
      <w:marLeft w:val="0"/>
      <w:marRight w:val="0"/>
      <w:marTop w:val="0"/>
      <w:marBottom w:val="0"/>
      <w:divBdr>
        <w:top w:val="none" w:sz="0" w:space="0" w:color="auto"/>
        <w:left w:val="none" w:sz="0" w:space="0" w:color="auto"/>
        <w:bottom w:val="none" w:sz="0" w:space="0" w:color="auto"/>
        <w:right w:val="none" w:sz="0" w:space="0" w:color="auto"/>
      </w:divBdr>
    </w:div>
    <w:div w:id="1997881442">
      <w:bodyDiv w:val="1"/>
      <w:marLeft w:val="0"/>
      <w:marRight w:val="0"/>
      <w:marTop w:val="0"/>
      <w:marBottom w:val="0"/>
      <w:divBdr>
        <w:top w:val="none" w:sz="0" w:space="0" w:color="auto"/>
        <w:left w:val="none" w:sz="0" w:space="0" w:color="auto"/>
        <w:bottom w:val="none" w:sz="0" w:space="0" w:color="auto"/>
        <w:right w:val="none" w:sz="0" w:space="0" w:color="auto"/>
      </w:divBdr>
    </w:div>
    <w:div w:id="2001612071">
      <w:bodyDiv w:val="1"/>
      <w:marLeft w:val="0"/>
      <w:marRight w:val="0"/>
      <w:marTop w:val="0"/>
      <w:marBottom w:val="0"/>
      <w:divBdr>
        <w:top w:val="none" w:sz="0" w:space="0" w:color="auto"/>
        <w:left w:val="none" w:sz="0" w:space="0" w:color="auto"/>
        <w:bottom w:val="none" w:sz="0" w:space="0" w:color="auto"/>
        <w:right w:val="none" w:sz="0" w:space="0" w:color="auto"/>
      </w:divBdr>
    </w:div>
    <w:div w:id="2004510593">
      <w:bodyDiv w:val="1"/>
      <w:marLeft w:val="0"/>
      <w:marRight w:val="0"/>
      <w:marTop w:val="0"/>
      <w:marBottom w:val="0"/>
      <w:divBdr>
        <w:top w:val="none" w:sz="0" w:space="0" w:color="auto"/>
        <w:left w:val="none" w:sz="0" w:space="0" w:color="auto"/>
        <w:bottom w:val="none" w:sz="0" w:space="0" w:color="auto"/>
        <w:right w:val="none" w:sz="0" w:space="0" w:color="auto"/>
      </w:divBdr>
    </w:div>
    <w:div w:id="2010209448">
      <w:bodyDiv w:val="1"/>
      <w:marLeft w:val="0"/>
      <w:marRight w:val="0"/>
      <w:marTop w:val="0"/>
      <w:marBottom w:val="0"/>
      <w:divBdr>
        <w:top w:val="none" w:sz="0" w:space="0" w:color="auto"/>
        <w:left w:val="none" w:sz="0" w:space="0" w:color="auto"/>
        <w:bottom w:val="none" w:sz="0" w:space="0" w:color="auto"/>
        <w:right w:val="none" w:sz="0" w:space="0" w:color="auto"/>
      </w:divBdr>
    </w:div>
    <w:div w:id="2018917757">
      <w:bodyDiv w:val="1"/>
      <w:marLeft w:val="0"/>
      <w:marRight w:val="0"/>
      <w:marTop w:val="0"/>
      <w:marBottom w:val="0"/>
      <w:divBdr>
        <w:top w:val="none" w:sz="0" w:space="0" w:color="auto"/>
        <w:left w:val="none" w:sz="0" w:space="0" w:color="auto"/>
        <w:bottom w:val="none" w:sz="0" w:space="0" w:color="auto"/>
        <w:right w:val="none" w:sz="0" w:space="0" w:color="auto"/>
      </w:divBdr>
    </w:div>
    <w:div w:id="2022853220">
      <w:bodyDiv w:val="1"/>
      <w:marLeft w:val="0"/>
      <w:marRight w:val="0"/>
      <w:marTop w:val="0"/>
      <w:marBottom w:val="0"/>
      <w:divBdr>
        <w:top w:val="none" w:sz="0" w:space="0" w:color="auto"/>
        <w:left w:val="none" w:sz="0" w:space="0" w:color="auto"/>
        <w:bottom w:val="none" w:sz="0" w:space="0" w:color="auto"/>
        <w:right w:val="none" w:sz="0" w:space="0" w:color="auto"/>
      </w:divBdr>
    </w:div>
    <w:div w:id="2031105808">
      <w:bodyDiv w:val="1"/>
      <w:marLeft w:val="0"/>
      <w:marRight w:val="0"/>
      <w:marTop w:val="0"/>
      <w:marBottom w:val="0"/>
      <w:divBdr>
        <w:top w:val="none" w:sz="0" w:space="0" w:color="auto"/>
        <w:left w:val="none" w:sz="0" w:space="0" w:color="auto"/>
        <w:bottom w:val="none" w:sz="0" w:space="0" w:color="auto"/>
        <w:right w:val="none" w:sz="0" w:space="0" w:color="auto"/>
      </w:divBdr>
    </w:div>
    <w:div w:id="2035108296">
      <w:bodyDiv w:val="1"/>
      <w:marLeft w:val="0"/>
      <w:marRight w:val="0"/>
      <w:marTop w:val="0"/>
      <w:marBottom w:val="0"/>
      <w:divBdr>
        <w:top w:val="none" w:sz="0" w:space="0" w:color="auto"/>
        <w:left w:val="none" w:sz="0" w:space="0" w:color="auto"/>
        <w:bottom w:val="none" w:sz="0" w:space="0" w:color="auto"/>
        <w:right w:val="none" w:sz="0" w:space="0" w:color="auto"/>
      </w:divBdr>
    </w:div>
    <w:div w:id="2046439880">
      <w:bodyDiv w:val="1"/>
      <w:marLeft w:val="0"/>
      <w:marRight w:val="0"/>
      <w:marTop w:val="0"/>
      <w:marBottom w:val="0"/>
      <w:divBdr>
        <w:top w:val="none" w:sz="0" w:space="0" w:color="auto"/>
        <w:left w:val="none" w:sz="0" w:space="0" w:color="auto"/>
        <w:bottom w:val="none" w:sz="0" w:space="0" w:color="auto"/>
        <w:right w:val="none" w:sz="0" w:space="0" w:color="auto"/>
      </w:divBdr>
    </w:div>
    <w:div w:id="2051224278">
      <w:bodyDiv w:val="1"/>
      <w:marLeft w:val="0"/>
      <w:marRight w:val="0"/>
      <w:marTop w:val="0"/>
      <w:marBottom w:val="0"/>
      <w:divBdr>
        <w:top w:val="none" w:sz="0" w:space="0" w:color="auto"/>
        <w:left w:val="none" w:sz="0" w:space="0" w:color="auto"/>
        <w:bottom w:val="none" w:sz="0" w:space="0" w:color="auto"/>
        <w:right w:val="none" w:sz="0" w:space="0" w:color="auto"/>
      </w:divBdr>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06456">
      <w:bodyDiv w:val="1"/>
      <w:marLeft w:val="0"/>
      <w:marRight w:val="0"/>
      <w:marTop w:val="0"/>
      <w:marBottom w:val="0"/>
      <w:divBdr>
        <w:top w:val="none" w:sz="0" w:space="0" w:color="auto"/>
        <w:left w:val="none" w:sz="0" w:space="0" w:color="auto"/>
        <w:bottom w:val="none" w:sz="0" w:space="0" w:color="auto"/>
        <w:right w:val="none" w:sz="0" w:space="0" w:color="auto"/>
      </w:divBdr>
    </w:div>
    <w:div w:id="2092510075">
      <w:bodyDiv w:val="1"/>
      <w:marLeft w:val="0"/>
      <w:marRight w:val="0"/>
      <w:marTop w:val="0"/>
      <w:marBottom w:val="0"/>
      <w:divBdr>
        <w:top w:val="none" w:sz="0" w:space="0" w:color="auto"/>
        <w:left w:val="none" w:sz="0" w:space="0" w:color="auto"/>
        <w:bottom w:val="none" w:sz="0" w:space="0" w:color="auto"/>
        <w:right w:val="none" w:sz="0" w:space="0" w:color="auto"/>
      </w:divBdr>
    </w:div>
    <w:div w:id="2100908656">
      <w:bodyDiv w:val="1"/>
      <w:marLeft w:val="0"/>
      <w:marRight w:val="0"/>
      <w:marTop w:val="0"/>
      <w:marBottom w:val="0"/>
      <w:divBdr>
        <w:top w:val="none" w:sz="0" w:space="0" w:color="auto"/>
        <w:left w:val="none" w:sz="0" w:space="0" w:color="auto"/>
        <w:bottom w:val="none" w:sz="0" w:space="0" w:color="auto"/>
        <w:right w:val="none" w:sz="0" w:space="0" w:color="auto"/>
      </w:divBdr>
    </w:div>
    <w:div w:id="2119518982">
      <w:bodyDiv w:val="1"/>
      <w:marLeft w:val="0"/>
      <w:marRight w:val="0"/>
      <w:marTop w:val="0"/>
      <w:marBottom w:val="0"/>
      <w:divBdr>
        <w:top w:val="none" w:sz="0" w:space="0" w:color="auto"/>
        <w:left w:val="none" w:sz="0" w:space="0" w:color="auto"/>
        <w:bottom w:val="none" w:sz="0" w:space="0" w:color="auto"/>
        <w:right w:val="none" w:sz="0" w:space="0" w:color="auto"/>
      </w:divBdr>
    </w:div>
    <w:div w:id="2125269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asnopis.pl/" TargetMode="External"/><Relationship Id="rId117" Type="http://schemas.openxmlformats.org/officeDocument/2006/relationships/hyperlink" Target="https://www.w3.org/WAI/WCAG21/Understanding/" TargetMode="External"/><Relationship Id="rId21" Type="http://schemas.openxmlformats.org/officeDocument/2006/relationships/hyperlink" Target="https://www.tpgi.com/color-contrast-checker/" TargetMode="External"/><Relationship Id="rId42" Type="http://schemas.openxmlformats.org/officeDocument/2006/relationships/hyperlink" Target="https://chromewebstore.google.com/detail/silktide-accessibility-ch/mpobacholfblmnpnfbiomjkecoojakah" TargetMode="External"/><Relationship Id="rId47" Type="http://schemas.openxmlformats.org/officeDocument/2006/relationships/hyperlink" Target="https://validator.w3.org/"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hyperlink" Target="https://www.gov.pl/" TargetMode="External"/><Relationship Id="rId89" Type="http://schemas.openxmlformats.org/officeDocument/2006/relationships/image" Target="media/image28.png"/><Relationship Id="rId112" Type="http://schemas.openxmlformats.org/officeDocument/2006/relationships/hyperlink" Target="https://www.ump.edu.pl/aktualnosci/wizyta-przedstawicieli-4-gruzinskich-uniwersytetow-w-ramach-erasmusa" TargetMode="External"/><Relationship Id="rId16" Type="http://schemas.openxmlformats.org/officeDocument/2006/relationships/hyperlink" Target="https://www.gov.pl/web/dostepnosc-cyfrowa/jak-zbadac-czy-strona-www-jest-dostepna-cyfrowo" TargetMode="External"/><Relationship Id="rId107" Type="http://schemas.openxmlformats.org/officeDocument/2006/relationships/hyperlink" Target="http://150.254.179.40/cgi-bin/expertus3.cgi" TargetMode="External"/><Relationship Id="rId11" Type="http://schemas.openxmlformats.org/officeDocument/2006/relationships/hyperlink" Target="https://www.w3.org/Translations/WCAG21-pl/" TargetMode="External"/><Relationship Id="rId32" Type="http://schemas.openxmlformats.org/officeDocument/2006/relationships/hyperlink" Target="https://wave.webaim.org/" TargetMode="External"/><Relationship Id="rId37" Type="http://schemas.openxmlformats.org/officeDocument/2006/relationships/hyperlink" Target="https://accessibilityinsights.io/" TargetMode="External"/><Relationship Id="rId53" Type="http://schemas.openxmlformats.org/officeDocument/2006/relationships/hyperlink" Target="https://chromewebstore.google.com/detail/text-spacing-editor/amnelgbfbdlfjeaobejkfmjjnmeddaoj" TargetMode="External"/><Relationship Id="rId58" Type="http://schemas.openxmlformats.org/officeDocument/2006/relationships/hyperlink" Target="https://www.gov.pl/web/dostepnosc-cyfrowa/jak-przygotowac-deklaracje-dostepnosci" TargetMode="External"/><Relationship Id="rId74" Type="http://schemas.openxmlformats.org/officeDocument/2006/relationships/image" Target="media/image17.png"/><Relationship Id="rId79" Type="http://schemas.openxmlformats.org/officeDocument/2006/relationships/image" Target="media/image22.png"/><Relationship Id="rId102" Type="http://schemas.openxmlformats.org/officeDocument/2006/relationships/hyperlink" Target="https://sip.lex.pl/akty-prawne/dzu-dziennik-ustaw/prawa-pacjenta-i-rzecznik-praw-pacjenta-17532755/art-23" TargetMode="External"/><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hyperlink" Target="https://arslege.pl/rozporzadzenie-ministra-infrastruktury-w-sprawie-warunkow-technicznych-jakim-powinny-odpowiadac-budynki-i-ich-usytuowanie/k218/" TargetMode="External"/><Relationship Id="rId19" Type="http://schemas.openxmlformats.org/officeDocument/2006/relationships/hyperlink" Target="https://www.nvda.pl/" TargetMode="External"/><Relationship Id="rId14" Type="http://schemas.openxmlformats.org/officeDocument/2006/relationships/hyperlink" Target="https://wcag.lepszyweb.pl/" TargetMode="External"/><Relationship Id="rId22" Type="http://schemas.openxmlformats.org/officeDocument/2006/relationships/hyperlink" Target="https://www.tpgi.com/color-contrast-checker/" TargetMode="External"/><Relationship Id="rId27" Type="http://schemas.openxmlformats.org/officeDocument/2006/relationships/hyperlink" Target="http://colorsafe.co/" TargetMode="External"/><Relationship Id="rId30" Type="http://schemas.openxmlformats.org/officeDocument/2006/relationships/hyperlink" Target="https://lepszyweb.pl/andi/help/install.html" TargetMode="External"/><Relationship Id="rId35" Type="http://schemas.openxmlformats.org/officeDocument/2006/relationships/hyperlink" Target="https://chromewebstore.google.com/detail/lighthouse/blipmdconlkpinefehnmjammfjpmpbjk?hl=PL" TargetMode="External"/><Relationship Id="rId43" Type="http://schemas.openxmlformats.org/officeDocument/2006/relationships/hyperlink" Target="https://chromewebstore.google.com/detail/sitelint-web-audit-tools/cgohmmflfahecpnbkpelccmhjmaobnfp?fbclid=IwY2xjawMrcTtleHRuA2FlbQIxMQBicmlkETFpVWZBM3ZXREVKVVRST2ZVAR48DmJBZfV3rJqPArcBDnM3Tn6dkHj6SGlxrhR5g3jmoJC-wxaSpbj2q7C48g_aem_ePcR8wFpDMiYTKxiAcbpjw" TargetMode="External"/><Relationship Id="rId48" Type="http://schemas.openxmlformats.org/officeDocument/2006/relationships/hyperlink" Target="https://validator.w3.org/" TargetMode="External"/><Relationship Id="rId56" Type="http://schemas.openxmlformats.org/officeDocument/2006/relationships/hyperlink" Target="https://www.developer.tech.gov.sg/products/categories/design/oobee/overview" TargetMode="Externa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20.png"/><Relationship Id="rId100" Type="http://schemas.openxmlformats.org/officeDocument/2006/relationships/hyperlink" Target="https://www.nfz-bialystok.pl/dla-swiadczeniodawcy/uprawnienia-szczegolne-osob-o-znacznym-stopniu-niepelnosprawnosci/" TargetMode="External"/><Relationship Id="rId105" Type="http://schemas.openxmlformats.org/officeDocument/2006/relationships/hyperlink" Target="http://150.254.179.40/cgi-bin/expertus3.cgi" TargetMode="External"/><Relationship Id="rId113" Type="http://schemas.openxmlformats.org/officeDocument/2006/relationships/hyperlink" Target="https://polishscience.pl/pl/uniwersytet-medyczny-w-poznaniu-wspiera-doskonalenie-kadr-medycznych-w-gruzji/" TargetMode="External"/><Relationship Id="rId118" Type="http://schemas.openxmlformats.org/officeDocument/2006/relationships/hyperlink" Target="https://wcag.lepszyweb.pl/" TargetMode="Externa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chromewebstore.google.com/detail/a+-fontsize-changer/ckihgechpahhpompcinglebkgcdgpkil" TargetMode="External"/><Relationship Id="rId72" Type="http://schemas.openxmlformats.org/officeDocument/2006/relationships/image" Target="media/image15.png"/><Relationship Id="rId80" Type="http://schemas.openxmlformats.org/officeDocument/2006/relationships/image" Target="media/image23.png"/><Relationship Id="rId85" Type="http://schemas.openxmlformats.org/officeDocument/2006/relationships/hyperlink" Target="https://jasnopis.pl/" TargetMode="External"/><Relationship Id="rId93" Type="http://schemas.openxmlformats.org/officeDocument/2006/relationships/image" Target="media/image32.png"/><Relationship Id="rId98" Type="http://schemas.openxmlformats.org/officeDocument/2006/relationships/hyperlink" Target="https://arslege.pl/wymogi-techniczne-drzwi-ewakuacyjnych/k218/a23388/" TargetMode="External"/><Relationship Id="rId121" Type="http://schemas.openxmlformats.org/officeDocument/2006/relationships/hyperlink" Target="https://www.gov.pl/web/dostepnosc-cyfrowa/jak-przygotowac-deklaracje-dostepnosci" TargetMode="External"/><Relationship Id="rId3" Type="http://schemas.openxmlformats.org/officeDocument/2006/relationships/styles" Target="styles.xml"/><Relationship Id="rId12" Type="http://schemas.openxmlformats.org/officeDocument/2006/relationships/hyperlink" Target="https://wcag21.lepszyweb.pl/" TargetMode="External"/><Relationship Id="rId17" Type="http://schemas.openxmlformats.org/officeDocument/2006/relationships/hyperlink" Target="https://deklaracja-dostepnosci.info/generator" TargetMode="External"/><Relationship Id="rId25" Type="http://schemas.openxmlformats.org/officeDocument/2006/relationships/hyperlink" Target="https://jasnopis.pl/" TargetMode="External"/><Relationship Id="rId33" Type="http://schemas.openxmlformats.org/officeDocument/2006/relationships/hyperlink" Target="https://chromewebstore.google.com/detail/headingsmap/flbjommegcjonpdmenkdiocclhjacmbi" TargetMode="External"/><Relationship Id="rId38" Type="http://schemas.openxmlformats.org/officeDocument/2006/relationships/hyperlink" Target="https://accessibilityinsights.io/" TargetMode="External"/><Relationship Id="rId46" Type="http://schemas.openxmlformats.org/officeDocument/2006/relationships/hyperlink" Target="https://validator.utilitia.pl/analyses/new" TargetMode="External"/><Relationship Id="rId59" Type="http://schemas.openxmlformats.org/officeDocument/2006/relationships/hyperlink" Target="https://www.gov.pl/web/dostepnosc-cyfrowa/jak-zbadac-czy-strona-www-jest-dostepna-cyfrowo" TargetMode="External"/><Relationship Id="rId67" Type="http://schemas.openxmlformats.org/officeDocument/2006/relationships/image" Target="media/image10.png"/><Relationship Id="rId103" Type="http://schemas.openxmlformats.org/officeDocument/2006/relationships/hyperlink" Target="https://kregiwsparcia.pl/pordnik-abc-osoba-z-niepelnosprawnoscia-w-przepisach-prawa" TargetMode="External"/><Relationship Id="rId108" Type="http://schemas.openxmlformats.org/officeDocument/2006/relationships/hyperlink" Target="http://150.254.179.40/cgi-bin/expertus3.cgi" TargetMode="External"/><Relationship Id="rId116" Type="http://schemas.openxmlformats.org/officeDocument/2006/relationships/hyperlink" Target="https://www.ump.edu.pl/aktualnosci/polska-mowi-aaa-w-poznaniu" TargetMode="External"/><Relationship Id="rId124" Type="http://schemas.openxmlformats.org/officeDocument/2006/relationships/footer" Target="footer3.xml"/><Relationship Id="rId20" Type="http://schemas.openxmlformats.org/officeDocument/2006/relationships/hyperlink" Target="https://www.nvda.pl/" TargetMode="External"/><Relationship Id="rId41" Type="http://schemas.openxmlformats.org/officeDocument/2006/relationships/hyperlink" Target="https://chromewebstore.google.com/detail/silktide-accessibility-ch/mpobacholfblmnpnfbiomjkecoojakah" TargetMode="External"/><Relationship Id="rId54" Type="http://schemas.openxmlformats.org/officeDocument/2006/relationships/hyperlink" Target="https://www.developer.tech.gov.sg/products/categories/design/oobee/overview" TargetMode="External"/><Relationship Id="rId62" Type="http://schemas.openxmlformats.org/officeDocument/2006/relationships/image" Target="media/image5.png"/><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hyperlink" Target="http://www.gov.pl" TargetMode="External"/><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hyperlink" Target="https://arslege.pl/rozporzadzenie-ministra-infrastruktury-w-sprawie-warunkow-technicznych-jakim-powinny-odpowiadac-budynki-i-ich-usytuowanie/k218/s3074/" TargetMode="External"/><Relationship Id="rId111" Type="http://schemas.openxmlformats.org/officeDocument/2006/relationships/hyperlink" Target="https://wil.org.pl/wp-content/uploads/2024/12/wil-07-08-2024-Interne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inaole.co/category/akademia-wcag/" TargetMode="External"/><Relationship Id="rId23" Type="http://schemas.openxmlformats.org/officeDocument/2006/relationships/hyperlink" Target="https://webaim.org/resources/contrastchecker/" TargetMode="External"/><Relationship Id="rId28" Type="http://schemas.openxmlformats.org/officeDocument/2006/relationships/hyperlink" Target="http://colorsafe.co/" TargetMode="External"/><Relationship Id="rId36" Type="http://schemas.openxmlformats.org/officeDocument/2006/relationships/hyperlink" Target="https://chromewebstore.google.com/detail/lighthouse/blipmdconlkpinefehnmjammfjpmpbjk?hl=PL" TargetMode="External"/><Relationship Id="rId49" Type="http://schemas.openxmlformats.org/officeDocument/2006/relationships/hyperlink" Target="https://jigsaw.w3.org/css-validator/" TargetMode="External"/><Relationship Id="rId57" Type="http://schemas.openxmlformats.org/officeDocument/2006/relationships/hyperlink" Target="http://www.akceslab.pl/poradnik/baza.html" TargetMode="External"/><Relationship Id="rId106" Type="http://schemas.openxmlformats.org/officeDocument/2006/relationships/hyperlink" Target="http://150.254.179.40/cgi-bin/expertus3.cgi" TargetMode="External"/><Relationship Id="rId114" Type="http://schemas.openxmlformats.org/officeDocument/2006/relationships/hyperlink" Target="https://www.ump.edu.pl/aktualnosci/kolejny-projekt-edukacyjny-erasmus-w-ump" TargetMode="External"/><Relationship Id="rId119" Type="http://schemas.openxmlformats.org/officeDocument/2006/relationships/hyperlink" Target="https://kinaole.co/category/akademia-wcag/" TargetMode="External"/><Relationship Id="rId127" Type="http://schemas.microsoft.com/office/2020/10/relationships/intelligence" Target="intelligence2.xml"/><Relationship Id="rId10" Type="http://schemas.openxmlformats.org/officeDocument/2006/relationships/footer" Target="footer2.xml"/><Relationship Id="rId31" Type="http://schemas.openxmlformats.org/officeDocument/2006/relationships/hyperlink" Target="https://wave.webaim.org/" TargetMode="External"/><Relationship Id="rId44" Type="http://schemas.openxmlformats.org/officeDocument/2006/relationships/hyperlink" Target="https://chromewebstore.google.com/detail/sitelint-web-audit-tools/cgohmmflfahecpnbkpelccmhjmaobnfp?fbclid=IwY2xjawMrcTtleHRuA2FlbQIxMQBicmlkETFpVWZBM3ZXREVKVVRST2ZVAR48DmJBZfV3rJqPArcBDnM3Tn6dkHj6SGlxrhR5g3jmoJC-wxaSpbj2q7C48g_aem_ePcR8wFpDMiYTKxiAcbpjw" TargetMode="External"/><Relationship Id="rId52" Type="http://schemas.openxmlformats.org/officeDocument/2006/relationships/hyperlink" Target="https://chromewebstore.google.com/detail/text-spacing-editor/amnelgbfbdlfjeaobejkfmjjnmeddaoj" TargetMode="External"/><Relationship Id="rId60" Type="http://schemas.openxmlformats.org/officeDocument/2006/relationships/image" Target="media/image3.png"/><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hyperlink" Target="https://logios.dev/" TargetMode="External"/><Relationship Id="rId94" Type="http://schemas.openxmlformats.org/officeDocument/2006/relationships/hyperlink" Target="https://dostepnosc.pfron.org.pl/proces-skargowy/wniosek." TargetMode="External"/><Relationship Id="rId99" Type="http://schemas.openxmlformats.org/officeDocument/2006/relationships/image" Target="media/image33.png"/><Relationship Id="rId101" Type="http://schemas.openxmlformats.org/officeDocument/2006/relationships/hyperlink" Target="https://nil.org.pl/dokumenty/kodeks-etyki-lekarskiej" TargetMode="External"/><Relationship Id="rId122" Type="http://schemas.openxmlformats.org/officeDocument/2006/relationships/hyperlink" Target="https://www.gov.pl/web/dostepnosc-cyfrowa/jak-zbadac-czy-strona-www-jest-dostepna-cyfrowo"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w3.org/WAI/WCAG21/Understanding/" TargetMode="External"/><Relationship Id="rId18" Type="http://schemas.openxmlformats.org/officeDocument/2006/relationships/hyperlink" Target="https://deklaracja-dostepnosci.info/generator" TargetMode="External"/><Relationship Id="rId39" Type="http://schemas.openxmlformats.org/officeDocument/2006/relationships/hyperlink" Target="https://www.tpgi.com/arc-platform/arc-toolkit/" TargetMode="External"/><Relationship Id="rId109" Type="http://schemas.openxmlformats.org/officeDocument/2006/relationships/hyperlink" Target="http://150.254.179.40/cgi-bin/expertus3.cgi" TargetMode="External"/><Relationship Id="rId34" Type="http://schemas.openxmlformats.org/officeDocument/2006/relationships/hyperlink" Target="https://chromewebstore.google.com/detail/headingsmap/flbjommegcjonpdmenkdiocclhjacmbi" TargetMode="External"/><Relationship Id="rId50" Type="http://schemas.openxmlformats.org/officeDocument/2006/relationships/hyperlink" Target="https://jigsaw.w3.org/css-validator/" TargetMode="External"/><Relationship Id="rId55" Type="http://schemas.openxmlformats.org/officeDocument/2006/relationships/hyperlink" Target="https://www.developer.tech.gov.sg/products/categories/design/oobee/overview" TargetMode="External"/><Relationship Id="rId76" Type="http://schemas.openxmlformats.org/officeDocument/2006/relationships/image" Target="media/image19.png"/><Relationship Id="rId97" Type="http://schemas.openxmlformats.org/officeDocument/2006/relationships/hyperlink" Target="https://arslege.pl/rozporzadzenie-ministra-infrastruktury-w-sprawie-warunkow-technicznych-jakim-powinny-odpowiadac-budynki-i-ich-usytuowanie/k218/s3078/" TargetMode="External"/><Relationship Id="rId104" Type="http://schemas.openxmlformats.org/officeDocument/2006/relationships/hyperlink" Target="http://150.254.179.40/cgi-bin/expertus3.cgi" TargetMode="External"/><Relationship Id="rId120" Type="http://schemas.openxmlformats.org/officeDocument/2006/relationships/hyperlink" Target="https://www.gov.pl/web/dostepnosc-cyfrowa/jak-zbadac-czy-strona-www-jest-dostepna-cyfrowo"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lepszyweb.pl/andi/help/install.html" TargetMode="External"/><Relationship Id="rId24" Type="http://schemas.openxmlformats.org/officeDocument/2006/relationships/hyperlink" Target="https://webaim.org/resources/contrastchecker/" TargetMode="External"/><Relationship Id="rId40" Type="http://schemas.openxmlformats.org/officeDocument/2006/relationships/hyperlink" Target="https://www.tpgi.com/arc-platform/arc-toolkit/" TargetMode="External"/><Relationship Id="rId45" Type="http://schemas.openxmlformats.org/officeDocument/2006/relationships/hyperlink" Target="https://validator.utilitia.pl/analyses/new" TargetMode="External"/><Relationship Id="rId66" Type="http://schemas.openxmlformats.org/officeDocument/2006/relationships/image" Target="media/image9.png"/><Relationship Id="rId87" Type="http://schemas.openxmlformats.org/officeDocument/2006/relationships/image" Target="media/image26.png"/><Relationship Id="rId110" Type="http://schemas.openxmlformats.org/officeDocument/2006/relationships/hyperlink" Target="http://150.254.179.40/cgi-bin/expertus3.cgi" TargetMode="External"/><Relationship Id="rId115" Type="http://schemas.openxmlformats.org/officeDocument/2006/relationships/hyperlink" Target="https://www.ump.edu.pl/aktualnosci/spotkanie-eksperckie-dotyczace-zagadnien-stomatologicznych-u-pacjentow-z-niepelnosprawnosciami" TargetMode="External"/><Relationship Id="rId61" Type="http://schemas.openxmlformats.org/officeDocument/2006/relationships/image" Target="media/image4.png"/><Relationship Id="rId82"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B7F25-6D90-4BEB-AB09-88314EAA9A80}">
  <ds:schemaRefs>
    <ds:schemaRef ds:uri="http://schemas.openxmlformats.org/officeDocument/2006/bibliography"/>
  </ds:schemaRefs>
</ds:datastoreItem>
</file>

<file path=docMetadata/LabelInfo.xml><?xml version="1.0" encoding="utf-8"?>
<clbl:labelList xmlns:clbl="http://schemas.microsoft.com/office/2020/mipLabelMetadata">
  <clbl:label id="{4e80bc7d-72c3-4455-a15a-165f686713b8}" enabled="0" method="" siteId="{4e80bc7d-72c3-4455-a15a-165f686713b8}" removed="1"/>
</clbl:labelList>
</file>

<file path=docProps/app.xml><?xml version="1.0" encoding="utf-8"?>
<Properties xmlns="http://schemas.openxmlformats.org/officeDocument/2006/extended-properties" xmlns:vt="http://schemas.openxmlformats.org/officeDocument/2006/docPropsVTypes">
  <Template>PFRON_szablon_Word.dotx</Template>
  <TotalTime>9</TotalTime>
  <Pages>163</Pages>
  <Words>48239</Words>
  <Characters>289439</Characters>
  <Application>Microsoft Office Word</Application>
  <DocSecurity>0</DocSecurity>
  <Lines>2411</Lines>
  <Paragraphs>674</Paragraphs>
  <ScaleCrop>false</ScaleCrop>
  <HeadingPairs>
    <vt:vector size="2" baseType="variant">
      <vt:variant>
        <vt:lpstr>Tytuł</vt:lpstr>
      </vt:variant>
      <vt:variant>
        <vt:i4>1</vt:i4>
      </vt:variant>
    </vt:vector>
  </HeadingPairs>
  <TitlesOfParts>
    <vt:vector size="1" baseType="lpstr">
      <vt:lpstr>Standard dostępności gabinetów Dostępna stomatologia wersja wstępna</vt:lpstr>
    </vt:vector>
  </TitlesOfParts>
  <Company/>
  <LinksUpToDate>false</LinksUpToDate>
  <CharactersWithSpaces>337004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dostępności gabinetów Dostępna stomatologia wersja wstępna</dc:title>
  <dc:subject/>
  <dc:creator/>
  <cp:keywords/>
  <cp:lastModifiedBy>Szymańska Karolina</cp:lastModifiedBy>
  <cp:revision>10</cp:revision>
  <cp:lastPrinted>2025-11-12T07:23:00Z</cp:lastPrinted>
  <dcterms:created xsi:type="dcterms:W3CDTF">2025-11-12T07:21:00Z</dcterms:created>
  <dcterms:modified xsi:type="dcterms:W3CDTF">2025-11-13T08:49:00Z</dcterms:modified>
</cp:coreProperties>
</file>