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A5028" w14:textId="4C21EBEA" w:rsidR="00152633" w:rsidRDefault="00152633" w:rsidP="008F2E44">
      <w:pPr>
        <w:pStyle w:val="InformacjaozatrudnieniuOZN"/>
        <w:spacing w:before="0"/>
        <w:jc w:val="right"/>
        <w:rPr>
          <w:rFonts w:cstheme="minorHAnsi"/>
        </w:rPr>
      </w:pPr>
      <w:bookmarkStart w:id="0" w:name="_Hlk166232311"/>
      <w:r w:rsidRPr="006E73A6">
        <w:rPr>
          <w:rFonts w:cstheme="minorHAnsi"/>
        </w:rPr>
        <w:t>Załącznik nr 2 do ogłoszenia</w:t>
      </w:r>
    </w:p>
    <w:bookmarkEnd w:id="0"/>
    <w:p w14:paraId="00000003" w14:textId="70B56BB4" w:rsidR="000F69C0" w:rsidRPr="003368CF" w:rsidRDefault="009D6EBF" w:rsidP="003368CF">
      <w:pPr>
        <w:spacing w:before="360"/>
        <w:rPr>
          <w:b/>
          <w:bCs/>
          <w:sz w:val="36"/>
          <w:szCs w:val="36"/>
        </w:rPr>
      </w:pPr>
      <w:r w:rsidRPr="003368CF">
        <w:rPr>
          <w:b/>
          <w:bCs/>
          <w:sz w:val="36"/>
          <w:szCs w:val="36"/>
        </w:rPr>
        <w:t xml:space="preserve">Roczny Plan Działania na rok: </w:t>
      </w:r>
      <w:r w:rsidR="00AA7B66" w:rsidRPr="003368CF">
        <w:rPr>
          <w:b/>
          <w:bCs/>
          <w:sz w:val="36"/>
          <w:szCs w:val="36"/>
        </w:rPr>
        <w:t>202</w:t>
      </w:r>
      <w:r w:rsidR="00733EB5" w:rsidRPr="003368CF">
        <w:rPr>
          <w:b/>
          <w:bCs/>
          <w:sz w:val="36"/>
          <w:szCs w:val="36"/>
        </w:rPr>
        <w:t>4</w:t>
      </w:r>
    </w:p>
    <w:p w14:paraId="00000004" w14:textId="27BE9EF5" w:rsidR="000F69C0" w:rsidRPr="006E73A6" w:rsidRDefault="009D6EBF" w:rsidP="008F2E44">
      <w:r w:rsidRPr="006E73A6">
        <w:rPr>
          <w:b/>
        </w:rPr>
        <w:t>Tytuł lub zakres projektu:</w:t>
      </w:r>
      <w:r w:rsidRPr="006E73A6">
        <w:t xml:space="preserve"> </w:t>
      </w:r>
      <w:r w:rsidR="00733EB5" w:rsidRPr="006E73A6">
        <w:t>Dostępna stomatologia</w:t>
      </w:r>
    </w:p>
    <w:p w14:paraId="00000005" w14:textId="1BFE67B2" w:rsidR="000F69C0" w:rsidRPr="006E73A6" w:rsidRDefault="009D6EBF" w:rsidP="008F2E44">
      <w:r w:rsidRPr="006E73A6">
        <w:rPr>
          <w:b/>
        </w:rPr>
        <w:t>Wersja fiszki:</w:t>
      </w:r>
      <w:r w:rsidRPr="006E73A6">
        <w:t xml:space="preserve"> </w:t>
      </w:r>
      <w:r w:rsidR="008C244A" w:rsidRPr="006E73A6">
        <w:t>1</w:t>
      </w:r>
    </w:p>
    <w:p w14:paraId="00000006" w14:textId="52095FD1" w:rsidR="000F69C0" w:rsidRPr="006E73A6" w:rsidRDefault="009D6EBF" w:rsidP="00CC575E">
      <w:pPr>
        <w:tabs>
          <w:tab w:val="left" w:leader="dot" w:pos="8222"/>
        </w:tabs>
      </w:pPr>
      <w:r w:rsidRPr="006E73A6">
        <w:rPr>
          <w:b/>
        </w:rPr>
        <w:t>Numer i data uchwały Komitetu Monitorującego:</w:t>
      </w:r>
      <w:r w:rsidR="007F0DE3">
        <w:t xml:space="preserve"> </w:t>
      </w:r>
      <w:r w:rsidR="007F0DE3">
        <w:tab/>
      </w:r>
    </w:p>
    <w:p w14:paraId="00000007" w14:textId="48153185" w:rsidR="000F69C0" w:rsidRPr="003368CF" w:rsidRDefault="009D6EBF" w:rsidP="003368CF">
      <w:pPr>
        <w:spacing w:before="360"/>
        <w:rPr>
          <w:b/>
          <w:bCs/>
          <w:sz w:val="36"/>
          <w:szCs w:val="36"/>
        </w:rPr>
      </w:pPr>
      <w:r w:rsidRPr="003368CF">
        <w:rPr>
          <w:b/>
          <w:bCs/>
          <w:sz w:val="36"/>
          <w:szCs w:val="36"/>
        </w:rPr>
        <w:t>Informacje o instytucji opracowującej fiszkę</w:t>
      </w:r>
    </w:p>
    <w:p w14:paraId="00000009" w14:textId="6E97F3A4" w:rsidR="000F69C0" w:rsidRPr="006E73A6" w:rsidRDefault="009D6EBF" w:rsidP="008F2E44">
      <w:r w:rsidRPr="006E73A6">
        <w:rPr>
          <w:b/>
        </w:rPr>
        <w:t xml:space="preserve">Instytucja: </w:t>
      </w:r>
      <w:r w:rsidR="00496BEA" w:rsidRPr="006E73A6">
        <w:t>Instytucja Zarządzająca FERS</w:t>
      </w:r>
    </w:p>
    <w:p w14:paraId="0000000B" w14:textId="35C8F295" w:rsidR="000F69C0" w:rsidRPr="006E73A6" w:rsidRDefault="000D0BBE" w:rsidP="008F2E44">
      <w:pPr>
        <w:contextualSpacing/>
      </w:pPr>
      <w:bookmarkStart w:id="1" w:name="_Hlk147919048"/>
      <w:r w:rsidRPr="006E73A6">
        <w:rPr>
          <w:b/>
          <w:bCs/>
        </w:rPr>
        <w:t xml:space="preserve">Dane kontaktowe osoby (osób) do kontaktów roboczych: </w:t>
      </w:r>
      <w:r w:rsidR="00496BEA" w:rsidRPr="006E73A6">
        <w:t>Wojciech Wróblewski,</w:t>
      </w:r>
      <w:r w:rsidR="00667A11">
        <w:t xml:space="preserve"> </w:t>
      </w:r>
      <w:r w:rsidRPr="006E73A6">
        <w:t>adres</w:t>
      </w:r>
      <w:r w:rsidR="00783EA4">
        <w:t> </w:t>
      </w:r>
      <w:r w:rsidRPr="006E73A6">
        <w:t>e</w:t>
      </w:r>
      <w:r w:rsidR="00667A11">
        <w:noBreakHyphen/>
      </w:r>
      <w:r w:rsidRPr="006E73A6">
        <w:t>mail</w:t>
      </w:r>
      <w:r w:rsidR="009B05BE" w:rsidRPr="006E73A6">
        <w:t xml:space="preserve">: </w:t>
      </w:r>
      <w:hyperlink r:id="rId9" w:history="1">
        <w:r w:rsidR="000304F5" w:rsidRPr="000304F5">
          <w:rPr>
            <w:rStyle w:val="Hipercze"/>
            <w:color w:val="4472C4" w:themeColor="accent1"/>
          </w:rPr>
          <w:t>Wojciech</w:t>
        </w:r>
        <w:r w:rsidR="000304F5" w:rsidRPr="000304F5">
          <w:rPr>
            <w:rStyle w:val="Hipercze"/>
            <w:color w:val="4472C4" w:themeColor="accent1"/>
          </w:rPr>
          <w:t>.</w:t>
        </w:r>
        <w:r w:rsidR="000304F5" w:rsidRPr="000304F5">
          <w:rPr>
            <w:rStyle w:val="Hipercze"/>
            <w:color w:val="4472C4" w:themeColor="accent1"/>
          </w:rPr>
          <w:t>Wr</w:t>
        </w:r>
        <w:r w:rsidR="000304F5" w:rsidRPr="000304F5">
          <w:rPr>
            <w:rStyle w:val="Hipercze"/>
            <w:color w:val="4472C4" w:themeColor="accent1"/>
          </w:rPr>
          <w:t>o</w:t>
        </w:r>
        <w:r w:rsidR="000304F5" w:rsidRPr="000304F5">
          <w:rPr>
            <w:rStyle w:val="Hipercze"/>
            <w:color w:val="4472C4" w:themeColor="accent1"/>
          </w:rPr>
          <w:t>b</w:t>
        </w:r>
        <w:r w:rsidR="000304F5" w:rsidRPr="000304F5">
          <w:rPr>
            <w:rStyle w:val="Hipercze"/>
            <w:color w:val="4472C4" w:themeColor="accent1"/>
          </w:rPr>
          <w:t>le</w:t>
        </w:r>
        <w:r w:rsidR="000304F5" w:rsidRPr="000304F5">
          <w:rPr>
            <w:rStyle w:val="Hipercze"/>
            <w:color w:val="4472C4" w:themeColor="accent1"/>
          </w:rPr>
          <w:t>w</w:t>
        </w:r>
        <w:r w:rsidR="000304F5" w:rsidRPr="000304F5">
          <w:rPr>
            <w:rStyle w:val="Hipercze"/>
            <w:color w:val="4472C4" w:themeColor="accent1"/>
          </w:rPr>
          <w:t>ski@mfipr.gov.pl</w:t>
        </w:r>
      </w:hyperlink>
      <w:r w:rsidRPr="006E73A6">
        <w:t>, nr telefonu:</w:t>
      </w:r>
      <w:r w:rsidR="00496BEA" w:rsidRPr="006E73A6">
        <w:t xml:space="preserve"> 22</w:t>
      </w:r>
      <w:r w:rsidR="00611373" w:rsidRPr="006E73A6">
        <w:t> </w:t>
      </w:r>
      <w:r w:rsidR="00496BEA" w:rsidRPr="006E73A6">
        <w:t>273</w:t>
      </w:r>
      <w:r w:rsidR="00611373" w:rsidRPr="006E73A6">
        <w:t xml:space="preserve"> </w:t>
      </w:r>
      <w:r w:rsidR="00496BEA" w:rsidRPr="006E73A6">
        <w:t>80</w:t>
      </w:r>
      <w:r w:rsidR="00611373" w:rsidRPr="006E73A6">
        <w:t xml:space="preserve"> </w:t>
      </w:r>
      <w:r w:rsidR="00496BEA" w:rsidRPr="006E73A6">
        <w:t>04</w:t>
      </w:r>
    </w:p>
    <w:bookmarkEnd w:id="1"/>
    <w:p w14:paraId="0000000D" w14:textId="7C1A507F" w:rsidR="000F69C0" w:rsidRPr="006E73A6" w:rsidRDefault="009D6EBF" w:rsidP="00F30F35">
      <w:pPr>
        <w:pStyle w:val="Nagwek1"/>
      </w:pPr>
      <w:r w:rsidRPr="006E73A6">
        <w:t>Fiszka projektu wybieranego w sposób niekonkurencyjny</w:t>
      </w:r>
    </w:p>
    <w:p w14:paraId="0000000E" w14:textId="23F1D5BC" w:rsidR="000F69C0" w:rsidRPr="006E73A6" w:rsidRDefault="009D6EBF" w:rsidP="00A30FB6">
      <w:pPr>
        <w:pStyle w:val="Nagwek2"/>
      </w:pPr>
      <w:r w:rsidRPr="006E73A6">
        <w:t>Podstawowe informacje o projekcie</w:t>
      </w:r>
    </w:p>
    <w:p w14:paraId="77F1F498" w14:textId="33E3B8F6" w:rsidR="00B515F1" w:rsidRPr="006E73A6" w:rsidRDefault="00B515F1" w:rsidP="008F2E44">
      <w:r w:rsidRPr="006E73A6">
        <w:rPr>
          <w:b/>
        </w:rPr>
        <w:t xml:space="preserve">Numer i nazwa Priorytetu: </w:t>
      </w:r>
      <w:r w:rsidR="008C244A" w:rsidRPr="006E73A6">
        <w:t>Priorytet: III. Dostępność i usługi dla osób z</w:t>
      </w:r>
      <w:r w:rsidR="0007773A">
        <w:t> </w:t>
      </w:r>
      <w:r w:rsidR="008C244A" w:rsidRPr="006E73A6">
        <w:t>niepełnosprawnościami</w:t>
      </w:r>
    </w:p>
    <w:p w14:paraId="38C4B96F" w14:textId="188F2155" w:rsidR="00B515F1" w:rsidRPr="006E73A6" w:rsidRDefault="00B515F1" w:rsidP="008F2E44">
      <w:r w:rsidRPr="006E73A6">
        <w:rPr>
          <w:b/>
          <w:bCs/>
        </w:rPr>
        <w:t>Numer i nazwa działania FERS:</w:t>
      </w:r>
      <w:r w:rsidR="00733EB5" w:rsidRPr="006E73A6">
        <w:rPr>
          <w:b/>
          <w:bCs/>
        </w:rPr>
        <w:t xml:space="preserve"> </w:t>
      </w:r>
      <w:r w:rsidR="008C244A" w:rsidRPr="006E73A6">
        <w:t>3.3 Systemowa poprawa dostępności</w:t>
      </w:r>
    </w:p>
    <w:p w14:paraId="4B195AB2" w14:textId="77777777" w:rsidR="008C244A" w:rsidRPr="006E73A6" w:rsidRDefault="00680EC8" w:rsidP="008F2E44">
      <w:r w:rsidRPr="006E73A6">
        <w:rPr>
          <w:b/>
          <w:bCs/>
        </w:rPr>
        <w:t>Cel szczegółowy, w ramach którego projekt będzie realizowany</w:t>
      </w:r>
      <w:r w:rsidRPr="006E73A6">
        <w:t xml:space="preserve"> </w:t>
      </w:r>
    </w:p>
    <w:p w14:paraId="30FE4ACE" w14:textId="77DA2D0C" w:rsidR="00680EC8" w:rsidRPr="006E73A6" w:rsidRDefault="008C244A" w:rsidP="008F2E44">
      <w:r w:rsidRPr="006E73A6">
        <w:t xml:space="preserve">Cel szczegółowy </w:t>
      </w:r>
      <w:r w:rsidR="00F84F70" w:rsidRPr="006E73A6">
        <w:t>h) wspieranie aktywnego włączenia społecznego w celu promowania równości szans, niedyskryminacji i aktywnego uczestnictwa, oraz zwiększanie szans zatrudnienia, w szczególności grup w niekorzystnej sytuacji.</w:t>
      </w:r>
    </w:p>
    <w:p w14:paraId="59C5ED37" w14:textId="6F513F2A" w:rsidR="00290B97" w:rsidRPr="006E73A6" w:rsidRDefault="009D6EBF" w:rsidP="008F2E44">
      <w:r w:rsidRPr="006E73A6">
        <w:rPr>
          <w:b/>
        </w:rPr>
        <w:t>Typ projektu FERS:</w:t>
      </w:r>
      <w:r w:rsidR="00290B97" w:rsidRPr="006E73A6">
        <w:rPr>
          <w:b/>
        </w:rPr>
        <w:t xml:space="preserve"> </w:t>
      </w:r>
      <w:bookmarkStart w:id="2" w:name="_Hlk160621196"/>
      <w:r w:rsidR="00F84F70" w:rsidRPr="006E73A6">
        <w:t>Systemowe wsparcie dostępności w wybranych sektorach.</w:t>
      </w:r>
    </w:p>
    <w:bookmarkEnd w:id="2"/>
    <w:p w14:paraId="5516CE5B" w14:textId="77777777" w:rsidR="001D7AD1" w:rsidRPr="006E73A6" w:rsidRDefault="001D7AD1" w:rsidP="008F2E44">
      <w:r w:rsidRPr="006E73A6">
        <w:rPr>
          <w:b/>
          <w:bCs/>
        </w:rPr>
        <w:t>Podmiot, który będzie wnioskodawcą</w:t>
      </w:r>
      <w:r w:rsidRPr="006E73A6">
        <w:t xml:space="preserve">: </w:t>
      </w:r>
      <w:r w:rsidRPr="006E73A6">
        <w:rPr>
          <w:bCs/>
        </w:rPr>
        <w:t>Państwowy Fundusz Rehabilitacji Osób Niepełnosprawnych</w:t>
      </w:r>
    </w:p>
    <w:p w14:paraId="2659CB60" w14:textId="6B105D8A" w:rsidR="00633DB2" w:rsidRPr="006E73A6" w:rsidRDefault="00633DB2" w:rsidP="00A30FB6">
      <w:pPr>
        <w:pStyle w:val="Nagwek2"/>
      </w:pPr>
      <w:r w:rsidRPr="006E73A6">
        <w:t>Cel i opis projektu</w:t>
      </w:r>
      <w:r w:rsidR="009B5369" w:rsidRPr="006E73A6">
        <w:t xml:space="preserve"> (w tym uzasadnienie realizacji i planowana trwałość)</w:t>
      </w:r>
    </w:p>
    <w:p w14:paraId="2157D22B" w14:textId="506B0C16" w:rsidR="008C244A" w:rsidRPr="006E73A6" w:rsidRDefault="008C244A" w:rsidP="008F2E44">
      <w:r w:rsidRPr="006E73A6">
        <w:t>Głównym celem projektu jest</w:t>
      </w:r>
      <w:r w:rsidR="00C60E8E" w:rsidRPr="006E73A6">
        <w:t xml:space="preserve"> </w:t>
      </w:r>
      <w:r w:rsidR="00C60E8E" w:rsidRPr="006E73A6">
        <w:rPr>
          <w:bCs/>
        </w:rPr>
        <w:t xml:space="preserve">zwiększenie dostępności usług stomatologicznych dla pacjentów </w:t>
      </w:r>
      <w:r w:rsidR="00D13480" w:rsidRPr="006E73A6">
        <w:rPr>
          <w:bCs/>
        </w:rPr>
        <w:t xml:space="preserve">i pacjentek </w:t>
      </w:r>
      <w:r w:rsidR="00C60E8E" w:rsidRPr="006E73A6">
        <w:rPr>
          <w:bCs/>
        </w:rPr>
        <w:t>z niepełnosprawnościami oraz szczególnymi potrzebami</w:t>
      </w:r>
      <w:r w:rsidR="008C43F8" w:rsidRPr="006E73A6">
        <w:t>.</w:t>
      </w:r>
    </w:p>
    <w:p w14:paraId="77CBC0B7" w14:textId="235131E7" w:rsidR="008D745D" w:rsidRPr="006E73A6" w:rsidRDefault="00614E41" w:rsidP="008F2E44">
      <w:pPr>
        <w:rPr>
          <w:rStyle w:val="cf01"/>
          <w:rFonts w:asciiTheme="minorHAnsi" w:hAnsiTheme="minorHAnsi" w:cstheme="minorHAnsi"/>
          <w:bCs/>
          <w:sz w:val="24"/>
          <w:szCs w:val="24"/>
        </w:rPr>
      </w:pPr>
      <w:r w:rsidRPr="006E73A6">
        <w:t>Osoby</w:t>
      </w:r>
      <w:r w:rsidR="00ED6D12" w:rsidRPr="006E73A6">
        <w:t xml:space="preserve"> ze szczególnymi potrzebami, w tym </w:t>
      </w:r>
      <w:r w:rsidR="009A55D2" w:rsidRPr="006E73A6">
        <w:t xml:space="preserve">z różnego typu niepełnosprawnościami borykają się z trudnościami w dostępie do usług stomatologicznych. Jednocześnie </w:t>
      </w:r>
      <w:r w:rsidR="00ED6D12" w:rsidRPr="006E73A6">
        <w:t>zwłaszcza osoby z</w:t>
      </w:r>
      <w:r w:rsidR="00996E49" w:rsidRPr="006E73A6">
        <w:t> </w:t>
      </w:r>
      <w:r w:rsidR="00ED6D12" w:rsidRPr="006E73A6">
        <w:t>niepełnosprawnością intelektualną</w:t>
      </w:r>
      <w:r w:rsidRPr="006E73A6">
        <w:t xml:space="preserve"> i osoby</w:t>
      </w:r>
      <w:r w:rsidR="00ED6D12" w:rsidRPr="006E73A6">
        <w:t xml:space="preserve"> z chorobami centralnego układu nerwowego</w:t>
      </w:r>
      <w:r w:rsidRPr="006E73A6">
        <w:t xml:space="preserve">, </w:t>
      </w:r>
      <w:r w:rsidRPr="006E73A6">
        <w:lastRenderedPageBreak/>
        <w:t>w</w:t>
      </w:r>
      <w:r w:rsidR="0007773A">
        <w:t> </w:t>
      </w:r>
      <w:r w:rsidRPr="006E73A6">
        <w:t xml:space="preserve">szczególności w sytuacji współwystępowania u nich przewlekłej choroby ogólnoustrojowej </w:t>
      </w:r>
      <w:r w:rsidR="00B44041" w:rsidRPr="006E73A6">
        <w:t>oraz</w:t>
      </w:r>
      <w:r w:rsidR="009338DE" w:rsidRPr="006E73A6">
        <w:t xml:space="preserve"> </w:t>
      </w:r>
      <w:r w:rsidR="00B44041" w:rsidRPr="006E73A6">
        <w:t xml:space="preserve">niepełnosprawności </w:t>
      </w:r>
      <w:r w:rsidR="009338DE" w:rsidRPr="006E73A6">
        <w:t xml:space="preserve">sprzężonych </w:t>
      </w:r>
      <w:r w:rsidRPr="006E73A6">
        <w:t>wymagają niejednokrotnie szczególnego podejścia w</w:t>
      </w:r>
      <w:r w:rsidR="0007773A">
        <w:t> </w:t>
      </w:r>
      <w:r w:rsidRPr="006E73A6">
        <w:t>toku diagnostyki i leczenia stomatologicznego. Jak pokazują dane zarówno krajowe, jak</w:t>
      </w:r>
      <w:r w:rsidR="0007773A">
        <w:t> </w:t>
      </w:r>
      <w:r w:rsidRPr="006E73A6">
        <w:t>i</w:t>
      </w:r>
      <w:r w:rsidR="0007773A">
        <w:t> </w:t>
      </w:r>
      <w:r w:rsidRPr="006E73A6">
        <w:t xml:space="preserve">zagraniczne (patrz </w:t>
      </w:r>
      <w:r w:rsidR="003437CC" w:rsidRPr="006E73A6">
        <w:t>prof.</w:t>
      </w:r>
      <w:r w:rsidR="008F5EAD" w:rsidRPr="006E73A6">
        <w:t xml:space="preserve"> </w:t>
      </w:r>
      <w:r w:rsidRPr="006E73A6">
        <w:t xml:space="preserve">Karolina </w:t>
      </w:r>
      <w:r w:rsidRPr="00530496">
        <w:t>Gerreth</w:t>
      </w:r>
      <w:r w:rsidRPr="006E73A6">
        <w:t xml:space="preserve">, </w:t>
      </w:r>
      <w:hyperlink r:id="rId10" w:history="1">
        <w:r w:rsidRPr="00B97349">
          <w:rPr>
            <w:rStyle w:val="Hipercze"/>
            <w:color w:val="0070C0"/>
          </w:rPr>
          <w:t>Leczenie stomatologiczne pacjentów niepełnosprawnych i przewlekle chorych – diagnostyka i terapia</w:t>
        </w:r>
        <w:r w:rsidR="00B97349" w:rsidRPr="00B97349">
          <w:rPr>
            <w:rStyle w:val="Hipercze"/>
            <w:color w:val="0070C0"/>
          </w:rPr>
          <w:t>, pdf 229 KB</w:t>
        </w:r>
      </w:hyperlink>
      <w:r w:rsidR="00853C0A">
        <w:t xml:space="preserve">) </w:t>
      </w:r>
      <w:r w:rsidRPr="006E73A6">
        <w:rPr>
          <w:rFonts w:cs="SzwajcarEE"/>
        </w:rPr>
        <w:t>u</w:t>
      </w:r>
      <w:r w:rsidR="0007773A">
        <w:rPr>
          <w:rFonts w:cs="SzwajcarEE"/>
        </w:rPr>
        <w:t> </w:t>
      </w:r>
      <w:r w:rsidRPr="006E73A6">
        <w:rPr>
          <w:rFonts w:cs="SzwajcarEE"/>
        </w:rPr>
        <w:t>osób tych wielokrotnie częściej niż u osób zdrowych występują poważne problemy z</w:t>
      </w:r>
      <w:r w:rsidR="0007773A">
        <w:rPr>
          <w:rFonts w:cs="SzwajcarEE"/>
        </w:rPr>
        <w:t> </w:t>
      </w:r>
      <w:r w:rsidRPr="006E73A6">
        <w:rPr>
          <w:rFonts w:cs="SzwajcarEE"/>
        </w:rPr>
        <w:t xml:space="preserve">uzębieniem. </w:t>
      </w:r>
      <w:r w:rsidR="009A55D2" w:rsidRPr="006E73A6">
        <w:rPr>
          <w:rFonts w:cs="SzwajcarEE"/>
        </w:rPr>
        <w:t>P</w:t>
      </w:r>
      <w:r w:rsidRPr="006E73A6">
        <w:rPr>
          <w:rFonts w:cs="SzwajcarEE"/>
        </w:rPr>
        <w:t xml:space="preserve">ersonel medyczny napotyka </w:t>
      </w:r>
      <w:r w:rsidR="009A55D2" w:rsidRPr="006E73A6">
        <w:rPr>
          <w:rFonts w:cs="SzwajcarEE"/>
        </w:rPr>
        <w:t xml:space="preserve">zaś niejednokrotnie </w:t>
      </w:r>
      <w:r w:rsidRPr="006E73A6">
        <w:rPr>
          <w:rFonts w:cs="SzwajcarEE"/>
        </w:rPr>
        <w:t>na duże trudności w leczeniu ze względu na</w:t>
      </w:r>
      <w:r w:rsidR="00496BEA" w:rsidRPr="006E73A6">
        <w:rPr>
          <w:rFonts w:cs="SzwajcarEE"/>
        </w:rPr>
        <w:t xml:space="preserve"> </w:t>
      </w:r>
      <w:r w:rsidR="00146336" w:rsidRPr="006E73A6">
        <w:rPr>
          <w:rFonts w:cs="SzwajcarEE"/>
        </w:rPr>
        <w:t>utrudnienia w komunikacji z pacjentem</w:t>
      </w:r>
      <w:r w:rsidRPr="006E73A6">
        <w:rPr>
          <w:rFonts w:cs="SzwajcarEE"/>
        </w:rPr>
        <w:t xml:space="preserve">, możliwe odruchy bezwarunkowe, </w:t>
      </w:r>
      <w:r w:rsidR="006A7BCE" w:rsidRPr="006E73A6">
        <w:rPr>
          <w:rFonts w:cs="SzwajcarEE"/>
        </w:rPr>
        <w:t xml:space="preserve">problemy </w:t>
      </w:r>
      <w:r w:rsidR="006A7BCE" w:rsidRPr="006E73A6">
        <w:rPr>
          <w:rFonts w:cstheme="minorHAnsi"/>
        </w:rPr>
        <w:t>pacjentów z</w:t>
      </w:r>
      <w:r w:rsidR="00996E49" w:rsidRPr="006E73A6">
        <w:rPr>
          <w:rFonts w:cstheme="minorHAnsi"/>
        </w:rPr>
        <w:t> </w:t>
      </w:r>
      <w:r w:rsidR="006A7BCE" w:rsidRPr="006E73A6">
        <w:rPr>
          <w:rFonts w:cstheme="minorHAnsi"/>
        </w:rPr>
        <w:t xml:space="preserve">długotrwałym utrzymaniem pozycji itp. Osoby pracujące w gabinetach stomatologicznych </w:t>
      </w:r>
      <w:r w:rsidR="003437CC" w:rsidRPr="006E73A6">
        <w:rPr>
          <w:rFonts w:cstheme="minorHAnsi"/>
        </w:rPr>
        <w:t xml:space="preserve">często </w:t>
      </w:r>
      <w:r w:rsidR="006A7BCE" w:rsidRPr="006E73A6">
        <w:rPr>
          <w:rFonts w:cstheme="minorHAnsi"/>
        </w:rPr>
        <w:t>nie mają wystarczającego przygotowania do pracy z</w:t>
      </w:r>
      <w:r w:rsidR="00996E49" w:rsidRPr="006E73A6">
        <w:rPr>
          <w:rFonts w:cstheme="minorHAnsi"/>
        </w:rPr>
        <w:t> </w:t>
      </w:r>
      <w:r w:rsidR="006A7BCE" w:rsidRPr="006E73A6">
        <w:rPr>
          <w:rFonts w:cstheme="minorHAnsi"/>
        </w:rPr>
        <w:t>osobami</w:t>
      </w:r>
      <w:r w:rsidR="007608D7" w:rsidRPr="006E73A6">
        <w:rPr>
          <w:rFonts w:cstheme="minorHAnsi"/>
        </w:rPr>
        <w:t>,</w:t>
      </w:r>
      <w:r w:rsidR="006A7BCE" w:rsidRPr="006E73A6">
        <w:rPr>
          <w:rFonts w:cstheme="minorHAnsi"/>
        </w:rPr>
        <w:t xml:space="preserve"> u</w:t>
      </w:r>
      <w:r w:rsidR="0007773A">
        <w:rPr>
          <w:rFonts w:cstheme="minorHAnsi"/>
        </w:rPr>
        <w:t> </w:t>
      </w:r>
      <w:r w:rsidR="006A7BCE" w:rsidRPr="006E73A6">
        <w:rPr>
          <w:rFonts w:cstheme="minorHAnsi"/>
        </w:rPr>
        <w:t xml:space="preserve">których występują wspomniane schorzenia, choć warto odnotować, że </w:t>
      </w:r>
      <w:r w:rsidR="006A7BCE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>na niektórych uczelniach kształci się stomatologów w</w:t>
      </w:r>
      <w:r w:rsidR="00996E49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> </w:t>
      </w:r>
      <w:r w:rsidR="006A7BCE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>zakresie obsługi pacjent</w:t>
      </w:r>
      <w:r w:rsidR="00D13480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 xml:space="preserve">ów i pacjentek </w:t>
      </w:r>
      <w:r w:rsidR="006A7BCE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 xml:space="preserve">ze szczególnymi potrzebami, co jednak nie oznacza, że wszyscy absolwenci </w:t>
      </w:r>
      <w:r w:rsidR="00D13480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 xml:space="preserve">i absolwentki </w:t>
      </w:r>
      <w:r w:rsidR="006A7BCE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>takie usługi są gotowi świadczyć.</w:t>
      </w:r>
    </w:p>
    <w:p w14:paraId="5562DCDB" w14:textId="24962FB0" w:rsidR="00996E49" w:rsidRPr="006E73A6" w:rsidRDefault="006A7BCE" w:rsidP="008F2E44">
      <w:pPr>
        <w:rPr>
          <w:rFonts w:cstheme="minorHAnsi"/>
        </w:rPr>
      </w:pPr>
      <w:r w:rsidRPr="006E73A6">
        <w:rPr>
          <w:rStyle w:val="cf01"/>
          <w:rFonts w:asciiTheme="minorHAnsi" w:hAnsiTheme="minorHAnsi" w:cstheme="minorHAnsi"/>
          <w:bCs/>
          <w:sz w:val="24"/>
          <w:szCs w:val="24"/>
        </w:rPr>
        <w:t xml:space="preserve">Problemem jest także brak dostępności architektonicznej </w:t>
      </w:r>
      <w:r w:rsidR="001748E3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>placówek</w:t>
      </w:r>
      <w:r w:rsidR="008D745D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 xml:space="preserve"> </w:t>
      </w:r>
      <w:r w:rsidRPr="006E73A6">
        <w:rPr>
          <w:rStyle w:val="cf01"/>
          <w:rFonts w:asciiTheme="minorHAnsi" w:hAnsiTheme="minorHAnsi" w:cstheme="minorHAnsi"/>
          <w:bCs/>
          <w:sz w:val="24"/>
          <w:szCs w:val="24"/>
        </w:rPr>
        <w:t>oraz ich niewystarczające lub nieadekwatne wyposażenie</w:t>
      </w:r>
      <w:r w:rsidR="00996E49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 xml:space="preserve"> </w:t>
      </w:r>
      <w:r w:rsidR="008D745D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 xml:space="preserve">w urządzenia wspierające osoby </w:t>
      </w:r>
      <w:r w:rsidR="00840B17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>ze szczególnymi potrzebami</w:t>
      </w:r>
      <w:r w:rsidRPr="006E73A6">
        <w:rPr>
          <w:rStyle w:val="cf01"/>
          <w:rFonts w:asciiTheme="minorHAnsi" w:hAnsiTheme="minorHAnsi" w:cstheme="minorHAnsi"/>
          <w:bCs/>
          <w:sz w:val="24"/>
          <w:szCs w:val="24"/>
        </w:rPr>
        <w:t>.</w:t>
      </w:r>
      <w:r w:rsidR="008D745D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 xml:space="preserve"> Bariery architektoniczne pojawiają się już na wejściu do lokalu (schody, krawężniki), w ciągach komunikacyjnych (wąskie przejścia, brak oznaczeń), w toalecie, na recepcji i w samym gabinecie (np. brak pętli indukcyjnych, brak możliwości przesadzenia pacjenta z wózka na fotel stomatologiczny).</w:t>
      </w:r>
    </w:p>
    <w:p w14:paraId="64E229D4" w14:textId="5ACDAD71" w:rsidR="006A7BCE" w:rsidRPr="006E73A6" w:rsidRDefault="006A7BCE" w:rsidP="008F2E44">
      <w:pPr>
        <w:rPr>
          <w:rStyle w:val="cf01"/>
          <w:rFonts w:asciiTheme="minorHAnsi" w:hAnsiTheme="minorHAnsi" w:cstheme="minorHAnsi"/>
          <w:sz w:val="24"/>
          <w:szCs w:val="24"/>
        </w:rPr>
      </w:pPr>
      <w:r w:rsidRPr="006E73A6">
        <w:rPr>
          <w:rFonts w:cstheme="minorHAnsi"/>
        </w:rPr>
        <w:t>W rezultacie p</w:t>
      </w:r>
      <w:r w:rsidRPr="006E73A6">
        <w:rPr>
          <w:rFonts w:cstheme="minorHAnsi"/>
          <w:bCs/>
        </w:rPr>
        <w:t xml:space="preserve">acjenci </w:t>
      </w:r>
      <w:r w:rsidR="00D13480" w:rsidRPr="006E73A6">
        <w:rPr>
          <w:rFonts w:cstheme="minorHAnsi"/>
          <w:bCs/>
        </w:rPr>
        <w:t xml:space="preserve">i pacjentki </w:t>
      </w:r>
      <w:r w:rsidRPr="006E73A6">
        <w:rPr>
          <w:rFonts w:cstheme="minorHAnsi"/>
          <w:bCs/>
        </w:rPr>
        <w:t xml:space="preserve">z niepełnosprawnościami i szczególnymi potrzebami często spotykają się z odmową leczenia w danym gabinecie, co </w:t>
      </w:r>
      <w:r w:rsidR="00D13480" w:rsidRPr="006E73A6">
        <w:rPr>
          <w:rFonts w:cstheme="minorHAnsi"/>
          <w:bCs/>
        </w:rPr>
        <w:t xml:space="preserve">powoduje konieczność </w:t>
      </w:r>
      <w:r w:rsidRPr="006E73A6">
        <w:rPr>
          <w:rFonts w:cstheme="minorHAnsi"/>
          <w:bCs/>
        </w:rPr>
        <w:t xml:space="preserve">odbywania niekiedy dalekich podróży w poszukiwaniu miejsc, gdzie </w:t>
      </w:r>
      <w:r w:rsidR="00D13480" w:rsidRPr="006E73A6">
        <w:rPr>
          <w:rFonts w:cstheme="minorHAnsi"/>
          <w:bCs/>
        </w:rPr>
        <w:t>będzie możliwe skorzystanie z</w:t>
      </w:r>
      <w:r w:rsidR="0007773A">
        <w:rPr>
          <w:rFonts w:cstheme="minorHAnsi"/>
          <w:bCs/>
        </w:rPr>
        <w:t> </w:t>
      </w:r>
      <w:r w:rsidRPr="006E73A6">
        <w:rPr>
          <w:rFonts w:cstheme="minorHAnsi"/>
          <w:bCs/>
        </w:rPr>
        <w:t>leczeni</w:t>
      </w:r>
      <w:r w:rsidR="00D13480" w:rsidRPr="006E73A6">
        <w:rPr>
          <w:rFonts w:cstheme="minorHAnsi"/>
          <w:bCs/>
        </w:rPr>
        <w:t>a</w:t>
      </w:r>
      <w:r w:rsidRPr="006E73A6">
        <w:rPr>
          <w:rFonts w:cstheme="minorHAnsi"/>
          <w:bCs/>
        </w:rPr>
        <w:t xml:space="preserve"> stomatologiczn</w:t>
      </w:r>
      <w:r w:rsidR="00D13480" w:rsidRPr="006E73A6">
        <w:rPr>
          <w:rFonts w:cstheme="minorHAnsi"/>
          <w:bCs/>
        </w:rPr>
        <w:t>ego</w:t>
      </w:r>
      <w:r w:rsidRPr="006E73A6">
        <w:rPr>
          <w:rStyle w:val="cf01"/>
          <w:rFonts w:asciiTheme="minorHAnsi" w:hAnsiTheme="minorHAnsi" w:cstheme="minorHAnsi"/>
          <w:bCs/>
          <w:sz w:val="24"/>
          <w:szCs w:val="24"/>
        </w:rPr>
        <w:t xml:space="preserve">. Praktyka pokazuje, że problemem jest również brak standardów dotyczących obsługi pacjentów </w:t>
      </w:r>
      <w:r w:rsidR="00D13480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 xml:space="preserve">i pacjentek </w:t>
      </w:r>
      <w:r w:rsidRPr="006E73A6">
        <w:rPr>
          <w:rStyle w:val="cf01"/>
          <w:rFonts w:asciiTheme="minorHAnsi" w:hAnsiTheme="minorHAnsi" w:cstheme="minorHAnsi"/>
          <w:bCs/>
          <w:sz w:val="24"/>
          <w:szCs w:val="24"/>
        </w:rPr>
        <w:t>z</w:t>
      </w:r>
      <w:r w:rsidR="00996E49" w:rsidRPr="006E73A6">
        <w:rPr>
          <w:rStyle w:val="cf01"/>
          <w:rFonts w:asciiTheme="minorHAnsi" w:hAnsiTheme="minorHAnsi" w:cstheme="minorHAnsi"/>
          <w:bCs/>
          <w:sz w:val="24"/>
          <w:szCs w:val="24"/>
        </w:rPr>
        <w:t> </w:t>
      </w:r>
      <w:r w:rsidRPr="006E73A6">
        <w:rPr>
          <w:rStyle w:val="cf01"/>
          <w:rFonts w:asciiTheme="minorHAnsi" w:hAnsiTheme="minorHAnsi" w:cstheme="minorHAnsi"/>
          <w:bCs/>
          <w:sz w:val="24"/>
          <w:szCs w:val="24"/>
        </w:rPr>
        <w:t>różnymi rodzajami niepełnosprawności</w:t>
      </w:r>
      <w:r w:rsidRPr="006E73A6">
        <w:rPr>
          <w:rStyle w:val="cf01"/>
          <w:rFonts w:asciiTheme="minorHAnsi" w:hAnsiTheme="minorHAnsi" w:cstheme="minorHAnsi"/>
          <w:sz w:val="24"/>
          <w:szCs w:val="24"/>
        </w:rPr>
        <w:t>.</w:t>
      </w:r>
    </w:p>
    <w:p w14:paraId="0ED1D4A5" w14:textId="52A95579" w:rsidR="00730AED" w:rsidRPr="006E73A6" w:rsidRDefault="00730AED" w:rsidP="008F2E44">
      <w:pPr>
        <w:rPr>
          <w:rFonts w:cs="MyriadPro-Bold"/>
        </w:rPr>
      </w:pPr>
      <w:r w:rsidRPr="006E73A6">
        <w:rPr>
          <w:rFonts w:cstheme="minorHAnsi"/>
        </w:rPr>
        <w:t xml:space="preserve">Z badań przeprowadzonych w drugiej połowie 2018 r. na zlecenie Rzecznika Praw Obywatelskich wśród pacjentów </w:t>
      </w:r>
      <w:r w:rsidR="00D13480" w:rsidRPr="006E73A6">
        <w:rPr>
          <w:rFonts w:cstheme="minorHAnsi"/>
        </w:rPr>
        <w:t xml:space="preserve">i pacjentek </w:t>
      </w:r>
      <w:r w:rsidRPr="006E73A6">
        <w:rPr>
          <w:rFonts w:cstheme="minorHAnsi"/>
        </w:rPr>
        <w:t>oraz lekarzy</w:t>
      </w:r>
      <w:r w:rsidR="00D13480" w:rsidRPr="006E73A6">
        <w:rPr>
          <w:rFonts w:cstheme="minorHAnsi"/>
        </w:rPr>
        <w:t xml:space="preserve"> oraz lekarek</w:t>
      </w:r>
      <w:r w:rsidRPr="006E73A6">
        <w:rPr>
          <w:rFonts w:cstheme="minorHAnsi"/>
        </w:rPr>
        <w:t xml:space="preserve"> i lekarzy </w:t>
      </w:r>
      <w:r w:rsidR="00D13480" w:rsidRPr="006E73A6">
        <w:rPr>
          <w:rFonts w:cstheme="minorHAnsi"/>
        </w:rPr>
        <w:t xml:space="preserve">oraz lekarek </w:t>
      </w:r>
      <w:r w:rsidRPr="006E73A6">
        <w:rPr>
          <w:rFonts w:cstheme="minorHAnsi"/>
        </w:rPr>
        <w:t>dentystów (Dostępność usług opieki zdrowotnej</w:t>
      </w:r>
      <w:r w:rsidRPr="006E73A6">
        <w:rPr>
          <w:rFonts w:cs="MyriadPro-Semibold"/>
        </w:rPr>
        <w:t xml:space="preserve"> dla osób z niepełnosprawnościami – analiza i</w:t>
      </w:r>
      <w:r w:rsidR="0007773A">
        <w:rPr>
          <w:rFonts w:cs="MyriadPro-Semibold"/>
        </w:rPr>
        <w:t> </w:t>
      </w:r>
      <w:r w:rsidRPr="006E73A6">
        <w:rPr>
          <w:rFonts w:cs="MyriadPro-Semibold"/>
        </w:rPr>
        <w:t>zalecenia</w:t>
      </w:r>
      <w:r w:rsidRPr="006E73A6">
        <w:rPr>
          <w:rFonts w:cs="MyriadPro-Bold"/>
        </w:rPr>
        <w:t xml:space="preserve"> raport opublikowany w 2020 roku) wynika, że pacjenci </w:t>
      </w:r>
      <w:r w:rsidR="00D13480" w:rsidRPr="006E73A6">
        <w:rPr>
          <w:rFonts w:cs="MyriadPro-Bold"/>
        </w:rPr>
        <w:t xml:space="preserve">i pacjentki </w:t>
      </w:r>
      <w:r w:rsidRPr="006E73A6">
        <w:rPr>
          <w:rFonts w:cs="MyriadPro-Bold"/>
        </w:rPr>
        <w:t>napotykają problemy już na etapie rejestracji, a następnie w trakcie wizyt. Problemem okazuje się brak podmiotowego podejścia do pacjentów</w:t>
      </w:r>
      <w:r w:rsidR="00D13480" w:rsidRPr="006E73A6">
        <w:rPr>
          <w:rFonts w:cs="MyriadPro-Bold"/>
        </w:rPr>
        <w:t xml:space="preserve"> i pacjentek</w:t>
      </w:r>
      <w:r w:rsidRPr="006E73A6">
        <w:rPr>
          <w:rFonts w:cs="MyriadPro-Bold"/>
        </w:rPr>
        <w:t xml:space="preserve">, brak elementarnej wiedzy w zakresie komunikacji, niedostosowanie sprzętu do potrzeb pacjentów </w:t>
      </w:r>
      <w:r w:rsidR="00D13480" w:rsidRPr="006E73A6">
        <w:rPr>
          <w:rFonts w:cs="MyriadPro-Bold"/>
        </w:rPr>
        <w:t xml:space="preserve">i pacjentek </w:t>
      </w:r>
      <w:r w:rsidRPr="006E73A6">
        <w:rPr>
          <w:rFonts w:cs="MyriadPro-Bold"/>
        </w:rPr>
        <w:t xml:space="preserve">ze szczególnymi potrzebami. Na problemy związane z trudnościami w komunikacji z tą grupą pacjentów </w:t>
      </w:r>
      <w:r w:rsidR="00D13480" w:rsidRPr="006E73A6">
        <w:rPr>
          <w:rFonts w:cs="MyriadPro-Bold"/>
        </w:rPr>
        <w:t>i</w:t>
      </w:r>
      <w:r w:rsidR="0007773A">
        <w:rPr>
          <w:rFonts w:cs="MyriadPro-Bold"/>
        </w:rPr>
        <w:t> </w:t>
      </w:r>
      <w:r w:rsidR="00D13480" w:rsidRPr="006E73A6">
        <w:rPr>
          <w:rFonts w:cs="MyriadPro-Bold"/>
        </w:rPr>
        <w:t xml:space="preserve">pacjentek </w:t>
      </w:r>
      <w:r w:rsidRPr="006E73A6">
        <w:rPr>
          <w:rFonts w:cs="MyriadPro-Bold"/>
        </w:rPr>
        <w:t>oraz brak odpowiedniego wyposażenia zwracają uwagę także lekarze</w:t>
      </w:r>
      <w:r w:rsidR="00D13480" w:rsidRPr="006E73A6">
        <w:rPr>
          <w:rFonts w:cs="MyriadPro-Bold"/>
        </w:rPr>
        <w:t xml:space="preserve"> i lekarki</w:t>
      </w:r>
      <w:r w:rsidRPr="006E73A6">
        <w:rPr>
          <w:rFonts w:cs="MyriadPro-Bold"/>
        </w:rPr>
        <w:t>. W</w:t>
      </w:r>
      <w:r w:rsidR="0007773A">
        <w:rPr>
          <w:rFonts w:cs="MyriadPro-Bold"/>
        </w:rPr>
        <w:t> </w:t>
      </w:r>
      <w:r w:rsidRPr="006E73A6">
        <w:rPr>
          <w:rFonts w:cs="MyriadPro-Bold"/>
        </w:rPr>
        <w:t>podsumowaniu raportu znalazła się rekomendacja dotycząca wypracowania standardów dostępności oraz zapewnienia personel</w:t>
      </w:r>
      <w:r w:rsidR="00D13480" w:rsidRPr="006E73A6">
        <w:rPr>
          <w:rFonts w:cs="MyriadPro-Bold"/>
        </w:rPr>
        <w:t>owi</w:t>
      </w:r>
      <w:r w:rsidRPr="006E73A6">
        <w:rPr>
          <w:rFonts w:cs="MyriadPro-Bold"/>
        </w:rPr>
        <w:t xml:space="preserve"> placówek dostęp</w:t>
      </w:r>
      <w:r w:rsidR="00D13480" w:rsidRPr="006E73A6">
        <w:rPr>
          <w:rFonts w:cs="MyriadPro-Bold"/>
        </w:rPr>
        <w:t>u</w:t>
      </w:r>
      <w:r w:rsidRPr="006E73A6">
        <w:rPr>
          <w:rFonts w:cs="MyriadPro-Bold"/>
        </w:rPr>
        <w:t xml:space="preserve"> do szkoleń dotyczących leczenia i obsługi osób ze szczególnymi potrzebami.</w:t>
      </w:r>
    </w:p>
    <w:p w14:paraId="65CF30CF" w14:textId="30B04728" w:rsidR="00C60E8E" w:rsidRPr="006E73A6" w:rsidRDefault="006A7BCE" w:rsidP="008F2E44">
      <w:pPr>
        <w:rPr>
          <w:b/>
        </w:rPr>
      </w:pPr>
      <w:r w:rsidRPr="006E73A6">
        <w:rPr>
          <w:bCs/>
        </w:rPr>
        <w:lastRenderedPageBreak/>
        <w:t>O</w:t>
      </w:r>
      <w:r w:rsidR="00C60E8E" w:rsidRPr="006E73A6">
        <w:rPr>
          <w:bCs/>
        </w:rPr>
        <w:t xml:space="preserve">bszar stomatologii </w:t>
      </w:r>
      <w:r w:rsidRPr="006E73A6">
        <w:rPr>
          <w:bCs/>
        </w:rPr>
        <w:t xml:space="preserve">nie był dotychczas objęty </w:t>
      </w:r>
      <w:r w:rsidR="00C60E8E" w:rsidRPr="006E73A6">
        <w:rPr>
          <w:bCs/>
        </w:rPr>
        <w:t xml:space="preserve">wsparciem EFS w ramach zwiększania dostępności </w:t>
      </w:r>
      <w:r w:rsidR="00E90046" w:rsidRPr="006E73A6">
        <w:rPr>
          <w:bCs/>
        </w:rPr>
        <w:t>systemu ochrony</w:t>
      </w:r>
      <w:r w:rsidR="00C60E8E" w:rsidRPr="006E73A6">
        <w:rPr>
          <w:bCs/>
        </w:rPr>
        <w:t xml:space="preserve"> zdrowia (wsparcie tego typu w ramach POWER było ograniczone do szpitali i POZ).</w:t>
      </w:r>
    </w:p>
    <w:p w14:paraId="6C8A8CCD" w14:textId="634F5C32" w:rsidR="00C60E8E" w:rsidRPr="006E73A6" w:rsidRDefault="00C60E8E" w:rsidP="008F2E44">
      <w:pPr>
        <w:rPr>
          <w:b/>
          <w:bCs/>
        </w:rPr>
      </w:pPr>
      <w:r w:rsidRPr="006E73A6">
        <w:t xml:space="preserve">Planowany zakres wsparcia w ramach </w:t>
      </w:r>
      <w:r w:rsidR="007608D7" w:rsidRPr="006E73A6">
        <w:t xml:space="preserve">projektu </w:t>
      </w:r>
      <w:r w:rsidRPr="006E73A6">
        <w:t xml:space="preserve">obejmie wypracowanie standardu dostępności dla gabinetów i świadczeń stomatologicznych, przeprowadzenie pilotażu wdrażania </w:t>
      </w:r>
      <w:r w:rsidR="006A7BCE" w:rsidRPr="006E73A6">
        <w:t>wypracowanego</w:t>
      </w:r>
      <w:r w:rsidRPr="006E73A6">
        <w:t xml:space="preserve"> standardu w wybranych placówkach </w:t>
      </w:r>
      <w:r w:rsidR="0040556E" w:rsidRPr="006E73A6">
        <w:t xml:space="preserve">wraz z zapewnieniem </w:t>
      </w:r>
      <w:r w:rsidRPr="006E73A6">
        <w:t>szkole</w:t>
      </w:r>
      <w:r w:rsidR="0040556E" w:rsidRPr="006E73A6">
        <w:t>ń</w:t>
      </w:r>
      <w:r w:rsidRPr="006E73A6">
        <w:t xml:space="preserve"> dla personelu medycznego oraz wspierającego z zakresu postępowania z </w:t>
      </w:r>
      <w:r w:rsidR="00D13480" w:rsidRPr="006E73A6">
        <w:t xml:space="preserve">pacjentami </w:t>
      </w:r>
      <w:r w:rsidR="009A55D2" w:rsidRPr="006E73A6">
        <w:t>i</w:t>
      </w:r>
      <w:r w:rsidR="0007773A">
        <w:t> </w:t>
      </w:r>
      <w:r w:rsidR="00D13480" w:rsidRPr="006E73A6">
        <w:t>pacjentkami</w:t>
      </w:r>
      <w:r w:rsidRPr="006E73A6">
        <w:t xml:space="preserve"> z niepełnosprawnością i szczególnymi potrzebami</w:t>
      </w:r>
      <w:r w:rsidR="0040556E" w:rsidRPr="006E73A6">
        <w:t xml:space="preserve">. Ponadto projekt zakłada </w:t>
      </w:r>
      <w:r w:rsidRPr="006E73A6">
        <w:t xml:space="preserve">otwarte szkolenia </w:t>
      </w:r>
      <w:r w:rsidR="001748E3" w:rsidRPr="006E73A6">
        <w:t>służące wdrożeniu</w:t>
      </w:r>
      <w:r w:rsidRPr="006E73A6">
        <w:t xml:space="preserve"> wypracowan</w:t>
      </w:r>
      <w:r w:rsidR="001748E3" w:rsidRPr="006E73A6">
        <w:t>ego</w:t>
      </w:r>
      <w:r w:rsidRPr="006E73A6">
        <w:t xml:space="preserve"> standard</w:t>
      </w:r>
      <w:r w:rsidR="001748E3" w:rsidRPr="006E73A6">
        <w:t>u</w:t>
      </w:r>
      <w:r w:rsidR="00D13480" w:rsidRPr="006E73A6">
        <w:t xml:space="preserve"> i upowszechnienie standardu w środowisku stomatologów oraz środowisku osób z niepełnosprawnościami</w:t>
      </w:r>
      <w:r w:rsidRPr="006E73A6">
        <w:t>.</w:t>
      </w:r>
    </w:p>
    <w:p w14:paraId="39D4C320" w14:textId="1B538E07" w:rsidR="00C60E8E" w:rsidRPr="006E73A6" w:rsidRDefault="00C60E8E" w:rsidP="008F2E44">
      <w:r w:rsidRPr="006E73A6">
        <w:t xml:space="preserve">Spodziewany efekt projektu to wypracowany standard wdrożony testowo w </w:t>
      </w:r>
      <w:r w:rsidR="00DB679F" w:rsidRPr="006E73A6">
        <w:t xml:space="preserve">32 </w:t>
      </w:r>
      <w:r w:rsidRPr="006E73A6">
        <w:t xml:space="preserve">wybranych placówkach, rekomendacje zmian w kształceniu kadr stomatologicznych, a dla pacjentów </w:t>
      </w:r>
      <w:r w:rsidR="00D13480" w:rsidRPr="006E73A6">
        <w:t>i</w:t>
      </w:r>
      <w:r w:rsidR="0007773A">
        <w:t> </w:t>
      </w:r>
      <w:r w:rsidR="00D13480" w:rsidRPr="006E73A6">
        <w:t xml:space="preserve">pacjentek </w:t>
      </w:r>
      <w:r w:rsidRPr="006E73A6">
        <w:t>ze szczególnymi potrzebami mapa dostępnej stomatologii na terenie Polski z</w:t>
      </w:r>
      <w:r w:rsidR="002B6F63" w:rsidRPr="006E73A6">
        <w:t>e</w:t>
      </w:r>
      <w:r w:rsidR="0007773A">
        <w:t> </w:t>
      </w:r>
      <w:r w:rsidRPr="006E73A6">
        <w:t>szczegółową informacją o ofercie wspartych podmiotów. Efekty projektu będą stanowić bazę dalszego zwiększania dostępności w obszarze stomatologii.</w:t>
      </w:r>
    </w:p>
    <w:p w14:paraId="58848041" w14:textId="17109B63" w:rsidR="0040556E" w:rsidRPr="006E73A6" w:rsidRDefault="0040556E" w:rsidP="008F2E44">
      <w:r w:rsidRPr="006E73A6">
        <w:t>Wypracowany standard stanowić będzie rozwiązanie o znacznym potencjale trwałości dzięki jego upowszechnieniu</w:t>
      </w:r>
      <w:r w:rsidR="009A55D2" w:rsidRPr="006E73A6">
        <w:t>,</w:t>
      </w:r>
      <w:r w:rsidRPr="006E73A6">
        <w:t xml:space="preserve"> poprzez dostępność w internecie oraz dzięki szkoleniom. Trwałym efektem projektu będą także dostępne gabinety, które uzyskają wsparcie grantowe.</w:t>
      </w:r>
    </w:p>
    <w:p w14:paraId="1764C65C" w14:textId="54DD16D8" w:rsidR="004F5C7E" w:rsidRPr="006E73A6" w:rsidRDefault="004F5C7E" w:rsidP="008F2E44">
      <w:r w:rsidRPr="006E73A6">
        <w:t>Grupę docelową projektu stanowić będ</w:t>
      </w:r>
      <w:r w:rsidR="00D13480" w:rsidRPr="006E73A6">
        <w:t xml:space="preserve">zie personel medyczny i niemedyczny </w:t>
      </w:r>
      <w:r w:rsidR="00F84F70" w:rsidRPr="006E73A6">
        <w:t>pracując</w:t>
      </w:r>
      <w:r w:rsidR="00D13480" w:rsidRPr="006E73A6">
        <w:t>y</w:t>
      </w:r>
      <w:r w:rsidR="00C60E8E" w:rsidRPr="006E73A6">
        <w:t xml:space="preserve"> </w:t>
      </w:r>
      <w:r w:rsidR="00116900" w:rsidRPr="006E73A6">
        <w:t>w</w:t>
      </w:r>
      <w:r w:rsidR="0007773A">
        <w:t> </w:t>
      </w:r>
      <w:r w:rsidR="00116900" w:rsidRPr="006E73A6">
        <w:t>gabinetach stomatologicznych</w:t>
      </w:r>
      <w:r w:rsidR="009A55D2" w:rsidRPr="006E73A6">
        <w:t>,</w:t>
      </w:r>
      <w:r w:rsidR="00DB679F" w:rsidRPr="006E73A6">
        <w:t xml:space="preserve"> a także studenci </w:t>
      </w:r>
      <w:r w:rsidR="009A55D2" w:rsidRPr="006E73A6">
        <w:t xml:space="preserve">i studentki </w:t>
      </w:r>
      <w:r w:rsidR="00DB679F" w:rsidRPr="006E73A6">
        <w:t>uczelni na kierunkach o profilu stomatologicznym</w:t>
      </w:r>
      <w:r w:rsidR="00C60E8E" w:rsidRPr="006E73A6">
        <w:t>.</w:t>
      </w:r>
    </w:p>
    <w:p w14:paraId="4CDD48A0" w14:textId="78846585" w:rsidR="008C244A" w:rsidRPr="006E73A6" w:rsidRDefault="00813CC0" w:rsidP="008F2E44">
      <w:r w:rsidRPr="006E73A6">
        <w:rPr>
          <w:bCs/>
        </w:rPr>
        <w:t>P</w:t>
      </w:r>
      <w:r w:rsidR="001D6C0C" w:rsidRPr="006E73A6">
        <w:t>rojekt</w:t>
      </w:r>
      <w:r w:rsidR="008C244A" w:rsidRPr="006E73A6">
        <w:t xml:space="preserve"> wypełnia zasady równości szans i niedyskryminacji (w tym dostępności dla osób z</w:t>
      </w:r>
      <w:r w:rsidR="0007773A">
        <w:t> </w:t>
      </w:r>
      <w:r w:rsidR="008C244A" w:rsidRPr="006E73A6">
        <w:t>niepełnosprawnościami) wskazane w podrozdziale 9.1 Umowy Partnerstwa na lata 2021-2027.</w:t>
      </w:r>
    </w:p>
    <w:p w14:paraId="00000011" w14:textId="0D435192" w:rsidR="000F69C0" w:rsidRPr="006E73A6" w:rsidRDefault="009D6EBF" w:rsidP="008F2E44">
      <w:pPr>
        <w:pStyle w:val="Nagwek2"/>
      </w:pPr>
      <w:r w:rsidRPr="006E73A6">
        <w:t>Uzasadnienie wyboru projektu w sposób niekonkurencyjny oraz wyboru podmiotu, który będzie wnioskodawcą</w:t>
      </w:r>
    </w:p>
    <w:p w14:paraId="14EC0827" w14:textId="142E8E33" w:rsidR="005D2A17" w:rsidRPr="006E73A6" w:rsidRDefault="002B0841" w:rsidP="008F2E44">
      <w:pPr>
        <w:contextualSpacing/>
      </w:pPr>
      <w:r w:rsidRPr="006E73A6">
        <w:rPr>
          <w:rFonts w:cs="Arial"/>
          <w:bCs/>
        </w:rPr>
        <w:t>Państwowy Fundusz Rehabilitacji Osób Niepełnosprawnych (PFRON) jest instytucją właściwą do realizacji projektu ze względu na cele statutowe, usytuowanie systemowe oraz doświadczenie w zakresie realizacji projektów grantowych i znajomość problemów osób z</w:t>
      </w:r>
      <w:r w:rsidR="0007773A">
        <w:rPr>
          <w:rFonts w:cs="Arial"/>
          <w:bCs/>
        </w:rPr>
        <w:t> </w:t>
      </w:r>
      <w:r w:rsidRPr="006E73A6">
        <w:rPr>
          <w:rFonts w:cs="Arial"/>
          <w:bCs/>
        </w:rPr>
        <w:t>niepełnosprawnościami i</w:t>
      </w:r>
      <w:r w:rsidR="008D745D" w:rsidRPr="006E73A6">
        <w:rPr>
          <w:rFonts w:cs="Arial"/>
          <w:bCs/>
        </w:rPr>
        <w:t> </w:t>
      </w:r>
      <w:r w:rsidRPr="006E73A6">
        <w:rPr>
          <w:rFonts w:cs="Arial"/>
          <w:bCs/>
        </w:rPr>
        <w:t>szczególnymi potrzebami. PFRON j</w:t>
      </w:r>
      <w:r w:rsidRPr="006E73A6">
        <w:t>est państwowym funduszem celowym, posiadającym osobowość prawną, działającym na podstawie ustawy z dnia 27</w:t>
      </w:r>
      <w:r w:rsidR="0007773A">
        <w:t> </w:t>
      </w:r>
      <w:r w:rsidRPr="006E73A6">
        <w:t>sierpnia 1997 r. o rehabilitacji zawodowej i społecznej oraz zatrudnianiu osób niepełnosprawnych. Misją Funduszu jest ułatwianie osobom z</w:t>
      </w:r>
      <w:r w:rsidR="008D745D" w:rsidRPr="006E73A6">
        <w:t> </w:t>
      </w:r>
      <w:r w:rsidRPr="006E73A6">
        <w:t>niepełnosprawnościami pełnego uczestnictwa w życiu zawodowym i</w:t>
      </w:r>
      <w:r w:rsidR="008D745D" w:rsidRPr="006E73A6">
        <w:t> </w:t>
      </w:r>
      <w:r w:rsidRPr="006E73A6">
        <w:t xml:space="preserve">społecznym. </w:t>
      </w:r>
      <w:r w:rsidR="005A0971" w:rsidRPr="006E73A6">
        <w:t>PFRON</w:t>
      </w:r>
      <w:r w:rsidR="00E30083" w:rsidRPr="006E73A6">
        <w:t xml:space="preserve"> posiada </w:t>
      </w:r>
      <w:r w:rsidR="00813CC0" w:rsidRPr="006E73A6">
        <w:t>duże</w:t>
      </w:r>
      <w:r w:rsidR="00E30083" w:rsidRPr="006E73A6">
        <w:t xml:space="preserve"> doświadczenie w zakresie realizowania zadań związanych z zapewnianiem dostępności osobom </w:t>
      </w:r>
      <w:r w:rsidR="00E30083" w:rsidRPr="006E73A6">
        <w:lastRenderedPageBreak/>
        <w:t>ze</w:t>
      </w:r>
      <w:r w:rsidR="0007773A">
        <w:t> </w:t>
      </w:r>
      <w:r w:rsidR="00E30083" w:rsidRPr="006E73A6">
        <w:t>szczególnymi potrzebami w ramach ustawy o zapewnianiu dostępności osobom ze</w:t>
      </w:r>
      <w:r w:rsidR="0007773A">
        <w:t> </w:t>
      </w:r>
      <w:r w:rsidR="00E30083" w:rsidRPr="006E73A6">
        <w:t>szczególnymi potrzebami.</w:t>
      </w:r>
    </w:p>
    <w:p w14:paraId="0063916F" w14:textId="0D007DDD" w:rsidR="00F20946" w:rsidRPr="006E73A6" w:rsidRDefault="00E30083" w:rsidP="008F2E44">
      <w:r w:rsidRPr="006E73A6">
        <w:t>PFRON posiada bogate doświadczenie w zarządzaniu środkami funduszy europejskich. W</w:t>
      </w:r>
      <w:r w:rsidR="0007773A">
        <w:t> </w:t>
      </w:r>
      <w:r w:rsidRPr="006E73A6">
        <w:t>ramach Programu Operacyjnego Wiedza Edukacja Rozwój 2014-2020 PFRON zrealizował 13</w:t>
      </w:r>
      <w:r w:rsidR="0007773A">
        <w:t> </w:t>
      </w:r>
      <w:r w:rsidRPr="006E73A6">
        <w:t>projektów mających na celu poprawę dostępności oraz aktywizację zawodową i społeczną osób z niepełnosprawnościami, w 10 z nich będąc liderem.</w:t>
      </w:r>
    </w:p>
    <w:p w14:paraId="5ED80ED6" w14:textId="77777777" w:rsidR="00F20946" w:rsidRPr="006E73A6" w:rsidRDefault="00E30083" w:rsidP="008F2E44">
      <w:r w:rsidRPr="006E73A6">
        <w:t>Jednocześnie PFRON realizuje szereg innych działań związanych z szeroko rozumianym wsparciem osób ze szczególnymi potrzebami, w tym 19 programów Rady Nadzorczej PFRON.</w:t>
      </w:r>
    </w:p>
    <w:p w14:paraId="009D7A58" w14:textId="77777777" w:rsidR="00F20946" w:rsidRPr="006E73A6" w:rsidRDefault="00E30083" w:rsidP="008F2E44">
      <w:r w:rsidRPr="006E73A6">
        <w:t>Dzięki realizacji powyższych przedsięwzięć Państwowy Fundusz Rehabilitacji Osób Niepełnosprawnych posiada profesjonalne zaplecze gwarantujące sprawne wdrożenie projektu oraz płynną realizację zadań.</w:t>
      </w:r>
    </w:p>
    <w:p w14:paraId="00000037" w14:textId="1C40DF5C" w:rsidR="000F69C0" w:rsidRPr="006E73A6" w:rsidRDefault="009D6EBF" w:rsidP="008F2E44">
      <w:pPr>
        <w:pStyle w:val="Nagwek2"/>
      </w:pPr>
      <w:r w:rsidRPr="006E73A6">
        <w:t>Główne zadania przewidziane do realizacji w projekcie, ze</w:t>
      </w:r>
      <w:r w:rsidR="0007773A">
        <w:t> </w:t>
      </w:r>
      <w:r w:rsidRPr="006E73A6">
        <w:t xml:space="preserve">wskazaniem </w:t>
      </w:r>
      <w:r w:rsidR="00CA0F2D" w:rsidRPr="006E73A6">
        <w:t xml:space="preserve">(o ile dotyczy): </w:t>
      </w:r>
      <w:r w:rsidRPr="006E73A6">
        <w:t>grup docelowych,</w:t>
      </w:r>
      <w:r w:rsidR="009B5953" w:rsidRPr="006E73A6">
        <w:t xml:space="preserve"> </w:t>
      </w:r>
      <w:r w:rsidRPr="006E73A6">
        <w:t>planowanych terminów realizacji zadań oraz szacunkowych kosztów ich realizacji (</w:t>
      </w:r>
      <w:r w:rsidR="00CA0F2D" w:rsidRPr="006E73A6">
        <w:t xml:space="preserve">w tym jako </w:t>
      </w:r>
      <w:r w:rsidRPr="006E73A6">
        <w:t>% budżetu projektu</w:t>
      </w:r>
      <w:r w:rsidR="007448E7" w:rsidRPr="006E73A6">
        <w:t xml:space="preserve"> (kosztów bezpośrednich)</w:t>
      </w:r>
      <w:r w:rsidRPr="006E73A6">
        <w:t>)</w:t>
      </w:r>
    </w:p>
    <w:p w14:paraId="35C881A7" w14:textId="0B622B46" w:rsidR="00CB7095" w:rsidRPr="006E73A6" w:rsidRDefault="0092653D" w:rsidP="00CC575E">
      <w:pPr>
        <w:pStyle w:val="Nagweknr3"/>
      </w:pPr>
      <w:bookmarkStart w:id="3" w:name="_heading=h.gjdgxs" w:colFirst="0" w:colLast="0"/>
      <w:bookmarkEnd w:id="3"/>
      <w:r w:rsidRPr="006E73A6">
        <w:t xml:space="preserve">Zadanie 1 </w:t>
      </w:r>
      <w:r w:rsidR="001C1E8B" w:rsidRPr="006E73A6">
        <w:t>–</w:t>
      </w:r>
      <w:r w:rsidRPr="006E73A6">
        <w:t xml:space="preserve"> </w:t>
      </w:r>
      <w:r w:rsidR="00647753" w:rsidRPr="006E73A6">
        <w:t>Opracowanie standardu dostępności dla gabinetów i</w:t>
      </w:r>
      <w:r w:rsidR="008D745D" w:rsidRPr="006E73A6">
        <w:t> </w:t>
      </w:r>
      <w:r w:rsidR="00647753" w:rsidRPr="006E73A6">
        <w:t>świadczenia usług stomatologicznych.</w:t>
      </w:r>
    </w:p>
    <w:p w14:paraId="1FEE0589" w14:textId="0AB9C3B6" w:rsidR="00B141DC" w:rsidRPr="006E73A6" w:rsidRDefault="00647753" w:rsidP="008F2E44">
      <w:r w:rsidRPr="006E73A6">
        <w:t>Budżet zadania</w:t>
      </w:r>
      <w:r w:rsidR="00CB7095" w:rsidRPr="006E73A6">
        <w:t xml:space="preserve">: </w:t>
      </w:r>
      <w:r w:rsidR="00D9250F" w:rsidRPr="006E73A6">
        <w:t>7,</w:t>
      </w:r>
      <w:r w:rsidR="00DB679F" w:rsidRPr="006E73A6">
        <w:t>2</w:t>
      </w:r>
      <w:r w:rsidR="00380192" w:rsidRPr="006E73A6">
        <w:t>%</w:t>
      </w:r>
      <w:r w:rsidR="00765EB1" w:rsidRPr="006E73A6">
        <w:t xml:space="preserve"> budżetu projektu</w:t>
      </w:r>
    </w:p>
    <w:p w14:paraId="1F0ABD38" w14:textId="009B98B3" w:rsidR="00CB7095" w:rsidRPr="006E73A6" w:rsidRDefault="00CB7095" w:rsidP="008F2E44">
      <w:r w:rsidRPr="006E73A6">
        <w:t>Termin realizacji: IX 2024 –</w:t>
      </w:r>
      <w:r w:rsidR="004456B5" w:rsidRPr="006E73A6">
        <w:t xml:space="preserve"> IV</w:t>
      </w:r>
      <w:r w:rsidR="004A1A0D">
        <w:t xml:space="preserve"> </w:t>
      </w:r>
      <w:r w:rsidR="004456B5" w:rsidRPr="006E73A6">
        <w:t>2027</w:t>
      </w:r>
    </w:p>
    <w:p w14:paraId="27478F11" w14:textId="58CDD4F2" w:rsidR="00647753" w:rsidRPr="006E73A6" w:rsidRDefault="00647753" w:rsidP="008F2E44">
      <w:r w:rsidRPr="006E73A6">
        <w:t>Projekt zakłada opracowanie standardu dostępności dla gabinetów stomatologicznych, spójn</w:t>
      </w:r>
      <w:r w:rsidR="007608D7" w:rsidRPr="006E73A6">
        <w:t>ego</w:t>
      </w:r>
      <w:r w:rsidRPr="006E73A6">
        <w:t xml:space="preserve"> ze standardami </w:t>
      </w:r>
      <w:r w:rsidR="007608D7" w:rsidRPr="006E73A6">
        <w:t>dostępności</w:t>
      </w:r>
      <w:r w:rsidRPr="006E73A6">
        <w:t xml:space="preserve"> opracowanymi w</w:t>
      </w:r>
      <w:r w:rsidR="008D745D" w:rsidRPr="006E73A6">
        <w:t> </w:t>
      </w:r>
      <w:r w:rsidRPr="006E73A6">
        <w:t>MZ (</w:t>
      </w:r>
      <w:r w:rsidR="00B8234A" w:rsidRPr="006E73A6">
        <w:t>D</w:t>
      </w:r>
      <w:r w:rsidRPr="006E73A6">
        <w:t xml:space="preserve">ostępny POZ, </w:t>
      </w:r>
      <w:r w:rsidR="00B8234A" w:rsidRPr="006E73A6">
        <w:t>D</w:t>
      </w:r>
      <w:r w:rsidRPr="006E73A6">
        <w:t xml:space="preserve">ostępny </w:t>
      </w:r>
      <w:r w:rsidR="00B8234A" w:rsidRPr="006E73A6">
        <w:t>s</w:t>
      </w:r>
      <w:r w:rsidRPr="006E73A6">
        <w:t>zpital). Standard będ</w:t>
      </w:r>
      <w:r w:rsidR="007608D7" w:rsidRPr="006E73A6">
        <w:t>zie</w:t>
      </w:r>
      <w:r w:rsidRPr="006E73A6">
        <w:t xml:space="preserve"> dotyczył dostępności architektonicznej</w:t>
      </w:r>
      <w:r w:rsidR="008F5EAD" w:rsidRPr="006E73A6">
        <w:t>, cyfrowej i informacyjno-komunikacyjnej</w:t>
      </w:r>
      <w:r w:rsidRPr="006E73A6">
        <w:t xml:space="preserve"> gabinetu stomatologicznego,</w:t>
      </w:r>
      <w:r w:rsidR="008F5EAD" w:rsidRPr="006E73A6">
        <w:t xml:space="preserve"> m.in.</w:t>
      </w:r>
      <w:r w:rsidRPr="006E73A6">
        <w:t xml:space="preserve"> wyposażeni</w:t>
      </w:r>
      <w:r w:rsidR="007608D7" w:rsidRPr="006E73A6">
        <w:t>a</w:t>
      </w:r>
      <w:r w:rsidRPr="006E73A6">
        <w:t xml:space="preserve"> gabinetu pod kątem </w:t>
      </w:r>
      <w:r w:rsidR="00B8234A" w:rsidRPr="006E73A6">
        <w:t xml:space="preserve">potrzeb </w:t>
      </w:r>
      <w:r w:rsidRPr="006E73A6">
        <w:t>osób ze szczególnymi potrzebami, w tym mających trudności w komunikowaniu się i</w:t>
      </w:r>
      <w:r w:rsidR="0007773A">
        <w:t> </w:t>
      </w:r>
      <w:r w:rsidRPr="006E73A6">
        <w:t>poruszaniu, kompetencji personelu medycznego i niemedycznego.</w:t>
      </w:r>
    </w:p>
    <w:p w14:paraId="7F999913" w14:textId="692ADD01" w:rsidR="004456B5" w:rsidRPr="006E73A6" w:rsidRDefault="005B4D77" w:rsidP="008F2E44">
      <w:r w:rsidRPr="006E73A6">
        <w:rPr>
          <w:rFonts w:cs="Arial"/>
          <w:bCs/>
        </w:rPr>
        <w:t>Po zakończeniu zadania 2 zespół eksper</w:t>
      </w:r>
      <w:r w:rsidR="00D13480" w:rsidRPr="006E73A6">
        <w:rPr>
          <w:rFonts w:cs="Arial"/>
          <w:bCs/>
        </w:rPr>
        <w:t xml:space="preserve">cki </w:t>
      </w:r>
      <w:r w:rsidRPr="006E73A6">
        <w:rPr>
          <w:rFonts w:cs="Arial"/>
          <w:bCs/>
        </w:rPr>
        <w:t>projektu zbierze w</w:t>
      </w:r>
      <w:r w:rsidR="004456B5" w:rsidRPr="006E73A6">
        <w:rPr>
          <w:rFonts w:cs="Arial"/>
          <w:bCs/>
        </w:rPr>
        <w:t xml:space="preserve">nioski z przeprowadzonego pilotażu. Przygotowany zostanie raport z </w:t>
      </w:r>
      <w:r w:rsidRPr="006E73A6">
        <w:rPr>
          <w:rFonts w:cs="Arial"/>
          <w:bCs/>
        </w:rPr>
        <w:t>testowania standardu</w:t>
      </w:r>
      <w:r w:rsidR="004456B5" w:rsidRPr="006E73A6">
        <w:rPr>
          <w:rFonts w:cs="Arial"/>
          <w:bCs/>
        </w:rPr>
        <w:t>. Na podstawie wyników testowania i przeprowadzonej oceny, zespół eksper</w:t>
      </w:r>
      <w:r w:rsidR="00D13480" w:rsidRPr="006E73A6">
        <w:rPr>
          <w:rFonts w:cs="Arial"/>
          <w:bCs/>
        </w:rPr>
        <w:t>cki</w:t>
      </w:r>
      <w:r w:rsidR="004456B5" w:rsidRPr="006E73A6">
        <w:rPr>
          <w:rFonts w:cs="Arial"/>
          <w:bCs/>
        </w:rPr>
        <w:t xml:space="preserve"> zweryfikuje założenia standardu oraz</w:t>
      </w:r>
      <w:r w:rsidR="00783EA4">
        <w:rPr>
          <w:rFonts w:cs="Arial"/>
          <w:bCs/>
        </w:rPr>
        <w:t> </w:t>
      </w:r>
      <w:r w:rsidR="004456B5" w:rsidRPr="006E73A6">
        <w:rPr>
          <w:rFonts w:cs="Arial"/>
          <w:bCs/>
        </w:rPr>
        <w:t>opracuje jego ostateczną wersję. Ostateczna wersja standardu przygotowana zostanie w</w:t>
      </w:r>
      <w:r w:rsidR="0007773A">
        <w:rPr>
          <w:rFonts w:cs="Arial"/>
          <w:bCs/>
        </w:rPr>
        <w:t> </w:t>
      </w:r>
      <w:r w:rsidR="004456B5" w:rsidRPr="006E73A6">
        <w:rPr>
          <w:rFonts w:cs="Arial"/>
          <w:bCs/>
        </w:rPr>
        <w:t>formie publikacji elektronicznej z zachowaniem wymagań dotyczących dostępności dokumentów cyfrowych.</w:t>
      </w:r>
    </w:p>
    <w:p w14:paraId="7F484CF3" w14:textId="77777777" w:rsidR="00647753" w:rsidRPr="006E73A6" w:rsidRDefault="00647753" w:rsidP="008F2E44">
      <w:r w:rsidRPr="006E73A6">
        <w:t>Etapy:</w:t>
      </w:r>
    </w:p>
    <w:p w14:paraId="13BCF4F3" w14:textId="73F9B03D" w:rsidR="00647753" w:rsidRPr="006E73A6" w:rsidRDefault="00647753" w:rsidP="001375D2">
      <w:pPr>
        <w:pStyle w:val="Akapitzlist"/>
        <w:numPr>
          <w:ilvl w:val="0"/>
          <w:numId w:val="17"/>
        </w:numPr>
        <w:ind w:left="709"/>
      </w:pPr>
      <w:r w:rsidRPr="006E73A6">
        <w:t>Analiza dotychczas opracowanych wytycznych MZ (</w:t>
      </w:r>
      <w:r w:rsidR="00B8234A" w:rsidRPr="006E73A6">
        <w:t>D</w:t>
      </w:r>
      <w:r w:rsidRPr="006E73A6">
        <w:t xml:space="preserve">ostępny POZ, </w:t>
      </w:r>
      <w:r w:rsidR="00B8234A" w:rsidRPr="006E73A6">
        <w:t>D</w:t>
      </w:r>
      <w:r w:rsidRPr="006E73A6">
        <w:t xml:space="preserve">ostępny </w:t>
      </w:r>
      <w:r w:rsidR="00B8234A" w:rsidRPr="006E73A6">
        <w:t>s</w:t>
      </w:r>
      <w:r w:rsidRPr="006E73A6">
        <w:t>zpital)</w:t>
      </w:r>
      <w:r w:rsidR="00B8234A" w:rsidRPr="006E73A6">
        <w:t xml:space="preserve"> i</w:t>
      </w:r>
      <w:r w:rsidR="0007773A">
        <w:t> </w:t>
      </w:r>
      <w:r w:rsidR="00B8234A" w:rsidRPr="006E73A6">
        <w:t xml:space="preserve">opracowanie na tej podstawie schematu standardu </w:t>
      </w:r>
      <w:r w:rsidR="006159A9" w:rsidRPr="006E73A6">
        <w:t xml:space="preserve">dostępnej usługi </w:t>
      </w:r>
      <w:r w:rsidR="006159A9" w:rsidRPr="006E73A6">
        <w:lastRenderedPageBreak/>
        <w:t>stomatologicznej</w:t>
      </w:r>
      <w:r w:rsidR="00B8234A" w:rsidRPr="006E73A6">
        <w:t>. Dogłębna analiza istniejących wytycznych pozwoli wskazać, jakie elementy powinny zostać dodane lub uwypuklone.</w:t>
      </w:r>
    </w:p>
    <w:p w14:paraId="530DCCB1" w14:textId="493707A9" w:rsidR="00647753" w:rsidRPr="006E73A6" w:rsidRDefault="00647753" w:rsidP="001375D2">
      <w:pPr>
        <w:pStyle w:val="Akapitzlist"/>
        <w:numPr>
          <w:ilvl w:val="0"/>
          <w:numId w:val="17"/>
        </w:numPr>
        <w:ind w:left="709"/>
      </w:pPr>
      <w:r w:rsidRPr="006E73A6">
        <w:t>Przeprowadzenie badania wśród kadry gabinetów stomatologicznych oraz organizacji zajmujących się OzN.</w:t>
      </w:r>
      <w:r w:rsidR="00E32BC6" w:rsidRPr="006E73A6">
        <w:t xml:space="preserve"> Badanie pozwoli na aktualizację informacji na temat stanu dostępności gabinetów stomatologicznych, głównych problemów związanych z obsługą osób z niepełnosprawnościami po stronie personelu tych gabinetów oraz problemów i</w:t>
      </w:r>
      <w:r w:rsidR="0007773A">
        <w:t> </w:t>
      </w:r>
      <w:r w:rsidR="00E32BC6" w:rsidRPr="006E73A6">
        <w:t xml:space="preserve">potrzeb pacjentów </w:t>
      </w:r>
      <w:r w:rsidR="00D13480" w:rsidRPr="006E73A6">
        <w:t xml:space="preserve">i pacjentek </w:t>
      </w:r>
      <w:r w:rsidR="00E32BC6" w:rsidRPr="006E73A6">
        <w:t>z niepełnosprawnościami w zakresie obsługi w</w:t>
      </w:r>
      <w:r w:rsidR="0007773A">
        <w:t> </w:t>
      </w:r>
      <w:r w:rsidR="00E32BC6" w:rsidRPr="006E73A6">
        <w:t xml:space="preserve">gabinetach stomatologicznych. </w:t>
      </w:r>
      <w:r w:rsidR="005666A3" w:rsidRPr="006E73A6">
        <w:t xml:space="preserve">Posłuży też identyfikacji już stosowanych dobrych praktyk. </w:t>
      </w:r>
      <w:r w:rsidR="00E32BC6" w:rsidRPr="006E73A6">
        <w:t>W badaniu zastosowane zostaną metody jakościowe i ilościowe</w:t>
      </w:r>
      <w:r w:rsidR="00284E92" w:rsidRPr="006E73A6">
        <w:t>.</w:t>
      </w:r>
      <w:r w:rsidR="009338DE" w:rsidRPr="006E73A6">
        <w:t xml:space="preserve"> Ponadto </w:t>
      </w:r>
      <w:r w:rsidR="009A55D2" w:rsidRPr="006E73A6">
        <w:t xml:space="preserve">nawiązana zostanie współpraca </w:t>
      </w:r>
      <w:r w:rsidR="007D3CF0" w:rsidRPr="006E73A6">
        <w:t>z Ministerstw</w:t>
      </w:r>
      <w:r w:rsidR="009A55D2" w:rsidRPr="006E73A6">
        <w:t>em</w:t>
      </w:r>
      <w:r w:rsidR="007D3CF0" w:rsidRPr="006E73A6">
        <w:t xml:space="preserve"> Zdrowia i Narodow</w:t>
      </w:r>
      <w:r w:rsidR="009A55D2" w:rsidRPr="006E73A6">
        <w:t>ym</w:t>
      </w:r>
      <w:r w:rsidR="007D3CF0" w:rsidRPr="006E73A6">
        <w:t xml:space="preserve"> Fundusz</w:t>
      </w:r>
      <w:r w:rsidR="009A55D2" w:rsidRPr="006E73A6">
        <w:t>em</w:t>
      </w:r>
      <w:r w:rsidR="007D3CF0" w:rsidRPr="006E73A6">
        <w:t xml:space="preserve"> Zdrowia </w:t>
      </w:r>
      <w:r w:rsidR="009A55D2" w:rsidRPr="006E73A6">
        <w:t>służąca określeniu</w:t>
      </w:r>
      <w:r w:rsidR="007D3CF0" w:rsidRPr="006E73A6">
        <w:t xml:space="preserve"> oczekiwanych i możliwych zapisów planowanego standardu.</w:t>
      </w:r>
    </w:p>
    <w:p w14:paraId="10228162" w14:textId="21F1329D" w:rsidR="00262BB3" w:rsidRPr="006E73A6" w:rsidRDefault="00647753" w:rsidP="001375D2">
      <w:pPr>
        <w:pStyle w:val="Akapitzlist"/>
        <w:numPr>
          <w:ilvl w:val="0"/>
          <w:numId w:val="17"/>
        </w:numPr>
        <w:ind w:left="709"/>
      </w:pPr>
      <w:r w:rsidRPr="006E73A6">
        <w:t>Opracowanie standardu</w:t>
      </w:r>
      <w:r w:rsidR="00284E92" w:rsidRPr="006E73A6">
        <w:t>. Na podstawie analizy ww</w:t>
      </w:r>
      <w:r w:rsidR="007608D7" w:rsidRPr="006E73A6">
        <w:t>.</w:t>
      </w:r>
      <w:r w:rsidR="00284E92" w:rsidRPr="006E73A6">
        <w:t xml:space="preserve"> wytycznych MZ oraz wyników badań i literatury zespół eksper</w:t>
      </w:r>
      <w:r w:rsidR="00D13480" w:rsidRPr="006E73A6">
        <w:t>cki</w:t>
      </w:r>
      <w:r w:rsidR="00284E92" w:rsidRPr="006E73A6">
        <w:t xml:space="preserve"> opracuje projekt standardu.</w:t>
      </w:r>
    </w:p>
    <w:p w14:paraId="537287E7" w14:textId="770D5275" w:rsidR="00647753" w:rsidRPr="006E73A6" w:rsidRDefault="00262BB3" w:rsidP="001375D2">
      <w:pPr>
        <w:pStyle w:val="Akapitzlist"/>
        <w:numPr>
          <w:ilvl w:val="0"/>
          <w:numId w:val="17"/>
        </w:numPr>
        <w:ind w:left="709"/>
      </w:pPr>
      <w:r w:rsidRPr="006E73A6">
        <w:t>Przeprowadzenie k</w:t>
      </w:r>
      <w:r w:rsidR="00647753" w:rsidRPr="006E73A6">
        <w:t>onsultacj</w:t>
      </w:r>
      <w:r w:rsidRPr="006E73A6">
        <w:t xml:space="preserve">i </w:t>
      </w:r>
      <w:r w:rsidR="00647753" w:rsidRPr="006E73A6">
        <w:t>społeczn</w:t>
      </w:r>
      <w:r w:rsidRPr="006E73A6">
        <w:t>ych</w:t>
      </w:r>
      <w:r w:rsidR="00647753" w:rsidRPr="006E73A6">
        <w:t xml:space="preserve"> </w:t>
      </w:r>
      <w:r w:rsidR="00284E92" w:rsidRPr="006E73A6">
        <w:t>w formie warsztatowej i</w:t>
      </w:r>
      <w:r w:rsidR="008D745D" w:rsidRPr="006E73A6">
        <w:t> </w:t>
      </w:r>
      <w:r w:rsidR="00284E92" w:rsidRPr="006E73A6">
        <w:t>z</w:t>
      </w:r>
      <w:r w:rsidR="008D745D" w:rsidRPr="006E73A6">
        <w:t> </w:t>
      </w:r>
      <w:r w:rsidR="00284E92" w:rsidRPr="006E73A6">
        <w:t xml:space="preserve">wykorzystaniem </w:t>
      </w:r>
      <w:r w:rsidR="006159A9" w:rsidRPr="006E73A6">
        <w:t>Internetu</w:t>
      </w:r>
      <w:r w:rsidR="005B4D77" w:rsidRPr="006E73A6">
        <w:t xml:space="preserve">. Do udziału w konsultacjach zaproszone zostanie Ministerstwo Zdrowia, </w:t>
      </w:r>
      <w:r w:rsidR="009338DE" w:rsidRPr="006E73A6">
        <w:t xml:space="preserve">Narodowy Fundusz Zdrowia, </w:t>
      </w:r>
      <w:r w:rsidR="005B4D77" w:rsidRPr="006E73A6">
        <w:t>środowisko stomatologów i organizacji ich zrzeszających, środowisko akademickie (uczelnie medyczne)</w:t>
      </w:r>
      <w:r w:rsidR="004C6F61" w:rsidRPr="006E73A6">
        <w:t>, a także środowisko osób z</w:t>
      </w:r>
      <w:r w:rsidR="0007773A">
        <w:t> </w:t>
      </w:r>
      <w:r w:rsidR="004C6F61" w:rsidRPr="006E73A6">
        <w:t>niepełnosprawnościami</w:t>
      </w:r>
      <w:r w:rsidR="005B4D77" w:rsidRPr="006E73A6">
        <w:t>.</w:t>
      </w:r>
      <w:r w:rsidR="00284E92" w:rsidRPr="006E73A6">
        <w:t xml:space="preserve"> Wyniki konsultacji zostaną uwzględnione w</w:t>
      </w:r>
      <w:r w:rsidR="00647753" w:rsidRPr="006E73A6">
        <w:t xml:space="preserve"> </w:t>
      </w:r>
      <w:r w:rsidR="00D13480" w:rsidRPr="006E73A6">
        <w:t xml:space="preserve">wersji </w:t>
      </w:r>
      <w:r w:rsidR="00647753" w:rsidRPr="006E73A6">
        <w:t>przygotowan</w:t>
      </w:r>
      <w:r w:rsidR="00611373" w:rsidRPr="006E73A6">
        <w:t>ej</w:t>
      </w:r>
      <w:r w:rsidR="00647753" w:rsidRPr="006E73A6">
        <w:t xml:space="preserve"> </w:t>
      </w:r>
      <w:r w:rsidR="00284E92" w:rsidRPr="006E73A6">
        <w:t>standardu</w:t>
      </w:r>
      <w:r w:rsidR="00993B3E" w:rsidRPr="006E73A6">
        <w:t xml:space="preserve"> do testowania</w:t>
      </w:r>
      <w:r w:rsidR="00647753" w:rsidRPr="006E73A6">
        <w:t>.</w:t>
      </w:r>
    </w:p>
    <w:p w14:paraId="21CDCD2B" w14:textId="792CEA0B" w:rsidR="004456B5" w:rsidRPr="006E73A6" w:rsidRDefault="004456B5" w:rsidP="001375D2">
      <w:pPr>
        <w:pStyle w:val="Akapitzlist"/>
        <w:numPr>
          <w:ilvl w:val="0"/>
          <w:numId w:val="17"/>
        </w:numPr>
        <w:ind w:left="709"/>
      </w:pPr>
      <w:r w:rsidRPr="006E73A6">
        <w:t>Przygotowanie raportu z</w:t>
      </w:r>
      <w:r w:rsidR="005B4D77" w:rsidRPr="006E73A6">
        <w:t xml:space="preserve"> testowania standardu</w:t>
      </w:r>
      <w:r w:rsidRPr="006E73A6">
        <w:t>.</w:t>
      </w:r>
    </w:p>
    <w:p w14:paraId="1F051A47" w14:textId="50F9F8F6" w:rsidR="004456B5" w:rsidRPr="006E73A6" w:rsidRDefault="004456B5" w:rsidP="001375D2">
      <w:pPr>
        <w:pStyle w:val="Akapitzlist"/>
        <w:numPr>
          <w:ilvl w:val="0"/>
          <w:numId w:val="17"/>
        </w:numPr>
        <w:ind w:left="709"/>
      </w:pPr>
      <w:r w:rsidRPr="006E73A6">
        <w:t>Przygotowanie ostatecznej wersji standardu</w:t>
      </w:r>
      <w:r w:rsidR="005666A3" w:rsidRPr="006E73A6">
        <w:t xml:space="preserve"> oraz opisów dobrych praktyk z jego zakresu</w:t>
      </w:r>
      <w:r w:rsidRPr="006E73A6">
        <w:t>.</w:t>
      </w:r>
    </w:p>
    <w:p w14:paraId="12355DD1" w14:textId="61B31A93" w:rsidR="00704ED5" w:rsidRPr="006E73A6" w:rsidRDefault="0092653D" w:rsidP="00CC575E">
      <w:pPr>
        <w:pStyle w:val="Nagweknr3"/>
      </w:pPr>
      <w:r w:rsidRPr="006E73A6">
        <w:t xml:space="preserve">Zadanie 2 </w:t>
      </w:r>
      <w:r w:rsidR="001C1E8B" w:rsidRPr="006E73A6">
        <w:t>–</w:t>
      </w:r>
      <w:r w:rsidRPr="006E73A6">
        <w:t xml:space="preserve"> </w:t>
      </w:r>
      <w:r w:rsidR="00647753" w:rsidRPr="006E73A6">
        <w:t>Pilotaż wdrażania Standardu - granty dla podmiotów świadczących usługi stomatologiczne.</w:t>
      </w:r>
    </w:p>
    <w:p w14:paraId="53A6A646" w14:textId="1549256C" w:rsidR="00262BB3" w:rsidRPr="006E73A6" w:rsidRDefault="00262BB3" w:rsidP="008F2E44">
      <w:r w:rsidRPr="006E73A6">
        <w:t xml:space="preserve">Budżet zadania: </w:t>
      </w:r>
      <w:r w:rsidR="00DB679F" w:rsidRPr="006E73A6">
        <w:t>77</w:t>
      </w:r>
      <w:r w:rsidR="00D9250F" w:rsidRPr="006E73A6">
        <w:t>,</w:t>
      </w:r>
      <w:r w:rsidR="008F5EAD" w:rsidRPr="006E73A6">
        <w:t>8</w:t>
      </w:r>
      <w:r w:rsidR="00380192" w:rsidRPr="006E73A6">
        <w:t>%</w:t>
      </w:r>
      <w:r w:rsidR="00765EB1" w:rsidRPr="006E73A6">
        <w:t xml:space="preserve"> budżetu projektu</w:t>
      </w:r>
    </w:p>
    <w:p w14:paraId="3B45BB86" w14:textId="2DCF71E3" w:rsidR="00262BB3" w:rsidRPr="006E73A6" w:rsidRDefault="00262BB3" w:rsidP="008F2E44">
      <w:r w:rsidRPr="006E73A6">
        <w:t>Termin realizacji: VII 2025 –</w:t>
      </w:r>
      <w:r w:rsidR="008F058D" w:rsidRPr="006E73A6">
        <w:t xml:space="preserve"> </w:t>
      </w:r>
      <w:r w:rsidRPr="006E73A6">
        <w:t>I 202</w:t>
      </w:r>
      <w:r w:rsidR="008F058D" w:rsidRPr="006E73A6">
        <w:t>7</w:t>
      </w:r>
    </w:p>
    <w:p w14:paraId="0E25683B" w14:textId="4013F43B" w:rsidR="001F115D" w:rsidRPr="006E73A6" w:rsidRDefault="00262BB3" w:rsidP="008F2E44">
      <w:pPr>
        <w:pStyle w:val="Akapitzlist"/>
        <w:numPr>
          <w:ilvl w:val="0"/>
          <w:numId w:val="0"/>
        </w:numPr>
        <w:rPr>
          <w:rFonts w:cstheme="minorHAnsi"/>
          <w:bCs/>
        </w:rPr>
      </w:pPr>
      <w:r w:rsidRPr="006E73A6">
        <w:rPr>
          <w:rFonts w:cs="Arial"/>
        </w:rPr>
        <w:t xml:space="preserve">W ramach zadania przygotowana zostanie dokumentacja do otwartego naboru podmiotów, które </w:t>
      </w:r>
      <w:r w:rsidRPr="006E73A6">
        <w:rPr>
          <w:rFonts w:cstheme="minorHAnsi"/>
        </w:rPr>
        <w:t>uzyskają granty na pilotażowe wdrożenie standardu.</w:t>
      </w:r>
      <w:r w:rsidR="001F115D" w:rsidRPr="006E73A6">
        <w:rPr>
          <w:rFonts w:cstheme="minorHAnsi"/>
        </w:rPr>
        <w:t xml:space="preserve"> </w:t>
      </w:r>
      <w:r w:rsidR="001F115D" w:rsidRPr="006E73A6">
        <w:rPr>
          <w:rFonts w:cstheme="minorHAnsi"/>
          <w:bCs/>
        </w:rPr>
        <w:t>Lider stworzy punkt kontaktowy, który pozwoli na stały kontakt zainteresowanych z zespołem projektowym. Partner</w:t>
      </w:r>
      <w:r w:rsidR="007778C0" w:rsidRPr="006E73A6">
        <w:rPr>
          <w:rFonts w:cstheme="minorHAnsi"/>
          <w:bCs/>
        </w:rPr>
        <w:t>zy</w:t>
      </w:r>
      <w:r w:rsidR="001F115D" w:rsidRPr="006E73A6">
        <w:rPr>
          <w:rFonts w:cstheme="minorHAnsi"/>
          <w:bCs/>
        </w:rPr>
        <w:t xml:space="preserve"> będ</w:t>
      </w:r>
      <w:r w:rsidR="007778C0" w:rsidRPr="006E73A6">
        <w:rPr>
          <w:rFonts w:cstheme="minorHAnsi"/>
          <w:bCs/>
        </w:rPr>
        <w:t>ą</w:t>
      </w:r>
      <w:r w:rsidR="001F115D" w:rsidRPr="006E73A6">
        <w:rPr>
          <w:rFonts w:cstheme="minorHAnsi"/>
          <w:bCs/>
        </w:rPr>
        <w:t xml:space="preserve"> zaangażowan</w:t>
      </w:r>
      <w:r w:rsidR="007778C0" w:rsidRPr="006E73A6">
        <w:rPr>
          <w:rFonts w:cstheme="minorHAnsi"/>
          <w:bCs/>
        </w:rPr>
        <w:t>i</w:t>
      </w:r>
      <w:r w:rsidR="001F115D" w:rsidRPr="006E73A6">
        <w:rPr>
          <w:rFonts w:cstheme="minorHAnsi"/>
          <w:bCs/>
        </w:rPr>
        <w:t xml:space="preserve"> w działania informacyjne skierowane do przyszłych grantobiorców.</w:t>
      </w:r>
    </w:p>
    <w:p w14:paraId="3CBCFC42" w14:textId="7B1E1389" w:rsidR="009A55D2" w:rsidRPr="006E73A6" w:rsidRDefault="00262BB3" w:rsidP="008F2E44">
      <w:pPr>
        <w:rPr>
          <w:rFonts w:cstheme="minorHAnsi"/>
        </w:rPr>
      </w:pPr>
      <w:r w:rsidRPr="006E73A6">
        <w:rPr>
          <w:rFonts w:cstheme="minorHAnsi"/>
        </w:rPr>
        <w:t xml:space="preserve">Granty będą skierowane do </w:t>
      </w:r>
      <w:r w:rsidR="00B03591" w:rsidRPr="006E73A6">
        <w:rPr>
          <w:rFonts w:cstheme="minorHAnsi"/>
        </w:rPr>
        <w:t>podmiotów świadczących usługi stomatologiczne</w:t>
      </w:r>
      <w:r w:rsidRPr="006E73A6">
        <w:rPr>
          <w:rFonts w:cstheme="minorHAnsi"/>
        </w:rPr>
        <w:t>, które realizują świadczenia finansowane przez N</w:t>
      </w:r>
      <w:r w:rsidR="000F3E1F" w:rsidRPr="006E73A6">
        <w:rPr>
          <w:rFonts w:cstheme="minorHAnsi"/>
        </w:rPr>
        <w:t xml:space="preserve">arodowy </w:t>
      </w:r>
      <w:r w:rsidRPr="006E73A6">
        <w:rPr>
          <w:rFonts w:cstheme="minorHAnsi"/>
        </w:rPr>
        <w:t>F</w:t>
      </w:r>
      <w:r w:rsidR="000F3E1F" w:rsidRPr="006E73A6">
        <w:rPr>
          <w:rFonts w:cstheme="minorHAnsi"/>
        </w:rPr>
        <w:t xml:space="preserve">undusz </w:t>
      </w:r>
      <w:r w:rsidRPr="006E73A6">
        <w:rPr>
          <w:rFonts w:cstheme="minorHAnsi"/>
        </w:rPr>
        <w:t>Z</w:t>
      </w:r>
      <w:r w:rsidR="000F3E1F" w:rsidRPr="006E73A6">
        <w:rPr>
          <w:rFonts w:cstheme="minorHAnsi"/>
        </w:rPr>
        <w:t>drowia</w:t>
      </w:r>
      <w:r w:rsidR="000F099A" w:rsidRPr="006E73A6">
        <w:rPr>
          <w:rFonts w:cstheme="minorHAnsi"/>
        </w:rPr>
        <w:t xml:space="preserve"> </w:t>
      </w:r>
      <w:r w:rsidR="00AE2EAD" w:rsidRPr="006E73A6">
        <w:rPr>
          <w:rFonts w:cstheme="minorHAnsi"/>
        </w:rPr>
        <w:t xml:space="preserve">(na dzień ubiegania się o grant; </w:t>
      </w:r>
      <w:r w:rsidR="000F099A" w:rsidRPr="006E73A6">
        <w:rPr>
          <w:rFonts w:cstheme="minorHAnsi"/>
        </w:rPr>
        <w:t>zarówno duże specjalistyczne kliniki przy</w:t>
      </w:r>
      <w:r w:rsidR="007F1A52" w:rsidRPr="006E73A6">
        <w:rPr>
          <w:rFonts w:cstheme="minorHAnsi"/>
        </w:rPr>
        <w:t xml:space="preserve"> uczelniach </w:t>
      </w:r>
      <w:r w:rsidR="00765293" w:rsidRPr="006E73A6">
        <w:rPr>
          <w:rFonts w:cstheme="minorHAnsi"/>
        </w:rPr>
        <w:t>medycznych,</w:t>
      </w:r>
      <w:r w:rsidR="000F099A" w:rsidRPr="006E73A6">
        <w:rPr>
          <w:rFonts w:cstheme="minorHAnsi"/>
        </w:rPr>
        <w:t xml:space="preserve"> jak i mniejsze gabinety)</w:t>
      </w:r>
      <w:r w:rsidRPr="006E73A6">
        <w:rPr>
          <w:rFonts w:cstheme="minorHAnsi"/>
        </w:rPr>
        <w:t>.</w:t>
      </w:r>
      <w:r w:rsidR="00B03591" w:rsidRPr="006E73A6">
        <w:rPr>
          <w:rFonts w:cstheme="minorHAnsi"/>
        </w:rPr>
        <w:t xml:space="preserve"> </w:t>
      </w:r>
      <w:r w:rsidR="00291444" w:rsidRPr="006E73A6">
        <w:rPr>
          <w:rFonts w:cstheme="minorHAnsi"/>
        </w:rPr>
        <w:t>W</w:t>
      </w:r>
      <w:r w:rsidR="0007773A">
        <w:rPr>
          <w:rFonts w:cstheme="minorHAnsi"/>
        </w:rPr>
        <w:t> </w:t>
      </w:r>
      <w:r w:rsidR="00291444" w:rsidRPr="006E73A6">
        <w:rPr>
          <w:rFonts w:cstheme="minorHAnsi"/>
        </w:rPr>
        <w:t>ramach projektu wsparcie uzyska</w:t>
      </w:r>
      <w:r w:rsidR="004E66DB" w:rsidRPr="006E73A6">
        <w:rPr>
          <w:rFonts w:cstheme="minorHAnsi"/>
        </w:rPr>
        <w:t>ją</w:t>
      </w:r>
      <w:r w:rsidR="00291444" w:rsidRPr="006E73A6">
        <w:rPr>
          <w:rFonts w:cstheme="minorHAnsi"/>
        </w:rPr>
        <w:t xml:space="preserve"> </w:t>
      </w:r>
      <w:r w:rsidR="004E66DB" w:rsidRPr="006E73A6">
        <w:rPr>
          <w:rFonts w:cstheme="minorHAnsi"/>
          <w:b/>
          <w:bCs/>
        </w:rPr>
        <w:t>32 podmioty</w:t>
      </w:r>
      <w:r w:rsidR="004E66DB" w:rsidRPr="006E73A6">
        <w:rPr>
          <w:rFonts w:cstheme="minorHAnsi"/>
        </w:rPr>
        <w:t xml:space="preserve"> świadczące </w:t>
      </w:r>
      <w:r w:rsidR="00291444" w:rsidRPr="006E73A6">
        <w:rPr>
          <w:rFonts w:cstheme="minorHAnsi"/>
        </w:rPr>
        <w:t>usługi stomatologiczne.</w:t>
      </w:r>
    </w:p>
    <w:p w14:paraId="1A9715BD" w14:textId="6EE337CB" w:rsidR="00291444" w:rsidRPr="006E73A6" w:rsidRDefault="009A55D2" w:rsidP="008F2E44">
      <w:r w:rsidRPr="006E73A6">
        <w:rPr>
          <w:rFonts w:cstheme="minorHAnsi"/>
        </w:rPr>
        <w:lastRenderedPageBreak/>
        <w:t xml:space="preserve">Kryteria wyboru grantobiorców będą służyły </w:t>
      </w:r>
      <w:r w:rsidR="002C20DE" w:rsidRPr="006E73A6">
        <w:rPr>
          <w:rFonts w:cstheme="minorHAnsi"/>
        </w:rPr>
        <w:t xml:space="preserve">uzyskaniu możliwie </w:t>
      </w:r>
      <w:r w:rsidR="00496BEA" w:rsidRPr="006E73A6">
        <w:rPr>
          <w:rStyle w:val="cf01"/>
          <w:rFonts w:asciiTheme="minorHAnsi" w:hAnsiTheme="minorHAnsi" w:cstheme="minorHAnsi"/>
          <w:sz w:val="24"/>
          <w:szCs w:val="24"/>
        </w:rPr>
        <w:t>równomiernego rozłożenia grantów w całym kraju tak, by ograniczyć konieczność dalekich dojazdów do dostępnego gabinetu stomatologicznego</w:t>
      </w:r>
      <w:r w:rsidR="00001F0E" w:rsidRPr="006E73A6">
        <w:rPr>
          <w:rStyle w:val="cf01"/>
          <w:rFonts w:asciiTheme="minorHAnsi" w:hAnsiTheme="minorHAnsi" w:cstheme="minorHAnsi"/>
          <w:sz w:val="24"/>
          <w:szCs w:val="24"/>
        </w:rPr>
        <w:t>; zostanie także uwzględnion</w:t>
      </w:r>
      <w:r w:rsidR="002C20DE" w:rsidRPr="006E73A6">
        <w:rPr>
          <w:rStyle w:val="cf01"/>
          <w:rFonts w:asciiTheme="minorHAnsi" w:hAnsiTheme="minorHAnsi" w:cstheme="minorHAnsi"/>
          <w:sz w:val="24"/>
          <w:szCs w:val="24"/>
        </w:rPr>
        <w:t>a liczba mieszkańców oraz</w:t>
      </w:r>
      <w:r w:rsidR="0007773A">
        <w:rPr>
          <w:rStyle w:val="cf01"/>
          <w:rFonts w:asciiTheme="minorHAnsi" w:hAnsiTheme="minorHAnsi" w:cstheme="minorHAnsi"/>
          <w:sz w:val="24"/>
          <w:szCs w:val="24"/>
        </w:rPr>
        <w:t> </w:t>
      </w:r>
      <w:r w:rsidR="00001F0E" w:rsidRPr="006E73A6">
        <w:rPr>
          <w:rStyle w:val="cf01"/>
          <w:rFonts w:asciiTheme="minorHAnsi" w:hAnsiTheme="minorHAnsi" w:cstheme="minorHAnsi"/>
          <w:sz w:val="24"/>
          <w:szCs w:val="24"/>
        </w:rPr>
        <w:t>skomunikowanie miejscowości</w:t>
      </w:r>
      <w:r w:rsidR="002C20DE" w:rsidRPr="006E73A6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="00001F0E" w:rsidRPr="006E73A6">
        <w:rPr>
          <w:rStyle w:val="cf01"/>
          <w:rFonts w:asciiTheme="minorHAnsi" w:hAnsiTheme="minorHAnsi" w:cstheme="minorHAnsi"/>
          <w:sz w:val="24"/>
          <w:szCs w:val="24"/>
        </w:rPr>
        <w:t xml:space="preserve"> w której działa gabinet z innymi miejscowościami w</w:t>
      </w:r>
      <w:r w:rsidR="0007773A">
        <w:rPr>
          <w:rStyle w:val="cf01"/>
          <w:rFonts w:asciiTheme="minorHAnsi" w:hAnsiTheme="minorHAnsi" w:cstheme="minorHAnsi"/>
          <w:sz w:val="24"/>
          <w:szCs w:val="24"/>
        </w:rPr>
        <w:t> </w:t>
      </w:r>
      <w:r w:rsidR="00001F0E" w:rsidRPr="006E73A6">
        <w:rPr>
          <w:rStyle w:val="cf01"/>
          <w:rFonts w:asciiTheme="minorHAnsi" w:hAnsiTheme="minorHAnsi" w:cstheme="minorHAnsi"/>
          <w:sz w:val="24"/>
          <w:szCs w:val="24"/>
        </w:rPr>
        <w:t>regionie</w:t>
      </w:r>
      <w:r w:rsidR="004E66DB" w:rsidRPr="006E73A6">
        <w:rPr>
          <w:rStyle w:val="cf01"/>
          <w:rFonts w:asciiTheme="minorHAnsi" w:hAnsiTheme="minorHAnsi" w:cstheme="minorHAnsi"/>
          <w:sz w:val="24"/>
          <w:szCs w:val="24"/>
        </w:rPr>
        <w:t>.</w:t>
      </w:r>
      <w:r w:rsidR="00001F0E" w:rsidRPr="006E73A6">
        <w:rPr>
          <w:rStyle w:val="cf01"/>
          <w:rFonts w:asciiTheme="minorHAnsi" w:hAnsiTheme="minorHAnsi" w:cstheme="minorHAnsi"/>
          <w:sz w:val="24"/>
          <w:szCs w:val="24"/>
        </w:rPr>
        <w:t xml:space="preserve"> Przy wyborze grantobiorców </w:t>
      </w:r>
      <w:r w:rsidR="002C20DE" w:rsidRPr="006E73A6">
        <w:rPr>
          <w:rStyle w:val="cf01"/>
          <w:rFonts w:asciiTheme="minorHAnsi" w:hAnsiTheme="minorHAnsi" w:cstheme="minorHAnsi"/>
          <w:sz w:val="24"/>
          <w:szCs w:val="24"/>
        </w:rPr>
        <w:t xml:space="preserve">zostaną zastosowane również </w:t>
      </w:r>
      <w:r w:rsidR="00001F0E" w:rsidRPr="006E73A6">
        <w:rPr>
          <w:rStyle w:val="cf01"/>
          <w:rFonts w:asciiTheme="minorHAnsi" w:hAnsiTheme="minorHAnsi" w:cstheme="minorHAnsi"/>
          <w:sz w:val="24"/>
          <w:szCs w:val="24"/>
        </w:rPr>
        <w:t>kryteria jakościowe</w:t>
      </w:r>
      <w:r w:rsidR="004E66DB" w:rsidRPr="006E73A6">
        <w:rPr>
          <w:rStyle w:val="cf01"/>
          <w:rFonts w:asciiTheme="minorHAnsi" w:hAnsiTheme="minorHAnsi" w:cstheme="minorHAnsi"/>
          <w:sz w:val="24"/>
          <w:szCs w:val="24"/>
        </w:rPr>
        <w:t>, takie jak</w:t>
      </w:r>
      <w:r w:rsidR="00001F0E" w:rsidRPr="006E73A6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  <w:r w:rsidR="00001F0E" w:rsidRPr="006E73A6">
        <w:rPr>
          <w:rFonts w:cstheme="minorHAnsi"/>
        </w:rPr>
        <w:t xml:space="preserve">doświadczenie w zakresie świadczenia usług dla osób z niepełnosprawnościami, kompleksowość proponowanych do wprowadzenia </w:t>
      </w:r>
      <w:r w:rsidR="004E66DB" w:rsidRPr="006E73A6">
        <w:rPr>
          <w:rFonts w:cstheme="minorHAnsi"/>
        </w:rPr>
        <w:t>w ramach</w:t>
      </w:r>
      <w:r w:rsidR="004E66DB" w:rsidRPr="006E73A6">
        <w:t xml:space="preserve"> grantu </w:t>
      </w:r>
      <w:r w:rsidR="00001F0E" w:rsidRPr="006E73A6">
        <w:t>rozwiązań</w:t>
      </w:r>
      <w:r w:rsidR="005873B1" w:rsidRPr="006E73A6">
        <w:t>, liczba osób</w:t>
      </w:r>
      <w:r w:rsidR="002C20DE" w:rsidRPr="006E73A6">
        <w:t>, które zostaną</w:t>
      </w:r>
      <w:r w:rsidR="005873B1" w:rsidRPr="006E73A6">
        <w:t xml:space="preserve"> skierowan</w:t>
      </w:r>
      <w:r w:rsidR="002C20DE" w:rsidRPr="006E73A6">
        <w:t>e</w:t>
      </w:r>
      <w:r w:rsidR="005873B1" w:rsidRPr="006E73A6">
        <w:t xml:space="preserve"> na szkolenia w zakresie dostępności w ramach projektu</w:t>
      </w:r>
      <w:r w:rsidR="00001F0E" w:rsidRPr="006E73A6">
        <w:t>.</w:t>
      </w:r>
    </w:p>
    <w:p w14:paraId="1B05B02D" w14:textId="423C883B" w:rsidR="00262BB3" w:rsidRPr="006E73A6" w:rsidRDefault="00B03591" w:rsidP="008F2E44">
      <w:pPr>
        <w:pStyle w:val="Akapitzlist"/>
        <w:numPr>
          <w:ilvl w:val="0"/>
          <w:numId w:val="0"/>
        </w:numPr>
        <w:rPr>
          <w:rFonts w:cs="Arial"/>
        </w:rPr>
      </w:pPr>
      <w:r w:rsidRPr="006E73A6">
        <w:rPr>
          <w:rFonts w:cs="Arial"/>
        </w:rPr>
        <w:t>W ramach przedsięwzięć grantowych możliwe będzie sfinansowanie dostosowań zgodnych z</w:t>
      </w:r>
      <w:r w:rsidR="0007773A">
        <w:rPr>
          <w:rFonts w:cs="Arial"/>
        </w:rPr>
        <w:t> </w:t>
      </w:r>
      <w:r w:rsidRPr="006E73A6">
        <w:rPr>
          <w:rFonts w:cs="Arial"/>
        </w:rPr>
        <w:t>opracowanymi w ramach zadania standardami, w</w:t>
      </w:r>
      <w:r w:rsidR="00291444" w:rsidRPr="006E73A6">
        <w:rPr>
          <w:rFonts w:cs="Arial"/>
        </w:rPr>
        <w:t> </w:t>
      </w:r>
      <w:r w:rsidRPr="006E73A6">
        <w:rPr>
          <w:rFonts w:cs="Arial"/>
        </w:rPr>
        <w:t>tym:</w:t>
      </w:r>
    </w:p>
    <w:p w14:paraId="374D1025" w14:textId="565DEAE2" w:rsidR="00B03591" w:rsidRPr="006E73A6" w:rsidRDefault="00B03591" w:rsidP="008F2E44">
      <w:pPr>
        <w:pStyle w:val="Akapitzlist"/>
        <w:numPr>
          <w:ilvl w:val="0"/>
          <w:numId w:val="37"/>
        </w:numPr>
        <w:ind w:left="851"/>
        <w:rPr>
          <w:rFonts w:cs="Arial"/>
        </w:rPr>
      </w:pPr>
      <w:r w:rsidRPr="006E73A6">
        <w:rPr>
          <w:rFonts w:cs="Arial"/>
        </w:rPr>
        <w:t>wyposażenie gabinetu w urządzenia</w:t>
      </w:r>
      <w:r w:rsidR="000F3E1F" w:rsidRPr="006E73A6">
        <w:rPr>
          <w:rFonts w:cs="Arial"/>
        </w:rPr>
        <w:t xml:space="preserve"> i sprzęt</w:t>
      </w:r>
      <w:r w:rsidRPr="006E73A6">
        <w:rPr>
          <w:rFonts w:cs="Arial"/>
        </w:rPr>
        <w:t xml:space="preserve"> niezbędne do</w:t>
      </w:r>
      <w:r w:rsidR="008D745D" w:rsidRPr="006E73A6">
        <w:rPr>
          <w:rFonts w:cs="Arial"/>
        </w:rPr>
        <w:t> </w:t>
      </w:r>
      <w:r w:rsidRPr="006E73A6">
        <w:rPr>
          <w:rFonts w:cs="Arial"/>
        </w:rPr>
        <w:t xml:space="preserve">prowadzenia właściwej opieki stomatologicznej osób </w:t>
      </w:r>
      <w:bookmarkStart w:id="4" w:name="_Hlk160107304"/>
      <w:r w:rsidR="001578C3" w:rsidRPr="006E73A6">
        <w:rPr>
          <w:rFonts w:cs="Arial"/>
        </w:rPr>
        <w:t xml:space="preserve">ze szczególnymi potrzebami, w tym </w:t>
      </w:r>
      <w:bookmarkEnd w:id="4"/>
      <w:r w:rsidRPr="006E73A6">
        <w:rPr>
          <w:rFonts w:cs="Arial"/>
        </w:rPr>
        <w:t>z</w:t>
      </w:r>
      <w:r w:rsidR="0007773A">
        <w:rPr>
          <w:rFonts w:cs="Arial"/>
        </w:rPr>
        <w:t> </w:t>
      </w:r>
      <w:r w:rsidRPr="006E73A6">
        <w:rPr>
          <w:rFonts w:cs="Arial"/>
        </w:rPr>
        <w:t>niepełnosprawnościami;</w:t>
      </w:r>
    </w:p>
    <w:p w14:paraId="33544574" w14:textId="21EFC977" w:rsidR="00B03591" w:rsidRPr="006E73A6" w:rsidRDefault="00B03591" w:rsidP="008D42BD">
      <w:pPr>
        <w:pStyle w:val="Akapitzlist"/>
        <w:numPr>
          <w:ilvl w:val="0"/>
          <w:numId w:val="37"/>
        </w:numPr>
        <w:ind w:left="850" w:hanging="357"/>
        <w:rPr>
          <w:rFonts w:cs="Arial"/>
        </w:rPr>
      </w:pPr>
      <w:r w:rsidRPr="006E73A6">
        <w:rPr>
          <w:rFonts w:cs="Arial"/>
        </w:rPr>
        <w:t xml:space="preserve">obsługę </w:t>
      </w:r>
      <w:r w:rsidR="001578C3" w:rsidRPr="006E73A6">
        <w:rPr>
          <w:rFonts w:cs="Arial"/>
        </w:rPr>
        <w:t xml:space="preserve">pacjentów </w:t>
      </w:r>
      <w:r w:rsidR="007778C0" w:rsidRPr="006E73A6">
        <w:rPr>
          <w:rFonts w:cs="Arial"/>
        </w:rPr>
        <w:t xml:space="preserve">i pacjentek </w:t>
      </w:r>
      <w:r w:rsidRPr="006E73A6">
        <w:rPr>
          <w:rFonts w:cs="Arial"/>
        </w:rPr>
        <w:t>z wykorzystaniem środków wspierających komunikowanie się;</w:t>
      </w:r>
    </w:p>
    <w:p w14:paraId="42F92F32" w14:textId="126130CE" w:rsidR="00B03591" w:rsidRPr="006E73A6" w:rsidRDefault="00B03591" w:rsidP="008D42BD">
      <w:pPr>
        <w:pStyle w:val="Akapitzlist"/>
        <w:numPr>
          <w:ilvl w:val="0"/>
          <w:numId w:val="37"/>
        </w:numPr>
        <w:ind w:left="850" w:hanging="357"/>
        <w:rPr>
          <w:rFonts w:cs="Arial"/>
        </w:rPr>
      </w:pPr>
      <w:r w:rsidRPr="006E73A6">
        <w:rPr>
          <w:rFonts w:cs="Arial"/>
        </w:rPr>
        <w:t>instalację urządzeń do obsługi osób słabosłyszących;</w:t>
      </w:r>
    </w:p>
    <w:p w14:paraId="6C946E43" w14:textId="769FCB68" w:rsidR="00B03591" w:rsidRPr="006E73A6" w:rsidRDefault="00B03591" w:rsidP="008D42BD">
      <w:pPr>
        <w:pStyle w:val="Akapitzlist"/>
        <w:numPr>
          <w:ilvl w:val="0"/>
          <w:numId w:val="37"/>
        </w:numPr>
        <w:ind w:left="850" w:hanging="357"/>
        <w:rPr>
          <w:rFonts w:cs="Arial"/>
        </w:rPr>
      </w:pPr>
      <w:r w:rsidRPr="006E73A6">
        <w:rPr>
          <w:rFonts w:cs="Arial"/>
        </w:rPr>
        <w:t xml:space="preserve">zapewnienie </w:t>
      </w:r>
      <w:r w:rsidR="000F3E1F" w:rsidRPr="006E73A6">
        <w:rPr>
          <w:rFonts w:cs="Arial"/>
        </w:rPr>
        <w:t xml:space="preserve">dostępności </w:t>
      </w:r>
      <w:r w:rsidRPr="006E73A6">
        <w:rPr>
          <w:rFonts w:cs="Arial"/>
        </w:rPr>
        <w:t>stron</w:t>
      </w:r>
      <w:r w:rsidR="000F3E1F" w:rsidRPr="006E73A6">
        <w:rPr>
          <w:rFonts w:cs="Arial"/>
        </w:rPr>
        <w:t>y</w:t>
      </w:r>
      <w:r w:rsidRPr="006E73A6">
        <w:rPr>
          <w:rFonts w:cs="Arial"/>
        </w:rPr>
        <w:t xml:space="preserve"> internetowej</w:t>
      </w:r>
      <w:r w:rsidR="000F3E1F" w:rsidRPr="006E73A6">
        <w:rPr>
          <w:rFonts w:cs="Arial"/>
        </w:rPr>
        <w:t xml:space="preserve"> oraz publikowanych</w:t>
      </w:r>
      <w:r w:rsidRPr="006E73A6">
        <w:rPr>
          <w:rFonts w:cs="Arial"/>
        </w:rPr>
        <w:t xml:space="preserve"> informacji;</w:t>
      </w:r>
    </w:p>
    <w:p w14:paraId="29B52D39" w14:textId="30823019" w:rsidR="00291444" w:rsidRPr="006E73A6" w:rsidRDefault="00291444" w:rsidP="008D42BD">
      <w:pPr>
        <w:pStyle w:val="Akapitzlist"/>
        <w:numPr>
          <w:ilvl w:val="0"/>
          <w:numId w:val="37"/>
        </w:numPr>
        <w:ind w:left="850" w:hanging="357"/>
        <w:rPr>
          <w:rFonts w:cs="Arial"/>
        </w:rPr>
      </w:pPr>
      <w:r w:rsidRPr="006E73A6">
        <w:rPr>
          <w:rFonts w:cs="Arial"/>
        </w:rPr>
        <w:t xml:space="preserve">szkolenia z zakresu obsługi </w:t>
      </w:r>
      <w:r w:rsidR="001578C3" w:rsidRPr="006E73A6">
        <w:rPr>
          <w:rFonts w:cs="Arial"/>
        </w:rPr>
        <w:t>pacjentów</w:t>
      </w:r>
      <w:r w:rsidR="007778C0" w:rsidRPr="006E73A6">
        <w:t xml:space="preserve"> </w:t>
      </w:r>
      <w:r w:rsidR="007778C0" w:rsidRPr="006E73A6">
        <w:rPr>
          <w:rFonts w:cs="Arial"/>
        </w:rPr>
        <w:t>i pacjentek</w:t>
      </w:r>
      <w:r w:rsidR="001578C3" w:rsidRPr="006E73A6">
        <w:rPr>
          <w:rFonts w:cs="Arial"/>
        </w:rPr>
        <w:t xml:space="preserve"> ze szczególnymi potrzebami,</w:t>
      </w:r>
      <w:r w:rsidR="00783EA4">
        <w:rPr>
          <w:rFonts w:cs="Arial"/>
        </w:rPr>
        <w:t xml:space="preserve"> </w:t>
      </w:r>
      <w:r w:rsidR="001578C3" w:rsidRPr="006E73A6">
        <w:rPr>
          <w:rFonts w:cs="Arial"/>
        </w:rPr>
        <w:t>w</w:t>
      </w:r>
      <w:r w:rsidR="008D745D" w:rsidRPr="006E73A6">
        <w:rPr>
          <w:rFonts w:cs="Arial"/>
        </w:rPr>
        <w:t> </w:t>
      </w:r>
      <w:r w:rsidR="001578C3" w:rsidRPr="006E73A6">
        <w:rPr>
          <w:rFonts w:cs="Arial"/>
        </w:rPr>
        <w:t>tym</w:t>
      </w:r>
      <w:r w:rsidR="00783EA4">
        <w:rPr>
          <w:rFonts w:cs="Arial"/>
        </w:rPr>
        <w:t xml:space="preserve"> </w:t>
      </w:r>
      <w:r w:rsidRPr="006E73A6">
        <w:rPr>
          <w:rFonts w:cs="Arial"/>
        </w:rPr>
        <w:t>z niepełnosprawnościami;</w:t>
      </w:r>
    </w:p>
    <w:p w14:paraId="5FBF943C" w14:textId="5D02E243" w:rsidR="00262BB3" w:rsidRPr="006E73A6" w:rsidRDefault="000F3E1F" w:rsidP="008D42BD">
      <w:pPr>
        <w:pStyle w:val="Akapitzlist"/>
        <w:numPr>
          <w:ilvl w:val="0"/>
          <w:numId w:val="37"/>
        </w:numPr>
        <w:ind w:left="850" w:hanging="357"/>
        <w:rPr>
          <w:rFonts w:cs="Arial"/>
        </w:rPr>
      </w:pPr>
      <w:r w:rsidRPr="006E73A6">
        <w:rPr>
          <w:rFonts w:cs="Arial"/>
        </w:rPr>
        <w:t>adaptacje i remonty pomieszczeń/ budynków w celu zapewnienia dostępności architektonicznej.</w:t>
      </w:r>
    </w:p>
    <w:p w14:paraId="39BD7A12" w14:textId="2B9CE97E" w:rsidR="000F3E1F" w:rsidRPr="006E73A6" w:rsidRDefault="00291444" w:rsidP="008F2E44">
      <w:r w:rsidRPr="006E73A6">
        <w:rPr>
          <w:rFonts w:cs="Arial"/>
        </w:rPr>
        <w:t xml:space="preserve">Środki </w:t>
      </w:r>
      <w:r w:rsidR="001578C3" w:rsidRPr="006E73A6">
        <w:rPr>
          <w:rFonts w:cs="Arial"/>
        </w:rPr>
        <w:t xml:space="preserve">grantu </w:t>
      </w:r>
      <w:r w:rsidRPr="006E73A6">
        <w:rPr>
          <w:rFonts w:cs="Arial"/>
        </w:rPr>
        <w:t xml:space="preserve">będą pokrywały </w:t>
      </w:r>
      <w:r w:rsidR="00B54C63" w:rsidRPr="006E73A6">
        <w:rPr>
          <w:rFonts w:cs="Arial"/>
        </w:rPr>
        <w:t xml:space="preserve">do </w:t>
      </w:r>
      <w:r w:rsidRPr="006E73A6">
        <w:rPr>
          <w:rFonts w:cs="Arial"/>
        </w:rPr>
        <w:t>100% wartości</w:t>
      </w:r>
      <w:r w:rsidR="001578C3" w:rsidRPr="006E73A6">
        <w:rPr>
          <w:rFonts w:cs="Arial"/>
        </w:rPr>
        <w:t xml:space="preserve"> </w:t>
      </w:r>
      <w:r w:rsidR="006159A9" w:rsidRPr="006E73A6">
        <w:rPr>
          <w:rFonts w:cs="Arial"/>
        </w:rPr>
        <w:t>przedsięwzięcia</w:t>
      </w:r>
      <w:r w:rsidRPr="006E73A6">
        <w:rPr>
          <w:rFonts w:cs="Arial"/>
        </w:rPr>
        <w:t xml:space="preserve">. </w:t>
      </w:r>
      <w:r w:rsidR="000F3E1F" w:rsidRPr="006E73A6">
        <w:t>Przewiduje się, że minimalna wartość grantu wyniesie 100</w:t>
      </w:r>
      <w:r w:rsidR="000F099A" w:rsidRPr="006E73A6">
        <w:t xml:space="preserve"> 000</w:t>
      </w:r>
      <w:r w:rsidR="000F3E1F" w:rsidRPr="006E73A6">
        <w:t xml:space="preserve"> zł</w:t>
      </w:r>
      <w:r w:rsidR="001578C3" w:rsidRPr="006E73A6">
        <w:t>,</w:t>
      </w:r>
      <w:r w:rsidR="000F3E1F" w:rsidRPr="006E73A6">
        <w:t xml:space="preserve"> a</w:t>
      </w:r>
      <w:r w:rsidR="000F099A" w:rsidRPr="006E73A6">
        <w:t> </w:t>
      </w:r>
      <w:r w:rsidR="000F3E1F" w:rsidRPr="006E73A6">
        <w:t>maksymalna 500</w:t>
      </w:r>
      <w:r w:rsidR="000F099A" w:rsidRPr="006E73A6">
        <w:t> 000 zł</w:t>
      </w:r>
      <w:r w:rsidR="001578C3" w:rsidRPr="006E73A6">
        <w:t>, ś</w:t>
      </w:r>
      <w:r w:rsidR="000F099A" w:rsidRPr="006E73A6">
        <w:t xml:space="preserve">rednio 400 000 zł. </w:t>
      </w:r>
      <w:r w:rsidRPr="006E73A6">
        <w:rPr>
          <w:rFonts w:cs="Arial"/>
        </w:rPr>
        <w:t>Granty będą rozliczane w oparciu o</w:t>
      </w:r>
      <w:r w:rsidR="008D745D" w:rsidRPr="006E73A6">
        <w:rPr>
          <w:rFonts w:cs="Arial"/>
        </w:rPr>
        <w:t> </w:t>
      </w:r>
      <w:r w:rsidRPr="006E73A6">
        <w:rPr>
          <w:rFonts w:cs="Arial"/>
        </w:rPr>
        <w:t xml:space="preserve">rzeczywiście poniesione wydatki. </w:t>
      </w:r>
      <w:r w:rsidR="001F115D" w:rsidRPr="006E73A6">
        <w:rPr>
          <w:rFonts w:cs="Arial"/>
          <w:bCs/>
        </w:rPr>
        <w:t>Lider projektu będzie monitorował działania realizowane przez grantobiorców. Grantobiorcy będą mogli korzystać ze wsparcia doradczego ekspertów</w:t>
      </w:r>
      <w:r w:rsidR="00D13480" w:rsidRPr="006E73A6">
        <w:rPr>
          <w:rFonts w:cs="Arial"/>
          <w:bCs/>
        </w:rPr>
        <w:t xml:space="preserve"> i ekspertek</w:t>
      </w:r>
      <w:r w:rsidR="001F115D" w:rsidRPr="006E73A6">
        <w:rPr>
          <w:rFonts w:cs="Arial"/>
          <w:bCs/>
        </w:rPr>
        <w:t xml:space="preserve"> </w:t>
      </w:r>
      <w:r w:rsidR="00D13480" w:rsidRPr="006E73A6">
        <w:rPr>
          <w:rFonts w:cs="Arial"/>
          <w:bCs/>
        </w:rPr>
        <w:t>l</w:t>
      </w:r>
      <w:r w:rsidR="001F115D" w:rsidRPr="006E73A6">
        <w:rPr>
          <w:rFonts w:cs="Arial"/>
          <w:bCs/>
        </w:rPr>
        <w:t>idera i partner</w:t>
      </w:r>
      <w:r w:rsidR="007778C0" w:rsidRPr="006E73A6">
        <w:rPr>
          <w:rFonts w:cs="Arial"/>
          <w:bCs/>
        </w:rPr>
        <w:t>ów</w:t>
      </w:r>
      <w:r w:rsidR="001F115D" w:rsidRPr="006E73A6">
        <w:rPr>
          <w:rFonts w:cs="Arial"/>
          <w:bCs/>
        </w:rPr>
        <w:t>.</w:t>
      </w:r>
    </w:p>
    <w:p w14:paraId="0CB3B469" w14:textId="77777777" w:rsidR="000F099A" w:rsidRPr="006E73A6" w:rsidRDefault="000F099A" w:rsidP="008F2E44">
      <w:r w:rsidRPr="006E73A6">
        <w:t>Wsparcie będzie świadczone dla podmiotów niekwalifikujących się jako odbiorca pomocy publicznej lub w ramach pomocy de minimis.</w:t>
      </w:r>
    </w:p>
    <w:p w14:paraId="6E6CEBC9" w14:textId="260E8182" w:rsidR="000F099A" w:rsidRPr="006E73A6" w:rsidRDefault="000F099A" w:rsidP="008F2E44">
      <w:r w:rsidRPr="006E73A6">
        <w:t>W wyniku realizacji zadania powstanie mapa dostępnej stomatologii na terenie Polski z</w:t>
      </w:r>
      <w:r w:rsidR="0007773A">
        <w:t> </w:t>
      </w:r>
      <w:r w:rsidRPr="006E73A6">
        <w:t>szczegółową informacją o ofercie wspartych podmiotów.</w:t>
      </w:r>
    </w:p>
    <w:p w14:paraId="6A2D052A" w14:textId="7BFCDD65" w:rsidR="00647753" w:rsidRPr="006E73A6" w:rsidRDefault="00647753" w:rsidP="008F2E44">
      <w:r w:rsidRPr="006E73A6">
        <w:t xml:space="preserve">Zadanie będzie realizowane w </w:t>
      </w:r>
      <w:r w:rsidR="000F099A" w:rsidRPr="006E73A6">
        <w:t>pięciu</w:t>
      </w:r>
      <w:r w:rsidRPr="006E73A6">
        <w:t xml:space="preserve"> etapach:</w:t>
      </w:r>
    </w:p>
    <w:p w14:paraId="3BC50C7F" w14:textId="22CACB12" w:rsidR="00647753" w:rsidRPr="006E73A6" w:rsidRDefault="00647753" w:rsidP="001375D2">
      <w:pPr>
        <w:pStyle w:val="Akapitzlist"/>
        <w:numPr>
          <w:ilvl w:val="0"/>
          <w:numId w:val="19"/>
        </w:numPr>
        <w:ind w:left="709" w:hanging="284"/>
      </w:pPr>
      <w:r w:rsidRPr="006E73A6">
        <w:t>Przygotowanie</w:t>
      </w:r>
      <w:r w:rsidR="000F3E1F" w:rsidRPr="006E73A6">
        <w:t xml:space="preserve"> i przeprowadzenie</w:t>
      </w:r>
      <w:r w:rsidRPr="006E73A6">
        <w:t xml:space="preserve"> procedury naboru grantobiorców</w:t>
      </w:r>
      <w:r w:rsidR="000F3E1F" w:rsidRPr="006E73A6">
        <w:t>.</w:t>
      </w:r>
    </w:p>
    <w:p w14:paraId="3D2AEA5A" w14:textId="6320D6D2" w:rsidR="000F3E1F" w:rsidRPr="006E73A6" w:rsidRDefault="000F3E1F" w:rsidP="001375D2">
      <w:pPr>
        <w:pStyle w:val="Akapitzlist"/>
        <w:numPr>
          <w:ilvl w:val="0"/>
          <w:numId w:val="19"/>
        </w:numPr>
        <w:ind w:left="709" w:hanging="284"/>
      </w:pPr>
      <w:r w:rsidRPr="006E73A6">
        <w:t>Przeprowadzenie audytów wstępnych wszystkich przedsięwzięć grantowych.</w:t>
      </w:r>
    </w:p>
    <w:p w14:paraId="45CC1E1C" w14:textId="16859970" w:rsidR="000F099A" w:rsidRPr="006E73A6" w:rsidRDefault="000F099A" w:rsidP="001375D2">
      <w:pPr>
        <w:pStyle w:val="Akapitzlist"/>
        <w:numPr>
          <w:ilvl w:val="0"/>
          <w:numId w:val="19"/>
        </w:numPr>
        <w:ind w:left="709" w:hanging="284"/>
      </w:pPr>
      <w:r w:rsidRPr="006E73A6">
        <w:t xml:space="preserve">Szkolenia z zakresu opracowanego standardu dostępności dla </w:t>
      </w:r>
      <w:r w:rsidR="00AF598B" w:rsidRPr="006E73A6">
        <w:t xml:space="preserve">kadry kierowniczej </w:t>
      </w:r>
      <w:r w:rsidR="00291444" w:rsidRPr="006E73A6">
        <w:t>i</w:t>
      </w:r>
      <w:r w:rsidR="0007773A">
        <w:t> </w:t>
      </w:r>
      <w:r w:rsidRPr="006E73A6">
        <w:t>pracowników gabinetów stomatologicznych objętych wsparciem grantowym.</w:t>
      </w:r>
    </w:p>
    <w:p w14:paraId="4CBB8109" w14:textId="2CF4C8E7" w:rsidR="000F3E1F" w:rsidRPr="006E73A6" w:rsidRDefault="000F3E1F" w:rsidP="001375D2">
      <w:pPr>
        <w:pStyle w:val="Akapitzlist"/>
        <w:numPr>
          <w:ilvl w:val="0"/>
          <w:numId w:val="19"/>
        </w:numPr>
        <w:ind w:left="709" w:hanging="284"/>
      </w:pPr>
      <w:r w:rsidRPr="006E73A6">
        <w:lastRenderedPageBreak/>
        <w:t>Realizacja pilotażowych wdrożeń standardu.</w:t>
      </w:r>
    </w:p>
    <w:p w14:paraId="2DDA17AB" w14:textId="3BD3E59D" w:rsidR="000F3E1F" w:rsidRPr="006E73A6" w:rsidRDefault="000F3E1F" w:rsidP="001375D2">
      <w:pPr>
        <w:pStyle w:val="Akapitzlist"/>
        <w:numPr>
          <w:ilvl w:val="0"/>
          <w:numId w:val="19"/>
        </w:numPr>
        <w:ind w:left="709" w:hanging="284"/>
      </w:pPr>
      <w:r w:rsidRPr="006E73A6">
        <w:t xml:space="preserve">Przeprowadzenie audytów końcowych, </w:t>
      </w:r>
      <w:r w:rsidR="001F33C1" w:rsidRPr="006E73A6">
        <w:t>weryfikujących</w:t>
      </w:r>
      <w:r w:rsidR="00647753" w:rsidRPr="006E73A6">
        <w:t xml:space="preserve"> zapewnienie dostępności zgodnie z przyjętym standard</w:t>
      </w:r>
      <w:r w:rsidRPr="006E73A6">
        <w:t>e</w:t>
      </w:r>
      <w:r w:rsidR="00647753" w:rsidRPr="006E73A6">
        <w:t>m</w:t>
      </w:r>
      <w:r w:rsidRPr="006E73A6">
        <w:t xml:space="preserve"> i założeniami wniosków grantowych</w:t>
      </w:r>
      <w:r w:rsidR="00647753" w:rsidRPr="006E73A6">
        <w:t>.</w:t>
      </w:r>
    </w:p>
    <w:p w14:paraId="270248B2" w14:textId="2849FCC1" w:rsidR="008A3E63" w:rsidRPr="006E73A6" w:rsidRDefault="0092653D" w:rsidP="00CC575E">
      <w:pPr>
        <w:pStyle w:val="Nagweknr3"/>
      </w:pPr>
      <w:r w:rsidRPr="006E73A6">
        <w:t xml:space="preserve">Zadanie </w:t>
      </w:r>
      <w:r w:rsidR="00840B17" w:rsidRPr="006E73A6">
        <w:t xml:space="preserve">3 </w:t>
      </w:r>
      <w:r w:rsidR="003368CF">
        <w:t>–</w:t>
      </w:r>
      <w:r w:rsidRPr="006E73A6">
        <w:t xml:space="preserve"> </w:t>
      </w:r>
      <w:r w:rsidR="000711EB" w:rsidRPr="006E73A6">
        <w:t>Otwarte szkolenia z zakresu opracowanego standardu</w:t>
      </w:r>
      <w:r w:rsidR="007778C0" w:rsidRPr="006E73A6">
        <w:t xml:space="preserve"> i działania upowszechniające standard</w:t>
      </w:r>
      <w:r w:rsidR="000711EB" w:rsidRPr="006E73A6">
        <w:t>.</w:t>
      </w:r>
    </w:p>
    <w:p w14:paraId="1DABAAE9" w14:textId="2F4A49E0" w:rsidR="008A3E63" w:rsidRPr="006E73A6" w:rsidRDefault="008A3E63" w:rsidP="008F2E44">
      <w:r w:rsidRPr="006E73A6">
        <w:t xml:space="preserve">Budżet zadania: </w:t>
      </w:r>
      <w:r w:rsidR="00DB679F" w:rsidRPr="006E73A6">
        <w:t>5,9</w:t>
      </w:r>
      <w:r w:rsidR="00380192" w:rsidRPr="006E73A6">
        <w:t>%</w:t>
      </w:r>
      <w:r w:rsidR="00765EB1" w:rsidRPr="006E73A6">
        <w:t xml:space="preserve"> budżetu projektu</w:t>
      </w:r>
    </w:p>
    <w:p w14:paraId="5DC862BE" w14:textId="2FF4196B" w:rsidR="008A3E63" w:rsidRPr="006E73A6" w:rsidRDefault="008A3E63" w:rsidP="008F2E44">
      <w:r w:rsidRPr="006E73A6">
        <w:t>Termin realizacji: V 2027 –</w:t>
      </w:r>
      <w:r w:rsidR="007778C0" w:rsidRPr="006E73A6">
        <w:t xml:space="preserve"> </w:t>
      </w:r>
      <w:r w:rsidRPr="006E73A6">
        <w:t>II 2028</w:t>
      </w:r>
    </w:p>
    <w:p w14:paraId="4E303703" w14:textId="507AE25B" w:rsidR="008A3E63" w:rsidRPr="006E73A6" w:rsidRDefault="008A3E63" w:rsidP="008F2E44">
      <w:r w:rsidRPr="006E73A6">
        <w:t xml:space="preserve">W zadaniu </w:t>
      </w:r>
      <w:r w:rsidR="00611373" w:rsidRPr="006E73A6">
        <w:t>3</w:t>
      </w:r>
      <w:r w:rsidRPr="006E73A6">
        <w:t xml:space="preserve"> </w:t>
      </w:r>
      <w:r w:rsidR="007778C0" w:rsidRPr="006E73A6">
        <w:t xml:space="preserve">lider i </w:t>
      </w:r>
      <w:r w:rsidRPr="006E73A6">
        <w:t>partnerzy projektu przeprowadzą działania szkoleniowe</w:t>
      </w:r>
      <w:r w:rsidR="00B41F6F" w:rsidRPr="006E73A6">
        <w:t xml:space="preserve"> skierowane </w:t>
      </w:r>
      <w:r w:rsidR="00112D1D" w:rsidRPr="006E73A6">
        <w:t>do</w:t>
      </w:r>
      <w:r w:rsidR="0007773A">
        <w:t> </w:t>
      </w:r>
      <w:r w:rsidR="00112D1D" w:rsidRPr="006E73A6">
        <w:t>osób pracujących w podmiotach świadczących usługi stomatologiczne, które nie otrzymały grantu w projekcie</w:t>
      </w:r>
      <w:r w:rsidRPr="006E73A6">
        <w:t>. W tym celu zostaną przygotowane niezbędne materiały edukacyjne.</w:t>
      </w:r>
    </w:p>
    <w:p w14:paraId="2F4EA621" w14:textId="6A383F77" w:rsidR="00717293" w:rsidRPr="006E73A6" w:rsidRDefault="00717293" w:rsidP="008F2E44">
      <w:r w:rsidRPr="006E73A6">
        <w:t xml:space="preserve">Przewiduje się dotarcie z informacją o standardzie i </w:t>
      </w:r>
      <w:r w:rsidR="008A3E63" w:rsidRPr="006E73A6">
        <w:t xml:space="preserve">ze </w:t>
      </w:r>
      <w:r w:rsidRPr="006E73A6">
        <w:t xml:space="preserve">szkoleniami niezbędnymi do jego wdrożenia do szerokiego grona </w:t>
      </w:r>
      <w:r w:rsidR="00112D1D" w:rsidRPr="006E73A6">
        <w:t>odbiorców</w:t>
      </w:r>
      <w:r w:rsidRPr="006E73A6">
        <w:t xml:space="preserve">. Zakłada się objęcie wsparciem </w:t>
      </w:r>
      <w:r w:rsidR="001761D1" w:rsidRPr="006E73A6">
        <w:t xml:space="preserve">szkoleniowym </w:t>
      </w:r>
      <w:r w:rsidRPr="006E73A6">
        <w:t>ok.</w:t>
      </w:r>
      <w:r w:rsidR="0007773A">
        <w:t> </w:t>
      </w:r>
      <w:r w:rsidR="001761D1" w:rsidRPr="006E73A6">
        <w:t>5</w:t>
      </w:r>
      <w:r w:rsidRPr="006E73A6">
        <w:t>00 osób pracujących w gabinetach stomatologicznych.</w:t>
      </w:r>
    </w:p>
    <w:p w14:paraId="7F99F172" w14:textId="693071A4" w:rsidR="008A3E63" w:rsidRPr="006E73A6" w:rsidRDefault="008A3E63" w:rsidP="008F2E44">
      <w:r w:rsidRPr="006E73A6">
        <w:t xml:space="preserve">Uczestnicy będą rekrutowani do projektu przez cały okres realizacji zadania. </w:t>
      </w:r>
      <w:r w:rsidR="00C846A0" w:rsidRPr="006E73A6">
        <w:t>B</w:t>
      </w:r>
      <w:r w:rsidRPr="006E73A6">
        <w:t>ędą stosowa</w:t>
      </w:r>
      <w:r w:rsidR="00C846A0" w:rsidRPr="006E73A6">
        <w:t>ne</w:t>
      </w:r>
      <w:r w:rsidRPr="006E73A6">
        <w:t xml:space="preserve"> wytyczne w zakresie równego traktowania i niedyskryminacji. Przekazywane informacje będą formułowane w sposób </w:t>
      </w:r>
      <w:r w:rsidR="005C6426" w:rsidRPr="006E73A6">
        <w:t>prosty, zrozumiały dla ich odbiorców</w:t>
      </w:r>
      <w:r w:rsidR="00CB7654" w:rsidRPr="006E73A6">
        <w:t xml:space="preserve"> i odbiorczyń</w:t>
      </w:r>
      <w:r w:rsidR="005C6426" w:rsidRPr="006E73A6">
        <w:t>.</w:t>
      </w:r>
    </w:p>
    <w:p w14:paraId="6F6832CC" w14:textId="77777777" w:rsidR="00717293" w:rsidRPr="006E73A6" w:rsidRDefault="00717293" w:rsidP="008F2E44">
      <w:r w:rsidRPr="006E73A6">
        <w:t>Proponowana forma wsparcia to:</w:t>
      </w:r>
    </w:p>
    <w:p w14:paraId="002D0ED8" w14:textId="0284A235" w:rsidR="00717293" w:rsidRPr="006E73A6" w:rsidRDefault="00717293" w:rsidP="001375D2">
      <w:pPr>
        <w:pStyle w:val="Akapitzlist"/>
        <w:numPr>
          <w:ilvl w:val="0"/>
          <w:numId w:val="24"/>
        </w:numPr>
        <w:ind w:left="709"/>
      </w:pPr>
      <w:r w:rsidRPr="006E73A6">
        <w:t>webinaria dotyczące zakresu standardu, umożliwiające udział w sposób mało kolidujący z obowiązkami zawodowymi (online, ok. 2-3 godziny). Zakładamy realizację ok. 20 webinariów</w:t>
      </w:r>
      <w:r w:rsidR="00CB7654" w:rsidRPr="006E73A6">
        <w:t>;</w:t>
      </w:r>
    </w:p>
    <w:p w14:paraId="39E8557B" w14:textId="354F87DF" w:rsidR="00717293" w:rsidRPr="006E73A6" w:rsidRDefault="00717293" w:rsidP="001375D2">
      <w:pPr>
        <w:pStyle w:val="Akapitzlist"/>
        <w:numPr>
          <w:ilvl w:val="0"/>
          <w:numId w:val="24"/>
        </w:numPr>
        <w:ind w:left="709"/>
      </w:pPr>
      <w:r w:rsidRPr="006E73A6">
        <w:t>szkolenia stacjonarne, realizowane w niewielkich grupach (do 20 osób), warsztatowe. Zakładamy realizację do 20 szkoleń, nakierowanych na kształtowanie kompetencji miękkich, niezbędnych w pracy z osobami ze szczególnymi potrzebami</w:t>
      </w:r>
      <w:r w:rsidR="00CB7654" w:rsidRPr="006E73A6">
        <w:t>;</w:t>
      </w:r>
    </w:p>
    <w:p w14:paraId="5573C6F5" w14:textId="6C95596B" w:rsidR="00CB7654" w:rsidRPr="006E73A6" w:rsidRDefault="00CB7654" w:rsidP="001375D2">
      <w:pPr>
        <w:pStyle w:val="Akapitzlist"/>
        <w:numPr>
          <w:ilvl w:val="0"/>
          <w:numId w:val="24"/>
        </w:numPr>
        <w:ind w:left="709"/>
      </w:pPr>
      <w:r w:rsidRPr="006E73A6">
        <w:t>dystrybucja standardu oraz przygotowanych na jego podstawie prezentacji, materiałów edukacyjnych i broszur informacyjnych drogą elektroniczną do gabinetów stomatologicznych, organizacji zrzeszających stomatologów, uczelni medycznych oraz</w:t>
      </w:r>
      <w:r w:rsidR="0007773A">
        <w:t> </w:t>
      </w:r>
      <w:r w:rsidRPr="006E73A6">
        <w:t>szkół kształcących pomocniczy personel stomatologiczny, jak również do</w:t>
      </w:r>
      <w:r w:rsidR="0007773A">
        <w:t> </w:t>
      </w:r>
      <w:r w:rsidRPr="006E73A6">
        <w:t xml:space="preserve">organizacji osób z niepełnosprawnościami; przygotowane zostaną także materiały </w:t>
      </w:r>
      <w:r w:rsidR="004E66DB" w:rsidRPr="006E73A6">
        <w:t>w</w:t>
      </w:r>
      <w:r w:rsidR="0007773A">
        <w:t> </w:t>
      </w:r>
      <w:r w:rsidR="004E66DB" w:rsidRPr="006E73A6">
        <w:t>tekście</w:t>
      </w:r>
      <w:r w:rsidR="002C20DE" w:rsidRPr="006E73A6">
        <w:t xml:space="preserve"> </w:t>
      </w:r>
      <w:r w:rsidR="00124F6C" w:rsidRPr="006E73A6">
        <w:t>łatwym do czytania i rozumienia (ETR)</w:t>
      </w:r>
      <w:r w:rsidR="002C20DE" w:rsidRPr="006E73A6">
        <w:t>.</w:t>
      </w:r>
    </w:p>
    <w:p w14:paraId="4C54B143" w14:textId="239E5314" w:rsidR="008A3E63" w:rsidRPr="006E73A6" w:rsidRDefault="008A3E63" w:rsidP="008F2E44">
      <w:r w:rsidRPr="006E73A6">
        <w:t xml:space="preserve">Zadanie będzie realizowane w </w:t>
      </w:r>
      <w:r w:rsidR="00CB7654" w:rsidRPr="006E73A6">
        <w:t xml:space="preserve">trzech </w:t>
      </w:r>
      <w:r w:rsidRPr="006E73A6">
        <w:t>etapach:</w:t>
      </w:r>
    </w:p>
    <w:p w14:paraId="682143C2" w14:textId="64F72E79" w:rsidR="008A3E63" w:rsidRPr="006E73A6" w:rsidRDefault="008A3E63" w:rsidP="001375D2">
      <w:pPr>
        <w:pStyle w:val="Akapitzlist"/>
        <w:numPr>
          <w:ilvl w:val="0"/>
          <w:numId w:val="25"/>
        </w:numPr>
        <w:ind w:left="709"/>
      </w:pPr>
      <w:r w:rsidRPr="006E73A6">
        <w:t>Przygotowanie materiałów edukacyjnych.</w:t>
      </w:r>
    </w:p>
    <w:p w14:paraId="5F31634F" w14:textId="6029FC32" w:rsidR="008A3E63" w:rsidRPr="006E73A6" w:rsidRDefault="008A3E63" w:rsidP="001375D2">
      <w:pPr>
        <w:pStyle w:val="Akapitzlist"/>
        <w:numPr>
          <w:ilvl w:val="0"/>
          <w:numId w:val="25"/>
        </w:numPr>
        <w:ind w:left="709"/>
      </w:pPr>
      <w:r w:rsidRPr="006E73A6">
        <w:t>Rekrutacja uczestników i realizacja szkoleń.</w:t>
      </w:r>
    </w:p>
    <w:p w14:paraId="5CDFF175" w14:textId="572A4794" w:rsidR="00CB7654" w:rsidRPr="006E73A6" w:rsidRDefault="00CB7654" w:rsidP="001375D2">
      <w:pPr>
        <w:pStyle w:val="Akapitzlist"/>
        <w:numPr>
          <w:ilvl w:val="0"/>
          <w:numId w:val="25"/>
        </w:numPr>
        <w:ind w:left="709"/>
      </w:pPr>
      <w:r w:rsidRPr="006E73A6">
        <w:t>Upowszechnienie standardu.</w:t>
      </w:r>
    </w:p>
    <w:p w14:paraId="4BF30BB3" w14:textId="41E9A599" w:rsidR="00D9250F" w:rsidRPr="008F2E44" w:rsidRDefault="00F00008" w:rsidP="00CC575E">
      <w:pPr>
        <w:pStyle w:val="Nagweknr3"/>
      </w:pPr>
      <w:r w:rsidRPr="008F2E44">
        <w:lastRenderedPageBreak/>
        <w:t xml:space="preserve">Zadanie </w:t>
      </w:r>
      <w:r w:rsidR="00540A91" w:rsidRPr="008F2E44">
        <w:t xml:space="preserve">4 </w:t>
      </w:r>
      <w:r w:rsidRPr="008F2E44">
        <w:t>– Koszty pośrednie</w:t>
      </w:r>
    </w:p>
    <w:p w14:paraId="5D7D520C" w14:textId="150D4768" w:rsidR="00F00008" w:rsidRPr="006E73A6" w:rsidRDefault="00D9250F" w:rsidP="008F2E44">
      <w:r w:rsidRPr="006E73A6">
        <w:t>Budżet zadania:</w:t>
      </w:r>
      <w:r w:rsidRPr="008F2E44">
        <w:rPr>
          <w:b/>
          <w:bCs/>
        </w:rPr>
        <w:t xml:space="preserve"> </w:t>
      </w:r>
      <w:r w:rsidR="00540A91" w:rsidRPr="006E73A6">
        <w:t>9,1%</w:t>
      </w:r>
      <w:r w:rsidRPr="006E73A6">
        <w:t xml:space="preserve"> budżetu</w:t>
      </w:r>
      <w:r w:rsidR="00765EB1" w:rsidRPr="006E73A6">
        <w:t xml:space="preserve"> projektu</w:t>
      </w:r>
      <w:r w:rsidRPr="006E73A6">
        <w:t xml:space="preserve">, liczone jako </w:t>
      </w:r>
      <w:r w:rsidR="00F00008" w:rsidRPr="008F2E44">
        <w:rPr>
          <w:rFonts w:cs="ArialMT"/>
        </w:rPr>
        <w:t>10% kosztów bezpośrednich.</w:t>
      </w:r>
    </w:p>
    <w:p w14:paraId="00000076" w14:textId="04438C23" w:rsidR="000F69C0" w:rsidRPr="006E73A6" w:rsidRDefault="009D6EBF" w:rsidP="008F2E44">
      <w:pPr>
        <w:pStyle w:val="Nagwek2"/>
      </w:pPr>
      <w:r w:rsidRPr="006E73A6">
        <w:t>Czy projekt będzie realizowany w partnerstwie?</w:t>
      </w:r>
    </w:p>
    <w:p w14:paraId="00000077" w14:textId="6C228853" w:rsidR="000F69C0" w:rsidRPr="006E73A6" w:rsidRDefault="00CA58D3" w:rsidP="008F2E44">
      <w:r w:rsidRPr="006E73A6">
        <w:t>Tak</w:t>
      </w:r>
    </w:p>
    <w:p w14:paraId="6B2F4EA8" w14:textId="77777777" w:rsidR="00CB7654" w:rsidRPr="006E73A6" w:rsidRDefault="005C6426" w:rsidP="008F2E44">
      <w:r w:rsidRPr="006E73A6">
        <w:t>Partner</w:t>
      </w:r>
      <w:r w:rsidR="00CB7654" w:rsidRPr="006E73A6">
        <w:t>ami w projekcie będą:</w:t>
      </w:r>
    </w:p>
    <w:p w14:paraId="628D8FE0" w14:textId="2CF5A727" w:rsidR="005C6426" w:rsidRPr="006E73A6" w:rsidRDefault="00CB7654" w:rsidP="001375D2">
      <w:pPr>
        <w:pStyle w:val="Akapitzlist"/>
        <w:numPr>
          <w:ilvl w:val="0"/>
          <w:numId w:val="29"/>
        </w:numPr>
        <w:ind w:left="709"/>
      </w:pPr>
      <w:r w:rsidRPr="006E73A6">
        <w:t>O</w:t>
      </w:r>
      <w:r w:rsidR="005C6426" w:rsidRPr="006E73A6">
        <w:t xml:space="preserve">gólnopolska organizacja/instytucja grupująca lekarzy stomatologów. Wybór dokonany zostanie w </w:t>
      </w:r>
      <w:r w:rsidR="00765293" w:rsidRPr="006E73A6">
        <w:t>sposób konkurencyjny</w:t>
      </w:r>
      <w:r w:rsidR="005C6426" w:rsidRPr="006E73A6">
        <w:t xml:space="preserve">. Wstępnie zidentyfikowano cztery takie instytucje. Wybór partnera spośród wskazanego typu instytucji wynika z </w:t>
      </w:r>
      <w:r w:rsidR="00AF598B" w:rsidRPr="006E73A6">
        <w:t xml:space="preserve">potrzeby </w:t>
      </w:r>
      <w:r w:rsidR="005C6426" w:rsidRPr="006E73A6">
        <w:t>zapewnienia maksymalnej wiarygodności wypracowanych rozwiązań w środowisku ich</w:t>
      </w:r>
      <w:r w:rsidR="0007773A">
        <w:t> </w:t>
      </w:r>
      <w:r w:rsidR="005C6426" w:rsidRPr="006E73A6">
        <w:t>odbiorców i przyszłych użytkowników oraz docierania do środowiska z ofertą szkoleń.</w:t>
      </w:r>
    </w:p>
    <w:p w14:paraId="1EA7C2CD" w14:textId="78A2D094" w:rsidR="0092653D" w:rsidRPr="006E73A6" w:rsidRDefault="005C6426" w:rsidP="001375D2">
      <w:pPr>
        <w:ind w:left="709"/>
      </w:pPr>
      <w:r w:rsidRPr="006E73A6">
        <w:t xml:space="preserve">Przewiduje się, że Partner </w:t>
      </w:r>
      <w:r w:rsidR="004C6F61" w:rsidRPr="006E73A6">
        <w:t xml:space="preserve">1 </w:t>
      </w:r>
      <w:r w:rsidRPr="006E73A6">
        <w:t>będzie brał udział we wszystkich zadaniach projektu, ze</w:t>
      </w:r>
      <w:r w:rsidR="00530496">
        <w:t> </w:t>
      </w:r>
      <w:r w:rsidRPr="006E73A6">
        <w:t>szczególną rolą na etapie opracowywania standardu (</w:t>
      </w:r>
      <w:r w:rsidR="00CB7654" w:rsidRPr="006E73A6">
        <w:t>z</w:t>
      </w:r>
      <w:r w:rsidRPr="006E73A6">
        <w:t>adanie 1 etap</w:t>
      </w:r>
      <w:r w:rsidR="008D5D54" w:rsidRPr="006E73A6">
        <w:t>y</w:t>
      </w:r>
      <w:r w:rsidRPr="006E73A6">
        <w:t xml:space="preserve"> 3</w:t>
      </w:r>
      <w:r w:rsidR="008D5D54" w:rsidRPr="006E73A6">
        <w:t xml:space="preserve"> i 6</w:t>
      </w:r>
      <w:r w:rsidRPr="006E73A6">
        <w:t xml:space="preserve"> i </w:t>
      </w:r>
      <w:r w:rsidR="00CB7654" w:rsidRPr="006E73A6">
        <w:t>z</w:t>
      </w:r>
      <w:r w:rsidRPr="006E73A6">
        <w:t>adanie 3 etap 2), przygotowywania założeń do naboru grantobiorców (</w:t>
      </w:r>
      <w:r w:rsidR="00CB7654" w:rsidRPr="006E73A6">
        <w:t>z</w:t>
      </w:r>
      <w:r w:rsidRPr="006E73A6">
        <w:t>adanie 2 etap 1), ocenie wniosków o powierzenie grantu (</w:t>
      </w:r>
      <w:r w:rsidR="00CB7654" w:rsidRPr="006E73A6">
        <w:t>z</w:t>
      </w:r>
      <w:r w:rsidRPr="006E73A6">
        <w:t>adanie 2 etap 2), prowadzenia szkoleń z</w:t>
      </w:r>
      <w:r w:rsidR="0007773A">
        <w:t> </w:t>
      </w:r>
      <w:r w:rsidRPr="006E73A6">
        <w:t>zakresu standardu (</w:t>
      </w:r>
      <w:r w:rsidR="00CB7654" w:rsidRPr="006E73A6">
        <w:t>z</w:t>
      </w:r>
      <w:r w:rsidRPr="006E73A6">
        <w:t xml:space="preserve">adanie 2 etap 3 oraz </w:t>
      </w:r>
      <w:r w:rsidR="00CB7654" w:rsidRPr="006E73A6">
        <w:t>z</w:t>
      </w:r>
      <w:r w:rsidRPr="006E73A6">
        <w:t xml:space="preserve">adanie </w:t>
      </w:r>
      <w:r w:rsidR="008D5D54" w:rsidRPr="006E73A6">
        <w:t>3</w:t>
      </w:r>
      <w:r w:rsidRPr="006E73A6">
        <w:t xml:space="preserve">). Partner </w:t>
      </w:r>
      <w:r w:rsidR="004C6F61" w:rsidRPr="006E73A6">
        <w:t xml:space="preserve">1 </w:t>
      </w:r>
      <w:r w:rsidRPr="006E73A6">
        <w:t xml:space="preserve">będzie </w:t>
      </w:r>
      <w:r w:rsidR="00EE1108" w:rsidRPr="006E73A6">
        <w:t>także</w:t>
      </w:r>
      <w:r w:rsidR="005C13C1" w:rsidRPr="006E73A6">
        <w:t xml:space="preserve"> </w:t>
      </w:r>
      <w:r w:rsidRPr="006E73A6">
        <w:t>odpowiedzialny za szerokie dotarcie z ofertą projektu do grupy docelowej.</w:t>
      </w:r>
    </w:p>
    <w:p w14:paraId="61605F3F" w14:textId="342848AC" w:rsidR="004C6F61" w:rsidRPr="006E73A6" w:rsidRDefault="00CB7654" w:rsidP="001375D2">
      <w:pPr>
        <w:pStyle w:val="Akapitzlist"/>
        <w:numPr>
          <w:ilvl w:val="0"/>
          <w:numId w:val="29"/>
        </w:numPr>
        <w:ind w:left="709"/>
      </w:pPr>
      <w:r w:rsidRPr="006E73A6">
        <w:t>O</w:t>
      </w:r>
      <w:r w:rsidR="004C6F61" w:rsidRPr="006E73A6">
        <w:t xml:space="preserve">gólnopolska organizacja reprezentująca środowiska osób z różnymi rodzajami niepełnosprawności, mająca doświadczenie w realizacji działań dotyczących dostępności </w:t>
      </w:r>
      <w:r w:rsidRPr="006E73A6">
        <w:t xml:space="preserve">dla osób z różnymi rodzajami niepełnosprawności, w tym dostępności </w:t>
      </w:r>
      <w:r w:rsidR="004C6F61" w:rsidRPr="006E73A6">
        <w:t>usług medycznych.</w:t>
      </w:r>
    </w:p>
    <w:p w14:paraId="6090C6C9" w14:textId="2069FCD7" w:rsidR="004C6F61" w:rsidRPr="006E73A6" w:rsidRDefault="004C6F61" w:rsidP="001375D2">
      <w:pPr>
        <w:ind w:left="709"/>
      </w:pPr>
      <w:r w:rsidRPr="006E73A6">
        <w:t>Partner 2</w:t>
      </w:r>
      <w:r w:rsidR="00EE1108" w:rsidRPr="006E73A6">
        <w:t xml:space="preserve"> będzie brał udział w opracowywaniu standardu (</w:t>
      </w:r>
      <w:r w:rsidR="00CB7654" w:rsidRPr="006E73A6">
        <w:t>z</w:t>
      </w:r>
      <w:r w:rsidR="00EE1108" w:rsidRPr="006E73A6">
        <w:t>adanie 1 etapy 3 i 6), przygotowywaniu założeń do naboru grantobiorców (</w:t>
      </w:r>
      <w:r w:rsidR="00CB7654" w:rsidRPr="006E73A6">
        <w:t>z</w:t>
      </w:r>
      <w:r w:rsidR="00EE1108" w:rsidRPr="006E73A6">
        <w:t>adanie 2 etap 1), ocenie wniosków o powierzenie grantu (</w:t>
      </w:r>
      <w:r w:rsidR="00CB7654" w:rsidRPr="006E73A6">
        <w:t>z</w:t>
      </w:r>
      <w:r w:rsidR="00EE1108" w:rsidRPr="006E73A6">
        <w:t>adanie 2 etap 2), prowadzenia szkoleń z zakresu standardu (</w:t>
      </w:r>
      <w:r w:rsidR="00CB7654" w:rsidRPr="006E73A6">
        <w:t>z</w:t>
      </w:r>
      <w:r w:rsidR="00EE1108" w:rsidRPr="006E73A6">
        <w:t xml:space="preserve">adanie 2 etap 3 oraz </w:t>
      </w:r>
      <w:r w:rsidR="00CB7654" w:rsidRPr="006E73A6">
        <w:t>z</w:t>
      </w:r>
      <w:r w:rsidR="00EE1108" w:rsidRPr="006E73A6">
        <w:t xml:space="preserve">adanie 3) oraz </w:t>
      </w:r>
      <w:r w:rsidR="00C33241" w:rsidRPr="006E73A6">
        <w:t xml:space="preserve">w </w:t>
      </w:r>
      <w:r w:rsidR="00EE1108" w:rsidRPr="006E73A6">
        <w:t>przygotowani</w:t>
      </w:r>
      <w:r w:rsidR="00C33241" w:rsidRPr="006E73A6">
        <w:t>u i dystrybucji</w:t>
      </w:r>
      <w:r w:rsidR="00EE1108" w:rsidRPr="006E73A6">
        <w:t xml:space="preserve"> materiałów służących upowszechnieniu standardu w środowiskach osób</w:t>
      </w:r>
      <w:r w:rsidR="00530496">
        <w:t xml:space="preserve"> </w:t>
      </w:r>
      <w:r w:rsidR="00EE1108" w:rsidRPr="006E73A6">
        <w:t>z</w:t>
      </w:r>
      <w:r w:rsidR="00530496">
        <w:t> </w:t>
      </w:r>
      <w:r w:rsidR="00EE1108" w:rsidRPr="006E73A6">
        <w:t>niepełnosprawnościami</w:t>
      </w:r>
      <w:r w:rsidR="00CB7654" w:rsidRPr="006E73A6">
        <w:t xml:space="preserve"> (zadanie 3)</w:t>
      </w:r>
      <w:r w:rsidR="00EE1108" w:rsidRPr="006E73A6">
        <w:t>.</w:t>
      </w:r>
    </w:p>
    <w:p w14:paraId="00000078" w14:textId="3EAEFB55" w:rsidR="000F69C0" w:rsidRPr="006E73A6" w:rsidRDefault="009D6EBF" w:rsidP="008F2E44">
      <w:pPr>
        <w:pStyle w:val="Nagwek2"/>
      </w:pPr>
      <w:r w:rsidRPr="006E73A6">
        <w:t>Czy projekt będzie projektem grantowym?</w:t>
      </w:r>
    </w:p>
    <w:p w14:paraId="00000079" w14:textId="571AF830" w:rsidR="000F69C0" w:rsidRPr="006E73A6" w:rsidRDefault="00290B97" w:rsidP="008F2E44">
      <w:r w:rsidRPr="006E73A6">
        <w:t>Tak</w:t>
      </w:r>
    </w:p>
    <w:p w14:paraId="0000007A" w14:textId="7638882B" w:rsidR="000F69C0" w:rsidRPr="006E73A6" w:rsidRDefault="009D6EBF" w:rsidP="008F2E44">
      <w:pPr>
        <w:pStyle w:val="Nagwek2"/>
      </w:pPr>
      <w:r w:rsidRPr="006E73A6">
        <w:t>Przewidywany termin złożenia wniosku o dofinansowanie</w:t>
      </w:r>
      <w:r w:rsidR="006117B3" w:rsidRPr="006E73A6">
        <w:t>:</w:t>
      </w:r>
    </w:p>
    <w:p w14:paraId="507007CD" w14:textId="44315F55" w:rsidR="0092653D" w:rsidRPr="006E73A6" w:rsidRDefault="0092653D" w:rsidP="008F2E44">
      <w:pPr>
        <w:rPr>
          <w:b/>
        </w:rPr>
      </w:pPr>
      <w:bookmarkStart w:id="5" w:name="_heading=h.30j0zll" w:colFirst="0" w:colLast="0"/>
      <w:bookmarkEnd w:id="5"/>
      <w:r w:rsidRPr="006E73A6">
        <w:t>I</w:t>
      </w:r>
      <w:r w:rsidR="0015765F" w:rsidRPr="006E73A6">
        <w:t>I</w:t>
      </w:r>
      <w:r w:rsidRPr="006E73A6">
        <w:t xml:space="preserve"> kwartał 2024 r.</w:t>
      </w:r>
    </w:p>
    <w:p w14:paraId="0000007C" w14:textId="22812B8A" w:rsidR="000F69C0" w:rsidRPr="006E73A6" w:rsidRDefault="009D6EBF" w:rsidP="008F2E44">
      <w:pPr>
        <w:pStyle w:val="Nagwek2"/>
      </w:pPr>
      <w:r w:rsidRPr="006E73A6">
        <w:lastRenderedPageBreak/>
        <w:t>Przewidywany okres realizacji projektu</w:t>
      </w:r>
    </w:p>
    <w:p w14:paraId="364E9DD4" w14:textId="1E164309" w:rsidR="0092653D" w:rsidRPr="006E73A6" w:rsidRDefault="0092653D" w:rsidP="008F2E44">
      <w:pPr>
        <w:rPr>
          <w:b/>
        </w:rPr>
      </w:pPr>
      <w:r w:rsidRPr="006E73A6">
        <w:t xml:space="preserve">1 </w:t>
      </w:r>
      <w:r w:rsidR="00932FBC" w:rsidRPr="006E73A6">
        <w:t>września</w:t>
      </w:r>
      <w:r w:rsidRPr="006E73A6">
        <w:t xml:space="preserve"> 2024 r. do </w:t>
      </w:r>
      <w:r w:rsidR="00932FBC" w:rsidRPr="006E73A6">
        <w:t>28 lutego</w:t>
      </w:r>
      <w:r w:rsidRPr="006E73A6">
        <w:t xml:space="preserve"> 202</w:t>
      </w:r>
      <w:r w:rsidR="00932FBC" w:rsidRPr="006E73A6">
        <w:t>8</w:t>
      </w:r>
      <w:r w:rsidRPr="006E73A6">
        <w:t xml:space="preserve"> r.</w:t>
      </w:r>
    </w:p>
    <w:p w14:paraId="0000007E" w14:textId="0F291671" w:rsidR="000F69C0" w:rsidRPr="006E73A6" w:rsidRDefault="009D6EBF" w:rsidP="008F2E44">
      <w:pPr>
        <w:pStyle w:val="Nagwek2"/>
      </w:pPr>
      <w:r w:rsidRPr="006E73A6">
        <w:t>Szacowany budżet projektu</w:t>
      </w:r>
    </w:p>
    <w:p w14:paraId="0000007F" w14:textId="77777777" w:rsidR="000F69C0" w:rsidRPr="006E73A6" w:rsidRDefault="009D6EBF" w:rsidP="008F2E44">
      <w:r w:rsidRPr="006E73A6">
        <w:t>Szacowana kwota wydatków w projekcie w podziale na lata i ogółem (PLN):</w:t>
      </w:r>
    </w:p>
    <w:p w14:paraId="5793AD1C" w14:textId="22C5F1B3" w:rsidR="00456598" w:rsidRPr="006E73A6" w:rsidRDefault="009D6EBF" w:rsidP="001375D2">
      <w:pPr>
        <w:pStyle w:val="Akapitzlist"/>
        <w:numPr>
          <w:ilvl w:val="0"/>
          <w:numId w:val="36"/>
        </w:numPr>
        <w:ind w:left="709"/>
      </w:pPr>
      <w:r w:rsidRPr="006E73A6">
        <w:t>w roku 2024:</w:t>
      </w:r>
      <w:r w:rsidR="00456598" w:rsidRPr="006E73A6">
        <w:t xml:space="preserve"> </w:t>
      </w:r>
      <w:r w:rsidR="007D733B" w:rsidRPr="006E73A6">
        <w:t xml:space="preserve">300 </w:t>
      </w:r>
      <w:r w:rsidR="00456598" w:rsidRPr="006E73A6">
        <w:t>000 zł</w:t>
      </w:r>
    </w:p>
    <w:p w14:paraId="00000081" w14:textId="16DC4059" w:rsidR="000F69C0" w:rsidRPr="006E73A6" w:rsidRDefault="009D6EBF" w:rsidP="001375D2">
      <w:pPr>
        <w:pStyle w:val="Akapitzlist"/>
        <w:numPr>
          <w:ilvl w:val="0"/>
          <w:numId w:val="36"/>
        </w:numPr>
        <w:ind w:left="709"/>
      </w:pPr>
      <w:r w:rsidRPr="006E73A6">
        <w:t>w roku 2025:</w:t>
      </w:r>
      <w:r w:rsidR="00456598" w:rsidRPr="006E73A6">
        <w:t xml:space="preserve"> 1 </w:t>
      </w:r>
      <w:r w:rsidR="007D733B" w:rsidRPr="006E73A6">
        <w:t>450 0</w:t>
      </w:r>
      <w:r w:rsidR="006866C2" w:rsidRPr="006E73A6">
        <w:t>00</w:t>
      </w:r>
      <w:r w:rsidR="00456598" w:rsidRPr="006E73A6">
        <w:t xml:space="preserve"> zł</w:t>
      </w:r>
    </w:p>
    <w:p w14:paraId="22A7228F" w14:textId="7B4B67E2" w:rsidR="00687CD9" w:rsidRPr="006E73A6" w:rsidRDefault="009D6EBF" w:rsidP="001375D2">
      <w:pPr>
        <w:pStyle w:val="Akapitzlist"/>
        <w:numPr>
          <w:ilvl w:val="0"/>
          <w:numId w:val="36"/>
        </w:numPr>
        <w:ind w:left="709"/>
      </w:pPr>
      <w:r w:rsidRPr="006E73A6">
        <w:t>w roku 2026:</w:t>
      </w:r>
      <w:r w:rsidR="00456598" w:rsidRPr="006E73A6">
        <w:t xml:space="preserve"> </w:t>
      </w:r>
      <w:r w:rsidR="007D733B" w:rsidRPr="006E73A6">
        <w:t>14 900</w:t>
      </w:r>
      <w:r w:rsidR="00456598" w:rsidRPr="006E73A6">
        <w:t xml:space="preserve"> </w:t>
      </w:r>
      <w:r w:rsidR="006E0A55" w:rsidRPr="006E73A6">
        <w:t xml:space="preserve">000 </w:t>
      </w:r>
      <w:r w:rsidR="00456598" w:rsidRPr="006E73A6">
        <w:t>zł</w:t>
      </w:r>
    </w:p>
    <w:p w14:paraId="00000083" w14:textId="43437C38" w:rsidR="000F69C0" w:rsidRPr="006E73A6" w:rsidRDefault="009D6EBF" w:rsidP="001375D2">
      <w:pPr>
        <w:pStyle w:val="Akapitzlist"/>
        <w:numPr>
          <w:ilvl w:val="0"/>
          <w:numId w:val="36"/>
        </w:numPr>
        <w:ind w:left="709"/>
      </w:pPr>
      <w:r w:rsidRPr="006E73A6">
        <w:t>w roku 2027:</w:t>
      </w:r>
      <w:r w:rsidR="00456598" w:rsidRPr="006E73A6">
        <w:t xml:space="preserve"> 2</w:t>
      </w:r>
      <w:r w:rsidR="006866C2" w:rsidRPr="006E73A6">
        <w:t> </w:t>
      </w:r>
      <w:r w:rsidR="006E0A55" w:rsidRPr="006E73A6">
        <w:t>900 0</w:t>
      </w:r>
      <w:r w:rsidR="006866C2" w:rsidRPr="006E73A6">
        <w:t>00</w:t>
      </w:r>
      <w:r w:rsidR="00456598" w:rsidRPr="006E73A6">
        <w:t xml:space="preserve"> zł</w:t>
      </w:r>
    </w:p>
    <w:p w14:paraId="3CC1F274" w14:textId="0F014FCE" w:rsidR="00932FBC" w:rsidRPr="006E73A6" w:rsidRDefault="00932FBC" w:rsidP="001375D2">
      <w:pPr>
        <w:pStyle w:val="Akapitzlist"/>
        <w:numPr>
          <w:ilvl w:val="0"/>
          <w:numId w:val="36"/>
        </w:numPr>
        <w:ind w:left="709"/>
      </w:pPr>
      <w:r w:rsidRPr="006E73A6">
        <w:t>w roku 2028:</w:t>
      </w:r>
      <w:r w:rsidR="00456598" w:rsidRPr="006E73A6">
        <w:t xml:space="preserve"> </w:t>
      </w:r>
      <w:r w:rsidR="006E0A55" w:rsidRPr="006E73A6">
        <w:t xml:space="preserve">337 </w:t>
      </w:r>
      <w:r w:rsidR="006866C2" w:rsidRPr="006E73A6">
        <w:t>000</w:t>
      </w:r>
      <w:r w:rsidR="00456598" w:rsidRPr="006E73A6">
        <w:t xml:space="preserve"> zł</w:t>
      </w:r>
    </w:p>
    <w:p w14:paraId="00000086" w14:textId="1BB9E0BF" w:rsidR="000F69C0" w:rsidRPr="006E73A6" w:rsidRDefault="009D6EBF" w:rsidP="008F2E44">
      <w:pPr>
        <w:ind w:firstLine="360"/>
      </w:pPr>
      <w:r w:rsidRPr="006E73A6">
        <w:t xml:space="preserve">ogółem: </w:t>
      </w:r>
      <w:r w:rsidR="006E0A55" w:rsidRPr="006E73A6">
        <w:t>19 887 000</w:t>
      </w:r>
      <w:r w:rsidR="006866C2" w:rsidRPr="006E73A6">
        <w:t xml:space="preserve"> </w:t>
      </w:r>
      <w:r w:rsidR="00B00C48" w:rsidRPr="006E73A6">
        <w:t>zł</w:t>
      </w:r>
    </w:p>
    <w:p w14:paraId="00000087" w14:textId="35230676" w:rsidR="000F69C0" w:rsidRPr="006E73A6" w:rsidRDefault="009D6EBF" w:rsidP="008F2E44">
      <w:r w:rsidRPr="006E73A6">
        <w:rPr>
          <w:b/>
          <w:bCs/>
        </w:rPr>
        <w:t>Wymagany wkład własny beneficjenta (PLN):</w:t>
      </w:r>
      <w:r w:rsidRPr="006E73A6">
        <w:t xml:space="preserve"> Nie</w:t>
      </w:r>
    </w:p>
    <w:p w14:paraId="45B87F5A" w14:textId="7DC90F32" w:rsidR="002A6E0E" w:rsidRPr="006E73A6" w:rsidRDefault="002A6E0E" w:rsidP="008F2E44">
      <w:r w:rsidRPr="006E73A6">
        <w:t xml:space="preserve">Poziom wymaganego wkładu własnego: </w:t>
      </w:r>
      <w:r w:rsidR="006E781B" w:rsidRPr="006E73A6">
        <w:t>n/d</w:t>
      </w:r>
    </w:p>
    <w:p w14:paraId="00000088" w14:textId="3CBE8229" w:rsidR="000F69C0" w:rsidRPr="006E73A6" w:rsidRDefault="009D6EBF" w:rsidP="008F2E44">
      <w:r w:rsidRPr="006E73A6">
        <w:rPr>
          <w:b/>
          <w:bCs/>
        </w:rPr>
        <w:t>Szacowany wkład UE (PLN):</w:t>
      </w:r>
      <w:r w:rsidRPr="006E73A6">
        <w:t xml:space="preserve"> </w:t>
      </w:r>
      <w:r w:rsidR="006E0A55" w:rsidRPr="006E73A6">
        <w:t>16 410 752,40</w:t>
      </w:r>
      <w:r w:rsidR="006C504D" w:rsidRPr="006E73A6">
        <w:t xml:space="preserve"> zł </w:t>
      </w:r>
      <w:r w:rsidR="006E781B" w:rsidRPr="006E73A6">
        <w:t>(82</w:t>
      </w:r>
      <w:r w:rsidR="006866C2" w:rsidRPr="006E73A6">
        <w:t>,</w:t>
      </w:r>
      <w:r w:rsidR="006E781B" w:rsidRPr="006E73A6">
        <w:t>52%)</w:t>
      </w:r>
    </w:p>
    <w:p w14:paraId="6EBB7318" w14:textId="475E5FFA" w:rsidR="00A77C38" w:rsidRPr="006E73A6" w:rsidRDefault="009D6EBF" w:rsidP="008F2E44">
      <w:pPr>
        <w:pStyle w:val="Nagwek2"/>
        <w:rPr>
          <w:lang w:val="en-GB"/>
        </w:rPr>
      </w:pPr>
      <w:r w:rsidRPr="006E73A6">
        <w:rPr>
          <w:lang w:val="en-GB"/>
        </w:rPr>
        <w:t>Cross-financing</w:t>
      </w:r>
    </w:p>
    <w:p w14:paraId="192E994E" w14:textId="696CB6D8" w:rsidR="002A6E0E" w:rsidRPr="006E73A6" w:rsidRDefault="00932FBC" w:rsidP="008F2E44">
      <w:r w:rsidRPr="006E73A6">
        <w:t>Tak</w:t>
      </w:r>
    </w:p>
    <w:p w14:paraId="00000089" w14:textId="1EB70C05" w:rsidR="000F69C0" w:rsidRPr="006E73A6" w:rsidRDefault="002A6E0E" w:rsidP="001375D2">
      <w:pPr>
        <w:pStyle w:val="Akapitzlist"/>
        <w:numPr>
          <w:ilvl w:val="0"/>
          <w:numId w:val="34"/>
        </w:numPr>
        <w:ind w:left="709"/>
      </w:pPr>
      <w:r w:rsidRPr="006E73A6">
        <w:t xml:space="preserve">kwota: </w:t>
      </w:r>
      <w:r w:rsidR="00B43A31" w:rsidRPr="006E73A6">
        <w:t xml:space="preserve">2 983 050,00 </w:t>
      </w:r>
      <w:r w:rsidR="007767A1" w:rsidRPr="006E73A6">
        <w:t>zł</w:t>
      </w:r>
    </w:p>
    <w:p w14:paraId="08A8EF9E" w14:textId="40905676" w:rsidR="002A6E0E" w:rsidRPr="006E73A6" w:rsidRDefault="002A6E0E" w:rsidP="001375D2">
      <w:pPr>
        <w:pStyle w:val="Akapitzlist"/>
        <w:numPr>
          <w:ilvl w:val="0"/>
          <w:numId w:val="34"/>
        </w:numPr>
        <w:ind w:left="709"/>
      </w:pPr>
      <w:r w:rsidRPr="006E73A6">
        <w:t xml:space="preserve">procent: </w:t>
      </w:r>
      <w:r w:rsidR="00B43A31" w:rsidRPr="006E73A6">
        <w:t>15</w:t>
      </w:r>
      <w:r w:rsidR="006C504D" w:rsidRPr="006E73A6">
        <w:t>%</w:t>
      </w:r>
    </w:p>
    <w:p w14:paraId="5819AA8F" w14:textId="59224425" w:rsidR="002A6E0E" w:rsidRPr="006E73A6" w:rsidRDefault="002A6E0E" w:rsidP="008F2E44">
      <w:r w:rsidRPr="006E73A6">
        <w:t>Rodzaj planowanych wydatków w ramach cross-financingu:</w:t>
      </w:r>
    </w:p>
    <w:p w14:paraId="129D2F2A" w14:textId="3E6CA2FF" w:rsidR="00687CD9" w:rsidRPr="006E73A6" w:rsidRDefault="004E3BDE" w:rsidP="008F2E44">
      <w:r w:rsidRPr="006E73A6">
        <w:t xml:space="preserve">Inwestycje realizowane przez grantobiorców na </w:t>
      </w:r>
      <w:r w:rsidRPr="006E73A6">
        <w:rPr>
          <w:rFonts w:cs="Arial"/>
        </w:rPr>
        <w:t>adaptacje i remonty pomieszczeń/ budynków, w których znajdują się gabinety stomatologiczne</w:t>
      </w:r>
      <w:r w:rsidR="00AF598B" w:rsidRPr="006E73A6">
        <w:rPr>
          <w:rFonts w:cs="Arial"/>
        </w:rPr>
        <w:t>.</w:t>
      </w:r>
    </w:p>
    <w:p w14:paraId="0000008B" w14:textId="77777777" w:rsidR="000F69C0" w:rsidRPr="006E73A6" w:rsidRDefault="009D6EBF" w:rsidP="008F2E44">
      <w:pPr>
        <w:pStyle w:val="Nagwek2"/>
        <w:rPr>
          <w:rFonts w:eastAsia="Verdana"/>
        </w:rPr>
      </w:pPr>
      <w:bookmarkStart w:id="6" w:name="bookmark=id.1fob9te" w:colFirst="0" w:colLast="0"/>
      <w:bookmarkStart w:id="7" w:name="_heading=h.3znysh7" w:colFirst="0" w:colLast="0"/>
      <w:bookmarkEnd w:id="6"/>
      <w:bookmarkEnd w:id="7"/>
      <w:r w:rsidRPr="006E73A6">
        <w:rPr>
          <w:rFonts w:eastAsia="Verdana"/>
        </w:rPr>
        <w:t xml:space="preserve">Zakładane efekty projektu wyrażone wskaźnikami </w:t>
      </w:r>
    </w:p>
    <w:p w14:paraId="0000008C" w14:textId="412A5A2C" w:rsidR="000F69C0" w:rsidRPr="006E73A6" w:rsidRDefault="009D6EBF" w:rsidP="00CC575E">
      <w:pPr>
        <w:pStyle w:val="Nagweknr3"/>
      </w:pPr>
      <w:bookmarkStart w:id="8" w:name="_heading=h.2et92p0" w:colFirst="0" w:colLast="0"/>
      <w:bookmarkEnd w:id="8"/>
      <w:r w:rsidRPr="006E73A6">
        <w:t>Wskaźniki rezultatu</w:t>
      </w:r>
    </w:p>
    <w:p w14:paraId="651A99BD" w14:textId="1A67D06E" w:rsidR="006E781B" w:rsidRPr="006E73A6" w:rsidRDefault="00DA22A2" w:rsidP="001375D2">
      <w:pPr>
        <w:pStyle w:val="Akapitzlist"/>
        <w:numPr>
          <w:ilvl w:val="0"/>
          <w:numId w:val="13"/>
        </w:numPr>
        <w:ind w:left="426"/>
      </w:pPr>
      <w:r w:rsidRPr="006E73A6">
        <w:t>Liczba obszarów/sektorów dla których wprowadzono zmiany prawa lub standardy służące poprawie dostępności.</w:t>
      </w:r>
    </w:p>
    <w:p w14:paraId="47630D1A" w14:textId="459BAD52" w:rsidR="00212670" w:rsidRPr="006E73A6" w:rsidRDefault="00212670" w:rsidP="00F30F35">
      <w:r w:rsidRPr="006E73A6">
        <w:t xml:space="preserve">Wartość docelowa dla projektu: </w:t>
      </w:r>
      <w:r w:rsidR="006E781B" w:rsidRPr="006E73A6">
        <w:t>1</w:t>
      </w:r>
    </w:p>
    <w:p w14:paraId="508614D7" w14:textId="1BBBBAC1" w:rsidR="005C5542" w:rsidRPr="006E73A6" w:rsidRDefault="005C5542" w:rsidP="008F2E44">
      <w:r w:rsidRPr="006E73A6">
        <w:lastRenderedPageBreak/>
        <w:t>W podziale na (o ile dotyczy</w:t>
      </w:r>
      <w:r w:rsidRPr="006E73A6">
        <w:rPr>
          <w:vertAlign w:val="superscript"/>
        </w:rPr>
        <w:footnoteReference w:id="2"/>
      </w:r>
      <w:r w:rsidRPr="006E73A6">
        <w:t>):</w:t>
      </w:r>
    </w:p>
    <w:p w14:paraId="42DA4A2E" w14:textId="01E028C3" w:rsidR="005C5542" w:rsidRPr="006E73A6" w:rsidRDefault="005C5542" w:rsidP="008F2E44">
      <w:pPr>
        <w:pStyle w:val="Akapitzlist"/>
        <w:numPr>
          <w:ilvl w:val="0"/>
          <w:numId w:val="30"/>
        </w:numPr>
      </w:pPr>
      <w:r w:rsidRPr="006E73A6">
        <w:t>kobiety</w:t>
      </w:r>
      <w:r w:rsidR="006E781B" w:rsidRPr="006E73A6">
        <w:t>: n/d</w:t>
      </w:r>
    </w:p>
    <w:p w14:paraId="35687F7B" w14:textId="270307B4" w:rsidR="00CE5E83" w:rsidRPr="006E73A6" w:rsidRDefault="005C5542" w:rsidP="008F2E44">
      <w:pPr>
        <w:pStyle w:val="Akapitzlist"/>
        <w:numPr>
          <w:ilvl w:val="0"/>
          <w:numId w:val="30"/>
        </w:numPr>
      </w:pPr>
      <w:r w:rsidRPr="006E73A6">
        <w:t>mężczyzn:</w:t>
      </w:r>
      <w:r w:rsidR="006E781B" w:rsidRPr="006E73A6">
        <w:t xml:space="preserve"> n/d</w:t>
      </w:r>
    </w:p>
    <w:p w14:paraId="3BCAFA82" w14:textId="68B5E17B" w:rsidR="00521873" w:rsidRPr="006E73A6" w:rsidRDefault="00521873" w:rsidP="001375D2">
      <w:pPr>
        <w:pStyle w:val="Akapitzlist"/>
        <w:numPr>
          <w:ilvl w:val="0"/>
          <w:numId w:val="13"/>
        </w:numPr>
        <w:ind w:left="426"/>
      </w:pPr>
      <w:r w:rsidRPr="006E73A6">
        <w:t>Liczba podmiotów świadczących usługi stomatologiczne zgodnie z wypracowanym standardem</w:t>
      </w:r>
      <w:r w:rsidR="00E708C4" w:rsidRPr="006E73A6">
        <w:t>.</w:t>
      </w:r>
    </w:p>
    <w:p w14:paraId="18036407" w14:textId="7F7CE2B4" w:rsidR="00E708C4" w:rsidRPr="006E73A6" w:rsidRDefault="00521873" w:rsidP="00F30F35">
      <w:pPr>
        <w:tabs>
          <w:tab w:val="left" w:pos="0"/>
        </w:tabs>
      </w:pPr>
      <w:r w:rsidRPr="006E73A6">
        <w:t xml:space="preserve">Wartość docelowa dla projektu: </w:t>
      </w:r>
      <w:r w:rsidR="00124F6C" w:rsidRPr="006E73A6">
        <w:t>32</w:t>
      </w:r>
    </w:p>
    <w:p w14:paraId="3642DAF8" w14:textId="01579533" w:rsidR="00DA22A2" w:rsidRPr="006E73A6" w:rsidRDefault="00DA22A2" w:rsidP="008F2E44">
      <w:r w:rsidRPr="006E73A6">
        <w:t>W podziale na (o ile dotyczy</w:t>
      </w:r>
      <w:r w:rsidRPr="006E73A6">
        <w:rPr>
          <w:vertAlign w:val="superscript"/>
        </w:rPr>
        <w:footnoteReference w:id="3"/>
      </w:r>
      <w:r w:rsidRPr="006E73A6">
        <w:t>):</w:t>
      </w:r>
    </w:p>
    <w:p w14:paraId="3DD724B3" w14:textId="26F80875" w:rsidR="00DA22A2" w:rsidRPr="006E73A6" w:rsidRDefault="00DA22A2" w:rsidP="008F2E44">
      <w:pPr>
        <w:pStyle w:val="Akapitzlist"/>
        <w:numPr>
          <w:ilvl w:val="0"/>
          <w:numId w:val="31"/>
        </w:numPr>
      </w:pPr>
      <w:r w:rsidRPr="006E73A6">
        <w:t>kobiety: n/d</w:t>
      </w:r>
    </w:p>
    <w:p w14:paraId="5B258D73" w14:textId="2516D1FF" w:rsidR="00DA22A2" w:rsidRPr="006E73A6" w:rsidRDefault="00DA22A2" w:rsidP="008F2E44">
      <w:pPr>
        <w:pStyle w:val="Akapitzlist"/>
        <w:numPr>
          <w:ilvl w:val="0"/>
          <w:numId w:val="31"/>
        </w:numPr>
      </w:pPr>
      <w:r w:rsidRPr="006E73A6">
        <w:t>mężczyzn: n/d</w:t>
      </w:r>
    </w:p>
    <w:p w14:paraId="00000094" w14:textId="10D23044" w:rsidR="000F69C0" w:rsidRPr="006E73A6" w:rsidRDefault="009D6EBF" w:rsidP="00CC575E">
      <w:pPr>
        <w:pStyle w:val="Nagweknr3"/>
      </w:pPr>
      <w:r w:rsidRPr="006E73A6">
        <w:t xml:space="preserve">Wskaźniki produktu </w:t>
      </w:r>
    </w:p>
    <w:p w14:paraId="799785A8" w14:textId="2C5EA20B" w:rsidR="00074AEA" w:rsidRPr="006E73A6" w:rsidRDefault="00074AEA" w:rsidP="001375D2">
      <w:pPr>
        <w:pStyle w:val="Akapitzlist"/>
        <w:numPr>
          <w:ilvl w:val="0"/>
          <w:numId w:val="14"/>
        </w:numPr>
        <w:ind w:left="426"/>
      </w:pPr>
      <w:r w:rsidRPr="006E73A6">
        <w:t>Liczba obiektów dostosowanych do potrzeb osób z niepełnosprawnościami</w:t>
      </w:r>
    </w:p>
    <w:p w14:paraId="42293342" w14:textId="5207DA12" w:rsidR="00074AEA" w:rsidRPr="006E73A6" w:rsidRDefault="00074AEA" w:rsidP="00F30F35">
      <w:r w:rsidRPr="006E73A6">
        <w:t xml:space="preserve">Wartość docelowa dla projektu: </w:t>
      </w:r>
      <w:r w:rsidR="00124F6C" w:rsidRPr="006E73A6">
        <w:t>25</w:t>
      </w:r>
    </w:p>
    <w:p w14:paraId="41A0451E" w14:textId="77777777" w:rsidR="00074AEA" w:rsidRPr="006E73A6" w:rsidRDefault="00074AEA" w:rsidP="008F2E44">
      <w:r w:rsidRPr="006E73A6">
        <w:t>W podziale na (o ile dotyczy</w:t>
      </w:r>
      <w:r w:rsidRPr="006E73A6">
        <w:rPr>
          <w:vertAlign w:val="superscript"/>
        </w:rPr>
        <w:footnoteReference w:id="4"/>
      </w:r>
      <w:r w:rsidRPr="006E73A6">
        <w:t>):</w:t>
      </w:r>
    </w:p>
    <w:p w14:paraId="3C885715" w14:textId="77777777" w:rsidR="00074AEA" w:rsidRPr="006E73A6" w:rsidRDefault="00074AEA" w:rsidP="008F2E44">
      <w:pPr>
        <w:pStyle w:val="Akapitzlist"/>
        <w:numPr>
          <w:ilvl w:val="0"/>
          <w:numId w:val="32"/>
        </w:numPr>
      </w:pPr>
      <w:r w:rsidRPr="006E73A6">
        <w:t>kobiety: n/d</w:t>
      </w:r>
    </w:p>
    <w:p w14:paraId="55818988" w14:textId="77777777" w:rsidR="00074AEA" w:rsidRPr="006E73A6" w:rsidRDefault="00074AEA" w:rsidP="008F2E44">
      <w:pPr>
        <w:pStyle w:val="Akapitzlist"/>
        <w:numPr>
          <w:ilvl w:val="0"/>
          <w:numId w:val="32"/>
        </w:numPr>
      </w:pPr>
      <w:r w:rsidRPr="006E73A6">
        <w:t>mężczyzn: n/d</w:t>
      </w:r>
    </w:p>
    <w:p w14:paraId="6A6F51DF" w14:textId="2BC356BD" w:rsidR="006E781B" w:rsidRPr="006E73A6" w:rsidRDefault="00EE7872" w:rsidP="001375D2">
      <w:pPr>
        <w:pStyle w:val="Akapitzlist"/>
        <w:numPr>
          <w:ilvl w:val="0"/>
          <w:numId w:val="14"/>
        </w:numPr>
        <w:ind w:left="426"/>
      </w:pPr>
      <w:r w:rsidRPr="006E73A6">
        <w:t>L</w:t>
      </w:r>
      <w:r w:rsidR="006E781B" w:rsidRPr="006E73A6">
        <w:t>iczba osób</w:t>
      </w:r>
      <w:r w:rsidR="00074AEA" w:rsidRPr="006E73A6">
        <w:t xml:space="preserve"> </w:t>
      </w:r>
      <w:r w:rsidR="006E781B" w:rsidRPr="006E73A6">
        <w:t>objęt</w:t>
      </w:r>
      <w:r w:rsidR="00074AEA" w:rsidRPr="006E73A6">
        <w:t>ych</w:t>
      </w:r>
      <w:r w:rsidR="006E781B" w:rsidRPr="006E73A6">
        <w:t xml:space="preserve"> szkoleniami</w:t>
      </w:r>
      <w:r w:rsidR="00E16EE6" w:rsidRPr="006E73A6">
        <w:t xml:space="preserve"> w ramach projektu</w:t>
      </w:r>
    </w:p>
    <w:p w14:paraId="045DCAF4" w14:textId="18E74E15" w:rsidR="00212670" w:rsidRPr="006E73A6" w:rsidRDefault="00212670" w:rsidP="00F30F35">
      <w:r w:rsidRPr="006E73A6">
        <w:t>Wartość docelowa dla projektu:</w:t>
      </w:r>
      <w:r w:rsidR="000711EB" w:rsidRPr="006E73A6">
        <w:t xml:space="preserve"> </w:t>
      </w:r>
      <w:r w:rsidR="004456B5" w:rsidRPr="006E73A6">
        <w:t>5</w:t>
      </w:r>
      <w:r w:rsidR="000711EB" w:rsidRPr="006E73A6">
        <w:t>00</w:t>
      </w:r>
    </w:p>
    <w:p w14:paraId="6C56B0AA" w14:textId="0BF84872" w:rsidR="00CE5E83" w:rsidRPr="006E73A6" w:rsidRDefault="00CE5E83" w:rsidP="008F2E44">
      <w:r w:rsidRPr="006E73A6">
        <w:t>W podziale na (o ile dotyczy</w:t>
      </w:r>
      <w:r w:rsidR="0041021D" w:rsidRPr="006E73A6">
        <w:rPr>
          <w:rStyle w:val="Odwoanieprzypisudolnego"/>
        </w:rPr>
        <w:footnoteReference w:id="5"/>
      </w:r>
      <w:r w:rsidRPr="006E73A6">
        <w:t>):</w:t>
      </w:r>
    </w:p>
    <w:p w14:paraId="475B10CF" w14:textId="77777777" w:rsidR="006159A9" w:rsidRPr="006E73A6" w:rsidRDefault="006159A9" w:rsidP="008F2E44">
      <w:pPr>
        <w:pStyle w:val="Akapitzlist"/>
        <w:numPr>
          <w:ilvl w:val="0"/>
          <w:numId w:val="33"/>
        </w:numPr>
      </w:pPr>
      <w:r w:rsidRPr="006E73A6">
        <w:lastRenderedPageBreak/>
        <w:t>kobiety: n/d</w:t>
      </w:r>
    </w:p>
    <w:p w14:paraId="0BA0B76F" w14:textId="77777777" w:rsidR="006159A9" w:rsidRPr="006E73A6" w:rsidRDefault="006159A9" w:rsidP="008F2E44">
      <w:pPr>
        <w:pStyle w:val="Akapitzlist"/>
        <w:numPr>
          <w:ilvl w:val="0"/>
          <w:numId w:val="33"/>
        </w:numPr>
      </w:pPr>
      <w:r w:rsidRPr="006E73A6">
        <w:t>mężczyzn: n/d</w:t>
      </w:r>
    </w:p>
    <w:p w14:paraId="0000009D" w14:textId="55717803" w:rsidR="000F69C0" w:rsidRPr="006E73A6" w:rsidRDefault="009D6EBF" w:rsidP="008F2E44">
      <w:pPr>
        <w:pStyle w:val="Nagwek2"/>
      </w:pPr>
      <w:r w:rsidRPr="006E73A6">
        <w:t>Szczegółowe kryteria wyboru projekt</w:t>
      </w:r>
      <w:r w:rsidR="00AD5A2B" w:rsidRPr="006E73A6">
        <w:t>u</w:t>
      </w:r>
    </w:p>
    <w:p w14:paraId="597995D7" w14:textId="65DC414C" w:rsidR="00212670" w:rsidRPr="006E73A6" w:rsidRDefault="00212670" w:rsidP="008F2E44">
      <w:pPr>
        <w:rPr>
          <w:b/>
          <w:bCs/>
        </w:rPr>
      </w:pPr>
      <w:r w:rsidRPr="006E73A6">
        <w:rPr>
          <w:b/>
          <w:bCs/>
        </w:rPr>
        <w:t>Kryteria dostępu</w:t>
      </w:r>
    </w:p>
    <w:p w14:paraId="01A30CEB" w14:textId="677D8F78" w:rsidR="007C7E5F" w:rsidRPr="006E73A6" w:rsidRDefault="00975138" w:rsidP="008F2E44">
      <w:pPr>
        <w:pStyle w:val="Akapitznumerami"/>
        <w:numPr>
          <w:ilvl w:val="0"/>
          <w:numId w:val="0"/>
        </w:numPr>
      </w:pPr>
      <w:r w:rsidRPr="006E73A6">
        <w:t>Nie dotyczy</w:t>
      </w:r>
    </w:p>
    <w:p w14:paraId="0000009F" w14:textId="5F243788" w:rsidR="000F69C0" w:rsidRPr="006E73A6" w:rsidRDefault="009D6EBF" w:rsidP="008F2E44">
      <w:pPr>
        <w:pStyle w:val="Nagwek2"/>
      </w:pPr>
      <w:r w:rsidRPr="006E73A6">
        <w:t>Podpis osoby upoważnionej do podejmowania decyzji w</w:t>
      </w:r>
      <w:r w:rsidR="00F97C6F" w:rsidRPr="006E73A6">
        <w:t> </w:t>
      </w:r>
      <w:r w:rsidRPr="006E73A6">
        <w:t>zakresie Rocznego Planu Działania</w:t>
      </w:r>
    </w:p>
    <w:p w14:paraId="000000A0" w14:textId="068A24A3" w:rsidR="000F69C0" w:rsidRPr="006E73A6" w:rsidRDefault="009D6EBF" w:rsidP="008F2E44">
      <w:pPr>
        <w:tabs>
          <w:tab w:val="left" w:leader="dot" w:pos="3402"/>
        </w:tabs>
      </w:pPr>
      <w:r w:rsidRPr="006E73A6">
        <w:t xml:space="preserve">Miejscowość, data: </w:t>
      </w:r>
      <w:r w:rsidR="003C0F77" w:rsidRPr="006E73A6">
        <w:tab/>
      </w:r>
    </w:p>
    <w:p w14:paraId="000000A1" w14:textId="28DA02B9" w:rsidR="000F69C0" w:rsidRPr="006E73A6" w:rsidRDefault="009D6EBF" w:rsidP="008F2E44">
      <w:pPr>
        <w:tabs>
          <w:tab w:val="left" w:leader="dot" w:pos="3969"/>
        </w:tabs>
      </w:pPr>
      <w:r w:rsidRPr="006E73A6">
        <w:t>Podpis osoby upoważnionej:</w:t>
      </w:r>
      <w:r w:rsidR="001375D2">
        <w:t xml:space="preserve"> </w:t>
      </w:r>
      <w:r w:rsidR="003C0F77" w:rsidRPr="006E73A6">
        <w:tab/>
      </w:r>
    </w:p>
    <w:p w14:paraId="6A81FFF9" w14:textId="3C5109F1" w:rsidR="00687CD9" w:rsidRPr="006E73A6" w:rsidRDefault="009D6EBF" w:rsidP="008F2E44">
      <w:pPr>
        <w:tabs>
          <w:tab w:val="left" w:leader="dot" w:pos="7797"/>
        </w:tabs>
        <w:spacing w:before="480"/>
      </w:pPr>
      <w:r w:rsidRPr="006E73A6">
        <w:t xml:space="preserve">Data zatwierdzenia fiszki w ramach Rocznego Planu Działania: </w:t>
      </w:r>
      <w:r w:rsidR="003C0F77" w:rsidRPr="006E73A6">
        <w:tab/>
      </w:r>
      <w:r w:rsidR="001375D2">
        <w:t xml:space="preserve"> </w:t>
      </w:r>
      <w:r w:rsidR="00C736D3" w:rsidRPr="006E73A6">
        <w:t>(wypełnia Instytucja Zarządzająca FERS</w:t>
      </w:r>
      <w:r w:rsidR="00404D02" w:rsidRPr="006E73A6">
        <w:t>)</w:t>
      </w:r>
    </w:p>
    <w:sectPr w:rsidR="00687CD9" w:rsidRPr="006E73A6" w:rsidSect="008F2E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67" w:right="1274" w:bottom="1417" w:left="1417" w:header="568" w:footer="66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8CF90" w14:textId="77777777" w:rsidR="002778CB" w:rsidRDefault="002778CB">
      <w:pPr>
        <w:spacing w:line="240" w:lineRule="auto"/>
      </w:pPr>
      <w:r>
        <w:separator/>
      </w:r>
    </w:p>
  </w:endnote>
  <w:endnote w:type="continuationSeparator" w:id="0">
    <w:p w14:paraId="67DD4F7D" w14:textId="77777777" w:rsidR="002778CB" w:rsidRDefault="002778CB">
      <w:pPr>
        <w:spacing w:line="240" w:lineRule="auto"/>
      </w:pPr>
      <w:r>
        <w:continuationSeparator/>
      </w:r>
    </w:p>
  </w:endnote>
  <w:endnote w:type="continuationNotice" w:id="1">
    <w:p w14:paraId="09F10C54" w14:textId="77777777" w:rsidR="002778CB" w:rsidRDefault="002778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zwajcar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Semi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6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3528860"/>
      <w:docPartObj>
        <w:docPartGallery w:val="Page Numbers (Bottom of Page)"/>
        <w:docPartUnique/>
      </w:docPartObj>
    </w:sdtPr>
    <w:sdtEndPr/>
    <w:sdtContent>
      <w:p w14:paraId="000000A9" w14:textId="7507D057" w:rsidR="000F69C0" w:rsidRPr="007F0DE3" w:rsidRDefault="00C36CD8" w:rsidP="007F0DE3">
        <w:pPr>
          <w:pStyle w:val="Stopka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697" w:rsidRPr="00464697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7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74F8A" w14:textId="77777777" w:rsidR="002778CB" w:rsidRDefault="002778CB">
      <w:pPr>
        <w:spacing w:line="240" w:lineRule="auto"/>
      </w:pPr>
      <w:r>
        <w:separator/>
      </w:r>
    </w:p>
  </w:footnote>
  <w:footnote w:type="continuationSeparator" w:id="0">
    <w:p w14:paraId="47BDAB56" w14:textId="77777777" w:rsidR="002778CB" w:rsidRDefault="002778CB">
      <w:pPr>
        <w:spacing w:line="240" w:lineRule="auto"/>
      </w:pPr>
      <w:r>
        <w:continuationSeparator/>
      </w:r>
    </w:p>
  </w:footnote>
  <w:footnote w:type="continuationNotice" w:id="1">
    <w:p w14:paraId="33D5F7FE" w14:textId="77777777" w:rsidR="002778CB" w:rsidRDefault="002778CB">
      <w:pPr>
        <w:spacing w:line="240" w:lineRule="auto"/>
      </w:pPr>
    </w:p>
  </w:footnote>
  <w:footnote w:id="2">
    <w:p w14:paraId="3D14C10C" w14:textId="48D65E64" w:rsidR="005C5542" w:rsidRDefault="005C5542" w:rsidP="005C5542">
      <w:pPr>
        <w:pStyle w:val="Przypis"/>
      </w:pPr>
      <w:r w:rsidRPr="007F0DE3">
        <w:rPr>
          <w:rStyle w:val="Odwoanieprzypisudolnego"/>
          <w:szCs w:val="24"/>
        </w:rPr>
        <w:footnoteRef/>
      </w:r>
      <w:r w:rsidRPr="007F0DE3">
        <w:rPr>
          <w:szCs w:val="24"/>
        </w:rPr>
        <w:t xml:space="preserve"> </w:t>
      </w:r>
      <w:r>
        <w:t>Rozbicie wartości docelowych na płeć nie jest obowiązkowe – wypełniane w zależności od</w:t>
      </w:r>
      <w:r w:rsidR="0007773A">
        <w:t> </w:t>
      </w:r>
      <w:r>
        <w:t>specyfiki wsparcia i samego projektu oraz zidentyfikowanego problemu, który projekt ma rozwiązać lub złagodzić.</w:t>
      </w:r>
    </w:p>
  </w:footnote>
  <w:footnote w:id="3">
    <w:p w14:paraId="1BAD35AD" w14:textId="2E9DCD48" w:rsidR="00DA22A2" w:rsidRDefault="00DA22A2" w:rsidP="00DA22A2">
      <w:pPr>
        <w:pStyle w:val="Przypis"/>
      </w:pPr>
      <w:r>
        <w:rPr>
          <w:rStyle w:val="Odwoanieprzypisudolnego"/>
        </w:rPr>
        <w:footnoteRef/>
      </w:r>
      <w:r>
        <w:t xml:space="preserve"> Rozbicie wartości docelowych na płeć nie jest obowiązkowe – wypełniane w zależności od</w:t>
      </w:r>
      <w:r w:rsidR="0007773A">
        <w:t> </w:t>
      </w:r>
      <w:r>
        <w:t>specyfiki wsparcia i samego projektu oraz zidentyfikowanego problemu, który projekt ma rozwiązać lub złagodzi</w:t>
      </w:r>
      <w:r w:rsidR="00CC3E0C">
        <w:t>ć.</w:t>
      </w:r>
    </w:p>
  </w:footnote>
  <w:footnote w:id="4">
    <w:p w14:paraId="65861C7E" w14:textId="00B625C6" w:rsidR="00074AEA" w:rsidRDefault="00074AEA" w:rsidP="00074AEA">
      <w:pPr>
        <w:pStyle w:val="Przypis"/>
      </w:pPr>
      <w:r>
        <w:rPr>
          <w:rStyle w:val="Odwoanieprzypisudolnego"/>
        </w:rPr>
        <w:footnoteRef/>
      </w:r>
      <w:r w:rsidR="00CC3E0C">
        <w:t xml:space="preserve"> </w:t>
      </w:r>
      <w:r w:rsidR="00CC3E0C" w:rsidRPr="00CC3E0C">
        <w:t>Rozbicie wartości docelowych na płeć nie jest obowiązkowe – wypełniane w zależności od</w:t>
      </w:r>
      <w:r w:rsidR="0007773A">
        <w:t> </w:t>
      </w:r>
      <w:r w:rsidR="00CC3E0C" w:rsidRPr="00CC3E0C">
        <w:t>specyfiki wsparcia i samego projektu oraz zidentyfikowanego problemu, który projekt ma rozwiązać lub złagodzić.</w:t>
      </w:r>
    </w:p>
  </w:footnote>
  <w:footnote w:id="5">
    <w:p w14:paraId="1A357376" w14:textId="64039914" w:rsidR="0041021D" w:rsidRPr="0041021D" w:rsidRDefault="0041021D">
      <w:pPr>
        <w:pStyle w:val="Tekstprzypisudolnego"/>
        <w:rPr>
          <w:sz w:val="24"/>
          <w:szCs w:val="24"/>
        </w:rPr>
      </w:pPr>
      <w:r w:rsidRPr="0041021D">
        <w:rPr>
          <w:rStyle w:val="Odwoanieprzypisudolnego"/>
          <w:sz w:val="24"/>
          <w:szCs w:val="24"/>
        </w:rPr>
        <w:footnoteRef/>
      </w:r>
      <w:r w:rsidRPr="0041021D">
        <w:rPr>
          <w:sz w:val="24"/>
          <w:szCs w:val="24"/>
        </w:rPr>
        <w:t xml:space="preserve"> Rozbicie wartości docelowych na płeć nie jest obowiązkowe – wypełniane w zależności od</w:t>
      </w:r>
      <w:r w:rsidR="0007773A">
        <w:rPr>
          <w:sz w:val="24"/>
          <w:szCs w:val="24"/>
        </w:rPr>
        <w:t> </w:t>
      </w:r>
      <w:r w:rsidRPr="0041021D">
        <w:rPr>
          <w:sz w:val="24"/>
          <w:szCs w:val="24"/>
        </w:rPr>
        <w:t>specyfiki wsparcia i samego projektu oraz zidentyfikowanego problemu, który projekt ma rozwiązać lub złagodzić.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4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3" w14:textId="2990FC96" w:rsidR="000F69C0" w:rsidRDefault="008F2E44" w:rsidP="007F0DE3">
    <w:pPr>
      <w:pBdr>
        <w:top w:val="nil"/>
        <w:left w:val="nil"/>
        <w:bottom w:val="nil"/>
        <w:right w:val="nil"/>
        <w:between w:val="nil"/>
      </w:pBdr>
      <w:tabs>
        <w:tab w:val="left" w:pos="6578"/>
      </w:tabs>
      <w:spacing w:line="240" w:lineRule="auto"/>
      <w:rPr>
        <w:color w:val="000000"/>
      </w:rPr>
    </w:pPr>
    <w:r w:rsidRPr="0001539B">
      <w:rPr>
        <w:noProof/>
        <w:sz w:val="28"/>
        <w:szCs w:val="28"/>
      </w:rPr>
      <w:drawing>
        <wp:inline distT="0" distB="0" distL="0" distR="0" wp14:anchorId="3A36D1CC" wp14:editId="632DCB76">
          <wp:extent cx="5785200" cy="637200"/>
          <wp:effectExtent l="0" t="0" r="6350" b="0"/>
          <wp:docPr id="2113504373" name="Obraz 2113504373" descr="Pasek logotypów: Fundusze Europejskie dla Rozwoju Społecznego; Rzeczpospolita Polska; Dofinansowane przez Unię Europejską; Ministerstwo Funduszy i Polityki Regiona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_x00000" descr="Pasek logotypów: Fundusze Europejskie dla Rozwoju Społecznego; Rzeczpospolita Polska; Dofinansowane przez Unię Europejską; Ministerstwo Funduszy i Polityki Regionaln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200" cy="63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A5" w14:textId="77777777" w:rsidR="000F69C0" w:rsidRDefault="000F69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18F"/>
    <w:multiLevelType w:val="hybridMultilevel"/>
    <w:tmpl w:val="3FA61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35A"/>
    <w:multiLevelType w:val="hybridMultilevel"/>
    <w:tmpl w:val="85E88A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7A5"/>
    <w:multiLevelType w:val="hybridMultilevel"/>
    <w:tmpl w:val="10888462"/>
    <w:lvl w:ilvl="0" w:tplc="17183968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F6B6A"/>
    <w:multiLevelType w:val="hybridMultilevel"/>
    <w:tmpl w:val="8D707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220E5"/>
    <w:multiLevelType w:val="hybridMultilevel"/>
    <w:tmpl w:val="36188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7009B"/>
    <w:multiLevelType w:val="hybridMultilevel"/>
    <w:tmpl w:val="C1D0FBE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DB85A06"/>
    <w:multiLevelType w:val="hybridMultilevel"/>
    <w:tmpl w:val="C61CC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E40D5"/>
    <w:multiLevelType w:val="hybridMultilevel"/>
    <w:tmpl w:val="CFEE8C12"/>
    <w:lvl w:ilvl="0" w:tplc="365826C4">
      <w:start w:val="1"/>
      <w:numFmt w:val="decimal"/>
      <w:lvlText w:val="%1."/>
      <w:lvlJc w:val="left"/>
      <w:pPr>
        <w:ind w:left="1020" w:hanging="360"/>
      </w:pPr>
    </w:lvl>
    <w:lvl w:ilvl="1" w:tplc="98BCDEB8">
      <w:start w:val="1"/>
      <w:numFmt w:val="decimal"/>
      <w:lvlText w:val="%2."/>
      <w:lvlJc w:val="left"/>
      <w:pPr>
        <w:ind w:left="1020" w:hanging="360"/>
      </w:pPr>
    </w:lvl>
    <w:lvl w:ilvl="2" w:tplc="F4BA11D8">
      <w:start w:val="1"/>
      <w:numFmt w:val="decimal"/>
      <w:lvlText w:val="%3."/>
      <w:lvlJc w:val="left"/>
      <w:pPr>
        <w:ind w:left="1020" w:hanging="360"/>
      </w:pPr>
    </w:lvl>
    <w:lvl w:ilvl="3" w:tplc="CFD26486">
      <w:start w:val="1"/>
      <w:numFmt w:val="decimal"/>
      <w:lvlText w:val="%4."/>
      <w:lvlJc w:val="left"/>
      <w:pPr>
        <w:ind w:left="1020" w:hanging="360"/>
      </w:pPr>
    </w:lvl>
    <w:lvl w:ilvl="4" w:tplc="E7763182">
      <w:start w:val="1"/>
      <w:numFmt w:val="decimal"/>
      <w:lvlText w:val="%5."/>
      <w:lvlJc w:val="left"/>
      <w:pPr>
        <w:ind w:left="1020" w:hanging="360"/>
      </w:pPr>
    </w:lvl>
    <w:lvl w:ilvl="5" w:tplc="B6A68E1C">
      <w:start w:val="1"/>
      <w:numFmt w:val="decimal"/>
      <w:lvlText w:val="%6."/>
      <w:lvlJc w:val="left"/>
      <w:pPr>
        <w:ind w:left="1020" w:hanging="360"/>
      </w:pPr>
    </w:lvl>
    <w:lvl w:ilvl="6" w:tplc="42E832F4">
      <w:start w:val="1"/>
      <w:numFmt w:val="decimal"/>
      <w:lvlText w:val="%7."/>
      <w:lvlJc w:val="left"/>
      <w:pPr>
        <w:ind w:left="1020" w:hanging="360"/>
      </w:pPr>
    </w:lvl>
    <w:lvl w:ilvl="7" w:tplc="44166562">
      <w:start w:val="1"/>
      <w:numFmt w:val="decimal"/>
      <w:lvlText w:val="%8."/>
      <w:lvlJc w:val="left"/>
      <w:pPr>
        <w:ind w:left="1020" w:hanging="360"/>
      </w:pPr>
    </w:lvl>
    <w:lvl w:ilvl="8" w:tplc="ED76647E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1F9B4409"/>
    <w:multiLevelType w:val="hybridMultilevel"/>
    <w:tmpl w:val="6CAA25EC"/>
    <w:lvl w:ilvl="0" w:tplc="13727A64">
      <w:start w:val="1"/>
      <w:numFmt w:val="decimal"/>
      <w:pStyle w:val="Akapitznumerami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24FBA"/>
    <w:multiLevelType w:val="hybridMultilevel"/>
    <w:tmpl w:val="8D707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37372"/>
    <w:multiLevelType w:val="hybridMultilevel"/>
    <w:tmpl w:val="3A8C9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3FAB"/>
    <w:multiLevelType w:val="hybridMultilevel"/>
    <w:tmpl w:val="65E21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027F7"/>
    <w:multiLevelType w:val="hybridMultilevel"/>
    <w:tmpl w:val="B2448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61D4D"/>
    <w:multiLevelType w:val="hybridMultilevel"/>
    <w:tmpl w:val="842AD6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462968"/>
    <w:multiLevelType w:val="hybridMultilevel"/>
    <w:tmpl w:val="653C4FF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75E4639"/>
    <w:multiLevelType w:val="hybridMultilevel"/>
    <w:tmpl w:val="C0D660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A220E"/>
    <w:multiLevelType w:val="hybridMultilevel"/>
    <w:tmpl w:val="63C8732C"/>
    <w:lvl w:ilvl="0" w:tplc="00040E72">
      <w:start w:val="1"/>
      <w:numFmt w:val="decimal"/>
      <w:pStyle w:val="Nazwazadania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CD5DA6"/>
    <w:multiLevelType w:val="multilevel"/>
    <w:tmpl w:val="E32ED6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F02BD"/>
    <w:multiLevelType w:val="hybridMultilevel"/>
    <w:tmpl w:val="7E6ED416"/>
    <w:lvl w:ilvl="0" w:tplc="0ABAD226">
      <w:start w:val="1"/>
      <w:numFmt w:val="decimal"/>
      <w:lvlText w:val="%1."/>
      <w:lvlJc w:val="left"/>
      <w:pPr>
        <w:ind w:left="1020" w:hanging="360"/>
      </w:pPr>
    </w:lvl>
    <w:lvl w:ilvl="1" w:tplc="B1FEF9A8">
      <w:start w:val="1"/>
      <w:numFmt w:val="decimal"/>
      <w:lvlText w:val="%2."/>
      <w:lvlJc w:val="left"/>
      <w:pPr>
        <w:ind w:left="1020" w:hanging="360"/>
      </w:pPr>
    </w:lvl>
    <w:lvl w:ilvl="2" w:tplc="378C513A">
      <w:start w:val="1"/>
      <w:numFmt w:val="decimal"/>
      <w:lvlText w:val="%3."/>
      <w:lvlJc w:val="left"/>
      <w:pPr>
        <w:ind w:left="1020" w:hanging="360"/>
      </w:pPr>
    </w:lvl>
    <w:lvl w:ilvl="3" w:tplc="7FCC4230">
      <w:start w:val="1"/>
      <w:numFmt w:val="decimal"/>
      <w:lvlText w:val="%4."/>
      <w:lvlJc w:val="left"/>
      <w:pPr>
        <w:ind w:left="1020" w:hanging="360"/>
      </w:pPr>
    </w:lvl>
    <w:lvl w:ilvl="4" w:tplc="A0B4974C">
      <w:start w:val="1"/>
      <w:numFmt w:val="decimal"/>
      <w:lvlText w:val="%5."/>
      <w:lvlJc w:val="left"/>
      <w:pPr>
        <w:ind w:left="1020" w:hanging="360"/>
      </w:pPr>
    </w:lvl>
    <w:lvl w:ilvl="5" w:tplc="D0CC9EA8">
      <w:start w:val="1"/>
      <w:numFmt w:val="decimal"/>
      <w:lvlText w:val="%6."/>
      <w:lvlJc w:val="left"/>
      <w:pPr>
        <w:ind w:left="1020" w:hanging="360"/>
      </w:pPr>
    </w:lvl>
    <w:lvl w:ilvl="6" w:tplc="306AC15A">
      <w:start w:val="1"/>
      <w:numFmt w:val="decimal"/>
      <w:lvlText w:val="%7."/>
      <w:lvlJc w:val="left"/>
      <w:pPr>
        <w:ind w:left="1020" w:hanging="360"/>
      </w:pPr>
    </w:lvl>
    <w:lvl w:ilvl="7" w:tplc="209A080E">
      <w:start w:val="1"/>
      <w:numFmt w:val="decimal"/>
      <w:lvlText w:val="%8."/>
      <w:lvlJc w:val="left"/>
      <w:pPr>
        <w:ind w:left="1020" w:hanging="360"/>
      </w:pPr>
    </w:lvl>
    <w:lvl w:ilvl="8" w:tplc="3E56F7DE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41871A77"/>
    <w:multiLevelType w:val="hybridMultilevel"/>
    <w:tmpl w:val="1C509E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066805"/>
    <w:multiLevelType w:val="hybridMultilevel"/>
    <w:tmpl w:val="880EF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3D683F"/>
    <w:multiLevelType w:val="hybridMultilevel"/>
    <w:tmpl w:val="EBD295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65217A"/>
    <w:multiLevelType w:val="hybridMultilevel"/>
    <w:tmpl w:val="93B4E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D06C2"/>
    <w:multiLevelType w:val="hybridMultilevel"/>
    <w:tmpl w:val="E144857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BFA559B"/>
    <w:multiLevelType w:val="hybridMultilevel"/>
    <w:tmpl w:val="8F9AA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43996"/>
    <w:multiLevelType w:val="hybridMultilevel"/>
    <w:tmpl w:val="9DAC545E"/>
    <w:lvl w:ilvl="0" w:tplc="2A28B25C">
      <w:start w:val="1"/>
      <w:numFmt w:val="bullet"/>
      <w:pStyle w:val="Budetiharmongoram"/>
      <w:lvlText w:val=""/>
      <w:lvlJc w:val="left"/>
      <w:pPr>
        <w:ind w:left="-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6" w15:restartNumberingAfterBreak="0">
    <w:nsid w:val="6DC979FA"/>
    <w:multiLevelType w:val="hybridMultilevel"/>
    <w:tmpl w:val="5D76FD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9F1F69"/>
    <w:multiLevelType w:val="hybridMultilevel"/>
    <w:tmpl w:val="70F27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E24CE"/>
    <w:multiLevelType w:val="hybridMultilevel"/>
    <w:tmpl w:val="4D260A3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F425632"/>
    <w:multiLevelType w:val="hybridMultilevel"/>
    <w:tmpl w:val="C92C2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0282">
    <w:abstractNumId w:val="17"/>
  </w:num>
  <w:num w:numId="2" w16cid:durableId="190150637">
    <w:abstractNumId w:val="16"/>
  </w:num>
  <w:num w:numId="3" w16cid:durableId="1793354136">
    <w:abstractNumId w:val="2"/>
  </w:num>
  <w:num w:numId="4" w16cid:durableId="19280669">
    <w:abstractNumId w:val="8"/>
  </w:num>
  <w:num w:numId="5" w16cid:durableId="1423408373">
    <w:abstractNumId w:val="25"/>
  </w:num>
  <w:num w:numId="6" w16cid:durableId="760881882">
    <w:abstractNumId w:val="2"/>
  </w:num>
  <w:num w:numId="7" w16cid:durableId="1879854149">
    <w:abstractNumId w:val="22"/>
  </w:num>
  <w:num w:numId="8" w16cid:durableId="754015607">
    <w:abstractNumId w:val="11"/>
  </w:num>
  <w:num w:numId="9" w16cid:durableId="648168278">
    <w:abstractNumId w:val="4"/>
  </w:num>
  <w:num w:numId="10" w16cid:durableId="1841582290">
    <w:abstractNumId w:val="27"/>
  </w:num>
  <w:num w:numId="11" w16cid:durableId="819923634">
    <w:abstractNumId w:val="20"/>
  </w:num>
  <w:num w:numId="12" w16cid:durableId="1391267156">
    <w:abstractNumId w:val="12"/>
  </w:num>
  <w:num w:numId="13" w16cid:durableId="2068528890">
    <w:abstractNumId w:val="29"/>
  </w:num>
  <w:num w:numId="14" w16cid:durableId="100734203">
    <w:abstractNumId w:val="1"/>
  </w:num>
  <w:num w:numId="15" w16cid:durableId="1889758034">
    <w:abstractNumId w:val="15"/>
  </w:num>
  <w:num w:numId="16" w16cid:durableId="1561600538">
    <w:abstractNumId w:val="10"/>
  </w:num>
  <w:num w:numId="17" w16cid:durableId="1909724056">
    <w:abstractNumId w:val="24"/>
  </w:num>
  <w:num w:numId="18" w16cid:durableId="307830035">
    <w:abstractNumId w:val="7"/>
  </w:num>
  <w:num w:numId="19" w16cid:durableId="1815636264">
    <w:abstractNumId w:val="9"/>
  </w:num>
  <w:num w:numId="20" w16cid:durableId="1486317287">
    <w:abstractNumId w:val="2"/>
  </w:num>
  <w:num w:numId="21" w16cid:durableId="1877498002">
    <w:abstractNumId w:val="2"/>
  </w:num>
  <w:num w:numId="22" w16cid:durableId="400181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7322442">
    <w:abstractNumId w:val="2"/>
  </w:num>
  <w:num w:numId="24" w16cid:durableId="1804613458">
    <w:abstractNumId w:val="6"/>
  </w:num>
  <w:num w:numId="25" w16cid:durableId="3555699">
    <w:abstractNumId w:val="3"/>
  </w:num>
  <w:num w:numId="26" w16cid:durableId="1654410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6345453">
    <w:abstractNumId w:val="2"/>
  </w:num>
  <w:num w:numId="28" w16cid:durableId="175928253">
    <w:abstractNumId w:val="18"/>
  </w:num>
  <w:num w:numId="29" w16cid:durableId="1775518346">
    <w:abstractNumId w:val="0"/>
  </w:num>
  <w:num w:numId="30" w16cid:durableId="25181794">
    <w:abstractNumId w:val="28"/>
  </w:num>
  <w:num w:numId="31" w16cid:durableId="580988455">
    <w:abstractNumId w:val="23"/>
  </w:num>
  <w:num w:numId="32" w16cid:durableId="382293258">
    <w:abstractNumId w:val="5"/>
  </w:num>
  <w:num w:numId="33" w16cid:durableId="121311207">
    <w:abstractNumId w:val="14"/>
  </w:num>
  <w:num w:numId="34" w16cid:durableId="705565252">
    <w:abstractNumId w:val="26"/>
  </w:num>
  <w:num w:numId="35" w16cid:durableId="398481515">
    <w:abstractNumId w:val="21"/>
  </w:num>
  <w:num w:numId="36" w16cid:durableId="167988189">
    <w:abstractNumId w:val="13"/>
  </w:num>
  <w:num w:numId="37" w16cid:durableId="98306303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0"/>
    <w:rsid w:val="00001E3D"/>
    <w:rsid w:val="00001F0E"/>
    <w:rsid w:val="00002D55"/>
    <w:rsid w:val="00002EBE"/>
    <w:rsid w:val="000061E7"/>
    <w:rsid w:val="000109D8"/>
    <w:rsid w:val="00011169"/>
    <w:rsid w:val="000114FC"/>
    <w:rsid w:val="0001204C"/>
    <w:rsid w:val="00014692"/>
    <w:rsid w:val="0001539B"/>
    <w:rsid w:val="0001626E"/>
    <w:rsid w:val="00016443"/>
    <w:rsid w:val="000165EF"/>
    <w:rsid w:val="00021599"/>
    <w:rsid w:val="00022E70"/>
    <w:rsid w:val="00026C8F"/>
    <w:rsid w:val="000304F5"/>
    <w:rsid w:val="00030C94"/>
    <w:rsid w:val="000313D5"/>
    <w:rsid w:val="00035233"/>
    <w:rsid w:val="00040365"/>
    <w:rsid w:val="000406DC"/>
    <w:rsid w:val="000412FF"/>
    <w:rsid w:val="00041A89"/>
    <w:rsid w:val="000430B1"/>
    <w:rsid w:val="00043552"/>
    <w:rsid w:val="000559E3"/>
    <w:rsid w:val="0006397B"/>
    <w:rsid w:val="00063D87"/>
    <w:rsid w:val="00064686"/>
    <w:rsid w:val="00067E83"/>
    <w:rsid w:val="00070299"/>
    <w:rsid w:val="00070417"/>
    <w:rsid w:val="00070652"/>
    <w:rsid w:val="000711EB"/>
    <w:rsid w:val="0007393F"/>
    <w:rsid w:val="00073CCE"/>
    <w:rsid w:val="000741EF"/>
    <w:rsid w:val="000748A5"/>
    <w:rsid w:val="00074AEA"/>
    <w:rsid w:val="0007520B"/>
    <w:rsid w:val="000772B4"/>
    <w:rsid w:val="0007759F"/>
    <w:rsid w:val="0007773A"/>
    <w:rsid w:val="00080F1E"/>
    <w:rsid w:val="00085105"/>
    <w:rsid w:val="0008548D"/>
    <w:rsid w:val="000966F4"/>
    <w:rsid w:val="00097787"/>
    <w:rsid w:val="0009785C"/>
    <w:rsid w:val="000A0CE1"/>
    <w:rsid w:val="000A418A"/>
    <w:rsid w:val="000A600F"/>
    <w:rsid w:val="000B0266"/>
    <w:rsid w:val="000B029B"/>
    <w:rsid w:val="000B04C1"/>
    <w:rsid w:val="000B3B4F"/>
    <w:rsid w:val="000D0BBE"/>
    <w:rsid w:val="000D2C13"/>
    <w:rsid w:val="000D3A2B"/>
    <w:rsid w:val="000D7453"/>
    <w:rsid w:val="000E0E77"/>
    <w:rsid w:val="000E21EC"/>
    <w:rsid w:val="000E32F7"/>
    <w:rsid w:val="000E365F"/>
    <w:rsid w:val="000E7EE1"/>
    <w:rsid w:val="000F02F8"/>
    <w:rsid w:val="000F099A"/>
    <w:rsid w:val="000F1B81"/>
    <w:rsid w:val="000F3E1F"/>
    <w:rsid w:val="000F69C0"/>
    <w:rsid w:val="00100CC4"/>
    <w:rsid w:val="00101A05"/>
    <w:rsid w:val="00102751"/>
    <w:rsid w:val="001054B4"/>
    <w:rsid w:val="001065DF"/>
    <w:rsid w:val="00112D1D"/>
    <w:rsid w:val="001152C2"/>
    <w:rsid w:val="00116900"/>
    <w:rsid w:val="00124F6C"/>
    <w:rsid w:val="00135719"/>
    <w:rsid w:val="001363CE"/>
    <w:rsid w:val="001368E4"/>
    <w:rsid w:val="001375D2"/>
    <w:rsid w:val="00140281"/>
    <w:rsid w:val="0014147B"/>
    <w:rsid w:val="00143976"/>
    <w:rsid w:val="0014457F"/>
    <w:rsid w:val="00146336"/>
    <w:rsid w:val="00152324"/>
    <w:rsid w:val="00152633"/>
    <w:rsid w:val="0015331C"/>
    <w:rsid w:val="00155189"/>
    <w:rsid w:val="0015765F"/>
    <w:rsid w:val="001578C3"/>
    <w:rsid w:val="00161422"/>
    <w:rsid w:val="001619C7"/>
    <w:rsid w:val="00163217"/>
    <w:rsid w:val="0016799C"/>
    <w:rsid w:val="00171CA0"/>
    <w:rsid w:val="001748E3"/>
    <w:rsid w:val="001761D1"/>
    <w:rsid w:val="00176B23"/>
    <w:rsid w:val="00177041"/>
    <w:rsid w:val="00177DC2"/>
    <w:rsid w:val="001805A7"/>
    <w:rsid w:val="00186285"/>
    <w:rsid w:val="00187498"/>
    <w:rsid w:val="00190FBF"/>
    <w:rsid w:val="00195FED"/>
    <w:rsid w:val="001A0EBC"/>
    <w:rsid w:val="001A2292"/>
    <w:rsid w:val="001A448B"/>
    <w:rsid w:val="001A4B21"/>
    <w:rsid w:val="001B4AA2"/>
    <w:rsid w:val="001B6EDE"/>
    <w:rsid w:val="001B6EF8"/>
    <w:rsid w:val="001C1E8B"/>
    <w:rsid w:val="001C44D3"/>
    <w:rsid w:val="001C6A08"/>
    <w:rsid w:val="001C7094"/>
    <w:rsid w:val="001D03A5"/>
    <w:rsid w:val="001D03C5"/>
    <w:rsid w:val="001D2F81"/>
    <w:rsid w:val="001D3E86"/>
    <w:rsid w:val="001D6C0C"/>
    <w:rsid w:val="001D7AD1"/>
    <w:rsid w:val="001D7DFD"/>
    <w:rsid w:val="001E2498"/>
    <w:rsid w:val="001E2CFA"/>
    <w:rsid w:val="001E78F4"/>
    <w:rsid w:val="001F041E"/>
    <w:rsid w:val="001F090F"/>
    <w:rsid w:val="001F115D"/>
    <w:rsid w:val="001F1989"/>
    <w:rsid w:val="001F28B0"/>
    <w:rsid w:val="001F33C1"/>
    <w:rsid w:val="001F73D1"/>
    <w:rsid w:val="00201AC0"/>
    <w:rsid w:val="0020347B"/>
    <w:rsid w:val="00206D69"/>
    <w:rsid w:val="00212670"/>
    <w:rsid w:val="00212933"/>
    <w:rsid w:val="0021359F"/>
    <w:rsid w:val="002154EF"/>
    <w:rsid w:val="00217E06"/>
    <w:rsid w:val="00221089"/>
    <w:rsid w:val="002221C4"/>
    <w:rsid w:val="00222FB4"/>
    <w:rsid w:val="00227645"/>
    <w:rsid w:val="0022765B"/>
    <w:rsid w:val="00227977"/>
    <w:rsid w:val="00227E6A"/>
    <w:rsid w:val="00231DC6"/>
    <w:rsid w:val="002347D4"/>
    <w:rsid w:val="00237BC4"/>
    <w:rsid w:val="00237E70"/>
    <w:rsid w:val="002453E5"/>
    <w:rsid w:val="002524DF"/>
    <w:rsid w:val="0025306B"/>
    <w:rsid w:val="002539AA"/>
    <w:rsid w:val="00253BAC"/>
    <w:rsid w:val="002542FB"/>
    <w:rsid w:val="00254DC3"/>
    <w:rsid w:val="00262BB3"/>
    <w:rsid w:val="002641F2"/>
    <w:rsid w:val="00267827"/>
    <w:rsid w:val="00271AE9"/>
    <w:rsid w:val="002735CF"/>
    <w:rsid w:val="002778CB"/>
    <w:rsid w:val="00281947"/>
    <w:rsid w:val="0028264B"/>
    <w:rsid w:val="00284223"/>
    <w:rsid w:val="0028473C"/>
    <w:rsid w:val="00284E92"/>
    <w:rsid w:val="00290B97"/>
    <w:rsid w:val="00291444"/>
    <w:rsid w:val="00292358"/>
    <w:rsid w:val="00294AE1"/>
    <w:rsid w:val="002957E8"/>
    <w:rsid w:val="002A6E0E"/>
    <w:rsid w:val="002B0841"/>
    <w:rsid w:val="002B2361"/>
    <w:rsid w:val="002B4E8E"/>
    <w:rsid w:val="002B4F8A"/>
    <w:rsid w:val="002B6F63"/>
    <w:rsid w:val="002C17A5"/>
    <w:rsid w:val="002C1CAA"/>
    <w:rsid w:val="002C20DE"/>
    <w:rsid w:val="002C31F1"/>
    <w:rsid w:val="002C439C"/>
    <w:rsid w:val="002C53A2"/>
    <w:rsid w:val="002C7F10"/>
    <w:rsid w:val="002D3D58"/>
    <w:rsid w:val="002D405A"/>
    <w:rsid w:val="002D4820"/>
    <w:rsid w:val="002D510B"/>
    <w:rsid w:val="002D514A"/>
    <w:rsid w:val="002D6FB8"/>
    <w:rsid w:val="002E076C"/>
    <w:rsid w:val="002E11A1"/>
    <w:rsid w:val="002E2046"/>
    <w:rsid w:val="002E26D1"/>
    <w:rsid w:val="002E2CA0"/>
    <w:rsid w:val="002E3942"/>
    <w:rsid w:val="002E5515"/>
    <w:rsid w:val="002E5773"/>
    <w:rsid w:val="002E6435"/>
    <w:rsid w:val="002F0070"/>
    <w:rsid w:val="002F2FBC"/>
    <w:rsid w:val="002F468E"/>
    <w:rsid w:val="002F5740"/>
    <w:rsid w:val="0030128C"/>
    <w:rsid w:val="0030735C"/>
    <w:rsid w:val="003074E1"/>
    <w:rsid w:val="00307A2D"/>
    <w:rsid w:val="00310DC8"/>
    <w:rsid w:val="003158D1"/>
    <w:rsid w:val="00316DC5"/>
    <w:rsid w:val="00323F95"/>
    <w:rsid w:val="0032712F"/>
    <w:rsid w:val="00327566"/>
    <w:rsid w:val="00331123"/>
    <w:rsid w:val="003341FE"/>
    <w:rsid w:val="003368CF"/>
    <w:rsid w:val="003437CC"/>
    <w:rsid w:val="00343F68"/>
    <w:rsid w:val="00347DBC"/>
    <w:rsid w:val="00351C06"/>
    <w:rsid w:val="00353F7A"/>
    <w:rsid w:val="0035578F"/>
    <w:rsid w:val="00360603"/>
    <w:rsid w:val="00361791"/>
    <w:rsid w:val="0036231D"/>
    <w:rsid w:val="0036507D"/>
    <w:rsid w:val="00365F03"/>
    <w:rsid w:val="0036642C"/>
    <w:rsid w:val="0037228D"/>
    <w:rsid w:val="00372A79"/>
    <w:rsid w:val="00373337"/>
    <w:rsid w:val="00374BBA"/>
    <w:rsid w:val="00380192"/>
    <w:rsid w:val="003810C9"/>
    <w:rsid w:val="003839F1"/>
    <w:rsid w:val="00384EF8"/>
    <w:rsid w:val="00386632"/>
    <w:rsid w:val="00387475"/>
    <w:rsid w:val="00394A78"/>
    <w:rsid w:val="003953EE"/>
    <w:rsid w:val="003958CB"/>
    <w:rsid w:val="003973FF"/>
    <w:rsid w:val="003A53A6"/>
    <w:rsid w:val="003A5AA5"/>
    <w:rsid w:val="003A6264"/>
    <w:rsid w:val="003C0F77"/>
    <w:rsid w:val="003C13A0"/>
    <w:rsid w:val="003C3C0B"/>
    <w:rsid w:val="003C5F30"/>
    <w:rsid w:val="003C621E"/>
    <w:rsid w:val="003C7383"/>
    <w:rsid w:val="003C754A"/>
    <w:rsid w:val="003D4E4F"/>
    <w:rsid w:val="003D7B7E"/>
    <w:rsid w:val="003D7F51"/>
    <w:rsid w:val="003E0129"/>
    <w:rsid w:val="003E0781"/>
    <w:rsid w:val="003E15CD"/>
    <w:rsid w:val="003E1914"/>
    <w:rsid w:val="003E1F56"/>
    <w:rsid w:val="003F1790"/>
    <w:rsid w:val="003F1AC0"/>
    <w:rsid w:val="003F23DE"/>
    <w:rsid w:val="003F31D5"/>
    <w:rsid w:val="004002C9"/>
    <w:rsid w:val="00403A5C"/>
    <w:rsid w:val="00404D02"/>
    <w:rsid w:val="00404D0B"/>
    <w:rsid w:val="0040556E"/>
    <w:rsid w:val="0041021D"/>
    <w:rsid w:val="0041175B"/>
    <w:rsid w:val="00413F36"/>
    <w:rsid w:val="004207E4"/>
    <w:rsid w:val="00423D77"/>
    <w:rsid w:val="00425031"/>
    <w:rsid w:val="004253BA"/>
    <w:rsid w:val="00426A36"/>
    <w:rsid w:val="004275E7"/>
    <w:rsid w:val="0043305F"/>
    <w:rsid w:val="004337C4"/>
    <w:rsid w:val="0043429C"/>
    <w:rsid w:val="00434C18"/>
    <w:rsid w:val="00434E10"/>
    <w:rsid w:val="004354E8"/>
    <w:rsid w:val="00436133"/>
    <w:rsid w:val="0044021F"/>
    <w:rsid w:val="00441E96"/>
    <w:rsid w:val="004450C8"/>
    <w:rsid w:val="004456B5"/>
    <w:rsid w:val="004527FF"/>
    <w:rsid w:val="004548B2"/>
    <w:rsid w:val="00456215"/>
    <w:rsid w:val="00456508"/>
    <w:rsid w:val="00456598"/>
    <w:rsid w:val="00460084"/>
    <w:rsid w:val="00462FC7"/>
    <w:rsid w:val="00463028"/>
    <w:rsid w:val="00463AEE"/>
    <w:rsid w:val="00464697"/>
    <w:rsid w:val="00465364"/>
    <w:rsid w:val="00466144"/>
    <w:rsid w:val="00470278"/>
    <w:rsid w:val="004732BF"/>
    <w:rsid w:val="00480BBC"/>
    <w:rsid w:val="00490C90"/>
    <w:rsid w:val="00490DE2"/>
    <w:rsid w:val="00491737"/>
    <w:rsid w:val="00495F8F"/>
    <w:rsid w:val="0049680B"/>
    <w:rsid w:val="00496BEA"/>
    <w:rsid w:val="00496C66"/>
    <w:rsid w:val="004A117F"/>
    <w:rsid w:val="004A1A0D"/>
    <w:rsid w:val="004A2C09"/>
    <w:rsid w:val="004A2FC4"/>
    <w:rsid w:val="004A7F06"/>
    <w:rsid w:val="004B32F4"/>
    <w:rsid w:val="004B417F"/>
    <w:rsid w:val="004B5BE8"/>
    <w:rsid w:val="004C0326"/>
    <w:rsid w:val="004C27DB"/>
    <w:rsid w:val="004C2920"/>
    <w:rsid w:val="004C4380"/>
    <w:rsid w:val="004C5058"/>
    <w:rsid w:val="004C5F89"/>
    <w:rsid w:val="004C6F61"/>
    <w:rsid w:val="004D0277"/>
    <w:rsid w:val="004D4F68"/>
    <w:rsid w:val="004D5265"/>
    <w:rsid w:val="004E07FD"/>
    <w:rsid w:val="004E0B83"/>
    <w:rsid w:val="004E21FE"/>
    <w:rsid w:val="004E3BDE"/>
    <w:rsid w:val="004E431D"/>
    <w:rsid w:val="004E66DB"/>
    <w:rsid w:val="004F25E9"/>
    <w:rsid w:val="004F286A"/>
    <w:rsid w:val="004F2A47"/>
    <w:rsid w:val="004F5C7E"/>
    <w:rsid w:val="00500E48"/>
    <w:rsid w:val="005051BC"/>
    <w:rsid w:val="005054FC"/>
    <w:rsid w:val="00505C19"/>
    <w:rsid w:val="0050674A"/>
    <w:rsid w:val="005076BE"/>
    <w:rsid w:val="00507A26"/>
    <w:rsid w:val="0051434A"/>
    <w:rsid w:val="00515B36"/>
    <w:rsid w:val="0051655B"/>
    <w:rsid w:val="00521873"/>
    <w:rsid w:val="0052267B"/>
    <w:rsid w:val="005233B3"/>
    <w:rsid w:val="00524777"/>
    <w:rsid w:val="00530496"/>
    <w:rsid w:val="00532137"/>
    <w:rsid w:val="00532F4D"/>
    <w:rsid w:val="00535D37"/>
    <w:rsid w:val="0053633D"/>
    <w:rsid w:val="00536432"/>
    <w:rsid w:val="00540A91"/>
    <w:rsid w:val="005420B9"/>
    <w:rsid w:val="0054483F"/>
    <w:rsid w:val="0054757E"/>
    <w:rsid w:val="00551005"/>
    <w:rsid w:val="00551EF2"/>
    <w:rsid w:val="00553D32"/>
    <w:rsid w:val="005546E2"/>
    <w:rsid w:val="00555243"/>
    <w:rsid w:val="0056155C"/>
    <w:rsid w:val="00561E88"/>
    <w:rsid w:val="00562A89"/>
    <w:rsid w:val="0056653A"/>
    <w:rsid w:val="005666A3"/>
    <w:rsid w:val="00566A63"/>
    <w:rsid w:val="00566D64"/>
    <w:rsid w:val="0057268B"/>
    <w:rsid w:val="00577FB0"/>
    <w:rsid w:val="00580770"/>
    <w:rsid w:val="00582FEE"/>
    <w:rsid w:val="005845BB"/>
    <w:rsid w:val="005860A6"/>
    <w:rsid w:val="005873B1"/>
    <w:rsid w:val="0059368E"/>
    <w:rsid w:val="00593E50"/>
    <w:rsid w:val="005940DB"/>
    <w:rsid w:val="005A0971"/>
    <w:rsid w:val="005A0C0F"/>
    <w:rsid w:val="005A3C8F"/>
    <w:rsid w:val="005A7B34"/>
    <w:rsid w:val="005B065A"/>
    <w:rsid w:val="005B06BB"/>
    <w:rsid w:val="005B0B80"/>
    <w:rsid w:val="005B1346"/>
    <w:rsid w:val="005B30D9"/>
    <w:rsid w:val="005B4D77"/>
    <w:rsid w:val="005B64A1"/>
    <w:rsid w:val="005B6777"/>
    <w:rsid w:val="005B6AF0"/>
    <w:rsid w:val="005B7BC2"/>
    <w:rsid w:val="005C13A5"/>
    <w:rsid w:val="005C13C1"/>
    <w:rsid w:val="005C1C7D"/>
    <w:rsid w:val="005C3DD2"/>
    <w:rsid w:val="005C4F45"/>
    <w:rsid w:val="005C5542"/>
    <w:rsid w:val="005C5B06"/>
    <w:rsid w:val="005C6426"/>
    <w:rsid w:val="005C6AE1"/>
    <w:rsid w:val="005D2A17"/>
    <w:rsid w:val="005D588F"/>
    <w:rsid w:val="005E1267"/>
    <w:rsid w:val="005E3CEF"/>
    <w:rsid w:val="005E5ACC"/>
    <w:rsid w:val="005E7780"/>
    <w:rsid w:val="005E7C39"/>
    <w:rsid w:val="005F2B70"/>
    <w:rsid w:val="005F329A"/>
    <w:rsid w:val="005F5052"/>
    <w:rsid w:val="005F5537"/>
    <w:rsid w:val="005F77F1"/>
    <w:rsid w:val="00606584"/>
    <w:rsid w:val="0061103F"/>
    <w:rsid w:val="00611373"/>
    <w:rsid w:val="006117B3"/>
    <w:rsid w:val="00612145"/>
    <w:rsid w:val="00612210"/>
    <w:rsid w:val="00612E6D"/>
    <w:rsid w:val="006138EA"/>
    <w:rsid w:val="00614DAB"/>
    <w:rsid w:val="00614DB6"/>
    <w:rsid w:val="00614E41"/>
    <w:rsid w:val="006158C7"/>
    <w:rsid w:val="006159A9"/>
    <w:rsid w:val="006175A4"/>
    <w:rsid w:val="006207DB"/>
    <w:rsid w:val="0062104B"/>
    <w:rsid w:val="0062438D"/>
    <w:rsid w:val="00624BDC"/>
    <w:rsid w:val="006306E4"/>
    <w:rsid w:val="00630D48"/>
    <w:rsid w:val="0063395A"/>
    <w:rsid w:val="00633DB2"/>
    <w:rsid w:val="00637A00"/>
    <w:rsid w:val="00640669"/>
    <w:rsid w:val="006410F3"/>
    <w:rsid w:val="00647753"/>
    <w:rsid w:val="0065205B"/>
    <w:rsid w:val="00652943"/>
    <w:rsid w:val="00654362"/>
    <w:rsid w:val="006575EE"/>
    <w:rsid w:val="00662483"/>
    <w:rsid w:val="006643E6"/>
    <w:rsid w:val="00667A11"/>
    <w:rsid w:val="00667E33"/>
    <w:rsid w:val="00673245"/>
    <w:rsid w:val="0067488F"/>
    <w:rsid w:val="00674B7F"/>
    <w:rsid w:val="00676154"/>
    <w:rsid w:val="006807A7"/>
    <w:rsid w:val="00680EC8"/>
    <w:rsid w:val="006815BF"/>
    <w:rsid w:val="00682E7C"/>
    <w:rsid w:val="00682F39"/>
    <w:rsid w:val="006853F1"/>
    <w:rsid w:val="00685DA2"/>
    <w:rsid w:val="00686448"/>
    <w:rsid w:val="006866C2"/>
    <w:rsid w:val="00687CD9"/>
    <w:rsid w:val="006913D7"/>
    <w:rsid w:val="006915E2"/>
    <w:rsid w:val="00694E9D"/>
    <w:rsid w:val="006966FD"/>
    <w:rsid w:val="006A03E3"/>
    <w:rsid w:val="006A182C"/>
    <w:rsid w:val="006A5E73"/>
    <w:rsid w:val="006A7BCE"/>
    <w:rsid w:val="006B04EE"/>
    <w:rsid w:val="006B3AE8"/>
    <w:rsid w:val="006C0B66"/>
    <w:rsid w:val="006C0DBA"/>
    <w:rsid w:val="006C144D"/>
    <w:rsid w:val="006C4F39"/>
    <w:rsid w:val="006C504D"/>
    <w:rsid w:val="006D00E7"/>
    <w:rsid w:val="006D1527"/>
    <w:rsid w:val="006D16DD"/>
    <w:rsid w:val="006D2D58"/>
    <w:rsid w:val="006D39EB"/>
    <w:rsid w:val="006D48C9"/>
    <w:rsid w:val="006D717A"/>
    <w:rsid w:val="006E0A55"/>
    <w:rsid w:val="006E4008"/>
    <w:rsid w:val="006E57B0"/>
    <w:rsid w:val="006E6197"/>
    <w:rsid w:val="006E73A6"/>
    <w:rsid w:val="006E74DB"/>
    <w:rsid w:val="006E781B"/>
    <w:rsid w:val="006F1C86"/>
    <w:rsid w:val="006F3D4C"/>
    <w:rsid w:val="006F41FC"/>
    <w:rsid w:val="006F45A8"/>
    <w:rsid w:val="006F4981"/>
    <w:rsid w:val="006F52C1"/>
    <w:rsid w:val="006F6C8B"/>
    <w:rsid w:val="006F7525"/>
    <w:rsid w:val="00702132"/>
    <w:rsid w:val="00704ED5"/>
    <w:rsid w:val="007051A7"/>
    <w:rsid w:val="007059B3"/>
    <w:rsid w:val="00706E31"/>
    <w:rsid w:val="00712833"/>
    <w:rsid w:val="007130C3"/>
    <w:rsid w:val="00714A86"/>
    <w:rsid w:val="00714AE1"/>
    <w:rsid w:val="00717293"/>
    <w:rsid w:val="00723B0F"/>
    <w:rsid w:val="00725195"/>
    <w:rsid w:val="00726158"/>
    <w:rsid w:val="007274BE"/>
    <w:rsid w:val="00730AED"/>
    <w:rsid w:val="0073308C"/>
    <w:rsid w:val="00733EB5"/>
    <w:rsid w:val="00733ECC"/>
    <w:rsid w:val="00736B86"/>
    <w:rsid w:val="007376CA"/>
    <w:rsid w:val="007406D7"/>
    <w:rsid w:val="00741CED"/>
    <w:rsid w:val="007448E7"/>
    <w:rsid w:val="00747DBD"/>
    <w:rsid w:val="00751192"/>
    <w:rsid w:val="0075171A"/>
    <w:rsid w:val="00752E62"/>
    <w:rsid w:val="00754FD2"/>
    <w:rsid w:val="00755A0F"/>
    <w:rsid w:val="007570BB"/>
    <w:rsid w:val="007606A5"/>
    <w:rsid w:val="007608D7"/>
    <w:rsid w:val="00762167"/>
    <w:rsid w:val="0076302E"/>
    <w:rsid w:val="007639AC"/>
    <w:rsid w:val="00765293"/>
    <w:rsid w:val="00765E2E"/>
    <w:rsid w:val="00765EB1"/>
    <w:rsid w:val="007666EB"/>
    <w:rsid w:val="00767773"/>
    <w:rsid w:val="007709B8"/>
    <w:rsid w:val="007711DE"/>
    <w:rsid w:val="007753B3"/>
    <w:rsid w:val="007767A1"/>
    <w:rsid w:val="007774C8"/>
    <w:rsid w:val="007778C0"/>
    <w:rsid w:val="00783110"/>
    <w:rsid w:val="00783EA4"/>
    <w:rsid w:val="00784807"/>
    <w:rsid w:val="00785DB8"/>
    <w:rsid w:val="00785F4E"/>
    <w:rsid w:val="00792881"/>
    <w:rsid w:val="00796231"/>
    <w:rsid w:val="007A1157"/>
    <w:rsid w:val="007A17E8"/>
    <w:rsid w:val="007A5D3A"/>
    <w:rsid w:val="007B6D79"/>
    <w:rsid w:val="007B7B69"/>
    <w:rsid w:val="007C6390"/>
    <w:rsid w:val="007C7E5F"/>
    <w:rsid w:val="007C7EB7"/>
    <w:rsid w:val="007D00DC"/>
    <w:rsid w:val="007D3328"/>
    <w:rsid w:val="007D344F"/>
    <w:rsid w:val="007D3CF0"/>
    <w:rsid w:val="007D40F2"/>
    <w:rsid w:val="007D42F1"/>
    <w:rsid w:val="007D58D8"/>
    <w:rsid w:val="007D5A16"/>
    <w:rsid w:val="007D733B"/>
    <w:rsid w:val="007E27FA"/>
    <w:rsid w:val="007E5ADC"/>
    <w:rsid w:val="007E6280"/>
    <w:rsid w:val="007F0A70"/>
    <w:rsid w:val="007F0DE3"/>
    <w:rsid w:val="007F1960"/>
    <w:rsid w:val="007F1A52"/>
    <w:rsid w:val="007F246F"/>
    <w:rsid w:val="007F285D"/>
    <w:rsid w:val="007F58E8"/>
    <w:rsid w:val="007F772E"/>
    <w:rsid w:val="008033FF"/>
    <w:rsid w:val="00805499"/>
    <w:rsid w:val="008061BA"/>
    <w:rsid w:val="00811FF8"/>
    <w:rsid w:val="00813AF5"/>
    <w:rsid w:val="00813CC0"/>
    <w:rsid w:val="00816F35"/>
    <w:rsid w:val="008216CE"/>
    <w:rsid w:val="00824BA7"/>
    <w:rsid w:val="00833746"/>
    <w:rsid w:val="008363D3"/>
    <w:rsid w:val="00836B72"/>
    <w:rsid w:val="00840B17"/>
    <w:rsid w:val="00841CBF"/>
    <w:rsid w:val="00842A6E"/>
    <w:rsid w:val="00850136"/>
    <w:rsid w:val="008506A5"/>
    <w:rsid w:val="00853C0A"/>
    <w:rsid w:val="00854E7C"/>
    <w:rsid w:val="008601FB"/>
    <w:rsid w:val="0086499A"/>
    <w:rsid w:val="008655A5"/>
    <w:rsid w:val="008655FE"/>
    <w:rsid w:val="0087006C"/>
    <w:rsid w:val="008700A4"/>
    <w:rsid w:val="0087114B"/>
    <w:rsid w:val="0087185A"/>
    <w:rsid w:val="00872D41"/>
    <w:rsid w:val="00875B07"/>
    <w:rsid w:val="008761DC"/>
    <w:rsid w:val="00880BA3"/>
    <w:rsid w:val="00884496"/>
    <w:rsid w:val="00890E59"/>
    <w:rsid w:val="00891365"/>
    <w:rsid w:val="0089372F"/>
    <w:rsid w:val="00894003"/>
    <w:rsid w:val="00894A4E"/>
    <w:rsid w:val="008A1006"/>
    <w:rsid w:val="008A29FA"/>
    <w:rsid w:val="008A3E63"/>
    <w:rsid w:val="008A6281"/>
    <w:rsid w:val="008B429A"/>
    <w:rsid w:val="008C244A"/>
    <w:rsid w:val="008C28E6"/>
    <w:rsid w:val="008C43F8"/>
    <w:rsid w:val="008C5FF4"/>
    <w:rsid w:val="008D10B3"/>
    <w:rsid w:val="008D1805"/>
    <w:rsid w:val="008D2BC5"/>
    <w:rsid w:val="008D3CCF"/>
    <w:rsid w:val="008D42BD"/>
    <w:rsid w:val="008D5D54"/>
    <w:rsid w:val="008D745D"/>
    <w:rsid w:val="008D7B6D"/>
    <w:rsid w:val="008E1E93"/>
    <w:rsid w:val="008E5784"/>
    <w:rsid w:val="008F058D"/>
    <w:rsid w:val="008F0D0C"/>
    <w:rsid w:val="008F2E44"/>
    <w:rsid w:val="008F4652"/>
    <w:rsid w:val="008F5EAD"/>
    <w:rsid w:val="008F7D41"/>
    <w:rsid w:val="00900188"/>
    <w:rsid w:val="00903B10"/>
    <w:rsid w:val="00904FDC"/>
    <w:rsid w:val="009057D4"/>
    <w:rsid w:val="009068C9"/>
    <w:rsid w:val="0090725E"/>
    <w:rsid w:val="00911440"/>
    <w:rsid w:val="00913DCB"/>
    <w:rsid w:val="009140E0"/>
    <w:rsid w:val="00914BB7"/>
    <w:rsid w:val="00921BCB"/>
    <w:rsid w:val="00923458"/>
    <w:rsid w:val="00924479"/>
    <w:rsid w:val="00926442"/>
    <w:rsid w:val="0092653D"/>
    <w:rsid w:val="0093032F"/>
    <w:rsid w:val="00932FBC"/>
    <w:rsid w:val="009338DE"/>
    <w:rsid w:val="009357EE"/>
    <w:rsid w:val="00935D4A"/>
    <w:rsid w:val="00940279"/>
    <w:rsid w:val="0094280D"/>
    <w:rsid w:val="0094572D"/>
    <w:rsid w:val="00946086"/>
    <w:rsid w:val="00950486"/>
    <w:rsid w:val="0095269A"/>
    <w:rsid w:val="0095494D"/>
    <w:rsid w:val="009549F4"/>
    <w:rsid w:val="00960773"/>
    <w:rsid w:val="0096198D"/>
    <w:rsid w:val="00962372"/>
    <w:rsid w:val="00962F81"/>
    <w:rsid w:val="00962FFF"/>
    <w:rsid w:val="00963E51"/>
    <w:rsid w:val="00963E63"/>
    <w:rsid w:val="00965F4F"/>
    <w:rsid w:val="00967404"/>
    <w:rsid w:val="00974097"/>
    <w:rsid w:val="009743B7"/>
    <w:rsid w:val="00975138"/>
    <w:rsid w:val="009841A2"/>
    <w:rsid w:val="00986FA0"/>
    <w:rsid w:val="009910E0"/>
    <w:rsid w:val="00992856"/>
    <w:rsid w:val="00993B3E"/>
    <w:rsid w:val="00995CD3"/>
    <w:rsid w:val="009965FC"/>
    <w:rsid w:val="00996E49"/>
    <w:rsid w:val="009A55D2"/>
    <w:rsid w:val="009A79D9"/>
    <w:rsid w:val="009B05BE"/>
    <w:rsid w:val="009B2C1E"/>
    <w:rsid w:val="009B370B"/>
    <w:rsid w:val="009B5369"/>
    <w:rsid w:val="009B5449"/>
    <w:rsid w:val="009B5953"/>
    <w:rsid w:val="009B71B2"/>
    <w:rsid w:val="009C2AC1"/>
    <w:rsid w:val="009C3260"/>
    <w:rsid w:val="009C6D63"/>
    <w:rsid w:val="009C7ED6"/>
    <w:rsid w:val="009D2E95"/>
    <w:rsid w:val="009D4CCA"/>
    <w:rsid w:val="009D6EBF"/>
    <w:rsid w:val="009E328B"/>
    <w:rsid w:val="009E5E0D"/>
    <w:rsid w:val="009E7278"/>
    <w:rsid w:val="009F01DC"/>
    <w:rsid w:val="009F108F"/>
    <w:rsid w:val="00A013CB"/>
    <w:rsid w:val="00A02657"/>
    <w:rsid w:val="00A03D76"/>
    <w:rsid w:val="00A05DA7"/>
    <w:rsid w:val="00A0767C"/>
    <w:rsid w:val="00A10D27"/>
    <w:rsid w:val="00A111F8"/>
    <w:rsid w:val="00A12AEC"/>
    <w:rsid w:val="00A156B2"/>
    <w:rsid w:val="00A16499"/>
    <w:rsid w:val="00A20370"/>
    <w:rsid w:val="00A2041A"/>
    <w:rsid w:val="00A216C9"/>
    <w:rsid w:val="00A22D48"/>
    <w:rsid w:val="00A30FB6"/>
    <w:rsid w:val="00A3385D"/>
    <w:rsid w:val="00A34B42"/>
    <w:rsid w:val="00A34EDF"/>
    <w:rsid w:val="00A37BEB"/>
    <w:rsid w:val="00A415B0"/>
    <w:rsid w:val="00A60F25"/>
    <w:rsid w:val="00A63B80"/>
    <w:rsid w:val="00A70530"/>
    <w:rsid w:val="00A744F9"/>
    <w:rsid w:val="00A75403"/>
    <w:rsid w:val="00A75F65"/>
    <w:rsid w:val="00A764F8"/>
    <w:rsid w:val="00A77C38"/>
    <w:rsid w:val="00A77CEB"/>
    <w:rsid w:val="00A842CA"/>
    <w:rsid w:val="00A86DA7"/>
    <w:rsid w:val="00A936F3"/>
    <w:rsid w:val="00A9420E"/>
    <w:rsid w:val="00A94AE2"/>
    <w:rsid w:val="00A960DF"/>
    <w:rsid w:val="00A96557"/>
    <w:rsid w:val="00AA20A3"/>
    <w:rsid w:val="00AA58A1"/>
    <w:rsid w:val="00AA7B66"/>
    <w:rsid w:val="00AB6F41"/>
    <w:rsid w:val="00AC297D"/>
    <w:rsid w:val="00AC3DD5"/>
    <w:rsid w:val="00AC73D1"/>
    <w:rsid w:val="00AC7AB9"/>
    <w:rsid w:val="00AD061F"/>
    <w:rsid w:val="00AD18F6"/>
    <w:rsid w:val="00AD3394"/>
    <w:rsid w:val="00AD5A2B"/>
    <w:rsid w:val="00AE0C60"/>
    <w:rsid w:val="00AE18FD"/>
    <w:rsid w:val="00AE2593"/>
    <w:rsid w:val="00AE28BF"/>
    <w:rsid w:val="00AE2EAD"/>
    <w:rsid w:val="00AE50AE"/>
    <w:rsid w:val="00AE58DF"/>
    <w:rsid w:val="00AE6711"/>
    <w:rsid w:val="00AE6A59"/>
    <w:rsid w:val="00AE7CFC"/>
    <w:rsid w:val="00AF2BFA"/>
    <w:rsid w:val="00AF598B"/>
    <w:rsid w:val="00AF6343"/>
    <w:rsid w:val="00B00C48"/>
    <w:rsid w:val="00B0344E"/>
    <w:rsid w:val="00B03591"/>
    <w:rsid w:val="00B04936"/>
    <w:rsid w:val="00B06B85"/>
    <w:rsid w:val="00B113CD"/>
    <w:rsid w:val="00B12B2C"/>
    <w:rsid w:val="00B1384A"/>
    <w:rsid w:val="00B141DC"/>
    <w:rsid w:val="00B15CFB"/>
    <w:rsid w:val="00B17969"/>
    <w:rsid w:val="00B212FE"/>
    <w:rsid w:val="00B25F93"/>
    <w:rsid w:val="00B354A8"/>
    <w:rsid w:val="00B35BA9"/>
    <w:rsid w:val="00B36A04"/>
    <w:rsid w:val="00B41F6F"/>
    <w:rsid w:val="00B429A3"/>
    <w:rsid w:val="00B43A31"/>
    <w:rsid w:val="00B44041"/>
    <w:rsid w:val="00B445D4"/>
    <w:rsid w:val="00B450F1"/>
    <w:rsid w:val="00B45F6E"/>
    <w:rsid w:val="00B515F1"/>
    <w:rsid w:val="00B52C8B"/>
    <w:rsid w:val="00B54C63"/>
    <w:rsid w:val="00B6005A"/>
    <w:rsid w:val="00B62B9C"/>
    <w:rsid w:val="00B640E1"/>
    <w:rsid w:val="00B65EC9"/>
    <w:rsid w:val="00B70A03"/>
    <w:rsid w:val="00B71C86"/>
    <w:rsid w:val="00B74A59"/>
    <w:rsid w:val="00B74B80"/>
    <w:rsid w:val="00B773F5"/>
    <w:rsid w:val="00B7748A"/>
    <w:rsid w:val="00B8234A"/>
    <w:rsid w:val="00B84BCD"/>
    <w:rsid w:val="00B85F17"/>
    <w:rsid w:val="00B86DB8"/>
    <w:rsid w:val="00B92248"/>
    <w:rsid w:val="00B95B47"/>
    <w:rsid w:val="00B97349"/>
    <w:rsid w:val="00BA28AB"/>
    <w:rsid w:val="00BA36D9"/>
    <w:rsid w:val="00BA5B2D"/>
    <w:rsid w:val="00BB1616"/>
    <w:rsid w:val="00BB31BC"/>
    <w:rsid w:val="00BB3F8C"/>
    <w:rsid w:val="00BC1246"/>
    <w:rsid w:val="00BC36B1"/>
    <w:rsid w:val="00BC6E2D"/>
    <w:rsid w:val="00BC7CA8"/>
    <w:rsid w:val="00BD11E3"/>
    <w:rsid w:val="00BD3D32"/>
    <w:rsid w:val="00BD6BBD"/>
    <w:rsid w:val="00BD7D05"/>
    <w:rsid w:val="00BE1C9D"/>
    <w:rsid w:val="00BE5BF0"/>
    <w:rsid w:val="00BE6089"/>
    <w:rsid w:val="00BE6114"/>
    <w:rsid w:val="00BF01EE"/>
    <w:rsid w:val="00BF5A41"/>
    <w:rsid w:val="00BF72C7"/>
    <w:rsid w:val="00BF7D49"/>
    <w:rsid w:val="00C06494"/>
    <w:rsid w:val="00C0718E"/>
    <w:rsid w:val="00C129F0"/>
    <w:rsid w:val="00C139FD"/>
    <w:rsid w:val="00C14936"/>
    <w:rsid w:val="00C14F7F"/>
    <w:rsid w:val="00C21AF4"/>
    <w:rsid w:val="00C21D3B"/>
    <w:rsid w:val="00C26503"/>
    <w:rsid w:val="00C27646"/>
    <w:rsid w:val="00C33241"/>
    <w:rsid w:val="00C3411D"/>
    <w:rsid w:val="00C36CD8"/>
    <w:rsid w:val="00C36FAB"/>
    <w:rsid w:val="00C374D3"/>
    <w:rsid w:val="00C37C90"/>
    <w:rsid w:val="00C40A7E"/>
    <w:rsid w:val="00C46876"/>
    <w:rsid w:val="00C52C8C"/>
    <w:rsid w:val="00C53C7E"/>
    <w:rsid w:val="00C53D00"/>
    <w:rsid w:val="00C54905"/>
    <w:rsid w:val="00C60E8E"/>
    <w:rsid w:val="00C63CF1"/>
    <w:rsid w:val="00C6515F"/>
    <w:rsid w:val="00C665E6"/>
    <w:rsid w:val="00C71534"/>
    <w:rsid w:val="00C736D3"/>
    <w:rsid w:val="00C74506"/>
    <w:rsid w:val="00C74C3C"/>
    <w:rsid w:val="00C75A36"/>
    <w:rsid w:val="00C764BB"/>
    <w:rsid w:val="00C7668D"/>
    <w:rsid w:val="00C80F84"/>
    <w:rsid w:val="00C8247A"/>
    <w:rsid w:val="00C8394C"/>
    <w:rsid w:val="00C846A0"/>
    <w:rsid w:val="00C84FF9"/>
    <w:rsid w:val="00C864C8"/>
    <w:rsid w:val="00C86521"/>
    <w:rsid w:val="00C86A5C"/>
    <w:rsid w:val="00C9215D"/>
    <w:rsid w:val="00C93DF3"/>
    <w:rsid w:val="00C96DE7"/>
    <w:rsid w:val="00CA0F2D"/>
    <w:rsid w:val="00CA58D3"/>
    <w:rsid w:val="00CA7DEB"/>
    <w:rsid w:val="00CB0755"/>
    <w:rsid w:val="00CB358C"/>
    <w:rsid w:val="00CB5B5D"/>
    <w:rsid w:val="00CB7095"/>
    <w:rsid w:val="00CB734F"/>
    <w:rsid w:val="00CB7654"/>
    <w:rsid w:val="00CC3E0C"/>
    <w:rsid w:val="00CC4B69"/>
    <w:rsid w:val="00CC522D"/>
    <w:rsid w:val="00CC5314"/>
    <w:rsid w:val="00CC5561"/>
    <w:rsid w:val="00CC575E"/>
    <w:rsid w:val="00CC61B5"/>
    <w:rsid w:val="00CD651D"/>
    <w:rsid w:val="00CE35D6"/>
    <w:rsid w:val="00CE4F63"/>
    <w:rsid w:val="00CE5044"/>
    <w:rsid w:val="00CE5E83"/>
    <w:rsid w:val="00CF040B"/>
    <w:rsid w:val="00CF07F2"/>
    <w:rsid w:val="00CF4907"/>
    <w:rsid w:val="00CF5B82"/>
    <w:rsid w:val="00D03C00"/>
    <w:rsid w:val="00D051F1"/>
    <w:rsid w:val="00D05B60"/>
    <w:rsid w:val="00D07C88"/>
    <w:rsid w:val="00D13202"/>
    <w:rsid w:val="00D13480"/>
    <w:rsid w:val="00D16314"/>
    <w:rsid w:val="00D23010"/>
    <w:rsid w:val="00D27909"/>
    <w:rsid w:val="00D30A9B"/>
    <w:rsid w:val="00D4020A"/>
    <w:rsid w:val="00D41FCF"/>
    <w:rsid w:val="00D452AE"/>
    <w:rsid w:val="00D50072"/>
    <w:rsid w:val="00D52277"/>
    <w:rsid w:val="00D524EE"/>
    <w:rsid w:val="00D55445"/>
    <w:rsid w:val="00D61B7B"/>
    <w:rsid w:val="00D65908"/>
    <w:rsid w:val="00D67EA2"/>
    <w:rsid w:val="00D73514"/>
    <w:rsid w:val="00D8136B"/>
    <w:rsid w:val="00D8291F"/>
    <w:rsid w:val="00D8315F"/>
    <w:rsid w:val="00D84F6D"/>
    <w:rsid w:val="00D852C6"/>
    <w:rsid w:val="00D85C84"/>
    <w:rsid w:val="00D8625B"/>
    <w:rsid w:val="00D9250F"/>
    <w:rsid w:val="00D93790"/>
    <w:rsid w:val="00D93988"/>
    <w:rsid w:val="00DA0EF4"/>
    <w:rsid w:val="00DA22A2"/>
    <w:rsid w:val="00DA503F"/>
    <w:rsid w:val="00DA69E7"/>
    <w:rsid w:val="00DB0419"/>
    <w:rsid w:val="00DB053A"/>
    <w:rsid w:val="00DB62E7"/>
    <w:rsid w:val="00DB679F"/>
    <w:rsid w:val="00DC012E"/>
    <w:rsid w:val="00DC4043"/>
    <w:rsid w:val="00DC43B6"/>
    <w:rsid w:val="00DD26F8"/>
    <w:rsid w:val="00DD2946"/>
    <w:rsid w:val="00DD2D1E"/>
    <w:rsid w:val="00DD4B86"/>
    <w:rsid w:val="00DD5B7F"/>
    <w:rsid w:val="00DD65CB"/>
    <w:rsid w:val="00DD6DB2"/>
    <w:rsid w:val="00DE18AD"/>
    <w:rsid w:val="00DE1E50"/>
    <w:rsid w:val="00DE4A03"/>
    <w:rsid w:val="00DF386C"/>
    <w:rsid w:val="00DF3A7D"/>
    <w:rsid w:val="00DF4DD2"/>
    <w:rsid w:val="00DF4E9D"/>
    <w:rsid w:val="00DF5BC4"/>
    <w:rsid w:val="00E00F36"/>
    <w:rsid w:val="00E07CFB"/>
    <w:rsid w:val="00E14BB7"/>
    <w:rsid w:val="00E16192"/>
    <w:rsid w:val="00E16EE6"/>
    <w:rsid w:val="00E172E5"/>
    <w:rsid w:val="00E21365"/>
    <w:rsid w:val="00E30083"/>
    <w:rsid w:val="00E30694"/>
    <w:rsid w:val="00E32BC6"/>
    <w:rsid w:val="00E32F4C"/>
    <w:rsid w:val="00E350BC"/>
    <w:rsid w:val="00E36C0F"/>
    <w:rsid w:val="00E47E9B"/>
    <w:rsid w:val="00E518B7"/>
    <w:rsid w:val="00E57A29"/>
    <w:rsid w:val="00E61A0F"/>
    <w:rsid w:val="00E65B81"/>
    <w:rsid w:val="00E708C4"/>
    <w:rsid w:val="00E71186"/>
    <w:rsid w:val="00E73446"/>
    <w:rsid w:val="00E81F6E"/>
    <w:rsid w:val="00E8541A"/>
    <w:rsid w:val="00E90046"/>
    <w:rsid w:val="00E901EC"/>
    <w:rsid w:val="00E935ED"/>
    <w:rsid w:val="00E97066"/>
    <w:rsid w:val="00EA309E"/>
    <w:rsid w:val="00EB3D2C"/>
    <w:rsid w:val="00EB60EB"/>
    <w:rsid w:val="00EC2CF5"/>
    <w:rsid w:val="00EC6592"/>
    <w:rsid w:val="00EC74EF"/>
    <w:rsid w:val="00EC7C66"/>
    <w:rsid w:val="00ED3292"/>
    <w:rsid w:val="00ED5895"/>
    <w:rsid w:val="00ED58E1"/>
    <w:rsid w:val="00ED68A4"/>
    <w:rsid w:val="00ED6D12"/>
    <w:rsid w:val="00ED6E8D"/>
    <w:rsid w:val="00ED6F56"/>
    <w:rsid w:val="00EE1108"/>
    <w:rsid w:val="00EE22C6"/>
    <w:rsid w:val="00EE567A"/>
    <w:rsid w:val="00EE7872"/>
    <w:rsid w:val="00EF0AED"/>
    <w:rsid w:val="00EF2F46"/>
    <w:rsid w:val="00F00008"/>
    <w:rsid w:val="00F15CD2"/>
    <w:rsid w:val="00F174A0"/>
    <w:rsid w:val="00F20946"/>
    <w:rsid w:val="00F22E2D"/>
    <w:rsid w:val="00F24AA7"/>
    <w:rsid w:val="00F25822"/>
    <w:rsid w:val="00F30F35"/>
    <w:rsid w:val="00F314F6"/>
    <w:rsid w:val="00F31FE4"/>
    <w:rsid w:val="00F325C9"/>
    <w:rsid w:val="00F32972"/>
    <w:rsid w:val="00F33838"/>
    <w:rsid w:val="00F33F42"/>
    <w:rsid w:val="00F348CD"/>
    <w:rsid w:val="00F353C7"/>
    <w:rsid w:val="00F3637A"/>
    <w:rsid w:val="00F37D7E"/>
    <w:rsid w:val="00F43894"/>
    <w:rsid w:val="00F53244"/>
    <w:rsid w:val="00F538D9"/>
    <w:rsid w:val="00F55F7C"/>
    <w:rsid w:val="00F60B15"/>
    <w:rsid w:val="00F622E8"/>
    <w:rsid w:val="00F64AB6"/>
    <w:rsid w:val="00F653EA"/>
    <w:rsid w:val="00F6554C"/>
    <w:rsid w:val="00F656FB"/>
    <w:rsid w:val="00F749CE"/>
    <w:rsid w:val="00F77AAF"/>
    <w:rsid w:val="00F83D5D"/>
    <w:rsid w:val="00F84965"/>
    <w:rsid w:val="00F84F70"/>
    <w:rsid w:val="00F93702"/>
    <w:rsid w:val="00F960F0"/>
    <w:rsid w:val="00F96318"/>
    <w:rsid w:val="00F96D3B"/>
    <w:rsid w:val="00F97C6F"/>
    <w:rsid w:val="00FA3564"/>
    <w:rsid w:val="00FA4E61"/>
    <w:rsid w:val="00FB68AB"/>
    <w:rsid w:val="00FC0142"/>
    <w:rsid w:val="00FC0740"/>
    <w:rsid w:val="00FC1120"/>
    <w:rsid w:val="00FC30C5"/>
    <w:rsid w:val="00FC416F"/>
    <w:rsid w:val="00FC438A"/>
    <w:rsid w:val="00FC46DA"/>
    <w:rsid w:val="00FC7993"/>
    <w:rsid w:val="00FD104A"/>
    <w:rsid w:val="00FD186F"/>
    <w:rsid w:val="00FD21B2"/>
    <w:rsid w:val="00FD45EC"/>
    <w:rsid w:val="00FE0603"/>
    <w:rsid w:val="00FE07AD"/>
    <w:rsid w:val="00FE5ED8"/>
    <w:rsid w:val="00FE6435"/>
    <w:rsid w:val="00FF077C"/>
    <w:rsid w:val="00FF746A"/>
    <w:rsid w:val="00FF7626"/>
    <w:rsid w:val="0549B3E8"/>
    <w:rsid w:val="0986FAB4"/>
    <w:rsid w:val="145F2816"/>
    <w:rsid w:val="14EC6072"/>
    <w:rsid w:val="1505726D"/>
    <w:rsid w:val="1BE77A82"/>
    <w:rsid w:val="1FD6F032"/>
    <w:rsid w:val="2405F52F"/>
    <w:rsid w:val="243B9755"/>
    <w:rsid w:val="259201C0"/>
    <w:rsid w:val="2FF06B24"/>
    <w:rsid w:val="37A0E54C"/>
    <w:rsid w:val="3A901E74"/>
    <w:rsid w:val="3B07FB89"/>
    <w:rsid w:val="3DAE0E8E"/>
    <w:rsid w:val="4039B9B4"/>
    <w:rsid w:val="43290639"/>
    <w:rsid w:val="44F7139E"/>
    <w:rsid w:val="4915E308"/>
    <w:rsid w:val="512672BC"/>
    <w:rsid w:val="51624C12"/>
    <w:rsid w:val="59859BEA"/>
    <w:rsid w:val="5CF7C8DE"/>
    <w:rsid w:val="5D0466CA"/>
    <w:rsid w:val="61DFB53B"/>
    <w:rsid w:val="6385E277"/>
    <w:rsid w:val="642A0B7C"/>
    <w:rsid w:val="64A52E9F"/>
    <w:rsid w:val="6DBD2BF0"/>
    <w:rsid w:val="6EA76DC6"/>
    <w:rsid w:val="79F81040"/>
    <w:rsid w:val="7E79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EDC87B8"/>
  <w15:docId w15:val="{6A35B29A-7909-48C2-825B-5EF09302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4"/>
        <w:szCs w:val="24"/>
        <w:lang w:val="pl-PL" w:eastAsia="pl-PL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F77"/>
    <w:pPr>
      <w:spacing w:before="0" w:after="120" w:line="276" w:lineRule="auto"/>
    </w:pPr>
    <w:rPr>
      <w:rFonts w:asciiTheme="minorHAnsi" w:hAnsiTheme="minorHAnsi"/>
    </w:rPr>
  </w:style>
  <w:style w:type="paragraph" w:styleId="Nagwek1">
    <w:name w:val="heading 1"/>
    <w:basedOn w:val="Normalny"/>
    <w:next w:val="Normalny"/>
    <w:link w:val="Nagwek1Znak"/>
    <w:autoRedefine/>
    <w:qFormat/>
    <w:rsid w:val="00F30F35"/>
    <w:pPr>
      <w:keepNext/>
      <w:keepLines/>
      <w:spacing w:before="360"/>
      <w:outlineLvl w:val="0"/>
    </w:pPr>
    <w:rPr>
      <w:rFonts w:eastAsiaTheme="majorEastAsia" w:cstheme="majorBidi"/>
      <w:b/>
      <w:sz w:val="36"/>
      <w:szCs w:val="36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3C0F77"/>
    <w:pPr>
      <w:keepNext/>
      <w:keepLines/>
      <w:spacing w:before="240"/>
      <w:outlineLvl w:val="1"/>
    </w:pPr>
    <w:rPr>
      <w:rFonts w:eastAsiaTheme="majorEastAsia" w:cstheme="majorBidi"/>
      <w:b/>
      <w:sz w:val="32"/>
      <w:szCs w:val="26"/>
    </w:rPr>
  </w:style>
  <w:style w:type="paragraph" w:styleId="Nagwek3">
    <w:name w:val="heading 3"/>
    <w:basedOn w:val="Normalny"/>
    <w:next w:val="Normalny"/>
    <w:uiPriority w:val="9"/>
    <w:unhideWhenUsed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pPr>
      <w:keepNext/>
      <w:keepLines/>
      <w:spacing w:before="48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7D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7D5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7D55"/>
    <w:rPr>
      <w:sz w:val="20"/>
      <w:szCs w:val="2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107D5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107D55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107D55"/>
    <w:rPr>
      <w:vertAlign w:val="superscript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687CD9"/>
    <w:pPr>
      <w:numPr>
        <w:numId w:val="3"/>
      </w:numPr>
    </w:pPr>
  </w:style>
  <w:style w:type="paragraph" w:styleId="Nagwek">
    <w:name w:val="header"/>
    <w:basedOn w:val="Normalny"/>
    <w:link w:val="NagwekZnak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D33E42"/>
  </w:style>
  <w:style w:type="paragraph" w:styleId="Stopka">
    <w:name w:val="footer"/>
    <w:basedOn w:val="Normalny"/>
    <w:link w:val="StopkaZnak"/>
    <w:uiPriority w:val="99"/>
    <w:unhideWhenUsed/>
    <w:rsid w:val="00D33E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E42"/>
  </w:style>
  <w:style w:type="character" w:customStyle="1" w:styleId="Nagwek1Znak">
    <w:name w:val="Nagłówek 1 Znak"/>
    <w:basedOn w:val="Domylnaczcionkaakapitu"/>
    <w:link w:val="Nagwek1"/>
    <w:rsid w:val="00F30F35"/>
    <w:rPr>
      <w:rFonts w:asciiTheme="minorHAnsi" w:eastAsiaTheme="majorEastAsia" w:hAnsiTheme="minorHAnsi" w:cstheme="majorBidi"/>
      <w:b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43576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576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E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280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28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280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3C0F77"/>
    <w:rPr>
      <w:rFonts w:asciiTheme="minorHAnsi" w:eastAsiaTheme="majorEastAsia" w:hAnsiTheme="minorHAnsi" w:cstheme="majorBidi"/>
      <w:b/>
      <w:sz w:val="32"/>
      <w:szCs w:val="26"/>
    </w:r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687C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48E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48E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5644"/>
    <w:pPr>
      <w:spacing w:line="240" w:lineRule="auto"/>
    </w:pPr>
  </w:style>
  <w:style w:type="paragraph" w:styleId="Podtytu">
    <w:name w:val="Subtitle"/>
    <w:basedOn w:val="Normalny"/>
    <w:next w:val="Normalny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azwazadania">
    <w:name w:val="Nazwa zadania"/>
    <w:basedOn w:val="Akapitzlist"/>
    <w:link w:val="NazwazadaniaZnak"/>
    <w:qFormat/>
    <w:rsid w:val="00CA58D3"/>
    <w:pPr>
      <w:numPr>
        <w:numId w:val="2"/>
      </w:numPr>
      <w:spacing w:before="240"/>
      <w:ind w:left="284" w:hanging="295"/>
    </w:pPr>
    <w:rPr>
      <w:b/>
      <w:bCs/>
    </w:rPr>
  </w:style>
  <w:style w:type="character" w:customStyle="1" w:styleId="NazwazadaniaZnak">
    <w:name w:val="Nazwa zadania Znak"/>
    <w:basedOn w:val="AkapitzlistZnak"/>
    <w:link w:val="Nazwazadania"/>
    <w:rsid w:val="00CA58D3"/>
    <w:rPr>
      <w:b/>
      <w:bCs/>
    </w:rPr>
  </w:style>
  <w:style w:type="paragraph" w:customStyle="1" w:styleId="Przypis">
    <w:name w:val="Przypis"/>
    <w:basedOn w:val="Tekstprzypisudolnego"/>
    <w:qFormat/>
    <w:rsid w:val="00687CD9"/>
    <w:pPr>
      <w:spacing w:line="276" w:lineRule="auto"/>
    </w:pPr>
    <w:rPr>
      <w:sz w:val="24"/>
    </w:rPr>
  </w:style>
  <w:style w:type="paragraph" w:customStyle="1" w:styleId="InformacjaozatrudnieniuOZN">
    <w:name w:val="Informacja o zatrudnieniu OZN"/>
    <w:basedOn w:val="Normalny"/>
    <w:qFormat/>
    <w:rsid w:val="00195FED"/>
    <w:pPr>
      <w:spacing w:before="240"/>
    </w:pPr>
  </w:style>
  <w:style w:type="paragraph" w:customStyle="1" w:styleId="Akapitznumerami">
    <w:name w:val="Akapit z numerami"/>
    <w:basedOn w:val="Akapitzlist"/>
    <w:qFormat/>
    <w:rsid w:val="00195FED"/>
    <w:pPr>
      <w:numPr>
        <w:numId w:val="4"/>
      </w:numPr>
      <w:ind w:left="357" w:hanging="357"/>
    </w:pPr>
  </w:style>
  <w:style w:type="paragraph" w:customStyle="1" w:styleId="Budetiharmongoram">
    <w:name w:val="Budżet i harmongoram"/>
    <w:basedOn w:val="Akapitzlist"/>
    <w:qFormat/>
    <w:rsid w:val="00195FED"/>
    <w:pPr>
      <w:numPr>
        <w:numId w:val="5"/>
      </w:numPr>
      <w:ind w:left="426" w:hanging="426"/>
    </w:pPr>
  </w:style>
  <w:style w:type="table" w:customStyle="1" w:styleId="TableNormal1">
    <w:name w:val="Table Normal1"/>
    <w:rsid w:val="00B0493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Domylnaczcionkaakapitu"/>
    <w:rsid w:val="00C60E8E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4E41"/>
    <w:rPr>
      <w:color w:val="605E5C"/>
      <w:shd w:val="clear" w:color="auto" w:fill="E1DFDD"/>
    </w:rPr>
  </w:style>
  <w:style w:type="paragraph" w:customStyle="1" w:styleId="Default">
    <w:name w:val="Default"/>
    <w:rsid w:val="002B0841"/>
    <w:pPr>
      <w:autoSpaceDE w:val="0"/>
      <w:autoSpaceDN w:val="0"/>
      <w:adjustRightInd w:val="0"/>
      <w:spacing w:before="0" w:line="240" w:lineRule="auto"/>
    </w:pPr>
    <w:rPr>
      <w:rFonts w:ascii="Arial" w:hAnsi="Arial" w:cs="Arial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996E49"/>
    <w:rPr>
      <w:color w:val="954F72" w:themeColor="followedHyperlink"/>
      <w:u w:val="single"/>
    </w:rPr>
  </w:style>
  <w:style w:type="paragraph" w:customStyle="1" w:styleId="Nagweknr3">
    <w:name w:val="Nagłówek nr 3"/>
    <w:basedOn w:val="Nagwek3"/>
    <w:link w:val="Nagweknr3Znak"/>
    <w:autoRedefine/>
    <w:qFormat/>
    <w:rsid w:val="00CC575E"/>
    <w:pPr>
      <w:spacing w:before="240" w:after="120"/>
    </w:pPr>
    <w:rPr>
      <w:bCs/>
    </w:rPr>
  </w:style>
  <w:style w:type="character" w:customStyle="1" w:styleId="Nagweknr3Znak">
    <w:name w:val="Nagłówek nr 3 Znak"/>
    <w:basedOn w:val="AkapitzlistZnak"/>
    <w:link w:val="Nagweknr3"/>
    <w:rsid w:val="00CC575E"/>
    <w:rPr>
      <w:rFonts w:asciiTheme="minorHAnsi" w:hAnsi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nstomatologia.pl/wp-content/uploads/2015/07/ns_2015_059-064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Wojciech.Wroblewski@mfipr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AlBnJwpQ01YB5dc5091MR3NNQg==">CgMxLjAaJwoBMBIiCiAIBCocCgtBQUFBejIwdVNraxAIGgtBQUFBejIwdVNraxonCgExEiIKIAgEKhwKC0FBQUF6MjB1U2trEAgaC0FBQUF6MjB1U2tvGicKATISIgogCAQqHAoLQUFBQXoyMHVTa2sQCBoLQUFBQXoyMHVTa3MaJwoBMxIiCiAIBCocCgtBQUFBejIwdVNraxAIGgtBQUFBejIwdVNrdxonCgE0EiIKIAgEKhwKC0FBQUF6MjB1U2trEAgaC0FBQUF6MjB1U2swGicKATUSIgogCAQqHAoLQUFBQXoyMHVTa1kQCBoLQUFBQXoyMHVTa1kaJwoBNhIiCiAIBCocCgtBQUFBejIwdVNrWRAIGgtBQUFBejIwdVNrYxonCgE3EiIKIAgEKhwKC0FBQUF6MjB1U2tZEAgaC0FBQUF6MjB1U2xRGicKATgSIgogCAQqHAoLQUFBQXoyMHVTa2cQCBoLQUFBQXoyMHVTa2caJwoBORIiCiAIBCocCgtBQUFBejIwdVNrZxAIGgtBQUFBejIwdVNsZxobCgIxMBIVChMIBCoPCgtBQUFBejIwdVNsVRABGhsKAjExEhUKEwgEKg8KC0FBQUF6MjB1U2xVEAIaGwoCMTISFQoTCAQqDwoLQUFBQXoyMHVTbEUQARobCgIxMxIVChMIBCoPCgtBQUFBejIwdVNsRRABGhsKAjE0EhUKEwgEKg8KC0FBQUF6MjB1U2xFEAEaGwoCMTUSFQoTCAQqDwoLQUFBQXoyMHVTa1UQAhobCgIxNhIVChMIBCoPCgtBQUFBejIwdVNrVRACGhsKAjE3EhUKEwgEKg8KC0FBQUF6MjB1U2tVEAIihwMKC0FBQUF6MjB1U2xVEtECCgtBQUFBejIwdVNsVRILQUFBQXoyMHVTbFUaDQoJdGV4dC9odG1sEgAiDgoKdGV4dC9wbGFpbhIAKhsiFTEwNDIwMjQ5Njk4ODU3Mjk2MTkxNigAOAAwr5Hw2JAxONb3j9mQMUqwAQokYXBwbGljYXRpb24vdm5kLmdvb2dsZS1hcHBzLmRvY3MubWRzGocBwtfa5AGAAQp+CmwKZk1FaU4sIG9yZ2FuaXphY2phbWkgcG96YXJ6xIVkb3d5bWksIGVrc3BlcnRhbWkgeiBkemllZHppbnkgZWR1a2FjamksIHp3acSFemthbWkgemF3b2Rvd3ltaSBuYXVjenljaWVsaRABGAESDAoG4oCm4oCmEAEYABgBWgxxdWg0NnE5cGw2bzVyAiAAeACCARRzdWdnZXN0LmNxMDNsbXpieHFuaZoBBggAEAAYALABALgBABivkfDYkDEg1veP2ZAxMABCFHN1Z2dlc3QuY3EwM2xtemJ4cW5pIvgCCgtBQUFBejIwdVNsRRLCAgoLQUFBQXoyMHVTbEUSC0FBQUF6MjB1U2xFGg0KCXRleHQvaHRtbBIAIg4KCnRleHQvcGxhaW4SACobIhUxMDQyMDI0OTY5ODg1NzI5NjE5MTYoADgAMKLN1tiQMTj/jonZkDFKoQEKJGFwcGxpY2F0aW9uL3ZuZC5nb29nbGUtYXBwcy5kb2NzLm1kcxp5wtfa5AFzGnEKbQpnWmFub25pbWl6b3dhbmUgZGFuZSBqZWRub3N0a293ZSB6IGJhZGHFhCBzxIUgdXB1YmxpY3puaWFuZSBwcnpleiBvcmdhbml6YXRvcsOzdyBiYWRhbmlhIChJRUEgaSBPRUNEKS4gUxABGAEQAVoMb2NvYnNpOWI2c2pkcgIgAHgAggEUc3VnZ2VzdC5vZW5ubXg0cGs2bHmaAQYIABAAGACwAQC4AQAYos3W2JAxIP+OidmQMTAAQhRzdWdnZXN0Lm9lbm5teDRwazZseSK8AwoLQUFBQXoyMHVTa1US5QIKC0FBQUF6MjB1U2tVEgtBQUFBejIwdVNrVRoNCgl0ZXh0L2h0bWwSACIOCgp0ZXh0L3BsYWluEgAqSgoRTWljaGVqIEFsZWtzYW5kcmEaNS8vc3NsLmdzdGF0aWMuY29tL2RvY3MvY29tbW9uL2JsdWVfc2lsaG91ZXR0ZTk2LTAucG5nMIDblr+QMTiA25a/kDFKNgokYXBwbGljYXRpb24vdm5kLmdvb2dsZS1hcHBzLmRvY3MubWRzGg7C19rkAQgSBgoCEBMQAXJMChFNaWNoZWogQWxla3NhbmRyYRo3CjUvL3NzbC5nc3RhdGljLmNvbS9kb2NzL2NvbW1vbi9ibHVlX3NpbGhvdWV0dGU5Ni0wLnBuZ3gAggE1c3VnZ2VzdElkSW1wb3J0MTNiNThmYzMtZTc2Yi00MzljLTkxZmItOTc5ZmY3OGZhY2Y3XzGIAQGaAQYIABAAGACwAQC4AQEYgNuWv5AxIIDblr+QMTAAQjVzdWdnZXN0SWRJbXBvcnQxM2I1OGZjMy1lNzZiLTQzOWMtOTFmYi05NzlmZjc4ZmFjZjdfMSL0BAoLQUFBQXoyMHVTa2cSygQKC0FBQUF6MjB1U2tnEgtBQUFBejIwdVNrZxpICgl0ZXh0L2h0bWwSO1Byb3N6xJkgd3ltaWVuacSHIGNob2NpYcW8IGtpbGt1IGtsdWN6b3d5Y2ggaW50ZXJlc2FyaXVzenkuIkkKCnRleHQvcGxhaW4SO1Byb3N6xJkgd3ltaWVuacSHIGNob2NpYcW8IGtpbGt1IGtsdWN6b3d5Y2ggaW50ZXJlc2FyaXVzenkuKkYKDU5pa293c2thIEFubmEaNS8vc3NsLmdzdGF0aWMuY29tL2RvY3MvY29tbW9uL2JsdWVfc2lsaG91ZXR0ZTk2LTAucG5nMOCH5riQMTiy1f3YkDFCpAEKC0FBQUF6MjB1U2xnEgtBQUFBejIwdVNrZxoVCgl0ZXh0L2h0bWwSCGRvcGlzYW5vIhYKCnRleHQvcGxhaW4SCGRvcGlzYW5vKhsiFTEwNDIwMjQ5Njk4ODU3Mjk2MTkxNigAOAAwstX92JAxOLLV/diQMVoMZ3c3NHAzNjJzd3locgIgAHgAmgEGCAAQABgAqgEKEghkb3Bpc2Fub7ABALgBAHJICg1OaWtvd3NrYSBBbm5hGjcKNS8vc3NsLmdzdGF0aWMuY29tL2RvY3MvY29tbW9uL2JsdWVfc2lsaG91ZXR0ZTk2LTAucG5neACIAQGaAQYIABAAGACqAT0SO1Byb3N6xJkgd3ltaWVuacSHIGNob2NpYcW8IGtpbGt1IGtsdWN6b3d5Y2ggaW50ZXJlc2FyaXVzenkusAEAuAEBGOCH5riQMSCy1f3YkDEwAEIIa2l4LmNtdDci9xQKC0FBQUF6MjB1U2tZEs0UCgtBQUFBejIwdVNrWRILQUFBQXoyMHVTa1kawQUKCXRleHQvaHRtbBKzBURvcGlzYWxpxZtteSBpbmZvcm1hY2rEmSBvIGtvbnN1bHRhY2phY2guPGJyPjxicj5EYW5lIGplZG5vc3Rrb3dlIHogYmFkYcWEIHPEhSB1cHVibGljem5pYW5lIHByemV6IG9yZ2FuaXphdG9yw7N3IGJhZGFuaWEgKE9FQ0QgaSBJRUEpLiBTxIUgdG8gYmFkYW5pYSByZXByZXplbnRhY3lqbmUsIHoga3TDs3J5Y2ggbW/FvG5hIHd5bGljemHEhyB3c2thxbpuaWtpIChqdcW8IHRlcmF6IGRvc3TEmXBuZSBucC4gbmEgcG9sc2tpY2ggc3Ryb25hY2ggU0RHICg8YSBocmVmPSJodHRwczovL3d3dy5nb29nbGUuY29tL3VybD9xPWh0dHBzOi8vc2RnLmdvdi5wbC9xdWFsaXR5LWVkdWNhdGlvbi8mYW1wO3NhPUQmYW1wO3NvdXJjZT1kb2NzJmFtcDt1c3Q9MTY4ODExODM0NzY2NTg4MyZhbXA7dXNnPUFPdlZhdzB6d3gxMGV6RkcycDFhdlZOb3VmS0YiIGRhdGEtcmF3SHJlZj0iaHR0cHM6Ly9zZGcuZ292LnBsL3F1YWxpdHktZWR1Y2F0aW9uLyIgdGFyZ2V0PSJfYmxhbmsiPmh0dHBzOi8vc2RnLmdvdi5wbC9xdWFsaXR5LWVkdWNhdGlvbi88L2E+KcKgIFphbGXFvG5pZSBvZCByb3p3b2p1IGZ1bmtjam9uYWxub8WbY2kgZS1kb3N0xJlwIHBvdGVuY2phbG5pZSBqZXN0IG1vxbxsaXdvxZtjaSB3eWtvcnp5c3R5d2FuaWEgbm93eWNoIGZ1bmtjam9uYWxub8WbY2kgd3lwcmFjb3dhbnljaCB3IHByb2pla2NpZSBlLWRvc3TEmXAizwMKCnRleHQvcGxhaW4SwANEb3Bpc2FsacWbbXkgaW5mb3JtYWNqxJkgbyBrb25zdWx0YWNqYWNoLgoK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aHR0cHM6Ly9zZGcuZ292LnBsL3F1YWxpdHktZWR1Y2F0aW9uLynCoCBaYWxlxbxuaWUgb2Qgcm96d29qdSBmdW5rY2pvbmFsbm/Fm2NpIGUtZG9zdMSZcCBwb3RlbmNqYWxuaWUgamVzdCBtb8W8bGl3b8WbY2kgd3lrb3J6eXN0eXdhbmlhIG5vd3ljaCBmdW5rY2pvbmFsbm/Fm2NpIHd5cHJhY293YW55Y2ggdyBwcm9qZWtjaWUgZS1kb3N0xJlwKkYKDU1pY2hhxYIgU2l0ZWsaNS8vc3NsLmdzdGF0aWMuY29tL2RvY3MvY29tbW9uL2JsdWVfc2lsaG91ZXR0ZTk2LTAucG5nMMDT0qOMMTiUmuPYkDFC7QIKC0FBQUF6MjB1U2tjEgtBQUFBejIwdVNrWRo2Cgl0ZXh0L2h0bWwSKVByb3N6xJkgdG8gd3lqYcWbbmllbmllIGRvZGHEhyBkbyBmaXN6a2kuIjcKCnRleHQvcGxhaW4SKVByb3N6xJkgdG8gd3lqYcWbbmllbmllIGRvZGHEhyBkbyBmaXN6a2kuKkYKDU5pa293c2thIEFubmEaNS8vc3NsLmdzdGF0aWMuY29tL2RvY3MvY29tbW9uL2JsdWVfc2lsaG91ZXR0ZTk2LTAucG5nMICz4riQMTiAs+K4kDFySAoNTmlrb3dza2EgQW5uYRo3CjUvL3NzbC5nc3RhdGljLmNvbS9kb2NzL2NvbW1vbi9ibHVlX3NpbGhvdWV0dGU5Ni0wLnBuZ3gAiAEBmgEGCAAQABgAqgErEilQcm9zesSZIHRvIHd5amHFm25pZW5pZSBkb2RhxIcgZG8gZmlzemtpLrABALgBAUK8AQoLQUFBQXoyMHVTbFESC0FBQUF6MjB1U2tZGh0KCXRleHQvaHRtbBIQRG9kYW5vIGRvIHRla3N0dSIeCgp0ZXh0L3BsYWluEhBEb2Rhbm8gZG8gdGVrc3R1KhsiFTEwNDIwMjQ5Njk4ODU3Mjk2MTkxNigAOAAwlJrj2JAxOJSa49iQMVoMcDg3cjhwNDY5d3prcgIgAHgAmgEGCAAQABgAqgESEhBEb2Rhbm8gZG8gdGVrc3R1sAEAuAEAckgKDU1pY2hhxYIgU2l0ZWsaNwo1Ly9zc2wuZ3N0YXRpYy5jb20vZG9jcy9jb21tb24vYmx1ZV9zaWxob3VldHRlOTYtMC5wbmd4AIgBAZoBBggAEAAYAKoBtgUSswVEb3Bpc2FsacWbbXkgaW5mb3JtYWNqxJkgbyBrb25zdWx0YWNqYWNoLjxicj48YnI+RGFuZSBqZWRub3N0a293ZSB6IGJhZGHFhCBzxIUgdXB1YmxpY3puaWFuZSBwcnpleiBvcmdhbml6YXRvcsOzdyBiYWRhbmlhIChPRUNEIGkgSUVBKS4gU8SFIHRvIGJhZGFuaWEgcmVwcmV6ZW50YWN5am5lLCB6IGt0w7NyeWNoIG1vxbxuYSB3eWxpY3phxIcgd3NrYcW6bmlraSAoanXFvCB0ZXJheiBkb3N0xJlwbmUgbnAuIG5hIHBvbHNraWNoIHN0cm9uYWNoIFNERyAoPGEgaHJlZj0iaHR0cHM6Ly93d3cuZ29vZ2xlLmNvbS91cmw/cT1odHRwczovL3NkZy5nb3YucGwvcXVhbGl0eS1lZHVjYXRpb24vJmFtcDtzYT1EJmFtcDtzb3VyY2U9ZG9jcyZhbXA7dXN0PTE2ODgxMTgzNDc2NjU4ODMmYW1wO3VzZz1BT3ZWYXcwend4MTBlekZHMnAxYXZWTm91ZktGIiBkYXRhLXJhd2hyZWY9Imh0dHBzOi8vc2RnLmdvdi5wbC9xdWFsaXR5LWVkdWNhdGlvbi8iIHRhcmdldD0iX2JsYW5rIj5odHRwczovL3NkZy5nb3YucGwvcXVhbGl0eS1lZHVjYXRpb24vPC9hPinCoCBaYWxlxbxuaWUgb2Qgcm96d29qdSBmdW5rY2pvbmFsbm/Fm2NpIGUtZG9zdMSZcCBwb3RlbmNqYWxuaWUgamVzdCBtb8W8bGl3b8WbY2kgd3lrb3J6eXN0eXdhbmlhIG5vd3ljaCBmdW5rY2pvbmFsbm/Fm2NpIHd5cHJhY293YW55Y2ggdyBwcm9qZWtjaWUgZS1kb3N0xJlwsAEAuAEBGMDT0qOMMSCUmuPYkDEwAEIIa2l4LmNtdDUi0S0KC0FBQUF6MjB1U2trEqctCgtBQUFBejIwdVNraxILQUFBQXoyMHVTa2satwEKCXRleHQvaHRtbBKpAVByb3N6xJkgZG9kYcSHIGluZm9ybWFjasSZIG8ga2xhdXp1bGFjaCBzcG/FgmVjem55Y2ggdyBwcnp5cGFka3UgemFtw7N3aWXFhCBwdWJsaWN6bnljaC48YnI+PGJyPlByb3N6xJkgZG9kYcSHIGluZm9ybWFjasSZIG8gemF0cnVkbmllbml1IG9zw7NiIHogbmllcGXFgm5vc3ByYXdub8WbY2nEhS4isgEKCnRleHQvcGxhaW4SowFQcm9zesSZIGRvZGHEhyBpbmZvcm1hY2rEmSBvIGtsYXV6dWxhY2ggc3BvxYJlY3pueWNoIHcgcHJ6eXBhZGt1IHphbcOzd2llxYQgcHVibGljem55Y2guCgpQcm9zesSZIGRvZGHEhyBpbmZvcm1hY2rEmSBvIHphdHJ1ZG5pZW5pdSBvc8OzYiB6IG5pZXBlxYJub3NwcmF3bm/Fm2NpxIUuKkYKDU5pa293c2thIEFubmEaNS8vc3NsLmdzdGF0aWMuY29tL2RvY3MvY29tbW9uL2JsdWVfc2lsaG91ZXR0ZTk2LTAucG5nMOD7ttiLMTigjee+kDFCogMKC0FBQUF6MjB1U2tvEgtBQUFBejIwdVNraxpFCgl0ZXh0L2h0bWwSOEN6eSBjaG9kemkgbyBrbGF1enVsZSBzcG/FgmVjem5lIGN6eSBhc3Bla3R5IHNwb8WCZWN6bmU/IkYKCnRleHQvcGxhaW4SOEN6eSBjaG9kemkgbyBrbGF1enVsZSBzcG/FgmVjem5lIGN6eSBhc3Bla3R5IHNwb8WCZWN6bmU/KkoKEU1pY2hlaiBBbGVrc2FuZHJhGjUvL3NzbC5nc3RhdGljLmNvbS9kb2NzL2NvbW1vbi9ibHVlX3NpbGhvdWV0dGU5Ni0wLnBuZzDAuOeZjjE4wLjnmY4xckwKEU1pY2hlaiBBbGVrc2FuZHJhGjcKNS8vc3NsLmdzdGF0aWMuY29tL2RvY3MvY29tbW9uL2JsdWVfc2lsaG91ZXR0ZTk2LTAucG5neACIAQGaAQYIABAAGACqAToSOEN6eSBjaG9kemkgbyBrbGF1enVsZSBzcG/FgmVjem5lIGN6eSBhc3Bla3R5IHNwb8WCZWN6bmU/sAEAuAEBQqMLCgtBQUFBejIwdVNrcxILQUFBQXoyMHVTa2sangMKCXRleHQvaHRtbBKQA0RvZGFuYSB6b3N0YcWCYSBpbmZvcm1hY2phIG8gemF0cnVkbmllbml1IG9zw7NiIHogbmllcGXFgm5vc3ByYXdub8WbY2nEhS7CoDxicj5OaWUgY2hjaWVsaWJ5xZtteSBuYXRvbWlhc3QgZGVrbGFyb3dhxIcgYXNwZWt0w7N3IHNwb8WCZWN6bnljaCBhbmkga2xhdXp1bCBzcG/FgmVjem55Y2ggdyBwb3N0xJlwb3dhbmlhY2ggcHpwIG5hIHBvemlvbWllIGZpc3praS4gUG8gYW5hbGl6aWUgcGxhbm93YW55Y2ggcG9zdMSZcG93YcWEIFBaUCBuYSBldGFwaWUgcGlzYW5pYSB3bmlvc2t1IG8gZG9maW5hbnNvd2FuaWUsIGplxZtsaSBixJlkemllIHogbmllaiB3eW5pa2HFgm8sIMW8ZSBqZXN0IHRha2EgbW/FvGxpd2/Fm8SHLCB1d3pnbMSZZG5pbXkgd2Ugd25pb3NrdSBhc3Bla3R5IGx1YiBrbGF1enVsZS4inAMKCnRleHQvcGxhaW4SjQNEb2RhbmEgem9zdGHFgmEgaW5mb3JtYWNqYSBvIHphdHJ1ZG5pZW5pdSBvc8OzYiB6IG5pZXBlxYJub3NwcmF3bm/Fm2NpxIUuwqAK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KkUKDEFubmEgU3pvc3Rhaxo1Ly9zc2wuZ3N0YXRpYy5jb20vZG9jcy9jb21tb24vYmx1ZV9zaWxob3VldHRlOTYtMC5wbmcwgML6248xOIDC+tuPMXJHCgxBbm5hIFN6b3N0YWsaNwo1Ly9zc2wuZ3N0YXRpYy5jb20vZG9jcy9jb21tb24vYmx1ZV9zaWxob3VldHRlOTYtMC5wbmd4AIgBAZoBBggAEAAYAKoBkwMSkANEb2RhbmEgem9zdGHFgmEgaW5mb3JtYWNqYSBvIHphdHJ1ZG5pZW5pdSBvc8OzYiB6IG5pZXBlxYJub3NwcmF3bm/Fm2NpxIUuwqA8YnI+TmllIGNoY2llbGliecWbbXkgbmF0b21pYXN0IGRla2xhcm93YcSHIGFzcGVrdMOzdyBzcG/FgmVjem55Y2ggYW5pIGtsYXV6dWwgc3BvxYJlY3pueWNoIHcgcG9zdMSZcG93YW5pYWNoIHB6cCBuYSBwb3ppb21pZSBmaXN6a2kuIFBvIGFuYWxpemllIHBsYW5vd2FueWNoIHBvc3TEmXBvd2HFhCBQWlAgbmEgZXRhcGllIHBpc2FuaWEgd25pb3NrdSBvIGRvZmluYW5zb3dhbmllLCBqZcWbbGkgYsSZZHppZSB6IG5pZWogd3luaWthxYJvLCDFvGUgamVzdCB0YWthIG1vxbxsaXdvxZvEhywgdXd6Z2zEmWRuaW15IHdlIHduaW9za3UgYXNwZWt0eSBsdWIga2xhdXp1bGUusAEAuAEBQv4ECgtBQUFBejIwdVNrdxILQUFBQXoyMHVTa2sakAEKCXRleHQvaHRtbBKCAU3Ds3dpbXkgbyBrbGF1enVsYWNoIHNwb8WCZWN6bnljaC4gUHJvc3rEmSBuYSBrb25pZWMgdGVqIGN6xJnFm2NpIHdwcm93YWR6acSHIHd5amHFm25pZW5pZSwga3TDs3JlIGplc3QgdyBrb21lbnRhcnp5IFBhbmkgU3pvc3Rhay4ikQEKCnRleHQvcGxhaW4SggFNw7N3aW15IG8ga2xhdXp1bGFjaCBzcG/FgmVjem55Y2guIFByb3N6xJkgbmEga29uaWVjIHRlaiBjesSZxZtjaSB3cHJvd2FkemnEhyB3eWphxZtuaWVuaWUsIGt0w7NyZSBqZXN0IHcga29tZW50YXJ6eSBQYW5pIFN6b3N0YWsuKkYKDU5pa293c2thIEFubmEaNS8vc3NsLmdzdGF0aWMuY29tL2RvY3MvY29tbW9uL2JsdWVfc2lsaG91ZXR0ZTk2LTAucG5nMODhyLiQMTjg4ci4kDFySAoNTmlrb3dza2EgQW5uYRo3CjUvL3NzbC5nc3RhdGljLmNvbS9kb2NzL2NvbW1vbi9ibHVlX3NpbGhvdWV0dGU5Ni0wLnBuZ3gAiAEBmgEGCAAQABgAqgGFARKCAU3Ds3dpbXkgbyBrbGF1enVsYWNoIHNwb8WCZWN6bnljaC4gUHJvc3rEmSBuYSBrb25pZWMgdGVqIGN6xJnFm2NpIHdwcm93YWR6acSHIHd5amHFm25pZW5pZSwga3TDs3JlIGplc3QgdyBrb21lbnRhcnp5IFBhbmkgU3pvc3Rhay6wAQC4AQFC6xMKC0FBQUF6MjB1U2swEgtBQUFBejIwdVNraxqHBgoJdGV4dC9odG1sEvkFVyBkb3R5Y2hjemFzIHByenlqbW93YW55Y2ggcHJ6ZXogS00gRkVSUyBmaXN6a2FjaCBuaWUgd3Byb3dhZHphbm8gemFwaXN1IGRvdC4ga2xhdXp1bCBzcG/FgmVjem55Y2guIFcgb3BpbmlpIElQIE1FaU4gdXd6Z2zEmWRuaWVuaWUgdyBmaXN6Y2UgcsOzd25pZcW8IHphcGlzdSBvZG5vc3rEhWNlZ28gc2nEmSBkbyB3bmlvc2t1IG8gZG9maW5hbnNvd2FuaWUgKGRvdC4ga2xhdXp1bCBzcG/FgmVjem55Y2gpIGplc3QgemLEmWRuZSBpIG1vxbxlIGJ1ZHppxIcgbmllcG90cnplYm5lIHfEhXRwbGl3b8WbY2kuIFcgZG9rdW1lbmNpZSB6YW1pZXN6Y3pvbm8gemFwaXMgc3Rvc293YW55IHcgcG9wcnplZG5pY2ggZmlzemthY2g6IFBvbmFkdG8gV25pb3Nrb2Rhd2NhIHphcGxhbnVqZSB6YXRydWRuaWVuaWUgdyByYW1hY2ggcHJvamVrdHUgKHByemV6IG9rcmVzIHJlYWxpemFjamkgY2HFgmVnbyBwcm9qZWt0dSkgbmEgdW1vd8SZIG8gcHJhY8SZIHcgd3ltaWFyemUgY28gbmFqbW5pZWogMCw1IGV0YXR1IGNvIG5ham1uaWVqIDIgb3PDs2IgeiBuaWVwZcWCbm9zcHJhd25vxZtjacSFIHcgcm96dW1pZW5pdSBXeXR5Y3pueWNoIGRvdHljesSFY3ljaCByZWFsaXphY2ppIHphc2FkIHLDs3dub8WbY2lvd3ljaCB3IHJhbWFjaCBmdW5kdXN6eSB1bmlqbnljaCBuYSBsYXRhIDIwMjEtMjAyNyBsdWIgemFwZXduaSByZWFsaXphY2rEmSB3ecW8ZWogd3ltaWVuaW9uZWdvIHdhcnVua3UgdyByYW1hY2ggdXPFgnVnIHpsZWNvbnljaCB3IHByb2pla2NpZS4iiAYKCnRleHQvcGxhaW4S+QVXIGRvdHljaGN6YXMgcHJ6eWptb3dhbnljaCBwcnpleiBLTSBGRVJTIGZpc3prYWNoIG5pZSB3cHJvd2FkemFubyB6YXBpc3UgZG90LiBrbGF1enVsIHNwb8WCZWN6bnljaC4gVyBvcGluaWkgSVAgTUVpTiB1d3pnbMSZZG5pZW5pZSB3IGZpc3pjZSByw7N3bmllxbwgemFwaXN1IG9kbm9zesSFY2VnbyBzacSZIGRvIHduaW9za3UgbyBkb2ZpbmFuc293YW5pZSAoZG90LiBrbGF1enVsIHNwb8WCZWN6bnljaCkgamVzdCB6YsSZZG5lIGkgbW/FvGUgYnVkemnEhyBuaWVwb3RyemVibmUgd8SFdHBsaXdvxZtjaS4gVyBkb2t1bWVuY2llIHphbWllc3pjem9ubyB6YXBpcyBzdG9zb3dhbnkgdyBwb3ByemVkbmljaCBmaXN6a2FjaDogUG9uYWR0byBXbmlvc2tvZGF3Y2EgemFwbGFudWplIHphdHJ1ZG5pZW5pZSB3IHJhbWFjaCBwcm9qZWt0dSAocHJ6ZXogb2tyZXMgcmVhbGl6YWNqaSBjYcWCZWdvIHByb2pla3R1KSBuYSB1bW93xJkgbyBwcmFjxJkgdyB3eW1pYXJ6ZSBjbyBuYWptbmllaiAwLDUgZXRhdHUgY28gbmFqbW5pZWogMiBvc8OzYiB6IG5pZXBlxYJub3NwcmF3bm/Fm2NpxIUgdyByb3p1bWllbml1IFd5dHljem55Y2ggZG90eWN6xIVjeWNoIHJlYWxpemFjamkgemFzYWQgcsOzd25vxZtjaW93eWNoIHcgcmFtYWNoIGZ1bmR1c3p5IHVuaWpueWNoIG5hIGxhdGEgMjAyMS0yMDI3IGx1YiB6YXBld25pIHJlYWxpemFjasSZIHd5xbxlaiB3eW1pZW5pb25lZ28gd2FydW5rdSB3IHJhbWFjaCB1c8WCdWcgemxlY29ueWNoIHcgcHJvamVrY2llLipKChFNaWNoZWogQWxla3NhbmRyYRo1Ly9zc2wuZ3N0YXRpYy5jb20vZG9jcy9jb21tb24vYmx1ZV9zaWxob3VldHRlOTYtMC5wbmcwoI3nvpAxOKCN576QMXJMChFNaWNoZWogQWxla3NhbmRyYRo3CjUvL3NzbC5nc3RhdGljLmNvbS9kb2NzL2NvbW1vbi9ibHVlX3NpbGhvdWV0dGU5Ni0wLnBuZ3gAiAEBmgEGCAAQABgAqgH8BRL5BVcgZG90eWNoY3phcyBwcnp5am1vd2FueWNoIHByemV6IEtNIEZFUlMgZmlzemthY2ggbmllIHdwcm93YWR6YW5vIHphcGlzdSBkb3QuIGtsYXV6dWwgc3BvxYJlY3pueWNoLiBXIG9waW5paSBJUCBNRWlOIHV3emdsxJlkbmllbmllIHcgZmlzemNlIHLDs3duaWXFvCB6YXBpc3Ugb2Rub3N6xIVjZWdvIHNpxJkgZG8gd25pb3NrdSBvIGRvZmluYW5zb3dhbmllIChkb3QuIGtsYXV6dWwgc3BvxYJlY3pueWNoKSBqZXN0IHpixJlkbmUgaSBtb8W8ZSBidWR6acSHIG5pZXBvdHJ6ZWJuZSB3xIV0cGxpd2/Fm2NpLiBXIGRva3VtZW5jaWUgemFtaWVzemN6b25vIHphcGlzIHN0b3Nvd2FueSB3IHBvcHJ6ZWRuaWNoIGZpc3prYWNoOiBQb25hZHRvIFduaW9za29kYXdjYSB6YXBsYW51amUgemF0cnVkbmllbmllIHcgcmFtYWNoIHByb2pla3R1IChwcnpleiBva3JlcyByZWFsaXphY2ppIGNhxYJlZ28gcHJvamVrdHUpIG5hIHVtb3fEmSBvIHByYWPEmSB3IHd5bWlhcnplIGNvIG5ham1uaWVqIDAsNSBldGF0dSBjbyBuYWptbmllaiAyIG9zw7NiIHogbmllcGXFgm5vc3ByYXdub8WbY2nEhSB3IHJvenVtaWVuaXUgV3l0eWN6bnljaCBkb3R5Y3rEhWN5Y2ggcmVhbGl6YWNqaSB6YXNhZCByw7N3bm/Fm2Npb3d5Y2ggdyByYW1hY2ggZnVuZHVzenkgdW5pam55Y2ggbmEgbGF0YSAyMDIxLTIwMjcgbHViIHphcGV3bmkgcmVhbGl6YWNqxJkgd3nFvGVqIHd5bWllbmlvbmVnbyB3YXJ1bmt1IHcgcmFtYWNoIHVzxYJ1ZyB6bGVjb255Y2ggdyBwcm9qZWtjaWUusAEAuAEBckgKDU5pa293c2thIEFubmEaNwo1Ly9zc2wuZ3N0YXRpYy5jb20vZG9jcy9jb21tb24vYmx1ZV9zaWxob3VldHRlOTYtMC5wbmd4AIgBAZoBBggAEAAYAKoBrAESqQFQcm9zesSZIGRvZGHEhyBpbmZvcm1hY2rEmSBvIGtsYXV6dWxhY2ggc3BvxYJlY3pueWNoIHcgcHJ6eXBhZGt1IHphbcOzd2llxYQgcHVibGljem55Y2guPGJyPjxicj5Qcm9zesSZIGRvZGHEhyBpbmZvcm1hY2rEmSBvIHphdHJ1ZG5pZW5pdSBvc8OzYiB6IG5pZXBlxYJub3NwcmF3bm/Fm2NpxIUusAEAuAEBGOD7ttiLMSCgjee+kDEwAEIIa2l4LmNtdDAyCGguZ2pkZ3hzMgloLjMwajB6bGwyCmlkLjFmb2I5dGUyCWguM3pueXNoNzIJaC4yZXQ5MnAwOABqJQoUc3VnZ2VzdC5jcTAzbG16YnhxbmkSDU1pY2hhxYIgU2l0ZWtqJQoUc3VnZ2VzdC5vZW5ubXg0cGs2bHkSDU1pY2hhxYIgU2l0ZWtqSgo1c3VnZ2VzdElkSW1wb3J0MTNiNThmYzMtZTc2Yi00MzljLTkxZmItOTc5ZmY3OGZhY2Y3XzESEU1pY2hlaiBBbGVrc2FuZHJhciExaUhLU0g1ZGQ1eHZvWTJDSlp5N0JMUUZpLTVxZS11bk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8C9391-ED93-426D-A43C-E59BB779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2891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Fiszka projektu Dostępna stomatologia</vt:lpstr>
    </vt:vector>
  </TitlesOfParts>
  <Company/>
  <LinksUpToDate>false</LinksUpToDate>
  <CharactersWithSpaces>20198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Fiszka projektu Dostępna stomatologia</dc:title>
  <dc:subject/>
  <dc:creator>Ryszard</dc:creator>
  <cp:keywords/>
  <cp:lastModifiedBy>Monika Staniec</cp:lastModifiedBy>
  <cp:revision>6</cp:revision>
  <dcterms:created xsi:type="dcterms:W3CDTF">2024-05-20T09:15:00Z</dcterms:created>
  <dcterms:modified xsi:type="dcterms:W3CDTF">2024-06-10T11:11:00Z</dcterms:modified>
</cp:coreProperties>
</file>