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3187" w14:textId="77777777" w:rsidR="00801016" w:rsidRDefault="00FD5F37">
      <w:pPr>
        <w:spacing w:after="20"/>
        <w:ind w:left="1754" w:right="1739" w:firstLine="0"/>
        <w:jc w:val="center"/>
      </w:pPr>
      <w:r>
        <w:rPr>
          <w:b/>
          <w:sz w:val="36"/>
        </w:rPr>
        <w:t xml:space="preserve">Uchwała nr 25/2023 </w:t>
      </w:r>
    </w:p>
    <w:p w14:paraId="7F28C10F" w14:textId="77777777" w:rsidR="00801016" w:rsidRDefault="00FD5F37">
      <w:pPr>
        <w:pStyle w:val="Nagwek1"/>
      </w:pPr>
      <w:r>
        <w:t xml:space="preserve">Rady Nadzorczej </w:t>
      </w:r>
    </w:p>
    <w:p w14:paraId="5983656B" w14:textId="77777777" w:rsidR="00801016" w:rsidRDefault="00FD5F37">
      <w:pPr>
        <w:spacing w:after="211"/>
        <w:ind w:left="1838" w:right="1741" w:hanging="84"/>
        <w:jc w:val="center"/>
      </w:pPr>
      <w:r>
        <w:rPr>
          <w:b/>
          <w:sz w:val="36"/>
        </w:rPr>
        <w:t xml:space="preserve">Państwowego Funduszu Rehabilitacji Osób Niepełnosprawnych z dnia 30 listopada 2023 r. </w:t>
      </w:r>
    </w:p>
    <w:p w14:paraId="20D69536" w14:textId="77777777" w:rsidR="00801016" w:rsidRDefault="00FD5F37">
      <w:pPr>
        <w:spacing w:after="41" w:line="278" w:lineRule="auto"/>
        <w:ind w:left="0" w:right="0" w:firstLine="0"/>
      </w:pPr>
      <w:r>
        <w:rPr>
          <w:b/>
          <w:sz w:val="32"/>
        </w:rPr>
        <w:t xml:space="preserve">zmieniająca uchwałę w sprawie zatwierdzenia „Programu wyrównywania różnic między regionami III”. </w:t>
      </w:r>
    </w:p>
    <w:p w14:paraId="6326FC33" w14:textId="77777777" w:rsidR="00801016" w:rsidRDefault="00FD5F37">
      <w:pPr>
        <w:spacing w:after="291" w:line="267" w:lineRule="auto"/>
        <w:ind w:left="10" w:right="96" w:hanging="10"/>
      </w:pPr>
      <w:r>
        <w:t xml:space="preserve">Na podstawie art. 47 ust. 1 pkt 4 ustawy z dnia 27 sierpnia 1997 r. o rehabilitacji zawodowej i </w:t>
      </w:r>
      <w:r>
        <w:t>społecznej oraz zatrudnianiu osób niepełnosprawnych (Dz. U. z 2023 r. poz.</w:t>
      </w:r>
      <w:r>
        <w:t xml:space="preserve"> 100, z </w:t>
      </w:r>
      <w:r>
        <w:t>późn.</w:t>
      </w:r>
      <w:r>
        <w:t xml:space="preserve"> zm.) uchwala </w:t>
      </w:r>
      <w:r>
        <w:t>się,</w:t>
      </w:r>
      <w:r>
        <w:t xml:space="preserve"> co </w:t>
      </w:r>
      <w:r>
        <w:t>następuje:</w:t>
      </w:r>
      <w:r>
        <w:t xml:space="preserve"> </w:t>
      </w:r>
    </w:p>
    <w:p w14:paraId="69A62A95" w14:textId="77777777" w:rsidR="00801016" w:rsidRDefault="00FD5F37">
      <w:pPr>
        <w:spacing w:after="101" w:line="259" w:lineRule="auto"/>
        <w:ind w:left="24" w:right="0" w:hanging="10"/>
        <w:jc w:val="center"/>
      </w:pPr>
      <w:r>
        <w:rPr>
          <w:b/>
          <w:sz w:val="28"/>
        </w:rPr>
        <w:t xml:space="preserve">Paragraf 1. </w:t>
      </w:r>
    </w:p>
    <w:p w14:paraId="26BC9236" w14:textId="77777777" w:rsidR="00801016" w:rsidRDefault="00FD5F37">
      <w:pPr>
        <w:spacing w:after="164"/>
        <w:ind w:left="0" w:right="14" w:firstLine="0"/>
      </w:pPr>
      <w:r>
        <w:t xml:space="preserve">W załączniku do uchwały nr 16/2015 Rady Nadzorczej Państwowego Funduszu Rehabilitacji Osób Niepełnosprawnych z dnia 21 października 2015 r. w sprawie zatwierdzenia „Programu wyrównywania różnic między regionami III”, którego tekst jednolity stanowi załącznik do uchwały nr 8/2019 Rady Nadzorczej PFRON </w:t>
      </w:r>
      <w:r>
        <w:t xml:space="preserve">z dnia 6 </w:t>
      </w:r>
      <w:r>
        <w:t xml:space="preserve">września 2019 r. zmienionej uchwałą </w:t>
      </w:r>
      <w:r>
        <w:t xml:space="preserve">nr 11/2021 Rady Nadzorczej PFRON z dnia 22 </w:t>
      </w:r>
      <w:r>
        <w:t xml:space="preserve">listopada 2021 r. oraz uchwałą 19/2022 Rady </w:t>
      </w:r>
      <w:r>
        <w:t xml:space="preserve">Nadzorczej PFRON z dnia 20 </w:t>
      </w:r>
      <w:r>
        <w:t>grudnia 2022 r. wprowadza się następujące zmiany:</w:t>
      </w:r>
      <w:r>
        <w:t xml:space="preserve"> </w:t>
      </w:r>
    </w:p>
    <w:p w14:paraId="2B41F3AA" w14:textId="77777777" w:rsidR="00801016" w:rsidRDefault="00FD5F37">
      <w:pPr>
        <w:numPr>
          <w:ilvl w:val="0"/>
          <w:numId w:val="1"/>
        </w:numPr>
        <w:ind w:right="14" w:hanging="427"/>
      </w:pPr>
      <w:r>
        <w:t>w Rozdziale II „Definicje pojęć”:</w:t>
      </w:r>
      <w:r>
        <w:t xml:space="preserve"> </w:t>
      </w:r>
    </w:p>
    <w:p w14:paraId="1C2D96A1" w14:textId="77777777" w:rsidR="00801016" w:rsidRDefault="00FD5F37">
      <w:pPr>
        <w:numPr>
          <w:ilvl w:val="1"/>
          <w:numId w:val="1"/>
        </w:numPr>
        <w:spacing w:after="0" w:line="267" w:lineRule="auto"/>
        <w:ind w:right="14" w:hanging="425"/>
      </w:pPr>
      <w:r>
        <w:t xml:space="preserve">punkt 5 otrzymuje brzmienie: </w:t>
      </w:r>
    </w:p>
    <w:p w14:paraId="1BF8581C" w14:textId="77777777" w:rsidR="00801016" w:rsidRDefault="00FD5F37">
      <w:pPr>
        <w:spacing w:after="166"/>
        <w:ind w:left="1287" w:right="14"/>
      </w:pPr>
      <w:r>
        <w:t>„5)</w:t>
      </w:r>
      <w:r>
        <w:t xml:space="preserve"> </w:t>
      </w:r>
      <w:r>
        <w:t>organizacjach pozarządowych –</w:t>
      </w:r>
      <w:r>
        <w:t xml:space="preserve"> </w:t>
      </w:r>
      <w:r>
        <w:t>należy przez to rozumieć organizacje pozarządowe oraz podmioty, o których mowa w art. 3 ust. 2 i 3 ustawy z</w:t>
      </w:r>
      <w:r>
        <w:t xml:space="preserve"> dnia 24 </w:t>
      </w:r>
      <w:r>
        <w:t>kwietnia 2003 r. o działalności pożytku publicznego i o wolontariacie prowadzące przez okres co najmniej 2 lat przed dniem złożenia wniosku działalność na rzecz osób niepełnosprawnych;”,</w:t>
      </w:r>
      <w:r>
        <w:t xml:space="preserve"> </w:t>
      </w:r>
    </w:p>
    <w:p w14:paraId="2158F7CD" w14:textId="77777777" w:rsidR="00801016" w:rsidRDefault="00FD5F37">
      <w:pPr>
        <w:numPr>
          <w:ilvl w:val="1"/>
          <w:numId w:val="1"/>
        </w:numPr>
        <w:spacing w:after="7"/>
        <w:ind w:right="14" w:hanging="425"/>
      </w:pPr>
      <w:r>
        <w:t xml:space="preserve">w punkcie 24 kropkę na końcu zdania zastępuje się średnikiem i dodaje się punkty </w:t>
      </w:r>
      <w:r>
        <w:t xml:space="preserve">od 25 do 29 w brzmieniu: </w:t>
      </w:r>
    </w:p>
    <w:p w14:paraId="6D272DD7" w14:textId="77777777" w:rsidR="00801016" w:rsidRDefault="00FD5F37">
      <w:pPr>
        <w:spacing w:after="23"/>
        <w:ind w:left="1418" w:right="14" w:hanging="566"/>
      </w:pPr>
      <w:r>
        <w:t>„25)</w:t>
      </w:r>
      <w:r>
        <w:t xml:space="preserve"> </w:t>
      </w:r>
      <w:r>
        <w:t>przedsiębiorstwie społecznym –</w:t>
      </w:r>
      <w:r>
        <w:t xml:space="preserve"> </w:t>
      </w:r>
      <w:r>
        <w:t>należy przez to rozumieć podmioty posiadające status przedsiębiorstwa społecznego, o którym mowa w art. 3 ustawy z dnia 5 sierpnia 2022 r. o ekonomii społecznej;</w:t>
      </w:r>
      <w:r>
        <w:t xml:space="preserve"> </w:t>
      </w:r>
    </w:p>
    <w:p w14:paraId="13167E0E" w14:textId="77777777" w:rsidR="00801016" w:rsidRDefault="00FD5F37">
      <w:pPr>
        <w:numPr>
          <w:ilvl w:val="2"/>
          <w:numId w:val="5"/>
        </w:numPr>
        <w:spacing w:after="23"/>
        <w:ind w:right="14" w:hanging="566"/>
      </w:pPr>
      <w:r>
        <w:t>centrach integracji społecznej –</w:t>
      </w:r>
      <w:r>
        <w:t xml:space="preserve"> </w:t>
      </w:r>
      <w:r>
        <w:t xml:space="preserve">należy przez to rozumieć podmioty </w:t>
      </w:r>
      <w:r>
        <w:t xml:space="preserve">wymienione w art. 3 ust. 2 ustawy z dnia 13 czerwca 2003 r. o zatrudnieniu </w:t>
      </w:r>
      <w:r>
        <w:t xml:space="preserve">socjalnym posiadające status centrum integracji społecznej, o którym mowa </w:t>
      </w:r>
      <w:r>
        <w:t xml:space="preserve">w </w:t>
      </w:r>
      <w:r>
        <w:t>art. 5 ust. 1 tej ustawy prowadzące przez okres co najmniej 2 lat przed dniem złożenia wniosku działalność na rzecz osób niepełnosprawnych;</w:t>
      </w:r>
      <w:r>
        <w:t xml:space="preserve"> </w:t>
      </w:r>
    </w:p>
    <w:p w14:paraId="60EE96C2" w14:textId="77777777" w:rsidR="00801016" w:rsidRDefault="00FD5F37">
      <w:pPr>
        <w:numPr>
          <w:ilvl w:val="2"/>
          <w:numId w:val="5"/>
        </w:numPr>
        <w:ind w:right="14" w:hanging="566"/>
      </w:pPr>
      <w:r>
        <w:t>klubach integracji społecznej –</w:t>
      </w:r>
      <w:r>
        <w:t xml:space="preserve"> </w:t>
      </w:r>
      <w:r>
        <w:t>należy przez to rozumieć podmioty wpisane do rejestru klubów integracji społecznej, o którym mowa w art. 18a ustawy z</w:t>
      </w:r>
      <w:r>
        <w:t xml:space="preserve"> dnia </w:t>
      </w:r>
    </w:p>
    <w:p w14:paraId="3C1A68BE" w14:textId="77777777" w:rsidR="00801016" w:rsidRDefault="00FD5F37">
      <w:pPr>
        <w:spacing w:after="23"/>
        <w:ind w:left="1418" w:right="14" w:firstLine="0"/>
      </w:pPr>
      <w:r>
        <w:lastRenderedPageBreak/>
        <w:t>13 czerwca 2003 r. o zatrudnianiu socjalnym, prowadzące przez okres co najmniej 2 lat przed dniem złożenia wniosku działalność na rzecz osób niepełnosprawnych;</w:t>
      </w:r>
      <w:r>
        <w:t xml:space="preserve"> </w:t>
      </w:r>
    </w:p>
    <w:p w14:paraId="5C3119D0" w14:textId="77777777" w:rsidR="00801016" w:rsidRDefault="00FD5F37">
      <w:pPr>
        <w:numPr>
          <w:ilvl w:val="2"/>
          <w:numId w:val="4"/>
        </w:numPr>
        <w:spacing w:after="8"/>
        <w:ind w:right="181" w:hanging="566"/>
      </w:pPr>
      <w:r>
        <w:t>szkołach wyższych –</w:t>
      </w:r>
      <w:r>
        <w:t xml:space="preserve"> </w:t>
      </w:r>
      <w:r>
        <w:t>należy przez to rozumieć publiczną lub niepubliczną szkołę wyższą utworzoną zgodnie z ustawą z dnia 20 lipca 2018</w:t>
      </w:r>
      <w:r>
        <w:t xml:space="preserve"> r. Prawo o </w:t>
      </w:r>
      <w:r>
        <w:t xml:space="preserve">szkolnictwie wyższym i nauce, a także szkołę wyższą i wyższe seminarium duchowne prowadzone przez Kościół Katolicki lub inne kościoły i związki </w:t>
      </w:r>
      <w:r>
        <w:t xml:space="preserve">wyznaniowe; </w:t>
      </w:r>
    </w:p>
    <w:p w14:paraId="62B823C4" w14:textId="77777777" w:rsidR="00801016" w:rsidRDefault="00FD5F37">
      <w:pPr>
        <w:numPr>
          <w:ilvl w:val="2"/>
          <w:numId w:val="4"/>
        </w:numPr>
        <w:spacing w:after="142"/>
        <w:ind w:right="181" w:hanging="566"/>
      </w:pPr>
      <w:r>
        <w:t>zakładach aktywności zawodowej –</w:t>
      </w:r>
      <w:r>
        <w:t xml:space="preserve"> </w:t>
      </w:r>
      <w:r>
        <w:t>jednostki posiadające status zakładu aktywności zawodowej, o którym mowa w art. 29 ust. 1 ustawy.”;</w:t>
      </w:r>
      <w:r>
        <w:t xml:space="preserve"> </w:t>
      </w:r>
    </w:p>
    <w:p w14:paraId="4D4102EC" w14:textId="77777777" w:rsidR="00801016" w:rsidRDefault="00FD5F37">
      <w:pPr>
        <w:numPr>
          <w:ilvl w:val="0"/>
          <w:numId w:val="1"/>
        </w:numPr>
        <w:ind w:right="14" w:hanging="427"/>
      </w:pPr>
      <w:r>
        <w:t xml:space="preserve">w </w:t>
      </w:r>
      <w:r>
        <w:t>Rozdziale IV „Cele programu”:</w:t>
      </w:r>
      <w:r>
        <w:t xml:space="preserve"> </w:t>
      </w:r>
    </w:p>
    <w:p w14:paraId="521A0714" w14:textId="77777777" w:rsidR="00801016" w:rsidRDefault="00FD5F37">
      <w:pPr>
        <w:numPr>
          <w:ilvl w:val="1"/>
          <w:numId w:val="1"/>
        </w:numPr>
        <w:ind w:right="14" w:hanging="425"/>
      </w:pPr>
      <w:r>
        <w:t>w ustępie 2:</w:t>
      </w:r>
      <w:r>
        <w:t xml:space="preserve"> </w:t>
      </w:r>
    </w:p>
    <w:p w14:paraId="4B8E60F5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2 otrzymuje brzmienie: </w:t>
      </w:r>
    </w:p>
    <w:p w14:paraId="302A76EA" w14:textId="77777777" w:rsidR="00801016" w:rsidRDefault="00FD5F37">
      <w:pPr>
        <w:ind w:left="1697" w:right="14"/>
      </w:pPr>
      <w:r>
        <w:t>„2)</w:t>
      </w:r>
      <w:r>
        <w:t xml:space="preserve"> </w:t>
      </w:r>
      <w:r>
        <w:t>zwiększenie dostępności dla osób niepełnosprawnych urzędów, placówek edukacyjnych, środowiskowych domów samopomocy,</w:t>
      </w:r>
      <w:r>
        <w:rPr>
          <w:sz w:val="22"/>
        </w:rPr>
        <w:t xml:space="preserve"> </w:t>
      </w:r>
      <w:r>
        <w:t>centrów i klubów integracji społecznej oraz przedsiębiorstw społecznych;”,</w:t>
      </w:r>
      <w:r>
        <w:t xml:space="preserve"> </w:t>
      </w:r>
    </w:p>
    <w:p w14:paraId="6820B5AA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4 otrzymuje brzmienie: </w:t>
      </w:r>
    </w:p>
    <w:p w14:paraId="49E61F9C" w14:textId="77777777" w:rsidR="00801016" w:rsidRDefault="00FD5F37">
      <w:pPr>
        <w:ind w:left="1697" w:right="14"/>
      </w:pPr>
      <w:r>
        <w:t>„4)</w:t>
      </w:r>
      <w:r>
        <w:t xml:space="preserve"> </w:t>
      </w:r>
      <w:r>
        <w:t>zmniejszenie barier transportowych, które napotykają osoby niepełnosprawne;”,</w:t>
      </w:r>
      <w:r>
        <w:t xml:space="preserve"> </w:t>
      </w:r>
    </w:p>
    <w:p w14:paraId="1C57903F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5 otrzymuje brzmienie: </w:t>
      </w:r>
    </w:p>
    <w:p w14:paraId="66457BEE" w14:textId="77777777" w:rsidR="00801016" w:rsidRDefault="00FD5F37">
      <w:pPr>
        <w:ind w:left="1697" w:right="14"/>
      </w:pPr>
      <w:r>
        <w:t>„5)</w:t>
      </w:r>
      <w:r>
        <w:t xml:space="preserve"> </w:t>
      </w:r>
      <w:r>
        <w:t>zwiększenie możliwości uzyskania wsparcia dla projektów gmin i</w:t>
      </w:r>
      <w:r>
        <w:t xml:space="preserve"> </w:t>
      </w:r>
      <w:r>
        <w:t>powiatów, organizacji pozarządowych oraz szkół wyższych dotyczących aktywizacji i/lub integracji osób niepełnosprawnych;”</w:t>
      </w:r>
      <w:r>
        <w:t xml:space="preserve"> </w:t>
      </w:r>
    </w:p>
    <w:p w14:paraId="12B03866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6 otrzymuje brzmienie: </w:t>
      </w:r>
    </w:p>
    <w:p w14:paraId="0D7059DB" w14:textId="77777777" w:rsidR="00801016" w:rsidRDefault="00FD5F37">
      <w:pPr>
        <w:ind w:left="1697" w:right="14"/>
      </w:pPr>
      <w:r>
        <w:t>„6</w:t>
      </w:r>
      <w:r>
        <w:t xml:space="preserve">) </w:t>
      </w:r>
      <w:r>
        <w:t>zwiększenie dostępności warsztatów terapii zajęciowej dla osób niepełnosprawnych na</w:t>
      </w:r>
      <w:r>
        <w:t xml:space="preserve"> </w:t>
      </w:r>
      <w:r>
        <w:t xml:space="preserve">terenach powiatów pozbawionych tych placówek </w:t>
      </w:r>
      <w:r>
        <w:t xml:space="preserve">oraz </w:t>
      </w:r>
      <w:r>
        <w:t>przeciwdziałanie degradacji infrastruktury warsztatów terapii zajęciowej, środowiskowych domów samopomocy lub zakładów aktywności zawodowej na terenach powiatów, gdzie te placówki funkcjonują;</w:t>
      </w:r>
      <w:r>
        <w:t xml:space="preserve">, </w:t>
      </w:r>
    </w:p>
    <w:p w14:paraId="2A33CDE6" w14:textId="77777777" w:rsidR="00801016" w:rsidRDefault="00FD5F37">
      <w:pPr>
        <w:numPr>
          <w:ilvl w:val="1"/>
          <w:numId w:val="1"/>
        </w:numPr>
        <w:ind w:right="14" w:hanging="425"/>
      </w:pPr>
      <w:r>
        <w:t>w ustępie 3</w:t>
      </w:r>
      <w:r>
        <w:t xml:space="preserve">: </w:t>
      </w:r>
    </w:p>
    <w:p w14:paraId="206EB1E5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2 otrzymuje brzmienie: </w:t>
      </w:r>
    </w:p>
    <w:p w14:paraId="51AB60A7" w14:textId="77777777" w:rsidR="00801016" w:rsidRDefault="00FD5F37">
      <w:pPr>
        <w:ind w:left="1697" w:right="14"/>
      </w:pPr>
      <w:r>
        <w:t>„2)</w:t>
      </w:r>
      <w:r>
        <w:t xml:space="preserve"> co najmniej w 25</w:t>
      </w:r>
      <w:r>
        <w:t>0 obiektach będących urzędami, placówkami edukacyjnymi, środowiskowymi domami samopomocy, centrami integracji społecznej, klubami integracji społecznej bądź przedsiębiorstwami społecznymi zostaną zlikwidowane bariery architektoniczne;”</w:t>
      </w:r>
      <w:r>
        <w:t xml:space="preserve">; </w:t>
      </w:r>
    </w:p>
    <w:p w14:paraId="36A7C4EE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6 otrzymuje brzmienie: </w:t>
      </w:r>
    </w:p>
    <w:p w14:paraId="5D3AA544" w14:textId="77777777" w:rsidR="00801016" w:rsidRDefault="00FD5F37">
      <w:pPr>
        <w:spacing w:after="141"/>
        <w:ind w:left="1697" w:right="14"/>
      </w:pPr>
      <w:r>
        <w:t>„6)</w:t>
      </w:r>
      <w:r>
        <w:t xml:space="preserve"> </w:t>
      </w:r>
      <w:r>
        <w:t xml:space="preserve">co najmniej w jednym powiecie, na terenie którego brak było warsztatu terapii zajęciowej taki warsztat powstanie, a na terenie 20 powiatów wykonane zostaną w funkcjonujących warsztatach terapii zajęciowej, środowiskowych domach samopomocy lub zakładach aktywności </w:t>
      </w:r>
      <w:r>
        <w:lastRenderedPageBreak/>
        <w:t>zawodowej remonty albo modernizacje służące zapewnieniu utrzymania właściwych warunków rehabilitacji osób niepełnosprawnych;”;</w:t>
      </w:r>
      <w:r>
        <w:t xml:space="preserve"> </w:t>
      </w:r>
    </w:p>
    <w:p w14:paraId="2DE3147F" w14:textId="77777777" w:rsidR="00801016" w:rsidRDefault="00FD5F37">
      <w:pPr>
        <w:numPr>
          <w:ilvl w:val="0"/>
          <w:numId w:val="1"/>
        </w:numPr>
        <w:ind w:right="14" w:hanging="427"/>
      </w:pPr>
      <w:r>
        <w:t xml:space="preserve">w Rozdziale VI „Adresaci programu i obszary wsparcia”: </w:t>
      </w:r>
      <w:r>
        <w:t xml:space="preserve"> </w:t>
      </w:r>
    </w:p>
    <w:p w14:paraId="7B960A19" w14:textId="77777777" w:rsidR="00801016" w:rsidRDefault="00FD5F37">
      <w:pPr>
        <w:numPr>
          <w:ilvl w:val="3"/>
          <w:numId w:val="2"/>
        </w:numPr>
        <w:spacing w:after="0" w:line="267" w:lineRule="auto"/>
        <w:ind w:right="14" w:hanging="425"/>
      </w:pPr>
      <w:r>
        <w:t xml:space="preserve">punkt 2 otrzymuje brzmienie: </w:t>
      </w:r>
    </w:p>
    <w:p w14:paraId="007D96C1" w14:textId="77777777" w:rsidR="00FD5F37" w:rsidRDefault="00FD5F37" w:rsidP="00FD5F37">
      <w:pPr>
        <w:spacing w:after="150" w:line="283" w:lineRule="auto"/>
        <w:ind w:left="2127" w:right="29" w:hanging="426"/>
        <w:jc w:val="both"/>
      </w:pPr>
      <w:r>
        <w:t>„2)</w:t>
      </w:r>
      <w:r>
        <w:t xml:space="preserve"> obszaru B </w:t>
      </w:r>
      <w:r>
        <w:t>(likwidacja barier w urzędach, placówkach edukacyjnych, środowiskowych domach samopomocy, centrach i klubach integracji społecznej lub przedsiębiorstwach społecznych w zakresie umożliwienia osobom niepełnosprawnym poruszania się i komunikowania):</w:t>
      </w:r>
      <w:r>
        <w:t xml:space="preserve"> </w:t>
      </w:r>
    </w:p>
    <w:p w14:paraId="460E699A" w14:textId="5B285CB7" w:rsidR="00801016" w:rsidRDefault="00FD5F37" w:rsidP="00FD5F37">
      <w:pPr>
        <w:tabs>
          <w:tab w:val="left" w:pos="1701"/>
        </w:tabs>
        <w:spacing w:after="150" w:line="283" w:lineRule="auto"/>
        <w:ind w:left="1277" w:right="29" w:hanging="1"/>
        <w:jc w:val="both"/>
      </w:pPr>
      <w:r>
        <w:t>a)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gminy, powiaty,  </w:t>
      </w:r>
    </w:p>
    <w:p w14:paraId="31F610FD" w14:textId="77777777" w:rsidR="00801016" w:rsidRDefault="00FD5F37">
      <w:pPr>
        <w:numPr>
          <w:ilvl w:val="3"/>
          <w:numId w:val="2"/>
        </w:numPr>
        <w:spacing w:after="168"/>
        <w:ind w:right="14" w:hanging="425"/>
      </w:pPr>
      <w:r>
        <w:t xml:space="preserve">podmioty, które prowadzą placówki edukacyjne, </w:t>
      </w:r>
      <w:r>
        <w:t xml:space="preserve"> </w:t>
      </w:r>
    </w:p>
    <w:p w14:paraId="47F67DCC" w14:textId="77777777" w:rsidR="00801016" w:rsidRDefault="00FD5F37">
      <w:pPr>
        <w:numPr>
          <w:ilvl w:val="3"/>
          <w:numId w:val="2"/>
        </w:numPr>
        <w:spacing w:after="168"/>
        <w:ind w:right="14" w:hanging="425"/>
      </w:pPr>
      <w:r>
        <w:t xml:space="preserve">podmioty, które prowadzą środowiskowe domy samopomocy, </w:t>
      </w:r>
      <w:r>
        <w:t xml:space="preserve"> </w:t>
      </w:r>
    </w:p>
    <w:p w14:paraId="5644C450" w14:textId="77777777" w:rsidR="00801016" w:rsidRDefault="00FD5F37">
      <w:pPr>
        <w:numPr>
          <w:ilvl w:val="3"/>
          <w:numId w:val="2"/>
        </w:numPr>
        <w:spacing w:after="170"/>
        <w:ind w:right="14" w:hanging="425"/>
      </w:pPr>
      <w:r>
        <w:t xml:space="preserve">podmioty, które prowadzą centra i kluby integracji społecznej, </w:t>
      </w:r>
      <w:r>
        <w:t xml:space="preserve"> </w:t>
      </w:r>
    </w:p>
    <w:p w14:paraId="272C1CA9" w14:textId="77777777" w:rsidR="00801016" w:rsidRDefault="00FD5F37">
      <w:pPr>
        <w:numPr>
          <w:ilvl w:val="3"/>
          <w:numId w:val="2"/>
        </w:numPr>
        <w:spacing w:after="163"/>
        <w:ind w:right="14" w:hanging="425"/>
      </w:pPr>
      <w:r>
        <w:t xml:space="preserve">podmioty posiadające status przedsiębiorstwa społecznego, zatrudniające </w:t>
      </w:r>
      <w:r>
        <w:t>osoby nie</w:t>
      </w:r>
      <w:r>
        <w:t>pełnosprawne;”,</w:t>
      </w:r>
      <w:r>
        <w:t xml:space="preserve"> </w:t>
      </w:r>
    </w:p>
    <w:p w14:paraId="625452F0" w14:textId="77777777" w:rsidR="00801016" w:rsidRDefault="00FD5F37">
      <w:pPr>
        <w:numPr>
          <w:ilvl w:val="1"/>
          <w:numId w:val="3"/>
        </w:numPr>
        <w:spacing w:after="0" w:line="267" w:lineRule="auto"/>
        <w:ind w:right="96" w:hanging="425"/>
      </w:pPr>
      <w:r>
        <w:t xml:space="preserve">punkt 5 otrzymuje brzmienie: </w:t>
      </w:r>
    </w:p>
    <w:p w14:paraId="57FEAF55" w14:textId="77777777" w:rsidR="00801016" w:rsidRDefault="00FD5F37">
      <w:pPr>
        <w:ind w:left="1287" w:right="14"/>
      </w:pPr>
      <w:r>
        <w:t>„5)</w:t>
      </w:r>
      <w:r>
        <w:t xml:space="preserve"> </w:t>
      </w:r>
      <w:r>
        <w:t>obszaru E (dofinansowanie wymaganego wkładu własnego w projektach dotyczących aktywizacji i/lub integracji osób niepełnosprawnych) –</w:t>
      </w:r>
      <w:r>
        <w:t xml:space="preserve"> gminy, </w:t>
      </w:r>
      <w:r>
        <w:t>powiaty organizacje pozarządowe oraz szkoły wyższe;”;</w:t>
      </w:r>
      <w:r>
        <w:t xml:space="preserve"> </w:t>
      </w:r>
    </w:p>
    <w:p w14:paraId="60992A2A" w14:textId="77777777" w:rsidR="00801016" w:rsidRDefault="00FD5F37">
      <w:pPr>
        <w:numPr>
          <w:ilvl w:val="1"/>
          <w:numId w:val="3"/>
        </w:numPr>
        <w:spacing w:after="0" w:line="267" w:lineRule="auto"/>
        <w:ind w:right="96" w:hanging="425"/>
      </w:pPr>
      <w:r>
        <w:t xml:space="preserve">punkt 6 otrzymuje brzmienie: </w:t>
      </w:r>
    </w:p>
    <w:p w14:paraId="6EF388BD" w14:textId="77777777" w:rsidR="00801016" w:rsidRDefault="00FD5F37">
      <w:pPr>
        <w:spacing w:after="143"/>
        <w:ind w:left="1287" w:right="14"/>
      </w:pPr>
      <w:r>
        <w:t>„6)</w:t>
      </w:r>
      <w:r>
        <w:t xml:space="preserve"> </w:t>
      </w:r>
      <w:r>
        <w:t>obszaru F (tworzenie warsztatów terapii zajęciowej oraz przeciwdziałanie degradacji infrastruktury istniejących warsztatów terapii zajęciowej, środowiskowych domów samopomocy oraz zakładów aktywności zawodowej) –</w:t>
      </w:r>
      <w:r>
        <w:t xml:space="preserve"> </w:t>
      </w:r>
      <w:r>
        <w:t>jednostki samorządu terytorialnego lub organizacje pozarządowe;”,</w:t>
      </w:r>
      <w:r>
        <w:t xml:space="preserve"> </w:t>
      </w:r>
    </w:p>
    <w:p w14:paraId="0FD1A1B1" w14:textId="77777777" w:rsidR="00801016" w:rsidRDefault="00FD5F37">
      <w:pPr>
        <w:numPr>
          <w:ilvl w:val="0"/>
          <w:numId w:val="1"/>
        </w:numPr>
        <w:ind w:right="14" w:hanging="427"/>
      </w:pPr>
      <w:r>
        <w:t>w Rozdziale VII „Warunki uczestnictwa w programie”:</w:t>
      </w:r>
      <w:r>
        <w:t xml:space="preserve"> </w:t>
      </w:r>
    </w:p>
    <w:p w14:paraId="7834AD7B" w14:textId="77777777" w:rsidR="00801016" w:rsidRDefault="00FD5F37">
      <w:pPr>
        <w:numPr>
          <w:ilvl w:val="1"/>
          <w:numId w:val="1"/>
        </w:numPr>
        <w:ind w:right="14" w:hanging="425"/>
      </w:pPr>
      <w:r>
        <w:t>w ustępie 1</w:t>
      </w:r>
      <w:r>
        <w:t xml:space="preserve">: </w:t>
      </w:r>
    </w:p>
    <w:p w14:paraId="17F05201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2 otrzymuje brzmienie: </w:t>
      </w:r>
    </w:p>
    <w:p w14:paraId="7986AFD3" w14:textId="77777777" w:rsidR="00801016" w:rsidRDefault="00FD5F37">
      <w:pPr>
        <w:ind w:left="1697" w:right="14"/>
      </w:pPr>
      <w:r>
        <w:t>„2)</w:t>
      </w:r>
      <w:r>
        <w:t xml:space="preserve"> obszaru B </w:t>
      </w:r>
      <w:r>
        <w:t>–</w:t>
      </w:r>
      <w:r>
        <w:t xml:space="preserve"> </w:t>
      </w:r>
      <w:r>
        <w:t xml:space="preserve">na likwidację barier w urzędach, placówkach edukacyjnych, środowiskowych domach </w:t>
      </w:r>
      <w:r>
        <w:t xml:space="preserve">samopomocy, centrach i klubach integracji </w:t>
      </w:r>
      <w:r>
        <w:t>społecznej lub przedsiębiorstwach społecznych w zakresie umożliwienia osobom niepełnosprawnym poruszania się i komunikowania;”,</w:t>
      </w:r>
      <w:r>
        <w:t xml:space="preserve"> </w:t>
      </w:r>
    </w:p>
    <w:p w14:paraId="3F142C16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6 otrzymuje brzmienie: </w:t>
      </w:r>
    </w:p>
    <w:p w14:paraId="03EC1A58" w14:textId="77777777" w:rsidR="00801016" w:rsidRDefault="00FD5F37">
      <w:pPr>
        <w:ind w:left="1697" w:right="14"/>
      </w:pPr>
      <w:r>
        <w:t>„6)</w:t>
      </w:r>
      <w:r>
        <w:t xml:space="preserve"> obszaru F </w:t>
      </w:r>
      <w:r>
        <w:t>–</w:t>
      </w:r>
      <w:r>
        <w:t xml:space="preserve"> </w:t>
      </w:r>
      <w:r>
        <w:t>na utworzenie warsztatów terapii zajęciow</w:t>
      </w:r>
      <w:r>
        <w:t xml:space="preserve">ej oraz </w:t>
      </w:r>
      <w:r>
        <w:t>przeciwdziałanie degradacji infrastruktury istniejących warsztatów terapii zajęciowej, środowiskowych domów samopomocy lub zakładów aktywności zawodowej;”;</w:t>
      </w:r>
      <w:r>
        <w:t xml:space="preserve"> </w:t>
      </w:r>
    </w:p>
    <w:p w14:paraId="13BB46FD" w14:textId="77777777" w:rsidR="00801016" w:rsidRDefault="00FD5F37">
      <w:pPr>
        <w:numPr>
          <w:ilvl w:val="1"/>
          <w:numId w:val="1"/>
        </w:numPr>
        <w:ind w:right="14" w:hanging="425"/>
      </w:pPr>
      <w:r>
        <w:t>w ustępie 4:</w:t>
      </w:r>
      <w:r>
        <w:t xml:space="preserve"> </w:t>
      </w:r>
    </w:p>
    <w:p w14:paraId="129F010D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2 otrzymuje brzmienie: </w:t>
      </w:r>
    </w:p>
    <w:p w14:paraId="78F7F87B" w14:textId="77777777" w:rsidR="00801016" w:rsidRDefault="00FD5F37">
      <w:pPr>
        <w:ind w:left="1697" w:right="14"/>
      </w:pPr>
      <w:r>
        <w:lastRenderedPageBreak/>
        <w:t>„2)</w:t>
      </w:r>
      <w:r>
        <w:t xml:space="preserve"> </w:t>
      </w:r>
      <w:r>
        <w:t>obszar B (likwidacja barier w urzędach, placów</w:t>
      </w:r>
      <w:r>
        <w:t xml:space="preserve">kach edukacyjnych, </w:t>
      </w:r>
      <w:r>
        <w:t xml:space="preserve">środowiskowych domach samopomocy, centrach i klubach integracji społecznej lub przedsiębiorstwach społecznych w zakresie umożliwienia osobom niepełnosprawnym poruszania się i komunikowania) </w:t>
      </w:r>
      <w:r>
        <w:t xml:space="preserve">- realizator </w:t>
      </w:r>
      <w:r>
        <w:t>programu (samorząd powiatowy) udokumentuje potrzebę likwidacji barier w urzędach, placówkach edukacyjnych, środowiskowych domach samopomocy, centrach i klubach integracji społecznej lub przedsiębiorstwach społecznych wybudowanych i użytkowanych przed dniem 01.01.1995 r., w zakresie umożliwienia osobom niepeł</w:t>
      </w:r>
      <w:r>
        <w:t xml:space="preserve">nosprawnym poruszania się i komunikowania;”, </w:t>
      </w:r>
      <w:r>
        <w:t xml:space="preserve"> </w:t>
      </w:r>
    </w:p>
    <w:p w14:paraId="5C047FB1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5 otrzymuje brzmienie: </w:t>
      </w:r>
    </w:p>
    <w:p w14:paraId="33A390A1" w14:textId="77777777" w:rsidR="00801016" w:rsidRDefault="00FD5F37">
      <w:pPr>
        <w:ind w:left="1697" w:right="14"/>
      </w:pPr>
      <w:r>
        <w:t>„5)</w:t>
      </w:r>
      <w:r>
        <w:t xml:space="preserve"> </w:t>
      </w:r>
      <w:r>
        <w:t xml:space="preserve">obszar E (dofinansowanie wymaganego wkładu własnego w projektach dotyczących aktywizacji i/lub integracji osób niepełnosprawnych) </w:t>
      </w:r>
      <w:r>
        <w:t>- adresat programu zainteres</w:t>
      </w:r>
      <w:r>
        <w:t>owany uzyskaniem wsparcia udokumentuje potrzebę realizacji działań służących aktywizacji i/lub integracji osób niepełnosprawnych i przedłoży w tym zakresie stosowny projekt. Projekty mogą być składane w formule partnerskiej;”</w:t>
      </w:r>
      <w:r>
        <w:t xml:space="preserve">, </w:t>
      </w:r>
    </w:p>
    <w:p w14:paraId="24F03679" w14:textId="77777777" w:rsidR="00801016" w:rsidRDefault="00FD5F37">
      <w:pPr>
        <w:numPr>
          <w:ilvl w:val="2"/>
          <w:numId w:val="1"/>
        </w:numPr>
        <w:spacing w:after="0" w:line="267" w:lineRule="auto"/>
        <w:ind w:right="96" w:hanging="425"/>
      </w:pPr>
      <w:r>
        <w:t xml:space="preserve">punkt 6 otrzymuje brzmienie: </w:t>
      </w:r>
    </w:p>
    <w:p w14:paraId="2E668C76" w14:textId="77777777" w:rsidR="00801016" w:rsidRDefault="00FD5F37">
      <w:pPr>
        <w:ind w:left="1697" w:right="14"/>
      </w:pPr>
      <w:r>
        <w:t xml:space="preserve">„6) </w:t>
      </w:r>
      <w:r>
        <w:t xml:space="preserve"> </w:t>
      </w:r>
      <w:r>
        <w:t xml:space="preserve">obszar F (tworzenie warsztatów terapii zajęciowej oraz przeciwdziałanie degradacji infrastruktury istniejących warsztatów terapii zajęciowej, środowiskowych domów samopomocy oraz zakładów aktywności </w:t>
      </w:r>
      <w:r>
        <w:t>zawodowej) -na terenie powiatu brak jest warsztatu t</w:t>
      </w:r>
      <w:r>
        <w:t>erapii zajęciowej albo występuje zagrożenie degradacją infrastruktury istniejących warsztatów terapii zajęciowej,</w:t>
      </w:r>
      <w:r>
        <w:t xml:space="preserve"> </w:t>
      </w:r>
      <w:r>
        <w:t>środowiskow</w:t>
      </w:r>
      <w:r>
        <w:t>ych dom</w:t>
      </w:r>
      <w:r>
        <w:t>ów</w:t>
      </w:r>
      <w:r>
        <w:t xml:space="preserve"> </w:t>
      </w:r>
      <w:r>
        <w:t>samopomocy lub zakładów</w:t>
      </w:r>
      <w:r>
        <w:t xml:space="preserve"> </w:t>
      </w:r>
      <w:r>
        <w:t>aktywności zawodowej;”,</w:t>
      </w:r>
      <w:r>
        <w:t xml:space="preserve"> </w:t>
      </w:r>
    </w:p>
    <w:p w14:paraId="2F274FCD" w14:textId="77777777" w:rsidR="00801016" w:rsidRDefault="00FD5F37">
      <w:pPr>
        <w:numPr>
          <w:ilvl w:val="1"/>
          <w:numId w:val="1"/>
        </w:numPr>
        <w:spacing w:after="11"/>
        <w:ind w:right="14" w:hanging="425"/>
      </w:pPr>
      <w:r>
        <w:t>po ustępie 5 dodaje się ustęp 5a. w brzmieniu:</w:t>
      </w:r>
      <w:r>
        <w:t xml:space="preserve"> </w:t>
      </w:r>
    </w:p>
    <w:p w14:paraId="122D4983" w14:textId="77777777" w:rsidR="00801016" w:rsidRDefault="00FD5F37">
      <w:pPr>
        <w:spacing w:after="145"/>
        <w:ind w:left="1418" w:right="14" w:hanging="566"/>
      </w:pPr>
      <w:r>
        <w:t>„5a.</w:t>
      </w:r>
      <w:r>
        <w:t xml:space="preserve"> W przypadku </w:t>
      </w:r>
      <w:r>
        <w:t>wniosku partnerskiego warunki weryfikowane są w odniesieniu do każdego z Partnerów.”;</w:t>
      </w:r>
      <w:r>
        <w:t xml:space="preserve"> </w:t>
      </w:r>
    </w:p>
    <w:p w14:paraId="6E69D87D" w14:textId="77777777" w:rsidR="00801016" w:rsidRDefault="00FD5F37">
      <w:pPr>
        <w:numPr>
          <w:ilvl w:val="0"/>
          <w:numId w:val="1"/>
        </w:numPr>
        <w:spacing w:after="182"/>
        <w:ind w:right="14" w:hanging="427"/>
      </w:pPr>
      <w:r>
        <w:t>w Rozdziale VIII „Formy i zakres pomocy” w ustępie 2</w:t>
      </w:r>
      <w:r>
        <w:t xml:space="preserve">: </w:t>
      </w:r>
    </w:p>
    <w:p w14:paraId="6DA33290" w14:textId="77777777" w:rsidR="00801016" w:rsidRDefault="00FD5F37">
      <w:pPr>
        <w:numPr>
          <w:ilvl w:val="2"/>
          <w:numId w:val="6"/>
        </w:numPr>
        <w:spacing w:after="0" w:line="267" w:lineRule="auto"/>
        <w:ind w:right="96" w:hanging="425"/>
      </w:pPr>
      <w:r>
        <w:t xml:space="preserve">punkt 2 otrzymuje brzmienie: </w:t>
      </w:r>
    </w:p>
    <w:p w14:paraId="28D7A198" w14:textId="77777777" w:rsidR="00801016" w:rsidRDefault="00FD5F37">
      <w:pPr>
        <w:ind w:left="1697" w:right="14"/>
      </w:pPr>
      <w:r>
        <w:t>„2)</w:t>
      </w:r>
      <w:r>
        <w:t xml:space="preserve">  </w:t>
      </w:r>
      <w:r>
        <w:t>obszaru B (likwidacja barier w urzędach, placówkach edukacyjnych, środowiskowyc</w:t>
      </w:r>
      <w:r>
        <w:t xml:space="preserve">h domach samopomocy, centrach i klubach integracji </w:t>
      </w:r>
      <w:r>
        <w:t>społecznej lub przedsiębiorstwach społecznych w zakresie umożliwienia osobom niepełnosprawnym poruszania się i komunikowania) –</w:t>
      </w:r>
      <w:r>
        <w:t xml:space="preserve"> </w:t>
      </w:r>
      <w:r>
        <w:t>część kosztów likwidacji barier w urzędach, placówkach edukacyjnych, środowis</w:t>
      </w:r>
      <w:r>
        <w:t xml:space="preserve">kowych domach samopomocy, centrach i klubach integracji </w:t>
      </w:r>
      <w:r>
        <w:t>społecznej lub przedsiębiorstwach społecznych w zakresie umożliwienia osobom niepełnosprawnym poruszania się i</w:t>
      </w:r>
      <w:r>
        <w:t xml:space="preserve"> </w:t>
      </w:r>
      <w:r>
        <w:t>komunikowa</w:t>
      </w:r>
      <w:r>
        <w:t>nia;”</w:t>
      </w:r>
      <w:r>
        <w:t xml:space="preserve">, </w:t>
      </w:r>
    </w:p>
    <w:p w14:paraId="735F119E" w14:textId="77777777" w:rsidR="00801016" w:rsidRDefault="00FD5F37">
      <w:pPr>
        <w:numPr>
          <w:ilvl w:val="2"/>
          <w:numId w:val="6"/>
        </w:numPr>
        <w:spacing w:after="0" w:line="267" w:lineRule="auto"/>
        <w:ind w:right="96" w:hanging="425"/>
      </w:pPr>
      <w:r>
        <w:t xml:space="preserve">punkt 6 otrzymuje brzmienie: </w:t>
      </w:r>
    </w:p>
    <w:p w14:paraId="2133CC97" w14:textId="77777777" w:rsidR="00801016" w:rsidRDefault="00FD5F37">
      <w:pPr>
        <w:ind w:left="1697" w:right="14"/>
      </w:pPr>
      <w:r>
        <w:t>„6)</w:t>
      </w:r>
      <w:r>
        <w:t xml:space="preserve"> </w:t>
      </w:r>
      <w:r>
        <w:t>obszaru F (tworzenie warsztatów terapii</w:t>
      </w:r>
      <w:r>
        <w:t xml:space="preserve"> </w:t>
      </w:r>
      <w:r>
        <w:t xml:space="preserve">zajęciowej albo przeciwdziałanie degradacji infrastruktury istniejących warsztatów terapii zajęciowej, </w:t>
      </w:r>
      <w:r>
        <w:lastRenderedPageBreak/>
        <w:t xml:space="preserve">środowiskowych domów samopomocy lub zakładów aktywności </w:t>
      </w:r>
      <w:r>
        <w:t xml:space="preserve">zawodowej) </w:t>
      </w:r>
      <w:r>
        <w:t>–</w:t>
      </w:r>
      <w:r>
        <w:t xml:space="preserve"> </w:t>
      </w:r>
      <w:r>
        <w:t xml:space="preserve">część kosztów utworzenia nowego warsztatu terapii </w:t>
      </w:r>
    </w:p>
    <w:p w14:paraId="5B3C8FCD" w14:textId="77777777" w:rsidR="00801016" w:rsidRDefault="00FD5F37">
      <w:pPr>
        <w:spacing w:after="290"/>
        <w:ind w:left="1702" w:right="14" w:firstLine="0"/>
      </w:pPr>
      <w:r>
        <w:t xml:space="preserve">zajęciowej lub remont albo modernizacja istniejącego warsztatu terapii zajęciowej, środowiskowego domu samopomocy lub zakładu aktywności </w:t>
      </w:r>
      <w:r>
        <w:t xml:space="preserve">zawodowej (prace adaptacyjne, remontowe, modernizacja lub rozbudowa </w:t>
      </w:r>
      <w:r>
        <w:t>obiektu, zakup niezbędnego wyposażenia);</w:t>
      </w:r>
      <w:r>
        <w:t xml:space="preserve">. </w:t>
      </w:r>
    </w:p>
    <w:p w14:paraId="3D65883C" w14:textId="77777777" w:rsidR="00801016" w:rsidRDefault="00FD5F37">
      <w:pPr>
        <w:spacing w:after="101" w:line="259" w:lineRule="auto"/>
        <w:ind w:left="24" w:right="0" w:hanging="10"/>
        <w:jc w:val="center"/>
      </w:pPr>
      <w:r>
        <w:rPr>
          <w:b/>
          <w:sz w:val="28"/>
        </w:rPr>
        <w:t xml:space="preserve">Paragraf 2. </w:t>
      </w:r>
    </w:p>
    <w:p w14:paraId="7B283AB0" w14:textId="77777777" w:rsidR="00801016" w:rsidRDefault="00FD5F37">
      <w:pPr>
        <w:ind w:left="0" w:right="14" w:firstLine="0"/>
      </w:pPr>
      <w:r>
        <w:t>Uchwała wchodzi w życie z dnie</w:t>
      </w:r>
      <w:r>
        <w:t xml:space="preserve">m </w:t>
      </w:r>
      <w:r>
        <w:t>podjęcia</w:t>
      </w:r>
      <w:r>
        <w:t xml:space="preserve">. </w:t>
      </w:r>
    </w:p>
    <w:sectPr w:rsidR="00801016">
      <w:footerReference w:type="even" r:id="rId7"/>
      <w:footerReference w:type="default" r:id="rId8"/>
      <w:footerReference w:type="first" r:id="rId9"/>
      <w:pgSz w:w="11906" w:h="16841"/>
      <w:pgMar w:top="1208" w:right="1431" w:bottom="1537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D89E" w14:textId="77777777" w:rsidR="00FD5F37" w:rsidRDefault="00FD5F37">
      <w:pPr>
        <w:spacing w:after="0" w:line="240" w:lineRule="auto"/>
      </w:pPr>
      <w:r>
        <w:separator/>
      </w:r>
    </w:p>
  </w:endnote>
  <w:endnote w:type="continuationSeparator" w:id="0">
    <w:p w14:paraId="7D52124B" w14:textId="77777777" w:rsidR="00FD5F37" w:rsidRDefault="00FD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5864" w14:textId="77777777" w:rsidR="00801016" w:rsidRDefault="00FD5F37">
    <w:pPr>
      <w:spacing w:after="0" w:line="259" w:lineRule="auto"/>
      <w:ind w:left="0" w:right="-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9C1E22D" w14:textId="77777777" w:rsidR="00801016" w:rsidRDefault="00FD5F37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5C2F" w14:textId="77777777" w:rsidR="00801016" w:rsidRDefault="00FD5F37">
    <w:pPr>
      <w:spacing w:after="0" w:line="259" w:lineRule="auto"/>
      <w:ind w:left="0" w:right="-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E9D545B" w14:textId="77777777" w:rsidR="00801016" w:rsidRDefault="00FD5F37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DD93" w14:textId="77777777" w:rsidR="00801016" w:rsidRDefault="00801016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8E11" w14:textId="77777777" w:rsidR="00FD5F37" w:rsidRDefault="00FD5F37">
      <w:pPr>
        <w:spacing w:after="0" w:line="240" w:lineRule="auto"/>
      </w:pPr>
      <w:r>
        <w:separator/>
      </w:r>
    </w:p>
  </w:footnote>
  <w:footnote w:type="continuationSeparator" w:id="0">
    <w:p w14:paraId="36335192" w14:textId="77777777" w:rsidR="00FD5F37" w:rsidRDefault="00FD5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04D"/>
    <w:multiLevelType w:val="hybridMultilevel"/>
    <w:tmpl w:val="0D26B9DA"/>
    <w:lvl w:ilvl="0" w:tplc="7A20B4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8B59C">
      <w:start w:val="1"/>
      <w:numFmt w:val="lowerLetter"/>
      <w:lvlText w:val="%2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66CC2">
      <w:start w:val="1"/>
      <w:numFmt w:val="lowerRoman"/>
      <w:lvlText w:val="%3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6DB02">
      <w:start w:val="1"/>
      <w:numFmt w:val="lowerLetter"/>
      <w:lvlRestart w:val="0"/>
      <w:lvlText w:val="%4)"/>
      <w:lvlJc w:val="left"/>
      <w:pPr>
        <w:ind w:left="1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A6968">
      <w:start w:val="1"/>
      <w:numFmt w:val="lowerLetter"/>
      <w:lvlText w:val="%5"/>
      <w:lvlJc w:val="left"/>
      <w:pPr>
        <w:ind w:left="2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2EEA4">
      <w:start w:val="1"/>
      <w:numFmt w:val="lowerRoman"/>
      <w:lvlText w:val="%6"/>
      <w:lvlJc w:val="left"/>
      <w:pPr>
        <w:ind w:left="2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07ADC">
      <w:start w:val="1"/>
      <w:numFmt w:val="decimal"/>
      <w:lvlText w:val="%7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82AEA">
      <w:start w:val="1"/>
      <w:numFmt w:val="lowerLetter"/>
      <w:lvlText w:val="%8"/>
      <w:lvlJc w:val="left"/>
      <w:pPr>
        <w:ind w:left="4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A1586">
      <w:start w:val="1"/>
      <w:numFmt w:val="lowerRoman"/>
      <w:lvlText w:val="%9"/>
      <w:lvlJc w:val="left"/>
      <w:pPr>
        <w:ind w:left="5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62F47"/>
    <w:multiLevelType w:val="hybridMultilevel"/>
    <w:tmpl w:val="E9AAB3D4"/>
    <w:lvl w:ilvl="0" w:tplc="60F85F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87D20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2A926">
      <w:start w:val="28"/>
      <w:numFmt w:val="decimal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BAC712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0CBCA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80284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C4A24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82000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E4C9A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F7724"/>
    <w:multiLevelType w:val="hybridMultilevel"/>
    <w:tmpl w:val="E08841DC"/>
    <w:lvl w:ilvl="0" w:tplc="0C5A295A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E6F4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41C9E">
      <w:start w:val="1"/>
      <w:numFmt w:val="bullet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6FF58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A8A00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23124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C919E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7E3A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2243A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162E1"/>
    <w:multiLevelType w:val="hybridMultilevel"/>
    <w:tmpl w:val="5F4EB186"/>
    <w:lvl w:ilvl="0" w:tplc="14C87F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E6EB6">
      <w:start w:val="2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82BE4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423B2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E50C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C4302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E8AF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4997E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E1154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8270A5"/>
    <w:multiLevelType w:val="hybridMultilevel"/>
    <w:tmpl w:val="995255F2"/>
    <w:lvl w:ilvl="0" w:tplc="8FD2CC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67B5E">
      <w:start w:val="1"/>
      <w:numFmt w:val="bullet"/>
      <w:lvlText w:val="o"/>
      <w:lvlJc w:val="left"/>
      <w:pPr>
        <w:ind w:left="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E53EC">
      <w:start w:val="1"/>
      <w:numFmt w:val="bullet"/>
      <w:lvlRestart w:val="0"/>
      <w:lvlText w:val="•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82D08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4E7E8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8F17C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62ED8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42860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A7084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15CB7"/>
    <w:multiLevelType w:val="hybridMultilevel"/>
    <w:tmpl w:val="264479A6"/>
    <w:lvl w:ilvl="0" w:tplc="45DEAE6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89CD8">
      <w:start w:val="1"/>
      <w:numFmt w:val="lowerLetter"/>
      <w:lvlText w:val="%2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EABFC">
      <w:start w:val="26"/>
      <w:numFmt w:val="decimal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E855E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EC1CC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68904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E02F4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069E2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2E6B8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0163307">
    <w:abstractNumId w:val="2"/>
  </w:num>
  <w:num w:numId="2" w16cid:durableId="1745952406">
    <w:abstractNumId w:val="0"/>
  </w:num>
  <w:num w:numId="3" w16cid:durableId="1712461617">
    <w:abstractNumId w:val="3"/>
  </w:num>
  <w:num w:numId="4" w16cid:durableId="236523767">
    <w:abstractNumId w:val="1"/>
  </w:num>
  <w:num w:numId="5" w16cid:durableId="767314812">
    <w:abstractNumId w:val="5"/>
  </w:num>
  <w:num w:numId="6" w16cid:durableId="1909222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16"/>
    <w:rsid w:val="00801016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A638"/>
  <w15:docId w15:val="{CD64BB2A-4774-47E3-84A1-60B3E3B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1" w:line="268" w:lineRule="auto"/>
      <w:ind w:left="435" w:right="51" w:hanging="435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2"/>
      <w:ind w:left="14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1315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Agnieszka</dc:creator>
  <cp:keywords/>
  <cp:lastModifiedBy>Kłosowska Agnieszka</cp:lastModifiedBy>
  <cp:revision>2</cp:revision>
  <dcterms:created xsi:type="dcterms:W3CDTF">2023-12-28T11:57:00Z</dcterms:created>
  <dcterms:modified xsi:type="dcterms:W3CDTF">2023-12-28T11:57:00Z</dcterms:modified>
</cp:coreProperties>
</file>