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C56552">
      <w:pPr>
        <w:pStyle w:val="Nagwek1"/>
      </w:pPr>
      <w:r w:rsidRPr="000468CF">
        <w:t>Tabelaryczne zestawienie wypłaconych kwot dofinansowań do wynagrodzeń pracowników niepełnosprawnych na chronionym rynku pracy za okres sprawozdawczy miesięczny, na podstawie przepisów art. 26a-26c ustawy z dnia 27 sierpnia 1997 r. o rehabilitacji (...)za okres</w:t>
      </w:r>
      <w:r w:rsidR="00DB7436">
        <w:t xml:space="preserve">y sprawozdawcze od 01-2016 do </w:t>
      </w:r>
      <w:r w:rsidR="008D213D">
        <w:t>10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311"/>
        <w:gridCol w:w="1618"/>
        <w:gridCol w:w="1623"/>
        <w:gridCol w:w="1611"/>
        <w:gridCol w:w="1429"/>
        <w:gridCol w:w="1679"/>
        <w:gridCol w:w="1679"/>
        <w:gridCol w:w="1679"/>
        <w:gridCol w:w="1575"/>
      </w:tblGrid>
      <w:tr w:rsidR="004273BD" w:rsidRPr="004273BD" w:rsidTr="00AE51CF">
        <w:trPr>
          <w:trHeight w:val="2993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</w:t>
            </w:r>
            <w:bookmarkStart w:id="0" w:name="_GoBack"/>
            <w:bookmarkEnd w:id="0"/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D0030E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osoby niepełnosprawne z orzeczoną chorobą psychiczną, upośledzeniem umysłowym, całościowym zaburzeniem rozwojowym lub epilepsją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4273BD" w:rsidRPr="004273BD" w:rsidTr="004273B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14 575 501,61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102 162 825,88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15 113 292,23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131 851 619,72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5 930 712,13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44 994 910,79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6 446 470,31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57 372 093,23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14 687 279,33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102 837 447,01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15 268 478,68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132 793 205,02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6 035 418,99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45 254 016,06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6 566 432,47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57 855 867,52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14 680 283,08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103 173 317,52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15 266 346,49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133 119 947,09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5 987 902,52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45 603 522,11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6 582 780,33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58 174 204,96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14 765 643,12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103 548 460,64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15 166 833,98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133 480 937,74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6 051 387,01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45 834 545,65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6 566 327,19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58 452 259,85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14 818 548,53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103 510 972,64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15 063 889,95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133 393 411,12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6 059 726,39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45 965 371,26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6 529 678,77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58 554 776,42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14 885 469,72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102 977 454,87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14 986 767,13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132 849 691,72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6 160 581,96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45 961 899,02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6 536 312,83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58 658 793,81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14 792 333,19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103 047 880,23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15 094 125,29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132 934 338,71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6 160 612,29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46 142 283,01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6 566 805,01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58 869 700,31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14 847 463,61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103 439 095,61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15 282 788,28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133 569 347,50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6 247 587,25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46 594 221,09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6 733 071,92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59 574 880,26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14 846 353,76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103 421 557,75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15 268 761,38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133 536 672,89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6 209 372,87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46 466 391,13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6 682 164,26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59 357 928,26</w:t>
            </w:r>
          </w:p>
        </w:tc>
      </w:tr>
      <w:tr w:rsidR="009249DE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9DE" w:rsidRPr="009249DE" w:rsidRDefault="009249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10-2016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6 428 086,17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42 040 657,59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5 740 727,77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54 209 471,53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2 469 368,90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19 304 589,84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49DE">
              <w:rPr>
                <w:rFonts w:ascii="Arial" w:hAnsi="Arial" w:cs="Arial"/>
                <w:sz w:val="16"/>
                <w:szCs w:val="16"/>
              </w:rPr>
              <w:t>2 737 896,11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24 511 854,85</w:t>
            </w:r>
          </w:p>
        </w:tc>
      </w:tr>
      <w:tr w:rsidR="009249DE" w:rsidRPr="004273BD" w:rsidTr="004273B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249DE" w:rsidRPr="009249DE" w:rsidRDefault="009249DE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9249DE">
              <w:rPr>
                <w:rFonts w:ascii="Arial CE" w:hAnsi="Arial CE" w:cs="Arial CE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9249DE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139 326 962,12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970 159 669,74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142 252 011,18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1 251 738 643,04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57 312 670,31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432 121 749,96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61 947 939,20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9DE" w:rsidRPr="009249DE" w:rsidRDefault="009249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9DE">
              <w:rPr>
                <w:rFonts w:ascii="Arial" w:hAnsi="Arial" w:cs="Arial"/>
                <w:b/>
                <w:bCs/>
                <w:sz w:val="16"/>
                <w:szCs w:val="16"/>
              </w:rPr>
              <w:t>551 382 359,47</w:t>
            </w:r>
          </w:p>
        </w:tc>
      </w:tr>
    </w:tbl>
    <w:p w:rsidR="004273BD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0468CF" w:rsidRDefault="000468CF" w:rsidP="00DB7436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 xml:space="preserve">Dane wg </w:t>
      </w:r>
      <w:r w:rsidR="00DB7436" w:rsidRPr="00DB7436">
        <w:rPr>
          <w:rFonts w:eastAsia="Times New Roman" w:cs="Arial CE"/>
          <w:lang w:eastAsia="pl-PL"/>
        </w:rPr>
        <w:t>stanu na dzień 3</w:t>
      </w:r>
      <w:r w:rsidR="008D213D">
        <w:rPr>
          <w:rFonts w:eastAsia="Times New Roman" w:cs="Arial CE"/>
          <w:lang w:eastAsia="pl-PL"/>
        </w:rPr>
        <w:t>0</w:t>
      </w:r>
      <w:r w:rsidR="00DB7436" w:rsidRPr="00DB7436">
        <w:rPr>
          <w:rFonts w:eastAsia="Times New Roman" w:cs="Arial CE"/>
          <w:lang w:eastAsia="pl-PL"/>
        </w:rPr>
        <w:t>-</w:t>
      </w:r>
      <w:r w:rsidR="008E5168">
        <w:rPr>
          <w:rFonts w:eastAsia="Times New Roman" w:cs="Arial CE"/>
          <w:lang w:eastAsia="pl-PL"/>
        </w:rPr>
        <w:t>1</w:t>
      </w:r>
      <w:r w:rsidR="008D213D">
        <w:rPr>
          <w:rFonts w:eastAsia="Times New Roman" w:cs="Arial CE"/>
          <w:lang w:eastAsia="pl-PL"/>
        </w:rPr>
        <w:t>1</w:t>
      </w:r>
      <w:r w:rsidRPr="00DB7436">
        <w:rPr>
          <w:rFonts w:eastAsia="Times New Roman" w:cs="Arial CE"/>
          <w:lang w:eastAsia="pl-PL"/>
        </w:rPr>
        <w:t>-2016</w:t>
      </w:r>
    </w:p>
    <w:p w:rsidR="004273BD" w:rsidRPr="00DB7436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DB7436" w:rsidRDefault="000468CF" w:rsidP="00DB7436">
      <w:pPr>
        <w:jc w:val="both"/>
      </w:pPr>
      <w:r w:rsidRPr="000468CF">
        <w:t>Zestawienie przedstawia kwoty wypłaconego dofinansowania do wynagrodzeń za poszczególne okresy sprawozdawcze 2016 r. dla pracodawców prowadzących Zakłady Pracy Chronionej,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511B47">
        <w:t>ostatnie okresy, zwłaszcza za 10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DB7436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0D642F"/>
    <w:rsid w:val="00165E13"/>
    <w:rsid w:val="00175584"/>
    <w:rsid w:val="00390A1F"/>
    <w:rsid w:val="00390BAD"/>
    <w:rsid w:val="003A3A12"/>
    <w:rsid w:val="004273BD"/>
    <w:rsid w:val="00511B47"/>
    <w:rsid w:val="00537D36"/>
    <w:rsid w:val="00660AE9"/>
    <w:rsid w:val="00685E4E"/>
    <w:rsid w:val="0072284A"/>
    <w:rsid w:val="007C4F25"/>
    <w:rsid w:val="008D213D"/>
    <w:rsid w:val="008E5168"/>
    <w:rsid w:val="009249DE"/>
    <w:rsid w:val="00961225"/>
    <w:rsid w:val="00987D2B"/>
    <w:rsid w:val="009A0CBF"/>
    <w:rsid w:val="009B25C4"/>
    <w:rsid w:val="00A910A9"/>
    <w:rsid w:val="00AE51CF"/>
    <w:rsid w:val="00B21FA0"/>
    <w:rsid w:val="00B65820"/>
    <w:rsid w:val="00C04DB1"/>
    <w:rsid w:val="00C56552"/>
    <w:rsid w:val="00C62F1D"/>
    <w:rsid w:val="00CB663F"/>
    <w:rsid w:val="00D0030E"/>
    <w:rsid w:val="00D97E6A"/>
    <w:rsid w:val="00DB7436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2017-01-27T09:20:00Z</dcterms:created>
  <dcterms:modified xsi:type="dcterms:W3CDTF">2017-01-27T09:23:00Z</dcterms:modified>
</cp:coreProperties>
</file>