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B00A" w14:textId="77777777" w:rsidR="00603D08" w:rsidRDefault="00603D08" w:rsidP="00603D08">
      <w:pPr>
        <w:pStyle w:val="Nagwek1"/>
      </w:pPr>
      <w:bookmarkStart w:id="0" w:name="_Hlk174885"/>
      <w:r>
        <w:t>Objaśnienia do wniosku</w:t>
      </w:r>
    </w:p>
    <w:p w14:paraId="78F0D02B" w14:textId="4F0427A9" w:rsidR="00603D08" w:rsidRPr="00603D08" w:rsidRDefault="006028B4" w:rsidP="00603D08">
      <w:pPr>
        <w:pStyle w:val="Akapitzlist"/>
        <w:numPr>
          <w:ilvl w:val="0"/>
          <w:numId w:val="47"/>
        </w:numPr>
        <w:tabs>
          <w:tab w:val="left" w:leader="underscore" w:pos="8789"/>
        </w:tabs>
        <w:spacing w:before="240"/>
        <w:ind w:left="425" w:hanging="357"/>
        <w:contextualSpacing w:val="0"/>
      </w:pPr>
      <w:r w:rsidRPr="00603D08">
        <w:rPr>
          <w:b/>
          <w:bCs/>
        </w:rPr>
        <w:t>Identyfikator adresu</w:t>
      </w:r>
      <w:r w:rsidR="00603D08" w:rsidRPr="00603D08">
        <w:t xml:space="preserve"> – n</w:t>
      </w:r>
      <w:r w:rsidR="00183906" w:rsidRPr="00603D08">
        <w:t>ależy podać pełne siedmiocyfrowe oznaczenie gminy, na obszarze której pracodawca ma siedzibę lub miejsce zamieszkania</w:t>
      </w:r>
      <w:r w:rsidR="00603D08">
        <w:t>.</w:t>
      </w:r>
    </w:p>
    <w:p w14:paraId="58854D3B" w14:textId="6D725DA0" w:rsidR="00A31BFF" w:rsidRDefault="00A31BFF" w:rsidP="00603D08">
      <w:pPr>
        <w:pStyle w:val="Akapitzlist"/>
        <w:numPr>
          <w:ilvl w:val="0"/>
          <w:numId w:val="47"/>
        </w:numPr>
        <w:tabs>
          <w:tab w:val="left" w:leader="underscore" w:pos="8789"/>
        </w:tabs>
        <w:ind w:left="426"/>
      </w:pPr>
      <w:r w:rsidRPr="00603D08">
        <w:rPr>
          <w:b/>
          <w:bCs/>
        </w:rPr>
        <w:t>Wielkość pracodawcy</w:t>
      </w:r>
      <w:r w:rsidR="00711E84" w:rsidRPr="00603D08">
        <w:t xml:space="preserve"> </w:t>
      </w:r>
      <w:r w:rsidR="00603D08" w:rsidRPr="00603D08">
        <w:t>– w</w:t>
      </w:r>
      <w:r w:rsidR="00F445A0" w:rsidRPr="00603D08">
        <w:t>pisując kod, należy brać pod uwagę dane na ostatni dzień roku poprzedzającego rok sprawozdawczy. Kod 1 – przedsiębiorca mały, kod 2 – przedsiębiorca średni, kod 3 inny przedsiębiorca.</w:t>
      </w:r>
    </w:p>
    <w:p w14:paraId="77A69BB5" w14:textId="793AD2AE" w:rsidR="00CE12D2" w:rsidRDefault="00CE12D2" w:rsidP="002D1BE1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r w:rsidRPr="00CE12D2">
        <w:rPr>
          <w:b/>
          <w:bCs/>
        </w:rPr>
        <w:t xml:space="preserve">Nr i data aktualnej decyzji o nadaniu statusu </w:t>
      </w:r>
      <w:proofErr w:type="spellStart"/>
      <w:r w:rsidRPr="00CE12D2">
        <w:rPr>
          <w:b/>
          <w:bCs/>
        </w:rPr>
        <w:t>zpch</w:t>
      </w:r>
      <w:proofErr w:type="spellEnd"/>
      <w:r w:rsidRPr="00CE12D2">
        <w:rPr>
          <w:b/>
          <w:bCs/>
        </w:rPr>
        <w:t xml:space="preserve"> lub </w:t>
      </w:r>
      <w:proofErr w:type="spellStart"/>
      <w:r w:rsidRPr="00CE12D2">
        <w:rPr>
          <w:b/>
          <w:bCs/>
        </w:rPr>
        <w:t>ps</w:t>
      </w:r>
      <w:proofErr w:type="spellEnd"/>
      <w:r>
        <w:t xml:space="preserve"> – przez skrót </w:t>
      </w:r>
      <w:proofErr w:type="spellStart"/>
      <w:r>
        <w:t>zpch</w:t>
      </w:r>
      <w:proofErr w:type="spellEnd"/>
      <w:r>
        <w:t xml:space="preserve"> rozumie się zakład pracy chronionej, natomiast przez skrót </w:t>
      </w:r>
      <w:proofErr w:type="spellStart"/>
      <w:r>
        <w:t>ps</w:t>
      </w:r>
      <w:proofErr w:type="spellEnd"/>
      <w:r>
        <w:t xml:space="preserve"> rozumie się przedsiębiorstwo społeczne.</w:t>
      </w:r>
    </w:p>
    <w:p w14:paraId="559D687F" w14:textId="107BD01F" w:rsidR="001432ED" w:rsidRDefault="00603D08" w:rsidP="002D1BE1">
      <w:pPr>
        <w:pStyle w:val="Akapitzlist"/>
        <w:numPr>
          <w:ilvl w:val="0"/>
          <w:numId w:val="47"/>
        </w:numPr>
        <w:tabs>
          <w:tab w:val="left" w:leader="underscore" w:pos="8789"/>
        </w:tabs>
        <w:spacing w:after="240"/>
        <w:ind w:left="425" w:hanging="357"/>
      </w:pPr>
      <w:bookmarkStart w:id="1" w:name="_Hlk37928784"/>
      <w:r w:rsidRPr="00603D08">
        <w:rPr>
          <w:b/>
          <w:bCs/>
        </w:rPr>
        <w:t>I</w:t>
      </w:r>
      <w:r w:rsidR="00000A21" w:rsidRPr="00603D08">
        <w:rPr>
          <w:b/>
          <w:bCs/>
        </w:rPr>
        <w:t>nformacja o stanie zatrudnienia w etatach</w:t>
      </w:r>
      <w:r>
        <w:t xml:space="preserve"> – p</w:t>
      </w:r>
      <w:r w:rsidR="008D426D" w:rsidRPr="003C0C40">
        <w:t>rzeciętny stan zatrudnienia w etatach z okresu ostatnich trzech miesięcy poprzedzających złożenie przez pracodawcę wniosku, w przeliczeniu na pełny wymiar czasu pracy, wyliczony jako średnia arytmetyczna za każdy dzień od pierwszego do ostatniego dnia miesiąca – dla każdego miesiąca, a dla kwartału średnia ze średnich z tych miesięcy</w:t>
      </w:r>
      <w:r w:rsidR="001432ED">
        <w:t>.</w:t>
      </w:r>
      <w:bookmarkEnd w:id="1"/>
    </w:p>
    <w:p w14:paraId="4C4E6603" w14:textId="0E188327" w:rsidR="008759A7" w:rsidRPr="003C0C40" w:rsidRDefault="00000A21" w:rsidP="001432ED">
      <w:pPr>
        <w:pStyle w:val="Akapitzlist"/>
        <w:numPr>
          <w:ilvl w:val="0"/>
          <w:numId w:val="47"/>
        </w:numPr>
        <w:tabs>
          <w:tab w:val="left" w:leader="underscore" w:pos="8789"/>
        </w:tabs>
        <w:spacing w:before="120"/>
        <w:ind w:left="425" w:hanging="357"/>
        <w:contextualSpacing w:val="0"/>
      </w:pPr>
      <w:r w:rsidRPr="001432ED">
        <w:rPr>
          <w:rStyle w:val="Nagwek3Znak"/>
          <w:sz w:val="24"/>
        </w:rPr>
        <w:t>Informacja o dodatkowych kosztach zatrudnienia osób niepełnosprawnych, w rozbiciu na kwartały roku, którego dotyczy wniosek</w:t>
      </w:r>
      <w:r w:rsidR="001432ED" w:rsidRPr="001432ED">
        <w:rPr>
          <w:rStyle w:val="Nagwek3Znak"/>
          <w:sz w:val="24"/>
        </w:rPr>
        <w:t xml:space="preserve"> </w:t>
      </w:r>
      <w:r w:rsidR="001432ED" w:rsidRPr="001432ED">
        <w:rPr>
          <w:rStyle w:val="Nagwek3Znak"/>
          <w:b w:val="0"/>
          <w:bCs w:val="0"/>
          <w:sz w:val="24"/>
        </w:rPr>
        <w:t xml:space="preserve">– </w:t>
      </w:r>
      <w:r w:rsidR="001432ED">
        <w:rPr>
          <w:rStyle w:val="Nagwek3Znak"/>
          <w:b w:val="0"/>
          <w:bCs w:val="0"/>
          <w:sz w:val="24"/>
        </w:rPr>
        <w:t>p</w:t>
      </w:r>
      <w:r w:rsidR="008759A7" w:rsidRPr="003C0C40">
        <w:t xml:space="preserve">ełną informację o kosztach należy załączyć do wniosku, jako Załącznik nr </w:t>
      </w:r>
      <w:r w:rsidR="00CE12D2">
        <w:t>3</w:t>
      </w:r>
      <w:r w:rsidR="008759A7" w:rsidRPr="003C0C40">
        <w:t>.</w:t>
      </w:r>
      <w:r w:rsidR="001432ED">
        <w:br/>
      </w:r>
      <w:r w:rsidR="008759A7" w:rsidRPr="003C0C40">
        <w:t>Zgodnie z rozporządzeniem refundacji podlegają następujące rodzaje kosztów:</w:t>
      </w:r>
    </w:p>
    <w:p w14:paraId="2B9F2E75" w14:textId="0D6D277B" w:rsidR="001432ED" w:rsidRDefault="008759A7" w:rsidP="001432ED">
      <w:pPr>
        <w:pStyle w:val="Tekstprzypisudolnego"/>
        <w:numPr>
          <w:ilvl w:val="0"/>
          <w:numId w:val="45"/>
        </w:numPr>
        <w:spacing w:line="276" w:lineRule="auto"/>
        <w:ind w:left="714" w:hanging="357"/>
      </w:pPr>
      <w:r w:rsidRPr="003C0C40">
        <w:t xml:space="preserve">W przypadku kosztów budowy lub przebudowy związanej z modernizacją obiektów i pomieszczeń zakładu, kosztami kwalifikującymi się do objęcia refundacją są udokumentowane koszty zakupu materiałów oraz koszty robót budowlanych w rozumieniu przepisów Prawa budowlanego, w zakresie dotyczącym potrzeb osób niepełnosprawnych. Wartość zakupu materiałów oraz koszty robót budowlanych pomniejsza się o </w:t>
      </w:r>
      <w:r w:rsidRPr="002D1BE1">
        <w:t>wartość</w:t>
      </w:r>
      <w:r w:rsidRPr="003C0C40">
        <w:t xml:space="preserve"> takich samych materiałów lub robót budowlanych, które zostałyby zakupione, wykonane lub sfinansowane w związku z dostosowaniem pomieszczeń do potrzeb osób nie będących osobami niepełnosprawnymi oraz budową i przebudową związaną z modernizacją obiektów i pomieszczeń zakładu.</w:t>
      </w:r>
    </w:p>
    <w:p w14:paraId="4E655FE8" w14:textId="0E494315" w:rsidR="008759A7" w:rsidRPr="003C0C40" w:rsidRDefault="008759A7" w:rsidP="001432ED">
      <w:pPr>
        <w:pStyle w:val="Tekstprzypisudolnego"/>
        <w:numPr>
          <w:ilvl w:val="0"/>
          <w:numId w:val="45"/>
        </w:numPr>
        <w:spacing w:line="276" w:lineRule="auto"/>
        <w:ind w:left="714" w:hanging="357"/>
      </w:pPr>
      <w:r w:rsidRPr="003C0C40">
        <w:t>W przypadku kosztów transportowych kosztami kwalifikującymi się do objęcia refundacją są udokumentowane koszty:</w:t>
      </w:r>
    </w:p>
    <w:p w14:paraId="4AAC82B3" w14:textId="77777777" w:rsidR="001432ED" w:rsidRDefault="008759A7" w:rsidP="001432ED">
      <w:pPr>
        <w:pStyle w:val="Tekstprzypisudolnego"/>
        <w:numPr>
          <w:ilvl w:val="0"/>
          <w:numId w:val="46"/>
        </w:numPr>
        <w:spacing w:line="276" w:lineRule="auto"/>
        <w:ind w:left="1037" w:hanging="357"/>
      </w:pPr>
      <w:r w:rsidRPr="003C0C40">
        <w:t>zakupu, obowiązkowego ubezpieczenia oraz eksploatacji środka transportu przeznaczonego i wykorzystywanego do przewozu pracowników niepełnosprawnych, skonstruowanego lub trwale przystosowanego do przewozu co najmniej dziewięciu osób, łącznie z kierowcą, w szczególności przystosowanego do transportu osób niepełnosprawnych;</w:t>
      </w:r>
    </w:p>
    <w:p w14:paraId="5389688D" w14:textId="571EE392" w:rsidR="008759A7" w:rsidRPr="003C0C40" w:rsidRDefault="008759A7" w:rsidP="001432ED">
      <w:pPr>
        <w:pStyle w:val="Tekstprzypisudolnego"/>
        <w:numPr>
          <w:ilvl w:val="0"/>
          <w:numId w:val="46"/>
        </w:numPr>
        <w:spacing w:line="276" w:lineRule="auto"/>
        <w:ind w:left="1037" w:hanging="357"/>
      </w:pPr>
      <w:r w:rsidRPr="003C0C40">
        <w:t>zakupu usług transportowych w zakresie dowożenia do pracy i z pracy osób niepełnosprawnych.</w:t>
      </w:r>
    </w:p>
    <w:p w14:paraId="31E7483B" w14:textId="149FFE91" w:rsidR="008976C2" w:rsidRDefault="008759A7" w:rsidP="001432ED">
      <w:pPr>
        <w:ind w:left="680" w:firstLine="29"/>
      </w:pPr>
      <w:r w:rsidRPr="003C0C40">
        <w:t xml:space="preserve">W celu udokumentowania poniesionych kosztów transportowych pracodawca prowadzi kartę eksploatacji środków transportu oraz ewidencję zużycia paliwa w </w:t>
      </w:r>
      <w:r w:rsidRPr="003C0C40">
        <w:lastRenderedPageBreak/>
        <w:t xml:space="preserve">odniesieniu do kosztów, o których mowa pkt </w:t>
      </w:r>
      <w:r w:rsidR="005D6CA1">
        <w:t>a</w:t>
      </w:r>
      <w:r w:rsidRPr="003C0C40">
        <w:t xml:space="preserve"> oraz sporządza imienną listę pracowników, korzystających ze środka transportu, o którym mowa w pkt </w:t>
      </w:r>
      <w:r w:rsidR="005D6CA1">
        <w:t>a</w:t>
      </w:r>
      <w:r w:rsidRPr="003C0C40">
        <w:t xml:space="preserve">, lub z usług, o których mowa w pkt </w:t>
      </w:r>
      <w:r w:rsidR="005D6CA1">
        <w:t>b</w:t>
      </w:r>
      <w:r w:rsidR="001432ED">
        <w:t>.</w:t>
      </w:r>
    </w:p>
    <w:p w14:paraId="18F811C3" w14:textId="5C31495C" w:rsidR="007E4EF4" w:rsidRPr="007E4EF4" w:rsidRDefault="008759A7" w:rsidP="008976C2">
      <w:pPr>
        <w:pStyle w:val="Tekstprzypisudolnego"/>
        <w:numPr>
          <w:ilvl w:val="0"/>
          <w:numId w:val="45"/>
        </w:numPr>
        <w:spacing w:line="276" w:lineRule="auto"/>
      </w:pPr>
      <w:r w:rsidRPr="003C0C40">
        <w:t>W przypadku kosztów administracyjnych, kosztami kwalifikującymi się do objęcia refundacją są udokumentowane dodatkowe koszty zatrudnienia pracowników obsługujących realizację wynikających z ustawy z dnia 27 sierpnia 1997 r. o rehabilitacji zawodowej i społecznej oraz zatrudnianiu osób niepełnosprawnych uprawnień pracowników niepełnosprawnych oraz pracodawców, a także wykonanie szczególnych obowiązków sprawozdawczych pracodawcy bezpośrednio związanych z zatrudnianiem osób niepełnosprawnych. Kwota refundacji kosztów administracyjnych nie może przekroczyć kwoty kosztów płacy pracowników należnej za czas faktycznego wykonywania dodatkowych czynności, które nie zostałyby poniesione w przypadku, gdyby pracodawca zatrudniał wyłącznie pracowników nie będących osobami niepełnosprawnymi.</w:t>
      </w:r>
    </w:p>
    <w:p w14:paraId="5286C63F" w14:textId="269063E5" w:rsidR="003F528C" w:rsidRDefault="008976C2" w:rsidP="008976C2">
      <w:pPr>
        <w:pStyle w:val="Akapitzlist"/>
        <w:numPr>
          <w:ilvl w:val="0"/>
          <w:numId w:val="47"/>
        </w:numPr>
        <w:tabs>
          <w:tab w:val="left" w:leader="underscore" w:pos="8789"/>
        </w:tabs>
        <w:ind w:left="714" w:hanging="357"/>
      </w:pPr>
      <w:r>
        <w:rPr>
          <w:b/>
          <w:bCs/>
        </w:rPr>
        <w:t>Załączniki</w:t>
      </w:r>
      <w:r w:rsidRPr="00603D08">
        <w:t xml:space="preserve"> – </w:t>
      </w:r>
      <w:r w:rsidR="003F528C" w:rsidRPr="003C0C40">
        <w:t>muszą być podpisane lub poświadczone za zgodność z oryginałem przez osobę lub osoby uprawnione do reprezentowania pracodawcy. Wymienione załączniki są obowiązkowe. Pracodawca może dołączyć, istotne jego zdaniem, dodatkowe załączniki</w:t>
      </w:r>
      <w:r w:rsidR="005E571F">
        <w:t>.</w:t>
      </w:r>
    </w:p>
    <w:p w14:paraId="61A0E7F4" w14:textId="2DE1D495" w:rsidR="008976C2" w:rsidRDefault="008976C2" w:rsidP="008976C2">
      <w:pPr>
        <w:pStyle w:val="Akapitzlist"/>
        <w:numPr>
          <w:ilvl w:val="0"/>
          <w:numId w:val="47"/>
        </w:numPr>
        <w:tabs>
          <w:tab w:val="left" w:leader="underscore" w:pos="8789"/>
        </w:tabs>
        <w:ind w:left="714" w:hanging="357"/>
      </w:pPr>
      <w:r w:rsidRPr="008976C2">
        <w:rPr>
          <w:b/>
          <w:bCs/>
        </w:rPr>
        <w:t xml:space="preserve">Informacja o otrzymanej pomocy publicznej, pomocy de </w:t>
      </w:r>
      <w:proofErr w:type="spellStart"/>
      <w:r w:rsidRPr="008976C2">
        <w:rPr>
          <w:b/>
          <w:bCs/>
        </w:rPr>
        <w:t>minimis</w:t>
      </w:r>
      <w:proofErr w:type="spellEnd"/>
      <w:r w:rsidRPr="008976C2">
        <w:rPr>
          <w:b/>
          <w:bCs/>
        </w:rPr>
        <w:t xml:space="preserve"> oraz pomocy de </w:t>
      </w:r>
      <w:proofErr w:type="spellStart"/>
      <w:r w:rsidRPr="008976C2">
        <w:rPr>
          <w:b/>
          <w:bCs/>
        </w:rPr>
        <w:t>minimis</w:t>
      </w:r>
      <w:proofErr w:type="spellEnd"/>
      <w:r w:rsidRPr="008976C2">
        <w:rPr>
          <w:b/>
          <w:bCs/>
        </w:rPr>
        <w:t xml:space="preserve"> w rolnictwie lub rybołówstwie albo informację o nieotrzymaniu pomocy ― w zakresie wynikającym z art. 37 ust. 5 ustawy dnia 30 kwietnia 2004 r. o postępowaniu w sprawach dotyczących pomocy publicznej – w odniesieniu do tych samych kosztów kwalifikujących się do objęcia refundacją</w:t>
      </w:r>
      <w:r>
        <w:t xml:space="preserve"> </w:t>
      </w:r>
      <w:r w:rsidRPr="008976C2">
        <w:t xml:space="preserve">– druk dotyczący informacji o otrzymanej pomocy publicznej, pomocy de </w:t>
      </w:r>
      <w:proofErr w:type="spellStart"/>
      <w:r w:rsidRPr="008976C2">
        <w:t>minimis</w:t>
      </w:r>
      <w:proofErr w:type="spellEnd"/>
      <w:r w:rsidRPr="008976C2">
        <w:t xml:space="preserve"> oraz pomocy de </w:t>
      </w:r>
      <w:proofErr w:type="spellStart"/>
      <w:r w:rsidRPr="008976C2">
        <w:t>minimis</w:t>
      </w:r>
      <w:proofErr w:type="spellEnd"/>
      <w:r w:rsidRPr="008976C2">
        <w:t xml:space="preserve"> w rolnictwie lub rybołówstwie albo informację o nieotrzymaniu pomocy - w zakresie wynikającym z art. 37 ust. 5 ustawy dnia 30 kwietnia 2004 r. o postępowaniu w sprawach dotyczących pomocy publicznej, znajduje się na stronie UOKiK</w:t>
      </w:r>
      <w:r>
        <w:t>.</w:t>
      </w:r>
    </w:p>
    <w:p w14:paraId="52C0FAAA" w14:textId="37FA785F" w:rsidR="008976C2" w:rsidRPr="00000A21" w:rsidRDefault="00D7040F" w:rsidP="00882961">
      <w:pPr>
        <w:pStyle w:val="Akapitzlist"/>
        <w:numPr>
          <w:ilvl w:val="0"/>
          <w:numId w:val="47"/>
        </w:numPr>
        <w:tabs>
          <w:tab w:val="left" w:leader="underscore" w:pos="8789"/>
        </w:tabs>
        <w:ind w:left="714" w:hanging="357"/>
      </w:pPr>
      <w:r w:rsidRPr="0092712B">
        <w:rPr>
          <w:b/>
          <w:bCs/>
        </w:rPr>
        <w:t xml:space="preserve">Załącznik nr </w:t>
      </w:r>
      <w:r w:rsidR="00CE12D2">
        <w:rPr>
          <w:b/>
          <w:bCs/>
        </w:rPr>
        <w:t>3</w:t>
      </w:r>
      <w:r w:rsidRPr="0092712B">
        <w:rPr>
          <w:b/>
          <w:bCs/>
        </w:rPr>
        <w:t xml:space="preserve"> Zestawienie kosztów refundacji </w:t>
      </w:r>
      <w:r w:rsidRPr="00D7040F">
        <w:t>-</w:t>
      </w:r>
      <w:r>
        <w:t xml:space="preserve"> w</w:t>
      </w:r>
      <w:r w:rsidRPr="00D7040F">
        <w:t xml:space="preserve"> przypadku wystąpienia większej ilości kosztów do refundacji, należy wstawić w tabeli kolejne wiersze.</w:t>
      </w:r>
      <w:r>
        <w:br/>
      </w:r>
      <w:r w:rsidR="00CA58D5" w:rsidRPr="00CA58D5">
        <w:t>W wierszu 1, 2 i 3 należy opisać i wskazać dokumenty potwierdzającego poniesienie kosztu – dokumenty muszą być oznaczone i załączone do zestawienia</w:t>
      </w:r>
      <w:r w:rsidR="00CA58D5">
        <w:t>.</w:t>
      </w:r>
      <w:r w:rsidR="00CA58D5">
        <w:br/>
      </w:r>
      <w:r>
        <w:t xml:space="preserve">W kolumnie A „Typ kosztu” należy wpisać: </w:t>
      </w:r>
      <w:r w:rsidRPr="00D7040F">
        <w:t>1 – dla kosztów budowy lub przebudowy związanej z modernizacją obiektów i pomieszczeń zakładu, 2 – dla kosztów transportowych, 3 – dla kosztów administracyjnych</w:t>
      </w:r>
      <w:r>
        <w:t>.</w:t>
      </w:r>
      <w:r>
        <w:br/>
        <w:t xml:space="preserve">W kolumnie B „Charakterystyka kosztu” </w:t>
      </w:r>
      <w:r w:rsidR="00FF4EB8" w:rsidRPr="00FF4EB8">
        <w:t>należy dokładnie opisać koszt</w:t>
      </w:r>
      <w:r w:rsidR="00FF4EB8">
        <w:t>.</w:t>
      </w:r>
      <w:r w:rsidR="00FF4EB8">
        <w:br/>
        <w:t>W kolumnie D</w:t>
      </w:r>
      <w:r w:rsidR="00FF4EB8" w:rsidRPr="00FF4EB8">
        <w:t xml:space="preserve"> </w:t>
      </w:r>
      <w:r w:rsidR="00FF4EB8">
        <w:t>„</w:t>
      </w:r>
      <w:r w:rsidR="00FF4EB8" w:rsidRPr="00FF4EB8">
        <w:t>Liczba osób niepełnosprawnych korzystających z przedmiotu zwrotu kosztów</w:t>
      </w:r>
      <w:r w:rsidR="00FF4EB8">
        <w:t xml:space="preserve">” należy podać </w:t>
      </w:r>
      <w:r w:rsidR="00FF4EB8" w:rsidRPr="00FF4EB8">
        <w:t>liczb</w:t>
      </w:r>
      <w:r w:rsidR="00FF4EB8">
        <w:t>ę</w:t>
      </w:r>
      <w:r w:rsidR="00FF4EB8" w:rsidRPr="00FF4EB8">
        <w:t xml:space="preserve"> osób w przeliczeniu na etaty</w:t>
      </w:r>
      <w:r w:rsidR="00FF4EB8">
        <w:t>.</w:t>
      </w:r>
      <w:r w:rsidR="00FF4EB8">
        <w:br/>
        <w:t>W kolumnie E „</w:t>
      </w:r>
      <w:r w:rsidR="00FF4EB8" w:rsidRPr="00FF4EB8">
        <w:t>Koszt ogółem</w:t>
      </w:r>
      <w:r w:rsidR="00FF4EB8">
        <w:t xml:space="preserve">” należy wpisać </w:t>
      </w:r>
      <w:r w:rsidR="00FF4EB8" w:rsidRPr="00FF4EB8">
        <w:t>całkowity planowany koszt przedsięwzięcia, usługi lub materiałów</w:t>
      </w:r>
      <w:r w:rsidR="00FF4EB8">
        <w:t>.</w:t>
      </w:r>
      <w:r w:rsidR="00FF4EB8">
        <w:br/>
      </w:r>
      <w:r w:rsidR="0092712B">
        <w:t>W kolumnie G „</w:t>
      </w:r>
      <w:r w:rsidR="0092712B" w:rsidRPr="0092712B">
        <w:t>Kwota podatku VAT podlegająca odliczeniu, obniżeniu lub zwrotowi</w:t>
      </w:r>
      <w:r w:rsidR="0092712B">
        <w:t xml:space="preserve">” </w:t>
      </w:r>
      <w:r w:rsidR="0092712B">
        <w:lastRenderedPageBreak/>
        <w:t>należy wpisać VAT w</w:t>
      </w:r>
      <w:r w:rsidR="0092712B" w:rsidRPr="0092712B">
        <w:t xml:space="preserve"> odniesieniu do kosztów z kolumny </w:t>
      </w:r>
      <w:r w:rsidR="0092712B">
        <w:t>F.</w:t>
      </w:r>
      <w:r w:rsidR="0092712B">
        <w:br/>
        <w:t>W kolumnie H „</w:t>
      </w:r>
      <w:r w:rsidR="0092712B" w:rsidRPr="0092712B">
        <w:t>Pomniejszenia</w:t>
      </w:r>
      <w:r w:rsidR="0092712B">
        <w:t>” należy</w:t>
      </w:r>
      <w:r w:rsidR="0092712B" w:rsidRPr="0092712B">
        <w:t xml:space="preserve"> </w:t>
      </w:r>
      <w:r w:rsidR="0092712B">
        <w:t>wpisać k</w:t>
      </w:r>
      <w:r w:rsidR="0092712B" w:rsidRPr="0092712B">
        <w:t>wot</w:t>
      </w:r>
      <w:r w:rsidR="0092712B">
        <w:t>ę</w:t>
      </w:r>
      <w:r w:rsidR="0092712B" w:rsidRPr="0092712B">
        <w:t xml:space="preserve"> kosztów finansowanych ze środków publicznych, jeżeli taka sytuacja ma miejsce, o którą należy pomniejszyć kwotę kosztów do refundacji</w:t>
      </w:r>
      <w:r w:rsidR="0092712B">
        <w:t>.</w:t>
      </w:r>
      <w:r w:rsidR="0092712B">
        <w:br/>
        <w:t>W kolumnie I „</w:t>
      </w:r>
      <w:r w:rsidR="0092712B" w:rsidRPr="0092712B">
        <w:t>Kwota do refundacji</w:t>
      </w:r>
      <w:r w:rsidR="0092712B">
        <w:t>” należy wpisać kwotę wyliczoną w następujący sposób: k</w:t>
      </w:r>
      <w:r w:rsidR="0092712B" w:rsidRPr="0092712B">
        <w:t>ol</w:t>
      </w:r>
      <w:r w:rsidR="0092712B">
        <w:t xml:space="preserve">umna </w:t>
      </w:r>
      <w:r w:rsidR="0092712B" w:rsidRPr="0092712B">
        <w:t xml:space="preserve">I = </w:t>
      </w:r>
      <w:r w:rsidR="0092712B">
        <w:t xml:space="preserve">kolumna </w:t>
      </w:r>
      <w:r w:rsidR="0092712B" w:rsidRPr="0092712B">
        <w:t>F – k</w:t>
      </w:r>
      <w:r w:rsidR="0092712B">
        <w:t xml:space="preserve">olumna </w:t>
      </w:r>
      <w:r w:rsidR="0092712B" w:rsidRPr="0092712B">
        <w:t>G – kol</w:t>
      </w:r>
      <w:r w:rsidR="0092712B">
        <w:t xml:space="preserve">umna </w:t>
      </w:r>
      <w:r w:rsidR="0092712B" w:rsidRPr="0092712B">
        <w:t>H</w:t>
      </w:r>
      <w:r w:rsidR="0092712B">
        <w:t>.</w:t>
      </w:r>
      <w:bookmarkEnd w:id="0"/>
    </w:p>
    <w:sectPr w:rsidR="008976C2" w:rsidRPr="00000A21" w:rsidSect="003B09C4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417" w:footer="14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2B34" w14:textId="77777777" w:rsidR="0049456D" w:rsidRDefault="0049456D" w:rsidP="00FF53A4">
      <w:r>
        <w:separator/>
      </w:r>
    </w:p>
  </w:endnote>
  <w:endnote w:type="continuationSeparator" w:id="0">
    <w:p w14:paraId="35A86688" w14:textId="77777777" w:rsidR="0049456D" w:rsidRDefault="0049456D" w:rsidP="00F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6ECF" w14:textId="112B872A" w:rsidR="00333B7D" w:rsidRPr="00333B7D" w:rsidRDefault="00333B7D" w:rsidP="00FF53A4">
    <w:pPr>
      <w:pStyle w:val="Podstawowyakapitowy"/>
      <w:rPr>
        <w:b/>
      </w:rPr>
    </w:pPr>
    <w:r w:rsidRPr="00871730">
      <w:t xml:space="preserve">Strona </w:t>
    </w:r>
    <w:r w:rsidRPr="00871730">
      <w:rPr>
        <w:b/>
      </w:rPr>
      <w:fldChar w:fldCharType="begin"/>
    </w:r>
    <w:r w:rsidRPr="00871730">
      <w:instrText>PAGE  \* Arabic  \* MERGEFORMAT</w:instrText>
    </w:r>
    <w:r w:rsidRPr="00871730">
      <w:rPr>
        <w:b/>
      </w:rPr>
      <w:fldChar w:fldCharType="separate"/>
    </w:r>
    <w:r>
      <w:t>1</w:t>
    </w:r>
    <w:r w:rsidRPr="00871730">
      <w:rPr>
        <w:b/>
      </w:rPr>
      <w:fldChar w:fldCharType="end"/>
    </w:r>
    <w:r w:rsidRPr="00871730">
      <w:t xml:space="preserve"> z 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A3B6" w14:textId="7D4B13D1" w:rsidR="00333B7D" w:rsidRPr="00333B7D" w:rsidRDefault="00333B7D" w:rsidP="00FF53A4">
    <w:pPr>
      <w:pStyle w:val="Podstawowyakapitowy"/>
      <w:rPr>
        <w:b/>
      </w:rPr>
    </w:pPr>
    <w:r w:rsidRPr="00333B7D">
      <w:t xml:space="preserve">Strona </w:t>
    </w:r>
    <w:r w:rsidRPr="00333B7D">
      <w:rPr>
        <w:b/>
      </w:rPr>
      <w:fldChar w:fldCharType="begin"/>
    </w:r>
    <w:r w:rsidRPr="00333B7D">
      <w:instrText>PAGE  \* Arabic  \* MERGEFORMAT</w:instrText>
    </w:r>
    <w:r w:rsidRPr="00333B7D">
      <w:rPr>
        <w:b/>
      </w:rPr>
      <w:fldChar w:fldCharType="separate"/>
    </w:r>
    <w:r w:rsidRPr="00333B7D">
      <w:t>1</w:t>
    </w:r>
    <w:r w:rsidRPr="00333B7D">
      <w:rPr>
        <w:b/>
      </w:rPr>
      <w:fldChar w:fldCharType="end"/>
    </w:r>
    <w:r w:rsidRPr="00333B7D">
      <w:t xml:space="preserve"> z </w:t>
    </w:r>
    <w:fldSimple w:instr="NUMPAGES  \* Arabic  \* MERGEFORMAT">
      <w:r w:rsidRPr="00333B7D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05B1" w14:textId="77777777" w:rsidR="0049456D" w:rsidRDefault="0049456D" w:rsidP="00FF53A4">
      <w:r>
        <w:separator/>
      </w:r>
    </w:p>
  </w:footnote>
  <w:footnote w:type="continuationSeparator" w:id="0">
    <w:p w14:paraId="1E5BB1D9" w14:textId="77777777" w:rsidR="0049456D" w:rsidRDefault="0049456D" w:rsidP="00FF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4961" w14:textId="49142F05" w:rsidR="00224FAE" w:rsidRPr="00024F2B" w:rsidRDefault="00265742" w:rsidP="00FF53A4">
    <w:pPr>
      <w:pStyle w:val="Podstawowyakapitowy"/>
      <w:rPr>
        <w:rFonts w:cs="Calibri"/>
        <w:spacing w:val="4"/>
      </w:rPr>
    </w:pPr>
    <w:r w:rsidRPr="00224FAE">
      <w:rPr>
        <w:noProof/>
      </w:rPr>
      <w:drawing>
        <wp:anchor distT="0" distB="0" distL="114300" distR="114300" simplePos="0" relativeHeight="251659776" behindDoc="1" locked="0" layoutInCell="1" allowOverlap="1" wp14:anchorId="7D397B3C" wp14:editId="33DD1045">
          <wp:simplePos x="0" y="0"/>
          <wp:positionH relativeFrom="page">
            <wp:align>left</wp:align>
          </wp:positionH>
          <wp:positionV relativeFrom="paragraph">
            <wp:posOffset>-901065</wp:posOffset>
          </wp:positionV>
          <wp:extent cx="7562848" cy="1045770"/>
          <wp:effectExtent l="0" t="0" r="635" b="2540"/>
          <wp:wrapNone/>
          <wp:docPr id="2" name="Obraz 2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582"/>
    <w:multiLevelType w:val="hybridMultilevel"/>
    <w:tmpl w:val="CD305F42"/>
    <w:lvl w:ilvl="0" w:tplc="2678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55CAE"/>
    <w:multiLevelType w:val="hybridMultilevel"/>
    <w:tmpl w:val="64162AA6"/>
    <w:lvl w:ilvl="0" w:tplc="7F740A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F1E"/>
    <w:multiLevelType w:val="hybridMultilevel"/>
    <w:tmpl w:val="50D0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68B4"/>
    <w:multiLevelType w:val="hybridMultilevel"/>
    <w:tmpl w:val="2D42B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347CF"/>
    <w:multiLevelType w:val="hybridMultilevel"/>
    <w:tmpl w:val="B276D150"/>
    <w:lvl w:ilvl="0" w:tplc="0415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197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34A5B"/>
    <w:multiLevelType w:val="hybridMultilevel"/>
    <w:tmpl w:val="2D42B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230F4"/>
    <w:multiLevelType w:val="hybridMultilevel"/>
    <w:tmpl w:val="1C069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87D91"/>
    <w:multiLevelType w:val="hybridMultilevel"/>
    <w:tmpl w:val="CF8853BA"/>
    <w:lvl w:ilvl="0" w:tplc="9F60BF60">
      <w:start w:val="1"/>
      <w:numFmt w:val="decimal"/>
      <w:pStyle w:val="Nagwek5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8E79F9"/>
    <w:multiLevelType w:val="hybridMultilevel"/>
    <w:tmpl w:val="4BBCBCC8"/>
    <w:lvl w:ilvl="0" w:tplc="977CFEB2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0C629C"/>
    <w:multiLevelType w:val="hybridMultilevel"/>
    <w:tmpl w:val="E9EEE892"/>
    <w:lvl w:ilvl="0" w:tplc="BF1AD1D2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C0E3A"/>
    <w:multiLevelType w:val="multilevel"/>
    <w:tmpl w:val="C1DA6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53565A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4353" w:hanging="720"/>
      </w:pPr>
      <w:rPr>
        <w:rFonts w:hint="default"/>
        <w:color w:val="auto"/>
      </w:rPr>
    </w:lvl>
    <w:lvl w:ilvl="4">
      <w:start w:val="1"/>
      <w:numFmt w:val="none"/>
      <w:lvlText w:val="a)"/>
      <w:lvlJc w:val="left"/>
      <w:pPr>
        <w:ind w:left="5924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Restart w:val="0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Restart w:val="5"/>
      <w:lvlText w:val="%1.%2.%3.%4.%5.%6.%7.%8.%9"/>
      <w:lvlJc w:val="left"/>
      <w:pPr>
        <w:ind w:left="11488" w:hanging="1800"/>
      </w:pPr>
      <w:rPr>
        <w:rFonts w:ascii="Calibri" w:hAnsi="Calibri" w:hint="default"/>
        <w:color w:val="53565A"/>
        <w:sz w:val="24"/>
      </w:rPr>
    </w:lvl>
  </w:abstractNum>
  <w:abstractNum w:abstractNumId="18" w15:restartNumberingAfterBreak="0">
    <w:nsid w:val="48C872A9"/>
    <w:multiLevelType w:val="hybridMultilevel"/>
    <w:tmpl w:val="3EF24BF8"/>
    <w:lvl w:ilvl="0" w:tplc="CC14BE7E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A1430"/>
    <w:multiLevelType w:val="hybridMultilevel"/>
    <w:tmpl w:val="35E6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E1B"/>
    <w:multiLevelType w:val="hybridMultilevel"/>
    <w:tmpl w:val="84ECBE3A"/>
    <w:lvl w:ilvl="0" w:tplc="6CEC24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05873"/>
    <w:multiLevelType w:val="hybridMultilevel"/>
    <w:tmpl w:val="22EC1EFC"/>
    <w:lvl w:ilvl="0" w:tplc="7CB21A4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F45C336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C2EDF"/>
    <w:multiLevelType w:val="hybridMultilevel"/>
    <w:tmpl w:val="A69899FA"/>
    <w:lvl w:ilvl="0" w:tplc="637CFE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81E99"/>
    <w:multiLevelType w:val="hybridMultilevel"/>
    <w:tmpl w:val="D90C46AA"/>
    <w:lvl w:ilvl="0" w:tplc="A1C8EBC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2029"/>
    <w:multiLevelType w:val="hybridMultilevel"/>
    <w:tmpl w:val="1B528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212AC"/>
    <w:multiLevelType w:val="hybridMultilevel"/>
    <w:tmpl w:val="379262D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A0753E"/>
    <w:multiLevelType w:val="hybridMultilevel"/>
    <w:tmpl w:val="554EF848"/>
    <w:lvl w:ilvl="0" w:tplc="7632D1B2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4B61F3"/>
    <w:multiLevelType w:val="hybridMultilevel"/>
    <w:tmpl w:val="7C265D9C"/>
    <w:lvl w:ilvl="0" w:tplc="64A0E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7A39"/>
    <w:multiLevelType w:val="hybridMultilevel"/>
    <w:tmpl w:val="68C6F98A"/>
    <w:lvl w:ilvl="0" w:tplc="E84083E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5BBF"/>
    <w:multiLevelType w:val="hybridMultilevel"/>
    <w:tmpl w:val="FE1635F8"/>
    <w:lvl w:ilvl="0" w:tplc="E3BC36D8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6557">
    <w:abstractNumId w:val="9"/>
  </w:num>
  <w:num w:numId="2" w16cid:durableId="2050448914">
    <w:abstractNumId w:val="7"/>
  </w:num>
  <w:num w:numId="3" w16cid:durableId="1723939210">
    <w:abstractNumId w:val="32"/>
  </w:num>
  <w:num w:numId="4" w16cid:durableId="298461429">
    <w:abstractNumId w:val="25"/>
  </w:num>
  <w:num w:numId="5" w16cid:durableId="2132701258">
    <w:abstractNumId w:val="3"/>
  </w:num>
  <w:num w:numId="6" w16cid:durableId="1251695122">
    <w:abstractNumId w:val="33"/>
  </w:num>
  <w:num w:numId="7" w16cid:durableId="958756453">
    <w:abstractNumId w:val="12"/>
  </w:num>
  <w:num w:numId="8" w16cid:durableId="429739821">
    <w:abstractNumId w:val="2"/>
  </w:num>
  <w:num w:numId="9" w16cid:durableId="1403791081">
    <w:abstractNumId w:val="11"/>
  </w:num>
  <w:num w:numId="10" w16cid:durableId="1061749543">
    <w:abstractNumId w:val="16"/>
  </w:num>
  <w:num w:numId="11" w16cid:durableId="547036298">
    <w:abstractNumId w:val="37"/>
  </w:num>
  <w:num w:numId="12" w16cid:durableId="1965457381">
    <w:abstractNumId w:val="36"/>
  </w:num>
  <w:num w:numId="13" w16cid:durableId="1700201290">
    <w:abstractNumId w:val="29"/>
  </w:num>
  <w:num w:numId="14" w16cid:durableId="1231501440">
    <w:abstractNumId w:val="19"/>
  </w:num>
  <w:num w:numId="15" w16cid:durableId="153030274">
    <w:abstractNumId w:val="23"/>
  </w:num>
  <w:num w:numId="16" w16cid:durableId="1603763011">
    <w:abstractNumId w:val="35"/>
  </w:num>
  <w:num w:numId="17" w16cid:durableId="391394959">
    <w:abstractNumId w:val="38"/>
  </w:num>
  <w:num w:numId="18" w16cid:durableId="1726298710">
    <w:abstractNumId w:val="22"/>
  </w:num>
  <w:num w:numId="19" w16cid:durableId="1823428851">
    <w:abstractNumId w:val="31"/>
  </w:num>
  <w:num w:numId="20" w16cid:durableId="132649400">
    <w:abstractNumId w:val="24"/>
  </w:num>
  <w:num w:numId="21" w16cid:durableId="1358314323">
    <w:abstractNumId w:val="40"/>
  </w:num>
  <w:num w:numId="22" w16cid:durableId="1364791805">
    <w:abstractNumId w:val="1"/>
  </w:num>
  <w:num w:numId="23" w16cid:durableId="1746297190">
    <w:abstractNumId w:val="18"/>
  </w:num>
  <w:num w:numId="24" w16cid:durableId="1480228275">
    <w:abstractNumId w:val="17"/>
  </w:num>
  <w:num w:numId="25" w16cid:durableId="484013392">
    <w:abstractNumId w:val="34"/>
  </w:num>
  <w:num w:numId="26" w16cid:durableId="1062556224">
    <w:abstractNumId w:val="34"/>
    <w:lvlOverride w:ilvl="0">
      <w:startOverride w:val="1"/>
    </w:lvlOverride>
  </w:num>
  <w:num w:numId="27" w16cid:durableId="719593663">
    <w:abstractNumId w:val="34"/>
    <w:lvlOverride w:ilvl="0">
      <w:startOverride w:val="1"/>
    </w:lvlOverride>
  </w:num>
  <w:num w:numId="28" w16cid:durableId="1098257193">
    <w:abstractNumId w:val="34"/>
    <w:lvlOverride w:ilvl="0">
      <w:startOverride w:val="1"/>
    </w:lvlOverride>
  </w:num>
  <w:num w:numId="29" w16cid:durableId="993685314">
    <w:abstractNumId w:val="34"/>
    <w:lvlOverride w:ilvl="0">
      <w:startOverride w:val="1"/>
    </w:lvlOverride>
  </w:num>
  <w:num w:numId="30" w16cid:durableId="936980100">
    <w:abstractNumId w:val="15"/>
  </w:num>
  <w:num w:numId="31" w16cid:durableId="1786846361">
    <w:abstractNumId w:val="15"/>
    <w:lvlOverride w:ilvl="0">
      <w:startOverride w:val="1"/>
    </w:lvlOverride>
  </w:num>
  <w:num w:numId="32" w16cid:durableId="1295672628">
    <w:abstractNumId w:val="21"/>
  </w:num>
  <w:num w:numId="33" w16cid:durableId="489755852">
    <w:abstractNumId w:val="41"/>
  </w:num>
  <w:num w:numId="34" w16cid:durableId="480661031">
    <w:abstractNumId w:val="26"/>
  </w:num>
  <w:num w:numId="35" w16cid:durableId="522744757">
    <w:abstractNumId w:val="14"/>
  </w:num>
  <w:num w:numId="36" w16cid:durableId="969673720">
    <w:abstractNumId w:val="14"/>
    <w:lvlOverride w:ilvl="0">
      <w:startOverride w:val="1"/>
    </w:lvlOverride>
  </w:num>
  <w:num w:numId="37" w16cid:durableId="2136632461">
    <w:abstractNumId w:val="13"/>
  </w:num>
  <w:num w:numId="38" w16cid:durableId="1879586156">
    <w:abstractNumId w:val="39"/>
  </w:num>
  <w:num w:numId="39" w16cid:durableId="1760641482">
    <w:abstractNumId w:val="4"/>
  </w:num>
  <w:num w:numId="40" w16cid:durableId="394667406">
    <w:abstractNumId w:val="6"/>
  </w:num>
  <w:num w:numId="41" w16cid:durableId="187253582">
    <w:abstractNumId w:val="5"/>
  </w:num>
  <w:num w:numId="42" w16cid:durableId="117845620">
    <w:abstractNumId w:val="8"/>
  </w:num>
  <w:num w:numId="43" w16cid:durableId="333341275">
    <w:abstractNumId w:val="0"/>
  </w:num>
  <w:num w:numId="44" w16cid:durableId="223223185">
    <w:abstractNumId w:val="30"/>
  </w:num>
  <w:num w:numId="45" w16cid:durableId="17046028">
    <w:abstractNumId w:val="27"/>
  </w:num>
  <w:num w:numId="46" w16cid:durableId="1757285067">
    <w:abstractNumId w:val="28"/>
  </w:num>
  <w:num w:numId="47" w16cid:durableId="709453830">
    <w:abstractNumId w:val="10"/>
  </w:num>
  <w:num w:numId="48" w16cid:durableId="734359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A21"/>
    <w:rsid w:val="00002B80"/>
    <w:rsid w:val="00014327"/>
    <w:rsid w:val="00023737"/>
    <w:rsid w:val="00024F2B"/>
    <w:rsid w:val="00041296"/>
    <w:rsid w:val="000477B4"/>
    <w:rsid w:val="00050604"/>
    <w:rsid w:val="0005179E"/>
    <w:rsid w:val="0005391F"/>
    <w:rsid w:val="00053CA8"/>
    <w:rsid w:val="00054D9A"/>
    <w:rsid w:val="00064E21"/>
    <w:rsid w:val="00091E7E"/>
    <w:rsid w:val="00092842"/>
    <w:rsid w:val="00096E87"/>
    <w:rsid w:val="000A34FB"/>
    <w:rsid w:val="000B09F4"/>
    <w:rsid w:val="000B0C23"/>
    <w:rsid w:val="000C3174"/>
    <w:rsid w:val="000D6D45"/>
    <w:rsid w:val="000E065B"/>
    <w:rsid w:val="000F3213"/>
    <w:rsid w:val="00105C2B"/>
    <w:rsid w:val="00106150"/>
    <w:rsid w:val="00132623"/>
    <w:rsid w:val="0014029D"/>
    <w:rsid w:val="00140F6F"/>
    <w:rsid w:val="001432ED"/>
    <w:rsid w:val="00145559"/>
    <w:rsid w:val="001472E8"/>
    <w:rsid w:val="00161E95"/>
    <w:rsid w:val="00163201"/>
    <w:rsid w:val="00183906"/>
    <w:rsid w:val="00185EA0"/>
    <w:rsid w:val="00186FC8"/>
    <w:rsid w:val="001906A4"/>
    <w:rsid w:val="001B41CA"/>
    <w:rsid w:val="001D38B6"/>
    <w:rsid w:val="001E0590"/>
    <w:rsid w:val="001E0CA1"/>
    <w:rsid w:val="001E40A6"/>
    <w:rsid w:val="001F08B5"/>
    <w:rsid w:val="001F0D0C"/>
    <w:rsid w:val="001F16BE"/>
    <w:rsid w:val="001F75CA"/>
    <w:rsid w:val="00206D4F"/>
    <w:rsid w:val="00224FAE"/>
    <w:rsid w:val="002304AB"/>
    <w:rsid w:val="002461E7"/>
    <w:rsid w:val="00250351"/>
    <w:rsid w:val="0026333F"/>
    <w:rsid w:val="00265742"/>
    <w:rsid w:val="00265AD3"/>
    <w:rsid w:val="00266322"/>
    <w:rsid w:val="00274544"/>
    <w:rsid w:val="00297868"/>
    <w:rsid w:val="002A3319"/>
    <w:rsid w:val="002A4067"/>
    <w:rsid w:val="002D1BE1"/>
    <w:rsid w:val="002D2710"/>
    <w:rsid w:val="002E2A91"/>
    <w:rsid w:val="0032268E"/>
    <w:rsid w:val="00323140"/>
    <w:rsid w:val="003306FC"/>
    <w:rsid w:val="00333B7D"/>
    <w:rsid w:val="00342BCC"/>
    <w:rsid w:val="003436A6"/>
    <w:rsid w:val="003438CC"/>
    <w:rsid w:val="00343ED2"/>
    <w:rsid w:val="00346CB6"/>
    <w:rsid w:val="003534DA"/>
    <w:rsid w:val="003637B1"/>
    <w:rsid w:val="00377A0B"/>
    <w:rsid w:val="00383A7F"/>
    <w:rsid w:val="003852BA"/>
    <w:rsid w:val="00387E8F"/>
    <w:rsid w:val="003B09C4"/>
    <w:rsid w:val="003B3A1A"/>
    <w:rsid w:val="003B48DF"/>
    <w:rsid w:val="003B68DC"/>
    <w:rsid w:val="003C2EB9"/>
    <w:rsid w:val="003C4918"/>
    <w:rsid w:val="003C5FB0"/>
    <w:rsid w:val="003C7420"/>
    <w:rsid w:val="003D71F8"/>
    <w:rsid w:val="003E5F06"/>
    <w:rsid w:val="003F528C"/>
    <w:rsid w:val="0041072C"/>
    <w:rsid w:val="004124EF"/>
    <w:rsid w:val="00420DED"/>
    <w:rsid w:val="00430392"/>
    <w:rsid w:val="004325FB"/>
    <w:rsid w:val="0043376A"/>
    <w:rsid w:val="00433FA1"/>
    <w:rsid w:val="004417C7"/>
    <w:rsid w:val="004440B7"/>
    <w:rsid w:val="00454EFE"/>
    <w:rsid w:val="00475465"/>
    <w:rsid w:val="00477195"/>
    <w:rsid w:val="00481B19"/>
    <w:rsid w:val="004863C6"/>
    <w:rsid w:val="0049456D"/>
    <w:rsid w:val="004A2AFF"/>
    <w:rsid w:val="004A3E20"/>
    <w:rsid w:val="004A4EE1"/>
    <w:rsid w:val="004C78F7"/>
    <w:rsid w:val="004D34D1"/>
    <w:rsid w:val="004D71CC"/>
    <w:rsid w:val="004D7961"/>
    <w:rsid w:val="004D7A10"/>
    <w:rsid w:val="005017C2"/>
    <w:rsid w:val="00502415"/>
    <w:rsid w:val="005070F0"/>
    <w:rsid w:val="00515657"/>
    <w:rsid w:val="00522523"/>
    <w:rsid w:val="00531E36"/>
    <w:rsid w:val="00534097"/>
    <w:rsid w:val="00542D99"/>
    <w:rsid w:val="00546DEE"/>
    <w:rsid w:val="00547E63"/>
    <w:rsid w:val="00561E68"/>
    <w:rsid w:val="0056231C"/>
    <w:rsid w:val="00567974"/>
    <w:rsid w:val="00585258"/>
    <w:rsid w:val="005A5182"/>
    <w:rsid w:val="005B4445"/>
    <w:rsid w:val="005C7DD8"/>
    <w:rsid w:val="005D6CA1"/>
    <w:rsid w:val="005E09D8"/>
    <w:rsid w:val="005E1628"/>
    <w:rsid w:val="005E31B9"/>
    <w:rsid w:val="005E571F"/>
    <w:rsid w:val="005F4649"/>
    <w:rsid w:val="006028B4"/>
    <w:rsid w:val="00603D08"/>
    <w:rsid w:val="0062731B"/>
    <w:rsid w:val="00633FB3"/>
    <w:rsid w:val="00644574"/>
    <w:rsid w:val="00645141"/>
    <w:rsid w:val="00675D65"/>
    <w:rsid w:val="00676641"/>
    <w:rsid w:val="006771E9"/>
    <w:rsid w:val="0067766B"/>
    <w:rsid w:val="0069353D"/>
    <w:rsid w:val="00693A39"/>
    <w:rsid w:val="006B3880"/>
    <w:rsid w:val="006B47AD"/>
    <w:rsid w:val="006B7D97"/>
    <w:rsid w:val="006C17EB"/>
    <w:rsid w:val="006D2C58"/>
    <w:rsid w:val="006D4691"/>
    <w:rsid w:val="006E2CC1"/>
    <w:rsid w:val="006E60D7"/>
    <w:rsid w:val="006F73B9"/>
    <w:rsid w:val="0070142F"/>
    <w:rsid w:val="00702097"/>
    <w:rsid w:val="00711E84"/>
    <w:rsid w:val="007173BA"/>
    <w:rsid w:val="0072438C"/>
    <w:rsid w:val="0072797B"/>
    <w:rsid w:val="00733098"/>
    <w:rsid w:val="00733559"/>
    <w:rsid w:val="007456C4"/>
    <w:rsid w:val="00745D13"/>
    <w:rsid w:val="00751A19"/>
    <w:rsid w:val="00752ECC"/>
    <w:rsid w:val="00756374"/>
    <w:rsid w:val="00783955"/>
    <w:rsid w:val="00792B72"/>
    <w:rsid w:val="0079581E"/>
    <w:rsid w:val="007A3A00"/>
    <w:rsid w:val="007B705B"/>
    <w:rsid w:val="007C0BE1"/>
    <w:rsid w:val="007D1C8E"/>
    <w:rsid w:val="007E1ED6"/>
    <w:rsid w:val="007E2C1D"/>
    <w:rsid w:val="007E3988"/>
    <w:rsid w:val="007E4EF4"/>
    <w:rsid w:val="007E724E"/>
    <w:rsid w:val="007F41B1"/>
    <w:rsid w:val="0080060F"/>
    <w:rsid w:val="00803705"/>
    <w:rsid w:val="00817D8F"/>
    <w:rsid w:val="008202B0"/>
    <w:rsid w:val="00825AE5"/>
    <w:rsid w:val="00826D97"/>
    <w:rsid w:val="0082769E"/>
    <w:rsid w:val="00830741"/>
    <w:rsid w:val="00845CBC"/>
    <w:rsid w:val="00855804"/>
    <w:rsid w:val="00866193"/>
    <w:rsid w:val="00873FA7"/>
    <w:rsid w:val="008759A7"/>
    <w:rsid w:val="00881FFB"/>
    <w:rsid w:val="00883944"/>
    <w:rsid w:val="00885DC5"/>
    <w:rsid w:val="00894D9E"/>
    <w:rsid w:val="008976C2"/>
    <w:rsid w:val="008A72C9"/>
    <w:rsid w:val="008B6584"/>
    <w:rsid w:val="008C0DD2"/>
    <w:rsid w:val="008C0FD0"/>
    <w:rsid w:val="008C39CF"/>
    <w:rsid w:val="008C6298"/>
    <w:rsid w:val="008D1589"/>
    <w:rsid w:val="008D2B48"/>
    <w:rsid w:val="008D426D"/>
    <w:rsid w:val="008F09E6"/>
    <w:rsid w:val="00916AC3"/>
    <w:rsid w:val="0092417A"/>
    <w:rsid w:val="0092652F"/>
    <w:rsid w:val="009269D2"/>
    <w:rsid w:val="0092712B"/>
    <w:rsid w:val="00936F2E"/>
    <w:rsid w:val="00945190"/>
    <w:rsid w:val="00946765"/>
    <w:rsid w:val="009564B4"/>
    <w:rsid w:val="0098276B"/>
    <w:rsid w:val="0099715D"/>
    <w:rsid w:val="009A4A51"/>
    <w:rsid w:val="009C11ED"/>
    <w:rsid w:val="009C348A"/>
    <w:rsid w:val="009C7F84"/>
    <w:rsid w:val="009D09D0"/>
    <w:rsid w:val="009E04F7"/>
    <w:rsid w:val="009F0956"/>
    <w:rsid w:val="009F29E7"/>
    <w:rsid w:val="009F6ED6"/>
    <w:rsid w:val="009F7C09"/>
    <w:rsid w:val="00A15213"/>
    <w:rsid w:val="00A1737C"/>
    <w:rsid w:val="00A176A7"/>
    <w:rsid w:val="00A23326"/>
    <w:rsid w:val="00A24DCD"/>
    <w:rsid w:val="00A27579"/>
    <w:rsid w:val="00A31BFF"/>
    <w:rsid w:val="00A3256B"/>
    <w:rsid w:val="00A32D58"/>
    <w:rsid w:val="00A40B14"/>
    <w:rsid w:val="00A42B70"/>
    <w:rsid w:val="00A45B62"/>
    <w:rsid w:val="00A46E5A"/>
    <w:rsid w:val="00A64B48"/>
    <w:rsid w:val="00A76004"/>
    <w:rsid w:val="00A8139F"/>
    <w:rsid w:val="00A837E1"/>
    <w:rsid w:val="00A94D81"/>
    <w:rsid w:val="00AA1C80"/>
    <w:rsid w:val="00AA30C7"/>
    <w:rsid w:val="00AB498B"/>
    <w:rsid w:val="00AB568B"/>
    <w:rsid w:val="00AC1539"/>
    <w:rsid w:val="00AC41A8"/>
    <w:rsid w:val="00AE259D"/>
    <w:rsid w:val="00AE3F2B"/>
    <w:rsid w:val="00B0369E"/>
    <w:rsid w:val="00B04DF2"/>
    <w:rsid w:val="00B0549E"/>
    <w:rsid w:val="00B21482"/>
    <w:rsid w:val="00B26F75"/>
    <w:rsid w:val="00B361A9"/>
    <w:rsid w:val="00B464A2"/>
    <w:rsid w:val="00B612F0"/>
    <w:rsid w:val="00B65686"/>
    <w:rsid w:val="00B66B2F"/>
    <w:rsid w:val="00B71470"/>
    <w:rsid w:val="00B8016B"/>
    <w:rsid w:val="00B90A5A"/>
    <w:rsid w:val="00B9108D"/>
    <w:rsid w:val="00BC0EB6"/>
    <w:rsid w:val="00BD2BDD"/>
    <w:rsid w:val="00BD5ED4"/>
    <w:rsid w:val="00BD7975"/>
    <w:rsid w:val="00C0351E"/>
    <w:rsid w:val="00C15F3E"/>
    <w:rsid w:val="00C234E6"/>
    <w:rsid w:val="00C33B69"/>
    <w:rsid w:val="00C34D60"/>
    <w:rsid w:val="00C376B7"/>
    <w:rsid w:val="00C37978"/>
    <w:rsid w:val="00C42045"/>
    <w:rsid w:val="00C452AB"/>
    <w:rsid w:val="00C72B8F"/>
    <w:rsid w:val="00C81DFB"/>
    <w:rsid w:val="00C82EAA"/>
    <w:rsid w:val="00CA58D5"/>
    <w:rsid w:val="00CA6FDB"/>
    <w:rsid w:val="00CE12D2"/>
    <w:rsid w:val="00D00B8B"/>
    <w:rsid w:val="00D141CA"/>
    <w:rsid w:val="00D33B5A"/>
    <w:rsid w:val="00D43420"/>
    <w:rsid w:val="00D44CF7"/>
    <w:rsid w:val="00D46FD2"/>
    <w:rsid w:val="00D526F6"/>
    <w:rsid w:val="00D6570A"/>
    <w:rsid w:val="00D7040F"/>
    <w:rsid w:val="00D737E2"/>
    <w:rsid w:val="00D9567B"/>
    <w:rsid w:val="00D9647D"/>
    <w:rsid w:val="00DA4570"/>
    <w:rsid w:val="00DA7D0E"/>
    <w:rsid w:val="00DB3F16"/>
    <w:rsid w:val="00DC2F20"/>
    <w:rsid w:val="00DC3B2F"/>
    <w:rsid w:val="00DD7B90"/>
    <w:rsid w:val="00DD7BC3"/>
    <w:rsid w:val="00DF0878"/>
    <w:rsid w:val="00DF4A41"/>
    <w:rsid w:val="00E01178"/>
    <w:rsid w:val="00E17117"/>
    <w:rsid w:val="00E302A6"/>
    <w:rsid w:val="00E3069E"/>
    <w:rsid w:val="00E441DC"/>
    <w:rsid w:val="00E514B6"/>
    <w:rsid w:val="00E6277D"/>
    <w:rsid w:val="00E76B3C"/>
    <w:rsid w:val="00E805C7"/>
    <w:rsid w:val="00E81CB4"/>
    <w:rsid w:val="00E8293D"/>
    <w:rsid w:val="00E83A73"/>
    <w:rsid w:val="00E90592"/>
    <w:rsid w:val="00EC0907"/>
    <w:rsid w:val="00EC28C7"/>
    <w:rsid w:val="00EC5246"/>
    <w:rsid w:val="00EE2184"/>
    <w:rsid w:val="00EE2282"/>
    <w:rsid w:val="00EF4A02"/>
    <w:rsid w:val="00F21BFA"/>
    <w:rsid w:val="00F231EC"/>
    <w:rsid w:val="00F33C07"/>
    <w:rsid w:val="00F43CA8"/>
    <w:rsid w:val="00F445A0"/>
    <w:rsid w:val="00F63CD2"/>
    <w:rsid w:val="00FA1C80"/>
    <w:rsid w:val="00FA49CE"/>
    <w:rsid w:val="00FA6CB1"/>
    <w:rsid w:val="00FA7145"/>
    <w:rsid w:val="00FD4D25"/>
    <w:rsid w:val="00FD7B49"/>
    <w:rsid w:val="00FF4EB8"/>
    <w:rsid w:val="00FF53A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libri 10"/>
    <w:next w:val="Nagwek1"/>
    <w:qFormat/>
    <w:rsid w:val="00FF53A4"/>
    <w:pPr>
      <w:spacing w:line="276" w:lineRule="auto"/>
    </w:pPr>
    <w:rPr>
      <w:sz w:val="24"/>
      <w:szCs w:val="24"/>
    </w:rPr>
  </w:style>
  <w:style w:type="paragraph" w:styleId="Nagwek1">
    <w:name w:val="heading 1"/>
    <w:basedOn w:val="Nagwek"/>
    <w:next w:val="Nagwek2"/>
    <w:link w:val="Nagwek1Znak"/>
    <w:autoRedefine/>
    <w:uiPriority w:val="9"/>
    <w:qFormat/>
    <w:rsid w:val="00603D08"/>
    <w:pPr>
      <w:spacing w:before="360"/>
      <w:jc w:val="center"/>
      <w:outlineLvl w:val="0"/>
    </w:pPr>
    <w:rPr>
      <w:rFonts w:cstheme="minorHAnsi"/>
      <w:b/>
      <w:bCs/>
      <w:sz w:val="36"/>
      <w:szCs w:val="36"/>
    </w:rPr>
  </w:style>
  <w:style w:type="paragraph" w:styleId="Nagwek2">
    <w:name w:val="heading 2"/>
    <w:basedOn w:val="Normalny"/>
    <w:next w:val="Nagwek3"/>
    <w:link w:val="Nagwek2Znak"/>
    <w:autoRedefine/>
    <w:uiPriority w:val="9"/>
    <w:unhideWhenUsed/>
    <w:qFormat/>
    <w:rsid w:val="002D1BE1"/>
    <w:pPr>
      <w:spacing w:before="360"/>
      <w:outlineLvl w:val="1"/>
    </w:pPr>
    <w:rPr>
      <w:rFonts w:cstheme="minorHAnsi"/>
      <w:b/>
      <w:bCs/>
      <w:sz w:val="32"/>
      <w:szCs w:val="32"/>
    </w:rPr>
  </w:style>
  <w:style w:type="paragraph" w:styleId="Nagwek3">
    <w:name w:val="heading 3"/>
    <w:basedOn w:val="Normalny"/>
    <w:next w:val="Nagwek4"/>
    <w:link w:val="Nagwek3Znak"/>
    <w:autoRedefine/>
    <w:uiPriority w:val="9"/>
    <w:unhideWhenUsed/>
    <w:qFormat/>
    <w:rsid w:val="008976C2"/>
    <w:pPr>
      <w:spacing w:before="360" w:after="360"/>
      <w:ind w:left="567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6E5A"/>
    <w:pPr>
      <w:ind w:left="567"/>
      <w:outlineLvl w:val="3"/>
    </w:pPr>
    <w:rPr>
      <w:b/>
      <w:bCs/>
      <w:iCs/>
    </w:rPr>
  </w:style>
  <w:style w:type="paragraph" w:styleId="Nagwek5">
    <w:name w:val="heading 5"/>
    <w:basedOn w:val="Nagwek4"/>
    <w:link w:val="Nagwek5Znak"/>
    <w:uiPriority w:val="9"/>
    <w:unhideWhenUsed/>
    <w:qFormat/>
    <w:rsid w:val="00A46E5A"/>
    <w:pPr>
      <w:numPr>
        <w:numId w:val="37"/>
      </w:numPr>
      <w:ind w:left="1134" w:hanging="567"/>
      <w:outlineLvl w:val="4"/>
    </w:pPr>
    <w:rPr>
      <w:bCs w:val="0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946765"/>
    <w:pPr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46765"/>
    <w:pPr>
      <w:outlineLvl w:val="8"/>
    </w:pPr>
    <w:rPr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03D08"/>
    <w:rPr>
      <w:rFonts w:cstheme="minorHAnsi"/>
      <w:b/>
      <w:bCs/>
      <w:sz w:val="36"/>
      <w:szCs w:val="36"/>
    </w:rPr>
  </w:style>
  <w:style w:type="character" w:customStyle="1" w:styleId="Nagwek2Znak">
    <w:name w:val="Nagłówek 2 Znak"/>
    <w:link w:val="Nagwek2"/>
    <w:uiPriority w:val="9"/>
    <w:rsid w:val="002D1BE1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8976C2"/>
    <w:rPr>
      <w:b/>
      <w:bCs/>
      <w:sz w:val="28"/>
      <w:szCs w:val="24"/>
    </w:rPr>
  </w:style>
  <w:style w:type="character" w:customStyle="1" w:styleId="Nagwek4Znak">
    <w:name w:val="Nagłówek 4 Znak"/>
    <w:link w:val="Nagwek4"/>
    <w:uiPriority w:val="9"/>
    <w:rsid w:val="00A46E5A"/>
    <w:rPr>
      <w:b/>
      <w:bCs/>
      <w:iCs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A46E5A"/>
    <w:rPr>
      <w:b/>
      <w:iCs/>
      <w:sz w:val="24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D7A10"/>
    <w:pPr>
      <w:spacing w:before="240"/>
      <w:jc w:val="center"/>
    </w:pPr>
    <w:rPr>
      <w:spacing w:val="5"/>
      <w:sz w:val="48"/>
      <w:szCs w:val="52"/>
    </w:rPr>
  </w:style>
  <w:style w:type="character" w:customStyle="1" w:styleId="TytuZnak">
    <w:name w:val="Tytuł Znak"/>
    <w:link w:val="Tytu"/>
    <w:uiPriority w:val="10"/>
    <w:rsid w:val="004D7A10"/>
    <w:rPr>
      <w:b/>
      <w:color w:val="53565A"/>
      <w:spacing w:val="5"/>
      <w:sz w:val="48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A10"/>
    <w:pPr>
      <w:spacing w:after="240"/>
      <w:jc w:val="center"/>
    </w:pPr>
    <w:rPr>
      <w:iCs/>
      <w:spacing w:val="13"/>
      <w:sz w:val="32"/>
    </w:rPr>
  </w:style>
  <w:style w:type="character" w:customStyle="1" w:styleId="PodtytuZnak">
    <w:name w:val="Podtytuł Znak"/>
    <w:link w:val="Podtytu"/>
    <w:uiPriority w:val="11"/>
    <w:rsid w:val="004D7A10"/>
    <w:rPr>
      <w:b/>
      <w:iCs/>
      <w:color w:val="53565A"/>
      <w:spacing w:val="13"/>
      <w:sz w:val="32"/>
      <w:szCs w:val="24"/>
      <w:lang w:eastAsia="en-US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aliases w:val="RBG szary"/>
    <w:basedOn w:val="Normalny"/>
    <w:uiPriority w:val="1"/>
    <w:rsid w:val="000D6D45"/>
    <w:rPr>
      <w:b/>
    </w:r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line="240" w:lineRule="auto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rsid w:val="00A837E1"/>
    <w:rPr>
      <w:rFonts w:asciiTheme="minorHAnsi" w:hAnsiTheme="minorHAnsi" w:cstheme="minorHAnsi"/>
      <w:bdr w:val="single" w:sz="4" w:space="0" w:color="auto"/>
    </w:rPr>
  </w:style>
  <w:style w:type="paragraph" w:customStyle="1" w:styleId="Default">
    <w:name w:val="Default"/>
    <w:rsid w:val="001472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6641"/>
    <w:rPr>
      <w:color w:val="808080"/>
    </w:rPr>
  </w:style>
  <w:style w:type="character" w:customStyle="1" w:styleId="tl8wme">
    <w:name w:val="tl8wme"/>
    <w:rsid w:val="00676641"/>
  </w:style>
  <w:style w:type="paragraph" w:customStyle="1" w:styleId="Calibri12A1">
    <w:name w:val="Calibri 12 A1"/>
    <w:basedOn w:val="Normalny"/>
    <w:next w:val="Nagwek1"/>
    <w:link w:val="Calibri12A1Znak"/>
    <w:qFormat/>
    <w:rsid w:val="00B21482"/>
    <w:pPr>
      <w:ind w:left="567"/>
    </w:pPr>
  </w:style>
  <w:style w:type="paragraph" w:customStyle="1" w:styleId="Calibri12A2">
    <w:name w:val="Calibri 12 A2"/>
    <w:basedOn w:val="Calibri12A1"/>
    <w:link w:val="Calibri12A2Znak"/>
    <w:qFormat/>
    <w:rsid w:val="00A46E5A"/>
    <w:pPr>
      <w:ind w:left="1134"/>
    </w:pPr>
  </w:style>
  <w:style w:type="character" w:customStyle="1" w:styleId="Calibri12A1Znak">
    <w:name w:val="Calibri 12 A1 Znak"/>
    <w:basedOn w:val="Nagwek3Znak"/>
    <w:link w:val="Calibri12A1"/>
    <w:rsid w:val="00B21482"/>
    <w:rPr>
      <w:b w:val="0"/>
      <w:bCs/>
      <w:sz w:val="24"/>
      <w:szCs w:val="22"/>
      <w:lang w:eastAsia="en-US"/>
    </w:rPr>
  </w:style>
  <w:style w:type="character" w:customStyle="1" w:styleId="Calibri12A2Znak">
    <w:name w:val="Calibri 12 A2 Znak"/>
    <w:basedOn w:val="Calibri12A1Znak"/>
    <w:link w:val="Calibri12A2"/>
    <w:rsid w:val="00A46E5A"/>
    <w:rPr>
      <w:b w:val="0"/>
      <w:bCs/>
      <w:color w:val="53565A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1296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1296"/>
    <w:rPr>
      <w:color w:val="53565A"/>
      <w:lang w:eastAsia="en-US"/>
    </w:rPr>
  </w:style>
  <w:style w:type="character" w:styleId="Odwoanieprzypisudolnego">
    <w:name w:val="footnote reference"/>
    <w:semiHidden/>
    <w:rsid w:val="00041296"/>
    <w:rPr>
      <w:vertAlign w:val="superscript"/>
    </w:rPr>
  </w:style>
  <w:style w:type="paragraph" w:customStyle="1" w:styleId="Calibri16">
    <w:name w:val="Calibri 16"/>
    <w:basedOn w:val="Calibri12A2"/>
    <w:link w:val="Calibri16Znak"/>
    <w:autoRedefine/>
    <w:qFormat/>
    <w:rsid w:val="00A76004"/>
    <w:pPr>
      <w:spacing w:after="360"/>
      <w:ind w:left="0"/>
      <w:jc w:val="center"/>
    </w:pPr>
    <w:rPr>
      <w:b/>
      <w:lang w:eastAsia="en-US"/>
    </w:rPr>
  </w:style>
  <w:style w:type="character" w:customStyle="1" w:styleId="Calibri16Znak">
    <w:name w:val="Calibri 16 Znak"/>
    <w:basedOn w:val="Calibri12A2Znak"/>
    <w:link w:val="Calibri16"/>
    <w:rsid w:val="00A76004"/>
    <w:rPr>
      <w:b/>
      <w:bCs w:val="0"/>
      <w:color w:val="53565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B171-66B8-4361-BC8A-87958581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82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 Załącznik do wzoru nr 3_2.5.2.2_w3w2</vt:lpstr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wzoru nr 3_2.5.2.2_w3w3</dc:title>
  <dc:creator>Zieliński Sławomir</dc:creator>
  <cp:lastModifiedBy>Strzałkowski Mateusz</cp:lastModifiedBy>
  <cp:revision>18</cp:revision>
  <cp:lastPrinted>2019-11-07T11:21:00Z</cp:lastPrinted>
  <dcterms:created xsi:type="dcterms:W3CDTF">2021-05-20T12:30:00Z</dcterms:created>
  <dcterms:modified xsi:type="dcterms:W3CDTF">2024-12-31T13:39:00Z</dcterms:modified>
</cp:coreProperties>
</file>