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69" w:rsidRDefault="00393069" w:rsidP="0035321D">
      <w:pPr>
        <w:keepNext/>
        <w:suppressAutoHyphens/>
        <w:spacing w:before="240" w:after="240" w:line="264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Załącznik nr 1 do Umowy ………………………</w:t>
      </w:r>
    </w:p>
    <w:p w:rsidR="00FB128F" w:rsidRPr="00145D36" w:rsidRDefault="00FB128F" w:rsidP="0035321D">
      <w:pPr>
        <w:keepNext/>
        <w:suppressAutoHyphens/>
        <w:spacing w:before="240" w:after="240" w:line="264" w:lineRule="auto"/>
        <w:jc w:val="both"/>
        <w:outlineLvl w:val="0"/>
        <w:rPr>
          <w:rFonts w:eastAsia="Times New Roman" w:cs="Times New Roman"/>
          <w:b/>
          <w:bCs/>
          <w:szCs w:val="24"/>
        </w:rPr>
      </w:pPr>
      <w:r w:rsidRPr="00145D36">
        <w:rPr>
          <w:rFonts w:eastAsia="Times New Roman" w:cs="Times New Roman"/>
          <w:b/>
          <w:bCs/>
          <w:szCs w:val="24"/>
        </w:rPr>
        <w:t xml:space="preserve">ŚWIADCZENIE USŁUGI </w:t>
      </w:r>
      <w:r w:rsidR="00834A51">
        <w:rPr>
          <w:rFonts w:eastAsia="Times New Roman" w:cs="Times New Roman"/>
          <w:b/>
          <w:bCs/>
          <w:szCs w:val="24"/>
        </w:rPr>
        <w:t>GWARANCJI SOW</w:t>
      </w:r>
    </w:p>
    <w:p w:rsidR="00145D36" w:rsidRDefault="00145D36" w:rsidP="0035321D">
      <w:pPr>
        <w:keepNext/>
        <w:suppressAutoHyphens/>
        <w:spacing w:before="240" w:after="240" w:line="264" w:lineRule="auto"/>
        <w:jc w:val="both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</w:p>
    <w:p w:rsidR="00834A51" w:rsidRPr="00834A51" w:rsidRDefault="00834A51" w:rsidP="0035321D">
      <w:pPr>
        <w:pStyle w:val="Akapitzlist"/>
        <w:keepNext/>
        <w:numPr>
          <w:ilvl w:val="0"/>
          <w:numId w:val="1"/>
        </w:numPr>
        <w:suppressAutoHyphens/>
        <w:spacing w:before="240" w:after="240" w:line="264" w:lineRule="auto"/>
        <w:jc w:val="both"/>
        <w:outlineLvl w:val="0"/>
        <w:rPr>
          <w:rFonts w:eastAsia="Times New Roman" w:cs="Times New Roman"/>
          <w:bCs/>
          <w:szCs w:val="24"/>
        </w:rPr>
      </w:pPr>
      <w:r w:rsidRPr="00145D36">
        <w:rPr>
          <w:rFonts w:eastAsia="Times New Roman" w:cs="Times New Roman"/>
          <w:bCs/>
          <w:szCs w:val="24"/>
        </w:rPr>
        <w:t xml:space="preserve">Wykonawca zobowiązany jest do </w:t>
      </w:r>
      <w:r>
        <w:rPr>
          <w:rFonts w:eastAsia="Times New Roman" w:cs="Times New Roman"/>
          <w:bCs/>
          <w:szCs w:val="24"/>
        </w:rPr>
        <w:t>u</w:t>
      </w:r>
      <w:r w:rsidR="00154C5C">
        <w:rPr>
          <w:rFonts w:eastAsia="Times New Roman" w:cs="Times New Roman"/>
          <w:bCs/>
          <w:szCs w:val="24"/>
        </w:rPr>
        <w:t>suwani</w:t>
      </w:r>
      <w:r>
        <w:rPr>
          <w:rFonts w:eastAsia="Times New Roman" w:cs="Times New Roman"/>
          <w:bCs/>
          <w:szCs w:val="24"/>
        </w:rPr>
        <w:t xml:space="preserve">a </w:t>
      </w:r>
      <w:r w:rsidR="00154C5C">
        <w:rPr>
          <w:rFonts w:eastAsia="Times New Roman" w:cs="Times New Roman"/>
          <w:bCs/>
          <w:szCs w:val="24"/>
        </w:rPr>
        <w:t xml:space="preserve">Wad </w:t>
      </w:r>
      <w:r w:rsidR="005D3FBF"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</w:rPr>
        <w:t>roduktu.</w:t>
      </w:r>
    </w:p>
    <w:p w:rsidR="002356BB" w:rsidRDefault="00834A51" w:rsidP="0035321D">
      <w:pPr>
        <w:pStyle w:val="Akapitzlist"/>
        <w:keepNext/>
        <w:numPr>
          <w:ilvl w:val="0"/>
          <w:numId w:val="1"/>
        </w:numPr>
        <w:suppressAutoHyphens/>
        <w:spacing w:before="240" w:after="240" w:line="264" w:lineRule="auto"/>
        <w:jc w:val="both"/>
        <w:outlineLvl w:val="0"/>
        <w:rPr>
          <w:rFonts w:eastAsia="Times New Roman" w:cs="Times New Roman"/>
          <w:bCs/>
          <w:szCs w:val="24"/>
        </w:rPr>
      </w:pPr>
      <w:r>
        <w:rPr>
          <w:rFonts w:ascii="Calibri" w:eastAsia="Times New Roman" w:hAnsi="Calibri" w:cs="Calibri"/>
        </w:rPr>
        <w:t>Usuwanie Wad</w:t>
      </w:r>
      <w:r w:rsidR="002356BB">
        <w:rPr>
          <w:rFonts w:eastAsia="Times New Roman" w:cs="Times New Roman"/>
          <w:bCs/>
          <w:szCs w:val="24"/>
        </w:rPr>
        <w:t xml:space="preserve"> </w:t>
      </w:r>
      <w:r w:rsidR="00154C5C">
        <w:rPr>
          <w:rFonts w:eastAsia="Times New Roman" w:cs="Times New Roman"/>
          <w:bCs/>
          <w:szCs w:val="24"/>
        </w:rPr>
        <w:t>realizowane</w:t>
      </w:r>
      <w:r w:rsidR="002356BB">
        <w:rPr>
          <w:rFonts w:eastAsia="Times New Roman" w:cs="Times New Roman"/>
          <w:bCs/>
          <w:szCs w:val="24"/>
        </w:rPr>
        <w:t xml:space="preserve"> jest w Dni Robocze w Godzinach Roboczych.</w:t>
      </w:r>
    </w:p>
    <w:p w:rsidR="001E2038" w:rsidRDefault="001E2038" w:rsidP="0035321D">
      <w:pPr>
        <w:pStyle w:val="Akapitzlist"/>
        <w:keepNext/>
        <w:numPr>
          <w:ilvl w:val="0"/>
          <w:numId w:val="1"/>
        </w:numPr>
        <w:suppressAutoHyphens/>
        <w:spacing w:before="240" w:after="240" w:line="264" w:lineRule="auto"/>
        <w:jc w:val="both"/>
        <w:outlineLvl w:val="0"/>
        <w:rPr>
          <w:rFonts w:eastAsia="Times New Roman" w:cs="Times New Roman"/>
          <w:bCs/>
          <w:szCs w:val="24"/>
        </w:rPr>
      </w:pPr>
      <w:r w:rsidRPr="001E2038">
        <w:rPr>
          <w:rFonts w:eastAsia="Times New Roman" w:cs="Times New Roman"/>
          <w:bCs/>
          <w:szCs w:val="24"/>
        </w:rPr>
        <w:t xml:space="preserve">Zgłoszenia dokonywane są przez upoważnione osoby wskazane w Umowie, za </w:t>
      </w:r>
      <w:r w:rsidRPr="00CE06BD">
        <w:rPr>
          <w:rFonts w:eastAsia="Times New Roman" w:cs="Times New Roman"/>
          <w:bCs/>
          <w:szCs w:val="24"/>
        </w:rPr>
        <w:t>pośrednictwem Portalu Serwisowego.</w:t>
      </w:r>
      <w:r w:rsidRPr="001E2038">
        <w:rPr>
          <w:rFonts w:eastAsia="Times New Roman" w:cs="Times New Roman"/>
          <w:bCs/>
          <w:szCs w:val="24"/>
        </w:rPr>
        <w:t xml:space="preserve"> Zgłoszenia mogą być składane inną drogą (np. e-mail, telefonicznie).</w:t>
      </w:r>
    </w:p>
    <w:p w:rsidR="00BB6221" w:rsidRDefault="00BB6221" w:rsidP="0035321D">
      <w:pPr>
        <w:pStyle w:val="Akapitzlist"/>
        <w:keepNext/>
        <w:numPr>
          <w:ilvl w:val="0"/>
          <w:numId w:val="1"/>
        </w:numPr>
        <w:suppressAutoHyphens/>
        <w:spacing w:before="240" w:after="240" w:line="264" w:lineRule="auto"/>
        <w:jc w:val="both"/>
        <w:outlineLvl w:val="0"/>
        <w:rPr>
          <w:rFonts w:eastAsia="Times New Roman" w:cs="Times New Roman"/>
          <w:bCs/>
          <w:szCs w:val="24"/>
        </w:rPr>
      </w:pPr>
      <w:r w:rsidRPr="00BB6221">
        <w:rPr>
          <w:rFonts w:eastAsia="Times New Roman" w:cs="Times New Roman"/>
          <w:bCs/>
          <w:szCs w:val="24"/>
        </w:rPr>
        <w:t>Rodzaj Wady wskazuje Zamawiający. Wykonawca uprawniony jest do weryfikacji rodzaju zgłoszonej Wady, z tym zastrzeżeniem, że ostateczna decyzja odnośnie kategorii Wady należy do Zamawiającego.</w:t>
      </w:r>
    </w:p>
    <w:p w:rsidR="00BB6221" w:rsidRDefault="00BB6221" w:rsidP="0035321D">
      <w:pPr>
        <w:pStyle w:val="Akapitzlist"/>
        <w:keepNext/>
        <w:numPr>
          <w:ilvl w:val="0"/>
          <w:numId w:val="1"/>
        </w:numPr>
        <w:suppressAutoHyphens/>
        <w:spacing w:before="240" w:after="240" w:line="264" w:lineRule="auto"/>
        <w:jc w:val="both"/>
        <w:outlineLvl w:val="0"/>
        <w:rPr>
          <w:rFonts w:eastAsia="Times New Roman" w:cs="Times New Roman"/>
          <w:bCs/>
          <w:szCs w:val="24"/>
        </w:rPr>
      </w:pPr>
      <w:r w:rsidRPr="00BB6221">
        <w:rPr>
          <w:rFonts w:eastAsia="Times New Roman" w:cs="Times New Roman"/>
          <w:bCs/>
          <w:szCs w:val="24"/>
        </w:rPr>
        <w:t xml:space="preserve">Jeżeli Wada została wykryta przez Wykonawcę, to Wykonawca niezwłocznie poinformuje mailowo </w:t>
      </w:r>
      <w:r w:rsidR="00B003EF" w:rsidRPr="001E2038">
        <w:rPr>
          <w:rFonts w:eastAsia="Times New Roman" w:cs="Times New Roman"/>
          <w:bCs/>
          <w:szCs w:val="24"/>
        </w:rPr>
        <w:t>upoważnione osoby wskazane w Umowie</w:t>
      </w:r>
      <w:r w:rsidR="00B003EF">
        <w:rPr>
          <w:rFonts w:eastAsia="Times New Roman" w:cs="Times New Roman"/>
          <w:bCs/>
          <w:szCs w:val="24"/>
        </w:rPr>
        <w:t xml:space="preserve"> po stronie</w:t>
      </w:r>
      <w:r w:rsidR="006E22CE">
        <w:rPr>
          <w:rFonts w:eastAsia="Times New Roman" w:cs="Times New Roman"/>
          <w:bCs/>
          <w:szCs w:val="24"/>
        </w:rPr>
        <w:t xml:space="preserve"> Zamawiającego</w:t>
      </w:r>
      <w:r w:rsidRPr="00BB6221">
        <w:rPr>
          <w:rFonts w:eastAsia="Times New Roman" w:cs="Times New Roman"/>
          <w:bCs/>
          <w:szCs w:val="24"/>
        </w:rPr>
        <w:t xml:space="preserve"> o wystąpieniu Wady, nada Wadzie odpowiednią kategorię oraz przystąpi do działań zmierzających do usunięcia Wady, z tym zastrzeżeniem, że ostateczna decyzja odnośnie kategorii Wady należy do Zamawiającego.</w:t>
      </w:r>
    </w:p>
    <w:p w:rsidR="002356BB" w:rsidRDefault="00FE77CF" w:rsidP="0035321D">
      <w:pPr>
        <w:pStyle w:val="Akapitzlist"/>
        <w:keepNext/>
        <w:numPr>
          <w:ilvl w:val="0"/>
          <w:numId w:val="1"/>
        </w:numPr>
        <w:suppressAutoHyphens/>
        <w:spacing w:before="240" w:after="240" w:line="264" w:lineRule="auto"/>
        <w:jc w:val="both"/>
        <w:outlineLvl w:val="0"/>
        <w:rPr>
          <w:rFonts w:eastAsia="Times New Roman" w:cs="Times New Roman"/>
          <w:bCs/>
          <w:szCs w:val="24"/>
        </w:rPr>
      </w:pPr>
      <w:r w:rsidRPr="00FE77CF">
        <w:rPr>
          <w:rFonts w:eastAsia="Times New Roman" w:cs="Times New Roman"/>
          <w:bCs/>
          <w:szCs w:val="24"/>
        </w:rPr>
        <w:t>Przy poprawianiu Wad Oprogramowania oraz Błędów Użytkownika Wykonawca zobowiązany jest zachować następujący poziom wykonania usługi wsparcia powdrożeniowego dla Oprogramowania:</w:t>
      </w:r>
    </w:p>
    <w:tbl>
      <w:tblPr>
        <w:tblW w:w="5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1880"/>
      </w:tblGrid>
      <w:tr w:rsidR="00A52662" w:rsidRPr="00FE77CF" w:rsidTr="00A52662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2662" w:rsidRPr="00841E51" w:rsidRDefault="00A52662" w:rsidP="00752507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841E51">
              <w:rPr>
                <w:rFonts w:ascii="Calibri" w:hAnsi="Calibri"/>
                <w:b/>
              </w:rPr>
              <w:t>Lp.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2662" w:rsidRPr="00841E51" w:rsidRDefault="00A52662" w:rsidP="00752507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841E51">
              <w:rPr>
                <w:rFonts w:ascii="Calibri" w:hAnsi="Calibri"/>
                <w:b/>
              </w:rPr>
              <w:t>Nazwa Wady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2662" w:rsidRPr="00841E51" w:rsidRDefault="00A52662" w:rsidP="00752507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841E51">
              <w:rPr>
                <w:rFonts w:ascii="Calibri" w:hAnsi="Calibri"/>
                <w:b/>
              </w:rPr>
              <w:t>Czas Naprawy wymagany przez Zamawiającego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A52662" w:rsidRPr="00FE77CF" w:rsidTr="00A52662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62" w:rsidRPr="00841E51" w:rsidRDefault="00A52662" w:rsidP="00752507">
            <w:pPr>
              <w:spacing w:after="120"/>
              <w:jc w:val="center"/>
              <w:rPr>
                <w:rFonts w:ascii="Calibri" w:hAnsi="Calibri"/>
                <w:bCs/>
              </w:rPr>
            </w:pPr>
            <w:r w:rsidRPr="00841E51">
              <w:rPr>
                <w:rFonts w:ascii="Calibri" w:hAnsi="Calibri"/>
                <w:bCs/>
              </w:rPr>
              <w:t>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62" w:rsidRPr="00841E51" w:rsidRDefault="00A52662" w:rsidP="00752507">
            <w:pPr>
              <w:spacing w:after="120"/>
              <w:jc w:val="center"/>
              <w:rPr>
                <w:rFonts w:ascii="Calibri" w:hAnsi="Calibri"/>
              </w:rPr>
            </w:pPr>
            <w:r w:rsidRPr="00841E51">
              <w:rPr>
                <w:rFonts w:ascii="Calibri" w:hAnsi="Calibri"/>
              </w:rPr>
              <w:t>B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62" w:rsidRPr="00841E51" w:rsidRDefault="00A52662" w:rsidP="00752507">
            <w:pPr>
              <w:spacing w:after="120"/>
              <w:jc w:val="center"/>
              <w:rPr>
                <w:rFonts w:ascii="Calibri" w:hAnsi="Calibri"/>
              </w:rPr>
            </w:pPr>
            <w:r w:rsidRPr="00841E51">
              <w:rPr>
                <w:rFonts w:ascii="Calibri" w:hAnsi="Calibri"/>
              </w:rPr>
              <w:t>C</w:t>
            </w:r>
          </w:p>
        </w:tc>
      </w:tr>
      <w:tr w:rsidR="00A52662" w:rsidRPr="00FE77CF" w:rsidTr="00A52662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62" w:rsidRPr="00841E51" w:rsidRDefault="00A52662" w:rsidP="00752507">
            <w:pPr>
              <w:spacing w:after="120"/>
              <w:jc w:val="center"/>
              <w:rPr>
                <w:rFonts w:ascii="Calibri" w:hAnsi="Calibri"/>
                <w:bCs/>
              </w:rPr>
            </w:pPr>
            <w:r w:rsidRPr="00841E51">
              <w:rPr>
                <w:rFonts w:ascii="Calibri" w:hAnsi="Calibri"/>
                <w:bCs/>
              </w:rPr>
              <w:t>1.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62" w:rsidRPr="00841E51" w:rsidRDefault="00A52662" w:rsidP="00752507">
            <w:pPr>
              <w:rPr>
                <w:rFonts w:ascii="Calibri" w:hAnsi="Calibri"/>
              </w:rPr>
            </w:pPr>
            <w:r w:rsidRPr="00841E51">
              <w:rPr>
                <w:rFonts w:ascii="Calibri" w:hAnsi="Calibri"/>
              </w:rPr>
              <w:t>Awaria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62" w:rsidRPr="00841E51" w:rsidRDefault="00A52662" w:rsidP="007525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841E51">
              <w:rPr>
                <w:rFonts w:ascii="Calibri" w:hAnsi="Calibri"/>
              </w:rPr>
              <w:t xml:space="preserve"> Godzin</w:t>
            </w:r>
            <w:r w:rsidR="0030191D">
              <w:rPr>
                <w:rFonts w:ascii="Calibri" w:hAnsi="Calibri"/>
              </w:rPr>
              <w:t>y</w:t>
            </w:r>
            <w:r w:rsidR="007C50C3">
              <w:rPr>
                <w:rFonts w:ascii="Calibri" w:hAnsi="Calibri"/>
              </w:rPr>
              <w:t xml:space="preserve"> </w:t>
            </w:r>
            <w:r w:rsidRPr="00841E51">
              <w:rPr>
                <w:rFonts w:ascii="Calibri" w:hAnsi="Calibri"/>
              </w:rPr>
              <w:t>Robocz</w:t>
            </w:r>
            <w:r w:rsidR="0030191D">
              <w:rPr>
                <w:rFonts w:ascii="Calibri" w:hAnsi="Calibri"/>
              </w:rPr>
              <w:t>e</w:t>
            </w:r>
          </w:p>
        </w:tc>
      </w:tr>
      <w:tr w:rsidR="00A52662" w:rsidRPr="00FE77CF" w:rsidTr="00A52662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62" w:rsidRPr="00841E51" w:rsidRDefault="00A52662" w:rsidP="00752507">
            <w:pPr>
              <w:spacing w:after="120"/>
              <w:jc w:val="center"/>
              <w:rPr>
                <w:rFonts w:ascii="Calibri" w:hAnsi="Calibri"/>
                <w:bCs/>
              </w:rPr>
            </w:pPr>
            <w:r w:rsidRPr="00841E51">
              <w:rPr>
                <w:rFonts w:ascii="Calibri" w:hAnsi="Calibri"/>
                <w:bCs/>
              </w:rPr>
              <w:t>2.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62" w:rsidRPr="00841E51" w:rsidRDefault="00A52662" w:rsidP="00752507">
            <w:pPr>
              <w:rPr>
                <w:rFonts w:ascii="Calibri" w:hAnsi="Calibri"/>
              </w:rPr>
            </w:pPr>
            <w:r w:rsidRPr="00841E51">
              <w:rPr>
                <w:rFonts w:ascii="Calibri" w:hAnsi="Calibri"/>
              </w:rPr>
              <w:t>Pozostałe Wady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62" w:rsidRPr="00841E51" w:rsidRDefault="00A52662" w:rsidP="007525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Pr="00841E51">
              <w:rPr>
                <w:rFonts w:ascii="Calibri" w:hAnsi="Calibri"/>
              </w:rPr>
              <w:t xml:space="preserve"> Godzin Roboc</w:t>
            </w:r>
            <w:r w:rsidR="0030191D">
              <w:rPr>
                <w:rFonts w:ascii="Calibri" w:hAnsi="Calibri"/>
              </w:rPr>
              <w:t>zych</w:t>
            </w:r>
          </w:p>
        </w:tc>
      </w:tr>
    </w:tbl>
    <w:p w:rsidR="007E0C2B" w:rsidRPr="007E0C2B" w:rsidRDefault="007E0C2B" w:rsidP="00022854">
      <w:pPr>
        <w:pStyle w:val="Akapitzlist"/>
        <w:keepNext/>
        <w:numPr>
          <w:ilvl w:val="0"/>
          <w:numId w:val="1"/>
        </w:numPr>
        <w:suppressAutoHyphens/>
        <w:spacing w:before="240" w:after="240" w:line="264" w:lineRule="auto"/>
        <w:jc w:val="both"/>
        <w:outlineLvl w:val="0"/>
        <w:rPr>
          <w:rFonts w:eastAsia="Times New Roman" w:cs="Times New Roman"/>
          <w:bCs/>
          <w:szCs w:val="24"/>
        </w:rPr>
      </w:pPr>
      <w:r w:rsidRPr="007E0C2B">
        <w:rPr>
          <w:rFonts w:eastAsia="Times New Roman" w:cs="Times New Roman"/>
          <w:bCs/>
          <w:szCs w:val="24"/>
        </w:rPr>
        <w:t>Czas na usunięcie Wady rozpoczyna się w momencie skutecznego Zgłoszenia, w przypadku, gdy skuteczne Zgłoszenie ma miejsce w Godzinach Roboczych. W przypadku skutecznego Zgłoszenia po godzinie 17:00 w Dniu Roboczym, czas na usunięcie Wady liczy się od godziny 8:00 następnego Dnia Roboczego. W przypadku skutecznego zawiadomienia przed godziną 8:00 w Dniu Roboczym, czas na usunięcie Wady liczy się od godziny 8:00 tego Dnia Roboczego.</w:t>
      </w:r>
    </w:p>
    <w:p w:rsidR="007E0C2B" w:rsidRPr="007E0C2B" w:rsidRDefault="007E0C2B" w:rsidP="007E0C2B">
      <w:pPr>
        <w:pStyle w:val="Akapitzlist"/>
        <w:keepNext/>
        <w:numPr>
          <w:ilvl w:val="0"/>
          <w:numId w:val="1"/>
        </w:numPr>
        <w:suppressAutoHyphens/>
        <w:spacing w:before="240" w:after="240" w:line="264" w:lineRule="auto"/>
        <w:jc w:val="both"/>
        <w:outlineLvl w:val="0"/>
        <w:rPr>
          <w:rFonts w:eastAsia="Times New Roman" w:cs="Times New Roman"/>
          <w:bCs/>
          <w:szCs w:val="24"/>
        </w:rPr>
      </w:pPr>
      <w:r w:rsidRPr="007E0C2B">
        <w:rPr>
          <w:rFonts w:eastAsia="Times New Roman" w:cs="Times New Roman"/>
          <w:bCs/>
          <w:szCs w:val="24"/>
        </w:rPr>
        <w:t xml:space="preserve">Wykonawca przed zainstalowaniem aktualizacji na Środowisku Testowym wykona testy wewnętrzne. </w:t>
      </w:r>
    </w:p>
    <w:p w:rsidR="0068299C" w:rsidRDefault="0068299C" w:rsidP="0035321D">
      <w:pPr>
        <w:pStyle w:val="Akapitzlist"/>
        <w:keepNext/>
        <w:numPr>
          <w:ilvl w:val="0"/>
          <w:numId w:val="1"/>
        </w:numPr>
        <w:suppressAutoHyphens/>
        <w:spacing w:before="240" w:after="240" w:line="264" w:lineRule="auto"/>
        <w:jc w:val="both"/>
        <w:outlineLvl w:val="0"/>
        <w:rPr>
          <w:rFonts w:eastAsia="Times New Roman" w:cs="Times New Roman"/>
          <w:bCs/>
          <w:szCs w:val="24"/>
        </w:rPr>
      </w:pPr>
      <w:r w:rsidRPr="0068299C">
        <w:rPr>
          <w:rFonts w:eastAsia="Times New Roman" w:cs="Times New Roman"/>
          <w:bCs/>
          <w:szCs w:val="24"/>
        </w:rPr>
        <w:t xml:space="preserve">Usunięcie Wady nie może prowadzić do naruszenia struktur i integralności danych, do utraty danych lub wpływać negatywnie na funkcjonowanie </w:t>
      </w:r>
      <w:r>
        <w:rPr>
          <w:rFonts w:eastAsia="Times New Roman" w:cs="Times New Roman"/>
          <w:bCs/>
          <w:szCs w:val="24"/>
        </w:rPr>
        <w:t>Op</w:t>
      </w:r>
      <w:r w:rsidR="001C1458">
        <w:rPr>
          <w:rFonts w:eastAsia="Times New Roman" w:cs="Times New Roman"/>
          <w:bCs/>
          <w:szCs w:val="24"/>
        </w:rPr>
        <w:t>ro</w:t>
      </w:r>
      <w:r>
        <w:rPr>
          <w:rFonts w:eastAsia="Times New Roman" w:cs="Times New Roman"/>
          <w:bCs/>
          <w:szCs w:val="24"/>
        </w:rPr>
        <w:t>gramowania</w:t>
      </w:r>
      <w:r w:rsidRPr="0068299C">
        <w:rPr>
          <w:rFonts w:eastAsia="Times New Roman" w:cs="Times New Roman"/>
          <w:bCs/>
          <w:szCs w:val="24"/>
        </w:rPr>
        <w:t xml:space="preserve"> lub innych składników infrastruktury Zamawiającego. Wykonawca zobowiązuje się również do usunięcia Wad w sposób zapobiegający utracie jakichkolwiek danych. W przypadku, gdy wykonanie usługi wiąże </w:t>
      </w:r>
      <w:r w:rsidRPr="0068299C">
        <w:rPr>
          <w:rFonts w:eastAsia="Times New Roman" w:cs="Times New Roman"/>
          <w:bCs/>
          <w:szCs w:val="24"/>
        </w:rPr>
        <w:lastRenderedPageBreak/>
        <w:t>się z ryzykiem utraty danych, Wykonawca zobowiązany jest poinformować o tym Zamawiającego przed przystąpieniem do usunięcia Wady.</w:t>
      </w:r>
    </w:p>
    <w:p w:rsidR="00295E76" w:rsidRDefault="00295E76" w:rsidP="0035321D">
      <w:pPr>
        <w:pStyle w:val="Akapitzlist"/>
        <w:keepNext/>
        <w:numPr>
          <w:ilvl w:val="0"/>
          <w:numId w:val="1"/>
        </w:numPr>
        <w:suppressAutoHyphens/>
        <w:spacing w:before="240" w:after="240" w:line="264" w:lineRule="auto"/>
        <w:jc w:val="both"/>
        <w:outlineLvl w:val="0"/>
        <w:rPr>
          <w:rFonts w:eastAsia="Times New Roman" w:cs="Times New Roman"/>
          <w:bCs/>
          <w:szCs w:val="24"/>
        </w:rPr>
      </w:pPr>
      <w:r w:rsidRPr="00295E76">
        <w:rPr>
          <w:rFonts w:eastAsia="Times New Roman" w:cs="Times New Roman"/>
          <w:bCs/>
          <w:szCs w:val="24"/>
        </w:rPr>
        <w:t>Naprawę Wady zatwierdza upoważniona osoba wskazana w Umowie ze Strony Zamawiającego po zainstalowaniu przez Wykonawcę poprawek.</w:t>
      </w:r>
    </w:p>
    <w:p w:rsidR="001E491D" w:rsidRPr="001E491D" w:rsidRDefault="001E491D" w:rsidP="001E491D">
      <w:pPr>
        <w:pStyle w:val="Akapitzlist"/>
        <w:numPr>
          <w:ilvl w:val="0"/>
          <w:numId w:val="1"/>
        </w:numPr>
        <w:rPr>
          <w:rFonts w:eastAsia="Times New Roman" w:cs="Times New Roman"/>
          <w:bCs/>
          <w:szCs w:val="24"/>
        </w:rPr>
      </w:pPr>
      <w:r w:rsidRPr="001E491D">
        <w:rPr>
          <w:rFonts w:eastAsia="Times New Roman" w:cs="Times New Roman"/>
          <w:bCs/>
          <w:szCs w:val="24"/>
        </w:rPr>
        <w:t xml:space="preserve">W przypadku, gdy aktualizacja nie usunie zgłoszonej Wady lub spowoduje pojawienie się nowej Wady w Systemie, Zgłoszenie uznaje się za </w:t>
      </w:r>
      <w:bookmarkStart w:id="0" w:name="_GoBack"/>
      <w:r w:rsidR="00944340">
        <w:rPr>
          <w:rFonts w:eastAsia="Times New Roman" w:cs="Times New Roman"/>
          <w:bCs/>
          <w:szCs w:val="24"/>
        </w:rPr>
        <w:t>niezrealizowane – Wada nie została usunięta</w:t>
      </w:r>
      <w:bookmarkEnd w:id="0"/>
      <w:r w:rsidRPr="001E491D">
        <w:rPr>
          <w:rFonts w:eastAsia="Times New Roman" w:cs="Times New Roman"/>
          <w:bCs/>
          <w:szCs w:val="24"/>
        </w:rPr>
        <w:t>. Do czasu obsługi Zgłoszenia nie są wliczane okresy potwierdzania przez Zamawiającego skuteczności dostarczonych poprawek oraz godziny poza Godzinami Roboczymi.</w:t>
      </w:r>
    </w:p>
    <w:p w:rsidR="003E74F6" w:rsidRDefault="003E74F6" w:rsidP="0035321D">
      <w:pPr>
        <w:pStyle w:val="Akapitzlist"/>
        <w:keepNext/>
        <w:numPr>
          <w:ilvl w:val="0"/>
          <w:numId w:val="1"/>
        </w:numPr>
        <w:suppressAutoHyphens/>
        <w:spacing w:before="240" w:after="240" w:line="264" w:lineRule="auto"/>
        <w:jc w:val="both"/>
        <w:outlineLvl w:val="0"/>
        <w:rPr>
          <w:rFonts w:eastAsia="Times New Roman" w:cs="Times New Roman"/>
          <w:bCs/>
          <w:szCs w:val="24"/>
        </w:rPr>
      </w:pPr>
      <w:r w:rsidRPr="00CE06BD">
        <w:rPr>
          <w:rFonts w:eastAsia="Times New Roman" w:cs="Times New Roman"/>
          <w:bCs/>
          <w:szCs w:val="24"/>
        </w:rPr>
        <w:t>Jeżeli Naprawa Wady</w:t>
      </w:r>
      <w:r w:rsidRPr="003E74F6">
        <w:rPr>
          <w:rFonts w:eastAsia="Times New Roman" w:cs="Times New Roman"/>
          <w:bCs/>
          <w:szCs w:val="24"/>
        </w:rPr>
        <w:t xml:space="preserve"> nie jest możliwa w czasie przewidzianym dla danej kategorii Wady, Strony dopuszczają możliwość </w:t>
      </w:r>
      <w:r w:rsidRPr="001C1458">
        <w:rPr>
          <w:rFonts w:eastAsia="Times New Roman" w:cs="Times New Roman"/>
          <w:bCs/>
          <w:szCs w:val="24"/>
        </w:rPr>
        <w:t>zastosowania Obejścia, przy</w:t>
      </w:r>
      <w:r w:rsidRPr="003E74F6">
        <w:rPr>
          <w:rFonts w:eastAsia="Times New Roman" w:cs="Times New Roman"/>
          <w:bCs/>
          <w:szCs w:val="24"/>
        </w:rPr>
        <w:t xml:space="preserve"> czym zastosowanie Obejścia nie wyłącza zobowiązania Wykonawcy do Naprawy Wady.</w:t>
      </w:r>
    </w:p>
    <w:p w:rsidR="00DA2674" w:rsidRDefault="00DA2674" w:rsidP="0035321D">
      <w:pPr>
        <w:pStyle w:val="Akapitzlist"/>
        <w:keepNext/>
        <w:numPr>
          <w:ilvl w:val="0"/>
          <w:numId w:val="1"/>
        </w:numPr>
        <w:suppressAutoHyphens/>
        <w:spacing w:before="240" w:after="240" w:line="264" w:lineRule="auto"/>
        <w:jc w:val="both"/>
        <w:outlineLvl w:val="0"/>
        <w:rPr>
          <w:rFonts w:eastAsia="Times New Roman" w:cs="Times New Roman"/>
          <w:bCs/>
          <w:szCs w:val="24"/>
        </w:rPr>
      </w:pPr>
      <w:r w:rsidRPr="00DA2674">
        <w:rPr>
          <w:rFonts w:eastAsia="Times New Roman" w:cs="Times New Roman"/>
          <w:bCs/>
          <w:szCs w:val="24"/>
        </w:rPr>
        <w:t xml:space="preserve">Jeżeli Wykonawca nie dokona Naprawy / Obejścia w terminach, o których mowa w </w:t>
      </w:r>
      <w:r>
        <w:rPr>
          <w:rFonts w:eastAsia="Times New Roman" w:cs="Times New Roman"/>
          <w:bCs/>
          <w:szCs w:val="24"/>
        </w:rPr>
        <w:t>powyżej</w:t>
      </w:r>
      <w:r w:rsidRPr="00DA2674">
        <w:rPr>
          <w:rFonts w:eastAsia="Times New Roman" w:cs="Times New Roman"/>
          <w:bCs/>
          <w:szCs w:val="24"/>
        </w:rPr>
        <w:t>, Zamawiający może:</w:t>
      </w:r>
    </w:p>
    <w:p w:rsidR="00DA2674" w:rsidRDefault="00DA2674" w:rsidP="0035321D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jc w:val="both"/>
        <w:outlineLvl w:val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W</w:t>
      </w:r>
      <w:r w:rsidRPr="00DA2674">
        <w:rPr>
          <w:rFonts w:eastAsia="Times New Roman" w:cs="Times New Roman"/>
          <w:bCs/>
          <w:szCs w:val="24"/>
        </w:rPr>
        <w:t>ydłużyć termin usunięcia Usterki na pisemną prośbę Wykonawcy zawierającą uzasadnienie;</w:t>
      </w:r>
    </w:p>
    <w:p w:rsidR="00DA2674" w:rsidRDefault="00B34F5B" w:rsidP="0035321D">
      <w:pPr>
        <w:pStyle w:val="Akapitzlist"/>
        <w:keepNext/>
        <w:numPr>
          <w:ilvl w:val="1"/>
          <w:numId w:val="1"/>
        </w:numPr>
        <w:suppressAutoHyphens/>
        <w:spacing w:before="240" w:after="240" w:line="264" w:lineRule="auto"/>
        <w:jc w:val="both"/>
        <w:outlineLvl w:val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O</w:t>
      </w:r>
      <w:r w:rsidRPr="00B34F5B">
        <w:rPr>
          <w:rFonts w:eastAsia="Times New Roman" w:cs="Times New Roman"/>
          <w:bCs/>
          <w:szCs w:val="24"/>
        </w:rPr>
        <w:t>bciążyć Wykonawcę karą umowną na zasadach opisanych w Umowie.</w:t>
      </w:r>
    </w:p>
    <w:p w:rsidR="00D32779" w:rsidRDefault="00D32779" w:rsidP="0035321D">
      <w:pPr>
        <w:jc w:val="both"/>
      </w:pPr>
    </w:p>
    <w:sectPr w:rsidR="00D3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53172"/>
    <w:multiLevelType w:val="hybridMultilevel"/>
    <w:tmpl w:val="B9CC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14DA3C">
      <w:start w:val="1"/>
      <w:numFmt w:val="lowerLetter"/>
      <w:lvlText w:val="%2)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AD"/>
    <w:rsid w:val="00000337"/>
    <w:rsid w:val="0006736D"/>
    <w:rsid w:val="0007283C"/>
    <w:rsid w:val="00094151"/>
    <w:rsid w:val="000B7C51"/>
    <w:rsid w:val="000C1B38"/>
    <w:rsid w:val="000C4F64"/>
    <w:rsid w:val="000F5B3A"/>
    <w:rsid w:val="00116E74"/>
    <w:rsid w:val="00145D36"/>
    <w:rsid w:val="00154C5C"/>
    <w:rsid w:val="00196A87"/>
    <w:rsid w:val="001C1458"/>
    <w:rsid w:val="001E2038"/>
    <w:rsid w:val="001E491D"/>
    <w:rsid w:val="00234017"/>
    <w:rsid w:val="002356BB"/>
    <w:rsid w:val="00272030"/>
    <w:rsid w:val="00295E76"/>
    <w:rsid w:val="002A6D6A"/>
    <w:rsid w:val="002F6D9F"/>
    <w:rsid w:val="0030191D"/>
    <w:rsid w:val="00306BB4"/>
    <w:rsid w:val="00335839"/>
    <w:rsid w:val="003435CE"/>
    <w:rsid w:val="0035321D"/>
    <w:rsid w:val="003547F3"/>
    <w:rsid w:val="00393069"/>
    <w:rsid w:val="003B2C02"/>
    <w:rsid w:val="003E74F6"/>
    <w:rsid w:val="003F3D6F"/>
    <w:rsid w:val="003F7CE0"/>
    <w:rsid w:val="0040575E"/>
    <w:rsid w:val="00445D0D"/>
    <w:rsid w:val="004750B7"/>
    <w:rsid w:val="00525E6F"/>
    <w:rsid w:val="00566539"/>
    <w:rsid w:val="00586304"/>
    <w:rsid w:val="005D3FBF"/>
    <w:rsid w:val="00610CBD"/>
    <w:rsid w:val="00662859"/>
    <w:rsid w:val="0068299C"/>
    <w:rsid w:val="006B7D76"/>
    <w:rsid w:val="006E22CE"/>
    <w:rsid w:val="006E2F81"/>
    <w:rsid w:val="007030EC"/>
    <w:rsid w:val="0072690A"/>
    <w:rsid w:val="00752507"/>
    <w:rsid w:val="00767F41"/>
    <w:rsid w:val="007904D3"/>
    <w:rsid w:val="007C50C3"/>
    <w:rsid w:val="007E0C2B"/>
    <w:rsid w:val="0083158C"/>
    <w:rsid w:val="00834A51"/>
    <w:rsid w:val="008D0BAD"/>
    <w:rsid w:val="00913EF5"/>
    <w:rsid w:val="00944340"/>
    <w:rsid w:val="00967B4E"/>
    <w:rsid w:val="009D66CE"/>
    <w:rsid w:val="00A347F3"/>
    <w:rsid w:val="00A52662"/>
    <w:rsid w:val="00A576A3"/>
    <w:rsid w:val="00AC096C"/>
    <w:rsid w:val="00AD65DC"/>
    <w:rsid w:val="00B003EF"/>
    <w:rsid w:val="00B00B1B"/>
    <w:rsid w:val="00B34F5B"/>
    <w:rsid w:val="00BA29FF"/>
    <w:rsid w:val="00BB6221"/>
    <w:rsid w:val="00C04A19"/>
    <w:rsid w:val="00C73713"/>
    <w:rsid w:val="00CA4023"/>
    <w:rsid w:val="00CE06BD"/>
    <w:rsid w:val="00D32779"/>
    <w:rsid w:val="00D34C07"/>
    <w:rsid w:val="00D45462"/>
    <w:rsid w:val="00D91D7E"/>
    <w:rsid w:val="00DA2674"/>
    <w:rsid w:val="00DB7F03"/>
    <w:rsid w:val="00DF005C"/>
    <w:rsid w:val="00DF3761"/>
    <w:rsid w:val="00DF4394"/>
    <w:rsid w:val="00E07B67"/>
    <w:rsid w:val="00E46BAA"/>
    <w:rsid w:val="00E73401"/>
    <w:rsid w:val="00E763E0"/>
    <w:rsid w:val="00EF133B"/>
    <w:rsid w:val="00F37CE1"/>
    <w:rsid w:val="00F675F6"/>
    <w:rsid w:val="00FB128F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AEDA"/>
  <w15:docId w15:val="{E7574752-EF33-4838-8454-FAF06F11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5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7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Manager>Krzysztof Ptaszynski</Manager>
  <Company>PFRON</Company>
  <LinksUpToDate>false</LinksUpToDate>
  <CharactersWithSpaces>3171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>SOW30</dc:subject>
  <dc:creator>Janusz Rydlakowski</dc:creator>
  <cp:keywords/>
  <dc:description/>
  <cp:lastModifiedBy>Janusz Rydlakowski</cp:lastModifiedBy>
  <cp:revision>2</cp:revision>
  <dcterms:created xsi:type="dcterms:W3CDTF">2019-04-16T17:50:00Z</dcterms:created>
  <dcterms:modified xsi:type="dcterms:W3CDTF">2019-04-16T17:50:00Z</dcterms:modified>
  <cp:category/>
</cp:coreProperties>
</file>