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EB24" w14:textId="77777777" w:rsidR="00777287" w:rsidRPr="000B5D06" w:rsidRDefault="00777287" w:rsidP="0077721E">
      <w:pPr>
        <w:pStyle w:val="Nagwek7"/>
        <w:jc w:val="left"/>
      </w:pPr>
    </w:p>
    <w:p w14:paraId="613C98D2" w14:textId="637199BF" w:rsidR="00E05740" w:rsidRPr="000B5D06" w:rsidRDefault="00E05740" w:rsidP="00A65269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bCs/>
          <w:sz w:val="22"/>
          <w:szCs w:val="22"/>
        </w:rPr>
        <w:t>SPECYFIKACJA ISTOTNYCH WARUNKÓW ZAMÓWIENIA</w:t>
      </w:r>
    </w:p>
    <w:p w14:paraId="6CBF9AD6" w14:textId="77777777" w:rsidR="00E05740" w:rsidRPr="000B5D06" w:rsidRDefault="00E05740" w:rsidP="00A65269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0DA3E8D3" w14:textId="77777777" w:rsidR="00E05740" w:rsidRPr="000B5D06" w:rsidRDefault="00E05740" w:rsidP="00A65269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0B5D06">
        <w:rPr>
          <w:rFonts w:ascii="Tahoma" w:hAnsi="Tahoma" w:cs="Tahoma"/>
          <w:b/>
          <w:bCs/>
          <w:sz w:val="22"/>
          <w:szCs w:val="22"/>
        </w:rPr>
        <w:t xml:space="preserve">na realizację zamówienia </w:t>
      </w:r>
      <w:r w:rsidR="008250EC" w:rsidRPr="000B5D06">
        <w:rPr>
          <w:rFonts w:ascii="Tahoma" w:hAnsi="Tahoma" w:cs="Tahoma"/>
          <w:b/>
          <w:bCs/>
          <w:sz w:val="22"/>
          <w:szCs w:val="22"/>
        </w:rPr>
        <w:t>Państwowego Funduszu Rehabilitacji Osób Niepełnosprawnych</w:t>
      </w:r>
    </w:p>
    <w:p w14:paraId="64279B7A" w14:textId="77777777" w:rsidR="00E05740" w:rsidRPr="000B5D06" w:rsidRDefault="00E05740" w:rsidP="00A65269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sz w:val="28"/>
          <w:szCs w:val="28"/>
        </w:rPr>
      </w:pPr>
    </w:p>
    <w:p w14:paraId="5E847355" w14:textId="77777777" w:rsidR="00E05740" w:rsidRPr="000B5D06" w:rsidRDefault="00E05740" w:rsidP="00A65269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i/>
          <w:sz w:val="28"/>
          <w:szCs w:val="28"/>
        </w:rPr>
      </w:pPr>
    </w:p>
    <w:p w14:paraId="1A495FD2" w14:textId="77777777" w:rsidR="00E05740" w:rsidRPr="000B5D06" w:rsidRDefault="00E05740" w:rsidP="00A65269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i/>
          <w:sz w:val="28"/>
          <w:szCs w:val="28"/>
        </w:rPr>
      </w:pPr>
    </w:p>
    <w:p w14:paraId="0BEDA9E6" w14:textId="77777777" w:rsidR="00E05740" w:rsidRPr="000B5D06" w:rsidRDefault="00E05740" w:rsidP="00A65269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i/>
          <w:sz w:val="28"/>
          <w:szCs w:val="28"/>
        </w:rPr>
      </w:pPr>
    </w:p>
    <w:p w14:paraId="379B8F48" w14:textId="77777777" w:rsidR="00E05740" w:rsidRPr="000B5D06" w:rsidRDefault="00E05740" w:rsidP="00A65269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i/>
          <w:sz w:val="28"/>
          <w:szCs w:val="28"/>
        </w:rPr>
      </w:pPr>
    </w:p>
    <w:p w14:paraId="65D495DF" w14:textId="18241306" w:rsidR="00E05740" w:rsidRPr="000B5D06" w:rsidRDefault="00E05740" w:rsidP="00A65269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0B5D06">
        <w:rPr>
          <w:rFonts w:ascii="Tahoma" w:hAnsi="Tahoma" w:cs="Tahoma"/>
          <w:b/>
          <w:bCs/>
          <w:sz w:val="22"/>
          <w:szCs w:val="22"/>
        </w:rPr>
        <w:t>„Świadczenie usług</w:t>
      </w:r>
      <w:r w:rsidR="008250EC" w:rsidRPr="000B5D06">
        <w:rPr>
          <w:rFonts w:ascii="Tahoma" w:hAnsi="Tahoma" w:cs="Tahoma"/>
          <w:b/>
          <w:bCs/>
          <w:sz w:val="22"/>
          <w:szCs w:val="22"/>
        </w:rPr>
        <w:t xml:space="preserve"> Eksperta ds. </w:t>
      </w:r>
      <w:r w:rsidR="002A0BD7">
        <w:rPr>
          <w:rFonts w:ascii="Tahoma" w:hAnsi="Tahoma" w:cs="Tahoma"/>
          <w:b/>
          <w:bCs/>
          <w:sz w:val="22"/>
          <w:szCs w:val="22"/>
        </w:rPr>
        <w:t>opracowania standardu szkoleniowego dla sektora transportu zbiorowego</w:t>
      </w:r>
      <w:r w:rsidRPr="000B5D06">
        <w:rPr>
          <w:rFonts w:ascii="Tahoma" w:hAnsi="Tahoma" w:cs="Tahoma"/>
          <w:b/>
          <w:bCs/>
          <w:sz w:val="22"/>
          <w:szCs w:val="22"/>
        </w:rPr>
        <w:t>”</w:t>
      </w:r>
    </w:p>
    <w:p w14:paraId="27866840" w14:textId="77777777" w:rsidR="00E05740" w:rsidRPr="000B5D06" w:rsidRDefault="00E05740" w:rsidP="00A652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A5A29BA" w14:textId="77777777" w:rsidR="00E05740" w:rsidRPr="000B5D06" w:rsidRDefault="00E05740" w:rsidP="00A65269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1FFFB38B" w14:textId="77777777" w:rsidR="00E05740" w:rsidRPr="000B5D06" w:rsidRDefault="00E05740" w:rsidP="00A652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2F978F59" w14:textId="77777777" w:rsidR="00E05740" w:rsidRPr="000B5D06" w:rsidRDefault="00E05740" w:rsidP="00A65269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Znak sprawy:</w:t>
      </w:r>
    </w:p>
    <w:p w14:paraId="6463177B" w14:textId="2A7139D4" w:rsidR="00BC007D" w:rsidRPr="000B5D06" w:rsidRDefault="004253DF" w:rsidP="00A65269">
      <w:pPr>
        <w:spacing w:line="276" w:lineRule="auto"/>
        <w:rPr>
          <w:rFonts w:ascii="Tahoma" w:hAnsi="Tahoma" w:cs="Tahoma"/>
          <w:b/>
          <w:sz w:val="22"/>
          <w:szCs w:val="22"/>
        </w:rPr>
      </w:pPr>
      <w:bookmarkStart w:id="0" w:name="_Hlk17274772"/>
      <w:bookmarkStart w:id="1" w:name="_Hlk51312347"/>
      <w:r>
        <w:rPr>
          <w:rFonts w:ascii="Tahoma" w:hAnsi="Tahoma" w:cs="Tahoma"/>
          <w:b/>
          <w:sz w:val="22"/>
          <w:szCs w:val="22"/>
        </w:rPr>
        <w:t>ZP/</w:t>
      </w:r>
      <w:r w:rsidR="00881D3B">
        <w:rPr>
          <w:rFonts w:ascii="Tahoma" w:hAnsi="Tahoma" w:cs="Tahoma"/>
          <w:b/>
          <w:sz w:val="22"/>
          <w:szCs w:val="22"/>
        </w:rPr>
        <w:t>19/20</w:t>
      </w:r>
      <w:bookmarkEnd w:id="1"/>
    </w:p>
    <w:bookmarkEnd w:id="0"/>
    <w:p w14:paraId="4888B4D5" w14:textId="77777777" w:rsidR="00E05740" w:rsidRPr="000B5D06" w:rsidRDefault="00E05740" w:rsidP="00A652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F8E1F7A" w14:textId="77777777" w:rsidR="00E05740" w:rsidRPr="000B5D06" w:rsidRDefault="00E05740" w:rsidP="0077721E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A5A6BD4" w14:textId="77777777" w:rsidR="00E05740" w:rsidRPr="000B5D06" w:rsidRDefault="00E05740" w:rsidP="0077721E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9E77C0F" w14:textId="77777777" w:rsidR="00E05740" w:rsidRPr="000B5D06" w:rsidRDefault="00E05740" w:rsidP="0077721E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08F0F56" w14:textId="77777777" w:rsidR="00E05740" w:rsidRPr="000B5D06" w:rsidRDefault="00E05740" w:rsidP="0077721E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BC0FAA2" w14:textId="77777777" w:rsidR="00E05740" w:rsidRPr="000B5D06" w:rsidRDefault="00E05740" w:rsidP="0077721E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i/>
          <w:sz w:val="22"/>
          <w:szCs w:val="22"/>
        </w:rPr>
      </w:pPr>
    </w:p>
    <w:p w14:paraId="655C06FF" w14:textId="77777777" w:rsidR="00E05740" w:rsidRPr="000B5D06" w:rsidRDefault="00E05740" w:rsidP="0077721E">
      <w:pPr>
        <w:tabs>
          <w:tab w:val="left" w:pos="5310"/>
          <w:tab w:val="right" w:leader="hyphen" w:pos="9530"/>
        </w:tabs>
        <w:spacing w:line="276" w:lineRule="auto"/>
        <w:rPr>
          <w:rFonts w:ascii="Tahoma" w:hAnsi="Tahoma" w:cs="Tahoma"/>
          <w:b/>
          <w:bCs/>
          <w:i/>
          <w:sz w:val="22"/>
          <w:szCs w:val="22"/>
        </w:rPr>
      </w:pPr>
      <w:r w:rsidRPr="000B5D06">
        <w:rPr>
          <w:rFonts w:ascii="Tahoma" w:hAnsi="Tahoma" w:cs="Tahoma"/>
          <w:b/>
          <w:bCs/>
          <w:i/>
          <w:sz w:val="22"/>
          <w:szCs w:val="22"/>
        </w:rPr>
        <w:tab/>
      </w:r>
    </w:p>
    <w:p w14:paraId="16853F14" w14:textId="77777777" w:rsidR="00E05740" w:rsidRPr="000B5D06" w:rsidRDefault="00E05740" w:rsidP="0077721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0D19EF6" w14:textId="77777777" w:rsidR="00E05740" w:rsidRPr="000B5D06" w:rsidRDefault="00E05740" w:rsidP="0077721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4CBFBCA" w14:textId="77777777" w:rsidR="00E05740" w:rsidRPr="000B5D06" w:rsidRDefault="00E05740" w:rsidP="0077721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087459B" w14:textId="77777777" w:rsidR="00E05740" w:rsidRPr="000B5D06" w:rsidRDefault="00E05740" w:rsidP="0077721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0862140" w14:textId="77777777" w:rsidR="00E05740" w:rsidRPr="000B5D06" w:rsidRDefault="00E05740" w:rsidP="0077721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4B67B34" w14:textId="77777777" w:rsidR="00E05740" w:rsidRPr="000B5D06" w:rsidRDefault="00E05740" w:rsidP="0077721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7A14366" w14:textId="77777777" w:rsidR="00E05740" w:rsidRPr="000B5D06" w:rsidRDefault="00E05740" w:rsidP="0077721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0A35ACC" w14:textId="77777777" w:rsidR="00E05740" w:rsidRPr="000B5D06" w:rsidRDefault="005E72FD" w:rsidP="0077721E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 </w:t>
      </w:r>
    </w:p>
    <w:p w14:paraId="45DF2D89" w14:textId="77777777" w:rsidR="00E05740" w:rsidRPr="000B5D06" w:rsidRDefault="00E05740" w:rsidP="0077721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DE2AA20" w14:textId="77777777" w:rsidR="00E05740" w:rsidRPr="000B5D06" w:rsidRDefault="00E05740" w:rsidP="0077721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BA560CC" w14:textId="77777777" w:rsidR="00E05740" w:rsidRPr="000B5D06" w:rsidRDefault="00E05740" w:rsidP="0077721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27F3D6A" w14:textId="77777777" w:rsidR="00E05740" w:rsidRPr="000B5D06" w:rsidRDefault="00E05740" w:rsidP="0077721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663D40A" w14:textId="77777777" w:rsidR="008250EC" w:rsidRPr="000B5D06" w:rsidRDefault="008250EC" w:rsidP="0077721E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0B5D06">
        <w:rPr>
          <w:rFonts w:ascii="Tahoma" w:hAnsi="Tahoma" w:cs="Tahoma"/>
          <w:b/>
          <w:bCs/>
          <w:sz w:val="22"/>
          <w:szCs w:val="22"/>
        </w:rPr>
        <w:t>Państwowy Fundusz Rehabilitacji Osób Niepełnosprawnych</w:t>
      </w:r>
    </w:p>
    <w:p w14:paraId="4ECA56E1" w14:textId="77777777" w:rsidR="003B7F3A" w:rsidRPr="000B5D06" w:rsidRDefault="00E05740" w:rsidP="0077721E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0B5D06">
        <w:rPr>
          <w:rFonts w:ascii="Tahoma" w:hAnsi="Tahoma" w:cs="Tahoma"/>
          <w:b/>
          <w:bCs/>
          <w:sz w:val="22"/>
          <w:szCs w:val="22"/>
        </w:rPr>
        <w:t xml:space="preserve">ul. </w:t>
      </w:r>
      <w:r w:rsidR="003B7F3A" w:rsidRPr="000B5D06">
        <w:rPr>
          <w:rFonts w:ascii="Tahoma" w:hAnsi="Tahoma" w:cs="Tahoma"/>
          <w:b/>
          <w:bCs/>
          <w:sz w:val="22"/>
          <w:szCs w:val="22"/>
        </w:rPr>
        <w:t>Jana Pawła II 13</w:t>
      </w:r>
    </w:p>
    <w:p w14:paraId="4373C802" w14:textId="77777777" w:rsidR="00E05740" w:rsidRPr="000B5D06" w:rsidRDefault="003B7F3A" w:rsidP="0077721E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0B5D06">
        <w:rPr>
          <w:rFonts w:ascii="Tahoma" w:hAnsi="Tahoma" w:cs="Tahoma"/>
          <w:b/>
          <w:bCs/>
          <w:sz w:val="22"/>
          <w:szCs w:val="22"/>
        </w:rPr>
        <w:t>00-828</w:t>
      </w:r>
      <w:r w:rsidR="00E05740" w:rsidRPr="000B5D06">
        <w:rPr>
          <w:rFonts w:ascii="Tahoma" w:hAnsi="Tahoma" w:cs="Tahoma"/>
          <w:b/>
          <w:bCs/>
          <w:sz w:val="22"/>
          <w:szCs w:val="22"/>
        </w:rPr>
        <w:t xml:space="preserve"> Warszawa</w:t>
      </w:r>
    </w:p>
    <w:p w14:paraId="4BCCDF80" w14:textId="77777777" w:rsidR="00E05740" w:rsidRPr="000B5D06" w:rsidRDefault="00E05740" w:rsidP="0077721E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i/>
          <w:sz w:val="28"/>
          <w:szCs w:val="28"/>
        </w:rPr>
      </w:pPr>
    </w:p>
    <w:p w14:paraId="39258184" w14:textId="77777777" w:rsidR="00E33D32" w:rsidRDefault="00E33D32" w:rsidP="0077721E">
      <w:pPr>
        <w:rPr>
          <w:rFonts w:ascii="Tahoma" w:hAnsi="Tahoma" w:cs="Tahoma"/>
          <w:b/>
          <w:sz w:val="24"/>
        </w:rPr>
      </w:pPr>
      <w:bookmarkStart w:id="2" w:name="_Toc458084621"/>
      <w:r>
        <w:rPr>
          <w:rFonts w:ascii="Tahoma" w:hAnsi="Tahoma" w:cs="Tahoma"/>
        </w:rPr>
        <w:br w:type="page"/>
      </w:r>
    </w:p>
    <w:p w14:paraId="0DA70520" w14:textId="7D080E9C" w:rsidR="009367D2" w:rsidRPr="000B5D06" w:rsidRDefault="009367D2" w:rsidP="0077721E">
      <w:pPr>
        <w:pStyle w:val="Nagwek4"/>
        <w:jc w:val="left"/>
        <w:rPr>
          <w:rFonts w:ascii="Tahoma" w:hAnsi="Tahoma" w:cs="Tahoma"/>
          <w:b w:val="0"/>
        </w:rPr>
      </w:pPr>
      <w:r w:rsidRPr="000B5D06">
        <w:rPr>
          <w:rFonts w:ascii="Tahoma" w:hAnsi="Tahoma" w:cs="Tahoma"/>
        </w:rPr>
        <w:lastRenderedPageBreak/>
        <w:t>I.</w:t>
      </w:r>
      <w:r w:rsidRPr="000B5D06">
        <w:rPr>
          <w:rFonts w:ascii="Tahoma" w:hAnsi="Tahoma" w:cs="Tahoma"/>
          <w:sz w:val="28"/>
          <w:szCs w:val="28"/>
        </w:rPr>
        <w:t xml:space="preserve"> </w:t>
      </w:r>
      <w:r w:rsidRPr="000B5D06">
        <w:rPr>
          <w:rFonts w:ascii="Tahoma" w:hAnsi="Tahoma" w:cs="Tahoma"/>
        </w:rPr>
        <w:t>Informacje o Zamawiającym</w:t>
      </w:r>
    </w:p>
    <w:p w14:paraId="5B7C4503" w14:textId="77777777" w:rsidR="00483050" w:rsidRPr="000B5D06" w:rsidRDefault="00483050" w:rsidP="0077721E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Państwowy Fundusz Rehabilitacji Osób Niepełnosprawnych</w:t>
      </w:r>
    </w:p>
    <w:p w14:paraId="49705A42" w14:textId="77777777" w:rsidR="00483050" w:rsidRPr="000B5D06" w:rsidRDefault="00483050" w:rsidP="0077721E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ul. Jana Pawła II 13</w:t>
      </w:r>
    </w:p>
    <w:p w14:paraId="76436B77" w14:textId="77777777" w:rsidR="00483050" w:rsidRPr="000B5D06" w:rsidRDefault="00483050" w:rsidP="0077721E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00-828 Warszawa</w:t>
      </w:r>
    </w:p>
    <w:p w14:paraId="137EBE1A" w14:textId="77777777" w:rsidR="009367D2" w:rsidRPr="000B5D06" w:rsidRDefault="009367D2" w:rsidP="0077721E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NIP </w:t>
      </w:r>
      <w:r w:rsidR="00483050" w:rsidRPr="000B5D06">
        <w:rPr>
          <w:rStyle w:val="st"/>
          <w:rFonts w:ascii="Tahoma" w:hAnsi="Tahoma" w:cs="Tahoma"/>
          <w:sz w:val="22"/>
          <w:szCs w:val="22"/>
        </w:rPr>
        <w:t>525-10-00-810</w:t>
      </w:r>
    </w:p>
    <w:p w14:paraId="004FA751" w14:textId="77777777" w:rsidR="009367D2" w:rsidRPr="000B5D06" w:rsidRDefault="009367D2" w:rsidP="0077721E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Godziny pracy Zamawiającego: od ponied</w:t>
      </w:r>
      <w:r w:rsidR="00EC1856" w:rsidRPr="000B5D06">
        <w:rPr>
          <w:rFonts w:ascii="Tahoma" w:hAnsi="Tahoma" w:cs="Tahoma"/>
          <w:sz w:val="22"/>
          <w:szCs w:val="22"/>
        </w:rPr>
        <w:t>ziałku do piątku w godzinach 8:</w:t>
      </w:r>
      <w:r w:rsidR="00851F49" w:rsidRPr="000B5D06">
        <w:rPr>
          <w:rFonts w:ascii="Tahoma" w:hAnsi="Tahoma" w:cs="Tahoma"/>
          <w:sz w:val="22"/>
          <w:szCs w:val="22"/>
        </w:rPr>
        <w:t>3</w:t>
      </w:r>
      <w:r w:rsidR="00EC1856" w:rsidRPr="000B5D06">
        <w:rPr>
          <w:rFonts w:ascii="Tahoma" w:hAnsi="Tahoma" w:cs="Tahoma"/>
          <w:sz w:val="22"/>
          <w:szCs w:val="22"/>
        </w:rPr>
        <w:t>0 – 16:</w:t>
      </w:r>
      <w:r w:rsidR="00851F49" w:rsidRPr="000B5D06">
        <w:rPr>
          <w:rFonts w:ascii="Tahoma" w:hAnsi="Tahoma" w:cs="Tahoma"/>
          <w:sz w:val="22"/>
          <w:szCs w:val="22"/>
        </w:rPr>
        <w:t>3</w:t>
      </w:r>
      <w:r w:rsidRPr="000B5D06">
        <w:rPr>
          <w:rFonts w:ascii="Tahoma" w:hAnsi="Tahoma" w:cs="Tahoma"/>
          <w:sz w:val="22"/>
          <w:szCs w:val="22"/>
        </w:rPr>
        <w:t>0</w:t>
      </w:r>
    </w:p>
    <w:p w14:paraId="0AD286ED" w14:textId="77777777" w:rsidR="009367D2" w:rsidRPr="000B5D06" w:rsidRDefault="009367D2" w:rsidP="0077721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498EE3ED" w14:textId="77777777" w:rsidR="009367D2" w:rsidRPr="000B5D06" w:rsidRDefault="009367D2" w:rsidP="0077721E">
      <w:pPr>
        <w:pStyle w:val="Nagwek4"/>
        <w:jc w:val="left"/>
        <w:rPr>
          <w:b w:val="0"/>
        </w:rPr>
      </w:pPr>
      <w:r w:rsidRPr="000B5D06">
        <w:t xml:space="preserve">II. </w:t>
      </w:r>
      <w:r w:rsidRPr="000B5D06">
        <w:rPr>
          <w:rFonts w:ascii="Tahoma" w:hAnsi="Tahoma" w:cs="Tahoma"/>
        </w:rPr>
        <w:t>Tryb udzielenia zamówienia</w:t>
      </w:r>
    </w:p>
    <w:p w14:paraId="09CADB4D" w14:textId="4642C79F" w:rsidR="009367D2" w:rsidRPr="000B5D06" w:rsidRDefault="002F2DE6" w:rsidP="0077721E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Postępowanie prowadzone jest w trybie przetargu nieograniczonego o szacunkowej wartości przedmiotu zamówienia poniżej</w:t>
      </w:r>
      <w:r w:rsidR="00680662">
        <w:rPr>
          <w:rFonts w:ascii="Tahoma" w:hAnsi="Tahoma" w:cs="Tahoma"/>
          <w:sz w:val="22"/>
          <w:szCs w:val="22"/>
        </w:rPr>
        <w:t xml:space="preserve"> </w:t>
      </w:r>
      <w:r w:rsidR="005B18A8" w:rsidRPr="000B5D06">
        <w:rPr>
          <w:rFonts w:ascii="Tahoma" w:hAnsi="Tahoma" w:cs="Tahoma"/>
          <w:sz w:val="22"/>
          <w:szCs w:val="22"/>
        </w:rPr>
        <w:t>1</w:t>
      </w:r>
      <w:r w:rsidR="006B26DB">
        <w:rPr>
          <w:rFonts w:ascii="Tahoma" w:hAnsi="Tahoma" w:cs="Tahoma"/>
          <w:sz w:val="22"/>
          <w:szCs w:val="22"/>
        </w:rPr>
        <w:t>39</w:t>
      </w:r>
      <w:r w:rsidR="005B18A8" w:rsidRPr="000B5D06">
        <w:rPr>
          <w:rFonts w:ascii="Tahoma" w:hAnsi="Tahoma" w:cs="Tahoma"/>
          <w:sz w:val="22"/>
          <w:szCs w:val="22"/>
        </w:rPr>
        <w:t> 000 euro</w:t>
      </w:r>
      <w:r w:rsidR="00BB2EA2" w:rsidRPr="000B5D06">
        <w:rPr>
          <w:rFonts w:ascii="Tahoma" w:hAnsi="Tahoma" w:cs="Tahoma"/>
          <w:sz w:val="22"/>
          <w:szCs w:val="22"/>
        </w:rPr>
        <w:t xml:space="preserve">, zgodnie z przepisami ustawy z dnia 29 stycznia 2004 roku Prawo zamówień publicznych (tj. Dz. </w:t>
      </w:r>
      <w:r w:rsidR="009367D2" w:rsidRPr="000B5D06">
        <w:rPr>
          <w:rFonts w:ascii="Tahoma" w:hAnsi="Tahoma" w:cs="Tahoma"/>
          <w:sz w:val="22"/>
          <w:szCs w:val="22"/>
        </w:rPr>
        <w:t xml:space="preserve">U. </w:t>
      </w:r>
      <w:r w:rsidR="006B26DB" w:rsidRPr="000B5D06">
        <w:rPr>
          <w:rFonts w:ascii="Tahoma" w:hAnsi="Tahoma" w:cs="Tahoma"/>
          <w:sz w:val="22"/>
          <w:szCs w:val="22"/>
        </w:rPr>
        <w:t>201</w:t>
      </w:r>
      <w:r w:rsidR="006B26DB">
        <w:rPr>
          <w:rFonts w:ascii="Tahoma" w:hAnsi="Tahoma" w:cs="Tahoma"/>
          <w:sz w:val="22"/>
          <w:szCs w:val="22"/>
        </w:rPr>
        <w:t>9</w:t>
      </w:r>
      <w:r w:rsidR="006B26DB" w:rsidRPr="000B5D06">
        <w:rPr>
          <w:rFonts w:ascii="Tahoma" w:hAnsi="Tahoma" w:cs="Tahoma"/>
          <w:sz w:val="22"/>
          <w:szCs w:val="22"/>
        </w:rPr>
        <w:t xml:space="preserve"> </w:t>
      </w:r>
      <w:r w:rsidR="009367D2" w:rsidRPr="000B5D06">
        <w:rPr>
          <w:rFonts w:ascii="Tahoma" w:hAnsi="Tahoma" w:cs="Tahoma"/>
          <w:sz w:val="22"/>
          <w:szCs w:val="22"/>
        </w:rPr>
        <w:t xml:space="preserve">r., poz. </w:t>
      </w:r>
      <w:r w:rsidR="006B26DB">
        <w:rPr>
          <w:rFonts w:ascii="Tahoma" w:hAnsi="Tahoma" w:cs="Tahoma"/>
          <w:sz w:val="22"/>
          <w:szCs w:val="22"/>
        </w:rPr>
        <w:t>1843</w:t>
      </w:r>
      <w:r w:rsidR="006B26DB" w:rsidRPr="000B5D06">
        <w:rPr>
          <w:rFonts w:ascii="Tahoma" w:hAnsi="Tahoma" w:cs="Tahoma"/>
          <w:sz w:val="22"/>
          <w:szCs w:val="22"/>
        </w:rPr>
        <w:t xml:space="preserve"> </w:t>
      </w:r>
      <w:r w:rsidR="00B553B0" w:rsidRPr="000B5D06">
        <w:rPr>
          <w:rFonts w:ascii="Tahoma" w:hAnsi="Tahoma" w:cs="Tahoma"/>
          <w:sz w:val="22"/>
          <w:szCs w:val="22"/>
        </w:rPr>
        <w:t xml:space="preserve">z </w:t>
      </w:r>
      <w:proofErr w:type="spellStart"/>
      <w:r w:rsidR="00B553B0" w:rsidRPr="000B5D06">
        <w:rPr>
          <w:rFonts w:ascii="Tahoma" w:hAnsi="Tahoma" w:cs="Tahoma"/>
          <w:sz w:val="22"/>
          <w:szCs w:val="22"/>
        </w:rPr>
        <w:t>późn</w:t>
      </w:r>
      <w:proofErr w:type="spellEnd"/>
      <w:r w:rsidR="00B553B0" w:rsidRPr="000B5D06">
        <w:rPr>
          <w:rFonts w:ascii="Tahoma" w:hAnsi="Tahoma" w:cs="Tahoma"/>
          <w:sz w:val="22"/>
          <w:szCs w:val="22"/>
        </w:rPr>
        <w:t>. zm.</w:t>
      </w:r>
      <w:r w:rsidR="009367D2" w:rsidRPr="000B5D06">
        <w:rPr>
          <w:rFonts w:ascii="Tahoma" w:hAnsi="Tahoma" w:cs="Tahoma"/>
          <w:sz w:val="22"/>
          <w:szCs w:val="22"/>
        </w:rPr>
        <w:t>), zwanej dalej „</w:t>
      </w:r>
      <w:proofErr w:type="spellStart"/>
      <w:r w:rsidR="009367D2" w:rsidRPr="000B5D06">
        <w:rPr>
          <w:rFonts w:ascii="Tahoma" w:hAnsi="Tahoma" w:cs="Tahoma"/>
          <w:sz w:val="22"/>
          <w:szCs w:val="22"/>
        </w:rPr>
        <w:t>uPzp</w:t>
      </w:r>
      <w:proofErr w:type="spellEnd"/>
      <w:r w:rsidR="009367D2" w:rsidRPr="000B5D06">
        <w:rPr>
          <w:rFonts w:ascii="Tahoma" w:hAnsi="Tahoma" w:cs="Tahoma"/>
          <w:sz w:val="22"/>
          <w:szCs w:val="22"/>
        </w:rPr>
        <w:t>”</w:t>
      </w:r>
      <w:r w:rsidR="00A265DB" w:rsidRPr="000B5D06">
        <w:rPr>
          <w:rFonts w:ascii="Tahoma" w:hAnsi="Tahoma" w:cs="Tahoma"/>
          <w:sz w:val="22"/>
          <w:szCs w:val="22"/>
        </w:rPr>
        <w:t xml:space="preserve"> lub „ustawą”</w:t>
      </w:r>
      <w:r w:rsidR="009367D2" w:rsidRPr="000B5D06">
        <w:rPr>
          <w:rFonts w:ascii="Tahoma" w:hAnsi="Tahoma" w:cs="Tahoma"/>
          <w:sz w:val="22"/>
          <w:szCs w:val="22"/>
        </w:rPr>
        <w:t>.</w:t>
      </w:r>
    </w:p>
    <w:bookmarkEnd w:id="2"/>
    <w:p w14:paraId="464BC5DB" w14:textId="77777777" w:rsidR="00E05740" w:rsidRPr="000B5D06" w:rsidRDefault="00E05740" w:rsidP="0077721E">
      <w:pPr>
        <w:widowControl w:val="0"/>
        <w:suppressAutoHyphens/>
        <w:spacing w:line="276" w:lineRule="auto"/>
        <w:rPr>
          <w:rFonts w:ascii="Tahoma" w:hAnsi="Tahoma" w:cs="Tahoma"/>
          <w:sz w:val="22"/>
          <w:szCs w:val="22"/>
        </w:rPr>
      </w:pPr>
    </w:p>
    <w:p w14:paraId="63F234D4" w14:textId="77777777" w:rsidR="00E05740" w:rsidRPr="000B5D06" w:rsidRDefault="00E05740" w:rsidP="0077721E">
      <w:pPr>
        <w:pStyle w:val="Nagwek4"/>
        <w:jc w:val="left"/>
        <w:rPr>
          <w:rFonts w:ascii="Tahoma" w:hAnsi="Tahoma" w:cs="Tahoma"/>
          <w:b w:val="0"/>
        </w:rPr>
      </w:pPr>
      <w:bookmarkStart w:id="3" w:name="_Toc458084625"/>
      <w:r w:rsidRPr="000B5D06">
        <w:rPr>
          <w:rFonts w:ascii="Tahoma" w:hAnsi="Tahoma" w:cs="Tahoma"/>
        </w:rPr>
        <w:t>III.</w:t>
      </w:r>
      <w:bookmarkEnd w:id="3"/>
      <w:r w:rsidRPr="000B5D06">
        <w:rPr>
          <w:rFonts w:ascii="Tahoma" w:hAnsi="Tahoma" w:cs="Tahoma"/>
        </w:rPr>
        <w:t xml:space="preserve">  </w:t>
      </w:r>
      <w:bookmarkStart w:id="4" w:name="_Toc458084626"/>
      <w:r w:rsidRPr="000B5D06">
        <w:rPr>
          <w:rFonts w:ascii="Tahoma" w:hAnsi="Tahoma" w:cs="Tahoma"/>
        </w:rPr>
        <w:t xml:space="preserve">Opis przedmiotu </w:t>
      </w:r>
      <w:bookmarkEnd w:id="4"/>
      <w:r w:rsidRPr="000B5D06">
        <w:rPr>
          <w:rFonts w:ascii="Tahoma" w:hAnsi="Tahoma" w:cs="Tahoma"/>
        </w:rPr>
        <w:t>zamówienia</w:t>
      </w:r>
    </w:p>
    <w:p w14:paraId="5DE193C9" w14:textId="3A278719" w:rsidR="00765A85" w:rsidRPr="000B5D06" w:rsidRDefault="00E05740" w:rsidP="007772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ahoma" w:hAnsi="Tahoma" w:cs="Tahoma"/>
          <w:bCs/>
        </w:rPr>
      </w:pPr>
      <w:r w:rsidRPr="000B5D06">
        <w:rPr>
          <w:rFonts w:ascii="Tahoma" w:hAnsi="Tahoma" w:cs="Tahoma"/>
          <w:bCs/>
        </w:rPr>
        <w:t xml:space="preserve">Przedmiotem zamówienia jest usługa polegająca na pełnieniu funkcji </w:t>
      </w:r>
      <w:r w:rsidR="001A7815" w:rsidRPr="000B5D06">
        <w:rPr>
          <w:rFonts w:ascii="Tahoma" w:hAnsi="Tahoma" w:cs="Tahoma"/>
          <w:bCs/>
        </w:rPr>
        <w:t xml:space="preserve">eksperta </w:t>
      </w:r>
      <w:r w:rsidR="003D3E33" w:rsidRPr="000B5D06">
        <w:rPr>
          <w:rFonts w:ascii="Tahoma" w:hAnsi="Tahoma" w:cs="Tahoma"/>
          <w:bCs/>
        </w:rPr>
        <w:t>odpowiedzialnego</w:t>
      </w:r>
      <w:r w:rsidR="00EC1856" w:rsidRPr="000B5D06">
        <w:rPr>
          <w:rFonts w:ascii="Tahoma" w:hAnsi="Tahoma" w:cs="Tahoma"/>
        </w:rPr>
        <w:t xml:space="preserve"> za opracowanie </w:t>
      </w:r>
      <w:r w:rsidR="002A0BD7">
        <w:rPr>
          <w:rFonts w:ascii="Tahoma" w:hAnsi="Tahoma" w:cs="Tahoma"/>
        </w:rPr>
        <w:t>standardu szkoleniowego dla sektora transportu zbiorowego</w:t>
      </w:r>
      <w:r w:rsidR="003D3E33" w:rsidRPr="000B5D06">
        <w:rPr>
          <w:rFonts w:ascii="Tahoma" w:hAnsi="Tahoma" w:cs="Tahoma"/>
        </w:rPr>
        <w:t xml:space="preserve"> </w:t>
      </w:r>
      <w:r w:rsidR="00EC1856" w:rsidRPr="000B5D06">
        <w:rPr>
          <w:rFonts w:ascii="Tahoma" w:hAnsi="Tahoma" w:cs="Tahoma"/>
        </w:rPr>
        <w:t>w</w:t>
      </w:r>
      <w:r w:rsidR="00723FFC">
        <w:rPr>
          <w:rFonts w:ascii="Tahoma" w:hAnsi="Tahoma" w:cs="Tahoma"/>
        </w:rPr>
        <w:t> </w:t>
      </w:r>
      <w:r w:rsidR="00EC1856" w:rsidRPr="000B5D06">
        <w:rPr>
          <w:rFonts w:ascii="Tahoma" w:hAnsi="Tahoma" w:cs="Tahoma"/>
        </w:rPr>
        <w:t>ramach projektu UE POWER „</w:t>
      </w:r>
      <w:r w:rsidR="003C617D" w:rsidRPr="000B5D06">
        <w:rPr>
          <w:rFonts w:ascii="Tahoma" w:hAnsi="Tahoma" w:cs="Tahoma"/>
        </w:rPr>
        <w:t xml:space="preserve">Szkolenia dla pracowników sektora transportu zbiorowego </w:t>
      </w:r>
      <w:r w:rsidR="00E33D32">
        <w:rPr>
          <w:rFonts w:ascii="Tahoma" w:hAnsi="Tahoma" w:cs="Tahoma"/>
        </w:rPr>
        <w:br/>
      </w:r>
      <w:r w:rsidR="003C617D" w:rsidRPr="000B5D06">
        <w:rPr>
          <w:rFonts w:ascii="Tahoma" w:hAnsi="Tahoma" w:cs="Tahoma"/>
        </w:rPr>
        <w:t>w zakresie potrzeb osób o szczególnych potrzebach, w tym osób z niepełnosprawnościami</w:t>
      </w:r>
      <w:r w:rsidR="00EC1856" w:rsidRPr="000B5D06">
        <w:rPr>
          <w:rFonts w:ascii="Tahoma" w:hAnsi="Tahoma" w:cs="Tahoma"/>
        </w:rPr>
        <w:t xml:space="preserve">”. </w:t>
      </w:r>
    </w:p>
    <w:p w14:paraId="31EF8001" w14:textId="19768E32" w:rsidR="00765A85" w:rsidRPr="000B5D06" w:rsidRDefault="0016775B" w:rsidP="0077721E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Tahoma" w:hAnsi="Tahoma" w:cs="Tahoma"/>
          <w:bCs/>
        </w:rPr>
      </w:pPr>
      <w:r w:rsidRPr="000B5D06">
        <w:rPr>
          <w:rFonts w:ascii="Tahoma" w:hAnsi="Tahoma" w:cs="Tahoma"/>
          <w:bCs/>
        </w:rPr>
        <w:t xml:space="preserve">Zamawiający planuje zaangażować </w:t>
      </w:r>
      <w:r w:rsidR="00EC1856" w:rsidRPr="000B5D06">
        <w:rPr>
          <w:rFonts w:ascii="Tahoma" w:hAnsi="Tahoma" w:cs="Tahoma"/>
          <w:bCs/>
        </w:rPr>
        <w:t xml:space="preserve"> </w:t>
      </w:r>
      <w:r w:rsidR="003C617D" w:rsidRPr="000B5D06">
        <w:rPr>
          <w:rFonts w:ascii="Tahoma" w:hAnsi="Tahoma" w:cs="Tahoma"/>
          <w:bCs/>
        </w:rPr>
        <w:t>1</w:t>
      </w:r>
      <w:r w:rsidR="00EC1856" w:rsidRPr="000B5D06">
        <w:rPr>
          <w:rFonts w:ascii="Tahoma" w:hAnsi="Tahoma" w:cs="Tahoma"/>
          <w:bCs/>
        </w:rPr>
        <w:t xml:space="preserve"> </w:t>
      </w:r>
      <w:r w:rsidR="003C617D" w:rsidRPr="000B5D06">
        <w:rPr>
          <w:rFonts w:ascii="Tahoma" w:hAnsi="Tahoma" w:cs="Tahoma"/>
          <w:bCs/>
        </w:rPr>
        <w:t>eksperta</w:t>
      </w:r>
      <w:r w:rsidRPr="000B5D06">
        <w:rPr>
          <w:rFonts w:ascii="Tahoma" w:hAnsi="Tahoma" w:cs="Tahoma"/>
          <w:bCs/>
        </w:rPr>
        <w:t xml:space="preserve">. </w:t>
      </w:r>
    </w:p>
    <w:p w14:paraId="4C0E751D" w14:textId="7ECDEAB2" w:rsidR="009E0C8E" w:rsidRPr="000B5D06" w:rsidRDefault="009E0C8E" w:rsidP="0077721E">
      <w:pPr>
        <w:pStyle w:val="Akapitzlist"/>
        <w:autoSpaceDE w:val="0"/>
        <w:autoSpaceDN w:val="0"/>
        <w:spacing w:after="0" w:line="276" w:lineRule="auto"/>
        <w:ind w:left="0"/>
        <w:rPr>
          <w:rFonts w:ascii="Tahoma" w:hAnsi="Tahoma" w:cs="Tahoma"/>
          <w:b/>
        </w:rPr>
      </w:pPr>
      <w:r w:rsidRPr="00A65269">
        <w:rPr>
          <w:rFonts w:ascii="Tahoma" w:hAnsi="Tahoma" w:cs="Tahoma"/>
          <w:b/>
        </w:rPr>
        <w:t xml:space="preserve">Szczegółowy Opis </w:t>
      </w:r>
      <w:r w:rsidR="00006CBF" w:rsidRPr="00A65269">
        <w:rPr>
          <w:rFonts w:ascii="Tahoma" w:hAnsi="Tahoma" w:cs="Tahoma"/>
          <w:b/>
        </w:rPr>
        <w:t>Z</w:t>
      </w:r>
      <w:r w:rsidRPr="00A65269">
        <w:rPr>
          <w:rFonts w:ascii="Tahoma" w:hAnsi="Tahoma" w:cs="Tahoma"/>
          <w:b/>
        </w:rPr>
        <w:t xml:space="preserve">amówienia znajduje się w Załączniku nr 1 do </w:t>
      </w:r>
      <w:r w:rsidR="00006CBF" w:rsidRPr="00A65269">
        <w:rPr>
          <w:rFonts w:ascii="Tahoma" w:hAnsi="Tahoma" w:cs="Tahoma"/>
          <w:b/>
        </w:rPr>
        <w:t>umowy, której wzór znajduje się w załączniku nr 1 do SIWZ.</w:t>
      </w:r>
    </w:p>
    <w:p w14:paraId="61AFAFB3" w14:textId="77777777" w:rsidR="00E05740" w:rsidRPr="000B5D06" w:rsidRDefault="00E05740" w:rsidP="0077721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</w:rPr>
      </w:pPr>
      <w:r w:rsidRPr="000B5D06">
        <w:rPr>
          <w:rFonts w:ascii="Tahoma" w:hAnsi="Tahoma" w:cs="Tahoma"/>
          <w:bCs/>
        </w:rPr>
        <w:t>Opis wg Wspólnego Słownika Zamówień (CPV)</w:t>
      </w:r>
    </w:p>
    <w:p w14:paraId="2BF461E3" w14:textId="77777777" w:rsidR="00E05740" w:rsidRPr="000B5D06" w:rsidRDefault="004458F7" w:rsidP="0077721E">
      <w:pPr>
        <w:spacing w:line="276" w:lineRule="auto"/>
        <w:ind w:left="426"/>
        <w:rPr>
          <w:rFonts w:ascii="Tahoma" w:hAnsi="Tahoma" w:cs="Tahoma"/>
          <w:b/>
          <w:bCs/>
          <w:sz w:val="22"/>
          <w:szCs w:val="22"/>
        </w:rPr>
      </w:pPr>
      <w:r w:rsidRPr="000B5D06">
        <w:rPr>
          <w:rFonts w:ascii="Tahoma" w:hAnsi="Tahoma" w:cs="Tahoma"/>
          <w:b/>
          <w:bCs/>
          <w:sz w:val="22"/>
          <w:szCs w:val="22"/>
        </w:rPr>
        <w:t xml:space="preserve">79400000-8 - </w:t>
      </w:r>
      <w:r w:rsidR="00E05740" w:rsidRPr="000B5D06">
        <w:rPr>
          <w:rFonts w:ascii="Tahoma" w:hAnsi="Tahoma" w:cs="Tahoma"/>
          <w:b/>
          <w:bCs/>
          <w:sz w:val="22"/>
          <w:szCs w:val="22"/>
        </w:rPr>
        <w:t>usługi doradztwa w zakresie działalności gospodarczej i zarządzania oraz podobne</w:t>
      </w:r>
    </w:p>
    <w:p w14:paraId="15426E61" w14:textId="4713195B" w:rsidR="00B553B0" w:rsidRPr="000B5D06" w:rsidRDefault="00B553B0" w:rsidP="0077721E">
      <w:pPr>
        <w:pStyle w:val="Akapitzlist"/>
        <w:numPr>
          <w:ilvl w:val="0"/>
          <w:numId w:val="2"/>
        </w:numPr>
        <w:spacing w:after="0" w:line="276" w:lineRule="auto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Zamawiający informuje, iż w niniejszym postępowaniu po zbadaniu ofert pod kątem omyłek, </w:t>
      </w:r>
      <w:r w:rsidR="00E33D32">
        <w:rPr>
          <w:rFonts w:ascii="Tahoma" w:hAnsi="Tahoma" w:cs="Tahoma"/>
        </w:rPr>
        <w:br/>
      </w:r>
      <w:r w:rsidRPr="000B5D06">
        <w:rPr>
          <w:rFonts w:ascii="Tahoma" w:hAnsi="Tahoma" w:cs="Tahoma"/>
        </w:rPr>
        <w:t xml:space="preserve">o których mowa w art. 87 ust. 2 ustawy i rażąco niskiej ceny zamierza, zgodnie z art. 24aa ustawy, najpierw dokonać oceny ofert, a następnie zbadać, czy </w:t>
      </w:r>
      <w:r w:rsidR="00080E7A" w:rsidRPr="000B5D06">
        <w:rPr>
          <w:rFonts w:ascii="Tahoma" w:hAnsi="Tahoma" w:cs="Tahoma"/>
        </w:rPr>
        <w:t>W</w:t>
      </w:r>
      <w:r w:rsidRPr="000B5D06">
        <w:rPr>
          <w:rFonts w:ascii="Tahoma" w:hAnsi="Tahoma" w:cs="Tahoma"/>
        </w:rPr>
        <w:t>ykonawca, którego oferta została oceniona jako najkorzystniejsza, nie podlega wykluczeniu oraz spełnia warunki udziału w postępowaniu.</w:t>
      </w:r>
    </w:p>
    <w:p w14:paraId="37D9BE5A" w14:textId="376858F0" w:rsidR="00B553B0" w:rsidRPr="000B5D06" w:rsidRDefault="00B553B0" w:rsidP="0077721E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Zamawiający nie dopuszcza składania ofert częściowych ani wariantowych. </w:t>
      </w:r>
    </w:p>
    <w:p w14:paraId="061E088C" w14:textId="3CB19877" w:rsidR="00B553B0" w:rsidRPr="000B5D06" w:rsidRDefault="00B553B0" w:rsidP="0077721E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Jeżeli Wykonawca, którego oferta została wybrana, będzie uchylał się od zawarcia umowy, </w:t>
      </w:r>
      <w:r w:rsidR="002E7292" w:rsidRPr="000B5D06">
        <w:rPr>
          <w:rFonts w:ascii="Tahoma" w:hAnsi="Tahoma" w:cs="Tahoma"/>
          <w:sz w:val="22"/>
          <w:szCs w:val="22"/>
        </w:rPr>
        <w:t>Z</w:t>
      </w:r>
      <w:r w:rsidRPr="000B5D06">
        <w:rPr>
          <w:rFonts w:ascii="Tahoma" w:hAnsi="Tahoma" w:cs="Tahoma"/>
          <w:sz w:val="22"/>
          <w:szCs w:val="22"/>
        </w:rPr>
        <w:t>amawiający może wybrać ofertę najkorzystniejszą spośród pozostałych ofert.</w:t>
      </w:r>
    </w:p>
    <w:p w14:paraId="493A97D5" w14:textId="514DFFDE" w:rsidR="00B553B0" w:rsidRDefault="00B553B0" w:rsidP="0077721E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Zamawiający dopuszcza wykonanie przedmiotu zamówienia przy pomocy podwykonawców. Zgodnie z art. 36b ust. 1 ustawy Zamawiający żąda, aby Wykonawca wskazał w ofercie części zamówienia, których wykonanie zamierza powierzyć podwykonawcom i podania przez </w:t>
      </w:r>
      <w:r w:rsidR="00080E7A" w:rsidRPr="000B5D06">
        <w:rPr>
          <w:rFonts w:ascii="Tahoma" w:hAnsi="Tahoma" w:cs="Tahoma"/>
          <w:sz w:val="22"/>
          <w:szCs w:val="22"/>
        </w:rPr>
        <w:t>W</w:t>
      </w:r>
      <w:r w:rsidRPr="000B5D06">
        <w:rPr>
          <w:rFonts w:ascii="Tahoma" w:hAnsi="Tahoma" w:cs="Tahoma"/>
          <w:sz w:val="22"/>
          <w:szCs w:val="22"/>
        </w:rPr>
        <w:t>ykonawcę firm podwykonawców.</w:t>
      </w:r>
    </w:p>
    <w:p w14:paraId="70837CAF" w14:textId="77777777" w:rsidR="00B553B0" w:rsidRPr="000B5D06" w:rsidRDefault="00B553B0" w:rsidP="0077721E">
      <w:pPr>
        <w:rPr>
          <w:rFonts w:ascii="Tahoma" w:hAnsi="Tahoma" w:cs="Tahoma"/>
        </w:rPr>
      </w:pPr>
    </w:p>
    <w:p w14:paraId="77D8DC5D" w14:textId="741C5DB8" w:rsidR="00680662" w:rsidRDefault="00E05740" w:rsidP="0077721E">
      <w:pPr>
        <w:pStyle w:val="Nagwek4"/>
        <w:jc w:val="left"/>
        <w:rPr>
          <w:rFonts w:ascii="Tahoma" w:hAnsi="Tahoma" w:cs="Tahoma"/>
          <w:bCs/>
          <w:kern w:val="32"/>
          <w:sz w:val="22"/>
          <w:szCs w:val="22"/>
        </w:rPr>
      </w:pPr>
      <w:bookmarkStart w:id="5" w:name="_Toc458084629"/>
      <w:r w:rsidRPr="00D95AFA">
        <w:rPr>
          <w:rFonts w:ascii="Tahoma" w:hAnsi="Tahoma" w:cs="Tahoma"/>
          <w:bCs/>
          <w:kern w:val="32"/>
        </w:rPr>
        <w:lastRenderedPageBreak/>
        <w:t>IV.</w:t>
      </w:r>
      <w:r w:rsidRPr="000B5D06">
        <w:rPr>
          <w:rFonts w:ascii="Tahoma" w:hAnsi="Tahoma" w:cs="Tahoma"/>
          <w:b w:val="0"/>
          <w:bCs/>
          <w:kern w:val="32"/>
        </w:rPr>
        <w:t xml:space="preserve"> </w:t>
      </w:r>
      <w:bookmarkStart w:id="6" w:name="_Toc458084628"/>
      <w:r w:rsidRPr="000B5D06">
        <w:rPr>
          <w:rFonts w:ascii="Tahoma" w:hAnsi="Tahoma" w:cs="Tahoma"/>
          <w:b w:val="0"/>
        </w:rPr>
        <w:t>Informacja o zamówieniach, o których mowa w art. 67 ust. 1 pkt 6 lub 7</w:t>
      </w:r>
      <w:bookmarkStart w:id="7" w:name="_Toc456090167"/>
      <w:bookmarkEnd w:id="6"/>
      <w:r w:rsidR="00680662">
        <w:rPr>
          <w:rFonts w:ascii="Tahoma" w:hAnsi="Tahoma" w:cs="Tahoma"/>
          <w:bCs/>
          <w:kern w:val="32"/>
          <w:sz w:val="22"/>
          <w:szCs w:val="22"/>
        </w:rPr>
        <w:t xml:space="preserve"> </w:t>
      </w:r>
    </w:p>
    <w:p w14:paraId="692826FD" w14:textId="16335C8C" w:rsidR="00AA731A" w:rsidRDefault="00E05740" w:rsidP="0077721E">
      <w:pPr>
        <w:pStyle w:val="Nagwek4"/>
        <w:ind w:left="426"/>
        <w:jc w:val="left"/>
        <w:rPr>
          <w:rFonts w:ascii="Tahoma" w:hAnsi="Tahoma" w:cs="Tahoma"/>
          <w:bCs/>
          <w:kern w:val="32"/>
          <w:sz w:val="22"/>
          <w:szCs w:val="22"/>
        </w:rPr>
      </w:pPr>
      <w:r w:rsidRPr="000B5D06">
        <w:rPr>
          <w:rFonts w:ascii="Tahoma" w:hAnsi="Tahoma" w:cs="Tahoma"/>
          <w:bCs/>
          <w:kern w:val="32"/>
          <w:sz w:val="22"/>
          <w:szCs w:val="22"/>
        </w:rPr>
        <w:t xml:space="preserve">Zamawiający </w:t>
      </w:r>
      <w:r w:rsidR="00536DA5" w:rsidRPr="000B5D06">
        <w:rPr>
          <w:rFonts w:ascii="Tahoma" w:hAnsi="Tahoma" w:cs="Tahoma"/>
          <w:bCs/>
          <w:kern w:val="32"/>
          <w:sz w:val="22"/>
          <w:szCs w:val="22"/>
        </w:rPr>
        <w:t xml:space="preserve">nie </w:t>
      </w:r>
      <w:r w:rsidRPr="000B5D06">
        <w:rPr>
          <w:rFonts w:ascii="Tahoma" w:hAnsi="Tahoma" w:cs="Tahoma"/>
          <w:bCs/>
          <w:kern w:val="32"/>
          <w:sz w:val="22"/>
          <w:szCs w:val="22"/>
        </w:rPr>
        <w:t>przewiduje możliwoś</w:t>
      </w:r>
      <w:r w:rsidR="00395F2C" w:rsidRPr="000B5D06">
        <w:rPr>
          <w:rFonts w:ascii="Tahoma" w:hAnsi="Tahoma" w:cs="Tahoma"/>
          <w:bCs/>
          <w:kern w:val="32"/>
          <w:sz w:val="22"/>
          <w:szCs w:val="22"/>
        </w:rPr>
        <w:t>ci</w:t>
      </w:r>
      <w:r w:rsidRPr="000B5D06">
        <w:rPr>
          <w:rFonts w:ascii="Tahoma" w:hAnsi="Tahoma" w:cs="Tahoma"/>
          <w:bCs/>
          <w:kern w:val="32"/>
          <w:sz w:val="22"/>
          <w:szCs w:val="22"/>
        </w:rPr>
        <w:t xml:space="preserve"> udzielenia zamówień, o których mowa w</w:t>
      </w:r>
      <w:r w:rsidR="00723FFC">
        <w:rPr>
          <w:rFonts w:ascii="Tahoma" w:hAnsi="Tahoma" w:cs="Tahoma"/>
          <w:bCs/>
          <w:kern w:val="32"/>
          <w:sz w:val="22"/>
          <w:szCs w:val="22"/>
        </w:rPr>
        <w:t> </w:t>
      </w:r>
      <w:r w:rsidRPr="000B5D06">
        <w:rPr>
          <w:rFonts w:ascii="Tahoma" w:hAnsi="Tahoma" w:cs="Tahoma"/>
          <w:bCs/>
          <w:kern w:val="32"/>
          <w:sz w:val="22"/>
          <w:szCs w:val="22"/>
        </w:rPr>
        <w:t xml:space="preserve">art. 67 ust. 1 pkt 6 </w:t>
      </w:r>
      <w:proofErr w:type="spellStart"/>
      <w:r w:rsidRPr="000B5D06">
        <w:rPr>
          <w:rFonts w:ascii="Tahoma" w:hAnsi="Tahoma" w:cs="Tahoma"/>
          <w:bCs/>
          <w:kern w:val="32"/>
          <w:sz w:val="22"/>
          <w:szCs w:val="22"/>
        </w:rPr>
        <w:t>uPzp</w:t>
      </w:r>
      <w:proofErr w:type="spellEnd"/>
      <w:r w:rsidR="00AA731A" w:rsidRPr="000B5D06">
        <w:rPr>
          <w:rFonts w:ascii="Tahoma" w:hAnsi="Tahoma" w:cs="Tahoma"/>
          <w:bCs/>
          <w:kern w:val="32"/>
          <w:sz w:val="22"/>
          <w:szCs w:val="22"/>
        </w:rPr>
        <w:t xml:space="preserve">. </w:t>
      </w:r>
    </w:p>
    <w:p w14:paraId="4DE92E9E" w14:textId="77777777" w:rsidR="00E33D32" w:rsidRPr="000B5D06" w:rsidRDefault="00E33D32" w:rsidP="0077721E">
      <w:pPr>
        <w:spacing w:line="276" w:lineRule="auto"/>
        <w:rPr>
          <w:rFonts w:ascii="Tahoma" w:hAnsi="Tahoma" w:cs="Tahoma"/>
          <w:bCs/>
          <w:kern w:val="32"/>
          <w:sz w:val="22"/>
          <w:szCs w:val="22"/>
        </w:rPr>
      </w:pPr>
    </w:p>
    <w:bookmarkEnd w:id="7"/>
    <w:p w14:paraId="19A0C50E" w14:textId="77777777" w:rsidR="00E05740" w:rsidRPr="000B5D06" w:rsidRDefault="00E05740" w:rsidP="0077721E">
      <w:pPr>
        <w:pStyle w:val="Nagwek4"/>
        <w:jc w:val="left"/>
        <w:rPr>
          <w:rFonts w:ascii="Tahoma" w:hAnsi="Tahoma" w:cs="Tahoma"/>
          <w:b w:val="0"/>
        </w:rPr>
      </w:pPr>
      <w:r w:rsidRPr="000B5D06">
        <w:rPr>
          <w:rFonts w:ascii="Tahoma" w:hAnsi="Tahoma" w:cs="Tahoma"/>
        </w:rPr>
        <w:t>V.</w:t>
      </w:r>
      <w:bookmarkEnd w:id="5"/>
      <w:r w:rsidRPr="000B5D06">
        <w:rPr>
          <w:rFonts w:ascii="Tahoma" w:hAnsi="Tahoma" w:cs="Tahoma"/>
        </w:rPr>
        <w:t xml:space="preserve"> </w:t>
      </w:r>
      <w:bookmarkStart w:id="8" w:name="_Toc458084630"/>
      <w:r w:rsidRPr="000B5D06">
        <w:rPr>
          <w:rFonts w:ascii="Tahoma" w:hAnsi="Tahoma" w:cs="Tahoma"/>
        </w:rPr>
        <w:t>Termin wykonania zamówienia</w:t>
      </w:r>
      <w:bookmarkEnd w:id="8"/>
    </w:p>
    <w:p w14:paraId="47B46B0C" w14:textId="0B4708C5" w:rsidR="00E05740" w:rsidRDefault="00724873" w:rsidP="0077721E">
      <w:pPr>
        <w:tabs>
          <w:tab w:val="left" w:pos="357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Od dnia zawarcia umowy</w:t>
      </w:r>
      <w:r w:rsidR="00CC6E2C" w:rsidRPr="000B5D06">
        <w:rPr>
          <w:rFonts w:ascii="Tahoma" w:hAnsi="Tahoma" w:cs="Tahoma"/>
          <w:bCs/>
          <w:sz w:val="22"/>
          <w:szCs w:val="22"/>
        </w:rPr>
        <w:t xml:space="preserve"> – </w:t>
      </w:r>
      <w:r w:rsidR="00A65269">
        <w:rPr>
          <w:rFonts w:ascii="Tahoma" w:hAnsi="Tahoma" w:cs="Tahoma"/>
          <w:bCs/>
          <w:sz w:val="22"/>
          <w:szCs w:val="22"/>
        </w:rPr>
        <w:t>31</w:t>
      </w:r>
      <w:r w:rsidR="002A0BD7">
        <w:rPr>
          <w:rFonts w:ascii="Tahoma" w:hAnsi="Tahoma" w:cs="Tahoma"/>
          <w:bCs/>
          <w:sz w:val="22"/>
          <w:szCs w:val="22"/>
        </w:rPr>
        <w:t xml:space="preserve"> grudnia </w:t>
      </w:r>
      <w:r w:rsidR="00CC6E2C" w:rsidRPr="000B5D06">
        <w:rPr>
          <w:rFonts w:ascii="Tahoma" w:hAnsi="Tahoma" w:cs="Tahoma"/>
          <w:bCs/>
          <w:sz w:val="22"/>
          <w:szCs w:val="22"/>
        </w:rPr>
        <w:t>202</w:t>
      </w:r>
      <w:r w:rsidR="002A0BD7">
        <w:rPr>
          <w:rFonts w:ascii="Tahoma" w:hAnsi="Tahoma" w:cs="Tahoma"/>
          <w:bCs/>
          <w:sz w:val="22"/>
          <w:szCs w:val="22"/>
        </w:rPr>
        <w:t>0</w:t>
      </w:r>
      <w:r w:rsidR="00CC6E2C" w:rsidRPr="000B5D06">
        <w:rPr>
          <w:rFonts w:ascii="Tahoma" w:hAnsi="Tahoma" w:cs="Tahoma"/>
          <w:bCs/>
          <w:sz w:val="22"/>
          <w:szCs w:val="22"/>
        </w:rPr>
        <w:t xml:space="preserve"> r. </w:t>
      </w:r>
      <w:r w:rsidR="00E05740" w:rsidRPr="000B5D06">
        <w:rPr>
          <w:rFonts w:ascii="Tahoma" w:hAnsi="Tahoma" w:cs="Tahoma"/>
          <w:b/>
          <w:bCs/>
          <w:sz w:val="22"/>
          <w:szCs w:val="22"/>
        </w:rPr>
        <w:tab/>
      </w:r>
    </w:p>
    <w:p w14:paraId="6F2589EF" w14:textId="77777777" w:rsidR="00E33D32" w:rsidRPr="000B5D06" w:rsidRDefault="00E33D32" w:rsidP="0077721E">
      <w:pPr>
        <w:tabs>
          <w:tab w:val="left" w:pos="357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6F7B97B4" w14:textId="77777777" w:rsidR="00E05740" w:rsidRPr="000B5D06" w:rsidRDefault="00E05740" w:rsidP="0077721E">
      <w:pPr>
        <w:pStyle w:val="Nagwek4"/>
        <w:jc w:val="left"/>
        <w:rPr>
          <w:rFonts w:ascii="Tahoma" w:hAnsi="Tahoma" w:cs="Tahoma"/>
          <w:bCs/>
        </w:rPr>
      </w:pPr>
      <w:bookmarkStart w:id="9" w:name="_Toc458084631"/>
      <w:r w:rsidRPr="000B5D06">
        <w:rPr>
          <w:rFonts w:ascii="Tahoma" w:hAnsi="Tahoma" w:cs="Tahoma"/>
        </w:rPr>
        <w:t>VI.</w:t>
      </w:r>
      <w:bookmarkEnd w:id="9"/>
      <w:r w:rsidRPr="000B5D06">
        <w:rPr>
          <w:rFonts w:ascii="Tahoma" w:hAnsi="Tahoma" w:cs="Tahoma"/>
        </w:rPr>
        <w:t xml:space="preserve"> </w:t>
      </w:r>
      <w:bookmarkStart w:id="10" w:name="_Toc458084632"/>
      <w:r w:rsidRPr="000B5D06">
        <w:rPr>
          <w:rFonts w:ascii="Tahoma" w:hAnsi="Tahoma" w:cs="Tahoma"/>
        </w:rPr>
        <w:t>Warunki udziału w postępowaniu</w:t>
      </w:r>
      <w:bookmarkEnd w:id="10"/>
    </w:p>
    <w:p w14:paraId="7377C741" w14:textId="77777777" w:rsidR="001D5121" w:rsidRPr="000B5D06" w:rsidRDefault="008A7ECE" w:rsidP="00777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</w:rPr>
      </w:pPr>
      <w:r w:rsidRPr="000B5D06">
        <w:rPr>
          <w:rFonts w:ascii="Tahoma" w:hAnsi="Tahoma" w:cs="Tahoma"/>
        </w:rPr>
        <w:t>O zamówienie mogą starać się Wykonawcy, którzy spełniają warunki dotyczące zdolności technicznej lub zawodowej:</w:t>
      </w:r>
    </w:p>
    <w:p w14:paraId="5523F3FC" w14:textId="378E9BB3" w:rsidR="008A7ECE" w:rsidRPr="000B5D06" w:rsidRDefault="008A7ECE" w:rsidP="0077721E">
      <w:pPr>
        <w:autoSpaceDE w:val="0"/>
        <w:autoSpaceDN w:val="0"/>
        <w:adjustRightInd w:val="0"/>
        <w:spacing w:line="276" w:lineRule="auto"/>
        <w:ind w:firstLine="284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Zamawiający uzna warunek za spełniony, jeżeli Wykonawca:</w:t>
      </w:r>
    </w:p>
    <w:p w14:paraId="5F53EFA0" w14:textId="77777777" w:rsidR="008A7ECE" w:rsidRPr="000B5D06" w:rsidRDefault="008A7ECE" w:rsidP="00F85176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rFonts w:ascii="Tahoma" w:hAnsi="Tahoma" w:cs="Tahoma"/>
          <w:bCs/>
          <w:kern w:val="32"/>
        </w:rPr>
      </w:pPr>
      <w:r w:rsidRPr="000B5D06">
        <w:rPr>
          <w:rFonts w:ascii="Tahoma" w:hAnsi="Tahoma" w:cs="Tahoma"/>
        </w:rPr>
        <w:t>wskaże do realizacji zamówienia osobę, która</w:t>
      </w:r>
      <w:r w:rsidR="006E4749" w:rsidRPr="000B5D06">
        <w:rPr>
          <w:rFonts w:ascii="Tahoma" w:hAnsi="Tahoma" w:cs="Tahoma"/>
        </w:rPr>
        <w:t xml:space="preserve"> posiada łącznie następujące cechy:</w:t>
      </w:r>
    </w:p>
    <w:p w14:paraId="321CA83D" w14:textId="18B9B03E" w:rsidR="00355FD2" w:rsidRDefault="006E4749" w:rsidP="007772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ahoma" w:hAnsi="Tahoma" w:cs="Tahoma"/>
        </w:rPr>
      </w:pPr>
      <w:bookmarkStart w:id="11" w:name="_Hlk17364717"/>
      <w:r w:rsidRPr="000B5D06">
        <w:rPr>
          <w:rFonts w:ascii="Tahoma" w:hAnsi="Tahoma" w:cs="Tahoma"/>
        </w:rPr>
        <w:t>w</w:t>
      </w:r>
      <w:r w:rsidR="00355FD2" w:rsidRPr="000B5D06">
        <w:rPr>
          <w:rFonts w:ascii="Tahoma" w:hAnsi="Tahoma" w:cs="Tahoma"/>
        </w:rPr>
        <w:t>ykształcenie wyższe;</w:t>
      </w:r>
    </w:p>
    <w:p w14:paraId="6D8FAB91" w14:textId="01C1D4A6" w:rsidR="009E22CF" w:rsidRPr="002E322C" w:rsidRDefault="009E22CF" w:rsidP="002E32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ahoma" w:hAnsi="Tahoma" w:cs="Tahoma"/>
        </w:rPr>
      </w:pPr>
      <w:r w:rsidRPr="002E322C">
        <w:rPr>
          <w:rFonts w:ascii="Tahoma" w:hAnsi="Tahoma" w:cs="Tahoma"/>
          <w:color w:val="000000"/>
          <w:shd w:val="clear" w:color="auto" w:fill="FFFFFF"/>
        </w:rPr>
        <w:t xml:space="preserve">w okresie ostatnich 3 lat przed terminem składania ofert przeprowadził co najmniej 8 szkoleń lub warsztatów, obejmujących min. 4 godziny szkoleniowe (1 godzina szkoleniowa = 45 minut) w zakresie: komunikacji (porozumiewania się) i/lub nawiązywania kontaktu z innymi i/lub rozwiązywania konfliktów i/lub pracy pod presją i/lub odporności na stres i/lub zarządzania czasem i/lub </w:t>
      </w:r>
      <w:proofErr w:type="spellStart"/>
      <w:r w:rsidRPr="002E322C">
        <w:rPr>
          <w:rFonts w:ascii="Tahoma" w:hAnsi="Tahoma" w:cs="Tahoma"/>
          <w:color w:val="000000"/>
          <w:shd w:val="clear" w:color="auto" w:fill="FFFFFF"/>
        </w:rPr>
        <w:t>zachowań</w:t>
      </w:r>
      <w:proofErr w:type="spellEnd"/>
      <w:r w:rsidRPr="002E322C">
        <w:rPr>
          <w:rFonts w:ascii="Tahoma" w:hAnsi="Tahoma" w:cs="Tahoma"/>
          <w:color w:val="000000"/>
          <w:shd w:val="clear" w:color="auto" w:fill="FFFFFF"/>
        </w:rPr>
        <w:t xml:space="preserve"> asertywnych i/lub wywierania wpływu i/lub delegowania uprawnień i/lub adaptacji społecznej i/lub wsparcia dla osób ze szczególnymi potrzebami, w tym osób z niepełnosprawnościami i/lub dostępności usług dla osób ze szczególnymi potrzebami, w tym osób z niepełnosprawnościami.</w:t>
      </w:r>
    </w:p>
    <w:bookmarkEnd w:id="11"/>
    <w:p w14:paraId="4E2C5D15" w14:textId="3730C616" w:rsidR="008A7ECE" w:rsidRPr="007E5942" w:rsidRDefault="0096384E" w:rsidP="00777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  <w:kern w:val="32"/>
        </w:rPr>
      </w:pPr>
      <w:r w:rsidRPr="00B51E65">
        <w:rPr>
          <w:rFonts w:ascii="Tahoma" w:hAnsi="Tahoma" w:cs="Tahoma"/>
        </w:rPr>
        <w:t>Zamawiający może, na każdym etapie postępowania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3B821C6D" w14:textId="77777777" w:rsidR="0077721E" w:rsidRPr="00B51E65" w:rsidRDefault="0077721E" w:rsidP="00777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  <w:kern w:val="32"/>
        </w:rPr>
      </w:pPr>
      <w:r w:rsidRPr="00B51E65">
        <w:rPr>
          <w:rFonts w:ascii="Tahoma" w:hAnsi="Tahoma" w:cs="Tahoma"/>
        </w:rPr>
        <w:t>Spełnianie warunków poprzez poleganie na potencjale „innych podmiotów”.</w:t>
      </w:r>
    </w:p>
    <w:p w14:paraId="09895FDC" w14:textId="77777777" w:rsidR="0077721E" w:rsidRPr="00B51E65" w:rsidRDefault="0077721E" w:rsidP="007772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Tahoma" w:hAnsi="Tahoma" w:cs="Tahoma"/>
        </w:rPr>
      </w:pPr>
      <w:r w:rsidRPr="00B51E65">
        <w:rPr>
          <w:rFonts w:ascii="Tahoma" w:hAnsi="Tahoma" w:cs="Tahoma"/>
        </w:rPr>
        <w:t xml:space="preserve">Wykonawcy, w celu potwierdzenia spełniania warunków udziału w postępowaniu, mogą polegać na zdolnościach technicznych lub zawodowych innych podmiotów, niezależnie od charakteru prawnego łączących go z nim stosunków prawnych. </w:t>
      </w:r>
    </w:p>
    <w:p w14:paraId="762F41BA" w14:textId="77777777" w:rsidR="0077721E" w:rsidRPr="00B51E65" w:rsidRDefault="0077721E" w:rsidP="007772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Tahoma" w:hAnsi="Tahoma" w:cs="Tahoma"/>
        </w:rPr>
      </w:pPr>
      <w:r w:rsidRPr="00B51E65">
        <w:rPr>
          <w:rFonts w:ascii="Tahoma" w:hAnsi="Tahoma" w:cs="Tahoma"/>
        </w:rPr>
        <w:t>W odniesieniu do warunków dotyczących doświadczenia Wykonawcy, kwalifikacji zawodowych i wykształcenia osób, Wykonawcy mogą polegać na zdolnościach innych podmiotów, jeśli podmioty te zrealizują usługi, do realizacji których te zdolności są wymagane.</w:t>
      </w:r>
    </w:p>
    <w:p w14:paraId="0DF96F5D" w14:textId="77777777" w:rsidR="0077721E" w:rsidRPr="00B51E65" w:rsidRDefault="0077721E" w:rsidP="007772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rPr>
          <w:rFonts w:ascii="Tahoma" w:hAnsi="Tahoma" w:cs="Tahoma"/>
        </w:rPr>
      </w:pPr>
      <w:r w:rsidRPr="00B51E65">
        <w:rPr>
          <w:rFonts w:ascii="Tahoma" w:hAnsi="Tahoma" w:cs="Tahoma"/>
        </w:rPr>
        <w:t xml:space="preserve">Jeżeli zdolności techniczne lub zawodowe podmiotu, na potencjale którego Wykonawca polega, nie potwierdzają spełnienia przez Wykonawcę warunków udziału w postępowaniu, lub zachodzą wobec tych podmiotów podstawy wykluczenia o których mowa w art. 24 ust. 1 pkt 13-22 </w:t>
      </w:r>
      <w:proofErr w:type="spellStart"/>
      <w:r w:rsidRPr="00B51E65">
        <w:rPr>
          <w:rFonts w:ascii="Tahoma" w:hAnsi="Tahoma" w:cs="Tahoma"/>
        </w:rPr>
        <w:t>uPzp</w:t>
      </w:r>
      <w:proofErr w:type="spellEnd"/>
      <w:r w:rsidRPr="00B51E65">
        <w:rPr>
          <w:rFonts w:ascii="Tahoma" w:hAnsi="Tahoma" w:cs="Tahoma"/>
        </w:rPr>
        <w:t xml:space="preserve"> Zamawiający żąda, aby Wykonawca w terminie określonym przez Zamawiającego:</w:t>
      </w:r>
    </w:p>
    <w:p w14:paraId="353200C0" w14:textId="77777777" w:rsidR="0077721E" w:rsidRPr="00B51E65" w:rsidRDefault="0077721E" w:rsidP="007772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502"/>
        <w:rPr>
          <w:rFonts w:ascii="Tahoma" w:hAnsi="Tahoma" w:cs="Tahoma"/>
        </w:rPr>
      </w:pPr>
      <w:r w:rsidRPr="00B51E65">
        <w:rPr>
          <w:rFonts w:ascii="Tahoma" w:hAnsi="Tahoma" w:cs="Tahoma"/>
        </w:rPr>
        <w:t>zastąpił ten podmiot innym podmiotem lub podmiotami lub</w:t>
      </w:r>
    </w:p>
    <w:p w14:paraId="5A53A7E8" w14:textId="77777777" w:rsidR="0077721E" w:rsidRPr="00B51E65" w:rsidRDefault="0077721E" w:rsidP="007772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502"/>
        <w:contextualSpacing w:val="0"/>
        <w:rPr>
          <w:rFonts w:ascii="Tahoma" w:hAnsi="Tahoma" w:cs="Tahoma"/>
        </w:rPr>
      </w:pPr>
      <w:r w:rsidRPr="00B51E65">
        <w:rPr>
          <w:rFonts w:ascii="Tahoma" w:hAnsi="Tahoma" w:cs="Tahoma"/>
        </w:rPr>
        <w:t>zobowiązał się do osobistego wykonania odpowiedniej części zamówienia, jeżeli wykaże zdolności techniczne lub zawodowe.</w:t>
      </w:r>
    </w:p>
    <w:p w14:paraId="565D472C" w14:textId="00F2F71D" w:rsidR="0077721E" w:rsidRPr="00B51E65" w:rsidRDefault="0077721E" w:rsidP="007772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ahoma" w:hAnsi="Tahoma" w:cs="Tahoma"/>
        </w:rPr>
      </w:pPr>
      <w:r w:rsidRPr="00B51E65">
        <w:rPr>
          <w:rFonts w:ascii="Tahoma" w:hAnsi="Tahoma" w:cs="Tahoma"/>
        </w:rPr>
        <w:lastRenderedPageBreak/>
        <w:t>Spełnianie warunków udziału przez konsorcjum.</w:t>
      </w:r>
    </w:p>
    <w:p w14:paraId="53803F4C" w14:textId="77777777" w:rsidR="0077721E" w:rsidRPr="00B51E65" w:rsidRDefault="0077721E" w:rsidP="0077721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51E65">
        <w:rPr>
          <w:rFonts w:ascii="Tahoma" w:hAnsi="Tahoma" w:cs="Tahoma"/>
          <w:sz w:val="22"/>
          <w:szCs w:val="22"/>
        </w:rPr>
        <w:t>W przypadku wykonawców wspólnie ubiegających się o udzielenie zamówienia (konsorcjum) poszczególne warunki określone w ust. 2 niniejszego rozdziału mogą zostać spełnione przez jednego Wykonawcę lub łącznie przez wszystkich wykonawców wspólnie ubiegających się o udzielenie zamówienia.</w:t>
      </w:r>
      <w:bookmarkStart w:id="12" w:name="_Toc458084633"/>
    </w:p>
    <w:bookmarkEnd w:id="12"/>
    <w:p w14:paraId="16FBC8FF" w14:textId="77777777" w:rsidR="001D5121" w:rsidRPr="000B5D06" w:rsidRDefault="001D5121" w:rsidP="0077721E">
      <w:pPr>
        <w:pStyle w:val="Akapitzlist"/>
        <w:spacing w:after="0" w:line="276" w:lineRule="auto"/>
        <w:contextualSpacing w:val="0"/>
        <w:rPr>
          <w:rFonts w:ascii="Tahoma" w:hAnsi="Tahoma" w:cs="Tahoma"/>
          <w:i/>
        </w:rPr>
      </w:pPr>
    </w:p>
    <w:p w14:paraId="545A945C" w14:textId="77777777" w:rsidR="001D5121" w:rsidRPr="000B5D06" w:rsidRDefault="001D5121" w:rsidP="0077721E">
      <w:pPr>
        <w:pStyle w:val="Nagwek4"/>
        <w:jc w:val="left"/>
        <w:rPr>
          <w:rFonts w:ascii="Tahoma" w:hAnsi="Tahoma" w:cs="Tahoma"/>
          <w:bCs/>
        </w:rPr>
      </w:pPr>
      <w:r w:rsidRPr="000B5D06">
        <w:rPr>
          <w:rFonts w:ascii="Tahoma" w:hAnsi="Tahoma" w:cs="Tahoma"/>
        </w:rPr>
        <w:t>VII. Podstawy wykluczenia</w:t>
      </w:r>
    </w:p>
    <w:p w14:paraId="31FA7054" w14:textId="63CB7296" w:rsidR="001D5121" w:rsidRPr="000B5D06" w:rsidRDefault="00DF7377" w:rsidP="0077721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</w:rPr>
      </w:pPr>
      <w:r w:rsidRPr="000B5D06">
        <w:rPr>
          <w:rFonts w:ascii="Tahoma" w:hAnsi="Tahoma" w:cs="Tahoma"/>
          <w:sz w:val="22"/>
        </w:rPr>
        <w:t>Z postępowania o udzielenie zamówienia zostaną wykluczeni Wykonawcy na podstawie art. 24 ust. 1 i 5, z zastrzeżeniem ust. 8-10 ustawy.</w:t>
      </w:r>
    </w:p>
    <w:p w14:paraId="6FB4175C" w14:textId="77777777" w:rsidR="00DF7377" w:rsidRPr="000B5D06" w:rsidRDefault="00DF7377" w:rsidP="0077721E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</w:p>
    <w:p w14:paraId="6AF1243F" w14:textId="108CD71C" w:rsidR="001D5121" w:rsidRPr="000B5D06" w:rsidRDefault="001D5121" w:rsidP="0077721E">
      <w:pPr>
        <w:pStyle w:val="Nagwek4"/>
        <w:jc w:val="left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VIII. </w:t>
      </w:r>
      <w:r w:rsidR="00675F36" w:rsidRPr="000B5D06">
        <w:rPr>
          <w:rFonts w:ascii="Tahoma" w:hAnsi="Tahoma" w:cs="Tahoma"/>
        </w:rPr>
        <w:t>Wykaz oświadczeń i dokumentów, które należy złożyć do upływu terminu składania ofert w zakresie, o którym mowa w art. 25 ust. 1 ustawy</w:t>
      </w:r>
    </w:p>
    <w:p w14:paraId="40088098" w14:textId="3EE5594B" w:rsidR="00675F36" w:rsidRPr="000B5D06" w:rsidRDefault="00675F36" w:rsidP="00777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/>
          <w:bCs/>
        </w:rPr>
      </w:pPr>
      <w:r w:rsidRPr="000B5D06">
        <w:rPr>
          <w:rFonts w:ascii="Tahoma" w:hAnsi="Tahoma" w:cs="Tahoma"/>
        </w:rPr>
        <w:t xml:space="preserve">Wykonawca musi złożyć wypełniony Formularz ofertowy, zgodnie z wzorem określonym </w:t>
      </w:r>
      <w:r w:rsidR="004120D2">
        <w:rPr>
          <w:rFonts w:ascii="Tahoma" w:hAnsi="Tahoma" w:cs="Tahoma"/>
        </w:rPr>
        <w:br/>
      </w:r>
      <w:r w:rsidRPr="000B5D06">
        <w:rPr>
          <w:rFonts w:ascii="Tahoma" w:hAnsi="Tahoma" w:cs="Tahoma"/>
        </w:rPr>
        <w:t xml:space="preserve">w </w:t>
      </w:r>
      <w:r w:rsidRPr="000B5D06">
        <w:rPr>
          <w:rFonts w:ascii="Tahoma" w:hAnsi="Tahoma" w:cs="Tahoma"/>
          <w:b/>
        </w:rPr>
        <w:t>załączniku nr 2 do SIWZ</w:t>
      </w:r>
      <w:r w:rsidRPr="000B5D06">
        <w:rPr>
          <w:rFonts w:ascii="Tahoma" w:hAnsi="Tahoma" w:cs="Tahoma"/>
        </w:rPr>
        <w:t xml:space="preserve">. </w:t>
      </w:r>
    </w:p>
    <w:p w14:paraId="213A1CDD" w14:textId="77777777" w:rsidR="00675F36" w:rsidRPr="000B5D06" w:rsidRDefault="00675F36" w:rsidP="00777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/>
          <w:bCs/>
        </w:rPr>
      </w:pPr>
      <w:r w:rsidRPr="000B5D06">
        <w:rPr>
          <w:rFonts w:ascii="Tahoma" w:hAnsi="Tahoma" w:cs="Tahoma"/>
        </w:rPr>
        <w:t xml:space="preserve">Wraz z ofertą Wykonawca złoży aktualne na dzień składania ofert oświadczenie, o którym mowa w art. 25a ust. 1 pkt 1 ustawy, w zakresie spełniania warunków udziału w postępowaniu. Oświadczenie zostanie podpisane przez osobę/y upoważnione do reprezentowania Wykonawcy. Wzór oświadczenia określony jest w </w:t>
      </w:r>
      <w:r w:rsidRPr="000B5D06">
        <w:rPr>
          <w:rFonts w:ascii="Tahoma" w:hAnsi="Tahoma" w:cs="Tahoma"/>
          <w:b/>
        </w:rPr>
        <w:t>załączniku nr 3 do SIWZ</w:t>
      </w:r>
      <w:r w:rsidRPr="000B5D06">
        <w:rPr>
          <w:rFonts w:ascii="Tahoma" w:hAnsi="Tahoma" w:cs="Tahoma"/>
        </w:rPr>
        <w:t xml:space="preserve">. </w:t>
      </w:r>
    </w:p>
    <w:p w14:paraId="4D72155D" w14:textId="77777777" w:rsidR="00675F36" w:rsidRPr="000B5D06" w:rsidRDefault="00675F36" w:rsidP="00777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/>
          <w:bCs/>
        </w:rPr>
      </w:pPr>
      <w:r w:rsidRPr="000B5D06">
        <w:rPr>
          <w:rFonts w:ascii="Tahoma" w:hAnsi="Tahoma" w:cs="Tahoma"/>
        </w:rPr>
        <w:t xml:space="preserve">Wraz z ofertą wykonawca złoży aktualne na dzień składania ofert oświadczenie, o którym mowa w art. 25a ust. 1 pkt 1 ustawy, w zakresie nie podlegania wykluczeniu. Oświadczenie zostanie podpisane przez osobę/y upoważnione do reprezentowania Wykonawcy. Wzór oświadczenia określony jest w </w:t>
      </w:r>
      <w:r w:rsidRPr="000B5D06">
        <w:rPr>
          <w:rFonts w:ascii="Tahoma" w:hAnsi="Tahoma" w:cs="Tahoma"/>
          <w:b/>
        </w:rPr>
        <w:t>załączniku nr 4 do SIWZ</w:t>
      </w:r>
      <w:r w:rsidRPr="000B5D06">
        <w:rPr>
          <w:rFonts w:ascii="Tahoma" w:hAnsi="Tahoma" w:cs="Tahoma"/>
        </w:rPr>
        <w:t xml:space="preserve">. </w:t>
      </w:r>
    </w:p>
    <w:p w14:paraId="2CAA6AC7" w14:textId="3A749DDB" w:rsidR="00675F36" w:rsidRPr="000B5D06" w:rsidRDefault="00675F36" w:rsidP="00777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/>
          <w:bCs/>
        </w:rPr>
      </w:pPr>
      <w:r w:rsidRPr="000B5D06">
        <w:rPr>
          <w:rFonts w:ascii="Tahoma" w:hAnsi="Tahoma" w:cs="Tahoma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oświadczeniach, o których mowa w ust. 2 i </w:t>
      </w:r>
      <w:r w:rsidR="00B01BC9" w:rsidRPr="000B5D06">
        <w:rPr>
          <w:rFonts w:ascii="Tahoma" w:hAnsi="Tahoma" w:cs="Tahoma"/>
        </w:rPr>
        <w:t>3</w:t>
      </w:r>
      <w:r w:rsidRPr="000B5D06">
        <w:rPr>
          <w:rFonts w:ascii="Tahoma" w:hAnsi="Tahoma" w:cs="Tahoma"/>
        </w:rPr>
        <w:t xml:space="preserve">. </w:t>
      </w:r>
    </w:p>
    <w:p w14:paraId="20CF0D8A" w14:textId="1434C692" w:rsidR="00675F36" w:rsidRPr="000B5D06" w:rsidRDefault="00675F36" w:rsidP="00777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/>
          <w:bCs/>
        </w:rPr>
      </w:pPr>
      <w:r w:rsidRPr="000B5D06">
        <w:rPr>
          <w:rFonts w:ascii="Tahoma" w:hAnsi="Tahoma" w:cs="Tahoma"/>
        </w:rPr>
        <w:t xml:space="preserve">Wykonawca, który zamierza powierzyć wykonanie części zamówienia podwykonawcom, w celu wykazania braku istnienia wobec nich podstaw wykluczenia z udziału w postępowaniu zamieszcza informacje o podwykonawcach w oświadczeniu, o którym mowa w ust. </w:t>
      </w:r>
      <w:r w:rsidR="00B01BC9" w:rsidRPr="000B5D06">
        <w:rPr>
          <w:rFonts w:ascii="Tahoma" w:hAnsi="Tahoma" w:cs="Tahoma"/>
        </w:rPr>
        <w:t>3</w:t>
      </w:r>
      <w:r w:rsidRPr="000B5D06">
        <w:rPr>
          <w:rFonts w:ascii="Tahoma" w:hAnsi="Tahoma" w:cs="Tahoma"/>
        </w:rPr>
        <w:t xml:space="preserve">. </w:t>
      </w:r>
    </w:p>
    <w:p w14:paraId="42473848" w14:textId="5992FF22" w:rsidR="001F570A" w:rsidRPr="000B5D06" w:rsidRDefault="00675F36" w:rsidP="00777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/>
          <w:bCs/>
          <w:u w:val="single"/>
        </w:rPr>
      </w:pPr>
      <w:r w:rsidRPr="000B5D06">
        <w:rPr>
          <w:rFonts w:ascii="Tahoma" w:hAnsi="Tahoma" w:cs="Tahoma"/>
          <w:b/>
          <w:u w:val="single"/>
        </w:rPr>
        <w:t xml:space="preserve">Wykonawca w terminie 3 dni od zamieszczenia na stronie internetowej informacji, </w:t>
      </w:r>
      <w:r w:rsidR="004120D2">
        <w:rPr>
          <w:rFonts w:ascii="Tahoma" w:hAnsi="Tahoma" w:cs="Tahoma"/>
          <w:b/>
          <w:u w:val="single"/>
        </w:rPr>
        <w:br/>
      </w:r>
      <w:r w:rsidRPr="000B5D06">
        <w:rPr>
          <w:rFonts w:ascii="Tahoma" w:hAnsi="Tahoma" w:cs="Tahoma"/>
          <w:b/>
          <w:u w:val="single"/>
        </w:rPr>
        <w:t>o której mowa w</w:t>
      </w:r>
      <w:r w:rsidR="00B01BC9" w:rsidRPr="000B5D06">
        <w:rPr>
          <w:rFonts w:ascii="Tahoma" w:hAnsi="Tahoma" w:cs="Tahoma"/>
          <w:b/>
          <w:u w:val="single"/>
        </w:rPr>
        <w:t> </w:t>
      </w:r>
      <w:r w:rsidRPr="000B5D06">
        <w:rPr>
          <w:rFonts w:ascii="Tahoma" w:hAnsi="Tahoma" w:cs="Tahoma"/>
          <w:b/>
          <w:u w:val="single"/>
        </w:rPr>
        <w:t xml:space="preserve">art. 86 ust. 5, przekazuje </w:t>
      </w:r>
      <w:r w:rsidR="00233015" w:rsidRPr="000B5D06">
        <w:rPr>
          <w:rFonts w:ascii="Tahoma" w:hAnsi="Tahoma" w:cs="Tahoma"/>
          <w:b/>
          <w:u w:val="single"/>
        </w:rPr>
        <w:t>Z</w:t>
      </w:r>
      <w:r w:rsidRPr="000B5D06">
        <w:rPr>
          <w:rFonts w:ascii="Tahoma" w:hAnsi="Tahoma" w:cs="Tahoma"/>
          <w:b/>
          <w:u w:val="single"/>
        </w:rPr>
        <w:t xml:space="preserve">amawiającemu oświadczenie </w:t>
      </w:r>
      <w:r w:rsidR="004120D2">
        <w:rPr>
          <w:rFonts w:ascii="Tahoma" w:hAnsi="Tahoma" w:cs="Tahoma"/>
          <w:b/>
          <w:u w:val="single"/>
        </w:rPr>
        <w:br/>
      </w:r>
      <w:r w:rsidRPr="000B5D06">
        <w:rPr>
          <w:rFonts w:ascii="Tahoma" w:hAnsi="Tahoma" w:cs="Tahoma"/>
          <w:b/>
          <w:u w:val="single"/>
        </w:rPr>
        <w:t xml:space="preserve">o przynależności lub braku przynależności do tej samej grupy kapitałowej. Wraz ze złożeniem oświadczenia, </w:t>
      </w:r>
      <w:r w:rsidR="00233015" w:rsidRPr="000B5D06">
        <w:rPr>
          <w:rFonts w:ascii="Tahoma" w:hAnsi="Tahoma" w:cs="Tahoma"/>
          <w:b/>
          <w:u w:val="single"/>
        </w:rPr>
        <w:t>W</w:t>
      </w:r>
      <w:r w:rsidRPr="000B5D06">
        <w:rPr>
          <w:rFonts w:ascii="Tahoma" w:hAnsi="Tahoma" w:cs="Tahoma"/>
          <w:b/>
          <w:u w:val="single"/>
        </w:rPr>
        <w:t xml:space="preserve">ykonawca może przedstawić dowody, że powiązania </w:t>
      </w:r>
      <w:r w:rsidR="004120D2">
        <w:rPr>
          <w:rFonts w:ascii="Tahoma" w:hAnsi="Tahoma" w:cs="Tahoma"/>
          <w:b/>
          <w:u w:val="single"/>
        </w:rPr>
        <w:br/>
      </w:r>
      <w:r w:rsidRPr="000B5D06">
        <w:rPr>
          <w:rFonts w:ascii="Tahoma" w:hAnsi="Tahoma" w:cs="Tahoma"/>
          <w:b/>
          <w:u w:val="single"/>
        </w:rPr>
        <w:t xml:space="preserve">z innym </w:t>
      </w:r>
      <w:r w:rsidR="00233015" w:rsidRPr="000B5D06">
        <w:rPr>
          <w:rFonts w:ascii="Tahoma" w:hAnsi="Tahoma" w:cs="Tahoma"/>
          <w:b/>
          <w:u w:val="single"/>
        </w:rPr>
        <w:t>W</w:t>
      </w:r>
      <w:r w:rsidRPr="000B5D06">
        <w:rPr>
          <w:rFonts w:ascii="Tahoma" w:hAnsi="Tahoma" w:cs="Tahoma"/>
          <w:b/>
          <w:u w:val="single"/>
        </w:rPr>
        <w:t>ykonawcą nie prowadzą do zakłócenia konkurencji w</w:t>
      </w:r>
      <w:r w:rsidR="00B01BC9" w:rsidRPr="000B5D06">
        <w:rPr>
          <w:rFonts w:ascii="Tahoma" w:hAnsi="Tahoma" w:cs="Tahoma"/>
          <w:b/>
          <w:u w:val="single"/>
        </w:rPr>
        <w:t> </w:t>
      </w:r>
      <w:r w:rsidRPr="000B5D06">
        <w:rPr>
          <w:rFonts w:ascii="Tahoma" w:hAnsi="Tahoma" w:cs="Tahoma"/>
          <w:b/>
          <w:u w:val="single"/>
        </w:rPr>
        <w:t xml:space="preserve">postępowaniu </w:t>
      </w:r>
      <w:r w:rsidR="004120D2">
        <w:rPr>
          <w:rFonts w:ascii="Tahoma" w:hAnsi="Tahoma" w:cs="Tahoma"/>
          <w:b/>
          <w:u w:val="single"/>
        </w:rPr>
        <w:br/>
      </w:r>
      <w:r w:rsidRPr="000B5D06">
        <w:rPr>
          <w:rFonts w:ascii="Tahoma" w:hAnsi="Tahoma" w:cs="Tahoma"/>
          <w:b/>
          <w:u w:val="single"/>
        </w:rPr>
        <w:t xml:space="preserve">o udzielenie zamówienia. Wzór oświadczenia stanowi załącznik nr </w:t>
      </w:r>
      <w:r w:rsidR="00BF4EDF">
        <w:rPr>
          <w:rFonts w:ascii="Tahoma" w:hAnsi="Tahoma" w:cs="Tahoma"/>
          <w:b/>
          <w:u w:val="single"/>
        </w:rPr>
        <w:t>5</w:t>
      </w:r>
      <w:r w:rsidRPr="000B5D06">
        <w:rPr>
          <w:rFonts w:ascii="Tahoma" w:hAnsi="Tahoma" w:cs="Tahoma"/>
          <w:b/>
          <w:u w:val="single"/>
        </w:rPr>
        <w:t xml:space="preserve"> do SIWZ.</w:t>
      </w:r>
    </w:p>
    <w:p w14:paraId="41BBAC58" w14:textId="77777777" w:rsidR="00BF4EDF" w:rsidRDefault="00BF4EDF" w:rsidP="0077721E">
      <w:pPr>
        <w:pStyle w:val="Nagwek1"/>
        <w:tabs>
          <w:tab w:val="left" w:pos="284"/>
        </w:tabs>
        <w:spacing w:line="276" w:lineRule="auto"/>
        <w:jc w:val="left"/>
        <w:rPr>
          <w:rFonts w:ascii="Tahoma" w:hAnsi="Tahoma" w:cs="Tahoma"/>
          <w:szCs w:val="24"/>
        </w:rPr>
      </w:pPr>
    </w:p>
    <w:p w14:paraId="2FF24BF8" w14:textId="77777777" w:rsidR="00BF4EDF" w:rsidRPr="00E36734" w:rsidRDefault="00C72173" w:rsidP="00BF4EDF">
      <w:pPr>
        <w:pStyle w:val="Nagwek4"/>
        <w:rPr>
          <w:rFonts w:ascii="Tahoma" w:hAnsi="Tahoma" w:cs="Tahoma"/>
          <w:b w:val="0"/>
        </w:rPr>
      </w:pPr>
      <w:r w:rsidRPr="00E36734">
        <w:rPr>
          <w:rFonts w:ascii="Tahoma" w:hAnsi="Tahoma" w:cs="Tahoma"/>
          <w:szCs w:val="24"/>
        </w:rPr>
        <w:t>I</w:t>
      </w:r>
      <w:r w:rsidR="001D5121" w:rsidRPr="00E36734">
        <w:rPr>
          <w:rFonts w:ascii="Tahoma" w:hAnsi="Tahoma" w:cs="Tahoma"/>
          <w:szCs w:val="24"/>
        </w:rPr>
        <w:t xml:space="preserve">X. </w:t>
      </w:r>
      <w:r w:rsidR="00BF4EDF" w:rsidRPr="00E36734">
        <w:rPr>
          <w:rFonts w:ascii="Tahoma" w:hAnsi="Tahoma" w:cs="Tahoma"/>
        </w:rPr>
        <w:t>Wykaz oświadczeń i dokumentów potwierdzających spełnienie warunków udziału w postępowaniu i brak podstaw do wykluczenia w zakresie, o którym mowa w art. 25 ust. 1 ustawy</w:t>
      </w:r>
    </w:p>
    <w:p w14:paraId="7D593106" w14:textId="54639C64" w:rsidR="00BF4EDF" w:rsidRPr="00BF4EDF" w:rsidRDefault="00BF4EDF" w:rsidP="00BF4ED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</w:rPr>
      </w:pPr>
      <w:r w:rsidRPr="00E36734">
        <w:rPr>
          <w:rFonts w:ascii="Tahoma" w:hAnsi="Tahoma" w:cs="Tahoma"/>
          <w:bCs/>
          <w:sz w:val="22"/>
          <w:szCs w:val="22"/>
        </w:rPr>
        <w:t>Zamawiający przed udzieleniem zamówienia wezwie Wykonawcę, którego oferta została najwyżej oceniona, do złożenia w wyznaczonym, NIE KRÓTSZYM NIŻ 5 DNI TERMINIE, aktualnych na dzień złożenia oświadczeń lub dokumentów potwierdzających okoliczności, o których mowa w art. 25 ust. 1 ustawy, tj.</w:t>
      </w:r>
      <w:r w:rsidR="009E22CF">
        <w:rPr>
          <w:rFonts w:ascii="Tahoma" w:hAnsi="Tahoma" w:cs="Tahoma"/>
          <w:bCs/>
          <w:sz w:val="22"/>
          <w:szCs w:val="22"/>
        </w:rPr>
        <w:t xml:space="preserve"> wykazu osób skierowanych przez Wykonawcę do realizacji zamówienia, wraz z informacjami na temat ich kwalifikacji zawodowych, doświadczenia i wykształcenia niezbędnych do wykonania zamówienia oraz informacją o podstawie do dysponowania tymi osobami.</w:t>
      </w:r>
    </w:p>
    <w:p w14:paraId="50AEB7F7" w14:textId="61BA9B67" w:rsidR="00BF4EDF" w:rsidRDefault="00BF4EDF" w:rsidP="0077721E">
      <w:pPr>
        <w:pStyle w:val="Nagwek1"/>
        <w:tabs>
          <w:tab w:val="left" w:pos="284"/>
        </w:tabs>
        <w:spacing w:line="276" w:lineRule="auto"/>
        <w:jc w:val="left"/>
        <w:rPr>
          <w:rFonts w:ascii="Tahoma" w:hAnsi="Tahoma" w:cs="Tahoma"/>
          <w:szCs w:val="24"/>
        </w:rPr>
      </w:pPr>
    </w:p>
    <w:p w14:paraId="2A097505" w14:textId="004F2CAF" w:rsidR="001D5121" w:rsidRPr="000B5D06" w:rsidRDefault="00BF4EDF" w:rsidP="0077721E">
      <w:pPr>
        <w:pStyle w:val="Nagwek1"/>
        <w:tabs>
          <w:tab w:val="left" w:pos="284"/>
        </w:tabs>
        <w:spacing w:line="276" w:lineRule="auto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X. </w:t>
      </w:r>
      <w:r w:rsidR="001D5121" w:rsidRPr="000B5D06">
        <w:rPr>
          <w:rFonts w:ascii="Tahoma" w:hAnsi="Tahoma" w:cs="Tahoma"/>
          <w:szCs w:val="24"/>
        </w:rPr>
        <w:t>Sposób porozumiewania się w postępowaniu oraz osoby uprawnione do porozumiewania się</w:t>
      </w:r>
      <w:r w:rsidR="00855797">
        <w:rPr>
          <w:rFonts w:ascii="Tahoma" w:hAnsi="Tahoma" w:cs="Tahoma"/>
          <w:szCs w:val="24"/>
        </w:rPr>
        <w:t xml:space="preserve"> </w:t>
      </w:r>
      <w:r w:rsidR="001D5121" w:rsidRPr="000B5D06">
        <w:rPr>
          <w:rFonts w:ascii="Tahoma" w:hAnsi="Tahoma" w:cs="Tahoma"/>
          <w:szCs w:val="24"/>
        </w:rPr>
        <w:t>z wykonawcami</w:t>
      </w:r>
    </w:p>
    <w:p w14:paraId="47DB0EAB" w14:textId="74E1E25F" w:rsidR="001D5121" w:rsidRPr="000B5D06" w:rsidRDefault="001D5121" w:rsidP="0077721E">
      <w:pPr>
        <w:pStyle w:val="Akapitzlist"/>
        <w:numPr>
          <w:ilvl w:val="3"/>
          <w:numId w:val="11"/>
        </w:numPr>
        <w:spacing w:after="0" w:line="276" w:lineRule="auto"/>
        <w:ind w:left="284" w:hanging="284"/>
        <w:rPr>
          <w:rFonts w:ascii="Tahoma" w:hAnsi="Tahoma" w:cs="Tahoma"/>
          <w:bCs/>
        </w:rPr>
      </w:pPr>
      <w:r w:rsidRPr="000B5D06">
        <w:rPr>
          <w:rFonts w:ascii="Tahoma" w:hAnsi="Tahoma" w:cs="Tahoma"/>
          <w:bCs/>
        </w:rPr>
        <w:t>Komunikacja między Zamawiającym a Wykonawcami odbywa się za pośrednictwem operatora pocztowego w rozumieniu ustawy z dnia 23 listopada 2012 r. – Prawo pocztowe (</w:t>
      </w:r>
      <w:proofErr w:type="spellStart"/>
      <w:r w:rsidR="00235E09" w:rsidRPr="000B5D06">
        <w:rPr>
          <w:rFonts w:ascii="Tahoma" w:hAnsi="Tahoma" w:cs="Tahoma"/>
          <w:bCs/>
        </w:rPr>
        <w:t>t.j</w:t>
      </w:r>
      <w:proofErr w:type="spellEnd"/>
      <w:r w:rsidR="00235E09" w:rsidRPr="000B5D06">
        <w:rPr>
          <w:rFonts w:ascii="Tahoma" w:hAnsi="Tahoma" w:cs="Tahoma"/>
          <w:bCs/>
        </w:rPr>
        <w:t xml:space="preserve">. </w:t>
      </w:r>
      <w:r w:rsidRPr="000B5D06">
        <w:rPr>
          <w:rFonts w:ascii="Tahoma" w:hAnsi="Tahoma" w:cs="Tahoma"/>
          <w:bCs/>
        </w:rPr>
        <w:t xml:space="preserve">Dz. U. </w:t>
      </w:r>
      <w:r w:rsidR="00B531D7">
        <w:rPr>
          <w:rFonts w:ascii="Tahoma" w:hAnsi="Tahoma" w:cs="Tahoma"/>
          <w:bCs/>
        </w:rPr>
        <w:br/>
      </w:r>
      <w:r w:rsidRPr="000B5D06">
        <w:rPr>
          <w:rFonts w:ascii="Tahoma" w:hAnsi="Tahoma" w:cs="Tahoma"/>
          <w:bCs/>
        </w:rPr>
        <w:t xml:space="preserve">z </w:t>
      </w:r>
      <w:r w:rsidR="00235E09" w:rsidRPr="000B5D06">
        <w:rPr>
          <w:rFonts w:ascii="Tahoma" w:hAnsi="Tahoma" w:cs="Tahoma"/>
          <w:bCs/>
        </w:rPr>
        <w:t xml:space="preserve">2018 </w:t>
      </w:r>
      <w:r w:rsidRPr="000B5D06">
        <w:rPr>
          <w:rFonts w:ascii="Tahoma" w:hAnsi="Tahoma" w:cs="Tahoma"/>
          <w:bCs/>
        </w:rPr>
        <w:t xml:space="preserve">r. poz. </w:t>
      </w:r>
      <w:r w:rsidR="00235E09" w:rsidRPr="000B5D06">
        <w:rPr>
          <w:rFonts w:ascii="Tahoma" w:hAnsi="Tahoma" w:cs="Tahoma"/>
          <w:bCs/>
        </w:rPr>
        <w:t>2188</w:t>
      </w:r>
      <w:r w:rsidRPr="000B5D06">
        <w:rPr>
          <w:rFonts w:ascii="Tahoma" w:hAnsi="Tahoma" w:cs="Tahoma"/>
          <w:bCs/>
        </w:rPr>
        <w:t>), osobiście, za pośrednictwem posłańca lub przy użyciu środków komunikacji elektronicznej w rozumieniu ustawy z dnia 18 lipca 2002 r. o świadczeniu usług drogą elektroniczną (</w:t>
      </w:r>
      <w:proofErr w:type="spellStart"/>
      <w:r w:rsidR="00235E09" w:rsidRPr="000B5D06">
        <w:rPr>
          <w:rFonts w:ascii="Tahoma" w:hAnsi="Tahoma" w:cs="Tahoma"/>
          <w:bCs/>
        </w:rPr>
        <w:t>t.j</w:t>
      </w:r>
      <w:proofErr w:type="spellEnd"/>
      <w:r w:rsidR="00235E09" w:rsidRPr="000B5D06">
        <w:rPr>
          <w:rFonts w:ascii="Tahoma" w:hAnsi="Tahoma" w:cs="Tahoma"/>
          <w:bCs/>
        </w:rPr>
        <w:t xml:space="preserve">. </w:t>
      </w:r>
      <w:r w:rsidRPr="000B5D06">
        <w:rPr>
          <w:rFonts w:ascii="Tahoma" w:hAnsi="Tahoma" w:cs="Tahoma"/>
          <w:bCs/>
        </w:rPr>
        <w:t xml:space="preserve">Dz. U. z </w:t>
      </w:r>
      <w:r w:rsidR="00235E09" w:rsidRPr="000B5D06">
        <w:rPr>
          <w:rFonts w:ascii="Tahoma" w:hAnsi="Tahoma" w:cs="Tahoma"/>
          <w:bCs/>
        </w:rPr>
        <w:t xml:space="preserve">2019 </w:t>
      </w:r>
      <w:r w:rsidRPr="000B5D06">
        <w:rPr>
          <w:rFonts w:ascii="Tahoma" w:hAnsi="Tahoma" w:cs="Tahoma"/>
          <w:bCs/>
        </w:rPr>
        <w:t xml:space="preserve">r. poz. </w:t>
      </w:r>
      <w:r w:rsidR="00235E09" w:rsidRPr="000B5D06">
        <w:rPr>
          <w:rFonts w:ascii="Tahoma" w:hAnsi="Tahoma" w:cs="Tahoma"/>
          <w:bCs/>
        </w:rPr>
        <w:t>123</w:t>
      </w:r>
      <w:r w:rsidRPr="000B5D06">
        <w:rPr>
          <w:rFonts w:ascii="Tahoma" w:hAnsi="Tahoma" w:cs="Tahoma"/>
          <w:bCs/>
        </w:rPr>
        <w:t>).</w:t>
      </w:r>
    </w:p>
    <w:p w14:paraId="39CE8565" w14:textId="1A83CE27" w:rsidR="001D5121" w:rsidRPr="000B5D06" w:rsidRDefault="001D5121" w:rsidP="0077721E">
      <w:pPr>
        <w:autoSpaceDE w:val="0"/>
        <w:autoSpaceDN w:val="0"/>
        <w:adjustRightInd w:val="0"/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t>Dokonany przez Wykonawcę wybór sposobu złożenia informacji/oświadczeń/dokumentów powinien uwzględniać obowiązek zachowania przez Wykonawcę wymagań w zakresie pisemnej formy oferty oraz obowiązku zachowania charakteru/postaci składanych dokumentów i</w:t>
      </w:r>
      <w:r w:rsidR="00723FFC">
        <w:rPr>
          <w:rFonts w:ascii="Tahoma" w:hAnsi="Tahoma" w:cs="Tahoma"/>
          <w:bCs/>
          <w:sz w:val="22"/>
          <w:szCs w:val="22"/>
        </w:rPr>
        <w:t> </w:t>
      </w:r>
      <w:r w:rsidRPr="000B5D06">
        <w:rPr>
          <w:rFonts w:ascii="Tahoma" w:hAnsi="Tahoma" w:cs="Tahoma"/>
          <w:bCs/>
          <w:sz w:val="22"/>
          <w:szCs w:val="22"/>
        </w:rPr>
        <w:t xml:space="preserve">oświadczeń określonych </w:t>
      </w:r>
      <w:r w:rsidR="00954EB5" w:rsidRPr="000B5D06">
        <w:rPr>
          <w:rFonts w:ascii="Tahoma" w:hAnsi="Tahoma" w:cs="Tahoma"/>
          <w:bCs/>
          <w:sz w:val="22"/>
          <w:szCs w:val="22"/>
        </w:rPr>
        <w:t xml:space="preserve">w </w:t>
      </w:r>
      <w:r w:rsidRPr="000B5D06">
        <w:rPr>
          <w:rFonts w:ascii="Tahoma" w:hAnsi="Tahoma" w:cs="Tahoma"/>
          <w:bCs/>
          <w:sz w:val="22"/>
          <w:szCs w:val="22"/>
        </w:rPr>
        <w:t>rozdziale I</w:t>
      </w:r>
      <w:r w:rsidR="001A2FEB" w:rsidRPr="000B5D06">
        <w:rPr>
          <w:rFonts w:ascii="Tahoma" w:hAnsi="Tahoma" w:cs="Tahoma"/>
          <w:bCs/>
          <w:sz w:val="22"/>
          <w:szCs w:val="22"/>
        </w:rPr>
        <w:t>X</w:t>
      </w:r>
      <w:r w:rsidRPr="000B5D06">
        <w:rPr>
          <w:rFonts w:ascii="Tahoma" w:hAnsi="Tahoma" w:cs="Tahoma"/>
          <w:bCs/>
          <w:sz w:val="22"/>
          <w:szCs w:val="22"/>
        </w:rPr>
        <w:t>.</w:t>
      </w:r>
    </w:p>
    <w:p w14:paraId="42E05446" w14:textId="6718EBA6" w:rsidR="001D5121" w:rsidRPr="000B5D06" w:rsidRDefault="001D5121" w:rsidP="0077721E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</w:rPr>
      </w:pPr>
      <w:r w:rsidRPr="000B5D06">
        <w:rPr>
          <w:rFonts w:ascii="Tahoma" w:hAnsi="Tahoma" w:cs="Tahoma"/>
          <w:bCs/>
        </w:rPr>
        <w:t xml:space="preserve">Wykonawca może zwrócić się do Zamawiającego o wyjaśnienie treści SIWZ. Zamawiający ma obowiązek udzielić odpowiedzi na pytania Wykonawcy, pod warunkiem, że wniosek </w:t>
      </w:r>
      <w:r w:rsidR="00B531D7">
        <w:rPr>
          <w:rFonts w:ascii="Tahoma" w:hAnsi="Tahoma" w:cs="Tahoma"/>
          <w:bCs/>
        </w:rPr>
        <w:br/>
      </w:r>
      <w:r w:rsidRPr="000B5D06">
        <w:rPr>
          <w:rFonts w:ascii="Tahoma" w:hAnsi="Tahoma" w:cs="Tahoma"/>
          <w:bCs/>
        </w:rPr>
        <w:t>o wyjaśnienie wpłynął do Zamawiającego nie później niż do końca dnia, w którym upływa połowa wyznaczonego terminu składania ofert.</w:t>
      </w:r>
      <w:r w:rsidR="00332E27" w:rsidRPr="000B5D06">
        <w:rPr>
          <w:rFonts w:ascii="Tahoma" w:hAnsi="Tahoma" w:cs="Tahoma"/>
          <w:bCs/>
        </w:rPr>
        <w:t xml:space="preserve"> </w:t>
      </w:r>
      <w:r w:rsidR="00332E27" w:rsidRPr="000B5D06">
        <w:rPr>
          <w:rFonts w:ascii="Tahoma" w:hAnsi="Tahoma" w:cs="Tahoma"/>
          <w:b/>
          <w:bCs/>
        </w:rPr>
        <w:t xml:space="preserve">Zamawiający zaleca by pytania przesyłane były elektronicznie na adres e-mail: </w:t>
      </w:r>
      <w:r w:rsidR="003546D9" w:rsidRPr="000B5D06">
        <w:rPr>
          <w:rFonts w:ascii="Tahoma" w:hAnsi="Tahoma" w:cs="Tahoma"/>
          <w:b/>
          <w:bCs/>
        </w:rPr>
        <w:t>aniedoszewska</w:t>
      </w:r>
      <w:r w:rsidR="00332E27" w:rsidRPr="000B5D06">
        <w:rPr>
          <w:rFonts w:ascii="Tahoma" w:hAnsi="Tahoma" w:cs="Tahoma"/>
          <w:b/>
          <w:bCs/>
        </w:rPr>
        <w:t>@pfron.org.pl</w:t>
      </w:r>
    </w:p>
    <w:p w14:paraId="330DE071" w14:textId="77777777" w:rsidR="001D5121" w:rsidRPr="000B5D06" w:rsidRDefault="001D5121" w:rsidP="0077721E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</w:rPr>
      </w:pPr>
      <w:r w:rsidRPr="000B5D06">
        <w:rPr>
          <w:rFonts w:ascii="Tahoma" w:hAnsi="Tahoma" w:cs="Tahoma"/>
          <w:bCs/>
        </w:rPr>
        <w:t>Jeżeli wniosek o wyjaśnienie treści SIWZ wpłynął później niż do końca dnia, w którym upływa połowa wyznaczonego terminu składania ofert, Zamawiający może udzielić wyjaśnień albo pozostawić wniosek bez rozpoznania. Przedłużenie terminu składania ofert nie wpływa na wydłużenie biegu terminu składania wniosków o wyjaśnienie SIWZ, na które Zamawiający ma obowiązek udzielenia odpowiedzi.</w:t>
      </w:r>
    </w:p>
    <w:p w14:paraId="36680ED1" w14:textId="1468A073" w:rsidR="001D5121" w:rsidRPr="000B5D06" w:rsidRDefault="001D5121" w:rsidP="0077721E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</w:rPr>
      </w:pPr>
      <w:r w:rsidRPr="000B5D06">
        <w:rPr>
          <w:rFonts w:ascii="Tahoma" w:hAnsi="Tahoma" w:cs="Tahoma"/>
          <w:bCs/>
        </w:rPr>
        <w:t xml:space="preserve">Oświadczenie, wniosek, zawiadomienie oraz informacje, w tym pytania do SIWZ i odpowiedzi uznaje się za złożone w chwili, w której wpłynął on do siedziby adresata elektronicznie lub został doręczony w inny sposób do siedziby Zamawiającego lub </w:t>
      </w:r>
      <w:r w:rsidR="007D7D8E" w:rsidRPr="000B5D06">
        <w:rPr>
          <w:rFonts w:ascii="Tahoma" w:hAnsi="Tahoma" w:cs="Tahoma"/>
          <w:bCs/>
        </w:rPr>
        <w:t>W</w:t>
      </w:r>
      <w:r w:rsidRPr="000B5D06">
        <w:rPr>
          <w:rFonts w:ascii="Tahoma" w:hAnsi="Tahoma" w:cs="Tahoma"/>
          <w:bCs/>
        </w:rPr>
        <w:t xml:space="preserve">ykonawcy. Przesyłając oświadczenie, wniosek, zawiadomienie oraz informacje, w tym pytania do SIWZ i odpowiedzi każda strona ma obowiązek potwierdzić jej wpływ (lub poinformować o braku wpływu) na żądanie drugiej strony. </w:t>
      </w:r>
    </w:p>
    <w:p w14:paraId="510D3181" w14:textId="77777777" w:rsidR="001D5121" w:rsidRPr="000B5D06" w:rsidRDefault="001D5121" w:rsidP="0077721E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</w:rPr>
      </w:pPr>
      <w:r w:rsidRPr="000B5D06">
        <w:rPr>
          <w:rFonts w:ascii="Tahoma" w:hAnsi="Tahoma" w:cs="Tahoma"/>
          <w:bCs/>
        </w:rPr>
        <w:lastRenderedPageBreak/>
        <w:t>Osobą uprawnioną do kontaktu z Wykonawcami jest:</w:t>
      </w:r>
    </w:p>
    <w:p w14:paraId="023109F1" w14:textId="77777777" w:rsidR="001D5121" w:rsidRPr="000B5D06" w:rsidRDefault="003546D9" w:rsidP="0077721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t>Adriana Niedoszewska</w:t>
      </w:r>
    </w:p>
    <w:p w14:paraId="2E57217E" w14:textId="77777777" w:rsidR="001D5121" w:rsidRPr="000B5D06" w:rsidRDefault="001D5121" w:rsidP="0077721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t>tel. 22</w:t>
      </w:r>
      <w:r w:rsidR="00233387" w:rsidRPr="000B5D06">
        <w:rPr>
          <w:rFonts w:ascii="Tahoma" w:hAnsi="Tahoma" w:cs="Tahoma"/>
          <w:bCs/>
          <w:sz w:val="22"/>
          <w:szCs w:val="22"/>
        </w:rPr>
        <w:t> 505 5</w:t>
      </w:r>
      <w:r w:rsidR="003546D9" w:rsidRPr="000B5D06">
        <w:rPr>
          <w:rFonts w:ascii="Tahoma" w:hAnsi="Tahoma" w:cs="Tahoma"/>
          <w:bCs/>
          <w:sz w:val="22"/>
          <w:szCs w:val="22"/>
        </w:rPr>
        <w:t>7</w:t>
      </w:r>
      <w:r w:rsidR="00233387" w:rsidRPr="000B5D06">
        <w:rPr>
          <w:rFonts w:ascii="Tahoma" w:hAnsi="Tahoma" w:cs="Tahoma"/>
          <w:bCs/>
          <w:sz w:val="22"/>
          <w:szCs w:val="22"/>
        </w:rPr>
        <w:t xml:space="preserve"> </w:t>
      </w:r>
      <w:r w:rsidR="003546D9" w:rsidRPr="000B5D06">
        <w:rPr>
          <w:rFonts w:ascii="Tahoma" w:hAnsi="Tahoma" w:cs="Tahoma"/>
          <w:bCs/>
          <w:sz w:val="22"/>
          <w:szCs w:val="22"/>
        </w:rPr>
        <w:t>84</w:t>
      </w:r>
      <w:r w:rsidRPr="000B5D06">
        <w:rPr>
          <w:rFonts w:ascii="Tahoma" w:hAnsi="Tahoma" w:cs="Tahoma"/>
          <w:bCs/>
          <w:sz w:val="22"/>
          <w:szCs w:val="22"/>
        </w:rPr>
        <w:t xml:space="preserve">, </w:t>
      </w:r>
    </w:p>
    <w:p w14:paraId="5FACA86E" w14:textId="77777777" w:rsidR="001D5121" w:rsidRPr="000B5D06" w:rsidRDefault="001D5121" w:rsidP="0077721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t xml:space="preserve">e-mail: </w:t>
      </w:r>
      <w:r w:rsidR="003546D9" w:rsidRPr="000B5D06">
        <w:rPr>
          <w:rFonts w:ascii="Tahoma" w:hAnsi="Tahoma" w:cs="Tahoma"/>
          <w:bCs/>
          <w:sz w:val="22"/>
          <w:szCs w:val="22"/>
        </w:rPr>
        <w:t>aniedoszewska</w:t>
      </w:r>
      <w:r w:rsidR="00D570B7" w:rsidRPr="000B5D06">
        <w:rPr>
          <w:rFonts w:ascii="Tahoma" w:hAnsi="Tahoma" w:cs="Tahoma"/>
          <w:bCs/>
          <w:sz w:val="22"/>
          <w:szCs w:val="22"/>
        </w:rPr>
        <w:t>@pfron.org.pl</w:t>
      </w:r>
    </w:p>
    <w:p w14:paraId="7DC663A4" w14:textId="77777777" w:rsidR="001D5121" w:rsidRPr="000B5D06" w:rsidRDefault="001D5121" w:rsidP="0077721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t>w godzinach 0</w:t>
      </w:r>
      <w:r w:rsidR="00095439" w:rsidRPr="000B5D06">
        <w:rPr>
          <w:rFonts w:ascii="Tahoma" w:hAnsi="Tahoma" w:cs="Tahoma"/>
          <w:bCs/>
          <w:sz w:val="22"/>
          <w:szCs w:val="22"/>
        </w:rPr>
        <w:t>7</w:t>
      </w:r>
      <w:r w:rsidRPr="000B5D06">
        <w:rPr>
          <w:rFonts w:ascii="Tahoma" w:hAnsi="Tahoma" w:cs="Tahoma"/>
          <w:bCs/>
          <w:sz w:val="22"/>
          <w:szCs w:val="22"/>
        </w:rPr>
        <w:t>:</w:t>
      </w:r>
      <w:r w:rsidR="00095439" w:rsidRPr="000B5D06">
        <w:rPr>
          <w:rFonts w:ascii="Tahoma" w:hAnsi="Tahoma" w:cs="Tahoma"/>
          <w:bCs/>
          <w:sz w:val="22"/>
          <w:szCs w:val="22"/>
        </w:rPr>
        <w:t>45</w:t>
      </w:r>
      <w:r w:rsidRPr="000B5D06">
        <w:rPr>
          <w:rFonts w:ascii="Tahoma" w:hAnsi="Tahoma" w:cs="Tahoma"/>
          <w:bCs/>
          <w:sz w:val="22"/>
          <w:szCs w:val="22"/>
        </w:rPr>
        <w:t xml:space="preserve"> – 1</w:t>
      </w:r>
      <w:r w:rsidR="005B4C50" w:rsidRPr="000B5D06">
        <w:rPr>
          <w:rFonts w:ascii="Tahoma" w:hAnsi="Tahoma" w:cs="Tahoma"/>
          <w:bCs/>
          <w:sz w:val="22"/>
          <w:szCs w:val="22"/>
        </w:rPr>
        <w:t>5</w:t>
      </w:r>
      <w:r w:rsidRPr="000B5D06">
        <w:rPr>
          <w:rFonts w:ascii="Tahoma" w:hAnsi="Tahoma" w:cs="Tahoma"/>
          <w:bCs/>
          <w:sz w:val="22"/>
          <w:szCs w:val="22"/>
        </w:rPr>
        <w:t>:</w:t>
      </w:r>
      <w:r w:rsidR="005B4C50" w:rsidRPr="000B5D06">
        <w:rPr>
          <w:rFonts w:ascii="Tahoma" w:hAnsi="Tahoma" w:cs="Tahoma"/>
          <w:bCs/>
          <w:sz w:val="22"/>
          <w:szCs w:val="22"/>
        </w:rPr>
        <w:t>45</w:t>
      </w:r>
      <w:r w:rsidRPr="000B5D06">
        <w:rPr>
          <w:rFonts w:ascii="Tahoma" w:hAnsi="Tahoma" w:cs="Tahoma"/>
          <w:bCs/>
          <w:sz w:val="22"/>
          <w:szCs w:val="22"/>
        </w:rPr>
        <w:t>.</w:t>
      </w:r>
    </w:p>
    <w:p w14:paraId="3EE9890F" w14:textId="77777777" w:rsidR="001D5121" w:rsidRPr="000B5D06" w:rsidRDefault="001D5121" w:rsidP="0077721E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</w:rPr>
      </w:pPr>
      <w:r w:rsidRPr="000B5D06">
        <w:rPr>
          <w:rFonts w:ascii="Tahoma" w:hAnsi="Tahoma" w:cs="Tahoma"/>
          <w:bCs/>
        </w:rPr>
        <w:t>Wszelką korespondencję dotyczącą prowadzonego postępowania należy kierować na adres Zamawiającego:</w:t>
      </w:r>
    </w:p>
    <w:p w14:paraId="203BCF4E" w14:textId="77777777" w:rsidR="002F2DE6" w:rsidRPr="000B5D06" w:rsidRDefault="002F2DE6" w:rsidP="0077721E">
      <w:pPr>
        <w:tabs>
          <w:tab w:val="right" w:leader="hyphen" w:pos="9530"/>
        </w:tabs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t>Państwowy Fundusz Rehabilitacji Osób Niepełnosprawnych</w:t>
      </w:r>
    </w:p>
    <w:p w14:paraId="318CA86C" w14:textId="21DB016F" w:rsidR="002F2DE6" w:rsidRPr="000B5D06" w:rsidRDefault="00927D5C" w:rsidP="0077721E">
      <w:pPr>
        <w:tabs>
          <w:tab w:val="right" w:leader="hyphen" w:pos="9530"/>
        </w:tabs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Al. Jana Pawła II 13</w:t>
      </w:r>
    </w:p>
    <w:p w14:paraId="7C25FCD7" w14:textId="5364512B" w:rsidR="002F2DE6" w:rsidRPr="000B5D06" w:rsidRDefault="002F2DE6" w:rsidP="0077721E">
      <w:pPr>
        <w:tabs>
          <w:tab w:val="right" w:leader="hyphen" w:pos="9530"/>
        </w:tabs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0B5D06">
        <w:rPr>
          <w:rFonts w:ascii="Tahoma" w:hAnsi="Tahoma" w:cs="Tahoma"/>
          <w:bCs/>
          <w:sz w:val="22"/>
          <w:szCs w:val="22"/>
        </w:rPr>
        <w:t>00-82</w:t>
      </w:r>
      <w:r w:rsidR="00927D5C">
        <w:rPr>
          <w:rFonts w:ascii="Tahoma" w:hAnsi="Tahoma" w:cs="Tahoma"/>
          <w:bCs/>
          <w:sz w:val="22"/>
          <w:szCs w:val="22"/>
        </w:rPr>
        <w:t>8</w:t>
      </w:r>
      <w:r w:rsidRPr="000B5D06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0B5D06">
        <w:rPr>
          <w:rFonts w:ascii="Tahoma" w:hAnsi="Tahoma" w:cs="Tahoma"/>
          <w:bCs/>
          <w:sz w:val="22"/>
          <w:szCs w:val="22"/>
        </w:rPr>
        <w:t>Warszawa</w:t>
      </w:r>
    </w:p>
    <w:p w14:paraId="5861BA7E" w14:textId="1D6B4711" w:rsidR="0089452B" w:rsidRPr="000B5D06" w:rsidRDefault="0089452B" w:rsidP="0077721E">
      <w:pPr>
        <w:tabs>
          <w:tab w:val="right" w:leader="hyphen" w:pos="9530"/>
        </w:tabs>
        <w:spacing w:line="276" w:lineRule="auto"/>
        <w:ind w:left="284"/>
        <w:rPr>
          <w:rFonts w:ascii="Tahoma" w:hAnsi="Tahoma" w:cs="Tahoma"/>
          <w:b/>
          <w:bCs/>
          <w:sz w:val="22"/>
          <w:szCs w:val="22"/>
        </w:rPr>
      </w:pPr>
      <w:r w:rsidRPr="00C72173">
        <w:rPr>
          <w:rFonts w:ascii="Tahoma" w:hAnsi="Tahoma" w:cs="Tahoma"/>
          <w:b/>
          <w:bCs/>
          <w:sz w:val="22"/>
          <w:szCs w:val="22"/>
        </w:rPr>
        <w:t xml:space="preserve">Godziny pracy </w:t>
      </w:r>
      <w:r w:rsidR="00DB263F" w:rsidRPr="00C72173">
        <w:rPr>
          <w:rFonts w:ascii="Tahoma" w:hAnsi="Tahoma" w:cs="Tahoma"/>
          <w:b/>
          <w:bCs/>
          <w:sz w:val="22"/>
          <w:szCs w:val="22"/>
        </w:rPr>
        <w:t>Kancelarii</w:t>
      </w:r>
      <w:r w:rsidRPr="00C72173">
        <w:rPr>
          <w:rFonts w:ascii="Tahoma" w:hAnsi="Tahoma" w:cs="Tahoma"/>
          <w:b/>
          <w:bCs/>
          <w:sz w:val="22"/>
          <w:szCs w:val="22"/>
        </w:rPr>
        <w:t>: 8:</w:t>
      </w:r>
      <w:r w:rsidR="00587724" w:rsidRPr="00C72173">
        <w:rPr>
          <w:rFonts w:ascii="Tahoma" w:hAnsi="Tahoma" w:cs="Tahoma"/>
          <w:b/>
          <w:bCs/>
          <w:sz w:val="22"/>
          <w:szCs w:val="22"/>
        </w:rPr>
        <w:t>3</w:t>
      </w:r>
      <w:r w:rsidRPr="00C72173">
        <w:rPr>
          <w:rFonts w:ascii="Tahoma" w:hAnsi="Tahoma" w:cs="Tahoma"/>
          <w:b/>
          <w:bCs/>
          <w:sz w:val="22"/>
          <w:szCs w:val="22"/>
        </w:rPr>
        <w:t>0 – 1</w:t>
      </w:r>
      <w:r w:rsidR="00DB263F" w:rsidRPr="00C72173">
        <w:rPr>
          <w:rFonts w:ascii="Tahoma" w:hAnsi="Tahoma" w:cs="Tahoma"/>
          <w:b/>
          <w:bCs/>
          <w:sz w:val="22"/>
          <w:szCs w:val="22"/>
        </w:rPr>
        <w:t>5</w:t>
      </w:r>
      <w:r w:rsidRPr="00C72173">
        <w:rPr>
          <w:rFonts w:ascii="Tahoma" w:hAnsi="Tahoma" w:cs="Tahoma"/>
          <w:b/>
          <w:bCs/>
          <w:sz w:val="22"/>
          <w:szCs w:val="22"/>
        </w:rPr>
        <w:t>:00</w:t>
      </w:r>
    </w:p>
    <w:p w14:paraId="383C4D50" w14:textId="77777777" w:rsidR="001D5121" w:rsidRPr="000B5D06" w:rsidRDefault="001D5121" w:rsidP="0077721E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Tahoma" w:hAnsi="Tahoma" w:cs="Tahoma"/>
          <w:bCs/>
        </w:rPr>
      </w:pPr>
      <w:r w:rsidRPr="000B5D06">
        <w:rPr>
          <w:rFonts w:ascii="Tahoma" w:hAnsi="Tahoma" w:cs="Tahoma"/>
          <w:bCs/>
        </w:rPr>
        <w:t xml:space="preserve">e-mail: </w:t>
      </w:r>
      <w:r w:rsidR="004463C5" w:rsidRPr="000B5D06">
        <w:rPr>
          <w:rFonts w:ascii="Tahoma" w:hAnsi="Tahoma" w:cs="Tahoma"/>
          <w:bCs/>
        </w:rPr>
        <w:t>aniedoszewska</w:t>
      </w:r>
      <w:r w:rsidR="003C433F" w:rsidRPr="000B5D06">
        <w:rPr>
          <w:rFonts w:ascii="Tahoma" w:hAnsi="Tahoma" w:cs="Tahoma"/>
          <w:bCs/>
        </w:rPr>
        <w:t>@pfron.org.pl</w:t>
      </w:r>
    </w:p>
    <w:p w14:paraId="7C6ED239" w14:textId="77777777" w:rsidR="001D5121" w:rsidRPr="000B5D06" w:rsidRDefault="001D5121" w:rsidP="0077721E">
      <w:pPr>
        <w:pStyle w:val="Akapitzlist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</w:rPr>
      </w:pPr>
    </w:p>
    <w:p w14:paraId="4283BE95" w14:textId="7871DE56" w:rsidR="001D5121" w:rsidRPr="000B5D06" w:rsidRDefault="001D5121" w:rsidP="0077721E">
      <w:pPr>
        <w:pStyle w:val="Nagwek4"/>
        <w:jc w:val="left"/>
        <w:rPr>
          <w:rFonts w:ascii="Tahoma" w:hAnsi="Tahoma" w:cs="Tahoma"/>
          <w:bCs/>
        </w:rPr>
      </w:pPr>
      <w:r w:rsidRPr="000B5D06">
        <w:rPr>
          <w:rFonts w:ascii="Tahoma" w:hAnsi="Tahoma" w:cs="Tahoma"/>
        </w:rPr>
        <w:t>X</w:t>
      </w:r>
      <w:r w:rsidR="00BF4EDF">
        <w:rPr>
          <w:rFonts w:ascii="Tahoma" w:hAnsi="Tahoma" w:cs="Tahoma"/>
        </w:rPr>
        <w:t>I</w:t>
      </w:r>
      <w:r w:rsidRPr="000B5D06">
        <w:rPr>
          <w:rFonts w:ascii="Tahoma" w:hAnsi="Tahoma" w:cs="Tahoma"/>
        </w:rPr>
        <w:t>. Wadium</w:t>
      </w:r>
      <w:r w:rsidR="00680662">
        <w:rPr>
          <w:rFonts w:ascii="Tahoma" w:hAnsi="Tahoma" w:cs="Tahoma"/>
        </w:rPr>
        <w:t xml:space="preserve"> i zabezpieczenie należytego wykonania umowy</w:t>
      </w:r>
    </w:p>
    <w:p w14:paraId="533326EE" w14:textId="00B39B06" w:rsidR="001D5121" w:rsidRPr="000B5D06" w:rsidRDefault="00026E24" w:rsidP="0077721E">
      <w:pPr>
        <w:pStyle w:val="Akapitzlist"/>
        <w:autoSpaceDE w:val="0"/>
        <w:autoSpaceDN w:val="0"/>
        <w:adjustRightInd w:val="0"/>
        <w:spacing w:after="0" w:line="276" w:lineRule="auto"/>
        <w:ind w:left="1065" w:hanging="1065"/>
        <w:contextualSpacing w:val="0"/>
        <w:rPr>
          <w:rFonts w:ascii="Tahoma" w:hAnsi="Tahoma" w:cs="Tahoma"/>
          <w:bCs/>
        </w:rPr>
      </w:pPr>
      <w:r w:rsidRPr="000B5D06">
        <w:rPr>
          <w:rFonts w:ascii="Tahoma" w:hAnsi="Tahoma" w:cs="Tahoma"/>
          <w:bCs/>
        </w:rPr>
        <w:t>Zamawiający nie wymaga wniesienia wadium</w:t>
      </w:r>
      <w:r w:rsidR="00680662">
        <w:rPr>
          <w:rFonts w:ascii="Tahoma" w:hAnsi="Tahoma" w:cs="Tahoma"/>
          <w:bCs/>
        </w:rPr>
        <w:t xml:space="preserve"> ani zabezpieczenia należytego wykonania umowy</w:t>
      </w:r>
      <w:r w:rsidR="00DB263F">
        <w:rPr>
          <w:rFonts w:ascii="Tahoma" w:hAnsi="Tahoma" w:cs="Tahoma"/>
          <w:bCs/>
        </w:rPr>
        <w:t>.</w:t>
      </w:r>
    </w:p>
    <w:p w14:paraId="6C695944" w14:textId="77777777" w:rsidR="00026E24" w:rsidRPr="000B5D06" w:rsidRDefault="00026E24" w:rsidP="0077721E">
      <w:pPr>
        <w:pStyle w:val="Akapitzlist"/>
        <w:autoSpaceDE w:val="0"/>
        <w:autoSpaceDN w:val="0"/>
        <w:adjustRightInd w:val="0"/>
        <w:spacing w:after="0" w:line="276" w:lineRule="auto"/>
        <w:ind w:left="1065"/>
        <w:contextualSpacing w:val="0"/>
        <w:rPr>
          <w:rFonts w:ascii="Tahoma" w:hAnsi="Tahoma" w:cs="Tahoma"/>
          <w:bCs/>
        </w:rPr>
      </w:pPr>
    </w:p>
    <w:p w14:paraId="2092799F" w14:textId="0C233C78" w:rsidR="001D5121" w:rsidRPr="000B5D06" w:rsidRDefault="001D5121" w:rsidP="0077721E">
      <w:pPr>
        <w:pStyle w:val="Nagwek4"/>
        <w:jc w:val="left"/>
        <w:rPr>
          <w:rFonts w:ascii="Tahoma" w:hAnsi="Tahoma" w:cs="Tahoma"/>
          <w:bCs/>
        </w:rPr>
      </w:pPr>
      <w:r w:rsidRPr="000B5D06">
        <w:rPr>
          <w:rFonts w:ascii="Tahoma" w:hAnsi="Tahoma" w:cs="Tahoma"/>
        </w:rPr>
        <w:t>X</w:t>
      </w:r>
      <w:r w:rsidR="00BF4EDF">
        <w:rPr>
          <w:rFonts w:ascii="Tahoma" w:hAnsi="Tahoma" w:cs="Tahoma"/>
        </w:rPr>
        <w:t>II</w:t>
      </w:r>
      <w:r w:rsidR="00D95AFA">
        <w:rPr>
          <w:rFonts w:ascii="Tahoma" w:hAnsi="Tahoma" w:cs="Tahoma"/>
        </w:rPr>
        <w:t>I</w:t>
      </w:r>
      <w:r w:rsidRPr="000B5D06">
        <w:rPr>
          <w:rFonts w:ascii="Tahoma" w:hAnsi="Tahoma" w:cs="Tahoma"/>
        </w:rPr>
        <w:t>. Związanie ofertą</w:t>
      </w:r>
    </w:p>
    <w:p w14:paraId="2E507C3D" w14:textId="77777777" w:rsidR="001D5121" w:rsidRPr="000B5D06" w:rsidRDefault="001D5121" w:rsidP="0077721E">
      <w:pPr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Okres związania Wykonawcy złożoną ofertą wynosi </w:t>
      </w:r>
      <w:r w:rsidR="002F2BD3" w:rsidRPr="000B5D06">
        <w:rPr>
          <w:rFonts w:ascii="Tahoma" w:hAnsi="Tahoma" w:cs="Tahoma"/>
          <w:sz w:val="22"/>
          <w:szCs w:val="22"/>
        </w:rPr>
        <w:t>3</w:t>
      </w:r>
      <w:r w:rsidRPr="000B5D06">
        <w:rPr>
          <w:rFonts w:ascii="Tahoma" w:hAnsi="Tahoma" w:cs="Tahoma"/>
          <w:sz w:val="22"/>
          <w:szCs w:val="22"/>
        </w:rPr>
        <w:t>0 dni od upływu terminu składania ofert.</w:t>
      </w:r>
    </w:p>
    <w:p w14:paraId="60BB01D5" w14:textId="77777777" w:rsidR="001D5121" w:rsidRPr="000B5D06" w:rsidRDefault="001D5121" w:rsidP="0077721E">
      <w:pPr>
        <w:pStyle w:val="Nagwek4"/>
        <w:jc w:val="left"/>
        <w:rPr>
          <w:rFonts w:ascii="Tahoma" w:hAnsi="Tahoma" w:cs="Tahoma"/>
        </w:rPr>
      </w:pPr>
    </w:p>
    <w:p w14:paraId="014221C6" w14:textId="3ED37E71" w:rsidR="001D5121" w:rsidRPr="000B5D06" w:rsidRDefault="001D5121" w:rsidP="0077721E">
      <w:pPr>
        <w:pStyle w:val="Nagwek4"/>
        <w:jc w:val="left"/>
        <w:rPr>
          <w:rFonts w:ascii="Tahoma" w:hAnsi="Tahoma" w:cs="Tahoma"/>
          <w:szCs w:val="24"/>
        </w:rPr>
      </w:pPr>
      <w:r w:rsidRPr="000B5D06">
        <w:rPr>
          <w:rFonts w:ascii="Tahoma" w:hAnsi="Tahoma" w:cs="Tahoma"/>
          <w:szCs w:val="24"/>
        </w:rPr>
        <w:t>XI</w:t>
      </w:r>
      <w:r w:rsidR="00BF4EDF">
        <w:rPr>
          <w:rFonts w:ascii="Tahoma" w:hAnsi="Tahoma" w:cs="Tahoma"/>
          <w:szCs w:val="24"/>
        </w:rPr>
        <w:t>I</w:t>
      </w:r>
      <w:r w:rsidR="00D95AFA">
        <w:rPr>
          <w:rFonts w:ascii="Tahoma" w:hAnsi="Tahoma" w:cs="Tahoma"/>
          <w:szCs w:val="24"/>
        </w:rPr>
        <w:t>I</w:t>
      </w:r>
      <w:r w:rsidRPr="000B5D06">
        <w:rPr>
          <w:rFonts w:ascii="Tahoma" w:hAnsi="Tahoma" w:cs="Tahoma"/>
          <w:szCs w:val="24"/>
        </w:rPr>
        <w:t>. Opis sposobu przygotowania ofert</w:t>
      </w:r>
    </w:p>
    <w:p w14:paraId="611650CA" w14:textId="77777777" w:rsidR="001D5121" w:rsidRPr="000B5D06" w:rsidRDefault="001D5121" w:rsidP="0077721E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rPr>
          <w:rFonts w:ascii="Tahoma" w:hAnsi="Tahoma" w:cs="Tahoma"/>
          <w:color w:val="000000"/>
        </w:rPr>
      </w:pPr>
      <w:r w:rsidRPr="000B5D06">
        <w:rPr>
          <w:rFonts w:ascii="Tahoma" w:hAnsi="Tahoma" w:cs="Tahoma"/>
          <w:color w:val="000000"/>
        </w:rPr>
        <w:t xml:space="preserve">Oferta powinna zostać przygotowana zgodnie z wymogami zawartymi w niniejszej SIWZ, w języku polskim i w formie pisemnej. Zamawiający nie dopuszcza możliwości składania ofert w formie elektronicznej. </w:t>
      </w:r>
    </w:p>
    <w:p w14:paraId="30264780" w14:textId="046D04BD" w:rsidR="001D5121" w:rsidRPr="000B5D06" w:rsidRDefault="001D5121" w:rsidP="0077721E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rPr>
          <w:rFonts w:ascii="Tahoma" w:hAnsi="Tahoma" w:cs="Tahoma"/>
          <w:b/>
        </w:rPr>
      </w:pPr>
      <w:r w:rsidRPr="000B5D06">
        <w:rPr>
          <w:rFonts w:ascii="Tahoma" w:hAnsi="Tahoma" w:cs="Tahoma"/>
          <w:color w:val="000000"/>
        </w:rPr>
        <w:t xml:space="preserve">Zaleca się sporządzenie Oferty na formularzu ofertowym, którego wzór stanowi </w:t>
      </w:r>
      <w:r w:rsidRPr="000B5D06">
        <w:rPr>
          <w:rFonts w:ascii="Tahoma" w:hAnsi="Tahoma" w:cs="Tahoma"/>
          <w:b/>
          <w:color w:val="000000"/>
        </w:rPr>
        <w:t>Załącznik nr 2</w:t>
      </w:r>
      <w:r w:rsidR="00723FFC">
        <w:rPr>
          <w:rFonts w:ascii="Tahoma" w:hAnsi="Tahoma" w:cs="Tahoma"/>
          <w:b/>
          <w:color w:val="000000"/>
        </w:rPr>
        <w:t> </w:t>
      </w:r>
      <w:r w:rsidRPr="000B5D06">
        <w:rPr>
          <w:rFonts w:ascii="Tahoma" w:hAnsi="Tahoma" w:cs="Tahoma"/>
          <w:b/>
          <w:color w:val="000000"/>
        </w:rPr>
        <w:t>do SIWZ</w:t>
      </w:r>
      <w:r w:rsidRPr="000B5D06">
        <w:rPr>
          <w:rFonts w:ascii="Tahoma" w:hAnsi="Tahoma" w:cs="Tahoma"/>
          <w:b/>
        </w:rPr>
        <w:t>. Do formularza ofertowego Wykonawca załączy:</w:t>
      </w:r>
    </w:p>
    <w:p w14:paraId="4791D0F1" w14:textId="77777777" w:rsidR="001D5121" w:rsidRPr="000B5D06" w:rsidRDefault="001D5121" w:rsidP="0077721E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851" w:hanging="567"/>
        <w:rPr>
          <w:rFonts w:ascii="Tahoma" w:hAnsi="Tahoma" w:cs="Tahoma"/>
        </w:rPr>
      </w:pPr>
      <w:r w:rsidRPr="000B5D06">
        <w:rPr>
          <w:rFonts w:ascii="Tahoma" w:hAnsi="Tahoma" w:cs="Tahoma"/>
          <w:b/>
          <w:bCs/>
        </w:rPr>
        <w:t>oświadczeni</w:t>
      </w:r>
      <w:r w:rsidR="002657F3" w:rsidRPr="000B5D06">
        <w:rPr>
          <w:rFonts w:ascii="Tahoma" w:hAnsi="Tahoma" w:cs="Tahoma"/>
          <w:b/>
          <w:bCs/>
        </w:rPr>
        <w:t>a</w:t>
      </w:r>
      <w:r w:rsidR="00763B2F" w:rsidRPr="000B5D06">
        <w:rPr>
          <w:rFonts w:ascii="Tahoma" w:hAnsi="Tahoma" w:cs="Tahoma"/>
          <w:bCs/>
        </w:rPr>
        <w:t>:</w:t>
      </w:r>
    </w:p>
    <w:p w14:paraId="4009866B" w14:textId="77777777" w:rsidR="00763B2F" w:rsidRPr="000B5D06" w:rsidRDefault="00277DA3" w:rsidP="0077721E">
      <w:pPr>
        <w:pStyle w:val="Akapitzlist"/>
        <w:widowControl w:val="0"/>
        <w:numPr>
          <w:ilvl w:val="4"/>
          <w:numId w:val="4"/>
        </w:numPr>
        <w:suppressAutoHyphens/>
        <w:autoSpaceDE w:val="0"/>
        <w:spacing w:after="0" w:line="276" w:lineRule="auto"/>
        <w:ind w:left="1134" w:hanging="283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oświadczenie w zakresie spełniania warunków udziału w postępowaniu – </w:t>
      </w:r>
      <w:r w:rsidRPr="000B5D06">
        <w:rPr>
          <w:rFonts w:ascii="Tahoma" w:hAnsi="Tahoma" w:cs="Tahoma"/>
          <w:b/>
        </w:rPr>
        <w:t>załącznik nr 3 do SIWZ</w:t>
      </w:r>
    </w:p>
    <w:p w14:paraId="48767AAE" w14:textId="77777777" w:rsidR="00277DA3" w:rsidRPr="000B5D06" w:rsidRDefault="00277DA3" w:rsidP="0077721E">
      <w:pPr>
        <w:pStyle w:val="Akapitzlist"/>
        <w:widowControl w:val="0"/>
        <w:numPr>
          <w:ilvl w:val="4"/>
          <w:numId w:val="4"/>
        </w:numPr>
        <w:suppressAutoHyphens/>
        <w:autoSpaceDE w:val="0"/>
        <w:spacing w:after="0" w:line="276" w:lineRule="auto"/>
        <w:ind w:left="1134" w:hanging="283"/>
        <w:rPr>
          <w:rFonts w:ascii="Tahoma" w:hAnsi="Tahoma" w:cs="Tahoma"/>
        </w:rPr>
      </w:pPr>
      <w:r w:rsidRPr="000B5D06">
        <w:rPr>
          <w:rFonts w:ascii="Tahoma" w:hAnsi="Tahoma" w:cs="Tahoma"/>
        </w:rPr>
        <w:t>oświadczenie</w:t>
      </w:r>
      <w:r w:rsidR="003A73F9" w:rsidRPr="000B5D06">
        <w:rPr>
          <w:rFonts w:ascii="Tahoma" w:hAnsi="Tahoma" w:cs="Tahoma"/>
        </w:rPr>
        <w:t xml:space="preserve"> w zakresie nie podlegania wykluczeniu</w:t>
      </w:r>
      <w:r w:rsidRPr="000B5D06">
        <w:rPr>
          <w:rFonts w:ascii="Tahoma" w:hAnsi="Tahoma" w:cs="Tahoma"/>
        </w:rPr>
        <w:t xml:space="preserve"> – </w:t>
      </w:r>
      <w:r w:rsidRPr="000B5D06">
        <w:rPr>
          <w:rFonts w:ascii="Tahoma" w:hAnsi="Tahoma" w:cs="Tahoma"/>
          <w:b/>
        </w:rPr>
        <w:t>załącznik nr 4 do SIWZ</w:t>
      </w:r>
    </w:p>
    <w:p w14:paraId="044D4DD1" w14:textId="30D2A08B" w:rsidR="001D5121" w:rsidRPr="0077721E" w:rsidRDefault="001D5121" w:rsidP="00C72173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851" w:hanging="567"/>
        <w:rPr>
          <w:rFonts w:ascii="Tahoma" w:hAnsi="Tahoma" w:cs="Tahoma"/>
          <w:color w:val="000000"/>
        </w:rPr>
      </w:pPr>
      <w:r w:rsidRPr="000B5D06">
        <w:rPr>
          <w:rFonts w:ascii="Tahoma" w:hAnsi="Tahoma" w:cs="Tahoma"/>
          <w:b/>
          <w:bCs/>
        </w:rPr>
        <w:t xml:space="preserve">zobowiązanie innego podmiotu, </w:t>
      </w:r>
      <w:r w:rsidRPr="000B5D06">
        <w:rPr>
          <w:rFonts w:ascii="Tahoma" w:hAnsi="Tahoma" w:cs="Tahoma"/>
          <w:bCs/>
        </w:rPr>
        <w:t>jeżeli Wykonawca polega na zasobach</w:t>
      </w:r>
      <w:r w:rsidRPr="000B5D06">
        <w:rPr>
          <w:rFonts w:ascii="Tahoma" w:hAnsi="Tahoma" w:cs="Tahoma"/>
        </w:rPr>
        <w:t xml:space="preserve"> lub sytuacji innego podmiotu.</w:t>
      </w:r>
    </w:p>
    <w:p w14:paraId="29A14253" w14:textId="77777777" w:rsidR="0077721E" w:rsidRPr="00C72173" w:rsidRDefault="0077721E" w:rsidP="00C72173">
      <w:pPr>
        <w:autoSpaceDE w:val="0"/>
        <w:autoSpaceDN w:val="0"/>
        <w:adjustRightInd w:val="0"/>
        <w:spacing w:line="276" w:lineRule="auto"/>
        <w:ind w:left="851"/>
        <w:rPr>
          <w:rFonts w:ascii="Tahoma" w:hAnsi="Tahoma" w:cs="Tahoma"/>
          <w:bCs/>
          <w:sz w:val="22"/>
          <w:szCs w:val="22"/>
        </w:rPr>
      </w:pPr>
      <w:r w:rsidRPr="00C72173">
        <w:rPr>
          <w:rFonts w:ascii="Tahoma" w:hAnsi="Tahoma" w:cs="Tahoma"/>
          <w:sz w:val="22"/>
          <w:szCs w:val="22"/>
        </w:rPr>
        <w:t>W przypadku, w którym</w:t>
      </w:r>
      <w:r w:rsidRPr="00C72173">
        <w:rPr>
          <w:rFonts w:ascii="Tahoma" w:hAnsi="Tahoma" w:cs="Tahoma"/>
          <w:bCs/>
          <w:sz w:val="22"/>
          <w:szCs w:val="22"/>
        </w:rPr>
        <w:t xml:space="preserve"> Wykonawca polega na zdolnościach innych podmiotów na zasadach określonych w art. 22a </w:t>
      </w:r>
      <w:proofErr w:type="spellStart"/>
      <w:r w:rsidRPr="00C72173">
        <w:rPr>
          <w:rFonts w:ascii="Tahoma" w:hAnsi="Tahoma" w:cs="Tahoma"/>
          <w:bCs/>
          <w:sz w:val="22"/>
          <w:szCs w:val="22"/>
        </w:rPr>
        <w:t>uPzp</w:t>
      </w:r>
      <w:proofErr w:type="spellEnd"/>
      <w:r w:rsidRPr="00C72173">
        <w:rPr>
          <w:rFonts w:ascii="Tahoma" w:hAnsi="Tahoma" w:cs="Tahoma"/>
          <w:bCs/>
          <w:sz w:val="22"/>
          <w:szCs w:val="22"/>
        </w:rPr>
        <w:t>, zobowiązany jest udowodnić Zamawiającemu, że realizując zamówienie, będzie dysponował niezbędnymi zasobami tych podmiotów w stopniu umożliwiającym należyte wykonanie zamówienia publicznego, w szczególności przedstawiając zobowiązanie tych podmiotów do oddania mu do dyspozycji niezbędnych zasobów na potrzeby realizacji zamówienia. Z treści zobowiązania innego podmiotu (lub innego dokumentu) powinien wynikać:</w:t>
      </w:r>
    </w:p>
    <w:p w14:paraId="2A7A2E30" w14:textId="77777777" w:rsidR="0077721E" w:rsidRPr="00C72173" w:rsidRDefault="0077721E" w:rsidP="0077721E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rPr>
          <w:rFonts w:ascii="Tahoma" w:hAnsi="Tahoma" w:cs="Tahoma"/>
          <w:bCs/>
        </w:rPr>
      </w:pPr>
      <w:r w:rsidRPr="00C72173">
        <w:rPr>
          <w:rFonts w:ascii="Tahoma" w:hAnsi="Tahoma" w:cs="Tahoma"/>
          <w:bCs/>
        </w:rPr>
        <w:lastRenderedPageBreak/>
        <w:t>zakres dostępnych wykonawcy zasobów innego podmiotu,</w:t>
      </w:r>
    </w:p>
    <w:p w14:paraId="2C4ABE95" w14:textId="77777777" w:rsidR="0077721E" w:rsidRPr="00C72173" w:rsidRDefault="0077721E" w:rsidP="0077721E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rPr>
          <w:rFonts w:ascii="Tahoma" w:hAnsi="Tahoma" w:cs="Tahoma"/>
          <w:bCs/>
        </w:rPr>
      </w:pPr>
      <w:r w:rsidRPr="00C72173">
        <w:rPr>
          <w:rFonts w:ascii="Tahoma" w:hAnsi="Tahoma" w:cs="Tahoma"/>
          <w:bCs/>
        </w:rPr>
        <w:t>sposób wykorzystania zasobów innego podmiotu, przez Wykonawcę, przy wykonywaniu zamówienia publicznego,</w:t>
      </w:r>
    </w:p>
    <w:p w14:paraId="4A7E171F" w14:textId="77777777" w:rsidR="0077721E" w:rsidRPr="00C72173" w:rsidRDefault="0077721E" w:rsidP="0077721E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rPr>
          <w:rFonts w:ascii="Tahoma" w:hAnsi="Tahoma" w:cs="Tahoma"/>
          <w:bCs/>
        </w:rPr>
      </w:pPr>
      <w:r w:rsidRPr="00C72173">
        <w:rPr>
          <w:rFonts w:ascii="Tahoma" w:hAnsi="Tahoma" w:cs="Tahoma"/>
          <w:bCs/>
        </w:rPr>
        <w:t>zakres i okres udziału innego podmiotu przy wykonywaniu zamówienia,</w:t>
      </w:r>
    </w:p>
    <w:p w14:paraId="6249D48E" w14:textId="77777777" w:rsidR="0077721E" w:rsidRPr="00C72173" w:rsidRDefault="0077721E" w:rsidP="0077721E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rPr>
          <w:rFonts w:ascii="Tahoma" w:hAnsi="Tahoma" w:cs="Tahoma"/>
          <w:bCs/>
        </w:rPr>
      </w:pPr>
      <w:r w:rsidRPr="00C72173">
        <w:rPr>
          <w:rFonts w:ascii="Tahoma" w:hAnsi="Tahoma" w:cs="Tahoma"/>
          <w:bCs/>
        </w:rPr>
        <w:t xml:space="preserve">czy inne podmioty, na zdolnościach których wykonawca polega w odniesieniu do warunków udziału w postępowaniu dotyczących doświadczenia, zrealizują </w:t>
      </w:r>
      <w:r w:rsidRPr="00C72173">
        <w:rPr>
          <w:rFonts w:ascii="Tahoma" w:hAnsi="Tahoma" w:cs="Tahoma"/>
          <w:bCs/>
          <w:i/>
        </w:rPr>
        <w:t>usługi/dostawy</w:t>
      </w:r>
      <w:r w:rsidRPr="00C72173">
        <w:rPr>
          <w:rFonts w:ascii="Tahoma" w:hAnsi="Tahoma" w:cs="Tahoma"/>
          <w:bCs/>
        </w:rPr>
        <w:t>, których wskazane zdolności dotyczą.</w:t>
      </w:r>
    </w:p>
    <w:p w14:paraId="4C65A818" w14:textId="54BD16AE" w:rsidR="008E51DD" w:rsidRDefault="001D5121" w:rsidP="0077721E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rPr>
          <w:rFonts w:ascii="Tahoma" w:hAnsi="Tahoma" w:cs="Tahoma"/>
          <w:color w:val="000000"/>
        </w:rPr>
      </w:pPr>
      <w:r w:rsidRPr="000B5D06">
        <w:rPr>
          <w:rFonts w:ascii="Tahoma" w:hAnsi="Tahoma" w:cs="Tahoma"/>
          <w:color w:val="000000"/>
        </w:rPr>
        <w:t xml:space="preserve">Oferta powinna być sporządzona czytelnym pismem. Zaleca się sporządzenie oferty na komputerze. Strony oferty powinny być ponumerowane i zabezpieczone przed zdekompletowaniem (np. zszyte, zbindowane). Koperta, w której znajduje się Oferta, winna posiadać oznaczenie: </w:t>
      </w:r>
      <w:r w:rsidRPr="000B5D06">
        <w:rPr>
          <w:rFonts w:ascii="Tahoma" w:hAnsi="Tahoma" w:cs="Tahoma"/>
          <w:b/>
          <w:color w:val="000000"/>
        </w:rPr>
        <w:t>UWAGA PRZETARG „</w:t>
      </w:r>
      <w:r w:rsidR="00944DE4" w:rsidRPr="000B5D06">
        <w:rPr>
          <w:rFonts w:ascii="Tahoma" w:hAnsi="Tahoma" w:cs="Tahoma"/>
          <w:b/>
          <w:color w:val="000000"/>
        </w:rPr>
        <w:t xml:space="preserve">Świadczenie usług </w:t>
      </w:r>
      <w:r w:rsidR="008C12B4" w:rsidRPr="000B5D06">
        <w:rPr>
          <w:rFonts w:ascii="Tahoma" w:hAnsi="Tahoma" w:cs="Tahoma"/>
          <w:b/>
          <w:color w:val="000000"/>
        </w:rPr>
        <w:t xml:space="preserve">Eksperta ds. </w:t>
      </w:r>
      <w:r w:rsidR="00DB263F">
        <w:rPr>
          <w:rFonts w:ascii="Tahoma" w:hAnsi="Tahoma" w:cs="Tahoma"/>
          <w:b/>
          <w:color w:val="000000"/>
        </w:rPr>
        <w:t>opracowania standardu szkoleniowego dla sektora transportu zbiorowego</w:t>
      </w:r>
      <w:r w:rsidRPr="000B5D06">
        <w:rPr>
          <w:rFonts w:ascii="Tahoma" w:hAnsi="Tahoma" w:cs="Tahoma"/>
          <w:b/>
          <w:color w:val="000000"/>
        </w:rPr>
        <w:t xml:space="preserve">”, </w:t>
      </w:r>
      <w:r w:rsidR="00BC007D" w:rsidRPr="000B5D06">
        <w:rPr>
          <w:rFonts w:ascii="Tahoma" w:hAnsi="Tahoma" w:cs="Tahoma"/>
          <w:b/>
          <w:color w:val="000000"/>
        </w:rPr>
        <w:t xml:space="preserve">nr </w:t>
      </w:r>
      <w:r w:rsidR="00C96AE4">
        <w:rPr>
          <w:rFonts w:ascii="Tahoma" w:hAnsi="Tahoma" w:cs="Tahoma"/>
          <w:b/>
        </w:rPr>
        <w:t>ZP/19/20</w:t>
      </w:r>
      <w:r w:rsidRPr="000B5D06">
        <w:rPr>
          <w:rFonts w:ascii="Tahoma" w:hAnsi="Tahoma" w:cs="Tahoma"/>
          <w:b/>
          <w:color w:val="000000"/>
        </w:rPr>
        <w:t>).</w:t>
      </w:r>
      <w:r w:rsidRPr="000B5D06">
        <w:rPr>
          <w:rFonts w:ascii="Tahoma" w:hAnsi="Tahoma" w:cs="Tahoma"/>
          <w:b/>
        </w:rPr>
        <w:t xml:space="preserve"> </w:t>
      </w:r>
      <w:r w:rsidRPr="000B5D06">
        <w:rPr>
          <w:rFonts w:ascii="Tahoma" w:hAnsi="Tahoma" w:cs="Tahoma"/>
          <w:b/>
          <w:color w:val="000000"/>
        </w:rPr>
        <w:t xml:space="preserve">Nie otwierać przed dniem </w:t>
      </w:r>
      <w:r w:rsidR="00C96AE4">
        <w:rPr>
          <w:rFonts w:ascii="Tahoma" w:hAnsi="Tahoma" w:cs="Tahoma"/>
          <w:b/>
          <w:color w:val="000000"/>
        </w:rPr>
        <w:t>28 września</w:t>
      </w:r>
      <w:r w:rsidR="00C96AE4">
        <w:rPr>
          <w:rFonts w:ascii="Tahoma" w:hAnsi="Tahoma" w:cs="Tahoma"/>
          <w:b/>
          <w:color w:val="000000"/>
        </w:rPr>
        <w:t xml:space="preserve"> </w:t>
      </w:r>
      <w:r w:rsidR="008E51DD">
        <w:rPr>
          <w:rFonts w:ascii="Tahoma" w:hAnsi="Tahoma" w:cs="Tahoma"/>
          <w:b/>
          <w:color w:val="000000"/>
        </w:rPr>
        <w:t>20</w:t>
      </w:r>
      <w:r w:rsidR="00DB263F">
        <w:rPr>
          <w:rFonts w:ascii="Tahoma" w:hAnsi="Tahoma" w:cs="Tahoma"/>
          <w:b/>
          <w:color w:val="000000"/>
        </w:rPr>
        <w:t>20</w:t>
      </w:r>
      <w:r w:rsidR="008E51DD">
        <w:rPr>
          <w:rFonts w:ascii="Tahoma" w:hAnsi="Tahoma" w:cs="Tahoma"/>
          <w:b/>
          <w:color w:val="000000"/>
        </w:rPr>
        <w:t xml:space="preserve"> r.</w:t>
      </w:r>
      <w:r w:rsidR="00BC007D" w:rsidRPr="000B5D06">
        <w:rPr>
          <w:rFonts w:ascii="Tahoma" w:hAnsi="Tahoma" w:cs="Tahoma"/>
          <w:b/>
          <w:color w:val="000000"/>
        </w:rPr>
        <w:t xml:space="preserve"> przed godz. </w:t>
      </w:r>
      <w:r w:rsidR="008E51DD">
        <w:rPr>
          <w:rFonts w:ascii="Tahoma" w:hAnsi="Tahoma" w:cs="Tahoma"/>
          <w:b/>
          <w:color w:val="000000"/>
        </w:rPr>
        <w:t>12:30</w:t>
      </w:r>
      <w:r w:rsidRPr="000B5D06">
        <w:rPr>
          <w:rFonts w:ascii="Tahoma" w:hAnsi="Tahoma" w:cs="Tahoma"/>
          <w:b/>
          <w:color w:val="000000"/>
        </w:rPr>
        <w:t>”</w:t>
      </w:r>
      <w:r w:rsidRPr="000B5D06">
        <w:rPr>
          <w:rFonts w:ascii="Tahoma" w:hAnsi="Tahoma" w:cs="Tahoma"/>
          <w:color w:val="000000"/>
        </w:rPr>
        <w:t xml:space="preserve">. </w:t>
      </w:r>
    </w:p>
    <w:p w14:paraId="24AEEDEB" w14:textId="0B755DF5" w:rsidR="001D5121" w:rsidRPr="000B5D06" w:rsidRDefault="001D5121" w:rsidP="0077721E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rPr>
          <w:rFonts w:ascii="Tahoma" w:hAnsi="Tahoma" w:cs="Tahoma"/>
          <w:color w:val="000000"/>
        </w:rPr>
      </w:pPr>
      <w:r w:rsidRPr="000B5D06">
        <w:rPr>
          <w:rFonts w:ascii="Tahoma" w:hAnsi="Tahoma" w:cs="Tahoma"/>
          <w:color w:val="000000"/>
        </w:rPr>
        <w:t>Oferta powinna być podpisana przez upoważnionego przedstawiciela Wykonawcy, a wszystkie jej strony parafowane. Jeżeli uprawnienie do reprezentacji osoby podpisującej ofertę nie wynika z</w:t>
      </w:r>
      <w:r w:rsidR="00723FFC">
        <w:rPr>
          <w:rFonts w:ascii="Tahoma" w:hAnsi="Tahoma" w:cs="Tahoma"/>
          <w:color w:val="000000"/>
        </w:rPr>
        <w:t> </w:t>
      </w:r>
      <w:r w:rsidRPr="000B5D06">
        <w:rPr>
          <w:rFonts w:ascii="Tahoma" w:hAnsi="Tahoma" w:cs="Tahoma"/>
          <w:color w:val="000000"/>
        </w:rPr>
        <w:t>załączonego dokumentu rejestrowego, do oferty należy dołączyć także pełnomocnictwo w</w:t>
      </w:r>
      <w:r w:rsidR="00723FFC">
        <w:rPr>
          <w:rFonts w:ascii="Tahoma" w:hAnsi="Tahoma" w:cs="Tahoma"/>
          <w:color w:val="000000"/>
        </w:rPr>
        <w:t> </w:t>
      </w:r>
      <w:r w:rsidRPr="000B5D06">
        <w:rPr>
          <w:rFonts w:ascii="Tahoma" w:hAnsi="Tahoma" w:cs="Tahoma"/>
          <w:color w:val="000000"/>
        </w:rPr>
        <w:t>oryginale lub w postaci kopii poświadczonej notarialnie.</w:t>
      </w:r>
    </w:p>
    <w:p w14:paraId="65EA238A" w14:textId="77777777" w:rsidR="001D5121" w:rsidRPr="000B5D06" w:rsidRDefault="001D5121" w:rsidP="0077721E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rPr>
          <w:rFonts w:ascii="Tahoma" w:hAnsi="Tahoma" w:cs="Tahoma"/>
          <w:color w:val="000000"/>
        </w:rPr>
      </w:pPr>
      <w:r w:rsidRPr="000B5D06">
        <w:rPr>
          <w:rFonts w:ascii="Tahoma" w:hAnsi="Tahoma" w:cs="Tahoma"/>
          <w:color w:val="000000"/>
        </w:rPr>
        <w:t>Wszelkie poprawki w treści oferty muszą być parafowane przez osobę podpisującą Ofertę.</w:t>
      </w:r>
    </w:p>
    <w:p w14:paraId="626256CC" w14:textId="3FB0C9C0" w:rsidR="00511786" w:rsidRPr="000B5D06" w:rsidRDefault="001D5121" w:rsidP="0077721E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rPr>
          <w:rFonts w:ascii="Tahoma" w:hAnsi="Tahoma" w:cs="Tahoma"/>
        </w:rPr>
      </w:pPr>
      <w:r w:rsidRPr="000B5D06">
        <w:rPr>
          <w:rFonts w:ascii="Tahoma" w:hAnsi="Tahoma" w:cs="Tahoma"/>
          <w:color w:val="000000"/>
        </w:rPr>
        <w:t>Wykonawca może wprowadzić zmiany lub wycofać złożoną ofertę pod warunkiem, że Zamawiający otrzyma pisemne powiadomienie o ich wprowadzeniu lub wycofaniu oferty przed terminem składania ofert określonym w niniejszej SIWZ. Powiadomienie powinno być dostarczone w zamkniętej kopercie zaadresowanej do Zamawiającego opatrzonej napisem: UWAGA PRZETARG: „</w:t>
      </w:r>
      <w:r w:rsidR="00815B61" w:rsidRPr="000B5D06">
        <w:rPr>
          <w:rFonts w:ascii="Tahoma" w:hAnsi="Tahoma" w:cs="Tahoma"/>
          <w:b/>
          <w:color w:val="000000"/>
        </w:rPr>
        <w:t xml:space="preserve">Świadczenie usług Eksperta ds. </w:t>
      </w:r>
      <w:r w:rsidR="00587724">
        <w:rPr>
          <w:rFonts w:ascii="Tahoma" w:hAnsi="Tahoma" w:cs="Tahoma"/>
          <w:b/>
          <w:color w:val="000000"/>
        </w:rPr>
        <w:t>opracowania standardu szkoleniowego dla sektora transportu zbiorowego</w:t>
      </w:r>
      <w:r w:rsidR="00815B61" w:rsidRPr="000B5D06">
        <w:rPr>
          <w:rFonts w:ascii="Tahoma" w:hAnsi="Tahoma" w:cs="Tahoma"/>
          <w:b/>
          <w:color w:val="000000"/>
        </w:rPr>
        <w:t xml:space="preserve">”, nr </w:t>
      </w:r>
      <w:r w:rsidR="00C96AE4">
        <w:rPr>
          <w:rFonts w:ascii="Tahoma" w:hAnsi="Tahoma" w:cs="Tahoma"/>
          <w:b/>
        </w:rPr>
        <w:t>ZP/19/20</w:t>
      </w:r>
      <w:r w:rsidRPr="000B5D06">
        <w:rPr>
          <w:rFonts w:ascii="Tahoma" w:hAnsi="Tahoma" w:cs="Tahoma"/>
          <w:b/>
          <w:color w:val="000000"/>
        </w:rPr>
        <w:t xml:space="preserve">) </w:t>
      </w:r>
      <w:r w:rsidRPr="000B5D06">
        <w:rPr>
          <w:rFonts w:ascii="Tahoma" w:hAnsi="Tahoma" w:cs="Tahoma"/>
          <w:color w:val="000000"/>
        </w:rPr>
        <w:t xml:space="preserve">oraz pełną nazwą i adresem Wykonawcy i oznaczonej dodatkowo napisem „ZMIANA” lub „WYCOFANIE”. Do wniosku o zmianę lub wycofanie oferty </w:t>
      </w:r>
      <w:r w:rsidR="007547BD" w:rsidRPr="000B5D06">
        <w:rPr>
          <w:rFonts w:ascii="Tahoma" w:hAnsi="Tahoma" w:cs="Tahoma"/>
          <w:color w:val="000000"/>
        </w:rPr>
        <w:t>W</w:t>
      </w:r>
      <w:r w:rsidRPr="000B5D06">
        <w:rPr>
          <w:rFonts w:ascii="Tahoma" w:hAnsi="Tahoma" w:cs="Tahoma"/>
          <w:color w:val="000000"/>
        </w:rPr>
        <w:t xml:space="preserve">ykonawca dołączy stosowne dokumenty, potwierdzające, że wniosek o zmianę lub wycofanie został podpisany przez osobę uprawnioną do reprezentowania Wykonawcy. </w:t>
      </w:r>
    </w:p>
    <w:p w14:paraId="5FD6BB9E" w14:textId="2A167204" w:rsidR="00640CB6" w:rsidRDefault="00640CB6" w:rsidP="0077721E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Dokumenty w ofercie, stanowiące informację zastrzeżoną dla innych uczestników postępowania, tj. stanowiącą tajemnicę przedsiębiorstwa w rozumieniu art. 11 ust. 4 ustawy </w:t>
      </w:r>
      <w:r w:rsidR="00B531D7">
        <w:rPr>
          <w:rFonts w:ascii="Tahoma" w:hAnsi="Tahoma" w:cs="Tahoma"/>
        </w:rPr>
        <w:br/>
      </w:r>
      <w:r w:rsidRPr="000B5D06">
        <w:rPr>
          <w:rFonts w:ascii="Tahoma" w:hAnsi="Tahoma" w:cs="Tahoma"/>
        </w:rPr>
        <w:t>o zwalczaniu nieuczciwej konkurencji, powinny znajdować się w oddzielnej zamkniętej kopercie opatrzonej napisem „DOKUMENTY ZASTRZEŻONE”.</w:t>
      </w:r>
    </w:p>
    <w:p w14:paraId="187A8792" w14:textId="77777777" w:rsidR="00561890" w:rsidRPr="00561890" w:rsidRDefault="00561890" w:rsidP="00561890">
      <w:pPr>
        <w:pStyle w:val="Akapitzlist"/>
        <w:widowControl w:val="0"/>
        <w:suppressAutoHyphens/>
        <w:autoSpaceDE w:val="0"/>
        <w:spacing w:after="0" w:line="276" w:lineRule="auto"/>
        <w:ind w:left="360"/>
        <w:rPr>
          <w:rFonts w:ascii="Tahoma" w:eastAsia="Times New Roman" w:hAnsi="Tahoma" w:cs="Tahoma"/>
          <w:color w:val="000000" w:themeColor="text1"/>
          <w:lang w:eastAsia="ar-SA"/>
        </w:rPr>
      </w:pPr>
      <w:r w:rsidRPr="00561890">
        <w:rPr>
          <w:rFonts w:ascii="Tahoma" w:hAnsi="Tahoma" w:cs="Tahoma"/>
          <w:color w:val="000000"/>
        </w:rPr>
        <w:t xml:space="preserve">Wykonawca zobowiązany jest wykazać, iż zastrzeżone informacje stanowią tajemnicę przedsiębiorstwa (art. 8 ust. 3 </w:t>
      </w:r>
      <w:proofErr w:type="spellStart"/>
      <w:r w:rsidRPr="00561890">
        <w:rPr>
          <w:rFonts w:ascii="Tahoma" w:hAnsi="Tahoma" w:cs="Tahoma"/>
          <w:color w:val="000000"/>
        </w:rPr>
        <w:t>uPzp</w:t>
      </w:r>
      <w:proofErr w:type="spellEnd"/>
      <w:r w:rsidRPr="00561890">
        <w:rPr>
          <w:rFonts w:ascii="Tahoma" w:hAnsi="Tahoma" w:cs="Tahoma"/>
          <w:color w:val="000000"/>
        </w:rPr>
        <w:t xml:space="preserve">). Stosownie do powyższego, </w:t>
      </w:r>
      <w:r w:rsidRPr="00561890">
        <w:rPr>
          <w:rFonts w:ascii="Tahoma" w:hAnsi="Tahoma" w:cs="Tahoma"/>
          <w:color w:val="000000"/>
          <w:u w:val="single"/>
        </w:rPr>
        <w:t>jeśli Wykonawca nie dopełni ww. obowiązków wynikających z ustawy, Zamawiający będzie miał podstawę do uznania, że zastrzeżenie tajemnicy przedsiębiorstwa jest bezskuteczne i w związku z tym potraktuje daną informację, jako niepodlegającą ochronie i niestanowiącą tajemnicy przedsiębiorstwa w rozumieniu ustawy o zwalczaniu nieuczciwej konkurencji.</w:t>
      </w:r>
    </w:p>
    <w:p w14:paraId="3A20D43A" w14:textId="77777777" w:rsidR="00561890" w:rsidRPr="000B5D06" w:rsidRDefault="00561890" w:rsidP="00561890">
      <w:pPr>
        <w:pStyle w:val="Akapitzlist"/>
        <w:spacing w:after="0" w:line="276" w:lineRule="auto"/>
        <w:ind w:left="360"/>
        <w:rPr>
          <w:rFonts w:ascii="Tahoma" w:hAnsi="Tahoma" w:cs="Tahoma"/>
        </w:rPr>
      </w:pPr>
    </w:p>
    <w:p w14:paraId="2F519F05" w14:textId="77777777" w:rsidR="001D5121" w:rsidRPr="000B5D06" w:rsidRDefault="001D5121" w:rsidP="0077721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94E4E44" w14:textId="24B4CC14" w:rsidR="001D5121" w:rsidRPr="000B5D06" w:rsidRDefault="001D5121" w:rsidP="0077721E">
      <w:pPr>
        <w:pStyle w:val="Nagwek4"/>
        <w:jc w:val="left"/>
        <w:rPr>
          <w:rFonts w:ascii="Tahoma" w:hAnsi="Tahoma" w:cs="Tahoma"/>
        </w:rPr>
      </w:pPr>
      <w:r w:rsidRPr="000B5D06">
        <w:rPr>
          <w:rFonts w:ascii="Tahoma" w:hAnsi="Tahoma" w:cs="Tahoma"/>
        </w:rPr>
        <w:t>XI</w:t>
      </w:r>
      <w:r w:rsidR="00BF4EDF">
        <w:rPr>
          <w:rFonts w:ascii="Tahoma" w:hAnsi="Tahoma" w:cs="Tahoma"/>
        </w:rPr>
        <w:t>V</w:t>
      </w:r>
      <w:r w:rsidRPr="000B5D06">
        <w:rPr>
          <w:rFonts w:ascii="Tahoma" w:hAnsi="Tahoma" w:cs="Tahoma"/>
        </w:rPr>
        <w:t>. Miejsce oraz termin składania i otwarcia ofert</w:t>
      </w:r>
    </w:p>
    <w:p w14:paraId="7C1D8388" w14:textId="0B07554C" w:rsidR="001D5121" w:rsidRPr="000B5D06" w:rsidRDefault="001D5121" w:rsidP="0077721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hanging="426"/>
        <w:contextualSpacing w:val="0"/>
        <w:rPr>
          <w:rFonts w:ascii="Tahoma" w:eastAsia="Times New Roman" w:hAnsi="Tahoma" w:cs="Tahoma"/>
          <w:lang w:eastAsia="pl-PL"/>
        </w:rPr>
      </w:pPr>
      <w:r w:rsidRPr="000B5D06">
        <w:rPr>
          <w:rFonts w:ascii="Tahoma" w:hAnsi="Tahoma" w:cs="Tahoma"/>
          <w:color w:val="000000"/>
        </w:rPr>
        <w:t>Ofertę</w:t>
      </w:r>
      <w:r w:rsidRPr="000B5D06">
        <w:rPr>
          <w:rFonts w:ascii="Tahoma" w:eastAsia="Times New Roman" w:hAnsi="Tahoma" w:cs="Tahoma"/>
          <w:lang w:eastAsia="pl-PL"/>
        </w:rPr>
        <w:t xml:space="preserve"> należy złożyć</w:t>
      </w:r>
      <w:r w:rsidR="009969F5" w:rsidRPr="000B5D06">
        <w:rPr>
          <w:rFonts w:ascii="Tahoma" w:eastAsia="Times New Roman" w:hAnsi="Tahoma" w:cs="Tahoma"/>
          <w:lang w:eastAsia="pl-PL"/>
        </w:rPr>
        <w:t xml:space="preserve"> pod adresem:  PFRON, </w:t>
      </w:r>
      <w:r w:rsidR="001260A6">
        <w:rPr>
          <w:rFonts w:ascii="Tahoma" w:eastAsia="Times New Roman" w:hAnsi="Tahoma" w:cs="Tahoma"/>
          <w:lang w:eastAsia="pl-PL"/>
        </w:rPr>
        <w:t>al. Jana Pawła II 13</w:t>
      </w:r>
      <w:r w:rsidR="009969F5" w:rsidRPr="000B5D06">
        <w:rPr>
          <w:rFonts w:ascii="Tahoma" w:eastAsia="Times New Roman" w:hAnsi="Tahoma" w:cs="Tahoma"/>
          <w:lang w:eastAsia="pl-PL"/>
        </w:rPr>
        <w:t xml:space="preserve"> (</w:t>
      </w:r>
      <w:r w:rsidR="001260A6">
        <w:rPr>
          <w:rFonts w:ascii="Tahoma" w:eastAsia="Times New Roman" w:hAnsi="Tahoma" w:cs="Tahoma"/>
          <w:lang w:eastAsia="pl-PL"/>
        </w:rPr>
        <w:t>Kancelaria</w:t>
      </w:r>
      <w:r w:rsidR="009969F5" w:rsidRPr="000B5D06">
        <w:rPr>
          <w:rFonts w:ascii="Tahoma" w:eastAsia="Times New Roman" w:hAnsi="Tahoma" w:cs="Tahoma"/>
          <w:lang w:eastAsia="pl-PL"/>
        </w:rPr>
        <w:t xml:space="preserve">), 00-828 </w:t>
      </w:r>
      <w:r w:rsidRPr="000B5D06">
        <w:rPr>
          <w:rFonts w:ascii="Tahoma" w:eastAsia="Times New Roman" w:hAnsi="Tahoma" w:cs="Tahoma"/>
          <w:lang w:eastAsia="pl-PL"/>
        </w:rPr>
        <w:t>Warszaw</w:t>
      </w:r>
      <w:r w:rsidR="009969F5" w:rsidRPr="000B5D06">
        <w:rPr>
          <w:rFonts w:ascii="Tahoma" w:eastAsia="Times New Roman" w:hAnsi="Tahoma" w:cs="Tahoma"/>
          <w:lang w:eastAsia="pl-PL"/>
        </w:rPr>
        <w:t>a.</w:t>
      </w:r>
      <w:r w:rsidR="0089452B" w:rsidRPr="000B5D06">
        <w:rPr>
          <w:rFonts w:ascii="Tahoma" w:eastAsia="Times New Roman" w:hAnsi="Tahoma" w:cs="Tahoma"/>
          <w:lang w:eastAsia="pl-PL"/>
        </w:rPr>
        <w:t xml:space="preserve"> </w:t>
      </w:r>
    </w:p>
    <w:p w14:paraId="134BE9C7" w14:textId="245D8620" w:rsidR="0089452B" w:rsidRPr="000B5D06" w:rsidRDefault="00B531D7" w:rsidP="0077721E">
      <w:pPr>
        <w:tabs>
          <w:tab w:val="right" w:leader="hyphen" w:pos="9530"/>
        </w:tabs>
        <w:spacing w:line="276" w:lineRule="auto"/>
        <w:ind w:left="426" w:hanging="142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="0089452B" w:rsidRPr="000B5D06">
        <w:rPr>
          <w:rFonts w:ascii="Tahoma" w:hAnsi="Tahoma" w:cs="Tahoma"/>
          <w:b/>
          <w:bCs/>
          <w:sz w:val="22"/>
          <w:szCs w:val="22"/>
        </w:rPr>
        <w:t xml:space="preserve">Godziny pracy </w:t>
      </w:r>
      <w:r w:rsidR="001260A6">
        <w:rPr>
          <w:rFonts w:ascii="Tahoma" w:hAnsi="Tahoma" w:cs="Tahoma"/>
          <w:b/>
          <w:bCs/>
          <w:sz w:val="22"/>
          <w:szCs w:val="22"/>
        </w:rPr>
        <w:t>Kancelarii</w:t>
      </w:r>
      <w:r w:rsidR="0089452B" w:rsidRPr="000B5D06">
        <w:rPr>
          <w:rFonts w:ascii="Tahoma" w:hAnsi="Tahoma" w:cs="Tahoma"/>
          <w:b/>
          <w:bCs/>
          <w:sz w:val="22"/>
          <w:szCs w:val="22"/>
        </w:rPr>
        <w:t>: 8:</w:t>
      </w:r>
      <w:r w:rsidR="001260A6">
        <w:rPr>
          <w:rFonts w:ascii="Tahoma" w:hAnsi="Tahoma" w:cs="Tahoma"/>
          <w:b/>
          <w:bCs/>
          <w:sz w:val="22"/>
          <w:szCs w:val="22"/>
        </w:rPr>
        <w:t>3</w:t>
      </w:r>
      <w:r w:rsidR="0089452B" w:rsidRPr="000B5D06">
        <w:rPr>
          <w:rFonts w:ascii="Tahoma" w:hAnsi="Tahoma" w:cs="Tahoma"/>
          <w:b/>
          <w:bCs/>
          <w:sz w:val="22"/>
          <w:szCs w:val="22"/>
        </w:rPr>
        <w:t>0 – 1</w:t>
      </w:r>
      <w:r w:rsidR="00587724">
        <w:rPr>
          <w:rFonts w:ascii="Tahoma" w:hAnsi="Tahoma" w:cs="Tahoma"/>
          <w:b/>
          <w:bCs/>
          <w:sz w:val="22"/>
          <w:szCs w:val="22"/>
        </w:rPr>
        <w:t>5</w:t>
      </w:r>
      <w:r w:rsidR="0089452B" w:rsidRPr="000B5D06">
        <w:rPr>
          <w:rFonts w:ascii="Tahoma" w:hAnsi="Tahoma" w:cs="Tahoma"/>
          <w:b/>
          <w:bCs/>
          <w:sz w:val="22"/>
          <w:szCs w:val="22"/>
        </w:rPr>
        <w:t>:</w:t>
      </w:r>
      <w:r w:rsidR="00587724">
        <w:rPr>
          <w:rFonts w:ascii="Tahoma" w:hAnsi="Tahoma" w:cs="Tahoma"/>
          <w:b/>
          <w:bCs/>
          <w:sz w:val="22"/>
          <w:szCs w:val="22"/>
        </w:rPr>
        <w:t>00</w:t>
      </w:r>
    </w:p>
    <w:p w14:paraId="62542406" w14:textId="211828AC" w:rsidR="001D5121" w:rsidRPr="000B5D06" w:rsidRDefault="001D5121" w:rsidP="0077721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hanging="426"/>
        <w:contextualSpacing w:val="0"/>
        <w:rPr>
          <w:rFonts w:ascii="Tahoma" w:eastAsia="Times New Roman" w:hAnsi="Tahoma" w:cs="Tahoma"/>
          <w:b/>
          <w:lang w:eastAsia="pl-PL"/>
        </w:rPr>
      </w:pPr>
      <w:r w:rsidRPr="000B5D06">
        <w:rPr>
          <w:rFonts w:ascii="Tahoma" w:hAnsi="Tahoma" w:cs="Tahoma"/>
          <w:b/>
          <w:color w:val="000000"/>
        </w:rPr>
        <w:t>Termin</w:t>
      </w:r>
      <w:r w:rsidRPr="000B5D06">
        <w:rPr>
          <w:rFonts w:ascii="Tahoma" w:eastAsia="Times New Roman" w:hAnsi="Tahoma" w:cs="Tahoma"/>
          <w:b/>
          <w:lang w:eastAsia="pl-PL"/>
        </w:rPr>
        <w:t xml:space="preserve"> składania ofert upływa dnia </w:t>
      </w:r>
      <w:r w:rsidR="00C96AE4">
        <w:rPr>
          <w:rFonts w:ascii="Tahoma" w:eastAsia="Times New Roman" w:hAnsi="Tahoma" w:cs="Tahoma"/>
          <w:b/>
          <w:lang w:eastAsia="pl-PL"/>
        </w:rPr>
        <w:t xml:space="preserve">28 września </w:t>
      </w:r>
      <w:r w:rsidR="008E51DD">
        <w:rPr>
          <w:rFonts w:ascii="Tahoma" w:eastAsia="Times New Roman" w:hAnsi="Tahoma" w:cs="Tahoma"/>
          <w:b/>
          <w:lang w:eastAsia="pl-PL"/>
        </w:rPr>
        <w:t>20</w:t>
      </w:r>
      <w:r w:rsidR="00587724">
        <w:rPr>
          <w:rFonts w:ascii="Tahoma" w:eastAsia="Times New Roman" w:hAnsi="Tahoma" w:cs="Tahoma"/>
          <w:b/>
          <w:lang w:eastAsia="pl-PL"/>
        </w:rPr>
        <w:t>20</w:t>
      </w:r>
      <w:r w:rsidR="008E51DD">
        <w:rPr>
          <w:rFonts w:ascii="Tahoma" w:eastAsia="Times New Roman" w:hAnsi="Tahoma" w:cs="Tahoma"/>
          <w:b/>
          <w:lang w:eastAsia="pl-PL"/>
        </w:rPr>
        <w:t xml:space="preserve"> r.</w:t>
      </w:r>
      <w:r w:rsidRPr="000B5D06">
        <w:rPr>
          <w:rFonts w:ascii="Tahoma" w:eastAsia="Times New Roman" w:hAnsi="Tahoma" w:cs="Tahoma"/>
          <w:b/>
          <w:lang w:eastAsia="pl-PL"/>
        </w:rPr>
        <w:t xml:space="preserve"> o godzinie </w:t>
      </w:r>
      <w:r w:rsidR="008E51DD">
        <w:rPr>
          <w:rFonts w:ascii="Tahoma" w:eastAsia="Times New Roman" w:hAnsi="Tahoma" w:cs="Tahoma"/>
          <w:b/>
          <w:lang w:eastAsia="pl-PL"/>
        </w:rPr>
        <w:t>12:00</w:t>
      </w:r>
    </w:p>
    <w:p w14:paraId="50F6E4E0" w14:textId="59A674C2" w:rsidR="001D5121" w:rsidRPr="000B5D06" w:rsidRDefault="001D5121" w:rsidP="0077721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76" w:lineRule="auto"/>
        <w:ind w:left="426" w:hanging="426"/>
        <w:contextualSpacing w:val="0"/>
        <w:rPr>
          <w:rFonts w:ascii="Tahoma" w:eastAsia="Times New Roman" w:hAnsi="Tahoma" w:cs="Tahoma"/>
          <w:b/>
          <w:lang w:eastAsia="pl-PL"/>
        </w:rPr>
      </w:pPr>
      <w:r w:rsidRPr="000B5D06">
        <w:rPr>
          <w:rFonts w:ascii="Tahoma" w:eastAsia="Times New Roman" w:hAnsi="Tahoma" w:cs="Tahoma"/>
          <w:b/>
          <w:lang w:eastAsia="pl-PL"/>
        </w:rPr>
        <w:t xml:space="preserve">Otwarcie ofert nastąpi </w:t>
      </w:r>
      <w:r w:rsidR="003A73F9" w:rsidRPr="000B5D06">
        <w:rPr>
          <w:rFonts w:ascii="Tahoma" w:eastAsia="Times New Roman" w:hAnsi="Tahoma" w:cs="Tahoma"/>
          <w:b/>
          <w:lang w:eastAsia="pl-PL"/>
        </w:rPr>
        <w:t xml:space="preserve">w </w:t>
      </w:r>
      <w:r w:rsidRPr="000B5D06">
        <w:rPr>
          <w:rFonts w:ascii="Tahoma" w:eastAsia="Times New Roman" w:hAnsi="Tahoma" w:cs="Tahoma"/>
          <w:b/>
          <w:lang w:eastAsia="pl-PL"/>
        </w:rPr>
        <w:t>dni</w:t>
      </w:r>
      <w:r w:rsidR="003A73F9" w:rsidRPr="000B5D06">
        <w:rPr>
          <w:rFonts w:ascii="Tahoma" w:eastAsia="Times New Roman" w:hAnsi="Tahoma" w:cs="Tahoma"/>
          <w:b/>
          <w:lang w:eastAsia="pl-PL"/>
        </w:rPr>
        <w:t>u</w:t>
      </w:r>
      <w:r w:rsidRPr="000B5D06">
        <w:rPr>
          <w:rFonts w:ascii="Tahoma" w:eastAsia="Times New Roman" w:hAnsi="Tahoma" w:cs="Tahoma"/>
          <w:b/>
          <w:lang w:eastAsia="pl-PL"/>
        </w:rPr>
        <w:t xml:space="preserve"> </w:t>
      </w:r>
      <w:r w:rsidR="00C96AE4">
        <w:rPr>
          <w:rFonts w:ascii="Tahoma" w:eastAsia="Times New Roman" w:hAnsi="Tahoma" w:cs="Tahoma"/>
          <w:b/>
          <w:lang w:eastAsia="pl-PL"/>
        </w:rPr>
        <w:t xml:space="preserve">28 września </w:t>
      </w:r>
      <w:r w:rsidR="008E51DD">
        <w:rPr>
          <w:rFonts w:ascii="Tahoma" w:eastAsia="Times New Roman" w:hAnsi="Tahoma" w:cs="Tahoma"/>
          <w:b/>
          <w:lang w:eastAsia="pl-PL"/>
        </w:rPr>
        <w:t>20</w:t>
      </w:r>
      <w:r w:rsidR="00587724">
        <w:rPr>
          <w:rFonts w:ascii="Tahoma" w:eastAsia="Times New Roman" w:hAnsi="Tahoma" w:cs="Tahoma"/>
          <w:b/>
          <w:lang w:eastAsia="pl-PL"/>
        </w:rPr>
        <w:t>20</w:t>
      </w:r>
      <w:r w:rsidR="008E51DD">
        <w:rPr>
          <w:rFonts w:ascii="Tahoma" w:eastAsia="Times New Roman" w:hAnsi="Tahoma" w:cs="Tahoma"/>
          <w:b/>
          <w:lang w:eastAsia="pl-PL"/>
        </w:rPr>
        <w:t xml:space="preserve"> r.</w:t>
      </w:r>
      <w:r w:rsidR="0067257C" w:rsidRPr="000B5D06">
        <w:rPr>
          <w:rFonts w:ascii="Tahoma" w:eastAsia="Times New Roman" w:hAnsi="Tahoma" w:cs="Tahoma"/>
          <w:b/>
          <w:lang w:eastAsia="pl-PL"/>
        </w:rPr>
        <w:t xml:space="preserve"> </w:t>
      </w:r>
      <w:r w:rsidRPr="000B5D06">
        <w:rPr>
          <w:rFonts w:ascii="Tahoma" w:eastAsia="Times New Roman" w:hAnsi="Tahoma" w:cs="Tahoma"/>
          <w:b/>
          <w:lang w:eastAsia="pl-PL"/>
        </w:rPr>
        <w:t xml:space="preserve">o godzinie </w:t>
      </w:r>
      <w:r w:rsidR="008E51DD">
        <w:rPr>
          <w:rFonts w:ascii="Tahoma" w:eastAsia="Times New Roman" w:hAnsi="Tahoma" w:cs="Tahoma"/>
          <w:b/>
          <w:lang w:eastAsia="pl-PL"/>
        </w:rPr>
        <w:t>12:30</w:t>
      </w:r>
      <w:r w:rsidR="003A73F9" w:rsidRPr="000B5D06">
        <w:rPr>
          <w:rFonts w:ascii="Tahoma" w:eastAsia="Times New Roman" w:hAnsi="Tahoma" w:cs="Tahoma"/>
          <w:b/>
          <w:lang w:eastAsia="pl-PL"/>
        </w:rPr>
        <w:t xml:space="preserve"> przy ul. Siennej 63</w:t>
      </w:r>
      <w:r w:rsidR="009969F5" w:rsidRPr="000B5D06">
        <w:rPr>
          <w:rFonts w:ascii="Tahoma" w:eastAsia="Times New Roman" w:hAnsi="Tahoma" w:cs="Tahoma"/>
          <w:b/>
          <w:lang w:eastAsia="pl-PL"/>
        </w:rPr>
        <w:t>, 00-82</w:t>
      </w:r>
      <w:r w:rsidR="001260A6">
        <w:rPr>
          <w:rFonts w:ascii="Tahoma" w:eastAsia="Times New Roman" w:hAnsi="Tahoma" w:cs="Tahoma"/>
          <w:b/>
          <w:lang w:eastAsia="pl-PL"/>
        </w:rPr>
        <w:t>0</w:t>
      </w:r>
      <w:r w:rsidR="009969F5" w:rsidRPr="000B5D06">
        <w:rPr>
          <w:rFonts w:ascii="Tahoma" w:eastAsia="Times New Roman" w:hAnsi="Tahoma" w:cs="Tahoma"/>
          <w:b/>
          <w:lang w:eastAsia="pl-PL"/>
        </w:rPr>
        <w:t xml:space="preserve"> Warszawa</w:t>
      </w:r>
      <w:r w:rsidRPr="000B5D06">
        <w:rPr>
          <w:rFonts w:ascii="Tahoma" w:eastAsia="Times New Roman" w:hAnsi="Tahoma" w:cs="Tahoma"/>
          <w:b/>
          <w:lang w:eastAsia="pl-PL"/>
        </w:rPr>
        <w:t xml:space="preserve">. </w:t>
      </w:r>
    </w:p>
    <w:p w14:paraId="2AB75864" w14:textId="77777777" w:rsidR="003A73F9" w:rsidRPr="000B5D06" w:rsidRDefault="003A73F9" w:rsidP="0077721E">
      <w:pPr>
        <w:pStyle w:val="Nagwek1"/>
        <w:spacing w:line="276" w:lineRule="auto"/>
        <w:jc w:val="left"/>
        <w:rPr>
          <w:rFonts w:ascii="Tahoma" w:hAnsi="Tahoma" w:cs="Tahoma"/>
          <w:sz w:val="22"/>
          <w:szCs w:val="22"/>
        </w:rPr>
      </w:pPr>
    </w:p>
    <w:p w14:paraId="56C6C733" w14:textId="4705E1FF" w:rsidR="001D5121" w:rsidRPr="000B5D06" w:rsidRDefault="001D5121" w:rsidP="0077721E">
      <w:pPr>
        <w:pStyle w:val="Nagwek4"/>
        <w:jc w:val="left"/>
        <w:rPr>
          <w:rFonts w:ascii="Tahoma" w:hAnsi="Tahoma" w:cs="Tahoma"/>
        </w:rPr>
      </w:pPr>
      <w:r w:rsidRPr="000B5D06">
        <w:rPr>
          <w:rFonts w:ascii="Tahoma" w:hAnsi="Tahoma" w:cs="Tahoma"/>
        </w:rPr>
        <w:t>XV. Opis sposobu obliczenia ceny</w:t>
      </w:r>
    </w:p>
    <w:p w14:paraId="22D4C553" w14:textId="77777777" w:rsidR="001D5121" w:rsidRPr="000B5D06" w:rsidRDefault="001D5121" w:rsidP="0077721E">
      <w:pPr>
        <w:numPr>
          <w:ilvl w:val="3"/>
          <w:numId w:val="7"/>
        </w:numPr>
        <w:tabs>
          <w:tab w:val="num" w:pos="284"/>
        </w:tabs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Wykonawca poda całkowitą cenę brutto za wykonanie zamówienia w Formularzu ofertowym, stanowiącym Załącznik nr 2 do SIWZ.</w:t>
      </w:r>
    </w:p>
    <w:p w14:paraId="2749F3CC" w14:textId="77777777" w:rsidR="00AA74D8" w:rsidRPr="000B5D06" w:rsidRDefault="00AA74D8" w:rsidP="0077721E">
      <w:pPr>
        <w:pStyle w:val="Akapitzlist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rPr>
          <w:rFonts w:ascii="Tahoma" w:hAnsi="Tahoma" w:cs="Tahoma"/>
        </w:rPr>
      </w:pPr>
      <w:r w:rsidRPr="000B5D06">
        <w:rPr>
          <w:rFonts w:ascii="Tahoma" w:hAnsi="Tahoma" w:cs="Tahoma"/>
        </w:rPr>
        <w:t>Podane ceny muszą obejmować wszystkie koszty realizacji usługi z uwzględnieniem wszystkich opłat i podatków (także od towarów i usług, a w</w:t>
      </w:r>
      <w:r w:rsidRPr="000B5D06">
        <w:rPr>
          <w:rFonts w:ascii="Tahoma" w:hAnsi="Tahoma" w:cs="Tahoma"/>
          <w:color w:val="222222"/>
          <w:shd w:val="clear" w:color="auto" w:fill="FFFFFF"/>
        </w:rPr>
        <w:t xml:space="preserve"> przypadku osób fizycznych nie prowadzących działalności gospodarczej podatek dochodowy, składki na ubezpieczenie zdrowotne i/lub składki na ubezpieczenie społeczne (pracownika i pracodawcy) i/lub chorobowe)</w:t>
      </w:r>
      <w:r w:rsidRPr="000B5D06">
        <w:rPr>
          <w:rFonts w:ascii="Tahoma" w:hAnsi="Tahoma" w:cs="Tahoma"/>
          <w:i/>
          <w:color w:val="222222"/>
          <w:shd w:val="clear" w:color="auto" w:fill="FFFFFF"/>
        </w:rPr>
        <w:t>.</w:t>
      </w:r>
      <w:r w:rsidRPr="000B5D06">
        <w:rPr>
          <w:rFonts w:ascii="Tahoma" w:hAnsi="Tahoma" w:cs="Tahoma"/>
        </w:rPr>
        <w:t xml:space="preserve"> Ceny muszą być podane w złotych polskich, cyfrowo do dwóch miejsc po przecinku.</w:t>
      </w:r>
    </w:p>
    <w:p w14:paraId="17D8B796" w14:textId="1F55FF50" w:rsidR="001D5121" w:rsidRPr="000B5D06" w:rsidRDefault="001D5121" w:rsidP="0077721E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hanging="720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Ocenie podlegać będzie cena brutto </w:t>
      </w:r>
      <w:r w:rsidR="00471137">
        <w:rPr>
          <w:rFonts w:ascii="Tahoma" w:hAnsi="Tahoma" w:cs="Tahoma"/>
        </w:rPr>
        <w:t xml:space="preserve">realizacji przedmiotu zamówienia. </w:t>
      </w:r>
    </w:p>
    <w:p w14:paraId="71E41883" w14:textId="47BBDF75" w:rsidR="00E05740" w:rsidRPr="000B5D06" w:rsidRDefault="00E05740" w:rsidP="0077721E">
      <w:pPr>
        <w:pStyle w:val="Nagwek4"/>
        <w:jc w:val="left"/>
        <w:rPr>
          <w:rFonts w:ascii="Tahoma" w:hAnsi="Tahoma" w:cs="Tahoma"/>
        </w:rPr>
      </w:pPr>
      <w:bookmarkStart w:id="13" w:name="_Toc458084650"/>
      <w:r w:rsidRPr="000B5D06">
        <w:rPr>
          <w:rFonts w:ascii="Tahoma" w:hAnsi="Tahoma" w:cs="Tahoma"/>
        </w:rPr>
        <w:t>XV</w:t>
      </w:r>
      <w:r w:rsidR="00BF4EDF">
        <w:rPr>
          <w:rFonts w:ascii="Tahoma" w:hAnsi="Tahoma" w:cs="Tahoma"/>
        </w:rPr>
        <w:t>I</w:t>
      </w:r>
      <w:r w:rsidRPr="000B5D06">
        <w:rPr>
          <w:rFonts w:ascii="Tahoma" w:hAnsi="Tahoma" w:cs="Tahoma"/>
        </w:rPr>
        <w:t>.</w:t>
      </w:r>
      <w:bookmarkEnd w:id="13"/>
      <w:r w:rsidRPr="000B5D06">
        <w:rPr>
          <w:rFonts w:ascii="Tahoma" w:hAnsi="Tahoma" w:cs="Tahoma"/>
        </w:rPr>
        <w:t xml:space="preserve"> </w:t>
      </w:r>
      <w:bookmarkStart w:id="14" w:name="_Toc458084651"/>
      <w:r w:rsidRPr="000B5D06">
        <w:rPr>
          <w:rFonts w:ascii="Tahoma" w:hAnsi="Tahoma" w:cs="Tahoma"/>
        </w:rPr>
        <w:t>Kryteria oceny ofert</w:t>
      </w:r>
      <w:bookmarkEnd w:id="14"/>
    </w:p>
    <w:p w14:paraId="568D4C27" w14:textId="77777777" w:rsidR="00E05740" w:rsidRPr="000B5D06" w:rsidRDefault="00E05740" w:rsidP="0077721E">
      <w:pPr>
        <w:pStyle w:val="Akapitzlist"/>
        <w:numPr>
          <w:ilvl w:val="6"/>
          <w:numId w:val="7"/>
        </w:numPr>
        <w:tabs>
          <w:tab w:val="clear" w:pos="5040"/>
          <w:tab w:val="num" w:pos="284"/>
        </w:tabs>
        <w:spacing w:after="0" w:line="276" w:lineRule="auto"/>
        <w:ind w:left="284" w:hanging="284"/>
        <w:rPr>
          <w:rFonts w:ascii="Tahoma" w:eastAsia="Times New Roman" w:hAnsi="Tahoma" w:cs="Tahoma"/>
          <w:lang w:eastAsia="pl-PL"/>
        </w:rPr>
      </w:pPr>
      <w:r w:rsidRPr="000B5D06">
        <w:rPr>
          <w:rFonts w:ascii="Tahoma" w:eastAsia="Times New Roman" w:hAnsi="Tahoma" w:cs="Tahoma"/>
          <w:lang w:eastAsia="pl-PL"/>
        </w:rPr>
        <w:t>Przy wyborze najkorzystniejszej oferty Zamawiający będzie kierować się następującymi kryteriami i ich znaczeniem oraz w następujący sposób będzie oceniać oferty w poszczególnych kryteriach:</w:t>
      </w:r>
    </w:p>
    <w:p w14:paraId="05AF6A09" w14:textId="77777777" w:rsidR="00E05740" w:rsidRPr="000B5D06" w:rsidRDefault="00E05740" w:rsidP="0077721E">
      <w:pPr>
        <w:pStyle w:val="Akapitzlist"/>
        <w:tabs>
          <w:tab w:val="num" w:pos="5040"/>
        </w:tabs>
        <w:spacing w:after="0" w:line="276" w:lineRule="auto"/>
        <w:ind w:left="360"/>
        <w:rPr>
          <w:rFonts w:ascii="Tahoma" w:eastAsia="Times New Roman" w:hAnsi="Tahoma" w:cs="Tahoma"/>
          <w:lang w:eastAsia="pl-PL"/>
        </w:rPr>
      </w:pPr>
    </w:p>
    <w:tbl>
      <w:tblPr>
        <w:tblW w:w="970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"/>
        <w:gridCol w:w="7439"/>
        <w:gridCol w:w="1634"/>
      </w:tblGrid>
      <w:tr w:rsidR="00E05740" w:rsidRPr="00E33D32" w14:paraId="6D107055" w14:textId="77777777" w:rsidTr="005923D9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8408" w14:textId="77777777" w:rsidR="00E05740" w:rsidRPr="000B5D06" w:rsidRDefault="00E05740" w:rsidP="0077721E">
            <w:pPr>
              <w:spacing w:line="276" w:lineRule="auto"/>
              <w:rPr>
                <w:rFonts w:ascii="Tahoma" w:hAnsi="Tahoma" w:cs="Tahoma"/>
                <w:b/>
              </w:rPr>
            </w:pPr>
            <w:bookmarkStart w:id="15" w:name="_Hlk506319973"/>
            <w:r w:rsidRPr="000B5D06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F98E" w14:textId="77777777" w:rsidR="00E05740" w:rsidRPr="000B5D06" w:rsidRDefault="00E05740" w:rsidP="0077721E">
            <w:pPr>
              <w:spacing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>Kryterium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7D7A" w14:textId="77777777" w:rsidR="00E05740" w:rsidRPr="000B5D06" w:rsidRDefault="00E05740" w:rsidP="0077721E">
            <w:pPr>
              <w:spacing w:line="276" w:lineRule="auto"/>
              <w:rPr>
                <w:rFonts w:ascii="Tahoma" w:hAnsi="Tahoma" w:cs="Tahoma"/>
                <w:b/>
              </w:rPr>
            </w:pPr>
            <w:r w:rsidRPr="000B5D06">
              <w:rPr>
                <w:rFonts w:ascii="Tahoma" w:hAnsi="Tahoma" w:cs="Tahoma"/>
                <w:b/>
              </w:rPr>
              <w:t xml:space="preserve">Liczba punktów (max. </w:t>
            </w:r>
            <w:r w:rsidR="00C50E90" w:rsidRPr="000B5D06">
              <w:rPr>
                <w:rFonts w:ascii="Tahoma" w:hAnsi="Tahoma" w:cs="Tahoma"/>
                <w:b/>
              </w:rPr>
              <w:t>100</w:t>
            </w:r>
            <w:r w:rsidRPr="000B5D06">
              <w:rPr>
                <w:rFonts w:ascii="Tahoma" w:hAnsi="Tahoma" w:cs="Tahoma"/>
                <w:b/>
              </w:rPr>
              <w:t>)</w:t>
            </w:r>
          </w:p>
        </w:tc>
      </w:tr>
      <w:tr w:rsidR="00E05740" w:rsidRPr="00E33D32" w14:paraId="5F863C12" w14:textId="77777777" w:rsidTr="005923D9">
        <w:trPr>
          <w:trHeight w:val="563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63DE" w14:textId="77777777" w:rsidR="00E05740" w:rsidRPr="000B5D06" w:rsidRDefault="00E05740" w:rsidP="0077721E">
            <w:pPr>
              <w:spacing w:line="276" w:lineRule="auto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0036" w14:textId="03949134" w:rsidR="00E05740" w:rsidRPr="000B5D06" w:rsidRDefault="00E05740" w:rsidP="0077721E">
            <w:pPr>
              <w:spacing w:line="276" w:lineRule="auto"/>
              <w:rPr>
                <w:rFonts w:ascii="Tahoma" w:hAnsi="Tahoma" w:cs="Tahoma"/>
              </w:rPr>
            </w:pPr>
            <w:r w:rsidRPr="000B5D06">
              <w:rPr>
                <w:rFonts w:ascii="Tahoma" w:hAnsi="Tahoma" w:cs="Tahoma"/>
              </w:rPr>
              <w:t xml:space="preserve">Cena </w:t>
            </w:r>
            <w:r w:rsidR="00471137">
              <w:rPr>
                <w:rFonts w:ascii="Tahoma" w:hAnsi="Tahoma" w:cs="Tahoma"/>
              </w:rPr>
              <w:t>brutto zamówienia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D2CF" w14:textId="03F17875" w:rsidR="00E05740" w:rsidRPr="000B5D06" w:rsidRDefault="00C72173" w:rsidP="0077721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16690E" w:rsidRPr="000B5D06">
              <w:rPr>
                <w:rFonts w:ascii="Tahoma" w:hAnsi="Tahoma" w:cs="Tahoma"/>
              </w:rPr>
              <w:t>0</w:t>
            </w:r>
          </w:p>
        </w:tc>
      </w:tr>
      <w:tr w:rsidR="00D35E31" w:rsidRPr="00E33D32" w14:paraId="41348596" w14:textId="77777777" w:rsidTr="005923D9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5575" w14:textId="77777777" w:rsidR="00D35E31" w:rsidRPr="000B5D06" w:rsidRDefault="00793EFC" w:rsidP="0077721E">
            <w:pPr>
              <w:spacing w:line="276" w:lineRule="auto"/>
              <w:rPr>
                <w:rFonts w:ascii="Tahoma" w:hAnsi="Tahoma" w:cs="Tahoma"/>
                <w:bCs/>
              </w:rPr>
            </w:pPr>
            <w:bookmarkStart w:id="16" w:name="_Hlk5877396"/>
            <w:r w:rsidRPr="000B5D06">
              <w:rPr>
                <w:rFonts w:ascii="Tahoma" w:hAnsi="Tahoma" w:cs="Tahoma"/>
                <w:bCs/>
              </w:rPr>
              <w:t>2</w:t>
            </w:r>
            <w:r w:rsidR="008D05D0" w:rsidRPr="000B5D06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37F5" w14:textId="1896F4F9" w:rsidR="0060463B" w:rsidRPr="000B5D06" w:rsidRDefault="002A033D" w:rsidP="0077721E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bookmarkStart w:id="17" w:name="_Hlk10700907"/>
            <w:r w:rsidRPr="000B5D06">
              <w:rPr>
                <w:rFonts w:ascii="Tahoma" w:hAnsi="Tahoma" w:cs="Tahoma"/>
              </w:rPr>
              <w:t xml:space="preserve">Doświadczenie </w:t>
            </w:r>
            <w:r w:rsidR="004D0710">
              <w:rPr>
                <w:rFonts w:ascii="Tahoma" w:hAnsi="Tahoma" w:cs="Tahoma"/>
              </w:rPr>
              <w:t xml:space="preserve">trenerskie </w:t>
            </w:r>
            <w:r w:rsidR="00EC4B22" w:rsidRPr="000B5D06">
              <w:rPr>
                <w:rFonts w:ascii="Tahoma" w:hAnsi="Tahoma" w:cs="Tahoma"/>
              </w:rPr>
              <w:t xml:space="preserve">Eksperta, który będzie świadczył usługę </w:t>
            </w:r>
            <w:bookmarkStart w:id="18" w:name="_Hlk46973752"/>
            <w:bookmarkEnd w:id="17"/>
            <w:r w:rsidR="000B0175">
              <w:rPr>
                <w:rFonts w:ascii="Tahoma" w:hAnsi="Tahoma" w:cs="Tahoma"/>
              </w:rPr>
              <w:t>opracowania standardu szkoleniowego dla sektora transportu zbiorowego</w:t>
            </w:r>
            <w:bookmarkEnd w:id="18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6C4D" w14:textId="5A4CBCC4" w:rsidR="00D35E31" w:rsidRPr="000B5D06" w:rsidRDefault="00C72173" w:rsidP="0077721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793EFC" w:rsidRPr="000B5D06">
              <w:rPr>
                <w:rFonts w:ascii="Tahoma" w:hAnsi="Tahoma" w:cs="Tahoma"/>
              </w:rPr>
              <w:t>0</w:t>
            </w:r>
          </w:p>
        </w:tc>
      </w:tr>
      <w:bookmarkEnd w:id="15"/>
      <w:bookmarkEnd w:id="16"/>
    </w:tbl>
    <w:p w14:paraId="4C80ED7F" w14:textId="77777777" w:rsidR="00E05740" w:rsidRPr="000B5D06" w:rsidRDefault="00E05740" w:rsidP="0077721E">
      <w:pPr>
        <w:spacing w:line="276" w:lineRule="auto"/>
        <w:ind w:left="426"/>
        <w:rPr>
          <w:rFonts w:ascii="Tahoma" w:hAnsi="Tahoma" w:cs="Tahoma"/>
          <w:sz w:val="24"/>
          <w:szCs w:val="24"/>
        </w:rPr>
      </w:pPr>
    </w:p>
    <w:p w14:paraId="09240E63" w14:textId="5E225E8C" w:rsidR="00E05740" w:rsidRPr="000B5D06" w:rsidRDefault="00E05740" w:rsidP="0077721E">
      <w:pPr>
        <w:pStyle w:val="Akapitzlist"/>
        <w:numPr>
          <w:ilvl w:val="0"/>
          <w:numId w:val="118"/>
        </w:numPr>
        <w:spacing w:after="0" w:line="276" w:lineRule="auto"/>
        <w:ind w:left="360"/>
        <w:rPr>
          <w:rFonts w:ascii="Tahoma" w:eastAsia="Times New Roman" w:hAnsi="Tahoma" w:cs="Tahoma"/>
          <w:lang w:eastAsia="pl-PL"/>
        </w:rPr>
      </w:pPr>
      <w:r w:rsidRPr="000B5D06">
        <w:rPr>
          <w:rFonts w:ascii="Tahoma" w:eastAsia="Times New Roman" w:hAnsi="Tahoma" w:cs="Tahoma"/>
          <w:lang w:eastAsia="pl-PL"/>
        </w:rPr>
        <w:t>W kryterium 1</w:t>
      </w:r>
      <w:r w:rsidRPr="000B5D06">
        <w:rPr>
          <w:rFonts w:ascii="Tahoma" w:eastAsia="Times New Roman" w:hAnsi="Tahoma" w:cs="Tahoma"/>
          <w:b/>
          <w:lang w:eastAsia="pl-PL"/>
        </w:rPr>
        <w:t xml:space="preserve">„Cena </w:t>
      </w:r>
      <w:r w:rsidR="00471137">
        <w:rPr>
          <w:rFonts w:ascii="Tahoma" w:eastAsia="Times New Roman" w:hAnsi="Tahoma" w:cs="Tahoma"/>
          <w:b/>
          <w:lang w:eastAsia="pl-PL"/>
        </w:rPr>
        <w:t>brutto zamówienia</w:t>
      </w:r>
      <w:r w:rsidRPr="000B5D06">
        <w:rPr>
          <w:rFonts w:ascii="Tahoma" w:eastAsia="Times New Roman" w:hAnsi="Tahoma" w:cs="Tahoma"/>
          <w:b/>
          <w:lang w:eastAsia="pl-PL"/>
        </w:rPr>
        <w:t>”</w:t>
      </w:r>
      <w:r w:rsidRPr="000B5D06">
        <w:rPr>
          <w:rFonts w:ascii="Tahoma" w:eastAsia="Times New Roman" w:hAnsi="Tahoma" w:cs="Tahoma"/>
          <w:lang w:eastAsia="pl-PL"/>
        </w:rPr>
        <w:t xml:space="preserve"> najwyższą liczbę punktów (</w:t>
      </w:r>
      <w:r w:rsidR="00C72173">
        <w:rPr>
          <w:rFonts w:ascii="Tahoma" w:eastAsia="Times New Roman" w:hAnsi="Tahoma" w:cs="Tahoma"/>
          <w:lang w:eastAsia="pl-PL"/>
        </w:rPr>
        <w:t>50</w:t>
      </w:r>
      <w:r w:rsidRPr="000B5D06">
        <w:rPr>
          <w:rFonts w:ascii="Tahoma" w:eastAsia="Times New Roman" w:hAnsi="Tahoma" w:cs="Tahoma"/>
          <w:lang w:eastAsia="pl-PL"/>
        </w:rPr>
        <w:t>) otrzyma oferta zawierająca najniższą cenę brutto, a każda następna odpowiednio zgodnie ze wzorem:</w:t>
      </w:r>
    </w:p>
    <w:p w14:paraId="474898FF" w14:textId="77777777" w:rsidR="00E05740" w:rsidRPr="000B5D06" w:rsidRDefault="00E05740" w:rsidP="0077721E">
      <w:pPr>
        <w:pStyle w:val="Akapitzlist"/>
        <w:tabs>
          <w:tab w:val="num" w:pos="5040"/>
        </w:tabs>
        <w:spacing w:after="0" w:line="276" w:lineRule="auto"/>
        <w:ind w:left="360"/>
        <w:rPr>
          <w:rFonts w:ascii="Tahoma" w:eastAsia="Times New Roman" w:hAnsi="Tahoma" w:cs="Tahoma"/>
          <w:lang w:eastAsia="pl-PL"/>
        </w:rPr>
      </w:pPr>
    </w:p>
    <w:p w14:paraId="47224ED8" w14:textId="4138F231" w:rsidR="00E05740" w:rsidRPr="000B5D06" w:rsidRDefault="00E05740" w:rsidP="0077721E">
      <w:pPr>
        <w:spacing w:line="276" w:lineRule="auto"/>
        <w:ind w:left="425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 xml:space="preserve">Liczba punktów oferty = (cena </w:t>
      </w:r>
      <w:r w:rsidR="008005E6" w:rsidRPr="000B5D06">
        <w:rPr>
          <w:rFonts w:ascii="Tahoma" w:hAnsi="Tahoma" w:cs="Tahoma"/>
          <w:b/>
          <w:sz w:val="22"/>
          <w:szCs w:val="22"/>
        </w:rPr>
        <w:t>najniżej skalkulowana</w:t>
      </w:r>
      <w:r w:rsidRPr="000B5D06">
        <w:rPr>
          <w:rFonts w:ascii="Tahoma" w:hAnsi="Tahoma" w:cs="Tahoma"/>
          <w:b/>
          <w:sz w:val="22"/>
          <w:szCs w:val="22"/>
        </w:rPr>
        <w:t>: cena oferty ocenianej</w:t>
      </w:r>
      <w:r w:rsidR="00C72173">
        <w:rPr>
          <w:rFonts w:ascii="Tahoma" w:hAnsi="Tahoma" w:cs="Tahoma"/>
          <w:b/>
          <w:sz w:val="22"/>
          <w:szCs w:val="22"/>
        </w:rPr>
        <w:t>)</w:t>
      </w:r>
      <w:r w:rsidR="00471137">
        <w:rPr>
          <w:rFonts w:ascii="Tahoma" w:hAnsi="Tahoma" w:cs="Tahoma"/>
          <w:b/>
          <w:sz w:val="22"/>
          <w:szCs w:val="22"/>
        </w:rPr>
        <w:t xml:space="preserve"> x </w:t>
      </w:r>
      <w:r w:rsidR="00C72173">
        <w:rPr>
          <w:rFonts w:ascii="Tahoma" w:hAnsi="Tahoma" w:cs="Tahoma"/>
          <w:b/>
          <w:sz w:val="22"/>
          <w:szCs w:val="22"/>
        </w:rPr>
        <w:t>50</w:t>
      </w:r>
      <w:r w:rsidR="00647CBC">
        <w:rPr>
          <w:rFonts w:ascii="Tahoma" w:hAnsi="Tahoma" w:cs="Tahoma"/>
          <w:b/>
          <w:sz w:val="22"/>
          <w:szCs w:val="22"/>
        </w:rPr>
        <w:t>.</w:t>
      </w:r>
    </w:p>
    <w:p w14:paraId="0A379701" w14:textId="77777777" w:rsidR="00E05740" w:rsidRPr="000B5D06" w:rsidRDefault="00E05740" w:rsidP="0077721E">
      <w:pPr>
        <w:pStyle w:val="Akapitzlist"/>
        <w:tabs>
          <w:tab w:val="num" w:pos="5040"/>
        </w:tabs>
        <w:spacing w:after="0" w:line="276" w:lineRule="auto"/>
        <w:ind w:left="0"/>
        <w:rPr>
          <w:rFonts w:ascii="Tahoma" w:eastAsia="Times New Roman" w:hAnsi="Tahoma" w:cs="Tahoma"/>
          <w:i/>
          <w:lang w:eastAsia="pl-PL"/>
        </w:rPr>
      </w:pPr>
    </w:p>
    <w:p w14:paraId="11A8AF5F" w14:textId="418578B4" w:rsidR="004A097C" w:rsidRPr="00A4288F" w:rsidRDefault="00E05740" w:rsidP="0077721E">
      <w:pPr>
        <w:pStyle w:val="Akapitzlist"/>
        <w:numPr>
          <w:ilvl w:val="0"/>
          <w:numId w:val="118"/>
        </w:numPr>
        <w:spacing w:after="0" w:line="276" w:lineRule="auto"/>
        <w:ind w:left="284" w:hanging="284"/>
        <w:rPr>
          <w:rFonts w:ascii="Tahoma" w:eastAsia="Times New Roman" w:hAnsi="Tahoma" w:cs="Tahoma"/>
          <w:lang w:eastAsia="pl-PL"/>
        </w:rPr>
      </w:pPr>
      <w:bookmarkStart w:id="19" w:name="_Hlk46974863"/>
      <w:r w:rsidRPr="000B5D06">
        <w:rPr>
          <w:rFonts w:ascii="Tahoma" w:eastAsia="Times New Roman" w:hAnsi="Tahoma" w:cs="Tahoma"/>
          <w:lang w:eastAsia="pl-PL"/>
        </w:rPr>
        <w:lastRenderedPageBreak/>
        <w:t xml:space="preserve">W kryterium </w:t>
      </w:r>
      <w:r w:rsidR="008C7038" w:rsidRPr="000B5D06">
        <w:rPr>
          <w:rFonts w:ascii="Tahoma" w:eastAsia="Times New Roman" w:hAnsi="Tahoma" w:cs="Tahoma"/>
          <w:lang w:eastAsia="pl-PL"/>
        </w:rPr>
        <w:t>2</w:t>
      </w:r>
      <w:r w:rsidRPr="000B5D06">
        <w:rPr>
          <w:rFonts w:ascii="Tahoma" w:eastAsia="Times New Roman" w:hAnsi="Tahoma" w:cs="Tahoma"/>
          <w:lang w:eastAsia="pl-PL"/>
        </w:rPr>
        <w:t xml:space="preserve"> </w:t>
      </w:r>
      <w:r w:rsidR="004A097C" w:rsidRPr="000B5D06">
        <w:rPr>
          <w:rFonts w:ascii="Tahoma" w:hAnsi="Tahoma" w:cs="Tahoma"/>
        </w:rPr>
        <w:t xml:space="preserve">Wykonawca może uzyskać maksymalnie </w:t>
      </w:r>
      <w:r w:rsidR="00C72173">
        <w:rPr>
          <w:rFonts w:ascii="Tahoma" w:hAnsi="Tahoma" w:cs="Tahoma"/>
        </w:rPr>
        <w:t>5</w:t>
      </w:r>
      <w:r w:rsidR="004A097C" w:rsidRPr="000B5D06">
        <w:rPr>
          <w:rFonts w:ascii="Tahoma" w:hAnsi="Tahoma" w:cs="Tahoma"/>
        </w:rPr>
        <w:t>0 punktów. Punkty zostaną przyznane zgodnie z</w:t>
      </w:r>
      <w:r w:rsidR="00A9203C" w:rsidRPr="000B5D06">
        <w:rPr>
          <w:rFonts w:ascii="Tahoma" w:hAnsi="Tahoma" w:cs="Tahoma"/>
        </w:rPr>
        <w:t> </w:t>
      </w:r>
      <w:r w:rsidR="004A097C" w:rsidRPr="000B5D06">
        <w:rPr>
          <w:rFonts w:ascii="Tahoma" w:hAnsi="Tahoma" w:cs="Tahoma"/>
        </w:rPr>
        <w:t>następującymi zasadami:</w:t>
      </w:r>
    </w:p>
    <w:p w14:paraId="7076D247" w14:textId="65E0A0FE" w:rsidR="00A4288F" w:rsidRPr="000B5D06" w:rsidRDefault="00A4288F" w:rsidP="0077721E">
      <w:pPr>
        <w:pStyle w:val="Akapitzlist"/>
        <w:numPr>
          <w:ilvl w:val="1"/>
          <w:numId w:val="4"/>
        </w:numPr>
        <w:spacing w:after="0" w:line="276" w:lineRule="auto"/>
        <w:ind w:left="567" w:hanging="283"/>
        <w:rPr>
          <w:rFonts w:ascii="Tahoma" w:eastAsia="Times New Roman" w:hAnsi="Tahoma" w:cs="Tahoma"/>
          <w:lang w:eastAsia="pl-PL"/>
        </w:rPr>
      </w:pPr>
      <w:r w:rsidRPr="000B5D06">
        <w:rPr>
          <w:rFonts w:ascii="Tahoma" w:eastAsia="Times New Roman" w:hAnsi="Tahoma" w:cs="Tahoma"/>
          <w:lang w:eastAsia="pl-PL"/>
        </w:rPr>
        <w:t xml:space="preserve">W kryterium </w:t>
      </w:r>
      <w:r w:rsidRPr="000B5D06">
        <w:rPr>
          <w:rFonts w:ascii="Tahoma" w:eastAsia="Times New Roman" w:hAnsi="Tahoma" w:cs="Tahoma"/>
          <w:b/>
          <w:lang w:eastAsia="pl-PL"/>
        </w:rPr>
        <w:t xml:space="preserve">„Doświadczenie </w:t>
      </w:r>
      <w:r w:rsidR="00515C35">
        <w:rPr>
          <w:rFonts w:ascii="Tahoma" w:eastAsia="Times New Roman" w:hAnsi="Tahoma" w:cs="Tahoma"/>
          <w:b/>
          <w:lang w:eastAsia="pl-PL"/>
        </w:rPr>
        <w:t xml:space="preserve">trenerskie </w:t>
      </w:r>
      <w:r w:rsidRPr="000B5D06">
        <w:rPr>
          <w:rFonts w:ascii="Tahoma" w:eastAsia="Times New Roman" w:hAnsi="Tahoma" w:cs="Tahoma"/>
          <w:b/>
          <w:lang w:eastAsia="pl-PL"/>
        </w:rPr>
        <w:t xml:space="preserve">Eksperta, który będzie świadczył usługę </w:t>
      </w:r>
      <w:r w:rsidRPr="000B0175">
        <w:rPr>
          <w:rFonts w:ascii="Tahoma" w:eastAsia="Times New Roman" w:hAnsi="Tahoma" w:cs="Tahoma"/>
          <w:b/>
          <w:lang w:eastAsia="pl-PL"/>
        </w:rPr>
        <w:t>opracowania standardu szkoleniowego dla sektora transportu zbiorowego</w:t>
      </w:r>
      <w:r w:rsidRPr="000B5D06">
        <w:rPr>
          <w:rFonts w:ascii="Tahoma" w:eastAsia="Times New Roman" w:hAnsi="Tahoma" w:cs="Tahoma"/>
          <w:b/>
          <w:lang w:eastAsia="pl-PL"/>
        </w:rPr>
        <w:t>”</w:t>
      </w:r>
      <w:r w:rsidRPr="000B5D06">
        <w:rPr>
          <w:rFonts w:ascii="Tahoma" w:eastAsia="Times New Roman" w:hAnsi="Tahoma" w:cs="Tahoma"/>
          <w:i/>
          <w:lang w:eastAsia="pl-PL"/>
        </w:rPr>
        <w:t xml:space="preserve"> </w:t>
      </w:r>
      <w:bookmarkStart w:id="20" w:name="_Hlk46974349"/>
      <w:r w:rsidRPr="000B5D06">
        <w:rPr>
          <w:rFonts w:ascii="Tahoma" w:eastAsia="Times New Roman" w:hAnsi="Tahoma" w:cs="Tahoma"/>
          <w:lang w:eastAsia="pl-PL"/>
        </w:rPr>
        <w:t xml:space="preserve">Wykonawca może uzyskać maksymalnie </w:t>
      </w:r>
      <w:r w:rsidR="00C72173">
        <w:rPr>
          <w:rFonts w:ascii="Tahoma" w:eastAsia="Times New Roman" w:hAnsi="Tahoma" w:cs="Tahoma"/>
          <w:lang w:eastAsia="pl-PL"/>
        </w:rPr>
        <w:t>5</w:t>
      </w:r>
      <w:r w:rsidRPr="000B5D06">
        <w:rPr>
          <w:rFonts w:ascii="Tahoma" w:eastAsia="Times New Roman" w:hAnsi="Tahoma" w:cs="Tahoma"/>
          <w:lang w:eastAsia="pl-PL"/>
        </w:rPr>
        <w:t>0 punktów. Punkty zostaną przyznane zgodnie z następującymi zasadami:</w:t>
      </w:r>
    </w:p>
    <w:p w14:paraId="196DD13A" w14:textId="3828C3DF" w:rsidR="00A4288F" w:rsidRDefault="00F85176" w:rsidP="0077721E">
      <w:pPr>
        <w:pStyle w:val="Akapitzlist"/>
        <w:numPr>
          <w:ilvl w:val="0"/>
          <w:numId w:val="3"/>
        </w:numPr>
        <w:spacing w:after="0" w:line="276" w:lineRule="auto"/>
        <w:ind w:left="709" w:hanging="283"/>
        <w:rPr>
          <w:rFonts w:ascii="Tahoma" w:hAnsi="Tahoma" w:cs="Tahoma"/>
        </w:rPr>
      </w:pPr>
      <w:bookmarkStart w:id="21" w:name="_Hlk46974554"/>
      <w:bookmarkEnd w:id="20"/>
      <w:r>
        <w:rPr>
          <w:rFonts w:ascii="Tahoma" w:hAnsi="Tahoma" w:cs="Tahoma"/>
        </w:rPr>
        <w:t xml:space="preserve"> przeprowadzenie w okresie ostatnich 3 lat przed terminem składania ofert większej liczby szkoleń niż określona w warunku udziału w postępowaniu – 30 pkt. Punkty zostaną przyznane w następujący sposób:</w:t>
      </w:r>
    </w:p>
    <w:p w14:paraId="0CD1B128" w14:textId="185CAFC7" w:rsidR="00F85176" w:rsidRPr="00F85176" w:rsidRDefault="00F85176" w:rsidP="00F85176">
      <w:pPr>
        <w:pStyle w:val="Akapitzlist"/>
        <w:spacing w:after="0" w:line="276" w:lineRule="auto"/>
        <w:ind w:left="709"/>
        <w:rPr>
          <w:rFonts w:ascii="Tahoma" w:hAnsi="Tahoma" w:cs="Tahoma"/>
        </w:rPr>
      </w:pPr>
      <w:r w:rsidRPr="00F85176">
        <w:rPr>
          <w:rFonts w:ascii="Tahoma" w:hAnsi="Tahoma" w:cs="Tahoma"/>
          <w:color w:val="000000"/>
          <w:shd w:val="clear" w:color="auto" w:fill="FFFFFF"/>
        </w:rPr>
        <w:t>Wykonawca może wskazać do 10 dodatkowych szkoleń lub warsztatów</w:t>
      </w:r>
      <w:r>
        <w:rPr>
          <w:rFonts w:ascii="Tahoma" w:hAnsi="Tahoma" w:cs="Tahoma"/>
          <w:color w:val="000000"/>
          <w:shd w:val="clear" w:color="auto" w:fill="FFFFFF"/>
        </w:rPr>
        <w:t xml:space="preserve"> (</w:t>
      </w:r>
      <w:r w:rsidRPr="003A2A1F">
        <w:rPr>
          <w:rFonts w:cs="Calibri"/>
          <w:b/>
          <w:sz w:val="24"/>
          <w:szCs w:val="24"/>
        </w:rPr>
        <w:t xml:space="preserve">innych niż </w:t>
      </w:r>
      <w:r>
        <w:rPr>
          <w:rFonts w:cs="Calibri"/>
          <w:b/>
          <w:sz w:val="24"/>
          <w:szCs w:val="24"/>
        </w:rPr>
        <w:t xml:space="preserve">szkolenia lub warsztaty </w:t>
      </w:r>
      <w:r w:rsidRPr="003A2A1F">
        <w:rPr>
          <w:rFonts w:cs="Calibri"/>
          <w:b/>
          <w:sz w:val="24"/>
          <w:szCs w:val="24"/>
          <w:lang w:val="x-none"/>
        </w:rPr>
        <w:t>wskazane na potwierdzenie spełnienia warunku udziału w postępowaniu, o który</w:t>
      </w:r>
      <w:r>
        <w:rPr>
          <w:rFonts w:cs="Calibri"/>
          <w:b/>
          <w:sz w:val="24"/>
          <w:szCs w:val="24"/>
        </w:rPr>
        <w:t>m</w:t>
      </w:r>
      <w:r w:rsidRPr="003A2A1F">
        <w:rPr>
          <w:rFonts w:cs="Calibri"/>
          <w:b/>
          <w:sz w:val="24"/>
          <w:szCs w:val="24"/>
          <w:lang w:val="x-none"/>
        </w:rPr>
        <w:t xml:space="preserve"> mowa w </w:t>
      </w:r>
      <w:r>
        <w:rPr>
          <w:rFonts w:cs="Calibri"/>
          <w:b/>
          <w:sz w:val="24"/>
          <w:szCs w:val="24"/>
        </w:rPr>
        <w:t xml:space="preserve">pkt </w:t>
      </w:r>
      <w:r w:rsidRPr="003A2A1F">
        <w:rPr>
          <w:rFonts w:cs="Calibri"/>
          <w:b/>
          <w:sz w:val="24"/>
          <w:szCs w:val="24"/>
          <w:lang w:val="x-none"/>
        </w:rPr>
        <w:t xml:space="preserve">VI </w:t>
      </w:r>
      <w:r>
        <w:rPr>
          <w:rFonts w:cs="Calibri"/>
          <w:b/>
          <w:sz w:val="24"/>
          <w:szCs w:val="24"/>
        </w:rPr>
        <w:t>p</w:t>
      </w:r>
      <w:r w:rsidRPr="003A2A1F">
        <w:rPr>
          <w:rFonts w:cs="Calibri"/>
          <w:b/>
          <w:sz w:val="24"/>
          <w:szCs w:val="24"/>
          <w:lang w:val="x-none"/>
        </w:rPr>
        <w:t>pkt 1</w:t>
      </w:r>
      <w:r>
        <w:rPr>
          <w:rFonts w:cs="Calibri"/>
          <w:b/>
          <w:sz w:val="24"/>
          <w:szCs w:val="24"/>
        </w:rPr>
        <w:t xml:space="preserve"> b</w:t>
      </w:r>
      <w:r w:rsidR="00770D49">
        <w:rPr>
          <w:rFonts w:cs="Calibri"/>
          <w:b/>
          <w:sz w:val="24"/>
          <w:szCs w:val="24"/>
        </w:rPr>
        <w:t xml:space="preserve"> SIWZ</w:t>
      </w:r>
      <w:r w:rsidRPr="003A2A1F">
        <w:rPr>
          <w:rFonts w:cs="Calibri"/>
          <w:b/>
          <w:sz w:val="24"/>
          <w:szCs w:val="24"/>
          <w:lang w:val="x-none"/>
        </w:rPr>
        <w:t>)</w:t>
      </w:r>
      <w:r w:rsidRPr="00F85176">
        <w:rPr>
          <w:rFonts w:ascii="Tahoma" w:hAnsi="Tahoma" w:cs="Tahoma"/>
          <w:color w:val="000000"/>
          <w:shd w:val="clear" w:color="auto" w:fill="FFFFFF"/>
        </w:rPr>
        <w:t xml:space="preserve">, obejmujących min. 4 godziny szkoleniowe (1 godzina szkoleniowa = 45 minut) przeprowadzonych w ostatnich 3 latach w zakresie: komunikacji (porozumiewania się) i/lub nawiązywania kontaktu z innymi i/lub rozwiązywania konfliktów i/lub pracy pod presją i/lub odporności na stres i/lub zarządzania czasem i/lub </w:t>
      </w:r>
      <w:proofErr w:type="spellStart"/>
      <w:r w:rsidRPr="00F85176">
        <w:rPr>
          <w:rFonts w:ascii="Tahoma" w:hAnsi="Tahoma" w:cs="Tahoma"/>
          <w:color w:val="000000"/>
          <w:shd w:val="clear" w:color="auto" w:fill="FFFFFF"/>
        </w:rPr>
        <w:t>zachowań</w:t>
      </w:r>
      <w:proofErr w:type="spellEnd"/>
      <w:r w:rsidRPr="00F85176">
        <w:rPr>
          <w:rFonts w:ascii="Tahoma" w:hAnsi="Tahoma" w:cs="Tahoma"/>
          <w:color w:val="000000"/>
          <w:shd w:val="clear" w:color="auto" w:fill="FFFFFF"/>
        </w:rPr>
        <w:t xml:space="preserve"> asertywnych i/lub wywierania wpływu i/lub delegowania uprawnień i/lub adaptacji społecznej i/lub wsparcia dla osób ze szczególnymi potrzebami, w tym osób z niepełnosprawnościami i/lub dostępności usług dla osób ze szczególnymi potrzebami, w tym osób z niepełnosprawnościami. Zamawiający za każde dodatkowe szkolenie przyzna 3 pkt. Wykonawca może w tym </w:t>
      </w:r>
      <w:proofErr w:type="spellStart"/>
      <w:r w:rsidR="00D90E85">
        <w:rPr>
          <w:rFonts w:ascii="Tahoma" w:hAnsi="Tahoma" w:cs="Tahoma"/>
          <w:color w:val="000000"/>
          <w:shd w:val="clear" w:color="auto" w:fill="FFFFFF"/>
        </w:rPr>
        <w:t>pod</w:t>
      </w:r>
      <w:r w:rsidRPr="00F85176">
        <w:rPr>
          <w:rFonts w:ascii="Tahoma" w:hAnsi="Tahoma" w:cs="Tahoma"/>
          <w:color w:val="000000"/>
          <w:shd w:val="clear" w:color="auto" w:fill="FFFFFF"/>
        </w:rPr>
        <w:t>kryterium</w:t>
      </w:r>
      <w:proofErr w:type="spellEnd"/>
      <w:r w:rsidRPr="00F85176">
        <w:rPr>
          <w:rFonts w:ascii="Tahoma" w:hAnsi="Tahoma" w:cs="Tahoma"/>
          <w:color w:val="000000"/>
          <w:shd w:val="clear" w:color="auto" w:fill="FFFFFF"/>
        </w:rPr>
        <w:t xml:space="preserve"> uzyskać maksymalnie 30 pkt.</w:t>
      </w:r>
    </w:p>
    <w:bookmarkEnd w:id="21"/>
    <w:p w14:paraId="2500530C" w14:textId="06B6E612" w:rsidR="00A4288F" w:rsidRDefault="00A4288F" w:rsidP="0077721E">
      <w:pPr>
        <w:pStyle w:val="Akapitzlist"/>
        <w:numPr>
          <w:ilvl w:val="0"/>
          <w:numId w:val="3"/>
        </w:numPr>
        <w:spacing w:after="0" w:line="276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>ukończona szkoła trenerska</w:t>
      </w:r>
      <w:r w:rsidR="003762EB">
        <w:rPr>
          <w:rFonts w:ascii="Tahoma" w:hAnsi="Tahoma" w:cs="Tahoma"/>
        </w:rPr>
        <w:t xml:space="preserve"> albo </w:t>
      </w:r>
      <w:r w:rsidR="003762EB" w:rsidRPr="009E22CF">
        <w:rPr>
          <w:rFonts w:ascii="Tahoma" w:hAnsi="Tahoma" w:cs="Tahoma"/>
        </w:rPr>
        <w:t>posiadanie specjalizacji w zakresie kształcenia dorosłych</w:t>
      </w:r>
      <w:r w:rsidR="00E56CB4" w:rsidRPr="009E22CF">
        <w:rPr>
          <w:rFonts w:ascii="Tahoma" w:hAnsi="Tahoma" w:cs="Tahoma"/>
        </w:rPr>
        <w:t xml:space="preserve"> (andragogik</w:t>
      </w:r>
      <w:r w:rsidR="00AB09EF" w:rsidRPr="009E22CF">
        <w:rPr>
          <w:rFonts w:ascii="Tahoma" w:hAnsi="Tahoma" w:cs="Tahoma"/>
        </w:rPr>
        <w:t>i</w:t>
      </w:r>
      <w:r w:rsidR="00E56CB4" w:rsidRPr="009E22CF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- 10 punktów;</w:t>
      </w:r>
    </w:p>
    <w:p w14:paraId="503D359C" w14:textId="6F662A6B" w:rsidR="00A4288F" w:rsidRPr="00647CBC" w:rsidRDefault="00A4288F" w:rsidP="0077721E">
      <w:pPr>
        <w:pStyle w:val="Akapitzlist"/>
        <w:numPr>
          <w:ilvl w:val="0"/>
          <w:numId w:val="3"/>
        </w:numPr>
        <w:spacing w:after="0" w:line="276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>posiadanie doświadczenia w opracowaniu co najmniej 3 scenariuszy i</w:t>
      </w:r>
      <w:r w:rsidR="00515C35">
        <w:rPr>
          <w:rFonts w:ascii="Tahoma" w:hAnsi="Tahoma" w:cs="Tahoma"/>
        </w:rPr>
        <w:t>/lub</w:t>
      </w:r>
      <w:r>
        <w:rPr>
          <w:rFonts w:ascii="Tahoma" w:hAnsi="Tahoma" w:cs="Tahoma"/>
        </w:rPr>
        <w:t xml:space="preserve"> programów szkoleniowych – </w:t>
      </w:r>
      <w:r w:rsidR="00B51E65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 punktów.</w:t>
      </w:r>
    </w:p>
    <w:bookmarkEnd w:id="19"/>
    <w:p w14:paraId="23EB54D7" w14:textId="3C04564B" w:rsidR="00C5716E" w:rsidRPr="000B5D06" w:rsidRDefault="00C5716E" w:rsidP="0077721E">
      <w:pPr>
        <w:pStyle w:val="Akapitzlist"/>
        <w:spacing w:after="0" w:line="276" w:lineRule="auto"/>
        <w:ind w:left="360"/>
        <w:rPr>
          <w:rFonts w:ascii="Tahoma" w:eastAsia="Times New Roman" w:hAnsi="Tahoma" w:cs="Tahoma"/>
          <w:lang w:eastAsia="pl-PL"/>
        </w:rPr>
      </w:pPr>
    </w:p>
    <w:p w14:paraId="16227BB9" w14:textId="0D7873F5" w:rsidR="00EA1FF3" w:rsidRPr="000B5D06" w:rsidRDefault="00EA1FF3" w:rsidP="0077721E">
      <w:pPr>
        <w:pStyle w:val="Nagwek4"/>
        <w:jc w:val="left"/>
        <w:rPr>
          <w:rFonts w:ascii="Tahoma" w:hAnsi="Tahoma" w:cs="Tahoma"/>
          <w:b w:val="0"/>
        </w:rPr>
      </w:pPr>
      <w:r w:rsidRPr="000B5D06">
        <w:rPr>
          <w:rFonts w:ascii="Tahoma" w:hAnsi="Tahoma" w:cs="Tahoma"/>
        </w:rPr>
        <w:t>XV</w:t>
      </w:r>
      <w:r w:rsidR="00BF4EDF">
        <w:rPr>
          <w:rFonts w:ascii="Tahoma" w:hAnsi="Tahoma" w:cs="Tahoma"/>
        </w:rPr>
        <w:t>I</w:t>
      </w:r>
      <w:r w:rsidRPr="000B5D06">
        <w:rPr>
          <w:rFonts w:ascii="Tahoma" w:hAnsi="Tahoma" w:cs="Tahoma"/>
        </w:rPr>
        <w:t>I. Istotne postanowienia umowy</w:t>
      </w:r>
    </w:p>
    <w:p w14:paraId="43F123DA" w14:textId="77777777" w:rsidR="00EA1FF3" w:rsidRPr="000B5D06" w:rsidRDefault="00EA1FF3" w:rsidP="0077721E">
      <w:pPr>
        <w:numPr>
          <w:ilvl w:val="6"/>
          <w:numId w:val="12"/>
        </w:numPr>
        <w:tabs>
          <w:tab w:val="num" w:pos="426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Umowa zostanie podpisana zgodnie ze wzorem umowy stanowiącym </w:t>
      </w:r>
      <w:r w:rsidRPr="000B5D06">
        <w:rPr>
          <w:rFonts w:ascii="Tahoma" w:hAnsi="Tahoma" w:cs="Tahoma"/>
          <w:b/>
          <w:sz w:val="22"/>
          <w:szCs w:val="22"/>
        </w:rPr>
        <w:t xml:space="preserve">Załącznik nr </w:t>
      </w:r>
      <w:r w:rsidR="00887F19" w:rsidRPr="000B5D06">
        <w:rPr>
          <w:rFonts w:ascii="Tahoma" w:hAnsi="Tahoma" w:cs="Tahoma"/>
          <w:b/>
          <w:sz w:val="22"/>
          <w:szCs w:val="22"/>
        </w:rPr>
        <w:t>1</w:t>
      </w:r>
      <w:r w:rsidRPr="000B5D06">
        <w:rPr>
          <w:rFonts w:ascii="Tahoma" w:hAnsi="Tahoma" w:cs="Tahoma"/>
          <w:sz w:val="22"/>
          <w:szCs w:val="22"/>
        </w:rPr>
        <w:t xml:space="preserve"> </w:t>
      </w:r>
      <w:r w:rsidRPr="000B5D06">
        <w:rPr>
          <w:rFonts w:ascii="Tahoma" w:hAnsi="Tahoma" w:cs="Tahoma"/>
          <w:b/>
          <w:sz w:val="22"/>
          <w:szCs w:val="22"/>
        </w:rPr>
        <w:t>do SIWZ.</w:t>
      </w:r>
    </w:p>
    <w:p w14:paraId="14F92C27" w14:textId="77777777" w:rsidR="00EA1FF3" w:rsidRPr="000B5D06" w:rsidRDefault="00EA1FF3" w:rsidP="0077721E">
      <w:pPr>
        <w:numPr>
          <w:ilvl w:val="6"/>
          <w:numId w:val="12"/>
        </w:numPr>
        <w:tabs>
          <w:tab w:val="num" w:pos="426"/>
        </w:tabs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Rozliczenia prowadzone będą w walucie polskiej (PLN).</w:t>
      </w:r>
    </w:p>
    <w:p w14:paraId="361F925C" w14:textId="7D8A5D9B" w:rsidR="00EA1FF3" w:rsidRPr="000B5D06" w:rsidRDefault="00EA1FF3" w:rsidP="0077721E">
      <w:pPr>
        <w:numPr>
          <w:ilvl w:val="6"/>
          <w:numId w:val="12"/>
        </w:numPr>
        <w:tabs>
          <w:tab w:val="num" w:pos="426"/>
        </w:tabs>
        <w:spacing w:line="276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Zamawiający przewidział zmiany umowy w §</w:t>
      </w:r>
      <w:r w:rsidR="008E3888">
        <w:rPr>
          <w:rFonts w:ascii="Tahoma" w:hAnsi="Tahoma" w:cs="Tahoma"/>
          <w:sz w:val="22"/>
          <w:szCs w:val="22"/>
        </w:rPr>
        <w:t xml:space="preserve"> </w:t>
      </w:r>
      <w:r w:rsidR="002F13CB" w:rsidRPr="000B5D06">
        <w:rPr>
          <w:rFonts w:ascii="Tahoma" w:hAnsi="Tahoma" w:cs="Tahoma"/>
          <w:sz w:val="22"/>
          <w:szCs w:val="22"/>
        </w:rPr>
        <w:t>5</w:t>
      </w:r>
      <w:r w:rsidRPr="000B5D06">
        <w:rPr>
          <w:rFonts w:ascii="Tahoma" w:hAnsi="Tahoma" w:cs="Tahoma"/>
          <w:sz w:val="22"/>
          <w:szCs w:val="22"/>
        </w:rPr>
        <w:t xml:space="preserve"> wzoru umowy stanowiącym </w:t>
      </w:r>
      <w:r w:rsidRPr="000B5D06">
        <w:rPr>
          <w:rFonts w:ascii="Tahoma" w:hAnsi="Tahoma" w:cs="Tahoma"/>
          <w:b/>
          <w:sz w:val="22"/>
          <w:szCs w:val="22"/>
        </w:rPr>
        <w:t xml:space="preserve">Załącznik nr </w:t>
      </w:r>
      <w:r w:rsidR="00887F19" w:rsidRPr="000B5D06">
        <w:rPr>
          <w:rFonts w:ascii="Tahoma" w:hAnsi="Tahoma" w:cs="Tahoma"/>
          <w:b/>
          <w:sz w:val="22"/>
          <w:szCs w:val="22"/>
        </w:rPr>
        <w:t>1</w:t>
      </w:r>
      <w:r w:rsidRPr="000B5D06">
        <w:rPr>
          <w:rFonts w:ascii="Tahoma" w:hAnsi="Tahoma" w:cs="Tahoma"/>
          <w:b/>
          <w:sz w:val="22"/>
          <w:szCs w:val="22"/>
        </w:rPr>
        <w:t xml:space="preserve"> do SIWZ.</w:t>
      </w:r>
    </w:p>
    <w:p w14:paraId="743EA41E" w14:textId="77777777" w:rsidR="00EA1FF3" w:rsidRPr="000B5D06" w:rsidRDefault="00EA1FF3" w:rsidP="0077721E">
      <w:pPr>
        <w:tabs>
          <w:tab w:val="num" w:pos="2237"/>
        </w:tabs>
        <w:spacing w:line="276" w:lineRule="auto"/>
        <w:ind w:left="426"/>
        <w:rPr>
          <w:rFonts w:ascii="Tahoma" w:hAnsi="Tahoma" w:cs="Tahoma"/>
          <w:color w:val="C00000"/>
          <w:sz w:val="22"/>
          <w:szCs w:val="22"/>
        </w:rPr>
      </w:pPr>
    </w:p>
    <w:p w14:paraId="222B04CB" w14:textId="6105396C" w:rsidR="00EA1FF3" w:rsidRPr="000B5D06" w:rsidRDefault="00EA1FF3" w:rsidP="0077721E">
      <w:pPr>
        <w:pStyle w:val="Nagwek4"/>
        <w:jc w:val="left"/>
        <w:rPr>
          <w:rFonts w:ascii="Tahoma" w:hAnsi="Tahoma" w:cs="Tahoma"/>
          <w:b w:val="0"/>
        </w:rPr>
      </w:pPr>
      <w:r w:rsidRPr="000B5D06">
        <w:rPr>
          <w:rFonts w:ascii="Tahoma" w:hAnsi="Tahoma" w:cs="Tahoma"/>
        </w:rPr>
        <w:t>XV</w:t>
      </w:r>
      <w:r w:rsidR="00BF4EDF">
        <w:rPr>
          <w:rFonts w:ascii="Tahoma" w:hAnsi="Tahoma" w:cs="Tahoma"/>
        </w:rPr>
        <w:t>I</w:t>
      </w:r>
      <w:r w:rsidRPr="000B5D06">
        <w:rPr>
          <w:rFonts w:ascii="Tahoma" w:hAnsi="Tahoma" w:cs="Tahoma"/>
        </w:rPr>
        <w:t>II. Środki ochrony prawnej</w:t>
      </w:r>
    </w:p>
    <w:p w14:paraId="676396D1" w14:textId="77777777" w:rsidR="00EA1FF3" w:rsidRPr="000B5D06" w:rsidRDefault="00EA1FF3" w:rsidP="0077721E">
      <w:pPr>
        <w:widowControl w:val="0"/>
        <w:suppressAutoHyphens/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W toku postępowania Wykonawcy przysługują środki ochrony prawnej określone w Dziale VI </w:t>
      </w:r>
      <w:proofErr w:type="spellStart"/>
      <w:r w:rsidRPr="000B5D06">
        <w:rPr>
          <w:rFonts w:ascii="Tahoma" w:hAnsi="Tahoma" w:cs="Tahoma"/>
          <w:sz w:val="22"/>
          <w:szCs w:val="22"/>
        </w:rPr>
        <w:t>uPzp</w:t>
      </w:r>
      <w:proofErr w:type="spellEnd"/>
      <w:r w:rsidRPr="000B5D06">
        <w:rPr>
          <w:rFonts w:ascii="Tahoma" w:hAnsi="Tahoma" w:cs="Tahoma"/>
          <w:sz w:val="22"/>
          <w:szCs w:val="22"/>
        </w:rPr>
        <w:t>.</w:t>
      </w:r>
    </w:p>
    <w:p w14:paraId="729DBD2B" w14:textId="77777777" w:rsidR="00EA1FF3" w:rsidRPr="000B5D06" w:rsidRDefault="00EA1FF3" w:rsidP="0077721E">
      <w:pPr>
        <w:widowControl w:val="0"/>
        <w:suppressAutoHyphens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1ECEB17" w14:textId="33E9807F" w:rsidR="0042649F" w:rsidRDefault="00EA1FF3" w:rsidP="0077721E">
      <w:pPr>
        <w:pStyle w:val="Nagwek4"/>
        <w:jc w:val="left"/>
        <w:rPr>
          <w:rFonts w:ascii="Tahoma" w:hAnsi="Tahoma" w:cs="Tahoma"/>
        </w:rPr>
      </w:pPr>
      <w:r w:rsidRPr="000B5D06">
        <w:rPr>
          <w:rFonts w:ascii="Tahoma" w:hAnsi="Tahoma" w:cs="Tahoma"/>
        </w:rPr>
        <w:t>X</w:t>
      </w:r>
      <w:r w:rsidR="00C72173">
        <w:rPr>
          <w:rFonts w:ascii="Tahoma" w:hAnsi="Tahoma" w:cs="Tahoma"/>
        </w:rPr>
        <w:t>VI</w:t>
      </w:r>
      <w:r w:rsidR="00BF4EDF">
        <w:rPr>
          <w:rFonts w:ascii="Tahoma" w:hAnsi="Tahoma" w:cs="Tahoma"/>
        </w:rPr>
        <w:t>X</w:t>
      </w:r>
      <w:r w:rsidRPr="000B5D06">
        <w:rPr>
          <w:rFonts w:ascii="Tahoma" w:hAnsi="Tahoma" w:cs="Tahoma"/>
        </w:rPr>
        <w:t xml:space="preserve">. </w:t>
      </w:r>
      <w:r w:rsidR="0042649F">
        <w:rPr>
          <w:rFonts w:ascii="Tahoma" w:hAnsi="Tahoma" w:cs="Tahoma"/>
        </w:rPr>
        <w:t>RODO</w:t>
      </w:r>
    </w:p>
    <w:p w14:paraId="1446626B" w14:textId="77777777" w:rsidR="008E3888" w:rsidRPr="008E3888" w:rsidRDefault="008E3888" w:rsidP="007E5942">
      <w:pPr>
        <w:spacing w:line="276" w:lineRule="auto"/>
        <w:rPr>
          <w:rFonts w:ascii="Tahoma" w:eastAsia="Calibri" w:hAnsi="Tahoma" w:cs="Tahoma"/>
          <w:sz w:val="22"/>
          <w:szCs w:val="22"/>
        </w:rPr>
      </w:pPr>
      <w:bookmarkStart w:id="22" w:name="_Hlk522873493"/>
      <w:r w:rsidRPr="008E3888">
        <w:rPr>
          <w:rFonts w:ascii="Tahoma" w:eastAsia="Calibri" w:hAnsi="Tahoma" w:cs="Tahoma"/>
          <w:sz w:val="22"/>
          <w:szCs w:val="22"/>
        </w:rPr>
        <w:t xml:space="preserve">Zgodnie z art. 13 ust. 1 i 2 rozporządzenia Parlamentu Europejskiego i Rady (UE) 2016/679 z dnia 27 kwietnia 2016 r. w sprawie ochrony osób fizycznych w związku z przetwarzaniem danych </w:t>
      </w:r>
      <w:r w:rsidRPr="008E3888">
        <w:rPr>
          <w:rFonts w:ascii="Tahoma" w:eastAsia="Calibri" w:hAnsi="Tahoma" w:cs="Tahoma"/>
          <w:sz w:val="22"/>
          <w:szCs w:val="22"/>
        </w:rPr>
        <w:lastRenderedPageBreak/>
        <w:t xml:space="preserve">osobowych i w sprawie swobodnego przepływu takich danych oraz uchylenia dyrektywy 95/46/WE (ogólne rozporządzenie o ochronie danych) (Dz. Urz. UE L 119 z 04.05.2016, str. 1), dalej „RODO”, </w:t>
      </w:r>
      <w:r w:rsidRPr="008E3888">
        <w:rPr>
          <w:rFonts w:ascii="Tahoma" w:hAnsi="Tahoma" w:cs="Tahoma"/>
          <w:sz w:val="22"/>
          <w:szCs w:val="22"/>
        </w:rPr>
        <w:t xml:space="preserve">w związku z prowadzonym postępowaniem o udzielenie zamówienia na </w:t>
      </w:r>
      <w:r w:rsidRPr="008E3888">
        <w:rPr>
          <w:rFonts w:ascii="Tahoma" w:hAnsi="Tahoma" w:cs="Tahoma"/>
          <w:i/>
          <w:sz w:val="22"/>
          <w:szCs w:val="22"/>
        </w:rPr>
        <w:t>Usługi ubezpieczenia komunikacyjnego floty samochodowej oraz kompleksowego ubezpieczenia majątku i mienia PFRON</w:t>
      </w:r>
      <w:r w:rsidRPr="008E3888">
        <w:rPr>
          <w:rFonts w:ascii="Tahoma" w:hAnsi="Tahoma" w:cs="Tahoma"/>
          <w:sz w:val="22"/>
          <w:szCs w:val="22"/>
        </w:rPr>
        <w:t xml:space="preserve"> (dalej: Postępowanie”), Zamawiający przekazuje poniżej informacje dotyczące przetwarzania danych osobowych uczestników Postępowania</w:t>
      </w:r>
      <w:r w:rsidRPr="008E3888">
        <w:rPr>
          <w:rFonts w:ascii="Tahoma" w:eastAsia="Calibri" w:hAnsi="Tahoma" w:cs="Tahoma"/>
          <w:sz w:val="22"/>
          <w:szCs w:val="22"/>
        </w:rPr>
        <w:t xml:space="preserve"> </w:t>
      </w:r>
    </w:p>
    <w:bookmarkEnd w:id="22"/>
    <w:p w14:paraId="6B3A4C74" w14:textId="55760F55" w:rsidR="008E3888" w:rsidRDefault="008E3888" w:rsidP="007E5942">
      <w:pPr>
        <w:pStyle w:val="Akapitzlist"/>
        <w:numPr>
          <w:ilvl w:val="0"/>
          <w:numId w:val="132"/>
        </w:numPr>
        <w:tabs>
          <w:tab w:val="left" w:pos="426"/>
        </w:tabs>
        <w:spacing w:after="120" w:line="276" w:lineRule="auto"/>
        <w:rPr>
          <w:rFonts w:ascii="Tahoma" w:hAnsi="Tahoma" w:cs="Tahoma"/>
        </w:rPr>
      </w:pPr>
      <w:r w:rsidRPr="007E5942">
        <w:rPr>
          <w:rFonts w:ascii="Tahoma" w:hAnsi="Tahoma" w:cs="Tahoma"/>
        </w:rPr>
        <w:t xml:space="preserve">Administratorem Państwa danych osobowych jest </w:t>
      </w:r>
      <w:bookmarkStart w:id="23" w:name="_Hlk515353920"/>
      <w:r w:rsidRPr="007E5942">
        <w:rPr>
          <w:rFonts w:ascii="Tahoma" w:hAnsi="Tahoma" w:cs="Tahoma"/>
          <w:bCs/>
        </w:rPr>
        <w:t>Państwowy Fundusz Rehabilitacji Osób Niepełnosprawnych</w:t>
      </w:r>
      <w:bookmarkEnd w:id="23"/>
      <w:r w:rsidRPr="007E5942">
        <w:rPr>
          <w:rFonts w:ascii="Tahoma" w:hAnsi="Tahoma" w:cs="Tahoma"/>
          <w:bCs/>
        </w:rPr>
        <w:t>, z siedzibą w Warszawie (00-828), Al. Jana Pawła II 13</w:t>
      </w:r>
      <w:r w:rsidRPr="007E5942">
        <w:rPr>
          <w:rFonts w:ascii="Tahoma" w:hAnsi="Tahoma" w:cs="Tahoma"/>
        </w:rPr>
        <w:t>;</w:t>
      </w:r>
    </w:p>
    <w:p w14:paraId="3693F713" w14:textId="304D0E2C" w:rsidR="008E3888" w:rsidRDefault="008E3888" w:rsidP="007E5942">
      <w:pPr>
        <w:pStyle w:val="Akapitzlist"/>
        <w:numPr>
          <w:ilvl w:val="0"/>
          <w:numId w:val="132"/>
        </w:numPr>
        <w:tabs>
          <w:tab w:val="left" w:pos="426"/>
        </w:tabs>
        <w:spacing w:after="120" w:line="276" w:lineRule="auto"/>
        <w:rPr>
          <w:rFonts w:ascii="Tahoma" w:hAnsi="Tahoma" w:cs="Tahoma"/>
        </w:rPr>
      </w:pPr>
      <w:r w:rsidRPr="007E5942">
        <w:rPr>
          <w:rFonts w:ascii="Tahoma" w:hAnsi="Tahoma" w:cs="Tahoma"/>
        </w:rPr>
        <w:t xml:space="preserve">z administratorem można skontaktować się także telefonicznie pod numerem (22) 50 55 500 oraz poprzez e-mail: </w:t>
      </w:r>
      <w:hyperlink r:id="rId8" w:history="1">
        <w:r w:rsidR="007E5942" w:rsidRPr="00C1233A">
          <w:rPr>
            <w:rStyle w:val="Hipercze"/>
            <w:rFonts w:ascii="Tahoma" w:hAnsi="Tahoma" w:cs="Tahoma"/>
          </w:rPr>
          <w:t>kancelaria@pfron.org.pl</w:t>
        </w:r>
      </w:hyperlink>
      <w:r w:rsidRPr="007E5942">
        <w:rPr>
          <w:rFonts w:ascii="Tahoma" w:hAnsi="Tahoma" w:cs="Tahoma"/>
        </w:rPr>
        <w:t>;</w:t>
      </w:r>
    </w:p>
    <w:p w14:paraId="657A7455" w14:textId="024F4A6A" w:rsidR="008E3888" w:rsidRPr="007E5942" w:rsidRDefault="008E3888" w:rsidP="007E5942">
      <w:pPr>
        <w:pStyle w:val="Akapitzlist"/>
        <w:numPr>
          <w:ilvl w:val="0"/>
          <w:numId w:val="132"/>
        </w:numPr>
        <w:tabs>
          <w:tab w:val="left" w:pos="426"/>
        </w:tabs>
        <w:spacing w:after="120" w:line="276" w:lineRule="auto"/>
        <w:rPr>
          <w:rFonts w:ascii="Tahoma" w:hAnsi="Tahoma" w:cs="Tahoma"/>
        </w:rPr>
      </w:pPr>
      <w:r w:rsidRPr="007E5942">
        <w:rPr>
          <w:rFonts w:ascii="Tahoma" w:hAnsi="Tahoma" w:cs="Tahoma"/>
        </w:rPr>
        <w:t xml:space="preserve">Administrator powołał inspektora ochrony danych osobowych, z którym można się skontaktować poprzez e-mail: </w:t>
      </w:r>
      <w:hyperlink r:id="rId9" w:history="1">
        <w:r w:rsidRPr="007E5942">
          <w:rPr>
            <w:rStyle w:val="Hipercze"/>
            <w:rFonts w:ascii="Tahoma" w:hAnsi="Tahoma" w:cs="Tahoma"/>
          </w:rPr>
          <w:t>iod@pfron.org.pl</w:t>
        </w:r>
      </w:hyperlink>
      <w:r w:rsidRPr="007E5942">
        <w:rPr>
          <w:rFonts w:ascii="Tahoma" w:hAnsi="Tahoma" w:cs="Tahoma"/>
        </w:rPr>
        <w:t xml:space="preserve">, telefonicznie pod numerem (22) 50 55 165 lub listownie na adres Al. Jana Pawła II 13, 00-828 Warszawa. </w:t>
      </w:r>
      <w:r w:rsidRPr="007E5942">
        <w:rPr>
          <w:rFonts w:ascii="Tahoma" w:hAnsi="Tahoma" w:cs="Tahoma"/>
          <w:color w:val="212529"/>
        </w:rPr>
        <w:t>Inspektor ochrony danych jest osobą, z którą mogą się Państwo kontaktować we wszystkich sprawach dotyczących przetwarzania danych osobowych oraz korzystania z praw związanych z tym przetwarzaniem</w:t>
      </w:r>
      <w:r w:rsidR="007E5942">
        <w:rPr>
          <w:rFonts w:ascii="Tahoma" w:hAnsi="Tahoma" w:cs="Tahoma"/>
          <w:color w:val="212529"/>
        </w:rPr>
        <w:t>;</w:t>
      </w:r>
    </w:p>
    <w:p w14:paraId="25CDD851" w14:textId="704BBDA8" w:rsidR="008E3888" w:rsidRDefault="008E3888" w:rsidP="007E5942">
      <w:pPr>
        <w:pStyle w:val="Akapitzlist"/>
        <w:numPr>
          <w:ilvl w:val="0"/>
          <w:numId w:val="132"/>
        </w:numPr>
        <w:tabs>
          <w:tab w:val="left" w:pos="426"/>
        </w:tabs>
        <w:spacing w:after="120" w:line="276" w:lineRule="auto"/>
        <w:rPr>
          <w:rFonts w:ascii="Tahoma" w:hAnsi="Tahoma" w:cs="Tahoma"/>
        </w:rPr>
      </w:pPr>
      <w:r w:rsidRPr="007E5942">
        <w:rPr>
          <w:rFonts w:ascii="Tahoma" w:hAnsi="Tahoma" w:cs="Tahoma"/>
        </w:rPr>
        <w:t>Państwa dane osobowe przetwarzane będą na podstawie art. 6 ust.1 lit. c RODO w celu związanym z przeprowadzeniem Postępowania</w:t>
      </w:r>
      <w:r w:rsidR="007E5942">
        <w:rPr>
          <w:rFonts w:ascii="Tahoma" w:hAnsi="Tahoma" w:cs="Tahoma"/>
        </w:rPr>
        <w:t>;</w:t>
      </w:r>
    </w:p>
    <w:p w14:paraId="64F0636E" w14:textId="193E9198" w:rsidR="008E3888" w:rsidRDefault="008E3888" w:rsidP="007E5942">
      <w:pPr>
        <w:pStyle w:val="Akapitzlist"/>
        <w:numPr>
          <w:ilvl w:val="0"/>
          <w:numId w:val="132"/>
        </w:numPr>
        <w:tabs>
          <w:tab w:val="left" w:pos="426"/>
        </w:tabs>
        <w:spacing w:after="120" w:line="276" w:lineRule="auto"/>
        <w:rPr>
          <w:rFonts w:ascii="Tahoma" w:hAnsi="Tahoma" w:cs="Tahoma"/>
        </w:rPr>
      </w:pPr>
      <w:r w:rsidRPr="007E5942">
        <w:rPr>
          <w:rFonts w:ascii="Tahoma" w:hAnsi="Tahoma" w:cs="Tahoma"/>
        </w:rPr>
        <w:t>Odbiorcami Państwa danych osobowych mogą być wszyscy zainteresowani przebiegiem Postępowania, z zastrzeżeniem wyjątków określonych w art. 18 ust 5 pkt 1 i 2 ustawy Prawo zamówień publicznych. Odbiorcami danych będą ponadto podmioty świadczące usługi wsparcia informatycznego administratora i usługi pocztowe</w:t>
      </w:r>
      <w:r w:rsidR="007E5942">
        <w:rPr>
          <w:rFonts w:ascii="Tahoma" w:hAnsi="Tahoma" w:cs="Tahoma"/>
        </w:rPr>
        <w:t>;</w:t>
      </w:r>
    </w:p>
    <w:p w14:paraId="75236227" w14:textId="4980FFDF" w:rsidR="008E3888" w:rsidRDefault="008E3888" w:rsidP="007E5942">
      <w:pPr>
        <w:pStyle w:val="Akapitzlist"/>
        <w:numPr>
          <w:ilvl w:val="0"/>
          <w:numId w:val="132"/>
        </w:numPr>
        <w:tabs>
          <w:tab w:val="left" w:pos="426"/>
        </w:tabs>
        <w:spacing w:after="120" w:line="276" w:lineRule="auto"/>
        <w:rPr>
          <w:rFonts w:ascii="Tahoma" w:hAnsi="Tahoma" w:cs="Tahoma"/>
        </w:rPr>
      </w:pPr>
      <w:r w:rsidRPr="007E5942">
        <w:rPr>
          <w:rFonts w:ascii="Tahoma" w:hAnsi="Tahoma" w:cs="Tahoma"/>
        </w:rPr>
        <w:t>W związku z jawnością Postępowania Państwa dane osobowe mogą być przechowywane poza obszar Europejskiego Obszaru Gospodarczego, z zastrzeżeniem wyjątków określonych w art. 18 ust. 5 pkt. 1 i 2 ustawy Prawo zamówień publicznych</w:t>
      </w:r>
      <w:r w:rsidR="007E5942">
        <w:rPr>
          <w:rFonts w:ascii="Tahoma" w:hAnsi="Tahoma" w:cs="Tahoma"/>
        </w:rPr>
        <w:t>;</w:t>
      </w:r>
    </w:p>
    <w:p w14:paraId="69796149" w14:textId="70902A2D" w:rsidR="008E3888" w:rsidRDefault="008E3888" w:rsidP="007E5942">
      <w:pPr>
        <w:pStyle w:val="Akapitzlist"/>
        <w:numPr>
          <w:ilvl w:val="0"/>
          <w:numId w:val="132"/>
        </w:numPr>
        <w:tabs>
          <w:tab w:val="left" w:pos="426"/>
        </w:tabs>
        <w:spacing w:after="120" w:line="276" w:lineRule="auto"/>
        <w:rPr>
          <w:rFonts w:ascii="Tahoma" w:hAnsi="Tahoma" w:cs="Tahoma"/>
        </w:rPr>
      </w:pPr>
      <w:r w:rsidRPr="007E5942">
        <w:rPr>
          <w:rFonts w:ascii="Tahoma" w:hAnsi="Tahoma" w:cs="Tahoma"/>
        </w:rPr>
        <w:t>Posiadają Państwo:</w:t>
      </w:r>
    </w:p>
    <w:p w14:paraId="709615BE" w14:textId="0E3C8830" w:rsidR="008E3888" w:rsidRDefault="008E3888" w:rsidP="007E5942">
      <w:pPr>
        <w:pStyle w:val="Akapitzlist"/>
        <w:numPr>
          <w:ilvl w:val="0"/>
          <w:numId w:val="133"/>
        </w:numPr>
        <w:tabs>
          <w:tab w:val="left" w:pos="426"/>
        </w:tabs>
        <w:spacing w:after="120" w:line="276" w:lineRule="auto"/>
        <w:ind w:left="927"/>
        <w:rPr>
          <w:rFonts w:ascii="Tahoma" w:hAnsi="Tahoma" w:cs="Tahoma"/>
        </w:rPr>
      </w:pPr>
      <w:r w:rsidRPr="007E5942">
        <w:rPr>
          <w:rFonts w:ascii="Tahoma" w:hAnsi="Tahoma" w:cs="Tahoma"/>
        </w:rPr>
        <w:t>na podstawie art. 15 RODO - prawo dostępu do danych osobowych i  uzyskania ich kopii;</w:t>
      </w:r>
    </w:p>
    <w:p w14:paraId="48CD0D43" w14:textId="5300F11C" w:rsidR="008E3888" w:rsidRDefault="008E3888" w:rsidP="007E5942">
      <w:pPr>
        <w:pStyle w:val="Akapitzlist"/>
        <w:numPr>
          <w:ilvl w:val="0"/>
          <w:numId w:val="133"/>
        </w:numPr>
        <w:tabs>
          <w:tab w:val="left" w:pos="426"/>
        </w:tabs>
        <w:spacing w:after="120" w:line="276" w:lineRule="auto"/>
        <w:ind w:left="927"/>
        <w:rPr>
          <w:rFonts w:ascii="Tahoma" w:hAnsi="Tahoma" w:cs="Tahoma"/>
        </w:rPr>
      </w:pPr>
      <w:r w:rsidRPr="007E5942">
        <w:rPr>
          <w:rFonts w:ascii="Tahoma" w:hAnsi="Tahoma" w:cs="Tahoma"/>
        </w:rPr>
        <w:t>na podstawie art. 16 RODO - prawo do sprostowania i uzupełnienia danych osobowych (skorzystanie z prawa do sprostowania nie może skutkować zmianą wyniku Postępowania ani zmianą postanowień umowy w zakresie niezgodnym z przepisami o zamówieniach publicznych oraz nie może naruszać integralności protokołu z Postępowania);</w:t>
      </w:r>
    </w:p>
    <w:p w14:paraId="7D82AB43" w14:textId="30BCD0DC" w:rsidR="008E3888" w:rsidRDefault="008E3888" w:rsidP="007E5942">
      <w:pPr>
        <w:pStyle w:val="Akapitzlist"/>
        <w:numPr>
          <w:ilvl w:val="0"/>
          <w:numId w:val="133"/>
        </w:numPr>
        <w:tabs>
          <w:tab w:val="left" w:pos="426"/>
        </w:tabs>
        <w:spacing w:after="120" w:line="276" w:lineRule="auto"/>
        <w:ind w:left="927"/>
        <w:rPr>
          <w:rFonts w:ascii="Tahoma" w:hAnsi="Tahoma" w:cs="Tahoma"/>
        </w:rPr>
      </w:pPr>
      <w:r w:rsidRPr="007E5942">
        <w:rPr>
          <w:rFonts w:ascii="Tahoma" w:hAnsi="Tahoma" w:cs="Tahoma"/>
        </w:rPr>
        <w:t>na podstawie art. 17 RODO – prawo do usunięcia danych osobowych (prawo to nie przysługuje w przypadku, gdy przetwarzanie danych następuje w celu wywiązania się z obowiązku wynikającego z przepisu prawa lub w ramach sprawowania władzy publicznej);</w:t>
      </w:r>
    </w:p>
    <w:p w14:paraId="18F12712" w14:textId="6FEFFDD4" w:rsidR="008E3888" w:rsidRDefault="008E3888" w:rsidP="007E5942">
      <w:pPr>
        <w:pStyle w:val="Akapitzlist"/>
        <w:numPr>
          <w:ilvl w:val="0"/>
          <w:numId w:val="133"/>
        </w:numPr>
        <w:tabs>
          <w:tab w:val="left" w:pos="426"/>
        </w:tabs>
        <w:spacing w:after="120" w:line="276" w:lineRule="auto"/>
        <w:ind w:left="927"/>
        <w:rPr>
          <w:rFonts w:ascii="Tahoma" w:hAnsi="Tahoma" w:cs="Tahoma"/>
        </w:rPr>
      </w:pPr>
      <w:r w:rsidRPr="007E5942">
        <w:rPr>
          <w:rFonts w:ascii="Tahoma" w:hAnsi="Tahoma" w:cs="Tahoma"/>
        </w:rPr>
        <w:t xml:space="preserve">na podstawie art. 18 RODO - prawo żądania od administratora ograniczenia przetwarzania danych osobowych (prawo nie przysługuje w przypadku, gdy przetwarzanie danych następuje w celu ustalenia, dochodzenia lub obrony roszczeń, w </w:t>
      </w:r>
      <w:r w:rsidRPr="007E5942">
        <w:rPr>
          <w:rFonts w:ascii="Tahoma" w:hAnsi="Tahoma" w:cs="Tahoma"/>
        </w:rPr>
        <w:lastRenderedPageBreak/>
        <w:t>celu ochrony praw innej osoby fizycznej lub prawnej, lub z uwagi na ważne względy interesu publicznego Unii Europejskiej lub państwa członkowskiego);</w:t>
      </w:r>
    </w:p>
    <w:p w14:paraId="7674AF95" w14:textId="34DFD7E7" w:rsidR="008E3888" w:rsidRPr="007E5942" w:rsidRDefault="008E3888" w:rsidP="007E5942">
      <w:pPr>
        <w:pStyle w:val="Akapitzlist"/>
        <w:numPr>
          <w:ilvl w:val="0"/>
          <w:numId w:val="133"/>
        </w:numPr>
        <w:tabs>
          <w:tab w:val="left" w:pos="426"/>
        </w:tabs>
        <w:spacing w:after="120" w:line="276" w:lineRule="auto"/>
        <w:ind w:left="927"/>
        <w:rPr>
          <w:rFonts w:ascii="Tahoma" w:hAnsi="Tahoma" w:cs="Tahoma"/>
        </w:rPr>
      </w:pPr>
      <w:r w:rsidRPr="007E5942">
        <w:rPr>
          <w:rFonts w:ascii="Tahoma" w:hAnsi="Tahoma" w:cs="Tahoma"/>
        </w:rPr>
        <w:t xml:space="preserve">prawo do wniesienia skargi do Prezesa Urzędu Ochrony Danych Osobowych (ul. Stawki 2, </w:t>
      </w:r>
      <w:r w:rsidRPr="007E5942">
        <w:rPr>
          <w:rFonts w:ascii="Tahoma" w:hAnsi="Tahoma" w:cs="Tahoma"/>
        </w:rPr>
        <w:br/>
        <w:t>00-193 Warszawa) na niezgodne z prawem przetwarzanie danych osobowych przez Zamawiającego.</w:t>
      </w:r>
    </w:p>
    <w:p w14:paraId="7580E35B" w14:textId="5D6C0BBC" w:rsidR="008E3888" w:rsidRDefault="008E3888" w:rsidP="007E5942">
      <w:pPr>
        <w:pStyle w:val="Akapitzlist"/>
        <w:numPr>
          <w:ilvl w:val="0"/>
          <w:numId w:val="134"/>
        </w:numPr>
        <w:spacing w:after="120" w:line="276" w:lineRule="auto"/>
        <w:rPr>
          <w:rFonts w:ascii="Tahoma" w:hAnsi="Tahoma" w:cs="Tahoma"/>
        </w:rPr>
      </w:pPr>
      <w:r w:rsidRPr="007E5942">
        <w:rPr>
          <w:rFonts w:ascii="Tahoma" w:hAnsi="Tahoma" w:cs="Tahoma"/>
        </w:rPr>
        <w:t>Państwa dane osobowe będą przetwarzane przez okres 4 lat od dnia zakończenia Postępowania, a w przypadku, gdy okres obowiązywania umowy zawartej w wyniku Postępowania przekracza 4 lata – przez cały okres obowiązywania ww. umowy. Dane osobowe mogą być przechowywane przez okres przedawnienia roszczeń w przypadku ustalania, dochodzenia lub obrony tych roszczeń</w:t>
      </w:r>
      <w:r w:rsidR="007E5942">
        <w:rPr>
          <w:rFonts w:ascii="Tahoma" w:hAnsi="Tahoma" w:cs="Tahoma"/>
        </w:rPr>
        <w:t>;</w:t>
      </w:r>
    </w:p>
    <w:p w14:paraId="6C9F208D" w14:textId="5A48AC42" w:rsidR="008E3888" w:rsidRPr="007E5942" w:rsidRDefault="008E3888" w:rsidP="007E5942">
      <w:pPr>
        <w:pStyle w:val="Akapitzlist"/>
        <w:numPr>
          <w:ilvl w:val="0"/>
          <w:numId w:val="134"/>
        </w:numPr>
        <w:spacing w:after="120" w:line="276" w:lineRule="auto"/>
        <w:rPr>
          <w:rFonts w:ascii="Tahoma" w:hAnsi="Tahoma" w:cs="Tahoma"/>
        </w:rPr>
      </w:pPr>
      <w:r w:rsidRPr="007E5942">
        <w:rPr>
          <w:rFonts w:ascii="Tahoma" w:hAnsi="Tahoma" w:cs="Tahoma"/>
        </w:rPr>
        <w:t>Podanie przez Państwa danych osobowych może być warunkiem koniecznym wzięcia udziału w Postępowaniu (konsekwencją niepodania danych w zakresie wynikającym z niniejszego SIWZ będzie odrzucenie oferty na zasadach wynikających z ustawy – Prawo zamówień publicznych).</w:t>
      </w:r>
      <w:r w:rsidRPr="007E5942">
        <w:t xml:space="preserve"> </w:t>
      </w:r>
    </w:p>
    <w:p w14:paraId="3864F637" w14:textId="77777777" w:rsidR="008E3888" w:rsidRPr="008E3888" w:rsidRDefault="008E3888" w:rsidP="008E3888"/>
    <w:p w14:paraId="286F1462" w14:textId="0CA680E0" w:rsidR="00EA1FF3" w:rsidRPr="000B5D06" w:rsidRDefault="0042649F" w:rsidP="0077721E">
      <w:pPr>
        <w:pStyle w:val="Nagwek4"/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</w:rPr>
        <w:t xml:space="preserve">XX. </w:t>
      </w:r>
      <w:r w:rsidR="00EA1FF3" w:rsidRPr="000B5D06">
        <w:rPr>
          <w:rFonts w:ascii="Tahoma" w:hAnsi="Tahoma" w:cs="Tahoma"/>
        </w:rPr>
        <w:t>Załączniki do SIWZ</w:t>
      </w:r>
    </w:p>
    <w:p w14:paraId="486DAD85" w14:textId="0F0E3209" w:rsidR="00EA1FF3" w:rsidRPr="000B5D06" w:rsidRDefault="00EA1FF3" w:rsidP="0077721E">
      <w:pPr>
        <w:widowControl w:val="0"/>
        <w:suppressAutoHyphens/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Załącznik nr 1 </w:t>
      </w:r>
      <w:r w:rsidR="00982A58" w:rsidRPr="000B5D06">
        <w:rPr>
          <w:rFonts w:ascii="Tahoma" w:hAnsi="Tahoma" w:cs="Tahoma"/>
          <w:sz w:val="22"/>
          <w:szCs w:val="22"/>
        </w:rPr>
        <w:t>–</w:t>
      </w:r>
      <w:r w:rsidRPr="000B5D06">
        <w:rPr>
          <w:rFonts w:ascii="Tahoma" w:hAnsi="Tahoma" w:cs="Tahoma"/>
          <w:sz w:val="22"/>
          <w:szCs w:val="22"/>
        </w:rPr>
        <w:t xml:space="preserve"> </w:t>
      </w:r>
      <w:r w:rsidR="009C474D" w:rsidRPr="000B5D06">
        <w:rPr>
          <w:rFonts w:ascii="Tahoma" w:hAnsi="Tahoma" w:cs="Tahoma"/>
          <w:sz w:val="22"/>
          <w:szCs w:val="22"/>
        </w:rPr>
        <w:t>Projekt umowy wraz z o</w:t>
      </w:r>
      <w:r w:rsidRPr="000B5D06">
        <w:rPr>
          <w:rFonts w:ascii="Tahoma" w:hAnsi="Tahoma" w:cs="Tahoma"/>
          <w:sz w:val="22"/>
          <w:szCs w:val="22"/>
        </w:rPr>
        <w:t>pis</w:t>
      </w:r>
      <w:r w:rsidR="009C474D" w:rsidRPr="000B5D06">
        <w:rPr>
          <w:rFonts w:ascii="Tahoma" w:hAnsi="Tahoma" w:cs="Tahoma"/>
          <w:sz w:val="22"/>
          <w:szCs w:val="22"/>
        </w:rPr>
        <w:t>em</w:t>
      </w:r>
      <w:r w:rsidRPr="000B5D06">
        <w:rPr>
          <w:rFonts w:ascii="Tahoma" w:hAnsi="Tahoma" w:cs="Tahoma"/>
          <w:sz w:val="22"/>
          <w:szCs w:val="22"/>
        </w:rPr>
        <w:t xml:space="preserve"> przedmiotu zamówienia</w:t>
      </w:r>
      <w:r w:rsidR="008D172A" w:rsidRPr="000B5D06">
        <w:rPr>
          <w:rFonts w:ascii="Tahoma" w:hAnsi="Tahoma" w:cs="Tahoma"/>
          <w:sz w:val="22"/>
          <w:szCs w:val="22"/>
        </w:rPr>
        <w:t>;</w:t>
      </w:r>
    </w:p>
    <w:p w14:paraId="32A6B0D1" w14:textId="77777777" w:rsidR="00EA1FF3" w:rsidRPr="000B5D06" w:rsidRDefault="00EA1FF3" w:rsidP="0077721E">
      <w:pPr>
        <w:widowControl w:val="0"/>
        <w:suppressAutoHyphens/>
        <w:spacing w:line="276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Załącznik nr 2 </w:t>
      </w:r>
      <w:r w:rsidR="00982A58" w:rsidRPr="000B5D06">
        <w:rPr>
          <w:rFonts w:ascii="Tahoma" w:hAnsi="Tahoma" w:cs="Tahoma"/>
          <w:sz w:val="22"/>
          <w:szCs w:val="22"/>
        </w:rPr>
        <w:t>–</w:t>
      </w:r>
      <w:r w:rsidRPr="000B5D06">
        <w:rPr>
          <w:rFonts w:ascii="Tahoma" w:hAnsi="Tahoma" w:cs="Tahoma"/>
          <w:sz w:val="22"/>
          <w:szCs w:val="22"/>
        </w:rPr>
        <w:t xml:space="preserve"> Formularz oferty</w:t>
      </w:r>
      <w:r w:rsidR="008D172A" w:rsidRPr="000B5D06">
        <w:rPr>
          <w:rFonts w:ascii="Tahoma" w:hAnsi="Tahoma" w:cs="Tahoma"/>
          <w:sz w:val="22"/>
          <w:szCs w:val="22"/>
        </w:rPr>
        <w:t>;</w:t>
      </w:r>
    </w:p>
    <w:p w14:paraId="3FDA122D" w14:textId="77777777" w:rsidR="009C474D" w:rsidRPr="000B5D06" w:rsidRDefault="00EA1FF3" w:rsidP="0077721E">
      <w:pPr>
        <w:widowControl w:val="0"/>
        <w:suppressAutoHyphens/>
        <w:spacing w:line="276" w:lineRule="auto"/>
        <w:ind w:left="2124" w:hanging="2124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Załącznik nr 3</w:t>
      </w:r>
      <w:r w:rsidR="00982A58" w:rsidRPr="000B5D06">
        <w:rPr>
          <w:rFonts w:ascii="Tahoma" w:hAnsi="Tahoma" w:cs="Tahoma"/>
          <w:sz w:val="22"/>
          <w:szCs w:val="22"/>
        </w:rPr>
        <w:t xml:space="preserve"> </w:t>
      </w:r>
      <w:r w:rsidR="008D172A" w:rsidRPr="000B5D06">
        <w:rPr>
          <w:rFonts w:ascii="Tahoma" w:hAnsi="Tahoma" w:cs="Tahoma"/>
          <w:sz w:val="22"/>
          <w:szCs w:val="22"/>
        </w:rPr>
        <w:t>– O</w:t>
      </w:r>
      <w:r w:rsidR="009C474D" w:rsidRPr="000B5D06">
        <w:rPr>
          <w:rFonts w:ascii="Tahoma" w:hAnsi="Tahoma" w:cs="Tahoma"/>
          <w:sz w:val="22"/>
          <w:szCs w:val="22"/>
        </w:rPr>
        <w:t xml:space="preserve">świadczenie o spełnianiu warunków udziału w postępowaniu; </w:t>
      </w:r>
    </w:p>
    <w:p w14:paraId="2BF8106E" w14:textId="77777777" w:rsidR="009C474D" w:rsidRPr="000B5D06" w:rsidRDefault="008D172A" w:rsidP="0077721E">
      <w:pPr>
        <w:widowControl w:val="0"/>
        <w:suppressAutoHyphens/>
        <w:spacing w:line="276" w:lineRule="auto"/>
        <w:ind w:left="2124" w:hanging="2124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załącznik nr 4 – O</w:t>
      </w:r>
      <w:r w:rsidR="009C474D" w:rsidRPr="000B5D06">
        <w:rPr>
          <w:rFonts w:ascii="Tahoma" w:hAnsi="Tahoma" w:cs="Tahoma"/>
          <w:sz w:val="22"/>
          <w:szCs w:val="22"/>
        </w:rPr>
        <w:t xml:space="preserve">świadczenie o braku podstaw do wykluczenia; </w:t>
      </w:r>
    </w:p>
    <w:p w14:paraId="0C70CFAA" w14:textId="7F259A72" w:rsidR="00723FFC" w:rsidRDefault="007E5942" w:rsidP="007E5942">
      <w:pPr>
        <w:widowControl w:val="0"/>
        <w:suppressAutoHyphens/>
        <w:spacing w:line="276" w:lineRule="auto"/>
        <w:ind w:left="212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8D172A" w:rsidRPr="000B5D06">
        <w:rPr>
          <w:rFonts w:ascii="Tahoma" w:hAnsi="Tahoma" w:cs="Tahoma"/>
          <w:sz w:val="22"/>
          <w:szCs w:val="22"/>
        </w:rPr>
        <w:t xml:space="preserve">ałącznik nr </w:t>
      </w:r>
      <w:r w:rsidR="00B51E65">
        <w:rPr>
          <w:rFonts w:ascii="Tahoma" w:hAnsi="Tahoma" w:cs="Tahoma"/>
          <w:sz w:val="22"/>
          <w:szCs w:val="22"/>
        </w:rPr>
        <w:t>5</w:t>
      </w:r>
      <w:r w:rsidR="00B51E65" w:rsidRPr="000B5D06">
        <w:rPr>
          <w:rFonts w:ascii="Tahoma" w:hAnsi="Tahoma" w:cs="Tahoma"/>
          <w:sz w:val="22"/>
          <w:szCs w:val="22"/>
        </w:rPr>
        <w:t xml:space="preserve"> </w:t>
      </w:r>
      <w:r w:rsidR="008D172A" w:rsidRPr="000B5D06">
        <w:rPr>
          <w:rFonts w:ascii="Tahoma" w:hAnsi="Tahoma" w:cs="Tahoma"/>
          <w:sz w:val="22"/>
          <w:szCs w:val="22"/>
        </w:rPr>
        <w:t>– O</w:t>
      </w:r>
      <w:r w:rsidR="009C474D" w:rsidRPr="000B5D06">
        <w:rPr>
          <w:rFonts w:ascii="Tahoma" w:hAnsi="Tahoma" w:cs="Tahoma"/>
          <w:sz w:val="22"/>
          <w:szCs w:val="22"/>
        </w:rPr>
        <w:t>świadczenie o przynależności lub nie do grupy kapitałowej</w:t>
      </w:r>
      <w:r w:rsidR="001F7634" w:rsidRPr="000B5D06">
        <w:rPr>
          <w:rFonts w:ascii="Tahoma" w:hAnsi="Tahoma" w:cs="Tahoma"/>
          <w:sz w:val="22"/>
          <w:szCs w:val="22"/>
        </w:rPr>
        <w:t>;</w:t>
      </w:r>
    </w:p>
    <w:p w14:paraId="60A31567" w14:textId="011FA10F" w:rsidR="00D90E85" w:rsidRDefault="00D90E85" w:rsidP="007E5942">
      <w:pPr>
        <w:widowControl w:val="0"/>
        <w:suppressAutoHyphens/>
        <w:spacing w:line="276" w:lineRule="auto"/>
        <w:ind w:left="212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6 – Wykaz osób.</w:t>
      </w:r>
    </w:p>
    <w:sectPr w:rsidR="00D90E85" w:rsidSect="00C947EA"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AB8FB" w14:textId="77777777" w:rsidR="00824458" w:rsidRDefault="00824458">
      <w:r>
        <w:separator/>
      </w:r>
    </w:p>
  </w:endnote>
  <w:endnote w:type="continuationSeparator" w:id="0">
    <w:p w14:paraId="7E1A4898" w14:textId="77777777" w:rsidR="00824458" w:rsidRDefault="008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A4D1" w14:textId="77777777" w:rsidR="00FC17B8" w:rsidRDefault="00FC17B8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1929A698" wp14:editId="6DE8CDB2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172805B5" wp14:editId="756FA6ED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63B873" wp14:editId="27A7F26A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397ECE1F" w14:textId="63AFC8D4" w:rsidR="00FC17B8" w:rsidRDefault="00FC17B8">
    <w:pPr>
      <w:pStyle w:val="Stopka"/>
    </w:pPr>
  </w:p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3553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C5525" w14:textId="77777777" w:rsidR="00824458" w:rsidRDefault="00824458">
      <w:r>
        <w:separator/>
      </w:r>
    </w:p>
  </w:footnote>
  <w:footnote w:type="continuationSeparator" w:id="0">
    <w:p w14:paraId="35374B1F" w14:textId="77777777" w:rsidR="00824458" w:rsidRDefault="0082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7D21" w14:textId="77777777" w:rsidR="00FC17B8" w:rsidRDefault="00FC17B8">
    <w:pPr>
      <w:pStyle w:val="Nagwek"/>
    </w:pPr>
  </w:p>
  <w:p w14:paraId="7BA63B5B" w14:textId="0A00DECA" w:rsidR="00FC17B8" w:rsidRDefault="00FC17B8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BAE9ACB" wp14:editId="276B42FA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F9677" w14:textId="18D72BDE" w:rsidR="00FC17B8" w:rsidRPr="00A33F53" w:rsidRDefault="00FC17B8" w:rsidP="00A33F53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33401DA7" w14:textId="77777777" w:rsidR="00FC17B8" w:rsidRDefault="00FC17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CA2693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3A"/>
    <w:multiLevelType w:val="multilevel"/>
    <w:tmpl w:val="0000003A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AD269A"/>
    <w:multiLevelType w:val="hybridMultilevel"/>
    <w:tmpl w:val="48509756"/>
    <w:lvl w:ilvl="0" w:tplc="8A0089A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011E7ADA"/>
    <w:multiLevelType w:val="hybridMultilevel"/>
    <w:tmpl w:val="951612C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03A803B0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F73B5"/>
    <w:multiLevelType w:val="hybridMultilevel"/>
    <w:tmpl w:val="53DA6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75D3A0A"/>
    <w:multiLevelType w:val="hybridMultilevel"/>
    <w:tmpl w:val="C2BE7EE6"/>
    <w:lvl w:ilvl="0" w:tplc="9EEEB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FC6E0D"/>
    <w:multiLevelType w:val="hybridMultilevel"/>
    <w:tmpl w:val="92CC49FC"/>
    <w:lvl w:ilvl="0" w:tplc="5A64453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25589"/>
    <w:multiLevelType w:val="hybridMultilevel"/>
    <w:tmpl w:val="D7267C32"/>
    <w:lvl w:ilvl="0" w:tplc="B78869B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 w15:restartNumberingAfterBreak="0">
    <w:nsid w:val="0A2D1F50"/>
    <w:multiLevelType w:val="hybridMultilevel"/>
    <w:tmpl w:val="FC607A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A8E208E"/>
    <w:multiLevelType w:val="hybridMultilevel"/>
    <w:tmpl w:val="248C9438"/>
    <w:lvl w:ilvl="0" w:tplc="7ED656F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0D104129"/>
    <w:multiLevelType w:val="hybridMultilevel"/>
    <w:tmpl w:val="197E441E"/>
    <w:lvl w:ilvl="0" w:tplc="C94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D7EA7"/>
    <w:multiLevelType w:val="hybridMultilevel"/>
    <w:tmpl w:val="E500B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7" w15:restartNumberingAfterBreak="0">
    <w:nsid w:val="106938E7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76209D"/>
    <w:multiLevelType w:val="hybridMultilevel"/>
    <w:tmpl w:val="F3AEEDC2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9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20" w15:restartNumberingAfterBreak="0">
    <w:nsid w:val="12575246"/>
    <w:multiLevelType w:val="hybridMultilevel"/>
    <w:tmpl w:val="24FAE3A4"/>
    <w:lvl w:ilvl="0" w:tplc="ED6AA22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3E973D9"/>
    <w:multiLevelType w:val="hybridMultilevel"/>
    <w:tmpl w:val="E38AD0FA"/>
    <w:lvl w:ilvl="0" w:tplc="851C070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8B5966"/>
    <w:multiLevelType w:val="hybridMultilevel"/>
    <w:tmpl w:val="E2C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5367AC8"/>
    <w:multiLevelType w:val="hybridMultilevel"/>
    <w:tmpl w:val="31422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5921AB"/>
    <w:multiLevelType w:val="hybridMultilevel"/>
    <w:tmpl w:val="775C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65C713F"/>
    <w:multiLevelType w:val="hybridMultilevel"/>
    <w:tmpl w:val="8E388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AA42AD6"/>
    <w:multiLevelType w:val="hybridMultilevel"/>
    <w:tmpl w:val="61904D02"/>
    <w:lvl w:ilvl="0" w:tplc="0F96426E">
      <w:start w:val="1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B540D33C">
      <w:start w:val="1"/>
      <w:numFmt w:val="upperRoman"/>
      <w:lvlText w:val="%2."/>
      <w:lvlJc w:val="left"/>
      <w:pPr>
        <w:ind w:left="1853" w:hanging="720"/>
      </w:pPr>
      <w:rPr>
        <w:rFonts w:hint="default"/>
      </w:rPr>
    </w:lvl>
    <w:lvl w:ilvl="2" w:tplc="0A24706C">
      <w:start w:val="1"/>
      <w:numFmt w:val="upperRoman"/>
      <w:lvlText w:val="%3."/>
      <w:lvlJc w:val="left"/>
      <w:pPr>
        <w:ind w:left="2753" w:hanging="720"/>
      </w:pPr>
      <w:rPr>
        <w:rFonts w:hint="default"/>
      </w:rPr>
    </w:lvl>
    <w:lvl w:ilvl="3" w:tplc="BA503938">
      <w:start w:val="1"/>
      <w:numFmt w:val="lowerLetter"/>
      <w:lvlText w:val="%4)"/>
      <w:lvlJc w:val="left"/>
      <w:pPr>
        <w:ind w:left="2933" w:hanging="360"/>
      </w:pPr>
      <w:rPr>
        <w:rFonts w:ascii="Times New Roman" w:eastAsia="Calibri" w:hAnsi="Times New Roman" w:cs="Times New Roman" w:hint="default"/>
      </w:rPr>
    </w:lvl>
    <w:lvl w:ilvl="4" w:tplc="A16C4E66">
      <w:start w:val="1"/>
      <w:numFmt w:val="upperRoman"/>
      <w:lvlText w:val="%5."/>
      <w:lvlJc w:val="left"/>
      <w:pPr>
        <w:ind w:left="4013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2" w15:restartNumberingAfterBreak="0">
    <w:nsid w:val="1B1811FC"/>
    <w:multiLevelType w:val="hybridMultilevel"/>
    <w:tmpl w:val="2666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533DA8"/>
    <w:multiLevelType w:val="hybridMultilevel"/>
    <w:tmpl w:val="3E48D058"/>
    <w:lvl w:ilvl="0" w:tplc="5EF41342">
      <w:start w:val="1"/>
      <w:numFmt w:val="upperRoman"/>
      <w:lvlText w:val="%1."/>
      <w:lvlJc w:val="left"/>
      <w:pPr>
        <w:ind w:left="18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652A13"/>
    <w:multiLevelType w:val="hybridMultilevel"/>
    <w:tmpl w:val="27CE76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9B17C8"/>
    <w:multiLevelType w:val="hybridMultilevel"/>
    <w:tmpl w:val="F206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2838D2"/>
    <w:multiLevelType w:val="multilevel"/>
    <w:tmpl w:val="3276362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4053A5"/>
    <w:multiLevelType w:val="hybridMultilevel"/>
    <w:tmpl w:val="CD8629B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3041C03"/>
    <w:multiLevelType w:val="hybridMultilevel"/>
    <w:tmpl w:val="957415D2"/>
    <w:lvl w:ilvl="0" w:tplc="339E95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A119A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3D25E48"/>
    <w:multiLevelType w:val="hybridMultilevel"/>
    <w:tmpl w:val="7D4E7CDC"/>
    <w:lvl w:ilvl="0" w:tplc="6FDA62E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25D93A90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43" w15:restartNumberingAfterBreak="0">
    <w:nsid w:val="268D3B34"/>
    <w:multiLevelType w:val="hybridMultilevel"/>
    <w:tmpl w:val="E8521F6A"/>
    <w:lvl w:ilvl="0" w:tplc="8702D1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7E37317"/>
    <w:multiLevelType w:val="hybridMultilevel"/>
    <w:tmpl w:val="DA1A9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2249DE"/>
    <w:multiLevelType w:val="hybridMultilevel"/>
    <w:tmpl w:val="2CD2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2E0CB1"/>
    <w:multiLevelType w:val="hybridMultilevel"/>
    <w:tmpl w:val="8744CE54"/>
    <w:lvl w:ilvl="0" w:tplc="0A4A2D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95A2A5C"/>
    <w:multiLevelType w:val="hybridMultilevel"/>
    <w:tmpl w:val="993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CD664B"/>
    <w:multiLevelType w:val="hybridMultilevel"/>
    <w:tmpl w:val="3D5EA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0C5063"/>
    <w:multiLevelType w:val="hybridMultilevel"/>
    <w:tmpl w:val="6DA6E5E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0" w15:restartNumberingAfterBreak="0">
    <w:nsid w:val="2A3A2DDE"/>
    <w:multiLevelType w:val="hybridMultilevel"/>
    <w:tmpl w:val="2FE6E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AC463D8"/>
    <w:multiLevelType w:val="hybridMultilevel"/>
    <w:tmpl w:val="53EA8E18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2D850996"/>
    <w:multiLevelType w:val="hybridMultilevel"/>
    <w:tmpl w:val="E6E44530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3" w15:restartNumberingAfterBreak="0">
    <w:nsid w:val="2F6B5F37"/>
    <w:multiLevelType w:val="hybridMultilevel"/>
    <w:tmpl w:val="1EF85638"/>
    <w:lvl w:ilvl="0" w:tplc="6FDA6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4C0304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0CE7BC7"/>
    <w:multiLevelType w:val="hybridMultilevel"/>
    <w:tmpl w:val="7A7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3C540F"/>
    <w:multiLevelType w:val="hybridMultilevel"/>
    <w:tmpl w:val="16E80070"/>
    <w:lvl w:ilvl="0" w:tplc="322C08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24D036E"/>
    <w:multiLevelType w:val="hybridMultilevel"/>
    <w:tmpl w:val="0C1834DE"/>
    <w:lvl w:ilvl="0" w:tplc="CA54A47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8" w15:restartNumberingAfterBreak="0">
    <w:nsid w:val="3315688D"/>
    <w:multiLevelType w:val="hybridMultilevel"/>
    <w:tmpl w:val="895CE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33D7186"/>
    <w:multiLevelType w:val="hybridMultilevel"/>
    <w:tmpl w:val="C542FDB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338B2A54"/>
    <w:multiLevelType w:val="hybridMultilevel"/>
    <w:tmpl w:val="E56E3DB6"/>
    <w:lvl w:ilvl="0" w:tplc="CE66D1A6">
      <w:start w:val="3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E4243D0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2" w15:restartNumberingAfterBreak="0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1541F1"/>
    <w:multiLevelType w:val="hybridMultilevel"/>
    <w:tmpl w:val="BFC0BC46"/>
    <w:lvl w:ilvl="0" w:tplc="F43EB38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4" w15:restartNumberingAfterBreak="0">
    <w:nsid w:val="392F10C3"/>
    <w:multiLevelType w:val="hybridMultilevel"/>
    <w:tmpl w:val="4F943E5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9604ED9"/>
    <w:multiLevelType w:val="hybridMultilevel"/>
    <w:tmpl w:val="473666AC"/>
    <w:lvl w:ilvl="0" w:tplc="8702D1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A4A6303"/>
    <w:multiLevelType w:val="hybridMultilevel"/>
    <w:tmpl w:val="522A9FE6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1853E4"/>
    <w:multiLevelType w:val="hybridMultilevel"/>
    <w:tmpl w:val="23FAB4A2"/>
    <w:lvl w:ilvl="0" w:tplc="8AECE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9" w15:restartNumberingAfterBreak="0">
    <w:nsid w:val="3E6F7800"/>
    <w:multiLevelType w:val="hybridMultilevel"/>
    <w:tmpl w:val="F6EEA15E"/>
    <w:lvl w:ilvl="0" w:tplc="081090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F75397"/>
    <w:multiLevelType w:val="hybridMultilevel"/>
    <w:tmpl w:val="2FAE83A6"/>
    <w:lvl w:ilvl="0" w:tplc="B2947162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1" w15:restartNumberingAfterBreak="0">
    <w:nsid w:val="3F7F3B07"/>
    <w:multiLevelType w:val="hybridMultilevel"/>
    <w:tmpl w:val="5504E4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2" w15:restartNumberingAfterBreak="0">
    <w:nsid w:val="3F9F66B7"/>
    <w:multiLevelType w:val="hybridMultilevel"/>
    <w:tmpl w:val="B0D67F0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3" w15:restartNumberingAfterBreak="0">
    <w:nsid w:val="41CA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EA3B4E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4496492"/>
    <w:multiLevelType w:val="hybridMultilevel"/>
    <w:tmpl w:val="1EB433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F72D61"/>
    <w:multiLevelType w:val="hybridMultilevel"/>
    <w:tmpl w:val="D6B0AC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81D4E38"/>
    <w:multiLevelType w:val="hybridMultilevel"/>
    <w:tmpl w:val="134CBCF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1" w15:restartNumberingAfterBreak="0">
    <w:nsid w:val="483857BB"/>
    <w:multiLevelType w:val="hybridMultilevel"/>
    <w:tmpl w:val="96220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8F940C0"/>
    <w:multiLevelType w:val="hybridMultilevel"/>
    <w:tmpl w:val="96E07C7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3" w15:restartNumberingAfterBreak="0">
    <w:nsid w:val="49ED4E77"/>
    <w:multiLevelType w:val="hybridMultilevel"/>
    <w:tmpl w:val="730A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8B5DF2"/>
    <w:multiLevelType w:val="hybridMultilevel"/>
    <w:tmpl w:val="92821FAC"/>
    <w:lvl w:ilvl="0" w:tplc="A7F61B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5" w15:restartNumberingAfterBreak="0">
    <w:nsid w:val="4C7025B5"/>
    <w:multiLevelType w:val="multilevel"/>
    <w:tmpl w:val="E01408D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86" w15:restartNumberingAfterBreak="0">
    <w:nsid w:val="4CC7252D"/>
    <w:multiLevelType w:val="hybridMultilevel"/>
    <w:tmpl w:val="65C4687C"/>
    <w:lvl w:ilvl="0" w:tplc="85C2ED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4D0F02B9"/>
    <w:multiLevelType w:val="hybridMultilevel"/>
    <w:tmpl w:val="3856A57A"/>
    <w:lvl w:ilvl="0" w:tplc="04150001">
      <w:start w:val="1"/>
      <w:numFmt w:val="bullet"/>
      <w:lvlText w:val=""/>
      <w:lvlJc w:val="left"/>
      <w:pPr>
        <w:ind w:left="2868" w:hanging="4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88" w15:restartNumberingAfterBreak="0">
    <w:nsid w:val="502F621D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0" w15:restartNumberingAfterBreak="0">
    <w:nsid w:val="50A04BED"/>
    <w:multiLevelType w:val="hybridMultilevel"/>
    <w:tmpl w:val="12F0D724"/>
    <w:lvl w:ilvl="0" w:tplc="27DA2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38106A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546D2320"/>
    <w:multiLevelType w:val="hybridMultilevel"/>
    <w:tmpl w:val="3E3879F6"/>
    <w:lvl w:ilvl="0" w:tplc="433A87D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3" w15:restartNumberingAfterBreak="0">
    <w:nsid w:val="54EF2D89"/>
    <w:multiLevelType w:val="multilevel"/>
    <w:tmpl w:val="BCE8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551A173F"/>
    <w:multiLevelType w:val="hybridMultilevel"/>
    <w:tmpl w:val="99689802"/>
    <w:lvl w:ilvl="0" w:tplc="259E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223A80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6" w15:restartNumberingAfterBreak="0">
    <w:nsid w:val="55BD7805"/>
    <w:multiLevelType w:val="hybridMultilevel"/>
    <w:tmpl w:val="6D4C9580"/>
    <w:lvl w:ilvl="0" w:tplc="B7F261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CA03E6"/>
    <w:multiLevelType w:val="hybridMultilevel"/>
    <w:tmpl w:val="20ACC5C8"/>
    <w:lvl w:ilvl="0" w:tplc="913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4C3646"/>
    <w:multiLevelType w:val="hybridMultilevel"/>
    <w:tmpl w:val="A086D840"/>
    <w:lvl w:ilvl="0" w:tplc="AE603BF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9" w15:restartNumberingAfterBreak="0">
    <w:nsid w:val="5C962105"/>
    <w:multiLevelType w:val="hybridMultilevel"/>
    <w:tmpl w:val="6144E9F4"/>
    <w:lvl w:ilvl="0" w:tplc="2E1080F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0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5B1007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2" w15:restartNumberingAfterBreak="0">
    <w:nsid w:val="5F371096"/>
    <w:multiLevelType w:val="hybridMultilevel"/>
    <w:tmpl w:val="CA0E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131528E"/>
    <w:multiLevelType w:val="hybridMultilevel"/>
    <w:tmpl w:val="A3046D16"/>
    <w:lvl w:ilvl="0" w:tplc="F34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B57AE6"/>
    <w:multiLevelType w:val="hybridMultilevel"/>
    <w:tmpl w:val="07BAD5EC"/>
    <w:lvl w:ilvl="0" w:tplc="41E08A80">
      <w:start w:val="1"/>
      <w:numFmt w:val="lowerLetter"/>
      <w:lvlText w:val="%1)"/>
      <w:lvlJc w:val="left"/>
      <w:pPr>
        <w:ind w:left="113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5" w15:restartNumberingAfterBreak="0">
    <w:nsid w:val="62E41FCB"/>
    <w:multiLevelType w:val="hybridMultilevel"/>
    <w:tmpl w:val="415CECDA"/>
    <w:lvl w:ilvl="0" w:tplc="2B3E3B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C24E3D"/>
    <w:multiLevelType w:val="hybridMultilevel"/>
    <w:tmpl w:val="707CB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6156E9"/>
    <w:multiLevelType w:val="hybridMultilevel"/>
    <w:tmpl w:val="E0967A56"/>
    <w:lvl w:ilvl="0" w:tplc="4800A22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1" w15:restartNumberingAfterBreak="0">
    <w:nsid w:val="6685445E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2" w15:restartNumberingAfterBreak="0">
    <w:nsid w:val="68A13B86"/>
    <w:multiLevelType w:val="hybridMultilevel"/>
    <w:tmpl w:val="E8640A54"/>
    <w:lvl w:ilvl="0" w:tplc="F44E085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3" w15:restartNumberingAfterBreak="0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5F211B"/>
    <w:multiLevelType w:val="hybridMultilevel"/>
    <w:tmpl w:val="2D6CD588"/>
    <w:lvl w:ilvl="0" w:tplc="32B6FB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69DF6FAC"/>
    <w:multiLevelType w:val="hybridMultilevel"/>
    <w:tmpl w:val="209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725F5C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6AA769AC"/>
    <w:multiLevelType w:val="hybridMultilevel"/>
    <w:tmpl w:val="9E768746"/>
    <w:lvl w:ilvl="0" w:tplc="00F2A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CAE1F22"/>
    <w:multiLevelType w:val="hybridMultilevel"/>
    <w:tmpl w:val="0DE0B96A"/>
    <w:lvl w:ilvl="0" w:tplc="39608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74873BD0"/>
    <w:multiLevelType w:val="hybridMultilevel"/>
    <w:tmpl w:val="261EC32C"/>
    <w:lvl w:ilvl="0" w:tplc="40B83A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4B33F77"/>
    <w:multiLevelType w:val="hybridMultilevel"/>
    <w:tmpl w:val="5CEA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766A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A3391E"/>
    <w:multiLevelType w:val="hybridMultilevel"/>
    <w:tmpl w:val="895CE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78E4953"/>
    <w:multiLevelType w:val="hybridMultilevel"/>
    <w:tmpl w:val="8EF6070C"/>
    <w:lvl w:ilvl="0" w:tplc="554CC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77DE572B"/>
    <w:multiLevelType w:val="hybridMultilevel"/>
    <w:tmpl w:val="7F72C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7AEB6BCF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 w15:restartNumberingAfterBreak="0">
    <w:nsid w:val="7CDC6921"/>
    <w:multiLevelType w:val="hybridMultilevel"/>
    <w:tmpl w:val="3A6EE336"/>
    <w:lvl w:ilvl="0" w:tplc="4F98EABE">
      <w:start w:val="1"/>
      <w:numFmt w:val="lowerLetter"/>
      <w:lvlText w:val="%1)"/>
      <w:lvlJc w:val="left"/>
      <w:pPr>
        <w:ind w:left="85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0" w15:restartNumberingAfterBreak="0">
    <w:nsid w:val="7CF17C09"/>
    <w:multiLevelType w:val="hybridMultilevel"/>
    <w:tmpl w:val="F65E007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7D347DC4"/>
    <w:multiLevelType w:val="hybridMultilevel"/>
    <w:tmpl w:val="267CE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EA55D15"/>
    <w:multiLevelType w:val="hybridMultilevel"/>
    <w:tmpl w:val="8292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1"/>
  </w:num>
  <w:num w:numId="2">
    <w:abstractNumId w:val="21"/>
  </w:num>
  <w:num w:numId="3">
    <w:abstractNumId w:val="129"/>
  </w:num>
  <w:num w:numId="4">
    <w:abstractNumId w:val="0"/>
  </w:num>
  <w:num w:numId="5">
    <w:abstractNumId w:val="46"/>
  </w:num>
  <w:num w:numId="6">
    <w:abstractNumId w:val="89"/>
  </w:num>
  <w:num w:numId="7">
    <w:abstractNumId w:val="81"/>
  </w:num>
  <w:num w:numId="8">
    <w:abstractNumId w:val="55"/>
  </w:num>
  <w:num w:numId="9">
    <w:abstractNumId w:val="124"/>
  </w:num>
  <w:num w:numId="10">
    <w:abstractNumId w:val="69"/>
  </w:num>
  <w:num w:numId="11">
    <w:abstractNumId w:val="19"/>
  </w:num>
  <w:num w:numId="12">
    <w:abstractNumId w:val="85"/>
  </w:num>
  <w:num w:numId="13">
    <w:abstractNumId w:val="48"/>
  </w:num>
  <w:num w:numId="14">
    <w:abstractNumId w:val="31"/>
  </w:num>
  <w:num w:numId="15">
    <w:abstractNumId w:val="88"/>
  </w:num>
  <w:num w:numId="16">
    <w:abstractNumId w:val="94"/>
  </w:num>
  <w:num w:numId="17">
    <w:abstractNumId w:val="125"/>
  </w:num>
  <w:num w:numId="18">
    <w:abstractNumId w:val="44"/>
  </w:num>
  <w:num w:numId="19">
    <w:abstractNumId w:val="131"/>
  </w:num>
  <w:num w:numId="20">
    <w:abstractNumId w:val="79"/>
  </w:num>
  <w:num w:numId="21">
    <w:abstractNumId w:val="93"/>
  </w:num>
  <w:num w:numId="22">
    <w:abstractNumId w:val="18"/>
  </w:num>
  <w:num w:numId="23">
    <w:abstractNumId w:val="116"/>
  </w:num>
  <w:num w:numId="24">
    <w:abstractNumId w:val="2"/>
  </w:num>
  <w:num w:numId="25">
    <w:abstractNumId w:val="92"/>
  </w:num>
  <w:num w:numId="26">
    <w:abstractNumId w:val="63"/>
  </w:num>
  <w:num w:numId="27">
    <w:abstractNumId w:val="128"/>
  </w:num>
  <w:num w:numId="28">
    <w:abstractNumId w:val="13"/>
  </w:num>
  <w:num w:numId="29">
    <w:abstractNumId w:val="98"/>
  </w:num>
  <w:num w:numId="30">
    <w:abstractNumId w:val="117"/>
  </w:num>
  <w:num w:numId="31">
    <w:abstractNumId w:val="104"/>
  </w:num>
  <w:num w:numId="32">
    <w:abstractNumId w:val="17"/>
  </w:num>
  <w:num w:numId="33">
    <w:abstractNumId w:val="112"/>
  </w:num>
  <w:num w:numId="34">
    <w:abstractNumId w:val="75"/>
  </w:num>
  <w:num w:numId="35">
    <w:abstractNumId w:val="91"/>
  </w:num>
  <w:num w:numId="36">
    <w:abstractNumId w:val="57"/>
  </w:num>
  <w:num w:numId="37">
    <w:abstractNumId w:val="110"/>
  </w:num>
  <w:num w:numId="38">
    <w:abstractNumId w:val="23"/>
  </w:num>
  <w:num w:numId="39">
    <w:abstractNumId w:val="9"/>
  </w:num>
  <w:num w:numId="40">
    <w:abstractNumId w:val="102"/>
  </w:num>
  <w:num w:numId="41">
    <w:abstractNumId w:val="70"/>
  </w:num>
  <w:num w:numId="42">
    <w:abstractNumId w:val="66"/>
  </w:num>
  <w:num w:numId="43">
    <w:abstractNumId w:val="99"/>
  </w:num>
  <w:num w:numId="44">
    <w:abstractNumId w:val="84"/>
  </w:num>
  <w:num w:numId="45">
    <w:abstractNumId w:val="83"/>
  </w:num>
  <w:num w:numId="46">
    <w:abstractNumId w:val="106"/>
  </w:num>
  <w:num w:numId="47">
    <w:abstractNumId w:val="73"/>
  </w:num>
  <w:num w:numId="48">
    <w:abstractNumId w:val="132"/>
  </w:num>
  <w:num w:numId="49">
    <w:abstractNumId w:val="115"/>
  </w:num>
  <w:num w:numId="50">
    <w:abstractNumId w:val="87"/>
  </w:num>
  <w:num w:numId="51">
    <w:abstractNumId w:val="47"/>
  </w:num>
  <w:num w:numId="52">
    <w:abstractNumId w:val="32"/>
  </w:num>
  <w:num w:numId="53">
    <w:abstractNumId w:val="3"/>
  </w:num>
  <w:num w:numId="54">
    <w:abstractNumId w:val="54"/>
  </w:num>
  <w:num w:numId="55">
    <w:abstractNumId w:val="10"/>
  </w:num>
  <w:num w:numId="56">
    <w:abstractNumId w:val="45"/>
  </w:num>
  <w:num w:numId="57">
    <w:abstractNumId w:val="40"/>
  </w:num>
  <w:num w:numId="58">
    <w:abstractNumId w:val="97"/>
  </w:num>
  <w:num w:numId="59">
    <w:abstractNumId w:val="103"/>
  </w:num>
  <w:num w:numId="60">
    <w:abstractNumId w:val="67"/>
  </w:num>
  <w:num w:numId="61">
    <w:abstractNumId w:val="22"/>
  </w:num>
  <w:num w:numId="62">
    <w:abstractNumId w:val="56"/>
  </w:num>
  <w:num w:numId="63">
    <w:abstractNumId w:val="62"/>
  </w:num>
  <w:num w:numId="64">
    <w:abstractNumId w:val="68"/>
  </w:num>
  <w:num w:numId="65">
    <w:abstractNumId w:val="76"/>
  </w:num>
  <w:num w:numId="66">
    <w:abstractNumId w:val="6"/>
  </w:num>
  <w:num w:numId="67">
    <w:abstractNumId w:val="118"/>
  </w:num>
  <w:num w:numId="68">
    <w:abstractNumId w:val="71"/>
  </w:num>
  <w:num w:numId="69">
    <w:abstractNumId w:val="52"/>
  </w:num>
  <w:num w:numId="70">
    <w:abstractNumId w:val="42"/>
  </w:num>
  <w:num w:numId="71">
    <w:abstractNumId w:val="72"/>
  </w:num>
  <w:num w:numId="72">
    <w:abstractNumId w:val="86"/>
  </w:num>
  <w:num w:numId="73">
    <w:abstractNumId w:val="114"/>
  </w:num>
  <w:num w:numId="74">
    <w:abstractNumId w:val="35"/>
  </w:num>
  <w:num w:numId="75">
    <w:abstractNumId w:val="80"/>
  </w:num>
  <w:num w:numId="76">
    <w:abstractNumId w:val="59"/>
  </w:num>
  <w:num w:numId="77">
    <w:abstractNumId w:val="82"/>
  </w:num>
  <w:num w:numId="78">
    <w:abstractNumId w:val="38"/>
  </w:num>
  <w:num w:numId="79">
    <w:abstractNumId w:val="12"/>
  </w:num>
  <w:num w:numId="80">
    <w:abstractNumId w:val="130"/>
  </w:num>
  <w:num w:numId="81">
    <w:abstractNumId w:val="15"/>
  </w:num>
  <w:num w:numId="82">
    <w:abstractNumId w:val="26"/>
  </w:num>
  <w:num w:numId="83">
    <w:abstractNumId w:val="50"/>
  </w:num>
  <w:num w:numId="84">
    <w:abstractNumId w:val="64"/>
  </w:num>
  <w:num w:numId="85">
    <w:abstractNumId w:val="127"/>
  </w:num>
  <w:num w:numId="86">
    <w:abstractNumId w:val="51"/>
  </w:num>
  <w:num w:numId="87">
    <w:abstractNumId w:val="53"/>
  </w:num>
  <w:num w:numId="88">
    <w:abstractNumId w:val="122"/>
  </w:num>
  <w:num w:numId="89">
    <w:abstractNumId w:val="33"/>
  </w:num>
  <w:num w:numId="90">
    <w:abstractNumId w:val="41"/>
  </w:num>
  <w:num w:numId="91">
    <w:abstractNumId w:val="20"/>
  </w:num>
  <w:num w:numId="92">
    <w:abstractNumId w:val="60"/>
  </w:num>
  <w:num w:numId="93">
    <w:abstractNumId w:val="14"/>
  </w:num>
  <w:num w:numId="94">
    <w:abstractNumId w:val="96"/>
  </w:num>
  <w:num w:numId="95">
    <w:abstractNumId w:val="78"/>
  </w:num>
  <w:num w:numId="96">
    <w:abstractNumId w:val="39"/>
  </w:num>
  <w:num w:numId="97">
    <w:abstractNumId w:val="27"/>
  </w:num>
  <w:num w:numId="98">
    <w:abstractNumId w:val="74"/>
  </w:num>
  <w:num w:numId="99">
    <w:abstractNumId w:val="123"/>
  </w:num>
  <w:num w:numId="100">
    <w:abstractNumId w:val="100"/>
  </w:num>
  <w:num w:numId="101">
    <w:abstractNumId w:val="113"/>
  </w:num>
  <w:num w:numId="102">
    <w:abstractNumId w:val="61"/>
  </w:num>
  <w:num w:numId="103">
    <w:abstractNumId w:val="16"/>
  </w:num>
  <w:num w:numId="104">
    <w:abstractNumId w:val="108"/>
  </w:num>
  <w:num w:numId="105">
    <w:abstractNumId w:val="8"/>
  </w:num>
  <w:num w:numId="106">
    <w:abstractNumId w:val="30"/>
  </w:num>
  <w:num w:numId="107">
    <w:abstractNumId w:val="4"/>
  </w:num>
  <w:num w:numId="10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9"/>
  </w:num>
  <w:num w:numId="110">
    <w:abstractNumId w:val="28"/>
  </w:num>
  <w:num w:numId="111">
    <w:abstractNumId w:val="133"/>
  </w:num>
  <w:num w:numId="112">
    <w:abstractNumId w:val="5"/>
  </w:num>
  <w:num w:numId="113">
    <w:abstractNumId w:val="24"/>
  </w:num>
  <w:num w:numId="114">
    <w:abstractNumId w:val="37"/>
  </w:num>
  <w:num w:numId="115">
    <w:abstractNumId w:val="25"/>
  </w:num>
  <w:num w:numId="116">
    <w:abstractNumId w:val="120"/>
  </w:num>
  <w:num w:numId="117">
    <w:abstractNumId w:val="77"/>
  </w:num>
  <w:num w:numId="118">
    <w:abstractNumId w:val="90"/>
  </w:num>
  <w:num w:numId="119">
    <w:abstractNumId w:val="126"/>
  </w:num>
  <w:num w:numId="120">
    <w:abstractNumId w:val="109"/>
  </w:num>
  <w:num w:numId="121">
    <w:abstractNumId w:val="34"/>
  </w:num>
  <w:num w:numId="122">
    <w:abstractNumId w:val="107"/>
  </w:num>
  <w:num w:numId="123">
    <w:abstractNumId w:val="95"/>
  </w:num>
  <w:num w:numId="124">
    <w:abstractNumId w:val="101"/>
  </w:num>
  <w:num w:numId="125">
    <w:abstractNumId w:val="111"/>
  </w:num>
  <w:num w:numId="126">
    <w:abstractNumId w:val="7"/>
  </w:num>
  <w:num w:numId="127">
    <w:abstractNumId w:val="58"/>
  </w:num>
  <w:num w:numId="12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"/>
  </w:num>
  <w:num w:numId="130">
    <w:abstractNumId w:val="36"/>
  </w:num>
  <w:num w:numId="131">
    <w:abstractNumId w:val="1"/>
  </w:num>
  <w:num w:numId="132">
    <w:abstractNumId w:val="65"/>
  </w:num>
  <w:num w:numId="133">
    <w:abstractNumId w:val="49"/>
  </w:num>
  <w:num w:numId="134">
    <w:abstractNumId w:val="4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2147"/>
    <w:rsid w:val="00026E24"/>
    <w:rsid w:val="000275EA"/>
    <w:rsid w:val="00027959"/>
    <w:rsid w:val="00027B4A"/>
    <w:rsid w:val="00030CE1"/>
    <w:rsid w:val="00030E7C"/>
    <w:rsid w:val="00032DD0"/>
    <w:rsid w:val="000337C1"/>
    <w:rsid w:val="000368E3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605B8"/>
    <w:rsid w:val="00064A88"/>
    <w:rsid w:val="000651E7"/>
    <w:rsid w:val="00066D5D"/>
    <w:rsid w:val="00074065"/>
    <w:rsid w:val="00080B0D"/>
    <w:rsid w:val="00080E7A"/>
    <w:rsid w:val="000825F2"/>
    <w:rsid w:val="00082D8C"/>
    <w:rsid w:val="0008317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0175"/>
    <w:rsid w:val="000B22A3"/>
    <w:rsid w:val="000B46E2"/>
    <w:rsid w:val="000B5D06"/>
    <w:rsid w:val="000C3B58"/>
    <w:rsid w:val="000C4CA9"/>
    <w:rsid w:val="000D0A55"/>
    <w:rsid w:val="000D1F4E"/>
    <w:rsid w:val="000D3383"/>
    <w:rsid w:val="000E20C3"/>
    <w:rsid w:val="000E61FD"/>
    <w:rsid w:val="000E71D5"/>
    <w:rsid w:val="000F0795"/>
    <w:rsid w:val="000F6AA7"/>
    <w:rsid w:val="000F77D5"/>
    <w:rsid w:val="000F7D37"/>
    <w:rsid w:val="00101144"/>
    <w:rsid w:val="00101463"/>
    <w:rsid w:val="00102E4A"/>
    <w:rsid w:val="00103A6A"/>
    <w:rsid w:val="001049D4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2F80"/>
    <w:rsid w:val="00153A09"/>
    <w:rsid w:val="00155AD2"/>
    <w:rsid w:val="00161999"/>
    <w:rsid w:val="00162DA2"/>
    <w:rsid w:val="0016690E"/>
    <w:rsid w:val="0016775B"/>
    <w:rsid w:val="00170A56"/>
    <w:rsid w:val="0017480E"/>
    <w:rsid w:val="001753B6"/>
    <w:rsid w:val="00175FDD"/>
    <w:rsid w:val="00180C87"/>
    <w:rsid w:val="00184519"/>
    <w:rsid w:val="0018566C"/>
    <w:rsid w:val="00185983"/>
    <w:rsid w:val="00191507"/>
    <w:rsid w:val="001A0357"/>
    <w:rsid w:val="001A1F59"/>
    <w:rsid w:val="001A2FEB"/>
    <w:rsid w:val="001A6C79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5649"/>
    <w:rsid w:val="001E66F5"/>
    <w:rsid w:val="001E6B02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B54"/>
    <w:rsid w:val="002643F8"/>
    <w:rsid w:val="0026572A"/>
    <w:rsid w:val="002657F3"/>
    <w:rsid w:val="002669E3"/>
    <w:rsid w:val="00270759"/>
    <w:rsid w:val="00270A07"/>
    <w:rsid w:val="002742EC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0BD7"/>
    <w:rsid w:val="002A2F0C"/>
    <w:rsid w:val="002A4855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322C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BC6"/>
    <w:rsid w:val="00325F75"/>
    <w:rsid w:val="003308A7"/>
    <w:rsid w:val="00332E27"/>
    <w:rsid w:val="00333B42"/>
    <w:rsid w:val="003342AA"/>
    <w:rsid w:val="00347497"/>
    <w:rsid w:val="00350DD4"/>
    <w:rsid w:val="003546D9"/>
    <w:rsid w:val="00355FD2"/>
    <w:rsid w:val="00356595"/>
    <w:rsid w:val="00356D7F"/>
    <w:rsid w:val="0036342E"/>
    <w:rsid w:val="003647F1"/>
    <w:rsid w:val="00371669"/>
    <w:rsid w:val="003762EB"/>
    <w:rsid w:val="00380800"/>
    <w:rsid w:val="00380D70"/>
    <w:rsid w:val="00385066"/>
    <w:rsid w:val="00385A5E"/>
    <w:rsid w:val="00385EC2"/>
    <w:rsid w:val="003911B5"/>
    <w:rsid w:val="00393D05"/>
    <w:rsid w:val="00393E66"/>
    <w:rsid w:val="00395F2C"/>
    <w:rsid w:val="003A362F"/>
    <w:rsid w:val="003A692C"/>
    <w:rsid w:val="003A6DD8"/>
    <w:rsid w:val="003A73F9"/>
    <w:rsid w:val="003A7DCA"/>
    <w:rsid w:val="003B25E6"/>
    <w:rsid w:val="003B6110"/>
    <w:rsid w:val="003B7BC6"/>
    <w:rsid w:val="003B7F3A"/>
    <w:rsid w:val="003C433F"/>
    <w:rsid w:val="003C5910"/>
    <w:rsid w:val="003C617D"/>
    <w:rsid w:val="003C61A2"/>
    <w:rsid w:val="003D1E7B"/>
    <w:rsid w:val="003D3909"/>
    <w:rsid w:val="003D3E33"/>
    <w:rsid w:val="003D422A"/>
    <w:rsid w:val="003D4E57"/>
    <w:rsid w:val="003E053D"/>
    <w:rsid w:val="003E2FED"/>
    <w:rsid w:val="003E3271"/>
    <w:rsid w:val="003E4648"/>
    <w:rsid w:val="003E4E92"/>
    <w:rsid w:val="003F0F3C"/>
    <w:rsid w:val="003F1AE0"/>
    <w:rsid w:val="003F461D"/>
    <w:rsid w:val="003F739B"/>
    <w:rsid w:val="00403801"/>
    <w:rsid w:val="0040591A"/>
    <w:rsid w:val="00405D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2649F"/>
    <w:rsid w:val="00430761"/>
    <w:rsid w:val="004361F2"/>
    <w:rsid w:val="004405E6"/>
    <w:rsid w:val="00441082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6D40"/>
    <w:rsid w:val="00471137"/>
    <w:rsid w:val="00471C98"/>
    <w:rsid w:val="0047250D"/>
    <w:rsid w:val="00473E63"/>
    <w:rsid w:val="00474F8A"/>
    <w:rsid w:val="00475E2D"/>
    <w:rsid w:val="00480844"/>
    <w:rsid w:val="00480C0D"/>
    <w:rsid w:val="00483050"/>
    <w:rsid w:val="00490C2D"/>
    <w:rsid w:val="004913B4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2157"/>
    <w:rsid w:val="004C287A"/>
    <w:rsid w:val="004C52C1"/>
    <w:rsid w:val="004C6265"/>
    <w:rsid w:val="004D0710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777C"/>
    <w:rsid w:val="005105E8"/>
    <w:rsid w:val="00511786"/>
    <w:rsid w:val="005135E5"/>
    <w:rsid w:val="00513F81"/>
    <w:rsid w:val="00515C35"/>
    <w:rsid w:val="0051776A"/>
    <w:rsid w:val="005204D7"/>
    <w:rsid w:val="00530894"/>
    <w:rsid w:val="00534255"/>
    <w:rsid w:val="005344B8"/>
    <w:rsid w:val="00536DA5"/>
    <w:rsid w:val="00537114"/>
    <w:rsid w:val="005371E8"/>
    <w:rsid w:val="00537BF1"/>
    <w:rsid w:val="00544B1A"/>
    <w:rsid w:val="00545B10"/>
    <w:rsid w:val="00545DAE"/>
    <w:rsid w:val="00555FAD"/>
    <w:rsid w:val="00556B51"/>
    <w:rsid w:val="005607D6"/>
    <w:rsid w:val="00560B33"/>
    <w:rsid w:val="005612EF"/>
    <w:rsid w:val="00561890"/>
    <w:rsid w:val="00562BBB"/>
    <w:rsid w:val="00563DBC"/>
    <w:rsid w:val="00564586"/>
    <w:rsid w:val="00571D40"/>
    <w:rsid w:val="005742CF"/>
    <w:rsid w:val="005802C8"/>
    <w:rsid w:val="00581B32"/>
    <w:rsid w:val="00582BA3"/>
    <w:rsid w:val="00583F6A"/>
    <w:rsid w:val="0058660A"/>
    <w:rsid w:val="00587724"/>
    <w:rsid w:val="005912DB"/>
    <w:rsid w:val="005923D9"/>
    <w:rsid w:val="00594956"/>
    <w:rsid w:val="00595B5E"/>
    <w:rsid w:val="00597F5E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E1473"/>
    <w:rsid w:val="005E1CAC"/>
    <w:rsid w:val="005E72FD"/>
    <w:rsid w:val="005F092A"/>
    <w:rsid w:val="005F1C7B"/>
    <w:rsid w:val="005F29E4"/>
    <w:rsid w:val="005F3501"/>
    <w:rsid w:val="005F68CE"/>
    <w:rsid w:val="006006C3"/>
    <w:rsid w:val="00601FF1"/>
    <w:rsid w:val="0060463B"/>
    <w:rsid w:val="0060766C"/>
    <w:rsid w:val="00610610"/>
    <w:rsid w:val="006154F8"/>
    <w:rsid w:val="00617195"/>
    <w:rsid w:val="00624056"/>
    <w:rsid w:val="00625C70"/>
    <w:rsid w:val="00626056"/>
    <w:rsid w:val="00627D2E"/>
    <w:rsid w:val="00627FD5"/>
    <w:rsid w:val="006335E4"/>
    <w:rsid w:val="00633C6B"/>
    <w:rsid w:val="006359C8"/>
    <w:rsid w:val="00640CB6"/>
    <w:rsid w:val="00640D83"/>
    <w:rsid w:val="006446DA"/>
    <w:rsid w:val="00645E57"/>
    <w:rsid w:val="00646232"/>
    <w:rsid w:val="006470B6"/>
    <w:rsid w:val="00647CBC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80662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2922"/>
    <w:rsid w:val="006A34BE"/>
    <w:rsid w:val="006A36CE"/>
    <w:rsid w:val="006A6392"/>
    <w:rsid w:val="006B1DC8"/>
    <w:rsid w:val="006B23C4"/>
    <w:rsid w:val="006B26DB"/>
    <w:rsid w:val="006B5AB8"/>
    <w:rsid w:val="006B5EA9"/>
    <w:rsid w:val="006C017D"/>
    <w:rsid w:val="006C5309"/>
    <w:rsid w:val="006D0331"/>
    <w:rsid w:val="006D0426"/>
    <w:rsid w:val="006D15FD"/>
    <w:rsid w:val="006D3E79"/>
    <w:rsid w:val="006D4E1B"/>
    <w:rsid w:val="006D787D"/>
    <w:rsid w:val="006E2C7C"/>
    <w:rsid w:val="006E4749"/>
    <w:rsid w:val="006E7F7D"/>
    <w:rsid w:val="00705B96"/>
    <w:rsid w:val="00706B5D"/>
    <w:rsid w:val="00710C0D"/>
    <w:rsid w:val="007113B0"/>
    <w:rsid w:val="00715E30"/>
    <w:rsid w:val="007162CE"/>
    <w:rsid w:val="00716591"/>
    <w:rsid w:val="0071769C"/>
    <w:rsid w:val="00722874"/>
    <w:rsid w:val="00723FFC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7779"/>
    <w:rsid w:val="00750C2E"/>
    <w:rsid w:val="0075334E"/>
    <w:rsid w:val="00753473"/>
    <w:rsid w:val="00753B1D"/>
    <w:rsid w:val="007547BD"/>
    <w:rsid w:val="00754D49"/>
    <w:rsid w:val="00757838"/>
    <w:rsid w:val="007627E5"/>
    <w:rsid w:val="00763B2F"/>
    <w:rsid w:val="007648FF"/>
    <w:rsid w:val="0076592D"/>
    <w:rsid w:val="00765A85"/>
    <w:rsid w:val="00767BE8"/>
    <w:rsid w:val="0077009F"/>
    <w:rsid w:val="00770163"/>
    <w:rsid w:val="00770D49"/>
    <w:rsid w:val="00775766"/>
    <w:rsid w:val="0077721E"/>
    <w:rsid w:val="00777287"/>
    <w:rsid w:val="007778E8"/>
    <w:rsid w:val="00783BF8"/>
    <w:rsid w:val="00784AA6"/>
    <w:rsid w:val="007850BF"/>
    <w:rsid w:val="00785CBF"/>
    <w:rsid w:val="00793EFC"/>
    <w:rsid w:val="00793FAC"/>
    <w:rsid w:val="0079526D"/>
    <w:rsid w:val="007A24DE"/>
    <w:rsid w:val="007A41EF"/>
    <w:rsid w:val="007A42E8"/>
    <w:rsid w:val="007A4A77"/>
    <w:rsid w:val="007A4D42"/>
    <w:rsid w:val="007A7883"/>
    <w:rsid w:val="007B3EDF"/>
    <w:rsid w:val="007C4F29"/>
    <w:rsid w:val="007C505B"/>
    <w:rsid w:val="007C6BAF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46F1"/>
    <w:rsid w:val="007E5942"/>
    <w:rsid w:val="007F2711"/>
    <w:rsid w:val="007F3A6A"/>
    <w:rsid w:val="007F4573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984"/>
    <w:rsid w:val="00824458"/>
    <w:rsid w:val="008250EC"/>
    <w:rsid w:val="00825B40"/>
    <w:rsid w:val="00826793"/>
    <w:rsid w:val="008269A3"/>
    <w:rsid w:val="00827648"/>
    <w:rsid w:val="00830012"/>
    <w:rsid w:val="00830966"/>
    <w:rsid w:val="00842DA4"/>
    <w:rsid w:val="0084356F"/>
    <w:rsid w:val="008439B6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64AD"/>
    <w:rsid w:val="00866B25"/>
    <w:rsid w:val="008701E6"/>
    <w:rsid w:val="00872A40"/>
    <w:rsid w:val="008733CE"/>
    <w:rsid w:val="008758C0"/>
    <w:rsid w:val="00876982"/>
    <w:rsid w:val="00880B56"/>
    <w:rsid w:val="00881D3B"/>
    <w:rsid w:val="00884846"/>
    <w:rsid w:val="00887F19"/>
    <w:rsid w:val="00891423"/>
    <w:rsid w:val="008927CA"/>
    <w:rsid w:val="0089450E"/>
    <w:rsid w:val="0089452B"/>
    <w:rsid w:val="00896C16"/>
    <w:rsid w:val="00896FFE"/>
    <w:rsid w:val="008972EE"/>
    <w:rsid w:val="008A1B98"/>
    <w:rsid w:val="008A1FEC"/>
    <w:rsid w:val="008A2DED"/>
    <w:rsid w:val="008A5114"/>
    <w:rsid w:val="008A5598"/>
    <w:rsid w:val="008A7ECE"/>
    <w:rsid w:val="008B4EFB"/>
    <w:rsid w:val="008C12B4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1CEC"/>
    <w:rsid w:val="008D24CB"/>
    <w:rsid w:val="008D2F3D"/>
    <w:rsid w:val="008D374E"/>
    <w:rsid w:val="008E1A02"/>
    <w:rsid w:val="008E1FDB"/>
    <w:rsid w:val="008E2C7F"/>
    <w:rsid w:val="008E2CD7"/>
    <w:rsid w:val="008E3888"/>
    <w:rsid w:val="008E3A73"/>
    <w:rsid w:val="008E51DD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27D5C"/>
    <w:rsid w:val="00932032"/>
    <w:rsid w:val="0093292C"/>
    <w:rsid w:val="00933CBF"/>
    <w:rsid w:val="009367D2"/>
    <w:rsid w:val="00937A2D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470B"/>
    <w:rsid w:val="00986580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97F97"/>
    <w:rsid w:val="009A247D"/>
    <w:rsid w:val="009A3DD8"/>
    <w:rsid w:val="009A4A23"/>
    <w:rsid w:val="009A4D24"/>
    <w:rsid w:val="009A55D4"/>
    <w:rsid w:val="009A77CC"/>
    <w:rsid w:val="009B0FC7"/>
    <w:rsid w:val="009B2471"/>
    <w:rsid w:val="009B2A1D"/>
    <w:rsid w:val="009B606A"/>
    <w:rsid w:val="009C0985"/>
    <w:rsid w:val="009C0A5E"/>
    <w:rsid w:val="009C29ED"/>
    <w:rsid w:val="009C2A7F"/>
    <w:rsid w:val="009C31B0"/>
    <w:rsid w:val="009C34A4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D94"/>
    <w:rsid w:val="009E0150"/>
    <w:rsid w:val="009E0C8E"/>
    <w:rsid w:val="009E1A58"/>
    <w:rsid w:val="009E22CF"/>
    <w:rsid w:val="009E2EBB"/>
    <w:rsid w:val="009E3ADD"/>
    <w:rsid w:val="009E435F"/>
    <w:rsid w:val="009E6399"/>
    <w:rsid w:val="009F2AF0"/>
    <w:rsid w:val="009F7644"/>
    <w:rsid w:val="00A0051F"/>
    <w:rsid w:val="00A00FC4"/>
    <w:rsid w:val="00A01B8C"/>
    <w:rsid w:val="00A07697"/>
    <w:rsid w:val="00A105AC"/>
    <w:rsid w:val="00A125D8"/>
    <w:rsid w:val="00A16C81"/>
    <w:rsid w:val="00A17B0B"/>
    <w:rsid w:val="00A20417"/>
    <w:rsid w:val="00A23892"/>
    <w:rsid w:val="00A265DB"/>
    <w:rsid w:val="00A27525"/>
    <w:rsid w:val="00A32BD0"/>
    <w:rsid w:val="00A335BB"/>
    <w:rsid w:val="00A33625"/>
    <w:rsid w:val="00A33E5F"/>
    <w:rsid w:val="00A33F53"/>
    <w:rsid w:val="00A40437"/>
    <w:rsid w:val="00A4240D"/>
    <w:rsid w:val="00A42546"/>
    <w:rsid w:val="00A4288F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269"/>
    <w:rsid w:val="00A65879"/>
    <w:rsid w:val="00A65CC7"/>
    <w:rsid w:val="00A6793E"/>
    <w:rsid w:val="00A73016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7827"/>
    <w:rsid w:val="00AA1149"/>
    <w:rsid w:val="00AA2AEA"/>
    <w:rsid w:val="00AA4D68"/>
    <w:rsid w:val="00AA5075"/>
    <w:rsid w:val="00AA59F8"/>
    <w:rsid w:val="00AA6025"/>
    <w:rsid w:val="00AA731A"/>
    <w:rsid w:val="00AA74D8"/>
    <w:rsid w:val="00AB09EF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5E4C"/>
    <w:rsid w:val="00AD6ADF"/>
    <w:rsid w:val="00AE26C8"/>
    <w:rsid w:val="00AE5F7C"/>
    <w:rsid w:val="00AE6268"/>
    <w:rsid w:val="00AE70C8"/>
    <w:rsid w:val="00AE76AB"/>
    <w:rsid w:val="00AF2552"/>
    <w:rsid w:val="00AF414D"/>
    <w:rsid w:val="00AF5135"/>
    <w:rsid w:val="00AF522F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41AD"/>
    <w:rsid w:val="00B25241"/>
    <w:rsid w:val="00B25BA2"/>
    <w:rsid w:val="00B2626F"/>
    <w:rsid w:val="00B30584"/>
    <w:rsid w:val="00B30837"/>
    <w:rsid w:val="00B30AF9"/>
    <w:rsid w:val="00B34012"/>
    <w:rsid w:val="00B36E0C"/>
    <w:rsid w:val="00B413F8"/>
    <w:rsid w:val="00B45CDB"/>
    <w:rsid w:val="00B466FB"/>
    <w:rsid w:val="00B5075D"/>
    <w:rsid w:val="00B51E5C"/>
    <w:rsid w:val="00B51E65"/>
    <w:rsid w:val="00B531D7"/>
    <w:rsid w:val="00B553B0"/>
    <w:rsid w:val="00B57D4F"/>
    <w:rsid w:val="00B603D9"/>
    <w:rsid w:val="00B62122"/>
    <w:rsid w:val="00B62512"/>
    <w:rsid w:val="00B62CD5"/>
    <w:rsid w:val="00B64627"/>
    <w:rsid w:val="00B72221"/>
    <w:rsid w:val="00B74B8F"/>
    <w:rsid w:val="00B76239"/>
    <w:rsid w:val="00B76B55"/>
    <w:rsid w:val="00B800C7"/>
    <w:rsid w:val="00B83C22"/>
    <w:rsid w:val="00B84403"/>
    <w:rsid w:val="00B875C2"/>
    <w:rsid w:val="00B90101"/>
    <w:rsid w:val="00B93EAD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1B48"/>
    <w:rsid w:val="00BC352C"/>
    <w:rsid w:val="00BC7CDF"/>
    <w:rsid w:val="00BD040E"/>
    <w:rsid w:val="00BD2001"/>
    <w:rsid w:val="00BD6769"/>
    <w:rsid w:val="00BD73DF"/>
    <w:rsid w:val="00BD7BA2"/>
    <w:rsid w:val="00BE32DC"/>
    <w:rsid w:val="00BE3612"/>
    <w:rsid w:val="00BE45EC"/>
    <w:rsid w:val="00BE756E"/>
    <w:rsid w:val="00BE7DDA"/>
    <w:rsid w:val="00BF4EDF"/>
    <w:rsid w:val="00BF5243"/>
    <w:rsid w:val="00BF6773"/>
    <w:rsid w:val="00C04F9A"/>
    <w:rsid w:val="00C05601"/>
    <w:rsid w:val="00C06085"/>
    <w:rsid w:val="00C07F9A"/>
    <w:rsid w:val="00C150E9"/>
    <w:rsid w:val="00C20DE6"/>
    <w:rsid w:val="00C226A3"/>
    <w:rsid w:val="00C2380B"/>
    <w:rsid w:val="00C23D12"/>
    <w:rsid w:val="00C25965"/>
    <w:rsid w:val="00C26B68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2173"/>
    <w:rsid w:val="00C74041"/>
    <w:rsid w:val="00C759CE"/>
    <w:rsid w:val="00C77F74"/>
    <w:rsid w:val="00C9144C"/>
    <w:rsid w:val="00C91FA6"/>
    <w:rsid w:val="00C947EA"/>
    <w:rsid w:val="00C95D85"/>
    <w:rsid w:val="00C96AE4"/>
    <w:rsid w:val="00C977BD"/>
    <w:rsid w:val="00CA0196"/>
    <w:rsid w:val="00CA20CC"/>
    <w:rsid w:val="00CA52BC"/>
    <w:rsid w:val="00CA7F78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7C34"/>
    <w:rsid w:val="00D359EE"/>
    <w:rsid w:val="00D35E31"/>
    <w:rsid w:val="00D366D0"/>
    <w:rsid w:val="00D367BA"/>
    <w:rsid w:val="00D36B56"/>
    <w:rsid w:val="00D37C60"/>
    <w:rsid w:val="00D37E54"/>
    <w:rsid w:val="00D40108"/>
    <w:rsid w:val="00D40A35"/>
    <w:rsid w:val="00D4103B"/>
    <w:rsid w:val="00D41315"/>
    <w:rsid w:val="00D41F22"/>
    <w:rsid w:val="00D4498C"/>
    <w:rsid w:val="00D5498C"/>
    <w:rsid w:val="00D570B7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0E85"/>
    <w:rsid w:val="00D93B31"/>
    <w:rsid w:val="00D953D4"/>
    <w:rsid w:val="00D95AFA"/>
    <w:rsid w:val="00D9633F"/>
    <w:rsid w:val="00D970DB"/>
    <w:rsid w:val="00DA11C1"/>
    <w:rsid w:val="00DA1DB9"/>
    <w:rsid w:val="00DA38FA"/>
    <w:rsid w:val="00DB1B5A"/>
    <w:rsid w:val="00DB263F"/>
    <w:rsid w:val="00DB333E"/>
    <w:rsid w:val="00DB6A86"/>
    <w:rsid w:val="00DC5E09"/>
    <w:rsid w:val="00DC6C3E"/>
    <w:rsid w:val="00DD2926"/>
    <w:rsid w:val="00DD5673"/>
    <w:rsid w:val="00DD75C3"/>
    <w:rsid w:val="00DE1398"/>
    <w:rsid w:val="00DE3CD1"/>
    <w:rsid w:val="00DE5DB0"/>
    <w:rsid w:val="00DF1F07"/>
    <w:rsid w:val="00DF4E5A"/>
    <w:rsid w:val="00DF56B6"/>
    <w:rsid w:val="00DF5ADA"/>
    <w:rsid w:val="00DF6434"/>
    <w:rsid w:val="00DF7377"/>
    <w:rsid w:val="00E021B1"/>
    <w:rsid w:val="00E02D97"/>
    <w:rsid w:val="00E05740"/>
    <w:rsid w:val="00E06844"/>
    <w:rsid w:val="00E10603"/>
    <w:rsid w:val="00E12488"/>
    <w:rsid w:val="00E161E2"/>
    <w:rsid w:val="00E17414"/>
    <w:rsid w:val="00E20544"/>
    <w:rsid w:val="00E2409B"/>
    <w:rsid w:val="00E24EB4"/>
    <w:rsid w:val="00E25FE2"/>
    <w:rsid w:val="00E261FF"/>
    <w:rsid w:val="00E26C68"/>
    <w:rsid w:val="00E27A44"/>
    <w:rsid w:val="00E33D32"/>
    <w:rsid w:val="00E3462E"/>
    <w:rsid w:val="00E36734"/>
    <w:rsid w:val="00E41822"/>
    <w:rsid w:val="00E42AC0"/>
    <w:rsid w:val="00E438CC"/>
    <w:rsid w:val="00E4391D"/>
    <w:rsid w:val="00E462EE"/>
    <w:rsid w:val="00E472E2"/>
    <w:rsid w:val="00E5040E"/>
    <w:rsid w:val="00E53A74"/>
    <w:rsid w:val="00E54E00"/>
    <w:rsid w:val="00E56CB4"/>
    <w:rsid w:val="00E645BB"/>
    <w:rsid w:val="00E6545C"/>
    <w:rsid w:val="00E678F9"/>
    <w:rsid w:val="00E71AE4"/>
    <w:rsid w:val="00E7236B"/>
    <w:rsid w:val="00E747C3"/>
    <w:rsid w:val="00E74851"/>
    <w:rsid w:val="00E74FE1"/>
    <w:rsid w:val="00E81DE1"/>
    <w:rsid w:val="00E87C72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50B7"/>
    <w:rsid w:val="00EB77D8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4B69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3665"/>
    <w:rsid w:val="00F849F8"/>
    <w:rsid w:val="00F84CA1"/>
    <w:rsid w:val="00F85176"/>
    <w:rsid w:val="00F85455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3DCC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62CE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E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1E2B-FC70-4F7A-AF92-D6F9D800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3142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23091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Adriana Niedoszewska</cp:lastModifiedBy>
  <cp:revision>4</cp:revision>
  <cp:lastPrinted>2019-08-22T09:49:00Z</cp:lastPrinted>
  <dcterms:created xsi:type="dcterms:W3CDTF">2020-08-25T13:00:00Z</dcterms:created>
  <dcterms:modified xsi:type="dcterms:W3CDTF">2020-09-18T07:08:00Z</dcterms:modified>
</cp:coreProperties>
</file>