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4729" w14:textId="77777777" w:rsidR="00DB0194" w:rsidRPr="00B6698F" w:rsidRDefault="00DB0194" w:rsidP="005F485C">
      <w:pPr>
        <w:spacing w:line="312" w:lineRule="auto"/>
        <w:jc w:val="center"/>
        <w:rPr>
          <w:rFonts w:ascii="Tahoma" w:hAnsi="Tahoma" w:cs="Tahoma"/>
        </w:rPr>
      </w:pPr>
    </w:p>
    <w:p w14:paraId="543AF5F1" w14:textId="77777777" w:rsidR="00CB2920" w:rsidRPr="00B6698F" w:rsidRDefault="00CB2920" w:rsidP="005F485C">
      <w:pPr>
        <w:spacing w:line="312" w:lineRule="auto"/>
        <w:jc w:val="center"/>
        <w:rPr>
          <w:rFonts w:ascii="Tahoma" w:hAnsi="Tahoma" w:cs="Tahoma"/>
        </w:rPr>
      </w:pPr>
    </w:p>
    <w:p w14:paraId="74F9F6BD" w14:textId="77777777" w:rsidR="00CB2920" w:rsidRPr="00B6698F" w:rsidRDefault="00CB2920" w:rsidP="005F485C">
      <w:pPr>
        <w:spacing w:line="312" w:lineRule="auto"/>
        <w:jc w:val="center"/>
        <w:rPr>
          <w:rFonts w:ascii="Tahoma" w:hAnsi="Tahoma" w:cs="Tahoma"/>
        </w:rPr>
      </w:pPr>
    </w:p>
    <w:p w14:paraId="347BA8D9" w14:textId="77777777" w:rsidR="00CB2920" w:rsidRPr="00B6698F" w:rsidRDefault="00CB2920" w:rsidP="005F485C">
      <w:pPr>
        <w:spacing w:line="312" w:lineRule="auto"/>
        <w:jc w:val="center"/>
        <w:rPr>
          <w:rFonts w:ascii="Tahoma" w:hAnsi="Tahoma" w:cs="Tahoma"/>
          <w:b/>
          <w:bCs/>
        </w:rPr>
      </w:pPr>
    </w:p>
    <w:p w14:paraId="07094DCC" w14:textId="77777777" w:rsidR="00CB2920" w:rsidRPr="00B6698F" w:rsidRDefault="00FA10C6" w:rsidP="005F485C">
      <w:pPr>
        <w:spacing w:line="312" w:lineRule="auto"/>
        <w:jc w:val="center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 xml:space="preserve">Specyfikacja </w:t>
      </w:r>
      <w:r w:rsidR="005D1EC7" w:rsidRPr="00B6698F">
        <w:rPr>
          <w:rFonts w:ascii="Tahoma" w:hAnsi="Tahoma" w:cs="Tahoma"/>
          <w:b/>
          <w:bCs/>
        </w:rPr>
        <w:t xml:space="preserve">istotnych </w:t>
      </w:r>
      <w:r w:rsidRPr="00B6698F">
        <w:rPr>
          <w:rFonts w:ascii="Tahoma" w:hAnsi="Tahoma" w:cs="Tahoma"/>
          <w:b/>
          <w:bCs/>
        </w:rPr>
        <w:t>warunków zamówienia</w:t>
      </w:r>
    </w:p>
    <w:p w14:paraId="0AFA5119" w14:textId="77777777" w:rsidR="005D7029" w:rsidRPr="00B6698F" w:rsidRDefault="005D7029" w:rsidP="005F485C">
      <w:pPr>
        <w:spacing w:line="312" w:lineRule="auto"/>
        <w:jc w:val="center"/>
        <w:rPr>
          <w:rFonts w:ascii="Tahoma" w:hAnsi="Tahoma" w:cs="Tahoma"/>
          <w:b/>
        </w:rPr>
      </w:pPr>
    </w:p>
    <w:p w14:paraId="4005D239" w14:textId="4D7E9610" w:rsidR="00215E69" w:rsidRPr="00B6698F" w:rsidRDefault="00F47425" w:rsidP="00F47425">
      <w:pPr>
        <w:spacing w:line="312" w:lineRule="auto"/>
        <w:jc w:val="center"/>
        <w:rPr>
          <w:rFonts w:ascii="Tahoma" w:hAnsi="Tahoma" w:cs="Tahoma"/>
          <w:b/>
          <w:bCs/>
        </w:rPr>
      </w:pPr>
      <w:bookmarkStart w:id="0" w:name="_Hlk51918655"/>
      <w:bookmarkStart w:id="1" w:name="_Hlk46834550"/>
      <w:bookmarkStart w:id="2" w:name="_Hlk51847712"/>
      <w:r>
        <w:rPr>
          <w:rFonts w:ascii="Tahoma" w:hAnsi="Tahoma" w:cs="Tahoma"/>
          <w:b/>
          <w:bCs/>
        </w:rPr>
        <w:t>Ś</w:t>
      </w:r>
      <w:r w:rsidRPr="00F47425">
        <w:rPr>
          <w:rFonts w:ascii="Tahoma" w:hAnsi="Tahoma" w:cs="Tahoma"/>
          <w:b/>
          <w:bCs/>
        </w:rPr>
        <w:t>wiadczenie usług polegających</w:t>
      </w:r>
      <w:r>
        <w:rPr>
          <w:rFonts w:ascii="Tahoma" w:hAnsi="Tahoma" w:cs="Tahoma"/>
          <w:b/>
          <w:bCs/>
        </w:rPr>
        <w:t xml:space="preserve"> </w:t>
      </w:r>
      <w:r w:rsidRPr="00F47425">
        <w:rPr>
          <w:rFonts w:ascii="Tahoma" w:hAnsi="Tahoma" w:cs="Tahoma"/>
          <w:b/>
          <w:bCs/>
        </w:rPr>
        <w:t xml:space="preserve">na </w:t>
      </w:r>
      <w:r w:rsidR="00D11709" w:rsidRPr="00B6698F">
        <w:rPr>
          <w:rFonts w:ascii="Tahoma" w:hAnsi="Tahoma" w:cs="Tahoma"/>
          <w:b/>
          <w:bCs/>
        </w:rPr>
        <w:t xml:space="preserve">realizacji szkoleń dla pracowników sektora transportu zbiorowego </w:t>
      </w:r>
      <w:bookmarkEnd w:id="0"/>
    </w:p>
    <w:bookmarkEnd w:id="1"/>
    <w:bookmarkEnd w:id="2"/>
    <w:p w14:paraId="3A5E99A4" w14:textId="77777777" w:rsidR="00CB2920" w:rsidRPr="00B6698F" w:rsidRDefault="00CB2920" w:rsidP="005F485C">
      <w:pPr>
        <w:spacing w:line="312" w:lineRule="auto"/>
        <w:jc w:val="center"/>
        <w:rPr>
          <w:rFonts w:ascii="Tahoma" w:hAnsi="Tahoma" w:cs="Tahoma"/>
          <w:b/>
          <w:bCs/>
        </w:rPr>
      </w:pPr>
    </w:p>
    <w:p w14:paraId="5A39069D" w14:textId="77777777" w:rsidR="00BB37B7" w:rsidRPr="00B6698F" w:rsidRDefault="00BB37B7" w:rsidP="005F485C">
      <w:pPr>
        <w:tabs>
          <w:tab w:val="center" w:pos="2268"/>
        </w:tabs>
        <w:spacing w:line="312" w:lineRule="auto"/>
        <w:rPr>
          <w:rFonts w:ascii="Tahoma" w:hAnsi="Tahoma" w:cs="Tahoma"/>
        </w:rPr>
      </w:pPr>
    </w:p>
    <w:p w14:paraId="58BF8D4D" w14:textId="77777777" w:rsidR="00BB37B7" w:rsidRPr="00B6698F" w:rsidRDefault="00BB37B7" w:rsidP="005F485C">
      <w:pPr>
        <w:tabs>
          <w:tab w:val="center" w:pos="2268"/>
        </w:tabs>
        <w:spacing w:line="312" w:lineRule="auto"/>
        <w:rPr>
          <w:rFonts w:ascii="Tahoma" w:hAnsi="Tahoma" w:cs="Tahoma"/>
        </w:rPr>
      </w:pPr>
    </w:p>
    <w:p w14:paraId="479C9BC3" w14:textId="77777777" w:rsidR="00BB37B7" w:rsidRPr="00B6698F" w:rsidRDefault="00BB37B7" w:rsidP="005F485C">
      <w:pPr>
        <w:tabs>
          <w:tab w:val="center" w:pos="2268"/>
        </w:tabs>
        <w:spacing w:line="312" w:lineRule="auto"/>
        <w:rPr>
          <w:rFonts w:ascii="Tahoma" w:hAnsi="Tahoma" w:cs="Tahoma"/>
        </w:rPr>
      </w:pPr>
    </w:p>
    <w:p w14:paraId="5E106B0B" w14:textId="77777777" w:rsidR="00BB37B7" w:rsidRPr="00B6698F" w:rsidRDefault="00BB37B7" w:rsidP="005F485C">
      <w:pPr>
        <w:tabs>
          <w:tab w:val="center" w:pos="2268"/>
        </w:tabs>
        <w:spacing w:line="312" w:lineRule="auto"/>
        <w:rPr>
          <w:rFonts w:ascii="Tahoma" w:hAnsi="Tahoma" w:cs="Tahoma"/>
        </w:rPr>
      </w:pPr>
    </w:p>
    <w:p w14:paraId="36E771B8" w14:textId="77777777" w:rsidR="00BB37B7" w:rsidRPr="00B6698F" w:rsidRDefault="00BB37B7" w:rsidP="005F485C">
      <w:pPr>
        <w:tabs>
          <w:tab w:val="center" w:pos="2268"/>
        </w:tabs>
        <w:spacing w:line="312" w:lineRule="auto"/>
        <w:rPr>
          <w:rFonts w:ascii="Tahoma" w:hAnsi="Tahoma" w:cs="Tahoma"/>
        </w:rPr>
      </w:pPr>
    </w:p>
    <w:p w14:paraId="680268D2" w14:textId="77777777" w:rsidR="00BB37B7" w:rsidRPr="00B6698F" w:rsidRDefault="00BB37B7" w:rsidP="005F485C">
      <w:pPr>
        <w:tabs>
          <w:tab w:val="center" w:pos="2268"/>
        </w:tabs>
        <w:spacing w:line="312" w:lineRule="auto"/>
        <w:rPr>
          <w:rFonts w:ascii="Tahoma" w:hAnsi="Tahoma" w:cs="Tahoma"/>
        </w:rPr>
      </w:pPr>
    </w:p>
    <w:p w14:paraId="01F1A59C" w14:textId="13B16CE4" w:rsidR="004A5212" w:rsidRPr="00B6698F" w:rsidRDefault="00CB194B" w:rsidP="000C6F4B">
      <w:pPr>
        <w:widowControl/>
        <w:adjustRightInd/>
        <w:spacing w:line="312" w:lineRule="auto"/>
        <w:jc w:val="left"/>
        <w:textAlignment w:val="auto"/>
        <w:rPr>
          <w:rFonts w:ascii="Tahoma" w:hAnsi="Tahoma" w:cs="Tahoma"/>
        </w:rPr>
      </w:pPr>
      <w:r w:rsidRPr="00B6698F">
        <w:rPr>
          <w:rFonts w:ascii="Tahoma" w:hAnsi="Tahoma" w:cs="Tahoma"/>
        </w:rPr>
        <w:br w:type="page"/>
      </w:r>
    </w:p>
    <w:p w14:paraId="1C4A38E1" w14:textId="67E9731A" w:rsidR="00CB2920" w:rsidRPr="00B6698F" w:rsidRDefault="00CB2920" w:rsidP="004A5212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lastRenderedPageBreak/>
        <w:t>Zamawiający</w:t>
      </w:r>
    </w:p>
    <w:p w14:paraId="6674D665" w14:textId="77777777" w:rsidR="00921D38" w:rsidRPr="00B6698F" w:rsidRDefault="00921D38" w:rsidP="00D11709">
      <w:pPr>
        <w:pStyle w:val="Akapitzlist"/>
        <w:tabs>
          <w:tab w:val="right" w:pos="9000"/>
        </w:tabs>
        <w:spacing w:before="120" w:after="0" w:line="312" w:lineRule="auto"/>
        <w:ind w:left="709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Nazwa i adres Zamawiającego:</w:t>
      </w:r>
    </w:p>
    <w:p w14:paraId="2B51C58C" w14:textId="77777777" w:rsidR="0086615D" w:rsidRPr="00B6698F" w:rsidRDefault="0086615D" w:rsidP="00D11709">
      <w:pPr>
        <w:numPr>
          <w:ilvl w:val="12"/>
          <w:numId w:val="0"/>
        </w:numPr>
        <w:tabs>
          <w:tab w:val="right" w:pos="9000"/>
        </w:tabs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Państwowy Fundusz Rehabilitacji Osób Niepełnosprawnych (PFRON)</w:t>
      </w:r>
    </w:p>
    <w:p w14:paraId="7B145210" w14:textId="77777777" w:rsidR="0086615D" w:rsidRPr="00B6698F" w:rsidRDefault="0086615D" w:rsidP="00D11709">
      <w:pPr>
        <w:numPr>
          <w:ilvl w:val="12"/>
          <w:numId w:val="0"/>
        </w:numPr>
        <w:tabs>
          <w:tab w:val="right" w:pos="9000"/>
        </w:tabs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Aleja Jana Pawła II 13</w:t>
      </w:r>
      <w:r w:rsidR="002F0E83" w:rsidRPr="00B6698F">
        <w:rPr>
          <w:rFonts w:ascii="Tahoma" w:hAnsi="Tahoma" w:cs="Tahoma"/>
        </w:rPr>
        <w:t xml:space="preserve">, </w:t>
      </w:r>
      <w:r w:rsidRPr="00B6698F">
        <w:rPr>
          <w:rFonts w:ascii="Tahoma" w:hAnsi="Tahoma" w:cs="Tahoma"/>
        </w:rPr>
        <w:t>00-828 Warszawa</w:t>
      </w:r>
    </w:p>
    <w:p w14:paraId="559D3795" w14:textId="77777777" w:rsidR="00504A87" w:rsidRPr="00B6698F" w:rsidRDefault="00504A87" w:rsidP="00D11709">
      <w:pPr>
        <w:spacing w:line="312" w:lineRule="auto"/>
        <w:jc w:val="left"/>
        <w:rPr>
          <w:rFonts w:ascii="Tahoma" w:hAnsi="Tahoma" w:cs="Tahoma"/>
          <w:b/>
          <w:bCs/>
        </w:rPr>
      </w:pPr>
    </w:p>
    <w:p w14:paraId="0B6A2E11" w14:textId="77777777" w:rsidR="00CB2920" w:rsidRPr="00B6698F" w:rsidRDefault="00CB2920" w:rsidP="00D1170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Punkt kontaktowy</w:t>
      </w:r>
    </w:p>
    <w:p w14:paraId="0375FAFA" w14:textId="77777777" w:rsidR="00921D38" w:rsidRPr="00B6698F" w:rsidRDefault="00921D38" w:rsidP="00D11709">
      <w:pPr>
        <w:pStyle w:val="Akapitzlist"/>
        <w:tabs>
          <w:tab w:val="right" w:pos="9000"/>
        </w:tabs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Dane Kontaktowe</w:t>
      </w:r>
      <w:r w:rsidR="0086615D" w:rsidRPr="00B6698F">
        <w:rPr>
          <w:rFonts w:ascii="Tahoma" w:hAnsi="Tahoma" w:cs="Tahoma"/>
          <w:sz w:val="22"/>
          <w:szCs w:val="22"/>
        </w:rPr>
        <w:t>:</w:t>
      </w:r>
    </w:p>
    <w:p w14:paraId="6029F028" w14:textId="7D4EC4F3" w:rsidR="00921D38" w:rsidRPr="00B6698F" w:rsidRDefault="00B8625B" w:rsidP="00D11709">
      <w:pPr>
        <w:pStyle w:val="Akapitzlist"/>
        <w:tabs>
          <w:tab w:val="right" w:pos="9000"/>
        </w:tabs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Adriana Niedoszewska</w:t>
      </w:r>
      <w:r w:rsidR="00921D38" w:rsidRPr="00B6698F">
        <w:rPr>
          <w:rFonts w:ascii="Tahoma" w:hAnsi="Tahoma" w:cs="Tahoma"/>
          <w:sz w:val="22"/>
          <w:szCs w:val="22"/>
        </w:rPr>
        <w:t xml:space="preserve"> – tel.: </w:t>
      </w:r>
      <w:r w:rsidR="00AA2504" w:rsidRPr="00B6698F">
        <w:rPr>
          <w:rFonts w:ascii="Tahoma" w:hAnsi="Tahoma" w:cs="Tahoma"/>
          <w:sz w:val="22"/>
          <w:szCs w:val="22"/>
        </w:rPr>
        <w:t>+48 22</w:t>
      </w:r>
      <w:r w:rsidRPr="00B6698F">
        <w:rPr>
          <w:rFonts w:ascii="Tahoma" w:hAnsi="Tahoma" w:cs="Tahoma"/>
          <w:sz w:val="22"/>
          <w:szCs w:val="22"/>
        </w:rPr>
        <w:t xml:space="preserve"> 505 57 84 </w:t>
      </w:r>
      <w:r w:rsidR="00921D38" w:rsidRPr="00B6698F">
        <w:rPr>
          <w:rFonts w:ascii="Tahoma" w:hAnsi="Tahoma" w:cs="Tahoma"/>
          <w:sz w:val="22"/>
          <w:szCs w:val="22"/>
        </w:rPr>
        <w:t>od poniedziałku do piątku w godz. 9.00- 16.00 czasu lokalnego (GMT+1), e-mail</w:t>
      </w:r>
      <w:r w:rsidR="00AA2504" w:rsidRPr="00B6698F">
        <w:rPr>
          <w:rFonts w:ascii="Tahoma" w:hAnsi="Tahoma" w:cs="Tahoma"/>
          <w:sz w:val="22"/>
          <w:szCs w:val="22"/>
        </w:rPr>
        <w:t xml:space="preserve">: </w:t>
      </w:r>
      <w:r w:rsidRPr="00B6698F">
        <w:rPr>
          <w:rFonts w:ascii="Tahoma" w:hAnsi="Tahoma" w:cs="Tahoma"/>
          <w:sz w:val="22"/>
          <w:szCs w:val="22"/>
        </w:rPr>
        <w:t>aniedoszewska@</w:t>
      </w:r>
      <w:r w:rsidR="00AA2504" w:rsidRPr="00B6698F">
        <w:rPr>
          <w:rFonts w:ascii="Tahoma" w:hAnsi="Tahoma" w:cs="Tahoma"/>
          <w:sz w:val="22"/>
          <w:szCs w:val="22"/>
        </w:rPr>
        <w:t>pfron.org.pl</w:t>
      </w:r>
    </w:p>
    <w:p w14:paraId="59431936" w14:textId="6DE39C70" w:rsidR="00AA2504" w:rsidRPr="00B6698F" w:rsidRDefault="00AA2504" w:rsidP="00D11709">
      <w:pPr>
        <w:pStyle w:val="Akapitzlist"/>
        <w:tabs>
          <w:tab w:val="right" w:pos="9000"/>
        </w:tabs>
        <w:spacing w:before="120" w:after="0" w:line="312" w:lineRule="auto"/>
        <w:contextualSpacing w:val="0"/>
        <w:rPr>
          <w:rStyle w:val="Hipercze"/>
          <w:rFonts w:ascii="Tahoma" w:hAnsi="Tahoma" w:cs="Tahoma"/>
          <w:color w:val="000000" w:themeColor="text1"/>
          <w:sz w:val="22"/>
          <w:szCs w:val="22"/>
        </w:rPr>
      </w:pPr>
      <w:r w:rsidRPr="00B6698F">
        <w:rPr>
          <w:rStyle w:val="Hipercze"/>
          <w:rFonts w:ascii="Tahoma" w:hAnsi="Tahoma" w:cs="Tahoma"/>
          <w:color w:val="auto"/>
          <w:sz w:val="22"/>
          <w:szCs w:val="22"/>
          <w:u w:val="none"/>
        </w:rPr>
        <w:t xml:space="preserve">Ogłoszenia i komunikaty dotyczące zamówień publicznych znajdują się na stronie internetowej Zamawiającego: </w:t>
      </w:r>
      <w:hyperlink r:id="rId11" w:history="1">
        <w:r w:rsidRPr="00B6698F">
          <w:rPr>
            <w:rStyle w:val="Hipercze"/>
            <w:rFonts w:ascii="Tahoma" w:hAnsi="Tahoma" w:cs="Tahoma"/>
            <w:color w:val="000000" w:themeColor="text1"/>
            <w:sz w:val="22"/>
            <w:szCs w:val="22"/>
          </w:rPr>
          <w:t>http://bip.pfron.org.pl/zamowienia-publiczne/</w:t>
        </w:r>
      </w:hyperlink>
      <w:r w:rsidRPr="00B6698F">
        <w:rPr>
          <w:rStyle w:val="Hipercze"/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75508AB0" w14:textId="7CF73350" w:rsidR="00AA2504" w:rsidRPr="00B6698F" w:rsidRDefault="00AA2504" w:rsidP="00D11709">
      <w:pPr>
        <w:spacing w:line="312" w:lineRule="auto"/>
        <w:ind w:left="709"/>
        <w:jc w:val="left"/>
        <w:rPr>
          <w:rFonts w:ascii="Tahoma" w:hAnsi="Tahoma" w:cs="Tahoma"/>
          <w:b/>
          <w:bCs/>
          <w:color w:val="000000" w:themeColor="text1"/>
        </w:rPr>
      </w:pPr>
      <w:r w:rsidRPr="00B6698F">
        <w:rPr>
          <w:rStyle w:val="Hipercze"/>
          <w:rFonts w:ascii="Tahoma" w:hAnsi="Tahoma" w:cs="Tahoma"/>
          <w:color w:val="auto"/>
          <w:u w:val="none"/>
        </w:rPr>
        <w:t xml:space="preserve">Postępowanie prowadzone jest na elektronicznej Platformie Zakupowej pod adresem: </w:t>
      </w:r>
      <w:r w:rsidRPr="00B6698F">
        <w:rPr>
          <w:rStyle w:val="Hipercze"/>
          <w:rFonts w:ascii="Tahoma" w:hAnsi="Tahoma" w:cs="Tahoma"/>
          <w:color w:val="000000" w:themeColor="text1"/>
        </w:rPr>
        <w:t>https://pfron.ezamawiajacy.pl/servlet/HomeServlet</w:t>
      </w:r>
      <w:r w:rsidRPr="00B6698F">
        <w:rPr>
          <w:rFonts w:ascii="Tahoma" w:hAnsi="Tahoma" w:cs="Tahoma"/>
          <w:color w:val="000000" w:themeColor="text1"/>
        </w:rPr>
        <w:t xml:space="preserve"> pod nazwą: </w:t>
      </w:r>
      <w:r w:rsidR="00F47425" w:rsidRPr="00F47425">
        <w:rPr>
          <w:rFonts w:ascii="Tahoma" w:hAnsi="Tahoma" w:cs="Tahoma"/>
          <w:color w:val="000000" w:themeColor="text1"/>
        </w:rPr>
        <w:t>Świadczenie usług polegających na realizacji szkoleń dla pracowników sektora transportu zbiorowego</w:t>
      </w:r>
      <w:r w:rsidR="00F47425">
        <w:rPr>
          <w:rFonts w:ascii="Tahoma" w:hAnsi="Tahoma" w:cs="Tahoma"/>
          <w:color w:val="000000" w:themeColor="text1"/>
        </w:rPr>
        <w:t>.</w:t>
      </w:r>
    </w:p>
    <w:p w14:paraId="4634BE42" w14:textId="77777777" w:rsidR="00D073F9" w:rsidRPr="00B6698F" w:rsidRDefault="00D073F9" w:rsidP="00D11709">
      <w:pPr>
        <w:tabs>
          <w:tab w:val="right" w:pos="9000"/>
        </w:tabs>
        <w:spacing w:line="312" w:lineRule="auto"/>
        <w:jc w:val="left"/>
        <w:rPr>
          <w:rFonts w:ascii="Tahoma" w:hAnsi="Tahoma" w:cs="Tahoma"/>
        </w:rPr>
      </w:pPr>
    </w:p>
    <w:p w14:paraId="7073C83C" w14:textId="77777777" w:rsidR="00CB2920" w:rsidRPr="00B6698F" w:rsidRDefault="00CB2920" w:rsidP="00D1170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Tryb udzielenia zamówienia</w:t>
      </w:r>
    </w:p>
    <w:p w14:paraId="24D592F8" w14:textId="6F4D1EF3" w:rsidR="00CB2920" w:rsidRPr="00B6698F" w:rsidRDefault="00747C55" w:rsidP="00D11709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Do udzielenia zamówienia zastosowanie mają przepisy dotyczące zamówień na usługi społeczne i inne szczególne usługi, o których mowa w dziale III rozdział 6 ustawy z dnia 29 stycznia 2004 r. Prawo zamówień publicznych (Dz.U. z 201</w:t>
      </w:r>
      <w:r w:rsidR="003E6C22" w:rsidRPr="00B6698F">
        <w:rPr>
          <w:rFonts w:ascii="Tahoma" w:hAnsi="Tahoma" w:cs="Tahoma"/>
          <w:sz w:val="22"/>
          <w:szCs w:val="22"/>
        </w:rPr>
        <w:t>9</w:t>
      </w:r>
      <w:r w:rsidRPr="00B6698F">
        <w:rPr>
          <w:rFonts w:ascii="Tahoma" w:hAnsi="Tahoma" w:cs="Tahoma"/>
          <w:sz w:val="22"/>
          <w:szCs w:val="22"/>
        </w:rPr>
        <w:t>r. poz. 1</w:t>
      </w:r>
      <w:r w:rsidR="003E6C22" w:rsidRPr="00B6698F">
        <w:rPr>
          <w:rFonts w:ascii="Tahoma" w:hAnsi="Tahoma" w:cs="Tahoma"/>
          <w:sz w:val="22"/>
          <w:szCs w:val="22"/>
        </w:rPr>
        <w:t>843 ze zm.</w:t>
      </w:r>
      <w:r w:rsidRPr="00B6698F">
        <w:rPr>
          <w:rFonts w:ascii="Tahoma" w:hAnsi="Tahoma" w:cs="Tahoma"/>
          <w:sz w:val="22"/>
          <w:szCs w:val="22"/>
        </w:rPr>
        <w:t>, dalej „ustawa Pzp”).</w:t>
      </w:r>
    </w:p>
    <w:p w14:paraId="30740099" w14:textId="4FA78015" w:rsidR="00747C55" w:rsidRPr="00B6698F" w:rsidRDefault="00747C55" w:rsidP="00D11709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 xml:space="preserve">Wartość zamówienia </w:t>
      </w:r>
      <w:r w:rsidR="00806FDB" w:rsidRPr="00B6698F">
        <w:rPr>
          <w:rFonts w:ascii="Tahoma" w:hAnsi="Tahoma" w:cs="Tahoma"/>
          <w:sz w:val="22"/>
          <w:szCs w:val="22"/>
        </w:rPr>
        <w:t xml:space="preserve"> wynosi</w:t>
      </w:r>
      <w:r w:rsidR="004A5212" w:rsidRPr="00B6698F">
        <w:rPr>
          <w:rFonts w:ascii="Tahoma" w:hAnsi="Tahoma" w:cs="Tahoma"/>
          <w:sz w:val="22"/>
          <w:szCs w:val="22"/>
        </w:rPr>
        <w:t>:</w:t>
      </w:r>
      <w:r w:rsidR="00806FDB" w:rsidRPr="00B6698F">
        <w:rPr>
          <w:rFonts w:ascii="Tahoma" w:hAnsi="Tahoma" w:cs="Tahoma"/>
          <w:sz w:val="22"/>
          <w:szCs w:val="22"/>
        </w:rPr>
        <w:t xml:space="preserve"> </w:t>
      </w:r>
      <w:r w:rsidR="004A5212" w:rsidRPr="00B6698F">
        <w:rPr>
          <w:rFonts w:ascii="Tahoma" w:hAnsi="Tahoma" w:cs="Tahoma"/>
          <w:sz w:val="22"/>
          <w:szCs w:val="22"/>
        </w:rPr>
        <w:t>5 602 647,24</w:t>
      </w:r>
      <w:r w:rsidR="00806FDB" w:rsidRPr="00B6698F">
        <w:rPr>
          <w:rFonts w:ascii="Tahoma" w:hAnsi="Tahoma" w:cs="Tahoma"/>
          <w:sz w:val="22"/>
          <w:szCs w:val="22"/>
        </w:rPr>
        <w:t xml:space="preserve"> PLN netto (bez VAT). </w:t>
      </w:r>
    </w:p>
    <w:p w14:paraId="6D47B283" w14:textId="05E1FC7F" w:rsidR="00504A87" w:rsidRPr="00B6698F" w:rsidRDefault="00504A87" w:rsidP="00D11709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Zamówienie jest realizowane w ramach</w:t>
      </w:r>
      <w:r w:rsidR="008B51F2" w:rsidRPr="00B6698F">
        <w:rPr>
          <w:rFonts w:ascii="Tahoma" w:hAnsi="Tahoma" w:cs="Tahoma"/>
          <w:sz w:val="22"/>
          <w:szCs w:val="22"/>
        </w:rPr>
        <w:t xml:space="preserve"> Projektu: „Szkolenia dla pracowników sektora transportu zbiorowego w zakresie potrzeb osób o szczególnych potrzebach, w tym osób z niepełnosprawnościami”, dofinansowanego z </w:t>
      </w:r>
      <w:r w:rsidRPr="00B6698F">
        <w:rPr>
          <w:rFonts w:ascii="Tahoma" w:hAnsi="Tahoma" w:cs="Tahoma"/>
          <w:sz w:val="22"/>
          <w:szCs w:val="22"/>
        </w:rPr>
        <w:t>Programu Operacyjnego</w:t>
      </w:r>
      <w:r w:rsidR="00E908B0" w:rsidRPr="00B6698F">
        <w:rPr>
          <w:rFonts w:ascii="Tahoma" w:hAnsi="Tahoma" w:cs="Tahoma"/>
          <w:sz w:val="22"/>
          <w:szCs w:val="22"/>
        </w:rPr>
        <w:t xml:space="preserve"> Wiedza Edukacja Rozwój 2014 – 2020, Działanie 2.6 Wysoka jakość polityki na rzecz włączenia społecznego i zawodowego osób niepełnosprawnych.</w:t>
      </w:r>
    </w:p>
    <w:p w14:paraId="72984FFC" w14:textId="77777777" w:rsidR="00504A87" w:rsidRPr="00B6698F" w:rsidRDefault="00504A87" w:rsidP="00D11709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Postępowanie prowadzone jest w języku polskim.</w:t>
      </w:r>
    </w:p>
    <w:p w14:paraId="1DA3410F" w14:textId="77777777" w:rsidR="002B0B5F" w:rsidRPr="00B6698F" w:rsidRDefault="002B0B5F" w:rsidP="00D11709">
      <w:pPr>
        <w:spacing w:line="312" w:lineRule="auto"/>
        <w:jc w:val="left"/>
        <w:rPr>
          <w:rFonts w:ascii="Tahoma" w:hAnsi="Tahoma" w:cs="Tahoma"/>
        </w:rPr>
      </w:pPr>
    </w:p>
    <w:p w14:paraId="38EB9495" w14:textId="77777777" w:rsidR="004A5212" w:rsidRPr="00B6698F" w:rsidRDefault="004A5212" w:rsidP="004A5212">
      <w:pPr>
        <w:spacing w:line="312" w:lineRule="auto"/>
        <w:ind w:left="709"/>
        <w:jc w:val="left"/>
        <w:rPr>
          <w:rFonts w:ascii="Tahoma" w:hAnsi="Tahoma" w:cs="Tahoma"/>
          <w:b/>
          <w:bCs/>
        </w:rPr>
      </w:pPr>
    </w:p>
    <w:p w14:paraId="623BF815" w14:textId="3E54090A" w:rsidR="00CB2920" w:rsidRPr="00B6698F" w:rsidRDefault="00CB2920" w:rsidP="004A5212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Przedmiot zamówienia</w:t>
      </w:r>
    </w:p>
    <w:p w14:paraId="1384373A" w14:textId="1A59EC7A" w:rsidR="005F485C" w:rsidRPr="00B6698F" w:rsidRDefault="005F485C" w:rsidP="004A5212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bookmarkStart w:id="3" w:name="_Hlk532373805"/>
      <w:r w:rsidRPr="00B6698F">
        <w:rPr>
          <w:rFonts w:ascii="Tahoma" w:hAnsi="Tahoma" w:cs="Tahoma"/>
          <w:sz w:val="22"/>
          <w:szCs w:val="22"/>
        </w:rPr>
        <w:t>Przedmiot zamówienia został podzielony na Etapy.</w:t>
      </w:r>
    </w:p>
    <w:p w14:paraId="0F0E9A86" w14:textId="5F6181AD" w:rsidR="008B51F2" w:rsidRPr="00B6698F" w:rsidRDefault="00B31985" w:rsidP="004A5212">
      <w:pPr>
        <w:pStyle w:val="Akapitzlist"/>
        <w:numPr>
          <w:ilvl w:val="0"/>
          <w:numId w:val="43"/>
        </w:numPr>
        <w:spacing w:before="120" w:after="0" w:line="312" w:lineRule="auto"/>
        <w:ind w:left="851" w:hanging="425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 xml:space="preserve">Etap I - </w:t>
      </w:r>
      <w:r w:rsidR="00FD56E8" w:rsidRPr="00B6698F">
        <w:rPr>
          <w:rFonts w:ascii="Tahoma" w:hAnsi="Tahoma" w:cs="Tahoma"/>
          <w:sz w:val="22"/>
          <w:szCs w:val="22"/>
        </w:rPr>
        <w:t xml:space="preserve"> </w:t>
      </w:r>
      <w:r w:rsidR="005F485C" w:rsidRPr="00B6698F">
        <w:rPr>
          <w:rFonts w:ascii="Tahoma" w:hAnsi="Tahoma" w:cs="Tahoma"/>
          <w:sz w:val="22"/>
          <w:szCs w:val="22"/>
        </w:rPr>
        <w:t>zorganizowanie i przeprowadzenie dwóch</w:t>
      </w:r>
      <w:r w:rsidR="008B51F2" w:rsidRPr="00B6698F">
        <w:rPr>
          <w:rFonts w:ascii="Tahoma" w:hAnsi="Tahoma" w:cs="Tahoma"/>
          <w:sz w:val="22"/>
          <w:szCs w:val="22"/>
        </w:rPr>
        <w:t xml:space="preserve"> 2 – dniowych szkoleń pilotażowych dla łącznie 20 pracowników przewoźników szynowego i kołowego transportu zbiorowego;</w:t>
      </w:r>
    </w:p>
    <w:p w14:paraId="3E4AAD0B" w14:textId="612D2292" w:rsidR="008B51F2" w:rsidRPr="00B6698F" w:rsidRDefault="00B31985" w:rsidP="004A5212">
      <w:pPr>
        <w:pStyle w:val="Akapitzlist"/>
        <w:numPr>
          <w:ilvl w:val="0"/>
          <w:numId w:val="43"/>
        </w:numPr>
        <w:spacing w:before="120" w:after="0" w:line="312" w:lineRule="auto"/>
        <w:ind w:left="851" w:hanging="425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 xml:space="preserve">Etap II - </w:t>
      </w:r>
      <w:r w:rsidR="00FD56E8" w:rsidRPr="00B6698F">
        <w:rPr>
          <w:rFonts w:ascii="Tahoma" w:hAnsi="Tahoma" w:cs="Tahoma"/>
          <w:sz w:val="22"/>
          <w:szCs w:val="22"/>
        </w:rPr>
        <w:t xml:space="preserve"> </w:t>
      </w:r>
      <w:r w:rsidR="005F485C" w:rsidRPr="00B6698F">
        <w:rPr>
          <w:rFonts w:ascii="Tahoma" w:hAnsi="Tahoma" w:cs="Tahoma"/>
          <w:sz w:val="22"/>
          <w:szCs w:val="22"/>
        </w:rPr>
        <w:t xml:space="preserve">zorganizowanie i  przeprowadzenie </w:t>
      </w:r>
      <w:r w:rsidR="008B51F2" w:rsidRPr="00B6698F">
        <w:rPr>
          <w:rFonts w:ascii="Tahoma" w:hAnsi="Tahoma" w:cs="Tahoma"/>
          <w:sz w:val="22"/>
          <w:szCs w:val="22"/>
        </w:rPr>
        <w:t>3 – dniowego szkolenia dla trenerów</w:t>
      </w:r>
      <w:r w:rsidR="005F485C" w:rsidRPr="00B6698F">
        <w:rPr>
          <w:rFonts w:ascii="Tahoma" w:hAnsi="Tahoma" w:cs="Tahoma"/>
          <w:sz w:val="22"/>
          <w:szCs w:val="22"/>
        </w:rPr>
        <w:t>,</w:t>
      </w:r>
    </w:p>
    <w:p w14:paraId="09F0F2D0" w14:textId="32620760" w:rsidR="005F485C" w:rsidRPr="00B6698F" w:rsidRDefault="00B31985" w:rsidP="004A5212">
      <w:pPr>
        <w:pStyle w:val="Akapitzlist"/>
        <w:numPr>
          <w:ilvl w:val="0"/>
          <w:numId w:val="43"/>
        </w:numPr>
        <w:spacing w:before="120" w:after="0" w:line="312" w:lineRule="auto"/>
        <w:ind w:left="851" w:hanging="425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 xml:space="preserve">Etap III - </w:t>
      </w:r>
      <w:r w:rsidR="00FD56E8" w:rsidRPr="00B6698F">
        <w:rPr>
          <w:rFonts w:ascii="Tahoma" w:hAnsi="Tahoma" w:cs="Tahoma"/>
          <w:sz w:val="22"/>
          <w:szCs w:val="22"/>
        </w:rPr>
        <w:t xml:space="preserve"> </w:t>
      </w:r>
      <w:r w:rsidR="005F485C" w:rsidRPr="00B6698F">
        <w:rPr>
          <w:rFonts w:ascii="Tahoma" w:hAnsi="Tahoma" w:cs="Tahoma"/>
          <w:sz w:val="22"/>
          <w:szCs w:val="22"/>
        </w:rPr>
        <w:t>zorganizowanie i przeprowadzenie na terenie 16 województw szkoleń</w:t>
      </w:r>
      <w:r w:rsidRPr="00B6698F">
        <w:rPr>
          <w:rFonts w:ascii="Tahoma" w:hAnsi="Tahoma" w:cs="Tahoma"/>
          <w:sz w:val="22"/>
          <w:szCs w:val="22"/>
        </w:rPr>
        <w:t xml:space="preserve"> dla pracowników przewoźników szynowego i kołowego transportu zbiorowego</w:t>
      </w:r>
      <w:r w:rsidR="004A5212" w:rsidRPr="00B6698F">
        <w:rPr>
          <w:rFonts w:ascii="Tahoma" w:hAnsi="Tahoma" w:cs="Tahoma"/>
          <w:sz w:val="22"/>
          <w:szCs w:val="22"/>
        </w:rPr>
        <w:t>:</w:t>
      </w:r>
    </w:p>
    <w:p w14:paraId="5F33C6A5" w14:textId="7CE01F00" w:rsidR="005F485C" w:rsidRPr="00B6698F" w:rsidRDefault="005F485C" w:rsidP="004A5212">
      <w:pPr>
        <w:pStyle w:val="Akapitzlist"/>
        <w:numPr>
          <w:ilvl w:val="1"/>
          <w:numId w:val="43"/>
        </w:numPr>
        <w:spacing w:before="120" w:after="0" w:line="312" w:lineRule="auto"/>
        <w:ind w:left="1134" w:hanging="425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Szkoleniem objętych zostanie 4 980 pracowników</w:t>
      </w:r>
      <w:r w:rsidR="004A5212" w:rsidRPr="00B6698F">
        <w:rPr>
          <w:rFonts w:ascii="Tahoma" w:hAnsi="Tahoma" w:cs="Tahoma"/>
          <w:sz w:val="22"/>
          <w:szCs w:val="22"/>
        </w:rPr>
        <w:t>,</w:t>
      </w:r>
    </w:p>
    <w:p w14:paraId="0C7E9AD2" w14:textId="44518743" w:rsidR="008B51F2" w:rsidRPr="00B6698F" w:rsidRDefault="005F485C" w:rsidP="004A5212">
      <w:pPr>
        <w:pStyle w:val="Akapitzlist"/>
        <w:numPr>
          <w:ilvl w:val="1"/>
          <w:numId w:val="43"/>
        </w:numPr>
        <w:spacing w:before="120" w:after="0" w:line="312" w:lineRule="auto"/>
        <w:ind w:left="1134" w:hanging="425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Cał</w:t>
      </w:r>
      <w:r w:rsidR="00B31985" w:rsidRPr="00B6698F">
        <w:rPr>
          <w:rFonts w:ascii="Tahoma" w:hAnsi="Tahoma" w:cs="Tahoma"/>
          <w:sz w:val="22"/>
          <w:szCs w:val="22"/>
        </w:rPr>
        <w:t>kowita liczba dni:</w:t>
      </w:r>
      <w:r w:rsidRPr="00B6698F">
        <w:rPr>
          <w:rFonts w:ascii="Tahoma" w:hAnsi="Tahoma" w:cs="Tahoma"/>
          <w:sz w:val="22"/>
          <w:szCs w:val="22"/>
        </w:rPr>
        <w:t xml:space="preserve"> co najmniej </w:t>
      </w:r>
      <w:r w:rsidR="008B51F2" w:rsidRPr="00B6698F">
        <w:rPr>
          <w:rFonts w:ascii="Tahoma" w:hAnsi="Tahoma" w:cs="Tahoma"/>
          <w:sz w:val="22"/>
          <w:szCs w:val="22"/>
        </w:rPr>
        <w:t xml:space="preserve">996 dni szkoleniowych, </w:t>
      </w:r>
    </w:p>
    <w:p w14:paraId="02EE8AD5" w14:textId="67C58F85" w:rsidR="00126E0E" w:rsidRPr="00B6698F" w:rsidRDefault="0099241F" w:rsidP="004A5212">
      <w:pPr>
        <w:pStyle w:val="Akapitzlist"/>
        <w:numPr>
          <w:ilvl w:val="1"/>
          <w:numId w:val="43"/>
        </w:numPr>
        <w:spacing w:before="120" w:after="0" w:line="312" w:lineRule="auto"/>
        <w:ind w:left="1134" w:hanging="425"/>
        <w:contextualSpacing w:val="0"/>
        <w:rPr>
          <w:rFonts w:ascii="Tahoma" w:hAnsi="Tahoma" w:cs="Tahoma"/>
          <w:sz w:val="22"/>
          <w:szCs w:val="22"/>
        </w:rPr>
      </w:pPr>
      <w:bookmarkStart w:id="4" w:name="_Hlk48120574"/>
      <w:r w:rsidRPr="00B6698F">
        <w:rPr>
          <w:rFonts w:ascii="Tahoma" w:hAnsi="Tahoma" w:cs="Tahoma"/>
          <w:sz w:val="22"/>
          <w:szCs w:val="22"/>
        </w:rPr>
        <w:t>Przewidywane są dwa typy szkoleń – typ 1 dla pracowników (cykl szkoleniowy obejmujący 2 dni), oraz typ 2 – szkolenia dla kadry zarządzającej (1/2 dnia szkoleniowego)</w:t>
      </w:r>
    </w:p>
    <w:bookmarkEnd w:id="3"/>
    <w:bookmarkEnd w:id="4"/>
    <w:p w14:paraId="2EA230EB" w14:textId="1BD53ACA" w:rsidR="00B31985" w:rsidRPr="00B6698F" w:rsidRDefault="00B31985" w:rsidP="004A5212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Szczegółowe wymagania w zakresie przedmiotu zamówienia zostały zawarte w Załączniku nr 1 do siwz.</w:t>
      </w:r>
    </w:p>
    <w:p w14:paraId="3695107F" w14:textId="77777777" w:rsidR="00504A87" w:rsidRPr="00B6698F" w:rsidRDefault="00504A87" w:rsidP="004A5212">
      <w:pPr>
        <w:pStyle w:val="Akapitzlist"/>
        <w:numPr>
          <w:ilvl w:val="1"/>
          <w:numId w:val="1"/>
        </w:numPr>
        <w:spacing w:before="120" w:after="0" w:line="312" w:lineRule="auto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 xml:space="preserve">Kody CPV: </w:t>
      </w:r>
    </w:p>
    <w:p w14:paraId="0FA6B859" w14:textId="327BC290" w:rsidR="003B4B49" w:rsidRPr="00B6698F" w:rsidRDefault="003B4B49" w:rsidP="004A5212">
      <w:pPr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8</w:t>
      </w:r>
      <w:r w:rsidR="00AA60C7" w:rsidRPr="00B6698F">
        <w:rPr>
          <w:rFonts w:ascii="Tahoma" w:hAnsi="Tahoma" w:cs="Tahoma"/>
        </w:rPr>
        <w:t>0000000</w:t>
      </w:r>
      <w:r w:rsidRPr="00B6698F">
        <w:rPr>
          <w:rFonts w:ascii="Tahoma" w:hAnsi="Tahoma" w:cs="Tahoma"/>
        </w:rPr>
        <w:t>-</w:t>
      </w:r>
      <w:r w:rsidR="00AA60C7" w:rsidRPr="00B6698F">
        <w:rPr>
          <w:rFonts w:ascii="Tahoma" w:hAnsi="Tahoma" w:cs="Tahoma"/>
        </w:rPr>
        <w:t>4</w:t>
      </w:r>
      <w:r w:rsidRPr="00B6698F">
        <w:rPr>
          <w:rFonts w:ascii="Tahoma" w:hAnsi="Tahoma" w:cs="Tahoma"/>
        </w:rPr>
        <w:t xml:space="preserve"> – usługi </w:t>
      </w:r>
      <w:r w:rsidR="00AA60C7" w:rsidRPr="00B6698F">
        <w:rPr>
          <w:rFonts w:ascii="Tahoma" w:hAnsi="Tahoma" w:cs="Tahoma"/>
        </w:rPr>
        <w:t>edukacyjne i szkoleniowe</w:t>
      </w:r>
    </w:p>
    <w:p w14:paraId="09FAEA81" w14:textId="4A26B0A7" w:rsidR="003B4B49" w:rsidRPr="00B6698F" w:rsidRDefault="003B4B49" w:rsidP="004A5212">
      <w:pPr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8</w:t>
      </w:r>
      <w:r w:rsidR="00AA60C7" w:rsidRPr="00B6698F">
        <w:rPr>
          <w:rFonts w:ascii="Tahoma" w:hAnsi="Tahoma" w:cs="Tahoma"/>
        </w:rPr>
        <w:t>0570000</w:t>
      </w:r>
      <w:r w:rsidRPr="00B6698F">
        <w:rPr>
          <w:rFonts w:ascii="Tahoma" w:hAnsi="Tahoma" w:cs="Tahoma"/>
        </w:rPr>
        <w:t>-</w:t>
      </w:r>
      <w:r w:rsidR="00AA60C7" w:rsidRPr="00B6698F">
        <w:rPr>
          <w:rFonts w:ascii="Tahoma" w:hAnsi="Tahoma" w:cs="Tahoma"/>
        </w:rPr>
        <w:t>0</w:t>
      </w:r>
      <w:r w:rsidRPr="00B6698F">
        <w:rPr>
          <w:rFonts w:ascii="Tahoma" w:hAnsi="Tahoma" w:cs="Tahoma"/>
        </w:rPr>
        <w:t xml:space="preserve"> – </w:t>
      </w:r>
      <w:r w:rsidR="00AA60C7" w:rsidRPr="00B6698F">
        <w:rPr>
          <w:rFonts w:ascii="Tahoma" w:hAnsi="Tahoma" w:cs="Tahoma"/>
        </w:rPr>
        <w:t>usługi szkolenia w dziedzinie rozwoju osobistego</w:t>
      </w:r>
    </w:p>
    <w:p w14:paraId="331D6760" w14:textId="2E7040B9" w:rsidR="003B4B49" w:rsidRPr="00B6698F" w:rsidRDefault="003B4B49" w:rsidP="004A5212">
      <w:pPr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80400000-8 - usługi edukacji osób dorosłych oraz inne</w:t>
      </w:r>
    </w:p>
    <w:p w14:paraId="236FD1C6" w14:textId="0373955C" w:rsidR="00AA60C7" w:rsidRPr="00B6698F" w:rsidRDefault="00AA60C7" w:rsidP="004A5212">
      <w:pPr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551</w:t>
      </w:r>
      <w:r w:rsidR="005178C8" w:rsidRPr="00B6698F">
        <w:rPr>
          <w:rFonts w:ascii="Tahoma" w:hAnsi="Tahoma" w:cs="Tahoma"/>
        </w:rPr>
        <w:t>0</w:t>
      </w:r>
      <w:r w:rsidRPr="00B6698F">
        <w:rPr>
          <w:rFonts w:ascii="Tahoma" w:hAnsi="Tahoma" w:cs="Tahoma"/>
        </w:rPr>
        <w:t>0000-</w:t>
      </w:r>
      <w:r w:rsidR="005178C8" w:rsidRPr="00B6698F">
        <w:rPr>
          <w:rFonts w:ascii="Tahoma" w:hAnsi="Tahoma" w:cs="Tahoma"/>
        </w:rPr>
        <w:t>1</w:t>
      </w:r>
      <w:r w:rsidRPr="00B6698F">
        <w:rPr>
          <w:rFonts w:ascii="Tahoma" w:hAnsi="Tahoma" w:cs="Tahoma"/>
        </w:rPr>
        <w:t xml:space="preserve"> </w:t>
      </w:r>
      <w:r w:rsidR="005178C8" w:rsidRPr="00B6698F">
        <w:rPr>
          <w:rFonts w:ascii="Tahoma" w:hAnsi="Tahoma" w:cs="Tahoma"/>
        </w:rPr>
        <w:t>–</w:t>
      </w:r>
      <w:r w:rsidRPr="00B6698F">
        <w:rPr>
          <w:rFonts w:ascii="Tahoma" w:hAnsi="Tahoma" w:cs="Tahoma"/>
        </w:rPr>
        <w:t xml:space="preserve"> </w:t>
      </w:r>
      <w:r w:rsidR="005178C8" w:rsidRPr="00B6698F">
        <w:rPr>
          <w:rFonts w:ascii="Tahoma" w:hAnsi="Tahoma" w:cs="Tahoma"/>
        </w:rPr>
        <w:t xml:space="preserve">usługi </w:t>
      </w:r>
      <w:r w:rsidRPr="00B6698F">
        <w:rPr>
          <w:rFonts w:ascii="Tahoma" w:hAnsi="Tahoma" w:cs="Tahoma"/>
        </w:rPr>
        <w:t>hotelarskie usługi noclegowe</w:t>
      </w:r>
    </w:p>
    <w:p w14:paraId="0435A34C" w14:textId="4EAC5BC8" w:rsidR="005178C8" w:rsidRPr="00B6698F" w:rsidRDefault="005178C8" w:rsidP="004A5212">
      <w:pPr>
        <w:spacing w:line="312" w:lineRule="auto"/>
        <w:ind w:left="709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55300000-3 – usługi restauracyjne i dotyczące podawania innych posiłków</w:t>
      </w:r>
    </w:p>
    <w:p w14:paraId="0A13A1E0" w14:textId="51C84B54" w:rsidR="00B0304C" w:rsidRPr="00B6698F" w:rsidRDefault="00B0304C" w:rsidP="004A5212">
      <w:pPr>
        <w:pStyle w:val="Akapitzlist"/>
        <w:numPr>
          <w:ilvl w:val="1"/>
          <w:numId w:val="40"/>
        </w:numPr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bCs/>
          <w:iCs/>
          <w:sz w:val="22"/>
          <w:szCs w:val="22"/>
        </w:rPr>
        <w:t>Zamawiający</w:t>
      </w:r>
      <w:r w:rsidR="005178C8" w:rsidRPr="00B6698F">
        <w:rPr>
          <w:rFonts w:ascii="Tahoma" w:hAnsi="Tahoma" w:cs="Tahoma"/>
          <w:bCs/>
          <w:iCs/>
          <w:sz w:val="22"/>
          <w:szCs w:val="22"/>
        </w:rPr>
        <w:t xml:space="preserve"> nie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dopuszcza składani</w:t>
      </w:r>
      <w:r w:rsidR="005178C8" w:rsidRPr="00B6698F">
        <w:rPr>
          <w:rFonts w:ascii="Tahoma" w:hAnsi="Tahoma" w:cs="Tahoma"/>
          <w:bCs/>
          <w:iCs/>
          <w:sz w:val="22"/>
          <w:szCs w:val="22"/>
        </w:rPr>
        <w:t>a</w:t>
      </w:r>
      <w:r w:rsidR="002A5C4E" w:rsidRPr="00B6698F">
        <w:rPr>
          <w:rFonts w:ascii="Tahoma" w:hAnsi="Tahoma" w:cs="Tahoma"/>
          <w:bCs/>
          <w:iCs/>
          <w:sz w:val="22"/>
          <w:szCs w:val="22"/>
        </w:rPr>
        <w:t xml:space="preserve"> ofert częściowych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02697C" w:rsidRPr="00B6698F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14:paraId="2E35B33E" w14:textId="77777777" w:rsidR="009D6D94" w:rsidRPr="00B6698F" w:rsidRDefault="00833BC0" w:rsidP="004A5212">
      <w:pPr>
        <w:pStyle w:val="Akapitzlist"/>
        <w:numPr>
          <w:ilvl w:val="1"/>
          <w:numId w:val="40"/>
        </w:numPr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bCs/>
          <w:iCs/>
          <w:sz w:val="22"/>
          <w:szCs w:val="22"/>
        </w:rPr>
        <w:t>Zamawiający nie dopuszcza składania ofert wariantowych.</w:t>
      </w:r>
      <w:r w:rsidR="003B4B49" w:rsidRPr="00B6698F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9D6D94" w:rsidRPr="00B6698F">
        <w:rPr>
          <w:rFonts w:ascii="Tahoma" w:hAnsi="Tahoma" w:cs="Tahoma"/>
          <w:bCs/>
          <w:iCs/>
          <w:sz w:val="22"/>
          <w:szCs w:val="22"/>
        </w:rPr>
        <w:t>Zamawiający nie zamierza zawierać umowy ramowej.</w:t>
      </w:r>
      <w:r w:rsidR="003B4B49" w:rsidRPr="00B6698F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9D6D94" w:rsidRPr="00B6698F">
        <w:rPr>
          <w:rFonts w:ascii="Tahoma" w:hAnsi="Tahoma" w:cs="Tahoma"/>
          <w:bCs/>
          <w:iCs/>
          <w:sz w:val="22"/>
          <w:szCs w:val="22"/>
        </w:rPr>
        <w:t>Zamawiający nie przewiduje aukcji elektronicznej.</w:t>
      </w:r>
    </w:p>
    <w:p w14:paraId="1813BE15" w14:textId="0C5CA520" w:rsidR="006F2EDA" w:rsidRPr="00B6698F" w:rsidRDefault="00991918" w:rsidP="004A5212">
      <w:pPr>
        <w:pStyle w:val="Akapitzlist"/>
        <w:numPr>
          <w:ilvl w:val="1"/>
          <w:numId w:val="40"/>
        </w:numPr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bCs/>
          <w:iCs/>
          <w:sz w:val="22"/>
          <w:szCs w:val="22"/>
        </w:rPr>
        <w:t xml:space="preserve">Wykonawca wykaże zatrudnienie co najmniej jednej osoby (tj. opiekuna merytorycznego) na podstawie umowy o pracę </w:t>
      </w:r>
      <w:r w:rsidR="008E49F4" w:rsidRPr="00B6698F">
        <w:rPr>
          <w:rFonts w:ascii="Tahoma" w:hAnsi="Tahoma" w:cs="Tahoma"/>
          <w:bCs/>
          <w:iCs/>
          <w:sz w:val="22"/>
          <w:szCs w:val="22"/>
        </w:rPr>
        <w:t xml:space="preserve">w wymiarze niezbędnym do wykonania obowiązków takiej osoby co szacuje się na </w:t>
      </w:r>
      <w:r w:rsidRPr="00B6698F">
        <w:rPr>
          <w:rFonts w:ascii="Tahoma" w:hAnsi="Tahoma" w:cs="Tahoma"/>
          <w:bCs/>
          <w:iCs/>
          <w:sz w:val="22"/>
          <w:szCs w:val="22"/>
        </w:rPr>
        <w:t>min</w:t>
      </w:r>
      <w:r w:rsidR="00361FA2" w:rsidRPr="00B6698F">
        <w:rPr>
          <w:rFonts w:ascii="Tahoma" w:hAnsi="Tahoma" w:cs="Tahoma"/>
          <w:bCs/>
          <w:iCs/>
          <w:sz w:val="22"/>
          <w:szCs w:val="22"/>
        </w:rPr>
        <w:t>.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½ et</w:t>
      </w:r>
      <w:r w:rsidR="008E49F4" w:rsidRPr="00B6698F">
        <w:rPr>
          <w:rFonts w:ascii="Tahoma" w:hAnsi="Tahoma" w:cs="Tahoma"/>
          <w:bCs/>
          <w:iCs/>
          <w:sz w:val="22"/>
          <w:szCs w:val="22"/>
        </w:rPr>
        <w:t>atu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, </w:t>
      </w:r>
      <w:bookmarkStart w:id="5" w:name="_Hlk47538391"/>
      <w:r w:rsidRPr="00B6698F">
        <w:rPr>
          <w:rFonts w:ascii="Tahoma" w:hAnsi="Tahoma" w:cs="Tahoma"/>
          <w:bCs/>
          <w:iCs/>
          <w:sz w:val="22"/>
          <w:szCs w:val="22"/>
        </w:rPr>
        <w:t>odpowiedzialnej za organizację i prawidłową realizację przedmiotu zamówienia</w:t>
      </w:r>
      <w:bookmarkEnd w:id="5"/>
      <w:r w:rsidRPr="00B6698F">
        <w:rPr>
          <w:rFonts w:ascii="Tahoma" w:hAnsi="Tahoma" w:cs="Tahoma"/>
          <w:bCs/>
          <w:iCs/>
          <w:sz w:val="22"/>
          <w:szCs w:val="22"/>
        </w:rPr>
        <w:t>. Zatrudnienie przy realizacji zamówienia musi obejmować cały okres realizacji zamówienia.</w:t>
      </w:r>
      <w:r w:rsidR="006F2EDA" w:rsidRPr="00B6698F">
        <w:rPr>
          <w:rFonts w:ascii="Tahoma" w:hAnsi="Tahoma" w:cs="Tahoma"/>
          <w:bCs/>
          <w:iCs/>
          <w:sz w:val="22"/>
          <w:szCs w:val="22"/>
        </w:rPr>
        <w:t xml:space="preserve"> Wykonawca zapewni możliwość kontaktu ze wskazaną osobą, co najmniej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w godzinach od 8:30 do </w:t>
      </w:r>
      <w:r w:rsidR="006F2EDA" w:rsidRPr="00B6698F">
        <w:rPr>
          <w:rFonts w:ascii="Tahoma" w:hAnsi="Tahoma" w:cs="Tahoma"/>
          <w:bCs/>
          <w:iCs/>
          <w:sz w:val="22"/>
          <w:szCs w:val="22"/>
        </w:rPr>
        <w:t>16:30.</w:t>
      </w:r>
    </w:p>
    <w:p w14:paraId="06F23AB9" w14:textId="776B7BC4" w:rsidR="00851BF6" w:rsidRPr="00B6698F" w:rsidRDefault="006F2EDA" w:rsidP="000C6F4B">
      <w:pPr>
        <w:pStyle w:val="Akapitzlist"/>
        <w:numPr>
          <w:ilvl w:val="1"/>
          <w:numId w:val="40"/>
        </w:numPr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bCs/>
          <w:iCs/>
          <w:sz w:val="22"/>
          <w:szCs w:val="22"/>
        </w:rPr>
        <w:t>Wykonawca przed przystąpieniem do wykonania zamówienia, przedstawi Zamawiającemu zaświadczenie o zatrudnieniu danego pracownika ze wskazaniem okresu trwania umowy o pracę, wymiaru etatu oraz zakresu zadań w ramach realizacji zamówienia.</w:t>
      </w:r>
      <w:r w:rsidR="00991918" w:rsidRPr="00B6698F">
        <w:rPr>
          <w:rFonts w:ascii="Tahoma" w:hAnsi="Tahoma" w:cs="Tahoma"/>
          <w:bCs/>
          <w:iCs/>
          <w:sz w:val="22"/>
          <w:szCs w:val="22"/>
        </w:rPr>
        <w:t xml:space="preserve"> </w:t>
      </w:r>
      <w:bookmarkStart w:id="6" w:name="_Hlk509920109"/>
    </w:p>
    <w:p w14:paraId="4C325624" w14:textId="543E809A" w:rsidR="006F2EDA" w:rsidRPr="00B6698F" w:rsidRDefault="00423EE3" w:rsidP="000C6F4B">
      <w:pPr>
        <w:pStyle w:val="Akapitzlist"/>
        <w:numPr>
          <w:ilvl w:val="1"/>
          <w:numId w:val="40"/>
        </w:numPr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F2EDA" w:rsidRPr="00B6698F">
        <w:rPr>
          <w:rFonts w:ascii="Tahoma" w:hAnsi="Tahoma" w:cs="Tahoma"/>
          <w:bCs/>
          <w:iCs/>
          <w:sz w:val="22"/>
          <w:szCs w:val="22"/>
        </w:rPr>
        <w:t xml:space="preserve">W przypadku rozwiązania umowy o pracę przed zakończeniem okresu realizacji zamówienia Wykonawca będzie zobowiązany do zatrudnienia </w:t>
      </w:r>
      <w:r w:rsidR="00EE7296" w:rsidRPr="00B6698F">
        <w:rPr>
          <w:rFonts w:ascii="Tahoma" w:hAnsi="Tahoma" w:cs="Tahoma"/>
          <w:bCs/>
          <w:iCs/>
          <w:sz w:val="22"/>
          <w:szCs w:val="22"/>
        </w:rPr>
        <w:t>na tych samych zasadach, co opisane w pkt. 4</w:t>
      </w:r>
      <w:r w:rsidR="008E49F4" w:rsidRPr="00B6698F">
        <w:rPr>
          <w:rFonts w:ascii="Tahoma" w:hAnsi="Tahoma" w:cs="Tahoma"/>
          <w:bCs/>
          <w:iCs/>
          <w:sz w:val="22"/>
          <w:szCs w:val="22"/>
        </w:rPr>
        <w:t>.8</w:t>
      </w:r>
      <w:r w:rsidR="00EE7296" w:rsidRPr="00B6698F">
        <w:rPr>
          <w:rFonts w:ascii="Tahoma" w:hAnsi="Tahoma" w:cs="Tahoma"/>
          <w:bCs/>
          <w:iCs/>
          <w:sz w:val="22"/>
          <w:szCs w:val="22"/>
        </w:rPr>
        <w:t xml:space="preserve"> i 4.</w:t>
      </w:r>
      <w:r w:rsidR="008E49F4" w:rsidRPr="00B6698F">
        <w:rPr>
          <w:rFonts w:ascii="Tahoma" w:hAnsi="Tahoma" w:cs="Tahoma"/>
          <w:bCs/>
          <w:iCs/>
          <w:sz w:val="22"/>
          <w:szCs w:val="22"/>
        </w:rPr>
        <w:t>9</w:t>
      </w:r>
      <w:r w:rsidR="00EE7296" w:rsidRPr="00B6698F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F2EDA" w:rsidRPr="00B6698F">
        <w:rPr>
          <w:rFonts w:ascii="Tahoma" w:hAnsi="Tahoma" w:cs="Tahoma"/>
          <w:bCs/>
          <w:iCs/>
          <w:sz w:val="22"/>
          <w:szCs w:val="22"/>
        </w:rPr>
        <w:t>w to miejsce innej osoby</w:t>
      </w:r>
      <w:r w:rsidR="00B02A6C" w:rsidRPr="00B6698F">
        <w:rPr>
          <w:rFonts w:ascii="Tahoma" w:hAnsi="Tahoma" w:cs="Tahoma"/>
          <w:bCs/>
          <w:iCs/>
          <w:sz w:val="22"/>
          <w:szCs w:val="22"/>
        </w:rPr>
        <w:t xml:space="preserve"> posiadającej </w:t>
      </w:r>
      <w:r w:rsidR="00DA2650" w:rsidRPr="00B6698F">
        <w:rPr>
          <w:rFonts w:ascii="Tahoma" w:hAnsi="Tahoma" w:cs="Tahoma"/>
          <w:bCs/>
          <w:iCs/>
          <w:sz w:val="22"/>
          <w:szCs w:val="22"/>
        </w:rPr>
        <w:t>co najmniej</w:t>
      </w:r>
      <w:r w:rsidR="00B02A6C" w:rsidRPr="00B6698F">
        <w:rPr>
          <w:rFonts w:ascii="Tahoma" w:hAnsi="Tahoma" w:cs="Tahoma"/>
          <w:bCs/>
          <w:iCs/>
          <w:sz w:val="22"/>
          <w:szCs w:val="22"/>
        </w:rPr>
        <w:t xml:space="preserve"> kompetencje</w:t>
      </w:r>
      <w:r w:rsidR="00DA2650" w:rsidRPr="00B6698F">
        <w:rPr>
          <w:rFonts w:ascii="Tahoma" w:hAnsi="Tahoma" w:cs="Tahoma"/>
          <w:bCs/>
          <w:iCs/>
          <w:sz w:val="22"/>
          <w:szCs w:val="22"/>
        </w:rPr>
        <w:t xml:space="preserve"> określone w pkt 6.3.1 SIWZ</w:t>
      </w:r>
      <w:r w:rsidR="00B02A6C" w:rsidRPr="00B6698F">
        <w:rPr>
          <w:rFonts w:ascii="Tahoma" w:hAnsi="Tahoma" w:cs="Tahoma"/>
          <w:bCs/>
          <w:iCs/>
          <w:sz w:val="22"/>
          <w:szCs w:val="22"/>
        </w:rPr>
        <w:t>.</w:t>
      </w:r>
    </w:p>
    <w:bookmarkEnd w:id="6"/>
    <w:p w14:paraId="15C38D12" w14:textId="7174FF5E" w:rsidR="00E805F0" w:rsidRPr="00B6698F" w:rsidRDefault="005178C8" w:rsidP="000C6F4B">
      <w:pPr>
        <w:pStyle w:val="Akapitzlist"/>
        <w:numPr>
          <w:ilvl w:val="1"/>
          <w:numId w:val="40"/>
        </w:numPr>
        <w:tabs>
          <w:tab w:val="left" w:pos="1560"/>
        </w:tabs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 xml:space="preserve"> </w:t>
      </w:r>
      <w:r w:rsidR="00CC49DB" w:rsidRPr="00B6698F">
        <w:rPr>
          <w:rFonts w:ascii="Tahoma" w:hAnsi="Tahoma" w:cs="Tahoma"/>
          <w:sz w:val="22"/>
          <w:szCs w:val="22"/>
        </w:rPr>
        <w:t xml:space="preserve">W trakcie realizacji Przedmiotu zamówienia (Umowy) Zamawiający uprawniony jest do wykonywania czynności kontrolnych wobec Wykonawcy odnośnie </w:t>
      </w:r>
      <w:r w:rsidR="00B1331B" w:rsidRPr="00B6698F">
        <w:rPr>
          <w:rFonts w:ascii="Tahoma" w:hAnsi="Tahoma" w:cs="Tahoma"/>
          <w:sz w:val="22"/>
          <w:szCs w:val="22"/>
        </w:rPr>
        <w:t xml:space="preserve">do </w:t>
      </w:r>
      <w:r w:rsidR="00CC49DB" w:rsidRPr="00B6698F">
        <w:rPr>
          <w:rFonts w:ascii="Tahoma" w:hAnsi="Tahoma" w:cs="Tahoma"/>
          <w:sz w:val="22"/>
          <w:szCs w:val="22"/>
        </w:rPr>
        <w:t>spełniania wymogu zatrudnienia na podstawie umowy o pracę os</w:t>
      </w:r>
      <w:r w:rsidR="006F2EDA" w:rsidRPr="00B6698F">
        <w:rPr>
          <w:rFonts w:ascii="Tahoma" w:hAnsi="Tahoma" w:cs="Tahoma"/>
          <w:sz w:val="22"/>
          <w:szCs w:val="22"/>
        </w:rPr>
        <w:t>oby</w:t>
      </w:r>
      <w:r w:rsidR="00CC49DB" w:rsidRPr="00B6698F">
        <w:rPr>
          <w:rFonts w:ascii="Tahoma" w:hAnsi="Tahoma" w:cs="Tahoma"/>
          <w:sz w:val="22"/>
          <w:szCs w:val="22"/>
        </w:rPr>
        <w:t xml:space="preserve"> wykonując</w:t>
      </w:r>
      <w:r w:rsidR="006F2EDA" w:rsidRPr="00B6698F">
        <w:rPr>
          <w:rFonts w:ascii="Tahoma" w:hAnsi="Tahoma" w:cs="Tahoma"/>
          <w:sz w:val="22"/>
          <w:szCs w:val="22"/>
        </w:rPr>
        <w:t>ej</w:t>
      </w:r>
      <w:r w:rsidR="00CC49DB" w:rsidRPr="00B6698F">
        <w:rPr>
          <w:rFonts w:ascii="Tahoma" w:hAnsi="Tahoma" w:cs="Tahoma"/>
          <w:sz w:val="22"/>
          <w:szCs w:val="22"/>
        </w:rPr>
        <w:t xml:space="preserve"> czynności wskazane w pkt </w:t>
      </w:r>
      <w:r w:rsidR="00E805F0" w:rsidRPr="00B6698F">
        <w:rPr>
          <w:rFonts w:ascii="Tahoma" w:hAnsi="Tahoma" w:cs="Tahoma"/>
          <w:sz w:val="22"/>
          <w:szCs w:val="22"/>
        </w:rPr>
        <w:t>4.</w:t>
      </w:r>
      <w:r w:rsidR="008E49F4" w:rsidRPr="00B6698F">
        <w:rPr>
          <w:rFonts w:ascii="Tahoma" w:hAnsi="Tahoma" w:cs="Tahoma"/>
          <w:sz w:val="22"/>
          <w:szCs w:val="22"/>
        </w:rPr>
        <w:t>8</w:t>
      </w:r>
      <w:r w:rsidR="00E714AD" w:rsidRPr="00B6698F">
        <w:rPr>
          <w:rFonts w:ascii="Tahoma" w:hAnsi="Tahoma" w:cs="Tahoma"/>
          <w:sz w:val="22"/>
          <w:szCs w:val="22"/>
        </w:rPr>
        <w:t>.</w:t>
      </w:r>
    </w:p>
    <w:p w14:paraId="0A07B86B" w14:textId="7BB090A6" w:rsidR="00CC49DB" w:rsidRPr="00B6698F" w:rsidRDefault="00CC49DB" w:rsidP="000C6F4B">
      <w:pPr>
        <w:pStyle w:val="Akapitzlist"/>
        <w:numPr>
          <w:ilvl w:val="1"/>
          <w:numId w:val="40"/>
        </w:numPr>
        <w:tabs>
          <w:tab w:val="left" w:pos="1560"/>
        </w:tabs>
        <w:spacing w:before="120" w:after="0" w:line="312" w:lineRule="auto"/>
        <w:contextualSpacing w:val="0"/>
        <w:rPr>
          <w:rFonts w:ascii="Tahoma" w:hAnsi="Tahoma" w:cs="Tahoma"/>
          <w:bCs/>
          <w:iCs/>
          <w:sz w:val="22"/>
          <w:szCs w:val="22"/>
        </w:rPr>
      </w:pPr>
      <w:r w:rsidRPr="00B6698F">
        <w:rPr>
          <w:rFonts w:ascii="Tahoma" w:hAnsi="Tahoma" w:cs="Tahoma"/>
          <w:bCs/>
          <w:iCs/>
          <w:sz w:val="22"/>
          <w:szCs w:val="22"/>
        </w:rPr>
        <w:t>W trakcie realizacji zamówienia na każde wezwanie Zamawiającego, w wyznaczonym terminie</w:t>
      </w:r>
      <w:r w:rsidR="00D87F45" w:rsidRPr="00B6698F">
        <w:rPr>
          <w:rFonts w:ascii="Tahoma" w:hAnsi="Tahoma" w:cs="Tahoma"/>
          <w:bCs/>
          <w:iCs/>
          <w:sz w:val="22"/>
          <w:szCs w:val="22"/>
        </w:rPr>
        <w:t xml:space="preserve"> (nie krótszym niż 5 dni roboczych)</w:t>
      </w:r>
      <w:r w:rsidRPr="00B6698F">
        <w:rPr>
          <w:rFonts w:ascii="Tahoma" w:hAnsi="Tahoma" w:cs="Tahoma"/>
          <w:bCs/>
          <w:iCs/>
          <w:sz w:val="22"/>
          <w:szCs w:val="22"/>
        </w:rPr>
        <w:t>, Wykonawca przedłoży Zamawiającemu dokumenty, z których bezspornie wynika, że osob</w:t>
      </w:r>
      <w:r w:rsidR="000D4FA6" w:rsidRPr="00B6698F">
        <w:rPr>
          <w:rFonts w:ascii="Tahoma" w:hAnsi="Tahoma" w:cs="Tahoma"/>
          <w:bCs/>
          <w:iCs/>
          <w:sz w:val="22"/>
          <w:szCs w:val="22"/>
        </w:rPr>
        <w:t>a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t</w:t>
      </w:r>
      <w:r w:rsidR="000D4FA6" w:rsidRPr="00B6698F">
        <w:rPr>
          <w:rFonts w:ascii="Tahoma" w:hAnsi="Tahoma" w:cs="Tahoma"/>
          <w:bCs/>
          <w:iCs/>
          <w:sz w:val="22"/>
          <w:szCs w:val="22"/>
        </w:rPr>
        <w:t>a jest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zatrudnion</w:t>
      </w:r>
      <w:r w:rsidR="000D4FA6" w:rsidRPr="00B6698F">
        <w:rPr>
          <w:rFonts w:ascii="Tahoma" w:hAnsi="Tahoma" w:cs="Tahoma"/>
          <w:bCs/>
          <w:iCs/>
          <w:sz w:val="22"/>
          <w:szCs w:val="22"/>
        </w:rPr>
        <w:t>a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na podstawie umowy o pracę (zawierające w szczególności następujące informacje: imię i nazwisko, </w:t>
      </w:r>
      <w:r w:rsidR="00C72959" w:rsidRPr="00B6698F">
        <w:rPr>
          <w:rFonts w:ascii="Tahoma" w:hAnsi="Tahoma" w:cs="Tahoma"/>
          <w:bCs/>
          <w:iCs/>
          <w:sz w:val="22"/>
          <w:szCs w:val="22"/>
        </w:rPr>
        <w:t>wykonywane czynności</w:t>
      </w:r>
      <w:r w:rsidR="000D4FA6" w:rsidRPr="00B6698F">
        <w:rPr>
          <w:rFonts w:ascii="Tahoma" w:hAnsi="Tahoma" w:cs="Tahoma"/>
          <w:bCs/>
          <w:iCs/>
          <w:sz w:val="22"/>
          <w:szCs w:val="22"/>
        </w:rPr>
        <w:t>,</w:t>
      </w:r>
      <w:r w:rsidRPr="00B6698F">
        <w:rPr>
          <w:rFonts w:ascii="Tahoma" w:hAnsi="Tahoma" w:cs="Tahoma"/>
          <w:bCs/>
          <w:iCs/>
          <w:sz w:val="22"/>
          <w:szCs w:val="22"/>
        </w:rPr>
        <w:t xml:space="preserve"> wymiar etatu</w:t>
      </w:r>
      <w:r w:rsidR="000D4FA6" w:rsidRPr="00B6698F">
        <w:rPr>
          <w:rFonts w:ascii="Tahoma" w:hAnsi="Tahoma" w:cs="Tahoma"/>
          <w:bCs/>
          <w:iCs/>
          <w:sz w:val="22"/>
          <w:szCs w:val="22"/>
        </w:rPr>
        <w:t xml:space="preserve"> i okres trwania umowy o pracę</w:t>
      </w:r>
      <w:r w:rsidRPr="00B6698F">
        <w:rPr>
          <w:rFonts w:ascii="Tahoma" w:hAnsi="Tahoma" w:cs="Tahoma"/>
          <w:bCs/>
          <w:iCs/>
          <w:sz w:val="22"/>
          <w:szCs w:val="22"/>
        </w:rPr>
        <w:t>), w szczególności</w:t>
      </w:r>
      <w:r w:rsidR="00797741" w:rsidRPr="00B6698F">
        <w:rPr>
          <w:rFonts w:ascii="Tahoma" w:hAnsi="Tahoma" w:cs="Tahoma"/>
          <w:bCs/>
          <w:iCs/>
          <w:sz w:val="22"/>
          <w:szCs w:val="22"/>
        </w:rPr>
        <w:t xml:space="preserve"> dopuszczalne jest przedłożenie jednego z następujących dokumentów</w:t>
      </w:r>
      <w:r w:rsidRPr="00B6698F">
        <w:rPr>
          <w:rFonts w:ascii="Tahoma" w:hAnsi="Tahoma" w:cs="Tahoma"/>
          <w:bCs/>
          <w:iCs/>
          <w:sz w:val="22"/>
          <w:szCs w:val="22"/>
        </w:rPr>
        <w:t>:</w:t>
      </w:r>
    </w:p>
    <w:p w14:paraId="58BBBC02" w14:textId="77777777" w:rsidR="00A77CA9" w:rsidRPr="00B6698F" w:rsidRDefault="00C72959" w:rsidP="000C6F4B">
      <w:pPr>
        <w:pStyle w:val="Akapitzlist"/>
        <w:numPr>
          <w:ilvl w:val="2"/>
          <w:numId w:val="40"/>
        </w:numPr>
        <w:tabs>
          <w:tab w:val="num" w:pos="851"/>
        </w:tabs>
        <w:spacing w:before="120" w:after="0" w:line="312" w:lineRule="auto"/>
        <w:ind w:left="709" w:hanging="709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oświadczenia</w:t>
      </w:r>
      <w:r w:rsidR="00CC49DB" w:rsidRPr="00B6698F">
        <w:rPr>
          <w:rFonts w:ascii="Tahoma" w:hAnsi="Tahoma" w:cs="Tahoma"/>
          <w:sz w:val="22"/>
          <w:szCs w:val="22"/>
        </w:rPr>
        <w:t xml:space="preserve"> </w:t>
      </w:r>
      <w:r w:rsidR="009C7233" w:rsidRPr="00B6698F">
        <w:rPr>
          <w:rFonts w:ascii="Tahoma" w:hAnsi="Tahoma" w:cs="Tahoma"/>
          <w:sz w:val="22"/>
          <w:szCs w:val="22"/>
        </w:rPr>
        <w:t>osob</w:t>
      </w:r>
      <w:r w:rsidR="00D0408F" w:rsidRPr="00B6698F">
        <w:rPr>
          <w:rFonts w:ascii="Tahoma" w:hAnsi="Tahoma" w:cs="Tahoma"/>
          <w:sz w:val="22"/>
          <w:szCs w:val="22"/>
        </w:rPr>
        <w:t>y zatrudnionej o świadczeniu pr</w:t>
      </w:r>
      <w:r w:rsidR="009C7233" w:rsidRPr="00B6698F">
        <w:rPr>
          <w:rFonts w:ascii="Tahoma" w:hAnsi="Tahoma" w:cs="Tahoma"/>
          <w:sz w:val="22"/>
          <w:szCs w:val="22"/>
        </w:rPr>
        <w:t xml:space="preserve">acy na podstawie umowy o pracę. </w:t>
      </w:r>
      <w:r w:rsidR="00CC49DB" w:rsidRPr="00B6698F">
        <w:rPr>
          <w:rFonts w:ascii="Tahoma" w:hAnsi="Tahoma" w:cs="Tahoma"/>
          <w:sz w:val="22"/>
          <w:szCs w:val="22"/>
        </w:rPr>
        <w:t xml:space="preserve">Oświadczenie to powinno zawierać w szczególności: określenie </w:t>
      </w:r>
      <w:r w:rsidR="009C7233" w:rsidRPr="00B6698F">
        <w:rPr>
          <w:rFonts w:ascii="Tahoma" w:hAnsi="Tahoma" w:cs="Tahoma"/>
          <w:sz w:val="22"/>
          <w:szCs w:val="22"/>
        </w:rPr>
        <w:t xml:space="preserve">(imię i nazwisko) </w:t>
      </w:r>
      <w:r w:rsidR="00CC49DB" w:rsidRPr="00B6698F">
        <w:rPr>
          <w:rFonts w:ascii="Tahoma" w:hAnsi="Tahoma" w:cs="Tahoma"/>
          <w:sz w:val="22"/>
          <w:szCs w:val="22"/>
        </w:rPr>
        <w:t>składającego oświadczenie, datę złożenia oświadczenia, wskazanie</w:t>
      </w:r>
      <w:r w:rsidR="009C7233" w:rsidRPr="00B6698F">
        <w:rPr>
          <w:rFonts w:ascii="Tahoma" w:hAnsi="Tahoma" w:cs="Tahoma"/>
          <w:sz w:val="22"/>
          <w:szCs w:val="22"/>
        </w:rPr>
        <w:t xml:space="preserve"> zakresu wykonywanych czynności </w:t>
      </w:r>
      <w:r w:rsidR="00CC49DB" w:rsidRPr="00B6698F">
        <w:rPr>
          <w:rFonts w:ascii="Tahoma" w:hAnsi="Tahoma" w:cs="Tahoma"/>
          <w:sz w:val="22"/>
          <w:szCs w:val="22"/>
        </w:rPr>
        <w:t>oraz podpis;</w:t>
      </w:r>
    </w:p>
    <w:p w14:paraId="6C6CC749" w14:textId="59C34567" w:rsidR="00A77CA9" w:rsidRPr="00B6698F" w:rsidRDefault="00A77CA9" w:rsidP="000C6F4B">
      <w:pPr>
        <w:pStyle w:val="Akapitzlist"/>
        <w:numPr>
          <w:ilvl w:val="2"/>
          <w:numId w:val="40"/>
        </w:numPr>
        <w:tabs>
          <w:tab w:val="num" w:pos="851"/>
        </w:tabs>
        <w:spacing w:before="120" w:after="0" w:line="312" w:lineRule="auto"/>
        <w:ind w:left="709" w:hanging="709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iCs/>
          <w:sz w:val="22"/>
          <w:szCs w:val="22"/>
        </w:rPr>
        <w:t>poświadczoną za zgodność z oryginałem kopię umowy/umów o pracę os</w:t>
      </w:r>
      <w:r w:rsidR="000D4FA6" w:rsidRPr="00B6698F">
        <w:rPr>
          <w:rFonts w:ascii="Tahoma" w:hAnsi="Tahoma" w:cs="Tahoma"/>
          <w:iCs/>
          <w:sz w:val="22"/>
          <w:szCs w:val="22"/>
        </w:rPr>
        <w:t>oby</w:t>
      </w:r>
      <w:r w:rsidRPr="00B6698F">
        <w:rPr>
          <w:rFonts w:ascii="Tahoma" w:hAnsi="Tahoma" w:cs="Tahoma"/>
          <w:iCs/>
          <w:sz w:val="22"/>
          <w:szCs w:val="22"/>
        </w:rPr>
        <w:t xml:space="preserve"> wykonując</w:t>
      </w:r>
      <w:r w:rsidR="000D4FA6" w:rsidRPr="00B6698F">
        <w:rPr>
          <w:rFonts w:ascii="Tahoma" w:hAnsi="Tahoma" w:cs="Tahoma"/>
          <w:iCs/>
          <w:sz w:val="22"/>
          <w:szCs w:val="22"/>
        </w:rPr>
        <w:t>ej</w:t>
      </w:r>
      <w:r w:rsidRPr="00B6698F">
        <w:rPr>
          <w:rFonts w:ascii="Tahoma" w:hAnsi="Tahoma" w:cs="Tahoma"/>
          <w:iCs/>
          <w:sz w:val="22"/>
          <w:szCs w:val="22"/>
        </w:rPr>
        <w:t xml:space="preserve"> w trakcie realizacji Przedmiotu Umowy czynności, których dotyczy ww. oświadczenie (wraz z dokumentem regulującym zakres obowiązków, jeżeli został sporządzony). </w:t>
      </w:r>
      <w:r w:rsidRPr="00B6698F">
        <w:rPr>
          <w:rFonts w:ascii="Tahoma" w:hAnsi="Tahoma" w:cs="Tahoma"/>
          <w:color w:val="000000"/>
          <w:sz w:val="22"/>
          <w:szCs w:val="22"/>
        </w:rPr>
        <w:t>Kopia</w:t>
      </w:r>
      <w:r w:rsidRPr="00B6698F">
        <w:rPr>
          <w:rFonts w:ascii="Tahoma" w:hAnsi="Tahoma" w:cs="Tahoma"/>
          <w:sz w:val="22"/>
          <w:szCs w:val="22"/>
        </w:rPr>
        <w:t xml:space="preserve"> umowy/umów zanonimizowan</w:t>
      </w:r>
      <w:r w:rsidR="00DD131D" w:rsidRPr="00B6698F">
        <w:rPr>
          <w:rFonts w:ascii="Tahoma" w:hAnsi="Tahoma" w:cs="Tahoma"/>
          <w:sz w:val="22"/>
          <w:szCs w:val="22"/>
        </w:rPr>
        <w:t>a</w:t>
      </w:r>
      <w:r w:rsidRPr="00B6698F">
        <w:rPr>
          <w:rFonts w:ascii="Tahoma" w:hAnsi="Tahoma" w:cs="Tahoma"/>
          <w:sz w:val="22"/>
          <w:szCs w:val="22"/>
        </w:rPr>
        <w:t xml:space="preserve"> w sposób zapewniający ochronę danych osobowych pracowników,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oraz innych przepisów prawnych. Imię i nazwisko pracownika nie podlega anonimizacji</w:t>
      </w:r>
      <w:r w:rsidRPr="00B6698F">
        <w:rPr>
          <w:rFonts w:ascii="Tahoma" w:hAnsi="Tahoma" w:cs="Tahoma"/>
          <w:iCs/>
          <w:sz w:val="22"/>
          <w:szCs w:val="22"/>
        </w:rPr>
        <w:t>.</w:t>
      </w:r>
    </w:p>
    <w:p w14:paraId="2F1E997C" w14:textId="7384B20C" w:rsidR="00A77CA9" w:rsidRPr="00B6698F" w:rsidRDefault="00CC49DB" w:rsidP="000C6F4B">
      <w:pPr>
        <w:pStyle w:val="Akapitzlist"/>
        <w:numPr>
          <w:ilvl w:val="2"/>
          <w:numId w:val="40"/>
        </w:numPr>
        <w:spacing w:before="120" w:after="0" w:line="312" w:lineRule="auto"/>
        <w:ind w:left="709" w:hanging="709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sz w:val="22"/>
          <w:szCs w:val="22"/>
        </w:rPr>
        <w:t>zaświadczenie właściwego oddziału ZUS, potwierdzające opłacanie składek na ubezpieczenia społeczne i zdrowotne z tytułu zatrudnienia na podstawie umów o pracę za ostatni okres rozliczeniowy;</w:t>
      </w:r>
      <w:bookmarkStart w:id="7" w:name="_Hlk535402725"/>
    </w:p>
    <w:p w14:paraId="4058E1BA" w14:textId="01328665" w:rsidR="00A77CA9" w:rsidRPr="00B6698F" w:rsidRDefault="00A77CA9" w:rsidP="000C6F4B">
      <w:pPr>
        <w:pStyle w:val="Akapitzlist"/>
        <w:numPr>
          <w:ilvl w:val="2"/>
          <w:numId w:val="40"/>
        </w:numPr>
        <w:spacing w:before="120" w:after="0" w:line="312" w:lineRule="auto"/>
        <w:ind w:left="709" w:hanging="709"/>
        <w:contextualSpacing w:val="0"/>
        <w:rPr>
          <w:rFonts w:ascii="Tahoma" w:hAnsi="Tahoma" w:cs="Tahoma"/>
          <w:sz w:val="22"/>
          <w:szCs w:val="22"/>
        </w:rPr>
      </w:pPr>
      <w:r w:rsidRPr="00B6698F">
        <w:rPr>
          <w:rFonts w:ascii="Tahoma" w:hAnsi="Tahoma" w:cs="Tahoma"/>
          <w:iCs/>
          <w:sz w:val="22"/>
          <w:szCs w:val="22"/>
        </w:rPr>
        <w:t>poświadczoną za zgodność z oryginałem</w:t>
      </w:r>
      <w:r w:rsidR="003F3C2F" w:rsidRPr="00B6698F">
        <w:rPr>
          <w:rFonts w:ascii="Tahoma" w:hAnsi="Tahoma" w:cs="Tahoma"/>
          <w:iCs/>
          <w:sz w:val="22"/>
          <w:szCs w:val="22"/>
        </w:rPr>
        <w:t xml:space="preserve"> </w:t>
      </w:r>
      <w:r w:rsidRPr="00B6698F">
        <w:rPr>
          <w:rFonts w:ascii="Tahoma" w:hAnsi="Tahoma" w:cs="Tahoma"/>
          <w:iCs/>
          <w:sz w:val="22"/>
          <w:szCs w:val="22"/>
        </w:rPr>
        <w:t xml:space="preserve">kopię </w:t>
      </w:r>
      <w:r w:rsidRPr="00B6698F">
        <w:rPr>
          <w:rFonts w:ascii="Tahoma" w:hAnsi="Tahoma" w:cs="Tahoma"/>
          <w:sz w:val="22"/>
          <w:szCs w:val="22"/>
        </w:rPr>
        <w:t>dowodu potwierdzającego zgłoszenie pracownika przez pracodawcę do ubezpieczeń, zanonimizowanego w sposób zapewniający ochronę danych osobowych pracowników,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oraz innych przepisów prawnych. Imię i nazwisko pracownika nie podlega anonimizacji</w:t>
      </w:r>
      <w:r w:rsidRPr="00B6698F">
        <w:rPr>
          <w:rFonts w:ascii="Tahoma" w:hAnsi="Tahoma" w:cs="Tahoma"/>
          <w:iCs/>
          <w:sz w:val="22"/>
          <w:szCs w:val="22"/>
        </w:rPr>
        <w:t>.</w:t>
      </w:r>
    </w:p>
    <w:bookmarkEnd w:id="7"/>
    <w:p w14:paraId="3753B4FE" w14:textId="77777777" w:rsidR="00311E1B" w:rsidRPr="00B6698F" w:rsidRDefault="00311E1B" w:rsidP="005F485C">
      <w:pPr>
        <w:pStyle w:val="Akapitzlist"/>
        <w:tabs>
          <w:tab w:val="left" w:pos="1560"/>
        </w:tabs>
        <w:spacing w:before="120" w:after="0" w:line="312" w:lineRule="auto"/>
        <w:ind w:left="927" w:right="-1"/>
        <w:contextualSpacing w:val="0"/>
        <w:jc w:val="both"/>
        <w:rPr>
          <w:rFonts w:ascii="Tahoma" w:hAnsi="Tahoma" w:cs="Tahoma"/>
          <w:bCs/>
          <w:iCs/>
          <w:sz w:val="22"/>
          <w:szCs w:val="22"/>
          <w:highlight w:val="yellow"/>
        </w:rPr>
      </w:pPr>
    </w:p>
    <w:p w14:paraId="21534413" w14:textId="77777777" w:rsidR="00CB2920" w:rsidRPr="00B6698F" w:rsidRDefault="00CB2920" w:rsidP="000C6F4B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Termin, miejsce i sposób wykonania zamówienia</w:t>
      </w:r>
      <w:bookmarkStart w:id="8" w:name="OLE_LINK1"/>
    </w:p>
    <w:bookmarkEnd w:id="8"/>
    <w:p w14:paraId="1267518A" w14:textId="44AF6DCC" w:rsidR="00797741" w:rsidRPr="00B6698F" w:rsidRDefault="00311E1B" w:rsidP="000C6F4B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Wymagany termin realizacji zamówienia</w:t>
      </w:r>
      <w:r w:rsidR="005B49FD" w:rsidRPr="00B6698F">
        <w:rPr>
          <w:rFonts w:ascii="Tahoma" w:hAnsi="Tahoma" w:cs="Tahoma"/>
          <w:bCs/>
        </w:rPr>
        <w:t xml:space="preserve">: do dnia </w:t>
      </w:r>
      <w:r w:rsidR="000D4FA6" w:rsidRPr="00B6698F">
        <w:rPr>
          <w:rFonts w:ascii="Tahoma" w:hAnsi="Tahoma" w:cs="Tahoma"/>
          <w:bCs/>
        </w:rPr>
        <w:t>31.03.2023r.</w:t>
      </w:r>
    </w:p>
    <w:p w14:paraId="20AFDD4C" w14:textId="155BA690" w:rsidR="00C72959" w:rsidRPr="00B6698F" w:rsidRDefault="005B49FD" w:rsidP="000C6F4B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Wstępnie </w:t>
      </w:r>
      <w:r w:rsidR="00823AAC" w:rsidRPr="00B6698F">
        <w:rPr>
          <w:rFonts w:ascii="Tahoma" w:hAnsi="Tahoma" w:cs="Tahoma"/>
          <w:bCs/>
        </w:rPr>
        <w:t>terminy</w:t>
      </w:r>
      <w:r w:rsidR="00C72959" w:rsidRPr="00B6698F">
        <w:rPr>
          <w:rFonts w:ascii="Tahoma" w:hAnsi="Tahoma" w:cs="Tahoma"/>
          <w:bCs/>
        </w:rPr>
        <w:t xml:space="preserve"> </w:t>
      </w:r>
      <w:r w:rsidR="0065345C" w:rsidRPr="00B6698F">
        <w:rPr>
          <w:rFonts w:ascii="Tahoma" w:hAnsi="Tahoma" w:cs="Tahoma"/>
          <w:bCs/>
        </w:rPr>
        <w:t>realizacji</w:t>
      </w:r>
      <w:r w:rsidR="00C72959" w:rsidRPr="00B6698F">
        <w:rPr>
          <w:rFonts w:ascii="Tahoma" w:hAnsi="Tahoma" w:cs="Tahoma"/>
          <w:bCs/>
        </w:rPr>
        <w:t xml:space="preserve"> poszczególnych</w:t>
      </w:r>
      <w:r w:rsidR="00823AAC" w:rsidRPr="00B6698F">
        <w:rPr>
          <w:rFonts w:ascii="Tahoma" w:hAnsi="Tahoma" w:cs="Tahoma"/>
          <w:bCs/>
        </w:rPr>
        <w:t xml:space="preserve"> etapów</w:t>
      </w:r>
      <w:r w:rsidR="00C72959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szkoleń</w:t>
      </w:r>
      <w:r w:rsidR="00C72959" w:rsidRPr="00B6698F">
        <w:rPr>
          <w:rFonts w:ascii="Tahoma" w:hAnsi="Tahoma" w:cs="Tahoma"/>
          <w:bCs/>
        </w:rPr>
        <w:t xml:space="preserve"> określone są w OPZ (Załącznik nr 1 do </w:t>
      </w:r>
      <w:r w:rsidRPr="00B6698F">
        <w:rPr>
          <w:rFonts w:ascii="Tahoma" w:hAnsi="Tahoma" w:cs="Tahoma"/>
          <w:bCs/>
        </w:rPr>
        <w:t>SIWZ</w:t>
      </w:r>
      <w:r w:rsidR="00C72959" w:rsidRPr="00B6698F">
        <w:rPr>
          <w:rFonts w:ascii="Tahoma" w:hAnsi="Tahoma" w:cs="Tahoma"/>
          <w:bCs/>
        </w:rPr>
        <w:t>)</w:t>
      </w:r>
      <w:r w:rsidR="00E714AD" w:rsidRPr="00B6698F">
        <w:rPr>
          <w:rFonts w:ascii="Tahoma" w:hAnsi="Tahoma" w:cs="Tahoma"/>
          <w:bCs/>
        </w:rPr>
        <w:t>.</w:t>
      </w:r>
      <w:r w:rsidRPr="00B6698F">
        <w:rPr>
          <w:rFonts w:ascii="Tahoma" w:hAnsi="Tahoma" w:cs="Tahoma"/>
          <w:bCs/>
        </w:rPr>
        <w:t xml:space="preserve"> </w:t>
      </w:r>
    </w:p>
    <w:p w14:paraId="15C96F00" w14:textId="77777777" w:rsidR="00341DB4" w:rsidRPr="00B6698F" w:rsidRDefault="00341DB4" w:rsidP="005F485C">
      <w:pPr>
        <w:spacing w:line="312" w:lineRule="auto"/>
        <w:ind w:left="794"/>
        <w:rPr>
          <w:rFonts w:ascii="Tahoma" w:hAnsi="Tahoma" w:cs="Tahoma"/>
          <w:highlight w:val="yellow"/>
        </w:rPr>
      </w:pPr>
    </w:p>
    <w:p w14:paraId="6BB403ED" w14:textId="77777777" w:rsidR="000D49B0" w:rsidRPr="00B6698F" w:rsidRDefault="000D49B0" w:rsidP="000C6F4B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9" w:name="_Toc463422666"/>
      <w:bookmarkStart w:id="10" w:name="_Toc463422667"/>
      <w:r w:rsidRPr="00B6698F">
        <w:rPr>
          <w:rFonts w:ascii="Tahoma" w:hAnsi="Tahoma" w:cs="Tahoma"/>
          <w:b/>
          <w:bCs/>
        </w:rPr>
        <w:t xml:space="preserve">Warunki udziału </w:t>
      </w:r>
      <w:r w:rsidR="00C72959" w:rsidRPr="00B6698F">
        <w:rPr>
          <w:rFonts w:ascii="Tahoma" w:hAnsi="Tahoma" w:cs="Tahoma"/>
          <w:b/>
          <w:bCs/>
        </w:rPr>
        <w:t>w p</w:t>
      </w:r>
      <w:r w:rsidRPr="00B6698F">
        <w:rPr>
          <w:rFonts w:ascii="Tahoma" w:hAnsi="Tahoma" w:cs="Tahoma"/>
          <w:b/>
          <w:bCs/>
        </w:rPr>
        <w:t xml:space="preserve">ostępowaniu </w:t>
      </w:r>
      <w:bookmarkEnd w:id="9"/>
    </w:p>
    <w:bookmarkEnd w:id="10"/>
    <w:p w14:paraId="74078C63" w14:textId="705F6266" w:rsidR="00C72959" w:rsidRPr="00B6698F" w:rsidRDefault="000D49B0" w:rsidP="000C6F4B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 udzielenie zamówienia mogą ubiegać się Wykonawcy, któr</w:t>
      </w:r>
      <w:r w:rsidR="00C72959" w:rsidRPr="00B6698F">
        <w:rPr>
          <w:rFonts w:ascii="Tahoma" w:hAnsi="Tahoma" w:cs="Tahoma"/>
          <w:bCs/>
        </w:rPr>
        <w:t>zy nie podlegają wykluczeniu z p</w:t>
      </w:r>
      <w:r w:rsidRPr="00B6698F">
        <w:rPr>
          <w:rFonts w:ascii="Tahoma" w:hAnsi="Tahoma" w:cs="Tahoma"/>
          <w:bCs/>
        </w:rPr>
        <w:t xml:space="preserve">ostępowania na podstawie art. 24 ust.1 </w:t>
      </w:r>
      <w:r w:rsidR="00CC5661" w:rsidRPr="00B6698F">
        <w:rPr>
          <w:rFonts w:ascii="Tahoma" w:hAnsi="Tahoma" w:cs="Tahoma"/>
          <w:bCs/>
        </w:rPr>
        <w:t>ustawy</w:t>
      </w:r>
      <w:r w:rsidR="001612AC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P</w:t>
      </w:r>
      <w:r w:rsidR="00A77CA9" w:rsidRPr="00B6698F">
        <w:rPr>
          <w:rFonts w:ascii="Tahoma" w:hAnsi="Tahoma" w:cs="Tahoma"/>
          <w:bCs/>
        </w:rPr>
        <w:t>zp</w:t>
      </w:r>
      <w:r w:rsidR="001108E8" w:rsidRPr="00B6698F">
        <w:rPr>
          <w:rFonts w:ascii="Tahoma" w:hAnsi="Tahoma" w:cs="Tahoma"/>
          <w:bCs/>
        </w:rPr>
        <w:t xml:space="preserve"> oraz </w:t>
      </w:r>
      <w:r w:rsidR="00A77CA9" w:rsidRPr="00B6698F">
        <w:rPr>
          <w:rFonts w:ascii="Tahoma" w:hAnsi="Tahoma" w:cs="Tahoma"/>
          <w:bCs/>
        </w:rPr>
        <w:t xml:space="preserve">art. </w:t>
      </w:r>
      <w:r w:rsidR="001108E8" w:rsidRPr="00B6698F">
        <w:rPr>
          <w:rFonts w:ascii="Tahoma" w:hAnsi="Tahoma" w:cs="Tahoma"/>
          <w:bCs/>
        </w:rPr>
        <w:t>24 ust</w:t>
      </w:r>
      <w:r w:rsidR="0065345C" w:rsidRPr="00B6698F">
        <w:rPr>
          <w:rFonts w:ascii="Tahoma" w:hAnsi="Tahoma" w:cs="Tahoma"/>
          <w:bCs/>
        </w:rPr>
        <w:t>.</w:t>
      </w:r>
      <w:r w:rsidR="001108E8" w:rsidRPr="00B6698F">
        <w:rPr>
          <w:rFonts w:ascii="Tahoma" w:hAnsi="Tahoma" w:cs="Tahoma"/>
          <w:bCs/>
        </w:rPr>
        <w:t>5 pkt 1,</w:t>
      </w:r>
      <w:r w:rsidR="00C72959" w:rsidRPr="00B6698F">
        <w:rPr>
          <w:rFonts w:ascii="Tahoma" w:hAnsi="Tahoma" w:cs="Tahoma"/>
          <w:bCs/>
        </w:rPr>
        <w:t xml:space="preserve"> </w:t>
      </w:r>
      <w:r w:rsidR="001108E8" w:rsidRPr="00B6698F">
        <w:rPr>
          <w:rFonts w:ascii="Tahoma" w:hAnsi="Tahoma" w:cs="Tahoma"/>
          <w:bCs/>
        </w:rPr>
        <w:t>2,</w:t>
      </w:r>
      <w:r w:rsidR="00C72959" w:rsidRPr="00B6698F">
        <w:rPr>
          <w:rFonts w:ascii="Tahoma" w:hAnsi="Tahoma" w:cs="Tahoma"/>
          <w:bCs/>
        </w:rPr>
        <w:t xml:space="preserve"> </w:t>
      </w:r>
      <w:r w:rsidR="001108E8" w:rsidRPr="00B6698F">
        <w:rPr>
          <w:rFonts w:ascii="Tahoma" w:hAnsi="Tahoma" w:cs="Tahoma"/>
          <w:bCs/>
        </w:rPr>
        <w:t>4,</w:t>
      </w:r>
      <w:r w:rsidR="00C72959" w:rsidRPr="00B6698F">
        <w:rPr>
          <w:rFonts w:ascii="Tahoma" w:hAnsi="Tahoma" w:cs="Tahoma"/>
          <w:bCs/>
        </w:rPr>
        <w:t xml:space="preserve"> </w:t>
      </w:r>
      <w:r w:rsidR="001108E8" w:rsidRPr="00B6698F">
        <w:rPr>
          <w:rFonts w:ascii="Tahoma" w:hAnsi="Tahoma" w:cs="Tahoma"/>
          <w:bCs/>
        </w:rPr>
        <w:t>8</w:t>
      </w:r>
      <w:r w:rsidR="00663920" w:rsidRPr="00B6698F">
        <w:rPr>
          <w:rFonts w:ascii="Tahoma" w:hAnsi="Tahoma" w:cs="Tahoma"/>
          <w:bCs/>
        </w:rPr>
        <w:t xml:space="preserve"> </w:t>
      </w:r>
      <w:r w:rsidR="00A77CA9" w:rsidRPr="00B6698F">
        <w:rPr>
          <w:rFonts w:ascii="Tahoma" w:hAnsi="Tahoma" w:cs="Tahoma"/>
          <w:bCs/>
        </w:rPr>
        <w:t xml:space="preserve">ustawy Pzp </w:t>
      </w:r>
      <w:r w:rsidR="00663920" w:rsidRPr="00B6698F">
        <w:rPr>
          <w:rFonts w:ascii="Tahoma" w:hAnsi="Tahoma" w:cs="Tahoma"/>
          <w:bCs/>
        </w:rPr>
        <w:t>oraz spełniający warunki udziału w postępowaniu określone poniżej.</w:t>
      </w:r>
    </w:p>
    <w:p w14:paraId="079EDC7A" w14:textId="29D66024" w:rsidR="005744BA" w:rsidRPr="00B6698F" w:rsidRDefault="00663920" w:rsidP="000C6F4B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wymaga spełnienia</w:t>
      </w:r>
      <w:r w:rsidR="00C72959" w:rsidRPr="00B6698F">
        <w:rPr>
          <w:rFonts w:ascii="Tahoma" w:hAnsi="Tahoma" w:cs="Tahoma"/>
          <w:bCs/>
        </w:rPr>
        <w:t xml:space="preserve"> warunk</w:t>
      </w:r>
      <w:r w:rsidRPr="00B6698F">
        <w:rPr>
          <w:rFonts w:ascii="Tahoma" w:hAnsi="Tahoma" w:cs="Tahoma"/>
          <w:bCs/>
        </w:rPr>
        <w:t>u</w:t>
      </w:r>
      <w:r w:rsidR="00C72959" w:rsidRPr="00B6698F">
        <w:rPr>
          <w:rFonts w:ascii="Tahoma" w:hAnsi="Tahoma" w:cs="Tahoma"/>
          <w:bCs/>
        </w:rPr>
        <w:t xml:space="preserve"> w zakresie z</w:t>
      </w:r>
      <w:r w:rsidR="000D49B0" w:rsidRPr="00B6698F">
        <w:rPr>
          <w:rFonts w:ascii="Tahoma" w:hAnsi="Tahoma" w:cs="Tahoma"/>
          <w:bCs/>
        </w:rPr>
        <w:t>dolności technicznej lub zawodowej</w:t>
      </w:r>
      <w:r w:rsidRPr="00B6698F">
        <w:rPr>
          <w:rFonts w:ascii="Tahoma" w:hAnsi="Tahoma" w:cs="Tahoma"/>
          <w:bCs/>
        </w:rPr>
        <w:t xml:space="preserve"> dotyczącego doświadczenia</w:t>
      </w:r>
      <w:r w:rsidR="000D49B0" w:rsidRPr="00B6698F">
        <w:rPr>
          <w:rFonts w:ascii="Tahoma" w:hAnsi="Tahoma" w:cs="Tahoma"/>
          <w:bCs/>
        </w:rPr>
        <w:t>.</w:t>
      </w:r>
      <w:r w:rsidR="006B09E8" w:rsidRPr="00B6698F">
        <w:rPr>
          <w:rFonts w:ascii="Tahoma" w:hAnsi="Tahoma" w:cs="Tahoma"/>
          <w:bCs/>
        </w:rPr>
        <w:t xml:space="preserve"> </w:t>
      </w:r>
      <w:bookmarkStart w:id="11" w:name="_Hlk506989325"/>
      <w:r w:rsidR="00AF7C96" w:rsidRPr="00B6698F">
        <w:rPr>
          <w:rFonts w:ascii="Tahoma" w:hAnsi="Tahoma" w:cs="Tahoma"/>
          <w:bCs/>
        </w:rPr>
        <w:t>Zamawiający uzna ten warunek za spełni</w:t>
      </w:r>
      <w:r w:rsidRPr="00B6698F">
        <w:rPr>
          <w:rFonts w:ascii="Tahoma" w:hAnsi="Tahoma" w:cs="Tahoma"/>
          <w:bCs/>
        </w:rPr>
        <w:t>ony, jeśli</w:t>
      </w:r>
      <w:r w:rsidR="005744BA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Wykonawca wykaże</w:t>
      </w:r>
      <w:bookmarkStart w:id="12" w:name="_Hlk47598263"/>
      <w:r w:rsidRPr="00B6698F">
        <w:rPr>
          <w:rFonts w:ascii="Tahoma" w:hAnsi="Tahoma" w:cs="Tahoma"/>
          <w:bCs/>
        </w:rPr>
        <w:t xml:space="preserve">, że wykonał należycie w okresie ostatnich </w:t>
      </w:r>
      <w:r w:rsidR="00AB734E" w:rsidRPr="00B6698F">
        <w:rPr>
          <w:rFonts w:ascii="Tahoma" w:hAnsi="Tahoma" w:cs="Tahoma"/>
          <w:bCs/>
        </w:rPr>
        <w:t>5</w:t>
      </w:r>
      <w:r w:rsidRPr="00B6698F">
        <w:rPr>
          <w:rFonts w:ascii="Tahoma" w:hAnsi="Tahoma" w:cs="Tahoma"/>
          <w:bCs/>
        </w:rPr>
        <w:t xml:space="preserve"> lat przed upływem terminu składania ofert, a jeżeli okres prowadzenia działalności jest krótszy - w tym okresie</w:t>
      </w:r>
      <w:bookmarkEnd w:id="12"/>
      <w:r w:rsidR="005744BA" w:rsidRPr="00B6698F">
        <w:rPr>
          <w:rFonts w:ascii="Tahoma" w:hAnsi="Tahoma" w:cs="Tahoma"/>
          <w:bCs/>
        </w:rPr>
        <w:t>:</w:t>
      </w:r>
      <w:r w:rsidR="00BB3D03" w:rsidRPr="00B6698F">
        <w:rPr>
          <w:rFonts w:ascii="Tahoma" w:hAnsi="Tahoma" w:cs="Tahoma"/>
          <w:bCs/>
        </w:rPr>
        <w:t xml:space="preserve"> </w:t>
      </w:r>
    </w:p>
    <w:p w14:paraId="6B105A8F" w14:textId="3C8725D4" w:rsidR="00AB734E" w:rsidRPr="00B6698F" w:rsidRDefault="00AB734E" w:rsidP="000C6F4B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usługi polegające na organizacji szkoleń obejmujące co najmniej rekrutację oraz zapewnienie sal szkoleniowych i cateringu dla co najmniej 1000 osób,</w:t>
      </w:r>
    </w:p>
    <w:p w14:paraId="2D3099C0" w14:textId="7999F5B8" w:rsidR="00AB734E" w:rsidRPr="00B6698F" w:rsidRDefault="00AB734E" w:rsidP="000C6F4B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13" w:name="_Hlk50973541"/>
      <w:r w:rsidRPr="00B6698F">
        <w:rPr>
          <w:rFonts w:ascii="Tahoma" w:hAnsi="Tahoma" w:cs="Tahoma"/>
          <w:bCs/>
        </w:rPr>
        <w:t>usługi polegające na przygotowaniu i przeprowadzeniu szkoleń (co najmniej zapewnienie trenera i materiałów szkoleniowych) w wymiarze co najmniej 500 dni szkoleniowych</w:t>
      </w:r>
      <w:r w:rsidR="00442442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(dzień szkoleniowy to min. 4 godziny szkolenia)</w:t>
      </w:r>
      <w:r w:rsidR="00423EE3" w:rsidRPr="00B6698F">
        <w:rPr>
          <w:rFonts w:ascii="Tahoma" w:hAnsi="Tahoma" w:cs="Tahoma"/>
          <w:bCs/>
        </w:rPr>
        <w:t xml:space="preserve">, w tym co najmniej </w:t>
      </w:r>
      <w:r w:rsidR="00806FDB" w:rsidRPr="00B6698F">
        <w:rPr>
          <w:rFonts w:ascii="Tahoma" w:hAnsi="Tahoma" w:cs="Tahoma"/>
          <w:bCs/>
        </w:rPr>
        <w:t>20 dni szkoleniowych</w:t>
      </w:r>
      <w:r w:rsidR="00423EE3" w:rsidRPr="00B6698F">
        <w:rPr>
          <w:rFonts w:ascii="Tahoma" w:hAnsi="Tahoma" w:cs="Tahoma"/>
          <w:bCs/>
        </w:rPr>
        <w:t xml:space="preserve"> z zagadnień dotyczących </w:t>
      </w:r>
      <w:r w:rsidR="00D859ED" w:rsidRPr="00B6698F">
        <w:rPr>
          <w:rFonts w:ascii="Tahoma" w:hAnsi="Tahoma" w:cs="Tahoma"/>
          <w:bCs/>
        </w:rPr>
        <w:t xml:space="preserve">niepełnosprawności lub </w:t>
      </w:r>
      <w:r w:rsidR="005C5B14" w:rsidRPr="00B6698F">
        <w:rPr>
          <w:rFonts w:ascii="Tahoma" w:hAnsi="Tahoma" w:cs="Tahoma"/>
          <w:bCs/>
        </w:rPr>
        <w:t xml:space="preserve">wspierania </w:t>
      </w:r>
      <w:r w:rsidR="00423EE3" w:rsidRPr="00B6698F">
        <w:rPr>
          <w:rFonts w:ascii="Tahoma" w:hAnsi="Tahoma" w:cs="Tahoma"/>
          <w:bCs/>
        </w:rPr>
        <w:t>osób z niepełnosprawnościami</w:t>
      </w:r>
      <w:r w:rsidRPr="00B6698F">
        <w:rPr>
          <w:rFonts w:ascii="Tahoma" w:hAnsi="Tahoma" w:cs="Tahoma"/>
          <w:bCs/>
        </w:rPr>
        <w:t>.</w:t>
      </w:r>
    </w:p>
    <w:bookmarkEnd w:id="13"/>
    <w:p w14:paraId="4093982C" w14:textId="74397C5C" w:rsidR="00AF7C96" w:rsidRPr="00B6698F" w:rsidRDefault="001E6CC8" w:rsidP="000C6F4B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Zamawiający wymaga spełnienia warunku w zakresie zdolności technicznej lub zawodowej dotyczącego posiadania osób o odpowiednich kwalifikacjach, jakie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 skieruje do wykonania zamówienia. Zamawiający uzna ten warunek za spełniony, jeśli Wykonawca wykaże, że s</w:t>
      </w:r>
      <w:r w:rsidR="004615C3" w:rsidRPr="00B6698F">
        <w:rPr>
          <w:rFonts w:ascii="Tahoma" w:hAnsi="Tahoma" w:cs="Tahoma"/>
          <w:bCs/>
        </w:rPr>
        <w:t>kieruje do wykonania zamówienia</w:t>
      </w:r>
      <w:r w:rsidR="00AF7C96" w:rsidRPr="00B6698F">
        <w:rPr>
          <w:rFonts w:ascii="Tahoma" w:hAnsi="Tahoma" w:cs="Tahoma"/>
          <w:bCs/>
        </w:rPr>
        <w:t>:</w:t>
      </w:r>
    </w:p>
    <w:p w14:paraId="7941AB05" w14:textId="7F733427" w:rsidR="00200977" w:rsidRPr="00B6698F" w:rsidRDefault="00BB3D03" w:rsidP="000C6F4B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Osob</w:t>
      </w:r>
      <w:r w:rsidR="004F4C76" w:rsidRPr="00B6698F">
        <w:rPr>
          <w:rFonts w:ascii="Tahoma" w:hAnsi="Tahoma" w:cs="Tahoma"/>
          <w:bCs/>
        </w:rPr>
        <w:t>ę</w:t>
      </w:r>
      <w:r w:rsidR="0065345C" w:rsidRPr="00B6698F">
        <w:rPr>
          <w:rFonts w:ascii="Tahoma" w:hAnsi="Tahoma" w:cs="Tahoma"/>
          <w:bCs/>
        </w:rPr>
        <w:t xml:space="preserve"> </w:t>
      </w:r>
      <w:r w:rsidR="00834E7F" w:rsidRPr="00B6698F">
        <w:rPr>
          <w:rFonts w:ascii="Tahoma" w:hAnsi="Tahoma" w:cs="Tahoma"/>
          <w:bCs/>
        </w:rPr>
        <w:t>odpowiedzialn</w:t>
      </w:r>
      <w:r w:rsidR="00E60CA3" w:rsidRPr="00B6698F">
        <w:rPr>
          <w:rFonts w:ascii="Tahoma" w:hAnsi="Tahoma" w:cs="Tahoma"/>
          <w:bCs/>
        </w:rPr>
        <w:t>ą</w:t>
      </w:r>
      <w:r w:rsidR="00834E7F" w:rsidRPr="00B6698F">
        <w:rPr>
          <w:rFonts w:ascii="Tahoma" w:hAnsi="Tahoma" w:cs="Tahoma"/>
          <w:bCs/>
        </w:rPr>
        <w:t xml:space="preserve"> za organizację i prawidłową realizację przedmiotu zamówienia (opiekuna merytorycznego)</w:t>
      </w:r>
      <w:r w:rsidR="000665CB" w:rsidRPr="00B6698F">
        <w:rPr>
          <w:rFonts w:ascii="Tahoma" w:hAnsi="Tahoma" w:cs="Tahoma"/>
          <w:bCs/>
        </w:rPr>
        <w:t xml:space="preserve"> </w:t>
      </w:r>
      <w:r w:rsidR="004F7189" w:rsidRPr="00B6698F">
        <w:rPr>
          <w:rFonts w:ascii="Tahoma" w:hAnsi="Tahoma" w:cs="Tahoma"/>
          <w:bCs/>
        </w:rPr>
        <w:t>–</w:t>
      </w:r>
      <w:r w:rsidR="000665CB" w:rsidRPr="00B6698F">
        <w:rPr>
          <w:rFonts w:ascii="Tahoma" w:hAnsi="Tahoma" w:cs="Tahoma"/>
          <w:bCs/>
        </w:rPr>
        <w:t xml:space="preserve"> </w:t>
      </w:r>
      <w:r w:rsidR="004F7189" w:rsidRPr="00B6698F">
        <w:rPr>
          <w:rFonts w:ascii="Tahoma" w:hAnsi="Tahoma" w:cs="Tahoma"/>
          <w:bCs/>
        </w:rPr>
        <w:t>posiadając</w:t>
      </w:r>
      <w:r w:rsidR="00834E7F" w:rsidRPr="00B6698F">
        <w:rPr>
          <w:rFonts w:ascii="Tahoma" w:hAnsi="Tahoma" w:cs="Tahoma"/>
          <w:bCs/>
        </w:rPr>
        <w:t>ą</w:t>
      </w:r>
      <w:r w:rsidR="004F7189" w:rsidRPr="00B6698F">
        <w:rPr>
          <w:rFonts w:ascii="Tahoma" w:hAnsi="Tahoma" w:cs="Tahoma"/>
          <w:bCs/>
        </w:rPr>
        <w:t xml:space="preserve"> </w:t>
      </w:r>
      <w:r w:rsidR="00EB790C" w:rsidRPr="00B6698F">
        <w:rPr>
          <w:rFonts w:ascii="Tahoma" w:hAnsi="Tahoma" w:cs="Tahoma"/>
          <w:bCs/>
        </w:rPr>
        <w:t>co najmniej 5 letnie doświadczenie</w:t>
      </w:r>
      <w:r w:rsidR="00D17BB0" w:rsidRPr="00B6698F">
        <w:rPr>
          <w:rFonts w:ascii="Tahoma" w:hAnsi="Tahoma" w:cs="Tahoma"/>
          <w:bCs/>
        </w:rPr>
        <w:t xml:space="preserve"> w organizacji szkoleń</w:t>
      </w:r>
      <w:r w:rsidR="00EB7A1D" w:rsidRPr="00B6698F">
        <w:rPr>
          <w:rFonts w:ascii="Tahoma" w:hAnsi="Tahoma" w:cs="Tahoma"/>
          <w:bCs/>
        </w:rPr>
        <w:t>, w tym pełniła funkcję</w:t>
      </w:r>
      <w:r w:rsidR="00E60CA3" w:rsidRPr="00B6698F">
        <w:rPr>
          <w:rFonts w:ascii="Tahoma" w:hAnsi="Tahoma" w:cs="Tahoma"/>
          <w:bCs/>
        </w:rPr>
        <w:t xml:space="preserve"> koordyna</w:t>
      </w:r>
      <w:r w:rsidR="00EB7A1D" w:rsidRPr="00B6698F">
        <w:rPr>
          <w:rFonts w:ascii="Tahoma" w:hAnsi="Tahoma" w:cs="Tahoma"/>
          <w:bCs/>
        </w:rPr>
        <w:t>tora dla</w:t>
      </w:r>
      <w:r w:rsidR="00E60CA3" w:rsidRPr="00B6698F">
        <w:rPr>
          <w:rFonts w:ascii="Tahoma" w:hAnsi="Tahoma" w:cs="Tahoma"/>
          <w:bCs/>
        </w:rPr>
        <w:t xml:space="preserve"> co najmniej 2 umów obejmujących</w:t>
      </w:r>
      <w:r w:rsidR="00384900" w:rsidRPr="00B6698F">
        <w:rPr>
          <w:rFonts w:ascii="Tahoma" w:hAnsi="Tahoma" w:cs="Tahoma"/>
          <w:bCs/>
        </w:rPr>
        <w:t xml:space="preserve"> łącznie</w:t>
      </w:r>
      <w:r w:rsidR="00E60CA3" w:rsidRPr="00B6698F">
        <w:rPr>
          <w:rFonts w:ascii="Tahoma" w:hAnsi="Tahoma" w:cs="Tahoma"/>
          <w:bCs/>
        </w:rPr>
        <w:t xml:space="preserve"> rekrutację i przeszkolenie co najmniej </w:t>
      </w:r>
      <w:r w:rsidR="00AB734E" w:rsidRPr="00B6698F">
        <w:rPr>
          <w:rFonts w:ascii="Tahoma" w:hAnsi="Tahoma" w:cs="Tahoma"/>
          <w:bCs/>
        </w:rPr>
        <w:t>5</w:t>
      </w:r>
      <w:r w:rsidR="00E60CA3" w:rsidRPr="00B6698F">
        <w:rPr>
          <w:rFonts w:ascii="Tahoma" w:hAnsi="Tahoma" w:cs="Tahoma"/>
          <w:bCs/>
        </w:rPr>
        <w:t>00 osób</w:t>
      </w:r>
      <w:r w:rsidR="00505AF1" w:rsidRPr="00B6698F">
        <w:rPr>
          <w:rFonts w:ascii="Tahoma" w:hAnsi="Tahoma" w:cs="Tahoma"/>
          <w:bCs/>
        </w:rPr>
        <w:t>;</w:t>
      </w:r>
    </w:p>
    <w:p w14:paraId="0C999E4E" w14:textId="0A357257" w:rsidR="002D4F79" w:rsidRPr="00B6698F" w:rsidRDefault="00BB3D03" w:rsidP="000C6F4B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14" w:name="_Hlk47617463"/>
      <w:r w:rsidRPr="00B6698F">
        <w:rPr>
          <w:rFonts w:ascii="Tahoma" w:hAnsi="Tahoma" w:cs="Tahoma"/>
          <w:bCs/>
        </w:rPr>
        <w:t>minimum 30</w:t>
      </w:r>
      <w:r w:rsidR="00313D8E" w:rsidRPr="00B6698F">
        <w:rPr>
          <w:rFonts w:ascii="Tahoma" w:hAnsi="Tahoma" w:cs="Tahoma"/>
          <w:bCs/>
        </w:rPr>
        <w:t xml:space="preserve"> </w:t>
      </w:r>
      <w:r w:rsidR="00D66725" w:rsidRPr="00B6698F">
        <w:rPr>
          <w:rFonts w:ascii="Tahoma" w:hAnsi="Tahoma" w:cs="Tahoma"/>
          <w:bCs/>
        </w:rPr>
        <w:t>t</w:t>
      </w:r>
      <w:r w:rsidR="00313D8E" w:rsidRPr="00B6698F">
        <w:rPr>
          <w:rFonts w:ascii="Tahoma" w:hAnsi="Tahoma" w:cs="Tahoma"/>
          <w:bCs/>
        </w:rPr>
        <w:t>renerów</w:t>
      </w:r>
      <w:r w:rsidR="00AB734E" w:rsidRPr="00B6698F">
        <w:rPr>
          <w:rFonts w:ascii="Tahoma" w:hAnsi="Tahoma" w:cs="Tahoma"/>
          <w:bCs/>
        </w:rPr>
        <w:t xml:space="preserve">, z których każdy posiada </w:t>
      </w:r>
      <w:r w:rsidR="00BE1557" w:rsidRPr="00B6698F">
        <w:rPr>
          <w:rFonts w:ascii="Tahoma" w:hAnsi="Tahoma" w:cs="Tahoma"/>
          <w:bCs/>
        </w:rPr>
        <w:t xml:space="preserve">doświadczenie </w:t>
      </w:r>
      <w:r w:rsidR="00CF2FD8" w:rsidRPr="00B6698F">
        <w:rPr>
          <w:rFonts w:ascii="Tahoma" w:hAnsi="Tahoma" w:cs="Tahoma"/>
          <w:bCs/>
        </w:rPr>
        <w:t>w prowadzeniu szkoleń</w:t>
      </w:r>
      <w:r w:rsidR="00615DB8" w:rsidRPr="00B6698F">
        <w:rPr>
          <w:rFonts w:ascii="Tahoma" w:hAnsi="Tahoma" w:cs="Tahoma"/>
          <w:bCs/>
        </w:rPr>
        <w:t xml:space="preserve"> </w:t>
      </w:r>
      <w:r w:rsidR="00AF266F" w:rsidRPr="00B6698F">
        <w:rPr>
          <w:rFonts w:ascii="Tahoma" w:hAnsi="Tahoma" w:cs="Tahoma"/>
          <w:bCs/>
        </w:rPr>
        <w:t>lub warsztatów</w:t>
      </w:r>
      <w:r w:rsidR="00AB734E" w:rsidRPr="00B6698F">
        <w:rPr>
          <w:rFonts w:ascii="Tahoma" w:hAnsi="Tahoma" w:cs="Tahoma"/>
          <w:bCs/>
        </w:rPr>
        <w:t xml:space="preserve"> oraz </w:t>
      </w:r>
      <w:r w:rsidR="005C5B14" w:rsidRPr="00B6698F">
        <w:rPr>
          <w:rFonts w:ascii="Tahoma" w:hAnsi="Tahoma" w:cs="Tahoma"/>
          <w:bCs/>
        </w:rPr>
        <w:t xml:space="preserve">w ostatnich 5 latach </w:t>
      </w:r>
      <w:r w:rsidR="00D81ED1" w:rsidRPr="00B6698F">
        <w:rPr>
          <w:rFonts w:ascii="Tahoma" w:hAnsi="Tahoma" w:cs="Tahoma"/>
          <w:bCs/>
        </w:rPr>
        <w:t xml:space="preserve">przeprowadził </w:t>
      </w:r>
      <w:r w:rsidR="008623FE" w:rsidRPr="00B6698F">
        <w:rPr>
          <w:rFonts w:ascii="Tahoma" w:hAnsi="Tahoma" w:cs="Tahoma"/>
          <w:bCs/>
        </w:rPr>
        <w:t xml:space="preserve">szkolenia lub warsztaty </w:t>
      </w:r>
      <w:r w:rsidR="005C5B14" w:rsidRPr="00B6698F">
        <w:rPr>
          <w:rFonts w:ascii="Tahoma" w:hAnsi="Tahoma" w:cs="Tahoma"/>
          <w:bCs/>
        </w:rPr>
        <w:t xml:space="preserve">(z wyłączeniem szkoleń lub warsztatów </w:t>
      </w:r>
      <w:r w:rsidR="00CF277C" w:rsidRPr="00B6698F">
        <w:rPr>
          <w:rFonts w:ascii="Tahoma" w:hAnsi="Tahoma" w:cs="Tahoma"/>
          <w:bCs/>
        </w:rPr>
        <w:t>zdalnych</w:t>
      </w:r>
      <w:r w:rsidR="005C5B14" w:rsidRPr="00B6698F">
        <w:rPr>
          <w:rFonts w:ascii="Tahoma" w:hAnsi="Tahoma" w:cs="Tahoma"/>
          <w:bCs/>
        </w:rPr>
        <w:t xml:space="preserve">) </w:t>
      </w:r>
      <w:r w:rsidR="008623FE" w:rsidRPr="00B6698F">
        <w:rPr>
          <w:rFonts w:ascii="Tahoma" w:hAnsi="Tahoma" w:cs="Tahoma"/>
          <w:bCs/>
        </w:rPr>
        <w:t>w zakresie rozwoju kompetencji interpersonalnych w wymiarze c</w:t>
      </w:r>
      <w:r w:rsidR="00D81ED1" w:rsidRPr="00B6698F">
        <w:rPr>
          <w:rFonts w:ascii="Tahoma" w:hAnsi="Tahoma" w:cs="Tahoma"/>
          <w:bCs/>
        </w:rPr>
        <w:t xml:space="preserve">o najmniej </w:t>
      </w:r>
      <w:r w:rsidR="005C5B14" w:rsidRPr="00B6698F">
        <w:rPr>
          <w:rFonts w:ascii="Tahoma" w:hAnsi="Tahoma" w:cs="Tahoma"/>
          <w:bCs/>
        </w:rPr>
        <w:t>4</w:t>
      </w:r>
      <w:r w:rsidR="00B07250" w:rsidRPr="00B6698F">
        <w:rPr>
          <w:rFonts w:ascii="Tahoma" w:hAnsi="Tahoma" w:cs="Tahoma"/>
          <w:bCs/>
        </w:rPr>
        <w:t>0</w:t>
      </w:r>
      <w:r w:rsidR="008623FE" w:rsidRPr="00B6698F">
        <w:rPr>
          <w:rFonts w:ascii="Tahoma" w:hAnsi="Tahoma" w:cs="Tahoma"/>
          <w:bCs/>
        </w:rPr>
        <w:t xml:space="preserve"> dni szkoleniowych (</w:t>
      </w:r>
      <w:r w:rsidR="00384900" w:rsidRPr="00B6698F">
        <w:rPr>
          <w:rFonts w:ascii="Tahoma" w:hAnsi="Tahoma" w:cs="Tahoma"/>
          <w:bCs/>
        </w:rPr>
        <w:t>jeden</w:t>
      </w:r>
      <w:r w:rsidR="00D81ED1" w:rsidRPr="00B6698F">
        <w:rPr>
          <w:rFonts w:ascii="Tahoma" w:hAnsi="Tahoma" w:cs="Tahoma"/>
          <w:bCs/>
        </w:rPr>
        <w:t xml:space="preserve"> d</w:t>
      </w:r>
      <w:r w:rsidR="00384900" w:rsidRPr="00B6698F">
        <w:rPr>
          <w:rFonts w:ascii="Tahoma" w:hAnsi="Tahoma" w:cs="Tahoma"/>
          <w:bCs/>
        </w:rPr>
        <w:t>zień</w:t>
      </w:r>
      <w:r w:rsidR="00D81ED1" w:rsidRPr="00B6698F">
        <w:rPr>
          <w:rFonts w:ascii="Tahoma" w:hAnsi="Tahoma" w:cs="Tahoma"/>
          <w:bCs/>
        </w:rPr>
        <w:t xml:space="preserve"> szkoleniow</w:t>
      </w:r>
      <w:r w:rsidR="00384900" w:rsidRPr="00B6698F">
        <w:rPr>
          <w:rFonts w:ascii="Tahoma" w:hAnsi="Tahoma" w:cs="Tahoma"/>
          <w:bCs/>
        </w:rPr>
        <w:t>y</w:t>
      </w:r>
      <w:r w:rsidR="00D81ED1" w:rsidRPr="00B6698F">
        <w:rPr>
          <w:rFonts w:ascii="Tahoma" w:hAnsi="Tahoma" w:cs="Tahoma"/>
          <w:bCs/>
        </w:rPr>
        <w:t xml:space="preserve"> </w:t>
      </w:r>
      <w:r w:rsidR="008623FE" w:rsidRPr="00B6698F">
        <w:rPr>
          <w:rFonts w:ascii="Tahoma" w:hAnsi="Tahoma" w:cs="Tahoma"/>
          <w:bCs/>
        </w:rPr>
        <w:t>= min. 4 godziny)</w:t>
      </w:r>
      <w:r w:rsidR="00D81ED1" w:rsidRPr="00B6698F">
        <w:rPr>
          <w:rFonts w:ascii="Tahoma" w:hAnsi="Tahoma" w:cs="Tahoma"/>
          <w:bCs/>
        </w:rPr>
        <w:t xml:space="preserve">. </w:t>
      </w:r>
    </w:p>
    <w:p w14:paraId="304A9E5E" w14:textId="202A1431" w:rsidR="002D4F79" w:rsidRPr="00B6698F" w:rsidRDefault="002D4F79" w:rsidP="009D4A3F">
      <w:pPr>
        <w:spacing w:line="312" w:lineRule="auto"/>
        <w:ind w:left="851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jako szkolenia</w:t>
      </w:r>
      <w:r w:rsidR="00CF277C" w:rsidRPr="00B6698F">
        <w:rPr>
          <w:rFonts w:ascii="Tahoma" w:hAnsi="Tahoma" w:cs="Tahoma"/>
          <w:bCs/>
        </w:rPr>
        <w:t>/warsztaty</w:t>
      </w:r>
      <w:r w:rsidRPr="00B6698F">
        <w:rPr>
          <w:rFonts w:ascii="Tahoma" w:hAnsi="Tahoma" w:cs="Tahoma"/>
          <w:bCs/>
        </w:rPr>
        <w:t xml:space="preserve"> dotyczące kompetencji interpersonalnych będzie traktował szkolenia</w:t>
      </w:r>
      <w:r w:rsidR="00CF277C" w:rsidRPr="00B6698F">
        <w:rPr>
          <w:rFonts w:ascii="Tahoma" w:hAnsi="Tahoma" w:cs="Tahoma"/>
          <w:bCs/>
        </w:rPr>
        <w:t>/warsztaty</w:t>
      </w:r>
      <w:r w:rsidRPr="00B6698F">
        <w:rPr>
          <w:rFonts w:ascii="Tahoma" w:hAnsi="Tahoma" w:cs="Tahoma"/>
          <w:bCs/>
        </w:rPr>
        <w:t xml:space="preserve"> dotyczące: </w:t>
      </w:r>
    </w:p>
    <w:p w14:paraId="3E49569D" w14:textId="00D95BFC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działań antydyskryminacyjnych,</w:t>
      </w:r>
    </w:p>
    <w:p w14:paraId="1E8C9AD5" w14:textId="67C19530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obsługi klientów z niepełnosprawnościami,</w:t>
      </w:r>
    </w:p>
    <w:p w14:paraId="131C9009" w14:textId="56971ED4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wzmacniania kompetencji pracodawców i pracowników w zakresie pracy i współpracy z osobami z niepełnosprawnościami,</w:t>
      </w:r>
    </w:p>
    <w:p w14:paraId="49CE54A7" w14:textId="074F6FE6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savoire vivre wobec osób z niepełnosprawnościami,</w:t>
      </w:r>
    </w:p>
    <w:p w14:paraId="0B926B07" w14:textId="09E7D665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pokonywania barier psychologicznych we współpracy z różnorodnymi grupami,</w:t>
      </w:r>
    </w:p>
    <w:p w14:paraId="0B20B5A7" w14:textId="7048D274" w:rsidR="00CF277C" w:rsidRPr="00B6698F" w:rsidRDefault="00CF277C" w:rsidP="000C6F4B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budowania współpracy i dialogu pomiędzy różnorodnymi,</w:t>
      </w:r>
      <w:r w:rsidR="000C6F4B" w:rsidRPr="00B6698F">
        <w:rPr>
          <w:rFonts w:ascii="Tahoma" w:hAnsi="Tahoma" w:cs="Tahoma"/>
          <w:sz w:val="22"/>
          <w:szCs w:val="22"/>
          <w:u w:color="000000"/>
          <w:bdr w:val="nil"/>
        </w:rPr>
        <w:t xml:space="preserve"> </w:t>
      </w:r>
      <w:r w:rsidRPr="00B6698F">
        <w:rPr>
          <w:rFonts w:ascii="Tahoma" w:hAnsi="Tahoma" w:cs="Tahoma"/>
          <w:sz w:val="22"/>
          <w:szCs w:val="22"/>
          <w:u w:color="000000"/>
          <w:bdr w:val="nil"/>
        </w:rPr>
        <w:t>grupami/pracownikami/mieszkańcami itd.,</w:t>
      </w:r>
    </w:p>
    <w:p w14:paraId="00E56D70" w14:textId="539EE2F0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zarządzania zespołem, w tym różnorodnym zespołem,</w:t>
      </w:r>
    </w:p>
    <w:p w14:paraId="7CA403C7" w14:textId="6B8FA8D2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zarządzania różnorodnością w instytucji,</w:t>
      </w:r>
    </w:p>
    <w:p w14:paraId="3B31DBEF" w14:textId="070D05DB" w:rsidR="00CF277C" w:rsidRPr="00B6698F" w:rsidRDefault="00CF277C" w:rsidP="009D4A3F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hanging="655"/>
        <w:rPr>
          <w:rFonts w:ascii="Tahoma" w:hAnsi="Tahoma" w:cs="Tahoma"/>
          <w:sz w:val="22"/>
          <w:szCs w:val="22"/>
          <w:u w:color="000000"/>
          <w:bdr w:val="nil"/>
        </w:rPr>
      </w:pPr>
      <w:r w:rsidRPr="00B6698F">
        <w:rPr>
          <w:rFonts w:ascii="Tahoma" w:hAnsi="Tahoma" w:cs="Tahoma"/>
          <w:sz w:val="22"/>
          <w:szCs w:val="22"/>
          <w:u w:color="000000"/>
          <w:bdr w:val="nil"/>
        </w:rPr>
        <w:t>podnoszenia kompetencji interpersonalnych dotyczących:</w:t>
      </w:r>
    </w:p>
    <w:p w14:paraId="39AA546A" w14:textId="12340F10" w:rsidR="002D4F79" w:rsidRPr="00B6698F" w:rsidRDefault="002D4F79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komunikacji (porozumiewania się),</w:t>
      </w:r>
    </w:p>
    <w:p w14:paraId="51D1FA55" w14:textId="3C4D7FFE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budowania własnej wartości,</w:t>
      </w:r>
    </w:p>
    <w:p w14:paraId="7A004DE1" w14:textId="21BACED6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kreatywności, pracy w zespole,</w:t>
      </w:r>
    </w:p>
    <w:p w14:paraId="58214A39" w14:textId="0314F6B8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nawiązywania kontaktu z innymi,</w:t>
      </w:r>
    </w:p>
    <w:p w14:paraId="7779DDC8" w14:textId="6114D0E5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zarządzania przekazem niewerbalnym lub werbalnym,</w:t>
      </w:r>
    </w:p>
    <w:p w14:paraId="7CEE89FC" w14:textId="713A797B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rozwiązywania konfliktów,</w:t>
      </w:r>
    </w:p>
    <w:p w14:paraId="63B68389" w14:textId="766F01D5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pracy pod presją,</w:t>
      </w:r>
    </w:p>
    <w:p w14:paraId="797E33C8" w14:textId="04EB1488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odporności na stres, zarządzania czasem,</w:t>
      </w:r>
    </w:p>
    <w:p w14:paraId="5452739D" w14:textId="623B45EF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zachowań asertywnych,</w:t>
      </w:r>
    </w:p>
    <w:p w14:paraId="4C25A27E" w14:textId="7E2B581C" w:rsidR="00CF277C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delegowania uprawnień,</w:t>
      </w:r>
    </w:p>
    <w:p w14:paraId="3F7021FD" w14:textId="7028EB40" w:rsidR="00D66725" w:rsidRPr="00B6698F" w:rsidRDefault="00CF277C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adaptacji społecznej</w:t>
      </w:r>
      <w:r w:rsidR="00ED5503" w:rsidRPr="00B6698F">
        <w:rPr>
          <w:rFonts w:ascii="Tahoma" w:hAnsi="Tahoma" w:cs="Tahoma"/>
          <w:bCs/>
          <w:sz w:val="22"/>
          <w:szCs w:val="22"/>
        </w:rPr>
        <w:t>,</w:t>
      </w:r>
    </w:p>
    <w:p w14:paraId="4C9F84D3" w14:textId="68D82FF9" w:rsidR="00CF277C" w:rsidRPr="00B6698F" w:rsidRDefault="00D66725" w:rsidP="00ED5503">
      <w:pPr>
        <w:pStyle w:val="Akapitzlist"/>
        <w:numPr>
          <w:ilvl w:val="0"/>
          <w:numId w:val="47"/>
        </w:numPr>
        <w:spacing w:line="312" w:lineRule="auto"/>
        <w:rPr>
          <w:rFonts w:ascii="Tahoma" w:hAnsi="Tahoma" w:cs="Tahoma"/>
          <w:bCs/>
          <w:sz w:val="22"/>
          <w:szCs w:val="22"/>
        </w:rPr>
      </w:pPr>
      <w:r w:rsidRPr="00B6698F">
        <w:rPr>
          <w:rFonts w:ascii="Tahoma" w:hAnsi="Tahoma" w:cs="Tahoma"/>
          <w:bCs/>
          <w:sz w:val="22"/>
          <w:szCs w:val="22"/>
        </w:rPr>
        <w:t>obejmujące trening interpersonalny</w:t>
      </w:r>
      <w:r w:rsidR="00ED5503" w:rsidRPr="00B6698F">
        <w:rPr>
          <w:rFonts w:ascii="Tahoma" w:hAnsi="Tahoma" w:cs="Tahoma"/>
          <w:bCs/>
          <w:sz w:val="22"/>
          <w:szCs w:val="22"/>
        </w:rPr>
        <w:t>.</w:t>
      </w:r>
    </w:p>
    <w:bookmarkEnd w:id="14"/>
    <w:p w14:paraId="06028D4D" w14:textId="09951E4F" w:rsidR="00BB4165" w:rsidRPr="00B6698F" w:rsidRDefault="00BB4165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wymaga spełnienia warunku w zakresie sytuacji ekonomicznej lub finansowej. Zamawiający uzna ten warunek za spełniony, jeśli Wykonawca wykaże, że posiada ubezpieczenie od odpowiedzialności cywilnej w zakresie prowadzonej działalności na sumę ubezpieczenia nie niższą niż 1</w:t>
      </w:r>
      <w:r w:rsidR="00BB3D03" w:rsidRPr="00B6698F">
        <w:rPr>
          <w:rFonts w:ascii="Tahoma" w:hAnsi="Tahoma" w:cs="Tahoma"/>
          <w:bCs/>
        </w:rPr>
        <w:t>.</w:t>
      </w:r>
      <w:r w:rsidRPr="00B6698F">
        <w:rPr>
          <w:rFonts w:ascii="Tahoma" w:hAnsi="Tahoma" w:cs="Tahoma"/>
          <w:bCs/>
        </w:rPr>
        <w:t>000</w:t>
      </w:r>
      <w:r w:rsidR="00BB3D03" w:rsidRPr="00B6698F">
        <w:rPr>
          <w:rFonts w:ascii="Tahoma" w:hAnsi="Tahoma" w:cs="Tahoma"/>
          <w:bCs/>
        </w:rPr>
        <w:t>.</w:t>
      </w:r>
      <w:r w:rsidRPr="00B6698F">
        <w:rPr>
          <w:rFonts w:ascii="Tahoma" w:hAnsi="Tahoma" w:cs="Tahoma"/>
          <w:bCs/>
        </w:rPr>
        <w:t>000</w:t>
      </w:r>
      <w:r w:rsidR="00BB3D03" w:rsidRPr="00B6698F">
        <w:rPr>
          <w:rFonts w:ascii="Tahoma" w:hAnsi="Tahoma" w:cs="Tahoma"/>
          <w:bCs/>
        </w:rPr>
        <w:t>,00</w:t>
      </w:r>
      <w:r w:rsidRPr="00B6698F">
        <w:rPr>
          <w:rFonts w:ascii="Tahoma" w:hAnsi="Tahoma" w:cs="Tahoma"/>
          <w:bCs/>
        </w:rPr>
        <w:t xml:space="preserve"> zł.</w:t>
      </w:r>
    </w:p>
    <w:bookmarkEnd w:id="11"/>
    <w:p w14:paraId="452A6003" w14:textId="792C7236" w:rsidR="000D49B0" w:rsidRPr="00B6698F" w:rsidRDefault="000D49B0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może w celu potwierdzenia</w:t>
      </w:r>
      <w:r w:rsidR="001B6A0D" w:rsidRPr="00B6698F">
        <w:rPr>
          <w:rFonts w:ascii="Tahoma" w:hAnsi="Tahoma" w:cs="Tahoma"/>
          <w:bCs/>
        </w:rPr>
        <w:t xml:space="preserve"> spełniania warunków udziału w p</w:t>
      </w:r>
      <w:r w:rsidRPr="00B6698F">
        <w:rPr>
          <w:rFonts w:ascii="Tahoma" w:hAnsi="Tahoma" w:cs="Tahoma"/>
          <w:bCs/>
        </w:rPr>
        <w:t xml:space="preserve">ostępowaniu, polegać na zdolnościach technicznych lub zawodowych lub sytuacji finansowej lub ekonomicznej innych podmiotów, niezależnie od charakteru prawnego łączących go z nim stosunków prawnych, na zasadach określonych w art. 22a </w:t>
      </w:r>
      <w:r w:rsidR="00A77CA9" w:rsidRPr="00B6698F">
        <w:rPr>
          <w:rFonts w:ascii="Tahoma" w:hAnsi="Tahoma" w:cs="Tahoma"/>
          <w:bCs/>
        </w:rPr>
        <w:t>ustawy Pzp</w:t>
      </w:r>
      <w:r w:rsidRPr="00B6698F">
        <w:rPr>
          <w:rFonts w:ascii="Tahoma" w:hAnsi="Tahoma" w:cs="Tahoma"/>
          <w:bCs/>
        </w:rPr>
        <w:t>.</w:t>
      </w:r>
    </w:p>
    <w:p w14:paraId="004F3CDF" w14:textId="77777777" w:rsidR="004750A0" w:rsidRPr="00B6698F" w:rsidRDefault="004750A0" w:rsidP="004750A0">
      <w:pPr>
        <w:spacing w:line="312" w:lineRule="auto"/>
        <w:ind w:left="709"/>
        <w:rPr>
          <w:rFonts w:ascii="Tahoma" w:hAnsi="Tahoma" w:cs="Tahoma"/>
          <w:bCs/>
        </w:rPr>
      </w:pPr>
    </w:p>
    <w:p w14:paraId="208F0B55" w14:textId="77777777" w:rsidR="00E7311F" w:rsidRPr="00B6698F" w:rsidRDefault="00E7311F" w:rsidP="00B6698F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Oświadczenia oraz dokumenty składane na potwierdzenie spełnienia warunków udziału w postępowaniu oraz braku podstaw do wykluczenia</w:t>
      </w:r>
    </w:p>
    <w:p w14:paraId="2AB27CEB" w14:textId="77777777" w:rsidR="000D49B0" w:rsidRPr="00B6698F" w:rsidRDefault="000D49B0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wraz z ofertą złoży dokumenty i oświadczenia:</w:t>
      </w:r>
    </w:p>
    <w:p w14:paraId="1C6F1053" w14:textId="77777777" w:rsidR="00D82BF4" w:rsidRPr="00B6698F" w:rsidRDefault="007918F4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oświadczenie o braku podstaw do wykluczenia </w:t>
      </w:r>
      <w:r w:rsidR="00D82BF4" w:rsidRPr="00B6698F">
        <w:rPr>
          <w:rFonts w:ascii="Tahoma" w:hAnsi="Tahoma" w:cs="Tahoma"/>
          <w:bCs/>
        </w:rPr>
        <w:t>sporządzon</w:t>
      </w:r>
      <w:r w:rsidRPr="00B6698F">
        <w:rPr>
          <w:rFonts w:ascii="Tahoma" w:hAnsi="Tahoma" w:cs="Tahoma"/>
          <w:bCs/>
        </w:rPr>
        <w:t>e</w:t>
      </w:r>
      <w:r w:rsidR="00D82BF4" w:rsidRPr="00B6698F">
        <w:rPr>
          <w:rFonts w:ascii="Tahoma" w:hAnsi="Tahoma" w:cs="Tahoma"/>
          <w:bCs/>
        </w:rPr>
        <w:t xml:space="preserve"> według wzoru (formularza) stanowiącego załącznik nr 3 do </w:t>
      </w:r>
      <w:r w:rsidR="00D35F9E" w:rsidRPr="00B6698F">
        <w:rPr>
          <w:rFonts w:ascii="Tahoma" w:hAnsi="Tahoma" w:cs="Tahoma"/>
          <w:bCs/>
        </w:rPr>
        <w:t>siwz</w:t>
      </w:r>
      <w:r w:rsidR="00D82BF4" w:rsidRPr="00B6698F">
        <w:rPr>
          <w:rFonts w:ascii="Tahoma" w:hAnsi="Tahoma" w:cs="Tahoma"/>
          <w:bCs/>
        </w:rPr>
        <w:t>, dotycząc</w:t>
      </w:r>
      <w:r w:rsidRPr="00B6698F">
        <w:rPr>
          <w:rFonts w:ascii="Tahoma" w:hAnsi="Tahoma" w:cs="Tahoma"/>
          <w:bCs/>
        </w:rPr>
        <w:t>e</w:t>
      </w:r>
      <w:r w:rsidR="00D82BF4" w:rsidRPr="00B6698F">
        <w:rPr>
          <w:rFonts w:ascii="Tahoma" w:hAnsi="Tahoma" w:cs="Tahoma"/>
          <w:bCs/>
        </w:rPr>
        <w:t>:</w:t>
      </w:r>
    </w:p>
    <w:p w14:paraId="6BD20888" w14:textId="7073CB0D" w:rsidR="00D82BF4" w:rsidRPr="00B6698F" w:rsidRDefault="00B955A8" w:rsidP="00B6698F">
      <w:pPr>
        <w:numPr>
          <w:ilvl w:val="3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</w:t>
      </w:r>
      <w:r w:rsidR="00D82BF4" w:rsidRPr="00B6698F">
        <w:rPr>
          <w:rFonts w:ascii="Tahoma" w:hAnsi="Tahoma" w:cs="Tahoma"/>
          <w:bCs/>
        </w:rPr>
        <w:t xml:space="preserve">ykonawcy (w przypadku </w:t>
      </w:r>
      <w:r w:rsidRPr="00B6698F">
        <w:rPr>
          <w:rFonts w:ascii="Tahoma" w:hAnsi="Tahoma" w:cs="Tahoma"/>
          <w:bCs/>
        </w:rPr>
        <w:t>W</w:t>
      </w:r>
      <w:r w:rsidR="00D82BF4" w:rsidRPr="00B6698F">
        <w:rPr>
          <w:rFonts w:ascii="Tahoma" w:hAnsi="Tahoma" w:cs="Tahoma"/>
          <w:bCs/>
        </w:rPr>
        <w:t>ykonawców wspólnie ubiegających się o udzielenie zamówienia - każdego z nich) w zakresie braku podstaw do wykluczenia w zakresie odpowiednim do przesł</w:t>
      </w:r>
      <w:r w:rsidR="001108E8" w:rsidRPr="00B6698F">
        <w:rPr>
          <w:rFonts w:ascii="Tahoma" w:hAnsi="Tahoma" w:cs="Tahoma"/>
          <w:bCs/>
        </w:rPr>
        <w:t xml:space="preserve">anek określonych w art. 24 </w:t>
      </w:r>
      <w:r w:rsidR="00D82BF4" w:rsidRPr="00B6698F">
        <w:rPr>
          <w:rFonts w:ascii="Tahoma" w:hAnsi="Tahoma" w:cs="Tahoma"/>
          <w:bCs/>
        </w:rPr>
        <w:t xml:space="preserve">ustawy Pzp </w:t>
      </w:r>
      <w:r w:rsidR="00D12A44" w:rsidRPr="00B6698F">
        <w:rPr>
          <w:rFonts w:ascii="Tahoma" w:hAnsi="Tahoma" w:cs="Tahoma"/>
          <w:bCs/>
        </w:rPr>
        <w:t>oraz część VI.</w:t>
      </w:r>
    </w:p>
    <w:p w14:paraId="739E3513" w14:textId="61F7FE00" w:rsidR="00D82BF4" w:rsidRPr="00B6698F" w:rsidRDefault="00D82BF4" w:rsidP="00B6698F">
      <w:pPr>
        <w:numPr>
          <w:ilvl w:val="3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podmiotów, na których zasoby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powołuje się w celu wykazania spełnienia warunków udziału w postępowaniu, w zakresie braku podstaw wykluczenia w zakresie odpowiednim do przesłanek określonych w art. 24 ustawy Pzp </w:t>
      </w:r>
      <w:r w:rsidR="00D12A44" w:rsidRPr="00B6698F">
        <w:rPr>
          <w:rFonts w:ascii="Tahoma" w:hAnsi="Tahoma" w:cs="Tahoma"/>
          <w:bCs/>
        </w:rPr>
        <w:t>oraz część VI.</w:t>
      </w:r>
    </w:p>
    <w:p w14:paraId="17671ADB" w14:textId="370FBECB" w:rsidR="00C95785" w:rsidRPr="00B6698F" w:rsidRDefault="00C95785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Na potwierdzenie, </w:t>
      </w:r>
      <w:r w:rsidR="00C252DA" w:rsidRPr="00B6698F">
        <w:rPr>
          <w:rFonts w:ascii="Tahoma" w:hAnsi="Tahoma" w:cs="Tahoma"/>
          <w:bCs/>
        </w:rPr>
        <w:t>że</w:t>
      </w:r>
      <w:r w:rsidRPr="00B6698F">
        <w:rPr>
          <w:rFonts w:ascii="Tahoma" w:hAnsi="Tahoma" w:cs="Tahoma"/>
          <w:bCs/>
        </w:rPr>
        <w:t xml:space="preserve"> Wykonawca będzie dysponował zasobami innych podmiotów w celu wykazania spełnienia warunków w stopniu niezbędnym dla należytego wykonania zamówienia oraz oceny, czy stosunek łączący Wykonawcę z tymi podmiotami gwarantuje rzeczywisty dostęp do ich zasobów Zamawiający wymaga złożenia dokumentów (np. zobowiązania)</w:t>
      </w:r>
      <w:r w:rsidR="00041F5F" w:rsidRPr="00B6698F">
        <w:rPr>
          <w:rFonts w:ascii="Tahoma" w:hAnsi="Tahoma" w:cs="Tahoma"/>
          <w:bCs/>
        </w:rPr>
        <w:t>,</w:t>
      </w:r>
      <w:r w:rsidRPr="00B6698F">
        <w:rPr>
          <w:rFonts w:ascii="Tahoma" w:hAnsi="Tahoma" w:cs="Tahoma"/>
          <w:bCs/>
        </w:rPr>
        <w:t xml:space="preserve"> z których będzie wynikać:</w:t>
      </w:r>
    </w:p>
    <w:p w14:paraId="697E0E43" w14:textId="5F7A7C8A" w:rsidR="00C95785" w:rsidRPr="00B6698F" w:rsidRDefault="00C95785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zakres dostępnych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ykonawcy zasobów innego podmiotu;</w:t>
      </w:r>
    </w:p>
    <w:p w14:paraId="23F5FDDA" w14:textId="58ABC56F" w:rsidR="00C95785" w:rsidRPr="00B6698F" w:rsidRDefault="00C95785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sposób wykorzystania zasobów innego podmiotu, przez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ykonawcę, przy wykonywaniu zamówienia publicznego;</w:t>
      </w:r>
    </w:p>
    <w:p w14:paraId="2F18620C" w14:textId="77777777" w:rsidR="00C95785" w:rsidRPr="00B6698F" w:rsidRDefault="00C95785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zakres i okres udziału innego podmiotu przy wykonywaniu zamówienia publicznego;</w:t>
      </w:r>
    </w:p>
    <w:p w14:paraId="557635A2" w14:textId="4065CB95" w:rsidR="00C95785" w:rsidRPr="00B6698F" w:rsidRDefault="00C95785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oraz czy inne podmioty, na zdolności, których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 powołuje się w odniesieniu do warunków udziału w postępowaniu dotyczących wykształcenia, kwalifikacji zawodowych lub doświadczenia, zrealizują usługi których wskazane zdolności dotyczą.</w:t>
      </w:r>
    </w:p>
    <w:p w14:paraId="32F4686F" w14:textId="77777777" w:rsidR="00C95785" w:rsidRPr="00B6698F" w:rsidRDefault="00C95785" w:rsidP="00B6698F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Wzór zobowiązania stanowi Załącznik nr </w:t>
      </w:r>
      <w:r w:rsidR="00E714AD" w:rsidRPr="00B6698F">
        <w:rPr>
          <w:rFonts w:ascii="Tahoma" w:hAnsi="Tahoma" w:cs="Tahoma"/>
          <w:bCs/>
        </w:rPr>
        <w:t>4</w:t>
      </w:r>
      <w:r w:rsidRPr="00B6698F">
        <w:rPr>
          <w:rFonts w:ascii="Tahoma" w:hAnsi="Tahoma" w:cs="Tahoma"/>
          <w:bCs/>
        </w:rPr>
        <w:t xml:space="preserve"> do </w:t>
      </w:r>
      <w:r w:rsidR="00D35F9E" w:rsidRPr="00B6698F">
        <w:rPr>
          <w:rFonts w:ascii="Tahoma" w:hAnsi="Tahoma" w:cs="Tahoma"/>
          <w:bCs/>
        </w:rPr>
        <w:t>siwz</w:t>
      </w:r>
      <w:r w:rsidRPr="00B6698F">
        <w:rPr>
          <w:rFonts w:ascii="Tahoma" w:hAnsi="Tahoma" w:cs="Tahoma"/>
          <w:bCs/>
        </w:rPr>
        <w:t>.</w:t>
      </w:r>
    </w:p>
    <w:p w14:paraId="65574955" w14:textId="78556F51" w:rsidR="00D12A44" w:rsidRPr="00B6698F" w:rsidRDefault="003A2866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="00C70772" w:rsidRPr="00B6698F">
        <w:rPr>
          <w:rFonts w:ascii="Tahoma" w:hAnsi="Tahoma" w:cs="Tahoma"/>
          <w:bCs/>
        </w:rPr>
        <w:t xml:space="preserve">ykaz usług spełniających warunki określone w pkt </w:t>
      </w:r>
      <w:r w:rsidR="00C252DA" w:rsidRPr="00B6698F">
        <w:rPr>
          <w:rFonts w:ascii="Tahoma" w:hAnsi="Tahoma" w:cs="Tahoma"/>
          <w:bCs/>
        </w:rPr>
        <w:t>6.2</w:t>
      </w:r>
      <w:r w:rsidR="00C70772" w:rsidRPr="00B6698F">
        <w:rPr>
          <w:rFonts w:ascii="Tahoma" w:hAnsi="Tahoma" w:cs="Tahoma"/>
          <w:bCs/>
        </w:rPr>
        <w:t xml:space="preserve"> </w:t>
      </w:r>
      <w:r w:rsidR="00C252DA" w:rsidRPr="00B6698F">
        <w:rPr>
          <w:rFonts w:ascii="Tahoma" w:hAnsi="Tahoma" w:cs="Tahoma"/>
          <w:bCs/>
        </w:rPr>
        <w:t>siwz</w:t>
      </w:r>
      <w:r w:rsidR="00C70772" w:rsidRPr="00B6698F">
        <w:rPr>
          <w:rFonts w:ascii="Tahoma" w:hAnsi="Tahoma" w:cs="Tahoma"/>
          <w:bCs/>
        </w:rPr>
        <w:t xml:space="preserve">, wykonanych, a w przypadku świadczeń okresowych lub ciągłych również wykonywanych, w okresie ostatnich </w:t>
      </w:r>
      <w:r w:rsidR="004750A0" w:rsidRPr="00B6698F">
        <w:rPr>
          <w:rFonts w:ascii="Tahoma" w:hAnsi="Tahoma" w:cs="Tahoma"/>
          <w:bCs/>
        </w:rPr>
        <w:t xml:space="preserve">3 </w:t>
      </w:r>
      <w:r w:rsidR="00C70772" w:rsidRPr="00B6698F">
        <w:rPr>
          <w:rFonts w:ascii="Tahoma" w:hAnsi="Tahoma" w:cs="Tahoma"/>
          <w:bCs/>
        </w:rPr>
        <w:t>lat przed upływem terminu składania ofert, a jeżeli okres prowadzenia działalności jest krótszy - w tym okresie, wraz z podaniem ich przedmiotu, dat wykonania i podmiotów, na rzecz których usługi zostały wykonane, oraz załączeniem dowodów określających czy te usługi zostały wykonane lub są wykonywane należycie</w:t>
      </w:r>
      <w:r w:rsidR="00C252DA" w:rsidRPr="00B6698F">
        <w:rPr>
          <w:rFonts w:ascii="Tahoma" w:hAnsi="Tahoma" w:cs="Tahoma"/>
          <w:bCs/>
        </w:rPr>
        <w:t>. Dowodami</w:t>
      </w:r>
      <w:r w:rsidR="00C70772" w:rsidRPr="00B6698F">
        <w:rPr>
          <w:rFonts w:ascii="Tahoma" w:hAnsi="Tahoma" w:cs="Tahoma"/>
          <w:bCs/>
        </w:rPr>
        <w:t xml:space="preserve"> są referencje bądź inne dokumenty wystawione przez podmiot, na rzecz którego usługi były wykonywane </w:t>
      </w:r>
      <w:r w:rsidR="00C252DA" w:rsidRPr="00B6698F">
        <w:rPr>
          <w:rFonts w:ascii="Tahoma" w:hAnsi="Tahoma" w:cs="Tahoma"/>
          <w:bCs/>
        </w:rPr>
        <w:t>(</w:t>
      </w:r>
      <w:r w:rsidR="00C70772" w:rsidRPr="00B6698F">
        <w:rPr>
          <w:rFonts w:ascii="Tahoma" w:hAnsi="Tahoma" w:cs="Tahoma"/>
          <w:bCs/>
        </w:rPr>
        <w:t>a w przypadku świadczeń okreso</w:t>
      </w:r>
      <w:r w:rsidR="00C252DA" w:rsidRPr="00B6698F">
        <w:rPr>
          <w:rFonts w:ascii="Tahoma" w:hAnsi="Tahoma" w:cs="Tahoma"/>
          <w:bCs/>
        </w:rPr>
        <w:t>wych lub ciągłych są wykonywane). J</w:t>
      </w:r>
      <w:r w:rsidR="00C70772" w:rsidRPr="00B6698F">
        <w:rPr>
          <w:rFonts w:ascii="Tahoma" w:hAnsi="Tahoma" w:cs="Tahoma"/>
          <w:bCs/>
        </w:rPr>
        <w:t xml:space="preserve">eżeli z uzasadnionej przyczyny o obiektywnym charakterze </w:t>
      </w:r>
      <w:r w:rsidR="00B955A8" w:rsidRPr="00B6698F">
        <w:rPr>
          <w:rFonts w:ascii="Tahoma" w:hAnsi="Tahoma" w:cs="Tahoma"/>
          <w:bCs/>
        </w:rPr>
        <w:t>W</w:t>
      </w:r>
      <w:r w:rsidR="00C70772" w:rsidRPr="00B6698F">
        <w:rPr>
          <w:rFonts w:ascii="Tahoma" w:hAnsi="Tahoma" w:cs="Tahoma"/>
          <w:bCs/>
        </w:rPr>
        <w:t xml:space="preserve">ykonawca nie jest w stanie uzyskać tych dokumentów - oświadczenie </w:t>
      </w:r>
      <w:r w:rsidR="00B955A8" w:rsidRPr="00B6698F">
        <w:rPr>
          <w:rFonts w:ascii="Tahoma" w:hAnsi="Tahoma" w:cs="Tahoma"/>
          <w:bCs/>
        </w:rPr>
        <w:t>W</w:t>
      </w:r>
      <w:r w:rsidR="00C70772" w:rsidRPr="00B6698F">
        <w:rPr>
          <w:rFonts w:ascii="Tahoma" w:hAnsi="Tahoma" w:cs="Tahoma"/>
          <w:bCs/>
        </w:rPr>
        <w:t>ykonawcy;</w:t>
      </w:r>
      <w:r w:rsidR="00C252DA" w:rsidRPr="00B6698F">
        <w:rPr>
          <w:rFonts w:ascii="Tahoma" w:hAnsi="Tahoma" w:cs="Tahoma"/>
          <w:bCs/>
        </w:rPr>
        <w:t xml:space="preserve"> W</w:t>
      </w:r>
      <w:r w:rsidR="00C70772" w:rsidRPr="00B6698F">
        <w:rPr>
          <w:rFonts w:ascii="Tahoma" w:hAnsi="Tahoma" w:cs="Tahoma"/>
          <w:bCs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</w:t>
      </w:r>
      <w:r w:rsidR="00D12A44" w:rsidRPr="00B6698F">
        <w:rPr>
          <w:rFonts w:ascii="Tahoma" w:hAnsi="Tahoma" w:cs="Tahoma"/>
          <w:bCs/>
        </w:rPr>
        <w:t xml:space="preserve">. Wzór wykazu stanowi </w:t>
      </w:r>
      <w:r w:rsidR="00E714AD" w:rsidRPr="00B6698F">
        <w:rPr>
          <w:rFonts w:ascii="Tahoma" w:hAnsi="Tahoma" w:cs="Tahoma"/>
          <w:bCs/>
        </w:rPr>
        <w:t xml:space="preserve">Załącznik nr 5 </w:t>
      </w:r>
      <w:r w:rsidR="00D12A44" w:rsidRPr="00B6698F">
        <w:rPr>
          <w:rFonts w:ascii="Tahoma" w:hAnsi="Tahoma" w:cs="Tahoma"/>
          <w:bCs/>
        </w:rPr>
        <w:t xml:space="preserve">do </w:t>
      </w:r>
      <w:r w:rsidR="00E714AD" w:rsidRPr="00B6698F">
        <w:rPr>
          <w:rFonts w:ascii="Tahoma" w:hAnsi="Tahoma" w:cs="Tahoma"/>
          <w:bCs/>
        </w:rPr>
        <w:t>siwz</w:t>
      </w:r>
      <w:r w:rsidR="00D12A44" w:rsidRPr="00B6698F">
        <w:rPr>
          <w:rFonts w:ascii="Tahoma" w:hAnsi="Tahoma" w:cs="Tahoma"/>
          <w:bCs/>
        </w:rPr>
        <w:t>;</w:t>
      </w:r>
    </w:p>
    <w:p w14:paraId="3AFC9E4F" w14:textId="22FE19E3" w:rsidR="00D12A44" w:rsidRPr="00B6698F" w:rsidRDefault="00D12A44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wykaz</w:t>
      </w:r>
      <w:r w:rsidR="00C70772" w:rsidRPr="00B6698F">
        <w:rPr>
          <w:rFonts w:ascii="Tahoma" w:hAnsi="Tahoma" w:cs="Tahoma"/>
          <w:bCs/>
        </w:rPr>
        <w:t xml:space="preserve"> osób, skierowanych przez </w:t>
      </w:r>
      <w:r w:rsidR="00B955A8" w:rsidRPr="00B6698F">
        <w:rPr>
          <w:rFonts w:ascii="Tahoma" w:hAnsi="Tahoma" w:cs="Tahoma"/>
          <w:bCs/>
        </w:rPr>
        <w:t>W</w:t>
      </w:r>
      <w:r w:rsidR="00C70772" w:rsidRPr="00B6698F">
        <w:rPr>
          <w:rFonts w:ascii="Tahoma" w:hAnsi="Tahoma" w:cs="Tahoma"/>
          <w:bCs/>
        </w:rPr>
        <w:t xml:space="preserve">ykonawcę do realizacji zamówienia publicznego, potwierdzających spełnianie warunku określonego w pkt. </w:t>
      </w:r>
      <w:r w:rsidR="00C252DA" w:rsidRPr="00B6698F">
        <w:rPr>
          <w:rFonts w:ascii="Tahoma" w:hAnsi="Tahoma" w:cs="Tahoma"/>
          <w:bCs/>
        </w:rPr>
        <w:t>6.</w:t>
      </w:r>
      <w:r w:rsidR="00491D2E" w:rsidRPr="00B6698F">
        <w:rPr>
          <w:rFonts w:ascii="Tahoma" w:hAnsi="Tahoma" w:cs="Tahoma"/>
          <w:bCs/>
        </w:rPr>
        <w:t>3</w:t>
      </w:r>
      <w:r w:rsidR="00C70772" w:rsidRPr="00B6698F">
        <w:rPr>
          <w:rFonts w:ascii="Tahoma" w:hAnsi="Tahoma" w:cs="Tahoma"/>
          <w:bCs/>
        </w:rPr>
        <w:t xml:space="preserve"> </w:t>
      </w:r>
      <w:r w:rsidR="00C252DA" w:rsidRPr="00B6698F">
        <w:rPr>
          <w:rFonts w:ascii="Tahoma" w:hAnsi="Tahoma" w:cs="Tahoma"/>
          <w:bCs/>
        </w:rPr>
        <w:t>siwz</w:t>
      </w:r>
      <w:r w:rsidR="00C70772" w:rsidRPr="00B6698F">
        <w:rPr>
          <w:rFonts w:ascii="Tahoma" w:hAnsi="Tahoma" w:cs="Tahoma"/>
          <w:bCs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B6698F">
        <w:rPr>
          <w:rFonts w:ascii="Tahoma" w:hAnsi="Tahoma" w:cs="Tahoma"/>
          <w:bCs/>
        </w:rPr>
        <w:t xml:space="preserve"> Wzór wykazu stanowi Załącznik nr </w:t>
      </w:r>
      <w:r w:rsidR="00491D2E" w:rsidRPr="00B6698F">
        <w:rPr>
          <w:rFonts w:ascii="Tahoma" w:hAnsi="Tahoma" w:cs="Tahoma"/>
          <w:bCs/>
        </w:rPr>
        <w:t>6</w:t>
      </w:r>
      <w:r w:rsidRPr="00B6698F">
        <w:rPr>
          <w:rFonts w:ascii="Tahoma" w:hAnsi="Tahoma" w:cs="Tahoma"/>
          <w:bCs/>
        </w:rPr>
        <w:t xml:space="preserve"> do </w:t>
      </w:r>
      <w:r w:rsidR="00C252DA" w:rsidRPr="00B6698F">
        <w:rPr>
          <w:rFonts w:ascii="Tahoma" w:hAnsi="Tahoma" w:cs="Tahoma"/>
          <w:bCs/>
        </w:rPr>
        <w:t>siwz</w:t>
      </w:r>
      <w:r w:rsidR="008F50E0" w:rsidRPr="00B6698F">
        <w:rPr>
          <w:rFonts w:ascii="Tahoma" w:hAnsi="Tahoma" w:cs="Tahoma"/>
          <w:bCs/>
        </w:rPr>
        <w:t>;</w:t>
      </w:r>
    </w:p>
    <w:p w14:paraId="4C99E772" w14:textId="21A3A9B3" w:rsidR="00BB4165" w:rsidRPr="00B6698F" w:rsidRDefault="00BB4165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dokument potwierdzający ubezpieczenie od odpowiedzialności cywilnej w zakresie prowadzonej działalności</w:t>
      </w:r>
      <w:r w:rsidR="008F50E0" w:rsidRPr="00B6698F">
        <w:rPr>
          <w:rFonts w:ascii="Tahoma" w:hAnsi="Tahoma" w:cs="Tahoma"/>
          <w:bCs/>
        </w:rPr>
        <w:t>.</w:t>
      </w:r>
    </w:p>
    <w:p w14:paraId="4750F06F" w14:textId="23518CCD" w:rsidR="00D82BF4" w:rsidRPr="00B6698F" w:rsidRDefault="00D82BF4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Jeżeli zdolności zawodowe podmiotu</w:t>
      </w:r>
      <w:r w:rsidR="00C252DA" w:rsidRPr="00B6698F">
        <w:rPr>
          <w:rFonts w:ascii="Tahoma" w:hAnsi="Tahoma" w:cs="Tahoma"/>
          <w:bCs/>
        </w:rPr>
        <w:t xml:space="preserve"> udostępniającego potencjał na zasadach określonych w art. 22a ustawy Pzp</w:t>
      </w:r>
      <w:r w:rsidRPr="00B6698F">
        <w:rPr>
          <w:rFonts w:ascii="Tahoma" w:hAnsi="Tahoma" w:cs="Tahoma"/>
          <w:bCs/>
        </w:rPr>
        <w:t xml:space="preserve">, nie potwierdzą spełnienia przez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ykonawcę warunków udziału w postępowaniu lub zachodzą wobec tych podmiotów podstawy wykluczenia, </w:t>
      </w:r>
      <w:r w:rsidR="00041F5F" w:rsidRPr="00B6698F">
        <w:rPr>
          <w:rFonts w:ascii="Tahoma" w:hAnsi="Tahoma" w:cs="Tahoma"/>
          <w:bCs/>
        </w:rPr>
        <w:t>Z</w:t>
      </w:r>
      <w:r w:rsidRPr="00B6698F">
        <w:rPr>
          <w:rFonts w:ascii="Tahoma" w:hAnsi="Tahoma" w:cs="Tahoma"/>
          <w:bCs/>
        </w:rPr>
        <w:t xml:space="preserve">amawiający żąda, aby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w terminie określonym przez </w:t>
      </w:r>
      <w:r w:rsidR="00041F5F" w:rsidRPr="00B6698F">
        <w:rPr>
          <w:rFonts w:ascii="Tahoma" w:hAnsi="Tahoma" w:cs="Tahoma"/>
          <w:bCs/>
        </w:rPr>
        <w:t>Z</w:t>
      </w:r>
      <w:r w:rsidRPr="00B6698F">
        <w:rPr>
          <w:rFonts w:ascii="Tahoma" w:hAnsi="Tahoma" w:cs="Tahoma"/>
          <w:bCs/>
        </w:rPr>
        <w:t>amawiającego od otrzymania stosowanego wezwania:</w:t>
      </w:r>
    </w:p>
    <w:p w14:paraId="07249B02" w14:textId="77777777" w:rsidR="00D82BF4" w:rsidRPr="00B6698F" w:rsidRDefault="00D82BF4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zastąpił ten podmiot innym podmiotem lub podmiotami, lub</w:t>
      </w:r>
    </w:p>
    <w:p w14:paraId="225B568C" w14:textId="77777777" w:rsidR="000D49B0" w:rsidRPr="00B6698F" w:rsidRDefault="00D82BF4" w:rsidP="00B6698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zobowiązał się do osobistego wykonania odpowiedniej części zamówienia, jeżeli wykaże wymagane zdolności techniczne.</w:t>
      </w:r>
    </w:p>
    <w:p w14:paraId="251402E4" w14:textId="77777777" w:rsidR="00EE3B23" w:rsidRPr="00B6698F" w:rsidRDefault="00EE3B23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Dokumenty lub oświadczenia, o których mowa powyżej, składane są w oryginale w postaci dokumentu elektronicznego lub w elektronicznej kopii dokumentu lub oświadczenia poświadczonej za zgodność z oryginałem. </w:t>
      </w:r>
    </w:p>
    <w:p w14:paraId="0BBFA9FE" w14:textId="234D617C" w:rsidR="00EE3B23" w:rsidRPr="00B6698F" w:rsidRDefault="00EE3B23" w:rsidP="00B6698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Poświadczenia za zgodność z oryginałem dokonuje odpowiednio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ykonawca, podmiot, na którego zdolnościach lub sytuacji polega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ykonawca,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elektronicznego. </w:t>
      </w:r>
    </w:p>
    <w:p w14:paraId="52E91B7C" w14:textId="256AA8F3" w:rsidR="000D49B0" w:rsidRPr="00B6698F" w:rsidRDefault="00EE3B2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 przypadku przekazywania przez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ykonawcę dokumentu elektronicznego w formacie poddającym dane kompresji, opatrzenie pliku zawierającego skompresowane dane kwalifikowanym podpisem elektronicznym jest równoznaczne z poświadczeniem przez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ykonawcę za zgodność z oryginałem wszystkich elektronicznych kopii dokumentów zawartych w tym pliku, z wyjątkiem kopii poświadczonych odpowiednio przez innego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ykonawcę ubiegającego się wspólnie z nim o udzielenie zamówienia, przez podmiot, na którego zdolnościach lub sytuacji polega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ykonawca, albo przez podwykonawcę.</w:t>
      </w:r>
    </w:p>
    <w:p w14:paraId="53D05650" w14:textId="77777777" w:rsidR="000D49B0" w:rsidRPr="00B6698F" w:rsidRDefault="000D49B0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Dokumenty sporządzone w języku obcym są składane wraz z tłumaczeniem na język polski.</w:t>
      </w:r>
    </w:p>
    <w:p w14:paraId="7A8C14F9" w14:textId="2BA17A28" w:rsidR="00A87F60" w:rsidRPr="00B6698F" w:rsidRDefault="00A87F60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</w:t>
      </w:r>
      <w:r w:rsidR="00C45EEF" w:rsidRPr="00B6698F">
        <w:rPr>
          <w:rFonts w:ascii="Tahoma" w:hAnsi="Tahoma" w:cs="Tahoma"/>
          <w:bCs/>
        </w:rPr>
        <w:t>ą</w:t>
      </w:r>
      <w:r w:rsidRPr="00B6698F">
        <w:rPr>
          <w:rFonts w:ascii="Tahoma" w:hAnsi="Tahoma" w:cs="Tahoma"/>
          <w:bCs/>
        </w:rPr>
        <w:t>cy w toku postępowania będzie stosował odpowiednio art. 26 ust. 3</w:t>
      </w:r>
      <w:r w:rsidR="007918F4" w:rsidRPr="00B6698F">
        <w:rPr>
          <w:rFonts w:ascii="Tahoma" w:hAnsi="Tahoma" w:cs="Tahoma"/>
          <w:bCs/>
        </w:rPr>
        <w:t>, 3a</w:t>
      </w:r>
      <w:r w:rsidR="008F50E0" w:rsidRPr="00B6698F">
        <w:rPr>
          <w:rFonts w:ascii="Tahoma" w:hAnsi="Tahoma" w:cs="Tahoma"/>
          <w:bCs/>
        </w:rPr>
        <w:t xml:space="preserve"> i 4 ustawy Pzp</w:t>
      </w:r>
      <w:r w:rsidRPr="00B6698F">
        <w:rPr>
          <w:rFonts w:ascii="Tahoma" w:hAnsi="Tahoma" w:cs="Tahoma"/>
          <w:bCs/>
        </w:rPr>
        <w:t xml:space="preserve"> w odniesieniu do dokumentów żądanych w celu potwierdzenia spełniania warunków udziału w postępowaniu</w:t>
      </w:r>
      <w:r w:rsidR="007B42B6" w:rsidRPr="00B6698F">
        <w:rPr>
          <w:rFonts w:ascii="Tahoma" w:hAnsi="Tahoma" w:cs="Tahoma"/>
          <w:bCs/>
        </w:rPr>
        <w:t xml:space="preserve"> </w:t>
      </w:r>
      <w:r w:rsidR="002C1A23" w:rsidRPr="00B6698F">
        <w:rPr>
          <w:rFonts w:ascii="Tahoma" w:hAnsi="Tahoma" w:cs="Tahoma"/>
          <w:bCs/>
        </w:rPr>
        <w:t>lub</w:t>
      </w:r>
      <w:r w:rsidR="007B42B6" w:rsidRPr="00B6698F">
        <w:rPr>
          <w:rFonts w:ascii="Tahoma" w:hAnsi="Tahoma" w:cs="Tahoma"/>
          <w:bCs/>
        </w:rPr>
        <w:t xml:space="preserve"> braku podstaw do wykluczenia</w:t>
      </w:r>
      <w:r w:rsidR="007918F4" w:rsidRPr="00B6698F">
        <w:rPr>
          <w:rFonts w:ascii="Tahoma" w:hAnsi="Tahoma" w:cs="Tahoma"/>
          <w:bCs/>
        </w:rPr>
        <w:t xml:space="preserve"> lub pełnomocnictw</w:t>
      </w:r>
      <w:r w:rsidRPr="00B6698F">
        <w:rPr>
          <w:rFonts w:ascii="Tahoma" w:hAnsi="Tahoma" w:cs="Tahoma"/>
          <w:bCs/>
        </w:rPr>
        <w:t>.</w:t>
      </w:r>
    </w:p>
    <w:p w14:paraId="6B0D9375" w14:textId="77777777" w:rsidR="00BF3C96" w:rsidRPr="00B6698F" w:rsidRDefault="00BF3C96" w:rsidP="005F485C">
      <w:pPr>
        <w:spacing w:line="312" w:lineRule="auto"/>
        <w:rPr>
          <w:rFonts w:ascii="Tahoma" w:hAnsi="Tahoma" w:cs="Tahoma"/>
          <w:bCs/>
          <w:highlight w:val="yellow"/>
        </w:rPr>
      </w:pPr>
    </w:p>
    <w:p w14:paraId="02DEEB37" w14:textId="77777777" w:rsidR="00CC0A63" w:rsidRPr="00B6698F" w:rsidRDefault="00CC0A63" w:rsidP="003A2866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15" w:name="_Toc463422669"/>
      <w:r w:rsidRPr="00B6698F">
        <w:rPr>
          <w:rFonts w:ascii="Tahoma" w:hAnsi="Tahoma" w:cs="Tahoma"/>
          <w:b/>
          <w:bCs/>
        </w:rPr>
        <w:t>Informacje dla Wykonawców wspólnie ubiegających się o udzielenie zamówienia</w:t>
      </w:r>
      <w:bookmarkEnd w:id="15"/>
      <w:r w:rsidRPr="00B6698F">
        <w:rPr>
          <w:rFonts w:ascii="Tahoma" w:hAnsi="Tahoma" w:cs="Tahoma"/>
          <w:b/>
          <w:bCs/>
        </w:rPr>
        <w:t xml:space="preserve"> </w:t>
      </w:r>
    </w:p>
    <w:p w14:paraId="3CF24C43" w14:textId="77777777" w:rsidR="00CC0A63" w:rsidRPr="00B6698F" w:rsidRDefault="00CC0A6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Wykonawcy mogą wspólnie ubiegać się o udzielenie zamówienia.</w:t>
      </w:r>
    </w:p>
    <w:p w14:paraId="3664716C" w14:textId="39322EF7" w:rsidR="00CC0A63" w:rsidRPr="00B6698F" w:rsidRDefault="00CC0A6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Wykonawcy wspólnie ubiegający się o udzielenie zamówienia ustanawiają pełnomo</w:t>
      </w:r>
      <w:r w:rsidR="00CB350C" w:rsidRPr="00B6698F">
        <w:rPr>
          <w:rFonts w:ascii="Tahoma" w:hAnsi="Tahoma" w:cs="Tahoma"/>
          <w:bCs/>
        </w:rPr>
        <w:t>cnika do reprezentowania ich w p</w:t>
      </w:r>
      <w:r w:rsidRPr="00B6698F">
        <w:rPr>
          <w:rFonts w:ascii="Tahoma" w:hAnsi="Tahoma" w:cs="Tahoma"/>
          <w:bCs/>
        </w:rPr>
        <w:t xml:space="preserve">ostępowaniu albo do reprezentowania ich w </w:t>
      </w:r>
      <w:r w:rsidR="00CB350C" w:rsidRPr="00B6698F">
        <w:rPr>
          <w:rFonts w:ascii="Tahoma" w:hAnsi="Tahoma" w:cs="Tahoma"/>
          <w:bCs/>
        </w:rPr>
        <w:t>p</w:t>
      </w:r>
      <w:r w:rsidRPr="00B6698F">
        <w:rPr>
          <w:rFonts w:ascii="Tahoma" w:hAnsi="Tahoma" w:cs="Tahoma"/>
          <w:bCs/>
        </w:rPr>
        <w:t xml:space="preserve">ostępowaniu i zawarcia </w:t>
      </w:r>
      <w:r w:rsidR="00C97BCA" w:rsidRPr="00B6698F">
        <w:rPr>
          <w:rFonts w:ascii="Tahoma" w:hAnsi="Tahoma" w:cs="Tahoma"/>
          <w:bCs/>
        </w:rPr>
        <w:t>u</w:t>
      </w:r>
      <w:r w:rsidRPr="00B6698F">
        <w:rPr>
          <w:rFonts w:ascii="Tahoma" w:hAnsi="Tahoma" w:cs="Tahoma"/>
          <w:bCs/>
        </w:rPr>
        <w:t>m</w:t>
      </w:r>
      <w:r w:rsidR="00C97BCA" w:rsidRPr="00B6698F">
        <w:rPr>
          <w:rFonts w:ascii="Tahoma" w:hAnsi="Tahoma" w:cs="Tahoma"/>
          <w:bCs/>
        </w:rPr>
        <w:t>o</w:t>
      </w:r>
      <w:r w:rsidRPr="00B6698F">
        <w:rPr>
          <w:rFonts w:ascii="Tahoma" w:hAnsi="Tahoma" w:cs="Tahoma"/>
          <w:bCs/>
        </w:rPr>
        <w:t>w</w:t>
      </w:r>
      <w:r w:rsidR="00C97BCA" w:rsidRPr="00B6698F">
        <w:rPr>
          <w:rFonts w:ascii="Tahoma" w:hAnsi="Tahoma" w:cs="Tahoma"/>
          <w:bCs/>
        </w:rPr>
        <w:t>y</w:t>
      </w:r>
      <w:r w:rsidRPr="00B6698F">
        <w:rPr>
          <w:rFonts w:ascii="Tahoma" w:hAnsi="Tahoma" w:cs="Tahoma"/>
          <w:bCs/>
        </w:rPr>
        <w:t>.</w:t>
      </w:r>
      <w:r w:rsidR="008F50E0" w:rsidRPr="00B6698F">
        <w:rPr>
          <w:rFonts w:ascii="Tahoma" w:hAnsi="Tahoma" w:cs="Tahoma"/>
          <w:bCs/>
        </w:rPr>
        <w:t xml:space="preserve"> W takim przypadku</w:t>
      </w:r>
      <w:r w:rsidR="00303536" w:rsidRPr="00B6698F">
        <w:rPr>
          <w:rFonts w:ascii="Tahoma" w:hAnsi="Tahoma" w:cs="Tahoma"/>
          <w:bCs/>
        </w:rPr>
        <w:t xml:space="preserve"> do oferty należy załączyć pełnomocnictwo. </w:t>
      </w:r>
    </w:p>
    <w:p w14:paraId="466006DD" w14:textId="77777777" w:rsidR="00CC0A63" w:rsidRPr="00B6698F" w:rsidRDefault="00CC0A6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 przypadku wspólnego ubiegania się Wykonawców o udzielenie niniejszego zamówienia, spełnianie przez nich warunków udziału w </w:t>
      </w:r>
      <w:r w:rsidR="00CB350C" w:rsidRPr="00B6698F">
        <w:rPr>
          <w:rFonts w:ascii="Tahoma" w:hAnsi="Tahoma" w:cs="Tahoma"/>
          <w:bCs/>
        </w:rPr>
        <w:t>p</w:t>
      </w:r>
      <w:r w:rsidRPr="00B6698F">
        <w:rPr>
          <w:rFonts w:ascii="Tahoma" w:hAnsi="Tahoma" w:cs="Tahoma"/>
          <w:bCs/>
        </w:rPr>
        <w:t>ostępowaniu oceniane będzie łącznie a badanie braku podstaw do wykluczenia przeprowadzane będzie w odniesieniu do każdego z Wykonawców tj.:</w:t>
      </w:r>
    </w:p>
    <w:p w14:paraId="6CF422D3" w14:textId="42F2C8A7" w:rsidR="00CC0A63" w:rsidRPr="00B6698F" w:rsidRDefault="00CC0A63" w:rsidP="003A2866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dokumenty określone w pkt </w:t>
      </w:r>
      <w:r w:rsidR="00CB350C" w:rsidRPr="00B6698F">
        <w:rPr>
          <w:rFonts w:ascii="Tahoma" w:hAnsi="Tahoma" w:cs="Tahoma"/>
          <w:bCs/>
        </w:rPr>
        <w:t xml:space="preserve">7.1. </w:t>
      </w:r>
      <w:r w:rsidRPr="00B6698F">
        <w:rPr>
          <w:rFonts w:ascii="Tahoma" w:hAnsi="Tahoma" w:cs="Tahoma"/>
          <w:bCs/>
        </w:rPr>
        <w:t>składa każdy z</w:t>
      </w:r>
      <w:r w:rsidR="00192679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Wykonawców wspólnie ubiegających się o udzielenie zamówienia,</w:t>
      </w:r>
    </w:p>
    <w:p w14:paraId="6CE8F0FC" w14:textId="36E9C9E7" w:rsidR="007E3FAE" w:rsidRPr="00B6698F" w:rsidRDefault="00CC0A63" w:rsidP="003A2866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dokumenty określone w pkt</w:t>
      </w:r>
      <w:r w:rsidR="006A1809" w:rsidRPr="00B6698F">
        <w:rPr>
          <w:rFonts w:ascii="Tahoma" w:hAnsi="Tahoma" w:cs="Tahoma"/>
          <w:bCs/>
        </w:rPr>
        <w:t xml:space="preserve"> </w:t>
      </w:r>
      <w:r w:rsidR="00B402C1" w:rsidRPr="00B6698F">
        <w:rPr>
          <w:rFonts w:ascii="Tahoma" w:hAnsi="Tahoma" w:cs="Tahoma"/>
          <w:bCs/>
        </w:rPr>
        <w:t>7.2 – 7.</w:t>
      </w:r>
      <w:r w:rsidR="0023623A" w:rsidRPr="00B6698F">
        <w:rPr>
          <w:rFonts w:ascii="Tahoma" w:hAnsi="Tahoma" w:cs="Tahoma"/>
          <w:bCs/>
        </w:rPr>
        <w:t>5</w:t>
      </w:r>
      <w:r w:rsidR="00CB350C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 xml:space="preserve">Wykonawcy składają odpowiednio tak, aby wspólnie spełnić warunki udziału w </w:t>
      </w:r>
      <w:r w:rsidR="00CB350C" w:rsidRPr="00B6698F">
        <w:rPr>
          <w:rFonts w:ascii="Tahoma" w:hAnsi="Tahoma" w:cs="Tahoma"/>
          <w:bCs/>
        </w:rPr>
        <w:t>p</w:t>
      </w:r>
      <w:r w:rsidRPr="00B6698F">
        <w:rPr>
          <w:rFonts w:ascii="Tahoma" w:hAnsi="Tahoma" w:cs="Tahoma"/>
          <w:bCs/>
        </w:rPr>
        <w:t>ostępowaniu.</w:t>
      </w:r>
    </w:p>
    <w:p w14:paraId="3F71E8F6" w14:textId="77777777" w:rsidR="00CC0A63" w:rsidRPr="00B6698F" w:rsidRDefault="00CC0A6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Wszelka korespondencja prowadzona będzie przez Zamawiającego wyłącznie z pełnomocnikiem, którego dane należy podać w Formularzu Oferty, ze skutkiem dla wszystkich Wykonawców składających ofertę wspólną.</w:t>
      </w:r>
    </w:p>
    <w:p w14:paraId="1002F11F" w14:textId="77777777" w:rsidR="00CC0A63" w:rsidRPr="00B6698F" w:rsidRDefault="00CC0A6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 przypadku wyboru oferty Wykonawców wspólnie ubiegających się o udzielenie zamówienia, przed zawarciem Um</w:t>
      </w:r>
      <w:r w:rsidR="00303536" w:rsidRPr="00B6698F">
        <w:rPr>
          <w:rFonts w:ascii="Tahoma" w:hAnsi="Tahoma" w:cs="Tahoma"/>
          <w:bCs/>
        </w:rPr>
        <w:t>owy</w:t>
      </w:r>
      <w:r w:rsidRPr="00B6698F">
        <w:rPr>
          <w:rFonts w:ascii="Tahoma" w:hAnsi="Tahoma" w:cs="Tahoma"/>
          <w:bCs/>
        </w:rPr>
        <w:t>, Zamawiający może zażądać umowy regulującej współpracę tych Wykonawców.</w:t>
      </w:r>
      <w:r w:rsidR="002F2AD4" w:rsidRPr="00B6698F">
        <w:rPr>
          <w:rFonts w:ascii="Tahoma" w:hAnsi="Tahoma" w:cs="Tahoma"/>
          <w:bCs/>
        </w:rPr>
        <w:t xml:space="preserve"> Umowa zawarta z Wykonawcami wspólnie ubiegającymi się o udzielenie zamówienia zawierać będzie postanowienie określające, który z Wykonawców będzie wystawiał faktury z tytułu realizacji Umowy.</w:t>
      </w:r>
    </w:p>
    <w:p w14:paraId="5BE8FE3D" w14:textId="77777777" w:rsidR="00456EAA" w:rsidRPr="00B6698F" w:rsidRDefault="00CC0A63" w:rsidP="004750A0">
      <w:pPr>
        <w:numPr>
          <w:ilvl w:val="1"/>
          <w:numId w:val="1"/>
        </w:numPr>
        <w:spacing w:line="312" w:lineRule="auto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Wykonawcy wspó</w:t>
      </w:r>
      <w:r w:rsidR="00303536" w:rsidRPr="00B6698F">
        <w:rPr>
          <w:rFonts w:ascii="Tahoma" w:hAnsi="Tahoma" w:cs="Tahoma"/>
          <w:bCs/>
        </w:rPr>
        <w:t>l</w:t>
      </w:r>
      <w:r w:rsidRPr="00B6698F">
        <w:rPr>
          <w:rFonts w:ascii="Tahoma" w:hAnsi="Tahoma" w:cs="Tahoma"/>
          <w:bCs/>
        </w:rPr>
        <w:t>nie ubiegający się o udzielenie zamówienia ponoszą solidarną odpowiedzialność za wykonanie Um</w:t>
      </w:r>
      <w:r w:rsidR="00303536" w:rsidRPr="00B6698F">
        <w:rPr>
          <w:rFonts w:ascii="Tahoma" w:hAnsi="Tahoma" w:cs="Tahoma"/>
          <w:bCs/>
        </w:rPr>
        <w:t>owy</w:t>
      </w:r>
      <w:r w:rsidRPr="00B6698F">
        <w:rPr>
          <w:rFonts w:ascii="Tahoma" w:hAnsi="Tahoma" w:cs="Tahoma"/>
          <w:bCs/>
        </w:rPr>
        <w:t>.</w:t>
      </w:r>
    </w:p>
    <w:p w14:paraId="146E4B0C" w14:textId="77777777" w:rsidR="006B09E8" w:rsidRPr="00B6698F" w:rsidRDefault="006B09E8" w:rsidP="005F485C">
      <w:pPr>
        <w:spacing w:line="312" w:lineRule="auto"/>
        <w:rPr>
          <w:rFonts w:ascii="Tahoma" w:hAnsi="Tahoma" w:cs="Tahoma"/>
          <w:highlight w:val="yellow"/>
        </w:rPr>
      </w:pPr>
    </w:p>
    <w:p w14:paraId="6641B983" w14:textId="77777777" w:rsidR="00CC0A63" w:rsidRPr="00B6698F" w:rsidRDefault="00CC0A63" w:rsidP="003A2866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16" w:name="_Toc463422670"/>
      <w:r w:rsidRPr="00B6698F">
        <w:rPr>
          <w:rFonts w:ascii="Tahoma" w:hAnsi="Tahoma" w:cs="Tahoma"/>
          <w:b/>
          <w:bCs/>
        </w:rPr>
        <w:t>Zasady udziału podwykonawców w realizacji zamówienia</w:t>
      </w:r>
      <w:bookmarkEnd w:id="16"/>
    </w:p>
    <w:p w14:paraId="0276D29A" w14:textId="77777777" w:rsidR="00CC0A63" w:rsidRPr="00B6698F" w:rsidRDefault="00CC0A63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żąda wskazania pr</w:t>
      </w:r>
      <w:r w:rsidR="00CB350C" w:rsidRPr="00B6698F">
        <w:rPr>
          <w:rFonts w:ascii="Tahoma" w:hAnsi="Tahoma" w:cs="Tahoma"/>
          <w:bCs/>
        </w:rPr>
        <w:t>zez Wykonawcę w ofercie części przedmiotu z</w:t>
      </w:r>
      <w:r w:rsidRPr="00B6698F">
        <w:rPr>
          <w:rFonts w:ascii="Tahoma" w:hAnsi="Tahoma" w:cs="Tahoma"/>
          <w:bCs/>
        </w:rPr>
        <w:t>amówienia, której wykonanie zamierza powierzyć podwykonawcom poprzez określenie jej rodzaju i zakresu oraz podania firm tych podwykonawców.</w:t>
      </w:r>
    </w:p>
    <w:p w14:paraId="237A02AA" w14:textId="107E306F" w:rsidR="00456EAA" w:rsidRPr="00B6698F" w:rsidRDefault="00303536" w:rsidP="003A2866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Jeżeli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zamierza dokonać zmiany lub rezygnacji z podwykonawcy, będącego podmiotem, na którego zasoby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powoływał się w celu wykazania spełnienia warunków udziału w postępowaniu,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jest obowiązany wykazać Zamawiającemu, że proponowany inny podwykonawca lub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samodzielnie spełnia je w stopniu nie mniejszym niż podwykonawca, na którego zasoby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 powoływał się w trakcie postępowania o udzielenie zamówienia.</w:t>
      </w:r>
    </w:p>
    <w:p w14:paraId="1AC4E763" w14:textId="77777777" w:rsidR="006B09E8" w:rsidRPr="00B6698F" w:rsidRDefault="006B09E8" w:rsidP="005F485C">
      <w:pPr>
        <w:widowControl/>
        <w:adjustRightInd/>
        <w:spacing w:line="312" w:lineRule="auto"/>
        <w:ind w:left="709"/>
        <w:textAlignment w:val="auto"/>
        <w:rPr>
          <w:rFonts w:ascii="Tahoma" w:hAnsi="Tahoma" w:cs="Tahoma"/>
        </w:rPr>
      </w:pPr>
    </w:p>
    <w:p w14:paraId="0EED9137" w14:textId="77777777" w:rsidR="00CC0A63" w:rsidRPr="00B6698F" w:rsidRDefault="00CC0A63" w:rsidP="003E6707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17" w:name="_Toc463422671"/>
      <w:r w:rsidRPr="00B6698F">
        <w:rPr>
          <w:rFonts w:ascii="Tahoma" w:hAnsi="Tahoma" w:cs="Tahoma"/>
          <w:b/>
          <w:bCs/>
        </w:rPr>
        <w:t>Zasady korzystania z potencjału osób trzecich</w:t>
      </w:r>
      <w:bookmarkEnd w:id="17"/>
      <w:r w:rsidRPr="00B6698F">
        <w:rPr>
          <w:rFonts w:ascii="Tahoma" w:hAnsi="Tahoma" w:cs="Tahoma"/>
          <w:b/>
          <w:bCs/>
        </w:rPr>
        <w:t xml:space="preserve"> </w:t>
      </w:r>
    </w:p>
    <w:p w14:paraId="4AE8B310" w14:textId="065F41AB" w:rsidR="00CC0A63" w:rsidRPr="00B6698F" w:rsidRDefault="00CC0A63" w:rsidP="003E670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Wykonawca, który polega na zdolnościach lub sytuacji innych podmiotów</w:t>
      </w:r>
      <w:r w:rsidR="00037374" w:rsidRPr="00B6698F">
        <w:rPr>
          <w:rFonts w:ascii="Tahoma" w:hAnsi="Tahoma" w:cs="Tahoma"/>
          <w:bCs/>
        </w:rPr>
        <w:t xml:space="preserve"> na zasadach określonych w art. 22a</w:t>
      </w:r>
      <w:r w:rsidRPr="00B6698F">
        <w:rPr>
          <w:rFonts w:ascii="Tahoma" w:hAnsi="Tahoma" w:cs="Tahoma"/>
          <w:bCs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 Zamawiający ocenia, czy udostępniane Wykonawcy przez inne podmioty zdolności techniczne lub zawodowe</w:t>
      </w:r>
      <w:r w:rsidR="00BB4165" w:rsidRPr="00B6698F">
        <w:rPr>
          <w:rFonts w:ascii="Tahoma" w:hAnsi="Tahoma" w:cs="Tahoma"/>
          <w:bCs/>
        </w:rPr>
        <w:t xml:space="preserve"> or</w:t>
      </w:r>
      <w:r w:rsidR="00037374" w:rsidRPr="00B6698F">
        <w:rPr>
          <w:rFonts w:ascii="Tahoma" w:hAnsi="Tahoma" w:cs="Tahoma"/>
          <w:bCs/>
        </w:rPr>
        <w:t>a</w:t>
      </w:r>
      <w:r w:rsidR="00BB4165" w:rsidRPr="00B6698F">
        <w:rPr>
          <w:rFonts w:ascii="Tahoma" w:hAnsi="Tahoma" w:cs="Tahoma"/>
          <w:bCs/>
        </w:rPr>
        <w:t>z sytuacja ekonomiczna lub finansowa</w:t>
      </w:r>
      <w:r w:rsidRPr="00B6698F">
        <w:rPr>
          <w:rFonts w:ascii="Tahoma" w:hAnsi="Tahoma" w:cs="Tahoma"/>
          <w:bCs/>
        </w:rPr>
        <w:t xml:space="preserve"> pozwalają na wykazanie przez Wykonawcę spełniania warunków udziału w </w:t>
      </w:r>
      <w:r w:rsidR="00CB350C" w:rsidRPr="00B6698F">
        <w:rPr>
          <w:rFonts w:ascii="Tahoma" w:hAnsi="Tahoma" w:cs="Tahoma"/>
          <w:bCs/>
        </w:rPr>
        <w:t>p</w:t>
      </w:r>
      <w:r w:rsidRPr="00B6698F">
        <w:rPr>
          <w:rFonts w:ascii="Tahoma" w:hAnsi="Tahoma" w:cs="Tahoma"/>
          <w:bCs/>
        </w:rPr>
        <w:t>ostępowaniu oraz bada, czy nie zachodzą wobec teg</w:t>
      </w:r>
      <w:r w:rsidR="00CB350C" w:rsidRPr="00B6698F">
        <w:rPr>
          <w:rFonts w:ascii="Tahoma" w:hAnsi="Tahoma" w:cs="Tahoma"/>
          <w:bCs/>
        </w:rPr>
        <w:t>o podmiotu podstawy wykluczenia</w:t>
      </w:r>
      <w:r w:rsidRPr="00B6698F">
        <w:rPr>
          <w:rFonts w:ascii="Tahoma" w:hAnsi="Tahoma" w:cs="Tahoma"/>
          <w:bCs/>
        </w:rPr>
        <w:t>.</w:t>
      </w:r>
    </w:p>
    <w:p w14:paraId="5C2A3C9C" w14:textId="3DC3E653" w:rsidR="00BF3C96" w:rsidRPr="00B6698F" w:rsidRDefault="006E1E58" w:rsidP="003E670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informuje, iż w przypadku</w:t>
      </w:r>
      <w:r w:rsidR="007F6A34" w:rsidRPr="00B6698F">
        <w:rPr>
          <w:rFonts w:ascii="Tahoma" w:hAnsi="Tahoma" w:cs="Tahoma"/>
          <w:bCs/>
        </w:rPr>
        <w:t>,</w:t>
      </w:r>
      <w:r w:rsidRPr="00B6698F">
        <w:rPr>
          <w:rFonts w:ascii="Tahoma" w:hAnsi="Tahoma" w:cs="Tahoma"/>
          <w:bCs/>
        </w:rPr>
        <w:t xml:space="preserve"> gdy osoba fizyczna lub osoba prowadząca jednoosobową działalność gospodarczą nawiązuje bezpośrednią umowę współpracy z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ykonawcą składającym ofertę, nie jest to udostępnienie potencjału osobowego na zasadzie art. 22a ustawy Pzp.</w:t>
      </w:r>
    </w:p>
    <w:p w14:paraId="0CABF0BE" w14:textId="7B9197CB" w:rsidR="00037374" w:rsidRPr="00B6698F" w:rsidRDefault="00037374" w:rsidP="003E670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 przypadku gdy Wykonawca polega na zdolnościach lub sytuacji innych podmiotów na zasadach określonych w art. 22a wraz z ofertą przedkłada oświadczenie o braku podstaw wykluczenia, o którym mowa w pkt 7.1.</w:t>
      </w:r>
      <w:r w:rsidR="00E82A73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siwz</w:t>
      </w:r>
      <w:r w:rsidR="00B563EB" w:rsidRPr="00B6698F">
        <w:rPr>
          <w:rFonts w:ascii="Tahoma" w:hAnsi="Tahoma" w:cs="Tahoma"/>
          <w:bCs/>
        </w:rPr>
        <w:t xml:space="preserve">, obejmujące informacje o tym podmiocie podpisane przez </w:t>
      </w:r>
      <w:r w:rsidR="00B955A8" w:rsidRPr="00B6698F">
        <w:rPr>
          <w:rFonts w:ascii="Tahoma" w:hAnsi="Tahoma" w:cs="Tahoma"/>
          <w:bCs/>
        </w:rPr>
        <w:t>W</w:t>
      </w:r>
      <w:r w:rsidR="00B563EB" w:rsidRPr="00B6698F">
        <w:rPr>
          <w:rFonts w:ascii="Tahoma" w:hAnsi="Tahoma" w:cs="Tahoma"/>
          <w:bCs/>
        </w:rPr>
        <w:t>ykonawcę</w:t>
      </w:r>
      <w:r w:rsidRPr="00B6698F">
        <w:rPr>
          <w:rFonts w:ascii="Tahoma" w:hAnsi="Tahoma" w:cs="Tahoma"/>
          <w:bCs/>
        </w:rPr>
        <w:t>. Dokumenty określone w pkt 7.2 – 7.</w:t>
      </w:r>
      <w:r w:rsidR="0023623A" w:rsidRPr="00B6698F">
        <w:rPr>
          <w:rFonts w:ascii="Tahoma" w:hAnsi="Tahoma" w:cs="Tahoma"/>
          <w:bCs/>
        </w:rPr>
        <w:t>5</w:t>
      </w:r>
      <w:r w:rsidRPr="00B6698F">
        <w:rPr>
          <w:rFonts w:ascii="Tahoma" w:hAnsi="Tahoma" w:cs="Tahoma"/>
          <w:bCs/>
        </w:rPr>
        <w:t xml:space="preserve"> Wykonawca składa odpowiednio tak, aby wspólnie z podmiotem</w:t>
      </w:r>
      <w:r w:rsidR="00A13880" w:rsidRPr="00B6698F">
        <w:rPr>
          <w:rFonts w:ascii="Tahoma" w:hAnsi="Tahoma" w:cs="Tahoma"/>
          <w:bCs/>
        </w:rPr>
        <w:t>,</w:t>
      </w:r>
      <w:r w:rsidRPr="00B6698F">
        <w:rPr>
          <w:rFonts w:ascii="Tahoma" w:hAnsi="Tahoma" w:cs="Tahoma"/>
          <w:bCs/>
        </w:rPr>
        <w:t xml:space="preserve"> na któr</w:t>
      </w:r>
      <w:r w:rsidR="00384900" w:rsidRPr="00B6698F">
        <w:rPr>
          <w:rFonts w:ascii="Tahoma" w:hAnsi="Tahoma" w:cs="Tahoma"/>
          <w:bCs/>
        </w:rPr>
        <w:t>ego</w:t>
      </w:r>
      <w:r w:rsidRPr="00B6698F">
        <w:rPr>
          <w:rFonts w:ascii="Tahoma" w:hAnsi="Tahoma" w:cs="Tahoma"/>
          <w:bCs/>
        </w:rPr>
        <w:t xml:space="preserve"> zdolności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 polega, spełnić warunki udziału w postępowaniu.</w:t>
      </w:r>
    </w:p>
    <w:p w14:paraId="42307672" w14:textId="77777777" w:rsidR="004F0E58" w:rsidRPr="00B6698F" w:rsidRDefault="004F0E58" w:rsidP="005F485C">
      <w:pPr>
        <w:spacing w:line="312" w:lineRule="auto"/>
        <w:ind w:left="709"/>
        <w:rPr>
          <w:rFonts w:ascii="Tahoma" w:hAnsi="Tahoma" w:cs="Tahoma"/>
        </w:rPr>
      </w:pPr>
    </w:p>
    <w:p w14:paraId="29ECE3A6" w14:textId="77777777" w:rsidR="003A71D2" w:rsidRPr="00B6698F" w:rsidRDefault="00D07C63" w:rsidP="00F05D73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Sposób przygotowania oferty</w:t>
      </w:r>
    </w:p>
    <w:p w14:paraId="7FE619B0" w14:textId="77777777" w:rsidR="00D07C63" w:rsidRPr="00B6698F" w:rsidRDefault="00D07C63" w:rsidP="00F05D73">
      <w:p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Wymagania ogólne</w:t>
      </w:r>
    </w:p>
    <w:p w14:paraId="39747298" w14:textId="19151A53" w:rsidR="003A71D2" w:rsidRPr="00B6698F" w:rsidRDefault="003A71D2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może złożyć jedną ofertę. Dotyczy to zarówno ofert składanych indywidualnie, jak i ofert Wykonawców ubiegających się wspólnie o udzielenie zamówienia. Złożenie przez Wykonawcę (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ykonawców wspólnie ubiegających się o udzielenie zamówienia) większej liczby ofert</w:t>
      </w:r>
      <w:r w:rsidR="00CB350C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spowoduje odrzucenie każdej z tych ofert.</w:t>
      </w:r>
    </w:p>
    <w:p w14:paraId="435CFC39" w14:textId="77777777" w:rsidR="003A71D2" w:rsidRPr="00B6698F" w:rsidRDefault="00ED4957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Ofertę należy sporządzić w języku polskim. Wymagane zgodnie z </w:t>
      </w:r>
      <w:r w:rsidR="00D35F9E" w:rsidRPr="00B6698F">
        <w:rPr>
          <w:rFonts w:ascii="Tahoma" w:hAnsi="Tahoma" w:cs="Tahoma"/>
          <w:bCs/>
        </w:rPr>
        <w:t>siwz</w:t>
      </w:r>
      <w:r w:rsidRPr="00B6698F">
        <w:rPr>
          <w:rFonts w:ascii="Tahoma" w:hAnsi="Tahoma" w:cs="Tahoma"/>
          <w:bCs/>
        </w:rPr>
        <w:t xml:space="preserve"> dokumenty o</w:t>
      </w:r>
      <w:r w:rsidR="006D197C" w:rsidRPr="00B6698F">
        <w:rPr>
          <w:rFonts w:ascii="Tahoma" w:hAnsi="Tahoma" w:cs="Tahoma"/>
          <w:bCs/>
        </w:rPr>
        <w:t>raz</w:t>
      </w:r>
      <w:r w:rsidRPr="00B6698F">
        <w:rPr>
          <w:rFonts w:ascii="Tahoma" w:hAnsi="Tahoma" w:cs="Tahoma"/>
          <w:bCs/>
        </w:rPr>
        <w:t xml:space="preserve"> oświadczenia sporządzone w języku obcym powinny być złożone wraz z tłumaczeniem na język polski. W razie wątpliwości uznaje się, że wersja polskojęzyczna jest wersją wiążącą. </w:t>
      </w:r>
    </w:p>
    <w:p w14:paraId="6144E9BA" w14:textId="7A0C0E18" w:rsidR="003A71D2" w:rsidRPr="00B6698F" w:rsidRDefault="003A71D2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Ofertę </w:t>
      </w:r>
      <w:r w:rsidR="00B955A8" w:rsidRPr="00B6698F">
        <w:rPr>
          <w:rFonts w:ascii="Tahoma" w:hAnsi="Tahoma" w:cs="Tahoma"/>
          <w:bCs/>
        </w:rPr>
        <w:t>W</w:t>
      </w:r>
      <w:r w:rsidR="00ED4957" w:rsidRPr="00B6698F">
        <w:rPr>
          <w:rFonts w:ascii="Tahoma" w:hAnsi="Tahoma" w:cs="Tahoma"/>
          <w:bCs/>
        </w:rPr>
        <w:t>ykonawca sporządza pod rygorem nieważności w postaci elektronicznej i opatruje kwalifikowanym podpisem elektronicznym.</w:t>
      </w:r>
    </w:p>
    <w:p w14:paraId="2BC7684D" w14:textId="5E117C5E" w:rsidR="003A71D2" w:rsidRPr="00B6698F" w:rsidRDefault="003A71D2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Ofertę podpisuje osoba (osoby) uprawniona do reprezentowania Wykonawcy zgodnie z </w:t>
      </w:r>
      <w:r w:rsidR="00CB350C" w:rsidRPr="00B6698F">
        <w:rPr>
          <w:rFonts w:ascii="Tahoma" w:hAnsi="Tahoma" w:cs="Tahoma"/>
          <w:bCs/>
        </w:rPr>
        <w:t>zas</w:t>
      </w:r>
      <w:r w:rsidR="00E0033C" w:rsidRPr="00B6698F">
        <w:rPr>
          <w:rFonts w:ascii="Tahoma" w:hAnsi="Tahoma" w:cs="Tahoma"/>
          <w:bCs/>
        </w:rPr>
        <w:t>a</w:t>
      </w:r>
      <w:r w:rsidR="00CB350C" w:rsidRPr="00B6698F">
        <w:rPr>
          <w:rFonts w:ascii="Tahoma" w:hAnsi="Tahoma" w:cs="Tahoma"/>
          <w:bCs/>
        </w:rPr>
        <w:t>dami</w:t>
      </w:r>
      <w:r w:rsidRPr="00B6698F">
        <w:rPr>
          <w:rFonts w:ascii="Tahoma" w:hAnsi="Tahoma" w:cs="Tahoma"/>
          <w:bCs/>
        </w:rPr>
        <w:t xml:space="preserve"> reprezentacji Wykonawcy </w:t>
      </w:r>
      <w:r w:rsidR="00CB350C" w:rsidRPr="00B6698F">
        <w:rPr>
          <w:rFonts w:ascii="Tahoma" w:hAnsi="Tahoma" w:cs="Tahoma"/>
          <w:bCs/>
        </w:rPr>
        <w:t xml:space="preserve">uwidocznionymi w odpowiednim </w:t>
      </w:r>
      <w:r w:rsidRPr="00B6698F">
        <w:rPr>
          <w:rFonts w:ascii="Tahoma" w:hAnsi="Tahoma" w:cs="Tahoma"/>
          <w:bCs/>
        </w:rPr>
        <w:t xml:space="preserve">dokumencie lub </w:t>
      </w:r>
      <w:r w:rsidR="00C6780E" w:rsidRPr="00B6698F">
        <w:rPr>
          <w:rFonts w:ascii="Tahoma" w:hAnsi="Tahoma" w:cs="Tahoma"/>
          <w:bCs/>
        </w:rPr>
        <w:t xml:space="preserve">zgodnie z </w:t>
      </w:r>
      <w:r w:rsidRPr="00B6698F">
        <w:rPr>
          <w:rFonts w:ascii="Tahoma" w:hAnsi="Tahoma" w:cs="Tahoma"/>
          <w:bCs/>
        </w:rPr>
        <w:t xml:space="preserve">udzielonym pełnomocnictwem. </w:t>
      </w:r>
    </w:p>
    <w:p w14:paraId="1BF922BF" w14:textId="77777777" w:rsidR="00D07C63" w:rsidRPr="00B6698F" w:rsidRDefault="00D07C63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ponosi wszelkie koszty związane z przygotowaniem i złożeniem oferty.</w:t>
      </w:r>
    </w:p>
    <w:p w14:paraId="3FB6CBE2" w14:textId="77777777" w:rsidR="00D07C63" w:rsidRPr="00B6698F" w:rsidRDefault="00D07C63" w:rsidP="00F05D73">
      <w:pPr>
        <w:spacing w:line="312" w:lineRule="auto"/>
        <w:ind w:left="794"/>
        <w:jc w:val="left"/>
        <w:rPr>
          <w:rFonts w:ascii="Tahoma" w:hAnsi="Tahoma" w:cs="Tahoma"/>
        </w:rPr>
      </w:pPr>
    </w:p>
    <w:p w14:paraId="62B8766A" w14:textId="77777777" w:rsidR="00CB350C" w:rsidRPr="00B6698F" w:rsidRDefault="00D07C63" w:rsidP="00F05D73">
      <w:pPr>
        <w:spacing w:line="312" w:lineRule="auto"/>
        <w:jc w:val="left"/>
        <w:rPr>
          <w:rFonts w:ascii="Tahoma" w:hAnsi="Tahoma" w:cs="Tahoma"/>
          <w:b/>
          <w:bCs/>
        </w:rPr>
      </w:pPr>
      <w:bookmarkStart w:id="18" w:name="_Toc463422675"/>
      <w:r w:rsidRPr="00B6698F">
        <w:rPr>
          <w:rFonts w:ascii="Tahoma" w:hAnsi="Tahoma" w:cs="Tahoma"/>
          <w:b/>
          <w:bCs/>
        </w:rPr>
        <w:t>Zawartość oferty</w:t>
      </w:r>
      <w:bookmarkEnd w:id="18"/>
    </w:p>
    <w:p w14:paraId="59A3AE20" w14:textId="77777777" w:rsidR="006D197C" w:rsidRPr="00B6698F" w:rsidRDefault="006D197C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Oferta składa się z:</w:t>
      </w:r>
    </w:p>
    <w:p w14:paraId="775BF7DC" w14:textId="54270E4E" w:rsidR="00D07C63" w:rsidRPr="00B6698F" w:rsidRDefault="00561AF0" w:rsidP="00F05D7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f</w:t>
      </w:r>
      <w:r w:rsidR="00D07C63" w:rsidRPr="00B6698F">
        <w:rPr>
          <w:rFonts w:ascii="Tahoma" w:hAnsi="Tahoma" w:cs="Tahoma"/>
          <w:bCs/>
        </w:rPr>
        <w:t xml:space="preserve">ormularza oferty </w:t>
      </w:r>
      <w:r w:rsidR="00413DCC" w:rsidRPr="00B6698F">
        <w:rPr>
          <w:rFonts w:ascii="Tahoma" w:hAnsi="Tahoma" w:cs="Tahoma"/>
          <w:bCs/>
        </w:rPr>
        <w:t xml:space="preserve">wraz z formularzem cenowym </w:t>
      </w:r>
      <w:r w:rsidR="00D07C63" w:rsidRPr="00B6698F">
        <w:rPr>
          <w:rFonts w:ascii="Tahoma" w:hAnsi="Tahoma" w:cs="Tahoma"/>
          <w:bCs/>
        </w:rPr>
        <w:t xml:space="preserve">(wzór formularza oferty </w:t>
      </w:r>
      <w:r w:rsidR="00413DCC" w:rsidRPr="00B6698F">
        <w:rPr>
          <w:rFonts w:ascii="Tahoma" w:hAnsi="Tahoma" w:cs="Tahoma"/>
          <w:bCs/>
        </w:rPr>
        <w:t xml:space="preserve">i formularza cenowego </w:t>
      </w:r>
      <w:r w:rsidR="00D07C63" w:rsidRPr="00B6698F">
        <w:rPr>
          <w:rFonts w:ascii="Tahoma" w:hAnsi="Tahoma" w:cs="Tahoma"/>
          <w:bCs/>
        </w:rPr>
        <w:t xml:space="preserve">został określony w </w:t>
      </w:r>
      <w:r w:rsidR="00CB350C" w:rsidRPr="00B6698F">
        <w:rPr>
          <w:rFonts w:ascii="Tahoma" w:hAnsi="Tahoma" w:cs="Tahoma"/>
          <w:bCs/>
        </w:rPr>
        <w:t>Z</w:t>
      </w:r>
      <w:r w:rsidR="00D07C63" w:rsidRPr="00B6698F">
        <w:rPr>
          <w:rFonts w:ascii="Tahoma" w:hAnsi="Tahoma" w:cs="Tahoma"/>
          <w:bCs/>
        </w:rPr>
        <w:t xml:space="preserve">ałączniku nr </w:t>
      </w:r>
      <w:r w:rsidR="0037451D" w:rsidRPr="00B6698F">
        <w:rPr>
          <w:rFonts w:ascii="Tahoma" w:hAnsi="Tahoma" w:cs="Tahoma"/>
          <w:bCs/>
        </w:rPr>
        <w:t>2</w:t>
      </w:r>
      <w:r w:rsidR="00D07C63" w:rsidRPr="00B6698F">
        <w:rPr>
          <w:rFonts w:ascii="Tahoma" w:hAnsi="Tahoma" w:cs="Tahoma"/>
          <w:bCs/>
        </w:rPr>
        <w:t xml:space="preserve"> do </w:t>
      </w:r>
      <w:r w:rsidR="00CB350C" w:rsidRPr="00B6698F">
        <w:rPr>
          <w:rFonts w:ascii="Tahoma" w:hAnsi="Tahoma" w:cs="Tahoma"/>
          <w:bCs/>
        </w:rPr>
        <w:t>siwz</w:t>
      </w:r>
      <w:r w:rsidR="00D07C63" w:rsidRPr="00B6698F">
        <w:rPr>
          <w:rFonts w:ascii="Tahoma" w:hAnsi="Tahoma" w:cs="Tahoma"/>
          <w:bCs/>
        </w:rPr>
        <w:t>)</w:t>
      </w:r>
      <w:bookmarkStart w:id="19" w:name="_Hlk531005965"/>
    </w:p>
    <w:bookmarkEnd w:id="19"/>
    <w:p w14:paraId="1E40A4E4" w14:textId="62E9679A" w:rsidR="008452D7" w:rsidRPr="00B6698F" w:rsidRDefault="00561AF0" w:rsidP="00F05D7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</w:t>
      </w:r>
      <w:r w:rsidR="00CB350C" w:rsidRPr="00B6698F">
        <w:rPr>
          <w:rFonts w:ascii="Tahoma" w:hAnsi="Tahoma" w:cs="Tahoma"/>
          <w:bCs/>
        </w:rPr>
        <w:t>świadczeń i dokumentó</w:t>
      </w:r>
      <w:r w:rsidR="00B402C1" w:rsidRPr="00B6698F">
        <w:rPr>
          <w:rFonts w:ascii="Tahoma" w:hAnsi="Tahoma" w:cs="Tahoma"/>
          <w:bCs/>
        </w:rPr>
        <w:t>w wskazanych w pkt 7.1.- 7.</w:t>
      </w:r>
      <w:r w:rsidR="0023623A" w:rsidRPr="00B6698F">
        <w:rPr>
          <w:rFonts w:ascii="Tahoma" w:hAnsi="Tahoma" w:cs="Tahoma"/>
          <w:bCs/>
        </w:rPr>
        <w:t>5</w:t>
      </w:r>
      <w:r w:rsidR="00CB350C" w:rsidRPr="00B6698F">
        <w:rPr>
          <w:rFonts w:ascii="Tahoma" w:hAnsi="Tahoma" w:cs="Tahoma"/>
          <w:bCs/>
        </w:rPr>
        <w:t>.</w:t>
      </w:r>
      <w:r w:rsidRPr="00B6698F">
        <w:rPr>
          <w:rFonts w:ascii="Tahoma" w:hAnsi="Tahoma" w:cs="Tahoma"/>
          <w:bCs/>
        </w:rPr>
        <w:t xml:space="preserve"> siwz</w:t>
      </w:r>
    </w:p>
    <w:p w14:paraId="31027CF2" w14:textId="25E86690" w:rsidR="00D07C63" w:rsidRPr="00B6698F" w:rsidRDefault="00D07C63" w:rsidP="00F05D7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dokumentu potwier</w:t>
      </w:r>
      <w:r w:rsidR="00CB350C" w:rsidRPr="00B6698F">
        <w:rPr>
          <w:rFonts w:ascii="Tahoma" w:hAnsi="Tahoma" w:cs="Tahoma"/>
          <w:bCs/>
        </w:rPr>
        <w:t>dzającego zasady reprezentacji W</w:t>
      </w:r>
      <w:r w:rsidRPr="00B6698F">
        <w:rPr>
          <w:rFonts w:ascii="Tahoma" w:hAnsi="Tahoma" w:cs="Tahoma"/>
          <w:bCs/>
        </w:rPr>
        <w:t xml:space="preserve">ykonawcy, o ile nie jest on dostępny w publicznych otwartych bezpłatnych elektronicznych bazach danych, których adres internetowy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wskazał w </w:t>
      </w:r>
      <w:r w:rsidR="00061892" w:rsidRPr="00B6698F">
        <w:rPr>
          <w:rFonts w:ascii="Tahoma" w:hAnsi="Tahoma" w:cs="Tahoma"/>
          <w:bCs/>
        </w:rPr>
        <w:t>ofercie</w:t>
      </w:r>
      <w:r w:rsidRPr="00B6698F">
        <w:rPr>
          <w:rFonts w:ascii="Tahoma" w:hAnsi="Tahoma" w:cs="Tahoma"/>
          <w:bCs/>
        </w:rPr>
        <w:t xml:space="preserve">. W przypadku wskazania bazy danych, w której dokumenty są dostępne w innym języku niż polski, Zamawiający może po ich pobraniu wezwać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ykonawcę do przedstawienia tłumac</w:t>
      </w:r>
      <w:r w:rsidR="00B96C44" w:rsidRPr="00B6698F">
        <w:rPr>
          <w:rFonts w:ascii="Tahoma" w:hAnsi="Tahoma" w:cs="Tahoma"/>
          <w:bCs/>
        </w:rPr>
        <w:t>zenia dokumentu na język polski</w:t>
      </w:r>
      <w:r w:rsidRPr="00B6698F">
        <w:rPr>
          <w:rFonts w:ascii="Tahoma" w:hAnsi="Tahoma" w:cs="Tahoma"/>
          <w:bCs/>
        </w:rPr>
        <w:t>;</w:t>
      </w:r>
    </w:p>
    <w:p w14:paraId="478019A5" w14:textId="4337F3B7" w:rsidR="001108E8" w:rsidRPr="00B6698F" w:rsidRDefault="00D07C63" w:rsidP="00F05D7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pełnomocnictw</w:t>
      </w:r>
      <w:r w:rsidR="00CB350C" w:rsidRPr="00B6698F">
        <w:rPr>
          <w:rFonts w:ascii="Tahoma" w:hAnsi="Tahoma" w:cs="Tahoma"/>
          <w:bCs/>
        </w:rPr>
        <w:t>,</w:t>
      </w:r>
      <w:r w:rsidR="001108E8" w:rsidRPr="00B6698F">
        <w:rPr>
          <w:rFonts w:ascii="Tahoma" w:hAnsi="Tahoma" w:cs="Tahoma"/>
          <w:bCs/>
        </w:rPr>
        <w:t xml:space="preserve"> o ile </w:t>
      </w:r>
      <w:r w:rsidR="00CB350C" w:rsidRPr="00B6698F">
        <w:rPr>
          <w:rFonts w:ascii="Tahoma" w:hAnsi="Tahoma" w:cs="Tahoma"/>
          <w:bCs/>
        </w:rPr>
        <w:t>Wykonawca działa przez pełnomocnika</w:t>
      </w:r>
      <w:r w:rsidR="001108E8" w:rsidRPr="00B6698F">
        <w:rPr>
          <w:rFonts w:ascii="Tahoma" w:hAnsi="Tahoma" w:cs="Tahoma"/>
          <w:bCs/>
        </w:rPr>
        <w:t>. Pełnomocnictwa winny być udzielone i złożone w formie wymaganej dla czynności</w:t>
      </w:r>
      <w:r w:rsidR="00E0033C" w:rsidRPr="00B6698F">
        <w:rPr>
          <w:rFonts w:ascii="Tahoma" w:hAnsi="Tahoma" w:cs="Tahoma"/>
          <w:bCs/>
        </w:rPr>
        <w:t>,</w:t>
      </w:r>
      <w:r w:rsidR="001108E8" w:rsidRPr="00B6698F">
        <w:rPr>
          <w:rFonts w:ascii="Tahoma" w:hAnsi="Tahoma" w:cs="Tahoma"/>
          <w:bCs/>
        </w:rPr>
        <w:t xml:space="preserve"> do których </w:t>
      </w:r>
      <w:r w:rsidR="00561AF0" w:rsidRPr="00B6698F">
        <w:rPr>
          <w:rFonts w:ascii="Tahoma" w:hAnsi="Tahoma" w:cs="Tahoma"/>
          <w:bCs/>
        </w:rPr>
        <w:t>umocowują</w:t>
      </w:r>
      <w:r w:rsidR="001108E8" w:rsidRPr="00B6698F">
        <w:rPr>
          <w:rFonts w:ascii="Tahoma" w:hAnsi="Tahoma" w:cs="Tahoma"/>
          <w:bCs/>
        </w:rPr>
        <w:t>. Oznacza to w szczególności obowiązek udzielenia pełnomocnictwa w formie elektronicznej z kwalifikowanym podpisem elektronicznym dla złożenia oferty oraz poświadczania elektronicznych kopii doku</w:t>
      </w:r>
      <w:r w:rsidR="008F50E0" w:rsidRPr="00B6698F">
        <w:rPr>
          <w:rFonts w:ascii="Tahoma" w:hAnsi="Tahoma" w:cs="Tahoma"/>
          <w:bCs/>
        </w:rPr>
        <w:t>mentów za zgodność z oryginałem;</w:t>
      </w:r>
    </w:p>
    <w:p w14:paraId="18649E98" w14:textId="1C9C80BC" w:rsidR="00D07C63" w:rsidRPr="00B6698F" w:rsidRDefault="00561AF0" w:rsidP="00F05D7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</w:t>
      </w:r>
      <w:r w:rsidR="00D07C63" w:rsidRPr="00B6698F">
        <w:rPr>
          <w:rFonts w:ascii="Tahoma" w:hAnsi="Tahoma" w:cs="Tahoma"/>
          <w:bCs/>
        </w:rPr>
        <w:t xml:space="preserve">owodu wniesienia wadium </w:t>
      </w:r>
      <w:bookmarkStart w:id="20" w:name="_Hlk531006197"/>
      <w:r w:rsidR="00D07C63" w:rsidRPr="00B6698F">
        <w:rPr>
          <w:rFonts w:ascii="Tahoma" w:hAnsi="Tahoma" w:cs="Tahoma"/>
          <w:bCs/>
        </w:rPr>
        <w:t>(zgodnie z zasadami określonymi w pkt 1</w:t>
      </w:r>
      <w:r w:rsidR="006811BD" w:rsidRPr="00B6698F">
        <w:rPr>
          <w:rFonts w:ascii="Tahoma" w:hAnsi="Tahoma" w:cs="Tahoma"/>
          <w:bCs/>
        </w:rPr>
        <w:t>6</w:t>
      </w:r>
      <w:r w:rsidR="00D07C63" w:rsidRPr="00B6698F">
        <w:rPr>
          <w:rFonts w:ascii="Tahoma" w:hAnsi="Tahoma" w:cs="Tahoma"/>
          <w:bCs/>
        </w:rPr>
        <w:t xml:space="preserve"> </w:t>
      </w:r>
      <w:r w:rsidR="00D35F9E" w:rsidRPr="00B6698F">
        <w:rPr>
          <w:rFonts w:ascii="Tahoma" w:hAnsi="Tahoma" w:cs="Tahoma"/>
          <w:bCs/>
        </w:rPr>
        <w:t>siwz</w:t>
      </w:r>
      <w:r w:rsidR="00D07C63" w:rsidRPr="00B6698F">
        <w:rPr>
          <w:rFonts w:ascii="Tahoma" w:hAnsi="Tahoma" w:cs="Tahoma"/>
          <w:bCs/>
        </w:rPr>
        <w:t>)</w:t>
      </w:r>
      <w:bookmarkEnd w:id="20"/>
      <w:r w:rsidR="00D07C63" w:rsidRPr="00B6698F">
        <w:rPr>
          <w:rFonts w:ascii="Tahoma" w:hAnsi="Tahoma" w:cs="Tahoma"/>
          <w:bCs/>
        </w:rPr>
        <w:t>;</w:t>
      </w:r>
    </w:p>
    <w:p w14:paraId="304E2BEE" w14:textId="77777777" w:rsidR="007162B6" w:rsidRPr="00B6698F" w:rsidRDefault="007162B6" w:rsidP="00F05D73">
      <w:pPr>
        <w:spacing w:line="312" w:lineRule="auto"/>
        <w:jc w:val="left"/>
        <w:rPr>
          <w:rFonts w:ascii="Tahoma" w:hAnsi="Tahoma" w:cs="Tahoma"/>
          <w:b/>
        </w:rPr>
      </w:pPr>
      <w:r w:rsidRPr="00B6698F">
        <w:rPr>
          <w:rFonts w:ascii="Tahoma" w:hAnsi="Tahoma" w:cs="Tahoma"/>
          <w:b/>
        </w:rPr>
        <w:t>Tajemnica przedsiębiorstwa</w:t>
      </w:r>
    </w:p>
    <w:p w14:paraId="41F827CC" w14:textId="1A52CA17" w:rsidR="007162B6" w:rsidRPr="00B6698F" w:rsidRDefault="007162B6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21" w:name="_Hlk531006317"/>
      <w:r w:rsidRPr="00B6698F">
        <w:rPr>
          <w:rFonts w:ascii="Tahoma" w:hAnsi="Tahoma" w:cs="Tahoma"/>
          <w:bCs/>
        </w:rPr>
        <w:t>Jeżeli Wykonawca zastrzega, że informacje objęte tajemnicą przedsiębiorstwa w rozumieniu przepisów o zwalczaniu nieuczciwej konkurencji, nie mogą być udostępniane, informacje te należy umieścić w odrębnym pliku, oznaczonym “Informacje stanowiące tajemnicę przedsiębiorstwa”.</w:t>
      </w:r>
      <w:r w:rsidR="00E4236B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 xml:space="preserve">Informację o zastrzeżeniu danych dokumentów stanowiących tajemnicę przedsiębiorstwa należy podać również w formularzu oferty. Jednocześnie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 obowiązany jest wykazać</w:t>
      </w:r>
      <w:r w:rsidR="009D3117" w:rsidRPr="00B6698F">
        <w:rPr>
          <w:rFonts w:ascii="Tahoma" w:hAnsi="Tahoma" w:cs="Tahoma"/>
          <w:bCs/>
        </w:rPr>
        <w:t xml:space="preserve"> nie później niż w terminie składania ofert</w:t>
      </w:r>
      <w:r w:rsidRPr="00B6698F">
        <w:rPr>
          <w:rFonts w:ascii="Tahoma" w:hAnsi="Tahoma" w:cs="Tahoma"/>
          <w:bCs/>
        </w:rPr>
        <w:t xml:space="preserve">, że zastrzeżone przez niego informacje stanowią tajemnicę przedsiębiorstwa. </w:t>
      </w:r>
    </w:p>
    <w:bookmarkEnd w:id="21"/>
    <w:p w14:paraId="681B8AE2" w14:textId="77777777" w:rsidR="007162B6" w:rsidRPr="00B6698F" w:rsidRDefault="007162B6" w:rsidP="00F05D73">
      <w:pPr>
        <w:spacing w:line="312" w:lineRule="auto"/>
        <w:jc w:val="left"/>
        <w:rPr>
          <w:rFonts w:ascii="Tahoma" w:hAnsi="Tahoma" w:cs="Tahoma"/>
        </w:rPr>
      </w:pPr>
    </w:p>
    <w:p w14:paraId="03ABEEC6" w14:textId="6DD28E32" w:rsidR="007162B6" w:rsidRPr="00B6698F" w:rsidRDefault="007162B6" w:rsidP="00F05D73">
      <w:pPr>
        <w:spacing w:line="312" w:lineRule="auto"/>
        <w:jc w:val="left"/>
        <w:rPr>
          <w:rFonts w:ascii="Tahoma" w:hAnsi="Tahoma" w:cs="Tahoma"/>
          <w:b/>
        </w:rPr>
      </w:pPr>
      <w:r w:rsidRPr="00B6698F">
        <w:rPr>
          <w:rFonts w:ascii="Tahoma" w:hAnsi="Tahoma" w:cs="Tahoma"/>
          <w:b/>
        </w:rPr>
        <w:t>Zmiana lub wycofanie oferty</w:t>
      </w:r>
    </w:p>
    <w:p w14:paraId="75F3E044" w14:textId="21EA29F4" w:rsidR="007162B6" w:rsidRPr="00B6698F" w:rsidRDefault="007162B6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22" w:name="_Hlk531006341"/>
      <w:r w:rsidRPr="00B6698F">
        <w:rPr>
          <w:rFonts w:ascii="Tahoma" w:hAnsi="Tahoma" w:cs="Tahoma"/>
          <w:bCs/>
        </w:rPr>
        <w:t>Wykonawca może wprowadzić zmiany w złożonej ofercie lub j</w:t>
      </w:r>
      <w:r w:rsidR="00183E0D">
        <w:rPr>
          <w:rFonts w:ascii="Tahoma" w:hAnsi="Tahoma" w:cs="Tahoma"/>
          <w:bCs/>
        </w:rPr>
        <w:t>e</w:t>
      </w:r>
      <w:r w:rsidRPr="00B6698F">
        <w:rPr>
          <w:rFonts w:ascii="Tahoma" w:hAnsi="Tahoma" w:cs="Tahoma"/>
          <w:bCs/>
        </w:rPr>
        <w:t xml:space="preserve"> wycofać, pod warunkiem, że uczyni to przed terminem składania ofert. Zmiana, jak i wycofanie oferty wymagają formy elektronicznej z kwalifikowanym podpisem elektronicznym. </w:t>
      </w:r>
    </w:p>
    <w:p w14:paraId="27EF95B4" w14:textId="77777777" w:rsidR="007162B6" w:rsidRPr="00B6698F" w:rsidRDefault="007162B6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23" w:name="_Hlk531006396"/>
      <w:bookmarkEnd w:id="22"/>
      <w:r w:rsidRPr="00B6698F">
        <w:rPr>
          <w:rFonts w:ascii="Tahoma" w:hAnsi="Tahoma" w:cs="Tahoma"/>
          <w:bCs/>
        </w:rPr>
        <w:t>Zmiana lub wycofanie oferty odbywa się za pośrednictwem platformy wskazanej w pkt 1</w:t>
      </w:r>
      <w:r w:rsidR="0096011D" w:rsidRPr="00B6698F">
        <w:rPr>
          <w:rFonts w:ascii="Tahoma" w:hAnsi="Tahoma" w:cs="Tahoma"/>
          <w:bCs/>
        </w:rPr>
        <w:t>4</w:t>
      </w:r>
      <w:r w:rsidR="009D3117" w:rsidRPr="00B6698F">
        <w:rPr>
          <w:rFonts w:ascii="Tahoma" w:hAnsi="Tahoma" w:cs="Tahoma"/>
          <w:bCs/>
        </w:rPr>
        <w:t xml:space="preserve"> </w:t>
      </w:r>
      <w:bookmarkEnd w:id="23"/>
      <w:r w:rsidR="00561AF0" w:rsidRPr="00B6698F">
        <w:rPr>
          <w:rFonts w:ascii="Tahoma" w:hAnsi="Tahoma" w:cs="Tahoma"/>
          <w:bCs/>
        </w:rPr>
        <w:t>siwz.</w:t>
      </w:r>
    </w:p>
    <w:p w14:paraId="2D4EDDC1" w14:textId="77777777" w:rsidR="00BF3C96" w:rsidRPr="00B6698F" w:rsidRDefault="00BF3C96" w:rsidP="00F05D73">
      <w:pPr>
        <w:spacing w:line="312" w:lineRule="auto"/>
        <w:ind w:left="794"/>
        <w:jc w:val="left"/>
        <w:rPr>
          <w:rFonts w:ascii="Tahoma" w:hAnsi="Tahoma" w:cs="Tahoma"/>
        </w:rPr>
      </w:pPr>
    </w:p>
    <w:p w14:paraId="459DF3E7" w14:textId="77777777" w:rsidR="00450EA6" w:rsidRPr="00B6698F" w:rsidRDefault="00450EA6" w:rsidP="00F05D73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Miejsce i termin składania i otwarcia ofert</w:t>
      </w:r>
    </w:p>
    <w:p w14:paraId="57A2C6FF" w14:textId="6DF8BF2D" w:rsidR="00450EA6" w:rsidRPr="00B6698F" w:rsidRDefault="00450EA6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Termin składania ofert upływa w dniu </w:t>
      </w:r>
      <w:r w:rsidR="00220F58">
        <w:rPr>
          <w:rFonts w:ascii="Tahoma" w:hAnsi="Tahoma" w:cs="Tahoma"/>
          <w:bCs/>
        </w:rPr>
        <w:t>2</w:t>
      </w:r>
      <w:r w:rsidR="0008107D">
        <w:rPr>
          <w:rFonts w:ascii="Tahoma" w:hAnsi="Tahoma" w:cs="Tahoma"/>
          <w:bCs/>
        </w:rPr>
        <w:t>6</w:t>
      </w:r>
      <w:r w:rsidR="00220F58">
        <w:rPr>
          <w:rFonts w:ascii="Tahoma" w:hAnsi="Tahoma" w:cs="Tahoma"/>
          <w:bCs/>
        </w:rPr>
        <w:t xml:space="preserve"> listopada</w:t>
      </w:r>
      <w:r w:rsidR="00E4236B" w:rsidRPr="00B6698F">
        <w:rPr>
          <w:rFonts w:ascii="Tahoma" w:hAnsi="Tahoma" w:cs="Tahoma"/>
          <w:bCs/>
        </w:rPr>
        <w:t xml:space="preserve"> 20</w:t>
      </w:r>
      <w:r w:rsidR="00383D34" w:rsidRPr="00B6698F">
        <w:rPr>
          <w:rFonts w:ascii="Tahoma" w:hAnsi="Tahoma" w:cs="Tahoma"/>
          <w:bCs/>
        </w:rPr>
        <w:t>20</w:t>
      </w:r>
      <w:r w:rsidR="00E4236B" w:rsidRPr="00B6698F">
        <w:rPr>
          <w:rFonts w:ascii="Tahoma" w:hAnsi="Tahoma" w:cs="Tahoma"/>
          <w:bCs/>
        </w:rPr>
        <w:t xml:space="preserve"> r.</w:t>
      </w:r>
      <w:r w:rsidRPr="00B6698F">
        <w:rPr>
          <w:rFonts w:ascii="Tahoma" w:hAnsi="Tahoma" w:cs="Tahoma"/>
          <w:bCs/>
        </w:rPr>
        <w:t xml:space="preserve">, godz. </w:t>
      </w:r>
      <w:bookmarkStart w:id="24" w:name="_Toc263165405"/>
      <w:bookmarkStart w:id="25" w:name="_Toc278362614"/>
      <w:r w:rsidR="00E0033C" w:rsidRPr="00B6698F">
        <w:rPr>
          <w:rFonts w:ascii="Tahoma" w:hAnsi="Tahoma" w:cs="Tahoma"/>
          <w:bCs/>
        </w:rPr>
        <w:t>12:00.</w:t>
      </w:r>
    </w:p>
    <w:p w14:paraId="1AB91BED" w14:textId="5CFE398A" w:rsidR="00450EA6" w:rsidRPr="00B6698F" w:rsidRDefault="00450EA6" w:rsidP="00F05D7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Otwarcie ofert nastąpi w dniu </w:t>
      </w:r>
      <w:r w:rsidR="00220F58">
        <w:rPr>
          <w:rFonts w:ascii="Tahoma" w:hAnsi="Tahoma" w:cs="Tahoma"/>
          <w:bCs/>
        </w:rPr>
        <w:t>2</w:t>
      </w:r>
      <w:r w:rsidR="0008107D">
        <w:rPr>
          <w:rFonts w:ascii="Tahoma" w:hAnsi="Tahoma" w:cs="Tahoma"/>
          <w:bCs/>
        </w:rPr>
        <w:t>6</w:t>
      </w:r>
      <w:r w:rsidR="00220F58">
        <w:rPr>
          <w:rFonts w:ascii="Tahoma" w:hAnsi="Tahoma" w:cs="Tahoma"/>
          <w:bCs/>
        </w:rPr>
        <w:t xml:space="preserve"> listopada</w:t>
      </w:r>
      <w:r w:rsidR="008C6B64" w:rsidRPr="00B6698F">
        <w:rPr>
          <w:rFonts w:ascii="Tahoma" w:hAnsi="Tahoma" w:cs="Tahoma"/>
          <w:bCs/>
        </w:rPr>
        <w:t xml:space="preserve"> 2020</w:t>
      </w:r>
      <w:r w:rsidR="001C4B73" w:rsidRPr="00B6698F">
        <w:rPr>
          <w:rFonts w:ascii="Tahoma" w:hAnsi="Tahoma" w:cs="Tahoma"/>
          <w:bCs/>
        </w:rPr>
        <w:t xml:space="preserve"> </w:t>
      </w:r>
      <w:r w:rsidR="00E4236B" w:rsidRPr="00B6698F">
        <w:rPr>
          <w:rFonts w:ascii="Tahoma" w:hAnsi="Tahoma" w:cs="Tahoma"/>
          <w:bCs/>
        </w:rPr>
        <w:t>r.</w:t>
      </w:r>
      <w:r w:rsidRPr="00B6698F">
        <w:rPr>
          <w:rFonts w:ascii="Tahoma" w:hAnsi="Tahoma" w:cs="Tahoma"/>
          <w:bCs/>
        </w:rPr>
        <w:t xml:space="preserve"> godz.</w:t>
      </w:r>
      <w:r w:rsidR="001C4B73" w:rsidRPr="00B6698F">
        <w:rPr>
          <w:rFonts w:ascii="Tahoma" w:hAnsi="Tahoma" w:cs="Tahoma"/>
          <w:bCs/>
        </w:rPr>
        <w:t xml:space="preserve"> </w:t>
      </w:r>
      <w:r w:rsidR="00E0033C" w:rsidRPr="00B6698F">
        <w:rPr>
          <w:rFonts w:ascii="Tahoma" w:hAnsi="Tahoma" w:cs="Tahoma"/>
          <w:bCs/>
        </w:rPr>
        <w:t>12:15</w:t>
      </w:r>
      <w:r w:rsidRPr="00B6698F">
        <w:rPr>
          <w:rFonts w:ascii="Tahoma" w:hAnsi="Tahoma" w:cs="Tahoma"/>
          <w:bCs/>
        </w:rPr>
        <w:t xml:space="preserve"> w </w:t>
      </w:r>
      <w:r w:rsidR="00E0033C" w:rsidRPr="00B6698F">
        <w:rPr>
          <w:rFonts w:ascii="Tahoma" w:hAnsi="Tahoma" w:cs="Tahoma"/>
          <w:bCs/>
        </w:rPr>
        <w:t>biurze</w:t>
      </w:r>
      <w:r w:rsidRPr="00B6698F">
        <w:rPr>
          <w:rFonts w:ascii="Tahoma" w:hAnsi="Tahoma" w:cs="Tahoma"/>
          <w:bCs/>
        </w:rPr>
        <w:t xml:space="preserve"> Zamawiającego</w:t>
      </w:r>
      <w:bookmarkStart w:id="26" w:name="_Toc263165406"/>
      <w:bookmarkStart w:id="27" w:name="_Toc278362615"/>
      <w:bookmarkEnd w:id="24"/>
      <w:bookmarkEnd w:id="25"/>
      <w:r w:rsidRPr="00B6698F">
        <w:rPr>
          <w:rFonts w:ascii="Tahoma" w:hAnsi="Tahoma" w:cs="Tahoma"/>
          <w:bCs/>
        </w:rPr>
        <w:t>,</w:t>
      </w:r>
      <w:r w:rsidR="00E0033C" w:rsidRPr="00B6698F">
        <w:rPr>
          <w:rFonts w:ascii="Tahoma" w:hAnsi="Tahoma" w:cs="Tahoma"/>
          <w:bCs/>
        </w:rPr>
        <w:t xml:space="preserve"> </w:t>
      </w:r>
      <w:r w:rsidR="00012070" w:rsidRPr="00B6698F">
        <w:rPr>
          <w:rFonts w:ascii="Tahoma" w:hAnsi="Tahoma" w:cs="Tahoma"/>
          <w:bCs/>
        </w:rPr>
        <w:t xml:space="preserve">Warszawa, </w:t>
      </w:r>
      <w:r w:rsidR="00E0033C" w:rsidRPr="00B6698F">
        <w:rPr>
          <w:rFonts w:ascii="Tahoma" w:hAnsi="Tahoma" w:cs="Tahoma"/>
          <w:bCs/>
        </w:rPr>
        <w:t>ul. Sienna 63,</w:t>
      </w:r>
      <w:r w:rsidRPr="00B6698F">
        <w:rPr>
          <w:rFonts w:ascii="Tahoma" w:hAnsi="Tahoma" w:cs="Tahoma"/>
          <w:bCs/>
        </w:rPr>
        <w:t xml:space="preserve"> sala n</w:t>
      </w:r>
      <w:r w:rsidR="00E0033C" w:rsidRPr="00B6698F">
        <w:rPr>
          <w:rFonts w:ascii="Tahoma" w:hAnsi="Tahoma" w:cs="Tahoma"/>
          <w:bCs/>
        </w:rPr>
        <w:t xml:space="preserve">r </w:t>
      </w:r>
      <w:r w:rsidR="00183E0D">
        <w:rPr>
          <w:rFonts w:ascii="Tahoma" w:hAnsi="Tahoma" w:cs="Tahoma"/>
          <w:bCs/>
        </w:rPr>
        <w:t>7</w:t>
      </w:r>
      <w:r w:rsidR="00E0033C" w:rsidRPr="00B6698F">
        <w:rPr>
          <w:rFonts w:ascii="Tahoma" w:hAnsi="Tahoma" w:cs="Tahoma"/>
          <w:bCs/>
        </w:rPr>
        <w:t>.</w:t>
      </w:r>
      <w:r w:rsidRPr="00B6698F">
        <w:rPr>
          <w:rFonts w:ascii="Tahoma" w:hAnsi="Tahoma" w:cs="Tahoma"/>
          <w:bCs/>
        </w:rPr>
        <w:t xml:space="preserve"> </w:t>
      </w:r>
    </w:p>
    <w:p w14:paraId="4A710D2B" w14:textId="77777777" w:rsidR="00162C5D" w:rsidRPr="00B6698F" w:rsidRDefault="00162C5D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Otwarcie ofert jest jawne</w:t>
      </w:r>
      <w:r w:rsidR="00561AF0" w:rsidRPr="00B6698F">
        <w:rPr>
          <w:rFonts w:ascii="Tahoma" w:hAnsi="Tahoma" w:cs="Tahoma"/>
          <w:bCs/>
        </w:rPr>
        <w:t>.</w:t>
      </w:r>
      <w:r w:rsidRPr="00B6698F">
        <w:rPr>
          <w:rFonts w:ascii="Tahoma" w:hAnsi="Tahoma" w:cs="Tahoma"/>
          <w:bCs/>
        </w:rPr>
        <w:t xml:space="preserve"> Wykonawcy mogą uczestniczyć w sesji otwarcia ofert.</w:t>
      </w:r>
    </w:p>
    <w:p w14:paraId="6E12FBB1" w14:textId="77777777" w:rsidR="00162C5D" w:rsidRPr="00B6698F" w:rsidRDefault="00162C5D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Niezwłocznie po otwarciu ofert Zamawiający zamieści na stronie internetowej informację z otwarcia ofert.</w:t>
      </w:r>
    </w:p>
    <w:p w14:paraId="694EA3AB" w14:textId="7FB51B63" w:rsidR="00450EA6" w:rsidRPr="00B6698F" w:rsidRDefault="00450EA6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28" w:name="_Hlk531006417"/>
      <w:r w:rsidRPr="00B6698F">
        <w:rPr>
          <w:rFonts w:ascii="Tahoma" w:hAnsi="Tahoma" w:cs="Tahoma"/>
          <w:bCs/>
        </w:rPr>
        <w:t>Za datę złożenia oferty</w:t>
      </w:r>
      <w:r w:rsidR="0096011D" w:rsidRPr="00B6698F">
        <w:rPr>
          <w:rFonts w:ascii="Tahoma" w:hAnsi="Tahoma" w:cs="Tahoma"/>
          <w:bCs/>
        </w:rPr>
        <w:t>/dokumentów</w:t>
      </w:r>
      <w:r w:rsidRPr="00B6698F">
        <w:rPr>
          <w:rFonts w:ascii="Tahoma" w:hAnsi="Tahoma" w:cs="Tahoma"/>
          <w:bCs/>
        </w:rPr>
        <w:t xml:space="preserve"> przyjmuje się datę wynikającą z elektronicznego potwierdzenia dostarczenia wiadomości</w:t>
      </w:r>
      <w:r w:rsidR="0096011D" w:rsidRPr="00B6698F">
        <w:rPr>
          <w:rFonts w:ascii="Tahoma" w:hAnsi="Tahoma" w:cs="Tahoma"/>
          <w:bCs/>
        </w:rPr>
        <w:t xml:space="preserve"> na Pla</w:t>
      </w:r>
      <w:r w:rsidR="00E0033C" w:rsidRPr="00B6698F">
        <w:rPr>
          <w:rFonts w:ascii="Tahoma" w:hAnsi="Tahoma" w:cs="Tahoma"/>
          <w:bCs/>
        </w:rPr>
        <w:t>t</w:t>
      </w:r>
      <w:r w:rsidR="0096011D" w:rsidRPr="00B6698F">
        <w:rPr>
          <w:rFonts w:ascii="Tahoma" w:hAnsi="Tahoma" w:cs="Tahoma"/>
          <w:bCs/>
        </w:rPr>
        <w:t>formę wskaz</w:t>
      </w:r>
      <w:r w:rsidR="00E714AD" w:rsidRPr="00B6698F">
        <w:rPr>
          <w:rFonts w:ascii="Tahoma" w:hAnsi="Tahoma" w:cs="Tahoma"/>
          <w:bCs/>
        </w:rPr>
        <w:t>aną przez Zamawiającego w pkt 14</w:t>
      </w:r>
      <w:r w:rsidR="0096011D" w:rsidRPr="00B6698F">
        <w:rPr>
          <w:rFonts w:ascii="Tahoma" w:hAnsi="Tahoma" w:cs="Tahoma"/>
          <w:bCs/>
        </w:rPr>
        <w:t xml:space="preserve"> siwz.</w:t>
      </w:r>
    </w:p>
    <w:bookmarkEnd w:id="28"/>
    <w:p w14:paraId="08E9C665" w14:textId="77777777" w:rsidR="00604A94" w:rsidRPr="00B6698F" w:rsidRDefault="00450EA6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Bezpośrednio przed otwarciem ofert Zamawiający poda kwotę, jaką zamierza przeznaczyć na sfinansowanie zamówienia.</w:t>
      </w:r>
      <w:bookmarkStart w:id="29" w:name="_Toc263165407"/>
      <w:bookmarkStart w:id="30" w:name="_Toc278362616"/>
      <w:bookmarkEnd w:id="26"/>
      <w:bookmarkEnd w:id="27"/>
    </w:p>
    <w:bookmarkEnd w:id="29"/>
    <w:bookmarkEnd w:id="30"/>
    <w:p w14:paraId="0B6CBA0E" w14:textId="77777777" w:rsidR="007162B6" w:rsidRPr="00B6698F" w:rsidRDefault="007162B6" w:rsidP="00FC2569">
      <w:pPr>
        <w:widowControl/>
        <w:adjustRightInd/>
        <w:spacing w:line="312" w:lineRule="auto"/>
        <w:jc w:val="left"/>
        <w:textAlignment w:val="auto"/>
        <w:rPr>
          <w:rFonts w:ascii="Tahoma" w:hAnsi="Tahoma" w:cs="Tahoma"/>
          <w:highlight w:val="yellow"/>
        </w:rPr>
      </w:pPr>
    </w:p>
    <w:p w14:paraId="652A68C0" w14:textId="77777777" w:rsidR="00450EA6" w:rsidRPr="00B6698F" w:rsidRDefault="00450EA6" w:rsidP="00FC256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Termin związania ofertą</w:t>
      </w:r>
    </w:p>
    <w:p w14:paraId="27017A66" w14:textId="77777777" w:rsidR="00450EA6" w:rsidRPr="00B6698F" w:rsidRDefault="00450EA6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związany jest ofertą przez okres 60 dni, licząc od dnia, w którym upływa termin składania ofert.</w:t>
      </w:r>
    </w:p>
    <w:p w14:paraId="7EC15D10" w14:textId="2FB0C04A" w:rsidR="00450EA6" w:rsidRPr="00B6698F" w:rsidRDefault="00450EA6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samodzielnie lub na wniosek Zamawiającego może przedłużyć termin związania ofertą z tym</w:t>
      </w:r>
      <w:r w:rsidR="00E0033C" w:rsidRPr="00B6698F">
        <w:rPr>
          <w:rFonts w:ascii="Tahoma" w:hAnsi="Tahoma" w:cs="Tahoma"/>
          <w:bCs/>
        </w:rPr>
        <w:t>,</w:t>
      </w:r>
      <w:r w:rsidRPr="00B6698F">
        <w:rPr>
          <w:rFonts w:ascii="Tahoma" w:hAnsi="Tahoma" w:cs="Tahoma"/>
          <w:bCs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14:paraId="5B1C2FFD" w14:textId="77777777" w:rsidR="009D3117" w:rsidRPr="00B6698F" w:rsidRDefault="009D3117" w:rsidP="00FC2569">
      <w:pPr>
        <w:spacing w:line="312" w:lineRule="auto"/>
        <w:ind w:left="709"/>
        <w:jc w:val="left"/>
        <w:rPr>
          <w:rFonts w:ascii="Tahoma" w:hAnsi="Tahoma" w:cs="Tahoma"/>
          <w:bCs/>
        </w:rPr>
      </w:pPr>
      <w:bookmarkStart w:id="31" w:name="_Hlk531006451"/>
    </w:p>
    <w:p w14:paraId="6369DC71" w14:textId="5BF55534" w:rsidR="009D3117" w:rsidRPr="00B6698F" w:rsidRDefault="009D3117" w:rsidP="00FC256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32" w:name="_Hlk531006474"/>
      <w:bookmarkEnd w:id="31"/>
      <w:r w:rsidRPr="00B6698F">
        <w:rPr>
          <w:rFonts w:ascii="Tahoma" w:hAnsi="Tahoma" w:cs="Tahoma"/>
          <w:b/>
          <w:bCs/>
        </w:rPr>
        <w:t xml:space="preserve">Informacje o sposobie porozumiewania się Zamawiającego z </w:t>
      </w:r>
      <w:r w:rsidR="00B955A8" w:rsidRPr="00B6698F">
        <w:rPr>
          <w:rFonts w:ascii="Tahoma" w:hAnsi="Tahoma" w:cs="Tahoma"/>
          <w:b/>
          <w:bCs/>
        </w:rPr>
        <w:t>W</w:t>
      </w:r>
      <w:r w:rsidRPr="00B6698F">
        <w:rPr>
          <w:rFonts w:ascii="Tahoma" w:hAnsi="Tahoma" w:cs="Tahoma"/>
          <w:b/>
          <w:bCs/>
        </w:rPr>
        <w:t xml:space="preserve">ykonawcami i formie przekazywania ofert, oświadczeń lub dokumentów oraz wskazanie osób uprawnionych do porozumiewania się z </w:t>
      </w:r>
      <w:r w:rsidR="00B955A8" w:rsidRPr="00B6698F">
        <w:rPr>
          <w:rFonts w:ascii="Tahoma" w:hAnsi="Tahoma" w:cs="Tahoma"/>
          <w:b/>
          <w:bCs/>
        </w:rPr>
        <w:t>W</w:t>
      </w:r>
      <w:r w:rsidRPr="00B6698F">
        <w:rPr>
          <w:rFonts w:ascii="Tahoma" w:hAnsi="Tahoma" w:cs="Tahoma"/>
          <w:b/>
          <w:bCs/>
        </w:rPr>
        <w:t>ykonawcami</w:t>
      </w:r>
    </w:p>
    <w:p w14:paraId="6F3ACB97" w14:textId="77777777" w:rsidR="00635F38" w:rsidRPr="00B6698F" w:rsidRDefault="009D3117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 postępowaniu o udzielenie zamówienia komunikacja między Zamawiającym </w:t>
      </w:r>
      <w:r w:rsidRPr="00B6698F">
        <w:rPr>
          <w:rFonts w:ascii="Tahoma" w:hAnsi="Tahoma" w:cs="Tahoma"/>
          <w:bCs/>
        </w:rPr>
        <w:br/>
        <w:t xml:space="preserve">a Wykonawcami odbywa się </w:t>
      </w:r>
      <w:r w:rsidR="00230BC5" w:rsidRPr="00B6698F">
        <w:rPr>
          <w:rFonts w:ascii="Tahoma" w:hAnsi="Tahoma" w:cs="Tahoma"/>
          <w:bCs/>
        </w:rPr>
        <w:t>przy użyciu śro</w:t>
      </w:r>
      <w:r w:rsidR="0096011D" w:rsidRPr="00B6698F">
        <w:rPr>
          <w:rFonts w:ascii="Tahoma" w:hAnsi="Tahoma" w:cs="Tahoma"/>
          <w:bCs/>
        </w:rPr>
        <w:t>dków komunikacji elektronicznej.</w:t>
      </w:r>
    </w:p>
    <w:p w14:paraId="3DA15951" w14:textId="77777777" w:rsidR="009D3117" w:rsidRPr="00B6698F" w:rsidRDefault="0096011D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Zamawiający udostępnia </w:t>
      </w:r>
      <w:r w:rsidR="00E714AD" w:rsidRPr="00B6698F">
        <w:rPr>
          <w:rFonts w:ascii="Tahoma" w:hAnsi="Tahoma" w:cs="Tahoma"/>
          <w:bCs/>
        </w:rPr>
        <w:t>dla potrzeb postępowania</w:t>
      </w:r>
      <w:r w:rsidRPr="00B6698F">
        <w:rPr>
          <w:rFonts w:ascii="Tahoma" w:hAnsi="Tahoma" w:cs="Tahoma"/>
          <w:bCs/>
        </w:rPr>
        <w:t xml:space="preserve"> </w:t>
      </w:r>
      <w:r w:rsidR="00B326AD" w:rsidRPr="00B6698F">
        <w:rPr>
          <w:rFonts w:ascii="Tahoma" w:hAnsi="Tahoma" w:cs="Tahoma"/>
          <w:bCs/>
        </w:rPr>
        <w:t>p</w:t>
      </w:r>
      <w:r w:rsidRPr="00B6698F">
        <w:rPr>
          <w:rFonts w:ascii="Tahoma" w:hAnsi="Tahoma" w:cs="Tahoma"/>
          <w:bCs/>
        </w:rPr>
        <w:t>latform</w:t>
      </w:r>
      <w:r w:rsidR="00B326AD" w:rsidRPr="00B6698F">
        <w:rPr>
          <w:rFonts w:ascii="Tahoma" w:hAnsi="Tahoma" w:cs="Tahoma"/>
          <w:bCs/>
        </w:rPr>
        <w:t>ę elektroniczną</w:t>
      </w:r>
      <w:r w:rsidRPr="00B6698F">
        <w:rPr>
          <w:rFonts w:ascii="Tahoma" w:hAnsi="Tahoma" w:cs="Tahoma"/>
          <w:bCs/>
        </w:rPr>
        <w:t xml:space="preserve"> </w:t>
      </w:r>
      <w:r w:rsidR="00B326AD" w:rsidRPr="00B6698F">
        <w:rPr>
          <w:rFonts w:ascii="Tahoma" w:hAnsi="Tahoma" w:cs="Tahoma"/>
          <w:bCs/>
        </w:rPr>
        <w:t>dostępną</w:t>
      </w:r>
      <w:r w:rsidRPr="00B6698F">
        <w:rPr>
          <w:rFonts w:ascii="Tahoma" w:hAnsi="Tahoma" w:cs="Tahoma"/>
          <w:bCs/>
        </w:rPr>
        <w:t xml:space="preserve"> pod adresem </w:t>
      </w:r>
      <w:hyperlink r:id="rId12" w:history="1">
        <w:r w:rsidR="00D75489" w:rsidRPr="00B6698F">
          <w:rPr>
            <w:rFonts w:ascii="Tahoma" w:hAnsi="Tahoma" w:cs="Tahoma"/>
            <w:bCs/>
          </w:rPr>
          <w:t>https://pfron.ezamawiajacy.pl/servlet/HomeServlet</w:t>
        </w:r>
      </w:hyperlink>
      <w:r w:rsidR="00D75489" w:rsidRPr="00B6698F">
        <w:rPr>
          <w:rFonts w:ascii="Tahoma" w:hAnsi="Tahoma" w:cs="Tahoma"/>
          <w:bCs/>
        </w:rPr>
        <w:t xml:space="preserve"> (dalej Platforma)</w:t>
      </w:r>
      <w:r w:rsidR="009D3117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na zasadach określonych w niniejszym punkcie.</w:t>
      </w:r>
    </w:p>
    <w:p w14:paraId="71EC3CD5" w14:textId="38B87FFC" w:rsidR="00B326AD" w:rsidRPr="00B6698F" w:rsidRDefault="00B326AD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dopuszcza także komunikację z Wykonawcami za pomocą poczty elektronicznej, e</w:t>
      </w:r>
      <w:r w:rsidR="00635F38" w:rsidRPr="00B6698F">
        <w:rPr>
          <w:rFonts w:ascii="Tahoma" w:hAnsi="Tahoma" w:cs="Tahoma"/>
          <w:bCs/>
        </w:rPr>
        <w:t>-</w:t>
      </w:r>
      <w:r w:rsidRPr="00B6698F">
        <w:rPr>
          <w:rFonts w:ascii="Tahoma" w:hAnsi="Tahoma" w:cs="Tahoma"/>
          <w:bCs/>
        </w:rPr>
        <w:t>mai</w:t>
      </w:r>
      <w:r w:rsidR="00E0033C" w:rsidRPr="00B6698F">
        <w:rPr>
          <w:rFonts w:ascii="Tahoma" w:hAnsi="Tahoma" w:cs="Tahoma"/>
          <w:bCs/>
        </w:rPr>
        <w:t xml:space="preserve">l: </w:t>
      </w:r>
      <w:hyperlink r:id="rId13" w:history="1">
        <w:r w:rsidR="00474AAF" w:rsidRPr="00B6698F">
          <w:rPr>
            <w:rStyle w:val="Hipercze"/>
            <w:rFonts w:ascii="Tahoma" w:hAnsi="Tahoma" w:cs="Tahoma"/>
            <w:bCs/>
          </w:rPr>
          <w:t>aniedoszewska@pfron.org.pl</w:t>
        </w:r>
      </w:hyperlink>
      <w:r w:rsidR="00E0033C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z wyłączeniem czynności składania oferty (wraz z załącznikami), pełnomocnictw, wycofania lub zmiany oferty.</w:t>
      </w:r>
    </w:p>
    <w:p w14:paraId="0EE6B15E" w14:textId="20CF28A4" w:rsidR="00D75489" w:rsidRPr="00B6698F" w:rsidRDefault="00D75489" w:rsidP="00FC256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Platforma jest platformą zakupową Marketplanet. Regulamin Platformy dostępny jest na stronie internetowej htttps://oneplace.marketplanet.pl/regulamin. Instrukcja użytkownika dla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ykonawcy dostępna jest na Platformie pod zakładką regulacje i procedury procesu zakupowego. Korzystanie z Platformy jest bezpłatne.</w:t>
      </w:r>
    </w:p>
    <w:p w14:paraId="432F0B89" w14:textId="195BC5CB" w:rsidR="00D75489" w:rsidRPr="00B6698F" w:rsidRDefault="00D75489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Wykonawca powinien zarejestrować się na Platformie. Zgłoszenie do postępowania wymaga zalogowania na Platformie na stronie przeznaczonej dla PFRON tj. </w:t>
      </w:r>
      <w:hyperlink r:id="rId14" w:history="1">
        <w:r w:rsidR="001E6B12" w:rsidRPr="00B6698F">
          <w:rPr>
            <w:rFonts w:ascii="Tahoma" w:hAnsi="Tahoma" w:cs="Tahoma"/>
            <w:bCs/>
          </w:rPr>
          <w:t>https://pfron.ezamawiajacy.pl/servlet/HomeServlet</w:t>
        </w:r>
      </w:hyperlink>
      <w:r w:rsidRPr="00B6698F">
        <w:rPr>
          <w:rFonts w:ascii="Tahoma" w:hAnsi="Tahoma" w:cs="Tahoma"/>
          <w:bCs/>
        </w:rPr>
        <w:t xml:space="preserve"> lub na stronie </w:t>
      </w:r>
      <w:hyperlink r:id="rId15" w:history="1">
        <w:r w:rsidRPr="00B6698F">
          <w:rPr>
            <w:rFonts w:ascii="Tahoma" w:hAnsi="Tahoma" w:cs="Tahoma"/>
            <w:bCs/>
          </w:rPr>
          <w:t>https://oneplace.marketplanet.pl</w:t>
        </w:r>
      </w:hyperlink>
      <w:r w:rsidRPr="00B6698F">
        <w:rPr>
          <w:rFonts w:ascii="Tahoma" w:hAnsi="Tahoma" w:cs="Tahoma"/>
          <w:bCs/>
        </w:rPr>
        <w:t xml:space="preserve">. Rejestracja trwa maksymalnie do 48 godzin. Wykonawca przystępując do postępowania powinien uwzględnić czas niezbędny na dokonanie rejestracji. Jedynie Wykonawca posiadający konto na Platformie będzie mógł złożyć ofertę. </w:t>
      </w:r>
    </w:p>
    <w:p w14:paraId="7EDA5CEF" w14:textId="77777777" w:rsidR="00D75489" w:rsidRPr="00B6698F" w:rsidRDefault="00D75489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Niezbędne wymagania sprzętowo-aplikacyjne umożliwiające pracę na Platformie Zakupowej Marketplanet: </w:t>
      </w:r>
    </w:p>
    <w:p w14:paraId="1A2C38AF" w14:textId="77777777" w:rsidR="00D75489" w:rsidRPr="00B6698F" w:rsidRDefault="00D75489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stały dostęp do sieci Internet o gwarantowanej przepustowości nie mniejszej niż 512 kb/s;</w:t>
      </w:r>
    </w:p>
    <w:p w14:paraId="2D874ECB" w14:textId="77777777" w:rsidR="00D75489" w:rsidRPr="00B6698F" w:rsidRDefault="00D75489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komputer klasy PC lub MAC, o następującej konfiguracji: pamięć min 2GB Ram, procesor Intel IV 2GHZ, jeden z systemów operacyjnych - MS Windows 7, Mac Os x 10.4, Linux lub ich nowsze wersje;</w:t>
      </w:r>
    </w:p>
    <w:p w14:paraId="3AE68495" w14:textId="77777777" w:rsidR="00D75489" w:rsidRPr="00B6698F" w:rsidRDefault="00D75489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zainstalowana dowolna przeglądarka internetowa obsługująca TLS 1.2, najlepiej w najnowszej wersji w przypadku Internet Explorer minimalnie wersja 10.0;</w:t>
      </w:r>
    </w:p>
    <w:p w14:paraId="387922DE" w14:textId="77777777" w:rsidR="00D75489" w:rsidRPr="00B6698F" w:rsidRDefault="00D75489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włączona obsługa JavaScript;</w:t>
      </w:r>
    </w:p>
    <w:p w14:paraId="1A3B7737" w14:textId="77777777" w:rsidR="00D75489" w:rsidRPr="00B6698F" w:rsidRDefault="00D75489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zainstalowany program Acrobat Reader lub inny obsługujący pliki w formacie .pdf.</w:t>
      </w:r>
    </w:p>
    <w:p w14:paraId="3349228E" w14:textId="30FE93A6" w:rsidR="00E0033C" w:rsidRPr="00B6698F" w:rsidRDefault="005C7C5B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 sprawie wątpliwości co do korzystania z Platformy należy kontaktować się z Centrum Wsparcia Klienta Info Marketplanet, dostępne od poniedziałku do piątku w godz. 9:00-17:00 tel. 22 576 87 90, e-mail:</w:t>
      </w:r>
      <w:r w:rsidR="00E0033C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oneplace@marketplanet.pl</w:t>
      </w:r>
    </w:p>
    <w:p w14:paraId="5A1067E0" w14:textId="77777777" w:rsidR="009D3117" w:rsidRPr="00B6698F" w:rsidRDefault="00B326AD" w:rsidP="0099716D">
      <w:p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Oferta. Dokumenty elektroniczne</w:t>
      </w:r>
      <w:r w:rsidR="00410D6B" w:rsidRPr="00B6698F">
        <w:rPr>
          <w:rFonts w:ascii="Tahoma" w:hAnsi="Tahoma" w:cs="Tahoma"/>
          <w:b/>
          <w:bCs/>
        </w:rPr>
        <w:t>.</w:t>
      </w:r>
    </w:p>
    <w:p w14:paraId="426DEA98" w14:textId="77777777" w:rsidR="009D3117" w:rsidRPr="00B6698F" w:rsidRDefault="009D3117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Wykonawca składa </w:t>
      </w:r>
      <w:r w:rsidR="00B326AD" w:rsidRPr="00B6698F">
        <w:rPr>
          <w:rFonts w:ascii="Tahoma" w:hAnsi="Tahoma" w:cs="Tahoma"/>
          <w:bCs/>
        </w:rPr>
        <w:t>ofertę przy użyciu Platformy.</w:t>
      </w:r>
    </w:p>
    <w:p w14:paraId="0DCDAA7B" w14:textId="77777777" w:rsidR="00B326AD" w:rsidRPr="00B6698F" w:rsidRDefault="009D3117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Oferta powinna być sporządzona w języku polskim, z zachowaniem postaci e</w:t>
      </w:r>
      <w:r w:rsidR="00B326AD" w:rsidRPr="00B6698F">
        <w:rPr>
          <w:rFonts w:ascii="Tahoma" w:hAnsi="Tahoma" w:cs="Tahoma"/>
          <w:bCs/>
        </w:rPr>
        <w:t>lektronicznej i</w:t>
      </w:r>
      <w:r w:rsidRPr="00B6698F">
        <w:rPr>
          <w:rFonts w:ascii="Tahoma" w:hAnsi="Tahoma" w:cs="Tahoma"/>
          <w:bCs/>
        </w:rPr>
        <w:t xml:space="preserve"> podpisana kwalifikowanym podpisem elektronicznym</w:t>
      </w:r>
      <w:r w:rsidR="00230BC5" w:rsidRPr="00B6698F">
        <w:rPr>
          <w:rFonts w:ascii="Tahoma" w:hAnsi="Tahoma" w:cs="Tahoma"/>
          <w:bCs/>
        </w:rPr>
        <w:t xml:space="preserve"> pod rygorem </w:t>
      </w:r>
      <w:r w:rsidR="00B326AD" w:rsidRPr="00B6698F">
        <w:rPr>
          <w:rFonts w:ascii="Tahoma" w:hAnsi="Tahoma" w:cs="Tahoma"/>
          <w:bCs/>
        </w:rPr>
        <w:t>nieważności</w:t>
      </w:r>
      <w:r w:rsidRPr="00B6698F">
        <w:rPr>
          <w:rFonts w:ascii="Tahoma" w:hAnsi="Tahoma" w:cs="Tahoma"/>
          <w:bCs/>
        </w:rPr>
        <w:t xml:space="preserve">. </w:t>
      </w:r>
    </w:p>
    <w:p w14:paraId="2611DB52" w14:textId="77777777" w:rsidR="009D3117" w:rsidRPr="00B6698F" w:rsidRDefault="009D3117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161799D4" w14:textId="4B0D6FEC" w:rsidR="009D3117" w:rsidRPr="00B6698F" w:rsidRDefault="009D3117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Do oferty należy dołączyć </w:t>
      </w:r>
      <w:r w:rsidR="00B326AD" w:rsidRPr="00B6698F">
        <w:rPr>
          <w:rFonts w:ascii="Tahoma" w:hAnsi="Tahoma" w:cs="Tahoma"/>
          <w:bCs/>
        </w:rPr>
        <w:t>wymagane oświadczenia i dokumenty okr</w:t>
      </w:r>
      <w:r w:rsidR="00EE3B23" w:rsidRPr="00B6698F">
        <w:rPr>
          <w:rFonts w:ascii="Tahoma" w:hAnsi="Tahoma" w:cs="Tahoma"/>
          <w:bCs/>
        </w:rPr>
        <w:t>eślone w pkt 7.1.-7.</w:t>
      </w:r>
      <w:r w:rsidR="0023623A" w:rsidRPr="00B6698F">
        <w:rPr>
          <w:rFonts w:ascii="Tahoma" w:hAnsi="Tahoma" w:cs="Tahoma"/>
          <w:bCs/>
        </w:rPr>
        <w:t>5</w:t>
      </w:r>
      <w:r w:rsidR="00EE3B23" w:rsidRPr="00B6698F">
        <w:rPr>
          <w:rFonts w:ascii="Tahoma" w:hAnsi="Tahoma" w:cs="Tahoma"/>
          <w:bCs/>
        </w:rPr>
        <w:t xml:space="preserve"> siwz</w:t>
      </w:r>
      <w:r w:rsidR="00410D6B" w:rsidRPr="00B6698F">
        <w:rPr>
          <w:rFonts w:ascii="Tahoma" w:hAnsi="Tahoma" w:cs="Tahoma"/>
          <w:bCs/>
        </w:rPr>
        <w:t xml:space="preserve"> w postaci elektronicznej sporządzone zgodnie w wymaga</w:t>
      </w:r>
      <w:r w:rsidR="00E714AD" w:rsidRPr="00B6698F">
        <w:rPr>
          <w:rFonts w:ascii="Tahoma" w:hAnsi="Tahoma" w:cs="Tahoma"/>
          <w:bCs/>
        </w:rPr>
        <w:t>niami punktów</w:t>
      </w:r>
      <w:r w:rsidR="00410D6B" w:rsidRPr="00B6698F">
        <w:rPr>
          <w:rFonts w:ascii="Tahoma" w:hAnsi="Tahoma" w:cs="Tahoma"/>
          <w:bCs/>
        </w:rPr>
        <w:t xml:space="preserve"> 7.</w:t>
      </w:r>
      <w:r w:rsidR="00802BD0">
        <w:rPr>
          <w:rFonts w:ascii="Tahoma" w:hAnsi="Tahoma" w:cs="Tahoma"/>
          <w:bCs/>
        </w:rPr>
        <w:t>7</w:t>
      </w:r>
      <w:r w:rsidR="00410D6B" w:rsidRPr="00B6698F">
        <w:rPr>
          <w:rFonts w:ascii="Tahoma" w:hAnsi="Tahoma" w:cs="Tahoma"/>
          <w:bCs/>
        </w:rPr>
        <w:t>-7.</w:t>
      </w:r>
      <w:r w:rsidR="00802BD0">
        <w:rPr>
          <w:rFonts w:ascii="Tahoma" w:hAnsi="Tahoma" w:cs="Tahoma"/>
          <w:bCs/>
        </w:rPr>
        <w:t>10</w:t>
      </w:r>
      <w:r w:rsidR="00410D6B" w:rsidRPr="00B6698F">
        <w:rPr>
          <w:rFonts w:ascii="Tahoma" w:hAnsi="Tahoma" w:cs="Tahoma"/>
          <w:bCs/>
        </w:rPr>
        <w:t>.</w:t>
      </w:r>
    </w:p>
    <w:p w14:paraId="227526F8" w14:textId="7A2C64CD" w:rsidR="00B326AD" w:rsidRPr="00B6698F" w:rsidRDefault="00B326AD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Dokumenty elektroniczne powinny być sporządzone w dopuszczalnych przepisami formatach danych</w:t>
      </w:r>
      <w:r w:rsidR="000D7910">
        <w:rPr>
          <w:rStyle w:val="Odwoanieprzypisudolnego"/>
          <w:rFonts w:ascii="Tahoma" w:hAnsi="Tahoma"/>
          <w:bCs/>
        </w:rPr>
        <w:footnoteReference w:id="2"/>
      </w:r>
      <w:r w:rsidRPr="00B6698F">
        <w:rPr>
          <w:rFonts w:ascii="Tahoma" w:hAnsi="Tahoma" w:cs="Tahoma"/>
          <w:bCs/>
        </w:rPr>
        <w:t>, w szczególności .pdf, .doc, .docx, .odt, .xml, 7-zip.</w:t>
      </w:r>
      <w:r w:rsidR="00EE3B23" w:rsidRPr="00B6698F">
        <w:rPr>
          <w:rFonts w:ascii="Tahoma" w:hAnsi="Tahoma" w:cs="Tahoma"/>
          <w:bCs/>
        </w:rPr>
        <w:t xml:space="preserve"> Dopuszcza się składanie plików o wielkości maks. 100 MB.</w:t>
      </w:r>
    </w:p>
    <w:p w14:paraId="0364C07A" w14:textId="77777777" w:rsidR="00410D6B" w:rsidRPr="00B6698F" w:rsidRDefault="00410D6B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określa dopuszczalny format kwalifikowanego podpisu elektronicznego:</w:t>
      </w:r>
    </w:p>
    <w:p w14:paraId="4B38CDA1" w14:textId="71DE37F9" w:rsidR="00410D6B" w:rsidRPr="00B6698F" w:rsidRDefault="00410D6B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dokumenty w formacie .pdf zaleca się podpisywać formatem PAdES</w:t>
      </w:r>
    </w:p>
    <w:p w14:paraId="5D357400" w14:textId="75164F7A" w:rsidR="00410D6B" w:rsidRPr="00B6698F" w:rsidRDefault="00410D6B" w:rsidP="0099716D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 przypadku dokumentów sporządzonych w innym formacie wymagany jest oddzielny plik z podpisem; Wymaga się złożenia tego pliku wraz z dokumentem.</w:t>
      </w:r>
    </w:p>
    <w:p w14:paraId="66B00E06" w14:textId="77777777" w:rsidR="00635F38" w:rsidRPr="00B6698F" w:rsidRDefault="00635F38" w:rsidP="0099716D">
      <w:p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Wyjaśnienia treści siwz. Informacje publikowane przez Zamawiającego</w:t>
      </w:r>
    </w:p>
    <w:bookmarkEnd w:id="32"/>
    <w:p w14:paraId="0B16D6D9" w14:textId="77777777" w:rsidR="00635F38" w:rsidRPr="00B6698F" w:rsidRDefault="00635F38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może zwrócić się z wnioskiem o wyjaśnienie treści siwz nie później niż 10 dni przed terminem składania ofert.</w:t>
      </w:r>
    </w:p>
    <w:p w14:paraId="063CEE12" w14:textId="77777777" w:rsidR="007162B6" w:rsidRPr="00B6698F" w:rsidRDefault="00635F38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Odpowiedzi na pytania do siwz, modyfikacje siwz, informacja z otwarcia ofert i inne informacje Zamawiającego będą publikowane na stronie internetowej Zamawiającego.</w:t>
      </w:r>
    </w:p>
    <w:p w14:paraId="6A85D498" w14:textId="77777777" w:rsidR="00635F38" w:rsidRPr="00B6698F" w:rsidRDefault="00635F38" w:rsidP="0099716D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2B39C3EE" w14:textId="77777777" w:rsidR="009B315A" w:rsidRPr="00B6698F" w:rsidRDefault="009B315A" w:rsidP="0099716D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33" w:name="_Toc463422678"/>
      <w:r w:rsidRPr="00B6698F">
        <w:rPr>
          <w:rFonts w:ascii="Tahoma" w:hAnsi="Tahoma" w:cs="Tahoma"/>
          <w:b/>
          <w:bCs/>
        </w:rPr>
        <w:t>Opis sposobu obliczenia ceny</w:t>
      </w:r>
    </w:p>
    <w:p w14:paraId="621E4CD6" w14:textId="6A9A35DF" w:rsidR="009B315A" w:rsidRPr="00B6698F" w:rsidRDefault="009B315A" w:rsidP="0099716D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Podstawą do określenia ceny </w:t>
      </w:r>
      <w:r w:rsidR="00635F38" w:rsidRPr="00B6698F">
        <w:rPr>
          <w:rFonts w:ascii="Tahoma" w:hAnsi="Tahoma" w:cs="Tahoma"/>
          <w:bCs/>
        </w:rPr>
        <w:t xml:space="preserve">oferty </w:t>
      </w:r>
      <w:r w:rsidRPr="00B6698F">
        <w:rPr>
          <w:rFonts w:ascii="Tahoma" w:hAnsi="Tahoma" w:cs="Tahoma"/>
          <w:bCs/>
        </w:rPr>
        <w:t xml:space="preserve">jest zakres </w:t>
      </w:r>
      <w:r w:rsidR="00CA598C" w:rsidRPr="00B6698F">
        <w:rPr>
          <w:rFonts w:ascii="Tahoma" w:hAnsi="Tahoma" w:cs="Tahoma"/>
          <w:bCs/>
        </w:rPr>
        <w:t>zamówienia</w:t>
      </w:r>
      <w:r w:rsidRPr="00B6698F">
        <w:rPr>
          <w:rFonts w:ascii="Tahoma" w:hAnsi="Tahoma" w:cs="Tahoma"/>
          <w:bCs/>
        </w:rPr>
        <w:t xml:space="preserve"> określony w niniejszej specyfikacji</w:t>
      </w:r>
      <w:r w:rsidR="00635F38" w:rsidRPr="00B6698F">
        <w:rPr>
          <w:rFonts w:ascii="Tahoma" w:hAnsi="Tahoma" w:cs="Tahoma"/>
          <w:bCs/>
        </w:rPr>
        <w:t xml:space="preserve">, OPZ (Załącznik nr </w:t>
      </w:r>
      <w:r w:rsidR="00E714AD" w:rsidRPr="00B6698F">
        <w:rPr>
          <w:rFonts w:ascii="Tahoma" w:hAnsi="Tahoma" w:cs="Tahoma"/>
          <w:bCs/>
        </w:rPr>
        <w:t>1</w:t>
      </w:r>
      <w:r w:rsidR="00635F38" w:rsidRPr="00B6698F">
        <w:rPr>
          <w:rFonts w:ascii="Tahoma" w:hAnsi="Tahoma" w:cs="Tahoma"/>
          <w:bCs/>
        </w:rPr>
        <w:t xml:space="preserve"> do siwz) oraz projekcie Umowy (załącznik nr </w:t>
      </w:r>
      <w:r w:rsidR="0023623A" w:rsidRPr="00B6698F">
        <w:rPr>
          <w:rFonts w:ascii="Tahoma" w:hAnsi="Tahoma" w:cs="Tahoma"/>
          <w:bCs/>
        </w:rPr>
        <w:t>7</w:t>
      </w:r>
      <w:r w:rsidR="00635F38" w:rsidRPr="00B6698F">
        <w:rPr>
          <w:rFonts w:ascii="Tahoma" w:hAnsi="Tahoma" w:cs="Tahoma"/>
          <w:bCs/>
        </w:rPr>
        <w:t xml:space="preserve"> do siwz).</w:t>
      </w:r>
    </w:p>
    <w:p w14:paraId="3F76A39B" w14:textId="02455DD5" w:rsidR="00BF3C96" w:rsidRPr="00B6698F" w:rsidRDefault="00311BFB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Cena musi zawierać wszystkie koszty Wykonawcy i opłaty związane z realizacją zamówienia</w:t>
      </w:r>
      <w:r w:rsidR="00526B0E" w:rsidRPr="00B6698F">
        <w:rPr>
          <w:rFonts w:ascii="Tahoma" w:hAnsi="Tahoma" w:cs="Tahoma"/>
          <w:bCs/>
        </w:rPr>
        <w:t>.</w:t>
      </w:r>
      <w:r w:rsidR="00A77235" w:rsidRPr="00B6698F">
        <w:rPr>
          <w:rFonts w:ascii="Tahoma" w:hAnsi="Tahoma" w:cs="Tahoma"/>
          <w:bCs/>
        </w:rPr>
        <w:t xml:space="preserve"> Wynagrodzenie będzie wypłaca</w:t>
      </w:r>
      <w:r w:rsidR="001C4B73" w:rsidRPr="00B6698F">
        <w:rPr>
          <w:rFonts w:ascii="Tahoma" w:hAnsi="Tahoma" w:cs="Tahoma"/>
          <w:bCs/>
        </w:rPr>
        <w:t>ne</w:t>
      </w:r>
      <w:r w:rsidR="00A77235" w:rsidRPr="00B6698F">
        <w:rPr>
          <w:rFonts w:ascii="Tahoma" w:hAnsi="Tahoma" w:cs="Tahoma"/>
          <w:bCs/>
        </w:rPr>
        <w:t xml:space="preserve"> na zasadach określonych w Umowie.</w:t>
      </w:r>
    </w:p>
    <w:p w14:paraId="576231A2" w14:textId="17D0F9A1" w:rsidR="00526B0E" w:rsidRPr="00B6698F" w:rsidRDefault="00526B0E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Cena jest</w:t>
      </w:r>
      <w:r w:rsidR="00865693" w:rsidRPr="00B6698F">
        <w:rPr>
          <w:rFonts w:ascii="Tahoma" w:hAnsi="Tahoma" w:cs="Tahoma"/>
          <w:bCs/>
        </w:rPr>
        <w:t xml:space="preserve"> stała i nie podlega indeksacji, z zastrzeżeniem zmian przewidzianych w projekcie Umowy.</w:t>
      </w:r>
    </w:p>
    <w:p w14:paraId="3AB67558" w14:textId="1FEDC203" w:rsidR="009B315A" w:rsidRPr="00B6698F" w:rsidRDefault="009B315A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Wykonawca zobowiązany jest podać </w:t>
      </w:r>
      <w:r w:rsidR="004224AD" w:rsidRPr="00B6698F">
        <w:rPr>
          <w:rFonts w:ascii="Tahoma" w:hAnsi="Tahoma" w:cs="Tahoma"/>
          <w:bCs/>
        </w:rPr>
        <w:t xml:space="preserve">m.in. </w:t>
      </w:r>
      <w:r w:rsidR="00CD7E2D" w:rsidRPr="00B6698F">
        <w:rPr>
          <w:rFonts w:ascii="Tahoma" w:hAnsi="Tahoma" w:cs="Tahoma"/>
          <w:bCs/>
        </w:rPr>
        <w:t>ceny</w:t>
      </w:r>
      <w:r w:rsidR="00442442" w:rsidRPr="00B6698F">
        <w:rPr>
          <w:rFonts w:ascii="Tahoma" w:hAnsi="Tahoma" w:cs="Tahoma"/>
          <w:bCs/>
        </w:rPr>
        <w:t xml:space="preserve"> jednostkowe zgodnie z Formularzem oferty, ceny</w:t>
      </w:r>
      <w:r w:rsidR="00CD7E2D" w:rsidRPr="00B6698F">
        <w:rPr>
          <w:rFonts w:ascii="Tahoma" w:hAnsi="Tahoma" w:cs="Tahoma"/>
          <w:bCs/>
        </w:rPr>
        <w:t xml:space="preserve"> </w:t>
      </w:r>
      <w:r w:rsidR="00A77235" w:rsidRPr="00B6698F">
        <w:rPr>
          <w:rFonts w:ascii="Tahoma" w:hAnsi="Tahoma" w:cs="Tahoma"/>
          <w:bCs/>
        </w:rPr>
        <w:t xml:space="preserve">za poszczególne </w:t>
      </w:r>
      <w:r w:rsidR="00EF5069" w:rsidRPr="00B6698F">
        <w:rPr>
          <w:rFonts w:ascii="Tahoma" w:hAnsi="Tahoma" w:cs="Tahoma"/>
          <w:bCs/>
        </w:rPr>
        <w:t>E</w:t>
      </w:r>
      <w:r w:rsidR="00A77235" w:rsidRPr="00B6698F">
        <w:rPr>
          <w:rFonts w:ascii="Tahoma" w:hAnsi="Tahoma" w:cs="Tahoma"/>
          <w:bCs/>
        </w:rPr>
        <w:t>tapy</w:t>
      </w:r>
      <w:r w:rsidR="00CD7E2D" w:rsidRPr="00B6698F">
        <w:rPr>
          <w:rFonts w:ascii="Tahoma" w:hAnsi="Tahoma" w:cs="Tahoma"/>
          <w:bCs/>
        </w:rPr>
        <w:t xml:space="preserve"> </w:t>
      </w:r>
      <w:r w:rsidR="00EF5069" w:rsidRPr="00B6698F">
        <w:rPr>
          <w:rFonts w:ascii="Tahoma" w:hAnsi="Tahoma" w:cs="Tahoma"/>
          <w:bCs/>
        </w:rPr>
        <w:t xml:space="preserve">(netto i </w:t>
      </w:r>
      <w:r w:rsidR="00CD7E2D" w:rsidRPr="00B6698F">
        <w:rPr>
          <w:rFonts w:ascii="Tahoma" w:hAnsi="Tahoma" w:cs="Tahoma"/>
          <w:bCs/>
        </w:rPr>
        <w:t>brutto</w:t>
      </w:r>
      <w:r w:rsidR="00EF5069" w:rsidRPr="00B6698F">
        <w:rPr>
          <w:rFonts w:ascii="Tahoma" w:hAnsi="Tahoma" w:cs="Tahoma"/>
          <w:bCs/>
        </w:rPr>
        <w:t>)</w:t>
      </w:r>
      <w:r w:rsidR="00CD7E2D" w:rsidRPr="00B6698F">
        <w:rPr>
          <w:rFonts w:ascii="Tahoma" w:hAnsi="Tahoma" w:cs="Tahoma"/>
          <w:bCs/>
        </w:rPr>
        <w:t>,</w:t>
      </w:r>
      <w:r w:rsidR="00EF5069" w:rsidRPr="00B6698F">
        <w:rPr>
          <w:rFonts w:ascii="Tahoma" w:hAnsi="Tahoma" w:cs="Tahoma"/>
          <w:bCs/>
        </w:rPr>
        <w:t xml:space="preserve"> łączną</w:t>
      </w:r>
      <w:r w:rsidR="00CD7E2D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cenę całkowitą zamówienia (brutto). Ceny należy podać w złotych polskich z dokładnością do 1 grosza.</w:t>
      </w:r>
    </w:p>
    <w:p w14:paraId="04C0965A" w14:textId="48A997DF" w:rsidR="009B315A" w:rsidRPr="00B6698F" w:rsidRDefault="009B315A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 przypadku gdy złożenie oferty przez </w:t>
      </w:r>
      <w:r w:rsidR="00D92D5D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ykonawcę prowadzi do powstania u </w:t>
      </w:r>
      <w:r w:rsidR="00D92D5D" w:rsidRPr="00B6698F">
        <w:rPr>
          <w:rFonts w:ascii="Tahoma" w:hAnsi="Tahoma" w:cs="Tahoma"/>
          <w:bCs/>
        </w:rPr>
        <w:t>Z</w:t>
      </w:r>
      <w:r w:rsidRPr="00B6698F">
        <w:rPr>
          <w:rFonts w:ascii="Tahoma" w:hAnsi="Tahoma" w:cs="Tahoma"/>
          <w:bCs/>
        </w:rPr>
        <w:t xml:space="preserve">amawiającego obowiązku podatkowego zgodnie z przepisami o podatku od towarów i usług, </w:t>
      </w:r>
      <w:r w:rsidR="00012070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ykonawca obowiązany jest wskazać nazwę towaru lub usługi, którego dostawa lub świadczenie będzie prowadzić do powstania takiego obowiązku oraz wskazać ich wartość bez kwoty podatku od towarów i usług. </w:t>
      </w:r>
    </w:p>
    <w:p w14:paraId="6B54A4F4" w14:textId="7B5A2E1A" w:rsidR="009B315A" w:rsidRPr="00B6698F" w:rsidRDefault="009B315A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nie przewiduje dokonywania rozliczeń z Wykonawcą w walutach obcych. Wartości muszą być podane w walucie polskiej.</w:t>
      </w:r>
    </w:p>
    <w:p w14:paraId="351ADE2F" w14:textId="3383EAB0" w:rsidR="004D7AFC" w:rsidRPr="00B6698F" w:rsidRDefault="004D7AFC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poprawi oczywiste omyłki pisarskie, oczywiste omyłki rachunkowe oraz inne omyłki polegające na niezgodności oferty z SIWZ, niepowodujące istotnych zmian w treści oferty, niezwłocznie zawiadamiając o tym Wykonawcę, którego oferta została poprawiona.</w:t>
      </w:r>
    </w:p>
    <w:p w14:paraId="4DA79461" w14:textId="5F308C01" w:rsidR="004D7AFC" w:rsidRPr="00B6698F" w:rsidRDefault="003950C8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Oferta Wykonawcy, który w terminie 3 dni od otrzymania zawiadomienia o poprawieniu omyłki polegającej na niezgodności oferty z SIWZ, niepowodującej istotnych zmian w treści oferty, nie zgodził się na poprawienie omyłki, zostanie przez Zamawiającego odrzucona.</w:t>
      </w:r>
    </w:p>
    <w:bookmarkEnd w:id="33"/>
    <w:p w14:paraId="29490F91" w14:textId="77777777" w:rsidR="00A0149A" w:rsidRPr="00B6698F" w:rsidRDefault="00A0149A" w:rsidP="00E5004F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72E6E8F1" w14:textId="77777777" w:rsidR="000134DD" w:rsidRPr="00B6698F" w:rsidRDefault="000134DD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34" w:name="_Toc463422681"/>
      <w:r w:rsidRPr="00B6698F">
        <w:rPr>
          <w:rFonts w:ascii="Tahoma" w:hAnsi="Tahoma" w:cs="Tahoma"/>
          <w:b/>
          <w:bCs/>
        </w:rPr>
        <w:t>Wymagania dotyczące wadium</w:t>
      </w:r>
      <w:bookmarkEnd w:id="34"/>
    </w:p>
    <w:p w14:paraId="1F835964" w14:textId="066D1EDD" w:rsidR="000134DD" w:rsidRPr="00B6698F" w:rsidRDefault="000134DD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wymaga wniesienia wadium.</w:t>
      </w:r>
      <w:r w:rsidR="00635F38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Wykonawca jest zobowiązany do wniesienia wadium w wysokości:</w:t>
      </w:r>
      <w:r w:rsidR="00635F38" w:rsidRPr="00B6698F">
        <w:rPr>
          <w:rFonts w:ascii="Tahoma" w:hAnsi="Tahoma" w:cs="Tahoma"/>
          <w:bCs/>
        </w:rPr>
        <w:t xml:space="preserve"> </w:t>
      </w:r>
      <w:r w:rsidR="00474AAF" w:rsidRPr="00B6698F">
        <w:rPr>
          <w:rFonts w:ascii="Tahoma" w:hAnsi="Tahoma" w:cs="Tahoma"/>
          <w:bCs/>
        </w:rPr>
        <w:t>1</w:t>
      </w:r>
      <w:r w:rsidR="00806FDB" w:rsidRPr="00B6698F">
        <w:rPr>
          <w:rFonts w:ascii="Tahoma" w:hAnsi="Tahoma" w:cs="Tahoma"/>
          <w:bCs/>
        </w:rPr>
        <w:t>0</w:t>
      </w:r>
      <w:r w:rsidR="00474AAF" w:rsidRPr="00B6698F">
        <w:rPr>
          <w:rFonts w:ascii="Tahoma" w:hAnsi="Tahoma" w:cs="Tahoma"/>
          <w:bCs/>
        </w:rPr>
        <w:t xml:space="preserve">0 000,00 </w:t>
      </w:r>
      <w:r w:rsidR="00635F38" w:rsidRPr="00B6698F">
        <w:rPr>
          <w:rFonts w:ascii="Tahoma" w:hAnsi="Tahoma" w:cs="Tahoma"/>
          <w:bCs/>
        </w:rPr>
        <w:t>zł.</w:t>
      </w:r>
    </w:p>
    <w:p w14:paraId="0D092447" w14:textId="77777777" w:rsidR="000134DD" w:rsidRPr="00B6698F" w:rsidRDefault="000134DD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Wadium może być wnoszone w jednej lub w kilku następujących formach:</w:t>
      </w:r>
    </w:p>
    <w:p w14:paraId="32C16E31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pieniądzu,</w:t>
      </w:r>
    </w:p>
    <w:p w14:paraId="41AD22B2" w14:textId="16D671F3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poręczeniach bankowych lub poręczeniach spółdzielczej kasy oszczędnościowo-kredytowej z tym</w:t>
      </w:r>
      <w:r w:rsidR="00E0033C" w:rsidRPr="00B6698F">
        <w:rPr>
          <w:rFonts w:ascii="Tahoma" w:hAnsi="Tahoma" w:cs="Tahoma"/>
          <w:bCs/>
        </w:rPr>
        <w:t>,</w:t>
      </w:r>
      <w:r w:rsidRPr="00B6698F">
        <w:rPr>
          <w:rFonts w:ascii="Tahoma" w:hAnsi="Tahoma" w:cs="Tahoma"/>
          <w:bCs/>
        </w:rPr>
        <w:t xml:space="preserve"> że poręczenie kasy jest zawsze poręczeniem pieniężnym,</w:t>
      </w:r>
    </w:p>
    <w:p w14:paraId="2A18D8CA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gwarancjach bankowych,</w:t>
      </w:r>
    </w:p>
    <w:p w14:paraId="164173DC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gwarancjach ubezpieczeniowych,</w:t>
      </w:r>
    </w:p>
    <w:p w14:paraId="6806746B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poręczeniach udzielanych przez podmioty, o których mowa w art. 6b ust. 5 pkt 2 ustawy z dnia 9 listopada 2000 r. o utworzeniu Polskiej Agencji Rozwoju Przedsiębiorczości</w:t>
      </w:r>
      <w:r w:rsidR="00303536" w:rsidRPr="00B6698F">
        <w:rPr>
          <w:rFonts w:ascii="Tahoma" w:hAnsi="Tahoma" w:cs="Tahoma"/>
          <w:bCs/>
        </w:rPr>
        <w:t>.</w:t>
      </w:r>
    </w:p>
    <w:p w14:paraId="5AAD213C" w14:textId="77777777" w:rsidR="000134DD" w:rsidRPr="00B6698F" w:rsidRDefault="000134DD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 przypadku składania przez Wykonawcę wadium w formie gwarancji lub poręczenia, gwarancja lub poręczenie powinno być sporządzone zgodnie z obowiązującym prawem i winno zawierać następujące elementy:</w:t>
      </w:r>
    </w:p>
    <w:p w14:paraId="3EE0D802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nazwę Wykonawcy</w:t>
      </w:r>
      <w:r w:rsidR="0055083F" w:rsidRPr="00B6698F">
        <w:rPr>
          <w:rFonts w:ascii="Tahoma" w:hAnsi="Tahoma" w:cs="Tahoma"/>
          <w:bCs/>
        </w:rPr>
        <w:t xml:space="preserve"> składającego ofertę</w:t>
      </w:r>
      <w:r w:rsidRPr="00B6698F">
        <w:rPr>
          <w:rFonts w:ascii="Tahoma" w:hAnsi="Tahoma" w:cs="Tahoma"/>
          <w:bCs/>
        </w:rPr>
        <w:t xml:space="preserve"> (w przypadku Wykonawców wspólnie ubiegających się o udzielenie zamówienia – zaleca się wymienienie wszystkich Wykonawców), beneficjenta gwarancji lub poręczenia - Zamawiającego, gwaranta lub poręczyciela - banku lub instytucji ubezpieczeniowej udzielających gwarancji lub poręczenia,</w:t>
      </w:r>
    </w:p>
    <w:p w14:paraId="52CB9D11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określenie wierzytelności, która ma być zabezpieczona gwarancją lub poręczeniem,</w:t>
      </w:r>
    </w:p>
    <w:p w14:paraId="685574EF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kwotę gwarancji lub poręczenia,</w:t>
      </w:r>
    </w:p>
    <w:p w14:paraId="3173D3E9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termin ważności gwarancji lub poręczenia (który nie może być krótszy niż termin związania Wykonawcy złożoną przez niego ofertą),</w:t>
      </w:r>
    </w:p>
    <w:p w14:paraId="43955860" w14:textId="77777777" w:rsidR="000134DD" w:rsidRPr="00B6698F" w:rsidRDefault="000134D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zobowiązanie gwaranta lub poręczyciela do zapłacenia kwoty gwarancji lub poręczenia na pierwsze pisemne żądanie Zamawiającego na zasadach określonych w art. 46 ust. 4a i 5 </w:t>
      </w:r>
      <w:r w:rsidR="00D07C63" w:rsidRPr="00B6698F">
        <w:rPr>
          <w:rFonts w:ascii="Tahoma" w:hAnsi="Tahoma" w:cs="Tahoma"/>
          <w:bCs/>
        </w:rPr>
        <w:t>ustawy Pzp</w:t>
      </w:r>
      <w:r w:rsidRPr="00B6698F">
        <w:rPr>
          <w:rFonts w:ascii="Tahoma" w:hAnsi="Tahoma" w:cs="Tahoma"/>
          <w:bCs/>
        </w:rPr>
        <w:t xml:space="preserve">. </w:t>
      </w:r>
    </w:p>
    <w:p w14:paraId="536C46B2" w14:textId="653940F2" w:rsidR="000134DD" w:rsidRPr="00B6698F" w:rsidRDefault="006811BD" w:rsidP="00E5004F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g</w:t>
      </w:r>
      <w:r w:rsidR="000134DD" w:rsidRPr="00B6698F">
        <w:rPr>
          <w:rFonts w:ascii="Tahoma" w:hAnsi="Tahoma" w:cs="Tahoma"/>
          <w:bCs/>
        </w:rPr>
        <w:t xml:space="preserve">warancja/poręczenie mają zawierać postanowienie: „Wierzytelność z tytułu niniejszej gwarancji jest nieodwołalna, bezwarunkowa i płatna na pierwsze pisemne żądanie Zamawiającego" </w:t>
      </w:r>
      <w:r w:rsidR="00A0149A" w:rsidRPr="00B6698F">
        <w:rPr>
          <w:rFonts w:ascii="Tahoma" w:hAnsi="Tahoma" w:cs="Tahoma"/>
          <w:bCs/>
        </w:rPr>
        <w:t>lub podobne sformułowan</w:t>
      </w:r>
      <w:r w:rsidR="00E5004F">
        <w:rPr>
          <w:rFonts w:ascii="Tahoma" w:hAnsi="Tahoma" w:cs="Tahoma"/>
          <w:bCs/>
        </w:rPr>
        <w:t>i</w:t>
      </w:r>
      <w:r w:rsidR="00A0149A" w:rsidRPr="00B6698F">
        <w:rPr>
          <w:rFonts w:ascii="Tahoma" w:hAnsi="Tahoma" w:cs="Tahoma"/>
          <w:bCs/>
        </w:rPr>
        <w:t xml:space="preserve">e o takim samym znaczeniu </w:t>
      </w:r>
      <w:r w:rsidR="000134DD" w:rsidRPr="00B6698F">
        <w:rPr>
          <w:rFonts w:ascii="Tahoma" w:hAnsi="Tahoma" w:cs="Tahoma"/>
          <w:bCs/>
        </w:rPr>
        <w:t>oraz oznaczenie Postępowania, którego wadium dotyczy.</w:t>
      </w:r>
    </w:p>
    <w:p w14:paraId="7BE1031C" w14:textId="49E2B0E4" w:rsidR="0055083F" w:rsidRPr="00B6698F" w:rsidRDefault="0055083F" w:rsidP="00E5004F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Oryginał dokumentu gwarancji lub poręczenia sporządzony w formie dokumentu elektronicznego z kwalifikowanym podpisem elektronicznym powinien być przekazany wraz z ofertą. Oryginał dokumentu gwarancji lub poręczenia sporządzony w formie pisemnej należy złożyć w </w:t>
      </w:r>
      <w:r w:rsidR="00E0033C" w:rsidRPr="00B6698F">
        <w:rPr>
          <w:rFonts w:ascii="Tahoma" w:hAnsi="Tahoma" w:cs="Tahoma"/>
          <w:bCs/>
        </w:rPr>
        <w:t>biurze</w:t>
      </w:r>
      <w:r w:rsidRPr="00B6698F">
        <w:rPr>
          <w:rFonts w:ascii="Tahoma" w:hAnsi="Tahoma" w:cs="Tahoma"/>
          <w:bCs/>
        </w:rPr>
        <w:t xml:space="preserve"> </w:t>
      </w:r>
      <w:r w:rsidR="00E0033C" w:rsidRPr="00B6698F">
        <w:rPr>
          <w:rFonts w:ascii="Tahoma" w:hAnsi="Tahoma" w:cs="Tahoma"/>
          <w:bCs/>
        </w:rPr>
        <w:t>Z</w:t>
      </w:r>
      <w:r w:rsidRPr="00B6698F">
        <w:rPr>
          <w:rFonts w:ascii="Tahoma" w:hAnsi="Tahoma" w:cs="Tahoma"/>
          <w:bCs/>
        </w:rPr>
        <w:t xml:space="preserve">amawiającego przed upływem terminu składania ofert </w:t>
      </w:r>
      <w:r w:rsidR="00E0033C" w:rsidRPr="00B6698F">
        <w:rPr>
          <w:rFonts w:ascii="Tahoma" w:hAnsi="Tahoma" w:cs="Tahoma"/>
          <w:bCs/>
        </w:rPr>
        <w:t xml:space="preserve">adres: </w:t>
      </w:r>
      <w:r w:rsidR="00375899" w:rsidRPr="00B6698F">
        <w:rPr>
          <w:rFonts w:ascii="Tahoma" w:hAnsi="Tahoma" w:cs="Tahoma"/>
          <w:bCs/>
        </w:rPr>
        <w:t>Kancelaria PFRON, Al. Jana Pawła II 13, 00 – 828 Warszawa</w:t>
      </w:r>
      <w:r w:rsidR="00E5004F">
        <w:rPr>
          <w:rFonts w:ascii="Tahoma" w:hAnsi="Tahoma" w:cs="Tahoma"/>
          <w:bCs/>
        </w:rPr>
        <w:t>.</w:t>
      </w:r>
    </w:p>
    <w:p w14:paraId="02415152" w14:textId="77777777" w:rsidR="000134DD" w:rsidRPr="00B6698F" w:rsidRDefault="000134DD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Wadium wniesione w pieniądzu Zamawiając</w:t>
      </w:r>
      <w:r w:rsidR="005D4903" w:rsidRPr="00B6698F">
        <w:rPr>
          <w:rFonts w:ascii="Tahoma" w:hAnsi="Tahoma" w:cs="Tahoma"/>
          <w:bCs/>
        </w:rPr>
        <w:t>y</w:t>
      </w:r>
      <w:r w:rsidRPr="00B6698F">
        <w:rPr>
          <w:rFonts w:ascii="Tahoma" w:hAnsi="Tahoma" w:cs="Tahoma"/>
          <w:bCs/>
        </w:rPr>
        <w:t xml:space="preserve"> przechowuje na rachunku bankowym i zwraca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1ED96BEA" w14:textId="77777777" w:rsidR="000134DD" w:rsidRPr="00B6698F" w:rsidRDefault="000134DD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Wadium wnosi się przed upływem terminu składania ofert. Zamawiający za termin wniesienia wadium uważa dzień i godzinę uznania wskazanego poniżej rachunku bankowego (tj. datę faktycznego wpływu środków finansowych na konto Zamawiającego) lub złożenie innej ważnej formy wadium przed terminem składania ofert.</w:t>
      </w:r>
    </w:p>
    <w:p w14:paraId="28C660DD" w14:textId="20427E97" w:rsidR="000134DD" w:rsidRPr="00B6698F" w:rsidRDefault="000134DD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Wadium wnoszone w pieniądzu Wykonawca wpłaci przelewem na rachunek bankowy</w:t>
      </w:r>
      <w:r w:rsidR="00E4236B" w:rsidRPr="00B6698F">
        <w:rPr>
          <w:rFonts w:ascii="Tahoma" w:hAnsi="Tahoma" w:cs="Tahoma"/>
          <w:bCs/>
        </w:rPr>
        <w:t xml:space="preserve"> Zamawiającego</w:t>
      </w:r>
      <w:r w:rsidR="009F45C5">
        <w:rPr>
          <w:rFonts w:ascii="Tahoma" w:hAnsi="Tahoma" w:cs="Tahoma"/>
          <w:bCs/>
        </w:rPr>
        <w:t xml:space="preserve"> w BGK</w:t>
      </w:r>
      <w:r w:rsidRPr="00B6698F">
        <w:rPr>
          <w:rFonts w:ascii="Tahoma" w:hAnsi="Tahoma" w:cs="Tahoma"/>
          <w:bCs/>
        </w:rPr>
        <w:t xml:space="preserve">: </w:t>
      </w:r>
      <w:r w:rsidR="00711D71" w:rsidRPr="00B6698F">
        <w:rPr>
          <w:rFonts w:ascii="Tahoma" w:hAnsi="Tahoma" w:cs="Tahoma"/>
          <w:b/>
          <w:bCs/>
        </w:rPr>
        <w:t xml:space="preserve">68 1130 1017 0019 9361 9020 0005 </w:t>
      </w:r>
      <w:r w:rsidRPr="00B6698F">
        <w:rPr>
          <w:rFonts w:ascii="Tahoma" w:hAnsi="Tahoma" w:cs="Tahoma"/>
          <w:bCs/>
        </w:rPr>
        <w:t>z adnotacją: „Wadium w Postępowaniu</w:t>
      </w:r>
      <w:r w:rsidR="004F0E58" w:rsidRPr="00B6698F">
        <w:rPr>
          <w:rFonts w:ascii="Tahoma" w:hAnsi="Tahoma" w:cs="Tahoma"/>
          <w:bCs/>
        </w:rPr>
        <w:t xml:space="preserve"> </w:t>
      </w:r>
      <w:bookmarkStart w:id="35" w:name="_Hlk51848373"/>
      <w:r w:rsidR="004F0E58" w:rsidRPr="00B6698F">
        <w:rPr>
          <w:rFonts w:ascii="Tahoma" w:hAnsi="Tahoma" w:cs="Tahoma"/>
          <w:bCs/>
        </w:rPr>
        <w:t>na</w:t>
      </w:r>
      <w:r w:rsidR="0023623A" w:rsidRPr="00B6698F">
        <w:rPr>
          <w:rFonts w:ascii="Tahoma" w:hAnsi="Tahoma" w:cs="Tahoma"/>
          <w:bCs/>
        </w:rPr>
        <w:t xml:space="preserve"> </w:t>
      </w:r>
      <w:bookmarkEnd w:id="35"/>
      <w:r w:rsidR="004D1D6F" w:rsidRPr="004D1D6F">
        <w:rPr>
          <w:rFonts w:ascii="Tahoma" w:hAnsi="Tahoma" w:cs="Tahoma"/>
          <w:bCs/>
        </w:rPr>
        <w:t>Świadczenie usług polegających na realizacji szkoleń dla pracowników sektora transportu zbiorowego</w:t>
      </w:r>
      <w:r w:rsidR="004F0E58" w:rsidRPr="00B6698F">
        <w:rPr>
          <w:rFonts w:ascii="Tahoma" w:hAnsi="Tahoma" w:cs="Tahoma"/>
          <w:bCs/>
        </w:rPr>
        <w:t>”</w:t>
      </w:r>
      <w:r w:rsidR="009F45C5">
        <w:rPr>
          <w:rFonts w:ascii="Tahoma" w:hAnsi="Tahoma" w:cs="Tahoma"/>
          <w:bCs/>
        </w:rPr>
        <w:t>.</w:t>
      </w:r>
    </w:p>
    <w:p w14:paraId="5D7ECBAF" w14:textId="77777777" w:rsidR="00716072" w:rsidRPr="00B6698F" w:rsidRDefault="000134DD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Wadium winno być wniesione na cały termin związania ofertą. </w:t>
      </w:r>
      <w:bookmarkStart w:id="36" w:name="_Toc463422685"/>
    </w:p>
    <w:bookmarkEnd w:id="36"/>
    <w:p w14:paraId="6458EAC3" w14:textId="77777777" w:rsidR="00141F43" w:rsidRPr="00B6698F" w:rsidRDefault="0055083F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</w:t>
      </w:r>
      <w:r w:rsidR="000134DD" w:rsidRPr="00B6698F">
        <w:rPr>
          <w:rFonts w:ascii="Tahoma" w:hAnsi="Tahoma" w:cs="Tahoma"/>
          <w:bCs/>
        </w:rPr>
        <w:t xml:space="preserve">atrzymanie wadium nastąpi zgodnie z art. 46 </w:t>
      </w:r>
      <w:r w:rsidR="00B70D3D" w:rsidRPr="00B6698F">
        <w:rPr>
          <w:rFonts w:ascii="Tahoma" w:hAnsi="Tahoma" w:cs="Tahoma"/>
          <w:bCs/>
        </w:rPr>
        <w:t>ust.</w:t>
      </w:r>
      <w:r w:rsidRPr="00B6698F">
        <w:rPr>
          <w:rFonts w:ascii="Tahoma" w:hAnsi="Tahoma" w:cs="Tahoma"/>
          <w:bCs/>
        </w:rPr>
        <w:t xml:space="preserve"> 4a lub</w:t>
      </w:r>
      <w:r w:rsidR="00B70D3D" w:rsidRPr="00B6698F">
        <w:rPr>
          <w:rFonts w:ascii="Tahoma" w:hAnsi="Tahoma" w:cs="Tahoma"/>
          <w:bCs/>
        </w:rPr>
        <w:t xml:space="preserve"> 5 </w:t>
      </w:r>
      <w:r w:rsidRPr="00B6698F">
        <w:rPr>
          <w:rFonts w:ascii="Tahoma" w:hAnsi="Tahoma" w:cs="Tahoma"/>
          <w:bCs/>
        </w:rPr>
        <w:t>ustawy Pzp</w:t>
      </w:r>
      <w:r w:rsidR="00B70D3D" w:rsidRPr="00B6698F">
        <w:rPr>
          <w:rFonts w:ascii="Tahoma" w:hAnsi="Tahoma" w:cs="Tahoma"/>
          <w:bCs/>
        </w:rPr>
        <w:t>.</w:t>
      </w:r>
    </w:p>
    <w:p w14:paraId="42333426" w14:textId="77777777" w:rsidR="00A0149A" w:rsidRPr="00B6698F" w:rsidRDefault="00A0149A" w:rsidP="00812D47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41647291" w14:textId="77777777" w:rsidR="00CB2920" w:rsidRPr="00B6698F" w:rsidRDefault="00CB2920" w:rsidP="00812D47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37" w:name="_Hlk48054291"/>
      <w:r w:rsidRPr="00B6698F">
        <w:rPr>
          <w:rFonts w:ascii="Tahoma" w:hAnsi="Tahoma" w:cs="Tahoma"/>
          <w:b/>
          <w:bCs/>
        </w:rPr>
        <w:t>Zasady wyboru oferty i udzielenia zamówienia</w:t>
      </w:r>
    </w:p>
    <w:p w14:paraId="458BF992" w14:textId="77777777" w:rsidR="00BA4A91" w:rsidRPr="00B6698F" w:rsidRDefault="00BA4A91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Kry</w:t>
      </w:r>
      <w:r w:rsidR="009654CD" w:rsidRPr="00B6698F">
        <w:rPr>
          <w:rFonts w:ascii="Tahoma" w:hAnsi="Tahoma" w:cs="Tahoma"/>
          <w:bCs/>
        </w:rPr>
        <w:t>teria oceny ofert oraz ich wagi:</w:t>
      </w:r>
    </w:p>
    <w:p w14:paraId="25F2282A" w14:textId="6F77481B" w:rsidR="009654CD" w:rsidRPr="00B6698F" w:rsidRDefault="009654CD" w:rsidP="00812D47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Cena </w:t>
      </w:r>
      <w:r w:rsidR="00E4236B" w:rsidRPr="00B6698F">
        <w:rPr>
          <w:rFonts w:ascii="Tahoma" w:hAnsi="Tahoma" w:cs="Tahoma"/>
          <w:bCs/>
        </w:rPr>
        <w:t xml:space="preserve">– </w:t>
      </w:r>
      <w:r w:rsidR="0067013A" w:rsidRPr="00B6698F">
        <w:rPr>
          <w:rFonts w:ascii="Tahoma" w:hAnsi="Tahoma" w:cs="Tahoma"/>
          <w:bCs/>
        </w:rPr>
        <w:t>5</w:t>
      </w:r>
      <w:r w:rsidRPr="00B6698F">
        <w:rPr>
          <w:rFonts w:ascii="Tahoma" w:hAnsi="Tahoma" w:cs="Tahoma"/>
          <w:bCs/>
        </w:rPr>
        <w:t>0%</w:t>
      </w:r>
    </w:p>
    <w:p w14:paraId="55FB89BB" w14:textId="0AC99FB6" w:rsidR="009654CD" w:rsidRPr="00B6698F" w:rsidRDefault="00662252" w:rsidP="00812D47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Trenerzy z</w:t>
      </w:r>
      <w:r w:rsidR="009A5056" w:rsidRPr="00B6698F">
        <w:rPr>
          <w:rFonts w:ascii="Tahoma" w:hAnsi="Tahoma" w:cs="Tahoma"/>
          <w:bCs/>
        </w:rPr>
        <w:t xml:space="preserve"> orzeczeniem o</w:t>
      </w:r>
      <w:r w:rsidRPr="00B6698F">
        <w:rPr>
          <w:rFonts w:ascii="Tahoma" w:hAnsi="Tahoma" w:cs="Tahoma"/>
          <w:bCs/>
        </w:rPr>
        <w:t xml:space="preserve"> niepełnosprawności</w:t>
      </w:r>
      <w:r w:rsidR="009654CD" w:rsidRPr="00B6698F">
        <w:rPr>
          <w:rFonts w:ascii="Tahoma" w:hAnsi="Tahoma" w:cs="Tahoma"/>
          <w:bCs/>
        </w:rPr>
        <w:t xml:space="preserve"> – </w:t>
      </w:r>
      <w:r w:rsidR="00BF55B0" w:rsidRPr="00B6698F">
        <w:rPr>
          <w:rFonts w:ascii="Tahoma" w:hAnsi="Tahoma" w:cs="Tahoma"/>
          <w:bCs/>
        </w:rPr>
        <w:t>1</w:t>
      </w:r>
      <w:r w:rsidR="00CD78F9" w:rsidRPr="00B6698F">
        <w:rPr>
          <w:rFonts w:ascii="Tahoma" w:hAnsi="Tahoma" w:cs="Tahoma"/>
          <w:bCs/>
        </w:rPr>
        <w:t>5</w:t>
      </w:r>
      <w:r w:rsidR="009654CD" w:rsidRPr="00B6698F">
        <w:rPr>
          <w:rFonts w:ascii="Tahoma" w:hAnsi="Tahoma" w:cs="Tahoma"/>
          <w:bCs/>
        </w:rPr>
        <w:t>%</w:t>
      </w:r>
    </w:p>
    <w:p w14:paraId="5543352A" w14:textId="44380FE0" w:rsidR="00BF55B0" w:rsidRPr="00B6698F" w:rsidRDefault="00BF55B0" w:rsidP="00812D47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Doświadczenie Trenera – 1</w:t>
      </w:r>
      <w:r w:rsidR="00883DDB" w:rsidRPr="00B6698F">
        <w:rPr>
          <w:rFonts w:ascii="Tahoma" w:hAnsi="Tahoma" w:cs="Tahoma"/>
          <w:bCs/>
        </w:rPr>
        <w:t>5</w:t>
      </w:r>
      <w:r w:rsidRPr="00B6698F">
        <w:rPr>
          <w:rFonts w:ascii="Tahoma" w:hAnsi="Tahoma" w:cs="Tahoma"/>
          <w:bCs/>
        </w:rPr>
        <w:t>%</w:t>
      </w:r>
    </w:p>
    <w:p w14:paraId="6C961560" w14:textId="7400B76C" w:rsidR="00CE4096" w:rsidRPr="00B6698F" w:rsidRDefault="00883DDB" w:rsidP="00812D47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Liczba</w:t>
      </w:r>
      <w:r w:rsidR="00CE4096" w:rsidRPr="00B6698F">
        <w:rPr>
          <w:rFonts w:ascii="Tahoma" w:hAnsi="Tahoma" w:cs="Tahoma"/>
          <w:bCs/>
        </w:rPr>
        <w:t xml:space="preserve"> Trenerów – 1</w:t>
      </w:r>
      <w:r w:rsidR="00CD78F9" w:rsidRPr="00B6698F">
        <w:rPr>
          <w:rFonts w:ascii="Tahoma" w:hAnsi="Tahoma" w:cs="Tahoma"/>
          <w:bCs/>
        </w:rPr>
        <w:t>0</w:t>
      </w:r>
      <w:r w:rsidR="00CE4096" w:rsidRPr="00B6698F">
        <w:rPr>
          <w:rFonts w:ascii="Tahoma" w:hAnsi="Tahoma" w:cs="Tahoma"/>
          <w:bCs/>
        </w:rPr>
        <w:t>%</w:t>
      </w:r>
    </w:p>
    <w:p w14:paraId="470565BD" w14:textId="77777777" w:rsidR="00865693" w:rsidRPr="00B6698F" w:rsidRDefault="003612A6" w:rsidP="00812D47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Doświadczenie </w:t>
      </w:r>
      <w:r w:rsidR="000239D1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ykonawcy</w:t>
      </w:r>
      <w:r w:rsidR="009654CD" w:rsidRPr="00B6698F">
        <w:rPr>
          <w:rFonts w:ascii="Tahoma" w:hAnsi="Tahoma" w:cs="Tahoma"/>
          <w:bCs/>
        </w:rPr>
        <w:t xml:space="preserve"> – </w:t>
      </w:r>
      <w:r w:rsidR="0067013A" w:rsidRPr="00B6698F">
        <w:rPr>
          <w:rFonts w:ascii="Tahoma" w:hAnsi="Tahoma" w:cs="Tahoma"/>
          <w:bCs/>
        </w:rPr>
        <w:t>1</w:t>
      </w:r>
      <w:r w:rsidR="001F64D7" w:rsidRPr="00B6698F">
        <w:rPr>
          <w:rFonts w:ascii="Tahoma" w:hAnsi="Tahoma" w:cs="Tahoma"/>
          <w:bCs/>
        </w:rPr>
        <w:t>0</w:t>
      </w:r>
      <w:r w:rsidR="009654CD" w:rsidRPr="00B6698F">
        <w:rPr>
          <w:rFonts w:ascii="Tahoma" w:hAnsi="Tahoma" w:cs="Tahoma"/>
          <w:bCs/>
        </w:rPr>
        <w:t>%</w:t>
      </w:r>
    </w:p>
    <w:p w14:paraId="2DDFA6CC" w14:textId="351CCBBE" w:rsidR="009654CD" w:rsidRPr="00B6698F" w:rsidRDefault="009654CD" w:rsidP="00812D47">
      <w:pPr>
        <w:spacing w:line="312" w:lineRule="auto"/>
        <w:ind w:left="794"/>
        <w:jc w:val="left"/>
        <w:rPr>
          <w:rFonts w:ascii="Tahoma" w:hAnsi="Tahoma" w:cs="Tahoma"/>
          <w:bCs/>
        </w:rPr>
      </w:pPr>
    </w:p>
    <w:p w14:paraId="4DEC354F" w14:textId="7B63B02D" w:rsidR="004224AD" w:rsidRPr="00B6698F" w:rsidRDefault="00BA4A91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 xml:space="preserve">Kryterium </w:t>
      </w:r>
      <w:r w:rsidR="00C37785" w:rsidRPr="00B6698F">
        <w:rPr>
          <w:rFonts w:ascii="Tahoma" w:hAnsi="Tahoma" w:cs="Tahoma"/>
          <w:b/>
          <w:bCs/>
        </w:rPr>
        <w:t>Cena</w:t>
      </w:r>
      <w:r w:rsidR="00C50140" w:rsidRPr="00B6698F">
        <w:rPr>
          <w:rFonts w:ascii="Tahoma" w:hAnsi="Tahoma" w:cs="Tahoma"/>
          <w:b/>
          <w:bCs/>
        </w:rPr>
        <w:t xml:space="preserve"> – </w:t>
      </w:r>
      <w:r w:rsidR="00225A3C" w:rsidRPr="00B6698F">
        <w:rPr>
          <w:rFonts w:ascii="Tahoma" w:hAnsi="Tahoma" w:cs="Tahoma"/>
          <w:b/>
          <w:bCs/>
        </w:rPr>
        <w:t>5</w:t>
      </w:r>
      <w:r w:rsidR="00C50140" w:rsidRPr="00B6698F">
        <w:rPr>
          <w:rFonts w:ascii="Tahoma" w:hAnsi="Tahoma" w:cs="Tahoma"/>
          <w:b/>
          <w:bCs/>
        </w:rPr>
        <w:t>0 pkt</w:t>
      </w:r>
    </w:p>
    <w:p w14:paraId="79C5F6C8" w14:textId="3A6A9FDD" w:rsidR="00BA4A91" w:rsidRPr="00B6698F" w:rsidRDefault="00240B3D" w:rsidP="00812D47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 kryterium </w:t>
      </w:r>
      <w:r w:rsidR="00C37785" w:rsidRPr="00B6698F">
        <w:rPr>
          <w:rFonts w:ascii="Tahoma" w:hAnsi="Tahoma" w:cs="Tahoma"/>
          <w:bCs/>
        </w:rPr>
        <w:t>Cena</w:t>
      </w:r>
      <w:r w:rsidRPr="00B6698F">
        <w:rPr>
          <w:rFonts w:ascii="Tahoma" w:hAnsi="Tahoma" w:cs="Tahoma"/>
          <w:bCs/>
        </w:rPr>
        <w:t xml:space="preserve"> </w:t>
      </w:r>
      <w:r w:rsidR="004224AD" w:rsidRPr="00B6698F">
        <w:rPr>
          <w:rFonts w:ascii="Tahoma" w:hAnsi="Tahoma" w:cs="Tahoma"/>
          <w:bCs/>
        </w:rPr>
        <w:t xml:space="preserve">punkty zostaną przyznane </w:t>
      </w:r>
      <w:r w:rsidR="00FE774A" w:rsidRPr="00B6698F">
        <w:rPr>
          <w:rFonts w:ascii="Tahoma" w:hAnsi="Tahoma" w:cs="Tahoma"/>
          <w:bCs/>
        </w:rPr>
        <w:t>na podstawie ceny oferty wskazane</w:t>
      </w:r>
      <w:r w:rsidR="00E4236B" w:rsidRPr="00B6698F">
        <w:rPr>
          <w:rFonts w:ascii="Tahoma" w:hAnsi="Tahoma" w:cs="Tahoma"/>
          <w:bCs/>
        </w:rPr>
        <w:t>j</w:t>
      </w:r>
      <w:r w:rsidR="00FE774A" w:rsidRPr="00B6698F">
        <w:rPr>
          <w:rFonts w:ascii="Tahoma" w:hAnsi="Tahoma" w:cs="Tahoma"/>
          <w:bCs/>
        </w:rPr>
        <w:t xml:space="preserve"> w formularzu ofert</w:t>
      </w:r>
      <w:r w:rsidR="00E4236B" w:rsidRPr="00B6698F">
        <w:rPr>
          <w:rFonts w:ascii="Tahoma" w:hAnsi="Tahoma" w:cs="Tahoma"/>
          <w:bCs/>
        </w:rPr>
        <w:t>owym</w:t>
      </w:r>
      <w:r w:rsidR="004224AD" w:rsidRPr="00B6698F">
        <w:rPr>
          <w:rFonts w:ascii="Tahoma" w:hAnsi="Tahoma" w:cs="Tahoma"/>
          <w:bCs/>
        </w:rPr>
        <w:t>. Oferta z najniższ</w:t>
      </w:r>
      <w:r w:rsidR="00FE774A" w:rsidRPr="00B6698F">
        <w:rPr>
          <w:rFonts w:ascii="Tahoma" w:hAnsi="Tahoma" w:cs="Tahoma"/>
          <w:bCs/>
        </w:rPr>
        <w:t>ą</w:t>
      </w:r>
      <w:r w:rsidR="00BA4A91" w:rsidRPr="00B6698F">
        <w:rPr>
          <w:rFonts w:ascii="Tahoma" w:hAnsi="Tahoma" w:cs="Tahoma"/>
          <w:bCs/>
        </w:rPr>
        <w:t xml:space="preserve"> </w:t>
      </w:r>
      <w:r w:rsidR="00FE774A" w:rsidRPr="00B6698F">
        <w:rPr>
          <w:rFonts w:ascii="Tahoma" w:hAnsi="Tahoma" w:cs="Tahoma"/>
          <w:bCs/>
        </w:rPr>
        <w:t>ceną</w:t>
      </w:r>
      <w:r w:rsidR="004224AD" w:rsidRPr="00B6698F">
        <w:rPr>
          <w:rFonts w:ascii="Tahoma" w:hAnsi="Tahoma" w:cs="Tahoma"/>
          <w:bCs/>
        </w:rPr>
        <w:t xml:space="preserve"> u</w:t>
      </w:r>
      <w:r w:rsidR="00BA4A91" w:rsidRPr="00B6698F">
        <w:rPr>
          <w:rFonts w:ascii="Tahoma" w:hAnsi="Tahoma" w:cs="Tahoma"/>
          <w:bCs/>
        </w:rPr>
        <w:t xml:space="preserve">zyska </w:t>
      </w:r>
      <w:r w:rsidR="00225A3C" w:rsidRPr="00B6698F">
        <w:rPr>
          <w:rFonts w:ascii="Tahoma" w:hAnsi="Tahoma" w:cs="Tahoma"/>
          <w:bCs/>
        </w:rPr>
        <w:t>5</w:t>
      </w:r>
      <w:r w:rsidR="00C37785" w:rsidRPr="00B6698F">
        <w:rPr>
          <w:rFonts w:ascii="Tahoma" w:hAnsi="Tahoma" w:cs="Tahoma"/>
          <w:bCs/>
        </w:rPr>
        <w:t>0</w:t>
      </w:r>
      <w:r w:rsidR="00E21AEF" w:rsidRPr="00B6698F">
        <w:rPr>
          <w:rFonts w:ascii="Tahoma" w:hAnsi="Tahoma" w:cs="Tahoma"/>
          <w:bCs/>
        </w:rPr>
        <w:t xml:space="preserve"> </w:t>
      </w:r>
      <w:r w:rsidR="00BA4A91" w:rsidRPr="00B6698F">
        <w:rPr>
          <w:rFonts w:ascii="Tahoma" w:hAnsi="Tahoma" w:cs="Tahoma"/>
          <w:bCs/>
        </w:rPr>
        <w:t>punktów, zaś pozostałe oferty otrzymają ocenę punktową obliczoną zgodnie ze wzorem:</w:t>
      </w:r>
    </w:p>
    <w:p w14:paraId="3A9943C1" w14:textId="2783C252" w:rsidR="00BA4A91" w:rsidRPr="00B6698F" w:rsidRDefault="004224AD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Pofx = (Kmin / K</w:t>
      </w:r>
      <w:r w:rsidR="00BA4A91" w:rsidRPr="00B6698F">
        <w:rPr>
          <w:rFonts w:ascii="Tahoma" w:hAnsi="Tahoma" w:cs="Tahoma"/>
          <w:bCs/>
        </w:rPr>
        <w:t xml:space="preserve">x ) x </w:t>
      </w:r>
      <w:r w:rsidR="0067013A" w:rsidRPr="00B6698F">
        <w:rPr>
          <w:rFonts w:ascii="Tahoma" w:hAnsi="Tahoma" w:cs="Tahoma"/>
          <w:bCs/>
        </w:rPr>
        <w:t>5</w:t>
      </w:r>
      <w:r w:rsidR="00C37785" w:rsidRPr="00B6698F">
        <w:rPr>
          <w:rFonts w:ascii="Tahoma" w:hAnsi="Tahoma" w:cs="Tahoma"/>
          <w:bCs/>
        </w:rPr>
        <w:t>0</w:t>
      </w:r>
      <w:r w:rsidR="00E21AEF" w:rsidRPr="00B6698F">
        <w:rPr>
          <w:rFonts w:ascii="Tahoma" w:hAnsi="Tahoma" w:cs="Tahoma"/>
          <w:bCs/>
        </w:rPr>
        <w:t xml:space="preserve"> </w:t>
      </w:r>
      <w:r w:rsidR="00BA4A91" w:rsidRPr="00B6698F">
        <w:rPr>
          <w:rFonts w:ascii="Tahoma" w:hAnsi="Tahoma" w:cs="Tahoma"/>
          <w:bCs/>
        </w:rPr>
        <w:t>pkt</w:t>
      </w:r>
    </w:p>
    <w:p w14:paraId="24C90893" w14:textId="77777777" w:rsidR="00BA4A91" w:rsidRPr="00B6698F" w:rsidRDefault="00BA4A91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gdzie:</w:t>
      </w:r>
    </w:p>
    <w:p w14:paraId="4F5AB17D" w14:textId="77777777" w:rsidR="00BA4A91" w:rsidRPr="00B6698F" w:rsidRDefault="004224AD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Pofx  - </w:t>
      </w:r>
      <w:r w:rsidR="00BA4A91" w:rsidRPr="00B6698F">
        <w:rPr>
          <w:rFonts w:ascii="Tahoma" w:hAnsi="Tahoma" w:cs="Tahoma"/>
          <w:bCs/>
        </w:rPr>
        <w:t xml:space="preserve">liczba punktów </w:t>
      </w:r>
      <w:r w:rsidRPr="00B6698F">
        <w:rPr>
          <w:rFonts w:ascii="Tahoma" w:hAnsi="Tahoma" w:cs="Tahoma"/>
          <w:bCs/>
        </w:rPr>
        <w:t xml:space="preserve">w </w:t>
      </w:r>
      <w:r w:rsidR="00BA4A91" w:rsidRPr="00B6698F">
        <w:rPr>
          <w:rFonts w:ascii="Tahoma" w:hAnsi="Tahoma" w:cs="Tahoma"/>
          <w:bCs/>
        </w:rPr>
        <w:t>kryterium „</w:t>
      </w:r>
      <w:r w:rsidR="00FE774A" w:rsidRPr="00B6698F">
        <w:rPr>
          <w:rFonts w:ascii="Tahoma" w:hAnsi="Tahoma" w:cs="Tahoma"/>
          <w:bCs/>
        </w:rPr>
        <w:t>Cena</w:t>
      </w:r>
      <w:r w:rsidR="00BA4A91" w:rsidRPr="00B6698F">
        <w:rPr>
          <w:rFonts w:ascii="Tahoma" w:hAnsi="Tahoma" w:cs="Tahoma"/>
          <w:bCs/>
        </w:rPr>
        <w:t xml:space="preserve">” dla oferty o numerze „x” </w:t>
      </w:r>
    </w:p>
    <w:p w14:paraId="6557EA31" w14:textId="77777777" w:rsidR="00BA4A91" w:rsidRPr="00B6698F" w:rsidRDefault="004224AD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K</w:t>
      </w:r>
      <w:r w:rsidR="00BA4A91" w:rsidRPr="00B6698F">
        <w:rPr>
          <w:rFonts w:ascii="Tahoma" w:hAnsi="Tahoma" w:cs="Tahoma"/>
          <w:bCs/>
        </w:rPr>
        <w:t>min– najniższ</w:t>
      </w:r>
      <w:r w:rsidR="00FE774A" w:rsidRPr="00B6698F">
        <w:rPr>
          <w:rFonts w:ascii="Tahoma" w:hAnsi="Tahoma" w:cs="Tahoma"/>
          <w:bCs/>
        </w:rPr>
        <w:t>a</w:t>
      </w:r>
      <w:r w:rsidR="00BA4A91" w:rsidRPr="00B6698F">
        <w:rPr>
          <w:rFonts w:ascii="Tahoma" w:hAnsi="Tahoma" w:cs="Tahoma"/>
          <w:bCs/>
        </w:rPr>
        <w:t xml:space="preserve"> </w:t>
      </w:r>
      <w:r w:rsidR="00FE774A" w:rsidRPr="00B6698F">
        <w:rPr>
          <w:rFonts w:ascii="Tahoma" w:hAnsi="Tahoma" w:cs="Tahoma"/>
          <w:bCs/>
        </w:rPr>
        <w:t>cena</w:t>
      </w:r>
      <w:r w:rsidR="00496ABE" w:rsidRPr="00B6698F">
        <w:rPr>
          <w:rFonts w:ascii="Tahoma" w:hAnsi="Tahoma" w:cs="Tahoma"/>
          <w:bCs/>
        </w:rPr>
        <w:t xml:space="preserve"> realizacji</w:t>
      </w:r>
      <w:r w:rsidR="00BA4A91" w:rsidRPr="00B6698F">
        <w:rPr>
          <w:rFonts w:ascii="Tahoma" w:hAnsi="Tahoma" w:cs="Tahoma"/>
          <w:bCs/>
        </w:rPr>
        <w:t xml:space="preserve"> brutto oferty spośród wszystkich rozpatrywanych ofert </w:t>
      </w:r>
    </w:p>
    <w:p w14:paraId="00C6498A" w14:textId="5548E83A" w:rsidR="009654CD" w:rsidRPr="00B6698F" w:rsidRDefault="004224AD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K</w:t>
      </w:r>
      <w:r w:rsidR="00BA4A91" w:rsidRPr="00B6698F">
        <w:rPr>
          <w:rFonts w:ascii="Tahoma" w:hAnsi="Tahoma" w:cs="Tahoma"/>
          <w:bCs/>
        </w:rPr>
        <w:t xml:space="preserve">x   – </w:t>
      </w:r>
      <w:r w:rsidR="00FE774A" w:rsidRPr="00B6698F">
        <w:rPr>
          <w:rFonts w:ascii="Tahoma" w:hAnsi="Tahoma" w:cs="Tahoma"/>
          <w:bCs/>
        </w:rPr>
        <w:t xml:space="preserve">cena </w:t>
      </w:r>
      <w:r w:rsidR="00496ABE" w:rsidRPr="00B6698F">
        <w:rPr>
          <w:rFonts w:ascii="Tahoma" w:hAnsi="Tahoma" w:cs="Tahoma"/>
          <w:bCs/>
        </w:rPr>
        <w:t>realizacji</w:t>
      </w:r>
      <w:r w:rsidR="00BA4A91" w:rsidRPr="00B6698F">
        <w:rPr>
          <w:rFonts w:ascii="Tahoma" w:hAnsi="Tahoma" w:cs="Tahoma"/>
          <w:bCs/>
        </w:rPr>
        <w:t xml:space="preserve"> brutto oferty o numerze „x”</w:t>
      </w:r>
    </w:p>
    <w:p w14:paraId="2CC107D3" w14:textId="77777777" w:rsidR="00865693" w:rsidRPr="00B6698F" w:rsidRDefault="00865693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51FFDC6B" w14:textId="6A124DD6" w:rsidR="009654CD" w:rsidRPr="00B6698F" w:rsidRDefault="009654CD" w:rsidP="00460F51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 xml:space="preserve">Kryterium </w:t>
      </w:r>
      <w:r w:rsidR="0023623A" w:rsidRPr="00B6698F">
        <w:rPr>
          <w:rFonts w:ascii="Tahoma" w:hAnsi="Tahoma" w:cs="Tahoma"/>
          <w:b/>
          <w:bCs/>
        </w:rPr>
        <w:t xml:space="preserve">Trenerzy </w:t>
      </w:r>
      <w:r w:rsidR="00CD78F9" w:rsidRPr="00B6698F">
        <w:rPr>
          <w:rFonts w:ascii="Tahoma" w:hAnsi="Tahoma" w:cs="Tahoma"/>
          <w:b/>
          <w:bCs/>
        </w:rPr>
        <w:t>z orzeczeniem o</w:t>
      </w:r>
      <w:r w:rsidR="0023623A" w:rsidRPr="00B6698F">
        <w:rPr>
          <w:rFonts w:ascii="Tahoma" w:hAnsi="Tahoma" w:cs="Tahoma"/>
          <w:b/>
          <w:bCs/>
        </w:rPr>
        <w:t xml:space="preserve"> niepełnosprawności</w:t>
      </w:r>
      <w:r w:rsidR="00C50140" w:rsidRPr="00B6698F">
        <w:rPr>
          <w:rFonts w:ascii="Tahoma" w:hAnsi="Tahoma" w:cs="Tahoma"/>
          <w:b/>
          <w:bCs/>
        </w:rPr>
        <w:t xml:space="preserve"> – </w:t>
      </w:r>
      <w:r w:rsidR="0071176D" w:rsidRPr="00B6698F">
        <w:rPr>
          <w:rFonts w:ascii="Tahoma" w:hAnsi="Tahoma" w:cs="Tahoma"/>
          <w:b/>
          <w:bCs/>
        </w:rPr>
        <w:t>1</w:t>
      </w:r>
      <w:r w:rsidR="00CD78F9" w:rsidRPr="00B6698F">
        <w:rPr>
          <w:rFonts w:ascii="Tahoma" w:hAnsi="Tahoma" w:cs="Tahoma"/>
          <w:b/>
          <w:bCs/>
        </w:rPr>
        <w:t>5</w:t>
      </w:r>
      <w:r w:rsidR="00C50140" w:rsidRPr="00B6698F">
        <w:rPr>
          <w:rFonts w:ascii="Tahoma" w:hAnsi="Tahoma" w:cs="Tahoma"/>
          <w:b/>
          <w:bCs/>
        </w:rPr>
        <w:t xml:space="preserve"> pkt</w:t>
      </w:r>
    </w:p>
    <w:p w14:paraId="5FB7D1EE" w14:textId="7EB07122" w:rsidR="009654CD" w:rsidRPr="00B6698F" w:rsidRDefault="00C50140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Zamawiający przyzna po </w:t>
      </w:r>
      <w:r w:rsidR="00CD78F9" w:rsidRPr="00B6698F">
        <w:rPr>
          <w:rFonts w:ascii="Tahoma" w:hAnsi="Tahoma" w:cs="Tahoma"/>
          <w:bCs/>
        </w:rPr>
        <w:t xml:space="preserve">jednym </w:t>
      </w:r>
      <w:r w:rsidRPr="00B6698F">
        <w:rPr>
          <w:rFonts w:ascii="Tahoma" w:hAnsi="Tahoma" w:cs="Tahoma"/>
          <w:bCs/>
        </w:rPr>
        <w:t>(</w:t>
      </w:r>
      <w:r w:rsidR="00CD78F9" w:rsidRPr="00B6698F">
        <w:rPr>
          <w:rFonts w:ascii="Tahoma" w:hAnsi="Tahoma" w:cs="Tahoma"/>
          <w:bCs/>
        </w:rPr>
        <w:t>1</w:t>
      </w:r>
      <w:r w:rsidRPr="00B6698F">
        <w:rPr>
          <w:rFonts w:ascii="Tahoma" w:hAnsi="Tahoma" w:cs="Tahoma"/>
          <w:bCs/>
        </w:rPr>
        <w:t>) punk</w:t>
      </w:r>
      <w:r w:rsidR="00CD78F9" w:rsidRPr="00B6698F">
        <w:rPr>
          <w:rFonts w:ascii="Tahoma" w:hAnsi="Tahoma" w:cs="Tahoma"/>
          <w:bCs/>
        </w:rPr>
        <w:t>cie</w:t>
      </w:r>
      <w:r w:rsidRPr="00B6698F">
        <w:rPr>
          <w:rFonts w:ascii="Tahoma" w:hAnsi="Tahoma" w:cs="Tahoma"/>
          <w:bCs/>
        </w:rPr>
        <w:t xml:space="preserve"> za każdego trenera wskazanego w „Wykazie osób”</w:t>
      </w:r>
      <w:r w:rsidR="00737909" w:rsidRPr="00B6698F">
        <w:rPr>
          <w:rFonts w:ascii="Tahoma" w:hAnsi="Tahoma" w:cs="Tahoma"/>
          <w:bCs/>
        </w:rPr>
        <w:t xml:space="preserve"> (załącznik nr 6)</w:t>
      </w:r>
      <w:r w:rsidRPr="00B6698F">
        <w:rPr>
          <w:rFonts w:ascii="Tahoma" w:hAnsi="Tahoma" w:cs="Tahoma"/>
          <w:bCs/>
        </w:rPr>
        <w:t xml:space="preserve"> </w:t>
      </w:r>
      <w:r w:rsidR="00CD78F9" w:rsidRPr="00B6698F">
        <w:rPr>
          <w:rFonts w:ascii="Tahoma" w:hAnsi="Tahoma" w:cs="Tahoma"/>
          <w:bCs/>
        </w:rPr>
        <w:t>z orzeczeniem o</w:t>
      </w:r>
      <w:r w:rsidRPr="00B6698F">
        <w:rPr>
          <w:rFonts w:ascii="Tahoma" w:hAnsi="Tahoma" w:cs="Tahoma"/>
          <w:bCs/>
        </w:rPr>
        <w:t xml:space="preserve"> niepełnosprawności</w:t>
      </w:r>
      <w:r w:rsidR="00B07250" w:rsidRPr="00B6698F">
        <w:rPr>
          <w:rFonts w:ascii="Tahoma" w:hAnsi="Tahoma" w:cs="Tahoma"/>
          <w:bCs/>
        </w:rPr>
        <w:t xml:space="preserve"> w zakresie ruchu, słuchu lub wzroku</w:t>
      </w:r>
      <w:r w:rsidRPr="00B6698F">
        <w:rPr>
          <w:rFonts w:ascii="Tahoma" w:hAnsi="Tahoma" w:cs="Tahoma"/>
          <w:bCs/>
        </w:rPr>
        <w:t xml:space="preserve">. </w:t>
      </w:r>
      <w:bookmarkStart w:id="38" w:name="_Hlk46913739"/>
      <w:r w:rsidRPr="00B6698F">
        <w:rPr>
          <w:rFonts w:ascii="Tahoma" w:hAnsi="Tahoma" w:cs="Tahoma"/>
          <w:bCs/>
        </w:rPr>
        <w:t xml:space="preserve">Zamawiający, w ramach kryterium „Trenerzy </w:t>
      </w:r>
      <w:r w:rsidR="00812D47">
        <w:rPr>
          <w:rFonts w:ascii="Tahoma" w:hAnsi="Tahoma" w:cs="Tahoma"/>
          <w:bCs/>
        </w:rPr>
        <w:t xml:space="preserve">orzeczeniem o </w:t>
      </w:r>
      <w:r w:rsidRPr="00B6698F">
        <w:rPr>
          <w:rFonts w:ascii="Tahoma" w:hAnsi="Tahoma" w:cs="Tahoma"/>
          <w:bCs/>
        </w:rPr>
        <w:t xml:space="preserve"> niepełnosprawności” przyzna maksymalnie </w:t>
      </w:r>
      <w:r w:rsidR="00D66725" w:rsidRPr="00B6698F">
        <w:rPr>
          <w:rFonts w:ascii="Tahoma" w:hAnsi="Tahoma" w:cs="Tahoma"/>
          <w:bCs/>
        </w:rPr>
        <w:t>piętnaście</w:t>
      </w:r>
      <w:r w:rsidR="00DF1B91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 xml:space="preserve"> (</w:t>
      </w:r>
      <w:r w:rsidR="00BF55B0" w:rsidRPr="00B6698F">
        <w:rPr>
          <w:rFonts w:ascii="Tahoma" w:hAnsi="Tahoma" w:cs="Tahoma"/>
          <w:bCs/>
        </w:rPr>
        <w:t>1</w:t>
      </w:r>
      <w:r w:rsidR="00D66725" w:rsidRPr="00B6698F">
        <w:rPr>
          <w:rFonts w:ascii="Tahoma" w:hAnsi="Tahoma" w:cs="Tahoma"/>
          <w:bCs/>
        </w:rPr>
        <w:t>5</w:t>
      </w:r>
      <w:r w:rsidRPr="00B6698F">
        <w:rPr>
          <w:rFonts w:ascii="Tahoma" w:hAnsi="Tahoma" w:cs="Tahoma"/>
          <w:bCs/>
        </w:rPr>
        <w:t>) punktów</w:t>
      </w:r>
      <w:bookmarkEnd w:id="38"/>
      <w:r w:rsidRPr="00B6698F">
        <w:rPr>
          <w:rFonts w:ascii="Tahoma" w:hAnsi="Tahoma" w:cs="Tahoma"/>
          <w:bCs/>
        </w:rPr>
        <w:t>.</w:t>
      </w:r>
    </w:p>
    <w:p w14:paraId="70E6C523" w14:textId="77777777" w:rsidR="00865693" w:rsidRPr="00B6698F" w:rsidRDefault="00865693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415B772E" w14:textId="6F253D11" w:rsidR="00BF55B0" w:rsidRPr="00B6698F" w:rsidRDefault="00BF55B0" w:rsidP="00460F51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Kryterium doświadczenie Trenera – 1</w:t>
      </w:r>
      <w:r w:rsidR="001F64D7" w:rsidRPr="00B6698F">
        <w:rPr>
          <w:rFonts w:ascii="Tahoma" w:hAnsi="Tahoma" w:cs="Tahoma"/>
          <w:b/>
          <w:bCs/>
        </w:rPr>
        <w:t>5</w:t>
      </w:r>
      <w:r w:rsidRPr="00B6698F">
        <w:rPr>
          <w:rFonts w:ascii="Tahoma" w:hAnsi="Tahoma" w:cs="Tahoma"/>
          <w:b/>
          <w:bCs/>
        </w:rPr>
        <w:t xml:space="preserve"> pkt</w:t>
      </w:r>
    </w:p>
    <w:p w14:paraId="74674917" w14:textId="3F23566B" w:rsidR="00D40651" w:rsidRPr="00B6698F" w:rsidRDefault="008D7F6C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Wykonawca na potrzeby</w:t>
      </w:r>
      <w:r w:rsidR="004D5295" w:rsidRPr="00B6698F">
        <w:rPr>
          <w:rFonts w:ascii="Tahoma" w:hAnsi="Tahoma" w:cs="Tahoma"/>
          <w:bCs/>
        </w:rPr>
        <w:t xml:space="preserve"> tego </w:t>
      </w:r>
      <w:r w:rsidRPr="00B6698F">
        <w:rPr>
          <w:rFonts w:ascii="Tahoma" w:hAnsi="Tahoma" w:cs="Tahoma"/>
          <w:bCs/>
        </w:rPr>
        <w:t xml:space="preserve">kryterium oceny </w:t>
      </w:r>
      <w:r w:rsidR="004D5295" w:rsidRPr="00B6698F">
        <w:rPr>
          <w:rFonts w:ascii="Tahoma" w:hAnsi="Tahoma" w:cs="Tahoma"/>
          <w:bCs/>
        </w:rPr>
        <w:t>w</w:t>
      </w:r>
      <w:r w:rsidR="00EC0037" w:rsidRPr="00B6698F">
        <w:rPr>
          <w:rFonts w:ascii="Tahoma" w:hAnsi="Tahoma" w:cs="Tahoma"/>
          <w:bCs/>
        </w:rPr>
        <w:t xml:space="preserve"> „Wykaz</w:t>
      </w:r>
      <w:r w:rsidR="004D5295" w:rsidRPr="00B6698F">
        <w:rPr>
          <w:rFonts w:ascii="Tahoma" w:hAnsi="Tahoma" w:cs="Tahoma"/>
          <w:bCs/>
        </w:rPr>
        <w:t>ie</w:t>
      </w:r>
      <w:r w:rsidR="00EC0037" w:rsidRPr="00B6698F">
        <w:rPr>
          <w:rFonts w:ascii="Tahoma" w:hAnsi="Tahoma" w:cs="Tahoma"/>
          <w:bCs/>
        </w:rPr>
        <w:t xml:space="preserve"> osób”</w:t>
      </w:r>
      <w:r w:rsidR="004D5295" w:rsidRPr="00B6698F">
        <w:rPr>
          <w:rFonts w:ascii="Tahoma" w:hAnsi="Tahoma" w:cs="Tahoma"/>
          <w:bCs/>
        </w:rPr>
        <w:t xml:space="preserve"> (załącznik nr 6)</w:t>
      </w:r>
      <w:r w:rsidR="00595D65" w:rsidRPr="00B6698F">
        <w:rPr>
          <w:rFonts w:ascii="Tahoma" w:hAnsi="Tahoma" w:cs="Tahoma"/>
          <w:bCs/>
        </w:rPr>
        <w:t>,</w:t>
      </w:r>
      <w:r w:rsidR="00EC0037" w:rsidRPr="00B6698F">
        <w:rPr>
          <w:rFonts w:ascii="Tahoma" w:hAnsi="Tahoma" w:cs="Tahoma"/>
          <w:bCs/>
        </w:rPr>
        <w:t xml:space="preserve"> spośród trenerów wykazanych na potwierdzenie spełnienia warunków udziału, może </w:t>
      </w:r>
      <w:r w:rsidR="00595D65" w:rsidRPr="00B6698F">
        <w:rPr>
          <w:rFonts w:ascii="Tahoma" w:hAnsi="Tahoma" w:cs="Tahoma"/>
          <w:bCs/>
        </w:rPr>
        <w:t>wska</w:t>
      </w:r>
      <w:r w:rsidR="00EC0037" w:rsidRPr="00B6698F">
        <w:rPr>
          <w:rFonts w:ascii="Tahoma" w:hAnsi="Tahoma" w:cs="Tahoma"/>
          <w:bCs/>
        </w:rPr>
        <w:t>zać</w:t>
      </w:r>
      <w:r w:rsidR="00595D65" w:rsidRPr="00B6698F">
        <w:rPr>
          <w:rFonts w:ascii="Tahoma" w:hAnsi="Tahoma" w:cs="Tahoma"/>
          <w:bCs/>
        </w:rPr>
        <w:t xml:space="preserve"> </w:t>
      </w:r>
      <w:r w:rsidR="004D5295" w:rsidRPr="00B6698F">
        <w:rPr>
          <w:rFonts w:ascii="Tahoma" w:hAnsi="Tahoma" w:cs="Tahoma"/>
          <w:bCs/>
        </w:rPr>
        <w:t xml:space="preserve">do </w:t>
      </w:r>
      <w:r w:rsidR="00595D65" w:rsidRPr="00B6698F">
        <w:rPr>
          <w:rFonts w:ascii="Tahoma" w:hAnsi="Tahoma" w:cs="Tahoma"/>
          <w:bCs/>
        </w:rPr>
        <w:t>1</w:t>
      </w:r>
      <w:r w:rsidR="001F64D7" w:rsidRPr="00B6698F">
        <w:rPr>
          <w:rFonts w:ascii="Tahoma" w:hAnsi="Tahoma" w:cs="Tahoma"/>
          <w:bCs/>
        </w:rPr>
        <w:t>5</w:t>
      </w:r>
      <w:r w:rsidR="00595D65" w:rsidRPr="00B6698F">
        <w:rPr>
          <w:rFonts w:ascii="Tahoma" w:hAnsi="Tahoma" w:cs="Tahoma"/>
          <w:bCs/>
        </w:rPr>
        <w:t xml:space="preserve"> </w:t>
      </w:r>
      <w:r w:rsidR="00D40651" w:rsidRPr="00B6698F">
        <w:rPr>
          <w:rFonts w:ascii="Tahoma" w:hAnsi="Tahoma" w:cs="Tahoma"/>
          <w:bCs/>
        </w:rPr>
        <w:t>T</w:t>
      </w:r>
      <w:r w:rsidR="00595D65" w:rsidRPr="00B6698F">
        <w:rPr>
          <w:rFonts w:ascii="Tahoma" w:hAnsi="Tahoma" w:cs="Tahoma"/>
          <w:bCs/>
        </w:rPr>
        <w:t>renerów</w:t>
      </w:r>
      <w:r w:rsidR="00313D8E" w:rsidRPr="00B6698F">
        <w:rPr>
          <w:rFonts w:ascii="Tahoma" w:hAnsi="Tahoma" w:cs="Tahoma"/>
          <w:bCs/>
        </w:rPr>
        <w:t xml:space="preserve"> wiodących</w:t>
      </w:r>
      <w:r w:rsidR="00EC0037" w:rsidRPr="00B6698F">
        <w:rPr>
          <w:rFonts w:ascii="Tahoma" w:hAnsi="Tahoma" w:cs="Tahoma"/>
          <w:bCs/>
        </w:rPr>
        <w:t>,</w:t>
      </w:r>
      <w:r w:rsidR="00D40651" w:rsidRPr="00B6698F">
        <w:rPr>
          <w:rFonts w:ascii="Tahoma" w:hAnsi="Tahoma" w:cs="Tahoma"/>
          <w:bCs/>
        </w:rPr>
        <w:t xml:space="preserve"> Zamawiający przyzna</w:t>
      </w:r>
      <w:r w:rsidR="00FB73A2" w:rsidRPr="00B6698F">
        <w:rPr>
          <w:rFonts w:ascii="Tahoma" w:hAnsi="Tahoma" w:cs="Tahoma"/>
          <w:bCs/>
        </w:rPr>
        <w:t xml:space="preserve"> maksymalnie</w:t>
      </w:r>
      <w:r w:rsidR="00D40651" w:rsidRPr="00B6698F">
        <w:rPr>
          <w:rFonts w:ascii="Tahoma" w:hAnsi="Tahoma" w:cs="Tahoma"/>
          <w:bCs/>
        </w:rPr>
        <w:t xml:space="preserve"> po jednym punkcie za każdego wskazanego Trenera</w:t>
      </w:r>
      <w:r w:rsidR="00313D8E" w:rsidRPr="00B6698F">
        <w:rPr>
          <w:rFonts w:ascii="Tahoma" w:hAnsi="Tahoma" w:cs="Tahoma"/>
          <w:bCs/>
        </w:rPr>
        <w:t xml:space="preserve"> wiodącego</w:t>
      </w:r>
      <w:r w:rsidR="00D40651" w:rsidRPr="00B6698F">
        <w:rPr>
          <w:rFonts w:ascii="Tahoma" w:hAnsi="Tahoma" w:cs="Tahoma"/>
          <w:bCs/>
        </w:rPr>
        <w:t xml:space="preserve">, dla którego zostaną wykazane co najmniej </w:t>
      </w:r>
      <w:r w:rsidR="00442442" w:rsidRPr="00B6698F">
        <w:rPr>
          <w:rFonts w:ascii="Tahoma" w:hAnsi="Tahoma" w:cs="Tahoma"/>
          <w:bCs/>
        </w:rPr>
        <w:t>4</w:t>
      </w:r>
      <w:r w:rsidR="00D40651" w:rsidRPr="00B6698F">
        <w:rPr>
          <w:rFonts w:ascii="Tahoma" w:hAnsi="Tahoma" w:cs="Tahoma"/>
          <w:bCs/>
        </w:rPr>
        <w:t xml:space="preserve"> dodatkowe </w:t>
      </w:r>
      <w:r w:rsidR="004D5295" w:rsidRPr="00B6698F">
        <w:rPr>
          <w:rFonts w:ascii="Tahoma" w:hAnsi="Tahoma" w:cs="Tahoma"/>
          <w:bCs/>
        </w:rPr>
        <w:t xml:space="preserve">- </w:t>
      </w:r>
      <w:r w:rsidR="00D40651" w:rsidRPr="00B6698F">
        <w:rPr>
          <w:rFonts w:ascii="Tahoma" w:hAnsi="Tahoma" w:cs="Tahoma"/>
          <w:bCs/>
        </w:rPr>
        <w:t>szkolenia</w:t>
      </w:r>
      <w:r w:rsidR="004D391D" w:rsidRPr="00B6698F">
        <w:rPr>
          <w:rFonts w:ascii="Tahoma" w:hAnsi="Tahoma" w:cs="Tahoma"/>
          <w:bCs/>
        </w:rPr>
        <w:t xml:space="preserve"> / warsztaty</w:t>
      </w:r>
      <w:r w:rsidR="004D5295" w:rsidRPr="00B6698F">
        <w:rPr>
          <w:rFonts w:ascii="Tahoma" w:hAnsi="Tahoma" w:cs="Tahoma"/>
          <w:bCs/>
        </w:rPr>
        <w:t xml:space="preserve"> (dni szkoleniowe)</w:t>
      </w:r>
      <w:r w:rsidR="004D391D" w:rsidRPr="00B6698F">
        <w:rPr>
          <w:rFonts w:ascii="Tahoma" w:hAnsi="Tahoma" w:cs="Tahoma"/>
          <w:bCs/>
        </w:rPr>
        <w:t xml:space="preserve"> w zakresie rozwoju kompetencji interpersonalnych, </w:t>
      </w:r>
      <w:r w:rsidR="00D40651" w:rsidRPr="00B6698F">
        <w:rPr>
          <w:rFonts w:ascii="Tahoma" w:hAnsi="Tahoma" w:cs="Tahoma"/>
          <w:bCs/>
        </w:rPr>
        <w:t xml:space="preserve">powyżej minimum określonego w pkt 6.3.2. Wykonawca może uzyskać maksymalnie 15 punktów. </w:t>
      </w:r>
      <w:bookmarkStart w:id="39" w:name="_Hlk48055546"/>
    </w:p>
    <w:p w14:paraId="6025C221" w14:textId="77777777" w:rsidR="00865693" w:rsidRPr="00B6698F" w:rsidRDefault="00865693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bookmarkEnd w:id="39"/>
    <w:p w14:paraId="7350650D" w14:textId="2097C018" w:rsidR="00062074" w:rsidRPr="00B6698F" w:rsidRDefault="00062074" w:rsidP="00460F51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Kryterium „</w:t>
      </w:r>
      <w:r w:rsidR="001F64D7" w:rsidRPr="00B6698F">
        <w:rPr>
          <w:rFonts w:ascii="Tahoma" w:hAnsi="Tahoma" w:cs="Tahoma"/>
          <w:b/>
          <w:bCs/>
        </w:rPr>
        <w:t>Liczba</w:t>
      </w:r>
      <w:r w:rsidRPr="00B6698F">
        <w:rPr>
          <w:rFonts w:ascii="Tahoma" w:hAnsi="Tahoma" w:cs="Tahoma"/>
          <w:b/>
          <w:bCs/>
        </w:rPr>
        <w:t xml:space="preserve"> Trenerów”</w:t>
      </w:r>
      <w:r w:rsidR="0067013A" w:rsidRPr="00B6698F">
        <w:rPr>
          <w:rFonts w:ascii="Tahoma" w:hAnsi="Tahoma" w:cs="Tahoma"/>
          <w:b/>
          <w:bCs/>
        </w:rPr>
        <w:t xml:space="preserve"> – 1</w:t>
      </w:r>
      <w:r w:rsidR="00BA353D" w:rsidRPr="00B6698F">
        <w:rPr>
          <w:rFonts w:ascii="Tahoma" w:hAnsi="Tahoma" w:cs="Tahoma"/>
          <w:b/>
          <w:bCs/>
        </w:rPr>
        <w:t>0</w:t>
      </w:r>
      <w:r w:rsidR="009C264D" w:rsidRPr="00B6698F">
        <w:rPr>
          <w:rFonts w:ascii="Tahoma" w:hAnsi="Tahoma" w:cs="Tahoma"/>
          <w:b/>
          <w:bCs/>
        </w:rPr>
        <w:t xml:space="preserve"> </w:t>
      </w:r>
      <w:r w:rsidR="0067013A" w:rsidRPr="00B6698F">
        <w:rPr>
          <w:rFonts w:ascii="Tahoma" w:hAnsi="Tahoma" w:cs="Tahoma"/>
          <w:b/>
          <w:bCs/>
        </w:rPr>
        <w:t>pkt</w:t>
      </w:r>
    </w:p>
    <w:p w14:paraId="49ADB294" w14:textId="6E31B806" w:rsidR="00062074" w:rsidRPr="00B6698F" w:rsidRDefault="004D5295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Zamawiający przyzna punkty za wskazanie  dodatkowych osób na stanowiska Trenerów, spełniających wymagania określone w punkcie 6.3.2. siwz, ponad wymagane minimum 30 osób. </w:t>
      </w:r>
      <w:r w:rsidR="00D66725" w:rsidRPr="00B6698F">
        <w:rPr>
          <w:rFonts w:ascii="Tahoma" w:hAnsi="Tahoma" w:cs="Tahoma"/>
          <w:bCs/>
        </w:rPr>
        <w:t xml:space="preserve">Za każdą </w:t>
      </w:r>
      <w:r w:rsidR="00460F51" w:rsidRPr="00B6698F">
        <w:rPr>
          <w:rFonts w:ascii="Tahoma" w:hAnsi="Tahoma" w:cs="Tahoma"/>
          <w:bCs/>
        </w:rPr>
        <w:t>dodatkową</w:t>
      </w:r>
      <w:r w:rsidR="00D66725" w:rsidRPr="00B6698F">
        <w:rPr>
          <w:rFonts w:ascii="Tahoma" w:hAnsi="Tahoma" w:cs="Tahoma"/>
          <w:bCs/>
        </w:rPr>
        <w:t xml:space="preserve"> osobę ponad wymagane minimum wykonawca uzyska 0,7 punktu, jednak łącznie nie więcej niż 10 punktów.</w:t>
      </w:r>
    </w:p>
    <w:p w14:paraId="3304C656" w14:textId="77777777" w:rsidR="00865693" w:rsidRPr="00B6698F" w:rsidRDefault="00865693" w:rsidP="00460F51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1E3E1729" w14:textId="11E8AF83" w:rsidR="00C71199" w:rsidRPr="00B6698F" w:rsidRDefault="001F26AB" w:rsidP="00460F51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 xml:space="preserve">Kryterium </w:t>
      </w:r>
      <w:r w:rsidR="003612A6" w:rsidRPr="00B6698F">
        <w:rPr>
          <w:rFonts w:ascii="Tahoma" w:hAnsi="Tahoma" w:cs="Tahoma"/>
          <w:b/>
          <w:bCs/>
        </w:rPr>
        <w:t>Doświadczenie wykonawcy</w:t>
      </w:r>
      <w:r w:rsidR="00737909" w:rsidRPr="00B6698F">
        <w:rPr>
          <w:rFonts w:ascii="Tahoma" w:hAnsi="Tahoma" w:cs="Tahoma"/>
          <w:b/>
          <w:bCs/>
        </w:rPr>
        <w:t xml:space="preserve"> - </w:t>
      </w:r>
      <w:r w:rsidR="0067013A" w:rsidRPr="00B6698F">
        <w:rPr>
          <w:rFonts w:ascii="Tahoma" w:hAnsi="Tahoma" w:cs="Tahoma"/>
          <w:b/>
          <w:bCs/>
        </w:rPr>
        <w:t>1</w:t>
      </w:r>
      <w:r w:rsidR="001F64D7" w:rsidRPr="00B6698F">
        <w:rPr>
          <w:rFonts w:ascii="Tahoma" w:hAnsi="Tahoma" w:cs="Tahoma"/>
          <w:b/>
          <w:bCs/>
        </w:rPr>
        <w:t>0</w:t>
      </w:r>
      <w:r w:rsidR="00737909" w:rsidRPr="00B6698F">
        <w:rPr>
          <w:rFonts w:ascii="Tahoma" w:hAnsi="Tahoma" w:cs="Tahoma"/>
          <w:b/>
          <w:bCs/>
        </w:rPr>
        <w:t xml:space="preserve"> pkt</w:t>
      </w:r>
    </w:p>
    <w:p w14:paraId="5B09B26A" w14:textId="3D804979" w:rsidR="00D66725" w:rsidRPr="00F11024" w:rsidRDefault="00442442" w:rsidP="009F45C5">
      <w:pPr>
        <w:spacing w:line="312" w:lineRule="auto"/>
        <w:ind w:left="709"/>
        <w:jc w:val="left"/>
        <w:rPr>
          <w:rFonts w:ascii="Tahoma" w:hAnsi="Tahoma" w:cs="Tahoma"/>
          <w:bCs/>
          <w:color w:val="FF0000"/>
        </w:rPr>
      </w:pPr>
      <w:r w:rsidRPr="00B6698F">
        <w:rPr>
          <w:rFonts w:ascii="Tahoma" w:hAnsi="Tahoma" w:cs="Tahoma"/>
          <w:bCs/>
        </w:rPr>
        <w:t>Zamawiający na potwierdzenie spełnienia warunków udziału w postępowaniu</w:t>
      </w:r>
      <w:r w:rsidR="009C264D" w:rsidRPr="00B6698F">
        <w:rPr>
          <w:rFonts w:ascii="Tahoma" w:hAnsi="Tahoma" w:cs="Tahoma"/>
          <w:bCs/>
        </w:rPr>
        <w:t xml:space="preserve"> wymaga wykazania się wykonaniem usług polegających </w:t>
      </w:r>
      <w:r w:rsidRPr="00B6698F">
        <w:rPr>
          <w:rFonts w:ascii="Tahoma" w:hAnsi="Tahoma" w:cs="Tahoma"/>
          <w:bCs/>
        </w:rPr>
        <w:t xml:space="preserve"> na organizacji szkoleń obejmując</w:t>
      </w:r>
      <w:r w:rsidR="009F45C5">
        <w:rPr>
          <w:rFonts w:ascii="Tahoma" w:hAnsi="Tahoma" w:cs="Tahoma"/>
          <w:bCs/>
        </w:rPr>
        <w:t>ych</w:t>
      </w:r>
      <w:r w:rsidRPr="00B6698F">
        <w:rPr>
          <w:rFonts w:ascii="Tahoma" w:hAnsi="Tahoma" w:cs="Tahoma"/>
          <w:bCs/>
        </w:rPr>
        <w:t xml:space="preserve"> co najmniej rekrutację oraz zapewnienie sal szkoleniowych i cateringu dla co najmniej 1000 osób. Zamawiający, za każde dodatkowe 200 osób ponad wskazane minimum przyzna 1 punkt</w:t>
      </w:r>
      <w:r w:rsidR="006E76A6" w:rsidRPr="00B6698F">
        <w:rPr>
          <w:rFonts w:ascii="Tahoma" w:hAnsi="Tahoma" w:cs="Tahoma"/>
          <w:bCs/>
        </w:rPr>
        <w:t>, ale nie więcej niż 5 punktów</w:t>
      </w:r>
      <w:r w:rsidR="00D66725" w:rsidRPr="00B6698F">
        <w:rPr>
          <w:rFonts w:ascii="Tahoma" w:hAnsi="Tahoma" w:cs="Tahoma"/>
          <w:bCs/>
        </w:rPr>
        <w:t xml:space="preserve">. </w:t>
      </w:r>
    </w:p>
    <w:p w14:paraId="78B1151C" w14:textId="1594B67C" w:rsidR="009C264D" w:rsidRPr="00010DAA" w:rsidRDefault="009C264D" w:rsidP="009F45C5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Zamawiający na potwierdzenie spełnienia warunków udziału w postępowaniu wymaga wykazania się wykonaniem usług polegających na przygotowaniu i przeprowadzeniu szkoleń (co najmniej zapewnienie trenera i materiałów szkoleniowych) w wymiarze co najmniej 500 dni szkoleniowych (dzień szkoleniowy to min. 4 godziny szkolenia), w tym co najmniej 20 dni szkoleniowych z zagadnień dotyczących niepełnosprawności lub wspierania osób z niepełnosprawnościami. W wypadku gdy wykonawca wykaże wykonanie dodatkowych (ponad wymagane 20) dni szkoleniowych z zagadnień dotyczących niepełnosprawności lub wspierania osób z niepełnosprawnościami otrzyma dodatkowe punkty. Za każde dodatkowe 5 dni szkoleniowych z tego zakresu wykonawca </w:t>
      </w:r>
      <w:r w:rsidRPr="00010DAA">
        <w:rPr>
          <w:rFonts w:ascii="Tahoma" w:hAnsi="Tahoma" w:cs="Tahoma"/>
          <w:bCs/>
        </w:rPr>
        <w:t>otrzyma 5 punktów.</w:t>
      </w:r>
    </w:p>
    <w:p w14:paraId="21ABD247" w14:textId="7D8F7ACC" w:rsidR="00595D65" w:rsidRPr="00010DAA" w:rsidRDefault="00AE5868" w:rsidP="009F45C5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010DAA">
        <w:rPr>
          <w:rFonts w:ascii="Tahoma" w:hAnsi="Tahoma" w:cs="Tahoma"/>
          <w:bCs/>
        </w:rPr>
        <w:t>Ocena zostanie dokonana na podstawie informacji podanych w „Wykazie usług” (załącznik nr 5).</w:t>
      </w:r>
      <w:r w:rsidR="00442442" w:rsidRPr="00010DAA">
        <w:rPr>
          <w:rFonts w:ascii="Tahoma" w:hAnsi="Tahoma" w:cs="Tahoma"/>
          <w:bCs/>
        </w:rPr>
        <w:t xml:space="preserve">Maksymalna liczba punktów do uzyskania </w:t>
      </w:r>
      <w:r w:rsidR="0018426C" w:rsidRPr="00010DAA">
        <w:rPr>
          <w:rFonts w:ascii="Tahoma" w:hAnsi="Tahoma" w:cs="Tahoma"/>
          <w:bCs/>
        </w:rPr>
        <w:t xml:space="preserve">w kryterium Doświadczenie wykonawcy </w:t>
      </w:r>
      <w:r w:rsidR="00442442" w:rsidRPr="00010DAA">
        <w:rPr>
          <w:rFonts w:ascii="Tahoma" w:hAnsi="Tahoma" w:cs="Tahoma"/>
          <w:bCs/>
        </w:rPr>
        <w:t xml:space="preserve">wynosi </w:t>
      </w:r>
      <w:r w:rsidR="009C264D" w:rsidRPr="00010DAA">
        <w:rPr>
          <w:rFonts w:ascii="Tahoma" w:hAnsi="Tahoma" w:cs="Tahoma"/>
          <w:bCs/>
        </w:rPr>
        <w:t xml:space="preserve">łącznie </w:t>
      </w:r>
      <w:r w:rsidR="00442442" w:rsidRPr="00010DAA">
        <w:rPr>
          <w:rFonts w:ascii="Tahoma" w:hAnsi="Tahoma" w:cs="Tahoma"/>
          <w:bCs/>
        </w:rPr>
        <w:t xml:space="preserve">10.  </w:t>
      </w:r>
    </w:p>
    <w:p w14:paraId="7C8158B7" w14:textId="60AD9D08" w:rsidR="00595D65" w:rsidRPr="00B6698F" w:rsidRDefault="00595D65" w:rsidP="009F45C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Oferta o najwyższej sumie punktów ze wszystkich ww. Kryteriów oceny ofert, zostanie uznana przez Zamawiającego za najkorzystniejszą.</w:t>
      </w:r>
    </w:p>
    <w:p w14:paraId="152881A8" w14:textId="77777777" w:rsidR="006D4155" w:rsidRPr="00B6698F" w:rsidRDefault="006D4155" w:rsidP="009F45C5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bookmarkEnd w:id="37"/>
    <w:p w14:paraId="4F0B38C4" w14:textId="6DD1EABC" w:rsidR="00CB2920" w:rsidRPr="00B6698F" w:rsidRDefault="00CB2920" w:rsidP="009F45C5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Zabezpieczenie należytego wykonania umowy</w:t>
      </w:r>
    </w:p>
    <w:p w14:paraId="7C8D8BDE" w14:textId="254C65B1" w:rsidR="00C71199" w:rsidRPr="00B6698F" w:rsidRDefault="005C351C" w:rsidP="009F45C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bookmarkStart w:id="40" w:name="_Hlk504551824"/>
      <w:r w:rsidRPr="00B6698F">
        <w:rPr>
          <w:rFonts w:ascii="Tahoma" w:hAnsi="Tahoma" w:cs="Tahoma"/>
          <w:bCs/>
        </w:rPr>
        <w:t xml:space="preserve">Wykonawca </w:t>
      </w:r>
      <w:r w:rsidR="004224AD" w:rsidRPr="00B6698F">
        <w:rPr>
          <w:rFonts w:ascii="Tahoma" w:hAnsi="Tahoma" w:cs="Tahoma"/>
          <w:bCs/>
        </w:rPr>
        <w:t>zobowiązany jest do ustanowienia</w:t>
      </w:r>
      <w:r w:rsidRPr="00B6698F">
        <w:rPr>
          <w:rFonts w:ascii="Tahoma" w:hAnsi="Tahoma" w:cs="Tahoma"/>
          <w:bCs/>
        </w:rPr>
        <w:t xml:space="preserve"> zabezpieczeni</w:t>
      </w:r>
      <w:r w:rsidR="004224AD" w:rsidRPr="00B6698F">
        <w:rPr>
          <w:rFonts w:ascii="Tahoma" w:hAnsi="Tahoma" w:cs="Tahoma"/>
          <w:bCs/>
        </w:rPr>
        <w:t>a</w:t>
      </w:r>
      <w:r w:rsidRPr="00B6698F">
        <w:rPr>
          <w:rFonts w:ascii="Tahoma" w:hAnsi="Tahoma" w:cs="Tahoma"/>
          <w:bCs/>
        </w:rPr>
        <w:t xml:space="preserve"> należytego wykonania Umowy w wysokości </w:t>
      </w:r>
      <w:r w:rsidR="00442442" w:rsidRPr="00B6698F">
        <w:rPr>
          <w:rFonts w:ascii="Tahoma" w:hAnsi="Tahoma" w:cs="Tahoma"/>
          <w:bCs/>
        </w:rPr>
        <w:t>10</w:t>
      </w:r>
      <w:r w:rsidRPr="00B6698F">
        <w:rPr>
          <w:rFonts w:ascii="Tahoma" w:hAnsi="Tahoma" w:cs="Tahoma"/>
          <w:bCs/>
        </w:rPr>
        <w:t>% całkowitego Wynagrodzenia brutto oraz obowiązany jest do jego utrzymania przez cały okres trwania</w:t>
      </w:r>
      <w:r w:rsidR="004224AD" w:rsidRPr="00B6698F">
        <w:rPr>
          <w:rFonts w:ascii="Tahoma" w:hAnsi="Tahoma" w:cs="Tahoma"/>
          <w:bCs/>
        </w:rPr>
        <w:t xml:space="preserve"> Umowy</w:t>
      </w:r>
      <w:r w:rsidRPr="00B6698F">
        <w:rPr>
          <w:rFonts w:ascii="Tahoma" w:hAnsi="Tahoma" w:cs="Tahoma"/>
          <w:bCs/>
        </w:rPr>
        <w:t>. Zabezpieczenie musi być wniesione w pełnej wysokości, niezależnie od formy jego wniesienia, najpóźniej przed zawarciem Umowy.</w:t>
      </w:r>
    </w:p>
    <w:p w14:paraId="5D3BCD97" w14:textId="77777777" w:rsidR="005C351C" w:rsidRPr="00B6698F" w:rsidRDefault="005C351C" w:rsidP="009F45C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Zabezpieczenie może być wniesione w jednej lub kilku następujących formach:</w:t>
      </w:r>
    </w:p>
    <w:p w14:paraId="5A4B0321" w14:textId="77777777" w:rsidR="005C351C" w:rsidRPr="00B6698F" w:rsidRDefault="005C351C" w:rsidP="009F45C5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pieniądzu,</w:t>
      </w:r>
    </w:p>
    <w:p w14:paraId="0AC3EAB3" w14:textId="77777777" w:rsidR="005C351C" w:rsidRPr="00B6698F" w:rsidRDefault="005C351C" w:rsidP="009F45C5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poręczeniach bankowych oraz poręczeniach spółdzielczej kasy oszczędnościowo-kredytowej,</w:t>
      </w:r>
    </w:p>
    <w:p w14:paraId="190F831C" w14:textId="77777777" w:rsidR="005C351C" w:rsidRPr="00B6698F" w:rsidRDefault="005C351C" w:rsidP="00F47425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gwarancjach bankowych,</w:t>
      </w:r>
    </w:p>
    <w:p w14:paraId="032597DA" w14:textId="77777777" w:rsidR="005C351C" w:rsidRPr="00B6698F" w:rsidRDefault="005C351C" w:rsidP="00F47425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gwarancjach ubezpieczeniowych,</w:t>
      </w:r>
    </w:p>
    <w:p w14:paraId="543F2F08" w14:textId="77777777" w:rsidR="00C71199" w:rsidRPr="00B6698F" w:rsidRDefault="005C351C" w:rsidP="00F47425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poręczeniach udzielanych przez podmioty, o których mowa w art. 6b ust. 5 pkt 2 ustawy z dnia 9 listopada 2000 r. o utworzeniu Polskiej Agencji Rozwoju Przedsiębiorczości.</w:t>
      </w:r>
    </w:p>
    <w:p w14:paraId="16FC1F87" w14:textId="63670887" w:rsidR="00260B98" w:rsidRPr="00B6698F" w:rsidRDefault="005C351C" w:rsidP="00F4742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Zabezpieczenie wnoszone w pieniądzu należy wpłacić na rachunek bankowy</w:t>
      </w:r>
      <w:r w:rsidR="008C545F" w:rsidRPr="00B6698F">
        <w:rPr>
          <w:rFonts w:ascii="Tahoma" w:hAnsi="Tahoma" w:cs="Tahoma"/>
          <w:bCs/>
        </w:rPr>
        <w:t xml:space="preserve"> </w:t>
      </w:r>
      <w:r w:rsidRPr="00B6698F">
        <w:rPr>
          <w:rFonts w:ascii="Tahoma" w:hAnsi="Tahoma" w:cs="Tahoma"/>
          <w:bCs/>
        </w:rPr>
        <w:t>Zamawiającego</w:t>
      </w:r>
      <w:r w:rsidR="009F45C5">
        <w:rPr>
          <w:rFonts w:ascii="Tahoma" w:hAnsi="Tahoma" w:cs="Tahoma"/>
          <w:bCs/>
        </w:rPr>
        <w:t xml:space="preserve"> w BGK:</w:t>
      </w:r>
    </w:p>
    <w:p w14:paraId="61522B73" w14:textId="4D8295D7" w:rsidR="00260B98" w:rsidRPr="00B6698F" w:rsidRDefault="00DA0AAF" w:rsidP="00F47425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nr </w:t>
      </w:r>
      <w:r w:rsidR="009F45C5" w:rsidRPr="009F45C5">
        <w:rPr>
          <w:rFonts w:ascii="Tahoma" w:hAnsi="Tahoma" w:cs="Tahoma"/>
          <w:b/>
        </w:rPr>
        <w:t>68 1130 1017 0019 9361 9020 0005</w:t>
      </w:r>
    </w:p>
    <w:p w14:paraId="2859B777" w14:textId="1E459DF5" w:rsidR="00C71199" w:rsidRPr="00B6698F" w:rsidRDefault="005C351C" w:rsidP="00F4742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Na przelewie należy wpisać następujący tytuł: „Zabezpieczenie należytego wykonania umowy </w:t>
      </w:r>
      <w:r w:rsidR="004F0E58" w:rsidRPr="00B6698F">
        <w:rPr>
          <w:rFonts w:ascii="Tahoma" w:hAnsi="Tahoma" w:cs="Tahoma"/>
          <w:bCs/>
        </w:rPr>
        <w:t>na</w:t>
      </w:r>
      <w:r w:rsidR="00BC259A" w:rsidRPr="00B6698F">
        <w:rPr>
          <w:rFonts w:ascii="Tahoma" w:hAnsi="Tahoma" w:cs="Tahoma"/>
          <w:bCs/>
        </w:rPr>
        <w:t xml:space="preserve"> </w:t>
      </w:r>
      <w:r w:rsidR="004D1D6F" w:rsidRPr="004D1D6F">
        <w:rPr>
          <w:rFonts w:ascii="Tahoma" w:hAnsi="Tahoma" w:cs="Tahoma"/>
          <w:bCs/>
        </w:rPr>
        <w:t>Świadczenie usług polegających na realizacji szkoleń dla pracowników sektora transportu zbiorowego</w:t>
      </w:r>
      <w:r w:rsidR="00BC259A" w:rsidRPr="00B6698F">
        <w:rPr>
          <w:rFonts w:ascii="Tahoma" w:hAnsi="Tahoma" w:cs="Tahoma"/>
          <w:bCs/>
        </w:rPr>
        <w:t xml:space="preserve"> - nr </w:t>
      </w:r>
      <w:r w:rsidR="00220F58">
        <w:rPr>
          <w:rFonts w:ascii="Tahoma" w:hAnsi="Tahoma" w:cs="Tahoma"/>
          <w:bCs/>
        </w:rPr>
        <w:t>ZP/22/20.</w:t>
      </w:r>
    </w:p>
    <w:p w14:paraId="14E01E29" w14:textId="02153FAB" w:rsidR="00C71199" w:rsidRPr="00B6698F" w:rsidRDefault="005C351C" w:rsidP="00F4742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Zabezpieczenie w innej formie niż pieniądz należy złożyć w formie oryginału w</w:t>
      </w:r>
      <w:r w:rsidR="00595D65" w:rsidRPr="00B6698F">
        <w:rPr>
          <w:rFonts w:ascii="Tahoma" w:hAnsi="Tahoma" w:cs="Tahoma"/>
          <w:bCs/>
        </w:rPr>
        <w:t xml:space="preserve"> Kancelarii PFRON, Al. Jana Pawła II 13, 00 – 828 Warszawa</w:t>
      </w:r>
      <w:r w:rsidRPr="00B6698F">
        <w:rPr>
          <w:rFonts w:ascii="Tahoma" w:hAnsi="Tahoma" w:cs="Tahoma"/>
          <w:bCs/>
        </w:rPr>
        <w:t xml:space="preserve"> </w:t>
      </w:r>
    </w:p>
    <w:p w14:paraId="74F1BAC5" w14:textId="77777777" w:rsidR="00C71199" w:rsidRPr="00B6698F" w:rsidRDefault="005C351C" w:rsidP="00F4742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Poręczenia bankowe, gwarancje bankowe i ubezpieczeniowe, poręczenia udzielane przez podmioty, o których mowa w art. 6 ust. 3 pkt 4 lit. b ustawy z dnia 9 listopada 2000 r. o utworzeniu Polskiej Agencji Rozwoju Przedsiębiorczości muszą nieodwołalnie i bezwarunkowo zobowiązywać odpowiednio poręczyciela albo gwaranta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wykonania zamówienia</w:t>
      </w:r>
      <w:r w:rsidR="000F2CDB" w:rsidRPr="00B6698F">
        <w:rPr>
          <w:rFonts w:ascii="Tahoma" w:hAnsi="Tahoma" w:cs="Tahoma"/>
          <w:bCs/>
        </w:rPr>
        <w:t xml:space="preserve">. </w:t>
      </w:r>
      <w:r w:rsidRPr="00B6698F">
        <w:rPr>
          <w:rFonts w:ascii="Tahoma" w:hAnsi="Tahoma" w:cs="Tahoma"/>
          <w:bCs/>
        </w:rPr>
        <w:t xml:space="preserve">Zabezpieczenie wniesione w tych formach powinno zawierać zastrzeżenie, że wszelkie spory dotyczące odpowiednio poręczenia albo gwarancji podlegają rozstrzygnięciu zgodnie z prawem Rzeczypospolitej Polskiej i podlegają kompetencjom sądu właściwego dla siedziby Zamawiającego. </w:t>
      </w:r>
    </w:p>
    <w:p w14:paraId="78971A63" w14:textId="77777777" w:rsidR="004E606C" w:rsidRPr="00B6698F" w:rsidRDefault="004E606C" w:rsidP="00F4742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Termin ważności zabezpieczenia złożonego w formie innej niż pieniężna nie może upłynąć przed wygaśnięciem zobowiązania, którego należyte wykonanie zabezpiecza Wykonawca</w:t>
      </w:r>
      <w:r w:rsidR="00CC0CBB" w:rsidRPr="00B6698F">
        <w:rPr>
          <w:rFonts w:ascii="Tahoma" w:hAnsi="Tahoma" w:cs="Tahoma"/>
          <w:bCs/>
        </w:rPr>
        <w:t>.</w:t>
      </w:r>
    </w:p>
    <w:p w14:paraId="57DC4DDC" w14:textId="5875FD74" w:rsidR="00C71199" w:rsidRPr="00B6698F" w:rsidRDefault="004E606C" w:rsidP="00F47425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 przypadku zabezpieczeń składanych w formie pieniądza Zamawiający zwróci 100% wartości złożonego zabezpieczenia w terminie 30 dni od dnia wykonania zamówienia. </w:t>
      </w:r>
      <w:r w:rsidR="005C351C" w:rsidRPr="00B6698F">
        <w:rPr>
          <w:rFonts w:ascii="Tahoma" w:hAnsi="Tahoma" w:cs="Tahoma"/>
          <w:bCs/>
        </w:rPr>
        <w:t xml:space="preserve">Zamawiający zwraca zabezpieczenie należytego wykonania Umowy wniesione w pieniądzu wraz z odsetkami wynikającymi z umowy rachunku bankowego, na którym było ono przechowywane, pomniejszone o koszt prowadzenia rachunku oraz prowizji bankowej za przelew pieniędzy na rachunek </w:t>
      </w:r>
      <w:r w:rsidR="00B955A8" w:rsidRPr="00B6698F">
        <w:rPr>
          <w:rFonts w:ascii="Tahoma" w:hAnsi="Tahoma" w:cs="Tahoma"/>
          <w:bCs/>
        </w:rPr>
        <w:t>W</w:t>
      </w:r>
      <w:r w:rsidR="005C351C" w:rsidRPr="00B6698F">
        <w:rPr>
          <w:rFonts w:ascii="Tahoma" w:hAnsi="Tahoma" w:cs="Tahoma"/>
          <w:bCs/>
        </w:rPr>
        <w:t>ykonawcy.</w:t>
      </w:r>
    </w:p>
    <w:p w14:paraId="39A3E18A" w14:textId="77777777" w:rsidR="005C351C" w:rsidRPr="00B6698F" w:rsidRDefault="005C351C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Koszty wystawienia zabezpieczenia ponosi Wykonawca.</w:t>
      </w:r>
    </w:p>
    <w:p w14:paraId="5F104532" w14:textId="77777777" w:rsidR="004E606C" w:rsidRPr="00B6698F" w:rsidRDefault="004E606C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Zamawiający na żądanie wnoszącego zabezpieczenie zwraca oryginał dokumentu potwierdzającego wniesienie zabezpieczenia w innej formie niż pieniądze, pozostawiając w dokumentacji jego kopię poświadczoną za zgodność z oryginałem. Zwrot oryginału dokumentu możliwy jest tylko po upływie okresu, na jaki wniesiono zabezpieczenie.</w:t>
      </w:r>
    </w:p>
    <w:bookmarkEnd w:id="40"/>
    <w:p w14:paraId="78009470" w14:textId="77777777" w:rsidR="006355E9" w:rsidRPr="00B6698F" w:rsidRDefault="006355E9" w:rsidP="00577419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1A20C70D" w14:textId="77777777" w:rsidR="00CB2920" w:rsidRPr="00B6698F" w:rsidRDefault="00CB2920" w:rsidP="0057741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Warunki umowy oraz jej zawarcie</w:t>
      </w:r>
    </w:p>
    <w:p w14:paraId="76810D12" w14:textId="1316A652" w:rsidR="00CB2920" w:rsidRPr="00B6698F" w:rsidRDefault="00A92DA3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Projekt</w:t>
      </w:r>
      <w:r w:rsidR="00CB2920" w:rsidRPr="00B6698F">
        <w:rPr>
          <w:rFonts w:ascii="Tahoma" w:hAnsi="Tahoma" w:cs="Tahoma"/>
          <w:bCs/>
        </w:rPr>
        <w:t xml:space="preserve"> umowy stanowi </w:t>
      </w:r>
      <w:r w:rsidR="008A6569" w:rsidRPr="00B6698F">
        <w:rPr>
          <w:rFonts w:ascii="Tahoma" w:hAnsi="Tahoma" w:cs="Tahoma"/>
          <w:bCs/>
        </w:rPr>
        <w:t>z</w:t>
      </w:r>
      <w:r w:rsidR="00CB2920" w:rsidRPr="00B6698F">
        <w:rPr>
          <w:rFonts w:ascii="Tahoma" w:hAnsi="Tahoma" w:cs="Tahoma"/>
          <w:bCs/>
        </w:rPr>
        <w:t xml:space="preserve">ałącznik nr </w:t>
      </w:r>
      <w:r w:rsidR="001F26AB" w:rsidRPr="00B6698F">
        <w:rPr>
          <w:rFonts w:ascii="Tahoma" w:hAnsi="Tahoma" w:cs="Tahoma"/>
          <w:bCs/>
        </w:rPr>
        <w:t>7</w:t>
      </w:r>
      <w:r w:rsidR="005D1EC7" w:rsidRPr="00B6698F">
        <w:rPr>
          <w:rFonts w:ascii="Tahoma" w:hAnsi="Tahoma" w:cs="Tahoma"/>
          <w:bCs/>
        </w:rPr>
        <w:t xml:space="preserve"> </w:t>
      </w:r>
      <w:r w:rsidR="004224AD" w:rsidRPr="00B6698F">
        <w:rPr>
          <w:rFonts w:ascii="Tahoma" w:hAnsi="Tahoma" w:cs="Tahoma"/>
          <w:bCs/>
        </w:rPr>
        <w:t xml:space="preserve">do </w:t>
      </w:r>
      <w:r w:rsidR="00E714AD" w:rsidRPr="00B6698F">
        <w:rPr>
          <w:rFonts w:ascii="Tahoma" w:hAnsi="Tahoma" w:cs="Tahoma"/>
          <w:bCs/>
        </w:rPr>
        <w:t>siwz</w:t>
      </w:r>
      <w:r w:rsidR="00CB2920" w:rsidRPr="00B6698F">
        <w:rPr>
          <w:rFonts w:ascii="Tahoma" w:hAnsi="Tahoma" w:cs="Tahoma"/>
          <w:bCs/>
        </w:rPr>
        <w:t xml:space="preserve">. </w:t>
      </w:r>
    </w:p>
    <w:p w14:paraId="4FDF5317" w14:textId="2360F655" w:rsidR="00B84D7F" w:rsidRPr="00B6698F" w:rsidRDefault="00B84D7F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Strony dopuszczają możliwość dokonywania wszelkich nieistotnych zmian umowy, zgodnie z art. 144 ust. 1 pkt 5 ustawy Pzp, wszelkich zmian dopuszczalnych z mocy prawa i nie wymagających przewidzenia w </w:t>
      </w:r>
      <w:r w:rsidR="00A92DA3" w:rsidRPr="00B6698F">
        <w:rPr>
          <w:rFonts w:ascii="Tahoma" w:hAnsi="Tahoma" w:cs="Tahoma"/>
          <w:bCs/>
        </w:rPr>
        <w:t>si</w:t>
      </w:r>
      <w:r w:rsidR="006355E9" w:rsidRPr="00B6698F">
        <w:rPr>
          <w:rFonts w:ascii="Tahoma" w:hAnsi="Tahoma" w:cs="Tahoma"/>
          <w:bCs/>
        </w:rPr>
        <w:t>w</w:t>
      </w:r>
      <w:r w:rsidR="00A92DA3" w:rsidRPr="00B6698F">
        <w:rPr>
          <w:rFonts w:ascii="Tahoma" w:hAnsi="Tahoma" w:cs="Tahoma"/>
          <w:bCs/>
        </w:rPr>
        <w:t>z</w:t>
      </w:r>
      <w:r w:rsidRPr="00B6698F">
        <w:rPr>
          <w:rFonts w:ascii="Tahoma" w:hAnsi="Tahoma" w:cs="Tahoma"/>
          <w:bCs/>
        </w:rPr>
        <w:t xml:space="preserve">, a także zmian, których zakres, charakter i warunki wprowadzenia przewidziano w </w:t>
      </w:r>
      <w:r w:rsidR="00A92DA3" w:rsidRPr="00B6698F">
        <w:rPr>
          <w:rFonts w:ascii="Tahoma" w:hAnsi="Tahoma" w:cs="Tahoma"/>
          <w:bCs/>
        </w:rPr>
        <w:t>projekcie</w:t>
      </w:r>
      <w:r w:rsidRPr="00B6698F">
        <w:rPr>
          <w:rFonts w:ascii="Tahoma" w:hAnsi="Tahoma" w:cs="Tahoma"/>
          <w:bCs/>
        </w:rPr>
        <w:t xml:space="preserve"> umowy.</w:t>
      </w:r>
    </w:p>
    <w:p w14:paraId="1B0618CF" w14:textId="77777777" w:rsidR="00E3101D" w:rsidRPr="00B6698F" w:rsidRDefault="00E3101D" w:rsidP="00577419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5F1514C4" w14:textId="2927291B" w:rsidR="00B84D7F" w:rsidRPr="00B6698F" w:rsidRDefault="00B84D7F" w:rsidP="0057741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bookmarkStart w:id="41" w:name="_Toc278362637"/>
      <w:bookmarkStart w:id="42" w:name="_Toc289949944"/>
      <w:bookmarkStart w:id="43" w:name="_Toc349293843"/>
      <w:r w:rsidRPr="00B6698F">
        <w:rPr>
          <w:rFonts w:ascii="Tahoma" w:hAnsi="Tahoma" w:cs="Tahoma"/>
          <w:b/>
          <w:bCs/>
        </w:rPr>
        <w:t>Formalności, jakie należy dopełnić przed podpisaniem umowy</w:t>
      </w:r>
      <w:bookmarkEnd w:id="41"/>
      <w:bookmarkEnd w:id="42"/>
      <w:bookmarkEnd w:id="43"/>
    </w:p>
    <w:p w14:paraId="46CA8762" w14:textId="47DD8604" w:rsidR="00B84D7F" w:rsidRPr="00B6698F" w:rsidRDefault="00B84D7F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Niezwłocznie po wyborze najkorzystniejszej oferty, Zamawiający zawiadamia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ykonawców o:</w:t>
      </w:r>
    </w:p>
    <w:p w14:paraId="62B88ED2" w14:textId="2F29CD83" w:rsidR="00B84D7F" w:rsidRPr="00B6698F" w:rsidRDefault="00B84D7F" w:rsidP="00577419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wyborze najkorzystniejszej oferty, podając nazwę albo imię i nazwisko, siedzibę albo miejsce zamieszkania i adres, jeżeli jest miejscem wykonywania działalności,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 xml:space="preserve">ykonawcy, którego ofertę wybrano, oraz nazwy albo imiona i nazwiska, siedziby albo miejsca zamieszkania i adresy, jeżeli są miejscami wykonywania działalności </w:t>
      </w:r>
      <w:r w:rsidR="00B955A8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ykonawców, którzy złożyli oferty, a także punktację przyznaną ofertom w każdym kryterium oceny ofert i łączną punktację,</w:t>
      </w:r>
    </w:p>
    <w:p w14:paraId="5D4BEE6C" w14:textId="1FC14CDA" w:rsidR="00B84D7F" w:rsidRPr="00B6698F" w:rsidRDefault="00B955A8" w:rsidP="00577419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</w:t>
      </w:r>
      <w:r w:rsidR="00B84D7F" w:rsidRPr="00B6698F">
        <w:rPr>
          <w:rFonts w:ascii="Tahoma" w:hAnsi="Tahoma" w:cs="Tahoma"/>
          <w:bCs/>
        </w:rPr>
        <w:t>ykonawcach, którzy zostali wykluczeni,</w:t>
      </w:r>
    </w:p>
    <w:p w14:paraId="450680CC" w14:textId="0E8D6920" w:rsidR="00B84D7F" w:rsidRPr="00B6698F" w:rsidRDefault="00B955A8" w:rsidP="00577419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W</w:t>
      </w:r>
      <w:r w:rsidR="00B84D7F" w:rsidRPr="00B6698F">
        <w:rPr>
          <w:rFonts w:ascii="Tahoma" w:hAnsi="Tahoma" w:cs="Tahoma"/>
          <w:bCs/>
        </w:rPr>
        <w:t>ykonawcach, których oferty zostały odrzucone, powodach</w:t>
      </w:r>
      <w:r w:rsidR="00CD7E2D" w:rsidRPr="00B6698F">
        <w:rPr>
          <w:rFonts w:ascii="Tahoma" w:hAnsi="Tahoma" w:cs="Tahoma"/>
          <w:bCs/>
        </w:rPr>
        <w:t xml:space="preserve"> odrzucenia oferty,</w:t>
      </w:r>
    </w:p>
    <w:p w14:paraId="2587EA9A" w14:textId="77777777" w:rsidR="00B84D7F" w:rsidRPr="00B6698F" w:rsidRDefault="00B84D7F" w:rsidP="00577419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unieważnieniu postępowania,</w:t>
      </w:r>
    </w:p>
    <w:p w14:paraId="6A3FDD46" w14:textId="77777777" w:rsidR="00B84D7F" w:rsidRPr="00B6698F" w:rsidRDefault="00A92DA3" w:rsidP="00577419">
      <w:pPr>
        <w:spacing w:line="312" w:lineRule="auto"/>
        <w:ind w:left="709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- </w:t>
      </w:r>
      <w:r w:rsidR="00B84D7F" w:rsidRPr="00B6698F">
        <w:rPr>
          <w:rFonts w:ascii="Tahoma" w:hAnsi="Tahoma" w:cs="Tahoma"/>
          <w:bCs/>
        </w:rPr>
        <w:t>podając uzasadnienie faktyczne i prawne.</w:t>
      </w:r>
    </w:p>
    <w:p w14:paraId="2F18C3A3" w14:textId="66F74891" w:rsidR="00B84D7F" w:rsidRPr="00B6698F" w:rsidRDefault="00B84D7F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Zamawiający zawrze umowę w formie pisemnej pod rygorem nieważności, w terminie nie krótszym niż 10 dni od dnia przesłania zawiadomienia o wyborze najkorzystniejszej oferty. </w:t>
      </w:r>
    </w:p>
    <w:p w14:paraId="64160BB2" w14:textId="2C201D04" w:rsidR="00B84D7F" w:rsidRPr="00B6698F" w:rsidRDefault="00B84D7F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Jeżeli </w:t>
      </w:r>
      <w:r w:rsidR="00DA6A4B" w:rsidRPr="00B6698F">
        <w:rPr>
          <w:rFonts w:ascii="Tahoma" w:hAnsi="Tahoma" w:cs="Tahoma"/>
          <w:bCs/>
        </w:rPr>
        <w:t>W</w:t>
      </w:r>
      <w:r w:rsidRPr="00B6698F">
        <w:rPr>
          <w:rFonts w:ascii="Tahoma" w:hAnsi="Tahoma" w:cs="Tahoma"/>
          <w:bCs/>
        </w:rPr>
        <w:t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Pzp.</w:t>
      </w:r>
    </w:p>
    <w:p w14:paraId="6705F180" w14:textId="69F4F578" w:rsidR="00874B3D" w:rsidRPr="00B6698F" w:rsidRDefault="00874B3D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Przed zawarciem Umowy, jeżeli wykonawcy zostaną przyznane punkty, w ramach kryterium „Trenerzy </w:t>
      </w:r>
      <w:r w:rsidR="00577419">
        <w:rPr>
          <w:rFonts w:ascii="Tahoma" w:hAnsi="Tahoma" w:cs="Tahoma"/>
          <w:bCs/>
        </w:rPr>
        <w:t>z orzeczeniem o</w:t>
      </w:r>
      <w:r w:rsidRPr="00B6698F">
        <w:rPr>
          <w:rFonts w:ascii="Tahoma" w:hAnsi="Tahoma" w:cs="Tahoma"/>
          <w:bCs/>
        </w:rPr>
        <w:t xml:space="preserve"> niepełnosprawności”, będzie zobowiązany do przedłożenia dokumentów potwierdzających „orzeczeń o niepełnosprawności”</w:t>
      </w:r>
    </w:p>
    <w:p w14:paraId="3CCB9071" w14:textId="77777777" w:rsidR="00B84D7F" w:rsidRPr="00B6698F" w:rsidRDefault="00B84D7F" w:rsidP="00577419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687124A7" w14:textId="77777777" w:rsidR="00CB2920" w:rsidRPr="00B6698F" w:rsidRDefault="00CB2920" w:rsidP="00577419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Pouczenie o środkach ochrony prawnej</w:t>
      </w:r>
    </w:p>
    <w:p w14:paraId="57980032" w14:textId="2EE97A85" w:rsidR="00CB2920" w:rsidRPr="00B6698F" w:rsidRDefault="00CB2920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Wykonawcom, którzy mają lub mieli interes w uzyskaniu niniejszego zamówienia oraz ponieśli lub mogą ponieść szkodę w wyniku naruszenia przez Zamawiającego przepisów Ustawy, przysługują środki ochrony prawnej przewidziane w Dziale VI </w:t>
      </w:r>
      <w:r w:rsidR="006355E9" w:rsidRPr="00B6698F">
        <w:rPr>
          <w:rFonts w:ascii="Tahoma" w:hAnsi="Tahoma" w:cs="Tahoma"/>
          <w:bCs/>
        </w:rPr>
        <w:t>u</w:t>
      </w:r>
      <w:r w:rsidRPr="00B6698F">
        <w:rPr>
          <w:rFonts w:ascii="Tahoma" w:hAnsi="Tahoma" w:cs="Tahoma"/>
          <w:bCs/>
        </w:rPr>
        <w:t>stawy</w:t>
      </w:r>
      <w:r w:rsidR="006355E9" w:rsidRPr="00B6698F">
        <w:rPr>
          <w:rFonts w:ascii="Tahoma" w:hAnsi="Tahoma" w:cs="Tahoma"/>
          <w:bCs/>
        </w:rPr>
        <w:t xml:space="preserve"> Pzp</w:t>
      </w:r>
      <w:r w:rsidRPr="00B6698F">
        <w:rPr>
          <w:rFonts w:ascii="Tahoma" w:hAnsi="Tahoma" w:cs="Tahoma"/>
          <w:bCs/>
        </w:rPr>
        <w:t>.</w:t>
      </w:r>
    </w:p>
    <w:p w14:paraId="7D4C5CB8" w14:textId="59D6F338" w:rsidR="00CB2920" w:rsidRPr="00B6698F" w:rsidRDefault="00CB2920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Przed upływem terminu do składania ofert środki ochrony prawnej, wobec czynności podjętych przez Zamawiającego przysługują również organizacjom zrzeszającym Wykonawców wpisany</w:t>
      </w:r>
      <w:r w:rsidR="009F594B" w:rsidRPr="00B6698F">
        <w:rPr>
          <w:rFonts w:ascii="Tahoma" w:hAnsi="Tahoma" w:cs="Tahoma"/>
          <w:bCs/>
        </w:rPr>
        <w:t>m</w:t>
      </w:r>
      <w:r w:rsidRPr="00B6698F">
        <w:rPr>
          <w:rFonts w:ascii="Tahoma" w:hAnsi="Tahoma" w:cs="Tahoma"/>
          <w:bCs/>
        </w:rPr>
        <w:t xml:space="preserve"> na listę organizacji uprawnionych do wnoszenia środków ochrony prawnej, prowadzonej przez Prezesa Urzędu.</w:t>
      </w:r>
    </w:p>
    <w:p w14:paraId="758E07E2" w14:textId="77777777" w:rsidR="00CB2920" w:rsidRPr="00B6698F" w:rsidRDefault="00CB2920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Od niezgodnej z przepisami Ustawy czynności zamawiającego podjętej w postępowaniu o udzielenie zamówienia lub zaniechania czynności, do której zamawiający jest zobowiązany na podstawie Ustawy przysługuje odwołanie. </w:t>
      </w:r>
    </w:p>
    <w:p w14:paraId="64D171D8" w14:textId="77777777" w:rsidR="00CB2920" w:rsidRPr="00B6698F" w:rsidRDefault="00CB2920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Odwołanie wnosi się w terminach określonych w Ustawie do Prezesa Krajowej Izby Odwoławczej w formie pisemnej albo elektronicznej opatrzonej bezpiecznym podpisem elektronicznym weryfikowanym za pomocą ważnego kwalifikowanego certyfikatu.</w:t>
      </w:r>
    </w:p>
    <w:p w14:paraId="52095857" w14:textId="449D5F8F" w:rsidR="00CB2920" w:rsidRPr="00B6698F" w:rsidRDefault="00CB2920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Odwołujący przesyła kopię odwołania </w:t>
      </w:r>
      <w:r w:rsidR="006A42FC" w:rsidRPr="00B6698F">
        <w:rPr>
          <w:rFonts w:ascii="Tahoma" w:hAnsi="Tahoma" w:cs="Tahoma"/>
          <w:bCs/>
        </w:rPr>
        <w:t xml:space="preserve">Zamawiającemu </w:t>
      </w:r>
      <w:r w:rsidRPr="00B6698F">
        <w:rPr>
          <w:rFonts w:ascii="Tahoma" w:hAnsi="Tahoma" w:cs="Tahoma"/>
          <w:bCs/>
        </w:rPr>
        <w:t>przed upływem terminu do wniesienia odwołania w taki sposób, aby mógł on zapoznać się z treścią odwołania przed upływem tego terminu.</w:t>
      </w:r>
    </w:p>
    <w:p w14:paraId="4B8ED886" w14:textId="77777777" w:rsidR="00CB2920" w:rsidRPr="00B6698F" w:rsidRDefault="00CB2920" w:rsidP="00577419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42155B21" w14:textId="77777777" w:rsidR="00CB2920" w:rsidRPr="00B6698F" w:rsidRDefault="00CB2920" w:rsidP="0031745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Na orzeczenie Krajowej Izby Odwoławczej stronom oraz uczestnikom postępowania odwoławczego przysługuje skarga do sądu.</w:t>
      </w:r>
    </w:p>
    <w:p w14:paraId="4855E1A5" w14:textId="77777777" w:rsidR="00CB2920" w:rsidRPr="00B6698F" w:rsidRDefault="00CB2920" w:rsidP="0031745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 xml:space="preserve">Skargę wnosi się do sądu okręgowego właściwego dla siedziby Zamawiającego. </w:t>
      </w:r>
    </w:p>
    <w:p w14:paraId="21BE5CEC" w14:textId="77777777" w:rsidR="00CB2920" w:rsidRPr="00B6698F" w:rsidRDefault="00CB2920" w:rsidP="0031745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  <w:bCs/>
        </w:rPr>
        <w:t>Skargę wnosi się za pośrednictwem Prezesa Krajowej Izby Odwoławczej w terminie 7 dni od dnia doręczenia orzeczenia Izby, przesyłając jednocześnie jej odpis przeciwnikowi skargi. Złożenie skargi w placówce pocztowej operatora publicznego jest równoważne z jej wniesieniem.</w:t>
      </w:r>
    </w:p>
    <w:p w14:paraId="1EFF8561" w14:textId="77777777" w:rsidR="00B84D7F" w:rsidRPr="00B6698F" w:rsidRDefault="00B84D7F" w:rsidP="00317453">
      <w:pPr>
        <w:spacing w:line="312" w:lineRule="auto"/>
        <w:ind w:left="709"/>
        <w:jc w:val="left"/>
        <w:rPr>
          <w:rFonts w:ascii="Tahoma" w:hAnsi="Tahoma" w:cs="Tahoma"/>
          <w:bCs/>
        </w:rPr>
      </w:pPr>
    </w:p>
    <w:p w14:paraId="4BACA431" w14:textId="77777777" w:rsidR="00B84D7F" w:rsidRPr="00B6698F" w:rsidRDefault="00B84D7F" w:rsidP="00317453">
      <w:pPr>
        <w:numPr>
          <w:ilvl w:val="0"/>
          <w:numId w:val="1"/>
        </w:num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Informacja o przetwarzaniu danych osobowych:</w:t>
      </w:r>
    </w:p>
    <w:p w14:paraId="144CECDF" w14:textId="28280D06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Na podstawie art. 13 ust. 1 i 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 związku z prowadzonym postępowaniem: Świadczenie usług polegających na realizacji szkoleń dla pracowników sektora transportu zbiorowego (dalej: Postępowanie”), Zamawiający przekazuje poniżej informacje dotyczące przetwarzania danych osobowych uczestników Postępowania.</w:t>
      </w:r>
    </w:p>
    <w:p w14:paraId="6627F443" w14:textId="77777777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 xml:space="preserve">Administratorem Państwa danych osobowych jest </w:t>
      </w:r>
      <w:bookmarkStart w:id="44" w:name="_Hlk515353920"/>
      <w:r w:rsidRPr="009D7433">
        <w:rPr>
          <w:rFonts w:ascii="Tahoma" w:hAnsi="Tahoma" w:cs="Tahoma"/>
          <w:bCs/>
        </w:rPr>
        <w:t xml:space="preserve">Państwowy Fundusz Rehabilitacji Osób </w:t>
      </w:r>
      <w:r w:rsidRPr="009D7433">
        <w:rPr>
          <w:rFonts w:ascii="Tahoma" w:hAnsi="Tahoma" w:cs="Tahoma"/>
          <w:bCs/>
        </w:rPr>
        <w:br/>
        <w:t>Niepełnosprawnych</w:t>
      </w:r>
      <w:bookmarkEnd w:id="44"/>
      <w:r w:rsidRPr="009D7433">
        <w:rPr>
          <w:rFonts w:ascii="Tahoma" w:hAnsi="Tahoma" w:cs="Tahoma"/>
          <w:bCs/>
        </w:rPr>
        <w:t xml:space="preserve">, z siedzibą w Warszawie (00-828), Al. Jana Pawła II 13. Z administratorem można skontaktować się także telefonicznie pod numerem (22) 50 55 500 oraz poprzez e-mail </w:t>
      </w:r>
      <w:hyperlink r:id="rId16" w:history="1">
        <w:r w:rsidRPr="009D7433">
          <w:rPr>
            <w:rStyle w:val="Hipercze"/>
            <w:rFonts w:ascii="Tahoma" w:hAnsi="Tahoma" w:cs="Tahoma"/>
            <w:bCs/>
          </w:rPr>
          <w:t>kancelaria@pfron.org.pl</w:t>
        </w:r>
      </w:hyperlink>
      <w:r w:rsidRPr="009D7433">
        <w:rPr>
          <w:rFonts w:ascii="Tahoma" w:hAnsi="Tahoma" w:cs="Tahoma"/>
          <w:bCs/>
        </w:rPr>
        <w:t>.</w:t>
      </w:r>
    </w:p>
    <w:p w14:paraId="25D29299" w14:textId="69700FEF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 xml:space="preserve">Administrator powołał inspektora ochrony danych osobowych, z którym można się skontaktować poprzez e-mail: </w:t>
      </w:r>
      <w:hyperlink r:id="rId17" w:history="1">
        <w:r w:rsidRPr="009D7433">
          <w:rPr>
            <w:rStyle w:val="Hipercze"/>
            <w:rFonts w:ascii="Tahoma" w:hAnsi="Tahoma" w:cs="Tahoma"/>
            <w:bCs/>
          </w:rPr>
          <w:t>iod@pfron.org.pl</w:t>
        </w:r>
      </w:hyperlink>
      <w:r w:rsidRPr="009D7433">
        <w:rPr>
          <w:rFonts w:ascii="Tahoma" w:hAnsi="Tahoma" w:cs="Tahoma"/>
          <w:bCs/>
        </w:rPr>
        <w:t>, telefonicznie pod numerem (22) 50 55 165 lub listownie na adres Al. Jana Pawła II 13, 00-828 Warszawa. Inspektor ochrony danych jest osobą, z którą mogą się Państwo kontaktować we wszystkich sprawach dotyczących przetwarzania danych osobowych oraz korzystania z praw związanych z tym przetwarzaniem.</w:t>
      </w:r>
    </w:p>
    <w:p w14:paraId="1A4EAC69" w14:textId="77777777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Państwa dane osobowe przetwarzane będą na podstawie art. 6 ust. 1 lit. c RODO w celu związanym z przeprowadzeniem Postępowania. W przypadku podpisania umowy z Zamawiającym dane osobowe Wykonawcy będą przetwarzane na podstawie art. 6 ust. 1 lit. b oraz c RODO w związku z realizacją umowy i wypełnieniem wynikających z tego faktu obowiązków ustawowych.</w:t>
      </w:r>
    </w:p>
    <w:p w14:paraId="5738EDCB" w14:textId="77777777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Odbiorcami Państwa danych osobowych mogą być podmioty, które złożą ofertę w Postępowaniu, a także inne podmioty świadczące usługi na rzecz Administratora i wspierające go w przetwarzaniu danych osobowych, np. usługi informatyczne i pocztowe.</w:t>
      </w:r>
    </w:p>
    <w:p w14:paraId="3E0760AF" w14:textId="77777777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Państwa dane osobowe pozyskane w związku z Postępowaniem przetwarzane będą przez okres:</w:t>
      </w:r>
    </w:p>
    <w:p w14:paraId="3C14EE8B" w14:textId="77777777" w:rsidR="009D7433" w:rsidRPr="009D7433" w:rsidRDefault="009D7433" w:rsidP="009D743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6 miesięcy od dnia rozstrzygnięcia Postępowania – w przypadku danych osobowych uczestników Postępowania;</w:t>
      </w:r>
    </w:p>
    <w:p w14:paraId="0A102397" w14:textId="1F1CE8C3" w:rsidR="009D7433" w:rsidRPr="009D7433" w:rsidRDefault="000B3122" w:rsidP="009D7433">
      <w:pPr>
        <w:numPr>
          <w:ilvl w:val="2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</w:t>
      </w:r>
      <w:r w:rsidR="009D7433" w:rsidRPr="009D7433">
        <w:rPr>
          <w:rFonts w:ascii="Tahoma" w:hAnsi="Tahoma" w:cs="Tahoma"/>
          <w:bCs/>
        </w:rPr>
        <w:t xml:space="preserve"> lat od dnia zakończenia ostatniej płatności z tytułu umowy – w przypadku danych osobowych Wykonawcy wyłonionego w toku Postępowania.</w:t>
      </w:r>
    </w:p>
    <w:p w14:paraId="28320A36" w14:textId="77777777" w:rsidR="009D7433" w:rsidRPr="009D7433" w:rsidRDefault="009D7433" w:rsidP="009D7433">
      <w:pPr>
        <w:numPr>
          <w:ilvl w:val="1"/>
          <w:numId w:val="1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Posiadają Państwo:</w:t>
      </w:r>
    </w:p>
    <w:p w14:paraId="22BE6F7E" w14:textId="77777777" w:rsidR="009D7433" w:rsidRPr="009D7433" w:rsidRDefault="009D7433" w:rsidP="009D7433">
      <w:pPr>
        <w:numPr>
          <w:ilvl w:val="2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na podstawie art. 15 RODO – prawo dostępu do danych osobowych i uzyskania ich kopii;</w:t>
      </w:r>
    </w:p>
    <w:p w14:paraId="7EC7FF40" w14:textId="3FC7528B" w:rsidR="009D7433" w:rsidRPr="009D7433" w:rsidRDefault="009D7433" w:rsidP="009D7433">
      <w:pPr>
        <w:numPr>
          <w:ilvl w:val="2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na podstawie art. 16 RODO – prawo do sprostowania i uzupełnienia danych osobowych (skorzystanie z prawa do sprostowania lub uzupełnienia danych osobowych nie może skutkować zmianą wyniku Postępowania);</w:t>
      </w:r>
    </w:p>
    <w:p w14:paraId="59982938" w14:textId="77777777" w:rsidR="009D7433" w:rsidRPr="009D7433" w:rsidRDefault="009D7433" w:rsidP="009D7433">
      <w:pPr>
        <w:numPr>
          <w:ilvl w:val="2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na podstawie art. 17 RODO – prawo do usunięcia danych osobowych (prawo to nie przysługuje  w przypadku, gdy przetwarzanie danych następuje w celu wywiązania się z obowiązku wynikającego z przepisu prawa lub w ramach sprawowania władzy publicznej);</w:t>
      </w:r>
    </w:p>
    <w:p w14:paraId="3D7223A2" w14:textId="77777777" w:rsidR="009D7433" w:rsidRPr="009D7433" w:rsidRDefault="009D7433" w:rsidP="009D7433">
      <w:pPr>
        <w:numPr>
          <w:ilvl w:val="2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na podstawie art. 18 RODO – prawo żądania od administratora ograniczenia przetwarzania danych osobowych 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członkowskiego);</w:t>
      </w:r>
    </w:p>
    <w:p w14:paraId="5ECDD2F8" w14:textId="77777777" w:rsidR="009D7433" w:rsidRPr="009D7433" w:rsidRDefault="009D7433" w:rsidP="009D7433">
      <w:pPr>
        <w:numPr>
          <w:ilvl w:val="2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na podstawie art. 20 RODO – prawo do przeniesienia danych osobowych przetwarzanych w sposób zautomatyzowany na podstawie art. 6 ust. 1 lit. b RODO;</w:t>
      </w:r>
    </w:p>
    <w:p w14:paraId="19235B1F" w14:textId="77777777" w:rsidR="009D7433" w:rsidRPr="009D7433" w:rsidRDefault="009D7433" w:rsidP="009D7433">
      <w:pPr>
        <w:numPr>
          <w:ilvl w:val="2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 xml:space="preserve">prawo do wniesienia skargi do Prezesa Urzędu Ochrony Danych Osobowych (ul. Stawki 2, 00-193 Warszawa) na niezgodne z prawem przetwarzanie danych osobowych przez Zamawiającego.  </w:t>
      </w:r>
    </w:p>
    <w:p w14:paraId="7C6B84BB" w14:textId="49E9BA84" w:rsidR="009D7433" w:rsidRPr="009D7433" w:rsidRDefault="009D7433" w:rsidP="009D7433">
      <w:pPr>
        <w:numPr>
          <w:ilvl w:val="1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>Podanie przez Państwa danych osobowych jest dobrowolne, jednak ich niepodanie uniemożliwi udział w Postępowaniu. Podanie określonych danych osobowych w związku z realizacją umowy jest obowiązkowe w zakresie wskazanym w obowiązujących przepisach.</w:t>
      </w:r>
    </w:p>
    <w:p w14:paraId="43CFFD48" w14:textId="31D4DA75" w:rsidR="009D7433" w:rsidRDefault="009D7433" w:rsidP="009D7433">
      <w:pPr>
        <w:numPr>
          <w:ilvl w:val="1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9D7433">
        <w:rPr>
          <w:rFonts w:ascii="Tahoma" w:hAnsi="Tahoma" w:cs="Tahoma"/>
          <w:bCs/>
        </w:rPr>
        <w:t xml:space="preserve">Nie będą wobec Państwa podejmowany decyzje w sposób zautomatyzowany. </w:t>
      </w:r>
    </w:p>
    <w:p w14:paraId="4DCD8EDF" w14:textId="266D3590" w:rsidR="0035292D" w:rsidRPr="00010DAA" w:rsidRDefault="0035292D" w:rsidP="009D7433">
      <w:pPr>
        <w:numPr>
          <w:ilvl w:val="1"/>
          <w:numId w:val="48"/>
        </w:numPr>
        <w:spacing w:line="312" w:lineRule="auto"/>
        <w:jc w:val="left"/>
        <w:rPr>
          <w:rFonts w:ascii="Tahoma" w:hAnsi="Tahoma" w:cs="Tahoma"/>
          <w:bCs/>
        </w:rPr>
      </w:pPr>
      <w:r w:rsidRPr="00010DAA">
        <w:rPr>
          <w:rFonts w:ascii="Tahoma" w:hAnsi="Tahoma" w:cs="Tahoma"/>
          <w:bCs/>
        </w:rPr>
        <w:t xml:space="preserve">Wykonawca, z którym </w:t>
      </w:r>
      <w:r w:rsidR="00010DAA">
        <w:rPr>
          <w:rFonts w:ascii="Tahoma" w:hAnsi="Tahoma" w:cs="Tahoma"/>
          <w:bCs/>
        </w:rPr>
        <w:t>Z</w:t>
      </w:r>
      <w:r w:rsidRPr="00010DAA">
        <w:rPr>
          <w:rFonts w:ascii="Tahoma" w:hAnsi="Tahoma" w:cs="Tahoma"/>
          <w:bCs/>
        </w:rPr>
        <w:t xml:space="preserve">amawiający podpisze umowę będzie zobowiązany do spełnienia </w:t>
      </w:r>
      <w:r w:rsidR="004178B3" w:rsidRPr="00010DAA">
        <w:rPr>
          <w:rFonts w:ascii="Tahoma" w:hAnsi="Tahoma" w:cs="Tahoma"/>
          <w:bCs/>
        </w:rPr>
        <w:t xml:space="preserve">warunków wynikających z RODO a dotyczących podmiotu </w:t>
      </w:r>
      <w:r w:rsidR="0052058E" w:rsidRPr="00010DAA">
        <w:rPr>
          <w:rFonts w:ascii="Tahoma" w:hAnsi="Tahoma" w:cs="Tahoma"/>
          <w:bCs/>
        </w:rPr>
        <w:t>przetwarzającego</w:t>
      </w:r>
      <w:r w:rsidR="00010DAA" w:rsidRPr="00010DAA">
        <w:rPr>
          <w:rFonts w:ascii="Tahoma" w:hAnsi="Tahoma" w:cs="Tahoma"/>
          <w:bCs/>
        </w:rPr>
        <w:t xml:space="preserve"> zgodnie z art. 28 ust. 1 RODO</w:t>
      </w:r>
      <w:r w:rsidR="0052058E" w:rsidRPr="00010DAA">
        <w:rPr>
          <w:rFonts w:ascii="Tahoma" w:hAnsi="Tahoma" w:cs="Tahoma"/>
          <w:bCs/>
        </w:rPr>
        <w:t xml:space="preserve">. Zamawiający zastrzega prawo do weryfikacji spełnienia warunków. </w:t>
      </w:r>
    </w:p>
    <w:p w14:paraId="7D29F940" w14:textId="77777777" w:rsidR="00BD7EB2" w:rsidRPr="00B6698F" w:rsidRDefault="00BD7EB2" w:rsidP="006D4155">
      <w:pPr>
        <w:spacing w:line="312" w:lineRule="auto"/>
        <w:ind w:left="709"/>
        <w:rPr>
          <w:rFonts w:ascii="Tahoma" w:hAnsi="Tahoma" w:cs="Tahoma"/>
          <w:bCs/>
        </w:rPr>
      </w:pPr>
    </w:p>
    <w:p w14:paraId="4E4C185E" w14:textId="37A7C608" w:rsidR="00CB2920" w:rsidRPr="00B6698F" w:rsidRDefault="00CB2920" w:rsidP="00317453">
      <w:pPr>
        <w:spacing w:line="312" w:lineRule="auto"/>
        <w:jc w:val="left"/>
        <w:rPr>
          <w:rFonts w:ascii="Tahoma" w:hAnsi="Tahoma" w:cs="Tahoma"/>
          <w:b/>
          <w:bCs/>
        </w:rPr>
      </w:pPr>
      <w:r w:rsidRPr="00B6698F">
        <w:rPr>
          <w:rFonts w:ascii="Tahoma" w:hAnsi="Tahoma" w:cs="Tahoma"/>
          <w:b/>
          <w:bCs/>
        </w:rPr>
        <w:t>Załączniki</w:t>
      </w:r>
      <w:r w:rsidR="001E297D" w:rsidRPr="00B6698F">
        <w:rPr>
          <w:rFonts w:ascii="Tahoma" w:hAnsi="Tahoma" w:cs="Tahoma"/>
          <w:b/>
          <w:bCs/>
        </w:rPr>
        <w:t xml:space="preserve"> do </w:t>
      </w:r>
      <w:r w:rsidR="00D35F9E" w:rsidRPr="00B6698F">
        <w:rPr>
          <w:rFonts w:ascii="Tahoma" w:hAnsi="Tahoma" w:cs="Tahoma"/>
          <w:b/>
          <w:bCs/>
        </w:rPr>
        <w:t>siwz</w:t>
      </w:r>
      <w:r w:rsidR="001F26AB" w:rsidRPr="00B6698F">
        <w:rPr>
          <w:rFonts w:ascii="Tahoma" w:hAnsi="Tahoma" w:cs="Tahoma"/>
          <w:b/>
          <w:bCs/>
        </w:rPr>
        <w:t>:</w:t>
      </w:r>
    </w:p>
    <w:p w14:paraId="584F9B66" w14:textId="77777777" w:rsidR="008A6DCD" w:rsidRPr="00B6698F" w:rsidRDefault="008A6DCD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Załącznik nr 1</w:t>
      </w:r>
      <w:r w:rsidR="00CB194B" w:rsidRPr="00B6698F">
        <w:rPr>
          <w:rFonts w:ascii="Tahoma" w:hAnsi="Tahoma" w:cs="Tahoma"/>
        </w:rPr>
        <w:tab/>
      </w:r>
      <w:r w:rsidR="00CB194B" w:rsidRPr="00B6698F">
        <w:rPr>
          <w:rFonts w:ascii="Tahoma" w:hAnsi="Tahoma" w:cs="Tahoma"/>
        </w:rPr>
        <w:tab/>
      </w:r>
      <w:r w:rsidR="00B648AC" w:rsidRPr="00B6698F">
        <w:rPr>
          <w:rFonts w:ascii="Tahoma" w:hAnsi="Tahoma" w:cs="Tahoma"/>
        </w:rPr>
        <w:t>Opis przedmiotu zamówienia</w:t>
      </w:r>
    </w:p>
    <w:p w14:paraId="01097C50" w14:textId="7AB2E471" w:rsidR="008A6DCD" w:rsidRPr="00B6698F" w:rsidRDefault="00CB194B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Z</w:t>
      </w:r>
      <w:r w:rsidR="00496ABE" w:rsidRPr="00B6698F">
        <w:rPr>
          <w:rFonts w:ascii="Tahoma" w:hAnsi="Tahoma" w:cs="Tahoma"/>
        </w:rPr>
        <w:t>ałącznik nr 2</w:t>
      </w:r>
      <w:r w:rsidR="00496ABE" w:rsidRPr="00B6698F">
        <w:rPr>
          <w:rFonts w:ascii="Tahoma" w:hAnsi="Tahoma" w:cs="Tahoma"/>
        </w:rPr>
        <w:tab/>
      </w:r>
      <w:r w:rsidR="00496ABE" w:rsidRPr="00B6698F">
        <w:rPr>
          <w:rFonts w:ascii="Tahoma" w:hAnsi="Tahoma" w:cs="Tahoma"/>
        </w:rPr>
        <w:tab/>
        <w:t>Formularz ofertowy</w:t>
      </w:r>
      <w:r w:rsidR="00E714AD" w:rsidRPr="00B6698F">
        <w:rPr>
          <w:rFonts w:ascii="Tahoma" w:hAnsi="Tahoma" w:cs="Tahoma"/>
        </w:rPr>
        <w:t xml:space="preserve"> </w:t>
      </w:r>
    </w:p>
    <w:p w14:paraId="63F2BDE3" w14:textId="07A2827E" w:rsidR="008A6DCD" w:rsidRPr="00B6698F" w:rsidRDefault="008A6DCD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 xml:space="preserve">Załącznik nr 3 </w:t>
      </w:r>
      <w:r w:rsidR="00CB194B" w:rsidRPr="00B6698F">
        <w:rPr>
          <w:rFonts w:ascii="Tahoma" w:hAnsi="Tahoma" w:cs="Tahoma"/>
        </w:rPr>
        <w:tab/>
      </w:r>
      <w:r w:rsidR="006E579A" w:rsidRPr="00B6698F">
        <w:rPr>
          <w:rFonts w:ascii="Tahoma" w:hAnsi="Tahoma" w:cs="Tahoma"/>
        </w:rPr>
        <w:t>Wzór oświadczenia</w:t>
      </w:r>
      <w:r w:rsidR="00CD7E2D" w:rsidRPr="00B6698F">
        <w:rPr>
          <w:rFonts w:ascii="Tahoma" w:hAnsi="Tahoma" w:cs="Tahoma"/>
        </w:rPr>
        <w:t xml:space="preserve"> o braku podstaw do wykluczenia</w:t>
      </w:r>
    </w:p>
    <w:p w14:paraId="726B897A" w14:textId="77777777" w:rsidR="00E714AD" w:rsidRPr="00B6698F" w:rsidRDefault="00E714AD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>Załącznik nr 4</w:t>
      </w:r>
      <w:r w:rsidRPr="00B6698F">
        <w:rPr>
          <w:rFonts w:ascii="Tahoma" w:hAnsi="Tahoma" w:cs="Tahoma"/>
        </w:rPr>
        <w:tab/>
      </w:r>
      <w:r w:rsidRPr="00B6698F">
        <w:rPr>
          <w:rFonts w:ascii="Tahoma" w:hAnsi="Tahoma" w:cs="Tahoma"/>
        </w:rPr>
        <w:tab/>
        <w:t>Wzór zobowiązania podmiotu trzeciego do udostępnienia potencjału</w:t>
      </w:r>
    </w:p>
    <w:p w14:paraId="2285F4B9" w14:textId="77777777" w:rsidR="00723717" w:rsidRPr="00B6698F" w:rsidRDefault="00723717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  <w:bCs/>
        </w:rPr>
      </w:pPr>
      <w:r w:rsidRPr="00B6698F">
        <w:rPr>
          <w:rFonts w:ascii="Tahoma" w:hAnsi="Tahoma" w:cs="Tahoma"/>
        </w:rPr>
        <w:t>Załącznik nr 5</w:t>
      </w:r>
      <w:r w:rsidRPr="00B6698F">
        <w:rPr>
          <w:rFonts w:ascii="Tahoma" w:hAnsi="Tahoma" w:cs="Tahoma"/>
        </w:rPr>
        <w:tab/>
      </w:r>
      <w:r w:rsidRPr="00B6698F">
        <w:rPr>
          <w:rFonts w:ascii="Tahoma" w:hAnsi="Tahoma" w:cs="Tahoma"/>
        </w:rPr>
        <w:tab/>
      </w:r>
      <w:r w:rsidR="00E714AD" w:rsidRPr="00B6698F">
        <w:rPr>
          <w:rFonts w:ascii="Tahoma" w:hAnsi="Tahoma" w:cs="Tahoma"/>
        </w:rPr>
        <w:t>Wykaz usług</w:t>
      </w:r>
    </w:p>
    <w:p w14:paraId="09002F47" w14:textId="0074CD4E" w:rsidR="008A6DCD" w:rsidRPr="00B6698F" w:rsidRDefault="00CB194B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 xml:space="preserve">Załącznik nr </w:t>
      </w:r>
      <w:r w:rsidR="00491D2E" w:rsidRPr="00B6698F">
        <w:rPr>
          <w:rFonts w:ascii="Tahoma" w:hAnsi="Tahoma" w:cs="Tahoma"/>
        </w:rPr>
        <w:t>6</w:t>
      </w:r>
      <w:r w:rsidRPr="00B6698F">
        <w:rPr>
          <w:rFonts w:ascii="Tahoma" w:hAnsi="Tahoma" w:cs="Tahoma"/>
        </w:rPr>
        <w:t xml:space="preserve"> </w:t>
      </w:r>
      <w:r w:rsidRPr="00B6698F">
        <w:rPr>
          <w:rFonts w:ascii="Tahoma" w:hAnsi="Tahoma" w:cs="Tahoma"/>
        </w:rPr>
        <w:tab/>
        <w:t>Wykaz osób</w:t>
      </w:r>
    </w:p>
    <w:p w14:paraId="60406007" w14:textId="107E4658" w:rsidR="00FC12BA" w:rsidRDefault="00E714AD" w:rsidP="00317453">
      <w:pPr>
        <w:tabs>
          <w:tab w:val="right" w:pos="1418"/>
        </w:tabs>
        <w:spacing w:line="312" w:lineRule="auto"/>
        <w:jc w:val="left"/>
        <w:rPr>
          <w:rFonts w:ascii="Tahoma" w:hAnsi="Tahoma" w:cs="Tahoma"/>
        </w:rPr>
      </w:pPr>
      <w:r w:rsidRPr="00B6698F">
        <w:rPr>
          <w:rFonts w:ascii="Tahoma" w:hAnsi="Tahoma" w:cs="Tahoma"/>
        </w:rPr>
        <w:t xml:space="preserve">Załącznik nr </w:t>
      </w:r>
      <w:r w:rsidR="00491D2E" w:rsidRPr="00B6698F">
        <w:rPr>
          <w:rFonts w:ascii="Tahoma" w:hAnsi="Tahoma" w:cs="Tahoma"/>
        </w:rPr>
        <w:t>7</w:t>
      </w:r>
      <w:r w:rsidR="00482AA2" w:rsidRPr="00B6698F">
        <w:rPr>
          <w:rFonts w:ascii="Tahoma" w:hAnsi="Tahoma" w:cs="Tahoma"/>
        </w:rPr>
        <w:t xml:space="preserve"> </w:t>
      </w:r>
      <w:r w:rsidR="00482AA2" w:rsidRPr="00B6698F">
        <w:rPr>
          <w:rFonts w:ascii="Tahoma" w:hAnsi="Tahoma" w:cs="Tahoma"/>
        </w:rPr>
        <w:tab/>
        <w:t>Wzór umowy</w:t>
      </w:r>
    </w:p>
    <w:p w14:paraId="5D4E1B97" w14:textId="0FEEB85D" w:rsidR="00D2786B" w:rsidRPr="00B6698F" w:rsidRDefault="00D2786B" w:rsidP="005F485C">
      <w:pPr>
        <w:spacing w:line="312" w:lineRule="auto"/>
        <w:rPr>
          <w:rFonts w:ascii="Tahoma" w:hAnsi="Tahoma" w:cs="Tahoma"/>
          <w:b/>
        </w:rPr>
      </w:pPr>
      <w:bookmarkStart w:id="45" w:name="_Toc80756783"/>
      <w:bookmarkStart w:id="46" w:name="_Toc80757061"/>
      <w:bookmarkStart w:id="47" w:name="_Toc80761840"/>
      <w:bookmarkStart w:id="48" w:name="_Toc81013397"/>
      <w:bookmarkStart w:id="49" w:name="_Toc81013513"/>
      <w:bookmarkStart w:id="50" w:name="_Toc81013649"/>
      <w:bookmarkStart w:id="51" w:name="_Toc81013743"/>
      <w:bookmarkStart w:id="52" w:name="_Toc69103306"/>
      <w:bookmarkStart w:id="53" w:name="_Toc69103513"/>
      <w:bookmarkStart w:id="54" w:name="_Toc69105356"/>
      <w:bookmarkStart w:id="55" w:name="_Toc67976112"/>
      <w:bookmarkStart w:id="56" w:name="_Toc69049399"/>
      <w:bookmarkStart w:id="57" w:name="_Toc69103317"/>
      <w:bookmarkStart w:id="58" w:name="_Toc69103524"/>
      <w:bookmarkStart w:id="59" w:name="_Toc69105368"/>
      <w:bookmarkStart w:id="60" w:name="_Toc72125507"/>
      <w:bookmarkStart w:id="61" w:name="_Toc72130673"/>
      <w:bookmarkStart w:id="62" w:name="_Toc72142083"/>
      <w:bookmarkStart w:id="63" w:name="_Toc72209125"/>
      <w:bookmarkStart w:id="64" w:name="_Toc72515606"/>
      <w:bookmarkStart w:id="65" w:name="_Toc72515625"/>
      <w:bookmarkStart w:id="66" w:name="_Toc67649089"/>
      <w:bookmarkStart w:id="67" w:name="_Toc67976113"/>
      <w:bookmarkStart w:id="68" w:name="_Toc69049400"/>
      <w:bookmarkStart w:id="69" w:name="_Toc69103318"/>
      <w:bookmarkStart w:id="70" w:name="_Toc69103525"/>
      <w:bookmarkStart w:id="71" w:name="_Toc69105369"/>
      <w:bookmarkStart w:id="72" w:name="_Toc72125508"/>
      <w:bookmarkStart w:id="73" w:name="_Toc72130674"/>
      <w:bookmarkStart w:id="74" w:name="_Toc72142084"/>
      <w:bookmarkStart w:id="75" w:name="_Toc72209126"/>
      <w:bookmarkStart w:id="76" w:name="_Toc81606284"/>
      <w:bookmarkStart w:id="77" w:name="_Toc81606277"/>
      <w:bookmarkStart w:id="78" w:name="_Toc81606278"/>
      <w:bookmarkStart w:id="79" w:name="_Toc81606274"/>
      <w:bookmarkStart w:id="80" w:name="_Toc80756792"/>
      <w:bookmarkStart w:id="81" w:name="_Toc80757070"/>
      <w:bookmarkStart w:id="82" w:name="_Toc80761849"/>
      <w:bookmarkStart w:id="83" w:name="_Toc98815393"/>
      <w:bookmarkStart w:id="84" w:name="_DV_M434"/>
      <w:bookmarkStart w:id="85" w:name="_DV_M435"/>
      <w:bookmarkStart w:id="86" w:name="_DV_M438"/>
      <w:bookmarkStart w:id="87" w:name="_Toc34992124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sectPr w:rsidR="00D2786B" w:rsidRPr="00B6698F" w:rsidSect="00AB734E">
      <w:headerReference w:type="default" r:id="rId18"/>
      <w:footerReference w:type="default" r:id="rId19"/>
      <w:footnotePr>
        <w:numRestart w:val="eachPage"/>
      </w:footnotePr>
      <w:pgSz w:w="11907" w:h="16840" w:code="9"/>
      <w:pgMar w:top="1088" w:right="1134" w:bottom="1702" w:left="1418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A69D" w14:textId="77777777" w:rsidR="00063DE7" w:rsidRDefault="00063DE7">
      <w:r>
        <w:separator/>
      </w:r>
    </w:p>
  </w:endnote>
  <w:endnote w:type="continuationSeparator" w:id="0">
    <w:p w14:paraId="61E6199E" w14:textId="77777777" w:rsidR="00063DE7" w:rsidRDefault="00063DE7">
      <w:r>
        <w:continuationSeparator/>
      </w:r>
    </w:p>
  </w:endnote>
  <w:endnote w:type="continuationNotice" w:id="1">
    <w:p w14:paraId="4D99C73F" w14:textId="77777777" w:rsidR="00063DE7" w:rsidRDefault="00063DE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4D5295" w:rsidRPr="00C30E98" w:rsidRDefault="004D5295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42C20">
          <w:rPr>
            <w:rFonts w:asciiTheme="minorHAnsi" w:hAnsiTheme="minorHAnsi" w:cstheme="minorHAnsi"/>
            <w:noProof/>
            <w:sz w:val="20"/>
            <w:szCs w:val="20"/>
          </w:rPr>
          <w:t>23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20002E8A" w:rsidR="004D5295" w:rsidRDefault="004D5295">
    <w:pPr>
      <w:pStyle w:val="Stopka"/>
    </w:pPr>
    <w:r>
      <w:rPr>
        <w:noProof/>
      </w:rPr>
      <w:drawing>
        <wp:inline distT="0" distB="0" distL="0" distR="0" wp14:anchorId="658BBA76" wp14:editId="175A7808">
          <wp:extent cx="5761355" cy="902335"/>
          <wp:effectExtent l="0" t="0" r="0" b="0"/>
          <wp:docPr id="3" name="Obraz 3" descr="Od lewej logo Państwowego Funduszu Rehabilitacji Osób Niepełnosprawnych, logo Urzędu Transportu Kolejowego, 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logo Państwowego Funduszu Rehabilitacji Osób Niepełnosprawnych, logo Urzędu Transportu Kolejowego, logo Instytutu Transportu Samochod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6F04" w14:textId="77777777" w:rsidR="00063DE7" w:rsidRDefault="00063DE7">
      <w:r>
        <w:separator/>
      </w:r>
    </w:p>
  </w:footnote>
  <w:footnote w:type="continuationSeparator" w:id="0">
    <w:p w14:paraId="574AA3A8" w14:textId="77777777" w:rsidR="00063DE7" w:rsidRDefault="00063DE7">
      <w:r>
        <w:continuationSeparator/>
      </w:r>
    </w:p>
  </w:footnote>
  <w:footnote w:type="continuationNotice" w:id="1">
    <w:p w14:paraId="62205426" w14:textId="77777777" w:rsidR="00063DE7" w:rsidRDefault="00063DE7">
      <w:pPr>
        <w:spacing w:before="0" w:line="240" w:lineRule="auto"/>
      </w:pPr>
    </w:p>
  </w:footnote>
  <w:footnote w:id="2">
    <w:p w14:paraId="3003C4D2" w14:textId="27FEEF3B" w:rsidR="000D7910" w:rsidRDefault="000D79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3B23">
        <w:rPr>
          <w:rFonts w:asciiTheme="minorHAnsi" w:hAnsiTheme="minorHAnsi" w:cstheme="minorHAnsi"/>
        </w:rPr>
        <w:t>Załącznik nr 2 do Rozporządzenia Rady Ministrów z dnia 12 kwietnia 2012 r. w sprawie Krajowych Ram Interoperacyjności, minimalnych wymagań dla rejestrów publicznych i wymiany informacji w postaci elektronicznej oraz minimalnych wymagań dla systemów informatycznych.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025A" w14:textId="2D60D215" w:rsidR="004D5295" w:rsidRPr="00663920" w:rsidRDefault="004D5295">
    <w:pPr>
      <w:pStyle w:val="Nagwek"/>
    </w:pPr>
    <w:bookmarkStart w:id="88" w:name="_Hlk46834689"/>
    <w:bookmarkStart w:id="89" w:name="_Hlk46845231"/>
    <w:bookmarkStart w:id="90" w:name="_Hlk46845232"/>
    <w:r>
      <w:tab/>
    </w:r>
    <w:bookmarkStart w:id="91" w:name="_Hlk46834438"/>
    <w:r>
      <w:rPr>
        <w:noProof/>
      </w:rPr>
      <w:drawing>
        <wp:inline distT="0" distB="0" distL="0" distR="0" wp14:anchorId="387772EA" wp14:editId="6A04684D">
          <wp:extent cx="5761355" cy="731520"/>
          <wp:effectExtent l="0" t="0" r="0" b="0"/>
          <wp:docPr id="1" name="Obraz 1" descr="Od lewej logotyp Funduszy Europejskich, flaga RP, logotyp Unii Europejskiej i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logotyp Funduszy Europejskich, flaga RP, logotyp Unii Europejskiej i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41F74A" wp14:editId="3B2D93F1">
          <wp:extent cx="5761355" cy="682625"/>
          <wp:effectExtent l="0" t="0" r="0" b="0"/>
          <wp:docPr id="2" name="Obraz 2" descr="Tytuł projektu &quot;Szkolenia dla pracowników sektora transportu zbiorowego w zakresie potrzeb osób o szczególnych potrzebach, w tym osób z niepełnosprawnościami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Tytuł projektu &quot;Szkolenia dla pracowników sektora transportu zbiorowego w zakresie potrzeb osób o szczególnych potrzebach, w tym osób z niepełnosprawnościami&quot;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</w:t>
    </w:r>
    <w:r w:rsidR="00220F58">
      <w:rPr>
        <w:rFonts w:asciiTheme="minorHAnsi" w:hAnsiTheme="minorHAnsi" w:cstheme="minorHAnsi"/>
        <w:sz w:val="22"/>
        <w:szCs w:val="22"/>
      </w:rPr>
      <w:t>22</w:t>
    </w:r>
    <w:r>
      <w:rPr>
        <w:rFonts w:asciiTheme="minorHAnsi" w:hAnsiTheme="minorHAnsi" w:cstheme="minorHAnsi"/>
        <w:sz w:val="22"/>
        <w:szCs w:val="22"/>
      </w:rPr>
      <w:t>/</w:t>
    </w:r>
    <w:r w:rsidR="00220F58">
      <w:rPr>
        <w:rFonts w:asciiTheme="minorHAnsi" w:hAnsiTheme="minorHAnsi" w:cstheme="minorHAnsi"/>
        <w:sz w:val="22"/>
        <w:szCs w:val="22"/>
      </w:rPr>
      <w:t>20</w:t>
    </w:r>
  </w:p>
  <w:bookmarkEnd w:id="88"/>
  <w:bookmarkEnd w:id="89"/>
  <w:bookmarkEnd w:id="90"/>
  <w:bookmarkEnd w:id="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18A7CC4"/>
    <w:multiLevelType w:val="hybridMultilevel"/>
    <w:tmpl w:val="99DE667E"/>
    <w:lvl w:ilvl="0" w:tplc="8702D1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D72F50"/>
    <w:multiLevelType w:val="hybridMultilevel"/>
    <w:tmpl w:val="F37C7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CE5299E"/>
    <w:multiLevelType w:val="hybridMultilevel"/>
    <w:tmpl w:val="E9A27340"/>
    <w:lvl w:ilvl="0" w:tplc="50322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8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0F685D"/>
    <w:multiLevelType w:val="hybridMultilevel"/>
    <w:tmpl w:val="0054F728"/>
    <w:lvl w:ilvl="0" w:tplc="38BE3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9265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5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81A33"/>
    <w:multiLevelType w:val="hybridMultilevel"/>
    <w:tmpl w:val="7D468012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7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6" w15:restartNumberingAfterBreak="0">
    <w:nsid w:val="40E96D71"/>
    <w:multiLevelType w:val="hybridMultilevel"/>
    <w:tmpl w:val="BDD8BD9C"/>
    <w:lvl w:ilvl="0" w:tplc="678E412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9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8D746E"/>
    <w:multiLevelType w:val="multilevel"/>
    <w:tmpl w:val="6400E6B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1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9C4879"/>
    <w:multiLevelType w:val="hybridMultilevel"/>
    <w:tmpl w:val="1136C6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B4076B3"/>
    <w:multiLevelType w:val="multilevel"/>
    <w:tmpl w:val="F2543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697052"/>
    <w:multiLevelType w:val="multilevel"/>
    <w:tmpl w:val="70FA8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67F60A0F"/>
    <w:multiLevelType w:val="multilevel"/>
    <w:tmpl w:val="13E6CB46"/>
    <w:lvl w:ilvl="0">
      <w:start w:val="27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45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20"/>
  </w:num>
  <w:num w:numId="4">
    <w:abstractNumId w:val="11"/>
  </w:num>
  <w:num w:numId="5">
    <w:abstractNumId w:val="47"/>
  </w:num>
  <w:num w:numId="6">
    <w:abstractNumId w:val="39"/>
  </w:num>
  <w:num w:numId="7">
    <w:abstractNumId w:val="8"/>
  </w:num>
  <w:num w:numId="8">
    <w:abstractNumId w:val="10"/>
  </w:num>
  <w:num w:numId="9">
    <w:abstractNumId w:val="32"/>
  </w:num>
  <w:num w:numId="10">
    <w:abstractNumId w:val="25"/>
  </w:num>
  <w:num w:numId="11">
    <w:abstractNumId w:val="43"/>
  </w:num>
  <w:num w:numId="12">
    <w:abstractNumId w:val="42"/>
  </w:num>
  <w:num w:numId="13">
    <w:abstractNumId w:val="24"/>
  </w:num>
  <w:num w:numId="14">
    <w:abstractNumId w:val="17"/>
  </w:num>
  <w:num w:numId="15">
    <w:abstractNumId w:val="29"/>
  </w:num>
  <w:num w:numId="16">
    <w:abstractNumId w:val="45"/>
  </w:num>
  <w:num w:numId="17">
    <w:abstractNumId w:val="31"/>
  </w:num>
  <w:num w:numId="18">
    <w:abstractNumId w:val="7"/>
  </w:num>
  <w:num w:numId="19">
    <w:abstractNumId w:val="44"/>
  </w:num>
  <w:num w:numId="20">
    <w:abstractNumId w:val="28"/>
  </w:num>
  <w:num w:numId="21">
    <w:abstractNumId w:val="21"/>
  </w:num>
  <w:num w:numId="22">
    <w:abstractNumId w:val="19"/>
  </w:num>
  <w:num w:numId="23">
    <w:abstractNumId w:val="5"/>
  </w:num>
  <w:num w:numId="24">
    <w:abstractNumId w:val="9"/>
  </w:num>
  <w:num w:numId="25">
    <w:abstractNumId w:val="23"/>
  </w:num>
  <w:num w:numId="26">
    <w:abstractNumId w:val="22"/>
  </w:num>
  <w:num w:numId="27">
    <w:abstractNumId w:val="46"/>
  </w:num>
  <w:num w:numId="28">
    <w:abstractNumId w:val="0"/>
  </w:num>
  <w:num w:numId="29">
    <w:abstractNumId w:val="34"/>
  </w:num>
  <w:num w:numId="30">
    <w:abstractNumId w:val="41"/>
  </w:num>
  <w:num w:numId="31">
    <w:abstractNumId w:val="27"/>
  </w:num>
  <w:num w:numId="32">
    <w:abstractNumId w:val="14"/>
  </w:num>
  <w:num w:numId="33">
    <w:abstractNumId w:val="2"/>
  </w:num>
  <w:num w:numId="34">
    <w:abstractNumId w:val="33"/>
  </w:num>
  <w:num w:numId="35">
    <w:abstractNumId w:val="1"/>
  </w:num>
  <w:num w:numId="36">
    <w:abstractNumId w:val="15"/>
  </w:num>
  <w:num w:numId="37">
    <w:abstractNumId w:val="18"/>
  </w:num>
  <w:num w:numId="38">
    <w:abstractNumId w:val="12"/>
  </w:num>
  <w:num w:numId="39">
    <w:abstractNumId w:val="6"/>
  </w:num>
  <w:num w:numId="40">
    <w:abstractNumId w:val="37"/>
  </w:num>
  <w:num w:numId="41">
    <w:abstractNumId w:val="38"/>
  </w:num>
  <w:num w:numId="42">
    <w:abstractNumId w:val="4"/>
  </w:num>
  <w:num w:numId="43">
    <w:abstractNumId w:val="13"/>
  </w:num>
  <w:num w:numId="44">
    <w:abstractNumId w:val="36"/>
  </w:num>
  <w:num w:numId="45">
    <w:abstractNumId w:val="3"/>
  </w:num>
  <w:num w:numId="46">
    <w:abstractNumId w:val="26"/>
  </w:num>
  <w:num w:numId="47">
    <w:abstractNumId w:val="16"/>
  </w:num>
  <w:num w:numId="48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tzQyMTMxsLQ0trRQ0lEKTi0uzszPAykwrAUAuUqjmiwAAAA="/>
  </w:docVars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DAA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774"/>
    <w:rsid w:val="00023887"/>
    <w:rsid w:val="00023983"/>
    <w:rsid w:val="000239D1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1F5F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074"/>
    <w:rsid w:val="00062767"/>
    <w:rsid w:val="000627DA"/>
    <w:rsid w:val="00062F0E"/>
    <w:rsid w:val="00062F7C"/>
    <w:rsid w:val="00063185"/>
    <w:rsid w:val="00063BD3"/>
    <w:rsid w:val="00063D79"/>
    <w:rsid w:val="00063DE7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07D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122"/>
    <w:rsid w:val="000B35EF"/>
    <w:rsid w:val="000B3D31"/>
    <w:rsid w:val="000B3FDD"/>
    <w:rsid w:val="000B46C2"/>
    <w:rsid w:val="000B489B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133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6F4B"/>
    <w:rsid w:val="000C704B"/>
    <w:rsid w:val="000C745A"/>
    <w:rsid w:val="000C7EDA"/>
    <w:rsid w:val="000D0512"/>
    <w:rsid w:val="000D05E3"/>
    <w:rsid w:val="000D16C2"/>
    <w:rsid w:val="000D16F9"/>
    <w:rsid w:val="000D1B90"/>
    <w:rsid w:val="000D22BE"/>
    <w:rsid w:val="000D49B0"/>
    <w:rsid w:val="000D4CCF"/>
    <w:rsid w:val="000D4FA6"/>
    <w:rsid w:val="000D51F0"/>
    <w:rsid w:val="000D5536"/>
    <w:rsid w:val="000D70ED"/>
    <w:rsid w:val="000D7910"/>
    <w:rsid w:val="000E03EF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5FC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2E5C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218"/>
    <w:rsid w:val="00120DE1"/>
    <w:rsid w:val="00121E64"/>
    <w:rsid w:val="00122A02"/>
    <w:rsid w:val="00122C81"/>
    <w:rsid w:val="0012410F"/>
    <w:rsid w:val="001241F1"/>
    <w:rsid w:val="001253B7"/>
    <w:rsid w:val="00125BA4"/>
    <w:rsid w:val="00126E0E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2F41"/>
    <w:rsid w:val="001430D7"/>
    <w:rsid w:val="0014378E"/>
    <w:rsid w:val="001448C2"/>
    <w:rsid w:val="001458D3"/>
    <w:rsid w:val="00146546"/>
    <w:rsid w:val="001466B8"/>
    <w:rsid w:val="001503B6"/>
    <w:rsid w:val="001510FE"/>
    <w:rsid w:val="001513F4"/>
    <w:rsid w:val="00151468"/>
    <w:rsid w:val="0015151C"/>
    <w:rsid w:val="00151DCA"/>
    <w:rsid w:val="00151E4A"/>
    <w:rsid w:val="0015204B"/>
    <w:rsid w:val="001527DF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35C"/>
    <w:rsid w:val="00164840"/>
    <w:rsid w:val="00164C64"/>
    <w:rsid w:val="0016660D"/>
    <w:rsid w:val="00166878"/>
    <w:rsid w:val="00166D5D"/>
    <w:rsid w:val="00167B11"/>
    <w:rsid w:val="001700F6"/>
    <w:rsid w:val="00170859"/>
    <w:rsid w:val="00170907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2DA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3E0D"/>
    <w:rsid w:val="0018416B"/>
    <w:rsid w:val="0018426C"/>
    <w:rsid w:val="00185ED9"/>
    <w:rsid w:val="0018677E"/>
    <w:rsid w:val="00186CD0"/>
    <w:rsid w:val="0018727D"/>
    <w:rsid w:val="00190533"/>
    <w:rsid w:val="001909A3"/>
    <w:rsid w:val="00191749"/>
    <w:rsid w:val="00191CF8"/>
    <w:rsid w:val="00192010"/>
    <w:rsid w:val="00192679"/>
    <w:rsid w:val="00194500"/>
    <w:rsid w:val="00195931"/>
    <w:rsid w:val="00196A25"/>
    <w:rsid w:val="0019701E"/>
    <w:rsid w:val="001974F7"/>
    <w:rsid w:val="001A105B"/>
    <w:rsid w:val="001A14FC"/>
    <w:rsid w:val="001A3D1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2D5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ADC"/>
    <w:rsid w:val="001C3CF1"/>
    <w:rsid w:val="001C43ED"/>
    <w:rsid w:val="001C48FA"/>
    <w:rsid w:val="001C49B0"/>
    <w:rsid w:val="001C4B73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342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6AB"/>
    <w:rsid w:val="001F2A0C"/>
    <w:rsid w:val="001F2DE2"/>
    <w:rsid w:val="001F4B72"/>
    <w:rsid w:val="001F4B82"/>
    <w:rsid w:val="001F5558"/>
    <w:rsid w:val="001F5D1E"/>
    <w:rsid w:val="001F64D7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0F58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3C"/>
    <w:rsid w:val="00225A5D"/>
    <w:rsid w:val="002269BF"/>
    <w:rsid w:val="002273C6"/>
    <w:rsid w:val="002274A3"/>
    <w:rsid w:val="00230395"/>
    <w:rsid w:val="00230533"/>
    <w:rsid w:val="00230BC5"/>
    <w:rsid w:val="00231FF1"/>
    <w:rsid w:val="00232413"/>
    <w:rsid w:val="00232FAD"/>
    <w:rsid w:val="002330E2"/>
    <w:rsid w:val="00234536"/>
    <w:rsid w:val="00234959"/>
    <w:rsid w:val="002349C8"/>
    <w:rsid w:val="00234F0D"/>
    <w:rsid w:val="00235982"/>
    <w:rsid w:val="00235C82"/>
    <w:rsid w:val="00235D96"/>
    <w:rsid w:val="0023623A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080D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583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6DD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3CE7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44DD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4F79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945"/>
    <w:rsid w:val="00306A60"/>
    <w:rsid w:val="00306EAF"/>
    <w:rsid w:val="00307AA1"/>
    <w:rsid w:val="003100AE"/>
    <w:rsid w:val="003105A7"/>
    <w:rsid w:val="00311504"/>
    <w:rsid w:val="00311BFB"/>
    <w:rsid w:val="00311E1B"/>
    <w:rsid w:val="00312929"/>
    <w:rsid w:val="00312BE4"/>
    <w:rsid w:val="00313ABD"/>
    <w:rsid w:val="00313B4A"/>
    <w:rsid w:val="00313D8E"/>
    <w:rsid w:val="003140E4"/>
    <w:rsid w:val="00314C60"/>
    <w:rsid w:val="0031594E"/>
    <w:rsid w:val="00315955"/>
    <w:rsid w:val="003165D3"/>
    <w:rsid w:val="003173C6"/>
    <w:rsid w:val="00317453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9FA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2C20"/>
    <w:rsid w:val="00343551"/>
    <w:rsid w:val="0034367D"/>
    <w:rsid w:val="00345203"/>
    <w:rsid w:val="00347F2C"/>
    <w:rsid w:val="00351104"/>
    <w:rsid w:val="003526A1"/>
    <w:rsid w:val="00352813"/>
    <w:rsid w:val="00352841"/>
    <w:rsid w:val="0035292D"/>
    <w:rsid w:val="003537A2"/>
    <w:rsid w:val="0035442B"/>
    <w:rsid w:val="0035581A"/>
    <w:rsid w:val="00355C37"/>
    <w:rsid w:val="003566DE"/>
    <w:rsid w:val="00356776"/>
    <w:rsid w:val="003612A6"/>
    <w:rsid w:val="0036185B"/>
    <w:rsid w:val="00361FA2"/>
    <w:rsid w:val="00362465"/>
    <w:rsid w:val="00362B5A"/>
    <w:rsid w:val="00364BFD"/>
    <w:rsid w:val="0036625E"/>
    <w:rsid w:val="00366787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5899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3D34"/>
    <w:rsid w:val="00384130"/>
    <w:rsid w:val="00384900"/>
    <w:rsid w:val="00384ECC"/>
    <w:rsid w:val="0038525B"/>
    <w:rsid w:val="00390C46"/>
    <w:rsid w:val="00391C19"/>
    <w:rsid w:val="00391F53"/>
    <w:rsid w:val="0039202A"/>
    <w:rsid w:val="003925F3"/>
    <w:rsid w:val="003929C1"/>
    <w:rsid w:val="00394609"/>
    <w:rsid w:val="00394618"/>
    <w:rsid w:val="00394C06"/>
    <w:rsid w:val="003950C8"/>
    <w:rsid w:val="003950D3"/>
    <w:rsid w:val="00395A00"/>
    <w:rsid w:val="00396167"/>
    <w:rsid w:val="0039634C"/>
    <w:rsid w:val="003A0B25"/>
    <w:rsid w:val="003A110D"/>
    <w:rsid w:val="003A15C9"/>
    <w:rsid w:val="003A1BCD"/>
    <w:rsid w:val="003A1D52"/>
    <w:rsid w:val="003A23D0"/>
    <w:rsid w:val="003A2866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0F26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707"/>
    <w:rsid w:val="003E6C22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2F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12A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8B3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3EE3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442"/>
    <w:rsid w:val="004428A0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5925"/>
    <w:rsid w:val="00455E88"/>
    <w:rsid w:val="004565BD"/>
    <w:rsid w:val="00456EAA"/>
    <w:rsid w:val="0045735E"/>
    <w:rsid w:val="00457D4F"/>
    <w:rsid w:val="00460F51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AAF"/>
    <w:rsid w:val="00474D04"/>
    <w:rsid w:val="004750A0"/>
    <w:rsid w:val="004754E0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1D2E"/>
    <w:rsid w:val="00493C35"/>
    <w:rsid w:val="00496ABE"/>
    <w:rsid w:val="00496C6E"/>
    <w:rsid w:val="004972FF"/>
    <w:rsid w:val="004A0ADF"/>
    <w:rsid w:val="004A0BFA"/>
    <w:rsid w:val="004A10F8"/>
    <w:rsid w:val="004A1666"/>
    <w:rsid w:val="004A1D47"/>
    <w:rsid w:val="004A30FB"/>
    <w:rsid w:val="004A3E75"/>
    <w:rsid w:val="004A5212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4F7B"/>
    <w:rsid w:val="004C53BC"/>
    <w:rsid w:val="004C6597"/>
    <w:rsid w:val="004C6BF1"/>
    <w:rsid w:val="004C7100"/>
    <w:rsid w:val="004D03C9"/>
    <w:rsid w:val="004D07B3"/>
    <w:rsid w:val="004D0B87"/>
    <w:rsid w:val="004D14E2"/>
    <w:rsid w:val="004D17BF"/>
    <w:rsid w:val="004D1D6F"/>
    <w:rsid w:val="004D2BB8"/>
    <w:rsid w:val="004D2CF6"/>
    <w:rsid w:val="004D36BC"/>
    <w:rsid w:val="004D391D"/>
    <w:rsid w:val="004D3E2B"/>
    <w:rsid w:val="004D48EB"/>
    <w:rsid w:val="004D51D2"/>
    <w:rsid w:val="004D5295"/>
    <w:rsid w:val="004D5607"/>
    <w:rsid w:val="004D5665"/>
    <w:rsid w:val="004D5B6D"/>
    <w:rsid w:val="004D6281"/>
    <w:rsid w:val="004D6775"/>
    <w:rsid w:val="004D70DF"/>
    <w:rsid w:val="004D7AFC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4C76"/>
    <w:rsid w:val="004F575E"/>
    <w:rsid w:val="004F5FA6"/>
    <w:rsid w:val="004F644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5292"/>
    <w:rsid w:val="005163F5"/>
    <w:rsid w:val="00516FDF"/>
    <w:rsid w:val="00517730"/>
    <w:rsid w:val="005178C8"/>
    <w:rsid w:val="00520073"/>
    <w:rsid w:val="0052058E"/>
    <w:rsid w:val="00520C2B"/>
    <w:rsid w:val="00521577"/>
    <w:rsid w:val="005227DC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B0E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8C5"/>
    <w:rsid w:val="005479F2"/>
    <w:rsid w:val="00550161"/>
    <w:rsid w:val="0055083F"/>
    <w:rsid w:val="00550A82"/>
    <w:rsid w:val="00550DD8"/>
    <w:rsid w:val="00552796"/>
    <w:rsid w:val="00552C6F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4BA"/>
    <w:rsid w:val="0057469A"/>
    <w:rsid w:val="005749FB"/>
    <w:rsid w:val="00575FF6"/>
    <w:rsid w:val="005764A0"/>
    <w:rsid w:val="00577419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5D65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A7BFC"/>
    <w:rsid w:val="005B01A2"/>
    <w:rsid w:val="005B10CB"/>
    <w:rsid w:val="005B18A4"/>
    <w:rsid w:val="005B1CAD"/>
    <w:rsid w:val="005B2ADB"/>
    <w:rsid w:val="005B3244"/>
    <w:rsid w:val="005B41DF"/>
    <w:rsid w:val="005B4736"/>
    <w:rsid w:val="005B49FD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5B14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6E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5C"/>
    <w:rsid w:val="005F4885"/>
    <w:rsid w:val="005F58DF"/>
    <w:rsid w:val="005F5AD6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06BAC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5DB8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D9D"/>
    <w:rsid w:val="00651F5A"/>
    <w:rsid w:val="0065345C"/>
    <w:rsid w:val="006538AB"/>
    <w:rsid w:val="00653EB9"/>
    <w:rsid w:val="00654E34"/>
    <w:rsid w:val="00655292"/>
    <w:rsid w:val="0065612B"/>
    <w:rsid w:val="00660B8D"/>
    <w:rsid w:val="0066192B"/>
    <w:rsid w:val="00661A8B"/>
    <w:rsid w:val="0066202E"/>
    <w:rsid w:val="00662252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13A"/>
    <w:rsid w:val="00670D3B"/>
    <w:rsid w:val="00671025"/>
    <w:rsid w:val="00671244"/>
    <w:rsid w:val="00672368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674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155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E76A6"/>
    <w:rsid w:val="006F00E0"/>
    <w:rsid w:val="006F03DC"/>
    <w:rsid w:val="006F16B6"/>
    <w:rsid w:val="006F16C1"/>
    <w:rsid w:val="006F182D"/>
    <w:rsid w:val="006F2EDA"/>
    <w:rsid w:val="006F359E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06A82"/>
    <w:rsid w:val="00710153"/>
    <w:rsid w:val="0071086F"/>
    <w:rsid w:val="0071149E"/>
    <w:rsid w:val="00711652"/>
    <w:rsid w:val="0071176D"/>
    <w:rsid w:val="00711D71"/>
    <w:rsid w:val="00711E42"/>
    <w:rsid w:val="00712597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909"/>
    <w:rsid w:val="00737ACD"/>
    <w:rsid w:val="00737AE8"/>
    <w:rsid w:val="0074005B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036"/>
    <w:rsid w:val="00752240"/>
    <w:rsid w:val="00752F0B"/>
    <w:rsid w:val="00753948"/>
    <w:rsid w:val="007548FC"/>
    <w:rsid w:val="00754A30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407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677E"/>
    <w:rsid w:val="007B775A"/>
    <w:rsid w:val="007C02BF"/>
    <w:rsid w:val="007C0B2D"/>
    <w:rsid w:val="007C106B"/>
    <w:rsid w:val="007C2DED"/>
    <w:rsid w:val="007C3C22"/>
    <w:rsid w:val="007C48E3"/>
    <w:rsid w:val="007C4D29"/>
    <w:rsid w:val="007C5201"/>
    <w:rsid w:val="007C5590"/>
    <w:rsid w:val="007C649F"/>
    <w:rsid w:val="007D090F"/>
    <w:rsid w:val="007D0DA9"/>
    <w:rsid w:val="007D1533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BD0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6FDB"/>
    <w:rsid w:val="00807E41"/>
    <w:rsid w:val="00811A1B"/>
    <w:rsid w:val="00811BD7"/>
    <w:rsid w:val="00812D4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3AAC"/>
    <w:rsid w:val="00823B86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4E7F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23FE"/>
    <w:rsid w:val="00863004"/>
    <w:rsid w:val="00863328"/>
    <w:rsid w:val="00863C39"/>
    <w:rsid w:val="00864074"/>
    <w:rsid w:val="0086476B"/>
    <w:rsid w:val="00865693"/>
    <w:rsid w:val="0086615D"/>
    <w:rsid w:val="0086619D"/>
    <w:rsid w:val="0086631C"/>
    <w:rsid w:val="0087072A"/>
    <w:rsid w:val="00870A7D"/>
    <w:rsid w:val="00870F10"/>
    <w:rsid w:val="008710D6"/>
    <w:rsid w:val="00871306"/>
    <w:rsid w:val="0087180D"/>
    <w:rsid w:val="00871AE2"/>
    <w:rsid w:val="00872641"/>
    <w:rsid w:val="008739B1"/>
    <w:rsid w:val="00874B3D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DDB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5487"/>
    <w:rsid w:val="00895C94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22AD"/>
    <w:rsid w:val="008B3937"/>
    <w:rsid w:val="008B3AEC"/>
    <w:rsid w:val="008B3B3B"/>
    <w:rsid w:val="008B4C2A"/>
    <w:rsid w:val="008B4C92"/>
    <w:rsid w:val="008B4D17"/>
    <w:rsid w:val="008B4FED"/>
    <w:rsid w:val="008B51F2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6B64"/>
    <w:rsid w:val="008C7523"/>
    <w:rsid w:val="008C7A3E"/>
    <w:rsid w:val="008C7B7B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D7F6C"/>
    <w:rsid w:val="008E004F"/>
    <w:rsid w:val="008E0DDD"/>
    <w:rsid w:val="008E0FD4"/>
    <w:rsid w:val="008E107F"/>
    <w:rsid w:val="008E1165"/>
    <w:rsid w:val="008E26DE"/>
    <w:rsid w:val="008E2771"/>
    <w:rsid w:val="008E27A8"/>
    <w:rsid w:val="008E36DC"/>
    <w:rsid w:val="008E3C72"/>
    <w:rsid w:val="008E3E0F"/>
    <w:rsid w:val="008E410B"/>
    <w:rsid w:val="008E4296"/>
    <w:rsid w:val="008E4330"/>
    <w:rsid w:val="008E46B7"/>
    <w:rsid w:val="008E49F4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392B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452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76F07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918"/>
    <w:rsid w:val="00991FFD"/>
    <w:rsid w:val="00992341"/>
    <w:rsid w:val="0099241F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16D"/>
    <w:rsid w:val="00997441"/>
    <w:rsid w:val="0099752E"/>
    <w:rsid w:val="009A1F69"/>
    <w:rsid w:val="009A33CE"/>
    <w:rsid w:val="009A41B5"/>
    <w:rsid w:val="009A49BC"/>
    <w:rsid w:val="009A5056"/>
    <w:rsid w:val="009A563D"/>
    <w:rsid w:val="009A5C74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A1C"/>
    <w:rsid w:val="009B5B5E"/>
    <w:rsid w:val="009B5FDA"/>
    <w:rsid w:val="009B66C8"/>
    <w:rsid w:val="009B7A1A"/>
    <w:rsid w:val="009B7E1B"/>
    <w:rsid w:val="009C0C0A"/>
    <w:rsid w:val="009C113F"/>
    <w:rsid w:val="009C24E5"/>
    <w:rsid w:val="009C264D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2B4"/>
    <w:rsid w:val="009D0B35"/>
    <w:rsid w:val="009D1449"/>
    <w:rsid w:val="009D2371"/>
    <w:rsid w:val="009D30F4"/>
    <w:rsid w:val="009D3117"/>
    <w:rsid w:val="009D48F7"/>
    <w:rsid w:val="009D4A3F"/>
    <w:rsid w:val="009D646C"/>
    <w:rsid w:val="009D69A6"/>
    <w:rsid w:val="009D6A5C"/>
    <w:rsid w:val="009D6D94"/>
    <w:rsid w:val="009D7433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5C5"/>
    <w:rsid w:val="009F4738"/>
    <w:rsid w:val="009F551B"/>
    <w:rsid w:val="009F594B"/>
    <w:rsid w:val="009F61F7"/>
    <w:rsid w:val="009F6696"/>
    <w:rsid w:val="009F7633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80"/>
    <w:rsid w:val="00A138BD"/>
    <w:rsid w:val="00A13EE1"/>
    <w:rsid w:val="00A1544C"/>
    <w:rsid w:val="00A15472"/>
    <w:rsid w:val="00A15E0C"/>
    <w:rsid w:val="00A15FBA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5EA4"/>
    <w:rsid w:val="00A26DBC"/>
    <w:rsid w:val="00A27F50"/>
    <w:rsid w:val="00A303F2"/>
    <w:rsid w:val="00A308FA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2A2C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9E3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235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4F5A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DEB"/>
    <w:rsid w:val="00AA4EA9"/>
    <w:rsid w:val="00AA4EEF"/>
    <w:rsid w:val="00AA4FEC"/>
    <w:rsid w:val="00AA52A0"/>
    <w:rsid w:val="00AA572E"/>
    <w:rsid w:val="00AA5BC0"/>
    <w:rsid w:val="00AA5D41"/>
    <w:rsid w:val="00AA60C7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4E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CD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5496"/>
    <w:rsid w:val="00AE5868"/>
    <w:rsid w:val="00AE70A8"/>
    <w:rsid w:val="00AE786E"/>
    <w:rsid w:val="00AE7C08"/>
    <w:rsid w:val="00AE7CDD"/>
    <w:rsid w:val="00AF0941"/>
    <w:rsid w:val="00AF13CD"/>
    <w:rsid w:val="00AF18BA"/>
    <w:rsid w:val="00AF257E"/>
    <w:rsid w:val="00AF266F"/>
    <w:rsid w:val="00AF44CD"/>
    <w:rsid w:val="00AF4596"/>
    <w:rsid w:val="00AF4669"/>
    <w:rsid w:val="00AF4C7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A6C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250"/>
    <w:rsid w:val="00B0769B"/>
    <w:rsid w:val="00B10D71"/>
    <w:rsid w:val="00B111E5"/>
    <w:rsid w:val="00B1331B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7FB"/>
    <w:rsid w:val="00B25F43"/>
    <w:rsid w:val="00B26266"/>
    <w:rsid w:val="00B26580"/>
    <w:rsid w:val="00B26BD1"/>
    <w:rsid w:val="00B314D0"/>
    <w:rsid w:val="00B31985"/>
    <w:rsid w:val="00B31BFC"/>
    <w:rsid w:val="00B32117"/>
    <w:rsid w:val="00B326AD"/>
    <w:rsid w:val="00B336EA"/>
    <w:rsid w:val="00B35384"/>
    <w:rsid w:val="00B401B1"/>
    <w:rsid w:val="00B402C1"/>
    <w:rsid w:val="00B411E3"/>
    <w:rsid w:val="00B417A5"/>
    <w:rsid w:val="00B41970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1DEB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98F"/>
    <w:rsid w:val="00B66CFE"/>
    <w:rsid w:val="00B7057C"/>
    <w:rsid w:val="00B708EA"/>
    <w:rsid w:val="00B70970"/>
    <w:rsid w:val="00B70D3D"/>
    <w:rsid w:val="00B71AAE"/>
    <w:rsid w:val="00B72503"/>
    <w:rsid w:val="00B72819"/>
    <w:rsid w:val="00B7290F"/>
    <w:rsid w:val="00B72AE8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0D7"/>
    <w:rsid w:val="00B83490"/>
    <w:rsid w:val="00B84D7F"/>
    <w:rsid w:val="00B85AFA"/>
    <w:rsid w:val="00B861F4"/>
    <w:rsid w:val="00B8625B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1C"/>
    <w:rsid w:val="00BA0665"/>
    <w:rsid w:val="00BA06AA"/>
    <w:rsid w:val="00BA0C9D"/>
    <w:rsid w:val="00BA1E9D"/>
    <w:rsid w:val="00BA20C0"/>
    <w:rsid w:val="00BA353D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3D03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3F6"/>
    <w:rsid w:val="00BB7816"/>
    <w:rsid w:val="00BC03ED"/>
    <w:rsid w:val="00BC0769"/>
    <w:rsid w:val="00BC0A2E"/>
    <w:rsid w:val="00BC13DA"/>
    <w:rsid w:val="00BC152D"/>
    <w:rsid w:val="00BC22CA"/>
    <w:rsid w:val="00BC259A"/>
    <w:rsid w:val="00BC31EB"/>
    <w:rsid w:val="00BC3B31"/>
    <w:rsid w:val="00BC4051"/>
    <w:rsid w:val="00BC4174"/>
    <w:rsid w:val="00BC512F"/>
    <w:rsid w:val="00BC5265"/>
    <w:rsid w:val="00BC5AC2"/>
    <w:rsid w:val="00BC6CFC"/>
    <w:rsid w:val="00BC6FAF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5B0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9E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140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65DC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80E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20C"/>
    <w:rsid w:val="00C909AF"/>
    <w:rsid w:val="00C91255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336B"/>
    <w:rsid w:val="00CA34FD"/>
    <w:rsid w:val="00CA43C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9B3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8F9"/>
    <w:rsid w:val="00CD7B30"/>
    <w:rsid w:val="00CD7C36"/>
    <w:rsid w:val="00CD7E2D"/>
    <w:rsid w:val="00CE0321"/>
    <w:rsid w:val="00CE0928"/>
    <w:rsid w:val="00CE0E5E"/>
    <w:rsid w:val="00CE2206"/>
    <w:rsid w:val="00CE2522"/>
    <w:rsid w:val="00CE35AA"/>
    <w:rsid w:val="00CE391C"/>
    <w:rsid w:val="00CE4096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058F"/>
    <w:rsid w:val="00CF1CBB"/>
    <w:rsid w:val="00CF1FAF"/>
    <w:rsid w:val="00CF21F6"/>
    <w:rsid w:val="00CF277C"/>
    <w:rsid w:val="00CF2FD8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709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BB0"/>
    <w:rsid w:val="00D17C4E"/>
    <w:rsid w:val="00D20080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651"/>
    <w:rsid w:val="00D407DA"/>
    <w:rsid w:val="00D40A1D"/>
    <w:rsid w:val="00D40A44"/>
    <w:rsid w:val="00D410A0"/>
    <w:rsid w:val="00D416FC"/>
    <w:rsid w:val="00D42755"/>
    <w:rsid w:val="00D444B6"/>
    <w:rsid w:val="00D44788"/>
    <w:rsid w:val="00D44E0F"/>
    <w:rsid w:val="00D45232"/>
    <w:rsid w:val="00D45D64"/>
    <w:rsid w:val="00D46826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67F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6725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3DF"/>
    <w:rsid w:val="00D72872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1ED1"/>
    <w:rsid w:val="00D82BF4"/>
    <w:rsid w:val="00D82E2E"/>
    <w:rsid w:val="00D835DD"/>
    <w:rsid w:val="00D83F15"/>
    <w:rsid w:val="00D8407B"/>
    <w:rsid w:val="00D850C2"/>
    <w:rsid w:val="00D854FB"/>
    <w:rsid w:val="00D859ED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2650"/>
    <w:rsid w:val="00DA4484"/>
    <w:rsid w:val="00DA48C6"/>
    <w:rsid w:val="00DA4950"/>
    <w:rsid w:val="00DA4B1B"/>
    <w:rsid w:val="00DA50EE"/>
    <w:rsid w:val="00DA6A4B"/>
    <w:rsid w:val="00DA6AC5"/>
    <w:rsid w:val="00DA6C74"/>
    <w:rsid w:val="00DA6D9F"/>
    <w:rsid w:val="00DA7D81"/>
    <w:rsid w:val="00DA7DA0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31D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0D76"/>
    <w:rsid w:val="00DF1B91"/>
    <w:rsid w:val="00DF20DA"/>
    <w:rsid w:val="00DF27EB"/>
    <w:rsid w:val="00DF2E0B"/>
    <w:rsid w:val="00DF32F9"/>
    <w:rsid w:val="00DF3326"/>
    <w:rsid w:val="00DF37FF"/>
    <w:rsid w:val="00DF419D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04F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0CA3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658"/>
    <w:rsid w:val="00E66994"/>
    <w:rsid w:val="00E66E00"/>
    <w:rsid w:val="00E66E30"/>
    <w:rsid w:val="00E700B6"/>
    <w:rsid w:val="00E706F9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A73"/>
    <w:rsid w:val="00E82C47"/>
    <w:rsid w:val="00E83BBE"/>
    <w:rsid w:val="00E85031"/>
    <w:rsid w:val="00E867EF"/>
    <w:rsid w:val="00E8723E"/>
    <w:rsid w:val="00E908B0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20A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B7A1D"/>
    <w:rsid w:val="00EC0037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5503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021"/>
    <w:rsid w:val="00EE52CE"/>
    <w:rsid w:val="00EE5D2E"/>
    <w:rsid w:val="00EE5E0E"/>
    <w:rsid w:val="00EE6120"/>
    <w:rsid w:val="00EE70A9"/>
    <w:rsid w:val="00EE7296"/>
    <w:rsid w:val="00EF104C"/>
    <w:rsid w:val="00EF1860"/>
    <w:rsid w:val="00EF3B8A"/>
    <w:rsid w:val="00EF4500"/>
    <w:rsid w:val="00EF4741"/>
    <w:rsid w:val="00EF48E0"/>
    <w:rsid w:val="00EF4ED8"/>
    <w:rsid w:val="00EF5069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5D73"/>
    <w:rsid w:val="00F06511"/>
    <w:rsid w:val="00F0693B"/>
    <w:rsid w:val="00F06E43"/>
    <w:rsid w:val="00F07F1D"/>
    <w:rsid w:val="00F10848"/>
    <w:rsid w:val="00F11024"/>
    <w:rsid w:val="00F11FDB"/>
    <w:rsid w:val="00F124C5"/>
    <w:rsid w:val="00F13389"/>
    <w:rsid w:val="00F1379F"/>
    <w:rsid w:val="00F139FF"/>
    <w:rsid w:val="00F13F3B"/>
    <w:rsid w:val="00F143EF"/>
    <w:rsid w:val="00F146DD"/>
    <w:rsid w:val="00F14B88"/>
    <w:rsid w:val="00F15029"/>
    <w:rsid w:val="00F15E48"/>
    <w:rsid w:val="00F17179"/>
    <w:rsid w:val="00F20232"/>
    <w:rsid w:val="00F20BB6"/>
    <w:rsid w:val="00F20F3A"/>
    <w:rsid w:val="00F216DB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3D98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425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A65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6EB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DBE"/>
    <w:rsid w:val="00FB5E3F"/>
    <w:rsid w:val="00FB5F37"/>
    <w:rsid w:val="00FB73A2"/>
    <w:rsid w:val="00FC058F"/>
    <w:rsid w:val="00FC12BA"/>
    <w:rsid w:val="00FC16A5"/>
    <w:rsid w:val="00FC1FF1"/>
    <w:rsid w:val="00FC2450"/>
    <w:rsid w:val="00FC2569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6E8"/>
    <w:rsid w:val="00FD5C80"/>
    <w:rsid w:val="00FD6159"/>
    <w:rsid w:val="00FD7A1D"/>
    <w:rsid w:val="00FE0909"/>
    <w:rsid w:val="00FE09B0"/>
    <w:rsid w:val="00FE1BEA"/>
    <w:rsid w:val="00FE22ED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B76E988"/>
  <w15:docId w15:val="{5A3D8178-0547-4A33-B5A5-35C9F624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2252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74AA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edoszewska@pfron.or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fron.ezamawiajacy.pl/servlet/HomeServlet" TargetMode="External"/><Relationship Id="rId17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ncelaria@pfron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p.pfron.org.pl/zamowienia-publiczn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eplace.marketplanet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fron.ezamawiajacy.pl/servlet/HomeServl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4A639-6636-4854-B01C-4F5D94ADD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EEFBA-E624-41B1-9CCF-18195FD88A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6411</Words>
  <Characters>41820</Characters>
  <Application>Microsoft Office Word</Application>
  <DocSecurity>0</DocSecurity>
  <Lines>348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48135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Adriana Niedoszewska</cp:lastModifiedBy>
  <cp:revision>2</cp:revision>
  <cp:lastPrinted>2020-09-24T12:19:00Z</cp:lastPrinted>
  <dcterms:created xsi:type="dcterms:W3CDTF">2020-10-21T14:08:00Z</dcterms:created>
  <dcterms:modified xsi:type="dcterms:W3CDTF">2020-10-21T14:08:00Z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