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CF9DD" w14:textId="014E08F4" w:rsidR="00B410B0" w:rsidRPr="0023364B" w:rsidRDefault="00B410B0" w:rsidP="00B410B0">
      <w:pPr>
        <w:spacing w:before="240"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bCs/>
          <w:sz w:val="24"/>
          <w:szCs w:val="24"/>
        </w:rPr>
        <w:t xml:space="preserve">Zapytanie ofertowe </w:t>
      </w:r>
      <w:r w:rsidRPr="0023364B">
        <w:rPr>
          <w:rFonts w:asciiTheme="minorHAnsi" w:hAnsiTheme="minorHAnsi" w:cstheme="minorHAnsi"/>
          <w:b/>
          <w:sz w:val="24"/>
          <w:szCs w:val="24"/>
        </w:rPr>
        <w:t xml:space="preserve">z </w:t>
      </w:r>
      <w:r w:rsidR="00962793" w:rsidRPr="0023364B">
        <w:rPr>
          <w:rFonts w:asciiTheme="minorHAnsi" w:hAnsiTheme="minorHAnsi" w:cstheme="minorHAnsi"/>
          <w:b/>
          <w:sz w:val="24"/>
          <w:szCs w:val="24"/>
        </w:rPr>
        <w:t>3</w:t>
      </w:r>
      <w:r w:rsidR="00432563" w:rsidRPr="0023364B">
        <w:rPr>
          <w:rFonts w:asciiTheme="minorHAnsi" w:hAnsiTheme="minorHAnsi" w:cstheme="minorHAnsi"/>
          <w:b/>
          <w:sz w:val="24"/>
          <w:szCs w:val="24"/>
        </w:rPr>
        <w:t>0</w:t>
      </w:r>
      <w:r w:rsidRPr="0023364B">
        <w:rPr>
          <w:rFonts w:asciiTheme="minorHAnsi" w:hAnsiTheme="minorHAnsi" w:cstheme="minorHAnsi"/>
          <w:b/>
          <w:sz w:val="24"/>
          <w:szCs w:val="24"/>
        </w:rPr>
        <w:t xml:space="preserve"> lipca 2018 roku </w:t>
      </w:r>
      <w:r w:rsidRPr="0023364B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</w:t>
      </w:r>
      <w:r w:rsidR="00AF2CAC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23364B">
        <w:rPr>
          <w:rFonts w:asciiTheme="minorHAnsi" w:hAnsiTheme="minorHAnsi" w:cstheme="minorHAnsi"/>
          <w:b/>
          <w:bCs/>
          <w:sz w:val="24"/>
          <w:szCs w:val="24"/>
        </w:rPr>
        <w:t>publicznego</w:t>
      </w:r>
      <w:r w:rsidRPr="0023364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3364B">
        <w:rPr>
          <w:rFonts w:asciiTheme="minorHAnsi" w:hAnsiTheme="minorHAnsi" w:cstheme="minorHAnsi"/>
          <w:b/>
          <w:bCs/>
          <w:sz w:val="24"/>
          <w:szCs w:val="24"/>
        </w:rPr>
        <w:t>o wartości szacunkowej poniżej 30 000 euro netto</w:t>
      </w:r>
    </w:p>
    <w:p w14:paraId="77DA7956" w14:textId="77777777" w:rsidR="00B410B0" w:rsidRPr="0023364B" w:rsidRDefault="00B410B0" w:rsidP="00B410B0">
      <w:pPr>
        <w:pStyle w:val="Tekstpodstawowywcity2"/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br/>
        <w:t>Nazwa i adres Zamawiającego</w:t>
      </w:r>
    </w:p>
    <w:p w14:paraId="136DC138" w14:textId="77777777" w:rsidR="00B410B0" w:rsidRPr="0023364B" w:rsidRDefault="00B410B0" w:rsidP="00B410B0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Państwowy Fundusz Rehabilitacji Osób Niepełnosprawnych </w:t>
      </w:r>
    </w:p>
    <w:p w14:paraId="749A4740" w14:textId="77777777" w:rsidR="00B410B0" w:rsidRPr="0023364B" w:rsidRDefault="00B410B0" w:rsidP="00B410B0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al. Jana Pawła II nr 13</w:t>
      </w:r>
    </w:p>
    <w:p w14:paraId="5DAC4E25" w14:textId="77777777" w:rsidR="00B410B0" w:rsidRPr="0023364B" w:rsidRDefault="00B410B0" w:rsidP="00B410B0">
      <w:pPr>
        <w:tabs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00-828 Warszawa</w:t>
      </w:r>
    </w:p>
    <w:p w14:paraId="363ED0DC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DF6596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3364B">
        <w:rPr>
          <w:rFonts w:asciiTheme="minorHAnsi" w:hAnsiTheme="minorHAnsi" w:cstheme="minorHAnsi"/>
          <w:b/>
          <w:bCs/>
          <w:sz w:val="24"/>
          <w:szCs w:val="24"/>
        </w:rPr>
        <w:t xml:space="preserve">Opis przedmiotu zamówienia </w:t>
      </w:r>
    </w:p>
    <w:p w14:paraId="6F48E0EA" w14:textId="77777777" w:rsidR="00B410B0" w:rsidRPr="0023364B" w:rsidRDefault="00B410B0" w:rsidP="00B410B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520299187"/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Przygotowanie koncepcji i projektu graficznego oraz wydruk </w:t>
      </w:r>
      <w:bookmarkEnd w:id="0"/>
      <w:r w:rsidR="001D6BAB"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Raportu Rocznego 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D6BAB"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z działalności 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Państwowego Funduszu Rehabilitacji Osób Niepełnosprawnych</w:t>
      </w:r>
    </w:p>
    <w:p w14:paraId="59E95E67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u w:val="single"/>
          <w:lang w:eastAsia="pl-PL"/>
        </w:rPr>
        <w:t>Przedmiotem zamówienia jest:</w:t>
      </w:r>
      <w:bookmarkStart w:id="1" w:name="_Hlk520300658"/>
    </w:p>
    <w:p w14:paraId="68D776BF" w14:textId="77777777" w:rsidR="00962793" w:rsidRPr="0023364B" w:rsidRDefault="001D6BAB" w:rsidP="00AA106B">
      <w:pPr>
        <w:pStyle w:val="Akapitzlist"/>
        <w:numPr>
          <w:ilvl w:val="0"/>
          <w:numId w:val="32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520300629"/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Przygotowanie projektu graficznego oraz przygotowanie do druku 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</w:rPr>
        <w:t>raportu rocznego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</w:rPr>
        <w:t>z działalności Funduszu w tym:</w:t>
      </w:r>
    </w:p>
    <w:p w14:paraId="2CF37BB8" w14:textId="45E451E7" w:rsidR="00962793" w:rsidRPr="0023364B" w:rsidRDefault="001D6BAB" w:rsidP="00AA106B">
      <w:pPr>
        <w:pStyle w:val="Akapitzlist"/>
        <w:numPr>
          <w:ilvl w:val="0"/>
          <w:numId w:val="34"/>
        </w:numPr>
        <w:suppressAutoHyphens/>
        <w:spacing w:after="0"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kreacja i koncepcja oraz opracowanie projektu graficznego Raportu Rocznego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z działalności Państwowego Funduszu Rehabilitacji Osób Niepełnosprawnych</w:t>
      </w:r>
      <w:r w:rsidR="00AF2CAC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AA106B" w:rsidRPr="0023364B">
        <w:rPr>
          <w:rFonts w:asciiTheme="minorHAnsi" w:hAnsiTheme="minorHAnsi" w:cstheme="minorHAnsi"/>
          <w:sz w:val="24"/>
          <w:szCs w:val="24"/>
        </w:rPr>
        <w:t xml:space="preserve">w objętości </w:t>
      </w:r>
      <w:r w:rsidR="008B462A" w:rsidRPr="0023364B">
        <w:rPr>
          <w:rFonts w:asciiTheme="minorHAnsi" w:hAnsiTheme="minorHAnsi" w:cstheme="minorHAnsi"/>
          <w:sz w:val="24"/>
          <w:szCs w:val="24"/>
        </w:rPr>
        <w:t>do</w:t>
      </w:r>
      <w:r w:rsidR="00AA106B" w:rsidRPr="0023364B">
        <w:rPr>
          <w:rFonts w:asciiTheme="minorHAnsi" w:hAnsiTheme="minorHAnsi" w:cstheme="minorHAnsi"/>
          <w:sz w:val="24"/>
          <w:szCs w:val="24"/>
        </w:rPr>
        <w:t xml:space="preserve"> </w:t>
      </w:r>
      <w:r w:rsidR="008B462A" w:rsidRPr="0023364B">
        <w:rPr>
          <w:rFonts w:asciiTheme="minorHAnsi" w:hAnsiTheme="minorHAnsi" w:cstheme="minorHAnsi"/>
          <w:sz w:val="24"/>
          <w:szCs w:val="24"/>
        </w:rPr>
        <w:t>8</w:t>
      </w:r>
      <w:r w:rsidR="00AA106B" w:rsidRPr="0023364B">
        <w:rPr>
          <w:rFonts w:asciiTheme="minorHAnsi" w:hAnsiTheme="minorHAnsi" w:cstheme="minorHAnsi"/>
          <w:sz w:val="24"/>
          <w:szCs w:val="24"/>
        </w:rPr>
        <w:t>0 stron</w:t>
      </w:r>
      <w:r w:rsidR="00AA106B" w:rsidRPr="0023364B">
        <w:rPr>
          <w:rFonts w:asciiTheme="minorHAnsi" w:hAnsiTheme="minorHAnsi" w:cstheme="minorHAnsi"/>
          <w:sz w:val="24"/>
          <w:szCs w:val="24"/>
        </w:rPr>
        <w:t xml:space="preserve"> formatu A4, 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kolorystyce oraz schemacie projektowania zgodnym z Księgą Identyfikacji Wizualnej Zamawiającego (dostępna na stronie internetowej </w:t>
      </w:r>
      <w:hyperlink r:id="rId7" w:history="1">
        <w:r w:rsidR="00962793" w:rsidRPr="0023364B">
          <w:rPr>
            <w:rFonts w:asciiTheme="minorHAnsi" w:hAnsiTheme="minorHAnsi" w:cstheme="minorHAnsi"/>
            <w:color w:val="0000FF"/>
            <w:sz w:val="24"/>
            <w:szCs w:val="24"/>
            <w:lang w:eastAsia="pl-PL"/>
          </w:rPr>
          <w:t>http://www.pfron.org.pl/o-funduszu/logo-funduszu/</w:t>
        </w:r>
      </w:hyperlink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), </w:t>
      </w:r>
      <w:r w:rsidR="0043256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zawierający teksty 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na podstawie sprawozdania rzeczowo-finansowego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dostarczone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go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przez Zamawiającego oraz piktogramy dopełniające (ilustrujące) treść (przygotowane przez Wykonawcę). Zamawiający prześle fotografię możliwą do wykorzystania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 projektu</w:t>
      </w:r>
      <w:r w:rsidR="00AA106B" w:rsidRPr="0023364B">
        <w:rPr>
          <w:rFonts w:asciiTheme="minorHAnsi" w:hAnsiTheme="minorHAnsi" w:cstheme="minorHAnsi"/>
          <w:sz w:val="24"/>
          <w:szCs w:val="24"/>
        </w:rPr>
        <w:t>.</w:t>
      </w:r>
    </w:p>
    <w:p w14:paraId="13DDFEC3" w14:textId="77777777" w:rsidR="001D6BAB" w:rsidRPr="0023364B" w:rsidRDefault="001D6BAB" w:rsidP="00AA106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prace redakcyjne i korekta katalogu,</w:t>
      </w:r>
    </w:p>
    <w:p w14:paraId="46834C2A" w14:textId="77777777" w:rsidR="001D6BAB" w:rsidRPr="0023364B" w:rsidRDefault="001D6BAB" w:rsidP="00AA106B">
      <w:pPr>
        <w:pStyle w:val="Akapitzlist"/>
        <w:numPr>
          <w:ilvl w:val="0"/>
          <w:numId w:val="34"/>
        </w:numPr>
        <w:tabs>
          <w:tab w:val="left" w:pos="426"/>
          <w:tab w:val="left" w:pos="483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skład i łamanie tekstu,</w:t>
      </w:r>
    </w:p>
    <w:p w14:paraId="360DD27B" w14:textId="77777777" w:rsidR="001D6BAB" w:rsidRPr="0023364B" w:rsidRDefault="001D6BAB" w:rsidP="00AA106B">
      <w:pPr>
        <w:pStyle w:val="Akapitzlist"/>
        <w:numPr>
          <w:ilvl w:val="0"/>
          <w:numId w:val="34"/>
        </w:numPr>
        <w:tabs>
          <w:tab w:val="left" w:pos="426"/>
          <w:tab w:val="left" w:pos="4836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druk w następujących parametrach technicznych:</w:t>
      </w:r>
    </w:p>
    <w:p w14:paraId="4B508FC0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nakład </w:t>
      </w:r>
      <w:r w:rsidR="00AA106B" w:rsidRPr="0023364B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000 egzemplarzy,</w:t>
      </w:r>
    </w:p>
    <w:p w14:paraId="6CA79522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oprawa </w:t>
      </w:r>
      <w:r w:rsidR="008B462A"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miękka klejona, papier kreda mat </w:t>
      </w:r>
      <w:r w:rsidR="008B462A" w:rsidRPr="0023364B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8B462A" w:rsidRPr="0023364B">
        <w:rPr>
          <w:rFonts w:asciiTheme="minorHAnsi" w:hAnsiTheme="minorHAnsi" w:cstheme="minorHAnsi"/>
          <w:color w:val="000000"/>
          <w:sz w:val="24"/>
          <w:szCs w:val="24"/>
        </w:rPr>
        <w:t>00 g/m²; kolor 4+</w:t>
      </w:r>
      <w:r w:rsidR="008B462A" w:rsidRPr="0023364B">
        <w:rPr>
          <w:rFonts w:asciiTheme="minorHAnsi" w:hAnsiTheme="minorHAnsi" w:cstheme="minorHAnsi"/>
          <w:color w:val="000000"/>
          <w:sz w:val="24"/>
          <w:szCs w:val="24"/>
        </w:rPr>
        <w:t>4,</w:t>
      </w:r>
    </w:p>
    <w:p w14:paraId="74113821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objętość wnętrza do 80 stron,</w:t>
      </w:r>
    </w:p>
    <w:p w14:paraId="53A330B7" w14:textId="77777777" w:rsidR="001D6BAB" w:rsidRPr="0023364B" w:rsidRDefault="00AA106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format </w:t>
      </w:r>
      <w:r w:rsidRPr="0023364B">
        <w:rPr>
          <w:rStyle w:val="strong"/>
          <w:rFonts w:asciiTheme="minorHAnsi" w:hAnsiTheme="minorHAnsi" w:cstheme="minorHAnsi"/>
          <w:sz w:val="24"/>
          <w:szCs w:val="24"/>
        </w:rPr>
        <w:t>210 x 297 mm</w:t>
      </w:r>
      <w:r w:rsidRPr="0023364B">
        <w:rPr>
          <w:rStyle w:val="strong"/>
          <w:rFonts w:asciiTheme="minorHAnsi" w:hAnsiTheme="minorHAnsi" w:cstheme="minorHAnsi"/>
          <w:sz w:val="24"/>
          <w:szCs w:val="24"/>
        </w:rPr>
        <w:t>,</w:t>
      </w:r>
    </w:p>
    <w:p w14:paraId="3690B785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>środek: papier kreda mat 150 g/m², kolor 4+4,</w:t>
      </w:r>
    </w:p>
    <w:p w14:paraId="68DD3764" w14:textId="77777777" w:rsidR="001D6BAB" w:rsidRPr="0023364B" w:rsidRDefault="001D6BAB" w:rsidP="001D6BAB">
      <w:pPr>
        <w:pStyle w:val="Akapitzlist"/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lastRenderedPageBreak/>
        <w:t>lakier offset – folia matowa na okładce + lakier UV punktowo,</w:t>
      </w:r>
    </w:p>
    <w:p w14:paraId="09A2DB83" w14:textId="77777777" w:rsidR="008B462A" w:rsidRPr="0023364B" w:rsidRDefault="00B410B0" w:rsidP="00520A0D">
      <w:pPr>
        <w:pStyle w:val="Akapitzlist"/>
        <w:numPr>
          <w:ilvl w:val="0"/>
          <w:numId w:val="32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Projekt musi być zaakceptowany przez Zamawiającego. Wykonawca dostarczy przedmiot umowy do siedzib</w:t>
      </w:r>
      <w:r w:rsidR="001D6BAB" w:rsidRPr="0023364B">
        <w:rPr>
          <w:rFonts w:asciiTheme="minorHAnsi" w:hAnsiTheme="minorHAnsi" w:cstheme="minorHAnsi"/>
          <w:sz w:val="24"/>
          <w:szCs w:val="24"/>
        </w:rPr>
        <w:t>y</w:t>
      </w:r>
      <w:r w:rsidRPr="0023364B">
        <w:rPr>
          <w:rFonts w:asciiTheme="minorHAnsi" w:hAnsiTheme="minorHAnsi" w:cstheme="minorHAnsi"/>
          <w:sz w:val="24"/>
          <w:szCs w:val="24"/>
        </w:rPr>
        <w:t xml:space="preserve"> Zamawiającego. </w:t>
      </w:r>
    </w:p>
    <w:p w14:paraId="47CBDE72" w14:textId="77777777" w:rsidR="00B410B0" w:rsidRPr="0023364B" w:rsidRDefault="00B410B0" w:rsidP="00520A0D">
      <w:pPr>
        <w:pStyle w:val="Akapitzlist"/>
        <w:numPr>
          <w:ilvl w:val="0"/>
          <w:numId w:val="32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Wykonawca przenosi na Zamawiającego wszelkie prawa autorskie w tym: prawo</w:t>
      </w:r>
      <w:r w:rsidRPr="0023364B">
        <w:rPr>
          <w:rFonts w:asciiTheme="minorHAnsi" w:hAnsiTheme="minorHAnsi" w:cstheme="minorHAnsi"/>
          <w:sz w:val="24"/>
          <w:szCs w:val="24"/>
        </w:rPr>
        <w:br/>
        <w:t>do wielokrotnego wykorzystywania i powielania każdego z elementów przedmiotu umowy oraz przetwarzania, również w formie częściowej, na wszystkich polach eksploatacji związanych w szczególności z utrwaleniem każdego z elementów przedmiotu umowy na każdym nośniku informacji, włączając w to także nośniki elektroniczne, bez ograniczeń co do liczby wydań, egzemplarzy i okresu eksploatacji jak i jego rozpowszechniania na terytorium Rzeczypospolitej i za granicą.</w:t>
      </w:r>
    </w:p>
    <w:p w14:paraId="73219B8B" w14:textId="77777777" w:rsidR="00B410B0" w:rsidRPr="0023364B" w:rsidRDefault="00B410B0" w:rsidP="008B462A">
      <w:pPr>
        <w:numPr>
          <w:ilvl w:val="0"/>
          <w:numId w:val="32"/>
        </w:numPr>
        <w:suppressAutoHyphens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Razem z przeniesieniem autorskich praw majątkowych na Zamawiającego przechodzi wyłączne prawo zezwalania na wykonywanie autorskiego prawa zależnego.</w:t>
      </w:r>
    </w:p>
    <w:p w14:paraId="6B59256B" w14:textId="77777777" w:rsidR="00B410B0" w:rsidRPr="0023364B" w:rsidRDefault="00B410B0" w:rsidP="008B462A">
      <w:pPr>
        <w:numPr>
          <w:ilvl w:val="0"/>
          <w:numId w:val="32"/>
        </w:numPr>
        <w:suppressAutoHyphens/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23364B">
        <w:rPr>
          <w:rFonts w:asciiTheme="minorHAnsi" w:hAnsiTheme="minorHAnsi" w:cstheme="minorHAnsi"/>
          <w:sz w:val="24"/>
          <w:szCs w:val="24"/>
        </w:rPr>
        <w:t>Wynagrodzenie obejmie swoim zakresem wynagrodzenie za przeniesienie praw autorskich, o których mowa powyżej</w:t>
      </w:r>
      <w:bookmarkStart w:id="3" w:name="_Hlk520300451"/>
      <w:bookmarkEnd w:id="1"/>
      <w:bookmarkEnd w:id="2"/>
      <w:r w:rsidRPr="0023364B">
        <w:rPr>
          <w:rFonts w:asciiTheme="minorHAnsi" w:hAnsiTheme="minorHAnsi" w:cstheme="minorHAnsi"/>
          <w:sz w:val="24"/>
          <w:szCs w:val="24"/>
        </w:rPr>
        <w:t>.</w:t>
      </w:r>
    </w:p>
    <w:p w14:paraId="55FD78E0" w14:textId="77777777" w:rsidR="00B410B0" w:rsidRPr="0023364B" w:rsidRDefault="00B410B0" w:rsidP="00B410B0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  <w:u w:val="single"/>
        </w:rPr>
        <w:t>Terminy realizacji i dostawy:</w:t>
      </w:r>
    </w:p>
    <w:p w14:paraId="7812FEB7" w14:textId="77777777" w:rsidR="001D6BAB" w:rsidRPr="0023364B" w:rsidRDefault="00B410B0" w:rsidP="001D6BAB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Realizacja Zamówienia do dnia </w:t>
      </w:r>
      <w:r w:rsidR="008B462A" w:rsidRPr="0023364B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.0</w:t>
      </w:r>
      <w:r w:rsidR="008B462A" w:rsidRPr="0023364B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>.2018.</w:t>
      </w:r>
    </w:p>
    <w:bookmarkEnd w:id="3"/>
    <w:p w14:paraId="0BC2AE6A" w14:textId="77777777" w:rsidR="00B410B0" w:rsidRPr="0023364B" w:rsidRDefault="00B410B0" w:rsidP="00B410B0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t>III Miejsce i termin składania ofert</w:t>
      </w:r>
    </w:p>
    <w:p w14:paraId="46A9DCC4" w14:textId="77777777" w:rsidR="00B410B0" w:rsidRPr="0023364B" w:rsidRDefault="00B410B0" w:rsidP="00B410B0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before="120"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bCs/>
          <w:sz w:val="24"/>
          <w:szCs w:val="24"/>
        </w:rPr>
        <w:t>Oferty należy złożyć w formie elektronicznej na adres:</w:t>
      </w:r>
      <w:r w:rsidRPr="002336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87373F" w14:textId="77777777" w:rsidR="00B410B0" w:rsidRPr="0023364B" w:rsidRDefault="00B410B0" w:rsidP="00B410B0">
      <w:pPr>
        <w:pStyle w:val="Akapitzlist"/>
        <w:tabs>
          <w:tab w:val="left" w:pos="284"/>
        </w:tabs>
        <w:spacing w:before="120"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    e-mail: </w:t>
      </w:r>
      <w:hyperlink r:id="rId8" w:history="1">
        <w:r w:rsidRPr="0023364B">
          <w:rPr>
            <w:rStyle w:val="Hipercze"/>
            <w:rFonts w:asciiTheme="minorHAnsi" w:hAnsiTheme="minorHAnsi" w:cstheme="minorHAnsi"/>
            <w:sz w:val="24"/>
            <w:szCs w:val="24"/>
          </w:rPr>
          <w:t>mnejman@pfron.org.pl</w:t>
        </w:r>
      </w:hyperlink>
      <w:r w:rsidRPr="0023364B">
        <w:rPr>
          <w:rFonts w:asciiTheme="minorHAnsi" w:hAnsiTheme="minorHAnsi" w:cstheme="minorHAnsi"/>
          <w:sz w:val="24"/>
          <w:szCs w:val="24"/>
        </w:rPr>
        <w:t xml:space="preserve">, dpi_sekretariat@pfron.org.pl </w:t>
      </w:r>
      <w:r w:rsidRPr="0023364B">
        <w:rPr>
          <w:rFonts w:asciiTheme="minorHAnsi" w:hAnsiTheme="minorHAnsi" w:cstheme="minorHAnsi"/>
          <w:b/>
          <w:i/>
          <w:sz w:val="24"/>
          <w:szCs w:val="24"/>
        </w:rPr>
        <w:t xml:space="preserve">    </w:t>
      </w:r>
    </w:p>
    <w:p w14:paraId="475F693E" w14:textId="77777777" w:rsidR="00B410B0" w:rsidRPr="0023364B" w:rsidRDefault="00B410B0" w:rsidP="00B410B0">
      <w:pPr>
        <w:pStyle w:val="Akapitzlist"/>
        <w:numPr>
          <w:ilvl w:val="0"/>
          <w:numId w:val="24"/>
        </w:numPr>
        <w:suppressAutoHyphens/>
        <w:spacing w:before="120"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Termin składania ofert upływa w dniu </w:t>
      </w:r>
      <w:r w:rsidR="00432563" w:rsidRPr="0023364B">
        <w:rPr>
          <w:rFonts w:asciiTheme="minorHAnsi" w:hAnsiTheme="minorHAnsi" w:cstheme="minorHAnsi"/>
          <w:sz w:val="24"/>
          <w:szCs w:val="24"/>
        </w:rPr>
        <w:t>6</w:t>
      </w:r>
      <w:r w:rsidRPr="0023364B">
        <w:rPr>
          <w:rFonts w:asciiTheme="minorHAnsi" w:hAnsiTheme="minorHAnsi" w:cstheme="minorHAnsi"/>
          <w:sz w:val="24"/>
          <w:szCs w:val="24"/>
        </w:rPr>
        <w:t xml:space="preserve"> sierpnia o godz. 12.00. Liczy się termin otrzymania oferty przez Zamawiającego.</w:t>
      </w:r>
    </w:p>
    <w:p w14:paraId="32554505" w14:textId="77777777" w:rsidR="001D6BAB" w:rsidRPr="0023364B" w:rsidRDefault="001D6BAB" w:rsidP="00B410B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458DF6" w14:textId="77777777" w:rsidR="00B410B0" w:rsidRPr="0023364B" w:rsidRDefault="00B410B0" w:rsidP="00B410B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t xml:space="preserve">IV Sposób udzielania wyjaśnień i kontaktowania się Stron zapytania </w:t>
      </w:r>
    </w:p>
    <w:p w14:paraId="6363D23C" w14:textId="77777777" w:rsidR="00B410B0" w:rsidRPr="0023364B" w:rsidRDefault="00B410B0" w:rsidP="00B410B0">
      <w:pPr>
        <w:numPr>
          <w:ilvl w:val="1"/>
          <w:numId w:val="20"/>
        </w:numPr>
        <w:tabs>
          <w:tab w:val="left" w:pos="284"/>
          <w:tab w:val="left" w:pos="709"/>
        </w:tabs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W postępowaniu o udzielenie przedmiotowego zamówienia – oferty, zawiadomienia </w:t>
      </w:r>
      <w:r w:rsidRPr="0023364B">
        <w:rPr>
          <w:rFonts w:asciiTheme="minorHAnsi" w:hAnsiTheme="minorHAnsi" w:cstheme="minorHAnsi"/>
          <w:sz w:val="24"/>
          <w:szCs w:val="24"/>
        </w:rPr>
        <w:br/>
        <w:t>oraz informacje – Zamawiający i Wykonawca przekazywać będą drogą elektroniczną</w:t>
      </w:r>
      <w:r w:rsidRPr="0023364B">
        <w:rPr>
          <w:rFonts w:asciiTheme="minorHAnsi" w:hAnsiTheme="minorHAnsi" w:cstheme="minorHAnsi"/>
          <w:sz w:val="24"/>
          <w:szCs w:val="24"/>
        </w:rPr>
        <w:br/>
        <w:t>na adres e-mail podany w pkt III, w języku polskim, przy czym zawsze dopuszczalna jest forma pisemna.</w:t>
      </w:r>
    </w:p>
    <w:p w14:paraId="078526A9" w14:textId="77777777" w:rsidR="00B410B0" w:rsidRPr="0023364B" w:rsidRDefault="00B410B0" w:rsidP="00B410B0">
      <w:pPr>
        <w:numPr>
          <w:ilvl w:val="1"/>
          <w:numId w:val="20"/>
        </w:numPr>
        <w:tabs>
          <w:tab w:val="left" w:pos="284"/>
          <w:tab w:val="left" w:pos="709"/>
        </w:tabs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Jeżeli Zamawiający lub Wykonawca przekażą oferty, zawiadomienia lub informacje drogą elektroniczną, każda ze Stron na żądanie drugiej niezwłocznie potwierdzi fakt ich otrzymania.</w:t>
      </w:r>
    </w:p>
    <w:p w14:paraId="1A28D339" w14:textId="77777777" w:rsidR="00B410B0" w:rsidRPr="0023364B" w:rsidRDefault="00B410B0" w:rsidP="00B410B0">
      <w:pPr>
        <w:numPr>
          <w:ilvl w:val="1"/>
          <w:numId w:val="20"/>
        </w:numPr>
        <w:tabs>
          <w:tab w:val="left" w:pos="0"/>
          <w:tab w:val="left" w:pos="284"/>
        </w:tabs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bCs/>
          <w:sz w:val="24"/>
          <w:szCs w:val="24"/>
        </w:rPr>
        <w:t xml:space="preserve">Osobą uprawnioną do porozumiewania się z Wykonawcami jest: </w:t>
      </w:r>
      <w:r w:rsidRPr="0023364B">
        <w:rPr>
          <w:rFonts w:asciiTheme="minorHAnsi" w:hAnsiTheme="minorHAnsi" w:cstheme="minorHAnsi"/>
          <w:bCs/>
          <w:sz w:val="24"/>
          <w:szCs w:val="24"/>
        </w:rPr>
        <w:tab/>
      </w:r>
      <w:r w:rsidRPr="0023364B">
        <w:rPr>
          <w:rFonts w:asciiTheme="minorHAnsi" w:hAnsiTheme="minorHAnsi" w:cstheme="minorHAnsi"/>
          <w:bCs/>
          <w:sz w:val="24"/>
          <w:szCs w:val="24"/>
        </w:rPr>
        <w:br/>
      </w:r>
      <w:r w:rsidRPr="0023364B">
        <w:rPr>
          <w:rFonts w:asciiTheme="minorHAnsi" w:hAnsiTheme="minorHAnsi" w:cstheme="minorHAnsi"/>
          <w:sz w:val="24"/>
          <w:szCs w:val="24"/>
        </w:rPr>
        <w:t>Maria Nejman-Białobrzeska  tel.: 22-50-55-787 - w godz. 09:00-15:00.</w:t>
      </w:r>
    </w:p>
    <w:p w14:paraId="2B3C0388" w14:textId="77777777" w:rsidR="00B410B0" w:rsidRPr="0023364B" w:rsidRDefault="00B410B0" w:rsidP="00B410B0">
      <w:pPr>
        <w:keepNext/>
        <w:tabs>
          <w:tab w:val="left" w:pos="426"/>
          <w:tab w:val="num" w:pos="709"/>
        </w:tabs>
        <w:spacing w:line="360" w:lineRule="auto"/>
        <w:jc w:val="both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 w:rsidRPr="0023364B">
        <w:rPr>
          <w:rFonts w:asciiTheme="minorHAnsi" w:hAnsiTheme="minorHAnsi" w:cstheme="minorHAnsi"/>
          <w:b/>
          <w:bCs/>
          <w:sz w:val="24"/>
          <w:szCs w:val="24"/>
        </w:rPr>
        <w:t>V  Wymagania w zakresie sporządzenia oferty</w:t>
      </w:r>
    </w:p>
    <w:p w14:paraId="3860395F" w14:textId="77777777" w:rsidR="00B410B0" w:rsidRPr="0023364B" w:rsidRDefault="00B410B0" w:rsidP="00B410B0">
      <w:pPr>
        <w:pStyle w:val="Akapitzlist"/>
        <w:numPr>
          <w:ilvl w:val="0"/>
          <w:numId w:val="21"/>
        </w:numPr>
        <w:tabs>
          <w:tab w:val="left" w:pos="709"/>
          <w:tab w:val="left" w:pos="851"/>
        </w:tabs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Oferta powinna zawierać nazwę i adres Wykonawcy oraz nr NIP, cenę łączną za realizację przedmiotu zamówienia podaną w złotych polskich (kwota brutto i netto), czas realizacji poszczególnych zadań, łączny czas realizacji zamówienia. </w:t>
      </w:r>
    </w:p>
    <w:p w14:paraId="5E85B77E" w14:textId="77777777" w:rsidR="00B410B0" w:rsidRPr="0023364B" w:rsidRDefault="00B410B0" w:rsidP="00B410B0">
      <w:pPr>
        <w:pStyle w:val="Trescznumztab"/>
        <w:numPr>
          <w:ilvl w:val="0"/>
          <w:numId w:val="21"/>
        </w:numPr>
        <w:tabs>
          <w:tab w:val="clear" w:pos="567"/>
          <w:tab w:val="clear" w:pos="5103"/>
          <w:tab w:val="clear" w:pos="6804"/>
          <w:tab w:val="clear" w:pos="8505"/>
        </w:tabs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23364B">
        <w:rPr>
          <w:rFonts w:asciiTheme="minorHAnsi" w:hAnsiTheme="minorHAnsi" w:cstheme="minorHAnsi"/>
          <w:szCs w:val="24"/>
        </w:rPr>
        <w:t>Wykonawca może złożyć tylko jedną ofertę.</w:t>
      </w:r>
    </w:p>
    <w:p w14:paraId="4ADD4FA3" w14:textId="77777777" w:rsidR="00B410B0" w:rsidRPr="0023364B" w:rsidRDefault="00B410B0" w:rsidP="00B410B0">
      <w:pPr>
        <w:keepNext/>
        <w:tabs>
          <w:tab w:val="left" w:pos="426"/>
          <w:tab w:val="num" w:pos="709"/>
        </w:tabs>
        <w:spacing w:line="360" w:lineRule="auto"/>
        <w:jc w:val="both"/>
        <w:outlineLvl w:val="3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bCs/>
          <w:sz w:val="24"/>
          <w:szCs w:val="24"/>
        </w:rPr>
        <w:t xml:space="preserve">VI  Kryteria wyboru oferty </w:t>
      </w:r>
    </w:p>
    <w:p w14:paraId="27450B84" w14:textId="77777777" w:rsidR="00B410B0" w:rsidRPr="0023364B" w:rsidRDefault="00B410B0" w:rsidP="00B410B0">
      <w:pPr>
        <w:spacing w:after="0" w:line="360" w:lineRule="auto"/>
        <w:ind w:left="397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Przy wyborze najkorzystniejszej oferty Zamawiający będzie się kierował następującymi kryteriami i ich wagami:</w:t>
      </w:r>
    </w:p>
    <w:p w14:paraId="1ED77EA1" w14:textId="77777777" w:rsidR="00B410B0" w:rsidRPr="0023364B" w:rsidRDefault="00B410B0" w:rsidP="00B410B0">
      <w:pPr>
        <w:spacing w:after="0" w:line="360" w:lineRule="auto"/>
        <w:ind w:left="39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t xml:space="preserve">cena za realizację przedmiotu zamówienia, waga - 100 % </w:t>
      </w:r>
    </w:p>
    <w:p w14:paraId="4C219864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23364B">
        <w:rPr>
          <w:rFonts w:asciiTheme="minorHAnsi" w:hAnsiTheme="minorHAnsi" w:cstheme="minorHAnsi"/>
          <w:b/>
          <w:iCs/>
          <w:sz w:val="24"/>
          <w:szCs w:val="24"/>
        </w:rPr>
        <w:t xml:space="preserve">VII  </w:t>
      </w:r>
      <w:r w:rsidRPr="0023364B">
        <w:rPr>
          <w:rFonts w:asciiTheme="minorHAnsi" w:hAnsiTheme="minorHAnsi" w:cstheme="minorHAnsi"/>
          <w:b/>
          <w:bCs/>
          <w:sz w:val="24"/>
          <w:szCs w:val="24"/>
        </w:rPr>
        <w:t>Sposób oceny ofert</w:t>
      </w:r>
    </w:p>
    <w:p w14:paraId="3FE00D1E" w14:textId="77777777" w:rsidR="00B410B0" w:rsidRPr="0023364B" w:rsidRDefault="00B410B0" w:rsidP="00B410B0">
      <w:pPr>
        <w:numPr>
          <w:ilvl w:val="1"/>
          <w:numId w:val="23"/>
        </w:num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Zamawiający udzieli zamówienia temu Wykonawcy, który zaproponuje najkorzystniejszą ofertę cenową.</w:t>
      </w:r>
    </w:p>
    <w:p w14:paraId="11641B1B" w14:textId="77777777" w:rsidR="00B410B0" w:rsidRPr="0023364B" w:rsidRDefault="00B410B0" w:rsidP="00B410B0">
      <w:pPr>
        <w:keepNext/>
        <w:spacing w:after="0" w:line="360" w:lineRule="auto"/>
        <w:jc w:val="both"/>
        <w:outlineLvl w:val="4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iCs/>
          <w:sz w:val="24"/>
          <w:szCs w:val="24"/>
        </w:rPr>
        <w:t>VIII</w:t>
      </w:r>
      <w:r w:rsidRPr="0023364B">
        <w:rPr>
          <w:rFonts w:asciiTheme="minorHAnsi" w:hAnsiTheme="minorHAnsi" w:cstheme="minorHAnsi"/>
          <w:b/>
          <w:sz w:val="24"/>
          <w:szCs w:val="24"/>
        </w:rPr>
        <w:t xml:space="preserve">  Termin związania złożoną ofertą.</w:t>
      </w:r>
    </w:p>
    <w:p w14:paraId="4870A12B" w14:textId="77777777" w:rsidR="00B410B0" w:rsidRPr="0023364B" w:rsidRDefault="00B410B0" w:rsidP="00B410B0">
      <w:pPr>
        <w:tabs>
          <w:tab w:val="left" w:pos="3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ab/>
        <w:t xml:space="preserve">Termin związania ofertą wynosi 30 dni licząc od dnia upływu terminu składania ofert. </w:t>
      </w:r>
    </w:p>
    <w:p w14:paraId="23E3B79A" w14:textId="77777777" w:rsidR="00B410B0" w:rsidRPr="0023364B" w:rsidRDefault="00B410B0" w:rsidP="00B410B0">
      <w:pPr>
        <w:pStyle w:val="Tekstpodstawowy"/>
        <w:spacing w:before="120"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t>IX Dodatkowe informacje</w:t>
      </w:r>
    </w:p>
    <w:p w14:paraId="720765A2" w14:textId="77777777" w:rsidR="00B410B0" w:rsidRPr="0023364B" w:rsidRDefault="00B410B0" w:rsidP="00B410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 xml:space="preserve">Informujemy, iż niniejsze zapytanie ofertowe, nie zobowiązuje PFRON do zawarcia umowy, czy też udzielenia zamówienia. </w:t>
      </w:r>
    </w:p>
    <w:p w14:paraId="20D2FE20" w14:textId="77777777" w:rsidR="00B410B0" w:rsidRPr="0023364B" w:rsidRDefault="00B410B0" w:rsidP="00B410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Zapytanie może być unieważnione lub odwołane w każdym czasie, bez podania przyczyny.</w:t>
      </w:r>
    </w:p>
    <w:p w14:paraId="596BD848" w14:textId="77777777" w:rsidR="00B410B0" w:rsidRPr="0023364B" w:rsidRDefault="00B410B0" w:rsidP="00B410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Wykonawca. PFRON nie przewiduje zwrotu kosztów udziału w postępowaniu.</w:t>
      </w:r>
    </w:p>
    <w:p w14:paraId="19552703" w14:textId="77777777" w:rsidR="00B410B0" w:rsidRPr="0023364B" w:rsidRDefault="00B410B0" w:rsidP="00B410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</w:rPr>
        <w:t>Złożone w postępowaniu oferty nie podlegają zwrotowi.</w:t>
      </w:r>
    </w:p>
    <w:p w14:paraId="72C6644B" w14:textId="77777777" w:rsidR="00B410B0" w:rsidRPr="0023364B" w:rsidRDefault="00B410B0" w:rsidP="00B410B0">
      <w:pPr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Wynagrodzenie za wykonanie przedmiotu zamówienia będzie płatne na rachunek bankowy Wykonawcy  podany w treści faktury, w terminie 14 dni od dnia otrzymania przez Zamawiającego prawidłowo wystawionej faktury VAT. </w:t>
      </w:r>
    </w:p>
    <w:p w14:paraId="40029904" w14:textId="77777777" w:rsidR="00B410B0" w:rsidRPr="0023364B" w:rsidRDefault="00B410B0" w:rsidP="00B410B0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2E01323E" wp14:editId="7EF152EE">
            <wp:simplePos x="0" y="0"/>
            <wp:positionH relativeFrom="column">
              <wp:posOffset>-814705</wp:posOffset>
            </wp:positionH>
            <wp:positionV relativeFrom="paragraph">
              <wp:posOffset>7837170</wp:posOffset>
            </wp:positionV>
            <wp:extent cx="7560945" cy="2237740"/>
            <wp:effectExtent l="0" t="0" r="190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Za dzień płatności uważa się dzień złożenia przez Zamawiającego prawidłowego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br/>
        <w:t>i przyjętego do realizacji przelewu bankowego oraz obciążenia rachunku bankowego Zamawiającego.</w:t>
      </w:r>
    </w:p>
    <w:p w14:paraId="3EB50D63" w14:textId="77777777" w:rsidR="008B462A" w:rsidRPr="0023364B" w:rsidRDefault="008B462A" w:rsidP="00B410B0">
      <w:pPr>
        <w:pStyle w:val="Tekstprzypisudolnego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2CF6E20" w14:textId="77777777" w:rsidR="00B410B0" w:rsidRPr="0023364B" w:rsidRDefault="00B410B0" w:rsidP="00B410B0">
      <w:pPr>
        <w:pStyle w:val="Tekstprzypisudolnego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3364B">
        <w:rPr>
          <w:rFonts w:asciiTheme="minorHAnsi" w:hAnsiTheme="minorHAnsi" w:cstheme="minorHAnsi"/>
          <w:b/>
          <w:sz w:val="24"/>
          <w:szCs w:val="24"/>
        </w:rPr>
        <w:t>X. Klauzula informacyjna z art. 13 RODO związana z zamówieniami publicznymi o wartości poniżej 30.000 euro netto.</w:t>
      </w:r>
    </w:p>
    <w:p w14:paraId="2AC08F54" w14:textId="77777777" w:rsidR="00B410B0" w:rsidRPr="0023364B" w:rsidRDefault="00B410B0" w:rsidP="00B410B0">
      <w:pPr>
        <w:spacing w:after="0" w:line="360" w:lineRule="auto"/>
        <w:jc w:val="both"/>
        <w:rPr>
          <w:rFonts w:asciiTheme="minorHAnsi" w:hAnsiTheme="minorHAnsi" w:cstheme="minorHAnsi"/>
          <w:bCs/>
          <w:i/>
          <w:sz w:val="24"/>
          <w:szCs w:val="24"/>
          <w:lang w:eastAsia="pl-PL"/>
        </w:rPr>
      </w:pPr>
    </w:p>
    <w:p w14:paraId="38474ADB" w14:textId="3A306005" w:rsidR="00B410B0" w:rsidRPr="0023364B" w:rsidRDefault="00B410B0" w:rsidP="00B410B0">
      <w:pPr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W związku z prowadzoną procedurą udzielenia  zamówienia publicznego na 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przygotowanie koncepcji i projektu graficznego oraz wydruk 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</w:rPr>
        <w:t>raportu rocznego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Zamawiający informuje</w:t>
      </w:r>
      <w:r w:rsidR="00AF2CA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Wykonawcę, że zgodnie z art. 13 ust. 1 i ust. 2 </w:t>
      </w:r>
      <w:r w:rsidRPr="0023364B">
        <w:rPr>
          <w:rFonts w:asciiTheme="minorHAnsi" w:hAnsiTheme="minorHAnsi" w:cstheme="minorHAnsi"/>
          <w:sz w:val="24"/>
          <w:szCs w:val="24"/>
        </w:rPr>
        <w:t>rozporządzenia Parlamentu Europejskiego</w:t>
      </w:r>
      <w:r w:rsidR="00AF2CAC">
        <w:rPr>
          <w:rFonts w:asciiTheme="minorHAnsi" w:hAnsiTheme="minorHAnsi" w:cstheme="minorHAnsi"/>
          <w:sz w:val="24"/>
          <w:szCs w:val="24"/>
        </w:rPr>
        <w:br/>
      </w:r>
      <w:r w:rsidRPr="0023364B">
        <w:rPr>
          <w:rFonts w:asciiTheme="minorHAnsi" w:hAnsiTheme="minorHAnsi" w:cstheme="minorHAnsi"/>
          <w:sz w:val="24"/>
          <w:szCs w:val="24"/>
        </w:rPr>
        <w:t>i Rady (UE) 2016/679 z dnia 27 kwietnia 2016 r. w sprawie ochrony osób fizycznych</w:t>
      </w:r>
      <w:r w:rsidR="00AF2CAC">
        <w:rPr>
          <w:rFonts w:asciiTheme="minorHAnsi" w:hAnsiTheme="minorHAnsi" w:cstheme="minorHAnsi"/>
          <w:sz w:val="24"/>
          <w:szCs w:val="24"/>
        </w:rPr>
        <w:br/>
        <w:t>w</w:t>
      </w:r>
      <w:r w:rsidRPr="0023364B">
        <w:rPr>
          <w:rFonts w:asciiTheme="minorHAnsi" w:hAnsiTheme="minorHAnsi" w:cstheme="minorHAnsi"/>
          <w:sz w:val="24"/>
          <w:szCs w:val="24"/>
        </w:rPr>
        <w:t xml:space="preserve"> związku z przetwarzaniem danych osobowych i w sprawie swobodnego przepływu takich danych oraz uchylenia dyrektywy 95/46/WE (ogólne rozporządzenie o ochronie danych) (Dz. Urz. UE L 119 z 04.05.2016, str. 1), 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dalej „RODO”: </w:t>
      </w:r>
    </w:p>
    <w:p w14:paraId="220F7606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Administratorem Pani/Pana danych osobowych jest </w:t>
      </w:r>
      <w:bookmarkStart w:id="4" w:name="_Hlk515353920"/>
      <w:r w:rsidRPr="0023364B">
        <w:rPr>
          <w:rFonts w:asciiTheme="minorHAnsi" w:hAnsiTheme="minorHAnsi" w:cstheme="minorHAnsi"/>
          <w:bCs/>
          <w:sz w:val="24"/>
          <w:szCs w:val="24"/>
          <w:lang w:eastAsia="pl-PL"/>
        </w:rPr>
        <w:t>Państwowy Fundusz Rehabilitacji Osób Niepełnosprawnych</w:t>
      </w:r>
      <w:bookmarkEnd w:id="4"/>
      <w:r w:rsidRPr="0023364B">
        <w:rPr>
          <w:rFonts w:asciiTheme="minorHAnsi" w:hAnsiTheme="minorHAnsi" w:cstheme="minorHAnsi"/>
          <w:bCs/>
          <w:sz w:val="24"/>
          <w:szCs w:val="24"/>
          <w:lang w:eastAsia="pl-PL"/>
        </w:rPr>
        <w:t>, z siedzibą w Warszawie (00-828), al. Jana Pawła II 13</w:t>
      </w:r>
      <w:r w:rsidRPr="0023364B">
        <w:rPr>
          <w:rFonts w:asciiTheme="minorHAnsi" w:hAnsiTheme="minorHAnsi" w:cstheme="minorHAnsi"/>
          <w:sz w:val="24"/>
          <w:szCs w:val="24"/>
        </w:rPr>
        <w:t>;</w:t>
      </w:r>
    </w:p>
    <w:p w14:paraId="462F7C13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Inspektorem ochrony danych osobowych w </w:t>
      </w:r>
      <w:r w:rsidRPr="0023364B">
        <w:rPr>
          <w:rFonts w:asciiTheme="minorHAnsi" w:hAnsiTheme="minorHAnsi" w:cstheme="minorHAnsi"/>
          <w:bCs/>
          <w:sz w:val="24"/>
          <w:szCs w:val="24"/>
          <w:lang w:eastAsia="pl-PL"/>
        </w:rPr>
        <w:t>Państwowym Funduszu Rehabilitacji Osób Niepełnosprawnych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 jest Pan Sebastian Szymonik – Dyrektor Generalny w PFRON, adres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br/>
        <w:t xml:space="preserve">e-mail: </w:t>
      </w:r>
      <w:hyperlink r:id="rId10" w:history="1">
        <w:r w:rsidRPr="0023364B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iod@pfron.org.pl</w:t>
        </w:r>
      </w:hyperlink>
      <w:r w:rsidRPr="0023364B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26B7D213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osobowe przetwarzane będą na podstawie art. 6 ust. 1 lit. c RODO w celu </w:t>
      </w:r>
      <w:r w:rsidRPr="0023364B">
        <w:rPr>
          <w:rFonts w:asciiTheme="minorHAnsi" w:hAnsiTheme="minorHAnsi" w:cstheme="minorHAnsi"/>
          <w:sz w:val="24"/>
          <w:szCs w:val="24"/>
        </w:rPr>
        <w:t>związanym z  procedurą udzielenia zamówienia na</w:t>
      </w:r>
      <w:r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 przygotowanie koncepcji i projektu graficznego oraz wydruk </w:t>
      </w:r>
      <w:r w:rsidR="00962793" w:rsidRPr="0023364B">
        <w:rPr>
          <w:rFonts w:asciiTheme="minorHAnsi" w:hAnsiTheme="minorHAnsi" w:cstheme="minorHAnsi"/>
          <w:color w:val="000000"/>
          <w:sz w:val="24"/>
          <w:szCs w:val="24"/>
        </w:rPr>
        <w:t xml:space="preserve">raportu rocznego. </w:t>
      </w:r>
    </w:p>
    <w:p w14:paraId="7502EF54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Odbiorcami Pani/Pana danych osobowych będą pracownicy PFRON z siedzibą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br/>
        <w:t>w Warszawie 00-828, przy al. Jana Pawła II 13</w:t>
      </w:r>
      <w:r w:rsidRPr="0023364B">
        <w:rPr>
          <w:rStyle w:val="Uwydatnienie"/>
          <w:rFonts w:asciiTheme="minorHAnsi" w:hAnsiTheme="minorHAnsi" w:cstheme="minorHAnsi"/>
          <w:b w:val="0"/>
          <w:sz w:val="24"/>
          <w:szCs w:val="24"/>
        </w:rPr>
        <w:t>,</w:t>
      </w:r>
      <w:r w:rsidRPr="0023364B">
        <w:rPr>
          <w:rStyle w:val="Uwydatnienie"/>
          <w:rFonts w:asciiTheme="minorHAnsi" w:hAnsiTheme="minorHAnsi" w:cstheme="minorHAnsi"/>
          <w:sz w:val="24"/>
          <w:szCs w:val="24"/>
        </w:rPr>
        <w:t xml:space="preserve"> 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którzy odpowiadają za prowadzenie  przedmiotowej procedury.</w:t>
      </w:r>
    </w:p>
    <w:p w14:paraId="0CA44DD9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Pani/Pana dane osobowe będą przechowywane przez okres:</w:t>
      </w:r>
    </w:p>
    <w:p w14:paraId="164B39B4" w14:textId="77777777" w:rsidR="00B410B0" w:rsidRPr="0023364B" w:rsidRDefault="00B410B0" w:rsidP="00B410B0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do 6 miesięcy w przypadku zapytania szacunkowego,</w:t>
      </w:r>
    </w:p>
    <w:p w14:paraId="5EF166E3" w14:textId="77777777" w:rsidR="00B410B0" w:rsidRPr="0023364B" w:rsidRDefault="00B410B0" w:rsidP="00B410B0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do 2 lat – w przypadku zamówienia publicznego,  a jeżeli do jego realizacji została zawarta umowa, której czas trwania umowy 2 lata, okres przechowywania obejmuje cały czas trwania umowy;</w:t>
      </w:r>
    </w:p>
    <w:p w14:paraId="6E04EAA7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W odniesieniu do Pani/Pana danych osobowych decyzje nie będą podejmowane w sposób zautomatyzowany, stosowanie do</w:t>
      </w:r>
      <w:bookmarkStart w:id="5" w:name="_GoBack"/>
      <w:bookmarkEnd w:id="5"/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 art. 22 RODO;</w:t>
      </w:r>
    </w:p>
    <w:p w14:paraId="4DAB00DA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Posiada Pani/Pan:</w:t>
      </w:r>
    </w:p>
    <w:p w14:paraId="344C9286" w14:textId="77777777" w:rsidR="00B410B0" w:rsidRPr="0023364B" w:rsidRDefault="00B410B0" w:rsidP="00B410B0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na podstawie art. 15 RODO prawo dostępu do danych osobowych Pani/Pana dotyczących;</w:t>
      </w:r>
    </w:p>
    <w:p w14:paraId="789DE4A9" w14:textId="77777777" w:rsidR="00B410B0" w:rsidRPr="0023364B" w:rsidRDefault="00B410B0" w:rsidP="00B410B0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na podstawie art. 16 RODO prawo do sprostowania Pani/Pana danych osobowych (skorzystanie z prawa do sprostowania nie może skutkować zmianą </w:t>
      </w:r>
      <w:r w:rsidRPr="0023364B">
        <w:rPr>
          <w:rFonts w:asciiTheme="minorHAnsi" w:hAnsiTheme="minorHAnsi" w:cstheme="minorHAnsi"/>
          <w:sz w:val="24"/>
          <w:szCs w:val="24"/>
        </w:rPr>
        <w:t>wyniku postępowania)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C5A1A42" w14:textId="77777777" w:rsidR="00B410B0" w:rsidRPr="0023364B" w:rsidRDefault="00B410B0" w:rsidP="00B410B0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23364B">
        <w:rPr>
          <w:rFonts w:asciiTheme="minorHAnsi" w:hAnsiTheme="minorHAnsi" w:cstheme="minorHAnsi"/>
          <w:sz w:val="24"/>
          <w:szCs w:val="24"/>
        </w:rPr>
        <w:t>prawo do ograniczenia przetwarzania nie ma zastosowania w odniesieniu</w:t>
      </w:r>
      <w:r w:rsidRPr="0023364B">
        <w:rPr>
          <w:rFonts w:asciiTheme="minorHAnsi" w:hAnsiTheme="minorHAnsi" w:cstheme="minorHAnsi"/>
          <w:sz w:val="24"/>
          <w:szCs w:val="24"/>
        </w:rPr>
        <w:br/>
        <w:t xml:space="preserve">do </w:t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>przechowywania, w celu zapewnienia korzystania ze środków ochrony prawnej lub</w:t>
      </w:r>
      <w:r w:rsidR="0023364B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w celu ochrony praw innej osoby fizycznej lub prawnej, lub z uwagi na ważne względy interesu publicznego Unii Europejskiej lub państwa członkowskiego);  </w:t>
      </w:r>
    </w:p>
    <w:p w14:paraId="07AE415A" w14:textId="77777777" w:rsidR="00B410B0" w:rsidRPr="0023364B" w:rsidRDefault="00B410B0" w:rsidP="00B410B0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30DD856" w14:textId="77777777" w:rsidR="00B410B0" w:rsidRPr="0023364B" w:rsidRDefault="00B410B0" w:rsidP="00B410B0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Nie przysługuje Pani/Panu:</w:t>
      </w:r>
    </w:p>
    <w:p w14:paraId="05312F64" w14:textId="77777777" w:rsidR="00B410B0" w:rsidRPr="0023364B" w:rsidRDefault="00B410B0" w:rsidP="00B410B0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B0F0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w związku z art. 17 ust. 3 lit. b, d lub e RODO prawo do usunięcia danych osobowych;</w:t>
      </w:r>
    </w:p>
    <w:p w14:paraId="4AF3C221" w14:textId="77777777" w:rsidR="00B410B0" w:rsidRPr="0023364B" w:rsidRDefault="00B410B0" w:rsidP="00B410B0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>prawo do przenoszenia danych osobowych, o którym mowa w art. 20 RODO;</w:t>
      </w:r>
    </w:p>
    <w:p w14:paraId="046B4BAD" w14:textId="77777777" w:rsidR="00B410B0" w:rsidRPr="0023364B" w:rsidRDefault="00B410B0" w:rsidP="00B410B0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3364B">
        <w:rPr>
          <w:rFonts w:asciiTheme="minorHAnsi" w:hAnsiTheme="minorHAnsi" w:cstheme="minorHAnsi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342DD9A" w14:textId="77777777" w:rsidR="0005437E" w:rsidRPr="0023364B" w:rsidRDefault="0005437E" w:rsidP="00B410B0">
      <w:pPr>
        <w:rPr>
          <w:rFonts w:asciiTheme="minorHAnsi" w:hAnsiTheme="minorHAnsi" w:cstheme="minorHAnsi"/>
          <w:sz w:val="24"/>
          <w:szCs w:val="24"/>
        </w:rPr>
      </w:pPr>
    </w:p>
    <w:sectPr w:rsidR="0005437E" w:rsidRPr="0023364B" w:rsidSect="002657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E0E99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798CC53F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1482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1756D75" wp14:editId="50F4F1FA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0B017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0C9E9A52" wp14:editId="3B9300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76F92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F567A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73616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B3BD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FF3E0CE" wp14:editId="2A0428A3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E422DE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1B1A63E2" w14:textId="77777777" w:rsidR="0079581E" w:rsidRDefault="00E302A6" w:rsidP="00132623">
    <w:pPr>
      <w:pStyle w:val="Podstawowyakapitowy"/>
      <w:spacing w:before="20" w:line="240" w:lineRule="auto"/>
    </w:pPr>
    <w:r>
      <w:rPr>
        <w:noProof/>
        <w:lang w:eastAsia="pl-PL"/>
      </w:rPr>
      <w:drawing>
        <wp:anchor distT="0" distB="0" distL="114300" distR="114300" simplePos="0" relativeHeight="251663872" behindDoc="1" locked="0" layoutInCell="1" allowOverlap="1" wp14:anchorId="7C97BAF8" wp14:editId="63ECC06A">
          <wp:simplePos x="0" y="0"/>
          <wp:positionH relativeFrom="column">
            <wp:posOffset>3058987</wp:posOffset>
          </wp:positionH>
          <wp:positionV relativeFrom="paragraph">
            <wp:posOffset>753262</wp:posOffset>
          </wp:positionV>
          <wp:extent cx="2884067" cy="1267200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ka3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884067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3C74ACDA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502" w:hanging="360"/>
      </w:pPr>
      <w:rPr>
        <w:rFonts w:ascii="Calibri" w:eastAsia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hint="default"/>
      </w:rPr>
    </w:lvl>
  </w:abstractNum>
  <w:abstractNum w:abstractNumId="1" w15:restartNumberingAfterBreak="0">
    <w:nsid w:val="0000003B"/>
    <w:multiLevelType w:val="multilevel"/>
    <w:tmpl w:val="1DDCEFB2"/>
    <w:name w:val="WW8Num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D"/>
    <w:multiLevelType w:val="multilevel"/>
    <w:tmpl w:val="11D216E6"/>
    <w:name w:val="WW8Num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58"/>
    <w:multiLevelType w:val="multilevel"/>
    <w:tmpl w:val="00000058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D4AC0"/>
    <w:multiLevelType w:val="hybridMultilevel"/>
    <w:tmpl w:val="7C44B0C0"/>
    <w:lvl w:ilvl="0" w:tplc="A3403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C6C71"/>
    <w:multiLevelType w:val="hybridMultilevel"/>
    <w:tmpl w:val="FCE8D852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1E2626"/>
    <w:multiLevelType w:val="hybridMultilevel"/>
    <w:tmpl w:val="C2165048"/>
    <w:lvl w:ilvl="0" w:tplc="CD92E8F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D195D"/>
    <w:multiLevelType w:val="hybridMultilevel"/>
    <w:tmpl w:val="712C2428"/>
    <w:lvl w:ilvl="0" w:tplc="781891D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C1228"/>
    <w:multiLevelType w:val="hybridMultilevel"/>
    <w:tmpl w:val="91A04DA2"/>
    <w:lvl w:ilvl="0" w:tplc="0415000D">
      <w:start w:val="1"/>
      <w:numFmt w:val="bullet"/>
      <w:lvlText w:val=""/>
      <w:lvlJc w:val="left"/>
      <w:pPr>
        <w:ind w:left="30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</w:abstractNum>
  <w:abstractNum w:abstractNumId="13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15E9C"/>
    <w:multiLevelType w:val="hybridMultilevel"/>
    <w:tmpl w:val="EE14344C"/>
    <w:lvl w:ilvl="0" w:tplc="AE2687A4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00A72"/>
    <w:multiLevelType w:val="multilevel"/>
    <w:tmpl w:val="33C44D02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4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61AD3"/>
    <w:multiLevelType w:val="hybridMultilevel"/>
    <w:tmpl w:val="79E2474E"/>
    <w:lvl w:ilvl="0" w:tplc="5072B160">
      <w:start w:val="1"/>
      <w:numFmt w:val="decimal"/>
      <w:lvlText w:val="%1."/>
      <w:lvlJc w:val="left"/>
      <w:pPr>
        <w:ind w:left="148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1"/>
  </w:num>
  <w:num w:numId="5">
    <w:abstractNumId w:val="6"/>
  </w:num>
  <w:num w:numId="6">
    <w:abstractNumId w:val="28"/>
  </w:num>
  <w:num w:numId="7">
    <w:abstractNumId w:val="15"/>
  </w:num>
  <w:num w:numId="8">
    <w:abstractNumId w:val="4"/>
  </w:num>
  <w:num w:numId="9">
    <w:abstractNumId w:val="14"/>
  </w:num>
  <w:num w:numId="10">
    <w:abstractNumId w:val="17"/>
  </w:num>
  <w:num w:numId="11">
    <w:abstractNumId w:val="32"/>
  </w:num>
  <w:num w:numId="12">
    <w:abstractNumId w:val="31"/>
  </w:num>
  <w:num w:numId="13">
    <w:abstractNumId w:val="22"/>
  </w:num>
  <w:num w:numId="14">
    <w:abstractNumId w:val="18"/>
  </w:num>
  <w:num w:numId="15">
    <w:abstractNumId w:val="20"/>
  </w:num>
  <w:num w:numId="16">
    <w:abstractNumId w:val="30"/>
  </w:num>
  <w:num w:numId="17">
    <w:abstractNumId w:val="33"/>
  </w:num>
  <w:num w:numId="18">
    <w:abstractNumId w:val="19"/>
  </w:num>
  <w:num w:numId="19">
    <w:abstractNumId w:val="5"/>
  </w:num>
  <w:num w:numId="2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23"/>
  </w:num>
  <w:num w:numId="26">
    <w:abstractNumId w:val="16"/>
  </w:num>
  <w:num w:numId="27">
    <w:abstractNumId w:val="27"/>
  </w:num>
  <w:num w:numId="28">
    <w:abstractNumId w:val="26"/>
  </w:num>
  <w:num w:numId="29">
    <w:abstractNumId w:val="13"/>
  </w:num>
  <w:num w:numId="30">
    <w:abstractNumId w:val="24"/>
  </w:num>
  <w:num w:numId="31">
    <w:abstractNumId w:val="12"/>
  </w:num>
  <w:num w:numId="32">
    <w:abstractNumId w:val="29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77B4"/>
    <w:rsid w:val="00050604"/>
    <w:rsid w:val="00053CA8"/>
    <w:rsid w:val="0005437E"/>
    <w:rsid w:val="00072A57"/>
    <w:rsid w:val="00091E7E"/>
    <w:rsid w:val="00092842"/>
    <w:rsid w:val="000A34FB"/>
    <w:rsid w:val="000B09F4"/>
    <w:rsid w:val="00132623"/>
    <w:rsid w:val="0014029D"/>
    <w:rsid w:val="00141EBD"/>
    <w:rsid w:val="00161E95"/>
    <w:rsid w:val="00163201"/>
    <w:rsid w:val="001D6BAB"/>
    <w:rsid w:val="0023364B"/>
    <w:rsid w:val="002461E7"/>
    <w:rsid w:val="00265742"/>
    <w:rsid w:val="002A3319"/>
    <w:rsid w:val="002D2710"/>
    <w:rsid w:val="003017DE"/>
    <w:rsid w:val="0032268E"/>
    <w:rsid w:val="00323140"/>
    <w:rsid w:val="00342BCC"/>
    <w:rsid w:val="003436A6"/>
    <w:rsid w:val="00387E8F"/>
    <w:rsid w:val="003B48DF"/>
    <w:rsid w:val="003B68DC"/>
    <w:rsid w:val="003E5F06"/>
    <w:rsid w:val="0041072C"/>
    <w:rsid w:val="004124EF"/>
    <w:rsid w:val="00425FD8"/>
    <w:rsid w:val="00432563"/>
    <w:rsid w:val="0043376A"/>
    <w:rsid w:val="00454EFE"/>
    <w:rsid w:val="004D7961"/>
    <w:rsid w:val="00502415"/>
    <w:rsid w:val="005070F0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771E9"/>
    <w:rsid w:val="006B3880"/>
    <w:rsid w:val="006E60D7"/>
    <w:rsid w:val="0079581E"/>
    <w:rsid w:val="007C0BE1"/>
    <w:rsid w:val="007D1C8E"/>
    <w:rsid w:val="007E2C1D"/>
    <w:rsid w:val="007E3988"/>
    <w:rsid w:val="0080060F"/>
    <w:rsid w:val="008202B0"/>
    <w:rsid w:val="00825AE5"/>
    <w:rsid w:val="00866193"/>
    <w:rsid w:val="00894D9E"/>
    <w:rsid w:val="008B462A"/>
    <w:rsid w:val="008C0DD2"/>
    <w:rsid w:val="008C39CF"/>
    <w:rsid w:val="008C6298"/>
    <w:rsid w:val="008F09E6"/>
    <w:rsid w:val="0092417A"/>
    <w:rsid w:val="0092652F"/>
    <w:rsid w:val="009269D2"/>
    <w:rsid w:val="00945190"/>
    <w:rsid w:val="00946765"/>
    <w:rsid w:val="00962793"/>
    <w:rsid w:val="009D35F3"/>
    <w:rsid w:val="00A23326"/>
    <w:rsid w:val="00A45B62"/>
    <w:rsid w:val="00A94D81"/>
    <w:rsid w:val="00AA106B"/>
    <w:rsid w:val="00AA1C80"/>
    <w:rsid w:val="00AC1539"/>
    <w:rsid w:val="00AE259D"/>
    <w:rsid w:val="00AF2CAC"/>
    <w:rsid w:val="00B04DF2"/>
    <w:rsid w:val="00B26F75"/>
    <w:rsid w:val="00B410B0"/>
    <w:rsid w:val="00B66B2F"/>
    <w:rsid w:val="00B71470"/>
    <w:rsid w:val="00B90A5A"/>
    <w:rsid w:val="00BD2BDD"/>
    <w:rsid w:val="00BE0935"/>
    <w:rsid w:val="00C72B8F"/>
    <w:rsid w:val="00D44CF7"/>
    <w:rsid w:val="00D526F6"/>
    <w:rsid w:val="00D6570A"/>
    <w:rsid w:val="00D9647D"/>
    <w:rsid w:val="00DF0878"/>
    <w:rsid w:val="00E01178"/>
    <w:rsid w:val="00E302A6"/>
    <w:rsid w:val="00E441DC"/>
    <w:rsid w:val="00EC5246"/>
    <w:rsid w:val="00EE2184"/>
    <w:rsid w:val="00F21BFA"/>
    <w:rsid w:val="00F43CA8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038272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D35F3"/>
    <w:pPr>
      <w:suppressAutoHyphens/>
      <w:spacing w:after="120"/>
    </w:pPr>
    <w:rPr>
      <w:rFonts w:eastAsia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D35F3"/>
    <w:rPr>
      <w:rFonts w:eastAsia="Calibri" w:cs="Calibri"/>
      <w:sz w:val="22"/>
      <w:szCs w:val="22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D35F3"/>
    <w:pPr>
      <w:suppressAutoHyphens/>
      <w:spacing w:after="120" w:line="480" w:lineRule="auto"/>
      <w:ind w:left="283"/>
    </w:pPr>
    <w:rPr>
      <w:rFonts w:eastAsia="Calibri"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D35F3"/>
    <w:rPr>
      <w:rFonts w:eastAsia="Calibri" w:cs="Calibri"/>
      <w:sz w:val="22"/>
      <w:szCs w:val="22"/>
      <w:lang w:eastAsia="ar-SA"/>
    </w:rPr>
  </w:style>
  <w:style w:type="paragraph" w:customStyle="1" w:styleId="Trescznumztab">
    <w:name w:val="Tresc z num. z tab."/>
    <w:basedOn w:val="Normalny"/>
    <w:rsid w:val="009D35F3"/>
    <w:pPr>
      <w:widowControl w:val="0"/>
      <w:numPr>
        <w:numId w:val="22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</w:pPr>
    <w:rPr>
      <w:rFonts w:ascii="Times New Roman" w:hAnsi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35F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35F3"/>
    <w:rPr>
      <w:rFonts w:eastAsia="Calibri"/>
      <w:lang w:eastAsia="en-US"/>
    </w:rPr>
  </w:style>
  <w:style w:type="character" w:customStyle="1" w:styleId="strong">
    <w:name w:val="strong"/>
    <w:basedOn w:val="Domylnaczcionkaakapitu"/>
    <w:rsid w:val="00AA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ejman@pfron.org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fron.org.pl/o-funduszu/logo-fundusz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142</TotalTime>
  <Pages>5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Maria Nejman-Białobrzeska</cp:lastModifiedBy>
  <cp:revision>7</cp:revision>
  <cp:lastPrinted>2018-07-30T12:32:00Z</cp:lastPrinted>
  <dcterms:created xsi:type="dcterms:W3CDTF">2018-07-27T10:25:00Z</dcterms:created>
  <dcterms:modified xsi:type="dcterms:W3CDTF">2018-07-30T12:39:00Z</dcterms:modified>
</cp:coreProperties>
</file>