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0CC01" w14:textId="3ACF1A9D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F2604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B257A0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D84561" w14:textId="77777777" w:rsidR="00504CBA" w:rsidRPr="00931787" w:rsidRDefault="00504CBA" w:rsidP="00504CBA">
      <w:pPr>
        <w:spacing w:after="0" w:line="240" w:lineRule="auto"/>
        <w:jc w:val="right"/>
        <w:outlineLvl w:val="1"/>
        <w:rPr>
          <w:rFonts w:eastAsia="Times New Roman" w:cstheme="minorHAnsi"/>
          <w:b/>
          <w:bCs/>
        </w:rPr>
      </w:pPr>
    </w:p>
    <w:p w14:paraId="74EA732D" w14:textId="77777777" w:rsidR="009706F1" w:rsidRDefault="009706F1" w:rsidP="00425E7C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</w:p>
    <w:p w14:paraId="6151767D" w14:textId="06363E35" w:rsidR="00504CBA" w:rsidRPr="00931787" w:rsidRDefault="00504CBA" w:rsidP="00425E7C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  <w:r w:rsidRPr="00931787">
        <w:rPr>
          <w:rFonts w:eastAsia="Times New Roman" w:cstheme="minorHAnsi"/>
          <w:bCs/>
        </w:rPr>
        <w:t>Warszawa,</w:t>
      </w:r>
      <w:r w:rsidR="00FF2EC1" w:rsidRPr="00931787">
        <w:rPr>
          <w:rFonts w:eastAsia="Times New Roman" w:cstheme="minorHAnsi"/>
          <w:bCs/>
        </w:rPr>
        <w:t xml:space="preserve"> </w:t>
      </w:r>
      <w:r w:rsidR="0014358F">
        <w:rPr>
          <w:rFonts w:eastAsia="Times New Roman" w:cstheme="minorHAnsi"/>
          <w:bCs/>
        </w:rPr>
        <w:t>02.09</w:t>
      </w:r>
      <w:r w:rsidR="00B809CB">
        <w:rPr>
          <w:rFonts w:eastAsia="Times New Roman" w:cstheme="minorHAnsi"/>
          <w:bCs/>
        </w:rPr>
        <w:t>.</w:t>
      </w:r>
      <w:r w:rsidR="00931787">
        <w:rPr>
          <w:rFonts w:eastAsia="Times New Roman" w:cstheme="minorHAnsi"/>
          <w:bCs/>
        </w:rPr>
        <w:t>2019</w:t>
      </w:r>
      <w:r w:rsidRPr="00931787">
        <w:rPr>
          <w:rFonts w:eastAsia="Times New Roman" w:cstheme="minorHAnsi"/>
          <w:bCs/>
        </w:rPr>
        <w:t xml:space="preserve"> r.</w:t>
      </w:r>
    </w:p>
    <w:p w14:paraId="0D3B7E0B" w14:textId="77777777" w:rsidR="00B86B29" w:rsidRPr="00931787" w:rsidRDefault="00B86B29" w:rsidP="00425E7C">
      <w:pPr>
        <w:spacing w:after="0" w:line="360" w:lineRule="auto"/>
        <w:jc w:val="both"/>
        <w:outlineLvl w:val="1"/>
        <w:rPr>
          <w:rFonts w:eastAsia="Times New Roman" w:cstheme="minorHAnsi"/>
          <w:b/>
          <w:bCs/>
        </w:rPr>
      </w:pPr>
    </w:p>
    <w:p w14:paraId="3E5F1D4D" w14:textId="77777777" w:rsidR="00A358A4" w:rsidRPr="00A45D27" w:rsidRDefault="00A358A4" w:rsidP="00A45D27">
      <w:pPr>
        <w:pStyle w:val="Nagwek1"/>
      </w:pPr>
      <w:r w:rsidRPr="00A45D27">
        <w:t xml:space="preserve">Państwowy Fundusz Rehabilitacji Osób Niepełnosprawnych </w:t>
      </w:r>
    </w:p>
    <w:p w14:paraId="61F3DA61" w14:textId="2823EA12" w:rsidR="00A358A4" w:rsidRPr="00A45D27" w:rsidRDefault="00A358A4" w:rsidP="00A45D27">
      <w:pPr>
        <w:pStyle w:val="Nagwek1"/>
        <w:rPr>
          <w:b/>
        </w:rPr>
      </w:pPr>
      <w:r w:rsidRPr="00A45D27">
        <w:t xml:space="preserve">zaprasza do składania ofert na </w:t>
      </w:r>
      <w:r w:rsidRPr="00A45D27">
        <w:br/>
      </w:r>
      <w:bookmarkStart w:id="0" w:name="_Hlk6999610"/>
      <w:r w:rsidRPr="00A45D27">
        <w:rPr>
          <w:b/>
        </w:rPr>
        <w:t>„</w:t>
      </w:r>
      <w:r w:rsidR="00B809CB" w:rsidRPr="00A45D27">
        <w:rPr>
          <w:b/>
        </w:rPr>
        <w:t>Wykonanie robót remontowych w pomieszczeniach Oddziału Podlaskiego PFRON w Białymstoku</w:t>
      </w:r>
      <w:r w:rsidRPr="00A45D27">
        <w:rPr>
          <w:b/>
        </w:rPr>
        <w:t xml:space="preserve">” </w:t>
      </w:r>
      <w:bookmarkEnd w:id="0"/>
    </w:p>
    <w:p w14:paraId="630D990C" w14:textId="77777777" w:rsidR="00A358A4" w:rsidRPr="00A45D27" w:rsidRDefault="00A358A4" w:rsidP="00A45D27">
      <w:pPr>
        <w:pStyle w:val="Nagwek1"/>
        <w:rPr>
          <w:rFonts w:eastAsia="TimesNewRoman"/>
        </w:rPr>
      </w:pPr>
      <w:r w:rsidRPr="00A45D27">
        <w:rPr>
          <w:rFonts w:eastAsia="TimesNewRoman"/>
        </w:rPr>
        <w:t>Postępowanie o udzielenie zamówienia publicznego</w:t>
      </w:r>
    </w:p>
    <w:p w14:paraId="1BB54B16" w14:textId="77777777" w:rsidR="00A358A4" w:rsidRPr="00A45D27" w:rsidRDefault="00A358A4" w:rsidP="00A45D27">
      <w:pPr>
        <w:pStyle w:val="Nagwek1"/>
        <w:rPr>
          <w:rFonts w:eastAsia="TimesNewRoman"/>
        </w:rPr>
      </w:pPr>
      <w:r w:rsidRPr="00A45D27">
        <w:rPr>
          <w:rFonts w:eastAsia="TimesNewRoman"/>
        </w:rPr>
        <w:t>bez stosowania przepisów ustawy z dnia 29 stycznia 2004 r. Prawo zamówień publicznych</w:t>
      </w:r>
    </w:p>
    <w:p w14:paraId="150E49C9" w14:textId="77777777" w:rsidR="00A358A4" w:rsidRPr="00A45D27" w:rsidRDefault="00A358A4" w:rsidP="00A45D27">
      <w:pPr>
        <w:pStyle w:val="Nagwek1"/>
        <w:rPr>
          <w:rFonts w:eastAsia="TimesNewRoman"/>
        </w:rPr>
      </w:pPr>
      <w:r w:rsidRPr="00A45D27">
        <w:rPr>
          <w:rFonts w:eastAsia="TimesNewRoman"/>
        </w:rPr>
        <w:t>prowa</w:t>
      </w:r>
      <w:bookmarkStart w:id="1" w:name="_GoBack"/>
      <w:bookmarkEnd w:id="1"/>
      <w:r w:rsidRPr="00A45D27">
        <w:rPr>
          <w:rFonts w:eastAsia="TimesNewRoman"/>
        </w:rPr>
        <w:t>dzone w formie Zapytania ofertowego.</w:t>
      </w:r>
    </w:p>
    <w:p w14:paraId="60315FBC" w14:textId="77777777" w:rsidR="00A358A4" w:rsidRPr="00A45D27" w:rsidRDefault="00A358A4" w:rsidP="00A45D27">
      <w:pPr>
        <w:pStyle w:val="Nagwek1"/>
        <w:rPr>
          <w:rFonts w:eastAsia="TimesNewRoman"/>
        </w:rPr>
      </w:pPr>
      <w:r w:rsidRPr="00A45D27">
        <w:rPr>
          <w:rFonts w:eastAsia="TimesNewRoman"/>
        </w:rPr>
        <w:t>Szacowana wartość zamówienia nie przekracza</w:t>
      </w:r>
    </w:p>
    <w:p w14:paraId="6132A695" w14:textId="77777777" w:rsidR="00A358A4" w:rsidRPr="00A45D27" w:rsidRDefault="00A358A4" w:rsidP="00A45D27">
      <w:pPr>
        <w:pStyle w:val="Nagwek1"/>
      </w:pPr>
      <w:r w:rsidRPr="00A45D27">
        <w:rPr>
          <w:rFonts w:eastAsia="TimesNewRoman"/>
        </w:rPr>
        <w:t>wyrażonej w złotych równowartości kwoty 30 000 euro</w:t>
      </w:r>
    </w:p>
    <w:p w14:paraId="6F2D828F" w14:textId="77777777" w:rsidR="00B86B29" w:rsidRPr="00931787" w:rsidRDefault="00B86B29" w:rsidP="00425E7C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  <w:u w:val="single"/>
        </w:rPr>
      </w:pPr>
    </w:p>
    <w:p w14:paraId="3FF69F63" w14:textId="77777777" w:rsidR="000F09FC" w:rsidRPr="00931787" w:rsidRDefault="000F09FC" w:rsidP="008A437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outlineLvl w:val="1"/>
        <w:rPr>
          <w:rFonts w:cstheme="minorHAnsi"/>
          <w:b/>
        </w:rPr>
      </w:pPr>
      <w:r w:rsidRPr="00931787">
        <w:rPr>
          <w:rStyle w:val="Pogrubienie"/>
          <w:rFonts w:cstheme="minorHAnsi"/>
        </w:rPr>
        <w:t>Nazwa i adres Zamawiającego</w:t>
      </w:r>
    </w:p>
    <w:p w14:paraId="734D611E" w14:textId="77777777" w:rsidR="00AE443B" w:rsidRPr="00931787" w:rsidRDefault="00AE443B" w:rsidP="00A358A4">
      <w:pPr>
        <w:spacing w:after="0" w:line="360" w:lineRule="auto"/>
        <w:ind w:left="426"/>
        <w:rPr>
          <w:rFonts w:eastAsia="Times New Roman" w:cstheme="minorHAnsi"/>
        </w:rPr>
      </w:pPr>
      <w:r w:rsidRPr="00931787">
        <w:rPr>
          <w:rFonts w:eastAsia="Times New Roman" w:cstheme="minorHAnsi"/>
        </w:rPr>
        <w:t>Państwowy Fundusz Rehabilitacji Osób Niepełnosprawnych</w:t>
      </w:r>
      <w:r w:rsidRPr="00931787">
        <w:rPr>
          <w:rFonts w:eastAsia="Times New Roman" w:cstheme="minorHAnsi"/>
        </w:rPr>
        <w:br/>
        <w:t>Aleja Jana Pawła II 13</w:t>
      </w:r>
      <w:r w:rsidRPr="00931787">
        <w:rPr>
          <w:rFonts w:eastAsia="Times New Roman" w:cstheme="minorHAnsi"/>
        </w:rPr>
        <w:br/>
        <w:t>00 – 828 Warszawa</w:t>
      </w:r>
      <w:r w:rsidRPr="00931787">
        <w:rPr>
          <w:rFonts w:eastAsia="Times New Roman" w:cstheme="minorHAnsi"/>
        </w:rPr>
        <w:br/>
        <w:t>NIP: 525-10-00-810</w:t>
      </w:r>
    </w:p>
    <w:p w14:paraId="7A93B907" w14:textId="77777777" w:rsidR="00AE443B" w:rsidRPr="00931787" w:rsidRDefault="00AE443B" w:rsidP="00A358A4">
      <w:pPr>
        <w:spacing w:after="0" w:line="360" w:lineRule="auto"/>
        <w:ind w:left="426"/>
        <w:rPr>
          <w:rFonts w:eastAsia="Times New Roman" w:cstheme="minorHAnsi"/>
        </w:rPr>
      </w:pPr>
      <w:r w:rsidRPr="00931787">
        <w:rPr>
          <w:rFonts w:eastAsia="Times New Roman" w:cstheme="minorHAnsi"/>
        </w:rPr>
        <w:t>tel. 22 5055500</w:t>
      </w:r>
    </w:p>
    <w:p w14:paraId="102E2893" w14:textId="77777777" w:rsidR="00425E7C" w:rsidRPr="00931787" w:rsidRDefault="00425E7C" w:rsidP="00425E7C">
      <w:pPr>
        <w:spacing w:after="0" w:line="360" w:lineRule="auto"/>
        <w:rPr>
          <w:rFonts w:eastAsia="Times New Roman" w:cstheme="minorHAnsi"/>
        </w:rPr>
      </w:pPr>
    </w:p>
    <w:p w14:paraId="55D73996" w14:textId="77777777" w:rsidR="00115E37" w:rsidRPr="00931787" w:rsidRDefault="00115E37" w:rsidP="008A43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931787">
        <w:rPr>
          <w:rFonts w:cstheme="minorHAnsi"/>
          <w:b/>
          <w:bCs/>
          <w:color w:val="000000"/>
        </w:rPr>
        <w:t>Miejsce i termin składania odpowiedzi na zapytanie szacunkowe:</w:t>
      </w:r>
    </w:p>
    <w:p w14:paraId="3CC91372" w14:textId="1207AF9C" w:rsidR="00B94EC7" w:rsidRPr="00974AAE" w:rsidRDefault="009706F1" w:rsidP="008A4373">
      <w:pPr>
        <w:pStyle w:val="Tekstpodstawowy32"/>
        <w:numPr>
          <w:ilvl w:val="0"/>
          <w:numId w:val="14"/>
        </w:numPr>
        <w:spacing w:line="360" w:lineRule="auto"/>
        <w:ind w:left="714" w:hanging="35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115E37" w:rsidRPr="00974AA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dpowiedzi na </w:t>
      </w:r>
      <w:r w:rsidR="00B80010" w:rsidRPr="00974AAE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="00115E37" w:rsidRPr="00974AA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apytanie </w:t>
      </w:r>
      <w:r w:rsidR="00B80010" w:rsidRPr="00974AA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ofertowe </w:t>
      </w:r>
      <w:r w:rsidR="00115E37" w:rsidRPr="00974AA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należy </w:t>
      </w:r>
      <w:r w:rsidR="00B94EC7" w:rsidRPr="00974AAE">
        <w:rPr>
          <w:rFonts w:asciiTheme="minorHAnsi" w:hAnsiTheme="minorHAnsi" w:cstheme="minorHAnsi"/>
          <w:sz w:val="22"/>
          <w:szCs w:val="22"/>
        </w:rPr>
        <w:t xml:space="preserve">składać w siedzibie Zamawiającego pod adresem: </w:t>
      </w:r>
      <w:r w:rsidR="00B94EC7" w:rsidRPr="00974AAE">
        <w:rPr>
          <w:rFonts w:asciiTheme="minorHAnsi" w:hAnsiTheme="minorHAnsi" w:cstheme="minorHAnsi"/>
          <w:b/>
          <w:i/>
          <w:sz w:val="22"/>
          <w:szCs w:val="22"/>
        </w:rPr>
        <w:t>Państwowy Fundusz Rehabilitacji Osób Niepełnosprawnych 00-828 Warszawa, al. Jana Pawła II nr 13 Kancelaria – parter (pokój nr 1)</w:t>
      </w:r>
      <w:r w:rsidR="00974AAE" w:rsidRPr="00974AA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74AAE" w:rsidRPr="00974AA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lub pocztą elektroniczną na adres email: </w:t>
      </w:r>
      <w:hyperlink r:id="rId8" w:history="1">
        <w:r w:rsidR="00974AAE" w:rsidRPr="00974AAE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kornatowski@pfron.org.pl</w:t>
        </w:r>
      </w:hyperlink>
      <w:r w:rsidR="00974AAE" w:rsidRPr="00974AA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94EC7" w:rsidRPr="00974AAE">
        <w:rPr>
          <w:rFonts w:asciiTheme="minorHAnsi" w:hAnsiTheme="minorHAnsi" w:cstheme="minorHAnsi"/>
          <w:sz w:val="22"/>
          <w:szCs w:val="22"/>
        </w:rPr>
        <w:t xml:space="preserve">w nieprzekraczalnym terminie do dnia </w:t>
      </w:r>
      <w:r w:rsidR="00CC6B3B">
        <w:rPr>
          <w:rFonts w:asciiTheme="minorHAnsi" w:hAnsiTheme="minorHAnsi" w:cstheme="minorHAnsi"/>
          <w:sz w:val="22"/>
          <w:szCs w:val="22"/>
        </w:rPr>
        <w:t>10.09.</w:t>
      </w:r>
      <w:r w:rsidR="00B809CB">
        <w:rPr>
          <w:rFonts w:asciiTheme="minorHAnsi" w:hAnsiTheme="minorHAnsi" w:cstheme="minorHAnsi"/>
          <w:sz w:val="22"/>
          <w:szCs w:val="22"/>
        </w:rPr>
        <w:t>09</w:t>
      </w:r>
      <w:r w:rsidR="00974AAE" w:rsidRPr="00974AAE">
        <w:rPr>
          <w:rFonts w:asciiTheme="minorHAnsi" w:hAnsiTheme="minorHAnsi" w:cstheme="minorHAnsi"/>
          <w:sz w:val="22"/>
          <w:szCs w:val="22"/>
        </w:rPr>
        <w:t>.2019 r.</w:t>
      </w:r>
      <w:r w:rsidR="00B94EC7" w:rsidRPr="00974AAE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94EC7" w:rsidRPr="00974AAE">
        <w:rPr>
          <w:rFonts w:asciiTheme="minorHAnsi" w:hAnsiTheme="minorHAnsi" w:cstheme="minorHAnsi"/>
          <w:bCs/>
          <w:iCs/>
          <w:sz w:val="22"/>
          <w:szCs w:val="22"/>
        </w:rPr>
        <w:t>do godz. 13:00</w:t>
      </w:r>
      <w:r w:rsidR="00974AAE" w:rsidRPr="00974AAE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08FBE218" w14:textId="77777777" w:rsidR="00974AAE" w:rsidRPr="00974AAE" w:rsidRDefault="009706F1" w:rsidP="008A4373">
      <w:pPr>
        <w:pStyle w:val="Trescznumztab"/>
        <w:numPr>
          <w:ilvl w:val="0"/>
          <w:numId w:val="14"/>
        </w:numPr>
        <w:tabs>
          <w:tab w:val="clear" w:pos="567"/>
          <w:tab w:val="clear" w:pos="5103"/>
          <w:tab w:val="clear" w:pos="6804"/>
          <w:tab w:val="clear" w:pos="8505"/>
        </w:tabs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974AAE" w:rsidRPr="00974AAE">
        <w:rPr>
          <w:rFonts w:asciiTheme="minorHAnsi" w:hAnsiTheme="minorHAnsi" w:cstheme="minorHAnsi"/>
          <w:sz w:val="22"/>
          <w:szCs w:val="22"/>
        </w:rPr>
        <w:t>fertę w wersji papierowej (1 egz.) należy umieścić w dwóch zamkniętych opakowaniach, uniemożliwiających odczytanie ich zawartości bez uszkodzenia opakowania. Opakowania powinny być oznaczone pełną nazwą (firma) i adresem Wykonawcy, obydwa opisane:</w:t>
      </w:r>
    </w:p>
    <w:p w14:paraId="421D78DA" w14:textId="1378F427" w:rsidR="00974AAE" w:rsidRPr="00974AAE" w:rsidRDefault="00974AAE" w:rsidP="00261C17">
      <w:pPr>
        <w:pStyle w:val="Tekstpodstawowy32"/>
        <w:spacing w:line="360" w:lineRule="auto"/>
        <w:ind w:left="714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4AA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809CB" w:rsidRPr="00B809CB">
        <w:rPr>
          <w:rFonts w:asciiTheme="minorHAnsi" w:hAnsiTheme="minorHAnsi" w:cstheme="minorHAnsi"/>
          <w:b/>
          <w:sz w:val="22"/>
          <w:szCs w:val="22"/>
        </w:rPr>
        <w:t xml:space="preserve">Wykonanie robót remontowych w pomieszczeniach Oddziału Podlaskiego PFRON </w:t>
      </w:r>
      <w:r w:rsidR="008D1D2F">
        <w:rPr>
          <w:rFonts w:asciiTheme="minorHAnsi" w:hAnsiTheme="minorHAnsi" w:cstheme="minorHAnsi"/>
          <w:b/>
          <w:sz w:val="22"/>
          <w:szCs w:val="22"/>
        </w:rPr>
        <w:br/>
      </w:r>
      <w:r w:rsidR="00B809CB" w:rsidRPr="00B809CB">
        <w:rPr>
          <w:rFonts w:asciiTheme="minorHAnsi" w:hAnsiTheme="minorHAnsi" w:cstheme="minorHAnsi"/>
          <w:b/>
          <w:sz w:val="22"/>
          <w:szCs w:val="22"/>
        </w:rPr>
        <w:t>w Białymstoku</w:t>
      </w:r>
      <w:r w:rsidRPr="00B809CB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Pr="00B809C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„Nie otwierać przed </w:t>
      </w:r>
      <w:r w:rsidRPr="008D1D2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dniem </w:t>
      </w:r>
      <w:r w:rsidR="00CC6B3B">
        <w:rPr>
          <w:rFonts w:asciiTheme="minorHAnsi" w:hAnsiTheme="minorHAnsi" w:cstheme="minorHAnsi"/>
          <w:b/>
          <w:i/>
          <w:iCs/>
          <w:sz w:val="22"/>
          <w:szCs w:val="22"/>
        </w:rPr>
        <w:t>10.</w:t>
      </w:r>
      <w:r w:rsidR="00B809CB" w:rsidRPr="008D1D2F">
        <w:rPr>
          <w:rFonts w:asciiTheme="minorHAnsi" w:hAnsiTheme="minorHAnsi" w:cstheme="minorHAnsi"/>
          <w:b/>
          <w:i/>
          <w:iCs/>
          <w:sz w:val="22"/>
          <w:szCs w:val="22"/>
        </w:rPr>
        <w:t>09</w:t>
      </w:r>
      <w:r w:rsidRPr="008D1D2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.2019 </w:t>
      </w:r>
      <w:r w:rsidRPr="008D1D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r.</w:t>
      </w:r>
      <w:r w:rsidRPr="008D1D2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godz. 13:00.</w:t>
      </w:r>
    </w:p>
    <w:p w14:paraId="7FB21DA1" w14:textId="77777777" w:rsidR="00115E37" w:rsidRDefault="00115E37" w:rsidP="008A437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bCs/>
          <w:color w:val="000000"/>
        </w:rPr>
      </w:pPr>
      <w:r w:rsidRPr="00974AAE">
        <w:rPr>
          <w:rFonts w:cstheme="minorHAnsi"/>
          <w:bCs/>
          <w:color w:val="000000"/>
        </w:rPr>
        <w:t>Zamawiający nie przewiduje wizji lokalnej i nie udziela odpowiedzi na pytania.</w:t>
      </w:r>
    </w:p>
    <w:p w14:paraId="702A1636" w14:textId="77777777" w:rsidR="000F09FC" w:rsidRPr="00931787" w:rsidRDefault="000F09FC" w:rsidP="008A43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931787">
        <w:rPr>
          <w:rFonts w:cstheme="minorHAnsi"/>
          <w:b/>
          <w:bCs/>
          <w:color w:val="000000"/>
        </w:rPr>
        <w:t>Opis przedmiotu zamówienia.</w:t>
      </w:r>
    </w:p>
    <w:p w14:paraId="79C1F0CA" w14:textId="42A57F97" w:rsidR="00B809CB" w:rsidRPr="00152C00" w:rsidRDefault="00B809CB" w:rsidP="008A4373">
      <w:pPr>
        <w:numPr>
          <w:ilvl w:val="0"/>
          <w:numId w:val="24"/>
        </w:numPr>
        <w:spacing w:after="0" w:line="360" w:lineRule="auto"/>
        <w:ind w:right="98"/>
        <w:jc w:val="both"/>
        <w:rPr>
          <w:rFonts w:cstheme="minorHAnsi"/>
        </w:rPr>
      </w:pPr>
      <w:bookmarkStart w:id="2" w:name="_Hlk520122247"/>
      <w:r w:rsidRPr="00152C00">
        <w:rPr>
          <w:rFonts w:cstheme="minorHAnsi"/>
        </w:rPr>
        <w:t xml:space="preserve">Przedmiotem zamówienia </w:t>
      </w:r>
      <w:r w:rsidRPr="00152C00">
        <w:rPr>
          <w:rFonts w:cstheme="minorHAnsi"/>
          <w:bCs/>
        </w:rPr>
        <w:t xml:space="preserve">jest wykonanie </w:t>
      </w:r>
      <w:bookmarkStart w:id="3" w:name="_Hlk515885983"/>
      <w:r w:rsidRPr="00152C00">
        <w:rPr>
          <w:rFonts w:cstheme="minorHAnsi"/>
          <w:bCs/>
        </w:rPr>
        <w:t xml:space="preserve">robót remontowych </w:t>
      </w:r>
      <w:bookmarkEnd w:id="3"/>
      <w:r w:rsidRPr="00152C00">
        <w:rPr>
          <w:rFonts w:cstheme="minorHAnsi"/>
          <w:bCs/>
        </w:rPr>
        <w:t xml:space="preserve">w </w:t>
      </w:r>
      <w:r w:rsidRPr="00152C00">
        <w:rPr>
          <w:rFonts w:cstheme="minorHAnsi"/>
        </w:rPr>
        <w:t>pomieszczeniach Oddziału Podlaskiego PFRON w Białymstoku</w:t>
      </w:r>
      <w:bookmarkEnd w:id="2"/>
      <w:r w:rsidRPr="00152C00">
        <w:rPr>
          <w:rFonts w:cstheme="minorHAnsi"/>
        </w:rPr>
        <w:t xml:space="preserve">. </w:t>
      </w:r>
    </w:p>
    <w:p w14:paraId="203F80D4" w14:textId="77777777" w:rsidR="00B809CB" w:rsidRPr="00152C00" w:rsidRDefault="00B809CB" w:rsidP="008A437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152C00">
        <w:rPr>
          <w:rFonts w:cstheme="minorHAnsi"/>
        </w:rPr>
        <w:lastRenderedPageBreak/>
        <w:t xml:space="preserve">Każdy z Wykonawców ma możliwość dokonania wizji lokalnej w celu sprawdzenia miejsca realizacji zamówienia i warunków związanych z wykonaniem robót będących przedmiotem zamówienia oraz skalkulowania ceny oferty. </w:t>
      </w:r>
    </w:p>
    <w:p w14:paraId="3F3DF9D7" w14:textId="35EE5F29" w:rsidR="00B809CB" w:rsidRPr="00152C00" w:rsidRDefault="00B809CB" w:rsidP="008A437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152C00">
        <w:rPr>
          <w:rFonts w:cstheme="minorHAnsi"/>
          <w:bCs/>
        </w:rPr>
        <w:t>Termin wizji lokalnej ustala si</w:t>
      </w:r>
      <w:r w:rsidRPr="00152C00">
        <w:rPr>
          <w:rFonts w:cstheme="minorHAnsi"/>
        </w:rPr>
        <w:t xml:space="preserve">ę </w:t>
      </w:r>
      <w:r w:rsidRPr="00152C00">
        <w:rPr>
          <w:rFonts w:cstheme="minorHAnsi"/>
          <w:bCs/>
        </w:rPr>
        <w:t>na dzie</w:t>
      </w:r>
      <w:r w:rsidRPr="00152C00">
        <w:rPr>
          <w:rFonts w:cstheme="minorHAnsi"/>
        </w:rPr>
        <w:t xml:space="preserve">ń </w:t>
      </w:r>
      <w:r w:rsidR="00CC6B3B">
        <w:rPr>
          <w:rFonts w:cstheme="minorHAnsi"/>
        </w:rPr>
        <w:t>05.09.</w:t>
      </w:r>
      <w:r w:rsidRPr="00152C00">
        <w:rPr>
          <w:rFonts w:cstheme="minorHAnsi"/>
        </w:rPr>
        <w:t xml:space="preserve">2019 r. </w:t>
      </w:r>
      <w:r w:rsidRPr="00152C00">
        <w:rPr>
          <w:rFonts w:cstheme="minorHAnsi"/>
          <w:bCs/>
        </w:rPr>
        <w:t>godz. 1</w:t>
      </w:r>
      <w:r w:rsidR="00CC6B3B">
        <w:rPr>
          <w:rFonts w:cstheme="minorHAnsi"/>
          <w:bCs/>
        </w:rPr>
        <w:t>1</w:t>
      </w:r>
      <w:r w:rsidRPr="00152C00">
        <w:rPr>
          <w:rFonts w:cstheme="minorHAnsi"/>
          <w:bCs/>
        </w:rPr>
        <w:t xml:space="preserve">:00. </w:t>
      </w:r>
      <w:r w:rsidRPr="00152C00">
        <w:rPr>
          <w:rFonts w:cstheme="minorHAnsi"/>
        </w:rPr>
        <w:t xml:space="preserve">Zbiórka zainteresowanych Wykonawców w holu budynku przy ul. Fabrycznej 2 w Białymstoku.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A6891E" w14:textId="75D14442" w:rsidR="00B809CB" w:rsidRPr="00152C00" w:rsidRDefault="00B809CB" w:rsidP="008A4373">
      <w:pPr>
        <w:pStyle w:val="Default"/>
        <w:numPr>
          <w:ilvl w:val="0"/>
          <w:numId w:val="24"/>
        </w:numPr>
        <w:suppressAutoHyphens/>
        <w:autoSpaceDN/>
        <w:adjustRightInd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Hlk520195843"/>
      <w:r w:rsidRPr="00152C00">
        <w:rPr>
          <w:rFonts w:asciiTheme="minorHAnsi" w:hAnsiTheme="minorHAnsi" w:cstheme="minorHAnsi"/>
          <w:color w:val="auto"/>
          <w:sz w:val="22"/>
          <w:szCs w:val="22"/>
        </w:rPr>
        <w:t xml:space="preserve">Na podstawie </w:t>
      </w:r>
      <w:r w:rsidRPr="00152C0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art. 29 ust 3a ustawy Zamawiający wymaga, aby wśród personelu przewidzianego do realizacji powyższego zamówienia, Wykonawca lub Podwykonawca</w:t>
      </w:r>
      <w:r w:rsidRPr="00152C00">
        <w:rPr>
          <w:rFonts w:asciiTheme="minorHAnsi" w:hAnsiTheme="minorHAnsi" w:cstheme="minorHAnsi"/>
          <w:i/>
          <w:iCs/>
          <w:color w:val="auto"/>
          <w:sz w:val="22"/>
          <w:szCs w:val="22"/>
          <w:lang w:eastAsia="pl-PL"/>
        </w:rPr>
        <w:t xml:space="preserve"> </w:t>
      </w:r>
      <w:r w:rsidRPr="00152C0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zatrudnił w trakcie realizacji zamówienia na podstawie umowy o pracę </w:t>
      </w:r>
      <w:r w:rsidRPr="00152C00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osoby wykonujące </w:t>
      </w:r>
      <w:r w:rsidRPr="00152C0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prace remontowe lub montażowe,</w:t>
      </w:r>
      <w:r w:rsidR="000522B0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152C00"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  <w:t>w sposób określony w art. 22 § 1 ustawy z dnia 26 czerwca 1974 r. – Kodeks pracy.</w:t>
      </w:r>
    </w:p>
    <w:p w14:paraId="1DD31DFC" w14:textId="3724EF1F" w:rsidR="00B809CB" w:rsidRPr="00B809CB" w:rsidRDefault="00B809CB" w:rsidP="008A4373">
      <w:pPr>
        <w:pStyle w:val="Akapitzlist"/>
        <w:numPr>
          <w:ilvl w:val="0"/>
          <w:numId w:val="24"/>
        </w:numPr>
        <w:spacing w:after="0" w:line="360" w:lineRule="auto"/>
        <w:jc w:val="both"/>
        <w:outlineLvl w:val="1"/>
        <w:rPr>
          <w:rFonts w:cstheme="minorHAnsi"/>
          <w:color w:val="000000"/>
          <w:spacing w:val="-1"/>
        </w:rPr>
      </w:pPr>
      <w:r w:rsidRPr="00B809CB">
        <w:rPr>
          <w:rFonts w:cstheme="minorHAnsi"/>
        </w:rPr>
        <w:t>Zatrudnienie osób, o których mowa powyżej, musi trwać przez cały okres realizacji prac wymienionych powyżej. Zakres obowiązków osób zatrudnionych na podstawie umowy o pracę musi wynikać z zakresu czynności wykonywanych przez te osoby w trakcie realizacji Umowy. W przypadku rozwiązania stosunku pracy przez osobę zatrudnioną lub przez pracodawcę przed  zakończeniem okresu realizacji Umowy Wykonawca będzie zobowiązany do zatrudnienia na to miejsce innej osoby na podstawie umowy o pracę. Zamawiający ma prawo w każdym okresie realizacji wymienionych czynności zwrócić się do Wykonawcy o przedstawienie dokumentacji potwierdzającej zatrudnienie na umowę o pracę wyżej wymienionych osób (np. kopie umów o pracę, oświadczenie Wykonawcy lub Podwykonawcy o zatrudnieniu na podstawie umowy o pracę osób wykonujących wskazane czynności). Dla skutecznej weryfikacji może być wymagane udostępnienie danych w następującym zakresie: imię i nazwisko, data zawarcia umowy, rodzaj umowy o pracę oraz wymiar etatu. Wykonawca ma obowiązek przedstawienia przedmiotowej dokumentacji Zamawiającemu w ciągu 5 dni od wezwania</w:t>
      </w:r>
      <w:bookmarkEnd w:id="4"/>
      <w:r w:rsidR="00B80010" w:rsidRPr="00B809CB">
        <w:rPr>
          <w:rFonts w:cstheme="minorHAnsi"/>
          <w:color w:val="000000"/>
          <w:spacing w:val="-1"/>
        </w:rPr>
        <w:t>.</w:t>
      </w:r>
    </w:p>
    <w:p w14:paraId="473212E8" w14:textId="77777777" w:rsidR="00B809CB" w:rsidRPr="00152C00" w:rsidRDefault="00B809CB" w:rsidP="008A4373">
      <w:pPr>
        <w:pStyle w:val="Default"/>
        <w:numPr>
          <w:ilvl w:val="1"/>
          <w:numId w:val="26"/>
        </w:numPr>
        <w:suppressAutoHyphens/>
        <w:autoSpaceDN/>
        <w:adjustRightInd/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2C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Zamawiający wymaga, </w:t>
      </w:r>
      <w:r w:rsidRPr="00152C00">
        <w:rPr>
          <w:rFonts w:asciiTheme="minorHAnsi" w:hAnsiTheme="minorHAnsi" w:cstheme="minorHAnsi"/>
          <w:color w:val="auto"/>
          <w:sz w:val="22"/>
          <w:szCs w:val="22"/>
        </w:rPr>
        <w:t>aby okres gwarancji jakości na wykonane roboty wynosił minimum 24 miesięcy licząc od dnia podpisania Protokołu Odbioru przez Zamawiającego.</w:t>
      </w:r>
    </w:p>
    <w:p w14:paraId="670C1742" w14:textId="77777777" w:rsidR="00B809CB" w:rsidRPr="00152C00" w:rsidRDefault="00B809CB" w:rsidP="008A4373">
      <w:pPr>
        <w:pStyle w:val="Default"/>
        <w:numPr>
          <w:ilvl w:val="1"/>
          <w:numId w:val="26"/>
        </w:numPr>
        <w:suppressAutoHyphens/>
        <w:autoSpaceDN/>
        <w:adjustRightInd/>
        <w:spacing w:line="360" w:lineRule="auto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2C00">
        <w:rPr>
          <w:rFonts w:asciiTheme="minorHAnsi" w:hAnsiTheme="minorHAnsi" w:cstheme="minorHAnsi"/>
          <w:color w:val="auto"/>
          <w:sz w:val="22"/>
          <w:szCs w:val="22"/>
        </w:rPr>
        <w:t>Kod zamówienia określony we Wspólnym Słowniku Zamówień (CPV):</w:t>
      </w:r>
    </w:p>
    <w:p w14:paraId="55E53C08" w14:textId="77777777" w:rsidR="00B809CB" w:rsidRPr="00152C00" w:rsidRDefault="00B809CB" w:rsidP="00261C17">
      <w:pPr>
        <w:pStyle w:val="Trescznumztab"/>
        <w:numPr>
          <w:ilvl w:val="0"/>
          <w:numId w:val="0"/>
        </w:numPr>
        <w:spacing w:after="0" w:line="360" w:lineRule="auto"/>
        <w:ind w:left="714" w:hanging="5"/>
        <w:rPr>
          <w:rFonts w:asciiTheme="minorHAnsi" w:hAnsiTheme="minorHAnsi" w:cstheme="minorHAnsi"/>
          <w:sz w:val="22"/>
          <w:szCs w:val="22"/>
        </w:rPr>
      </w:pPr>
      <w:r w:rsidRPr="00152C00">
        <w:rPr>
          <w:rFonts w:asciiTheme="minorHAnsi" w:hAnsiTheme="minorHAnsi" w:cstheme="minorHAnsi"/>
          <w:sz w:val="22"/>
          <w:szCs w:val="22"/>
        </w:rPr>
        <w:t xml:space="preserve">45442100-8 Roboty malarskie </w:t>
      </w:r>
    </w:p>
    <w:p w14:paraId="563CDED0" w14:textId="77777777" w:rsidR="00B809CB" w:rsidRPr="00152C00" w:rsidRDefault="00B809CB" w:rsidP="00261C17">
      <w:pPr>
        <w:pStyle w:val="Trescznumztab"/>
        <w:numPr>
          <w:ilvl w:val="0"/>
          <w:numId w:val="0"/>
        </w:numPr>
        <w:spacing w:after="0" w:line="360" w:lineRule="auto"/>
        <w:ind w:left="714" w:hanging="5"/>
        <w:rPr>
          <w:rFonts w:asciiTheme="minorHAnsi" w:hAnsiTheme="minorHAnsi" w:cstheme="minorHAnsi"/>
          <w:sz w:val="22"/>
          <w:szCs w:val="22"/>
        </w:rPr>
      </w:pPr>
      <w:r w:rsidRPr="00152C00">
        <w:rPr>
          <w:rFonts w:asciiTheme="minorHAnsi" w:hAnsiTheme="minorHAnsi" w:cstheme="minorHAnsi"/>
          <w:sz w:val="22"/>
          <w:szCs w:val="22"/>
        </w:rPr>
        <w:t>45442000-7 Nakładanie powierzchni kryjących</w:t>
      </w:r>
    </w:p>
    <w:p w14:paraId="783CBE94" w14:textId="77777777" w:rsidR="00B809CB" w:rsidRPr="00152C00" w:rsidRDefault="00B809CB" w:rsidP="00261C17">
      <w:pPr>
        <w:pStyle w:val="Trescznumztab"/>
        <w:numPr>
          <w:ilvl w:val="0"/>
          <w:numId w:val="0"/>
        </w:numPr>
        <w:spacing w:after="0" w:line="360" w:lineRule="auto"/>
        <w:ind w:left="714" w:hanging="5"/>
        <w:rPr>
          <w:rFonts w:asciiTheme="minorHAnsi" w:hAnsiTheme="minorHAnsi" w:cstheme="minorHAnsi"/>
          <w:sz w:val="22"/>
          <w:szCs w:val="22"/>
        </w:rPr>
      </w:pPr>
      <w:r w:rsidRPr="00152C00">
        <w:rPr>
          <w:rFonts w:asciiTheme="minorHAnsi" w:hAnsiTheme="minorHAnsi" w:cstheme="minorHAnsi"/>
          <w:sz w:val="22"/>
          <w:szCs w:val="22"/>
        </w:rPr>
        <w:t>45324000-4 Roboty w zakresie okładziny tynkowej</w:t>
      </w:r>
    </w:p>
    <w:p w14:paraId="4D683EFB" w14:textId="77777777" w:rsidR="00B809CB" w:rsidRPr="00152C00" w:rsidRDefault="00B809CB" w:rsidP="00261C17">
      <w:pPr>
        <w:pStyle w:val="Trescznumztab"/>
        <w:numPr>
          <w:ilvl w:val="0"/>
          <w:numId w:val="0"/>
        </w:numPr>
        <w:spacing w:after="0" w:line="360" w:lineRule="auto"/>
        <w:ind w:left="714" w:hanging="5"/>
        <w:rPr>
          <w:rFonts w:asciiTheme="minorHAnsi" w:hAnsiTheme="minorHAnsi" w:cstheme="minorHAnsi"/>
          <w:sz w:val="22"/>
          <w:szCs w:val="22"/>
        </w:rPr>
      </w:pPr>
      <w:r w:rsidRPr="00152C00">
        <w:rPr>
          <w:rFonts w:asciiTheme="minorHAnsi" w:hAnsiTheme="minorHAnsi" w:cstheme="minorHAnsi"/>
          <w:sz w:val="22"/>
          <w:szCs w:val="22"/>
        </w:rPr>
        <w:t>45442180-2 Powtórne malowanie</w:t>
      </w:r>
    </w:p>
    <w:p w14:paraId="33450FE8" w14:textId="77777777" w:rsidR="00B809CB" w:rsidRPr="00152C00" w:rsidRDefault="00B809CB" w:rsidP="00261C17">
      <w:pPr>
        <w:pStyle w:val="Trescznumztab"/>
        <w:numPr>
          <w:ilvl w:val="0"/>
          <w:numId w:val="0"/>
        </w:numPr>
        <w:spacing w:after="0" w:line="360" w:lineRule="auto"/>
        <w:ind w:left="714" w:hanging="5"/>
        <w:rPr>
          <w:rFonts w:asciiTheme="minorHAnsi" w:hAnsiTheme="minorHAnsi" w:cstheme="minorHAnsi"/>
          <w:sz w:val="22"/>
          <w:szCs w:val="22"/>
        </w:rPr>
      </w:pPr>
      <w:r w:rsidRPr="00152C00">
        <w:rPr>
          <w:rFonts w:asciiTheme="minorHAnsi" w:hAnsiTheme="minorHAnsi" w:cstheme="minorHAnsi"/>
          <w:sz w:val="22"/>
          <w:szCs w:val="22"/>
        </w:rPr>
        <w:t>45432100-5 Kładzenie i wykładanie podłóg</w:t>
      </w:r>
    </w:p>
    <w:p w14:paraId="7B800042" w14:textId="77777777" w:rsidR="00B809CB" w:rsidRPr="00152C00" w:rsidRDefault="00B809CB" w:rsidP="00261C17">
      <w:pPr>
        <w:pStyle w:val="Trescznumztab"/>
        <w:numPr>
          <w:ilvl w:val="0"/>
          <w:numId w:val="0"/>
        </w:numPr>
        <w:spacing w:after="0" w:line="360" w:lineRule="auto"/>
        <w:ind w:left="714" w:hanging="5"/>
        <w:rPr>
          <w:rFonts w:asciiTheme="minorHAnsi" w:hAnsiTheme="minorHAnsi" w:cstheme="minorHAnsi"/>
          <w:sz w:val="22"/>
          <w:szCs w:val="22"/>
        </w:rPr>
      </w:pPr>
      <w:r w:rsidRPr="00152C00">
        <w:rPr>
          <w:rFonts w:asciiTheme="minorHAnsi" w:hAnsiTheme="minorHAnsi" w:cstheme="minorHAnsi"/>
          <w:sz w:val="22"/>
          <w:szCs w:val="22"/>
        </w:rPr>
        <w:t>45432111-5 Kładzenie wykładzin elastycznych</w:t>
      </w:r>
    </w:p>
    <w:p w14:paraId="7896E107" w14:textId="77777777" w:rsidR="00B809CB" w:rsidRDefault="00B809CB" w:rsidP="00261C17">
      <w:pPr>
        <w:pStyle w:val="Trescznumztab"/>
        <w:numPr>
          <w:ilvl w:val="0"/>
          <w:numId w:val="0"/>
        </w:numPr>
        <w:spacing w:after="0" w:line="360" w:lineRule="auto"/>
        <w:ind w:left="714" w:hanging="5"/>
        <w:rPr>
          <w:rFonts w:asciiTheme="minorHAnsi" w:hAnsiTheme="minorHAnsi" w:cstheme="minorHAnsi"/>
          <w:sz w:val="22"/>
          <w:szCs w:val="22"/>
        </w:rPr>
      </w:pPr>
      <w:r w:rsidRPr="00152C00">
        <w:rPr>
          <w:rFonts w:asciiTheme="minorHAnsi" w:hAnsiTheme="minorHAnsi" w:cstheme="minorHAnsi"/>
          <w:sz w:val="22"/>
          <w:szCs w:val="22"/>
        </w:rPr>
        <w:t xml:space="preserve">44112200-0 Wykładziny podłogowe </w:t>
      </w:r>
    </w:p>
    <w:p w14:paraId="4F43CFE4" w14:textId="7717A239" w:rsidR="00B809CB" w:rsidRPr="00152C00" w:rsidRDefault="00ED7EA7" w:rsidP="008A4373">
      <w:pPr>
        <w:pStyle w:val="Trescznumztab"/>
        <w:numPr>
          <w:ilvl w:val="0"/>
          <w:numId w:val="27"/>
        </w:numPr>
        <w:spacing w:after="0"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809CB" w:rsidRPr="00152C00">
        <w:rPr>
          <w:rFonts w:asciiTheme="minorHAnsi" w:hAnsiTheme="minorHAnsi" w:cstheme="minorHAnsi"/>
          <w:bCs/>
          <w:sz w:val="22"/>
          <w:szCs w:val="22"/>
        </w:rPr>
        <w:t>Miejsce wykonywania robót remontowych.</w:t>
      </w:r>
    </w:p>
    <w:p w14:paraId="778B2B87" w14:textId="77777777" w:rsidR="00B809CB" w:rsidRPr="00152C00" w:rsidRDefault="00B809CB" w:rsidP="00261C17">
      <w:pPr>
        <w:spacing w:after="0" w:line="360" w:lineRule="auto"/>
        <w:ind w:left="714" w:hanging="5"/>
        <w:jc w:val="both"/>
        <w:rPr>
          <w:rFonts w:cstheme="minorHAnsi"/>
        </w:rPr>
      </w:pPr>
      <w:r w:rsidRPr="00152C00">
        <w:rPr>
          <w:rFonts w:cstheme="minorHAnsi"/>
        </w:rPr>
        <w:t xml:space="preserve">Miejscem wykonania przedmiotu umowy są </w:t>
      </w:r>
      <w:r>
        <w:rPr>
          <w:rFonts w:cstheme="minorHAnsi"/>
        </w:rPr>
        <w:t>pomieszczenia zajmowane przez Oddział Podlaski PFRON w Białymstoku przy ul. Fabrycznej 2.</w:t>
      </w:r>
    </w:p>
    <w:p w14:paraId="3111C1BF" w14:textId="76CF2D83" w:rsidR="00B809CB" w:rsidRDefault="00B809CB" w:rsidP="008A437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 w:rsidRPr="000522B0">
        <w:rPr>
          <w:rFonts w:cstheme="minorHAnsi"/>
        </w:rPr>
        <w:lastRenderedPageBreak/>
        <w:t>Wykaz prac:</w:t>
      </w:r>
    </w:p>
    <w:tbl>
      <w:tblPr>
        <w:tblW w:w="47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276"/>
      </w:tblGrid>
      <w:tr w:rsidR="00891A85" w:rsidRPr="00227625" w14:paraId="50F31F25" w14:textId="77777777" w:rsidTr="008D1D2F">
        <w:trPr>
          <w:trHeight w:val="702"/>
        </w:trPr>
        <w:tc>
          <w:tcPr>
            <w:tcW w:w="3474" w:type="dxa"/>
            <w:shd w:val="clear" w:color="auto" w:fill="auto"/>
            <w:vAlign w:val="center"/>
            <w:hideMark/>
          </w:tcPr>
          <w:p w14:paraId="3B4C2810" w14:textId="2A53273B" w:rsidR="00891A85" w:rsidRPr="00227625" w:rsidRDefault="00891A85" w:rsidP="00891A85">
            <w:pPr>
              <w:spacing w:after="0" w:line="240" w:lineRule="auto"/>
              <w:rPr>
                <w:rFonts w:cstheme="minorHAnsi"/>
              </w:rPr>
            </w:pPr>
            <w:r w:rsidRPr="00227625">
              <w:rPr>
                <w:rFonts w:cstheme="minorHAnsi"/>
              </w:rPr>
              <w:t>Wymiana wykładziny dywanowej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A9B78A" w14:textId="1189638D" w:rsidR="00891A85" w:rsidRPr="00227625" w:rsidRDefault="00891A85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218,95</w:t>
            </w:r>
            <w:r w:rsidR="006E074F">
              <w:rPr>
                <w:rFonts w:cstheme="minorHAnsi"/>
              </w:rPr>
              <w:t xml:space="preserve"> m²</w:t>
            </w:r>
          </w:p>
        </w:tc>
      </w:tr>
      <w:tr w:rsidR="00891A85" w:rsidRPr="00227625" w14:paraId="2AD60899" w14:textId="77777777" w:rsidTr="008D1D2F">
        <w:trPr>
          <w:trHeight w:val="702"/>
        </w:trPr>
        <w:tc>
          <w:tcPr>
            <w:tcW w:w="3474" w:type="dxa"/>
            <w:shd w:val="clear" w:color="auto" w:fill="auto"/>
            <w:vAlign w:val="center"/>
            <w:hideMark/>
          </w:tcPr>
          <w:p w14:paraId="19FEAB94" w14:textId="50FE3438" w:rsidR="00891A85" w:rsidRPr="00227625" w:rsidRDefault="00891A85" w:rsidP="00891A85">
            <w:pPr>
              <w:spacing w:after="0" w:line="240" w:lineRule="auto"/>
              <w:rPr>
                <w:rFonts w:cstheme="minorHAnsi"/>
              </w:rPr>
            </w:pPr>
            <w:r w:rsidRPr="00227625">
              <w:rPr>
                <w:rFonts w:cstheme="minorHAnsi"/>
              </w:rPr>
              <w:t>Malowanie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091E23" w14:textId="78DFD714" w:rsidR="00891A85" w:rsidRPr="00227625" w:rsidRDefault="00891A85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579,20</w:t>
            </w:r>
            <w:r w:rsidR="006E074F">
              <w:rPr>
                <w:rFonts w:cstheme="minorHAnsi"/>
              </w:rPr>
              <w:t xml:space="preserve"> m²</w:t>
            </w:r>
          </w:p>
        </w:tc>
      </w:tr>
      <w:tr w:rsidR="00891A85" w:rsidRPr="00227625" w14:paraId="0C361F9F" w14:textId="77777777" w:rsidTr="008D1D2F">
        <w:trPr>
          <w:trHeight w:val="702"/>
        </w:trPr>
        <w:tc>
          <w:tcPr>
            <w:tcW w:w="3474" w:type="dxa"/>
            <w:shd w:val="clear" w:color="auto" w:fill="auto"/>
            <w:vAlign w:val="center"/>
          </w:tcPr>
          <w:p w14:paraId="70148DED" w14:textId="2AFC145A" w:rsidR="00891A85" w:rsidRPr="00227625" w:rsidRDefault="00891A85" w:rsidP="00891A85">
            <w:pPr>
              <w:spacing w:after="0" w:line="240" w:lineRule="auto"/>
              <w:rPr>
                <w:rFonts w:cstheme="minorHAnsi"/>
              </w:rPr>
            </w:pPr>
            <w:r w:rsidRPr="00227625">
              <w:rPr>
                <w:rFonts w:cstheme="minorHAnsi"/>
              </w:rPr>
              <w:t>Montaż płytek/paneli winylowyc</w:t>
            </w:r>
            <w:r w:rsidR="008D1D2F">
              <w:rPr>
                <w:rFonts w:cstheme="minorHAnsi"/>
              </w:rPr>
              <w:t>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5ADB7" w14:textId="124D7ADF" w:rsidR="00891A85" w:rsidRPr="00227625" w:rsidRDefault="00891A85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120,78</w:t>
            </w:r>
            <w:r w:rsidR="006E074F">
              <w:rPr>
                <w:rFonts w:cstheme="minorHAnsi"/>
              </w:rPr>
              <w:t xml:space="preserve"> m²</w:t>
            </w:r>
          </w:p>
        </w:tc>
      </w:tr>
      <w:tr w:rsidR="00891A85" w:rsidRPr="00227625" w14:paraId="117B2904" w14:textId="77777777" w:rsidTr="008D1D2F">
        <w:trPr>
          <w:trHeight w:val="702"/>
        </w:trPr>
        <w:tc>
          <w:tcPr>
            <w:tcW w:w="3474" w:type="dxa"/>
            <w:shd w:val="clear" w:color="auto" w:fill="auto"/>
            <w:vAlign w:val="center"/>
            <w:hideMark/>
          </w:tcPr>
          <w:p w14:paraId="1367DDF2" w14:textId="23A57B4B" w:rsidR="00891A85" w:rsidRPr="00227625" w:rsidRDefault="00891A85" w:rsidP="00891A85">
            <w:pPr>
              <w:spacing w:after="0" w:line="240" w:lineRule="auto"/>
              <w:rPr>
                <w:rFonts w:cstheme="minorHAnsi"/>
              </w:rPr>
            </w:pPr>
            <w:r w:rsidRPr="00227625">
              <w:rPr>
                <w:rFonts w:cstheme="minorHAnsi"/>
              </w:rPr>
              <w:t>Nakładanie tynku strukturalnego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BA55D3" w14:textId="561AB140" w:rsidR="00891A85" w:rsidRPr="00227625" w:rsidRDefault="00891A85" w:rsidP="001B02B7">
            <w:pPr>
              <w:spacing w:after="0" w:line="240" w:lineRule="auto"/>
              <w:jc w:val="center"/>
              <w:rPr>
                <w:rFonts w:cstheme="minorHAnsi"/>
              </w:rPr>
            </w:pPr>
            <w:r w:rsidRPr="00227625">
              <w:rPr>
                <w:rFonts w:cstheme="minorHAnsi"/>
              </w:rPr>
              <w:t>139,81</w:t>
            </w:r>
            <w:r w:rsidR="006E074F">
              <w:rPr>
                <w:rFonts w:cstheme="minorHAnsi"/>
              </w:rPr>
              <w:t xml:space="preserve"> m²</w:t>
            </w:r>
          </w:p>
        </w:tc>
      </w:tr>
    </w:tbl>
    <w:p w14:paraId="0511F28E" w14:textId="77777777" w:rsidR="00891A85" w:rsidRPr="00891A85" w:rsidRDefault="00891A85" w:rsidP="00891A85">
      <w:pPr>
        <w:spacing w:after="0" w:line="360" w:lineRule="auto"/>
        <w:ind w:left="360"/>
        <w:jc w:val="both"/>
        <w:rPr>
          <w:rFonts w:cstheme="minorHAnsi"/>
        </w:rPr>
      </w:pPr>
    </w:p>
    <w:p w14:paraId="425BCEEC" w14:textId="2988CE64" w:rsidR="00B809CB" w:rsidRPr="00152C00" w:rsidRDefault="00DF0215" w:rsidP="00261C17">
      <w:pPr>
        <w:tabs>
          <w:tab w:val="left" w:pos="1560"/>
        </w:tabs>
        <w:spacing w:after="0" w:line="360" w:lineRule="auto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UWA</w:t>
      </w:r>
      <w:r w:rsidR="00B809CB" w:rsidRPr="00152C00">
        <w:rPr>
          <w:rFonts w:cstheme="minorHAnsi"/>
          <w:b/>
        </w:rPr>
        <w:t>GA.</w:t>
      </w:r>
    </w:p>
    <w:p w14:paraId="571E15E4" w14:textId="4157E1E0" w:rsidR="00B809CB" w:rsidRDefault="00B809CB" w:rsidP="00261C17">
      <w:pPr>
        <w:tabs>
          <w:tab w:val="left" w:pos="1560"/>
        </w:tabs>
        <w:spacing w:after="0" w:line="360" w:lineRule="auto"/>
        <w:contextualSpacing/>
        <w:jc w:val="both"/>
        <w:rPr>
          <w:rFonts w:cstheme="minorHAnsi"/>
          <w:b/>
          <w:bCs/>
        </w:rPr>
      </w:pPr>
      <w:r w:rsidRPr="00152C00">
        <w:rPr>
          <w:rFonts w:cstheme="minorHAnsi"/>
          <w:b/>
          <w:bCs/>
        </w:rPr>
        <w:t xml:space="preserve">Ilość i zakres wyszczególnionych robót wymienionych w wykazie prac, są ilościami szacunkowymi </w:t>
      </w:r>
      <w:r w:rsidR="00261C17">
        <w:rPr>
          <w:rFonts w:cstheme="minorHAnsi"/>
          <w:b/>
          <w:bCs/>
        </w:rPr>
        <w:br/>
      </w:r>
      <w:r w:rsidRPr="00152C00">
        <w:rPr>
          <w:rFonts w:cstheme="minorHAnsi"/>
          <w:b/>
          <w:bCs/>
        </w:rPr>
        <w:t xml:space="preserve">i mogą ulec zmianie (zwiększeniu bądź zmniejszeniu) w trakcie realizacji Umowy. W takim przypadku roboty będą realizowane przez Wykonawcę według cen określonych w formularzu ofertowym </w:t>
      </w:r>
      <w:r>
        <w:rPr>
          <w:rFonts w:cstheme="minorHAnsi"/>
          <w:b/>
          <w:bCs/>
        </w:rPr>
        <w:t>.</w:t>
      </w:r>
    </w:p>
    <w:p w14:paraId="383AA3B8" w14:textId="77777777" w:rsidR="00B809CB" w:rsidRPr="00ED7EA7" w:rsidRDefault="00B809CB" w:rsidP="008A4373">
      <w:pPr>
        <w:pStyle w:val="Akapitzlist"/>
        <w:numPr>
          <w:ilvl w:val="0"/>
          <w:numId w:val="27"/>
        </w:numPr>
        <w:tabs>
          <w:tab w:val="left" w:pos="1560"/>
        </w:tabs>
        <w:spacing w:after="0" w:line="360" w:lineRule="auto"/>
        <w:jc w:val="both"/>
        <w:rPr>
          <w:rFonts w:cstheme="minorHAnsi"/>
          <w:bCs/>
        </w:rPr>
      </w:pPr>
      <w:r w:rsidRPr="00ED7EA7">
        <w:rPr>
          <w:rFonts w:cstheme="minorHAnsi"/>
          <w:bCs/>
        </w:rPr>
        <w:t>Termin realizacji zamówienia:</w:t>
      </w:r>
    </w:p>
    <w:p w14:paraId="3CA7A628" w14:textId="08BA7D14" w:rsidR="00B809CB" w:rsidRPr="00152C00" w:rsidRDefault="00B809CB" w:rsidP="008A4373">
      <w:pPr>
        <w:pStyle w:val="Akapitzlist"/>
        <w:numPr>
          <w:ilvl w:val="0"/>
          <w:numId w:val="28"/>
        </w:numPr>
        <w:spacing w:after="0" w:line="360" w:lineRule="auto"/>
        <w:ind w:left="1071" w:hanging="357"/>
        <w:jc w:val="both"/>
        <w:rPr>
          <w:rFonts w:cstheme="minorHAnsi"/>
        </w:rPr>
      </w:pPr>
      <w:bookmarkStart w:id="5" w:name="_Hlk520196712"/>
      <w:r>
        <w:rPr>
          <w:rFonts w:cstheme="minorHAnsi"/>
        </w:rPr>
        <w:t>T</w:t>
      </w:r>
      <w:r w:rsidRPr="00152C00">
        <w:rPr>
          <w:rFonts w:cstheme="minorHAnsi"/>
        </w:rPr>
        <w:t xml:space="preserve">ermin realizacji całości zamówienia: do </w:t>
      </w:r>
      <w:r w:rsidR="00891A85">
        <w:rPr>
          <w:rFonts w:cstheme="minorHAnsi"/>
        </w:rPr>
        <w:t>30.11.2019 r.,</w:t>
      </w:r>
    </w:p>
    <w:p w14:paraId="069E1DFB" w14:textId="2CCA9E22" w:rsidR="00B809CB" w:rsidRPr="00152C00" w:rsidRDefault="00B809CB" w:rsidP="008A4373">
      <w:pPr>
        <w:pStyle w:val="Akapitzlist"/>
        <w:numPr>
          <w:ilvl w:val="0"/>
          <w:numId w:val="28"/>
        </w:numPr>
        <w:spacing w:after="0" w:line="360" w:lineRule="auto"/>
        <w:ind w:left="1071" w:hanging="357"/>
        <w:jc w:val="both"/>
        <w:rPr>
          <w:rFonts w:cstheme="minorHAnsi"/>
          <w:color w:val="000000"/>
        </w:rPr>
      </w:pPr>
      <w:r w:rsidRPr="00152C00">
        <w:rPr>
          <w:rFonts w:cstheme="minorHAnsi"/>
        </w:rPr>
        <w:t xml:space="preserve">Wykonawca zobowiązany jest rozpocząć wykonanie robót nie później niż </w:t>
      </w:r>
      <w:r w:rsidRPr="00152C00">
        <w:rPr>
          <w:rFonts w:cstheme="minorHAnsi"/>
        </w:rPr>
        <w:br/>
      </w:r>
      <w:r w:rsidRPr="00152C00">
        <w:rPr>
          <w:rFonts w:cstheme="minorHAnsi"/>
          <w:color w:val="000000"/>
        </w:rPr>
        <w:t>w terminie 7 dni od dnia zawarcia Umowy</w:t>
      </w:r>
      <w:r w:rsidR="00891A85">
        <w:rPr>
          <w:rFonts w:cstheme="minorHAnsi"/>
          <w:color w:val="000000"/>
        </w:rPr>
        <w:t>,</w:t>
      </w:r>
    </w:p>
    <w:p w14:paraId="7AF0EAAA" w14:textId="3C69B6AF" w:rsidR="00B809CB" w:rsidRPr="00152C00" w:rsidRDefault="00B809CB" w:rsidP="008A4373">
      <w:pPr>
        <w:pStyle w:val="Akapitzlist"/>
        <w:numPr>
          <w:ilvl w:val="0"/>
          <w:numId w:val="28"/>
        </w:numPr>
        <w:spacing w:after="0" w:line="360" w:lineRule="auto"/>
        <w:ind w:left="1071" w:hanging="357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</w:t>
      </w:r>
      <w:r w:rsidRPr="00152C00">
        <w:rPr>
          <w:rFonts w:cstheme="minorHAnsi"/>
          <w:color w:val="000000"/>
        </w:rPr>
        <w:t>iększość prac może być wykonywanych przez cały tydzień, w dni robocze od godziny 17:00 do 7:00 rano, w soboty i niedziele przez całą dobę</w:t>
      </w:r>
      <w:r w:rsidR="00891A85">
        <w:rPr>
          <w:rFonts w:cstheme="minorHAnsi"/>
          <w:color w:val="000000"/>
        </w:rPr>
        <w:t>,</w:t>
      </w:r>
    </w:p>
    <w:p w14:paraId="45D7FBA9" w14:textId="77777777" w:rsidR="00891A85" w:rsidRDefault="00B809CB" w:rsidP="00891A85">
      <w:pPr>
        <w:pStyle w:val="Akapitzlist"/>
        <w:numPr>
          <w:ilvl w:val="0"/>
          <w:numId w:val="28"/>
        </w:numPr>
        <w:spacing w:after="0" w:line="360" w:lineRule="auto"/>
        <w:ind w:left="1071" w:hanging="357"/>
        <w:jc w:val="both"/>
        <w:rPr>
          <w:rFonts w:cstheme="minorHAnsi"/>
          <w:color w:val="000000"/>
        </w:rPr>
      </w:pPr>
      <w:r w:rsidRPr="00152C00">
        <w:rPr>
          <w:rFonts w:cstheme="minorHAnsi"/>
          <w:color w:val="000000"/>
        </w:rPr>
        <w:t xml:space="preserve">W uzasadnionych sytuacjach Zamawiający przewiduje prace w dni powszednie </w:t>
      </w:r>
      <w:r w:rsidRPr="00152C00">
        <w:rPr>
          <w:rFonts w:cstheme="minorHAnsi"/>
          <w:color w:val="000000"/>
        </w:rPr>
        <w:br/>
        <w:t>w godz. 08:00 – 20:00</w:t>
      </w:r>
      <w:r w:rsidR="00891A85">
        <w:rPr>
          <w:rFonts w:cstheme="minorHAnsi"/>
          <w:color w:val="000000"/>
        </w:rPr>
        <w:t>,</w:t>
      </w:r>
      <w:r w:rsidRPr="00152C00">
        <w:rPr>
          <w:rFonts w:cstheme="minorHAnsi"/>
          <w:color w:val="000000"/>
        </w:rPr>
        <w:t xml:space="preserve"> </w:t>
      </w:r>
    </w:p>
    <w:p w14:paraId="28281CD3" w14:textId="71B4F2EA" w:rsidR="00B809CB" w:rsidRPr="00891A85" w:rsidRDefault="00B809CB" w:rsidP="00891A85">
      <w:pPr>
        <w:pStyle w:val="Akapitzlist"/>
        <w:numPr>
          <w:ilvl w:val="0"/>
          <w:numId w:val="28"/>
        </w:numPr>
        <w:spacing w:after="0" w:line="360" w:lineRule="auto"/>
        <w:ind w:left="1071" w:hanging="357"/>
        <w:jc w:val="both"/>
        <w:rPr>
          <w:rFonts w:cstheme="minorHAnsi"/>
          <w:color w:val="000000"/>
        </w:rPr>
      </w:pPr>
      <w:r w:rsidRPr="00891A85">
        <w:rPr>
          <w:rFonts w:cstheme="minorHAnsi"/>
        </w:rPr>
        <w:t>przed przystąpieniem do robót Wykonawca każdorazowo będzie uzgadniać harmonogram ich wykonywania z wyznaczonym przedstawicielem Zamawiającego</w:t>
      </w:r>
      <w:bookmarkEnd w:id="5"/>
      <w:r w:rsidRPr="00891A85">
        <w:rPr>
          <w:rFonts w:cstheme="minorHAnsi"/>
        </w:rPr>
        <w:t>. Rozpoczęcie prac nastąpi do 7 dni od zatwierdzenia harmonogramu</w:t>
      </w:r>
      <w:r w:rsidR="00891A85" w:rsidRPr="00891A85">
        <w:rPr>
          <w:rFonts w:cstheme="minorHAnsi"/>
        </w:rPr>
        <w:t>,</w:t>
      </w:r>
    </w:p>
    <w:p w14:paraId="25E681CD" w14:textId="2D8C5439" w:rsidR="00B809CB" w:rsidRPr="00152C00" w:rsidRDefault="00B809CB" w:rsidP="008A4373">
      <w:pPr>
        <w:pStyle w:val="Akapitzlist"/>
        <w:numPr>
          <w:ilvl w:val="0"/>
          <w:numId w:val="28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152C00">
        <w:rPr>
          <w:rFonts w:cstheme="minorHAnsi"/>
          <w:bCs/>
        </w:rPr>
        <w:t xml:space="preserve">Wykonawca ma obowiązek każdorazowo ukończyć prace remontowe </w:t>
      </w:r>
      <w:r w:rsidRPr="00152C00">
        <w:rPr>
          <w:rFonts w:cstheme="minorHAnsi"/>
          <w:bCs/>
        </w:rPr>
        <w:br/>
        <w:t xml:space="preserve">w pomieszczeniu biurowym, w tym usunąć wszelkie przeszkody, posprzątać, wnieść </w:t>
      </w:r>
      <w:r w:rsidR="00ED7EA7">
        <w:rPr>
          <w:rFonts w:cstheme="minorHAnsi"/>
          <w:bCs/>
        </w:rPr>
        <w:br/>
      </w:r>
      <w:r w:rsidRPr="00152C00">
        <w:rPr>
          <w:rFonts w:cstheme="minorHAnsi"/>
          <w:bCs/>
        </w:rPr>
        <w:t>i ustawić na miejsce meble, urządzenia biurowe i kartony</w:t>
      </w:r>
      <w:r>
        <w:rPr>
          <w:rFonts w:cstheme="minorHAnsi"/>
          <w:bCs/>
        </w:rPr>
        <w:t xml:space="preserve"> </w:t>
      </w:r>
      <w:r w:rsidRPr="00152C00">
        <w:rPr>
          <w:rFonts w:cstheme="minorHAnsi"/>
          <w:bCs/>
        </w:rPr>
        <w:t>z dokumentacją w każdy dzień roboczy Zamawiającego, tj. w dniach od poniedziałku do piątku, do godz. 07:00.</w:t>
      </w:r>
    </w:p>
    <w:p w14:paraId="170E6353" w14:textId="77777777" w:rsidR="00B809CB" w:rsidRPr="001170A5" w:rsidRDefault="00B809CB" w:rsidP="008A4373">
      <w:pPr>
        <w:pStyle w:val="Akapitzlist"/>
        <w:numPr>
          <w:ilvl w:val="0"/>
          <w:numId w:val="27"/>
        </w:numPr>
        <w:spacing w:after="0" w:line="360" w:lineRule="auto"/>
        <w:ind w:right="96"/>
        <w:jc w:val="both"/>
        <w:rPr>
          <w:rFonts w:cstheme="minorHAnsi"/>
          <w:b/>
        </w:rPr>
      </w:pPr>
      <w:r w:rsidRPr="00ED7EA7">
        <w:rPr>
          <w:rFonts w:cstheme="minorHAnsi"/>
          <w:bCs/>
        </w:rPr>
        <w:t>Zakres prac</w:t>
      </w:r>
      <w:r w:rsidRPr="001170A5">
        <w:rPr>
          <w:rFonts w:cstheme="minorHAnsi"/>
          <w:b/>
        </w:rPr>
        <w:t>:</w:t>
      </w:r>
    </w:p>
    <w:p w14:paraId="1E05366E" w14:textId="77777777" w:rsidR="00B809CB" w:rsidRPr="00ED7EA7" w:rsidRDefault="00B809CB" w:rsidP="008A4373">
      <w:pPr>
        <w:pStyle w:val="Akapitzlist"/>
        <w:numPr>
          <w:ilvl w:val="0"/>
          <w:numId w:val="15"/>
        </w:numPr>
        <w:spacing w:after="0" w:line="360" w:lineRule="auto"/>
        <w:ind w:left="1071" w:hanging="357"/>
        <w:jc w:val="both"/>
        <w:rPr>
          <w:rFonts w:cstheme="minorHAnsi"/>
          <w:bCs/>
        </w:rPr>
      </w:pPr>
      <w:r w:rsidRPr="00ED7EA7">
        <w:rPr>
          <w:rFonts w:cstheme="minorHAnsi"/>
          <w:bCs/>
        </w:rPr>
        <w:t>wymiana wykładziny dywanowej</w:t>
      </w:r>
    </w:p>
    <w:p w14:paraId="4905D42E" w14:textId="77777777" w:rsidR="00B809CB" w:rsidRPr="009D1B45" w:rsidRDefault="00B809CB" w:rsidP="008A4373">
      <w:pPr>
        <w:pStyle w:val="Akapitzlist"/>
        <w:numPr>
          <w:ilvl w:val="0"/>
          <w:numId w:val="17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9D1B45">
        <w:rPr>
          <w:rFonts w:cstheme="minorHAnsi"/>
        </w:rPr>
        <w:t xml:space="preserve">wymiana wykładzin: </w:t>
      </w:r>
    </w:p>
    <w:p w14:paraId="7FA9C7B7" w14:textId="77777777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>zerwanie starych wykładzin (w płytkach i rolce) w wyznaczonych pomieszczeniach, korytarzach wraz z jej wywiezieniem,</w:t>
      </w:r>
    </w:p>
    <w:p w14:paraId="2F5FC3F9" w14:textId="77777777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>zerwanie cokołów wykładzinowych,</w:t>
      </w:r>
    </w:p>
    <w:p w14:paraId="07EDF11E" w14:textId="77777777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>zerwanie starego kleju i dokładne oczyszczenie podłoża,</w:t>
      </w:r>
    </w:p>
    <w:p w14:paraId="4E47AE37" w14:textId="77777777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>naprawa ewentualnych pęknięć starej posadzki,</w:t>
      </w:r>
    </w:p>
    <w:p w14:paraId="2EF3552A" w14:textId="783492D2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lastRenderedPageBreak/>
        <w:t>przygotowanie podłoża pod nowo układane wykładziny - masą szpachlową należy uzupełnić ubytki w posadzce, a jeśli jest to konieczne to należy wylać masę samopoziomującą – podłoże musi być gładkie o odpowiedniej wytrzymałości, równe, suche, oczyszczone z wszelkich zanieczyszczeń i przygotowane zgodnie ze sztuką budowlaną,</w:t>
      </w:r>
    </w:p>
    <w:p w14:paraId="3EF1F30B" w14:textId="77777777" w:rsidR="00ED7EA7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gruntowanie warstw wyrównawczych i wygładzających, </w:t>
      </w:r>
    </w:p>
    <w:p w14:paraId="19A310A7" w14:textId="1852E398" w:rsidR="00602840" w:rsidRPr="00ED7EA7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ED7EA7">
        <w:rPr>
          <w:rFonts w:cstheme="minorHAnsi"/>
        </w:rPr>
        <w:t>dostawa fabrycznie nowej wykładziny dywanowej</w:t>
      </w:r>
      <w:r w:rsidR="001F0EF4" w:rsidRPr="00ED7EA7">
        <w:rPr>
          <w:rFonts w:cstheme="minorHAnsi"/>
          <w:color w:val="000000"/>
          <w:spacing w:val="-1"/>
        </w:rPr>
        <w:t xml:space="preserve"> </w:t>
      </w:r>
    </w:p>
    <w:p w14:paraId="769391F4" w14:textId="77777777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dostawa fabrycznie nowych cokołów dywanowych, </w:t>
      </w:r>
    </w:p>
    <w:p w14:paraId="16533C92" w14:textId="77777777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>ułożenie nowej wykładziny w wybranej przez Zamawiającego kolorystyce i konfiguracji,</w:t>
      </w:r>
    </w:p>
    <w:p w14:paraId="12477B7E" w14:textId="77777777" w:rsidR="00B809CB" w:rsidRPr="00152C00" w:rsidRDefault="00B809CB" w:rsidP="008A4373">
      <w:pPr>
        <w:pStyle w:val="Akapitzlist"/>
        <w:numPr>
          <w:ilvl w:val="2"/>
          <w:numId w:val="16"/>
        </w:numPr>
        <w:spacing w:after="0" w:line="360" w:lineRule="auto"/>
        <w:ind w:left="1429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montaż cokołów dywanowych z wykładziny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031"/>
      </w:tblGrid>
      <w:tr w:rsidR="00261C17" w:rsidRPr="00715F4F" w14:paraId="601E37FC" w14:textId="77777777" w:rsidTr="001B02B7">
        <w:trPr>
          <w:trHeight w:val="401"/>
        </w:trPr>
        <w:tc>
          <w:tcPr>
            <w:tcW w:w="3685" w:type="dxa"/>
            <w:vAlign w:val="center"/>
          </w:tcPr>
          <w:p w14:paraId="5D90B056" w14:textId="77777777" w:rsidR="00261C17" w:rsidRPr="00261C17" w:rsidRDefault="00261C17" w:rsidP="00A45D27">
            <w:pPr>
              <w:pStyle w:val="Nagwek1"/>
            </w:pPr>
            <w:r w:rsidRPr="00261C17">
              <w:t>Parametr</w:t>
            </w:r>
          </w:p>
        </w:tc>
        <w:tc>
          <w:tcPr>
            <w:tcW w:w="5031" w:type="dxa"/>
            <w:vAlign w:val="center"/>
          </w:tcPr>
          <w:p w14:paraId="12C9BB2C" w14:textId="77777777" w:rsidR="00261C17" w:rsidRPr="00261C17" w:rsidRDefault="00261C17" w:rsidP="00A45D27">
            <w:pPr>
              <w:pStyle w:val="Nagwek1"/>
            </w:pPr>
            <w:r w:rsidRPr="00261C17">
              <w:t>Wymagania</w:t>
            </w:r>
          </w:p>
        </w:tc>
      </w:tr>
      <w:tr w:rsidR="00261C17" w:rsidRPr="00715F4F" w14:paraId="1EDC3938" w14:textId="77777777" w:rsidTr="001B02B7">
        <w:trPr>
          <w:trHeight w:val="495"/>
        </w:trPr>
        <w:tc>
          <w:tcPr>
            <w:tcW w:w="3685" w:type="dxa"/>
            <w:vAlign w:val="center"/>
          </w:tcPr>
          <w:p w14:paraId="0256B6D0" w14:textId="77777777" w:rsidR="00261C17" w:rsidRPr="00715F4F" w:rsidRDefault="00261C17" w:rsidP="001B02B7">
            <w:pPr>
              <w:jc w:val="center"/>
            </w:pPr>
            <w:r w:rsidRPr="00715F4F">
              <w:t>Typ wykładziny</w:t>
            </w:r>
          </w:p>
        </w:tc>
        <w:tc>
          <w:tcPr>
            <w:tcW w:w="5031" w:type="dxa"/>
            <w:vAlign w:val="center"/>
          </w:tcPr>
          <w:p w14:paraId="53AFEB21" w14:textId="77777777" w:rsidR="00261C17" w:rsidRPr="00715F4F" w:rsidRDefault="00261C17" w:rsidP="001B02B7">
            <w:pPr>
              <w:jc w:val="center"/>
            </w:pPr>
            <w:r>
              <w:t xml:space="preserve">Pętelkowa </w:t>
            </w:r>
            <w:r w:rsidRPr="00715F4F">
              <w:t>w rolce 400 cm</w:t>
            </w:r>
          </w:p>
        </w:tc>
      </w:tr>
      <w:tr w:rsidR="00261C17" w:rsidRPr="00715F4F" w14:paraId="6658D51B" w14:textId="77777777" w:rsidTr="001B02B7">
        <w:trPr>
          <w:trHeight w:val="687"/>
        </w:trPr>
        <w:tc>
          <w:tcPr>
            <w:tcW w:w="3685" w:type="dxa"/>
            <w:vAlign w:val="center"/>
          </w:tcPr>
          <w:p w14:paraId="018BD6DD" w14:textId="77777777" w:rsidR="00261C17" w:rsidRPr="00715F4F" w:rsidRDefault="00261C17" w:rsidP="001B02B7">
            <w:pPr>
              <w:jc w:val="center"/>
            </w:pPr>
            <w:r w:rsidRPr="00715F4F">
              <w:t>Rodzaj włókna</w:t>
            </w:r>
          </w:p>
        </w:tc>
        <w:tc>
          <w:tcPr>
            <w:tcW w:w="5031" w:type="dxa"/>
            <w:vAlign w:val="center"/>
          </w:tcPr>
          <w:p w14:paraId="6CBE94A1" w14:textId="77777777" w:rsidR="00261C17" w:rsidRPr="00715F4F" w:rsidRDefault="00261C17" w:rsidP="001B02B7">
            <w:pPr>
              <w:jc w:val="center"/>
            </w:pPr>
            <w:r>
              <w:t xml:space="preserve">100% </w:t>
            </w:r>
            <w:r w:rsidRPr="00715F4F">
              <w:t>Poliamid</w:t>
            </w:r>
          </w:p>
        </w:tc>
      </w:tr>
      <w:tr w:rsidR="00261C17" w:rsidRPr="00715F4F" w14:paraId="2917EDF0" w14:textId="77777777" w:rsidTr="001B02B7">
        <w:trPr>
          <w:trHeight w:val="687"/>
        </w:trPr>
        <w:tc>
          <w:tcPr>
            <w:tcW w:w="3685" w:type="dxa"/>
            <w:vAlign w:val="center"/>
          </w:tcPr>
          <w:p w14:paraId="78F4527C" w14:textId="77777777" w:rsidR="00261C17" w:rsidRPr="00715F4F" w:rsidRDefault="00261C17" w:rsidP="001B02B7">
            <w:pPr>
              <w:jc w:val="center"/>
            </w:pPr>
            <w:r w:rsidRPr="00715F4F">
              <w:t>Klasa użytkowa</w:t>
            </w:r>
          </w:p>
        </w:tc>
        <w:tc>
          <w:tcPr>
            <w:tcW w:w="5031" w:type="dxa"/>
            <w:vAlign w:val="center"/>
          </w:tcPr>
          <w:p w14:paraId="500D4B8B" w14:textId="77777777" w:rsidR="00261C17" w:rsidRPr="00715F4F" w:rsidRDefault="00261C17" w:rsidP="001B02B7">
            <w:pPr>
              <w:jc w:val="center"/>
            </w:pPr>
            <w:r w:rsidRPr="00715F4F">
              <w:t>do intensywnego użytkowania w obiektach użyteczności publicznej (33 heavy contrach)</w:t>
            </w:r>
          </w:p>
        </w:tc>
      </w:tr>
      <w:tr w:rsidR="00261C17" w:rsidRPr="00715F4F" w14:paraId="15548FE8" w14:textId="77777777" w:rsidTr="001B02B7">
        <w:trPr>
          <w:trHeight w:val="687"/>
        </w:trPr>
        <w:tc>
          <w:tcPr>
            <w:tcW w:w="3685" w:type="dxa"/>
            <w:vAlign w:val="center"/>
          </w:tcPr>
          <w:p w14:paraId="160FCCE2" w14:textId="77777777" w:rsidR="00261C17" w:rsidRPr="00715F4F" w:rsidRDefault="00261C17" w:rsidP="001B02B7">
            <w:pPr>
              <w:jc w:val="center"/>
            </w:pPr>
            <w:r>
              <w:t>Wysokość włókna</w:t>
            </w:r>
          </w:p>
        </w:tc>
        <w:tc>
          <w:tcPr>
            <w:tcW w:w="5031" w:type="dxa"/>
            <w:vAlign w:val="center"/>
          </w:tcPr>
          <w:p w14:paraId="7733B285" w14:textId="77777777" w:rsidR="00261C17" w:rsidRPr="00715F4F" w:rsidRDefault="00261C17" w:rsidP="001B02B7">
            <w:pPr>
              <w:jc w:val="center"/>
            </w:pPr>
            <w:r>
              <w:t>min.</w:t>
            </w:r>
            <w:r w:rsidRPr="00715F4F">
              <w:t xml:space="preserve"> </w:t>
            </w:r>
            <w:r>
              <w:t>4</w:t>
            </w:r>
            <w:r w:rsidRPr="00715F4F">
              <w:t xml:space="preserve"> mm</w:t>
            </w:r>
          </w:p>
        </w:tc>
      </w:tr>
      <w:tr w:rsidR="00261C17" w:rsidRPr="00715F4F" w14:paraId="4E5316E1" w14:textId="77777777" w:rsidTr="001B02B7">
        <w:trPr>
          <w:trHeight w:val="687"/>
        </w:trPr>
        <w:tc>
          <w:tcPr>
            <w:tcW w:w="3685" w:type="dxa"/>
            <w:vAlign w:val="center"/>
          </w:tcPr>
          <w:p w14:paraId="682166DC" w14:textId="77777777" w:rsidR="00261C17" w:rsidRPr="00715F4F" w:rsidRDefault="00261C17" w:rsidP="001B02B7">
            <w:pPr>
              <w:jc w:val="center"/>
            </w:pPr>
            <w:r>
              <w:t>Wysokość całkowita</w:t>
            </w:r>
          </w:p>
        </w:tc>
        <w:tc>
          <w:tcPr>
            <w:tcW w:w="5031" w:type="dxa"/>
            <w:vAlign w:val="center"/>
          </w:tcPr>
          <w:p w14:paraId="6473ECDF" w14:textId="77777777" w:rsidR="00261C17" w:rsidRPr="00715F4F" w:rsidRDefault="00261C17" w:rsidP="001B02B7">
            <w:pPr>
              <w:jc w:val="center"/>
            </w:pPr>
            <w:r>
              <w:t>m</w:t>
            </w:r>
            <w:r w:rsidRPr="00715F4F">
              <w:t xml:space="preserve">ax </w:t>
            </w:r>
            <w:r>
              <w:t>6,5</w:t>
            </w:r>
            <w:r w:rsidRPr="00715F4F">
              <w:t xml:space="preserve"> mm</w:t>
            </w:r>
          </w:p>
        </w:tc>
      </w:tr>
      <w:tr w:rsidR="00261C17" w:rsidRPr="00715F4F" w14:paraId="6BC8AB78" w14:textId="77777777" w:rsidTr="001B02B7">
        <w:trPr>
          <w:trHeight w:val="427"/>
        </w:trPr>
        <w:tc>
          <w:tcPr>
            <w:tcW w:w="3685" w:type="dxa"/>
            <w:vAlign w:val="center"/>
          </w:tcPr>
          <w:p w14:paraId="64A196D8" w14:textId="77777777" w:rsidR="00261C17" w:rsidRPr="00715F4F" w:rsidRDefault="00261C17" w:rsidP="001B02B7">
            <w:pPr>
              <w:jc w:val="center"/>
            </w:pPr>
            <w:r w:rsidRPr="00715F4F">
              <w:t>Ciężar runa</w:t>
            </w:r>
          </w:p>
        </w:tc>
        <w:tc>
          <w:tcPr>
            <w:tcW w:w="5031" w:type="dxa"/>
            <w:vAlign w:val="center"/>
          </w:tcPr>
          <w:p w14:paraId="2624C5E5" w14:textId="77777777" w:rsidR="00261C17" w:rsidRPr="00715F4F" w:rsidRDefault="00261C17" w:rsidP="001B02B7">
            <w:pPr>
              <w:jc w:val="center"/>
            </w:pPr>
            <w:r>
              <w:t>m</w:t>
            </w:r>
            <w:r w:rsidRPr="00715F4F">
              <w:t xml:space="preserve">in. </w:t>
            </w:r>
            <w:r>
              <w:t>7</w:t>
            </w:r>
            <w:r w:rsidRPr="00715F4F">
              <w:t>50 g/m²</w:t>
            </w:r>
          </w:p>
        </w:tc>
      </w:tr>
      <w:tr w:rsidR="00261C17" w:rsidRPr="00715F4F" w14:paraId="45B8CAD1" w14:textId="77777777" w:rsidTr="001B02B7">
        <w:trPr>
          <w:trHeight w:val="405"/>
        </w:trPr>
        <w:tc>
          <w:tcPr>
            <w:tcW w:w="3685" w:type="dxa"/>
            <w:vAlign w:val="center"/>
          </w:tcPr>
          <w:p w14:paraId="0C670D2A" w14:textId="77777777" w:rsidR="00261C17" w:rsidRPr="00715F4F" w:rsidRDefault="00261C17" w:rsidP="001B02B7">
            <w:pPr>
              <w:jc w:val="center"/>
            </w:pPr>
            <w:r w:rsidRPr="00715F4F">
              <w:t>Ciężar całkowity</w:t>
            </w:r>
          </w:p>
        </w:tc>
        <w:tc>
          <w:tcPr>
            <w:tcW w:w="5031" w:type="dxa"/>
            <w:vAlign w:val="center"/>
          </w:tcPr>
          <w:p w14:paraId="6870AD64" w14:textId="77777777" w:rsidR="00261C17" w:rsidRPr="00715F4F" w:rsidRDefault="00261C17" w:rsidP="001B02B7">
            <w:pPr>
              <w:jc w:val="center"/>
              <w:rPr>
                <w:vertAlign w:val="superscript"/>
              </w:rPr>
            </w:pPr>
            <w:r>
              <w:t>m</w:t>
            </w:r>
            <w:r w:rsidRPr="00715F4F">
              <w:t>in. 1900 g/m</w:t>
            </w:r>
            <w:r w:rsidRPr="00715F4F">
              <w:rPr>
                <w:vertAlign w:val="superscript"/>
              </w:rPr>
              <w:t>2</w:t>
            </w:r>
          </w:p>
        </w:tc>
      </w:tr>
      <w:tr w:rsidR="00261C17" w:rsidRPr="00715F4F" w14:paraId="2112DA43" w14:textId="77777777" w:rsidTr="001B02B7">
        <w:trPr>
          <w:trHeight w:val="413"/>
        </w:trPr>
        <w:tc>
          <w:tcPr>
            <w:tcW w:w="3685" w:type="dxa"/>
            <w:vAlign w:val="center"/>
          </w:tcPr>
          <w:p w14:paraId="5D498692" w14:textId="77777777" w:rsidR="00261C17" w:rsidRPr="00715F4F" w:rsidRDefault="00261C17" w:rsidP="001B02B7">
            <w:pPr>
              <w:jc w:val="center"/>
            </w:pPr>
            <w:r w:rsidRPr="00715F4F">
              <w:t>Klasa ogniotrwałości</w:t>
            </w:r>
          </w:p>
        </w:tc>
        <w:tc>
          <w:tcPr>
            <w:tcW w:w="5031" w:type="dxa"/>
            <w:vAlign w:val="center"/>
          </w:tcPr>
          <w:p w14:paraId="68BC764A" w14:textId="77777777" w:rsidR="00261C17" w:rsidRPr="00715F4F" w:rsidRDefault="00261C17" w:rsidP="001B02B7">
            <w:pPr>
              <w:jc w:val="center"/>
            </w:pPr>
            <w:proofErr w:type="spellStart"/>
            <w:r w:rsidRPr="00715F4F">
              <w:t>trudnozapalna</w:t>
            </w:r>
            <w:proofErr w:type="spellEnd"/>
            <w:r w:rsidRPr="00715F4F">
              <w:t xml:space="preserve"> (</w:t>
            </w:r>
            <w:r>
              <w:t>B</w:t>
            </w:r>
            <w:r w:rsidRPr="00715F4F">
              <w:t>fl-s1)</w:t>
            </w:r>
          </w:p>
        </w:tc>
      </w:tr>
      <w:tr w:rsidR="00261C17" w:rsidRPr="00715F4F" w14:paraId="376F0C84" w14:textId="77777777" w:rsidTr="001B02B7">
        <w:trPr>
          <w:trHeight w:val="561"/>
        </w:trPr>
        <w:tc>
          <w:tcPr>
            <w:tcW w:w="3685" w:type="dxa"/>
            <w:vAlign w:val="center"/>
          </w:tcPr>
          <w:p w14:paraId="6B4C0CF6" w14:textId="77777777" w:rsidR="00261C17" w:rsidRPr="00715F4F" w:rsidRDefault="00261C17" w:rsidP="001B02B7">
            <w:pPr>
              <w:jc w:val="center"/>
            </w:pPr>
            <w:r>
              <w:t>Klasyfikacja użytkowa</w:t>
            </w:r>
          </w:p>
        </w:tc>
        <w:tc>
          <w:tcPr>
            <w:tcW w:w="5031" w:type="dxa"/>
            <w:vAlign w:val="center"/>
          </w:tcPr>
          <w:p w14:paraId="5F9A244A" w14:textId="77777777" w:rsidR="00261C17" w:rsidRPr="00715F4F" w:rsidRDefault="00261C17" w:rsidP="001B02B7">
            <w:pPr>
              <w:jc w:val="center"/>
            </w:pPr>
            <w:r>
              <w:t>33 Commercial Heavy</w:t>
            </w:r>
          </w:p>
        </w:tc>
      </w:tr>
      <w:tr w:rsidR="00261C17" w:rsidRPr="00715F4F" w14:paraId="0E84704E" w14:textId="77777777" w:rsidTr="001B02B7">
        <w:trPr>
          <w:trHeight w:val="561"/>
        </w:trPr>
        <w:tc>
          <w:tcPr>
            <w:tcW w:w="3685" w:type="dxa"/>
            <w:vAlign w:val="center"/>
          </w:tcPr>
          <w:p w14:paraId="3A3FF16E" w14:textId="77777777" w:rsidR="00261C17" w:rsidRPr="00715F4F" w:rsidRDefault="00261C17" w:rsidP="001B02B7">
            <w:pPr>
              <w:jc w:val="center"/>
            </w:pPr>
            <w:r w:rsidRPr="00715F4F">
              <w:t xml:space="preserve">Paleta kolorów </w:t>
            </w:r>
          </w:p>
        </w:tc>
        <w:tc>
          <w:tcPr>
            <w:tcW w:w="5031" w:type="dxa"/>
            <w:vAlign w:val="center"/>
          </w:tcPr>
          <w:p w14:paraId="421DDBC2" w14:textId="77777777" w:rsidR="00261C17" w:rsidRPr="00715F4F" w:rsidRDefault="00261C17" w:rsidP="001B02B7">
            <w:pPr>
              <w:jc w:val="center"/>
            </w:pPr>
            <w:r w:rsidRPr="00715F4F">
              <w:t>co najmniej 1</w:t>
            </w:r>
            <w:r>
              <w:t>4</w:t>
            </w:r>
            <w:r w:rsidRPr="00715F4F">
              <w:t xml:space="preserve"> (do wyboru przez Zamawiającego), odcienie szarego, brązowego, niebieskiego itp.</w:t>
            </w:r>
          </w:p>
        </w:tc>
      </w:tr>
    </w:tbl>
    <w:p w14:paraId="769F6FCB" w14:textId="337A2D14" w:rsidR="00261C17" w:rsidRDefault="00261C17" w:rsidP="00261C17">
      <w:pPr>
        <w:pStyle w:val="Akapitzlist"/>
        <w:spacing w:after="0" w:line="360" w:lineRule="auto"/>
        <w:ind w:left="714"/>
        <w:jc w:val="both"/>
        <w:rPr>
          <w:rFonts w:cstheme="minorHAnsi"/>
          <w:bCs/>
        </w:rPr>
      </w:pPr>
    </w:p>
    <w:p w14:paraId="71203267" w14:textId="77777777" w:rsidR="00A476EC" w:rsidRPr="00ED7EA7" w:rsidRDefault="00A476EC" w:rsidP="00261C17">
      <w:pPr>
        <w:pStyle w:val="Akapitzlist"/>
        <w:spacing w:after="0" w:line="360" w:lineRule="auto"/>
        <w:ind w:left="714"/>
        <w:jc w:val="both"/>
        <w:rPr>
          <w:rFonts w:cstheme="minorHAnsi"/>
          <w:bCs/>
        </w:rPr>
      </w:pPr>
    </w:p>
    <w:p w14:paraId="0BA1B128" w14:textId="77777777" w:rsidR="00B809CB" w:rsidRPr="00152C00" w:rsidRDefault="00B809CB" w:rsidP="008A437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/>
        </w:rPr>
      </w:pPr>
      <w:r w:rsidRPr="00ED7EA7">
        <w:rPr>
          <w:rFonts w:cstheme="minorHAnsi"/>
          <w:bCs/>
        </w:rPr>
        <w:t>co najmniej dwukrotne malowanie ścian w pokojach biurowych</w:t>
      </w:r>
      <w:r w:rsidRPr="00152C00">
        <w:rPr>
          <w:rFonts w:cstheme="minorHAnsi"/>
          <w:b/>
        </w:rPr>
        <w:t>:</w:t>
      </w:r>
    </w:p>
    <w:p w14:paraId="5516072C" w14:textId="77777777" w:rsidR="00B809CB" w:rsidRPr="00152C00" w:rsidRDefault="00B809CB" w:rsidP="008A4373">
      <w:pPr>
        <w:pStyle w:val="Akapitzlist"/>
        <w:numPr>
          <w:ilvl w:val="0"/>
          <w:numId w:val="18"/>
        </w:numPr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t>przygotowanie wyznaczonych pomieszczeń do remontu poprzez zdjęcie ze ścian mebli wiszących, wyniesienie wszystkich mebli, sprzętów oraz kartonów z dokumentacją, a po wykonanych pracach wstawienie, ustawienie i zawieszenie mebli, sprzętów biurowych, kartonów według wskazówek Zamawiającego,</w:t>
      </w:r>
    </w:p>
    <w:p w14:paraId="491E134D" w14:textId="77777777" w:rsidR="00B809CB" w:rsidRPr="00152C00" w:rsidRDefault="00B809CB" w:rsidP="008A4373">
      <w:pPr>
        <w:pStyle w:val="Akapitzlist"/>
        <w:numPr>
          <w:ilvl w:val="0"/>
          <w:numId w:val="18"/>
        </w:numPr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lastRenderedPageBreak/>
        <w:t>zabezpieczenie pomieszczeń poprzez oklejenie folią i taśmą drzwi, okien, klimatyzatorów, opraw oświetleniowych, itp.,</w:t>
      </w:r>
    </w:p>
    <w:p w14:paraId="21D75587" w14:textId="77777777" w:rsidR="00B809CB" w:rsidRPr="00152C00" w:rsidRDefault="00B809CB" w:rsidP="008A4373">
      <w:pPr>
        <w:pStyle w:val="Akapitzlist"/>
        <w:numPr>
          <w:ilvl w:val="0"/>
          <w:numId w:val="18"/>
        </w:numPr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demontaż i montaż </w:t>
      </w:r>
      <w:proofErr w:type="spellStart"/>
      <w:r w:rsidRPr="00152C00">
        <w:rPr>
          <w:rFonts w:cstheme="minorHAnsi"/>
        </w:rPr>
        <w:t>vertikali</w:t>
      </w:r>
      <w:proofErr w:type="spellEnd"/>
      <w:r w:rsidRPr="00152C00">
        <w:rPr>
          <w:rFonts w:cstheme="minorHAnsi"/>
        </w:rPr>
        <w:t xml:space="preserve"> przy oknach,</w:t>
      </w:r>
    </w:p>
    <w:p w14:paraId="5CF8ECBD" w14:textId="77777777" w:rsidR="00B809CB" w:rsidRPr="00152C00" w:rsidRDefault="00B809CB" w:rsidP="008A4373">
      <w:pPr>
        <w:pStyle w:val="Akapitzlist"/>
        <w:numPr>
          <w:ilvl w:val="0"/>
          <w:numId w:val="18"/>
        </w:numPr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t>naprawa ścian (pęknięcia, bruzdy, wyjęcie wszystkich wskazanych przez Zamawiającego kołków, śrub, gwoździ, itp. ze ścian) - doprowadzenie do jednolitej powierzchni malowania,</w:t>
      </w:r>
    </w:p>
    <w:p w14:paraId="549F008D" w14:textId="77777777" w:rsidR="00B809CB" w:rsidRPr="00152C00" w:rsidRDefault="00B809CB" w:rsidP="008A4373">
      <w:pPr>
        <w:pStyle w:val="Akapitzlist"/>
        <w:numPr>
          <w:ilvl w:val="0"/>
          <w:numId w:val="18"/>
        </w:numPr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t>demontaż płyt ściennych, ochronnych,</w:t>
      </w:r>
    </w:p>
    <w:p w14:paraId="72E4FEA8" w14:textId="77777777" w:rsidR="00B809CB" w:rsidRPr="00152C00" w:rsidRDefault="00B809CB" w:rsidP="008A4373">
      <w:pPr>
        <w:pStyle w:val="Akapitzlist"/>
        <w:numPr>
          <w:ilvl w:val="0"/>
          <w:numId w:val="18"/>
        </w:numPr>
        <w:spacing w:after="0" w:line="360" w:lineRule="auto"/>
        <w:ind w:left="1803" w:hanging="357"/>
        <w:jc w:val="both"/>
        <w:rPr>
          <w:rFonts w:cstheme="minorHAnsi"/>
        </w:rPr>
      </w:pPr>
      <w:r>
        <w:rPr>
          <w:rFonts w:cstheme="minorHAnsi"/>
        </w:rPr>
        <w:t>montaż płyt ściennych po malowaniu,</w:t>
      </w:r>
    </w:p>
    <w:p w14:paraId="560A6047" w14:textId="77777777" w:rsidR="00B809CB" w:rsidRPr="00152C00" w:rsidRDefault="00B809CB" w:rsidP="008A4373">
      <w:pPr>
        <w:pStyle w:val="Akapitzlist"/>
        <w:numPr>
          <w:ilvl w:val="0"/>
          <w:numId w:val="18"/>
        </w:numPr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t>doprowadzenie ścian</w:t>
      </w:r>
      <w:r>
        <w:rPr>
          <w:rFonts w:cstheme="minorHAnsi"/>
        </w:rPr>
        <w:t xml:space="preserve"> </w:t>
      </w:r>
      <w:r w:rsidRPr="00152C00">
        <w:rPr>
          <w:rFonts w:cstheme="minorHAnsi"/>
        </w:rPr>
        <w:t>do jednolitej powierzchni poprzez:</w:t>
      </w:r>
    </w:p>
    <w:p w14:paraId="671C5756" w14:textId="77777777" w:rsidR="00B809CB" w:rsidRPr="00152C00" w:rsidRDefault="00B809CB" w:rsidP="008A4373">
      <w:pPr>
        <w:pStyle w:val="Akapitzlist"/>
        <w:numPr>
          <w:ilvl w:val="0"/>
          <w:numId w:val="19"/>
        </w:numPr>
        <w:tabs>
          <w:tab w:val="num" w:pos="426"/>
          <w:tab w:val="num" w:pos="1134"/>
        </w:tabs>
        <w:spacing w:after="0" w:line="360" w:lineRule="auto"/>
        <w:ind w:left="2177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szpachlowanie wszystkich otworów po kołkach, śrubach, gwoździach, itp., </w:t>
      </w:r>
    </w:p>
    <w:p w14:paraId="454F6C63" w14:textId="77777777" w:rsidR="00B809CB" w:rsidRPr="00152C00" w:rsidRDefault="00B809CB" w:rsidP="008A4373">
      <w:pPr>
        <w:pStyle w:val="Akapitzlist"/>
        <w:numPr>
          <w:ilvl w:val="0"/>
          <w:numId w:val="19"/>
        </w:numPr>
        <w:tabs>
          <w:tab w:val="num" w:pos="426"/>
          <w:tab w:val="num" w:pos="1134"/>
        </w:tabs>
        <w:spacing w:after="0" w:line="360" w:lineRule="auto"/>
        <w:ind w:left="2177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szpachlowanie spękań na powierzchni ścian, </w:t>
      </w:r>
    </w:p>
    <w:p w14:paraId="12FDEC42" w14:textId="77777777" w:rsidR="00B809CB" w:rsidRPr="00152C00" w:rsidRDefault="00B809CB" w:rsidP="008A4373">
      <w:pPr>
        <w:pStyle w:val="Akapitzlist"/>
        <w:numPr>
          <w:ilvl w:val="0"/>
          <w:numId w:val="19"/>
        </w:numPr>
        <w:tabs>
          <w:tab w:val="num" w:pos="426"/>
          <w:tab w:val="num" w:pos="1134"/>
        </w:tabs>
        <w:spacing w:after="0" w:line="360" w:lineRule="auto"/>
        <w:ind w:left="2177" w:hanging="357"/>
        <w:jc w:val="both"/>
        <w:rPr>
          <w:rFonts w:cstheme="minorHAnsi"/>
        </w:rPr>
      </w:pPr>
      <w:r w:rsidRPr="00152C00">
        <w:rPr>
          <w:rFonts w:cstheme="minorHAnsi"/>
        </w:rPr>
        <w:t>docieranie naprawionych miejsc,</w:t>
      </w:r>
    </w:p>
    <w:p w14:paraId="325D4EBC" w14:textId="77777777" w:rsidR="00B809CB" w:rsidRPr="00152C00" w:rsidRDefault="00B809CB" w:rsidP="008A4373">
      <w:pPr>
        <w:pStyle w:val="Akapitzlist"/>
        <w:numPr>
          <w:ilvl w:val="0"/>
          <w:numId w:val="19"/>
        </w:numPr>
        <w:spacing w:after="0" w:line="360" w:lineRule="auto"/>
        <w:ind w:left="2177" w:hanging="357"/>
        <w:jc w:val="both"/>
        <w:rPr>
          <w:rFonts w:cstheme="minorHAnsi"/>
        </w:rPr>
      </w:pPr>
      <w:r w:rsidRPr="00152C00">
        <w:rPr>
          <w:rFonts w:cstheme="minorHAnsi"/>
        </w:rPr>
        <w:t>gruntowanie ścian,</w:t>
      </w:r>
    </w:p>
    <w:p w14:paraId="40A242F6" w14:textId="77777777" w:rsidR="00B809CB" w:rsidRPr="00152C00" w:rsidRDefault="00B809CB" w:rsidP="008A4373">
      <w:pPr>
        <w:numPr>
          <w:ilvl w:val="0"/>
          <w:numId w:val="20"/>
        </w:numPr>
        <w:spacing w:after="0" w:line="360" w:lineRule="auto"/>
        <w:ind w:left="1803" w:right="96" w:hanging="357"/>
        <w:jc w:val="both"/>
        <w:rPr>
          <w:rFonts w:cstheme="minorHAnsi"/>
        </w:rPr>
      </w:pPr>
      <w:r w:rsidRPr="00152C00">
        <w:rPr>
          <w:rFonts w:cstheme="minorHAnsi"/>
        </w:rPr>
        <w:t>co najmniej dwukrotne malowanie na kolor biały farbą emulsyjną lateksową ścian i sufit.</w:t>
      </w:r>
    </w:p>
    <w:p w14:paraId="2BEFA7D7" w14:textId="77777777" w:rsidR="00B809CB" w:rsidRPr="00152C00" w:rsidRDefault="00B809CB" w:rsidP="00261C17">
      <w:pPr>
        <w:pStyle w:val="Akapitzlist"/>
        <w:spacing w:after="0" w:line="360" w:lineRule="auto"/>
        <w:ind w:left="1004"/>
        <w:jc w:val="both"/>
        <w:rPr>
          <w:rFonts w:cstheme="minorHAnsi"/>
          <w:b/>
        </w:rPr>
      </w:pPr>
    </w:p>
    <w:p w14:paraId="2406C018" w14:textId="77777777" w:rsidR="00B809CB" w:rsidRPr="00152C00" w:rsidRDefault="00B809CB" w:rsidP="00261C17">
      <w:pPr>
        <w:pStyle w:val="Akapitzlist"/>
        <w:spacing w:after="0" w:line="360" w:lineRule="auto"/>
        <w:ind w:left="1004"/>
        <w:jc w:val="both"/>
        <w:rPr>
          <w:rFonts w:cstheme="minorHAnsi"/>
          <w:b/>
        </w:rPr>
      </w:pPr>
      <w:r w:rsidRPr="00152C00">
        <w:rPr>
          <w:rFonts w:cstheme="minorHAnsi"/>
          <w:b/>
        </w:rPr>
        <w:t xml:space="preserve">UWAGA: </w:t>
      </w:r>
    </w:p>
    <w:p w14:paraId="32041C28" w14:textId="77777777" w:rsidR="00B809CB" w:rsidRPr="00152C00" w:rsidRDefault="00B809CB" w:rsidP="00261C17">
      <w:pPr>
        <w:pStyle w:val="Akapitzlist"/>
        <w:spacing w:after="0" w:line="360" w:lineRule="auto"/>
        <w:ind w:left="1004"/>
        <w:jc w:val="both"/>
        <w:rPr>
          <w:rFonts w:cstheme="minorHAnsi"/>
        </w:rPr>
      </w:pPr>
      <w:r w:rsidRPr="00152C00">
        <w:rPr>
          <w:rFonts w:cstheme="minorHAnsi"/>
          <w:b/>
        </w:rPr>
        <w:t xml:space="preserve">Ściany w niektórych pomieszczeniach pomalowane są w </w:t>
      </w:r>
      <w:r>
        <w:rPr>
          <w:rFonts w:cstheme="minorHAnsi"/>
          <w:b/>
        </w:rPr>
        <w:t xml:space="preserve">różnych </w:t>
      </w:r>
      <w:r w:rsidRPr="00152C00">
        <w:rPr>
          <w:rFonts w:cstheme="minorHAnsi"/>
          <w:b/>
        </w:rPr>
        <w:t>kolorach</w:t>
      </w:r>
      <w:r>
        <w:rPr>
          <w:rFonts w:cstheme="minorHAnsi"/>
          <w:b/>
        </w:rPr>
        <w:t xml:space="preserve">. </w:t>
      </w:r>
      <w:r w:rsidRPr="00152C00">
        <w:rPr>
          <w:rFonts w:cstheme="minorHAnsi"/>
          <w:b/>
        </w:rPr>
        <w:t>Wykonawca musi przyjąć taką ilość powłok malarskich, aby doprowadzić wszystkie ściany do jednolitej, barwy</w:t>
      </w:r>
      <w:r w:rsidRPr="00152C00">
        <w:rPr>
          <w:rFonts w:cstheme="minorHAnsi"/>
        </w:rPr>
        <w:t xml:space="preserve">. </w:t>
      </w:r>
    </w:p>
    <w:p w14:paraId="62B8F04A" w14:textId="77777777" w:rsidR="00B809CB" w:rsidRPr="00152C00" w:rsidRDefault="00B809CB" w:rsidP="00261C17">
      <w:pPr>
        <w:pStyle w:val="Akapitzlist"/>
        <w:spacing w:after="0" w:line="360" w:lineRule="auto"/>
        <w:ind w:left="1004"/>
        <w:jc w:val="both"/>
        <w:rPr>
          <w:rFonts w:cstheme="minorHAnsi"/>
        </w:rPr>
      </w:pPr>
      <w:r w:rsidRPr="00152C00">
        <w:rPr>
          <w:rFonts w:cstheme="minorHAnsi"/>
        </w:rPr>
        <w:t xml:space="preserve">Powłoki z farby muszą być niezmywalne przy stosowaniu środków myjących </w:t>
      </w:r>
      <w:r w:rsidRPr="00152C00">
        <w:rPr>
          <w:rFonts w:cstheme="minorHAnsi"/>
        </w:rPr>
        <w:br/>
        <w:t>i dezynfekujących. Barwa powłok musi być jednolita, bez smug, zacieków, uszkodzeń, zmarszczeń, pęcherzy, plam i zmiany odcienia. Powłoki muszą mieć jednolity połysk i być odporne na promienie UV.</w:t>
      </w:r>
    </w:p>
    <w:p w14:paraId="6BE724D7" w14:textId="77777777" w:rsidR="00B809CB" w:rsidRPr="00152C00" w:rsidRDefault="00B809CB" w:rsidP="00261C17">
      <w:pPr>
        <w:pStyle w:val="Akapitzlist"/>
        <w:spacing w:after="0" w:line="360" w:lineRule="auto"/>
        <w:ind w:left="1004"/>
        <w:jc w:val="both"/>
        <w:rPr>
          <w:rFonts w:cstheme="minorHAnsi"/>
          <w:color w:val="FF0000"/>
        </w:rPr>
      </w:pPr>
      <w:r w:rsidRPr="00152C00">
        <w:rPr>
          <w:rFonts w:cstheme="minorHAnsi"/>
        </w:rPr>
        <w:t xml:space="preserve">Zastosowane farby muszą posiadać pozytywną ocenę higieniczną Państwowego Zakładu Higieny (PZH) oraz deklarację zgodności z Polską Normą PN-C-81914:2002, ponadto nie mogą być przeterminowane. Termin przydatności  </w:t>
      </w:r>
    </w:p>
    <w:p w14:paraId="1D7D43C5" w14:textId="77777777" w:rsidR="00B809CB" w:rsidRPr="00152C00" w:rsidRDefault="00B809CB" w:rsidP="00261C17">
      <w:pPr>
        <w:pStyle w:val="Akapitzlist"/>
        <w:spacing w:after="0" w:line="360" w:lineRule="auto"/>
        <w:ind w:left="1004" w:right="96"/>
        <w:jc w:val="both"/>
        <w:rPr>
          <w:rFonts w:cstheme="minorHAnsi"/>
        </w:rPr>
      </w:pPr>
      <w:r w:rsidRPr="00152C00">
        <w:rPr>
          <w:rFonts w:cstheme="minorHAnsi"/>
        </w:rPr>
        <w:t xml:space="preserve">Farby muszą również posiadać przeznaczenie do malowania powierzchni wewnętrznych </w:t>
      </w:r>
      <w:r w:rsidRPr="00152C00">
        <w:rPr>
          <w:rFonts w:cstheme="minorHAnsi"/>
        </w:rPr>
        <w:br/>
        <w:t>do stosowania na tynki cementowe, cementowo-wapienne, podłoża gipsowe itd. – dotyczy farby emulsyjnej lateksowej</w:t>
      </w:r>
    </w:p>
    <w:p w14:paraId="699D9330" w14:textId="77777777" w:rsidR="00B809CB" w:rsidRPr="00ED7EA7" w:rsidRDefault="00B809CB" w:rsidP="008A437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29" w:hanging="357"/>
        <w:jc w:val="both"/>
        <w:rPr>
          <w:rFonts w:cstheme="minorHAnsi"/>
          <w:bCs/>
        </w:rPr>
      </w:pPr>
      <w:r w:rsidRPr="00ED7EA7">
        <w:rPr>
          <w:rFonts w:cstheme="minorHAnsi"/>
          <w:bCs/>
        </w:rPr>
        <w:t xml:space="preserve">nakładanie tynku strukturalnego: </w:t>
      </w:r>
    </w:p>
    <w:p w14:paraId="5D24823C" w14:textId="77777777" w:rsidR="00B809CB" w:rsidRDefault="00B809CB" w:rsidP="008A43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t>zabezpieczenie powierzchni,</w:t>
      </w:r>
    </w:p>
    <w:p w14:paraId="5CA523EB" w14:textId="77777777" w:rsidR="00B809CB" w:rsidRDefault="00B809CB" w:rsidP="008A43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803" w:hanging="357"/>
        <w:jc w:val="both"/>
        <w:rPr>
          <w:rFonts w:cstheme="minorHAnsi"/>
        </w:rPr>
      </w:pPr>
      <w:r>
        <w:rPr>
          <w:rFonts w:cstheme="minorHAnsi"/>
        </w:rPr>
        <w:t>usunięcie zabrudzeń oraz kurzu,</w:t>
      </w:r>
    </w:p>
    <w:p w14:paraId="465FCC55" w14:textId="77777777" w:rsidR="00B809CB" w:rsidRPr="00152C00" w:rsidRDefault="00B809CB" w:rsidP="008A43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803" w:hanging="357"/>
        <w:jc w:val="both"/>
        <w:rPr>
          <w:rFonts w:cstheme="minorHAnsi"/>
        </w:rPr>
      </w:pPr>
      <w:r w:rsidRPr="00152C00">
        <w:rPr>
          <w:rFonts w:cstheme="minorHAnsi"/>
        </w:rPr>
        <w:t>doprowadzenie ścian do jednolitej powierzchni poprzez:</w:t>
      </w:r>
    </w:p>
    <w:p w14:paraId="642EAA2D" w14:textId="77777777" w:rsidR="00B809CB" w:rsidRPr="00152C00" w:rsidRDefault="00B809CB" w:rsidP="008A4373">
      <w:pPr>
        <w:pStyle w:val="Akapitzlist"/>
        <w:numPr>
          <w:ilvl w:val="0"/>
          <w:numId w:val="23"/>
        </w:numPr>
        <w:spacing w:after="0" w:line="360" w:lineRule="auto"/>
        <w:ind w:left="2188" w:hanging="357"/>
        <w:jc w:val="both"/>
        <w:rPr>
          <w:rFonts w:cstheme="minorHAnsi"/>
        </w:rPr>
      </w:pPr>
      <w:r w:rsidRPr="00152C00">
        <w:rPr>
          <w:rFonts w:cstheme="minorHAnsi"/>
        </w:rPr>
        <w:t xml:space="preserve">szpachlowanie wszystkich otworów po kołkach, śrubach, gwoździach, itp., </w:t>
      </w:r>
    </w:p>
    <w:p w14:paraId="6D435D42" w14:textId="77777777" w:rsidR="00B809CB" w:rsidRPr="00152C00" w:rsidRDefault="00B809CB" w:rsidP="008A4373">
      <w:pPr>
        <w:pStyle w:val="Akapitzlist"/>
        <w:numPr>
          <w:ilvl w:val="0"/>
          <w:numId w:val="23"/>
        </w:numPr>
        <w:spacing w:after="0" w:line="360" w:lineRule="auto"/>
        <w:ind w:firstLine="1123"/>
        <w:jc w:val="both"/>
        <w:rPr>
          <w:rFonts w:cstheme="minorHAnsi"/>
        </w:rPr>
      </w:pPr>
      <w:r w:rsidRPr="00152C00">
        <w:rPr>
          <w:rFonts w:cstheme="minorHAnsi"/>
        </w:rPr>
        <w:lastRenderedPageBreak/>
        <w:t xml:space="preserve">szpachlowanie spękań na powierzchni ścian, </w:t>
      </w:r>
    </w:p>
    <w:p w14:paraId="4C5D8FCE" w14:textId="77777777" w:rsidR="00B809CB" w:rsidRPr="00152C00" w:rsidRDefault="00B809CB" w:rsidP="008A4373">
      <w:pPr>
        <w:pStyle w:val="Akapitzlist"/>
        <w:numPr>
          <w:ilvl w:val="0"/>
          <w:numId w:val="23"/>
        </w:numPr>
        <w:spacing w:after="0" w:line="360" w:lineRule="auto"/>
        <w:ind w:firstLine="1123"/>
        <w:jc w:val="both"/>
        <w:rPr>
          <w:rFonts w:cstheme="minorHAnsi"/>
        </w:rPr>
      </w:pPr>
      <w:r w:rsidRPr="00152C00">
        <w:rPr>
          <w:rFonts w:cstheme="minorHAnsi"/>
        </w:rPr>
        <w:t>docieranie naprawionych miejsc,</w:t>
      </w:r>
    </w:p>
    <w:p w14:paraId="3C62C227" w14:textId="77777777" w:rsidR="00B809CB" w:rsidRPr="00152C00" w:rsidRDefault="00B809CB" w:rsidP="008A4373">
      <w:pPr>
        <w:pStyle w:val="Akapitzlist"/>
        <w:numPr>
          <w:ilvl w:val="0"/>
          <w:numId w:val="23"/>
        </w:numPr>
        <w:spacing w:after="0" w:line="360" w:lineRule="auto"/>
        <w:ind w:firstLine="1123"/>
        <w:jc w:val="both"/>
        <w:rPr>
          <w:rFonts w:cstheme="minorHAnsi"/>
        </w:rPr>
      </w:pPr>
      <w:r w:rsidRPr="00152C00">
        <w:rPr>
          <w:rFonts w:cstheme="minorHAnsi"/>
        </w:rPr>
        <w:t>gruntowanie ścian,</w:t>
      </w:r>
    </w:p>
    <w:p w14:paraId="33BF36B9" w14:textId="77777777" w:rsidR="00B809CB" w:rsidRDefault="00B809CB" w:rsidP="008A43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803" w:hanging="357"/>
        <w:jc w:val="both"/>
        <w:rPr>
          <w:rFonts w:cstheme="minorHAnsi"/>
        </w:rPr>
      </w:pPr>
      <w:r>
        <w:rPr>
          <w:rFonts w:cstheme="minorHAnsi"/>
        </w:rPr>
        <w:t>gruntowanie powierzchni,</w:t>
      </w:r>
    </w:p>
    <w:p w14:paraId="49A327E8" w14:textId="77777777" w:rsidR="00B809CB" w:rsidRDefault="00B809CB" w:rsidP="008A43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803" w:hanging="357"/>
        <w:jc w:val="both"/>
        <w:rPr>
          <w:rFonts w:cstheme="minorHAnsi"/>
        </w:rPr>
      </w:pPr>
      <w:r>
        <w:rPr>
          <w:rFonts w:cstheme="minorHAnsi"/>
        </w:rPr>
        <w:t>nakładanie barwionego tynku strukturalnego o grubości od 2 do 5 mm,</w:t>
      </w:r>
    </w:p>
    <w:p w14:paraId="133EBAD0" w14:textId="77777777" w:rsidR="00B809CB" w:rsidRPr="00ED7EA7" w:rsidRDefault="00B809CB" w:rsidP="008A4373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</w:rPr>
      </w:pPr>
      <w:r w:rsidRPr="00ED7EA7">
        <w:rPr>
          <w:rFonts w:cstheme="minorHAnsi"/>
          <w:bCs/>
        </w:rPr>
        <w:t>montaż paneli/płytek winylowych LVT:</w:t>
      </w:r>
    </w:p>
    <w:p w14:paraId="689174A2" w14:textId="77777777" w:rsidR="00B809CB" w:rsidRPr="00152C00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>zerwanie starej wykładziny, wyniesienie i utylizacja,</w:t>
      </w:r>
    </w:p>
    <w:p w14:paraId="5047748C" w14:textId="77777777" w:rsidR="00ED7EA7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>usunięcie skruszonej posadzki oraz luźnych frakcji podłoża,</w:t>
      </w:r>
    </w:p>
    <w:p w14:paraId="7E050129" w14:textId="6E766D2E" w:rsidR="00B809CB" w:rsidRPr="00ED7EA7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ED7EA7">
        <w:rPr>
          <w:rFonts w:cstheme="minorHAnsi"/>
        </w:rPr>
        <w:t>usunięcie pozostałości starego kleju i dokładne oczyszczenie podłoża</w:t>
      </w:r>
    </w:p>
    <w:p w14:paraId="263F6788" w14:textId="77777777" w:rsidR="00B809CB" w:rsidRPr="00152C00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>gruntowanie podłoża gruntem dostosowanym do rodzaju starej posadzki,</w:t>
      </w:r>
    </w:p>
    <w:p w14:paraId="69739336" w14:textId="77777777" w:rsidR="00B809CB" w:rsidRPr="00152C00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>uzupełnienie ubytków w podłożu,</w:t>
      </w:r>
    </w:p>
    <w:p w14:paraId="11E37169" w14:textId="77777777" w:rsidR="00B809CB" w:rsidRPr="00152C00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>naprawa spękań posadzki (klamry + żywica),</w:t>
      </w:r>
    </w:p>
    <w:p w14:paraId="5D82871C" w14:textId="77777777" w:rsidR="00B809CB" w:rsidRPr="00152C00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 xml:space="preserve">wylanie masy wygładzającej ok. 5 mm - podłoże musi być gładkie </w:t>
      </w:r>
      <w:r w:rsidRPr="00152C00">
        <w:rPr>
          <w:rFonts w:cstheme="minorHAnsi"/>
        </w:rPr>
        <w:br/>
        <w:t>o odpowiedniej wytrzymałości, równe i przygotowane zgodnie ze sztuką budowlaną,</w:t>
      </w:r>
    </w:p>
    <w:p w14:paraId="73861F53" w14:textId="77777777" w:rsidR="00B809CB" w:rsidRPr="00152C00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>montaż paneli winylowych LVT w wybranej przez Zamawiającego kolorystyce,</w:t>
      </w:r>
    </w:p>
    <w:p w14:paraId="7B6CB167" w14:textId="77777777" w:rsidR="00B809CB" w:rsidRPr="00152C00" w:rsidRDefault="00B809CB" w:rsidP="008A4373">
      <w:pPr>
        <w:pStyle w:val="Akapitzlist"/>
        <w:numPr>
          <w:ilvl w:val="0"/>
          <w:numId w:val="22"/>
        </w:numPr>
        <w:suppressAutoHyphens/>
        <w:spacing w:after="0" w:line="360" w:lineRule="auto"/>
        <w:ind w:left="1803" w:hanging="357"/>
        <w:contextualSpacing w:val="0"/>
        <w:jc w:val="both"/>
        <w:rPr>
          <w:rFonts w:cstheme="minorHAnsi"/>
        </w:rPr>
      </w:pPr>
      <w:r w:rsidRPr="00152C00">
        <w:rPr>
          <w:rFonts w:cstheme="minorHAnsi"/>
        </w:rPr>
        <w:t xml:space="preserve">montaż cokołów z paneli winylowych na wysokość 10 cm, </w:t>
      </w:r>
      <w:proofErr w:type="spellStart"/>
      <w:r w:rsidRPr="00152C00">
        <w:rPr>
          <w:rFonts w:cstheme="minorHAnsi"/>
        </w:rPr>
        <w:t>silikonowanie</w:t>
      </w:r>
      <w:proofErr w:type="spellEnd"/>
      <w:r w:rsidRPr="00152C00">
        <w:rPr>
          <w:rFonts w:cstheme="minorHAnsi"/>
        </w:rPr>
        <w:t xml:space="preserve"> łączeń, </w:t>
      </w:r>
      <w:proofErr w:type="spellStart"/>
      <w:r w:rsidRPr="00152C00">
        <w:rPr>
          <w:rFonts w:cstheme="minorHAnsi"/>
        </w:rPr>
        <w:t>akrylowanie</w:t>
      </w:r>
      <w:proofErr w:type="spellEnd"/>
      <w:r w:rsidRPr="00152C00">
        <w:rPr>
          <w:rFonts w:cstheme="minorHAnsi"/>
        </w:rPr>
        <w:t xml:space="preserve"> krawędzi;</w:t>
      </w:r>
    </w:p>
    <w:p w14:paraId="13DEBF2C" w14:textId="75D68276" w:rsidR="00B809CB" w:rsidRPr="00152C00" w:rsidRDefault="00B809CB" w:rsidP="00261C17">
      <w:pPr>
        <w:pStyle w:val="Akapitzlist"/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br/>
      </w:r>
      <w:r w:rsidRPr="00152C00">
        <w:rPr>
          <w:rFonts w:cstheme="minorHAnsi"/>
          <w:bCs/>
        </w:rPr>
        <w:t>Minimalne parametry paneli/płytek: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3"/>
        <w:gridCol w:w="5031"/>
      </w:tblGrid>
      <w:tr w:rsidR="00B809CB" w:rsidRPr="00152C00" w14:paraId="0659337F" w14:textId="77777777" w:rsidTr="001B02B7">
        <w:trPr>
          <w:trHeight w:val="401"/>
        </w:trPr>
        <w:tc>
          <w:tcPr>
            <w:tcW w:w="3685" w:type="dxa"/>
            <w:gridSpan w:val="2"/>
            <w:vAlign w:val="center"/>
          </w:tcPr>
          <w:p w14:paraId="6358AD1C" w14:textId="77777777" w:rsidR="00B809CB" w:rsidRPr="00261C17" w:rsidRDefault="00B809CB" w:rsidP="00A45D27">
            <w:pPr>
              <w:pStyle w:val="Nagwek1"/>
            </w:pPr>
            <w:r w:rsidRPr="00261C17">
              <w:t>Parametr</w:t>
            </w:r>
          </w:p>
        </w:tc>
        <w:tc>
          <w:tcPr>
            <w:tcW w:w="5031" w:type="dxa"/>
            <w:vAlign w:val="center"/>
          </w:tcPr>
          <w:p w14:paraId="5BF5F8DE" w14:textId="77777777" w:rsidR="00B809CB" w:rsidRPr="00261C17" w:rsidRDefault="00B809CB" w:rsidP="00A45D27">
            <w:pPr>
              <w:pStyle w:val="Nagwek1"/>
            </w:pPr>
            <w:r w:rsidRPr="00261C17">
              <w:t>Wymagania</w:t>
            </w:r>
          </w:p>
        </w:tc>
      </w:tr>
      <w:tr w:rsidR="00B809CB" w:rsidRPr="00152C00" w14:paraId="69976BEE" w14:textId="77777777" w:rsidTr="001B02B7">
        <w:trPr>
          <w:trHeight w:val="495"/>
        </w:trPr>
        <w:tc>
          <w:tcPr>
            <w:tcW w:w="3685" w:type="dxa"/>
            <w:gridSpan w:val="2"/>
            <w:vAlign w:val="center"/>
          </w:tcPr>
          <w:p w14:paraId="27193042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Typ paneli/płytek</w:t>
            </w:r>
          </w:p>
        </w:tc>
        <w:tc>
          <w:tcPr>
            <w:tcW w:w="5031" w:type="dxa"/>
            <w:vAlign w:val="center"/>
          </w:tcPr>
          <w:p w14:paraId="0C5D1265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Winylowe</w:t>
            </w:r>
          </w:p>
        </w:tc>
      </w:tr>
      <w:tr w:rsidR="00B809CB" w:rsidRPr="00152C00" w14:paraId="7024F379" w14:textId="77777777" w:rsidTr="001B02B7">
        <w:trPr>
          <w:trHeight w:val="345"/>
        </w:trPr>
        <w:tc>
          <w:tcPr>
            <w:tcW w:w="1842" w:type="dxa"/>
            <w:vMerge w:val="restart"/>
            <w:vAlign w:val="center"/>
          </w:tcPr>
          <w:p w14:paraId="71146EFC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Rozmiar</w:t>
            </w:r>
          </w:p>
        </w:tc>
        <w:tc>
          <w:tcPr>
            <w:tcW w:w="1843" w:type="dxa"/>
            <w:vAlign w:val="center"/>
          </w:tcPr>
          <w:p w14:paraId="37F2BE78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Paneli</w:t>
            </w:r>
          </w:p>
        </w:tc>
        <w:tc>
          <w:tcPr>
            <w:tcW w:w="5031" w:type="dxa"/>
            <w:vAlign w:val="center"/>
          </w:tcPr>
          <w:p w14:paraId="7681E46C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min. dł. 1200 mm x szer. 180 mm</w:t>
            </w:r>
          </w:p>
        </w:tc>
      </w:tr>
      <w:tr w:rsidR="00B809CB" w:rsidRPr="00152C00" w14:paraId="29FA05D6" w14:textId="77777777" w:rsidTr="001B02B7">
        <w:trPr>
          <w:trHeight w:val="345"/>
        </w:trPr>
        <w:tc>
          <w:tcPr>
            <w:tcW w:w="1842" w:type="dxa"/>
            <w:vMerge/>
            <w:vAlign w:val="center"/>
          </w:tcPr>
          <w:p w14:paraId="549D6D0E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66D94EB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Płytek</w:t>
            </w:r>
          </w:p>
        </w:tc>
        <w:tc>
          <w:tcPr>
            <w:tcW w:w="5031" w:type="dxa"/>
            <w:vAlign w:val="center"/>
          </w:tcPr>
          <w:p w14:paraId="24F6C541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min. 450x450 mm</w:t>
            </w:r>
          </w:p>
        </w:tc>
      </w:tr>
      <w:tr w:rsidR="00B809CB" w:rsidRPr="00152C00" w14:paraId="6B8DE843" w14:textId="77777777" w:rsidTr="001B02B7">
        <w:trPr>
          <w:trHeight w:val="687"/>
        </w:trPr>
        <w:tc>
          <w:tcPr>
            <w:tcW w:w="3685" w:type="dxa"/>
            <w:gridSpan w:val="2"/>
            <w:vAlign w:val="center"/>
          </w:tcPr>
          <w:p w14:paraId="77BEB78F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 xml:space="preserve">Wysokość całkowita </w:t>
            </w:r>
          </w:p>
        </w:tc>
        <w:tc>
          <w:tcPr>
            <w:tcW w:w="5031" w:type="dxa"/>
            <w:vAlign w:val="center"/>
          </w:tcPr>
          <w:p w14:paraId="6A94DA77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Min. – 2,5 mm</w:t>
            </w:r>
          </w:p>
        </w:tc>
      </w:tr>
      <w:tr w:rsidR="00B809CB" w:rsidRPr="00152C00" w14:paraId="5E428428" w14:textId="77777777" w:rsidTr="001B02B7">
        <w:trPr>
          <w:trHeight w:val="687"/>
        </w:trPr>
        <w:tc>
          <w:tcPr>
            <w:tcW w:w="3685" w:type="dxa"/>
            <w:gridSpan w:val="2"/>
            <w:vAlign w:val="center"/>
          </w:tcPr>
          <w:p w14:paraId="3E1434CC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Grubość całkowita</w:t>
            </w:r>
          </w:p>
        </w:tc>
        <w:tc>
          <w:tcPr>
            <w:tcW w:w="5031" w:type="dxa"/>
            <w:vAlign w:val="center"/>
          </w:tcPr>
          <w:p w14:paraId="283A43A9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max – 5 mm</w:t>
            </w:r>
          </w:p>
        </w:tc>
      </w:tr>
      <w:tr w:rsidR="00B809CB" w:rsidRPr="00152C00" w14:paraId="6EF06091" w14:textId="77777777" w:rsidTr="001B02B7">
        <w:trPr>
          <w:trHeight w:val="687"/>
        </w:trPr>
        <w:tc>
          <w:tcPr>
            <w:tcW w:w="3685" w:type="dxa"/>
            <w:gridSpan w:val="2"/>
            <w:vAlign w:val="center"/>
          </w:tcPr>
          <w:p w14:paraId="38D4E399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Waga całkowita</w:t>
            </w:r>
          </w:p>
        </w:tc>
        <w:tc>
          <w:tcPr>
            <w:tcW w:w="5031" w:type="dxa"/>
            <w:vAlign w:val="center"/>
          </w:tcPr>
          <w:p w14:paraId="5A2C4217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min. 4200 g/m²</w:t>
            </w:r>
          </w:p>
        </w:tc>
      </w:tr>
      <w:tr w:rsidR="00B809CB" w:rsidRPr="00152C00" w14:paraId="73DFB1B0" w14:textId="77777777" w:rsidTr="001B02B7">
        <w:trPr>
          <w:trHeight w:val="413"/>
        </w:trPr>
        <w:tc>
          <w:tcPr>
            <w:tcW w:w="3685" w:type="dxa"/>
            <w:gridSpan w:val="2"/>
            <w:vAlign w:val="center"/>
          </w:tcPr>
          <w:p w14:paraId="16B59051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Klasa ogniotrwałości</w:t>
            </w:r>
          </w:p>
        </w:tc>
        <w:tc>
          <w:tcPr>
            <w:tcW w:w="5031" w:type="dxa"/>
            <w:vAlign w:val="center"/>
          </w:tcPr>
          <w:p w14:paraId="4E6E2DCB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Bfl-s1</w:t>
            </w:r>
          </w:p>
        </w:tc>
      </w:tr>
      <w:tr w:rsidR="00B809CB" w:rsidRPr="00152C00" w14:paraId="5419481B" w14:textId="77777777" w:rsidTr="001B02B7">
        <w:trPr>
          <w:trHeight w:val="413"/>
        </w:trPr>
        <w:tc>
          <w:tcPr>
            <w:tcW w:w="3685" w:type="dxa"/>
            <w:gridSpan w:val="2"/>
            <w:vAlign w:val="center"/>
          </w:tcPr>
          <w:p w14:paraId="67B0B12F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 xml:space="preserve">Klasa ścieralności </w:t>
            </w:r>
          </w:p>
        </w:tc>
        <w:tc>
          <w:tcPr>
            <w:tcW w:w="5031" w:type="dxa"/>
            <w:vAlign w:val="center"/>
          </w:tcPr>
          <w:p w14:paraId="008A48D8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T</w:t>
            </w:r>
          </w:p>
        </w:tc>
      </w:tr>
      <w:tr w:rsidR="00B809CB" w:rsidRPr="00152C00" w14:paraId="3B756FDD" w14:textId="77777777" w:rsidTr="001B02B7">
        <w:trPr>
          <w:trHeight w:val="413"/>
        </w:trPr>
        <w:tc>
          <w:tcPr>
            <w:tcW w:w="3685" w:type="dxa"/>
            <w:gridSpan w:val="2"/>
            <w:vAlign w:val="center"/>
          </w:tcPr>
          <w:p w14:paraId="68F01224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Antypoślizgowość</w:t>
            </w:r>
          </w:p>
        </w:tc>
        <w:tc>
          <w:tcPr>
            <w:tcW w:w="5031" w:type="dxa"/>
            <w:vAlign w:val="center"/>
          </w:tcPr>
          <w:p w14:paraId="5CF4EEAE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min. R10</w:t>
            </w:r>
          </w:p>
        </w:tc>
      </w:tr>
      <w:tr w:rsidR="00B809CB" w:rsidRPr="00152C00" w14:paraId="288AE587" w14:textId="77777777" w:rsidTr="001B02B7">
        <w:trPr>
          <w:trHeight w:val="413"/>
        </w:trPr>
        <w:tc>
          <w:tcPr>
            <w:tcW w:w="3685" w:type="dxa"/>
            <w:gridSpan w:val="2"/>
            <w:vAlign w:val="center"/>
          </w:tcPr>
          <w:p w14:paraId="23514548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Warstwa użytkowa</w:t>
            </w:r>
          </w:p>
        </w:tc>
        <w:tc>
          <w:tcPr>
            <w:tcW w:w="5031" w:type="dxa"/>
            <w:vAlign w:val="center"/>
          </w:tcPr>
          <w:p w14:paraId="7FDBA661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min. 0,55 mm</w:t>
            </w:r>
          </w:p>
        </w:tc>
      </w:tr>
      <w:tr w:rsidR="00B809CB" w:rsidRPr="00152C00" w14:paraId="51A808F8" w14:textId="77777777" w:rsidTr="001B02B7">
        <w:trPr>
          <w:trHeight w:val="413"/>
        </w:trPr>
        <w:tc>
          <w:tcPr>
            <w:tcW w:w="3685" w:type="dxa"/>
            <w:gridSpan w:val="2"/>
            <w:vAlign w:val="center"/>
          </w:tcPr>
          <w:p w14:paraId="7394437B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lastRenderedPageBreak/>
              <w:t>Fotele na kółkach</w:t>
            </w:r>
          </w:p>
        </w:tc>
        <w:tc>
          <w:tcPr>
            <w:tcW w:w="5031" w:type="dxa"/>
            <w:vAlign w:val="center"/>
          </w:tcPr>
          <w:p w14:paraId="19EDC4EA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odporna</w:t>
            </w:r>
          </w:p>
        </w:tc>
      </w:tr>
      <w:tr w:rsidR="00B809CB" w:rsidRPr="00152C00" w14:paraId="1C5EE2A2" w14:textId="77777777" w:rsidTr="001B02B7">
        <w:trPr>
          <w:trHeight w:val="413"/>
        </w:trPr>
        <w:tc>
          <w:tcPr>
            <w:tcW w:w="3685" w:type="dxa"/>
            <w:gridSpan w:val="2"/>
            <w:vAlign w:val="center"/>
          </w:tcPr>
          <w:p w14:paraId="366CE245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 xml:space="preserve">Gwarancja producenta </w:t>
            </w:r>
          </w:p>
        </w:tc>
        <w:tc>
          <w:tcPr>
            <w:tcW w:w="5031" w:type="dxa"/>
            <w:vAlign w:val="center"/>
          </w:tcPr>
          <w:p w14:paraId="0A31322F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min. 10 lat</w:t>
            </w:r>
          </w:p>
        </w:tc>
      </w:tr>
      <w:tr w:rsidR="00B809CB" w:rsidRPr="00152C00" w14:paraId="4D602E7C" w14:textId="77777777" w:rsidTr="001B02B7">
        <w:trPr>
          <w:trHeight w:val="561"/>
        </w:trPr>
        <w:tc>
          <w:tcPr>
            <w:tcW w:w="3685" w:type="dxa"/>
            <w:gridSpan w:val="2"/>
            <w:vAlign w:val="center"/>
          </w:tcPr>
          <w:p w14:paraId="7F29251C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 xml:space="preserve">Paleta kolorów </w:t>
            </w:r>
          </w:p>
        </w:tc>
        <w:tc>
          <w:tcPr>
            <w:tcW w:w="5031" w:type="dxa"/>
            <w:vAlign w:val="center"/>
          </w:tcPr>
          <w:p w14:paraId="68818F37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co najmniej 10 (do wyboru przez Zamawiającego), odcienie szarego, brązowego, niebieskiego itp.</w:t>
            </w:r>
          </w:p>
        </w:tc>
      </w:tr>
      <w:tr w:rsidR="00B809CB" w:rsidRPr="00152C00" w14:paraId="467CA24B" w14:textId="77777777" w:rsidTr="001B02B7">
        <w:trPr>
          <w:trHeight w:val="561"/>
        </w:trPr>
        <w:tc>
          <w:tcPr>
            <w:tcW w:w="3685" w:type="dxa"/>
            <w:gridSpan w:val="2"/>
            <w:vAlign w:val="center"/>
          </w:tcPr>
          <w:p w14:paraId="7DE42E66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Krawędzie</w:t>
            </w:r>
          </w:p>
        </w:tc>
        <w:tc>
          <w:tcPr>
            <w:tcW w:w="5031" w:type="dxa"/>
            <w:vAlign w:val="center"/>
          </w:tcPr>
          <w:p w14:paraId="35D4F9B7" w14:textId="77777777" w:rsidR="00B809CB" w:rsidRPr="00152C00" w:rsidRDefault="00B809CB" w:rsidP="001B02B7">
            <w:pPr>
              <w:spacing w:line="240" w:lineRule="auto"/>
              <w:jc w:val="center"/>
              <w:rPr>
                <w:rFonts w:cstheme="minorHAnsi"/>
              </w:rPr>
            </w:pPr>
            <w:r w:rsidRPr="00152C00">
              <w:rPr>
                <w:rFonts w:cstheme="minorHAnsi"/>
              </w:rPr>
              <w:t>Fazowane</w:t>
            </w:r>
          </w:p>
        </w:tc>
      </w:tr>
    </w:tbl>
    <w:p w14:paraId="366AF5A8" w14:textId="77777777" w:rsidR="00B809CB" w:rsidRPr="00152C00" w:rsidRDefault="00B809CB" w:rsidP="00261C17">
      <w:pPr>
        <w:spacing w:line="240" w:lineRule="auto"/>
        <w:jc w:val="both"/>
        <w:rPr>
          <w:rFonts w:cstheme="minorHAnsi"/>
          <w:b/>
        </w:rPr>
      </w:pPr>
      <w:r w:rsidRPr="00152C00">
        <w:rPr>
          <w:rFonts w:cstheme="minorHAnsi"/>
          <w:bCs/>
        </w:rPr>
        <w:t>Zaoferowane przez Wykonawcę panele lub płytki winylowe muszą posiadać deklarację środowiskową.</w:t>
      </w:r>
    </w:p>
    <w:p w14:paraId="349E93C2" w14:textId="77777777" w:rsidR="00ED7EA7" w:rsidRDefault="00ED7EA7" w:rsidP="00ED7EA7">
      <w:pPr>
        <w:spacing w:after="0" w:line="360" w:lineRule="auto"/>
        <w:contextualSpacing/>
        <w:jc w:val="both"/>
        <w:rPr>
          <w:rFonts w:cstheme="minorHAnsi"/>
          <w:b/>
        </w:rPr>
      </w:pPr>
    </w:p>
    <w:p w14:paraId="405F02C7" w14:textId="0FAE812F" w:rsidR="00B809CB" w:rsidRPr="00152C00" w:rsidRDefault="00B809CB" w:rsidP="00ED7EA7">
      <w:pPr>
        <w:spacing w:after="0" w:line="360" w:lineRule="auto"/>
        <w:contextualSpacing/>
        <w:jc w:val="both"/>
        <w:rPr>
          <w:rFonts w:cstheme="minorHAnsi"/>
          <w:b/>
        </w:rPr>
      </w:pPr>
      <w:r w:rsidRPr="00152C00">
        <w:rPr>
          <w:rFonts w:cstheme="minorHAnsi"/>
          <w:b/>
        </w:rPr>
        <w:t>UWAGA:</w:t>
      </w:r>
    </w:p>
    <w:p w14:paraId="17FA507B" w14:textId="2473F5EE" w:rsidR="00B809CB" w:rsidRPr="00152C00" w:rsidRDefault="00B809CB" w:rsidP="00ED7EA7">
      <w:pPr>
        <w:shd w:val="clear" w:color="auto" w:fill="FFFFFF"/>
        <w:spacing w:after="0" w:line="360" w:lineRule="auto"/>
        <w:jc w:val="both"/>
        <w:rPr>
          <w:rFonts w:cstheme="minorHAnsi"/>
          <w:b/>
          <w:bCs/>
          <w:color w:val="000000"/>
          <w:spacing w:val="-5"/>
        </w:rPr>
      </w:pPr>
      <w:r w:rsidRPr="00152C00">
        <w:rPr>
          <w:rFonts w:cstheme="minorHAnsi"/>
          <w:b/>
        </w:rPr>
        <w:t xml:space="preserve">Remont każdego pomieszczenia może rozpocząć się w dni pracy Zamawiającego ok. godz. 16:45, </w:t>
      </w:r>
      <w:r w:rsidR="00ED7EA7">
        <w:rPr>
          <w:rFonts w:cstheme="minorHAnsi"/>
          <w:b/>
        </w:rPr>
        <w:br/>
      </w:r>
      <w:r w:rsidRPr="00152C00">
        <w:rPr>
          <w:rFonts w:cstheme="minorHAnsi"/>
          <w:b/>
        </w:rPr>
        <w:t xml:space="preserve">a zakończyć następnego dnia do godz. 07:00. Po godzinie 07:00 wszystkie meble </w:t>
      </w:r>
      <w:r w:rsidRPr="00152C00">
        <w:rPr>
          <w:rFonts w:cstheme="minorHAnsi"/>
          <w:b/>
        </w:rPr>
        <w:br/>
        <w:t xml:space="preserve">i kartony muszą być wniesione do pomieszczenia z którego zostały wystawione, </w:t>
      </w:r>
      <w:r w:rsidRPr="00152C00">
        <w:rPr>
          <w:rFonts w:cstheme="minorHAnsi"/>
          <w:b/>
        </w:rPr>
        <w:br/>
        <w:t>a pomieszczenie posprzątane</w:t>
      </w:r>
      <w:r>
        <w:rPr>
          <w:rFonts w:cstheme="minorHAnsi"/>
          <w:b/>
        </w:rPr>
        <w:t>.</w:t>
      </w:r>
    </w:p>
    <w:p w14:paraId="1D09A897" w14:textId="77325787" w:rsidR="00F93C72" w:rsidRPr="00261C17" w:rsidRDefault="00F93C72" w:rsidP="00261C17">
      <w:pPr>
        <w:spacing w:after="0" w:line="360" w:lineRule="auto"/>
        <w:rPr>
          <w:rFonts w:cstheme="minorHAnsi"/>
          <w:b/>
        </w:rPr>
      </w:pPr>
    </w:p>
    <w:p w14:paraId="16955C99" w14:textId="77777777" w:rsidR="000F09FC" w:rsidRPr="00931787" w:rsidRDefault="000F09FC" w:rsidP="008A4373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931787">
        <w:rPr>
          <w:rFonts w:cstheme="minorHAnsi"/>
          <w:b/>
          <w:color w:val="000000"/>
        </w:rPr>
        <w:t>Wymagania dotyczące przedmiotu zamówienia.</w:t>
      </w:r>
    </w:p>
    <w:p w14:paraId="7B0E0A18" w14:textId="5676F659" w:rsidR="00602840" w:rsidRPr="00931787" w:rsidRDefault="00602840" w:rsidP="008A437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31787">
        <w:rPr>
          <w:rFonts w:cstheme="minorHAnsi"/>
        </w:rPr>
        <w:t>Wykonawca oświadcza, że posiada warunki formalnoprawne, techniczne i organizacyjne do wykonania przedmiotu Umowy, określonego w § 1</w:t>
      </w:r>
      <w:r w:rsidR="00A476EC">
        <w:rPr>
          <w:rFonts w:cstheme="minorHAnsi"/>
        </w:rPr>
        <w:t>;</w:t>
      </w:r>
    </w:p>
    <w:p w14:paraId="64A63F3A" w14:textId="16BC2B2B" w:rsidR="00602840" w:rsidRPr="00931787" w:rsidRDefault="00602840" w:rsidP="008A437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31787">
        <w:rPr>
          <w:rFonts w:cstheme="minorHAnsi"/>
        </w:rPr>
        <w:t>Wykonanie zamówienia nastąpi przy wykorzystaniu przez Wykonawcę jego najlepszej wiedzy i doświadczenia, zgodnie z obowiązującymi standardami w zakresie przedmiotu Umowy</w:t>
      </w:r>
      <w:r w:rsidR="00A476EC">
        <w:rPr>
          <w:rFonts w:cstheme="minorHAnsi"/>
        </w:rPr>
        <w:t>;</w:t>
      </w:r>
    </w:p>
    <w:p w14:paraId="58D48A15" w14:textId="2627806A" w:rsidR="00602840" w:rsidRPr="00931787" w:rsidRDefault="00602840" w:rsidP="008A437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31787">
        <w:rPr>
          <w:rFonts w:cstheme="minorHAnsi"/>
        </w:rPr>
        <w:t>Wykonawca zobowiązany jest do przedstawienia, przed przystąpieniem do realizacji umowy, listy osób przewidzianych do wykonania przedmiotu Umowy</w:t>
      </w:r>
      <w:r w:rsidR="00A476EC">
        <w:rPr>
          <w:rFonts w:cstheme="minorHAnsi"/>
        </w:rPr>
        <w:t>;</w:t>
      </w:r>
    </w:p>
    <w:p w14:paraId="6CC224B0" w14:textId="55D3A111" w:rsidR="00602840" w:rsidRPr="00931787" w:rsidRDefault="00602840" w:rsidP="008A437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31787">
        <w:rPr>
          <w:rFonts w:cstheme="minorHAnsi"/>
        </w:rPr>
        <w:t>Wykonawca przyjmuje na siebie odpowiedzialność materialną za straty poniesione przez Zamawiającego w czasie realizacji przedmiotu Umowy spowodowane przez pracowników zatrudnionych przy wykonywaniu robót budowlanych, w szczególności nie przestrzegania przepisów BHP, przepisów przeciwpożarowych</w:t>
      </w:r>
      <w:r w:rsidR="00A476EC">
        <w:rPr>
          <w:rFonts w:cstheme="minorHAnsi"/>
        </w:rPr>
        <w:t>;</w:t>
      </w:r>
    </w:p>
    <w:p w14:paraId="6F0664B4" w14:textId="77E14CDB" w:rsidR="00602840" w:rsidRPr="00931787" w:rsidRDefault="00602840" w:rsidP="008A437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31787">
        <w:rPr>
          <w:rFonts w:cstheme="minorHAnsi"/>
        </w:rPr>
        <w:t xml:space="preserve">Wykonawca zobowiązany jest do uzgodnienia organizacji prac z Zamawiającym i ich realizacji w sposób powodujący jak najmniejsze zakłócenia w codziennym funkcjonowaniu </w:t>
      </w:r>
      <w:r w:rsidR="00931787" w:rsidRPr="00931787">
        <w:rPr>
          <w:rFonts w:cstheme="minorHAnsi"/>
        </w:rPr>
        <w:t>Biura</w:t>
      </w:r>
      <w:r w:rsidR="00A476EC">
        <w:rPr>
          <w:rFonts w:cstheme="minorHAnsi"/>
        </w:rPr>
        <w:t>;</w:t>
      </w:r>
    </w:p>
    <w:p w14:paraId="63523577" w14:textId="7048C9FF" w:rsidR="00602840" w:rsidRPr="00931787" w:rsidRDefault="00602840" w:rsidP="008A437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31787">
        <w:rPr>
          <w:rFonts w:cstheme="minorHAnsi"/>
        </w:rPr>
        <w:t>Wykonawca zobowiązany jest do zabezpieczenia terenu robót przez cały czas realizacji przedmiotu Umowy</w:t>
      </w:r>
      <w:r w:rsidR="00A476EC">
        <w:rPr>
          <w:rFonts w:cstheme="minorHAnsi"/>
        </w:rPr>
        <w:t>;</w:t>
      </w:r>
      <w:r w:rsidRPr="00931787">
        <w:rPr>
          <w:rFonts w:cstheme="minorHAnsi"/>
        </w:rPr>
        <w:t xml:space="preserve"> </w:t>
      </w:r>
    </w:p>
    <w:p w14:paraId="63D9FB9B" w14:textId="77777777" w:rsidR="00602840" w:rsidRPr="00931787" w:rsidRDefault="00602840" w:rsidP="008A4373">
      <w:pPr>
        <w:pStyle w:val="Akapitzlist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</w:rPr>
      </w:pPr>
      <w:r w:rsidRPr="00931787">
        <w:rPr>
          <w:rFonts w:cstheme="minorHAnsi"/>
        </w:rPr>
        <w:t>Wykonawca zobowiązany jest po zakończeniu każdego dnia roboczego oraz całkowitym zakończeniu robót do uporządkowania terenu</w:t>
      </w:r>
      <w:r w:rsidR="00931787" w:rsidRPr="00931787">
        <w:rPr>
          <w:rFonts w:cstheme="minorHAnsi"/>
        </w:rPr>
        <w:t>.</w:t>
      </w:r>
    </w:p>
    <w:p w14:paraId="3C96604C" w14:textId="77777777" w:rsidR="00763778" w:rsidRDefault="00763778" w:rsidP="008A4373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931787">
        <w:rPr>
          <w:rFonts w:eastAsia="Times New Roman" w:cstheme="minorHAnsi"/>
          <w:b/>
          <w:bCs/>
        </w:rPr>
        <w:t>Termin wykonania</w:t>
      </w:r>
      <w:r w:rsidR="00E7669F" w:rsidRPr="00931787">
        <w:rPr>
          <w:rFonts w:eastAsia="Times New Roman" w:cstheme="minorHAnsi"/>
          <w:b/>
          <w:bCs/>
        </w:rPr>
        <w:t xml:space="preserve"> </w:t>
      </w:r>
      <w:r w:rsidR="00602840" w:rsidRPr="00931787">
        <w:rPr>
          <w:rFonts w:eastAsia="Times New Roman" w:cstheme="minorHAnsi"/>
          <w:b/>
          <w:bCs/>
        </w:rPr>
        <w:t xml:space="preserve">przedmiotu Zapytania </w:t>
      </w:r>
      <w:r w:rsidR="00B80010">
        <w:rPr>
          <w:rFonts w:eastAsia="Times New Roman" w:cstheme="minorHAnsi"/>
          <w:b/>
          <w:bCs/>
        </w:rPr>
        <w:t>ofertowego</w:t>
      </w:r>
      <w:r w:rsidR="00602840" w:rsidRPr="00931787">
        <w:rPr>
          <w:rFonts w:eastAsia="Times New Roman" w:cstheme="minorHAnsi"/>
          <w:b/>
          <w:bCs/>
        </w:rPr>
        <w:t>.</w:t>
      </w:r>
      <w:r w:rsidRPr="00931787">
        <w:rPr>
          <w:rFonts w:eastAsia="Times New Roman" w:cstheme="minorHAnsi"/>
          <w:b/>
          <w:bCs/>
        </w:rPr>
        <w:t xml:space="preserve"> </w:t>
      </w:r>
    </w:p>
    <w:p w14:paraId="6FF9082B" w14:textId="23EED87C" w:rsidR="00931787" w:rsidRDefault="00931787" w:rsidP="00931787">
      <w:pPr>
        <w:spacing w:after="0" w:line="360" w:lineRule="auto"/>
        <w:ind w:left="426"/>
        <w:rPr>
          <w:rFonts w:eastAsia="Times New Roman" w:cstheme="minorHAnsi"/>
        </w:rPr>
      </w:pPr>
      <w:r w:rsidRPr="00931787">
        <w:rPr>
          <w:rFonts w:eastAsia="Times New Roman" w:cstheme="minorHAnsi"/>
        </w:rPr>
        <w:t>Do 3</w:t>
      </w:r>
      <w:r w:rsidR="00891A85">
        <w:rPr>
          <w:rFonts w:eastAsia="Times New Roman" w:cstheme="minorHAnsi"/>
        </w:rPr>
        <w:t>0</w:t>
      </w:r>
      <w:r w:rsidRPr="00931787">
        <w:rPr>
          <w:rFonts w:eastAsia="Times New Roman" w:cstheme="minorHAnsi"/>
        </w:rPr>
        <w:t>.</w:t>
      </w:r>
      <w:r w:rsidR="00ED7EA7">
        <w:rPr>
          <w:rFonts w:eastAsia="Times New Roman" w:cstheme="minorHAnsi"/>
        </w:rPr>
        <w:t>1</w:t>
      </w:r>
      <w:r w:rsidR="00891A85">
        <w:rPr>
          <w:rFonts w:eastAsia="Times New Roman" w:cstheme="minorHAnsi"/>
        </w:rPr>
        <w:t>1</w:t>
      </w:r>
      <w:r w:rsidRPr="00931787">
        <w:rPr>
          <w:rFonts w:eastAsia="Times New Roman" w:cstheme="minorHAnsi"/>
        </w:rPr>
        <w:t>.2019 r.</w:t>
      </w:r>
    </w:p>
    <w:p w14:paraId="3FBB3B2E" w14:textId="77777777" w:rsidR="00B80010" w:rsidRPr="00AE3C00" w:rsidRDefault="00B80010" w:rsidP="008A4373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AE3C00">
        <w:rPr>
          <w:rFonts w:cstheme="minorHAnsi"/>
          <w:b/>
        </w:rPr>
        <w:t>Wykaz wymaganych oświadczeń i dokumentów w celu potwierdzenia spełnienia warunków udziału w postępowaniu oraz braku podstaw do wykluczenia z postępowania.</w:t>
      </w:r>
    </w:p>
    <w:p w14:paraId="0CDA1A5F" w14:textId="4DBA633E" w:rsidR="00B80010" w:rsidRPr="00AE3C00" w:rsidRDefault="00A476EC" w:rsidP="008A4373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O</w:t>
      </w:r>
      <w:r w:rsidR="00B80010" w:rsidRPr="00AE3C00">
        <w:rPr>
          <w:rFonts w:cstheme="minorHAnsi"/>
        </w:rPr>
        <w:t xml:space="preserve">świadczenie Wykonawcy, że nie </w:t>
      </w:r>
      <w:r w:rsidR="00B80010" w:rsidRPr="00AE3C00">
        <w:rPr>
          <w:rFonts w:eastAsia="Times New Roman" w:cstheme="minorHAnsi"/>
        </w:rPr>
        <w:t xml:space="preserve"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 w:rsidR="00B80010" w:rsidRPr="00AE3C00">
        <w:rPr>
          <w:rFonts w:eastAsia="Times New Roman" w:cstheme="minorHAnsi"/>
        </w:rPr>
        <w:br/>
        <w:t>a Wykonawcą, polegające w szczególności na:</w:t>
      </w:r>
    </w:p>
    <w:p w14:paraId="26326D01" w14:textId="77777777" w:rsidR="00B80010" w:rsidRPr="00AE3C00" w:rsidRDefault="00B80010" w:rsidP="008A4373">
      <w:pPr>
        <w:pStyle w:val="Akapitzlist"/>
        <w:numPr>
          <w:ilvl w:val="0"/>
          <w:numId w:val="8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AE3C00">
        <w:rPr>
          <w:rFonts w:eastAsia="Times New Roman" w:cstheme="minorHAnsi"/>
        </w:rPr>
        <w:t>uczestniczeniu w spółce jako wspólnik spółki cywilnej lub spółki osobowej;</w:t>
      </w:r>
    </w:p>
    <w:p w14:paraId="778C8591" w14:textId="77777777" w:rsidR="00B80010" w:rsidRPr="00AE3C00" w:rsidRDefault="00B80010" w:rsidP="008A4373">
      <w:pPr>
        <w:pStyle w:val="Akapitzlist"/>
        <w:numPr>
          <w:ilvl w:val="0"/>
          <w:numId w:val="8"/>
        </w:numPr>
        <w:spacing w:after="0" w:line="360" w:lineRule="auto"/>
        <w:ind w:left="1071" w:hanging="357"/>
        <w:rPr>
          <w:rFonts w:eastAsia="Times New Roman" w:cstheme="minorHAnsi"/>
        </w:rPr>
      </w:pPr>
      <w:r w:rsidRPr="00AE3C00">
        <w:rPr>
          <w:rFonts w:eastAsia="Times New Roman" w:cstheme="minorHAnsi"/>
        </w:rPr>
        <w:t>posiadaniu co najmniej 10 % udziałów lub akcji;</w:t>
      </w:r>
    </w:p>
    <w:p w14:paraId="64ED1372" w14:textId="77777777" w:rsidR="00B80010" w:rsidRPr="00AE3C00" w:rsidRDefault="00B80010" w:rsidP="008A4373">
      <w:pPr>
        <w:pStyle w:val="Akapitzlist"/>
        <w:numPr>
          <w:ilvl w:val="0"/>
          <w:numId w:val="8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>pełnieniu funkcji członka organu nadzorczego lub zarządzającego, prokurenta, pełnomocnika;</w:t>
      </w:r>
    </w:p>
    <w:p w14:paraId="760FDB58" w14:textId="77777777" w:rsidR="00B80010" w:rsidRPr="00AE3C00" w:rsidRDefault="00B80010" w:rsidP="008A4373">
      <w:pPr>
        <w:pStyle w:val="Akapitzlist"/>
        <w:numPr>
          <w:ilvl w:val="0"/>
          <w:numId w:val="8"/>
        </w:numPr>
        <w:spacing w:after="0" w:line="360" w:lineRule="auto"/>
        <w:ind w:left="1071" w:hanging="357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 xml:space="preserve">pozostawaniu w związku małżeńskim, w stosunku pokrewieństwa lub powinowactwa </w:t>
      </w:r>
      <w:r w:rsidRPr="00AE3C00">
        <w:rPr>
          <w:rFonts w:eastAsia="Times New Roman" w:cstheme="minorHAnsi"/>
        </w:rPr>
        <w:br/>
        <w:t>w linii prostej, pokrewieństwa lub powinowactwa w linii bocznej do drugiego stopnia lub w stosunku przysposobienia, opieki lub kurateli;</w:t>
      </w:r>
    </w:p>
    <w:p w14:paraId="595EC47D" w14:textId="77777777" w:rsidR="00B80010" w:rsidRPr="00AE3C00" w:rsidRDefault="00B80010" w:rsidP="008A4373">
      <w:pPr>
        <w:pStyle w:val="Akapitzlist"/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AE3C00">
        <w:rPr>
          <w:rFonts w:cstheme="minorHAnsi"/>
          <w:b/>
        </w:rPr>
        <w:t>Opis sposobu przygotowania oferty.</w:t>
      </w:r>
    </w:p>
    <w:p w14:paraId="23A4E3A0" w14:textId="39C9E16E" w:rsidR="00B80010" w:rsidRPr="00AE3C00" w:rsidRDefault="00A476EC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B80010" w:rsidRPr="00AE3C00">
        <w:rPr>
          <w:rFonts w:eastAsia="Times New Roman" w:cstheme="minorHAnsi"/>
        </w:rPr>
        <w:t>ferta powinna być stworzona wg wzoru Formularza ofertowego (</w:t>
      </w:r>
      <w:r w:rsidR="00B80010" w:rsidRPr="00AE3C00">
        <w:rPr>
          <w:rFonts w:eastAsia="Times New Roman" w:cstheme="minorHAnsi"/>
          <w:b/>
          <w:u w:val="single"/>
        </w:rPr>
        <w:t>Załącznik nr 1);</w:t>
      </w:r>
    </w:p>
    <w:p w14:paraId="07BD4067" w14:textId="642C5DEF" w:rsidR="00B80010" w:rsidRPr="00AE3C00" w:rsidRDefault="00A476EC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B80010" w:rsidRPr="00AE3C00">
        <w:rPr>
          <w:rFonts w:eastAsia="Times New Roman" w:cstheme="minorHAnsi"/>
        </w:rPr>
        <w:t>ferta powinna być podpisana przez osobę upoważnioną do podpisania oferty;</w:t>
      </w:r>
    </w:p>
    <w:p w14:paraId="025C69A4" w14:textId="02A48EDE" w:rsidR="00B80010" w:rsidRPr="00AE3C00" w:rsidRDefault="00A476EC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B80010" w:rsidRPr="00AE3C00">
        <w:rPr>
          <w:rFonts w:eastAsia="Times New Roman" w:cstheme="minorHAnsi"/>
        </w:rPr>
        <w:t>ferta powinna być podpisana w sposób czytelny imieniem i nazwiskiem lub podpisem opatrzonym pieczęcią imienną;</w:t>
      </w:r>
    </w:p>
    <w:p w14:paraId="2E4D713A" w14:textId="77777777" w:rsidR="00B80010" w:rsidRPr="00AE3C00" w:rsidRDefault="00B80010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>Wykonawca ponosi wszelkie koszty związane z opracowaniem i złożeniem oferty, niezależnie od wyniku postępowania;</w:t>
      </w:r>
    </w:p>
    <w:p w14:paraId="6BFD7DD6" w14:textId="77777777" w:rsidR="00B80010" w:rsidRPr="00AE3C00" w:rsidRDefault="00B80010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>Wykonawca może złożyć tylko jedną ofertę;</w:t>
      </w:r>
    </w:p>
    <w:p w14:paraId="76D15B52" w14:textId="523075AF" w:rsidR="00B80010" w:rsidRPr="00AE3C00" w:rsidRDefault="00A476EC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B80010" w:rsidRPr="00AE3C00">
        <w:rPr>
          <w:rFonts w:eastAsia="Times New Roman" w:cstheme="minorHAnsi"/>
        </w:rPr>
        <w:t>ferta powinna być sporządzona w języku polskim;</w:t>
      </w:r>
    </w:p>
    <w:p w14:paraId="58A95E3C" w14:textId="5E7C38F4" w:rsidR="00B80010" w:rsidRPr="00AE3C00" w:rsidRDefault="00A476EC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="00B80010" w:rsidRPr="00AE3C00">
        <w:rPr>
          <w:rFonts w:eastAsia="Times New Roman" w:cstheme="minorHAnsi"/>
        </w:rPr>
        <w:t>ażda poprawka w ofercie musi być skreślona i parafowana przez osobę upoważnioną do podpisywania ofert wraz z datą;</w:t>
      </w:r>
    </w:p>
    <w:p w14:paraId="749110F7" w14:textId="02521075" w:rsidR="00B80010" w:rsidRPr="00AE3C00" w:rsidRDefault="00A476EC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B80010" w:rsidRPr="00AE3C00">
        <w:rPr>
          <w:rFonts w:eastAsia="Times New Roman" w:cstheme="minorHAnsi"/>
        </w:rPr>
        <w:t xml:space="preserve">ferta jest jawna, z wyjątkiem informacji stanowiących tajemnice przedsiębiorstwa </w:t>
      </w:r>
      <w:r w:rsidR="00B80010" w:rsidRPr="00AE3C00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postępowania;</w:t>
      </w:r>
    </w:p>
    <w:p w14:paraId="7C44C684" w14:textId="77777777" w:rsidR="00B80010" w:rsidRPr="00AE3C00" w:rsidRDefault="00B80010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>Zamawiający nie dopuszcza składania ofert częściowych;</w:t>
      </w:r>
    </w:p>
    <w:p w14:paraId="7580C0A4" w14:textId="77777777" w:rsidR="00B80010" w:rsidRPr="00AE3C00" w:rsidRDefault="00B80010" w:rsidP="008A4373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>Zamawiający nie dopuszcza składania ofert wariantowych.</w:t>
      </w:r>
    </w:p>
    <w:p w14:paraId="676B5C2C" w14:textId="77777777" w:rsidR="00B80010" w:rsidRPr="00AE3C00" w:rsidRDefault="00B80010" w:rsidP="008A43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AE3C00">
        <w:rPr>
          <w:rFonts w:cstheme="minorHAnsi"/>
          <w:b/>
          <w:bCs/>
          <w:color w:val="000000"/>
        </w:rPr>
        <w:t>Osoby uprawnione do kontaktów z Wykonawcami.</w:t>
      </w:r>
    </w:p>
    <w:p w14:paraId="1CBBE2EC" w14:textId="77777777" w:rsidR="00B80010" w:rsidRPr="00AE3C00" w:rsidRDefault="00B80010" w:rsidP="00B8001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AE3C00">
        <w:rPr>
          <w:rFonts w:cstheme="minorHAnsi"/>
          <w:color w:val="000000"/>
        </w:rPr>
        <w:t>Informacji na temat przedmiotu zamówienia udziela w godzinach  9</w:t>
      </w:r>
      <w:r w:rsidRPr="00AE3C00">
        <w:rPr>
          <w:rFonts w:cstheme="minorHAnsi"/>
          <w:color w:val="000000"/>
          <w:vertAlign w:val="superscript"/>
        </w:rPr>
        <w:t>00</w:t>
      </w:r>
      <w:r w:rsidRPr="00AE3C00">
        <w:rPr>
          <w:rFonts w:cstheme="minorHAnsi"/>
          <w:color w:val="000000"/>
        </w:rPr>
        <w:t xml:space="preserve"> – 15</w:t>
      </w:r>
      <w:r w:rsidRPr="00AE3C00">
        <w:rPr>
          <w:rFonts w:cstheme="minorHAnsi"/>
          <w:color w:val="000000"/>
          <w:vertAlign w:val="superscript"/>
        </w:rPr>
        <w:t>00</w:t>
      </w:r>
      <w:r w:rsidRPr="00AE3C00">
        <w:rPr>
          <w:rFonts w:cstheme="minorHAnsi"/>
          <w:color w:val="000000"/>
        </w:rPr>
        <w:t>, pon. – pt.: Pan Krzysztof Ornatowski,  tel. 22 5055607.</w:t>
      </w:r>
    </w:p>
    <w:p w14:paraId="6EFD3087" w14:textId="77777777" w:rsidR="00B80010" w:rsidRPr="00AE3C00" w:rsidRDefault="00B80010" w:rsidP="008A4373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AE3C00">
        <w:rPr>
          <w:rFonts w:eastAsia="Times New Roman" w:cstheme="minorHAnsi"/>
          <w:b/>
          <w:bCs/>
        </w:rPr>
        <w:t>Kryteria wyboru oferty</w:t>
      </w:r>
    </w:p>
    <w:p w14:paraId="023B9F1C" w14:textId="746C11C8" w:rsidR="00B80010" w:rsidRPr="00AE3C00" w:rsidRDefault="00ED7EA7" w:rsidP="008A437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="00B80010" w:rsidRPr="00AE3C00">
        <w:rPr>
          <w:rFonts w:eastAsia="Times New Roman" w:cstheme="minorHAnsi"/>
        </w:rPr>
        <w:t>ryterium wyboru przedmiotowego zamówienia jest ryczałtowa</w:t>
      </w:r>
      <w:r>
        <w:rPr>
          <w:rFonts w:eastAsia="Times New Roman" w:cstheme="minorHAnsi"/>
        </w:rPr>
        <w:t xml:space="preserve"> </w:t>
      </w:r>
      <w:r w:rsidR="00B80010" w:rsidRPr="00AE3C00">
        <w:rPr>
          <w:rFonts w:eastAsia="Times New Roman" w:cstheme="minorHAnsi"/>
        </w:rPr>
        <w:t>cena</w:t>
      </w:r>
      <w:r>
        <w:rPr>
          <w:rFonts w:eastAsia="Times New Roman" w:cstheme="minorHAnsi"/>
        </w:rPr>
        <w:t xml:space="preserve"> </w:t>
      </w:r>
      <w:r w:rsidR="00B80010" w:rsidRPr="00AE3C00">
        <w:rPr>
          <w:rFonts w:eastAsia="Times New Roman" w:cstheme="minorHAnsi"/>
        </w:rPr>
        <w:t>1m</w:t>
      </w:r>
      <w:r w:rsidR="00B80010" w:rsidRPr="00AE3C00">
        <w:rPr>
          <w:rFonts w:eastAsia="Times New Roman" w:cstheme="minorHAnsi"/>
          <w:vertAlign w:val="superscript"/>
        </w:rPr>
        <w:t xml:space="preserve">2 </w:t>
      </w:r>
      <w:r w:rsidR="00B80010" w:rsidRPr="00AE3C00">
        <w:rPr>
          <w:rFonts w:eastAsia="Times New Roman" w:cstheme="minorHAnsi"/>
        </w:rPr>
        <w:t>wszystkich elementów opisanych w pkt. 1;</w:t>
      </w:r>
    </w:p>
    <w:p w14:paraId="4453B696" w14:textId="38EF5277" w:rsidR="00B80010" w:rsidRPr="00AE3C00" w:rsidRDefault="00ED7EA7" w:rsidP="008A437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>
        <w:rPr>
          <w:rFonts w:eastAsia="Times New Roman" w:cstheme="minorHAnsi"/>
        </w:rPr>
        <w:lastRenderedPageBreak/>
        <w:t>W</w:t>
      </w:r>
      <w:r w:rsidR="00B80010" w:rsidRPr="00AE3C00">
        <w:rPr>
          <w:rFonts w:eastAsia="Times New Roman" w:cstheme="minorHAnsi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5A9061EC" w14:textId="77777777" w:rsidR="00B80010" w:rsidRPr="00AE3C00" w:rsidRDefault="00B80010" w:rsidP="008A4373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AE3C00">
        <w:rPr>
          <w:rFonts w:cstheme="minorHAnsi"/>
          <w:b/>
        </w:rPr>
        <w:t>Waluta, w jakiej będą prowadzone rozliczenia związane z realizacją niniejszego zamówienia.</w:t>
      </w:r>
    </w:p>
    <w:p w14:paraId="70098BE0" w14:textId="77777777" w:rsidR="00B80010" w:rsidRPr="00AE3C00" w:rsidRDefault="00B80010" w:rsidP="003A0B38">
      <w:pPr>
        <w:pStyle w:val="Akapitzlist"/>
        <w:spacing w:after="0" w:line="360" w:lineRule="auto"/>
        <w:ind w:left="714"/>
        <w:jc w:val="both"/>
        <w:outlineLvl w:val="1"/>
        <w:rPr>
          <w:rFonts w:cstheme="minorHAnsi"/>
        </w:rPr>
      </w:pPr>
      <w:r w:rsidRPr="00AE3C00">
        <w:rPr>
          <w:rFonts w:cstheme="minorHAnsi"/>
        </w:rPr>
        <w:t xml:space="preserve">Wykonawca określi cenę dla przedmiotu zamówienia, podając ją w kwocie brutto </w:t>
      </w:r>
      <w:r w:rsidRPr="00AE3C00">
        <w:rPr>
          <w:rFonts w:cstheme="minorHAnsi"/>
        </w:rPr>
        <w:br/>
        <w:t>(z podatkiem VAT) oraz netto (bez podatku VAT) za 1 m</w:t>
      </w:r>
      <w:r w:rsidRPr="00AE3C00">
        <w:rPr>
          <w:rFonts w:cstheme="minorHAnsi"/>
          <w:vertAlign w:val="superscript"/>
        </w:rPr>
        <w:t>2</w:t>
      </w:r>
      <w:r w:rsidRPr="00AE3C00">
        <w:rPr>
          <w:rFonts w:cstheme="minorHAnsi"/>
        </w:rPr>
        <w:t>. Walutą ceny oferowanej jest złoty polski.</w:t>
      </w:r>
    </w:p>
    <w:p w14:paraId="3947F4DB" w14:textId="77777777" w:rsidR="00B80010" w:rsidRPr="00AE3C00" w:rsidRDefault="00B80010" w:rsidP="008A4373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AE3C00">
        <w:rPr>
          <w:rFonts w:eastAsia="Times New Roman" w:cstheme="minorHAnsi"/>
          <w:b/>
          <w:bCs/>
        </w:rPr>
        <w:t xml:space="preserve">Sposób oceny ofert: </w:t>
      </w:r>
    </w:p>
    <w:p w14:paraId="18893F5E" w14:textId="4B3CA1B3" w:rsidR="00B80010" w:rsidRPr="00AE3C00" w:rsidRDefault="00A476EC" w:rsidP="008A43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B80010" w:rsidRPr="00AE3C00">
        <w:rPr>
          <w:rFonts w:eastAsia="Times New Roman" w:cstheme="minorHAnsi"/>
        </w:rPr>
        <w:t xml:space="preserve">ferta powinna składać się z wypełnionego i podpisanego Formularza oraz </w:t>
      </w:r>
      <w:r w:rsidR="00B80010" w:rsidRPr="00AE3C00">
        <w:rPr>
          <w:rFonts w:cstheme="minorHAnsi"/>
        </w:rPr>
        <w:t>wymaganych oświadczeń i dokumentów wymaganych w pkt. 6 Zapytania ofertowego;</w:t>
      </w:r>
    </w:p>
    <w:p w14:paraId="6450A966" w14:textId="53687ADC" w:rsidR="00B80010" w:rsidRPr="00AE3C00" w:rsidRDefault="00A476EC" w:rsidP="008A43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cstheme="minorHAnsi"/>
          <w:color w:val="000000"/>
        </w:rPr>
        <w:t>O</w:t>
      </w:r>
      <w:r w:rsidR="00B80010" w:rsidRPr="00AE3C00">
        <w:rPr>
          <w:rFonts w:cstheme="minorHAnsi"/>
          <w:color w:val="000000"/>
        </w:rPr>
        <w:t>ferta niepełna zostanie odrzucona;</w:t>
      </w:r>
    </w:p>
    <w:p w14:paraId="057FAD5D" w14:textId="77777777" w:rsidR="00B80010" w:rsidRPr="00AE3C00" w:rsidRDefault="00B80010" w:rsidP="008A43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</w:rPr>
      </w:pPr>
      <w:r w:rsidRPr="00AE3C00">
        <w:rPr>
          <w:rFonts w:cstheme="minorHAnsi"/>
        </w:rPr>
        <w:t>Zamawiający oceni i porówna te oferty, które nie zostaną odrzucone;</w:t>
      </w:r>
    </w:p>
    <w:p w14:paraId="0E2A6D34" w14:textId="6D16FFB3" w:rsidR="00B80010" w:rsidRPr="00AE3C00" w:rsidRDefault="00A476EC" w:rsidP="008A43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O</w:t>
      </w:r>
      <w:r w:rsidR="00B80010" w:rsidRPr="00AE3C00">
        <w:rPr>
          <w:rFonts w:eastAsia="Times New Roman" w:cstheme="minorHAnsi"/>
        </w:rPr>
        <w:t xml:space="preserve">ferta spełniająca wszystkie wymagania Zamawiającego zostanie oceniona na podstawie wypełnionego i podpisanego przez Wykonawcę Formularza, stanowiącego </w:t>
      </w:r>
      <w:r w:rsidR="00B80010" w:rsidRPr="00AE3C00">
        <w:rPr>
          <w:rFonts w:eastAsia="Times New Roman" w:cstheme="minorHAnsi"/>
          <w:b/>
          <w:u w:val="single"/>
        </w:rPr>
        <w:t>Załącznik nr 1.</w:t>
      </w:r>
    </w:p>
    <w:p w14:paraId="0CAC2202" w14:textId="77777777" w:rsidR="00B80010" w:rsidRPr="00AE3C00" w:rsidRDefault="00B80010" w:rsidP="008A437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AE3C00">
        <w:rPr>
          <w:rFonts w:cstheme="minorHAnsi"/>
          <w:b/>
          <w:bCs/>
          <w:color w:val="000000"/>
        </w:rPr>
        <w:t>Termin związania złożoną ofertą.</w:t>
      </w:r>
    </w:p>
    <w:p w14:paraId="42A17075" w14:textId="77777777" w:rsidR="00B80010" w:rsidRPr="00AE3C00" w:rsidRDefault="00B80010" w:rsidP="00B8001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AE3C00">
        <w:rPr>
          <w:rFonts w:cstheme="minorHAnsi"/>
          <w:color w:val="000000"/>
        </w:rPr>
        <w:t xml:space="preserve">Termin związania ofertą wynosi 30 dni. Bieg terminu związania ofertą rozpoczyna się wraz </w:t>
      </w:r>
      <w:r w:rsidRPr="00AE3C00">
        <w:rPr>
          <w:rFonts w:cstheme="minorHAnsi"/>
          <w:color w:val="000000"/>
        </w:rPr>
        <w:br/>
        <w:t>z upływem terminu składania ofert.</w:t>
      </w:r>
    </w:p>
    <w:p w14:paraId="46640827" w14:textId="77777777" w:rsidR="00B80010" w:rsidRPr="00AE3C00" w:rsidRDefault="00B80010" w:rsidP="008A4373">
      <w:pPr>
        <w:pStyle w:val="Akapitzlist"/>
        <w:numPr>
          <w:ilvl w:val="0"/>
          <w:numId w:val="1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AE3C00">
        <w:rPr>
          <w:rFonts w:eastAsia="Times New Roman" w:cstheme="minorHAnsi"/>
          <w:b/>
          <w:bCs/>
        </w:rPr>
        <w:t>Informacje dodatkowe</w:t>
      </w:r>
    </w:p>
    <w:p w14:paraId="06999D3C" w14:textId="77777777" w:rsidR="00B80010" w:rsidRPr="00AE3C00" w:rsidRDefault="00B80010" w:rsidP="008A437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>Zamawiający zastrzega sobie możliwość unieważnienia postępowania bez podania przyczyny;</w:t>
      </w:r>
    </w:p>
    <w:p w14:paraId="4E31AAD6" w14:textId="2D7EF38F" w:rsidR="00B80010" w:rsidRPr="00AE3C00" w:rsidRDefault="00A476EC" w:rsidP="008A437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B80010" w:rsidRPr="00AE3C00">
        <w:rPr>
          <w:rFonts w:eastAsia="Times New Roman" w:cstheme="minorHAnsi"/>
        </w:rPr>
        <w:t xml:space="preserve"> przypadku unieważnienia postępowania, Zamawiający nie ponosi kosztów postępowania; </w:t>
      </w:r>
    </w:p>
    <w:p w14:paraId="6273BBBE" w14:textId="77777777" w:rsidR="00B80010" w:rsidRPr="00AE3C00" w:rsidRDefault="00B80010" w:rsidP="008A437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</w:rPr>
      </w:pPr>
      <w:r w:rsidRPr="00AE3C00">
        <w:rPr>
          <w:rFonts w:eastAsia="Times New Roman" w:cstheme="minorHAnsi"/>
        </w:rPr>
        <w:t>Zapytanie ofertowe nie stanowi podstaw do roszczeń dotyczących zawarcia umowy/realizacji zamówienia;</w:t>
      </w:r>
    </w:p>
    <w:p w14:paraId="0CF6465D" w14:textId="473AA6BC" w:rsidR="00B80010" w:rsidRPr="00AE3C00" w:rsidRDefault="00A476EC" w:rsidP="008A437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</w:t>
      </w:r>
      <w:r w:rsidR="00B80010" w:rsidRPr="00AE3C00">
        <w:rPr>
          <w:rFonts w:eastAsia="Times New Roman" w:cstheme="minorHAnsi"/>
        </w:rPr>
        <w:t xml:space="preserve"> przypadku nie podpisania umowy w terminie wyznaczonym przez Zamawiającego, Zamawiający zastrzega sobie prawo do zawarcia Umowy z kolejnym Wykonawcą.</w:t>
      </w:r>
    </w:p>
    <w:p w14:paraId="5EF60532" w14:textId="77777777" w:rsidR="00B80010" w:rsidRPr="00AE3C00" w:rsidRDefault="00B80010" w:rsidP="008A4373">
      <w:pPr>
        <w:pStyle w:val="Nagwek3"/>
        <w:numPr>
          <w:ilvl w:val="0"/>
          <w:numId w:val="1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AE3C00">
        <w:rPr>
          <w:rFonts w:asciiTheme="minorHAnsi" w:hAnsiTheme="minorHAnsi" w:cstheme="minorHAnsi"/>
          <w:color w:val="auto"/>
        </w:rPr>
        <w:t>Postanowienia końcowe</w:t>
      </w:r>
    </w:p>
    <w:p w14:paraId="1F323DD6" w14:textId="77777777" w:rsidR="00B80010" w:rsidRPr="00AE3C00" w:rsidRDefault="00B80010" w:rsidP="00B80010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AE3C00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657AF915" w14:textId="77777777" w:rsidR="00B80010" w:rsidRPr="00465A98" w:rsidRDefault="00140019" w:rsidP="00B80010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 w:cstheme="minorHAnsi"/>
          <w:sz w:val="22"/>
          <w:szCs w:val="22"/>
          <w:u w:val="single"/>
        </w:rPr>
      </w:pPr>
      <w:hyperlink r:id="rId9" w:history="1">
        <w:r w:rsidR="00B80010" w:rsidRPr="00AE3C00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Załącznik nr 1</w:t>
        </w:r>
        <w:r w:rsidR="00B80010" w:rsidRPr="00AE3C0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 xml:space="preserve"> –  Formularz </w:t>
        </w:r>
      </w:hyperlink>
      <w:r w:rsidR="00B80010" w:rsidRPr="00AE3C00">
        <w:rPr>
          <w:rFonts w:asciiTheme="minorHAnsi" w:hAnsiTheme="minorHAnsi" w:cstheme="minorHAnsi"/>
          <w:sz w:val="22"/>
          <w:szCs w:val="22"/>
          <w:u w:val="single"/>
        </w:rPr>
        <w:t>ofertowy</w:t>
      </w:r>
      <w:r w:rsidR="00B80010" w:rsidRPr="00465A98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39B27944" w14:textId="77777777" w:rsidR="00B80010" w:rsidRDefault="00B80010" w:rsidP="00B80010">
      <w:pPr>
        <w:spacing w:after="0" w:line="360" w:lineRule="auto"/>
        <w:jc w:val="both"/>
        <w:rPr>
          <w:sz w:val="24"/>
          <w:szCs w:val="24"/>
        </w:rPr>
      </w:pPr>
    </w:p>
    <w:p w14:paraId="0EE2E8FE" w14:textId="77777777" w:rsidR="00B80010" w:rsidRDefault="00B80010" w:rsidP="00B80010">
      <w:pPr>
        <w:spacing w:after="0" w:line="360" w:lineRule="auto"/>
        <w:jc w:val="both"/>
        <w:rPr>
          <w:sz w:val="24"/>
          <w:szCs w:val="24"/>
        </w:rPr>
      </w:pPr>
    </w:p>
    <w:p w14:paraId="32111019" w14:textId="77777777" w:rsidR="009706F1" w:rsidRDefault="009706F1" w:rsidP="00B80010">
      <w:pPr>
        <w:spacing w:after="0" w:line="360" w:lineRule="auto"/>
        <w:jc w:val="both"/>
        <w:rPr>
          <w:sz w:val="24"/>
          <w:szCs w:val="24"/>
        </w:rPr>
      </w:pPr>
    </w:p>
    <w:p w14:paraId="53A34EEC" w14:textId="77777777" w:rsidR="009706F1" w:rsidRDefault="009706F1" w:rsidP="00B80010">
      <w:pPr>
        <w:spacing w:after="0" w:line="360" w:lineRule="auto"/>
        <w:jc w:val="both"/>
        <w:rPr>
          <w:sz w:val="24"/>
          <w:szCs w:val="24"/>
        </w:rPr>
      </w:pPr>
    </w:p>
    <w:p w14:paraId="3B178448" w14:textId="503B76AC" w:rsidR="00B80010" w:rsidRDefault="00B80010" w:rsidP="00B80010">
      <w:pPr>
        <w:spacing w:after="0" w:line="360" w:lineRule="auto"/>
        <w:jc w:val="both"/>
        <w:rPr>
          <w:sz w:val="24"/>
          <w:szCs w:val="24"/>
        </w:rPr>
      </w:pPr>
    </w:p>
    <w:p w14:paraId="14447D5A" w14:textId="2289A982" w:rsidR="00ED7EA7" w:rsidRDefault="00ED7EA7" w:rsidP="00B80010">
      <w:pPr>
        <w:spacing w:after="0" w:line="360" w:lineRule="auto"/>
        <w:jc w:val="both"/>
        <w:rPr>
          <w:sz w:val="24"/>
          <w:szCs w:val="24"/>
        </w:rPr>
      </w:pPr>
    </w:p>
    <w:p w14:paraId="103AA21D" w14:textId="77777777" w:rsidR="00B80010" w:rsidRPr="009706F1" w:rsidRDefault="00B80010" w:rsidP="00B80010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  <w:r w:rsidRPr="009706F1">
        <w:rPr>
          <w:rFonts w:asciiTheme="minorHAnsi" w:hAnsiTheme="minorHAnsi" w:cstheme="minorHAnsi"/>
          <w:i/>
          <w:u w:val="single"/>
        </w:rPr>
        <w:lastRenderedPageBreak/>
        <w:t xml:space="preserve">Klauzula informacyjna z art. 13 RODO związana z zamówieniami publicznymi </w:t>
      </w:r>
    </w:p>
    <w:p w14:paraId="3469F1DA" w14:textId="77777777" w:rsidR="00B80010" w:rsidRPr="009706F1" w:rsidRDefault="00B80010" w:rsidP="00B80010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  <w:r w:rsidRPr="009706F1">
        <w:rPr>
          <w:rFonts w:asciiTheme="minorHAnsi" w:hAnsiTheme="minorHAnsi" w:cstheme="minorHAnsi"/>
          <w:i/>
          <w:u w:val="single"/>
        </w:rPr>
        <w:t>o wartości poniżej 30.000 euro netto.</w:t>
      </w:r>
    </w:p>
    <w:p w14:paraId="5F6FFE54" w14:textId="77777777" w:rsidR="00B80010" w:rsidRPr="009706F1" w:rsidRDefault="00B80010" w:rsidP="00B80010">
      <w:pPr>
        <w:spacing w:before="120" w:after="120" w:line="300" w:lineRule="exact"/>
        <w:jc w:val="both"/>
        <w:rPr>
          <w:rFonts w:cstheme="minorHAnsi"/>
          <w:sz w:val="20"/>
          <w:szCs w:val="20"/>
        </w:rPr>
      </w:pPr>
    </w:p>
    <w:p w14:paraId="28F54B38" w14:textId="77777777" w:rsidR="00DF0215" w:rsidRPr="00DF0215" w:rsidRDefault="00DF0215" w:rsidP="00DF0215">
      <w:pPr>
        <w:pStyle w:val="Akapitzlist"/>
        <w:numPr>
          <w:ilvl w:val="0"/>
          <w:numId w:val="29"/>
        </w:numPr>
        <w:spacing w:after="0" w:line="360" w:lineRule="auto"/>
        <w:ind w:left="360"/>
        <w:jc w:val="both"/>
        <w:rPr>
          <w:rFonts w:cstheme="minorHAnsi"/>
        </w:rPr>
      </w:pPr>
      <w:r w:rsidRPr="00DF0215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65536235" w14:textId="77777777" w:rsidR="00DF0215" w:rsidRPr="00DF0215" w:rsidRDefault="00DF0215" w:rsidP="00DF0215">
      <w:pPr>
        <w:numPr>
          <w:ilvl w:val="0"/>
          <w:numId w:val="30"/>
        </w:numPr>
        <w:spacing w:after="0" w:line="360" w:lineRule="auto"/>
        <w:ind w:left="782" w:hanging="425"/>
        <w:contextualSpacing/>
        <w:jc w:val="both"/>
        <w:rPr>
          <w:rFonts w:cstheme="minorHAnsi"/>
          <w:i/>
        </w:rPr>
      </w:pPr>
      <w:r w:rsidRPr="00DF0215">
        <w:rPr>
          <w:rFonts w:cstheme="minorHAnsi"/>
        </w:rPr>
        <w:t xml:space="preserve">administratorem Pani/Pana danych osobowych jest </w:t>
      </w:r>
      <w:r w:rsidRPr="00DF0215">
        <w:rPr>
          <w:rFonts w:eastAsia="Calibri" w:cstheme="minorHAnsi"/>
          <w:bCs/>
        </w:rPr>
        <w:t xml:space="preserve"> Państwowy Fundusz Rehabilitacji Osób </w:t>
      </w:r>
      <w:r w:rsidRPr="00DF0215">
        <w:rPr>
          <w:rFonts w:eastAsia="Calibri" w:cstheme="minorHAnsi"/>
          <w:bCs/>
        </w:rPr>
        <w:br/>
        <w:t>Niepełnosprawnych, z siedzibą w Warszawie (00-828), al. Jana Pawła II 13</w:t>
      </w:r>
      <w:r w:rsidRPr="00DF0215">
        <w:rPr>
          <w:rFonts w:eastAsia="Calibri" w:cstheme="minorHAnsi"/>
          <w:i/>
          <w:lang w:eastAsia="en-US"/>
        </w:rPr>
        <w:t>;</w:t>
      </w:r>
    </w:p>
    <w:p w14:paraId="4AEB744E" w14:textId="77777777" w:rsidR="00DF0215" w:rsidRPr="00DF0215" w:rsidRDefault="00DF0215" w:rsidP="00DF0215">
      <w:pPr>
        <w:numPr>
          <w:ilvl w:val="0"/>
          <w:numId w:val="30"/>
        </w:numPr>
        <w:spacing w:after="0" w:line="360" w:lineRule="auto"/>
        <w:ind w:left="782" w:hanging="425"/>
        <w:contextualSpacing/>
        <w:jc w:val="both"/>
        <w:rPr>
          <w:rFonts w:cstheme="minorHAnsi"/>
          <w:i/>
        </w:rPr>
      </w:pPr>
      <w:r w:rsidRPr="00DF0215">
        <w:rPr>
          <w:rFonts w:eastAsia="Calibri" w:cstheme="minorHAnsi"/>
        </w:rPr>
        <w:t xml:space="preserve">z inspektorem ochrony danych w </w:t>
      </w:r>
      <w:r w:rsidRPr="00DF0215">
        <w:rPr>
          <w:rFonts w:eastAsia="Calibri" w:cstheme="minorHAnsi"/>
          <w:bCs/>
        </w:rPr>
        <w:t>Państwowym Funduszu Rehabilitacji Osób Niepełnosprawnych</w:t>
      </w:r>
      <w:r w:rsidRPr="00DF0215">
        <w:rPr>
          <w:rFonts w:eastAsia="Calibri" w:cstheme="minorHAnsi"/>
        </w:rPr>
        <w:t xml:space="preserve"> może Pan/Pani skontaktować się za pośrednictwem adresu e-mail: iod@pfron.org.pl;</w:t>
      </w:r>
    </w:p>
    <w:p w14:paraId="45D9A123" w14:textId="2EFFC5D8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782" w:hanging="425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 xml:space="preserve">Pani/Pana dane osobowe przetwarzane będą w celu </w:t>
      </w:r>
      <w:r w:rsidRPr="00DF0215">
        <w:rPr>
          <w:rFonts w:eastAsia="Calibri" w:cstheme="minorHAnsi"/>
          <w:lang w:eastAsia="en-US"/>
        </w:rPr>
        <w:t xml:space="preserve">przeprowadzenia postępowania </w:t>
      </w:r>
      <w:r>
        <w:rPr>
          <w:rFonts w:eastAsia="Calibri" w:cstheme="minorHAnsi"/>
          <w:lang w:eastAsia="en-US"/>
        </w:rPr>
        <w:t xml:space="preserve">w formie Zapytania </w:t>
      </w:r>
      <w:r w:rsidRPr="00DF0215">
        <w:rPr>
          <w:rFonts w:eastAsia="Calibri" w:cstheme="minorHAnsi"/>
          <w:i/>
          <w:iCs/>
          <w:lang w:eastAsia="en-US"/>
        </w:rPr>
        <w:t xml:space="preserve">ofertowego na </w:t>
      </w:r>
      <w:r w:rsidRPr="00DF0215">
        <w:rPr>
          <w:i/>
          <w:iCs/>
        </w:rPr>
        <w:t>Wykonanie robót remontowych w pomieszczeniach Oddziału Podlaskiego PFRON w Białymstoku</w:t>
      </w:r>
      <w:r w:rsidRPr="00DF0215">
        <w:rPr>
          <w:rFonts w:eastAsia="Calibri" w:cstheme="minorHAnsi"/>
          <w:lang w:eastAsia="en-US"/>
        </w:rPr>
        <w:t>;</w:t>
      </w:r>
    </w:p>
    <w:p w14:paraId="49079C86" w14:textId="77777777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782" w:hanging="425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>Podstawę prawną przetwarzania Pani/Pana danych osobowych stanowią:</w:t>
      </w:r>
    </w:p>
    <w:p w14:paraId="440C8E3B" w14:textId="77777777" w:rsidR="00DF0215" w:rsidRPr="00DF0215" w:rsidRDefault="00DF0215" w:rsidP="00DF02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DF0215">
        <w:rPr>
          <w:rFonts w:cstheme="minorHAnsi"/>
        </w:rPr>
        <w:t>art. 6 ust. 1 lit. b RODO, jako że przetwarzanie jest niezbędne do podjęcia działań na Pani/Pana żądanie przed zawarciem umowy w zakresie rozpatrzenia złożonej przez Panią/Pana oferty i ewentualnie wykonania umowy zawartej pomiędzy Panią/Panem a PFRON w przypadku wyboru Pani/Pana oferty jako najkorzystniejszej w toku prowadzonego postępowania o udzielenie zamówienia publicznego,</w:t>
      </w:r>
    </w:p>
    <w:p w14:paraId="30B94733" w14:textId="77777777" w:rsidR="00DF0215" w:rsidRPr="00DF0215" w:rsidRDefault="00DF0215" w:rsidP="00DF021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DF0215">
        <w:rPr>
          <w:rFonts w:cstheme="minorHAnsi"/>
        </w:rPr>
        <w:t>art. 6 ust. 1 c RODO, jako że przetwarzanie jest niezbędne do realizacji obowiązku prawnego ciążącego na PFRON w zakresie w jakim przebieg procesu wyboru wykonawcy musi spełniać wymagania wynikające z ustawy z dnia 29 stycznia 2004 r. prawo zamówień publicznych (</w:t>
      </w:r>
      <w:proofErr w:type="spellStart"/>
      <w:r w:rsidRPr="00DF0215">
        <w:rPr>
          <w:rFonts w:cstheme="minorHAnsi"/>
        </w:rPr>
        <w:t>t.j</w:t>
      </w:r>
      <w:proofErr w:type="spellEnd"/>
      <w:r w:rsidRPr="00DF0215">
        <w:rPr>
          <w:rFonts w:cstheme="minorHAnsi"/>
        </w:rPr>
        <w:t xml:space="preserve">. Dz.U. z 2018 r., poz. 1986 z </w:t>
      </w:r>
      <w:proofErr w:type="spellStart"/>
      <w:r w:rsidRPr="00DF0215">
        <w:rPr>
          <w:rFonts w:cstheme="minorHAnsi"/>
        </w:rPr>
        <w:t>późn</w:t>
      </w:r>
      <w:proofErr w:type="spellEnd"/>
      <w:r w:rsidRPr="00DF0215">
        <w:rPr>
          <w:rFonts w:cstheme="minorHAnsi"/>
        </w:rPr>
        <w:t xml:space="preserve">. zm.), dalej „ustawa </w:t>
      </w:r>
      <w:proofErr w:type="spellStart"/>
      <w:r w:rsidRPr="00DF0215">
        <w:rPr>
          <w:rFonts w:cstheme="minorHAnsi"/>
        </w:rPr>
        <w:t>Pzp</w:t>
      </w:r>
      <w:proofErr w:type="spellEnd"/>
      <w:r w:rsidRPr="00DF0215">
        <w:rPr>
          <w:rFonts w:cstheme="minorHAnsi"/>
        </w:rPr>
        <w:t xml:space="preserve">”,odbiorcami Pani/Pana danych osobowych będą osoby lub podmioty, którym udostępniona zostanie dokumentacja postępowania w oparciu o art. 8 oraz art. 96 ust. 3 ustawy </w:t>
      </w:r>
      <w:proofErr w:type="spellStart"/>
      <w:r w:rsidRPr="00DF0215">
        <w:rPr>
          <w:rFonts w:cstheme="minorHAnsi"/>
        </w:rPr>
        <w:t>Pzp</w:t>
      </w:r>
      <w:proofErr w:type="spellEnd"/>
      <w:r w:rsidRPr="00DF0215">
        <w:rPr>
          <w:rFonts w:cstheme="minorHAnsi"/>
        </w:rPr>
        <w:t xml:space="preserve">;  </w:t>
      </w:r>
    </w:p>
    <w:p w14:paraId="4EED3A3B" w14:textId="77777777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 xml:space="preserve">Pani/Pana dane osobowe będą przechowywane jako element protokołu o udzielenie zamówienia, zgodnie z art. 97 ust. 1 ustawy </w:t>
      </w:r>
      <w:proofErr w:type="spellStart"/>
      <w:r w:rsidRPr="00DF0215">
        <w:rPr>
          <w:rFonts w:cstheme="minorHAnsi"/>
        </w:rPr>
        <w:t>Pzp</w:t>
      </w:r>
      <w:proofErr w:type="spellEnd"/>
      <w:r w:rsidRPr="00DF0215">
        <w:rPr>
          <w:rFonts w:cstheme="minorHAnsi"/>
        </w:rPr>
        <w:t>, przez okres 4 lat od dnia zakończenia postępowania, a jeżeli czas trwania umowy przekracza 4 lata, okres przechowywania protokołu obejmuje cały czas trwania umowy;</w:t>
      </w:r>
    </w:p>
    <w:p w14:paraId="7DDFC6F1" w14:textId="77777777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>Niezależnie od powyższego Pani/Pana dane osobowe będą przechowywane przez okres umożliwiający ewentualne zakwestionowanie przez Panią/Pana wyniku postępowania,</w:t>
      </w:r>
    </w:p>
    <w:p w14:paraId="0CDFFFC5" w14:textId="77777777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 xml:space="preserve">W przypadku zawarcia umowy pomiędzy Panią/Panem a PFRON na skutek złożonej przez Panią/Pana oferty, Pani/Pana dane osobowe będą przechowywane przez okres realizacji umowy </w:t>
      </w:r>
      <w:r w:rsidRPr="00DF0215">
        <w:rPr>
          <w:rFonts w:cstheme="minorHAnsi"/>
        </w:rPr>
        <w:lastRenderedPageBreak/>
        <w:t>oraz ewentualnie przedawnienia roszczeń związanych z wykonaniem umowy zawartej pomiędzy Panią/Panem a PFRON oraz trwania obowiązków prawnopodatkowych nałożonych na PFRON, w szczególności wynikających z ustawy z dnia 29 września 1994 r. o rachunkowości (</w:t>
      </w:r>
      <w:proofErr w:type="spellStart"/>
      <w:r w:rsidRPr="00DF0215">
        <w:rPr>
          <w:rFonts w:cstheme="minorHAnsi"/>
        </w:rPr>
        <w:t>t.j</w:t>
      </w:r>
      <w:proofErr w:type="spellEnd"/>
      <w:r w:rsidRPr="00DF0215">
        <w:rPr>
          <w:rFonts w:cstheme="minorHAnsi"/>
        </w:rPr>
        <w:t>. Dz.U. z 2018 r., poz. 395 ze zm.);</w:t>
      </w:r>
    </w:p>
    <w:p w14:paraId="0863D18E" w14:textId="77777777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426" w:hanging="426"/>
        <w:contextualSpacing/>
        <w:jc w:val="both"/>
        <w:rPr>
          <w:rFonts w:cstheme="minorHAnsi"/>
          <w:b/>
          <w:i/>
        </w:rPr>
      </w:pPr>
      <w:r w:rsidRPr="00DF0215">
        <w:rPr>
          <w:rFonts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0215">
        <w:rPr>
          <w:rFonts w:cstheme="minorHAnsi"/>
        </w:rPr>
        <w:t>Pzp</w:t>
      </w:r>
      <w:proofErr w:type="spellEnd"/>
      <w:r w:rsidRPr="00DF0215">
        <w:rPr>
          <w:rFonts w:cstheme="minorHAnsi"/>
        </w:rPr>
        <w:t xml:space="preserve">, związanym z udziałem w postępowaniu o udzielenie zamówienia publicznego; konsekwencją niepodania danych w zakresie wynikającym z niniejszego SIWZ będzie odrzucenie Pani/Pana oferty na zasadach wynikających z ustawy </w:t>
      </w:r>
      <w:proofErr w:type="spellStart"/>
      <w:r w:rsidRPr="00DF0215">
        <w:rPr>
          <w:rFonts w:cstheme="minorHAnsi"/>
        </w:rPr>
        <w:t>Pzp</w:t>
      </w:r>
      <w:proofErr w:type="spellEnd"/>
      <w:r w:rsidRPr="00DF0215">
        <w:rPr>
          <w:rFonts w:cstheme="minorHAnsi"/>
        </w:rPr>
        <w:t xml:space="preserve">;  </w:t>
      </w:r>
    </w:p>
    <w:p w14:paraId="786AF5C5" w14:textId="77777777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426" w:hanging="426"/>
        <w:contextualSpacing/>
        <w:jc w:val="both"/>
        <w:rPr>
          <w:rFonts w:eastAsia="Calibri" w:cstheme="minorHAnsi"/>
          <w:lang w:eastAsia="en-US"/>
        </w:rPr>
      </w:pPr>
      <w:r w:rsidRPr="00DF0215">
        <w:rPr>
          <w:rFonts w:cstheme="minorHAnsi"/>
        </w:rPr>
        <w:t>w odniesieniu do Pani/Pana danych osobowych decyzje nie będą podejmowane w sposób zautomatyzowany, stosowanie do art. 22 RODO;</w:t>
      </w:r>
    </w:p>
    <w:p w14:paraId="3A6387D2" w14:textId="77777777" w:rsidR="00DF0215" w:rsidRPr="00DF0215" w:rsidRDefault="00DF0215" w:rsidP="00DF0215">
      <w:pPr>
        <w:numPr>
          <w:ilvl w:val="0"/>
          <w:numId w:val="31"/>
        </w:numPr>
        <w:spacing w:after="0"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DF0215">
        <w:rPr>
          <w:rFonts w:cstheme="minorHAnsi"/>
        </w:rPr>
        <w:t>w zakresie wynikającym z treści RODO i w granicach tam wskazanych, posiada Pani/Pan:</w:t>
      </w:r>
    </w:p>
    <w:p w14:paraId="175E4381" w14:textId="77777777" w:rsidR="00DF0215" w:rsidRPr="00DF0215" w:rsidRDefault="00DF0215" w:rsidP="00DF0215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>na podstawie art. 15 RODO prawo dostępu do danych osobowych Pani/Pana dotyczących;</w:t>
      </w:r>
    </w:p>
    <w:p w14:paraId="165078E4" w14:textId="77777777" w:rsidR="00DF0215" w:rsidRPr="00DF0215" w:rsidRDefault="00DF0215" w:rsidP="00DF0215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 xml:space="preserve">na podstawie art. 16 RODO prawo do sprostowania Pani/Pana danych osobowych </w:t>
      </w:r>
      <w:r w:rsidRPr="00DF0215">
        <w:rPr>
          <w:rFonts w:cstheme="minorHAnsi"/>
          <w:b/>
          <w:vertAlign w:val="superscript"/>
        </w:rPr>
        <w:t>*</w:t>
      </w:r>
      <w:r w:rsidRPr="00DF0215">
        <w:rPr>
          <w:rFonts w:cstheme="minorHAnsi"/>
        </w:rPr>
        <w:t>;</w:t>
      </w:r>
    </w:p>
    <w:p w14:paraId="283A922E" w14:textId="77777777" w:rsidR="00DF0215" w:rsidRPr="00DF0215" w:rsidRDefault="00DF0215" w:rsidP="00DF0215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>na podstawie art. 17 RODO prawo do usunięcia danych osobowych,</w:t>
      </w:r>
    </w:p>
    <w:p w14:paraId="6A06AFE5" w14:textId="77777777" w:rsidR="00DF0215" w:rsidRPr="00DF0215" w:rsidRDefault="00DF0215" w:rsidP="00DF0215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>na podstawie art. 18 RODO prawo żądania od administratora ograniczenia przetwarzania danych osobowych;</w:t>
      </w:r>
    </w:p>
    <w:p w14:paraId="1D96E572" w14:textId="77777777" w:rsidR="00DF0215" w:rsidRPr="00DF0215" w:rsidRDefault="00DF0215" w:rsidP="00DF0215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>na podstawie art. 20 RODO prawo do przenoszenia danych;</w:t>
      </w:r>
    </w:p>
    <w:p w14:paraId="40ED068E" w14:textId="77777777" w:rsidR="00DF0215" w:rsidRPr="00DF0215" w:rsidRDefault="00DF0215" w:rsidP="00DF0215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cstheme="minorHAnsi"/>
        </w:rPr>
      </w:pPr>
      <w:r w:rsidRPr="00DF0215">
        <w:rPr>
          <w:rFonts w:cstheme="minorHAnsi"/>
        </w:rPr>
        <w:t>na podstawie art. 21 RODO prawo sprzeciwu, wobec przetwarzania danych osobowych,</w:t>
      </w:r>
    </w:p>
    <w:p w14:paraId="60213BA4" w14:textId="77777777" w:rsidR="00DF0215" w:rsidRPr="00DF0215" w:rsidRDefault="00DF0215" w:rsidP="00DF0215">
      <w:pPr>
        <w:numPr>
          <w:ilvl w:val="0"/>
          <w:numId w:val="33"/>
        </w:numPr>
        <w:spacing w:after="0" w:line="360" w:lineRule="auto"/>
        <w:ind w:left="709" w:hanging="283"/>
        <w:contextualSpacing/>
        <w:jc w:val="both"/>
        <w:rPr>
          <w:rFonts w:cstheme="minorHAnsi"/>
          <w:i/>
        </w:rPr>
      </w:pPr>
      <w:r w:rsidRPr="00DF0215">
        <w:rPr>
          <w:rFonts w:cstheme="minorHAnsi"/>
        </w:rPr>
        <w:t>prawo do wniesienia skargi do Prezesa Urzędu Ochrony Danych Osobowych, gdy uzna Pani/Pan, że przetwarzanie danych osobowych Pani/Pana dotyczących narusza przepisy o ochronie danych osobowych, w tym przepisy RODO.</w:t>
      </w:r>
    </w:p>
    <w:p w14:paraId="348EED1F" w14:textId="75F9FC69" w:rsidR="00227625" w:rsidRPr="00DF0215" w:rsidRDefault="00DF0215" w:rsidP="00DF0215">
      <w:pPr>
        <w:pStyle w:val="Akapitzlist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</w:rPr>
      </w:pPr>
      <w:r w:rsidRPr="00DF0215">
        <w:rPr>
          <w:rFonts w:eastAsia="Calibri" w:cstheme="minorHAnsi"/>
          <w:b/>
          <w:i/>
          <w:vertAlign w:val="superscript"/>
          <w:lang w:eastAsia="en-US"/>
        </w:rPr>
        <w:t xml:space="preserve">* </w:t>
      </w:r>
      <w:r w:rsidRPr="00DF0215">
        <w:rPr>
          <w:rFonts w:eastAsia="Calibri" w:cstheme="minorHAnsi"/>
          <w:b/>
          <w:i/>
          <w:lang w:eastAsia="en-US"/>
        </w:rPr>
        <w:t>Wyjaśnienie:</w:t>
      </w:r>
      <w:r w:rsidRPr="00DF0215">
        <w:rPr>
          <w:rFonts w:eastAsia="Calibri" w:cstheme="minorHAnsi"/>
          <w:i/>
          <w:lang w:eastAsia="en-US"/>
        </w:rPr>
        <w:t xml:space="preserve"> </w:t>
      </w:r>
      <w:r w:rsidRPr="00DF0215">
        <w:rPr>
          <w:rFonts w:cstheme="minorHAnsi"/>
          <w:i/>
        </w:rPr>
        <w:t xml:space="preserve">skorzystanie z prawa do sprostowania nie może skutkować zmianą </w:t>
      </w:r>
      <w:r w:rsidRPr="00DF0215">
        <w:rPr>
          <w:rFonts w:eastAsia="Calibri" w:cstheme="minorHAnsi"/>
          <w:i/>
          <w:lang w:eastAsia="en-US"/>
        </w:rPr>
        <w:t xml:space="preserve">wyniku postępowania o udzielenie zamówienia publicznego ani zmianą postanowień umowy w zakresie niezgodnym z ustawą </w:t>
      </w:r>
      <w:proofErr w:type="spellStart"/>
      <w:r w:rsidRPr="00DF0215">
        <w:rPr>
          <w:rFonts w:eastAsia="Calibri" w:cstheme="minorHAnsi"/>
          <w:i/>
          <w:lang w:eastAsia="en-US"/>
        </w:rPr>
        <w:t>Pzp</w:t>
      </w:r>
      <w:proofErr w:type="spellEnd"/>
      <w:r w:rsidRPr="00DF0215">
        <w:rPr>
          <w:rFonts w:eastAsia="Calibri" w:cstheme="minorHAnsi"/>
          <w:i/>
          <w:lang w:eastAsia="en-US"/>
        </w:rPr>
        <w:t xml:space="preserve"> oraz nie może naruszać integralności protokołu oraz jego załączników</w:t>
      </w:r>
    </w:p>
    <w:p w14:paraId="244BFC92" w14:textId="122526A9" w:rsidR="00227625" w:rsidRPr="00DF0215" w:rsidRDefault="00227625" w:rsidP="00DF0215">
      <w:pPr>
        <w:pStyle w:val="Akapitzlist"/>
        <w:spacing w:after="0" w:line="360" w:lineRule="auto"/>
        <w:ind w:left="0"/>
        <w:jc w:val="both"/>
        <w:rPr>
          <w:rFonts w:eastAsia="Times New Roman" w:cstheme="minorHAnsi"/>
          <w:sz w:val="24"/>
          <w:szCs w:val="24"/>
        </w:rPr>
      </w:pPr>
    </w:p>
    <w:p w14:paraId="3648EF05" w14:textId="2706738D" w:rsidR="00227625" w:rsidRDefault="00227625" w:rsidP="00DF0215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3D8BAECE" w14:textId="32BDF2B9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3C156D89" w14:textId="1D1801CE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3D09F7EE" w14:textId="427932DD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3EA1141D" w14:textId="448D6F7B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00FA9E73" w14:textId="299D504F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131EB8D3" w14:textId="1CA538A1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097A3CA4" w14:textId="317507A1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14:paraId="71B2757A" w14:textId="6651C48A" w:rsidR="00227625" w:rsidRDefault="00227625" w:rsidP="00931787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sectPr w:rsidR="00227625" w:rsidSect="009706F1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62B06" w14:textId="77777777" w:rsidR="00140019" w:rsidRDefault="00140019" w:rsidP="00167EE4">
      <w:pPr>
        <w:spacing w:after="0" w:line="240" w:lineRule="auto"/>
      </w:pPr>
      <w:r>
        <w:separator/>
      </w:r>
    </w:p>
  </w:endnote>
  <w:endnote w:type="continuationSeparator" w:id="0">
    <w:p w14:paraId="3973BC61" w14:textId="77777777" w:rsidR="00140019" w:rsidRDefault="00140019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F79B1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E01B7" w14:textId="77777777" w:rsidR="00140019" w:rsidRDefault="00140019" w:rsidP="00167EE4">
      <w:pPr>
        <w:spacing w:after="0" w:line="240" w:lineRule="auto"/>
      </w:pPr>
      <w:r>
        <w:separator/>
      </w:r>
    </w:p>
  </w:footnote>
  <w:footnote w:type="continuationSeparator" w:id="0">
    <w:p w14:paraId="06A8B961" w14:textId="77777777" w:rsidR="00140019" w:rsidRDefault="00140019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2948F874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 w15:restartNumberingAfterBreak="0">
    <w:nsid w:val="0000002D"/>
    <w:multiLevelType w:val="singleLevel"/>
    <w:tmpl w:val="4D345C92"/>
    <w:name w:val="WW8Num57"/>
    <w:lvl w:ilvl="0">
      <w:start w:val="5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</w:abstractNum>
  <w:abstractNum w:abstractNumId="2" w15:restartNumberingAfterBreak="0">
    <w:nsid w:val="00000058"/>
    <w:multiLevelType w:val="multilevel"/>
    <w:tmpl w:val="75244E92"/>
    <w:lvl w:ilvl="0">
      <w:start w:val="3"/>
      <w:numFmt w:val="upperRoman"/>
      <w:pStyle w:val="Trescznumztab"/>
      <w:lvlText w:val="%1."/>
      <w:lvlJc w:val="left"/>
      <w:pPr>
        <w:tabs>
          <w:tab w:val="num" w:pos="6562"/>
        </w:tabs>
        <w:ind w:left="6562" w:hanging="75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59"/>
    <w:multiLevelType w:val="singleLevel"/>
    <w:tmpl w:val="00000059"/>
    <w:name w:val="WW8Num109"/>
    <w:lvl w:ilvl="0">
      <w:start w:val="1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/>
      </w:rPr>
    </w:lvl>
  </w:abstractNum>
  <w:abstractNum w:abstractNumId="4" w15:restartNumberingAfterBreak="0">
    <w:nsid w:val="0BE61FD6"/>
    <w:multiLevelType w:val="hybridMultilevel"/>
    <w:tmpl w:val="E9748ADA"/>
    <w:lvl w:ilvl="0" w:tplc="692665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E4F69"/>
    <w:multiLevelType w:val="hybridMultilevel"/>
    <w:tmpl w:val="89587BBA"/>
    <w:lvl w:ilvl="0" w:tplc="04150011">
      <w:start w:val="1"/>
      <w:numFmt w:val="decimal"/>
      <w:pStyle w:val="Trenum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2DDC"/>
    <w:multiLevelType w:val="hybridMultilevel"/>
    <w:tmpl w:val="32E2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4F43"/>
    <w:multiLevelType w:val="hybridMultilevel"/>
    <w:tmpl w:val="EB5A9168"/>
    <w:name w:val="WW8Num772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167E1427"/>
    <w:multiLevelType w:val="multilevel"/>
    <w:tmpl w:val="27BCA7E4"/>
    <w:lvl w:ilvl="0">
      <w:start w:val="3"/>
      <w:numFmt w:val="upperRoman"/>
      <w:lvlText w:val="%1."/>
      <w:lvlJc w:val="left"/>
      <w:pPr>
        <w:tabs>
          <w:tab w:val="num" w:pos="6562"/>
        </w:tabs>
        <w:ind w:left="6562" w:hanging="750"/>
      </w:pPr>
      <w:rPr>
        <w:rFonts w:hint="default"/>
      </w:rPr>
    </w:lvl>
    <w:lvl w:ilvl="1">
      <w:start w:val="6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776CD6"/>
    <w:multiLevelType w:val="hybridMultilevel"/>
    <w:tmpl w:val="28DA7C1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67726"/>
    <w:multiLevelType w:val="hybridMultilevel"/>
    <w:tmpl w:val="D35E32D4"/>
    <w:lvl w:ilvl="0" w:tplc="27402B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80BE8A0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5130"/>
    <w:multiLevelType w:val="hybridMultilevel"/>
    <w:tmpl w:val="B17C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022B"/>
    <w:multiLevelType w:val="hybridMultilevel"/>
    <w:tmpl w:val="C00038CC"/>
    <w:name w:val="WW8Num77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56FE8"/>
    <w:multiLevelType w:val="hybridMultilevel"/>
    <w:tmpl w:val="A7FAB6BE"/>
    <w:lvl w:ilvl="0" w:tplc="C588998A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E1A2005"/>
    <w:multiLevelType w:val="hybridMultilevel"/>
    <w:tmpl w:val="44CCCD34"/>
    <w:lvl w:ilvl="0" w:tplc="BF6E717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6A295E"/>
    <w:multiLevelType w:val="hybridMultilevel"/>
    <w:tmpl w:val="85C441E2"/>
    <w:lvl w:ilvl="0" w:tplc="FFFFFFFF">
      <w:start w:val="1"/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9" w15:restartNumberingAfterBreak="0">
    <w:nsid w:val="3E9A558A"/>
    <w:multiLevelType w:val="hybridMultilevel"/>
    <w:tmpl w:val="A76EB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11E6B"/>
    <w:multiLevelType w:val="hybridMultilevel"/>
    <w:tmpl w:val="61321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4F51"/>
    <w:multiLevelType w:val="hybridMultilevel"/>
    <w:tmpl w:val="C212A69E"/>
    <w:lvl w:ilvl="0" w:tplc="AC22019A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B225D5"/>
    <w:multiLevelType w:val="hybridMultilevel"/>
    <w:tmpl w:val="236C3904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3" w15:restartNumberingAfterBreak="0">
    <w:nsid w:val="49E237BD"/>
    <w:multiLevelType w:val="hybridMultilevel"/>
    <w:tmpl w:val="903AAD0E"/>
    <w:lvl w:ilvl="0" w:tplc="919ECF9E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9184C"/>
    <w:multiLevelType w:val="hybridMultilevel"/>
    <w:tmpl w:val="79902318"/>
    <w:name w:val="WW8Num77222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52844EB9"/>
    <w:multiLevelType w:val="hybridMultilevel"/>
    <w:tmpl w:val="75A6D90C"/>
    <w:lvl w:ilvl="0" w:tplc="F4D89C3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D0C93"/>
    <w:multiLevelType w:val="hybridMultilevel"/>
    <w:tmpl w:val="390496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5065B"/>
    <w:multiLevelType w:val="multilevel"/>
    <w:tmpl w:val="E7986824"/>
    <w:name w:val="WW8Num742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EC32137"/>
    <w:multiLevelType w:val="hybridMultilevel"/>
    <w:tmpl w:val="1B2831E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3341D"/>
    <w:multiLevelType w:val="hybridMultilevel"/>
    <w:tmpl w:val="60F62248"/>
    <w:lvl w:ilvl="0" w:tplc="656092C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92E1D"/>
    <w:multiLevelType w:val="hybridMultilevel"/>
    <w:tmpl w:val="B7A4A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35445"/>
    <w:multiLevelType w:val="hybridMultilevel"/>
    <w:tmpl w:val="1F16DC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C11DE"/>
    <w:multiLevelType w:val="multilevel"/>
    <w:tmpl w:val="E63AF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38" w15:restartNumberingAfterBreak="0">
    <w:nsid w:val="738D4C3F"/>
    <w:multiLevelType w:val="hybridMultilevel"/>
    <w:tmpl w:val="A72CB8D2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"/>
  </w:num>
  <w:num w:numId="3">
    <w:abstractNumId w:val="34"/>
  </w:num>
  <w:num w:numId="4">
    <w:abstractNumId w:val="32"/>
  </w:num>
  <w:num w:numId="5">
    <w:abstractNumId w:val="14"/>
  </w:num>
  <w:num w:numId="6">
    <w:abstractNumId w:val="29"/>
  </w:num>
  <w:num w:numId="7">
    <w:abstractNumId w:val="33"/>
  </w:num>
  <w:num w:numId="8">
    <w:abstractNumId w:val="26"/>
  </w:num>
  <w:num w:numId="9">
    <w:abstractNumId w:val="22"/>
  </w:num>
  <w:num w:numId="10">
    <w:abstractNumId w:val="19"/>
  </w:num>
  <w:num w:numId="11">
    <w:abstractNumId w:val="38"/>
  </w:num>
  <w:num w:numId="12">
    <w:abstractNumId w:val="35"/>
  </w:num>
  <w:num w:numId="13">
    <w:abstractNumId w:val="2"/>
  </w:num>
  <w:num w:numId="14">
    <w:abstractNumId w:val="16"/>
  </w:num>
  <w:num w:numId="15">
    <w:abstractNumId w:val="21"/>
  </w:num>
  <w:num w:numId="16">
    <w:abstractNumId w:val="31"/>
  </w:num>
  <w:num w:numId="17">
    <w:abstractNumId w:val="13"/>
  </w:num>
  <w:num w:numId="18">
    <w:abstractNumId w:val="36"/>
  </w:num>
  <w:num w:numId="19">
    <w:abstractNumId w:val="18"/>
  </w:num>
  <w:num w:numId="20">
    <w:abstractNumId w:val="28"/>
  </w:num>
  <w:num w:numId="21">
    <w:abstractNumId w:val="6"/>
  </w:num>
  <w:num w:numId="22">
    <w:abstractNumId w:val="15"/>
  </w:num>
  <w:num w:numId="23">
    <w:abstractNumId w:val="10"/>
  </w:num>
  <w:num w:numId="24">
    <w:abstractNumId w:val="27"/>
  </w:num>
  <w:num w:numId="25">
    <w:abstractNumId w:val="5"/>
  </w:num>
  <w:num w:numId="26">
    <w:abstractNumId w:val="8"/>
  </w:num>
  <w:num w:numId="27">
    <w:abstractNumId w:val="23"/>
  </w:num>
  <w:num w:numId="28">
    <w:abstractNumId w:val="20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2"/>
  </w:num>
  <w:num w:numId="32">
    <w:abstractNumId w:val="17"/>
  </w:num>
  <w:num w:numId="33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522B0"/>
    <w:rsid w:val="000528E5"/>
    <w:rsid w:val="00086180"/>
    <w:rsid w:val="00087AE5"/>
    <w:rsid w:val="00087EF3"/>
    <w:rsid w:val="000F09FC"/>
    <w:rsid w:val="00104280"/>
    <w:rsid w:val="00115E37"/>
    <w:rsid w:val="00140019"/>
    <w:rsid w:val="0014358F"/>
    <w:rsid w:val="00145139"/>
    <w:rsid w:val="00154A92"/>
    <w:rsid w:val="00167EE4"/>
    <w:rsid w:val="00193730"/>
    <w:rsid w:val="0019778C"/>
    <w:rsid w:val="001C3A94"/>
    <w:rsid w:val="001D3294"/>
    <w:rsid w:val="001F0EF4"/>
    <w:rsid w:val="00227625"/>
    <w:rsid w:val="002354F3"/>
    <w:rsid w:val="00242857"/>
    <w:rsid w:val="00261C17"/>
    <w:rsid w:val="00272A25"/>
    <w:rsid w:val="00283C76"/>
    <w:rsid w:val="00287B8B"/>
    <w:rsid w:val="002A2AFB"/>
    <w:rsid w:val="002E3358"/>
    <w:rsid w:val="00300D45"/>
    <w:rsid w:val="00331D1D"/>
    <w:rsid w:val="003355D0"/>
    <w:rsid w:val="00337324"/>
    <w:rsid w:val="00390D69"/>
    <w:rsid w:val="003A0B38"/>
    <w:rsid w:val="003D0D04"/>
    <w:rsid w:val="00425E7C"/>
    <w:rsid w:val="00427623"/>
    <w:rsid w:val="004330FC"/>
    <w:rsid w:val="00465B8E"/>
    <w:rsid w:val="004762DB"/>
    <w:rsid w:val="004B28BC"/>
    <w:rsid w:val="004B358E"/>
    <w:rsid w:val="004C5ADD"/>
    <w:rsid w:val="00504CBA"/>
    <w:rsid w:val="00507D78"/>
    <w:rsid w:val="00544178"/>
    <w:rsid w:val="0054533A"/>
    <w:rsid w:val="00550856"/>
    <w:rsid w:val="00564FD9"/>
    <w:rsid w:val="0057768C"/>
    <w:rsid w:val="005C3099"/>
    <w:rsid w:val="00602840"/>
    <w:rsid w:val="0061478A"/>
    <w:rsid w:val="00631130"/>
    <w:rsid w:val="00637BB2"/>
    <w:rsid w:val="006E074F"/>
    <w:rsid w:val="006F5083"/>
    <w:rsid w:val="00763778"/>
    <w:rsid w:val="007E1810"/>
    <w:rsid w:val="0082058C"/>
    <w:rsid w:val="00823BF7"/>
    <w:rsid w:val="00831D7F"/>
    <w:rsid w:val="00891A85"/>
    <w:rsid w:val="008A4373"/>
    <w:rsid w:val="008C5DB9"/>
    <w:rsid w:val="008D1D2F"/>
    <w:rsid w:val="008F7642"/>
    <w:rsid w:val="0091489C"/>
    <w:rsid w:val="00920B1E"/>
    <w:rsid w:val="00931787"/>
    <w:rsid w:val="00957193"/>
    <w:rsid w:val="009706F1"/>
    <w:rsid w:val="00974AAE"/>
    <w:rsid w:val="00983730"/>
    <w:rsid w:val="009900B6"/>
    <w:rsid w:val="00A232DC"/>
    <w:rsid w:val="00A358A4"/>
    <w:rsid w:val="00A45D27"/>
    <w:rsid w:val="00A476EC"/>
    <w:rsid w:val="00A8186C"/>
    <w:rsid w:val="00AE1E73"/>
    <w:rsid w:val="00AE443B"/>
    <w:rsid w:val="00B30096"/>
    <w:rsid w:val="00B40407"/>
    <w:rsid w:val="00B80010"/>
    <w:rsid w:val="00B809CB"/>
    <w:rsid w:val="00B8335A"/>
    <w:rsid w:val="00B86B29"/>
    <w:rsid w:val="00B94C9B"/>
    <w:rsid w:val="00B94EC7"/>
    <w:rsid w:val="00C377FD"/>
    <w:rsid w:val="00C6734F"/>
    <w:rsid w:val="00C7796F"/>
    <w:rsid w:val="00C92294"/>
    <w:rsid w:val="00C932BE"/>
    <w:rsid w:val="00CB1089"/>
    <w:rsid w:val="00CC6B3B"/>
    <w:rsid w:val="00CD237A"/>
    <w:rsid w:val="00D35B5B"/>
    <w:rsid w:val="00D54DA1"/>
    <w:rsid w:val="00DB4367"/>
    <w:rsid w:val="00DB64DB"/>
    <w:rsid w:val="00DD459F"/>
    <w:rsid w:val="00DD5109"/>
    <w:rsid w:val="00DF0215"/>
    <w:rsid w:val="00E36744"/>
    <w:rsid w:val="00E506BE"/>
    <w:rsid w:val="00E51053"/>
    <w:rsid w:val="00E7669F"/>
    <w:rsid w:val="00EB213D"/>
    <w:rsid w:val="00ED7EA7"/>
    <w:rsid w:val="00F22EC6"/>
    <w:rsid w:val="00F3792C"/>
    <w:rsid w:val="00F651F8"/>
    <w:rsid w:val="00F66576"/>
    <w:rsid w:val="00F93C72"/>
    <w:rsid w:val="00FA3480"/>
    <w:rsid w:val="00FA4363"/>
    <w:rsid w:val="00FD607E"/>
    <w:rsid w:val="00FE010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6B64"/>
  <w15:docId w15:val="{95A02BE1-6041-4D17-959E-CDDD6495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D27"/>
    <w:pPr>
      <w:autoSpaceDE w:val="0"/>
      <w:autoSpaceDN w:val="0"/>
      <w:adjustRightInd w:val="0"/>
      <w:spacing w:after="0"/>
      <w:jc w:val="center"/>
      <w:outlineLvl w:val="0"/>
    </w:pPr>
    <w:rPr>
      <w:rFonts w:eastAsia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6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L1,Akapit z listą5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A45D27"/>
    <w:rPr>
      <w:rFonts w:eastAsia="Times New Roman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84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semiHidden/>
    <w:rsid w:val="00602840"/>
    <w:rPr>
      <w:rFonts w:eastAsia="Times New Roman" w:cs="Arial"/>
      <w:sz w:val="22"/>
      <w:szCs w:val="24"/>
      <w:lang w:eastAsia="pl-PL"/>
    </w:rPr>
  </w:style>
  <w:style w:type="character" w:styleId="Uwydatnienie">
    <w:name w:val="Emphasis"/>
    <w:uiPriority w:val="20"/>
    <w:qFormat/>
    <w:rsid w:val="00931787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kapitzlistZnak">
    <w:name w:val="Akapit z listą Znak"/>
    <w:aliases w:val="T_SZ_List Paragraph Znak,L1 Znak,Akapit z listą5 Znak"/>
    <w:link w:val="Akapitzlist"/>
    <w:uiPriority w:val="34"/>
    <w:rsid w:val="00931787"/>
  </w:style>
  <w:style w:type="character" w:customStyle="1" w:styleId="WW8Num4z0">
    <w:name w:val="WW8Num4z0"/>
    <w:rsid w:val="00B94EC7"/>
    <w:rPr>
      <w:rFonts w:ascii="Times New Roman" w:hAnsi="Times New Roman"/>
      <w:strike w:val="0"/>
      <w:dstrike w:val="0"/>
      <w:sz w:val="22"/>
      <w:szCs w:val="22"/>
    </w:rPr>
  </w:style>
  <w:style w:type="paragraph" w:customStyle="1" w:styleId="Tekstpodstawowy32">
    <w:name w:val="Tekst podstawowy 32"/>
    <w:basedOn w:val="Normalny"/>
    <w:rsid w:val="00B94E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44z1">
    <w:name w:val="WW8Num44z1"/>
    <w:rsid w:val="00974AAE"/>
    <w:rPr>
      <w:strike w:val="0"/>
      <w:dstrike w:val="0"/>
    </w:rPr>
  </w:style>
  <w:style w:type="paragraph" w:customStyle="1" w:styleId="Trescznumztab">
    <w:name w:val="Tresc z num. z tab."/>
    <w:basedOn w:val="Normalny"/>
    <w:qFormat/>
    <w:rsid w:val="00974AAE"/>
    <w:pPr>
      <w:widowControl w:val="0"/>
      <w:numPr>
        <w:numId w:val="13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6E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renum">
    <w:name w:val="Treść num."/>
    <w:basedOn w:val="Normalny"/>
    <w:qFormat/>
    <w:rsid w:val="00A476EC"/>
    <w:pPr>
      <w:numPr>
        <w:numId w:val="25"/>
      </w:numPr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A47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lacznik">
    <w:name w:val="Zalacznik"/>
    <w:basedOn w:val="Normalny"/>
    <w:rsid w:val="00A476EC"/>
    <w:pPr>
      <w:keepNext/>
      <w:keepLines/>
      <w:pageBreakBefore/>
      <w:suppressAutoHyphens/>
      <w:spacing w:after="120" w:line="30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93858-80EE-473F-9333-08A52CB1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8427</TotalTime>
  <Pages>11</Pages>
  <Words>3226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Wojakowski Tomasz</cp:lastModifiedBy>
  <cp:revision>11</cp:revision>
  <cp:lastPrinted>2019-08-28T12:58:00Z</cp:lastPrinted>
  <dcterms:created xsi:type="dcterms:W3CDTF">2019-08-27T10:36:00Z</dcterms:created>
  <dcterms:modified xsi:type="dcterms:W3CDTF">2019-09-02T13:14:00Z</dcterms:modified>
</cp:coreProperties>
</file>