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DF876F" w14:textId="48B324BE" w:rsidR="003B5D5B" w:rsidRDefault="003B5D5B" w:rsidP="003B5D5B">
      <w:pPr>
        <w:suppressAutoHyphens/>
        <w:spacing w:line="276" w:lineRule="auto"/>
        <w:jc w:val="right"/>
      </w:pPr>
      <w:r>
        <w:t xml:space="preserve">Warszawa, dnia </w:t>
      </w:r>
      <w:r w:rsidR="00EE0FF3">
        <w:t>09</w:t>
      </w:r>
      <w:r>
        <w:t>.</w:t>
      </w:r>
      <w:r w:rsidR="00EE0FF3">
        <w:t>10</w:t>
      </w:r>
      <w:r>
        <w:t>.2019 r.</w:t>
      </w:r>
    </w:p>
    <w:p w14:paraId="665B848A" w14:textId="77777777" w:rsidR="003B5D5B" w:rsidRDefault="003B5D5B" w:rsidP="003B5D5B">
      <w:pPr>
        <w:suppressAutoHyphens/>
        <w:spacing w:line="276" w:lineRule="auto"/>
      </w:pPr>
    </w:p>
    <w:p w14:paraId="5FF88C74" w14:textId="77777777" w:rsidR="003B5D5B" w:rsidRDefault="003B5D5B" w:rsidP="003B5D5B">
      <w:pPr>
        <w:suppressAutoHyphens/>
        <w:spacing w:line="276" w:lineRule="auto"/>
        <w:jc w:val="center"/>
        <w:rPr>
          <w:rFonts w:cs="Calibri"/>
          <w:b/>
          <w:sz w:val="24"/>
          <w:szCs w:val="24"/>
        </w:rPr>
      </w:pPr>
    </w:p>
    <w:p w14:paraId="5D3134AD" w14:textId="77777777" w:rsidR="003B5D5B" w:rsidRPr="00682309" w:rsidRDefault="003B5D5B" w:rsidP="00682309">
      <w:pPr>
        <w:pStyle w:val="Nagwek1"/>
      </w:pPr>
      <w:r w:rsidRPr="00682309">
        <w:t>Zapytanie ofertowe dotyczące najmu powierzchni przystosowanej dla potrzeb serwerowni teleinformatycznej PFRON.</w:t>
      </w:r>
    </w:p>
    <w:p w14:paraId="43BEB853" w14:textId="77777777" w:rsidR="003B5D5B" w:rsidRDefault="003B5D5B" w:rsidP="003B5D5B">
      <w:pPr>
        <w:suppressAutoHyphens/>
        <w:spacing w:line="276" w:lineRule="auto"/>
        <w:rPr>
          <w:rFonts w:cs="Calibri"/>
          <w:b/>
          <w:sz w:val="24"/>
          <w:szCs w:val="24"/>
        </w:rPr>
      </w:pPr>
    </w:p>
    <w:p w14:paraId="06B21C13" w14:textId="77777777" w:rsidR="003B5D5B" w:rsidRPr="00453DFF" w:rsidRDefault="003B5D5B" w:rsidP="003B5D5B">
      <w:pPr>
        <w:suppressAutoHyphens/>
        <w:spacing w:line="276" w:lineRule="auto"/>
        <w:rPr>
          <w:rFonts w:cs="Calibri"/>
          <w:b/>
          <w:sz w:val="24"/>
          <w:szCs w:val="24"/>
        </w:rPr>
      </w:pPr>
    </w:p>
    <w:p w14:paraId="79EBC929" w14:textId="77777777" w:rsidR="003B5D5B" w:rsidRPr="00453DFF" w:rsidRDefault="003B5D5B" w:rsidP="003B5D5B">
      <w:pPr>
        <w:numPr>
          <w:ilvl w:val="0"/>
          <w:numId w:val="1"/>
        </w:numPr>
        <w:suppressAutoHyphens/>
        <w:spacing w:line="360" w:lineRule="auto"/>
        <w:ind w:left="426" w:hanging="426"/>
        <w:jc w:val="left"/>
        <w:rPr>
          <w:rFonts w:cs="Calibri"/>
          <w:sz w:val="24"/>
          <w:szCs w:val="24"/>
        </w:rPr>
      </w:pPr>
      <w:r w:rsidRPr="00453DFF">
        <w:rPr>
          <w:rFonts w:cs="Calibri"/>
          <w:b/>
          <w:bCs/>
          <w:sz w:val="24"/>
          <w:szCs w:val="24"/>
        </w:rPr>
        <w:t>Nazwa i adres zamawiającego:</w:t>
      </w:r>
    </w:p>
    <w:p w14:paraId="659115F0" w14:textId="77777777" w:rsidR="003B5D5B" w:rsidRPr="00453DFF" w:rsidRDefault="003B5D5B" w:rsidP="003B5D5B">
      <w:pPr>
        <w:suppressAutoHyphens/>
        <w:spacing w:line="360" w:lineRule="auto"/>
        <w:ind w:firstLine="0"/>
        <w:jc w:val="left"/>
        <w:rPr>
          <w:rFonts w:cs="Calibri"/>
          <w:sz w:val="24"/>
          <w:szCs w:val="24"/>
        </w:rPr>
      </w:pPr>
      <w:r w:rsidRPr="00453DFF">
        <w:rPr>
          <w:rFonts w:cs="Calibri"/>
          <w:sz w:val="24"/>
          <w:szCs w:val="24"/>
        </w:rPr>
        <w:t>Państwowy Fundusz Rehabilitacji Osób Niepełnosp</w:t>
      </w:r>
      <w:bookmarkStart w:id="0" w:name="_GoBack"/>
      <w:bookmarkEnd w:id="0"/>
      <w:r w:rsidRPr="00453DFF">
        <w:rPr>
          <w:rFonts w:cs="Calibri"/>
          <w:sz w:val="24"/>
          <w:szCs w:val="24"/>
        </w:rPr>
        <w:t>rawnych</w:t>
      </w:r>
      <w:r w:rsidRPr="00453DFF">
        <w:rPr>
          <w:rFonts w:cs="Calibri"/>
          <w:sz w:val="24"/>
          <w:szCs w:val="24"/>
        </w:rPr>
        <w:br/>
        <w:t>00-828 Warszawa</w:t>
      </w:r>
      <w:r w:rsidRPr="00453DFF">
        <w:rPr>
          <w:rFonts w:cs="Calibri"/>
          <w:sz w:val="24"/>
          <w:szCs w:val="24"/>
        </w:rPr>
        <w:br/>
        <w:t>Al. Jana Pawła II 13</w:t>
      </w:r>
      <w:r w:rsidRPr="00453DFF">
        <w:rPr>
          <w:rFonts w:cs="Calibri"/>
          <w:sz w:val="24"/>
          <w:szCs w:val="24"/>
        </w:rPr>
        <w:br/>
        <w:t>Tel. (22) 50-55-663</w:t>
      </w:r>
    </w:p>
    <w:p w14:paraId="0A0395B2" w14:textId="77777777" w:rsidR="003B5D5B" w:rsidRPr="00453DFF" w:rsidRDefault="003B5D5B" w:rsidP="003B5D5B">
      <w:pPr>
        <w:suppressAutoHyphens/>
        <w:spacing w:line="360" w:lineRule="auto"/>
        <w:rPr>
          <w:rFonts w:cs="Calibri"/>
          <w:b/>
          <w:bCs/>
          <w:sz w:val="24"/>
          <w:szCs w:val="24"/>
        </w:rPr>
      </w:pPr>
    </w:p>
    <w:p w14:paraId="46928AA8" w14:textId="77777777" w:rsidR="003B5D5B" w:rsidRPr="00453DFF" w:rsidRDefault="003B5D5B" w:rsidP="00EC7F5D">
      <w:pPr>
        <w:pStyle w:val="Akapitzlist1"/>
        <w:numPr>
          <w:ilvl w:val="0"/>
          <w:numId w:val="1"/>
        </w:numPr>
        <w:suppressAutoHyphens/>
        <w:spacing w:after="0" w:line="276" w:lineRule="auto"/>
        <w:ind w:left="426" w:hanging="426"/>
        <w:rPr>
          <w:rFonts w:cs="Calibri"/>
          <w:sz w:val="24"/>
          <w:szCs w:val="24"/>
        </w:rPr>
      </w:pPr>
      <w:r w:rsidRPr="00453DFF">
        <w:rPr>
          <w:rStyle w:val="Nagwek2Znak"/>
          <w:rFonts w:eastAsia="Calibri" w:cs="Calibri"/>
          <w:sz w:val="24"/>
          <w:szCs w:val="24"/>
        </w:rPr>
        <w:t>Opis Przedmiotu Zamówienia</w:t>
      </w:r>
    </w:p>
    <w:p w14:paraId="7EDE2352" w14:textId="77777777" w:rsidR="003B5D5B" w:rsidRDefault="003B5D5B" w:rsidP="00EC7F5D">
      <w:pPr>
        <w:suppressAutoHyphens/>
        <w:spacing w:line="276" w:lineRule="auto"/>
        <w:ind w:firstLine="0"/>
        <w:rPr>
          <w:rFonts w:cs="Calibri"/>
          <w:sz w:val="24"/>
          <w:szCs w:val="24"/>
        </w:rPr>
      </w:pPr>
      <w:r w:rsidRPr="00453DFF">
        <w:rPr>
          <w:rFonts w:cs="Calibri"/>
          <w:sz w:val="24"/>
          <w:szCs w:val="24"/>
        </w:rPr>
        <w:t>Przedmiotem Zamówienia jest najem powierzchni przystosowanej dla potrzeb serwerowni teleinformatycznej</w:t>
      </w:r>
      <w:r>
        <w:rPr>
          <w:rFonts w:cs="Calibri"/>
          <w:sz w:val="24"/>
          <w:szCs w:val="24"/>
        </w:rPr>
        <w:t xml:space="preserve"> PFRON</w:t>
      </w:r>
      <w:r w:rsidRPr="00453DFF">
        <w:rPr>
          <w:rFonts w:cs="Calibri"/>
          <w:sz w:val="24"/>
          <w:szCs w:val="24"/>
        </w:rPr>
        <w:t xml:space="preserve">. </w:t>
      </w:r>
    </w:p>
    <w:p w14:paraId="2AFE0E41" w14:textId="77777777" w:rsidR="003B5D5B" w:rsidRDefault="003B5D5B" w:rsidP="00EC7F5D">
      <w:pPr>
        <w:suppressAutoHyphens/>
        <w:spacing w:line="276" w:lineRule="auto"/>
        <w:ind w:left="284" w:firstLine="0"/>
        <w:rPr>
          <w:rFonts w:cs="Calibri"/>
          <w:sz w:val="24"/>
          <w:szCs w:val="24"/>
        </w:rPr>
      </w:pPr>
    </w:p>
    <w:p w14:paraId="6F75AB0D" w14:textId="77777777" w:rsidR="003B5D5B" w:rsidRPr="00B77978" w:rsidRDefault="003B5D5B" w:rsidP="00EC7F5D">
      <w:pPr>
        <w:numPr>
          <w:ilvl w:val="0"/>
          <w:numId w:val="1"/>
        </w:numPr>
        <w:suppressAutoHyphens/>
        <w:spacing w:line="276" w:lineRule="auto"/>
        <w:ind w:left="426" w:hanging="426"/>
        <w:rPr>
          <w:rFonts w:cs="Calibri"/>
          <w:b/>
          <w:sz w:val="24"/>
          <w:szCs w:val="24"/>
        </w:rPr>
      </w:pPr>
      <w:bookmarkStart w:id="1" w:name="_Ref12435782"/>
      <w:r w:rsidRPr="00B77978">
        <w:rPr>
          <w:rFonts w:cs="Calibri"/>
          <w:b/>
          <w:sz w:val="24"/>
          <w:szCs w:val="24"/>
        </w:rPr>
        <w:t>Szczegółowy opis Przedmiotu Zamówienia</w:t>
      </w:r>
      <w:bookmarkEnd w:id="1"/>
    </w:p>
    <w:p w14:paraId="103010F4" w14:textId="77777777" w:rsidR="003B5D5B" w:rsidRDefault="003B5D5B" w:rsidP="00EC7F5D">
      <w:pPr>
        <w:suppressAutoHyphens/>
        <w:spacing w:line="276" w:lineRule="auto"/>
        <w:ind w:left="357" w:firstLine="0"/>
        <w:rPr>
          <w:rFonts w:cs="Calibri"/>
          <w:sz w:val="24"/>
          <w:szCs w:val="24"/>
        </w:rPr>
      </w:pPr>
      <w:r w:rsidRPr="00453DFF">
        <w:rPr>
          <w:rFonts w:cs="Calibri"/>
          <w:sz w:val="24"/>
          <w:szCs w:val="24"/>
        </w:rPr>
        <w:t>W ramach najmowanej powierzchni Zamawiający zamierza umieścić część swojej infrastruktury teleinformatycznej, a w szczególności: macierze dyskowe, serwery, przełączniki Ethernet, przełączniki SAN, systemy kopii bezpieczeństwa, urządzenia komunikacyjne oraz zabezpieczające. Dodatkowo Zamawiający będzie wykonywał w pomieszczeniu inwentaryzacji</w:t>
      </w:r>
      <w:r>
        <w:rPr>
          <w:rFonts w:cs="Calibri"/>
          <w:sz w:val="24"/>
          <w:szCs w:val="24"/>
        </w:rPr>
        <w:t xml:space="preserve">, modernizacji </w:t>
      </w:r>
      <w:r w:rsidRPr="00453DFF">
        <w:rPr>
          <w:rFonts w:cs="Calibri"/>
          <w:sz w:val="24"/>
          <w:szCs w:val="24"/>
        </w:rPr>
        <w:t>oraz rekonfiguracji posiadanego sprzętu teleinformatycznego. Zamawiający wymaga aby najmowana powierzchnia spełniała co</w:t>
      </w:r>
      <w:r>
        <w:rPr>
          <w:rFonts w:cs="Calibri"/>
          <w:sz w:val="24"/>
          <w:szCs w:val="24"/>
        </w:rPr>
        <w:t> </w:t>
      </w:r>
      <w:r w:rsidRPr="00453DFF">
        <w:rPr>
          <w:rFonts w:cs="Calibri"/>
          <w:sz w:val="24"/>
          <w:szCs w:val="24"/>
        </w:rPr>
        <w:t>najmniej wymagania w zakresie:</w:t>
      </w:r>
    </w:p>
    <w:p w14:paraId="1F07249A" w14:textId="50A8B0EA" w:rsidR="003B5D5B" w:rsidRPr="00453DFF" w:rsidRDefault="003B5D5B" w:rsidP="00EC7F5D">
      <w:pPr>
        <w:suppressAutoHyphens/>
        <w:spacing w:line="276" w:lineRule="auto"/>
        <w:rPr>
          <w:rFonts w:cs="Calibri"/>
          <w:sz w:val="24"/>
          <w:szCs w:val="24"/>
        </w:rPr>
      </w:pPr>
    </w:p>
    <w:p w14:paraId="7013F81E" w14:textId="77777777" w:rsidR="003B5D5B" w:rsidRPr="00A30A2B" w:rsidRDefault="003B5D5B" w:rsidP="00EC7F5D">
      <w:pPr>
        <w:suppressAutoHyphens/>
        <w:spacing w:line="276" w:lineRule="auto"/>
        <w:ind w:left="431" w:hanging="74"/>
        <w:rPr>
          <w:rFonts w:eastAsia="Calibri"/>
          <w:sz w:val="24"/>
        </w:rPr>
      </w:pPr>
      <w:r w:rsidRPr="00A30A2B">
        <w:rPr>
          <w:rFonts w:eastAsia="Calibri"/>
          <w:sz w:val="24"/>
        </w:rPr>
        <w:t>DEFINICJE:</w:t>
      </w:r>
    </w:p>
    <w:p w14:paraId="49227E60" w14:textId="77777777" w:rsidR="003B5D5B" w:rsidRPr="00A30A2B" w:rsidRDefault="003B5D5B" w:rsidP="00EC7F5D">
      <w:pPr>
        <w:suppressAutoHyphens/>
        <w:spacing w:line="276" w:lineRule="auto"/>
        <w:ind w:left="357" w:firstLine="0"/>
        <w:rPr>
          <w:rFonts w:eastAsia="Calibri"/>
          <w:sz w:val="24"/>
        </w:rPr>
      </w:pPr>
      <w:r w:rsidRPr="00A30A2B">
        <w:rPr>
          <w:rFonts w:eastAsia="Calibri"/>
          <w:sz w:val="24"/>
        </w:rPr>
        <w:t>Szafa RACK – szafa dedykowana do wyposażenia przez sprzęt teleinformatyczny o</w:t>
      </w:r>
      <w:r>
        <w:rPr>
          <w:rFonts w:eastAsia="Calibri"/>
          <w:sz w:val="24"/>
        </w:rPr>
        <w:t> </w:t>
      </w:r>
      <w:r w:rsidRPr="00A30A2B">
        <w:rPr>
          <w:rFonts w:eastAsia="Calibri"/>
          <w:sz w:val="24"/>
        </w:rPr>
        <w:t xml:space="preserve">wymiarach 800 mm szerokości, 1200 mm głębokości, </w:t>
      </w:r>
      <w:r>
        <w:rPr>
          <w:rFonts w:eastAsia="Calibri"/>
          <w:sz w:val="24"/>
        </w:rPr>
        <w:t xml:space="preserve">min. </w:t>
      </w:r>
      <w:r w:rsidRPr="00A30A2B">
        <w:rPr>
          <w:rFonts w:eastAsia="Calibri"/>
          <w:sz w:val="24"/>
        </w:rPr>
        <w:t>4</w:t>
      </w:r>
      <w:r>
        <w:rPr>
          <w:rFonts w:eastAsia="Calibri"/>
          <w:sz w:val="24"/>
        </w:rPr>
        <w:t>2</w:t>
      </w:r>
      <w:r w:rsidRPr="00A30A2B">
        <w:rPr>
          <w:rFonts w:eastAsia="Calibri"/>
          <w:sz w:val="24"/>
        </w:rPr>
        <w:t>U wysokości. Tylne dostępne z</w:t>
      </w:r>
      <w:r>
        <w:rPr>
          <w:rFonts w:eastAsia="Calibri"/>
          <w:sz w:val="24"/>
        </w:rPr>
        <w:t> </w:t>
      </w:r>
      <w:r w:rsidRPr="00A30A2B">
        <w:rPr>
          <w:rFonts w:eastAsia="Calibri"/>
          <w:sz w:val="24"/>
        </w:rPr>
        <w:t>pomieszczenia drzwi szaf RACK muszą posiadać możliwość zamknięcia, dopuszczalne jest zamknięcie za pomocą zamka elektronicznego lub klucza.</w:t>
      </w:r>
    </w:p>
    <w:p w14:paraId="4B56FCDF" w14:textId="77777777" w:rsidR="003B5D5B" w:rsidRDefault="003B5D5B" w:rsidP="00EC7F5D">
      <w:pPr>
        <w:suppressAutoHyphens/>
        <w:spacing w:line="276" w:lineRule="auto"/>
        <w:ind w:left="357" w:firstLine="0"/>
        <w:rPr>
          <w:rFonts w:eastAsia="Calibri"/>
          <w:sz w:val="24"/>
        </w:rPr>
      </w:pPr>
      <w:r w:rsidRPr="00A30A2B">
        <w:rPr>
          <w:rFonts w:eastAsia="Calibri"/>
          <w:sz w:val="24"/>
        </w:rPr>
        <w:lastRenderedPageBreak/>
        <w:t xml:space="preserve">Korytarz – przestrzeń znajdująca się pomiędzy dwoma rzędami szaf RACK ustawionymi frontem </w:t>
      </w:r>
      <w:r>
        <w:rPr>
          <w:rFonts w:eastAsia="Calibri"/>
          <w:sz w:val="24"/>
        </w:rPr>
        <w:t xml:space="preserve">lub tyłem </w:t>
      </w:r>
      <w:r w:rsidRPr="00A30A2B">
        <w:rPr>
          <w:rFonts w:eastAsia="Calibri"/>
          <w:sz w:val="24"/>
        </w:rPr>
        <w:t>w stronę korytarza.</w:t>
      </w:r>
    </w:p>
    <w:p w14:paraId="632FC23D" w14:textId="77777777" w:rsidR="003B5D5B" w:rsidRPr="00A30A2B" w:rsidRDefault="003B5D5B" w:rsidP="00EC7F5D">
      <w:pPr>
        <w:suppressAutoHyphens/>
        <w:spacing w:line="276" w:lineRule="auto"/>
        <w:ind w:left="357" w:firstLine="0"/>
        <w:rPr>
          <w:rFonts w:eastAsia="Calibri"/>
          <w:sz w:val="24"/>
        </w:rPr>
      </w:pPr>
    </w:p>
    <w:p w14:paraId="3A3B8616" w14:textId="77777777" w:rsidR="003B5D5B" w:rsidRPr="00DC5DAD" w:rsidRDefault="003B5D5B" w:rsidP="00EC7F5D">
      <w:pPr>
        <w:pStyle w:val="Akapitzlist"/>
        <w:numPr>
          <w:ilvl w:val="1"/>
          <w:numId w:val="2"/>
        </w:numPr>
        <w:suppressAutoHyphens/>
        <w:spacing w:line="276" w:lineRule="auto"/>
        <w:ind w:left="709" w:hanging="709"/>
        <w:rPr>
          <w:rFonts w:eastAsia="Calibri"/>
          <w:b/>
          <w:sz w:val="24"/>
          <w:szCs w:val="24"/>
        </w:rPr>
      </w:pPr>
      <w:r w:rsidRPr="00DC5DAD">
        <w:rPr>
          <w:rFonts w:eastAsia="Calibri"/>
          <w:b/>
          <w:sz w:val="24"/>
          <w:szCs w:val="24"/>
        </w:rPr>
        <w:t>Poziom dostępności lokalizacji:</w:t>
      </w:r>
    </w:p>
    <w:p w14:paraId="1893D15C" w14:textId="77777777" w:rsidR="003B5D5B" w:rsidRDefault="003B5D5B" w:rsidP="00EC7F5D">
      <w:pPr>
        <w:suppressAutoHyphens/>
        <w:spacing w:line="276" w:lineRule="auto"/>
        <w:ind w:left="284" w:firstLine="0"/>
        <w:contextualSpacing/>
        <w:rPr>
          <w:rFonts w:eastAsia="Calibri"/>
          <w:sz w:val="24"/>
        </w:rPr>
      </w:pPr>
      <w:r>
        <w:rPr>
          <w:rFonts w:eastAsia="Calibri"/>
          <w:sz w:val="24"/>
        </w:rPr>
        <w:t>L</w:t>
      </w:r>
      <w:r w:rsidRPr="00DC5DAD">
        <w:rPr>
          <w:rFonts w:eastAsia="Calibri"/>
          <w:sz w:val="24"/>
        </w:rPr>
        <w:t xml:space="preserve">okalizacja musi posiadać poziom dostępności i niezawodności TIER </w:t>
      </w:r>
      <w:r>
        <w:rPr>
          <w:rFonts w:eastAsia="Calibri"/>
          <w:sz w:val="24"/>
        </w:rPr>
        <w:t>2</w:t>
      </w:r>
      <w:r w:rsidRPr="00DC5DAD">
        <w:rPr>
          <w:rFonts w:eastAsia="Calibri"/>
          <w:sz w:val="24"/>
        </w:rPr>
        <w:t xml:space="preserve"> lub wyższy zgodnie z</w:t>
      </w:r>
      <w:r>
        <w:rPr>
          <w:rFonts w:eastAsia="Calibri"/>
          <w:sz w:val="24"/>
        </w:rPr>
        <w:t>e </w:t>
      </w:r>
      <w:r w:rsidRPr="00DC5DAD">
        <w:rPr>
          <w:rFonts w:eastAsia="Calibri"/>
          <w:sz w:val="24"/>
        </w:rPr>
        <w:t>standaryzacją TIA-942.</w:t>
      </w:r>
    </w:p>
    <w:p w14:paraId="79D38851" w14:textId="77777777" w:rsidR="003B5D5B" w:rsidRDefault="003B5D5B" w:rsidP="00EC7F5D">
      <w:pPr>
        <w:suppressAutoHyphens/>
        <w:spacing w:line="276" w:lineRule="auto"/>
        <w:contextualSpacing/>
        <w:rPr>
          <w:rFonts w:eastAsia="Calibri"/>
          <w:sz w:val="24"/>
        </w:rPr>
      </w:pPr>
    </w:p>
    <w:p w14:paraId="432179B8" w14:textId="77777777" w:rsidR="003B5D5B" w:rsidRDefault="003B5D5B" w:rsidP="00EC7F5D">
      <w:pPr>
        <w:pStyle w:val="Akapitzlist"/>
        <w:numPr>
          <w:ilvl w:val="1"/>
          <w:numId w:val="2"/>
        </w:numPr>
        <w:suppressAutoHyphens/>
        <w:spacing w:line="276" w:lineRule="auto"/>
        <w:ind w:left="709" w:hanging="709"/>
        <w:rPr>
          <w:b/>
          <w:sz w:val="24"/>
          <w:szCs w:val="24"/>
        </w:rPr>
      </w:pPr>
      <w:r w:rsidRPr="00DC5DAD">
        <w:rPr>
          <w:b/>
          <w:sz w:val="24"/>
          <w:szCs w:val="24"/>
        </w:rPr>
        <w:t>Umiejscowienie lokalizacji:</w:t>
      </w:r>
    </w:p>
    <w:p w14:paraId="76477011" w14:textId="77777777" w:rsidR="003B5D5B" w:rsidRDefault="003B5D5B" w:rsidP="00EC7F5D">
      <w:pPr>
        <w:pStyle w:val="Akapitzlist"/>
        <w:numPr>
          <w:ilvl w:val="2"/>
          <w:numId w:val="2"/>
        </w:numPr>
        <w:suppressAutoHyphens/>
        <w:spacing w:line="276" w:lineRule="auto"/>
        <w:ind w:left="709" w:hanging="742"/>
        <w:rPr>
          <w:sz w:val="24"/>
        </w:rPr>
      </w:pPr>
      <w:r>
        <w:rPr>
          <w:sz w:val="24"/>
        </w:rPr>
        <w:t>Odległość optyczna podstawowego bezpośredniego połączenia światłowodowego (tzw. ciemne włókno) pomiędzy l</w:t>
      </w:r>
      <w:r w:rsidRPr="00DC5DAD">
        <w:rPr>
          <w:sz w:val="24"/>
        </w:rPr>
        <w:t>okalizacj</w:t>
      </w:r>
      <w:r>
        <w:rPr>
          <w:sz w:val="24"/>
        </w:rPr>
        <w:t>ą</w:t>
      </w:r>
      <w:r w:rsidRPr="00DC5DAD">
        <w:rPr>
          <w:sz w:val="24"/>
        </w:rPr>
        <w:t>, w której umieszczone jest najmowane pomieszczenie</w:t>
      </w:r>
      <w:r>
        <w:rPr>
          <w:sz w:val="24"/>
        </w:rPr>
        <w:t xml:space="preserve">, a siedzibą </w:t>
      </w:r>
      <w:r w:rsidRPr="00DC5DAD">
        <w:rPr>
          <w:sz w:val="24"/>
        </w:rPr>
        <w:t>główn</w:t>
      </w:r>
      <w:r>
        <w:rPr>
          <w:sz w:val="24"/>
        </w:rPr>
        <w:t>ą</w:t>
      </w:r>
      <w:r w:rsidRPr="00DC5DAD">
        <w:rPr>
          <w:sz w:val="24"/>
        </w:rPr>
        <w:t xml:space="preserve"> PFRON tj. al.</w:t>
      </w:r>
      <w:r>
        <w:rPr>
          <w:sz w:val="24"/>
        </w:rPr>
        <w:t> </w:t>
      </w:r>
      <w:r w:rsidRPr="00DC5DAD">
        <w:rPr>
          <w:sz w:val="24"/>
        </w:rPr>
        <w:t>Jana</w:t>
      </w:r>
      <w:r>
        <w:rPr>
          <w:sz w:val="24"/>
        </w:rPr>
        <w:t> </w:t>
      </w:r>
      <w:r w:rsidRPr="00DC5DAD">
        <w:rPr>
          <w:sz w:val="24"/>
        </w:rPr>
        <w:t>Pawła</w:t>
      </w:r>
      <w:r>
        <w:rPr>
          <w:sz w:val="24"/>
        </w:rPr>
        <w:t> </w:t>
      </w:r>
      <w:r w:rsidRPr="00DC5DAD">
        <w:rPr>
          <w:sz w:val="24"/>
        </w:rPr>
        <w:t>II</w:t>
      </w:r>
      <w:r>
        <w:rPr>
          <w:sz w:val="24"/>
        </w:rPr>
        <w:t> </w:t>
      </w:r>
      <w:r w:rsidRPr="00DC5DAD">
        <w:rPr>
          <w:sz w:val="24"/>
        </w:rPr>
        <w:t xml:space="preserve">13, 00-828 Warszawa nie może być </w:t>
      </w:r>
      <w:r>
        <w:rPr>
          <w:sz w:val="24"/>
        </w:rPr>
        <w:t>większa niż 9 km (w celu potwierdzenia tego wymagania należy wskazać przebieg trasy, wraz z informacją dot. jej dokładnej długości).</w:t>
      </w:r>
    </w:p>
    <w:p w14:paraId="2DA32F6B" w14:textId="77777777" w:rsidR="003B5D5B" w:rsidRDefault="003B5D5B" w:rsidP="00EC7F5D">
      <w:pPr>
        <w:pStyle w:val="Akapitzlist"/>
        <w:numPr>
          <w:ilvl w:val="2"/>
          <w:numId w:val="2"/>
        </w:numPr>
        <w:suppressAutoHyphens/>
        <w:spacing w:line="276" w:lineRule="auto"/>
        <w:ind w:left="709" w:hanging="742"/>
        <w:rPr>
          <w:sz w:val="24"/>
        </w:rPr>
      </w:pPr>
      <w:r>
        <w:rPr>
          <w:sz w:val="24"/>
        </w:rPr>
        <w:t>Odległość optyczna zapasowego bezpośredniego połączenia światłowodowego (tzw. ciemne włókno) pomiędzy l</w:t>
      </w:r>
      <w:r w:rsidRPr="00DC5DAD">
        <w:rPr>
          <w:sz w:val="24"/>
        </w:rPr>
        <w:t>okalizacj</w:t>
      </w:r>
      <w:r>
        <w:rPr>
          <w:sz w:val="24"/>
        </w:rPr>
        <w:t>ą</w:t>
      </w:r>
      <w:r w:rsidRPr="00DC5DAD">
        <w:rPr>
          <w:sz w:val="24"/>
        </w:rPr>
        <w:t>, w której umieszczone jest najmowane pomieszczenie</w:t>
      </w:r>
      <w:r>
        <w:rPr>
          <w:sz w:val="24"/>
        </w:rPr>
        <w:t xml:space="preserve">, a siedzibą </w:t>
      </w:r>
      <w:r w:rsidRPr="00DC5DAD">
        <w:rPr>
          <w:sz w:val="24"/>
        </w:rPr>
        <w:t>główn</w:t>
      </w:r>
      <w:r>
        <w:rPr>
          <w:sz w:val="24"/>
        </w:rPr>
        <w:t>ą</w:t>
      </w:r>
      <w:r w:rsidRPr="00DC5DAD">
        <w:rPr>
          <w:sz w:val="24"/>
        </w:rPr>
        <w:t xml:space="preserve"> PFRON tj. al.</w:t>
      </w:r>
      <w:r>
        <w:rPr>
          <w:sz w:val="24"/>
        </w:rPr>
        <w:t> </w:t>
      </w:r>
      <w:r w:rsidRPr="00DC5DAD">
        <w:rPr>
          <w:sz w:val="24"/>
        </w:rPr>
        <w:t>Jana</w:t>
      </w:r>
      <w:r>
        <w:rPr>
          <w:sz w:val="24"/>
        </w:rPr>
        <w:t> </w:t>
      </w:r>
      <w:r w:rsidRPr="00DC5DAD">
        <w:rPr>
          <w:sz w:val="24"/>
        </w:rPr>
        <w:t>Pawła</w:t>
      </w:r>
      <w:r>
        <w:rPr>
          <w:sz w:val="24"/>
        </w:rPr>
        <w:t> </w:t>
      </w:r>
      <w:r w:rsidRPr="00DC5DAD">
        <w:rPr>
          <w:sz w:val="24"/>
        </w:rPr>
        <w:t>II</w:t>
      </w:r>
      <w:r>
        <w:rPr>
          <w:sz w:val="24"/>
        </w:rPr>
        <w:t> </w:t>
      </w:r>
      <w:r w:rsidRPr="00DC5DAD">
        <w:rPr>
          <w:sz w:val="24"/>
        </w:rPr>
        <w:t xml:space="preserve">13, 00-828 Warszawa nie może być </w:t>
      </w:r>
      <w:r>
        <w:rPr>
          <w:sz w:val="24"/>
        </w:rPr>
        <w:t>większa niż 9 km (w celu potwierdzenia tego wymagania należy wskazać przebieg trasy, wraz z informacją dot. jej dokładnej długości).</w:t>
      </w:r>
    </w:p>
    <w:p w14:paraId="685EDD6E" w14:textId="77777777" w:rsidR="003B5D5B" w:rsidRPr="00DC5DAD" w:rsidRDefault="003B5D5B" w:rsidP="00EC7F5D">
      <w:pPr>
        <w:pStyle w:val="Akapitzlist"/>
        <w:numPr>
          <w:ilvl w:val="2"/>
          <w:numId w:val="2"/>
        </w:numPr>
        <w:suppressAutoHyphens/>
        <w:spacing w:line="276" w:lineRule="auto"/>
        <w:ind w:left="709" w:hanging="742"/>
        <w:rPr>
          <w:sz w:val="24"/>
        </w:rPr>
      </w:pPr>
      <w:r>
        <w:rPr>
          <w:sz w:val="24"/>
        </w:rPr>
        <w:t xml:space="preserve">Podstawowe oraz zapasowe bezpośrednie połączenie światłowodowe musi realizowane dwoma niezależnymi trasami z wyłączeniem odległości do pierwszego węzła telekomunikacyjnego zarówno po stronie lokalizacji, jak i siedziby PFRON. </w:t>
      </w:r>
    </w:p>
    <w:p w14:paraId="1A61C2B1" w14:textId="77777777" w:rsidR="003B5D5B" w:rsidRPr="00DC5DAD" w:rsidRDefault="003B5D5B" w:rsidP="00EC7F5D">
      <w:pPr>
        <w:pStyle w:val="Akapitzlist"/>
        <w:suppressAutoHyphens/>
        <w:spacing w:line="276" w:lineRule="auto"/>
        <w:ind w:left="709" w:firstLine="0"/>
        <w:rPr>
          <w:sz w:val="24"/>
        </w:rPr>
      </w:pPr>
    </w:p>
    <w:p w14:paraId="3376D233" w14:textId="77777777" w:rsidR="003B5D5B" w:rsidRPr="00CC2943" w:rsidRDefault="003B5D5B" w:rsidP="00EC7F5D">
      <w:pPr>
        <w:pStyle w:val="Akapitzlist"/>
        <w:numPr>
          <w:ilvl w:val="1"/>
          <w:numId w:val="2"/>
        </w:numPr>
        <w:suppressAutoHyphens/>
        <w:spacing w:line="276" w:lineRule="auto"/>
        <w:ind w:left="709" w:hanging="709"/>
        <w:rPr>
          <w:b/>
          <w:sz w:val="28"/>
        </w:rPr>
      </w:pPr>
      <w:r w:rsidRPr="00CC2943">
        <w:rPr>
          <w:b/>
          <w:sz w:val="24"/>
        </w:rPr>
        <w:t>Informacje ogólne dotyczące lokalizacji:</w:t>
      </w:r>
    </w:p>
    <w:p w14:paraId="706AB675" w14:textId="77777777" w:rsidR="003B5D5B" w:rsidRPr="00CB4F26" w:rsidRDefault="003B5D5B" w:rsidP="00EC7F5D">
      <w:pPr>
        <w:pStyle w:val="Akapitzlist"/>
        <w:numPr>
          <w:ilvl w:val="2"/>
          <w:numId w:val="2"/>
        </w:numPr>
        <w:suppressAutoHyphens/>
        <w:spacing w:line="276" w:lineRule="auto"/>
        <w:ind w:left="709" w:hanging="742"/>
        <w:rPr>
          <w:sz w:val="24"/>
        </w:rPr>
      </w:pPr>
      <w:r>
        <w:rPr>
          <w:sz w:val="24"/>
        </w:rPr>
        <w:t>D</w:t>
      </w:r>
      <w:r w:rsidRPr="00CB4F26">
        <w:rPr>
          <w:sz w:val="24"/>
        </w:rPr>
        <w:t>ostęp do lokalizacji nie może być limitowany zarówno w zakresie ilości wejść, godzin wejść oraz ilości osób mających dostęp do lokalizacji</w:t>
      </w:r>
      <w:r>
        <w:rPr>
          <w:sz w:val="24"/>
        </w:rPr>
        <w:t>.</w:t>
      </w:r>
    </w:p>
    <w:p w14:paraId="48E68EBB" w14:textId="77777777" w:rsidR="003B5D5B" w:rsidRPr="00CB4F26" w:rsidRDefault="003B5D5B" w:rsidP="00EC7F5D">
      <w:pPr>
        <w:pStyle w:val="Akapitzlist"/>
        <w:numPr>
          <w:ilvl w:val="2"/>
          <w:numId w:val="2"/>
        </w:numPr>
        <w:suppressAutoHyphens/>
        <w:spacing w:line="276" w:lineRule="auto"/>
        <w:ind w:left="709" w:hanging="742"/>
        <w:rPr>
          <w:sz w:val="24"/>
        </w:rPr>
      </w:pPr>
      <w:r>
        <w:rPr>
          <w:sz w:val="24"/>
        </w:rPr>
        <w:t>D</w:t>
      </w:r>
      <w:r w:rsidRPr="00CB4F26">
        <w:rPr>
          <w:sz w:val="24"/>
        </w:rPr>
        <w:t>ostęp do najmowanego pomieszczenia może być udzielony jedynie zgłoszonym pisemnie przez Zamawiającego osobom lub pracownikom ze szczególnym uwzględnieniem, iż pracownicy firm zewnętrznych nie mogą uzyskać dostępu do</w:t>
      </w:r>
      <w:r>
        <w:rPr>
          <w:sz w:val="24"/>
        </w:rPr>
        <w:t> </w:t>
      </w:r>
      <w:r w:rsidRPr="00CB4F26">
        <w:rPr>
          <w:sz w:val="24"/>
        </w:rPr>
        <w:t>lokalizacji oraz najmowanego pomieszczenia samodzielnie (bez asysty pracownika Zamawiającego)</w:t>
      </w:r>
      <w:r>
        <w:rPr>
          <w:sz w:val="24"/>
        </w:rPr>
        <w:t>.</w:t>
      </w:r>
    </w:p>
    <w:p w14:paraId="4FFE68E2" w14:textId="77777777" w:rsidR="003B5D5B" w:rsidRDefault="003B5D5B" w:rsidP="00EC7F5D">
      <w:pPr>
        <w:pStyle w:val="Akapitzlist"/>
        <w:numPr>
          <w:ilvl w:val="2"/>
          <w:numId w:val="2"/>
        </w:numPr>
        <w:suppressAutoHyphens/>
        <w:spacing w:line="276" w:lineRule="auto"/>
        <w:ind w:left="709" w:hanging="742"/>
        <w:rPr>
          <w:sz w:val="24"/>
        </w:rPr>
      </w:pPr>
      <w:r>
        <w:rPr>
          <w:sz w:val="24"/>
        </w:rPr>
        <w:t>K</w:t>
      </w:r>
      <w:r w:rsidRPr="00ED783C">
        <w:rPr>
          <w:sz w:val="24"/>
        </w:rPr>
        <w:t>ażda z osób mających dostęp do najmowanego pomieszczenia musi być każdorazowo identyfikowana i na tej podstawie może być jej udzielany dostęp do najmowanego pomieszczenia</w:t>
      </w:r>
      <w:r>
        <w:rPr>
          <w:sz w:val="24"/>
        </w:rPr>
        <w:t>.</w:t>
      </w:r>
      <w:r w:rsidRPr="00DC3D9B">
        <w:rPr>
          <w:sz w:val="24"/>
        </w:rPr>
        <w:t xml:space="preserve"> </w:t>
      </w:r>
    </w:p>
    <w:p w14:paraId="6E0A94D8" w14:textId="77777777" w:rsidR="003B5D5B" w:rsidRDefault="003B5D5B" w:rsidP="00EC7F5D">
      <w:pPr>
        <w:pStyle w:val="Akapitzlist"/>
        <w:numPr>
          <w:ilvl w:val="2"/>
          <w:numId w:val="2"/>
        </w:numPr>
        <w:suppressAutoHyphens/>
        <w:spacing w:line="276" w:lineRule="auto"/>
        <w:ind w:left="709" w:hanging="742"/>
        <w:rPr>
          <w:sz w:val="24"/>
        </w:rPr>
      </w:pPr>
      <w:bookmarkStart w:id="2" w:name="_Ref11153981"/>
      <w:r>
        <w:rPr>
          <w:sz w:val="24"/>
        </w:rPr>
        <w:t>L</w:t>
      </w:r>
      <w:r w:rsidRPr="00DC5DAD">
        <w:rPr>
          <w:sz w:val="24"/>
        </w:rPr>
        <w:t xml:space="preserve">okalizacja musi być wyposażona w niezależną </w:t>
      </w:r>
      <w:r>
        <w:rPr>
          <w:sz w:val="24"/>
        </w:rPr>
        <w:t xml:space="preserve">rampę lub/i </w:t>
      </w:r>
      <w:r w:rsidRPr="00DC5DAD">
        <w:rPr>
          <w:sz w:val="24"/>
        </w:rPr>
        <w:t xml:space="preserve">windę/windy towarowe umożliwiające transport sprzętu komputerowego </w:t>
      </w:r>
      <w:r>
        <w:rPr>
          <w:sz w:val="24"/>
        </w:rPr>
        <w:t xml:space="preserve">z poziomu umożliwiającego </w:t>
      </w:r>
      <w:r>
        <w:rPr>
          <w:sz w:val="24"/>
        </w:rPr>
        <w:lastRenderedPageBreak/>
        <w:t xml:space="preserve">rozładunek z pojazdu </w:t>
      </w:r>
      <w:r w:rsidRPr="00DC5DAD">
        <w:rPr>
          <w:sz w:val="24"/>
        </w:rPr>
        <w:t>na poziom na którym umiejscowione jest najmowane pomieszczenie.</w:t>
      </w:r>
      <w:bookmarkEnd w:id="2"/>
    </w:p>
    <w:p w14:paraId="26FD0E24" w14:textId="26BC6087" w:rsidR="003B5D5B" w:rsidRDefault="003B5D5B" w:rsidP="00EC7F5D">
      <w:pPr>
        <w:pStyle w:val="Akapitzlist"/>
        <w:numPr>
          <w:ilvl w:val="2"/>
          <w:numId w:val="2"/>
        </w:numPr>
        <w:suppressAutoHyphens/>
        <w:spacing w:line="276" w:lineRule="auto"/>
        <w:ind w:left="709" w:hanging="742"/>
        <w:rPr>
          <w:sz w:val="24"/>
        </w:rPr>
      </w:pPr>
      <w:r>
        <w:rPr>
          <w:sz w:val="24"/>
        </w:rPr>
        <w:t xml:space="preserve">W celu dokonywania dostawy urządzeń oraz realizacji prac serwisowych lokalizacja musi posiadać dedykowane miejsce postojowe lub musi być zapewniony okresowy nielimitowany dostęp do miejsca postojowego. Umiejscowienie miejsca postojowego musi umożliwiać skorzystanie z systemów komunikacyjnych wskazanych w pkt. </w:t>
      </w:r>
      <w:r>
        <w:rPr>
          <w:sz w:val="24"/>
        </w:rPr>
        <w:fldChar w:fldCharType="begin"/>
      </w:r>
      <w:r>
        <w:rPr>
          <w:sz w:val="24"/>
        </w:rPr>
        <w:instrText xml:space="preserve"> REF _Ref11153981 \r \h </w:instrText>
      </w:r>
      <w:r w:rsidR="00EC7F5D">
        <w:rPr>
          <w:sz w:val="24"/>
        </w:rPr>
        <w:instrText xml:space="preserve"> \* MERGEFORMAT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sz w:val="24"/>
        </w:rPr>
        <w:t>3.3.4</w:t>
      </w:r>
      <w:r>
        <w:rPr>
          <w:sz w:val="24"/>
        </w:rPr>
        <w:fldChar w:fldCharType="end"/>
      </w:r>
      <w:r>
        <w:rPr>
          <w:sz w:val="24"/>
        </w:rPr>
        <w:t xml:space="preserve"> . </w:t>
      </w:r>
    </w:p>
    <w:p w14:paraId="551455AA" w14:textId="77777777" w:rsidR="003B5D5B" w:rsidRPr="007F1C03" w:rsidRDefault="003B5D5B" w:rsidP="00EC7F5D">
      <w:pPr>
        <w:pStyle w:val="Akapitzlist"/>
        <w:numPr>
          <w:ilvl w:val="2"/>
          <w:numId w:val="2"/>
        </w:numPr>
        <w:suppressAutoHyphens/>
        <w:spacing w:line="276" w:lineRule="auto"/>
        <w:ind w:left="709" w:hanging="742"/>
        <w:rPr>
          <w:sz w:val="24"/>
          <w:szCs w:val="24"/>
        </w:rPr>
      </w:pPr>
      <w:r w:rsidRPr="00B34913">
        <w:rPr>
          <w:sz w:val="24"/>
        </w:rPr>
        <w:t>Lokalizacja musi posiadać niezależne pomieszczenie monitoringu oraz kontroli</w:t>
      </w:r>
      <w:r w:rsidRPr="007F1C03">
        <w:rPr>
          <w:sz w:val="24"/>
          <w:szCs w:val="24"/>
        </w:rPr>
        <w:t xml:space="preserve"> dostępu</w:t>
      </w:r>
      <w:r>
        <w:rPr>
          <w:sz w:val="24"/>
          <w:szCs w:val="24"/>
        </w:rPr>
        <w:t>.</w:t>
      </w:r>
    </w:p>
    <w:p w14:paraId="08274BC1" w14:textId="77777777" w:rsidR="003B5D5B" w:rsidRDefault="003B5D5B" w:rsidP="00EC7F5D">
      <w:pPr>
        <w:pStyle w:val="Akapitzlist"/>
        <w:numPr>
          <w:ilvl w:val="2"/>
          <w:numId w:val="2"/>
        </w:numPr>
        <w:suppressAutoHyphens/>
        <w:spacing w:line="276" w:lineRule="auto"/>
        <w:ind w:left="709" w:hanging="742"/>
        <w:rPr>
          <w:sz w:val="24"/>
        </w:rPr>
      </w:pPr>
      <w:r>
        <w:rPr>
          <w:sz w:val="24"/>
        </w:rPr>
        <w:t>L</w:t>
      </w:r>
      <w:r w:rsidRPr="00ED783C">
        <w:rPr>
          <w:sz w:val="24"/>
        </w:rPr>
        <w:t>okalizacja musi oferować działający w rygorze 24/7/365 kanał obsługi klienta za pośrednictwem, którego mogą być zgłaszane awarie oraz zgłoszenia serwisowe</w:t>
      </w:r>
      <w:r>
        <w:rPr>
          <w:sz w:val="24"/>
        </w:rPr>
        <w:t>.</w:t>
      </w:r>
    </w:p>
    <w:p w14:paraId="6691DB4A" w14:textId="77777777" w:rsidR="003B5D5B" w:rsidRPr="00B950D2" w:rsidRDefault="003B5D5B" w:rsidP="00EC7F5D">
      <w:pPr>
        <w:pStyle w:val="Akapitzlist"/>
        <w:numPr>
          <w:ilvl w:val="2"/>
          <w:numId w:val="2"/>
        </w:numPr>
        <w:suppressAutoHyphens/>
        <w:spacing w:line="276" w:lineRule="auto"/>
        <w:ind w:left="709" w:hanging="742"/>
        <w:rPr>
          <w:sz w:val="24"/>
        </w:rPr>
      </w:pPr>
      <w:r w:rsidRPr="00B950D2">
        <w:rPr>
          <w:sz w:val="24"/>
        </w:rPr>
        <w:t>Lokalizacja musi posiadać w rygorze 24/7/365 dedykowanego minimum jednego pracownika realizującego zadana związane z monitoringiem systemów bytowych oraz identyfikacją osób korzystających z lokalizacji.</w:t>
      </w:r>
    </w:p>
    <w:p w14:paraId="04969E39" w14:textId="77777777" w:rsidR="003B5D5B" w:rsidRDefault="003B5D5B" w:rsidP="00EC7F5D">
      <w:pPr>
        <w:pStyle w:val="Akapitzlist"/>
        <w:suppressAutoHyphens/>
        <w:spacing w:line="276" w:lineRule="auto"/>
        <w:ind w:left="-33" w:firstLine="0"/>
        <w:rPr>
          <w:sz w:val="24"/>
        </w:rPr>
      </w:pPr>
    </w:p>
    <w:p w14:paraId="2140993F" w14:textId="77777777" w:rsidR="003B5D5B" w:rsidRDefault="003B5D5B" w:rsidP="00EC7F5D">
      <w:pPr>
        <w:pStyle w:val="Akapitzlist"/>
        <w:numPr>
          <w:ilvl w:val="1"/>
          <w:numId w:val="2"/>
        </w:numPr>
        <w:suppressAutoHyphens/>
        <w:spacing w:line="276" w:lineRule="auto"/>
        <w:ind w:left="709" w:hanging="709"/>
        <w:rPr>
          <w:b/>
          <w:sz w:val="24"/>
          <w:szCs w:val="24"/>
        </w:rPr>
      </w:pPr>
      <w:r w:rsidRPr="007C4BD3">
        <w:rPr>
          <w:b/>
          <w:sz w:val="24"/>
          <w:szCs w:val="24"/>
        </w:rPr>
        <w:t>Zasilanie lokalizacji:</w:t>
      </w:r>
    </w:p>
    <w:p w14:paraId="4643C3A1" w14:textId="77777777" w:rsidR="003B5D5B" w:rsidRPr="00616CEC" w:rsidRDefault="003B5D5B" w:rsidP="00EC7F5D">
      <w:pPr>
        <w:pStyle w:val="Akapitzlist"/>
        <w:numPr>
          <w:ilvl w:val="2"/>
          <w:numId w:val="2"/>
        </w:numPr>
        <w:suppressAutoHyphens/>
        <w:spacing w:line="276" w:lineRule="auto"/>
        <w:ind w:left="709" w:hanging="709"/>
        <w:rPr>
          <w:sz w:val="24"/>
        </w:rPr>
      </w:pPr>
      <w:r>
        <w:rPr>
          <w:sz w:val="24"/>
        </w:rPr>
        <w:t>L</w:t>
      </w:r>
      <w:r w:rsidRPr="00616CEC">
        <w:rPr>
          <w:sz w:val="24"/>
        </w:rPr>
        <w:t>okalizacja musi być wyposażona w dwa niezależne przyłącza elektryczne poprowadzone dwoma niezależnymi trasami z dwóch niezależnych źródeł zasilania</w:t>
      </w:r>
      <w:r>
        <w:rPr>
          <w:sz w:val="24"/>
        </w:rPr>
        <w:t>.</w:t>
      </w:r>
    </w:p>
    <w:p w14:paraId="30B4C4BE" w14:textId="77777777" w:rsidR="003B5D5B" w:rsidRPr="00616CEC" w:rsidRDefault="003B5D5B" w:rsidP="00EC7F5D">
      <w:pPr>
        <w:pStyle w:val="Akapitzlist"/>
        <w:numPr>
          <w:ilvl w:val="2"/>
          <w:numId w:val="2"/>
        </w:numPr>
        <w:suppressAutoHyphens/>
        <w:spacing w:line="276" w:lineRule="auto"/>
        <w:ind w:left="709" w:hanging="709"/>
        <w:rPr>
          <w:sz w:val="24"/>
        </w:rPr>
      </w:pPr>
      <w:r>
        <w:rPr>
          <w:sz w:val="24"/>
        </w:rPr>
        <w:t>L</w:t>
      </w:r>
      <w:r w:rsidRPr="00616CEC">
        <w:rPr>
          <w:sz w:val="24"/>
        </w:rPr>
        <w:t>okalizacja musi posiadać minimum dwie niezależne rozdzielnie SN (średniego napięcia) po jednej dla każdego z przyłączy elektrycznych</w:t>
      </w:r>
      <w:r>
        <w:rPr>
          <w:sz w:val="24"/>
        </w:rPr>
        <w:t>.</w:t>
      </w:r>
    </w:p>
    <w:p w14:paraId="21EC6AEB" w14:textId="77777777" w:rsidR="003B5D5B" w:rsidRPr="00616CEC" w:rsidRDefault="003B5D5B" w:rsidP="00EC7F5D">
      <w:pPr>
        <w:pStyle w:val="Akapitzlist"/>
        <w:numPr>
          <w:ilvl w:val="2"/>
          <w:numId w:val="2"/>
        </w:numPr>
        <w:suppressAutoHyphens/>
        <w:spacing w:line="276" w:lineRule="auto"/>
        <w:ind w:left="709" w:hanging="709"/>
        <w:rPr>
          <w:sz w:val="24"/>
        </w:rPr>
      </w:pPr>
      <w:r>
        <w:rPr>
          <w:sz w:val="24"/>
        </w:rPr>
        <w:t>L</w:t>
      </w:r>
      <w:r w:rsidRPr="00616CEC">
        <w:rPr>
          <w:sz w:val="24"/>
        </w:rPr>
        <w:t>okalizacja musi posiadać automatycznie uruchamiany agregat prądotwórczy lub układ agregatów prądotwórczych</w:t>
      </w:r>
      <w:r>
        <w:rPr>
          <w:sz w:val="24"/>
        </w:rPr>
        <w:t>.</w:t>
      </w:r>
    </w:p>
    <w:p w14:paraId="05CE6E33" w14:textId="77777777" w:rsidR="003B5D5B" w:rsidRPr="00616CEC" w:rsidRDefault="003B5D5B" w:rsidP="00EC7F5D">
      <w:pPr>
        <w:pStyle w:val="Akapitzlist"/>
        <w:numPr>
          <w:ilvl w:val="2"/>
          <w:numId w:val="2"/>
        </w:numPr>
        <w:suppressAutoHyphens/>
        <w:spacing w:line="276" w:lineRule="auto"/>
        <w:ind w:left="709" w:hanging="709"/>
        <w:rPr>
          <w:sz w:val="24"/>
        </w:rPr>
      </w:pPr>
      <w:r>
        <w:rPr>
          <w:sz w:val="24"/>
        </w:rPr>
        <w:t>L</w:t>
      </w:r>
      <w:r w:rsidRPr="00616CEC">
        <w:rPr>
          <w:sz w:val="24"/>
        </w:rPr>
        <w:t>okalizacja musi posiadać dwa niezależne linie elektryczne NN (niskiego napięcia)</w:t>
      </w:r>
      <w:r>
        <w:rPr>
          <w:sz w:val="24"/>
        </w:rPr>
        <w:t>.</w:t>
      </w:r>
    </w:p>
    <w:p w14:paraId="5B66502D" w14:textId="77777777" w:rsidR="003B5D5B" w:rsidRPr="00616CEC" w:rsidRDefault="003B5D5B" w:rsidP="00EC7F5D">
      <w:pPr>
        <w:pStyle w:val="Akapitzlist"/>
        <w:numPr>
          <w:ilvl w:val="2"/>
          <w:numId w:val="2"/>
        </w:numPr>
        <w:suppressAutoHyphens/>
        <w:spacing w:line="276" w:lineRule="auto"/>
        <w:ind w:left="709" w:hanging="709"/>
        <w:rPr>
          <w:sz w:val="24"/>
        </w:rPr>
      </w:pPr>
      <w:r>
        <w:rPr>
          <w:sz w:val="24"/>
        </w:rPr>
        <w:t>L</w:t>
      </w:r>
      <w:r w:rsidRPr="00616CEC">
        <w:rPr>
          <w:sz w:val="24"/>
        </w:rPr>
        <w:t>okalizacja musi posiadać minimum dwie niezależne rozdzielnie NN po jednej dla każdej z linii NN</w:t>
      </w:r>
      <w:r>
        <w:rPr>
          <w:sz w:val="24"/>
        </w:rPr>
        <w:t>.</w:t>
      </w:r>
    </w:p>
    <w:p w14:paraId="7F1EAA48" w14:textId="77777777" w:rsidR="003B5D5B" w:rsidRPr="00616CEC" w:rsidRDefault="003B5D5B" w:rsidP="00EC7F5D">
      <w:pPr>
        <w:pStyle w:val="Akapitzlist"/>
        <w:numPr>
          <w:ilvl w:val="2"/>
          <w:numId w:val="2"/>
        </w:numPr>
        <w:suppressAutoHyphens/>
        <w:spacing w:line="276" w:lineRule="auto"/>
        <w:ind w:left="709" w:hanging="709"/>
        <w:rPr>
          <w:sz w:val="24"/>
        </w:rPr>
      </w:pPr>
      <w:r>
        <w:rPr>
          <w:sz w:val="24"/>
        </w:rPr>
        <w:t>K</w:t>
      </w:r>
      <w:r w:rsidRPr="00616CEC">
        <w:rPr>
          <w:sz w:val="24"/>
        </w:rPr>
        <w:t>ażda z linii NN musi posiadać układ podtrzymania zasilania złożony z minimum niezależnych urządzeń UPS zapewniających minimum 10 min. podtrzymania zasilania dla pełnego obciążenia obwodów NN</w:t>
      </w:r>
      <w:r>
        <w:rPr>
          <w:sz w:val="24"/>
        </w:rPr>
        <w:t xml:space="preserve">. </w:t>
      </w:r>
    </w:p>
    <w:p w14:paraId="5677877D" w14:textId="77777777" w:rsidR="003B5D5B" w:rsidRDefault="003B5D5B" w:rsidP="00EC7F5D">
      <w:pPr>
        <w:pStyle w:val="Akapitzlist"/>
        <w:suppressAutoHyphens/>
        <w:spacing w:line="276" w:lineRule="auto"/>
        <w:ind w:left="426"/>
      </w:pPr>
    </w:p>
    <w:p w14:paraId="42959FA6" w14:textId="77777777" w:rsidR="003B5D5B" w:rsidRDefault="003B5D5B" w:rsidP="00EC7F5D">
      <w:pPr>
        <w:suppressAutoHyphens/>
        <w:spacing w:line="276" w:lineRule="auto"/>
        <w:ind w:left="0" w:firstLine="0"/>
        <w:rPr>
          <w:rFonts w:eastAsia="Calibri"/>
          <w:sz w:val="24"/>
        </w:rPr>
      </w:pPr>
      <w:r w:rsidRPr="007C4BD3">
        <w:rPr>
          <w:rFonts w:eastAsia="Calibri"/>
          <w:sz w:val="24"/>
        </w:rPr>
        <w:t xml:space="preserve">Wszystkie elementy sieci zasilającej </w:t>
      </w:r>
      <w:r>
        <w:rPr>
          <w:rFonts w:eastAsia="Calibri"/>
          <w:sz w:val="24"/>
        </w:rPr>
        <w:t xml:space="preserve">(z wyłączeniem agregatu prądotwórczego) </w:t>
      </w:r>
      <w:r w:rsidRPr="007C4BD3">
        <w:rPr>
          <w:rFonts w:eastAsia="Calibri"/>
          <w:sz w:val="24"/>
        </w:rPr>
        <w:t>muszą posiadać niewrażliwość na awarię pojedynczego elementu infrastruktury zarówno zewnętrznej jak i wewnętrznej oraz cechować się wymaganiami HA dla źródeł zasilania, tj. w szczególności umożliwiać realizację prac serwisowych</w:t>
      </w:r>
      <w:r>
        <w:rPr>
          <w:rFonts w:eastAsia="Calibri"/>
          <w:sz w:val="24"/>
        </w:rPr>
        <w:t xml:space="preserve"> oraz posiadać </w:t>
      </w:r>
      <w:r w:rsidRPr="007C4BD3">
        <w:rPr>
          <w:rFonts w:eastAsia="Calibri"/>
          <w:sz w:val="24"/>
        </w:rPr>
        <w:t>niewrażliwość na awarię jednego lub wszystkich zewnętrznych źródeł zasilania.</w:t>
      </w:r>
    </w:p>
    <w:p w14:paraId="011A89F6" w14:textId="77777777" w:rsidR="003B5D5B" w:rsidRPr="007C4BD3" w:rsidRDefault="003B5D5B" w:rsidP="00EC7F5D">
      <w:pPr>
        <w:suppressAutoHyphens/>
        <w:spacing w:line="276" w:lineRule="auto"/>
        <w:ind w:left="0" w:firstLine="0"/>
        <w:rPr>
          <w:rFonts w:eastAsia="Calibri"/>
          <w:sz w:val="24"/>
        </w:rPr>
      </w:pPr>
    </w:p>
    <w:p w14:paraId="722B4FFF" w14:textId="77777777" w:rsidR="003B5D5B" w:rsidRPr="00CC2943" w:rsidRDefault="003B5D5B" w:rsidP="00EC7F5D">
      <w:pPr>
        <w:pStyle w:val="Akapitzlist"/>
        <w:numPr>
          <w:ilvl w:val="1"/>
          <w:numId w:val="2"/>
        </w:numPr>
        <w:suppressAutoHyphens/>
        <w:spacing w:line="276" w:lineRule="auto"/>
        <w:ind w:left="709" w:hanging="709"/>
        <w:rPr>
          <w:b/>
          <w:sz w:val="28"/>
        </w:rPr>
      </w:pPr>
      <w:r>
        <w:rPr>
          <w:b/>
          <w:sz w:val="24"/>
        </w:rPr>
        <w:t>Ogólny o</w:t>
      </w:r>
      <w:r w:rsidRPr="00CC2943">
        <w:rPr>
          <w:b/>
          <w:sz w:val="24"/>
        </w:rPr>
        <w:t>pis pomieszczenia:</w:t>
      </w:r>
    </w:p>
    <w:p w14:paraId="02A8DB3C" w14:textId="77777777" w:rsidR="003B5D5B" w:rsidRPr="00CC2943" w:rsidRDefault="003B5D5B" w:rsidP="00EC7F5D">
      <w:pPr>
        <w:pStyle w:val="Akapitzlist"/>
        <w:numPr>
          <w:ilvl w:val="2"/>
          <w:numId w:val="2"/>
        </w:numPr>
        <w:suppressAutoHyphens/>
        <w:spacing w:line="276" w:lineRule="auto"/>
        <w:ind w:left="709" w:hanging="709"/>
        <w:rPr>
          <w:sz w:val="24"/>
        </w:rPr>
      </w:pPr>
      <w:r>
        <w:rPr>
          <w:sz w:val="24"/>
        </w:rPr>
        <w:t>M</w:t>
      </w:r>
      <w:r w:rsidRPr="00CC2943">
        <w:rPr>
          <w:sz w:val="24"/>
        </w:rPr>
        <w:t>inimalna powierzchnia pomieszczenia – 40 m</w:t>
      </w:r>
      <w:r w:rsidRPr="00B60DE9">
        <w:rPr>
          <w:sz w:val="24"/>
        </w:rPr>
        <w:t>²</w:t>
      </w:r>
      <w:r>
        <w:rPr>
          <w:sz w:val="24"/>
        </w:rPr>
        <w:t>.</w:t>
      </w:r>
    </w:p>
    <w:p w14:paraId="22EF3389" w14:textId="77777777" w:rsidR="003B5D5B" w:rsidRPr="00CC2943" w:rsidRDefault="003B5D5B" w:rsidP="00EC7F5D">
      <w:pPr>
        <w:pStyle w:val="Akapitzlist"/>
        <w:numPr>
          <w:ilvl w:val="2"/>
          <w:numId w:val="2"/>
        </w:numPr>
        <w:suppressAutoHyphens/>
        <w:spacing w:line="276" w:lineRule="auto"/>
        <w:ind w:left="709" w:hanging="709"/>
        <w:rPr>
          <w:sz w:val="24"/>
        </w:rPr>
      </w:pPr>
      <w:r>
        <w:rPr>
          <w:sz w:val="24"/>
        </w:rPr>
        <w:lastRenderedPageBreak/>
        <w:t>T</w:t>
      </w:r>
      <w:r w:rsidRPr="00CC2943">
        <w:rPr>
          <w:sz w:val="24"/>
        </w:rPr>
        <w:t>yp pomieszczenia – pomieszczenie niezależne oraz wydzielone fizycznie od pozostałych pomieszczeń, posiadające niezależne dozorowane wizyjnie oraz zamykane wejście (z</w:t>
      </w:r>
      <w:r>
        <w:rPr>
          <w:sz w:val="24"/>
        </w:rPr>
        <w:t> </w:t>
      </w:r>
      <w:r w:rsidRPr="00CC2943">
        <w:rPr>
          <w:sz w:val="24"/>
        </w:rPr>
        <w:t xml:space="preserve">wykorzystaniem kontroli dostępu opartej o </w:t>
      </w:r>
      <w:r w:rsidRPr="00CB4F26">
        <w:rPr>
          <w:sz w:val="24"/>
        </w:rPr>
        <w:t>kar</w:t>
      </w:r>
      <w:r>
        <w:rPr>
          <w:sz w:val="24"/>
        </w:rPr>
        <w:t>t</w:t>
      </w:r>
      <w:r w:rsidRPr="00CB4F26">
        <w:rPr>
          <w:sz w:val="24"/>
        </w:rPr>
        <w:t>y MW</w:t>
      </w:r>
      <w:r>
        <w:rPr>
          <w:sz w:val="24"/>
        </w:rPr>
        <w:t>,</w:t>
      </w:r>
      <w:r w:rsidRPr="00CB4F26">
        <w:rPr>
          <w:sz w:val="24"/>
        </w:rPr>
        <w:t xml:space="preserve"> karty magnetyczne</w:t>
      </w:r>
      <w:r>
        <w:rPr>
          <w:sz w:val="24"/>
        </w:rPr>
        <w:t>, terminale biometryczne</w:t>
      </w:r>
      <w:r w:rsidRPr="00CB4F26">
        <w:rPr>
          <w:sz w:val="24"/>
        </w:rPr>
        <w:t xml:space="preserve"> </w:t>
      </w:r>
      <w:r>
        <w:rPr>
          <w:sz w:val="24"/>
        </w:rPr>
        <w:t>lub</w:t>
      </w:r>
      <w:r w:rsidRPr="00CB4F26">
        <w:rPr>
          <w:sz w:val="24"/>
        </w:rPr>
        <w:t xml:space="preserve"> terminale numeryczne</w:t>
      </w:r>
      <w:r w:rsidRPr="00CC2943">
        <w:rPr>
          <w:sz w:val="24"/>
        </w:rPr>
        <w:t>)</w:t>
      </w:r>
      <w:r>
        <w:rPr>
          <w:sz w:val="24"/>
        </w:rPr>
        <w:t>.</w:t>
      </w:r>
    </w:p>
    <w:p w14:paraId="4D98E517" w14:textId="77777777" w:rsidR="003B5D5B" w:rsidRPr="00CC2943" w:rsidRDefault="003B5D5B" w:rsidP="00EC7F5D">
      <w:pPr>
        <w:pStyle w:val="Akapitzlist"/>
        <w:numPr>
          <w:ilvl w:val="2"/>
          <w:numId w:val="2"/>
        </w:numPr>
        <w:suppressAutoHyphens/>
        <w:spacing w:line="276" w:lineRule="auto"/>
        <w:ind w:left="709" w:hanging="709"/>
        <w:rPr>
          <w:sz w:val="24"/>
        </w:rPr>
      </w:pPr>
      <w:r>
        <w:rPr>
          <w:sz w:val="24"/>
        </w:rPr>
        <w:t>Ż</w:t>
      </w:r>
      <w:r w:rsidRPr="00CC2943">
        <w:rPr>
          <w:sz w:val="24"/>
        </w:rPr>
        <w:t>adna ze ścian pomieszczenia nie może być przezierna na poziomie umożliwiającym identyfikację prowadzonych prac z zewnątrz pomieszczenia</w:t>
      </w:r>
      <w:r>
        <w:rPr>
          <w:sz w:val="24"/>
        </w:rPr>
        <w:t>.</w:t>
      </w:r>
    </w:p>
    <w:p w14:paraId="7D99776C" w14:textId="77777777" w:rsidR="003B5D5B" w:rsidRPr="00CC2943" w:rsidRDefault="003B5D5B" w:rsidP="00EC7F5D">
      <w:pPr>
        <w:pStyle w:val="Akapitzlist"/>
        <w:numPr>
          <w:ilvl w:val="2"/>
          <w:numId w:val="2"/>
        </w:numPr>
        <w:suppressAutoHyphens/>
        <w:spacing w:line="276" w:lineRule="auto"/>
        <w:ind w:left="709" w:hanging="709"/>
        <w:rPr>
          <w:sz w:val="24"/>
        </w:rPr>
      </w:pPr>
      <w:r>
        <w:rPr>
          <w:sz w:val="24"/>
        </w:rPr>
        <w:t>Z</w:t>
      </w:r>
      <w:r w:rsidRPr="00CC2943">
        <w:rPr>
          <w:sz w:val="24"/>
        </w:rPr>
        <w:t>asilanie elektryczne pomieszczenia – pomieszczenie musi posiadać niezależne, dedykowane podpięcie do źródeł zasilania oferujące dostęp do</w:t>
      </w:r>
      <w:r>
        <w:rPr>
          <w:sz w:val="24"/>
        </w:rPr>
        <w:t> </w:t>
      </w:r>
      <w:r w:rsidRPr="00CC2943">
        <w:rPr>
          <w:sz w:val="24"/>
        </w:rPr>
        <w:t>dwóch niezależnych obwodów zasilających lokalizację</w:t>
      </w:r>
      <w:r>
        <w:rPr>
          <w:sz w:val="24"/>
        </w:rPr>
        <w:t>.</w:t>
      </w:r>
    </w:p>
    <w:p w14:paraId="038762CC" w14:textId="77777777" w:rsidR="003B5D5B" w:rsidRPr="00CC2943" w:rsidRDefault="003B5D5B" w:rsidP="00EC7F5D">
      <w:pPr>
        <w:pStyle w:val="Akapitzlist"/>
        <w:numPr>
          <w:ilvl w:val="2"/>
          <w:numId w:val="2"/>
        </w:numPr>
        <w:suppressAutoHyphens/>
        <w:spacing w:line="276" w:lineRule="auto"/>
        <w:ind w:left="709" w:hanging="709"/>
        <w:rPr>
          <w:sz w:val="24"/>
        </w:rPr>
      </w:pPr>
      <w:r>
        <w:rPr>
          <w:sz w:val="24"/>
        </w:rPr>
        <w:t>C</w:t>
      </w:r>
      <w:r w:rsidRPr="00CC2943">
        <w:rPr>
          <w:sz w:val="24"/>
        </w:rPr>
        <w:t>hłodzenie pomieszczenia – pomieszczenie musi posiadać podpięcie do systemu chłodzenia. Układ chłodzenia musi spełniać wymogi min. N+1 i być zrealizowany w oparciu o jednostki klimatyzacji precyzyjnej oraz posiadać niezależny system sterowania. Chłodzenie urządzeń teleinformatycznych umieszczonych w</w:t>
      </w:r>
      <w:r>
        <w:rPr>
          <w:sz w:val="24"/>
        </w:rPr>
        <w:t> </w:t>
      </w:r>
      <w:r w:rsidRPr="00CC2943">
        <w:rPr>
          <w:sz w:val="24"/>
        </w:rPr>
        <w:t xml:space="preserve">szafach RACK musi być realizowane w oparciu </w:t>
      </w:r>
      <w:r>
        <w:rPr>
          <w:sz w:val="24"/>
        </w:rPr>
        <w:t xml:space="preserve">o tzw. </w:t>
      </w:r>
      <w:r w:rsidRPr="00CC2943">
        <w:rPr>
          <w:sz w:val="24"/>
        </w:rPr>
        <w:t>zimn</w:t>
      </w:r>
      <w:r>
        <w:rPr>
          <w:sz w:val="24"/>
        </w:rPr>
        <w:t>y lub gorący</w:t>
      </w:r>
      <w:r w:rsidRPr="00CC2943">
        <w:rPr>
          <w:sz w:val="24"/>
        </w:rPr>
        <w:t xml:space="preserve"> </w:t>
      </w:r>
      <w:r>
        <w:rPr>
          <w:sz w:val="24"/>
        </w:rPr>
        <w:t>k</w:t>
      </w:r>
      <w:r w:rsidRPr="00CC2943">
        <w:rPr>
          <w:sz w:val="24"/>
        </w:rPr>
        <w:t>orytarz</w:t>
      </w:r>
      <w:r>
        <w:rPr>
          <w:sz w:val="24"/>
        </w:rPr>
        <w:t>.</w:t>
      </w:r>
    </w:p>
    <w:p w14:paraId="7BE5E99F" w14:textId="77777777" w:rsidR="003B5D5B" w:rsidRPr="00CC2943" w:rsidRDefault="003B5D5B" w:rsidP="00EC7F5D">
      <w:pPr>
        <w:pStyle w:val="Akapitzlist"/>
        <w:numPr>
          <w:ilvl w:val="2"/>
          <w:numId w:val="2"/>
        </w:numPr>
        <w:suppressAutoHyphens/>
        <w:spacing w:line="276" w:lineRule="auto"/>
        <w:ind w:left="709" w:hanging="709"/>
        <w:rPr>
          <w:sz w:val="24"/>
        </w:rPr>
      </w:pPr>
      <w:r>
        <w:rPr>
          <w:sz w:val="24"/>
        </w:rPr>
        <w:t>O</w:t>
      </w:r>
      <w:r w:rsidRPr="00CC2943">
        <w:rPr>
          <w:sz w:val="24"/>
        </w:rPr>
        <w:t xml:space="preserve">chrona przeciwpożarowa – pomieszczenie musi być wyposażone w </w:t>
      </w:r>
      <w:r>
        <w:rPr>
          <w:sz w:val="24"/>
        </w:rPr>
        <w:t xml:space="preserve">automatyczny </w:t>
      </w:r>
      <w:r w:rsidRPr="00CC2943">
        <w:rPr>
          <w:sz w:val="24"/>
        </w:rPr>
        <w:t>system gaszenia gazem</w:t>
      </w:r>
      <w:r>
        <w:rPr>
          <w:sz w:val="24"/>
        </w:rPr>
        <w:t>.</w:t>
      </w:r>
    </w:p>
    <w:p w14:paraId="3E407DD6" w14:textId="77777777" w:rsidR="003B5D5B" w:rsidRPr="00CC2943" w:rsidRDefault="003B5D5B" w:rsidP="00EC7F5D">
      <w:pPr>
        <w:pStyle w:val="Akapitzlist"/>
        <w:numPr>
          <w:ilvl w:val="2"/>
          <w:numId w:val="2"/>
        </w:numPr>
        <w:suppressAutoHyphens/>
        <w:spacing w:line="276" w:lineRule="auto"/>
        <w:ind w:left="709" w:hanging="709"/>
        <w:rPr>
          <w:sz w:val="24"/>
        </w:rPr>
      </w:pPr>
      <w:r>
        <w:rPr>
          <w:sz w:val="24"/>
        </w:rPr>
        <w:t>S</w:t>
      </w:r>
      <w:r w:rsidRPr="00CC2943">
        <w:rPr>
          <w:sz w:val="24"/>
        </w:rPr>
        <w:t>ystem wykrywania zagrożeń pożarowych – pomieszczenie musi posiadać system wykrywania zagrożeń pożarowych.</w:t>
      </w:r>
    </w:p>
    <w:p w14:paraId="4B2844FF" w14:textId="77777777" w:rsidR="003B5D5B" w:rsidRPr="00CC2943" w:rsidRDefault="003B5D5B" w:rsidP="00EC7F5D">
      <w:pPr>
        <w:pStyle w:val="Akapitzlist"/>
        <w:numPr>
          <w:ilvl w:val="2"/>
          <w:numId w:val="2"/>
        </w:numPr>
        <w:suppressAutoHyphens/>
        <w:spacing w:line="276" w:lineRule="auto"/>
        <w:ind w:left="709" w:hanging="709"/>
        <w:rPr>
          <w:sz w:val="24"/>
        </w:rPr>
      </w:pPr>
      <w:r>
        <w:rPr>
          <w:sz w:val="24"/>
        </w:rPr>
        <w:t>D</w:t>
      </w:r>
      <w:r w:rsidRPr="00CC2943">
        <w:rPr>
          <w:sz w:val="24"/>
        </w:rPr>
        <w:t xml:space="preserve">ostęp do pomieszczenia – realizowany jest w oparciu o </w:t>
      </w:r>
      <w:r w:rsidRPr="00CB4F26">
        <w:rPr>
          <w:sz w:val="24"/>
        </w:rPr>
        <w:t>kar</w:t>
      </w:r>
      <w:r>
        <w:rPr>
          <w:sz w:val="24"/>
        </w:rPr>
        <w:t>t</w:t>
      </w:r>
      <w:r w:rsidRPr="00CB4F26">
        <w:rPr>
          <w:sz w:val="24"/>
        </w:rPr>
        <w:t>y MW</w:t>
      </w:r>
      <w:r>
        <w:rPr>
          <w:sz w:val="24"/>
        </w:rPr>
        <w:t>,</w:t>
      </w:r>
      <w:r w:rsidRPr="00CB4F26">
        <w:rPr>
          <w:sz w:val="24"/>
        </w:rPr>
        <w:t xml:space="preserve"> karty magnetyczne</w:t>
      </w:r>
      <w:r>
        <w:rPr>
          <w:sz w:val="24"/>
        </w:rPr>
        <w:t>, terminale biometryczne</w:t>
      </w:r>
      <w:r w:rsidRPr="00CB4F26">
        <w:rPr>
          <w:sz w:val="24"/>
        </w:rPr>
        <w:t xml:space="preserve"> </w:t>
      </w:r>
      <w:r>
        <w:rPr>
          <w:sz w:val="24"/>
        </w:rPr>
        <w:t>lub</w:t>
      </w:r>
      <w:r w:rsidRPr="00CB4F26">
        <w:rPr>
          <w:sz w:val="24"/>
        </w:rPr>
        <w:t xml:space="preserve"> terminale numeryczne</w:t>
      </w:r>
      <w:r w:rsidRPr="00CC2943">
        <w:rPr>
          <w:sz w:val="24"/>
        </w:rPr>
        <w:t xml:space="preserve">, </w:t>
      </w:r>
      <w:r>
        <w:rPr>
          <w:sz w:val="24"/>
        </w:rPr>
        <w:t>w przypadku kart MW lub kart magnetycznych są one</w:t>
      </w:r>
      <w:r w:rsidRPr="00CC2943">
        <w:rPr>
          <w:sz w:val="24"/>
        </w:rPr>
        <w:t xml:space="preserve"> każdorazowo deponowane u pracownika ochrony i przechowywany w</w:t>
      </w:r>
      <w:r>
        <w:rPr>
          <w:sz w:val="24"/>
        </w:rPr>
        <w:t> </w:t>
      </w:r>
      <w:r w:rsidRPr="00CC2943">
        <w:rPr>
          <w:sz w:val="24"/>
        </w:rPr>
        <w:t>bezpieczny sposób na terenie lokalizacji.</w:t>
      </w:r>
    </w:p>
    <w:p w14:paraId="62EBC4B3" w14:textId="77777777" w:rsidR="003B5D5B" w:rsidRPr="00CC2943" w:rsidRDefault="003B5D5B" w:rsidP="00EC7F5D">
      <w:pPr>
        <w:pStyle w:val="Akapitzlist"/>
        <w:numPr>
          <w:ilvl w:val="2"/>
          <w:numId w:val="2"/>
        </w:numPr>
        <w:suppressAutoHyphens/>
        <w:spacing w:line="276" w:lineRule="auto"/>
        <w:ind w:left="709" w:hanging="709"/>
        <w:rPr>
          <w:sz w:val="24"/>
        </w:rPr>
      </w:pPr>
      <w:r>
        <w:rPr>
          <w:sz w:val="24"/>
        </w:rPr>
        <w:t>M</w:t>
      </w:r>
      <w:r w:rsidRPr="00CC2943">
        <w:rPr>
          <w:sz w:val="24"/>
        </w:rPr>
        <w:t>onitoring pomieszczenia – pomieszczenie musi być wyposażone w system CCTV umożliwiający identyfikację osób mających dostęp do pomieszczenia oraz przebywających w pomieszczeniu.</w:t>
      </w:r>
    </w:p>
    <w:p w14:paraId="09E5ED9C" w14:textId="77777777" w:rsidR="003B5D5B" w:rsidRPr="00596061" w:rsidRDefault="003B5D5B" w:rsidP="00EC7F5D">
      <w:pPr>
        <w:pStyle w:val="Akapitzlist"/>
        <w:numPr>
          <w:ilvl w:val="2"/>
          <w:numId w:val="2"/>
        </w:numPr>
        <w:suppressAutoHyphens/>
        <w:spacing w:line="276" w:lineRule="auto"/>
        <w:ind w:left="709" w:hanging="709"/>
        <w:rPr>
          <w:b/>
          <w:sz w:val="24"/>
        </w:rPr>
      </w:pPr>
      <w:r>
        <w:rPr>
          <w:sz w:val="24"/>
        </w:rPr>
        <w:t>R</w:t>
      </w:r>
      <w:r w:rsidRPr="00CC2943">
        <w:rPr>
          <w:sz w:val="24"/>
        </w:rPr>
        <w:t xml:space="preserve">ozliczanie energii elektrycznej – pomieszczenie musi posiadać </w:t>
      </w:r>
      <w:r>
        <w:rPr>
          <w:sz w:val="24"/>
        </w:rPr>
        <w:t xml:space="preserve">licznik lub </w:t>
      </w:r>
      <w:r w:rsidRPr="00CC2943">
        <w:rPr>
          <w:sz w:val="24"/>
        </w:rPr>
        <w:t xml:space="preserve">liczniki energii </w:t>
      </w:r>
      <w:r>
        <w:rPr>
          <w:sz w:val="24"/>
        </w:rPr>
        <w:t>dla </w:t>
      </w:r>
      <w:r w:rsidRPr="00CC2943">
        <w:rPr>
          <w:sz w:val="24"/>
        </w:rPr>
        <w:t>wszystkich obwod</w:t>
      </w:r>
      <w:r>
        <w:rPr>
          <w:sz w:val="24"/>
        </w:rPr>
        <w:t>ów elektrycznych</w:t>
      </w:r>
      <w:r w:rsidRPr="00CC2943">
        <w:rPr>
          <w:sz w:val="24"/>
        </w:rPr>
        <w:t xml:space="preserve"> wykorzystywanych przez Zamawiającego.</w:t>
      </w:r>
    </w:p>
    <w:p w14:paraId="54D92055" w14:textId="77777777" w:rsidR="003B5D5B" w:rsidRPr="003A7BF3" w:rsidRDefault="003B5D5B" w:rsidP="00EC7F5D">
      <w:pPr>
        <w:pStyle w:val="Akapitzlist"/>
        <w:suppressAutoHyphens/>
        <w:spacing w:line="276" w:lineRule="auto"/>
        <w:ind w:left="709" w:firstLine="0"/>
        <w:rPr>
          <w:b/>
          <w:sz w:val="24"/>
        </w:rPr>
      </w:pPr>
    </w:p>
    <w:p w14:paraId="28BA5298" w14:textId="1E570400" w:rsidR="003B5D5B" w:rsidRDefault="003B5D5B" w:rsidP="00EC7F5D">
      <w:pPr>
        <w:pStyle w:val="Akapitzlist"/>
        <w:numPr>
          <w:ilvl w:val="1"/>
          <w:numId w:val="2"/>
        </w:numPr>
        <w:suppressAutoHyphens/>
        <w:spacing w:line="276" w:lineRule="auto"/>
        <w:ind w:left="709" w:hanging="709"/>
        <w:rPr>
          <w:b/>
          <w:sz w:val="24"/>
        </w:rPr>
      </w:pPr>
      <w:bookmarkStart w:id="3" w:name="_Ref12434300"/>
      <w:r w:rsidRPr="00095BD0">
        <w:rPr>
          <w:b/>
          <w:sz w:val="24"/>
        </w:rPr>
        <w:t xml:space="preserve">System przeciwpożarowy </w:t>
      </w:r>
      <w:r>
        <w:rPr>
          <w:b/>
          <w:sz w:val="24"/>
        </w:rPr>
        <w:t>pomieszczenia</w:t>
      </w:r>
      <w:r w:rsidRPr="00095BD0">
        <w:rPr>
          <w:b/>
          <w:sz w:val="24"/>
        </w:rPr>
        <w:t>:</w:t>
      </w:r>
      <w:bookmarkEnd w:id="3"/>
    </w:p>
    <w:p w14:paraId="0EFF5269" w14:textId="77777777" w:rsidR="003B5D5B" w:rsidRPr="003A7BF3" w:rsidRDefault="003B5D5B" w:rsidP="00EC7F5D">
      <w:pPr>
        <w:pStyle w:val="Akapitzlist"/>
        <w:numPr>
          <w:ilvl w:val="2"/>
          <w:numId w:val="2"/>
        </w:numPr>
        <w:suppressAutoHyphens/>
        <w:spacing w:line="276" w:lineRule="auto"/>
        <w:ind w:left="709" w:hanging="709"/>
        <w:rPr>
          <w:sz w:val="24"/>
        </w:rPr>
      </w:pPr>
      <w:r>
        <w:rPr>
          <w:sz w:val="24"/>
        </w:rPr>
        <w:t>Pomieszczenie</w:t>
      </w:r>
      <w:r w:rsidRPr="003A7BF3">
        <w:rPr>
          <w:sz w:val="24"/>
        </w:rPr>
        <w:t xml:space="preserve"> musi być wyposażon</w:t>
      </w:r>
      <w:r>
        <w:rPr>
          <w:sz w:val="24"/>
        </w:rPr>
        <w:t>e</w:t>
      </w:r>
      <w:r w:rsidRPr="003A7BF3">
        <w:rPr>
          <w:sz w:val="24"/>
        </w:rPr>
        <w:t xml:space="preserve"> w niezależny system gaszenia gazem, w ramach którego użyte środki gaśnicze są obojętne dla prawidłowego funkcjonowania urządzeń teleinformatycznych</w:t>
      </w:r>
      <w:r>
        <w:rPr>
          <w:sz w:val="24"/>
        </w:rPr>
        <w:t>.</w:t>
      </w:r>
    </w:p>
    <w:p w14:paraId="74093AAB" w14:textId="77777777" w:rsidR="003B5D5B" w:rsidRPr="003A7BF3" w:rsidRDefault="003B5D5B" w:rsidP="00EC7F5D">
      <w:pPr>
        <w:pStyle w:val="Akapitzlist"/>
        <w:numPr>
          <w:ilvl w:val="2"/>
          <w:numId w:val="2"/>
        </w:numPr>
        <w:suppressAutoHyphens/>
        <w:spacing w:line="276" w:lineRule="auto"/>
        <w:ind w:left="709" w:hanging="709"/>
        <w:rPr>
          <w:sz w:val="24"/>
        </w:rPr>
      </w:pPr>
      <w:r>
        <w:rPr>
          <w:sz w:val="24"/>
        </w:rPr>
        <w:t>Pomieszczenie</w:t>
      </w:r>
      <w:r w:rsidRPr="003A7BF3">
        <w:rPr>
          <w:sz w:val="24"/>
        </w:rPr>
        <w:t xml:space="preserve"> musi być wyposażona w system wczesnej detekcji dymu</w:t>
      </w:r>
      <w:r>
        <w:rPr>
          <w:sz w:val="24"/>
        </w:rPr>
        <w:t>.</w:t>
      </w:r>
    </w:p>
    <w:p w14:paraId="211C98A0" w14:textId="77777777" w:rsidR="003B5D5B" w:rsidRPr="003A7BF3" w:rsidRDefault="003B5D5B" w:rsidP="00EC7F5D">
      <w:pPr>
        <w:pStyle w:val="Akapitzlist"/>
        <w:numPr>
          <w:ilvl w:val="2"/>
          <w:numId w:val="2"/>
        </w:numPr>
        <w:suppressAutoHyphens/>
        <w:spacing w:line="276" w:lineRule="auto"/>
        <w:ind w:left="709" w:hanging="709"/>
        <w:rPr>
          <w:sz w:val="24"/>
        </w:rPr>
      </w:pPr>
      <w:r>
        <w:rPr>
          <w:sz w:val="24"/>
        </w:rPr>
        <w:t>S</w:t>
      </w:r>
      <w:r w:rsidRPr="003A7BF3">
        <w:rPr>
          <w:sz w:val="24"/>
        </w:rPr>
        <w:t>ystem przeciwpożarowy musi być podłączony do lokalnego systemu BMS</w:t>
      </w:r>
      <w:r>
        <w:rPr>
          <w:sz w:val="24"/>
        </w:rPr>
        <w:t>.</w:t>
      </w:r>
    </w:p>
    <w:p w14:paraId="6117F82E" w14:textId="77777777" w:rsidR="003B5D5B" w:rsidRDefault="003B5D5B" w:rsidP="00EC7F5D">
      <w:pPr>
        <w:pStyle w:val="Akapitzlist"/>
        <w:numPr>
          <w:ilvl w:val="2"/>
          <w:numId w:val="2"/>
        </w:numPr>
        <w:suppressAutoHyphens/>
        <w:spacing w:line="276" w:lineRule="auto"/>
        <w:ind w:left="709" w:hanging="709"/>
        <w:rPr>
          <w:sz w:val="24"/>
        </w:rPr>
      </w:pPr>
      <w:r>
        <w:rPr>
          <w:sz w:val="24"/>
        </w:rPr>
        <w:lastRenderedPageBreak/>
        <w:t>S</w:t>
      </w:r>
      <w:r w:rsidRPr="003A7BF3">
        <w:rPr>
          <w:sz w:val="24"/>
        </w:rPr>
        <w:t>ystem przeciwpożarowy w zakresie monitoringu incydentów pożarowych musi być podłączony do najbliższej jednostki straży pożarnej.</w:t>
      </w:r>
    </w:p>
    <w:p w14:paraId="6F98F68B" w14:textId="77777777" w:rsidR="003B5D5B" w:rsidRPr="003A7BF3" w:rsidRDefault="003B5D5B" w:rsidP="00EC7F5D">
      <w:pPr>
        <w:pStyle w:val="Akapitzlist"/>
        <w:suppressAutoHyphens/>
        <w:spacing w:line="276" w:lineRule="auto"/>
        <w:ind w:left="709" w:firstLine="0"/>
        <w:rPr>
          <w:sz w:val="24"/>
        </w:rPr>
      </w:pPr>
    </w:p>
    <w:p w14:paraId="5A3719AC" w14:textId="77777777" w:rsidR="003B5D5B" w:rsidRPr="00594A41" w:rsidRDefault="003B5D5B" w:rsidP="00EC7F5D">
      <w:pPr>
        <w:pStyle w:val="Akapitzlist"/>
        <w:numPr>
          <w:ilvl w:val="1"/>
          <w:numId w:val="2"/>
        </w:numPr>
        <w:suppressAutoHyphens/>
        <w:spacing w:line="276" w:lineRule="auto"/>
        <w:ind w:left="709" w:hanging="709"/>
        <w:rPr>
          <w:b/>
          <w:sz w:val="24"/>
          <w:szCs w:val="24"/>
        </w:rPr>
      </w:pPr>
      <w:bookmarkStart w:id="4" w:name="_Ref12434313"/>
      <w:r w:rsidRPr="00594A41">
        <w:rPr>
          <w:b/>
          <w:sz w:val="24"/>
          <w:szCs w:val="24"/>
        </w:rPr>
        <w:t xml:space="preserve">System klimatyzacji </w:t>
      </w:r>
      <w:r>
        <w:rPr>
          <w:b/>
          <w:sz w:val="24"/>
          <w:szCs w:val="24"/>
        </w:rPr>
        <w:t>pomieszczenia</w:t>
      </w:r>
      <w:r w:rsidRPr="00594A41">
        <w:rPr>
          <w:b/>
          <w:sz w:val="24"/>
          <w:szCs w:val="24"/>
        </w:rPr>
        <w:t>:</w:t>
      </w:r>
      <w:bookmarkEnd w:id="4"/>
    </w:p>
    <w:p w14:paraId="0EE0B9F9" w14:textId="77777777" w:rsidR="003B5D5B" w:rsidRPr="00594A41" w:rsidRDefault="003B5D5B" w:rsidP="00EC7F5D">
      <w:pPr>
        <w:pStyle w:val="Akapitzlist"/>
        <w:numPr>
          <w:ilvl w:val="2"/>
          <w:numId w:val="2"/>
        </w:numPr>
        <w:suppressAutoHyphens/>
        <w:spacing w:line="276" w:lineRule="auto"/>
        <w:ind w:left="709" w:hanging="709"/>
        <w:rPr>
          <w:sz w:val="24"/>
          <w:szCs w:val="24"/>
        </w:rPr>
      </w:pPr>
      <w:r>
        <w:rPr>
          <w:sz w:val="24"/>
          <w:szCs w:val="24"/>
        </w:rPr>
        <w:t>Pomieszczenie</w:t>
      </w:r>
      <w:r w:rsidRPr="00594A41">
        <w:rPr>
          <w:sz w:val="24"/>
          <w:szCs w:val="24"/>
        </w:rPr>
        <w:t xml:space="preserve"> musi posiadać niezależny system chłodzenia działający w układzie minimum </w:t>
      </w:r>
      <w:r>
        <w:rPr>
          <w:sz w:val="24"/>
          <w:szCs w:val="24"/>
        </w:rPr>
        <w:t xml:space="preserve">  </w:t>
      </w:r>
      <w:r w:rsidRPr="00594A41">
        <w:rPr>
          <w:sz w:val="24"/>
          <w:szCs w:val="24"/>
        </w:rPr>
        <w:t>N+1</w:t>
      </w:r>
      <w:r>
        <w:rPr>
          <w:sz w:val="24"/>
          <w:szCs w:val="24"/>
        </w:rPr>
        <w:t>.</w:t>
      </w:r>
    </w:p>
    <w:p w14:paraId="5E4B3ACE" w14:textId="77777777" w:rsidR="003B5D5B" w:rsidRDefault="003B5D5B" w:rsidP="00EC7F5D">
      <w:pPr>
        <w:pStyle w:val="Akapitzlist"/>
        <w:numPr>
          <w:ilvl w:val="2"/>
          <w:numId w:val="2"/>
        </w:numPr>
        <w:suppressAutoHyphens/>
        <w:spacing w:line="276" w:lineRule="auto"/>
        <w:ind w:left="709" w:hanging="709"/>
        <w:rPr>
          <w:sz w:val="24"/>
          <w:szCs w:val="24"/>
        </w:rPr>
      </w:pPr>
      <w:r>
        <w:rPr>
          <w:sz w:val="24"/>
          <w:szCs w:val="24"/>
        </w:rPr>
        <w:t>M</w:t>
      </w:r>
      <w:r w:rsidRPr="00594A41">
        <w:rPr>
          <w:sz w:val="24"/>
          <w:szCs w:val="24"/>
        </w:rPr>
        <w:t xml:space="preserve">oc systemów chłodzenia musi być odpowiednia do zapotrzebowania na moc chłodniczą całej </w:t>
      </w:r>
      <w:r>
        <w:rPr>
          <w:sz w:val="24"/>
          <w:szCs w:val="24"/>
        </w:rPr>
        <w:t>pomieszczenia</w:t>
      </w:r>
      <w:r w:rsidRPr="00594A41">
        <w:rPr>
          <w:sz w:val="24"/>
          <w:szCs w:val="24"/>
        </w:rPr>
        <w:t>.</w:t>
      </w:r>
    </w:p>
    <w:p w14:paraId="071BD744" w14:textId="77777777" w:rsidR="003B5D5B" w:rsidRDefault="003B5D5B" w:rsidP="00EC7F5D">
      <w:pPr>
        <w:pStyle w:val="Akapitzlist"/>
        <w:numPr>
          <w:ilvl w:val="2"/>
          <w:numId w:val="2"/>
        </w:numPr>
        <w:suppressAutoHyphens/>
        <w:spacing w:line="276" w:lineRule="auto"/>
        <w:ind w:left="709" w:hanging="709"/>
        <w:rPr>
          <w:sz w:val="24"/>
          <w:szCs w:val="24"/>
        </w:rPr>
      </w:pPr>
      <w:r>
        <w:rPr>
          <w:sz w:val="24"/>
          <w:szCs w:val="24"/>
        </w:rPr>
        <w:t xml:space="preserve">Łączna moc znamionowa urządzeń wykorzystywanych aktualnie przez najemcę wynosi 90 </w:t>
      </w:r>
      <w:proofErr w:type="spellStart"/>
      <w:r>
        <w:rPr>
          <w:sz w:val="24"/>
          <w:szCs w:val="24"/>
        </w:rPr>
        <w:t>kW.</w:t>
      </w:r>
      <w:proofErr w:type="spellEnd"/>
    </w:p>
    <w:p w14:paraId="521E0ACB" w14:textId="77777777" w:rsidR="003B5D5B" w:rsidRPr="00594A41" w:rsidRDefault="003B5D5B" w:rsidP="00EC7F5D">
      <w:pPr>
        <w:pStyle w:val="Akapitzlist"/>
        <w:suppressAutoHyphens/>
        <w:spacing w:line="276" w:lineRule="auto"/>
        <w:ind w:left="709" w:firstLine="0"/>
        <w:rPr>
          <w:sz w:val="24"/>
          <w:szCs w:val="24"/>
        </w:rPr>
      </w:pPr>
    </w:p>
    <w:p w14:paraId="6590E556" w14:textId="77777777" w:rsidR="003B5D5B" w:rsidRPr="00CB4F26" w:rsidRDefault="003B5D5B" w:rsidP="00EC7F5D">
      <w:pPr>
        <w:pStyle w:val="Akapitzlist"/>
        <w:numPr>
          <w:ilvl w:val="1"/>
          <w:numId w:val="2"/>
        </w:numPr>
        <w:suppressAutoHyphens/>
        <w:spacing w:line="276" w:lineRule="auto"/>
        <w:ind w:left="709" w:hanging="709"/>
        <w:rPr>
          <w:b/>
          <w:sz w:val="24"/>
          <w:szCs w:val="24"/>
        </w:rPr>
      </w:pPr>
      <w:r w:rsidRPr="00CB4F26">
        <w:rPr>
          <w:b/>
          <w:sz w:val="24"/>
          <w:szCs w:val="24"/>
        </w:rPr>
        <w:t xml:space="preserve">Poziom zabezpieczeń fizycznych </w:t>
      </w:r>
      <w:r>
        <w:rPr>
          <w:b/>
          <w:sz w:val="24"/>
          <w:szCs w:val="24"/>
        </w:rPr>
        <w:t>pomieszczenia</w:t>
      </w:r>
      <w:r w:rsidRPr="00CB4F26">
        <w:rPr>
          <w:b/>
          <w:sz w:val="24"/>
          <w:szCs w:val="24"/>
        </w:rPr>
        <w:t>:</w:t>
      </w:r>
    </w:p>
    <w:p w14:paraId="02BAFB0C" w14:textId="77777777" w:rsidR="003B5D5B" w:rsidRPr="007F1C03" w:rsidRDefault="003B5D5B" w:rsidP="00EC7F5D">
      <w:pPr>
        <w:pStyle w:val="Akapitzlist"/>
        <w:numPr>
          <w:ilvl w:val="2"/>
          <w:numId w:val="2"/>
        </w:numPr>
        <w:suppressAutoHyphens/>
        <w:spacing w:line="276" w:lineRule="auto"/>
        <w:ind w:left="709" w:hanging="709"/>
        <w:rPr>
          <w:sz w:val="24"/>
          <w:szCs w:val="24"/>
        </w:rPr>
      </w:pPr>
      <w:r>
        <w:rPr>
          <w:sz w:val="24"/>
          <w:szCs w:val="24"/>
        </w:rPr>
        <w:t>Pomieszczenie</w:t>
      </w:r>
      <w:r w:rsidRPr="007F1C03">
        <w:rPr>
          <w:sz w:val="24"/>
          <w:szCs w:val="24"/>
        </w:rPr>
        <w:t xml:space="preserve"> musi być wyposażona w niezależny system bezpieczeństwa</w:t>
      </w:r>
      <w:r>
        <w:rPr>
          <w:sz w:val="24"/>
          <w:szCs w:val="24"/>
        </w:rPr>
        <w:t>.</w:t>
      </w:r>
    </w:p>
    <w:p w14:paraId="5A3DB6ED" w14:textId="77777777" w:rsidR="003B5D5B" w:rsidRPr="007F1C03" w:rsidRDefault="003B5D5B" w:rsidP="00EC7F5D">
      <w:pPr>
        <w:pStyle w:val="Akapitzlist"/>
        <w:numPr>
          <w:ilvl w:val="2"/>
          <w:numId w:val="2"/>
        </w:numPr>
        <w:suppressAutoHyphens/>
        <w:spacing w:line="276" w:lineRule="auto"/>
        <w:ind w:left="709" w:hanging="709"/>
        <w:rPr>
          <w:sz w:val="24"/>
          <w:szCs w:val="24"/>
        </w:rPr>
      </w:pPr>
      <w:r>
        <w:rPr>
          <w:sz w:val="24"/>
          <w:szCs w:val="24"/>
        </w:rPr>
        <w:t>Pomieszczenie</w:t>
      </w:r>
      <w:r w:rsidRPr="007F1C03">
        <w:rPr>
          <w:sz w:val="24"/>
          <w:szCs w:val="24"/>
        </w:rPr>
        <w:t xml:space="preserve"> musi być wyposażona w system CCTV posiadający zautomatyzowane systemy wyzwalania oraz nagrywania zdarzeń zarówno na zewnątrz jak i wewnątrz </w:t>
      </w:r>
      <w:r>
        <w:rPr>
          <w:sz w:val="24"/>
          <w:szCs w:val="24"/>
        </w:rPr>
        <w:t>pomieszczenia</w:t>
      </w:r>
      <w:r w:rsidRPr="007F1C03">
        <w:rPr>
          <w:sz w:val="24"/>
          <w:szCs w:val="24"/>
        </w:rPr>
        <w:t xml:space="preserve"> ze szczególnym uwzględnieniem miejsc krytycznych dla </w:t>
      </w:r>
      <w:r>
        <w:rPr>
          <w:sz w:val="24"/>
          <w:szCs w:val="24"/>
        </w:rPr>
        <w:t>jego</w:t>
      </w:r>
      <w:r w:rsidRPr="007F1C03">
        <w:rPr>
          <w:sz w:val="24"/>
          <w:szCs w:val="24"/>
        </w:rPr>
        <w:t xml:space="preserve"> funkcjonowania</w:t>
      </w:r>
      <w:r>
        <w:rPr>
          <w:sz w:val="24"/>
          <w:szCs w:val="24"/>
        </w:rPr>
        <w:t>.</w:t>
      </w:r>
    </w:p>
    <w:p w14:paraId="0C9F8B74" w14:textId="77777777" w:rsidR="003B5D5B" w:rsidRPr="007F1C03" w:rsidRDefault="003B5D5B" w:rsidP="00EC7F5D">
      <w:pPr>
        <w:pStyle w:val="Akapitzlist"/>
        <w:numPr>
          <w:ilvl w:val="2"/>
          <w:numId w:val="2"/>
        </w:numPr>
        <w:suppressAutoHyphens/>
        <w:spacing w:line="276" w:lineRule="auto"/>
        <w:ind w:left="709" w:hanging="709"/>
        <w:rPr>
          <w:sz w:val="24"/>
          <w:szCs w:val="24"/>
        </w:rPr>
      </w:pPr>
      <w:r>
        <w:rPr>
          <w:sz w:val="24"/>
          <w:szCs w:val="24"/>
        </w:rPr>
        <w:t>Pomieszczenie</w:t>
      </w:r>
      <w:r w:rsidRPr="007F1C03">
        <w:rPr>
          <w:sz w:val="24"/>
          <w:szCs w:val="24"/>
        </w:rPr>
        <w:t xml:space="preserve"> musi posiadać niezależny system kontroli dostępu i włamania wspierający dostęp w oparciu o </w:t>
      </w:r>
      <w:bookmarkStart w:id="5" w:name="_Hlk8984566"/>
      <w:r w:rsidRPr="007F1C03">
        <w:rPr>
          <w:sz w:val="24"/>
          <w:szCs w:val="24"/>
        </w:rPr>
        <w:t>karty MW, karty magnetyczne, terminale biometryczne lub terminale numeryczne</w:t>
      </w:r>
      <w:bookmarkEnd w:id="5"/>
      <w:r>
        <w:rPr>
          <w:sz w:val="24"/>
          <w:szCs w:val="24"/>
        </w:rPr>
        <w:t>.</w:t>
      </w:r>
    </w:p>
    <w:p w14:paraId="5FB59417" w14:textId="77777777" w:rsidR="003B5D5B" w:rsidRPr="00CC2943" w:rsidRDefault="003B5D5B" w:rsidP="00EC7F5D">
      <w:pPr>
        <w:pStyle w:val="Akapitzlist"/>
        <w:suppressAutoHyphens/>
        <w:spacing w:line="276" w:lineRule="auto"/>
        <w:ind w:left="850" w:firstLine="1"/>
        <w:rPr>
          <w:sz w:val="24"/>
        </w:rPr>
      </w:pPr>
    </w:p>
    <w:p w14:paraId="53FF23FA" w14:textId="77777777" w:rsidR="003B5D5B" w:rsidRDefault="003B5D5B" w:rsidP="00EC7F5D">
      <w:pPr>
        <w:pStyle w:val="Akapitzlist"/>
        <w:numPr>
          <w:ilvl w:val="1"/>
          <w:numId w:val="2"/>
        </w:numPr>
        <w:suppressAutoHyphens/>
        <w:spacing w:line="276" w:lineRule="auto"/>
        <w:ind w:left="709" w:hanging="709"/>
        <w:rPr>
          <w:b/>
          <w:sz w:val="24"/>
          <w:szCs w:val="24"/>
        </w:rPr>
      </w:pPr>
      <w:bookmarkStart w:id="6" w:name="_Ref12434328"/>
      <w:r w:rsidRPr="00CC2943">
        <w:rPr>
          <w:b/>
          <w:sz w:val="24"/>
          <w:szCs w:val="24"/>
        </w:rPr>
        <w:t>Wyposażenie pomieszczenia:</w:t>
      </w:r>
      <w:bookmarkEnd w:id="6"/>
    </w:p>
    <w:p w14:paraId="7E13FDB1" w14:textId="77777777" w:rsidR="003B5D5B" w:rsidRPr="003B1299" w:rsidRDefault="003B5D5B" w:rsidP="00EC7F5D">
      <w:pPr>
        <w:pStyle w:val="Akapitzlist"/>
        <w:numPr>
          <w:ilvl w:val="2"/>
          <w:numId w:val="2"/>
        </w:numPr>
        <w:suppressAutoHyphens/>
        <w:spacing w:line="276" w:lineRule="auto"/>
        <w:ind w:left="709" w:hanging="709"/>
        <w:rPr>
          <w:sz w:val="24"/>
          <w:szCs w:val="24"/>
        </w:rPr>
      </w:pPr>
      <w:r>
        <w:rPr>
          <w:sz w:val="24"/>
          <w:szCs w:val="24"/>
        </w:rPr>
        <w:t>P</w:t>
      </w:r>
      <w:r w:rsidRPr="003B1299">
        <w:rPr>
          <w:sz w:val="24"/>
          <w:szCs w:val="24"/>
        </w:rPr>
        <w:t>omieszczenie musi być wyposażone w minimum 8 szaf RACK,</w:t>
      </w:r>
    </w:p>
    <w:p w14:paraId="5FF86144" w14:textId="77777777" w:rsidR="003B5D5B" w:rsidRPr="003B1299" w:rsidRDefault="003B5D5B" w:rsidP="00EC7F5D">
      <w:pPr>
        <w:pStyle w:val="Akapitzlist"/>
        <w:numPr>
          <w:ilvl w:val="2"/>
          <w:numId w:val="2"/>
        </w:numPr>
        <w:suppressAutoHyphens/>
        <w:spacing w:line="276" w:lineRule="auto"/>
        <w:ind w:left="709" w:hanging="709"/>
        <w:rPr>
          <w:sz w:val="24"/>
          <w:szCs w:val="24"/>
        </w:rPr>
      </w:pPr>
      <w:r>
        <w:rPr>
          <w:sz w:val="24"/>
          <w:szCs w:val="24"/>
        </w:rPr>
        <w:t>P</w:t>
      </w:r>
      <w:r w:rsidRPr="003B1299">
        <w:rPr>
          <w:sz w:val="24"/>
          <w:szCs w:val="24"/>
        </w:rPr>
        <w:t>omieszczenie musi umożliwiać montaż minimum 4 dodatkowych szaf RACK,</w:t>
      </w:r>
    </w:p>
    <w:p w14:paraId="56B8522E" w14:textId="77777777" w:rsidR="003B5D5B" w:rsidRPr="003B1299" w:rsidRDefault="003B5D5B" w:rsidP="00EC7F5D">
      <w:pPr>
        <w:pStyle w:val="Akapitzlist"/>
        <w:numPr>
          <w:ilvl w:val="2"/>
          <w:numId w:val="2"/>
        </w:numPr>
        <w:suppressAutoHyphens/>
        <w:spacing w:line="276" w:lineRule="auto"/>
        <w:ind w:left="709" w:hanging="709"/>
        <w:rPr>
          <w:sz w:val="24"/>
          <w:szCs w:val="24"/>
        </w:rPr>
      </w:pPr>
      <w:r>
        <w:rPr>
          <w:sz w:val="24"/>
          <w:szCs w:val="24"/>
        </w:rPr>
        <w:t>S</w:t>
      </w:r>
      <w:r w:rsidRPr="003B1299">
        <w:rPr>
          <w:sz w:val="24"/>
          <w:szCs w:val="24"/>
        </w:rPr>
        <w:t xml:space="preserve">zafy muszą być rozmieszczone na środku pomieszczenia w dwóch </w:t>
      </w:r>
      <w:r>
        <w:rPr>
          <w:sz w:val="24"/>
          <w:szCs w:val="24"/>
        </w:rPr>
        <w:t xml:space="preserve">lub trzech </w:t>
      </w:r>
      <w:r w:rsidRPr="003B1299">
        <w:rPr>
          <w:sz w:val="24"/>
          <w:szCs w:val="24"/>
        </w:rPr>
        <w:t xml:space="preserve">rzędach, </w:t>
      </w:r>
      <w:r>
        <w:rPr>
          <w:sz w:val="24"/>
          <w:szCs w:val="24"/>
        </w:rPr>
        <w:t xml:space="preserve">dla każdego rządu szaf RACK </w:t>
      </w:r>
      <w:r w:rsidRPr="003B1299">
        <w:rPr>
          <w:sz w:val="24"/>
          <w:szCs w:val="24"/>
        </w:rPr>
        <w:t xml:space="preserve">dopuszcza się zetknięcie jednej </w:t>
      </w:r>
      <w:r>
        <w:rPr>
          <w:sz w:val="24"/>
          <w:szCs w:val="24"/>
        </w:rPr>
        <w:t>(bocznej) ściany szafy</w:t>
      </w:r>
      <w:r w:rsidRPr="003B1299">
        <w:rPr>
          <w:sz w:val="24"/>
          <w:szCs w:val="24"/>
        </w:rPr>
        <w:t xml:space="preserve"> do ścian</w:t>
      </w:r>
      <w:r>
        <w:rPr>
          <w:sz w:val="24"/>
          <w:szCs w:val="24"/>
        </w:rPr>
        <w:t>y</w:t>
      </w:r>
      <w:r w:rsidRPr="003B1299">
        <w:rPr>
          <w:sz w:val="24"/>
          <w:szCs w:val="24"/>
        </w:rPr>
        <w:t xml:space="preserve"> pomieszczenia,</w:t>
      </w:r>
    </w:p>
    <w:p w14:paraId="78359ECD" w14:textId="77777777" w:rsidR="003B5D5B" w:rsidRPr="003B1299" w:rsidRDefault="003B5D5B" w:rsidP="00EC7F5D">
      <w:pPr>
        <w:pStyle w:val="Akapitzlist"/>
        <w:numPr>
          <w:ilvl w:val="2"/>
          <w:numId w:val="2"/>
        </w:numPr>
        <w:suppressAutoHyphens/>
        <w:spacing w:line="276" w:lineRule="auto"/>
        <w:ind w:left="709" w:hanging="709"/>
        <w:rPr>
          <w:sz w:val="24"/>
          <w:szCs w:val="24"/>
        </w:rPr>
      </w:pPr>
      <w:r>
        <w:rPr>
          <w:sz w:val="24"/>
          <w:szCs w:val="24"/>
        </w:rPr>
        <w:t>D</w:t>
      </w:r>
      <w:r w:rsidRPr="003B1299">
        <w:rPr>
          <w:sz w:val="24"/>
          <w:szCs w:val="24"/>
        </w:rPr>
        <w:t xml:space="preserve">o pomieszczenia na koszt Wykonawcy zostaną doprowadzone 2 symetryczne łącza internetowe o prędkości nie mniejszej niż 500/500 </w:t>
      </w:r>
      <w:proofErr w:type="spellStart"/>
      <w:r w:rsidRPr="003B1299">
        <w:rPr>
          <w:sz w:val="24"/>
          <w:szCs w:val="24"/>
        </w:rPr>
        <w:t>Mb</w:t>
      </w:r>
      <w:proofErr w:type="spellEnd"/>
      <w:r w:rsidRPr="003B1299">
        <w:rPr>
          <w:sz w:val="24"/>
          <w:szCs w:val="24"/>
        </w:rPr>
        <w:t>. Łącza muszą być dostarczone przez niezależnych operatorów gwarantujących dostępność usług internetowych na</w:t>
      </w:r>
      <w:r>
        <w:rPr>
          <w:sz w:val="24"/>
          <w:szCs w:val="24"/>
        </w:rPr>
        <w:t> </w:t>
      </w:r>
      <w:r w:rsidRPr="003B1299">
        <w:rPr>
          <w:sz w:val="24"/>
          <w:szCs w:val="24"/>
        </w:rPr>
        <w:t>poziomie nie mniejszym niż 99,5 % w skali rocznej. Łącza muszą być poprowadzone w</w:t>
      </w:r>
      <w:r>
        <w:rPr>
          <w:sz w:val="24"/>
          <w:szCs w:val="24"/>
        </w:rPr>
        <w:t> </w:t>
      </w:r>
      <w:r w:rsidRPr="003B1299">
        <w:rPr>
          <w:sz w:val="24"/>
          <w:szCs w:val="24"/>
        </w:rPr>
        <w:t>oparciu o niezależną od siebie infrastrukturę fizyczną oraz logiczną oraz zakończone zgodnie z wymaganiami Zamawiającego,</w:t>
      </w:r>
    </w:p>
    <w:p w14:paraId="3C1A147C" w14:textId="77777777" w:rsidR="003B5D5B" w:rsidRPr="003B1299" w:rsidRDefault="003B5D5B" w:rsidP="00EC7F5D">
      <w:pPr>
        <w:pStyle w:val="Akapitzlist"/>
        <w:numPr>
          <w:ilvl w:val="2"/>
          <w:numId w:val="2"/>
        </w:numPr>
        <w:suppressAutoHyphens/>
        <w:spacing w:line="276" w:lineRule="auto"/>
        <w:ind w:left="709" w:hanging="709"/>
        <w:rPr>
          <w:sz w:val="24"/>
          <w:szCs w:val="24"/>
        </w:rPr>
      </w:pPr>
      <w:r>
        <w:rPr>
          <w:sz w:val="24"/>
          <w:szCs w:val="24"/>
        </w:rPr>
        <w:t>P</w:t>
      </w:r>
      <w:r w:rsidRPr="003B1299">
        <w:rPr>
          <w:sz w:val="24"/>
          <w:szCs w:val="24"/>
        </w:rPr>
        <w:t>omieszczenie musi być wyposażone w podłogę techniczną spełniająca wymagania w</w:t>
      </w:r>
      <w:r>
        <w:rPr>
          <w:sz w:val="24"/>
          <w:szCs w:val="24"/>
        </w:rPr>
        <w:t> </w:t>
      </w:r>
      <w:r w:rsidRPr="003B1299">
        <w:rPr>
          <w:sz w:val="24"/>
          <w:szCs w:val="24"/>
        </w:rPr>
        <w:t xml:space="preserve">zakresie przenoszenia ładunków elektrostatycznych właściwych dla pomieszczeń </w:t>
      </w:r>
      <w:r w:rsidRPr="003B1299">
        <w:rPr>
          <w:sz w:val="24"/>
          <w:szCs w:val="24"/>
        </w:rPr>
        <w:lastRenderedPageBreak/>
        <w:t>serwerowni, nośność podłogi technicznej musi być zgodna z danymi maksymalnego obciążenia dostarczanych szaf RACK oraz nie mniejsza niż 1000 kg /m2</w:t>
      </w:r>
    </w:p>
    <w:p w14:paraId="4F90B62F" w14:textId="77777777" w:rsidR="003B5D5B" w:rsidRDefault="003B5D5B" w:rsidP="00EC7F5D">
      <w:pPr>
        <w:pStyle w:val="Akapitzlist"/>
        <w:numPr>
          <w:ilvl w:val="2"/>
          <w:numId w:val="2"/>
        </w:numPr>
        <w:suppressAutoHyphens/>
        <w:spacing w:line="276" w:lineRule="auto"/>
        <w:ind w:left="709" w:hanging="709"/>
        <w:rPr>
          <w:sz w:val="24"/>
          <w:szCs w:val="24"/>
        </w:rPr>
      </w:pPr>
      <w:r>
        <w:rPr>
          <w:sz w:val="24"/>
          <w:szCs w:val="24"/>
        </w:rPr>
        <w:t>M</w:t>
      </w:r>
      <w:r w:rsidRPr="003B1299">
        <w:rPr>
          <w:sz w:val="24"/>
          <w:szCs w:val="24"/>
        </w:rPr>
        <w:t>oc elektryczna doprowadzona do szaf RACK musi być zgodna z maksymalnym obciążeniem zamontowanych urządzeń w szafach RACK</w:t>
      </w:r>
      <w:r>
        <w:rPr>
          <w:sz w:val="24"/>
          <w:szCs w:val="24"/>
        </w:rPr>
        <w:t xml:space="preserve">. Zamawiający korzysta z urządzeń posiadających zasilacze działające w układzie N+N, łączna ilość mocy wynikająca z tabliczek znamionowych zasilaczy urządzeń wynosi 180 kW (uwzględniając N+N wynosi odpowiednio 90kW + 90kW). Poniżej wskazano podział mocy dla </w:t>
      </w:r>
      <w:r w:rsidRPr="00EF3244">
        <w:rPr>
          <w:sz w:val="24"/>
          <w:szCs w:val="24"/>
          <w:u w:val="single"/>
        </w:rPr>
        <w:t>każdego</w:t>
      </w:r>
      <w:r>
        <w:rPr>
          <w:sz w:val="24"/>
          <w:szCs w:val="24"/>
        </w:rPr>
        <w:t xml:space="preserve"> z obwodów elektrycznych zamontowanych w szafie.</w:t>
      </w:r>
    </w:p>
    <w:p w14:paraId="7DA9FA71" w14:textId="77777777" w:rsidR="003B5D5B" w:rsidRDefault="003B5D5B" w:rsidP="00EC7F5D">
      <w:pPr>
        <w:pStyle w:val="Akapitzlist"/>
        <w:numPr>
          <w:ilvl w:val="3"/>
          <w:numId w:val="2"/>
        </w:numPr>
        <w:suppressAutoHyphens/>
        <w:spacing w:line="276" w:lineRule="auto"/>
        <w:ind w:left="851" w:hanging="851"/>
        <w:rPr>
          <w:sz w:val="24"/>
        </w:rPr>
      </w:pPr>
      <w:bookmarkStart w:id="7" w:name="_Ref11149121"/>
      <w:r>
        <w:rPr>
          <w:sz w:val="24"/>
        </w:rPr>
        <w:t>Trzy szafy</w:t>
      </w:r>
      <w:r w:rsidRPr="006E2873">
        <w:rPr>
          <w:sz w:val="24"/>
        </w:rPr>
        <w:t xml:space="preserve"> </w:t>
      </w:r>
      <w:r>
        <w:rPr>
          <w:sz w:val="24"/>
        </w:rPr>
        <w:t>–</w:t>
      </w:r>
      <w:r w:rsidRPr="006E2873">
        <w:rPr>
          <w:sz w:val="24"/>
        </w:rPr>
        <w:t xml:space="preserve"> </w:t>
      </w:r>
      <w:r>
        <w:rPr>
          <w:sz w:val="24"/>
        </w:rPr>
        <w:t xml:space="preserve">doprowadzona moc elektryczna na poziomie 18 </w:t>
      </w:r>
      <w:proofErr w:type="spellStart"/>
      <w:r>
        <w:rPr>
          <w:sz w:val="24"/>
        </w:rPr>
        <w:t>kW.</w:t>
      </w:r>
      <w:proofErr w:type="spellEnd"/>
      <w:r>
        <w:rPr>
          <w:sz w:val="24"/>
        </w:rPr>
        <w:t xml:space="preserve"> </w:t>
      </w:r>
      <w:bookmarkEnd w:id="7"/>
    </w:p>
    <w:p w14:paraId="7CF9CB4A" w14:textId="77777777" w:rsidR="003B5D5B" w:rsidRPr="00AE6895" w:rsidRDefault="003B5D5B" w:rsidP="00EC7F5D">
      <w:pPr>
        <w:pStyle w:val="Akapitzlist"/>
        <w:numPr>
          <w:ilvl w:val="3"/>
          <w:numId w:val="2"/>
        </w:numPr>
        <w:suppressAutoHyphens/>
        <w:spacing w:line="276" w:lineRule="auto"/>
        <w:ind w:left="851" w:hanging="851"/>
        <w:rPr>
          <w:sz w:val="24"/>
        </w:rPr>
      </w:pPr>
      <w:bookmarkStart w:id="8" w:name="_Ref11149151"/>
      <w:r>
        <w:rPr>
          <w:sz w:val="24"/>
        </w:rPr>
        <w:t>Pięć szaf</w:t>
      </w:r>
      <w:r w:rsidRPr="006E2873">
        <w:rPr>
          <w:sz w:val="24"/>
        </w:rPr>
        <w:t xml:space="preserve"> </w:t>
      </w:r>
      <w:r>
        <w:rPr>
          <w:sz w:val="24"/>
        </w:rPr>
        <w:t>–</w:t>
      </w:r>
      <w:r w:rsidRPr="00995DC7">
        <w:rPr>
          <w:sz w:val="24"/>
        </w:rPr>
        <w:t xml:space="preserve"> doprowadzona moc elektryczna na poziomie 10 </w:t>
      </w:r>
      <w:proofErr w:type="spellStart"/>
      <w:r w:rsidRPr="00995DC7">
        <w:rPr>
          <w:sz w:val="24"/>
        </w:rPr>
        <w:t>kW</w:t>
      </w:r>
      <w:r>
        <w:rPr>
          <w:sz w:val="24"/>
        </w:rPr>
        <w:t>.</w:t>
      </w:r>
      <w:proofErr w:type="spellEnd"/>
      <w:r w:rsidRPr="00AE6895">
        <w:rPr>
          <w:sz w:val="24"/>
        </w:rPr>
        <w:t xml:space="preserve"> </w:t>
      </w:r>
      <w:bookmarkEnd w:id="8"/>
    </w:p>
    <w:p w14:paraId="15F8DB09" w14:textId="77777777" w:rsidR="003B5D5B" w:rsidRPr="008925B6" w:rsidRDefault="003B5D5B" w:rsidP="00EC7F5D">
      <w:pPr>
        <w:pStyle w:val="Akapitzlist"/>
        <w:numPr>
          <w:ilvl w:val="3"/>
          <w:numId w:val="2"/>
        </w:numPr>
        <w:suppressAutoHyphens/>
        <w:spacing w:line="276" w:lineRule="auto"/>
        <w:ind w:left="851" w:hanging="851"/>
        <w:rPr>
          <w:sz w:val="24"/>
        </w:rPr>
      </w:pPr>
      <w:r>
        <w:rPr>
          <w:sz w:val="24"/>
        </w:rPr>
        <w:t xml:space="preserve">Dla pozostałych 4 (czterech) nie zamontowanych szaf musi istnieć możliwość </w:t>
      </w:r>
      <w:r w:rsidRPr="00995DC7">
        <w:rPr>
          <w:sz w:val="24"/>
        </w:rPr>
        <w:t>doprowadz</w:t>
      </w:r>
      <w:r>
        <w:rPr>
          <w:sz w:val="24"/>
        </w:rPr>
        <w:t>enia</w:t>
      </w:r>
      <w:r w:rsidRPr="00995DC7">
        <w:rPr>
          <w:sz w:val="24"/>
        </w:rPr>
        <w:t xml:space="preserve"> moc</w:t>
      </w:r>
      <w:r>
        <w:rPr>
          <w:sz w:val="24"/>
        </w:rPr>
        <w:t>y</w:t>
      </w:r>
      <w:r w:rsidRPr="00995DC7">
        <w:rPr>
          <w:sz w:val="24"/>
        </w:rPr>
        <w:t xml:space="preserve"> elektryczn</w:t>
      </w:r>
      <w:r>
        <w:rPr>
          <w:sz w:val="24"/>
        </w:rPr>
        <w:t>ej</w:t>
      </w:r>
      <w:r w:rsidRPr="00995DC7">
        <w:rPr>
          <w:sz w:val="24"/>
        </w:rPr>
        <w:t xml:space="preserve"> na poziomie 10 </w:t>
      </w:r>
      <w:proofErr w:type="spellStart"/>
      <w:r w:rsidRPr="00995DC7">
        <w:rPr>
          <w:sz w:val="24"/>
        </w:rPr>
        <w:t>kW</w:t>
      </w:r>
      <w:r>
        <w:rPr>
          <w:sz w:val="24"/>
        </w:rPr>
        <w:t>.</w:t>
      </w:r>
      <w:proofErr w:type="spellEnd"/>
    </w:p>
    <w:p w14:paraId="06F79335" w14:textId="77777777" w:rsidR="003B5D5B" w:rsidRDefault="003B5D5B" w:rsidP="00EC7F5D">
      <w:pPr>
        <w:pStyle w:val="Akapitzlist"/>
        <w:numPr>
          <w:ilvl w:val="2"/>
          <w:numId w:val="2"/>
        </w:numPr>
        <w:suppressAutoHyphens/>
        <w:spacing w:line="276" w:lineRule="auto"/>
        <w:ind w:left="709" w:hanging="709"/>
        <w:rPr>
          <w:sz w:val="24"/>
          <w:szCs w:val="24"/>
        </w:rPr>
      </w:pPr>
      <w:r>
        <w:rPr>
          <w:sz w:val="24"/>
          <w:szCs w:val="24"/>
        </w:rPr>
        <w:t>D</w:t>
      </w:r>
      <w:r w:rsidRPr="003B1299">
        <w:rPr>
          <w:sz w:val="24"/>
          <w:szCs w:val="24"/>
        </w:rPr>
        <w:t xml:space="preserve">o pomieszczenia na koszt Wykonawcy zostaną doprowadzone ciemne włókna światłowodowe łączące </w:t>
      </w:r>
      <w:r>
        <w:rPr>
          <w:sz w:val="24"/>
          <w:szCs w:val="24"/>
        </w:rPr>
        <w:t>p</w:t>
      </w:r>
      <w:r w:rsidRPr="003B1299">
        <w:rPr>
          <w:sz w:val="24"/>
          <w:szCs w:val="24"/>
        </w:rPr>
        <w:t xml:space="preserve">omieszczenie z lokalizacjami Zamawiającego z wykorzystaniem włókien typu </w:t>
      </w:r>
      <w:proofErr w:type="spellStart"/>
      <w:r w:rsidRPr="003B1299">
        <w:rPr>
          <w:sz w:val="24"/>
          <w:szCs w:val="24"/>
        </w:rPr>
        <w:t>jednomodowego</w:t>
      </w:r>
      <w:proofErr w:type="spellEnd"/>
      <w:r w:rsidRPr="003B1299">
        <w:rPr>
          <w:sz w:val="24"/>
          <w:szCs w:val="24"/>
        </w:rPr>
        <w:t>:</w:t>
      </w:r>
    </w:p>
    <w:p w14:paraId="62D70ECD" w14:textId="77777777" w:rsidR="003B5D5B" w:rsidRPr="003B1299" w:rsidRDefault="003B5D5B" w:rsidP="00EC7F5D">
      <w:pPr>
        <w:pStyle w:val="Akapitzlist"/>
        <w:numPr>
          <w:ilvl w:val="3"/>
          <w:numId w:val="2"/>
        </w:numPr>
        <w:suppressAutoHyphens/>
        <w:spacing w:line="276" w:lineRule="auto"/>
        <w:ind w:left="851" w:hanging="851"/>
        <w:rPr>
          <w:sz w:val="24"/>
          <w:szCs w:val="24"/>
        </w:rPr>
      </w:pPr>
      <w:r>
        <w:rPr>
          <w:sz w:val="24"/>
          <w:szCs w:val="24"/>
        </w:rPr>
        <w:t>P</w:t>
      </w:r>
      <w:r w:rsidRPr="003B1299">
        <w:rPr>
          <w:sz w:val="24"/>
          <w:szCs w:val="24"/>
        </w:rPr>
        <w:t>ołączenie najmowanego pomieszczenia z lokalizacją Zamawiającego przy al.</w:t>
      </w:r>
      <w:r>
        <w:rPr>
          <w:sz w:val="24"/>
          <w:szCs w:val="24"/>
        </w:rPr>
        <w:t> </w:t>
      </w:r>
      <w:r w:rsidRPr="003B1299">
        <w:rPr>
          <w:sz w:val="24"/>
          <w:szCs w:val="24"/>
        </w:rPr>
        <w:t>Jana</w:t>
      </w:r>
      <w:r>
        <w:rPr>
          <w:sz w:val="24"/>
          <w:szCs w:val="24"/>
        </w:rPr>
        <w:t> </w:t>
      </w:r>
      <w:r w:rsidRPr="003B1299">
        <w:rPr>
          <w:sz w:val="24"/>
          <w:szCs w:val="24"/>
        </w:rPr>
        <w:t>Pawła II 13 – 3 kanały komunikacyjne (6 włókien światłowodowych) – dopuszczalna długość połącznia ≤ 9 km</w:t>
      </w:r>
      <w:r>
        <w:rPr>
          <w:sz w:val="24"/>
          <w:szCs w:val="24"/>
        </w:rPr>
        <w:t>.</w:t>
      </w:r>
    </w:p>
    <w:p w14:paraId="6F5FB14D" w14:textId="77777777" w:rsidR="003B5D5B" w:rsidRPr="003B1299" w:rsidRDefault="003B5D5B" w:rsidP="00EC7F5D">
      <w:pPr>
        <w:pStyle w:val="Akapitzlist"/>
        <w:numPr>
          <w:ilvl w:val="3"/>
          <w:numId w:val="2"/>
        </w:numPr>
        <w:suppressAutoHyphens/>
        <w:spacing w:line="276" w:lineRule="auto"/>
        <w:ind w:left="851" w:hanging="851"/>
        <w:rPr>
          <w:sz w:val="24"/>
          <w:szCs w:val="24"/>
        </w:rPr>
      </w:pPr>
      <w:r>
        <w:rPr>
          <w:sz w:val="24"/>
          <w:szCs w:val="24"/>
        </w:rPr>
        <w:t>Z</w:t>
      </w:r>
      <w:r w:rsidRPr="003B1299">
        <w:rPr>
          <w:sz w:val="24"/>
          <w:szCs w:val="24"/>
        </w:rPr>
        <w:t>apasowe połączenie najmowanego pomieszczenia z lokalizacją Zamawiającego przy</w:t>
      </w:r>
      <w:r>
        <w:rPr>
          <w:sz w:val="24"/>
          <w:szCs w:val="24"/>
        </w:rPr>
        <w:t> </w:t>
      </w:r>
      <w:r w:rsidRPr="003B1299">
        <w:rPr>
          <w:sz w:val="24"/>
          <w:szCs w:val="24"/>
        </w:rPr>
        <w:t>al. Jana Pawła II 13 – 3 kanały komunikacyjne (6 włókien światłowodowych), dopuszczalna długość połącznia ≤ 9 km</w:t>
      </w:r>
      <w:r>
        <w:rPr>
          <w:sz w:val="24"/>
          <w:szCs w:val="24"/>
        </w:rPr>
        <w:t>.</w:t>
      </w:r>
    </w:p>
    <w:p w14:paraId="4521C737" w14:textId="77777777" w:rsidR="003B5D5B" w:rsidRDefault="003B5D5B" w:rsidP="00EC7F5D">
      <w:pPr>
        <w:pStyle w:val="Akapitzlist"/>
        <w:numPr>
          <w:ilvl w:val="3"/>
          <w:numId w:val="2"/>
        </w:numPr>
        <w:suppressAutoHyphens/>
        <w:spacing w:line="276" w:lineRule="auto"/>
        <w:ind w:left="851" w:hanging="851"/>
        <w:rPr>
          <w:sz w:val="24"/>
          <w:szCs w:val="24"/>
        </w:rPr>
      </w:pPr>
      <w:r>
        <w:rPr>
          <w:sz w:val="24"/>
          <w:szCs w:val="24"/>
        </w:rPr>
        <w:t>P</w:t>
      </w:r>
      <w:r w:rsidRPr="003B1299">
        <w:rPr>
          <w:sz w:val="24"/>
          <w:szCs w:val="24"/>
        </w:rPr>
        <w:t>ołączenie najmowanego pomieszczenia z lokalizacją Zamawiającego przy</w:t>
      </w:r>
      <w:r>
        <w:rPr>
          <w:sz w:val="24"/>
          <w:szCs w:val="24"/>
        </w:rPr>
        <w:t> </w:t>
      </w:r>
      <w:r w:rsidRPr="003B1299">
        <w:rPr>
          <w:sz w:val="24"/>
          <w:szCs w:val="24"/>
        </w:rPr>
        <w:t>ul.</w:t>
      </w:r>
      <w:r>
        <w:rPr>
          <w:sz w:val="24"/>
          <w:szCs w:val="24"/>
        </w:rPr>
        <w:t> </w:t>
      </w:r>
      <w:r w:rsidRPr="003B1299">
        <w:rPr>
          <w:sz w:val="24"/>
          <w:szCs w:val="24"/>
        </w:rPr>
        <w:t xml:space="preserve">Kolejowej 19 – </w:t>
      </w:r>
      <w:r>
        <w:rPr>
          <w:sz w:val="24"/>
          <w:szCs w:val="24"/>
        </w:rPr>
        <w:t>1</w:t>
      </w:r>
      <w:r w:rsidRPr="003B1299">
        <w:rPr>
          <w:sz w:val="24"/>
          <w:szCs w:val="24"/>
        </w:rPr>
        <w:t xml:space="preserve"> kanał komunikacyjn</w:t>
      </w:r>
      <w:r>
        <w:rPr>
          <w:sz w:val="24"/>
          <w:szCs w:val="24"/>
        </w:rPr>
        <w:t>y</w:t>
      </w:r>
      <w:r w:rsidRPr="003B1299">
        <w:rPr>
          <w:sz w:val="24"/>
          <w:szCs w:val="24"/>
        </w:rPr>
        <w:t xml:space="preserve"> (</w:t>
      </w:r>
      <w:r>
        <w:rPr>
          <w:sz w:val="24"/>
          <w:szCs w:val="24"/>
        </w:rPr>
        <w:t>2</w:t>
      </w:r>
      <w:r w:rsidRPr="003B1299">
        <w:rPr>
          <w:sz w:val="24"/>
          <w:szCs w:val="24"/>
        </w:rPr>
        <w:t xml:space="preserve"> włókna światłowodowe), dopuszczalna długość połącznia ≤ 9 km</w:t>
      </w:r>
      <w:r>
        <w:rPr>
          <w:sz w:val="24"/>
          <w:szCs w:val="24"/>
        </w:rPr>
        <w:t>.</w:t>
      </w:r>
    </w:p>
    <w:p w14:paraId="3BE466B7" w14:textId="77777777" w:rsidR="003B5D5B" w:rsidRPr="00633687" w:rsidRDefault="003B5D5B" w:rsidP="00EC7F5D">
      <w:pPr>
        <w:pStyle w:val="Akapitzlist"/>
        <w:numPr>
          <w:ilvl w:val="3"/>
          <w:numId w:val="2"/>
        </w:numPr>
        <w:suppressAutoHyphens/>
        <w:spacing w:line="276" w:lineRule="auto"/>
        <w:ind w:left="851" w:hanging="851"/>
        <w:rPr>
          <w:sz w:val="24"/>
          <w:szCs w:val="24"/>
        </w:rPr>
      </w:pPr>
      <w:r>
        <w:rPr>
          <w:sz w:val="24"/>
          <w:szCs w:val="24"/>
        </w:rPr>
        <w:t>Z</w:t>
      </w:r>
      <w:r w:rsidRPr="003B1299">
        <w:rPr>
          <w:sz w:val="24"/>
          <w:szCs w:val="24"/>
        </w:rPr>
        <w:t>apasowe połączenie najmowanego pomieszczenia z lokalizacją Zamawiającego przy</w:t>
      </w:r>
      <w:r>
        <w:rPr>
          <w:sz w:val="24"/>
          <w:szCs w:val="24"/>
        </w:rPr>
        <w:t> </w:t>
      </w:r>
      <w:r w:rsidRPr="003B1299">
        <w:rPr>
          <w:sz w:val="24"/>
          <w:szCs w:val="24"/>
        </w:rPr>
        <w:t>ul.</w:t>
      </w:r>
      <w:r>
        <w:rPr>
          <w:sz w:val="24"/>
          <w:szCs w:val="24"/>
        </w:rPr>
        <w:t> </w:t>
      </w:r>
      <w:r w:rsidRPr="003B1299">
        <w:rPr>
          <w:sz w:val="24"/>
          <w:szCs w:val="24"/>
        </w:rPr>
        <w:t xml:space="preserve">Kolejowej 19 – </w:t>
      </w:r>
      <w:r>
        <w:rPr>
          <w:sz w:val="24"/>
          <w:szCs w:val="24"/>
        </w:rPr>
        <w:t>1</w:t>
      </w:r>
      <w:r w:rsidRPr="003B1299">
        <w:rPr>
          <w:sz w:val="24"/>
          <w:szCs w:val="24"/>
        </w:rPr>
        <w:t xml:space="preserve"> kanał komunikacyjn</w:t>
      </w:r>
      <w:r>
        <w:rPr>
          <w:sz w:val="24"/>
          <w:szCs w:val="24"/>
        </w:rPr>
        <w:t>y</w:t>
      </w:r>
      <w:r w:rsidRPr="003B1299">
        <w:rPr>
          <w:sz w:val="24"/>
          <w:szCs w:val="24"/>
        </w:rPr>
        <w:t xml:space="preserve"> (</w:t>
      </w:r>
      <w:r>
        <w:rPr>
          <w:sz w:val="24"/>
          <w:szCs w:val="24"/>
        </w:rPr>
        <w:t>2</w:t>
      </w:r>
      <w:r w:rsidRPr="003B1299">
        <w:rPr>
          <w:sz w:val="24"/>
          <w:szCs w:val="24"/>
        </w:rPr>
        <w:t xml:space="preserve"> włókien światłowodowych), dopuszczalna długość połącznia ≤ 9 km</w:t>
      </w:r>
      <w:r>
        <w:rPr>
          <w:sz w:val="24"/>
          <w:szCs w:val="24"/>
        </w:rPr>
        <w:t>.</w:t>
      </w:r>
    </w:p>
    <w:p w14:paraId="44455D3C" w14:textId="77777777" w:rsidR="003B5D5B" w:rsidRDefault="003B5D5B" w:rsidP="00EC7F5D">
      <w:pPr>
        <w:pStyle w:val="Akapitzlist"/>
        <w:numPr>
          <w:ilvl w:val="3"/>
          <w:numId w:val="2"/>
        </w:numPr>
        <w:suppressAutoHyphens/>
        <w:spacing w:line="276" w:lineRule="auto"/>
        <w:ind w:left="851" w:hanging="851"/>
        <w:rPr>
          <w:sz w:val="24"/>
          <w:szCs w:val="24"/>
        </w:rPr>
      </w:pPr>
      <w:r>
        <w:rPr>
          <w:sz w:val="24"/>
          <w:szCs w:val="24"/>
        </w:rPr>
        <w:t>P</w:t>
      </w:r>
      <w:r w:rsidRPr="003B1299">
        <w:rPr>
          <w:sz w:val="24"/>
          <w:szCs w:val="24"/>
        </w:rPr>
        <w:t>ołączenie najmowanego pomieszczenia z lokalizacją Zamawiającego przy</w:t>
      </w:r>
      <w:r>
        <w:rPr>
          <w:sz w:val="24"/>
          <w:szCs w:val="24"/>
        </w:rPr>
        <w:t> </w:t>
      </w:r>
      <w:r w:rsidRPr="003B1299">
        <w:rPr>
          <w:sz w:val="24"/>
          <w:szCs w:val="24"/>
        </w:rPr>
        <w:t>ul.</w:t>
      </w:r>
      <w:r>
        <w:rPr>
          <w:sz w:val="24"/>
          <w:szCs w:val="24"/>
        </w:rPr>
        <w:t> </w:t>
      </w:r>
      <w:r w:rsidRPr="003B1299">
        <w:rPr>
          <w:sz w:val="24"/>
          <w:szCs w:val="24"/>
        </w:rPr>
        <w:t>Siennej</w:t>
      </w:r>
      <w:r>
        <w:rPr>
          <w:sz w:val="24"/>
          <w:szCs w:val="24"/>
        </w:rPr>
        <w:t> </w:t>
      </w:r>
      <w:r w:rsidRPr="003B1299">
        <w:rPr>
          <w:sz w:val="24"/>
          <w:szCs w:val="24"/>
        </w:rPr>
        <w:t xml:space="preserve">63 – </w:t>
      </w:r>
      <w:r>
        <w:rPr>
          <w:sz w:val="24"/>
          <w:szCs w:val="24"/>
        </w:rPr>
        <w:t>1</w:t>
      </w:r>
      <w:r w:rsidRPr="003B1299">
        <w:rPr>
          <w:sz w:val="24"/>
          <w:szCs w:val="24"/>
        </w:rPr>
        <w:t xml:space="preserve"> kanał komunikacyjn</w:t>
      </w:r>
      <w:r>
        <w:rPr>
          <w:sz w:val="24"/>
          <w:szCs w:val="24"/>
        </w:rPr>
        <w:t>y</w:t>
      </w:r>
      <w:r w:rsidRPr="003B1299">
        <w:rPr>
          <w:sz w:val="24"/>
          <w:szCs w:val="24"/>
        </w:rPr>
        <w:t xml:space="preserve"> (</w:t>
      </w:r>
      <w:r>
        <w:rPr>
          <w:sz w:val="24"/>
          <w:szCs w:val="24"/>
        </w:rPr>
        <w:t>2</w:t>
      </w:r>
      <w:r w:rsidRPr="003B1299">
        <w:rPr>
          <w:sz w:val="24"/>
          <w:szCs w:val="24"/>
        </w:rPr>
        <w:t xml:space="preserve"> włókna światłowodowe), dopuszczalna długość połącznia ≤ 9 km.</w:t>
      </w:r>
    </w:p>
    <w:p w14:paraId="3416B012" w14:textId="77777777" w:rsidR="003B5D5B" w:rsidRDefault="003B5D5B" w:rsidP="00EC7F5D">
      <w:pPr>
        <w:pStyle w:val="Akapitzlist"/>
        <w:numPr>
          <w:ilvl w:val="3"/>
          <w:numId w:val="2"/>
        </w:numPr>
        <w:suppressAutoHyphens/>
        <w:spacing w:line="276" w:lineRule="auto"/>
        <w:ind w:left="851" w:hanging="851"/>
        <w:rPr>
          <w:sz w:val="24"/>
          <w:szCs w:val="24"/>
        </w:rPr>
      </w:pPr>
      <w:r>
        <w:rPr>
          <w:sz w:val="24"/>
          <w:szCs w:val="24"/>
        </w:rPr>
        <w:t>Z</w:t>
      </w:r>
      <w:r w:rsidRPr="003B1299">
        <w:rPr>
          <w:sz w:val="24"/>
          <w:szCs w:val="24"/>
        </w:rPr>
        <w:t>apasowe połączenie najmowanego pomieszczenia z lokalizacją Zamawiającego przy</w:t>
      </w:r>
      <w:r>
        <w:rPr>
          <w:sz w:val="24"/>
          <w:szCs w:val="24"/>
        </w:rPr>
        <w:t> </w:t>
      </w:r>
      <w:r w:rsidRPr="003B1299">
        <w:rPr>
          <w:sz w:val="24"/>
          <w:szCs w:val="24"/>
        </w:rPr>
        <w:t>ul.</w:t>
      </w:r>
      <w:r>
        <w:rPr>
          <w:sz w:val="24"/>
          <w:szCs w:val="24"/>
        </w:rPr>
        <w:t> </w:t>
      </w:r>
      <w:r w:rsidRPr="003B1299">
        <w:rPr>
          <w:sz w:val="24"/>
          <w:szCs w:val="24"/>
        </w:rPr>
        <w:t>Siennej</w:t>
      </w:r>
      <w:r>
        <w:rPr>
          <w:sz w:val="24"/>
          <w:szCs w:val="24"/>
        </w:rPr>
        <w:t> </w:t>
      </w:r>
      <w:r w:rsidRPr="003B1299">
        <w:rPr>
          <w:sz w:val="24"/>
          <w:szCs w:val="24"/>
        </w:rPr>
        <w:t xml:space="preserve">63 – </w:t>
      </w:r>
      <w:r>
        <w:rPr>
          <w:sz w:val="24"/>
          <w:szCs w:val="24"/>
        </w:rPr>
        <w:t>1</w:t>
      </w:r>
      <w:r w:rsidRPr="003B1299">
        <w:rPr>
          <w:sz w:val="24"/>
          <w:szCs w:val="24"/>
        </w:rPr>
        <w:t xml:space="preserve"> kanał komunikacyjn</w:t>
      </w:r>
      <w:r>
        <w:rPr>
          <w:sz w:val="24"/>
          <w:szCs w:val="24"/>
        </w:rPr>
        <w:t>y</w:t>
      </w:r>
      <w:r w:rsidRPr="003B1299">
        <w:rPr>
          <w:sz w:val="24"/>
          <w:szCs w:val="24"/>
        </w:rPr>
        <w:t xml:space="preserve"> (</w:t>
      </w:r>
      <w:r>
        <w:rPr>
          <w:sz w:val="24"/>
          <w:szCs w:val="24"/>
        </w:rPr>
        <w:t>2</w:t>
      </w:r>
      <w:r w:rsidRPr="003B1299">
        <w:rPr>
          <w:sz w:val="24"/>
          <w:szCs w:val="24"/>
        </w:rPr>
        <w:t xml:space="preserve"> włókna światłowodowe), dopuszczalna długość połącznia ≤ 9 km</w:t>
      </w:r>
      <w:r>
        <w:rPr>
          <w:sz w:val="24"/>
          <w:szCs w:val="24"/>
        </w:rPr>
        <w:t>.</w:t>
      </w:r>
    </w:p>
    <w:p w14:paraId="656D843E" w14:textId="77777777" w:rsidR="003B5D5B" w:rsidRDefault="003B5D5B" w:rsidP="00EC7F5D">
      <w:pPr>
        <w:pStyle w:val="Akapitzlist"/>
        <w:numPr>
          <w:ilvl w:val="3"/>
          <w:numId w:val="2"/>
        </w:numPr>
        <w:suppressAutoHyphens/>
        <w:spacing w:line="276" w:lineRule="auto"/>
        <w:ind w:left="851" w:hanging="851"/>
        <w:rPr>
          <w:sz w:val="24"/>
          <w:szCs w:val="24"/>
        </w:rPr>
      </w:pPr>
      <w:r>
        <w:rPr>
          <w:sz w:val="24"/>
          <w:szCs w:val="24"/>
        </w:rPr>
        <w:lastRenderedPageBreak/>
        <w:t>P</w:t>
      </w:r>
      <w:r w:rsidRPr="003B1299">
        <w:rPr>
          <w:sz w:val="24"/>
          <w:szCs w:val="24"/>
        </w:rPr>
        <w:t>ołączenie najmowanego pomieszczenia z lokalizacją Zamawiającego przy</w:t>
      </w:r>
      <w:r>
        <w:rPr>
          <w:sz w:val="24"/>
          <w:szCs w:val="24"/>
        </w:rPr>
        <w:t> </w:t>
      </w:r>
      <w:r w:rsidRPr="003B1299">
        <w:rPr>
          <w:sz w:val="24"/>
          <w:szCs w:val="24"/>
        </w:rPr>
        <w:t>ul.</w:t>
      </w:r>
      <w:r>
        <w:rPr>
          <w:sz w:val="24"/>
          <w:szCs w:val="24"/>
        </w:rPr>
        <w:t> Grójeckiej 19/25</w:t>
      </w:r>
      <w:r w:rsidRPr="003B1299">
        <w:rPr>
          <w:sz w:val="24"/>
          <w:szCs w:val="24"/>
        </w:rPr>
        <w:t xml:space="preserve"> – </w:t>
      </w:r>
      <w:r>
        <w:rPr>
          <w:sz w:val="24"/>
          <w:szCs w:val="24"/>
        </w:rPr>
        <w:t>1</w:t>
      </w:r>
      <w:r w:rsidRPr="003B1299">
        <w:rPr>
          <w:sz w:val="24"/>
          <w:szCs w:val="24"/>
        </w:rPr>
        <w:t xml:space="preserve"> kanał komunikacyjn</w:t>
      </w:r>
      <w:r>
        <w:rPr>
          <w:sz w:val="24"/>
          <w:szCs w:val="24"/>
        </w:rPr>
        <w:t>y</w:t>
      </w:r>
      <w:r w:rsidRPr="003B1299">
        <w:rPr>
          <w:sz w:val="24"/>
          <w:szCs w:val="24"/>
        </w:rPr>
        <w:t xml:space="preserve"> (</w:t>
      </w:r>
      <w:r>
        <w:rPr>
          <w:sz w:val="24"/>
          <w:szCs w:val="24"/>
        </w:rPr>
        <w:t>2</w:t>
      </w:r>
      <w:r w:rsidRPr="003B1299">
        <w:rPr>
          <w:sz w:val="24"/>
          <w:szCs w:val="24"/>
        </w:rPr>
        <w:t xml:space="preserve"> włókna światłowodowe), dopuszczalna długość połącznia ≤ 9 km.</w:t>
      </w:r>
    </w:p>
    <w:p w14:paraId="35773955" w14:textId="77777777" w:rsidR="003B5D5B" w:rsidRPr="00505BC6" w:rsidRDefault="003B5D5B" w:rsidP="00EC7F5D">
      <w:pPr>
        <w:pStyle w:val="Akapitzlist"/>
        <w:numPr>
          <w:ilvl w:val="3"/>
          <w:numId w:val="2"/>
        </w:numPr>
        <w:suppressAutoHyphens/>
        <w:spacing w:line="276" w:lineRule="auto"/>
        <w:ind w:left="851" w:hanging="851"/>
        <w:rPr>
          <w:sz w:val="24"/>
          <w:szCs w:val="24"/>
        </w:rPr>
      </w:pPr>
      <w:r>
        <w:rPr>
          <w:sz w:val="24"/>
          <w:szCs w:val="24"/>
        </w:rPr>
        <w:t>Z</w:t>
      </w:r>
      <w:r w:rsidRPr="003B1299">
        <w:rPr>
          <w:sz w:val="24"/>
          <w:szCs w:val="24"/>
        </w:rPr>
        <w:t>apasowe połączenie najmowanego pomieszczenia z lokalizacją Zamawiającego przy</w:t>
      </w:r>
      <w:r>
        <w:rPr>
          <w:sz w:val="24"/>
          <w:szCs w:val="24"/>
        </w:rPr>
        <w:t> </w:t>
      </w:r>
      <w:r w:rsidRPr="003B1299">
        <w:rPr>
          <w:sz w:val="24"/>
          <w:szCs w:val="24"/>
        </w:rPr>
        <w:t>ul.</w:t>
      </w:r>
      <w:r>
        <w:rPr>
          <w:sz w:val="24"/>
          <w:szCs w:val="24"/>
        </w:rPr>
        <w:t> Grójeckiej 19/25</w:t>
      </w:r>
      <w:r w:rsidRPr="003B1299">
        <w:rPr>
          <w:sz w:val="24"/>
          <w:szCs w:val="24"/>
        </w:rPr>
        <w:t xml:space="preserve"> – </w:t>
      </w:r>
      <w:r>
        <w:rPr>
          <w:sz w:val="24"/>
          <w:szCs w:val="24"/>
        </w:rPr>
        <w:t>1</w:t>
      </w:r>
      <w:r w:rsidRPr="003B1299">
        <w:rPr>
          <w:sz w:val="24"/>
          <w:szCs w:val="24"/>
        </w:rPr>
        <w:t xml:space="preserve"> kanał komunikacyjn</w:t>
      </w:r>
      <w:r>
        <w:rPr>
          <w:sz w:val="24"/>
          <w:szCs w:val="24"/>
        </w:rPr>
        <w:t>y</w:t>
      </w:r>
      <w:r w:rsidRPr="003B1299">
        <w:rPr>
          <w:sz w:val="24"/>
          <w:szCs w:val="24"/>
        </w:rPr>
        <w:t xml:space="preserve"> (</w:t>
      </w:r>
      <w:r>
        <w:rPr>
          <w:sz w:val="24"/>
          <w:szCs w:val="24"/>
        </w:rPr>
        <w:t>2</w:t>
      </w:r>
      <w:r w:rsidRPr="003B1299">
        <w:rPr>
          <w:sz w:val="24"/>
          <w:szCs w:val="24"/>
        </w:rPr>
        <w:t xml:space="preserve"> włókna światłowodowe), dopuszczalna długość połącznia ≤ 9 km</w:t>
      </w:r>
      <w:r>
        <w:rPr>
          <w:sz w:val="24"/>
          <w:szCs w:val="24"/>
        </w:rPr>
        <w:t>.</w:t>
      </w:r>
    </w:p>
    <w:p w14:paraId="39DF408E" w14:textId="77777777" w:rsidR="003B5D5B" w:rsidRPr="003B1299" w:rsidRDefault="003B5D5B" w:rsidP="00EC7F5D">
      <w:pPr>
        <w:pStyle w:val="Akapitzlist"/>
        <w:suppressAutoHyphens/>
        <w:spacing w:line="276" w:lineRule="auto"/>
        <w:ind w:left="709" w:firstLine="0"/>
        <w:rPr>
          <w:sz w:val="24"/>
          <w:szCs w:val="24"/>
        </w:rPr>
      </w:pPr>
    </w:p>
    <w:p w14:paraId="44BC56C9" w14:textId="77777777" w:rsidR="003B5D5B" w:rsidRDefault="003B5D5B" w:rsidP="00EC7F5D">
      <w:pPr>
        <w:pStyle w:val="Akapitzlist"/>
        <w:numPr>
          <w:ilvl w:val="1"/>
          <w:numId w:val="2"/>
        </w:numPr>
        <w:suppressAutoHyphens/>
        <w:spacing w:line="276" w:lineRule="auto"/>
        <w:ind w:left="709" w:hanging="709"/>
        <w:rPr>
          <w:b/>
          <w:sz w:val="24"/>
        </w:rPr>
      </w:pPr>
      <w:r w:rsidRPr="00FE13B4">
        <w:rPr>
          <w:b/>
          <w:sz w:val="24"/>
        </w:rPr>
        <w:t>Wyposażenie szaf RACK:</w:t>
      </w:r>
    </w:p>
    <w:p w14:paraId="085A36A3" w14:textId="77777777" w:rsidR="003B5D5B" w:rsidRPr="000617CE" w:rsidRDefault="003B5D5B" w:rsidP="00EC7F5D">
      <w:pPr>
        <w:pStyle w:val="Akapitzlist"/>
        <w:numPr>
          <w:ilvl w:val="2"/>
          <w:numId w:val="2"/>
        </w:numPr>
        <w:suppressAutoHyphens/>
        <w:spacing w:line="276" w:lineRule="auto"/>
        <w:ind w:left="709" w:hanging="709"/>
        <w:rPr>
          <w:sz w:val="24"/>
          <w:szCs w:val="24"/>
        </w:rPr>
      </w:pPr>
      <w:r>
        <w:rPr>
          <w:sz w:val="24"/>
          <w:szCs w:val="24"/>
        </w:rPr>
        <w:t>W</w:t>
      </w:r>
      <w:r w:rsidRPr="000617CE">
        <w:rPr>
          <w:sz w:val="24"/>
          <w:szCs w:val="24"/>
        </w:rPr>
        <w:t xml:space="preserve"> ramach aranżacji szaf RACK Wykonawca zapewni elementy organizacji okablowania (poziome</w:t>
      </w:r>
      <w:r>
        <w:rPr>
          <w:sz w:val="24"/>
          <w:szCs w:val="24"/>
        </w:rPr>
        <w:t xml:space="preserve"> – odpowiednio do ilości zamontowanych </w:t>
      </w:r>
      <w:proofErr w:type="spellStart"/>
      <w:r>
        <w:rPr>
          <w:sz w:val="24"/>
          <w:szCs w:val="24"/>
        </w:rPr>
        <w:t>patch</w:t>
      </w:r>
      <w:proofErr w:type="spellEnd"/>
      <w:r>
        <w:rPr>
          <w:sz w:val="24"/>
          <w:szCs w:val="24"/>
        </w:rPr>
        <w:t xml:space="preserve"> paneli</w:t>
      </w:r>
      <w:r w:rsidRPr="000617CE">
        <w:rPr>
          <w:sz w:val="24"/>
          <w:szCs w:val="24"/>
        </w:rPr>
        <w:t xml:space="preserve"> i pionowe</w:t>
      </w:r>
      <w:r>
        <w:rPr>
          <w:sz w:val="24"/>
          <w:szCs w:val="24"/>
        </w:rPr>
        <w:t xml:space="preserve"> – nie więcej niż 2 na szafę RACK</w:t>
      </w:r>
      <w:r w:rsidRPr="000617CE">
        <w:rPr>
          <w:sz w:val="24"/>
          <w:szCs w:val="24"/>
        </w:rPr>
        <w:t xml:space="preserve">), listwy zasilające, okablowanie światłowodowe oraz miedziane, </w:t>
      </w:r>
    </w:p>
    <w:p w14:paraId="07EEC7FC" w14:textId="77777777" w:rsidR="003B5D5B" w:rsidRPr="000617CE" w:rsidRDefault="003B5D5B" w:rsidP="00EC7F5D">
      <w:pPr>
        <w:pStyle w:val="Akapitzlist"/>
        <w:numPr>
          <w:ilvl w:val="2"/>
          <w:numId w:val="2"/>
        </w:numPr>
        <w:suppressAutoHyphens/>
        <w:spacing w:line="276" w:lineRule="auto"/>
        <w:ind w:left="709" w:hanging="709"/>
        <w:rPr>
          <w:sz w:val="24"/>
          <w:szCs w:val="24"/>
        </w:rPr>
      </w:pPr>
      <w:r>
        <w:rPr>
          <w:sz w:val="24"/>
          <w:szCs w:val="24"/>
        </w:rPr>
        <w:t>W</w:t>
      </w:r>
      <w:r w:rsidRPr="000617CE">
        <w:rPr>
          <w:sz w:val="24"/>
          <w:szCs w:val="24"/>
        </w:rPr>
        <w:t xml:space="preserve"> ramach aranżacji wykonawca zapewni (wykona, Zamawiający dopuszcza realizację łączy pod podłogą techniczną lub nad szafami RACK) łącza komunikacyjne między szafami zgodnie ze wskazaniami Zamawiającego w ilościach:</w:t>
      </w:r>
    </w:p>
    <w:p w14:paraId="6E7ACDEF" w14:textId="77777777" w:rsidR="003B5D5B" w:rsidRPr="00FE13B4" w:rsidRDefault="003B5D5B" w:rsidP="00EC7F5D">
      <w:pPr>
        <w:pStyle w:val="Akapitzlist"/>
        <w:numPr>
          <w:ilvl w:val="3"/>
          <w:numId w:val="2"/>
        </w:numPr>
        <w:suppressAutoHyphens/>
        <w:spacing w:line="276" w:lineRule="auto"/>
        <w:ind w:left="851" w:hanging="851"/>
        <w:rPr>
          <w:sz w:val="24"/>
        </w:rPr>
      </w:pPr>
      <w:r w:rsidRPr="000617CE">
        <w:rPr>
          <w:sz w:val="24"/>
          <w:szCs w:val="24"/>
        </w:rPr>
        <w:t>180</w:t>
      </w:r>
      <w:r w:rsidRPr="00FE13B4">
        <w:rPr>
          <w:sz w:val="24"/>
        </w:rPr>
        <w:t xml:space="preserve"> kanałów transmisji (medium – włókna światłowodowe) wykorzystujących łącznie 360 włókien światłowodowych SC/APC, </w:t>
      </w:r>
      <w:r>
        <w:rPr>
          <w:sz w:val="24"/>
        </w:rPr>
        <w:t xml:space="preserve">typ </w:t>
      </w:r>
      <w:r w:rsidRPr="00FE13B4">
        <w:rPr>
          <w:sz w:val="24"/>
        </w:rPr>
        <w:t>włók</w:t>
      </w:r>
      <w:r>
        <w:rPr>
          <w:sz w:val="24"/>
        </w:rPr>
        <w:t>ien -</w:t>
      </w:r>
      <w:r w:rsidRPr="00FE13B4">
        <w:rPr>
          <w:sz w:val="24"/>
        </w:rPr>
        <w:t xml:space="preserve"> wielomodowe</w:t>
      </w:r>
      <w:r>
        <w:rPr>
          <w:sz w:val="24"/>
        </w:rPr>
        <w:t>.</w:t>
      </w:r>
    </w:p>
    <w:p w14:paraId="783B3D49" w14:textId="77777777" w:rsidR="003B5D5B" w:rsidRPr="000541D4" w:rsidRDefault="003B5D5B" w:rsidP="00EC7F5D">
      <w:pPr>
        <w:pStyle w:val="Akapitzlist"/>
        <w:numPr>
          <w:ilvl w:val="3"/>
          <w:numId w:val="2"/>
        </w:numPr>
        <w:suppressAutoHyphens/>
        <w:spacing w:line="276" w:lineRule="auto"/>
        <w:ind w:left="851" w:hanging="851"/>
        <w:rPr>
          <w:sz w:val="24"/>
          <w:szCs w:val="24"/>
        </w:rPr>
      </w:pPr>
      <w:r w:rsidRPr="000541D4">
        <w:rPr>
          <w:sz w:val="24"/>
          <w:szCs w:val="24"/>
        </w:rPr>
        <w:t>88 kanałów transmisji (medium – kable miedziane) Ethernet 10Gb RJ 45</w:t>
      </w:r>
      <w:r>
        <w:rPr>
          <w:sz w:val="24"/>
          <w:szCs w:val="24"/>
        </w:rPr>
        <w:t>.</w:t>
      </w:r>
    </w:p>
    <w:p w14:paraId="13AB1647" w14:textId="77777777" w:rsidR="003B5D5B" w:rsidRPr="000541D4" w:rsidRDefault="003B5D5B" w:rsidP="00EC7F5D">
      <w:pPr>
        <w:pStyle w:val="Akapitzlist"/>
        <w:numPr>
          <w:ilvl w:val="3"/>
          <w:numId w:val="2"/>
        </w:numPr>
        <w:suppressAutoHyphens/>
        <w:spacing w:line="276" w:lineRule="auto"/>
        <w:ind w:left="851" w:hanging="851"/>
        <w:rPr>
          <w:sz w:val="24"/>
          <w:szCs w:val="24"/>
        </w:rPr>
      </w:pPr>
      <w:r w:rsidRPr="000541D4">
        <w:rPr>
          <w:sz w:val="24"/>
          <w:szCs w:val="24"/>
        </w:rPr>
        <w:t>Zakończenie instalacji na łącznie 29 sztukach przełącznic (</w:t>
      </w:r>
      <w:proofErr w:type="spellStart"/>
      <w:r w:rsidRPr="000541D4">
        <w:rPr>
          <w:sz w:val="24"/>
          <w:szCs w:val="24"/>
        </w:rPr>
        <w:t>patch</w:t>
      </w:r>
      <w:proofErr w:type="spellEnd"/>
      <w:r w:rsidRPr="000541D4">
        <w:rPr>
          <w:sz w:val="24"/>
          <w:szCs w:val="24"/>
        </w:rPr>
        <w:t xml:space="preserve"> paneli).</w:t>
      </w:r>
    </w:p>
    <w:p w14:paraId="258265E8" w14:textId="77777777" w:rsidR="003B5D5B" w:rsidRDefault="003B5D5B" w:rsidP="00EC7F5D">
      <w:pPr>
        <w:pStyle w:val="Akapitzlist"/>
        <w:numPr>
          <w:ilvl w:val="2"/>
          <w:numId w:val="2"/>
        </w:numPr>
        <w:suppressAutoHyphens/>
        <w:spacing w:line="276" w:lineRule="auto"/>
        <w:ind w:left="709" w:hanging="709"/>
        <w:rPr>
          <w:sz w:val="24"/>
        </w:rPr>
      </w:pPr>
      <w:r>
        <w:rPr>
          <w:sz w:val="24"/>
        </w:rPr>
        <w:t>W</w:t>
      </w:r>
      <w:r w:rsidRPr="00FE13B4">
        <w:rPr>
          <w:sz w:val="24"/>
        </w:rPr>
        <w:t xml:space="preserve"> ramach aranżacji wykonawca zapewni montaż listew zasilających wraz z wpięciem ich do sieci elektrycznej pomieszczenia, każda z szaf RACK musi pozasiadać podłączenie do</w:t>
      </w:r>
      <w:r>
        <w:rPr>
          <w:sz w:val="24"/>
        </w:rPr>
        <w:t> </w:t>
      </w:r>
      <w:r w:rsidRPr="00FE13B4">
        <w:rPr>
          <w:sz w:val="24"/>
        </w:rPr>
        <w:t xml:space="preserve">dwóch niezależnych obwodów zasilających. </w:t>
      </w:r>
      <w:r w:rsidRPr="006E2873">
        <w:rPr>
          <w:sz w:val="24"/>
        </w:rPr>
        <w:t>W ramach każdego z</w:t>
      </w:r>
      <w:r>
        <w:rPr>
          <w:sz w:val="24"/>
        </w:rPr>
        <w:t xml:space="preserve"> umiejscowionych w szafie RACK </w:t>
      </w:r>
      <w:r w:rsidRPr="006E2873">
        <w:rPr>
          <w:sz w:val="24"/>
        </w:rPr>
        <w:t xml:space="preserve">obwodów musi być dostępna: </w:t>
      </w:r>
    </w:p>
    <w:p w14:paraId="168C2D08" w14:textId="23CFE78C" w:rsidR="003B5D5B" w:rsidRDefault="003B5D5B" w:rsidP="00EC7F5D">
      <w:pPr>
        <w:pStyle w:val="Akapitzlist"/>
        <w:numPr>
          <w:ilvl w:val="3"/>
          <w:numId w:val="2"/>
        </w:numPr>
        <w:suppressAutoHyphens/>
        <w:spacing w:line="276" w:lineRule="auto"/>
        <w:ind w:left="851" w:hanging="851"/>
        <w:rPr>
          <w:sz w:val="24"/>
        </w:rPr>
      </w:pPr>
      <w:r>
        <w:rPr>
          <w:sz w:val="24"/>
        </w:rPr>
        <w:t>Cztery szafy</w:t>
      </w:r>
      <w:r w:rsidRPr="006E2873">
        <w:rPr>
          <w:sz w:val="24"/>
        </w:rPr>
        <w:t xml:space="preserve"> </w:t>
      </w:r>
      <w:r>
        <w:rPr>
          <w:sz w:val="24"/>
        </w:rPr>
        <w:t xml:space="preserve">– </w:t>
      </w:r>
      <w:r w:rsidRPr="006E2873">
        <w:rPr>
          <w:sz w:val="24"/>
        </w:rPr>
        <w:t>iloś</w:t>
      </w:r>
      <w:r>
        <w:rPr>
          <w:sz w:val="24"/>
        </w:rPr>
        <w:t>ci</w:t>
      </w:r>
      <w:r w:rsidRPr="006E2873">
        <w:rPr>
          <w:sz w:val="24"/>
        </w:rPr>
        <w:t xml:space="preserve"> gniazd</w:t>
      </w:r>
      <w:r>
        <w:rPr>
          <w:sz w:val="24"/>
        </w:rPr>
        <w:t xml:space="preserve">: </w:t>
      </w:r>
      <w:r w:rsidRPr="006E2873">
        <w:rPr>
          <w:sz w:val="24"/>
        </w:rPr>
        <w:t xml:space="preserve">min. </w:t>
      </w:r>
      <w:r>
        <w:rPr>
          <w:sz w:val="24"/>
        </w:rPr>
        <w:t>4</w:t>
      </w:r>
      <w:r w:rsidRPr="006E2873">
        <w:rPr>
          <w:sz w:val="24"/>
        </w:rPr>
        <w:t xml:space="preserve"> gniazda C19, min. </w:t>
      </w:r>
      <w:r>
        <w:rPr>
          <w:sz w:val="24"/>
        </w:rPr>
        <w:t>8</w:t>
      </w:r>
      <w:r w:rsidRPr="006E2873">
        <w:rPr>
          <w:sz w:val="24"/>
        </w:rPr>
        <w:t xml:space="preserve"> gniazd C13</w:t>
      </w:r>
      <w:r>
        <w:rPr>
          <w:sz w:val="24"/>
        </w:rPr>
        <w:t>.</w:t>
      </w:r>
      <w:r w:rsidRPr="006E2873">
        <w:rPr>
          <w:sz w:val="24"/>
        </w:rPr>
        <w:t xml:space="preserve"> </w:t>
      </w:r>
      <w:r>
        <w:rPr>
          <w:sz w:val="24"/>
        </w:rPr>
        <w:t xml:space="preserve">Łącznie ilość wszystkich gniazd zasilających w szafie RACK wynosi min.: 8 gniazd C19 i 16 gniazd C13 </w:t>
      </w:r>
      <w:r w:rsidRPr="006E2873">
        <w:rPr>
          <w:sz w:val="24"/>
        </w:rPr>
        <w:t>dla każdej z szaf RACK</w:t>
      </w:r>
      <w:r>
        <w:rPr>
          <w:sz w:val="24"/>
        </w:rPr>
        <w:t xml:space="preserve">. Zamontowane listwy zasilające muszą umożliwić wykorzystanie mocy na poziomie wskazanym w pkt. </w:t>
      </w:r>
      <w:r>
        <w:rPr>
          <w:sz w:val="24"/>
        </w:rPr>
        <w:fldChar w:fldCharType="begin"/>
      </w:r>
      <w:r>
        <w:rPr>
          <w:sz w:val="24"/>
        </w:rPr>
        <w:instrText xml:space="preserve"> REF _Ref11149121 \r \h </w:instrText>
      </w:r>
      <w:r w:rsidR="00EC7F5D">
        <w:rPr>
          <w:sz w:val="24"/>
        </w:rPr>
        <w:instrText xml:space="preserve"> \* MERGEFORMAT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sz w:val="24"/>
        </w:rPr>
        <w:t>3.9.6.1</w:t>
      </w:r>
      <w:r>
        <w:rPr>
          <w:sz w:val="24"/>
        </w:rPr>
        <w:fldChar w:fldCharType="end"/>
      </w:r>
    </w:p>
    <w:p w14:paraId="1AA844C8" w14:textId="79F2AACA" w:rsidR="003B5D5B" w:rsidRDefault="003B5D5B" w:rsidP="00EC7F5D">
      <w:pPr>
        <w:pStyle w:val="Akapitzlist"/>
        <w:numPr>
          <w:ilvl w:val="3"/>
          <w:numId w:val="2"/>
        </w:numPr>
        <w:suppressAutoHyphens/>
        <w:spacing w:line="276" w:lineRule="auto"/>
        <w:ind w:left="851" w:hanging="851"/>
        <w:rPr>
          <w:sz w:val="24"/>
        </w:rPr>
      </w:pPr>
      <w:r>
        <w:rPr>
          <w:sz w:val="24"/>
        </w:rPr>
        <w:t>Cztery szafy</w:t>
      </w:r>
      <w:r w:rsidRPr="006E2873">
        <w:rPr>
          <w:sz w:val="24"/>
        </w:rPr>
        <w:t xml:space="preserve"> </w:t>
      </w:r>
      <w:r>
        <w:rPr>
          <w:sz w:val="24"/>
        </w:rPr>
        <w:t xml:space="preserve">– </w:t>
      </w:r>
      <w:r w:rsidRPr="006E2873">
        <w:rPr>
          <w:sz w:val="24"/>
        </w:rPr>
        <w:t>iloś</w:t>
      </w:r>
      <w:r>
        <w:rPr>
          <w:sz w:val="24"/>
        </w:rPr>
        <w:t>ć</w:t>
      </w:r>
      <w:r w:rsidRPr="006E2873">
        <w:rPr>
          <w:sz w:val="24"/>
        </w:rPr>
        <w:t xml:space="preserve"> gniazd</w:t>
      </w:r>
      <w:r>
        <w:rPr>
          <w:sz w:val="24"/>
        </w:rPr>
        <w:t xml:space="preserve">: min. 2 gniazda C19, </w:t>
      </w:r>
      <w:r w:rsidRPr="006E2873">
        <w:rPr>
          <w:sz w:val="24"/>
        </w:rPr>
        <w:t>min. 16 gniazd C13</w:t>
      </w:r>
      <w:r>
        <w:rPr>
          <w:sz w:val="24"/>
        </w:rPr>
        <w:t xml:space="preserve">. Łącznie ilość wszystkich gniazd zasilających w szafie RACK wynosi min.: 4 gniazda C19 i 32 gniazd C13 </w:t>
      </w:r>
      <w:r w:rsidRPr="006E2873">
        <w:rPr>
          <w:sz w:val="24"/>
        </w:rPr>
        <w:t>dla każdej z szaf RACK</w:t>
      </w:r>
      <w:r>
        <w:rPr>
          <w:sz w:val="24"/>
        </w:rPr>
        <w:t>.</w:t>
      </w:r>
      <w:r w:rsidRPr="00D4208D">
        <w:rPr>
          <w:sz w:val="24"/>
        </w:rPr>
        <w:t xml:space="preserve"> </w:t>
      </w:r>
      <w:r>
        <w:rPr>
          <w:sz w:val="24"/>
        </w:rPr>
        <w:t xml:space="preserve">Zamontowane listwy zasilające muszą umożliwić wykorzystanie mocy na poziomie wskazanym w pkt. </w:t>
      </w:r>
      <w:r>
        <w:rPr>
          <w:sz w:val="24"/>
        </w:rPr>
        <w:fldChar w:fldCharType="begin"/>
      </w:r>
      <w:r>
        <w:rPr>
          <w:sz w:val="24"/>
        </w:rPr>
        <w:instrText xml:space="preserve"> REF _Ref11149151 \r \h </w:instrText>
      </w:r>
      <w:r w:rsidR="00EC7F5D">
        <w:rPr>
          <w:sz w:val="24"/>
        </w:rPr>
        <w:instrText xml:space="preserve"> \* MERGEFORMAT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sz w:val="24"/>
        </w:rPr>
        <w:t>3.9.6.2</w:t>
      </w:r>
      <w:r>
        <w:rPr>
          <w:sz w:val="24"/>
        </w:rPr>
        <w:fldChar w:fldCharType="end"/>
      </w:r>
    </w:p>
    <w:p w14:paraId="44635AF6" w14:textId="4EDB91C2" w:rsidR="003B5D5B" w:rsidRDefault="003B5D5B" w:rsidP="00EC7F5D">
      <w:pPr>
        <w:suppressAutoHyphens/>
        <w:spacing w:line="276" w:lineRule="auto"/>
        <w:ind w:left="782" w:hanging="73"/>
        <w:rPr>
          <w:sz w:val="24"/>
        </w:rPr>
      </w:pPr>
    </w:p>
    <w:p w14:paraId="32A572F3" w14:textId="77777777" w:rsidR="003B5D5B" w:rsidRDefault="003B5D5B" w:rsidP="00EC7F5D">
      <w:pPr>
        <w:pStyle w:val="Akapitzlist"/>
        <w:numPr>
          <w:ilvl w:val="0"/>
          <w:numId w:val="2"/>
        </w:numPr>
        <w:suppressAutoHyphens/>
        <w:spacing w:line="276" w:lineRule="auto"/>
        <w:rPr>
          <w:b/>
          <w:sz w:val="24"/>
        </w:rPr>
      </w:pPr>
      <w:r>
        <w:rPr>
          <w:b/>
          <w:sz w:val="24"/>
        </w:rPr>
        <w:t>Kary umowne:</w:t>
      </w:r>
    </w:p>
    <w:p w14:paraId="1037971E" w14:textId="65B68B21" w:rsidR="003B5D5B" w:rsidRDefault="003B5D5B" w:rsidP="00EC7F5D">
      <w:pPr>
        <w:pStyle w:val="Akapitzlist"/>
        <w:numPr>
          <w:ilvl w:val="1"/>
          <w:numId w:val="2"/>
        </w:numPr>
        <w:suppressAutoHyphens/>
        <w:spacing w:line="276" w:lineRule="auto"/>
        <w:ind w:left="709"/>
        <w:rPr>
          <w:sz w:val="24"/>
        </w:rPr>
      </w:pPr>
      <w:r w:rsidRPr="00F55345">
        <w:rPr>
          <w:sz w:val="24"/>
        </w:rPr>
        <w:t>Ka</w:t>
      </w:r>
      <w:r>
        <w:rPr>
          <w:sz w:val="24"/>
        </w:rPr>
        <w:t xml:space="preserve">ra umowna za opóźnienie w udostępnieniu najmowanego pomieszczenia lub udostępnienie pomieszczenia nie spełniającego wymagań Zamawiającego – </w:t>
      </w:r>
      <w:r>
        <w:rPr>
          <w:sz w:val="24"/>
        </w:rPr>
        <w:lastRenderedPageBreak/>
        <w:t>w</w:t>
      </w:r>
      <w:r w:rsidR="0028795E">
        <w:rPr>
          <w:sz w:val="24"/>
        </w:rPr>
        <w:t> </w:t>
      </w:r>
      <w:r>
        <w:rPr>
          <w:sz w:val="24"/>
        </w:rPr>
        <w:t xml:space="preserve">wysokości 0,3% całkowitego </w:t>
      </w:r>
      <w:r w:rsidRPr="00473D33">
        <w:rPr>
          <w:sz w:val="24"/>
        </w:rPr>
        <w:t>umownego wynagrodzenia brutto</w:t>
      </w:r>
      <w:r>
        <w:rPr>
          <w:sz w:val="24"/>
        </w:rPr>
        <w:t xml:space="preserve"> liczone za każdy rozpoczęty dzień wystąpienia opóźnienia.</w:t>
      </w:r>
    </w:p>
    <w:p w14:paraId="3FAD0E46" w14:textId="6D8F0BC7" w:rsidR="003B5D5B" w:rsidRDefault="003B5D5B" w:rsidP="00EC7F5D">
      <w:pPr>
        <w:pStyle w:val="Akapitzlist"/>
        <w:numPr>
          <w:ilvl w:val="1"/>
          <w:numId w:val="2"/>
        </w:numPr>
        <w:suppressAutoHyphens/>
        <w:spacing w:line="276" w:lineRule="auto"/>
        <w:ind w:left="709"/>
        <w:rPr>
          <w:sz w:val="24"/>
        </w:rPr>
      </w:pPr>
      <w:bookmarkStart w:id="9" w:name="_Ref12435472"/>
      <w:r>
        <w:rPr>
          <w:sz w:val="24"/>
        </w:rPr>
        <w:t xml:space="preserve">Kara umowna za krytyczną awarię jednego lub więcej elementu wskazanego w pkt. </w:t>
      </w:r>
      <w:r>
        <w:rPr>
          <w:sz w:val="24"/>
        </w:rPr>
        <w:fldChar w:fldCharType="begin"/>
      </w:r>
      <w:r>
        <w:rPr>
          <w:sz w:val="24"/>
        </w:rPr>
        <w:instrText xml:space="preserve"> REF _Ref12435782 \r \h </w:instrText>
      </w:r>
      <w:r w:rsidR="00EC7F5D">
        <w:rPr>
          <w:sz w:val="24"/>
        </w:rPr>
        <w:instrText xml:space="preserve"> \* MERGEFORMAT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sz w:val="24"/>
        </w:rPr>
        <w:t>3</w:t>
      </w:r>
      <w:r>
        <w:rPr>
          <w:sz w:val="24"/>
        </w:rPr>
        <w:fldChar w:fldCharType="end"/>
      </w:r>
      <w:r>
        <w:rPr>
          <w:sz w:val="24"/>
        </w:rPr>
        <w:t xml:space="preserve"> uniemożliwiającego pełnego wykorzystywanie pomieszczenia w tym w szczególności:</w:t>
      </w:r>
      <w:bookmarkEnd w:id="9"/>
    </w:p>
    <w:p w14:paraId="6D096BFE" w14:textId="77777777" w:rsidR="003B5D5B" w:rsidRDefault="003B5D5B" w:rsidP="00EC7F5D">
      <w:pPr>
        <w:pStyle w:val="Akapitzlist"/>
        <w:numPr>
          <w:ilvl w:val="2"/>
          <w:numId w:val="2"/>
        </w:numPr>
        <w:suppressAutoHyphens/>
        <w:spacing w:line="276" w:lineRule="auto"/>
        <w:ind w:left="709"/>
        <w:rPr>
          <w:sz w:val="24"/>
        </w:rPr>
      </w:pPr>
      <w:r>
        <w:rPr>
          <w:sz w:val="24"/>
        </w:rPr>
        <w:t>Krytyczne awarie łączy telekomunikacyjnych lub łączy z lokalizacjami Zamawiającego uniemożliwiające komunikację tj. awaria wszystkich łącz do danej lokalizacji lub awaria wszystkich łącz internetowych.</w:t>
      </w:r>
    </w:p>
    <w:p w14:paraId="1D80E3F0" w14:textId="77777777" w:rsidR="003B5D5B" w:rsidRDefault="003B5D5B" w:rsidP="00EC7F5D">
      <w:pPr>
        <w:pStyle w:val="Akapitzlist"/>
        <w:numPr>
          <w:ilvl w:val="2"/>
          <w:numId w:val="2"/>
        </w:numPr>
        <w:suppressAutoHyphens/>
        <w:spacing w:line="276" w:lineRule="auto"/>
        <w:ind w:left="709"/>
        <w:rPr>
          <w:sz w:val="24"/>
        </w:rPr>
      </w:pPr>
      <w:r>
        <w:rPr>
          <w:sz w:val="24"/>
        </w:rPr>
        <w:t xml:space="preserve">Krytyczne awarie zasilania uniemożliwiającą prawidłowe zasilenie urządzeń Zamawiającego. </w:t>
      </w:r>
    </w:p>
    <w:p w14:paraId="74B540FB" w14:textId="77777777" w:rsidR="003B5D5B" w:rsidRDefault="003B5D5B" w:rsidP="00EC7F5D">
      <w:pPr>
        <w:pStyle w:val="Akapitzlist"/>
        <w:numPr>
          <w:ilvl w:val="2"/>
          <w:numId w:val="2"/>
        </w:numPr>
        <w:suppressAutoHyphens/>
        <w:spacing w:line="276" w:lineRule="auto"/>
        <w:ind w:left="709"/>
        <w:rPr>
          <w:sz w:val="24"/>
        </w:rPr>
      </w:pPr>
      <w:r>
        <w:rPr>
          <w:sz w:val="24"/>
        </w:rPr>
        <w:t xml:space="preserve">Krytyczne awarie układu chłodzenia uniemożliwiającą prawidłowe chłodzenie urządzeń Zamawiającego. </w:t>
      </w:r>
    </w:p>
    <w:p w14:paraId="688AD25F" w14:textId="23C3D000" w:rsidR="003B5D5B" w:rsidRDefault="003B5D5B" w:rsidP="00EC7F5D">
      <w:pPr>
        <w:pStyle w:val="Akapitzlist"/>
        <w:suppressAutoHyphens/>
        <w:spacing w:line="276" w:lineRule="auto"/>
        <w:ind w:left="709" w:firstLine="0"/>
        <w:rPr>
          <w:sz w:val="24"/>
        </w:rPr>
      </w:pPr>
      <w:r>
        <w:rPr>
          <w:sz w:val="24"/>
        </w:rPr>
        <w:t xml:space="preserve">Za awarię ujęte w pkt. </w:t>
      </w:r>
      <w:r>
        <w:rPr>
          <w:sz w:val="24"/>
        </w:rPr>
        <w:fldChar w:fldCharType="begin"/>
      </w:r>
      <w:r>
        <w:rPr>
          <w:sz w:val="24"/>
        </w:rPr>
        <w:instrText xml:space="preserve"> REF _Ref12435472 \r \h </w:instrText>
      </w:r>
      <w:r w:rsidR="00EC7F5D">
        <w:rPr>
          <w:sz w:val="24"/>
        </w:rPr>
        <w:instrText xml:space="preserve"> \* MERGEFORMAT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sz w:val="24"/>
        </w:rPr>
        <w:t>4.2</w:t>
      </w:r>
      <w:r>
        <w:rPr>
          <w:sz w:val="24"/>
        </w:rPr>
        <w:fldChar w:fldCharType="end"/>
      </w:r>
      <w:r>
        <w:rPr>
          <w:sz w:val="24"/>
        </w:rPr>
        <w:t xml:space="preserve"> naliczona zostanie kara umowna w wysokości 5% miesięcznego wynagrodzenia brutto za każdą rozpoczętą godzinę występowania awarii. </w:t>
      </w:r>
    </w:p>
    <w:p w14:paraId="30B563A6" w14:textId="2A0F4979" w:rsidR="003B5D5B" w:rsidRDefault="003B5D5B" w:rsidP="00EC7F5D">
      <w:pPr>
        <w:pStyle w:val="Akapitzlist"/>
        <w:numPr>
          <w:ilvl w:val="1"/>
          <w:numId w:val="2"/>
        </w:numPr>
        <w:suppressAutoHyphens/>
        <w:spacing w:line="276" w:lineRule="auto"/>
        <w:ind w:left="709"/>
        <w:rPr>
          <w:sz w:val="24"/>
        </w:rPr>
      </w:pPr>
      <w:bookmarkStart w:id="10" w:name="_Ref12435450"/>
      <w:r>
        <w:rPr>
          <w:sz w:val="24"/>
        </w:rPr>
        <w:t xml:space="preserve">Kara umowna za awarię jednego lub więcej elementu wskazanego w pkt. </w:t>
      </w:r>
      <w:r>
        <w:rPr>
          <w:sz w:val="24"/>
        </w:rPr>
        <w:fldChar w:fldCharType="begin"/>
      </w:r>
      <w:r>
        <w:rPr>
          <w:sz w:val="24"/>
        </w:rPr>
        <w:instrText xml:space="preserve"> REF _Ref12435782 \r \h </w:instrText>
      </w:r>
      <w:r w:rsidR="00EC7F5D">
        <w:rPr>
          <w:sz w:val="24"/>
        </w:rPr>
        <w:instrText xml:space="preserve"> \* MERGEFORMAT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sz w:val="24"/>
        </w:rPr>
        <w:t>3</w:t>
      </w:r>
      <w:r>
        <w:rPr>
          <w:sz w:val="24"/>
        </w:rPr>
        <w:fldChar w:fldCharType="end"/>
      </w:r>
      <w:r>
        <w:rPr>
          <w:sz w:val="24"/>
        </w:rPr>
        <w:t xml:space="preserve"> nie uniemożliwiającego pełnego wykorzystywanie pomieszczenia w tym w szczególności:</w:t>
      </w:r>
      <w:bookmarkEnd w:id="10"/>
    </w:p>
    <w:p w14:paraId="39BCA8AD" w14:textId="77777777" w:rsidR="003B5D5B" w:rsidRDefault="003B5D5B" w:rsidP="00EC7F5D">
      <w:pPr>
        <w:pStyle w:val="Akapitzlist"/>
        <w:numPr>
          <w:ilvl w:val="2"/>
          <w:numId w:val="2"/>
        </w:numPr>
        <w:suppressAutoHyphens/>
        <w:spacing w:line="276" w:lineRule="auto"/>
        <w:ind w:left="709"/>
        <w:rPr>
          <w:sz w:val="24"/>
        </w:rPr>
      </w:pPr>
      <w:r>
        <w:rPr>
          <w:sz w:val="24"/>
        </w:rPr>
        <w:t>Awarię łączy telekomunikacyjnych lub łączy z lokalizacjami Zamawiającego wskazującego na brak redundancji połączeń tj. jednego łącza do danej lokalizacji lub awaria jednego łącza internetowego.</w:t>
      </w:r>
    </w:p>
    <w:p w14:paraId="159FD8BB" w14:textId="77777777" w:rsidR="003B5D5B" w:rsidRDefault="003B5D5B" w:rsidP="00EC7F5D">
      <w:pPr>
        <w:pStyle w:val="Akapitzlist"/>
        <w:numPr>
          <w:ilvl w:val="2"/>
          <w:numId w:val="2"/>
        </w:numPr>
        <w:suppressAutoHyphens/>
        <w:spacing w:line="276" w:lineRule="auto"/>
        <w:ind w:left="709"/>
        <w:rPr>
          <w:sz w:val="24"/>
        </w:rPr>
      </w:pPr>
      <w:r>
        <w:rPr>
          <w:sz w:val="24"/>
        </w:rPr>
        <w:t xml:space="preserve">Awarię zasilania nie uniemożliwiającą prawidłowe zasilenie urządzeń Zamawiającego wskazującą jednak na brak redundancji układów zasilania. </w:t>
      </w:r>
    </w:p>
    <w:p w14:paraId="304A3648" w14:textId="77777777" w:rsidR="003B5D5B" w:rsidRDefault="003B5D5B" w:rsidP="00EC7F5D">
      <w:pPr>
        <w:pStyle w:val="Akapitzlist"/>
        <w:numPr>
          <w:ilvl w:val="2"/>
          <w:numId w:val="2"/>
        </w:numPr>
        <w:suppressAutoHyphens/>
        <w:spacing w:line="276" w:lineRule="auto"/>
        <w:ind w:left="709"/>
        <w:rPr>
          <w:sz w:val="24"/>
        </w:rPr>
      </w:pPr>
      <w:r>
        <w:rPr>
          <w:sz w:val="24"/>
        </w:rPr>
        <w:t xml:space="preserve">Awarię układu chłodzenia nie uniemożliwiającą prawidłowe chłodzenie urządzeń Zamawiającego jednak wskazujących na brak redundancji układów chłodzenia. </w:t>
      </w:r>
    </w:p>
    <w:p w14:paraId="2A113269" w14:textId="278266A6" w:rsidR="003B5D5B" w:rsidRDefault="003B5D5B" w:rsidP="00EC7F5D">
      <w:pPr>
        <w:pStyle w:val="Akapitzlist"/>
        <w:suppressAutoHyphens/>
        <w:spacing w:line="276" w:lineRule="auto"/>
        <w:ind w:left="709" w:firstLine="0"/>
        <w:rPr>
          <w:sz w:val="24"/>
        </w:rPr>
      </w:pPr>
      <w:r>
        <w:rPr>
          <w:sz w:val="24"/>
        </w:rPr>
        <w:t xml:space="preserve">Za awarię ujęte w pkt. </w:t>
      </w:r>
      <w:r>
        <w:rPr>
          <w:sz w:val="24"/>
        </w:rPr>
        <w:fldChar w:fldCharType="begin"/>
      </w:r>
      <w:r>
        <w:rPr>
          <w:sz w:val="24"/>
        </w:rPr>
        <w:instrText xml:space="preserve"> REF _Ref12435450 \r \h </w:instrText>
      </w:r>
      <w:r w:rsidR="00EC7F5D">
        <w:rPr>
          <w:sz w:val="24"/>
        </w:rPr>
        <w:instrText xml:space="preserve"> \* MERGEFORMAT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sz w:val="24"/>
        </w:rPr>
        <w:t>4.3</w:t>
      </w:r>
      <w:r>
        <w:rPr>
          <w:sz w:val="24"/>
        </w:rPr>
        <w:fldChar w:fldCharType="end"/>
      </w:r>
      <w:r>
        <w:rPr>
          <w:sz w:val="24"/>
        </w:rPr>
        <w:t xml:space="preserve"> naliczona zostanie kara umowna w wysokości 2,5% miesięcznego wynagrodzenia brutto za każdy rozpoczęty dzień występowania awarii. </w:t>
      </w:r>
    </w:p>
    <w:p w14:paraId="70C7C035" w14:textId="77777777" w:rsidR="003B5D5B" w:rsidRDefault="003B5D5B" w:rsidP="00EC7F5D">
      <w:pPr>
        <w:pStyle w:val="Akapitzlist"/>
        <w:numPr>
          <w:ilvl w:val="1"/>
          <w:numId w:val="2"/>
        </w:numPr>
        <w:suppressAutoHyphens/>
        <w:spacing w:line="276" w:lineRule="auto"/>
        <w:ind w:left="709"/>
        <w:rPr>
          <w:sz w:val="24"/>
        </w:rPr>
      </w:pPr>
      <w:r>
        <w:rPr>
          <w:sz w:val="24"/>
        </w:rPr>
        <w:t>Kara umowna za brak możliwości dostępu do najmowanego pomieszczenia - w wysokości 1% miesięcznego wynagrodzenia brutto za każdą rozpoczętą godzinę niedostępności do najmowanego pomieszczenia.</w:t>
      </w:r>
    </w:p>
    <w:p w14:paraId="3A2597D5" w14:textId="77777777" w:rsidR="003B5D5B" w:rsidRDefault="003B5D5B" w:rsidP="00EC7F5D">
      <w:pPr>
        <w:pStyle w:val="Akapitzlist"/>
        <w:numPr>
          <w:ilvl w:val="1"/>
          <w:numId w:val="2"/>
        </w:numPr>
        <w:suppressAutoHyphens/>
        <w:spacing w:line="276" w:lineRule="auto"/>
        <w:ind w:left="709"/>
        <w:rPr>
          <w:sz w:val="24"/>
        </w:rPr>
      </w:pPr>
      <w:r>
        <w:rPr>
          <w:sz w:val="24"/>
        </w:rPr>
        <w:t>Kara umowna za niedostępność wymogu określonego w pkt. 3.3.7 i 3.3.8 – w wysokości 0,5% miesięcznego wynagrodzenia brutto.</w:t>
      </w:r>
    </w:p>
    <w:p w14:paraId="4F3E937B" w14:textId="77777777" w:rsidR="003B5D5B" w:rsidRDefault="003B5D5B" w:rsidP="00EC7F5D">
      <w:pPr>
        <w:pStyle w:val="Akapitzlist"/>
        <w:numPr>
          <w:ilvl w:val="1"/>
          <w:numId w:val="2"/>
        </w:numPr>
        <w:suppressAutoHyphens/>
        <w:spacing w:line="276" w:lineRule="auto"/>
        <w:ind w:left="709"/>
        <w:rPr>
          <w:sz w:val="24"/>
        </w:rPr>
      </w:pPr>
      <w:r>
        <w:rPr>
          <w:sz w:val="24"/>
        </w:rPr>
        <w:t xml:space="preserve">Kara umowna za </w:t>
      </w:r>
      <w:r w:rsidRPr="00473D33">
        <w:rPr>
          <w:sz w:val="24"/>
        </w:rPr>
        <w:t xml:space="preserve">odstąpienie od umowy przez którąkolwiek ze Stron z przyczyn, za które odpowiedzialność ponosi Wykonawca - w wysokości 10% </w:t>
      </w:r>
      <w:r>
        <w:rPr>
          <w:sz w:val="24"/>
        </w:rPr>
        <w:t xml:space="preserve">całkowitego </w:t>
      </w:r>
      <w:r w:rsidRPr="00473D33">
        <w:rPr>
          <w:sz w:val="24"/>
        </w:rPr>
        <w:t>umownego wynagrodzenia brutto</w:t>
      </w:r>
    </w:p>
    <w:p w14:paraId="2EACAC01" w14:textId="27046B59" w:rsidR="003B5D5B" w:rsidRDefault="003B5D5B" w:rsidP="00EC7F5D">
      <w:pPr>
        <w:pStyle w:val="Akapitzlist"/>
        <w:suppressAutoHyphens/>
        <w:spacing w:line="276" w:lineRule="auto"/>
        <w:ind w:left="709" w:firstLine="0"/>
        <w:rPr>
          <w:sz w:val="24"/>
        </w:rPr>
      </w:pPr>
    </w:p>
    <w:p w14:paraId="6F97008F" w14:textId="77777777" w:rsidR="0028795E" w:rsidRPr="00F55345" w:rsidRDefault="0028795E" w:rsidP="00EC7F5D">
      <w:pPr>
        <w:pStyle w:val="Akapitzlist"/>
        <w:suppressAutoHyphens/>
        <w:spacing w:line="276" w:lineRule="auto"/>
        <w:ind w:left="709" w:firstLine="0"/>
        <w:rPr>
          <w:sz w:val="24"/>
        </w:rPr>
      </w:pPr>
    </w:p>
    <w:p w14:paraId="314F5F6E" w14:textId="77777777" w:rsidR="003B5D5B" w:rsidRDefault="003B5D5B" w:rsidP="00EC7F5D">
      <w:pPr>
        <w:pStyle w:val="Akapitzlist"/>
        <w:numPr>
          <w:ilvl w:val="0"/>
          <w:numId w:val="2"/>
        </w:numPr>
        <w:suppressAutoHyphens/>
        <w:spacing w:line="276" w:lineRule="auto"/>
        <w:rPr>
          <w:b/>
          <w:sz w:val="24"/>
        </w:rPr>
      </w:pPr>
      <w:r w:rsidRPr="00FE13B4">
        <w:rPr>
          <w:b/>
          <w:sz w:val="24"/>
        </w:rPr>
        <w:lastRenderedPageBreak/>
        <w:t>Warunki rozliczania oraz dostępności:</w:t>
      </w:r>
    </w:p>
    <w:p w14:paraId="4D0CDA39" w14:textId="77777777" w:rsidR="003B5D5B" w:rsidRPr="00FE13B4" w:rsidRDefault="003B5D5B" w:rsidP="00EC7F5D">
      <w:pPr>
        <w:pStyle w:val="Akapitzlist"/>
        <w:numPr>
          <w:ilvl w:val="1"/>
          <w:numId w:val="2"/>
        </w:numPr>
        <w:suppressAutoHyphens/>
        <w:spacing w:line="276" w:lineRule="auto"/>
        <w:ind w:left="709"/>
        <w:rPr>
          <w:sz w:val="24"/>
        </w:rPr>
      </w:pPr>
      <w:r>
        <w:rPr>
          <w:sz w:val="24"/>
        </w:rPr>
        <w:t>P</w:t>
      </w:r>
      <w:r w:rsidRPr="00FE13B4">
        <w:rPr>
          <w:sz w:val="24"/>
        </w:rPr>
        <w:t>omieszczenie musi być dostępne dla Zamawiającego w terminie nie przekraczającym 3mc od dnia zawarcia umowy najmu</w:t>
      </w:r>
      <w:r>
        <w:rPr>
          <w:sz w:val="24"/>
        </w:rPr>
        <w:t>.</w:t>
      </w:r>
    </w:p>
    <w:p w14:paraId="011C9FB1" w14:textId="77777777" w:rsidR="003B5D5B" w:rsidRPr="00FE13B4" w:rsidRDefault="003B5D5B" w:rsidP="00EC7F5D">
      <w:pPr>
        <w:pStyle w:val="Akapitzlist"/>
        <w:numPr>
          <w:ilvl w:val="1"/>
          <w:numId w:val="2"/>
        </w:numPr>
        <w:suppressAutoHyphens/>
        <w:spacing w:line="276" w:lineRule="auto"/>
        <w:ind w:left="709"/>
        <w:rPr>
          <w:sz w:val="24"/>
        </w:rPr>
      </w:pPr>
      <w:r>
        <w:rPr>
          <w:sz w:val="24"/>
        </w:rPr>
        <w:t>N</w:t>
      </w:r>
      <w:r w:rsidRPr="00FE13B4">
        <w:rPr>
          <w:sz w:val="24"/>
        </w:rPr>
        <w:t xml:space="preserve">ajem realizowany jest na </w:t>
      </w:r>
      <w:r>
        <w:rPr>
          <w:sz w:val="24"/>
        </w:rPr>
        <w:t xml:space="preserve">okres </w:t>
      </w:r>
      <w:r w:rsidRPr="00FE13B4">
        <w:rPr>
          <w:sz w:val="24"/>
        </w:rPr>
        <w:t>24 mc</w:t>
      </w:r>
      <w:r>
        <w:rPr>
          <w:sz w:val="24"/>
        </w:rPr>
        <w:t xml:space="preserve"> liczony od dnia przekazania gotowej powierzchni pomieszczenia</w:t>
      </w:r>
      <w:r w:rsidRPr="00FE13B4">
        <w:rPr>
          <w:sz w:val="24"/>
        </w:rPr>
        <w:t>.</w:t>
      </w:r>
    </w:p>
    <w:p w14:paraId="4226FAC1" w14:textId="77777777" w:rsidR="003B5D5B" w:rsidRPr="00FE13B4" w:rsidRDefault="003B5D5B" w:rsidP="00EC7F5D">
      <w:pPr>
        <w:pStyle w:val="Akapitzlist"/>
        <w:numPr>
          <w:ilvl w:val="1"/>
          <w:numId w:val="2"/>
        </w:numPr>
        <w:suppressAutoHyphens/>
        <w:spacing w:line="276" w:lineRule="auto"/>
        <w:ind w:left="709"/>
        <w:rPr>
          <w:sz w:val="24"/>
        </w:rPr>
      </w:pPr>
      <w:r>
        <w:rPr>
          <w:sz w:val="24"/>
        </w:rPr>
        <w:t>P</w:t>
      </w:r>
      <w:r w:rsidRPr="00FE13B4">
        <w:rPr>
          <w:sz w:val="24"/>
        </w:rPr>
        <w:t>łatności za najem pomieszczenia realizowane będą kwartalnie na podstawie FV posiadającej 21 dniowy termin płatności liczony od momentu dostarczenia do</w:t>
      </w:r>
      <w:r>
        <w:rPr>
          <w:sz w:val="24"/>
        </w:rPr>
        <w:t> </w:t>
      </w:r>
      <w:r w:rsidRPr="00FE13B4">
        <w:rPr>
          <w:sz w:val="24"/>
        </w:rPr>
        <w:t>Zamawiającego FV.</w:t>
      </w:r>
    </w:p>
    <w:p w14:paraId="6C6E9375" w14:textId="6770166F" w:rsidR="003B5D5B" w:rsidRDefault="003B5D5B" w:rsidP="00EC7F5D">
      <w:pPr>
        <w:pStyle w:val="Akapitzlist"/>
        <w:numPr>
          <w:ilvl w:val="1"/>
          <w:numId w:val="2"/>
        </w:numPr>
        <w:suppressAutoHyphens/>
        <w:spacing w:line="276" w:lineRule="auto"/>
        <w:ind w:left="709"/>
        <w:rPr>
          <w:sz w:val="24"/>
        </w:rPr>
      </w:pPr>
      <w:r>
        <w:rPr>
          <w:sz w:val="24"/>
        </w:rPr>
        <w:t>P</w:t>
      </w:r>
      <w:r w:rsidRPr="00FE13B4">
        <w:rPr>
          <w:sz w:val="24"/>
        </w:rPr>
        <w:t xml:space="preserve">łatność za najem pomieszczenia musi uwzględniać wszystkie składniki </w:t>
      </w:r>
      <w:r w:rsidR="00017C84" w:rsidRPr="00EE0FF3">
        <w:rPr>
          <w:sz w:val="24"/>
        </w:rPr>
        <w:t xml:space="preserve">(w tym zryczałtowany koszt wynikający z doprowadzonej mocy chłodniczej o ile nie jest ona rozliczana w oparciu o dedykowane liczniki energii elektrycznej) </w:t>
      </w:r>
      <w:r w:rsidRPr="00FE13B4">
        <w:rPr>
          <w:sz w:val="24"/>
        </w:rPr>
        <w:t>z wyłączeniem energii elektrycznej</w:t>
      </w:r>
      <w:r>
        <w:rPr>
          <w:sz w:val="24"/>
        </w:rPr>
        <w:t>.</w:t>
      </w:r>
    </w:p>
    <w:p w14:paraId="691BD089" w14:textId="77777777" w:rsidR="003B5D5B" w:rsidRDefault="003B5D5B" w:rsidP="00EC7F5D">
      <w:pPr>
        <w:pStyle w:val="Akapitzlist"/>
        <w:numPr>
          <w:ilvl w:val="1"/>
          <w:numId w:val="2"/>
        </w:numPr>
        <w:suppressAutoHyphens/>
        <w:spacing w:line="276" w:lineRule="auto"/>
        <w:ind w:left="709"/>
        <w:rPr>
          <w:sz w:val="24"/>
        </w:rPr>
      </w:pPr>
      <w:r>
        <w:rPr>
          <w:sz w:val="24"/>
        </w:rPr>
        <w:t>P</w:t>
      </w:r>
      <w:r w:rsidRPr="00093229">
        <w:rPr>
          <w:sz w:val="24"/>
        </w:rPr>
        <w:t xml:space="preserve">łatność za elektryczność rozliczana </w:t>
      </w:r>
      <w:r>
        <w:rPr>
          <w:sz w:val="24"/>
        </w:rPr>
        <w:t>będzie</w:t>
      </w:r>
      <w:r w:rsidRPr="00093229">
        <w:rPr>
          <w:sz w:val="24"/>
        </w:rPr>
        <w:t xml:space="preserve"> wg. wskazań liczników w</w:t>
      </w:r>
      <w:r>
        <w:rPr>
          <w:sz w:val="24"/>
        </w:rPr>
        <w:t xml:space="preserve"> jednomiesięcznych </w:t>
      </w:r>
      <w:r w:rsidRPr="00093229">
        <w:rPr>
          <w:sz w:val="24"/>
        </w:rPr>
        <w:t>okresach</w:t>
      </w:r>
      <w:r>
        <w:rPr>
          <w:sz w:val="24"/>
        </w:rPr>
        <w:t>.</w:t>
      </w:r>
    </w:p>
    <w:p w14:paraId="6B1BFA4C" w14:textId="77777777" w:rsidR="003B5D5B" w:rsidRPr="00FE13B4" w:rsidRDefault="003B5D5B" w:rsidP="00EC7F5D">
      <w:pPr>
        <w:pStyle w:val="Akapitzlist"/>
        <w:suppressAutoHyphens/>
        <w:spacing w:line="276" w:lineRule="auto"/>
        <w:ind w:left="709" w:firstLine="0"/>
        <w:rPr>
          <w:sz w:val="24"/>
        </w:rPr>
      </w:pPr>
    </w:p>
    <w:p w14:paraId="2B5E3058" w14:textId="77777777" w:rsidR="003B5D5B" w:rsidRDefault="003B5D5B" w:rsidP="00EC7F5D">
      <w:pPr>
        <w:pStyle w:val="Akapitzlist"/>
        <w:numPr>
          <w:ilvl w:val="0"/>
          <w:numId w:val="2"/>
        </w:numPr>
        <w:suppressAutoHyphens/>
        <w:spacing w:line="276" w:lineRule="auto"/>
        <w:rPr>
          <w:b/>
          <w:sz w:val="24"/>
          <w:szCs w:val="24"/>
        </w:rPr>
      </w:pPr>
      <w:r w:rsidRPr="002054E4">
        <w:rPr>
          <w:b/>
          <w:sz w:val="24"/>
          <w:szCs w:val="24"/>
        </w:rPr>
        <w:t>Warunki udziału w postępowaniu.</w:t>
      </w:r>
    </w:p>
    <w:p w14:paraId="577167D3" w14:textId="77777777" w:rsidR="003B5D5B" w:rsidRPr="002054E4" w:rsidRDefault="003B5D5B" w:rsidP="00EC7F5D">
      <w:pPr>
        <w:suppressAutoHyphens/>
        <w:spacing w:line="276" w:lineRule="auto"/>
        <w:ind w:left="284" w:firstLine="142"/>
        <w:rPr>
          <w:sz w:val="24"/>
          <w:szCs w:val="24"/>
        </w:rPr>
      </w:pPr>
      <w:r w:rsidRPr="002054E4">
        <w:rPr>
          <w:sz w:val="24"/>
          <w:szCs w:val="24"/>
        </w:rPr>
        <w:t>O udzielenie zamówienia mogą ubiegać się Wykonawcy, którzy wykażą, że:</w:t>
      </w:r>
    </w:p>
    <w:p w14:paraId="34A8EAE9" w14:textId="77777777" w:rsidR="003B5D5B" w:rsidRPr="002054E4" w:rsidRDefault="003B5D5B" w:rsidP="00EC7F5D">
      <w:pPr>
        <w:pStyle w:val="Akapitzlist"/>
        <w:numPr>
          <w:ilvl w:val="1"/>
          <w:numId w:val="2"/>
        </w:numPr>
        <w:suppressAutoHyphens/>
        <w:spacing w:line="276" w:lineRule="auto"/>
        <w:ind w:left="709" w:hanging="709"/>
        <w:rPr>
          <w:sz w:val="24"/>
          <w:szCs w:val="24"/>
        </w:rPr>
      </w:pPr>
      <w:r>
        <w:rPr>
          <w:sz w:val="24"/>
          <w:szCs w:val="24"/>
        </w:rPr>
        <w:t>P</w:t>
      </w:r>
      <w:r w:rsidRPr="002054E4">
        <w:rPr>
          <w:sz w:val="24"/>
          <w:szCs w:val="24"/>
        </w:rPr>
        <w:t xml:space="preserve">osiadają aktualną polisę OC z tytułu posiadania mienia oraz prowadzenia działalności na sumę ubezpieczenia co najmniej </w:t>
      </w:r>
      <w:r>
        <w:rPr>
          <w:sz w:val="24"/>
          <w:szCs w:val="24"/>
        </w:rPr>
        <w:t>7</w:t>
      </w:r>
      <w:r w:rsidRPr="002054E4">
        <w:rPr>
          <w:sz w:val="24"/>
          <w:szCs w:val="24"/>
        </w:rPr>
        <w:t xml:space="preserve"> 000 000,00 zł</w:t>
      </w:r>
      <w:r>
        <w:rPr>
          <w:sz w:val="24"/>
          <w:szCs w:val="24"/>
        </w:rPr>
        <w:t>.</w:t>
      </w:r>
    </w:p>
    <w:p w14:paraId="4F48BDA4" w14:textId="77777777" w:rsidR="003B5D5B" w:rsidRDefault="003B5D5B" w:rsidP="00EC7F5D">
      <w:pPr>
        <w:pStyle w:val="Akapitzlist"/>
        <w:numPr>
          <w:ilvl w:val="1"/>
          <w:numId w:val="2"/>
        </w:numPr>
        <w:suppressAutoHyphens/>
        <w:spacing w:line="276" w:lineRule="auto"/>
        <w:ind w:left="709" w:hanging="709"/>
        <w:rPr>
          <w:sz w:val="24"/>
          <w:szCs w:val="24"/>
        </w:rPr>
      </w:pPr>
      <w:r>
        <w:rPr>
          <w:sz w:val="24"/>
          <w:szCs w:val="24"/>
        </w:rPr>
        <w:t>P</w:t>
      </w:r>
      <w:r w:rsidRPr="002054E4">
        <w:rPr>
          <w:sz w:val="24"/>
          <w:szCs w:val="24"/>
        </w:rPr>
        <w:t>osiadają potencjał techniczny i organizacyjny do wykonania przedmiotu zamówienia.</w:t>
      </w:r>
    </w:p>
    <w:p w14:paraId="7E912122" w14:textId="77777777" w:rsidR="003B5D5B" w:rsidRDefault="003B5D5B" w:rsidP="00EC7F5D">
      <w:pPr>
        <w:pStyle w:val="Akapitzlist"/>
        <w:numPr>
          <w:ilvl w:val="0"/>
          <w:numId w:val="2"/>
        </w:numPr>
        <w:suppressAutoHyphens/>
        <w:spacing w:line="276" w:lineRule="auto"/>
        <w:rPr>
          <w:b/>
          <w:sz w:val="24"/>
          <w:szCs w:val="24"/>
        </w:rPr>
      </w:pPr>
      <w:r w:rsidRPr="002054E4">
        <w:rPr>
          <w:b/>
          <w:sz w:val="24"/>
          <w:szCs w:val="24"/>
        </w:rPr>
        <w:t>Wykaz wymaganych oświadczeń i dokumentów w celu potwierdzenia spełnienia warunków udziału w postępowaniu oraz braku podstaw do wykluczenia z</w:t>
      </w:r>
      <w:r>
        <w:rPr>
          <w:b/>
          <w:sz w:val="24"/>
          <w:szCs w:val="24"/>
        </w:rPr>
        <w:t> </w:t>
      </w:r>
      <w:r w:rsidRPr="002054E4">
        <w:rPr>
          <w:b/>
          <w:sz w:val="24"/>
          <w:szCs w:val="24"/>
        </w:rPr>
        <w:t>postępowania.</w:t>
      </w:r>
    </w:p>
    <w:p w14:paraId="20B10419" w14:textId="77777777" w:rsidR="003B5D5B" w:rsidRPr="00DD396B" w:rsidRDefault="003B5D5B" w:rsidP="00EC7F5D">
      <w:pPr>
        <w:pStyle w:val="Akapitzlist"/>
        <w:numPr>
          <w:ilvl w:val="1"/>
          <w:numId w:val="2"/>
        </w:numPr>
        <w:suppressAutoHyphens/>
        <w:spacing w:line="276" w:lineRule="auto"/>
        <w:ind w:left="709" w:hanging="709"/>
        <w:rPr>
          <w:sz w:val="24"/>
          <w:szCs w:val="24"/>
        </w:rPr>
      </w:pPr>
      <w:r>
        <w:rPr>
          <w:rFonts w:cs="Calibri"/>
          <w:sz w:val="24"/>
          <w:szCs w:val="24"/>
        </w:rPr>
        <w:t>A</w:t>
      </w:r>
      <w:r w:rsidRPr="00DD396B">
        <w:rPr>
          <w:rFonts w:cs="Calibri"/>
          <w:sz w:val="24"/>
          <w:szCs w:val="24"/>
        </w:rPr>
        <w:t>ktualny odpis z właściwego rejestru, jeżeli odrębne przepisy wymagają wpisu do rejestru, wystawionego nie wcześniej niż 6 miesięcy przed upływem terminu składania ofert, a w stosunku do osób fizycznych oświadczenie w zakresie art. 24 ust. 1 pkt 2 ustawy</w:t>
      </w:r>
      <w:r>
        <w:rPr>
          <w:rFonts w:cs="Calibri"/>
          <w:sz w:val="24"/>
          <w:szCs w:val="24"/>
        </w:rPr>
        <w:t>.</w:t>
      </w:r>
    </w:p>
    <w:p w14:paraId="41F6F88A" w14:textId="77777777" w:rsidR="003B5D5B" w:rsidRPr="00DD396B" w:rsidRDefault="003B5D5B" w:rsidP="00EC7F5D">
      <w:pPr>
        <w:pStyle w:val="Akapitzlist"/>
        <w:numPr>
          <w:ilvl w:val="1"/>
          <w:numId w:val="2"/>
        </w:numPr>
        <w:suppressAutoHyphens/>
        <w:spacing w:line="276" w:lineRule="auto"/>
        <w:ind w:left="709" w:hanging="709"/>
        <w:rPr>
          <w:sz w:val="24"/>
          <w:szCs w:val="24"/>
        </w:rPr>
      </w:pPr>
      <w:r>
        <w:rPr>
          <w:rFonts w:cs="Calibri"/>
          <w:sz w:val="24"/>
          <w:szCs w:val="24"/>
        </w:rPr>
        <w:t>P</w:t>
      </w:r>
      <w:r w:rsidRPr="00DD396B">
        <w:rPr>
          <w:rFonts w:cs="Calibri"/>
          <w:sz w:val="24"/>
          <w:szCs w:val="24"/>
        </w:rPr>
        <w:t>rzedstawienie polisy ubezpieczeniowej potwierdzającej, ubezpieczenie od odpowiedzialności cywilnej w zakresie prowadzonej działalności gospodarczej na kwotę nie mniejszą niż 7 000 000,00 zł</w:t>
      </w:r>
      <w:r>
        <w:rPr>
          <w:rFonts w:cs="Calibri"/>
          <w:sz w:val="24"/>
          <w:szCs w:val="24"/>
        </w:rPr>
        <w:t>.</w:t>
      </w:r>
    </w:p>
    <w:p w14:paraId="3AA9AE95" w14:textId="77777777" w:rsidR="003B5D5B" w:rsidRPr="00DD396B" w:rsidRDefault="003B5D5B" w:rsidP="00EC7F5D">
      <w:pPr>
        <w:pStyle w:val="Akapitzlist"/>
        <w:numPr>
          <w:ilvl w:val="1"/>
          <w:numId w:val="2"/>
        </w:numPr>
        <w:suppressAutoHyphens/>
        <w:spacing w:line="276" w:lineRule="auto"/>
        <w:ind w:left="709" w:hanging="709"/>
        <w:rPr>
          <w:rFonts w:cs="Calibri"/>
          <w:sz w:val="24"/>
          <w:szCs w:val="24"/>
          <w:lang w:eastAsia="pl-PL"/>
        </w:rPr>
      </w:pPr>
      <w:r>
        <w:rPr>
          <w:rFonts w:cs="Calibri"/>
          <w:sz w:val="24"/>
          <w:szCs w:val="24"/>
          <w:lang w:eastAsia="pl-PL"/>
        </w:rPr>
        <w:t>O</w:t>
      </w:r>
      <w:r w:rsidRPr="00DD396B">
        <w:rPr>
          <w:rFonts w:cs="Calibri"/>
          <w:sz w:val="24"/>
          <w:szCs w:val="24"/>
          <w:lang w:eastAsia="pl-PL"/>
        </w:rPr>
        <w:t>świadczenie Wykonawcy, że nie jest podmiotem powiązanym z Zamawiającym osobowo lub kapitałowo. Przez powiązania kapitałowe lub osobowe rozumie się wzajemne powiązania między Zamawiającym lub osobami wykonującymi w imieniu Zamawiającego czynności związane z przygotowaniem i przeprowadzeniem procedury wyboru wykonawcy a Wykonawcą, polegające w szczególności na:</w:t>
      </w:r>
    </w:p>
    <w:p w14:paraId="1A9B6BEA" w14:textId="77777777" w:rsidR="003B5D5B" w:rsidRPr="00CF1F0A" w:rsidRDefault="003B5D5B" w:rsidP="00EC7F5D">
      <w:pPr>
        <w:pStyle w:val="Akapitzlist"/>
        <w:numPr>
          <w:ilvl w:val="2"/>
          <w:numId w:val="2"/>
        </w:numPr>
        <w:suppressAutoHyphens/>
        <w:spacing w:line="276" w:lineRule="auto"/>
        <w:ind w:left="709" w:hanging="709"/>
        <w:rPr>
          <w:rFonts w:cs="Calibri"/>
          <w:sz w:val="24"/>
          <w:szCs w:val="24"/>
          <w:lang w:eastAsia="pl-PL"/>
        </w:rPr>
      </w:pPr>
      <w:r>
        <w:rPr>
          <w:rFonts w:cs="Calibri"/>
          <w:sz w:val="24"/>
          <w:szCs w:val="24"/>
          <w:lang w:eastAsia="pl-PL"/>
        </w:rPr>
        <w:lastRenderedPageBreak/>
        <w:t>U</w:t>
      </w:r>
      <w:r w:rsidRPr="00CF1F0A">
        <w:rPr>
          <w:rFonts w:cs="Calibri"/>
          <w:sz w:val="24"/>
          <w:szCs w:val="24"/>
          <w:lang w:eastAsia="pl-PL"/>
        </w:rPr>
        <w:t>czestniczeniu w spółce jako wspólnik spółki cywilnej lub spółki osobowej</w:t>
      </w:r>
      <w:r>
        <w:rPr>
          <w:rFonts w:cs="Calibri"/>
          <w:sz w:val="24"/>
          <w:szCs w:val="24"/>
          <w:lang w:eastAsia="pl-PL"/>
        </w:rPr>
        <w:t>.</w:t>
      </w:r>
    </w:p>
    <w:p w14:paraId="5787A50E" w14:textId="08703A87" w:rsidR="003B5D5B" w:rsidRPr="00CF1F0A" w:rsidRDefault="00EC7F5D" w:rsidP="00EC7F5D">
      <w:pPr>
        <w:pStyle w:val="Akapitzlist"/>
        <w:numPr>
          <w:ilvl w:val="2"/>
          <w:numId w:val="2"/>
        </w:numPr>
        <w:suppressAutoHyphens/>
        <w:spacing w:line="276" w:lineRule="auto"/>
        <w:ind w:left="709" w:hanging="709"/>
        <w:rPr>
          <w:rFonts w:cs="Calibri"/>
          <w:sz w:val="24"/>
          <w:szCs w:val="24"/>
          <w:lang w:eastAsia="pl-PL"/>
        </w:rPr>
      </w:pPr>
      <w:r>
        <w:rPr>
          <w:rFonts w:cs="Calibri"/>
          <w:sz w:val="24"/>
          <w:szCs w:val="24"/>
          <w:lang w:eastAsia="pl-PL"/>
        </w:rPr>
        <w:t>P</w:t>
      </w:r>
      <w:r w:rsidR="003B5D5B" w:rsidRPr="00CF1F0A">
        <w:rPr>
          <w:rFonts w:cs="Calibri"/>
          <w:sz w:val="24"/>
          <w:szCs w:val="24"/>
          <w:lang w:eastAsia="pl-PL"/>
        </w:rPr>
        <w:t>osiadaniu co najmniej 10 % udziałów lub akcji</w:t>
      </w:r>
      <w:r w:rsidR="003B5D5B">
        <w:rPr>
          <w:rFonts w:cs="Calibri"/>
          <w:sz w:val="24"/>
          <w:szCs w:val="24"/>
          <w:lang w:eastAsia="pl-PL"/>
        </w:rPr>
        <w:t>.</w:t>
      </w:r>
    </w:p>
    <w:p w14:paraId="09D3FB02" w14:textId="1CB384F6" w:rsidR="003B5D5B" w:rsidRPr="00CF1F0A" w:rsidRDefault="00EC7F5D" w:rsidP="00EC7F5D">
      <w:pPr>
        <w:pStyle w:val="Akapitzlist"/>
        <w:numPr>
          <w:ilvl w:val="2"/>
          <w:numId w:val="2"/>
        </w:numPr>
        <w:suppressAutoHyphens/>
        <w:spacing w:line="276" w:lineRule="auto"/>
        <w:ind w:left="709" w:hanging="709"/>
        <w:rPr>
          <w:rFonts w:cs="Calibri"/>
          <w:sz w:val="24"/>
          <w:szCs w:val="24"/>
          <w:lang w:eastAsia="pl-PL"/>
        </w:rPr>
      </w:pPr>
      <w:r>
        <w:rPr>
          <w:rFonts w:cs="Calibri"/>
          <w:sz w:val="24"/>
          <w:szCs w:val="24"/>
          <w:lang w:eastAsia="pl-PL"/>
        </w:rPr>
        <w:t>P</w:t>
      </w:r>
      <w:r w:rsidR="003B5D5B" w:rsidRPr="00CF1F0A">
        <w:rPr>
          <w:rFonts w:cs="Calibri"/>
          <w:sz w:val="24"/>
          <w:szCs w:val="24"/>
          <w:lang w:eastAsia="pl-PL"/>
        </w:rPr>
        <w:t>ełnieniu funkcji członka organu nadzorczego lub zarządzającego, prokurenta, pełnomocnika</w:t>
      </w:r>
      <w:r w:rsidR="003B5D5B">
        <w:rPr>
          <w:rFonts w:cs="Calibri"/>
          <w:sz w:val="24"/>
          <w:szCs w:val="24"/>
          <w:lang w:eastAsia="pl-PL"/>
        </w:rPr>
        <w:t>.</w:t>
      </w:r>
    </w:p>
    <w:p w14:paraId="245124F0" w14:textId="680BA093" w:rsidR="003B5D5B" w:rsidRDefault="00EC7F5D" w:rsidP="00EC7F5D">
      <w:pPr>
        <w:pStyle w:val="Akapitzlist"/>
        <w:numPr>
          <w:ilvl w:val="2"/>
          <w:numId w:val="2"/>
        </w:numPr>
        <w:suppressAutoHyphens/>
        <w:spacing w:line="276" w:lineRule="auto"/>
        <w:ind w:left="709" w:hanging="709"/>
        <w:rPr>
          <w:rFonts w:cs="Calibri"/>
          <w:sz w:val="24"/>
          <w:szCs w:val="24"/>
          <w:lang w:eastAsia="pl-PL"/>
        </w:rPr>
      </w:pPr>
      <w:r>
        <w:rPr>
          <w:rFonts w:cs="Calibri"/>
          <w:sz w:val="24"/>
          <w:szCs w:val="24"/>
          <w:lang w:eastAsia="pl-PL"/>
        </w:rPr>
        <w:t>P</w:t>
      </w:r>
      <w:r w:rsidR="003B5D5B" w:rsidRPr="00CF1F0A">
        <w:rPr>
          <w:rFonts w:cs="Calibri"/>
          <w:sz w:val="24"/>
          <w:szCs w:val="24"/>
          <w:lang w:eastAsia="pl-PL"/>
        </w:rPr>
        <w:t>ozostawaniu w związku małżeńskim, w stosunku pokrewieństwa lub powinowactwa w linii prostej, pokrewieństwa lub powinowactwa w linii bocznej do drugiego stopnia lub w stosunku przysposobienia, opieki lub kurateli</w:t>
      </w:r>
      <w:r w:rsidR="003B5D5B">
        <w:rPr>
          <w:rFonts w:cs="Calibri"/>
          <w:sz w:val="24"/>
          <w:szCs w:val="24"/>
          <w:lang w:eastAsia="pl-PL"/>
        </w:rPr>
        <w:t>.</w:t>
      </w:r>
    </w:p>
    <w:p w14:paraId="5802E147" w14:textId="4CFABB94" w:rsidR="003B5D5B" w:rsidRDefault="00EC7F5D" w:rsidP="00EC7F5D">
      <w:pPr>
        <w:pStyle w:val="Akapitzlist"/>
        <w:numPr>
          <w:ilvl w:val="1"/>
          <w:numId w:val="2"/>
        </w:numPr>
        <w:suppressAutoHyphens/>
        <w:spacing w:line="276" w:lineRule="auto"/>
        <w:ind w:left="709" w:hanging="709"/>
        <w:rPr>
          <w:rFonts w:cs="Calibri"/>
          <w:sz w:val="24"/>
          <w:szCs w:val="24"/>
          <w:lang w:eastAsia="pl-PL"/>
        </w:rPr>
      </w:pPr>
      <w:r>
        <w:rPr>
          <w:rFonts w:cs="Calibri"/>
          <w:sz w:val="24"/>
          <w:szCs w:val="24"/>
          <w:lang w:eastAsia="pl-PL"/>
        </w:rPr>
        <w:t>O</w:t>
      </w:r>
      <w:r w:rsidR="003B5D5B">
        <w:rPr>
          <w:rFonts w:cs="Calibri"/>
          <w:sz w:val="24"/>
          <w:szCs w:val="24"/>
          <w:lang w:eastAsia="pl-PL"/>
        </w:rPr>
        <w:t>pis przebiegu tras bezpośrednich połączeń światłowodowych wskazanych w pkt. 3.2.</w:t>
      </w:r>
    </w:p>
    <w:p w14:paraId="018955AF" w14:textId="77777777" w:rsidR="003B5D5B" w:rsidRPr="00CF1F0A" w:rsidRDefault="003B5D5B" w:rsidP="00EC7F5D">
      <w:pPr>
        <w:pStyle w:val="Akapitzlist"/>
        <w:suppressAutoHyphens/>
        <w:spacing w:line="276" w:lineRule="auto"/>
        <w:ind w:left="709" w:firstLine="0"/>
        <w:rPr>
          <w:rFonts w:cs="Calibri"/>
          <w:sz w:val="24"/>
          <w:szCs w:val="24"/>
          <w:lang w:eastAsia="pl-PL"/>
        </w:rPr>
      </w:pPr>
    </w:p>
    <w:p w14:paraId="0CA8DBD7" w14:textId="77777777" w:rsidR="003B5D5B" w:rsidRPr="00CF1F0A" w:rsidRDefault="003B5D5B" w:rsidP="00EC7F5D">
      <w:pPr>
        <w:pStyle w:val="Akapitzlist"/>
        <w:numPr>
          <w:ilvl w:val="0"/>
          <w:numId w:val="2"/>
        </w:numPr>
        <w:suppressAutoHyphens/>
        <w:spacing w:line="276" w:lineRule="auto"/>
        <w:rPr>
          <w:b/>
          <w:sz w:val="24"/>
          <w:szCs w:val="24"/>
        </w:rPr>
      </w:pPr>
      <w:r w:rsidRPr="00CF1F0A">
        <w:rPr>
          <w:b/>
          <w:sz w:val="24"/>
          <w:szCs w:val="24"/>
        </w:rPr>
        <w:t>Osoby uprawnione do kontaktów z Wykonawcami.</w:t>
      </w:r>
    </w:p>
    <w:p w14:paraId="4506829A" w14:textId="77777777" w:rsidR="003B5D5B" w:rsidRDefault="003B5D5B" w:rsidP="00EC7F5D">
      <w:pPr>
        <w:pStyle w:val="Akapitzlist"/>
        <w:numPr>
          <w:ilvl w:val="1"/>
          <w:numId w:val="2"/>
        </w:numPr>
        <w:suppressAutoHyphens/>
        <w:spacing w:line="276" w:lineRule="auto"/>
        <w:ind w:left="709" w:hanging="709"/>
        <w:rPr>
          <w:sz w:val="24"/>
          <w:szCs w:val="24"/>
        </w:rPr>
      </w:pPr>
      <w:r w:rsidRPr="0078671B">
        <w:rPr>
          <w:rFonts w:cs="Calibri"/>
          <w:sz w:val="24"/>
          <w:szCs w:val="24"/>
        </w:rPr>
        <w:t>Informacji na temat przedmiotu zamówienia zawartego w pkt. 3 udzielają w godzinach</w:t>
      </w:r>
      <w:r w:rsidRPr="00CF1F0A">
        <w:rPr>
          <w:sz w:val="24"/>
          <w:szCs w:val="24"/>
        </w:rPr>
        <w:t xml:space="preserve">  9</w:t>
      </w:r>
      <w:r>
        <w:rPr>
          <w:sz w:val="24"/>
          <w:szCs w:val="24"/>
        </w:rPr>
        <w:t>:0</w:t>
      </w:r>
      <w:r w:rsidRPr="00CF1F0A">
        <w:rPr>
          <w:sz w:val="24"/>
          <w:szCs w:val="24"/>
        </w:rPr>
        <w:t>0 – 15</w:t>
      </w:r>
      <w:r>
        <w:rPr>
          <w:sz w:val="24"/>
          <w:szCs w:val="24"/>
        </w:rPr>
        <w:t>:</w:t>
      </w:r>
      <w:r w:rsidRPr="00CF1F0A">
        <w:rPr>
          <w:sz w:val="24"/>
          <w:szCs w:val="24"/>
        </w:rPr>
        <w:t>00, pon. – pt.</w:t>
      </w:r>
      <w:r>
        <w:rPr>
          <w:sz w:val="24"/>
          <w:szCs w:val="24"/>
        </w:rPr>
        <w:t xml:space="preserve"> pracownicy Departamentu ds. Teleinformatyki</w:t>
      </w:r>
      <w:r w:rsidRPr="00CF1F0A">
        <w:rPr>
          <w:sz w:val="24"/>
          <w:szCs w:val="24"/>
        </w:rPr>
        <w:t xml:space="preserve">: </w:t>
      </w:r>
    </w:p>
    <w:p w14:paraId="25CD1577" w14:textId="77777777" w:rsidR="003B5D5B" w:rsidRDefault="003B5D5B" w:rsidP="00EC7F5D">
      <w:pPr>
        <w:numPr>
          <w:ilvl w:val="0"/>
          <w:numId w:val="4"/>
        </w:numPr>
        <w:suppressAutoHyphens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Robert Walczak,</w:t>
      </w:r>
      <w:r w:rsidRPr="00CF1F0A">
        <w:rPr>
          <w:sz w:val="24"/>
          <w:szCs w:val="24"/>
        </w:rPr>
        <w:t xml:space="preserve"> tel.  22 50 55</w:t>
      </w:r>
      <w:r>
        <w:rPr>
          <w:sz w:val="24"/>
          <w:szCs w:val="24"/>
        </w:rPr>
        <w:t xml:space="preserve"> 341, </w:t>
      </w:r>
    </w:p>
    <w:p w14:paraId="47BD4B59" w14:textId="77777777" w:rsidR="003B5D5B" w:rsidRDefault="003B5D5B" w:rsidP="00EC7F5D">
      <w:pPr>
        <w:numPr>
          <w:ilvl w:val="0"/>
          <w:numId w:val="4"/>
        </w:numPr>
        <w:suppressAutoHyphens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Marcin Iwanek, tel. 22 50 55 741, </w:t>
      </w:r>
    </w:p>
    <w:p w14:paraId="44007C5C" w14:textId="77777777" w:rsidR="003B5D5B" w:rsidRDefault="003B5D5B" w:rsidP="00EC7F5D">
      <w:pPr>
        <w:numPr>
          <w:ilvl w:val="0"/>
          <w:numId w:val="4"/>
        </w:numPr>
        <w:suppressAutoHyphens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Tomasz Łata, tel. 22 50 55 618.</w:t>
      </w:r>
    </w:p>
    <w:p w14:paraId="61AFA5E5" w14:textId="6B59C2C6" w:rsidR="003B5D5B" w:rsidRDefault="00EC7F5D" w:rsidP="00EC7F5D">
      <w:pPr>
        <w:pStyle w:val="Akapitzlist"/>
        <w:numPr>
          <w:ilvl w:val="1"/>
          <w:numId w:val="2"/>
        </w:numPr>
        <w:suppressAutoHyphens/>
        <w:spacing w:line="276" w:lineRule="auto"/>
        <w:ind w:left="709" w:hanging="709"/>
        <w:rPr>
          <w:sz w:val="24"/>
          <w:szCs w:val="24"/>
        </w:rPr>
      </w:pPr>
      <w:r>
        <w:rPr>
          <w:sz w:val="24"/>
          <w:szCs w:val="24"/>
        </w:rPr>
        <w:t>Pozostałych i</w:t>
      </w:r>
      <w:r w:rsidR="003B5D5B" w:rsidRPr="00CF1F0A">
        <w:rPr>
          <w:sz w:val="24"/>
          <w:szCs w:val="24"/>
        </w:rPr>
        <w:t>nformacji udziela</w:t>
      </w:r>
      <w:r w:rsidR="003B5D5B">
        <w:rPr>
          <w:sz w:val="24"/>
          <w:szCs w:val="24"/>
        </w:rPr>
        <w:t>ją</w:t>
      </w:r>
      <w:r w:rsidR="003B5D5B" w:rsidRPr="00CF1F0A">
        <w:rPr>
          <w:sz w:val="24"/>
          <w:szCs w:val="24"/>
        </w:rPr>
        <w:t xml:space="preserve"> w godzinach  9</w:t>
      </w:r>
      <w:r w:rsidR="003B5D5B">
        <w:rPr>
          <w:sz w:val="24"/>
          <w:szCs w:val="24"/>
        </w:rPr>
        <w:t>:0</w:t>
      </w:r>
      <w:r w:rsidR="003B5D5B" w:rsidRPr="00CF1F0A">
        <w:rPr>
          <w:sz w:val="24"/>
          <w:szCs w:val="24"/>
        </w:rPr>
        <w:t>0 – 15</w:t>
      </w:r>
      <w:r w:rsidR="003B5D5B">
        <w:rPr>
          <w:sz w:val="24"/>
          <w:szCs w:val="24"/>
        </w:rPr>
        <w:t>:</w:t>
      </w:r>
      <w:r w:rsidR="003B5D5B" w:rsidRPr="00CF1F0A">
        <w:rPr>
          <w:sz w:val="24"/>
          <w:szCs w:val="24"/>
        </w:rPr>
        <w:t>00, pon. – pt.</w:t>
      </w:r>
      <w:r w:rsidR="003B5D5B">
        <w:rPr>
          <w:sz w:val="24"/>
          <w:szCs w:val="24"/>
        </w:rPr>
        <w:t xml:space="preserve"> pracownicy Departamentu ds. Organizacyjnych</w:t>
      </w:r>
      <w:r w:rsidR="003B5D5B" w:rsidRPr="00CF1F0A">
        <w:rPr>
          <w:sz w:val="24"/>
          <w:szCs w:val="24"/>
        </w:rPr>
        <w:t>:</w:t>
      </w:r>
    </w:p>
    <w:p w14:paraId="2A7C1F2E" w14:textId="0EB3767A" w:rsidR="003B5D5B" w:rsidRDefault="00EC7F5D" w:rsidP="00EC7F5D">
      <w:pPr>
        <w:numPr>
          <w:ilvl w:val="0"/>
          <w:numId w:val="3"/>
        </w:numPr>
        <w:suppressAutoHyphens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Dariusz Bednarski, tel. 22 50 55 630</w:t>
      </w:r>
    </w:p>
    <w:p w14:paraId="0EC8A760" w14:textId="26AB94E8" w:rsidR="00EC7F5D" w:rsidRDefault="00EC7F5D" w:rsidP="00EC7F5D">
      <w:pPr>
        <w:numPr>
          <w:ilvl w:val="0"/>
          <w:numId w:val="3"/>
        </w:numPr>
        <w:suppressAutoHyphens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Krzysztof Ornatowski, tel. 22 50 55 607</w:t>
      </w:r>
    </w:p>
    <w:p w14:paraId="76C4EB25" w14:textId="77777777" w:rsidR="003B5D5B" w:rsidRPr="00CF1F0A" w:rsidRDefault="003B5D5B" w:rsidP="00EC7F5D">
      <w:pPr>
        <w:suppressAutoHyphens/>
        <w:spacing w:line="276" w:lineRule="auto"/>
        <w:ind w:firstLine="0"/>
        <w:rPr>
          <w:sz w:val="24"/>
          <w:szCs w:val="24"/>
        </w:rPr>
      </w:pPr>
    </w:p>
    <w:p w14:paraId="7B7DD68F" w14:textId="77777777" w:rsidR="003B5D5B" w:rsidRPr="00CF1F0A" w:rsidRDefault="003B5D5B" w:rsidP="00EC7F5D">
      <w:pPr>
        <w:pStyle w:val="Akapitzlist"/>
        <w:numPr>
          <w:ilvl w:val="0"/>
          <w:numId w:val="2"/>
        </w:numPr>
        <w:suppressAutoHyphens/>
        <w:spacing w:line="276" w:lineRule="auto"/>
        <w:rPr>
          <w:b/>
          <w:sz w:val="24"/>
          <w:szCs w:val="24"/>
        </w:rPr>
      </w:pPr>
      <w:r w:rsidRPr="00CF1F0A">
        <w:rPr>
          <w:b/>
          <w:sz w:val="24"/>
          <w:szCs w:val="24"/>
        </w:rPr>
        <w:t>Sposób udzielania wyjaśnień.</w:t>
      </w:r>
    </w:p>
    <w:p w14:paraId="259D3059" w14:textId="0D4FE094" w:rsidR="003B5D5B" w:rsidRDefault="003B5D5B" w:rsidP="00EC7F5D">
      <w:pPr>
        <w:suppressAutoHyphens/>
        <w:spacing w:line="276" w:lineRule="auto"/>
        <w:ind w:firstLine="0"/>
        <w:rPr>
          <w:rFonts w:cs="Calibri"/>
          <w:color w:val="0000FF"/>
          <w:sz w:val="24"/>
          <w:szCs w:val="24"/>
          <w:lang w:eastAsia="pl-PL"/>
        </w:rPr>
      </w:pPr>
      <w:r w:rsidRPr="00CF1F0A">
        <w:rPr>
          <w:sz w:val="24"/>
          <w:szCs w:val="24"/>
        </w:rPr>
        <w:t>Wykonawca może zwrócić się do Zamawiającego z prośbą o wyjaśnienie treści przedmiotu zamówienia. Zamawiający udzieli niezwłocznie wyjaśnień jednak nie później niż na 2 dni przed terminem składania ofert, pod warunkiem, że wniosek o wyjaśnienie treści przedmiotu zamówienia wpłynie do Zamawiającego nie później niż do końca dnia, w</w:t>
      </w:r>
      <w:r>
        <w:rPr>
          <w:sz w:val="24"/>
          <w:szCs w:val="24"/>
        </w:rPr>
        <w:t> </w:t>
      </w:r>
      <w:r w:rsidRPr="00CF1F0A">
        <w:rPr>
          <w:sz w:val="24"/>
          <w:szCs w:val="24"/>
        </w:rPr>
        <w:t>którym upływa połowa wyznaczonego terminu składania ofert. Jeżeli wniosek o</w:t>
      </w:r>
      <w:r>
        <w:rPr>
          <w:sz w:val="24"/>
          <w:szCs w:val="24"/>
        </w:rPr>
        <w:t> </w:t>
      </w:r>
      <w:r w:rsidRPr="00CF1F0A">
        <w:rPr>
          <w:sz w:val="24"/>
          <w:szCs w:val="24"/>
        </w:rPr>
        <w:t xml:space="preserve">wyjaśnienie treści przedmiotu zamówienia wpłynie po upływie terminu składania wniosku, lub dotyczy udzielonych wyjaśnień, Zamawiający może udzielić wyjaśnień albo pozostawić wniosek bez rozpoznania. Zapytanie należy kierować na </w:t>
      </w:r>
      <w:r>
        <w:rPr>
          <w:sz w:val="24"/>
          <w:szCs w:val="24"/>
        </w:rPr>
        <w:t xml:space="preserve">wszystkie wskazane </w:t>
      </w:r>
      <w:r w:rsidRPr="00CF1F0A">
        <w:rPr>
          <w:sz w:val="24"/>
          <w:szCs w:val="24"/>
        </w:rPr>
        <w:t>adres</w:t>
      </w:r>
      <w:r>
        <w:rPr>
          <w:sz w:val="24"/>
          <w:szCs w:val="24"/>
        </w:rPr>
        <w:t>y tj.</w:t>
      </w:r>
      <w:r w:rsidRPr="00CF1F0A">
        <w:rPr>
          <w:sz w:val="24"/>
          <w:szCs w:val="24"/>
        </w:rPr>
        <w:t xml:space="preserve">: </w:t>
      </w:r>
      <w:bookmarkStart w:id="11" w:name="_Hlk532918621"/>
      <w:r w:rsidRPr="00605792">
        <w:rPr>
          <w:rFonts w:cs="Calibri"/>
          <w:color w:val="0000FF"/>
          <w:sz w:val="24"/>
          <w:szCs w:val="24"/>
          <w:lang w:eastAsia="pl-PL"/>
        </w:rPr>
        <w:t>rwalczak@pfron.org.pl</w:t>
      </w:r>
      <w:bookmarkEnd w:id="11"/>
      <w:r w:rsidRPr="00605792">
        <w:rPr>
          <w:rFonts w:cs="Calibri"/>
          <w:color w:val="0000FF"/>
          <w:sz w:val="24"/>
          <w:szCs w:val="24"/>
          <w:lang w:eastAsia="pl-PL"/>
        </w:rPr>
        <w:t xml:space="preserve"> </w:t>
      </w:r>
      <w:r>
        <w:rPr>
          <w:rFonts w:cs="Calibri"/>
          <w:color w:val="0000FF"/>
          <w:sz w:val="24"/>
          <w:szCs w:val="24"/>
          <w:lang w:eastAsia="pl-PL"/>
        </w:rPr>
        <w:t>,</w:t>
      </w:r>
      <w:r w:rsidRPr="00605792">
        <w:rPr>
          <w:rFonts w:cs="Calibri"/>
          <w:color w:val="0000FF"/>
          <w:sz w:val="24"/>
          <w:szCs w:val="24"/>
          <w:lang w:eastAsia="pl-PL"/>
        </w:rPr>
        <w:t xml:space="preserve"> </w:t>
      </w:r>
      <w:bookmarkStart w:id="12" w:name="_Hlk532918592"/>
      <w:r>
        <w:rPr>
          <w:rFonts w:cs="Calibri"/>
          <w:color w:val="0000FF"/>
          <w:sz w:val="24"/>
          <w:szCs w:val="24"/>
          <w:lang w:eastAsia="pl-PL"/>
        </w:rPr>
        <w:fldChar w:fldCharType="begin"/>
      </w:r>
      <w:r>
        <w:rPr>
          <w:rFonts w:cs="Calibri"/>
          <w:color w:val="0000FF"/>
          <w:sz w:val="24"/>
          <w:szCs w:val="24"/>
          <w:lang w:eastAsia="pl-PL"/>
        </w:rPr>
        <w:instrText xml:space="preserve"> HYPERLINK "mailto:</w:instrText>
      </w:r>
      <w:r w:rsidRPr="00605792">
        <w:rPr>
          <w:rFonts w:cs="Calibri"/>
          <w:color w:val="0000FF"/>
          <w:sz w:val="24"/>
          <w:szCs w:val="24"/>
          <w:lang w:eastAsia="pl-PL"/>
        </w:rPr>
        <w:instrText>tlata@pfron.org.pl</w:instrText>
      </w:r>
      <w:r>
        <w:rPr>
          <w:rFonts w:cs="Calibri"/>
          <w:color w:val="0000FF"/>
          <w:sz w:val="24"/>
          <w:szCs w:val="24"/>
          <w:lang w:eastAsia="pl-PL"/>
        </w:rPr>
        <w:instrText xml:space="preserve">" </w:instrText>
      </w:r>
      <w:r>
        <w:rPr>
          <w:rFonts w:cs="Calibri"/>
          <w:color w:val="0000FF"/>
          <w:sz w:val="24"/>
          <w:szCs w:val="24"/>
          <w:lang w:eastAsia="pl-PL"/>
        </w:rPr>
        <w:fldChar w:fldCharType="separate"/>
      </w:r>
      <w:r w:rsidRPr="00016A70">
        <w:rPr>
          <w:rStyle w:val="Hipercze"/>
          <w:rFonts w:cs="Calibri"/>
          <w:sz w:val="24"/>
          <w:szCs w:val="24"/>
          <w:lang w:eastAsia="pl-PL"/>
        </w:rPr>
        <w:t>tlata@pfron.org.pl</w:t>
      </w:r>
      <w:bookmarkEnd w:id="12"/>
      <w:r>
        <w:rPr>
          <w:rFonts w:cs="Calibri"/>
          <w:color w:val="0000FF"/>
          <w:sz w:val="24"/>
          <w:szCs w:val="24"/>
          <w:lang w:eastAsia="pl-PL"/>
        </w:rPr>
        <w:fldChar w:fldCharType="end"/>
      </w:r>
      <w:r>
        <w:rPr>
          <w:rFonts w:cs="Calibri"/>
          <w:color w:val="0000FF"/>
          <w:sz w:val="24"/>
          <w:szCs w:val="24"/>
          <w:lang w:eastAsia="pl-PL"/>
        </w:rPr>
        <w:t xml:space="preserve"> , </w:t>
      </w:r>
      <w:hyperlink r:id="rId7" w:history="1">
        <w:r w:rsidRPr="00016A70">
          <w:rPr>
            <w:rStyle w:val="Hipercze"/>
            <w:rFonts w:cs="Calibri"/>
            <w:sz w:val="24"/>
            <w:szCs w:val="24"/>
            <w:lang w:eastAsia="pl-PL"/>
          </w:rPr>
          <w:t>miwanek@pfron.org.pl</w:t>
        </w:r>
      </w:hyperlink>
      <w:r>
        <w:rPr>
          <w:rFonts w:cs="Calibri"/>
          <w:color w:val="0000FF"/>
          <w:sz w:val="24"/>
          <w:szCs w:val="24"/>
          <w:lang w:eastAsia="pl-PL"/>
        </w:rPr>
        <w:t xml:space="preserve"> , </w:t>
      </w:r>
      <w:hyperlink r:id="rId8" w:history="1">
        <w:r w:rsidR="00EC7F5D" w:rsidRPr="004F7E50">
          <w:rPr>
            <w:rStyle w:val="Hipercze"/>
            <w:rFonts w:cs="Calibri"/>
            <w:sz w:val="24"/>
            <w:szCs w:val="24"/>
            <w:lang w:eastAsia="pl-PL"/>
          </w:rPr>
          <w:t>dbednarski@pfron.org.pl</w:t>
        </w:r>
      </w:hyperlink>
      <w:r w:rsidR="00EC7F5D">
        <w:rPr>
          <w:rFonts w:cs="Calibri"/>
          <w:color w:val="0000FF"/>
          <w:sz w:val="24"/>
          <w:szCs w:val="24"/>
          <w:lang w:eastAsia="pl-PL"/>
        </w:rPr>
        <w:t>, kornatowski@pfron.org.pl</w:t>
      </w:r>
      <w:r>
        <w:rPr>
          <w:rFonts w:cs="Calibri"/>
          <w:color w:val="0000FF"/>
          <w:sz w:val="24"/>
          <w:szCs w:val="24"/>
          <w:lang w:eastAsia="pl-PL"/>
        </w:rPr>
        <w:t>.</w:t>
      </w:r>
    </w:p>
    <w:p w14:paraId="1A549EAD" w14:textId="77777777" w:rsidR="003B5D5B" w:rsidRDefault="003B5D5B" w:rsidP="00EC7F5D">
      <w:pPr>
        <w:suppressAutoHyphens/>
        <w:spacing w:line="276" w:lineRule="auto"/>
        <w:ind w:firstLine="0"/>
        <w:rPr>
          <w:rFonts w:cs="Calibri"/>
          <w:color w:val="0000FF"/>
          <w:sz w:val="24"/>
          <w:szCs w:val="24"/>
          <w:lang w:eastAsia="pl-PL"/>
        </w:rPr>
      </w:pPr>
    </w:p>
    <w:p w14:paraId="3B580C3E" w14:textId="77777777" w:rsidR="003B5D5B" w:rsidRDefault="003B5D5B" w:rsidP="00EC7F5D">
      <w:pPr>
        <w:pStyle w:val="Akapitzlist"/>
        <w:numPr>
          <w:ilvl w:val="0"/>
          <w:numId w:val="2"/>
        </w:numPr>
        <w:suppressAutoHyphens/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Termin wykonania Umowy.</w:t>
      </w:r>
    </w:p>
    <w:p w14:paraId="3BDA859C" w14:textId="77777777" w:rsidR="003B5D5B" w:rsidRDefault="003B5D5B" w:rsidP="00EC7F5D">
      <w:pPr>
        <w:suppressAutoHyphens/>
        <w:spacing w:line="276" w:lineRule="auto"/>
        <w:ind w:firstLine="0"/>
        <w:rPr>
          <w:sz w:val="24"/>
          <w:szCs w:val="24"/>
        </w:rPr>
      </w:pPr>
      <w:r w:rsidRPr="009C7883">
        <w:rPr>
          <w:sz w:val="24"/>
          <w:szCs w:val="24"/>
        </w:rPr>
        <w:t>24 miesiące od dnia przekazania gotowej powierzchni.</w:t>
      </w:r>
    </w:p>
    <w:p w14:paraId="49447867" w14:textId="0EFD55E1" w:rsidR="003B5D5B" w:rsidRDefault="003B5D5B" w:rsidP="00EC7F5D">
      <w:pPr>
        <w:suppressAutoHyphens/>
        <w:spacing w:line="276" w:lineRule="auto"/>
        <w:ind w:firstLine="0"/>
        <w:rPr>
          <w:sz w:val="24"/>
          <w:szCs w:val="24"/>
        </w:rPr>
      </w:pPr>
    </w:p>
    <w:p w14:paraId="27D449D1" w14:textId="1620AFCB" w:rsidR="0028795E" w:rsidRDefault="0028795E" w:rsidP="00EC7F5D">
      <w:pPr>
        <w:suppressAutoHyphens/>
        <w:spacing w:line="276" w:lineRule="auto"/>
        <w:ind w:firstLine="0"/>
        <w:rPr>
          <w:sz w:val="24"/>
          <w:szCs w:val="24"/>
        </w:rPr>
      </w:pPr>
    </w:p>
    <w:p w14:paraId="7F04C28D" w14:textId="77777777" w:rsidR="0028795E" w:rsidRPr="002E692F" w:rsidRDefault="0028795E" w:rsidP="00EC7F5D">
      <w:pPr>
        <w:suppressAutoHyphens/>
        <w:spacing w:line="276" w:lineRule="auto"/>
        <w:ind w:firstLine="0"/>
        <w:rPr>
          <w:sz w:val="24"/>
          <w:szCs w:val="24"/>
        </w:rPr>
      </w:pPr>
    </w:p>
    <w:p w14:paraId="62CBF33D" w14:textId="77777777" w:rsidR="003B5D5B" w:rsidRPr="002E692F" w:rsidRDefault="003B5D5B" w:rsidP="00EC7F5D">
      <w:pPr>
        <w:pStyle w:val="Akapitzlist"/>
        <w:numPr>
          <w:ilvl w:val="0"/>
          <w:numId w:val="2"/>
        </w:numPr>
        <w:suppressAutoHyphens/>
        <w:spacing w:line="276" w:lineRule="auto"/>
        <w:rPr>
          <w:b/>
          <w:sz w:val="24"/>
          <w:szCs w:val="24"/>
        </w:rPr>
      </w:pPr>
      <w:r w:rsidRPr="002E692F">
        <w:rPr>
          <w:b/>
          <w:sz w:val="24"/>
          <w:szCs w:val="24"/>
        </w:rPr>
        <w:t xml:space="preserve">Miejsce i termin składania odpowiedzi na zapytanie </w:t>
      </w:r>
      <w:r>
        <w:rPr>
          <w:b/>
          <w:sz w:val="24"/>
          <w:szCs w:val="24"/>
        </w:rPr>
        <w:t>ofertowe</w:t>
      </w:r>
      <w:r w:rsidRPr="002E692F">
        <w:rPr>
          <w:b/>
          <w:sz w:val="24"/>
          <w:szCs w:val="24"/>
        </w:rPr>
        <w:t>.</w:t>
      </w:r>
    </w:p>
    <w:p w14:paraId="453F539C" w14:textId="17811512" w:rsidR="003B5D5B" w:rsidRDefault="003B5D5B" w:rsidP="00EC7F5D">
      <w:pPr>
        <w:suppressAutoHyphens/>
        <w:spacing w:line="276" w:lineRule="auto"/>
        <w:ind w:firstLine="0"/>
        <w:rPr>
          <w:rFonts w:cs="Calibri"/>
          <w:sz w:val="24"/>
          <w:szCs w:val="24"/>
        </w:rPr>
      </w:pPr>
      <w:r w:rsidRPr="002E692F">
        <w:rPr>
          <w:sz w:val="24"/>
          <w:szCs w:val="24"/>
        </w:rPr>
        <w:t xml:space="preserve">Odpowiedzi na zapytanie ofertowe należy dostarczyć pocztą elektroniczną na </w:t>
      </w:r>
      <w:r>
        <w:rPr>
          <w:sz w:val="24"/>
          <w:szCs w:val="24"/>
        </w:rPr>
        <w:t>wszystkie wskazane adresy email tj.:</w:t>
      </w:r>
      <w:r w:rsidRPr="002E692F">
        <w:rPr>
          <w:sz w:val="24"/>
          <w:szCs w:val="24"/>
        </w:rPr>
        <w:t xml:space="preserve"> </w:t>
      </w:r>
      <w:hyperlink r:id="rId9" w:history="1">
        <w:r w:rsidRPr="00EA12FC">
          <w:rPr>
            <w:rStyle w:val="Hipercze"/>
            <w:rFonts w:cs="Calibri"/>
            <w:sz w:val="24"/>
            <w:szCs w:val="24"/>
            <w:lang w:eastAsia="pl-PL"/>
          </w:rPr>
          <w:t>rwalczak@pfron.org.pl</w:t>
        </w:r>
      </w:hyperlink>
      <w:r>
        <w:rPr>
          <w:rFonts w:cs="Calibri"/>
          <w:color w:val="0000FF"/>
          <w:sz w:val="24"/>
          <w:szCs w:val="24"/>
          <w:lang w:eastAsia="pl-PL"/>
        </w:rPr>
        <w:t>, miwanek@pfron.org.pl</w:t>
      </w:r>
      <w:r w:rsidRPr="00605792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oraz</w:t>
      </w:r>
      <w:r w:rsidRPr="00605792">
        <w:rPr>
          <w:rFonts w:cs="Calibri"/>
          <w:sz w:val="24"/>
          <w:szCs w:val="24"/>
        </w:rPr>
        <w:t xml:space="preserve"> </w:t>
      </w:r>
      <w:r w:rsidRPr="00605792">
        <w:rPr>
          <w:rFonts w:cs="Calibri"/>
          <w:color w:val="0000FF"/>
          <w:sz w:val="24"/>
          <w:szCs w:val="24"/>
          <w:lang w:eastAsia="pl-PL"/>
        </w:rPr>
        <w:t>tlata@pfron.org.pl</w:t>
      </w:r>
      <w:r w:rsidRPr="00605792">
        <w:rPr>
          <w:rFonts w:cs="Calibri"/>
          <w:sz w:val="24"/>
          <w:szCs w:val="24"/>
        </w:rPr>
        <w:t xml:space="preserve"> do dnia </w:t>
      </w:r>
      <w:r w:rsidR="00EE0FF3">
        <w:rPr>
          <w:rFonts w:cs="Calibri"/>
          <w:sz w:val="24"/>
          <w:szCs w:val="24"/>
        </w:rPr>
        <w:t>14</w:t>
      </w:r>
      <w:r w:rsidRPr="00605792">
        <w:rPr>
          <w:rFonts w:cs="Calibri"/>
          <w:sz w:val="24"/>
          <w:szCs w:val="24"/>
        </w:rPr>
        <w:t>.</w:t>
      </w:r>
      <w:r w:rsidR="00EE0FF3">
        <w:rPr>
          <w:rFonts w:cs="Calibri"/>
          <w:sz w:val="24"/>
          <w:szCs w:val="24"/>
        </w:rPr>
        <w:t>10</w:t>
      </w:r>
      <w:r w:rsidRPr="00605792">
        <w:rPr>
          <w:rFonts w:cs="Calibri"/>
          <w:sz w:val="24"/>
          <w:szCs w:val="24"/>
        </w:rPr>
        <w:t>.2019 r.</w:t>
      </w:r>
      <w:r w:rsidR="00EE0FF3">
        <w:rPr>
          <w:rFonts w:cs="Calibri"/>
          <w:sz w:val="24"/>
          <w:szCs w:val="24"/>
        </w:rPr>
        <w:t xml:space="preserve"> do godziny 14:00.</w:t>
      </w:r>
    </w:p>
    <w:p w14:paraId="29776974" w14:textId="77777777" w:rsidR="003B5D5B" w:rsidRPr="00605792" w:rsidRDefault="003B5D5B" w:rsidP="00EC7F5D">
      <w:pPr>
        <w:suppressAutoHyphens/>
        <w:spacing w:line="276" w:lineRule="auto"/>
        <w:ind w:firstLine="0"/>
        <w:rPr>
          <w:rFonts w:cs="Calibri"/>
          <w:sz w:val="24"/>
          <w:szCs w:val="24"/>
        </w:rPr>
      </w:pPr>
    </w:p>
    <w:p w14:paraId="6515628D" w14:textId="77777777" w:rsidR="003B5D5B" w:rsidRDefault="003B5D5B" w:rsidP="00EC7F5D">
      <w:pPr>
        <w:pStyle w:val="Akapitzlist"/>
        <w:numPr>
          <w:ilvl w:val="0"/>
          <w:numId w:val="2"/>
        </w:numPr>
        <w:suppressAutoHyphens/>
        <w:spacing w:line="276" w:lineRule="auto"/>
        <w:rPr>
          <w:b/>
          <w:sz w:val="24"/>
          <w:szCs w:val="24"/>
        </w:rPr>
      </w:pPr>
      <w:r w:rsidRPr="002E692F">
        <w:rPr>
          <w:b/>
          <w:sz w:val="24"/>
          <w:szCs w:val="24"/>
        </w:rPr>
        <w:t>Kryteria wyboru oferty</w:t>
      </w:r>
      <w:r>
        <w:rPr>
          <w:b/>
          <w:sz w:val="24"/>
          <w:szCs w:val="24"/>
        </w:rPr>
        <w:t>.</w:t>
      </w:r>
    </w:p>
    <w:p w14:paraId="0072AC25" w14:textId="77777777" w:rsidR="003B5D5B" w:rsidRPr="002E692F" w:rsidRDefault="003B5D5B" w:rsidP="00EC7F5D">
      <w:pPr>
        <w:pStyle w:val="Akapitzlist"/>
        <w:numPr>
          <w:ilvl w:val="1"/>
          <w:numId w:val="2"/>
        </w:numPr>
        <w:suppressAutoHyphens/>
        <w:spacing w:line="276" w:lineRule="auto"/>
        <w:ind w:left="709" w:hanging="709"/>
        <w:rPr>
          <w:sz w:val="24"/>
          <w:szCs w:val="24"/>
        </w:rPr>
      </w:pPr>
      <w:r>
        <w:rPr>
          <w:sz w:val="24"/>
          <w:szCs w:val="24"/>
        </w:rPr>
        <w:t>K</w:t>
      </w:r>
      <w:r w:rsidRPr="002E692F">
        <w:rPr>
          <w:sz w:val="24"/>
          <w:szCs w:val="24"/>
        </w:rPr>
        <w:t xml:space="preserve">ryterium wyboru przedmiotowego zamówienia jest </w:t>
      </w:r>
      <w:r>
        <w:rPr>
          <w:sz w:val="24"/>
          <w:szCs w:val="24"/>
        </w:rPr>
        <w:t xml:space="preserve">miesięczna </w:t>
      </w:r>
      <w:r w:rsidRPr="002E692F">
        <w:rPr>
          <w:sz w:val="24"/>
          <w:szCs w:val="24"/>
        </w:rPr>
        <w:t xml:space="preserve">cena brutto </w:t>
      </w:r>
      <w:r>
        <w:rPr>
          <w:sz w:val="24"/>
          <w:szCs w:val="24"/>
        </w:rPr>
        <w:t xml:space="preserve">    </w:t>
      </w:r>
      <w:r w:rsidRPr="002E692F">
        <w:rPr>
          <w:sz w:val="24"/>
          <w:szCs w:val="24"/>
        </w:rPr>
        <w:t>oferowanej usługi.</w:t>
      </w:r>
    </w:p>
    <w:p w14:paraId="4A42B0A7" w14:textId="77777777" w:rsidR="003B5D5B" w:rsidRDefault="003B5D5B" w:rsidP="00EC7F5D">
      <w:pPr>
        <w:pStyle w:val="Akapitzlist"/>
        <w:numPr>
          <w:ilvl w:val="1"/>
          <w:numId w:val="2"/>
        </w:numPr>
        <w:suppressAutoHyphens/>
        <w:spacing w:line="276" w:lineRule="auto"/>
        <w:ind w:left="709" w:hanging="709"/>
        <w:rPr>
          <w:sz w:val="24"/>
          <w:szCs w:val="24"/>
        </w:rPr>
      </w:pPr>
      <w:r>
        <w:rPr>
          <w:sz w:val="24"/>
          <w:szCs w:val="24"/>
        </w:rPr>
        <w:t>W</w:t>
      </w:r>
      <w:r w:rsidRPr="002E692F">
        <w:rPr>
          <w:sz w:val="24"/>
          <w:szCs w:val="24"/>
        </w:rPr>
        <w:t xml:space="preserve"> przypadku, gdy w postępowaniu nie będzie można dokonać wyboru oferty najkorzystniejszej, ze względu na to, że zostały złożone oferty o takiej samej cenie, Zamawiający wezwie Wykonawców, którzy złożyli te oferty do złożenia w terminie określonym przez Zamawiającego ofert dodatkowych. Wykonawcy, składając oferty dodatkowe, nie mogą zaoferować cen wyższych niż zaoferowane w złożonych ofertach.</w:t>
      </w:r>
    </w:p>
    <w:p w14:paraId="7B7FCCC2" w14:textId="77777777" w:rsidR="003B5D5B" w:rsidRDefault="003B5D5B" w:rsidP="00EC7F5D">
      <w:pPr>
        <w:pStyle w:val="Akapitzlist"/>
        <w:suppressAutoHyphens/>
        <w:spacing w:line="276" w:lineRule="auto"/>
        <w:ind w:left="709" w:firstLine="0"/>
        <w:rPr>
          <w:sz w:val="24"/>
          <w:szCs w:val="24"/>
        </w:rPr>
      </w:pPr>
    </w:p>
    <w:p w14:paraId="70DF2ED3" w14:textId="77777777" w:rsidR="003B5D5B" w:rsidRPr="0028795E" w:rsidRDefault="003B5D5B" w:rsidP="00EC7F5D">
      <w:pPr>
        <w:pStyle w:val="Akapitzlist"/>
        <w:numPr>
          <w:ilvl w:val="0"/>
          <w:numId w:val="2"/>
        </w:numPr>
        <w:suppressAutoHyphens/>
        <w:spacing w:line="276" w:lineRule="auto"/>
        <w:rPr>
          <w:b/>
          <w:sz w:val="28"/>
          <w:szCs w:val="28"/>
        </w:rPr>
      </w:pPr>
      <w:r w:rsidRPr="0028795E">
        <w:rPr>
          <w:rFonts w:cs="Calibri"/>
          <w:b/>
          <w:sz w:val="24"/>
          <w:szCs w:val="24"/>
        </w:rPr>
        <w:t>Waluta, w jakiej będą prowadzone rozliczenia związane z realizacją niniejszego zamówienia.</w:t>
      </w:r>
    </w:p>
    <w:p w14:paraId="3D145AB3" w14:textId="77777777" w:rsidR="003B5D5B" w:rsidRDefault="003B5D5B" w:rsidP="00EC7F5D">
      <w:pPr>
        <w:suppressAutoHyphens/>
        <w:spacing w:line="276" w:lineRule="auto"/>
        <w:ind w:left="357" w:hanging="357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C41D34">
        <w:rPr>
          <w:sz w:val="24"/>
          <w:szCs w:val="24"/>
        </w:rPr>
        <w:t xml:space="preserve">Wykonawca określi cenę dla przedmiotu zamówienia, podając ją w </w:t>
      </w:r>
      <w:r>
        <w:rPr>
          <w:sz w:val="24"/>
          <w:szCs w:val="24"/>
        </w:rPr>
        <w:t xml:space="preserve">miesięcznej </w:t>
      </w:r>
      <w:r w:rsidRPr="00C41D34">
        <w:rPr>
          <w:sz w:val="24"/>
          <w:szCs w:val="24"/>
        </w:rPr>
        <w:t>kwocie brutto (z podatkiem VAT) oraz netto (bez podatku VAT). Walutą ceny oferowanej jest złoty polski.</w:t>
      </w:r>
    </w:p>
    <w:p w14:paraId="50E85D38" w14:textId="77777777" w:rsidR="003B5D5B" w:rsidRDefault="003B5D5B" w:rsidP="00EC7F5D">
      <w:pPr>
        <w:suppressAutoHyphens/>
        <w:spacing w:line="276" w:lineRule="auto"/>
        <w:ind w:left="357" w:hanging="357"/>
        <w:rPr>
          <w:sz w:val="24"/>
          <w:szCs w:val="24"/>
        </w:rPr>
      </w:pPr>
    </w:p>
    <w:p w14:paraId="7D4CFF29" w14:textId="77777777" w:rsidR="003B5D5B" w:rsidRPr="002E692F" w:rsidRDefault="003B5D5B" w:rsidP="00EC7F5D">
      <w:pPr>
        <w:pStyle w:val="Akapitzlist"/>
        <w:numPr>
          <w:ilvl w:val="0"/>
          <w:numId w:val="2"/>
        </w:numPr>
        <w:suppressAutoHyphens/>
        <w:spacing w:line="276" w:lineRule="auto"/>
        <w:rPr>
          <w:b/>
          <w:sz w:val="24"/>
          <w:szCs w:val="24"/>
        </w:rPr>
      </w:pPr>
      <w:r w:rsidRPr="002E692F">
        <w:rPr>
          <w:b/>
          <w:sz w:val="24"/>
          <w:szCs w:val="24"/>
        </w:rPr>
        <w:t>Sposób oceny ofert</w:t>
      </w:r>
      <w:r>
        <w:rPr>
          <w:b/>
          <w:sz w:val="24"/>
          <w:szCs w:val="24"/>
        </w:rPr>
        <w:t>.</w:t>
      </w:r>
      <w:r w:rsidRPr="002E692F">
        <w:rPr>
          <w:b/>
          <w:sz w:val="24"/>
          <w:szCs w:val="24"/>
        </w:rPr>
        <w:t xml:space="preserve"> </w:t>
      </w:r>
    </w:p>
    <w:p w14:paraId="0DE5D596" w14:textId="77777777" w:rsidR="003B5D5B" w:rsidRPr="00C41D34" w:rsidRDefault="003B5D5B" w:rsidP="00EC7F5D">
      <w:pPr>
        <w:pStyle w:val="Akapitzlist"/>
        <w:numPr>
          <w:ilvl w:val="1"/>
          <w:numId w:val="2"/>
        </w:numPr>
        <w:suppressAutoHyphens/>
        <w:spacing w:line="276" w:lineRule="auto"/>
        <w:ind w:left="709" w:hanging="709"/>
        <w:rPr>
          <w:sz w:val="24"/>
          <w:szCs w:val="24"/>
        </w:rPr>
      </w:pPr>
      <w:r>
        <w:rPr>
          <w:sz w:val="24"/>
          <w:szCs w:val="24"/>
        </w:rPr>
        <w:t>O</w:t>
      </w:r>
      <w:r w:rsidRPr="00C41D34">
        <w:rPr>
          <w:sz w:val="24"/>
          <w:szCs w:val="24"/>
        </w:rPr>
        <w:t>ferta powinna składać się z wypełnionego i podpisanego Formularza ofertowego.</w:t>
      </w:r>
    </w:p>
    <w:p w14:paraId="453FA18D" w14:textId="77777777" w:rsidR="003B5D5B" w:rsidRPr="00C41D34" w:rsidRDefault="003B5D5B" w:rsidP="00EC7F5D">
      <w:pPr>
        <w:pStyle w:val="Akapitzlist"/>
        <w:numPr>
          <w:ilvl w:val="1"/>
          <w:numId w:val="2"/>
        </w:numPr>
        <w:suppressAutoHyphens/>
        <w:spacing w:line="276" w:lineRule="auto"/>
        <w:ind w:left="709" w:hanging="709"/>
        <w:rPr>
          <w:sz w:val="24"/>
          <w:szCs w:val="24"/>
        </w:rPr>
      </w:pPr>
      <w:r>
        <w:rPr>
          <w:sz w:val="24"/>
          <w:szCs w:val="24"/>
        </w:rPr>
        <w:t>O</w:t>
      </w:r>
      <w:r w:rsidRPr="00C41D34">
        <w:rPr>
          <w:sz w:val="24"/>
          <w:szCs w:val="24"/>
        </w:rPr>
        <w:t>ferta niepełna zostanie odrzucona.</w:t>
      </w:r>
    </w:p>
    <w:p w14:paraId="352571B2" w14:textId="77777777" w:rsidR="003B5D5B" w:rsidRPr="00C41D34" w:rsidRDefault="003B5D5B" w:rsidP="00EC7F5D">
      <w:pPr>
        <w:pStyle w:val="Akapitzlist"/>
        <w:numPr>
          <w:ilvl w:val="1"/>
          <w:numId w:val="2"/>
        </w:numPr>
        <w:suppressAutoHyphens/>
        <w:spacing w:line="276" w:lineRule="auto"/>
        <w:ind w:left="709" w:hanging="709"/>
        <w:rPr>
          <w:sz w:val="24"/>
          <w:szCs w:val="24"/>
        </w:rPr>
      </w:pPr>
      <w:r w:rsidRPr="00C41D34">
        <w:rPr>
          <w:sz w:val="24"/>
          <w:szCs w:val="24"/>
        </w:rPr>
        <w:t>Zamawiający oceni i porówna te oferty, które nie zostaną odrzucone.</w:t>
      </w:r>
    </w:p>
    <w:p w14:paraId="78877A79" w14:textId="77777777" w:rsidR="003B5D5B" w:rsidRDefault="003B5D5B" w:rsidP="00EC7F5D">
      <w:pPr>
        <w:pStyle w:val="Akapitzlist"/>
        <w:numPr>
          <w:ilvl w:val="1"/>
          <w:numId w:val="2"/>
        </w:numPr>
        <w:suppressAutoHyphens/>
        <w:spacing w:line="276" w:lineRule="auto"/>
        <w:ind w:left="709" w:hanging="709"/>
        <w:rPr>
          <w:sz w:val="24"/>
          <w:szCs w:val="24"/>
        </w:rPr>
      </w:pPr>
      <w:r>
        <w:rPr>
          <w:sz w:val="24"/>
          <w:szCs w:val="24"/>
        </w:rPr>
        <w:t>O</w:t>
      </w:r>
      <w:r w:rsidRPr="00C41D34">
        <w:rPr>
          <w:sz w:val="24"/>
          <w:szCs w:val="24"/>
        </w:rPr>
        <w:t>ferta spełniająca wszystkie wymagania Zamawiającego zostanie oceniona na</w:t>
      </w:r>
      <w:r>
        <w:rPr>
          <w:sz w:val="24"/>
          <w:szCs w:val="24"/>
        </w:rPr>
        <w:t> </w:t>
      </w:r>
      <w:r w:rsidRPr="00C41D34">
        <w:rPr>
          <w:sz w:val="24"/>
          <w:szCs w:val="24"/>
        </w:rPr>
        <w:t xml:space="preserve">podstawie wypełnionego i podpisanego przez Wykonawcę Formularza, stanowiącego </w:t>
      </w:r>
      <w:r w:rsidRPr="0093760F">
        <w:rPr>
          <w:b/>
          <w:sz w:val="24"/>
          <w:szCs w:val="24"/>
        </w:rPr>
        <w:t>Załącznik nr 1</w:t>
      </w:r>
      <w:r w:rsidRPr="00C41D34">
        <w:rPr>
          <w:sz w:val="24"/>
          <w:szCs w:val="24"/>
        </w:rPr>
        <w:t>.</w:t>
      </w:r>
    </w:p>
    <w:p w14:paraId="007278BC" w14:textId="77777777" w:rsidR="003B5D5B" w:rsidRPr="00C41D34" w:rsidRDefault="003B5D5B" w:rsidP="00EC7F5D">
      <w:pPr>
        <w:pStyle w:val="Akapitzlist"/>
        <w:suppressAutoHyphens/>
        <w:spacing w:line="276" w:lineRule="auto"/>
        <w:ind w:left="709" w:firstLine="0"/>
        <w:rPr>
          <w:sz w:val="24"/>
          <w:szCs w:val="24"/>
        </w:rPr>
      </w:pPr>
    </w:p>
    <w:p w14:paraId="428E72AD" w14:textId="77777777" w:rsidR="003B5D5B" w:rsidRPr="00C41D34" w:rsidRDefault="003B5D5B" w:rsidP="00EC7F5D">
      <w:pPr>
        <w:pStyle w:val="Akapitzlist"/>
        <w:numPr>
          <w:ilvl w:val="0"/>
          <w:numId w:val="2"/>
        </w:numPr>
        <w:suppressAutoHyphens/>
        <w:spacing w:line="276" w:lineRule="auto"/>
        <w:rPr>
          <w:b/>
          <w:sz w:val="28"/>
          <w:szCs w:val="24"/>
        </w:rPr>
      </w:pPr>
      <w:r w:rsidRPr="00F45576">
        <w:rPr>
          <w:b/>
          <w:sz w:val="24"/>
          <w:szCs w:val="24"/>
        </w:rPr>
        <w:t>Termin</w:t>
      </w:r>
      <w:r w:rsidRPr="00C41D34">
        <w:rPr>
          <w:rFonts w:cs="Calibri"/>
          <w:b/>
          <w:bCs/>
          <w:color w:val="000000"/>
          <w:sz w:val="24"/>
        </w:rPr>
        <w:t xml:space="preserve"> związania złożoną ofertą.</w:t>
      </w:r>
    </w:p>
    <w:p w14:paraId="6DD24165" w14:textId="4A133F94" w:rsidR="003B5D5B" w:rsidRDefault="003B5D5B" w:rsidP="00EC7F5D">
      <w:pPr>
        <w:suppressAutoHyphens/>
        <w:spacing w:line="276" w:lineRule="auto"/>
        <w:ind w:left="425" w:firstLine="0"/>
        <w:rPr>
          <w:sz w:val="24"/>
          <w:szCs w:val="24"/>
        </w:rPr>
      </w:pPr>
      <w:r w:rsidRPr="00C41D34">
        <w:rPr>
          <w:sz w:val="24"/>
          <w:szCs w:val="24"/>
        </w:rPr>
        <w:t xml:space="preserve">Termin związania ofertą wynosi </w:t>
      </w:r>
      <w:r w:rsidR="00EC7F5D">
        <w:rPr>
          <w:sz w:val="24"/>
          <w:szCs w:val="24"/>
        </w:rPr>
        <w:t>6</w:t>
      </w:r>
      <w:r w:rsidRPr="00C41D34">
        <w:rPr>
          <w:sz w:val="24"/>
          <w:szCs w:val="24"/>
        </w:rPr>
        <w:t>0 dni. Bieg terminu związania ofertą rozpoczyna się wraz z</w:t>
      </w:r>
      <w:r>
        <w:rPr>
          <w:sz w:val="24"/>
          <w:szCs w:val="24"/>
        </w:rPr>
        <w:t> </w:t>
      </w:r>
      <w:r w:rsidRPr="00C41D34">
        <w:rPr>
          <w:sz w:val="24"/>
          <w:szCs w:val="24"/>
        </w:rPr>
        <w:t>upływem terminu składania ofert.</w:t>
      </w:r>
    </w:p>
    <w:p w14:paraId="3623B03C" w14:textId="77777777" w:rsidR="003B5D5B" w:rsidRPr="00C41D34" w:rsidRDefault="003B5D5B" w:rsidP="00EC7F5D">
      <w:pPr>
        <w:suppressAutoHyphens/>
        <w:spacing w:line="276" w:lineRule="auto"/>
        <w:ind w:left="425" w:firstLine="0"/>
        <w:rPr>
          <w:sz w:val="24"/>
          <w:szCs w:val="24"/>
        </w:rPr>
      </w:pPr>
    </w:p>
    <w:p w14:paraId="122CC10C" w14:textId="77777777" w:rsidR="003B5D5B" w:rsidRPr="00C41D34" w:rsidRDefault="003B5D5B" w:rsidP="00EC7F5D">
      <w:pPr>
        <w:pStyle w:val="Akapitzlist"/>
        <w:numPr>
          <w:ilvl w:val="0"/>
          <w:numId w:val="2"/>
        </w:numPr>
        <w:suppressAutoHyphens/>
        <w:spacing w:line="276" w:lineRule="auto"/>
        <w:rPr>
          <w:b/>
          <w:sz w:val="24"/>
          <w:szCs w:val="24"/>
        </w:rPr>
      </w:pPr>
      <w:r w:rsidRPr="00C41D34">
        <w:rPr>
          <w:b/>
          <w:sz w:val="24"/>
          <w:szCs w:val="24"/>
        </w:rPr>
        <w:t xml:space="preserve">Informacje dodatkowe: </w:t>
      </w:r>
    </w:p>
    <w:p w14:paraId="59F69544" w14:textId="77777777" w:rsidR="003B5D5B" w:rsidRPr="00C41D34" w:rsidRDefault="003B5D5B" w:rsidP="00EC7F5D">
      <w:pPr>
        <w:pStyle w:val="Akapitzlist"/>
        <w:numPr>
          <w:ilvl w:val="1"/>
          <w:numId w:val="2"/>
        </w:numPr>
        <w:suppressAutoHyphens/>
        <w:spacing w:line="276" w:lineRule="auto"/>
        <w:ind w:left="709" w:hanging="709"/>
        <w:rPr>
          <w:sz w:val="24"/>
          <w:szCs w:val="24"/>
        </w:rPr>
      </w:pPr>
      <w:r w:rsidRPr="00C41D34">
        <w:rPr>
          <w:sz w:val="24"/>
          <w:szCs w:val="24"/>
        </w:rPr>
        <w:lastRenderedPageBreak/>
        <w:t>Zamawiający zastrzega sobie możliwość unieważnienia postępowania bez podania przyczyny</w:t>
      </w:r>
      <w:r>
        <w:rPr>
          <w:sz w:val="24"/>
          <w:szCs w:val="24"/>
        </w:rPr>
        <w:t>.</w:t>
      </w:r>
    </w:p>
    <w:p w14:paraId="63C93C79" w14:textId="77777777" w:rsidR="003B5D5B" w:rsidRPr="00C41D34" w:rsidRDefault="003B5D5B" w:rsidP="00EC7F5D">
      <w:pPr>
        <w:pStyle w:val="Akapitzlist"/>
        <w:numPr>
          <w:ilvl w:val="1"/>
          <w:numId w:val="2"/>
        </w:numPr>
        <w:suppressAutoHyphens/>
        <w:spacing w:line="276" w:lineRule="auto"/>
        <w:ind w:left="709" w:hanging="709"/>
        <w:rPr>
          <w:sz w:val="24"/>
          <w:szCs w:val="24"/>
        </w:rPr>
      </w:pPr>
      <w:r>
        <w:rPr>
          <w:sz w:val="24"/>
          <w:szCs w:val="24"/>
        </w:rPr>
        <w:t xml:space="preserve">W </w:t>
      </w:r>
      <w:r w:rsidRPr="00C41D34">
        <w:rPr>
          <w:sz w:val="24"/>
          <w:szCs w:val="24"/>
        </w:rPr>
        <w:t>przypadku unieważnienia postępowania, Zamawiający nie ponosi kosztów postępowania</w:t>
      </w:r>
      <w:r>
        <w:rPr>
          <w:sz w:val="24"/>
          <w:szCs w:val="24"/>
        </w:rPr>
        <w:t>.</w:t>
      </w:r>
    </w:p>
    <w:p w14:paraId="3A21E7F1" w14:textId="77777777" w:rsidR="003B5D5B" w:rsidRPr="00C41D34" w:rsidRDefault="003B5D5B" w:rsidP="00EC7F5D">
      <w:pPr>
        <w:pStyle w:val="Akapitzlist"/>
        <w:numPr>
          <w:ilvl w:val="1"/>
          <w:numId w:val="2"/>
        </w:numPr>
        <w:suppressAutoHyphens/>
        <w:spacing w:line="276" w:lineRule="auto"/>
        <w:ind w:left="709" w:hanging="709"/>
        <w:rPr>
          <w:sz w:val="24"/>
          <w:szCs w:val="24"/>
        </w:rPr>
      </w:pPr>
      <w:r w:rsidRPr="00C41D34">
        <w:rPr>
          <w:sz w:val="24"/>
          <w:szCs w:val="24"/>
        </w:rPr>
        <w:t>Zapytanie ofertowe nie stanowi podstaw do roszczeń dotyczących zawarcia umowy/realizacji zamówienia</w:t>
      </w:r>
      <w:r>
        <w:rPr>
          <w:sz w:val="24"/>
          <w:szCs w:val="24"/>
        </w:rPr>
        <w:t>.</w:t>
      </w:r>
    </w:p>
    <w:p w14:paraId="41CBD74D" w14:textId="77777777" w:rsidR="003B5D5B" w:rsidRDefault="003B5D5B" w:rsidP="00EC7F5D">
      <w:pPr>
        <w:suppressAutoHyphens/>
        <w:spacing w:line="276" w:lineRule="auto"/>
        <w:ind w:left="0" w:firstLine="0"/>
        <w:rPr>
          <w:b/>
          <w:sz w:val="24"/>
          <w:szCs w:val="24"/>
        </w:rPr>
      </w:pPr>
    </w:p>
    <w:p w14:paraId="440F7B24" w14:textId="77777777" w:rsidR="003B5D5B" w:rsidRDefault="003B5D5B" w:rsidP="00EC7F5D">
      <w:pPr>
        <w:suppressAutoHyphens/>
        <w:spacing w:before="240" w:line="276" w:lineRule="auto"/>
        <w:ind w:left="0" w:firstLine="0"/>
        <w:rPr>
          <w:b/>
          <w:sz w:val="24"/>
          <w:szCs w:val="24"/>
        </w:rPr>
      </w:pPr>
    </w:p>
    <w:p w14:paraId="20F3E993" w14:textId="77777777" w:rsidR="003B5D5B" w:rsidRDefault="003B5D5B" w:rsidP="00EC7F5D">
      <w:pPr>
        <w:spacing w:line="276" w:lineRule="auto"/>
        <w:ind w:left="0" w:firstLine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4854698B" w14:textId="77777777" w:rsidR="003B5D5B" w:rsidRPr="00C41D34" w:rsidRDefault="003B5D5B" w:rsidP="00EC7F5D">
      <w:pPr>
        <w:suppressAutoHyphens/>
        <w:spacing w:line="276" w:lineRule="auto"/>
        <w:ind w:left="0" w:firstLine="0"/>
        <w:jc w:val="center"/>
        <w:rPr>
          <w:b/>
          <w:sz w:val="24"/>
          <w:szCs w:val="24"/>
        </w:rPr>
      </w:pPr>
      <w:r w:rsidRPr="00C41D34">
        <w:rPr>
          <w:b/>
          <w:sz w:val="24"/>
          <w:szCs w:val="24"/>
        </w:rPr>
        <w:lastRenderedPageBreak/>
        <w:t>Klauzula informacyjna z art. 13 RODO związana z zamówieniami publicznymi</w:t>
      </w:r>
    </w:p>
    <w:p w14:paraId="6961DBBA" w14:textId="77777777" w:rsidR="003B5D5B" w:rsidRPr="00C41D34" w:rsidRDefault="003B5D5B" w:rsidP="00EC7F5D">
      <w:pPr>
        <w:suppressAutoHyphens/>
        <w:spacing w:line="276" w:lineRule="auto"/>
        <w:ind w:left="0" w:firstLine="0"/>
        <w:jc w:val="center"/>
        <w:rPr>
          <w:b/>
          <w:sz w:val="24"/>
          <w:szCs w:val="24"/>
        </w:rPr>
      </w:pPr>
      <w:r w:rsidRPr="00C41D34">
        <w:rPr>
          <w:b/>
          <w:sz w:val="24"/>
          <w:szCs w:val="24"/>
        </w:rPr>
        <w:t>o wartości poniżej 30.000 euro netto.</w:t>
      </w:r>
    </w:p>
    <w:p w14:paraId="6A374D6D" w14:textId="77777777" w:rsidR="003B5D5B" w:rsidRPr="00C41D34" w:rsidRDefault="003B5D5B" w:rsidP="00EC7F5D">
      <w:pPr>
        <w:suppressAutoHyphens/>
        <w:spacing w:before="240" w:line="276" w:lineRule="auto"/>
        <w:ind w:left="0" w:firstLine="0"/>
        <w:rPr>
          <w:b/>
          <w:sz w:val="24"/>
          <w:szCs w:val="24"/>
        </w:rPr>
      </w:pPr>
    </w:p>
    <w:p w14:paraId="66A24D26" w14:textId="77777777" w:rsidR="003B5D5B" w:rsidRPr="009F0584" w:rsidRDefault="003B5D5B" w:rsidP="00EC7F5D">
      <w:pPr>
        <w:suppressAutoHyphens/>
        <w:spacing w:line="276" w:lineRule="auto"/>
        <w:ind w:left="284" w:hanging="284"/>
        <w:rPr>
          <w:sz w:val="24"/>
          <w:szCs w:val="24"/>
        </w:rPr>
      </w:pPr>
      <w:r w:rsidRPr="009F0584">
        <w:rPr>
          <w:sz w:val="24"/>
          <w:szCs w:val="24"/>
        </w:rPr>
        <w:t>1.</w:t>
      </w:r>
      <w:r w:rsidRPr="009F0584">
        <w:rPr>
          <w:sz w:val="24"/>
          <w:szCs w:val="24"/>
        </w:rPr>
        <w:tab/>
        <w:t>W związku z prowadzoną procedurą udzielenia zamówienia publicznego na pełnienie funkcji Inspektora Nadzoru podczas prac modernizacyjnych pomieszczeń i instalacji w</w:t>
      </w:r>
      <w:r>
        <w:rPr>
          <w:sz w:val="24"/>
          <w:szCs w:val="24"/>
        </w:rPr>
        <w:t> </w:t>
      </w:r>
      <w:r w:rsidRPr="009F0584">
        <w:rPr>
          <w:sz w:val="24"/>
          <w:szCs w:val="24"/>
        </w:rPr>
        <w:t>budynkach Biura Funduszu w Warszawie, Zamawiający informuje Wykonawcę, że</w:t>
      </w:r>
      <w:r>
        <w:rPr>
          <w:sz w:val="24"/>
          <w:szCs w:val="24"/>
        </w:rPr>
        <w:t> </w:t>
      </w:r>
      <w:r w:rsidRPr="009F0584">
        <w:rPr>
          <w:sz w:val="24"/>
          <w:szCs w:val="24"/>
        </w:rPr>
        <w:t>zgodnie z art. 13 ust. 1 i ust. 2 rozporządzenia Parlamentu Europejskiego i Rady (UE) 2016/679 z</w:t>
      </w:r>
      <w:r>
        <w:rPr>
          <w:sz w:val="24"/>
          <w:szCs w:val="24"/>
        </w:rPr>
        <w:t> </w:t>
      </w:r>
      <w:r w:rsidRPr="009F0584">
        <w:rPr>
          <w:sz w:val="24"/>
          <w:szCs w:val="24"/>
        </w:rPr>
        <w:t>dnia 27 kwietnia 2016 r. w sprawie ochrony osób fizycznych w związku z</w:t>
      </w:r>
      <w:r>
        <w:rPr>
          <w:sz w:val="24"/>
          <w:szCs w:val="24"/>
        </w:rPr>
        <w:t> </w:t>
      </w:r>
      <w:r w:rsidRPr="009F0584">
        <w:rPr>
          <w:sz w:val="24"/>
          <w:szCs w:val="24"/>
        </w:rPr>
        <w:t>przetwarzaniem danych osobowych i w sprawie swobodnego przepływu takich danych oraz uchylenia dyrektywy 95/46/WE (ogólne rozporządzenie o ochronie danych) (Dz. Urz. UE L 119 z</w:t>
      </w:r>
      <w:r>
        <w:rPr>
          <w:sz w:val="24"/>
          <w:szCs w:val="24"/>
        </w:rPr>
        <w:t> </w:t>
      </w:r>
      <w:r w:rsidRPr="009F0584">
        <w:rPr>
          <w:sz w:val="24"/>
          <w:szCs w:val="24"/>
        </w:rPr>
        <w:t xml:space="preserve">04.05.2016, str. 1), dalej „RODO”: </w:t>
      </w:r>
    </w:p>
    <w:p w14:paraId="7B76A2FD" w14:textId="77777777" w:rsidR="003B5D5B" w:rsidRPr="009F0584" w:rsidRDefault="003B5D5B" w:rsidP="00EC7F5D">
      <w:pPr>
        <w:suppressAutoHyphens/>
        <w:spacing w:line="276" w:lineRule="auto"/>
        <w:ind w:left="284" w:hanging="284"/>
        <w:rPr>
          <w:sz w:val="24"/>
          <w:szCs w:val="24"/>
        </w:rPr>
      </w:pPr>
      <w:r w:rsidRPr="009F0584">
        <w:rPr>
          <w:sz w:val="24"/>
          <w:szCs w:val="24"/>
        </w:rPr>
        <w:t>2.</w:t>
      </w:r>
      <w:r w:rsidRPr="009F0584">
        <w:rPr>
          <w:sz w:val="24"/>
          <w:szCs w:val="24"/>
        </w:rPr>
        <w:tab/>
        <w:t>Administratorem Pani/Pana danych osobowych jest Państwowy Fundusz Rehabilitacji Osób Niepełnosprawnych, z siedzibą w Warszawie (00-828), al. Jana Pawła II 13;</w:t>
      </w:r>
    </w:p>
    <w:p w14:paraId="1157AB3D" w14:textId="77777777" w:rsidR="003B5D5B" w:rsidRPr="009F0584" w:rsidRDefault="003B5D5B" w:rsidP="00EC7F5D">
      <w:pPr>
        <w:suppressAutoHyphens/>
        <w:spacing w:line="276" w:lineRule="auto"/>
        <w:ind w:left="284" w:hanging="284"/>
        <w:rPr>
          <w:sz w:val="24"/>
          <w:szCs w:val="24"/>
        </w:rPr>
      </w:pPr>
      <w:r w:rsidRPr="009F0584">
        <w:rPr>
          <w:sz w:val="24"/>
          <w:szCs w:val="24"/>
        </w:rPr>
        <w:t>3.</w:t>
      </w:r>
      <w:r w:rsidRPr="009F0584">
        <w:rPr>
          <w:sz w:val="24"/>
          <w:szCs w:val="24"/>
        </w:rPr>
        <w:tab/>
        <w:t>Inspektorem ochrony danych osobowych w Państwowym Funduszu Rehabilitacji Osób Niepełnosprawnych jest Pani Izabela Maciejewska, adres e-mail: iod@pfron.org.pl;</w:t>
      </w:r>
    </w:p>
    <w:p w14:paraId="6B510937" w14:textId="77777777" w:rsidR="003B5D5B" w:rsidRPr="00314A79" w:rsidRDefault="003B5D5B" w:rsidP="00EC7F5D">
      <w:pPr>
        <w:suppressAutoHyphens/>
        <w:spacing w:line="276" w:lineRule="auto"/>
        <w:ind w:left="284" w:hanging="284"/>
        <w:rPr>
          <w:sz w:val="24"/>
          <w:szCs w:val="24"/>
        </w:rPr>
      </w:pPr>
      <w:r w:rsidRPr="009F0584">
        <w:rPr>
          <w:sz w:val="24"/>
          <w:szCs w:val="24"/>
        </w:rPr>
        <w:t>4.</w:t>
      </w:r>
      <w:r w:rsidRPr="009F0584">
        <w:rPr>
          <w:sz w:val="24"/>
          <w:szCs w:val="24"/>
        </w:rPr>
        <w:tab/>
        <w:t xml:space="preserve">Pani/Pana dane osobowe przetwarzane będą na podstawie art. 6 ust. 1 lit. c RODO w celu </w:t>
      </w:r>
      <w:r w:rsidRPr="00314A79">
        <w:rPr>
          <w:sz w:val="24"/>
          <w:szCs w:val="24"/>
        </w:rPr>
        <w:t xml:space="preserve">związanym z  procedurą udzielenia zamówienia na najem </w:t>
      </w:r>
      <w:r w:rsidRPr="00314A79">
        <w:rPr>
          <w:rFonts w:cs="Calibri"/>
          <w:sz w:val="24"/>
          <w:szCs w:val="24"/>
        </w:rPr>
        <w:t>powierzchni przystosowanej dla potrzeb serwerowni teleinformatycznej PFRON</w:t>
      </w:r>
      <w:r>
        <w:rPr>
          <w:rFonts w:cs="Calibri"/>
          <w:sz w:val="24"/>
          <w:szCs w:val="24"/>
        </w:rPr>
        <w:t>.</w:t>
      </w:r>
    </w:p>
    <w:p w14:paraId="1EDB7CD1" w14:textId="77777777" w:rsidR="003B5D5B" w:rsidRPr="009F0584" w:rsidRDefault="003B5D5B" w:rsidP="00EC7F5D">
      <w:pPr>
        <w:suppressAutoHyphens/>
        <w:spacing w:line="276" w:lineRule="auto"/>
        <w:ind w:left="284" w:hanging="284"/>
        <w:rPr>
          <w:sz w:val="24"/>
          <w:szCs w:val="24"/>
        </w:rPr>
      </w:pPr>
      <w:r w:rsidRPr="009F0584">
        <w:rPr>
          <w:sz w:val="24"/>
          <w:szCs w:val="24"/>
        </w:rPr>
        <w:t>5.</w:t>
      </w:r>
      <w:r w:rsidRPr="009F0584">
        <w:rPr>
          <w:sz w:val="24"/>
          <w:szCs w:val="24"/>
        </w:rPr>
        <w:tab/>
        <w:t>Odbiorcami Pani/Pana danych osobowych będą pracownicy PFRON z siedzibą w</w:t>
      </w:r>
      <w:r>
        <w:rPr>
          <w:sz w:val="24"/>
          <w:szCs w:val="24"/>
        </w:rPr>
        <w:t> </w:t>
      </w:r>
      <w:r w:rsidRPr="009F0584">
        <w:rPr>
          <w:sz w:val="24"/>
          <w:szCs w:val="24"/>
        </w:rPr>
        <w:t>Warszawie 00-828, przy al. Jana Pawła II 13, którzy odpowiadają za prowadzenie</w:t>
      </w:r>
      <w:r>
        <w:rPr>
          <w:sz w:val="24"/>
          <w:szCs w:val="24"/>
        </w:rPr>
        <w:t xml:space="preserve"> </w:t>
      </w:r>
      <w:r w:rsidRPr="009F0584">
        <w:rPr>
          <w:sz w:val="24"/>
          <w:szCs w:val="24"/>
        </w:rPr>
        <w:t>przedmiotowej procedury.</w:t>
      </w:r>
    </w:p>
    <w:p w14:paraId="65501EE3" w14:textId="77777777" w:rsidR="003B5D5B" w:rsidRPr="009F0584" w:rsidRDefault="003B5D5B" w:rsidP="00EC7F5D">
      <w:pPr>
        <w:suppressAutoHyphens/>
        <w:spacing w:line="276" w:lineRule="auto"/>
        <w:ind w:left="284" w:hanging="284"/>
        <w:rPr>
          <w:sz w:val="24"/>
          <w:szCs w:val="24"/>
        </w:rPr>
      </w:pPr>
      <w:r w:rsidRPr="009F0584">
        <w:rPr>
          <w:sz w:val="24"/>
          <w:szCs w:val="24"/>
        </w:rPr>
        <w:t>6.</w:t>
      </w:r>
      <w:r w:rsidRPr="009F0584">
        <w:rPr>
          <w:sz w:val="24"/>
          <w:szCs w:val="24"/>
        </w:rPr>
        <w:tab/>
        <w:t>Pani/Pana dane osobowe będą przechowywane przez okres:</w:t>
      </w:r>
    </w:p>
    <w:p w14:paraId="4DBDD6D0" w14:textId="77777777" w:rsidR="003B5D5B" w:rsidRPr="009F0584" w:rsidRDefault="003B5D5B" w:rsidP="00EC7F5D">
      <w:pPr>
        <w:suppressAutoHyphens/>
        <w:spacing w:line="276" w:lineRule="auto"/>
        <w:ind w:hanging="284"/>
        <w:rPr>
          <w:sz w:val="24"/>
          <w:szCs w:val="24"/>
        </w:rPr>
      </w:pPr>
      <w:r w:rsidRPr="009F0584">
        <w:rPr>
          <w:sz w:val="24"/>
          <w:szCs w:val="24"/>
        </w:rPr>
        <w:t>•</w:t>
      </w:r>
      <w:r w:rsidRPr="009F0584">
        <w:rPr>
          <w:sz w:val="24"/>
          <w:szCs w:val="24"/>
        </w:rPr>
        <w:tab/>
        <w:t xml:space="preserve">do 6 miesięcy w przypadku zapytania </w:t>
      </w:r>
      <w:r>
        <w:rPr>
          <w:sz w:val="24"/>
          <w:szCs w:val="24"/>
        </w:rPr>
        <w:t>ofertowego</w:t>
      </w:r>
      <w:r w:rsidRPr="009F0584">
        <w:rPr>
          <w:sz w:val="24"/>
          <w:szCs w:val="24"/>
        </w:rPr>
        <w:t>,</w:t>
      </w:r>
    </w:p>
    <w:p w14:paraId="06E6B611" w14:textId="77777777" w:rsidR="003B5D5B" w:rsidRPr="009F0584" w:rsidRDefault="003B5D5B" w:rsidP="00EC7F5D">
      <w:pPr>
        <w:suppressAutoHyphens/>
        <w:spacing w:line="276" w:lineRule="auto"/>
        <w:ind w:hanging="284"/>
        <w:rPr>
          <w:sz w:val="24"/>
          <w:szCs w:val="24"/>
        </w:rPr>
      </w:pPr>
      <w:r w:rsidRPr="009F0584">
        <w:rPr>
          <w:sz w:val="24"/>
          <w:szCs w:val="24"/>
        </w:rPr>
        <w:t>•</w:t>
      </w:r>
      <w:r w:rsidRPr="009F0584">
        <w:rPr>
          <w:sz w:val="24"/>
          <w:szCs w:val="24"/>
        </w:rPr>
        <w:tab/>
        <w:t>do 2 lat – w przypadku zamówienia publicznego,  a jeżeli do jego realizacji została zawarta umowa, której czas trwania umowy 2 lata, okres przechowywania obejmuje cały czas trwania umowy;</w:t>
      </w:r>
    </w:p>
    <w:p w14:paraId="5BE36F1C" w14:textId="77777777" w:rsidR="003B5D5B" w:rsidRPr="009F0584" w:rsidRDefault="003B5D5B" w:rsidP="00EC7F5D">
      <w:pPr>
        <w:suppressAutoHyphens/>
        <w:spacing w:line="276" w:lineRule="auto"/>
        <w:ind w:left="284" w:hanging="284"/>
        <w:rPr>
          <w:sz w:val="24"/>
          <w:szCs w:val="24"/>
        </w:rPr>
      </w:pPr>
      <w:r w:rsidRPr="009F0584">
        <w:rPr>
          <w:sz w:val="24"/>
          <w:szCs w:val="24"/>
        </w:rPr>
        <w:t>7.</w:t>
      </w:r>
      <w:r w:rsidRPr="009F0584">
        <w:rPr>
          <w:sz w:val="24"/>
          <w:szCs w:val="24"/>
        </w:rPr>
        <w:tab/>
        <w:t>W odniesieniu do Pani/Pana danych osobowych decyzje nie będą podejmowane w sposób zautomatyzowany, stosowanie do art. 22 RODO;</w:t>
      </w:r>
    </w:p>
    <w:p w14:paraId="3F2A6335" w14:textId="77777777" w:rsidR="003B5D5B" w:rsidRPr="009F0584" w:rsidRDefault="003B5D5B" w:rsidP="00EC7F5D">
      <w:pPr>
        <w:suppressAutoHyphens/>
        <w:spacing w:line="276" w:lineRule="auto"/>
        <w:ind w:left="284" w:hanging="284"/>
        <w:rPr>
          <w:sz w:val="24"/>
          <w:szCs w:val="24"/>
        </w:rPr>
      </w:pPr>
      <w:r w:rsidRPr="009F0584">
        <w:rPr>
          <w:sz w:val="24"/>
          <w:szCs w:val="24"/>
        </w:rPr>
        <w:t>8.</w:t>
      </w:r>
      <w:r w:rsidRPr="009F0584">
        <w:rPr>
          <w:sz w:val="24"/>
          <w:szCs w:val="24"/>
        </w:rPr>
        <w:tab/>
        <w:t>Posiada Pani/Pan:</w:t>
      </w:r>
    </w:p>
    <w:p w14:paraId="582CC085" w14:textId="77777777" w:rsidR="003B5D5B" w:rsidRPr="009F0584" w:rsidRDefault="003B5D5B" w:rsidP="00EC7F5D">
      <w:pPr>
        <w:suppressAutoHyphens/>
        <w:spacing w:line="276" w:lineRule="auto"/>
        <w:ind w:hanging="284"/>
        <w:rPr>
          <w:sz w:val="24"/>
          <w:szCs w:val="24"/>
        </w:rPr>
      </w:pPr>
      <w:r w:rsidRPr="009F0584">
        <w:rPr>
          <w:sz w:val="24"/>
          <w:szCs w:val="24"/>
        </w:rPr>
        <w:t>•</w:t>
      </w:r>
      <w:r w:rsidRPr="009F0584">
        <w:rPr>
          <w:sz w:val="24"/>
          <w:szCs w:val="24"/>
        </w:rPr>
        <w:tab/>
        <w:t>na podstawie art. 15 RODO prawo dostępu do danych osobowych Pani/Pana dotyczących;</w:t>
      </w:r>
    </w:p>
    <w:p w14:paraId="47E2871B" w14:textId="77777777" w:rsidR="003B5D5B" w:rsidRPr="009F0584" w:rsidRDefault="003B5D5B" w:rsidP="00EC7F5D">
      <w:pPr>
        <w:suppressAutoHyphens/>
        <w:spacing w:line="276" w:lineRule="auto"/>
        <w:ind w:hanging="284"/>
        <w:rPr>
          <w:sz w:val="24"/>
          <w:szCs w:val="24"/>
        </w:rPr>
      </w:pPr>
      <w:r w:rsidRPr="009F0584">
        <w:rPr>
          <w:sz w:val="24"/>
          <w:szCs w:val="24"/>
        </w:rPr>
        <w:t>•</w:t>
      </w:r>
      <w:r w:rsidRPr="009F0584">
        <w:rPr>
          <w:sz w:val="24"/>
          <w:szCs w:val="24"/>
        </w:rPr>
        <w:tab/>
        <w:t>na podstawie art. 16 RODO prawo do sprostowania Pani/Pana danych osobowych (skorzystanie z prawa do sprostowania nie może skutkować zmianą wyniku postępowania);</w:t>
      </w:r>
    </w:p>
    <w:p w14:paraId="5865FA03" w14:textId="77777777" w:rsidR="003B5D5B" w:rsidRPr="009F0584" w:rsidRDefault="003B5D5B" w:rsidP="00EC7F5D">
      <w:pPr>
        <w:suppressAutoHyphens/>
        <w:spacing w:line="276" w:lineRule="auto"/>
        <w:ind w:hanging="284"/>
        <w:rPr>
          <w:sz w:val="24"/>
          <w:szCs w:val="24"/>
        </w:rPr>
      </w:pPr>
      <w:r w:rsidRPr="009F0584">
        <w:rPr>
          <w:sz w:val="24"/>
          <w:szCs w:val="24"/>
        </w:rPr>
        <w:t>•</w:t>
      </w:r>
      <w:r w:rsidRPr="009F0584">
        <w:rPr>
          <w:sz w:val="24"/>
          <w:szCs w:val="24"/>
        </w:rPr>
        <w:tab/>
        <w:t xml:space="preserve">na podstawie art. 18 RODO prawo żądania od administratora ograniczenia przetwarzania danych osobowych z zastrzeżeniem przypadków, o których mowa w art. 18 ust. 2 RODO </w:t>
      </w:r>
      <w:r w:rsidRPr="009F0584">
        <w:rPr>
          <w:sz w:val="24"/>
          <w:szCs w:val="24"/>
        </w:rPr>
        <w:lastRenderedPageBreak/>
        <w:t>(prawo do ograniczenia przetwarzania nie ma zastosowania w</w:t>
      </w:r>
      <w:r>
        <w:rPr>
          <w:sz w:val="24"/>
          <w:szCs w:val="24"/>
        </w:rPr>
        <w:t> </w:t>
      </w:r>
      <w:r w:rsidRPr="009F0584">
        <w:rPr>
          <w:sz w:val="24"/>
          <w:szCs w:val="24"/>
        </w:rPr>
        <w:t>odniesieniu do przechowywania, w celu zapewnienia korzystania ze środków ochrony prawnej lub w celu ochrony praw innej osoby fizycznej lub prawnej, lub z uwagi na</w:t>
      </w:r>
      <w:r>
        <w:rPr>
          <w:sz w:val="24"/>
          <w:szCs w:val="24"/>
        </w:rPr>
        <w:t> </w:t>
      </w:r>
      <w:r w:rsidRPr="009F0584">
        <w:rPr>
          <w:sz w:val="24"/>
          <w:szCs w:val="24"/>
        </w:rPr>
        <w:t>ważne względy interesu publicznego Unii Europejskiej lub państwa członkowskiego);</w:t>
      </w:r>
    </w:p>
    <w:p w14:paraId="5B3531CF" w14:textId="77777777" w:rsidR="003B5D5B" w:rsidRPr="009F0584" w:rsidRDefault="003B5D5B" w:rsidP="00EC7F5D">
      <w:pPr>
        <w:suppressAutoHyphens/>
        <w:spacing w:line="276" w:lineRule="auto"/>
        <w:ind w:hanging="284"/>
        <w:rPr>
          <w:sz w:val="24"/>
          <w:szCs w:val="24"/>
        </w:rPr>
      </w:pPr>
      <w:r w:rsidRPr="009F0584">
        <w:rPr>
          <w:sz w:val="24"/>
          <w:szCs w:val="24"/>
        </w:rPr>
        <w:t>•</w:t>
      </w:r>
      <w:r w:rsidRPr="009F0584">
        <w:rPr>
          <w:sz w:val="24"/>
          <w:szCs w:val="24"/>
        </w:rPr>
        <w:tab/>
        <w:t>prawo do wniesienia skargi do Prezesa Urzędu Ochrony Danych Osobowych, gdy uzna Pani/Pan, że przetwarzanie danych osobowych Pani/Pana dotyczących narusza przepisy RODO;</w:t>
      </w:r>
    </w:p>
    <w:p w14:paraId="22C4C18B" w14:textId="77777777" w:rsidR="003B5D5B" w:rsidRPr="009F0584" w:rsidRDefault="003B5D5B" w:rsidP="00EC7F5D">
      <w:pPr>
        <w:suppressAutoHyphens/>
        <w:spacing w:line="276" w:lineRule="auto"/>
        <w:ind w:left="284" w:hanging="284"/>
        <w:rPr>
          <w:sz w:val="24"/>
          <w:szCs w:val="24"/>
        </w:rPr>
      </w:pPr>
      <w:r w:rsidRPr="009F0584">
        <w:rPr>
          <w:sz w:val="24"/>
          <w:szCs w:val="24"/>
        </w:rPr>
        <w:t>9.</w:t>
      </w:r>
      <w:r w:rsidRPr="009F0584">
        <w:rPr>
          <w:sz w:val="24"/>
          <w:szCs w:val="24"/>
        </w:rPr>
        <w:tab/>
        <w:t>Nie przysługuje Pani/Panu:</w:t>
      </w:r>
    </w:p>
    <w:p w14:paraId="7141C82F" w14:textId="77777777" w:rsidR="003B5D5B" w:rsidRPr="009F0584" w:rsidRDefault="003B5D5B" w:rsidP="00EC7F5D">
      <w:pPr>
        <w:suppressAutoHyphens/>
        <w:spacing w:line="276" w:lineRule="auto"/>
        <w:ind w:hanging="284"/>
        <w:rPr>
          <w:sz w:val="24"/>
          <w:szCs w:val="24"/>
        </w:rPr>
      </w:pPr>
      <w:r w:rsidRPr="009F0584">
        <w:rPr>
          <w:sz w:val="24"/>
          <w:szCs w:val="24"/>
        </w:rPr>
        <w:t>•</w:t>
      </w:r>
      <w:r w:rsidRPr="009F0584">
        <w:rPr>
          <w:sz w:val="24"/>
          <w:szCs w:val="24"/>
        </w:rPr>
        <w:tab/>
        <w:t>w związku z art. 17 ust. 3 lit. b, d lub e RODO prawo do usunięcia danych osobowych;</w:t>
      </w:r>
    </w:p>
    <w:p w14:paraId="03A9B95A" w14:textId="77777777" w:rsidR="003B5D5B" w:rsidRPr="009F0584" w:rsidRDefault="003B5D5B" w:rsidP="00EC7F5D">
      <w:pPr>
        <w:suppressAutoHyphens/>
        <w:spacing w:line="276" w:lineRule="auto"/>
        <w:ind w:hanging="284"/>
        <w:rPr>
          <w:sz w:val="24"/>
          <w:szCs w:val="24"/>
        </w:rPr>
      </w:pPr>
      <w:r w:rsidRPr="009F0584">
        <w:rPr>
          <w:sz w:val="24"/>
          <w:szCs w:val="24"/>
        </w:rPr>
        <w:t>•</w:t>
      </w:r>
      <w:r w:rsidRPr="009F0584">
        <w:rPr>
          <w:sz w:val="24"/>
          <w:szCs w:val="24"/>
        </w:rPr>
        <w:tab/>
        <w:t>prawo do przenoszenia danych osobowych, o którym mowa w art. 20 RODO;</w:t>
      </w:r>
    </w:p>
    <w:p w14:paraId="213851FE" w14:textId="77777777" w:rsidR="003B5D5B" w:rsidRPr="009F0584" w:rsidRDefault="003B5D5B" w:rsidP="00EC7F5D">
      <w:pPr>
        <w:suppressAutoHyphens/>
        <w:spacing w:line="276" w:lineRule="auto"/>
        <w:ind w:hanging="284"/>
        <w:rPr>
          <w:sz w:val="24"/>
          <w:szCs w:val="24"/>
        </w:rPr>
      </w:pPr>
      <w:r w:rsidRPr="009F0584">
        <w:rPr>
          <w:sz w:val="24"/>
          <w:szCs w:val="24"/>
        </w:rPr>
        <w:t>•</w:t>
      </w:r>
      <w:r w:rsidRPr="009F0584">
        <w:rPr>
          <w:sz w:val="24"/>
          <w:szCs w:val="24"/>
        </w:rPr>
        <w:tab/>
        <w:t>na podstawie art. 21 RODO prawo sprzeciwu, wobec przetwarzania danych osobowych, gdyż podstawą prawną przetwarzania Pani/Pana danych osobowych jest art. 6 ust. 1 lit.</w:t>
      </w:r>
      <w:r>
        <w:rPr>
          <w:sz w:val="24"/>
          <w:szCs w:val="24"/>
        </w:rPr>
        <w:t> </w:t>
      </w:r>
      <w:r w:rsidRPr="009F0584">
        <w:rPr>
          <w:sz w:val="24"/>
          <w:szCs w:val="24"/>
        </w:rPr>
        <w:t>c RODO.</w:t>
      </w:r>
    </w:p>
    <w:p w14:paraId="08AE3BC4" w14:textId="77777777" w:rsidR="003B5D5B" w:rsidRDefault="003B5D5B" w:rsidP="00EC7F5D">
      <w:pPr>
        <w:spacing w:line="276" w:lineRule="auto"/>
      </w:pPr>
    </w:p>
    <w:sectPr w:rsidR="003B5D5B" w:rsidSect="00743DD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1559" w:footer="241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9F8063" w14:textId="77777777" w:rsidR="00C3782D" w:rsidRDefault="00C3782D">
      <w:r>
        <w:separator/>
      </w:r>
    </w:p>
  </w:endnote>
  <w:endnote w:type="continuationSeparator" w:id="0">
    <w:p w14:paraId="0E149F4D" w14:textId="77777777" w:rsidR="00C3782D" w:rsidRDefault="00C37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 Pro Cond">
    <w:panose1 w:val="020B0506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F05849" w14:textId="77777777" w:rsidR="00743DD9" w:rsidRDefault="003B5D5B" w:rsidP="00743DD9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13</w:t>
    </w:r>
    <w:r>
      <w:fldChar w:fldCharType="end"/>
    </w:r>
  </w:p>
  <w:p w14:paraId="3277BC4A" w14:textId="77777777" w:rsidR="00743DD9" w:rsidRDefault="00C3782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C7CC2F" w14:textId="77777777" w:rsidR="00743DD9" w:rsidRDefault="003B5D5B" w:rsidP="00743DD9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37F0EAA9" w14:textId="77777777" w:rsidR="0079581E" w:rsidRDefault="00C3782D" w:rsidP="00743DD9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98B5ED" w14:textId="77777777" w:rsidR="00C3782D" w:rsidRDefault="00C3782D">
      <w:r>
        <w:separator/>
      </w:r>
    </w:p>
  </w:footnote>
  <w:footnote w:type="continuationSeparator" w:id="0">
    <w:p w14:paraId="4FE13CD3" w14:textId="77777777" w:rsidR="00C3782D" w:rsidRDefault="00C378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18D4CF" w14:textId="77777777" w:rsidR="0079581E" w:rsidRDefault="003B5D5B">
    <w:pPr>
      <w:pStyle w:val="Nagwek"/>
    </w:pPr>
    <w:r>
      <w:t xml:space="preserve">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B691F7" w14:textId="77777777" w:rsidR="0079581E" w:rsidRPr="008F09E6" w:rsidRDefault="003B5D5B" w:rsidP="008F09E6">
    <w:pPr>
      <w:pStyle w:val="Podstawowyakapitowy"/>
      <w:spacing w:before="20" w:line="240" w:lineRule="aut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BEE03F4" wp14:editId="151A5726">
          <wp:simplePos x="0" y="0"/>
          <wp:positionH relativeFrom="column">
            <wp:posOffset>-909320</wp:posOffset>
          </wp:positionH>
          <wp:positionV relativeFrom="paragraph">
            <wp:posOffset>-1009015</wp:posOffset>
          </wp:positionV>
          <wp:extent cx="7560945" cy="2237740"/>
          <wp:effectExtent l="0" t="0" r="190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945" cy="2237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 w:cs="Myriad Pro Cond"/>
        <w:color w:val="57585A"/>
        <w:spacing w:val="4"/>
        <w:sz w:val="22"/>
        <w:szCs w:val="22"/>
      </w:rPr>
      <w:t xml:space="preserve"> </w:t>
    </w:r>
  </w:p>
  <w:p w14:paraId="590A86F9" w14:textId="77777777" w:rsidR="0079581E" w:rsidRDefault="00C3782D">
    <w:pPr>
      <w:pStyle w:val="Nagwek"/>
    </w:pPr>
  </w:p>
  <w:p w14:paraId="03E8DAEC" w14:textId="77777777" w:rsidR="0079581E" w:rsidRDefault="00C3782D">
    <w:pPr>
      <w:pStyle w:val="Nagwek"/>
    </w:pPr>
  </w:p>
  <w:p w14:paraId="172348C2" w14:textId="77777777" w:rsidR="0079581E" w:rsidRDefault="00C3782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4A3695"/>
    <w:multiLevelType w:val="multilevel"/>
    <w:tmpl w:val="78F6FB3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582" w:hanging="72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44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66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83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96" w:hanging="1800"/>
      </w:pPr>
      <w:rPr>
        <w:rFonts w:hint="default"/>
      </w:rPr>
    </w:lvl>
  </w:abstractNum>
  <w:abstractNum w:abstractNumId="1" w15:restartNumberingAfterBreak="0">
    <w:nsid w:val="164177F5"/>
    <w:multiLevelType w:val="multilevel"/>
    <w:tmpl w:val="03006D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630" w:hanging="63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ECC0574"/>
    <w:multiLevelType w:val="hybridMultilevel"/>
    <w:tmpl w:val="B310E354"/>
    <w:lvl w:ilvl="0" w:tplc="2E469FD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6ED776D1"/>
    <w:multiLevelType w:val="hybridMultilevel"/>
    <w:tmpl w:val="25DCB940"/>
    <w:lvl w:ilvl="0" w:tplc="2E469FD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D5B"/>
    <w:rsid w:val="00017C84"/>
    <w:rsid w:val="00166692"/>
    <w:rsid w:val="0017309F"/>
    <w:rsid w:val="0028795E"/>
    <w:rsid w:val="003B5D5B"/>
    <w:rsid w:val="003C1890"/>
    <w:rsid w:val="005E3B6E"/>
    <w:rsid w:val="00607724"/>
    <w:rsid w:val="00682309"/>
    <w:rsid w:val="00B03AAB"/>
    <w:rsid w:val="00C3782D"/>
    <w:rsid w:val="00E372D5"/>
    <w:rsid w:val="00EC4874"/>
    <w:rsid w:val="00EC7F5D"/>
    <w:rsid w:val="00EE0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DC37F4"/>
  <w15:chartTrackingRefBased/>
  <w15:docId w15:val="{C5910013-13C6-4C5E-A9D6-2AFDB00AD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B5D5B"/>
    <w:pPr>
      <w:spacing w:after="0" w:line="240" w:lineRule="auto"/>
      <w:ind w:left="426" w:hanging="142"/>
      <w:jc w:val="both"/>
    </w:pPr>
    <w:rPr>
      <w:rFonts w:ascii="Calibri" w:eastAsia="Times New Roman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82309"/>
    <w:pPr>
      <w:suppressAutoHyphens/>
      <w:spacing w:line="276" w:lineRule="auto"/>
      <w:jc w:val="center"/>
      <w:outlineLvl w:val="0"/>
    </w:pPr>
    <w:rPr>
      <w:rFonts w:cs="Calibri"/>
      <w:b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B5D5B"/>
    <w:pPr>
      <w:spacing w:before="200"/>
      <w:outlineLvl w:val="1"/>
    </w:pPr>
    <w:rPr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3B5D5B"/>
    <w:rPr>
      <w:rFonts w:ascii="Calibri" w:eastAsia="Times New Roman" w:hAnsi="Calibri" w:cs="Times New Roman"/>
      <w:b/>
      <w:bCs/>
      <w:sz w:val="26"/>
      <w:szCs w:val="26"/>
    </w:rPr>
  </w:style>
  <w:style w:type="paragraph" w:styleId="Nagwek">
    <w:name w:val="header"/>
    <w:basedOn w:val="Normalny"/>
    <w:link w:val="NagwekZnak"/>
    <w:uiPriority w:val="99"/>
    <w:rsid w:val="003B5D5B"/>
    <w:pPr>
      <w:tabs>
        <w:tab w:val="center" w:pos="4536"/>
        <w:tab w:val="right" w:pos="9072"/>
      </w:tabs>
      <w:suppressAutoHyphens/>
    </w:pPr>
  </w:style>
  <w:style w:type="character" w:customStyle="1" w:styleId="NagwekZnak">
    <w:name w:val="Nagłówek Znak"/>
    <w:basedOn w:val="Domylnaczcionkaakapitu"/>
    <w:link w:val="Nagwek"/>
    <w:uiPriority w:val="99"/>
    <w:rsid w:val="003B5D5B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rsid w:val="003B5D5B"/>
    <w:pPr>
      <w:tabs>
        <w:tab w:val="center" w:pos="4536"/>
        <w:tab w:val="right" w:pos="9072"/>
      </w:tabs>
      <w:suppressAutoHyphens/>
    </w:pPr>
  </w:style>
  <w:style w:type="character" w:customStyle="1" w:styleId="StopkaZnak">
    <w:name w:val="Stopka Znak"/>
    <w:basedOn w:val="Domylnaczcionkaakapitu"/>
    <w:link w:val="Stopka"/>
    <w:uiPriority w:val="99"/>
    <w:rsid w:val="003B5D5B"/>
    <w:rPr>
      <w:rFonts w:ascii="Calibri" w:eastAsia="Times New Roman" w:hAnsi="Calibri" w:cs="Times New Roman"/>
    </w:rPr>
  </w:style>
  <w:style w:type="paragraph" w:customStyle="1" w:styleId="Podstawowyakapitowy">
    <w:name w:val="[Podstawowy akapitowy]"/>
    <w:basedOn w:val="Normalny"/>
    <w:rsid w:val="003B5D5B"/>
    <w:pPr>
      <w:suppressAutoHyphens/>
      <w:autoSpaceDE w:val="0"/>
      <w:spacing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3B5D5B"/>
    <w:pPr>
      <w:ind w:left="720"/>
      <w:contextualSpacing/>
    </w:pPr>
  </w:style>
  <w:style w:type="character" w:styleId="Hipercze">
    <w:name w:val="Hyperlink"/>
    <w:uiPriority w:val="99"/>
    <w:unhideWhenUsed/>
    <w:rsid w:val="003B5D5B"/>
    <w:rPr>
      <w:color w:val="0000FF"/>
      <w:u w:val="single"/>
    </w:rPr>
  </w:style>
  <w:style w:type="paragraph" w:customStyle="1" w:styleId="Akapitzlist1">
    <w:name w:val="Akapit z listą1"/>
    <w:basedOn w:val="Normalny"/>
    <w:uiPriority w:val="34"/>
    <w:qFormat/>
    <w:rsid w:val="003B5D5B"/>
    <w:pPr>
      <w:spacing w:after="160" w:line="259" w:lineRule="auto"/>
      <w:ind w:left="720"/>
      <w:contextualSpacing/>
    </w:pPr>
    <w:rPr>
      <w:rFonts w:eastAsia="Calibri"/>
    </w:rPr>
  </w:style>
  <w:style w:type="character" w:styleId="Odwoaniedokomentarza">
    <w:name w:val="annotation reference"/>
    <w:uiPriority w:val="99"/>
    <w:semiHidden/>
    <w:unhideWhenUsed/>
    <w:rsid w:val="003B5D5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B5D5B"/>
    <w:pPr>
      <w:spacing w:after="160"/>
    </w:pPr>
    <w:rPr>
      <w:rFonts w:eastAsia="Calibr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B5D5B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5D5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5D5B"/>
    <w:rPr>
      <w:rFonts w:ascii="Segoe UI" w:eastAsia="Times New Roman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C7F5D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682309"/>
    <w:rPr>
      <w:rFonts w:ascii="Calibri" w:eastAsia="Times New Roman" w:hAnsi="Calibri" w:cs="Calibri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bednarski@pfron.org.pl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miwanek@pfron.org.pl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rwalczak@pfron.org.pl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3653</Words>
  <Characters>21918</Characters>
  <Application>Microsoft Office Word</Application>
  <DocSecurity>0</DocSecurity>
  <Lines>182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Lata</dc:creator>
  <cp:keywords/>
  <dc:description/>
  <cp:lastModifiedBy>Wojakowski Tomasz</cp:lastModifiedBy>
  <cp:revision>3</cp:revision>
  <dcterms:created xsi:type="dcterms:W3CDTF">2019-10-09T09:42:00Z</dcterms:created>
  <dcterms:modified xsi:type="dcterms:W3CDTF">2019-10-09T12:29:00Z</dcterms:modified>
</cp:coreProperties>
</file>