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E1C" w:rsidRPr="005D41DB" w:rsidRDefault="00543F78" w:rsidP="00421A7E">
      <w:pPr>
        <w:jc w:val="both"/>
        <w:rPr>
          <w:rFonts w:cstheme="minorHAnsi"/>
          <w:color w:val="000000" w:themeColor="text1"/>
        </w:rPr>
      </w:pPr>
      <w:r w:rsidRPr="005D41DB">
        <w:rPr>
          <w:rFonts w:cstheme="minorHAnsi"/>
          <w:b/>
          <w:bCs/>
        </w:rPr>
        <w:t xml:space="preserve">Zapytanie </w:t>
      </w:r>
      <w:r w:rsidR="00314547" w:rsidRPr="005D41DB">
        <w:rPr>
          <w:rFonts w:cstheme="minorHAnsi"/>
          <w:b/>
          <w:bCs/>
        </w:rPr>
        <w:t>szacunkowe</w:t>
      </w:r>
      <w:r w:rsidRPr="005D41DB">
        <w:rPr>
          <w:rFonts w:cstheme="minorHAnsi"/>
          <w:b/>
          <w:bCs/>
        </w:rPr>
        <w:t xml:space="preserve"> dot. </w:t>
      </w:r>
      <w:r w:rsidR="00546E1C" w:rsidRPr="005D41DB">
        <w:rPr>
          <w:rFonts w:cstheme="minorHAnsi"/>
          <w:b/>
          <w:bCs/>
        </w:rPr>
        <w:t xml:space="preserve">usług </w:t>
      </w:r>
      <w:r w:rsidR="005D41DB">
        <w:rPr>
          <w:rFonts w:cstheme="minorHAnsi"/>
          <w:b/>
          <w:bCs/>
        </w:rPr>
        <w:t>konsultingow</w:t>
      </w:r>
      <w:r w:rsidR="0084595B">
        <w:rPr>
          <w:rFonts w:cstheme="minorHAnsi"/>
          <w:b/>
          <w:bCs/>
        </w:rPr>
        <w:t>ych</w:t>
      </w:r>
      <w:r w:rsidR="005D41DB">
        <w:rPr>
          <w:rFonts w:cstheme="minorHAnsi"/>
          <w:b/>
          <w:bCs/>
        </w:rPr>
        <w:t xml:space="preserve"> w zakresie</w:t>
      </w:r>
      <w:r w:rsidR="004C48FD">
        <w:rPr>
          <w:rFonts w:cstheme="minorHAnsi"/>
          <w:b/>
          <w:bCs/>
        </w:rPr>
        <w:t xml:space="preserve"> doradztwa</w:t>
      </w:r>
      <w:r w:rsidR="005D41DB">
        <w:rPr>
          <w:rFonts w:cstheme="minorHAnsi"/>
          <w:b/>
          <w:bCs/>
        </w:rPr>
        <w:t xml:space="preserve"> IT</w:t>
      </w:r>
      <w:r w:rsidR="00E170B7" w:rsidRPr="005D41DB">
        <w:rPr>
          <w:rFonts w:cstheme="minorHAnsi"/>
          <w:b/>
          <w:bCs/>
        </w:rPr>
        <w:t xml:space="preserve"> </w:t>
      </w:r>
      <w:r w:rsidR="00ED609F" w:rsidRPr="005D41DB">
        <w:rPr>
          <w:rFonts w:cstheme="minorHAnsi"/>
          <w:b/>
          <w:bCs/>
        </w:rPr>
        <w:t>w ramach</w:t>
      </w:r>
      <w:r w:rsidR="00546E1C" w:rsidRPr="005D41DB">
        <w:rPr>
          <w:rFonts w:cstheme="minorHAnsi"/>
          <w:b/>
          <w:bCs/>
        </w:rPr>
        <w:t xml:space="preserve"> projektu pn. </w:t>
      </w:r>
      <w:r w:rsidR="00546E1C" w:rsidRPr="005D41DB">
        <w:rPr>
          <w:rFonts w:cstheme="minorHAnsi"/>
          <w:b/>
          <w:bCs/>
          <w:color w:val="0D0D0D"/>
        </w:rPr>
        <w:t>„</w:t>
      </w:r>
      <w:r w:rsidR="00546E1C" w:rsidRPr="005D41DB">
        <w:rPr>
          <w:rFonts w:cstheme="minorHAnsi"/>
          <w:b/>
          <w:bCs/>
        </w:rPr>
        <w:t>Uniwersalna platforma do projektowania i realizacji programów wsparcia ON wraz ze zintegrowanym modułem analitycznym - System iPFRON+</w:t>
      </w:r>
      <w:r w:rsidR="00546E1C" w:rsidRPr="005D41DB">
        <w:rPr>
          <w:rFonts w:cstheme="minorHAnsi"/>
          <w:b/>
          <w:bCs/>
          <w:color w:val="0D0D0D"/>
        </w:rPr>
        <w:t>”.</w:t>
      </w:r>
    </w:p>
    <w:p w:rsidR="00421A7E" w:rsidRPr="005D41DB" w:rsidRDefault="00421A7E" w:rsidP="00421A7E">
      <w:pPr>
        <w:jc w:val="both"/>
        <w:rPr>
          <w:rFonts w:cstheme="minorHAnsi"/>
          <w:b/>
          <w:bCs/>
        </w:rPr>
      </w:pPr>
      <w:r w:rsidRPr="005D41DB">
        <w:rPr>
          <w:rFonts w:cstheme="minorHAnsi"/>
          <w:bCs/>
        </w:rPr>
        <w:t>Nini</w:t>
      </w:r>
      <w:r w:rsidR="00ED609F" w:rsidRPr="005D41DB">
        <w:rPr>
          <w:rFonts w:cstheme="minorHAnsi"/>
          <w:bCs/>
        </w:rPr>
        <w:t xml:space="preserve">ejsze zapytanie ma na celu </w:t>
      </w:r>
      <w:r w:rsidRPr="005D41DB">
        <w:rPr>
          <w:rFonts w:cstheme="minorHAnsi"/>
          <w:bCs/>
        </w:rPr>
        <w:t>oszacowani</w:t>
      </w:r>
      <w:r w:rsidR="00ED609F" w:rsidRPr="005D41DB">
        <w:rPr>
          <w:rFonts w:cstheme="minorHAnsi"/>
          <w:bCs/>
        </w:rPr>
        <w:t>e</w:t>
      </w:r>
      <w:r w:rsidRPr="005D41DB">
        <w:rPr>
          <w:rFonts w:cstheme="minorHAnsi"/>
          <w:bCs/>
        </w:rPr>
        <w:t xml:space="preserve"> wartości przedmiotu zamówienia oraz przygotowani</w:t>
      </w:r>
      <w:r w:rsidR="00ED609F" w:rsidRPr="005D41DB">
        <w:rPr>
          <w:rFonts w:cstheme="minorHAnsi"/>
          <w:bCs/>
        </w:rPr>
        <w:t>e</w:t>
      </w:r>
      <w:r w:rsidRPr="005D41DB">
        <w:rPr>
          <w:rFonts w:cstheme="minorHAnsi"/>
          <w:bCs/>
        </w:rPr>
        <w:t xml:space="preserve"> postępowania o udzielenie zamówienia</w:t>
      </w:r>
      <w:r w:rsidR="00B33CA6" w:rsidRPr="005D41DB">
        <w:rPr>
          <w:rFonts w:cstheme="minorHAnsi"/>
          <w:bCs/>
        </w:rPr>
        <w:t xml:space="preserve"> publicznego.</w:t>
      </w:r>
    </w:p>
    <w:p w:rsidR="00ED609F" w:rsidRPr="005D41DB" w:rsidRDefault="00590955" w:rsidP="003954DD">
      <w:pPr>
        <w:jc w:val="both"/>
        <w:rPr>
          <w:rFonts w:cstheme="minorHAnsi"/>
        </w:rPr>
      </w:pPr>
      <w:r w:rsidRPr="005D41DB">
        <w:rPr>
          <w:rFonts w:cstheme="minorHAnsi"/>
        </w:rPr>
        <w:t xml:space="preserve">Państwowy Fundusz Rehabilitacji Osób Niepełnosprawnych realizuje </w:t>
      </w:r>
      <w:r w:rsidR="00546E1C" w:rsidRPr="005D41DB">
        <w:rPr>
          <w:rFonts w:cstheme="minorHAnsi"/>
        </w:rPr>
        <w:t xml:space="preserve">projekt pn. </w:t>
      </w:r>
      <w:r w:rsidR="00546E1C" w:rsidRPr="005D41DB">
        <w:rPr>
          <w:rFonts w:cstheme="minorHAnsi"/>
          <w:bCs/>
          <w:color w:val="0D0D0D"/>
        </w:rPr>
        <w:t>„</w:t>
      </w:r>
      <w:r w:rsidR="00546E1C" w:rsidRPr="005D41DB">
        <w:rPr>
          <w:rFonts w:cstheme="minorHAnsi"/>
          <w:bCs/>
        </w:rPr>
        <w:t>Uniwersalna platforma do projektowania i realizacji programów wsparcia ON wraz ze zintegrowanym modułem analitycznym - System iPFRON+</w:t>
      </w:r>
      <w:r w:rsidR="00546E1C" w:rsidRPr="005D41DB">
        <w:rPr>
          <w:rFonts w:cstheme="minorHAnsi"/>
          <w:bCs/>
          <w:color w:val="0D0D0D"/>
        </w:rPr>
        <w:t>” w ramach</w:t>
      </w:r>
      <w:r w:rsidR="00546E1C" w:rsidRPr="005D41DB">
        <w:rPr>
          <w:rFonts w:cstheme="minorHAnsi"/>
          <w:b/>
          <w:color w:val="0D0D0D"/>
        </w:rPr>
        <w:t xml:space="preserve"> </w:t>
      </w:r>
      <w:r w:rsidR="00546E1C" w:rsidRPr="005D41DB">
        <w:rPr>
          <w:rFonts w:cstheme="minorHAnsi"/>
          <w:color w:val="000000" w:themeColor="text1"/>
        </w:rPr>
        <w:t xml:space="preserve">Działania 2.1 </w:t>
      </w:r>
      <w:r w:rsidR="00546E1C" w:rsidRPr="005D41DB">
        <w:rPr>
          <w:rFonts w:cstheme="minorHAnsi"/>
          <w:i/>
          <w:color w:val="000000" w:themeColor="text1"/>
        </w:rPr>
        <w:t>„Wysoka dostępność i jakość e-usług publicznych”</w:t>
      </w:r>
      <w:r w:rsidR="00546E1C" w:rsidRPr="005D41DB">
        <w:rPr>
          <w:rFonts w:cstheme="minorHAnsi"/>
          <w:color w:val="000000" w:themeColor="text1"/>
        </w:rPr>
        <w:t xml:space="preserve"> Programu Operacyjnego Polska Cyfrowa. Przedsięwzięcie ma na celu zwiększenie dostępności cyfrowej osób z niepełnosprawnościami w naszym kraju. </w:t>
      </w:r>
    </w:p>
    <w:p w:rsidR="00E053AB" w:rsidRPr="005D41DB" w:rsidRDefault="00D6219B" w:rsidP="00264DA4">
      <w:pPr>
        <w:jc w:val="both"/>
        <w:rPr>
          <w:rFonts w:cstheme="minorHAnsi"/>
        </w:rPr>
      </w:pPr>
      <w:r w:rsidRPr="005D41DB">
        <w:rPr>
          <w:rFonts w:cstheme="minorHAnsi"/>
        </w:rPr>
        <w:t xml:space="preserve">Celem </w:t>
      </w:r>
      <w:r w:rsidR="00A9391F" w:rsidRPr="005D41DB">
        <w:rPr>
          <w:rFonts w:cstheme="minorHAnsi"/>
        </w:rPr>
        <w:t xml:space="preserve">przedmiotowego </w:t>
      </w:r>
      <w:r w:rsidRPr="005D41DB">
        <w:rPr>
          <w:rFonts w:cstheme="minorHAnsi"/>
        </w:rPr>
        <w:t>zamówienia jest</w:t>
      </w:r>
      <w:r w:rsidR="00E053AB" w:rsidRPr="005D41DB">
        <w:rPr>
          <w:rFonts w:cstheme="minorHAnsi"/>
        </w:rPr>
        <w:t xml:space="preserve"> świadczenie usług </w:t>
      </w:r>
      <w:r w:rsidR="0084595B">
        <w:rPr>
          <w:rFonts w:cstheme="minorHAnsi"/>
        </w:rPr>
        <w:t>konsultingowych</w:t>
      </w:r>
      <w:r w:rsidR="00E053AB" w:rsidRPr="005D41DB">
        <w:rPr>
          <w:rFonts w:cstheme="minorHAnsi"/>
        </w:rPr>
        <w:t xml:space="preserve"> w zakresie </w:t>
      </w:r>
      <w:r w:rsidR="00B33CA6" w:rsidRPr="005D41DB">
        <w:rPr>
          <w:rFonts w:cstheme="minorHAnsi"/>
        </w:rPr>
        <w:t xml:space="preserve">sektora IT. </w:t>
      </w:r>
      <w:r w:rsidR="00E053AB" w:rsidRPr="005D41DB">
        <w:rPr>
          <w:rFonts w:cstheme="minorHAnsi"/>
        </w:rPr>
        <w:t>Zakres świadczonych usług będzie obejmował</w:t>
      </w:r>
      <w:r w:rsidR="00B33CA6" w:rsidRPr="005D41DB">
        <w:rPr>
          <w:rFonts w:cstheme="minorHAnsi"/>
        </w:rPr>
        <w:t xml:space="preserve"> m.in.</w:t>
      </w:r>
      <w:r w:rsidR="00E053AB" w:rsidRPr="005D41DB">
        <w:rPr>
          <w:rFonts w:cstheme="minorHAnsi"/>
        </w:rPr>
        <w:t>:</w:t>
      </w:r>
    </w:p>
    <w:p w:rsidR="005D41DB" w:rsidRDefault="005D41DB" w:rsidP="00C457C0">
      <w:pPr>
        <w:pStyle w:val="Akapitzlist"/>
        <w:numPr>
          <w:ilvl w:val="0"/>
          <w:numId w:val="29"/>
        </w:numPr>
        <w:spacing w:after="160" w:line="256" w:lineRule="auto"/>
        <w:jc w:val="both"/>
        <w:rPr>
          <w:rFonts w:cstheme="minorHAnsi"/>
        </w:rPr>
      </w:pPr>
      <w:r w:rsidRPr="005D41DB">
        <w:rPr>
          <w:rFonts w:cstheme="minorHAnsi"/>
        </w:rPr>
        <w:t xml:space="preserve">Wsparcie Zamawiającego w procesie pozyskiwania Wykonawcy na zbudowanie </w:t>
      </w:r>
      <w:r w:rsidR="0084595B">
        <w:rPr>
          <w:rFonts w:cstheme="minorHAnsi"/>
        </w:rPr>
        <w:br/>
      </w:r>
      <w:r w:rsidRPr="005D41DB">
        <w:rPr>
          <w:rFonts w:cstheme="minorHAnsi"/>
        </w:rPr>
        <w:t xml:space="preserve">i wdrożenie systemu aplikacyjnego iPFRON+. Zamawiający przewiduje, że przeznaczy na ten rodzaj usług 600 Roboczogodzin. </w:t>
      </w:r>
    </w:p>
    <w:p w:rsidR="005D41DB" w:rsidRPr="005D41DB" w:rsidRDefault="005D41DB" w:rsidP="00C457C0">
      <w:pPr>
        <w:pStyle w:val="Akapitzlist"/>
        <w:numPr>
          <w:ilvl w:val="0"/>
          <w:numId w:val="29"/>
        </w:numPr>
        <w:spacing w:after="160" w:line="256" w:lineRule="auto"/>
        <w:jc w:val="both"/>
        <w:rPr>
          <w:rFonts w:cstheme="minorHAnsi"/>
        </w:rPr>
      </w:pPr>
      <w:r w:rsidRPr="005D41DB">
        <w:rPr>
          <w:rFonts w:cstheme="minorHAnsi"/>
        </w:rPr>
        <w:t xml:space="preserve">Usługi oceny rozwiązań projektowych, architektury rozwiązania oraz związanej z nimi dokumentacji na podstawie dokumentów przekazanych przez Zamawiającego Zamawiający przewiduje, że przeznaczy na ten rodzaj usług 1400 Roboczogodzin. </w:t>
      </w:r>
    </w:p>
    <w:p w:rsidR="005D41DB" w:rsidRPr="005D41DB" w:rsidRDefault="005D41DB" w:rsidP="005D41DB">
      <w:pPr>
        <w:pStyle w:val="Akapitzlist"/>
        <w:numPr>
          <w:ilvl w:val="0"/>
          <w:numId w:val="29"/>
        </w:numPr>
        <w:spacing w:after="160" w:line="256" w:lineRule="auto"/>
        <w:jc w:val="both"/>
        <w:rPr>
          <w:rFonts w:cstheme="minorHAnsi"/>
        </w:rPr>
      </w:pPr>
      <w:r w:rsidRPr="005D41DB">
        <w:rPr>
          <w:rFonts w:cstheme="minorHAnsi"/>
        </w:rPr>
        <w:t>Usługi doradcze wsparcia Zamawiającego w procesie przygotowania procesu testowania systemu aplikacyjnego iPFRON+. Zamawiający wymaga</w:t>
      </w:r>
      <w:r w:rsidR="004C48FD">
        <w:rPr>
          <w:rFonts w:cstheme="minorHAnsi"/>
        </w:rPr>
        <w:t>,</w:t>
      </w:r>
      <w:r w:rsidRPr="005D41DB">
        <w:rPr>
          <w:rFonts w:cstheme="minorHAnsi"/>
        </w:rPr>
        <w:t xml:space="preserve"> aby wsparcie dotyczyło następujących obszarów:</w:t>
      </w:r>
    </w:p>
    <w:p w:rsidR="005D41DB" w:rsidRPr="005D41DB" w:rsidRDefault="005D41DB" w:rsidP="005D41DB">
      <w:pPr>
        <w:pStyle w:val="Akapitzlist"/>
        <w:numPr>
          <w:ilvl w:val="1"/>
          <w:numId w:val="29"/>
        </w:numPr>
        <w:spacing w:after="160" w:line="256" w:lineRule="auto"/>
        <w:jc w:val="both"/>
        <w:rPr>
          <w:rFonts w:cstheme="minorHAnsi"/>
        </w:rPr>
      </w:pPr>
      <w:r w:rsidRPr="005D41DB">
        <w:rPr>
          <w:rFonts w:cstheme="minorHAnsi"/>
        </w:rPr>
        <w:t xml:space="preserve">Działań dotyczących opracowania strategii oraz zasad testowania iPFRON+. </w:t>
      </w:r>
      <w:r w:rsidR="004C48FD">
        <w:rPr>
          <w:rFonts w:cstheme="minorHAnsi"/>
        </w:rPr>
        <w:br/>
      </w:r>
      <w:r w:rsidRPr="005D41DB">
        <w:rPr>
          <w:rFonts w:cstheme="minorHAnsi"/>
        </w:rPr>
        <w:t xml:space="preserve">W ramach tego zadania Wykonawca będzie zobowiązany do oceny propozycji opracowanych przez wykonawcę systemu iPFRON+. </w:t>
      </w:r>
    </w:p>
    <w:p w:rsidR="0084595B" w:rsidRDefault="005D41DB" w:rsidP="00262543">
      <w:pPr>
        <w:pStyle w:val="Akapitzlist"/>
        <w:numPr>
          <w:ilvl w:val="1"/>
          <w:numId w:val="29"/>
        </w:numPr>
        <w:spacing w:after="160" w:line="256" w:lineRule="auto"/>
        <w:jc w:val="both"/>
        <w:rPr>
          <w:rFonts w:cstheme="minorHAnsi"/>
        </w:rPr>
      </w:pPr>
      <w:r w:rsidRPr="0084595B">
        <w:rPr>
          <w:rFonts w:cstheme="minorHAnsi"/>
        </w:rPr>
        <w:t>Działań dotyczących opracowania scenariuszy i przypadków testowych dla Systemu. Zadanie</w:t>
      </w:r>
      <w:r w:rsidR="004C48FD">
        <w:rPr>
          <w:rFonts w:cstheme="minorHAnsi"/>
        </w:rPr>
        <w:t>m</w:t>
      </w:r>
      <w:r w:rsidRPr="0084595B">
        <w:rPr>
          <w:rFonts w:cstheme="minorHAnsi"/>
        </w:rPr>
        <w:t xml:space="preserve"> fizycznego opracowania scenariuszy i przypadków testowych jest obowiązkiem wykonawcy systemu iPFRON+. </w:t>
      </w:r>
    </w:p>
    <w:p w:rsidR="0084595B" w:rsidRDefault="005D41DB" w:rsidP="0084595B">
      <w:pPr>
        <w:pStyle w:val="Akapitzlist"/>
        <w:numPr>
          <w:ilvl w:val="1"/>
          <w:numId w:val="29"/>
        </w:numPr>
        <w:spacing w:after="160" w:line="256" w:lineRule="auto"/>
        <w:jc w:val="both"/>
        <w:rPr>
          <w:rFonts w:cstheme="minorHAnsi"/>
        </w:rPr>
      </w:pPr>
      <w:r w:rsidRPr="0084595B">
        <w:rPr>
          <w:rFonts w:cstheme="minorHAnsi"/>
        </w:rPr>
        <w:t>Na podstawie opracowanych w punktach 3) litera a) i b) wymagań dotyczących organizacji testów iPFRON+ opracowanie propozycji na OPZ do postępowania na wyłonienie profesjonalnego podmiotu komercyjnego, któremu zostanie powierzone przeprowadzenie testów iPFRON+.</w:t>
      </w:r>
      <w:r w:rsidR="0084595B">
        <w:rPr>
          <w:rFonts w:cstheme="minorHAnsi"/>
        </w:rPr>
        <w:t xml:space="preserve"> </w:t>
      </w:r>
      <w:r w:rsidRPr="0084595B">
        <w:rPr>
          <w:rFonts w:cstheme="minorHAnsi"/>
        </w:rPr>
        <w:t xml:space="preserve">Zamawiający przewiduje, że przeznaczy na ten rodzaj usług 1000 Roboczogodzin. </w:t>
      </w:r>
    </w:p>
    <w:p w:rsidR="005D41DB" w:rsidRPr="0084595B" w:rsidRDefault="005D41DB" w:rsidP="0084595B">
      <w:pPr>
        <w:pStyle w:val="Akapitzlist"/>
        <w:numPr>
          <w:ilvl w:val="0"/>
          <w:numId w:val="29"/>
        </w:numPr>
        <w:spacing w:after="160" w:line="256" w:lineRule="auto"/>
        <w:jc w:val="both"/>
        <w:rPr>
          <w:rFonts w:cstheme="minorHAnsi"/>
        </w:rPr>
      </w:pPr>
      <w:r w:rsidRPr="0084595B">
        <w:rPr>
          <w:rFonts w:cstheme="minorHAnsi"/>
          <w:color w:val="000000"/>
        </w:rPr>
        <w:t xml:space="preserve">Usługi doradcze wykonywane w trybie ad-hoc. </w:t>
      </w:r>
      <w:r w:rsidRPr="0084595B">
        <w:rPr>
          <w:rFonts w:cstheme="minorHAnsi"/>
        </w:rPr>
        <w:t>Usługi doradcze będą dotyczyły dziedziny związanej z projektem budowy Systemu iPFRON+</w:t>
      </w:r>
      <w:r w:rsidRPr="0084595B">
        <w:rPr>
          <w:rFonts w:cstheme="minorHAnsi"/>
          <w:color w:val="000000"/>
        </w:rPr>
        <w:t xml:space="preserve">. </w:t>
      </w:r>
      <w:r w:rsidRPr="0084595B">
        <w:rPr>
          <w:rFonts w:cstheme="minorHAnsi"/>
        </w:rPr>
        <w:t>Zamawiający przewiduje, że przeznaczy na ten rodzaj usług 600 Roboczogodzin.</w:t>
      </w:r>
    </w:p>
    <w:p w:rsidR="001B6923" w:rsidRPr="005D41DB" w:rsidRDefault="00ED609F" w:rsidP="001B6923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5D41DB">
        <w:rPr>
          <w:rFonts w:cstheme="minorHAnsi"/>
        </w:rPr>
        <w:br/>
      </w:r>
      <w:r w:rsidR="001B6923" w:rsidRPr="005D41DB">
        <w:rPr>
          <w:rFonts w:eastAsia="Times New Roman" w:cstheme="minorHAnsi"/>
          <w:color w:val="000000"/>
          <w:lang w:eastAsia="pl-PL"/>
        </w:rPr>
        <w:t xml:space="preserve">Usługi prawne świadczone będą </w:t>
      </w:r>
      <w:r w:rsidR="002108B9" w:rsidRPr="005D41DB">
        <w:rPr>
          <w:rFonts w:eastAsia="Times New Roman" w:cstheme="minorHAnsi"/>
          <w:color w:val="000000"/>
          <w:lang w:eastAsia="pl-PL"/>
        </w:rPr>
        <w:t>bezpośrednio -</w:t>
      </w:r>
      <w:r w:rsidR="001B6923" w:rsidRPr="005D41DB">
        <w:rPr>
          <w:rFonts w:eastAsia="Times New Roman" w:cstheme="minorHAnsi"/>
          <w:color w:val="000000"/>
          <w:lang w:eastAsia="pl-PL"/>
        </w:rPr>
        <w:t xml:space="preserve"> w siedzibie Zamawiającego lub na terenie m.st. Warszawy, lub za pośrednictwem elektronicznych środków przekazu (telefon, email</w:t>
      </w:r>
      <w:r w:rsidR="00CD3DE0" w:rsidRPr="005D41DB">
        <w:rPr>
          <w:rFonts w:eastAsia="Times New Roman" w:cstheme="minorHAnsi"/>
          <w:color w:val="000000"/>
          <w:lang w:eastAsia="pl-PL"/>
        </w:rPr>
        <w:t>) w okresie realizacji projektu, tj. do 28.02.20</w:t>
      </w:r>
      <w:r w:rsidR="00546E1C" w:rsidRPr="005D41DB">
        <w:rPr>
          <w:rFonts w:eastAsia="Times New Roman" w:cstheme="minorHAnsi"/>
          <w:color w:val="000000"/>
          <w:lang w:eastAsia="pl-PL"/>
        </w:rPr>
        <w:t>23</w:t>
      </w:r>
      <w:r w:rsidR="00CD3DE0" w:rsidRPr="005D41DB">
        <w:rPr>
          <w:rFonts w:eastAsia="Times New Roman" w:cstheme="minorHAnsi"/>
          <w:color w:val="000000"/>
          <w:lang w:eastAsia="pl-PL"/>
        </w:rPr>
        <w:t xml:space="preserve"> r. </w:t>
      </w:r>
    </w:p>
    <w:p w:rsidR="00CD3DE0" w:rsidRPr="005D41DB" w:rsidRDefault="00CD3DE0" w:rsidP="001B6923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</w:p>
    <w:p w:rsidR="0084595B" w:rsidRDefault="0084595B" w:rsidP="0084595B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Zamawiający wymaga</w:t>
      </w:r>
      <w:r w:rsidR="004C48FD">
        <w:rPr>
          <w:rFonts w:cstheme="minorHAnsi"/>
          <w:color w:val="000000"/>
        </w:rPr>
        <w:t>,</w:t>
      </w:r>
      <w:r>
        <w:rPr>
          <w:rFonts w:cstheme="minorHAnsi"/>
          <w:color w:val="000000"/>
        </w:rPr>
        <w:t xml:space="preserve"> aby wszystkie usługi były realizowane w modelu zleceń. Każde zlecenie będzie wyceniane indywidualnie w ramach puli 3600 Roboczogodzin.</w:t>
      </w:r>
    </w:p>
    <w:p w:rsidR="00CD3DE0" w:rsidRPr="005D41DB" w:rsidRDefault="00314547" w:rsidP="00372081">
      <w:pPr>
        <w:jc w:val="both"/>
        <w:rPr>
          <w:rFonts w:cstheme="minorHAnsi"/>
        </w:rPr>
      </w:pPr>
      <w:r w:rsidRPr="005D41DB">
        <w:rPr>
          <w:rFonts w:cstheme="minorHAnsi"/>
        </w:rPr>
        <w:t xml:space="preserve">Oszacowania kosztów proszę dokonać podając </w:t>
      </w:r>
      <w:r w:rsidR="00CD3DE0" w:rsidRPr="005D41DB">
        <w:rPr>
          <w:rFonts w:cstheme="minorHAnsi"/>
        </w:rPr>
        <w:t xml:space="preserve">koszt roboczogodziny usługi </w:t>
      </w:r>
      <w:r w:rsidR="0084595B">
        <w:rPr>
          <w:rFonts w:cstheme="minorHAnsi"/>
        </w:rPr>
        <w:t>konsultingowej</w:t>
      </w:r>
      <w:r w:rsidR="00CD3DE0" w:rsidRPr="005D41DB">
        <w:rPr>
          <w:rFonts w:cstheme="minorHAnsi"/>
        </w:rPr>
        <w:t>.</w:t>
      </w:r>
    </w:p>
    <w:p w:rsidR="00A21B81" w:rsidRPr="005D41DB" w:rsidRDefault="0043375F" w:rsidP="00A21B81">
      <w:pPr>
        <w:contextualSpacing/>
        <w:jc w:val="both"/>
        <w:rPr>
          <w:rFonts w:cstheme="minorHAnsi"/>
        </w:rPr>
      </w:pPr>
      <w:r w:rsidRPr="005D41DB">
        <w:rPr>
          <w:rFonts w:cstheme="minorHAnsi"/>
        </w:rPr>
        <w:t>Prosimy</w:t>
      </w:r>
      <w:r w:rsidR="00314547" w:rsidRPr="005D41DB">
        <w:rPr>
          <w:rFonts w:cstheme="minorHAnsi"/>
        </w:rPr>
        <w:t xml:space="preserve"> o przesłanie odpowiedzi do dnia </w:t>
      </w:r>
      <w:r w:rsidR="006B5637">
        <w:rPr>
          <w:rFonts w:cstheme="minorHAnsi"/>
        </w:rPr>
        <w:t>1</w:t>
      </w:r>
      <w:bookmarkStart w:id="0" w:name="_GoBack"/>
      <w:bookmarkEnd w:id="0"/>
      <w:r w:rsidR="0084595B">
        <w:rPr>
          <w:rFonts w:cstheme="minorHAnsi"/>
        </w:rPr>
        <w:t>7</w:t>
      </w:r>
      <w:r w:rsidR="00546E1C" w:rsidRPr="005D41DB">
        <w:rPr>
          <w:rFonts w:cstheme="minorHAnsi"/>
        </w:rPr>
        <w:t>.0</w:t>
      </w:r>
      <w:r w:rsidR="0084595B">
        <w:rPr>
          <w:rFonts w:cstheme="minorHAnsi"/>
        </w:rPr>
        <w:t>7</w:t>
      </w:r>
      <w:r w:rsidR="00546E1C" w:rsidRPr="005D41DB">
        <w:rPr>
          <w:rFonts w:cstheme="minorHAnsi"/>
        </w:rPr>
        <w:t>.2020</w:t>
      </w:r>
      <w:r w:rsidR="001058D7" w:rsidRPr="005D41DB">
        <w:rPr>
          <w:rFonts w:cstheme="minorHAnsi"/>
        </w:rPr>
        <w:t xml:space="preserve"> r.</w:t>
      </w:r>
      <w:r w:rsidR="006276E7" w:rsidRPr="005D41DB">
        <w:rPr>
          <w:rFonts w:cstheme="minorHAnsi"/>
        </w:rPr>
        <w:t xml:space="preserve"> do godz</w:t>
      </w:r>
      <w:r w:rsidR="00D03CE7" w:rsidRPr="005D41DB">
        <w:rPr>
          <w:rFonts w:cstheme="minorHAnsi"/>
        </w:rPr>
        <w:t>.</w:t>
      </w:r>
      <w:r w:rsidR="00314547" w:rsidRPr="005D41DB">
        <w:rPr>
          <w:rFonts w:cstheme="minorHAnsi"/>
        </w:rPr>
        <w:t xml:space="preserve"> </w:t>
      </w:r>
      <w:r w:rsidR="004C48FD">
        <w:rPr>
          <w:rFonts w:cstheme="minorHAnsi"/>
        </w:rPr>
        <w:t xml:space="preserve">15 </w:t>
      </w:r>
      <w:r w:rsidR="006276E7" w:rsidRPr="005D41DB">
        <w:rPr>
          <w:rFonts w:cstheme="minorHAnsi"/>
        </w:rPr>
        <w:t>na adres e-mail</w:t>
      </w:r>
      <w:r w:rsidR="00314547" w:rsidRPr="005D41DB">
        <w:rPr>
          <w:rFonts w:cstheme="minorHAnsi"/>
        </w:rPr>
        <w:t xml:space="preserve">: </w:t>
      </w:r>
      <w:hyperlink r:id="rId8" w:history="1">
        <w:r w:rsidR="00546E1C" w:rsidRPr="005D41DB">
          <w:rPr>
            <w:rStyle w:val="Hipercze"/>
            <w:rFonts w:cstheme="minorHAnsi"/>
          </w:rPr>
          <w:t>krolnicka-zemla@pfron.org.pl</w:t>
        </w:r>
      </w:hyperlink>
      <w:r w:rsidR="00F51865" w:rsidRPr="005D41DB">
        <w:rPr>
          <w:rFonts w:cstheme="minorHAnsi"/>
        </w:rPr>
        <w:t>.</w:t>
      </w:r>
    </w:p>
    <w:p w:rsidR="005D41DB" w:rsidRPr="005D41DB" w:rsidRDefault="005D41DB">
      <w:pPr>
        <w:contextualSpacing/>
        <w:jc w:val="both"/>
        <w:rPr>
          <w:rFonts w:cstheme="minorHAnsi"/>
        </w:rPr>
      </w:pPr>
    </w:p>
    <w:sectPr w:rsidR="005D41DB" w:rsidRPr="005D41D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916" w:rsidRDefault="00574916" w:rsidP="00B75003">
      <w:pPr>
        <w:spacing w:after="0" w:line="240" w:lineRule="auto"/>
      </w:pPr>
      <w:r>
        <w:separator/>
      </w:r>
    </w:p>
  </w:endnote>
  <w:endnote w:type="continuationSeparator" w:id="0">
    <w:p w:rsidR="00574916" w:rsidRDefault="00574916" w:rsidP="00B75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457098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81B21" w:rsidRDefault="00481B21" w:rsidP="00B75003">
            <w:pPr>
              <w:pStyle w:val="Stopka"/>
              <w:jc w:val="right"/>
            </w:pPr>
          </w:p>
          <w:tbl>
            <w:tblPr>
              <w:tblStyle w:val="Tabela-Siatka1"/>
              <w:tblW w:w="10065" w:type="dxa"/>
              <w:tblInd w:w="-4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2359"/>
              <w:gridCol w:w="2162"/>
              <w:gridCol w:w="3276"/>
            </w:tblGrid>
            <w:tr w:rsidR="0084595B" w:rsidRPr="00481B21" w:rsidTr="002445BE">
              <w:tc>
                <w:tcPr>
                  <w:tcW w:w="2268" w:type="dxa"/>
                </w:tcPr>
                <w:p w:rsidR="0084595B" w:rsidRDefault="0084595B" w:rsidP="0084595B">
                  <w:pPr>
                    <w:pStyle w:val="Stopka"/>
                  </w:pPr>
                </w:p>
              </w:tc>
              <w:tc>
                <w:tcPr>
                  <w:tcW w:w="2359" w:type="dxa"/>
                </w:tcPr>
                <w:p w:rsidR="0084595B" w:rsidRDefault="0084595B" w:rsidP="0084595B"/>
              </w:tc>
              <w:tc>
                <w:tcPr>
                  <w:tcW w:w="2162" w:type="dxa"/>
                </w:tcPr>
                <w:p w:rsidR="0084595B" w:rsidRDefault="0084595B" w:rsidP="0084595B"/>
              </w:tc>
              <w:tc>
                <w:tcPr>
                  <w:tcW w:w="3276" w:type="dxa"/>
                </w:tcPr>
                <w:p w:rsidR="0084595B" w:rsidRDefault="0084595B" w:rsidP="0084595B"/>
              </w:tc>
            </w:tr>
          </w:tbl>
          <w:p w:rsidR="0084595B" w:rsidRDefault="0084595B" w:rsidP="0084595B">
            <w:pPr>
              <w:pStyle w:val="Stopka"/>
            </w:pPr>
            <w:r>
              <w:rPr>
                <w:noProof/>
              </w:rPr>
              <w:drawing>
                <wp:inline distT="0" distB="0" distL="0" distR="0" wp14:anchorId="34D418C7" wp14:editId="47C74C4E">
                  <wp:extent cx="5759450" cy="798820"/>
                  <wp:effectExtent l="0" t="0" r="0" b="1905"/>
                  <wp:docPr id="5" name="Obraz 5" descr="Zestawienie znaków Fundusze Europejskie Rzeczypospolita Polska Unia Europejs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_mcenew" descr="Zestawienie znaków Fundusze Europejskie Rzeczypospolita Polska Unia Europejs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79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5003" w:rsidRDefault="00B75003" w:rsidP="00B7500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3DE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3DE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75003" w:rsidRDefault="00B750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916" w:rsidRDefault="00574916" w:rsidP="00B75003">
      <w:pPr>
        <w:spacing w:after="0" w:line="240" w:lineRule="auto"/>
      </w:pPr>
      <w:r>
        <w:separator/>
      </w:r>
    </w:p>
  </w:footnote>
  <w:footnote w:type="continuationSeparator" w:id="0">
    <w:p w:rsidR="00574916" w:rsidRDefault="00574916" w:rsidP="00B75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8"/>
        </w:tabs>
        <w:ind w:left="12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8"/>
        </w:tabs>
        <w:ind w:left="16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8"/>
        </w:tabs>
        <w:ind w:left="20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8"/>
        </w:tabs>
        <w:ind w:left="23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8"/>
        </w:tabs>
        <w:ind w:left="27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8"/>
        </w:tabs>
        <w:ind w:left="34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8"/>
        </w:tabs>
        <w:ind w:left="3808" w:hanging="360"/>
      </w:pPr>
      <w:rPr>
        <w:rFonts w:ascii="OpenSymbol" w:hAnsi="OpenSymbol" w:cs="OpenSymbol"/>
      </w:rPr>
    </w:lvl>
  </w:abstractNum>
  <w:abstractNum w:abstractNumId="2" w15:restartNumberingAfterBreak="0">
    <w:nsid w:val="015D6EBD"/>
    <w:multiLevelType w:val="hybridMultilevel"/>
    <w:tmpl w:val="F6C48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E0434"/>
    <w:multiLevelType w:val="hybridMultilevel"/>
    <w:tmpl w:val="6E947DB8"/>
    <w:lvl w:ilvl="0" w:tplc="1548B2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C6C8E"/>
    <w:multiLevelType w:val="hybridMultilevel"/>
    <w:tmpl w:val="6804F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8366F"/>
    <w:multiLevelType w:val="hybridMultilevel"/>
    <w:tmpl w:val="081EA028"/>
    <w:lvl w:ilvl="0" w:tplc="0415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 w15:restartNumberingAfterBreak="0">
    <w:nsid w:val="1C1050DB"/>
    <w:multiLevelType w:val="hybridMultilevel"/>
    <w:tmpl w:val="3F200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06622"/>
    <w:multiLevelType w:val="multilevel"/>
    <w:tmpl w:val="3AC03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A7C7FFC"/>
    <w:multiLevelType w:val="hybridMultilevel"/>
    <w:tmpl w:val="6E947DB8"/>
    <w:lvl w:ilvl="0" w:tplc="1548B2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86C0D"/>
    <w:multiLevelType w:val="hybridMultilevel"/>
    <w:tmpl w:val="F888119C"/>
    <w:lvl w:ilvl="0" w:tplc="907C514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3046809"/>
    <w:multiLevelType w:val="multilevel"/>
    <w:tmpl w:val="D30E7E86"/>
    <w:lvl w:ilvl="0">
      <w:numFmt w:val="bullet"/>
      <w:lvlText w:val="•"/>
      <w:lvlJc w:val="left"/>
      <w:pPr>
        <w:ind w:left="2458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818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3178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3538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898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4258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618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978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5338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362D1B21"/>
    <w:multiLevelType w:val="hybridMultilevel"/>
    <w:tmpl w:val="02BAFFF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7701122"/>
    <w:multiLevelType w:val="hybridMultilevel"/>
    <w:tmpl w:val="1CC05F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8405B8"/>
    <w:multiLevelType w:val="hybridMultilevel"/>
    <w:tmpl w:val="1CC05F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283D3A"/>
    <w:multiLevelType w:val="hybridMultilevel"/>
    <w:tmpl w:val="A6C8B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57F6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6" w15:restartNumberingAfterBreak="0">
    <w:nsid w:val="41A40421"/>
    <w:multiLevelType w:val="hybridMultilevel"/>
    <w:tmpl w:val="1952D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BB8F8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2431EC"/>
    <w:multiLevelType w:val="hybridMultilevel"/>
    <w:tmpl w:val="EB282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A3DBC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55CD5FFE"/>
    <w:multiLevelType w:val="hybridMultilevel"/>
    <w:tmpl w:val="E26A9A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3711A2"/>
    <w:multiLevelType w:val="hybridMultilevel"/>
    <w:tmpl w:val="4C84C7A8"/>
    <w:lvl w:ilvl="0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5F7962AE"/>
    <w:multiLevelType w:val="hybridMultilevel"/>
    <w:tmpl w:val="618E093E"/>
    <w:lvl w:ilvl="0" w:tplc="580649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692C01A8"/>
    <w:multiLevelType w:val="hybridMultilevel"/>
    <w:tmpl w:val="0BBA1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8167E"/>
    <w:multiLevelType w:val="hybridMultilevel"/>
    <w:tmpl w:val="61AA383A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75853AF6"/>
    <w:multiLevelType w:val="multilevel"/>
    <w:tmpl w:val="4462B0A2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5400"/>
        </w:tabs>
        <w:ind w:left="54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60"/>
        </w:tabs>
        <w:ind w:left="75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080"/>
        </w:tabs>
        <w:ind w:left="10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40"/>
        </w:tabs>
        <w:ind w:left="122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60"/>
        </w:tabs>
        <w:ind w:left="14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920"/>
        </w:tabs>
        <w:ind w:left="169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40"/>
        </w:tabs>
        <w:ind w:left="19440" w:hanging="180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B5666A2"/>
    <w:multiLevelType w:val="hybridMultilevel"/>
    <w:tmpl w:val="39CA5C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02940"/>
    <w:multiLevelType w:val="hybridMultilevel"/>
    <w:tmpl w:val="4DCAC546"/>
    <w:lvl w:ilvl="0" w:tplc="907C5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148EE"/>
    <w:multiLevelType w:val="hybridMultilevel"/>
    <w:tmpl w:val="0A385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C755B"/>
    <w:multiLevelType w:val="hybridMultilevel"/>
    <w:tmpl w:val="CBFC22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6"/>
  </w:num>
  <w:num w:numId="5">
    <w:abstractNumId w:val="19"/>
  </w:num>
  <w:num w:numId="6">
    <w:abstractNumId w:val="28"/>
  </w:num>
  <w:num w:numId="7">
    <w:abstractNumId w:val="3"/>
  </w:num>
  <w:num w:numId="8">
    <w:abstractNumId w:val="5"/>
  </w:num>
  <w:num w:numId="9">
    <w:abstractNumId w:val="2"/>
  </w:num>
  <w:num w:numId="10">
    <w:abstractNumId w:val="22"/>
  </w:num>
  <w:num w:numId="11">
    <w:abstractNumId w:val="21"/>
  </w:num>
  <w:num w:numId="12">
    <w:abstractNumId w:val="8"/>
  </w:num>
  <w:num w:numId="13">
    <w:abstractNumId w:val="13"/>
  </w:num>
  <w:num w:numId="14">
    <w:abstractNumId w:val="12"/>
  </w:num>
  <w:num w:numId="15">
    <w:abstractNumId w:val="24"/>
  </w:num>
  <w:num w:numId="16">
    <w:abstractNumId w:val="23"/>
  </w:num>
  <w:num w:numId="17">
    <w:abstractNumId w:val="10"/>
  </w:num>
  <w:num w:numId="18">
    <w:abstractNumId w:val="1"/>
  </w:num>
  <w:num w:numId="19">
    <w:abstractNumId w:val="18"/>
  </w:num>
  <w:num w:numId="20">
    <w:abstractNumId w:val="11"/>
  </w:num>
  <w:num w:numId="21">
    <w:abstractNumId w:val="27"/>
  </w:num>
  <w:num w:numId="22">
    <w:abstractNumId w:val="20"/>
  </w:num>
  <w:num w:numId="23">
    <w:abstractNumId w:val="25"/>
  </w:num>
  <w:num w:numId="24">
    <w:abstractNumId w:val="0"/>
  </w:num>
  <w:num w:numId="25">
    <w:abstractNumId w:val="9"/>
  </w:num>
  <w:num w:numId="26">
    <w:abstractNumId w:val="26"/>
  </w:num>
  <w:num w:numId="27">
    <w:abstractNumId w:val="16"/>
  </w:num>
  <w:num w:numId="28">
    <w:abstractNumId w:val="7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F78"/>
    <w:rsid w:val="00000663"/>
    <w:rsid w:val="000203F4"/>
    <w:rsid w:val="000251EA"/>
    <w:rsid w:val="000348EF"/>
    <w:rsid w:val="00040377"/>
    <w:rsid w:val="00053E8E"/>
    <w:rsid w:val="0006432F"/>
    <w:rsid w:val="00093D53"/>
    <w:rsid w:val="00093F8B"/>
    <w:rsid w:val="000B42FF"/>
    <w:rsid w:val="000F6225"/>
    <w:rsid w:val="00102F9D"/>
    <w:rsid w:val="001058D7"/>
    <w:rsid w:val="0012105C"/>
    <w:rsid w:val="00127D52"/>
    <w:rsid w:val="0014111E"/>
    <w:rsid w:val="00143796"/>
    <w:rsid w:val="0016410F"/>
    <w:rsid w:val="0017322F"/>
    <w:rsid w:val="001A70C1"/>
    <w:rsid w:val="001B6923"/>
    <w:rsid w:val="001C0BCB"/>
    <w:rsid w:val="001C50D4"/>
    <w:rsid w:val="001D0D85"/>
    <w:rsid w:val="001D6926"/>
    <w:rsid w:val="001F3CA5"/>
    <w:rsid w:val="00205D80"/>
    <w:rsid w:val="002108B9"/>
    <w:rsid w:val="00211B42"/>
    <w:rsid w:val="00256FA0"/>
    <w:rsid w:val="00264DA4"/>
    <w:rsid w:val="002655B2"/>
    <w:rsid w:val="00282AC1"/>
    <w:rsid w:val="00290AB0"/>
    <w:rsid w:val="002B5059"/>
    <w:rsid w:val="002C4DFF"/>
    <w:rsid w:val="002E0EE0"/>
    <w:rsid w:val="002E2EE7"/>
    <w:rsid w:val="00303366"/>
    <w:rsid w:val="00311402"/>
    <w:rsid w:val="0031199D"/>
    <w:rsid w:val="00314547"/>
    <w:rsid w:val="00321C9D"/>
    <w:rsid w:val="0034610B"/>
    <w:rsid w:val="00355287"/>
    <w:rsid w:val="003642E3"/>
    <w:rsid w:val="00364511"/>
    <w:rsid w:val="00372081"/>
    <w:rsid w:val="00375A15"/>
    <w:rsid w:val="003906B1"/>
    <w:rsid w:val="003954DD"/>
    <w:rsid w:val="003C111B"/>
    <w:rsid w:val="003C15C3"/>
    <w:rsid w:val="003D520D"/>
    <w:rsid w:val="003E0029"/>
    <w:rsid w:val="003E5C7F"/>
    <w:rsid w:val="00401475"/>
    <w:rsid w:val="00402AF5"/>
    <w:rsid w:val="004131EB"/>
    <w:rsid w:val="00421A7E"/>
    <w:rsid w:val="0043375F"/>
    <w:rsid w:val="00443805"/>
    <w:rsid w:val="00457E58"/>
    <w:rsid w:val="00463997"/>
    <w:rsid w:val="004753DA"/>
    <w:rsid w:val="00481B21"/>
    <w:rsid w:val="004915C6"/>
    <w:rsid w:val="00496EFD"/>
    <w:rsid w:val="004B2996"/>
    <w:rsid w:val="004B4186"/>
    <w:rsid w:val="004B74EC"/>
    <w:rsid w:val="004C48FD"/>
    <w:rsid w:val="004C5ABA"/>
    <w:rsid w:val="004C5C26"/>
    <w:rsid w:val="004D6631"/>
    <w:rsid w:val="0052391E"/>
    <w:rsid w:val="00533D9D"/>
    <w:rsid w:val="00536469"/>
    <w:rsid w:val="00540E2D"/>
    <w:rsid w:val="00543F78"/>
    <w:rsid w:val="00546E1C"/>
    <w:rsid w:val="00551A36"/>
    <w:rsid w:val="00574916"/>
    <w:rsid w:val="00585EA7"/>
    <w:rsid w:val="00590955"/>
    <w:rsid w:val="005C59A0"/>
    <w:rsid w:val="005D41DB"/>
    <w:rsid w:val="005F4CAD"/>
    <w:rsid w:val="00605A22"/>
    <w:rsid w:val="006276E7"/>
    <w:rsid w:val="0062795A"/>
    <w:rsid w:val="00666921"/>
    <w:rsid w:val="00670A5A"/>
    <w:rsid w:val="006827AC"/>
    <w:rsid w:val="0068691C"/>
    <w:rsid w:val="006B3D9E"/>
    <w:rsid w:val="006B5637"/>
    <w:rsid w:val="006C7BDF"/>
    <w:rsid w:val="00730AAB"/>
    <w:rsid w:val="00754B48"/>
    <w:rsid w:val="00755A92"/>
    <w:rsid w:val="00760A21"/>
    <w:rsid w:val="0079675C"/>
    <w:rsid w:val="007B7DB5"/>
    <w:rsid w:val="007F5831"/>
    <w:rsid w:val="008004E4"/>
    <w:rsid w:val="00820D7B"/>
    <w:rsid w:val="00835E49"/>
    <w:rsid w:val="0084595B"/>
    <w:rsid w:val="008535EF"/>
    <w:rsid w:val="00863FBC"/>
    <w:rsid w:val="008C3840"/>
    <w:rsid w:val="008D3D10"/>
    <w:rsid w:val="00902877"/>
    <w:rsid w:val="00927AE2"/>
    <w:rsid w:val="00940FE6"/>
    <w:rsid w:val="00941702"/>
    <w:rsid w:val="009566BF"/>
    <w:rsid w:val="009651D2"/>
    <w:rsid w:val="00980E6D"/>
    <w:rsid w:val="009C5F5D"/>
    <w:rsid w:val="009C7CBD"/>
    <w:rsid w:val="00A112CD"/>
    <w:rsid w:val="00A21B81"/>
    <w:rsid w:val="00A51222"/>
    <w:rsid w:val="00A5550C"/>
    <w:rsid w:val="00A739B2"/>
    <w:rsid w:val="00A90B65"/>
    <w:rsid w:val="00A9391F"/>
    <w:rsid w:val="00AB4A2C"/>
    <w:rsid w:val="00AC3F41"/>
    <w:rsid w:val="00AD449A"/>
    <w:rsid w:val="00AD72DD"/>
    <w:rsid w:val="00AE71FA"/>
    <w:rsid w:val="00B1319D"/>
    <w:rsid w:val="00B241A8"/>
    <w:rsid w:val="00B260E7"/>
    <w:rsid w:val="00B33CA6"/>
    <w:rsid w:val="00B646E9"/>
    <w:rsid w:val="00B75003"/>
    <w:rsid w:val="00B83245"/>
    <w:rsid w:val="00B96B16"/>
    <w:rsid w:val="00BE5985"/>
    <w:rsid w:val="00C07EDB"/>
    <w:rsid w:val="00C07FE2"/>
    <w:rsid w:val="00C2458C"/>
    <w:rsid w:val="00C4100D"/>
    <w:rsid w:val="00C55780"/>
    <w:rsid w:val="00C61D43"/>
    <w:rsid w:val="00C83449"/>
    <w:rsid w:val="00CA3990"/>
    <w:rsid w:val="00CA6A99"/>
    <w:rsid w:val="00CB3F4F"/>
    <w:rsid w:val="00CB5000"/>
    <w:rsid w:val="00CD3DE0"/>
    <w:rsid w:val="00CE7A97"/>
    <w:rsid w:val="00D03CE7"/>
    <w:rsid w:val="00D167B3"/>
    <w:rsid w:val="00D440AE"/>
    <w:rsid w:val="00D57DBB"/>
    <w:rsid w:val="00D6219B"/>
    <w:rsid w:val="00D65C53"/>
    <w:rsid w:val="00D7051F"/>
    <w:rsid w:val="00D82A65"/>
    <w:rsid w:val="00D95F6D"/>
    <w:rsid w:val="00DB7589"/>
    <w:rsid w:val="00DE3939"/>
    <w:rsid w:val="00DE4293"/>
    <w:rsid w:val="00E053AB"/>
    <w:rsid w:val="00E11380"/>
    <w:rsid w:val="00E15CCE"/>
    <w:rsid w:val="00E170B7"/>
    <w:rsid w:val="00E17BF2"/>
    <w:rsid w:val="00E20B31"/>
    <w:rsid w:val="00E2474C"/>
    <w:rsid w:val="00E30C76"/>
    <w:rsid w:val="00E5016C"/>
    <w:rsid w:val="00E7382F"/>
    <w:rsid w:val="00E8086D"/>
    <w:rsid w:val="00E937D5"/>
    <w:rsid w:val="00ED609F"/>
    <w:rsid w:val="00ED6FDE"/>
    <w:rsid w:val="00F071C2"/>
    <w:rsid w:val="00F51865"/>
    <w:rsid w:val="00F63F86"/>
    <w:rsid w:val="00F66CC6"/>
    <w:rsid w:val="00F70EF9"/>
    <w:rsid w:val="00F76C9C"/>
    <w:rsid w:val="00FB5264"/>
    <w:rsid w:val="00FC198C"/>
    <w:rsid w:val="00FE5D2E"/>
    <w:rsid w:val="00FF2EC8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946A6"/>
  <w15:docId w15:val="{23669C69-BC95-42DD-9532-BB5B3713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Ligné,Chapter Headline,H1,Heading A,Heading1,H1-Heading 1,1,h1,Header 1,l1,Legal Line 1,head 1,list 1,II+,I,Head 1 (Chapter heading),Heading No. L1,Arial 14 Fett,Arial 14 Fett1,Arial 14 Fett2,level 1,Level 1 Head,Rozdzia3,ImieNazwisko"/>
    <w:basedOn w:val="Normalny"/>
    <w:next w:val="Normalny"/>
    <w:link w:val="Nagwek1Znak"/>
    <w:qFormat/>
    <w:rsid w:val="003D520D"/>
    <w:pPr>
      <w:keepNext/>
      <w:spacing w:after="8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T_SZ_List Paragraph,Normalny PDST,lp1,Preambuła,HŁ_Bullet1,Akapit normalny,Akapit z listą1,Bullet Number,List Paragraph2,ISCG Numerowanie,lp11,List Paragraph11,Bullet 1,Use Case List Paragraph"/>
    <w:basedOn w:val="Normalny"/>
    <w:link w:val="AkapitzlistZnak"/>
    <w:qFormat/>
    <w:rsid w:val="005C59A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21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21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21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21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219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1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75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003"/>
  </w:style>
  <w:style w:type="paragraph" w:styleId="Stopka">
    <w:name w:val="footer"/>
    <w:basedOn w:val="Normalny"/>
    <w:link w:val="StopkaZnak"/>
    <w:uiPriority w:val="99"/>
    <w:unhideWhenUsed/>
    <w:rsid w:val="00B75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003"/>
  </w:style>
  <w:style w:type="character" w:styleId="Hipercze">
    <w:name w:val="Hyperlink"/>
    <w:basedOn w:val="Domylnaczcionkaakapitu"/>
    <w:uiPriority w:val="99"/>
    <w:unhideWhenUsed/>
    <w:rsid w:val="0031454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C1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81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Ligné Znak,Chapter Headline Znak,H1 Znak,Heading A Znak,Heading1 Znak,H1-Heading 1 Znak,1 Znak,h1 Znak,Header 1 Znak,l1 Znak,Legal Line 1 Znak,head 1 Znak,list 1 Znak,II+ Znak,I Znak,Head 1 (Chapter heading) Znak,Heading No. L1 Znak"/>
    <w:basedOn w:val="Domylnaczcionkaakapitu"/>
    <w:link w:val="Nagwek1"/>
    <w:rsid w:val="003D520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6E1C"/>
    <w:rPr>
      <w:color w:val="605E5C"/>
      <w:shd w:val="clear" w:color="auto" w:fill="E1DFDD"/>
    </w:rPr>
  </w:style>
  <w:style w:type="character" w:customStyle="1" w:styleId="normaltextrun">
    <w:name w:val="normaltextrun"/>
    <w:rsid w:val="00546E1C"/>
  </w:style>
  <w:style w:type="character" w:customStyle="1" w:styleId="AkapitzlistZnak">
    <w:name w:val="Akapit z listą Znak"/>
    <w:aliases w:val="Numerowanie Znak,L1 Znak,Akapit z listą5 Znak,T_SZ_List Paragraph Znak,Normalny PDST Znak,lp1 Znak,Preambuła Znak,HŁ_Bullet1 Znak,Akapit normalny Znak,Akapit z listą1 Znak,Bullet Number Znak,List Paragraph2 Znak,ISCG Numerowanie Znak"/>
    <w:link w:val="Akapitzlist"/>
    <w:locked/>
    <w:rsid w:val="005D4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5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olnicka-zemla@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25C73-53ED-42A6-969E-E69D96649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Cymbaluk</dc:creator>
  <cp:lastModifiedBy>Rolnicka-Zemła Kinga</cp:lastModifiedBy>
  <cp:revision>5</cp:revision>
  <dcterms:created xsi:type="dcterms:W3CDTF">2020-06-30T08:06:00Z</dcterms:created>
  <dcterms:modified xsi:type="dcterms:W3CDTF">2020-07-15T14:52:00Z</dcterms:modified>
</cp:coreProperties>
</file>