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4B952E84" w:rsidR="00472A2E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72A2E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351618" w:rsidRPr="0054260E">
        <w:rPr>
          <w:rFonts w:asciiTheme="minorHAnsi" w:hAnsiTheme="minorHAnsi" w:cstheme="minorHAnsi"/>
          <w:sz w:val="24"/>
          <w:szCs w:val="24"/>
        </w:rPr>
        <w:t>1</w:t>
      </w:r>
      <w:r w:rsidR="00911C77">
        <w:rPr>
          <w:rFonts w:asciiTheme="minorHAnsi" w:hAnsiTheme="minorHAnsi" w:cstheme="minorHAnsi"/>
          <w:sz w:val="24"/>
          <w:szCs w:val="24"/>
        </w:rPr>
        <w:t>4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 stycznia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351618" w:rsidRPr="0054260E">
        <w:rPr>
          <w:rFonts w:asciiTheme="minorHAnsi" w:hAnsiTheme="minorHAnsi" w:cstheme="minorHAnsi"/>
          <w:sz w:val="24"/>
          <w:szCs w:val="24"/>
        </w:rPr>
        <w:t>2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7781A5D5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o szacunkową wycenę </w:t>
      </w:r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kosztów </w:t>
      </w:r>
      <w:bookmarkStart w:id="0" w:name="_Hlk92891087"/>
      <w:r w:rsidR="003D6FA9" w:rsidRPr="003D6FA9">
        <w:rPr>
          <w:rFonts w:asciiTheme="minorHAnsi" w:hAnsiTheme="minorHAnsi" w:cstheme="minorHAnsi"/>
          <w:color w:val="auto"/>
          <w:sz w:val="24"/>
          <w:szCs w:val="24"/>
        </w:rPr>
        <w:t xml:space="preserve">usługi </w:t>
      </w:r>
      <w:bookmarkEnd w:id="0"/>
      <w:r w:rsidR="00E5490B">
        <w:rPr>
          <w:rFonts w:asciiTheme="minorHAnsi" w:hAnsiTheme="minorHAnsi" w:cstheme="minorHAnsi"/>
          <w:color w:val="auto"/>
          <w:sz w:val="24"/>
          <w:szCs w:val="24"/>
        </w:rPr>
        <w:t xml:space="preserve">opracowania projektu programu grantowego </w:t>
      </w:r>
      <w:r w:rsidR="00911C77" w:rsidRPr="00911C7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5490B" w:rsidRPr="00E5490B">
        <w:rPr>
          <w:rFonts w:asciiTheme="minorHAnsi" w:hAnsiTheme="minorHAnsi" w:cstheme="minorHAnsi"/>
          <w:color w:val="auto"/>
          <w:sz w:val="24"/>
          <w:szCs w:val="24"/>
        </w:rPr>
        <w:t>dotyczącego wspomaganych społeczności mieszkaniowych w ramach dodatkowych instrumentów wsparcia pn. „SAMODZIELNOŚĆ – AKTYWNOŚĆ - MOBILNOŚĆ !” (S-A-M!)</w:t>
      </w:r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E5490B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B95ACB9" w14:textId="7CBFDF6B" w:rsidR="00F3487C" w:rsidRPr="0054260E" w:rsidRDefault="00F3487C" w:rsidP="00E5490B">
      <w:pPr>
        <w:spacing w:before="120" w:after="120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" w:name="_Hlk74650361"/>
      <w:r w:rsidRPr="0054260E">
        <w:rPr>
          <w:rFonts w:asciiTheme="minorHAnsi" w:hAnsiTheme="minorHAnsi" w:cstheme="minorHAnsi"/>
          <w:sz w:val="24"/>
          <w:szCs w:val="24"/>
        </w:rPr>
        <w:t xml:space="preserve">W celu zbadania oferty rynkowej oraz oszacowania wartości usługi Państwowy Fundusz Rehabilitacji Osób Niepełnosprawnych zwraca się z uprzejmą prośbą o przedstawienie informacji dotyczących możliwości realizacji oraz szacunkowych </w:t>
      </w:r>
      <w:bookmarkStart w:id="2" w:name="_Hlk92883977"/>
      <w:r w:rsidRPr="0054260E">
        <w:rPr>
          <w:rFonts w:asciiTheme="minorHAnsi" w:hAnsiTheme="minorHAnsi" w:cstheme="minorHAnsi"/>
          <w:sz w:val="24"/>
          <w:szCs w:val="24"/>
        </w:rPr>
        <w:t xml:space="preserve">kosztów </w:t>
      </w:r>
      <w:r w:rsidR="00CE7E38" w:rsidRPr="00CE7E38">
        <w:rPr>
          <w:rFonts w:asciiTheme="minorHAnsi" w:hAnsiTheme="minorHAnsi" w:cstheme="minorHAnsi"/>
          <w:sz w:val="24"/>
          <w:szCs w:val="24"/>
        </w:rPr>
        <w:t>usług</w:t>
      </w:r>
      <w:r w:rsidR="00CE7E38">
        <w:rPr>
          <w:rFonts w:asciiTheme="minorHAnsi" w:hAnsiTheme="minorHAnsi" w:cstheme="minorHAnsi"/>
          <w:sz w:val="24"/>
          <w:szCs w:val="24"/>
        </w:rPr>
        <w:t>i</w:t>
      </w:r>
      <w:r w:rsidR="00CE7E38" w:rsidRPr="00CE7E38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92881180"/>
      <w:r w:rsidR="00E5490B">
        <w:rPr>
          <w:rFonts w:asciiTheme="minorHAnsi" w:hAnsiTheme="minorHAnsi" w:cstheme="minorHAnsi"/>
          <w:sz w:val="24"/>
          <w:szCs w:val="24"/>
        </w:rPr>
        <w:t>opracowania projektu programu.</w:t>
      </w:r>
      <w:r w:rsidR="00911C77" w:rsidRPr="00911C77">
        <w:rPr>
          <w:rFonts w:asciiTheme="minorHAnsi" w:hAnsiTheme="minorHAnsi" w:cstheme="minorHAnsi"/>
          <w:sz w:val="24"/>
          <w:szCs w:val="24"/>
        </w:rPr>
        <w:t xml:space="preserve"> </w:t>
      </w:r>
      <w:bookmarkEnd w:id="3"/>
      <w:bookmarkEnd w:id="2"/>
    </w:p>
    <w:bookmarkEnd w:id="1"/>
    <w:p w14:paraId="681019D5" w14:textId="77777777" w:rsidR="00F3487C" w:rsidRPr="00115FE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717A22AA" w14:textId="02357365" w:rsidR="006135DE" w:rsidRPr="00E5490B" w:rsidRDefault="00F3487C" w:rsidP="007C75F7">
      <w:pPr>
        <w:spacing w:before="120" w:after="0"/>
        <w:jc w:val="both"/>
        <w:rPr>
          <w:rFonts w:asciiTheme="minorHAnsi" w:hAnsiTheme="minorHAnsi" w:cstheme="minorHAnsi"/>
          <w:sz w:val="24"/>
          <w:szCs w:val="24"/>
        </w:rPr>
      </w:pPr>
      <w:r w:rsidRPr="00E5490B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4" w:name="_Hlk92873069"/>
      <w:r w:rsidR="00F501F5" w:rsidRPr="00E5490B">
        <w:rPr>
          <w:rFonts w:asciiTheme="minorHAnsi" w:hAnsiTheme="minorHAnsi" w:cstheme="minorHAnsi"/>
          <w:sz w:val="24"/>
          <w:szCs w:val="24"/>
        </w:rPr>
        <w:t xml:space="preserve">usługa </w:t>
      </w:r>
      <w:r w:rsidR="006135DE" w:rsidRPr="00E5490B">
        <w:rPr>
          <w:rFonts w:asciiTheme="minorHAnsi" w:hAnsiTheme="minorHAnsi" w:cstheme="minorHAnsi"/>
          <w:sz w:val="24"/>
          <w:szCs w:val="24"/>
        </w:rPr>
        <w:t>opracowania</w:t>
      </w:r>
      <w:r w:rsidR="006135DE" w:rsidRPr="00E5490B">
        <w:rPr>
          <w:sz w:val="24"/>
          <w:szCs w:val="24"/>
        </w:rPr>
        <w:t xml:space="preserve"> projektu </w:t>
      </w:r>
      <w:r w:rsidR="006135DE" w:rsidRPr="00E5490B">
        <w:rPr>
          <w:rFonts w:asciiTheme="minorHAnsi" w:hAnsiTheme="minorHAnsi" w:cstheme="minorHAnsi"/>
          <w:sz w:val="24"/>
          <w:szCs w:val="24"/>
        </w:rPr>
        <w:t>nowego programu grantowego dotyczącego wspomaganych społeczności mieszkaniowych w ramach dodatkowych instrumentów wsparcia pn. „SAMODZIELNOŚĆ – AKTYWNOŚĆ - MOBILNOŚĆ !” (S-A-M!)</w:t>
      </w:r>
      <w:r w:rsidR="006135DE" w:rsidRPr="00E5490B">
        <w:rPr>
          <w:rFonts w:asciiTheme="minorHAnsi" w:hAnsiTheme="minorHAnsi" w:cstheme="minorHAnsi"/>
          <w:sz w:val="24"/>
          <w:szCs w:val="24"/>
        </w:rPr>
        <w:t>,</w:t>
      </w:r>
      <w:r w:rsidR="006135DE" w:rsidRPr="00E5490B">
        <w:rPr>
          <w:rFonts w:asciiTheme="minorHAnsi" w:hAnsiTheme="minorHAnsi" w:cstheme="minorHAnsi"/>
          <w:sz w:val="24"/>
          <w:szCs w:val="24"/>
        </w:rPr>
        <w:t xml:space="preserve">  procedur, procesów, regulaminów oraz umów związanych z realizacją programu. Zamówienie obejmie również współpracę i ko</w:t>
      </w:r>
      <w:r w:rsidR="006135DE" w:rsidRPr="00E5490B">
        <w:rPr>
          <w:rFonts w:asciiTheme="minorHAnsi" w:hAnsiTheme="minorHAnsi" w:cstheme="minorHAnsi"/>
          <w:sz w:val="24"/>
          <w:szCs w:val="24"/>
        </w:rPr>
        <w:t>n</w:t>
      </w:r>
      <w:r w:rsidR="006135DE" w:rsidRPr="00E5490B">
        <w:rPr>
          <w:rFonts w:asciiTheme="minorHAnsi" w:hAnsiTheme="minorHAnsi" w:cstheme="minorHAnsi"/>
          <w:sz w:val="24"/>
          <w:szCs w:val="24"/>
        </w:rPr>
        <w:t xml:space="preserve">sultacje z PFRON na początkowym etapie realizacji programu. Planowany czas pracy 200 godzin zegarowych (4 miesięcy x 50 godzin miesięcznie). Dopuszcza się zwiększenie liczby godzin doradztwa do 300. Wykonawcy nie przysługuje roszczenie za niezrealizowane godziny wynikające ze wstępnego szacowania liczby godzin. </w:t>
      </w:r>
    </w:p>
    <w:bookmarkEnd w:id="4"/>
    <w:p w14:paraId="5A63979E" w14:textId="77777777" w:rsidR="00911C77" w:rsidRDefault="00911C77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</w:p>
    <w:p w14:paraId="25424F83" w14:textId="1D820ABF" w:rsidR="00E92836" w:rsidRPr="00115FE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7FDFD57A" w14:textId="71474D2A" w:rsidR="006135DE" w:rsidRPr="006135DE" w:rsidRDefault="007C75F7" w:rsidP="006135DE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7C75F7">
        <w:rPr>
          <w:rFonts w:asciiTheme="minorHAnsi" w:hAnsiTheme="minorHAnsi" w:cstheme="minorHAnsi"/>
          <w:sz w:val="24"/>
          <w:szCs w:val="24"/>
        </w:rPr>
        <w:t xml:space="preserve">Wykonawca winien posiadać niezbędną wiedzę i doświadczenie: wykształcenie wyższe </w:t>
      </w:r>
      <w:r w:rsidR="006135DE">
        <w:rPr>
          <w:rFonts w:asciiTheme="minorHAnsi" w:hAnsiTheme="minorHAnsi" w:cstheme="minorHAnsi"/>
          <w:sz w:val="24"/>
          <w:szCs w:val="24"/>
        </w:rPr>
        <w:t>magisterskie w zakresie prawa lub administracji</w:t>
      </w:r>
      <w:r w:rsidRPr="007C75F7">
        <w:rPr>
          <w:rFonts w:asciiTheme="minorHAnsi" w:hAnsiTheme="minorHAnsi" w:cstheme="minorHAnsi"/>
          <w:sz w:val="24"/>
          <w:szCs w:val="24"/>
        </w:rPr>
        <w:t xml:space="preserve">, </w:t>
      </w:r>
      <w:r w:rsidR="006135DE" w:rsidRPr="006135DE">
        <w:rPr>
          <w:rFonts w:asciiTheme="minorHAnsi" w:hAnsiTheme="minorHAnsi" w:cstheme="minorHAnsi"/>
          <w:sz w:val="24"/>
          <w:szCs w:val="24"/>
        </w:rPr>
        <w:t>10 lat doświadczenia w przygotowywaniu i realizacji programów finansowanych ze środków publicznych.</w:t>
      </w:r>
    </w:p>
    <w:p w14:paraId="6E0D241F" w14:textId="0D2DF258" w:rsidR="006C5BA8" w:rsidRPr="00115FEE" w:rsidRDefault="006C5BA8" w:rsidP="007C75F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w</w:t>
      </w:r>
      <w:r w:rsidR="00DB374B" w:rsidRPr="00115FEE">
        <w:rPr>
          <w:rFonts w:asciiTheme="minorHAnsi" w:hAnsiTheme="minorHAnsi" w:cstheme="minorHAnsi"/>
          <w:sz w:val="24"/>
          <w:szCs w:val="24"/>
        </w:rPr>
        <w:t> </w:t>
      </w:r>
      <w:r w:rsidRPr="00115FEE">
        <w:rPr>
          <w:rFonts w:asciiTheme="minorHAnsi" w:hAnsiTheme="minorHAnsi" w:cstheme="minorHAnsi"/>
          <w:sz w:val="24"/>
          <w:szCs w:val="24"/>
        </w:rPr>
        <w:t xml:space="preserve">zakresie realizacji zamówienia. </w:t>
      </w:r>
    </w:p>
    <w:p w14:paraId="44D2A361" w14:textId="091451B0" w:rsidR="00D325CD" w:rsidRDefault="006C5BA8" w:rsidP="007C75F7">
      <w:pPr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115FEE">
        <w:rPr>
          <w:rFonts w:asciiTheme="minorHAnsi" w:hAnsiTheme="minorHAnsi" w:cstheme="minorHAnsi"/>
          <w:sz w:val="24"/>
          <w:szCs w:val="24"/>
        </w:rPr>
        <w:t xml:space="preserve"> </w:t>
      </w:r>
      <w:r w:rsidRPr="00115FEE">
        <w:rPr>
          <w:rFonts w:asciiTheme="minorHAnsi" w:hAnsiTheme="minorHAnsi" w:cstheme="minorHAnsi"/>
          <w:sz w:val="24"/>
          <w:szCs w:val="24"/>
        </w:rPr>
        <w:t>zamówienia.</w:t>
      </w:r>
    </w:p>
    <w:p w14:paraId="6034918D" w14:textId="3456B596" w:rsidR="00C56731" w:rsidRPr="00115FE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lastRenderedPageBreak/>
        <w:t xml:space="preserve">Termin realizacji </w:t>
      </w:r>
      <w:r w:rsidR="00182A91" w:rsidRPr="00115FEE">
        <w:rPr>
          <w:rFonts w:asciiTheme="minorHAnsi" w:hAnsiTheme="minorHAnsi" w:cstheme="minorHAnsi"/>
          <w:sz w:val="24"/>
          <w:szCs w:val="24"/>
        </w:rPr>
        <w:t>zamówienia</w:t>
      </w:r>
    </w:p>
    <w:p w14:paraId="6198B1E6" w14:textId="4893D947" w:rsidR="00962273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15FEE">
        <w:rPr>
          <w:rFonts w:asciiTheme="minorHAnsi" w:hAnsiTheme="minorHAnsi" w:cstheme="minorHAnsi"/>
          <w:sz w:val="24"/>
          <w:szCs w:val="24"/>
        </w:rPr>
        <w:t xml:space="preserve">Realizacja zamówienia </w:t>
      </w:r>
      <w:r w:rsidR="00E5490B" w:rsidRPr="00E5490B">
        <w:rPr>
          <w:rFonts w:asciiTheme="minorHAnsi" w:hAnsiTheme="minorHAnsi" w:cstheme="minorHAnsi"/>
          <w:sz w:val="24"/>
          <w:szCs w:val="24"/>
        </w:rPr>
        <w:t>od daty podpisania umowy do 31.05.2022</w:t>
      </w:r>
      <w:r w:rsidR="00E5490B">
        <w:rPr>
          <w:rFonts w:asciiTheme="minorHAnsi" w:hAnsiTheme="minorHAnsi" w:cstheme="minorHAnsi"/>
          <w:sz w:val="24"/>
          <w:szCs w:val="24"/>
        </w:rPr>
        <w:t xml:space="preserve"> </w:t>
      </w:r>
      <w:r w:rsidR="00E5490B" w:rsidRPr="00E5490B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0ECDE7CE" w14:textId="77777777" w:rsidR="007C75F7" w:rsidRPr="00115FEE" w:rsidRDefault="007C75F7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5C273AC7" w14:textId="38BBEDBB" w:rsidR="00F3487C" w:rsidRPr="00115FE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15FEE">
        <w:rPr>
          <w:rStyle w:val="normaltextrun"/>
          <w:rFonts w:asciiTheme="minorHAnsi" w:hAnsiTheme="minorHAnsi" w:cstheme="minorHAnsi"/>
          <w:sz w:val="24"/>
          <w:szCs w:val="24"/>
        </w:rPr>
        <w:t>Dodatkowe informacje</w:t>
      </w:r>
    </w:p>
    <w:p w14:paraId="345D71A0" w14:textId="2E68C9A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Wycena powinna zostać wyrażona w złotych polskich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>oraz w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>wartości brutto i wartości bez podatku VAT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. Złożona wycena powinna </w:t>
      </w:r>
      <w:r w:rsidR="00903745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zostać </w:t>
      </w:r>
      <w:r w:rsidR="007876ED"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sporządzona na formularzu stanowiącym załącznik nr 1 do zapytania</w:t>
      </w: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Przedstawiona przez Państwa szacunkowa wycena realizacji usługi nie będzie stanowić podstawy do roszczeń dotyczących udzielenia zamówienia lub jego części, zawarcia i realizacji  umowy.</w:t>
      </w:r>
    </w:p>
    <w:p w14:paraId="587E2C17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Niniejsze Zapytanie o szacunkową wycenę nie stanowi także Zapytania ofertowego ani ogłoszenia w rozumieniu ustawy z dnia 11 września 2019 r. Prawo Zamówień Publicznych (Dz.U.2021.1129 </w:t>
      </w:r>
      <w:proofErr w:type="spellStart"/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t.j</w:t>
      </w:r>
      <w:proofErr w:type="spellEnd"/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.).</w:t>
      </w:r>
    </w:p>
    <w:p w14:paraId="7B6E5215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Zapytanie szacunkowe prowadzone jest tylko w celu dokonania właściwego określenia wartości docelowego zamówienia zgodnie z art. 36 cytowanej ustawy.</w:t>
      </w:r>
    </w:p>
    <w:p w14:paraId="524FE6C4" w14:textId="77777777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może unieważnić Zapytanie na każdym etapie bez podania przyczyn. W przypadku unieważnienia Zapytania PFRON nie ponosi kosztów postępowania.</w:t>
      </w:r>
    </w:p>
    <w:p w14:paraId="5E54BFD9" w14:textId="154ED692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Zamawiający zastrzega sobie prawo do prowadzenia korespondencji celem doprecyzowania, wyjaśnienia treści złożonych wycen.</w:t>
      </w:r>
    </w:p>
    <w:p w14:paraId="7450CF15" w14:textId="387F905F" w:rsidR="00AE1E8F" w:rsidRPr="00115FE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115FEE">
        <w:rPr>
          <w:rFonts w:asciiTheme="minorHAnsi" w:eastAsia="Arial Unicode MS" w:hAnsiTheme="minorHAnsi" w:cstheme="minorHAnsi"/>
          <w:sz w:val="24"/>
          <w:szCs w:val="24"/>
          <w:lang w:eastAsia="pl-PL"/>
        </w:rPr>
        <w:t>W przypadku pytań warunkujących przygotowanie przez Wykonawcę wyceny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Miejsce i termin złożenia wyceny</w:t>
      </w:r>
    </w:p>
    <w:p w14:paraId="7448C8FB" w14:textId="3B50BDCF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Złożenie wyceny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903745" w:rsidRPr="00F95576">
          <w:rPr>
            <w:rStyle w:val="Hipercze"/>
            <w:rFonts w:asciiTheme="minorHAnsi" w:hAnsiTheme="minorHAnsi" w:cstheme="minorHAnsi"/>
            <w:sz w:val="24"/>
            <w:szCs w:val="24"/>
          </w:rPr>
          <w:t>mdrewniacka@pfron.org.pl</w:t>
        </w:r>
      </w:hyperlink>
      <w:r w:rsidR="00903745">
        <w:rPr>
          <w:rStyle w:val="normaltextrun"/>
          <w:rFonts w:asciiTheme="minorHAnsi" w:hAnsiTheme="minorHAnsi" w:cstheme="minorHAnsi"/>
          <w:sz w:val="24"/>
          <w:szCs w:val="24"/>
        </w:rPr>
        <w:t xml:space="preserve">  do 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903745">
        <w:rPr>
          <w:rStyle w:val="normaltextrun"/>
          <w:rFonts w:asciiTheme="minorHAnsi" w:hAnsiTheme="minorHAnsi" w:cstheme="minorHAnsi"/>
          <w:sz w:val="24"/>
          <w:szCs w:val="24"/>
        </w:rPr>
        <w:t>21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stycznia 2022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lastRenderedPageBreak/>
        <w:t>Dane kontaktowe Inspektora Ochrony Danych</w:t>
      </w:r>
    </w:p>
    <w:p w14:paraId="0EA9BDFE" w14:textId="34DAA2BE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54260E">
        <w:rPr>
          <w:rFonts w:asciiTheme="minorHAnsi" w:hAnsiTheme="minorHAnsi" w:cstheme="minorHAnsi"/>
          <w:sz w:val="24"/>
          <w:szCs w:val="24"/>
        </w:rPr>
        <w:br/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history="1">
        <w:r w:rsidR="00903745" w:rsidRPr="00F95576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05FA88BE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zapytania o szacunkową </w:t>
      </w:r>
      <w:r w:rsidR="003D6FA9" w:rsidRPr="003D6FA9">
        <w:rPr>
          <w:rFonts w:asciiTheme="minorHAnsi" w:hAnsiTheme="minorHAnsi" w:cstheme="minorHAnsi"/>
          <w:sz w:val="24"/>
          <w:szCs w:val="24"/>
        </w:rPr>
        <w:t xml:space="preserve">wycenę kosztów usługi </w:t>
      </w:r>
      <w:r w:rsidR="00DD6CAF" w:rsidRPr="00DD6CAF">
        <w:rPr>
          <w:rFonts w:asciiTheme="minorHAnsi" w:hAnsiTheme="minorHAnsi" w:cstheme="minorHAnsi"/>
          <w:sz w:val="24"/>
          <w:szCs w:val="24"/>
        </w:rPr>
        <w:t>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7C68393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o szacunkową wycenę świadczenia </w:t>
      </w:r>
      <w:r w:rsidR="00DD6CAF" w:rsidRPr="00DD6CAF">
        <w:rPr>
          <w:rFonts w:asciiTheme="minorHAnsi" w:hAnsiTheme="minorHAnsi" w:cstheme="minorHAnsi"/>
          <w:sz w:val="24"/>
          <w:szCs w:val="24"/>
        </w:rPr>
        <w:t>usługi kompleksowej organizacji cyklu szkoleń w formule hybrydowej dla realizatorów programu pn. „Centra informacyjno-doradcze dla osób z niepełnosprawnością”</w:t>
      </w:r>
      <w:r w:rsidR="003A67D6" w:rsidRPr="0054260E">
        <w:rPr>
          <w:rFonts w:asciiTheme="minorHAnsi" w:hAnsiTheme="minorHAnsi" w:cstheme="minorHAnsi"/>
          <w:sz w:val="24"/>
          <w:szCs w:val="24"/>
        </w:rPr>
        <w:t>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392B546E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Podanie danych osobowych jest dobrowolne, jednak stanowi warunek umożliwiający udział w zapytaniu dot. oszacowania wartości zamówienia.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726FF4"/>
    <w:multiLevelType w:val="hybridMultilevel"/>
    <w:tmpl w:val="15B8A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0F2636"/>
    <w:multiLevelType w:val="hybridMultilevel"/>
    <w:tmpl w:val="23A28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8515FF"/>
    <w:multiLevelType w:val="hybridMultilevel"/>
    <w:tmpl w:val="2108A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42"/>
  </w:num>
  <w:num w:numId="4">
    <w:abstractNumId w:val="39"/>
  </w:num>
  <w:num w:numId="5">
    <w:abstractNumId w:val="3"/>
  </w:num>
  <w:num w:numId="6">
    <w:abstractNumId w:val="43"/>
  </w:num>
  <w:num w:numId="7">
    <w:abstractNumId w:val="26"/>
  </w:num>
  <w:num w:numId="8">
    <w:abstractNumId w:val="2"/>
  </w:num>
  <w:num w:numId="9">
    <w:abstractNumId w:val="23"/>
  </w:num>
  <w:num w:numId="10">
    <w:abstractNumId w:val="31"/>
  </w:num>
  <w:num w:numId="11">
    <w:abstractNumId w:val="49"/>
  </w:num>
  <w:num w:numId="12">
    <w:abstractNumId w:val="47"/>
  </w:num>
  <w:num w:numId="13">
    <w:abstractNumId w:val="40"/>
  </w:num>
  <w:num w:numId="14">
    <w:abstractNumId w:val="33"/>
  </w:num>
  <w:num w:numId="15">
    <w:abstractNumId w:val="38"/>
  </w:num>
  <w:num w:numId="16">
    <w:abstractNumId w:val="45"/>
  </w:num>
  <w:num w:numId="17">
    <w:abstractNumId w:val="50"/>
  </w:num>
  <w:num w:numId="18">
    <w:abstractNumId w:val="37"/>
  </w:num>
  <w:num w:numId="19">
    <w:abstractNumId w:val="4"/>
  </w:num>
  <w:num w:numId="20">
    <w:abstractNumId w:val="20"/>
  </w:num>
  <w:num w:numId="21">
    <w:abstractNumId w:val="36"/>
  </w:num>
  <w:num w:numId="22">
    <w:abstractNumId w:val="5"/>
  </w:num>
  <w:num w:numId="23">
    <w:abstractNumId w:val="24"/>
  </w:num>
  <w:num w:numId="24">
    <w:abstractNumId w:val="13"/>
  </w:num>
  <w:num w:numId="25">
    <w:abstractNumId w:val="0"/>
  </w:num>
  <w:num w:numId="26">
    <w:abstractNumId w:val="41"/>
  </w:num>
  <w:num w:numId="27">
    <w:abstractNumId w:val="6"/>
  </w:num>
  <w:num w:numId="28">
    <w:abstractNumId w:val="30"/>
  </w:num>
  <w:num w:numId="29">
    <w:abstractNumId w:val="14"/>
  </w:num>
  <w:num w:numId="30">
    <w:abstractNumId w:val="15"/>
  </w:num>
  <w:num w:numId="31">
    <w:abstractNumId w:val="7"/>
  </w:num>
  <w:num w:numId="32">
    <w:abstractNumId w:val="12"/>
  </w:num>
  <w:num w:numId="33">
    <w:abstractNumId w:val="34"/>
  </w:num>
  <w:num w:numId="34">
    <w:abstractNumId w:val="17"/>
  </w:num>
  <w:num w:numId="35">
    <w:abstractNumId w:val="29"/>
  </w:num>
  <w:num w:numId="36">
    <w:abstractNumId w:val="44"/>
  </w:num>
  <w:num w:numId="37">
    <w:abstractNumId w:val="51"/>
  </w:num>
  <w:num w:numId="38">
    <w:abstractNumId w:val="32"/>
  </w:num>
  <w:num w:numId="39">
    <w:abstractNumId w:val="27"/>
  </w:num>
  <w:num w:numId="40">
    <w:abstractNumId w:val="52"/>
  </w:num>
  <w:num w:numId="41">
    <w:abstractNumId w:val="21"/>
  </w:num>
  <w:num w:numId="42">
    <w:abstractNumId w:val="48"/>
  </w:num>
  <w:num w:numId="43">
    <w:abstractNumId w:val="11"/>
  </w:num>
  <w:num w:numId="44">
    <w:abstractNumId w:val="28"/>
  </w:num>
  <w:num w:numId="45">
    <w:abstractNumId w:val="25"/>
  </w:num>
  <w:num w:numId="46">
    <w:abstractNumId w:val="18"/>
  </w:num>
  <w:num w:numId="47">
    <w:abstractNumId w:val="35"/>
  </w:num>
  <w:num w:numId="48">
    <w:abstractNumId w:val="8"/>
  </w:num>
  <w:num w:numId="49">
    <w:abstractNumId w:val="22"/>
  </w:num>
  <w:num w:numId="50">
    <w:abstractNumId w:val="1"/>
  </w:num>
  <w:num w:numId="51">
    <w:abstractNumId w:val="46"/>
  </w:num>
  <w:num w:numId="52">
    <w:abstractNumId w:val="10"/>
  </w:num>
  <w:num w:numId="53">
    <w:abstractNumId w:val="16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1A96"/>
    <w:rsid w:val="000041B0"/>
    <w:rsid w:val="00004BD3"/>
    <w:rsid w:val="00012B67"/>
    <w:rsid w:val="0001589E"/>
    <w:rsid w:val="00021F71"/>
    <w:rsid w:val="0002589E"/>
    <w:rsid w:val="000268A8"/>
    <w:rsid w:val="00027BF1"/>
    <w:rsid w:val="00034ABD"/>
    <w:rsid w:val="00034EC7"/>
    <w:rsid w:val="000406B7"/>
    <w:rsid w:val="00040B4E"/>
    <w:rsid w:val="00042B8E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85287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15FEE"/>
    <w:rsid w:val="0012226B"/>
    <w:rsid w:val="00122643"/>
    <w:rsid w:val="00127F69"/>
    <w:rsid w:val="00132623"/>
    <w:rsid w:val="00136936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93E6A"/>
    <w:rsid w:val="001A1935"/>
    <w:rsid w:val="001A7888"/>
    <w:rsid w:val="001A7E1B"/>
    <w:rsid w:val="001B2C93"/>
    <w:rsid w:val="001B31A7"/>
    <w:rsid w:val="001B7A9D"/>
    <w:rsid w:val="001B7EB3"/>
    <w:rsid w:val="001C1457"/>
    <w:rsid w:val="001C3794"/>
    <w:rsid w:val="001C72E4"/>
    <w:rsid w:val="001E3BAA"/>
    <w:rsid w:val="001F0283"/>
    <w:rsid w:val="001F2149"/>
    <w:rsid w:val="001F3080"/>
    <w:rsid w:val="001F5701"/>
    <w:rsid w:val="001F592C"/>
    <w:rsid w:val="001F70C8"/>
    <w:rsid w:val="00202ADF"/>
    <w:rsid w:val="00205CC8"/>
    <w:rsid w:val="00212D81"/>
    <w:rsid w:val="002146BB"/>
    <w:rsid w:val="00216291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2F25AC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D6FA9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2A2E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4F7531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4260E"/>
    <w:rsid w:val="00542D99"/>
    <w:rsid w:val="00546DEE"/>
    <w:rsid w:val="00551507"/>
    <w:rsid w:val="00551B75"/>
    <w:rsid w:val="005550D5"/>
    <w:rsid w:val="0055652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93BC0"/>
    <w:rsid w:val="005B4445"/>
    <w:rsid w:val="005C0528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270B"/>
    <w:rsid w:val="006065A3"/>
    <w:rsid w:val="00606710"/>
    <w:rsid w:val="00610BC2"/>
    <w:rsid w:val="006135DE"/>
    <w:rsid w:val="0061560D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2ADD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5F7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2D8A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4F4B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3745"/>
    <w:rsid w:val="00905135"/>
    <w:rsid w:val="00906874"/>
    <w:rsid w:val="00911C77"/>
    <w:rsid w:val="00920866"/>
    <w:rsid w:val="00922DF5"/>
    <w:rsid w:val="0092417A"/>
    <w:rsid w:val="0092652F"/>
    <w:rsid w:val="009269D2"/>
    <w:rsid w:val="00926F60"/>
    <w:rsid w:val="009273FF"/>
    <w:rsid w:val="00931152"/>
    <w:rsid w:val="0093321E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2273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3F49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56E0A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089C"/>
    <w:rsid w:val="00CC2532"/>
    <w:rsid w:val="00CC3107"/>
    <w:rsid w:val="00CC7C4D"/>
    <w:rsid w:val="00CE4458"/>
    <w:rsid w:val="00CE4A5D"/>
    <w:rsid w:val="00CE6F70"/>
    <w:rsid w:val="00CE7E38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21C8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5846"/>
    <w:rsid w:val="00DA79B0"/>
    <w:rsid w:val="00DB0303"/>
    <w:rsid w:val="00DB374B"/>
    <w:rsid w:val="00DC0E21"/>
    <w:rsid w:val="00DC1BEE"/>
    <w:rsid w:val="00DC5B35"/>
    <w:rsid w:val="00DC7317"/>
    <w:rsid w:val="00DD2441"/>
    <w:rsid w:val="00DD6CAF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490B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1516"/>
    <w:rsid w:val="00EC5246"/>
    <w:rsid w:val="00EC7231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2CA"/>
    <w:rsid w:val="00F26463"/>
    <w:rsid w:val="00F27B2B"/>
    <w:rsid w:val="00F333E5"/>
    <w:rsid w:val="00F3487C"/>
    <w:rsid w:val="00F37785"/>
    <w:rsid w:val="00F424FB"/>
    <w:rsid w:val="00F42BB6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62D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drewniacka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74A6-8C66-4630-B24D-D627F9B6A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153</TotalTime>
  <Pages>4</Pages>
  <Words>1013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Drewniacka Marzena</cp:lastModifiedBy>
  <cp:revision>22</cp:revision>
  <cp:lastPrinted>2018-05-10T13:06:00Z</cp:lastPrinted>
  <dcterms:created xsi:type="dcterms:W3CDTF">2022-01-12T11:52:00Z</dcterms:created>
  <dcterms:modified xsi:type="dcterms:W3CDTF">2022-01-14T10:41:00Z</dcterms:modified>
</cp:coreProperties>
</file>