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6702A3" w14:textId="77777777" w:rsidR="00403936" w:rsidRDefault="00403936" w:rsidP="00D84369">
      <w:pPr>
        <w:spacing w:after="0"/>
        <w:rPr>
          <w:rFonts w:eastAsia="Times New Roman" w:cs="Calibri"/>
          <w:b/>
          <w:bCs/>
          <w:color w:val="1F3864" w:themeColor="accent1" w:themeShade="80"/>
          <w:lang w:eastAsia="pl-PL"/>
        </w:rPr>
      </w:pPr>
      <w:bookmarkStart w:id="0" w:name="_Toc515145379"/>
    </w:p>
    <w:p w14:paraId="5EA37034" w14:textId="10CD079F" w:rsidR="00EF3F56" w:rsidRPr="00DD5577" w:rsidRDefault="00403936" w:rsidP="00D84369">
      <w:pPr>
        <w:spacing w:after="0"/>
        <w:rPr>
          <w:rFonts w:eastAsia="Times New Roman" w:cs="Calibri"/>
          <w:b/>
          <w:sz w:val="24"/>
          <w:szCs w:val="24"/>
          <w:lang w:eastAsia="pl-PL"/>
        </w:rPr>
      </w:pPr>
      <w:r w:rsidRPr="0006026F">
        <w:rPr>
          <w:rFonts w:eastAsia="Times New Roman" w:cs="Calibri"/>
          <w:b/>
          <w:bCs/>
          <w:color w:val="1F3864" w:themeColor="accent1" w:themeShade="80"/>
          <w:lang w:eastAsia="pl-PL"/>
        </w:rPr>
        <w:t xml:space="preserve">Szacowanie wartości zamówienia: Świadczenie usług rehabilitacji kompleksowej w formule pilotażowej </w:t>
      </w:r>
      <w:r>
        <w:rPr>
          <w:rFonts w:eastAsia="Times New Roman" w:cs="Calibri"/>
          <w:b/>
          <w:bCs/>
          <w:color w:val="1F3864" w:themeColor="accent1" w:themeShade="80"/>
          <w:lang w:eastAsia="pl-PL"/>
        </w:rPr>
        <w:br/>
      </w:r>
      <w:r w:rsidRPr="0006026F">
        <w:rPr>
          <w:rFonts w:eastAsia="Times New Roman" w:cs="Calibri"/>
          <w:b/>
          <w:bCs/>
          <w:color w:val="1F3864" w:themeColor="accent1" w:themeShade="80"/>
          <w:lang w:eastAsia="pl-PL"/>
        </w:rPr>
        <w:t xml:space="preserve">w 2 ośrodkach (w trybie stacjonarnym i niestacjonarnym) zgodnie z wypracowanymi </w:t>
      </w:r>
      <w:r w:rsidRPr="0006026F">
        <w:rPr>
          <w:rFonts w:eastAsia="Times New Roman" w:cs="Calibri"/>
          <w:b/>
          <w:bCs/>
          <w:i/>
          <w:iCs/>
          <w:color w:val="1F3864" w:themeColor="accent1" w:themeShade="80"/>
          <w:lang w:eastAsia="pl-PL"/>
        </w:rPr>
        <w:t>Założeniami wariantu modelu rehabilitacji kompleksowej dla osób z zaburzeniami psychicznymi</w:t>
      </w:r>
      <w:r w:rsidRPr="0006026F">
        <w:rPr>
          <w:rFonts w:eastAsia="Times New Roman" w:cs="Calibri"/>
          <w:b/>
          <w:bCs/>
          <w:color w:val="1F3864" w:themeColor="accent1" w:themeShade="80"/>
          <w:lang w:eastAsia="pl-PL"/>
        </w:rPr>
        <w:t xml:space="preserve">,  w ramach projektu „Wypracowanie i pilotażowe wdrożenie modelu kompleksowej rehabilitacji umożliwiającej podjęcie lub powrót do pracy”. </w:t>
      </w:r>
      <w:r w:rsidRPr="0006026F">
        <w:rPr>
          <w:rFonts w:eastAsia="Times New Roman" w:cs="Calibri"/>
          <w:b/>
          <w:bCs/>
          <w:color w:val="1F3864" w:themeColor="accent1" w:themeShade="80"/>
          <w:lang w:eastAsia="pl-PL"/>
        </w:rPr>
        <w:br/>
      </w:r>
    </w:p>
    <w:p w14:paraId="3F1455EE" w14:textId="77777777" w:rsidR="00EF3F56" w:rsidRPr="00403936" w:rsidRDefault="00EF3F56" w:rsidP="00D84369">
      <w:pPr>
        <w:spacing w:before="120" w:after="120" w:line="23" w:lineRule="atLeast"/>
        <w:rPr>
          <w:rFonts w:asciiTheme="minorHAnsi" w:eastAsia="Times New Roman" w:hAnsiTheme="minorHAnsi" w:cstheme="minorHAnsi"/>
          <w:lang w:eastAsia="pl-PL"/>
        </w:rPr>
      </w:pPr>
      <w:r w:rsidRPr="00403936">
        <w:rPr>
          <w:rFonts w:asciiTheme="minorHAnsi" w:eastAsia="Times New Roman" w:hAnsiTheme="minorHAnsi" w:cstheme="minorHAnsi"/>
          <w:lang w:eastAsia="pl-PL"/>
        </w:rPr>
        <w:t xml:space="preserve">W ramach rozeznania cenowego rynku i oszacowania wartości zamówienia Państwowy Fundusz Rehabilitacji Osób Niepełnosprawnych zwraca się z prośbą o dokonanie szacunkowej wyceny usług. </w:t>
      </w:r>
    </w:p>
    <w:p w14:paraId="0A31598A" w14:textId="77777777" w:rsidR="00EF3F56" w:rsidRPr="00403936" w:rsidRDefault="00EF3F56" w:rsidP="00D84369">
      <w:pPr>
        <w:spacing w:before="120" w:after="120" w:line="23" w:lineRule="atLeast"/>
        <w:rPr>
          <w:rFonts w:asciiTheme="minorHAnsi" w:eastAsia="Times New Roman" w:hAnsiTheme="minorHAnsi" w:cstheme="minorHAnsi"/>
          <w:color w:val="2F5496" w:themeColor="accent1" w:themeShade="BF"/>
          <w:lang w:eastAsia="pl-PL"/>
        </w:rPr>
      </w:pPr>
    </w:p>
    <w:p w14:paraId="2244C0F3" w14:textId="77777777" w:rsidR="00EF3F56" w:rsidRPr="00403936" w:rsidRDefault="00EF3F56" w:rsidP="00D84369">
      <w:pPr>
        <w:pStyle w:val="Akapitzlist"/>
        <w:numPr>
          <w:ilvl w:val="0"/>
          <w:numId w:val="22"/>
        </w:numPr>
        <w:spacing w:before="120" w:after="120" w:line="23" w:lineRule="atLeast"/>
        <w:ind w:left="284" w:hanging="284"/>
        <w:contextualSpacing w:val="0"/>
        <w:rPr>
          <w:rFonts w:asciiTheme="minorHAnsi" w:eastAsia="Times New Roman" w:hAnsiTheme="minorHAnsi" w:cstheme="minorHAnsi"/>
          <w:b/>
          <w:smallCaps/>
          <w:color w:val="2F5496" w:themeColor="accent1" w:themeShade="BF"/>
          <w:lang w:eastAsia="pl-PL"/>
        </w:rPr>
      </w:pPr>
      <w:r w:rsidRPr="00403936">
        <w:rPr>
          <w:rFonts w:asciiTheme="minorHAnsi" w:eastAsia="Times New Roman" w:hAnsiTheme="minorHAnsi" w:cstheme="minorHAnsi"/>
          <w:b/>
          <w:smallCaps/>
          <w:color w:val="2F5496" w:themeColor="accent1" w:themeShade="BF"/>
          <w:lang w:eastAsia="pl-PL"/>
        </w:rPr>
        <w:t>INFORMACJE OGÓLNE</w:t>
      </w:r>
    </w:p>
    <w:p w14:paraId="42AAFE7F" w14:textId="2A488E51" w:rsidR="00EF3F56" w:rsidRPr="00403936" w:rsidRDefault="00EF3F56" w:rsidP="00D84369">
      <w:pPr>
        <w:spacing w:before="120" w:after="120" w:line="23" w:lineRule="atLeast"/>
        <w:rPr>
          <w:rFonts w:asciiTheme="minorHAnsi" w:eastAsia="Times New Roman" w:hAnsiTheme="minorHAnsi" w:cstheme="minorHAnsi"/>
          <w:lang w:eastAsia="pl-PL"/>
        </w:rPr>
      </w:pPr>
      <w:r w:rsidRPr="00403936">
        <w:rPr>
          <w:rFonts w:asciiTheme="minorHAnsi" w:eastAsia="Times New Roman" w:hAnsiTheme="minorHAnsi" w:cstheme="minorHAnsi"/>
          <w:lang w:eastAsia="pl-PL"/>
        </w:rPr>
        <w:t>Zamówienie planowane jest w ramach realizowanego przez PFRON pilotażowego projektu pozakonkursowego, koncepcyjnego „</w:t>
      </w:r>
      <w:r w:rsidRPr="00403936">
        <w:rPr>
          <w:rFonts w:asciiTheme="minorHAnsi" w:eastAsiaTheme="minorHAnsi" w:hAnsiTheme="minorHAnsi" w:cstheme="minorHAnsi"/>
        </w:rPr>
        <w:t>Wypracowanie i pilotażowe wdrożenie modelu kompleksowej rehabilitacji, umożliwiającej podjęcie lub powrót do pracy</w:t>
      </w:r>
      <w:r w:rsidRPr="00403936">
        <w:rPr>
          <w:rFonts w:asciiTheme="minorHAnsi" w:eastAsia="Times New Roman" w:hAnsiTheme="minorHAnsi" w:cstheme="minorHAnsi"/>
          <w:lang w:eastAsia="pl-PL"/>
        </w:rPr>
        <w:t>”, współfinansowanego w ramach Europejskiego Funduszu Społecznego, Programu Operacyjnego Wiedza Edukacja Rozwój 2014-2020.</w:t>
      </w:r>
      <w:r w:rsidRPr="00403936">
        <w:rPr>
          <w:rFonts w:asciiTheme="minorHAnsi" w:eastAsia="Times New Roman" w:hAnsiTheme="minorHAnsi" w:cstheme="minorHAnsi"/>
          <w:lang w:eastAsia="pl-PL"/>
        </w:rPr>
        <w:tab/>
      </w:r>
    </w:p>
    <w:p w14:paraId="0DF42B6F" w14:textId="77777777" w:rsidR="00403936" w:rsidRPr="00403936" w:rsidRDefault="00403936" w:rsidP="00D84369">
      <w:pPr>
        <w:spacing w:before="120" w:after="120" w:line="23" w:lineRule="atLeast"/>
        <w:rPr>
          <w:rFonts w:asciiTheme="minorHAnsi" w:eastAsiaTheme="minorHAnsi" w:hAnsiTheme="minorHAnsi" w:cstheme="minorHAnsi"/>
        </w:rPr>
      </w:pPr>
      <w:r w:rsidRPr="00403936">
        <w:rPr>
          <w:rFonts w:asciiTheme="minorHAnsi" w:hAnsiTheme="minorHAnsi" w:cstheme="minorHAnsi"/>
          <w:b/>
        </w:rPr>
        <w:t>Celem projektu jest</w:t>
      </w:r>
      <w:r w:rsidRPr="00403936">
        <w:rPr>
          <w:rFonts w:asciiTheme="minorHAnsi" w:hAnsiTheme="minorHAnsi" w:cstheme="minorHAnsi"/>
          <w:u w:val="single"/>
        </w:rPr>
        <w:t xml:space="preserve"> opracowanie i przetestowanie efektywnego, optymalnego pod względem społecznym i finansowym kompleksowego modelu rehabilitacji oraz aktywizacji społecznej i zawodowej,</w:t>
      </w:r>
      <w:r w:rsidRPr="00403936">
        <w:rPr>
          <w:rFonts w:asciiTheme="minorHAnsi" w:hAnsiTheme="minorHAnsi" w:cstheme="minorHAnsi"/>
        </w:rPr>
        <w:t xml:space="preserve"> który będzie miał wpływ na jakość świadczonych usług przez podmioty zajmujące się zawodowym i społecznym włączeniem osób zagrożonych niezdolnością do pracy, niepełnosprawnością oraz osób niepełnosprawnych. </w:t>
      </w:r>
      <w:r w:rsidRPr="00403936">
        <w:rPr>
          <w:rFonts w:asciiTheme="minorHAnsi" w:hAnsiTheme="minorHAnsi" w:cstheme="minorHAnsi"/>
          <w:u w:val="single"/>
        </w:rPr>
        <w:t>Model kompleksowej rehabilitacji ma ułatwić podjęcie lub powrót do aktywności społecznej lub zawodowej osób</w:t>
      </w:r>
      <w:r w:rsidRPr="00403936">
        <w:rPr>
          <w:rFonts w:asciiTheme="minorHAnsi" w:hAnsiTheme="minorHAnsi" w:cstheme="minorHAnsi"/>
        </w:rPr>
        <w:t>, które wskutek doznanego urazu, zdiagnozowanego schorzenia lub niepełnosprawności wrodzonej lub nabytej w okresie rozwojowym nie mogą kontynuować lub podejmować się pełnienia ról społecznych oraz kontynuować lub podejmować aktywności zawodowej.</w:t>
      </w:r>
    </w:p>
    <w:p w14:paraId="7A9E04F0" w14:textId="77777777" w:rsidR="00277FF1" w:rsidRPr="00403936" w:rsidRDefault="00277FF1" w:rsidP="00D84369">
      <w:pPr>
        <w:spacing w:before="120" w:after="120" w:line="23" w:lineRule="atLeast"/>
      </w:pPr>
      <w:bookmarkStart w:id="1" w:name="_Hlk532375254"/>
    </w:p>
    <w:bookmarkEnd w:id="1"/>
    <w:p w14:paraId="49E5E8A1" w14:textId="77777777" w:rsidR="00EF3F56" w:rsidRPr="00403936" w:rsidRDefault="00EF3F56" w:rsidP="00D84369">
      <w:pPr>
        <w:spacing w:before="120" w:after="120" w:line="23" w:lineRule="atLeast"/>
        <w:rPr>
          <w:rFonts w:asciiTheme="minorHAnsi" w:eastAsia="Times New Roman" w:hAnsiTheme="minorHAnsi" w:cstheme="minorHAnsi"/>
          <w:smallCaps/>
          <w:color w:val="2F5496" w:themeColor="accent1" w:themeShade="BF"/>
          <w:lang w:eastAsia="pl-PL"/>
        </w:rPr>
      </w:pPr>
      <w:r w:rsidRPr="00403936">
        <w:rPr>
          <w:rFonts w:asciiTheme="minorHAnsi" w:eastAsia="Times New Roman" w:hAnsiTheme="minorHAnsi" w:cstheme="minorHAnsi"/>
          <w:b/>
          <w:smallCaps/>
          <w:color w:val="2F5496" w:themeColor="accent1" w:themeShade="BF"/>
          <w:lang w:eastAsia="pl-PL"/>
        </w:rPr>
        <w:t>2. ZAMAWIAJĄCY</w:t>
      </w:r>
    </w:p>
    <w:p w14:paraId="141A40FB" w14:textId="77777777" w:rsidR="00EF3F56" w:rsidRPr="00403936" w:rsidRDefault="00EF3F56" w:rsidP="00D84369">
      <w:pPr>
        <w:spacing w:before="120" w:after="120" w:line="23" w:lineRule="atLeast"/>
        <w:rPr>
          <w:rFonts w:asciiTheme="minorHAnsi" w:eastAsia="Times New Roman" w:hAnsiTheme="minorHAnsi" w:cstheme="minorHAnsi"/>
          <w:lang w:eastAsia="pl-PL"/>
        </w:rPr>
      </w:pPr>
      <w:r w:rsidRPr="00403936">
        <w:rPr>
          <w:rFonts w:asciiTheme="minorHAnsi" w:eastAsia="Times New Roman" w:hAnsiTheme="minorHAnsi" w:cstheme="minorHAnsi"/>
          <w:lang w:eastAsia="pl-PL"/>
        </w:rPr>
        <w:t>Państwowy Fundusz Rehabilitacji Osób Niepełnosprawnych</w:t>
      </w:r>
    </w:p>
    <w:p w14:paraId="4E3BA484" w14:textId="77777777" w:rsidR="00EF3F56" w:rsidRPr="00403936" w:rsidRDefault="00EF3F56" w:rsidP="00D84369">
      <w:pPr>
        <w:spacing w:before="120" w:after="120" w:line="23" w:lineRule="atLeast"/>
        <w:rPr>
          <w:rFonts w:asciiTheme="minorHAnsi" w:eastAsia="Times New Roman" w:hAnsiTheme="minorHAnsi" w:cstheme="minorHAnsi"/>
          <w:lang w:eastAsia="pl-PL"/>
        </w:rPr>
      </w:pPr>
      <w:r w:rsidRPr="00403936">
        <w:rPr>
          <w:rFonts w:asciiTheme="minorHAnsi" w:eastAsia="Times New Roman" w:hAnsiTheme="minorHAnsi" w:cstheme="minorHAnsi"/>
          <w:lang w:eastAsia="pl-PL"/>
        </w:rPr>
        <w:t xml:space="preserve">ul. Aleja Jana Pawła II 13, 00-828 Warszawa </w:t>
      </w:r>
    </w:p>
    <w:p w14:paraId="612332CB" w14:textId="77777777" w:rsidR="00EF3F56" w:rsidRPr="00403936" w:rsidRDefault="00EF3F56" w:rsidP="00D84369">
      <w:pPr>
        <w:spacing w:before="120" w:after="120" w:line="23" w:lineRule="atLeast"/>
        <w:rPr>
          <w:rFonts w:asciiTheme="minorHAnsi" w:eastAsia="Times New Roman" w:hAnsiTheme="minorHAnsi" w:cstheme="minorHAnsi"/>
          <w:lang w:eastAsia="pl-PL"/>
        </w:rPr>
      </w:pPr>
      <w:r w:rsidRPr="00403936">
        <w:rPr>
          <w:rFonts w:asciiTheme="minorHAnsi" w:eastAsia="Times New Roman" w:hAnsiTheme="minorHAnsi" w:cstheme="minorHAnsi"/>
          <w:lang w:eastAsia="pl-PL"/>
        </w:rPr>
        <w:t xml:space="preserve">Tel. 22 50 55 500, www.pfron.org.pl </w:t>
      </w:r>
    </w:p>
    <w:p w14:paraId="1E608398" w14:textId="77777777" w:rsidR="00EF3F56" w:rsidRPr="00403936" w:rsidRDefault="00EF3F56" w:rsidP="00D84369">
      <w:pPr>
        <w:spacing w:before="120" w:after="120" w:line="23" w:lineRule="atLeast"/>
        <w:rPr>
          <w:rFonts w:asciiTheme="minorHAnsi" w:eastAsia="Times New Roman" w:hAnsiTheme="minorHAnsi" w:cstheme="minorHAnsi"/>
          <w:lang w:eastAsia="pl-PL"/>
        </w:rPr>
      </w:pPr>
      <w:r w:rsidRPr="00403936">
        <w:rPr>
          <w:rFonts w:asciiTheme="minorHAnsi" w:eastAsia="Times New Roman" w:hAnsiTheme="minorHAnsi" w:cstheme="minorHAnsi"/>
          <w:lang w:eastAsia="pl-PL"/>
        </w:rPr>
        <w:t xml:space="preserve">Osoba do kontaktu: </w:t>
      </w:r>
    </w:p>
    <w:p w14:paraId="77A51CA2" w14:textId="77777777" w:rsidR="00EF3F56" w:rsidRPr="00403936" w:rsidRDefault="00EF3F56" w:rsidP="00D84369">
      <w:pPr>
        <w:spacing w:before="120" w:after="120" w:line="23" w:lineRule="atLeast"/>
        <w:rPr>
          <w:rFonts w:asciiTheme="minorHAnsi" w:eastAsia="Times New Roman" w:hAnsiTheme="minorHAnsi" w:cstheme="minorHAnsi"/>
          <w:lang w:eastAsia="pl-PL"/>
        </w:rPr>
      </w:pPr>
      <w:r w:rsidRPr="00403936">
        <w:rPr>
          <w:rFonts w:asciiTheme="minorHAnsi" w:eastAsia="Times New Roman" w:hAnsiTheme="minorHAnsi" w:cstheme="minorHAnsi"/>
          <w:lang w:eastAsia="pl-PL"/>
        </w:rPr>
        <w:t xml:space="preserve">Agnieszka Kaszuba, </w:t>
      </w:r>
    </w:p>
    <w:p w14:paraId="14485875" w14:textId="77777777" w:rsidR="00EF3F56" w:rsidRPr="00403936" w:rsidRDefault="00EF3F56" w:rsidP="00D84369">
      <w:pPr>
        <w:spacing w:before="120" w:after="120" w:line="23" w:lineRule="atLeast"/>
        <w:rPr>
          <w:rFonts w:asciiTheme="minorHAnsi" w:eastAsia="Times New Roman" w:hAnsiTheme="minorHAnsi" w:cstheme="minorHAnsi"/>
          <w:lang w:eastAsia="pl-PL"/>
        </w:rPr>
      </w:pPr>
      <w:r w:rsidRPr="00403936">
        <w:rPr>
          <w:rFonts w:asciiTheme="minorHAnsi" w:eastAsia="Times New Roman" w:hAnsiTheme="minorHAnsi" w:cstheme="minorHAnsi"/>
          <w:lang w:eastAsia="pl-PL"/>
        </w:rPr>
        <w:t>Departament ds. Polityki Regionalnej, adres e-mail: akaszuba@pfron.org.pl</w:t>
      </w:r>
    </w:p>
    <w:p w14:paraId="36763FAB" w14:textId="77777777" w:rsidR="00EF3F56" w:rsidRPr="00403936" w:rsidRDefault="00EF3F56" w:rsidP="00D84369">
      <w:pPr>
        <w:spacing w:before="120" w:after="120" w:line="23" w:lineRule="atLeast"/>
        <w:rPr>
          <w:rFonts w:asciiTheme="minorHAnsi" w:eastAsia="Times New Roman" w:hAnsiTheme="minorHAnsi" w:cstheme="minorHAnsi"/>
          <w:lang w:eastAsia="pl-PL"/>
        </w:rPr>
      </w:pPr>
    </w:p>
    <w:p w14:paraId="2CE56792" w14:textId="4E44172C" w:rsidR="00133749" w:rsidRPr="00DD5577" w:rsidRDefault="00133749" w:rsidP="00D84369">
      <w:pPr>
        <w:spacing w:after="0"/>
        <w:rPr>
          <w:rFonts w:eastAsia="Times New Roman" w:cs="Calibri"/>
          <w:color w:val="2F5496" w:themeColor="accent1" w:themeShade="BF"/>
          <w:sz w:val="24"/>
          <w:szCs w:val="24"/>
          <w:lang w:eastAsia="pl-PL"/>
        </w:rPr>
      </w:pPr>
      <w:r w:rsidRPr="00DD5577">
        <w:rPr>
          <w:rFonts w:eastAsia="Times New Roman" w:cs="Calibri"/>
          <w:b/>
          <w:smallCaps/>
          <w:color w:val="2F5496" w:themeColor="accent1" w:themeShade="BF"/>
          <w:sz w:val="24"/>
          <w:szCs w:val="24"/>
          <w:lang w:eastAsia="pl-PL"/>
        </w:rPr>
        <w:t xml:space="preserve">3. KONTEKST </w:t>
      </w:r>
      <w:r>
        <w:rPr>
          <w:rFonts w:eastAsia="Times New Roman" w:cs="Calibri"/>
          <w:b/>
          <w:smallCaps/>
          <w:color w:val="2F5496" w:themeColor="accent1" w:themeShade="BF"/>
          <w:sz w:val="24"/>
          <w:szCs w:val="24"/>
          <w:lang w:eastAsia="pl-PL"/>
        </w:rPr>
        <w:t>PLANOWANEGO PRZEDSIĘWZIĘCIA</w:t>
      </w:r>
      <w:r w:rsidRPr="00DD5577">
        <w:rPr>
          <w:rFonts w:eastAsia="Times New Roman" w:cs="Calibri"/>
          <w:b/>
          <w:smallCaps/>
          <w:color w:val="2F5496" w:themeColor="accent1" w:themeShade="BF"/>
          <w:sz w:val="24"/>
          <w:szCs w:val="24"/>
          <w:lang w:eastAsia="pl-PL"/>
        </w:rPr>
        <w:t xml:space="preserve">  </w:t>
      </w:r>
    </w:p>
    <w:p w14:paraId="69A080EE" w14:textId="3599BE7F" w:rsidR="00403936" w:rsidRPr="00403936" w:rsidRDefault="00403936" w:rsidP="00D84369">
      <w:pPr>
        <w:spacing w:before="120" w:after="120" w:line="23" w:lineRule="atLeast"/>
        <w:rPr>
          <w:rFonts w:asciiTheme="minorHAnsi" w:eastAsia="Times New Roman" w:hAnsiTheme="minorHAnsi" w:cstheme="minorHAnsi"/>
          <w:lang w:eastAsia="pl-PL"/>
        </w:rPr>
      </w:pPr>
      <w:r w:rsidRPr="00403936">
        <w:t xml:space="preserve">Od września 2019r. </w:t>
      </w:r>
      <w:r w:rsidR="00133749">
        <w:t xml:space="preserve">w ramach Projektu </w:t>
      </w:r>
      <w:r w:rsidRPr="00403936">
        <w:t>działają cztery Ośrodki Rehabilitacji Kompleksowej, które do dnia dzisiejszego w sumie objęły rehabilitacją kompleksowa ponad 300 osób. Dotychczasowe doświadczenia pracy Ośrodków, które w początkowej fazie przyjmowały osoby ze wszystkimi typami niepełnosprawności, ujawniły, że grupa osób z zaburzeniami psychicznymi powinna mieć dedykowane ośrodki z dopasowanym do ich potrzeb zakresem wsparcia. Dotychczas działające Ośrodki nie są w</w:t>
      </w:r>
      <w:r w:rsidR="00C62C19">
        <w:t xml:space="preserve"> </w:t>
      </w:r>
      <w:r w:rsidRPr="00403936">
        <w:t>stanie zapewnić odpowiednich działań adresowanych do tej grupy. Jednocześnie zaobserwowano rosnące w ostatnim czasie wśród tej grupy zainteresowanie ofertą Ośrodków Rehabilitacji Kompleksowej.</w:t>
      </w:r>
    </w:p>
    <w:p w14:paraId="4D7F1D7A" w14:textId="77777777" w:rsidR="00403936" w:rsidRPr="00403936" w:rsidRDefault="00403936" w:rsidP="00D84369">
      <w:pPr>
        <w:spacing w:before="120" w:after="120" w:line="23" w:lineRule="atLeast"/>
      </w:pPr>
      <w:r w:rsidRPr="00403936">
        <w:t xml:space="preserve">W okresie od marca do maja 2022 r. </w:t>
      </w:r>
      <w:proofErr w:type="spellStart"/>
      <w:r w:rsidRPr="00403936">
        <w:t>multidyscyplinarny</w:t>
      </w:r>
      <w:proofErr w:type="spellEnd"/>
      <w:r w:rsidRPr="00403936">
        <w:t xml:space="preserve"> zespół ekspertów, bazując na wcześniej opracowanym </w:t>
      </w:r>
      <w:r w:rsidRPr="00403936">
        <w:rPr>
          <w:bCs/>
          <w:i/>
        </w:rPr>
        <w:t>Modelu Rehabilitacji Kompleksowej (wersji wstępnej)</w:t>
      </w:r>
      <w:r w:rsidRPr="00403936">
        <w:rPr>
          <w:b/>
          <w:i/>
        </w:rPr>
        <w:t xml:space="preserve"> </w:t>
      </w:r>
      <w:r w:rsidRPr="00403936">
        <w:rPr>
          <w:bCs/>
          <w:iCs/>
        </w:rPr>
        <w:t>opracował</w:t>
      </w:r>
      <w:r w:rsidRPr="00403936">
        <w:rPr>
          <w:b/>
          <w:i/>
        </w:rPr>
        <w:t xml:space="preserve"> </w:t>
      </w:r>
      <w:r w:rsidRPr="00403936">
        <w:t xml:space="preserve"> wariant adresowany dla </w:t>
      </w:r>
      <w:r w:rsidRPr="00403936">
        <w:lastRenderedPageBreak/>
        <w:t>osób z zaburzeniami psychicznymi. Dokument ten został następnie zaakceptowany przez Komitet Sterujący Projektu.</w:t>
      </w:r>
    </w:p>
    <w:p w14:paraId="68883D67" w14:textId="77777777" w:rsidR="00EF3F56" w:rsidRPr="00403936" w:rsidRDefault="00EF3F56" w:rsidP="00D84369">
      <w:pPr>
        <w:spacing w:before="120" w:after="120" w:line="23" w:lineRule="atLeast"/>
        <w:rPr>
          <w:rFonts w:asciiTheme="minorHAnsi" w:eastAsia="Times New Roman" w:hAnsiTheme="minorHAnsi" w:cstheme="minorHAnsi"/>
          <w:lang w:eastAsia="pl-PL"/>
        </w:rPr>
      </w:pPr>
    </w:p>
    <w:p w14:paraId="4DA88CEE" w14:textId="77777777" w:rsidR="00EF3F56" w:rsidRPr="00403936" w:rsidRDefault="00EF3F56" w:rsidP="00D84369">
      <w:pPr>
        <w:spacing w:before="120" w:after="120" w:line="23" w:lineRule="atLeast"/>
        <w:rPr>
          <w:rFonts w:asciiTheme="minorHAnsi" w:eastAsia="Times New Roman" w:hAnsiTheme="minorHAnsi" w:cstheme="minorHAnsi"/>
          <w:b/>
          <w:smallCaps/>
          <w:color w:val="2F5496" w:themeColor="accent1" w:themeShade="BF"/>
          <w:lang w:eastAsia="pl-PL"/>
        </w:rPr>
      </w:pPr>
      <w:r w:rsidRPr="00403936">
        <w:rPr>
          <w:rFonts w:asciiTheme="minorHAnsi" w:eastAsia="Times New Roman" w:hAnsiTheme="minorHAnsi" w:cstheme="minorHAnsi"/>
          <w:b/>
          <w:smallCaps/>
          <w:color w:val="2F5496" w:themeColor="accent1" w:themeShade="BF"/>
          <w:lang w:eastAsia="pl-PL"/>
        </w:rPr>
        <w:t xml:space="preserve">4. ZAKRES PLANOWANEGO PRZEDSIĘWZIĘCIA  </w:t>
      </w:r>
    </w:p>
    <w:p w14:paraId="66BB07D9" w14:textId="77777777" w:rsidR="00133749" w:rsidRPr="00403936" w:rsidRDefault="00133749" w:rsidP="00D84369">
      <w:pPr>
        <w:spacing w:before="120" w:after="120" w:line="23" w:lineRule="atLeast"/>
        <w:rPr>
          <w:rFonts w:ascii="Arial" w:hAnsi="Arial" w:cs="Arial"/>
          <w:shd w:val="clear" w:color="auto" w:fill="FFFFFF"/>
        </w:rPr>
      </w:pPr>
      <w:r w:rsidRPr="00403936">
        <w:t xml:space="preserve">Niniejsze postepowanie realizowane jest w celu wyłonienia dwóch Ośrodków Rehabilitacji Kompleksowej adresowanych dla osób z zaburzeniami psychicznymi (ORKZP), które pilotażowo będą wdrażać wypracowany </w:t>
      </w:r>
      <w:r w:rsidRPr="00403936">
        <w:rPr>
          <w:bCs/>
          <w:iCs/>
        </w:rPr>
        <w:t>wariant modelu.</w:t>
      </w:r>
      <w:r w:rsidRPr="00403936">
        <w:rPr>
          <w:b/>
        </w:rPr>
        <w:t xml:space="preserve"> </w:t>
      </w:r>
      <w:r w:rsidRPr="00403936">
        <w:t>Działaniami objętych zostanie łącznie co najmniej 1</w:t>
      </w:r>
      <w:r>
        <w:t>2</w:t>
      </w:r>
      <w:r w:rsidRPr="00403936">
        <w:t>0 osób (</w:t>
      </w:r>
      <w:r>
        <w:t>6</w:t>
      </w:r>
      <w:r w:rsidRPr="00403936">
        <w:t>0 os. na ośrodek).</w:t>
      </w:r>
    </w:p>
    <w:p w14:paraId="3028F5D0" w14:textId="77777777" w:rsidR="00133749" w:rsidRPr="00403936" w:rsidRDefault="00133749" w:rsidP="00D84369">
      <w:pPr>
        <w:spacing w:before="120" w:after="120" w:line="23" w:lineRule="atLeast"/>
      </w:pPr>
      <w:r w:rsidRPr="00403936">
        <w:t>Rozmieszczenie pilotażowych ośrodków wynika z przyjętego na potrzeby projektu podziału obszaru Polski na 2 makroregiony. Podziału dokonano na podstawie położenia województw względem siebie oraz liczby osób niepełnosprawnych w wieku produkcyjnym według danych z NSP 2011:</w:t>
      </w:r>
    </w:p>
    <w:p w14:paraId="2E6AE835" w14:textId="77777777" w:rsidR="00133749" w:rsidRPr="00403936" w:rsidRDefault="00133749" w:rsidP="00D84369">
      <w:pPr>
        <w:spacing w:before="120" w:after="120" w:line="23" w:lineRule="atLeast"/>
        <w:ind w:left="1418" w:hanging="1418"/>
        <w:rPr>
          <w:rFonts w:eastAsiaTheme="minorHAnsi" w:cs="Calibri"/>
          <w:spacing w:val="-4"/>
        </w:rPr>
      </w:pPr>
      <w:r w:rsidRPr="00705F8A">
        <w:rPr>
          <w:rFonts w:eastAsiaTheme="minorHAnsi" w:cs="Calibri"/>
          <w:b/>
          <w:bCs/>
          <w:spacing w:val="-4"/>
        </w:rPr>
        <w:t>Makroregion 1</w:t>
      </w:r>
      <w:r w:rsidRPr="00403936">
        <w:rPr>
          <w:rFonts w:eastAsiaTheme="minorHAnsi" w:cs="Calibri"/>
          <w:spacing w:val="-4"/>
        </w:rPr>
        <w:t xml:space="preserve"> obejmuje województwa: zachodniopomorskie, pomorskie, kujawsko-pomorskie, wielkopolskie, </w:t>
      </w:r>
      <w:r w:rsidRPr="00403936">
        <w:rPr>
          <w:rFonts w:eastAsiaTheme="minorHAnsi" w:cs="Calibri"/>
        </w:rPr>
        <w:t>lubuskie, dolnośląskie, opolskie, śląskie</w:t>
      </w:r>
    </w:p>
    <w:p w14:paraId="565B0335" w14:textId="77777777" w:rsidR="00133749" w:rsidRPr="00403936" w:rsidRDefault="00133749" w:rsidP="00D84369">
      <w:pPr>
        <w:spacing w:before="120" w:after="120" w:line="23" w:lineRule="atLeast"/>
        <w:ind w:left="1418" w:hanging="1418"/>
        <w:rPr>
          <w:rFonts w:eastAsiaTheme="minorHAnsi" w:cs="Calibri"/>
        </w:rPr>
      </w:pPr>
      <w:r w:rsidRPr="00705F8A">
        <w:rPr>
          <w:rFonts w:eastAsiaTheme="minorHAnsi" w:cs="Calibri"/>
          <w:b/>
          <w:bCs/>
        </w:rPr>
        <w:t>Makroregion 2</w:t>
      </w:r>
      <w:r w:rsidRPr="00403936">
        <w:rPr>
          <w:rFonts w:eastAsiaTheme="minorHAnsi" w:cs="Calibri"/>
        </w:rPr>
        <w:t xml:space="preserve"> obejmuje województwa: warmińsko-mazurskie, podlaskie, mazowieckie, łódzkie, lubelskie, świętokrzyskie, podkarpackie, małopolskie</w:t>
      </w:r>
    </w:p>
    <w:p w14:paraId="7C96ECCE" w14:textId="77777777" w:rsidR="00133749" w:rsidRPr="00403936" w:rsidRDefault="00133749" w:rsidP="00D84369">
      <w:pPr>
        <w:spacing w:before="120" w:after="120" w:line="23" w:lineRule="atLeast"/>
      </w:pPr>
      <w:r w:rsidRPr="00403936">
        <w:t xml:space="preserve">W każdym z makroregionów w ramach niniejszego zamówienia zostanie wyłoniony 1 Ośrodek Rehabilitacji Kompleksowej. </w:t>
      </w:r>
    </w:p>
    <w:p w14:paraId="450791E6" w14:textId="77777777" w:rsidR="00133749" w:rsidRPr="00403936" w:rsidRDefault="00133749" w:rsidP="00D84369">
      <w:pPr>
        <w:spacing w:before="120" w:after="120" w:line="23" w:lineRule="atLeast"/>
        <w:rPr>
          <w:rFonts w:asciiTheme="minorHAnsi" w:eastAsia="Times New Roman" w:hAnsiTheme="minorHAnsi" w:cstheme="minorHAnsi"/>
          <w:color w:val="2F5496" w:themeColor="accent1" w:themeShade="BF"/>
          <w:lang w:eastAsia="pl-PL"/>
        </w:rPr>
      </w:pPr>
    </w:p>
    <w:p w14:paraId="4E74F028" w14:textId="7ECF1D86" w:rsidR="00133749" w:rsidRPr="00403936" w:rsidRDefault="00133749" w:rsidP="00D84369">
      <w:pPr>
        <w:spacing w:before="120" w:after="120" w:line="23" w:lineRule="atLeast"/>
        <w:rPr>
          <w:rFonts w:asciiTheme="minorHAnsi" w:eastAsia="+mn-ea" w:hAnsiTheme="minorHAnsi" w:cstheme="minorHAnsi"/>
          <w:kern w:val="24"/>
          <w:lang w:eastAsia="pl-PL"/>
        </w:rPr>
      </w:pPr>
      <w:r w:rsidRPr="00403936">
        <w:rPr>
          <w:rFonts w:asciiTheme="minorHAnsi" w:eastAsia="Times New Roman" w:hAnsiTheme="minorHAnsi" w:cstheme="minorHAnsi"/>
          <w:lang w:eastAsia="pl-PL"/>
        </w:rPr>
        <w:t xml:space="preserve">Rehabilitacja kompleksowa mająca prowadzić do aktywizacji zawodowej i powrotu do pracy jest realizowana </w:t>
      </w:r>
      <w:r w:rsidRPr="00403936">
        <w:rPr>
          <w:rFonts w:asciiTheme="minorHAnsi" w:eastAsia="Times New Roman" w:hAnsiTheme="minorHAnsi" w:cstheme="minorHAnsi"/>
          <w:b/>
          <w:lang w:eastAsia="pl-PL"/>
        </w:rPr>
        <w:t xml:space="preserve">równolegle na </w:t>
      </w:r>
      <w:r w:rsidR="00C62C19">
        <w:rPr>
          <w:rFonts w:asciiTheme="minorHAnsi" w:eastAsia="Times New Roman" w:hAnsiTheme="minorHAnsi" w:cstheme="minorHAnsi"/>
          <w:b/>
          <w:lang w:eastAsia="pl-PL"/>
        </w:rPr>
        <w:t xml:space="preserve">trzech </w:t>
      </w:r>
      <w:r w:rsidRPr="00403936">
        <w:rPr>
          <w:rFonts w:asciiTheme="minorHAnsi" w:eastAsia="Times New Roman" w:hAnsiTheme="minorHAnsi" w:cstheme="minorHAnsi"/>
          <w:b/>
          <w:lang w:eastAsia="pl-PL"/>
        </w:rPr>
        <w:t>płaszczyznach</w:t>
      </w:r>
      <w:r w:rsidRPr="00403936">
        <w:rPr>
          <w:rFonts w:asciiTheme="minorHAnsi" w:eastAsia="Times New Roman" w:hAnsiTheme="minorHAnsi" w:cstheme="minorHAnsi"/>
          <w:lang w:eastAsia="pl-PL"/>
        </w:rPr>
        <w:t>:</w:t>
      </w:r>
    </w:p>
    <w:p w14:paraId="772E12EF" w14:textId="77777777" w:rsidR="00133749" w:rsidRPr="00403936" w:rsidRDefault="00133749" w:rsidP="00D84369">
      <w:pPr>
        <w:numPr>
          <w:ilvl w:val="0"/>
          <w:numId w:val="23"/>
        </w:numPr>
        <w:tabs>
          <w:tab w:val="clear" w:pos="720"/>
          <w:tab w:val="num" w:pos="1068"/>
        </w:tabs>
        <w:spacing w:before="120" w:after="120" w:line="23" w:lineRule="atLeast"/>
        <w:ind w:left="1068"/>
        <w:rPr>
          <w:rFonts w:asciiTheme="minorHAnsi" w:eastAsia="Times New Roman" w:hAnsiTheme="minorHAnsi" w:cstheme="minorHAnsi"/>
          <w:lang w:eastAsia="pl-PL"/>
        </w:rPr>
      </w:pPr>
      <w:r w:rsidRPr="00403936">
        <w:rPr>
          <w:rFonts w:asciiTheme="minorHAnsi" w:eastAsia="Times New Roman" w:hAnsiTheme="minorHAnsi" w:cstheme="minorHAnsi"/>
          <w:lang w:eastAsia="pl-PL"/>
        </w:rPr>
        <w:t xml:space="preserve">zawodowej </w:t>
      </w:r>
    </w:p>
    <w:p w14:paraId="3D9943F3" w14:textId="7304E3C9" w:rsidR="00133749" w:rsidRPr="00277FF1" w:rsidRDefault="00133749" w:rsidP="00D84369">
      <w:pPr>
        <w:numPr>
          <w:ilvl w:val="0"/>
          <w:numId w:val="23"/>
        </w:numPr>
        <w:tabs>
          <w:tab w:val="clear" w:pos="720"/>
          <w:tab w:val="num" w:pos="1068"/>
        </w:tabs>
        <w:spacing w:before="120" w:after="120" w:line="23" w:lineRule="atLeast"/>
        <w:ind w:left="1068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psycho</w:t>
      </w:r>
      <w:r w:rsidRPr="00403936">
        <w:rPr>
          <w:rFonts w:asciiTheme="minorHAnsi" w:eastAsia="Times New Roman" w:hAnsiTheme="minorHAnsi" w:cstheme="minorHAnsi"/>
          <w:lang w:eastAsia="pl-PL"/>
        </w:rPr>
        <w:t>społecznej</w:t>
      </w:r>
    </w:p>
    <w:p w14:paraId="3BD0951F" w14:textId="77777777" w:rsidR="00133749" w:rsidRPr="00277FF1" w:rsidRDefault="00133749" w:rsidP="00D84369">
      <w:pPr>
        <w:numPr>
          <w:ilvl w:val="0"/>
          <w:numId w:val="23"/>
        </w:numPr>
        <w:tabs>
          <w:tab w:val="clear" w:pos="720"/>
          <w:tab w:val="num" w:pos="1068"/>
        </w:tabs>
        <w:spacing w:before="120" w:after="120" w:line="23" w:lineRule="atLeast"/>
        <w:ind w:left="1068"/>
        <w:rPr>
          <w:rFonts w:asciiTheme="minorHAnsi" w:hAnsiTheme="minorHAnsi" w:cstheme="minorHAnsi"/>
          <w:lang w:eastAsia="pl-PL"/>
        </w:rPr>
      </w:pPr>
      <w:r w:rsidRPr="00403936">
        <w:rPr>
          <w:rFonts w:asciiTheme="minorHAnsi" w:eastAsia="Times New Roman" w:hAnsiTheme="minorHAnsi" w:cstheme="minorHAnsi"/>
          <w:lang w:eastAsia="pl-PL"/>
        </w:rPr>
        <w:t xml:space="preserve">medycznej </w:t>
      </w:r>
    </w:p>
    <w:p w14:paraId="4BF5A9EA" w14:textId="7E165899" w:rsidR="00133749" w:rsidRPr="00332825" w:rsidRDefault="00133749" w:rsidP="00D84369">
      <w:pPr>
        <w:spacing w:before="120" w:after="120" w:line="23" w:lineRule="atLeast"/>
        <w:rPr>
          <w:rFonts w:asciiTheme="minorHAnsi" w:hAnsiTheme="minorHAnsi" w:cstheme="minorHAnsi"/>
          <w:color w:val="44546A" w:themeColor="text2"/>
          <w:u w:color="99403D"/>
        </w:rPr>
      </w:pPr>
      <w:r w:rsidRPr="00332825">
        <w:rPr>
          <w:rFonts w:asciiTheme="minorHAnsi" w:eastAsia="Times New Roman" w:hAnsiTheme="minorHAnsi" w:cstheme="minorHAnsi"/>
          <w:lang w:eastAsia="pl-PL"/>
        </w:rPr>
        <w:t>Uczestnicy projektu mogą</w:t>
      </w:r>
      <w:r w:rsidRPr="00332825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korzystać z bazy hotelowej Ośrodka Rehabilitacji Kompleksowej </w:t>
      </w:r>
      <w:r w:rsidR="00C62C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(formuła stacjonarna) </w:t>
      </w:r>
      <w:r w:rsidRPr="00332825">
        <w:rPr>
          <w:rFonts w:asciiTheme="minorHAnsi" w:eastAsia="Times New Roman" w:hAnsiTheme="minorHAnsi" w:cstheme="minorHAnsi"/>
          <w:color w:val="000000" w:themeColor="text1"/>
          <w:lang w:eastAsia="pl-PL"/>
        </w:rPr>
        <w:t>lub wybrać opcję dojazdów na rehabilitację z miejsca zamieszkana</w:t>
      </w:r>
      <w:r w:rsidR="00C62C19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(formuła niestacjonarna)</w:t>
      </w:r>
      <w:r w:rsidRPr="00332825">
        <w:rPr>
          <w:rFonts w:asciiTheme="minorHAnsi" w:eastAsia="Times New Roman" w:hAnsiTheme="minorHAnsi" w:cstheme="minorHAnsi"/>
          <w:color w:val="44546A" w:themeColor="text2"/>
          <w:lang w:eastAsia="pl-PL"/>
        </w:rPr>
        <w:t>.</w:t>
      </w:r>
    </w:p>
    <w:p w14:paraId="1A2456F1" w14:textId="1E5B15C5" w:rsidR="00133749" w:rsidRPr="00332825" w:rsidRDefault="00133749" w:rsidP="00D84369">
      <w:pPr>
        <w:spacing w:before="120" w:after="120" w:line="23" w:lineRule="atLeast"/>
        <w:rPr>
          <w:rFonts w:asciiTheme="minorHAnsi" w:hAnsiTheme="minorHAnsi" w:cstheme="minorHAnsi"/>
          <w:b/>
          <w:color w:val="2F5496" w:themeColor="accent1" w:themeShade="BF"/>
        </w:rPr>
      </w:pPr>
      <w:r w:rsidRPr="00332825">
        <w:rPr>
          <w:rFonts w:asciiTheme="minorHAnsi" w:hAnsiTheme="minorHAnsi" w:cstheme="minorHAnsi"/>
        </w:rPr>
        <w:t xml:space="preserve">Zakres planowanego wsparcia został opisany w </w:t>
      </w:r>
      <w:r w:rsidR="00EF3F56" w:rsidRPr="00332825">
        <w:rPr>
          <w:rFonts w:asciiTheme="minorHAnsi" w:hAnsiTheme="minorHAnsi" w:cstheme="minorHAnsi"/>
        </w:rPr>
        <w:t xml:space="preserve"> </w:t>
      </w:r>
      <w:r w:rsidRPr="00332825">
        <w:rPr>
          <w:rFonts w:asciiTheme="minorHAnsi" w:hAnsiTheme="minorHAnsi" w:cstheme="minorHAnsi"/>
          <w:b/>
          <w:color w:val="1F3864" w:themeColor="accent1" w:themeShade="80"/>
        </w:rPr>
        <w:t>Założenia</w:t>
      </w:r>
      <w:r w:rsidR="00631A1D" w:rsidRPr="00332825">
        <w:rPr>
          <w:rFonts w:asciiTheme="minorHAnsi" w:hAnsiTheme="minorHAnsi" w:cstheme="minorHAnsi"/>
          <w:b/>
          <w:color w:val="1F3864" w:themeColor="accent1" w:themeShade="80"/>
        </w:rPr>
        <w:t>ch</w:t>
      </w:r>
      <w:r w:rsidRPr="00332825">
        <w:rPr>
          <w:rFonts w:asciiTheme="minorHAnsi" w:hAnsiTheme="minorHAnsi" w:cstheme="minorHAnsi"/>
          <w:b/>
          <w:color w:val="1F3864" w:themeColor="accent1" w:themeShade="80"/>
        </w:rPr>
        <w:t xml:space="preserve"> wariantu modelu rehabilitacji kompleksowej </w:t>
      </w:r>
      <w:r w:rsidRPr="00332825">
        <w:rPr>
          <w:rFonts w:asciiTheme="minorHAnsi" w:hAnsiTheme="minorHAnsi" w:cstheme="minorHAnsi"/>
          <w:b/>
          <w:color w:val="1F3864" w:themeColor="accent1" w:themeShade="80"/>
        </w:rPr>
        <w:br/>
        <w:t>dla osób z zaburzeniami psychicznymi w ramach projektu „Wypracowanie i pilotażowe wdrożenie modelu kompleksowej rehabilitacji umożliwiającej podjęcie lub powrót do pracy”</w:t>
      </w:r>
      <w:r w:rsidR="00631A1D" w:rsidRPr="00332825">
        <w:rPr>
          <w:rFonts w:asciiTheme="minorHAnsi" w:hAnsiTheme="minorHAnsi" w:cstheme="minorHAnsi"/>
          <w:b/>
          <w:color w:val="1F3864" w:themeColor="accent1" w:themeShade="80"/>
        </w:rPr>
        <w:t xml:space="preserve"> (Załącznik 1) </w:t>
      </w:r>
      <w:r w:rsidR="00631A1D" w:rsidRPr="00332825">
        <w:rPr>
          <w:rFonts w:asciiTheme="minorHAnsi" w:hAnsiTheme="minorHAnsi" w:cstheme="minorHAnsi"/>
          <w:bCs/>
        </w:rPr>
        <w:t xml:space="preserve">a wymiar przewidywanego wsparcia określono w </w:t>
      </w:r>
      <w:r w:rsidR="00631A1D" w:rsidRPr="00332825">
        <w:rPr>
          <w:rFonts w:asciiTheme="minorHAnsi" w:hAnsiTheme="minorHAnsi" w:cstheme="minorHAnsi"/>
          <w:b/>
          <w:color w:val="1F3864" w:themeColor="accent1" w:themeShade="80"/>
        </w:rPr>
        <w:t>Formularzu szacowania wartości zamówienia (Załącznik 2).</w:t>
      </w:r>
    </w:p>
    <w:p w14:paraId="28C79C54" w14:textId="70A44B44" w:rsidR="00EF3F56" w:rsidRDefault="00EF3F56" w:rsidP="00D84369">
      <w:pPr>
        <w:spacing w:before="120" w:after="120" w:line="23" w:lineRule="atLeast"/>
        <w:rPr>
          <w:rFonts w:asciiTheme="minorHAnsi" w:eastAsia="Times New Roman" w:hAnsiTheme="minorHAnsi" w:cstheme="minorHAnsi"/>
          <w:b/>
          <w:smallCaps/>
          <w:color w:val="4472C4" w:themeColor="accent1"/>
          <w:lang w:eastAsia="pl-PL"/>
        </w:rPr>
      </w:pPr>
    </w:p>
    <w:p w14:paraId="69E86929" w14:textId="1B64A228" w:rsidR="00B60272" w:rsidRDefault="00B60272" w:rsidP="00D84369">
      <w:pPr>
        <w:spacing w:before="120" w:after="120" w:line="23" w:lineRule="atLeast"/>
        <w:rPr>
          <w:rFonts w:asciiTheme="minorHAnsi" w:eastAsia="Times New Roman" w:hAnsiTheme="minorHAnsi" w:cstheme="minorHAnsi"/>
          <w:b/>
          <w:smallCaps/>
          <w:color w:val="4472C4" w:themeColor="accent1"/>
          <w:lang w:eastAsia="pl-PL"/>
        </w:rPr>
      </w:pPr>
      <w:r>
        <w:rPr>
          <w:rFonts w:asciiTheme="minorHAnsi" w:eastAsia="Times New Roman" w:hAnsiTheme="minorHAnsi" w:cstheme="minorHAnsi"/>
          <w:b/>
          <w:smallCaps/>
          <w:color w:val="4472C4" w:themeColor="accent1"/>
          <w:lang w:eastAsia="pl-PL"/>
        </w:rPr>
        <w:t>5. RODO</w:t>
      </w:r>
    </w:p>
    <w:p w14:paraId="60146ACE" w14:textId="0638DAB1" w:rsidR="00B60272" w:rsidRPr="00B60272" w:rsidRDefault="00B60272" w:rsidP="00D84369">
      <w:pPr>
        <w:spacing w:after="0"/>
        <w:rPr>
          <w:rFonts w:asciiTheme="minorHAnsi" w:hAnsiTheme="minorHAnsi" w:cstheme="minorHAnsi"/>
        </w:rPr>
      </w:pPr>
      <w:r w:rsidRPr="00765B31">
        <w:rPr>
          <w:rFonts w:cstheme="minorHAnsi"/>
        </w:rPr>
        <w:t xml:space="preserve">Działając na podstawie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w związku z zapytaniem o </w:t>
      </w:r>
      <w:r w:rsidRPr="00B60272">
        <w:rPr>
          <w:rFonts w:cstheme="minorHAnsi"/>
        </w:rPr>
        <w:t>szacunkową wartość zamówienia, dalej: „Zapytanie”, Zamawiający przekazuje poniżej informacje dotyczące przetwarzania danych osobowych.</w:t>
      </w:r>
      <w:r>
        <w:rPr>
          <w:rFonts w:cstheme="minorHAnsi"/>
        </w:rPr>
        <w:br/>
      </w:r>
      <w:r w:rsidRPr="00B60272">
        <w:rPr>
          <w:rFonts w:asciiTheme="minorHAnsi" w:hAnsiTheme="minorHAnsi" w:cstheme="minorHAnsi"/>
          <w:b/>
          <w:bCs/>
        </w:rPr>
        <w:t>Tożsamość administratora</w:t>
      </w:r>
    </w:p>
    <w:p w14:paraId="11B87878" w14:textId="4E558D5E" w:rsidR="00B60272" w:rsidRPr="00765B31" w:rsidRDefault="00B60272" w:rsidP="00D84369">
      <w:pPr>
        <w:spacing w:after="0"/>
        <w:rPr>
          <w:rFonts w:asciiTheme="minorHAnsi" w:hAnsiTheme="minorHAnsi" w:cstheme="minorHAnsi"/>
        </w:rPr>
      </w:pPr>
      <w:r w:rsidRPr="00B60272">
        <w:rPr>
          <w:rFonts w:cstheme="minorHAnsi"/>
        </w:rPr>
        <w:t>Administratorem danych osobowych jest Państwowy Fundusz Rehabilitacji Osób Niepełnosprawnych (PFRON) z siedzibą w Warszawie (00-828), przy al. Jana Pawła II 13.</w:t>
      </w:r>
      <w:r>
        <w:rPr>
          <w:rFonts w:cstheme="minorHAnsi"/>
        </w:rPr>
        <w:br/>
      </w:r>
      <w:r w:rsidRPr="00B60272">
        <w:rPr>
          <w:rFonts w:asciiTheme="minorHAnsi" w:hAnsiTheme="minorHAnsi" w:cstheme="minorHAnsi"/>
          <w:b/>
          <w:bCs/>
        </w:rPr>
        <w:t>Dane kontaktowe administratora</w:t>
      </w:r>
    </w:p>
    <w:p w14:paraId="25A8CEB2" w14:textId="51022059" w:rsidR="00B60272" w:rsidRPr="00765B31" w:rsidRDefault="00B60272" w:rsidP="00D84369">
      <w:pPr>
        <w:spacing w:after="0"/>
        <w:rPr>
          <w:rFonts w:asciiTheme="minorHAnsi" w:hAnsiTheme="minorHAnsi" w:cstheme="minorHAnsi"/>
        </w:rPr>
      </w:pPr>
      <w:r w:rsidRPr="00765B31">
        <w:rPr>
          <w:rFonts w:cstheme="minorHAnsi"/>
        </w:rPr>
        <w:lastRenderedPageBreak/>
        <w:t xml:space="preserve">Z administratorem można skontaktować się poprzez adres e-mail: </w:t>
      </w:r>
      <w:hyperlink r:id="rId8" w:history="1">
        <w:r w:rsidRPr="00765B31">
          <w:rPr>
            <w:rStyle w:val="Hipercze"/>
            <w:rFonts w:cstheme="minorHAnsi"/>
          </w:rPr>
          <w:t>kancelaria@pfron.org.pl</w:t>
        </w:r>
      </w:hyperlink>
      <w:r w:rsidRPr="00765B31">
        <w:rPr>
          <w:rFonts w:cstheme="minorHAnsi"/>
        </w:rPr>
        <w:t>, telefonicznie pod numerem +48 22 50 55 500 lub pisemnie na adres siedziby administratora.</w:t>
      </w:r>
      <w:r>
        <w:rPr>
          <w:rFonts w:cstheme="minorHAnsi"/>
        </w:rPr>
        <w:br/>
      </w:r>
      <w:r w:rsidRPr="00B60272">
        <w:rPr>
          <w:rFonts w:asciiTheme="minorHAnsi" w:hAnsiTheme="minorHAnsi" w:cstheme="minorHAnsi"/>
          <w:b/>
          <w:bCs/>
        </w:rPr>
        <w:t>Dane kontaktowe Inspektora Ochrony Danych</w:t>
      </w:r>
    </w:p>
    <w:p w14:paraId="377BAF81" w14:textId="64BF859C" w:rsidR="00B60272" w:rsidRPr="00765B31" w:rsidRDefault="00B60272" w:rsidP="00D84369">
      <w:pPr>
        <w:spacing w:after="0"/>
        <w:rPr>
          <w:rFonts w:asciiTheme="minorHAnsi" w:hAnsiTheme="minorHAnsi" w:cstheme="minorHAnsi"/>
        </w:rPr>
      </w:pPr>
      <w:r w:rsidRPr="00765B31">
        <w:rPr>
          <w:rFonts w:cstheme="minorHAnsi"/>
        </w:rPr>
        <w:t xml:space="preserve">Administrator wyznaczył inspektora ochrony danych, z którym można skontaktować się poprzez </w:t>
      </w:r>
      <w:r w:rsidRPr="00765B31">
        <w:rPr>
          <w:rFonts w:cstheme="minorHAnsi"/>
        </w:rPr>
        <w:br/>
        <w:t xml:space="preserve">e-mail: </w:t>
      </w:r>
      <w:hyperlink r:id="rId9" w:history="1">
        <w:r w:rsidRPr="00765B31">
          <w:rPr>
            <w:rStyle w:val="Hipercze"/>
            <w:rFonts w:cstheme="minorHAnsi"/>
          </w:rPr>
          <w:t>iod@pfron.org.pl</w:t>
        </w:r>
      </w:hyperlink>
      <w:r w:rsidRPr="00765B31">
        <w:rPr>
          <w:rFonts w:cstheme="minorHAnsi"/>
        </w:rPr>
        <w:t xml:space="preserve"> we wszystkich sprawach dotyczących przetwarzania danych osobowych oraz korzystania z praw związanych z przetwarzaniem.</w:t>
      </w:r>
      <w:r>
        <w:rPr>
          <w:rFonts w:cstheme="minorHAnsi"/>
        </w:rPr>
        <w:br/>
      </w:r>
      <w:r w:rsidRPr="00B60272">
        <w:rPr>
          <w:rFonts w:asciiTheme="minorHAnsi" w:hAnsiTheme="minorHAnsi" w:cstheme="minorHAnsi"/>
          <w:b/>
          <w:bCs/>
        </w:rPr>
        <w:t>Cele przetwarzania</w:t>
      </w:r>
    </w:p>
    <w:p w14:paraId="2E46A4B4" w14:textId="14673BE4" w:rsidR="00B60272" w:rsidRPr="00765B31" w:rsidRDefault="00B60272" w:rsidP="00D84369">
      <w:pPr>
        <w:spacing w:after="0"/>
        <w:rPr>
          <w:rFonts w:asciiTheme="minorHAnsi" w:hAnsiTheme="minorHAnsi" w:cstheme="minorHAnsi"/>
        </w:rPr>
      </w:pPr>
      <w:r w:rsidRPr="00765B31">
        <w:rPr>
          <w:rFonts w:cstheme="minorHAnsi"/>
          <w:iCs/>
        </w:rPr>
        <w:t xml:space="preserve">Celem przetwarzania danych osobowych jest przeprowadzenie Zapytania oraz archiwizacja dokumentacji zgromadzonej w jego wyniku. Dane osobowe mogą być przetwarzane w celu realizacji przez administratora jego uzasadnionego interesu, w tym ustalenia, dochodzenia lub obrony roszczeń. </w:t>
      </w:r>
      <w:r>
        <w:rPr>
          <w:rFonts w:cstheme="minorHAnsi"/>
          <w:iCs/>
        </w:rPr>
        <w:br/>
      </w:r>
      <w:r w:rsidRPr="00B60272">
        <w:rPr>
          <w:rFonts w:asciiTheme="minorHAnsi" w:hAnsiTheme="minorHAnsi" w:cstheme="minorHAnsi"/>
          <w:b/>
          <w:bCs/>
        </w:rPr>
        <w:t>Podstawa prawna przetwarzania</w:t>
      </w:r>
    </w:p>
    <w:p w14:paraId="35C9C963" w14:textId="3302803D" w:rsidR="00B60272" w:rsidRPr="00B60272" w:rsidRDefault="00B60272" w:rsidP="00D84369">
      <w:pPr>
        <w:spacing w:after="0"/>
        <w:rPr>
          <w:rFonts w:asciiTheme="minorHAnsi" w:hAnsiTheme="minorHAnsi" w:cstheme="minorHAnsi"/>
          <w:b/>
          <w:bCs/>
        </w:rPr>
      </w:pPr>
      <w:r w:rsidRPr="00765B31">
        <w:rPr>
          <w:rFonts w:cstheme="minorHAnsi"/>
        </w:rPr>
        <w:t xml:space="preserve">Podstawą prawną przetwarzania danych osobowych jest art. 6 ust. 1 lit. c RODO (realizacja przez administratora obowiązku prawnego). W przypadku przetwarzania danych osobowych w celu realizacji przez administratora jest prawnie uzasadnionego interesu podstawą prawną przetwarzania jest art. 6 ust. 1 lit. f RODO. </w:t>
      </w:r>
      <w:r>
        <w:rPr>
          <w:rFonts w:cstheme="minorHAnsi"/>
        </w:rPr>
        <w:br/>
      </w:r>
      <w:r w:rsidRPr="00B60272">
        <w:rPr>
          <w:rFonts w:asciiTheme="minorHAnsi" w:hAnsiTheme="minorHAnsi" w:cstheme="minorHAnsi"/>
          <w:b/>
          <w:bCs/>
        </w:rPr>
        <w:t>Źródło danych osobowych</w:t>
      </w:r>
    </w:p>
    <w:p w14:paraId="3D724437" w14:textId="19C78819" w:rsidR="00B60272" w:rsidRPr="00765B31" w:rsidRDefault="00B60272" w:rsidP="00D84369">
      <w:pPr>
        <w:pStyle w:val="Akapitzlist"/>
        <w:spacing w:after="0" w:line="240" w:lineRule="auto"/>
        <w:ind w:left="0"/>
        <w:rPr>
          <w:rFonts w:asciiTheme="minorHAnsi" w:hAnsiTheme="minorHAnsi" w:cstheme="minorHAnsi"/>
        </w:rPr>
      </w:pPr>
      <w:r w:rsidRPr="00765B31">
        <w:rPr>
          <w:rFonts w:asciiTheme="minorHAnsi" w:hAnsiTheme="minorHAnsi" w:cstheme="minorHAnsi"/>
        </w:rPr>
        <w:t xml:space="preserve">Administrator może pozyskiwać dane osobowe przedstawicieli podmiotu uczestniczącego w Zapytaniu za jego pośrednictwem. </w:t>
      </w:r>
      <w:r>
        <w:rPr>
          <w:rFonts w:asciiTheme="minorHAnsi" w:hAnsiTheme="minorHAnsi" w:cstheme="minorHAnsi"/>
        </w:rPr>
        <w:br/>
      </w:r>
      <w:r w:rsidRPr="00B60272">
        <w:rPr>
          <w:rFonts w:asciiTheme="minorHAnsi" w:hAnsiTheme="minorHAnsi" w:cstheme="minorHAnsi"/>
          <w:b/>
          <w:bCs/>
        </w:rPr>
        <w:t>Kategorie danych osobowych</w:t>
      </w:r>
    </w:p>
    <w:p w14:paraId="5B006481" w14:textId="2CFBBE94" w:rsidR="00B60272" w:rsidRPr="00765B31" w:rsidRDefault="00B60272" w:rsidP="00D84369">
      <w:pPr>
        <w:rPr>
          <w:rFonts w:cstheme="minorHAnsi"/>
        </w:rPr>
      </w:pPr>
      <w:r w:rsidRPr="00765B31">
        <w:rPr>
          <w:rFonts w:cstheme="minorHAnsi"/>
        </w:rPr>
        <w:t>Zakres danych dotyczących przedstawicieli podmiotu uczestniczącego w Zapytaniu obejmuje dane osobowe przedstawione w odpowiedzi na Zapytanie, w szczególności imię, nazwisko, stanowisko, adres poczty elektronicznej lub numer telefonu.</w:t>
      </w:r>
      <w:r>
        <w:rPr>
          <w:rFonts w:cstheme="minorHAnsi"/>
        </w:rPr>
        <w:br/>
      </w:r>
      <w:r w:rsidRPr="00B60272">
        <w:rPr>
          <w:rFonts w:asciiTheme="minorHAnsi" w:hAnsiTheme="minorHAnsi" w:cstheme="minorHAnsi"/>
          <w:b/>
          <w:bCs/>
        </w:rPr>
        <w:t>Okres, przez który dane będą przechowywane</w:t>
      </w:r>
      <w:r>
        <w:rPr>
          <w:rFonts w:asciiTheme="minorHAnsi" w:hAnsiTheme="minorHAnsi" w:cstheme="minorHAnsi"/>
        </w:rPr>
        <w:br/>
      </w:r>
      <w:r>
        <w:rPr>
          <w:rFonts w:cstheme="minorHAnsi"/>
        </w:rPr>
        <w:t>D</w:t>
      </w:r>
      <w:r w:rsidRPr="00765B31">
        <w:rPr>
          <w:rFonts w:cstheme="minorHAnsi"/>
        </w:rPr>
        <w:t>ane osobowe będą przetwarzane przez okres niezbędny do realizacji celu przetwarzania, zgodnie z zasadami archiwizacji dokumentacji obowiązującymi u administratora.</w:t>
      </w:r>
      <w:r>
        <w:rPr>
          <w:rFonts w:cstheme="minorHAnsi"/>
        </w:rPr>
        <w:br/>
      </w:r>
      <w:r w:rsidRPr="00B60272">
        <w:rPr>
          <w:rFonts w:asciiTheme="minorHAnsi" w:hAnsiTheme="minorHAnsi" w:cstheme="minorHAnsi"/>
          <w:b/>
          <w:bCs/>
        </w:rPr>
        <w:t>Podmioty, którym będą udostępniane dane osobowe</w:t>
      </w:r>
      <w:r>
        <w:rPr>
          <w:rFonts w:asciiTheme="minorHAnsi" w:hAnsiTheme="minorHAnsi" w:cstheme="minorHAnsi"/>
          <w:b/>
          <w:bCs/>
        </w:rPr>
        <w:br/>
      </w:r>
      <w:r w:rsidRPr="00765B31">
        <w:rPr>
          <w:rFonts w:cstheme="minorHAnsi"/>
        </w:rPr>
        <w:t xml:space="preserve">Dostęp do danych osobowych mogą mieć podmioty świadczące na rzecz administratora usługi doradcze, z zakresu pomocy prawnej, pocztowe, dostawy lub utrzymania systemów informatycznych. </w:t>
      </w:r>
      <w:r w:rsidRPr="00765B31">
        <w:rPr>
          <w:rFonts w:cstheme="minorHAnsi"/>
          <w:iCs/>
        </w:rPr>
        <w:t>Dane osobowe mogą być udostępniane przez administratora podmiotom uprawnionym do ich otrzymania na mocy obowiązujących przepisów, np. organom publicznym.</w:t>
      </w:r>
      <w:r>
        <w:rPr>
          <w:rFonts w:asciiTheme="minorHAnsi" w:hAnsiTheme="minorHAnsi" w:cstheme="minorHAnsi"/>
        </w:rPr>
        <w:br/>
      </w:r>
      <w:r w:rsidRPr="00B60272">
        <w:rPr>
          <w:rFonts w:asciiTheme="minorHAnsi" w:hAnsiTheme="minorHAnsi" w:cstheme="minorHAnsi"/>
          <w:b/>
          <w:bCs/>
        </w:rPr>
        <w:t>Prawa podmiotów danych</w:t>
      </w:r>
      <w:r>
        <w:rPr>
          <w:rFonts w:asciiTheme="minorHAnsi" w:hAnsiTheme="minorHAnsi" w:cstheme="minorHAnsi"/>
          <w:b/>
          <w:bCs/>
        </w:rPr>
        <w:br/>
      </w:r>
      <w:r w:rsidRPr="00A02389">
        <w:rPr>
          <w:rFonts w:cs="Calibri"/>
        </w:rPr>
        <w:t>Osobom fizycznym, których dotyczą dane osobowe przetwarzane przez administratora,</w:t>
      </w:r>
      <w:r w:rsidRPr="00A02389">
        <w:rPr>
          <w:rFonts w:cstheme="minorHAnsi"/>
        </w:rPr>
        <w:t xml:space="preserve"> przysługuje prawo</w:t>
      </w:r>
      <w:r w:rsidRPr="00765B31">
        <w:rPr>
          <w:rFonts w:cstheme="minorHAnsi"/>
        </w:rPr>
        <w:t>:</w:t>
      </w:r>
    </w:p>
    <w:p w14:paraId="391C913D" w14:textId="77777777" w:rsidR="00B60272" w:rsidRPr="00765B31" w:rsidRDefault="00B60272" w:rsidP="00D84369">
      <w:pPr>
        <w:pStyle w:val="Akapitzlist"/>
        <w:numPr>
          <w:ilvl w:val="0"/>
          <w:numId w:val="37"/>
        </w:numPr>
        <w:tabs>
          <w:tab w:val="left" w:pos="284"/>
        </w:tabs>
        <w:spacing w:after="0"/>
        <w:ind w:left="709"/>
        <w:rPr>
          <w:rFonts w:asciiTheme="minorHAnsi" w:hAnsiTheme="minorHAnsi" w:cstheme="minorHAnsi"/>
        </w:rPr>
      </w:pPr>
      <w:r w:rsidRPr="00765B31">
        <w:rPr>
          <w:rFonts w:asciiTheme="minorHAnsi" w:hAnsiTheme="minorHAnsi" w:cstheme="minorHAnsi"/>
        </w:rPr>
        <w:t>na podstawie art. 15 RODO – prawo dostępu do danych osobowych i uzyskania ich kopii;</w:t>
      </w:r>
    </w:p>
    <w:p w14:paraId="17FCABFA" w14:textId="77777777" w:rsidR="00B60272" w:rsidRDefault="00B60272" w:rsidP="00D84369">
      <w:pPr>
        <w:pStyle w:val="Akapitzlist"/>
        <w:numPr>
          <w:ilvl w:val="0"/>
          <w:numId w:val="37"/>
        </w:numPr>
        <w:tabs>
          <w:tab w:val="left" w:pos="284"/>
        </w:tabs>
        <w:spacing w:after="0"/>
        <w:ind w:left="709"/>
        <w:rPr>
          <w:rFonts w:asciiTheme="minorHAnsi" w:hAnsiTheme="minorHAnsi" w:cstheme="minorHAnsi"/>
        </w:rPr>
      </w:pPr>
      <w:r w:rsidRPr="00765B31">
        <w:rPr>
          <w:rFonts w:asciiTheme="minorHAnsi" w:hAnsiTheme="minorHAnsi" w:cstheme="minorHAnsi"/>
        </w:rPr>
        <w:t>na podstawie art. 16 RODO – prawo do sprostowania i uzupełnienia danych osobowych;</w:t>
      </w:r>
    </w:p>
    <w:p w14:paraId="535E4EFD" w14:textId="77777777" w:rsidR="00B60272" w:rsidRPr="00B93332" w:rsidRDefault="00B60272" w:rsidP="00D84369">
      <w:pPr>
        <w:pStyle w:val="Akapitzlist"/>
        <w:numPr>
          <w:ilvl w:val="0"/>
          <w:numId w:val="37"/>
        </w:numPr>
        <w:tabs>
          <w:tab w:val="left" w:pos="284"/>
        </w:tabs>
        <w:spacing w:after="0"/>
        <w:ind w:left="284" w:hanging="280"/>
        <w:rPr>
          <w:rFonts w:asciiTheme="minorHAnsi" w:hAnsiTheme="minorHAnsi" w:cstheme="minorHAnsi"/>
        </w:rPr>
      </w:pPr>
      <w:r w:rsidRPr="00B93332">
        <w:rPr>
          <w:rFonts w:cstheme="minorHAnsi"/>
        </w:rPr>
        <w:t>na podstawie art. 17 RODO – prawo do usunięcia danych osobowych, z zastrzeżeniem wyjątków przewidzianych w art. 17 ust. 3 lit. b, d oraz e RODO;</w:t>
      </w:r>
    </w:p>
    <w:p w14:paraId="64093073" w14:textId="77777777" w:rsidR="00B60272" w:rsidRPr="00765B31" w:rsidRDefault="00B60272" w:rsidP="00D84369">
      <w:pPr>
        <w:pStyle w:val="Akapitzlist"/>
        <w:numPr>
          <w:ilvl w:val="0"/>
          <w:numId w:val="37"/>
        </w:numPr>
        <w:tabs>
          <w:tab w:val="left" w:pos="284"/>
        </w:tabs>
        <w:spacing w:after="0"/>
        <w:ind w:left="284" w:hanging="280"/>
        <w:rPr>
          <w:rFonts w:asciiTheme="minorHAnsi" w:hAnsiTheme="minorHAnsi" w:cstheme="minorHAnsi"/>
        </w:rPr>
      </w:pPr>
      <w:r w:rsidRPr="00765B31">
        <w:rPr>
          <w:rFonts w:asciiTheme="minorHAnsi" w:hAnsiTheme="minorHAnsi" w:cstheme="minorHAnsi"/>
        </w:rPr>
        <w:t>na podstawie art. 18 RODO – prawo żądania od administratora ograniczenia przetwarzania danych;</w:t>
      </w:r>
    </w:p>
    <w:p w14:paraId="1493D97F" w14:textId="7E924A8F" w:rsidR="00B60272" w:rsidRPr="00B60272" w:rsidRDefault="00B60272" w:rsidP="00D84369">
      <w:pPr>
        <w:pStyle w:val="Akapitzlist"/>
        <w:numPr>
          <w:ilvl w:val="0"/>
          <w:numId w:val="37"/>
        </w:numPr>
        <w:tabs>
          <w:tab w:val="left" w:pos="4"/>
          <w:tab w:val="left" w:pos="284"/>
        </w:tabs>
        <w:spacing w:after="0"/>
        <w:ind w:left="284" w:hanging="280"/>
        <w:rPr>
          <w:rFonts w:asciiTheme="minorHAnsi" w:hAnsiTheme="minorHAnsi" w:cstheme="minorHAnsi"/>
          <w:b/>
          <w:bCs/>
        </w:rPr>
      </w:pPr>
      <w:r w:rsidRPr="00765B31">
        <w:rPr>
          <w:rFonts w:asciiTheme="minorHAnsi" w:hAnsiTheme="minorHAnsi" w:cstheme="minorHAnsi"/>
        </w:rPr>
        <w:t>na podstawie art. 21 RODO – prawo do wniesienia sprzeciwu wobec przetwarzania danych osobowych na podstawie art. 6 ust. 1 lit.</w:t>
      </w:r>
      <w:r>
        <w:rPr>
          <w:rFonts w:asciiTheme="minorHAnsi" w:hAnsiTheme="minorHAnsi" w:cstheme="minorHAnsi"/>
        </w:rPr>
        <w:t xml:space="preserve"> </w:t>
      </w:r>
      <w:r w:rsidRPr="00765B31">
        <w:rPr>
          <w:rFonts w:asciiTheme="minorHAnsi" w:hAnsiTheme="minorHAnsi" w:cstheme="minorHAnsi"/>
        </w:rPr>
        <w:t>f RODO.</w:t>
      </w:r>
      <w:r>
        <w:rPr>
          <w:rFonts w:asciiTheme="minorHAnsi" w:hAnsiTheme="minorHAnsi" w:cstheme="minorHAnsi"/>
        </w:rPr>
        <w:br/>
      </w:r>
      <w:r w:rsidRPr="00B60272">
        <w:rPr>
          <w:rFonts w:asciiTheme="minorHAnsi" w:hAnsiTheme="minorHAnsi" w:cstheme="minorHAnsi"/>
          <w:b/>
          <w:bCs/>
        </w:rPr>
        <w:t>Prawo wniesienia skargi do organu nadzorczego</w:t>
      </w:r>
    </w:p>
    <w:p w14:paraId="657D7D40" w14:textId="20BC2F9C" w:rsidR="00B60272" w:rsidRPr="00765B31" w:rsidRDefault="00B60272" w:rsidP="00D84369">
      <w:pPr>
        <w:spacing w:after="0"/>
        <w:rPr>
          <w:rFonts w:asciiTheme="minorHAnsi" w:hAnsiTheme="minorHAnsi" w:cstheme="minorHAnsi"/>
        </w:rPr>
      </w:pPr>
      <w:r w:rsidRPr="00A02389">
        <w:rPr>
          <w:rFonts w:cs="Calibri"/>
        </w:rPr>
        <w:t>Osobom fizycznym, których dotyczą dane osobowe przetwarzane przez administratora,</w:t>
      </w:r>
      <w:r w:rsidRPr="00A02389">
        <w:rPr>
          <w:rFonts w:cstheme="minorHAnsi"/>
        </w:rPr>
        <w:t xml:space="preserve"> przysługuje prawo</w:t>
      </w:r>
      <w:r w:rsidRPr="00765B31">
        <w:rPr>
          <w:rFonts w:cstheme="minorHAnsi"/>
        </w:rPr>
        <w:t xml:space="preserve"> wniesienia skargi do organu nadzorczego, tj. Prezesa Urzędu Ochrony Danych Osobowych, ul. Stawki 2, 00 - 193 Warszawa, na niezgodne z prawem przetwarzanie danych osobowych przez administratora.</w:t>
      </w:r>
      <w:r>
        <w:rPr>
          <w:rFonts w:cstheme="minorHAnsi"/>
        </w:rPr>
        <w:br/>
      </w:r>
      <w:r w:rsidRPr="00B60272">
        <w:rPr>
          <w:rFonts w:asciiTheme="minorHAnsi" w:hAnsiTheme="minorHAnsi" w:cstheme="minorHAnsi"/>
          <w:b/>
          <w:bCs/>
        </w:rPr>
        <w:lastRenderedPageBreak/>
        <w:t>Informacja o dowolności lub obowiązku podania danych oraz o ewentualnych konsekwencjach niepodania danych</w:t>
      </w:r>
    </w:p>
    <w:p w14:paraId="63F1FACB" w14:textId="6B572384" w:rsidR="00B60272" w:rsidRPr="00765B31" w:rsidRDefault="00B60272" w:rsidP="00D84369">
      <w:pPr>
        <w:spacing w:after="0"/>
        <w:rPr>
          <w:rFonts w:asciiTheme="minorHAnsi" w:hAnsiTheme="minorHAnsi" w:cstheme="minorHAnsi"/>
        </w:rPr>
      </w:pPr>
      <w:r w:rsidRPr="00765B31">
        <w:rPr>
          <w:rFonts w:cstheme="minorHAnsi"/>
        </w:rPr>
        <w:t>Podanie danych osobowych jest dobrowolne, ale konieczne dla uczestniczenia w Zapytaniu.</w:t>
      </w:r>
      <w:r>
        <w:rPr>
          <w:rFonts w:cstheme="minorHAnsi"/>
        </w:rPr>
        <w:t xml:space="preserve"> </w:t>
      </w:r>
      <w:r>
        <w:rPr>
          <w:rFonts w:cstheme="minorHAnsi"/>
        </w:rPr>
        <w:br/>
      </w:r>
      <w:r w:rsidRPr="00B60272">
        <w:rPr>
          <w:rFonts w:asciiTheme="minorHAnsi" w:hAnsiTheme="minorHAnsi" w:cstheme="minorHAnsi"/>
          <w:b/>
          <w:bCs/>
        </w:rPr>
        <w:t>Informacja o zautomatyzowanym podejmowaniu decyzji</w:t>
      </w:r>
    </w:p>
    <w:p w14:paraId="0A40EB7B" w14:textId="08AE642B" w:rsidR="00B60272" w:rsidRPr="00B60272" w:rsidRDefault="00B60272" w:rsidP="00D84369">
      <w:pPr>
        <w:spacing w:after="0"/>
        <w:rPr>
          <w:rFonts w:cstheme="minorHAnsi"/>
        </w:rPr>
      </w:pPr>
      <w:r w:rsidRPr="00765B31">
        <w:rPr>
          <w:rFonts w:cstheme="minorHAnsi"/>
        </w:rPr>
        <w:t xml:space="preserve">Administrator nie będzie podejmował decyzji opartych na zautomatyzowanym przetwarzaniu danych osobowych.   </w:t>
      </w:r>
      <w:r>
        <w:rPr>
          <w:rFonts w:cstheme="minorHAnsi"/>
        </w:rPr>
        <w:br/>
      </w:r>
      <w:r w:rsidRPr="00B60272">
        <w:rPr>
          <w:rFonts w:asciiTheme="minorHAnsi" w:hAnsiTheme="minorHAnsi" w:cstheme="minorHAnsi"/>
          <w:b/>
          <w:bCs/>
        </w:rPr>
        <w:t>Realizacja obowiązku informacyjnego w imieniu administratora</w:t>
      </w:r>
    </w:p>
    <w:p w14:paraId="77967372" w14:textId="77777777" w:rsidR="00B60272" w:rsidRPr="00765B31" w:rsidRDefault="00B60272" w:rsidP="00D84369">
      <w:pPr>
        <w:pStyle w:val="Akapitzlist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765B31">
        <w:rPr>
          <w:rFonts w:asciiTheme="minorHAnsi" w:hAnsiTheme="minorHAnsi" w:cstheme="minorHAnsi"/>
        </w:rPr>
        <w:t>Podmiot uczestniczący w Zapytaniu jest zobowiązany do przekazania informacji o przetwarzaniu danych osobowych przez administratora osobom, których dane zawarte są w odpowiedzi na Zapytanie.</w:t>
      </w:r>
    </w:p>
    <w:p w14:paraId="22CEA6FD" w14:textId="0F2A3B6B" w:rsidR="00B60272" w:rsidRDefault="00B60272" w:rsidP="00D84369">
      <w:pPr>
        <w:spacing w:before="120" w:after="120" w:line="23" w:lineRule="atLeast"/>
        <w:rPr>
          <w:rFonts w:asciiTheme="minorHAnsi" w:eastAsia="Times New Roman" w:hAnsiTheme="minorHAnsi" w:cstheme="minorHAnsi"/>
          <w:b/>
          <w:smallCaps/>
          <w:color w:val="4472C4" w:themeColor="accent1"/>
          <w:lang w:eastAsia="pl-PL"/>
        </w:rPr>
      </w:pPr>
    </w:p>
    <w:p w14:paraId="623632B0" w14:textId="4E28D0DA" w:rsidR="00CD5776" w:rsidRPr="00332825" w:rsidRDefault="00CD5776" w:rsidP="00D84369">
      <w:pPr>
        <w:spacing w:before="120" w:after="120" w:line="23" w:lineRule="atLeast"/>
        <w:rPr>
          <w:rFonts w:asciiTheme="minorHAnsi" w:eastAsia="Times New Roman" w:hAnsiTheme="minorHAnsi" w:cstheme="minorHAnsi"/>
          <w:b/>
          <w:smallCaps/>
          <w:color w:val="4472C4" w:themeColor="accent1"/>
          <w:lang w:eastAsia="pl-PL"/>
        </w:rPr>
      </w:pPr>
      <w:r>
        <w:rPr>
          <w:rFonts w:asciiTheme="minorHAnsi" w:eastAsia="Times New Roman" w:hAnsiTheme="minorHAnsi" w:cstheme="minorHAnsi"/>
          <w:b/>
          <w:smallCaps/>
          <w:color w:val="4472C4" w:themeColor="accent1"/>
          <w:lang w:eastAsia="pl-PL"/>
        </w:rPr>
        <w:t>6. INFORMACJE KOŃCOWE</w:t>
      </w:r>
    </w:p>
    <w:bookmarkEnd w:id="0"/>
    <w:p w14:paraId="3FC9D0AF" w14:textId="6AEB9AE8" w:rsidR="00631A1D" w:rsidRPr="00332825" w:rsidRDefault="00631A1D" w:rsidP="00D84369">
      <w:pPr>
        <w:spacing w:before="120" w:after="120" w:line="23" w:lineRule="atLeast"/>
        <w:rPr>
          <w:rFonts w:asciiTheme="minorHAnsi" w:eastAsia="Times New Roman" w:hAnsiTheme="minorHAnsi" w:cstheme="minorHAnsi"/>
          <w:lang w:eastAsia="pl-PL"/>
        </w:rPr>
      </w:pPr>
      <w:r w:rsidRPr="00332825">
        <w:rPr>
          <w:rFonts w:asciiTheme="minorHAnsi" w:eastAsia="Times New Roman" w:hAnsiTheme="minorHAnsi" w:cstheme="minorHAnsi"/>
          <w:lang w:eastAsia="pl-PL"/>
        </w:rPr>
        <w:t xml:space="preserve">W ramach przedstawionej kalkulacji ceny prosimy o podanie cen brutto w złotych poszczególnych usług rehabilitacyjnych, na formularzu stanowiącym załącznik nr 2. Prosimy o przekazanie informacji w ww. zakresie w terminie do </w:t>
      </w:r>
      <w:r w:rsidR="00332825" w:rsidRPr="00332825">
        <w:rPr>
          <w:rFonts w:asciiTheme="minorHAnsi" w:eastAsia="Times New Roman" w:hAnsiTheme="minorHAnsi" w:cstheme="minorHAnsi"/>
          <w:b/>
          <w:lang w:eastAsia="pl-PL"/>
        </w:rPr>
        <w:t>1</w:t>
      </w:r>
      <w:r w:rsidRPr="00332825">
        <w:rPr>
          <w:rFonts w:asciiTheme="minorHAnsi" w:eastAsia="Times New Roman" w:hAnsiTheme="minorHAnsi" w:cstheme="minorHAnsi"/>
          <w:b/>
          <w:lang w:eastAsia="pl-PL"/>
        </w:rPr>
        <w:t xml:space="preserve"> </w:t>
      </w:r>
      <w:r w:rsidR="001F422A">
        <w:rPr>
          <w:rFonts w:asciiTheme="minorHAnsi" w:eastAsia="Times New Roman" w:hAnsiTheme="minorHAnsi" w:cstheme="minorHAnsi"/>
          <w:b/>
          <w:lang w:eastAsia="pl-PL"/>
        </w:rPr>
        <w:t>sierpnia</w:t>
      </w:r>
      <w:r w:rsidRPr="00332825">
        <w:rPr>
          <w:rFonts w:asciiTheme="minorHAnsi" w:eastAsia="Times New Roman" w:hAnsiTheme="minorHAnsi" w:cstheme="minorHAnsi"/>
          <w:b/>
          <w:lang w:eastAsia="pl-PL"/>
        </w:rPr>
        <w:t xml:space="preserve"> 2022 r. do godz. 12.00</w:t>
      </w:r>
      <w:r w:rsidRPr="00332825">
        <w:rPr>
          <w:rFonts w:asciiTheme="minorHAnsi" w:eastAsia="Times New Roman" w:hAnsiTheme="minorHAnsi" w:cstheme="minorHAnsi"/>
          <w:lang w:eastAsia="pl-PL"/>
        </w:rPr>
        <w:t xml:space="preserve"> na adres: </w:t>
      </w:r>
      <w:r w:rsidR="00332825" w:rsidRPr="00332825">
        <w:rPr>
          <w:rFonts w:asciiTheme="minorHAnsi" w:eastAsia="Times New Roman" w:hAnsiTheme="minorHAnsi" w:cstheme="minorHAnsi"/>
          <w:b/>
          <w:lang w:eastAsia="pl-PL"/>
        </w:rPr>
        <w:t>ork</w:t>
      </w:r>
      <w:r w:rsidRPr="00332825">
        <w:rPr>
          <w:rFonts w:asciiTheme="minorHAnsi" w:eastAsia="Times New Roman" w:hAnsiTheme="minorHAnsi" w:cstheme="minorHAnsi"/>
          <w:b/>
          <w:lang w:eastAsia="pl-PL"/>
        </w:rPr>
        <w:t>@pfron.org.pl</w:t>
      </w:r>
    </w:p>
    <w:p w14:paraId="3C578EA9" w14:textId="66CB0AC0" w:rsidR="00631A1D" w:rsidRPr="00332825" w:rsidRDefault="00631A1D" w:rsidP="00D84369">
      <w:pPr>
        <w:spacing w:before="120" w:after="120" w:line="23" w:lineRule="atLeast"/>
        <w:rPr>
          <w:rFonts w:asciiTheme="minorHAnsi" w:eastAsia="Times New Roman" w:hAnsiTheme="minorHAnsi" w:cstheme="minorHAnsi"/>
          <w:color w:val="000000" w:themeColor="text1"/>
          <w:lang w:eastAsia="pl-PL"/>
        </w:rPr>
      </w:pPr>
      <w:r w:rsidRPr="00332825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Wszelkich dodatkowych informacji udziela: </w:t>
      </w:r>
      <w:r w:rsidR="00332825" w:rsidRPr="00332825">
        <w:rPr>
          <w:rFonts w:asciiTheme="minorHAnsi" w:eastAsia="Times New Roman" w:hAnsiTheme="minorHAnsi" w:cstheme="minorHAnsi"/>
          <w:color w:val="000000" w:themeColor="text1"/>
          <w:lang w:eastAsia="pl-PL"/>
        </w:rPr>
        <w:t>Ewa Płodzień-Pałasz</w:t>
      </w:r>
      <w:r w:rsidRPr="00332825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, Departament ds. </w:t>
      </w:r>
      <w:r w:rsidR="00332825" w:rsidRPr="00332825">
        <w:rPr>
          <w:rFonts w:asciiTheme="minorHAnsi" w:hAnsiTheme="minorHAnsi" w:cstheme="minorHAnsi"/>
          <w:color w:val="000000" w:themeColor="text1"/>
        </w:rPr>
        <w:t xml:space="preserve">Polityki Regionalnej </w:t>
      </w:r>
      <w:r w:rsidRPr="00332825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PFRON, </w:t>
      </w:r>
      <w:r w:rsidR="00332825" w:rsidRPr="00332825">
        <w:rPr>
          <w:rFonts w:asciiTheme="minorHAnsi" w:eastAsia="Times New Roman" w:hAnsiTheme="minorHAnsi" w:cstheme="minorHAnsi"/>
          <w:color w:val="000000" w:themeColor="text1"/>
          <w:lang w:eastAsia="pl-PL"/>
        </w:rPr>
        <w:t>eplodzien</w:t>
      </w:r>
      <w:r w:rsidRPr="00332825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@pfron.org.pl. </w:t>
      </w:r>
    </w:p>
    <w:p w14:paraId="0608AF02" w14:textId="691E2B74" w:rsidR="00631A1D" w:rsidRPr="00332825" w:rsidRDefault="00631A1D" w:rsidP="00D84369">
      <w:pPr>
        <w:spacing w:before="120" w:after="120" w:line="23" w:lineRule="atLeast"/>
        <w:rPr>
          <w:rFonts w:asciiTheme="minorHAnsi" w:eastAsia="Times New Roman" w:hAnsiTheme="minorHAnsi" w:cstheme="minorHAnsi"/>
          <w:lang w:eastAsia="pl-PL"/>
        </w:rPr>
      </w:pPr>
      <w:r w:rsidRPr="00332825">
        <w:rPr>
          <w:rFonts w:asciiTheme="minorHAnsi" w:eastAsia="Times New Roman" w:hAnsiTheme="minorHAnsi" w:cstheme="minorHAnsi"/>
          <w:lang w:eastAsia="pl-PL"/>
        </w:rPr>
        <w:t xml:space="preserve">Planowany termin wykonania zamówienia: </w:t>
      </w:r>
      <w:r w:rsidR="00332825">
        <w:rPr>
          <w:rFonts w:asciiTheme="minorHAnsi" w:eastAsia="Times New Roman" w:hAnsiTheme="minorHAnsi" w:cstheme="minorHAnsi"/>
          <w:lang w:eastAsia="pl-PL"/>
        </w:rPr>
        <w:t>październik</w:t>
      </w:r>
      <w:r w:rsidRPr="00332825">
        <w:rPr>
          <w:rFonts w:asciiTheme="minorHAnsi" w:eastAsia="Times New Roman" w:hAnsiTheme="minorHAnsi" w:cstheme="minorHAnsi"/>
          <w:lang w:eastAsia="pl-PL"/>
        </w:rPr>
        <w:t xml:space="preserve"> 20</w:t>
      </w:r>
      <w:r w:rsidR="00332825">
        <w:rPr>
          <w:rFonts w:asciiTheme="minorHAnsi" w:eastAsia="Times New Roman" w:hAnsiTheme="minorHAnsi" w:cstheme="minorHAnsi"/>
          <w:lang w:eastAsia="pl-PL"/>
        </w:rPr>
        <w:t>22r.</w:t>
      </w:r>
      <w:r w:rsidRPr="00332825">
        <w:rPr>
          <w:rFonts w:asciiTheme="minorHAnsi" w:eastAsia="Times New Roman" w:hAnsiTheme="minorHAnsi" w:cstheme="minorHAnsi"/>
          <w:lang w:eastAsia="pl-PL"/>
        </w:rPr>
        <w:t xml:space="preserve"> – </w:t>
      </w:r>
      <w:r w:rsidR="00332825">
        <w:rPr>
          <w:rFonts w:asciiTheme="minorHAnsi" w:eastAsia="Times New Roman" w:hAnsiTheme="minorHAnsi" w:cstheme="minorHAnsi"/>
          <w:lang w:eastAsia="pl-PL"/>
        </w:rPr>
        <w:t>sierpień</w:t>
      </w:r>
      <w:r w:rsidRPr="00332825">
        <w:rPr>
          <w:rFonts w:asciiTheme="minorHAnsi" w:eastAsia="Times New Roman" w:hAnsiTheme="minorHAnsi" w:cstheme="minorHAnsi"/>
          <w:lang w:eastAsia="pl-PL"/>
        </w:rPr>
        <w:t xml:space="preserve"> 202</w:t>
      </w:r>
      <w:r w:rsidR="00332825">
        <w:rPr>
          <w:rFonts w:asciiTheme="minorHAnsi" w:eastAsia="Times New Roman" w:hAnsiTheme="minorHAnsi" w:cstheme="minorHAnsi"/>
          <w:lang w:eastAsia="pl-PL"/>
        </w:rPr>
        <w:t>3r</w:t>
      </w:r>
      <w:r w:rsidRPr="00332825">
        <w:rPr>
          <w:rFonts w:asciiTheme="minorHAnsi" w:eastAsia="Times New Roman" w:hAnsiTheme="minorHAnsi" w:cstheme="minorHAnsi"/>
          <w:lang w:eastAsia="pl-PL"/>
        </w:rPr>
        <w:t>.</w:t>
      </w:r>
    </w:p>
    <w:p w14:paraId="162E8964" w14:textId="77777777" w:rsidR="00631A1D" w:rsidRPr="00332825" w:rsidRDefault="00631A1D" w:rsidP="00D84369">
      <w:pPr>
        <w:spacing w:before="120" w:after="120" w:line="23" w:lineRule="atLeast"/>
        <w:rPr>
          <w:rFonts w:asciiTheme="minorHAnsi" w:eastAsia="Times New Roman" w:hAnsiTheme="minorHAnsi" w:cstheme="minorHAnsi"/>
          <w:lang w:eastAsia="pl-PL"/>
        </w:rPr>
      </w:pPr>
      <w:r w:rsidRPr="00332825">
        <w:rPr>
          <w:rFonts w:asciiTheme="minorHAnsi" w:eastAsia="Times New Roman" w:hAnsiTheme="minorHAnsi" w:cstheme="minorHAnsi"/>
          <w:lang w:eastAsia="pl-PL"/>
        </w:rPr>
        <w:t>Przedstawione zapytanie nie stanowi oferty w myśl art. 66 Kodeksu Cywilnego, jak również nie jest ogłoszeniem w rozumieniu ustawy Prawo zamówień publicznych. Podane kwoty pozwolą na zaplanowanie budżetu planowanego zamówienia.</w:t>
      </w:r>
    </w:p>
    <w:p w14:paraId="1717F2FA" w14:textId="77777777" w:rsidR="00EF3F56" w:rsidRPr="00403936" w:rsidRDefault="00EF3F56" w:rsidP="00D84369">
      <w:pPr>
        <w:pStyle w:val="Default"/>
        <w:spacing w:before="120" w:after="120" w:line="23" w:lineRule="atLeast"/>
        <w:rPr>
          <w:rFonts w:asciiTheme="minorHAnsi" w:hAnsiTheme="minorHAnsi" w:cstheme="minorHAnsi"/>
          <w:color w:val="2F5496" w:themeColor="accent1" w:themeShade="BF"/>
          <w:sz w:val="22"/>
          <w:szCs w:val="22"/>
        </w:rPr>
      </w:pPr>
    </w:p>
    <w:p w14:paraId="5AA4B04E" w14:textId="77777777" w:rsidR="00EF3F56" w:rsidRPr="00403936" w:rsidRDefault="00EF3F56" w:rsidP="00D84369">
      <w:pPr>
        <w:spacing w:before="120" w:after="120" w:line="23" w:lineRule="atLeast"/>
        <w:rPr>
          <w:rFonts w:asciiTheme="minorHAnsi" w:hAnsiTheme="minorHAnsi" w:cstheme="minorHAnsi"/>
        </w:rPr>
      </w:pPr>
    </w:p>
    <w:p w14:paraId="7B0C8DEA" w14:textId="0BA3B53F" w:rsidR="00EF3F56" w:rsidRPr="00332825" w:rsidRDefault="00EF3F56" w:rsidP="00D84369">
      <w:pPr>
        <w:spacing w:after="0" w:line="240" w:lineRule="auto"/>
        <w:ind w:left="1418" w:hanging="1418"/>
        <w:rPr>
          <w:color w:val="000000" w:themeColor="text1"/>
        </w:rPr>
      </w:pPr>
      <w:r w:rsidRPr="00332825">
        <w:rPr>
          <w:rFonts w:asciiTheme="minorHAnsi" w:hAnsiTheme="minorHAnsi" w:cstheme="minorHAnsi"/>
          <w:color w:val="000000" w:themeColor="text1"/>
        </w:rPr>
        <w:t xml:space="preserve">Załącznik nr 1 – </w:t>
      </w:r>
      <w:r w:rsidR="00332825" w:rsidRPr="00332825">
        <w:rPr>
          <w:color w:val="000000" w:themeColor="text1"/>
        </w:rPr>
        <w:t>Założenia wariantu modelu rehabilitacji kompleksowej dla osób z zaburzeniami</w:t>
      </w:r>
      <w:r w:rsidR="00332825">
        <w:rPr>
          <w:color w:val="000000" w:themeColor="text1"/>
        </w:rPr>
        <w:t xml:space="preserve"> </w:t>
      </w:r>
      <w:r w:rsidR="00332825" w:rsidRPr="00332825">
        <w:rPr>
          <w:color w:val="000000" w:themeColor="text1"/>
        </w:rPr>
        <w:t>psychicznymi w ramach projektu „</w:t>
      </w:r>
      <w:r w:rsidR="00332825" w:rsidRPr="00332825">
        <w:rPr>
          <w:rFonts w:cs="Calibri"/>
          <w:color w:val="000000" w:themeColor="text1"/>
        </w:rPr>
        <w:t>Wypracowanie i pilotażowe wdrożenie modelu kompleksowej rehabilitacji umożliwiającej podjęcie lub powrót do pracy”</w:t>
      </w:r>
    </w:p>
    <w:p w14:paraId="553D6A50" w14:textId="01953801" w:rsidR="00332825" w:rsidRPr="00332825" w:rsidRDefault="00332825" w:rsidP="00D84369">
      <w:pPr>
        <w:spacing w:before="120" w:after="120" w:line="23" w:lineRule="atLeast"/>
        <w:ind w:left="1418" w:hanging="1418"/>
        <w:rPr>
          <w:rFonts w:asciiTheme="minorHAnsi" w:hAnsiTheme="minorHAnsi" w:cstheme="minorHAnsi"/>
          <w:color w:val="000000" w:themeColor="text1"/>
        </w:rPr>
      </w:pPr>
      <w:r w:rsidRPr="00332825">
        <w:rPr>
          <w:rFonts w:asciiTheme="minorHAnsi" w:hAnsiTheme="minorHAnsi" w:cstheme="minorHAnsi"/>
          <w:color w:val="000000" w:themeColor="text1"/>
        </w:rPr>
        <w:t>Załącznik nr 2 – Formularz szacowania wartości zamówienia</w:t>
      </w:r>
    </w:p>
    <w:p w14:paraId="2BAD4FFB" w14:textId="77777777" w:rsidR="00EF3F56" w:rsidRPr="00403936" w:rsidRDefault="00EF3F56" w:rsidP="00D84369">
      <w:pPr>
        <w:spacing w:before="120" w:after="120" w:line="23" w:lineRule="atLeast"/>
        <w:rPr>
          <w:rFonts w:asciiTheme="minorHAnsi" w:eastAsia="Times New Roman" w:hAnsiTheme="minorHAnsi" w:cstheme="minorHAnsi"/>
          <w:b/>
          <w:bCs/>
          <w:color w:val="1F497D"/>
          <w:kern w:val="32"/>
        </w:rPr>
      </w:pPr>
    </w:p>
    <w:p w14:paraId="404A7FA7" w14:textId="77777777" w:rsidR="000C4647" w:rsidRPr="00EF3F56" w:rsidRDefault="000C4647" w:rsidP="00D84369"/>
    <w:sectPr w:rsidR="000C4647" w:rsidRPr="00EF3F56" w:rsidSect="001F422A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612" w:right="1133" w:bottom="1418" w:left="1134" w:header="510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4204E7" w14:textId="77777777" w:rsidR="00287EE9" w:rsidRDefault="00287EE9">
      <w:pPr>
        <w:spacing w:after="0" w:line="240" w:lineRule="auto"/>
      </w:pPr>
      <w:r>
        <w:separator/>
      </w:r>
    </w:p>
  </w:endnote>
  <w:endnote w:type="continuationSeparator" w:id="0">
    <w:p w14:paraId="55EF36BB" w14:textId="77777777" w:rsidR="00287EE9" w:rsidRDefault="00287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80102656"/>
      <w:docPartObj>
        <w:docPartGallery w:val="Page Numbers (Bottom of Page)"/>
        <w:docPartUnique/>
      </w:docPartObj>
    </w:sdtPr>
    <w:sdtEndPr/>
    <w:sdtContent>
      <w:p w14:paraId="1865D8FB" w14:textId="74FB0A38" w:rsidR="00083262" w:rsidRDefault="0008326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8A7F98" w14:textId="77777777" w:rsidR="00083262" w:rsidRDefault="000832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D0A604" w14:textId="77777777" w:rsidR="00287EE9" w:rsidRDefault="00287EE9">
      <w:pPr>
        <w:spacing w:after="0" w:line="240" w:lineRule="auto"/>
      </w:pPr>
      <w:r>
        <w:separator/>
      </w:r>
    </w:p>
  </w:footnote>
  <w:footnote w:type="continuationSeparator" w:id="0">
    <w:p w14:paraId="14B5E23D" w14:textId="77777777" w:rsidR="00287EE9" w:rsidRDefault="00287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3A378C" w14:textId="77777777" w:rsidR="001F69DA" w:rsidRDefault="00C62C19">
    <w:pPr>
      <w:pStyle w:val="Nagwek"/>
    </w:pPr>
    <w:r>
      <w:rPr>
        <w:noProof/>
        <w:lang w:eastAsia="pl-PL"/>
      </w:rPr>
      <w:pict w14:anchorId="472221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501" o:spid="_x0000_s2050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Papier_firmowy_4poprawiony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4B16ED" w14:textId="453702B5" w:rsidR="001F69DA" w:rsidRDefault="00403936">
    <w:pPr>
      <w:pStyle w:val="Nagwek"/>
    </w:pPr>
    <w:r>
      <w:rPr>
        <w:noProof/>
        <w:lang w:eastAsia="pl-PL"/>
      </w:rPr>
      <w:drawing>
        <wp:inline distT="0" distB="0" distL="0" distR="0" wp14:anchorId="6A6FC174" wp14:editId="5C5D67F7">
          <wp:extent cx="5520910" cy="703580"/>
          <wp:effectExtent l="0" t="0" r="3810" b="1270"/>
          <wp:docPr id="8" name="Obraz 8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4713" cy="7066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F58FE2" w14:textId="77777777" w:rsidR="001F69DA" w:rsidRDefault="00C62C19">
    <w:pPr>
      <w:pStyle w:val="Nagwek"/>
    </w:pPr>
    <w:r>
      <w:rPr>
        <w:noProof/>
        <w:lang w:eastAsia="pl-PL"/>
      </w:rPr>
      <w:pict w14:anchorId="2CB24C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500" o:spid="_x0000_s204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apier_firmowy_4poprawiony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3668E"/>
    <w:multiLevelType w:val="hybridMultilevel"/>
    <w:tmpl w:val="AB52D7F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52D0B"/>
    <w:multiLevelType w:val="hybridMultilevel"/>
    <w:tmpl w:val="6F185FA2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48D3298"/>
    <w:multiLevelType w:val="hybridMultilevel"/>
    <w:tmpl w:val="AB52D7F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D607A"/>
    <w:multiLevelType w:val="hybridMultilevel"/>
    <w:tmpl w:val="E6E6A3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A6C89"/>
    <w:multiLevelType w:val="hybridMultilevel"/>
    <w:tmpl w:val="AB52D7F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E41A26"/>
    <w:multiLevelType w:val="hybridMultilevel"/>
    <w:tmpl w:val="AB52D7F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2259A3"/>
    <w:multiLevelType w:val="hybridMultilevel"/>
    <w:tmpl w:val="AB52D7F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277C9"/>
    <w:multiLevelType w:val="hybridMultilevel"/>
    <w:tmpl w:val="91C230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71087"/>
    <w:multiLevelType w:val="hybridMultilevel"/>
    <w:tmpl w:val="A7CCC2C4"/>
    <w:lvl w:ilvl="0" w:tplc="77A44462">
      <w:start w:val="1"/>
      <w:numFmt w:val="lowerLetter"/>
      <w:lvlText w:val="%1)"/>
      <w:lvlJc w:val="left"/>
      <w:pPr>
        <w:ind w:left="720" w:hanging="360"/>
      </w:pPr>
      <w:rPr>
        <w:rFonts w:ascii="Calibri" w:eastAsia="Lucida Sans Unicode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C06E2"/>
    <w:multiLevelType w:val="hybridMultilevel"/>
    <w:tmpl w:val="AB52D7F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6138B1"/>
    <w:multiLevelType w:val="hybridMultilevel"/>
    <w:tmpl w:val="200E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BB3FB9"/>
    <w:multiLevelType w:val="hybridMultilevel"/>
    <w:tmpl w:val="C1705C8E"/>
    <w:lvl w:ilvl="0" w:tplc="819223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CE3074"/>
    <w:multiLevelType w:val="hybridMultilevel"/>
    <w:tmpl w:val="2FDC7034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23F0E3C"/>
    <w:multiLevelType w:val="multilevel"/>
    <w:tmpl w:val="D4A683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F18667D"/>
    <w:multiLevelType w:val="hybridMultilevel"/>
    <w:tmpl w:val="E13688B0"/>
    <w:lvl w:ilvl="0" w:tplc="3CBA36D4">
      <w:start w:val="1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35732CFB"/>
    <w:multiLevelType w:val="hybridMultilevel"/>
    <w:tmpl w:val="C8E806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6E22A82"/>
    <w:multiLevelType w:val="hybridMultilevel"/>
    <w:tmpl w:val="AB52D7F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FC1222"/>
    <w:multiLevelType w:val="hybridMultilevel"/>
    <w:tmpl w:val="68A26E9C"/>
    <w:lvl w:ilvl="0" w:tplc="04150011">
      <w:start w:val="1"/>
      <w:numFmt w:val="decimal"/>
      <w:lvlText w:val="%1)"/>
      <w:lvlJc w:val="left"/>
      <w:pPr>
        <w:ind w:left="6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1" w:hanging="360"/>
      </w:pPr>
    </w:lvl>
    <w:lvl w:ilvl="2" w:tplc="0415001B" w:tentative="1">
      <w:start w:val="1"/>
      <w:numFmt w:val="lowerRoman"/>
      <w:lvlText w:val="%3."/>
      <w:lvlJc w:val="right"/>
      <w:pPr>
        <w:ind w:left="1731" w:hanging="180"/>
      </w:pPr>
    </w:lvl>
    <w:lvl w:ilvl="3" w:tplc="0415000F" w:tentative="1">
      <w:start w:val="1"/>
      <w:numFmt w:val="decimal"/>
      <w:lvlText w:val="%4."/>
      <w:lvlJc w:val="left"/>
      <w:pPr>
        <w:ind w:left="2451" w:hanging="360"/>
      </w:pPr>
    </w:lvl>
    <w:lvl w:ilvl="4" w:tplc="04150019" w:tentative="1">
      <w:start w:val="1"/>
      <w:numFmt w:val="lowerLetter"/>
      <w:lvlText w:val="%5."/>
      <w:lvlJc w:val="left"/>
      <w:pPr>
        <w:ind w:left="3171" w:hanging="360"/>
      </w:pPr>
    </w:lvl>
    <w:lvl w:ilvl="5" w:tplc="0415001B" w:tentative="1">
      <w:start w:val="1"/>
      <w:numFmt w:val="lowerRoman"/>
      <w:lvlText w:val="%6."/>
      <w:lvlJc w:val="right"/>
      <w:pPr>
        <w:ind w:left="3891" w:hanging="180"/>
      </w:pPr>
    </w:lvl>
    <w:lvl w:ilvl="6" w:tplc="0415000F" w:tentative="1">
      <w:start w:val="1"/>
      <w:numFmt w:val="decimal"/>
      <w:lvlText w:val="%7."/>
      <w:lvlJc w:val="left"/>
      <w:pPr>
        <w:ind w:left="4611" w:hanging="360"/>
      </w:pPr>
    </w:lvl>
    <w:lvl w:ilvl="7" w:tplc="04150019" w:tentative="1">
      <w:start w:val="1"/>
      <w:numFmt w:val="lowerLetter"/>
      <w:lvlText w:val="%8."/>
      <w:lvlJc w:val="left"/>
      <w:pPr>
        <w:ind w:left="5331" w:hanging="360"/>
      </w:pPr>
    </w:lvl>
    <w:lvl w:ilvl="8" w:tplc="0415001B" w:tentative="1">
      <w:start w:val="1"/>
      <w:numFmt w:val="lowerRoman"/>
      <w:lvlText w:val="%9."/>
      <w:lvlJc w:val="right"/>
      <w:pPr>
        <w:ind w:left="6051" w:hanging="180"/>
      </w:pPr>
    </w:lvl>
  </w:abstractNum>
  <w:abstractNum w:abstractNumId="18" w15:restartNumberingAfterBreak="0">
    <w:nsid w:val="42451ECF"/>
    <w:multiLevelType w:val="hybridMultilevel"/>
    <w:tmpl w:val="5FF6FF7E"/>
    <w:lvl w:ilvl="0" w:tplc="B40E2B9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182698"/>
    <w:multiLevelType w:val="hybridMultilevel"/>
    <w:tmpl w:val="C28AC9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1F11B4"/>
    <w:multiLevelType w:val="hybridMultilevel"/>
    <w:tmpl w:val="AB52D7F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0627BD"/>
    <w:multiLevelType w:val="hybridMultilevel"/>
    <w:tmpl w:val="AB52D7FE"/>
    <w:lvl w:ilvl="0" w:tplc="6E94A7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C755F7"/>
    <w:multiLevelType w:val="hybridMultilevel"/>
    <w:tmpl w:val="AB52D7F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130F29"/>
    <w:multiLevelType w:val="hybridMultilevel"/>
    <w:tmpl w:val="E05A78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F64224"/>
    <w:multiLevelType w:val="hybridMultilevel"/>
    <w:tmpl w:val="AB52D7F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E573B"/>
    <w:multiLevelType w:val="multilevel"/>
    <w:tmpl w:val="D4A683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4273098"/>
    <w:multiLevelType w:val="hybridMultilevel"/>
    <w:tmpl w:val="947242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17671F"/>
    <w:multiLevelType w:val="hybridMultilevel"/>
    <w:tmpl w:val="AB52D7F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5052F7"/>
    <w:multiLevelType w:val="hybridMultilevel"/>
    <w:tmpl w:val="4D1A534C"/>
    <w:lvl w:ilvl="0" w:tplc="A546EFB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87FE9FF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87FE9FF4">
      <w:start w:val="1"/>
      <w:numFmt w:val="bullet"/>
      <w:lvlText w:val="-"/>
      <w:lvlJc w:val="left"/>
      <w:pPr>
        <w:ind w:left="2160" w:hanging="36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CF044FFE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34F88D9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0BB44900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DD4EB8DA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052E088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F4AF91A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5AED7FCF"/>
    <w:multiLevelType w:val="hybridMultilevel"/>
    <w:tmpl w:val="04B84742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5D2C29DA"/>
    <w:multiLevelType w:val="hybridMultilevel"/>
    <w:tmpl w:val="AB52D7F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2E105B"/>
    <w:multiLevelType w:val="multilevel"/>
    <w:tmpl w:val="52AE4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2872B90"/>
    <w:multiLevelType w:val="hybridMultilevel"/>
    <w:tmpl w:val="FA646B1A"/>
    <w:lvl w:ilvl="0" w:tplc="E34A48CA">
      <w:start w:val="10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703D2120"/>
    <w:multiLevelType w:val="hybridMultilevel"/>
    <w:tmpl w:val="AB52D7F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272ED1"/>
    <w:multiLevelType w:val="hybridMultilevel"/>
    <w:tmpl w:val="AB52D7F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0E39EE"/>
    <w:multiLevelType w:val="hybridMultilevel"/>
    <w:tmpl w:val="AB52D7F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317DBA"/>
    <w:multiLevelType w:val="hybridMultilevel"/>
    <w:tmpl w:val="E6E6A3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490699"/>
    <w:multiLevelType w:val="hybridMultilevel"/>
    <w:tmpl w:val="8500F3AA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 w15:restartNumberingAfterBreak="0">
    <w:nsid w:val="79574AAB"/>
    <w:multiLevelType w:val="hybridMultilevel"/>
    <w:tmpl w:val="876A4F0A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8C0DA48">
      <w:start w:val="1"/>
      <w:numFmt w:val="lowerLetter"/>
      <w:lvlText w:val="%2."/>
      <w:lvlJc w:val="left"/>
      <w:pPr>
        <w:ind w:left="2291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75E8A532">
      <w:start w:val="1"/>
      <w:numFmt w:val="lowerRoman"/>
      <w:lvlText w:val="%3."/>
      <w:lvlJc w:val="left"/>
      <w:pPr>
        <w:ind w:left="3011" w:hanging="29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F4341CAE">
      <w:start w:val="1"/>
      <w:numFmt w:val="decimal"/>
      <w:lvlText w:val="%4."/>
      <w:lvlJc w:val="left"/>
      <w:pPr>
        <w:ind w:left="3731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8F4CC892">
      <w:start w:val="1"/>
      <w:numFmt w:val="lowerLetter"/>
      <w:lvlText w:val="%5."/>
      <w:lvlJc w:val="left"/>
      <w:pPr>
        <w:ind w:left="4451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13FAA75A">
      <w:start w:val="1"/>
      <w:numFmt w:val="lowerRoman"/>
      <w:lvlText w:val="%6."/>
      <w:lvlJc w:val="left"/>
      <w:pPr>
        <w:ind w:left="5171" w:hanging="29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9E6E89DE">
      <w:start w:val="1"/>
      <w:numFmt w:val="decimal"/>
      <w:lvlText w:val="%7."/>
      <w:lvlJc w:val="left"/>
      <w:pPr>
        <w:ind w:left="5891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844A9712">
      <w:start w:val="1"/>
      <w:numFmt w:val="lowerLetter"/>
      <w:lvlText w:val="%8."/>
      <w:lvlJc w:val="left"/>
      <w:pPr>
        <w:ind w:left="6611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2504917A">
      <w:start w:val="1"/>
      <w:numFmt w:val="lowerRoman"/>
      <w:lvlText w:val="%9."/>
      <w:lvlJc w:val="left"/>
      <w:pPr>
        <w:ind w:left="7331" w:hanging="29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7FC62D27"/>
    <w:multiLevelType w:val="hybridMultilevel"/>
    <w:tmpl w:val="CA9AF0AA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5"/>
  </w:num>
  <w:num w:numId="3">
    <w:abstractNumId w:val="35"/>
  </w:num>
  <w:num w:numId="4">
    <w:abstractNumId w:val="9"/>
  </w:num>
  <w:num w:numId="5">
    <w:abstractNumId w:val="33"/>
  </w:num>
  <w:num w:numId="6">
    <w:abstractNumId w:val="6"/>
  </w:num>
  <w:num w:numId="7">
    <w:abstractNumId w:val="22"/>
  </w:num>
  <w:num w:numId="8">
    <w:abstractNumId w:val="34"/>
  </w:num>
  <w:num w:numId="9">
    <w:abstractNumId w:val="30"/>
  </w:num>
  <w:num w:numId="10">
    <w:abstractNumId w:val="0"/>
  </w:num>
  <w:num w:numId="11">
    <w:abstractNumId w:val="27"/>
  </w:num>
  <w:num w:numId="12">
    <w:abstractNumId w:val="20"/>
  </w:num>
  <w:num w:numId="13">
    <w:abstractNumId w:val="2"/>
  </w:num>
  <w:num w:numId="14">
    <w:abstractNumId w:val="24"/>
  </w:num>
  <w:num w:numId="15">
    <w:abstractNumId w:val="16"/>
  </w:num>
  <w:num w:numId="16">
    <w:abstractNumId w:val="4"/>
  </w:num>
  <w:num w:numId="17">
    <w:abstractNumId w:val="11"/>
  </w:num>
  <w:num w:numId="18">
    <w:abstractNumId w:val="8"/>
  </w:num>
  <w:num w:numId="19">
    <w:abstractNumId w:val="7"/>
  </w:num>
  <w:num w:numId="20">
    <w:abstractNumId w:val="36"/>
  </w:num>
  <w:num w:numId="21">
    <w:abstractNumId w:val="3"/>
  </w:num>
  <w:num w:numId="22">
    <w:abstractNumId w:val="26"/>
  </w:num>
  <w:num w:numId="23">
    <w:abstractNumId w:val="31"/>
  </w:num>
  <w:num w:numId="24">
    <w:abstractNumId w:val="15"/>
  </w:num>
  <w:num w:numId="25">
    <w:abstractNumId w:val="29"/>
  </w:num>
  <w:num w:numId="26">
    <w:abstractNumId w:val="39"/>
  </w:num>
  <w:num w:numId="27">
    <w:abstractNumId w:val="12"/>
  </w:num>
  <w:num w:numId="28">
    <w:abstractNumId w:val="38"/>
  </w:num>
  <w:num w:numId="29">
    <w:abstractNumId w:val="37"/>
  </w:num>
  <w:num w:numId="30">
    <w:abstractNumId w:val="1"/>
  </w:num>
  <w:num w:numId="31">
    <w:abstractNumId w:val="17"/>
  </w:num>
  <w:num w:numId="32">
    <w:abstractNumId w:val="28"/>
  </w:num>
  <w:num w:numId="33">
    <w:abstractNumId w:val="19"/>
  </w:num>
  <w:num w:numId="34">
    <w:abstractNumId w:val="23"/>
  </w:num>
  <w:num w:numId="35">
    <w:abstractNumId w:val="14"/>
  </w:num>
  <w:num w:numId="36">
    <w:abstractNumId w:val="10"/>
  </w:num>
  <w:num w:numId="37">
    <w:abstractNumId w:val="18"/>
  </w:num>
  <w:num w:numId="38">
    <w:abstractNumId w:val="32"/>
  </w:num>
  <w:num w:numId="39">
    <w:abstractNumId w:val="25"/>
  </w:num>
  <w:num w:numId="40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BC9"/>
    <w:rsid w:val="00002CBE"/>
    <w:rsid w:val="000629C3"/>
    <w:rsid w:val="00083262"/>
    <w:rsid w:val="00095063"/>
    <w:rsid w:val="000B3561"/>
    <w:rsid w:val="000C20C7"/>
    <w:rsid w:val="000C4647"/>
    <w:rsid w:val="000D11FA"/>
    <w:rsid w:val="000F6485"/>
    <w:rsid w:val="00106540"/>
    <w:rsid w:val="00133749"/>
    <w:rsid w:val="001368AA"/>
    <w:rsid w:val="001670F8"/>
    <w:rsid w:val="001B3A43"/>
    <w:rsid w:val="001B43CA"/>
    <w:rsid w:val="001F422A"/>
    <w:rsid w:val="001F69DA"/>
    <w:rsid w:val="00251FB9"/>
    <w:rsid w:val="00254F60"/>
    <w:rsid w:val="00277FF1"/>
    <w:rsid w:val="00282578"/>
    <w:rsid w:val="002852F4"/>
    <w:rsid w:val="00287EE9"/>
    <w:rsid w:val="002B5D47"/>
    <w:rsid w:val="002C2EC3"/>
    <w:rsid w:val="002C6381"/>
    <w:rsid w:val="00310888"/>
    <w:rsid w:val="00311B25"/>
    <w:rsid w:val="00316481"/>
    <w:rsid w:val="00327F7B"/>
    <w:rsid w:val="00332825"/>
    <w:rsid w:val="00366818"/>
    <w:rsid w:val="00403936"/>
    <w:rsid w:val="0046675D"/>
    <w:rsid w:val="0047659F"/>
    <w:rsid w:val="005256A7"/>
    <w:rsid w:val="00553E7B"/>
    <w:rsid w:val="00562BEC"/>
    <w:rsid w:val="005B5C39"/>
    <w:rsid w:val="005D72AD"/>
    <w:rsid w:val="0062209D"/>
    <w:rsid w:val="00623563"/>
    <w:rsid w:val="00631A1D"/>
    <w:rsid w:val="006446AF"/>
    <w:rsid w:val="00647EAA"/>
    <w:rsid w:val="00653741"/>
    <w:rsid w:val="00677F76"/>
    <w:rsid w:val="006E3D14"/>
    <w:rsid w:val="006E7C4D"/>
    <w:rsid w:val="00702C1D"/>
    <w:rsid w:val="00705F8A"/>
    <w:rsid w:val="00726355"/>
    <w:rsid w:val="00740DF9"/>
    <w:rsid w:val="00750C5F"/>
    <w:rsid w:val="00762056"/>
    <w:rsid w:val="00762B5C"/>
    <w:rsid w:val="0076401F"/>
    <w:rsid w:val="00797BDB"/>
    <w:rsid w:val="007A215B"/>
    <w:rsid w:val="007C209A"/>
    <w:rsid w:val="007D26F8"/>
    <w:rsid w:val="007D7302"/>
    <w:rsid w:val="007E4682"/>
    <w:rsid w:val="0083320B"/>
    <w:rsid w:val="00877051"/>
    <w:rsid w:val="00881F8F"/>
    <w:rsid w:val="00887BEA"/>
    <w:rsid w:val="008C03DB"/>
    <w:rsid w:val="008F70B0"/>
    <w:rsid w:val="00916F13"/>
    <w:rsid w:val="00937D4C"/>
    <w:rsid w:val="00970341"/>
    <w:rsid w:val="00976A0C"/>
    <w:rsid w:val="00A005D4"/>
    <w:rsid w:val="00A06AAA"/>
    <w:rsid w:val="00A11E9C"/>
    <w:rsid w:val="00A2322B"/>
    <w:rsid w:val="00A51268"/>
    <w:rsid w:val="00A56D4A"/>
    <w:rsid w:val="00A70FF2"/>
    <w:rsid w:val="00A768B4"/>
    <w:rsid w:val="00A92C08"/>
    <w:rsid w:val="00AA393D"/>
    <w:rsid w:val="00AB0B67"/>
    <w:rsid w:val="00AB346C"/>
    <w:rsid w:val="00B34147"/>
    <w:rsid w:val="00B4044A"/>
    <w:rsid w:val="00B46CC7"/>
    <w:rsid w:val="00B60272"/>
    <w:rsid w:val="00BB244A"/>
    <w:rsid w:val="00BC579F"/>
    <w:rsid w:val="00BE2649"/>
    <w:rsid w:val="00BF3756"/>
    <w:rsid w:val="00C4121B"/>
    <w:rsid w:val="00C45AD4"/>
    <w:rsid w:val="00C62C19"/>
    <w:rsid w:val="00C82D8E"/>
    <w:rsid w:val="00C90D45"/>
    <w:rsid w:val="00CB51B0"/>
    <w:rsid w:val="00CD5776"/>
    <w:rsid w:val="00CF57B2"/>
    <w:rsid w:val="00CF61EC"/>
    <w:rsid w:val="00D20D70"/>
    <w:rsid w:val="00D27BC9"/>
    <w:rsid w:val="00D67AED"/>
    <w:rsid w:val="00D70A5C"/>
    <w:rsid w:val="00D805C9"/>
    <w:rsid w:val="00D84369"/>
    <w:rsid w:val="00DA23F7"/>
    <w:rsid w:val="00DC7680"/>
    <w:rsid w:val="00DE6B55"/>
    <w:rsid w:val="00DF2182"/>
    <w:rsid w:val="00E66443"/>
    <w:rsid w:val="00E7188F"/>
    <w:rsid w:val="00EF3F56"/>
    <w:rsid w:val="00F03541"/>
    <w:rsid w:val="00F375FA"/>
    <w:rsid w:val="00F42EFA"/>
    <w:rsid w:val="00F445BA"/>
    <w:rsid w:val="00F53BE5"/>
    <w:rsid w:val="00F62A28"/>
    <w:rsid w:val="00FE39A4"/>
    <w:rsid w:val="00FE765A"/>
    <w:rsid w:val="00FF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B62E08E"/>
  <w15:chartTrackingRefBased/>
  <w15:docId w15:val="{4D87FAFA-37BD-4127-8026-F6AA199ED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7BC9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C20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A92C08"/>
    <w:pPr>
      <w:keepNext/>
      <w:spacing w:after="0" w:line="360" w:lineRule="auto"/>
      <w:ind w:left="720"/>
      <w:outlineLvl w:val="1"/>
    </w:pPr>
    <w:rPr>
      <w:rFonts w:ascii="Times New Roman" w:eastAsia="Times New Roman" w:hAnsi="Times New Roman"/>
      <w:sz w:val="28"/>
      <w:szCs w:val="24"/>
      <w:lang w:val="x-none" w:eastAsia="pl-PL"/>
    </w:rPr>
  </w:style>
  <w:style w:type="paragraph" w:styleId="Nagwek3">
    <w:name w:val="heading 3"/>
    <w:basedOn w:val="Normalny"/>
    <w:next w:val="Normalny"/>
    <w:link w:val="Nagwek3Znak"/>
    <w:qFormat/>
    <w:rsid w:val="00A92C08"/>
    <w:pPr>
      <w:keepNext/>
      <w:spacing w:after="0" w:line="240" w:lineRule="auto"/>
      <w:outlineLvl w:val="2"/>
    </w:pPr>
    <w:rPr>
      <w:rFonts w:ascii="Times New Roman" w:eastAsia="Times New Roman" w:hAnsi="Times New Roman"/>
      <w:sz w:val="28"/>
      <w:szCs w:val="24"/>
      <w:lang w:val="x-none" w:eastAsia="pl-PL"/>
    </w:rPr>
  </w:style>
  <w:style w:type="paragraph" w:styleId="Nagwek4">
    <w:name w:val="heading 4"/>
    <w:basedOn w:val="Normalny"/>
    <w:next w:val="Normalny"/>
    <w:link w:val="Nagwek4Znak"/>
    <w:qFormat/>
    <w:rsid w:val="00A92C08"/>
    <w:pPr>
      <w:keepNext/>
      <w:spacing w:after="0" w:line="240" w:lineRule="auto"/>
      <w:outlineLvl w:val="3"/>
    </w:pPr>
    <w:rPr>
      <w:rFonts w:ascii="Times New Roman" w:eastAsia="Times New Roman" w:hAnsi="Times New Roman"/>
      <w:i/>
      <w:iCs/>
      <w:sz w:val="26"/>
      <w:szCs w:val="24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A92C08"/>
    <w:pPr>
      <w:keepNext/>
      <w:spacing w:after="0" w:line="240" w:lineRule="auto"/>
      <w:outlineLvl w:val="4"/>
    </w:pPr>
    <w:rPr>
      <w:rFonts w:ascii="Times New Roman" w:eastAsia="Times New Roman" w:hAnsi="Times New Roman"/>
      <w:b/>
      <w:bCs/>
      <w:sz w:val="28"/>
      <w:szCs w:val="24"/>
      <w:lang w:val="x-none"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83262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qFormat/>
    <w:rsid w:val="00A92C08"/>
    <w:pPr>
      <w:keepNext/>
      <w:spacing w:after="0" w:line="240" w:lineRule="auto"/>
      <w:outlineLvl w:val="6"/>
    </w:pPr>
    <w:rPr>
      <w:rFonts w:ascii="Times New Roman" w:eastAsia="Times New Roman" w:hAnsi="Times New Roman"/>
      <w:i/>
      <w:iCs/>
      <w:sz w:val="28"/>
      <w:szCs w:val="24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A92C08"/>
    <w:pPr>
      <w:keepNext/>
      <w:spacing w:after="0" w:line="240" w:lineRule="auto"/>
      <w:outlineLvl w:val="7"/>
    </w:pPr>
    <w:rPr>
      <w:rFonts w:ascii="Times New Roman" w:eastAsia="Times New Roman" w:hAnsi="Times New Roman"/>
      <w:b/>
      <w:bCs/>
      <w:i/>
      <w:iCs/>
      <w:sz w:val="36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27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7BC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27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7BC9"/>
    <w:rPr>
      <w:rFonts w:ascii="Calibri" w:eastAsia="Calibri" w:hAnsi="Calibri" w:cs="Times New Roman"/>
    </w:rPr>
  </w:style>
  <w:style w:type="paragraph" w:styleId="Akapitzlist">
    <w:name w:val="List Paragraph"/>
    <w:aliases w:val="maz_wyliczenie,opis dzialania,K-P_odwolanie,A_wyliczenie,Akapit z listą 1,L1,Numerowanie,List Paragraph,CW_Lista,T_SZ_List Paragraph,Akapit z listą5,Table of contents numbered,BulletC,Wyliczanie,Obiekt,normalny tekst,Akapit z listą31,lp1"/>
    <w:basedOn w:val="Normalny"/>
    <w:link w:val="AkapitzlistZnak"/>
    <w:uiPriority w:val="34"/>
    <w:qFormat/>
    <w:rsid w:val="00D27BC9"/>
    <w:pPr>
      <w:ind w:left="720"/>
      <w:contextualSpacing/>
    </w:p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CW_Lista Znak,T_SZ_List Paragraph Znak,Akapit z listą5 Znak,BulletC Znak,Wyliczanie Znak"/>
    <w:link w:val="Akapitzlist"/>
    <w:qFormat/>
    <w:locked/>
    <w:rsid w:val="00D27BC9"/>
    <w:rPr>
      <w:rFonts w:ascii="Calibri" w:eastAsia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D27BC9"/>
    <w:rPr>
      <w:i/>
      <w:iCs/>
    </w:rPr>
  </w:style>
  <w:style w:type="character" w:styleId="Hipercze">
    <w:name w:val="Hyperlink"/>
    <w:basedOn w:val="Domylnaczcionkaakapitu"/>
    <w:uiPriority w:val="99"/>
    <w:unhideWhenUsed/>
    <w:rsid w:val="00D27BC9"/>
    <w:rPr>
      <w:color w:val="0000FF"/>
      <w:u w:val="single"/>
    </w:rPr>
  </w:style>
  <w:style w:type="character" w:customStyle="1" w:styleId="st">
    <w:name w:val="st"/>
    <w:basedOn w:val="Domylnaczcionkaakapitu"/>
    <w:rsid w:val="00AB0B67"/>
  </w:style>
  <w:style w:type="paragraph" w:styleId="Tekstkomentarza">
    <w:name w:val="annotation text"/>
    <w:basedOn w:val="Normalny"/>
    <w:link w:val="TekstkomentarzaZnak"/>
    <w:uiPriority w:val="99"/>
    <w:unhideWhenUsed/>
    <w:rsid w:val="006E3D1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3D14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3D14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3D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D14"/>
    <w:rPr>
      <w:rFonts w:ascii="Segoe UI" w:eastAsia="Calibr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375FA"/>
    <w:rPr>
      <w:b/>
      <w:bCs/>
    </w:rPr>
  </w:style>
  <w:style w:type="character" w:customStyle="1" w:styleId="Nagwek2Znak">
    <w:name w:val="Nagłówek 2 Znak"/>
    <w:basedOn w:val="Domylnaczcionkaakapitu"/>
    <w:link w:val="Nagwek2"/>
    <w:rsid w:val="00A92C08"/>
    <w:rPr>
      <w:rFonts w:ascii="Times New Roman" w:eastAsia="Times New Roman" w:hAnsi="Times New Roman" w:cs="Times New Roman"/>
      <w:sz w:val="28"/>
      <w:szCs w:val="24"/>
      <w:lang w:val="x-none" w:eastAsia="pl-PL"/>
    </w:rPr>
  </w:style>
  <w:style w:type="character" w:customStyle="1" w:styleId="Nagwek3Znak">
    <w:name w:val="Nagłówek 3 Znak"/>
    <w:basedOn w:val="Domylnaczcionkaakapitu"/>
    <w:link w:val="Nagwek3"/>
    <w:rsid w:val="00A92C08"/>
    <w:rPr>
      <w:rFonts w:ascii="Times New Roman" w:eastAsia="Times New Roman" w:hAnsi="Times New Roman" w:cs="Times New Roman"/>
      <w:sz w:val="28"/>
      <w:szCs w:val="24"/>
      <w:lang w:val="x-none" w:eastAsia="pl-PL"/>
    </w:rPr>
  </w:style>
  <w:style w:type="character" w:customStyle="1" w:styleId="Nagwek4Znak">
    <w:name w:val="Nagłówek 4 Znak"/>
    <w:basedOn w:val="Domylnaczcionkaakapitu"/>
    <w:link w:val="Nagwek4"/>
    <w:rsid w:val="00A92C08"/>
    <w:rPr>
      <w:rFonts w:ascii="Times New Roman" w:eastAsia="Times New Roman" w:hAnsi="Times New Roman" w:cs="Times New Roman"/>
      <w:i/>
      <w:iCs/>
      <w:sz w:val="26"/>
      <w:szCs w:val="24"/>
      <w:lang w:val="x-none" w:eastAsia="pl-PL"/>
    </w:rPr>
  </w:style>
  <w:style w:type="character" w:customStyle="1" w:styleId="Nagwek5Znak">
    <w:name w:val="Nagłówek 5 Znak"/>
    <w:basedOn w:val="Domylnaczcionkaakapitu"/>
    <w:link w:val="Nagwek5"/>
    <w:rsid w:val="00A92C08"/>
    <w:rPr>
      <w:rFonts w:ascii="Times New Roman" w:eastAsia="Times New Roman" w:hAnsi="Times New Roman" w:cs="Times New Roman"/>
      <w:b/>
      <w:bCs/>
      <w:sz w:val="28"/>
      <w:szCs w:val="24"/>
      <w:lang w:val="x-none" w:eastAsia="pl-PL"/>
    </w:rPr>
  </w:style>
  <w:style w:type="character" w:customStyle="1" w:styleId="Nagwek7Znak">
    <w:name w:val="Nagłówek 7 Znak"/>
    <w:basedOn w:val="Domylnaczcionkaakapitu"/>
    <w:link w:val="Nagwek7"/>
    <w:rsid w:val="00A92C08"/>
    <w:rPr>
      <w:rFonts w:ascii="Times New Roman" w:eastAsia="Times New Roman" w:hAnsi="Times New Roman" w:cs="Times New Roman"/>
      <w:i/>
      <w:iCs/>
      <w:sz w:val="28"/>
      <w:szCs w:val="24"/>
      <w:lang w:val="x-none" w:eastAsia="pl-PL"/>
    </w:rPr>
  </w:style>
  <w:style w:type="character" w:customStyle="1" w:styleId="Nagwek8Znak">
    <w:name w:val="Nagłówek 8 Znak"/>
    <w:basedOn w:val="Domylnaczcionkaakapitu"/>
    <w:link w:val="Nagwek8"/>
    <w:rsid w:val="00A92C08"/>
    <w:rPr>
      <w:rFonts w:ascii="Times New Roman" w:eastAsia="Times New Roman" w:hAnsi="Times New Roman" w:cs="Times New Roman"/>
      <w:b/>
      <w:bCs/>
      <w:i/>
      <w:iCs/>
      <w:sz w:val="36"/>
      <w:szCs w:val="24"/>
      <w:lang w:val="x-none" w:eastAsia="pl-PL"/>
    </w:rPr>
  </w:style>
  <w:style w:type="paragraph" w:styleId="Tekstprzypisudolnego">
    <w:name w:val="footnote text"/>
    <w:aliases w:val=" Znak, Znak Znak Znak,Znak,Znak Znak Znak,Podrozdział,Footnote,Podrozdzia3,Tekst przypisu,Fußnote,Tekst przypisu dolnego-poligrafia,single space,FOOTNOTES,fn,przypis,Tekst przypisu dolnego Znak2 Znak,Footnote Znak Znak Zn"/>
    <w:basedOn w:val="Normalny"/>
    <w:link w:val="TekstprzypisudolnegoZnak"/>
    <w:uiPriority w:val="99"/>
    <w:unhideWhenUsed/>
    <w:rsid w:val="00A92C0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 Znak Znak, Znak Znak Znak Znak,Znak Znak,Znak Znak Znak Znak,Podrozdział Znak,Footnote Znak,Podrozdzia3 Znak,Tekst przypisu Znak,Fußnote Znak,Tekst przypisu dolnego-poligrafia Znak,single space Znak,FOOTNOTES Znak,fn Znak"/>
    <w:basedOn w:val="Domylnaczcionkaakapitu"/>
    <w:link w:val="Tekstprzypisudolnego"/>
    <w:uiPriority w:val="99"/>
    <w:rsid w:val="00A92C0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basedOn w:val="Domylnaczcionkaakapitu"/>
    <w:uiPriority w:val="99"/>
    <w:unhideWhenUsed/>
    <w:rsid w:val="00A92C08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21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215B"/>
    <w:rPr>
      <w:rFonts w:ascii="Calibri" w:eastAsia="Calibri" w:hAnsi="Calibri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CF57B2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CF57B2"/>
    <w:rPr>
      <w:rFonts w:ascii="Calibri" w:eastAsia="Calibri" w:hAnsi="Calibri" w:cs="Times New Roman"/>
    </w:rPr>
  </w:style>
  <w:style w:type="character" w:customStyle="1" w:styleId="TekstpodstawowyZnak1">
    <w:name w:val="Tekst podstawowy Znak1"/>
    <w:link w:val="Tekstpodstawowy"/>
    <w:uiPriority w:val="99"/>
    <w:rsid w:val="00CF57B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D80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7C20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647E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7EAA"/>
    <w:rPr>
      <w:color w:val="605E5C"/>
      <w:shd w:val="clear" w:color="auto" w:fill="E1DFDD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8326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83262"/>
    <w:rPr>
      <w:rFonts w:ascii="Calibri" w:eastAsia="Calibri" w:hAnsi="Calibri" w:cs="Times New Roman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832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DeltaViewInsertion">
    <w:name w:val="DeltaView Insertion"/>
    <w:rsid w:val="00F62A28"/>
    <w:rPr>
      <w:b/>
      <w:i/>
      <w:spacing w:val="0"/>
    </w:rPr>
  </w:style>
  <w:style w:type="paragraph" w:styleId="Legenda">
    <w:name w:val="caption"/>
    <w:basedOn w:val="Normalny"/>
    <w:next w:val="Normalny"/>
    <w:uiPriority w:val="35"/>
    <w:unhideWhenUsed/>
    <w:qFormat/>
    <w:rsid w:val="00EF3F5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23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pfron.org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fron.org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C1FF8-E423-4003-9D7C-A6C8C32D3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1483</Words>
  <Characters>8898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Kaszuba Agnieszka</dc:creator>
  <cp:keywords/>
  <dc:description/>
  <cp:lastModifiedBy>Długokęcka Joanna</cp:lastModifiedBy>
  <cp:revision>2</cp:revision>
  <cp:lastPrinted>2020-06-17T09:48:00Z</cp:lastPrinted>
  <dcterms:created xsi:type="dcterms:W3CDTF">2022-07-12T12:37:00Z</dcterms:created>
  <dcterms:modified xsi:type="dcterms:W3CDTF">2022-07-12T12:37:00Z</dcterms:modified>
</cp:coreProperties>
</file>