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6FF1" w14:textId="1D53BECA" w:rsidR="00F2126F" w:rsidRPr="00823A99" w:rsidRDefault="00F2126F" w:rsidP="00F47D7D">
      <w:pPr>
        <w:pStyle w:val="Nagwek1"/>
        <w:spacing w:before="240"/>
      </w:pPr>
      <w:r w:rsidRPr="00823A99">
        <w:t xml:space="preserve">Zapytanie </w:t>
      </w:r>
      <w:r w:rsidR="00CB53F1">
        <w:t xml:space="preserve">o wycenę wartości zamówienia na </w:t>
      </w:r>
      <w:r w:rsidR="00F47D7D">
        <w:t>u</w:t>
      </w:r>
      <w:r w:rsidR="00F47D7D" w:rsidRPr="00F47D7D">
        <w:t>sługi organizacji kampanii promocyjno-informac</w:t>
      </w:r>
      <w:r w:rsidR="00F47D7D">
        <w:t>y</w:t>
      </w:r>
      <w:r w:rsidR="00F47D7D" w:rsidRPr="00F47D7D">
        <w:t>jnej w ramach projektu pn. "Uniwersalna platforma do projektowania i</w:t>
      </w:r>
      <w:r w:rsidR="00F47D7D">
        <w:t xml:space="preserve"> </w:t>
      </w:r>
      <w:r w:rsidR="00F47D7D" w:rsidRPr="00F47D7D">
        <w:t xml:space="preserve">realizacji programów wsparcia ON wraz ze zintegrowanym modułem analitycznym - System </w:t>
      </w:r>
      <w:proofErr w:type="spellStart"/>
      <w:r w:rsidR="00F47D7D" w:rsidRPr="00F47D7D">
        <w:t>iPFRON</w:t>
      </w:r>
      <w:proofErr w:type="spellEnd"/>
      <w:r w:rsidR="00F47D7D" w:rsidRPr="00F47D7D">
        <w:t>+"</w:t>
      </w:r>
    </w:p>
    <w:p w14:paraId="2AA9C1C9" w14:textId="73ADF31D" w:rsidR="00D73030" w:rsidRDefault="00D73030"/>
    <w:p w14:paraId="7354A129" w14:textId="1D0F238B" w:rsidR="00152945" w:rsidRDefault="00152945">
      <w:pPr>
        <w:pStyle w:val="Nagwek2"/>
      </w:pPr>
      <w:r>
        <w:t xml:space="preserve">Cel </w:t>
      </w:r>
      <w:r w:rsidRPr="002A4D27">
        <w:t>zapytania</w:t>
      </w:r>
    </w:p>
    <w:p w14:paraId="268ED898" w14:textId="13F309F2" w:rsidR="00B21355" w:rsidRDefault="00DD7974" w:rsidP="00F47D7D">
      <w:pPr>
        <w:spacing w:before="240" w:line="360" w:lineRule="auto"/>
        <w:rPr>
          <w:szCs w:val="24"/>
        </w:rPr>
      </w:pPr>
      <w:r w:rsidRPr="00DD7974">
        <w:rPr>
          <w:szCs w:val="24"/>
        </w:rPr>
        <w:t>Niniejsze zapytanie ma na celu oszacowanie wartości przedmiotu zamówienia</w:t>
      </w:r>
      <w:r w:rsidR="00B21355">
        <w:rPr>
          <w:szCs w:val="24"/>
        </w:rPr>
        <w:t xml:space="preserve"> na </w:t>
      </w:r>
      <w:r w:rsidR="00F47D7D" w:rsidRPr="00F47D7D">
        <w:rPr>
          <w:szCs w:val="24"/>
        </w:rPr>
        <w:t>kampani</w:t>
      </w:r>
      <w:r w:rsidR="00F47D7D">
        <w:rPr>
          <w:szCs w:val="24"/>
        </w:rPr>
        <w:t>ę</w:t>
      </w:r>
      <w:r w:rsidR="00F47D7D" w:rsidRPr="00F47D7D">
        <w:rPr>
          <w:szCs w:val="24"/>
        </w:rPr>
        <w:t xml:space="preserve"> promocyjno-informacyjnej o charakterze ogólnopolskim, której celem nadrzędnym jest promocja Systemu </w:t>
      </w:r>
      <w:proofErr w:type="spellStart"/>
      <w:r w:rsidR="00F47D7D" w:rsidRPr="00F47D7D">
        <w:rPr>
          <w:szCs w:val="24"/>
        </w:rPr>
        <w:t>iPFRON</w:t>
      </w:r>
      <w:proofErr w:type="spellEnd"/>
      <w:r w:rsidR="00F47D7D" w:rsidRPr="00F47D7D">
        <w:rPr>
          <w:szCs w:val="24"/>
        </w:rPr>
        <w:t xml:space="preserve">+ </w:t>
      </w:r>
      <w:r w:rsidR="00F47D7D">
        <w:rPr>
          <w:szCs w:val="24"/>
        </w:rPr>
        <w:t xml:space="preserve">zrealizowanego </w:t>
      </w:r>
      <w:r w:rsidR="00F47D7D" w:rsidRPr="00F47D7D">
        <w:rPr>
          <w:szCs w:val="24"/>
        </w:rPr>
        <w:t xml:space="preserve">w ramach projektu pn. „Uniwersalna platforma do projektowania i realizacji programów wsparcia ON wraz ze zintegrowanym modułem analitycznym – System </w:t>
      </w:r>
      <w:proofErr w:type="spellStart"/>
      <w:r w:rsidR="00F47D7D" w:rsidRPr="00F47D7D">
        <w:rPr>
          <w:szCs w:val="24"/>
        </w:rPr>
        <w:t>iPFRON</w:t>
      </w:r>
      <w:proofErr w:type="spellEnd"/>
      <w:r w:rsidR="00F47D7D" w:rsidRPr="00F47D7D">
        <w:rPr>
          <w:szCs w:val="24"/>
        </w:rPr>
        <w:t xml:space="preserve">+”- w ramach Programu Operacyjnego Polska Cyfrowa 2014-2020, Oś Priorytetowa 2 „E-administracja i otwarty rząd”, Działanie 2.1 „Wysoka dostępność i jakość e-usług publicznych” oraz udzielania informacji merytorycznych na temat procesów obsługiwanych w Systemie </w:t>
      </w:r>
      <w:proofErr w:type="spellStart"/>
      <w:r w:rsidR="00F47D7D" w:rsidRPr="00F47D7D">
        <w:rPr>
          <w:szCs w:val="24"/>
        </w:rPr>
        <w:t>iPFRON</w:t>
      </w:r>
      <w:proofErr w:type="spellEnd"/>
      <w:r w:rsidR="00F47D7D" w:rsidRPr="00F47D7D">
        <w:rPr>
          <w:szCs w:val="24"/>
        </w:rPr>
        <w:t>+</w:t>
      </w:r>
      <w:r w:rsidR="00F47D7D">
        <w:rPr>
          <w:szCs w:val="24"/>
        </w:rPr>
        <w:t xml:space="preserve"> </w:t>
      </w:r>
      <w:r w:rsidR="00F47D7D" w:rsidRPr="00F47D7D">
        <w:rPr>
          <w:szCs w:val="24"/>
        </w:rPr>
        <w:t xml:space="preserve">i dotarcie z informacją o nim do jak największej liczby przedstawicieli Organizacji Pożytku Publicznego działających na rzecz Osób Niepełnosprawnych i zachęcenie ich do korzystania z Systemu. </w:t>
      </w:r>
    </w:p>
    <w:p w14:paraId="3A59F0E9" w14:textId="13478C54" w:rsidR="004332DD" w:rsidRDefault="004332DD" w:rsidP="00BB31E1">
      <w:pPr>
        <w:pStyle w:val="Nagwek2"/>
        <w:spacing w:line="360" w:lineRule="auto"/>
      </w:pPr>
      <w:r>
        <w:t>Przedmiot wyceny</w:t>
      </w:r>
      <w:r w:rsidR="007C6497">
        <w:t xml:space="preserve"> i termin realizacji </w:t>
      </w:r>
    </w:p>
    <w:p w14:paraId="7BB41483" w14:textId="2CD1CC54" w:rsidR="00F47D7D" w:rsidRDefault="00B21355" w:rsidP="00F47D7D">
      <w:pPr>
        <w:pStyle w:val="Akapitzlist"/>
        <w:numPr>
          <w:ilvl w:val="0"/>
          <w:numId w:val="1"/>
        </w:numPr>
        <w:spacing w:before="240" w:line="360" w:lineRule="auto"/>
      </w:pPr>
      <w:r>
        <w:t xml:space="preserve">Przedmiotem zamówienia </w:t>
      </w:r>
      <w:r w:rsidR="00F47D7D">
        <w:t xml:space="preserve">jest </w:t>
      </w:r>
      <w:r w:rsidR="00F47D7D" w:rsidRPr="00F47D7D">
        <w:t>kampani</w:t>
      </w:r>
      <w:r w:rsidR="00F47D7D">
        <w:t>a</w:t>
      </w:r>
      <w:r w:rsidR="00F47D7D" w:rsidRPr="00F47D7D">
        <w:t xml:space="preserve"> promocyjno-informacyjnej o charakterze ogólnopolskim, której celem nadrzędnym jest promocja Systemu </w:t>
      </w:r>
      <w:proofErr w:type="spellStart"/>
      <w:r w:rsidR="00F47D7D" w:rsidRPr="00F47D7D">
        <w:t>iPFRON</w:t>
      </w:r>
      <w:proofErr w:type="spellEnd"/>
      <w:r w:rsidR="00F47D7D" w:rsidRPr="00F47D7D">
        <w:t xml:space="preserve">+ zrealizowanego w ramach projektu pn. „Uniwersalna platforma do projektowania i realizacji programów wsparcia ON wraz ze zintegrowanym modułem analitycznym – System </w:t>
      </w:r>
      <w:proofErr w:type="spellStart"/>
      <w:r w:rsidR="00F47D7D" w:rsidRPr="00F47D7D">
        <w:t>iPFRON</w:t>
      </w:r>
      <w:proofErr w:type="spellEnd"/>
      <w:r w:rsidR="00F47D7D" w:rsidRPr="00F47D7D">
        <w:t xml:space="preserve">+”- w ramach Programu Operacyjnego Polska Cyfrowa 2014-2020, Oś Priorytetowa 2 „E-administracja i otwarty rząd”, Działanie 2.1 „Wysoka dostępność i jakość e-usług publicznych” oraz udzielania informacji merytorycznych na temat procesów obsługiwanych w Systemie </w:t>
      </w:r>
      <w:proofErr w:type="spellStart"/>
      <w:r w:rsidR="00F47D7D" w:rsidRPr="00F47D7D">
        <w:t>iPFRON</w:t>
      </w:r>
      <w:proofErr w:type="spellEnd"/>
      <w:r w:rsidR="00F47D7D" w:rsidRPr="00F47D7D">
        <w:t>+ i dotarcie z informacją o nim do jak największej liczby przedstawicieli Organizacji Pożytku Publicznego działających na rzecz Osób Niepełnosprawnych i zachęcenie ich do korzystania z Systemu.</w:t>
      </w:r>
    </w:p>
    <w:p w14:paraId="4F1DC724" w14:textId="77777777" w:rsidR="007B4C72" w:rsidRDefault="00F47D7D" w:rsidP="007B4C72">
      <w:pPr>
        <w:pStyle w:val="Akapitzlist"/>
        <w:numPr>
          <w:ilvl w:val="0"/>
          <w:numId w:val="1"/>
        </w:numPr>
        <w:spacing w:before="240" w:line="360" w:lineRule="auto"/>
      </w:pPr>
      <w:r>
        <w:t>Przedmiot zamówienia podzielony jest na trz</w:t>
      </w:r>
      <w:r w:rsidR="007B4C72">
        <w:t>y</w:t>
      </w:r>
      <w:r>
        <w:t xml:space="preserve"> Części:</w:t>
      </w:r>
    </w:p>
    <w:p w14:paraId="5E631806" w14:textId="4AC17346" w:rsidR="007B4C72" w:rsidRDefault="007B4C72" w:rsidP="00861510">
      <w:pPr>
        <w:pStyle w:val="Akapitzlist"/>
        <w:numPr>
          <w:ilvl w:val="1"/>
          <w:numId w:val="13"/>
        </w:numPr>
        <w:spacing w:before="240" w:line="360" w:lineRule="auto"/>
        <w:ind w:left="1440" w:hanging="720"/>
      </w:pPr>
      <w:r w:rsidRPr="007B4C72">
        <w:lastRenderedPageBreak/>
        <w:t>Część 1 – Usługa opracowania, produkcji i promocji filmów</w:t>
      </w:r>
      <w:r w:rsidR="00861510">
        <w:t xml:space="preserve">. Szczegółowy opis przedmiotu zamówienia zawiera </w:t>
      </w:r>
      <w:r w:rsidR="00861510" w:rsidRPr="00861510">
        <w:rPr>
          <w:b/>
          <w:bCs/>
        </w:rPr>
        <w:t>załącznik nr 1</w:t>
      </w:r>
      <w:r w:rsidR="00861510">
        <w:t xml:space="preserve"> do zapytania o wycenę</w:t>
      </w:r>
      <w:r w:rsidRPr="007B4C72">
        <w:t>;</w:t>
      </w:r>
    </w:p>
    <w:p w14:paraId="5D78BDA8" w14:textId="496BE0B6" w:rsidR="007B4C72" w:rsidRDefault="007B4C72" w:rsidP="00861510">
      <w:pPr>
        <w:pStyle w:val="Akapitzlist"/>
        <w:numPr>
          <w:ilvl w:val="1"/>
          <w:numId w:val="13"/>
        </w:numPr>
        <w:spacing w:before="240" w:line="360" w:lineRule="auto"/>
        <w:ind w:left="1440" w:hanging="720"/>
      </w:pPr>
      <w:r w:rsidRPr="007B4C72">
        <w:t>Część 2 –</w:t>
      </w:r>
      <w:r w:rsidRPr="00861510">
        <w:rPr>
          <w:rFonts w:eastAsiaTheme="majorEastAsia" w:cstheme="minorHAnsi"/>
          <w:szCs w:val="24"/>
        </w:rPr>
        <w:t xml:space="preserve"> Usługa przeprowadzenia </w:t>
      </w:r>
      <w:r w:rsidRPr="007B4C72">
        <w:t xml:space="preserve">kampanii internetowej, </w:t>
      </w:r>
      <w:bookmarkStart w:id="0" w:name="_Hlk123714058"/>
      <w:r w:rsidRPr="007B4C72">
        <w:t>mailingowej oraz prasowej</w:t>
      </w:r>
      <w:bookmarkEnd w:id="0"/>
      <w:r w:rsidR="00861510">
        <w:t xml:space="preserve">. </w:t>
      </w:r>
      <w:r w:rsidR="00861510" w:rsidRPr="00861510">
        <w:t xml:space="preserve">Szczegółowy opis przedmiotu zamówienia zawiera </w:t>
      </w:r>
      <w:r w:rsidR="00861510" w:rsidRPr="00861510">
        <w:rPr>
          <w:b/>
          <w:bCs/>
        </w:rPr>
        <w:t>załącznik nr 2</w:t>
      </w:r>
      <w:r w:rsidR="00861510" w:rsidRPr="00861510">
        <w:t xml:space="preserve"> do zapytania o wycenę</w:t>
      </w:r>
      <w:r>
        <w:t>;</w:t>
      </w:r>
    </w:p>
    <w:p w14:paraId="59AC909A" w14:textId="75D2152D" w:rsidR="007B4C72" w:rsidRPr="00861510" w:rsidRDefault="007B4C72" w:rsidP="00861510">
      <w:pPr>
        <w:pStyle w:val="Akapitzlist"/>
        <w:numPr>
          <w:ilvl w:val="1"/>
          <w:numId w:val="13"/>
        </w:numPr>
        <w:spacing w:before="240" w:line="360" w:lineRule="auto"/>
        <w:ind w:left="1440" w:hanging="720"/>
      </w:pPr>
      <w:r w:rsidRPr="00861510">
        <w:rPr>
          <w:bCs/>
        </w:rPr>
        <w:t>Część 3 –</w:t>
      </w:r>
      <w:r w:rsidRPr="00861510">
        <w:rPr>
          <w:rFonts w:eastAsia="Times New Roman" w:cstheme="minorHAnsi"/>
          <w:bCs/>
          <w:szCs w:val="24"/>
          <w:lang w:eastAsia="pl-PL"/>
        </w:rPr>
        <w:t xml:space="preserve"> usługa organizacji </w:t>
      </w:r>
      <w:r w:rsidRPr="00861510">
        <w:rPr>
          <w:bCs/>
        </w:rPr>
        <w:t>konferencji prasowo-informacyjnej, wraz z próbnym naborem wniosków.</w:t>
      </w:r>
      <w:r w:rsidR="00861510" w:rsidRPr="00861510">
        <w:t xml:space="preserve"> </w:t>
      </w:r>
      <w:r w:rsidR="00861510" w:rsidRPr="00861510">
        <w:rPr>
          <w:bCs/>
        </w:rPr>
        <w:t xml:space="preserve">Szczegółowy opis przedmiotu zamówienia zawiera </w:t>
      </w:r>
      <w:r w:rsidR="00861510" w:rsidRPr="00861510">
        <w:rPr>
          <w:b/>
        </w:rPr>
        <w:t>załącznik nr 3</w:t>
      </w:r>
      <w:r w:rsidR="00861510" w:rsidRPr="00861510">
        <w:rPr>
          <w:bCs/>
        </w:rPr>
        <w:t xml:space="preserve"> do zapytania o wycenę.</w:t>
      </w:r>
    </w:p>
    <w:p w14:paraId="15F7A860" w14:textId="1B525C62" w:rsidR="00F47D7D" w:rsidRPr="00F47D7D" w:rsidRDefault="00F47D7D" w:rsidP="00861510">
      <w:pPr>
        <w:pStyle w:val="Akapitzlist"/>
        <w:numPr>
          <w:ilvl w:val="0"/>
          <w:numId w:val="1"/>
        </w:numPr>
        <w:spacing w:before="120"/>
        <w:contextualSpacing w:val="0"/>
      </w:pPr>
      <w:r w:rsidRPr="00F47D7D">
        <w:t xml:space="preserve">Wykonawca może złożyć </w:t>
      </w:r>
      <w:r w:rsidR="00CE36F4">
        <w:t>wycenę</w:t>
      </w:r>
      <w:r w:rsidRPr="00F47D7D">
        <w:t xml:space="preserve"> na każdą z </w:t>
      </w:r>
      <w:r>
        <w:t>C</w:t>
      </w:r>
      <w:r w:rsidRPr="00F47D7D">
        <w:t xml:space="preserve">zęści. </w:t>
      </w:r>
    </w:p>
    <w:p w14:paraId="3185FBE5" w14:textId="77777777" w:rsidR="00B21355" w:rsidRDefault="00BB31E1" w:rsidP="00861510">
      <w:pPr>
        <w:pStyle w:val="Akapitzlist"/>
        <w:numPr>
          <w:ilvl w:val="0"/>
          <w:numId w:val="1"/>
        </w:numPr>
        <w:spacing w:before="120" w:line="360" w:lineRule="auto"/>
        <w:ind w:hanging="357"/>
        <w:contextualSpacing w:val="0"/>
        <w:rPr>
          <w:szCs w:val="24"/>
        </w:rPr>
      </w:pPr>
      <w:r w:rsidRPr="00457FA8">
        <w:rPr>
          <w:szCs w:val="24"/>
        </w:rPr>
        <w:t xml:space="preserve">Kod określony we Wspólnym Słowniku </w:t>
      </w:r>
      <w:r w:rsidR="005474E1" w:rsidRPr="00457FA8">
        <w:rPr>
          <w:szCs w:val="24"/>
        </w:rPr>
        <w:t>Zamówień (CPV):</w:t>
      </w:r>
    </w:p>
    <w:p w14:paraId="08918902" w14:textId="78267DB9" w:rsidR="00861510" w:rsidRDefault="00861510" w:rsidP="007C6497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>79340000-9 – usługi reklamowe i marketingowe</w:t>
      </w:r>
      <w:r w:rsidR="00CE36F4">
        <w:rPr>
          <w:szCs w:val="24"/>
        </w:rPr>
        <w:t>,</w:t>
      </w:r>
    </w:p>
    <w:p w14:paraId="189FFFC6" w14:textId="040ABA18" w:rsidR="007C6497" w:rsidRDefault="00861510" w:rsidP="007C6497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>79341400-0</w:t>
      </w:r>
      <w:r w:rsidR="00B21355">
        <w:rPr>
          <w:szCs w:val="24"/>
        </w:rPr>
        <w:t xml:space="preserve"> </w:t>
      </w:r>
      <w:r w:rsidR="00BA039F" w:rsidRPr="00B21355">
        <w:rPr>
          <w:szCs w:val="24"/>
        </w:rPr>
        <w:t>–</w:t>
      </w:r>
      <w:r w:rsidR="007C6497">
        <w:rPr>
          <w:szCs w:val="24"/>
        </w:rPr>
        <w:t xml:space="preserve"> </w:t>
      </w:r>
      <w:r>
        <w:rPr>
          <w:szCs w:val="24"/>
        </w:rPr>
        <w:t>usługi prowadzenia kampanii</w:t>
      </w:r>
      <w:r w:rsidR="00CE36F4">
        <w:rPr>
          <w:szCs w:val="24"/>
        </w:rPr>
        <w:t xml:space="preserve"> reklamowej</w:t>
      </w:r>
      <w:r w:rsidR="007C6497">
        <w:rPr>
          <w:szCs w:val="24"/>
        </w:rPr>
        <w:t>,</w:t>
      </w:r>
    </w:p>
    <w:p w14:paraId="3D18A520" w14:textId="2A91D4FB" w:rsidR="007C6497" w:rsidRDefault="00861510" w:rsidP="00CE36F4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>79342200-5</w:t>
      </w:r>
      <w:r w:rsidR="007C6497">
        <w:rPr>
          <w:szCs w:val="24"/>
        </w:rPr>
        <w:t xml:space="preserve"> – </w:t>
      </w:r>
      <w:r>
        <w:rPr>
          <w:szCs w:val="24"/>
        </w:rPr>
        <w:t>usługi w zakresie promocji</w:t>
      </w:r>
      <w:r w:rsidR="00CE36F4">
        <w:rPr>
          <w:szCs w:val="24"/>
        </w:rPr>
        <w:t>.</w:t>
      </w:r>
    </w:p>
    <w:p w14:paraId="54C7E395" w14:textId="1372A26C" w:rsidR="009A3CAD" w:rsidRPr="00122E0E" w:rsidRDefault="009A3CAD" w:rsidP="009A3CAD">
      <w:pPr>
        <w:pStyle w:val="Nagwek2"/>
        <w:spacing w:line="360" w:lineRule="auto"/>
      </w:pPr>
      <w:bookmarkStart w:id="1" w:name="_Toc78351019"/>
      <w:r w:rsidRPr="00122E0E">
        <w:t>Termin i sposób złożenia informacji na temat szacunkowej wartości zamówienia</w:t>
      </w:r>
      <w:bookmarkEnd w:id="1"/>
    </w:p>
    <w:p w14:paraId="2D9FDA58" w14:textId="7914A549" w:rsidR="00700D83" w:rsidRPr="00CE36F4" w:rsidRDefault="00700D83" w:rsidP="00A9660D">
      <w:pPr>
        <w:pStyle w:val="Akapitzlist"/>
        <w:numPr>
          <w:ilvl w:val="0"/>
          <w:numId w:val="4"/>
        </w:numPr>
        <w:spacing w:before="240" w:after="200" w:line="360" w:lineRule="auto"/>
        <w:rPr>
          <w:b/>
          <w:bCs/>
          <w:szCs w:val="24"/>
        </w:rPr>
      </w:pPr>
      <w:r w:rsidRPr="009E220D">
        <w:rPr>
          <w:szCs w:val="24"/>
        </w:rPr>
        <w:t xml:space="preserve">Uzupełniony formularz wyceny zamówienia (stanowiący </w:t>
      </w:r>
      <w:r w:rsidRPr="00861510">
        <w:rPr>
          <w:b/>
          <w:bCs/>
          <w:szCs w:val="24"/>
        </w:rPr>
        <w:t xml:space="preserve">załącznik nr </w:t>
      </w:r>
      <w:r w:rsidR="00861510" w:rsidRPr="00861510">
        <w:rPr>
          <w:b/>
          <w:bCs/>
          <w:szCs w:val="24"/>
        </w:rPr>
        <w:t>4</w:t>
      </w:r>
      <w:r w:rsidRPr="00861510">
        <w:rPr>
          <w:b/>
          <w:bCs/>
          <w:szCs w:val="24"/>
        </w:rPr>
        <w:t xml:space="preserve"> do zapytania</w:t>
      </w:r>
      <w:r w:rsidRPr="009E220D">
        <w:rPr>
          <w:szCs w:val="24"/>
        </w:rPr>
        <w:t xml:space="preserve">)  należy przesłać na adres mailowy: </w:t>
      </w:r>
      <w:r w:rsidR="007C6497">
        <w:rPr>
          <w:szCs w:val="24"/>
        </w:rPr>
        <w:t>zam</w:t>
      </w:r>
      <w:r w:rsidR="00861510">
        <w:rPr>
          <w:szCs w:val="24"/>
        </w:rPr>
        <w:t>o</w:t>
      </w:r>
      <w:r w:rsidR="007C6497">
        <w:rPr>
          <w:szCs w:val="24"/>
        </w:rPr>
        <w:t>wienia.</w:t>
      </w:r>
      <w:r w:rsidR="007C6497" w:rsidRPr="007C6497">
        <w:rPr>
          <w:szCs w:val="24"/>
        </w:rPr>
        <w:t>ipfronplus</w:t>
      </w:r>
      <w:r w:rsidRPr="007C6497">
        <w:rPr>
          <w:szCs w:val="24"/>
        </w:rPr>
        <w:t>@pfron.org.pl</w:t>
      </w:r>
      <w:r w:rsidRPr="009E220D">
        <w:rPr>
          <w:szCs w:val="24"/>
        </w:rPr>
        <w:t xml:space="preserve"> </w:t>
      </w:r>
      <w:r w:rsidRPr="00CE36F4">
        <w:rPr>
          <w:b/>
          <w:bCs/>
          <w:szCs w:val="24"/>
        </w:rPr>
        <w:t xml:space="preserve">w terminie do dnia </w:t>
      </w:r>
      <w:r w:rsidR="00861510" w:rsidRPr="00CE36F4">
        <w:rPr>
          <w:b/>
          <w:bCs/>
          <w:szCs w:val="24"/>
        </w:rPr>
        <w:t>25.01.2023</w:t>
      </w:r>
      <w:r w:rsidRPr="00CE36F4">
        <w:rPr>
          <w:b/>
          <w:bCs/>
          <w:szCs w:val="24"/>
        </w:rPr>
        <w:t xml:space="preserve"> r. </w:t>
      </w:r>
    </w:p>
    <w:p w14:paraId="6888355D" w14:textId="6C11A097" w:rsidR="00700D83" w:rsidRPr="009E220D" w:rsidRDefault="00700D83" w:rsidP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 xml:space="preserve">Osoba do kontaktu: </w:t>
      </w:r>
      <w:r w:rsidR="00332E8A">
        <w:rPr>
          <w:szCs w:val="24"/>
        </w:rPr>
        <w:t xml:space="preserve">Monika Bartold, </w:t>
      </w:r>
      <w:r w:rsidR="00861510">
        <w:rPr>
          <w:szCs w:val="24"/>
        </w:rPr>
        <w:t>Katarzyna Matusz</w:t>
      </w:r>
      <w:r w:rsidR="000808DD">
        <w:rPr>
          <w:szCs w:val="24"/>
        </w:rPr>
        <w:t>.</w:t>
      </w:r>
    </w:p>
    <w:p w14:paraId="0A531312" w14:textId="77777777" w:rsidR="00D16B77" w:rsidRPr="00D16B77" w:rsidRDefault="00D16B77" w:rsidP="00A9660D">
      <w:pPr>
        <w:pStyle w:val="Nagwek2"/>
      </w:pPr>
      <w:bookmarkStart w:id="2" w:name="_Toc78351020"/>
      <w:r>
        <w:t>Informację o możliwości zadawania pytań</w:t>
      </w:r>
      <w:bookmarkEnd w:id="2"/>
    </w:p>
    <w:p w14:paraId="4337C536" w14:textId="77777777" w:rsidR="009D226F" w:rsidRPr="009E220D" w:rsidRDefault="009D226F" w:rsidP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 w:rsidP="00B4565C">
      <w:pPr>
        <w:pStyle w:val="Nagwek2"/>
        <w:spacing w:line="360" w:lineRule="auto"/>
      </w:pPr>
      <w:bookmarkStart w:id="3" w:name="_Toc78351021"/>
      <w:r w:rsidRPr="00122E0E">
        <w:t>Pozostałe informacje</w:t>
      </w:r>
      <w:bookmarkEnd w:id="3"/>
    </w:p>
    <w:p w14:paraId="07E041D8" w14:textId="77E9515F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Wycena </w:t>
      </w:r>
      <w:r w:rsidR="00802FD5">
        <w:rPr>
          <w:szCs w:val="24"/>
        </w:rPr>
        <w:t xml:space="preserve">na każdą z Części </w:t>
      </w:r>
      <w:r w:rsidRPr="009E220D">
        <w:rPr>
          <w:szCs w:val="24"/>
        </w:rPr>
        <w:t>powinna obejmować pełny zakres prac określony</w:t>
      </w:r>
      <w:r w:rsidR="00802FD5">
        <w:rPr>
          <w:szCs w:val="24"/>
        </w:rPr>
        <w:t xml:space="preserve"> dla danej Części zamówienia opisany odpowiednio w załączniku nr 1, </w:t>
      </w:r>
      <w:r w:rsidR="00B96AB5">
        <w:rPr>
          <w:szCs w:val="24"/>
        </w:rPr>
        <w:t xml:space="preserve">nr </w:t>
      </w:r>
      <w:r w:rsidR="00802FD5">
        <w:rPr>
          <w:szCs w:val="24"/>
        </w:rPr>
        <w:t>2</w:t>
      </w:r>
      <w:r w:rsidR="00B96AB5">
        <w:rPr>
          <w:szCs w:val="24"/>
        </w:rPr>
        <w:t>,</w:t>
      </w:r>
      <w:r w:rsidR="00802FD5">
        <w:rPr>
          <w:szCs w:val="24"/>
        </w:rPr>
        <w:t xml:space="preserve"> </w:t>
      </w:r>
      <w:r w:rsidR="00B96AB5">
        <w:rPr>
          <w:szCs w:val="24"/>
        </w:rPr>
        <w:t xml:space="preserve">nr </w:t>
      </w:r>
      <w:r w:rsidR="00802FD5">
        <w:rPr>
          <w:szCs w:val="24"/>
        </w:rPr>
        <w:t xml:space="preserve">3 </w:t>
      </w:r>
      <w:r w:rsidRPr="009E220D">
        <w:rPr>
          <w:szCs w:val="24"/>
        </w:rPr>
        <w:t xml:space="preserve">oraz </w:t>
      </w:r>
      <w:r w:rsidRPr="009E220D">
        <w:rPr>
          <w:szCs w:val="24"/>
        </w:rPr>
        <w:lastRenderedPageBreak/>
        <w:t xml:space="preserve">uwzględniać wszystkie koszty związane z należytą realizacją </w:t>
      </w:r>
      <w:r w:rsidR="00802FD5">
        <w:rPr>
          <w:szCs w:val="24"/>
        </w:rPr>
        <w:t xml:space="preserve">każdej z Części </w:t>
      </w:r>
      <w:r w:rsidRPr="009E220D">
        <w:rPr>
          <w:szCs w:val="24"/>
        </w:rPr>
        <w:t>przedmiotu zamówienia.</w:t>
      </w:r>
    </w:p>
    <w:p w14:paraId="752E81B9" w14:textId="678AD363" w:rsidR="00B96AB5" w:rsidRDefault="00B96AB5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>
        <w:rPr>
          <w:szCs w:val="24"/>
        </w:rPr>
        <w:t xml:space="preserve">Wycena za każdą Część jest ceną ryczałtową za wszystkie elementy obejmujące dan przedmiot zamówienia. </w:t>
      </w:r>
    </w:p>
    <w:p w14:paraId="414AAC3F" w14:textId="2CFCB16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Wycena </w:t>
      </w:r>
      <w:r w:rsidR="00B96AB5">
        <w:rPr>
          <w:szCs w:val="24"/>
        </w:rPr>
        <w:t xml:space="preserve">dla każdej z Części </w:t>
      </w:r>
      <w:r w:rsidRPr="009E220D">
        <w:rPr>
          <w:szCs w:val="24"/>
        </w:rPr>
        <w:t xml:space="preserve">powinna być złożona na formularzu wyceny zamówienia stanowiącym </w:t>
      </w:r>
      <w:r w:rsidR="00802FD5" w:rsidRPr="00802FD5">
        <w:rPr>
          <w:b/>
          <w:bCs/>
          <w:szCs w:val="24"/>
        </w:rPr>
        <w:t>z</w:t>
      </w:r>
      <w:r w:rsidRPr="00802FD5">
        <w:rPr>
          <w:b/>
          <w:bCs/>
          <w:szCs w:val="24"/>
        </w:rPr>
        <w:t xml:space="preserve">ałącznik nr </w:t>
      </w:r>
      <w:r w:rsidR="00802FD5" w:rsidRPr="00802FD5">
        <w:rPr>
          <w:b/>
          <w:bCs/>
          <w:szCs w:val="24"/>
        </w:rPr>
        <w:t>4</w:t>
      </w:r>
      <w:r w:rsidRPr="009E220D">
        <w:rPr>
          <w:szCs w:val="24"/>
        </w:rPr>
        <w:t xml:space="preserve"> do zapytania.</w:t>
      </w:r>
      <w:r w:rsidR="00B96AB5">
        <w:rPr>
          <w:szCs w:val="24"/>
        </w:rPr>
        <w:t xml:space="preserve"> </w:t>
      </w:r>
    </w:p>
    <w:p w14:paraId="080A6F08" w14:textId="4A2F5930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</w:t>
      </w:r>
      <w:r w:rsidR="00802FD5">
        <w:rPr>
          <w:szCs w:val="24"/>
        </w:rPr>
        <w:t>y każdej z Części</w:t>
      </w:r>
      <w:r w:rsidRPr="009E220D">
        <w:rPr>
          <w:szCs w:val="24"/>
        </w:rPr>
        <w:t xml:space="preserve"> powinna być wyrażona w złotych polskich z uwzględnieniem należnego podatku VAT. Wycenę należy podać z dokładnością do dwóch miejsc po przecinku (zł/gr).</w:t>
      </w:r>
    </w:p>
    <w:p w14:paraId="135236FD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3FE7AC2C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</w:t>
      </w:r>
      <w:r w:rsidR="00802FD5">
        <w:rPr>
          <w:szCs w:val="24"/>
        </w:rPr>
        <w:t>na etapie docelowego postępowania</w:t>
      </w:r>
      <w:r w:rsidRPr="009E220D">
        <w:rPr>
          <w:szCs w:val="24"/>
        </w:rPr>
        <w:t>;</w:t>
      </w:r>
    </w:p>
    <w:p w14:paraId="2711B852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2896BD2C" w:rsidR="008D241B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o wartość szacunkową zamówienia nie stanowi także zapytania ofertowego, ani ogłoszenia w rozumieniu ustawy z dnia z dnia 11 września 2019 r. Prawo Zamówień Publicznych (Dz</w:t>
      </w:r>
      <w:r w:rsidR="00B96AB5">
        <w:rPr>
          <w:szCs w:val="24"/>
        </w:rPr>
        <w:t>iennik</w:t>
      </w:r>
      <w:r w:rsidRPr="009E220D">
        <w:rPr>
          <w:szCs w:val="24"/>
        </w:rPr>
        <w:t xml:space="preserve"> U</w:t>
      </w:r>
      <w:r w:rsidR="00B96AB5">
        <w:rPr>
          <w:szCs w:val="24"/>
        </w:rPr>
        <w:t>staw</w:t>
      </w:r>
      <w:r w:rsidRPr="009E220D">
        <w:rPr>
          <w:szCs w:val="24"/>
        </w:rPr>
        <w:t xml:space="preserve"> z 202</w:t>
      </w:r>
      <w:r w:rsidR="00802FD5">
        <w:rPr>
          <w:szCs w:val="24"/>
        </w:rPr>
        <w:t>2</w:t>
      </w:r>
      <w:r w:rsidRPr="009E220D">
        <w:rPr>
          <w:szCs w:val="24"/>
        </w:rPr>
        <w:t xml:space="preserve"> r. poz</w:t>
      </w:r>
      <w:r w:rsidR="00B96AB5">
        <w:rPr>
          <w:szCs w:val="24"/>
        </w:rPr>
        <w:t>ycja</w:t>
      </w:r>
      <w:r w:rsidRPr="009E220D">
        <w:rPr>
          <w:szCs w:val="24"/>
        </w:rPr>
        <w:t xml:space="preserve"> </w:t>
      </w:r>
      <w:r w:rsidR="00802FD5">
        <w:rPr>
          <w:szCs w:val="24"/>
        </w:rPr>
        <w:t>1710</w:t>
      </w:r>
      <w:r w:rsidRPr="009E220D">
        <w:rPr>
          <w:szCs w:val="24"/>
        </w:rPr>
        <w:t xml:space="preserve"> z późn</w:t>
      </w:r>
      <w:r w:rsidR="00B96AB5">
        <w:rPr>
          <w:szCs w:val="24"/>
        </w:rPr>
        <w:t>iejszymi</w:t>
      </w:r>
      <w:r w:rsidRPr="009E220D">
        <w:rPr>
          <w:szCs w:val="24"/>
        </w:rPr>
        <w:t xml:space="preserve"> zm</w:t>
      </w:r>
      <w:r w:rsidR="00B96AB5">
        <w:rPr>
          <w:szCs w:val="24"/>
        </w:rPr>
        <w:t>ianami</w:t>
      </w:r>
      <w:r w:rsidRPr="009E220D">
        <w:rPr>
          <w:szCs w:val="24"/>
        </w:rPr>
        <w:t>). Prowadzone jest tylko w celu dokonania właściwego określenia wartości docelowego zamówienia.</w:t>
      </w:r>
    </w:p>
    <w:p w14:paraId="630124EB" w14:textId="06F9F5CD" w:rsidR="00810379" w:rsidRPr="00802FD5" w:rsidRDefault="00802FD5" w:rsidP="00A9660D">
      <w:pPr>
        <w:pStyle w:val="Akapitzlist"/>
        <w:numPr>
          <w:ilvl w:val="0"/>
          <w:numId w:val="6"/>
        </w:numPr>
        <w:spacing w:line="360" w:lineRule="auto"/>
        <w:rPr>
          <w:szCs w:val="24"/>
        </w:rPr>
      </w:pPr>
      <w:r w:rsidRPr="00802FD5">
        <w:rPr>
          <w:szCs w:val="24"/>
        </w:rPr>
        <w:t xml:space="preserve">Zamawiający informuje, iż </w:t>
      </w:r>
      <w:r w:rsidR="00F91F37" w:rsidRPr="00802FD5">
        <w:rPr>
          <w:szCs w:val="24"/>
        </w:rPr>
        <w:t xml:space="preserve">Wykonawca przed zawarciem </w:t>
      </w:r>
      <w:r w:rsidRPr="00802FD5">
        <w:rPr>
          <w:szCs w:val="24"/>
        </w:rPr>
        <w:t xml:space="preserve">docelowej </w:t>
      </w:r>
      <w:r w:rsidR="00F91F37" w:rsidRPr="00802FD5">
        <w:rPr>
          <w:szCs w:val="24"/>
        </w:rPr>
        <w:t xml:space="preserve">Umowy </w:t>
      </w:r>
      <w:r w:rsidRPr="00802FD5">
        <w:rPr>
          <w:szCs w:val="24"/>
        </w:rPr>
        <w:t xml:space="preserve">zobowiązany będzie </w:t>
      </w:r>
      <w:r w:rsidR="00F91F37" w:rsidRPr="00802FD5">
        <w:rPr>
          <w:szCs w:val="24"/>
        </w:rPr>
        <w:t>podda</w:t>
      </w:r>
      <w:r w:rsidRPr="00802FD5">
        <w:rPr>
          <w:szCs w:val="24"/>
        </w:rPr>
        <w:t>ć</w:t>
      </w:r>
      <w:r w:rsidR="00F91F37" w:rsidRPr="00802FD5">
        <w:rPr>
          <w:szCs w:val="24"/>
        </w:rPr>
        <w:t xml:space="preserve"> </w:t>
      </w:r>
      <w:r w:rsidRPr="00802FD5">
        <w:rPr>
          <w:szCs w:val="24"/>
        </w:rPr>
        <w:t xml:space="preserve">się </w:t>
      </w:r>
      <w:r w:rsidR="00F91F37" w:rsidRPr="00802FD5">
        <w:rPr>
          <w:szCs w:val="24"/>
        </w:rPr>
        <w:t xml:space="preserve">Zamawiającemu weryfikacji wdrożenia przez Wykonawcę odpowiednich środków technicznych i organizacyjnych, zgodnych z  </w:t>
      </w:r>
      <w:r w:rsidR="00F91F37" w:rsidRPr="00802FD5">
        <w:rPr>
          <w:szCs w:val="24"/>
        </w:rPr>
        <w:lastRenderedPageBreak/>
        <w:t>przepisami o ochronie danych osobowych i chroniących prawa osób, których dane dotyczą.</w:t>
      </w:r>
    </w:p>
    <w:p w14:paraId="351B38C9" w14:textId="77777777" w:rsidR="001B3F7C" w:rsidRDefault="001B3F7C" w:rsidP="001B3F7C">
      <w:pPr>
        <w:pStyle w:val="Nagwek2"/>
        <w:spacing w:line="360" w:lineRule="auto"/>
      </w:pPr>
      <w:r>
        <w:t>Klauzula informacyjna</w:t>
      </w:r>
    </w:p>
    <w:p w14:paraId="492F645E" w14:textId="77777777" w:rsidR="009E220D" w:rsidRPr="009E220D" w:rsidRDefault="009E220D" w:rsidP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9E220D">
      <w:pPr>
        <w:pStyle w:val="Nagwek3"/>
      </w:pPr>
      <w:r w:rsidRPr="00765B31">
        <w:t>Tożsamość administratora</w:t>
      </w:r>
    </w:p>
    <w:p w14:paraId="04311F0F" w14:textId="77777777" w:rsidR="009E220D" w:rsidRPr="009E220D" w:rsidRDefault="009E220D" w:rsidP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9E220D">
      <w:pPr>
        <w:pStyle w:val="Nagwek3"/>
      </w:pPr>
      <w:r w:rsidRPr="00765B31">
        <w:t>Dane kontaktowe administratora</w:t>
      </w:r>
    </w:p>
    <w:p w14:paraId="55A88629" w14:textId="70DB4458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1" w:history="1">
        <w:r w:rsidR="007C6497" w:rsidRPr="000526B5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9E220D">
      <w:pPr>
        <w:pStyle w:val="Nagwek3"/>
      </w:pPr>
      <w:r w:rsidRPr="00765B31">
        <w:t>Dane kontaktowe Inspektora Ochrony Danych</w:t>
      </w:r>
    </w:p>
    <w:p w14:paraId="67B508F8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2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9E220D">
      <w:pPr>
        <w:pStyle w:val="Nagwek3"/>
      </w:pPr>
      <w:r w:rsidRPr="00765B31">
        <w:t>Cele przetwarzania</w:t>
      </w:r>
    </w:p>
    <w:p w14:paraId="776E23C0" w14:textId="77777777" w:rsidR="009E220D" w:rsidRPr="00765B31" w:rsidRDefault="009E220D" w:rsidP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75E6161" w14:textId="77777777" w:rsidR="009E220D" w:rsidRPr="00765B31" w:rsidRDefault="009E220D" w:rsidP="009E220D">
      <w:pPr>
        <w:pStyle w:val="Nagwek3"/>
      </w:pPr>
      <w:r w:rsidRPr="00765B31">
        <w:t>Podstawa prawna przetwarzania</w:t>
      </w:r>
    </w:p>
    <w:p w14:paraId="5ACA9DFA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</w:t>
      </w:r>
      <w:r w:rsidRPr="00765B31">
        <w:rPr>
          <w:rFonts w:cstheme="minorHAnsi"/>
        </w:rPr>
        <w:lastRenderedPageBreak/>
        <w:t xml:space="preserve">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9E220D">
      <w:pPr>
        <w:pStyle w:val="Nagwek3"/>
      </w:pPr>
      <w:r w:rsidRPr="00765B31">
        <w:t>Źródło danych osobowych</w:t>
      </w:r>
    </w:p>
    <w:p w14:paraId="7A536BA3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9E220D">
      <w:pPr>
        <w:pStyle w:val="Nagwek3"/>
      </w:pPr>
      <w:r w:rsidRPr="00765B31">
        <w:t>Kategorie danych osobowych</w:t>
      </w:r>
    </w:p>
    <w:p w14:paraId="79117CB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9E220D">
      <w:pPr>
        <w:pStyle w:val="Nagwek3"/>
      </w:pPr>
      <w:r w:rsidRPr="00765B31">
        <w:t>Okres, przez który dane będą przechowywane</w:t>
      </w:r>
    </w:p>
    <w:p w14:paraId="4FCEC5D2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9E220D">
      <w:pPr>
        <w:pStyle w:val="Nagwek3"/>
      </w:pPr>
      <w:r w:rsidRPr="00765B31">
        <w:t>Podmioty, którym będą udostępniane dane osobowe</w:t>
      </w:r>
    </w:p>
    <w:p w14:paraId="58E7E8C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9E220D">
      <w:pPr>
        <w:pStyle w:val="Nagwek3"/>
      </w:pPr>
      <w:r w:rsidRPr="00765B31">
        <w:t>Prawa podmiotów danych</w:t>
      </w:r>
    </w:p>
    <w:p w14:paraId="4CFB4D25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15D8F9C2" w14:textId="77777777" w:rsidR="009E220D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0B0F9C38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9E220D">
      <w:pPr>
        <w:pStyle w:val="Nagwek3"/>
      </w:pPr>
      <w:r w:rsidRPr="00765B31">
        <w:lastRenderedPageBreak/>
        <w:t>Prawo wniesienia skargi do organu nadzorczego</w:t>
      </w:r>
    </w:p>
    <w:p w14:paraId="2CB2E0B4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9E220D">
      <w:pPr>
        <w:pStyle w:val="Nagwek3"/>
      </w:pPr>
      <w:r w:rsidRPr="00765B31">
        <w:t>Informacja o dowolności lub obowiązku podania danych oraz o ewentualnych konsekwencjach niepodania danych</w:t>
      </w:r>
    </w:p>
    <w:p w14:paraId="2863BF1C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9E220D">
      <w:pPr>
        <w:pStyle w:val="Nagwek3"/>
      </w:pPr>
      <w:r w:rsidRPr="00765B31">
        <w:t>Informacja o zautomatyzowanym podejmowaniu decyzji</w:t>
      </w:r>
    </w:p>
    <w:p w14:paraId="502FFC3B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9E220D">
      <w:pPr>
        <w:pStyle w:val="Nagwek3"/>
      </w:pPr>
      <w:r w:rsidRPr="00661B3D">
        <w:t>REALIZACJA OBOWIĄZKU INFORMACYJNEGO W IMIENIU ADMINISTRATORA</w:t>
      </w:r>
    </w:p>
    <w:p w14:paraId="1295657B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332E8A">
      <w:pPr>
        <w:pStyle w:val="Nagwek2"/>
      </w:pPr>
      <w:r w:rsidRPr="00FD4107">
        <w:t>ZAŁĄCZNIKI DO ZAPYTANIA:</w:t>
      </w:r>
    </w:p>
    <w:p w14:paraId="55483B2A" w14:textId="0D76D912" w:rsidR="009E220D" w:rsidRDefault="009E220D" w:rsidP="009E220D">
      <w:pPr>
        <w:spacing w:before="240" w:line="360" w:lineRule="auto"/>
      </w:pPr>
      <w:r w:rsidRPr="00122E0E">
        <w:t>Załącznik nr 1 – Opis Przedmiotu Zamówienia</w:t>
      </w:r>
      <w:r w:rsidR="00802FD5">
        <w:t xml:space="preserve"> dla Części 1; </w:t>
      </w:r>
    </w:p>
    <w:p w14:paraId="6E40DBA2" w14:textId="36A3D0ED" w:rsidR="00802FD5" w:rsidRDefault="00802FD5" w:rsidP="009E220D">
      <w:pPr>
        <w:spacing w:before="240" w:line="360" w:lineRule="auto"/>
      </w:pPr>
      <w:r>
        <w:t xml:space="preserve">Załącznik nr 2 - </w:t>
      </w:r>
      <w:r w:rsidRPr="00802FD5">
        <w:t xml:space="preserve">Opis Przedmiotu Zamówienia dla Części </w:t>
      </w:r>
      <w:r>
        <w:t>2;</w:t>
      </w:r>
    </w:p>
    <w:p w14:paraId="4592F787" w14:textId="10FC8FB0" w:rsidR="00802FD5" w:rsidRPr="00122E0E" w:rsidRDefault="00802FD5" w:rsidP="009E220D">
      <w:pPr>
        <w:spacing w:before="240" w:line="360" w:lineRule="auto"/>
      </w:pPr>
      <w:r>
        <w:t>Załącznik nr 3 -</w:t>
      </w:r>
      <w:r w:rsidRPr="00802FD5">
        <w:t xml:space="preserve"> Opis Przedmiotu Zamówienia dla Części </w:t>
      </w:r>
      <w:r>
        <w:t>3;</w:t>
      </w:r>
    </w:p>
    <w:p w14:paraId="4F12A3FB" w14:textId="442109A3" w:rsidR="009E220D" w:rsidRDefault="009E220D" w:rsidP="009E220D">
      <w:pPr>
        <w:spacing w:line="360" w:lineRule="auto"/>
      </w:pPr>
      <w:r w:rsidRPr="00122E0E">
        <w:t xml:space="preserve">Załącznik nr </w:t>
      </w:r>
      <w:r w:rsidR="00802FD5">
        <w:t>4</w:t>
      </w:r>
      <w:r w:rsidRPr="00122E0E">
        <w:t xml:space="preserve"> – Formularz wyceny</w:t>
      </w:r>
      <w:r w:rsidR="00802FD5">
        <w:t>.</w:t>
      </w:r>
    </w:p>
    <w:sectPr w:rsidR="009E22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EF0E5" w14:textId="77777777" w:rsidR="002A3679" w:rsidRDefault="002A3679" w:rsidP="00217A76">
      <w:pPr>
        <w:spacing w:after="0" w:line="240" w:lineRule="auto"/>
      </w:pPr>
      <w:r>
        <w:separator/>
      </w:r>
    </w:p>
  </w:endnote>
  <w:endnote w:type="continuationSeparator" w:id="0">
    <w:p w14:paraId="47A431C0" w14:textId="77777777" w:rsidR="002A3679" w:rsidRDefault="002A3679" w:rsidP="002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080916"/>
      <w:docPartObj>
        <w:docPartGallery w:val="Page Numbers (Bottom of Page)"/>
        <w:docPartUnique/>
      </w:docPartObj>
    </w:sdtPr>
    <w:sdtEndPr/>
    <w:sdtContent>
      <w:p w14:paraId="67C0C674" w14:textId="79029F9B" w:rsidR="00217A76" w:rsidRDefault="00217A7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05CA0" w14:textId="77777777" w:rsidR="002A3679" w:rsidRDefault="002A3679" w:rsidP="00217A76">
      <w:pPr>
        <w:spacing w:after="0" w:line="240" w:lineRule="auto"/>
      </w:pPr>
      <w:r>
        <w:separator/>
      </w:r>
    </w:p>
  </w:footnote>
  <w:footnote w:type="continuationSeparator" w:id="0">
    <w:p w14:paraId="4FF6CD0A" w14:textId="77777777" w:rsidR="002A3679" w:rsidRDefault="002A3679" w:rsidP="002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67641" w14:textId="032A8956" w:rsidR="00217A76" w:rsidRDefault="00217A76">
    <w:pPr>
      <w:pStyle w:val="Nagwek"/>
    </w:pPr>
    <w:r w:rsidRPr="00EB509E">
      <w:rPr>
        <w:noProof/>
      </w:rPr>
      <w:drawing>
        <wp:inline distT="0" distB="0" distL="0" distR="0" wp14:anchorId="11E34ED5" wp14:editId="585409C3">
          <wp:extent cx="5756910" cy="797560"/>
          <wp:effectExtent l="0" t="0" r="0" b="2540"/>
          <wp:docPr id="1" name="Obraz 1" descr="Zestawienie znaków Fundusze Europejskie Rzeczypospolita Polska Unia Europejska oraz zawierający teks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CD8"/>
    <w:multiLevelType w:val="multilevel"/>
    <w:tmpl w:val="D904F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31C"/>
    <w:multiLevelType w:val="hybridMultilevel"/>
    <w:tmpl w:val="4E1053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76B63"/>
    <w:multiLevelType w:val="hybridMultilevel"/>
    <w:tmpl w:val="2C30857E"/>
    <w:lvl w:ilvl="0" w:tplc="698A49A2">
      <w:start w:val="1"/>
      <w:numFmt w:val="decimal"/>
      <w:lvlText w:val="%1."/>
      <w:lvlJc w:val="left"/>
      <w:pPr>
        <w:ind w:left="13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64C3"/>
    <w:multiLevelType w:val="multilevel"/>
    <w:tmpl w:val="B2D4E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7766E"/>
    <w:multiLevelType w:val="hybridMultilevel"/>
    <w:tmpl w:val="5C06D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CB37E8"/>
    <w:multiLevelType w:val="multilevel"/>
    <w:tmpl w:val="FFAE6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E31768E"/>
    <w:multiLevelType w:val="hybridMultilevel"/>
    <w:tmpl w:val="54C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74CF6"/>
    <w:rsid w:val="0007740C"/>
    <w:rsid w:val="000808DD"/>
    <w:rsid w:val="000B227B"/>
    <w:rsid w:val="00102009"/>
    <w:rsid w:val="00145CDC"/>
    <w:rsid w:val="00152945"/>
    <w:rsid w:val="001B3F7C"/>
    <w:rsid w:val="00210717"/>
    <w:rsid w:val="00215578"/>
    <w:rsid w:val="00217A76"/>
    <w:rsid w:val="002223C4"/>
    <w:rsid w:val="00275A97"/>
    <w:rsid w:val="002A3679"/>
    <w:rsid w:val="002A4D27"/>
    <w:rsid w:val="00325058"/>
    <w:rsid w:val="00332E8A"/>
    <w:rsid w:val="00407F45"/>
    <w:rsid w:val="00413FEB"/>
    <w:rsid w:val="00425661"/>
    <w:rsid w:val="004332DD"/>
    <w:rsid w:val="00450689"/>
    <w:rsid w:val="00457FA8"/>
    <w:rsid w:val="0048352B"/>
    <w:rsid w:val="004B27C0"/>
    <w:rsid w:val="005474E1"/>
    <w:rsid w:val="005662CE"/>
    <w:rsid w:val="005B02CF"/>
    <w:rsid w:val="00646122"/>
    <w:rsid w:val="00653B63"/>
    <w:rsid w:val="006A54DA"/>
    <w:rsid w:val="006B6FC4"/>
    <w:rsid w:val="00700D83"/>
    <w:rsid w:val="00726695"/>
    <w:rsid w:val="00777AC4"/>
    <w:rsid w:val="00793EF1"/>
    <w:rsid w:val="007B2B11"/>
    <w:rsid w:val="007B4C72"/>
    <w:rsid w:val="007C6497"/>
    <w:rsid w:val="00802FD5"/>
    <w:rsid w:val="00810379"/>
    <w:rsid w:val="00861510"/>
    <w:rsid w:val="008A0989"/>
    <w:rsid w:val="008D241B"/>
    <w:rsid w:val="00922F80"/>
    <w:rsid w:val="009940D2"/>
    <w:rsid w:val="009A3CAD"/>
    <w:rsid w:val="009D226F"/>
    <w:rsid w:val="009E220D"/>
    <w:rsid w:val="009F5F2F"/>
    <w:rsid w:val="00A25590"/>
    <w:rsid w:val="00A94794"/>
    <w:rsid w:val="00A9660D"/>
    <w:rsid w:val="00B21355"/>
    <w:rsid w:val="00B4565C"/>
    <w:rsid w:val="00B463A8"/>
    <w:rsid w:val="00B54014"/>
    <w:rsid w:val="00B96AB5"/>
    <w:rsid w:val="00BA039F"/>
    <w:rsid w:val="00BB31E1"/>
    <w:rsid w:val="00BD33F7"/>
    <w:rsid w:val="00C008EF"/>
    <w:rsid w:val="00CB53F1"/>
    <w:rsid w:val="00CE36F4"/>
    <w:rsid w:val="00D047C6"/>
    <w:rsid w:val="00D16B77"/>
    <w:rsid w:val="00D73030"/>
    <w:rsid w:val="00DD7974"/>
    <w:rsid w:val="00E30613"/>
    <w:rsid w:val="00E64C51"/>
    <w:rsid w:val="00EA1A8F"/>
    <w:rsid w:val="00EA69F6"/>
    <w:rsid w:val="00EA7A50"/>
    <w:rsid w:val="00EC2A7B"/>
    <w:rsid w:val="00EE06DC"/>
    <w:rsid w:val="00F2126F"/>
    <w:rsid w:val="00F23174"/>
    <w:rsid w:val="00F47D7D"/>
    <w:rsid w:val="00F637DC"/>
    <w:rsid w:val="00F74BEA"/>
    <w:rsid w:val="00F91F37"/>
    <w:rsid w:val="00FC1DB0"/>
    <w:rsid w:val="00FC765B"/>
    <w:rsid w:val="3952A597"/>
    <w:rsid w:val="48C0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E8A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E8A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332E8A"/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E8A"/>
    <w:rPr>
      <w:rFonts w:ascii="Calibri" w:eastAsiaTheme="majorEastAsia" w:hAnsi="Calibr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FE11F-0CBE-464E-AFA6-7D75FA45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E5AA3-5749-4532-94D0-664CE8974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B2B659-25D6-41CA-8771-74A8B697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1473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wycenę na usługi infolinii dla Systemu iPFRON+</vt:lpstr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wycenę</dc:title>
  <dc:subject/>
  <dc:creator>Katarzyna Matusz</dc:creator>
  <cp:keywords/>
  <dc:description/>
  <cp:lastModifiedBy>Katarzyna Matusz</cp:lastModifiedBy>
  <cp:revision>2</cp:revision>
  <dcterms:created xsi:type="dcterms:W3CDTF">2023-01-11T10:12:00Z</dcterms:created>
  <dcterms:modified xsi:type="dcterms:W3CDTF">2023-01-11T10:12:00Z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