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833DE" w14:textId="3632B9B4" w:rsidR="00C7707A" w:rsidRDefault="00C7707A" w:rsidP="00C7707A">
      <w:pPr>
        <w:jc w:val="right"/>
      </w:pPr>
      <w:r w:rsidRPr="6DEA8E5C">
        <w:t xml:space="preserve">Warszawa, dnia </w:t>
      </w:r>
      <w:r w:rsidR="006B6F2E">
        <w:t>9</w:t>
      </w:r>
      <w:r w:rsidR="00877B1B">
        <w:t xml:space="preserve"> sierpni</w:t>
      </w:r>
      <w:r w:rsidRPr="6DEA8E5C">
        <w:t>a 2023 r.</w:t>
      </w:r>
      <w:r w:rsidRPr="00CA1ECE" w:rsidDel="003C3270">
        <w:t xml:space="preserve"> </w:t>
      </w:r>
    </w:p>
    <w:p w14:paraId="032779F3" w14:textId="77777777" w:rsidR="00C7707A" w:rsidRDefault="00C7707A" w:rsidP="00C7707A">
      <w:pPr>
        <w:jc w:val="right"/>
      </w:pPr>
    </w:p>
    <w:p w14:paraId="0BF511BE" w14:textId="1FE3EB1D" w:rsidR="00C7707A" w:rsidRPr="00C7707A" w:rsidRDefault="00C7707A" w:rsidP="00047C4A">
      <w:pPr>
        <w:pStyle w:val="Nagwek1"/>
        <w:spacing w:before="240" w:after="120" w:line="276" w:lineRule="auto"/>
        <w:jc w:val="center"/>
        <w:rPr>
          <w:sz w:val="36"/>
          <w:szCs w:val="36"/>
        </w:rPr>
      </w:pPr>
      <w:r w:rsidRPr="00C7707A">
        <w:rPr>
          <w:sz w:val="36"/>
          <w:szCs w:val="36"/>
        </w:rPr>
        <w:t xml:space="preserve">Zapytanie o szacunkową wycenę usługi przygotowania Poradnika zawierającego treści przybliżające czytelnikowi dostępne na rynku technologie wspomagające </w:t>
      </w:r>
      <w:r w:rsidRPr="00C7707A">
        <w:rPr>
          <w:sz w:val="36"/>
          <w:szCs w:val="36"/>
        </w:rPr>
        <w:br/>
        <w:t>wraz z oceną ich przydatności</w:t>
      </w:r>
      <w:r w:rsidR="00D32B5E">
        <w:rPr>
          <w:sz w:val="36"/>
          <w:szCs w:val="36"/>
        </w:rPr>
        <w:t>,</w:t>
      </w:r>
      <w:r w:rsidRPr="00C7707A">
        <w:rPr>
          <w:sz w:val="36"/>
          <w:szCs w:val="36"/>
        </w:rPr>
        <w:t xml:space="preserve"> w ramach programu </w:t>
      </w:r>
      <w:r w:rsidRPr="00C7707A">
        <w:rPr>
          <w:sz w:val="36"/>
          <w:szCs w:val="36"/>
        </w:rPr>
        <w:br/>
        <w:t>pn. „Centra informacyjno-doradcze dla osób z niepełnosprawnością”</w:t>
      </w:r>
    </w:p>
    <w:p w14:paraId="53B66F87" w14:textId="77777777" w:rsidR="00C7707A" w:rsidRPr="0095716D" w:rsidRDefault="00C7707A" w:rsidP="00726412">
      <w:pPr>
        <w:pStyle w:val="Nagwek2"/>
        <w:spacing w:before="240" w:after="120" w:line="276" w:lineRule="auto"/>
        <w:rPr>
          <w:sz w:val="32"/>
          <w:szCs w:val="32"/>
        </w:rPr>
      </w:pPr>
      <w:r w:rsidRPr="0095716D">
        <w:rPr>
          <w:sz w:val="32"/>
          <w:szCs w:val="32"/>
        </w:rPr>
        <w:t>Zamawiający</w:t>
      </w:r>
    </w:p>
    <w:p w14:paraId="18E16F27" w14:textId="77777777" w:rsidR="00C7707A" w:rsidRPr="0082561E" w:rsidRDefault="00C7707A" w:rsidP="00934D96">
      <w:pPr>
        <w:spacing w:after="120" w:line="276" w:lineRule="auto"/>
        <w:rPr>
          <w:rFonts w:eastAsia="Arial Unicode MS"/>
          <w:sz w:val="24"/>
          <w:szCs w:val="24"/>
          <w:bdr w:val="nil"/>
        </w:rPr>
      </w:pPr>
      <w:r w:rsidRPr="0082561E">
        <w:rPr>
          <w:rFonts w:eastAsia="Arial Unicode MS"/>
          <w:sz w:val="24"/>
          <w:szCs w:val="24"/>
          <w:bdr w:val="nil"/>
        </w:rPr>
        <w:t>Państwowy Fundusz Rehabilitacji Osób Niepełnosprawnych (PFRON)</w:t>
      </w:r>
    </w:p>
    <w:p w14:paraId="1B71EE3B" w14:textId="77777777" w:rsidR="00C7707A" w:rsidRPr="0082561E" w:rsidRDefault="00C7707A" w:rsidP="00934D96">
      <w:pPr>
        <w:spacing w:after="120" w:line="276" w:lineRule="auto"/>
        <w:rPr>
          <w:rFonts w:eastAsia="Arial Unicode MS"/>
          <w:sz w:val="24"/>
          <w:szCs w:val="24"/>
          <w:bdr w:val="nil"/>
        </w:rPr>
      </w:pPr>
      <w:r w:rsidRPr="0082561E">
        <w:rPr>
          <w:rFonts w:eastAsia="Arial Unicode MS"/>
          <w:sz w:val="24"/>
          <w:szCs w:val="24"/>
          <w:bdr w:val="nil"/>
        </w:rPr>
        <w:t>ul. Aleja Jana Pawła II 13,</w:t>
      </w:r>
    </w:p>
    <w:p w14:paraId="7CCD16B6" w14:textId="77777777" w:rsidR="00C7707A" w:rsidRPr="0082561E" w:rsidRDefault="00C7707A" w:rsidP="00934D96">
      <w:pPr>
        <w:spacing w:after="120" w:line="276" w:lineRule="auto"/>
        <w:rPr>
          <w:rFonts w:eastAsia="Arial Unicode MS"/>
          <w:sz w:val="24"/>
          <w:szCs w:val="24"/>
          <w:bdr w:val="nil"/>
        </w:rPr>
      </w:pPr>
      <w:r w:rsidRPr="0082561E">
        <w:rPr>
          <w:rFonts w:eastAsia="Arial Unicode MS"/>
          <w:sz w:val="24"/>
          <w:szCs w:val="24"/>
          <w:bdr w:val="nil"/>
        </w:rPr>
        <w:t>00-828 Warszawa</w:t>
      </w:r>
    </w:p>
    <w:p w14:paraId="62ED36AE" w14:textId="77777777" w:rsidR="00C7707A" w:rsidRPr="0082561E" w:rsidRDefault="00C7707A" w:rsidP="00934D96">
      <w:pPr>
        <w:spacing w:after="120" w:line="276" w:lineRule="auto"/>
        <w:rPr>
          <w:rFonts w:eastAsia="Arial Unicode MS"/>
          <w:sz w:val="24"/>
          <w:szCs w:val="24"/>
          <w:bdr w:val="nil"/>
        </w:rPr>
      </w:pPr>
      <w:r w:rsidRPr="0082561E">
        <w:rPr>
          <w:rFonts w:eastAsia="Arial Unicode MS"/>
          <w:sz w:val="24"/>
          <w:szCs w:val="24"/>
          <w:bdr w:val="nil"/>
        </w:rPr>
        <w:t>Tel. 22 50 55 500</w:t>
      </w:r>
    </w:p>
    <w:p w14:paraId="4157A713" w14:textId="77777777" w:rsidR="00C7707A" w:rsidRPr="0082561E" w:rsidRDefault="00C7707A" w:rsidP="00934D96">
      <w:pPr>
        <w:spacing w:after="120" w:line="276" w:lineRule="auto"/>
        <w:rPr>
          <w:rFonts w:eastAsia="Arial Unicode MS"/>
          <w:sz w:val="24"/>
          <w:szCs w:val="24"/>
          <w:bdr w:val="nil"/>
        </w:rPr>
      </w:pPr>
      <w:r w:rsidRPr="0082561E">
        <w:rPr>
          <w:rFonts w:eastAsia="Arial Unicode MS"/>
          <w:sz w:val="24"/>
          <w:szCs w:val="24"/>
          <w:bdr w:val="nil"/>
        </w:rPr>
        <w:t>NIP: 525-10-00-810, REGON: 12059538</w:t>
      </w:r>
    </w:p>
    <w:p w14:paraId="5AB15306" w14:textId="77777777" w:rsidR="00C7707A" w:rsidRPr="0082561E" w:rsidRDefault="006B6F2E" w:rsidP="00C7707A">
      <w:pPr>
        <w:spacing w:after="120"/>
        <w:rPr>
          <w:rFonts w:eastAsia="Arial Unicode MS"/>
          <w:sz w:val="24"/>
          <w:szCs w:val="24"/>
          <w:bdr w:val="nil"/>
        </w:rPr>
      </w:pPr>
      <w:hyperlink r:id="rId8" w:history="1">
        <w:r w:rsidR="00C7707A" w:rsidRPr="0082561E">
          <w:rPr>
            <w:rStyle w:val="Hipercze"/>
            <w:rFonts w:eastAsia="Arial Unicode MS"/>
            <w:color w:val="4472C4" w:themeColor="accent1"/>
            <w:sz w:val="24"/>
            <w:szCs w:val="24"/>
            <w:bdr w:val="nil"/>
          </w:rPr>
          <w:t>www.pfron.org.pl</w:t>
        </w:r>
      </w:hyperlink>
      <w:r w:rsidR="00C7707A" w:rsidRPr="0082561E">
        <w:rPr>
          <w:rFonts w:eastAsia="Arial Unicode MS"/>
          <w:sz w:val="24"/>
          <w:szCs w:val="24"/>
          <w:bdr w:val="nil"/>
        </w:rPr>
        <w:t xml:space="preserve"> </w:t>
      </w:r>
    </w:p>
    <w:p w14:paraId="6A441A64" w14:textId="51B57067" w:rsidR="00C7707A" w:rsidRDefault="00C7707A" w:rsidP="00934D96">
      <w:pPr>
        <w:spacing w:line="276" w:lineRule="auto"/>
      </w:pPr>
      <w:r w:rsidRPr="0082561E">
        <w:rPr>
          <w:sz w:val="24"/>
          <w:szCs w:val="24"/>
        </w:rPr>
        <w:t>W celu zbadania oferty rynkowej oraz oszacowania wartości usługi Państwowy Fundusz Rehabilitacji Osób Niepełnosprawnych zwraca się z uprzejmą prośbą o przedstawienie informacji dotyczących możliwości realizacji oraz szacunkowych kosztów opracowania Poradnika wg kryteriów określonych w przedmiocie zamówienia.</w:t>
      </w:r>
    </w:p>
    <w:p w14:paraId="38A605D9" w14:textId="214E39EB" w:rsidR="00C7707A" w:rsidRPr="0095716D" w:rsidRDefault="00C7707A" w:rsidP="00934D96">
      <w:pPr>
        <w:pStyle w:val="Nagwek2"/>
        <w:spacing w:before="240" w:after="120" w:line="276" w:lineRule="auto"/>
        <w:rPr>
          <w:sz w:val="32"/>
          <w:szCs w:val="32"/>
        </w:rPr>
      </w:pPr>
      <w:r w:rsidRPr="0095716D">
        <w:rPr>
          <w:sz w:val="32"/>
          <w:szCs w:val="32"/>
        </w:rPr>
        <w:t>Przedmiot zamówienia</w:t>
      </w:r>
    </w:p>
    <w:p w14:paraId="3F247695" w14:textId="5F94A2D7" w:rsidR="00C7707A" w:rsidRPr="0082561E" w:rsidRDefault="00C7707A" w:rsidP="00934D96">
      <w:pPr>
        <w:spacing w:before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Przedmiotem zamówienia jest usługa opracowania Poradnika skierowanego do osób z niepełnosprawnościami. Zawierał on będzie informacje o technologiach wsp</w:t>
      </w:r>
      <w:r w:rsidR="002C30B7">
        <w:rPr>
          <w:sz w:val="24"/>
          <w:szCs w:val="24"/>
        </w:rPr>
        <w:t xml:space="preserve">omagających </w:t>
      </w:r>
      <w:r w:rsidRPr="0082561E">
        <w:rPr>
          <w:sz w:val="24"/>
          <w:szCs w:val="24"/>
        </w:rPr>
        <w:t xml:space="preserve">osoby </w:t>
      </w:r>
      <w:r w:rsidR="0099662F">
        <w:rPr>
          <w:sz w:val="24"/>
          <w:szCs w:val="24"/>
        </w:rPr>
        <w:br/>
      </w:r>
      <w:r w:rsidR="00DA2A00">
        <w:rPr>
          <w:sz w:val="24"/>
          <w:szCs w:val="24"/>
        </w:rPr>
        <w:t>z</w:t>
      </w:r>
      <w:r w:rsidRPr="0082561E">
        <w:rPr>
          <w:sz w:val="24"/>
          <w:szCs w:val="24"/>
        </w:rPr>
        <w:t xml:space="preserve"> </w:t>
      </w:r>
      <w:r w:rsidR="0099662F">
        <w:rPr>
          <w:sz w:val="24"/>
          <w:szCs w:val="24"/>
        </w:rPr>
        <w:t xml:space="preserve">trudnościami w komunikacji, </w:t>
      </w:r>
      <w:r w:rsidRPr="0082561E">
        <w:rPr>
          <w:sz w:val="24"/>
          <w:szCs w:val="24"/>
        </w:rPr>
        <w:t>niepełnosprawnością wzroku, niepełnosprawnością słuchu i mowy</w:t>
      </w:r>
      <w:r w:rsidR="0099662F">
        <w:rPr>
          <w:sz w:val="24"/>
          <w:szCs w:val="24"/>
        </w:rPr>
        <w:t xml:space="preserve"> oraz z</w:t>
      </w:r>
      <w:r w:rsidRPr="0082561E">
        <w:rPr>
          <w:sz w:val="24"/>
          <w:szCs w:val="24"/>
        </w:rPr>
        <w:t xml:space="preserve"> niepełnosprawnością narządu ruch</w:t>
      </w:r>
      <w:r w:rsidR="0099662F">
        <w:rPr>
          <w:sz w:val="24"/>
          <w:szCs w:val="24"/>
        </w:rPr>
        <w:t>u.</w:t>
      </w:r>
    </w:p>
    <w:p w14:paraId="2890E9A6" w14:textId="77777777" w:rsidR="00287E8C" w:rsidRDefault="00C7707A" w:rsidP="00934D96">
      <w:pPr>
        <w:spacing w:before="240"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Zakłada się, że Poradnik liczył będzie około 100 stron opisujących konkretne technologie wraz z oceną przydatności.</w:t>
      </w:r>
    </w:p>
    <w:p w14:paraId="5110B2CE" w14:textId="56E328F0" w:rsidR="00C7707A" w:rsidRPr="0082561E" w:rsidRDefault="00892C7F" w:rsidP="00934D96">
      <w:pPr>
        <w:spacing w:before="240"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 xml:space="preserve">Zakres usługi obejmuje: </w:t>
      </w:r>
    </w:p>
    <w:p w14:paraId="0A287C44" w14:textId="6F0F5430" w:rsidR="00892C7F" w:rsidRPr="0082561E" w:rsidRDefault="00892C7F" w:rsidP="00934D96">
      <w:pPr>
        <w:pStyle w:val="Akapitzlist"/>
        <w:numPr>
          <w:ilvl w:val="0"/>
          <w:numId w:val="26"/>
        </w:numPr>
        <w:spacing w:line="276" w:lineRule="auto"/>
        <w:ind w:left="426" w:hanging="426"/>
        <w:rPr>
          <w:sz w:val="24"/>
          <w:szCs w:val="24"/>
        </w:rPr>
      </w:pPr>
      <w:r w:rsidRPr="0082561E">
        <w:rPr>
          <w:sz w:val="24"/>
          <w:szCs w:val="24"/>
        </w:rPr>
        <w:t>Opracowanie i redakcję językową,</w:t>
      </w:r>
    </w:p>
    <w:p w14:paraId="1C65237E" w14:textId="4DCEFA8D" w:rsidR="00892C7F" w:rsidRPr="0082561E" w:rsidRDefault="00892C7F" w:rsidP="00934D96">
      <w:pPr>
        <w:pStyle w:val="Akapitzlist"/>
        <w:numPr>
          <w:ilvl w:val="0"/>
          <w:numId w:val="26"/>
        </w:numPr>
        <w:spacing w:after="240" w:line="276" w:lineRule="auto"/>
        <w:ind w:left="426" w:hanging="426"/>
        <w:rPr>
          <w:sz w:val="24"/>
          <w:szCs w:val="24"/>
        </w:rPr>
      </w:pPr>
      <w:r w:rsidRPr="0082561E">
        <w:rPr>
          <w:sz w:val="24"/>
          <w:szCs w:val="24"/>
        </w:rPr>
        <w:t>Opracowanie graficzne.</w:t>
      </w:r>
    </w:p>
    <w:p w14:paraId="75FFCCD7" w14:textId="6E79E5DC" w:rsidR="00892C7F" w:rsidRPr="0082561E" w:rsidRDefault="00892C7F" w:rsidP="00726412">
      <w:pPr>
        <w:pStyle w:val="Nagwek2"/>
        <w:spacing w:before="240" w:after="120" w:line="360" w:lineRule="auto"/>
        <w:rPr>
          <w:sz w:val="28"/>
          <w:szCs w:val="28"/>
        </w:rPr>
      </w:pPr>
      <w:r w:rsidRPr="0082561E">
        <w:rPr>
          <w:sz w:val="28"/>
          <w:szCs w:val="28"/>
        </w:rPr>
        <w:lastRenderedPageBreak/>
        <w:t>Opracowanie i redakcja językowa</w:t>
      </w:r>
    </w:p>
    <w:p w14:paraId="7A24597B" w14:textId="17F63A2C" w:rsidR="001A0583" w:rsidRPr="001A0583" w:rsidRDefault="00892C7F" w:rsidP="001B1661">
      <w:pPr>
        <w:spacing w:after="240" w:line="276" w:lineRule="auto"/>
        <w:rPr>
          <w:rFonts w:cs="Calibri"/>
          <w:sz w:val="24"/>
          <w:szCs w:val="24"/>
        </w:rPr>
      </w:pPr>
      <w:r w:rsidRPr="0082561E">
        <w:rPr>
          <w:sz w:val="24"/>
          <w:szCs w:val="24"/>
        </w:rPr>
        <w:t xml:space="preserve">Wykonawca opracuje Poradnik na podstawie samodzielnie zgromadzonych informacji. </w:t>
      </w:r>
      <w:r w:rsidRPr="0082561E">
        <w:rPr>
          <w:sz w:val="24"/>
          <w:szCs w:val="24"/>
        </w:rPr>
        <w:br/>
        <w:t>Wykonawca opracuje zakres merytoryczny Poradnika, dokona jego korekty językowej, stylistycznej, interpunkcyjnej oraz redakcji publikacji</w:t>
      </w:r>
      <w:r w:rsidR="00BC24F1">
        <w:rPr>
          <w:sz w:val="24"/>
          <w:szCs w:val="24"/>
        </w:rPr>
        <w:t>,</w:t>
      </w:r>
      <w:r w:rsidRPr="0082561E">
        <w:rPr>
          <w:sz w:val="24"/>
          <w:szCs w:val="24"/>
        </w:rPr>
        <w:t xml:space="preserve"> zgodnie z zasadami prostego języka.</w:t>
      </w:r>
      <w:r w:rsidR="001B1661">
        <w:rPr>
          <w:sz w:val="24"/>
          <w:szCs w:val="24"/>
        </w:rPr>
        <w:br/>
      </w:r>
      <w:r w:rsidR="001A0583" w:rsidRPr="001A0583">
        <w:rPr>
          <w:rFonts w:cs="Calibri"/>
          <w:sz w:val="24"/>
          <w:szCs w:val="24"/>
        </w:rPr>
        <w:t>Poradnik będzie zawierał następujący zakres tematyczny:</w:t>
      </w:r>
    </w:p>
    <w:p w14:paraId="5F89B0ED" w14:textId="77777777" w:rsidR="001A0583" w:rsidRPr="001A0583" w:rsidRDefault="001A0583" w:rsidP="001A0583">
      <w:pPr>
        <w:numPr>
          <w:ilvl w:val="0"/>
          <w:numId w:val="30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1A0583">
        <w:rPr>
          <w:rFonts w:cs="Calibri"/>
          <w:sz w:val="24"/>
          <w:szCs w:val="24"/>
        </w:rPr>
        <w:t>Spis treści,</w:t>
      </w:r>
    </w:p>
    <w:p w14:paraId="40556E02" w14:textId="77777777" w:rsidR="001A0583" w:rsidRPr="001A0583" w:rsidRDefault="001A0583" w:rsidP="001A0583">
      <w:pPr>
        <w:numPr>
          <w:ilvl w:val="0"/>
          <w:numId w:val="30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1A0583">
        <w:rPr>
          <w:rFonts w:cs="Calibri"/>
          <w:sz w:val="24"/>
          <w:szCs w:val="24"/>
        </w:rPr>
        <w:t>Opis grupy docelowej Poradnika,</w:t>
      </w:r>
    </w:p>
    <w:p w14:paraId="286A0A82" w14:textId="77777777" w:rsidR="001A0583" w:rsidRPr="001A0583" w:rsidRDefault="001A0583" w:rsidP="001A0583">
      <w:pPr>
        <w:numPr>
          <w:ilvl w:val="0"/>
          <w:numId w:val="30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1A0583">
        <w:rPr>
          <w:rFonts w:cs="Calibri"/>
          <w:sz w:val="24"/>
          <w:szCs w:val="24"/>
        </w:rPr>
        <w:t>Krótką charakterystykę technologii wspomagających,</w:t>
      </w:r>
    </w:p>
    <w:p w14:paraId="0721F785" w14:textId="63089EF1" w:rsidR="001A0583" w:rsidRPr="0082561E" w:rsidRDefault="001A0583" w:rsidP="001A0583">
      <w:pPr>
        <w:numPr>
          <w:ilvl w:val="0"/>
          <w:numId w:val="30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1A0583">
        <w:rPr>
          <w:rFonts w:cs="Calibri"/>
          <w:sz w:val="24"/>
          <w:szCs w:val="24"/>
        </w:rPr>
        <w:t>Opis technologii wspomagających wraz z oceną ich przydatności</w:t>
      </w:r>
      <w:r w:rsidR="00546A36">
        <w:rPr>
          <w:rFonts w:cs="Calibri"/>
          <w:sz w:val="24"/>
          <w:szCs w:val="24"/>
        </w:rPr>
        <w:t>,</w:t>
      </w:r>
      <w:r w:rsidRPr="001A0583">
        <w:rPr>
          <w:rFonts w:cs="Calibri"/>
          <w:sz w:val="24"/>
          <w:szCs w:val="24"/>
        </w:rPr>
        <w:t xml:space="preserve"> podzielony na rozdziały w szczególności uwzględniające technologie wspomagające dla osób z niepełnosprawnością narządów słuchu, wzroku, dysfunkcji narządów ruchu oraz trudnościami w komunikowaniu się,</w:t>
      </w:r>
    </w:p>
    <w:p w14:paraId="07E6B347" w14:textId="34A38362" w:rsidR="001A0583" w:rsidRPr="001A0583" w:rsidRDefault="001A0583" w:rsidP="001A0583">
      <w:pPr>
        <w:numPr>
          <w:ilvl w:val="0"/>
          <w:numId w:val="30"/>
        </w:numPr>
        <w:spacing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82561E">
        <w:rPr>
          <w:rFonts w:cs="Calibri"/>
          <w:sz w:val="24"/>
          <w:szCs w:val="24"/>
        </w:rPr>
        <w:t>Dane teleadresowe wszystkich Centrów informacyjno-doradczych dla osób z niepełnosprawnością w Polsce.</w:t>
      </w:r>
    </w:p>
    <w:p w14:paraId="60C663EB" w14:textId="295450C2" w:rsidR="00892C7F" w:rsidRPr="0082561E" w:rsidRDefault="00D02E1C" w:rsidP="000F63C0">
      <w:pPr>
        <w:spacing w:before="240"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 xml:space="preserve">Treść </w:t>
      </w:r>
      <w:r w:rsidR="00482124">
        <w:rPr>
          <w:sz w:val="24"/>
          <w:szCs w:val="24"/>
        </w:rPr>
        <w:t>P</w:t>
      </w:r>
      <w:r w:rsidRPr="0082561E">
        <w:rPr>
          <w:sz w:val="24"/>
          <w:szCs w:val="24"/>
        </w:rPr>
        <w:t>oradnika powinna być ustrukturyzowana i podzielona na logiczne części opatrzone śródtytułami. Struktura treści powinna być przejrzysta i spójna.</w:t>
      </w:r>
      <w:r w:rsidRPr="0082561E">
        <w:rPr>
          <w:sz w:val="24"/>
          <w:szCs w:val="24"/>
        </w:rPr>
        <w:br/>
        <w:t>Koncepcja Poradnika zostanie opracowana przez Wykonawcę i przedstawiona do akceptacji Zamawiającego. Zamawiający zastrzega możliwość wnoszenia uwag</w:t>
      </w:r>
      <w:r w:rsidR="00666135">
        <w:rPr>
          <w:sz w:val="24"/>
          <w:szCs w:val="24"/>
        </w:rPr>
        <w:t>.</w:t>
      </w:r>
      <w:r w:rsidRPr="0082561E">
        <w:rPr>
          <w:sz w:val="24"/>
          <w:szCs w:val="24"/>
        </w:rPr>
        <w:t xml:space="preserve"> </w:t>
      </w:r>
    </w:p>
    <w:p w14:paraId="682CC065" w14:textId="77777777" w:rsidR="00D02E1C" w:rsidRPr="0082561E" w:rsidRDefault="00D02E1C" w:rsidP="000F63C0">
      <w:pPr>
        <w:spacing w:before="240"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Wykonawca przedstawi Zamawiającemu do akceptacji projekt tekstu Poradnika. Zamawiający będzie mógł wnieść uwagi lub komentarze, do uwzględnienia których Wykonawca będzie zobowiązany się zastosować i odpowiednio skorygować projekt Poradnika.</w:t>
      </w:r>
    </w:p>
    <w:p w14:paraId="10C0BB23" w14:textId="77777777" w:rsidR="00D02E1C" w:rsidRPr="0082561E" w:rsidRDefault="00D02E1C" w:rsidP="00726412">
      <w:pPr>
        <w:pStyle w:val="Nagwek2"/>
        <w:spacing w:before="240" w:after="120" w:line="360" w:lineRule="auto"/>
        <w:rPr>
          <w:sz w:val="28"/>
          <w:szCs w:val="28"/>
        </w:rPr>
      </w:pPr>
      <w:r w:rsidRPr="0082561E">
        <w:rPr>
          <w:sz w:val="28"/>
          <w:szCs w:val="28"/>
        </w:rPr>
        <w:t>Opracowanie graficzne</w:t>
      </w:r>
    </w:p>
    <w:p w14:paraId="76B0F5B7" w14:textId="4D16F3BC" w:rsidR="00D02E1C" w:rsidRPr="00D02E1C" w:rsidRDefault="00D02E1C" w:rsidP="00934D96">
      <w:pPr>
        <w:spacing w:after="120" w:line="276" w:lineRule="auto"/>
        <w:rPr>
          <w:rFonts w:cs="Calibri"/>
          <w:sz w:val="24"/>
          <w:szCs w:val="24"/>
        </w:rPr>
      </w:pPr>
      <w:bookmarkStart w:id="0" w:name="_Hlk129866970"/>
      <w:r w:rsidRPr="00D02E1C">
        <w:rPr>
          <w:rFonts w:cs="Calibri"/>
          <w:sz w:val="24"/>
          <w:szCs w:val="24"/>
        </w:rPr>
        <w:t>Wykonawca przygotuje szatę graficzną Poradnika</w:t>
      </w:r>
      <w:r w:rsidR="001B1661">
        <w:rPr>
          <w:rFonts w:cs="Calibri"/>
          <w:sz w:val="24"/>
          <w:szCs w:val="24"/>
        </w:rPr>
        <w:t xml:space="preserve"> oraz</w:t>
      </w:r>
      <w:r w:rsidRPr="00D02E1C">
        <w:rPr>
          <w:rFonts w:cs="Calibri"/>
          <w:sz w:val="24"/>
          <w:szCs w:val="24"/>
        </w:rPr>
        <w:t xml:space="preserve"> komputerowy skład i łamanie</w:t>
      </w:r>
      <w:r w:rsidR="001B1661">
        <w:rPr>
          <w:rFonts w:cs="Calibri"/>
          <w:sz w:val="24"/>
          <w:szCs w:val="24"/>
        </w:rPr>
        <w:t xml:space="preserve">, a także </w:t>
      </w:r>
      <w:r w:rsidRPr="00D02E1C">
        <w:rPr>
          <w:rFonts w:cs="Calibri"/>
          <w:sz w:val="24"/>
          <w:szCs w:val="24"/>
        </w:rPr>
        <w:t>zrealizuje następujący zakres prac:</w:t>
      </w:r>
    </w:p>
    <w:p w14:paraId="7DCF62AA" w14:textId="77777777" w:rsidR="00D02E1C" w:rsidRPr="00D02E1C" w:rsidRDefault="00D02E1C" w:rsidP="00934D96">
      <w:pPr>
        <w:numPr>
          <w:ilvl w:val="0"/>
          <w:numId w:val="27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D02E1C">
        <w:rPr>
          <w:rFonts w:cs="Calibri"/>
          <w:sz w:val="24"/>
          <w:szCs w:val="24"/>
        </w:rPr>
        <w:t>przygotuje szatę graficzną okładek zewnętrznych oraz stron wewnętrznych z wykorzystaniem elementów graficznych zgodnych z tematem publikacji tzn. grafik, infografik, schematów itp.;</w:t>
      </w:r>
    </w:p>
    <w:p w14:paraId="18091742" w14:textId="77777777" w:rsidR="00D02E1C" w:rsidRPr="00D02E1C" w:rsidRDefault="00D02E1C" w:rsidP="00934D96">
      <w:pPr>
        <w:numPr>
          <w:ilvl w:val="0"/>
          <w:numId w:val="27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D02E1C">
        <w:rPr>
          <w:rFonts w:cs="Calibri"/>
          <w:sz w:val="24"/>
          <w:szCs w:val="24"/>
        </w:rPr>
        <w:t>umieści na pierwszej stronie okładki Poradnika, w jego dolnej części, logotyp PFRON przesłany przez Zamawiającego;</w:t>
      </w:r>
    </w:p>
    <w:p w14:paraId="2FCE106D" w14:textId="356D82B0" w:rsidR="00D02E1C" w:rsidRPr="00D02E1C" w:rsidRDefault="00D02E1C" w:rsidP="00934D96">
      <w:pPr>
        <w:numPr>
          <w:ilvl w:val="0"/>
          <w:numId w:val="27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D02E1C">
        <w:rPr>
          <w:rFonts w:cs="Calibri"/>
          <w:sz w:val="24"/>
          <w:szCs w:val="24"/>
        </w:rPr>
        <w:t>przedstawi do wyboru Zamawiającego do 3 projektów graficznych stron wewnętrznych Poradnika, a także dokona nieograniczonej liczb</w:t>
      </w:r>
      <w:r w:rsidR="00E857B2">
        <w:rPr>
          <w:rFonts w:cs="Calibri"/>
          <w:sz w:val="24"/>
          <w:szCs w:val="24"/>
        </w:rPr>
        <w:t>y</w:t>
      </w:r>
      <w:r w:rsidRPr="00D02E1C">
        <w:rPr>
          <w:rFonts w:cs="Calibri"/>
          <w:sz w:val="24"/>
          <w:szCs w:val="24"/>
        </w:rPr>
        <w:t xml:space="preserve"> modyfikacji wybranego projektu graficznego na prośbę Zamawiającego;</w:t>
      </w:r>
    </w:p>
    <w:p w14:paraId="0F58EA16" w14:textId="77777777" w:rsidR="00D02E1C" w:rsidRPr="00D02E1C" w:rsidRDefault="00D02E1C" w:rsidP="00934D96">
      <w:pPr>
        <w:numPr>
          <w:ilvl w:val="0"/>
          <w:numId w:val="27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D02E1C">
        <w:rPr>
          <w:rFonts w:cs="Calibri"/>
          <w:sz w:val="24"/>
          <w:szCs w:val="24"/>
        </w:rPr>
        <w:t>przedstawi do wyboru Zamawiającego do 3 projektów okładek zewnętrznych Poradnika, a także dokona nieograniczonej liczby modyfikacji wybranego projektu graficznego na prośbę Zamawiającego;</w:t>
      </w:r>
    </w:p>
    <w:p w14:paraId="61190237" w14:textId="77777777" w:rsidR="00D02E1C" w:rsidRPr="00D02E1C" w:rsidRDefault="00D02E1C" w:rsidP="00934D96">
      <w:pPr>
        <w:numPr>
          <w:ilvl w:val="0"/>
          <w:numId w:val="27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D02E1C">
        <w:rPr>
          <w:rFonts w:cs="Calibri"/>
          <w:sz w:val="24"/>
          <w:szCs w:val="24"/>
        </w:rPr>
        <w:lastRenderedPageBreak/>
        <w:t>wykona opracowanie graficzne zgodnie z zasadami projektowania graficznego, przy zastosowaniu właściwego kodowania informacji do kształtów i kolorów;</w:t>
      </w:r>
    </w:p>
    <w:p w14:paraId="1776E8FA" w14:textId="77777777" w:rsidR="00D02E1C" w:rsidRPr="00D02E1C" w:rsidRDefault="00D02E1C" w:rsidP="00934D96">
      <w:pPr>
        <w:numPr>
          <w:ilvl w:val="0"/>
          <w:numId w:val="27"/>
        </w:numPr>
        <w:spacing w:after="120"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D02E1C">
        <w:rPr>
          <w:rFonts w:cs="Calibri"/>
          <w:sz w:val="24"/>
          <w:szCs w:val="24"/>
        </w:rPr>
        <w:t>przygotuje grafiki oraz infografiki do Poradnika;</w:t>
      </w:r>
    </w:p>
    <w:p w14:paraId="6BFA4163" w14:textId="3F74EB7A" w:rsidR="004B5F44" w:rsidRDefault="00D02E1C" w:rsidP="004B5F44">
      <w:pPr>
        <w:numPr>
          <w:ilvl w:val="0"/>
          <w:numId w:val="27"/>
        </w:numPr>
        <w:spacing w:before="240" w:after="240" w:line="276" w:lineRule="auto"/>
        <w:ind w:left="425" w:hanging="425"/>
        <w:contextualSpacing/>
        <w:rPr>
          <w:rFonts w:cs="Calibri"/>
          <w:sz w:val="24"/>
          <w:szCs w:val="24"/>
        </w:rPr>
      </w:pPr>
      <w:r w:rsidRPr="00D02E1C">
        <w:rPr>
          <w:rFonts w:cs="Calibri"/>
          <w:sz w:val="24"/>
          <w:szCs w:val="24"/>
        </w:rPr>
        <w:t>komputerowy skład i łamanie.</w:t>
      </w:r>
    </w:p>
    <w:p w14:paraId="037A6C7C" w14:textId="0AA07744" w:rsidR="004B5F44" w:rsidRDefault="004B5F44" w:rsidP="004B5F44">
      <w:pPr>
        <w:spacing w:before="240" w:after="240" w:line="276" w:lineRule="auto"/>
        <w:contextualSpacing/>
        <w:rPr>
          <w:rFonts w:cs="Calibri"/>
          <w:sz w:val="24"/>
          <w:szCs w:val="24"/>
        </w:rPr>
      </w:pPr>
    </w:p>
    <w:p w14:paraId="6EFE516F" w14:textId="77777777" w:rsidR="004B5F44" w:rsidRPr="0082561E" w:rsidRDefault="004B5F44" w:rsidP="004B5F44">
      <w:pPr>
        <w:spacing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Projekt poradnika zostanie przygotowany w formacie A4, w programie Word, w atrakcyjnej formie, która przyciąga uwagę Odbiorcy</w:t>
      </w:r>
      <w:r>
        <w:rPr>
          <w:sz w:val="24"/>
          <w:szCs w:val="24"/>
        </w:rPr>
        <w:t xml:space="preserve"> z zastosowaniem następujących parametrów tekstu:</w:t>
      </w:r>
    </w:p>
    <w:p w14:paraId="2D870E54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Styl Normalny: czcionka Calibri, rozmiar 12, interlinia wielokrotność 1,15; odstęp przed 0  punktów, odstęp po 6 punktów.</w:t>
      </w:r>
    </w:p>
    <w:p w14:paraId="313D81DC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Styl Nagłówek 1, czcionka Calibri, rozmiar 18, interlinia wielokrotność 1,15; odstęp przed 18 punktów, odstęp po 6 punktów, wytłuszczone.</w:t>
      </w:r>
    </w:p>
    <w:p w14:paraId="1FABAA7E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Styl Nagłówek 2, czcionka Calibri, rozmiar 16, interlinia wielokrotność 1,15; odstęp przed 12 punktów, odstęp po 6 punktów, wytłuszczone.</w:t>
      </w:r>
    </w:p>
    <w:p w14:paraId="17B867E3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Styl Nagłówek 3, czcionka Calibri, rozmiar 14, interlinia wielokrotność 1,15; odstęp przed 12 punktów, odstęp po 6 punktów, wytłuszczone.</w:t>
      </w:r>
    </w:p>
    <w:p w14:paraId="18762737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Styl Nagłówek 4, czcionka Calibri, rozmiar 12, interlinia wielokrotność 1,15; odstęp przed 12 punktów, odstęp po 6 punktów, wytłuszczone.</w:t>
      </w:r>
    </w:p>
    <w:p w14:paraId="07CB21DB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Styl Nagłówek 5, czcionka Calibri, rozmiar 12 interlinia wielokrotność 1,15; odstęp przed 12 punktów, odstęp po 6 punktów, bez wytłuszczenia.</w:t>
      </w:r>
    </w:p>
    <w:p w14:paraId="16DE7CDE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Kontrast pomiędzy tekstem, a tłem na poziomie minimalnym 4,5:1.</w:t>
      </w:r>
    </w:p>
    <w:p w14:paraId="70690DDD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W elementach graficznych kontrast pomiędzy sąsiadującymi ze sobą elementami na poziomie minimalnym 3:1.</w:t>
      </w:r>
    </w:p>
    <w:p w14:paraId="0945C07D" w14:textId="77777777" w:rsidR="004B5F44" w:rsidRPr="00A05E43" w:rsidRDefault="004B5F44" w:rsidP="004B5F44">
      <w:pPr>
        <w:numPr>
          <w:ilvl w:val="0"/>
          <w:numId w:val="29"/>
        </w:numPr>
        <w:spacing w:line="276" w:lineRule="auto"/>
        <w:ind w:left="426" w:hanging="426"/>
        <w:rPr>
          <w:sz w:val="24"/>
          <w:szCs w:val="24"/>
        </w:rPr>
      </w:pPr>
      <w:r w:rsidRPr="00A05E43">
        <w:rPr>
          <w:sz w:val="24"/>
          <w:szCs w:val="24"/>
        </w:rPr>
        <w:t>Wyrównanie tekstu do lewej, w nagłówkach dopuszczalne jest wyśrodkowanie.</w:t>
      </w:r>
    </w:p>
    <w:p w14:paraId="5C289742" w14:textId="77777777" w:rsidR="000F63C0" w:rsidRPr="00D02E1C" w:rsidRDefault="000F63C0" w:rsidP="000F63C0">
      <w:pPr>
        <w:spacing w:before="240" w:after="240" w:line="276" w:lineRule="auto"/>
        <w:ind w:left="425"/>
        <w:contextualSpacing/>
        <w:rPr>
          <w:rFonts w:cs="Calibri"/>
          <w:sz w:val="24"/>
          <w:szCs w:val="24"/>
        </w:rPr>
      </w:pPr>
    </w:p>
    <w:bookmarkEnd w:id="0"/>
    <w:p w14:paraId="4C6DCF94" w14:textId="04915934" w:rsidR="0077167F" w:rsidRPr="0082561E" w:rsidRDefault="0077167F" w:rsidP="000F63C0">
      <w:pPr>
        <w:spacing w:before="240"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Szata graficzna Poradnika zostanie przygotowana z wykorzystaniem elementów graficznych pasujących do tematyki publikacji, grafik, infografik, schematów itp.</w:t>
      </w:r>
      <w:r w:rsidR="001B1661">
        <w:rPr>
          <w:sz w:val="24"/>
          <w:szCs w:val="24"/>
        </w:rPr>
        <w:t>,</w:t>
      </w:r>
      <w:r w:rsidRPr="0082561E">
        <w:rPr>
          <w:sz w:val="24"/>
          <w:szCs w:val="24"/>
        </w:rPr>
        <w:t xml:space="preserve"> wg własnej kreacji Wykonawcy i linii kreacyjnej Zamawiającego.</w:t>
      </w:r>
    </w:p>
    <w:p w14:paraId="2BC14B8A" w14:textId="77777777" w:rsidR="0077167F" w:rsidRPr="0082561E" w:rsidRDefault="0077167F" w:rsidP="00934D96">
      <w:pPr>
        <w:spacing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 xml:space="preserve">Kolory produktów powinny być zbliżone do kolorów uwzględnionych w Księdze Identyfikacji Wizualnej: </w:t>
      </w:r>
      <w:hyperlink r:id="rId9" w:anchor="c315292" w:history="1">
        <w:r w:rsidRPr="0082561E">
          <w:rPr>
            <w:rStyle w:val="Hipercze"/>
            <w:rFonts w:asciiTheme="minorHAnsi" w:hAnsiTheme="minorHAnsi" w:cstheme="minorBidi"/>
            <w:sz w:val="24"/>
            <w:szCs w:val="24"/>
          </w:rPr>
          <w:t>https://www.pfron.org.pl/dla-mediow/logo-funduszu/#c315292</w:t>
        </w:r>
      </w:hyperlink>
      <w:r w:rsidRPr="0082561E">
        <w:rPr>
          <w:sz w:val="24"/>
          <w:szCs w:val="24"/>
        </w:rPr>
        <w:t>.</w:t>
      </w:r>
    </w:p>
    <w:p w14:paraId="317BC0C1" w14:textId="77777777" w:rsidR="0077167F" w:rsidRPr="0082561E" w:rsidRDefault="0077167F" w:rsidP="00934D96">
      <w:pPr>
        <w:spacing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Autorskie prawa majątkowe wraz z prawami zależnymi do wszystkich elementów graficznych przechodzą na Zamawiającego.</w:t>
      </w:r>
    </w:p>
    <w:p w14:paraId="739E7ADC" w14:textId="77777777" w:rsidR="0077167F" w:rsidRPr="0082561E" w:rsidRDefault="0077167F" w:rsidP="00934D96">
      <w:pPr>
        <w:spacing w:before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Wykonawca będzie zobowiązany do dostarczenia projektów na wskazany przez Zamawiającego adres (w formacie do podglądu, w formacie umożliwiającym edycję oraz w formacie przygotowanym do druku).</w:t>
      </w:r>
    </w:p>
    <w:p w14:paraId="21DC4674" w14:textId="77777777" w:rsidR="0077167F" w:rsidRPr="0082561E" w:rsidRDefault="0077167F" w:rsidP="00934D96">
      <w:pPr>
        <w:spacing w:before="240" w:after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Usługa składu, łamania i opracowania komputerowego Poradnika będzie wykonana zgodnie z „Zasadami składu tekstów w języku polskim” (PN-83/P-55366).</w:t>
      </w:r>
    </w:p>
    <w:p w14:paraId="1A87A5C9" w14:textId="77777777" w:rsidR="0077167F" w:rsidRPr="0082561E" w:rsidRDefault="0077167F" w:rsidP="00934D96">
      <w:pPr>
        <w:spacing w:before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lastRenderedPageBreak/>
        <w:t>Zamawiający wymaga od Wykonawcy dokonania korekty technicznej (sprawdzenia zgodności składu z oryginałem oraz wyznaczenia i poprawienia ewentualnych błędów technicznych powstałych na etapie składania) oraz wprowadzenia korekty wydawniczej (wprowadzenie ewentualnych poprawek merytorycznych przez Zamawiającego).</w:t>
      </w:r>
    </w:p>
    <w:p w14:paraId="60EFDB19" w14:textId="77777777" w:rsidR="0077167F" w:rsidRPr="0082561E" w:rsidRDefault="0077167F" w:rsidP="002E7445">
      <w:pPr>
        <w:spacing w:before="240"/>
        <w:rPr>
          <w:sz w:val="24"/>
          <w:szCs w:val="24"/>
        </w:rPr>
      </w:pPr>
      <w:r w:rsidRPr="0082561E">
        <w:rPr>
          <w:sz w:val="24"/>
          <w:szCs w:val="24"/>
        </w:rPr>
        <w:t>Wykonawca dostarczy opracowanie po składzie i korekcie do ostatecznej akceptacji Zamawiającego.</w:t>
      </w:r>
    </w:p>
    <w:p w14:paraId="6CB52812" w14:textId="77777777" w:rsidR="0077167F" w:rsidRPr="000F63C0" w:rsidRDefault="0077167F" w:rsidP="00726412">
      <w:pPr>
        <w:pStyle w:val="Nagwek2"/>
        <w:spacing w:before="240" w:after="120" w:line="360" w:lineRule="auto"/>
        <w:rPr>
          <w:sz w:val="32"/>
          <w:szCs w:val="32"/>
        </w:rPr>
      </w:pPr>
      <w:r w:rsidRPr="000F63C0">
        <w:rPr>
          <w:sz w:val="32"/>
          <w:szCs w:val="32"/>
        </w:rPr>
        <w:t>Warunki realizacji zamówienia</w:t>
      </w:r>
    </w:p>
    <w:p w14:paraId="7CCF1A25" w14:textId="77777777" w:rsidR="0077167F" w:rsidRPr="0082561E" w:rsidRDefault="0077167F" w:rsidP="00934D96">
      <w:pPr>
        <w:spacing w:before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Wykonawca w okresie realizacji umowy uwzględni wszelkie uwagi zgłoszone przez Zamawiającego w zakresie realizacji zamówienia. Ostateczny projekt Poradnika zostanie uzgodniony z Zamawiającym.</w:t>
      </w:r>
    </w:p>
    <w:p w14:paraId="302AF4F4" w14:textId="77777777" w:rsidR="0077167F" w:rsidRPr="0082561E" w:rsidRDefault="0077167F" w:rsidP="00934D96">
      <w:pPr>
        <w:spacing w:before="240" w:line="276" w:lineRule="auto"/>
        <w:rPr>
          <w:sz w:val="24"/>
          <w:szCs w:val="24"/>
        </w:rPr>
      </w:pPr>
      <w:r w:rsidRPr="0082561E">
        <w:rPr>
          <w:sz w:val="24"/>
          <w:szCs w:val="24"/>
        </w:rPr>
        <w:t>Wykonawca będzie niezwłocznie informował o pojawiających się problemach, zagrożeniach lub opóźnieniach w realizacji, a także innych zagadnieniach istotnych dla realizacji zamówienia.</w:t>
      </w:r>
    </w:p>
    <w:p w14:paraId="7B0403B0" w14:textId="77777777" w:rsidR="0077167F" w:rsidRPr="000F63C0" w:rsidRDefault="0077167F" w:rsidP="00726412">
      <w:pPr>
        <w:pStyle w:val="Nagwek2"/>
        <w:spacing w:before="240" w:after="120" w:line="360" w:lineRule="auto"/>
        <w:rPr>
          <w:sz w:val="32"/>
          <w:szCs w:val="32"/>
        </w:rPr>
      </w:pPr>
      <w:r w:rsidRPr="000F63C0">
        <w:rPr>
          <w:sz w:val="32"/>
          <w:szCs w:val="32"/>
        </w:rPr>
        <w:t>Termin realizacji zamówienia</w:t>
      </w:r>
    </w:p>
    <w:p w14:paraId="640E68FA" w14:textId="77777777" w:rsidR="0077167F" w:rsidRPr="0082561E" w:rsidRDefault="0077167F" w:rsidP="0077167F">
      <w:pPr>
        <w:rPr>
          <w:sz w:val="24"/>
          <w:szCs w:val="24"/>
        </w:rPr>
      </w:pPr>
      <w:r w:rsidRPr="0082561E">
        <w:rPr>
          <w:sz w:val="24"/>
          <w:szCs w:val="24"/>
        </w:rPr>
        <w:t>Realizacja zamówienia nastąpi w terminie 60 dni od dnia zawarcia umowy.</w:t>
      </w:r>
    </w:p>
    <w:p w14:paraId="17DE2A58" w14:textId="77777777" w:rsidR="0077167F" w:rsidRPr="000F63C0" w:rsidRDefault="0077167F" w:rsidP="00726412">
      <w:pPr>
        <w:pStyle w:val="Nagwek2"/>
        <w:spacing w:before="240" w:after="120" w:line="360" w:lineRule="auto"/>
        <w:rPr>
          <w:sz w:val="32"/>
          <w:szCs w:val="32"/>
        </w:rPr>
      </w:pPr>
      <w:r w:rsidRPr="000F63C0">
        <w:rPr>
          <w:rStyle w:val="normaltextrun"/>
          <w:rFonts w:eastAsia="Arial Unicode MS"/>
          <w:sz w:val="32"/>
          <w:szCs w:val="32"/>
        </w:rPr>
        <w:t>Dodatkowe informacje</w:t>
      </w:r>
    </w:p>
    <w:p w14:paraId="410B3E8C" w14:textId="77777777" w:rsidR="0077167F" w:rsidRPr="0082561E" w:rsidRDefault="0077167F" w:rsidP="00934D96">
      <w:pPr>
        <w:spacing w:before="240" w:line="276" w:lineRule="auto"/>
        <w:rPr>
          <w:sz w:val="24"/>
          <w:szCs w:val="24"/>
          <w:lang w:eastAsia="pl-PL"/>
        </w:rPr>
      </w:pPr>
      <w:r w:rsidRPr="0082561E">
        <w:rPr>
          <w:rFonts w:eastAsia="Arial Unicode MS"/>
          <w:sz w:val="24"/>
          <w:szCs w:val="24"/>
          <w:lang w:eastAsia="pl-PL"/>
        </w:rPr>
        <w:t>Wycena powinna zostać wyrażona w złotych polskich i po uwzględnieniu podatku VAT. Wycena zostanie dokonana z dokładnością do dwóch miejsc po przecinku i sporządzona na formularzu stanowiącym załącznik 1 do zapytania.</w:t>
      </w:r>
    </w:p>
    <w:p w14:paraId="676B4CC2" w14:textId="77777777" w:rsidR="0077167F" w:rsidRPr="0082561E" w:rsidRDefault="0077167F" w:rsidP="00934D96">
      <w:pPr>
        <w:spacing w:before="240" w:after="240" w:line="276" w:lineRule="auto"/>
        <w:rPr>
          <w:sz w:val="24"/>
          <w:szCs w:val="24"/>
          <w:lang w:eastAsia="pl-PL"/>
        </w:rPr>
      </w:pPr>
      <w:r w:rsidRPr="0082561E">
        <w:rPr>
          <w:rFonts w:eastAsia="Arial Unicode MS"/>
          <w:sz w:val="24"/>
          <w:szCs w:val="24"/>
          <w:lang w:eastAsia="pl-PL"/>
        </w:rPr>
        <w:t>Przedstawiona przez Państwa szacunkowa wycena realizacji usługi nie będzie stanowić podstawy do roszczeń dotyczących udzielenia zamówienia lub jego części, zawarcia i realizacji umowy.</w:t>
      </w:r>
    </w:p>
    <w:p w14:paraId="1A6CAEC2" w14:textId="77777777" w:rsidR="0077167F" w:rsidRPr="0082561E" w:rsidRDefault="0077167F" w:rsidP="00934D96">
      <w:pPr>
        <w:spacing w:after="240" w:line="276" w:lineRule="auto"/>
        <w:rPr>
          <w:sz w:val="24"/>
          <w:szCs w:val="24"/>
          <w:lang w:eastAsia="pl-PL"/>
        </w:rPr>
      </w:pPr>
      <w:r w:rsidRPr="0082561E">
        <w:rPr>
          <w:rFonts w:eastAsia="Arial Unicode MS"/>
          <w:sz w:val="24"/>
          <w:szCs w:val="24"/>
          <w:lang w:eastAsia="pl-PL"/>
        </w:rPr>
        <w:t xml:space="preserve">Niniejsze Zapytanie o szacunkową wycenę nie stanowi także Zapytania ofertowego ani ogłoszenia w rozumieniu ustawy z dnia 11 września 2019 r. Prawo Zamówień Publicznych </w:t>
      </w:r>
      <w:r w:rsidRPr="0082561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(Dz. U. z 2022 r. poz. 1710 z </w:t>
      </w:r>
      <w:proofErr w:type="spellStart"/>
      <w:r w:rsidRPr="0082561E">
        <w:rPr>
          <w:rFonts w:asciiTheme="minorHAnsi" w:eastAsia="Arial Unicode MS" w:hAnsiTheme="minorHAnsi" w:cstheme="minorHAnsi"/>
          <w:sz w:val="24"/>
          <w:szCs w:val="24"/>
          <w:lang w:eastAsia="pl-PL"/>
        </w:rPr>
        <w:t>późn</w:t>
      </w:r>
      <w:proofErr w:type="spellEnd"/>
      <w:r w:rsidRPr="0082561E">
        <w:rPr>
          <w:rFonts w:asciiTheme="minorHAnsi" w:eastAsia="Arial Unicode MS" w:hAnsiTheme="minorHAnsi" w:cstheme="minorHAnsi"/>
          <w:sz w:val="24"/>
          <w:szCs w:val="24"/>
          <w:lang w:eastAsia="pl-PL"/>
        </w:rPr>
        <w:t>. zm.).</w:t>
      </w:r>
    </w:p>
    <w:p w14:paraId="5678FAC1" w14:textId="77777777" w:rsidR="0077167F" w:rsidRPr="0082561E" w:rsidRDefault="0077167F" w:rsidP="00934D96">
      <w:pPr>
        <w:spacing w:before="240" w:line="276" w:lineRule="auto"/>
        <w:rPr>
          <w:sz w:val="24"/>
          <w:szCs w:val="24"/>
          <w:lang w:eastAsia="pl-PL"/>
        </w:rPr>
      </w:pPr>
      <w:r w:rsidRPr="0082561E">
        <w:rPr>
          <w:rFonts w:eastAsia="Arial Unicode MS"/>
          <w:sz w:val="24"/>
          <w:szCs w:val="24"/>
          <w:lang w:eastAsia="pl-PL"/>
        </w:rPr>
        <w:t>Zapytanie szacunkowe prowadzone jest tylko w celu dokonania właściwego określenia wartości docelowego zamówienia zgodnie z art. 36 cytowanej ustawy.</w:t>
      </w:r>
    </w:p>
    <w:p w14:paraId="7A389361" w14:textId="77777777" w:rsidR="0077167F" w:rsidRPr="0082561E" w:rsidRDefault="0077167F" w:rsidP="00934D96">
      <w:pPr>
        <w:spacing w:before="240" w:line="276" w:lineRule="auto"/>
        <w:rPr>
          <w:sz w:val="24"/>
          <w:szCs w:val="24"/>
          <w:lang w:eastAsia="pl-PL"/>
        </w:rPr>
      </w:pPr>
      <w:r w:rsidRPr="0082561E">
        <w:rPr>
          <w:rFonts w:eastAsia="Arial Unicode MS"/>
          <w:sz w:val="24"/>
          <w:szCs w:val="24"/>
          <w:lang w:eastAsia="pl-PL"/>
        </w:rPr>
        <w:t>PFRON może unieważnić Zapytanie na każdym etapie bez podania przyczyn. W przypadku unieważnienia Zapytania PFRON nie ponosi kosztów postępowania.</w:t>
      </w:r>
    </w:p>
    <w:p w14:paraId="677AE533" w14:textId="77777777" w:rsidR="0077167F" w:rsidRPr="0082561E" w:rsidRDefault="0077167F" w:rsidP="00934D96">
      <w:pPr>
        <w:spacing w:before="240" w:line="276" w:lineRule="auto"/>
        <w:rPr>
          <w:sz w:val="24"/>
          <w:szCs w:val="24"/>
          <w:lang w:eastAsia="pl-PL"/>
        </w:rPr>
      </w:pPr>
      <w:r w:rsidRPr="0082561E">
        <w:rPr>
          <w:rFonts w:eastAsia="Arial Unicode MS"/>
          <w:sz w:val="24"/>
          <w:szCs w:val="24"/>
          <w:lang w:eastAsia="pl-PL"/>
        </w:rPr>
        <w:t>Zamawiający zastrzega sobie prawo do prowadzenia korespondencji celem doprecyzowania, wyjaśnienia treści złożonych wycen.</w:t>
      </w:r>
    </w:p>
    <w:p w14:paraId="4D07E425" w14:textId="77777777" w:rsidR="00DD0958" w:rsidRPr="0082561E" w:rsidRDefault="0077167F" w:rsidP="00934D96">
      <w:pPr>
        <w:pStyle w:val="Nagwek2"/>
        <w:spacing w:before="240" w:line="276" w:lineRule="auto"/>
        <w:rPr>
          <w:rFonts w:eastAsia="Arial Unicode MS"/>
          <w:b w:val="0"/>
          <w:bCs w:val="0"/>
          <w:sz w:val="24"/>
          <w:szCs w:val="24"/>
          <w:lang w:eastAsia="pl-PL"/>
        </w:rPr>
      </w:pPr>
      <w:r w:rsidRPr="0082561E">
        <w:rPr>
          <w:rFonts w:eastAsia="Arial Unicode MS"/>
          <w:b w:val="0"/>
          <w:bCs w:val="0"/>
          <w:sz w:val="24"/>
          <w:szCs w:val="24"/>
          <w:lang w:eastAsia="pl-PL"/>
        </w:rPr>
        <w:lastRenderedPageBreak/>
        <w:t>W przypadku pytań warunkujących przygotowanie przez Wykonawcę wyceny prosimy o przekazanie zapytania na adres poczty elektronicznej wskazane w zapytaniu (mailu).</w:t>
      </w:r>
    </w:p>
    <w:p w14:paraId="2E3F0C70" w14:textId="05B35D1D" w:rsidR="0077167F" w:rsidRPr="000F63C0" w:rsidRDefault="0077167F" w:rsidP="00726412">
      <w:pPr>
        <w:pStyle w:val="Nagwek2"/>
        <w:spacing w:before="240" w:after="120"/>
        <w:rPr>
          <w:rStyle w:val="normaltextrun"/>
          <w:rFonts w:eastAsia="Arial Unicode MS"/>
          <w:sz w:val="32"/>
          <w:szCs w:val="32"/>
        </w:rPr>
      </w:pPr>
      <w:r w:rsidRPr="000F63C0">
        <w:rPr>
          <w:rStyle w:val="normaltextrun"/>
          <w:rFonts w:eastAsia="Arial Unicode MS"/>
          <w:sz w:val="32"/>
          <w:szCs w:val="32"/>
        </w:rPr>
        <w:t>Miejsce i termin złożenia wyceny</w:t>
      </w:r>
    </w:p>
    <w:p w14:paraId="43CCE62D" w14:textId="68619B73" w:rsidR="0077167F" w:rsidRPr="0082561E" w:rsidRDefault="0077167F" w:rsidP="00934D96">
      <w:pPr>
        <w:spacing w:line="276" w:lineRule="auto"/>
        <w:rPr>
          <w:sz w:val="24"/>
          <w:szCs w:val="24"/>
        </w:rPr>
      </w:pPr>
      <w:r w:rsidRPr="0082561E">
        <w:rPr>
          <w:rStyle w:val="normaltextrun"/>
          <w:sz w:val="24"/>
          <w:szCs w:val="24"/>
        </w:rPr>
        <w:t>Złożenie wyceny powinno zostać przesłane drogą e-mailową na adres: </w:t>
      </w:r>
      <w:hyperlink r:id="rId10" w:history="1">
        <w:r w:rsidR="00CE4AE1" w:rsidRPr="008454F1">
          <w:rPr>
            <w:rStyle w:val="Hipercze"/>
            <w:sz w:val="24"/>
            <w:szCs w:val="24"/>
          </w:rPr>
          <w:t>izabela.hawrylow@pfron.org.pl</w:t>
        </w:r>
      </w:hyperlink>
      <w:r w:rsidRPr="0082561E">
        <w:rPr>
          <w:rStyle w:val="normaltextrun"/>
          <w:sz w:val="24"/>
          <w:szCs w:val="24"/>
        </w:rPr>
        <w:t> do dnia 1</w:t>
      </w:r>
      <w:r w:rsidR="006B6F2E">
        <w:rPr>
          <w:rStyle w:val="normaltextrun"/>
          <w:sz w:val="24"/>
          <w:szCs w:val="24"/>
        </w:rPr>
        <w:t>7</w:t>
      </w:r>
      <w:r w:rsidR="00CE4AE1">
        <w:rPr>
          <w:rStyle w:val="normaltextrun"/>
          <w:sz w:val="24"/>
          <w:szCs w:val="24"/>
        </w:rPr>
        <w:t xml:space="preserve"> sierpnia</w:t>
      </w:r>
      <w:r w:rsidRPr="0082561E">
        <w:rPr>
          <w:rStyle w:val="normaltextrun"/>
          <w:sz w:val="24"/>
          <w:szCs w:val="24"/>
        </w:rPr>
        <w:t xml:space="preserve"> 2023 r.</w:t>
      </w:r>
      <w:r w:rsidR="0082763B">
        <w:rPr>
          <w:rStyle w:val="normaltextrun"/>
          <w:sz w:val="24"/>
          <w:szCs w:val="24"/>
        </w:rPr>
        <w:t>, do godziny 15.00.</w:t>
      </w:r>
    </w:p>
    <w:p w14:paraId="26A71CBF" w14:textId="77777777" w:rsidR="0077167F" w:rsidRPr="001B1661" w:rsidRDefault="0077167F" w:rsidP="00726412">
      <w:pPr>
        <w:pStyle w:val="Nagwek2"/>
        <w:spacing w:before="240" w:after="120" w:line="276" w:lineRule="auto"/>
        <w:rPr>
          <w:rFonts w:cs="Calibri"/>
          <w:sz w:val="32"/>
          <w:szCs w:val="32"/>
        </w:rPr>
      </w:pPr>
      <w:r w:rsidRPr="001B1661">
        <w:rPr>
          <w:rStyle w:val="normaltextrun"/>
          <w:rFonts w:eastAsia="Arial Unicode MS" w:cs="Calibri"/>
          <w:sz w:val="32"/>
          <w:szCs w:val="32"/>
        </w:rPr>
        <w:t>Informacje o przetwarzaniu danych osobowych przez Państwowy Fundusz Rehabilitacji Osób Niepełnosprawnych</w:t>
      </w:r>
    </w:p>
    <w:p w14:paraId="7406A167" w14:textId="77777777" w:rsidR="0077167F" w:rsidRPr="0082561E" w:rsidRDefault="0077167F" w:rsidP="00726412">
      <w:pPr>
        <w:pStyle w:val="Nagwek2"/>
        <w:spacing w:before="240" w:after="120" w:line="276" w:lineRule="auto"/>
        <w:rPr>
          <w:rStyle w:val="normaltextrun"/>
          <w:sz w:val="28"/>
          <w:szCs w:val="28"/>
        </w:rPr>
      </w:pPr>
      <w:r w:rsidRPr="0082561E">
        <w:rPr>
          <w:rStyle w:val="normaltextrun"/>
          <w:sz w:val="28"/>
          <w:szCs w:val="28"/>
        </w:rPr>
        <w:t>Tożsamość administratora</w:t>
      </w:r>
    </w:p>
    <w:p w14:paraId="3D6ADA57" w14:textId="501717CF" w:rsidR="0077167F" w:rsidRPr="0082561E" w:rsidRDefault="0077167F" w:rsidP="00934D96">
      <w:pPr>
        <w:spacing w:line="276" w:lineRule="auto"/>
        <w:rPr>
          <w:rStyle w:val="normaltextrun"/>
          <w:sz w:val="24"/>
          <w:szCs w:val="24"/>
        </w:rPr>
      </w:pPr>
      <w:r w:rsidRPr="0082561E">
        <w:rPr>
          <w:rStyle w:val="normaltextrun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6BA221DB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Dane kontaktowe administratora</w:t>
      </w:r>
    </w:p>
    <w:p w14:paraId="45F9CF96" w14:textId="77777777" w:rsidR="0077167F" w:rsidRPr="0077167F" w:rsidRDefault="0077167F" w:rsidP="00934D96">
      <w:p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Z administratorem można skontaktować się poprzez adres e-mail:kancelaria@pfron.org.pl, telefonicznie pod numerem +48 22 50 55 500 lub pisemnie na adres siedziby administratora.</w:t>
      </w:r>
    </w:p>
    <w:p w14:paraId="1B9D7F3E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Dane kontaktowe Inspektora Ochrony Danych</w:t>
      </w:r>
    </w:p>
    <w:p w14:paraId="04272786" w14:textId="77777777" w:rsidR="0077167F" w:rsidRPr="0077167F" w:rsidRDefault="0077167F" w:rsidP="00934D96">
      <w:pPr>
        <w:spacing w:line="276" w:lineRule="auto"/>
        <w:rPr>
          <w:b/>
          <w:bCs/>
          <w:sz w:val="24"/>
          <w:szCs w:val="24"/>
          <w:lang w:val="en-GB"/>
        </w:rPr>
      </w:pPr>
      <w:r w:rsidRPr="0077167F">
        <w:rPr>
          <w:sz w:val="24"/>
          <w:szCs w:val="24"/>
        </w:rPr>
        <w:t>Administrator wyznaczył inspektora ochrony danych, z którym można skontaktować się poprzez e-mail:</w:t>
      </w:r>
      <w:r w:rsidRPr="0077167F" w:rsidDel="003D436F">
        <w:rPr>
          <w:sz w:val="24"/>
          <w:szCs w:val="24"/>
        </w:rPr>
        <w:t xml:space="preserve"> </w:t>
      </w:r>
      <w:hyperlink r:id="rId11" w:tgtFrame="_blank" w:history="1">
        <w:r w:rsidRPr="0077167F">
          <w:rPr>
            <w:rStyle w:val="Hipercze"/>
            <w:sz w:val="24"/>
            <w:szCs w:val="24"/>
          </w:rPr>
          <w:t>iod@pfron.org.pl</w:t>
        </w:r>
      </w:hyperlink>
      <w:r w:rsidRPr="0077167F">
        <w:rPr>
          <w:sz w:val="24"/>
          <w:szCs w:val="24"/>
        </w:rPr>
        <w:t> we wszystkich sprawach dotyczących przetwarzania danych osobowych oraz korzystania z praw związanych z przetwarzaniem.</w:t>
      </w:r>
    </w:p>
    <w:p w14:paraId="6D23E36B" w14:textId="77777777" w:rsidR="0077167F" w:rsidRPr="0077167F" w:rsidRDefault="0077167F" w:rsidP="00726412">
      <w:pPr>
        <w:spacing w:before="240" w:after="120" w:line="276" w:lineRule="auto"/>
        <w:rPr>
          <w:sz w:val="28"/>
          <w:szCs w:val="28"/>
        </w:rPr>
      </w:pPr>
      <w:r w:rsidRPr="0077167F">
        <w:rPr>
          <w:b/>
          <w:bCs/>
          <w:sz w:val="28"/>
          <w:szCs w:val="28"/>
        </w:rPr>
        <w:t>Cele przetwarzania</w:t>
      </w:r>
    </w:p>
    <w:p w14:paraId="14D8725D" w14:textId="77777777" w:rsidR="0077167F" w:rsidRPr="0077167F" w:rsidRDefault="0077167F" w:rsidP="00934D96">
      <w:p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Celem przetwarzania danych osobowych jest przeprowadzenie zapytania o szacunkową wycenę usługi przygotowania Poradnika zawierającego treści przybliżające czytelnikowi dostępne na rynku technologie</w:t>
      </w:r>
      <w:r w:rsidRPr="0077167F">
        <w:t xml:space="preserve"> </w:t>
      </w:r>
      <w:r w:rsidRPr="0077167F">
        <w:rPr>
          <w:sz w:val="24"/>
          <w:szCs w:val="24"/>
        </w:rPr>
        <w:t>wspomagające wraz z oceną ich przydatności w ramach programu pn. „Centra informacyjno-doradcze dla osób z niepełnosprawnością”.</w:t>
      </w:r>
    </w:p>
    <w:p w14:paraId="4EA8223E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Podstawa prawna przetwarzania</w:t>
      </w:r>
    </w:p>
    <w:p w14:paraId="233670CD" w14:textId="77777777" w:rsidR="0077167F" w:rsidRPr="0077167F" w:rsidRDefault="0077167F" w:rsidP="00934D96">
      <w:p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7A923EDD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Źródło danych osobowych</w:t>
      </w:r>
    </w:p>
    <w:p w14:paraId="57828EAF" w14:textId="77777777" w:rsidR="0077167F" w:rsidRPr="0077167F" w:rsidRDefault="0077167F" w:rsidP="00934D96">
      <w:p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46A8A6B7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Kategorie danych osobowych</w:t>
      </w:r>
    </w:p>
    <w:p w14:paraId="4F109DD6" w14:textId="77777777" w:rsidR="0077167F" w:rsidRPr="0077167F" w:rsidRDefault="0077167F" w:rsidP="00934D96">
      <w:p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lastRenderedPageBreak/>
        <w:t>Administrator przetwarza dane osobowe zwykłe: imię, nazwisko, adres poczty elektronicznej, numer telefonu, stanowisko oraz inne dane podane przez Wykonawcę w związku z uczestniczeniem w zapytaniu o szacunkową wycenę usługi przygotowania Poradnika zawierającego treści przybliżające czytelnikowi dostępne na rynku technologie wspomagające wraz z oceną ich przydatności w ramach programu pn. „Centra informacyjno-doradcze dla osób z niepełnosprawnością”.</w:t>
      </w:r>
    </w:p>
    <w:p w14:paraId="4B83EF09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Okres, przez który dane będą przechowywane</w:t>
      </w:r>
    </w:p>
    <w:p w14:paraId="1F761360" w14:textId="77777777" w:rsidR="0077167F" w:rsidRPr="0077167F" w:rsidRDefault="0077167F" w:rsidP="00934D96">
      <w:pPr>
        <w:spacing w:line="276" w:lineRule="auto"/>
        <w:rPr>
          <w:b/>
          <w:bCs/>
          <w:sz w:val="24"/>
          <w:szCs w:val="24"/>
        </w:rPr>
      </w:pPr>
      <w:r w:rsidRPr="0077167F">
        <w:rPr>
          <w:bCs/>
          <w:sz w:val="24"/>
          <w:szCs w:val="24"/>
        </w:rPr>
        <w:t>Państwa dane osobowe będą przetwarzane przez okres wynikający z obowiązujących przepisów,</w:t>
      </w:r>
      <w:r w:rsidRPr="0077167F" w:rsidDel="00E74A4A">
        <w:rPr>
          <w:bCs/>
          <w:sz w:val="24"/>
          <w:szCs w:val="24"/>
        </w:rPr>
        <w:t xml:space="preserve"> </w:t>
      </w:r>
      <w:r w:rsidRPr="0077167F">
        <w:rPr>
          <w:bCs/>
          <w:sz w:val="24"/>
          <w:szCs w:val="24"/>
        </w:rPr>
        <w:t>zgodnie z zasadami archiwizacji obowiązującymi w PFRON, nie dłużej jednak niż do ustania celu,</w:t>
      </w:r>
      <w:r w:rsidRPr="0077167F" w:rsidDel="00E74A4A">
        <w:rPr>
          <w:bCs/>
          <w:sz w:val="24"/>
          <w:szCs w:val="24"/>
        </w:rPr>
        <w:t xml:space="preserve"> </w:t>
      </w:r>
      <w:r w:rsidRPr="0077167F">
        <w:rPr>
          <w:bCs/>
          <w:sz w:val="24"/>
          <w:szCs w:val="24"/>
        </w:rPr>
        <w:t>dla którego dane zostały zebrane, lub cofnięcia zgody na przetwarzanie danych osobowych.</w:t>
      </w:r>
    </w:p>
    <w:p w14:paraId="0FD1FAF5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Podmioty, którym będą udostępniane dane osobowe</w:t>
      </w:r>
    </w:p>
    <w:p w14:paraId="05953B82" w14:textId="77777777" w:rsidR="0077167F" w:rsidRPr="0077167F" w:rsidRDefault="0077167F" w:rsidP="00934D96">
      <w:pPr>
        <w:spacing w:before="240" w:line="276" w:lineRule="auto"/>
        <w:rPr>
          <w:b/>
          <w:bCs/>
          <w:sz w:val="24"/>
          <w:szCs w:val="24"/>
        </w:rPr>
      </w:pPr>
      <w:r w:rsidRPr="0077167F">
        <w:rPr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4918AE09" w14:textId="77777777" w:rsidR="0077167F" w:rsidRPr="0077167F" w:rsidRDefault="0077167F" w:rsidP="00934D96">
      <w:pPr>
        <w:spacing w:before="240"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2D977DE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Prawa podmiotów danych</w:t>
      </w:r>
    </w:p>
    <w:p w14:paraId="7BD86F5D" w14:textId="77777777" w:rsidR="0077167F" w:rsidRPr="0077167F" w:rsidRDefault="0077167F" w:rsidP="00934D96">
      <w:pPr>
        <w:spacing w:after="240"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Przysługuje Państwu prawo:</w:t>
      </w:r>
    </w:p>
    <w:p w14:paraId="39353C52" w14:textId="77777777" w:rsidR="0077167F" w:rsidRPr="0077167F" w:rsidRDefault="0077167F" w:rsidP="00934D9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na podstawie art. 15 RODO – prawo dostępu do danych osobowych i uzyskania ich kopii;</w:t>
      </w:r>
    </w:p>
    <w:p w14:paraId="4A57E13E" w14:textId="77777777" w:rsidR="0077167F" w:rsidRPr="0077167F" w:rsidRDefault="0077167F" w:rsidP="00934D9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na podstawie art. 16 RODO – prawo do sprostowania i uzupełnienia danych osobowych;</w:t>
      </w:r>
    </w:p>
    <w:p w14:paraId="2868DDFE" w14:textId="77777777" w:rsidR="0077167F" w:rsidRPr="0077167F" w:rsidRDefault="0077167F" w:rsidP="00934D9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na podstawie art. 17 RODO – prawo do usunięcia danych osobowych;</w:t>
      </w:r>
    </w:p>
    <w:p w14:paraId="5A192447" w14:textId="77777777" w:rsidR="0077167F" w:rsidRPr="0077167F" w:rsidRDefault="0077167F" w:rsidP="00934D9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na podstawie art. 18 RODO – prawo żądania od administratora ograniczenia przetwarzania danych.</w:t>
      </w:r>
    </w:p>
    <w:p w14:paraId="11918AD1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Prawo wniesienia skargi do organu nadzorczego</w:t>
      </w:r>
    </w:p>
    <w:p w14:paraId="1787314B" w14:textId="77777777" w:rsidR="0077167F" w:rsidRPr="0077167F" w:rsidRDefault="0077167F" w:rsidP="00934D96">
      <w:p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87ADB05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t>Informacja o dowolności lub obowiązku podania danych oraz o ewentualnych konsekwencjach niepodania danych</w:t>
      </w:r>
    </w:p>
    <w:p w14:paraId="5C312150" w14:textId="77777777" w:rsidR="0077167F" w:rsidRPr="0077167F" w:rsidRDefault="0077167F" w:rsidP="00934D96">
      <w:pPr>
        <w:spacing w:line="276" w:lineRule="auto"/>
        <w:rPr>
          <w:sz w:val="24"/>
          <w:szCs w:val="24"/>
        </w:rPr>
      </w:pPr>
      <w:r w:rsidRPr="0077167F">
        <w:rPr>
          <w:sz w:val="24"/>
          <w:szCs w:val="24"/>
        </w:rPr>
        <w:t>Podanie danych osobowych jest dobrowolne, jednak stanowi warunek umożliwiający udział w zapytaniu dot. oszacowania wartości zamówienia.</w:t>
      </w:r>
    </w:p>
    <w:p w14:paraId="63D7D360" w14:textId="77777777" w:rsidR="0077167F" w:rsidRPr="0077167F" w:rsidRDefault="0077167F" w:rsidP="00726412">
      <w:pPr>
        <w:spacing w:before="240" w:after="120" w:line="276" w:lineRule="auto"/>
        <w:rPr>
          <w:b/>
          <w:bCs/>
          <w:sz w:val="28"/>
          <w:szCs w:val="28"/>
        </w:rPr>
      </w:pPr>
      <w:r w:rsidRPr="0077167F">
        <w:rPr>
          <w:b/>
          <w:bCs/>
          <w:sz w:val="28"/>
          <w:szCs w:val="28"/>
        </w:rPr>
        <w:lastRenderedPageBreak/>
        <w:t>Informacja o zautomatyzowanym podejmowaniu decyzji</w:t>
      </w:r>
    </w:p>
    <w:p w14:paraId="0CFD8C66" w14:textId="31B4434A" w:rsidR="00892C7F" w:rsidRPr="00C7707A" w:rsidRDefault="0077167F" w:rsidP="00ED5F2A">
      <w:pPr>
        <w:spacing w:line="276" w:lineRule="auto"/>
      </w:pPr>
      <w:r w:rsidRPr="0077167F">
        <w:rPr>
          <w:sz w:val="24"/>
          <w:szCs w:val="24"/>
        </w:rPr>
        <w:t>Decyzje podejmowane wobec Państwa przez administratora nie będą opierały się wyłącznie na zautomatyzowanym przetwarzaniu.</w:t>
      </w:r>
    </w:p>
    <w:p w14:paraId="7CFE73E1" w14:textId="315D7AFD" w:rsidR="000C5398" w:rsidRDefault="00C7707A" w:rsidP="00C7707A">
      <w:r>
        <w:br/>
      </w:r>
    </w:p>
    <w:p w14:paraId="6AC91808" w14:textId="67B1F6FF" w:rsidR="00C7707A" w:rsidRDefault="00C7707A" w:rsidP="00C7707A"/>
    <w:p w14:paraId="4AC94464" w14:textId="265193C3" w:rsidR="00C7707A" w:rsidRDefault="00C7707A" w:rsidP="00C7707A"/>
    <w:p w14:paraId="229E54BE" w14:textId="77777777" w:rsidR="00C7707A" w:rsidRPr="00F51C29" w:rsidRDefault="00C7707A" w:rsidP="00C7707A"/>
    <w:sectPr w:rsidR="00C7707A" w:rsidRPr="00F51C29" w:rsidSect="00F74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3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DA51B" w14:textId="77777777" w:rsidR="00CD6D37" w:rsidRDefault="00CD6D37">
      <w:r>
        <w:separator/>
      </w:r>
    </w:p>
  </w:endnote>
  <w:endnote w:type="continuationSeparator" w:id="0">
    <w:p w14:paraId="4C3C9F92" w14:textId="77777777" w:rsidR="00CD6D37" w:rsidRDefault="00CD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27F7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07528E32" wp14:editId="0525C0AD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6" name="Obraz 1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06578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6843E9AE" wp14:editId="1068B8A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8" name="Obraz 1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BC264" w14:textId="77777777" w:rsidR="00CD6D37" w:rsidRDefault="00CD6D37">
      <w:r>
        <w:rPr>
          <w:color w:val="000000"/>
        </w:rPr>
        <w:separator/>
      </w:r>
    </w:p>
  </w:footnote>
  <w:footnote w:type="continuationSeparator" w:id="0">
    <w:p w14:paraId="600C2482" w14:textId="77777777" w:rsidR="00CD6D37" w:rsidRDefault="00CD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13F3D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9D6C7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45D5C48" wp14:editId="5CA9E8CE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14F3B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4D197A73" w14:textId="15D9F0BB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42F0"/>
    <w:multiLevelType w:val="hybridMultilevel"/>
    <w:tmpl w:val="71C2B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914D1"/>
    <w:multiLevelType w:val="hybridMultilevel"/>
    <w:tmpl w:val="B7F609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A7138"/>
    <w:multiLevelType w:val="hybridMultilevel"/>
    <w:tmpl w:val="04965EB6"/>
    <w:lvl w:ilvl="0" w:tplc="5EE2623C">
      <w:start w:val="1"/>
      <w:numFmt w:val="decimal"/>
      <w:lvlText w:val="%1)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E0B8F"/>
    <w:multiLevelType w:val="hybridMultilevel"/>
    <w:tmpl w:val="1EDEB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76370"/>
    <w:multiLevelType w:val="hybridMultilevel"/>
    <w:tmpl w:val="0CF461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D3AB4"/>
    <w:multiLevelType w:val="hybridMultilevel"/>
    <w:tmpl w:val="11683F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12A2D"/>
    <w:multiLevelType w:val="hybridMultilevel"/>
    <w:tmpl w:val="8296163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E6B7264"/>
    <w:multiLevelType w:val="hybridMultilevel"/>
    <w:tmpl w:val="57BAF46A"/>
    <w:lvl w:ilvl="0" w:tplc="4E7C626C">
      <w:start w:val="1"/>
      <w:numFmt w:val="decimal"/>
      <w:lvlText w:val="%1."/>
      <w:lvlJc w:val="left"/>
      <w:pPr>
        <w:ind w:left="930" w:hanging="360"/>
      </w:pPr>
      <w:rPr>
        <w:rFonts w:ascii="Calibri" w:eastAsia="Times New Roman" w:hAnsi="Calibri" w:cs="Arial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C2626"/>
    <w:multiLevelType w:val="hybridMultilevel"/>
    <w:tmpl w:val="9CEEB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1038BA"/>
    <w:multiLevelType w:val="hybridMultilevel"/>
    <w:tmpl w:val="EE9439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C665E7"/>
    <w:multiLevelType w:val="hybridMultilevel"/>
    <w:tmpl w:val="E6108B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17"/>
  </w:num>
  <w:num w:numId="5">
    <w:abstractNumId w:val="2"/>
  </w:num>
  <w:num w:numId="6">
    <w:abstractNumId w:val="23"/>
  </w:num>
  <w:num w:numId="7">
    <w:abstractNumId w:val="10"/>
  </w:num>
  <w:num w:numId="8">
    <w:abstractNumId w:val="0"/>
  </w:num>
  <w:num w:numId="9">
    <w:abstractNumId w:val="8"/>
  </w:num>
  <w:num w:numId="10">
    <w:abstractNumId w:val="12"/>
  </w:num>
  <w:num w:numId="11">
    <w:abstractNumId w:val="27"/>
  </w:num>
  <w:num w:numId="12">
    <w:abstractNumId w:val="25"/>
  </w:num>
  <w:num w:numId="13">
    <w:abstractNumId w:val="18"/>
  </w:num>
  <w:num w:numId="14">
    <w:abstractNumId w:val="14"/>
  </w:num>
  <w:num w:numId="15">
    <w:abstractNumId w:val="16"/>
  </w:num>
  <w:num w:numId="16">
    <w:abstractNumId w:val="24"/>
  </w:num>
  <w:num w:numId="17">
    <w:abstractNumId w:val="28"/>
  </w:num>
  <w:num w:numId="18">
    <w:abstractNumId w:val="15"/>
  </w:num>
  <w:num w:numId="19">
    <w:abstractNumId w:val="29"/>
  </w:num>
  <w:num w:numId="20">
    <w:abstractNumId w:val="11"/>
  </w:num>
  <w:num w:numId="21">
    <w:abstractNumId w:val="20"/>
  </w:num>
  <w:num w:numId="22">
    <w:abstractNumId w:val="13"/>
  </w:num>
  <w:num w:numId="23">
    <w:abstractNumId w:val="26"/>
  </w:num>
  <w:num w:numId="24">
    <w:abstractNumId w:val="4"/>
  </w:num>
  <w:num w:numId="25">
    <w:abstractNumId w:val="7"/>
  </w:num>
  <w:num w:numId="26">
    <w:abstractNumId w:val="9"/>
  </w:num>
  <w:num w:numId="27">
    <w:abstractNumId w:val="22"/>
  </w:num>
  <w:num w:numId="28">
    <w:abstractNumId w:val="5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7D15"/>
    <w:rsid w:val="00016C02"/>
    <w:rsid w:val="0001794D"/>
    <w:rsid w:val="000306B2"/>
    <w:rsid w:val="0003286A"/>
    <w:rsid w:val="00032EDD"/>
    <w:rsid w:val="00036CC0"/>
    <w:rsid w:val="00042C15"/>
    <w:rsid w:val="000477B4"/>
    <w:rsid w:val="00047C4A"/>
    <w:rsid w:val="00050604"/>
    <w:rsid w:val="00053CA8"/>
    <w:rsid w:val="0005463A"/>
    <w:rsid w:val="000554BD"/>
    <w:rsid w:val="0006689B"/>
    <w:rsid w:val="00067C1F"/>
    <w:rsid w:val="00073D61"/>
    <w:rsid w:val="00082B27"/>
    <w:rsid w:val="00091E7E"/>
    <w:rsid w:val="00092842"/>
    <w:rsid w:val="000A34FB"/>
    <w:rsid w:val="000B09F4"/>
    <w:rsid w:val="000C5398"/>
    <w:rsid w:val="000D7694"/>
    <w:rsid w:val="000E2C64"/>
    <w:rsid w:val="000F63C0"/>
    <w:rsid w:val="00110ACE"/>
    <w:rsid w:val="00132623"/>
    <w:rsid w:val="00133469"/>
    <w:rsid w:val="0014029D"/>
    <w:rsid w:val="001476FC"/>
    <w:rsid w:val="0015356E"/>
    <w:rsid w:val="00161E95"/>
    <w:rsid w:val="00163201"/>
    <w:rsid w:val="001664D8"/>
    <w:rsid w:val="0019746A"/>
    <w:rsid w:val="001A0583"/>
    <w:rsid w:val="001A549D"/>
    <w:rsid w:val="001B1661"/>
    <w:rsid w:val="001C5076"/>
    <w:rsid w:val="001D2536"/>
    <w:rsid w:val="001D2549"/>
    <w:rsid w:val="00202E83"/>
    <w:rsid w:val="002040FF"/>
    <w:rsid w:val="00215BBE"/>
    <w:rsid w:val="002206A2"/>
    <w:rsid w:val="00220B82"/>
    <w:rsid w:val="00231A91"/>
    <w:rsid w:val="002461E7"/>
    <w:rsid w:val="00247EA5"/>
    <w:rsid w:val="00264365"/>
    <w:rsid w:val="00265742"/>
    <w:rsid w:val="002802EF"/>
    <w:rsid w:val="00287E8C"/>
    <w:rsid w:val="002A3319"/>
    <w:rsid w:val="002A4E8B"/>
    <w:rsid w:val="002C30B7"/>
    <w:rsid w:val="002D2710"/>
    <w:rsid w:val="002E7445"/>
    <w:rsid w:val="003013CD"/>
    <w:rsid w:val="00320981"/>
    <w:rsid w:val="0032268E"/>
    <w:rsid w:val="00323140"/>
    <w:rsid w:val="00342BCC"/>
    <w:rsid w:val="003436A6"/>
    <w:rsid w:val="00364498"/>
    <w:rsid w:val="00374B44"/>
    <w:rsid w:val="0038324A"/>
    <w:rsid w:val="00386FDB"/>
    <w:rsid w:val="00387E8F"/>
    <w:rsid w:val="003B48DF"/>
    <w:rsid w:val="003B68DC"/>
    <w:rsid w:val="003C0451"/>
    <w:rsid w:val="003C7F22"/>
    <w:rsid w:val="003D3CCC"/>
    <w:rsid w:val="003E5F06"/>
    <w:rsid w:val="003E669F"/>
    <w:rsid w:val="003F2D19"/>
    <w:rsid w:val="003F36CF"/>
    <w:rsid w:val="0041072C"/>
    <w:rsid w:val="004124EF"/>
    <w:rsid w:val="00414AEB"/>
    <w:rsid w:val="00424F88"/>
    <w:rsid w:val="0042706F"/>
    <w:rsid w:val="0043376A"/>
    <w:rsid w:val="00442D1B"/>
    <w:rsid w:val="004440A7"/>
    <w:rsid w:val="0044769E"/>
    <w:rsid w:val="00454EFE"/>
    <w:rsid w:val="00455A22"/>
    <w:rsid w:val="00482124"/>
    <w:rsid w:val="00486F73"/>
    <w:rsid w:val="004B5F44"/>
    <w:rsid w:val="004D7961"/>
    <w:rsid w:val="004E6E03"/>
    <w:rsid w:val="004F11A7"/>
    <w:rsid w:val="00502415"/>
    <w:rsid w:val="005070F0"/>
    <w:rsid w:val="0051472D"/>
    <w:rsid w:val="00534986"/>
    <w:rsid w:val="00542D99"/>
    <w:rsid w:val="00546373"/>
    <w:rsid w:val="00546A36"/>
    <w:rsid w:val="00546DEE"/>
    <w:rsid w:val="00566F5B"/>
    <w:rsid w:val="00567974"/>
    <w:rsid w:val="00592519"/>
    <w:rsid w:val="00593DDF"/>
    <w:rsid w:val="005B1BD2"/>
    <w:rsid w:val="005B4445"/>
    <w:rsid w:val="005B476B"/>
    <w:rsid w:val="005D554D"/>
    <w:rsid w:val="005E09D8"/>
    <w:rsid w:val="0062731B"/>
    <w:rsid w:val="00633FB3"/>
    <w:rsid w:val="006378BF"/>
    <w:rsid w:val="00644574"/>
    <w:rsid w:val="00645141"/>
    <w:rsid w:val="0065693D"/>
    <w:rsid w:val="00666135"/>
    <w:rsid w:val="006771E9"/>
    <w:rsid w:val="006812BF"/>
    <w:rsid w:val="00693820"/>
    <w:rsid w:val="006B3880"/>
    <w:rsid w:val="006B6F2E"/>
    <w:rsid w:val="006C6E14"/>
    <w:rsid w:val="006C76B6"/>
    <w:rsid w:val="006E60D7"/>
    <w:rsid w:val="007064E1"/>
    <w:rsid w:val="00724113"/>
    <w:rsid w:val="00726412"/>
    <w:rsid w:val="00765D19"/>
    <w:rsid w:val="0077167F"/>
    <w:rsid w:val="00775CB6"/>
    <w:rsid w:val="00783E52"/>
    <w:rsid w:val="0078429A"/>
    <w:rsid w:val="007933BA"/>
    <w:rsid w:val="0079581E"/>
    <w:rsid w:val="007C0BE1"/>
    <w:rsid w:val="007D1C8E"/>
    <w:rsid w:val="007E2C1D"/>
    <w:rsid w:val="007E3988"/>
    <w:rsid w:val="0080060F"/>
    <w:rsid w:val="00801B99"/>
    <w:rsid w:val="008202B0"/>
    <w:rsid w:val="0082561E"/>
    <w:rsid w:val="00825AE5"/>
    <w:rsid w:val="0082763B"/>
    <w:rsid w:val="00827D68"/>
    <w:rsid w:val="008523DD"/>
    <w:rsid w:val="00861132"/>
    <w:rsid w:val="00866193"/>
    <w:rsid w:val="00877B1B"/>
    <w:rsid w:val="00892C7F"/>
    <w:rsid w:val="00894D9E"/>
    <w:rsid w:val="008A3C21"/>
    <w:rsid w:val="008B0801"/>
    <w:rsid w:val="008B46DE"/>
    <w:rsid w:val="008C0DD2"/>
    <w:rsid w:val="008C39CF"/>
    <w:rsid w:val="008C6298"/>
    <w:rsid w:val="008C633A"/>
    <w:rsid w:val="008E1708"/>
    <w:rsid w:val="008E6A02"/>
    <w:rsid w:val="008F09E6"/>
    <w:rsid w:val="0092417A"/>
    <w:rsid w:val="0092652F"/>
    <w:rsid w:val="009269D2"/>
    <w:rsid w:val="00934D96"/>
    <w:rsid w:val="00945190"/>
    <w:rsid w:val="00946765"/>
    <w:rsid w:val="0095716D"/>
    <w:rsid w:val="00972415"/>
    <w:rsid w:val="00980670"/>
    <w:rsid w:val="009850E9"/>
    <w:rsid w:val="0099662F"/>
    <w:rsid w:val="009A37F4"/>
    <w:rsid w:val="009A690D"/>
    <w:rsid w:val="009A7088"/>
    <w:rsid w:val="009B524D"/>
    <w:rsid w:val="00A05E43"/>
    <w:rsid w:val="00A20AD4"/>
    <w:rsid w:val="00A23326"/>
    <w:rsid w:val="00A236CB"/>
    <w:rsid w:val="00A36717"/>
    <w:rsid w:val="00A45B62"/>
    <w:rsid w:val="00A5315E"/>
    <w:rsid w:val="00A61063"/>
    <w:rsid w:val="00A94D81"/>
    <w:rsid w:val="00AA1C80"/>
    <w:rsid w:val="00AA66D4"/>
    <w:rsid w:val="00AC1539"/>
    <w:rsid w:val="00AD58F7"/>
    <w:rsid w:val="00AD6BCC"/>
    <w:rsid w:val="00AE259D"/>
    <w:rsid w:val="00B01706"/>
    <w:rsid w:val="00B04DF2"/>
    <w:rsid w:val="00B2499E"/>
    <w:rsid w:val="00B26F75"/>
    <w:rsid w:val="00B66B2F"/>
    <w:rsid w:val="00B71470"/>
    <w:rsid w:val="00B72FA4"/>
    <w:rsid w:val="00B90A5A"/>
    <w:rsid w:val="00B95482"/>
    <w:rsid w:val="00B96797"/>
    <w:rsid w:val="00BC24F1"/>
    <w:rsid w:val="00BD04D0"/>
    <w:rsid w:val="00BD2BDD"/>
    <w:rsid w:val="00C11DF1"/>
    <w:rsid w:val="00C12071"/>
    <w:rsid w:val="00C30859"/>
    <w:rsid w:val="00C475A6"/>
    <w:rsid w:val="00C717D7"/>
    <w:rsid w:val="00C72B8F"/>
    <w:rsid w:val="00C7707A"/>
    <w:rsid w:val="00C960C9"/>
    <w:rsid w:val="00CD6D37"/>
    <w:rsid w:val="00CD77DD"/>
    <w:rsid w:val="00CE4AE1"/>
    <w:rsid w:val="00CF245B"/>
    <w:rsid w:val="00CF6757"/>
    <w:rsid w:val="00D02E1C"/>
    <w:rsid w:val="00D02EE0"/>
    <w:rsid w:val="00D1789E"/>
    <w:rsid w:val="00D32B5E"/>
    <w:rsid w:val="00D4441E"/>
    <w:rsid w:val="00D44CF7"/>
    <w:rsid w:val="00D526F6"/>
    <w:rsid w:val="00D6570A"/>
    <w:rsid w:val="00D73B6B"/>
    <w:rsid w:val="00D94C0C"/>
    <w:rsid w:val="00D95F3E"/>
    <w:rsid w:val="00D9647D"/>
    <w:rsid w:val="00DA27EE"/>
    <w:rsid w:val="00DA2A00"/>
    <w:rsid w:val="00DA4AEA"/>
    <w:rsid w:val="00DA7BCD"/>
    <w:rsid w:val="00DB786A"/>
    <w:rsid w:val="00DC05F9"/>
    <w:rsid w:val="00DC50FB"/>
    <w:rsid w:val="00DC5DCA"/>
    <w:rsid w:val="00DD0958"/>
    <w:rsid w:val="00DD2A4B"/>
    <w:rsid w:val="00DD5FE4"/>
    <w:rsid w:val="00DF0878"/>
    <w:rsid w:val="00E01178"/>
    <w:rsid w:val="00E01BCB"/>
    <w:rsid w:val="00E0295C"/>
    <w:rsid w:val="00E10895"/>
    <w:rsid w:val="00E12982"/>
    <w:rsid w:val="00E14AB1"/>
    <w:rsid w:val="00E302A6"/>
    <w:rsid w:val="00E42906"/>
    <w:rsid w:val="00E441DC"/>
    <w:rsid w:val="00E523D1"/>
    <w:rsid w:val="00E5330F"/>
    <w:rsid w:val="00E536FB"/>
    <w:rsid w:val="00E5383A"/>
    <w:rsid w:val="00E831C5"/>
    <w:rsid w:val="00E857B2"/>
    <w:rsid w:val="00E9426D"/>
    <w:rsid w:val="00E95F55"/>
    <w:rsid w:val="00EB7EC3"/>
    <w:rsid w:val="00EC28B5"/>
    <w:rsid w:val="00EC2956"/>
    <w:rsid w:val="00EC5246"/>
    <w:rsid w:val="00ED5F2A"/>
    <w:rsid w:val="00EE2184"/>
    <w:rsid w:val="00EE3B94"/>
    <w:rsid w:val="00EF44C1"/>
    <w:rsid w:val="00F10252"/>
    <w:rsid w:val="00F21BFA"/>
    <w:rsid w:val="00F321E8"/>
    <w:rsid w:val="00F35F29"/>
    <w:rsid w:val="00F43CA8"/>
    <w:rsid w:val="00F51C29"/>
    <w:rsid w:val="00F63C9B"/>
    <w:rsid w:val="00F64FB9"/>
    <w:rsid w:val="00F74C65"/>
    <w:rsid w:val="00F77EB0"/>
    <w:rsid w:val="00FA1C80"/>
    <w:rsid w:val="00FA4A1E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1CD7C5"/>
  <w15:docId w15:val="{9A95EFA9-5568-44CA-89FF-3459BE62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C6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semiHidden/>
    <w:unhideWhenUsed/>
    <w:rsid w:val="006C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D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D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398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7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zabela.hawrylow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ron.org.pl/dla-mediow/logo-funduszu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A5BC-91F8-4F6E-811C-A6CAA7B5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195</TotalTime>
  <Pages>7</Pages>
  <Words>1729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>Hewlett-Packard Company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Hawryłow Izabela</cp:lastModifiedBy>
  <cp:revision>31</cp:revision>
  <cp:lastPrinted>2023-03-16T14:20:00Z</cp:lastPrinted>
  <dcterms:created xsi:type="dcterms:W3CDTF">2023-03-16T08:14:00Z</dcterms:created>
  <dcterms:modified xsi:type="dcterms:W3CDTF">2023-08-09T06:07:00Z</dcterms:modified>
</cp:coreProperties>
</file>