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5380" w:rsidR="001A4A27" w:rsidP="00C970D1" w:rsidRDefault="0084299D" w14:paraId="617BC2E4" w14:textId="28B5D37F">
      <w:pPr>
        <w:pStyle w:val="Nagwek1"/>
        <w:spacing w:before="0"/>
        <w:jc w:val="center"/>
      </w:pPr>
      <w:r w:rsidRPr="00D15380">
        <w:t xml:space="preserve">Zapytanie o wycenę szacunkową </w:t>
      </w:r>
      <w:r w:rsidR="001915BE">
        <w:t xml:space="preserve">zamówienia </w:t>
      </w:r>
      <w:r w:rsidR="001915BE">
        <w:br/>
      </w:r>
      <w:r w:rsidR="001915BE">
        <w:t>pn. „Zmiana stosu technologicznego,</w:t>
      </w:r>
      <w:r w:rsidR="001915BE">
        <w:t xml:space="preserve"> </w:t>
      </w:r>
      <w:r w:rsidR="001915BE">
        <w:t>świadczenie usługi ATiK oraz Modyfikacji i Rozwoju Systemu Pwind</w:t>
      </w:r>
      <w:r w:rsidR="001915BE">
        <w:t xml:space="preserve"> </w:t>
      </w:r>
      <w:r w:rsidR="001915BE">
        <w:t>wspierającego proces windykacji należności”</w:t>
      </w:r>
    </w:p>
    <w:p w:rsidR="00A719F4" w:rsidP="00D15380" w:rsidRDefault="00A719F4" w14:paraId="194479D2" w14:textId="537C0FA6">
      <w:pPr>
        <w:pStyle w:val="Nagwek2"/>
        <w:spacing w:before="360" w:line="360" w:lineRule="auto"/>
      </w:pPr>
      <w:r>
        <w:t>Cel zapytania</w:t>
      </w:r>
    </w:p>
    <w:p w:rsidRPr="00A719F4" w:rsidR="00A719F4" w:rsidP="001915BE" w:rsidRDefault="00A719F4" w14:paraId="6481E5C3" w14:textId="05AD0D6F">
      <w:r>
        <w:t xml:space="preserve">Celem zapytania jest oszacowanie wartości </w:t>
      </w:r>
      <w:r w:rsidR="001915BE">
        <w:t xml:space="preserve">szacunkowej </w:t>
      </w:r>
      <w:r>
        <w:t xml:space="preserve">planowanego zamówienia </w:t>
      </w:r>
      <w:r w:rsidR="001915BE">
        <w:t>pn. „Zmiana stosu technologicznego,</w:t>
      </w:r>
      <w:r w:rsidR="001915BE">
        <w:t xml:space="preserve"> </w:t>
      </w:r>
      <w:r w:rsidR="001915BE">
        <w:t>świadczenie usługi ATiK oraz Modyfikacji i Rozwoju Systemu Pwind</w:t>
      </w:r>
      <w:r w:rsidR="001915BE">
        <w:t xml:space="preserve"> </w:t>
      </w:r>
      <w:r w:rsidR="001915BE">
        <w:t>wspierającego proces windykacji należności”</w:t>
      </w:r>
      <w:r>
        <w:t>.</w:t>
      </w:r>
    </w:p>
    <w:p w:rsidR="004332DD" w:rsidP="00D15380" w:rsidRDefault="004332DD" w14:paraId="3A59F0E9" w14:textId="40626188">
      <w:pPr>
        <w:pStyle w:val="Nagwek2"/>
        <w:spacing w:before="360" w:line="360" w:lineRule="auto"/>
      </w:pPr>
      <w:r w:rsidRPr="00BC7192">
        <w:t>Przedmiot wyceny</w:t>
      </w:r>
      <w:r w:rsidR="008A6764">
        <w:t>:</w:t>
      </w:r>
      <w:r w:rsidRPr="00BC7192" w:rsidR="007C6497">
        <w:t xml:space="preserve"> </w:t>
      </w:r>
    </w:p>
    <w:p w:rsidRPr="001915BE" w:rsidR="001915BE" w:rsidP="001915BE" w:rsidRDefault="001915BE" w14:paraId="4FAE908E" w14:textId="7777777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cstheme="minorHAnsi"/>
          <w:szCs w:val="24"/>
        </w:rPr>
      </w:pPr>
      <w:r w:rsidRPr="00C467A2">
        <w:t xml:space="preserve">Przedmiotem </w:t>
      </w:r>
      <w:r w:rsidRPr="007E320F">
        <w:t>zamówienia jest świadczenie przez Wykonawcę na rzecz Zamawiającego</w:t>
      </w:r>
      <w:r>
        <w:t>:</w:t>
      </w:r>
      <w:bookmarkStart w:name="_Hlk198726899" w:id="0"/>
    </w:p>
    <w:p w:rsidRPr="003C5103" w:rsidR="001915BE" w:rsidP="001915BE" w:rsidRDefault="001915BE" w14:paraId="7E853CE2" w14:textId="5DBB0748">
      <w:pPr>
        <w:pStyle w:val="Akapitzlist"/>
        <w:numPr>
          <w:ilvl w:val="1"/>
          <w:numId w:val="41"/>
        </w:numPr>
        <w:spacing w:after="0" w:line="276" w:lineRule="auto"/>
        <w:ind w:left="709" w:hanging="425"/>
        <w:rPr>
          <w:rFonts w:cstheme="minorHAnsi"/>
          <w:szCs w:val="24"/>
        </w:rPr>
      </w:pPr>
      <w:r w:rsidRPr="003C5103">
        <w:rPr>
          <w:lang w:eastAsia="pl-PL"/>
        </w:rPr>
        <w:t xml:space="preserve">Zmiana stosu technologicznego Systemu Pwind </w:t>
      </w:r>
      <w:bookmarkEnd w:id="0"/>
      <w:r w:rsidRPr="003C5103">
        <w:rPr>
          <w:lang w:eastAsia="pl-PL"/>
        </w:rPr>
        <w:t xml:space="preserve">z zachowaniem dotychczasowych funkcjonalności w wyniku, którego powstanie nowa wersja Systemu tj. System </w:t>
      </w:r>
      <w:r w:rsidRPr="003C5103">
        <w:rPr>
          <w:rFonts w:cstheme="minorHAnsi"/>
          <w:szCs w:val="24"/>
          <w:lang w:eastAsia="pl-PL"/>
        </w:rPr>
        <w:t>Pwind2 – termin realizacji maksymalnie 15 miesięcy od dnia zawarcia Umowy.</w:t>
      </w:r>
    </w:p>
    <w:p w:rsidRPr="003C5103" w:rsidR="001915BE" w:rsidP="001915BE" w:rsidRDefault="001915BE" w14:paraId="587DA73B" w14:textId="77777777">
      <w:pPr>
        <w:pStyle w:val="Akapitzlist"/>
        <w:numPr>
          <w:ilvl w:val="1"/>
          <w:numId w:val="41"/>
        </w:numPr>
        <w:spacing w:after="0" w:line="276" w:lineRule="auto"/>
        <w:ind w:left="709" w:hanging="425"/>
        <w:rPr>
          <w:rFonts w:cstheme="minorHAnsi"/>
          <w:szCs w:val="24"/>
        </w:rPr>
      </w:pPr>
      <w:r w:rsidRPr="003C5103">
        <w:rPr>
          <w:rFonts w:cstheme="minorHAnsi"/>
          <w:szCs w:val="24"/>
        </w:rPr>
        <w:t>Usługi Asysty Technicznej i Konserwacji Systemu Pwind i Systemu Pwind2, w tym:</w:t>
      </w:r>
    </w:p>
    <w:p w:rsidRPr="003C5103" w:rsidR="003C5103" w:rsidP="003C5103" w:rsidRDefault="001915BE" w14:paraId="3A8627FD" w14:textId="77777777">
      <w:pPr>
        <w:pStyle w:val="Nagwek5"/>
        <w:keepNext w:val="0"/>
        <w:keepLines w:val="0"/>
        <w:numPr>
          <w:ilvl w:val="0"/>
          <w:numId w:val="42"/>
        </w:numPr>
        <w:spacing w:before="0" w:after="120" w:line="276" w:lineRule="auto"/>
        <w:ind w:left="1134"/>
        <w:contextualSpacing/>
        <w:rPr>
          <w:rFonts w:asciiTheme="minorHAnsi" w:hAnsiTheme="minorHAnsi" w:cstheme="minorHAnsi"/>
          <w:color w:val="auto"/>
          <w:szCs w:val="24"/>
        </w:rPr>
      </w:pPr>
      <w:r w:rsidRPr="003C5103">
        <w:rPr>
          <w:rFonts w:asciiTheme="minorHAnsi" w:hAnsiTheme="minorHAnsi" w:cstheme="minorHAnsi"/>
          <w:color w:val="auto"/>
          <w:szCs w:val="24"/>
        </w:rPr>
        <w:t>ATiK Systemu Pwind – maksymalnie 15 miesięcy. ATiK Systemu Pwind będzie świadczony maksymalnie do momentu odbioru Systemu Pwind2;</w:t>
      </w:r>
    </w:p>
    <w:p w:rsidRPr="003C5103" w:rsidR="001915BE" w:rsidP="003C5103" w:rsidRDefault="001915BE" w14:paraId="042BA458" w14:textId="1441C744">
      <w:pPr>
        <w:pStyle w:val="Nagwek5"/>
        <w:keepNext w:val="0"/>
        <w:keepLines w:val="0"/>
        <w:numPr>
          <w:ilvl w:val="0"/>
          <w:numId w:val="42"/>
        </w:numPr>
        <w:spacing w:before="0" w:after="120" w:line="276" w:lineRule="auto"/>
        <w:ind w:left="1134"/>
        <w:contextualSpacing/>
        <w:rPr>
          <w:rFonts w:asciiTheme="minorHAnsi" w:hAnsiTheme="minorHAnsi" w:cstheme="minorHAnsi"/>
          <w:color w:val="auto"/>
          <w:szCs w:val="24"/>
        </w:rPr>
      </w:pPr>
      <w:r w:rsidRPr="003C5103">
        <w:rPr>
          <w:rFonts w:asciiTheme="minorHAnsi" w:hAnsiTheme="minorHAnsi" w:cstheme="minorHAnsi"/>
          <w:color w:val="auto"/>
          <w:szCs w:val="24"/>
          <w:lang w:eastAsia="pl-PL"/>
        </w:rPr>
        <w:t>ATiK Pwind2 – maksymalnie 32 miesięcy, w tym:</w:t>
      </w:r>
    </w:p>
    <w:p w:rsidRPr="003C5103" w:rsidR="001915BE" w:rsidP="003C5103" w:rsidRDefault="001915BE" w14:paraId="194C7A98" w14:textId="77777777">
      <w:pPr>
        <w:pStyle w:val="Nagwek5"/>
        <w:keepNext w:val="0"/>
        <w:keepLines w:val="0"/>
        <w:numPr>
          <w:ilvl w:val="4"/>
          <w:numId w:val="43"/>
        </w:numPr>
        <w:spacing w:before="0" w:after="120" w:line="276" w:lineRule="auto"/>
        <w:ind w:left="1701"/>
        <w:contextualSpacing/>
        <w:rPr>
          <w:rFonts w:asciiTheme="minorHAnsi" w:hAnsiTheme="minorHAnsi" w:cstheme="minorHAnsi"/>
          <w:color w:val="auto"/>
          <w:szCs w:val="24"/>
          <w:lang w:eastAsia="pl-PL"/>
        </w:rPr>
      </w:pPr>
      <w:r w:rsidRPr="003C5103">
        <w:rPr>
          <w:rFonts w:asciiTheme="minorHAnsi" w:hAnsiTheme="minorHAnsi" w:cstheme="minorHAnsi"/>
          <w:color w:val="auto"/>
          <w:szCs w:val="24"/>
          <w:lang w:eastAsia="pl-PL"/>
        </w:rPr>
        <w:t>w ramach zamówienia gwarantowane – 24 miesiące od dnia podpisania protokołu odbioru Systemu Pwind2,</w:t>
      </w:r>
    </w:p>
    <w:p w:rsidRPr="003C5103" w:rsidR="001915BE" w:rsidP="003C5103" w:rsidRDefault="001915BE" w14:paraId="2607DCA8" w14:textId="77777777">
      <w:pPr>
        <w:pStyle w:val="Nagwek5"/>
        <w:keepNext w:val="0"/>
        <w:keepLines w:val="0"/>
        <w:numPr>
          <w:ilvl w:val="4"/>
          <w:numId w:val="43"/>
        </w:numPr>
        <w:spacing w:before="0" w:after="120" w:line="276" w:lineRule="auto"/>
        <w:ind w:left="1701"/>
        <w:contextualSpacing/>
        <w:rPr>
          <w:rFonts w:asciiTheme="minorHAnsi" w:hAnsiTheme="minorHAnsi" w:cstheme="minorHAnsi"/>
          <w:color w:val="auto"/>
          <w:szCs w:val="24"/>
          <w:lang w:eastAsia="pl-PL"/>
        </w:rPr>
      </w:pPr>
      <w:r w:rsidRPr="003C5103">
        <w:rPr>
          <w:rFonts w:asciiTheme="minorHAnsi" w:hAnsiTheme="minorHAnsi" w:cstheme="minorHAnsi"/>
          <w:color w:val="auto"/>
          <w:szCs w:val="24"/>
          <w:lang w:eastAsia="pl-PL"/>
        </w:rPr>
        <w:t>w Opcji – maksymalnie 8 miesięcy .</w:t>
      </w:r>
    </w:p>
    <w:p w:rsidRPr="003C5103" w:rsidR="001915BE" w:rsidP="003C5103" w:rsidRDefault="001915BE" w14:paraId="16A8DECB" w14:textId="77777777">
      <w:pPr>
        <w:pStyle w:val="Nagwek5"/>
        <w:keepNext w:val="0"/>
        <w:keepLines w:val="0"/>
        <w:numPr>
          <w:ilvl w:val="0"/>
          <w:numId w:val="42"/>
        </w:numPr>
        <w:spacing w:before="0" w:after="120" w:line="276" w:lineRule="auto"/>
        <w:ind w:left="1134"/>
        <w:contextualSpacing/>
        <w:rPr>
          <w:rFonts w:asciiTheme="minorHAnsi" w:hAnsiTheme="minorHAnsi" w:cstheme="minorHAnsi"/>
          <w:color w:val="auto"/>
          <w:szCs w:val="24"/>
        </w:rPr>
      </w:pPr>
      <w:r w:rsidRPr="003C5103">
        <w:rPr>
          <w:rFonts w:asciiTheme="minorHAnsi" w:hAnsiTheme="minorHAnsi" w:cstheme="minorHAnsi"/>
          <w:color w:val="auto"/>
          <w:szCs w:val="24"/>
        </w:rPr>
        <w:t>Modyfikacji i Rozwoju Systemu Pwind i Systemu Pwind 2 w ramach maksymalnego limitu 35 000 Roboczogodzin, w tym:</w:t>
      </w:r>
    </w:p>
    <w:p w:rsidRPr="003C5103" w:rsidR="001915BE" w:rsidP="003C5103" w:rsidRDefault="001915BE" w14:paraId="6777C957" w14:textId="77777777">
      <w:pPr>
        <w:pStyle w:val="Nagwek5"/>
        <w:keepNext w:val="0"/>
        <w:keepLines w:val="0"/>
        <w:numPr>
          <w:ilvl w:val="3"/>
          <w:numId w:val="44"/>
        </w:numPr>
        <w:spacing w:before="0" w:after="120" w:line="276" w:lineRule="auto"/>
        <w:ind w:left="1701"/>
        <w:contextualSpacing/>
        <w:rPr>
          <w:rFonts w:asciiTheme="minorHAnsi" w:hAnsiTheme="minorHAnsi" w:cstheme="minorHAnsi"/>
          <w:color w:val="auto"/>
          <w:szCs w:val="24"/>
          <w:lang w:eastAsia="pl-PL"/>
        </w:rPr>
      </w:pPr>
      <w:r w:rsidRPr="003C5103">
        <w:rPr>
          <w:rFonts w:asciiTheme="minorHAnsi" w:hAnsiTheme="minorHAnsi" w:cstheme="minorHAnsi"/>
          <w:color w:val="auto"/>
          <w:szCs w:val="24"/>
          <w:lang w:eastAsia="pl-PL"/>
        </w:rPr>
        <w:t>w ramach zamówienia gwarantowanego - 5 000 Roboczogodzin;</w:t>
      </w:r>
    </w:p>
    <w:p w:rsidRPr="003C5103" w:rsidR="001915BE" w:rsidP="003C5103" w:rsidRDefault="001915BE" w14:paraId="79740643" w14:textId="77777777">
      <w:pPr>
        <w:pStyle w:val="Nagwek5"/>
        <w:keepNext w:val="0"/>
        <w:keepLines w:val="0"/>
        <w:numPr>
          <w:ilvl w:val="3"/>
          <w:numId w:val="44"/>
        </w:numPr>
        <w:spacing w:before="0" w:after="120" w:line="276" w:lineRule="auto"/>
        <w:ind w:left="1701"/>
        <w:contextualSpacing/>
        <w:rPr>
          <w:rFonts w:asciiTheme="minorHAnsi" w:hAnsiTheme="minorHAnsi" w:cstheme="minorHAnsi"/>
          <w:color w:val="auto"/>
          <w:szCs w:val="24"/>
          <w:lang w:eastAsia="pl-PL"/>
        </w:rPr>
      </w:pPr>
      <w:r w:rsidRPr="003C5103">
        <w:rPr>
          <w:rFonts w:asciiTheme="minorHAnsi" w:hAnsiTheme="minorHAnsi" w:cstheme="minorHAnsi"/>
          <w:color w:val="auto"/>
          <w:szCs w:val="24"/>
          <w:lang w:eastAsia="pl-PL"/>
        </w:rPr>
        <w:t>w ramach opcji – maksymalnie do 30 000 Roboczogodzin.</w:t>
      </w:r>
    </w:p>
    <w:p w:rsidR="00884EF7" w:rsidP="005A4F34" w:rsidRDefault="005A4F34" w14:paraId="362F968D" w14:textId="164F40C7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Opis przedmiotu wyceny zawiera opis przedmiotu zamówienia (Załącznik nr 1) oraz załączniki do niego.</w:t>
      </w:r>
    </w:p>
    <w:p w:rsidRPr="00C970D1" w:rsidR="008A6764" w:rsidP="00C970D1" w:rsidRDefault="000C79FC" w14:paraId="7C3D80F3" w14:textId="6B6721F0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szCs w:val="24"/>
        </w:rPr>
      </w:pPr>
      <w:r w:rsidRPr="00C970D1">
        <w:rPr>
          <w:rFonts w:cstheme="minorHAnsi"/>
          <w:szCs w:val="24"/>
        </w:rPr>
        <w:t>Kod  określony we Wspólnym Słowniku Zamówień (CPV):</w:t>
      </w:r>
      <w:r w:rsidRPr="00C970D1" w:rsidR="00C970D1">
        <w:rPr>
          <w:rFonts w:cstheme="minorHAnsi"/>
          <w:szCs w:val="24"/>
        </w:rPr>
        <w:t xml:space="preserve"> </w:t>
      </w:r>
      <w:r w:rsidRPr="00C970D1" w:rsidR="00492575">
        <w:rPr>
          <w:rFonts w:cstheme="minorHAnsi"/>
          <w:szCs w:val="24"/>
        </w:rPr>
        <w:t>72000000-5</w:t>
      </w:r>
      <w:r w:rsidRPr="00C970D1"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72268000-1</w:t>
      </w:r>
      <w:r w:rsidRPr="00C970D1"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72212000-4</w:t>
      </w:r>
      <w:r w:rsidRPr="00C970D1"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72212170-1</w:t>
      </w:r>
      <w:r w:rsidRPr="00C970D1"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72250000-2</w:t>
      </w:r>
      <w:r w:rsidRPr="00C970D1"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72254000-0</w:t>
      </w:r>
      <w:r w:rsidRPr="00C970D1"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72263000-</w:t>
      </w:r>
      <w:r w:rsidRPr="00C970D1" w:rsidR="00C970D1">
        <w:rPr>
          <w:rFonts w:cstheme="minorHAnsi"/>
          <w:szCs w:val="24"/>
        </w:rPr>
        <w:t> </w:t>
      </w:r>
      <w:r w:rsidRPr="00C970D1" w:rsidR="00492575">
        <w:rPr>
          <w:rFonts w:cstheme="minorHAnsi"/>
          <w:szCs w:val="24"/>
        </w:rPr>
        <w:t>6</w:t>
      </w:r>
      <w:r w:rsidRPr="00C970D1"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72265000-0</w:t>
      </w:r>
      <w:r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72267000-4</w:t>
      </w:r>
      <w:r w:rsidR="00C970D1">
        <w:rPr>
          <w:rFonts w:cstheme="minorHAnsi"/>
          <w:szCs w:val="24"/>
        </w:rPr>
        <w:t xml:space="preserve">, </w:t>
      </w:r>
      <w:r w:rsidRPr="00C970D1" w:rsidR="00492575">
        <w:rPr>
          <w:rFonts w:cstheme="minorHAnsi"/>
          <w:szCs w:val="24"/>
        </w:rPr>
        <w:t>80500000-</w:t>
      </w:r>
      <w:r w:rsidR="00C970D1">
        <w:rPr>
          <w:rFonts w:cstheme="minorHAnsi"/>
          <w:szCs w:val="24"/>
        </w:rPr>
        <w:t xml:space="preserve">9, </w:t>
      </w:r>
      <w:r w:rsidRPr="00C970D1" w:rsidR="00492575">
        <w:rPr>
          <w:rFonts w:cstheme="minorHAnsi"/>
          <w:szCs w:val="24"/>
        </w:rPr>
        <w:t>22470000-5</w:t>
      </w:r>
      <w:bookmarkStart w:name="_Toc78351019" w:id="1"/>
    </w:p>
    <w:p w:rsidR="008A6764" w:rsidP="005F0599" w:rsidRDefault="008A6764" w14:paraId="449B4DD0" w14:textId="54912542">
      <w:pPr>
        <w:pStyle w:val="Nagwek2"/>
        <w:spacing w:line="276" w:lineRule="auto"/>
      </w:pPr>
      <w:r>
        <w:t>Termin realizacji zamówienia</w:t>
      </w:r>
    </w:p>
    <w:p w:rsidR="002B14D7" w:rsidP="009E35E9" w:rsidRDefault="00884EF7" w14:paraId="2D2D9B14" w14:textId="596B0A5A">
      <w:pPr>
        <w:pStyle w:val="pkt"/>
        <w:numPr>
          <w:ilvl w:val="0"/>
          <w:numId w:val="46"/>
        </w:numPr>
        <w:tabs>
          <w:tab w:val="left" w:pos="66"/>
        </w:tabs>
        <w:spacing w:before="0" w:after="0" w:line="276" w:lineRule="auto"/>
        <w:ind w:left="426" w:hanging="426"/>
        <w:rPr>
          <w:rFonts w:asciiTheme="minorHAnsi" w:hAnsiTheme="minorHAnsi" w:cstheme="minorHAnsi"/>
        </w:rPr>
      </w:pPr>
      <w:r w:rsidRPr="009E35E9">
        <w:rPr>
          <w:rFonts w:asciiTheme="minorHAnsi" w:hAnsiTheme="minorHAnsi" w:cstheme="minorHAnsi"/>
        </w:rPr>
        <w:t xml:space="preserve">Termin realizacji zamówienia: </w:t>
      </w:r>
      <w:r w:rsidRPr="009E35E9" w:rsidR="009E35E9">
        <w:rPr>
          <w:rFonts w:asciiTheme="minorHAnsi" w:hAnsiTheme="minorHAnsi" w:cstheme="minorHAnsi"/>
        </w:rPr>
        <w:t xml:space="preserve">maksymalnie </w:t>
      </w:r>
      <w:r w:rsidRPr="009E35E9" w:rsidR="005F0599">
        <w:rPr>
          <w:rFonts w:asciiTheme="minorHAnsi" w:hAnsiTheme="minorHAnsi" w:cstheme="minorHAnsi"/>
        </w:rPr>
        <w:t>48</w:t>
      </w:r>
      <w:r w:rsidRPr="009E35E9">
        <w:rPr>
          <w:rFonts w:asciiTheme="minorHAnsi" w:hAnsiTheme="minorHAnsi" w:cstheme="minorHAnsi"/>
        </w:rPr>
        <w:t xml:space="preserve"> miesięcy od dnia zawarcia </w:t>
      </w:r>
      <w:r w:rsidRPr="009E35E9" w:rsidR="005F0599">
        <w:rPr>
          <w:rFonts w:asciiTheme="minorHAnsi" w:hAnsiTheme="minorHAnsi" w:cstheme="minorHAnsi"/>
        </w:rPr>
        <w:t>u</w:t>
      </w:r>
      <w:r w:rsidRPr="009E35E9">
        <w:rPr>
          <w:rFonts w:asciiTheme="minorHAnsi" w:hAnsiTheme="minorHAnsi" w:cstheme="minorHAnsi"/>
        </w:rPr>
        <w:t>mow</w:t>
      </w:r>
      <w:r w:rsidRPr="009E35E9" w:rsidR="00492575">
        <w:rPr>
          <w:rFonts w:asciiTheme="minorHAnsi" w:hAnsiTheme="minorHAnsi" w:cstheme="minorHAnsi"/>
        </w:rPr>
        <w:t>y</w:t>
      </w:r>
      <w:r w:rsidR="009E35E9">
        <w:rPr>
          <w:rFonts w:asciiTheme="minorHAnsi" w:hAnsiTheme="minorHAnsi" w:cstheme="minorHAnsi"/>
        </w:rPr>
        <w:t>.</w:t>
      </w:r>
    </w:p>
    <w:p w:rsidRPr="009E35E9" w:rsidR="009E35E9" w:rsidP="009E35E9" w:rsidRDefault="009E35E9" w14:paraId="0ED206B6" w14:textId="6828C6E7">
      <w:pPr>
        <w:pStyle w:val="pkt"/>
        <w:numPr>
          <w:ilvl w:val="0"/>
          <w:numId w:val="46"/>
        </w:numPr>
        <w:tabs>
          <w:tab w:val="left" w:pos="66"/>
        </w:tabs>
        <w:spacing w:before="0" w:after="0"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Terminy realizacji poszczególnych elementów przedmiotu zamówienia zawiera pkt 2.1. OPZ.</w:t>
      </w:r>
    </w:p>
    <w:p w:rsidRPr="00122E0E" w:rsidR="009A3CAD" w:rsidP="005F0599" w:rsidRDefault="009A3CAD" w14:paraId="54C7E395" w14:textId="3773CCF0">
      <w:pPr>
        <w:pStyle w:val="Nagwek2"/>
        <w:spacing w:before="240" w:line="276" w:lineRule="auto"/>
      </w:pPr>
      <w:r w:rsidRPr="00122E0E">
        <w:t>Termin i sposób złożenia informacji na temat szacunkowej wartości zamówienia</w:t>
      </w:r>
      <w:bookmarkEnd w:id="1"/>
    </w:p>
    <w:p w:rsidRPr="003A7DE3" w:rsidR="00700D83" w:rsidP="003A7DE3" w:rsidRDefault="00700D83" w14:paraId="2D9FDA58" w14:textId="338C1959">
      <w:pPr>
        <w:pStyle w:val="Akapitzlist"/>
        <w:numPr>
          <w:ilvl w:val="0"/>
          <w:numId w:val="4"/>
        </w:numPr>
        <w:spacing w:after="200" w:line="276" w:lineRule="auto"/>
        <w:ind w:left="426"/>
        <w:rPr>
          <w:b/>
          <w:bCs/>
          <w:szCs w:val="24"/>
        </w:rPr>
      </w:pPr>
      <w:r w:rsidRPr="009E220D">
        <w:rPr>
          <w:szCs w:val="24"/>
        </w:rPr>
        <w:t xml:space="preserve">Uzupełniony formularz wyceny zamówienia (stanowiący załącznik nr 2 do zapytania) należy przesłać na adres mailowy: </w:t>
      </w:r>
      <w:r w:rsidR="00492575">
        <w:rPr>
          <w:b/>
          <w:bCs/>
        </w:rPr>
        <w:t>mkicinski</w:t>
      </w:r>
      <w:r w:rsidRPr="003A7DE3" w:rsidR="005F0599">
        <w:rPr>
          <w:b/>
          <w:bCs/>
        </w:rPr>
        <w:t>@pfron.org.pl</w:t>
      </w:r>
      <w:r w:rsidRPr="003A7DE3" w:rsidR="001A4A27">
        <w:rPr>
          <w:b/>
          <w:bCs/>
          <w:szCs w:val="24"/>
        </w:rPr>
        <w:t xml:space="preserve">, </w:t>
      </w:r>
      <w:r w:rsidRPr="003A7DE3">
        <w:rPr>
          <w:b/>
          <w:bCs/>
          <w:szCs w:val="24"/>
        </w:rPr>
        <w:t xml:space="preserve">w terminie do dnia </w:t>
      </w:r>
      <w:r w:rsidR="00492575">
        <w:rPr>
          <w:b/>
          <w:bCs/>
          <w:szCs w:val="24"/>
        </w:rPr>
        <w:t>05.06</w:t>
      </w:r>
      <w:r w:rsidRPr="003A7DE3" w:rsidR="005F0599">
        <w:rPr>
          <w:b/>
          <w:bCs/>
          <w:szCs w:val="24"/>
        </w:rPr>
        <w:t>.2025</w:t>
      </w:r>
      <w:r w:rsidRPr="003A7DE3" w:rsidR="00BC7192">
        <w:rPr>
          <w:b/>
          <w:bCs/>
          <w:szCs w:val="24"/>
        </w:rPr>
        <w:t xml:space="preserve"> </w:t>
      </w:r>
      <w:r w:rsidRPr="003A7DE3">
        <w:rPr>
          <w:b/>
          <w:bCs/>
          <w:szCs w:val="24"/>
        </w:rPr>
        <w:t xml:space="preserve">r. </w:t>
      </w:r>
    </w:p>
    <w:p w:rsidRPr="009E220D" w:rsidR="00700D83" w:rsidP="005F0599" w:rsidRDefault="00700D83" w14:paraId="6888355D" w14:textId="4D3FCB41">
      <w:pPr>
        <w:pStyle w:val="Akapitzlist"/>
        <w:numPr>
          <w:ilvl w:val="0"/>
          <w:numId w:val="4"/>
        </w:numPr>
        <w:spacing w:after="200" w:line="276" w:lineRule="auto"/>
        <w:ind w:left="426"/>
        <w:rPr>
          <w:szCs w:val="24"/>
        </w:rPr>
      </w:pPr>
      <w:r w:rsidRPr="009E220D">
        <w:rPr>
          <w:szCs w:val="24"/>
        </w:rPr>
        <w:t xml:space="preserve">Osoba do kontaktu: </w:t>
      </w:r>
      <w:r w:rsidR="002B14D7">
        <w:rPr>
          <w:szCs w:val="24"/>
        </w:rPr>
        <w:t>Marek Kiciński</w:t>
      </w:r>
      <w:r w:rsidR="000808DD">
        <w:rPr>
          <w:szCs w:val="24"/>
        </w:rPr>
        <w:t>.</w:t>
      </w:r>
    </w:p>
    <w:p w:rsidRPr="00D16B77" w:rsidR="00D16B77" w:rsidP="005F0599" w:rsidRDefault="00D16B77" w14:paraId="0A531312" w14:textId="77777777">
      <w:pPr>
        <w:pStyle w:val="Nagwek2"/>
        <w:spacing w:line="276" w:lineRule="auto"/>
      </w:pPr>
      <w:bookmarkStart w:name="_Toc78351020" w:id="2"/>
      <w:r>
        <w:t>Informację o możliwości zadawania pytań</w:t>
      </w:r>
      <w:bookmarkEnd w:id="2"/>
    </w:p>
    <w:p w:rsidRPr="009E220D" w:rsidR="009D226F" w:rsidP="003A7DE3" w:rsidRDefault="009D226F" w14:paraId="4337C536" w14:textId="77777777">
      <w:pPr>
        <w:spacing w:line="276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:rsidRPr="00122E0E" w:rsidR="00B4565C" w:rsidP="005F0599" w:rsidRDefault="005F0599" w14:paraId="4413A230" w14:textId="32C494AF">
      <w:pPr>
        <w:pStyle w:val="Nagwek2"/>
        <w:spacing w:line="276" w:lineRule="auto"/>
      </w:pPr>
      <w:bookmarkStart w:name="_Toc78351021" w:id="3"/>
      <w:r>
        <w:t>Sposób przygotowania wyceny, p</w:t>
      </w:r>
      <w:r w:rsidRPr="00122E0E" w:rsidR="00B4565C">
        <w:t>ozostałe informacje</w:t>
      </w:r>
      <w:bookmarkEnd w:id="3"/>
    </w:p>
    <w:p w:rsidRPr="00914B92" w:rsidR="007C3501" w:rsidP="009E35E9" w:rsidRDefault="007C3501" w14:paraId="0A5FDABD" w14:textId="4A6F2A12">
      <w:pPr>
        <w:pStyle w:val="Akapitzlist"/>
        <w:numPr>
          <w:ilvl w:val="0"/>
          <w:numId w:val="21"/>
        </w:numPr>
        <w:spacing w:after="200" w:line="276" w:lineRule="auto"/>
        <w:ind w:left="426"/>
        <w:rPr>
          <w:szCs w:val="24"/>
        </w:rPr>
      </w:pPr>
      <w:r w:rsidRPr="00914B92">
        <w:rPr>
          <w:szCs w:val="24"/>
        </w:rPr>
        <w:t>Wycena powinna obejmować pełny zakres prac określonych w zapytaniu oraz uwzględniać wszystkie koszty związane z należytą realizacją przedmiotu zamówienia.</w:t>
      </w:r>
    </w:p>
    <w:p w:rsidRPr="007C3501" w:rsidR="007C3501" w:rsidP="003A7DE3" w:rsidRDefault="007C3501" w14:paraId="1A5739C9" w14:textId="77777777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7C3501">
        <w:rPr>
          <w:szCs w:val="24"/>
        </w:rPr>
        <w:t>Wycena powinna być złożona na formularzu wyceny zamówienia stanowiącym załącznik nr 2 do zapytania.</w:t>
      </w:r>
    </w:p>
    <w:p w:rsidRPr="00C970D1" w:rsidR="009E35E9" w:rsidP="009E35E9" w:rsidRDefault="007C3501" w14:paraId="19711E4A" w14:textId="5EE90BD2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b/>
          <w:bCs/>
          <w:szCs w:val="24"/>
        </w:rPr>
      </w:pPr>
      <w:r w:rsidRPr="00C970D1">
        <w:rPr>
          <w:b/>
          <w:bCs/>
          <w:szCs w:val="24"/>
        </w:rPr>
        <w:t xml:space="preserve">Wykonawca w formularzu wyceny (załącznik nr 2 do zapytania) przedstawi kalkulacje zgodnie ze sposobem określonym w </w:t>
      </w:r>
      <w:r w:rsidRPr="00C970D1" w:rsidR="00914B92">
        <w:rPr>
          <w:b/>
          <w:bCs/>
          <w:szCs w:val="24"/>
        </w:rPr>
        <w:t xml:space="preserve">tabelach </w:t>
      </w:r>
      <w:r w:rsidRPr="00C970D1">
        <w:rPr>
          <w:b/>
          <w:bCs/>
          <w:szCs w:val="24"/>
        </w:rPr>
        <w:t>formularza wyceny.</w:t>
      </w:r>
      <w:r w:rsidRPr="00C970D1" w:rsidR="009E35E9">
        <w:rPr>
          <w:b/>
          <w:bCs/>
          <w:szCs w:val="24"/>
        </w:rPr>
        <w:t xml:space="preserve"> </w:t>
      </w:r>
      <w:r w:rsidRPr="00C970D1" w:rsidR="009E35E9">
        <w:rPr>
          <w:b/>
          <w:bCs/>
          <w:szCs w:val="24"/>
        </w:rPr>
        <w:t xml:space="preserve">Wykonawca winien wliczyć w cenę ATiK </w:t>
      </w:r>
      <w:r w:rsidRPr="00C970D1" w:rsidR="009E35E9">
        <w:rPr>
          <w:b/>
          <w:bCs/>
          <w:szCs w:val="24"/>
        </w:rPr>
        <w:t xml:space="preserve">-u miesięczny okres przygotowania do świadczenia tej usługi. </w:t>
      </w:r>
    </w:p>
    <w:p w:rsidRPr="007C3501" w:rsidR="007C3501" w:rsidP="003A7DE3" w:rsidRDefault="007C3501" w14:paraId="73EB90F2" w14:textId="77777777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7C3501">
        <w:rPr>
          <w:szCs w:val="24"/>
        </w:rPr>
        <w:t>Wycena powinna być wyrażona w złotych polskich z uwzględnieniem należnego podatku VAT. Wycenę należy podać z dokładnością do dwóch miejsc po przecinku (zł/gr).</w:t>
      </w:r>
    </w:p>
    <w:p w:rsidRPr="007C3501" w:rsidR="007C3501" w:rsidP="003A7DE3" w:rsidRDefault="007C3501" w14:paraId="2F2490BF" w14:textId="1894A2CD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7C3501">
        <w:rPr>
          <w:szCs w:val="24"/>
        </w:rPr>
        <w:t>Zamawiający zastrzega sobie prawo do unieważnienia zapytania bez podania przyczyny oraz możliwość prowadzenia korespondencji celem</w:t>
      </w:r>
      <w:r w:rsidR="00914B92">
        <w:rPr>
          <w:szCs w:val="24"/>
        </w:rPr>
        <w:t xml:space="preserve"> </w:t>
      </w:r>
      <w:r w:rsidRPr="007C3501">
        <w:rPr>
          <w:szCs w:val="24"/>
        </w:rPr>
        <w:t>doprecyzowania/wyjaśnienia treści złożonych odpowiedzi.</w:t>
      </w:r>
    </w:p>
    <w:p w:rsidRPr="007C3501" w:rsidR="007C3501" w:rsidP="003A7DE3" w:rsidRDefault="007C3501" w14:paraId="28D1BA8B" w14:textId="77777777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7C3501">
        <w:rPr>
          <w:szCs w:val="24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 docelowego zamówienia.</w:t>
      </w:r>
    </w:p>
    <w:p w:rsidRPr="007C3501" w:rsidR="007C3501" w:rsidP="003A7DE3" w:rsidRDefault="007C3501" w14:paraId="10EE2118" w14:textId="77777777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7C3501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:rsidRPr="007C3501" w:rsidR="007C3501" w:rsidP="003A7DE3" w:rsidRDefault="007C3501" w14:paraId="1A784AD8" w14:textId="5CAD3B5F">
      <w:pPr>
        <w:pStyle w:val="Akapitzlist"/>
        <w:numPr>
          <w:ilvl w:val="0"/>
          <w:numId w:val="21"/>
        </w:numPr>
        <w:spacing w:before="240" w:after="200" w:line="276" w:lineRule="auto"/>
        <w:ind w:left="426"/>
        <w:rPr>
          <w:szCs w:val="24"/>
        </w:rPr>
      </w:pPr>
      <w:r w:rsidRPr="007C3501">
        <w:rPr>
          <w:szCs w:val="24"/>
        </w:rPr>
        <w:t>Niniejsze zapytanie o wartość szacunkową zamówienia nie stanowi także zapytania ofertowego, ani ogłoszenia w rozumieniu ustawy z dnia z dnia 11 września 2019 r. Prawo Zamówień Publicznych (</w:t>
      </w:r>
      <w:r w:rsidR="00914B92">
        <w:rPr>
          <w:szCs w:val="24"/>
        </w:rPr>
        <w:t>t.j. Dz. U.</w:t>
      </w:r>
      <w:r w:rsidRPr="007C3501">
        <w:rPr>
          <w:szCs w:val="24"/>
        </w:rPr>
        <w:t xml:space="preserve"> z 202</w:t>
      </w:r>
      <w:r w:rsidR="00914B92">
        <w:rPr>
          <w:szCs w:val="24"/>
        </w:rPr>
        <w:t>4</w:t>
      </w:r>
      <w:r w:rsidRPr="007C3501">
        <w:rPr>
          <w:szCs w:val="24"/>
        </w:rPr>
        <w:t xml:space="preserve"> r. </w:t>
      </w:r>
      <w:r w:rsidR="00914B92">
        <w:rPr>
          <w:szCs w:val="24"/>
        </w:rPr>
        <w:t>poz. 1320</w:t>
      </w:r>
      <w:r w:rsidRPr="007C3501">
        <w:rPr>
          <w:szCs w:val="24"/>
        </w:rPr>
        <w:t>). Prowadzone jest tylko w celu dokonania właściwego określenia wartości docelowego zamówienia.</w:t>
      </w:r>
    </w:p>
    <w:p w:rsidR="003A7DE3" w:rsidP="003A7DE3" w:rsidRDefault="003A7DE3" w14:paraId="21766671" w14:textId="77777777">
      <w:pPr>
        <w:pStyle w:val="Nagwek2"/>
      </w:pPr>
      <w:r w:rsidRPr="003A7DE3">
        <w:t xml:space="preserve">Informacje o przetwarzaniu danych osobowych przez Państwowy Fundusz Rehabilitacji Osób Niepełnosprawnych </w:t>
      </w:r>
    </w:p>
    <w:p w:rsidRPr="003A7DE3" w:rsidR="003A7DE3" w:rsidP="00492575" w:rsidRDefault="003A7DE3" w14:paraId="64E4ECD8" w14:textId="0D982955">
      <w:pPr>
        <w:spacing w:before="240"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 04.05.2016, str. 1), dalej „RODO”, w związku z Zapytaniem Ofertowym Zamawiający przekazuje poniżej informacje dotyczące przetwarzania danych osobowych. </w:t>
      </w:r>
    </w:p>
    <w:p w:rsidRPr="003A7DE3" w:rsidR="003A7DE3" w:rsidP="003A7DE3" w:rsidRDefault="003A7DE3" w14:paraId="3D5EF9B4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Tożsamość administratora </w:t>
      </w:r>
    </w:p>
    <w:p w:rsidRPr="003A7DE3" w:rsidR="003A7DE3" w:rsidP="003A7DE3" w:rsidRDefault="003A7DE3" w14:paraId="7F9E430E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Administratorem danych osobowych jest Państwowy Fundusz Rehabilitacji Osób Niepełnosprawnych (PFRON) z siedzibą w Warszawie (00-828), przy al. Jana Pawła II 13. </w:t>
      </w:r>
    </w:p>
    <w:p w:rsidRPr="003A7DE3" w:rsidR="003A7DE3" w:rsidP="003A7DE3" w:rsidRDefault="003A7DE3" w14:paraId="757F7A07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Dane kontaktowe administratora </w:t>
      </w:r>
    </w:p>
    <w:p w:rsidRPr="003A7DE3" w:rsidR="003A7DE3" w:rsidP="003A7DE3" w:rsidRDefault="003A7DE3" w14:paraId="367947D1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 xml:space="preserve">Z administratorem można skontaktować się poprzez adres e-mail: </w:t>
      </w:r>
      <w:hyperlink w:tgtFrame="_blank" w:history="1" r:id="rId11">
        <w:r w:rsidRPr="003A7DE3">
          <w:rPr>
            <w:rFonts w:ascii="Calibri" w:hAnsi="Calibri" w:eastAsia="Times New Roman" w:cs="Calibri"/>
            <w:color w:val="0000FF"/>
            <w:szCs w:val="24"/>
            <w:u w:val="single"/>
          </w:rPr>
          <w:t>kancelaria@pfron.org.pl</w:t>
        </w:r>
      </w:hyperlink>
      <w:r w:rsidRPr="003A7DE3">
        <w:rPr>
          <w:rFonts w:ascii="Calibri" w:hAnsi="Calibri" w:eastAsia="Times New Roman" w:cs="Calibri"/>
          <w:szCs w:val="24"/>
        </w:rPr>
        <w:t>, telefonicznie pod numerem +48 22 50 55 500 lub pisemnie na adres siedziby administratora. </w:t>
      </w:r>
    </w:p>
    <w:p w:rsidRPr="003A7DE3" w:rsidR="003A7DE3" w:rsidP="003A7DE3" w:rsidRDefault="003A7DE3" w14:paraId="65C4FEB5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Dane kontaktowe inspektora ochrony danych </w:t>
      </w:r>
    </w:p>
    <w:p w:rsidRPr="003A7DE3" w:rsidR="003A7DE3" w:rsidP="003A7DE3" w:rsidRDefault="003A7DE3" w14:paraId="516C412A" w14:textId="32C032E4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 xml:space="preserve">Administrator wyznaczył inspektora ochrony danych, z którym można skontaktować się poprzez e-mail: </w:t>
      </w:r>
      <w:hyperlink w:tgtFrame="_blank" w:history="1" r:id="rId12">
        <w:r w:rsidRPr="003A7DE3">
          <w:rPr>
            <w:rFonts w:ascii="Calibri" w:hAnsi="Calibri" w:eastAsia="Times New Roman" w:cs="Calibri"/>
            <w:color w:val="0000FF"/>
            <w:szCs w:val="24"/>
            <w:u w:val="single"/>
          </w:rPr>
          <w:t>iod@pfron.org.pl</w:t>
        </w:r>
      </w:hyperlink>
      <w:r w:rsidRPr="003A7DE3">
        <w:rPr>
          <w:rFonts w:ascii="Calibri" w:hAnsi="Calibri" w:eastAsia="Times New Roman" w:cs="Calibri"/>
          <w:szCs w:val="24"/>
        </w:rPr>
        <w:t xml:space="preserve"> we wszystkich sprawach dotyczących przetwarzania danych osobowych oraz korzystania z praw związanych z przetwarzaniem. </w:t>
      </w:r>
    </w:p>
    <w:p w:rsidRPr="003A7DE3" w:rsidR="003A7DE3" w:rsidP="003A7DE3" w:rsidRDefault="003A7DE3" w14:paraId="410CD92D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Cele przetwarzania </w:t>
      </w:r>
    </w:p>
    <w:p w:rsidRPr="003A7DE3" w:rsidR="003A7DE3" w:rsidP="003A7DE3" w:rsidRDefault="003A7DE3" w14:paraId="24F462EC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 xml:space="preserve">Celem przetwarzania danych osobowych jest przeprowadzenie Zapytania Ofertowego oraz archiwizacja dokumentacji zgromadzonej w jego wyniku. Dane osobowe mogą być </w:t>
      </w:r>
      <w:r w:rsidRPr="003A7DE3">
        <w:rPr>
          <w:rFonts w:ascii="Calibri" w:hAnsi="Calibri" w:eastAsia="Times New Roman" w:cs="Calibri"/>
          <w:szCs w:val="24"/>
        </w:rPr>
        <w:t>przetwarzane w celu realizacji przez administratora jego uzasadnionego interesu, w tym ustalenia, dochodzenia lub obrony roszczeń.  </w:t>
      </w:r>
    </w:p>
    <w:p w:rsidRPr="003A7DE3" w:rsidR="003A7DE3" w:rsidP="003A7DE3" w:rsidRDefault="003A7DE3" w14:paraId="4E83CDD4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Podstawa prawna przetwarzania </w:t>
      </w:r>
    </w:p>
    <w:p w:rsidRPr="003A7DE3" w:rsidR="003A7DE3" w:rsidP="003A7DE3" w:rsidRDefault="003A7DE3" w14:paraId="317C0C8B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  </w:t>
      </w:r>
    </w:p>
    <w:p w:rsidRPr="003A7DE3" w:rsidR="003A7DE3" w:rsidP="003A7DE3" w:rsidRDefault="003A7DE3" w14:paraId="7EF9F1C1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Źródło danych osobowych </w:t>
      </w:r>
    </w:p>
    <w:p w:rsidRPr="003A7DE3" w:rsidR="003A7DE3" w:rsidP="003A7DE3" w:rsidRDefault="003A7DE3" w14:paraId="55BC8155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Administrator może pozyskiwać dane osobowe przedstawicieli Wykonawcy za jego pośrednictwem. </w:t>
      </w:r>
    </w:p>
    <w:p w:rsidRPr="003A7DE3" w:rsidR="003A7DE3" w:rsidP="003A7DE3" w:rsidRDefault="003A7DE3" w14:paraId="3BBA7C69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Kategorie danych osobowych </w:t>
      </w:r>
    </w:p>
    <w:p w:rsidRPr="003A7DE3" w:rsidR="003A7DE3" w:rsidP="003A7DE3" w:rsidRDefault="003A7DE3" w14:paraId="7C439C83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Zakres danych dotyczących przedstawicieli Wykonawcy obejmuje dane osobowe przedstawione w ofercie, w szczególności imię, nazwisko, stanowisko, adres poczty elektronicznej lub numer telefonu. </w:t>
      </w:r>
    </w:p>
    <w:p w:rsidRPr="003A7DE3" w:rsidR="003A7DE3" w:rsidP="003A7DE3" w:rsidRDefault="003A7DE3" w14:paraId="48D83BA9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Okres, przez który dane będą przetwarzane </w:t>
      </w:r>
    </w:p>
    <w:p w:rsidRPr="003A7DE3" w:rsidR="003A7DE3" w:rsidP="003A7DE3" w:rsidRDefault="003A7DE3" w14:paraId="2A7595CB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Dane osobowe będą przetwarzane przez okres niezbędny do realizacji celu przetwarzania, zgodnie z zasadami archiwizacji dokumentacji obowiązującymi u administratora. </w:t>
      </w:r>
    </w:p>
    <w:p w:rsidRPr="003A7DE3" w:rsidR="003A7DE3" w:rsidP="003A7DE3" w:rsidRDefault="003A7DE3" w14:paraId="7C004696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Podmioty, którym będą udostępniane dane osobowe </w:t>
      </w:r>
    </w:p>
    <w:p w:rsidRPr="003A7DE3" w:rsidR="003A7DE3" w:rsidP="003A7DE3" w:rsidRDefault="003A7DE3" w14:paraId="31A0F163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Dostęp do danych osobowych mogą mieć podmioty świadczące na rzecz administratora usługi doradcze, z zakresu pomocy prawnej, pocztowe, dostawy lub utrzymania systemów informatycznych. Dane osobowe mogą być udostępniane przez administratora podmiotom uprawnionym do ich otrzymania na mocy obowiązujących przepisów, np. organom publicznym. </w:t>
      </w:r>
    </w:p>
    <w:p w:rsidRPr="003A7DE3" w:rsidR="003A7DE3" w:rsidP="003A7DE3" w:rsidRDefault="003A7DE3" w14:paraId="0659376A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Prawa podmiotów danych </w:t>
      </w:r>
    </w:p>
    <w:p w:rsidRPr="003A7DE3" w:rsidR="003A7DE3" w:rsidP="003A7DE3" w:rsidRDefault="003A7DE3" w14:paraId="27AF85D2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Osobom fizycznym, których dotyczą dane osobowe przetwarzane przez administratora, przysługuje prawo: </w:t>
      </w:r>
    </w:p>
    <w:p w:rsidRPr="003A7DE3" w:rsidR="003A7DE3" w:rsidP="003A7DE3" w:rsidRDefault="003A7DE3" w14:paraId="13AD987E" w14:textId="77777777">
      <w:pPr>
        <w:numPr>
          <w:ilvl w:val="0"/>
          <w:numId w:val="32"/>
        </w:num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na podstawie art. 15 RODO – prawo dostępu do danych osobowych i uzyskania ich kopii; </w:t>
      </w:r>
    </w:p>
    <w:p w:rsidRPr="003A7DE3" w:rsidR="003A7DE3" w:rsidP="003A7DE3" w:rsidRDefault="003A7DE3" w14:paraId="05BFCD07" w14:textId="77777777">
      <w:pPr>
        <w:numPr>
          <w:ilvl w:val="0"/>
          <w:numId w:val="33"/>
        </w:num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na podstawie art. 16 RODO – prawo do sprostowania i uzupełnienia danych osobowych; </w:t>
      </w:r>
    </w:p>
    <w:p w:rsidRPr="003A7DE3" w:rsidR="003A7DE3" w:rsidP="003A7DE3" w:rsidRDefault="003A7DE3" w14:paraId="2A294250" w14:textId="77777777">
      <w:pPr>
        <w:numPr>
          <w:ilvl w:val="0"/>
          <w:numId w:val="34"/>
        </w:num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na podstawie art. 17 RODO – prawo do usunięcia danych osobowych, z zastrzeżeniem wyjątków przewidzianych w art. 17 ust. 3 lit. b, d oraz e RODO; </w:t>
      </w:r>
    </w:p>
    <w:p w:rsidRPr="003A7DE3" w:rsidR="003A7DE3" w:rsidP="003A7DE3" w:rsidRDefault="003A7DE3" w14:paraId="0BE1B675" w14:textId="77777777">
      <w:pPr>
        <w:numPr>
          <w:ilvl w:val="0"/>
          <w:numId w:val="35"/>
        </w:num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na podstawie art. 18 RODO – prawo żądania od administratora ograniczenia przetwarzania danych; </w:t>
      </w:r>
    </w:p>
    <w:p w:rsidRPr="003A7DE3" w:rsidR="003A7DE3" w:rsidP="003A7DE3" w:rsidRDefault="003A7DE3" w14:paraId="6D214D3D" w14:textId="77777777">
      <w:pPr>
        <w:numPr>
          <w:ilvl w:val="0"/>
          <w:numId w:val="36"/>
        </w:num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na podstawie art. 21 RODO – prawo do wniesienia sprzeciwu wobec przetwarzania danych osobowych na podstawie art. 6 ust. 1 lit. f RODO. </w:t>
      </w:r>
    </w:p>
    <w:p w:rsidRPr="003A7DE3" w:rsidR="003A7DE3" w:rsidP="003A7DE3" w:rsidRDefault="003A7DE3" w14:paraId="319D19D8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Prawo wniesienia skargi do organu nadzorczego </w:t>
      </w:r>
    </w:p>
    <w:p w:rsidRPr="003A7DE3" w:rsidR="003A7DE3" w:rsidP="003A7DE3" w:rsidRDefault="003A7DE3" w14:paraId="72F53088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Osobom fizycznym, których dotyczą dane osobowe przetwarzane przez administratora, przysługuje prawo wniesienia skargi do organu nadzorczego, tj. Prezesa Urzędu Ochrony Danych Osobowych, ul. Stawki 2, 00 - 193 Warszawa, na niezgodne z prawem przetwarzanie danych osobowych przez administratora. </w:t>
      </w:r>
    </w:p>
    <w:p w:rsidRPr="003A7DE3" w:rsidR="003A7DE3" w:rsidP="003A7DE3" w:rsidRDefault="003A7DE3" w14:paraId="4353D308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Informacja o dowolności lub obowiązku podania danych oraz o ewentualnych konsekwencjach niepodania danych </w:t>
      </w:r>
    </w:p>
    <w:p w:rsidRPr="003A7DE3" w:rsidR="003A7DE3" w:rsidP="003A7DE3" w:rsidRDefault="003A7DE3" w14:paraId="01D3BD0A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Podanie danych osobowych jest dobrowolne, ale konieczne dla uczestniczenia w Zapytaniu Ofertowym. </w:t>
      </w:r>
    </w:p>
    <w:p w:rsidRPr="003A7DE3" w:rsidR="003A7DE3" w:rsidP="003A7DE3" w:rsidRDefault="003A7DE3" w14:paraId="3307E806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Informacja o zautomatyzowanym podejmowaniu decyzji </w:t>
      </w:r>
    </w:p>
    <w:p w:rsidRPr="003A7DE3" w:rsidR="003A7DE3" w:rsidP="003A7DE3" w:rsidRDefault="003A7DE3" w14:paraId="515CFB48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Administrator nie będzie podejmował decyzji opartych na zautomatyzowanym przetwarzaniu danych osobowych. </w:t>
      </w:r>
    </w:p>
    <w:p w:rsidRPr="003A7DE3" w:rsidR="003A7DE3" w:rsidP="003A7DE3" w:rsidRDefault="003A7DE3" w14:paraId="7720E679" w14:textId="77777777">
      <w:pPr>
        <w:pStyle w:val="Nagwek3"/>
        <w:spacing w:before="0" w:line="276" w:lineRule="auto"/>
        <w:rPr>
          <w:rFonts w:eastAsia="Times New Roman"/>
        </w:rPr>
      </w:pPr>
      <w:r w:rsidRPr="003A7DE3">
        <w:rPr>
          <w:rFonts w:eastAsia="Times New Roman"/>
        </w:rPr>
        <w:t>Realizacja obowiązku informacyjnego w imieniu administratora </w:t>
      </w:r>
    </w:p>
    <w:p w:rsidRPr="003A7DE3" w:rsidR="003A7DE3" w:rsidP="003A7DE3" w:rsidRDefault="003A7DE3" w14:paraId="4436B0AF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Wykonawca jest zobowiązany do przekazania informacji o przetwarzaniu danych osobowych przez administratora osobom, których dane zawarte są w ofercie. </w:t>
      </w:r>
    </w:p>
    <w:p w:rsidRPr="003A7DE3" w:rsidR="003A7DE3" w:rsidP="003A7DE3" w:rsidRDefault="003A7DE3" w14:paraId="012505D1" w14:textId="77777777">
      <w:pPr>
        <w:spacing w:after="120" w:line="276" w:lineRule="auto"/>
        <w:rPr>
          <w:rFonts w:ascii="Calibri" w:hAnsi="Calibri" w:eastAsia="Times New Roman" w:cs="Calibri"/>
          <w:szCs w:val="24"/>
        </w:rPr>
      </w:pPr>
      <w:r w:rsidRPr="003A7DE3">
        <w:rPr>
          <w:rFonts w:ascii="Calibri" w:hAnsi="Calibri" w:eastAsia="Times New Roman" w:cs="Calibri"/>
          <w:szCs w:val="24"/>
        </w:rPr>
        <w:t>W przypadku konieczności powierzenia Wykonawcy przetwarzania danych osobowych </w:t>
      </w:r>
      <w:r w:rsidRPr="003A7DE3">
        <w:rPr>
          <w:rFonts w:ascii="Calibri" w:hAnsi="Calibri" w:eastAsia="Times New Roman" w:cs="Calibri"/>
          <w:szCs w:val="24"/>
        </w:rPr>
        <w:br/>
      </w:r>
      <w:r w:rsidRPr="003A7DE3">
        <w:rPr>
          <w:rFonts w:ascii="Calibri" w:hAnsi="Calibri" w:eastAsia="Times New Roman" w:cs="Calibri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 </w:t>
      </w:r>
    </w:p>
    <w:p w:rsidRPr="00FD4107" w:rsidR="009E220D" w:rsidP="003A7DE3" w:rsidRDefault="003A7DE3" w14:paraId="0862E718" w14:textId="332E35B2">
      <w:pPr>
        <w:pStyle w:val="Nagwek2"/>
        <w:spacing w:before="240" w:line="276" w:lineRule="auto"/>
      </w:pPr>
      <w:r w:rsidRPr="00FD4107">
        <w:t>Załączniki do zapytania:</w:t>
      </w:r>
    </w:p>
    <w:p w:rsidRPr="00122E0E" w:rsidR="009E220D" w:rsidP="003A7DE3" w:rsidRDefault="009E220D" w14:paraId="55483B2A" w14:textId="745D74DD">
      <w:pPr>
        <w:spacing w:after="0" w:line="276" w:lineRule="auto"/>
      </w:pPr>
      <w:r w:rsidRPr="00122E0E">
        <w:t xml:space="preserve">Załącznik nr 1 – </w:t>
      </w:r>
      <w:r w:rsidR="003872BC">
        <w:t xml:space="preserve">Opis </w:t>
      </w:r>
      <w:r w:rsidR="002B14D7">
        <w:t>przedmiotu zamówienia</w:t>
      </w:r>
    </w:p>
    <w:p w:rsidR="009E220D" w:rsidP="003A7DE3" w:rsidRDefault="009E220D" w14:paraId="4F12A3FB" w14:textId="77777777">
      <w:pPr>
        <w:spacing w:after="0" w:line="276" w:lineRule="auto"/>
      </w:pPr>
      <w:r w:rsidRPr="00122E0E">
        <w:t>Załącznik nr 2 – Formularz wyceny</w:t>
      </w:r>
    </w:p>
    <w:p w:rsidR="00A719F4" w:rsidP="003A7DE3" w:rsidRDefault="00D33F14" w14:paraId="0BE7C282" w14:textId="77777777">
      <w:pPr>
        <w:spacing w:line="276" w:lineRule="auto"/>
        <w:sectPr w:rsidR="00A719F4">
          <w:footerReference w:type="default" r:id="rId13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5131DC" w:rsidP="003A7DE3" w:rsidRDefault="005131DC" w14:paraId="168E3CB7" w14:textId="77777777">
      <w:pPr>
        <w:spacing w:line="276" w:lineRule="auto"/>
      </w:pPr>
      <w:r>
        <w:t xml:space="preserve">Załącznik nr 2 do zapytania o wycenę </w:t>
      </w:r>
    </w:p>
    <w:p w:rsidR="005131DC" w:rsidP="003A7DE3" w:rsidRDefault="003A7DE3" w14:paraId="69BC06EE" w14:textId="072951E1">
      <w:pPr>
        <w:pStyle w:val="Nagwek1"/>
        <w:spacing w:before="360"/>
        <w:contextualSpacing w:val="0"/>
        <w:jc w:val="center"/>
      </w:pPr>
      <w:bookmarkStart w:name="_Toc78351172" w:id="4"/>
      <w:r>
        <w:t>Formularz wyceny</w:t>
      </w:r>
      <w:bookmarkEnd w:id="4"/>
    </w:p>
    <w:p w:rsidR="005131DC" w:rsidP="003A7DE3" w:rsidRDefault="005131DC" w14:paraId="6D62B91E" w14:textId="77777777">
      <w:pPr>
        <w:pStyle w:val="Nagwek2"/>
      </w:pPr>
      <w:bookmarkStart w:name="_Toc78351173" w:id="5"/>
      <w:r>
        <w:t>Dane i adres wykonawcy:</w:t>
      </w:r>
      <w:bookmarkEnd w:id="5"/>
    </w:p>
    <w:p w:rsidR="005131DC" w:rsidP="00380181" w:rsidRDefault="005131DC" w14:paraId="7F6499DF" w14:textId="77777777">
      <w:pPr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………………………………………………………………………………………………………………………………………..</w:t>
      </w:r>
    </w:p>
    <w:p w:rsidR="005131DC" w:rsidP="00380181" w:rsidRDefault="005131DC" w14:paraId="51700875" w14:textId="77777777">
      <w:pPr>
        <w:spacing w:after="0" w:line="360" w:lineRule="auto"/>
        <w:rPr>
          <w:rFonts w:cstheme="minorHAnsi"/>
        </w:rPr>
      </w:pPr>
      <w:r>
        <w:rPr>
          <w:rFonts w:cstheme="minorHAnsi"/>
        </w:rPr>
        <w:t>NIP: …………………………………………….. Regon ………………………………………………………………………..</w:t>
      </w:r>
    </w:p>
    <w:p w:rsidR="005131DC" w:rsidP="00380181" w:rsidRDefault="005131DC" w14:paraId="52014180" w14:textId="77777777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Osoba do kontaktów z Zamawiającym: </w:t>
      </w:r>
    </w:p>
    <w:p w:rsidR="005131DC" w:rsidP="00524067" w:rsidRDefault="005131DC" w14:paraId="153AB2E7" w14:textId="77777777">
      <w:pPr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………………………………………………………, e-mail: ………………..tel.: ……………………………………………….</w:t>
      </w:r>
    </w:p>
    <w:p w:rsidR="005131DC" w:rsidP="003A7DE3" w:rsidRDefault="005131DC" w14:paraId="07EE14E0" w14:textId="77777777">
      <w:pPr>
        <w:pStyle w:val="Nagwek2"/>
        <w:rPr>
          <w:rFonts w:cs="Times New Roman"/>
        </w:rPr>
      </w:pPr>
      <w:bookmarkStart w:name="_Toc78351174" w:id="6"/>
      <w:r>
        <w:t>Wycena wykonawcy:</w:t>
      </w:r>
      <w:bookmarkEnd w:id="6"/>
    </w:p>
    <w:p w:rsidR="005131DC" w:rsidP="4ACBC521" w:rsidRDefault="005131DC" w14:paraId="53A37764" w14:textId="2DE655D8">
      <w:pPr>
        <w:suppressAutoHyphens/>
        <w:autoSpaceDN w:val="0"/>
        <w:spacing w:after="0" w:line="276" w:lineRule="auto"/>
        <w:textAlignment w:val="baseline"/>
        <w:rPr>
          <w:rFonts w:cs="Calibri" w:cstheme="minorAscii"/>
        </w:rPr>
      </w:pPr>
      <w:r w:rsidRPr="4ACBC521" w:rsidR="005131DC">
        <w:rPr>
          <w:rFonts w:cs="Calibri" w:cstheme="minorAscii"/>
        </w:rPr>
        <w:t xml:space="preserve">W nawiązaniu do zapytania o wycenę wartości zamówienia </w:t>
      </w:r>
      <w:r w:rsidRPr="4ACBC521" w:rsidR="009E35E9">
        <w:rPr>
          <w:rFonts w:cs="Calibri" w:cstheme="minorAscii"/>
        </w:rPr>
        <w:t xml:space="preserve">pn. </w:t>
      </w:r>
      <w:r w:rsidRPr="4ACBC521" w:rsidR="009E35E9">
        <w:rPr>
          <w:rFonts w:cs="Calibri" w:cstheme="minorAscii"/>
        </w:rPr>
        <w:t>„</w:t>
      </w:r>
      <w:r w:rsidRPr="4ACBC521" w:rsidR="009E35E9">
        <w:rPr>
          <w:rFonts w:cs="Calibri" w:cstheme="minorAscii"/>
        </w:rPr>
        <w:t>Zmiana</w:t>
      </w:r>
      <w:r w:rsidRPr="4ACBC521" w:rsidR="009E35E9">
        <w:rPr>
          <w:rFonts w:cs="Calibri" w:cstheme="minorAscii"/>
        </w:rPr>
        <w:t xml:space="preserve"> stosu technologicznego, świadczenie usługi </w:t>
      </w:r>
      <w:r w:rsidRPr="4ACBC521" w:rsidR="009E35E9">
        <w:rPr>
          <w:rFonts w:cs="Calibri" w:cstheme="minorAscii"/>
        </w:rPr>
        <w:t>ATiK</w:t>
      </w:r>
      <w:r w:rsidRPr="4ACBC521" w:rsidR="009E35E9">
        <w:rPr>
          <w:rFonts w:cs="Calibri" w:cstheme="minorAscii"/>
        </w:rPr>
        <w:t xml:space="preserve"> oraz Modyfikacji i Rozwoju Systemu </w:t>
      </w:r>
      <w:r w:rsidRPr="4ACBC521" w:rsidR="009E35E9">
        <w:rPr>
          <w:rFonts w:cs="Calibri" w:cstheme="minorAscii"/>
        </w:rPr>
        <w:t>Pwind</w:t>
      </w:r>
      <w:r w:rsidRPr="4ACBC521" w:rsidR="009E35E9">
        <w:rPr>
          <w:rFonts w:cs="Calibri" w:cstheme="minorAscii"/>
        </w:rPr>
        <w:t xml:space="preserve"> wspierającego proces windykacji należności</w:t>
      </w:r>
      <w:r w:rsidRPr="4ACBC521" w:rsidR="009E35E9">
        <w:rPr>
          <w:rFonts w:cs="Calibri" w:cstheme="minorAscii"/>
        </w:rPr>
        <w:t>”</w:t>
      </w:r>
      <w:r w:rsidRPr="4ACBC521" w:rsidR="005131DC">
        <w:rPr>
          <w:rFonts w:cs="Calibri" w:cstheme="minorAscii"/>
          <w:b w:val="1"/>
          <w:bCs w:val="1"/>
        </w:rPr>
        <w:t xml:space="preserve">, </w:t>
      </w:r>
      <w:r w:rsidRPr="4ACBC521" w:rsidR="005131DC">
        <w:rPr>
          <w:rFonts w:cs="Calibri" w:cstheme="minorAscii"/>
        </w:rPr>
        <w:t>przedstawiamy wycenę zgodnie z poniższym:</w:t>
      </w:r>
    </w:p>
    <w:p w:rsidR="005131DC" w:rsidP="009E35E9" w:rsidRDefault="005131DC" w14:paraId="41282300" w14:textId="7957135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</w:rPr>
        <w:t>Tabela nr 1:</w:t>
      </w:r>
      <w:r w:rsidR="009E35E9">
        <w:rPr>
          <w:rFonts w:cstheme="minorHAnsi"/>
        </w:rPr>
        <w:t xml:space="preserve"> Formularz wyceny</w:t>
      </w:r>
    </w:p>
    <w:tbl>
      <w:tblPr>
        <w:tblStyle w:val="Tabelasiatki1jasna"/>
        <w:tblW w:w="10206" w:type="dxa"/>
        <w:tblInd w:w="-572" w:type="dxa"/>
        <w:tblLayout w:type="fixed"/>
        <w:tblLook w:val="0020" w:firstRow="1" w:lastRow="0" w:firstColumn="0" w:lastColumn="0" w:noHBand="0" w:noVBand="0"/>
      </w:tblPr>
      <w:tblGrid>
        <w:gridCol w:w="567"/>
        <w:gridCol w:w="2835"/>
        <w:gridCol w:w="1984"/>
        <w:gridCol w:w="1560"/>
        <w:gridCol w:w="1559"/>
        <w:gridCol w:w="1701"/>
      </w:tblGrid>
      <w:tr w:rsidR="009E35E9" w:rsidTr="009E35E9" w14:paraId="0A0A87DB" w14:textId="26F50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7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hideMark/>
          </w:tcPr>
          <w:p w:rsidR="009E35E9" w:rsidRDefault="009E35E9" w14:paraId="3BD39184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bookmarkStart w:name="_Hlk87279257" w:id="7"/>
            <w:r>
              <w:rPr>
                <w:rFonts w:asciiTheme="minorHAnsi" w:hAnsiTheme="minorHAnsi" w:cstheme="minorHAnsi"/>
                <w:bCs w:val="0"/>
                <w:color w:val="000000"/>
              </w:rPr>
              <w:t>Lp.</w:t>
            </w:r>
          </w:p>
        </w:tc>
        <w:tc>
          <w:tcPr>
            <w:tcW w:w="2835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hideMark/>
          </w:tcPr>
          <w:p w:rsidR="009E35E9" w:rsidRDefault="009E35E9" w14:paraId="3E82389D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>Rodzaj usług</w:t>
            </w:r>
          </w:p>
        </w:tc>
        <w:tc>
          <w:tcPr>
            <w:tcW w:w="1984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hideMark/>
          </w:tcPr>
          <w:p w:rsidR="009E35E9" w:rsidRDefault="009E35E9" w14:paraId="24C2B9B3" w14:textId="28D4F081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>Liczba jednostek miary</w:t>
            </w:r>
          </w:p>
        </w:tc>
        <w:tc>
          <w:tcPr>
            <w:tcW w:w="1560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hideMark/>
          </w:tcPr>
          <w:p w:rsidR="009E35E9" w:rsidRDefault="009E35E9" w14:paraId="5D5AD99F" w14:textId="106C2073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 xml:space="preserve">Cena jednostkowa netto w PLN </w:t>
            </w:r>
          </w:p>
        </w:tc>
        <w:tc>
          <w:tcPr>
            <w:tcW w:w="1559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hideMark/>
          </w:tcPr>
          <w:p w:rsidR="009E35E9" w:rsidRDefault="009E35E9" w14:paraId="015BA18D" w14:textId="3AE1DEC0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Wartość </w:t>
            </w:r>
            <w:r w:rsidRPr="009E35E9">
              <w:rPr>
                <w:rFonts w:asciiTheme="minorHAnsi" w:hAnsiTheme="minorHAnsi" w:cstheme="minorHAnsi"/>
                <w:color w:val="000000"/>
              </w:rPr>
              <w:t>netto w PLN</w:t>
            </w:r>
            <w:r w:rsidR="00C970D1">
              <w:rPr>
                <w:rFonts w:asciiTheme="minorHAnsi" w:hAnsiTheme="minorHAnsi" w:cstheme="minorHAnsi"/>
                <w:color w:val="000000"/>
              </w:rPr>
              <w:t xml:space="preserve"> (kolumna „c”  X kolumna „d”</w:t>
            </w:r>
          </w:p>
        </w:tc>
        <w:tc>
          <w:tcPr>
            <w:tcW w:w="1701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</w:tcPr>
          <w:p w:rsidR="009E35E9" w:rsidRDefault="009E35E9" w14:paraId="209A97C8" w14:textId="6DF22C52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 w:rsidRPr="009E35E9">
              <w:rPr>
                <w:rFonts w:cstheme="minorHAnsi"/>
                <w:color w:val="000000"/>
              </w:rPr>
              <w:t xml:space="preserve">Wartość </w:t>
            </w:r>
            <w:r>
              <w:rPr>
                <w:rFonts w:cstheme="minorHAnsi"/>
                <w:color w:val="000000"/>
              </w:rPr>
              <w:t>brutto</w:t>
            </w:r>
            <w:r w:rsidRPr="009E35E9">
              <w:rPr>
                <w:rFonts w:cstheme="minorHAnsi"/>
                <w:color w:val="000000"/>
              </w:rPr>
              <w:t xml:space="preserve"> w PLN</w:t>
            </w:r>
            <w:r w:rsidR="00C970D1">
              <w:rPr>
                <w:rFonts w:cstheme="minorHAnsi"/>
                <w:color w:val="000000"/>
              </w:rPr>
              <w:t xml:space="preserve"> (kolumna „e” + należny podatek Vat)</w:t>
            </w:r>
          </w:p>
        </w:tc>
      </w:tr>
      <w:tr w:rsidR="00C970D1" w:rsidTr="009E35E9" w14:paraId="664002BD" w14:textId="77777777">
        <w:tc>
          <w:tcPr>
            <w:tcW w:w="567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</w:tcPr>
          <w:p w:rsidRPr="008E765C" w:rsidR="00C970D1" w:rsidP="00C970D1" w:rsidRDefault="00C970D1" w14:paraId="5410F2C6" w14:textId="5246676E">
            <w:pPr>
              <w:pStyle w:val="Akapitzlist"/>
              <w:tabs>
                <w:tab w:val="decimal" w:pos="451"/>
                <w:tab w:val="left" w:pos="782"/>
                <w:tab w:val="left" w:pos="3753"/>
              </w:tabs>
              <w:spacing w:after="120"/>
              <w:ind w:left="0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a</w:t>
            </w:r>
          </w:p>
        </w:tc>
        <w:tc>
          <w:tcPr>
            <w:tcW w:w="2835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vAlign w:val="center"/>
          </w:tcPr>
          <w:p w:rsidRPr="009E35E9" w:rsidR="00C970D1" w:rsidP="00627D72" w:rsidRDefault="00C970D1" w14:paraId="293E7C5C" w14:textId="710DE71A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</w:t>
            </w:r>
          </w:p>
        </w:tc>
        <w:tc>
          <w:tcPr>
            <w:tcW w:w="1984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</w:tcPr>
          <w:p w:rsidR="00C970D1" w:rsidP="00627D72" w:rsidRDefault="00C970D1" w14:paraId="5D359483" w14:textId="71FAB76E">
            <w:pPr>
              <w:tabs>
                <w:tab w:val="decimal" w:pos="451"/>
                <w:tab w:val="left" w:pos="782"/>
                <w:tab w:val="left" w:pos="3753"/>
              </w:tabs>
            </w:pPr>
            <w:r>
              <w:t>c</w:t>
            </w:r>
          </w:p>
        </w:tc>
        <w:tc>
          <w:tcPr>
            <w:tcW w:w="1560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vAlign w:val="center"/>
          </w:tcPr>
          <w:p w:rsidR="00C970D1" w:rsidP="00627D72" w:rsidRDefault="00C970D1" w14:paraId="6B8F3D2E" w14:textId="3A5BFA50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1559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vAlign w:val="center"/>
          </w:tcPr>
          <w:p w:rsidR="00C970D1" w:rsidP="00627D72" w:rsidRDefault="00C970D1" w14:paraId="712AF483" w14:textId="759E9292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</w:t>
            </w:r>
          </w:p>
        </w:tc>
        <w:tc>
          <w:tcPr>
            <w:tcW w:w="1701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</w:tcPr>
          <w:p w:rsidR="00C970D1" w:rsidP="00627D72" w:rsidRDefault="00C970D1" w14:paraId="17F32786" w14:textId="5F69DE2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</w:t>
            </w:r>
          </w:p>
        </w:tc>
      </w:tr>
      <w:tr w:rsidR="009E35E9" w:rsidTr="009E35E9" w14:paraId="305DD537" w14:textId="65BD9345">
        <w:tc>
          <w:tcPr>
            <w:tcW w:w="567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hideMark/>
          </w:tcPr>
          <w:p w:rsidRPr="008E765C" w:rsidR="009E35E9" w:rsidP="008E765C" w:rsidRDefault="009E35E9" w14:paraId="04938560" w14:textId="4C5BA8BB">
            <w:pPr>
              <w:pStyle w:val="Akapitzlist"/>
              <w:numPr>
                <w:ilvl w:val="0"/>
                <w:numId w:val="38"/>
              </w:numPr>
              <w:tabs>
                <w:tab w:val="decimal" w:pos="451"/>
                <w:tab w:val="left" w:pos="782"/>
                <w:tab w:val="left" w:pos="3753"/>
              </w:tabs>
              <w:spacing w:after="120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  <w:bookmarkStart w:name="_Hlk77664597" w:id="8"/>
            <w:bookmarkStart w:name="_Hlk55973109" w:id="9"/>
          </w:p>
        </w:tc>
        <w:tc>
          <w:tcPr>
            <w:tcW w:w="2835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vAlign w:val="center"/>
          </w:tcPr>
          <w:p w:rsidR="009E35E9" w:rsidP="00627D72" w:rsidRDefault="009E35E9" w14:paraId="2A705645" w14:textId="2FE2DB7C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9E35E9">
              <w:rPr>
                <w:rFonts w:asciiTheme="minorHAnsi" w:hAnsiTheme="minorHAnsi" w:cstheme="minorHAnsi"/>
                <w:color w:val="000000"/>
              </w:rPr>
              <w:t>Zmiana stosu technologicznego Systemu Pwind z zachowaniem dotychczasowych funkcjonalności w wyniku, którego powstanie nowa wersja Systemu tj. System Pwind2</w:t>
            </w:r>
          </w:p>
        </w:tc>
        <w:tc>
          <w:tcPr>
            <w:tcW w:w="1984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</w:tcPr>
          <w:p w:rsidR="009E35E9" w:rsidP="00627D72" w:rsidRDefault="009E35E9" w14:paraId="4BD2D577" w14:textId="2A1859B1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vAlign w:val="center"/>
          </w:tcPr>
          <w:p w:rsidR="009E35E9" w:rsidP="00627D72" w:rsidRDefault="009E35E9" w14:paraId="72542220" w14:textId="3E27FA73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  <w:vAlign w:val="center"/>
          </w:tcPr>
          <w:p w:rsidR="009E35E9" w:rsidP="00627D72" w:rsidRDefault="009E35E9" w14:paraId="20AE150C" w14:textId="641CC11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999999" w:themeColor="text1" w:themeTint="66" w:sz="4" w:space="0"/>
              <w:right w:val="single" w:color="999999" w:themeColor="text1" w:themeTint="66" w:sz="4" w:space="0"/>
            </w:tcBorders>
          </w:tcPr>
          <w:p w:rsidR="009E35E9" w:rsidP="00627D72" w:rsidRDefault="009E35E9" w14:paraId="34C7A013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  <w:bookmarkEnd w:id="8"/>
      </w:tr>
      <w:tr w:rsidR="009E35E9" w:rsidTr="009E35E9" w14:paraId="20EC7D85" w14:textId="6954C2DB">
        <w:tc>
          <w:tcPr>
            <w:tcW w:w="567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auto" w:sz="4" w:space="0"/>
              <w:right w:val="single" w:color="999999" w:themeColor="text1" w:themeTint="66" w:sz="4" w:space="0"/>
            </w:tcBorders>
            <w:hideMark/>
          </w:tcPr>
          <w:p w:rsidRPr="008E765C" w:rsidR="009E35E9" w:rsidP="008E765C" w:rsidRDefault="009E35E9" w14:paraId="1AC95A67" w14:textId="46D78445">
            <w:pPr>
              <w:pStyle w:val="Akapitzlist"/>
              <w:numPr>
                <w:ilvl w:val="0"/>
                <w:numId w:val="38"/>
              </w:numPr>
              <w:tabs>
                <w:tab w:val="decimal" w:pos="451"/>
                <w:tab w:val="left" w:pos="782"/>
                <w:tab w:val="left" w:pos="3753"/>
              </w:tabs>
              <w:spacing w:after="120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  <w:bookmarkStart w:name="_Hlk78350081" w:id="10"/>
          </w:p>
        </w:tc>
        <w:tc>
          <w:tcPr>
            <w:tcW w:w="2835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auto" w:sz="4" w:space="0"/>
              <w:right w:val="single" w:color="999999" w:themeColor="text1" w:themeTint="66" w:sz="4" w:space="0"/>
            </w:tcBorders>
            <w:vAlign w:val="center"/>
          </w:tcPr>
          <w:p w:rsidR="009E35E9" w:rsidP="00627D72" w:rsidRDefault="009E35E9" w14:paraId="399DD678" w14:textId="27A73CF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Usługa asysty technicznej i konserwacji Systemu Pwind</w:t>
            </w:r>
          </w:p>
        </w:tc>
        <w:tc>
          <w:tcPr>
            <w:tcW w:w="1984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auto" w:sz="4" w:space="0"/>
              <w:right w:val="single" w:color="999999" w:themeColor="text1" w:themeTint="66" w:sz="4" w:space="0"/>
            </w:tcBorders>
          </w:tcPr>
          <w:p w:rsidR="009E35E9" w:rsidP="00627D72" w:rsidRDefault="009E35E9" w14:paraId="748F7560" w14:textId="1640151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t>15 miesięcy</w:t>
            </w:r>
          </w:p>
        </w:tc>
        <w:tc>
          <w:tcPr>
            <w:tcW w:w="1560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auto" w:sz="4" w:space="0"/>
              <w:right w:val="single" w:color="999999" w:themeColor="text1" w:themeTint="66" w:sz="4" w:space="0"/>
            </w:tcBorders>
            <w:vAlign w:val="center"/>
          </w:tcPr>
          <w:p w:rsidR="009E35E9" w:rsidP="00627D72" w:rsidRDefault="009E35E9" w14:paraId="3E96E07B" w14:textId="44FFB4BB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auto" w:sz="4" w:space="0"/>
              <w:right w:val="single" w:color="999999" w:themeColor="text1" w:themeTint="66" w:sz="4" w:space="0"/>
            </w:tcBorders>
            <w:vAlign w:val="center"/>
          </w:tcPr>
          <w:p w:rsidR="009E35E9" w:rsidP="00627D72" w:rsidRDefault="009E35E9" w14:paraId="3D2EAB38" w14:textId="1EBFF3FB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999999" w:themeColor="text1" w:themeTint="66" w:sz="4" w:space="0"/>
              <w:left w:val="single" w:color="999999" w:themeColor="text1" w:themeTint="66" w:sz="4" w:space="0"/>
              <w:bottom w:val="single" w:color="auto" w:sz="4" w:space="0"/>
              <w:right w:val="single" w:color="999999" w:themeColor="text1" w:themeTint="66" w:sz="4" w:space="0"/>
            </w:tcBorders>
          </w:tcPr>
          <w:p w:rsidR="009E35E9" w:rsidP="00627D72" w:rsidRDefault="009E35E9" w14:paraId="73C4301C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</w:tr>
      <w:tr w:rsidR="009E35E9" w:rsidTr="009E35E9" w14:paraId="66062DB3" w14:textId="4876993C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</w:tcPr>
          <w:p w:rsidRPr="008E765C" w:rsidR="009E35E9" w:rsidP="008E765C" w:rsidRDefault="009E35E9" w14:paraId="5AE6ABBB" w14:textId="77777777">
            <w:pPr>
              <w:pStyle w:val="Akapitzlist"/>
              <w:numPr>
                <w:ilvl w:val="0"/>
                <w:numId w:val="38"/>
              </w:numPr>
              <w:tabs>
                <w:tab w:val="decimal" w:pos="451"/>
                <w:tab w:val="left" w:pos="782"/>
                <w:tab w:val="left" w:pos="3753"/>
              </w:tabs>
              <w:spacing w:after="120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  <w:bookmarkStart w:name="_Hlk195189334" w:id="11"/>
            <w:bookmarkEnd w:id="7"/>
            <w:bookmarkEnd w:id="9"/>
            <w:bookmarkEnd w:id="10"/>
          </w:p>
        </w:tc>
        <w:tc>
          <w:tcPr>
            <w:tcW w:w="2835" w:type="dxa"/>
          </w:tcPr>
          <w:p w:rsidR="009E35E9" w:rsidP="00627D72" w:rsidRDefault="009E35E9" w14:paraId="5E571B05" w14:textId="5D1301A0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9E35E9">
              <w:rPr>
                <w:rFonts w:cstheme="minorHAnsi"/>
              </w:rPr>
              <w:t>Usługa asysty technicznej i konserwacji Systemu Pwind</w:t>
            </w:r>
            <w:r>
              <w:rPr>
                <w:rFonts w:cstheme="minorHAnsi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</w:tcPr>
          <w:p w:rsidR="009E35E9" w:rsidP="00627D72" w:rsidRDefault="009E35E9" w14:paraId="4EB472D8" w14:textId="3151B962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 miesiące</w:t>
            </w:r>
            <w:r>
              <w:rPr>
                <w:rStyle w:val="Odwoanieprzypisudolnego"/>
                <w:rFonts w:cstheme="minorHAnsi"/>
                <w:color w:val="000000"/>
              </w:rPr>
              <w:footnoteReference w:id="1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vAlign w:val="center"/>
          </w:tcPr>
          <w:p w:rsidR="009E35E9" w:rsidP="00627D72" w:rsidRDefault="009E35E9" w14:paraId="7BA6B51D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vAlign w:val="center"/>
          </w:tcPr>
          <w:p w:rsidR="009E35E9" w:rsidP="00627D72" w:rsidRDefault="009E35E9" w14:paraId="457F01E9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</w:tcPr>
          <w:p w:rsidR="009E35E9" w:rsidP="00627D72" w:rsidRDefault="009E35E9" w14:paraId="08E15E67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</w:tr>
      <w:bookmarkEnd w:id="11"/>
      <w:tr w:rsidR="009E35E9" w:rsidTr="009E35E9" w14:paraId="6E36E54F" w14:textId="48EF5375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</w:tcPr>
          <w:p w:rsidRPr="008E765C" w:rsidR="009E35E9" w:rsidP="008E765C" w:rsidRDefault="009E35E9" w14:paraId="0FFACA97" w14:textId="77777777">
            <w:pPr>
              <w:pStyle w:val="Akapitzlist"/>
              <w:numPr>
                <w:ilvl w:val="0"/>
                <w:numId w:val="38"/>
              </w:numPr>
              <w:tabs>
                <w:tab w:val="decimal" w:pos="451"/>
                <w:tab w:val="left" w:pos="782"/>
                <w:tab w:val="left" w:pos="3753"/>
              </w:tabs>
              <w:spacing w:after="120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835" w:type="dxa"/>
          </w:tcPr>
          <w:p w:rsidR="009E35E9" w:rsidP="00627D72" w:rsidRDefault="009E35E9" w14:paraId="233AB5BC" w14:textId="79C6331A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9E35E9">
              <w:rPr>
                <w:rFonts w:cstheme="minorHAnsi"/>
              </w:rPr>
              <w:t>Modyfikacj</w:t>
            </w:r>
            <w:r w:rsidR="00C970D1">
              <w:rPr>
                <w:rFonts w:cstheme="minorHAnsi"/>
              </w:rPr>
              <w:t>e</w:t>
            </w:r>
            <w:r w:rsidRPr="009E35E9">
              <w:rPr>
                <w:rFonts w:cstheme="minorHAnsi"/>
              </w:rPr>
              <w:t xml:space="preserve"> i Rozw</w:t>
            </w:r>
            <w:r w:rsidR="00C970D1">
              <w:rPr>
                <w:rFonts w:cstheme="minorHAnsi"/>
              </w:rPr>
              <w:t>ój</w:t>
            </w:r>
            <w:r w:rsidRPr="009E35E9">
              <w:rPr>
                <w:rFonts w:cstheme="minorHAnsi"/>
              </w:rPr>
              <w:t xml:space="preserve"> Systemu Pwind i Systemu Pwind 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</w:tcPr>
          <w:p w:rsidR="009E35E9" w:rsidP="00627D72" w:rsidRDefault="00C970D1" w14:paraId="1E5AAD96" w14:textId="57F23E83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t>35 000 Roboczogodzin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vAlign w:val="center"/>
          </w:tcPr>
          <w:p w:rsidR="009E35E9" w:rsidP="00627D72" w:rsidRDefault="009E35E9" w14:paraId="17C2277D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vAlign w:val="center"/>
          </w:tcPr>
          <w:p w:rsidR="009E35E9" w:rsidP="00627D72" w:rsidRDefault="009E35E9" w14:paraId="0E71B1A4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</w:tcPr>
          <w:p w:rsidR="009E35E9" w:rsidP="00627D72" w:rsidRDefault="009E35E9" w14:paraId="206198A1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</w:tr>
      <w:tr w:rsidR="009E35E9" w:rsidTr="00C970D1" w14:paraId="37D66F15" w14:textId="5B292C42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</w:tcPr>
          <w:p w:rsidRPr="008E765C" w:rsidR="009E35E9" w:rsidP="008E765C" w:rsidRDefault="009E35E9" w14:paraId="7CDA8466" w14:textId="77777777">
            <w:pPr>
              <w:pStyle w:val="Akapitzlist"/>
              <w:numPr>
                <w:ilvl w:val="0"/>
                <w:numId w:val="38"/>
              </w:numPr>
              <w:tabs>
                <w:tab w:val="decimal" w:pos="451"/>
                <w:tab w:val="left" w:pos="782"/>
                <w:tab w:val="left" w:pos="3753"/>
              </w:tabs>
              <w:spacing w:after="120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835" w:type="dxa"/>
          </w:tcPr>
          <w:p w:rsidR="009E35E9" w:rsidP="00627D72" w:rsidRDefault="00C970D1" w14:paraId="66163636" w14:textId="313819DB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>
              <w:rPr>
                <w:rFonts w:cstheme="minorHAnsi"/>
              </w:rPr>
              <w:t>Łączna cena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</w:tcPr>
          <w:p w:rsidR="009E35E9" w:rsidP="00627D72" w:rsidRDefault="00C970D1" w14:paraId="7D2AAAE0" w14:textId="3DEC860F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t>Nie dotyczy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vAlign w:val="center"/>
          </w:tcPr>
          <w:p w:rsidR="009E35E9" w:rsidP="00627D72" w:rsidRDefault="00C970D1" w14:paraId="68EA5DD7" w14:textId="4EFF9F5F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Nie dotyczy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E7E6E6" w:themeFill="background2"/>
            <w:vAlign w:val="center"/>
          </w:tcPr>
          <w:p w:rsidRPr="00C970D1" w:rsidR="009E35E9" w:rsidP="00627D72" w:rsidRDefault="009E35E9" w14:paraId="021EF4B9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  <w:highlight w:val="lightGray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E7E6E6" w:themeFill="background2"/>
          </w:tcPr>
          <w:p w:rsidRPr="00C970D1" w:rsidR="009E35E9" w:rsidP="00627D72" w:rsidRDefault="009E35E9" w14:paraId="5593BCA9" w14:textId="77777777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  <w:highlight w:val="lightGray"/>
              </w:rPr>
            </w:pPr>
          </w:p>
        </w:tc>
      </w:tr>
    </w:tbl>
    <w:p w:rsidR="005131DC" w:rsidP="003A7DE3" w:rsidRDefault="003A7DE3" w14:paraId="4F78D247" w14:textId="6B150876">
      <w:pPr>
        <w:pStyle w:val="Nagwek2"/>
        <w:rPr>
          <w:rFonts w:eastAsia="Times New Roman" w:cs="Times New Roman"/>
        </w:rPr>
      </w:pPr>
      <w:bookmarkStart w:name="_Toc78351175" w:id="12"/>
      <w:r w:rsidR="003A7DE3">
        <w:rPr/>
        <w:t xml:space="preserve">Oświadczam, </w:t>
      </w:r>
      <w:r w:rsidR="003A7DE3">
        <w:rPr/>
        <w:t>że:</w:t>
      </w:r>
      <w:bookmarkEnd w:id="12"/>
    </w:p>
    <w:p w:rsidR="005131DC" w:rsidP="00380181" w:rsidRDefault="005131DC" w14:paraId="6927E0BB" w14:textId="77777777">
      <w:pPr>
        <w:spacing w:after="0" w:line="360" w:lineRule="auto"/>
        <w:rPr>
          <w:rFonts w:cstheme="minorHAnsi"/>
        </w:rPr>
      </w:pPr>
      <w:r>
        <w:rPr>
          <w:rFonts w:cstheme="minorHAnsi"/>
        </w:rPr>
        <w:t>Złożona przez nas wycena jest zgodna z treścią zapytania i obejmuje wszelkie koszty związane z należytą realizacją niniejszego zamówienia.</w:t>
      </w:r>
    </w:p>
    <w:p w:rsidR="008E765C" w:rsidP="00524067" w:rsidRDefault="008E765C" w14:paraId="4D0A3570" w14:textId="77777777">
      <w:pPr>
        <w:spacing w:before="600"/>
        <w:rPr>
          <w:rFonts w:cstheme="minorHAnsi"/>
        </w:rPr>
        <w:sectPr w:rsidR="008E765C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="008E765C" w:rsidP="008E765C" w:rsidRDefault="008E765C" w14:paraId="3D0E4E9A" w14:textId="74C466DC">
      <w:pPr>
        <w:tabs>
          <w:tab w:val="left" w:leader="underscore" w:pos="3119"/>
        </w:tabs>
        <w:spacing w:before="600"/>
        <w:rPr>
          <w:rFonts w:cstheme="minorHAnsi"/>
        </w:rPr>
      </w:pPr>
      <w:r>
        <w:rPr>
          <w:rFonts w:cstheme="minorHAnsi"/>
        </w:rPr>
        <w:tab/>
      </w:r>
      <w:r w:rsidR="005131DC">
        <w:rPr>
          <w:rFonts w:cstheme="minorHAnsi"/>
        </w:rPr>
        <w:tab/>
      </w:r>
      <w:r w:rsidR="005131DC">
        <w:rPr>
          <w:rFonts w:cstheme="minorHAnsi"/>
        </w:rPr>
        <w:t xml:space="preserve">                                 </w:t>
      </w:r>
      <w:r w:rsidRPr="008E765C">
        <w:rPr>
          <w:rFonts w:cstheme="minorHAnsi"/>
        </w:rPr>
        <w:t xml:space="preserve">Miejscowość i data                                                                    </w:t>
      </w:r>
    </w:p>
    <w:p w:rsidR="005131DC" w:rsidP="008E765C" w:rsidRDefault="008E765C" w14:paraId="39E55833" w14:textId="14F58D60">
      <w:pPr>
        <w:tabs>
          <w:tab w:val="left" w:leader="underscore" w:pos="3828"/>
        </w:tabs>
        <w:spacing w:before="60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br/>
      </w:r>
      <w:r w:rsidR="005131DC">
        <w:rPr>
          <w:rFonts w:cstheme="minorHAnsi"/>
        </w:rPr>
        <w:t>podpisy uprawnionych</w:t>
      </w:r>
      <w:r w:rsidR="003A7DE3">
        <w:rPr>
          <w:rFonts w:cstheme="minorHAnsi"/>
        </w:rPr>
        <w:t xml:space="preserve"> przedstawicieli </w:t>
      </w:r>
      <w:r>
        <w:rPr>
          <w:rFonts w:cstheme="minorHAnsi"/>
        </w:rPr>
        <w:t>Wykonawcy</w:t>
      </w:r>
      <w:r w:rsidR="005131DC">
        <w:rPr>
          <w:rFonts w:cstheme="minorHAnsi"/>
        </w:rPr>
        <w:t xml:space="preserve">          </w:t>
      </w:r>
    </w:p>
    <w:p w:rsidR="008E765C" w:rsidP="005131DC" w:rsidRDefault="008E765C" w14:paraId="1BB0F6A3" w14:textId="77777777">
      <w:pPr>
        <w:rPr>
          <w:rFonts w:cstheme="minorHAnsi"/>
        </w:rPr>
        <w:sectPr w:rsidR="008E765C" w:rsidSect="008E765C">
          <w:type w:val="continuous"/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</w:sectPr>
      </w:pPr>
    </w:p>
    <w:p w:rsidR="005131DC" w:rsidP="005131DC" w:rsidRDefault="005131DC" w14:paraId="2E757671" w14:textId="68EA4F6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</w:t>
      </w:r>
    </w:p>
    <w:p w:rsidR="008E765C" w:rsidP="005131DC" w:rsidRDefault="008E765C" w14:paraId="6E6847BE" w14:textId="77777777">
      <w:pPr>
        <w:rPr>
          <w:rFonts w:cstheme="minorHAnsi"/>
        </w:rPr>
      </w:pPr>
    </w:p>
    <w:p w:rsidR="00C839B9" w:rsidP="009E220D" w:rsidRDefault="00C839B9" w14:paraId="56BEE05B" w14:textId="77777777">
      <w:pPr>
        <w:spacing w:line="360" w:lineRule="auto"/>
      </w:pPr>
    </w:p>
    <w:sectPr w:rsidR="00C839B9" w:rsidSect="008E765C"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C07" w:rsidP="00217A76" w:rsidRDefault="003D3C07" w14:paraId="2273ED50" w14:textId="77777777">
      <w:pPr>
        <w:spacing w:after="0" w:line="240" w:lineRule="auto"/>
      </w:pPr>
      <w:r>
        <w:separator/>
      </w:r>
    </w:p>
  </w:endnote>
  <w:endnote w:type="continuationSeparator" w:id="0">
    <w:p w:rsidR="003D3C07" w:rsidP="00217A76" w:rsidRDefault="003D3C07" w14:paraId="1708D8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627573"/>
      <w:docPartObj>
        <w:docPartGallery w:val="Page Numbers (Bottom of Page)"/>
        <w:docPartUnique/>
      </w:docPartObj>
    </w:sdtPr>
    <w:sdtEndPr/>
    <w:sdtContent>
      <w:p w:rsidR="00BC7192" w:rsidRDefault="00BC7192" w14:paraId="69D8A6C0" w14:textId="1F3468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7A76" w:rsidRDefault="00217A76" w14:paraId="0AADD36A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C07" w:rsidP="00217A76" w:rsidRDefault="003D3C07" w14:paraId="0B999B4C" w14:textId="77777777">
      <w:pPr>
        <w:spacing w:after="0" w:line="240" w:lineRule="auto"/>
      </w:pPr>
      <w:r>
        <w:separator/>
      </w:r>
    </w:p>
  </w:footnote>
  <w:footnote w:type="continuationSeparator" w:id="0">
    <w:p w:rsidR="003D3C07" w:rsidP="00217A76" w:rsidRDefault="003D3C07" w14:paraId="3038552A" w14:textId="77777777">
      <w:pPr>
        <w:spacing w:after="0" w:line="240" w:lineRule="auto"/>
      </w:pPr>
      <w:r>
        <w:continuationSeparator/>
      </w:r>
    </w:p>
  </w:footnote>
  <w:footnote w:id="1">
    <w:p w:rsidR="009E35E9" w:rsidRDefault="009E35E9" w14:paraId="2741AA96" w14:textId="05D51E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970D1">
        <w:t>32 miesiące w tym 24 miesiące w ramach zamówienia gwarantowanego i 8 miesięcy w ramach Opcji.</w:t>
      </w:r>
    </w:p>
  </w:footnote>
  <w:footnote w:id="2">
    <w:p w:rsidR="00C970D1" w:rsidRDefault="00C970D1" w14:paraId="035514EA" w14:textId="22EAE633">
      <w:pPr>
        <w:pStyle w:val="Tekstprzypisudolnego"/>
      </w:pPr>
      <w:r>
        <w:rPr>
          <w:rStyle w:val="Odwoanieprzypisudolnego"/>
        </w:rPr>
        <w:footnoteRef/>
      </w:r>
      <w:r>
        <w:t xml:space="preserve"> 35000 Roboczogodzin, w tym 5 000 Roboczogodzin w ramach zamówienia gwarantowanego i 30 000 Roboczogodzin w Opcji.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8D0"/>
    <w:multiLevelType w:val="hybridMultilevel"/>
    <w:tmpl w:val="02D27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CD8"/>
    <w:multiLevelType w:val="multilevel"/>
    <w:tmpl w:val="D904FA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E52593"/>
    <w:multiLevelType w:val="hybridMultilevel"/>
    <w:tmpl w:val="4CB66644"/>
    <w:lvl w:ilvl="0" w:tplc="8B606DD6">
      <w:start w:val="8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6F18"/>
    <w:multiLevelType w:val="hybridMultilevel"/>
    <w:tmpl w:val="64FEE1AC"/>
    <w:lvl w:ilvl="0" w:tplc="04150001">
      <w:start w:val="1"/>
      <w:numFmt w:val="bullet"/>
      <w:lvlText w:val=""/>
      <w:lvlJc w:val="left"/>
      <w:pPr>
        <w:ind w:left="2552" w:hanging="360"/>
      </w:pPr>
      <w:rPr>
        <w:rFonts w:hint="default"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327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992" w:hanging="360"/>
      </w:pPr>
      <w:rPr>
        <w:rFonts w:hint="default" w:ascii="Wingdings" w:hAnsi="Wingdings" w:cs="Wingdings"/>
      </w:rPr>
    </w:lvl>
    <w:lvl w:ilvl="3" w:tplc="04150001" w:tentative="1">
      <w:start w:val="1"/>
      <w:numFmt w:val="bullet"/>
      <w:lvlText w:val=""/>
      <w:lvlJc w:val="left"/>
      <w:pPr>
        <w:ind w:left="4712" w:hanging="360"/>
      </w:pPr>
      <w:rPr>
        <w:rFonts w:hint="default" w:ascii="Symbol" w:hAnsi="Symbol" w:cs="Symbol"/>
      </w:rPr>
    </w:lvl>
    <w:lvl w:ilvl="4" w:tplc="04150003" w:tentative="1">
      <w:start w:val="1"/>
      <w:numFmt w:val="bullet"/>
      <w:lvlText w:val="o"/>
      <w:lvlJc w:val="left"/>
      <w:pPr>
        <w:ind w:left="543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152" w:hanging="360"/>
      </w:pPr>
      <w:rPr>
        <w:rFonts w:hint="default" w:ascii="Wingdings" w:hAnsi="Wingdings" w:cs="Wingdings"/>
      </w:rPr>
    </w:lvl>
    <w:lvl w:ilvl="6" w:tplc="04150001" w:tentative="1">
      <w:start w:val="1"/>
      <w:numFmt w:val="bullet"/>
      <w:lvlText w:val=""/>
      <w:lvlJc w:val="left"/>
      <w:pPr>
        <w:ind w:left="6872" w:hanging="360"/>
      </w:pPr>
      <w:rPr>
        <w:rFonts w:hint="default" w:ascii="Symbol" w:hAnsi="Symbol" w:cs="Symbol"/>
      </w:rPr>
    </w:lvl>
    <w:lvl w:ilvl="7" w:tplc="04150003" w:tentative="1">
      <w:start w:val="1"/>
      <w:numFmt w:val="bullet"/>
      <w:lvlText w:val="o"/>
      <w:lvlJc w:val="left"/>
      <w:pPr>
        <w:ind w:left="759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312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11DA7E05"/>
    <w:multiLevelType w:val="hybridMultilevel"/>
    <w:tmpl w:val="80C0C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F1037"/>
    <w:multiLevelType w:val="hybridMultilevel"/>
    <w:tmpl w:val="65107672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779231C"/>
    <w:multiLevelType w:val="hybridMultilevel"/>
    <w:tmpl w:val="4E1053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A665F1"/>
    <w:multiLevelType w:val="hybridMultilevel"/>
    <w:tmpl w:val="58A40F88"/>
    <w:lvl w:ilvl="0" w:tplc="041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10" w15:restartNumberingAfterBreak="0">
    <w:nsid w:val="201928FF"/>
    <w:multiLevelType w:val="hybridMultilevel"/>
    <w:tmpl w:val="02D27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56D64"/>
    <w:multiLevelType w:val="hybridMultilevel"/>
    <w:tmpl w:val="D062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A2B66"/>
    <w:multiLevelType w:val="hybridMultilevel"/>
    <w:tmpl w:val="580C4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47F8A"/>
    <w:multiLevelType w:val="multilevel"/>
    <w:tmpl w:val="3788E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4A3760"/>
    <w:multiLevelType w:val="multilevel"/>
    <w:tmpl w:val="441A0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27076B63"/>
    <w:multiLevelType w:val="hybridMultilevel"/>
    <w:tmpl w:val="2C30857E"/>
    <w:lvl w:ilvl="0" w:tplc="698A49A2">
      <w:start w:val="1"/>
      <w:numFmt w:val="decimal"/>
      <w:lvlText w:val="%1."/>
      <w:lvlJc w:val="left"/>
      <w:pPr>
        <w:ind w:left="13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2C917F6B"/>
    <w:multiLevelType w:val="hybridMultilevel"/>
    <w:tmpl w:val="02D27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42C1F"/>
    <w:multiLevelType w:val="multilevel"/>
    <w:tmpl w:val="FA204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C302AD"/>
    <w:multiLevelType w:val="multilevel"/>
    <w:tmpl w:val="C3567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6A7FB9"/>
    <w:multiLevelType w:val="multilevel"/>
    <w:tmpl w:val="6492B29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0" w15:restartNumberingAfterBreak="0">
    <w:nsid w:val="40276A1F"/>
    <w:multiLevelType w:val="hybridMultilevel"/>
    <w:tmpl w:val="09568F4E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0497010"/>
    <w:multiLevelType w:val="multilevel"/>
    <w:tmpl w:val="FA20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92B2A"/>
    <w:multiLevelType w:val="multilevel"/>
    <w:tmpl w:val="EE327D8C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164C3"/>
    <w:multiLevelType w:val="multilevel"/>
    <w:tmpl w:val="B2D4E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6F61EE9"/>
    <w:multiLevelType w:val="multilevel"/>
    <w:tmpl w:val="ED6A8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595447"/>
    <w:multiLevelType w:val="multilevel"/>
    <w:tmpl w:val="FFB8BF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E75110"/>
    <w:multiLevelType w:val="multilevel"/>
    <w:tmpl w:val="FA204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D4FC1"/>
    <w:multiLevelType w:val="multilevel"/>
    <w:tmpl w:val="FA204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797D5F"/>
    <w:multiLevelType w:val="hybridMultilevel"/>
    <w:tmpl w:val="68E46D16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9100604">
      <w:numFmt w:val="bullet"/>
      <w:lvlText w:val="-"/>
      <w:lvlJc w:val="left"/>
      <w:pPr>
        <w:ind w:left="2496" w:hanging="696"/>
      </w:pPr>
      <w:rPr>
        <w:rFonts w:hint="default" w:ascii="Calibri" w:hAnsi="Calibri" w:cs="Calibri" w:eastAsiaTheme="minorHAnsi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5DFA7B36"/>
    <w:multiLevelType w:val="hybridMultilevel"/>
    <w:tmpl w:val="3D8C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16843"/>
    <w:multiLevelType w:val="hybridMultilevel"/>
    <w:tmpl w:val="5038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729E2"/>
    <w:multiLevelType w:val="hybridMultilevel"/>
    <w:tmpl w:val="F50C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20670"/>
    <w:multiLevelType w:val="hybridMultilevel"/>
    <w:tmpl w:val="D944B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F4EAC"/>
    <w:multiLevelType w:val="hybridMultilevel"/>
    <w:tmpl w:val="686EA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40975"/>
    <w:multiLevelType w:val="multilevel"/>
    <w:tmpl w:val="0C66FB2E"/>
    <w:lvl w:ilvl="0">
      <w:start w:val="1"/>
      <w:numFmt w:val="decimal"/>
      <w:lvlText w:val="%1."/>
      <w:lvlJc w:val="left"/>
      <w:pPr>
        <w:ind w:left="360" w:hanging="360"/>
      </w:pPr>
      <w:rPr>
        <w:rFonts w:hint="default" w:cstheme="minorBid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cstheme="minorBid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cstheme="minorBid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cstheme="minorBid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cstheme="minorBid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cstheme="minorBid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cstheme="minorBid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 w:cstheme="minorBidi"/>
      </w:rPr>
    </w:lvl>
  </w:abstractNum>
  <w:abstractNum w:abstractNumId="38" w15:restartNumberingAfterBreak="0">
    <w:nsid w:val="64F544C2"/>
    <w:multiLevelType w:val="hybridMultilevel"/>
    <w:tmpl w:val="8CD07AC2"/>
    <w:lvl w:ilvl="0" w:tplc="027C8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AB0FA9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722A7"/>
    <w:multiLevelType w:val="multilevel"/>
    <w:tmpl w:val="94446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0" w15:restartNumberingAfterBreak="0">
    <w:nsid w:val="6B4D452D"/>
    <w:multiLevelType w:val="hybridMultilevel"/>
    <w:tmpl w:val="28DA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7766E"/>
    <w:multiLevelType w:val="hybridMultilevel"/>
    <w:tmpl w:val="5C06D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3B431A"/>
    <w:multiLevelType w:val="hybridMultilevel"/>
    <w:tmpl w:val="D54430CE"/>
    <w:lvl w:ilvl="0" w:tplc="B8F04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A33E5"/>
    <w:multiLevelType w:val="hybridMultilevel"/>
    <w:tmpl w:val="4F40CD38"/>
    <w:lvl w:ilvl="0" w:tplc="041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44" w15:restartNumberingAfterBreak="0">
    <w:nsid w:val="7BD31BF5"/>
    <w:multiLevelType w:val="multilevel"/>
    <w:tmpl w:val="63B6A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31768E"/>
    <w:multiLevelType w:val="hybridMultilevel"/>
    <w:tmpl w:val="54CE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6896">
    <w:abstractNumId w:val="45"/>
  </w:num>
  <w:num w:numId="2" w16cid:durableId="1213806343">
    <w:abstractNumId w:val="1"/>
  </w:num>
  <w:num w:numId="3" w16cid:durableId="1722054751">
    <w:abstractNumId w:val="26"/>
  </w:num>
  <w:num w:numId="4" w16cid:durableId="388725084">
    <w:abstractNumId w:val="32"/>
  </w:num>
  <w:num w:numId="5" w16cid:durableId="463013360">
    <w:abstractNumId w:val="40"/>
  </w:num>
  <w:num w:numId="6" w16cid:durableId="1539121696">
    <w:abstractNumId w:val="6"/>
  </w:num>
  <w:num w:numId="7" w16cid:durableId="1392340570">
    <w:abstractNumId w:val="23"/>
  </w:num>
  <w:num w:numId="8" w16cid:durableId="1909994504">
    <w:abstractNumId w:val="2"/>
  </w:num>
  <w:num w:numId="9" w16cid:durableId="914440303">
    <w:abstractNumId w:val="24"/>
  </w:num>
  <w:num w:numId="10" w16cid:durableId="1783069360">
    <w:abstractNumId w:val="41"/>
  </w:num>
  <w:num w:numId="11" w16cid:durableId="1302812441">
    <w:abstractNumId w:val="15"/>
  </w:num>
  <w:num w:numId="12" w16cid:durableId="1141342037">
    <w:abstractNumId w:val="8"/>
  </w:num>
  <w:num w:numId="13" w16cid:durableId="482359919">
    <w:abstractNumId w:val="4"/>
  </w:num>
  <w:num w:numId="14" w16cid:durableId="1344866840">
    <w:abstractNumId w:val="42"/>
  </w:num>
  <w:num w:numId="15" w16cid:durableId="2067339527">
    <w:abstractNumId w:val="22"/>
  </w:num>
  <w:num w:numId="16" w16cid:durableId="1795559689">
    <w:abstractNumId w:val="44"/>
  </w:num>
  <w:num w:numId="17" w16cid:durableId="1627809584">
    <w:abstractNumId w:val="19"/>
  </w:num>
  <w:num w:numId="18" w16cid:durableId="83230918">
    <w:abstractNumId w:val="27"/>
  </w:num>
  <w:num w:numId="19" w16cid:durableId="704864228">
    <w:abstractNumId w:val="39"/>
  </w:num>
  <w:num w:numId="20" w16cid:durableId="797603074">
    <w:abstractNumId w:val="14"/>
  </w:num>
  <w:num w:numId="21" w16cid:durableId="1714891632">
    <w:abstractNumId w:val="10"/>
  </w:num>
  <w:num w:numId="22" w16cid:durableId="1329552640">
    <w:abstractNumId w:val="9"/>
  </w:num>
  <w:num w:numId="23" w16cid:durableId="351690191">
    <w:abstractNumId w:val="7"/>
  </w:num>
  <w:num w:numId="24" w16cid:durableId="640231252">
    <w:abstractNumId w:val="18"/>
  </w:num>
  <w:num w:numId="25" w16cid:durableId="347491448">
    <w:abstractNumId w:val="30"/>
  </w:num>
  <w:num w:numId="26" w16cid:durableId="326910191">
    <w:abstractNumId w:val="3"/>
  </w:num>
  <w:num w:numId="27" w16cid:durableId="546381736">
    <w:abstractNumId w:val="0"/>
  </w:num>
  <w:num w:numId="28" w16cid:durableId="1926837948">
    <w:abstractNumId w:val="16"/>
  </w:num>
  <w:num w:numId="29" w16cid:durableId="1720862843">
    <w:abstractNumId w:val="36"/>
  </w:num>
  <w:num w:numId="30" w16cid:durableId="48917177">
    <w:abstractNumId w:val="38"/>
  </w:num>
  <w:num w:numId="31" w16cid:durableId="252790030">
    <w:abstractNumId w:val="43"/>
  </w:num>
  <w:num w:numId="32" w16cid:durableId="272564500">
    <w:abstractNumId w:val="21"/>
  </w:num>
  <w:num w:numId="33" w16cid:durableId="433062857">
    <w:abstractNumId w:val="28"/>
  </w:num>
  <w:num w:numId="34" w16cid:durableId="1949463682">
    <w:abstractNumId w:val="29"/>
  </w:num>
  <w:num w:numId="35" w16cid:durableId="1886865296">
    <w:abstractNumId w:val="25"/>
  </w:num>
  <w:num w:numId="36" w16cid:durableId="445201755">
    <w:abstractNumId w:val="17"/>
  </w:num>
  <w:num w:numId="37" w16cid:durableId="199778988">
    <w:abstractNumId w:val="11"/>
  </w:num>
  <w:num w:numId="38" w16cid:durableId="1270314330">
    <w:abstractNumId w:val="31"/>
  </w:num>
  <w:num w:numId="39" w16cid:durableId="668675866">
    <w:abstractNumId w:val="33"/>
  </w:num>
  <w:num w:numId="40" w16cid:durableId="1271664441">
    <w:abstractNumId w:val="20"/>
  </w:num>
  <w:num w:numId="41" w16cid:durableId="1786466039">
    <w:abstractNumId w:val="37"/>
  </w:num>
  <w:num w:numId="42" w16cid:durableId="1941521371">
    <w:abstractNumId w:val="35"/>
  </w:num>
  <w:num w:numId="43" w16cid:durableId="1438987255">
    <w:abstractNumId w:val="5"/>
  </w:num>
  <w:num w:numId="44" w16cid:durableId="321592872">
    <w:abstractNumId w:val="12"/>
  </w:num>
  <w:num w:numId="45" w16cid:durableId="1082607523">
    <w:abstractNumId w:val="13"/>
  </w:num>
  <w:num w:numId="46" w16cid:durableId="990445693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35E8F"/>
    <w:rsid w:val="000449FC"/>
    <w:rsid w:val="00074CF6"/>
    <w:rsid w:val="0007740C"/>
    <w:rsid w:val="000808DD"/>
    <w:rsid w:val="000B227B"/>
    <w:rsid w:val="000B740D"/>
    <w:rsid w:val="000C0565"/>
    <w:rsid w:val="000C48AD"/>
    <w:rsid w:val="000C79FC"/>
    <w:rsid w:val="000D5ED9"/>
    <w:rsid w:val="00102009"/>
    <w:rsid w:val="00145C03"/>
    <w:rsid w:val="00145CDC"/>
    <w:rsid w:val="00152945"/>
    <w:rsid w:val="001915BE"/>
    <w:rsid w:val="001A0644"/>
    <w:rsid w:val="001A4A27"/>
    <w:rsid w:val="001B3F7C"/>
    <w:rsid w:val="00210717"/>
    <w:rsid w:val="00215578"/>
    <w:rsid w:val="00217A76"/>
    <w:rsid w:val="002223C4"/>
    <w:rsid w:val="002607CD"/>
    <w:rsid w:val="00275A97"/>
    <w:rsid w:val="00276294"/>
    <w:rsid w:val="002829E8"/>
    <w:rsid w:val="002A4D27"/>
    <w:rsid w:val="002B14D7"/>
    <w:rsid w:val="002C21C6"/>
    <w:rsid w:val="002F3FDF"/>
    <w:rsid w:val="00325058"/>
    <w:rsid w:val="00332E8A"/>
    <w:rsid w:val="00344AEF"/>
    <w:rsid w:val="0037151C"/>
    <w:rsid w:val="00380181"/>
    <w:rsid w:val="003872BC"/>
    <w:rsid w:val="003A7DE3"/>
    <w:rsid w:val="003B6ACA"/>
    <w:rsid w:val="003C5103"/>
    <w:rsid w:val="003D3C07"/>
    <w:rsid w:val="00407F45"/>
    <w:rsid w:val="00413FEB"/>
    <w:rsid w:val="00425661"/>
    <w:rsid w:val="004332DD"/>
    <w:rsid w:val="00450689"/>
    <w:rsid w:val="00457FA8"/>
    <w:rsid w:val="004720A5"/>
    <w:rsid w:val="004806F4"/>
    <w:rsid w:val="0048352B"/>
    <w:rsid w:val="00492575"/>
    <w:rsid w:val="004B27C0"/>
    <w:rsid w:val="004B7B02"/>
    <w:rsid w:val="005131DC"/>
    <w:rsid w:val="00524067"/>
    <w:rsid w:val="00526E8F"/>
    <w:rsid w:val="005474E1"/>
    <w:rsid w:val="005521EF"/>
    <w:rsid w:val="005662CE"/>
    <w:rsid w:val="00591D1A"/>
    <w:rsid w:val="00596FE9"/>
    <w:rsid w:val="005A4F34"/>
    <w:rsid w:val="005B02CF"/>
    <w:rsid w:val="005F0599"/>
    <w:rsid w:val="00604F7E"/>
    <w:rsid w:val="00627D72"/>
    <w:rsid w:val="00640041"/>
    <w:rsid w:val="00646122"/>
    <w:rsid w:val="00697DD5"/>
    <w:rsid w:val="006A54DA"/>
    <w:rsid w:val="006B6FC4"/>
    <w:rsid w:val="006F3A4E"/>
    <w:rsid w:val="00700D83"/>
    <w:rsid w:val="00723951"/>
    <w:rsid w:val="00726695"/>
    <w:rsid w:val="00742374"/>
    <w:rsid w:val="00777AC4"/>
    <w:rsid w:val="00793EF1"/>
    <w:rsid w:val="007B06F7"/>
    <w:rsid w:val="007B2B11"/>
    <w:rsid w:val="007C3501"/>
    <w:rsid w:val="007C6497"/>
    <w:rsid w:val="00810379"/>
    <w:rsid w:val="00812C25"/>
    <w:rsid w:val="0084299D"/>
    <w:rsid w:val="00871F05"/>
    <w:rsid w:val="00884EF7"/>
    <w:rsid w:val="008A0989"/>
    <w:rsid w:val="008A6764"/>
    <w:rsid w:val="008D241B"/>
    <w:rsid w:val="008E765C"/>
    <w:rsid w:val="00914B92"/>
    <w:rsid w:val="00922F80"/>
    <w:rsid w:val="009373BF"/>
    <w:rsid w:val="009940D2"/>
    <w:rsid w:val="009A300A"/>
    <w:rsid w:val="009A3CAD"/>
    <w:rsid w:val="009D226F"/>
    <w:rsid w:val="009E220D"/>
    <w:rsid w:val="009E35E9"/>
    <w:rsid w:val="009E42EF"/>
    <w:rsid w:val="009F5F2F"/>
    <w:rsid w:val="00A25590"/>
    <w:rsid w:val="00A719F4"/>
    <w:rsid w:val="00A94794"/>
    <w:rsid w:val="00A9660D"/>
    <w:rsid w:val="00AA0348"/>
    <w:rsid w:val="00AA6254"/>
    <w:rsid w:val="00AD58DC"/>
    <w:rsid w:val="00B21355"/>
    <w:rsid w:val="00B4565C"/>
    <w:rsid w:val="00B463A8"/>
    <w:rsid w:val="00B54014"/>
    <w:rsid w:val="00BA039F"/>
    <w:rsid w:val="00BB30C8"/>
    <w:rsid w:val="00BB31E1"/>
    <w:rsid w:val="00BC7192"/>
    <w:rsid w:val="00BD33F7"/>
    <w:rsid w:val="00C008EF"/>
    <w:rsid w:val="00C25A6A"/>
    <w:rsid w:val="00C409F5"/>
    <w:rsid w:val="00C839B9"/>
    <w:rsid w:val="00C970D1"/>
    <w:rsid w:val="00CB53F1"/>
    <w:rsid w:val="00CE4E74"/>
    <w:rsid w:val="00D047C6"/>
    <w:rsid w:val="00D15380"/>
    <w:rsid w:val="00D16B77"/>
    <w:rsid w:val="00D33F14"/>
    <w:rsid w:val="00D43026"/>
    <w:rsid w:val="00D55CD8"/>
    <w:rsid w:val="00D73030"/>
    <w:rsid w:val="00D743AB"/>
    <w:rsid w:val="00DB0033"/>
    <w:rsid w:val="00DB596D"/>
    <w:rsid w:val="00DD7974"/>
    <w:rsid w:val="00E30613"/>
    <w:rsid w:val="00E64C51"/>
    <w:rsid w:val="00E7650B"/>
    <w:rsid w:val="00EA1A8F"/>
    <w:rsid w:val="00EA69F6"/>
    <w:rsid w:val="00EA7A50"/>
    <w:rsid w:val="00EC2A7B"/>
    <w:rsid w:val="00EE06DC"/>
    <w:rsid w:val="00F112A4"/>
    <w:rsid w:val="00F2126F"/>
    <w:rsid w:val="00F23174"/>
    <w:rsid w:val="00F34804"/>
    <w:rsid w:val="00F40DE4"/>
    <w:rsid w:val="00F44F1F"/>
    <w:rsid w:val="00F637DC"/>
    <w:rsid w:val="00F74BEA"/>
    <w:rsid w:val="00F91F37"/>
    <w:rsid w:val="00FC1DB0"/>
    <w:rsid w:val="00FC765B"/>
    <w:rsid w:val="00FD2B97"/>
    <w:rsid w:val="00FD4287"/>
    <w:rsid w:val="00FF5F27"/>
    <w:rsid w:val="0FCBBD52"/>
    <w:rsid w:val="3952A597"/>
    <w:rsid w:val="48C0BBF3"/>
    <w:rsid w:val="4ACBC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E1FFD35A-0359-4DCD-A859-9E36EE2C42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DE3"/>
    <w:pPr>
      <w:spacing w:before="1080" w:after="0" w:line="276" w:lineRule="auto"/>
      <w:contextualSpacing/>
      <w:outlineLvl w:val="0"/>
    </w:pPr>
    <w:rPr>
      <w:rFonts w:ascii="Calibri" w:hAnsi="Calibri" w:eastAsia="Times New Roman" w:cs="Times New Roman"/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7DE3"/>
    <w:pPr>
      <w:keepNext/>
      <w:keepLines/>
      <w:spacing w:before="40" w:after="0"/>
      <w:outlineLvl w:val="1"/>
    </w:pPr>
    <w:rPr>
      <w:rFonts w:ascii="Calibri" w:hAnsi="Calibri" w:eastAsiaTheme="majorEastAsia" w:cstheme="majorBidi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2575"/>
    <w:pPr>
      <w:keepNext/>
      <w:keepLines/>
      <w:spacing w:before="40" w:after="0"/>
      <w:outlineLvl w:val="2"/>
    </w:pPr>
    <w:rPr>
      <w:rFonts w:ascii="Calibri" w:hAnsi="Calibri" w:eastAsiaTheme="majorEastAsia" w:cstheme="majorBidi"/>
      <w:color w:val="1F3864" w:themeColor="accent1" w:themeShade="80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1D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5B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3A7DE3"/>
    <w:rPr>
      <w:rFonts w:ascii="Calibri" w:hAnsi="Calibri" w:eastAsia="Times New Roman" w:cs="Times New Roman"/>
      <w:b/>
      <w:bCs/>
      <w:sz w:val="36"/>
      <w:szCs w:val="30"/>
    </w:rPr>
  </w:style>
  <w:style w:type="character" w:styleId="Nagwek2Znak" w:customStyle="1">
    <w:name w:val="Nagłówek 2 Znak"/>
    <w:basedOn w:val="Domylnaczcionkaakapitu"/>
    <w:link w:val="Nagwek2"/>
    <w:uiPriority w:val="9"/>
    <w:rsid w:val="003A7DE3"/>
    <w:rPr>
      <w:rFonts w:ascii="Calibri" w:hAnsi="Calibri" w:eastAsiaTheme="majorEastAsia" w:cstheme="majorBidi"/>
      <w:sz w:val="32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407F45"/>
    <w:pPr>
      <w:ind w:left="720"/>
      <w:contextualSpacing/>
    </w:pPr>
  </w:style>
  <w:style w:type="character" w:styleId="Nagwek3Znak" w:customStyle="1">
    <w:name w:val="Nagłówek 3 Znak"/>
    <w:basedOn w:val="Domylnaczcionkaakapitu"/>
    <w:link w:val="Nagwek3"/>
    <w:uiPriority w:val="9"/>
    <w:rsid w:val="00492575"/>
    <w:rPr>
      <w:rFonts w:ascii="Calibri" w:hAnsi="Calibri" w:eastAsiaTheme="majorEastAsia" w:cstheme="majorBidi"/>
      <w:color w:val="1F3864" w:themeColor="accent1" w:themeShade="80"/>
      <w:sz w:val="28"/>
      <w:szCs w:val="24"/>
    </w:rPr>
  </w:style>
  <w:style w:type="character" w:styleId="AkapitzlistZnak" w:customStyle="1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34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5131DC"/>
    <w:rPr>
      <w:rFonts w:asciiTheme="majorHAnsi" w:hAnsiTheme="majorHAnsi" w:eastAsiaTheme="majorEastAsia" w:cstheme="majorBidi"/>
      <w:i/>
      <w:iCs/>
      <w:color w:val="2F5496" w:themeColor="accent1" w:themeShade="BF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1DC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5131DC"/>
    <w:rPr>
      <w:rFonts w:ascii="Calibri" w:hAnsi="Calibri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131DC"/>
    <w:rPr>
      <w:vertAlign w:val="superscript"/>
    </w:rPr>
  </w:style>
  <w:style w:type="table" w:styleId="Tabelasiatki1jasna">
    <w:name w:val="Grid Table 1 Light"/>
    <w:basedOn w:val="Standardowy"/>
    <w:uiPriority w:val="46"/>
    <w:rsid w:val="005131DC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2607CD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6F4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806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6F4"/>
    <w:rPr>
      <w:vertAlign w:val="superscript"/>
    </w:rPr>
  </w:style>
  <w:style w:type="paragraph" w:styleId="pkt" w:customStyle="1">
    <w:name w:val="pkt"/>
    <w:basedOn w:val="Normalny"/>
    <w:link w:val="pktZnak"/>
    <w:rsid w:val="00884EF7"/>
    <w:pPr>
      <w:spacing w:before="60" w:after="60" w:line="240" w:lineRule="auto"/>
      <w:ind w:left="851" w:hanging="295"/>
      <w:jc w:val="both"/>
    </w:pPr>
    <w:rPr>
      <w:rFonts w:ascii="Times New Roman" w:hAnsi="Times New Roman" w:eastAsia="Times New Roman" w:cs="Times New Roman"/>
      <w:szCs w:val="24"/>
      <w:lang w:eastAsia="pl-PL"/>
    </w:rPr>
  </w:style>
  <w:style w:type="paragraph" w:styleId="ZnakZnakZnakZnak" w:customStyle="1">
    <w:name w:val="Znak Znak Znak Znak"/>
    <w:basedOn w:val="Normalny"/>
    <w:rsid w:val="00884EF7"/>
    <w:pPr>
      <w:spacing w:after="0" w:line="360" w:lineRule="atLeast"/>
      <w:jc w:val="both"/>
    </w:pPr>
    <w:rPr>
      <w:rFonts w:ascii="Times New Roman" w:hAnsi="Times New Roman" w:eastAsia="Times New Roman" w:cs="Times New Roman"/>
      <w:szCs w:val="20"/>
      <w:lang w:eastAsia="pl-PL"/>
    </w:rPr>
  </w:style>
  <w:style w:type="character" w:styleId="pktZnak" w:customStyle="1">
    <w:name w:val="pkt Znak"/>
    <w:link w:val="pkt"/>
    <w:locked/>
    <w:rsid w:val="00884EF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1915BE"/>
    <w:rPr>
      <w:rFonts w:asciiTheme="majorHAnsi" w:hAnsiTheme="majorHAnsi" w:eastAsiaTheme="majorEastAsia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od@pfron.org.p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ncelaria@pfron.org.pl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9511A26B7A84B9EB6E2ABF4797A1D" ma:contentTypeVersion="3" ma:contentTypeDescription="Utwórz nowy dokument." ma:contentTypeScope="" ma:versionID="e578d76adc4fd5756bb6b2d24731585e">
  <xsd:schema xmlns:xsd="http://www.w3.org/2001/XMLSchema" xmlns:xs="http://www.w3.org/2001/XMLSchema" xmlns:p="http://schemas.microsoft.com/office/2006/metadata/properties" xmlns:ns2="146fb406-eefd-43a7-9848-2d5c1b2c531f" targetNamespace="http://schemas.microsoft.com/office/2006/metadata/properties" ma:root="true" ma:fieldsID="d9182e37133db889848d9fcf77464293" ns2:_="">
    <xsd:import namespace="146fb406-eefd-43a7-9848-2d5c1b2c5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b406-eefd-43a7-9848-2d5c1b2c5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364A2-8611-451B-938E-8E20C3ACF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0F571A-65CD-4C8C-A57B-32FD941C58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Zapytanie o wycenę na usługi infolinii dla Systemu iPFRON+</dc:title>
  <dc:subject/>
  <dc:creator>Bartold Monika</dc:creator>
  <keywords/>
  <dc:description/>
  <lastModifiedBy>Kiciński Marek</lastModifiedBy>
  <revision>10</revision>
  <dcterms:created xsi:type="dcterms:W3CDTF">2025-04-10T07:44:00.0000000Z</dcterms:created>
  <dcterms:modified xsi:type="dcterms:W3CDTF">2025-05-21T14:19:33.3057410Z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0x010100D569511A26B7A84B9EB6E2ABF4797A1D</vt:lpwstr>
  </property>
</Properties>
</file>