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8453" w14:textId="191CD0E0" w:rsidR="00914C02" w:rsidRPr="00ED195B" w:rsidRDefault="00914C02" w:rsidP="2E637850">
      <w:pPr>
        <w:spacing w:before="960" w:after="160"/>
        <w:ind w:left="6521"/>
        <w:rPr>
          <w:rFonts w:asciiTheme="minorHAnsi" w:eastAsia="Calibri" w:hAnsiTheme="minorHAnsi" w:cstheme="minorBidi"/>
        </w:rPr>
      </w:pPr>
      <w:r w:rsidRPr="2E637850">
        <w:rPr>
          <w:rFonts w:asciiTheme="minorHAnsi" w:eastAsia="Calibri" w:hAnsiTheme="minorHAnsi" w:cstheme="minorBidi"/>
        </w:rPr>
        <w:t xml:space="preserve">Warszawa, </w:t>
      </w:r>
      <w:r w:rsidR="008E3FC7">
        <w:rPr>
          <w:rFonts w:asciiTheme="minorHAnsi" w:eastAsia="Calibri" w:hAnsiTheme="minorHAnsi" w:cstheme="minorBidi"/>
        </w:rPr>
        <w:t>2</w:t>
      </w:r>
      <w:r w:rsidR="00C250AB">
        <w:rPr>
          <w:rFonts w:asciiTheme="minorHAnsi" w:eastAsia="Calibri" w:hAnsiTheme="minorHAnsi" w:cstheme="minorBidi"/>
        </w:rPr>
        <w:t>4</w:t>
      </w:r>
      <w:r w:rsidRPr="2E637850">
        <w:rPr>
          <w:rFonts w:asciiTheme="minorHAnsi" w:eastAsia="Calibri" w:hAnsiTheme="minorHAnsi" w:cstheme="minorBidi"/>
        </w:rPr>
        <w:t>.</w:t>
      </w:r>
      <w:r w:rsidR="00961E72">
        <w:rPr>
          <w:rFonts w:asciiTheme="minorHAnsi" w:eastAsia="Calibri" w:hAnsiTheme="minorHAnsi" w:cstheme="minorBidi"/>
        </w:rPr>
        <w:t>0</w:t>
      </w:r>
      <w:r w:rsidR="008E3FC7">
        <w:rPr>
          <w:rFonts w:asciiTheme="minorHAnsi" w:eastAsia="Calibri" w:hAnsiTheme="minorHAnsi" w:cstheme="minorBidi"/>
        </w:rPr>
        <w:t>3</w:t>
      </w:r>
      <w:r w:rsidRPr="2E637850">
        <w:rPr>
          <w:rFonts w:asciiTheme="minorHAnsi" w:eastAsia="Calibri" w:hAnsiTheme="minorHAnsi" w:cstheme="minorBidi"/>
        </w:rPr>
        <w:t>.202</w:t>
      </w:r>
      <w:r w:rsidR="00961E72">
        <w:rPr>
          <w:rFonts w:asciiTheme="minorHAnsi" w:eastAsia="Calibri" w:hAnsiTheme="minorHAnsi" w:cstheme="minorBidi"/>
        </w:rPr>
        <w:t>6</w:t>
      </w:r>
      <w:r w:rsidRPr="2E637850">
        <w:rPr>
          <w:rFonts w:asciiTheme="minorHAnsi" w:eastAsia="Calibri" w:hAnsiTheme="minorHAnsi" w:cstheme="minorBidi"/>
        </w:rPr>
        <w:t xml:space="preserve"> r.</w:t>
      </w:r>
    </w:p>
    <w:p w14:paraId="54917B20" w14:textId="77777777" w:rsidR="00180937" w:rsidRPr="00180937" w:rsidRDefault="00180937" w:rsidP="00180937">
      <w:pPr>
        <w:rPr>
          <w:rFonts w:eastAsia="Calibri"/>
          <w:b/>
          <w:bCs/>
          <w:sz w:val="36"/>
          <w:szCs w:val="36"/>
        </w:rPr>
      </w:pPr>
      <w:r w:rsidRPr="00180937">
        <w:rPr>
          <w:rFonts w:eastAsia="Calibri"/>
          <w:b/>
          <w:bCs/>
          <w:sz w:val="36"/>
          <w:szCs w:val="36"/>
        </w:rPr>
        <w:t>Zapytanie ofertowe na przedłużenie serwisu rozszerzonego dla licencji PS IMAGO PRO nr 4450 dla Państwowego Funduszu Rehabilitacji Osób Niepełnosprawnych na okres 12 miesięcy od dnia 1 kwietnia 2026 do 31 marca 2027 r.</w:t>
      </w:r>
    </w:p>
    <w:p w14:paraId="4ED5324D" w14:textId="6329C5AD" w:rsidR="00914C02" w:rsidRPr="0095118F" w:rsidRDefault="00914C02" w:rsidP="00914C02">
      <w:pPr>
        <w:rPr>
          <w:rFonts w:eastAsia="Calibri"/>
          <w:b/>
          <w:bCs/>
          <w:sz w:val="36"/>
          <w:szCs w:val="36"/>
        </w:rPr>
      </w:pPr>
    </w:p>
    <w:p w14:paraId="63F79F1E" w14:textId="77777777" w:rsidR="00914C02" w:rsidRPr="00ED195B" w:rsidRDefault="00914C02" w:rsidP="00914C02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DA0385D" w14:textId="77777777" w:rsidR="00914C02" w:rsidRPr="00ED195B" w:rsidRDefault="00914C02" w:rsidP="00914C02">
      <w:pPr>
        <w:suppressAutoHyphens w:val="0"/>
        <w:autoSpaceDN/>
        <w:textAlignment w:val="auto"/>
      </w:pPr>
      <w:r w:rsidRPr="00ED195B">
        <w:t xml:space="preserve">al. Jana Pawła II 13, 00-828 Warszawa, Polska,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769F01ED" w14:textId="77777777" w:rsidR="00914C02" w:rsidRPr="00ED195B" w:rsidRDefault="00914C02" w:rsidP="00914C02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914C02" w:rsidRPr="00ED195B" w:rsidSect="00914C02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4D19DF80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D195B">
        <w:lastRenderedPageBreak/>
        <w:t>N</w:t>
      </w:r>
      <w:r w:rsidRPr="00EB1F11">
        <w:rPr>
          <w:rFonts w:asciiTheme="minorHAnsi" w:hAnsiTheme="minorHAnsi" w:cstheme="minorHAnsi"/>
        </w:rPr>
        <w:t>azwa i adres Zamawiającego:</w:t>
      </w:r>
    </w:p>
    <w:p w14:paraId="74A01BD2" w14:textId="0621026C" w:rsidR="00914C02" w:rsidRPr="005B2EFF" w:rsidRDefault="00914C02" w:rsidP="00C250AB">
      <w:pPr>
        <w:tabs>
          <w:tab w:val="left" w:pos="1960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5B2EFF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="005B2EF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B2EFF">
        <w:rPr>
          <w:rFonts w:asciiTheme="minorHAnsi" w:eastAsia="Calibri" w:hAnsiTheme="minorHAnsi" w:cstheme="minorHAnsi"/>
          <w:sz w:val="24"/>
          <w:szCs w:val="24"/>
        </w:rPr>
        <w:t>al. Jana Pawła II nr</w:t>
      </w:r>
      <w:r w:rsidR="005B2EF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B2EFF">
        <w:rPr>
          <w:rFonts w:asciiTheme="minorHAnsi" w:eastAsia="Calibri" w:hAnsiTheme="minorHAnsi" w:cstheme="minorHAnsi"/>
          <w:sz w:val="24"/>
          <w:szCs w:val="24"/>
        </w:rPr>
        <w:t>13,</w:t>
      </w:r>
      <w:r w:rsidR="00C250A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B2EFF">
        <w:rPr>
          <w:rFonts w:asciiTheme="minorHAnsi" w:eastAsia="Calibri" w:hAnsiTheme="minorHAnsi" w:cstheme="minorHAnsi"/>
          <w:sz w:val="24"/>
          <w:szCs w:val="24"/>
        </w:rPr>
        <w:t>00-828 Warszawa.</w:t>
      </w:r>
    </w:p>
    <w:p w14:paraId="687918A6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Przedmiot wyceny:</w:t>
      </w:r>
    </w:p>
    <w:p w14:paraId="594CC27A" w14:textId="180564A9" w:rsidR="00180937" w:rsidRPr="00C250AB" w:rsidRDefault="00914C02" w:rsidP="00C250AB">
      <w:pPr>
        <w:pStyle w:val="NormalnyWeb"/>
        <w:suppressAutoHyphens w:val="0"/>
        <w:autoSpaceDN/>
        <w:spacing w:before="0" w:after="120" w:line="276" w:lineRule="auto"/>
        <w:jc w:val="both"/>
        <w:textAlignment w:val="auto"/>
        <w:rPr>
          <w:rFonts w:asciiTheme="minorHAnsi" w:hAnsiTheme="minorHAnsi" w:cstheme="minorHAnsi"/>
          <w:color w:val="000000"/>
        </w:rPr>
      </w:pPr>
      <w:r w:rsidRPr="005B2EFF">
        <w:rPr>
          <w:rFonts w:asciiTheme="minorHAnsi" w:hAnsiTheme="minorHAnsi" w:cstheme="minorHAnsi"/>
          <w:color w:val="000000"/>
        </w:rPr>
        <w:t>Przedmiotem zamówienia jest</w:t>
      </w:r>
      <w:r w:rsidR="00C250AB">
        <w:rPr>
          <w:rFonts w:asciiTheme="minorHAnsi" w:hAnsiTheme="minorHAnsi" w:cstheme="minorHAnsi"/>
          <w:color w:val="000000"/>
        </w:rPr>
        <w:t xml:space="preserve"> </w:t>
      </w:r>
      <w:r w:rsidR="00C250AB" w:rsidRPr="00C250AB">
        <w:rPr>
          <w:rFonts w:asciiTheme="minorHAnsi" w:hAnsiTheme="minorHAnsi" w:cstheme="minorHAnsi"/>
          <w:color w:val="000000"/>
        </w:rPr>
        <w:t>przedłużenie serwisu rozszerzonego dla licencji PS IMAGO PRO nr 4450 dla Państwowego Funduszu Rehabilitacji Osób Niepełnosprawnych na okres 12 miesięcy od dnia 1 kwietnia 2026 do 31 marca 2027 r.</w:t>
      </w:r>
      <w:r w:rsidR="00C250AB">
        <w:rPr>
          <w:rFonts w:asciiTheme="minorHAnsi" w:hAnsiTheme="minorHAnsi" w:cstheme="minorHAnsi"/>
          <w:color w:val="000000"/>
        </w:rPr>
        <w:t xml:space="preserve"> </w:t>
      </w:r>
      <w:r w:rsidR="00180937" w:rsidRPr="00C250AB">
        <w:rPr>
          <w:rFonts w:asciiTheme="minorHAnsi" w:hAnsiTheme="minorHAnsi" w:cstheme="minorHAnsi"/>
        </w:rPr>
        <w:t>wraz z pomocą techniczną realizowaną drogą telefoniczną lub mailową z terenu Polski i w języku polskim.</w:t>
      </w:r>
    </w:p>
    <w:p w14:paraId="1C92A0AB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Termin realizacji zamówienia</w:t>
      </w:r>
    </w:p>
    <w:p w14:paraId="402A73AC" w14:textId="45BE72EF" w:rsidR="00914C02" w:rsidRPr="005B2EFF" w:rsidRDefault="00914C02" w:rsidP="00C250AB">
      <w:pPr>
        <w:spacing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Termin realizacji zamówienia: maksymalnie </w:t>
      </w:r>
      <w:r w:rsidR="00366281" w:rsidRPr="005B2EFF">
        <w:rPr>
          <w:rFonts w:asciiTheme="minorHAnsi" w:hAnsiTheme="minorHAnsi" w:cstheme="minorHAnsi"/>
          <w:sz w:val="24"/>
          <w:szCs w:val="24"/>
        </w:rPr>
        <w:t>12</w:t>
      </w:r>
      <w:r w:rsidRPr="005B2EFF">
        <w:rPr>
          <w:rFonts w:asciiTheme="minorHAnsi" w:hAnsiTheme="minorHAnsi" w:cstheme="minorHAnsi"/>
          <w:sz w:val="24"/>
          <w:szCs w:val="24"/>
        </w:rPr>
        <w:t xml:space="preserve"> miesięcy od dnia zawarcia umowy.</w:t>
      </w:r>
    </w:p>
    <w:p w14:paraId="38EEAEE5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Termin i sposób złożenia informacji na temat szacunkowej wartości zamówienia</w:t>
      </w:r>
    </w:p>
    <w:p w14:paraId="37B855CB" w14:textId="0B621852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Uzupełniony formularz wyceny zamówienia (stanowiący załącznik nr 2 do zapytania) należy przesłać równolegle na adresy mailowe: </w:t>
      </w:r>
      <w:hyperlink r:id="rId15" w:history="1">
        <w:r w:rsidR="007D4DCF" w:rsidRPr="005B2EFF">
          <w:rPr>
            <w:rStyle w:val="Hipercze"/>
            <w:rFonts w:asciiTheme="minorHAnsi" w:hAnsiTheme="minorHAnsi" w:cstheme="minorHAnsi"/>
            <w:sz w:val="24"/>
            <w:szCs w:val="24"/>
          </w:rPr>
          <w:t>badania@pfron.org.pl</w:t>
        </w:r>
      </w:hyperlink>
      <w:r w:rsidRPr="005B2EFF">
        <w:rPr>
          <w:rFonts w:asciiTheme="minorHAnsi" w:hAnsiTheme="minorHAnsi" w:cstheme="minorHAnsi"/>
          <w:sz w:val="24"/>
          <w:szCs w:val="24"/>
        </w:rPr>
        <w:t xml:space="preserve">, </w:t>
      </w:r>
      <w:r w:rsidR="007D4DCF" w:rsidRPr="005B2EFF">
        <w:rPr>
          <w:sz w:val="24"/>
          <w:szCs w:val="24"/>
        </w:rPr>
        <w:t>MKolodziejewski@pfron.org.pl</w:t>
      </w:r>
      <w:r w:rsidRPr="005B2EFF">
        <w:rPr>
          <w:rFonts w:asciiTheme="minorHAnsi" w:hAnsiTheme="minorHAnsi" w:cstheme="minorHAnsi"/>
          <w:sz w:val="24"/>
          <w:szCs w:val="24"/>
        </w:rPr>
        <w:t xml:space="preserve"> w terminie do dni</w:t>
      </w:r>
      <w:r w:rsidR="00C42E12" w:rsidRPr="005B2EFF">
        <w:rPr>
          <w:rFonts w:asciiTheme="minorHAnsi" w:hAnsiTheme="minorHAnsi" w:cstheme="minorHAnsi"/>
          <w:sz w:val="24"/>
          <w:szCs w:val="24"/>
        </w:rPr>
        <w:t>a 30</w:t>
      </w:r>
      <w:r w:rsidR="00366281" w:rsidRPr="005B2EFF">
        <w:rPr>
          <w:rFonts w:asciiTheme="minorHAnsi" w:hAnsiTheme="minorHAnsi" w:cstheme="minorHAnsi"/>
          <w:sz w:val="24"/>
          <w:szCs w:val="24"/>
        </w:rPr>
        <w:t>.</w:t>
      </w:r>
      <w:r w:rsidR="00C42E12" w:rsidRPr="005B2EFF">
        <w:rPr>
          <w:rFonts w:asciiTheme="minorHAnsi" w:hAnsiTheme="minorHAnsi" w:cstheme="minorHAnsi"/>
          <w:sz w:val="24"/>
          <w:szCs w:val="24"/>
        </w:rPr>
        <w:t>0</w:t>
      </w:r>
      <w:r w:rsidR="007D4DCF" w:rsidRPr="005B2EFF">
        <w:rPr>
          <w:rFonts w:asciiTheme="minorHAnsi" w:hAnsiTheme="minorHAnsi" w:cstheme="minorHAnsi"/>
          <w:sz w:val="24"/>
          <w:szCs w:val="24"/>
        </w:rPr>
        <w:t>3</w:t>
      </w:r>
      <w:r w:rsidRPr="005B2EFF">
        <w:rPr>
          <w:rFonts w:asciiTheme="minorHAnsi" w:hAnsiTheme="minorHAnsi" w:cstheme="minorHAnsi"/>
          <w:sz w:val="24"/>
          <w:szCs w:val="24"/>
        </w:rPr>
        <w:t>.202</w:t>
      </w:r>
      <w:r w:rsidR="00366281" w:rsidRPr="005B2EFF">
        <w:rPr>
          <w:rFonts w:asciiTheme="minorHAnsi" w:hAnsiTheme="minorHAnsi" w:cstheme="minorHAnsi"/>
          <w:sz w:val="24"/>
          <w:szCs w:val="24"/>
        </w:rPr>
        <w:t>6</w:t>
      </w:r>
      <w:r w:rsidRPr="005B2EFF">
        <w:rPr>
          <w:rFonts w:asciiTheme="minorHAnsi" w:hAnsiTheme="minorHAnsi" w:cstheme="minorHAnsi"/>
          <w:sz w:val="24"/>
          <w:szCs w:val="24"/>
        </w:rPr>
        <w:t xml:space="preserve"> r</w:t>
      </w:r>
      <w:r w:rsidR="00C42E12" w:rsidRPr="005B2EFF">
        <w:rPr>
          <w:rFonts w:asciiTheme="minorHAnsi" w:hAnsiTheme="minorHAnsi" w:cstheme="minorHAnsi"/>
          <w:sz w:val="24"/>
          <w:szCs w:val="24"/>
        </w:rPr>
        <w:t xml:space="preserve"> do godziny 1</w:t>
      </w:r>
      <w:r w:rsidR="007D4DCF" w:rsidRPr="005B2EFF">
        <w:rPr>
          <w:rFonts w:asciiTheme="minorHAnsi" w:hAnsiTheme="minorHAnsi" w:cstheme="minorHAnsi"/>
          <w:sz w:val="24"/>
          <w:szCs w:val="24"/>
        </w:rPr>
        <w:t>2</w:t>
      </w:r>
      <w:r w:rsidR="00C42E12" w:rsidRPr="005B2EFF">
        <w:rPr>
          <w:rFonts w:asciiTheme="minorHAnsi" w:hAnsiTheme="minorHAnsi" w:cstheme="minorHAnsi"/>
          <w:sz w:val="24"/>
          <w:szCs w:val="24"/>
        </w:rPr>
        <w:t>:00</w:t>
      </w:r>
      <w:r w:rsidRPr="005B2EFF">
        <w:rPr>
          <w:rFonts w:asciiTheme="minorHAnsi" w:hAnsiTheme="minorHAnsi" w:cstheme="minorHAnsi"/>
          <w:sz w:val="24"/>
          <w:szCs w:val="24"/>
        </w:rPr>
        <w:t>.</w:t>
      </w:r>
    </w:p>
    <w:p w14:paraId="35C014FA" w14:textId="03DA248E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Osob</w:t>
      </w:r>
      <w:r w:rsidR="00D13E22" w:rsidRPr="005B2EFF">
        <w:rPr>
          <w:rFonts w:asciiTheme="minorHAnsi" w:hAnsiTheme="minorHAnsi" w:cstheme="minorHAnsi"/>
          <w:sz w:val="24"/>
          <w:szCs w:val="24"/>
        </w:rPr>
        <w:t>y</w:t>
      </w:r>
      <w:r w:rsidRPr="005B2EFF">
        <w:rPr>
          <w:rFonts w:asciiTheme="minorHAnsi" w:hAnsiTheme="minorHAnsi" w:cstheme="minorHAnsi"/>
          <w:sz w:val="24"/>
          <w:szCs w:val="24"/>
        </w:rPr>
        <w:t xml:space="preserve"> do kontaktu:</w:t>
      </w:r>
      <w:r w:rsidR="00E03391" w:rsidRPr="005B2EFF">
        <w:rPr>
          <w:rFonts w:asciiTheme="minorHAnsi" w:hAnsiTheme="minorHAnsi" w:cstheme="minorHAnsi"/>
          <w:sz w:val="24"/>
          <w:szCs w:val="24"/>
        </w:rPr>
        <w:t xml:space="preserve"> </w:t>
      </w:r>
      <w:r w:rsidR="007D4DCF" w:rsidRPr="005B2EFF">
        <w:rPr>
          <w:rFonts w:asciiTheme="minorHAnsi" w:hAnsiTheme="minorHAnsi" w:cstheme="minorHAnsi"/>
          <w:sz w:val="24"/>
          <w:szCs w:val="24"/>
        </w:rPr>
        <w:t>Krzysztof Kanabaj</w:t>
      </w:r>
      <w:r w:rsidR="00C42E12" w:rsidRPr="005B2EFF">
        <w:rPr>
          <w:rFonts w:asciiTheme="minorHAnsi" w:hAnsiTheme="minorHAnsi" w:cstheme="minorHAnsi"/>
          <w:sz w:val="24"/>
          <w:szCs w:val="24"/>
        </w:rPr>
        <w:t xml:space="preserve">, </w:t>
      </w:r>
      <w:r w:rsidR="005B2EFF" w:rsidRPr="005B2EFF">
        <w:rPr>
          <w:rFonts w:asciiTheme="minorHAnsi" w:hAnsiTheme="minorHAnsi" w:cstheme="minorHAnsi"/>
          <w:sz w:val="24"/>
          <w:szCs w:val="24"/>
        </w:rPr>
        <w:t>Mariusz Kołodziejewski</w:t>
      </w:r>
      <w:r w:rsidR="005B2EFF">
        <w:rPr>
          <w:rFonts w:asciiTheme="minorHAnsi" w:hAnsiTheme="minorHAnsi" w:cstheme="minorHAnsi"/>
          <w:sz w:val="24"/>
          <w:szCs w:val="24"/>
        </w:rPr>
        <w:t>.</w:t>
      </w:r>
      <w:r w:rsidR="005B2EFF" w:rsidRPr="005B2E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F1988F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Informacja o możliwości zadawania pytań</w:t>
      </w:r>
    </w:p>
    <w:p w14:paraId="72326937" w14:textId="4A6D181C" w:rsidR="00914C02" w:rsidRPr="00C250AB" w:rsidRDefault="00914C02" w:rsidP="00C250A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Wykonawcy mają możliwość zdawania pytań do treści zapytania </w:t>
      </w:r>
      <w:r w:rsidR="00C250AB">
        <w:rPr>
          <w:rFonts w:asciiTheme="minorHAnsi" w:hAnsiTheme="minorHAnsi" w:cstheme="minorHAnsi"/>
          <w:sz w:val="24"/>
          <w:szCs w:val="24"/>
        </w:rPr>
        <w:t>ofertowego</w:t>
      </w:r>
      <w:r w:rsidRPr="005B2EFF">
        <w:rPr>
          <w:rFonts w:asciiTheme="minorHAnsi" w:hAnsiTheme="minorHAnsi" w:cstheme="minorHAnsi"/>
          <w:sz w:val="24"/>
          <w:szCs w:val="24"/>
        </w:rPr>
        <w:t xml:space="preserve">. Odpowiedź na pytanie wykonawcy przekazuje się wszystkim wykonawcom analogicznie do wysłania zapytania, bez podawania informacji o wykonawcy zadającym pytanie. Zamawiający zastrzega sobie prawo do pozostawienia pytań bez odpowiedzi. </w:t>
      </w:r>
    </w:p>
    <w:p w14:paraId="4FA78CE1" w14:textId="77777777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Sposób przygotowania wyceny, pozostałe informacje</w:t>
      </w:r>
    </w:p>
    <w:p w14:paraId="69D47571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Wycena powinna obejmować pełny zakres prac określonych w zapytaniu oraz uwzględniać wszystkie koszty związane z należytą realizacją przedmiotu zamówienia.</w:t>
      </w:r>
    </w:p>
    <w:p w14:paraId="16AA6ADC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Wycena powinna zostać przygotowana zgodnie z wymogami zawartymi w OPZ, w języku polskim. </w:t>
      </w:r>
    </w:p>
    <w:p w14:paraId="22D24899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Wycena powinna być złożona na formularzu wyceny zamówienia stanowiącym załącznik nr 2 do zapytania.</w:t>
      </w:r>
    </w:p>
    <w:p w14:paraId="7837E4C7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Wykonawca w formularzu wyceny (załącznik nr 2 do zapytania) przedstawi kalkulacje zgodnie ze sposobem określonym w tabelach formularza wyceny. </w:t>
      </w:r>
    </w:p>
    <w:p w14:paraId="1350A646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8078833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lastRenderedPageBreak/>
        <w:t>Zamawiający zastrzega sobie prawo do unieważnienia zapytania bez podania przyczyny oraz możliwość prowadzenia korespondencji celem doprecyzowania/wyjaśnienia treści złożonych odpowiedzi.</w:t>
      </w:r>
    </w:p>
    <w:p w14:paraId="5D9BC379" w14:textId="44BE7C0D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 xml:space="preserve">Niniejsze zapytanie nie stanowi oferty w rozumieniu kodeksu cywilnego. Złożenie </w:t>
      </w:r>
      <w:r w:rsidR="001660CA">
        <w:rPr>
          <w:rFonts w:asciiTheme="minorHAnsi" w:hAnsiTheme="minorHAnsi" w:cstheme="minorHAnsi"/>
          <w:sz w:val="24"/>
          <w:szCs w:val="24"/>
        </w:rPr>
        <w:t>wyceny</w:t>
      </w:r>
      <w:r w:rsidRPr="005B2EFF">
        <w:rPr>
          <w:rFonts w:asciiTheme="minorHAnsi" w:hAnsiTheme="minorHAnsi" w:cstheme="minorHAnsi"/>
          <w:sz w:val="24"/>
          <w:szCs w:val="24"/>
        </w:rPr>
        <w:t xml:space="preserve"> nie jest równoznaczne z udzieleniem zamówienia przez Państwowy Fundusz Rehabilitacji Osób Niepełnosprawnych (nie rodzi skutków w postaci zawarcia umowy).</w:t>
      </w:r>
    </w:p>
    <w:p w14:paraId="3BA6CF5A" w14:textId="31D8CBB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Niniejsze zapytanie nie stanowi także zapytania ofertowego, ani ogłoszenia w rozumieniu ustawy z dnia z dnia 11 września 2019 r. Prawo Zamówień Publicznych (t.j. Dz. U. z 2024 r. poz. 1320).</w:t>
      </w:r>
    </w:p>
    <w:p w14:paraId="0B8C5043" w14:textId="289ECC3B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B2EFF">
        <w:rPr>
          <w:rFonts w:asciiTheme="minorHAnsi" w:hAnsiTheme="minorHAnsi" w:cstheme="minorHAnsi"/>
          <w:sz w:val="24"/>
          <w:szCs w:val="24"/>
        </w:rPr>
        <w:t>Wszystkie koszty związane ze sporządzeniem wyceny ponosi Wykonawca. PFRON nie przewiduje zwrotu kosztów udziału w postępowaniu.</w:t>
      </w:r>
    </w:p>
    <w:p w14:paraId="316AE282" w14:textId="1752E60B" w:rsidR="00914C02" w:rsidRPr="00EB1F11" w:rsidRDefault="00914C02" w:rsidP="00C250AB">
      <w:pPr>
        <w:pStyle w:val="Nagwek2"/>
        <w:numPr>
          <w:ilvl w:val="0"/>
          <w:numId w:val="12"/>
        </w:numPr>
        <w:spacing w:before="0" w:after="120"/>
        <w:ind w:left="709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Postanowienia końcowe</w:t>
      </w:r>
    </w:p>
    <w:p w14:paraId="6C805450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eastAsia="Calibri" w:hAnsiTheme="minorHAnsi" w:cstheme="minorHAnsi"/>
          <w:sz w:val="24"/>
          <w:szCs w:val="24"/>
        </w:rPr>
      </w:pPr>
      <w:r w:rsidRPr="005B2EFF">
        <w:rPr>
          <w:rFonts w:asciiTheme="minorHAnsi" w:eastAsia="Calibri" w:hAnsiTheme="minorHAnsi" w:cstheme="minorHAnsi"/>
          <w:sz w:val="24"/>
          <w:szCs w:val="24"/>
        </w:rPr>
        <w:t>Zapytanie o wycenę nie stanowi oferty w rozumieniu art. 66 Kodeksu cywilnego.</w:t>
      </w:r>
    </w:p>
    <w:p w14:paraId="122F7F05" w14:textId="77777777" w:rsidR="00914C02" w:rsidRPr="005B2EFF" w:rsidRDefault="00914C02" w:rsidP="00C250AB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eastAsia="Calibri" w:hAnsiTheme="minorHAnsi" w:cstheme="minorHAnsi"/>
          <w:sz w:val="24"/>
          <w:szCs w:val="24"/>
        </w:rPr>
      </w:pPr>
      <w:r w:rsidRPr="005B2EFF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0FD102C7" w14:textId="17E9FB67" w:rsidR="00EB1F11" w:rsidRPr="00C250AB" w:rsidRDefault="00914C02" w:rsidP="00EB1F11">
      <w:pPr>
        <w:pStyle w:val="Akapitzlist"/>
        <w:numPr>
          <w:ilvl w:val="1"/>
          <w:numId w:val="12"/>
        </w:numPr>
        <w:spacing w:after="120"/>
        <w:ind w:left="284" w:hanging="284"/>
        <w:rPr>
          <w:rFonts w:asciiTheme="minorHAnsi" w:eastAsia="Calibri" w:hAnsiTheme="minorHAnsi" w:cstheme="minorHAnsi"/>
          <w:sz w:val="24"/>
          <w:szCs w:val="24"/>
        </w:rPr>
      </w:pPr>
      <w:r w:rsidRPr="005B2EFF">
        <w:rPr>
          <w:rFonts w:asciiTheme="minorHAnsi" w:eastAsia="Calibri" w:hAnsiTheme="minorHAnsi" w:cstheme="minorHAnsi"/>
          <w:sz w:val="24"/>
          <w:szCs w:val="24"/>
        </w:rPr>
        <w:t xml:space="preserve">W przypadku unieważnienia postępowania Zamawiający nie ponosi </w:t>
      </w:r>
      <w:r w:rsidR="00D82003">
        <w:rPr>
          <w:rFonts w:asciiTheme="minorHAnsi" w:eastAsia="Calibri" w:hAnsiTheme="minorHAnsi" w:cstheme="minorHAnsi"/>
          <w:sz w:val="24"/>
          <w:szCs w:val="24"/>
        </w:rPr>
        <w:t>k</w:t>
      </w:r>
      <w:r w:rsidRPr="005B2EFF">
        <w:rPr>
          <w:rFonts w:asciiTheme="minorHAnsi" w:eastAsia="Calibri" w:hAnsiTheme="minorHAnsi" w:cstheme="minorHAnsi"/>
          <w:sz w:val="24"/>
          <w:szCs w:val="24"/>
        </w:rPr>
        <w:t>osztów przygotowania i złożenia wyceny.</w:t>
      </w:r>
    </w:p>
    <w:p w14:paraId="00C95E09" w14:textId="77777777" w:rsidR="00EB1F11" w:rsidRPr="00EB1F11" w:rsidRDefault="00EB1F11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090EB66B" w14:textId="77777777" w:rsidR="00914C02" w:rsidRPr="00EB1F11" w:rsidRDefault="00914C02" w:rsidP="00EB1F11">
      <w:pPr>
        <w:pStyle w:val="Nagwek2"/>
        <w:spacing w:before="0"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Załączniki: </w:t>
      </w:r>
    </w:p>
    <w:p w14:paraId="1478E5BD" w14:textId="1B7BCC2A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sz w:val="24"/>
          <w:szCs w:val="24"/>
        </w:rPr>
        <w:t xml:space="preserve">Załącznik nr 1 - Opis Przedmiotu Zamówienia </w:t>
      </w:r>
    </w:p>
    <w:p w14:paraId="650C5D9E" w14:textId="62500272" w:rsidR="007D4DCF" w:rsidRDefault="00914C02" w:rsidP="0074153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sz w:val="24"/>
          <w:szCs w:val="24"/>
        </w:rPr>
        <w:t>Załącznik nr 2 – Formularz Wyceny</w:t>
      </w:r>
    </w:p>
    <w:sectPr w:rsidR="007D4DCF" w:rsidSect="00914C02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860D" w14:textId="77777777" w:rsidR="004B3888" w:rsidRDefault="004B3888">
      <w:pPr>
        <w:spacing w:after="0" w:line="240" w:lineRule="auto"/>
      </w:pPr>
      <w:r>
        <w:separator/>
      </w:r>
    </w:p>
  </w:endnote>
  <w:endnote w:type="continuationSeparator" w:id="0">
    <w:p w14:paraId="16FDA79F" w14:textId="77777777" w:rsidR="004B3888" w:rsidRDefault="004B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0572" w14:textId="77777777" w:rsidR="00914C02" w:rsidRDefault="00914C02" w:rsidP="00D0475A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54C3657" wp14:editId="37CD91EE">
          <wp:extent cx="7557680" cy="630643"/>
          <wp:effectExtent l="0" t="0" r="0" b="0"/>
          <wp:docPr id="1859239913" name="Obraz 185923991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02F7" w14:textId="77777777" w:rsidR="00914C02" w:rsidRDefault="00914C02" w:rsidP="00D0475A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53694D7" wp14:editId="29F8D8A5">
          <wp:extent cx="7556400" cy="630000"/>
          <wp:effectExtent l="0" t="0" r="0" b="0"/>
          <wp:docPr id="373128467" name="Obraz 37312846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CCB3" w14:textId="77777777" w:rsidR="004B3888" w:rsidRDefault="004B3888">
      <w:pPr>
        <w:spacing w:after="0" w:line="240" w:lineRule="auto"/>
      </w:pPr>
      <w:r>
        <w:separator/>
      </w:r>
    </w:p>
  </w:footnote>
  <w:footnote w:type="continuationSeparator" w:id="0">
    <w:p w14:paraId="63189E22" w14:textId="77777777" w:rsidR="004B3888" w:rsidRDefault="004B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27A2" w14:textId="77777777" w:rsidR="00914C02" w:rsidRDefault="00914C02" w:rsidP="00D0475A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58DCBF6F" wp14:editId="27A8EFF3">
          <wp:extent cx="7562846" cy="1045771"/>
          <wp:effectExtent l="0" t="0" r="635" b="2540"/>
          <wp:docPr id="1649364065" name="Obraz 1649364065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EF408F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116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941F7B"/>
    <w:multiLevelType w:val="hybridMultilevel"/>
    <w:tmpl w:val="47609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1374"/>
    <w:multiLevelType w:val="hybridMultilevel"/>
    <w:tmpl w:val="0AE2D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14420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8113C"/>
    <w:multiLevelType w:val="hybridMultilevel"/>
    <w:tmpl w:val="DAE4F1E8"/>
    <w:lvl w:ilvl="0" w:tplc="1BF6FCFC">
      <w:start w:val="1"/>
      <w:numFmt w:val="upperRoman"/>
      <w:lvlText w:val="%1."/>
      <w:lvlJc w:val="left"/>
      <w:pPr>
        <w:ind w:left="285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FB9A0D34">
      <w:numFmt w:val="bullet"/>
      <w:lvlText w:val=""/>
      <w:lvlJc w:val="left"/>
      <w:pPr>
        <w:ind w:left="816" w:hanging="207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F9865236">
      <w:numFmt w:val="bullet"/>
      <w:lvlText w:val="•"/>
      <w:lvlJc w:val="left"/>
      <w:pPr>
        <w:ind w:left="1747" w:hanging="207"/>
      </w:pPr>
      <w:rPr>
        <w:rFonts w:hint="default"/>
        <w:lang w:val="pl-PL" w:eastAsia="pl-PL" w:bidi="pl-PL"/>
      </w:rPr>
    </w:lvl>
    <w:lvl w:ilvl="3" w:tplc="3FFC298C">
      <w:numFmt w:val="bullet"/>
      <w:lvlText w:val="•"/>
      <w:lvlJc w:val="left"/>
      <w:pPr>
        <w:ind w:left="2674" w:hanging="207"/>
      </w:pPr>
      <w:rPr>
        <w:rFonts w:hint="default"/>
        <w:lang w:val="pl-PL" w:eastAsia="pl-PL" w:bidi="pl-PL"/>
      </w:rPr>
    </w:lvl>
    <w:lvl w:ilvl="4" w:tplc="443AD2CC">
      <w:numFmt w:val="bullet"/>
      <w:lvlText w:val="•"/>
      <w:lvlJc w:val="left"/>
      <w:pPr>
        <w:ind w:left="3602" w:hanging="207"/>
      </w:pPr>
      <w:rPr>
        <w:rFonts w:hint="default"/>
        <w:lang w:val="pl-PL" w:eastAsia="pl-PL" w:bidi="pl-PL"/>
      </w:rPr>
    </w:lvl>
    <w:lvl w:ilvl="5" w:tplc="736C897E">
      <w:numFmt w:val="bullet"/>
      <w:lvlText w:val="•"/>
      <w:lvlJc w:val="left"/>
      <w:pPr>
        <w:ind w:left="4529" w:hanging="207"/>
      </w:pPr>
      <w:rPr>
        <w:rFonts w:hint="default"/>
        <w:lang w:val="pl-PL" w:eastAsia="pl-PL" w:bidi="pl-PL"/>
      </w:rPr>
    </w:lvl>
    <w:lvl w:ilvl="6" w:tplc="2654D950">
      <w:numFmt w:val="bullet"/>
      <w:lvlText w:val="•"/>
      <w:lvlJc w:val="left"/>
      <w:pPr>
        <w:ind w:left="5456" w:hanging="207"/>
      </w:pPr>
      <w:rPr>
        <w:rFonts w:hint="default"/>
        <w:lang w:val="pl-PL" w:eastAsia="pl-PL" w:bidi="pl-PL"/>
      </w:rPr>
    </w:lvl>
    <w:lvl w:ilvl="7" w:tplc="5FF6DB88">
      <w:numFmt w:val="bullet"/>
      <w:lvlText w:val="•"/>
      <w:lvlJc w:val="left"/>
      <w:pPr>
        <w:ind w:left="6384" w:hanging="207"/>
      </w:pPr>
      <w:rPr>
        <w:rFonts w:hint="default"/>
        <w:lang w:val="pl-PL" w:eastAsia="pl-PL" w:bidi="pl-PL"/>
      </w:rPr>
    </w:lvl>
    <w:lvl w:ilvl="8" w:tplc="B27028A0">
      <w:numFmt w:val="bullet"/>
      <w:lvlText w:val="•"/>
      <w:lvlJc w:val="left"/>
      <w:pPr>
        <w:ind w:left="7311" w:hanging="207"/>
      </w:pPr>
      <w:rPr>
        <w:rFonts w:hint="default"/>
        <w:lang w:val="pl-PL" w:eastAsia="pl-PL" w:bidi="pl-PL"/>
      </w:rPr>
    </w:lvl>
  </w:abstractNum>
  <w:abstractNum w:abstractNumId="13" w15:restartNumberingAfterBreak="0">
    <w:nsid w:val="42CD7531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0032D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0F2F49"/>
    <w:multiLevelType w:val="multilevel"/>
    <w:tmpl w:val="32881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DE637F"/>
    <w:multiLevelType w:val="hybridMultilevel"/>
    <w:tmpl w:val="A6E8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64595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41716">
    <w:abstractNumId w:val="11"/>
  </w:num>
  <w:num w:numId="2" w16cid:durableId="611978835">
    <w:abstractNumId w:val="0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1"/>
  </w:num>
  <w:num w:numId="10" w16cid:durableId="1018314556">
    <w:abstractNumId w:val="10"/>
  </w:num>
  <w:num w:numId="11" w16cid:durableId="1956138244">
    <w:abstractNumId w:val="5"/>
  </w:num>
  <w:num w:numId="12" w16cid:durableId="1040742075">
    <w:abstractNumId w:val="16"/>
  </w:num>
  <w:num w:numId="13" w16cid:durableId="1670062977">
    <w:abstractNumId w:val="14"/>
  </w:num>
  <w:num w:numId="14" w16cid:durableId="1178272636">
    <w:abstractNumId w:val="3"/>
  </w:num>
  <w:num w:numId="15" w16cid:durableId="1181045256">
    <w:abstractNumId w:val="17"/>
  </w:num>
  <w:num w:numId="16" w16cid:durableId="144214768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309098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691565">
    <w:abstractNumId w:val="8"/>
  </w:num>
  <w:num w:numId="19" w16cid:durableId="848060150">
    <w:abstractNumId w:val="18"/>
  </w:num>
  <w:num w:numId="20" w16cid:durableId="987251279">
    <w:abstractNumId w:val="9"/>
  </w:num>
  <w:num w:numId="21" w16cid:durableId="998774727">
    <w:abstractNumId w:val="13"/>
  </w:num>
  <w:num w:numId="22" w16cid:durableId="260921196">
    <w:abstractNumId w:val="12"/>
  </w:num>
  <w:num w:numId="23" w16cid:durableId="2121753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9D"/>
    <w:rsid w:val="000052C9"/>
    <w:rsid w:val="00024E79"/>
    <w:rsid w:val="000355EE"/>
    <w:rsid w:val="00050E6B"/>
    <w:rsid w:val="00054534"/>
    <w:rsid w:val="00081E77"/>
    <w:rsid w:val="00082B74"/>
    <w:rsid w:val="000A7FCC"/>
    <w:rsid w:val="000B32F0"/>
    <w:rsid w:val="000B3829"/>
    <w:rsid w:val="00113166"/>
    <w:rsid w:val="00113721"/>
    <w:rsid w:val="001459CE"/>
    <w:rsid w:val="00154D84"/>
    <w:rsid w:val="001660CA"/>
    <w:rsid w:val="00180937"/>
    <w:rsid w:val="001A4E91"/>
    <w:rsid w:val="001C2CA2"/>
    <w:rsid w:val="00231934"/>
    <w:rsid w:val="00246C64"/>
    <w:rsid w:val="00261DD2"/>
    <w:rsid w:val="00284E5B"/>
    <w:rsid w:val="002878AA"/>
    <w:rsid w:val="002C7AC3"/>
    <w:rsid w:val="002D18C8"/>
    <w:rsid w:val="00311E95"/>
    <w:rsid w:val="003535E9"/>
    <w:rsid w:val="00366281"/>
    <w:rsid w:val="00393D67"/>
    <w:rsid w:val="004003A0"/>
    <w:rsid w:val="0046468B"/>
    <w:rsid w:val="004B3888"/>
    <w:rsid w:val="004D7479"/>
    <w:rsid w:val="004F7541"/>
    <w:rsid w:val="0052569D"/>
    <w:rsid w:val="00530605"/>
    <w:rsid w:val="00536663"/>
    <w:rsid w:val="00547F5D"/>
    <w:rsid w:val="00556FAB"/>
    <w:rsid w:val="005B2EFF"/>
    <w:rsid w:val="00636DA2"/>
    <w:rsid w:val="00645893"/>
    <w:rsid w:val="00676D01"/>
    <w:rsid w:val="006939CB"/>
    <w:rsid w:val="006C2714"/>
    <w:rsid w:val="006F0AF3"/>
    <w:rsid w:val="006F2DEF"/>
    <w:rsid w:val="0074153A"/>
    <w:rsid w:val="007436D8"/>
    <w:rsid w:val="007663E2"/>
    <w:rsid w:val="00777D45"/>
    <w:rsid w:val="007875D2"/>
    <w:rsid w:val="007D4DCF"/>
    <w:rsid w:val="007D5BD8"/>
    <w:rsid w:val="007E365B"/>
    <w:rsid w:val="008636C9"/>
    <w:rsid w:val="008656B1"/>
    <w:rsid w:val="008711AC"/>
    <w:rsid w:val="00871334"/>
    <w:rsid w:val="00896B33"/>
    <w:rsid w:val="008D32BF"/>
    <w:rsid w:val="008E3FC7"/>
    <w:rsid w:val="00906317"/>
    <w:rsid w:val="00914C02"/>
    <w:rsid w:val="00961E72"/>
    <w:rsid w:val="009874F4"/>
    <w:rsid w:val="009E5F40"/>
    <w:rsid w:val="00A05857"/>
    <w:rsid w:val="00A16B2B"/>
    <w:rsid w:val="00A51BFA"/>
    <w:rsid w:val="00A6734D"/>
    <w:rsid w:val="00A910FA"/>
    <w:rsid w:val="00B23E4C"/>
    <w:rsid w:val="00B25134"/>
    <w:rsid w:val="00B46A5B"/>
    <w:rsid w:val="00B96C70"/>
    <w:rsid w:val="00C250AB"/>
    <w:rsid w:val="00C2625C"/>
    <w:rsid w:val="00C306EF"/>
    <w:rsid w:val="00C42E12"/>
    <w:rsid w:val="00C51C54"/>
    <w:rsid w:val="00C95586"/>
    <w:rsid w:val="00CA16F5"/>
    <w:rsid w:val="00CB3EBA"/>
    <w:rsid w:val="00CD590B"/>
    <w:rsid w:val="00D0475A"/>
    <w:rsid w:val="00D13E22"/>
    <w:rsid w:val="00D1698D"/>
    <w:rsid w:val="00D253CA"/>
    <w:rsid w:val="00D35D60"/>
    <w:rsid w:val="00D82003"/>
    <w:rsid w:val="00D93A0D"/>
    <w:rsid w:val="00DA1430"/>
    <w:rsid w:val="00DB1C48"/>
    <w:rsid w:val="00DE66B2"/>
    <w:rsid w:val="00DE73AD"/>
    <w:rsid w:val="00DF13A6"/>
    <w:rsid w:val="00E03391"/>
    <w:rsid w:val="00E20A14"/>
    <w:rsid w:val="00E80F58"/>
    <w:rsid w:val="00E83106"/>
    <w:rsid w:val="00E8470D"/>
    <w:rsid w:val="00EB1F11"/>
    <w:rsid w:val="00ED15F6"/>
    <w:rsid w:val="00ED2F0B"/>
    <w:rsid w:val="00F029DC"/>
    <w:rsid w:val="00F57425"/>
    <w:rsid w:val="00F904EF"/>
    <w:rsid w:val="00FA12B7"/>
    <w:rsid w:val="00FA221C"/>
    <w:rsid w:val="00FA5F3B"/>
    <w:rsid w:val="00FB669F"/>
    <w:rsid w:val="00FC54DD"/>
    <w:rsid w:val="00FD470B"/>
    <w:rsid w:val="00FE00C7"/>
    <w:rsid w:val="00FF4A22"/>
    <w:rsid w:val="2E637850"/>
    <w:rsid w:val="7E4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590396E0-D0E6-4DF5-8695-08ACDBC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C02"/>
    <w:pPr>
      <w:suppressAutoHyphens/>
      <w:autoSpaceDN w:val="0"/>
      <w:spacing w:after="200"/>
      <w:textAlignment w:val="baseline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Punkt 1.1,Numerowanie,Akapit z listą4,Podsis rysunku,T_SZ_List Paragraph,L1,Akapit z listą5,BulletC,Wyliczanie,Obiekt,normalny tekst,Akapit z listą31,Bullets,List Paragraph1,Wypunktowanie,maz_wyliczenie,lp1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</w:style>
  <w:style w:type="character" w:customStyle="1" w:styleId="AkapitzlistZnak">
    <w:name w:val="Akapit z listą Znak"/>
    <w:aliases w:val="Akapit z listą (numerowanie) Znak,Punkt 1.1 Znak,Numerowanie Znak,Akapit z listą4 Znak,Podsis rysunku Znak,T_SZ_List Paragraph Znak,L1 Znak,Akapit z listą5 Znak,BulletC Znak,Wyliczanie Znak,Obiekt Znak,normalny tekst Znak,lp1 Znak"/>
    <w:link w:val="Akapitzlist"/>
    <w:uiPriority w:val="34"/>
    <w:qFormat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69D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69D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69D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69D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2569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6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6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69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25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69D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256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69D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2569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91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14C02"/>
    <w:rPr>
      <w:rFonts w:ascii="Calibri" w:eastAsia="Times New Roman" w:hAnsi="Calibri" w:cs="Times New Roman"/>
      <w:kern w:val="0"/>
      <w14:ligatures w14:val="none"/>
    </w:rPr>
  </w:style>
  <w:style w:type="paragraph" w:customStyle="1" w:styleId="Podstawowyakapitowy">
    <w:name w:val="[Podstawowy akapitowy]"/>
    <w:basedOn w:val="Normalny"/>
    <w:rsid w:val="00914C02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rsid w:val="00914C02"/>
    <w:rPr>
      <w:color w:val="0000FF"/>
      <w:u w:val="single"/>
    </w:rPr>
  </w:style>
  <w:style w:type="paragraph" w:styleId="NormalnyWeb">
    <w:name w:val="Normal (Web)"/>
    <w:basedOn w:val="Normalny"/>
    <w:uiPriority w:val="99"/>
    <w:rsid w:val="00914C02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914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E033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CB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EBA"/>
    <w:rPr>
      <w:rFonts w:ascii="Calibri" w:eastAsia="Times New Roman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7D4DCF"/>
    <w:pPr>
      <w:widowControl w:val="0"/>
      <w:suppressAutoHyphens w:val="0"/>
      <w:autoSpaceDE w:val="0"/>
      <w:spacing w:after="0" w:line="240" w:lineRule="auto"/>
      <w:textAlignment w:val="auto"/>
    </w:pPr>
    <w:rPr>
      <w:rFonts w:eastAsia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4DCF"/>
    <w:rPr>
      <w:rFonts w:ascii="Calibri" w:eastAsia="Calibri" w:hAnsi="Calibri" w:cs="Calibri"/>
      <w:kern w:val="0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EF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EFF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FB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dania@pfron.org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740CA407E11543BBEBB4A4ED0EB2D8" ma:contentTypeVersion="5" ma:contentTypeDescription="Utwórz nowy dokument." ma:contentTypeScope="" ma:versionID="24a1ff84cf806d94f848f5215b21c477">
  <xsd:schema xmlns:xsd="http://www.w3.org/2001/XMLSchema" xmlns:xs="http://www.w3.org/2001/XMLSchema" xmlns:p="http://schemas.microsoft.com/office/2006/metadata/properties" xmlns:ns1="http://schemas.microsoft.com/sharepoint/v3" xmlns:ns2="11a1e27b-f60c-4ac5-a960-c21653d3b6fc" targetNamespace="http://schemas.microsoft.com/office/2006/metadata/properties" ma:root="true" ma:fieldsID="5caef0295571800b9c67a44b2e685b0b" ns1:_="" ns2:_="">
    <xsd:import namespace="http://schemas.microsoft.com/sharepoint/v3"/>
    <xsd:import namespace="11a1e27b-f60c-4ac5-a960-c21653d3b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27b-f60c-4ac5-a960-c21653d3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A553F-72EF-424E-A02D-8BB5C4C38D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FA9F00-DFF3-4F8B-9AD9-EFC9479F4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48B8D-2745-412F-BF1C-989B5874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a1e27b-f60c-4ac5-a960-c21653d3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8D7A0-4E16-4929-B9EE-0458F3DD0E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30" baseType="variant">
      <vt:variant>
        <vt:i4>8060958</vt:i4>
      </vt:variant>
      <vt:variant>
        <vt:i4>12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9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  <vt:variant>
        <vt:i4>2424923</vt:i4>
      </vt:variant>
      <vt:variant>
        <vt:i4>3</vt:i4>
      </vt:variant>
      <vt:variant>
        <vt:i4>0</vt:i4>
      </vt:variant>
      <vt:variant>
        <vt:i4>5</vt:i4>
      </vt:variant>
      <vt:variant>
        <vt:lpwstr>mailto:gosmalek@pfron.org.pl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Krysik Katarzyna</cp:lastModifiedBy>
  <cp:revision>12</cp:revision>
  <dcterms:created xsi:type="dcterms:W3CDTF">2026-03-24T07:35:00Z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0x010100C5740CA407E11543BBEBB4A4ED0EB2D8</vt:lpwstr>
  </property>
</Properties>
</file>