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1666" w14:textId="77777777" w:rsidR="008E1065" w:rsidRPr="00065135" w:rsidRDefault="002421A7" w:rsidP="008D2F1F">
      <w:r w:rsidRPr="00065135">
        <w:t xml:space="preserve">Znak </w:t>
      </w:r>
      <w:r>
        <w:t>sprawy</w:t>
      </w:r>
      <w:r w:rsidRPr="00065135">
        <w:t>:</w:t>
      </w:r>
      <w:r>
        <w:t xml:space="preserve"> </w:t>
      </w:r>
      <w:bookmarkStart w:id="0" w:name="ezdSprawaZnak"/>
      <w:r>
        <w:t>DD.WNR.26.2.2026</w:t>
      </w:r>
      <w:bookmarkEnd w:id="0"/>
      <w:r>
        <w:t>.</w:t>
      </w:r>
      <w:bookmarkStart w:id="1" w:name="ezdAutorInicjaly"/>
      <w:r>
        <w:t>AKM</w:t>
      </w:r>
      <w:bookmarkEnd w:id="1"/>
    </w:p>
    <w:p w14:paraId="3AEE3593" w14:textId="444FBE3F" w:rsidR="008E1065" w:rsidRDefault="002421A7" w:rsidP="006525CE">
      <w:pPr>
        <w:spacing w:after="200"/>
        <w:jc w:val="right"/>
      </w:pPr>
      <w:r w:rsidRPr="00065135">
        <w:t xml:space="preserve">Warszawa, </w:t>
      </w:r>
      <w:r w:rsidR="00D60EDE">
        <w:t>01.06.2026</w:t>
      </w:r>
    </w:p>
    <w:p w14:paraId="5F8A1F3E" w14:textId="77777777" w:rsidR="008E1065" w:rsidRPr="00065135" w:rsidRDefault="008E1065" w:rsidP="006525CE">
      <w:pPr>
        <w:spacing w:after="200"/>
        <w:jc w:val="right"/>
        <w:sectPr w:rsidR="008E1065" w:rsidRPr="00065135" w:rsidSect="00B737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98" w:right="1418" w:bottom="1644" w:left="1418" w:header="510" w:footer="510" w:gutter="0"/>
          <w:cols w:num="2" w:space="708"/>
          <w:titlePg/>
          <w:docGrid w:linePitch="326"/>
        </w:sectPr>
      </w:pPr>
    </w:p>
    <w:p w14:paraId="758CBC24" w14:textId="2ABB8A9B" w:rsidR="008E1065" w:rsidRPr="00C20A7C" w:rsidRDefault="0053024B" w:rsidP="00F20D1B">
      <w:pPr>
        <w:spacing w:after="1080"/>
        <w:ind w:left="5103"/>
      </w:pPr>
      <w:bookmarkStart w:id="2" w:name="_Hlk137041648"/>
      <w:r>
        <w:rPr>
          <w:b/>
          <w:bCs/>
        </w:rPr>
        <w:t>Wszyscy Wykonawcy</w:t>
      </w:r>
    </w:p>
    <w:bookmarkEnd w:id="2"/>
    <w:p w14:paraId="72C17361" w14:textId="77777777" w:rsidR="0053024B" w:rsidRDefault="0053024B" w:rsidP="0053024B">
      <w:pPr>
        <w:pStyle w:val="Nagwek1"/>
      </w:pPr>
      <w:r>
        <w:t>Dotyczy: Zapytania ofertowego na świadczenie usług eksperckich dla PFRON, w tym wydawanie opinii biegłego w ramach realizacji zadań z ustawy z dnia 26 kwietnia 2024 r. o zapewnianiu spełniania wymagań dostępności niektórych produktów i usług przez podmioty gospodarcze.</w:t>
      </w:r>
    </w:p>
    <w:p w14:paraId="0274444E" w14:textId="77777777" w:rsidR="0053024B" w:rsidRDefault="0053024B" w:rsidP="0053024B">
      <w:pPr>
        <w:pStyle w:val="Nagwek2"/>
      </w:pPr>
      <w:r>
        <w:t>Zmiana treści Zapytania ofertowego</w:t>
      </w:r>
    </w:p>
    <w:p w14:paraId="416D25C0" w14:textId="77777777" w:rsidR="0053024B" w:rsidRDefault="0053024B" w:rsidP="0053024B">
      <w:r>
        <w:t>Zamawiający dokonał następującej zmiany w treści Zapytania ofertowego.</w:t>
      </w:r>
    </w:p>
    <w:p w14:paraId="134E002F" w14:textId="77777777" w:rsidR="0053024B" w:rsidRDefault="0053024B" w:rsidP="0053024B">
      <w:pPr>
        <w:pStyle w:val="Akapitzlist"/>
        <w:numPr>
          <w:ilvl w:val="0"/>
          <w:numId w:val="21"/>
        </w:numPr>
        <w:ind w:left="426" w:hanging="426"/>
      </w:pPr>
      <w:r>
        <w:t>w punkcie 8. Określenie miejsca, sposobu i terminu składania ofert.</w:t>
      </w:r>
    </w:p>
    <w:p w14:paraId="3269D5DB" w14:textId="1841ECB7" w:rsidR="0053024B" w:rsidRDefault="0053024B" w:rsidP="0053024B">
      <w:pPr>
        <w:ind w:left="1134" w:hanging="708"/>
      </w:pPr>
      <w:r>
        <w:rPr>
          <w:b/>
          <w:bCs/>
        </w:rPr>
        <w:t>Było:</w:t>
      </w:r>
      <w:r>
        <w:t xml:space="preserve"> ,, Ofertę należy przygotować na formularzu stanowiącym załącznik nr 2 do Zapytania i przesłać na adres e-mail: anna.kurda-mikiewicz@pfron.org.pl, w terminie </w:t>
      </w:r>
      <w:r>
        <w:rPr>
          <w:b/>
          <w:bCs/>
        </w:rPr>
        <w:t>do 02 czerwca 2026 roku.</w:t>
      </w:r>
      <w:r>
        <w:t>”</w:t>
      </w:r>
    </w:p>
    <w:p w14:paraId="213DF0AD" w14:textId="38A21493" w:rsidR="0053024B" w:rsidRDefault="0053024B" w:rsidP="0053024B">
      <w:pPr>
        <w:ind w:left="1134" w:hanging="708"/>
      </w:pPr>
      <w:r>
        <w:rPr>
          <w:b/>
          <w:bCs/>
        </w:rPr>
        <w:t>Zmieniono na:</w:t>
      </w:r>
      <w:r>
        <w:t xml:space="preserve"> ,, Ofertę należy przygotować na formularzu stanowiącym załącznik nr 2 do Zapytania i przesłać na adres e-mail: anna.kurda-mikiewicz@pfron.org.pl, w terminie </w:t>
      </w:r>
      <w:r>
        <w:rPr>
          <w:b/>
          <w:bCs/>
        </w:rPr>
        <w:t>do 10 czerwca 2026 roku</w:t>
      </w:r>
      <w:r>
        <w:t>.”</w:t>
      </w:r>
    </w:p>
    <w:p w14:paraId="59413129" w14:textId="1D8A30A5" w:rsidR="0053024B" w:rsidRDefault="0053024B" w:rsidP="00B8612D">
      <w:pPr>
        <w:pStyle w:val="Akapitzlist"/>
        <w:numPr>
          <w:ilvl w:val="0"/>
          <w:numId w:val="21"/>
        </w:numPr>
        <w:spacing w:after="800"/>
        <w:ind w:left="425" w:hanging="425"/>
      </w:pPr>
      <w:r>
        <w:t>Pozostałe zapisy pozostają bez zmian</w:t>
      </w:r>
      <w:r w:rsidR="005F2EE2">
        <w:t>.</w:t>
      </w:r>
    </w:p>
    <w:p w14:paraId="40BADB62" w14:textId="77777777" w:rsidR="008E1065" w:rsidRDefault="002421A7" w:rsidP="00A91757">
      <w:pPr>
        <w:ind w:left="3828" w:firstLine="6"/>
        <w:jc w:val="center"/>
      </w:pPr>
      <w:r w:rsidRPr="00B737D3">
        <w:t>Dokument podpisany elektronicznie</w:t>
      </w:r>
    </w:p>
    <w:p w14:paraId="0B8EEC07" w14:textId="77777777" w:rsidR="00B8612D" w:rsidRDefault="00B8612D" w:rsidP="00A91757">
      <w:pPr>
        <w:ind w:left="3828" w:firstLine="6"/>
        <w:jc w:val="center"/>
      </w:pPr>
      <w:bookmarkStart w:id="3" w:name="ezdPracownikStanowisko"/>
      <w:r w:rsidRPr="00B8612D">
        <w:t>Wojciech Drzewiński</w:t>
      </w:r>
    </w:p>
    <w:bookmarkEnd w:id="3"/>
    <w:p w14:paraId="380CDF60" w14:textId="7F727C3B" w:rsidR="008E1065" w:rsidRDefault="00B8612D" w:rsidP="00A91757">
      <w:pPr>
        <w:ind w:left="3828" w:firstLine="6"/>
        <w:jc w:val="center"/>
      </w:pPr>
      <w:r>
        <w:t>Naczelnik Wydziału Nadzoru Rynku</w:t>
      </w:r>
    </w:p>
    <w:p w14:paraId="2A574ACE" w14:textId="624174F6" w:rsidR="00B8612D" w:rsidRPr="006C360C" w:rsidRDefault="00B8612D" w:rsidP="00B8612D">
      <w:pPr>
        <w:ind w:left="3828" w:firstLine="6"/>
        <w:jc w:val="center"/>
      </w:pPr>
      <w:r>
        <w:t>Departament Dostępności</w:t>
      </w:r>
    </w:p>
    <w:p w14:paraId="60E23D2A" w14:textId="77777777" w:rsidR="008E1065" w:rsidRPr="00065135" w:rsidRDefault="002421A7" w:rsidP="002A0122">
      <w:pPr>
        <w:pStyle w:val="Nagwek2"/>
      </w:pPr>
      <w:r w:rsidRPr="00065135">
        <w:t>Treść ze stopki pisma</w:t>
      </w:r>
    </w:p>
    <w:p w14:paraId="6251658C" w14:textId="77777777" w:rsidR="008E1065" w:rsidRDefault="002421A7" w:rsidP="008D2F1F">
      <w:pPr>
        <w:rPr>
          <w:rStyle w:val="Hipercze"/>
          <w:color w:val="auto"/>
        </w:rPr>
      </w:pPr>
      <w:r w:rsidRPr="00065135">
        <w:t>al. Jana Pawła II 13, 00-828 Warszawa, POLSKA, te</w:t>
      </w:r>
      <w:r>
        <w:t>l</w:t>
      </w:r>
      <w:r w:rsidRPr="00065135">
        <w:t xml:space="preserve">. +48 22 50 55 500, </w:t>
      </w:r>
      <w:hyperlink r:id="rId17" w:history="1">
        <w:r w:rsidRPr="001C0D16">
          <w:rPr>
            <w:rStyle w:val="Hipercze"/>
          </w:rPr>
          <w:t>www.pfron.org.pl</w:t>
        </w:r>
      </w:hyperlink>
    </w:p>
    <w:sectPr w:rsidR="008E1065" w:rsidSect="00B737D3">
      <w:type w:val="continuous"/>
      <w:pgSz w:w="11906" w:h="16838"/>
      <w:pgMar w:top="1418" w:right="1418" w:bottom="164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D736" w14:textId="77777777" w:rsidR="009E0D1A" w:rsidRDefault="009E0D1A">
      <w:pPr>
        <w:spacing w:after="0" w:line="240" w:lineRule="auto"/>
      </w:pPr>
      <w:r>
        <w:separator/>
      </w:r>
    </w:p>
  </w:endnote>
  <w:endnote w:type="continuationSeparator" w:id="0">
    <w:p w14:paraId="6D67CF2C" w14:textId="77777777" w:rsidR="009E0D1A" w:rsidRDefault="009E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FF6D" w14:textId="77777777" w:rsidR="008E1065" w:rsidRDefault="008E10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A765" w14:textId="77777777" w:rsidR="008E1065" w:rsidRDefault="002421A7" w:rsidP="008D2F1F">
    <w:pPr>
      <w:pStyle w:val="Stopka"/>
      <w:ind w:left="-1418"/>
    </w:pPr>
    <w:r>
      <w:rPr>
        <w:noProof/>
      </w:rPr>
      <w:drawing>
        <wp:anchor distT="0" distB="0" distL="114300" distR="114300" simplePos="0" relativeHeight="251660288" behindDoc="0" locked="1" layoutInCell="1" allowOverlap="1" wp14:anchorId="78C9CBC1" wp14:editId="709AA984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Square wrapText="bothSides"/>
          <wp:docPr id="17234884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88491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112" w14:textId="77777777" w:rsidR="008E1065" w:rsidRDefault="002421A7" w:rsidP="004A0EF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DEEA126" wp14:editId="46A92C03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None/>
          <wp:docPr id="90467559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7559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5578" w14:textId="77777777" w:rsidR="009E0D1A" w:rsidRDefault="009E0D1A">
      <w:pPr>
        <w:spacing w:after="0" w:line="240" w:lineRule="auto"/>
      </w:pPr>
      <w:r>
        <w:separator/>
      </w:r>
    </w:p>
  </w:footnote>
  <w:footnote w:type="continuationSeparator" w:id="0">
    <w:p w14:paraId="48316FCC" w14:textId="77777777" w:rsidR="009E0D1A" w:rsidRDefault="009E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6F49" w14:textId="77777777" w:rsidR="008E1065" w:rsidRDefault="008E10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2993B" w14:textId="77777777" w:rsidR="008E1065" w:rsidRDefault="008E10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2162" w14:textId="77777777" w:rsidR="008E1065" w:rsidRDefault="002421A7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661746" wp14:editId="7F97CF0A">
          <wp:simplePos x="0" y="0"/>
          <wp:positionH relativeFrom="column">
            <wp:align>center</wp:align>
          </wp:positionH>
          <wp:positionV relativeFrom="page">
            <wp:posOffset>431800</wp:posOffset>
          </wp:positionV>
          <wp:extent cx="5760000" cy="864000"/>
          <wp:effectExtent l="0" t="0" r="0" b="0"/>
          <wp:wrapNone/>
          <wp:docPr id="7212982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9825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787C9280" w14:textId="77777777" w:rsidR="008E1065" w:rsidRDefault="008E1065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90581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DCAF408" w:tentative="1">
      <w:start w:val="1"/>
      <w:numFmt w:val="lowerLetter"/>
      <w:lvlText w:val="%2."/>
      <w:lvlJc w:val="left"/>
      <w:pPr>
        <w:ind w:left="1788" w:hanging="360"/>
      </w:pPr>
    </w:lvl>
    <w:lvl w:ilvl="2" w:tplc="979EF254" w:tentative="1">
      <w:start w:val="1"/>
      <w:numFmt w:val="lowerRoman"/>
      <w:lvlText w:val="%3."/>
      <w:lvlJc w:val="right"/>
      <w:pPr>
        <w:ind w:left="2508" w:hanging="180"/>
      </w:pPr>
    </w:lvl>
    <w:lvl w:ilvl="3" w:tplc="13AC1E64" w:tentative="1">
      <w:start w:val="1"/>
      <w:numFmt w:val="decimal"/>
      <w:lvlText w:val="%4."/>
      <w:lvlJc w:val="left"/>
      <w:pPr>
        <w:ind w:left="3228" w:hanging="360"/>
      </w:pPr>
    </w:lvl>
    <w:lvl w:ilvl="4" w:tplc="6BB0CF08" w:tentative="1">
      <w:start w:val="1"/>
      <w:numFmt w:val="lowerLetter"/>
      <w:lvlText w:val="%5."/>
      <w:lvlJc w:val="left"/>
      <w:pPr>
        <w:ind w:left="3948" w:hanging="360"/>
      </w:pPr>
    </w:lvl>
    <w:lvl w:ilvl="5" w:tplc="FE4C4C02" w:tentative="1">
      <w:start w:val="1"/>
      <w:numFmt w:val="lowerRoman"/>
      <w:lvlText w:val="%6."/>
      <w:lvlJc w:val="right"/>
      <w:pPr>
        <w:ind w:left="4668" w:hanging="180"/>
      </w:pPr>
    </w:lvl>
    <w:lvl w:ilvl="6" w:tplc="5C8CE7F4" w:tentative="1">
      <w:start w:val="1"/>
      <w:numFmt w:val="decimal"/>
      <w:lvlText w:val="%7."/>
      <w:lvlJc w:val="left"/>
      <w:pPr>
        <w:ind w:left="5388" w:hanging="360"/>
      </w:pPr>
    </w:lvl>
    <w:lvl w:ilvl="7" w:tplc="29A2988E" w:tentative="1">
      <w:start w:val="1"/>
      <w:numFmt w:val="lowerLetter"/>
      <w:lvlText w:val="%8."/>
      <w:lvlJc w:val="left"/>
      <w:pPr>
        <w:ind w:left="6108" w:hanging="360"/>
      </w:pPr>
    </w:lvl>
    <w:lvl w:ilvl="8" w:tplc="033A08B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CF5A5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03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4464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40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05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24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C9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21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8C5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5075D"/>
    <w:multiLevelType w:val="hybridMultilevel"/>
    <w:tmpl w:val="6FEC3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8187616">
    <w:abstractNumId w:val="4"/>
  </w:num>
  <w:num w:numId="2" w16cid:durableId="1033337198">
    <w:abstractNumId w:val="3"/>
  </w:num>
  <w:num w:numId="3" w16cid:durableId="638192454">
    <w:abstractNumId w:val="14"/>
  </w:num>
  <w:num w:numId="4" w16cid:durableId="1581986499">
    <w:abstractNumId w:val="12"/>
  </w:num>
  <w:num w:numId="5" w16cid:durableId="320812622">
    <w:abstractNumId w:val="1"/>
  </w:num>
  <w:num w:numId="6" w16cid:durableId="2062554861">
    <w:abstractNumId w:val="15"/>
  </w:num>
  <w:num w:numId="7" w16cid:durableId="496532520">
    <w:abstractNumId w:val="7"/>
  </w:num>
  <w:num w:numId="8" w16cid:durableId="2071076561">
    <w:abstractNumId w:val="0"/>
  </w:num>
  <w:num w:numId="9" w16cid:durableId="86851204">
    <w:abstractNumId w:val="6"/>
  </w:num>
  <w:num w:numId="10" w16cid:durableId="1960914043">
    <w:abstractNumId w:val="8"/>
  </w:num>
  <w:num w:numId="11" w16cid:durableId="656345428">
    <w:abstractNumId w:val="18"/>
  </w:num>
  <w:num w:numId="12" w16cid:durableId="875392202">
    <w:abstractNumId w:val="17"/>
  </w:num>
  <w:num w:numId="13" w16cid:durableId="38434696">
    <w:abstractNumId w:val="13"/>
  </w:num>
  <w:num w:numId="14" w16cid:durableId="1667122950">
    <w:abstractNumId w:val="9"/>
  </w:num>
  <w:num w:numId="15" w16cid:durableId="1238133834">
    <w:abstractNumId w:val="11"/>
  </w:num>
  <w:num w:numId="16" w16cid:durableId="1054893420">
    <w:abstractNumId w:val="16"/>
  </w:num>
  <w:num w:numId="17" w16cid:durableId="1924605221">
    <w:abstractNumId w:val="19"/>
  </w:num>
  <w:num w:numId="18" w16cid:durableId="1388913719">
    <w:abstractNumId w:val="10"/>
  </w:num>
  <w:num w:numId="19" w16cid:durableId="767309906">
    <w:abstractNumId w:val="2"/>
  </w:num>
  <w:num w:numId="20" w16cid:durableId="689448503">
    <w:abstractNumId w:val="5"/>
  </w:num>
  <w:num w:numId="21" w16cid:durableId="12322776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5A"/>
    <w:rsid w:val="002421A7"/>
    <w:rsid w:val="003C6910"/>
    <w:rsid w:val="0053024B"/>
    <w:rsid w:val="005F2EE2"/>
    <w:rsid w:val="00733CB6"/>
    <w:rsid w:val="00866E5A"/>
    <w:rsid w:val="008E1065"/>
    <w:rsid w:val="009E0D1A"/>
    <w:rsid w:val="00B622BF"/>
    <w:rsid w:val="00B8612D"/>
    <w:rsid w:val="00BF042C"/>
    <w:rsid w:val="00C65FBF"/>
    <w:rsid w:val="00C96792"/>
    <w:rsid w:val="00D60EDE"/>
    <w:rsid w:val="00FD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43B1"/>
  <w15:docId w15:val="{FDC981A8-ECB2-4A53-8661-78E1F318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pfron.org.p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Props1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PFRON</dc:creator>
  <cp:lastModifiedBy>Kurda-Mikiewicz Anna</cp:lastModifiedBy>
  <cp:revision>2</cp:revision>
  <cp:lastPrinted>2018-05-09T10:06:00Z</cp:lastPrinted>
  <dcterms:created xsi:type="dcterms:W3CDTF">2026-06-01T12:03:00Z</dcterms:created>
  <dcterms:modified xsi:type="dcterms:W3CDTF">2026-06-01T12:03:00Z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  <property fmtid="{D5CDD505-2E9C-101B-9397-08002B2CF9AE}" pid="3" name="GrammarlyDocumentId">
    <vt:lpwstr>cb69e395-9832-4553-b922-b7fc6848af61</vt:lpwstr>
  </property>
</Properties>
</file>