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3095" w14:textId="5F39A95E" w:rsidR="00AD136A" w:rsidRPr="00CD12DA" w:rsidRDefault="00AD136A" w:rsidP="002A395A">
      <w:pPr>
        <w:pStyle w:val="Tytu"/>
        <w:rPr>
          <w:rFonts w:asciiTheme="minorHAnsi" w:eastAsia="Times New Roman" w:hAnsiTheme="minorHAnsi" w:cstheme="minorHAnsi"/>
          <w:b/>
          <w:sz w:val="26"/>
          <w:szCs w:val="26"/>
        </w:rPr>
      </w:pPr>
      <w:r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Rozeznanie rynku dotyczące opracowania merytorycznego </w:t>
      </w:r>
      <w:r w:rsidR="001A612E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>materiałów</w:t>
      </w:r>
      <w:r w:rsidR="005730B8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 dla nauczycieli </w:t>
      </w:r>
      <w:r w:rsidR="00655E0F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klas I-III </w:t>
      </w:r>
      <w:r w:rsidR="00225C33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>oraz</w:t>
      </w:r>
      <w:r w:rsidR="00655E0F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 </w:t>
      </w:r>
      <w:r w:rsidR="005730B8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klas </w:t>
      </w:r>
      <w:r w:rsidR="00655E0F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IV-VIII </w:t>
      </w:r>
      <w:r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>dotycząc</w:t>
      </w:r>
      <w:r w:rsidR="001A612E"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>ych</w:t>
      </w:r>
      <w:r w:rsidRPr="00CD12DA">
        <w:rPr>
          <w:rFonts w:asciiTheme="minorHAnsi" w:eastAsia="Times New Roman" w:hAnsiTheme="minorHAnsi" w:cstheme="minorHAnsi"/>
          <w:b/>
          <w:color w:val="365F91" w:themeColor="accent1" w:themeShade="BF"/>
          <w:sz w:val="26"/>
          <w:szCs w:val="26"/>
        </w:rPr>
        <w:t xml:space="preserve"> funkcjonowania i roli psów przewodników w ramach projektu pt. „Budowa kompleksowego systemu szkolenia i udostępniania osobom niewidomym psów przewodników oraz zasad jego finansowania”</w:t>
      </w:r>
      <w:r w:rsidRPr="00CD12DA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</w:p>
    <w:p w14:paraId="2F4F786E" w14:textId="77777777" w:rsidR="00AD136A" w:rsidRPr="00CD12DA" w:rsidRDefault="00AD136A" w:rsidP="002A395A">
      <w:pPr>
        <w:pStyle w:val="Nagwek1"/>
        <w:numPr>
          <w:ilvl w:val="0"/>
          <w:numId w:val="2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t>Zamawiający</w:t>
      </w:r>
    </w:p>
    <w:p w14:paraId="16CBE590" w14:textId="77777777" w:rsidR="00AD136A" w:rsidRPr="00CD12DA" w:rsidRDefault="00AD136A" w:rsidP="00BE2F3B">
      <w:pPr>
        <w:rPr>
          <w:rFonts w:eastAsia="Calibri" w:cstheme="minorHAnsi"/>
        </w:rPr>
      </w:pPr>
      <w:r w:rsidRPr="00CD12DA">
        <w:rPr>
          <w:rFonts w:eastAsia="Calibri" w:cstheme="minorHAnsi"/>
        </w:rPr>
        <w:t>Państwowy Fundusz Rehabilitacji Osób Niepełnosprawnych</w:t>
      </w:r>
    </w:p>
    <w:p w14:paraId="2732715F" w14:textId="77777777" w:rsidR="00AD136A" w:rsidRPr="00CD12DA" w:rsidRDefault="00AD136A" w:rsidP="00BE2F3B">
      <w:pPr>
        <w:rPr>
          <w:rFonts w:eastAsia="Calibri" w:cstheme="minorHAnsi"/>
        </w:rPr>
      </w:pPr>
      <w:r w:rsidRPr="00CD12DA">
        <w:rPr>
          <w:rFonts w:eastAsia="Calibri" w:cstheme="minorHAnsi"/>
        </w:rPr>
        <w:t>00 – 828 Warszawa</w:t>
      </w:r>
    </w:p>
    <w:p w14:paraId="55341BDB" w14:textId="77777777" w:rsidR="00AD136A" w:rsidRPr="00CD12DA" w:rsidRDefault="00AD136A" w:rsidP="00BE2F3B">
      <w:pPr>
        <w:rPr>
          <w:rFonts w:eastAsia="Calibri" w:cstheme="minorHAnsi"/>
        </w:rPr>
      </w:pPr>
      <w:r w:rsidRPr="00CD12DA">
        <w:rPr>
          <w:rFonts w:eastAsia="Calibri" w:cstheme="minorHAnsi"/>
        </w:rPr>
        <w:t>Al. Jana Pawła II 13</w:t>
      </w:r>
    </w:p>
    <w:p w14:paraId="4B1D924D" w14:textId="77777777" w:rsidR="00AD136A" w:rsidRPr="00CD12DA" w:rsidRDefault="00AD136A" w:rsidP="00BE2F3B">
      <w:pPr>
        <w:rPr>
          <w:rFonts w:eastAsia="Calibri" w:cstheme="minorHAnsi"/>
        </w:rPr>
      </w:pPr>
      <w:r w:rsidRPr="00CD12DA">
        <w:rPr>
          <w:rFonts w:eastAsia="Calibri" w:cstheme="minorHAnsi"/>
        </w:rPr>
        <w:t>Tel. (22) 50-55-500</w:t>
      </w:r>
    </w:p>
    <w:p w14:paraId="48826379" w14:textId="77777777" w:rsidR="00AD136A" w:rsidRPr="00CD12DA" w:rsidRDefault="00AD136A" w:rsidP="00BE2F3B">
      <w:pPr>
        <w:rPr>
          <w:rFonts w:eastAsia="Calibri" w:cstheme="minorHAnsi"/>
        </w:rPr>
      </w:pPr>
      <w:r w:rsidRPr="00CD12DA">
        <w:rPr>
          <w:rFonts w:eastAsia="Calibri" w:cstheme="minorHAnsi"/>
        </w:rPr>
        <w:t xml:space="preserve">Adres strony internetowej: </w:t>
      </w:r>
      <w:hyperlink r:id="rId8" w:history="1">
        <w:r w:rsidRPr="00CD12DA">
          <w:rPr>
            <w:rFonts w:eastAsia="Calibri" w:cstheme="minorHAnsi"/>
            <w:color w:val="0000FF"/>
            <w:u w:val="single"/>
          </w:rPr>
          <w:t>www.pfron.org.pl</w:t>
        </w:r>
      </w:hyperlink>
    </w:p>
    <w:p w14:paraId="4D2EE815" w14:textId="77777777" w:rsidR="00AD136A" w:rsidRPr="00CD12DA" w:rsidRDefault="00AD136A" w:rsidP="002A395A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t>Przedmiot zamówienia</w:t>
      </w:r>
    </w:p>
    <w:p w14:paraId="1C20FCFC" w14:textId="49D599A8" w:rsidR="005730B8" w:rsidRPr="00CD12D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Przedmiotem zamówienia jest opracowanie merytoryczne </w:t>
      </w:r>
      <w:r w:rsidR="001A612E" w:rsidRPr="00CD12DA">
        <w:rPr>
          <w:rFonts w:eastAsia="Times New Roman" w:cstheme="minorHAnsi"/>
          <w:lang w:eastAsia="pl-PL"/>
        </w:rPr>
        <w:t>materiałów</w:t>
      </w:r>
      <w:r w:rsidR="005730B8" w:rsidRPr="00CD12DA">
        <w:rPr>
          <w:rFonts w:eastAsia="Times New Roman" w:cstheme="minorHAnsi"/>
          <w:lang w:eastAsia="pl-PL"/>
        </w:rPr>
        <w:t xml:space="preserve"> dla nauczycieli dotyczących funkcjonowania i roli psów przewodników</w:t>
      </w:r>
      <w:r w:rsidR="001A612E" w:rsidRPr="00CD12DA">
        <w:rPr>
          <w:rFonts w:eastAsia="Times New Roman" w:cstheme="minorHAnsi"/>
          <w:lang w:eastAsia="pl-PL"/>
        </w:rPr>
        <w:t>. Na usługę składa się</w:t>
      </w:r>
      <w:r w:rsidR="005730B8" w:rsidRPr="00CD12DA">
        <w:rPr>
          <w:rFonts w:eastAsia="Times New Roman" w:cstheme="minorHAnsi"/>
          <w:lang w:eastAsia="pl-PL"/>
        </w:rPr>
        <w:t>:</w:t>
      </w:r>
    </w:p>
    <w:p w14:paraId="3E096606" w14:textId="1995EA08" w:rsidR="005730B8" w:rsidRPr="00CD12DA" w:rsidRDefault="005730B8" w:rsidP="00BE1FA5">
      <w:pPr>
        <w:pStyle w:val="Akapitzlist"/>
        <w:numPr>
          <w:ilvl w:val="1"/>
          <w:numId w:val="12"/>
        </w:numPr>
        <w:spacing w:before="120" w:after="120"/>
        <w:ind w:left="1071" w:hanging="357"/>
        <w:contextualSpacing w:val="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Przewodnik dla nauczycieli edukacji wczesnoszkolnej (klasy I-III) zawierający:</w:t>
      </w:r>
    </w:p>
    <w:p w14:paraId="6EEC5590" w14:textId="2790D877" w:rsidR="005730B8" w:rsidRPr="00CD12DA" w:rsidRDefault="005730B8" w:rsidP="005730B8">
      <w:pPr>
        <w:pStyle w:val="Akapitzlist"/>
        <w:numPr>
          <w:ilvl w:val="0"/>
          <w:numId w:val="19"/>
        </w:numPr>
        <w:spacing w:before="120" w:after="120"/>
        <w:rPr>
          <w:rFonts w:eastAsia="Times New Roman" w:cstheme="minorHAnsi"/>
          <w:lang w:eastAsia="pl-PL"/>
        </w:rPr>
      </w:pPr>
      <w:bookmarkStart w:id="0" w:name="_Hlk47007301"/>
      <w:r w:rsidRPr="00CD12DA">
        <w:rPr>
          <w:rFonts w:eastAsia="Times New Roman" w:cstheme="minorHAnsi"/>
          <w:lang w:eastAsia="pl-PL"/>
        </w:rPr>
        <w:t xml:space="preserve">treści i wytyczne do przeprowadzenia dwóch godzin lekcyjnych – min. </w:t>
      </w:r>
      <w:r w:rsidR="004716B8" w:rsidRPr="00CD12DA">
        <w:rPr>
          <w:rFonts w:eastAsia="Times New Roman" w:cstheme="minorHAnsi"/>
          <w:lang w:eastAsia="pl-PL"/>
        </w:rPr>
        <w:t>10</w:t>
      </w:r>
      <w:r w:rsidRPr="00CD12DA">
        <w:rPr>
          <w:rFonts w:eastAsia="Times New Roman" w:cstheme="minorHAnsi"/>
          <w:lang w:eastAsia="pl-PL"/>
        </w:rPr>
        <w:t xml:space="preserve"> znormalizowanych stron (1 strona = 1800 znaków ze spacjami. Liczenie znaków będzie dokonywane w MS Word za pomocą narzędzia „Statystyka wyrazów” na podstawie produktu końcowego);</w:t>
      </w:r>
    </w:p>
    <w:p w14:paraId="7D239D68" w14:textId="11A912DC" w:rsidR="005730B8" w:rsidRPr="00CD12DA" w:rsidRDefault="005730B8" w:rsidP="005730B8">
      <w:pPr>
        <w:pStyle w:val="Akapitzlist"/>
        <w:numPr>
          <w:ilvl w:val="0"/>
          <w:numId w:val="19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scenariusza lekcji (2 godziny lekcyjne) obejmującego m. in. następujące elementy:</w:t>
      </w:r>
    </w:p>
    <w:p w14:paraId="550B0270" w14:textId="399EA3AB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bookmarkStart w:id="1" w:name="_Hlk47010583"/>
      <w:r w:rsidRPr="00CD12DA">
        <w:rPr>
          <w:rFonts w:eastAsia="Times New Roman" w:cstheme="minorHAnsi"/>
          <w:lang w:eastAsia="pl-PL"/>
        </w:rPr>
        <w:t>Obszar tematyczny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1380DB04" w14:textId="3523584C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Lekcja: czas trwania, klasa, przedmiot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7350F64C" w14:textId="6D8D2A17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Cele ogólne i szczegółowe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0A8FE435" w14:textId="6E64C2C2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Zagadnienie metodyczne stanowiące podstawę przygotowania lekcji/zajęć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7CDD533E" w14:textId="056C2CA8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Temat lekcji/zajęć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40258122" w14:textId="0831688D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Treści nauczania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4BBF3B14" w14:textId="7C68319A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Metody </w:t>
      </w:r>
      <w:r w:rsidR="00BE1FA5" w:rsidRPr="00CD12DA">
        <w:rPr>
          <w:rFonts w:eastAsia="Times New Roman" w:cstheme="minorHAnsi"/>
          <w:lang w:eastAsia="pl-PL"/>
        </w:rPr>
        <w:t xml:space="preserve">i formy </w:t>
      </w:r>
      <w:r w:rsidRPr="00CD12DA">
        <w:rPr>
          <w:rFonts w:eastAsia="Times New Roman" w:cstheme="minorHAnsi"/>
          <w:lang w:eastAsia="pl-PL"/>
        </w:rPr>
        <w:t>pracy z uczniami</w:t>
      </w:r>
      <w:r w:rsidR="00BE1FA5" w:rsidRPr="00CD12DA">
        <w:rPr>
          <w:rFonts w:eastAsia="Times New Roman" w:cstheme="minorHAnsi"/>
          <w:lang w:eastAsia="pl-PL"/>
        </w:rPr>
        <w:t>,</w:t>
      </w:r>
    </w:p>
    <w:p w14:paraId="3DB8DC03" w14:textId="16BA265D" w:rsidR="005730B8" w:rsidRPr="00CD12DA" w:rsidRDefault="000F7256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bookmarkStart w:id="2" w:name="_Hlk47089509"/>
      <w:r w:rsidRPr="00CD12DA">
        <w:rPr>
          <w:rFonts w:eastAsia="Times New Roman" w:cstheme="minorHAnsi"/>
          <w:lang w:eastAsia="pl-PL"/>
        </w:rPr>
        <w:t>Wykaz ś</w:t>
      </w:r>
      <w:r w:rsidR="005730B8" w:rsidRPr="00CD12DA">
        <w:rPr>
          <w:rFonts w:eastAsia="Times New Roman" w:cstheme="minorHAnsi"/>
          <w:lang w:eastAsia="pl-PL"/>
        </w:rPr>
        <w:t>rodk</w:t>
      </w:r>
      <w:r w:rsidRPr="00CD12DA">
        <w:rPr>
          <w:rFonts w:eastAsia="Times New Roman" w:cstheme="minorHAnsi"/>
          <w:lang w:eastAsia="pl-PL"/>
        </w:rPr>
        <w:t>ów</w:t>
      </w:r>
      <w:r w:rsidR="005730B8" w:rsidRPr="00CD12DA">
        <w:rPr>
          <w:rFonts w:eastAsia="Times New Roman" w:cstheme="minorHAnsi"/>
          <w:lang w:eastAsia="pl-PL"/>
        </w:rPr>
        <w:t xml:space="preserve"> i pomoc</w:t>
      </w:r>
      <w:r w:rsidRPr="00CD12DA">
        <w:rPr>
          <w:rFonts w:eastAsia="Times New Roman" w:cstheme="minorHAnsi"/>
          <w:lang w:eastAsia="pl-PL"/>
        </w:rPr>
        <w:t>y</w:t>
      </w:r>
      <w:r w:rsidR="005730B8" w:rsidRPr="00CD12DA">
        <w:rPr>
          <w:rFonts w:eastAsia="Times New Roman" w:cstheme="minorHAnsi"/>
          <w:lang w:eastAsia="pl-PL"/>
        </w:rPr>
        <w:t xml:space="preserve"> dydaktyczn</w:t>
      </w:r>
      <w:r w:rsidRPr="00CD12DA">
        <w:rPr>
          <w:rFonts w:eastAsia="Times New Roman" w:cstheme="minorHAnsi"/>
          <w:lang w:eastAsia="pl-PL"/>
        </w:rPr>
        <w:t>ych</w:t>
      </w:r>
      <w:r w:rsidR="005730B8" w:rsidRPr="00CD12DA">
        <w:rPr>
          <w:rFonts w:eastAsia="Times New Roman" w:cstheme="minorHAnsi"/>
          <w:lang w:eastAsia="pl-PL"/>
        </w:rPr>
        <w:t xml:space="preserve"> (wykorzyst</w:t>
      </w:r>
      <w:r w:rsidRPr="00CD12DA">
        <w:rPr>
          <w:rFonts w:eastAsia="Times New Roman" w:cstheme="minorHAnsi"/>
          <w:lang w:eastAsia="pl-PL"/>
        </w:rPr>
        <w:t>ywa</w:t>
      </w:r>
      <w:r w:rsidR="005730B8" w:rsidRPr="00CD12DA">
        <w:rPr>
          <w:rFonts w:eastAsia="Times New Roman" w:cstheme="minorHAnsi"/>
          <w:lang w:eastAsia="pl-PL"/>
        </w:rPr>
        <w:t>ne przez uczniów oraz przez nauczyciela)</w:t>
      </w:r>
      <w:bookmarkEnd w:id="2"/>
      <w:r w:rsidR="00BE1FA5" w:rsidRPr="00CD12DA">
        <w:rPr>
          <w:rFonts w:eastAsia="Times New Roman" w:cstheme="minorHAnsi"/>
          <w:lang w:eastAsia="pl-PL"/>
        </w:rPr>
        <w:t>,</w:t>
      </w:r>
    </w:p>
    <w:p w14:paraId="70843D90" w14:textId="339F7A4F" w:rsidR="00BE1FA5" w:rsidRPr="00CD12DA" w:rsidRDefault="00BE1FA5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Zastosowanie narzędzi ICT do realizacji danych zajęć/lekcji,</w:t>
      </w:r>
    </w:p>
    <w:p w14:paraId="1E4535B3" w14:textId="168F0801" w:rsidR="005730B8" w:rsidRPr="00CD12DA" w:rsidRDefault="005730B8" w:rsidP="005730B8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Przebieg lekcji / zajęć zawierający: wprowadzenie do lekcji / zajęć, podejmowane działania, sposoby weryfikacji założonych celów lekcji / zajęć</w:t>
      </w:r>
      <w:bookmarkEnd w:id="0"/>
      <w:bookmarkEnd w:id="1"/>
      <w:r w:rsidR="00BE1FA5" w:rsidRPr="00CD12DA">
        <w:rPr>
          <w:rFonts w:eastAsia="Times New Roman" w:cstheme="minorHAnsi"/>
          <w:lang w:eastAsia="pl-PL"/>
        </w:rPr>
        <w:t>;</w:t>
      </w:r>
    </w:p>
    <w:p w14:paraId="2B6CD940" w14:textId="5491BEB1" w:rsidR="004716B8" w:rsidRPr="00CD12DA" w:rsidRDefault="00BE1FA5" w:rsidP="00BE1FA5">
      <w:pPr>
        <w:pStyle w:val="Akapitzlist"/>
        <w:numPr>
          <w:ilvl w:val="0"/>
          <w:numId w:val="19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materiały dla nauczyciela w ilości 5 stron.</w:t>
      </w:r>
    </w:p>
    <w:p w14:paraId="73A33DEC" w14:textId="5A017800" w:rsidR="004716B8" w:rsidRPr="00CD12DA" w:rsidRDefault="004716B8" w:rsidP="00BE1FA5">
      <w:pPr>
        <w:pStyle w:val="Akapitzlist"/>
        <w:numPr>
          <w:ilvl w:val="1"/>
          <w:numId w:val="12"/>
        </w:numPr>
        <w:spacing w:before="240" w:after="120"/>
        <w:ind w:left="1071" w:hanging="357"/>
        <w:contextualSpacing w:val="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Przewodnik dla nauczycieli klas IV-VIII zawierający:</w:t>
      </w:r>
    </w:p>
    <w:p w14:paraId="04F3B4E4" w14:textId="77777777" w:rsidR="004716B8" w:rsidRPr="00CD12DA" w:rsidRDefault="004716B8" w:rsidP="004716B8">
      <w:pPr>
        <w:pStyle w:val="Akapitzlist"/>
        <w:numPr>
          <w:ilvl w:val="1"/>
          <w:numId w:val="19"/>
        </w:numPr>
        <w:spacing w:before="120" w:after="120"/>
        <w:ind w:left="1418" w:hanging="28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treści i wytyczne do przeprowadzenia dwóch godzin lekcyjnych – min. 8 znormalizowanych stron (1 strona = 1800 znaków ze spacjami. Liczenie znaków będzie dokonywane w MS Word za pomocą narzędzia „Statystyka wyrazów” na podstawie produktu końcowego);</w:t>
      </w:r>
    </w:p>
    <w:p w14:paraId="67251800" w14:textId="4984C12D" w:rsidR="004716B8" w:rsidRPr="00CD12DA" w:rsidRDefault="004716B8" w:rsidP="004716B8">
      <w:pPr>
        <w:pStyle w:val="Akapitzlist"/>
        <w:numPr>
          <w:ilvl w:val="1"/>
          <w:numId w:val="19"/>
        </w:numPr>
        <w:spacing w:before="120" w:after="120"/>
        <w:ind w:left="1418" w:hanging="28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scenariusza lekcji (2 godziny lekcyjne) obejmującego m. in. następujące elementy:</w:t>
      </w:r>
    </w:p>
    <w:p w14:paraId="2AEEB449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Obszar tematyczny;</w:t>
      </w:r>
    </w:p>
    <w:p w14:paraId="228715A2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Lekcja: czas trwania, klasa, przedmiot;</w:t>
      </w:r>
    </w:p>
    <w:p w14:paraId="3355BBC6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Cele ogólne i szczegółowe; </w:t>
      </w:r>
    </w:p>
    <w:p w14:paraId="7B115F30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Zagadnienie metodyczne stanowiące podstawę przygotowania lekcji/zajęć;</w:t>
      </w:r>
    </w:p>
    <w:p w14:paraId="647DA07B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lastRenderedPageBreak/>
        <w:t>Temat lekcji/zajęć;</w:t>
      </w:r>
    </w:p>
    <w:p w14:paraId="42828C30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Treści nauczania;</w:t>
      </w:r>
    </w:p>
    <w:p w14:paraId="2548F0CB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Metody i formy pracy z uczniami;</w:t>
      </w:r>
    </w:p>
    <w:p w14:paraId="7A4A700A" w14:textId="75728E01" w:rsidR="00BE1FA5" w:rsidRPr="00CD12DA" w:rsidRDefault="000F7256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Wykaz środków i pomocy dydaktycznych (wykorzystywane przez uczniów oraz przez nauczyciela)</w:t>
      </w:r>
      <w:r w:rsidR="00BE1FA5" w:rsidRPr="00CD12DA">
        <w:rPr>
          <w:rFonts w:eastAsia="Times New Roman" w:cstheme="minorHAnsi"/>
          <w:lang w:eastAsia="pl-PL"/>
        </w:rPr>
        <w:t>;</w:t>
      </w:r>
    </w:p>
    <w:p w14:paraId="14B916BD" w14:textId="77777777" w:rsidR="00BE1FA5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Zastosowanie narzędzi ICT do realizacji danych zajęć/lekcji;</w:t>
      </w:r>
    </w:p>
    <w:p w14:paraId="05657D88" w14:textId="1BAA01BE" w:rsidR="004716B8" w:rsidRPr="00CD12DA" w:rsidRDefault="00BE1FA5" w:rsidP="00BE1FA5">
      <w:pPr>
        <w:pStyle w:val="Akapitzlist"/>
        <w:numPr>
          <w:ilvl w:val="0"/>
          <w:numId w:val="23"/>
        </w:numPr>
        <w:spacing w:before="120" w:after="120"/>
        <w:ind w:left="184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Przebieg lekcji / zajęć zawierający: wprowadzenie do lekcji / zajęć, podejmowane działania, sposoby weryfikacji założonych celów lekcji / zajęć</w:t>
      </w:r>
      <w:r w:rsidR="004716B8" w:rsidRPr="00CD12DA">
        <w:rPr>
          <w:rFonts w:eastAsia="Times New Roman" w:cstheme="minorHAnsi"/>
          <w:lang w:eastAsia="pl-PL"/>
        </w:rPr>
        <w:t>.</w:t>
      </w:r>
    </w:p>
    <w:p w14:paraId="35DB80EF" w14:textId="23238198" w:rsidR="004716B8" w:rsidRPr="00CD12DA" w:rsidRDefault="004716B8" w:rsidP="00A0288C">
      <w:pPr>
        <w:pStyle w:val="Akapitzlist"/>
        <w:numPr>
          <w:ilvl w:val="1"/>
          <w:numId w:val="19"/>
        </w:numPr>
        <w:spacing w:before="120" w:after="120"/>
        <w:ind w:left="1276" w:hanging="283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Kart</w:t>
      </w:r>
      <w:r w:rsidR="000F7256" w:rsidRPr="00CD12DA">
        <w:rPr>
          <w:rFonts w:eastAsia="Times New Roman" w:cstheme="minorHAnsi"/>
          <w:lang w:eastAsia="pl-PL"/>
        </w:rPr>
        <w:t>y</w:t>
      </w:r>
      <w:r w:rsidRPr="00CD12DA">
        <w:rPr>
          <w:rFonts w:eastAsia="Times New Roman" w:cstheme="minorHAnsi"/>
          <w:lang w:eastAsia="pl-PL"/>
        </w:rPr>
        <w:t xml:space="preserve"> pracy </w:t>
      </w:r>
      <w:r w:rsidR="000F7256" w:rsidRPr="00CD12DA">
        <w:rPr>
          <w:rFonts w:eastAsia="Times New Roman" w:cstheme="minorHAnsi"/>
          <w:lang w:eastAsia="pl-PL"/>
        </w:rPr>
        <w:t xml:space="preserve">ucznia </w:t>
      </w:r>
      <w:r w:rsidRPr="00CD12DA">
        <w:rPr>
          <w:rFonts w:eastAsia="Times New Roman" w:cstheme="minorHAnsi"/>
          <w:lang w:eastAsia="pl-PL"/>
        </w:rPr>
        <w:t>w ilości 6-8 stron w następujących formatach:</w:t>
      </w:r>
    </w:p>
    <w:p w14:paraId="779DD281" w14:textId="6C0E4689" w:rsidR="004716B8" w:rsidRPr="00CD12DA" w:rsidRDefault="000F7256" w:rsidP="004716B8">
      <w:pPr>
        <w:pStyle w:val="Akapitzlist"/>
        <w:numPr>
          <w:ilvl w:val="0"/>
          <w:numId w:val="24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.</w:t>
      </w:r>
      <w:r w:rsidR="004716B8" w:rsidRPr="00CD12DA">
        <w:rPr>
          <w:rFonts w:eastAsia="Times New Roman" w:cstheme="minorHAnsi"/>
          <w:lang w:eastAsia="pl-PL"/>
        </w:rPr>
        <w:t>pdf</w:t>
      </w:r>
      <w:r w:rsidRPr="00CD12DA">
        <w:rPr>
          <w:rFonts w:eastAsia="Times New Roman" w:cstheme="minorHAnsi"/>
          <w:lang w:eastAsia="pl-PL"/>
        </w:rPr>
        <w:t xml:space="preserve"> dostosowane do potrzeb uczniów słabowidzących do wykorzystania </w:t>
      </w:r>
      <w:r w:rsidR="00A0288C">
        <w:rPr>
          <w:rFonts w:eastAsia="Times New Roman" w:cstheme="minorHAnsi"/>
          <w:lang w:eastAsia="pl-PL"/>
        </w:rPr>
        <w:t xml:space="preserve">również </w:t>
      </w:r>
      <w:r w:rsidRPr="00CD12DA">
        <w:rPr>
          <w:rFonts w:eastAsia="Times New Roman" w:cstheme="minorHAnsi"/>
          <w:lang w:eastAsia="pl-PL"/>
        </w:rPr>
        <w:t>w klasach ogólnodostępnych</w:t>
      </w:r>
      <w:r w:rsidR="00A0288C" w:rsidRPr="00A0288C">
        <w:rPr>
          <w:rFonts w:eastAsia="Times New Roman" w:cstheme="minorHAnsi"/>
          <w:lang w:eastAsia="pl-PL"/>
        </w:rPr>
        <w:t xml:space="preserve"> </w:t>
      </w:r>
      <w:r w:rsidR="00A0288C">
        <w:rPr>
          <w:rFonts w:eastAsia="Times New Roman" w:cstheme="minorHAnsi"/>
          <w:lang w:eastAsia="pl-PL"/>
        </w:rPr>
        <w:t>zarówno przez u</w:t>
      </w:r>
      <w:r w:rsidR="00A0288C" w:rsidRPr="00CD12DA">
        <w:rPr>
          <w:rFonts w:eastAsia="Times New Roman" w:cstheme="minorHAnsi"/>
          <w:lang w:eastAsia="pl-PL"/>
        </w:rPr>
        <w:t>czni</w:t>
      </w:r>
      <w:r w:rsidR="00A0288C">
        <w:rPr>
          <w:rFonts w:eastAsia="Times New Roman" w:cstheme="minorHAnsi"/>
          <w:lang w:eastAsia="pl-PL"/>
        </w:rPr>
        <w:t>ów</w:t>
      </w:r>
      <w:r w:rsidR="00A0288C" w:rsidRPr="00CD12DA">
        <w:rPr>
          <w:rFonts w:eastAsia="Times New Roman" w:cstheme="minorHAnsi"/>
          <w:lang w:eastAsia="pl-PL"/>
        </w:rPr>
        <w:t xml:space="preserve"> słabowidzący</w:t>
      </w:r>
      <w:r w:rsidR="00A0288C">
        <w:rPr>
          <w:rFonts w:eastAsia="Times New Roman" w:cstheme="minorHAnsi"/>
          <w:lang w:eastAsia="pl-PL"/>
        </w:rPr>
        <w:t>ch jak</w:t>
      </w:r>
      <w:r w:rsidR="00A0288C" w:rsidRPr="00CD12DA">
        <w:rPr>
          <w:rFonts w:eastAsia="Times New Roman" w:cstheme="minorHAnsi"/>
          <w:lang w:eastAsia="pl-PL"/>
        </w:rPr>
        <w:t xml:space="preserve"> i widzący</w:t>
      </w:r>
      <w:r w:rsidR="00A0288C">
        <w:rPr>
          <w:rFonts w:eastAsia="Times New Roman" w:cstheme="minorHAnsi"/>
          <w:lang w:eastAsia="pl-PL"/>
        </w:rPr>
        <w:t>ch</w:t>
      </w:r>
      <w:r w:rsidR="004716B8" w:rsidRPr="00CD12DA">
        <w:rPr>
          <w:rFonts w:eastAsia="Times New Roman" w:cstheme="minorHAnsi"/>
          <w:lang w:eastAsia="pl-PL"/>
        </w:rPr>
        <w:t>,</w:t>
      </w:r>
    </w:p>
    <w:p w14:paraId="4046E7CC" w14:textId="0F4210FB" w:rsidR="004716B8" w:rsidRPr="00CD12DA" w:rsidRDefault="000F7256" w:rsidP="004716B8">
      <w:pPr>
        <w:pStyle w:val="Akapitzlist"/>
        <w:numPr>
          <w:ilvl w:val="0"/>
          <w:numId w:val="24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.</w:t>
      </w:r>
      <w:r w:rsidR="004716B8" w:rsidRPr="00CD12DA">
        <w:rPr>
          <w:rFonts w:eastAsia="Times New Roman" w:cstheme="minorHAnsi"/>
          <w:lang w:eastAsia="pl-PL"/>
        </w:rPr>
        <w:t xml:space="preserve">pdf oraz </w:t>
      </w:r>
      <w:r w:rsidRPr="00CD12DA">
        <w:rPr>
          <w:rFonts w:eastAsia="Times New Roman" w:cstheme="minorHAnsi"/>
          <w:lang w:eastAsia="pl-PL"/>
        </w:rPr>
        <w:t>.</w:t>
      </w:r>
      <w:proofErr w:type="spellStart"/>
      <w:r w:rsidR="004716B8" w:rsidRPr="00CD12DA">
        <w:rPr>
          <w:rFonts w:eastAsia="Times New Roman" w:cstheme="minorHAnsi"/>
          <w:lang w:eastAsia="pl-PL"/>
        </w:rPr>
        <w:t>html</w:t>
      </w:r>
      <w:proofErr w:type="spellEnd"/>
      <w:r w:rsidRPr="00CD12DA">
        <w:rPr>
          <w:rFonts w:eastAsia="Times New Roman" w:cstheme="minorHAnsi"/>
          <w:lang w:eastAsia="pl-PL"/>
        </w:rPr>
        <w:t xml:space="preserve"> dostosowane do potrzeb uczniów niewidomych</w:t>
      </w:r>
      <w:r w:rsidR="004716B8" w:rsidRPr="00CD12DA">
        <w:rPr>
          <w:rFonts w:eastAsia="Times New Roman" w:cstheme="minorHAnsi"/>
          <w:lang w:eastAsia="pl-PL"/>
        </w:rPr>
        <w:t>.</w:t>
      </w:r>
      <w:r w:rsidR="00A0288C" w:rsidRPr="00A0288C">
        <w:rPr>
          <w:rFonts w:eastAsia="Times New Roman" w:cstheme="minorHAnsi"/>
          <w:lang w:eastAsia="pl-PL"/>
        </w:rPr>
        <w:t xml:space="preserve"> </w:t>
      </w:r>
    </w:p>
    <w:p w14:paraId="1699483C" w14:textId="38F6C034" w:rsidR="004716B8" w:rsidRPr="00CD12DA" w:rsidRDefault="001A612E" w:rsidP="00A0288C">
      <w:pPr>
        <w:pStyle w:val="Akapitzlist"/>
        <w:numPr>
          <w:ilvl w:val="1"/>
          <w:numId w:val="12"/>
        </w:numPr>
        <w:spacing w:before="240" w:after="120"/>
        <w:ind w:left="1071" w:hanging="357"/>
        <w:contextualSpacing w:val="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Tekstu łatwego w czytaniu na temat funkcjonowania i roli psów przewodników – 2 strony.</w:t>
      </w:r>
    </w:p>
    <w:p w14:paraId="0B369350" w14:textId="5B50AFDC" w:rsidR="001A612E" w:rsidRPr="00CD12DA" w:rsidRDefault="001A612E" w:rsidP="001A612E">
      <w:pPr>
        <w:pStyle w:val="Akapitzlist"/>
        <w:numPr>
          <w:ilvl w:val="0"/>
          <w:numId w:val="12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Opracowywane materiały powinny uwzględniać następujące aspekty:</w:t>
      </w:r>
    </w:p>
    <w:p w14:paraId="08BD81F9" w14:textId="15315F43" w:rsidR="001A612E" w:rsidRPr="00CD12DA" w:rsidRDefault="001A612E" w:rsidP="00E33E2C">
      <w:pPr>
        <w:pStyle w:val="Akapitzlist"/>
        <w:numPr>
          <w:ilvl w:val="1"/>
          <w:numId w:val="12"/>
        </w:numPr>
        <w:spacing w:before="120" w:after="120"/>
        <w:ind w:left="1418" w:hanging="64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Powinny być przygotowane zgodnie z wytycznymi WCAG 2.1. oraz </w:t>
      </w:r>
      <w:r w:rsidR="009A5EEA" w:rsidRPr="00CD12DA">
        <w:rPr>
          <w:rFonts w:eastAsia="Times New Roman" w:cstheme="minorHAnsi"/>
          <w:lang w:eastAsia="pl-PL"/>
        </w:rPr>
        <w:t>zasadami</w:t>
      </w:r>
      <w:r w:rsidRPr="00CD12DA">
        <w:rPr>
          <w:rFonts w:eastAsia="Times New Roman" w:cstheme="minorHAnsi"/>
          <w:lang w:eastAsia="pl-PL"/>
        </w:rPr>
        <w:t xml:space="preserve"> adaptacji materiałów dydaktycznych dla uczniów </w:t>
      </w:r>
      <w:r w:rsidR="00E33E2C" w:rsidRPr="00CD12DA">
        <w:rPr>
          <w:rFonts w:eastAsia="Times New Roman" w:cstheme="minorHAnsi"/>
          <w:lang w:eastAsia="pl-PL"/>
        </w:rPr>
        <w:t>słabowidzących</w:t>
      </w:r>
      <w:r w:rsidR="00862FA5">
        <w:rPr>
          <w:rFonts w:eastAsia="Times New Roman" w:cstheme="minorHAnsi"/>
          <w:lang w:eastAsia="pl-PL"/>
        </w:rPr>
        <w:t xml:space="preserve"> i niewidomych</w:t>
      </w:r>
      <w:r w:rsidR="009A5EEA" w:rsidRPr="00CD12DA">
        <w:rPr>
          <w:rFonts w:eastAsia="Times New Roman" w:cstheme="minorHAnsi"/>
          <w:lang w:eastAsia="pl-PL"/>
        </w:rPr>
        <w:t>.</w:t>
      </w:r>
    </w:p>
    <w:p w14:paraId="36B5FD31" w14:textId="35218FE8" w:rsidR="009A5EEA" w:rsidRPr="00CD12DA" w:rsidRDefault="009A5EEA" w:rsidP="00E33E2C">
      <w:pPr>
        <w:pStyle w:val="Akapitzlist"/>
        <w:numPr>
          <w:ilvl w:val="1"/>
          <w:numId w:val="12"/>
        </w:numPr>
        <w:spacing w:before="120" w:after="120"/>
        <w:ind w:left="1418" w:hanging="64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Materiały muszą uwzględniać realizację zajęć zarówno wśród uczniów </w:t>
      </w:r>
      <w:r w:rsidR="002A395A" w:rsidRPr="00CD12DA">
        <w:rPr>
          <w:rFonts w:eastAsia="Times New Roman" w:cstheme="minorHAnsi"/>
          <w:lang w:eastAsia="pl-PL"/>
        </w:rPr>
        <w:t>w</w:t>
      </w:r>
      <w:r w:rsidRPr="00CD12DA">
        <w:rPr>
          <w:rFonts w:eastAsia="Times New Roman" w:cstheme="minorHAnsi"/>
          <w:lang w:eastAsia="pl-PL"/>
        </w:rPr>
        <w:t xml:space="preserve">idzących jak i </w:t>
      </w:r>
      <w:r w:rsidR="002A395A" w:rsidRPr="00CD12DA">
        <w:rPr>
          <w:rFonts w:eastAsia="Times New Roman" w:cstheme="minorHAnsi"/>
          <w:lang w:eastAsia="pl-PL"/>
        </w:rPr>
        <w:t>słabowidzących i niewidomych, jak również zawierać w tym zakresie wytyczne dla nauczyciela.</w:t>
      </w:r>
    </w:p>
    <w:p w14:paraId="639A8BF3" w14:textId="5730E44E" w:rsidR="002A395A" w:rsidRPr="00CD12DA" w:rsidRDefault="002A395A" w:rsidP="00E33E2C">
      <w:pPr>
        <w:pStyle w:val="Akapitzlist"/>
        <w:numPr>
          <w:ilvl w:val="1"/>
          <w:numId w:val="12"/>
        </w:numPr>
        <w:spacing w:before="120" w:after="120"/>
        <w:ind w:left="1418" w:hanging="64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Materiały muszą być powiązane z podstawą programową.</w:t>
      </w:r>
    </w:p>
    <w:p w14:paraId="09B36A78" w14:textId="765D439D" w:rsidR="002A395A" w:rsidRPr="00CD12DA" w:rsidRDefault="002A395A" w:rsidP="00E33E2C">
      <w:pPr>
        <w:pStyle w:val="Akapitzlist"/>
        <w:numPr>
          <w:ilvl w:val="1"/>
          <w:numId w:val="12"/>
        </w:numPr>
        <w:spacing w:before="120" w:after="120"/>
        <w:ind w:left="1418" w:hanging="64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Materiały mają umożliwić nauczycielowi samodzielne przeprowadzenie zajęć. </w:t>
      </w:r>
    </w:p>
    <w:p w14:paraId="402256D9" w14:textId="77777777" w:rsidR="002A395A" w:rsidRPr="00CD12DA" w:rsidRDefault="00AD136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Przygotowane materiały zostaną przekazane do rekomendacji kuratoriom oświaty, stąd też powinny uwzględniać ich wymagania co do formatu i treści.</w:t>
      </w:r>
      <w:r w:rsidR="002A395A" w:rsidRPr="00CD12DA">
        <w:rPr>
          <w:rFonts w:eastAsia="Times New Roman" w:cstheme="minorHAnsi"/>
          <w:lang w:eastAsia="pl-PL"/>
        </w:rPr>
        <w:t xml:space="preserve"> </w:t>
      </w:r>
    </w:p>
    <w:p w14:paraId="2DA92C3F" w14:textId="5DCA977C" w:rsidR="00AD136A" w:rsidRPr="00CD12DA" w:rsidRDefault="002A395A" w:rsidP="00BE2F3B">
      <w:pPr>
        <w:numPr>
          <w:ilvl w:val="0"/>
          <w:numId w:val="12"/>
        </w:numPr>
        <w:spacing w:before="120" w:after="120"/>
        <w:ind w:left="714" w:hanging="357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Zamawiający udostępni Wykonawcy materiały dotyczące funkcjonowania i roli psów przewodników.</w:t>
      </w:r>
    </w:p>
    <w:p w14:paraId="2912E78C" w14:textId="2C860933" w:rsidR="002A395A" w:rsidRPr="00CD12DA" w:rsidRDefault="002A395A" w:rsidP="002A395A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Termin wykonania zamówienia</w:t>
      </w:r>
    </w:p>
    <w:p w14:paraId="4D934602" w14:textId="389E8C5C" w:rsidR="00AD136A" w:rsidRPr="00CD12DA" w:rsidRDefault="00AD136A" w:rsidP="002A395A">
      <w:pPr>
        <w:pStyle w:val="Akapitzlist"/>
        <w:numPr>
          <w:ilvl w:val="0"/>
          <w:numId w:val="28"/>
        </w:numPr>
        <w:spacing w:before="120" w:after="120"/>
        <w:ind w:left="709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Usługa będzie realizowana zgodnie z poniższym harmonogramem: </w:t>
      </w:r>
    </w:p>
    <w:p w14:paraId="25F19A56" w14:textId="37EA27AE" w:rsidR="00AD136A" w:rsidRPr="00CD12DA" w:rsidRDefault="00AD136A" w:rsidP="00BE2F3B">
      <w:pPr>
        <w:numPr>
          <w:ilvl w:val="0"/>
          <w:numId w:val="15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gotowe </w:t>
      </w:r>
      <w:r w:rsidR="002A395A" w:rsidRPr="00CD12DA">
        <w:rPr>
          <w:rFonts w:eastAsia="Times New Roman" w:cstheme="minorHAnsi"/>
          <w:lang w:eastAsia="pl-PL"/>
        </w:rPr>
        <w:t>materia</w:t>
      </w:r>
      <w:r w:rsidR="00BE1FA5" w:rsidRPr="00CD12DA">
        <w:rPr>
          <w:rFonts w:eastAsia="Times New Roman" w:cstheme="minorHAnsi"/>
          <w:lang w:eastAsia="pl-PL"/>
        </w:rPr>
        <w:t>ł</w:t>
      </w:r>
      <w:r w:rsidR="002A395A" w:rsidRPr="00CD12DA">
        <w:rPr>
          <w:rFonts w:eastAsia="Times New Roman" w:cstheme="minorHAnsi"/>
          <w:lang w:eastAsia="pl-PL"/>
        </w:rPr>
        <w:t>y</w:t>
      </w:r>
      <w:r w:rsidRPr="00CD12DA">
        <w:rPr>
          <w:rFonts w:eastAsia="Times New Roman" w:cstheme="minorHAnsi"/>
          <w:lang w:eastAsia="pl-PL"/>
        </w:rPr>
        <w:t xml:space="preserve"> zostaną przekazane Zamawiającemu na wskazany adres mailowy w terminie do </w:t>
      </w:r>
      <w:r w:rsidR="000F7256" w:rsidRPr="00CD12DA">
        <w:rPr>
          <w:rFonts w:eastAsia="Times New Roman" w:cstheme="minorHAnsi"/>
          <w:lang w:eastAsia="pl-PL"/>
        </w:rPr>
        <w:t>4</w:t>
      </w:r>
      <w:r w:rsidRPr="00CD12DA">
        <w:rPr>
          <w:rFonts w:eastAsia="Times New Roman" w:cstheme="minorHAnsi"/>
          <w:lang w:eastAsia="pl-PL"/>
        </w:rPr>
        <w:t>0 dni kalendarzowych od dnia podpisania umowy,</w:t>
      </w:r>
    </w:p>
    <w:p w14:paraId="40BAA664" w14:textId="223319E3" w:rsidR="00AD136A" w:rsidRPr="00CD12DA" w:rsidRDefault="00AD136A" w:rsidP="00BE2F3B">
      <w:pPr>
        <w:numPr>
          <w:ilvl w:val="0"/>
          <w:numId w:val="15"/>
        </w:numPr>
        <w:spacing w:before="120" w:after="120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w terminie 7 dni roboczych Zamawiający będzie miał możliwość zgłoszenia uwag do przesłanych materiałów, które Wykonawca uwzględni w ciągu kolejnych 7 dni roboczych, odsyłając ponownie </w:t>
      </w:r>
      <w:r w:rsidR="009937B2">
        <w:rPr>
          <w:rFonts w:eastAsia="Times New Roman" w:cstheme="minorHAnsi"/>
          <w:lang w:eastAsia="pl-PL"/>
        </w:rPr>
        <w:t>materiały</w:t>
      </w:r>
      <w:r w:rsidRPr="00CD12DA">
        <w:rPr>
          <w:rFonts w:eastAsia="Times New Roman" w:cstheme="minorHAnsi"/>
          <w:lang w:eastAsia="pl-PL"/>
        </w:rPr>
        <w:t xml:space="preserve"> do akceptacji Zamawiającego. </w:t>
      </w:r>
    </w:p>
    <w:p w14:paraId="538E194D" w14:textId="77777777" w:rsidR="00AD136A" w:rsidRPr="00CD12DA" w:rsidRDefault="00AD136A" w:rsidP="00DE061D">
      <w:pPr>
        <w:pStyle w:val="Nagwek2"/>
        <w:numPr>
          <w:ilvl w:val="0"/>
          <w:numId w:val="25"/>
        </w:numPr>
        <w:spacing w:before="240"/>
        <w:ind w:left="714" w:hanging="357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t>Wymogi formalne, które muszą spełnić potencjalni Wykonawcy</w:t>
      </w:r>
    </w:p>
    <w:p w14:paraId="0D6D8A0C" w14:textId="77777777" w:rsidR="00AD136A" w:rsidRPr="00CD12DA" w:rsidRDefault="00AD136A" w:rsidP="00BE2F3B">
      <w:pPr>
        <w:keepNext/>
        <w:keepLines/>
        <w:spacing w:before="120" w:after="120"/>
        <w:outlineLvl w:val="0"/>
        <w:rPr>
          <w:rFonts w:eastAsia="Times New Roman" w:cstheme="minorHAnsi"/>
        </w:rPr>
      </w:pPr>
      <w:r w:rsidRPr="00CD12DA">
        <w:rPr>
          <w:rFonts w:eastAsia="Times New Roman" w:cstheme="minorHAnsi"/>
        </w:rPr>
        <w:t xml:space="preserve">Wykonawcy muszą spełnić </w:t>
      </w:r>
      <w:r w:rsidRPr="00CD12DA">
        <w:rPr>
          <w:rFonts w:eastAsia="Times New Roman" w:cstheme="minorHAnsi"/>
          <w:u w:val="single"/>
        </w:rPr>
        <w:t>łącznie</w:t>
      </w:r>
      <w:r w:rsidRPr="00CD12DA">
        <w:rPr>
          <w:rFonts w:eastAsia="Times New Roman" w:cstheme="minorHAnsi"/>
        </w:rPr>
        <w:t xml:space="preserve"> poniższe wymogi:</w:t>
      </w:r>
    </w:p>
    <w:p w14:paraId="3E55B77D" w14:textId="6744550E" w:rsidR="00AD136A" w:rsidRPr="00CD12DA" w:rsidRDefault="00AD136A" w:rsidP="00BE2F3B">
      <w:pPr>
        <w:keepNext/>
        <w:keepLines/>
        <w:numPr>
          <w:ilvl w:val="0"/>
          <w:numId w:val="16"/>
        </w:numPr>
        <w:spacing w:before="120" w:after="120"/>
        <w:ind w:left="714" w:hanging="357"/>
        <w:outlineLvl w:val="0"/>
        <w:rPr>
          <w:rFonts w:eastAsia="Times New Roman" w:cstheme="minorHAnsi"/>
        </w:rPr>
      </w:pPr>
      <w:r w:rsidRPr="00CD12DA">
        <w:rPr>
          <w:rFonts w:eastAsia="Times New Roman" w:cstheme="minorHAnsi"/>
        </w:rPr>
        <w:t>posiadać wykształcenie wyższe</w:t>
      </w:r>
      <w:r w:rsidR="00CD12DA" w:rsidRPr="00CD12DA">
        <w:rPr>
          <w:rFonts w:eastAsia="Times New Roman" w:cstheme="minorHAnsi"/>
        </w:rPr>
        <w:t xml:space="preserve"> z zakresu pedagogiki (preferowana specjalność: tyflopedagogika)</w:t>
      </w:r>
      <w:r w:rsidRPr="00CD12DA">
        <w:rPr>
          <w:rFonts w:eastAsia="Times New Roman" w:cstheme="minorHAnsi"/>
        </w:rPr>
        <w:t>,</w:t>
      </w:r>
    </w:p>
    <w:p w14:paraId="328AD658" w14:textId="47D03CBB" w:rsidR="00BE1FA5" w:rsidRPr="00CD12DA" w:rsidRDefault="00AD136A" w:rsidP="00BE1FA5">
      <w:pPr>
        <w:numPr>
          <w:ilvl w:val="0"/>
          <w:numId w:val="16"/>
        </w:numPr>
        <w:spacing w:before="120" w:after="120"/>
        <w:rPr>
          <w:rFonts w:eastAsia="Calibri" w:cstheme="minorHAnsi"/>
        </w:rPr>
      </w:pPr>
      <w:r w:rsidRPr="00CD12DA">
        <w:rPr>
          <w:rFonts w:eastAsia="Calibri" w:cstheme="minorHAnsi"/>
        </w:rPr>
        <w:t xml:space="preserve">wykazać, że w okresie ostatnich 3 lat przygotowali minimum 5 scenariuszy </w:t>
      </w:r>
      <w:r w:rsidR="00C170B5">
        <w:rPr>
          <w:rFonts w:eastAsia="Calibri" w:cstheme="minorHAnsi"/>
        </w:rPr>
        <w:t>lekcji</w:t>
      </w:r>
      <w:r w:rsidRPr="00CD12DA">
        <w:rPr>
          <w:rFonts w:eastAsia="Calibri" w:cstheme="minorHAnsi"/>
        </w:rPr>
        <w:t xml:space="preserve">, w tym </w:t>
      </w:r>
      <w:r w:rsidR="00BE1FA5" w:rsidRPr="00CD12DA">
        <w:rPr>
          <w:rFonts w:eastAsia="Calibri" w:cstheme="minorHAnsi"/>
        </w:rPr>
        <w:t>dwa</w:t>
      </w:r>
      <w:r w:rsidRPr="00CD12DA">
        <w:rPr>
          <w:rFonts w:eastAsia="Calibri" w:cstheme="minorHAnsi"/>
        </w:rPr>
        <w:t xml:space="preserve"> dotycząc</w:t>
      </w:r>
      <w:r w:rsidR="00BE1FA5" w:rsidRPr="00CD12DA">
        <w:rPr>
          <w:rFonts w:eastAsia="Calibri" w:cstheme="minorHAnsi"/>
        </w:rPr>
        <w:t>e</w:t>
      </w:r>
      <w:r w:rsidRPr="00CD12DA">
        <w:rPr>
          <w:rFonts w:eastAsia="Calibri" w:cstheme="minorHAnsi"/>
        </w:rPr>
        <w:t xml:space="preserve"> tematyki niepełnosprawności</w:t>
      </w:r>
      <w:r w:rsidR="00381197" w:rsidRPr="00CD12DA">
        <w:rPr>
          <w:rFonts w:eastAsia="Calibri" w:cstheme="minorHAnsi"/>
        </w:rPr>
        <w:t>,</w:t>
      </w:r>
    </w:p>
    <w:p w14:paraId="1F6838C9" w14:textId="26EC45D4" w:rsidR="00381197" w:rsidRPr="00CD12DA" w:rsidRDefault="00381197" w:rsidP="00BE1FA5">
      <w:pPr>
        <w:numPr>
          <w:ilvl w:val="0"/>
          <w:numId w:val="16"/>
        </w:numPr>
        <w:spacing w:before="120" w:after="120"/>
        <w:rPr>
          <w:rFonts w:eastAsia="Calibri" w:cstheme="minorHAnsi"/>
        </w:rPr>
      </w:pPr>
      <w:r w:rsidRPr="00CD12DA">
        <w:rPr>
          <w:rFonts w:eastAsia="Calibri" w:cstheme="minorHAnsi"/>
        </w:rPr>
        <w:t xml:space="preserve">wykazać, że w okresie ostatnich 3 lat przygotowali </w:t>
      </w:r>
      <w:bookmarkStart w:id="3" w:name="_Hlk47096838"/>
      <w:r w:rsidRPr="00CD12DA">
        <w:rPr>
          <w:rFonts w:eastAsia="Calibri" w:cstheme="minorHAnsi"/>
        </w:rPr>
        <w:t>co najmniej jedn</w:t>
      </w:r>
      <w:r w:rsidR="00C170B5">
        <w:rPr>
          <w:rFonts w:eastAsia="Calibri" w:cstheme="minorHAnsi"/>
        </w:rPr>
        <w:t xml:space="preserve">e wytyczne </w:t>
      </w:r>
      <w:r w:rsidRPr="00CD12DA">
        <w:rPr>
          <w:rFonts w:eastAsia="Calibri" w:cstheme="minorHAnsi"/>
        </w:rPr>
        <w:t>dla nauczyciela dotycząc</w:t>
      </w:r>
      <w:r w:rsidR="00C170B5">
        <w:rPr>
          <w:rFonts w:eastAsia="Calibri" w:cstheme="minorHAnsi"/>
        </w:rPr>
        <w:t>e</w:t>
      </w:r>
      <w:r w:rsidRPr="00CD12DA">
        <w:rPr>
          <w:rFonts w:eastAsia="Calibri" w:cstheme="minorHAnsi"/>
        </w:rPr>
        <w:t xml:space="preserve"> realizacji zajęć</w:t>
      </w:r>
      <w:bookmarkEnd w:id="3"/>
      <w:r w:rsidRPr="00CD12DA">
        <w:rPr>
          <w:rFonts w:eastAsia="Calibri" w:cstheme="minorHAnsi"/>
        </w:rPr>
        <w:t>.</w:t>
      </w:r>
    </w:p>
    <w:p w14:paraId="69B3264C" w14:textId="77777777" w:rsidR="00AD136A" w:rsidRPr="00CD12DA" w:rsidRDefault="00AD136A" w:rsidP="00BE2F3B">
      <w:pPr>
        <w:spacing w:before="120" w:after="120"/>
        <w:textAlignment w:val="baseline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Potwierdzeniem spełnienia ww. wymogów jest informacja zgodna z formularzem stanowiącym załącznik nr 1.</w:t>
      </w:r>
    </w:p>
    <w:p w14:paraId="18D11F88" w14:textId="77777777" w:rsidR="00AD136A" w:rsidRPr="00CD12DA" w:rsidRDefault="00AD136A" w:rsidP="00DE061D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Osoba uprawniona do porozumiewania się z potencjalnymi wykonawcami</w:t>
      </w:r>
    </w:p>
    <w:p w14:paraId="29B369CB" w14:textId="77777777" w:rsidR="00AD136A" w:rsidRPr="00CD12DA" w:rsidRDefault="00AD136A" w:rsidP="00BE2F3B">
      <w:pPr>
        <w:spacing w:before="120" w:after="120"/>
        <w:rPr>
          <w:rFonts w:eastAsia="Times New Roman" w:cstheme="minorHAnsi"/>
        </w:rPr>
      </w:pPr>
      <w:r w:rsidRPr="00CD12DA">
        <w:rPr>
          <w:rFonts w:eastAsia="Times New Roman" w:cstheme="minorHAnsi"/>
        </w:rPr>
        <w:t xml:space="preserve">Katarzyna Krysik, adres e-mail: </w:t>
      </w:r>
      <w:hyperlink r:id="rId9" w:history="1">
        <w:r w:rsidRPr="00CD12DA">
          <w:rPr>
            <w:rFonts w:eastAsia="Times New Roman" w:cstheme="minorHAnsi"/>
            <w:color w:val="0000FF"/>
            <w:u w:val="single"/>
          </w:rPr>
          <w:t>kkrysik@pfron.org.pl</w:t>
        </w:r>
      </w:hyperlink>
      <w:r w:rsidRPr="00CD12DA">
        <w:rPr>
          <w:rFonts w:eastAsia="Times New Roman" w:cstheme="minorHAnsi"/>
        </w:rPr>
        <w:t>, tel. (22) 50 55 564, 511 862 229.</w:t>
      </w:r>
    </w:p>
    <w:p w14:paraId="62EE4BDD" w14:textId="77777777" w:rsidR="00AD136A" w:rsidRPr="00CD12DA" w:rsidRDefault="00AD136A" w:rsidP="00DE061D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4" w:name="_Hlk10632348"/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t xml:space="preserve">Miejsce, termin i sposób złożenia informacji  </w:t>
      </w:r>
    </w:p>
    <w:bookmarkEnd w:id="4"/>
    <w:p w14:paraId="6AE1432F" w14:textId="17AD4DF4" w:rsidR="00AD136A" w:rsidRPr="00CD12DA" w:rsidRDefault="00AD136A" w:rsidP="004D1480">
      <w:pPr>
        <w:spacing w:line="288" w:lineRule="auto"/>
        <w:rPr>
          <w:rFonts w:cstheme="minorHAnsi"/>
          <w:color w:val="000000"/>
        </w:rPr>
      </w:pPr>
      <w:r w:rsidRPr="00CD12DA">
        <w:rPr>
          <w:rFonts w:eastAsia="Calibri" w:cstheme="minorHAnsi"/>
        </w:rPr>
        <w:t xml:space="preserve">Informację należy przesłać zgodnie z formularzem zawartym w załączniku nr 1 na adres: </w:t>
      </w:r>
      <w:hyperlink r:id="rId10" w:history="1">
        <w:r w:rsidRPr="00CD12DA">
          <w:rPr>
            <w:rFonts w:eastAsia="Calibri" w:cstheme="minorHAnsi"/>
            <w:color w:val="0000FF"/>
            <w:u w:val="single"/>
          </w:rPr>
          <w:t>kkrysik@pfron.org.pl</w:t>
        </w:r>
      </w:hyperlink>
      <w:r w:rsidRPr="00CD12DA">
        <w:rPr>
          <w:rFonts w:eastAsia="Calibri" w:cstheme="minorHAnsi"/>
        </w:rPr>
        <w:t xml:space="preserve"> do dnia </w:t>
      </w:r>
      <w:r w:rsidR="00BE1FA5" w:rsidRPr="00CD12DA">
        <w:rPr>
          <w:rFonts w:eastAsia="Calibri" w:cstheme="minorHAnsi"/>
          <w:b/>
        </w:rPr>
        <w:t>1</w:t>
      </w:r>
      <w:r w:rsidR="00E55D5C">
        <w:rPr>
          <w:rFonts w:eastAsia="Calibri" w:cstheme="minorHAnsi"/>
          <w:b/>
        </w:rPr>
        <w:t>3</w:t>
      </w:r>
      <w:bookmarkStart w:id="5" w:name="_GoBack"/>
      <w:bookmarkEnd w:id="5"/>
      <w:r w:rsidR="00655E0F" w:rsidRPr="00CD12DA">
        <w:rPr>
          <w:rFonts w:eastAsia="Calibri" w:cstheme="minorHAnsi"/>
          <w:b/>
        </w:rPr>
        <w:t>.0</w:t>
      </w:r>
      <w:r w:rsidR="00BE1FA5" w:rsidRPr="00CD12DA">
        <w:rPr>
          <w:rFonts w:eastAsia="Calibri" w:cstheme="minorHAnsi"/>
          <w:b/>
        </w:rPr>
        <w:t>8</w:t>
      </w:r>
      <w:r w:rsidRPr="00CD12DA">
        <w:rPr>
          <w:rFonts w:eastAsia="Calibri" w:cstheme="minorHAnsi"/>
          <w:b/>
        </w:rPr>
        <w:t>.2020 r</w:t>
      </w:r>
      <w:r w:rsidRPr="00CD12DA">
        <w:rPr>
          <w:rFonts w:eastAsia="Calibri" w:cstheme="minorHAnsi"/>
        </w:rPr>
        <w:t xml:space="preserve">. </w:t>
      </w:r>
      <w:r w:rsidRPr="00CD12DA">
        <w:rPr>
          <w:rFonts w:eastAsia="Calibri" w:cstheme="minorHAnsi"/>
          <w:b/>
          <w:bCs/>
        </w:rPr>
        <w:t>do godz. 16:00.</w:t>
      </w:r>
      <w:r w:rsidRPr="00CD12DA">
        <w:rPr>
          <w:rFonts w:eastAsia="Calibri" w:cstheme="minorHAnsi"/>
        </w:rPr>
        <w:t xml:space="preserve">  Podana cena musi </w:t>
      </w:r>
      <w:r w:rsidR="00655E0F" w:rsidRPr="00CD12DA">
        <w:rPr>
          <w:rFonts w:eastAsia="Calibri" w:cstheme="minorHAnsi"/>
        </w:rPr>
        <w:t>uwzględniać wszystkie zobowiązania i obejmować wszystkie koszty i składniki związane z wykonywaniem zamówienia</w:t>
      </w:r>
      <w:r w:rsidR="00655E0F" w:rsidRPr="00CD12DA">
        <w:rPr>
          <w:rFonts w:cstheme="minorHAnsi"/>
          <w:color w:val="000000"/>
        </w:rPr>
        <w:t>.</w:t>
      </w:r>
    </w:p>
    <w:p w14:paraId="5EDB6379" w14:textId="77777777" w:rsidR="00AD136A" w:rsidRPr="00CD12DA" w:rsidRDefault="00AD136A" w:rsidP="00DE061D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</w:rPr>
        <w:t xml:space="preserve">Informacja o przetwarzaniu danych osobowych </w:t>
      </w:r>
    </w:p>
    <w:p w14:paraId="21840D79" w14:textId="60E02605" w:rsidR="00AD136A" w:rsidRPr="00CD12DA" w:rsidRDefault="00AD136A" w:rsidP="00BE2F3B">
      <w:pPr>
        <w:spacing w:before="120" w:after="120"/>
        <w:jc w:val="both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iCs/>
          <w:lang w:eastAsia="pl-PL"/>
        </w:rPr>
        <w:t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Urz. UE L 119 z 4.05.2016. str. 1; „RODO”), informujemy o zasadach przetwarzania Państwa danych osobowych w Państwowym Funduszu Rehabilitacji Osób Niepełnosprawnych (PFRON).</w:t>
      </w:r>
    </w:p>
    <w:p w14:paraId="0CCE0C20" w14:textId="77777777" w:rsidR="00AD136A" w:rsidRPr="00CD12DA" w:rsidRDefault="00AD136A" w:rsidP="00BE2F3B">
      <w:pPr>
        <w:spacing w:before="120" w:after="120"/>
        <w:rPr>
          <w:rFonts w:eastAsia="Calibri" w:cstheme="minorHAnsi"/>
          <w:b/>
          <w:bCs/>
        </w:rPr>
      </w:pPr>
      <w:r w:rsidRPr="00CD12DA">
        <w:rPr>
          <w:rFonts w:eastAsia="Calibri" w:cstheme="minorHAnsi"/>
          <w:b/>
          <w:bCs/>
        </w:rPr>
        <w:t>Administrator</w:t>
      </w:r>
    </w:p>
    <w:p w14:paraId="57B3E1C5" w14:textId="77777777" w:rsidR="00AD136A" w:rsidRPr="00CD12DA" w:rsidRDefault="00AD136A" w:rsidP="00A27848">
      <w:pPr>
        <w:spacing w:before="120" w:after="120"/>
        <w:jc w:val="both"/>
        <w:rPr>
          <w:rFonts w:eastAsia="Calibri" w:cstheme="minorHAnsi"/>
        </w:rPr>
      </w:pPr>
      <w:r w:rsidRPr="00CD12DA">
        <w:rPr>
          <w:rFonts w:eastAsia="Calibri" w:cstheme="minorHAnsi"/>
        </w:rPr>
        <w:t xml:space="preserve">Administratorem danych osobowych osób fizycznych, które pozyska w związku z prowadzeniem rozeznania rynku jest </w:t>
      </w:r>
      <w:bookmarkStart w:id="6" w:name="_Hlk515353920"/>
      <w:r w:rsidRPr="00CD12DA">
        <w:rPr>
          <w:rFonts w:eastAsia="Calibri" w:cstheme="minorHAnsi"/>
        </w:rPr>
        <w:t>Państwowy Fundusz Rehabilitacji Osób Niepełnosprawnych</w:t>
      </w:r>
      <w:bookmarkEnd w:id="6"/>
      <w:r w:rsidRPr="00CD12DA">
        <w:rPr>
          <w:rFonts w:eastAsia="Calibri" w:cstheme="minorHAnsi"/>
        </w:rPr>
        <w:t xml:space="preserve">, z siedzibą w Warszawie (00-828), Al. Jana Pawła II 13. Z administratorem można skontaktować się także telefonicznie pod numerem (22) 50 55 500 oraz poprzez e-mail </w:t>
      </w:r>
      <w:hyperlink r:id="rId11" w:history="1">
        <w:r w:rsidRPr="00CD12DA">
          <w:rPr>
            <w:rFonts w:eastAsia="Calibri" w:cstheme="minorHAnsi"/>
            <w:color w:val="0000FF"/>
            <w:u w:val="single"/>
          </w:rPr>
          <w:t>kancelaria@pfron.org.pl</w:t>
        </w:r>
      </w:hyperlink>
      <w:r w:rsidRPr="00CD12DA">
        <w:rPr>
          <w:rFonts w:eastAsia="Calibri" w:cstheme="minorHAnsi"/>
        </w:rPr>
        <w:t xml:space="preserve">. </w:t>
      </w:r>
    </w:p>
    <w:p w14:paraId="2AE91A9C" w14:textId="77777777" w:rsidR="00AD136A" w:rsidRPr="00CD12DA" w:rsidRDefault="00AD136A" w:rsidP="00BE2F3B">
      <w:pPr>
        <w:spacing w:before="120" w:after="120"/>
        <w:rPr>
          <w:rFonts w:eastAsia="Calibri" w:cstheme="minorHAnsi"/>
          <w:b/>
          <w:bCs/>
          <w:lang w:eastAsia="pl-PL"/>
        </w:rPr>
      </w:pPr>
      <w:r w:rsidRPr="00CD12DA">
        <w:rPr>
          <w:rFonts w:eastAsia="Calibri" w:cstheme="minorHAnsi"/>
          <w:b/>
          <w:bCs/>
          <w:lang w:eastAsia="pl-PL"/>
        </w:rPr>
        <w:t>Inspektor Ochrony Danych</w:t>
      </w:r>
    </w:p>
    <w:p w14:paraId="4BAE968E" w14:textId="77777777" w:rsidR="00AD136A" w:rsidRPr="00CD12DA" w:rsidRDefault="00AD136A" w:rsidP="00A27848">
      <w:pPr>
        <w:spacing w:before="120" w:after="120"/>
        <w:jc w:val="both"/>
        <w:rPr>
          <w:rFonts w:eastAsia="Calibri" w:cstheme="minorHAnsi"/>
          <w:color w:val="212529"/>
        </w:rPr>
      </w:pPr>
      <w:r w:rsidRPr="00CD12DA">
        <w:rPr>
          <w:rFonts w:eastAsia="Calibri" w:cstheme="minorHAnsi"/>
          <w:lang w:eastAsia="pl-PL"/>
        </w:rPr>
        <w:t xml:space="preserve">Administrator powołał inspektora ochrony danych osobowych, z którym można się skontaktować poprzez e-mail: </w:t>
      </w:r>
      <w:hyperlink r:id="rId12" w:history="1">
        <w:r w:rsidRPr="00CD12DA">
          <w:rPr>
            <w:rFonts w:eastAsia="Calibri" w:cstheme="minorHAnsi"/>
            <w:color w:val="0000FF"/>
            <w:u w:val="single"/>
          </w:rPr>
          <w:t>iod@pfron.org.pl</w:t>
        </w:r>
      </w:hyperlink>
      <w:r w:rsidRPr="00CD12DA">
        <w:rPr>
          <w:rFonts w:eastAsia="Calibri" w:cstheme="minorHAnsi"/>
          <w:lang w:eastAsia="pl-PL"/>
        </w:rPr>
        <w:t xml:space="preserve">, telefonicznie pod numerem (22) 50 55 165 lub listownie na adres Al. Jana Pawła II 13, 00-828 Warszawa. </w:t>
      </w:r>
      <w:r w:rsidRPr="00CD12DA">
        <w:rPr>
          <w:rFonts w:eastAsia="Calibri" w:cstheme="minorHAnsi"/>
          <w:color w:val="212529"/>
        </w:rPr>
        <w:t xml:space="preserve">Inspektor ochrony danych jest osobą, z którą można kontaktować się we </w:t>
      </w:r>
      <w:r w:rsidRPr="00CD12DA">
        <w:rPr>
          <w:rFonts w:eastAsia="Calibri" w:cstheme="minorHAnsi"/>
          <w:color w:val="000000" w:themeColor="text1"/>
        </w:rPr>
        <w:t xml:space="preserve">wszystkich sprawach dotyczących przetwarzania danych osobowych oraz korzystania z praw związanych z tym przetwarzaniem. </w:t>
      </w:r>
    </w:p>
    <w:p w14:paraId="03D2B528" w14:textId="77777777" w:rsidR="00AD136A" w:rsidRPr="00CD12DA" w:rsidRDefault="00AD136A" w:rsidP="00BE2F3B">
      <w:pPr>
        <w:spacing w:before="120" w:after="120"/>
        <w:rPr>
          <w:rFonts w:eastAsia="Times New Roman" w:cstheme="minorHAnsi"/>
          <w:b/>
          <w:bCs/>
          <w:lang w:eastAsia="pl-PL"/>
        </w:rPr>
      </w:pPr>
      <w:r w:rsidRPr="00CD12DA">
        <w:rPr>
          <w:rFonts w:eastAsia="Times New Roman" w:cstheme="minorHAnsi"/>
          <w:b/>
          <w:bCs/>
          <w:lang w:eastAsia="pl-PL"/>
        </w:rPr>
        <w:t xml:space="preserve">Cel przetwarzania </w:t>
      </w:r>
    </w:p>
    <w:p w14:paraId="4D69711E" w14:textId="25C25351" w:rsidR="000F7256" w:rsidRPr="00CD12DA" w:rsidRDefault="000F7256" w:rsidP="00A27848">
      <w:pPr>
        <w:keepNext/>
        <w:keepLines/>
        <w:spacing w:before="120" w:after="120"/>
        <w:jc w:val="both"/>
        <w:outlineLvl w:val="0"/>
        <w:rPr>
          <w:rFonts w:eastAsia="Times New Roman" w:cstheme="minorHAnsi"/>
          <w:color w:val="000000" w:themeColor="text1"/>
        </w:rPr>
      </w:pPr>
      <w:r w:rsidRPr="00CD12DA">
        <w:rPr>
          <w:rFonts w:eastAsia="Times New Roman" w:cstheme="minorHAnsi"/>
          <w:color w:val="000000" w:themeColor="text1"/>
        </w:rPr>
        <w:t>Dane osobowe będą przetwarzane w celu przeprowadzenia rozeznania rynku dotyczącego opracowania merytorycznego materiałów dla nauczycieli dotyczących funkcjonowania i roli psów przewodników w ramach projektu pt. „Budowa kompleksowego systemu szkolenia i udostępniania osobom niewidomym psów przewodników oraz zasad jego finansowania”.</w:t>
      </w:r>
    </w:p>
    <w:p w14:paraId="54FE26BF" w14:textId="77777777" w:rsidR="00AD136A" w:rsidRPr="00CD12D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lang w:eastAsia="pl-PL"/>
        </w:rPr>
      </w:pPr>
      <w:r w:rsidRPr="00CD12DA">
        <w:rPr>
          <w:rFonts w:eastAsia="Times New Roman" w:cstheme="minorHAnsi"/>
          <w:b/>
          <w:bCs/>
          <w:lang w:eastAsia="pl-PL"/>
        </w:rPr>
        <w:t xml:space="preserve">Podstawa prawna przetwarzania danych osobowych </w:t>
      </w:r>
    </w:p>
    <w:p w14:paraId="35215B88" w14:textId="29CF7148" w:rsidR="00AD136A" w:rsidRPr="00CD12DA" w:rsidRDefault="00AD136A" w:rsidP="00A27848">
      <w:pPr>
        <w:spacing w:before="120" w:after="120"/>
        <w:jc w:val="both"/>
        <w:outlineLvl w:val="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Administrator przetwarza dane osobowe osób fizycznych na podstawie art. 6 ust. 1 lit. c RODO w związku </w:t>
      </w:r>
      <w:r w:rsidR="007C561F" w:rsidRPr="00CD12DA">
        <w:rPr>
          <w:rFonts w:eastAsia="Times New Roman" w:cstheme="minorHAnsi"/>
          <w:lang w:eastAsia="pl-PL"/>
        </w:rPr>
        <w:br/>
      </w:r>
      <w:r w:rsidRPr="00CD12DA">
        <w:rPr>
          <w:rFonts w:eastAsia="Times New Roman" w:cstheme="minorHAnsi"/>
          <w:lang w:eastAsia="pl-PL"/>
        </w:rPr>
        <w:t xml:space="preserve">z realizacją ustawowych obowiązków.  </w:t>
      </w:r>
    </w:p>
    <w:p w14:paraId="5BC14AB2" w14:textId="77777777" w:rsidR="00AD136A" w:rsidRPr="00CD12D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lang w:eastAsia="pl-PL"/>
        </w:rPr>
      </w:pPr>
      <w:r w:rsidRPr="00CD12DA">
        <w:rPr>
          <w:rFonts w:eastAsia="Times New Roman" w:cstheme="minorHAnsi"/>
          <w:b/>
          <w:bCs/>
          <w:lang w:eastAsia="pl-PL"/>
        </w:rPr>
        <w:t>Okres, przez który dane będą przetwarzane</w:t>
      </w:r>
    </w:p>
    <w:p w14:paraId="215B63C9" w14:textId="77777777" w:rsidR="00AD136A" w:rsidRPr="00CD12DA" w:rsidRDefault="00AD136A" w:rsidP="00A27848">
      <w:pPr>
        <w:spacing w:before="120" w:after="120"/>
        <w:jc w:val="both"/>
        <w:outlineLvl w:val="4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>Państwa d</w:t>
      </w:r>
      <w:r w:rsidRPr="00CD12DA">
        <w:rPr>
          <w:rFonts w:eastAsia="Calibri" w:cstheme="minorHAnsi"/>
        </w:rPr>
        <w:t>ane osobowe będą przetwarzane zgodnie z zasadami określonymi w Programie Operacyjnym Wiedza Edukacja Rozwój 2014 – 2020.</w:t>
      </w:r>
    </w:p>
    <w:p w14:paraId="4A0FD6AF" w14:textId="77777777" w:rsidR="00AD136A" w:rsidRPr="00CD12D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lang w:eastAsia="pl-PL"/>
        </w:rPr>
      </w:pPr>
      <w:r w:rsidRPr="00CD12DA">
        <w:rPr>
          <w:rFonts w:eastAsia="Times New Roman" w:cstheme="minorHAnsi"/>
          <w:b/>
          <w:bCs/>
          <w:lang w:eastAsia="pl-PL"/>
        </w:rPr>
        <w:t>Komu Państwa dane mogą być udostępniane?</w:t>
      </w:r>
    </w:p>
    <w:p w14:paraId="5CABC80C" w14:textId="77777777" w:rsidR="00AD136A" w:rsidRPr="00CD12DA" w:rsidRDefault="00AD136A" w:rsidP="00A27848">
      <w:pPr>
        <w:spacing w:before="120" w:after="120"/>
        <w:jc w:val="both"/>
        <w:rPr>
          <w:rFonts w:eastAsia="Times New Roman" w:cstheme="minorHAnsi"/>
          <w:lang w:eastAsia="pl-PL"/>
        </w:rPr>
      </w:pPr>
      <w:r w:rsidRPr="00CD12DA">
        <w:rPr>
          <w:rFonts w:eastAsia="Times New Roman" w:cstheme="minorHAnsi"/>
          <w:lang w:eastAsia="pl-PL"/>
        </w:rPr>
        <w:t xml:space="preserve">Dostęp do Państwa danych osobowych mogą mieć podmioty, z którymi PFRON współpracuje przy spełnianiu swoich zadań ustawowych, np. podmioty świadczące usługi utrzymania systemów informatycznych, w których przetwarzane są dane osobowe, podmioty świadczące usługi pocztowe.  </w:t>
      </w:r>
    </w:p>
    <w:p w14:paraId="45265158" w14:textId="77777777" w:rsidR="00AD136A" w:rsidRPr="00CD12DA" w:rsidRDefault="00AD136A" w:rsidP="00BE2F3B">
      <w:pPr>
        <w:spacing w:before="120" w:after="120"/>
        <w:outlineLvl w:val="4"/>
        <w:rPr>
          <w:rFonts w:eastAsia="Times New Roman" w:cstheme="minorHAnsi"/>
          <w:b/>
          <w:bCs/>
          <w:lang w:eastAsia="pl-PL"/>
        </w:rPr>
      </w:pPr>
      <w:r w:rsidRPr="00CD12DA">
        <w:rPr>
          <w:rFonts w:eastAsia="Times New Roman" w:cstheme="minorHAnsi"/>
          <w:b/>
          <w:bCs/>
          <w:lang w:eastAsia="pl-PL"/>
        </w:rPr>
        <w:lastRenderedPageBreak/>
        <w:t>Prawa osoby, której dane dotyczą</w:t>
      </w:r>
    </w:p>
    <w:p w14:paraId="6A0B86C4" w14:textId="77777777" w:rsidR="00AD136A" w:rsidRPr="00CD12D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</w:rPr>
      </w:pPr>
      <w:r w:rsidRPr="00CD12DA">
        <w:rPr>
          <w:rFonts w:eastAsia="Calibri" w:cstheme="minorHAnsi"/>
          <w:color w:val="000000"/>
        </w:rPr>
        <w:t>Na podstawie art. 15 RODO – prawo dostępu do danych osobowych i uzyskania ich kopii.</w:t>
      </w:r>
    </w:p>
    <w:p w14:paraId="573DF953" w14:textId="77777777" w:rsidR="00AD136A" w:rsidRPr="00CD12D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</w:rPr>
      </w:pPr>
      <w:r w:rsidRPr="00CD12DA">
        <w:rPr>
          <w:rFonts w:eastAsia="Calibri" w:cstheme="minorHAnsi"/>
          <w:color w:val="000000"/>
        </w:rPr>
        <w:t>Na podstawie art. 16 RODO – prawo do sprostowania i uzupełnienia danych osobowych.</w:t>
      </w:r>
    </w:p>
    <w:p w14:paraId="7F92C31C" w14:textId="1639AFA6" w:rsidR="00AD136A" w:rsidRPr="00CD12DA" w:rsidRDefault="00AD136A" w:rsidP="00A2784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eastAsia="Calibri" w:cstheme="minorHAnsi"/>
          <w:color w:val="000000"/>
        </w:rPr>
      </w:pPr>
      <w:r w:rsidRPr="00CD12DA">
        <w:rPr>
          <w:rFonts w:eastAsia="Calibri" w:cstheme="minorHAnsi"/>
          <w:color w:val="000000"/>
        </w:rPr>
        <w:t xml:space="preserve">Na podstawie art. 17 RODO – prawo do usunięcia danych osobowych (prawo to nie przysługuje </w:t>
      </w:r>
      <w:r w:rsidR="007C561F" w:rsidRPr="00CD12DA">
        <w:rPr>
          <w:rFonts w:eastAsia="Calibri" w:cstheme="minorHAnsi"/>
          <w:color w:val="000000"/>
        </w:rPr>
        <w:br/>
      </w:r>
      <w:r w:rsidRPr="00CD12DA">
        <w:rPr>
          <w:rFonts w:eastAsia="Calibri" w:cstheme="minorHAnsi"/>
          <w:color w:val="000000"/>
          <w:shd w:val="clear" w:color="auto" w:fill="FFFFFF"/>
        </w:rPr>
        <w:t>w przypadku, gdy przetwarzanie danych następuje w celu wywiązania się z obowiązku wynikającego z przepisu prawa lub w ramach sprawowania władzy publicznej).</w:t>
      </w:r>
    </w:p>
    <w:p w14:paraId="3C5400D5" w14:textId="77777777" w:rsidR="00AD136A" w:rsidRPr="00CD12DA" w:rsidRDefault="00AD136A" w:rsidP="00A2784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eastAsia="Calibri" w:cstheme="minorHAnsi"/>
          <w:color w:val="000000"/>
        </w:rPr>
      </w:pPr>
      <w:r w:rsidRPr="00CD12DA">
        <w:rPr>
          <w:rFonts w:eastAsia="Calibri" w:cstheme="minorHAnsi"/>
          <w:color w:val="000000"/>
        </w:rPr>
        <w:t>Na podstawie art. 18 RODO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Europejskiej lub państwa członkowskiego).</w:t>
      </w:r>
    </w:p>
    <w:p w14:paraId="7DB0C85D" w14:textId="77777777" w:rsidR="00AD136A" w:rsidRPr="00CD12DA" w:rsidRDefault="00AD136A" w:rsidP="00BE2F3B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rPr>
          <w:rFonts w:eastAsia="Calibri" w:cstheme="minorHAnsi"/>
          <w:color w:val="000000"/>
        </w:rPr>
      </w:pPr>
      <w:r w:rsidRPr="00CD12DA">
        <w:rPr>
          <w:rFonts w:eastAsia="Calibri" w:cstheme="minorHAnsi"/>
          <w:color w:val="000000"/>
        </w:rPr>
        <w:t xml:space="preserve">Prawo do wniesienia skargi do Prezesa Urzędu Ochrony Danych Osobowych (ul. Stawki 2, 00-193 Warszawa) na niezgodne z prawem przetwarzanie danych osobowych przez Zamawiającego.  </w:t>
      </w:r>
    </w:p>
    <w:p w14:paraId="02038197" w14:textId="77777777" w:rsidR="00AD136A" w:rsidRPr="00CD12DA" w:rsidRDefault="00AD136A" w:rsidP="00BE2F3B">
      <w:pPr>
        <w:spacing w:before="120" w:after="120"/>
        <w:rPr>
          <w:rFonts w:eastAsia="Times New Roman" w:cstheme="minorHAnsi"/>
          <w:b/>
        </w:rPr>
      </w:pPr>
      <w:r w:rsidRPr="00CD12DA">
        <w:rPr>
          <w:rFonts w:eastAsia="Times New Roman" w:cstheme="minorHAnsi"/>
          <w:b/>
        </w:rPr>
        <w:t>Wymóg podania danych osobowych</w:t>
      </w:r>
    </w:p>
    <w:p w14:paraId="5B8F1D40" w14:textId="77777777" w:rsidR="00AD136A" w:rsidRPr="00CD12DA" w:rsidRDefault="00AD136A" w:rsidP="007C561F">
      <w:pPr>
        <w:spacing w:before="120" w:after="120"/>
        <w:jc w:val="both"/>
        <w:rPr>
          <w:rFonts w:eastAsia="Calibri" w:cstheme="minorHAnsi"/>
        </w:rPr>
      </w:pPr>
      <w:r w:rsidRPr="00CD12DA">
        <w:rPr>
          <w:rFonts w:eastAsia="Calibri" w:cstheme="minorHAnsi"/>
        </w:rPr>
        <w:t>Podanie przez Państwa danych osobowych w PFRON jest dobrowolne, jednak stanowi warunek umożliwiający udział w rozeznaniu rynku.</w:t>
      </w:r>
    </w:p>
    <w:p w14:paraId="1C61FE37" w14:textId="77777777" w:rsidR="00AD136A" w:rsidRPr="00CD12DA" w:rsidRDefault="00AD136A" w:rsidP="00DE061D">
      <w:pPr>
        <w:pStyle w:val="Nagwek2"/>
        <w:numPr>
          <w:ilvl w:val="0"/>
          <w:numId w:val="25"/>
        </w:numPr>
        <w:spacing w:before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D12D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Uwagi końcowe</w:t>
      </w:r>
    </w:p>
    <w:p w14:paraId="33211C38" w14:textId="0BEE44A9" w:rsidR="006D2AD4" w:rsidRDefault="00AD136A" w:rsidP="00CD12DA">
      <w:pPr>
        <w:spacing w:before="120" w:after="120"/>
        <w:jc w:val="both"/>
        <w:rPr>
          <w:rFonts w:eastAsia="Calibri" w:cstheme="minorHAnsi"/>
        </w:rPr>
      </w:pPr>
      <w:r w:rsidRPr="00CD12DA">
        <w:rPr>
          <w:rFonts w:eastAsia="Calibri" w:cstheme="minorHAnsi"/>
        </w:rPr>
        <w:t>Niniejsze rozeznanie rynku nie stanowi oferty w rozumieniu art. 66 ustawy z dnia 23 kwietnia 1964 r. – Kodeks cywilny (Dz. U. z 2019 r. poz. 1145</w:t>
      </w:r>
      <w:r w:rsidR="009F03BA">
        <w:rPr>
          <w:rFonts w:eastAsia="Calibri" w:cstheme="minorHAnsi"/>
        </w:rPr>
        <w:t xml:space="preserve"> z </w:t>
      </w:r>
      <w:proofErr w:type="spellStart"/>
      <w:r w:rsidR="009F03BA">
        <w:rPr>
          <w:rFonts w:eastAsia="Calibri" w:cstheme="minorHAnsi"/>
        </w:rPr>
        <w:t>późn</w:t>
      </w:r>
      <w:proofErr w:type="spellEnd"/>
      <w:r w:rsidR="009F03BA">
        <w:rPr>
          <w:rFonts w:eastAsia="Calibri" w:cstheme="minorHAnsi"/>
        </w:rPr>
        <w:t>. zm.</w:t>
      </w:r>
      <w:r w:rsidRPr="00CD12DA">
        <w:rPr>
          <w:rFonts w:eastAsia="Calibri" w:cstheme="minorHAnsi"/>
        </w:rPr>
        <w:t xml:space="preserve">), jak również nie jest ogłoszeniem w rozumieniu ustawy z dnia 29 stycznia 2004 r. – Prawo zamówień publicznych (Dz. U. z 2019 r. poz. 1843 z </w:t>
      </w:r>
      <w:proofErr w:type="spellStart"/>
      <w:r w:rsidRPr="00CD12DA">
        <w:rPr>
          <w:rFonts w:eastAsia="Calibri" w:cstheme="minorHAnsi"/>
        </w:rPr>
        <w:t>późn</w:t>
      </w:r>
      <w:proofErr w:type="spellEnd"/>
      <w:r w:rsidRPr="00CD12DA">
        <w:rPr>
          <w:rFonts w:eastAsia="Calibri" w:cstheme="minorHAnsi"/>
        </w:rPr>
        <w:t xml:space="preserve">. </w:t>
      </w:r>
      <w:r w:rsidR="009F03BA">
        <w:rPr>
          <w:rFonts w:eastAsia="Calibri" w:cstheme="minorHAnsi"/>
        </w:rPr>
        <w:t>z</w:t>
      </w:r>
      <w:r w:rsidRPr="00CD12DA">
        <w:rPr>
          <w:rFonts w:eastAsia="Calibri" w:cstheme="minorHAnsi"/>
        </w:rPr>
        <w:t>m</w:t>
      </w:r>
      <w:r w:rsidR="009F03BA">
        <w:rPr>
          <w:rFonts w:eastAsia="Calibri" w:cstheme="minorHAnsi"/>
        </w:rPr>
        <w:t>.</w:t>
      </w:r>
      <w:r w:rsidRPr="00CD12DA">
        <w:rPr>
          <w:rFonts w:eastAsia="Calibri" w:cstheme="minorHAnsi"/>
        </w:rPr>
        <w:t>) ze względu na szacowaną wartość zamówienia nieprzekraczającą wyrażonej w złotych równowartości kwoty 30.000 euro.</w:t>
      </w:r>
    </w:p>
    <w:p w14:paraId="4ECCCFA0" w14:textId="22460ADD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741B7CAD" w14:textId="5D8AE21F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3411A10B" w14:textId="235BFE69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1B3BCCB3" w14:textId="6028BE99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1624F00A" w14:textId="22197E29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4709AC28" w14:textId="591E5C63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7CCB2458" w14:textId="183E30C4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24E19F27" w14:textId="7EA36DBC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5EB5CBF1" w14:textId="7F5DC61F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4B8690D7" w14:textId="046F726F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4285B622" w14:textId="1EA91DD4" w:rsidR="00126899" w:rsidRDefault="00126899" w:rsidP="00CD12DA">
      <w:pPr>
        <w:spacing w:before="120" w:after="120"/>
        <w:jc w:val="both"/>
        <w:rPr>
          <w:rFonts w:eastAsia="Calibri" w:cstheme="minorHAnsi"/>
        </w:rPr>
      </w:pPr>
    </w:p>
    <w:p w14:paraId="2924B873" w14:textId="77777777" w:rsidR="00126899" w:rsidRDefault="00126899" w:rsidP="00126899">
      <w:r>
        <w:t>Przygotowała:</w:t>
      </w:r>
    </w:p>
    <w:p w14:paraId="00C4D977" w14:textId="77777777" w:rsidR="00126899" w:rsidRDefault="00126899" w:rsidP="00126899">
      <w:r>
        <w:t>Katarzyna Krysik</w:t>
      </w:r>
    </w:p>
    <w:p w14:paraId="1AD75ADD" w14:textId="77777777" w:rsidR="00126899" w:rsidRPr="00941D01" w:rsidRDefault="00126899" w:rsidP="00126899">
      <w:r>
        <w:t>Kierownik Projektu</w:t>
      </w:r>
    </w:p>
    <w:p w14:paraId="58EA21EF" w14:textId="77777777" w:rsidR="00126899" w:rsidRPr="00CD12DA" w:rsidRDefault="00126899" w:rsidP="00CD12DA">
      <w:pPr>
        <w:spacing w:before="120" w:after="120"/>
        <w:jc w:val="both"/>
        <w:rPr>
          <w:rFonts w:cstheme="minorHAnsi"/>
        </w:rPr>
      </w:pPr>
    </w:p>
    <w:sectPr w:rsidR="00126899" w:rsidRPr="00CD12DA" w:rsidSect="002C7E95">
      <w:headerReference w:type="default" r:id="rId13"/>
      <w:footerReference w:type="default" r:id="rId14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E7365" w16cex:dateUtc="2020-07-31T08:39:00Z"/>
  <w16cex:commentExtensible w16cex:durableId="22CE73FC" w16cex:dateUtc="2020-07-31T08:42:00Z"/>
  <w16cex:commentExtensible w16cex:durableId="22CE741C" w16cex:dateUtc="2020-07-31T08:42:00Z"/>
  <w16cex:commentExtensible w16cex:durableId="22CE7438" w16cex:dateUtc="2020-07-31T08:43:00Z"/>
  <w16cex:commentExtensible w16cex:durableId="22CE7464" w16cex:dateUtc="2020-07-31T08:43:00Z"/>
  <w16cex:commentExtensible w16cex:durableId="22CE74B1" w16cex:dateUtc="2020-07-31T08:45:00Z"/>
  <w16cex:commentExtensible w16cex:durableId="22CE7597" w16cex:dateUtc="2020-07-31T08:48:00Z"/>
  <w16cex:commentExtensible w16cex:durableId="22CE7517" w16cex:dateUtc="2020-07-31T08:46:00Z"/>
  <w16cex:commentExtensible w16cex:durableId="22CE7549" w16cex:dateUtc="2020-07-31T08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3B52" w14:textId="77777777" w:rsidR="00560898" w:rsidRDefault="00560898" w:rsidP="004253F3">
      <w:r>
        <w:separator/>
      </w:r>
    </w:p>
  </w:endnote>
  <w:endnote w:type="continuationSeparator" w:id="0">
    <w:p w14:paraId="1884B7A7" w14:textId="77777777" w:rsidR="00560898" w:rsidRDefault="00560898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56C8" w14:textId="77777777"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9BDB74" wp14:editId="7B3EC462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4E01" w14:textId="77777777" w:rsidR="00560898" w:rsidRDefault="00560898" w:rsidP="004253F3">
      <w:r>
        <w:separator/>
      </w:r>
    </w:p>
  </w:footnote>
  <w:footnote w:type="continuationSeparator" w:id="0">
    <w:p w14:paraId="07D0E718" w14:textId="77777777" w:rsidR="00560898" w:rsidRDefault="00560898" w:rsidP="0042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18CE" w14:textId="77777777"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DF37EFA" wp14:editId="715AF5FD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3C94"/>
    <w:multiLevelType w:val="hybridMultilevel"/>
    <w:tmpl w:val="6D6C5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5AB"/>
    <w:multiLevelType w:val="hybridMultilevel"/>
    <w:tmpl w:val="0B065ECE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3E90"/>
    <w:multiLevelType w:val="hybridMultilevel"/>
    <w:tmpl w:val="DAFEBB58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1AAE3460"/>
    <w:multiLevelType w:val="hybridMultilevel"/>
    <w:tmpl w:val="AD82E8B2"/>
    <w:lvl w:ilvl="0" w:tplc="9AC62B0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7390F55A">
      <w:start w:val="1"/>
      <w:numFmt w:val="lowerLetter"/>
      <w:lvlText w:val="%2)"/>
      <w:lvlJc w:val="left"/>
      <w:pPr>
        <w:ind w:left="2484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B5B316A"/>
    <w:multiLevelType w:val="hybridMultilevel"/>
    <w:tmpl w:val="A2B811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50A1"/>
    <w:multiLevelType w:val="hybridMultilevel"/>
    <w:tmpl w:val="CA8C05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84303B"/>
    <w:multiLevelType w:val="hybridMultilevel"/>
    <w:tmpl w:val="FC82B6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3AB"/>
    <w:multiLevelType w:val="hybridMultilevel"/>
    <w:tmpl w:val="95FC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76981"/>
    <w:multiLevelType w:val="hybridMultilevel"/>
    <w:tmpl w:val="90AA41C0"/>
    <w:lvl w:ilvl="0" w:tplc="FBA8F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A4A"/>
    <w:multiLevelType w:val="hybridMultilevel"/>
    <w:tmpl w:val="EC12F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D425A"/>
    <w:multiLevelType w:val="hybridMultilevel"/>
    <w:tmpl w:val="24B8251C"/>
    <w:lvl w:ilvl="0" w:tplc="292830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F3C7F"/>
    <w:multiLevelType w:val="hybridMultilevel"/>
    <w:tmpl w:val="42229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7B5E61"/>
    <w:multiLevelType w:val="hybridMultilevel"/>
    <w:tmpl w:val="0308A740"/>
    <w:lvl w:ilvl="0" w:tplc="C6765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541DF"/>
    <w:multiLevelType w:val="hybridMultilevel"/>
    <w:tmpl w:val="7C623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5C4"/>
    <w:multiLevelType w:val="hybridMultilevel"/>
    <w:tmpl w:val="95764FE4"/>
    <w:lvl w:ilvl="0" w:tplc="FBA8FB02">
      <w:start w:val="1"/>
      <w:numFmt w:val="bullet"/>
      <w:lvlText w:val="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8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059AE"/>
    <w:multiLevelType w:val="hybridMultilevel"/>
    <w:tmpl w:val="3EC20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69C"/>
    <w:multiLevelType w:val="hybridMultilevel"/>
    <w:tmpl w:val="86DE8F38"/>
    <w:lvl w:ilvl="0" w:tplc="FBA8FB0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ED6181"/>
    <w:multiLevelType w:val="hybridMultilevel"/>
    <w:tmpl w:val="0DCE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02A34"/>
    <w:multiLevelType w:val="hybridMultilevel"/>
    <w:tmpl w:val="8E3AB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55CC9"/>
    <w:multiLevelType w:val="hybridMultilevel"/>
    <w:tmpl w:val="A0B824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13880"/>
    <w:multiLevelType w:val="hybridMultilevel"/>
    <w:tmpl w:val="65C80B96"/>
    <w:lvl w:ilvl="0" w:tplc="FBA8FB0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060D2"/>
    <w:multiLevelType w:val="hybridMultilevel"/>
    <w:tmpl w:val="56DA41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D7E90"/>
    <w:multiLevelType w:val="hybridMultilevel"/>
    <w:tmpl w:val="7CB6EA4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F09EB"/>
    <w:multiLevelType w:val="hybridMultilevel"/>
    <w:tmpl w:val="3D86CE1C"/>
    <w:lvl w:ilvl="0" w:tplc="FBA8FB02">
      <w:start w:val="1"/>
      <w:numFmt w:val="bullet"/>
      <w:lvlText w:val="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1" w15:restartNumberingAfterBreak="0">
    <w:nsid w:val="7A637050"/>
    <w:multiLevelType w:val="hybridMultilevel"/>
    <w:tmpl w:val="FC9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77D3B"/>
    <w:multiLevelType w:val="multilevel"/>
    <w:tmpl w:val="64C0A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3" w15:restartNumberingAfterBreak="0">
    <w:nsid w:val="7F204CF7"/>
    <w:multiLevelType w:val="hybridMultilevel"/>
    <w:tmpl w:val="CC208A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21"/>
  </w:num>
  <w:num w:numId="5">
    <w:abstractNumId w:val="7"/>
  </w:num>
  <w:num w:numId="6">
    <w:abstractNumId w:val="22"/>
  </w:num>
  <w:num w:numId="7">
    <w:abstractNumId w:val="19"/>
  </w:num>
  <w:num w:numId="8">
    <w:abstractNumId w:val="31"/>
  </w:num>
  <w:num w:numId="9">
    <w:abstractNumId w:val="27"/>
  </w:num>
  <w:num w:numId="10">
    <w:abstractNumId w:val="0"/>
  </w:num>
  <w:num w:numId="11">
    <w:abstractNumId w:val="29"/>
  </w:num>
  <w:num w:numId="12">
    <w:abstractNumId w:val="32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4"/>
  </w:num>
  <w:num w:numId="20">
    <w:abstractNumId w:val="17"/>
  </w:num>
  <w:num w:numId="21">
    <w:abstractNumId w:val="10"/>
  </w:num>
  <w:num w:numId="22">
    <w:abstractNumId w:val="1"/>
  </w:num>
  <w:num w:numId="23">
    <w:abstractNumId w:val="2"/>
  </w:num>
  <w:num w:numId="24">
    <w:abstractNumId w:val="30"/>
  </w:num>
  <w:num w:numId="25">
    <w:abstractNumId w:val="5"/>
  </w:num>
  <w:num w:numId="26">
    <w:abstractNumId w:val="23"/>
  </w:num>
  <w:num w:numId="27">
    <w:abstractNumId w:val="26"/>
  </w:num>
  <w:num w:numId="28">
    <w:abstractNumId w:val="15"/>
  </w:num>
  <w:num w:numId="29">
    <w:abstractNumId w:val="24"/>
  </w:num>
  <w:num w:numId="30">
    <w:abstractNumId w:val="16"/>
  </w:num>
  <w:num w:numId="31">
    <w:abstractNumId w:val="13"/>
  </w:num>
  <w:num w:numId="32">
    <w:abstractNumId w:val="33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7303"/>
    <w:rsid w:val="000B011F"/>
    <w:rsid w:val="000E3BD8"/>
    <w:rsid w:val="000F7256"/>
    <w:rsid w:val="00126899"/>
    <w:rsid w:val="001A33AD"/>
    <w:rsid w:val="001A612E"/>
    <w:rsid w:val="001C06FC"/>
    <w:rsid w:val="001D7228"/>
    <w:rsid w:val="001E2554"/>
    <w:rsid w:val="00225C33"/>
    <w:rsid w:val="002A395A"/>
    <w:rsid w:val="002C7E95"/>
    <w:rsid w:val="002F6F4D"/>
    <w:rsid w:val="002F7884"/>
    <w:rsid w:val="0034342B"/>
    <w:rsid w:val="00352D66"/>
    <w:rsid w:val="003675B7"/>
    <w:rsid w:val="00381197"/>
    <w:rsid w:val="004010B6"/>
    <w:rsid w:val="004253F3"/>
    <w:rsid w:val="004716B8"/>
    <w:rsid w:val="004B333E"/>
    <w:rsid w:val="004D1480"/>
    <w:rsid w:val="004E1C1C"/>
    <w:rsid w:val="00521D7E"/>
    <w:rsid w:val="0053433B"/>
    <w:rsid w:val="0054731F"/>
    <w:rsid w:val="00560898"/>
    <w:rsid w:val="00561E52"/>
    <w:rsid w:val="005730B8"/>
    <w:rsid w:val="00607D22"/>
    <w:rsid w:val="00642E65"/>
    <w:rsid w:val="00655E0F"/>
    <w:rsid w:val="006D2AD4"/>
    <w:rsid w:val="006E562F"/>
    <w:rsid w:val="007C561F"/>
    <w:rsid w:val="00813B6A"/>
    <w:rsid w:val="00862FA5"/>
    <w:rsid w:val="008B22D2"/>
    <w:rsid w:val="00913B25"/>
    <w:rsid w:val="009332E2"/>
    <w:rsid w:val="00941D01"/>
    <w:rsid w:val="00943C24"/>
    <w:rsid w:val="009937B2"/>
    <w:rsid w:val="009A5EEA"/>
    <w:rsid w:val="009F03BA"/>
    <w:rsid w:val="00A0288C"/>
    <w:rsid w:val="00A10E7E"/>
    <w:rsid w:val="00A27848"/>
    <w:rsid w:val="00A62779"/>
    <w:rsid w:val="00AD136A"/>
    <w:rsid w:val="00B54969"/>
    <w:rsid w:val="00BB760C"/>
    <w:rsid w:val="00BE1FA5"/>
    <w:rsid w:val="00BE2F3B"/>
    <w:rsid w:val="00C170B5"/>
    <w:rsid w:val="00C3043C"/>
    <w:rsid w:val="00C44251"/>
    <w:rsid w:val="00C6203C"/>
    <w:rsid w:val="00C63DD2"/>
    <w:rsid w:val="00CB51FE"/>
    <w:rsid w:val="00CD12DA"/>
    <w:rsid w:val="00CE79D5"/>
    <w:rsid w:val="00DA0000"/>
    <w:rsid w:val="00DA27FA"/>
    <w:rsid w:val="00DE061D"/>
    <w:rsid w:val="00DE5829"/>
    <w:rsid w:val="00DE5AB7"/>
    <w:rsid w:val="00E33E2C"/>
    <w:rsid w:val="00E55D5C"/>
    <w:rsid w:val="00E61D60"/>
    <w:rsid w:val="00E736D6"/>
    <w:rsid w:val="00EC0E30"/>
    <w:rsid w:val="00F411AF"/>
    <w:rsid w:val="00F75423"/>
    <w:rsid w:val="00F91D32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0DD4B8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2C7E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7E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13B25"/>
    <w:rPr>
      <w:vertAlign w:val="superscript"/>
    </w:rPr>
  </w:style>
  <w:style w:type="table" w:styleId="Tabela-Siatka">
    <w:name w:val="Table Grid"/>
    <w:basedOn w:val="Standardowy"/>
    <w:uiPriority w:val="59"/>
    <w:rsid w:val="000E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E3BD8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2F7884"/>
  </w:style>
  <w:style w:type="character" w:styleId="Odwoaniedokomentarza">
    <w:name w:val="annotation reference"/>
    <w:basedOn w:val="Domylnaczcionkaakapitu"/>
    <w:uiPriority w:val="99"/>
    <w:semiHidden/>
    <w:unhideWhenUsed/>
    <w:rsid w:val="004E1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C1C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39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A3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0F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krysik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ysik@pfron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6EB8-2F8E-496E-BD98-ECD64556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Krysik Katarzyna</cp:lastModifiedBy>
  <cp:revision>11</cp:revision>
  <dcterms:created xsi:type="dcterms:W3CDTF">2020-07-31T10:12:00Z</dcterms:created>
  <dcterms:modified xsi:type="dcterms:W3CDTF">2020-08-04T09:22:00Z</dcterms:modified>
</cp:coreProperties>
</file>