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7E3DE" w14:textId="77777777" w:rsidR="00EA3E50" w:rsidRPr="0098723C" w:rsidRDefault="00EA3E50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14:paraId="1597F674" w14:textId="7C06F300" w:rsidR="00F37FB5" w:rsidRPr="0098723C" w:rsidRDefault="00F37FB5" w:rsidP="00F37FB5">
      <w:pPr>
        <w:autoSpaceDE w:val="0"/>
        <w:autoSpaceDN w:val="0"/>
        <w:adjustRightInd w:val="0"/>
        <w:spacing w:after="0"/>
        <w:jc w:val="right"/>
        <w:rPr>
          <w:rFonts w:eastAsia="Times New Roman" w:cstheme="minorHAnsi"/>
        </w:rPr>
      </w:pPr>
      <w:r w:rsidRPr="0098723C">
        <w:rPr>
          <w:rFonts w:eastAsia="Times New Roman" w:cstheme="minorHAnsi"/>
        </w:rPr>
        <w:t xml:space="preserve">Warszawa, </w:t>
      </w:r>
      <w:r w:rsidR="00F12D44">
        <w:rPr>
          <w:rFonts w:eastAsia="Times New Roman" w:cstheme="minorHAnsi"/>
        </w:rPr>
        <w:t>1</w:t>
      </w:r>
      <w:r w:rsidR="00A83F9A">
        <w:rPr>
          <w:rFonts w:eastAsia="Times New Roman" w:cstheme="minorHAnsi"/>
        </w:rPr>
        <w:t>5</w:t>
      </w:r>
      <w:bookmarkStart w:id="0" w:name="_GoBack"/>
      <w:bookmarkEnd w:id="0"/>
      <w:r w:rsidR="00F12D44">
        <w:rPr>
          <w:rFonts w:eastAsia="Times New Roman" w:cstheme="minorHAnsi"/>
        </w:rPr>
        <w:t>.10</w:t>
      </w:r>
      <w:r w:rsidR="0098723C">
        <w:rPr>
          <w:rFonts w:eastAsia="Times New Roman" w:cstheme="minorHAnsi"/>
        </w:rPr>
        <w:t>.2020</w:t>
      </w:r>
      <w:r w:rsidRPr="0098723C">
        <w:rPr>
          <w:rFonts w:eastAsia="Times New Roman" w:cstheme="minorHAnsi"/>
        </w:rPr>
        <w:t xml:space="preserve"> r.</w:t>
      </w:r>
    </w:p>
    <w:p w14:paraId="1AE1E8CA" w14:textId="77777777" w:rsidR="00F37FB5" w:rsidRPr="0098723C" w:rsidRDefault="00F37FB5" w:rsidP="00AA2287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</w:rPr>
      </w:pPr>
    </w:p>
    <w:p w14:paraId="666492DF" w14:textId="01D6720C" w:rsidR="00AA2287" w:rsidRPr="0098723C" w:rsidRDefault="00AA2287" w:rsidP="00AA2287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98723C">
        <w:rPr>
          <w:rFonts w:eastAsia="Times New Roman" w:cstheme="minorHAnsi"/>
        </w:rPr>
        <w:t>Państwowy Fundusz Rehabilitacji Osób Niepełnosprawnych</w:t>
      </w:r>
      <w:r w:rsidRPr="0098723C">
        <w:rPr>
          <w:rFonts w:cstheme="minorHAnsi"/>
          <w:b/>
          <w:bCs/>
        </w:rPr>
        <w:t xml:space="preserve"> </w:t>
      </w:r>
    </w:p>
    <w:p w14:paraId="3B635BF7" w14:textId="20A78C83" w:rsidR="00AA2287" w:rsidRPr="0098723C" w:rsidRDefault="00AA2287" w:rsidP="00AA2287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98723C">
        <w:rPr>
          <w:rFonts w:cstheme="minorHAnsi"/>
          <w:bCs/>
        </w:rPr>
        <w:t xml:space="preserve">zaprasza do składania ofert na </w:t>
      </w:r>
      <w:r w:rsidRPr="0098723C">
        <w:rPr>
          <w:rFonts w:cstheme="minorHAnsi"/>
          <w:bCs/>
        </w:rPr>
        <w:br/>
      </w:r>
      <w:bookmarkStart w:id="1" w:name="_Hlk6999610"/>
      <w:r w:rsidRPr="00DB0CAE">
        <w:rPr>
          <w:rFonts w:cstheme="minorHAnsi"/>
        </w:rPr>
        <w:t>„</w:t>
      </w:r>
      <w:r w:rsidR="00C71D8B">
        <w:rPr>
          <w:rFonts w:cstheme="minorHAnsi"/>
        </w:rPr>
        <w:t>Wykonanie robót budowlanych składających się z II Części, polegających na dostawie i mo</w:t>
      </w:r>
      <w:r w:rsidR="00C71D8B" w:rsidRPr="0098723C">
        <w:rPr>
          <w:rFonts w:cstheme="minorHAnsi"/>
        </w:rPr>
        <w:t>ntaż</w:t>
      </w:r>
      <w:r w:rsidR="00C71D8B">
        <w:rPr>
          <w:rFonts w:cstheme="minorHAnsi"/>
        </w:rPr>
        <w:t>u</w:t>
      </w:r>
      <w:r w:rsidR="00C71D8B" w:rsidRPr="0098723C">
        <w:rPr>
          <w:rFonts w:cstheme="minorHAnsi"/>
        </w:rPr>
        <w:t xml:space="preserve"> drzwi </w:t>
      </w:r>
      <w:r w:rsidR="00C71D8B">
        <w:rPr>
          <w:rFonts w:cstheme="minorHAnsi"/>
        </w:rPr>
        <w:t xml:space="preserve">zabezpieczających 2 korytarze oraz malowaniu ścian </w:t>
      </w:r>
      <w:r w:rsidR="00F07D38">
        <w:rPr>
          <w:rFonts w:cstheme="minorHAnsi"/>
        </w:rPr>
        <w:t xml:space="preserve">wewnętrznych </w:t>
      </w:r>
      <w:r w:rsidR="00C71D8B" w:rsidRPr="0098723C">
        <w:rPr>
          <w:rFonts w:cstheme="minorHAnsi"/>
        </w:rPr>
        <w:t>w siedzibie Oddziału Podlaskiego PFRON</w:t>
      </w:r>
      <w:r w:rsidR="00C71D8B">
        <w:rPr>
          <w:rFonts w:cstheme="minorHAnsi"/>
        </w:rPr>
        <w:t xml:space="preserve"> </w:t>
      </w:r>
      <w:r w:rsidR="00C71D8B" w:rsidRPr="0098723C">
        <w:rPr>
          <w:rFonts w:cstheme="minorHAnsi"/>
        </w:rPr>
        <w:t>w Białymstoku</w:t>
      </w:r>
      <w:r w:rsidRPr="00DB0CAE">
        <w:rPr>
          <w:rFonts w:cstheme="minorHAnsi"/>
        </w:rPr>
        <w:t>”</w:t>
      </w:r>
      <w:r w:rsidRPr="0098723C">
        <w:rPr>
          <w:rFonts w:cstheme="minorHAnsi"/>
          <w:b/>
          <w:bCs/>
        </w:rPr>
        <w:t xml:space="preserve"> </w:t>
      </w:r>
      <w:bookmarkEnd w:id="1"/>
    </w:p>
    <w:p w14:paraId="6DCBDC3C" w14:textId="77777777" w:rsidR="00AA2287" w:rsidRPr="0098723C" w:rsidRDefault="00AA2287" w:rsidP="00AA2287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98723C">
        <w:rPr>
          <w:rFonts w:eastAsia="TimesNewRoman" w:cstheme="minorHAnsi"/>
        </w:rPr>
        <w:t>Postępowanie o udzielenie zamówienia publicznego</w:t>
      </w:r>
    </w:p>
    <w:p w14:paraId="40CCCAE7" w14:textId="77777777" w:rsidR="00AA2287" w:rsidRPr="0098723C" w:rsidRDefault="00AA2287" w:rsidP="00AA2287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98723C">
        <w:rPr>
          <w:rFonts w:eastAsia="TimesNewRoman" w:cstheme="minorHAnsi"/>
        </w:rPr>
        <w:t>bez stosowania przepisów ustawy z dnia 29 stycznia 2004 r. Prawo zamówień publicznych</w:t>
      </w:r>
    </w:p>
    <w:p w14:paraId="0B90E958" w14:textId="77777777" w:rsidR="00AA2287" w:rsidRPr="0098723C" w:rsidRDefault="00AA2287" w:rsidP="00AA2287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98723C">
        <w:rPr>
          <w:rFonts w:eastAsia="TimesNewRoman" w:cstheme="minorHAnsi"/>
        </w:rPr>
        <w:t>prowadzone w formie Zapytania ofertowego.</w:t>
      </w:r>
    </w:p>
    <w:p w14:paraId="51549E3F" w14:textId="77777777" w:rsidR="00AA2287" w:rsidRPr="0098723C" w:rsidRDefault="00AA2287" w:rsidP="00AA2287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98723C">
        <w:rPr>
          <w:rFonts w:eastAsia="TimesNewRoman" w:cstheme="minorHAnsi"/>
        </w:rPr>
        <w:t>Szacowana wartość zamówienia nie przekracza</w:t>
      </w:r>
    </w:p>
    <w:p w14:paraId="3647C974" w14:textId="77777777" w:rsidR="00AA2287" w:rsidRPr="0098723C" w:rsidRDefault="00AA2287" w:rsidP="00AA2287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98723C">
        <w:rPr>
          <w:rFonts w:eastAsia="TimesNewRoman" w:cstheme="minorHAnsi"/>
        </w:rPr>
        <w:t>wyrażonej w złotych równowartości kwoty 30 000 euro</w:t>
      </w:r>
    </w:p>
    <w:p w14:paraId="7B083690" w14:textId="77777777" w:rsidR="00AA2287" w:rsidRPr="0098723C" w:rsidRDefault="00AA2287" w:rsidP="00AA2287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14:paraId="052220D6" w14:textId="77777777" w:rsidR="00AA2287" w:rsidRPr="0098723C" w:rsidRDefault="00AA2287" w:rsidP="00AA2287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14:paraId="7C934674" w14:textId="77777777" w:rsidR="000207D6" w:rsidRPr="0098723C" w:rsidRDefault="000207D6" w:rsidP="00CA7D49">
      <w:pPr>
        <w:spacing w:after="0" w:line="360" w:lineRule="auto"/>
        <w:outlineLvl w:val="1"/>
        <w:rPr>
          <w:rFonts w:eastAsia="Times New Roman" w:cstheme="minorHAnsi"/>
          <w:b/>
          <w:bCs/>
          <w:lang w:eastAsia="pl-PL"/>
        </w:rPr>
      </w:pPr>
      <w:r w:rsidRPr="0098723C">
        <w:rPr>
          <w:rFonts w:eastAsia="Times New Roman" w:cstheme="minorHAnsi"/>
          <w:b/>
          <w:bCs/>
          <w:lang w:eastAsia="pl-PL"/>
        </w:rPr>
        <w:t>1. Nazwa i adres zamawiającego:</w:t>
      </w:r>
    </w:p>
    <w:p w14:paraId="3902C6FA" w14:textId="77777777" w:rsidR="000207D6" w:rsidRPr="0098723C" w:rsidRDefault="000207D6" w:rsidP="00AA2287">
      <w:pPr>
        <w:spacing w:after="0" w:line="360" w:lineRule="auto"/>
        <w:ind w:left="357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Państwowy Fundusz Rehabilitacji Osób Niepełnosprawnych</w:t>
      </w:r>
      <w:r w:rsidRPr="0098723C">
        <w:rPr>
          <w:rFonts w:eastAsia="Times New Roman" w:cstheme="minorHAnsi"/>
          <w:lang w:eastAsia="pl-PL"/>
        </w:rPr>
        <w:br/>
      </w:r>
      <w:r w:rsidR="00632031" w:rsidRPr="0098723C">
        <w:rPr>
          <w:rFonts w:eastAsia="Times New Roman" w:cstheme="minorHAnsi"/>
          <w:lang w:eastAsia="pl-PL"/>
        </w:rPr>
        <w:t>al.</w:t>
      </w:r>
      <w:r w:rsidRPr="0098723C">
        <w:rPr>
          <w:rFonts w:eastAsia="Times New Roman" w:cstheme="minorHAnsi"/>
          <w:lang w:eastAsia="pl-PL"/>
        </w:rPr>
        <w:t xml:space="preserve"> Jana Pawła II 13</w:t>
      </w:r>
      <w:r w:rsidRPr="0098723C">
        <w:rPr>
          <w:rFonts w:eastAsia="Times New Roman" w:cstheme="minorHAnsi"/>
          <w:lang w:eastAsia="pl-PL"/>
        </w:rPr>
        <w:br/>
        <w:t>00 – 828 Warszawa</w:t>
      </w:r>
      <w:r w:rsidRPr="0098723C">
        <w:rPr>
          <w:rFonts w:eastAsia="Times New Roman" w:cstheme="minorHAnsi"/>
          <w:lang w:eastAsia="pl-PL"/>
        </w:rPr>
        <w:br/>
        <w:t>NIP: 525-10-00-810</w:t>
      </w:r>
    </w:p>
    <w:p w14:paraId="3A9841F5" w14:textId="77777777" w:rsidR="000207D6" w:rsidRPr="0098723C" w:rsidRDefault="000207D6" w:rsidP="00AA2287">
      <w:pPr>
        <w:spacing w:after="0" w:line="360" w:lineRule="auto"/>
        <w:ind w:left="357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tel. 22 5055500</w:t>
      </w:r>
    </w:p>
    <w:p w14:paraId="7E27255F" w14:textId="77777777" w:rsidR="000207D6" w:rsidRPr="0098723C" w:rsidRDefault="00A83F9A" w:rsidP="00AA2287">
      <w:pPr>
        <w:spacing w:after="0" w:line="360" w:lineRule="auto"/>
        <w:ind w:left="357"/>
        <w:rPr>
          <w:rFonts w:eastAsia="Times New Roman" w:cstheme="minorHAnsi"/>
          <w:lang w:eastAsia="pl-PL"/>
        </w:rPr>
      </w:pPr>
      <w:hyperlink r:id="rId6" w:history="1">
        <w:r w:rsidR="00B634CD" w:rsidRPr="0098723C">
          <w:rPr>
            <w:rStyle w:val="Hipercze"/>
            <w:rFonts w:eastAsia="Times New Roman" w:cstheme="minorHAnsi"/>
            <w:color w:val="auto"/>
            <w:lang w:eastAsia="pl-PL"/>
          </w:rPr>
          <w:t>www.pfron.org.pl</w:t>
        </w:r>
      </w:hyperlink>
    </w:p>
    <w:p w14:paraId="3ED1B7C1" w14:textId="77777777" w:rsidR="00B634CD" w:rsidRPr="0098723C" w:rsidRDefault="00B634CD" w:rsidP="00CA7D49">
      <w:pPr>
        <w:spacing w:after="0" w:line="360" w:lineRule="auto"/>
        <w:rPr>
          <w:rFonts w:eastAsia="Times New Roman" w:cstheme="minorHAnsi"/>
          <w:lang w:eastAsia="pl-PL"/>
        </w:rPr>
      </w:pPr>
    </w:p>
    <w:p w14:paraId="0E8345E7" w14:textId="77777777" w:rsidR="000207D6" w:rsidRPr="0098723C" w:rsidRDefault="000207D6" w:rsidP="00CA7D49">
      <w:pPr>
        <w:spacing w:after="0" w:line="360" w:lineRule="auto"/>
        <w:outlineLvl w:val="1"/>
        <w:rPr>
          <w:rFonts w:eastAsia="Times New Roman" w:cstheme="minorHAnsi"/>
          <w:b/>
          <w:bCs/>
          <w:lang w:eastAsia="pl-PL"/>
        </w:rPr>
      </w:pPr>
      <w:r w:rsidRPr="0098723C">
        <w:rPr>
          <w:rFonts w:eastAsia="Times New Roman" w:cstheme="minorHAnsi"/>
          <w:b/>
          <w:bCs/>
          <w:lang w:eastAsia="pl-PL"/>
        </w:rPr>
        <w:t>2. Opis przedmiotu zamówienia:</w:t>
      </w:r>
    </w:p>
    <w:p w14:paraId="5D1D59C7" w14:textId="47611027" w:rsidR="000207D6" w:rsidRPr="0098723C" w:rsidRDefault="0098723C" w:rsidP="00CA7D49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Przedmiotem zamówienia jest wykonanie robót budowlanyc</w:t>
      </w:r>
      <w:r w:rsidR="00C71D8B">
        <w:rPr>
          <w:rFonts w:cstheme="minorHAnsi"/>
        </w:rPr>
        <w:t>h</w:t>
      </w:r>
      <w:r w:rsidR="00130CB2">
        <w:rPr>
          <w:rFonts w:cstheme="minorHAnsi"/>
        </w:rPr>
        <w:t xml:space="preserve"> </w:t>
      </w:r>
      <w:r w:rsidR="00931197">
        <w:rPr>
          <w:rFonts w:cstheme="minorHAnsi"/>
        </w:rPr>
        <w:t xml:space="preserve">składających się z II Części, </w:t>
      </w:r>
      <w:r>
        <w:rPr>
          <w:rFonts w:cstheme="minorHAnsi"/>
        </w:rPr>
        <w:t xml:space="preserve">polegających na </w:t>
      </w:r>
      <w:r w:rsidR="00130CB2">
        <w:rPr>
          <w:rFonts w:cstheme="minorHAnsi"/>
        </w:rPr>
        <w:t xml:space="preserve">dostawie i </w:t>
      </w:r>
      <w:r>
        <w:rPr>
          <w:rFonts w:cstheme="minorHAnsi"/>
        </w:rPr>
        <w:t>mo</w:t>
      </w:r>
      <w:r w:rsidR="00AA2287" w:rsidRPr="0098723C">
        <w:rPr>
          <w:rFonts w:cstheme="minorHAnsi"/>
        </w:rPr>
        <w:t>ntaż</w:t>
      </w:r>
      <w:r>
        <w:rPr>
          <w:rFonts w:cstheme="minorHAnsi"/>
        </w:rPr>
        <w:t>u</w:t>
      </w:r>
      <w:r w:rsidR="00AA2287" w:rsidRPr="0098723C">
        <w:rPr>
          <w:rFonts w:cstheme="minorHAnsi"/>
        </w:rPr>
        <w:t xml:space="preserve"> drzwi </w:t>
      </w:r>
      <w:r w:rsidR="00332775">
        <w:rPr>
          <w:rFonts w:cstheme="minorHAnsi"/>
        </w:rPr>
        <w:t xml:space="preserve">zabezpieczających 2 korytarze oraz malowaniu ścian </w:t>
      </w:r>
      <w:r w:rsidR="00F07D38">
        <w:rPr>
          <w:rFonts w:cstheme="minorHAnsi"/>
        </w:rPr>
        <w:t xml:space="preserve">wewnętrznych </w:t>
      </w:r>
      <w:r w:rsidR="00AA2287" w:rsidRPr="0098723C">
        <w:rPr>
          <w:rFonts w:cstheme="minorHAnsi"/>
        </w:rPr>
        <w:t>w siedzibie Oddziału Podlaskiego PFRON</w:t>
      </w:r>
      <w:r>
        <w:rPr>
          <w:rFonts w:cstheme="minorHAnsi"/>
        </w:rPr>
        <w:t xml:space="preserve"> </w:t>
      </w:r>
      <w:r w:rsidR="00AA2287" w:rsidRPr="0098723C">
        <w:rPr>
          <w:rFonts w:cstheme="minorHAnsi"/>
        </w:rPr>
        <w:t>w Białymstoku</w:t>
      </w:r>
      <w:r w:rsidR="00CA7D49" w:rsidRPr="0098723C">
        <w:rPr>
          <w:rFonts w:eastAsia="Times New Roman" w:cstheme="minorHAnsi"/>
          <w:lang w:eastAsia="pl-PL"/>
        </w:rPr>
        <w:t>.</w:t>
      </w:r>
    </w:p>
    <w:p w14:paraId="4A09FD3C" w14:textId="6AEA1A16" w:rsidR="00CA7D49" w:rsidRDefault="00CA7D49" w:rsidP="00F37FB5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theme="minorHAnsi"/>
          <w:b/>
        </w:rPr>
      </w:pPr>
      <w:r w:rsidRPr="0098723C">
        <w:rPr>
          <w:rFonts w:cstheme="minorHAnsi"/>
          <w:b/>
        </w:rPr>
        <w:t>Szczegółowy opis przedmiotu zamówienia:</w:t>
      </w:r>
    </w:p>
    <w:p w14:paraId="31F7AE3C" w14:textId="0412D533" w:rsidR="00931197" w:rsidRPr="0098723C" w:rsidRDefault="00931197" w:rsidP="00931197">
      <w:pPr>
        <w:pStyle w:val="Akapitzlist"/>
        <w:spacing w:line="360" w:lineRule="auto"/>
        <w:ind w:left="357"/>
        <w:jc w:val="both"/>
        <w:rPr>
          <w:rFonts w:cstheme="minorHAnsi"/>
          <w:b/>
        </w:rPr>
      </w:pPr>
      <w:r>
        <w:rPr>
          <w:rFonts w:cstheme="minorHAnsi"/>
          <w:b/>
        </w:rPr>
        <w:t>Część I</w:t>
      </w:r>
    </w:p>
    <w:p w14:paraId="167F8186" w14:textId="55400A13" w:rsidR="00086587" w:rsidRDefault="00130CB2" w:rsidP="00F37FB5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Dostawa i m</w:t>
      </w:r>
      <w:r w:rsidR="00086587">
        <w:rPr>
          <w:rFonts w:cstheme="minorHAnsi"/>
        </w:rPr>
        <w:t>ontaż drzwi szklanych</w:t>
      </w:r>
      <w:r>
        <w:rPr>
          <w:rFonts w:cstheme="minorHAnsi"/>
        </w:rPr>
        <w:t xml:space="preserve"> wraz z niezbędnymi pracami, w tym</w:t>
      </w:r>
      <w:r w:rsidR="00086587">
        <w:rPr>
          <w:rFonts w:cstheme="minorHAnsi"/>
        </w:rPr>
        <w:t>;</w:t>
      </w:r>
    </w:p>
    <w:p w14:paraId="0563A233" w14:textId="7C8839B8" w:rsidR="00AA2287" w:rsidRPr="0098723C" w:rsidRDefault="00086587" w:rsidP="000865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="00AA2287" w:rsidRPr="0098723C">
        <w:rPr>
          <w:rFonts w:cstheme="minorHAnsi"/>
        </w:rPr>
        <w:t>abezpieczenie prac</w:t>
      </w:r>
      <w:r>
        <w:rPr>
          <w:rFonts w:cstheme="minorHAnsi"/>
        </w:rPr>
        <w:t>,</w:t>
      </w:r>
    </w:p>
    <w:p w14:paraId="13513C50" w14:textId="18620A0F" w:rsidR="00AA2287" w:rsidRPr="0098723C" w:rsidRDefault="00130CB2" w:rsidP="000865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 xml:space="preserve">dostawa i </w:t>
      </w:r>
      <w:r w:rsidR="00086587">
        <w:rPr>
          <w:rFonts w:cstheme="minorHAnsi"/>
        </w:rPr>
        <w:t>m</w:t>
      </w:r>
      <w:r w:rsidR="00AA2287" w:rsidRPr="0098723C">
        <w:rPr>
          <w:rFonts w:cstheme="minorHAnsi"/>
        </w:rPr>
        <w:t>ontaż dwóch kompletów ścian szklanych</w:t>
      </w:r>
      <w:r w:rsidR="004502A6">
        <w:rPr>
          <w:rFonts w:cstheme="minorHAnsi"/>
        </w:rPr>
        <w:t xml:space="preserve">, </w:t>
      </w:r>
      <w:r w:rsidR="00AA2287" w:rsidRPr="0098723C">
        <w:rPr>
          <w:rFonts w:cstheme="minorHAnsi"/>
        </w:rPr>
        <w:t>zamykających korytarze</w:t>
      </w:r>
      <w:r w:rsidR="00086587">
        <w:rPr>
          <w:rFonts w:cstheme="minorHAnsi"/>
        </w:rPr>
        <w:t>,</w:t>
      </w:r>
    </w:p>
    <w:p w14:paraId="2E837E7D" w14:textId="3CD45CE2" w:rsidR="00AA2287" w:rsidRPr="0098723C" w:rsidRDefault="00130CB2" w:rsidP="000865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 xml:space="preserve">dostawa i </w:t>
      </w:r>
      <w:r w:rsidR="00086587">
        <w:rPr>
          <w:rFonts w:cstheme="minorHAnsi"/>
        </w:rPr>
        <w:t>m</w:t>
      </w:r>
      <w:r w:rsidR="00AA2287" w:rsidRPr="0098723C">
        <w:rPr>
          <w:rFonts w:cstheme="minorHAnsi"/>
        </w:rPr>
        <w:t>ontaż dwóch kompletów drzwi szklanych</w:t>
      </w:r>
      <w:r w:rsidR="00086587">
        <w:rPr>
          <w:rFonts w:cstheme="minorHAnsi"/>
        </w:rPr>
        <w:t>,</w:t>
      </w:r>
    </w:p>
    <w:p w14:paraId="7A9F340C" w14:textId="7A47A2D7" w:rsidR="00846DA0" w:rsidRPr="0098723C" w:rsidRDefault="00846DA0" w:rsidP="00086587">
      <w:pPr>
        <w:pStyle w:val="Akapitzlist"/>
        <w:numPr>
          <w:ilvl w:val="0"/>
          <w:numId w:val="27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98723C">
        <w:rPr>
          <w:rFonts w:cstheme="minorHAnsi"/>
        </w:rPr>
        <w:t>drzwi muszą być zamykane za pomocą samozamykacza</w:t>
      </w:r>
      <w:r w:rsidR="00086587">
        <w:rPr>
          <w:rFonts w:cstheme="minorHAnsi"/>
        </w:rPr>
        <w:t>;</w:t>
      </w:r>
    </w:p>
    <w:p w14:paraId="3E1FF862" w14:textId="14CF5DA9" w:rsidR="00AA2287" w:rsidRPr="0098723C" w:rsidRDefault="00130CB2" w:rsidP="000865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 xml:space="preserve">dostawa, </w:t>
      </w:r>
      <w:r w:rsidR="00086587">
        <w:rPr>
          <w:rFonts w:cstheme="minorHAnsi"/>
        </w:rPr>
        <w:t>m</w:t>
      </w:r>
      <w:r w:rsidR="00846DA0" w:rsidRPr="0098723C">
        <w:rPr>
          <w:rFonts w:cstheme="minorHAnsi"/>
        </w:rPr>
        <w:t xml:space="preserve">ontaż i podłączenie </w:t>
      </w:r>
      <w:r w:rsidR="00AA2287" w:rsidRPr="0098723C">
        <w:rPr>
          <w:rFonts w:cstheme="minorHAnsi"/>
        </w:rPr>
        <w:t xml:space="preserve">dwóch kompletów </w:t>
      </w:r>
      <w:r w:rsidR="00846DA0" w:rsidRPr="0098723C">
        <w:rPr>
          <w:rFonts w:cstheme="minorHAnsi"/>
        </w:rPr>
        <w:t xml:space="preserve">urządzeń </w:t>
      </w:r>
      <w:r w:rsidR="00AA2287" w:rsidRPr="0098723C">
        <w:rPr>
          <w:rFonts w:cstheme="minorHAnsi"/>
        </w:rPr>
        <w:t>kontroli dostępu do drzwi szklanych</w:t>
      </w:r>
      <w:r w:rsidR="00846DA0" w:rsidRPr="0098723C">
        <w:rPr>
          <w:rFonts w:cstheme="minorHAnsi"/>
        </w:rPr>
        <w:t>, kompatybilnych z systemem UniKD zamontowanym w budynkach PFRON</w:t>
      </w:r>
      <w:r w:rsidR="00086587">
        <w:rPr>
          <w:rFonts w:cstheme="minorHAnsi"/>
        </w:rPr>
        <w:t>,</w:t>
      </w:r>
    </w:p>
    <w:p w14:paraId="6B889F91" w14:textId="26F890F5" w:rsidR="00AA2287" w:rsidRPr="0098723C" w:rsidRDefault="00086587" w:rsidP="000865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="00AA2287" w:rsidRPr="0098723C">
        <w:rPr>
          <w:rFonts w:cstheme="minorHAnsi"/>
        </w:rPr>
        <w:t xml:space="preserve">odłączenie </w:t>
      </w:r>
      <w:r w:rsidR="00E8787D" w:rsidRPr="0098723C">
        <w:rPr>
          <w:rFonts w:cstheme="minorHAnsi"/>
        </w:rPr>
        <w:t xml:space="preserve">mechanizmu </w:t>
      </w:r>
      <w:r w:rsidR="00AA2287" w:rsidRPr="0098723C">
        <w:rPr>
          <w:rFonts w:cstheme="minorHAnsi"/>
        </w:rPr>
        <w:t xml:space="preserve">kontroli dostępu do </w:t>
      </w:r>
      <w:r w:rsidR="00846DA0" w:rsidRPr="0098723C">
        <w:rPr>
          <w:rFonts w:cstheme="minorHAnsi"/>
        </w:rPr>
        <w:t xml:space="preserve">istniejącego </w:t>
      </w:r>
      <w:r w:rsidR="00AA2287" w:rsidRPr="0098723C">
        <w:rPr>
          <w:rFonts w:cstheme="minorHAnsi"/>
        </w:rPr>
        <w:t xml:space="preserve">Systemu </w:t>
      </w:r>
      <w:r w:rsidR="004F79BE">
        <w:rPr>
          <w:rFonts w:cstheme="minorHAnsi"/>
        </w:rPr>
        <w:t>S</w:t>
      </w:r>
      <w:r w:rsidR="00AA2287" w:rsidRPr="0098723C">
        <w:rPr>
          <w:rFonts w:cstheme="minorHAnsi"/>
        </w:rPr>
        <w:t xml:space="preserve">ygnalizacji </w:t>
      </w:r>
      <w:r w:rsidR="004F79BE">
        <w:rPr>
          <w:rFonts w:cstheme="minorHAnsi"/>
        </w:rPr>
        <w:t>P</w:t>
      </w:r>
      <w:r w:rsidR="00AA2287" w:rsidRPr="0098723C">
        <w:rPr>
          <w:rFonts w:cstheme="minorHAnsi"/>
        </w:rPr>
        <w:t>ożaru</w:t>
      </w:r>
      <w:r>
        <w:rPr>
          <w:rFonts w:cstheme="minorHAnsi"/>
        </w:rPr>
        <w:t xml:space="preserve"> (SSP),</w:t>
      </w:r>
    </w:p>
    <w:p w14:paraId="735E60F4" w14:textId="65F786BB" w:rsidR="00AA2287" w:rsidRDefault="00086587" w:rsidP="004F79BE">
      <w:pPr>
        <w:pStyle w:val="Akapitzlist"/>
        <w:numPr>
          <w:ilvl w:val="0"/>
          <w:numId w:val="27"/>
        </w:numPr>
        <w:spacing w:after="0" w:line="360" w:lineRule="auto"/>
        <w:ind w:left="1429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u</w:t>
      </w:r>
      <w:r w:rsidR="00AA2287" w:rsidRPr="0098723C">
        <w:rPr>
          <w:rFonts w:cstheme="minorHAnsi"/>
        </w:rPr>
        <w:t>ruchomienie SSP ma zwalniać kontrolę dostępu podczas ewakuacji</w:t>
      </w:r>
      <w:r w:rsidR="004F79BE">
        <w:rPr>
          <w:rFonts w:cstheme="minorHAnsi"/>
        </w:rPr>
        <w:t>,</w:t>
      </w:r>
      <w:r w:rsidR="00AA2287" w:rsidRPr="0098723C">
        <w:rPr>
          <w:rFonts w:cstheme="minorHAnsi"/>
        </w:rPr>
        <w:t xml:space="preserve"> </w:t>
      </w:r>
    </w:p>
    <w:p w14:paraId="0D09D04C" w14:textId="4A5BFBFE" w:rsidR="004F79BE" w:rsidRPr="00F07D38" w:rsidRDefault="00130CB2" w:rsidP="004F79BE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wy</w:t>
      </w:r>
      <w:r w:rsidR="004F79BE" w:rsidRPr="0098723C">
        <w:rPr>
          <w:rFonts w:eastAsia="Times New Roman" w:cstheme="minorHAnsi"/>
          <w:lang w:eastAsia="pl-PL"/>
        </w:rPr>
        <w:t>konanie matrycy sterowań do istniejącego systemu pożarowego</w:t>
      </w:r>
      <w:r w:rsidR="00F07D38">
        <w:rPr>
          <w:rFonts w:eastAsia="Times New Roman" w:cstheme="minorHAnsi"/>
          <w:lang w:eastAsia="pl-PL"/>
        </w:rPr>
        <w:t>,</w:t>
      </w:r>
    </w:p>
    <w:p w14:paraId="06BA6469" w14:textId="2B8E4C17" w:rsidR="00AA2287" w:rsidRPr="004F79BE" w:rsidRDefault="00086587" w:rsidP="004F79BE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4F79BE">
        <w:rPr>
          <w:rFonts w:cstheme="minorHAnsi"/>
        </w:rPr>
        <w:t>z</w:t>
      </w:r>
      <w:r w:rsidR="00AA2287" w:rsidRPr="004F79BE">
        <w:rPr>
          <w:rFonts w:cstheme="minorHAnsi"/>
        </w:rPr>
        <w:t>amontowanie 1 kompletu domofonu i doprowadzenie instalacji do sekretariatu.</w:t>
      </w:r>
    </w:p>
    <w:p w14:paraId="3098D303" w14:textId="588EC81A" w:rsidR="004F79BE" w:rsidRDefault="004F79BE" w:rsidP="004F79B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Aktualizacja</w:t>
      </w:r>
      <w:r w:rsidRPr="0098723C">
        <w:rPr>
          <w:rFonts w:cstheme="minorHAnsi"/>
        </w:rPr>
        <w:t xml:space="preserve"> dokumentacji instrukcji </w:t>
      </w:r>
      <w:r>
        <w:rPr>
          <w:rFonts w:cstheme="minorHAnsi"/>
        </w:rPr>
        <w:t>bezpieczeństwa pożarowego</w:t>
      </w:r>
      <w:r w:rsidRPr="0098723C">
        <w:rPr>
          <w:rFonts w:cstheme="minorHAnsi"/>
        </w:rPr>
        <w:t xml:space="preserve"> (instrukcja musi być podpisana przez Inspektora ds. pożarowych</w:t>
      </w:r>
      <w:r w:rsidR="00643215">
        <w:rPr>
          <w:rFonts w:cstheme="minorHAnsi"/>
        </w:rPr>
        <w:t>)</w:t>
      </w:r>
      <w:r>
        <w:rPr>
          <w:rFonts w:cstheme="minorHAnsi"/>
        </w:rPr>
        <w:t>;</w:t>
      </w:r>
    </w:p>
    <w:p w14:paraId="789F74EB" w14:textId="12C8F50E" w:rsidR="009028BE" w:rsidRDefault="009028BE" w:rsidP="004F79B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Wykonanie dokumentacji powykonawczej;</w:t>
      </w:r>
    </w:p>
    <w:p w14:paraId="426DE1B8" w14:textId="7AB05F84" w:rsidR="005B311C" w:rsidRDefault="005B311C" w:rsidP="004F79B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W</w:t>
      </w:r>
      <w:r w:rsidRPr="0098723C">
        <w:rPr>
          <w:rFonts w:eastAsia="Times New Roman" w:cstheme="minorHAnsi"/>
          <w:lang w:eastAsia="pl-PL"/>
        </w:rPr>
        <w:t xml:space="preserve">ykonanie przeglądu serwisowego istniejącego </w:t>
      </w:r>
      <w:r>
        <w:rPr>
          <w:rFonts w:eastAsia="Times New Roman" w:cstheme="minorHAnsi"/>
          <w:lang w:eastAsia="pl-PL"/>
        </w:rPr>
        <w:t>SSP</w:t>
      </w:r>
      <w:r w:rsidRPr="0098723C">
        <w:rPr>
          <w:rFonts w:eastAsia="Times New Roman" w:cstheme="minorHAnsi"/>
          <w:lang w:eastAsia="pl-PL"/>
        </w:rPr>
        <w:t xml:space="preserve"> POLON</w:t>
      </w:r>
      <w:r>
        <w:rPr>
          <w:rFonts w:eastAsia="Times New Roman" w:cstheme="minorHAnsi"/>
          <w:lang w:eastAsia="pl-PL"/>
        </w:rPr>
        <w:t xml:space="preserve"> </w:t>
      </w:r>
      <w:r w:rsidRPr="0098723C">
        <w:rPr>
          <w:rFonts w:eastAsia="Times New Roman" w:cstheme="minorHAnsi"/>
          <w:lang w:eastAsia="pl-PL"/>
        </w:rPr>
        <w:t>4100</w:t>
      </w:r>
      <w:r>
        <w:rPr>
          <w:rFonts w:eastAsia="Times New Roman" w:cstheme="minorHAnsi"/>
          <w:lang w:eastAsia="pl-PL"/>
        </w:rPr>
        <w:t xml:space="preserve"> (data montażu 2019 r.). W</w:t>
      </w:r>
      <w:r w:rsidRPr="00F07D38">
        <w:rPr>
          <w:rFonts w:eastAsia="Times New Roman" w:cstheme="minorHAnsi"/>
          <w:lang w:eastAsia="pl-PL"/>
        </w:rPr>
        <w:t>ykaz urządzeń stanowi Załącznik nr 1 do Zapytania ofertowego</w:t>
      </w:r>
      <w:r>
        <w:rPr>
          <w:rFonts w:eastAsia="Times New Roman" w:cstheme="minorHAnsi"/>
          <w:lang w:eastAsia="pl-PL"/>
        </w:rPr>
        <w:t>;</w:t>
      </w:r>
    </w:p>
    <w:p w14:paraId="1685D5A8" w14:textId="690CD414" w:rsidR="00130CB2" w:rsidRDefault="00130CB2" w:rsidP="004F79B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4F79BE">
        <w:rPr>
          <w:rFonts w:cstheme="minorHAnsi"/>
        </w:rPr>
        <w:t>Co najmniej dwukrotne malowani</w:t>
      </w:r>
      <w:r>
        <w:rPr>
          <w:rFonts w:cstheme="minorHAnsi"/>
        </w:rPr>
        <w:t>e</w:t>
      </w:r>
      <w:r w:rsidRPr="004F79BE">
        <w:rPr>
          <w:rFonts w:cstheme="minorHAnsi"/>
        </w:rPr>
        <w:t xml:space="preserve"> </w:t>
      </w:r>
      <w:r>
        <w:rPr>
          <w:rFonts w:cstheme="minorHAnsi"/>
        </w:rPr>
        <w:t xml:space="preserve">34,82 m² </w:t>
      </w:r>
      <w:r w:rsidRPr="004F79BE">
        <w:rPr>
          <w:rFonts w:cstheme="minorHAnsi"/>
        </w:rPr>
        <w:t>ścian</w:t>
      </w:r>
      <w:r>
        <w:rPr>
          <w:rFonts w:cstheme="minorHAnsi"/>
        </w:rPr>
        <w:t xml:space="preserve"> wewnętrznych</w:t>
      </w:r>
      <w:r w:rsidR="00F07D38">
        <w:rPr>
          <w:rFonts w:cstheme="minorHAnsi"/>
        </w:rPr>
        <w:t xml:space="preserve"> </w:t>
      </w:r>
      <w:r w:rsidR="00F07D38" w:rsidRPr="00152C00">
        <w:rPr>
          <w:rFonts w:cstheme="minorHAnsi"/>
        </w:rPr>
        <w:t>farbą emulsyjną lateksową</w:t>
      </w:r>
      <w:r w:rsidR="007C2413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F07D38">
        <w:rPr>
          <w:rFonts w:cstheme="minorHAnsi"/>
        </w:rPr>
        <w:t>w kolorze</w:t>
      </w:r>
      <w:r w:rsidR="007C2413">
        <w:rPr>
          <w:rFonts w:cstheme="minorHAnsi"/>
        </w:rPr>
        <w:t xml:space="preserve"> wskazanym przez Zamawiającego, </w:t>
      </w:r>
      <w:r>
        <w:rPr>
          <w:rFonts w:cstheme="minorHAnsi"/>
        </w:rPr>
        <w:t>wraz z niezbędnymi pracami, w tym:</w:t>
      </w:r>
    </w:p>
    <w:p w14:paraId="37476FAD" w14:textId="297DBDF8" w:rsidR="00130CB2" w:rsidRDefault="00130CB2" w:rsidP="00130CB2">
      <w:pPr>
        <w:pStyle w:val="Akapitzlist"/>
        <w:numPr>
          <w:ilvl w:val="0"/>
          <w:numId w:val="41"/>
        </w:numPr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obniżenie wysokości dwóch włączników światła, z podłączeniem do systemu oświetlenia,</w:t>
      </w:r>
    </w:p>
    <w:p w14:paraId="6A9C302C" w14:textId="6EFE0005" w:rsidR="00130CB2" w:rsidRDefault="00130CB2" w:rsidP="00130CB2">
      <w:pPr>
        <w:pStyle w:val="Akapitzlist"/>
        <w:numPr>
          <w:ilvl w:val="0"/>
          <w:numId w:val="41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130CB2">
        <w:rPr>
          <w:rFonts w:cstheme="minorHAnsi"/>
        </w:rPr>
        <w:t xml:space="preserve">zabezpieczenie korytarza poprzez oklejenie folią i taśmą drzwi, okien, opraw oświetleniowych, czujek ppoż. </w:t>
      </w:r>
      <w:r>
        <w:rPr>
          <w:rFonts w:cstheme="minorHAnsi"/>
        </w:rPr>
        <w:t>itp.,</w:t>
      </w:r>
    </w:p>
    <w:p w14:paraId="67759F09" w14:textId="77777777" w:rsidR="00130CB2" w:rsidRDefault="00130CB2" w:rsidP="00130CB2">
      <w:pPr>
        <w:pStyle w:val="Akapitzlist"/>
        <w:numPr>
          <w:ilvl w:val="0"/>
          <w:numId w:val="41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152C00">
        <w:rPr>
          <w:rFonts w:cstheme="minorHAnsi"/>
        </w:rPr>
        <w:t>naprawa ścian (pęknięcia, bruzdy, wyjęcie wszystkich wskazanych przez Zamawiającego kołków, śrub, gwoździ, itp. ze ścian)</w:t>
      </w:r>
      <w:r>
        <w:rPr>
          <w:rFonts w:cstheme="minorHAnsi"/>
        </w:rPr>
        <w:t>,</w:t>
      </w:r>
    </w:p>
    <w:p w14:paraId="3D163437" w14:textId="0F644B7B" w:rsidR="00130CB2" w:rsidRPr="00130CB2" w:rsidRDefault="00130CB2" w:rsidP="00130CB2">
      <w:pPr>
        <w:pStyle w:val="Akapitzlist"/>
        <w:numPr>
          <w:ilvl w:val="0"/>
          <w:numId w:val="41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130CB2">
        <w:rPr>
          <w:rFonts w:cstheme="minorHAnsi"/>
        </w:rPr>
        <w:t xml:space="preserve">doprowadzenie do jednolitej powierzchni </w:t>
      </w:r>
      <w:r w:rsidR="007C2413">
        <w:rPr>
          <w:rFonts w:cstheme="minorHAnsi"/>
        </w:rPr>
        <w:t xml:space="preserve">przed malowaniem </w:t>
      </w:r>
      <w:r w:rsidRPr="00130CB2">
        <w:rPr>
          <w:rFonts w:cstheme="minorHAnsi"/>
        </w:rPr>
        <w:t>poprzez:</w:t>
      </w:r>
    </w:p>
    <w:p w14:paraId="17DDE44B" w14:textId="77777777" w:rsidR="00130CB2" w:rsidRPr="00152C00" w:rsidRDefault="00130CB2" w:rsidP="00130CB2">
      <w:pPr>
        <w:pStyle w:val="Akapitzlist"/>
        <w:numPr>
          <w:ilvl w:val="0"/>
          <w:numId w:val="35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szpachlowanie </w:t>
      </w:r>
      <w:r>
        <w:rPr>
          <w:rFonts w:cstheme="minorHAnsi"/>
        </w:rPr>
        <w:t>całej powierzchni ścian,</w:t>
      </w:r>
      <w:r w:rsidRPr="00152C00">
        <w:rPr>
          <w:rFonts w:cstheme="minorHAnsi"/>
        </w:rPr>
        <w:t xml:space="preserve"> </w:t>
      </w:r>
    </w:p>
    <w:p w14:paraId="368BE192" w14:textId="77777777" w:rsidR="00130CB2" w:rsidRDefault="00130CB2" w:rsidP="00130CB2">
      <w:pPr>
        <w:pStyle w:val="Akapitzlist"/>
        <w:numPr>
          <w:ilvl w:val="0"/>
          <w:numId w:val="35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docieranie </w:t>
      </w:r>
      <w:r>
        <w:rPr>
          <w:rFonts w:cstheme="minorHAnsi"/>
        </w:rPr>
        <w:t>całej powierzchni ścian</w:t>
      </w:r>
      <w:r w:rsidRPr="00152C00">
        <w:rPr>
          <w:rFonts w:cstheme="minorHAnsi"/>
        </w:rPr>
        <w:t>,</w:t>
      </w:r>
    </w:p>
    <w:p w14:paraId="2F596D17" w14:textId="58F2B6EA" w:rsidR="00130CB2" w:rsidRDefault="00130CB2" w:rsidP="00130CB2">
      <w:pPr>
        <w:pStyle w:val="Akapitzlist"/>
        <w:numPr>
          <w:ilvl w:val="0"/>
          <w:numId w:val="35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643215">
        <w:rPr>
          <w:rFonts w:cstheme="minorHAnsi"/>
        </w:rPr>
        <w:t xml:space="preserve">gruntowanie </w:t>
      </w:r>
      <w:r>
        <w:rPr>
          <w:rFonts w:cstheme="minorHAnsi"/>
        </w:rPr>
        <w:t xml:space="preserve">całej powierzchni </w:t>
      </w:r>
      <w:r w:rsidRPr="00643215">
        <w:rPr>
          <w:rFonts w:cstheme="minorHAnsi"/>
        </w:rPr>
        <w:t>ścian</w:t>
      </w:r>
      <w:r w:rsidR="007C2413">
        <w:rPr>
          <w:rFonts w:cstheme="minorHAnsi"/>
        </w:rPr>
        <w:t>.</w:t>
      </w:r>
    </w:p>
    <w:p w14:paraId="7B828D6B" w14:textId="7A08FDCC" w:rsidR="00931197" w:rsidRPr="00931197" w:rsidRDefault="00931197" w:rsidP="00931197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931197">
        <w:rPr>
          <w:rFonts w:cstheme="minorHAnsi"/>
          <w:b/>
          <w:bCs/>
        </w:rPr>
        <w:t>Część II</w:t>
      </w:r>
    </w:p>
    <w:p w14:paraId="29920F93" w14:textId="667D3DD7" w:rsidR="00086587" w:rsidRPr="00A83F9A" w:rsidRDefault="00086587" w:rsidP="00A83F9A">
      <w:pPr>
        <w:spacing w:after="0" w:line="360" w:lineRule="auto"/>
        <w:ind w:left="357"/>
        <w:jc w:val="both"/>
        <w:rPr>
          <w:rFonts w:cstheme="minorHAnsi"/>
        </w:rPr>
      </w:pPr>
      <w:r w:rsidRPr="00A83F9A">
        <w:rPr>
          <w:rFonts w:cstheme="minorHAnsi"/>
        </w:rPr>
        <w:t>Co najmniej dwukrotne malowani</w:t>
      </w:r>
      <w:r w:rsidR="00643215" w:rsidRPr="00A83F9A">
        <w:rPr>
          <w:rFonts w:cstheme="minorHAnsi"/>
        </w:rPr>
        <w:t>e</w:t>
      </w:r>
      <w:r w:rsidRPr="00A83F9A">
        <w:rPr>
          <w:rFonts w:cstheme="minorHAnsi"/>
        </w:rPr>
        <w:t xml:space="preserve"> </w:t>
      </w:r>
      <w:r w:rsidR="009D74E6" w:rsidRPr="00A83F9A">
        <w:rPr>
          <w:rFonts w:cstheme="minorHAnsi"/>
        </w:rPr>
        <w:t xml:space="preserve">70,73 </w:t>
      </w:r>
      <w:r w:rsidRPr="00A83F9A">
        <w:rPr>
          <w:rFonts w:cstheme="minorHAnsi"/>
        </w:rPr>
        <w:t xml:space="preserve">ścian </w:t>
      </w:r>
      <w:r w:rsidR="007C2413" w:rsidRPr="00A83F9A">
        <w:rPr>
          <w:rFonts w:cstheme="minorHAnsi"/>
        </w:rPr>
        <w:t xml:space="preserve">wewnętrznych farbą emulsyjną lateksową, </w:t>
      </w:r>
      <w:r w:rsidR="007C2413" w:rsidRPr="00A83F9A">
        <w:rPr>
          <w:rFonts w:cstheme="minorHAnsi"/>
        </w:rPr>
        <w:br/>
        <w:t>w kolorze wskazanym przez Zamawiającego, wraz z niezbędnymi pracami, w tym</w:t>
      </w:r>
      <w:r w:rsidR="004F79BE" w:rsidRPr="00A83F9A">
        <w:rPr>
          <w:rFonts w:cstheme="minorHAnsi"/>
        </w:rPr>
        <w:t>;</w:t>
      </w:r>
    </w:p>
    <w:p w14:paraId="234E2ABD" w14:textId="77777777" w:rsidR="007C2413" w:rsidRDefault="007C2413" w:rsidP="00A83F9A">
      <w:pPr>
        <w:pStyle w:val="Akapitzlist"/>
        <w:numPr>
          <w:ilvl w:val="0"/>
          <w:numId w:val="43"/>
        </w:num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obniżenie wysokości dwóch włączników światła, z podłączeniem do systemu oświetlenia,</w:t>
      </w:r>
    </w:p>
    <w:p w14:paraId="08CA6C68" w14:textId="77777777" w:rsidR="007C2413" w:rsidRDefault="007C2413" w:rsidP="00A83F9A">
      <w:pPr>
        <w:pStyle w:val="Akapitzlist"/>
        <w:numPr>
          <w:ilvl w:val="0"/>
          <w:numId w:val="4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130CB2">
        <w:rPr>
          <w:rFonts w:cstheme="minorHAnsi"/>
        </w:rPr>
        <w:t xml:space="preserve">zabezpieczenie korytarza poprzez oklejenie folią i taśmą drzwi, okien, opraw oświetleniowych, czujek ppoż. </w:t>
      </w:r>
      <w:r>
        <w:rPr>
          <w:rFonts w:cstheme="minorHAnsi"/>
        </w:rPr>
        <w:t>itp.,</w:t>
      </w:r>
    </w:p>
    <w:p w14:paraId="58AD79CB" w14:textId="77777777" w:rsidR="007C2413" w:rsidRDefault="007C2413" w:rsidP="00A83F9A">
      <w:pPr>
        <w:pStyle w:val="Akapitzlist"/>
        <w:numPr>
          <w:ilvl w:val="0"/>
          <w:numId w:val="4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152C00">
        <w:rPr>
          <w:rFonts w:cstheme="minorHAnsi"/>
        </w:rPr>
        <w:t>naprawa ścian (pęknięcia, bruzdy, wyjęcie wszystkich wskazanych przez Zamawiającego kołków, śrub, gwoździ, itp. ze ścian)</w:t>
      </w:r>
      <w:r>
        <w:rPr>
          <w:rFonts w:cstheme="minorHAnsi"/>
        </w:rPr>
        <w:t>,</w:t>
      </w:r>
    </w:p>
    <w:p w14:paraId="12263A70" w14:textId="77777777" w:rsidR="007C2413" w:rsidRPr="00130CB2" w:rsidRDefault="007C2413" w:rsidP="00A83F9A">
      <w:pPr>
        <w:pStyle w:val="Akapitzlist"/>
        <w:numPr>
          <w:ilvl w:val="0"/>
          <w:numId w:val="4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130CB2">
        <w:rPr>
          <w:rFonts w:cstheme="minorHAnsi"/>
        </w:rPr>
        <w:t xml:space="preserve">doprowadzenie do jednolitej powierzchni </w:t>
      </w:r>
      <w:r>
        <w:rPr>
          <w:rFonts w:cstheme="minorHAnsi"/>
        </w:rPr>
        <w:t xml:space="preserve">przed malowaniem </w:t>
      </w:r>
      <w:r w:rsidRPr="00130CB2">
        <w:rPr>
          <w:rFonts w:cstheme="minorHAnsi"/>
        </w:rPr>
        <w:t>poprzez:</w:t>
      </w:r>
    </w:p>
    <w:p w14:paraId="5F9C9E6C" w14:textId="77777777" w:rsidR="007C2413" w:rsidRPr="00152C00" w:rsidRDefault="007C2413" w:rsidP="00A83F9A">
      <w:pPr>
        <w:pStyle w:val="Akapitzlist"/>
        <w:numPr>
          <w:ilvl w:val="0"/>
          <w:numId w:val="35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szpachlowanie </w:t>
      </w:r>
      <w:r>
        <w:rPr>
          <w:rFonts w:cstheme="minorHAnsi"/>
        </w:rPr>
        <w:t>całej powierzchni ścian,</w:t>
      </w:r>
      <w:r w:rsidRPr="00152C00">
        <w:rPr>
          <w:rFonts w:cstheme="minorHAnsi"/>
        </w:rPr>
        <w:t xml:space="preserve"> </w:t>
      </w:r>
    </w:p>
    <w:p w14:paraId="167676DE" w14:textId="77777777" w:rsidR="007C2413" w:rsidRDefault="007C2413" w:rsidP="00A83F9A">
      <w:pPr>
        <w:pStyle w:val="Akapitzlist"/>
        <w:numPr>
          <w:ilvl w:val="0"/>
          <w:numId w:val="35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docieranie </w:t>
      </w:r>
      <w:r>
        <w:rPr>
          <w:rFonts w:cstheme="minorHAnsi"/>
        </w:rPr>
        <w:t>całej powierzchni ścian</w:t>
      </w:r>
      <w:r w:rsidRPr="00152C00">
        <w:rPr>
          <w:rFonts w:cstheme="minorHAnsi"/>
        </w:rPr>
        <w:t>,</w:t>
      </w:r>
    </w:p>
    <w:p w14:paraId="428891C8" w14:textId="739ACE6B" w:rsidR="00086587" w:rsidRDefault="007C2413" w:rsidP="00A83F9A">
      <w:pPr>
        <w:pStyle w:val="Akapitzlist"/>
        <w:numPr>
          <w:ilvl w:val="0"/>
          <w:numId w:val="35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643215">
        <w:rPr>
          <w:rFonts w:cstheme="minorHAnsi"/>
        </w:rPr>
        <w:t xml:space="preserve">gruntowanie </w:t>
      </w:r>
      <w:r>
        <w:rPr>
          <w:rFonts w:cstheme="minorHAnsi"/>
        </w:rPr>
        <w:t xml:space="preserve">całej powierzchni </w:t>
      </w:r>
      <w:r w:rsidRPr="00643215">
        <w:rPr>
          <w:rFonts w:cstheme="minorHAnsi"/>
        </w:rPr>
        <w:t>ścian</w:t>
      </w:r>
      <w:r w:rsidR="00643215">
        <w:rPr>
          <w:rFonts w:cstheme="minorHAnsi"/>
        </w:rPr>
        <w:t>;</w:t>
      </w:r>
    </w:p>
    <w:p w14:paraId="714E9798" w14:textId="77777777" w:rsidR="009D74E6" w:rsidRDefault="009D74E6" w:rsidP="009D74E6">
      <w:pPr>
        <w:spacing w:after="0" w:line="360" w:lineRule="auto"/>
        <w:jc w:val="both"/>
        <w:rPr>
          <w:rFonts w:cstheme="minorHAnsi"/>
        </w:rPr>
      </w:pPr>
      <w:r w:rsidRPr="009D74E6">
        <w:rPr>
          <w:rFonts w:cstheme="minorHAnsi"/>
          <w:b/>
          <w:bCs/>
        </w:rPr>
        <w:t>Dla obu części</w:t>
      </w:r>
      <w:r>
        <w:rPr>
          <w:rFonts w:cstheme="minorHAnsi"/>
        </w:rPr>
        <w:t>:</w:t>
      </w:r>
    </w:p>
    <w:p w14:paraId="59FF8F54" w14:textId="5205D234" w:rsidR="004B4457" w:rsidRPr="009D74E6" w:rsidRDefault="009D74E6" w:rsidP="009D74E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4B4457" w:rsidRPr="009D74E6">
        <w:rPr>
          <w:rFonts w:cstheme="minorHAnsi"/>
        </w:rPr>
        <w:t xml:space="preserve">owłoki z farby muszą być niezmywalne przy stosowaniu środków myjących </w:t>
      </w:r>
      <w:r w:rsidR="004B4457" w:rsidRPr="009D74E6">
        <w:rPr>
          <w:rFonts w:cstheme="minorHAnsi"/>
        </w:rPr>
        <w:br/>
        <w:t xml:space="preserve">i dezynfekujących. Barwa powłok musi być jednolita, bez smug, zacieków, uszkodzeń, zmarszczeń, </w:t>
      </w:r>
      <w:r w:rsidR="004B4457" w:rsidRPr="009D74E6">
        <w:rPr>
          <w:rFonts w:cstheme="minorHAnsi"/>
        </w:rPr>
        <w:lastRenderedPageBreak/>
        <w:t>pęcherzy, plam i zmiany odcienia.</w:t>
      </w:r>
      <w:r>
        <w:rPr>
          <w:rFonts w:cstheme="minorHAnsi"/>
        </w:rPr>
        <w:t xml:space="preserve"> Z</w:t>
      </w:r>
      <w:r w:rsidR="004B4457" w:rsidRPr="009D74E6">
        <w:rPr>
          <w:rFonts w:cstheme="minorHAnsi"/>
        </w:rPr>
        <w:t>astosowane farby muszą posiadać pozytywną ocenę higieniczną Państwowego Zakładu Higieny (PZH) oraz deklarację zgodności z Polską Normą, ponadto nie mogą być przeterminowane</w:t>
      </w:r>
      <w:r>
        <w:rPr>
          <w:rFonts w:cstheme="minorHAnsi"/>
        </w:rPr>
        <w:t xml:space="preserve"> oraz</w:t>
      </w:r>
      <w:r w:rsidR="004B4457" w:rsidRPr="009D74E6">
        <w:rPr>
          <w:rFonts w:cstheme="minorHAnsi"/>
        </w:rPr>
        <w:t xml:space="preserve"> posiadać przeznaczenie do malowania powierzchni wewnętrznych do stosowania na tynki cementowe, cementowo-wapienne, podłoża gipsowe itd.</w:t>
      </w:r>
    </w:p>
    <w:p w14:paraId="1CB4E858" w14:textId="45FD6F9F" w:rsidR="004B4457" w:rsidRDefault="004B4457" w:rsidP="009D74E6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UWAGA:</w:t>
      </w:r>
    </w:p>
    <w:p w14:paraId="54907B4C" w14:textId="445E0762" w:rsidR="004B4457" w:rsidRDefault="004B4457" w:rsidP="009D74E6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Obecne ściany w korytarzu pokryte są tynkiem strukturalnym.</w:t>
      </w:r>
    </w:p>
    <w:p w14:paraId="664E030E" w14:textId="77777777" w:rsidR="009D74E6" w:rsidRPr="004B4457" w:rsidRDefault="009D74E6" w:rsidP="004B4457">
      <w:pPr>
        <w:spacing w:after="0" w:line="360" w:lineRule="auto"/>
        <w:ind w:left="357"/>
        <w:jc w:val="both"/>
        <w:rPr>
          <w:rFonts w:cstheme="minorHAnsi"/>
          <w:b/>
          <w:bCs/>
        </w:rPr>
      </w:pPr>
    </w:p>
    <w:p w14:paraId="1454939A" w14:textId="555C978C" w:rsidR="004429F2" w:rsidRDefault="004429F2" w:rsidP="004429F2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b/>
          <w:bCs/>
        </w:rPr>
      </w:pPr>
      <w:r w:rsidRPr="004429F2">
        <w:rPr>
          <w:rFonts w:cstheme="minorHAnsi"/>
          <w:b/>
          <w:bCs/>
        </w:rPr>
        <w:t>Warunki realizacji zamówienia</w:t>
      </w:r>
      <w:r w:rsidR="004D6C95">
        <w:rPr>
          <w:rFonts w:cstheme="minorHAnsi"/>
          <w:b/>
          <w:bCs/>
        </w:rPr>
        <w:t>.</w:t>
      </w:r>
    </w:p>
    <w:p w14:paraId="716DA420" w14:textId="0A96F4D5" w:rsidR="004429F2" w:rsidRPr="006329DD" w:rsidRDefault="004429F2" w:rsidP="004429F2">
      <w:pPr>
        <w:pStyle w:val="Default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6329DD">
        <w:rPr>
          <w:rFonts w:asciiTheme="minorHAnsi" w:hAnsiTheme="minorHAnsi" w:cstheme="minorHAnsi"/>
          <w:color w:val="auto"/>
          <w:sz w:val="22"/>
          <w:szCs w:val="22"/>
        </w:rPr>
        <w:t>szelkie prace związane z realizacją przedmiotu zamówienia nie mogą zakłócać funkcjonowania Państwowego Funduszu Rehabilitacji Osób Niepełnosprawnych</w:t>
      </w:r>
      <w:r w:rsidR="007C2413">
        <w:rPr>
          <w:rFonts w:asciiTheme="minorHAnsi" w:hAnsiTheme="minorHAnsi" w:cstheme="minorHAnsi"/>
          <w:color w:val="auto"/>
          <w:sz w:val="22"/>
          <w:szCs w:val="22"/>
        </w:rPr>
        <w:t xml:space="preserve"> oraz Państwowej Inspekcji Pracy </w:t>
      </w:r>
      <w:r w:rsidRPr="006329DD">
        <w:rPr>
          <w:rFonts w:asciiTheme="minorHAnsi" w:hAnsiTheme="minorHAnsi" w:cstheme="minorHAnsi"/>
          <w:color w:val="auto"/>
          <w:sz w:val="22"/>
          <w:szCs w:val="22"/>
        </w:rPr>
        <w:t>a w szczególności</w:t>
      </w:r>
      <w:r w:rsidR="004B4457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63E48FA" w14:textId="77211FB1" w:rsidR="004429F2" w:rsidRDefault="004429F2" w:rsidP="004429F2">
      <w:pPr>
        <w:pStyle w:val="Default"/>
        <w:numPr>
          <w:ilvl w:val="0"/>
          <w:numId w:val="23"/>
        </w:numPr>
        <w:suppressAutoHyphens w:val="0"/>
        <w:autoSpaceDN w:val="0"/>
        <w:adjustRightInd w:val="0"/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29DD">
        <w:rPr>
          <w:rFonts w:asciiTheme="minorHAnsi" w:hAnsiTheme="minorHAnsi" w:cstheme="minorHAnsi"/>
          <w:color w:val="auto"/>
          <w:sz w:val="22"/>
          <w:szCs w:val="22"/>
        </w:rPr>
        <w:t xml:space="preserve">w godzinach 7-17 nie mogą być wykonywane prace powodujące hałas, </w:t>
      </w:r>
    </w:p>
    <w:p w14:paraId="4CC9D198" w14:textId="2594B7A1" w:rsidR="0065435D" w:rsidRPr="0065435D" w:rsidRDefault="0065435D" w:rsidP="004429F2">
      <w:pPr>
        <w:pStyle w:val="Default"/>
        <w:numPr>
          <w:ilvl w:val="0"/>
          <w:numId w:val="23"/>
        </w:numPr>
        <w:suppressAutoHyphens w:val="0"/>
        <w:autoSpaceDN w:val="0"/>
        <w:adjustRightInd w:val="0"/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65435D">
        <w:rPr>
          <w:rFonts w:asciiTheme="minorHAnsi" w:hAnsiTheme="minorHAnsi" w:cstheme="minorHAnsi"/>
          <w:sz w:val="22"/>
          <w:szCs w:val="22"/>
        </w:rPr>
        <w:t>iększość prac może być wykonywanych przez cały tydzień, w dni robocze od godziny 17:00 do 7:00 rano, w soboty i niedziele przez całą dobę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5555E53" w14:textId="06D5167B" w:rsidR="0065435D" w:rsidRPr="0065435D" w:rsidRDefault="0065435D" w:rsidP="004429F2">
      <w:pPr>
        <w:pStyle w:val="Default"/>
        <w:numPr>
          <w:ilvl w:val="0"/>
          <w:numId w:val="23"/>
        </w:numPr>
        <w:suppressAutoHyphens w:val="0"/>
        <w:autoSpaceDN w:val="0"/>
        <w:adjustRightInd w:val="0"/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435D">
        <w:rPr>
          <w:rFonts w:asciiTheme="minorHAnsi" w:hAnsiTheme="minorHAnsi" w:cstheme="minorHAnsi"/>
          <w:sz w:val="22"/>
          <w:szCs w:val="22"/>
        </w:rPr>
        <w:t xml:space="preserve">w uzasadnionych sytuacjach Zamawiający przewiduje prace w dni powszednie </w:t>
      </w:r>
      <w:r w:rsidRPr="0065435D">
        <w:rPr>
          <w:rFonts w:asciiTheme="minorHAnsi" w:hAnsiTheme="minorHAnsi" w:cstheme="minorHAnsi"/>
          <w:sz w:val="22"/>
          <w:szCs w:val="22"/>
        </w:rPr>
        <w:br/>
        <w:t xml:space="preserve">w godz. 08:00 – </w:t>
      </w:r>
      <w:r>
        <w:rPr>
          <w:rFonts w:asciiTheme="minorHAnsi" w:hAnsiTheme="minorHAnsi" w:cstheme="minorHAnsi"/>
          <w:sz w:val="22"/>
          <w:szCs w:val="22"/>
        </w:rPr>
        <w:t>17:00,</w:t>
      </w:r>
    </w:p>
    <w:p w14:paraId="7C833473" w14:textId="3D48D033" w:rsidR="00D43E12" w:rsidRPr="00D43E12" w:rsidRDefault="004429F2" w:rsidP="00D43E12">
      <w:pPr>
        <w:pStyle w:val="Default"/>
        <w:numPr>
          <w:ilvl w:val="0"/>
          <w:numId w:val="23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29DD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podczas realizacji robót Wykonawca będzie przestrzegać przepisów dotyczących bezpieczeństwa i higieny pracy. W szczególności Wykonawca ma obowiązek zadbać, aby personel nie wykonywał pracy w warunkach niebezpiecznych, szkodliwych dla zdrowia</w:t>
      </w:r>
      <w:r w:rsidR="007C2413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,</w:t>
      </w:r>
      <w:r w:rsidRPr="006329DD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 niespełniających odpowiednich wymagań </w:t>
      </w:r>
      <w:r w:rsidRPr="007C2413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sanitarnych</w:t>
      </w:r>
      <w:r w:rsidR="00D43E12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.</w:t>
      </w:r>
    </w:p>
    <w:p w14:paraId="6FEAA4FA" w14:textId="07B1B08D" w:rsidR="00D43E12" w:rsidRPr="00D43E12" w:rsidRDefault="00D43E12" w:rsidP="00D43E12">
      <w:pPr>
        <w:pStyle w:val="Default"/>
        <w:numPr>
          <w:ilvl w:val="0"/>
          <w:numId w:val="23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43E12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podczas wykonywania robót </w:t>
      </w:r>
      <w:r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pracownicy Wykonawcy </w:t>
      </w:r>
      <w:r w:rsidRPr="00D43E12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ma</w:t>
      </w:r>
      <w:r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ją</w:t>
      </w:r>
      <w:r w:rsidRPr="00D43E12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 xml:space="preserve"> obowiązek </w:t>
      </w:r>
      <w:r w:rsidRPr="00D43E12">
        <w:rPr>
          <w:rFonts w:asciiTheme="minorHAnsi" w:eastAsia="Calibri" w:hAnsiTheme="minorHAnsi" w:cstheme="minorHAnsi"/>
          <w:kern w:val="1"/>
          <w:sz w:val="22"/>
          <w:szCs w:val="22"/>
          <w:lang w:eastAsia="hi-IN" w:bidi="hi-IN"/>
        </w:rPr>
        <w:t>p</w:t>
      </w:r>
      <w:r w:rsidRPr="00D43E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rzestrzegać instrukcji i wytycznych ustalanych i wydawanych w związku z ochroną przed zakażeniem koronawirusem, zarówno w ramach wykonywania </w:t>
      </w:r>
      <w:r w:rsidR="00491D2D">
        <w:rPr>
          <w:rFonts w:asciiTheme="minorHAnsi" w:eastAsia="Times New Roman" w:hAnsiTheme="minorHAnsi" w:cstheme="minorHAnsi"/>
          <w:sz w:val="22"/>
          <w:szCs w:val="22"/>
          <w:lang w:eastAsia="pl-PL"/>
        </w:rPr>
        <w:t>robót</w:t>
      </w:r>
      <w:r w:rsidRPr="00D43E12">
        <w:rPr>
          <w:rFonts w:asciiTheme="minorHAnsi" w:eastAsia="Times New Roman" w:hAnsiTheme="minorHAnsi" w:cstheme="minorHAnsi"/>
          <w:sz w:val="22"/>
          <w:szCs w:val="22"/>
          <w:lang w:eastAsia="pl-PL"/>
        </w:rPr>
        <w:t>, a także podczas przerw w pracy i zmiany odzieży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6C18EF9" w14:textId="77777777" w:rsidR="004D6C95" w:rsidRPr="004D6C95" w:rsidRDefault="004429F2" w:rsidP="004D6C95">
      <w:pPr>
        <w:pStyle w:val="Default"/>
        <w:numPr>
          <w:ilvl w:val="0"/>
          <w:numId w:val="23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29DD">
        <w:rPr>
          <w:rFonts w:asciiTheme="minorHAnsi" w:eastAsia="Calibri" w:hAnsiTheme="minorHAnsi" w:cstheme="minorHAnsi"/>
          <w:color w:val="auto"/>
          <w:kern w:val="1"/>
          <w:sz w:val="22"/>
          <w:szCs w:val="22"/>
          <w:lang w:eastAsia="hi-IN" w:bidi="hi-IN"/>
        </w:rPr>
        <w:t>Wykonawca zapewni i będzie utrzymywał wszelkie urządzenia zabezpieczające, socjalne oraz sprzęt i odpowiednią odzież dla ochrony życia i zdrowia osób zatrudnionych na budowie oraz dla zapewnienia bezpieczeństwa publicznego,</w:t>
      </w:r>
    </w:p>
    <w:p w14:paraId="0F00D7EC" w14:textId="1FC70900" w:rsidR="004429F2" w:rsidRPr="004B4457" w:rsidRDefault="004429F2" w:rsidP="004D6C95">
      <w:pPr>
        <w:pStyle w:val="Default"/>
        <w:numPr>
          <w:ilvl w:val="0"/>
          <w:numId w:val="23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D6C95">
        <w:rPr>
          <w:rFonts w:asciiTheme="minorHAnsi" w:eastAsia="Calibri" w:hAnsiTheme="minorHAnsi" w:cstheme="minorHAnsi"/>
          <w:kern w:val="1"/>
          <w:sz w:val="22"/>
          <w:szCs w:val="22"/>
          <w:lang w:eastAsia="hi-IN" w:bidi="hi-IN"/>
        </w:rPr>
        <w:t>uznaje się, że wszelkie koszty związane z wypełnieniem wymagań  BHP nie podlegają odrębnej zapłacie i są uwzględnione w cenie zamówienia</w:t>
      </w:r>
      <w:r w:rsidR="004B4457">
        <w:rPr>
          <w:rFonts w:asciiTheme="minorHAnsi" w:eastAsia="Calibri" w:hAnsiTheme="minorHAnsi" w:cstheme="minorHAnsi"/>
          <w:kern w:val="1"/>
          <w:sz w:val="22"/>
          <w:szCs w:val="22"/>
          <w:lang w:eastAsia="hi-IN" w:bidi="hi-IN"/>
        </w:rPr>
        <w:t>,</w:t>
      </w:r>
    </w:p>
    <w:p w14:paraId="31B1042A" w14:textId="45E930F6" w:rsidR="004B4457" w:rsidRPr="004B4457" w:rsidRDefault="004B4457" w:rsidP="004D6C95">
      <w:pPr>
        <w:pStyle w:val="Default"/>
        <w:numPr>
          <w:ilvl w:val="0"/>
          <w:numId w:val="23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4457">
        <w:rPr>
          <w:rFonts w:asciiTheme="minorHAnsi" w:hAnsiTheme="minorHAnsi" w:cstheme="minorHAnsi"/>
          <w:sz w:val="22"/>
          <w:szCs w:val="22"/>
        </w:rPr>
        <w:t xml:space="preserve">Wykonawca zobowiązany jest do uzgodnienia organizacji prac z Zamawiającym i ich realizacji w sposób powodujący jak najmniejsze zakłócenia w codziennym funkcjonowaniu </w:t>
      </w:r>
      <w:r w:rsidR="007C2413">
        <w:rPr>
          <w:rFonts w:asciiTheme="minorHAnsi" w:hAnsiTheme="minorHAnsi" w:cstheme="minorHAnsi"/>
          <w:sz w:val="22"/>
          <w:szCs w:val="22"/>
        </w:rPr>
        <w:t>obiektu/budynku</w:t>
      </w:r>
      <w:r w:rsidRPr="004B4457">
        <w:rPr>
          <w:rFonts w:asciiTheme="minorHAnsi" w:hAnsiTheme="minorHAnsi" w:cstheme="minorHAnsi"/>
          <w:sz w:val="22"/>
          <w:szCs w:val="22"/>
        </w:rPr>
        <w:t>,</w:t>
      </w:r>
    </w:p>
    <w:p w14:paraId="3279088D" w14:textId="37CC0DE1" w:rsidR="004B4457" w:rsidRPr="0065435D" w:rsidRDefault="004B4457" w:rsidP="004D6C95">
      <w:pPr>
        <w:pStyle w:val="Default"/>
        <w:numPr>
          <w:ilvl w:val="0"/>
          <w:numId w:val="23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4457">
        <w:rPr>
          <w:rFonts w:asciiTheme="minorHAnsi" w:hAnsiTheme="minorHAnsi" w:cstheme="minorHAnsi"/>
          <w:sz w:val="22"/>
          <w:szCs w:val="22"/>
        </w:rPr>
        <w:t>Wykonawca zobowiązany jest po zakończeniu każdego dnia roboczego oraz całkowitym zakończeniu robót do uporządkowania terenu.</w:t>
      </w:r>
    </w:p>
    <w:p w14:paraId="2A3D3620" w14:textId="77777777" w:rsidR="0065435D" w:rsidRPr="00D43E12" w:rsidRDefault="0065435D" w:rsidP="0065435D">
      <w:pPr>
        <w:pStyle w:val="Default"/>
        <w:spacing w:line="360" w:lineRule="auto"/>
        <w:ind w:left="107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B12880" w14:textId="4BF19824" w:rsidR="00CA7D49" w:rsidRPr="0098723C" w:rsidRDefault="00CA7D49" w:rsidP="00F37FB5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98723C">
        <w:rPr>
          <w:rFonts w:cstheme="minorHAnsi"/>
          <w:b/>
        </w:rPr>
        <w:lastRenderedPageBreak/>
        <w:t>Zakres i charakter prac tymczasowych.</w:t>
      </w:r>
    </w:p>
    <w:p w14:paraId="796B9DAC" w14:textId="651AA0AB" w:rsidR="00CA7D49" w:rsidRPr="004B4457" w:rsidRDefault="00CA7D49" w:rsidP="004B44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B4457">
        <w:rPr>
          <w:rFonts w:cstheme="minorHAnsi"/>
        </w:rPr>
        <w:t xml:space="preserve">Zakres i charakter robót tymczasowych zależeć będzie od przyjętej przez </w:t>
      </w:r>
      <w:r w:rsidR="004B4457" w:rsidRPr="004B4457">
        <w:rPr>
          <w:rFonts w:cstheme="minorHAnsi"/>
        </w:rPr>
        <w:t>W</w:t>
      </w:r>
      <w:r w:rsidRPr="004B4457">
        <w:rPr>
          <w:rFonts w:cstheme="minorHAnsi"/>
        </w:rPr>
        <w:t>ykonawcę organizacji robót budowlanych, zastosowanych konkretnych technologii, organizacji zaplecza budowy oraz przyjętych metod ochrony budynku i użytkowników przed negatywnymi skutkami prowadzonych działań. Wykonawca obowiązany jest ustalić zakres i charakter robót tymczasowych wykorzystując własne doświadczenie oraz w oparciu o informacje i wymagania zamawiającego w zakresie uprawnień, obowiązków wykonawcy jak również granic przekazywanego do dysponowania placu budowy takich jak:</w:t>
      </w:r>
    </w:p>
    <w:p w14:paraId="308CD455" w14:textId="3558EDBE" w:rsidR="00CA7D49" w:rsidRPr="0098723C" w:rsidRDefault="004B4457" w:rsidP="004B44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="00CA7D49" w:rsidRPr="0098723C">
        <w:rPr>
          <w:rFonts w:cstheme="minorHAnsi"/>
        </w:rPr>
        <w:t>organizowanie i likwidacja zaplecza</w:t>
      </w:r>
      <w:r w:rsidR="00C6061D">
        <w:rPr>
          <w:rFonts w:cstheme="minorHAnsi"/>
        </w:rPr>
        <w:t>,</w:t>
      </w:r>
    </w:p>
    <w:p w14:paraId="25BA9CAB" w14:textId="76D77E16" w:rsidR="00CA7D49" w:rsidRPr="0098723C" w:rsidRDefault="004B4457" w:rsidP="004B44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="00CA7D49" w:rsidRPr="0098723C">
        <w:rPr>
          <w:rFonts w:cstheme="minorHAnsi"/>
        </w:rPr>
        <w:t xml:space="preserve">abezpieczenie pomieszczeń lub części budynku nie objętych pracami </w:t>
      </w:r>
      <w:r>
        <w:rPr>
          <w:rFonts w:cstheme="minorHAnsi"/>
        </w:rPr>
        <w:t>budowlanymi</w:t>
      </w:r>
      <w:r w:rsidR="00CA7D49" w:rsidRPr="0098723C">
        <w:rPr>
          <w:rFonts w:cstheme="minorHAnsi"/>
        </w:rPr>
        <w:t xml:space="preserve"> przed negatywnymi skutkami prowadzenia prac</w:t>
      </w:r>
      <w:r w:rsidR="00C6061D">
        <w:rPr>
          <w:rFonts w:cstheme="minorHAnsi"/>
        </w:rPr>
        <w:t>,</w:t>
      </w:r>
    </w:p>
    <w:p w14:paraId="03191328" w14:textId="44DE2387" w:rsidR="00CA7D49" w:rsidRPr="0098723C" w:rsidRDefault="004B4457" w:rsidP="004B44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="00CA7D49" w:rsidRPr="0098723C">
        <w:rPr>
          <w:rFonts w:cstheme="minorHAnsi"/>
        </w:rPr>
        <w:t>abezpieczenie elementów budynku i jego wyposażenia przed zniszczeniem, zabrudzeniem lub zakurzeniem na skutek prowadzonych przez Wykonawcę prac lub działań (np. okna, posadzki, czujki p.poż, lampy oświetleniowe itp.)</w:t>
      </w:r>
      <w:r w:rsidR="00AA2287" w:rsidRPr="0098723C">
        <w:rPr>
          <w:rFonts w:cstheme="minorHAnsi"/>
        </w:rPr>
        <w:t>.</w:t>
      </w:r>
    </w:p>
    <w:p w14:paraId="7400A07F" w14:textId="41F35731" w:rsidR="00CA7D49" w:rsidRPr="0098723C" w:rsidRDefault="004B4457" w:rsidP="004B44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k</w:t>
      </w:r>
      <w:r w:rsidR="00CA7D49" w:rsidRPr="0098723C">
        <w:rPr>
          <w:rFonts w:cstheme="minorHAnsi"/>
        </w:rPr>
        <w:t>orzystanie w trakcie prac z rusztowań</w:t>
      </w:r>
      <w:r w:rsidR="00C6061D">
        <w:rPr>
          <w:rFonts w:cstheme="minorHAnsi"/>
        </w:rPr>
        <w:t>,</w:t>
      </w:r>
    </w:p>
    <w:p w14:paraId="571A2678" w14:textId="4B30888C" w:rsidR="00CA7D49" w:rsidRPr="0098723C" w:rsidRDefault="004B4457" w:rsidP="004B44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o</w:t>
      </w:r>
      <w:r w:rsidR="00CA7D49" w:rsidRPr="0098723C">
        <w:rPr>
          <w:rFonts w:cstheme="minorHAnsi"/>
        </w:rPr>
        <w:t>znakowanie kierunków komunikacji na korytarzach</w:t>
      </w:r>
      <w:r w:rsidR="00C6061D">
        <w:rPr>
          <w:rFonts w:cstheme="minorHAnsi"/>
        </w:rPr>
        <w:t>,</w:t>
      </w:r>
    </w:p>
    <w:p w14:paraId="21429D97" w14:textId="54213188" w:rsidR="00CA7D49" w:rsidRPr="0098723C" w:rsidRDefault="004B4457" w:rsidP="004B44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="00CA7D49" w:rsidRPr="0098723C">
        <w:rPr>
          <w:rFonts w:cstheme="minorHAnsi"/>
        </w:rPr>
        <w:t>abezpieczenie etapów robót przed dostępem osób postronnych</w:t>
      </w:r>
      <w:r w:rsidR="00C6061D">
        <w:rPr>
          <w:rFonts w:cstheme="minorHAnsi"/>
        </w:rPr>
        <w:t>,</w:t>
      </w:r>
    </w:p>
    <w:p w14:paraId="13A47516" w14:textId="7D22A637" w:rsidR="00CA7D49" w:rsidRPr="0098723C" w:rsidRDefault="004B4457" w:rsidP="004B44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71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="00CA7D49" w:rsidRPr="0098723C">
        <w:rPr>
          <w:rFonts w:cstheme="minorHAnsi"/>
        </w:rPr>
        <w:t xml:space="preserve">apewnienia bezpieczeństwa ppoż. oraz bezpiecznych warunków realizacji robót </w:t>
      </w:r>
      <w:r w:rsidR="00CA7D49" w:rsidRPr="0098723C">
        <w:rPr>
          <w:rFonts w:cstheme="minorHAnsi"/>
        </w:rPr>
        <w:br/>
        <w:t>i przestrzegania przepisów BHP na terenie budowy.</w:t>
      </w:r>
    </w:p>
    <w:p w14:paraId="38E7F7CF" w14:textId="1BD81731" w:rsidR="00C94A8A" w:rsidRPr="0098723C" w:rsidRDefault="00C6061D" w:rsidP="004D6C95">
      <w:pPr>
        <w:pStyle w:val="Akapitzlist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C94A8A" w:rsidRPr="0098723C">
        <w:rPr>
          <w:rFonts w:cstheme="minorHAnsi"/>
          <w:b/>
        </w:rPr>
        <w:t>Wykaz wymaganych oświadczeń i dokumentów w celu potwierdzenia spełnienia warunków udziału w postępowaniu oraz braku podstaw do wykluczenia z postępowania.</w:t>
      </w:r>
    </w:p>
    <w:p w14:paraId="361A8582" w14:textId="03B9C3F8" w:rsidR="00DF27F5" w:rsidRPr="0098723C" w:rsidRDefault="00AA2287" w:rsidP="00F37F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b/>
        </w:rPr>
      </w:pPr>
      <w:r w:rsidRPr="0098723C">
        <w:rPr>
          <w:rFonts w:cstheme="minorHAnsi"/>
        </w:rPr>
        <w:t>O</w:t>
      </w:r>
      <w:r w:rsidR="00DF27F5" w:rsidRPr="0098723C">
        <w:rPr>
          <w:rFonts w:cstheme="minorHAnsi"/>
        </w:rPr>
        <w:t xml:space="preserve">świadczenie, że osoby, które będą uczestniczyć w wykonywaniu zamówienia, </w:t>
      </w:r>
      <w:bookmarkStart w:id="2" w:name="_Hlk53482414"/>
      <w:r w:rsidR="00DF27F5" w:rsidRPr="0098723C">
        <w:rPr>
          <w:rFonts w:cstheme="minorHAnsi"/>
        </w:rPr>
        <w:t>posiadają wymagane uprawnienia, jeżeli ustawy nakładają obowiązek posiadania takich uprawnień</w:t>
      </w:r>
      <w:bookmarkEnd w:id="2"/>
      <w:r w:rsidR="00C6061D">
        <w:rPr>
          <w:rFonts w:eastAsia="Calibri" w:cstheme="minorHAnsi"/>
        </w:rPr>
        <w:t>;</w:t>
      </w:r>
    </w:p>
    <w:p w14:paraId="3280A6BE" w14:textId="3631707B" w:rsidR="00DF27F5" w:rsidRPr="0098723C" w:rsidRDefault="00AA2287" w:rsidP="00F37FB5">
      <w:pPr>
        <w:pStyle w:val="Akapitzlist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cstheme="minorHAnsi"/>
        </w:rPr>
      </w:pPr>
      <w:r w:rsidRPr="0098723C">
        <w:rPr>
          <w:rFonts w:cstheme="minorHAnsi"/>
        </w:rPr>
        <w:t>O</w:t>
      </w:r>
      <w:r w:rsidR="00DF27F5" w:rsidRPr="0098723C">
        <w:rPr>
          <w:rFonts w:cstheme="minorHAnsi"/>
        </w:rPr>
        <w:t xml:space="preserve">świadczenie Wykonawcy, że nie </w:t>
      </w:r>
      <w:r w:rsidR="00DF27F5" w:rsidRPr="0098723C">
        <w:rPr>
          <w:rFonts w:eastAsia="Times New Roman" w:cstheme="minorHAnsi"/>
        </w:rPr>
        <w:t xml:space="preserve"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</w:t>
      </w:r>
      <w:r w:rsidR="00C6061D">
        <w:rPr>
          <w:rFonts w:eastAsia="Times New Roman" w:cstheme="minorHAnsi"/>
        </w:rPr>
        <w:br/>
      </w:r>
      <w:r w:rsidR="00DF27F5" w:rsidRPr="0098723C">
        <w:rPr>
          <w:rFonts w:eastAsia="Times New Roman" w:cstheme="minorHAnsi"/>
        </w:rPr>
        <w:t>a Wykonawcą, polegające w szczególności na:</w:t>
      </w:r>
    </w:p>
    <w:p w14:paraId="0C898AB0" w14:textId="77777777" w:rsidR="00DF27F5" w:rsidRPr="0098723C" w:rsidRDefault="00DF27F5" w:rsidP="00C6061D">
      <w:pPr>
        <w:pStyle w:val="Akapitzlist"/>
        <w:numPr>
          <w:ilvl w:val="0"/>
          <w:numId w:val="39"/>
        </w:numPr>
        <w:spacing w:after="0" w:line="360" w:lineRule="auto"/>
        <w:ind w:left="1071" w:hanging="357"/>
        <w:rPr>
          <w:rFonts w:eastAsia="Times New Roman" w:cstheme="minorHAnsi"/>
        </w:rPr>
      </w:pPr>
      <w:r w:rsidRPr="0098723C">
        <w:rPr>
          <w:rFonts w:eastAsia="Times New Roman" w:cstheme="minorHAnsi"/>
        </w:rPr>
        <w:t>uczestniczeniu w spółce jako wspólnik spółki cywilnej lub spółki osobowej,</w:t>
      </w:r>
    </w:p>
    <w:p w14:paraId="139A363E" w14:textId="77777777" w:rsidR="00DF27F5" w:rsidRPr="0098723C" w:rsidRDefault="00DF27F5" w:rsidP="00C6061D">
      <w:pPr>
        <w:pStyle w:val="Akapitzlist"/>
        <w:numPr>
          <w:ilvl w:val="0"/>
          <w:numId w:val="39"/>
        </w:numPr>
        <w:spacing w:after="0" w:line="360" w:lineRule="auto"/>
        <w:ind w:left="1071" w:hanging="357"/>
        <w:rPr>
          <w:rFonts w:eastAsia="Times New Roman" w:cstheme="minorHAnsi"/>
        </w:rPr>
      </w:pPr>
      <w:r w:rsidRPr="0098723C">
        <w:rPr>
          <w:rFonts w:eastAsia="Times New Roman" w:cstheme="minorHAnsi"/>
        </w:rPr>
        <w:t>posiadaniu co najmniej 10 % udziałów lub akcji,</w:t>
      </w:r>
    </w:p>
    <w:p w14:paraId="1E1F93C2" w14:textId="77777777" w:rsidR="00DF27F5" w:rsidRPr="0098723C" w:rsidRDefault="00DF27F5" w:rsidP="00C6061D">
      <w:pPr>
        <w:pStyle w:val="Akapitzlist"/>
        <w:numPr>
          <w:ilvl w:val="0"/>
          <w:numId w:val="39"/>
        </w:numPr>
        <w:spacing w:after="0" w:line="360" w:lineRule="auto"/>
        <w:ind w:left="1071" w:hanging="357"/>
        <w:jc w:val="both"/>
        <w:rPr>
          <w:rFonts w:eastAsia="Times New Roman" w:cstheme="minorHAnsi"/>
        </w:rPr>
      </w:pPr>
      <w:r w:rsidRPr="0098723C">
        <w:rPr>
          <w:rFonts w:eastAsia="Times New Roman" w:cstheme="minorHAnsi"/>
        </w:rPr>
        <w:t>pełnieniu funkcji członka organu nadzorczego lub zarządzającego, prokurenta, pełnomocnika,</w:t>
      </w:r>
    </w:p>
    <w:p w14:paraId="3C744BE6" w14:textId="706F67ED" w:rsidR="00DF27F5" w:rsidRPr="0098723C" w:rsidRDefault="00DF27F5" w:rsidP="00C6061D">
      <w:pPr>
        <w:pStyle w:val="Akapitzlist"/>
        <w:numPr>
          <w:ilvl w:val="0"/>
          <w:numId w:val="39"/>
        </w:numPr>
        <w:spacing w:after="0" w:line="360" w:lineRule="auto"/>
        <w:ind w:left="1071" w:hanging="357"/>
        <w:jc w:val="both"/>
        <w:rPr>
          <w:rFonts w:eastAsia="Times New Roman" w:cstheme="minorHAnsi"/>
        </w:rPr>
      </w:pPr>
      <w:r w:rsidRPr="0098723C">
        <w:rPr>
          <w:rFonts w:eastAsia="Times New Roman" w:cstheme="minorHAnsi"/>
        </w:rPr>
        <w:t xml:space="preserve">pozostawaniu w związku małżeńskim, w stosunku pokrewieństwa lub powinowactwa </w:t>
      </w:r>
      <w:r w:rsidR="00B86D96">
        <w:rPr>
          <w:rFonts w:eastAsia="Times New Roman" w:cstheme="minorHAnsi"/>
        </w:rPr>
        <w:br/>
      </w:r>
      <w:r w:rsidRPr="0098723C">
        <w:rPr>
          <w:rFonts w:eastAsia="Times New Roman" w:cstheme="minorHAnsi"/>
        </w:rPr>
        <w:t>w linii prostej, pokrewieństwa lub powinowactwa w linii bocznej do drugiego stopnia lub w stosunku przysposobienia, opieki lub kurateli</w:t>
      </w:r>
      <w:r w:rsidR="00D14F70">
        <w:rPr>
          <w:rFonts w:eastAsia="Times New Roman" w:cstheme="minorHAnsi"/>
        </w:rPr>
        <w:t>.</w:t>
      </w:r>
    </w:p>
    <w:p w14:paraId="549088E6" w14:textId="77777777" w:rsidR="008138C1" w:rsidRPr="0098723C" w:rsidRDefault="008138C1" w:rsidP="00F37FB5">
      <w:pPr>
        <w:pStyle w:val="Akapitzlist"/>
        <w:numPr>
          <w:ilvl w:val="0"/>
          <w:numId w:val="7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  <w:lang w:eastAsia="pl-PL"/>
        </w:rPr>
      </w:pPr>
      <w:r w:rsidRPr="0098723C">
        <w:rPr>
          <w:rFonts w:cstheme="minorHAnsi"/>
          <w:b/>
        </w:rPr>
        <w:lastRenderedPageBreak/>
        <w:t>Opis sposobu przygotowania oferty</w:t>
      </w:r>
      <w:r w:rsidR="00F86F1C" w:rsidRPr="0098723C">
        <w:rPr>
          <w:rFonts w:cstheme="minorHAnsi"/>
          <w:b/>
        </w:rPr>
        <w:t>.</w:t>
      </w:r>
    </w:p>
    <w:p w14:paraId="47E0D14C" w14:textId="624B7E1E" w:rsidR="00090FDB" w:rsidRPr="0098723C" w:rsidRDefault="00F37FB5" w:rsidP="00F37FB5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O</w:t>
      </w:r>
      <w:r w:rsidR="00090FDB" w:rsidRPr="0098723C">
        <w:rPr>
          <w:rFonts w:eastAsia="Times New Roman" w:cstheme="minorHAnsi"/>
          <w:lang w:eastAsia="pl-PL"/>
        </w:rPr>
        <w:t>ferta powinna być stworzona wg wzoru Formularza ofertowego (</w:t>
      </w:r>
      <w:r w:rsidR="00090FDB" w:rsidRPr="0098723C">
        <w:rPr>
          <w:rFonts w:eastAsia="Times New Roman" w:cstheme="minorHAnsi"/>
          <w:b/>
          <w:u w:val="single"/>
          <w:lang w:eastAsia="pl-PL"/>
        </w:rPr>
        <w:t xml:space="preserve">Załącznik nr </w:t>
      </w:r>
      <w:r w:rsidR="006A4784">
        <w:rPr>
          <w:rFonts w:eastAsia="Times New Roman" w:cstheme="minorHAnsi"/>
          <w:b/>
          <w:u w:val="single"/>
          <w:lang w:eastAsia="pl-PL"/>
        </w:rPr>
        <w:t>2</w:t>
      </w:r>
      <w:r w:rsidR="00090FDB" w:rsidRPr="0098723C">
        <w:rPr>
          <w:rFonts w:eastAsia="Times New Roman" w:cstheme="minorHAnsi"/>
          <w:b/>
          <w:u w:val="single"/>
          <w:lang w:eastAsia="pl-PL"/>
        </w:rPr>
        <w:t>)</w:t>
      </w:r>
      <w:r w:rsidR="00DB0CAE">
        <w:rPr>
          <w:rFonts w:eastAsia="Times New Roman" w:cstheme="minorHAnsi"/>
          <w:b/>
          <w:u w:val="single"/>
          <w:lang w:eastAsia="pl-PL"/>
        </w:rPr>
        <w:t>;</w:t>
      </w:r>
    </w:p>
    <w:p w14:paraId="16CA201C" w14:textId="23E60562" w:rsidR="00090FDB" w:rsidRPr="0098723C" w:rsidRDefault="00F37FB5" w:rsidP="00F37FB5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O</w:t>
      </w:r>
      <w:r w:rsidR="00090FDB" w:rsidRPr="0098723C">
        <w:rPr>
          <w:rFonts w:eastAsia="Times New Roman" w:cstheme="minorHAnsi"/>
          <w:lang w:eastAsia="pl-PL"/>
        </w:rPr>
        <w:t>ferta powinna być podpisana przez osobę upoważnioną do podpisania oferty</w:t>
      </w:r>
      <w:r w:rsidR="00DB0CAE">
        <w:rPr>
          <w:rFonts w:eastAsia="Times New Roman" w:cstheme="minorHAnsi"/>
          <w:lang w:eastAsia="pl-PL"/>
        </w:rPr>
        <w:t>;</w:t>
      </w:r>
    </w:p>
    <w:p w14:paraId="633EA14B" w14:textId="44528EA8" w:rsidR="00090FDB" w:rsidRPr="0098723C" w:rsidRDefault="00F37FB5" w:rsidP="00F37FB5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O</w:t>
      </w:r>
      <w:r w:rsidR="00090FDB" w:rsidRPr="0098723C">
        <w:rPr>
          <w:rFonts w:eastAsia="Times New Roman" w:cstheme="minorHAnsi"/>
          <w:lang w:eastAsia="pl-PL"/>
        </w:rPr>
        <w:t>ferta powinna być podpisana w sposób czytelny imieniem i nazwiskiem lub podpisem opatrzonym pieczęcią imienną</w:t>
      </w:r>
      <w:r w:rsidR="00DB0CAE">
        <w:rPr>
          <w:rFonts w:eastAsia="Times New Roman" w:cstheme="minorHAnsi"/>
          <w:lang w:eastAsia="pl-PL"/>
        </w:rPr>
        <w:t>;</w:t>
      </w:r>
    </w:p>
    <w:p w14:paraId="74BEB341" w14:textId="27A39C03" w:rsidR="00090FDB" w:rsidRPr="0098723C" w:rsidRDefault="00090FDB" w:rsidP="00F37FB5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Wykonawca ponosi wszelkie koszty związane z opracowaniem i złożeniem oferty, niezależnie od wyniku postępowania</w:t>
      </w:r>
      <w:r w:rsidR="00DB0CAE">
        <w:rPr>
          <w:rFonts w:eastAsia="Times New Roman" w:cstheme="minorHAnsi"/>
          <w:lang w:eastAsia="pl-PL"/>
        </w:rPr>
        <w:t>;</w:t>
      </w:r>
    </w:p>
    <w:p w14:paraId="52EFABDD" w14:textId="32D537D4" w:rsidR="00090FDB" w:rsidRPr="0098723C" w:rsidRDefault="00090FDB" w:rsidP="00F37FB5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Wykonawca może złożyć tylko jedną ofertę</w:t>
      </w:r>
      <w:r w:rsidR="00DB0CAE">
        <w:rPr>
          <w:rFonts w:eastAsia="Times New Roman" w:cstheme="minorHAnsi"/>
          <w:lang w:eastAsia="pl-PL"/>
        </w:rPr>
        <w:t>;</w:t>
      </w:r>
    </w:p>
    <w:p w14:paraId="4FA122D0" w14:textId="73C39048" w:rsidR="00090FDB" w:rsidRPr="0098723C" w:rsidRDefault="00F37FB5" w:rsidP="00F37FB5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O</w:t>
      </w:r>
      <w:r w:rsidR="00090FDB" w:rsidRPr="0098723C">
        <w:rPr>
          <w:rFonts w:eastAsia="Times New Roman" w:cstheme="minorHAnsi"/>
          <w:lang w:eastAsia="pl-PL"/>
        </w:rPr>
        <w:t>ferta powinna być sporządzona w języku polskim</w:t>
      </w:r>
      <w:r w:rsidR="00DB0CAE">
        <w:rPr>
          <w:rFonts w:eastAsia="Times New Roman" w:cstheme="minorHAnsi"/>
          <w:lang w:eastAsia="pl-PL"/>
        </w:rPr>
        <w:t>;</w:t>
      </w:r>
    </w:p>
    <w:p w14:paraId="73C1641F" w14:textId="30690F3D" w:rsidR="00090FDB" w:rsidRPr="0098723C" w:rsidRDefault="00F37FB5" w:rsidP="00F37FB5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K</w:t>
      </w:r>
      <w:r w:rsidR="00090FDB" w:rsidRPr="0098723C">
        <w:rPr>
          <w:rFonts w:eastAsia="Times New Roman" w:cstheme="minorHAnsi"/>
          <w:lang w:eastAsia="pl-PL"/>
        </w:rPr>
        <w:t>ażda poprawka w ofercie musi być skreślona i parafowana przez osobę upoważnioną do podpisywania ofert wraz z datą</w:t>
      </w:r>
      <w:r w:rsidR="00DB0CAE">
        <w:rPr>
          <w:rFonts w:eastAsia="Times New Roman" w:cstheme="minorHAnsi"/>
          <w:lang w:eastAsia="pl-PL"/>
        </w:rPr>
        <w:t>;</w:t>
      </w:r>
    </w:p>
    <w:p w14:paraId="5D2ADBF1" w14:textId="78AA060A" w:rsidR="00090FDB" w:rsidRPr="0098723C" w:rsidRDefault="00F37FB5" w:rsidP="00F37FB5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O</w:t>
      </w:r>
      <w:r w:rsidR="00090FDB" w:rsidRPr="0098723C">
        <w:rPr>
          <w:rFonts w:eastAsia="Times New Roman" w:cstheme="minorHAnsi"/>
          <w:lang w:eastAsia="pl-PL"/>
        </w:rPr>
        <w:t xml:space="preserve">ferta jest jawna, z wyjątkiem informacji stanowiących tajemnice przedsiębiorstwa </w:t>
      </w:r>
      <w:r w:rsidR="00090FDB" w:rsidRPr="0098723C">
        <w:rPr>
          <w:rFonts w:eastAsia="Times New Roman" w:cstheme="minorHAnsi"/>
          <w:lang w:eastAsia="pl-PL"/>
        </w:rPr>
        <w:br/>
        <w:t>w rozumieniu przepisów o zwalczaniu nieuczciwej konkurencji, a Wykonawca składając ofertę zastrzegł w odniesieniu do tych informacji, że nie mogą one być udostępnione innym uczestnikom postępowania</w:t>
      </w:r>
      <w:r w:rsidR="00DB0CAE">
        <w:rPr>
          <w:rFonts w:eastAsia="Times New Roman" w:cstheme="minorHAnsi"/>
          <w:lang w:eastAsia="pl-PL"/>
        </w:rPr>
        <w:t>;</w:t>
      </w:r>
    </w:p>
    <w:p w14:paraId="50448EEE" w14:textId="54DB950B" w:rsidR="00090FDB" w:rsidRPr="0098723C" w:rsidRDefault="00090FDB" w:rsidP="00F37FB5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Zamawiający nie dopuszcza składania ofert częściowych</w:t>
      </w:r>
      <w:r w:rsidR="00DB0CAE">
        <w:rPr>
          <w:rFonts w:eastAsia="Times New Roman" w:cstheme="minorHAnsi"/>
          <w:lang w:eastAsia="pl-PL"/>
        </w:rPr>
        <w:t>;</w:t>
      </w:r>
    </w:p>
    <w:p w14:paraId="712C2D41" w14:textId="77777777" w:rsidR="00090FDB" w:rsidRPr="0098723C" w:rsidRDefault="00090FDB" w:rsidP="00F37FB5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Zamawiający nie dopuszcza składania ofert wariantowych.</w:t>
      </w:r>
    </w:p>
    <w:p w14:paraId="46D10CED" w14:textId="77777777" w:rsidR="00090FDB" w:rsidRPr="0098723C" w:rsidRDefault="00090FDB" w:rsidP="00F37FB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98723C">
        <w:rPr>
          <w:rFonts w:cstheme="minorHAnsi"/>
          <w:b/>
          <w:bCs/>
          <w:color w:val="000000"/>
        </w:rPr>
        <w:t>Osoby uprawnione do kontaktów z Wykonawcami.</w:t>
      </w:r>
    </w:p>
    <w:p w14:paraId="5CE9B2BE" w14:textId="69EADFD5" w:rsidR="00090FDB" w:rsidRPr="0098723C" w:rsidRDefault="00090FDB" w:rsidP="00090FDB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98723C">
        <w:rPr>
          <w:rFonts w:cstheme="minorHAnsi"/>
          <w:color w:val="000000"/>
        </w:rPr>
        <w:t>Informacji na temat przedmiotu zamówienia udziela w godzinach  9</w:t>
      </w:r>
      <w:r w:rsidRPr="0098723C">
        <w:rPr>
          <w:rFonts w:cstheme="minorHAnsi"/>
          <w:color w:val="000000"/>
          <w:vertAlign w:val="superscript"/>
        </w:rPr>
        <w:t>00</w:t>
      </w:r>
      <w:r w:rsidRPr="0098723C">
        <w:rPr>
          <w:rFonts w:cstheme="minorHAnsi"/>
          <w:color w:val="000000"/>
        </w:rPr>
        <w:t xml:space="preserve"> – 15</w:t>
      </w:r>
      <w:r w:rsidRPr="0098723C">
        <w:rPr>
          <w:rFonts w:cstheme="minorHAnsi"/>
          <w:color w:val="000000"/>
          <w:vertAlign w:val="superscript"/>
        </w:rPr>
        <w:t>00</w:t>
      </w:r>
      <w:r w:rsidRPr="0098723C">
        <w:rPr>
          <w:rFonts w:cstheme="minorHAnsi"/>
          <w:color w:val="000000"/>
        </w:rPr>
        <w:t>, pon. – pt.: Pan Krzysztof Ornatowski,  tel.  797502653.</w:t>
      </w:r>
    </w:p>
    <w:p w14:paraId="0C7B0A47" w14:textId="77777777" w:rsidR="00090FDB" w:rsidRPr="0098723C" w:rsidRDefault="00090FDB" w:rsidP="00F37FB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color w:val="000000"/>
        </w:rPr>
      </w:pPr>
      <w:r w:rsidRPr="0098723C">
        <w:rPr>
          <w:rFonts w:cstheme="minorHAnsi"/>
          <w:b/>
          <w:bCs/>
          <w:color w:val="000000"/>
        </w:rPr>
        <w:t>Sposób udzielania wyjaśnień</w:t>
      </w:r>
      <w:r w:rsidRPr="0098723C">
        <w:rPr>
          <w:rFonts w:cstheme="minorHAnsi"/>
          <w:color w:val="000000"/>
        </w:rPr>
        <w:t>.</w:t>
      </w:r>
    </w:p>
    <w:p w14:paraId="674604CE" w14:textId="4AD4FCEB" w:rsidR="00090FDB" w:rsidRPr="0098723C" w:rsidRDefault="00090FDB" w:rsidP="00090FDB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98723C">
        <w:rPr>
          <w:rFonts w:cstheme="minorHAns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98723C">
        <w:rPr>
          <w:rFonts w:cstheme="minorHAnsi"/>
          <w:b/>
          <w:bCs/>
          <w:color w:val="000000"/>
        </w:rPr>
        <w:t xml:space="preserve"> </w:t>
      </w:r>
      <w:hyperlink r:id="rId7" w:history="1">
        <w:r w:rsidRPr="0098723C">
          <w:rPr>
            <w:rFonts w:cstheme="minorHAnsi"/>
            <w:b/>
            <w:bCs/>
            <w:color w:val="000000"/>
            <w:u w:val="single"/>
          </w:rPr>
          <w:t>kornatowski@pfron.org.pl</w:t>
        </w:r>
      </w:hyperlink>
      <w:r w:rsidRPr="0098723C">
        <w:rPr>
          <w:rFonts w:cstheme="minorHAnsi"/>
          <w:b/>
          <w:bCs/>
          <w:color w:val="000000"/>
        </w:rPr>
        <w:t>.</w:t>
      </w:r>
      <w:r w:rsidRPr="0098723C">
        <w:rPr>
          <w:rFonts w:cstheme="minorHAnsi"/>
          <w:color w:val="000000"/>
        </w:rPr>
        <w:t xml:space="preserve"> </w:t>
      </w:r>
    </w:p>
    <w:p w14:paraId="043349D3" w14:textId="77777777" w:rsidR="00090FDB" w:rsidRPr="0098723C" w:rsidRDefault="00090FDB" w:rsidP="00F37FB5">
      <w:pPr>
        <w:pStyle w:val="Akapitzlist"/>
        <w:numPr>
          <w:ilvl w:val="0"/>
          <w:numId w:val="8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98723C">
        <w:rPr>
          <w:rFonts w:eastAsia="Times New Roman" w:cstheme="minorHAnsi"/>
          <w:b/>
          <w:bCs/>
          <w:lang w:eastAsia="pl-PL"/>
        </w:rPr>
        <w:t xml:space="preserve">Termin wykonania: </w:t>
      </w:r>
    </w:p>
    <w:p w14:paraId="3EA3E836" w14:textId="0459AFA2" w:rsidR="00090FDB" w:rsidRPr="0098723C" w:rsidRDefault="00B86D96" w:rsidP="00090FDB">
      <w:pPr>
        <w:spacing w:after="0" w:line="36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30 dni od dnia podpisania umowy</w:t>
      </w:r>
      <w:r w:rsidR="00DB0CAE">
        <w:rPr>
          <w:rFonts w:eastAsia="Times New Roman" w:cstheme="minorHAnsi"/>
          <w:lang w:eastAsia="pl-PL"/>
        </w:rPr>
        <w:t>.</w:t>
      </w:r>
    </w:p>
    <w:p w14:paraId="3110412D" w14:textId="77777777" w:rsidR="00090FDB" w:rsidRPr="0098723C" w:rsidRDefault="00090FDB" w:rsidP="00F37FB5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  <w:lang w:eastAsia="pl-PL"/>
        </w:rPr>
      </w:pPr>
      <w:r w:rsidRPr="0098723C">
        <w:rPr>
          <w:rFonts w:eastAsia="Times New Roman" w:cstheme="minorHAnsi"/>
          <w:b/>
          <w:bCs/>
          <w:lang w:eastAsia="pl-PL"/>
        </w:rPr>
        <w:t>Określenie miejsca, sposobu i terminu składania ofert:</w:t>
      </w:r>
    </w:p>
    <w:p w14:paraId="57A121DB" w14:textId="4CE6FFD9" w:rsidR="00090FDB" w:rsidRPr="00DB0CAE" w:rsidRDefault="00090FDB" w:rsidP="00DB0CAE">
      <w:pPr>
        <w:pStyle w:val="Akapitzlist"/>
        <w:numPr>
          <w:ilvl w:val="0"/>
          <w:numId w:val="40"/>
        </w:numPr>
        <w:spacing w:after="0" w:line="36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DB0CAE">
        <w:rPr>
          <w:rFonts w:eastAsia="Times New Roman" w:cstheme="minorHAnsi"/>
          <w:lang w:eastAsia="pl-PL"/>
        </w:rPr>
        <w:t>Termin składania ofert do dnia</w:t>
      </w:r>
      <w:r w:rsidR="00AA2287" w:rsidRPr="00DB0CAE">
        <w:rPr>
          <w:rFonts w:eastAsia="Times New Roman" w:cstheme="minorHAnsi"/>
          <w:lang w:eastAsia="pl-PL"/>
        </w:rPr>
        <w:t xml:space="preserve"> </w:t>
      </w:r>
      <w:r w:rsidR="004D6C95" w:rsidRPr="00DB0CAE">
        <w:rPr>
          <w:rFonts w:eastAsia="Times New Roman" w:cstheme="minorHAnsi"/>
          <w:lang w:eastAsia="pl-PL"/>
        </w:rPr>
        <w:t>2</w:t>
      </w:r>
      <w:r w:rsidR="00DB0CAE">
        <w:rPr>
          <w:rFonts w:eastAsia="Times New Roman" w:cstheme="minorHAnsi"/>
          <w:lang w:eastAsia="pl-PL"/>
        </w:rPr>
        <w:t>0</w:t>
      </w:r>
      <w:r w:rsidR="00AA2287" w:rsidRPr="00DB0CAE">
        <w:rPr>
          <w:rFonts w:eastAsia="Times New Roman" w:cstheme="minorHAnsi"/>
          <w:lang w:eastAsia="pl-PL"/>
        </w:rPr>
        <w:t>.</w:t>
      </w:r>
      <w:r w:rsidR="00DB0CAE">
        <w:rPr>
          <w:rFonts w:eastAsia="Times New Roman" w:cstheme="minorHAnsi"/>
          <w:lang w:eastAsia="pl-PL"/>
        </w:rPr>
        <w:t>10</w:t>
      </w:r>
      <w:r w:rsidR="009514A4" w:rsidRPr="00DB0CAE">
        <w:rPr>
          <w:rFonts w:eastAsia="Times New Roman" w:cstheme="minorHAnsi"/>
          <w:lang w:eastAsia="pl-PL"/>
        </w:rPr>
        <w:t>.2020</w:t>
      </w:r>
      <w:r w:rsidRPr="00DB0CAE">
        <w:rPr>
          <w:rFonts w:eastAsia="Times New Roman" w:cstheme="minorHAnsi"/>
          <w:lang w:eastAsia="pl-PL"/>
        </w:rPr>
        <w:t xml:space="preserve"> r. do godz. 13</w:t>
      </w:r>
      <w:r w:rsidRPr="00DB0CAE">
        <w:rPr>
          <w:rFonts w:eastAsia="Times New Roman" w:cstheme="minorHAnsi"/>
          <w:vertAlign w:val="superscript"/>
          <w:lang w:eastAsia="pl-PL"/>
        </w:rPr>
        <w:t>00</w:t>
      </w:r>
      <w:r w:rsidR="00DB0CAE">
        <w:rPr>
          <w:rFonts w:eastAsia="Times New Roman" w:cstheme="minorHAnsi"/>
          <w:lang w:eastAsia="pl-PL"/>
        </w:rPr>
        <w:t>;</w:t>
      </w:r>
    </w:p>
    <w:p w14:paraId="5B9CA579" w14:textId="6BC89BFB" w:rsidR="00090FDB" w:rsidRPr="00DB0CAE" w:rsidRDefault="00090FDB" w:rsidP="00DB0CA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 w:rsidRPr="00DB0CAE">
        <w:rPr>
          <w:rFonts w:eastAsia="Times New Roman" w:cstheme="minorHAnsi"/>
          <w:lang w:eastAsia="pl-PL"/>
        </w:rPr>
        <w:t xml:space="preserve">Sposób składania ofert: na adres email: </w:t>
      </w:r>
      <w:hyperlink r:id="rId8" w:history="1">
        <w:r w:rsidRPr="00DB0CAE">
          <w:rPr>
            <w:rFonts w:cstheme="minorHAnsi"/>
            <w:b/>
            <w:bCs/>
            <w:u w:val="single"/>
          </w:rPr>
          <w:t>kornatowski@pfron.org.pl</w:t>
        </w:r>
      </w:hyperlink>
    </w:p>
    <w:p w14:paraId="238507C6" w14:textId="77777777" w:rsidR="00090FDB" w:rsidRPr="00DB0CAE" w:rsidRDefault="00090FDB" w:rsidP="00DB0CAE">
      <w:pPr>
        <w:pStyle w:val="Akapitzlist"/>
        <w:numPr>
          <w:ilvl w:val="0"/>
          <w:numId w:val="40"/>
        </w:numPr>
        <w:spacing w:after="0" w:line="360" w:lineRule="auto"/>
        <w:ind w:left="714" w:hanging="357"/>
        <w:rPr>
          <w:rFonts w:eastAsia="Times New Roman" w:cstheme="minorHAnsi"/>
          <w:color w:val="0000FF"/>
          <w:u w:val="single"/>
          <w:lang w:eastAsia="pl-PL"/>
        </w:rPr>
      </w:pPr>
      <w:r w:rsidRPr="00DB0CAE">
        <w:rPr>
          <w:rFonts w:cstheme="minorHAnsi"/>
        </w:rPr>
        <w:t>Oferty, które wpłyną po wymaganym terminie nie będą brały udziału w postępowaniu. </w:t>
      </w:r>
    </w:p>
    <w:p w14:paraId="4187F139" w14:textId="77777777" w:rsidR="00090FDB" w:rsidRPr="0098723C" w:rsidRDefault="00090FDB" w:rsidP="00F37FB5">
      <w:pPr>
        <w:pStyle w:val="Akapitzlist"/>
        <w:numPr>
          <w:ilvl w:val="0"/>
          <w:numId w:val="8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98723C">
        <w:rPr>
          <w:rFonts w:eastAsia="Times New Roman" w:cstheme="minorHAnsi"/>
          <w:b/>
          <w:bCs/>
          <w:lang w:eastAsia="pl-PL"/>
        </w:rPr>
        <w:lastRenderedPageBreak/>
        <w:t>Kryteria wyboru oferty</w:t>
      </w:r>
    </w:p>
    <w:p w14:paraId="173DFDB0" w14:textId="5D0B82C0" w:rsidR="009375CE" w:rsidRPr="0098723C" w:rsidRDefault="009375CE" w:rsidP="00F37FB5">
      <w:pPr>
        <w:pStyle w:val="Akapitzlist"/>
        <w:numPr>
          <w:ilvl w:val="0"/>
          <w:numId w:val="10"/>
        </w:numPr>
        <w:spacing w:after="0" w:line="360" w:lineRule="auto"/>
        <w:ind w:left="737" w:hanging="357"/>
        <w:jc w:val="both"/>
        <w:outlineLvl w:val="1"/>
        <w:rPr>
          <w:rFonts w:eastAsia="Times New Roman" w:cstheme="minorHAnsi"/>
          <w:bCs/>
        </w:rPr>
      </w:pPr>
      <w:r w:rsidRPr="0098723C">
        <w:rPr>
          <w:rFonts w:eastAsia="Times New Roman" w:cstheme="minorHAnsi"/>
          <w:bCs/>
        </w:rPr>
        <w:t>Oceniane będą wyłącznie oferty nie odrzucone</w:t>
      </w:r>
      <w:r w:rsidR="00DB0CAE">
        <w:rPr>
          <w:rFonts w:eastAsia="Times New Roman" w:cstheme="minorHAnsi"/>
          <w:bCs/>
        </w:rPr>
        <w:t>;</w:t>
      </w:r>
    </w:p>
    <w:p w14:paraId="403A0495" w14:textId="77777777" w:rsidR="009375CE" w:rsidRPr="0098723C" w:rsidRDefault="009375CE" w:rsidP="00F37FB5">
      <w:pPr>
        <w:pStyle w:val="Akapitzlist"/>
        <w:numPr>
          <w:ilvl w:val="0"/>
          <w:numId w:val="10"/>
        </w:numPr>
        <w:spacing w:after="0" w:line="360" w:lineRule="auto"/>
        <w:ind w:left="737" w:hanging="357"/>
        <w:jc w:val="both"/>
        <w:outlineLvl w:val="1"/>
        <w:rPr>
          <w:rFonts w:eastAsia="Times New Roman" w:cstheme="minorHAnsi"/>
          <w:bCs/>
        </w:rPr>
      </w:pPr>
      <w:r w:rsidRPr="0098723C">
        <w:rPr>
          <w:rFonts w:eastAsia="Times New Roman" w:cstheme="minorHAnsi"/>
          <w:bCs/>
        </w:rPr>
        <w:t xml:space="preserve">Przy wyborze najkorzystniejszej oferty Zamawiający będzie się kierował następującymi kryteriami i ich wagą: </w:t>
      </w:r>
    </w:p>
    <w:p w14:paraId="61FFAA60" w14:textId="03056102" w:rsidR="00090FDB" w:rsidRPr="0098723C" w:rsidRDefault="009375CE" w:rsidP="009514A4">
      <w:pPr>
        <w:spacing w:after="0" w:line="360" w:lineRule="auto"/>
        <w:ind w:left="714"/>
        <w:jc w:val="both"/>
        <w:outlineLvl w:val="1"/>
        <w:rPr>
          <w:rFonts w:cstheme="minorHAnsi"/>
        </w:rPr>
      </w:pPr>
      <w:r w:rsidRPr="0098723C">
        <w:rPr>
          <w:rFonts w:eastAsia="Times New Roman" w:cstheme="minorHAnsi"/>
          <w:b/>
          <w:bCs/>
        </w:rPr>
        <w:t xml:space="preserve">Kryterium – cena –  waga </w:t>
      </w:r>
      <w:r w:rsidR="009514A4" w:rsidRPr="0098723C">
        <w:rPr>
          <w:rFonts w:eastAsia="Times New Roman" w:cstheme="minorHAnsi"/>
          <w:b/>
          <w:bCs/>
        </w:rPr>
        <w:t>10</w:t>
      </w:r>
      <w:r w:rsidRPr="0098723C">
        <w:rPr>
          <w:rFonts w:eastAsia="Times New Roman" w:cstheme="minorHAnsi"/>
          <w:b/>
          <w:bCs/>
        </w:rPr>
        <w:t xml:space="preserve">0% </w:t>
      </w:r>
    </w:p>
    <w:p w14:paraId="28380EE6" w14:textId="77777777" w:rsidR="00090FDB" w:rsidRPr="0098723C" w:rsidRDefault="00090FDB" w:rsidP="00F37FB5">
      <w:pPr>
        <w:pStyle w:val="Akapitzlist"/>
        <w:numPr>
          <w:ilvl w:val="0"/>
          <w:numId w:val="8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98723C">
        <w:rPr>
          <w:rFonts w:cstheme="minorHAnsi"/>
          <w:b/>
        </w:rPr>
        <w:t>Waluta, w jakiej będą prowadzone rozliczenia związane z realizacją niniejszego zamówienia.</w:t>
      </w:r>
    </w:p>
    <w:p w14:paraId="09A06839" w14:textId="77777777" w:rsidR="00090FDB" w:rsidRPr="0098723C" w:rsidRDefault="00090FDB" w:rsidP="00090FDB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98723C">
        <w:rPr>
          <w:rFonts w:cstheme="minorHAnsi"/>
        </w:rPr>
        <w:t xml:space="preserve">Wykonawca określi cenę dla przedmiotu zamówienia, podając ją w kwocie brutto </w:t>
      </w:r>
      <w:r w:rsidRPr="0098723C">
        <w:rPr>
          <w:rFonts w:cstheme="minorHAnsi"/>
        </w:rPr>
        <w:br/>
        <w:t>(z podatkiem VAT) oraz netto (bez podatku VAT). Walutą ceny oferowanej jest złoty polski.</w:t>
      </w:r>
    </w:p>
    <w:p w14:paraId="6F9C9ACD" w14:textId="77777777" w:rsidR="00090FDB" w:rsidRPr="0098723C" w:rsidRDefault="00090FDB" w:rsidP="00F37FB5">
      <w:pPr>
        <w:pStyle w:val="Akapitzlist"/>
        <w:numPr>
          <w:ilvl w:val="0"/>
          <w:numId w:val="8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98723C">
        <w:rPr>
          <w:rFonts w:eastAsia="Times New Roman" w:cstheme="minorHAnsi"/>
          <w:b/>
          <w:bCs/>
          <w:lang w:eastAsia="pl-PL"/>
        </w:rPr>
        <w:t xml:space="preserve">Sposób oceny ofert: </w:t>
      </w:r>
    </w:p>
    <w:p w14:paraId="65EB9C36" w14:textId="404FABC0" w:rsidR="00090FDB" w:rsidRPr="0098723C" w:rsidRDefault="00F37FB5" w:rsidP="00F37FB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O</w:t>
      </w:r>
      <w:r w:rsidR="00090FDB" w:rsidRPr="0098723C">
        <w:rPr>
          <w:rFonts w:eastAsia="Times New Roman" w:cstheme="minorHAnsi"/>
          <w:lang w:eastAsia="pl-PL"/>
        </w:rPr>
        <w:t xml:space="preserve">ferta powinna składać się z wypełnionego i podpisanego Formularza oraz </w:t>
      </w:r>
      <w:r w:rsidR="00090FDB" w:rsidRPr="0098723C">
        <w:rPr>
          <w:rFonts w:cstheme="minorHAnsi"/>
        </w:rPr>
        <w:t xml:space="preserve">wymaganych oświadczeń i dokumentów wymaganych w pkt </w:t>
      </w:r>
      <w:r w:rsidR="009375CE" w:rsidRPr="0098723C">
        <w:rPr>
          <w:rFonts w:cstheme="minorHAnsi"/>
        </w:rPr>
        <w:t>6</w:t>
      </w:r>
      <w:r w:rsidR="00090FDB" w:rsidRPr="0098723C">
        <w:rPr>
          <w:rFonts w:cstheme="minorHAnsi"/>
        </w:rPr>
        <w:t>. Zapytania ofertowego</w:t>
      </w:r>
      <w:r w:rsidR="00DB0CAE">
        <w:rPr>
          <w:rFonts w:cstheme="minorHAnsi"/>
        </w:rPr>
        <w:t>;</w:t>
      </w:r>
    </w:p>
    <w:p w14:paraId="1AD4B9A2" w14:textId="0C0A3422" w:rsidR="00090FDB" w:rsidRPr="0098723C" w:rsidRDefault="00F37FB5" w:rsidP="00F37FB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cstheme="minorHAnsi"/>
          <w:color w:val="000000"/>
        </w:rPr>
        <w:t>O</w:t>
      </w:r>
      <w:r w:rsidR="00090FDB" w:rsidRPr="0098723C">
        <w:rPr>
          <w:rFonts w:cstheme="minorHAnsi"/>
          <w:color w:val="000000"/>
        </w:rPr>
        <w:t>ferta niepełna zostanie odrzucona</w:t>
      </w:r>
      <w:r w:rsidR="00DB0CAE">
        <w:rPr>
          <w:rFonts w:cstheme="minorHAnsi"/>
          <w:color w:val="000000"/>
        </w:rPr>
        <w:t>;</w:t>
      </w:r>
    </w:p>
    <w:p w14:paraId="6DE2328C" w14:textId="5F1A9371" w:rsidR="00090FDB" w:rsidRPr="0098723C" w:rsidRDefault="00090FDB" w:rsidP="00F37FB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cstheme="minorHAnsi"/>
        </w:rPr>
        <w:t>Zamawiający oceni i porówna te oferty, które nie zostaną odrzucone</w:t>
      </w:r>
      <w:r w:rsidR="00DB0CAE">
        <w:rPr>
          <w:rFonts w:cstheme="minorHAnsi"/>
        </w:rPr>
        <w:t>;</w:t>
      </w:r>
    </w:p>
    <w:p w14:paraId="19BA15A1" w14:textId="7110F077" w:rsidR="00090FDB" w:rsidRPr="0098723C" w:rsidRDefault="00F37FB5" w:rsidP="00F37FB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98723C">
        <w:rPr>
          <w:rFonts w:eastAsia="Times New Roman" w:cstheme="minorHAnsi"/>
          <w:lang w:eastAsia="pl-PL"/>
        </w:rPr>
        <w:t>O</w:t>
      </w:r>
      <w:r w:rsidR="00090FDB" w:rsidRPr="0098723C">
        <w:rPr>
          <w:rFonts w:eastAsia="Times New Roman" w:cstheme="minorHAnsi"/>
          <w:lang w:eastAsia="pl-PL"/>
        </w:rPr>
        <w:t xml:space="preserve">ferta spełniająca wszystkie wymagania Zamawiającego zostanie oceniona na podstawie wypełnionego i podpisanego przez Wykonawcę Formularza, stanowiącego  </w:t>
      </w:r>
      <w:r w:rsidR="00090FDB" w:rsidRPr="0098723C">
        <w:rPr>
          <w:rFonts w:eastAsia="Times New Roman" w:cstheme="minorHAnsi"/>
          <w:b/>
          <w:u w:val="single"/>
          <w:lang w:eastAsia="pl-PL"/>
        </w:rPr>
        <w:t xml:space="preserve">Załącznik nr </w:t>
      </w:r>
      <w:r w:rsidR="006A4784">
        <w:rPr>
          <w:rFonts w:eastAsia="Times New Roman" w:cstheme="minorHAnsi"/>
          <w:b/>
          <w:u w:val="single"/>
          <w:lang w:eastAsia="pl-PL"/>
        </w:rPr>
        <w:t>2</w:t>
      </w:r>
      <w:r w:rsidR="00090FDB" w:rsidRPr="0098723C">
        <w:rPr>
          <w:rFonts w:eastAsia="Times New Roman" w:cstheme="minorHAnsi"/>
          <w:b/>
          <w:u w:val="single"/>
          <w:lang w:eastAsia="pl-PL"/>
        </w:rPr>
        <w:t>.</w:t>
      </w:r>
    </w:p>
    <w:p w14:paraId="12DC8334" w14:textId="77777777" w:rsidR="00090FDB" w:rsidRPr="0098723C" w:rsidRDefault="00090FDB" w:rsidP="00F37FB5">
      <w:pPr>
        <w:pStyle w:val="Akapitzlist"/>
        <w:keepNext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98723C">
        <w:rPr>
          <w:rFonts w:cstheme="minorHAnsi"/>
          <w:b/>
          <w:bCs/>
          <w:color w:val="000000"/>
        </w:rPr>
        <w:t>Termin związania złożoną ofertą.</w:t>
      </w:r>
    </w:p>
    <w:p w14:paraId="30A220D5" w14:textId="705ADEA2" w:rsidR="00090FDB" w:rsidRPr="0098723C" w:rsidRDefault="00090FDB" w:rsidP="00090FDB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98723C">
        <w:rPr>
          <w:rFonts w:cstheme="minorHAnsi"/>
          <w:color w:val="000000"/>
        </w:rPr>
        <w:t xml:space="preserve">Termin związania ofertą wynosi </w:t>
      </w:r>
      <w:r w:rsidR="001F7F28" w:rsidRPr="0098723C">
        <w:rPr>
          <w:rFonts w:cstheme="minorHAnsi"/>
          <w:color w:val="000000"/>
        </w:rPr>
        <w:t>3</w:t>
      </w:r>
      <w:r w:rsidRPr="0098723C">
        <w:rPr>
          <w:rFonts w:cstheme="minorHAnsi"/>
          <w:color w:val="000000"/>
        </w:rPr>
        <w:t xml:space="preserve">0 dni. Bieg terminu związania ofertą rozpoczyna się wraz </w:t>
      </w:r>
      <w:r w:rsidR="00F71DEC">
        <w:rPr>
          <w:rFonts w:cstheme="minorHAnsi"/>
          <w:color w:val="000000"/>
        </w:rPr>
        <w:br/>
      </w:r>
      <w:r w:rsidRPr="0098723C">
        <w:rPr>
          <w:rFonts w:cstheme="minorHAnsi"/>
          <w:color w:val="000000"/>
        </w:rPr>
        <w:t>z upływem terminu składania ofert.</w:t>
      </w:r>
    </w:p>
    <w:p w14:paraId="56D25508" w14:textId="77777777" w:rsidR="00090FDB" w:rsidRPr="0098723C" w:rsidRDefault="00090FDB" w:rsidP="00F37FB5">
      <w:pPr>
        <w:pStyle w:val="Akapitzlist"/>
        <w:numPr>
          <w:ilvl w:val="0"/>
          <w:numId w:val="8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98723C">
        <w:rPr>
          <w:rFonts w:eastAsia="Times New Roman" w:cstheme="minorHAnsi"/>
          <w:b/>
          <w:bCs/>
          <w:lang w:eastAsia="pl-PL"/>
        </w:rPr>
        <w:t>Informacje dodatkowe</w:t>
      </w:r>
    </w:p>
    <w:p w14:paraId="4BC22613" w14:textId="199743AC" w:rsidR="00A833BD" w:rsidRDefault="00A833BD" w:rsidP="00F37FB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04A8">
        <w:rPr>
          <w:rFonts w:eastAsia="Times New Roman" w:cstheme="minorHAnsi"/>
        </w:rPr>
        <w:t>Zamawiający dopuszcza negocjowanie oferowanych cen ze wszystkimi Wykonawcami, którzy złożyli prawidłowe oferty</w:t>
      </w:r>
      <w:r w:rsidR="00DB0CAE">
        <w:rPr>
          <w:rFonts w:eastAsia="Times New Roman" w:cstheme="minorHAnsi"/>
        </w:rPr>
        <w:t>;</w:t>
      </w:r>
    </w:p>
    <w:p w14:paraId="5E1502F3" w14:textId="739DAE06" w:rsidR="00090FDB" w:rsidRPr="0098723C" w:rsidRDefault="00090FDB" w:rsidP="00F37FB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Zamawiający zastrzega sobie możliwość unieważnienia postępowania bez podania przyczyny</w:t>
      </w:r>
      <w:r w:rsidR="00DB0CAE">
        <w:rPr>
          <w:rFonts w:eastAsia="Times New Roman" w:cstheme="minorHAnsi"/>
          <w:lang w:eastAsia="pl-PL"/>
        </w:rPr>
        <w:t>;</w:t>
      </w:r>
    </w:p>
    <w:p w14:paraId="671F0575" w14:textId="7D653D40" w:rsidR="00090FDB" w:rsidRPr="0098723C" w:rsidRDefault="00F37FB5" w:rsidP="00F37FB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W</w:t>
      </w:r>
      <w:r w:rsidR="00090FDB" w:rsidRPr="0098723C">
        <w:rPr>
          <w:rFonts w:eastAsia="Times New Roman" w:cstheme="minorHAnsi"/>
          <w:lang w:eastAsia="pl-PL"/>
        </w:rPr>
        <w:t xml:space="preserve"> przypadku unieważnienia postępowania, Zamawiający nie ponosi kosztów postępowania</w:t>
      </w:r>
      <w:r w:rsidR="00DB0CAE">
        <w:rPr>
          <w:rFonts w:eastAsia="Times New Roman" w:cstheme="minorHAnsi"/>
          <w:lang w:eastAsia="pl-PL"/>
        </w:rPr>
        <w:t>;</w:t>
      </w:r>
      <w:r w:rsidR="00090FDB" w:rsidRPr="0098723C">
        <w:rPr>
          <w:rFonts w:eastAsia="Times New Roman" w:cstheme="minorHAnsi"/>
          <w:lang w:eastAsia="pl-PL"/>
        </w:rPr>
        <w:t> </w:t>
      </w:r>
    </w:p>
    <w:p w14:paraId="2C2149E6" w14:textId="015A355F" w:rsidR="00090FDB" w:rsidRPr="0098723C" w:rsidRDefault="00090FDB" w:rsidP="00F37FB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Zapytanie ofertowe nie stanowi podstaw do roszczeń dotyczących zawarcia umowy/realizacji zamówienia</w:t>
      </w:r>
      <w:r w:rsidR="00DB0CAE">
        <w:rPr>
          <w:rFonts w:eastAsia="Times New Roman" w:cstheme="minorHAnsi"/>
          <w:lang w:eastAsia="pl-PL"/>
        </w:rPr>
        <w:t>;</w:t>
      </w:r>
    </w:p>
    <w:p w14:paraId="141CC1B7" w14:textId="659DB9AB" w:rsidR="00090FDB" w:rsidRPr="0098723C" w:rsidRDefault="00F37FB5" w:rsidP="00F37FB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8723C">
        <w:rPr>
          <w:rFonts w:eastAsia="Times New Roman" w:cstheme="minorHAnsi"/>
          <w:lang w:eastAsia="pl-PL"/>
        </w:rPr>
        <w:t>W</w:t>
      </w:r>
      <w:r w:rsidR="00090FDB" w:rsidRPr="0098723C">
        <w:rPr>
          <w:rFonts w:eastAsia="Times New Roman" w:cstheme="minorHAnsi"/>
          <w:lang w:eastAsia="pl-PL"/>
        </w:rPr>
        <w:t xml:space="preserve"> przypadku nie podpisania umowy w terminie wyznaczonym przez Zamawiającego,  Zamawiający zastrzega sobie prawo do zawarcia Umowy z kolejnym Wykonawcą.</w:t>
      </w:r>
    </w:p>
    <w:p w14:paraId="2E40560F" w14:textId="77777777" w:rsidR="00090FDB" w:rsidRPr="0098723C" w:rsidRDefault="00090FDB" w:rsidP="00F37FB5">
      <w:pPr>
        <w:pStyle w:val="Nagwek3"/>
        <w:numPr>
          <w:ilvl w:val="0"/>
          <w:numId w:val="9"/>
        </w:numPr>
        <w:spacing w:before="0"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98723C">
        <w:rPr>
          <w:rFonts w:asciiTheme="minorHAnsi" w:hAnsiTheme="minorHAnsi" w:cstheme="minorHAnsi"/>
          <w:color w:val="auto"/>
        </w:rPr>
        <w:t>Postanowienia końcowe</w:t>
      </w:r>
    </w:p>
    <w:p w14:paraId="75324959" w14:textId="4B85002F" w:rsidR="00090FDB" w:rsidRPr="0098723C" w:rsidRDefault="00090FDB" w:rsidP="00DB0CAE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98723C">
        <w:rPr>
          <w:rFonts w:asciiTheme="minorHAnsi" w:hAnsiTheme="minorHAnsi" w:cstheme="minorHAnsi"/>
          <w:sz w:val="22"/>
          <w:szCs w:val="22"/>
        </w:rPr>
        <w:t xml:space="preserve">Do </w:t>
      </w:r>
      <w:r w:rsidR="00100800">
        <w:rPr>
          <w:rFonts w:asciiTheme="minorHAnsi" w:hAnsiTheme="minorHAnsi" w:cstheme="minorHAnsi"/>
          <w:sz w:val="22"/>
          <w:szCs w:val="22"/>
        </w:rPr>
        <w:t>Z</w:t>
      </w:r>
      <w:r w:rsidRPr="0098723C">
        <w:rPr>
          <w:rFonts w:asciiTheme="minorHAnsi" w:hAnsiTheme="minorHAnsi" w:cstheme="minorHAnsi"/>
          <w:sz w:val="22"/>
          <w:szCs w:val="22"/>
        </w:rPr>
        <w:t>apytania ofertowego dołączono:</w:t>
      </w:r>
    </w:p>
    <w:p w14:paraId="2534DB9C" w14:textId="493F715A" w:rsidR="00090FDB" w:rsidRPr="0098723C" w:rsidRDefault="00090FDB" w:rsidP="00DB0CAE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 w:cstheme="minorHAnsi"/>
          <w:sz w:val="22"/>
          <w:szCs w:val="22"/>
          <w:u w:val="single"/>
        </w:rPr>
      </w:pPr>
      <w:r w:rsidRPr="006A4784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375CE" w:rsidRPr="006A4784">
        <w:rPr>
          <w:rFonts w:asciiTheme="minorHAnsi" w:hAnsiTheme="minorHAnsi" w:cstheme="minorHAnsi"/>
          <w:b/>
          <w:sz w:val="22"/>
          <w:szCs w:val="22"/>
        </w:rPr>
        <w:t>1</w:t>
      </w:r>
      <w:r w:rsidRPr="006A4784">
        <w:rPr>
          <w:rFonts w:asciiTheme="minorHAnsi" w:hAnsiTheme="minorHAnsi" w:cstheme="minorHAnsi"/>
          <w:sz w:val="22"/>
          <w:szCs w:val="22"/>
        </w:rPr>
        <w:t xml:space="preserve"> – </w:t>
      </w:r>
      <w:r w:rsidR="006A4784" w:rsidRPr="0098723C">
        <w:rPr>
          <w:rFonts w:asciiTheme="minorHAnsi" w:hAnsiTheme="minorHAnsi" w:cstheme="minorHAnsi"/>
          <w:sz w:val="22"/>
          <w:szCs w:val="22"/>
          <w:u w:val="single"/>
        </w:rPr>
        <w:t xml:space="preserve">Rzut parteru </w:t>
      </w:r>
      <w:r w:rsidR="006A4784">
        <w:rPr>
          <w:rFonts w:asciiTheme="minorHAnsi" w:hAnsiTheme="minorHAnsi" w:cstheme="minorHAnsi"/>
          <w:sz w:val="22"/>
          <w:szCs w:val="22"/>
          <w:u w:val="single"/>
        </w:rPr>
        <w:t>i wykaz urządzeń SSP</w:t>
      </w:r>
    </w:p>
    <w:p w14:paraId="3DCCAD19" w14:textId="66191995" w:rsidR="00AA2287" w:rsidRPr="0098723C" w:rsidRDefault="00AA2287" w:rsidP="00DB0CAE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 w:cstheme="minorHAnsi"/>
          <w:sz w:val="22"/>
          <w:szCs w:val="22"/>
          <w:u w:val="single"/>
        </w:rPr>
      </w:pPr>
      <w:r w:rsidRPr="0098723C">
        <w:rPr>
          <w:rFonts w:asciiTheme="minorHAnsi" w:hAnsiTheme="minorHAnsi" w:cstheme="minorHAnsi"/>
          <w:b/>
          <w:bCs/>
          <w:sz w:val="22"/>
          <w:szCs w:val="22"/>
          <w:u w:val="single"/>
        </w:rPr>
        <w:t>Załącznik nr 2</w:t>
      </w:r>
      <w:r w:rsidRPr="0098723C">
        <w:rPr>
          <w:rFonts w:asciiTheme="minorHAnsi" w:hAnsiTheme="minorHAnsi" w:cstheme="minorHAnsi"/>
          <w:sz w:val="22"/>
          <w:szCs w:val="22"/>
          <w:u w:val="single"/>
        </w:rPr>
        <w:t xml:space="preserve"> – </w:t>
      </w:r>
      <w:r w:rsidR="006A4784">
        <w:rPr>
          <w:rFonts w:asciiTheme="minorHAnsi" w:hAnsiTheme="minorHAnsi" w:cstheme="minorHAnsi"/>
          <w:sz w:val="22"/>
          <w:szCs w:val="22"/>
          <w:u w:val="single"/>
        </w:rPr>
        <w:t>Formularz ofertowy</w:t>
      </w:r>
    </w:p>
    <w:p w14:paraId="77D9C84F" w14:textId="095224BF" w:rsidR="00B22524" w:rsidRDefault="00B22524" w:rsidP="00B22524">
      <w:pPr>
        <w:spacing w:after="0" w:line="360" w:lineRule="auto"/>
        <w:jc w:val="both"/>
        <w:rPr>
          <w:rFonts w:cstheme="minorHAnsi"/>
        </w:rPr>
      </w:pPr>
    </w:p>
    <w:p w14:paraId="2F5872ED" w14:textId="6F3DC922" w:rsidR="0065435D" w:rsidRDefault="0065435D" w:rsidP="00B22524">
      <w:pPr>
        <w:spacing w:after="0" w:line="360" w:lineRule="auto"/>
        <w:jc w:val="both"/>
        <w:rPr>
          <w:rFonts w:cstheme="minorHAnsi"/>
        </w:rPr>
      </w:pPr>
    </w:p>
    <w:p w14:paraId="305A11CB" w14:textId="0A6956B7" w:rsidR="0065435D" w:rsidRDefault="0065435D" w:rsidP="00B22524">
      <w:pPr>
        <w:spacing w:after="0" w:line="360" w:lineRule="auto"/>
        <w:jc w:val="both"/>
        <w:rPr>
          <w:rFonts w:cstheme="minorHAnsi"/>
        </w:rPr>
      </w:pPr>
    </w:p>
    <w:p w14:paraId="06306647" w14:textId="77777777" w:rsidR="0065435D" w:rsidRPr="0098723C" w:rsidRDefault="0065435D" w:rsidP="00B22524">
      <w:pPr>
        <w:spacing w:after="0" w:line="360" w:lineRule="auto"/>
        <w:jc w:val="both"/>
        <w:rPr>
          <w:rFonts w:cstheme="minorHAnsi"/>
        </w:rPr>
      </w:pPr>
    </w:p>
    <w:p w14:paraId="08E4D8A8" w14:textId="77777777" w:rsidR="00094F41" w:rsidRPr="004D6C95" w:rsidRDefault="00094F41" w:rsidP="00094F41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  <w:r w:rsidRPr="004D6C95">
        <w:rPr>
          <w:rFonts w:asciiTheme="minorHAnsi" w:hAnsiTheme="minorHAnsi" w:cstheme="minorHAnsi"/>
          <w:i/>
          <w:u w:val="single"/>
        </w:rPr>
        <w:lastRenderedPageBreak/>
        <w:t xml:space="preserve">Klauzula informacyjna z art. 13 RODO związana z zamówieniami publicznymi </w:t>
      </w:r>
    </w:p>
    <w:p w14:paraId="4E584985" w14:textId="77777777" w:rsidR="00094F41" w:rsidRPr="004D6C95" w:rsidRDefault="00094F41" w:rsidP="00094F41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  <w:r w:rsidRPr="004D6C95">
        <w:rPr>
          <w:rFonts w:asciiTheme="minorHAnsi" w:hAnsiTheme="minorHAnsi" w:cstheme="minorHAnsi"/>
          <w:i/>
          <w:u w:val="single"/>
        </w:rPr>
        <w:t>o wartości poniżej 30.000 euro netto.</w:t>
      </w:r>
    </w:p>
    <w:p w14:paraId="2C095EC4" w14:textId="77777777" w:rsidR="00094F41" w:rsidRPr="004D6C95" w:rsidRDefault="00094F41" w:rsidP="00094F41">
      <w:pPr>
        <w:spacing w:before="120" w:after="120" w:line="300" w:lineRule="exact"/>
        <w:jc w:val="both"/>
        <w:rPr>
          <w:rFonts w:cstheme="minorHAnsi"/>
          <w:sz w:val="20"/>
          <w:szCs w:val="20"/>
        </w:rPr>
      </w:pPr>
    </w:p>
    <w:p w14:paraId="7E854ACF" w14:textId="71CAF4E7" w:rsidR="00094F41" w:rsidRPr="004D6C95" w:rsidRDefault="00094F41" w:rsidP="00F37FB5">
      <w:pPr>
        <w:numPr>
          <w:ilvl w:val="0"/>
          <w:numId w:val="11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DB0CAE">
        <w:rPr>
          <w:rFonts w:cstheme="minorHAnsi"/>
          <w:sz w:val="20"/>
          <w:szCs w:val="20"/>
        </w:rPr>
        <w:t xml:space="preserve">W związku z </w:t>
      </w:r>
      <w:r w:rsidRPr="007C2413">
        <w:rPr>
          <w:rFonts w:cstheme="minorHAnsi"/>
          <w:sz w:val="20"/>
          <w:szCs w:val="20"/>
        </w:rPr>
        <w:t xml:space="preserve">prowadzoną procedurą udzielenia zamówienia na </w:t>
      </w:r>
      <w:r w:rsidRPr="007C2413">
        <w:rPr>
          <w:rFonts w:cstheme="minorHAnsi"/>
          <w:bCs/>
          <w:sz w:val="20"/>
          <w:szCs w:val="20"/>
        </w:rPr>
        <w:t>„</w:t>
      </w:r>
      <w:r w:rsidR="007C2413" w:rsidRPr="007C2413">
        <w:rPr>
          <w:rFonts w:cstheme="minorHAnsi"/>
          <w:sz w:val="20"/>
          <w:szCs w:val="20"/>
        </w:rPr>
        <w:t xml:space="preserve">Wykonanie robót budowlanych składających się z II Części, polegających na dostawie i montażu drzwi zabezpieczających 2 korytarze oraz malowaniu ścian wewnętrznych w siedzibie Oddziału Podlaskiego PFRON w Białymstoku” </w:t>
      </w:r>
      <w:r w:rsidRPr="007C2413">
        <w:rPr>
          <w:rFonts w:cstheme="minorHAnsi"/>
          <w:sz w:val="20"/>
          <w:szCs w:val="20"/>
        </w:rPr>
        <w:t>Zamawiający informuje Wykonawcę, że zgodnie z art. 13 ust. 1 i 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</w:t>
      </w:r>
      <w:r w:rsidRPr="004D6C95">
        <w:rPr>
          <w:rFonts w:cstheme="minorHAnsi"/>
          <w:sz w:val="20"/>
          <w:szCs w:val="20"/>
        </w:rPr>
        <w:t xml:space="preserve"> danych) (Dz. Urz. UE L 119 z 04.05.2016, str. 1), dalej „RODO”: </w:t>
      </w:r>
    </w:p>
    <w:p w14:paraId="6BC765DC" w14:textId="357D29C7" w:rsidR="004D6C95" w:rsidRDefault="00094F41" w:rsidP="004D6C95">
      <w:pPr>
        <w:numPr>
          <w:ilvl w:val="0"/>
          <w:numId w:val="11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 xml:space="preserve">W związku z prowadzoną procedurą udzielenia </w:t>
      </w:r>
      <w:r w:rsidRPr="00DB0CAE">
        <w:rPr>
          <w:rFonts w:cstheme="minorHAnsi"/>
          <w:sz w:val="20"/>
          <w:szCs w:val="20"/>
        </w:rPr>
        <w:t xml:space="preserve">zamówienia publicznego na </w:t>
      </w:r>
      <w:r w:rsidR="00DB0CAE" w:rsidRPr="00DB0CAE">
        <w:rPr>
          <w:rFonts w:cstheme="minorHAnsi"/>
          <w:sz w:val="20"/>
          <w:szCs w:val="20"/>
        </w:rPr>
        <w:t>„</w:t>
      </w:r>
      <w:r w:rsidR="007C2413" w:rsidRPr="007C2413">
        <w:rPr>
          <w:rFonts w:cstheme="minorHAnsi"/>
          <w:sz w:val="20"/>
          <w:szCs w:val="20"/>
        </w:rPr>
        <w:t>Wykonanie robót budowlanych składających się z II Części, polegających na dostawie i montażu drzwi zabezpieczających 2 korytarze oraz malowaniu ścian wewnętrznych w siedzibie Oddziału Podlaskiego PFRON w Białymstoku</w:t>
      </w:r>
      <w:r w:rsidR="00DB0CAE" w:rsidRPr="007C2413">
        <w:rPr>
          <w:rFonts w:cstheme="minorHAnsi"/>
          <w:sz w:val="20"/>
          <w:szCs w:val="20"/>
        </w:rPr>
        <w:t>”</w:t>
      </w:r>
      <w:r w:rsidRPr="007C2413">
        <w:rPr>
          <w:rFonts w:cstheme="minorHAnsi"/>
          <w:sz w:val="20"/>
          <w:szCs w:val="20"/>
        </w:rPr>
        <w:t>, Zamawiający informuje Wykonawcę, że zg</w:t>
      </w:r>
      <w:r w:rsidRPr="00DB0CAE">
        <w:rPr>
          <w:rFonts w:cstheme="minorHAnsi"/>
          <w:sz w:val="20"/>
          <w:szCs w:val="20"/>
        </w:rPr>
        <w:t>odnie z art. 13 ust. 1 i ust. 2 rozporządzenia Parlamentu Europejskiego i Rady (UE) 2016/679 z dnia 27 kwietnia 2016</w:t>
      </w:r>
      <w:r w:rsidRPr="004D6C95">
        <w:rPr>
          <w:rFonts w:cstheme="minorHAnsi"/>
          <w:sz w:val="20"/>
          <w:szCs w:val="20"/>
        </w:rPr>
        <w:t xml:space="preserve"> r. w sprawie ochrony osób fizycznych w związku z przetwarzaniem danych osobowych i w sprawie swobodnego przepływu takich danych oraz uchylenia dyrektywy 95/46/WE (ogólne rozporządzenie o ochronie danych) (Dz. Urz. UE L 119 z 04.05.2016, str. 1), dalej „RODO”: </w:t>
      </w:r>
    </w:p>
    <w:p w14:paraId="75A89D07" w14:textId="634F1437" w:rsidR="00094F41" w:rsidRPr="004D6C95" w:rsidRDefault="00094F41" w:rsidP="004D6C95">
      <w:pPr>
        <w:numPr>
          <w:ilvl w:val="0"/>
          <w:numId w:val="11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 xml:space="preserve">Administratorem Pani/Pana danych osobowych jest </w:t>
      </w:r>
      <w:bookmarkStart w:id="3" w:name="_Hlk515353920"/>
      <w:r w:rsidRPr="004D6C95">
        <w:rPr>
          <w:rFonts w:cstheme="minorHAnsi"/>
          <w:bCs/>
          <w:sz w:val="20"/>
          <w:szCs w:val="20"/>
        </w:rPr>
        <w:t>Państwowy Fundusz Rehabilitacji Osób Niepełnosprawnych</w:t>
      </w:r>
      <w:bookmarkEnd w:id="3"/>
      <w:r w:rsidRPr="004D6C95">
        <w:rPr>
          <w:rFonts w:cstheme="minorHAnsi"/>
          <w:bCs/>
          <w:sz w:val="20"/>
          <w:szCs w:val="20"/>
        </w:rPr>
        <w:t>, z siedzibą w Warszawie (00-828), al. Jana Pawła II 13</w:t>
      </w:r>
      <w:r w:rsidRPr="004D6C95">
        <w:rPr>
          <w:rFonts w:cstheme="minorHAnsi"/>
          <w:sz w:val="20"/>
          <w:szCs w:val="20"/>
        </w:rPr>
        <w:t>;</w:t>
      </w:r>
    </w:p>
    <w:p w14:paraId="609D1811" w14:textId="77777777" w:rsidR="00094F41" w:rsidRPr="004D6C95" w:rsidRDefault="00094F41" w:rsidP="004D6C95">
      <w:pPr>
        <w:pStyle w:val="Akapitzlist"/>
        <w:numPr>
          <w:ilvl w:val="0"/>
          <w:numId w:val="11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 xml:space="preserve">Inspektorem ochrony danych osobowych w </w:t>
      </w:r>
      <w:r w:rsidRPr="004D6C95">
        <w:rPr>
          <w:rFonts w:cstheme="minorHAnsi"/>
          <w:bCs/>
          <w:sz w:val="20"/>
          <w:szCs w:val="20"/>
        </w:rPr>
        <w:t>Państwowym Funduszu Rehabilitacji Osób Niepełnosprawnych</w:t>
      </w:r>
      <w:r w:rsidRPr="004D6C95">
        <w:rPr>
          <w:rFonts w:cstheme="minorHAnsi"/>
          <w:sz w:val="20"/>
          <w:szCs w:val="20"/>
        </w:rPr>
        <w:t xml:space="preserve"> jest Pani Sylwia Ratajczyk, adres e-mail: iod@pfron.org.pl;</w:t>
      </w:r>
    </w:p>
    <w:p w14:paraId="05B12E34" w14:textId="77777777" w:rsidR="00094F41" w:rsidRPr="004D6C95" w:rsidRDefault="00094F41" w:rsidP="004D6C95">
      <w:pPr>
        <w:numPr>
          <w:ilvl w:val="0"/>
          <w:numId w:val="11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Pani/Pana dane osobowe przetwarzane będą na podstawie art. 6 ust. 1 lit. c RODO w celu związanym z  procedurą udzielenia zamówienia na…………………….</w:t>
      </w:r>
    </w:p>
    <w:p w14:paraId="79463530" w14:textId="77777777" w:rsidR="00094F41" w:rsidRPr="004D6C95" w:rsidRDefault="00094F41" w:rsidP="004D6C95">
      <w:pPr>
        <w:pStyle w:val="Akapitzlist"/>
        <w:numPr>
          <w:ilvl w:val="0"/>
          <w:numId w:val="11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Odbiorcami Pani/Pana danych osobowych będą pracownicy PFRON z siedzibą w Warszawie 00-828, przy al. Jana Pawła II 13</w:t>
      </w:r>
      <w:r w:rsidRPr="004D6C95">
        <w:rPr>
          <w:rStyle w:val="Uwydatnienie"/>
          <w:rFonts w:cstheme="minorHAnsi"/>
          <w:sz w:val="20"/>
          <w:szCs w:val="20"/>
        </w:rPr>
        <w:t xml:space="preserve">, </w:t>
      </w:r>
      <w:r w:rsidRPr="004D6C95">
        <w:rPr>
          <w:rFonts w:cstheme="minorHAnsi"/>
          <w:sz w:val="20"/>
          <w:szCs w:val="20"/>
        </w:rPr>
        <w:t>którzy odpowiadają za prowadzenie  przedmiotowej procedury.</w:t>
      </w:r>
    </w:p>
    <w:p w14:paraId="15736A67" w14:textId="77777777" w:rsidR="00094F41" w:rsidRPr="004D6C95" w:rsidRDefault="00094F41" w:rsidP="004D6C95">
      <w:pPr>
        <w:pStyle w:val="Akapitzlist"/>
        <w:numPr>
          <w:ilvl w:val="0"/>
          <w:numId w:val="11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Pani/Pana dane osobowe będą przechowywane przez okres:</w:t>
      </w:r>
    </w:p>
    <w:p w14:paraId="07C59D8E" w14:textId="77777777" w:rsidR="00094F41" w:rsidRPr="004D6C95" w:rsidRDefault="00094F41" w:rsidP="004D6C95">
      <w:pPr>
        <w:pStyle w:val="Akapitzlist"/>
        <w:numPr>
          <w:ilvl w:val="0"/>
          <w:numId w:val="12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do 6 miesięcy w przypadku zapytania szacunkowego,</w:t>
      </w:r>
    </w:p>
    <w:p w14:paraId="433A038A" w14:textId="77777777" w:rsidR="00094F41" w:rsidRPr="004D6C95" w:rsidRDefault="00094F41" w:rsidP="004D6C95">
      <w:pPr>
        <w:pStyle w:val="Akapitzlist"/>
        <w:numPr>
          <w:ilvl w:val="0"/>
          <w:numId w:val="12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do 2 lat – w przypadku zamówienia publicznego,  a jeżeli do jego realizacji została zawarta umowa, której czas trwania umowy 2 lata, okres przechowywania obejmuje cały czas trwania umowy;</w:t>
      </w:r>
    </w:p>
    <w:p w14:paraId="23A68C64" w14:textId="77777777" w:rsidR="00094F41" w:rsidRPr="004D6C95" w:rsidRDefault="00094F41" w:rsidP="004D6C95">
      <w:pPr>
        <w:pStyle w:val="Akapitzlist"/>
        <w:numPr>
          <w:ilvl w:val="0"/>
          <w:numId w:val="11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W odniesieniu do Pani/Pana danych osobowych decyzje nie będą podejmowane w sposób zautomatyzowany, stosowanie do art. 22 RODO;</w:t>
      </w:r>
    </w:p>
    <w:p w14:paraId="4764A834" w14:textId="77777777" w:rsidR="00094F41" w:rsidRPr="004D6C95" w:rsidRDefault="00094F41" w:rsidP="004D6C95">
      <w:pPr>
        <w:pStyle w:val="Akapitzlist"/>
        <w:numPr>
          <w:ilvl w:val="0"/>
          <w:numId w:val="11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Posiada Pani/Pan:</w:t>
      </w:r>
    </w:p>
    <w:p w14:paraId="7B959E7D" w14:textId="77777777" w:rsidR="00094F41" w:rsidRPr="004D6C95" w:rsidRDefault="00094F41" w:rsidP="004D6C95">
      <w:pPr>
        <w:pStyle w:val="Akapitzlist"/>
        <w:numPr>
          <w:ilvl w:val="0"/>
          <w:numId w:val="13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na podstawie art. 15 RODO prawo dostępu do danych osobowych Pani/Pana dotyczących;</w:t>
      </w:r>
    </w:p>
    <w:p w14:paraId="35EE2C2E" w14:textId="77777777" w:rsidR="00094F41" w:rsidRPr="004D6C95" w:rsidRDefault="00094F41" w:rsidP="004D6C95">
      <w:pPr>
        <w:pStyle w:val="Akapitzlist"/>
        <w:numPr>
          <w:ilvl w:val="0"/>
          <w:numId w:val="13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na podstawie art. 16 RODO prawo do sprostowania Pani/Pana danych osobowych (skorzystanie z prawa do sprostowania nie może skutkować zmianą wyniku postępowania);</w:t>
      </w:r>
    </w:p>
    <w:p w14:paraId="0D21A37A" w14:textId="77777777" w:rsidR="00094F41" w:rsidRPr="004D6C95" w:rsidRDefault="00094F41" w:rsidP="004D6C95">
      <w:pPr>
        <w:pStyle w:val="Akapitzlist"/>
        <w:numPr>
          <w:ilvl w:val="0"/>
          <w:numId w:val="13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członkowskiego);</w:t>
      </w:r>
    </w:p>
    <w:p w14:paraId="5E892CBA" w14:textId="77777777" w:rsidR="00094F41" w:rsidRPr="004D6C95" w:rsidRDefault="00094F41" w:rsidP="004D6C95">
      <w:pPr>
        <w:pStyle w:val="Akapitzlist"/>
        <w:numPr>
          <w:ilvl w:val="0"/>
          <w:numId w:val="13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prawo do wniesienia skargi do Prezesa Urzędu Ochrony Danych Osobowych, gdy uzna Pani/Pan, że przetwarzanie danych osobowych Pani/Pana dotyczących narusza przepisy RODO;</w:t>
      </w:r>
    </w:p>
    <w:p w14:paraId="4F85B842" w14:textId="77777777" w:rsidR="00094F41" w:rsidRPr="004D6C95" w:rsidRDefault="00094F41" w:rsidP="004D6C95">
      <w:pPr>
        <w:pStyle w:val="Akapitzlist"/>
        <w:numPr>
          <w:ilvl w:val="0"/>
          <w:numId w:val="11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Nie przysługuje Pani/Panu:</w:t>
      </w:r>
    </w:p>
    <w:p w14:paraId="57FA89E7" w14:textId="77777777" w:rsidR="00094F41" w:rsidRPr="004D6C95" w:rsidRDefault="00094F41" w:rsidP="004D6C95">
      <w:pPr>
        <w:pStyle w:val="Akapitzlist"/>
        <w:numPr>
          <w:ilvl w:val="0"/>
          <w:numId w:val="14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lastRenderedPageBreak/>
        <w:t>w związku z art. 17 ust. 3 lit. b, d lub e RODO prawo do usunięcia danych osobowych;</w:t>
      </w:r>
    </w:p>
    <w:p w14:paraId="41893929" w14:textId="77777777" w:rsidR="00094F41" w:rsidRPr="004D6C95" w:rsidRDefault="00094F41" w:rsidP="004D6C95">
      <w:pPr>
        <w:pStyle w:val="Akapitzlist"/>
        <w:numPr>
          <w:ilvl w:val="0"/>
          <w:numId w:val="14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>prawo do przenoszenia danych osobowych, o którym mowa w art. 20 RODO;</w:t>
      </w:r>
    </w:p>
    <w:p w14:paraId="0DFAA072" w14:textId="7EAF561C" w:rsidR="00094F41" w:rsidRPr="007C2413" w:rsidRDefault="00094F41" w:rsidP="007C2413">
      <w:pPr>
        <w:pStyle w:val="Akapitzlist"/>
        <w:numPr>
          <w:ilvl w:val="0"/>
          <w:numId w:val="14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4D6C95">
        <w:rPr>
          <w:rFonts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094F41" w:rsidRPr="007C2413" w:rsidSect="00C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2" w15:restartNumberingAfterBreak="0">
    <w:nsid w:val="00000031"/>
    <w:multiLevelType w:val="singleLevel"/>
    <w:tmpl w:val="00000031"/>
    <w:name w:val="WW8Num6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color w:val="000000"/>
      </w:rPr>
    </w:lvl>
  </w:abstractNum>
  <w:abstractNum w:abstractNumId="3" w15:restartNumberingAfterBreak="0">
    <w:nsid w:val="031A2219"/>
    <w:multiLevelType w:val="hybridMultilevel"/>
    <w:tmpl w:val="864A4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A5C3F"/>
    <w:multiLevelType w:val="hybridMultilevel"/>
    <w:tmpl w:val="12A23D96"/>
    <w:lvl w:ilvl="0" w:tplc="DE980F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563AF"/>
    <w:multiLevelType w:val="hybridMultilevel"/>
    <w:tmpl w:val="C4EE6F7C"/>
    <w:lvl w:ilvl="0" w:tplc="1E38A6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52EF5"/>
    <w:multiLevelType w:val="hybridMultilevel"/>
    <w:tmpl w:val="0B121D9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9C86694"/>
    <w:multiLevelType w:val="hybridMultilevel"/>
    <w:tmpl w:val="355A3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3F1"/>
    <w:multiLevelType w:val="hybridMultilevel"/>
    <w:tmpl w:val="C59456AE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4D5ACC"/>
    <w:multiLevelType w:val="hybridMultilevel"/>
    <w:tmpl w:val="AC001CB8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0" w15:restartNumberingAfterBreak="0">
    <w:nsid w:val="1F2F0408"/>
    <w:multiLevelType w:val="hybridMultilevel"/>
    <w:tmpl w:val="A8680FBE"/>
    <w:lvl w:ilvl="0" w:tplc="3656CD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12F7D"/>
    <w:multiLevelType w:val="hybridMultilevel"/>
    <w:tmpl w:val="0B121D9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21197CBB"/>
    <w:multiLevelType w:val="hybridMultilevel"/>
    <w:tmpl w:val="AE1295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23C90171"/>
    <w:multiLevelType w:val="hybridMultilevel"/>
    <w:tmpl w:val="E0A4AA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6B012D"/>
    <w:multiLevelType w:val="hybridMultilevel"/>
    <w:tmpl w:val="78060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81655"/>
    <w:multiLevelType w:val="hybridMultilevel"/>
    <w:tmpl w:val="7944A21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2E02445A"/>
    <w:multiLevelType w:val="hybridMultilevel"/>
    <w:tmpl w:val="EE643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A663C"/>
    <w:multiLevelType w:val="hybridMultilevel"/>
    <w:tmpl w:val="1E145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27AF7"/>
    <w:multiLevelType w:val="hybridMultilevel"/>
    <w:tmpl w:val="40FA0B7A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35D3297B"/>
    <w:multiLevelType w:val="hybridMultilevel"/>
    <w:tmpl w:val="F54C0E40"/>
    <w:lvl w:ilvl="0" w:tplc="5A167C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90F94"/>
    <w:multiLevelType w:val="hybridMultilevel"/>
    <w:tmpl w:val="9C864234"/>
    <w:lvl w:ilvl="0" w:tplc="B9DE1A9E">
      <w:start w:val="8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A295E"/>
    <w:multiLevelType w:val="hybridMultilevel"/>
    <w:tmpl w:val="85C441E2"/>
    <w:lvl w:ilvl="0" w:tplc="FFFFFFFF">
      <w:start w:val="1"/>
      <w:numFmt w:val="bullet"/>
      <w:lvlText w:val="–"/>
      <w:lvlJc w:val="left"/>
      <w:pPr>
        <w:ind w:left="179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3" w15:restartNumberingAfterBreak="0">
    <w:nsid w:val="421908DB"/>
    <w:multiLevelType w:val="hybridMultilevel"/>
    <w:tmpl w:val="E9CA8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E5FB7"/>
    <w:multiLevelType w:val="hybridMultilevel"/>
    <w:tmpl w:val="9AF8AC52"/>
    <w:lvl w:ilvl="0" w:tplc="6CEE851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7622DA3"/>
    <w:multiLevelType w:val="hybridMultilevel"/>
    <w:tmpl w:val="00C4D120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89C3FF6"/>
    <w:multiLevelType w:val="hybridMultilevel"/>
    <w:tmpl w:val="76B09A4E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90E7444"/>
    <w:multiLevelType w:val="hybridMultilevel"/>
    <w:tmpl w:val="A8680FBE"/>
    <w:lvl w:ilvl="0" w:tplc="3656CD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B4B75"/>
    <w:multiLevelType w:val="hybridMultilevel"/>
    <w:tmpl w:val="513CE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86062"/>
    <w:multiLevelType w:val="hybridMultilevel"/>
    <w:tmpl w:val="BB760DC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4AD63C76"/>
    <w:multiLevelType w:val="hybridMultilevel"/>
    <w:tmpl w:val="6FEC0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648EC"/>
    <w:multiLevelType w:val="hybridMultilevel"/>
    <w:tmpl w:val="9A5C2E48"/>
    <w:lvl w:ilvl="0" w:tplc="DD20A3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40846"/>
    <w:multiLevelType w:val="hybridMultilevel"/>
    <w:tmpl w:val="3B0A57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803CF"/>
    <w:multiLevelType w:val="hybridMultilevel"/>
    <w:tmpl w:val="90E88FF6"/>
    <w:lvl w:ilvl="0" w:tplc="56AC62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D2F8F"/>
    <w:multiLevelType w:val="hybridMultilevel"/>
    <w:tmpl w:val="7EC01034"/>
    <w:lvl w:ilvl="0" w:tplc="0D98E5B0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5209C5"/>
    <w:multiLevelType w:val="hybridMultilevel"/>
    <w:tmpl w:val="D24EBA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B5886"/>
    <w:multiLevelType w:val="hybridMultilevel"/>
    <w:tmpl w:val="874CD5C4"/>
    <w:lvl w:ilvl="0" w:tplc="39EC860A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02221"/>
    <w:multiLevelType w:val="hybridMultilevel"/>
    <w:tmpl w:val="04CE9086"/>
    <w:lvl w:ilvl="0" w:tplc="805E10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F6340"/>
    <w:multiLevelType w:val="hybridMultilevel"/>
    <w:tmpl w:val="D5220020"/>
    <w:lvl w:ilvl="0" w:tplc="AEEE502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F68CF"/>
    <w:multiLevelType w:val="hybridMultilevel"/>
    <w:tmpl w:val="D5220020"/>
    <w:lvl w:ilvl="0" w:tplc="AEEE502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B720A"/>
    <w:multiLevelType w:val="hybridMultilevel"/>
    <w:tmpl w:val="A9E2CCD8"/>
    <w:lvl w:ilvl="0" w:tplc="02246074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E2015E"/>
    <w:multiLevelType w:val="hybridMultilevel"/>
    <w:tmpl w:val="4DEA7B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4"/>
  </w:num>
  <w:num w:numId="5">
    <w:abstractNumId w:val="38"/>
  </w:num>
  <w:num w:numId="6">
    <w:abstractNumId w:val="15"/>
  </w:num>
  <w:num w:numId="7">
    <w:abstractNumId w:val="5"/>
  </w:num>
  <w:num w:numId="8">
    <w:abstractNumId w:val="21"/>
  </w:num>
  <w:num w:numId="9">
    <w:abstractNumId w:val="37"/>
  </w:num>
  <w:num w:numId="10">
    <w:abstractNumId w:va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41"/>
  </w:num>
  <w:num w:numId="14">
    <w:abstractNumId w:val="39"/>
  </w:num>
  <w:num w:numId="15">
    <w:abstractNumId w:val="40"/>
  </w:num>
  <w:num w:numId="16">
    <w:abstractNumId w:val="29"/>
  </w:num>
  <w:num w:numId="17">
    <w:abstractNumId w:val="16"/>
  </w:num>
  <w:num w:numId="18">
    <w:abstractNumId w:val="24"/>
  </w:num>
  <w:num w:numId="19">
    <w:abstractNumId w:val="13"/>
  </w:num>
  <w:num w:numId="20">
    <w:abstractNumId w:val="25"/>
  </w:num>
  <w:num w:numId="21">
    <w:abstractNumId w:val="7"/>
  </w:num>
  <w:num w:numId="22">
    <w:abstractNumId w:val="26"/>
  </w:num>
  <w:num w:numId="23">
    <w:abstractNumId w:val="18"/>
  </w:num>
  <w:num w:numId="24">
    <w:abstractNumId w:val="34"/>
  </w:num>
  <w:num w:numId="25">
    <w:abstractNumId w:val="31"/>
  </w:num>
  <w:num w:numId="26">
    <w:abstractNumId w:val="28"/>
  </w:num>
  <w:num w:numId="27">
    <w:abstractNumId w:val="9"/>
  </w:num>
  <w:num w:numId="28">
    <w:abstractNumId w:val="35"/>
  </w:num>
  <w:num w:numId="29">
    <w:abstractNumId w:val="27"/>
  </w:num>
  <w:num w:numId="30">
    <w:abstractNumId w:val="14"/>
  </w:num>
  <w:num w:numId="31">
    <w:abstractNumId w:val="44"/>
  </w:num>
  <w:num w:numId="32">
    <w:abstractNumId w:val="23"/>
  </w:num>
  <w:num w:numId="33">
    <w:abstractNumId w:val="10"/>
  </w:num>
  <w:num w:numId="34">
    <w:abstractNumId w:val="22"/>
  </w:num>
  <w:num w:numId="35">
    <w:abstractNumId w:val="3"/>
  </w:num>
  <w:num w:numId="36">
    <w:abstractNumId w:val="33"/>
  </w:num>
  <w:num w:numId="37">
    <w:abstractNumId w:val="32"/>
  </w:num>
  <w:num w:numId="38">
    <w:abstractNumId w:val="30"/>
  </w:num>
  <w:num w:numId="39">
    <w:abstractNumId w:val="19"/>
  </w:num>
  <w:num w:numId="40">
    <w:abstractNumId w:val="43"/>
  </w:num>
  <w:num w:numId="41">
    <w:abstractNumId w:val="11"/>
  </w:num>
  <w:num w:numId="42">
    <w:abstractNumId w:val="42"/>
  </w:num>
  <w:num w:numId="4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D6"/>
    <w:rsid w:val="000207D6"/>
    <w:rsid w:val="00023A1A"/>
    <w:rsid w:val="00034A9D"/>
    <w:rsid w:val="00035153"/>
    <w:rsid w:val="000412A6"/>
    <w:rsid w:val="00067B68"/>
    <w:rsid w:val="00086587"/>
    <w:rsid w:val="00090FDB"/>
    <w:rsid w:val="00094F41"/>
    <w:rsid w:val="000D2ACB"/>
    <w:rsid w:val="000E1369"/>
    <w:rsid w:val="000E28FD"/>
    <w:rsid w:val="000E552B"/>
    <w:rsid w:val="000E6247"/>
    <w:rsid w:val="00100800"/>
    <w:rsid w:val="00130CB2"/>
    <w:rsid w:val="00156EFF"/>
    <w:rsid w:val="00186D5A"/>
    <w:rsid w:val="001C21BA"/>
    <w:rsid w:val="001D3DBE"/>
    <w:rsid w:val="001F7F28"/>
    <w:rsid w:val="00262644"/>
    <w:rsid w:val="00284B2D"/>
    <w:rsid w:val="002A5978"/>
    <w:rsid w:val="002D3233"/>
    <w:rsid w:val="002E60AE"/>
    <w:rsid w:val="00306449"/>
    <w:rsid w:val="00306DDD"/>
    <w:rsid w:val="00332775"/>
    <w:rsid w:val="00335C95"/>
    <w:rsid w:val="003415BA"/>
    <w:rsid w:val="003C5AA1"/>
    <w:rsid w:val="00415455"/>
    <w:rsid w:val="004429F2"/>
    <w:rsid w:val="004440B2"/>
    <w:rsid w:val="004502A6"/>
    <w:rsid w:val="0045221E"/>
    <w:rsid w:val="00491D2D"/>
    <w:rsid w:val="00496AFE"/>
    <w:rsid w:val="004B4457"/>
    <w:rsid w:val="004C0185"/>
    <w:rsid w:val="004D6C95"/>
    <w:rsid w:val="004D7FED"/>
    <w:rsid w:val="004F79BE"/>
    <w:rsid w:val="005525CC"/>
    <w:rsid w:val="0056711D"/>
    <w:rsid w:val="005A2A16"/>
    <w:rsid w:val="005B311C"/>
    <w:rsid w:val="005B5155"/>
    <w:rsid w:val="005F2E44"/>
    <w:rsid w:val="005F484A"/>
    <w:rsid w:val="00632031"/>
    <w:rsid w:val="00643215"/>
    <w:rsid w:val="006529D9"/>
    <w:rsid w:val="0065435D"/>
    <w:rsid w:val="006645F0"/>
    <w:rsid w:val="00670D7F"/>
    <w:rsid w:val="006A4784"/>
    <w:rsid w:val="006A6C09"/>
    <w:rsid w:val="006B18CF"/>
    <w:rsid w:val="006E7649"/>
    <w:rsid w:val="006F7C75"/>
    <w:rsid w:val="00762BA9"/>
    <w:rsid w:val="00763D69"/>
    <w:rsid w:val="007915AE"/>
    <w:rsid w:val="007A599F"/>
    <w:rsid w:val="007C2413"/>
    <w:rsid w:val="007C791F"/>
    <w:rsid w:val="007E4A6B"/>
    <w:rsid w:val="007E5856"/>
    <w:rsid w:val="00804437"/>
    <w:rsid w:val="008138C1"/>
    <w:rsid w:val="00846DA0"/>
    <w:rsid w:val="0085724E"/>
    <w:rsid w:val="00874DE0"/>
    <w:rsid w:val="0088685A"/>
    <w:rsid w:val="00891777"/>
    <w:rsid w:val="008A4873"/>
    <w:rsid w:val="008D1223"/>
    <w:rsid w:val="00900982"/>
    <w:rsid w:val="009028BE"/>
    <w:rsid w:val="00931197"/>
    <w:rsid w:val="009375CE"/>
    <w:rsid w:val="009514A4"/>
    <w:rsid w:val="0098723C"/>
    <w:rsid w:val="009B52F2"/>
    <w:rsid w:val="009D0503"/>
    <w:rsid w:val="009D6CCE"/>
    <w:rsid w:val="009D74E6"/>
    <w:rsid w:val="00A229C8"/>
    <w:rsid w:val="00A46D82"/>
    <w:rsid w:val="00A5117E"/>
    <w:rsid w:val="00A833BD"/>
    <w:rsid w:val="00A83F9A"/>
    <w:rsid w:val="00AA2287"/>
    <w:rsid w:val="00AB195D"/>
    <w:rsid w:val="00AC341A"/>
    <w:rsid w:val="00AC4501"/>
    <w:rsid w:val="00AC496C"/>
    <w:rsid w:val="00AD0B77"/>
    <w:rsid w:val="00AE0DF2"/>
    <w:rsid w:val="00B12444"/>
    <w:rsid w:val="00B22524"/>
    <w:rsid w:val="00B31BE4"/>
    <w:rsid w:val="00B33D70"/>
    <w:rsid w:val="00B5588D"/>
    <w:rsid w:val="00B634CD"/>
    <w:rsid w:val="00B86D96"/>
    <w:rsid w:val="00B931D2"/>
    <w:rsid w:val="00B9419C"/>
    <w:rsid w:val="00C4297D"/>
    <w:rsid w:val="00C6061D"/>
    <w:rsid w:val="00C71D8B"/>
    <w:rsid w:val="00C94A8A"/>
    <w:rsid w:val="00C95819"/>
    <w:rsid w:val="00CA7D49"/>
    <w:rsid w:val="00CB05C5"/>
    <w:rsid w:val="00CC0157"/>
    <w:rsid w:val="00CD3455"/>
    <w:rsid w:val="00D14F70"/>
    <w:rsid w:val="00D42176"/>
    <w:rsid w:val="00D43E12"/>
    <w:rsid w:val="00D46774"/>
    <w:rsid w:val="00DB0CAE"/>
    <w:rsid w:val="00DE2D2B"/>
    <w:rsid w:val="00DF27F5"/>
    <w:rsid w:val="00DF5870"/>
    <w:rsid w:val="00DF7897"/>
    <w:rsid w:val="00E01D53"/>
    <w:rsid w:val="00E4328B"/>
    <w:rsid w:val="00E707BF"/>
    <w:rsid w:val="00E84D8E"/>
    <w:rsid w:val="00E8787D"/>
    <w:rsid w:val="00EA18F2"/>
    <w:rsid w:val="00EA3E50"/>
    <w:rsid w:val="00EF7AB3"/>
    <w:rsid w:val="00F04AEB"/>
    <w:rsid w:val="00F07D38"/>
    <w:rsid w:val="00F12D44"/>
    <w:rsid w:val="00F2031A"/>
    <w:rsid w:val="00F37FB5"/>
    <w:rsid w:val="00F45D65"/>
    <w:rsid w:val="00F7025A"/>
    <w:rsid w:val="00F71DEC"/>
    <w:rsid w:val="00F86F1C"/>
    <w:rsid w:val="00FB0C4C"/>
    <w:rsid w:val="00FD4FA8"/>
    <w:rsid w:val="00FD6FC4"/>
    <w:rsid w:val="00FF0DF2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32FE"/>
  <w15:docId w15:val="{73E554E9-1099-4A12-AD2A-91C7978E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5C5"/>
  </w:style>
  <w:style w:type="paragraph" w:styleId="Nagwek1">
    <w:name w:val="heading 1"/>
    <w:basedOn w:val="Normalny"/>
    <w:link w:val="Nagwek1Znak"/>
    <w:uiPriority w:val="9"/>
    <w:qFormat/>
    <w:rsid w:val="00020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20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4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1D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7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07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207D6"/>
    <w:rPr>
      <w:b/>
      <w:bCs/>
    </w:rPr>
  </w:style>
  <w:style w:type="paragraph" w:styleId="NormalnyWeb">
    <w:name w:val="Normal (Web)"/>
    <w:basedOn w:val="Normalny"/>
    <w:uiPriority w:val="99"/>
    <w:unhideWhenUsed/>
    <w:rsid w:val="0002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207D6"/>
    <w:rPr>
      <w:color w:val="0000FF"/>
      <w:u w:val="single"/>
    </w:rPr>
  </w:style>
  <w:style w:type="paragraph" w:styleId="Akapitzlist">
    <w:name w:val="List Paragraph"/>
    <w:aliases w:val="T_SZ_List Paragraph,L1,Akapit z listą5"/>
    <w:basedOn w:val="Normalny"/>
    <w:link w:val="AkapitzlistZnak"/>
    <w:uiPriority w:val="34"/>
    <w:qFormat/>
    <w:rsid w:val="000207D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D34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2">
    <w:name w:val="Tekst podstawowy 22"/>
    <w:basedOn w:val="Normalny"/>
    <w:rsid w:val="00DE2D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DE2D2B"/>
    <w:pPr>
      <w:numPr>
        <w:numId w:val="2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Domylnaczcionkaakapitu"/>
    <w:rsid w:val="00CA7D49"/>
  </w:style>
  <w:style w:type="paragraph" w:styleId="Tekstdymka">
    <w:name w:val="Balloon Text"/>
    <w:basedOn w:val="Normalny"/>
    <w:link w:val="TekstdymkaZnak"/>
    <w:uiPriority w:val="99"/>
    <w:semiHidden/>
    <w:unhideWhenUsed/>
    <w:rsid w:val="00CA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,L1 Znak,Akapit z listą5 Znak"/>
    <w:link w:val="Akapitzlist"/>
    <w:uiPriority w:val="34"/>
    <w:rsid w:val="00262644"/>
  </w:style>
  <w:style w:type="character" w:customStyle="1" w:styleId="Nagwek8Znak">
    <w:name w:val="Nagłówek 8 Znak"/>
    <w:basedOn w:val="Domylnaczcionkaakapitu"/>
    <w:link w:val="Nagwek8"/>
    <w:rsid w:val="00E01D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wydatnienie">
    <w:name w:val="Emphasis"/>
    <w:uiPriority w:val="20"/>
    <w:qFormat/>
    <w:rsid w:val="00094F41"/>
    <w:rPr>
      <w:b/>
      <w:bCs/>
      <w:i/>
      <w:iCs/>
      <w:spacing w:val="10"/>
      <w:bdr w:val="none" w:sz="0" w:space="0" w:color="auto" w:frame="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F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429F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21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215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029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013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013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117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5009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58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966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3119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937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03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207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rnatowski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DF897-C97A-453A-8BD2-79158E22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2307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17</cp:revision>
  <cp:lastPrinted>2020-10-13T10:51:00Z</cp:lastPrinted>
  <dcterms:created xsi:type="dcterms:W3CDTF">2020-10-13T09:34:00Z</dcterms:created>
  <dcterms:modified xsi:type="dcterms:W3CDTF">2020-10-15T07:17:00Z</dcterms:modified>
</cp:coreProperties>
</file>