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67BEA" w14:textId="27B3B8E5" w:rsidR="00382CF7" w:rsidRPr="000A2F9E" w:rsidRDefault="00382CF7" w:rsidP="000A2F9E">
      <w:pPr>
        <w:tabs>
          <w:tab w:val="left" w:pos="4962"/>
        </w:tabs>
        <w:spacing w:after="12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A2F9E">
        <w:rPr>
          <w:rFonts w:asciiTheme="minorHAnsi" w:hAnsiTheme="minorHAnsi" w:cstheme="minorHAnsi"/>
          <w:sz w:val="24"/>
          <w:szCs w:val="24"/>
        </w:rPr>
        <w:t xml:space="preserve">Warszawa, dnia </w:t>
      </w:r>
      <w:r w:rsidR="000A2F9E" w:rsidRPr="000A2F9E">
        <w:rPr>
          <w:rFonts w:asciiTheme="minorHAnsi" w:hAnsiTheme="minorHAnsi" w:cstheme="minorHAnsi"/>
          <w:sz w:val="24"/>
          <w:szCs w:val="24"/>
        </w:rPr>
        <w:t>25</w:t>
      </w:r>
      <w:r w:rsidR="00496765" w:rsidRPr="000A2F9E">
        <w:rPr>
          <w:rFonts w:asciiTheme="minorHAnsi" w:hAnsiTheme="minorHAnsi" w:cstheme="minorHAnsi"/>
          <w:sz w:val="24"/>
          <w:szCs w:val="24"/>
        </w:rPr>
        <w:t>.02.2021</w:t>
      </w:r>
      <w:r w:rsidRPr="000A2F9E">
        <w:rPr>
          <w:rFonts w:asciiTheme="minorHAnsi" w:hAnsiTheme="minorHAnsi" w:cstheme="minorHAnsi"/>
          <w:sz w:val="24"/>
          <w:szCs w:val="24"/>
        </w:rPr>
        <w:t>r.</w:t>
      </w:r>
    </w:p>
    <w:p w14:paraId="5F920FB7" w14:textId="3DDC46C1" w:rsidR="00382CF7" w:rsidRPr="000A2F9E" w:rsidRDefault="00382CF7" w:rsidP="000A2F9E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0A2F9E">
        <w:rPr>
          <w:rFonts w:asciiTheme="minorHAnsi" w:hAnsiTheme="minorHAnsi" w:cstheme="minorHAnsi"/>
          <w:sz w:val="24"/>
          <w:szCs w:val="24"/>
        </w:rPr>
        <w:t xml:space="preserve">Zapytanie ofertowe na </w:t>
      </w:r>
      <w:r w:rsidR="00496765" w:rsidRPr="000A2F9E">
        <w:rPr>
          <w:rFonts w:asciiTheme="minorHAnsi" w:hAnsiTheme="minorHAnsi" w:cstheme="minorHAnsi"/>
          <w:sz w:val="24"/>
          <w:szCs w:val="24"/>
        </w:rPr>
        <w:t>świadczenie usługi wsparcia technicznego w zakresie obsługi telefonii VOIP oraz Infolinii w  PFRON.</w:t>
      </w:r>
    </w:p>
    <w:p w14:paraId="0171BBDF" w14:textId="77777777" w:rsidR="00382CF7" w:rsidRPr="000A2F9E" w:rsidRDefault="00382CF7" w:rsidP="000A2F9E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03410C11" w14:textId="4DE2977C" w:rsidR="00382CF7" w:rsidRPr="000A2F9E" w:rsidRDefault="00382CF7" w:rsidP="000A2F9E">
      <w:pPr>
        <w:numPr>
          <w:ilvl w:val="0"/>
          <w:numId w:val="23"/>
        </w:numPr>
        <w:spacing w:after="120" w:line="360" w:lineRule="auto"/>
        <w:ind w:left="284" w:hanging="284"/>
        <w:outlineLvl w:val="2"/>
        <w:rPr>
          <w:rFonts w:asciiTheme="minorHAnsi" w:hAnsiTheme="minorHAnsi" w:cstheme="minorHAnsi"/>
          <w:sz w:val="24"/>
          <w:szCs w:val="24"/>
        </w:rPr>
      </w:pPr>
      <w:r w:rsidRPr="000A2F9E">
        <w:rPr>
          <w:rFonts w:asciiTheme="minorHAnsi" w:hAnsiTheme="minorHAnsi" w:cstheme="minorHAnsi"/>
          <w:sz w:val="24"/>
          <w:szCs w:val="24"/>
        </w:rPr>
        <w:t>Nazwa i adres Zamawiającego.</w:t>
      </w:r>
    </w:p>
    <w:p w14:paraId="7178A88A" w14:textId="77777777" w:rsidR="00382CF7" w:rsidRPr="000A2F9E" w:rsidRDefault="00382CF7" w:rsidP="000A2F9E">
      <w:pPr>
        <w:spacing w:after="120" w:line="360" w:lineRule="auto"/>
        <w:ind w:left="284" w:right="-285"/>
        <w:rPr>
          <w:rFonts w:asciiTheme="minorHAnsi" w:hAnsiTheme="minorHAnsi" w:cstheme="minorHAnsi"/>
          <w:sz w:val="24"/>
          <w:szCs w:val="24"/>
        </w:rPr>
      </w:pPr>
      <w:r w:rsidRPr="000A2F9E">
        <w:rPr>
          <w:rFonts w:asciiTheme="minorHAnsi" w:hAnsiTheme="minorHAnsi" w:cstheme="minorHAnsi"/>
          <w:sz w:val="24"/>
          <w:szCs w:val="24"/>
        </w:rPr>
        <w:t>Państwowy Fundusz Rehabilitacji Osób Niepełnosprawnych (PFRON)</w:t>
      </w:r>
      <w:r w:rsidRPr="000A2F9E">
        <w:rPr>
          <w:rFonts w:asciiTheme="minorHAnsi" w:hAnsiTheme="minorHAnsi" w:cstheme="minorHAnsi"/>
          <w:sz w:val="24"/>
          <w:szCs w:val="24"/>
        </w:rPr>
        <w:br/>
        <w:t>al. Jana Pawła II nr 13, 00-828 Warszawa.</w:t>
      </w:r>
    </w:p>
    <w:p w14:paraId="3CE69C98" w14:textId="7B1465C3" w:rsidR="00382CF7" w:rsidRPr="000A2F9E" w:rsidRDefault="00382CF7" w:rsidP="000A2F9E">
      <w:pPr>
        <w:pStyle w:val="Tekstpodstawowy"/>
        <w:numPr>
          <w:ilvl w:val="0"/>
          <w:numId w:val="23"/>
        </w:numPr>
        <w:spacing w:before="120" w:after="120" w:line="360" w:lineRule="auto"/>
        <w:ind w:left="284" w:hanging="284"/>
        <w:rPr>
          <w:rFonts w:asciiTheme="minorHAnsi" w:hAnsiTheme="minorHAnsi" w:cstheme="minorHAnsi"/>
          <w:sz w:val="24"/>
        </w:rPr>
      </w:pPr>
      <w:r w:rsidRPr="000A2F9E">
        <w:rPr>
          <w:rFonts w:asciiTheme="minorHAnsi" w:hAnsiTheme="minorHAnsi" w:cstheme="minorHAnsi"/>
          <w:sz w:val="24"/>
        </w:rPr>
        <w:t>Opis przedmiotu zamówienia:</w:t>
      </w:r>
    </w:p>
    <w:p w14:paraId="5890E625" w14:textId="50B091B6" w:rsidR="00E41007" w:rsidRPr="000A2F9E" w:rsidRDefault="00E41007" w:rsidP="000A2F9E">
      <w:pPr>
        <w:pStyle w:val="Tekstpodstawowy"/>
        <w:spacing w:before="120" w:after="120" w:line="360" w:lineRule="auto"/>
        <w:ind w:left="284"/>
        <w:rPr>
          <w:rFonts w:asciiTheme="minorHAnsi" w:hAnsiTheme="minorHAnsi" w:cstheme="minorHAnsi"/>
          <w:sz w:val="24"/>
        </w:rPr>
      </w:pPr>
      <w:r w:rsidRPr="000A2F9E">
        <w:rPr>
          <w:rFonts w:asciiTheme="minorHAnsi" w:hAnsiTheme="minorHAnsi" w:cstheme="minorHAnsi"/>
          <w:sz w:val="24"/>
        </w:rPr>
        <w:t>Poniżej opisane jest oprogramowanie, które jest w posiadaniu Zamawiającego, zakres i warunki na jakich ma się odbywać ww. wsparcie techniczne oraz słownik pojęć, które pojawią się w Umowie</w:t>
      </w:r>
      <w:r w:rsidR="00A51350" w:rsidRPr="000A2F9E">
        <w:rPr>
          <w:rFonts w:asciiTheme="minorHAnsi" w:hAnsiTheme="minorHAnsi" w:cstheme="minorHAnsi"/>
          <w:sz w:val="24"/>
        </w:rPr>
        <w:t>.</w:t>
      </w:r>
    </w:p>
    <w:p w14:paraId="68D75F4F" w14:textId="77777777" w:rsidR="000A2F9E" w:rsidRPr="000A2F9E" w:rsidRDefault="000A2F9E" w:rsidP="000A2F9E">
      <w:pPr>
        <w:pStyle w:val="Tekstpodstawowy"/>
        <w:widowControl w:val="0"/>
        <w:numPr>
          <w:ilvl w:val="1"/>
          <w:numId w:val="50"/>
        </w:numPr>
        <w:autoSpaceDE w:val="0"/>
        <w:autoSpaceDN w:val="0"/>
        <w:spacing w:before="51" w:after="120" w:line="360" w:lineRule="auto"/>
        <w:ind w:left="284" w:right="0" w:hanging="284"/>
        <w:jc w:val="both"/>
        <w:rPr>
          <w:rFonts w:asciiTheme="minorHAnsi" w:hAnsiTheme="minorHAnsi" w:cstheme="minorHAnsi"/>
          <w:sz w:val="24"/>
        </w:rPr>
      </w:pPr>
      <w:r w:rsidRPr="000A2F9E">
        <w:rPr>
          <w:rFonts w:asciiTheme="minorHAnsi" w:hAnsiTheme="minorHAnsi" w:cstheme="minorHAnsi"/>
          <w:sz w:val="24"/>
        </w:rPr>
        <w:t>System – środowisko telefonii IP, a w szczególności dowolna z aplikacji:</w:t>
      </w:r>
    </w:p>
    <w:p w14:paraId="29704B71" w14:textId="77777777" w:rsidR="000A2F9E" w:rsidRPr="000A2F9E" w:rsidRDefault="000A2F9E" w:rsidP="000A2F9E">
      <w:pPr>
        <w:pStyle w:val="Tekstpodstawowy"/>
        <w:spacing w:before="51" w:after="120" w:line="360" w:lineRule="auto"/>
        <w:ind w:left="284" w:hanging="284"/>
        <w:jc w:val="both"/>
        <w:rPr>
          <w:rFonts w:asciiTheme="minorHAnsi" w:hAnsiTheme="minorHAnsi" w:cstheme="minorHAnsi"/>
          <w:sz w:val="24"/>
        </w:rPr>
      </w:pPr>
      <w:r w:rsidRPr="000A2F9E">
        <w:rPr>
          <w:rFonts w:asciiTheme="minorHAnsi" w:hAnsiTheme="minorHAnsi" w:cstheme="minorHAnsi"/>
          <w:sz w:val="24"/>
        </w:rPr>
        <w:t>• Cisco Unified Communication Manager, Cisco Unified Contact Center Express (CCX) firmy Cisco, Cisco Unified Presence (CUP)</w:t>
      </w:r>
    </w:p>
    <w:p w14:paraId="540AFD8C" w14:textId="77777777" w:rsidR="000A2F9E" w:rsidRPr="000A2F9E" w:rsidRDefault="000A2F9E" w:rsidP="000A2F9E">
      <w:pPr>
        <w:pStyle w:val="Tekstpodstawowy"/>
        <w:spacing w:before="51" w:after="120" w:line="360" w:lineRule="auto"/>
        <w:ind w:left="284" w:hanging="284"/>
        <w:jc w:val="both"/>
        <w:rPr>
          <w:rFonts w:asciiTheme="minorHAnsi" w:hAnsiTheme="minorHAnsi" w:cstheme="minorHAnsi"/>
          <w:sz w:val="24"/>
        </w:rPr>
      </w:pPr>
      <w:r w:rsidRPr="000A2F9E">
        <w:rPr>
          <w:rFonts w:asciiTheme="minorHAnsi" w:hAnsiTheme="minorHAnsi" w:cstheme="minorHAnsi"/>
          <w:sz w:val="24"/>
        </w:rPr>
        <w:t>• IPPS, TAS firmy 2Ring,</w:t>
      </w:r>
    </w:p>
    <w:p w14:paraId="44ADD959" w14:textId="77777777" w:rsidR="000A2F9E" w:rsidRPr="000A2F9E" w:rsidRDefault="000A2F9E" w:rsidP="000A2F9E">
      <w:pPr>
        <w:pStyle w:val="Tekstpodstawowy"/>
        <w:spacing w:before="51" w:after="120" w:line="360" w:lineRule="auto"/>
        <w:ind w:left="284" w:hanging="284"/>
        <w:jc w:val="both"/>
        <w:rPr>
          <w:rFonts w:asciiTheme="minorHAnsi" w:hAnsiTheme="minorHAnsi" w:cstheme="minorHAnsi"/>
          <w:sz w:val="24"/>
        </w:rPr>
      </w:pPr>
      <w:r w:rsidRPr="000A2F9E">
        <w:rPr>
          <w:rFonts w:asciiTheme="minorHAnsi" w:hAnsiTheme="minorHAnsi" w:cstheme="minorHAnsi"/>
          <w:sz w:val="24"/>
        </w:rPr>
        <w:t>• Cisco Quality Management Administrator na licencji firmy Calabrio Software,</w:t>
      </w:r>
    </w:p>
    <w:p w14:paraId="5C77FDFA" w14:textId="77777777" w:rsidR="000A2F9E" w:rsidRPr="000A2F9E" w:rsidRDefault="000A2F9E" w:rsidP="000A2F9E">
      <w:pPr>
        <w:pStyle w:val="Tekstpodstawowy"/>
        <w:widowControl w:val="0"/>
        <w:numPr>
          <w:ilvl w:val="0"/>
          <w:numId w:val="50"/>
        </w:numPr>
        <w:autoSpaceDE w:val="0"/>
        <w:autoSpaceDN w:val="0"/>
        <w:spacing w:before="51" w:after="120" w:line="360" w:lineRule="auto"/>
        <w:ind w:left="284" w:right="0" w:hanging="284"/>
        <w:jc w:val="both"/>
        <w:rPr>
          <w:rFonts w:asciiTheme="minorHAnsi" w:hAnsiTheme="minorHAnsi" w:cstheme="minorHAnsi"/>
          <w:sz w:val="24"/>
        </w:rPr>
      </w:pPr>
      <w:r w:rsidRPr="000A2F9E">
        <w:rPr>
          <w:rFonts w:asciiTheme="minorHAnsi" w:hAnsiTheme="minorHAnsi" w:cstheme="minorHAnsi"/>
          <w:sz w:val="24"/>
        </w:rPr>
        <w:t>Błąd Krytyczny – zakłócenie pracy Systemu spowodowane błędem oprogramowania, awarią sprzętu lub wadą prac wdrożeniowych, uniemożliwiające czasowe lub stałe wykorzystywanie co najmniej jednej z funkcji Systemu; błąd uniemożliwiający poprawne korzystanie z Systemu lub z jego istotnej funkcjonalności do realizacji procesów biznesowych, w tym powodujący utratę lub uszkodzenie danych lub utratę wizerunku Zamawiającego,</w:t>
      </w:r>
    </w:p>
    <w:p w14:paraId="02574713" w14:textId="77777777" w:rsidR="000A2F9E" w:rsidRPr="000A2F9E" w:rsidRDefault="000A2F9E" w:rsidP="000A2F9E">
      <w:pPr>
        <w:pStyle w:val="Tekstpodstawowy"/>
        <w:widowControl w:val="0"/>
        <w:numPr>
          <w:ilvl w:val="0"/>
          <w:numId w:val="50"/>
        </w:numPr>
        <w:autoSpaceDE w:val="0"/>
        <w:autoSpaceDN w:val="0"/>
        <w:spacing w:before="51" w:after="120" w:line="360" w:lineRule="auto"/>
        <w:ind w:left="284" w:right="0" w:hanging="284"/>
        <w:jc w:val="both"/>
        <w:rPr>
          <w:rFonts w:asciiTheme="minorHAnsi" w:hAnsiTheme="minorHAnsi" w:cstheme="minorHAnsi"/>
          <w:sz w:val="24"/>
        </w:rPr>
      </w:pPr>
      <w:r w:rsidRPr="000A2F9E">
        <w:rPr>
          <w:rFonts w:asciiTheme="minorHAnsi" w:hAnsiTheme="minorHAnsi" w:cstheme="minorHAnsi"/>
          <w:sz w:val="24"/>
        </w:rPr>
        <w:t>Błąd Niekrytyczny – nieprawidłowe lub niezgodne z dokumentacją działanie Systemu, utrudniające pracę w Systemie,</w:t>
      </w:r>
    </w:p>
    <w:p w14:paraId="694E62EA" w14:textId="77777777" w:rsidR="000A2F9E" w:rsidRPr="000A2F9E" w:rsidRDefault="000A2F9E" w:rsidP="000A2F9E">
      <w:pPr>
        <w:pStyle w:val="Tekstpodstawowy"/>
        <w:widowControl w:val="0"/>
        <w:numPr>
          <w:ilvl w:val="0"/>
          <w:numId w:val="50"/>
        </w:numPr>
        <w:autoSpaceDE w:val="0"/>
        <w:autoSpaceDN w:val="0"/>
        <w:spacing w:before="51" w:after="120" w:line="360" w:lineRule="auto"/>
        <w:ind w:left="284" w:right="0" w:hanging="284"/>
        <w:jc w:val="both"/>
        <w:rPr>
          <w:rFonts w:asciiTheme="minorHAnsi" w:hAnsiTheme="minorHAnsi" w:cstheme="minorHAnsi"/>
          <w:sz w:val="24"/>
        </w:rPr>
      </w:pPr>
      <w:r w:rsidRPr="000A2F9E">
        <w:rPr>
          <w:rFonts w:asciiTheme="minorHAnsi" w:hAnsiTheme="minorHAnsi" w:cstheme="minorHAnsi"/>
          <w:sz w:val="24"/>
        </w:rPr>
        <w:t>Usterka – działanie niezgodne z dokumentacją, które nie zakłóca rutynowych czynności użytkowników,</w:t>
      </w:r>
    </w:p>
    <w:p w14:paraId="7F35A1FE" w14:textId="0CF537B8" w:rsidR="000A2F9E" w:rsidRPr="000A2F9E" w:rsidRDefault="000A2F9E" w:rsidP="000A2F9E">
      <w:pPr>
        <w:pStyle w:val="Tekstpodstawowy"/>
        <w:widowControl w:val="0"/>
        <w:numPr>
          <w:ilvl w:val="0"/>
          <w:numId w:val="50"/>
        </w:numPr>
        <w:autoSpaceDE w:val="0"/>
        <w:autoSpaceDN w:val="0"/>
        <w:spacing w:before="51" w:after="120" w:line="360" w:lineRule="auto"/>
        <w:ind w:left="284" w:right="0" w:hanging="284"/>
        <w:jc w:val="both"/>
        <w:rPr>
          <w:rFonts w:asciiTheme="minorHAnsi" w:hAnsiTheme="minorHAnsi" w:cstheme="minorHAnsi"/>
          <w:sz w:val="24"/>
        </w:rPr>
      </w:pPr>
      <w:r w:rsidRPr="000A2F9E">
        <w:rPr>
          <w:rFonts w:asciiTheme="minorHAnsi" w:hAnsiTheme="minorHAnsi" w:cstheme="minorHAnsi"/>
          <w:sz w:val="24"/>
        </w:rPr>
        <w:t xml:space="preserve">Wada – działanie Systemu w sposób odmienny od sposobu działania oraz zakresu funkcjonalnego opisanego w dokumentacji Systemu, uzgodnionych pomiędzy Stronami </w:t>
      </w:r>
      <w:r w:rsidRPr="000A2F9E">
        <w:rPr>
          <w:rFonts w:asciiTheme="minorHAnsi" w:hAnsiTheme="minorHAnsi" w:cstheme="minorHAnsi"/>
          <w:sz w:val="24"/>
        </w:rPr>
        <w:lastRenderedPageBreak/>
        <w:t>w</w:t>
      </w:r>
      <w:r>
        <w:rPr>
          <w:rFonts w:asciiTheme="minorHAnsi" w:hAnsiTheme="minorHAnsi" w:cstheme="minorHAnsi"/>
          <w:sz w:val="24"/>
        </w:rPr>
        <w:t> </w:t>
      </w:r>
      <w:r w:rsidRPr="000A2F9E">
        <w:rPr>
          <w:rFonts w:asciiTheme="minorHAnsi" w:hAnsiTheme="minorHAnsi" w:cstheme="minorHAnsi"/>
          <w:sz w:val="24"/>
        </w:rPr>
        <w:t>protokołach, wszelkich innych dokumentach, ustaleniach Stron dotyczących zamierzonego sposobu działania i zakresu funkcjonalności oraz wydajności Systemu. Wada może mieć charakter Błędu Krytycznego, Błędu Niekrytycznego lub Usterki,</w:t>
      </w:r>
    </w:p>
    <w:p w14:paraId="47948F33" w14:textId="77777777" w:rsidR="000A2F9E" w:rsidRPr="000A2F9E" w:rsidRDefault="000A2F9E" w:rsidP="000A2F9E">
      <w:pPr>
        <w:pStyle w:val="Tekstpodstawowy"/>
        <w:widowControl w:val="0"/>
        <w:numPr>
          <w:ilvl w:val="0"/>
          <w:numId w:val="50"/>
        </w:numPr>
        <w:autoSpaceDE w:val="0"/>
        <w:autoSpaceDN w:val="0"/>
        <w:spacing w:before="51" w:after="120" w:line="360" w:lineRule="auto"/>
        <w:ind w:left="284" w:right="0" w:hanging="284"/>
        <w:jc w:val="both"/>
        <w:rPr>
          <w:rFonts w:asciiTheme="minorHAnsi" w:hAnsiTheme="minorHAnsi" w:cstheme="minorHAnsi"/>
          <w:sz w:val="24"/>
        </w:rPr>
      </w:pPr>
      <w:r w:rsidRPr="000A2F9E">
        <w:rPr>
          <w:rFonts w:asciiTheme="minorHAnsi" w:hAnsiTheme="minorHAnsi" w:cstheme="minorHAnsi"/>
          <w:sz w:val="24"/>
        </w:rPr>
        <w:t>Modyfikacja – wprowadzanie rozwiązań w dotychczasowym działaniu Systemu, w celu poprawy i rozwoju funkcjonalności Systemu,</w:t>
      </w:r>
    </w:p>
    <w:p w14:paraId="2946702B" w14:textId="77777777" w:rsidR="000A2F9E" w:rsidRPr="000A2F9E" w:rsidRDefault="000A2F9E" w:rsidP="000A2F9E">
      <w:pPr>
        <w:pStyle w:val="Tekstpodstawowy"/>
        <w:widowControl w:val="0"/>
        <w:numPr>
          <w:ilvl w:val="0"/>
          <w:numId w:val="50"/>
        </w:numPr>
        <w:autoSpaceDE w:val="0"/>
        <w:autoSpaceDN w:val="0"/>
        <w:spacing w:before="51" w:after="120" w:line="360" w:lineRule="auto"/>
        <w:ind w:left="284" w:right="0" w:hanging="284"/>
        <w:jc w:val="both"/>
        <w:rPr>
          <w:rFonts w:asciiTheme="minorHAnsi" w:hAnsiTheme="minorHAnsi" w:cstheme="minorHAnsi"/>
          <w:sz w:val="24"/>
        </w:rPr>
      </w:pPr>
      <w:r w:rsidRPr="000A2F9E">
        <w:rPr>
          <w:rFonts w:asciiTheme="minorHAnsi" w:hAnsiTheme="minorHAnsi" w:cstheme="minorHAnsi"/>
          <w:sz w:val="24"/>
        </w:rPr>
        <w:t>Obejście – zapewnienie funkcjonowania Systemu poprzez zminimalizowanie uciążliwości Wady i doprowadzenie Systemu do działania bez usuwania przyczyny wystąpienia Wady. Obejście nie stanowi Usunięcia Wady, jednak pozwala korzystać ze wszystkich funkcjonalności Systemu,</w:t>
      </w:r>
    </w:p>
    <w:p w14:paraId="0E49F6E5" w14:textId="77777777" w:rsidR="000A2F9E" w:rsidRPr="000A2F9E" w:rsidRDefault="000A2F9E" w:rsidP="000A2F9E">
      <w:pPr>
        <w:pStyle w:val="Tekstpodstawowy"/>
        <w:widowControl w:val="0"/>
        <w:numPr>
          <w:ilvl w:val="0"/>
          <w:numId w:val="50"/>
        </w:numPr>
        <w:autoSpaceDE w:val="0"/>
        <w:autoSpaceDN w:val="0"/>
        <w:spacing w:before="51" w:after="120" w:line="360" w:lineRule="auto"/>
        <w:ind w:left="284" w:right="0" w:hanging="284"/>
        <w:jc w:val="both"/>
        <w:rPr>
          <w:rFonts w:asciiTheme="minorHAnsi" w:hAnsiTheme="minorHAnsi" w:cstheme="minorHAnsi"/>
          <w:sz w:val="24"/>
        </w:rPr>
      </w:pPr>
      <w:r w:rsidRPr="000A2F9E">
        <w:rPr>
          <w:rFonts w:asciiTheme="minorHAnsi" w:hAnsiTheme="minorHAnsi" w:cstheme="minorHAnsi"/>
          <w:sz w:val="24"/>
        </w:rPr>
        <w:t>Umowa – niniejsza Umowa wraz ze wszystkimi aneksami i załącznikami do Umowy,</w:t>
      </w:r>
    </w:p>
    <w:p w14:paraId="4691576E" w14:textId="77777777" w:rsidR="000A2F9E" w:rsidRPr="000A2F9E" w:rsidRDefault="000A2F9E" w:rsidP="000A2F9E">
      <w:pPr>
        <w:pStyle w:val="Tekstpodstawowy"/>
        <w:widowControl w:val="0"/>
        <w:numPr>
          <w:ilvl w:val="0"/>
          <w:numId w:val="50"/>
        </w:numPr>
        <w:autoSpaceDE w:val="0"/>
        <w:autoSpaceDN w:val="0"/>
        <w:spacing w:before="51" w:after="120" w:line="360" w:lineRule="auto"/>
        <w:ind w:left="284" w:right="0" w:hanging="284"/>
        <w:jc w:val="both"/>
        <w:rPr>
          <w:rFonts w:asciiTheme="minorHAnsi" w:hAnsiTheme="minorHAnsi" w:cstheme="minorHAnsi"/>
          <w:sz w:val="24"/>
        </w:rPr>
      </w:pPr>
      <w:r w:rsidRPr="000A2F9E">
        <w:rPr>
          <w:rFonts w:asciiTheme="minorHAnsi" w:hAnsiTheme="minorHAnsi" w:cstheme="minorHAnsi"/>
          <w:sz w:val="24"/>
        </w:rPr>
        <w:t>Produkt – rezultat prac, w tym dokumentacje powstałe lub dostarczone przez Wykonawcę w wyniku realizacji usług w ramach niniejszej Umowy,</w:t>
      </w:r>
    </w:p>
    <w:p w14:paraId="50D3DF31" w14:textId="77777777" w:rsidR="000A2F9E" w:rsidRPr="000A2F9E" w:rsidRDefault="000A2F9E" w:rsidP="000A2F9E">
      <w:pPr>
        <w:pStyle w:val="Tekstpodstawowy"/>
        <w:widowControl w:val="0"/>
        <w:numPr>
          <w:ilvl w:val="0"/>
          <w:numId w:val="50"/>
        </w:numPr>
        <w:autoSpaceDE w:val="0"/>
        <w:autoSpaceDN w:val="0"/>
        <w:spacing w:before="51" w:after="120" w:line="360" w:lineRule="auto"/>
        <w:ind w:left="284" w:right="0" w:hanging="284"/>
        <w:jc w:val="both"/>
        <w:rPr>
          <w:rFonts w:asciiTheme="minorHAnsi" w:hAnsiTheme="minorHAnsi" w:cstheme="minorHAnsi"/>
          <w:sz w:val="24"/>
        </w:rPr>
      </w:pPr>
      <w:r w:rsidRPr="000A2F9E">
        <w:rPr>
          <w:rFonts w:asciiTheme="minorHAnsi" w:hAnsiTheme="minorHAnsi" w:cstheme="minorHAnsi"/>
          <w:sz w:val="24"/>
        </w:rPr>
        <w:t>Usunięcie Wady – przywrócenie pełnej funkcjonalności Systemu poprzez usunięcie Wady Systemu oraz jej przyczyn, powodujące doprowadzenie do działania Systemu wolnego od Wad,</w:t>
      </w:r>
    </w:p>
    <w:p w14:paraId="6B263889" w14:textId="337B0A5E" w:rsidR="000A2F9E" w:rsidRPr="000A2F9E" w:rsidRDefault="000A2F9E" w:rsidP="000A2F9E">
      <w:pPr>
        <w:pStyle w:val="Tekstpodstawowy"/>
        <w:widowControl w:val="0"/>
        <w:numPr>
          <w:ilvl w:val="0"/>
          <w:numId w:val="50"/>
        </w:numPr>
        <w:autoSpaceDE w:val="0"/>
        <w:autoSpaceDN w:val="0"/>
        <w:spacing w:before="51" w:after="120" w:line="360" w:lineRule="auto"/>
        <w:ind w:left="284" w:right="0" w:hanging="284"/>
        <w:jc w:val="both"/>
        <w:rPr>
          <w:rFonts w:asciiTheme="minorHAnsi" w:hAnsiTheme="minorHAnsi" w:cstheme="minorHAnsi"/>
          <w:sz w:val="24"/>
        </w:rPr>
      </w:pPr>
      <w:r w:rsidRPr="000A2F9E">
        <w:rPr>
          <w:rFonts w:asciiTheme="minorHAnsi" w:hAnsiTheme="minorHAnsi" w:cstheme="minorHAnsi"/>
          <w:sz w:val="24"/>
        </w:rPr>
        <w:t>Czas Reakcji – czas liczony od momentu prawidłowego przekazania Zgłoszenia o Wadzie do momentu podjęcia przez Wykonawcę działań zmierzających do ustalenia przyczyn i</w:t>
      </w:r>
      <w:r>
        <w:rPr>
          <w:rFonts w:asciiTheme="minorHAnsi" w:hAnsiTheme="minorHAnsi" w:cstheme="minorHAnsi"/>
          <w:sz w:val="24"/>
        </w:rPr>
        <w:t> </w:t>
      </w:r>
      <w:r w:rsidRPr="000A2F9E">
        <w:rPr>
          <w:rFonts w:asciiTheme="minorHAnsi" w:hAnsiTheme="minorHAnsi" w:cstheme="minorHAnsi"/>
          <w:sz w:val="24"/>
        </w:rPr>
        <w:t>usunięcia Wady,</w:t>
      </w:r>
    </w:p>
    <w:p w14:paraId="3453C287" w14:textId="77777777" w:rsidR="000A2F9E" w:rsidRPr="000A2F9E" w:rsidRDefault="000A2F9E" w:rsidP="000A2F9E">
      <w:pPr>
        <w:pStyle w:val="Tekstpodstawowy"/>
        <w:widowControl w:val="0"/>
        <w:numPr>
          <w:ilvl w:val="0"/>
          <w:numId w:val="50"/>
        </w:numPr>
        <w:autoSpaceDE w:val="0"/>
        <w:autoSpaceDN w:val="0"/>
        <w:spacing w:before="51" w:after="120" w:line="360" w:lineRule="auto"/>
        <w:ind w:left="284" w:right="0" w:hanging="284"/>
        <w:jc w:val="both"/>
        <w:rPr>
          <w:rFonts w:asciiTheme="minorHAnsi" w:hAnsiTheme="minorHAnsi" w:cstheme="minorHAnsi"/>
          <w:sz w:val="24"/>
        </w:rPr>
      </w:pPr>
      <w:r w:rsidRPr="000A2F9E">
        <w:rPr>
          <w:rFonts w:asciiTheme="minorHAnsi" w:hAnsiTheme="minorHAnsi" w:cstheme="minorHAnsi"/>
          <w:sz w:val="24"/>
        </w:rPr>
        <w:t>Czas Usunięcia Wady – czas liczony od momentu dokonania przez Zamawiającego zgłoszenia Wady zgodnie z postanowieniami Umowy do chwili dokonania przez Wykonawcę Usunięcia Wady,</w:t>
      </w:r>
    </w:p>
    <w:p w14:paraId="0C5A781B" w14:textId="77777777" w:rsidR="000A2F9E" w:rsidRPr="000A2F9E" w:rsidRDefault="000A2F9E" w:rsidP="000A2F9E">
      <w:pPr>
        <w:pStyle w:val="Tekstpodstawowy"/>
        <w:widowControl w:val="0"/>
        <w:numPr>
          <w:ilvl w:val="0"/>
          <w:numId w:val="50"/>
        </w:numPr>
        <w:autoSpaceDE w:val="0"/>
        <w:autoSpaceDN w:val="0"/>
        <w:spacing w:before="51" w:after="120" w:line="360" w:lineRule="auto"/>
        <w:ind w:left="284" w:right="0" w:hanging="284"/>
        <w:jc w:val="both"/>
        <w:rPr>
          <w:rFonts w:asciiTheme="minorHAnsi" w:hAnsiTheme="minorHAnsi" w:cstheme="minorHAnsi"/>
          <w:sz w:val="24"/>
        </w:rPr>
      </w:pPr>
      <w:r w:rsidRPr="000A2F9E">
        <w:rPr>
          <w:rFonts w:asciiTheme="minorHAnsi" w:hAnsiTheme="minorHAnsi" w:cstheme="minorHAnsi"/>
          <w:sz w:val="24"/>
        </w:rPr>
        <w:t>Czas Obejścia Wady – czas liczony od momentu dokonania przez Zamawiającego zgłoszenia Wady zgodnie z postanowieniami Umowy do chwili dokonania przez Wykonawcę Obejścia.</w:t>
      </w:r>
    </w:p>
    <w:p w14:paraId="05BE6D18" w14:textId="6E40579E" w:rsidR="000A2F9E" w:rsidRPr="000A2F9E" w:rsidRDefault="000A2F9E" w:rsidP="000A2F9E">
      <w:pPr>
        <w:pStyle w:val="Tekstpodstawowy"/>
        <w:widowControl w:val="0"/>
        <w:numPr>
          <w:ilvl w:val="0"/>
          <w:numId w:val="50"/>
        </w:numPr>
        <w:autoSpaceDE w:val="0"/>
        <w:autoSpaceDN w:val="0"/>
        <w:spacing w:before="51" w:after="120" w:line="360" w:lineRule="auto"/>
        <w:ind w:left="284" w:right="0" w:hanging="284"/>
        <w:jc w:val="both"/>
        <w:rPr>
          <w:rFonts w:asciiTheme="minorHAnsi" w:hAnsiTheme="minorHAnsi" w:cstheme="minorHAnsi"/>
          <w:sz w:val="24"/>
        </w:rPr>
      </w:pPr>
      <w:r w:rsidRPr="000A2F9E">
        <w:rPr>
          <w:rFonts w:asciiTheme="minorHAnsi" w:hAnsiTheme="minorHAnsi" w:cstheme="minorHAnsi"/>
          <w:sz w:val="24"/>
        </w:rPr>
        <w:t>Nadzór/wsparcie rozruchowe – okres 48 godziny po wykonaniu zmiany konfiguracji w</w:t>
      </w:r>
      <w:r w:rsidR="00A31A31">
        <w:rPr>
          <w:rFonts w:asciiTheme="minorHAnsi" w:hAnsiTheme="minorHAnsi" w:cstheme="minorHAnsi"/>
          <w:sz w:val="24"/>
        </w:rPr>
        <w:t> </w:t>
      </w:r>
      <w:r w:rsidRPr="000A2F9E">
        <w:rPr>
          <w:rFonts w:asciiTheme="minorHAnsi" w:hAnsiTheme="minorHAnsi" w:cstheme="minorHAnsi"/>
          <w:sz w:val="24"/>
        </w:rPr>
        <w:t>którym wykonawca zobowiązuje się do zaczęcia pracy nad zgłoszonym problemem sieciowym w ciągu maksimum 30 minut</w:t>
      </w:r>
    </w:p>
    <w:p w14:paraId="756BD78E" w14:textId="77777777" w:rsidR="000A2F9E" w:rsidRPr="000A2F9E" w:rsidRDefault="000A2F9E" w:rsidP="000A2F9E">
      <w:pPr>
        <w:pStyle w:val="Default"/>
        <w:numPr>
          <w:ilvl w:val="0"/>
          <w:numId w:val="46"/>
        </w:numPr>
        <w:spacing w:after="12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 xml:space="preserve">Wymagania dotyczące telefonii IP oraz Contact Center: </w:t>
      </w:r>
    </w:p>
    <w:p w14:paraId="45395860" w14:textId="77777777" w:rsidR="000A2F9E" w:rsidRPr="000A2F9E" w:rsidRDefault="000A2F9E" w:rsidP="000A2F9E">
      <w:pPr>
        <w:pStyle w:val="Default"/>
        <w:spacing w:after="12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 xml:space="preserve">W przypadku wystąpienia Wad - zlokalizowanie, zdiagnozowanie i usunięcie ich w funkcjonowaniu środowiska telefonii IP i Contact Center na następujących warunkach: </w:t>
      </w:r>
    </w:p>
    <w:p w14:paraId="44002308" w14:textId="77777777" w:rsidR="000A2F9E" w:rsidRPr="000A2F9E" w:rsidRDefault="000A2F9E" w:rsidP="000A2F9E">
      <w:pPr>
        <w:pStyle w:val="Default"/>
        <w:numPr>
          <w:ilvl w:val="0"/>
          <w:numId w:val="45"/>
        </w:numPr>
        <w:spacing w:after="12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lastRenderedPageBreak/>
        <w:t xml:space="preserve">Zgłoszenia dotyczące wystąpienia Wad w Systemie będą dokonywane przez pracowników wyznaczonych przez Zamawiającego. Po podpisaniu niniejszej Umowy Zamawiający przekaże Wykonawcy listę osób wraz z ich danymi kontaktowymi, którzy będą upoważnieni do dokonywania zgłoszeń w ramach Umowy. </w:t>
      </w:r>
    </w:p>
    <w:p w14:paraId="544CC0AC" w14:textId="77777777" w:rsidR="000A2F9E" w:rsidRPr="000A2F9E" w:rsidRDefault="000A2F9E" w:rsidP="000A2F9E">
      <w:pPr>
        <w:pStyle w:val="Default"/>
        <w:numPr>
          <w:ilvl w:val="0"/>
          <w:numId w:val="45"/>
        </w:numPr>
        <w:spacing w:after="12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 xml:space="preserve">Doradztwo na styku Call Manager sieć LAN. </w:t>
      </w:r>
    </w:p>
    <w:p w14:paraId="1F886D5D" w14:textId="77777777" w:rsidR="000A2F9E" w:rsidRPr="000A2F9E" w:rsidRDefault="000A2F9E" w:rsidP="000A2F9E">
      <w:pPr>
        <w:pStyle w:val="Default"/>
        <w:numPr>
          <w:ilvl w:val="0"/>
          <w:numId w:val="45"/>
        </w:numPr>
        <w:spacing w:after="12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 xml:space="preserve">Wsparcie przy zapewnieniu jakości rozmów (QOS, optymalizacja). </w:t>
      </w:r>
    </w:p>
    <w:p w14:paraId="4FD84B52" w14:textId="77777777" w:rsidR="000A2F9E" w:rsidRPr="000A2F9E" w:rsidRDefault="000A2F9E" w:rsidP="000A2F9E">
      <w:pPr>
        <w:pStyle w:val="Default"/>
        <w:numPr>
          <w:ilvl w:val="0"/>
          <w:numId w:val="45"/>
        </w:numPr>
        <w:spacing w:after="12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 xml:space="preserve">Doradztwo i konsultacje w zakresie zaspokojenia bieżących i przyszłych potrzeb PFRON w zakresie środowiska telefonii IP i Contact Center. </w:t>
      </w:r>
    </w:p>
    <w:p w14:paraId="37CE6E05" w14:textId="77777777" w:rsidR="000A2F9E" w:rsidRPr="000A2F9E" w:rsidRDefault="000A2F9E" w:rsidP="000A2F9E">
      <w:pPr>
        <w:pStyle w:val="Default"/>
        <w:numPr>
          <w:ilvl w:val="0"/>
          <w:numId w:val="45"/>
        </w:numPr>
        <w:spacing w:after="12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 xml:space="preserve">Aktualizacje Systemu i aplikacji do najnowszej dostępnej wersji oprogramowania – jednorazowo na zakończenie Umowy. </w:t>
      </w:r>
    </w:p>
    <w:p w14:paraId="055F7882" w14:textId="77777777" w:rsidR="000A2F9E" w:rsidRPr="000A2F9E" w:rsidRDefault="000A2F9E" w:rsidP="000A2F9E">
      <w:pPr>
        <w:pStyle w:val="Default"/>
        <w:numPr>
          <w:ilvl w:val="0"/>
          <w:numId w:val="45"/>
        </w:numPr>
        <w:spacing w:after="12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 xml:space="preserve">Modyfikacje istniejących i tworzenie nowych skryptów na potrzeby Contact Center w wymiarze 150 osobogodzin pracy Wykonawcy. </w:t>
      </w:r>
    </w:p>
    <w:p w14:paraId="3A9EB9AA" w14:textId="77777777" w:rsidR="000A2F9E" w:rsidRPr="000A2F9E" w:rsidRDefault="000A2F9E" w:rsidP="000A2F9E">
      <w:pPr>
        <w:pStyle w:val="Default"/>
        <w:numPr>
          <w:ilvl w:val="0"/>
          <w:numId w:val="45"/>
        </w:numPr>
        <w:spacing w:after="12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 xml:space="preserve">Opracowanie dokumentacji powykonawczej dla środowiska telefonii IP oraz Contact Center. </w:t>
      </w:r>
    </w:p>
    <w:p w14:paraId="76458F90" w14:textId="77777777" w:rsidR="000A2F9E" w:rsidRPr="000A2F9E" w:rsidRDefault="000A2F9E" w:rsidP="000A2F9E">
      <w:pPr>
        <w:pStyle w:val="Default"/>
        <w:numPr>
          <w:ilvl w:val="0"/>
          <w:numId w:val="45"/>
        </w:numPr>
        <w:spacing w:after="12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 xml:space="preserve">Powyższe prace będą realizowane przez osobę legitymującą się certyfikatem CCIE. </w:t>
      </w:r>
    </w:p>
    <w:p w14:paraId="65A17B39" w14:textId="77777777" w:rsidR="000A2F9E" w:rsidRPr="000A2F9E" w:rsidRDefault="000A2F9E" w:rsidP="000A2F9E">
      <w:pPr>
        <w:pStyle w:val="Default"/>
        <w:numPr>
          <w:ilvl w:val="0"/>
          <w:numId w:val="46"/>
        </w:numPr>
        <w:spacing w:after="12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 xml:space="preserve">W trakcie obowiązywania Umowy Zamawiający ma prawo do zmiany osób Upoważnionych do dokonywania zgłoszeń. Do czasu doręczenia powiadomienia, wszelkie czynności wykonane przez dotychczas upoważnionego uważa się za skuteczne. </w:t>
      </w:r>
    </w:p>
    <w:p w14:paraId="7F0139E8" w14:textId="77777777" w:rsidR="000A2F9E" w:rsidRPr="000A2F9E" w:rsidRDefault="000A2F9E" w:rsidP="000A2F9E">
      <w:pPr>
        <w:pStyle w:val="Default"/>
        <w:numPr>
          <w:ilvl w:val="0"/>
          <w:numId w:val="46"/>
        </w:numPr>
        <w:spacing w:after="12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 xml:space="preserve">W przypadku wykrycia przez Zamawiającego Wady, osoba upoważniona ze strony Zamawiającego dokona zgłoszenia Wady oraz nada mu odpowiednią kategorię (Błąd Krytyczny/Błąd </w:t>
      </w:r>
      <w:r w:rsidRPr="000A2F9E">
        <w:rPr>
          <w:rFonts w:asciiTheme="minorHAnsi" w:hAnsiTheme="minorHAnsi" w:cstheme="minorHAnsi"/>
        </w:rPr>
        <w:t>Niekrytyczny</w:t>
      </w:r>
      <w:r w:rsidRPr="000A2F9E">
        <w:rPr>
          <w:rFonts w:asciiTheme="minorHAnsi" w:hAnsiTheme="minorHAnsi" w:cstheme="minorHAnsi"/>
          <w:color w:val="auto"/>
        </w:rPr>
        <w:t xml:space="preserve"> /Usterka). </w:t>
      </w:r>
    </w:p>
    <w:p w14:paraId="6D177150" w14:textId="7C358871" w:rsidR="000A2F9E" w:rsidRPr="000A2F9E" w:rsidRDefault="000A2F9E" w:rsidP="000A2F9E">
      <w:pPr>
        <w:pStyle w:val="Default"/>
        <w:numPr>
          <w:ilvl w:val="0"/>
          <w:numId w:val="46"/>
        </w:numPr>
        <w:spacing w:after="12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>Osoby upoważnione ze Strony Zamawiającego mogą dokonać zgłoszenia do Wykonawcy za pośrednictwem:</w:t>
      </w:r>
      <w:r w:rsidRPr="000A2F9E">
        <w:rPr>
          <w:rFonts w:asciiTheme="minorHAnsi" w:hAnsiTheme="minorHAnsi" w:cstheme="minorHAnsi"/>
          <w:color w:val="auto"/>
        </w:rPr>
        <w:br/>
        <w:t xml:space="preserve">- połączenia telefonicznego na </w:t>
      </w:r>
      <w:r w:rsidR="002D6A31">
        <w:rPr>
          <w:rFonts w:asciiTheme="minorHAnsi" w:hAnsiTheme="minorHAnsi" w:cstheme="minorHAnsi"/>
          <w:color w:val="auto"/>
        </w:rPr>
        <w:t>albo</w:t>
      </w:r>
      <w:r w:rsidRPr="000A2F9E">
        <w:rPr>
          <w:rFonts w:asciiTheme="minorHAnsi" w:hAnsiTheme="minorHAnsi" w:cstheme="minorHAnsi"/>
          <w:color w:val="auto"/>
        </w:rPr>
        <w:t xml:space="preserve"> wiadomością z użyciem poczty elektronicznej</w:t>
      </w:r>
      <w:r w:rsidR="002D6A31">
        <w:rPr>
          <w:rFonts w:asciiTheme="minorHAnsi" w:hAnsiTheme="minorHAnsi" w:cstheme="minorHAnsi"/>
          <w:color w:val="auto"/>
        </w:rPr>
        <w:t>.</w:t>
      </w:r>
    </w:p>
    <w:p w14:paraId="376309F7" w14:textId="77777777" w:rsidR="000A2F9E" w:rsidRPr="000A2F9E" w:rsidRDefault="000A2F9E" w:rsidP="000A2F9E">
      <w:pPr>
        <w:pStyle w:val="Default"/>
        <w:numPr>
          <w:ilvl w:val="0"/>
          <w:numId w:val="46"/>
        </w:numPr>
        <w:spacing w:after="12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 xml:space="preserve">Zgłoszenia obsługiwane są w następujący sposób </w:t>
      </w:r>
    </w:p>
    <w:p w14:paraId="6D8224F7" w14:textId="77777777" w:rsidR="000A2F9E" w:rsidRPr="000A2F9E" w:rsidRDefault="000A2F9E" w:rsidP="000A2F9E">
      <w:pPr>
        <w:pStyle w:val="Default"/>
        <w:spacing w:after="12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 xml:space="preserve">- zgłoszenia przyjmowane są w godzinach od 7:00 do 17:00, </w:t>
      </w:r>
    </w:p>
    <w:p w14:paraId="34D10893" w14:textId="77777777" w:rsidR="000A2F9E" w:rsidRPr="000A2F9E" w:rsidRDefault="000A2F9E" w:rsidP="000A2F9E">
      <w:pPr>
        <w:pStyle w:val="Default"/>
        <w:spacing w:after="12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 xml:space="preserve">- zgłoszenia napływające po godzinie 17.00, a przed godziną 7.00 dnia następnego traktowane są jako przyjęte o godzinie 7.00 dnia następnego, </w:t>
      </w:r>
    </w:p>
    <w:p w14:paraId="5242B828" w14:textId="77777777" w:rsidR="000A2F9E" w:rsidRPr="000A2F9E" w:rsidRDefault="000A2F9E" w:rsidP="000A2F9E">
      <w:pPr>
        <w:pStyle w:val="Default"/>
        <w:spacing w:after="12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lastRenderedPageBreak/>
        <w:t xml:space="preserve">- Czas Reakcji Wykonawcy na zgłoszenie Wady typu Błąd Krytyczny – nie później niż 2 godziny od zgłoszenia, </w:t>
      </w:r>
    </w:p>
    <w:p w14:paraId="649FBEAE" w14:textId="77777777" w:rsidR="000A2F9E" w:rsidRPr="000A2F9E" w:rsidRDefault="000A2F9E" w:rsidP="000A2F9E">
      <w:pPr>
        <w:pStyle w:val="Default"/>
        <w:spacing w:after="12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 xml:space="preserve">- Czas Reakcji Wykonawcy na zgłoszenie Wady typu Błąd </w:t>
      </w:r>
      <w:r w:rsidRPr="000A2F9E">
        <w:rPr>
          <w:rFonts w:asciiTheme="minorHAnsi" w:hAnsiTheme="minorHAnsi" w:cstheme="minorHAnsi"/>
        </w:rPr>
        <w:t>Niekrytyczny</w:t>
      </w:r>
      <w:r w:rsidRPr="000A2F9E">
        <w:rPr>
          <w:rFonts w:asciiTheme="minorHAnsi" w:hAnsiTheme="minorHAnsi" w:cstheme="minorHAnsi"/>
          <w:color w:val="auto"/>
        </w:rPr>
        <w:t xml:space="preserve"> – nie później niż 2 godzin od zgłoszenia, </w:t>
      </w:r>
    </w:p>
    <w:p w14:paraId="5F63057B" w14:textId="77777777" w:rsidR="000A2F9E" w:rsidRPr="000A2F9E" w:rsidRDefault="000A2F9E" w:rsidP="000A2F9E">
      <w:pPr>
        <w:pStyle w:val="Default"/>
        <w:spacing w:after="12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 xml:space="preserve">- Czas Reakcji Wykonawcy na zgłoszenie Wady typu Usterka – nie później niż 2 godzin od zgłoszenia, </w:t>
      </w:r>
    </w:p>
    <w:p w14:paraId="74D62B94" w14:textId="77777777" w:rsidR="000A2F9E" w:rsidRPr="000A2F9E" w:rsidRDefault="000A2F9E" w:rsidP="000A2F9E">
      <w:pPr>
        <w:pStyle w:val="Default"/>
        <w:spacing w:after="12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 xml:space="preserve">- Czas Reakcji Wykonawcy na zgłoszenie Modyfikacji – nie później niż 2 godzin od zgłoszenia, </w:t>
      </w:r>
    </w:p>
    <w:p w14:paraId="5752BC2F" w14:textId="77777777" w:rsidR="000A2F9E" w:rsidRPr="000A2F9E" w:rsidRDefault="000A2F9E" w:rsidP="000A2F9E">
      <w:pPr>
        <w:pStyle w:val="Default"/>
        <w:spacing w:after="12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>- Czas Usunięcia Wady typu Błąd K</w:t>
      </w:r>
      <w:r w:rsidRPr="000A2F9E">
        <w:rPr>
          <w:rFonts w:asciiTheme="minorHAnsi" w:hAnsiTheme="minorHAnsi" w:cstheme="minorHAnsi"/>
        </w:rPr>
        <w:t>rytyczny</w:t>
      </w:r>
      <w:r w:rsidRPr="000A2F9E">
        <w:rPr>
          <w:rFonts w:asciiTheme="minorHAnsi" w:hAnsiTheme="minorHAnsi" w:cstheme="minorHAnsi"/>
          <w:color w:val="auto"/>
        </w:rPr>
        <w:t xml:space="preserve"> – do 6 godzin od momentu zgłoszenia, </w:t>
      </w:r>
    </w:p>
    <w:p w14:paraId="1C0A34D0" w14:textId="77777777" w:rsidR="000A2F9E" w:rsidRPr="000A2F9E" w:rsidRDefault="000A2F9E" w:rsidP="000A2F9E">
      <w:pPr>
        <w:pStyle w:val="Default"/>
        <w:spacing w:after="12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 xml:space="preserve">- Czas Usunięcia Wady typu Błąd </w:t>
      </w:r>
      <w:r w:rsidRPr="000A2F9E">
        <w:rPr>
          <w:rFonts w:asciiTheme="minorHAnsi" w:hAnsiTheme="minorHAnsi" w:cstheme="minorHAnsi"/>
        </w:rPr>
        <w:t>Niekrytyczny</w:t>
      </w:r>
      <w:r w:rsidRPr="000A2F9E">
        <w:rPr>
          <w:rFonts w:asciiTheme="minorHAnsi" w:hAnsiTheme="minorHAnsi" w:cstheme="minorHAnsi"/>
          <w:color w:val="auto"/>
        </w:rPr>
        <w:t xml:space="preserve"> – do 8 godzin od momentu zgłoszenia, </w:t>
      </w:r>
    </w:p>
    <w:p w14:paraId="4E98CBF4" w14:textId="77777777" w:rsidR="000A2F9E" w:rsidRPr="000A2F9E" w:rsidRDefault="000A2F9E" w:rsidP="000A2F9E">
      <w:pPr>
        <w:pStyle w:val="Default"/>
        <w:spacing w:after="12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 xml:space="preserve">- Czas Usunięcia Wady typu Usterka – do 12 godzin od momentu zgłoszenia, </w:t>
      </w:r>
    </w:p>
    <w:p w14:paraId="56D538EA" w14:textId="77777777" w:rsidR="000A2F9E" w:rsidRPr="000A2F9E" w:rsidRDefault="000A2F9E" w:rsidP="000A2F9E">
      <w:pPr>
        <w:pStyle w:val="Default"/>
        <w:spacing w:after="12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 xml:space="preserve">- Czas Obejścia Wady typu Błąd Krytyczny – do 2 godzin od momentu zgłoszenia, </w:t>
      </w:r>
    </w:p>
    <w:p w14:paraId="4CF54AB7" w14:textId="77777777" w:rsidR="000A2F9E" w:rsidRPr="000A2F9E" w:rsidRDefault="000A2F9E" w:rsidP="000A2F9E">
      <w:pPr>
        <w:pStyle w:val="Default"/>
        <w:spacing w:after="12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 xml:space="preserve">- Czas Obejścia Wady typu Błąd </w:t>
      </w:r>
      <w:r w:rsidRPr="000A2F9E">
        <w:rPr>
          <w:rFonts w:asciiTheme="minorHAnsi" w:hAnsiTheme="minorHAnsi" w:cstheme="minorHAnsi"/>
        </w:rPr>
        <w:t>Niekrytyczny</w:t>
      </w:r>
      <w:r w:rsidRPr="000A2F9E">
        <w:rPr>
          <w:rFonts w:asciiTheme="minorHAnsi" w:hAnsiTheme="minorHAnsi" w:cstheme="minorHAnsi"/>
          <w:color w:val="auto"/>
        </w:rPr>
        <w:t xml:space="preserve"> – do 4 godzin od momentu zgłoszenia,</w:t>
      </w:r>
    </w:p>
    <w:p w14:paraId="794022EC" w14:textId="77777777" w:rsidR="000A2F9E" w:rsidRPr="000A2F9E" w:rsidRDefault="000A2F9E" w:rsidP="000A2F9E">
      <w:pPr>
        <w:pStyle w:val="Default"/>
        <w:spacing w:after="12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>- Czas Obejścia Wady typu Usterka– do 6 godzin od momentu zgłoszenia,</w:t>
      </w:r>
    </w:p>
    <w:p w14:paraId="2C88ACC6" w14:textId="77777777" w:rsidR="000A2F9E" w:rsidRPr="000A2F9E" w:rsidRDefault="000A2F9E" w:rsidP="000A2F9E">
      <w:pPr>
        <w:pStyle w:val="Default"/>
        <w:spacing w:after="12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>- Wprowadzenie Modyfikacji – nie później niż 8 godzin od zgłoszenia lub w terminie ustalonym z Zamawiającym.</w:t>
      </w:r>
    </w:p>
    <w:p w14:paraId="1258F748" w14:textId="77777777" w:rsidR="000A2F9E" w:rsidRPr="000A2F9E" w:rsidRDefault="000A2F9E" w:rsidP="000A2F9E">
      <w:pPr>
        <w:pStyle w:val="Default"/>
        <w:numPr>
          <w:ilvl w:val="0"/>
          <w:numId w:val="46"/>
        </w:numPr>
        <w:spacing w:after="12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 xml:space="preserve">Wykonawca zobowiązany jest przyjmować oraz rejestrować zgłoszenia składane przez Zamawiającego oraz w czasie przeznaczonym na Czas Reakcji poinformować Zamawiającego o przewidywanym Czasie Usunięcia lub Czasie Obejścia. </w:t>
      </w:r>
    </w:p>
    <w:p w14:paraId="7A134657" w14:textId="77777777" w:rsidR="000A2F9E" w:rsidRPr="000A2F9E" w:rsidRDefault="000A2F9E" w:rsidP="000A2F9E">
      <w:pPr>
        <w:pStyle w:val="Default"/>
        <w:numPr>
          <w:ilvl w:val="0"/>
          <w:numId w:val="46"/>
        </w:numPr>
        <w:spacing w:after="12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 xml:space="preserve">Wykonawca zobowiązany jest każdorazowo potwierdzić przyjęcie zgłoszenia, poprzez przesłanie informacji o przyjęciu zgłoszenia do Zamawiającego na adres e-mail: pgajewski@pfron.org.pl i tsoluch@pfron.org.pl. </w:t>
      </w:r>
    </w:p>
    <w:p w14:paraId="507E78DB" w14:textId="77777777" w:rsidR="000A2F9E" w:rsidRPr="000A2F9E" w:rsidRDefault="000A2F9E" w:rsidP="000A2F9E">
      <w:pPr>
        <w:pStyle w:val="Default"/>
        <w:numPr>
          <w:ilvl w:val="0"/>
          <w:numId w:val="46"/>
        </w:numPr>
        <w:spacing w:after="120" w:line="360" w:lineRule="auto"/>
        <w:ind w:left="284" w:hanging="426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 xml:space="preserve">Jeżeli Wada została wykryta przez Wykonawcę, Wykonawca niezwłocznie poinformuje osoby upoważnione ze strony Zamawiającego o wystąpieniu Wady oraz nada Wadzie odpowiednią kategorię (Błąd Krytyczny/Błąd </w:t>
      </w:r>
      <w:r w:rsidRPr="000A2F9E">
        <w:rPr>
          <w:rFonts w:asciiTheme="minorHAnsi" w:hAnsiTheme="minorHAnsi" w:cstheme="minorHAnsi"/>
        </w:rPr>
        <w:t>Niekrytyczny</w:t>
      </w:r>
      <w:r w:rsidRPr="000A2F9E">
        <w:rPr>
          <w:rFonts w:asciiTheme="minorHAnsi" w:hAnsiTheme="minorHAnsi" w:cstheme="minorHAnsi"/>
          <w:color w:val="auto"/>
        </w:rPr>
        <w:t xml:space="preserve"> /Usterka), z tym zastrzeżeniem, że ostateczna decyzja odnośnie kategorii Wady należy do Zamawiającego.</w:t>
      </w:r>
    </w:p>
    <w:p w14:paraId="1EEF5023" w14:textId="77777777" w:rsidR="000A2F9E" w:rsidRPr="000A2F9E" w:rsidRDefault="000A2F9E" w:rsidP="000A2F9E">
      <w:pPr>
        <w:pStyle w:val="Default"/>
        <w:numPr>
          <w:ilvl w:val="0"/>
          <w:numId w:val="46"/>
        </w:numPr>
        <w:spacing w:after="120" w:line="360" w:lineRule="auto"/>
        <w:ind w:left="284" w:hanging="426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 xml:space="preserve">Jeśli Wykonawca stwierdzi w trakcie działań naprawczych, że dla Usunięcia Wady lub zastosowania Obejścia niezbędne jest podjęcie przez Zamawiającego określonych </w:t>
      </w:r>
      <w:r w:rsidRPr="000A2F9E">
        <w:rPr>
          <w:rFonts w:asciiTheme="minorHAnsi" w:hAnsiTheme="minorHAnsi" w:cstheme="minorHAnsi"/>
          <w:color w:val="auto"/>
        </w:rPr>
        <w:lastRenderedPageBreak/>
        <w:t>czynności, Wykonawca niezwłocznie zwróci się do Zamawiającego o wykonanie odpowiednich czynności.</w:t>
      </w:r>
    </w:p>
    <w:p w14:paraId="5DE21BBD" w14:textId="77777777" w:rsidR="000A2F9E" w:rsidRPr="000A2F9E" w:rsidRDefault="000A2F9E" w:rsidP="000A2F9E">
      <w:pPr>
        <w:pStyle w:val="Default"/>
        <w:numPr>
          <w:ilvl w:val="0"/>
          <w:numId w:val="46"/>
        </w:numPr>
        <w:spacing w:after="120" w:line="360" w:lineRule="auto"/>
        <w:ind w:left="284" w:hanging="426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 xml:space="preserve">Po usunięciu Wady lub zastosowania Obejścia Wykonawca informuje Zamawiającego za pośrednictwem wiadomości e-mail na adres: i pgajewski@pfron.org.pl tsoluch@pfron.org.pl po zakończeniu działań. </w:t>
      </w:r>
    </w:p>
    <w:p w14:paraId="464F175F" w14:textId="2DF94400" w:rsidR="000A2F9E" w:rsidRPr="000A2F9E" w:rsidRDefault="000A2F9E" w:rsidP="000A2F9E">
      <w:pPr>
        <w:pStyle w:val="Default"/>
        <w:numPr>
          <w:ilvl w:val="0"/>
          <w:numId w:val="46"/>
        </w:numPr>
        <w:spacing w:after="120" w:line="360" w:lineRule="auto"/>
        <w:ind w:left="284" w:hanging="426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>Na żądanie Zamawiającego Wykonawca zobowiązany jest sporządzić raport, który będzie określał ilość zgłoszonych Wad wraz z opisem dotrzymania lub opóźnienia względem terminów oraz wysokość ewentualnych należnych Zamawiającemu kar umownych. Wykonawca zobowiązany jest do przedstawienia Zamawiającemu takiego raportu w</w:t>
      </w:r>
      <w:r w:rsidR="006738CF">
        <w:rPr>
          <w:rFonts w:asciiTheme="minorHAnsi" w:hAnsiTheme="minorHAnsi" w:cstheme="minorHAnsi"/>
          <w:color w:val="auto"/>
        </w:rPr>
        <w:t> </w:t>
      </w:r>
      <w:r w:rsidRPr="000A2F9E">
        <w:rPr>
          <w:rFonts w:asciiTheme="minorHAnsi" w:hAnsiTheme="minorHAnsi" w:cstheme="minorHAnsi"/>
          <w:color w:val="auto"/>
        </w:rPr>
        <w:t xml:space="preserve">terminie 7 dni od dnia doręczenia Wykonawcy żądania. </w:t>
      </w:r>
    </w:p>
    <w:p w14:paraId="63407F10" w14:textId="77777777" w:rsidR="000A2F9E" w:rsidRPr="000A2F9E" w:rsidRDefault="000A2F9E" w:rsidP="000A2F9E">
      <w:pPr>
        <w:pStyle w:val="Default"/>
        <w:numPr>
          <w:ilvl w:val="0"/>
          <w:numId w:val="46"/>
        </w:numPr>
        <w:spacing w:after="120" w:line="360" w:lineRule="auto"/>
        <w:ind w:left="284" w:hanging="426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 xml:space="preserve">Ilość zgłoszeń serwisowych jest nielimitowana w całym okresie obowiązywania Umowy. </w:t>
      </w:r>
    </w:p>
    <w:p w14:paraId="3C5763B3" w14:textId="77777777" w:rsidR="000A2F9E" w:rsidRPr="000A2F9E" w:rsidRDefault="000A2F9E" w:rsidP="000A2F9E">
      <w:pPr>
        <w:pStyle w:val="Default"/>
        <w:numPr>
          <w:ilvl w:val="0"/>
          <w:numId w:val="46"/>
        </w:numPr>
        <w:spacing w:after="120" w:line="360" w:lineRule="auto"/>
        <w:ind w:left="284" w:hanging="426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 xml:space="preserve">Prace serwisowe są realizowane w reżimie 24x7x365. </w:t>
      </w:r>
    </w:p>
    <w:p w14:paraId="7F98B087" w14:textId="77777777" w:rsidR="000A2F9E" w:rsidRPr="000A2F9E" w:rsidRDefault="000A2F9E" w:rsidP="000A2F9E">
      <w:pPr>
        <w:pStyle w:val="Default"/>
        <w:numPr>
          <w:ilvl w:val="0"/>
          <w:numId w:val="46"/>
        </w:numPr>
        <w:spacing w:after="120" w:line="360" w:lineRule="auto"/>
        <w:ind w:left="284" w:hanging="426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 xml:space="preserve">Podane powyżej czasy usunięcia Błędu Krytycznego/Błędu Niekrytycznego/Usterki nie obejmują czasu potrzebnego na odtwarzanie danych. </w:t>
      </w:r>
    </w:p>
    <w:p w14:paraId="1FB91777" w14:textId="77777777" w:rsidR="000A2F9E" w:rsidRPr="000A2F9E" w:rsidRDefault="000A2F9E" w:rsidP="000A2F9E">
      <w:pPr>
        <w:pStyle w:val="Default"/>
        <w:numPr>
          <w:ilvl w:val="0"/>
          <w:numId w:val="46"/>
        </w:numPr>
        <w:spacing w:after="120" w:line="360" w:lineRule="auto"/>
        <w:ind w:left="284" w:hanging="426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>Zamawiający dla potrzeb realizacji niniejszej Umowy zobowiązuje się do umożliwienia Wykonawcy bezpiecznego dostępu do witryn WWW zarządzania wymienionymi w §1 aplikacjami.</w:t>
      </w:r>
    </w:p>
    <w:p w14:paraId="1AC603C7" w14:textId="77777777" w:rsidR="000A2F9E" w:rsidRPr="000A2F9E" w:rsidRDefault="000A2F9E" w:rsidP="000A2F9E">
      <w:pPr>
        <w:pStyle w:val="Default"/>
        <w:numPr>
          <w:ilvl w:val="0"/>
          <w:numId w:val="46"/>
        </w:numPr>
        <w:spacing w:after="120" w:line="360" w:lineRule="auto"/>
        <w:ind w:left="284" w:hanging="426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>W ramach przedmiotu Umowy Wykonawca zobowiązuje się do:</w:t>
      </w:r>
    </w:p>
    <w:p w14:paraId="398BB113" w14:textId="31D8CFB6" w:rsidR="000A2F9E" w:rsidRPr="000A2F9E" w:rsidRDefault="000A2F9E" w:rsidP="000A2F9E">
      <w:pPr>
        <w:pStyle w:val="Default"/>
        <w:numPr>
          <w:ilvl w:val="0"/>
          <w:numId w:val="49"/>
        </w:numPr>
        <w:spacing w:after="120" w:line="360" w:lineRule="auto"/>
        <w:ind w:left="284" w:hanging="426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>przeniesienia na Zamawiającego wszelkich majątkowych praw autorskich wraz z prawami zależnymi do Produktów powstałych w wyniku prac programistycznych, w tym do modyfikacji wykonanych w Systemie na wszystkich polach eksploatacji znanych w chwili podpisania Umowy, w szczególności obejmujących: przetwarzanie, utrwalanie, zwielokrotnianie w całości lub w części jakimikolwiek środkami i w jakiejkolwiek formie, wprowadzanie do obrotu, wprowadzanie do pamięci komputera, wprowadzenie do sieci komputerowej, publiczne wykonywanie albo publiczne odtwarzanie, wystawianie, wykorzystywanie w materiałach wydawniczych, w tym promocyjnych, informacyjnych i</w:t>
      </w:r>
      <w:r w:rsidR="006738CF">
        <w:rPr>
          <w:rFonts w:asciiTheme="minorHAnsi" w:hAnsiTheme="minorHAnsi" w:cstheme="minorHAnsi"/>
          <w:color w:val="auto"/>
        </w:rPr>
        <w:t> </w:t>
      </w:r>
      <w:r w:rsidRPr="000A2F9E">
        <w:rPr>
          <w:rFonts w:asciiTheme="minorHAnsi" w:hAnsiTheme="minorHAnsi" w:cstheme="minorHAnsi"/>
          <w:color w:val="auto"/>
        </w:rPr>
        <w:t>szkoleniowych, korzystanie z opracowań w całości lub z części oraz ich łączenie z innymi dziełami, opracowywanie poprzez dodanie różnych elementów, uaktualnienie, modyfikację, tłumaczenie na różne języki, zmiany wielkości i treści całości lub części, publikację i rozpowszechnianie w całości lub w części,</w:t>
      </w:r>
    </w:p>
    <w:p w14:paraId="3F150031" w14:textId="77777777" w:rsidR="000A2F9E" w:rsidRPr="000A2F9E" w:rsidRDefault="000A2F9E" w:rsidP="000A2F9E">
      <w:pPr>
        <w:pStyle w:val="Default"/>
        <w:numPr>
          <w:ilvl w:val="0"/>
          <w:numId w:val="49"/>
        </w:numPr>
        <w:spacing w:after="120" w:line="360" w:lineRule="auto"/>
        <w:ind w:left="284" w:hanging="426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lastRenderedPageBreak/>
        <w:t>przekazania Zamawiającemu praw licencyjnych do zapowiedzi na Infoliniach PFRON,</w:t>
      </w:r>
    </w:p>
    <w:p w14:paraId="23B52CEC" w14:textId="10DFA487" w:rsidR="000A2F9E" w:rsidRPr="000A2F9E" w:rsidRDefault="000A2F9E" w:rsidP="000A2F9E">
      <w:pPr>
        <w:pStyle w:val="Default"/>
        <w:numPr>
          <w:ilvl w:val="0"/>
          <w:numId w:val="49"/>
        </w:numPr>
        <w:spacing w:after="120" w:line="360" w:lineRule="auto"/>
        <w:ind w:left="284" w:hanging="426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>opracowania dokumentacji technicznej obejmującej wszystkie prace programistyczne, w</w:t>
      </w:r>
      <w:r w:rsidR="006738CF">
        <w:rPr>
          <w:rFonts w:asciiTheme="minorHAnsi" w:hAnsiTheme="minorHAnsi" w:cstheme="minorHAnsi"/>
          <w:color w:val="auto"/>
        </w:rPr>
        <w:t> </w:t>
      </w:r>
      <w:r w:rsidRPr="000A2F9E">
        <w:rPr>
          <w:rFonts w:asciiTheme="minorHAnsi" w:hAnsiTheme="minorHAnsi" w:cstheme="minorHAnsi"/>
          <w:color w:val="auto"/>
        </w:rPr>
        <w:t>tym wprowadzone zmiany i modyfikacje,</w:t>
      </w:r>
    </w:p>
    <w:p w14:paraId="78891A65" w14:textId="77777777" w:rsidR="000A2F9E" w:rsidRPr="000A2F9E" w:rsidRDefault="000A2F9E" w:rsidP="000A2F9E">
      <w:pPr>
        <w:pStyle w:val="Default"/>
        <w:numPr>
          <w:ilvl w:val="0"/>
          <w:numId w:val="49"/>
        </w:numPr>
        <w:spacing w:after="120" w:line="360" w:lineRule="auto"/>
        <w:ind w:left="284" w:hanging="426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>opracowania dokumentacji użytkowej obejmującej wszystkie zaimplementowane funkcjonalności,</w:t>
      </w:r>
    </w:p>
    <w:p w14:paraId="3EC68B87" w14:textId="77777777" w:rsidR="000A2F9E" w:rsidRPr="000A2F9E" w:rsidRDefault="000A2F9E" w:rsidP="000A2F9E">
      <w:pPr>
        <w:pStyle w:val="Default"/>
        <w:numPr>
          <w:ilvl w:val="0"/>
          <w:numId w:val="49"/>
        </w:numPr>
        <w:spacing w:after="120" w:line="360" w:lineRule="auto"/>
        <w:ind w:left="284" w:hanging="426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>przeniesienia na Zamawiającego wszelkich majątkowych praw autorskich wraz z prawami zależnymi do dokumentacji technicznej oraz użytkowej stworzonej przez Wykonawcę na potrzeby Umowy,</w:t>
      </w:r>
    </w:p>
    <w:p w14:paraId="61E3972D" w14:textId="77777777" w:rsidR="000A2F9E" w:rsidRPr="000A2F9E" w:rsidRDefault="000A2F9E" w:rsidP="000A2F9E">
      <w:pPr>
        <w:pStyle w:val="Default"/>
        <w:numPr>
          <w:ilvl w:val="0"/>
          <w:numId w:val="49"/>
        </w:numPr>
        <w:spacing w:after="120" w:line="360" w:lineRule="auto"/>
        <w:ind w:left="284" w:hanging="426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 xml:space="preserve"> przekazania Zamawiającemu kodów źródłowych Produktów powstałych w wyniku wszelkich prac programistycznych Wykonawcy, jak i dokumentacji w formie elektronicznej.</w:t>
      </w:r>
    </w:p>
    <w:p w14:paraId="732B9115" w14:textId="2B7DE691" w:rsidR="000A2F9E" w:rsidRPr="000A2F9E" w:rsidRDefault="000A2F9E" w:rsidP="000A2F9E">
      <w:pPr>
        <w:pStyle w:val="Default"/>
        <w:numPr>
          <w:ilvl w:val="0"/>
          <w:numId w:val="49"/>
        </w:numPr>
        <w:spacing w:after="120" w:line="360" w:lineRule="auto"/>
        <w:ind w:left="284" w:hanging="426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>współpracy z podmiotami zewnętrznymi świadczącymi usługi wsparcia IT dla Biura i Oddziałów PFRON.</w:t>
      </w:r>
    </w:p>
    <w:p w14:paraId="6969B682" w14:textId="77777777" w:rsidR="000A2F9E" w:rsidRPr="000A2F9E" w:rsidRDefault="000A2F9E" w:rsidP="000A2F9E">
      <w:pPr>
        <w:pStyle w:val="Default"/>
        <w:numPr>
          <w:ilvl w:val="0"/>
          <w:numId w:val="49"/>
        </w:numPr>
        <w:spacing w:after="120" w:line="360" w:lineRule="auto"/>
        <w:ind w:left="284" w:hanging="426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>Wykonawca zobowiązuje się, że wykonując przedmiot Umowy nie naruszy autorskich praw majątkowych osób trzecich i przekaże Zamawiającemu przedmiot Umowy w stanie wolnym od obciążeń prawami osób trzecich.</w:t>
      </w:r>
    </w:p>
    <w:p w14:paraId="178B7803" w14:textId="77777777" w:rsidR="000A2F9E" w:rsidRPr="000A2F9E" w:rsidRDefault="000A2F9E" w:rsidP="000A2F9E">
      <w:pPr>
        <w:pStyle w:val="Default"/>
        <w:numPr>
          <w:ilvl w:val="0"/>
          <w:numId w:val="49"/>
        </w:numPr>
        <w:spacing w:after="120" w:line="360" w:lineRule="auto"/>
        <w:ind w:left="284" w:hanging="426"/>
        <w:jc w:val="both"/>
        <w:rPr>
          <w:rFonts w:asciiTheme="minorHAnsi" w:hAnsiTheme="minorHAnsi" w:cstheme="minorHAnsi"/>
          <w:color w:val="auto"/>
        </w:rPr>
      </w:pPr>
      <w:r w:rsidRPr="000A2F9E">
        <w:rPr>
          <w:rFonts w:asciiTheme="minorHAnsi" w:hAnsiTheme="minorHAnsi" w:cstheme="minorHAnsi"/>
          <w:color w:val="auto"/>
        </w:rPr>
        <w:t>Wykonawca jest odpowiedzialny względem Zamawiającego za wszelkie wady prawne przedmiotu Umowy, a w szczególności za ewentualne roszczenia osób trzecich wynikające z naruszenia praw autorskich, w tym za nieprzestrzeganie przepisów ustawy z dnia 4 lutego 1994 r. o prawie autorskim i prawach pokrewnych.</w:t>
      </w:r>
    </w:p>
    <w:p w14:paraId="52DE5DEF" w14:textId="43CA1349" w:rsidR="00496765" w:rsidRPr="000A2F9E" w:rsidRDefault="00496765" w:rsidP="001870C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12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A2F9E">
        <w:rPr>
          <w:rFonts w:asciiTheme="minorHAnsi" w:hAnsiTheme="minorHAnsi" w:cstheme="minorHAnsi"/>
          <w:sz w:val="24"/>
          <w:szCs w:val="24"/>
        </w:rPr>
        <w:t>Sposób oceny ofert:</w:t>
      </w:r>
    </w:p>
    <w:p w14:paraId="781CEB4F" w14:textId="28425BFA" w:rsidR="00496765" w:rsidRPr="000A2F9E" w:rsidRDefault="00496765" w:rsidP="000A2F9E">
      <w:pPr>
        <w:pStyle w:val="Tekstpodstawowy"/>
        <w:spacing w:after="120" w:line="360" w:lineRule="auto"/>
        <w:ind w:right="0"/>
        <w:rPr>
          <w:rFonts w:asciiTheme="minorHAnsi" w:hAnsiTheme="minorHAnsi" w:cstheme="minorHAnsi"/>
          <w:sz w:val="24"/>
          <w:lang w:eastAsia="en-US"/>
        </w:rPr>
      </w:pPr>
      <w:r w:rsidRPr="000A2F9E">
        <w:rPr>
          <w:rFonts w:asciiTheme="minorHAnsi" w:hAnsiTheme="minorHAnsi" w:cstheme="minorHAnsi"/>
          <w:sz w:val="24"/>
        </w:rPr>
        <w:t xml:space="preserve">Oferta spełniająca wszystkie wymagania Zamawiającego zostanie oceniona na podstawie złożonego przez Wykonawcę formularza ofertowego. </w:t>
      </w:r>
      <w:r w:rsidRPr="000A2F9E">
        <w:rPr>
          <w:rFonts w:asciiTheme="minorHAnsi" w:eastAsia="Calibri" w:hAnsiTheme="minorHAnsi" w:cstheme="minorHAnsi"/>
          <w:sz w:val="24"/>
          <w:lang w:eastAsia="en-US"/>
        </w:rPr>
        <w:t>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38D7F677" w14:textId="77777777" w:rsidR="00382CF7" w:rsidRPr="000A2F9E" w:rsidRDefault="00382CF7" w:rsidP="000A2F9E">
      <w:pPr>
        <w:pStyle w:val="Tekstpodstawowy"/>
        <w:numPr>
          <w:ilvl w:val="0"/>
          <w:numId w:val="23"/>
        </w:numPr>
        <w:spacing w:before="120" w:after="120" w:line="360" w:lineRule="auto"/>
        <w:ind w:left="284" w:hanging="284"/>
        <w:rPr>
          <w:rFonts w:asciiTheme="minorHAnsi" w:hAnsiTheme="minorHAnsi" w:cstheme="minorHAnsi"/>
          <w:sz w:val="24"/>
        </w:rPr>
      </w:pPr>
      <w:r w:rsidRPr="000A2F9E">
        <w:rPr>
          <w:rFonts w:asciiTheme="minorHAnsi" w:hAnsiTheme="minorHAnsi" w:cstheme="minorHAnsi"/>
          <w:sz w:val="24"/>
        </w:rPr>
        <w:t>Opis kryteriów:</w:t>
      </w:r>
    </w:p>
    <w:p w14:paraId="5017002E" w14:textId="46933440" w:rsidR="00382CF7" w:rsidRPr="000A2F9E" w:rsidRDefault="00382CF7" w:rsidP="000A2F9E">
      <w:pPr>
        <w:spacing w:after="120" w:line="36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0A2F9E">
        <w:rPr>
          <w:rFonts w:asciiTheme="minorHAnsi" w:hAnsiTheme="minorHAnsi" w:cstheme="minorHAnsi"/>
          <w:sz w:val="24"/>
          <w:szCs w:val="24"/>
        </w:rPr>
        <w:t>Przy wyborze najkorzystniejszej oferty Zamawiający będzie się kierował następującymi kryteriami i ich wagą:</w:t>
      </w:r>
    </w:p>
    <w:p w14:paraId="4F66AA13" w14:textId="77777777" w:rsidR="00382CF7" w:rsidRPr="000A2F9E" w:rsidRDefault="00382CF7" w:rsidP="000A2F9E">
      <w:pPr>
        <w:tabs>
          <w:tab w:val="left" w:pos="284"/>
        </w:tabs>
        <w:spacing w:after="120" w:line="360" w:lineRule="auto"/>
        <w:ind w:left="284"/>
        <w:contextualSpacing/>
        <w:rPr>
          <w:rFonts w:asciiTheme="minorHAnsi" w:eastAsia="Calibri" w:hAnsiTheme="minorHAnsi" w:cstheme="minorHAnsi"/>
          <w:i/>
          <w:iCs/>
          <w:sz w:val="24"/>
          <w:szCs w:val="24"/>
        </w:rPr>
      </w:pPr>
      <w:r w:rsidRPr="000A2F9E">
        <w:rPr>
          <w:rFonts w:asciiTheme="minorHAnsi" w:eastAsia="Calibri" w:hAnsiTheme="minorHAnsi" w:cstheme="minorHAnsi"/>
          <w:i/>
          <w:iCs/>
          <w:sz w:val="24"/>
          <w:szCs w:val="24"/>
        </w:rPr>
        <w:lastRenderedPageBreak/>
        <w:t>kryterium - cena „C” –  waga 100%  (100% = 100 pkt).</w:t>
      </w:r>
    </w:p>
    <w:p w14:paraId="309784ED" w14:textId="77777777" w:rsidR="00382CF7" w:rsidRPr="000A2F9E" w:rsidRDefault="00382CF7" w:rsidP="000A2F9E">
      <w:pPr>
        <w:suppressAutoHyphens/>
        <w:spacing w:after="120" w:line="360" w:lineRule="auto"/>
        <w:ind w:left="284"/>
        <w:contextualSpacing/>
        <w:rPr>
          <w:rFonts w:asciiTheme="minorHAnsi" w:eastAsia="Calibri" w:hAnsiTheme="minorHAnsi" w:cstheme="minorHAnsi"/>
          <w:i/>
          <w:iCs/>
          <w:sz w:val="24"/>
          <w:szCs w:val="24"/>
        </w:rPr>
      </w:pPr>
      <w:r w:rsidRPr="000A2F9E">
        <w:rPr>
          <w:rFonts w:asciiTheme="minorHAnsi" w:eastAsia="Calibri" w:hAnsiTheme="minorHAnsi" w:cstheme="minorHAnsi"/>
          <w:i/>
          <w:iCs/>
          <w:sz w:val="24"/>
          <w:szCs w:val="24"/>
        </w:rPr>
        <w:t>Maksymalną liczbę punktów w tym kryterium (100 pkt) otrzyma oferta Wykonawcy, który zaproponuje najniższą cenę za wykonanie całości przedmiotu zamówienia. Liczbę punktów oblicza się zgodnie z poniższym wzorem: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730"/>
        <w:gridCol w:w="1620"/>
        <w:gridCol w:w="3456"/>
      </w:tblGrid>
      <w:tr w:rsidR="006C14D4" w:rsidRPr="000A2F9E" w14:paraId="40BB04B2" w14:textId="77777777" w:rsidTr="00072FC3">
        <w:trPr>
          <w:cantSplit/>
          <w:trHeight w:val="234"/>
          <w:jc w:val="center"/>
        </w:trPr>
        <w:tc>
          <w:tcPr>
            <w:tcW w:w="1408" w:type="dxa"/>
          </w:tcPr>
          <w:p w14:paraId="3FD352C3" w14:textId="77777777" w:rsidR="00382CF7" w:rsidRPr="000A2F9E" w:rsidRDefault="00382CF7" w:rsidP="000A2F9E">
            <w:pPr>
              <w:shd w:val="clear" w:color="auto" w:fill="FFFFFF"/>
              <w:spacing w:after="120" w:line="360" w:lineRule="auto"/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Merge w:val="restart"/>
            <w:vAlign w:val="center"/>
          </w:tcPr>
          <w:p w14:paraId="291AD470" w14:textId="77777777" w:rsidR="00382CF7" w:rsidRPr="000A2F9E" w:rsidRDefault="00382CF7" w:rsidP="000A2F9E">
            <w:pPr>
              <w:shd w:val="clear" w:color="auto" w:fill="FFFFFF"/>
              <w:spacing w:after="120" w:line="360" w:lineRule="auto"/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val="de-DE" w:eastAsia="pl-PL"/>
              </w:rPr>
            </w:pPr>
            <w:r w:rsidRPr="000A2F9E"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val="de-DE" w:eastAsia="pl-PL"/>
              </w:rPr>
              <w:t>C =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5549F1D" w14:textId="77777777" w:rsidR="00382CF7" w:rsidRPr="000A2F9E" w:rsidRDefault="00382CF7" w:rsidP="000A2F9E">
            <w:pPr>
              <w:shd w:val="clear" w:color="auto" w:fill="FFFFFF"/>
              <w:spacing w:after="120" w:line="360" w:lineRule="auto"/>
              <w:ind w:left="-24"/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val="de-DE" w:eastAsia="pl-PL"/>
              </w:rPr>
            </w:pPr>
            <w:r w:rsidRPr="000A2F9E"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val="de-DE" w:eastAsia="pl-PL"/>
              </w:rPr>
              <w:t>C</w:t>
            </w:r>
            <w:r w:rsidRPr="000A2F9E"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vertAlign w:val="subscript"/>
                <w:lang w:val="de-DE" w:eastAsia="pl-PL"/>
              </w:rPr>
              <w:t>n</w:t>
            </w:r>
          </w:p>
        </w:tc>
        <w:tc>
          <w:tcPr>
            <w:tcW w:w="3456" w:type="dxa"/>
            <w:vMerge w:val="restart"/>
            <w:vAlign w:val="center"/>
          </w:tcPr>
          <w:p w14:paraId="1A68C785" w14:textId="77777777" w:rsidR="00382CF7" w:rsidRPr="000A2F9E" w:rsidRDefault="00382CF7" w:rsidP="000A2F9E">
            <w:pPr>
              <w:shd w:val="clear" w:color="auto" w:fill="FFFFFF"/>
              <w:spacing w:after="120" w:line="360" w:lineRule="auto"/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eastAsia="pl-PL"/>
              </w:rPr>
            </w:pPr>
            <w:r w:rsidRPr="000A2F9E"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eastAsia="pl-PL"/>
              </w:rPr>
              <w:t>x 100 pkt</w:t>
            </w:r>
          </w:p>
        </w:tc>
      </w:tr>
      <w:tr w:rsidR="006C14D4" w:rsidRPr="000A2F9E" w14:paraId="44B5A03E" w14:textId="77777777" w:rsidTr="00072FC3">
        <w:trPr>
          <w:cantSplit/>
          <w:jc w:val="center"/>
        </w:trPr>
        <w:tc>
          <w:tcPr>
            <w:tcW w:w="1408" w:type="dxa"/>
          </w:tcPr>
          <w:p w14:paraId="61AFF029" w14:textId="77777777" w:rsidR="00382CF7" w:rsidRPr="000A2F9E" w:rsidRDefault="00382CF7" w:rsidP="000A2F9E">
            <w:pPr>
              <w:shd w:val="clear" w:color="auto" w:fill="FFFFFF"/>
              <w:spacing w:after="120" w:line="360" w:lineRule="auto"/>
              <w:ind w:left="360"/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Merge/>
            <w:vAlign w:val="center"/>
          </w:tcPr>
          <w:p w14:paraId="359D4A62" w14:textId="77777777" w:rsidR="00382CF7" w:rsidRPr="000A2F9E" w:rsidRDefault="00382CF7" w:rsidP="000A2F9E">
            <w:pPr>
              <w:shd w:val="clear" w:color="auto" w:fill="FFFFFF"/>
              <w:spacing w:after="120" w:line="360" w:lineRule="auto"/>
              <w:ind w:left="360"/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6E3B643F" w14:textId="77777777" w:rsidR="00382CF7" w:rsidRPr="000A2F9E" w:rsidRDefault="00382CF7" w:rsidP="000A2F9E">
            <w:pPr>
              <w:shd w:val="clear" w:color="auto" w:fill="FFFFFF"/>
              <w:spacing w:after="120" w:line="360" w:lineRule="auto"/>
              <w:ind w:left="-24"/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eastAsia="pl-PL"/>
              </w:rPr>
            </w:pPr>
            <w:r w:rsidRPr="000A2F9E"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eastAsia="pl-PL"/>
              </w:rPr>
              <w:t>C</w:t>
            </w:r>
            <w:r w:rsidRPr="000A2F9E"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vertAlign w:val="subscript"/>
                <w:lang w:eastAsia="pl-PL"/>
              </w:rPr>
              <w:t>o</w:t>
            </w:r>
          </w:p>
        </w:tc>
        <w:tc>
          <w:tcPr>
            <w:tcW w:w="3456" w:type="dxa"/>
            <w:vMerge/>
            <w:vAlign w:val="center"/>
          </w:tcPr>
          <w:p w14:paraId="7781AC23" w14:textId="77777777" w:rsidR="00382CF7" w:rsidRPr="000A2F9E" w:rsidRDefault="00382CF7" w:rsidP="000A2F9E">
            <w:pPr>
              <w:shd w:val="clear" w:color="auto" w:fill="FFFFFF"/>
              <w:spacing w:after="120" w:line="360" w:lineRule="auto"/>
              <w:ind w:left="360"/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eastAsia="pl-PL"/>
              </w:rPr>
            </w:pPr>
          </w:p>
        </w:tc>
      </w:tr>
      <w:tr w:rsidR="006C14D4" w:rsidRPr="000A2F9E" w14:paraId="7D674664" w14:textId="77777777" w:rsidTr="00072FC3">
        <w:trPr>
          <w:cantSplit/>
          <w:trHeight w:val="447"/>
          <w:jc w:val="center"/>
        </w:trPr>
        <w:tc>
          <w:tcPr>
            <w:tcW w:w="1408" w:type="dxa"/>
            <w:vAlign w:val="bottom"/>
          </w:tcPr>
          <w:p w14:paraId="06D14929" w14:textId="77777777" w:rsidR="00382CF7" w:rsidRPr="000A2F9E" w:rsidRDefault="00382CF7" w:rsidP="000A2F9E">
            <w:pPr>
              <w:shd w:val="clear" w:color="auto" w:fill="FFFFFF"/>
              <w:spacing w:after="120" w:line="360" w:lineRule="auto"/>
              <w:ind w:left="360"/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eastAsia="pl-PL"/>
              </w:rPr>
            </w:pPr>
            <w:r w:rsidRPr="000A2F9E">
              <w:rPr>
                <w:rFonts w:asciiTheme="minorHAnsi" w:hAnsiTheme="minorHAnsi" w:cstheme="minorHAnsi"/>
                <w:i/>
                <w:iCs/>
                <w:spacing w:val="-8"/>
                <w:sz w:val="24"/>
                <w:szCs w:val="24"/>
                <w:lang w:eastAsia="pl-PL"/>
              </w:rPr>
              <w:t xml:space="preserve">gdzie:      </w:t>
            </w:r>
          </w:p>
        </w:tc>
        <w:tc>
          <w:tcPr>
            <w:tcW w:w="730" w:type="dxa"/>
            <w:vAlign w:val="bottom"/>
          </w:tcPr>
          <w:p w14:paraId="25F06D2F" w14:textId="620B21C2" w:rsidR="00382CF7" w:rsidRPr="000A2F9E" w:rsidRDefault="00DD5071" w:rsidP="000A2F9E">
            <w:pPr>
              <w:shd w:val="clear" w:color="auto" w:fill="FFFFFF"/>
              <w:spacing w:after="120" w:line="360" w:lineRule="auto"/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eastAsia="pl-PL"/>
              </w:rPr>
            </w:pPr>
            <w:r w:rsidRPr="000A2F9E"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eastAsia="pl-PL"/>
              </w:rPr>
              <w:t>C</w:t>
            </w:r>
            <w:r w:rsidR="00382CF7" w:rsidRPr="000A2F9E"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eastAsia="pl-PL"/>
              </w:rPr>
              <w:t xml:space="preserve"> </w:t>
            </w:r>
            <w:r w:rsidR="00382CF7" w:rsidRPr="000A2F9E"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vertAlign w:val="subscript"/>
                <w:lang w:eastAsia="pl-PL"/>
              </w:rPr>
              <w:t xml:space="preserve">n </w:t>
            </w:r>
          </w:p>
        </w:tc>
        <w:tc>
          <w:tcPr>
            <w:tcW w:w="5076" w:type="dxa"/>
            <w:gridSpan w:val="2"/>
            <w:vAlign w:val="bottom"/>
          </w:tcPr>
          <w:p w14:paraId="13995BE6" w14:textId="77777777" w:rsidR="00382CF7" w:rsidRPr="000A2F9E" w:rsidRDefault="00382CF7" w:rsidP="000A2F9E">
            <w:pPr>
              <w:shd w:val="clear" w:color="auto" w:fill="FFFFFF"/>
              <w:spacing w:after="120" w:line="360" w:lineRule="auto"/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eastAsia="pl-PL"/>
              </w:rPr>
            </w:pPr>
            <w:r w:rsidRPr="000A2F9E"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eastAsia="pl-PL"/>
              </w:rPr>
              <w:t xml:space="preserve">– </w:t>
            </w:r>
            <w:r w:rsidRPr="000A2F9E">
              <w:rPr>
                <w:rFonts w:asciiTheme="minorHAnsi" w:hAnsiTheme="minorHAnsi" w:cstheme="minorHAnsi"/>
                <w:i/>
                <w:iCs/>
                <w:spacing w:val="-8"/>
                <w:sz w:val="24"/>
                <w:szCs w:val="24"/>
                <w:lang w:eastAsia="pl-PL"/>
              </w:rPr>
              <w:t xml:space="preserve">najniższa cena brutto spośród ocenianych ofert </w:t>
            </w:r>
          </w:p>
        </w:tc>
      </w:tr>
      <w:tr w:rsidR="006C14D4" w:rsidRPr="000A2F9E" w14:paraId="42E800E0" w14:textId="77777777" w:rsidTr="00072FC3">
        <w:trPr>
          <w:cantSplit/>
          <w:jc w:val="center"/>
        </w:trPr>
        <w:tc>
          <w:tcPr>
            <w:tcW w:w="1408" w:type="dxa"/>
            <w:vAlign w:val="center"/>
          </w:tcPr>
          <w:p w14:paraId="7E04613C" w14:textId="77777777" w:rsidR="00382CF7" w:rsidRPr="000A2F9E" w:rsidRDefault="00382CF7" w:rsidP="000A2F9E">
            <w:pPr>
              <w:shd w:val="clear" w:color="auto" w:fill="FFFFFF"/>
              <w:spacing w:after="120" w:line="360" w:lineRule="auto"/>
              <w:ind w:left="360"/>
              <w:rPr>
                <w:rFonts w:asciiTheme="minorHAnsi" w:hAnsiTheme="minorHAnsi" w:cstheme="minorHAnsi"/>
                <w:i/>
                <w:iCs/>
                <w:spacing w:val="-8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Align w:val="center"/>
          </w:tcPr>
          <w:p w14:paraId="09134531" w14:textId="085DC196" w:rsidR="00382CF7" w:rsidRPr="000A2F9E" w:rsidRDefault="00DD5071" w:rsidP="000A2F9E">
            <w:pPr>
              <w:shd w:val="clear" w:color="auto" w:fill="FFFFFF"/>
              <w:spacing w:after="120" w:line="360" w:lineRule="auto"/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eastAsia="pl-PL"/>
              </w:rPr>
            </w:pPr>
            <w:r w:rsidRPr="000A2F9E"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eastAsia="pl-PL"/>
              </w:rPr>
              <w:t>C</w:t>
            </w:r>
            <w:r w:rsidR="00382CF7" w:rsidRPr="000A2F9E"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eastAsia="pl-PL"/>
              </w:rPr>
              <w:t xml:space="preserve"> </w:t>
            </w:r>
            <w:r w:rsidR="00382CF7" w:rsidRPr="000A2F9E"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vertAlign w:val="subscript"/>
                <w:lang w:eastAsia="pl-PL"/>
              </w:rPr>
              <w:t>o</w:t>
            </w:r>
            <w:r w:rsidR="00382CF7" w:rsidRPr="000A2F9E">
              <w:rPr>
                <w:rFonts w:asciiTheme="minorHAnsi" w:hAnsiTheme="minorHAnsi" w:cstheme="minorHAnsi"/>
                <w:i/>
                <w:iCs/>
                <w:spacing w:val="-8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076" w:type="dxa"/>
            <w:gridSpan w:val="2"/>
            <w:vAlign w:val="center"/>
          </w:tcPr>
          <w:p w14:paraId="43522F29" w14:textId="77777777" w:rsidR="00382CF7" w:rsidRPr="000A2F9E" w:rsidRDefault="00382CF7" w:rsidP="000A2F9E">
            <w:pPr>
              <w:shd w:val="clear" w:color="auto" w:fill="FFFFFF"/>
              <w:spacing w:after="120" w:line="360" w:lineRule="auto"/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eastAsia="pl-PL"/>
              </w:rPr>
            </w:pPr>
            <w:r w:rsidRPr="000A2F9E"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eastAsia="pl-PL"/>
              </w:rPr>
              <w:t>–</w:t>
            </w:r>
            <w:r w:rsidRPr="000A2F9E">
              <w:rPr>
                <w:rFonts w:asciiTheme="minorHAnsi" w:hAnsiTheme="minorHAnsi" w:cstheme="minorHAnsi"/>
                <w:i/>
                <w:iCs/>
                <w:spacing w:val="-8"/>
                <w:sz w:val="24"/>
                <w:szCs w:val="24"/>
                <w:lang w:eastAsia="pl-PL"/>
              </w:rPr>
              <w:t xml:space="preserve"> cena brutto oferty ocenianej</w:t>
            </w:r>
          </w:p>
        </w:tc>
      </w:tr>
    </w:tbl>
    <w:p w14:paraId="59766811" w14:textId="77777777" w:rsidR="00382CF7" w:rsidRPr="000A2F9E" w:rsidRDefault="00382CF7" w:rsidP="000A2F9E">
      <w:pPr>
        <w:pStyle w:val="Tekstpodstawowy"/>
        <w:numPr>
          <w:ilvl w:val="0"/>
          <w:numId w:val="23"/>
        </w:numPr>
        <w:spacing w:after="120" w:line="360" w:lineRule="auto"/>
        <w:ind w:left="284" w:hanging="284"/>
        <w:rPr>
          <w:rFonts w:asciiTheme="minorHAnsi" w:hAnsiTheme="minorHAnsi" w:cstheme="minorHAnsi"/>
          <w:sz w:val="24"/>
        </w:rPr>
      </w:pPr>
      <w:r w:rsidRPr="000A2F9E">
        <w:rPr>
          <w:rFonts w:asciiTheme="minorHAnsi" w:hAnsiTheme="minorHAnsi" w:cstheme="minorHAnsi"/>
          <w:sz w:val="24"/>
        </w:rPr>
        <w:t>Termin związania ofertą:</w:t>
      </w:r>
    </w:p>
    <w:p w14:paraId="2E833416" w14:textId="4B502FDB" w:rsidR="00382CF7" w:rsidRPr="000A2F9E" w:rsidRDefault="00496765" w:rsidP="000A2F9E">
      <w:pPr>
        <w:pStyle w:val="Tekstpodstawowy"/>
        <w:spacing w:after="120" w:line="360" w:lineRule="auto"/>
        <w:ind w:right="0" w:firstLine="284"/>
        <w:rPr>
          <w:rFonts w:asciiTheme="minorHAnsi" w:hAnsiTheme="minorHAnsi" w:cstheme="minorHAnsi"/>
          <w:sz w:val="24"/>
        </w:rPr>
      </w:pPr>
      <w:r w:rsidRPr="000A2F9E">
        <w:rPr>
          <w:rFonts w:asciiTheme="minorHAnsi" w:hAnsiTheme="minorHAnsi" w:cstheme="minorHAnsi"/>
          <w:sz w:val="24"/>
        </w:rPr>
        <w:t>30 dni</w:t>
      </w:r>
    </w:p>
    <w:p w14:paraId="7A71F6A5" w14:textId="77777777" w:rsidR="00382CF7" w:rsidRPr="000A2F9E" w:rsidRDefault="00382CF7" w:rsidP="000A2F9E">
      <w:pPr>
        <w:pStyle w:val="Tekstpodstawowy"/>
        <w:numPr>
          <w:ilvl w:val="0"/>
          <w:numId w:val="23"/>
        </w:numPr>
        <w:spacing w:after="120" w:line="360" w:lineRule="auto"/>
        <w:ind w:left="284" w:hanging="284"/>
        <w:rPr>
          <w:rFonts w:asciiTheme="minorHAnsi" w:hAnsiTheme="minorHAnsi" w:cstheme="minorHAnsi"/>
          <w:sz w:val="24"/>
        </w:rPr>
      </w:pPr>
      <w:r w:rsidRPr="000A2F9E">
        <w:rPr>
          <w:rFonts w:asciiTheme="minorHAnsi" w:hAnsiTheme="minorHAnsi" w:cstheme="minorHAnsi"/>
          <w:sz w:val="24"/>
        </w:rPr>
        <w:t>Warunki udziału w postępowaniu</w:t>
      </w:r>
    </w:p>
    <w:p w14:paraId="0110232A" w14:textId="77777777" w:rsidR="00382CF7" w:rsidRPr="000A2F9E" w:rsidRDefault="00382CF7" w:rsidP="000A2F9E">
      <w:pPr>
        <w:pStyle w:val="NormalnyWeb"/>
        <w:spacing w:before="120" w:beforeAutospacing="0" w:after="120" w:afterAutospacing="0" w:line="360" w:lineRule="auto"/>
        <w:ind w:left="284"/>
        <w:rPr>
          <w:rFonts w:asciiTheme="minorHAnsi" w:eastAsia="Calibri" w:hAnsiTheme="minorHAnsi" w:cstheme="minorHAnsi"/>
          <w:i/>
          <w:iCs/>
          <w:lang w:eastAsia="en-US"/>
        </w:rPr>
      </w:pPr>
      <w:r w:rsidRPr="000A2F9E">
        <w:rPr>
          <w:rFonts w:asciiTheme="minorHAnsi" w:eastAsia="Calibri" w:hAnsiTheme="minorHAnsi" w:cstheme="minorHAnsi"/>
          <w:i/>
          <w:iCs/>
          <w:lang w:eastAsia="en-US"/>
        </w:rPr>
        <w:t>Przykład</w:t>
      </w:r>
    </w:p>
    <w:p w14:paraId="6321A240" w14:textId="77777777" w:rsidR="00382CF7" w:rsidRPr="000A2F9E" w:rsidRDefault="00382CF7" w:rsidP="000A2F9E">
      <w:pPr>
        <w:pStyle w:val="NormalnyWeb"/>
        <w:spacing w:before="120" w:beforeAutospacing="0" w:after="120" w:afterAutospacing="0" w:line="360" w:lineRule="auto"/>
        <w:ind w:left="284"/>
        <w:rPr>
          <w:rFonts w:asciiTheme="minorHAnsi" w:eastAsia="Calibri" w:hAnsiTheme="minorHAnsi" w:cstheme="minorHAnsi"/>
          <w:i/>
          <w:iCs/>
          <w:lang w:eastAsia="en-US"/>
        </w:rPr>
      </w:pPr>
      <w:r w:rsidRPr="000A2F9E">
        <w:rPr>
          <w:rFonts w:asciiTheme="minorHAnsi" w:eastAsia="Calibri" w:hAnsiTheme="minorHAnsi" w:cstheme="minorHAnsi"/>
          <w:i/>
          <w:iCs/>
          <w:lang w:eastAsia="en-US"/>
        </w:rPr>
        <w:t xml:space="preserve">O udzielenie zamówienia może ubiegać się Wykonawca, który posiada niezbędną </w:t>
      </w:r>
      <w:r w:rsidRPr="000A2F9E">
        <w:rPr>
          <w:rFonts w:asciiTheme="minorHAnsi" w:eastAsia="Calibri" w:hAnsiTheme="minorHAnsi" w:cstheme="minorHAnsi"/>
          <w:i/>
          <w:iCs/>
          <w:lang w:eastAsia="en-US"/>
        </w:rPr>
        <w:br/>
        <w:t xml:space="preserve">wiedzę i doświadczenie oraz dysponuje odpowiednim potencjałem technicznym oraz </w:t>
      </w:r>
      <w:r w:rsidRPr="000A2F9E">
        <w:rPr>
          <w:rFonts w:asciiTheme="minorHAnsi" w:eastAsia="Calibri" w:hAnsiTheme="minorHAnsi" w:cstheme="minorHAnsi"/>
          <w:i/>
          <w:iCs/>
          <w:lang w:eastAsia="en-US"/>
        </w:rPr>
        <w:br/>
        <w:t>osobami zdolnymi do wykonania zamówienia.</w:t>
      </w:r>
    </w:p>
    <w:p w14:paraId="1C5A6099" w14:textId="77777777" w:rsidR="00382CF7" w:rsidRPr="000A2F9E" w:rsidRDefault="00382CF7" w:rsidP="000A2F9E">
      <w:pPr>
        <w:pStyle w:val="Akapitzlist"/>
        <w:numPr>
          <w:ilvl w:val="0"/>
          <w:numId w:val="23"/>
        </w:numPr>
        <w:suppressAutoHyphens/>
        <w:spacing w:before="120" w:after="12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A2F9E">
        <w:rPr>
          <w:rFonts w:asciiTheme="minorHAnsi" w:hAnsiTheme="minorHAnsi" w:cstheme="minorHAnsi"/>
          <w:sz w:val="24"/>
          <w:szCs w:val="24"/>
        </w:rPr>
        <w:t>Klauzule społeczne (jeżeli dotyczy)</w:t>
      </w:r>
    </w:p>
    <w:p w14:paraId="52388960" w14:textId="28A97404" w:rsidR="00382CF7" w:rsidRPr="000A2F9E" w:rsidRDefault="0007736B" w:rsidP="000A2F9E">
      <w:pPr>
        <w:pStyle w:val="Akapitzlist"/>
        <w:suppressAutoHyphens/>
        <w:spacing w:after="120" w:line="36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0A2F9E">
        <w:rPr>
          <w:rFonts w:asciiTheme="minorHAnsi" w:hAnsiTheme="minorHAnsi" w:cstheme="minorHAnsi"/>
          <w:sz w:val="24"/>
          <w:szCs w:val="24"/>
        </w:rPr>
        <w:t>Zamawiający wymaga, aby Wykonawca zatrudniał min. jedną osobę, legitymującą się aktualnym certyfikatem CCIE.</w:t>
      </w:r>
    </w:p>
    <w:p w14:paraId="0132DE85" w14:textId="77777777" w:rsidR="00382CF7" w:rsidRPr="000A2F9E" w:rsidRDefault="00382CF7" w:rsidP="000A2F9E">
      <w:pPr>
        <w:pStyle w:val="Tekstpodstawowy"/>
        <w:numPr>
          <w:ilvl w:val="0"/>
          <w:numId w:val="23"/>
        </w:numPr>
        <w:spacing w:after="120" w:line="360" w:lineRule="auto"/>
        <w:ind w:left="284" w:right="0" w:hanging="284"/>
        <w:rPr>
          <w:rFonts w:asciiTheme="minorHAnsi" w:hAnsiTheme="minorHAnsi" w:cstheme="minorHAnsi"/>
          <w:sz w:val="24"/>
        </w:rPr>
      </w:pPr>
      <w:r w:rsidRPr="000A2F9E">
        <w:rPr>
          <w:rFonts w:asciiTheme="minorHAnsi" w:hAnsiTheme="minorHAnsi" w:cstheme="minorHAnsi"/>
          <w:sz w:val="24"/>
        </w:rPr>
        <w:t>Wymagane dokumenty</w:t>
      </w:r>
    </w:p>
    <w:p w14:paraId="65FB8201" w14:textId="3DD49E9B" w:rsidR="00382CF7" w:rsidRPr="000A2F9E" w:rsidRDefault="00F44DF9" w:rsidP="000A2F9E">
      <w:pPr>
        <w:pStyle w:val="Tekstpodstawowy"/>
        <w:spacing w:after="120" w:line="360" w:lineRule="auto"/>
        <w:ind w:left="360" w:right="0" w:hanging="76"/>
        <w:rPr>
          <w:rFonts w:asciiTheme="minorHAnsi" w:hAnsiTheme="minorHAnsi" w:cstheme="minorHAnsi"/>
          <w:sz w:val="24"/>
        </w:rPr>
      </w:pPr>
      <w:r w:rsidRPr="000A2F9E">
        <w:rPr>
          <w:rFonts w:asciiTheme="minorHAnsi" w:hAnsiTheme="minorHAnsi" w:cstheme="minorHAnsi"/>
          <w:sz w:val="24"/>
        </w:rPr>
        <w:t>Potwierdzenie, iż Wykonawca dysponuje pracownikiem, legitymującym się aktualnym certyfikatem CCIE.</w:t>
      </w:r>
    </w:p>
    <w:p w14:paraId="7CB7601D" w14:textId="77777777" w:rsidR="00382CF7" w:rsidRPr="000A2F9E" w:rsidRDefault="00382CF7" w:rsidP="000A2F9E">
      <w:pPr>
        <w:pStyle w:val="Tekstpodstawowy"/>
        <w:numPr>
          <w:ilvl w:val="0"/>
          <w:numId w:val="23"/>
        </w:numPr>
        <w:spacing w:after="120" w:line="360" w:lineRule="auto"/>
        <w:ind w:left="284" w:right="0" w:hanging="284"/>
        <w:rPr>
          <w:rFonts w:asciiTheme="minorHAnsi" w:hAnsiTheme="minorHAnsi" w:cstheme="minorHAnsi"/>
          <w:sz w:val="24"/>
        </w:rPr>
      </w:pPr>
      <w:r w:rsidRPr="000A2F9E">
        <w:rPr>
          <w:rFonts w:asciiTheme="minorHAnsi" w:hAnsiTheme="minorHAnsi" w:cstheme="minorHAnsi"/>
          <w:sz w:val="24"/>
        </w:rPr>
        <w:t>Określenie miejsca, sposobu i terminu składania ofert</w:t>
      </w:r>
    </w:p>
    <w:p w14:paraId="21EF2D20" w14:textId="20C40BB0" w:rsidR="00382CF7" w:rsidRPr="000A2F9E" w:rsidRDefault="00993F7A" w:rsidP="000A2F9E">
      <w:pPr>
        <w:pStyle w:val="Tekstpodstawowy"/>
        <w:spacing w:after="120" w:line="360" w:lineRule="auto"/>
        <w:ind w:left="284" w:right="0"/>
        <w:rPr>
          <w:rFonts w:asciiTheme="minorHAnsi" w:hAnsiTheme="minorHAnsi" w:cstheme="minorHAnsi"/>
          <w:b/>
          <w:bCs/>
          <w:sz w:val="24"/>
        </w:rPr>
      </w:pPr>
      <w:r w:rsidRPr="000A2F9E">
        <w:rPr>
          <w:rFonts w:asciiTheme="minorHAnsi" w:hAnsiTheme="minorHAnsi" w:cstheme="minorHAnsi"/>
          <w:sz w:val="24"/>
        </w:rPr>
        <w:t xml:space="preserve">Oferty należy przesłać drogą mailową na adresy : </w:t>
      </w:r>
      <w:r w:rsidR="002C5EF3" w:rsidRPr="000A2F9E">
        <w:rPr>
          <w:rFonts w:asciiTheme="minorHAnsi" w:hAnsiTheme="minorHAnsi" w:cstheme="minorHAnsi"/>
          <w:sz w:val="24"/>
        </w:rPr>
        <w:t xml:space="preserve">pgajewski@pfron.org.pl oraz </w:t>
      </w:r>
      <w:r w:rsidRPr="000A2F9E">
        <w:rPr>
          <w:rFonts w:asciiTheme="minorHAnsi" w:hAnsiTheme="minorHAnsi" w:cstheme="minorHAnsi"/>
          <w:sz w:val="24"/>
        </w:rPr>
        <w:t>tsoluch@pfron.org.pl do dnia</w:t>
      </w:r>
      <w:r w:rsidRPr="000A2F9E">
        <w:rPr>
          <w:rFonts w:asciiTheme="minorHAnsi" w:hAnsiTheme="minorHAnsi" w:cstheme="minorHAnsi"/>
          <w:b/>
          <w:bCs/>
          <w:sz w:val="24"/>
        </w:rPr>
        <w:t xml:space="preserve"> </w:t>
      </w:r>
      <w:r w:rsidR="005E4EFC">
        <w:rPr>
          <w:rFonts w:asciiTheme="minorHAnsi" w:hAnsiTheme="minorHAnsi" w:cstheme="minorHAnsi"/>
          <w:b/>
          <w:bCs/>
          <w:sz w:val="24"/>
        </w:rPr>
        <w:t xml:space="preserve">3 marca </w:t>
      </w:r>
      <w:r w:rsidRPr="000A2F9E">
        <w:rPr>
          <w:rFonts w:asciiTheme="minorHAnsi" w:hAnsiTheme="minorHAnsi" w:cstheme="minorHAnsi"/>
          <w:b/>
          <w:bCs/>
          <w:sz w:val="24"/>
        </w:rPr>
        <w:t>2021r. do godz. 1</w:t>
      </w:r>
      <w:r w:rsidR="00E76B0F">
        <w:rPr>
          <w:rFonts w:asciiTheme="minorHAnsi" w:hAnsiTheme="minorHAnsi" w:cstheme="minorHAnsi"/>
          <w:b/>
          <w:bCs/>
          <w:sz w:val="24"/>
        </w:rPr>
        <w:t>5</w:t>
      </w:r>
      <w:r w:rsidRPr="000A2F9E">
        <w:rPr>
          <w:rFonts w:asciiTheme="minorHAnsi" w:hAnsiTheme="minorHAnsi" w:cstheme="minorHAnsi"/>
          <w:b/>
          <w:bCs/>
          <w:sz w:val="24"/>
        </w:rPr>
        <w:t>:00</w:t>
      </w:r>
    </w:p>
    <w:p w14:paraId="20DEE686" w14:textId="77777777" w:rsidR="0013041B" w:rsidRPr="000A2F9E" w:rsidRDefault="00382CF7" w:rsidP="000A2F9E">
      <w:pPr>
        <w:pStyle w:val="Tekstpodstawowy"/>
        <w:numPr>
          <w:ilvl w:val="0"/>
          <w:numId w:val="23"/>
        </w:numPr>
        <w:spacing w:after="120" w:line="360" w:lineRule="auto"/>
        <w:ind w:left="284" w:hanging="284"/>
        <w:rPr>
          <w:rFonts w:asciiTheme="minorHAnsi" w:hAnsiTheme="minorHAnsi" w:cstheme="minorHAnsi"/>
          <w:sz w:val="24"/>
        </w:rPr>
      </w:pPr>
      <w:r w:rsidRPr="000A2F9E">
        <w:rPr>
          <w:rFonts w:asciiTheme="minorHAnsi" w:hAnsiTheme="minorHAnsi" w:cstheme="minorHAnsi"/>
          <w:sz w:val="24"/>
        </w:rPr>
        <w:t>Osoba uprawniona do kontaktów z Wykonawcami:</w:t>
      </w:r>
      <w:r w:rsidR="0013041B" w:rsidRPr="000A2F9E">
        <w:rPr>
          <w:rFonts w:asciiTheme="minorHAnsi" w:hAnsiTheme="minorHAnsi" w:cstheme="minorHAnsi"/>
          <w:sz w:val="24"/>
        </w:rPr>
        <w:t xml:space="preserve"> </w:t>
      </w:r>
    </w:p>
    <w:p w14:paraId="6FA2F060" w14:textId="2D7BBCDF" w:rsidR="00382CF7" w:rsidRPr="000A2F9E" w:rsidRDefault="0013041B" w:rsidP="001870C0">
      <w:pPr>
        <w:pStyle w:val="Tekstpodstawowy"/>
        <w:numPr>
          <w:ilvl w:val="2"/>
          <w:numId w:val="23"/>
        </w:numPr>
        <w:spacing w:after="120" w:line="360" w:lineRule="auto"/>
        <w:ind w:left="709"/>
        <w:rPr>
          <w:rFonts w:asciiTheme="minorHAnsi" w:hAnsiTheme="minorHAnsi" w:cstheme="minorHAnsi"/>
          <w:sz w:val="24"/>
        </w:rPr>
      </w:pPr>
      <w:r w:rsidRPr="000A2F9E">
        <w:rPr>
          <w:rFonts w:asciiTheme="minorHAnsi" w:hAnsiTheme="minorHAnsi" w:cstheme="minorHAnsi"/>
          <w:sz w:val="24"/>
        </w:rPr>
        <w:t>Paweł Gajewski, pgajewski@pfron.org.pl</w:t>
      </w:r>
    </w:p>
    <w:p w14:paraId="1B94E0F8" w14:textId="03E25537" w:rsidR="0013041B" w:rsidRPr="000A2F9E" w:rsidRDefault="0013041B" w:rsidP="001870C0">
      <w:pPr>
        <w:pStyle w:val="Tekstpodstawowy"/>
        <w:numPr>
          <w:ilvl w:val="2"/>
          <w:numId w:val="23"/>
        </w:numPr>
        <w:spacing w:after="120" w:line="360" w:lineRule="auto"/>
        <w:ind w:left="709"/>
        <w:rPr>
          <w:rFonts w:asciiTheme="minorHAnsi" w:hAnsiTheme="minorHAnsi" w:cstheme="minorHAnsi"/>
          <w:sz w:val="24"/>
        </w:rPr>
      </w:pPr>
      <w:r w:rsidRPr="000A2F9E">
        <w:rPr>
          <w:rFonts w:asciiTheme="minorHAnsi" w:hAnsiTheme="minorHAnsi" w:cstheme="minorHAnsi"/>
          <w:sz w:val="24"/>
        </w:rPr>
        <w:t>Tomasz Soluch, tsoluch@pfron.org.pl</w:t>
      </w:r>
    </w:p>
    <w:p w14:paraId="58EC8537" w14:textId="5DE24CD3" w:rsidR="00382CF7" w:rsidRPr="000A2F9E" w:rsidRDefault="00382CF7" w:rsidP="000A2F9E">
      <w:pPr>
        <w:pStyle w:val="Tekstpodstawowy"/>
        <w:spacing w:after="120" w:line="360" w:lineRule="auto"/>
        <w:ind w:left="284"/>
        <w:rPr>
          <w:rFonts w:asciiTheme="minorHAnsi" w:hAnsiTheme="minorHAnsi" w:cstheme="minorHAnsi"/>
          <w:sz w:val="24"/>
        </w:rPr>
      </w:pPr>
      <w:r w:rsidRPr="000A2F9E">
        <w:rPr>
          <w:rFonts w:asciiTheme="minorHAnsi" w:hAnsiTheme="minorHAnsi" w:cstheme="minorHAnsi"/>
          <w:sz w:val="24"/>
        </w:rPr>
        <w:lastRenderedPageBreak/>
        <w:t>Informacji na temat przedmiotu zamówienia udziela w godzinach</w:t>
      </w:r>
      <w:r w:rsidR="0013041B" w:rsidRPr="000A2F9E">
        <w:rPr>
          <w:rFonts w:asciiTheme="minorHAnsi" w:hAnsiTheme="minorHAnsi" w:cstheme="minorHAnsi"/>
          <w:sz w:val="24"/>
        </w:rPr>
        <w:t xml:space="preserve"> 9:00 – 16:00</w:t>
      </w:r>
    </w:p>
    <w:p w14:paraId="04BF7004" w14:textId="77777777" w:rsidR="00382CF7" w:rsidRPr="000A2F9E" w:rsidRDefault="00382CF7" w:rsidP="001870C0">
      <w:pPr>
        <w:pStyle w:val="Tekstpodstawowy"/>
        <w:numPr>
          <w:ilvl w:val="0"/>
          <w:numId w:val="23"/>
        </w:numPr>
        <w:spacing w:before="120" w:after="120" w:line="360" w:lineRule="auto"/>
        <w:ind w:left="284" w:hanging="284"/>
        <w:rPr>
          <w:rFonts w:asciiTheme="minorHAnsi" w:hAnsiTheme="minorHAnsi" w:cstheme="minorHAnsi"/>
          <w:sz w:val="24"/>
        </w:rPr>
      </w:pPr>
      <w:r w:rsidRPr="000A2F9E">
        <w:rPr>
          <w:rFonts w:asciiTheme="minorHAnsi" w:hAnsiTheme="minorHAnsi" w:cstheme="minorHAnsi"/>
          <w:sz w:val="24"/>
        </w:rPr>
        <w:t>Termin wykonania Zamówienia</w:t>
      </w:r>
    </w:p>
    <w:p w14:paraId="3F39058C" w14:textId="4ABD2CC3" w:rsidR="00382CF7" w:rsidRPr="000A2F9E" w:rsidRDefault="0013041B" w:rsidP="000A2F9E">
      <w:pPr>
        <w:pStyle w:val="Tekstpodstawowy2"/>
        <w:spacing w:after="120" w:line="360" w:lineRule="auto"/>
        <w:ind w:left="284"/>
        <w:jc w:val="left"/>
        <w:rPr>
          <w:rFonts w:asciiTheme="minorHAnsi" w:hAnsiTheme="minorHAnsi" w:cstheme="minorHAnsi"/>
          <w:sz w:val="24"/>
        </w:rPr>
      </w:pPr>
      <w:r w:rsidRPr="000A2F9E">
        <w:rPr>
          <w:rFonts w:asciiTheme="minorHAnsi" w:hAnsiTheme="minorHAnsi" w:cstheme="minorHAnsi"/>
          <w:sz w:val="24"/>
        </w:rPr>
        <w:t>12 miesięcy od dnia podpisania Umowy</w:t>
      </w:r>
    </w:p>
    <w:p w14:paraId="09969944" w14:textId="77777777" w:rsidR="00382CF7" w:rsidRPr="000A2F9E" w:rsidRDefault="00382CF7" w:rsidP="001870C0">
      <w:pPr>
        <w:pStyle w:val="Tekstpodstawowy"/>
        <w:numPr>
          <w:ilvl w:val="0"/>
          <w:numId w:val="23"/>
        </w:numPr>
        <w:spacing w:before="120" w:after="120" w:line="360" w:lineRule="auto"/>
        <w:ind w:left="284" w:hanging="284"/>
        <w:rPr>
          <w:rFonts w:asciiTheme="minorHAnsi" w:hAnsiTheme="minorHAnsi" w:cstheme="minorHAnsi"/>
          <w:sz w:val="24"/>
        </w:rPr>
      </w:pPr>
      <w:r w:rsidRPr="000A2F9E">
        <w:rPr>
          <w:rFonts w:asciiTheme="minorHAnsi" w:hAnsiTheme="minorHAnsi" w:cstheme="minorHAnsi"/>
          <w:sz w:val="24"/>
        </w:rPr>
        <w:t>Sposób oceny ofert:</w:t>
      </w:r>
    </w:p>
    <w:p w14:paraId="71826B2A" w14:textId="77777777" w:rsidR="00382CF7" w:rsidRPr="000A2F9E" w:rsidRDefault="00382CF7" w:rsidP="000A2F9E">
      <w:pPr>
        <w:pStyle w:val="Tekstpodstawowy"/>
        <w:spacing w:after="120" w:line="360" w:lineRule="auto"/>
        <w:ind w:left="284" w:right="0"/>
        <w:rPr>
          <w:rFonts w:asciiTheme="minorHAnsi" w:eastAsia="Calibri" w:hAnsiTheme="minorHAnsi" w:cstheme="minorHAnsi"/>
          <w:sz w:val="24"/>
          <w:lang w:eastAsia="en-US"/>
        </w:rPr>
      </w:pPr>
      <w:r w:rsidRPr="000A2F9E">
        <w:rPr>
          <w:rFonts w:asciiTheme="minorHAnsi" w:hAnsiTheme="minorHAnsi" w:cstheme="minorHAnsi"/>
          <w:sz w:val="24"/>
        </w:rPr>
        <w:t xml:space="preserve">Oferta spełniająca wszystkie wymagania Zamawiającego zostanie oceniona na podstawie złożonego przez Wykonawcę formularza ofertowego. </w:t>
      </w:r>
      <w:r w:rsidRPr="000A2F9E">
        <w:rPr>
          <w:rFonts w:asciiTheme="minorHAnsi" w:eastAsia="Calibri" w:hAnsiTheme="minorHAnsi" w:cstheme="minorHAnsi"/>
          <w:sz w:val="24"/>
          <w:lang w:eastAsia="en-US"/>
        </w:rPr>
        <w:t>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0A9F4E84" w14:textId="77777777" w:rsidR="00382CF7" w:rsidRPr="000A2F9E" w:rsidRDefault="00382CF7" w:rsidP="001870C0">
      <w:pPr>
        <w:pStyle w:val="Tekstpodstawowy"/>
        <w:numPr>
          <w:ilvl w:val="0"/>
          <w:numId w:val="23"/>
        </w:numPr>
        <w:spacing w:after="120" w:line="360" w:lineRule="auto"/>
        <w:ind w:left="284" w:hanging="284"/>
        <w:rPr>
          <w:rFonts w:asciiTheme="minorHAnsi" w:hAnsiTheme="minorHAnsi" w:cstheme="minorHAnsi"/>
          <w:sz w:val="24"/>
        </w:rPr>
      </w:pPr>
      <w:r w:rsidRPr="000A2F9E">
        <w:rPr>
          <w:rFonts w:asciiTheme="minorHAnsi" w:hAnsiTheme="minorHAnsi" w:cstheme="minorHAnsi"/>
          <w:sz w:val="24"/>
        </w:rPr>
        <w:t>Informacje dodatkowe:</w:t>
      </w:r>
    </w:p>
    <w:p w14:paraId="1C93D374" w14:textId="77777777" w:rsidR="00382CF7" w:rsidRPr="000A2F9E" w:rsidRDefault="00382CF7" w:rsidP="000A2F9E">
      <w:pPr>
        <w:numPr>
          <w:ilvl w:val="0"/>
          <w:numId w:val="21"/>
        </w:numPr>
        <w:tabs>
          <w:tab w:val="clear" w:pos="786"/>
          <w:tab w:val="num" w:pos="709"/>
        </w:tabs>
        <w:spacing w:after="120" w:line="360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0A2F9E">
        <w:rPr>
          <w:rFonts w:asciiTheme="minorHAnsi" w:hAnsiTheme="minorHAnsi" w:cstheme="minorHAnsi"/>
          <w:sz w:val="24"/>
          <w:szCs w:val="24"/>
        </w:rPr>
        <w:t>W toku analizy ofert Zamawiający może żądać od Oferentów wyjaśnień dotyczących treści złożonych ofert.</w:t>
      </w:r>
    </w:p>
    <w:p w14:paraId="6E23D723" w14:textId="77777777" w:rsidR="00382CF7" w:rsidRPr="000A2F9E" w:rsidRDefault="00382CF7" w:rsidP="000A2F9E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20" w:line="360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0A2F9E">
        <w:rPr>
          <w:rFonts w:asciiTheme="minorHAnsi" w:hAnsiTheme="minorHAnsi" w:cstheme="minorHAnsi"/>
          <w:sz w:val="24"/>
          <w:szCs w:val="24"/>
        </w:rPr>
        <w:t xml:space="preserve">Występujące w ofertach oczywiste omyłki pisarskie zostaną poprawione przez </w:t>
      </w:r>
      <w:r w:rsidRPr="000A2F9E">
        <w:rPr>
          <w:rFonts w:asciiTheme="minorHAnsi" w:hAnsiTheme="minorHAnsi" w:cstheme="minorHAnsi"/>
          <w:sz w:val="24"/>
          <w:szCs w:val="24"/>
        </w:rPr>
        <w:br/>
        <w:t>Zamawiającego.</w:t>
      </w:r>
    </w:p>
    <w:p w14:paraId="70015D49" w14:textId="77777777" w:rsidR="00382CF7" w:rsidRPr="000A2F9E" w:rsidRDefault="00382CF7" w:rsidP="000A2F9E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20" w:line="360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0A2F9E">
        <w:rPr>
          <w:rFonts w:asciiTheme="minorHAnsi" w:hAnsiTheme="minorHAnsi" w:cstheme="minorHAnsi"/>
          <w:sz w:val="24"/>
          <w:szCs w:val="24"/>
        </w:rPr>
        <w:t>Oferty nieczytelne nie będą rozpatrywane.</w:t>
      </w:r>
    </w:p>
    <w:p w14:paraId="7F64B838" w14:textId="77777777" w:rsidR="00382CF7" w:rsidRPr="000A2F9E" w:rsidRDefault="00382CF7" w:rsidP="000A2F9E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20" w:line="360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0A2F9E">
        <w:rPr>
          <w:rFonts w:asciiTheme="minorHAnsi" w:hAnsiTheme="minorHAnsi" w:cstheme="minorHAnsi"/>
          <w:sz w:val="24"/>
          <w:szCs w:val="24"/>
        </w:rPr>
        <w:t>Oferta winna zawierać: nazwę, adres, numer telefonu do kontaktu z oferentem oraz datę sporządzenia oferty i podpis Oferenta.</w:t>
      </w:r>
    </w:p>
    <w:p w14:paraId="55FC428A" w14:textId="77777777" w:rsidR="00382CF7" w:rsidRPr="000A2F9E" w:rsidRDefault="00382CF7" w:rsidP="000A2F9E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20" w:line="360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0A2F9E">
        <w:rPr>
          <w:rFonts w:asciiTheme="minorHAnsi" w:hAnsiTheme="minorHAnsi" w:cstheme="minorHAnsi"/>
          <w:sz w:val="24"/>
          <w:szCs w:val="24"/>
        </w:rPr>
        <w:t xml:space="preserve">Na stronie internetowej Zamawiający umieści </w:t>
      </w:r>
      <w:r w:rsidR="008C6F2F" w:rsidRPr="000A2F9E">
        <w:rPr>
          <w:rFonts w:asciiTheme="minorHAnsi" w:hAnsiTheme="minorHAnsi" w:cstheme="minorHAnsi"/>
          <w:sz w:val="24"/>
          <w:szCs w:val="24"/>
        </w:rPr>
        <w:t>zestawienie ofert z podaniem ostatecznych cen i danych Wykonawców</w:t>
      </w:r>
      <w:r w:rsidRPr="000A2F9E">
        <w:rPr>
          <w:rFonts w:asciiTheme="minorHAnsi" w:hAnsiTheme="minorHAnsi" w:cstheme="minorHAnsi"/>
          <w:sz w:val="24"/>
          <w:szCs w:val="24"/>
        </w:rPr>
        <w:t>.</w:t>
      </w:r>
    </w:p>
    <w:p w14:paraId="49918E43" w14:textId="77777777" w:rsidR="00382CF7" w:rsidRPr="000A2F9E" w:rsidRDefault="00382CF7" w:rsidP="000A2F9E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20" w:line="360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0A2F9E">
        <w:rPr>
          <w:rFonts w:asciiTheme="minorHAnsi" w:hAnsiTheme="minorHAnsi" w:cstheme="minorHAnsi"/>
          <w:sz w:val="24"/>
          <w:szCs w:val="24"/>
        </w:rPr>
        <w:t>Wszystkie koszty związane ze sporządzeniem i złożeniem oferty ponosi Wykonawca</w:t>
      </w:r>
      <w:r w:rsidR="008C6F2F" w:rsidRPr="000A2F9E">
        <w:rPr>
          <w:rFonts w:asciiTheme="minorHAnsi" w:hAnsiTheme="minorHAnsi" w:cstheme="minorHAnsi"/>
          <w:sz w:val="24"/>
          <w:szCs w:val="24"/>
        </w:rPr>
        <w:t>;</w:t>
      </w:r>
      <w:r w:rsidRPr="000A2F9E">
        <w:rPr>
          <w:rFonts w:asciiTheme="minorHAnsi" w:hAnsiTheme="minorHAnsi" w:cstheme="minorHAnsi"/>
          <w:sz w:val="24"/>
          <w:szCs w:val="24"/>
        </w:rPr>
        <w:t xml:space="preserve"> PFRON nie przewiduje zwrotu kosztów udziału w postępowaniu.</w:t>
      </w:r>
    </w:p>
    <w:p w14:paraId="700B69EB" w14:textId="113F7D9E" w:rsidR="00382CF7" w:rsidRPr="001870C0" w:rsidRDefault="00382CF7" w:rsidP="000A2F9E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20" w:line="360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1870C0">
        <w:rPr>
          <w:rFonts w:asciiTheme="minorHAnsi" w:hAnsiTheme="minorHAnsi" w:cstheme="minorHAnsi"/>
          <w:sz w:val="24"/>
          <w:szCs w:val="24"/>
        </w:rPr>
        <w:t xml:space="preserve">Integralną częścią niniejszego Zapytania Ofertowego stanowi projekt Umowy </w:t>
      </w:r>
    </w:p>
    <w:p w14:paraId="0E177260" w14:textId="77777777" w:rsidR="00382CF7" w:rsidRPr="000A2F9E" w:rsidRDefault="00382CF7" w:rsidP="001870C0">
      <w:pPr>
        <w:pStyle w:val="Tekstpodstawowy"/>
        <w:numPr>
          <w:ilvl w:val="0"/>
          <w:numId w:val="23"/>
        </w:numPr>
        <w:spacing w:after="120" w:line="360" w:lineRule="auto"/>
        <w:ind w:left="284" w:hanging="284"/>
        <w:rPr>
          <w:rFonts w:asciiTheme="minorHAnsi" w:hAnsiTheme="minorHAnsi" w:cstheme="minorHAnsi"/>
          <w:sz w:val="24"/>
        </w:rPr>
      </w:pPr>
      <w:r w:rsidRPr="000A2F9E">
        <w:rPr>
          <w:rFonts w:asciiTheme="minorHAnsi" w:hAnsiTheme="minorHAnsi" w:cstheme="minorHAnsi"/>
          <w:sz w:val="24"/>
        </w:rPr>
        <w:t>Postanowienia końcowe:</w:t>
      </w:r>
    </w:p>
    <w:p w14:paraId="348B7689" w14:textId="77777777" w:rsidR="00382CF7" w:rsidRPr="000A2F9E" w:rsidRDefault="00382CF7" w:rsidP="000A2F9E">
      <w:pPr>
        <w:numPr>
          <w:ilvl w:val="0"/>
          <w:numId w:val="22"/>
        </w:numPr>
        <w:spacing w:after="120" w:line="360" w:lineRule="auto"/>
        <w:ind w:left="714" w:hanging="430"/>
        <w:rPr>
          <w:rFonts w:asciiTheme="minorHAnsi" w:hAnsiTheme="minorHAnsi" w:cstheme="minorHAnsi"/>
          <w:sz w:val="24"/>
          <w:szCs w:val="24"/>
        </w:rPr>
      </w:pPr>
      <w:r w:rsidRPr="000A2F9E">
        <w:rPr>
          <w:rFonts w:asciiTheme="minorHAnsi" w:hAnsiTheme="minorHAnsi" w:cstheme="minorHAnsi"/>
          <w:sz w:val="24"/>
          <w:szCs w:val="24"/>
        </w:rPr>
        <w:t>Zapytanie Ofertowe nie stanowi oferty w rozumieniu art. 66 Kodeksu cywilnego</w:t>
      </w:r>
      <w:r w:rsidR="008C6F2F" w:rsidRPr="000A2F9E">
        <w:rPr>
          <w:rFonts w:asciiTheme="minorHAnsi" w:hAnsiTheme="minorHAnsi" w:cstheme="minorHAnsi"/>
          <w:sz w:val="24"/>
          <w:szCs w:val="24"/>
        </w:rPr>
        <w:t>.</w:t>
      </w:r>
    </w:p>
    <w:p w14:paraId="654F3F4F" w14:textId="77777777" w:rsidR="004521B8" w:rsidRPr="000A2F9E" w:rsidRDefault="004521B8" w:rsidP="000A2F9E">
      <w:pPr>
        <w:numPr>
          <w:ilvl w:val="0"/>
          <w:numId w:val="22"/>
        </w:numPr>
        <w:spacing w:before="100" w:beforeAutospacing="1" w:after="120" w:line="360" w:lineRule="auto"/>
        <w:ind w:hanging="430"/>
        <w:rPr>
          <w:rFonts w:asciiTheme="minorHAnsi" w:hAnsiTheme="minorHAnsi" w:cstheme="minorHAnsi"/>
          <w:sz w:val="24"/>
          <w:szCs w:val="24"/>
        </w:rPr>
      </w:pPr>
      <w:r w:rsidRPr="000A2F9E">
        <w:rPr>
          <w:rFonts w:asciiTheme="minorHAnsi" w:hAnsiTheme="minorHAnsi" w:cstheme="minorHAnsi"/>
          <w:sz w:val="24"/>
          <w:szCs w:val="24"/>
        </w:rPr>
        <w:t>Zamawiający zastrzega sobie prawo negocjacji ceny ofert z Wykonawcami którzy złożyli w terminie p</w:t>
      </w:r>
      <w:r w:rsidR="008C6F2F" w:rsidRPr="000A2F9E">
        <w:rPr>
          <w:rFonts w:asciiTheme="minorHAnsi" w:hAnsiTheme="minorHAnsi" w:cstheme="minorHAnsi"/>
          <w:sz w:val="24"/>
          <w:szCs w:val="24"/>
        </w:rPr>
        <w:t>rawidłow</w:t>
      </w:r>
      <w:r w:rsidRPr="000A2F9E">
        <w:rPr>
          <w:rFonts w:asciiTheme="minorHAnsi" w:hAnsiTheme="minorHAnsi" w:cstheme="minorHAnsi"/>
          <w:sz w:val="24"/>
          <w:szCs w:val="24"/>
        </w:rPr>
        <w:t>e ofert</w:t>
      </w:r>
      <w:r w:rsidR="008C6F2F" w:rsidRPr="000A2F9E">
        <w:rPr>
          <w:rFonts w:asciiTheme="minorHAnsi" w:hAnsiTheme="minorHAnsi" w:cstheme="minorHAnsi"/>
          <w:sz w:val="24"/>
          <w:szCs w:val="24"/>
        </w:rPr>
        <w:t>y.</w:t>
      </w:r>
    </w:p>
    <w:p w14:paraId="2C3C95DD" w14:textId="77777777" w:rsidR="00382CF7" w:rsidRPr="000A2F9E" w:rsidRDefault="00382CF7" w:rsidP="000A2F9E">
      <w:pPr>
        <w:numPr>
          <w:ilvl w:val="0"/>
          <w:numId w:val="22"/>
        </w:numPr>
        <w:spacing w:before="100" w:beforeAutospacing="1" w:after="120" w:line="360" w:lineRule="auto"/>
        <w:ind w:hanging="430"/>
        <w:rPr>
          <w:rFonts w:asciiTheme="minorHAnsi" w:hAnsiTheme="minorHAnsi" w:cstheme="minorHAnsi"/>
          <w:sz w:val="24"/>
          <w:szCs w:val="24"/>
        </w:rPr>
      </w:pPr>
      <w:r w:rsidRPr="000A2F9E">
        <w:rPr>
          <w:rFonts w:asciiTheme="minorHAnsi" w:hAnsiTheme="minorHAnsi" w:cstheme="minorHAnsi"/>
          <w:sz w:val="24"/>
          <w:szCs w:val="24"/>
        </w:rPr>
        <w:lastRenderedPageBreak/>
        <w:t xml:space="preserve">Zamawiający zastrzega sobie prawo unieważnienia przedmiotowego postępowania </w:t>
      </w:r>
      <w:r w:rsidRPr="000A2F9E">
        <w:rPr>
          <w:rFonts w:asciiTheme="minorHAnsi" w:hAnsiTheme="minorHAnsi" w:cstheme="minorHAnsi"/>
          <w:sz w:val="24"/>
          <w:szCs w:val="24"/>
        </w:rPr>
        <w:br/>
        <w:t>na każdym etapie bez podania przyczyny unieważnienia</w:t>
      </w:r>
      <w:r w:rsidR="008C6F2F" w:rsidRPr="000A2F9E">
        <w:rPr>
          <w:rFonts w:asciiTheme="minorHAnsi" w:hAnsiTheme="minorHAnsi" w:cstheme="minorHAnsi"/>
          <w:sz w:val="24"/>
          <w:szCs w:val="24"/>
        </w:rPr>
        <w:t>.</w:t>
      </w:r>
    </w:p>
    <w:p w14:paraId="2B4E02CC" w14:textId="77777777" w:rsidR="00382CF7" w:rsidRPr="000A2F9E" w:rsidRDefault="00382CF7" w:rsidP="000A2F9E">
      <w:pPr>
        <w:numPr>
          <w:ilvl w:val="0"/>
          <w:numId w:val="22"/>
        </w:numPr>
        <w:spacing w:before="100" w:beforeAutospacing="1" w:after="120" w:line="360" w:lineRule="auto"/>
        <w:ind w:hanging="436"/>
        <w:rPr>
          <w:rFonts w:asciiTheme="minorHAnsi" w:hAnsiTheme="minorHAnsi" w:cstheme="minorHAnsi"/>
          <w:sz w:val="24"/>
          <w:szCs w:val="24"/>
        </w:rPr>
      </w:pPr>
      <w:r w:rsidRPr="000A2F9E">
        <w:rPr>
          <w:rFonts w:asciiTheme="minorHAnsi" w:hAnsiTheme="minorHAnsi" w:cstheme="minorHAnsi"/>
          <w:sz w:val="24"/>
          <w:szCs w:val="24"/>
        </w:rPr>
        <w:t xml:space="preserve">W przypadku unieważnienia postępowania Zamawiający nie ponosi kosztów </w:t>
      </w:r>
      <w:r w:rsidRPr="000A2F9E">
        <w:rPr>
          <w:rFonts w:asciiTheme="minorHAnsi" w:hAnsiTheme="minorHAnsi" w:cstheme="minorHAnsi"/>
          <w:sz w:val="24"/>
          <w:szCs w:val="24"/>
        </w:rPr>
        <w:br/>
        <w:t>przygotowania i złożenia oferty</w:t>
      </w:r>
      <w:r w:rsidR="008C6F2F" w:rsidRPr="000A2F9E">
        <w:rPr>
          <w:rFonts w:asciiTheme="minorHAnsi" w:hAnsiTheme="minorHAnsi" w:cstheme="minorHAnsi"/>
          <w:sz w:val="24"/>
          <w:szCs w:val="24"/>
        </w:rPr>
        <w:t>.</w:t>
      </w:r>
    </w:p>
    <w:p w14:paraId="6ACE18D5" w14:textId="77777777" w:rsidR="00382CF7" w:rsidRPr="000A2F9E" w:rsidRDefault="00382CF7" w:rsidP="000A2F9E">
      <w:pPr>
        <w:numPr>
          <w:ilvl w:val="0"/>
          <w:numId w:val="22"/>
        </w:numPr>
        <w:spacing w:before="100" w:beforeAutospacing="1" w:after="120" w:line="360" w:lineRule="auto"/>
        <w:ind w:hanging="436"/>
        <w:rPr>
          <w:rFonts w:asciiTheme="minorHAnsi" w:hAnsiTheme="minorHAnsi" w:cstheme="minorHAnsi"/>
          <w:sz w:val="24"/>
          <w:szCs w:val="24"/>
        </w:rPr>
      </w:pPr>
      <w:r w:rsidRPr="000A2F9E">
        <w:rPr>
          <w:rFonts w:asciiTheme="minorHAnsi" w:hAnsiTheme="minorHAnsi" w:cstheme="minorHAnsi"/>
          <w:sz w:val="24"/>
          <w:szCs w:val="24"/>
        </w:rPr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 podatników VAT”. </w:t>
      </w:r>
    </w:p>
    <w:sectPr w:rsidR="00382CF7" w:rsidRPr="000A2F9E" w:rsidSect="00AB068C">
      <w:pgSz w:w="11906" w:h="16838"/>
      <w:pgMar w:top="1417" w:right="1417" w:bottom="1417" w:left="1417" w:header="1417" w:footer="14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EE622" w14:textId="77777777" w:rsidR="003543AE" w:rsidRDefault="003543AE">
      <w:pPr>
        <w:spacing w:after="0" w:line="240" w:lineRule="auto"/>
      </w:pPr>
      <w:r>
        <w:separator/>
      </w:r>
    </w:p>
  </w:endnote>
  <w:endnote w:type="continuationSeparator" w:id="0">
    <w:p w14:paraId="71892293" w14:textId="77777777" w:rsidR="003543AE" w:rsidRDefault="0035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ED753" w14:textId="77777777" w:rsidR="003543AE" w:rsidRDefault="003543A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27F38F" w14:textId="77777777" w:rsidR="003543AE" w:rsidRDefault="00354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70636"/>
    <w:multiLevelType w:val="hybridMultilevel"/>
    <w:tmpl w:val="8F7ADBAC"/>
    <w:lvl w:ilvl="0" w:tplc="F0881BB6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74F51"/>
    <w:multiLevelType w:val="hybridMultilevel"/>
    <w:tmpl w:val="2756716E"/>
    <w:lvl w:ilvl="0" w:tplc="1616C9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1520B"/>
    <w:multiLevelType w:val="hybridMultilevel"/>
    <w:tmpl w:val="1B1EAD6C"/>
    <w:lvl w:ilvl="0" w:tplc="94169F4E">
      <w:start w:val="1"/>
      <w:numFmt w:val="lowerLetter"/>
      <w:lvlText w:val="%1)"/>
      <w:lvlJc w:val="left"/>
      <w:pPr>
        <w:ind w:left="8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5" w15:restartNumberingAfterBreak="0">
    <w:nsid w:val="0FA724D7"/>
    <w:multiLevelType w:val="hybridMultilevel"/>
    <w:tmpl w:val="277070C4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3A37991"/>
    <w:multiLevelType w:val="hybridMultilevel"/>
    <w:tmpl w:val="083E6ED6"/>
    <w:lvl w:ilvl="0" w:tplc="E59AF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671C07"/>
    <w:multiLevelType w:val="hybridMultilevel"/>
    <w:tmpl w:val="4036D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2010" w:hanging="3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6DE0508"/>
    <w:multiLevelType w:val="hybridMultilevel"/>
    <w:tmpl w:val="7450B48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9300B55"/>
    <w:multiLevelType w:val="hybridMultilevel"/>
    <w:tmpl w:val="EB04980E"/>
    <w:lvl w:ilvl="0" w:tplc="04150017">
      <w:start w:val="1"/>
      <w:numFmt w:val="lowerLetter"/>
      <w:lvlText w:val="%1)"/>
      <w:lvlJc w:val="left"/>
      <w:pPr>
        <w:ind w:left="832" w:hanging="360"/>
      </w:p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1" w15:restartNumberingAfterBreak="0">
    <w:nsid w:val="1A5A33B0"/>
    <w:multiLevelType w:val="hybridMultilevel"/>
    <w:tmpl w:val="EB04980E"/>
    <w:lvl w:ilvl="0" w:tplc="04150017">
      <w:start w:val="1"/>
      <w:numFmt w:val="lowerLetter"/>
      <w:lvlText w:val="%1)"/>
      <w:lvlJc w:val="left"/>
      <w:pPr>
        <w:ind w:left="832" w:hanging="360"/>
      </w:p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2" w15:restartNumberingAfterBreak="0">
    <w:nsid w:val="1FF818E0"/>
    <w:multiLevelType w:val="hybridMultilevel"/>
    <w:tmpl w:val="46967286"/>
    <w:lvl w:ilvl="0" w:tplc="2728972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3068E4"/>
    <w:multiLevelType w:val="hybridMultilevel"/>
    <w:tmpl w:val="6BE468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35EEC"/>
    <w:multiLevelType w:val="hybridMultilevel"/>
    <w:tmpl w:val="9C8C16D0"/>
    <w:lvl w:ilvl="0" w:tplc="8C0ACF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F1272"/>
    <w:multiLevelType w:val="hybridMultilevel"/>
    <w:tmpl w:val="0D4431E0"/>
    <w:lvl w:ilvl="0" w:tplc="1F50B00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9E544E"/>
    <w:multiLevelType w:val="hybridMultilevel"/>
    <w:tmpl w:val="07824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2A4FAE"/>
    <w:multiLevelType w:val="multilevel"/>
    <w:tmpl w:val="E1A0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BC328D"/>
    <w:multiLevelType w:val="hybridMultilevel"/>
    <w:tmpl w:val="7B920606"/>
    <w:lvl w:ilvl="0" w:tplc="105A988A">
      <w:start w:val="1"/>
      <w:numFmt w:val="lowerLetter"/>
      <w:lvlText w:val="%1)"/>
      <w:lvlJc w:val="left"/>
      <w:pPr>
        <w:ind w:left="8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2" w15:restartNumberingAfterBreak="0">
    <w:nsid w:val="3BBB22F5"/>
    <w:multiLevelType w:val="multilevel"/>
    <w:tmpl w:val="33245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F8C2CEF"/>
    <w:multiLevelType w:val="multilevel"/>
    <w:tmpl w:val="3E104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85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  <w:b w:val="0"/>
      </w:rPr>
    </w:lvl>
  </w:abstractNum>
  <w:abstractNum w:abstractNumId="24" w15:restartNumberingAfterBreak="0">
    <w:nsid w:val="408A2F1B"/>
    <w:multiLevelType w:val="multilevel"/>
    <w:tmpl w:val="FBEE9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mbria" w:hAnsi="Cambria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40368C3"/>
    <w:multiLevelType w:val="hybridMultilevel"/>
    <w:tmpl w:val="77544C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763756"/>
    <w:multiLevelType w:val="hybridMultilevel"/>
    <w:tmpl w:val="369092E0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4FA7C9D"/>
    <w:multiLevelType w:val="hybridMultilevel"/>
    <w:tmpl w:val="EB5AA4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513FDB"/>
    <w:multiLevelType w:val="hybridMultilevel"/>
    <w:tmpl w:val="D74E4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355B62"/>
    <w:multiLevelType w:val="hybridMultilevel"/>
    <w:tmpl w:val="553EBCE4"/>
    <w:lvl w:ilvl="0" w:tplc="04150017">
      <w:start w:val="1"/>
      <w:numFmt w:val="lowerLetter"/>
      <w:lvlText w:val="%1)"/>
      <w:lvlJc w:val="left"/>
      <w:pPr>
        <w:ind w:left="832" w:hanging="360"/>
      </w:pPr>
    </w:lvl>
    <w:lvl w:ilvl="1" w:tplc="04150017">
      <w:start w:val="1"/>
      <w:numFmt w:val="lowerLetter"/>
      <w:lvlText w:val="%2)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6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2B0F9E"/>
    <w:multiLevelType w:val="hybridMultilevel"/>
    <w:tmpl w:val="469E9B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6F43CA"/>
    <w:multiLevelType w:val="multilevel"/>
    <w:tmpl w:val="D436CCA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DE22EE"/>
    <w:multiLevelType w:val="multilevel"/>
    <w:tmpl w:val="00000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717"/>
      </w:pPr>
      <w:rPr>
        <w:rFonts w:ascii="Times New Roman" w:hAnsi="Times New Roman" w:cs="Times New Roman"/>
        <w:b/>
        <w:bCs/>
        <w:sz w:val="22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Verdana" w:hAnsi="Verdana" w:cs="Verdana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D61AD3"/>
    <w:multiLevelType w:val="hybridMultilevel"/>
    <w:tmpl w:val="CD5E3218"/>
    <w:lvl w:ilvl="0" w:tplc="3CA61D7E">
      <w:start w:val="1"/>
      <w:numFmt w:val="lowerLetter"/>
      <w:lvlText w:val="%1)"/>
      <w:lvlJc w:val="left"/>
      <w:pPr>
        <w:ind w:left="1488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FB63E8"/>
    <w:multiLevelType w:val="multilevel"/>
    <w:tmpl w:val="C65A1A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ascii="Arial" w:hAnsi="Arial" w:cs="Arial"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BE0BD3"/>
    <w:multiLevelType w:val="hybridMultilevel"/>
    <w:tmpl w:val="ADBA68D2"/>
    <w:lvl w:ilvl="0" w:tplc="04150017">
      <w:start w:val="1"/>
      <w:numFmt w:val="lowerLetter"/>
      <w:lvlText w:val="%1)"/>
      <w:lvlJc w:val="left"/>
      <w:pPr>
        <w:ind w:left="472" w:hanging="360"/>
      </w:p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6" w15:restartNumberingAfterBreak="0">
    <w:nsid w:val="720028E3"/>
    <w:multiLevelType w:val="hybridMultilevel"/>
    <w:tmpl w:val="3D7AE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123A10"/>
    <w:multiLevelType w:val="hybridMultilevel"/>
    <w:tmpl w:val="D4DC7D20"/>
    <w:lvl w:ilvl="0" w:tplc="96F2391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7"/>
  </w:num>
  <w:num w:numId="3">
    <w:abstractNumId w:val="36"/>
  </w:num>
  <w:num w:numId="4">
    <w:abstractNumId w:val="33"/>
  </w:num>
  <w:num w:numId="5">
    <w:abstractNumId w:val="3"/>
  </w:num>
  <w:num w:numId="6">
    <w:abstractNumId w:val="40"/>
  </w:num>
  <w:num w:numId="7">
    <w:abstractNumId w:val="20"/>
  </w:num>
  <w:num w:numId="8">
    <w:abstractNumId w:val="1"/>
  </w:num>
  <w:num w:numId="9">
    <w:abstractNumId w:val="19"/>
  </w:num>
  <w:num w:numId="10">
    <w:abstractNumId w:val="28"/>
  </w:num>
  <w:num w:numId="11">
    <w:abstractNumId w:val="47"/>
  </w:num>
  <w:num w:numId="12">
    <w:abstractNumId w:val="44"/>
  </w:num>
  <w:num w:numId="13">
    <w:abstractNumId w:val="34"/>
  </w:num>
  <w:num w:numId="14">
    <w:abstractNumId w:val="29"/>
  </w:num>
  <w:num w:numId="15">
    <w:abstractNumId w:val="32"/>
  </w:num>
  <w:num w:numId="16">
    <w:abstractNumId w:val="42"/>
  </w:num>
  <w:num w:numId="17">
    <w:abstractNumId w:val="48"/>
  </w:num>
  <w:num w:numId="18">
    <w:abstractNumId w:val="31"/>
  </w:num>
  <w:num w:numId="19">
    <w:abstractNumId w:val="49"/>
  </w:num>
  <w:num w:numId="20">
    <w:abstractNumId w:val="30"/>
  </w:num>
  <w:num w:numId="21">
    <w:abstractNumId w:val="38"/>
  </w:num>
  <w:num w:numId="22">
    <w:abstractNumId w:val="18"/>
  </w:num>
  <w:num w:numId="23">
    <w:abstractNumId w:val="14"/>
  </w:num>
  <w:num w:numId="24">
    <w:abstractNumId w:val="41"/>
  </w:num>
  <w:num w:numId="25">
    <w:abstractNumId w:val="46"/>
  </w:num>
  <w:num w:numId="26">
    <w:abstractNumId w:val="26"/>
  </w:num>
  <w:num w:numId="27">
    <w:abstractNumId w:val="12"/>
  </w:num>
  <w:num w:numId="28">
    <w:abstractNumId w:val="15"/>
  </w:num>
  <w:num w:numId="29">
    <w:abstractNumId w:val="9"/>
  </w:num>
  <w:num w:numId="30">
    <w:abstractNumId w:val="22"/>
  </w:num>
  <w:num w:numId="31">
    <w:abstractNumId w:val="43"/>
  </w:num>
  <w:num w:numId="32">
    <w:abstractNumId w:val="23"/>
  </w:num>
  <w:num w:numId="33">
    <w:abstractNumId w:val="5"/>
  </w:num>
  <w:num w:numId="34">
    <w:abstractNumId w:val="6"/>
  </w:num>
  <w:num w:numId="35">
    <w:abstractNumId w:val="39"/>
  </w:num>
  <w:num w:numId="36">
    <w:abstractNumId w:val="24"/>
  </w:num>
  <w:num w:numId="37">
    <w:abstractNumId w:val="37"/>
  </w:num>
  <w:num w:numId="38">
    <w:abstractNumId w:val="8"/>
  </w:num>
  <w:num w:numId="39">
    <w:abstractNumId w:val="2"/>
  </w:num>
  <w:num w:numId="40">
    <w:abstractNumId w:val="17"/>
  </w:num>
  <w:num w:numId="41">
    <w:abstractNumId w:val="10"/>
  </w:num>
  <w:num w:numId="42">
    <w:abstractNumId w:val="25"/>
  </w:num>
  <w:num w:numId="43">
    <w:abstractNumId w:val="45"/>
  </w:num>
  <w:num w:numId="44">
    <w:abstractNumId w:val="11"/>
  </w:num>
  <w:num w:numId="45">
    <w:abstractNumId w:val="21"/>
  </w:num>
  <w:num w:numId="46">
    <w:abstractNumId w:val="0"/>
  </w:num>
  <w:num w:numId="47">
    <w:abstractNumId w:val="27"/>
  </w:num>
  <w:num w:numId="48">
    <w:abstractNumId w:val="13"/>
  </w:num>
  <w:num w:numId="49">
    <w:abstractNumId w:val="4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E5"/>
    <w:rsid w:val="00013129"/>
    <w:rsid w:val="00036CF2"/>
    <w:rsid w:val="00053CA8"/>
    <w:rsid w:val="000620E2"/>
    <w:rsid w:val="00062535"/>
    <w:rsid w:val="00072FC3"/>
    <w:rsid w:val="0007736B"/>
    <w:rsid w:val="000822B7"/>
    <w:rsid w:val="000A2F9E"/>
    <w:rsid w:val="000A70AF"/>
    <w:rsid w:val="000B5785"/>
    <w:rsid w:val="000E1F4C"/>
    <w:rsid w:val="000E5901"/>
    <w:rsid w:val="000E71FC"/>
    <w:rsid w:val="000F6738"/>
    <w:rsid w:val="001265A9"/>
    <w:rsid w:val="0013041B"/>
    <w:rsid w:val="00136E31"/>
    <w:rsid w:val="0014029D"/>
    <w:rsid w:val="00140BD2"/>
    <w:rsid w:val="00153D68"/>
    <w:rsid w:val="00163201"/>
    <w:rsid w:val="0017019D"/>
    <w:rsid w:val="001824DF"/>
    <w:rsid w:val="001870C0"/>
    <w:rsid w:val="00187610"/>
    <w:rsid w:val="0019232B"/>
    <w:rsid w:val="00194AC4"/>
    <w:rsid w:val="001A09E9"/>
    <w:rsid w:val="001A5FA2"/>
    <w:rsid w:val="001B7D3B"/>
    <w:rsid w:val="001C01CC"/>
    <w:rsid w:val="001C6A27"/>
    <w:rsid w:val="001E3B18"/>
    <w:rsid w:val="00210609"/>
    <w:rsid w:val="002201E1"/>
    <w:rsid w:val="00242B68"/>
    <w:rsid w:val="002461E7"/>
    <w:rsid w:val="00266700"/>
    <w:rsid w:val="00290765"/>
    <w:rsid w:val="002A3319"/>
    <w:rsid w:val="002C1E40"/>
    <w:rsid w:val="002C5EF3"/>
    <w:rsid w:val="002D6A31"/>
    <w:rsid w:val="002E2778"/>
    <w:rsid w:val="002E32DE"/>
    <w:rsid w:val="002F74CB"/>
    <w:rsid w:val="00302B3D"/>
    <w:rsid w:val="00325CB5"/>
    <w:rsid w:val="00333389"/>
    <w:rsid w:val="00342BCC"/>
    <w:rsid w:val="003523BD"/>
    <w:rsid w:val="003543AE"/>
    <w:rsid w:val="003561D6"/>
    <w:rsid w:val="003565D4"/>
    <w:rsid w:val="00382CF7"/>
    <w:rsid w:val="00383541"/>
    <w:rsid w:val="003916A4"/>
    <w:rsid w:val="003B1D1F"/>
    <w:rsid w:val="003C14D3"/>
    <w:rsid w:val="003D64E3"/>
    <w:rsid w:val="003D766B"/>
    <w:rsid w:val="003F28F6"/>
    <w:rsid w:val="003F60A9"/>
    <w:rsid w:val="00420D4D"/>
    <w:rsid w:val="004521B8"/>
    <w:rsid w:val="00454EFE"/>
    <w:rsid w:val="00481793"/>
    <w:rsid w:val="00496765"/>
    <w:rsid w:val="004A03C2"/>
    <w:rsid w:val="004A29D0"/>
    <w:rsid w:val="004A5C91"/>
    <w:rsid w:val="004D0B71"/>
    <w:rsid w:val="004D7961"/>
    <w:rsid w:val="004E6B07"/>
    <w:rsid w:val="00502415"/>
    <w:rsid w:val="00511DAD"/>
    <w:rsid w:val="005369CC"/>
    <w:rsid w:val="00543847"/>
    <w:rsid w:val="005727FF"/>
    <w:rsid w:val="00597504"/>
    <w:rsid w:val="005C048F"/>
    <w:rsid w:val="005D6599"/>
    <w:rsid w:val="005D735C"/>
    <w:rsid w:val="005E4EFC"/>
    <w:rsid w:val="0061217A"/>
    <w:rsid w:val="00633FB3"/>
    <w:rsid w:val="00643833"/>
    <w:rsid w:val="00644574"/>
    <w:rsid w:val="00671A74"/>
    <w:rsid w:val="0067220A"/>
    <w:rsid w:val="006738CF"/>
    <w:rsid w:val="006740FE"/>
    <w:rsid w:val="0068447C"/>
    <w:rsid w:val="006B282A"/>
    <w:rsid w:val="006B3880"/>
    <w:rsid w:val="006C14D4"/>
    <w:rsid w:val="006C4C0F"/>
    <w:rsid w:val="006E5BB9"/>
    <w:rsid w:val="006F67DA"/>
    <w:rsid w:val="00723982"/>
    <w:rsid w:val="007317AC"/>
    <w:rsid w:val="00733E5A"/>
    <w:rsid w:val="007529C5"/>
    <w:rsid w:val="00752F17"/>
    <w:rsid w:val="00760F04"/>
    <w:rsid w:val="0079581E"/>
    <w:rsid w:val="007C3AEA"/>
    <w:rsid w:val="007D0385"/>
    <w:rsid w:val="007D189B"/>
    <w:rsid w:val="007D1C8E"/>
    <w:rsid w:val="0080060F"/>
    <w:rsid w:val="00812120"/>
    <w:rsid w:val="0081690D"/>
    <w:rsid w:val="008202B0"/>
    <w:rsid w:val="00825AE5"/>
    <w:rsid w:val="00852101"/>
    <w:rsid w:val="008B617B"/>
    <w:rsid w:val="008C6F2F"/>
    <w:rsid w:val="008E0AF8"/>
    <w:rsid w:val="008F09E6"/>
    <w:rsid w:val="008F3B4A"/>
    <w:rsid w:val="008F41E7"/>
    <w:rsid w:val="00905838"/>
    <w:rsid w:val="00910D3F"/>
    <w:rsid w:val="00910E57"/>
    <w:rsid w:val="00916A89"/>
    <w:rsid w:val="00946765"/>
    <w:rsid w:val="00947F04"/>
    <w:rsid w:val="009563B3"/>
    <w:rsid w:val="0096028C"/>
    <w:rsid w:val="00970567"/>
    <w:rsid w:val="00970763"/>
    <w:rsid w:val="00970CE2"/>
    <w:rsid w:val="009752BF"/>
    <w:rsid w:val="00987A5F"/>
    <w:rsid w:val="00987CEA"/>
    <w:rsid w:val="00992ABE"/>
    <w:rsid w:val="00993F7A"/>
    <w:rsid w:val="009B6062"/>
    <w:rsid w:val="009D7871"/>
    <w:rsid w:val="009E70E9"/>
    <w:rsid w:val="00A06693"/>
    <w:rsid w:val="00A31A31"/>
    <w:rsid w:val="00A35B91"/>
    <w:rsid w:val="00A51350"/>
    <w:rsid w:val="00A5518A"/>
    <w:rsid w:val="00AA1C80"/>
    <w:rsid w:val="00AA4AC4"/>
    <w:rsid w:val="00AB068C"/>
    <w:rsid w:val="00AC7780"/>
    <w:rsid w:val="00AD2CDB"/>
    <w:rsid w:val="00AF1231"/>
    <w:rsid w:val="00AF5FDE"/>
    <w:rsid w:val="00B04DF2"/>
    <w:rsid w:val="00B078C2"/>
    <w:rsid w:val="00B14E90"/>
    <w:rsid w:val="00B322D8"/>
    <w:rsid w:val="00B57C36"/>
    <w:rsid w:val="00B736BF"/>
    <w:rsid w:val="00B73ACE"/>
    <w:rsid w:val="00B84CB2"/>
    <w:rsid w:val="00BF3494"/>
    <w:rsid w:val="00BF6A67"/>
    <w:rsid w:val="00C057A5"/>
    <w:rsid w:val="00C23914"/>
    <w:rsid w:val="00C60812"/>
    <w:rsid w:val="00C6289E"/>
    <w:rsid w:val="00C6427E"/>
    <w:rsid w:val="00C76B75"/>
    <w:rsid w:val="00C87F46"/>
    <w:rsid w:val="00CB2728"/>
    <w:rsid w:val="00CB3277"/>
    <w:rsid w:val="00CB3292"/>
    <w:rsid w:val="00CB6088"/>
    <w:rsid w:val="00CD5605"/>
    <w:rsid w:val="00CE58BD"/>
    <w:rsid w:val="00CF6E93"/>
    <w:rsid w:val="00D159FF"/>
    <w:rsid w:val="00D43B3F"/>
    <w:rsid w:val="00D44CF7"/>
    <w:rsid w:val="00D6483D"/>
    <w:rsid w:val="00D74B8E"/>
    <w:rsid w:val="00D80A30"/>
    <w:rsid w:val="00DA5ACE"/>
    <w:rsid w:val="00DA5D81"/>
    <w:rsid w:val="00DA7947"/>
    <w:rsid w:val="00DB4623"/>
    <w:rsid w:val="00DB5620"/>
    <w:rsid w:val="00DD00F0"/>
    <w:rsid w:val="00DD2CFD"/>
    <w:rsid w:val="00DD5071"/>
    <w:rsid w:val="00DE094A"/>
    <w:rsid w:val="00DE26EF"/>
    <w:rsid w:val="00DE3F4D"/>
    <w:rsid w:val="00DE4984"/>
    <w:rsid w:val="00DF03DD"/>
    <w:rsid w:val="00DF0878"/>
    <w:rsid w:val="00DF0C21"/>
    <w:rsid w:val="00DF1EF5"/>
    <w:rsid w:val="00DF3D37"/>
    <w:rsid w:val="00E15E1D"/>
    <w:rsid w:val="00E31D6D"/>
    <w:rsid w:val="00E41007"/>
    <w:rsid w:val="00E47F69"/>
    <w:rsid w:val="00E5048C"/>
    <w:rsid w:val="00E65178"/>
    <w:rsid w:val="00E729E3"/>
    <w:rsid w:val="00E76B0F"/>
    <w:rsid w:val="00ED3ABF"/>
    <w:rsid w:val="00EE2184"/>
    <w:rsid w:val="00F04175"/>
    <w:rsid w:val="00F1399B"/>
    <w:rsid w:val="00F21BFA"/>
    <w:rsid w:val="00F327BA"/>
    <w:rsid w:val="00F366C1"/>
    <w:rsid w:val="00F44DF9"/>
    <w:rsid w:val="00F5198F"/>
    <w:rsid w:val="00F537EB"/>
    <w:rsid w:val="00FA696F"/>
    <w:rsid w:val="00FE0322"/>
    <w:rsid w:val="00FE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043B92"/>
  <w15:chartTrackingRefBased/>
  <w15:docId w15:val="{78F055D1-0F8E-4DD2-95C3-9A609BF2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11DAD"/>
    <w:pPr>
      <w:spacing w:after="0" w:line="240" w:lineRule="auto"/>
      <w:ind w:right="-108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511DAD"/>
    <w:rPr>
      <w:rFonts w:ascii="Times New Roman" w:hAnsi="Times New Roman"/>
      <w:sz w:val="28"/>
      <w:szCs w:val="24"/>
    </w:rPr>
  </w:style>
  <w:style w:type="paragraph" w:styleId="Tekstpodstawowy2">
    <w:name w:val="Body Text 2"/>
    <w:basedOn w:val="Normalny"/>
    <w:link w:val="Tekstpodstawowy2Znak"/>
    <w:semiHidden/>
    <w:rsid w:val="00511DAD"/>
    <w:pPr>
      <w:spacing w:after="0" w:line="240" w:lineRule="auto"/>
      <w:jc w:val="both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2Znak">
    <w:name w:val="Tekst podstawowy 2 Znak"/>
    <w:link w:val="Tekstpodstawowy2"/>
    <w:semiHidden/>
    <w:rsid w:val="00511DAD"/>
    <w:rPr>
      <w:rFonts w:ascii="Times New Roman" w:hAnsi="Times New Roman"/>
      <w:sz w:val="28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rsid w:val="003565D4"/>
    <w:rPr>
      <w:sz w:val="22"/>
      <w:szCs w:val="22"/>
      <w:lang w:eastAsia="en-US"/>
    </w:rPr>
  </w:style>
  <w:style w:type="paragraph" w:customStyle="1" w:styleId="Default">
    <w:name w:val="Default"/>
    <w:rsid w:val="00CF6E93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styleId="Nierozpoznanawzmianka">
    <w:name w:val="Unresolved Mention"/>
    <w:uiPriority w:val="99"/>
    <w:semiHidden/>
    <w:unhideWhenUsed/>
    <w:rsid w:val="00E65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2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4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CAD6A-0964-43CD-983A-92F5F53CB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2040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Goc</dc:creator>
  <cp:keywords/>
  <cp:lastModifiedBy>Soluch Tomasz</cp:lastModifiedBy>
  <cp:revision>27</cp:revision>
  <cp:lastPrinted>2020-01-22T12:49:00Z</cp:lastPrinted>
  <dcterms:created xsi:type="dcterms:W3CDTF">2020-12-30T09:01:00Z</dcterms:created>
  <dcterms:modified xsi:type="dcterms:W3CDTF">2021-02-25T09:52:00Z</dcterms:modified>
</cp:coreProperties>
</file>