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23BD1" w14:textId="77777777" w:rsidR="00E01D97" w:rsidRPr="000B0DED" w:rsidRDefault="00E01D97" w:rsidP="00E01D97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Załącznik nr 1</w:t>
      </w:r>
    </w:p>
    <w:p w14:paraId="761D7945" w14:textId="77777777" w:rsidR="00E01D97" w:rsidRPr="000B0DED" w:rsidRDefault="00E01D97" w:rsidP="00E01D97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63C23CAF" w14:textId="77777777" w:rsidR="00E01D97" w:rsidRPr="000B0DED" w:rsidRDefault="00E01D97" w:rsidP="00E01D97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1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Zakres czynności w ramach konserwacji instalacji oraz urządzeń ochrony antywłamaniowej, napadowej, systemu dozoru TV i systemu ppoż. (SAP, DSO, oddymianie) w budynkach PFRON</w:t>
      </w:r>
      <w:r w:rsidRPr="000B0DED">
        <w:rPr>
          <w:rFonts w:asciiTheme="minorHAnsi" w:hAnsiTheme="minorHAnsi" w:cstheme="minorHAnsi"/>
          <w:b/>
          <w:bCs/>
          <w:color w:val="000000"/>
          <w:spacing w:val="-1"/>
        </w:rPr>
        <w:t>:</w:t>
      </w:r>
    </w:p>
    <w:p w14:paraId="2D9EDFB7" w14:textId="77777777" w:rsidR="00E01D97" w:rsidRPr="000B0DED" w:rsidRDefault="00E01D97" w:rsidP="00E01D97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-1"/>
        </w:rPr>
      </w:pPr>
    </w:p>
    <w:p w14:paraId="42F936AA" w14:textId="77777777" w:rsidR="00E01D97" w:rsidRPr="000B0DED" w:rsidRDefault="00E01D97" w:rsidP="00E01D97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Zakres czynności obejmuje:</w:t>
      </w:r>
    </w:p>
    <w:p w14:paraId="6DB2E0A9" w14:textId="77777777" w:rsidR="00E01D97" w:rsidRPr="000B0DED" w:rsidRDefault="00E01D97" w:rsidP="00E01D97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</w:p>
    <w:p w14:paraId="0261A97C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Dokonywanie okresowych przeglądów, konserwacji, oględzin, kontroli działania urządzeń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instalacji oraz dokonywanie bieżących napraw i regulacji.</w:t>
      </w:r>
    </w:p>
    <w:p w14:paraId="77AFB7B6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stanu czystości urządzeń i instalacji oraz prawidłowego zamocowania elementów, ich czyszczenie i zabezpieczanie przed korozją.</w:t>
      </w:r>
    </w:p>
    <w:p w14:paraId="2B27ADC4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czystości czujników, łączenie z linią zgłoszeniową.</w:t>
      </w:r>
    </w:p>
    <w:p w14:paraId="2C42114B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Kontrola zamocowania zacisków oraz stałe utrzymywanie czystości styków aparatów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urządzeń.</w:t>
      </w:r>
    </w:p>
    <w:p w14:paraId="7D9E42F5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Sprawdzanie i regulacja kamer, silników nastawczych i monitorów.</w:t>
      </w:r>
    </w:p>
    <w:p w14:paraId="3B7BB39B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Smarowanie i regulacje urządzeń otwierających, blokujących i zamknięć.</w:t>
      </w:r>
    </w:p>
    <w:p w14:paraId="13A60BDE" w14:textId="77777777" w:rsidR="00E01D97" w:rsidRPr="000B0DED" w:rsidRDefault="00E01D97" w:rsidP="00E01D97">
      <w:pPr>
        <w:numPr>
          <w:ilvl w:val="0"/>
          <w:numId w:val="1"/>
        </w:numPr>
        <w:shd w:val="clear" w:color="auto" w:fill="FFFFFF"/>
        <w:tabs>
          <w:tab w:val="clear" w:pos="3617"/>
          <w:tab w:val="left" w:pos="180"/>
          <w:tab w:val="num" w:pos="720"/>
        </w:tabs>
        <w:spacing w:line="276" w:lineRule="auto"/>
        <w:ind w:left="720" w:hanging="36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Wykonywanie cyklicznych, okresowych testów sprawdzających poszczególnych aparatów </w:t>
      </w:r>
      <w:r w:rsidRPr="000B0DED">
        <w:rPr>
          <w:rFonts w:asciiTheme="minorHAnsi" w:hAnsiTheme="minorHAnsi" w:cstheme="minorHAnsi"/>
          <w:color w:val="000000"/>
          <w:spacing w:val="-5"/>
        </w:rPr>
        <w:br/>
        <w:t>i urządzeń (w tym testy klap dymowych w zakresie sterowania instalacją ppoż.) oraz instalacji wraz ze sporządzaniem stosownych Protokołów.</w:t>
      </w:r>
    </w:p>
    <w:p w14:paraId="6421ECDB" w14:textId="77777777" w:rsidR="00E01D97" w:rsidRPr="000B0DED" w:rsidRDefault="00E01D97" w:rsidP="00E01D97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</w:p>
    <w:p w14:paraId="04888A05" w14:textId="77777777" w:rsidR="00E01D97" w:rsidRPr="000B0DED" w:rsidRDefault="00E01D97" w:rsidP="00E01D97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Szczegółowe zakresy prac konserwacyjnych określają instrukcje ruchowe oraz obowiązujące normy, w tym szczególnie:</w:t>
      </w:r>
    </w:p>
    <w:p w14:paraId="052389FB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Instrukcja ruchowa SSP</w:t>
      </w:r>
    </w:p>
    <w:p w14:paraId="3F712372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Instrukcja ruchowa instalacji DSO</w:t>
      </w:r>
    </w:p>
    <w:p w14:paraId="7269AE45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eksploatacyjne klap dymowych i ppoż.</w:t>
      </w:r>
    </w:p>
    <w:p w14:paraId="5B4F6F72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eksploatacyjne rejestratorów i kamer</w:t>
      </w:r>
    </w:p>
    <w:p w14:paraId="1173554A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Instrukcje urządzeń ochrony antywłamaniowej i napadowej</w:t>
      </w:r>
    </w:p>
    <w:p w14:paraId="109BA871" w14:textId="77777777" w:rsidR="00E01D97" w:rsidRPr="000B0DED" w:rsidRDefault="00E01D97" w:rsidP="00E01D97">
      <w:pPr>
        <w:numPr>
          <w:ilvl w:val="1"/>
          <w:numId w:val="1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Polskie i europejskie Normy dotyczące zabezpieczeń ppoż.</w:t>
      </w:r>
    </w:p>
    <w:p w14:paraId="3E999F23" w14:textId="77777777" w:rsidR="00E01D97" w:rsidRPr="000B0DED" w:rsidRDefault="00E01D97" w:rsidP="00E01D97">
      <w:pPr>
        <w:shd w:val="clear" w:color="auto" w:fill="FFFFFF"/>
        <w:tabs>
          <w:tab w:val="left" w:pos="180"/>
        </w:tabs>
        <w:spacing w:line="276" w:lineRule="auto"/>
        <w:ind w:left="1080"/>
        <w:rPr>
          <w:rFonts w:asciiTheme="minorHAnsi" w:hAnsiTheme="minorHAnsi" w:cstheme="minorHAnsi"/>
          <w:color w:val="000000"/>
          <w:spacing w:val="-5"/>
        </w:rPr>
      </w:pPr>
    </w:p>
    <w:p w14:paraId="6FA45AD0" w14:textId="77777777" w:rsidR="009D7E69" w:rsidRPr="00E35333" w:rsidRDefault="009D7E69" w:rsidP="001E318A">
      <w:pPr>
        <w:shd w:val="clear" w:color="auto" w:fill="FFFFFF"/>
        <w:tabs>
          <w:tab w:val="left" w:pos="180"/>
        </w:tabs>
        <w:spacing w:before="43" w:line="360" w:lineRule="auto"/>
        <w:rPr>
          <w:color w:val="000000"/>
          <w:spacing w:val="-5"/>
        </w:rPr>
      </w:pPr>
    </w:p>
    <w:p w14:paraId="0F3CDEE4" w14:textId="77777777" w:rsidR="009D7E69" w:rsidRPr="00E35333" w:rsidRDefault="009D7E69" w:rsidP="001E318A">
      <w:pPr>
        <w:shd w:val="clear" w:color="auto" w:fill="FFFFFF"/>
        <w:spacing w:before="43" w:line="360" w:lineRule="auto"/>
        <w:ind w:left="3402" w:hanging="2322"/>
        <w:jc w:val="center"/>
        <w:rPr>
          <w:b/>
          <w:bCs/>
          <w:color w:val="000000"/>
          <w:spacing w:val="-5"/>
        </w:rPr>
      </w:pPr>
    </w:p>
    <w:p w14:paraId="2D3F9816" w14:textId="77777777" w:rsidR="00623785" w:rsidRPr="00E35333" w:rsidRDefault="00623785" w:rsidP="001E318A">
      <w:pPr>
        <w:spacing w:line="360" w:lineRule="auto"/>
      </w:pPr>
    </w:p>
    <w:sectPr w:rsidR="00623785" w:rsidRPr="00E35333" w:rsidSect="00B666A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265BD"/>
    <w:multiLevelType w:val="hybridMultilevel"/>
    <w:tmpl w:val="AFCA437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E82695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F49C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69"/>
    <w:rsid w:val="001E318A"/>
    <w:rsid w:val="002B0F24"/>
    <w:rsid w:val="00353212"/>
    <w:rsid w:val="00470BEE"/>
    <w:rsid w:val="00494C86"/>
    <w:rsid w:val="00623785"/>
    <w:rsid w:val="007A3FA3"/>
    <w:rsid w:val="00873363"/>
    <w:rsid w:val="009D7E69"/>
    <w:rsid w:val="00AB5A71"/>
    <w:rsid w:val="00B666A8"/>
    <w:rsid w:val="00E01D97"/>
    <w:rsid w:val="00E052AF"/>
    <w:rsid w:val="00E35333"/>
    <w:rsid w:val="00E75135"/>
    <w:rsid w:val="00EF0C12"/>
    <w:rsid w:val="00F8311C"/>
    <w:rsid w:val="00F96468"/>
    <w:rsid w:val="00F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3741"/>
  <w15:docId w15:val="{4BADF68C-C660-47E2-ABEB-B363C8B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E69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Kałduś Tomasz</cp:lastModifiedBy>
  <cp:revision>2</cp:revision>
  <cp:lastPrinted>2017-02-17T09:34:00Z</cp:lastPrinted>
  <dcterms:created xsi:type="dcterms:W3CDTF">2021-05-06T11:41:00Z</dcterms:created>
  <dcterms:modified xsi:type="dcterms:W3CDTF">2021-05-06T11:41:00Z</dcterms:modified>
</cp:coreProperties>
</file>