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D799F0" w14:textId="6555E218" w:rsidR="001D363A" w:rsidRDefault="00307264" w:rsidP="006E53B1">
      <w:pPr>
        <w:pStyle w:val="Akapitzlist"/>
        <w:ind w:left="-633" w:right="-851"/>
        <w:rPr>
          <w:b/>
          <w:bCs/>
          <w:sz w:val="24"/>
          <w:szCs w:val="24"/>
        </w:rPr>
      </w:pPr>
      <w:r>
        <w:rPr>
          <w:b/>
          <w:bCs/>
          <w:sz w:val="24"/>
          <w:szCs w:val="24"/>
        </w:rPr>
        <w:t>Załącznik nr 2 do Umowy nr ………./……/……</w:t>
      </w:r>
    </w:p>
    <w:p w14:paraId="1DECE752" w14:textId="77777777" w:rsidR="001D363A" w:rsidRDefault="001D363A">
      <w:pPr>
        <w:rPr>
          <w:b/>
          <w:bCs/>
          <w:sz w:val="24"/>
          <w:szCs w:val="24"/>
        </w:rPr>
      </w:pPr>
    </w:p>
    <w:p w14:paraId="688A1BC2" w14:textId="77777777" w:rsidR="001D363A" w:rsidRDefault="001D363A">
      <w:pPr>
        <w:rPr>
          <w:b/>
          <w:bCs/>
          <w:sz w:val="24"/>
          <w:szCs w:val="24"/>
        </w:rPr>
      </w:pPr>
    </w:p>
    <w:p w14:paraId="669C4BD7" w14:textId="77777777" w:rsidR="001D363A" w:rsidRDefault="001D363A">
      <w:pPr>
        <w:rPr>
          <w:b/>
          <w:bCs/>
          <w:sz w:val="24"/>
          <w:szCs w:val="24"/>
        </w:rPr>
      </w:pPr>
    </w:p>
    <w:p w14:paraId="15AA7463" w14:textId="77777777" w:rsidR="001D363A" w:rsidRDefault="001D363A">
      <w:pPr>
        <w:rPr>
          <w:b/>
          <w:bCs/>
          <w:sz w:val="24"/>
          <w:szCs w:val="24"/>
        </w:rPr>
      </w:pPr>
    </w:p>
    <w:p w14:paraId="74F58B4B" w14:textId="77777777" w:rsidR="001D363A" w:rsidRDefault="001D363A">
      <w:pPr>
        <w:rPr>
          <w:b/>
          <w:bCs/>
          <w:sz w:val="24"/>
          <w:szCs w:val="24"/>
        </w:rPr>
      </w:pPr>
    </w:p>
    <w:p w14:paraId="5A135F99" w14:textId="77777777" w:rsidR="001D363A" w:rsidRDefault="001D363A">
      <w:pPr>
        <w:rPr>
          <w:b/>
          <w:bCs/>
          <w:sz w:val="24"/>
          <w:szCs w:val="24"/>
        </w:rPr>
      </w:pPr>
    </w:p>
    <w:p w14:paraId="31E45608" w14:textId="77777777" w:rsidR="001D363A" w:rsidRDefault="001D363A">
      <w:pPr>
        <w:rPr>
          <w:b/>
          <w:bCs/>
          <w:sz w:val="24"/>
          <w:szCs w:val="24"/>
        </w:rPr>
      </w:pPr>
    </w:p>
    <w:p w14:paraId="6D2AC611" w14:textId="77777777" w:rsidR="001D363A" w:rsidRDefault="001D363A">
      <w:pPr>
        <w:rPr>
          <w:b/>
          <w:bCs/>
          <w:sz w:val="24"/>
          <w:szCs w:val="24"/>
        </w:rPr>
      </w:pPr>
    </w:p>
    <w:p w14:paraId="4207DBAD" w14:textId="77777777" w:rsidR="001D363A" w:rsidRDefault="001D363A">
      <w:pPr>
        <w:rPr>
          <w:b/>
          <w:bCs/>
          <w:sz w:val="24"/>
          <w:szCs w:val="24"/>
        </w:rPr>
      </w:pPr>
    </w:p>
    <w:p w14:paraId="408CD45D" w14:textId="77777777" w:rsidR="001D363A" w:rsidRDefault="001D363A">
      <w:pPr>
        <w:rPr>
          <w:b/>
          <w:bCs/>
          <w:sz w:val="24"/>
          <w:szCs w:val="24"/>
        </w:rPr>
      </w:pPr>
    </w:p>
    <w:p w14:paraId="40F1A31E" w14:textId="5CB8FCEE" w:rsidR="001D363A" w:rsidRPr="001D363A" w:rsidRDefault="001D363A" w:rsidP="001D363A">
      <w:pPr>
        <w:jc w:val="center"/>
        <w:rPr>
          <w:b/>
          <w:bCs/>
          <w:sz w:val="28"/>
          <w:szCs w:val="28"/>
        </w:rPr>
      </w:pPr>
    </w:p>
    <w:p w14:paraId="0140323C" w14:textId="77777777" w:rsidR="001D363A" w:rsidRDefault="001D363A">
      <w:pPr>
        <w:rPr>
          <w:b/>
          <w:bCs/>
          <w:sz w:val="24"/>
          <w:szCs w:val="24"/>
        </w:rPr>
      </w:pPr>
    </w:p>
    <w:p w14:paraId="39C8A0A5" w14:textId="268E2E20" w:rsidR="001D363A" w:rsidRPr="00307264" w:rsidRDefault="00B97C0F" w:rsidP="00FE5EF4">
      <w:pPr>
        <w:ind w:left="-709" w:right="-851"/>
        <w:rPr>
          <w:b/>
          <w:bCs/>
          <w:sz w:val="28"/>
          <w:szCs w:val="28"/>
        </w:rPr>
      </w:pPr>
      <w:r>
        <w:rPr>
          <w:b/>
          <w:bCs/>
          <w:sz w:val="28"/>
          <w:szCs w:val="28"/>
        </w:rPr>
        <w:t xml:space="preserve">Szczegółowy </w:t>
      </w:r>
      <w:r w:rsidR="001D363A" w:rsidRPr="00307264">
        <w:rPr>
          <w:b/>
          <w:bCs/>
          <w:sz w:val="28"/>
          <w:szCs w:val="28"/>
        </w:rPr>
        <w:t xml:space="preserve">Opis Przedmiotu Zamówienia </w:t>
      </w:r>
      <w:r w:rsidR="00307264" w:rsidRPr="00307264">
        <w:rPr>
          <w:b/>
          <w:bCs/>
          <w:sz w:val="28"/>
          <w:szCs w:val="28"/>
        </w:rPr>
        <w:t>na</w:t>
      </w:r>
      <w:r w:rsidR="00D832D0">
        <w:rPr>
          <w:b/>
          <w:bCs/>
          <w:sz w:val="28"/>
          <w:szCs w:val="28"/>
        </w:rPr>
        <w:t xml:space="preserve"> usługę wdrożenia prototypu narzędzia raportowo-analitycznego na platformie chmurowej</w:t>
      </w:r>
    </w:p>
    <w:p w14:paraId="6682A5C2" w14:textId="77777777" w:rsidR="001D363A" w:rsidRDefault="001D363A">
      <w:pPr>
        <w:rPr>
          <w:b/>
          <w:bCs/>
          <w:sz w:val="24"/>
          <w:szCs w:val="24"/>
        </w:rPr>
      </w:pPr>
    </w:p>
    <w:p w14:paraId="43467E78" w14:textId="77777777" w:rsidR="001D363A" w:rsidRDefault="001D363A">
      <w:pPr>
        <w:rPr>
          <w:b/>
          <w:bCs/>
          <w:sz w:val="24"/>
          <w:szCs w:val="24"/>
        </w:rPr>
      </w:pPr>
    </w:p>
    <w:p w14:paraId="6916F9F1" w14:textId="77777777" w:rsidR="001D363A" w:rsidRDefault="001D363A">
      <w:pPr>
        <w:rPr>
          <w:b/>
          <w:bCs/>
          <w:sz w:val="24"/>
          <w:szCs w:val="24"/>
        </w:rPr>
      </w:pPr>
    </w:p>
    <w:p w14:paraId="032001F8" w14:textId="77777777" w:rsidR="001D363A" w:rsidRDefault="001D363A">
      <w:pPr>
        <w:rPr>
          <w:b/>
          <w:bCs/>
          <w:sz w:val="24"/>
          <w:szCs w:val="24"/>
        </w:rPr>
      </w:pPr>
    </w:p>
    <w:p w14:paraId="36C0A6A7" w14:textId="77777777" w:rsidR="001D363A" w:rsidRDefault="001D363A">
      <w:pPr>
        <w:rPr>
          <w:b/>
          <w:bCs/>
          <w:sz w:val="24"/>
          <w:szCs w:val="24"/>
        </w:rPr>
      </w:pPr>
    </w:p>
    <w:p w14:paraId="2A1835B5" w14:textId="77777777" w:rsidR="001D363A" w:rsidRDefault="001D363A">
      <w:pPr>
        <w:rPr>
          <w:b/>
          <w:bCs/>
          <w:sz w:val="24"/>
          <w:szCs w:val="24"/>
        </w:rPr>
      </w:pPr>
    </w:p>
    <w:p w14:paraId="5EEFA8D2" w14:textId="77777777" w:rsidR="001D363A" w:rsidRDefault="001D363A">
      <w:pPr>
        <w:rPr>
          <w:b/>
          <w:bCs/>
          <w:sz w:val="24"/>
          <w:szCs w:val="24"/>
        </w:rPr>
      </w:pPr>
    </w:p>
    <w:p w14:paraId="22F63889" w14:textId="77777777" w:rsidR="001D363A" w:rsidRDefault="001D363A">
      <w:pPr>
        <w:rPr>
          <w:b/>
          <w:bCs/>
          <w:sz w:val="24"/>
          <w:szCs w:val="24"/>
        </w:rPr>
      </w:pPr>
    </w:p>
    <w:p w14:paraId="68BCBC3C" w14:textId="77777777" w:rsidR="001D363A" w:rsidRDefault="001D363A">
      <w:pPr>
        <w:rPr>
          <w:b/>
          <w:bCs/>
          <w:sz w:val="24"/>
          <w:szCs w:val="24"/>
        </w:rPr>
      </w:pPr>
    </w:p>
    <w:p w14:paraId="7AA1E804" w14:textId="2B8E4714" w:rsidR="001D363A" w:rsidRPr="001D363A" w:rsidRDefault="001D363A">
      <w:pPr>
        <w:rPr>
          <w:b/>
          <w:bCs/>
          <w:sz w:val="28"/>
          <w:szCs w:val="28"/>
        </w:rPr>
      </w:pPr>
      <w:r>
        <w:rPr>
          <w:b/>
          <w:bCs/>
          <w:sz w:val="24"/>
          <w:szCs w:val="24"/>
        </w:rPr>
        <w:br w:type="page"/>
      </w:r>
    </w:p>
    <w:p w14:paraId="53F85BC9" w14:textId="77777777" w:rsidR="00504289" w:rsidRPr="00F776A3" w:rsidRDefault="00F776A3" w:rsidP="00FE5EF4">
      <w:pPr>
        <w:pStyle w:val="Akapitzlist"/>
        <w:numPr>
          <w:ilvl w:val="0"/>
          <w:numId w:val="1"/>
        </w:numPr>
        <w:ind w:right="-851"/>
        <w:rPr>
          <w:b/>
          <w:bCs/>
          <w:sz w:val="24"/>
          <w:szCs w:val="24"/>
        </w:rPr>
      </w:pPr>
      <w:r w:rsidRPr="00F776A3">
        <w:rPr>
          <w:b/>
          <w:bCs/>
          <w:sz w:val="24"/>
          <w:szCs w:val="24"/>
        </w:rPr>
        <w:lastRenderedPageBreak/>
        <w:t>Wstęp</w:t>
      </w:r>
    </w:p>
    <w:p w14:paraId="094F8880" w14:textId="7D9BEE16" w:rsidR="00716EE9" w:rsidRDefault="00F776A3" w:rsidP="00FE5EF4">
      <w:pPr>
        <w:pStyle w:val="Akapitzlist"/>
        <w:ind w:left="-633" w:right="-851"/>
      </w:pPr>
      <w:r>
        <w:t xml:space="preserve">Hurtownia danych </w:t>
      </w:r>
      <w:r w:rsidR="000068FE">
        <w:t xml:space="preserve">wraz z narzędziem raportowo-analitycznym klasy BI </w:t>
      </w:r>
      <w:r>
        <w:t>jest jednym z narzędzi, jakie Państwowy Fundusz Rehabilitacji Osób Niepełnosprawnych</w:t>
      </w:r>
      <w:r w:rsidR="00D431BA">
        <w:t xml:space="preserve"> (dalej PFRON)</w:t>
      </w:r>
      <w:r>
        <w:t xml:space="preserve"> planuje wdrożyć w </w:t>
      </w:r>
      <w:r w:rsidR="000068FE">
        <w:t>ramach realizacji działań strategicznych wskazanych w aktualnie obowiązującej, zatwierdzonej przez Zarząd PFRON Strategii Informatyzacji (IT) PFRON na lata 2021-2025.</w:t>
      </w:r>
      <w:r>
        <w:t xml:space="preserve"> </w:t>
      </w:r>
      <w:r w:rsidR="00D431BA">
        <w:t xml:space="preserve">Wdrożenie </w:t>
      </w:r>
      <w:r w:rsidR="00E533F6">
        <w:t>to</w:t>
      </w:r>
      <w:r w:rsidR="00D431BA">
        <w:t xml:space="preserve"> </w:t>
      </w:r>
      <w:r w:rsidR="00FD4A8E">
        <w:t xml:space="preserve">ma </w:t>
      </w:r>
      <w:r w:rsidR="00D431BA">
        <w:t>na celu zapewnienie odpowiedniej jakości, rzetelności, przejrzystości i trafności danych</w:t>
      </w:r>
      <w:r w:rsidR="00E533F6">
        <w:t>, na których bazują działania PFRON, co z kolei pozwoli na bardziej efektywne, oparte na wiedzy podejmowanie decyzji zarządczych</w:t>
      </w:r>
      <w:r w:rsidR="00FD4A8E">
        <w:t xml:space="preserve">, a także zapewni zwiększoną kontrolę nad danymi oraz znaczne zmniejszenie krążących po organizacji arkuszy Excel, które często – poprzez ręcznie ich wypełnianie – nie zapewniają wymaganej efektywności procesów raportowania. Wdrożenie hurtowni </w:t>
      </w:r>
      <w:r w:rsidR="006E4499">
        <w:t xml:space="preserve">w PFRON ma także na celu automatyzację znacznej części procesów raportowania (co wyeliminuje konieczność manualnego dokonywania uzgodnień i ujednoliceń) oraz ustanowienie jednego, stałego źródła rzetelnych informacji, co wyklucza niepewność co do pochodzenia </w:t>
      </w:r>
      <w:r w:rsidR="000E62AB">
        <w:t>danych stanowiących źródło dla generowanych raportów i analiz.</w:t>
      </w:r>
    </w:p>
    <w:p w14:paraId="10D4E086" w14:textId="77777777" w:rsidR="003C6E09" w:rsidRDefault="003C6E09" w:rsidP="00FE5EF4">
      <w:pPr>
        <w:pStyle w:val="Akapitzlist"/>
        <w:ind w:left="-633" w:right="-851"/>
      </w:pPr>
    </w:p>
    <w:p w14:paraId="51B63CD6" w14:textId="44BAA3FA" w:rsidR="003C6E09" w:rsidRDefault="003C6E09" w:rsidP="00FE5EF4">
      <w:pPr>
        <w:pStyle w:val="Akapitzlist"/>
        <w:ind w:left="-633" w:right="-851"/>
      </w:pPr>
      <w:r>
        <w:t xml:space="preserve">Poprzedzając projekt wdrożenia </w:t>
      </w:r>
      <w:r w:rsidR="001D363A">
        <w:t>h</w:t>
      </w:r>
      <w:r>
        <w:t xml:space="preserve">urtowni danych wraz z narzędziem raportowo-analitycznym klasy BI PFRON chce zweryfikować możliwość wdrożenia tego narzędzia na </w:t>
      </w:r>
      <w:proofErr w:type="spellStart"/>
      <w:r>
        <w:t>plaformie</w:t>
      </w:r>
      <w:proofErr w:type="spellEnd"/>
      <w:r>
        <w:t xml:space="preserve"> chmurowej poprzez zlecenie projektu pilotażowego sprawdzającego możliwości rozwiązań chmurowych przy tego typu wdrożeniach. </w:t>
      </w:r>
    </w:p>
    <w:p w14:paraId="1A6C0FA1" w14:textId="77777777" w:rsidR="003C6E09" w:rsidRDefault="003C6E09" w:rsidP="00FE5EF4">
      <w:pPr>
        <w:pStyle w:val="Akapitzlist"/>
        <w:ind w:left="-633" w:right="-851"/>
      </w:pPr>
    </w:p>
    <w:p w14:paraId="38BB313D" w14:textId="252774DE" w:rsidR="00716EE9" w:rsidRDefault="003C6E09" w:rsidP="00FE5EF4">
      <w:pPr>
        <w:pStyle w:val="Akapitzlist"/>
        <w:ind w:left="-633" w:right="-851"/>
      </w:pPr>
      <w:r>
        <w:t xml:space="preserve">Niniejszy </w:t>
      </w:r>
      <w:r w:rsidR="00B97C0F">
        <w:t xml:space="preserve">Szczegółowy </w:t>
      </w:r>
      <w:r>
        <w:t>Opis Przedmiotu Zamówienia</w:t>
      </w:r>
      <w:r w:rsidR="001D363A">
        <w:t xml:space="preserve"> </w:t>
      </w:r>
      <w:r>
        <w:t>(</w:t>
      </w:r>
      <w:r w:rsidR="00B97C0F">
        <w:t>S</w:t>
      </w:r>
      <w:r>
        <w:t>OPZ)</w:t>
      </w:r>
      <w:r w:rsidR="001D363A">
        <w:t xml:space="preserve"> </w:t>
      </w:r>
      <w:r>
        <w:t>będzie się odnosił jedynie do proj</w:t>
      </w:r>
      <w:r w:rsidR="00B3312E">
        <w:t>e</w:t>
      </w:r>
      <w:r>
        <w:t>ktu pilotażowego opartego na rozwiązaniach chmurowych.</w:t>
      </w:r>
      <w:r w:rsidR="00716EE9">
        <w:br w:type="page"/>
      </w:r>
    </w:p>
    <w:p w14:paraId="7A6CD64D" w14:textId="59ADEEF4" w:rsidR="00F776A3" w:rsidRPr="00716EE9" w:rsidRDefault="00716EE9" w:rsidP="00FE5EF4">
      <w:pPr>
        <w:pStyle w:val="Akapitzlist"/>
        <w:numPr>
          <w:ilvl w:val="0"/>
          <w:numId w:val="1"/>
        </w:numPr>
        <w:ind w:right="-851"/>
        <w:rPr>
          <w:b/>
          <w:bCs/>
          <w:sz w:val="24"/>
          <w:szCs w:val="24"/>
        </w:rPr>
      </w:pPr>
      <w:r w:rsidRPr="00716EE9">
        <w:rPr>
          <w:b/>
          <w:bCs/>
          <w:sz w:val="24"/>
          <w:szCs w:val="24"/>
        </w:rPr>
        <w:lastRenderedPageBreak/>
        <w:t>Słownik pojęć</w:t>
      </w:r>
    </w:p>
    <w:p w14:paraId="00B4E009" w14:textId="5E4F3669" w:rsidR="00716EE9" w:rsidRDefault="00716EE9" w:rsidP="00FE5EF4">
      <w:pPr>
        <w:pStyle w:val="Akapitzlist"/>
        <w:ind w:left="-633" w:right="-851"/>
      </w:pPr>
    </w:p>
    <w:p w14:paraId="1FE753C1" w14:textId="0463DD83" w:rsidR="00716EE9" w:rsidRDefault="00716EE9" w:rsidP="00FE5EF4">
      <w:pPr>
        <w:pStyle w:val="Akapitzlist"/>
        <w:ind w:left="-633" w:right="-851"/>
      </w:pPr>
      <w:r>
        <w:t>Tabela 1. Słownik pojęć</w:t>
      </w:r>
      <w:bookmarkStart w:id="0" w:name="_GoBack"/>
      <w:bookmarkEnd w:id="0"/>
    </w:p>
    <w:tbl>
      <w:tblPr>
        <w:tblStyle w:val="Tabela-Siatka"/>
        <w:tblW w:w="9493" w:type="dxa"/>
        <w:tblLook w:val="04A0" w:firstRow="1" w:lastRow="0" w:firstColumn="1" w:lastColumn="0" w:noHBand="0" w:noVBand="1"/>
      </w:tblPr>
      <w:tblGrid>
        <w:gridCol w:w="2972"/>
        <w:gridCol w:w="6521"/>
      </w:tblGrid>
      <w:tr w:rsidR="00716EE9" w14:paraId="54F6ADE6" w14:textId="77777777" w:rsidTr="00716EE9">
        <w:tc>
          <w:tcPr>
            <w:tcW w:w="2972" w:type="dxa"/>
          </w:tcPr>
          <w:p w14:paraId="67CB7B00" w14:textId="50BF3ED8" w:rsidR="00716EE9" w:rsidRPr="00716EE9" w:rsidRDefault="00716EE9" w:rsidP="00FE5EF4">
            <w:pPr>
              <w:pStyle w:val="Akapitzlist"/>
              <w:ind w:left="0" w:right="-851"/>
              <w:rPr>
                <w:b/>
                <w:bCs/>
              </w:rPr>
            </w:pPr>
            <w:r w:rsidRPr="00716EE9">
              <w:rPr>
                <w:b/>
                <w:bCs/>
              </w:rPr>
              <w:t>Pojęcie</w:t>
            </w:r>
          </w:p>
        </w:tc>
        <w:tc>
          <w:tcPr>
            <w:tcW w:w="6521" w:type="dxa"/>
          </w:tcPr>
          <w:p w14:paraId="043A8B17" w14:textId="2252CACA" w:rsidR="00716EE9" w:rsidRPr="00716EE9" w:rsidRDefault="00716EE9" w:rsidP="00FE5EF4">
            <w:pPr>
              <w:pStyle w:val="Akapitzlist"/>
              <w:ind w:left="0" w:right="-851"/>
              <w:rPr>
                <w:b/>
                <w:bCs/>
              </w:rPr>
            </w:pPr>
            <w:r w:rsidRPr="00716EE9">
              <w:rPr>
                <w:b/>
                <w:bCs/>
              </w:rPr>
              <w:t>Wyjaśnienie</w:t>
            </w:r>
          </w:p>
        </w:tc>
      </w:tr>
      <w:tr w:rsidR="00716EE9" w14:paraId="1665C44C" w14:textId="77777777" w:rsidTr="00716EE9">
        <w:tc>
          <w:tcPr>
            <w:tcW w:w="2972" w:type="dxa"/>
          </w:tcPr>
          <w:p w14:paraId="167A2168" w14:textId="26D88C43" w:rsidR="00716EE9" w:rsidRDefault="00716EE9" w:rsidP="00FE5EF4">
            <w:pPr>
              <w:pStyle w:val="Akapitzlist"/>
              <w:ind w:left="0"/>
            </w:pPr>
            <w:r>
              <w:t>AD</w:t>
            </w:r>
          </w:p>
        </w:tc>
        <w:tc>
          <w:tcPr>
            <w:tcW w:w="6521" w:type="dxa"/>
          </w:tcPr>
          <w:p w14:paraId="666045E1" w14:textId="46CC428B" w:rsidR="00716EE9" w:rsidRDefault="00716EE9" w:rsidP="00FE5EF4">
            <w:pPr>
              <w:pStyle w:val="Akapitzlist"/>
              <w:ind w:left="0"/>
            </w:pPr>
            <w:r>
              <w:t xml:space="preserve">ang. Active Directory – usługa katalogowa (hierarchiczna baza danych) dla systemów Windows </w:t>
            </w:r>
          </w:p>
        </w:tc>
      </w:tr>
      <w:tr w:rsidR="00716EE9" w14:paraId="694E03BC" w14:textId="77777777" w:rsidTr="00716EE9">
        <w:tc>
          <w:tcPr>
            <w:tcW w:w="2972" w:type="dxa"/>
          </w:tcPr>
          <w:p w14:paraId="59285F3D" w14:textId="1785E19D" w:rsidR="00716EE9" w:rsidRDefault="00716EE9" w:rsidP="00FE5EF4">
            <w:pPr>
              <w:pStyle w:val="Akapitzlist"/>
              <w:ind w:left="0"/>
            </w:pPr>
            <w:r>
              <w:t>Analiza przedwdrożeniowa</w:t>
            </w:r>
          </w:p>
        </w:tc>
        <w:tc>
          <w:tcPr>
            <w:tcW w:w="6521" w:type="dxa"/>
          </w:tcPr>
          <w:p w14:paraId="7CDA99DF" w14:textId="12D2FB9E" w:rsidR="00716EE9" w:rsidRDefault="00716EE9" w:rsidP="00FE5EF4">
            <w:pPr>
              <w:pStyle w:val="Akapitzlist"/>
              <w:ind w:left="0"/>
            </w:pPr>
            <w:r>
              <w:t xml:space="preserve">Cykl prac analitycznych i organizacyjnych, których celem jest przeprowadzenie analizy biznesowej i systemowej na potrzeby wdrożenia </w:t>
            </w:r>
            <w:r w:rsidR="00D671CF">
              <w:t>Systemu</w:t>
            </w:r>
            <w:r>
              <w:t xml:space="preserve">, </w:t>
            </w:r>
            <w:r w:rsidR="00A31530">
              <w:t>w rezultacie których zosta</w:t>
            </w:r>
            <w:r w:rsidR="00881EE2">
              <w:t>nie</w:t>
            </w:r>
            <w:r w:rsidR="00A31530">
              <w:t xml:space="preserve"> ustalony szczegółowy sposób spełnienia wymagań Zamawiającego</w:t>
            </w:r>
            <w:r w:rsidR="00C62391">
              <w:t xml:space="preserve"> oraz sposób realizacji Przedmiotu Zamówienia. Finalnym produktem analizy przedwdrożeniowej powinien być dokument zawierający opis koncepcji wdrożenia </w:t>
            </w:r>
            <w:r w:rsidR="005877E5">
              <w:t>Systemu</w:t>
            </w:r>
            <w:r w:rsidR="001A7744">
              <w:t xml:space="preserve"> wraz z powiązaniem zapisów z tejże koncepcji z wymaganiami zawartymi w specyfikacji tabel funkcjonalnych określonych w Szczegółowym Opisie Przedmiotu Zamówienia </w:t>
            </w:r>
            <w:r w:rsidR="008779F7">
              <w:t xml:space="preserve">(SOPZ) </w:t>
            </w:r>
            <w:r w:rsidR="001A7744">
              <w:t>wraz ze wskazaniem</w:t>
            </w:r>
            <w:r w:rsidR="00107DB1">
              <w:t xml:space="preserve"> i opisem sposobu realizacji </w:t>
            </w:r>
            <w:r w:rsidR="001A7744">
              <w:t xml:space="preserve"> </w:t>
            </w:r>
            <w:r w:rsidR="00107DB1">
              <w:t xml:space="preserve">poszczególnych </w:t>
            </w:r>
            <w:r w:rsidR="001A7744">
              <w:t>wymagań funkcjonalnych</w:t>
            </w:r>
            <w:r w:rsidR="00107DB1">
              <w:t>.</w:t>
            </w:r>
            <w:r w:rsidR="001A7744">
              <w:t xml:space="preserve"> Ponadto Wykonawca zobowiązany jest do opracowania Projektu Technicznego w ramach cyklu prac analitycznych i organizacyjnych. Szczegółowe wymagania </w:t>
            </w:r>
            <w:r w:rsidR="008779F7">
              <w:t>w zakresie zawartości dokumentów zostały określone w SOPZ.</w:t>
            </w:r>
          </w:p>
        </w:tc>
      </w:tr>
      <w:tr w:rsidR="00716EE9" w14:paraId="0DC2C224" w14:textId="77777777" w:rsidTr="00716EE9">
        <w:tc>
          <w:tcPr>
            <w:tcW w:w="2972" w:type="dxa"/>
          </w:tcPr>
          <w:p w14:paraId="70F229B9" w14:textId="020F9762" w:rsidR="00716EE9" w:rsidRDefault="00586F56" w:rsidP="00FE5EF4">
            <w:pPr>
              <w:pStyle w:val="Akapitzlist"/>
              <w:ind w:left="0"/>
            </w:pPr>
            <w:r>
              <w:t>API</w:t>
            </w:r>
          </w:p>
        </w:tc>
        <w:tc>
          <w:tcPr>
            <w:tcW w:w="6521" w:type="dxa"/>
          </w:tcPr>
          <w:p w14:paraId="153783AA" w14:textId="755D116D" w:rsidR="00716EE9" w:rsidRDefault="00586F56" w:rsidP="00FE5EF4">
            <w:pPr>
              <w:pStyle w:val="Akapitzlist"/>
              <w:ind w:left="0"/>
            </w:pPr>
            <w:r>
              <w:t>ang. Application Programming Interface – interfejs programistyczny aplikacji, rozumiany jako ściśle określony zestaw reguł i ich opisów, w oparciu o który programy komputerowe komunikują się ze sobą.</w:t>
            </w:r>
          </w:p>
        </w:tc>
      </w:tr>
      <w:tr w:rsidR="00716EE9" w14:paraId="75652B17" w14:textId="77777777" w:rsidTr="00716EE9">
        <w:tc>
          <w:tcPr>
            <w:tcW w:w="2972" w:type="dxa"/>
          </w:tcPr>
          <w:p w14:paraId="039E8718" w14:textId="09751E69" w:rsidR="00716EE9" w:rsidRDefault="00586F56" w:rsidP="00FE5EF4">
            <w:pPr>
              <w:pStyle w:val="Akapitzlist"/>
              <w:ind w:left="0"/>
            </w:pPr>
            <w:r>
              <w:t>Awaria krytyczna</w:t>
            </w:r>
          </w:p>
        </w:tc>
        <w:tc>
          <w:tcPr>
            <w:tcW w:w="6521" w:type="dxa"/>
          </w:tcPr>
          <w:p w14:paraId="54517D4C" w14:textId="77777777" w:rsidR="00716EE9" w:rsidRDefault="00586F56" w:rsidP="00FE5EF4">
            <w:pPr>
              <w:pStyle w:val="Akapitzlist"/>
              <w:ind w:left="0" w:right="-851"/>
            </w:pPr>
            <w:r>
              <w:t>Nieprawidłowość w działaniu systemu polegająca na:</w:t>
            </w:r>
          </w:p>
          <w:p w14:paraId="12A6EE9C" w14:textId="53344688" w:rsidR="00586F56" w:rsidRDefault="00586F56" w:rsidP="00FE5EF4">
            <w:pPr>
              <w:pStyle w:val="Akapitzlist"/>
              <w:numPr>
                <w:ilvl w:val="0"/>
                <w:numId w:val="2"/>
              </w:numPr>
              <w:ind w:right="-851"/>
            </w:pPr>
            <w:r>
              <w:t xml:space="preserve">zatrzymaniu </w:t>
            </w:r>
            <w:r w:rsidR="005877E5">
              <w:t>S</w:t>
            </w:r>
            <w:r>
              <w:t>ystemu,</w:t>
            </w:r>
          </w:p>
          <w:p w14:paraId="152E7DB0" w14:textId="0BF3F86E" w:rsidR="00586F56" w:rsidRDefault="00586F56" w:rsidP="00FE5EF4">
            <w:pPr>
              <w:pStyle w:val="Akapitzlist"/>
              <w:numPr>
                <w:ilvl w:val="0"/>
                <w:numId w:val="2"/>
              </w:numPr>
            </w:pPr>
            <w:r>
              <w:t xml:space="preserve">niedostępności </w:t>
            </w:r>
            <w:r w:rsidR="005877E5">
              <w:t>S</w:t>
            </w:r>
            <w:r>
              <w:t>ystemu,</w:t>
            </w:r>
          </w:p>
          <w:p w14:paraId="73B1570B" w14:textId="54C1698E" w:rsidR="00586F56" w:rsidRDefault="00586F56" w:rsidP="00FE5EF4">
            <w:pPr>
              <w:pStyle w:val="Akapitzlist"/>
              <w:numPr>
                <w:ilvl w:val="0"/>
                <w:numId w:val="2"/>
              </w:numPr>
            </w:pPr>
            <w:r>
              <w:t xml:space="preserve">utracie danych lub naruszenia ich spójności, w wyniku którego niemożliwe jest prowadzenie bieżącej działalności przy użyciu </w:t>
            </w:r>
            <w:r w:rsidR="005877E5">
              <w:t>S</w:t>
            </w:r>
            <w:r>
              <w:t>ystemu.</w:t>
            </w:r>
          </w:p>
        </w:tc>
      </w:tr>
      <w:tr w:rsidR="00716EE9" w14:paraId="1032CDA7" w14:textId="77777777" w:rsidTr="00716EE9">
        <w:tc>
          <w:tcPr>
            <w:tcW w:w="2972" w:type="dxa"/>
          </w:tcPr>
          <w:p w14:paraId="4533195A" w14:textId="3FC45609" w:rsidR="00716EE9" w:rsidRDefault="00AE3A28" w:rsidP="00FE5EF4">
            <w:pPr>
              <w:pStyle w:val="Akapitzlist"/>
              <w:ind w:left="0"/>
            </w:pPr>
            <w:r>
              <w:t>Błąd</w:t>
            </w:r>
          </w:p>
        </w:tc>
        <w:tc>
          <w:tcPr>
            <w:tcW w:w="6521" w:type="dxa"/>
          </w:tcPr>
          <w:p w14:paraId="7537FCB5" w14:textId="77777777" w:rsidR="00716EE9" w:rsidRDefault="00AE3A28" w:rsidP="00FE5EF4">
            <w:pPr>
              <w:pStyle w:val="Akapitzlist"/>
              <w:ind w:left="0"/>
            </w:pPr>
            <w:r>
              <w:t>Nieprawidłowość polegająca na wystąpieniu co najmniej jednej z niżej wymienionych okoliczności:</w:t>
            </w:r>
          </w:p>
          <w:p w14:paraId="7FBB5621" w14:textId="77777777" w:rsidR="00AE3A28" w:rsidRDefault="00AE3A28" w:rsidP="00FE5EF4">
            <w:pPr>
              <w:pStyle w:val="Akapitzlist"/>
              <w:numPr>
                <w:ilvl w:val="0"/>
                <w:numId w:val="3"/>
              </w:numPr>
            </w:pPr>
            <w:r>
              <w:t xml:space="preserve">komponenty systemu działają w sposób niezgodny z </w:t>
            </w:r>
            <w:r w:rsidR="00D671CF">
              <w:t>Dokumentacją Powykonawczą,</w:t>
            </w:r>
          </w:p>
          <w:p w14:paraId="0DD6AA77" w14:textId="77777777" w:rsidR="00D671CF" w:rsidRDefault="00D671CF" w:rsidP="00FE5EF4">
            <w:pPr>
              <w:pStyle w:val="Akapitzlist"/>
              <w:numPr>
                <w:ilvl w:val="0"/>
                <w:numId w:val="3"/>
              </w:numPr>
            </w:pPr>
            <w:r>
              <w:t>występują istotne ograniczenia w działaniu komponentów systemu (które jednak nie powodują jego przeciążenia),</w:t>
            </w:r>
          </w:p>
          <w:p w14:paraId="19A47328" w14:textId="77777777" w:rsidR="00D671CF" w:rsidRDefault="00D671CF" w:rsidP="00FE5EF4">
            <w:pPr>
              <w:pStyle w:val="Akapitzlist"/>
              <w:numPr>
                <w:ilvl w:val="0"/>
                <w:numId w:val="3"/>
              </w:numPr>
            </w:pPr>
            <w:r>
              <w:t>nastąpiła awaria powodująca ograniczenie wydajności Oprogramowania, w tym komponentów wytworzonych, bądź dostosowanych przez Wykonawcę,</w:t>
            </w:r>
          </w:p>
          <w:p w14:paraId="54605F3F" w14:textId="1AFB424E" w:rsidR="00D671CF" w:rsidRDefault="00D671CF" w:rsidP="00FE5EF4">
            <w:pPr>
              <w:pStyle w:val="Akapitzlist"/>
              <w:numPr>
                <w:ilvl w:val="0"/>
                <w:numId w:val="3"/>
              </w:numPr>
            </w:pPr>
            <w:r>
              <w:t>Zamawiający nie może korzystać z komponentów systemu wytworzonych, bądź dostosowanych przez Wykonawcę, ale uzyskanie oczekiwanych efektów jest możliwe w inny sposób (Obejście)</w:t>
            </w:r>
            <w:r w:rsidR="005877E5">
              <w:t>.</w:t>
            </w:r>
          </w:p>
        </w:tc>
      </w:tr>
      <w:tr w:rsidR="00716EE9" w14:paraId="1CE64008" w14:textId="77777777" w:rsidTr="00716EE9">
        <w:tc>
          <w:tcPr>
            <w:tcW w:w="2972" w:type="dxa"/>
          </w:tcPr>
          <w:p w14:paraId="08084A60" w14:textId="3410CFF4" w:rsidR="00716EE9" w:rsidRDefault="008C1060" w:rsidP="00FE5EF4">
            <w:pPr>
              <w:pStyle w:val="Akapitzlist"/>
              <w:ind w:left="0"/>
            </w:pPr>
            <w:r>
              <w:t xml:space="preserve">Business </w:t>
            </w:r>
            <w:proofErr w:type="spellStart"/>
            <w:r>
              <w:t>Intelligence</w:t>
            </w:r>
            <w:proofErr w:type="spellEnd"/>
            <w:r>
              <w:t xml:space="preserve"> (BI)</w:t>
            </w:r>
          </w:p>
        </w:tc>
        <w:tc>
          <w:tcPr>
            <w:tcW w:w="6521" w:type="dxa"/>
          </w:tcPr>
          <w:p w14:paraId="4119FC06" w14:textId="05CABA69" w:rsidR="00716EE9" w:rsidRDefault="008C1060" w:rsidP="00FE5EF4">
            <w:pPr>
              <w:pStyle w:val="Akapitzlist"/>
              <w:ind w:left="0"/>
            </w:pPr>
            <w:r>
              <w:t>Zbiór praktyk, działań oraz technologii, które przekształcają dane w użyteczne informacje biznesowe.</w:t>
            </w:r>
          </w:p>
        </w:tc>
      </w:tr>
      <w:tr w:rsidR="00716EE9" w14:paraId="267D7F42" w14:textId="77777777" w:rsidTr="00716EE9">
        <w:tc>
          <w:tcPr>
            <w:tcW w:w="2972" w:type="dxa"/>
          </w:tcPr>
          <w:p w14:paraId="4833422E" w14:textId="3985B2FB" w:rsidR="00716EE9" w:rsidRDefault="00DF51E8" w:rsidP="00FE5EF4">
            <w:pPr>
              <w:pStyle w:val="Akapitzlist"/>
              <w:ind w:left="0"/>
            </w:pPr>
            <w:r>
              <w:t>Data Mart</w:t>
            </w:r>
          </w:p>
        </w:tc>
        <w:tc>
          <w:tcPr>
            <w:tcW w:w="6521" w:type="dxa"/>
          </w:tcPr>
          <w:p w14:paraId="717EBF4A" w14:textId="62DEAD63" w:rsidR="00716EE9" w:rsidRDefault="00DF51E8" w:rsidP="00FE5EF4">
            <w:pPr>
              <w:pStyle w:val="Akapitzlist"/>
              <w:ind w:left="0"/>
            </w:pPr>
            <w:r>
              <w:t xml:space="preserve">Podzbiór danych (baza tematyczna) przechowywanych w hurtowni danych na potrzeby określonego zespołu, sekcji, </w:t>
            </w:r>
            <w:r w:rsidR="003D5947">
              <w:t xml:space="preserve">wydziału lub departamentu </w:t>
            </w:r>
            <w:r>
              <w:t>w organizacji.</w:t>
            </w:r>
          </w:p>
        </w:tc>
      </w:tr>
      <w:tr w:rsidR="003214EA" w14:paraId="27A7BA7C" w14:textId="77777777" w:rsidTr="00716EE9">
        <w:tc>
          <w:tcPr>
            <w:tcW w:w="2972" w:type="dxa"/>
          </w:tcPr>
          <w:p w14:paraId="7E97933B" w14:textId="2E268827" w:rsidR="003214EA" w:rsidRDefault="003214EA" w:rsidP="00FE5EF4">
            <w:pPr>
              <w:pStyle w:val="Akapitzlist"/>
              <w:ind w:left="0"/>
            </w:pPr>
            <w:r>
              <w:t>DIT</w:t>
            </w:r>
          </w:p>
        </w:tc>
        <w:tc>
          <w:tcPr>
            <w:tcW w:w="6521" w:type="dxa"/>
          </w:tcPr>
          <w:p w14:paraId="17F83220" w14:textId="5FD2CA7C" w:rsidR="003214EA" w:rsidRDefault="003214EA" w:rsidP="00FE5EF4">
            <w:pPr>
              <w:pStyle w:val="Akapitzlist"/>
              <w:ind w:left="0"/>
            </w:pPr>
            <w:r>
              <w:t>Departament ds. Teleinformatyki</w:t>
            </w:r>
          </w:p>
        </w:tc>
      </w:tr>
      <w:tr w:rsidR="003214EA" w14:paraId="5ABE9831" w14:textId="77777777" w:rsidTr="00716EE9">
        <w:tc>
          <w:tcPr>
            <w:tcW w:w="2972" w:type="dxa"/>
          </w:tcPr>
          <w:p w14:paraId="2E63A3AF" w14:textId="2EFF7331" w:rsidR="003214EA" w:rsidRDefault="003214EA" w:rsidP="00FE5EF4">
            <w:pPr>
              <w:pStyle w:val="Akapitzlist"/>
              <w:ind w:left="0"/>
            </w:pPr>
            <w:r>
              <w:t>DRP</w:t>
            </w:r>
          </w:p>
        </w:tc>
        <w:tc>
          <w:tcPr>
            <w:tcW w:w="6521" w:type="dxa"/>
          </w:tcPr>
          <w:p w14:paraId="3F8B36B5" w14:textId="201298F3" w:rsidR="003214EA" w:rsidRDefault="003214EA" w:rsidP="00FE5EF4">
            <w:pPr>
              <w:pStyle w:val="Akapitzlist"/>
              <w:ind w:left="0"/>
            </w:pPr>
            <w:r>
              <w:t>Departament ds. Rynku Pracy</w:t>
            </w:r>
          </w:p>
        </w:tc>
      </w:tr>
      <w:tr w:rsidR="003214EA" w14:paraId="0DE6B0F5" w14:textId="77777777" w:rsidTr="00716EE9">
        <w:tc>
          <w:tcPr>
            <w:tcW w:w="2972" w:type="dxa"/>
          </w:tcPr>
          <w:p w14:paraId="7231F33D" w14:textId="74F9216F" w:rsidR="003214EA" w:rsidRDefault="003214EA" w:rsidP="00FE5EF4">
            <w:pPr>
              <w:pStyle w:val="Akapitzlist"/>
              <w:ind w:left="0"/>
            </w:pPr>
            <w:r>
              <w:t>DKW</w:t>
            </w:r>
          </w:p>
        </w:tc>
        <w:tc>
          <w:tcPr>
            <w:tcW w:w="6521" w:type="dxa"/>
          </w:tcPr>
          <w:p w14:paraId="014D4F45" w14:textId="64433B72" w:rsidR="003214EA" w:rsidRDefault="003214EA" w:rsidP="00FE5EF4">
            <w:pPr>
              <w:pStyle w:val="Akapitzlist"/>
              <w:ind w:left="0"/>
            </w:pPr>
            <w:r>
              <w:t>Departament ds. Kontroli</w:t>
            </w:r>
          </w:p>
        </w:tc>
      </w:tr>
      <w:tr w:rsidR="003214EA" w14:paraId="18393721" w14:textId="77777777" w:rsidTr="00716EE9">
        <w:tc>
          <w:tcPr>
            <w:tcW w:w="2972" w:type="dxa"/>
          </w:tcPr>
          <w:p w14:paraId="7B15088A" w14:textId="4B887332" w:rsidR="003214EA" w:rsidRDefault="003214EA" w:rsidP="00FE5EF4">
            <w:pPr>
              <w:pStyle w:val="Akapitzlist"/>
              <w:ind w:left="0"/>
            </w:pPr>
            <w:r>
              <w:t>DWN</w:t>
            </w:r>
          </w:p>
        </w:tc>
        <w:tc>
          <w:tcPr>
            <w:tcW w:w="6521" w:type="dxa"/>
          </w:tcPr>
          <w:p w14:paraId="70F593EF" w14:textId="00F85BD9" w:rsidR="003214EA" w:rsidRDefault="003214EA" w:rsidP="00FE5EF4">
            <w:pPr>
              <w:pStyle w:val="Akapitzlist"/>
              <w:ind w:left="0"/>
            </w:pPr>
            <w:r>
              <w:t>Departament ds. Windykacji Należności</w:t>
            </w:r>
          </w:p>
        </w:tc>
      </w:tr>
      <w:tr w:rsidR="009649F1" w14:paraId="6E5DDDCF" w14:textId="77777777" w:rsidTr="00716EE9">
        <w:tc>
          <w:tcPr>
            <w:tcW w:w="2972" w:type="dxa"/>
          </w:tcPr>
          <w:p w14:paraId="4F0048E5" w14:textId="5A79EE2A" w:rsidR="009649F1" w:rsidRDefault="009649F1" w:rsidP="00FE5EF4">
            <w:pPr>
              <w:pStyle w:val="Akapitzlist"/>
              <w:ind w:left="0"/>
            </w:pPr>
            <w:r>
              <w:t>DW</w:t>
            </w:r>
          </w:p>
        </w:tc>
        <w:tc>
          <w:tcPr>
            <w:tcW w:w="6521" w:type="dxa"/>
          </w:tcPr>
          <w:p w14:paraId="58F94877" w14:textId="01ED7D1A" w:rsidR="009649F1" w:rsidRDefault="009649F1" w:rsidP="00FE5EF4">
            <w:pPr>
              <w:pStyle w:val="Akapitzlist"/>
              <w:ind w:left="0"/>
            </w:pPr>
            <w:r>
              <w:t>Departament ds. Wpłat</w:t>
            </w:r>
          </w:p>
        </w:tc>
      </w:tr>
      <w:tr w:rsidR="009649F1" w14:paraId="1412CF90" w14:textId="77777777" w:rsidTr="00716EE9">
        <w:tc>
          <w:tcPr>
            <w:tcW w:w="2972" w:type="dxa"/>
          </w:tcPr>
          <w:p w14:paraId="48D3C89B" w14:textId="25A35354" w:rsidR="009649F1" w:rsidRDefault="009649F1" w:rsidP="00FE5EF4">
            <w:pPr>
              <w:pStyle w:val="Akapitzlist"/>
              <w:ind w:left="0" w:right="-112"/>
            </w:pPr>
            <w:r>
              <w:t>DO</w:t>
            </w:r>
          </w:p>
        </w:tc>
        <w:tc>
          <w:tcPr>
            <w:tcW w:w="6521" w:type="dxa"/>
          </w:tcPr>
          <w:p w14:paraId="7FC3C2BD" w14:textId="54C40A56" w:rsidR="009649F1" w:rsidRDefault="009649F1" w:rsidP="00FE5EF4">
            <w:pPr>
              <w:pStyle w:val="Akapitzlist"/>
              <w:ind w:left="0"/>
            </w:pPr>
            <w:r>
              <w:t>Departament ds. Organizacyjnych</w:t>
            </w:r>
          </w:p>
        </w:tc>
      </w:tr>
      <w:tr w:rsidR="009649F1" w14:paraId="1A0CAF52" w14:textId="77777777" w:rsidTr="00716EE9">
        <w:tc>
          <w:tcPr>
            <w:tcW w:w="2972" w:type="dxa"/>
          </w:tcPr>
          <w:p w14:paraId="2ADE9AAC" w14:textId="0A3D79C0" w:rsidR="009649F1" w:rsidRDefault="009649F1" w:rsidP="00FE5EF4">
            <w:pPr>
              <w:pStyle w:val="Akapitzlist"/>
              <w:ind w:left="0"/>
            </w:pPr>
            <w:r>
              <w:t>DZ</w:t>
            </w:r>
          </w:p>
        </w:tc>
        <w:tc>
          <w:tcPr>
            <w:tcW w:w="6521" w:type="dxa"/>
          </w:tcPr>
          <w:p w14:paraId="38E0904D" w14:textId="04ECAB95" w:rsidR="009649F1" w:rsidRDefault="009649F1" w:rsidP="00FE5EF4">
            <w:pPr>
              <w:pStyle w:val="Akapitzlist"/>
              <w:ind w:left="0"/>
            </w:pPr>
            <w:r>
              <w:t>Departament Wsparcia Zarządu</w:t>
            </w:r>
          </w:p>
        </w:tc>
      </w:tr>
      <w:tr w:rsidR="009649F1" w14:paraId="765518CC" w14:textId="77777777" w:rsidTr="00716EE9">
        <w:tc>
          <w:tcPr>
            <w:tcW w:w="2972" w:type="dxa"/>
          </w:tcPr>
          <w:p w14:paraId="05D29156" w14:textId="1399C267" w:rsidR="009649F1" w:rsidRDefault="009649F1" w:rsidP="00FE5EF4">
            <w:pPr>
              <w:pStyle w:val="Akapitzlist"/>
              <w:ind w:left="0" w:right="-851"/>
            </w:pPr>
            <w:r>
              <w:t>DF</w:t>
            </w:r>
          </w:p>
        </w:tc>
        <w:tc>
          <w:tcPr>
            <w:tcW w:w="6521" w:type="dxa"/>
          </w:tcPr>
          <w:p w14:paraId="7A1E454A" w14:textId="63111DBA" w:rsidR="009649F1" w:rsidRDefault="009649F1" w:rsidP="00FE5EF4">
            <w:pPr>
              <w:pStyle w:val="Akapitzlist"/>
              <w:ind w:left="0"/>
            </w:pPr>
            <w:r>
              <w:t>Departament ds. Finansowych</w:t>
            </w:r>
          </w:p>
        </w:tc>
      </w:tr>
      <w:tr w:rsidR="001A28D6" w14:paraId="469E3799" w14:textId="77777777" w:rsidTr="00716EE9">
        <w:tc>
          <w:tcPr>
            <w:tcW w:w="2972" w:type="dxa"/>
          </w:tcPr>
          <w:p w14:paraId="0627BF92" w14:textId="106B06BA" w:rsidR="001A28D6" w:rsidRDefault="001A28D6" w:rsidP="00FE5EF4">
            <w:pPr>
              <w:pStyle w:val="Akapitzlist"/>
              <w:ind w:left="0"/>
            </w:pPr>
            <w:r>
              <w:lastRenderedPageBreak/>
              <w:t>Dokument inicjujący Projekt</w:t>
            </w:r>
            <w:r w:rsidR="006572B4">
              <w:t xml:space="preserve"> (DIP)</w:t>
            </w:r>
          </w:p>
        </w:tc>
        <w:tc>
          <w:tcPr>
            <w:tcW w:w="6521" w:type="dxa"/>
          </w:tcPr>
          <w:p w14:paraId="3DECF5CB" w14:textId="1642592D" w:rsidR="001A28D6" w:rsidRDefault="006572B4" w:rsidP="00FE5EF4">
            <w:pPr>
              <w:pStyle w:val="Akapitzlist"/>
              <w:ind w:left="0"/>
            </w:pPr>
            <w:r>
              <w:t>Opracowana przez Zamawiającego dokumentacja opisująca metodykę zarządzania projektem wdrożenia Systemu</w:t>
            </w:r>
          </w:p>
        </w:tc>
      </w:tr>
      <w:tr w:rsidR="006572B4" w14:paraId="4E6BB391" w14:textId="77777777" w:rsidTr="00716EE9">
        <w:tc>
          <w:tcPr>
            <w:tcW w:w="2972" w:type="dxa"/>
          </w:tcPr>
          <w:p w14:paraId="0E32662E" w14:textId="075830F9" w:rsidR="006572B4" w:rsidRDefault="006572B4" w:rsidP="00FE5EF4">
            <w:pPr>
              <w:pStyle w:val="Akapitzlist"/>
              <w:ind w:left="0"/>
            </w:pPr>
            <w:r>
              <w:t>Dokumentacja</w:t>
            </w:r>
          </w:p>
        </w:tc>
        <w:tc>
          <w:tcPr>
            <w:tcW w:w="6521" w:type="dxa"/>
          </w:tcPr>
          <w:p w14:paraId="3E86A4C3" w14:textId="060FB261" w:rsidR="006572B4" w:rsidRDefault="006572B4" w:rsidP="00FE5EF4">
            <w:pPr>
              <w:pStyle w:val="Akapitzlist"/>
              <w:ind w:left="0"/>
            </w:pPr>
            <w:r>
              <w:t>Wszelkie dokumenty sporządzone przez Wykonawcę lub wspólnie przez Strony Umowy, w związku z wykonywaniem Przedmiotu Umowy przekazywane Zamawiającemu zgodnie z Umową i Szczegółowym Opisem Przedmiotu Zamówienia (SOPZ).</w:t>
            </w:r>
          </w:p>
        </w:tc>
      </w:tr>
      <w:tr w:rsidR="006572B4" w14:paraId="109412C3" w14:textId="77777777" w:rsidTr="00716EE9">
        <w:tc>
          <w:tcPr>
            <w:tcW w:w="2972" w:type="dxa"/>
          </w:tcPr>
          <w:p w14:paraId="7F73B63F" w14:textId="62A1615E" w:rsidR="006572B4" w:rsidRDefault="006572B4" w:rsidP="00FE5EF4">
            <w:pPr>
              <w:pStyle w:val="Akapitzlist"/>
              <w:ind w:left="0"/>
            </w:pPr>
            <w:r>
              <w:t>Dokumentacja Powykonawcza</w:t>
            </w:r>
          </w:p>
        </w:tc>
        <w:tc>
          <w:tcPr>
            <w:tcW w:w="6521" w:type="dxa"/>
          </w:tcPr>
          <w:p w14:paraId="15239191" w14:textId="7E77818C" w:rsidR="006572B4" w:rsidRDefault="006572B4" w:rsidP="00FE5EF4">
            <w:pPr>
              <w:pStyle w:val="Akapitzlist"/>
              <w:ind w:left="0"/>
            </w:pPr>
            <w:r>
              <w:t>Dokumentacja eksploatacyjna, dokumentacja instalacyjna i konfiguracyjna poszczególnych komponentów, dokumentacja powdrożeniowa, wykaz haseł, loginów, adresacji sieciowej, materiały szkoleniowa dla poszczególnych grup Użytkowników.</w:t>
            </w:r>
          </w:p>
        </w:tc>
      </w:tr>
      <w:tr w:rsidR="006572B4" w14:paraId="6914FB34" w14:textId="77777777" w:rsidTr="00716EE9">
        <w:tc>
          <w:tcPr>
            <w:tcW w:w="2972" w:type="dxa"/>
          </w:tcPr>
          <w:p w14:paraId="71316B53" w14:textId="01BEE3A8" w:rsidR="006572B4" w:rsidRDefault="006572B4" w:rsidP="00FE5EF4">
            <w:pPr>
              <w:pStyle w:val="Akapitzlist"/>
              <w:ind w:left="0"/>
            </w:pPr>
            <w:r>
              <w:t>Etap</w:t>
            </w:r>
          </w:p>
        </w:tc>
        <w:tc>
          <w:tcPr>
            <w:tcW w:w="6521" w:type="dxa"/>
          </w:tcPr>
          <w:p w14:paraId="0FEF441E" w14:textId="1541A824" w:rsidR="006572B4" w:rsidRDefault="00C35643" w:rsidP="00FE5EF4">
            <w:pPr>
              <w:pStyle w:val="Akapitzlist"/>
              <w:ind w:left="0"/>
            </w:pPr>
            <w:r>
              <w:t>Wyodrębnion</w:t>
            </w:r>
            <w:r w:rsidR="003D5947">
              <w:t>ą</w:t>
            </w:r>
            <w:r>
              <w:t xml:space="preserve"> częś</w:t>
            </w:r>
            <w:r w:rsidR="003D5947">
              <w:t>ć</w:t>
            </w:r>
            <w:r>
              <w:t xml:space="preserve"> realizacyj</w:t>
            </w:r>
            <w:r w:rsidR="003D5947">
              <w:t>na</w:t>
            </w:r>
            <w:r>
              <w:t xml:space="preserve"> przedmiotu Umowy.</w:t>
            </w:r>
          </w:p>
        </w:tc>
      </w:tr>
      <w:tr w:rsidR="00C35643" w14:paraId="516F9C97" w14:textId="77777777" w:rsidTr="00716EE9">
        <w:tc>
          <w:tcPr>
            <w:tcW w:w="2972" w:type="dxa"/>
          </w:tcPr>
          <w:p w14:paraId="416A3EC5" w14:textId="201784CC" w:rsidR="00C35643" w:rsidRDefault="00C35643" w:rsidP="00FE5EF4">
            <w:pPr>
              <w:pStyle w:val="Akapitzlist"/>
              <w:ind w:left="0"/>
            </w:pPr>
            <w:r>
              <w:t>ETL</w:t>
            </w:r>
          </w:p>
        </w:tc>
        <w:tc>
          <w:tcPr>
            <w:tcW w:w="6521" w:type="dxa"/>
          </w:tcPr>
          <w:p w14:paraId="23F6E302" w14:textId="4F5632A7" w:rsidR="00C35643" w:rsidRDefault="00C35643" w:rsidP="00FE5EF4">
            <w:pPr>
              <w:pStyle w:val="Akapitzlist"/>
              <w:ind w:left="0"/>
            </w:pPr>
            <w:r>
              <w:t xml:space="preserve">ang. </w:t>
            </w:r>
            <w:proofErr w:type="spellStart"/>
            <w:r>
              <w:t>Extract</w:t>
            </w:r>
            <w:proofErr w:type="spellEnd"/>
            <w:r>
              <w:t xml:space="preserve">, </w:t>
            </w:r>
            <w:proofErr w:type="spellStart"/>
            <w:r>
              <w:t>Transform</w:t>
            </w:r>
            <w:proofErr w:type="spellEnd"/>
            <w:r>
              <w:t xml:space="preserve"> And </w:t>
            </w:r>
            <w:proofErr w:type="spellStart"/>
            <w:r>
              <w:t>Load</w:t>
            </w:r>
            <w:proofErr w:type="spellEnd"/>
            <w:r>
              <w:t xml:space="preserve"> – narzędzia wspomagające proces pozyskania danych dla hurtowni danych</w:t>
            </w:r>
          </w:p>
        </w:tc>
      </w:tr>
      <w:tr w:rsidR="00E46D62" w14:paraId="7C5E589F" w14:textId="77777777" w:rsidTr="00716EE9">
        <w:tc>
          <w:tcPr>
            <w:tcW w:w="2972" w:type="dxa"/>
          </w:tcPr>
          <w:p w14:paraId="32F55E3D" w14:textId="439DAAEE" w:rsidR="00E46D62" w:rsidRDefault="00E46D62" w:rsidP="00FE5EF4">
            <w:pPr>
              <w:pStyle w:val="Akapitzlist"/>
              <w:ind w:left="0"/>
            </w:pPr>
            <w:r>
              <w:t>Harmonogram ogólny</w:t>
            </w:r>
          </w:p>
        </w:tc>
        <w:tc>
          <w:tcPr>
            <w:tcW w:w="6521" w:type="dxa"/>
          </w:tcPr>
          <w:p w14:paraId="0A2D067B" w14:textId="0A8E86A5" w:rsidR="00E46D62" w:rsidRDefault="00E46D62" w:rsidP="00FE5EF4">
            <w:pPr>
              <w:pStyle w:val="Akapitzlist"/>
              <w:ind w:left="0"/>
            </w:pPr>
            <w:r>
              <w:t>Dokument realizacji prac określony w Tabeli nr 2 w SOPZ.</w:t>
            </w:r>
          </w:p>
        </w:tc>
      </w:tr>
      <w:tr w:rsidR="00E46D62" w14:paraId="6D23795F" w14:textId="77777777" w:rsidTr="00716EE9">
        <w:tc>
          <w:tcPr>
            <w:tcW w:w="2972" w:type="dxa"/>
          </w:tcPr>
          <w:p w14:paraId="1229FB1A" w14:textId="722B379B" w:rsidR="00E46D62" w:rsidRDefault="00E46D62" w:rsidP="00FE5EF4">
            <w:pPr>
              <w:pStyle w:val="Akapitzlist"/>
              <w:ind w:left="0"/>
            </w:pPr>
            <w:r>
              <w:t>Harmonogram szczegółowy</w:t>
            </w:r>
          </w:p>
        </w:tc>
        <w:tc>
          <w:tcPr>
            <w:tcW w:w="6521" w:type="dxa"/>
          </w:tcPr>
          <w:p w14:paraId="6F92C885" w14:textId="5070BD91" w:rsidR="00E46D62" w:rsidRDefault="00E46D62" w:rsidP="00FE5EF4">
            <w:pPr>
              <w:pStyle w:val="Akapitzlist"/>
              <w:ind w:left="0"/>
            </w:pPr>
            <w:r>
              <w:t>Dokument obejmujący szczegółowe prace wykonywane w ramach realizacji Projektu, w tym terminy dostarczania Produktów, i który zostanie uzgodniony przez Strony na Etapie 0.</w:t>
            </w:r>
          </w:p>
        </w:tc>
      </w:tr>
      <w:tr w:rsidR="00E46D62" w14:paraId="0DAFB07B" w14:textId="77777777" w:rsidTr="00716EE9">
        <w:tc>
          <w:tcPr>
            <w:tcW w:w="2972" w:type="dxa"/>
          </w:tcPr>
          <w:p w14:paraId="4DA555A8" w14:textId="3041D285" w:rsidR="00E46D62" w:rsidRDefault="00E46D62" w:rsidP="00FE5EF4">
            <w:pPr>
              <w:pStyle w:val="Akapitzlist"/>
              <w:ind w:left="0"/>
            </w:pPr>
            <w:r>
              <w:t>HD/BI</w:t>
            </w:r>
          </w:p>
        </w:tc>
        <w:tc>
          <w:tcPr>
            <w:tcW w:w="6521" w:type="dxa"/>
          </w:tcPr>
          <w:p w14:paraId="5AD3E2C6" w14:textId="4ACA09C5" w:rsidR="00E46D62" w:rsidRDefault="00E46D62" w:rsidP="00FE5EF4">
            <w:pPr>
              <w:pStyle w:val="Akapitzlist"/>
              <w:ind w:left="0"/>
            </w:pPr>
            <w:r>
              <w:t>Hurtownia danych wraz z systemem klasy BI</w:t>
            </w:r>
            <w:r w:rsidR="00420D31">
              <w:t>.</w:t>
            </w:r>
          </w:p>
        </w:tc>
      </w:tr>
      <w:tr w:rsidR="00420D31" w14:paraId="777AF3A0" w14:textId="77777777" w:rsidTr="00716EE9">
        <w:tc>
          <w:tcPr>
            <w:tcW w:w="2972" w:type="dxa"/>
          </w:tcPr>
          <w:p w14:paraId="39886EA3" w14:textId="0B00D84D" w:rsidR="00420D31" w:rsidRDefault="00420D31" w:rsidP="00FE5EF4">
            <w:pPr>
              <w:pStyle w:val="Akapitzlist"/>
              <w:ind w:left="0"/>
            </w:pPr>
            <w:r>
              <w:t>Iteracja</w:t>
            </w:r>
          </w:p>
        </w:tc>
        <w:tc>
          <w:tcPr>
            <w:tcW w:w="6521" w:type="dxa"/>
          </w:tcPr>
          <w:p w14:paraId="42093D21" w14:textId="6B9EEBD4" w:rsidR="00420D31" w:rsidRDefault="00420D31" w:rsidP="00FE5EF4">
            <w:pPr>
              <w:pStyle w:val="Akapitzlist"/>
              <w:ind w:left="0"/>
            </w:pPr>
            <w:r>
              <w:t>Powtarzanie realizacji tych samych zadań, ale w odniesieniu do odrębnych przyrostów Systemu.</w:t>
            </w:r>
          </w:p>
        </w:tc>
      </w:tr>
      <w:tr w:rsidR="00420D31" w14:paraId="1B68099E" w14:textId="77777777" w:rsidTr="00716EE9">
        <w:tc>
          <w:tcPr>
            <w:tcW w:w="2972" w:type="dxa"/>
          </w:tcPr>
          <w:p w14:paraId="02E5ECE7" w14:textId="056B75BC" w:rsidR="00420D31" w:rsidRDefault="00420D31" w:rsidP="00FE5EF4">
            <w:pPr>
              <w:pStyle w:val="Akapitzlist"/>
              <w:ind w:left="0"/>
            </w:pPr>
            <w:r>
              <w:t>Karta uwag</w:t>
            </w:r>
          </w:p>
        </w:tc>
        <w:tc>
          <w:tcPr>
            <w:tcW w:w="6521" w:type="dxa"/>
          </w:tcPr>
          <w:p w14:paraId="49BE0F91" w14:textId="37A069D3" w:rsidR="00420D31" w:rsidRDefault="00420D31" w:rsidP="00FE5EF4">
            <w:pPr>
              <w:pStyle w:val="Akapitzlist"/>
              <w:ind w:left="0"/>
            </w:pPr>
            <w:r>
              <w:t>Dokument, w którym Zamawiający wskazuje uwagi, zastrzeżenia co do zakresu, jakości lub zgodności wykonywanych prac</w:t>
            </w:r>
            <w:r w:rsidR="003052AA">
              <w:t xml:space="preserve"> </w:t>
            </w:r>
            <w:r w:rsidR="007A1B2C">
              <w:t>z Harmonogramem ogólnym oraz z Harmonogramem szczegółowym</w:t>
            </w:r>
            <w:r>
              <w:t>. Wzór karty uwag zostanie opracowany w ramach Etapu 0.</w:t>
            </w:r>
          </w:p>
        </w:tc>
      </w:tr>
      <w:tr w:rsidR="00420D31" w14:paraId="0698DB75" w14:textId="77777777" w:rsidTr="00716EE9">
        <w:tc>
          <w:tcPr>
            <w:tcW w:w="2972" w:type="dxa"/>
          </w:tcPr>
          <w:p w14:paraId="6F507A68" w14:textId="2D4A6541" w:rsidR="00420D31" w:rsidRDefault="00420D31" w:rsidP="00FE5EF4">
            <w:pPr>
              <w:pStyle w:val="Akapitzlist"/>
              <w:ind w:left="0"/>
            </w:pPr>
            <w:r>
              <w:t>Kod źródłowy</w:t>
            </w:r>
          </w:p>
        </w:tc>
        <w:tc>
          <w:tcPr>
            <w:tcW w:w="6521" w:type="dxa"/>
          </w:tcPr>
          <w:p w14:paraId="7D74D83F" w14:textId="0C7C135D" w:rsidR="00420D31" w:rsidRDefault="00420D31" w:rsidP="00FE5EF4">
            <w:pPr>
              <w:pStyle w:val="Akapitzlist"/>
              <w:ind w:left="0"/>
            </w:pPr>
            <w:r>
              <w:t>Zestaw plików zawierających nieskompilowany kod Oprogramowania Dedykowanego napisany w języku programowania wynikającym z przyjętej technologii rozwiązania oraz w formie czytelnej dla człowieka, normalnie używanej w celu umożliwienia wprowadzenia modyfikacji (w tym także komentarze oraz kody proceduralne, takie jak skrypty do sterowania kompilacją i instalowaniem). Poza plikami zawierającymi nieskompilowany kod Zamawiający wymaga również dostarczenia Dokumentacji niezbędnej do użycia takiego kodu.</w:t>
            </w:r>
          </w:p>
        </w:tc>
      </w:tr>
      <w:tr w:rsidR="009A4365" w14:paraId="46164D1E" w14:textId="77777777" w:rsidTr="00716EE9">
        <w:tc>
          <w:tcPr>
            <w:tcW w:w="2972" w:type="dxa"/>
          </w:tcPr>
          <w:p w14:paraId="57FCBBD3" w14:textId="0DCD5232" w:rsidR="009A4365" w:rsidRDefault="009A4365" w:rsidP="00FE5EF4">
            <w:pPr>
              <w:pStyle w:val="Akapitzlist"/>
              <w:ind w:left="0"/>
            </w:pPr>
            <w:r>
              <w:t>LDAP</w:t>
            </w:r>
          </w:p>
        </w:tc>
        <w:tc>
          <w:tcPr>
            <w:tcW w:w="6521" w:type="dxa"/>
          </w:tcPr>
          <w:p w14:paraId="15BE7189" w14:textId="544E3246" w:rsidR="009A4365" w:rsidRDefault="009A4365" w:rsidP="00FE5EF4">
            <w:pPr>
              <w:pStyle w:val="Akapitzlist"/>
              <w:ind w:left="0"/>
            </w:pPr>
            <w:r>
              <w:t xml:space="preserve">ang. </w:t>
            </w:r>
            <w:proofErr w:type="spellStart"/>
            <w:r>
              <w:t>Lightweight</w:t>
            </w:r>
            <w:proofErr w:type="spellEnd"/>
            <w:r>
              <w:t xml:space="preserve"> Directory Access </w:t>
            </w:r>
            <w:proofErr w:type="spellStart"/>
            <w:r>
              <w:t>Protocol</w:t>
            </w:r>
            <w:proofErr w:type="spellEnd"/>
            <w:r>
              <w:t xml:space="preserve"> – protokół przeznaczony do korzystania z usług katalogowych, bazujący na standardzie X.500. Jest to także nazwa usługi katalogowej pozwalającej na wymianę informacji za pośrednictwem </w:t>
            </w:r>
            <w:r w:rsidR="00AB78B8">
              <w:t xml:space="preserve">protokołu </w:t>
            </w:r>
            <w:r>
              <w:t xml:space="preserve">TCP/IP. </w:t>
            </w:r>
          </w:p>
        </w:tc>
      </w:tr>
      <w:tr w:rsidR="009E04FD" w14:paraId="4315165A" w14:textId="77777777" w:rsidTr="00716EE9">
        <w:tc>
          <w:tcPr>
            <w:tcW w:w="2972" w:type="dxa"/>
          </w:tcPr>
          <w:p w14:paraId="44686487" w14:textId="2A673F07" w:rsidR="009E04FD" w:rsidRDefault="009E04FD" w:rsidP="00FE5EF4">
            <w:pPr>
              <w:pStyle w:val="Akapitzlist"/>
              <w:ind w:left="0"/>
            </w:pPr>
            <w:r>
              <w:t>Metadane</w:t>
            </w:r>
          </w:p>
        </w:tc>
        <w:tc>
          <w:tcPr>
            <w:tcW w:w="6521" w:type="dxa"/>
          </w:tcPr>
          <w:p w14:paraId="73E569B4" w14:textId="34BFC097" w:rsidR="009E04FD" w:rsidRDefault="009E04FD" w:rsidP="00FE5EF4">
            <w:pPr>
              <w:pStyle w:val="Akapitzlist"/>
              <w:ind w:left="0"/>
            </w:pPr>
            <w:r>
              <w:t>Dane opisujące system jak i dane, jakie są w tym systemie przechowywane. W odniesieniu do hurtowni danych metadane powinny zawierać m.in. takie informacje jak: opis danych w hurtowni danych</w:t>
            </w:r>
            <w:r w:rsidR="001A16D5">
              <w:t>;</w:t>
            </w:r>
            <w:r>
              <w:t xml:space="preserve"> opis dostępności danych</w:t>
            </w:r>
            <w:r w:rsidR="001A16D5">
              <w:t>;</w:t>
            </w:r>
            <w:r>
              <w:t xml:space="preserve"> nazwę systemu, z którego dane pochodzą</w:t>
            </w:r>
            <w:r w:rsidR="001A16D5">
              <w:t>;</w:t>
            </w:r>
            <w:r>
              <w:t xml:space="preserve"> opis operacji, jakie zostały wykonane na danych w trakcie procesu zasilania hurtowni danymi z systemów źródłowych</w:t>
            </w:r>
            <w:r w:rsidR="001A16D5">
              <w:t xml:space="preserve">; </w:t>
            </w:r>
            <w:r>
              <w:t>historię zasilania hurtowni</w:t>
            </w:r>
            <w:r w:rsidR="001A16D5">
              <w:t>; wersję metadanych; metryki dotyczące danych (np. liczby wierszy w poszczególnych tabelach hurtowni).</w:t>
            </w:r>
          </w:p>
        </w:tc>
      </w:tr>
      <w:tr w:rsidR="00595AD2" w14:paraId="3A5782D7" w14:textId="77777777" w:rsidTr="00716EE9">
        <w:tc>
          <w:tcPr>
            <w:tcW w:w="2972" w:type="dxa"/>
          </w:tcPr>
          <w:p w14:paraId="6AAD4B8F" w14:textId="322368C2" w:rsidR="00595AD2" w:rsidRDefault="00595AD2" w:rsidP="00FE5EF4">
            <w:pPr>
              <w:pStyle w:val="Akapitzlist"/>
              <w:ind w:left="0"/>
            </w:pPr>
            <w:r>
              <w:t>Obszar tematyczny</w:t>
            </w:r>
          </w:p>
        </w:tc>
        <w:tc>
          <w:tcPr>
            <w:tcW w:w="6521" w:type="dxa"/>
          </w:tcPr>
          <w:p w14:paraId="1538AD28" w14:textId="5A661978" w:rsidR="00595AD2" w:rsidRDefault="00595AD2" w:rsidP="00FE5EF4">
            <w:pPr>
              <w:pStyle w:val="Akapitzlist"/>
              <w:ind w:left="0"/>
            </w:pPr>
            <w:r>
              <w:t>Jeden z zakresów działalności PFRON objętych Systemem</w:t>
            </w:r>
            <w:r w:rsidR="009F2D6D">
              <w:t>, w szczególności</w:t>
            </w:r>
            <w:r>
              <w:t>: Dofinansowanie, refundacja oraz wpłaty obowiązkowe, Finanse i Organizacja Funduszu, Kontrola i Windykacja Należności.</w:t>
            </w:r>
          </w:p>
        </w:tc>
      </w:tr>
      <w:tr w:rsidR="00595AD2" w14:paraId="75C72B45" w14:textId="77777777" w:rsidTr="00716EE9">
        <w:tc>
          <w:tcPr>
            <w:tcW w:w="2972" w:type="dxa"/>
          </w:tcPr>
          <w:p w14:paraId="0A2BE876" w14:textId="7639DD14" w:rsidR="00595AD2" w:rsidRDefault="00595AD2" w:rsidP="00FE5EF4">
            <w:pPr>
              <w:pStyle w:val="Akapitzlist"/>
              <w:ind w:left="0"/>
            </w:pPr>
            <w:r>
              <w:t>Odbiór</w:t>
            </w:r>
          </w:p>
        </w:tc>
        <w:tc>
          <w:tcPr>
            <w:tcW w:w="6521" w:type="dxa"/>
          </w:tcPr>
          <w:p w14:paraId="5181A5EC" w14:textId="198F162A" w:rsidR="00595AD2" w:rsidRDefault="00595AD2" w:rsidP="00FE5EF4">
            <w:pPr>
              <w:pStyle w:val="Akapitzlist"/>
              <w:ind w:left="0"/>
            </w:pPr>
            <w:r>
              <w:t xml:space="preserve">Potwierdzenie przez Zamawiającego wykonania Przedmiotu Umowy w zakresie wykonania poszczególnych Etapów, Przyrostów w ramach Etapu nr 3 lub całości Umowy. Dowodem dokonania Odbioru jest </w:t>
            </w:r>
            <w:r w:rsidR="009F2D6D">
              <w:t>podpisany przez Strony Umowy od</w:t>
            </w:r>
            <w:r>
              <w:t>powiedni Protokół Odbioru.</w:t>
            </w:r>
          </w:p>
        </w:tc>
      </w:tr>
      <w:tr w:rsidR="00595AD2" w14:paraId="44E822D7" w14:textId="77777777" w:rsidTr="00716EE9">
        <w:tc>
          <w:tcPr>
            <w:tcW w:w="2972" w:type="dxa"/>
          </w:tcPr>
          <w:p w14:paraId="5733DF39" w14:textId="3D96C465" w:rsidR="00595AD2" w:rsidRDefault="00595AD2" w:rsidP="00FE5EF4">
            <w:pPr>
              <w:pStyle w:val="Akapitzlist"/>
              <w:ind w:left="0"/>
            </w:pPr>
            <w:r>
              <w:t>Odbiór Systemu</w:t>
            </w:r>
          </w:p>
        </w:tc>
        <w:tc>
          <w:tcPr>
            <w:tcW w:w="6521" w:type="dxa"/>
          </w:tcPr>
          <w:p w14:paraId="7C077388" w14:textId="54EB9794" w:rsidR="00595AD2" w:rsidRDefault="00595AD2" w:rsidP="00FE5EF4">
            <w:pPr>
              <w:pStyle w:val="Akapitzlist"/>
              <w:ind w:left="0"/>
            </w:pPr>
            <w:r>
              <w:t xml:space="preserve">Odbiór stanowiący potwierdzenie spełnienia przez Wykonawcę zobowiązań określonych Przedmiotem Zamówienia mających na celu wykonanie Systemu. Odbiór Systemu potwierdza także gotowość </w:t>
            </w:r>
            <w:r w:rsidR="009F2D6D">
              <w:lastRenderedPageBreak/>
              <w:t xml:space="preserve">Wykonawcy </w:t>
            </w:r>
            <w:r>
              <w:t>do rozpoczęcia świadczenia Serwisu Utrzymaniowego. Odbiór Systemu jest jednocześnie odbiorem Etapu 3.</w:t>
            </w:r>
          </w:p>
        </w:tc>
      </w:tr>
      <w:tr w:rsidR="007C65EC" w14:paraId="4785F01E" w14:textId="77777777" w:rsidTr="00716EE9">
        <w:tc>
          <w:tcPr>
            <w:tcW w:w="2972" w:type="dxa"/>
          </w:tcPr>
          <w:p w14:paraId="362EF408" w14:textId="42E2FD0E" w:rsidR="007C65EC" w:rsidRDefault="007C65EC" w:rsidP="00FE5EF4">
            <w:pPr>
              <w:pStyle w:val="Akapitzlist"/>
              <w:ind w:left="0"/>
            </w:pPr>
            <w:r>
              <w:lastRenderedPageBreak/>
              <w:t>Oprogramowanie</w:t>
            </w:r>
          </w:p>
        </w:tc>
        <w:tc>
          <w:tcPr>
            <w:tcW w:w="6521" w:type="dxa"/>
          </w:tcPr>
          <w:p w14:paraId="4254BA90" w14:textId="5441348D" w:rsidR="007C65EC" w:rsidRDefault="007C65EC" w:rsidP="00FE5EF4">
            <w:pPr>
              <w:pStyle w:val="Akapitzlist"/>
              <w:ind w:left="0"/>
            </w:pPr>
            <w:r>
              <w:t>Całość lub dowolny element oprogramowania dostarczany lub wykonywany w ramach realizacji Umowy. Na Oprogramowanie składają się Oprogramowanie Standardowe oraz Oprogramowanie Dedykowane.</w:t>
            </w:r>
          </w:p>
        </w:tc>
      </w:tr>
      <w:tr w:rsidR="007C65EC" w14:paraId="29755CE1" w14:textId="77777777" w:rsidTr="00716EE9">
        <w:tc>
          <w:tcPr>
            <w:tcW w:w="2972" w:type="dxa"/>
          </w:tcPr>
          <w:p w14:paraId="46C09A08" w14:textId="6D286B18" w:rsidR="007C65EC" w:rsidRDefault="007C65EC" w:rsidP="00FE5EF4">
            <w:pPr>
              <w:pStyle w:val="Akapitzlist"/>
              <w:ind w:left="0"/>
            </w:pPr>
            <w:r>
              <w:t>Oprogramowanie Standardowe</w:t>
            </w:r>
          </w:p>
        </w:tc>
        <w:tc>
          <w:tcPr>
            <w:tcW w:w="6521" w:type="dxa"/>
          </w:tcPr>
          <w:p w14:paraId="65E1FB5F" w14:textId="737B9E7E" w:rsidR="007C65EC" w:rsidRDefault="007C65EC" w:rsidP="00FE5EF4">
            <w:pPr>
              <w:pStyle w:val="Akapitzlist"/>
              <w:ind w:left="0"/>
            </w:pPr>
            <w:r>
              <w:t>Oprogramowanie będące podstawą do stworzenia Systemu i/lub tworzące środowisko, w którym uruchamiany jest System, istniejące i powszechnie dostępne na zasadach komercyjnych lub niekomercyjnych, gotowe do wykorzystania przed rozpoczęciem prac związanych z realizacją Przedmiotu Zamówienia, w tym standardowe oprogramowanie aplikacyjne, narzędziowe, bazodanowe. Za oprogramowanie standardowe uważa się oprogramowanie: wytwarzane seryjnie, gotowe do sprzedaży lub udostępniane na zasadach licencji, o czytelnej dokumentacji technicznej oraz o dostępnych usługach szkoleniowych.</w:t>
            </w:r>
          </w:p>
        </w:tc>
      </w:tr>
      <w:tr w:rsidR="007C65EC" w14:paraId="002EDA19" w14:textId="77777777" w:rsidTr="00716EE9">
        <w:tc>
          <w:tcPr>
            <w:tcW w:w="2972" w:type="dxa"/>
          </w:tcPr>
          <w:p w14:paraId="3A5FBE97" w14:textId="638C18A8" w:rsidR="007C65EC" w:rsidRDefault="007C65EC" w:rsidP="00FE5EF4">
            <w:pPr>
              <w:pStyle w:val="Akapitzlist"/>
              <w:ind w:left="0"/>
            </w:pPr>
            <w:r>
              <w:t>Oprogramowanie Dedykowane</w:t>
            </w:r>
          </w:p>
        </w:tc>
        <w:tc>
          <w:tcPr>
            <w:tcW w:w="6521" w:type="dxa"/>
          </w:tcPr>
          <w:p w14:paraId="061F7742" w14:textId="37C4EED6" w:rsidR="007C65EC" w:rsidRDefault="00564415" w:rsidP="00FE5EF4">
            <w:pPr>
              <w:pStyle w:val="Akapitzlist"/>
              <w:ind w:left="0"/>
            </w:pPr>
            <w:r>
              <w:t>Oprogramowanie tworzone przez Wykonawcę lub osoby, którymi się Wykonawca posługuje w wykonaniu zobowiązań Umowy, w tym rozbudowa lub modyfikacja Oprogramowania Standardowego. Oprogramowanie przygotowane dla Zamawiającego poprzez zaprojektowanie algorytmu i przygotowanie Kodu źródłowego przez Wykonawcę w celu dostarczenia określonej funkcjonalności.</w:t>
            </w:r>
          </w:p>
        </w:tc>
      </w:tr>
      <w:tr w:rsidR="00564415" w14:paraId="58672072" w14:textId="77777777" w:rsidTr="00716EE9">
        <w:tc>
          <w:tcPr>
            <w:tcW w:w="2972" w:type="dxa"/>
          </w:tcPr>
          <w:p w14:paraId="5B5E0FFB" w14:textId="389E3A96" w:rsidR="00564415" w:rsidRDefault="00564415" w:rsidP="00FE5EF4">
            <w:pPr>
              <w:pStyle w:val="Akapitzlist"/>
              <w:ind w:left="0"/>
            </w:pPr>
            <w:r>
              <w:t>Produkt</w:t>
            </w:r>
          </w:p>
        </w:tc>
        <w:tc>
          <w:tcPr>
            <w:tcW w:w="6521" w:type="dxa"/>
          </w:tcPr>
          <w:p w14:paraId="4297E634" w14:textId="70BD1BDF" w:rsidR="00564415" w:rsidRDefault="00564415" w:rsidP="00FE5EF4">
            <w:pPr>
              <w:pStyle w:val="Akapitzlist"/>
              <w:ind w:left="0"/>
            </w:pPr>
            <w:r>
              <w:t>Wydzielona część oprogramowania lub dokumentacji przekazana Zamawiającemu do odbioru w ramach realizacji Przedmiotu Zamówienia.</w:t>
            </w:r>
          </w:p>
        </w:tc>
      </w:tr>
      <w:tr w:rsidR="00564415" w14:paraId="6FF2C444" w14:textId="77777777" w:rsidTr="00716EE9">
        <w:tc>
          <w:tcPr>
            <w:tcW w:w="2972" w:type="dxa"/>
          </w:tcPr>
          <w:p w14:paraId="748E851B" w14:textId="3569E546" w:rsidR="00564415" w:rsidRDefault="00564415" w:rsidP="00FE5EF4">
            <w:pPr>
              <w:pStyle w:val="Akapitzlist"/>
              <w:ind w:left="0"/>
            </w:pPr>
            <w:r>
              <w:t>Projekt</w:t>
            </w:r>
          </w:p>
        </w:tc>
        <w:tc>
          <w:tcPr>
            <w:tcW w:w="6521" w:type="dxa"/>
          </w:tcPr>
          <w:p w14:paraId="1A95628F" w14:textId="59B8E397" w:rsidR="00564415" w:rsidRDefault="00564415" w:rsidP="00FE5EF4">
            <w:pPr>
              <w:pStyle w:val="Akapitzlist"/>
              <w:ind w:left="0"/>
            </w:pPr>
            <w:r>
              <w:t>Powiązane ze sobą działania mające na celu realizację Przedmiotu Umowy, w tym Systemu.</w:t>
            </w:r>
          </w:p>
        </w:tc>
      </w:tr>
      <w:tr w:rsidR="00564415" w14:paraId="3D2D229A" w14:textId="77777777" w:rsidTr="00716EE9">
        <w:tc>
          <w:tcPr>
            <w:tcW w:w="2972" w:type="dxa"/>
          </w:tcPr>
          <w:p w14:paraId="29F4A0DE" w14:textId="5BFABE32" w:rsidR="00564415" w:rsidRDefault="00564415" w:rsidP="00FE5EF4">
            <w:pPr>
              <w:pStyle w:val="Akapitzlist"/>
              <w:ind w:left="0"/>
            </w:pPr>
            <w:r>
              <w:t>Protokół Odbioru</w:t>
            </w:r>
          </w:p>
        </w:tc>
        <w:tc>
          <w:tcPr>
            <w:tcW w:w="6521" w:type="dxa"/>
          </w:tcPr>
          <w:p w14:paraId="28CC357F" w14:textId="34D5D0E3" w:rsidR="00564415" w:rsidRDefault="00564415" w:rsidP="00FE5EF4">
            <w:pPr>
              <w:pStyle w:val="Akapitzlist"/>
              <w:ind w:left="0"/>
            </w:pPr>
            <w:r>
              <w:t>Dokument potwierdzający Odbiór w zakresie realizacji poszczególnych etapów, Przyrostów w ramach Etapu 3 lub całości Umowy. Protokół Odbioru zostanie sporządzony zgodnie ze wzorcem opracowanym w ramach Etapu 0.</w:t>
            </w:r>
          </w:p>
        </w:tc>
      </w:tr>
      <w:tr w:rsidR="00564415" w14:paraId="07C6998D" w14:textId="77777777" w:rsidTr="00716EE9">
        <w:tc>
          <w:tcPr>
            <w:tcW w:w="2972" w:type="dxa"/>
          </w:tcPr>
          <w:p w14:paraId="1B629C70" w14:textId="60949385" w:rsidR="00564415" w:rsidRDefault="00564415" w:rsidP="00FE5EF4">
            <w:pPr>
              <w:pStyle w:val="Akapitzlist"/>
              <w:ind w:left="0"/>
            </w:pPr>
            <w:r>
              <w:t>Przyrost</w:t>
            </w:r>
          </w:p>
        </w:tc>
        <w:tc>
          <w:tcPr>
            <w:tcW w:w="6521" w:type="dxa"/>
          </w:tcPr>
          <w:p w14:paraId="31182EC2" w14:textId="19DCEF57" w:rsidR="00564415" w:rsidRDefault="00564415" w:rsidP="00FE5EF4">
            <w:pPr>
              <w:pStyle w:val="Akapitzlist"/>
              <w:ind w:left="0"/>
            </w:pPr>
            <w:r>
              <w:t>Wdrożenie kolejnego Obszaru tematycznego HD/BI bądź inna grupa zadań ujęta przez Zamawiającego w Umowie i rozumiana przez niego jako zamknięta całość.</w:t>
            </w:r>
          </w:p>
        </w:tc>
      </w:tr>
      <w:tr w:rsidR="00564415" w14:paraId="2604C18E" w14:textId="77777777" w:rsidTr="00716EE9">
        <w:tc>
          <w:tcPr>
            <w:tcW w:w="2972" w:type="dxa"/>
          </w:tcPr>
          <w:p w14:paraId="1C14217C" w14:textId="18704F6C" w:rsidR="00564415" w:rsidRDefault="00564415" w:rsidP="00FE5EF4">
            <w:pPr>
              <w:pStyle w:val="Akapitzlist"/>
              <w:ind w:left="0"/>
            </w:pPr>
            <w:r>
              <w:t>Serwis Utrzymaniowy</w:t>
            </w:r>
          </w:p>
        </w:tc>
        <w:tc>
          <w:tcPr>
            <w:tcW w:w="6521" w:type="dxa"/>
          </w:tcPr>
          <w:p w14:paraId="4B5564B1" w14:textId="78FDA275" w:rsidR="00564415" w:rsidRDefault="005E2B4B" w:rsidP="00FE5EF4">
            <w:pPr>
              <w:pStyle w:val="Akapitzlist"/>
              <w:ind w:left="0"/>
            </w:pPr>
            <w:r>
              <w:t>Opisane Umową i SOPZ usługi mające na celu zapewnienie poprawnego działania Systemu oraz wsparcie Zamawiającego w korzystaniu z Systemu.</w:t>
            </w:r>
          </w:p>
        </w:tc>
      </w:tr>
      <w:tr w:rsidR="005E2B4B" w14:paraId="0F2A606C" w14:textId="77777777" w:rsidTr="00716EE9">
        <w:tc>
          <w:tcPr>
            <w:tcW w:w="2972" w:type="dxa"/>
          </w:tcPr>
          <w:p w14:paraId="3BA4E402" w14:textId="103EC02D" w:rsidR="005E2B4B" w:rsidRDefault="005E2B4B" w:rsidP="00FE5EF4">
            <w:pPr>
              <w:pStyle w:val="Akapitzlist"/>
              <w:ind w:left="0"/>
            </w:pPr>
            <w:r>
              <w:t>SLA</w:t>
            </w:r>
          </w:p>
        </w:tc>
        <w:tc>
          <w:tcPr>
            <w:tcW w:w="6521" w:type="dxa"/>
          </w:tcPr>
          <w:p w14:paraId="3FCBF95E" w14:textId="351A91F6" w:rsidR="005E2B4B" w:rsidRDefault="005E2B4B" w:rsidP="00FE5EF4">
            <w:pPr>
              <w:pStyle w:val="Akapitzlist"/>
              <w:ind w:left="0"/>
            </w:pPr>
            <w:r>
              <w:t>ang. Service Level Agreement – opisane Umową i SOPZ parametry obrazujące poziomu świadczenia przez Wykonawcę Serwisu Utrzymaniowego.</w:t>
            </w:r>
          </w:p>
        </w:tc>
      </w:tr>
      <w:tr w:rsidR="005E2B4B" w14:paraId="6792D2EC" w14:textId="77777777" w:rsidTr="00716EE9">
        <w:tc>
          <w:tcPr>
            <w:tcW w:w="2972" w:type="dxa"/>
          </w:tcPr>
          <w:p w14:paraId="3BFF455A" w14:textId="2D344B42" w:rsidR="005E2B4B" w:rsidRDefault="005E2B4B" w:rsidP="00FE5EF4">
            <w:pPr>
              <w:pStyle w:val="Akapitzlist"/>
              <w:ind w:left="0"/>
            </w:pPr>
            <w:r>
              <w:t>System</w:t>
            </w:r>
          </w:p>
        </w:tc>
        <w:tc>
          <w:tcPr>
            <w:tcW w:w="6521" w:type="dxa"/>
          </w:tcPr>
          <w:p w14:paraId="4B145F24" w14:textId="05CD0EC7" w:rsidR="005E2B4B" w:rsidRDefault="005E2B4B" w:rsidP="00FE5EF4">
            <w:pPr>
              <w:pStyle w:val="Akapitzlist"/>
              <w:ind w:left="0"/>
            </w:pPr>
            <w:r>
              <w:t>Opisane Umową i SOPZ dzieło, składające się z hurtowni danych oraz systemu klasy BI, dostosowane do wymagań Umowy, zdefiniowanych w niniejszym dokumencie.</w:t>
            </w:r>
          </w:p>
        </w:tc>
      </w:tr>
      <w:tr w:rsidR="00CB0A54" w14:paraId="0D6E4F7E" w14:textId="77777777" w:rsidTr="00716EE9">
        <w:tc>
          <w:tcPr>
            <w:tcW w:w="2972" w:type="dxa"/>
          </w:tcPr>
          <w:p w14:paraId="273FDDAC" w14:textId="3F74E19C" w:rsidR="00CB0A54" w:rsidRDefault="00CB0A54" w:rsidP="00FE5EF4">
            <w:pPr>
              <w:pStyle w:val="Akapitzlist"/>
              <w:ind w:left="0"/>
            </w:pPr>
            <w:r>
              <w:t>System zarządzania bazą danych (SZBD)</w:t>
            </w:r>
          </w:p>
        </w:tc>
        <w:tc>
          <w:tcPr>
            <w:tcW w:w="6521" w:type="dxa"/>
          </w:tcPr>
          <w:p w14:paraId="5827E44D" w14:textId="6F927680" w:rsidR="00CB0A54" w:rsidRDefault="00CB0A54" w:rsidP="00FE5EF4">
            <w:pPr>
              <w:pStyle w:val="Akapitzlist"/>
              <w:ind w:left="0"/>
            </w:pPr>
            <w:r>
              <w:t>Oprogramowanie bądź system informatyczny służący do zarządzania bazą danych. System zarządzania bazą danych może być również serwerem bazy danych (SBD) lub też może udostępniać bazę danych lokalnie</w:t>
            </w:r>
            <w:r w:rsidR="00917452">
              <w:t xml:space="preserve"> – na określonym komputerze.</w:t>
            </w:r>
            <w:r>
              <w:t xml:space="preserve"> </w:t>
            </w:r>
          </w:p>
        </w:tc>
      </w:tr>
      <w:tr w:rsidR="005E2B4B" w14:paraId="466377BE" w14:textId="77777777" w:rsidTr="00716EE9">
        <w:tc>
          <w:tcPr>
            <w:tcW w:w="2972" w:type="dxa"/>
          </w:tcPr>
          <w:p w14:paraId="181D6D58" w14:textId="59FEEC53" w:rsidR="005E2B4B" w:rsidRDefault="005E2B4B" w:rsidP="00FE5EF4">
            <w:pPr>
              <w:pStyle w:val="Akapitzlist"/>
              <w:ind w:left="0"/>
            </w:pPr>
            <w:r>
              <w:t>Szczegółowy Opis Przedmiotu Zamówienia (SOPZ)</w:t>
            </w:r>
          </w:p>
        </w:tc>
        <w:tc>
          <w:tcPr>
            <w:tcW w:w="6521" w:type="dxa"/>
          </w:tcPr>
          <w:p w14:paraId="3BF879BF" w14:textId="24EBB49F" w:rsidR="005E2B4B" w:rsidRDefault="005E2B4B" w:rsidP="00FE5EF4">
            <w:pPr>
              <w:pStyle w:val="Akapitzlist"/>
              <w:ind w:left="0"/>
            </w:pPr>
            <w:r>
              <w:t>Niniejszy dokument wraz z załącznikami.</w:t>
            </w:r>
          </w:p>
        </w:tc>
      </w:tr>
      <w:tr w:rsidR="005E2B4B" w14:paraId="732412F9" w14:textId="77777777" w:rsidTr="00716EE9">
        <w:tc>
          <w:tcPr>
            <w:tcW w:w="2972" w:type="dxa"/>
          </w:tcPr>
          <w:p w14:paraId="4E53C792" w14:textId="05ED407F" w:rsidR="005E2B4B" w:rsidRDefault="005E2B4B" w:rsidP="00FE5EF4">
            <w:pPr>
              <w:pStyle w:val="Akapitzlist"/>
              <w:ind w:left="0"/>
            </w:pPr>
            <w:r>
              <w:t>Szkolenia</w:t>
            </w:r>
          </w:p>
        </w:tc>
        <w:tc>
          <w:tcPr>
            <w:tcW w:w="6521" w:type="dxa"/>
          </w:tcPr>
          <w:p w14:paraId="7F1C1379" w14:textId="47ACDA27" w:rsidR="005E2B4B" w:rsidRDefault="005E2B4B" w:rsidP="00FE5EF4">
            <w:pPr>
              <w:pStyle w:val="Akapitzlist"/>
              <w:ind w:left="0"/>
            </w:pPr>
            <w:r>
              <w:t>Warsztaty, których głównym celem jest zdobycie wiedzy i umiejętności w posługiwaniu się i administrowaniu Systemem.</w:t>
            </w:r>
          </w:p>
        </w:tc>
      </w:tr>
      <w:tr w:rsidR="005E2B4B" w14:paraId="261372F1" w14:textId="77777777" w:rsidTr="00716EE9">
        <w:tc>
          <w:tcPr>
            <w:tcW w:w="2972" w:type="dxa"/>
          </w:tcPr>
          <w:p w14:paraId="1061EAB6" w14:textId="358C58F2" w:rsidR="005E2B4B" w:rsidRDefault="005E2B4B" w:rsidP="00FE5EF4">
            <w:pPr>
              <w:pStyle w:val="Akapitzlist"/>
              <w:ind w:left="0"/>
            </w:pPr>
            <w:r>
              <w:t xml:space="preserve">Testy </w:t>
            </w:r>
            <w:r w:rsidR="007070B7">
              <w:t>A</w:t>
            </w:r>
            <w:r>
              <w:t>kceptacyjne</w:t>
            </w:r>
          </w:p>
        </w:tc>
        <w:tc>
          <w:tcPr>
            <w:tcW w:w="6521" w:type="dxa"/>
          </w:tcPr>
          <w:p w14:paraId="177607BC" w14:textId="1B7B06DD" w:rsidR="005E2B4B" w:rsidRDefault="005E2B4B" w:rsidP="00FE5EF4">
            <w:pPr>
              <w:pStyle w:val="Akapitzlist"/>
              <w:ind w:left="0"/>
            </w:pPr>
            <w:r>
              <w:t>Zbiór testów, których celem jest weryfikacja poprawności działania Systemu oraz czy System jest zgodny z założeniami określonymi w SOPZ.</w:t>
            </w:r>
          </w:p>
        </w:tc>
      </w:tr>
      <w:tr w:rsidR="005E2B4B" w14:paraId="72A1A394" w14:textId="77777777" w:rsidTr="00716EE9">
        <w:tc>
          <w:tcPr>
            <w:tcW w:w="2972" w:type="dxa"/>
          </w:tcPr>
          <w:p w14:paraId="22A44E13" w14:textId="2880D89F" w:rsidR="005E2B4B" w:rsidRDefault="005E2B4B" w:rsidP="00FE5EF4">
            <w:pPr>
              <w:pStyle w:val="Akapitzlist"/>
              <w:ind w:left="0"/>
            </w:pPr>
            <w:r>
              <w:t>Umowa</w:t>
            </w:r>
          </w:p>
        </w:tc>
        <w:tc>
          <w:tcPr>
            <w:tcW w:w="6521" w:type="dxa"/>
          </w:tcPr>
          <w:p w14:paraId="1453EC6C" w14:textId="6761A56A" w:rsidR="005E2B4B" w:rsidRDefault="005E2B4B" w:rsidP="00FE5EF4">
            <w:pPr>
              <w:pStyle w:val="Akapitzlist"/>
              <w:ind w:left="0"/>
            </w:pPr>
            <w:r>
              <w:t>Umowa z Wykonawcą Przedmiotu Zamówienia wraz z załącznikami.</w:t>
            </w:r>
          </w:p>
        </w:tc>
      </w:tr>
      <w:tr w:rsidR="005E2B4B" w14:paraId="197E3769" w14:textId="77777777" w:rsidTr="00716EE9">
        <w:tc>
          <w:tcPr>
            <w:tcW w:w="2972" w:type="dxa"/>
          </w:tcPr>
          <w:p w14:paraId="3E6F7F8D" w14:textId="3D973F11" w:rsidR="005E2B4B" w:rsidRDefault="005E2B4B" w:rsidP="00FE5EF4">
            <w:pPr>
              <w:pStyle w:val="Akapitzlist"/>
              <w:ind w:left="0"/>
            </w:pPr>
            <w:r>
              <w:lastRenderedPageBreak/>
              <w:t>PFRON</w:t>
            </w:r>
          </w:p>
        </w:tc>
        <w:tc>
          <w:tcPr>
            <w:tcW w:w="6521" w:type="dxa"/>
          </w:tcPr>
          <w:p w14:paraId="567D2195" w14:textId="646DDE22" w:rsidR="005E2B4B" w:rsidRDefault="005E2B4B" w:rsidP="00FE5EF4">
            <w:pPr>
              <w:pStyle w:val="Akapitzlist"/>
              <w:ind w:left="0"/>
            </w:pPr>
            <w:r>
              <w:t>Państwowy Fundusz Rehabilitacji Osób Niepełnosprawnych</w:t>
            </w:r>
          </w:p>
        </w:tc>
      </w:tr>
      <w:tr w:rsidR="000A7007" w14:paraId="38C5775C" w14:textId="77777777" w:rsidTr="00716EE9">
        <w:tc>
          <w:tcPr>
            <w:tcW w:w="2972" w:type="dxa"/>
          </w:tcPr>
          <w:p w14:paraId="2276A549" w14:textId="1E85CDAE" w:rsidR="000A7007" w:rsidRDefault="000A7007" w:rsidP="00FE5EF4">
            <w:pPr>
              <w:pStyle w:val="Akapitzlist"/>
              <w:ind w:left="0"/>
            </w:pPr>
            <w:r>
              <w:t>Usługi Rozwoju</w:t>
            </w:r>
          </w:p>
        </w:tc>
        <w:tc>
          <w:tcPr>
            <w:tcW w:w="6521" w:type="dxa"/>
          </w:tcPr>
          <w:p w14:paraId="3CAFA122" w14:textId="498D957D" w:rsidR="000A7007" w:rsidRDefault="000A7007" w:rsidP="00FE5EF4">
            <w:pPr>
              <w:pStyle w:val="Akapitzlist"/>
              <w:ind w:left="0"/>
            </w:pPr>
            <w:r>
              <w:t>Opisane Umową i SOPZ usługi mające na celu zapewnienie modyfikacji i rozbudowy Systemu.</w:t>
            </w:r>
          </w:p>
        </w:tc>
      </w:tr>
      <w:tr w:rsidR="000A7007" w14:paraId="4D5D31B2" w14:textId="77777777" w:rsidTr="00716EE9">
        <w:tc>
          <w:tcPr>
            <w:tcW w:w="2972" w:type="dxa"/>
          </w:tcPr>
          <w:p w14:paraId="67143B46" w14:textId="1B08EE02" w:rsidR="000A7007" w:rsidRDefault="000A7007" w:rsidP="00FE5EF4">
            <w:pPr>
              <w:pStyle w:val="Akapitzlist"/>
              <w:ind w:left="0"/>
            </w:pPr>
            <w:r>
              <w:t>Użytkownik</w:t>
            </w:r>
          </w:p>
        </w:tc>
        <w:tc>
          <w:tcPr>
            <w:tcW w:w="6521" w:type="dxa"/>
          </w:tcPr>
          <w:p w14:paraId="0E32C932" w14:textId="6276CC9D" w:rsidR="000A7007" w:rsidRDefault="000A7007" w:rsidP="00FE5EF4">
            <w:pPr>
              <w:pStyle w:val="Akapitzlist"/>
              <w:ind w:left="0"/>
            </w:pPr>
            <w:r>
              <w:t xml:space="preserve">Osoba korzystająca z Systemu, w tym. Administrator, </w:t>
            </w:r>
            <w:proofErr w:type="spellStart"/>
            <w:r>
              <w:t>Superuser</w:t>
            </w:r>
            <w:proofErr w:type="spellEnd"/>
            <w:r>
              <w:t>, Analityk, Użytkownik, Opiekun konta, Opiekun zbioru danych osobowych.</w:t>
            </w:r>
          </w:p>
        </w:tc>
      </w:tr>
      <w:tr w:rsidR="000A7007" w14:paraId="2F88A284" w14:textId="77777777" w:rsidTr="00716EE9">
        <w:tc>
          <w:tcPr>
            <w:tcW w:w="2972" w:type="dxa"/>
          </w:tcPr>
          <w:p w14:paraId="638E1DE4" w14:textId="2755E163" w:rsidR="000A7007" w:rsidRDefault="000A7007" w:rsidP="00FE5EF4">
            <w:pPr>
              <w:pStyle w:val="Akapitzlist"/>
              <w:ind w:left="0"/>
            </w:pPr>
            <w:r>
              <w:t>Web Service</w:t>
            </w:r>
          </w:p>
        </w:tc>
        <w:tc>
          <w:tcPr>
            <w:tcW w:w="6521" w:type="dxa"/>
          </w:tcPr>
          <w:p w14:paraId="5E1D9276" w14:textId="428E70E1" w:rsidR="000A7007" w:rsidRDefault="000A7007" w:rsidP="00FE5EF4">
            <w:pPr>
              <w:pStyle w:val="Akapitzlist"/>
              <w:ind w:left="0"/>
            </w:pPr>
            <w:r>
              <w:t>Usługa sieciowa polegająca na powtarzalnym wykonywaniu przez System z góry określonych funkcji za pomocą sieci teleinformatycznej, danych uporządkowanych w określonej strukturze</w:t>
            </w:r>
            <w:r w:rsidR="00DB721E">
              <w:t>, w tym danych referencyjnych</w:t>
            </w:r>
            <w:r w:rsidR="00C017EE">
              <w:t>.</w:t>
            </w:r>
          </w:p>
        </w:tc>
      </w:tr>
      <w:tr w:rsidR="004E3757" w14:paraId="57120F44" w14:textId="77777777" w:rsidTr="00716EE9">
        <w:tc>
          <w:tcPr>
            <w:tcW w:w="2972" w:type="dxa"/>
          </w:tcPr>
          <w:p w14:paraId="356D967A" w14:textId="226D4BB4" w:rsidR="004E3757" w:rsidRDefault="004E3757" w:rsidP="00FE5EF4">
            <w:pPr>
              <w:pStyle w:val="Akapitzlist"/>
              <w:ind w:left="0"/>
            </w:pPr>
            <w:r>
              <w:t>WCAG</w:t>
            </w:r>
          </w:p>
        </w:tc>
        <w:tc>
          <w:tcPr>
            <w:tcW w:w="6521" w:type="dxa"/>
          </w:tcPr>
          <w:p w14:paraId="483291D9" w14:textId="03036FA8" w:rsidR="004E3757" w:rsidRDefault="004E3757" w:rsidP="00FE5EF4">
            <w:pPr>
              <w:pStyle w:val="Akapitzlist"/>
              <w:ind w:left="0"/>
            </w:pPr>
            <w:r>
              <w:t xml:space="preserve">ang. Web Content Accessibility </w:t>
            </w:r>
            <w:proofErr w:type="spellStart"/>
            <w:r>
              <w:t>Guidelines</w:t>
            </w:r>
            <w:proofErr w:type="spellEnd"/>
            <w:r w:rsidR="003027A3">
              <w:t xml:space="preserve">, </w:t>
            </w:r>
            <w:r>
              <w:t xml:space="preserve">czyli </w:t>
            </w:r>
            <w:r w:rsidR="003027A3">
              <w:t>wytyczne dotyczące dostępności treści internetowych – to zbiór rekomendacji, które należy przestrzegać, aby zapewnić dostęp do treści internetowych możliwie szerokiej grupie użytkowników, włączając w to osoby niepełnosprawne. Obecna wersja dokumentu WCAG (2.1) została opublikowana w czerwcu 2018 r.</w:t>
            </w:r>
          </w:p>
        </w:tc>
      </w:tr>
      <w:tr w:rsidR="000A7007" w14:paraId="6795B8F3" w14:textId="77777777" w:rsidTr="00716EE9">
        <w:tc>
          <w:tcPr>
            <w:tcW w:w="2972" w:type="dxa"/>
          </w:tcPr>
          <w:p w14:paraId="755C1CDF" w14:textId="13772B35" w:rsidR="000A7007" w:rsidRDefault="000A7007" w:rsidP="00FE5EF4">
            <w:pPr>
              <w:pStyle w:val="Akapitzlist"/>
              <w:ind w:left="0"/>
            </w:pPr>
            <w:r>
              <w:t>Zamawiający</w:t>
            </w:r>
          </w:p>
        </w:tc>
        <w:tc>
          <w:tcPr>
            <w:tcW w:w="6521" w:type="dxa"/>
          </w:tcPr>
          <w:p w14:paraId="69CC8EF8" w14:textId="709021CE" w:rsidR="000A7007" w:rsidRDefault="000A7007" w:rsidP="00FE5EF4">
            <w:pPr>
              <w:pStyle w:val="Akapitzlist"/>
              <w:ind w:left="0"/>
            </w:pPr>
            <w:r>
              <w:t>Państwowy Fundusz Rehabilitacji Osób Niepełnosprawnych</w:t>
            </w:r>
          </w:p>
        </w:tc>
      </w:tr>
    </w:tbl>
    <w:p w14:paraId="4954E597" w14:textId="35D92D1F" w:rsidR="001A16D5" w:rsidRDefault="001A16D5" w:rsidP="001A16D5">
      <w:pPr>
        <w:rPr>
          <w:b/>
          <w:bCs/>
          <w:sz w:val="24"/>
          <w:szCs w:val="24"/>
        </w:rPr>
      </w:pPr>
    </w:p>
    <w:p w14:paraId="4C21557B" w14:textId="372BEFD6" w:rsidR="001A16D5" w:rsidRPr="001A16D5" w:rsidRDefault="001A16D5" w:rsidP="001A16D5">
      <w:pPr>
        <w:rPr>
          <w:b/>
          <w:bCs/>
          <w:sz w:val="24"/>
          <w:szCs w:val="24"/>
        </w:rPr>
      </w:pPr>
      <w:r>
        <w:rPr>
          <w:b/>
          <w:bCs/>
          <w:sz w:val="24"/>
          <w:szCs w:val="24"/>
        </w:rPr>
        <w:br w:type="page"/>
      </w:r>
    </w:p>
    <w:p w14:paraId="0635A5B6" w14:textId="55B6C921" w:rsidR="00716EE9" w:rsidRPr="008A7A54" w:rsidRDefault="001704B0" w:rsidP="00FE5EF4">
      <w:pPr>
        <w:pStyle w:val="Akapitzlist"/>
        <w:numPr>
          <w:ilvl w:val="0"/>
          <w:numId w:val="1"/>
        </w:numPr>
        <w:ind w:right="-851"/>
        <w:rPr>
          <w:b/>
          <w:bCs/>
          <w:sz w:val="24"/>
          <w:szCs w:val="24"/>
        </w:rPr>
      </w:pPr>
      <w:r w:rsidRPr="008A7A54">
        <w:rPr>
          <w:b/>
          <w:bCs/>
          <w:sz w:val="24"/>
          <w:szCs w:val="24"/>
        </w:rPr>
        <w:lastRenderedPageBreak/>
        <w:t>Przedmiot Zamówienia</w:t>
      </w:r>
    </w:p>
    <w:p w14:paraId="4FD70AE4" w14:textId="4167D9D1" w:rsidR="001704B0" w:rsidRDefault="001704B0" w:rsidP="00FE5EF4">
      <w:pPr>
        <w:pStyle w:val="Akapitzlist"/>
        <w:ind w:left="-633" w:right="-851"/>
      </w:pPr>
      <w:bookmarkStart w:id="1" w:name="_Hlk58522764"/>
      <w:r>
        <w:t xml:space="preserve">Przedmiotem zamówienia jest zaprojektowanie, wdrożenie </w:t>
      </w:r>
      <w:r w:rsidR="000A4208">
        <w:t>koncepcji</w:t>
      </w:r>
      <w:r>
        <w:t xml:space="preserve"> Systemu składającego się z hurtowni danych</w:t>
      </w:r>
      <w:r w:rsidR="00B35834">
        <w:t>, oprogramowania ETL (odpowiedzialnego za zasilanie hurtowni danymi z systemów źródłowych)</w:t>
      </w:r>
      <w:r>
        <w:t xml:space="preserve"> </w:t>
      </w:r>
      <w:r w:rsidR="00B35834">
        <w:t>oraz</w:t>
      </w:r>
      <w:r>
        <w:t xml:space="preserve"> narzędzia</w:t>
      </w:r>
      <w:r w:rsidR="00AC3024">
        <w:t xml:space="preserve"> klasy </w:t>
      </w:r>
      <w:r w:rsidR="001B1439">
        <w:t xml:space="preserve">Business </w:t>
      </w:r>
      <w:proofErr w:type="spellStart"/>
      <w:r w:rsidR="001B1439">
        <w:t>Intelligence</w:t>
      </w:r>
      <w:bookmarkEnd w:id="1"/>
      <w:proofErr w:type="spellEnd"/>
      <w:r w:rsidR="001B1439">
        <w:t xml:space="preserve"> (dalej BI)</w:t>
      </w:r>
      <w:r w:rsidR="00B35834">
        <w:t>,</w:t>
      </w:r>
      <w:r w:rsidR="00AC3024">
        <w:t xml:space="preserve"> umożliwiającego generowanie raportów oraz analiz (dla którego wspomniana hurtownia danych będzie źródłem da</w:t>
      </w:r>
      <w:r w:rsidR="000A4208">
        <w:t>nych), wraz z dostawą licencji.</w:t>
      </w:r>
    </w:p>
    <w:p w14:paraId="5AA63B93" w14:textId="3648594F" w:rsidR="00AC3024" w:rsidRDefault="00AC3024" w:rsidP="00FE5EF4">
      <w:pPr>
        <w:pStyle w:val="Akapitzlist"/>
        <w:ind w:left="-633" w:right="-851"/>
      </w:pPr>
    </w:p>
    <w:p w14:paraId="1096FC8D" w14:textId="66D2679E" w:rsidR="00AC3024" w:rsidRPr="00F1076E" w:rsidRDefault="00AC3024" w:rsidP="00FE5EF4">
      <w:pPr>
        <w:pStyle w:val="Akapitzlist"/>
        <w:numPr>
          <w:ilvl w:val="1"/>
          <w:numId w:val="1"/>
        </w:numPr>
        <w:ind w:left="-567" w:right="-851" w:hanging="426"/>
        <w:rPr>
          <w:b/>
          <w:bCs/>
        </w:rPr>
      </w:pPr>
      <w:r w:rsidRPr="00F1076E">
        <w:rPr>
          <w:b/>
          <w:bCs/>
        </w:rPr>
        <w:t>Kontekst biznesowy Projektu</w:t>
      </w:r>
    </w:p>
    <w:p w14:paraId="21E4EFDB" w14:textId="7248540D" w:rsidR="00AC3024" w:rsidRDefault="00F1076E" w:rsidP="00FE5EF4">
      <w:pPr>
        <w:pStyle w:val="Akapitzlist"/>
        <w:ind w:left="-567" w:right="-851"/>
      </w:pPr>
      <w:r>
        <w:t>Wdrożenie Systemu składającego się z hurtowni danych wraz narzędziem klasy BI jest jednym z zadań, jakie stoi przed Państwowym Funduszem Rehabilitacji Osób Niepełnosprawnych</w:t>
      </w:r>
      <w:r w:rsidR="001B1439">
        <w:t xml:space="preserve"> (dalej PFRON</w:t>
      </w:r>
      <w:r w:rsidR="00030524">
        <w:t xml:space="preserve"> lub Fundusz</w:t>
      </w:r>
      <w:r w:rsidR="001B1439">
        <w:t>)</w:t>
      </w:r>
      <w:r>
        <w:t>, realizacja któr</w:t>
      </w:r>
      <w:r w:rsidR="003C6E09">
        <w:t>ego zaplanowana jest na rok 2022</w:t>
      </w:r>
      <w:r w:rsidR="004D4F42">
        <w:t xml:space="preserve"> w ramach dostarczenia PFRON narzędzi IT wspomagających zarządzanie informacją gro</w:t>
      </w:r>
      <w:r w:rsidR="008F2475">
        <w:t>ma</w:t>
      </w:r>
      <w:r w:rsidR="004D4F42">
        <w:t>dzoną i przetwarzaną przez PFRON</w:t>
      </w:r>
      <w:r w:rsidR="001B1439">
        <w:t>.</w:t>
      </w:r>
      <w:r w:rsidR="000A4208">
        <w:t xml:space="preserve"> </w:t>
      </w:r>
    </w:p>
    <w:p w14:paraId="1AFA4152" w14:textId="0DA89E17" w:rsidR="00F1076E" w:rsidRDefault="00F1076E" w:rsidP="00FE5EF4">
      <w:pPr>
        <w:pStyle w:val="Akapitzlist"/>
        <w:ind w:left="-567" w:right="-851" w:hanging="426"/>
      </w:pPr>
    </w:p>
    <w:p w14:paraId="5FA0F37F" w14:textId="1847554C" w:rsidR="00F1076E" w:rsidRPr="00F1076E" w:rsidRDefault="00F1076E" w:rsidP="00FE5EF4">
      <w:pPr>
        <w:pStyle w:val="Akapitzlist"/>
        <w:numPr>
          <w:ilvl w:val="1"/>
          <w:numId w:val="1"/>
        </w:numPr>
        <w:ind w:left="-567" w:right="-851" w:hanging="426"/>
        <w:rPr>
          <w:b/>
          <w:bCs/>
        </w:rPr>
      </w:pPr>
      <w:r w:rsidRPr="00F1076E">
        <w:rPr>
          <w:b/>
          <w:bCs/>
        </w:rPr>
        <w:t>Cele Projektu</w:t>
      </w:r>
    </w:p>
    <w:p w14:paraId="0496D377" w14:textId="44D482EA" w:rsidR="00A1325B" w:rsidRDefault="00F1076E" w:rsidP="00FE5EF4">
      <w:pPr>
        <w:pStyle w:val="Akapitzlist"/>
        <w:ind w:left="-567" w:right="-851"/>
      </w:pPr>
      <w:r>
        <w:t xml:space="preserve">Głównym celem Projektu </w:t>
      </w:r>
      <w:r w:rsidR="004627EA">
        <w:t xml:space="preserve">jest </w:t>
      </w:r>
      <w:r w:rsidR="000A4208">
        <w:t>w</w:t>
      </w:r>
      <w:r w:rsidR="000A4208" w:rsidRPr="000A4208">
        <w:t>eryfikacja koncepcji wdrożenia</w:t>
      </w:r>
      <w:r w:rsidR="000A4208">
        <w:t xml:space="preserve"> niniejszego Systemu na usługach chmurowych</w:t>
      </w:r>
      <w:r w:rsidR="001B1439">
        <w:t>. Z uwagi na różnorodność standardów oraz sposobów przetwarzania informacji wybrane dane PFRON zostaną zidentyfikowane, uporządkowane i umieszczone w przygotowanej do tego celu hurtowni danych stanowiącej składową Systemu. Hurtownia danych będzie natomiast stanowić źródło danych dla rozwiązania klasy BI, którego zadaniem będzie zapewnienie informacji zarządczych o odpowiedniej jakości, rzetelności, przejrzystości i w odpowiednim czasie w celu optymalizacji podejmowania decyzji biznesowych</w:t>
      </w:r>
      <w:r w:rsidR="004D4F42">
        <w:t>. Rozwiązanie klasy BI zapewni narzędzia do raportowania i prezentowania wyników PFRON, przy wykorzystaniu wielowymiarowej bazy danych.</w:t>
      </w:r>
    </w:p>
    <w:p w14:paraId="625F449B" w14:textId="7BD7CC91" w:rsidR="004D4F42" w:rsidRDefault="004D4F42" w:rsidP="00FE5EF4">
      <w:pPr>
        <w:pStyle w:val="Akapitzlist"/>
        <w:ind w:left="-567" w:right="-851" w:hanging="426"/>
      </w:pPr>
    </w:p>
    <w:p w14:paraId="20CFC3D9" w14:textId="75A01CAA" w:rsidR="004D4F42" w:rsidRDefault="004D4F42" w:rsidP="00FE5EF4">
      <w:pPr>
        <w:pStyle w:val="Akapitzlist"/>
        <w:numPr>
          <w:ilvl w:val="1"/>
          <w:numId w:val="1"/>
        </w:numPr>
        <w:ind w:left="-567" w:right="-851" w:hanging="426"/>
        <w:rPr>
          <w:b/>
          <w:bCs/>
        </w:rPr>
      </w:pPr>
      <w:r w:rsidRPr="004D4F42">
        <w:rPr>
          <w:b/>
          <w:bCs/>
        </w:rPr>
        <w:t>Obszary tematyczne objęte Systemem</w:t>
      </w:r>
    </w:p>
    <w:p w14:paraId="1A78951B" w14:textId="7AB9EFE5" w:rsidR="004D4F42" w:rsidRDefault="006C4494" w:rsidP="00FE5EF4">
      <w:pPr>
        <w:pStyle w:val="Akapitzlist"/>
        <w:ind w:left="-567" w:right="-851"/>
      </w:pPr>
      <w:r>
        <w:t>W ramach Systemu przetwarzane będą dane z następujących zakresów:</w:t>
      </w:r>
    </w:p>
    <w:p w14:paraId="4A351FD3" w14:textId="5C517427" w:rsidR="006C4494" w:rsidRDefault="006C4494" w:rsidP="00FE5EF4">
      <w:pPr>
        <w:pStyle w:val="Akapitzlist"/>
        <w:numPr>
          <w:ilvl w:val="0"/>
          <w:numId w:val="60"/>
        </w:numPr>
        <w:ind w:left="-142" w:right="-851" w:hanging="425"/>
      </w:pPr>
      <w:r>
        <w:t>Dofinansowanie, ref</w:t>
      </w:r>
      <w:r w:rsidR="00B3312E">
        <w:t>undacja oraz wpłaty obowiązkowe</w:t>
      </w:r>
      <w:r w:rsidR="00B97C0F">
        <w:t>.</w:t>
      </w:r>
    </w:p>
    <w:p w14:paraId="3A1616D1" w14:textId="7600BE9D" w:rsidR="004D4F42" w:rsidRDefault="004D4F42" w:rsidP="00FE5EF4">
      <w:pPr>
        <w:pStyle w:val="Akapitzlist"/>
        <w:ind w:left="-273" w:right="-851"/>
      </w:pPr>
    </w:p>
    <w:p w14:paraId="159D7E7B" w14:textId="0DD41F47" w:rsidR="0041704B" w:rsidRPr="00045CD1" w:rsidRDefault="0041704B" w:rsidP="00FE5EF4">
      <w:pPr>
        <w:pStyle w:val="Akapitzlist"/>
        <w:numPr>
          <w:ilvl w:val="2"/>
          <w:numId w:val="1"/>
        </w:numPr>
        <w:ind w:left="-426" w:right="-851" w:hanging="567"/>
        <w:rPr>
          <w:b/>
          <w:bCs/>
        </w:rPr>
      </w:pPr>
      <w:r w:rsidRPr="00045CD1">
        <w:rPr>
          <w:b/>
          <w:bCs/>
        </w:rPr>
        <w:t>Obszar Dofinansowanie, refundacja oraz wpłaty obowiązkowe</w:t>
      </w:r>
    </w:p>
    <w:p w14:paraId="5A0683B5" w14:textId="10B37B5C" w:rsidR="004F7C0C" w:rsidRDefault="004F7C0C" w:rsidP="00FE5EF4">
      <w:pPr>
        <w:pStyle w:val="Akapitzlist"/>
        <w:ind w:left="-426" w:right="-851"/>
      </w:pPr>
      <w:r>
        <w:t xml:space="preserve">Obszar Dofinansowanie, refundacja oraz wpłaty obowiązkowe obejmuje działania związane z realizacją zadań z </w:t>
      </w:r>
      <w:r w:rsidRPr="00045CD1">
        <w:t>zakresu dofinansowań</w:t>
      </w:r>
      <w:r>
        <w:t xml:space="preserve"> do wynagrodzeń pracowników niepełnosprawnych oraz z zakresu refundacji składek na ubezpieczenia społeczne osobom niepełnosprawnym wykonującym działalność gospodarczą, niepełnosprawnym rolnikom lub rolnikom zobowiązanym do opłacania składek za niepełnosprawnego domownika.</w:t>
      </w:r>
    </w:p>
    <w:p w14:paraId="585161DC" w14:textId="77777777" w:rsidR="00122468" w:rsidRDefault="004F7C0C" w:rsidP="00FE5EF4">
      <w:pPr>
        <w:pStyle w:val="Akapitzlist"/>
        <w:ind w:left="-426" w:right="-851"/>
      </w:pPr>
      <w:r>
        <w:t xml:space="preserve">Ponadto obszarem tym objęte zostaną działania PFRON związane z realizacją zadań z zakresu </w:t>
      </w:r>
      <w:r w:rsidR="00122468">
        <w:t>dokonywania przez pracodawców wpłat obowiązkowych na Fundusz.</w:t>
      </w:r>
    </w:p>
    <w:p w14:paraId="2345C6FF" w14:textId="77777777" w:rsidR="000A4208" w:rsidRDefault="000A4208" w:rsidP="00FE5EF4">
      <w:pPr>
        <w:pStyle w:val="Akapitzlist"/>
        <w:ind w:left="-426" w:right="-851"/>
      </w:pPr>
    </w:p>
    <w:p w14:paraId="1A685861" w14:textId="66AE0072" w:rsidR="00E67C8A" w:rsidRPr="000A4208" w:rsidRDefault="00EE3FD2" w:rsidP="00FE5EF4">
      <w:pPr>
        <w:pStyle w:val="Akapitzlist"/>
        <w:numPr>
          <w:ilvl w:val="1"/>
          <w:numId w:val="1"/>
        </w:numPr>
        <w:ind w:left="-567" w:right="-851" w:hanging="426"/>
        <w:rPr>
          <w:b/>
          <w:bCs/>
        </w:rPr>
      </w:pPr>
      <w:r w:rsidRPr="000A4208">
        <w:rPr>
          <w:b/>
          <w:bCs/>
        </w:rPr>
        <w:t>Zakres prac do wykonania</w:t>
      </w:r>
    </w:p>
    <w:p w14:paraId="3C54141E" w14:textId="51ADF63E" w:rsidR="00EE3FD2" w:rsidRDefault="00EE3FD2" w:rsidP="00FE5EF4">
      <w:pPr>
        <w:pStyle w:val="Akapitzlist"/>
        <w:ind w:left="-567" w:right="-851"/>
      </w:pPr>
      <w:r>
        <w:t>W ramach realizacji Przedmiotu Zamówienia Zamawiający wymaga wykonania następujących zadań:</w:t>
      </w:r>
    </w:p>
    <w:p w14:paraId="19CC8477" w14:textId="44540B99" w:rsidR="00EE3FD2" w:rsidRDefault="00EE3FD2" w:rsidP="00FE5EF4">
      <w:pPr>
        <w:pStyle w:val="Akapitzlist"/>
        <w:numPr>
          <w:ilvl w:val="0"/>
          <w:numId w:val="6"/>
        </w:numPr>
        <w:ind w:left="-142" w:right="-851" w:hanging="426"/>
      </w:pPr>
      <w:r>
        <w:t>Przygotowanie ram organizacyjnych Projektu, w tym przygotowanie i uzgodnienie z Zamawiającym szablonów dokumentacji analitycznej i technicznej, a także Harmonogramu szczegółowego realizacji Projektu.</w:t>
      </w:r>
    </w:p>
    <w:p w14:paraId="5DEB6BC8" w14:textId="3216B3D6" w:rsidR="00EE3FD2" w:rsidRDefault="00EE3FD2" w:rsidP="00FE5EF4">
      <w:pPr>
        <w:pStyle w:val="Akapitzlist"/>
        <w:numPr>
          <w:ilvl w:val="0"/>
          <w:numId w:val="6"/>
        </w:numPr>
        <w:ind w:left="-142" w:right="-851" w:hanging="426"/>
      </w:pPr>
      <w:r>
        <w:t xml:space="preserve">Wykonanie Analizy przedwdrożeniowej i uzgodnienie z Zamawiającym zaprezentowanych w niniejszym dokumencie źródeł danych oraz raportów dla poszczególnych </w:t>
      </w:r>
      <w:r w:rsidR="000A4208">
        <w:t>Obszaru Dofinansowania, refundacji oraz wpłat obowiązkowych.</w:t>
      </w:r>
    </w:p>
    <w:p w14:paraId="55A17CC5" w14:textId="21E858DF" w:rsidR="00EE3FD2" w:rsidRDefault="00EE3FD2" w:rsidP="00FE5EF4">
      <w:pPr>
        <w:pStyle w:val="Akapitzlist"/>
        <w:numPr>
          <w:ilvl w:val="0"/>
          <w:numId w:val="6"/>
        </w:numPr>
        <w:ind w:left="-142" w:right="-851" w:hanging="426"/>
      </w:pPr>
      <w:r>
        <w:t xml:space="preserve">Utworzenie </w:t>
      </w:r>
      <w:r w:rsidR="008D4D14">
        <w:t xml:space="preserve">(w ramach Analizy przedwdrożeniowej) </w:t>
      </w:r>
      <w:r>
        <w:t xml:space="preserve">dokumentacji analitycznej i technicznej, </w:t>
      </w:r>
      <w:r w:rsidR="00CC5CA2">
        <w:t>zawierających co najmniej</w:t>
      </w:r>
      <w:r>
        <w:t>:</w:t>
      </w:r>
    </w:p>
    <w:p w14:paraId="70516FD4" w14:textId="0A673EE3" w:rsidR="00CC5CA2" w:rsidRDefault="00CC5CA2" w:rsidP="00FE5EF4">
      <w:pPr>
        <w:pStyle w:val="Akapitzlist"/>
        <w:numPr>
          <w:ilvl w:val="0"/>
          <w:numId w:val="7"/>
        </w:numPr>
        <w:ind w:left="142" w:right="-851" w:hanging="284"/>
      </w:pPr>
      <w:r>
        <w:t>Koncepcję wdrożenia Systemu, na którą składać się będą:</w:t>
      </w:r>
    </w:p>
    <w:p w14:paraId="35E43FBD" w14:textId="228A3274" w:rsidR="00CC5CA2" w:rsidRDefault="00CC5CA2" w:rsidP="00FE5EF4">
      <w:pPr>
        <w:pStyle w:val="Akapitzlist"/>
        <w:numPr>
          <w:ilvl w:val="0"/>
          <w:numId w:val="8"/>
        </w:numPr>
        <w:ind w:left="426" w:right="-851" w:hanging="284"/>
      </w:pPr>
      <w:r>
        <w:t>analiza wymagań,</w:t>
      </w:r>
    </w:p>
    <w:p w14:paraId="63C03839" w14:textId="3D5BA08F" w:rsidR="00CC5CA2" w:rsidRDefault="00CC5CA2" w:rsidP="00FE5EF4">
      <w:pPr>
        <w:pStyle w:val="Akapitzlist"/>
        <w:numPr>
          <w:ilvl w:val="0"/>
          <w:numId w:val="8"/>
        </w:numPr>
        <w:ind w:left="426" w:right="-851" w:hanging="284"/>
      </w:pPr>
      <w:r>
        <w:t xml:space="preserve">analiza źródeł danych </w:t>
      </w:r>
      <w:r w:rsidR="000A4208">
        <w:t>SODIR oraz PAWOR na potrzeby wymaganych raportów końcowych</w:t>
      </w:r>
      <w:r>
        <w:t>,</w:t>
      </w:r>
    </w:p>
    <w:p w14:paraId="4218A4C3" w14:textId="006D7843" w:rsidR="00CC5CA2" w:rsidRDefault="00CC5CA2" w:rsidP="00FE5EF4">
      <w:pPr>
        <w:pStyle w:val="Akapitzlist"/>
        <w:numPr>
          <w:ilvl w:val="0"/>
          <w:numId w:val="8"/>
        </w:numPr>
        <w:ind w:left="426" w:right="-851" w:hanging="284"/>
      </w:pPr>
      <w:r>
        <w:t xml:space="preserve">analiza raportów udostępnionych przez Zamawiającego oraz opracowanie docelowych wzorów raportów dla poszczególnych Obszarów </w:t>
      </w:r>
      <w:r w:rsidR="00E51664">
        <w:t>t</w:t>
      </w:r>
      <w:r>
        <w:t>ematycznych Zamawiającego,</w:t>
      </w:r>
    </w:p>
    <w:p w14:paraId="692A8649" w14:textId="358B6CA7" w:rsidR="00CC5CA2" w:rsidRDefault="00CC5CA2" w:rsidP="00FE5EF4">
      <w:pPr>
        <w:pStyle w:val="Akapitzlist"/>
        <w:numPr>
          <w:ilvl w:val="0"/>
          <w:numId w:val="8"/>
        </w:numPr>
        <w:ind w:left="426" w:right="-851" w:hanging="284"/>
      </w:pPr>
      <w:r>
        <w:t>opracowanie wielowymiarowego modelu hurtowni danych,</w:t>
      </w:r>
    </w:p>
    <w:p w14:paraId="40D40DAC" w14:textId="5D9047A8" w:rsidR="00CC5CA2" w:rsidRDefault="00CC5CA2" w:rsidP="00FE5EF4">
      <w:pPr>
        <w:pStyle w:val="Akapitzlist"/>
        <w:numPr>
          <w:ilvl w:val="0"/>
          <w:numId w:val="8"/>
        </w:numPr>
        <w:ind w:left="426" w:right="-851" w:hanging="284"/>
      </w:pPr>
      <w:r>
        <w:t xml:space="preserve">specyfikacja architektury logicznej i fizycznej, w tym sposób komunikacji z systemami </w:t>
      </w:r>
      <w:r w:rsidR="00287A8A">
        <w:t>źródłowymi</w:t>
      </w:r>
      <w:r w:rsidR="007278A1">
        <w:t>,</w:t>
      </w:r>
    </w:p>
    <w:p w14:paraId="3DDDC8C2" w14:textId="77CEA7BE" w:rsidR="00CC5CA2" w:rsidRDefault="00CC5CA2" w:rsidP="00FE5EF4">
      <w:pPr>
        <w:pStyle w:val="Akapitzlist"/>
        <w:numPr>
          <w:ilvl w:val="0"/>
          <w:numId w:val="8"/>
        </w:numPr>
        <w:ind w:left="426" w:right="-851" w:hanging="284"/>
      </w:pPr>
      <w:r>
        <w:t>metadane,</w:t>
      </w:r>
    </w:p>
    <w:p w14:paraId="4E062486" w14:textId="3014BD55" w:rsidR="00CC5CA2" w:rsidRDefault="00CC5CA2" w:rsidP="00FE5EF4">
      <w:pPr>
        <w:pStyle w:val="Akapitzlist"/>
        <w:numPr>
          <w:ilvl w:val="0"/>
          <w:numId w:val="8"/>
        </w:numPr>
        <w:ind w:left="426" w:right="-851" w:hanging="284"/>
      </w:pPr>
      <w:r>
        <w:t>specyfikacje</w:t>
      </w:r>
      <w:r w:rsidR="00287A8A">
        <w:t xml:space="preserve"> procesów</w:t>
      </w:r>
      <w:r>
        <w:t xml:space="preserve"> ETL.</w:t>
      </w:r>
    </w:p>
    <w:p w14:paraId="3E169106" w14:textId="4D7E751B" w:rsidR="00CC5CA2" w:rsidRDefault="00CC5CA2" w:rsidP="00FE5EF4">
      <w:pPr>
        <w:pStyle w:val="Akapitzlist"/>
        <w:numPr>
          <w:ilvl w:val="0"/>
          <w:numId w:val="7"/>
        </w:numPr>
        <w:ind w:left="142" w:right="-851" w:hanging="284"/>
      </w:pPr>
      <w:r>
        <w:lastRenderedPageBreak/>
        <w:t>Projekt Techniczny Systemu zawierający</w:t>
      </w:r>
      <w:r w:rsidR="000111D6">
        <w:t xml:space="preserve"> m.in.</w:t>
      </w:r>
      <w:r>
        <w:t>:</w:t>
      </w:r>
    </w:p>
    <w:p w14:paraId="319B7754" w14:textId="094B5638" w:rsidR="00CC5CA2" w:rsidRDefault="007616C3" w:rsidP="00FE5EF4">
      <w:pPr>
        <w:pStyle w:val="Akapitzlist"/>
        <w:numPr>
          <w:ilvl w:val="0"/>
          <w:numId w:val="9"/>
        </w:numPr>
        <w:ind w:left="426" w:right="-851" w:hanging="284"/>
      </w:pPr>
      <w:r>
        <w:t>o</w:t>
      </w:r>
      <w:r w:rsidR="00CC5CA2">
        <w:t>pis architek</w:t>
      </w:r>
      <w:r>
        <w:t>tury rozwiązania, w tym sposób integracji komponentów systemu,</w:t>
      </w:r>
    </w:p>
    <w:p w14:paraId="56B7209D" w14:textId="77777777" w:rsidR="000111D6" w:rsidRDefault="007616C3" w:rsidP="00FE5EF4">
      <w:pPr>
        <w:pStyle w:val="Akapitzlist"/>
        <w:numPr>
          <w:ilvl w:val="0"/>
          <w:numId w:val="9"/>
        </w:numPr>
        <w:ind w:left="426" w:right="-851" w:hanging="284"/>
      </w:pPr>
      <w:r>
        <w:t>opis architektury technicznej – środowisko systemowe, wymagania odnośnie infrastruktury sieciowej i oprogramowania, bezpieczeństwo systemów</w:t>
      </w:r>
      <w:r w:rsidR="000111D6">
        <w:t>,</w:t>
      </w:r>
    </w:p>
    <w:p w14:paraId="2A3764BB" w14:textId="7A2A1CD2" w:rsidR="007616C3" w:rsidRDefault="000111D6" w:rsidP="00FE5EF4">
      <w:pPr>
        <w:pStyle w:val="Akapitzlist"/>
        <w:numPr>
          <w:ilvl w:val="0"/>
          <w:numId w:val="9"/>
        </w:numPr>
        <w:ind w:left="426" w:right="-851" w:hanging="284"/>
      </w:pPr>
      <w:r>
        <w:t>Plan Testów Akceptacyjnych Systemu</w:t>
      </w:r>
      <w:r w:rsidR="007616C3">
        <w:t>.</w:t>
      </w:r>
    </w:p>
    <w:p w14:paraId="644E0679" w14:textId="2C5C239C" w:rsidR="007616C3" w:rsidRDefault="007616C3" w:rsidP="00FE5EF4">
      <w:pPr>
        <w:pStyle w:val="Akapitzlist"/>
        <w:numPr>
          <w:ilvl w:val="0"/>
          <w:numId w:val="6"/>
        </w:numPr>
        <w:ind w:left="-142" w:right="-851" w:hanging="426"/>
      </w:pPr>
      <w:r>
        <w:t xml:space="preserve">Dostarczenie Oprogramowania Standardowego niezbędnego do pełnej realizacji </w:t>
      </w:r>
      <w:r w:rsidR="00C61A76">
        <w:t>Przedmiotu Zamówienia</w:t>
      </w:r>
      <w:r>
        <w:t>, z prawem Zamawiającego do aktualizacji tego oprogramowania bez ponoszenia dodatkowych kosztów w okresie trwania gwarancji i Serwisu Utrzymaniowego, wraz z dostawą wszystkich wymaganych licencji.</w:t>
      </w:r>
    </w:p>
    <w:p w14:paraId="21297BCF" w14:textId="6076684E" w:rsidR="007616C3" w:rsidRDefault="007616C3" w:rsidP="00FE5EF4">
      <w:pPr>
        <w:pStyle w:val="Akapitzlist"/>
        <w:numPr>
          <w:ilvl w:val="0"/>
          <w:numId w:val="6"/>
        </w:numPr>
        <w:ind w:left="-142" w:right="-851" w:hanging="426"/>
      </w:pPr>
      <w:r>
        <w:t>Zainstalowanie i konfiguracja Oprogramowania Standardowe</w:t>
      </w:r>
      <w:r w:rsidR="00A1325B">
        <w:t>go.</w:t>
      </w:r>
    </w:p>
    <w:p w14:paraId="07696B34" w14:textId="72400E35" w:rsidR="0088305A" w:rsidRDefault="0088305A" w:rsidP="00FE5EF4">
      <w:pPr>
        <w:pStyle w:val="Akapitzlist"/>
        <w:numPr>
          <w:ilvl w:val="0"/>
          <w:numId w:val="6"/>
        </w:numPr>
        <w:ind w:left="-142" w:right="-851" w:hanging="426"/>
      </w:pPr>
      <w:r>
        <w:t xml:space="preserve">Zainstalowanie i konfiguracja pozostałego oprogramowania niezbędnego do pełnej realizacji </w:t>
      </w:r>
      <w:r w:rsidR="00200958">
        <w:t>Przedmiotu Zamówienia</w:t>
      </w:r>
      <w:r>
        <w:t>, jakie zostanie określone na etapie Analizy przedwdrożeniowej.</w:t>
      </w:r>
    </w:p>
    <w:p w14:paraId="4BFB322A" w14:textId="18F08D75" w:rsidR="0088305A" w:rsidRDefault="0088305A" w:rsidP="00FE5EF4">
      <w:pPr>
        <w:pStyle w:val="Akapitzlist"/>
        <w:numPr>
          <w:ilvl w:val="0"/>
          <w:numId w:val="6"/>
        </w:numPr>
        <w:ind w:left="-142" w:right="-851" w:hanging="426"/>
      </w:pPr>
      <w:r>
        <w:t>Wdrożenie oraz integracja modułów HD/BI.</w:t>
      </w:r>
    </w:p>
    <w:p w14:paraId="5F6F6DDC" w14:textId="51892CA7" w:rsidR="0088305A" w:rsidRDefault="0088305A" w:rsidP="00FE5EF4">
      <w:pPr>
        <w:pStyle w:val="Akapitzlist"/>
        <w:numPr>
          <w:ilvl w:val="0"/>
          <w:numId w:val="6"/>
        </w:numPr>
        <w:ind w:left="-142" w:right="-851" w:hanging="426"/>
      </w:pPr>
      <w:r>
        <w:t xml:space="preserve">Zasilenie </w:t>
      </w:r>
      <w:r w:rsidR="00E51664">
        <w:t>hurtowni danych</w:t>
      </w:r>
      <w:r>
        <w:t xml:space="preserve"> danymi źródłowymi.</w:t>
      </w:r>
    </w:p>
    <w:p w14:paraId="1682E3DA" w14:textId="47BA1E5C" w:rsidR="00E51664" w:rsidRDefault="00E51664" w:rsidP="00FE5EF4">
      <w:pPr>
        <w:pStyle w:val="Akapitzlist"/>
        <w:numPr>
          <w:ilvl w:val="0"/>
          <w:numId w:val="6"/>
        </w:numPr>
        <w:ind w:left="-142" w:right="-851" w:hanging="426"/>
      </w:pPr>
      <w:r>
        <w:t>Stworzenie raportów BI na podstawie wcześniej opracowanych wzorów raportów dla poszczególnych Obszarów tematycznych Zamawiającego.</w:t>
      </w:r>
    </w:p>
    <w:p w14:paraId="4458037E" w14:textId="0B92DB3E" w:rsidR="00B3312E" w:rsidRDefault="00323612" w:rsidP="00FE5EF4">
      <w:pPr>
        <w:pStyle w:val="Akapitzlist"/>
        <w:numPr>
          <w:ilvl w:val="0"/>
          <w:numId w:val="6"/>
        </w:numPr>
        <w:ind w:left="-142" w:right="-851" w:hanging="426"/>
      </w:pPr>
      <w:r>
        <w:t>Aktualizacja</w:t>
      </w:r>
      <w:r w:rsidR="00A1325B">
        <w:t xml:space="preserve"> </w:t>
      </w:r>
      <w:r w:rsidR="00B3312E">
        <w:t>kanonicznego</w:t>
      </w:r>
      <w:r>
        <w:t xml:space="preserve"> modelu danych (zwanego dalej „KMD”)</w:t>
      </w:r>
      <w:r w:rsidR="00B3312E">
        <w:t xml:space="preserve"> na potrzeby pro</w:t>
      </w:r>
      <w:r w:rsidR="00A1325B">
        <w:t>j</w:t>
      </w:r>
      <w:r w:rsidR="00B3312E">
        <w:t>e</w:t>
      </w:r>
      <w:r w:rsidR="00A1325B">
        <w:t xml:space="preserve">ktu oraz odświeżenie plików Enterprise </w:t>
      </w:r>
      <w:r w:rsidR="00B3312E">
        <w:t>Architect</w:t>
      </w:r>
      <w:r w:rsidR="00A1325B">
        <w:t xml:space="preserve"> oraz dokumentacji </w:t>
      </w:r>
      <w:r>
        <w:t>KMD</w:t>
      </w:r>
      <w:r w:rsidR="00A1325B">
        <w:t>.</w:t>
      </w:r>
      <w:r w:rsidR="00B3312E">
        <w:t xml:space="preserve"> </w:t>
      </w:r>
      <w:r>
        <w:t>Istniejąca d</w:t>
      </w:r>
      <w:r w:rsidR="00B3312E">
        <w:t xml:space="preserve">okumentacja </w:t>
      </w:r>
      <w:r>
        <w:t xml:space="preserve">KMD </w:t>
      </w:r>
      <w:r w:rsidR="00B3312E">
        <w:t>oraz plik EA zostan</w:t>
      </w:r>
      <w:r>
        <w:t>ą</w:t>
      </w:r>
      <w:r w:rsidR="00B3312E">
        <w:t xml:space="preserve"> przekazan</w:t>
      </w:r>
      <w:r>
        <w:t>e</w:t>
      </w:r>
      <w:r w:rsidR="00B3312E">
        <w:t xml:space="preserve"> </w:t>
      </w:r>
      <w:r>
        <w:t>W</w:t>
      </w:r>
      <w:r w:rsidR="00B3312E">
        <w:t xml:space="preserve">ykonawcy niezwłocznie po podpisaniu </w:t>
      </w:r>
      <w:r w:rsidR="00B97C0F">
        <w:t>U</w:t>
      </w:r>
      <w:r w:rsidR="00B3312E">
        <w:t>mowy.</w:t>
      </w:r>
    </w:p>
    <w:p w14:paraId="4A2B8058" w14:textId="17897281" w:rsidR="00E51664" w:rsidRDefault="00E51664" w:rsidP="00FE5EF4">
      <w:pPr>
        <w:pStyle w:val="Akapitzlist"/>
        <w:numPr>
          <w:ilvl w:val="0"/>
          <w:numId w:val="6"/>
        </w:numPr>
        <w:ind w:left="-142" w:right="-851" w:hanging="426"/>
      </w:pPr>
      <w:r>
        <w:t xml:space="preserve">Przygotowanie i przeprowadzenie Testów </w:t>
      </w:r>
      <w:r w:rsidR="007070B7">
        <w:t>A</w:t>
      </w:r>
      <w:r>
        <w:t>kceptacyjnych Przyrostów Systemu.</w:t>
      </w:r>
    </w:p>
    <w:p w14:paraId="36FCD3BF" w14:textId="1919FDAC" w:rsidR="007D5DE7" w:rsidRDefault="007D5DE7" w:rsidP="00FE5EF4">
      <w:pPr>
        <w:pStyle w:val="Akapitzlist"/>
        <w:numPr>
          <w:ilvl w:val="0"/>
          <w:numId w:val="6"/>
        </w:numPr>
        <w:ind w:left="-142" w:right="-851" w:hanging="426"/>
      </w:pPr>
      <w:r>
        <w:t>Dostarczenie Dokumentacji powykonawczej, na którą składają się:</w:t>
      </w:r>
    </w:p>
    <w:p w14:paraId="15256656" w14:textId="3B6A2586" w:rsidR="007D5DE7" w:rsidRDefault="007D5DE7" w:rsidP="00FE5EF4">
      <w:pPr>
        <w:pStyle w:val="Akapitzlist"/>
        <w:numPr>
          <w:ilvl w:val="0"/>
          <w:numId w:val="10"/>
        </w:numPr>
        <w:ind w:left="142" w:right="-851" w:hanging="284"/>
      </w:pPr>
      <w:r>
        <w:t>dokumentacja eksploatacyjna,</w:t>
      </w:r>
    </w:p>
    <w:p w14:paraId="3C2E3F6B" w14:textId="77777777" w:rsidR="007D5DE7" w:rsidRDefault="007D5DE7" w:rsidP="00FE5EF4">
      <w:pPr>
        <w:pStyle w:val="Akapitzlist"/>
        <w:numPr>
          <w:ilvl w:val="0"/>
          <w:numId w:val="10"/>
        </w:numPr>
        <w:ind w:left="142" w:right="-851" w:hanging="284"/>
      </w:pPr>
      <w:r>
        <w:t>dokumentacja instalacyjna i konfiguracyjna poszczególnych komponentów Systemu,</w:t>
      </w:r>
    </w:p>
    <w:p w14:paraId="456CA028" w14:textId="77777777" w:rsidR="007D5DE7" w:rsidRDefault="007D5DE7" w:rsidP="00FE5EF4">
      <w:pPr>
        <w:pStyle w:val="Akapitzlist"/>
        <w:numPr>
          <w:ilvl w:val="0"/>
          <w:numId w:val="10"/>
        </w:numPr>
        <w:ind w:left="142" w:right="-851" w:hanging="284"/>
      </w:pPr>
      <w:r>
        <w:t>dokumentacja powdrożeniowa,</w:t>
      </w:r>
    </w:p>
    <w:p w14:paraId="56FC4A85" w14:textId="77777777" w:rsidR="007D5DE7" w:rsidRDefault="007D5DE7" w:rsidP="00FE5EF4">
      <w:pPr>
        <w:pStyle w:val="Akapitzlist"/>
        <w:numPr>
          <w:ilvl w:val="0"/>
          <w:numId w:val="10"/>
        </w:numPr>
        <w:ind w:left="142" w:right="-851" w:hanging="284"/>
      </w:pPr>
      <w:r>
        <w:t>wykaz haseł, loginów, adresacji sieciowej,</w:t>
      </w:r>
    </w:p>
    <w:p w14:paraId="15E9AFEC" w14:textId="44CD768C" w:rsidR="007D5DE7" w:rsidRDefault="007D5DE7" w:rsidP="00FE5EF4">
      <w:pPr>
        <w:pStyle w:val="Akapitzlist"/>
        <w:numPr>
          <w:ilvl w:val="0"/>
          <w:numId w:val="6"/>
        </w:numPr>
        <w:ind w:left="-142" w:right="-851" w:hanging="426"/>
      </w:pPr>
      <w:r>
        <w:t>Przekazanie Kodów źródłowych oraz parametrów konfiguracyjnych Oprogramowania Dedykowanego.</w:t>
      </w:r>
    </w:p>
    <w:p w14:paraId="2E4874F6" w14:textId="270CBA15" w:rsidR="00543369" w:rsidRDefault="00C223FC" w:rsidP="00FE5EF4">
      <w:pPr>
        <w:pStyle w:val="Akapitzlist"/>
        <w:numPr>
          <w:ilvl w:val="0"/>
          <w:numId w:val="6"/>
        </w:numPr>
        <w:ind w:left="-142" w:right="-851" w:hanging="426"/>
      </w:pPr>
      <w:r>
        <w:t>Przeniesienie autorskich praw majątkowych do Oprogramowania Dedykowanego</w:t>
      </w:r>
      <w:r w:rsidR="002448DD">
        <w:t xml:space="preserve"> na rzecz Zamawiającego</w:t>
      </w:r>
      <w:r>
        <w:t>, udzielenie niezbędnych licencji do dostarczanych Produktów.</w:t>
      </w:r>
      <w:r w:rsidR="00543369">
        <w:br w:type="page"/>
      </w:r>
    </w:p>
    <w:p w14:paraId="3D3FD7BC" w14:textId="517CB93B" w:rsidR="00543369" w:rsidRPr="00543369" w:rsidRDefault="00543369" w:rsidP="00FE5EF4">
      <w:pPr>
        <w:pStyle w:val="Akapitzlist"/>
        <w:numPr>
          <w:ilvl w:val="1"/>
          <w:numId w:val="1"/>
        </w:numPr>
        <w:ind w:left="-567" w:right="-851" w:hanging="426"/>
        <w:rPr>
          <w:b/>
          <w:bCs/>
        </w:rPr>
      </w:pPr>
      <w:r w:rsidRPr="00543369">
        <w:rPr>
          <w:b/>
          <w:bCs/>
        </w:rPr>
        <w:lastRenderedPageBreak/>
        <w:t>Etapy realizacji Projektu</w:t>
      </w:r>
    </w:p>
    <w:p w14:paraId="27B24D2C" w14:textId="43B409F7" w:rsidR="00543369" w:rsidRDefault="00543369" w:rsidP="00FE5EF4">
      <w:pPr>
        <w:pStyle w:val="Akapitzlist"/>
        <w:ind w:left="-567" w:right="-851"/>
      </w:pPr>
      <w:r>
        <w:t>Zamawiający wymaga od Wykonawcy, aby wszystkie prace w ramach realizacji Przedmiotu Zamówien</w:t>
      </w:r>
      <w:r w:rsidR="004B2146">
        <w:t>ia wykonywane były iteracyjnie</w:t>
      </w:r>
      <w:r>
        <w:t>.</w:t>
      </w:r>
    </w:p>
    <w:p w14:paraId="45ED305D" w14:textId="77777777" w:rsidR="00623A33" w:rsidRDefault="00623A33" w:rsidP="00FE5EF4">
      <w:pPr>
        <w:pStyle w:val="Akapitzlist"/>
        <w:ind w:left="-284" w:right="-851"/>
      </w:pPr>
    </w:p>
    <w:p w14:paraId="22FEF029" w14:textId="1CCE4E21" w:rsidR="00623A33" w:rsidRPr="00E93165" w:rsidRDefault="00623A33" w:rsidP="00FE5EF4">
      <w:pPr>
        <w:pStyle w:val="Akapitzlist"/>
        <w:numPr>
          <w:ilvl w:val="2"/>
          <w:numId w:val="1"/>
        </w:numPr>
        <w:ind w:left="-426" w:right="-851" w:hanging="567"/>
        <w:rPr>
          <w:b/>
          <w:bCs/>
        </w:rPr>
      </w:pPr>
      <w:r w:rsidRPr="00E93165">
        <w:rPr>
          <w:b/>
          <w:bCs/>
        </w:rPr>
        <w:t>Etap 0 – Organizacja Projektu</w:t>
      </w:r>
    </w:p>
    <w:p w14:paraId="31981577" w14:textId="1F04DC40" w:rsidR="00E93165" w:rsidRDefault="00E93165" w:rsidP="00FE5EF4">
      <w:pPr>
        <w:pStyle w:val="Akapitzlist"/>
        <w:ind w:left="-426" w:right="-851"/>
      </w:pPr>
      <w:r>
        <w:t>Etap ten obejmuje zadanie 1 z rozdziału 3.4. Zakres prac do wykonania:</w:t>
      </w:r>
    </w:p>
    <w:p w14:paraId="188252C0" w14:textId="3F8183F4" w:rsidR="00E93165" w:rsidRDefault="00E93165" w:rsidP="00FE5EF4">
      <w:pPr>
        <w:pStyle w:val="Akapitzlist"/>
        <w:numPr>
          <w:ilvl w:val="0"/>
          <w:numId w:val="12"/>
        </w:numPr>
        <w:ind w:right="-851"/>
      </w:pPr>
      <w:r>
        <w:t>Przygotowania ram organizacyjnych Projektu, w tym przygotowanie i uzgodnienie z Zamawiającym szablonów dokumentacji analitycznej i technicznej, a także Harmonogramu szczegółowego realizacji Projektu.</w:t>
      </w:r>
    </w:p>
    <w:p w14:paraId="66AFF2F1" w14:textId="0707F673" w:rsidR="00645811" w:rsidRDefault="00645811" w:rsidP="00FE5EF4">
      <w:pPr>
        <w:pStyle w:val="Akapitzlist"/>
        <w:ind w:left="294" w:right="-851"/>
      </w:pPr>
    </w:p>
    <w:p w14:paraId="578646A9" w14:textId="00610723" w:rsidR="00645811" w:rsidRPr="00645811" w:rsidRDefault="00645811" w:rsidP="00FE5EF4">
      <w:pPr>
        <w:pStyle w:val="Akapitzlist"/>
        <w:numPr>
          <w:ilvl w:val="2"/>
          <w:numId w:val="1"/>
        </w:numPr>
        <w:ind w:left="-426" w:right="-851" w:hanging="567"/>
        <w:rPr>
          <w:b/>
          <w:bCs/>
        </w:rPr>
      </w:pPr>
      <w:r w:rsidRPr="00645811">
        <w:rPr>
          <w:b/>
          <w:bCs/>
        </w:rPr>
        <w:t>Etap 1 - Analiza przedwdrożeniowa</w:t>
      </w:r>
    </w:p>
    <w:p w14:paraId="255B6DD5" w14:textId="10AA3705" w:rsidR="00645811" w:rsidRDefault="00645811" w:rsidP="00FE5EF4">
      <w:pPr>
        <w:pStyle w:val="Akapitzlist"/>
        <w:ind w:left="-426" w:right="-851"/>
      </w:pPr>
      <w:r>
        <w:t xml:space="preserve">Etap ten będzie </w:t>
      </w:r>
      <w:r w:rsidR="0022012C">
        <w:t>obejmował</w:t>
      </w:r>
      <w:r>
        <w:t xml:space="preserve"> następujące zadania z rozdziału 3.4:</w:t>
      </w:r>
    </w:p>
    <w:p w14:paraId="4FE20DDA" w14:textId="5E6088CD" w:rsidR="00645811" w:rsidRDefault="00645811" w:rsidP="00FE5EF4">
      <w:pPr>
        <w:pStyle w:val="Akapitzlist"/>
        <w:numPr>
          <w:ilvl w:val="0"/>
          <w:numId w:val="12"/>
        </w:numPr>
        <w:ind w:right="-851"/>
      </w:pPr>
      <w:r>
        <w:t>Zadanie 2: Wykonanie analizy przedwdrożeniowej i uzgodnienie z Zamawiającym zaprezentowanych w niniejszym dokumencie źródeł danych</w:t>
      </w:r>
      <w:r w:rsidR="003D5746">
        <w:t xml:space="preserve"> (wraz z opisem typu bazy źródłowej, jej wersji, sposobu pobierania danych z tej bazy)</w:t>
      </w:r>
      <w:r w:rsidR="00EB74F9">
        <w:t xml:space="preserve">, </w:t>
      </w:r>
      <w:r>
        <w:t>raportów dla poszczególnych Obszarów tematycznych</w:t>
      </w:r>
      <w:r w:rsidR="00EB74F9">
        <w:t xml:space="preserve"> oraz stworzenie dokumentu mapującego dane źródłowe wraz z danymi gotowymi do raportowania (</w:t>
      </w:r>
      <w:proofErr w:type="spellStart"/>
      <w:r w:rsidR="00EB74F9">
        <w:t>source</w:t>
      </w:r>
      <w:proofErr w:type="spellEnd"/>
      <w:r w:rsidR="00EB74F9">
        <w:t xml:space="preserve"> – target </w:t>
      </w:r>
      <w:proofErr w:type="spellStart"/>
      <w:r w:rsidR="00EB74F9">
        <w:t>mapping</w:t>
      </w:r>
      <w:proofErr w:type="spellEnd"/>
      <w:r w:rsidR="00EB74F9">
        <w:t>)</w:t>
      </w:r>
      <w:r w:rsidR="00EB74F9" w:rsidRPr="00EB74F9">
        <w:t>,</w:t>
      </w:r>
    </w:p>
    <w:p w14:paraId="7A368938" w14:textId="02CF04C5" w:rsidR="00645811" w:rsidRDefault="00645811" w:rsidP="00FE5EF4">
      <w:pPr>
        <w:pStyle w:val="Akapitzlist"/>
        <w:numPr>
          <w:ilvl w:val="0"/>
          <w:numId w:val="12"/>
        </w:numPr>
        <w:ind w:right="-851"/>
      </w:pPr>
      <w:r>
        <w:t>Zadanie 3: Utworzenie dokumentacji analitycznej i technicznej</w:t>
      </w:r>
      <w:r w:rsidR="0022012C">
        <w:t>. S</w:t>
      </w:r>
      <w:r w:rsidR="00C67710">
        <w:t>zczegóły dot. zawartości Koncepcji Wdrożenia Systemu oraz Projektu Technicznego Systemu zostały opisane w odpowiednio w podpunktach a) oraz b) punktu 3 rozdziału 3.4 niniejszego dokumentu).</w:t>
      </w:r>
    </w:p>
    <w:p w14:paraId="7370C43F" w14:textId="48258D56" w:rsidR="00C67710" w:rsidRDefault="00C67710" w:rsidP="00FE5EF4">
      <w:pPr>
        <w:pStyle w:val="Akapitzlist"/>
        <w:ind w:left="294" w:right="-851"/>
      </w:pPr>
    </w:p>
    <w:p w14:paraId="13B6619B" w14:textId="10FC0C54" w:rsidR="00C67710" w:rsidRPr="00C67710" w:rsidRDefault="00C67710" w:rsidP="00FE5EF4">
      <w:pPr>
        <w:pStyle w:val="Akapitzlist"/>
        <w:numPr>
          <w:ilvl w:val="2"/>
          <w:numId w:val="1"/>
        </w:numPr>
        <w:ind w:left="-426" w:right="-851" w:hanging="567"/>
        <w:rPr>
          <w:b/>
          <w:bCs/>
        </w:rPr>
      </w:pPr>
      <w:r w:rsidRPr="00C67710">
        <w:rPr>
          <w:b/>
          <w:bCs/>
        </w:rPr>
        <w:t>Etap 2 – Dostawa licencji i oprogramowania</w:t>
      </w:r>
    </w:p>
    <w:p w14:paraId="3071B68D" w14:textId="2BF5AB50" w:rsidR="00C67710" w:rsidRDefault="00C67710" w:rsidP="00FE5EF4">
      <w:pPr>
        <w:pStyle w:val="Akapitzlist"/>
        <w:ind w:left="-426" w:right="-851"/>
      </w:pPr>
      <w:r>
        <w:t xml:space="preserve">Etap ten będzie obejmował </w:t>
      </w:r>
      <w:r w:rsidR="00C61A76">
        <w:t>następujące zadania z rozdziału 3.4:</w:t>
      </w:r>
    </w:p>
    <w:p w14:paraId="0AB9D610" w14:textId="1819AEED" w:rsidR="00C61A76" w:rsidRDefault="00C61A76" w:rsidP="00FE5EF4">
      <w:pPr>
        <w:pStyle w:val="Akapitzlist"/>
        <w:numPr>
          <w:ilvl w:val="0"/>
          <w:numId w:val="13"/>
        </w:numPr>
        <w:ind w:right="-851"/>
      </w:pPr>
      <w:r>
        <w:t>Zadanie 4: Dostarczenie Oprogramowania Standardowego niezbędnego do pełnej realizacji Przedmiotu Zamówienia, wraz z dostawą wszystkich wymaganych licencji,</w:t>
      </w:r>
    </w:p>
    <w:p w14:paraId="753A655C" w14:textId="5CC69BC9" w:rsidR="00C61A76" w:rsidRDefault="00C61A76" w:rsidP="00FE5EF4">
      <w:pPr>
        <w:pStyle w:val="Akapitzlist"/>
        <w:numPr>
          <w:ilvl w:val="0"/>
          <w:numId w:val="13"/>
        </w:numPr>
        <w:ind w:right="-851"/>
      </w:pPr>
      <w:r>
        <w:t>Zadanie 5: Zainstalowanie i konfiguracja Oprogramowania Standardowego</w:t>
      </w:r>
      <w:r w:rsidR="00FF36DE">
        <w:t>,</w:t>
      </w:r>
    </w:p>
    <w:p w14:paraId="6EC7716B" w14:textId="28E5BA91" w:rsidR="00200958" w:rsidRDefault="00200958" w:rsidP="00FE5EF4">
      <w:pPr>
        <w:pStyle w:val="Akapitzlist"/>
        <w:numPr>
          <w:ilvl w:val="0"/>
          <w:numId w:val="13"/>
        </w:numPr>
        <w:ind w:right="-851"/>
      </w:pPr>
      <w:r>
        <w:t>Zadanie 6: Zainstalowanie i konfiguracja pozostałego oprogramowania niezbędnego do pełnej realizacji Przedmiotu Zamówienia, jakie zostanie określone na etapie Analizy przedwdrożeniowej.</w:t>
      </w:r>
    </w:p>
    <w:p w14:paraId="10331FA0" w14:textId="1450F387" w:rsidR="00200958" w:rsidRDefault="00200958" w:rsidP="00FE5EF4">
      <w:pPr>
        <w:pStyle w:val="Akapitzlist"/>
        <w:ind w:left="294" w:right="-851"/>
      </w:pPr>
    </w:p>
    <w:p w14:paraId="519177BA" w14:textId="1307815A" w:rsidR="00200958" w:rsidRPr="00200958" w:rsidRDefault="00200958" w:rsidP="00FE5EF4">
      <w:pPr>
        <w:pStyle w:val="Akapitzlist"/>
        <w:numPr>
          <w:ilvl w:val="2"/>
          <w:numId w:val="1"/>
        </w:numPr>
        <w:ind w:left="-426" w:right="-851" w:hanging="567"/>
        <w:rPr>
          <w:b/>
          <w:bCs/>
        </w:rPr>
      </w:pPr>
      <w:r w:rsidRPr="00200958">
        <w:rPr>
          <w:b/>
          <w:bCs/>
        </w:rPr>
        <w:t>Etap 3 – Wdrożenie Systemu</w:t>
      </w:r>
    </w:p>
    <w:p w14:paraId="2A0908BC" w14:textId="7B346F58" w:rsidR="00200958" w:rsidRDefault="00200958" w:rsidP="00FE5EF4">
      <w:pPr>
        <w:pStyle w:val="Akapitzlist"/>
        <w:ind w:left="-426" w:right="-851"/>
      </w:pPr>
      <w:r>
        <w:t>Etap ten obejmuje iteracyjną realizację zadań od 7 do 1</w:t>
      </w:r>
      <w:r w:rsidR="00A1325B">
        <w:t>4</w:t>
      </w:r>
      <w:r w:rsidR="00AD4DEB">
        <w:t xml:space="preserve"> z rozdziału 3.4</w:t>
      </w:r>
      <w:r w:rsidR="00FF36DE">
        <w:t>.</w:t>
      </w:r>
    </w:p>
    <w:p w14:paraId="65D92E63" w14:textId="57D580DA" w:rsidR="00200958" w:rsidRDefault="00200958" w:rsidP="00200958">
      <w:pPr>
        <w:pStyle w:val="Akapitzlist"/>
        <w:ind w:left="-426" w:right="-851"/>
        <w:jc w:val="both"/>
      </w:pPr>
    </w:p>
    <w:p w14:paraId="629E8381" w14:textId="77777777" w:rsidR="00890CA1" w:rsidRDefault="00890CA1">
      <w:r>
        <w:br w:type="page"/>
      </w:r>
    </w:p>
    <w:p w14:paraId="78D1266B" w14:textId="77A0B6E9" w:rsidR="001564B1" w:rsidRDefault="00890CA1" w:rsidP="00FE5EF4">
      <w:pPr>
        <w:pStyle w:val="Akapitzlist"/>
        <w:numPr>
          <w:ilvl w:val="0"/>
          <w:numId w:val="1"/>
        </w:numPr>
        <w:ind w:right="-851"/>
        <w:rPr>
          <w:b/>
          <w:bCs/>
          <w:sz w:val="24"/>
          <w:szCs w:val="24"/>
        </w:rPr>
      </w:pPr>
      <w:r>
        <w:rPr>
          <w:b/>
          <w:bCs/>
          <w:sz w:val="24"/>
          <w:szCs w:val="24"/>
        </w:rPr>
        <w:lastRenderedPageBreak/>
        <w:t>Architektura rozwiązania</w:t>
      </w:r>
    </w:p>
    <w:p w14:paraId="6B95EDCC" w14:textId="138F9F8E" w:rsidR="00890CA1" w:rsidRDefault="00890CA1" w:rsidP="00FE5EF4">
      <w:pPr>
        <w:pStyle w:val="Akapitzlist"/>
        <w:ind w:left="-633" w:right="-851"/>
      </w:pPr>
    </w:p>
    <w:p w14:paraId="07E8BCCB" w14:textId="33DAD2D8" w:rsidR="00890CA1" w:rsidRPr="00E435A5" w:rsidRDefault="00890CA1" w:rsidP="00FE5EF4">
      <w:pPr>
        <w:pStyle w:val="Akapitzlist"/>
        <w:numPr>
          <w:ilvl w:val="1"/>
          <w:numId w:val="1"/>
        </w:numPr>
        <w:ind w:left="-567" w:right="-851" w:hanging="426"/>
        <w:rPr>
          <w:b/>
          <w:bCs/>
        </w:rPr>
      </w:pPr>
      <w:r w:rsidRPr="00E435A5">
        <w:rPr>
          <w:b/>
          <w:bCs/>
        </w:rPr>
        <w:t>Architektura HD/BI</w:t>
      </w:r>
    </w:p>
    <w:p w14:paraId="373D9EA2" w14:textId="5C961EE6" w:rsidR="0019010D" w:rsidRDefault="00E435A5" w:rsidP="00FE5EF4">
      <w:pPr>
        <w:pStyle w:val="Akapitzlist"/>
        <w:ind w:left="-567" w:right="-851"/>
      </w:pPr>
      <w:r>
        <w:t xml:space="preserve">W ramach Projektu zakłada się powstanie Systemu, na który składają się hurtownia danych oraz </w:t>
      </w:r>
      <w:r w:rsidR="00883356">
        <w:t>system</w:t>
      </w:r>
      <w:r>
        <w:t xml:space="preserve"> klasy BI, gdzie hurtownia danych stanowi centralne repozytorium danych, integrujące dane pochodzące z różnych źródeł w PFRON</w:t>
      </w:r>
      <w:r w:rsidR="00883356">
        <w:t>. Źródłami danych dla hurtowni danych mają być systemy informatyczne PFRON, wykorzystywane przy realizacji zadań odpowiednich dla poszczególnych departamentów PFRON.</w:t>
      </w:r>
    </w:p>
    <w:p w14:paraId="062C3F44" w14:textId="43F2E720" w:rsidR="00DE0125" w:rsidRDefault="00DE0125" w:rsidP="00FE5EF4">
      <w:pPr>
        <w:pStyle w:val="Akapitzlist"/>
        <w:ind w:left="-567" w:right="-851"/>
      </w:pPr>
      <w:r>
        <w:t>Hurtownia danych stanowić będzie źródło danych dla części analitycznej (narzędzia raportow</w:t>
      </w:r>
      <w:r w:rsidR="00585CBD">
        <w:t>o-analitycznego</w:t>
      </w:r>
      <w:r>
        <w:t xml:space="preserve"> klasy BI).</w:t>
      </w:r>
    </w:p>
    <w:p w14:paraId="6E874E97" w14:textId="57DEEDFE" w:rsidR="00DE0125" w:rsidRDefault="00DE0125" w:rsidP="00FE5EF4">
      <w:pPr>
        <w:pStyle w:val="Akapitzlist"/>
        <w:ind w:left="-567" w:right="-851"/>
      </w:pPr>
    </w:p>
    <w:p w14:paraId="1E5CFBEC" w14:textId="6BE54AD5" w:rsidR="00DE0125" w:rsidRDefault="00DE0125" w:rsidP="00FE5EF4">
      <w:pPr>
        <w:pStyle w:val="Akapitzlist"/>
        <w:ind w:left="-567" w:right="-851"/>
      </w:pPr>
      <w:r>
        <w:t>Architektura Systemu powinna zostać zaprojektowana przy uwzględnieniu najlepszych praktyk i rozwiązań w zakresie budowy hurtowni danych i narzędzi raportowych klasy BI. Architektura hurtowni danych musi zapewnić skalowanie rozwiązania wraz ze wzrostem zakresu i wolumenu danych źródłowych, a także wraz ze wzrostem liczby użytkowników.</w:t>
      </w:r>
    </w:p>
    <w:p w14:paraId="5674C351" w14:textId="5875D0AB" w:rsidR="00DE0125" w:rsidRDefault="00DE0125" w:rsidP="00FE5EF4">
      <w:pPr>
        <w:pStyle w:val="Akapitzlist"/>
        <w:ind w:left="-567" w:right="-851"/>
      </w:pPr>
    </w:p>
    <w:p w14:paraId="3AD30C95" w14:textId="1784D7F8" w:rsidR="00DE0125" w:rsidRDefault="00DE0125" w:rsidP="00FE5EF4">
      <w:pPr>
        <w:pStyle w:val="Akapitzlist"/>
        <w:ind w:left="-567" w:right="-851"/>
      </w:pPr>
      <w:r>
        <w:t xml:space="preserve">W ramach </w:t>
      </w:r>
      <w:r w:rsidR="00585CBD">
        <w:t>realizacji budowy hurtowni danych Wykonawca zaprojektuje, wytworzy i wdroży rozwiązania umożliwiające pobieranie danych z systemów źródłowych, weryfikację tych danych, czyszczenie oraz integrację oraz wykonywanie procesów dokonujących transformacji danych pomiędzy poszczególnymi warstwami oraz rozwiązania raportowo-analityczne umożliwiające generowanie raportów i prowadzenie analiz na wszystkich danych przechowywanych w centralnym repozytorium, które stanowi hurtownia danych.</w:t>
      </w:r>
      <w:r w:rsidR="00F4757C">
        <w:t xml:space="preserve"> Operacje ma danych, o których  mowa powyżej będą mogły być wykonywane automatycznie według zdefiniowanych scenariuszy, a także wyzwalane ręcznie przez upoważnionego użytkownika Systemu.</w:t>
      </w:r>
    </w:p>
    <w:p w14:paraId="059C03B7" w14:textId="4D4726D9" w:rsidR="00E92B3A" w:rsidRDefault="00E92B3A" w:rsidP="00FE5EF4">
      <w:pPr>
        <w:pStyle w:val="Akapitzlist"/>
        <w:ind w:left="-567" w:right="-851"/>
      </w:pPr>
    </w:p>
    <w:p w14:paraId="3DAA227B" w14:textId="6A4D592C" w:rsidR="00261C08" w:rsidRDefault="00E92B3A" w:rsidP="00FE5EF4">
      <w:pPr>
        <w:pStyle w:val="Akapitzlist"/>
        <w:ind w:left="-567" w:right="-851"/>
      </w:pPr>
      <w:r>
        <w:t xml:space="preserve">W ramach Projektu Wykonawca dostarczy Zamawiającemu komplet narzędzi pozwalających na rozszerzenie hurtowni danych o kolejne elementy w ramach architektury, jaką Wykonawca zaoferuje Zamawiającemu. Narzędzia te powinny umożliwić definiowanie i podłączanie nowych źródeł danych oraz modyfikację </w:t>
      </w:r>
      <w:r w:rsidR="00F4757C">
        <w:t xml:space="preserve">zakresu danych ze </w:t>
      </w:r>
      <w:r w:rsidR="00362B5C">
        <w:t xml:space="preserve">źródeł </w:t>
      </w:r>
      <w:r>
        <w:t>już istniejących</w:t>
      </w:r>
      <w:r w:rsidR="00F4757C">
        <w:t>.</w:t>
      </w:r>
      <w:r w:rsidR="00261C08">
        <w:br w:type="page"/>
      </w:r>
    </w:p>
    <w:p w14:paraId="7E147E41" w14:textId="77777777" w:rsidR="00111523" w:rsidRDefault="00111523" w:rsidP="0019010D">
      <w:pPr>
        <w:pStyle w:val="Akapitzlist"/>
        <w:ind w:left="-567" w:right="-851"/>
        <w:jc w:val="both"/>
        <w:sectPr w:rsidR="00111523" w:rsidSect="00F776A3">
          <w:pgSz w:w="11906" w:h="16838"/>
          <w:pgMar w:top="284" w:right="1417" w:bottom="1417" w:left="1417" w:header="708" w:footer="708" w:gutter="0"/>
          <w:cols w:space="708"/>
          <w:docGrid w:linePitch="360"/>
        </w:sectPr>
      </w:pPr>
    </w:p>
    <w:p w14:paraId="7BE7CC60" w14:textId="384E86D3" w:rsidR="00111523" w:rsidRDefault="00994B56" w:rsidP="00FE5EF4">
      <w:pPr>
        <w:pStyle w:val="Akapitzlist"/>
        <w:ind w:left="-993" w:right="-173"/>
      </w:pPr>
      <w:r w:rsidRPr="00994B56">
        <w:rPr>
          <w:noProof/>
          <w:lang w:eastAsia="pl-PL"/>
        </w:rPr>
        <w:lastRenderedPageBreak/>
        <w:drawing>
          <wp:inline distT="0" distB="0" distL="0" distR="0" wp14:anchorId="37972AFD" wp14:editId="13329EDB">
            <wp:extent cx="14706600" cy="732402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4742443" cy="7341878"/>
                    </a:xfrm>
                    <a:prstGeom prst="rect">
                      <a:avLst/>
                    </a:prstGeom>
                  </pic:spPr>
                </pic:pic>
              </a:graphicData>
            </a:graphic>
          </wp:inline>
        </w:drawing>
      </w:r>
    </w:p>
    <w:p w14:paraId="72BF4480" w14:textId="3A114719" w:rsidR="00DD2304" w:rsidRPr="00111523" w:rsidRDefault="00626281" w:rsidP="00FE5EF4">
      <w:pPr>
        <w:pStyle w:val="Akapitzlist"/>
        <w:ind w:left="-993" w:right="-173"/>
        <w:sectPr w:rsidR="00DD2304" w:rsidRPr="00111523" w:rsidSect="003318F1">
          <w:pgSz w:w="23808" w:h="16840" w:orient="landscape" w:code="8"/>
          <w:pgMar w:top="425" w:right="284" w:bottom="1418" w:left="1418" w:header="709" w:footer="709" w:gutter="0"/>
          <w:cols w:space="708"/>
          <w:docGrid w:linePitch="360"/>
        </w:sectPr>
      </w:pPr>
      <w:r>
        <w:t>Rysunek  1: Architektura planowanego rozwiązania hurtowni danyc</w:t>
      </w:r>
      <w:r w:rsidR="00DD2304">
        <w:t>h</w:t>
      </w:r>
      <w:r w:rsidR="00911DF1">
        <w:t xml:space="preserve"> </w:t>
      </w:r>
    </w:p>
    <w:p w14:paraId="6789F33B" w14:textId="1DBE91C2" w:rsidR="00E92B3A" w:rsidRDefault="00DD2304" w:rsidP="00FE5EF4">
      <w:pPr>
        <w:pStyle w:val="Akapitzlist"/>
        <w:numPr>
          <w:ilvl w:val="2"/>
          <w:numId w:val="1"/>
        </w:numPr>
        <w:ind w:left="-426" w:right="-851" w:hanging="567"/>
        <w:rPr>
          <w:b/>
          <w:bCs/>
        </w:rPr>
      </w:pPr>
      <w:r w:rsidRPr="00DD2304">
        <w:rPr>
          <w:b/>
          <w:bCs/>
        </w:rPr>
        <w:lastRenderedPageBreak/>
        <w:t>Architektura modułu Hurtownia Danych (HD)</w:t>
      </w:r>
    </w:p>
    <w:p w14:paraId="32EA71E8" w14:textId="5ACF54BC" w:rsidR="00DD2304" w:rsidRDefault="00DD2304" w:rsidP="00FE5EF4">
      <w:pPr>
        <w:pStyle w:val="Akapitzlist"/>
        <w:ind w:left="-426" w:right="-851"/>
      </w:pPr>
      <w:r>
        <w:t>Na poziomie logicznym architektura rozwiązania hurtowni danych musi posiadać niżej wymienione warstwy.</w:t>
      </w:r>
    </w:p>
    <w:p w14:paraId="5EF29021" w14:textId="1A90280B" w:rsidR="00DD2304" w:rsidRDefault="00DD2304" w:rsidP="00FE5EF4">
      <w:pPr>
        <w:pStyle w:val="Akapitzlist"/>
        <w:ind w:left="-426" w:right="-851"/>
      </w:pPr>
    </w:p>
    <w:p w14:paraId="081EC87E" w14:textId="428A5BE8" w:rsidR="008104A7" w:rsidRDefault="00DD2304" w:rsidP="00FE5EF4">
      <w:pPr>
        <w:pStyle w:val="Akapitzlist"/>
        <w:numPr>
          <w:ilvl w:val="3"/>
          <w:numId w:val="1"/>
        </w:numPr>
        <w:ind w:left="-284" w:right="-851"/>
        <w:rPr>
          <w:b/>
          <w:bCs/>
        </w:rPr>
      </w:pPr>
      <w:r w:rsidRPr="008104A7">
        <w:rPr>
          <w:b/>
          <w:bCs/>
        </w:rPr>
        <w:t>Źródła danych</w:t>
      </w:r>
    </w:p>
    <w:p w14:paraId="50F49F8F" w14:textId="129F3993" w:rsidR="008104A7" w:rsidRDefault="006458C6" w:rsidP="00FE5EF4">
      <w:pPr>
        <w:pStyle w:val="Akapitzlist"/>
        <w:ind w:left="-284" w:right="-851"/>
      </w:pPr>
      <w:r>
        <w:t xml:space="preserve">Źródła danych stanowią bazy danych systemów </w:t>
      </w:r>
      <w:r w:rsidR="00E87351">
        <w:t>Funduszu</w:t>
      </w:r>
      <w:r>
        <w:t xml:space="preserve"> (zarówno dziedzinowych i wspomagających, systemy oraz bazy danych zostały wyszczególnione na Rysunku nr 1 w punkcie 4.1). Rozwiązanie hurtowni danych musi zapewnić możliwość pozyskiwania danych </w:t>
      </w:r>
      <w:r w:rsidR="00E87351">
        <w:t>źródłowych z baz danych wykorzystywanych przez systemy dziedzinowe i wspomagające Funduszu.</w:t>
      </w:r>
      <w:r w:rsidR="002821EB">
        <w:t xml:space="preserve"> </w:t>
      </w:r>
      <w:r w:rsidR="002E4F4D">
        <w:t>W poniższej tabeli</w:t>
      </w:r>
      <w:r w:rsidR="002821EB">
        <w:t xml:space="preserve"> </w:t>
      </w:r>
      <w:r w:rsidR="008C0771">
        <w:t xml:space="preserve">zamieszczono </w:t>
      </w:r>
      <w:r w:rsidR="002821EB">
        <w:t>wykaz systemów dziedzinowych oraz wspomagających Funduszu, które swoimi danymi będą docelowo zasilały hurtownię danych.</w:t>
      </w:r>
    </w:p>
    <w:p w14:paraId="01707115" w14:textId="51AEDA57" w:rsidR="002E4F4D" w:rsidRDefault="002E4F4D" w:rsidP="00FE5EF4">
      <w:pPr>
        <w:pStyle w:val="Akapitzlist"/>
        <w:ind w:left="-284" w:right="-851"/>
      </w:pPr>
    </w:p>
    <w:p w14:paraId="257D7B0F" w14:textId="4D765047" w:rsidR="002E4F4D" w:rsidRDefault="002E4F4D" w:rsidP="00FE5EF4">
      <w:pPr>
        <w:pStyle w:val="Akapitzlist"/>
        <w:ind w:left="-633" w:right="-851"/>
      </w:pPr>
      <w:r>
        <w:t>Tabela 2. Systemy dziedzinowe i wspomagające Funduszu</w:t>
      </w:r>
    </w:p>
    <w:tbl>
      <w:tblPr>
        <w:tblStyle w:val="Tabela-Siatka"/>
        <w:tblW w:w="10343" w:type="dxa"/>
        <w:tblLook w:val="04A0" w:firstRow="1" w:lastRow="0" w:firstColumn="1" w:lastColumn="0" w:noHBand="0" w:noVBand="1"/>
      </w:tblPr>
      <w:tblGrid>
        <w:gridCol w:w="1413"/>
        <w:gridCol w:w="1701"/>
        <w:gridCol w:w="7229"/>
      </w:tblGrid>
      <w:tr w:rsidR="002E4F4D" w14:paraId="5EF1DE6E" w14:textId="64229DBF" w:rsidTr="006335D5">
        <w:tc>
          <w:tcPr>
            <w:tcW w:w="1413" w:type="dxa"/>
          </w:tcPr>
          <w:p w14:paraId="59E6B15C" w14:textId="572EBE81" w:rsidR="002E4F4D" w:rsidRPr="00716EE9" w:rsidRDefault="002E4F4D" w:rsidP="00FE5EF4">
            <w:pPr>
              <w:pStyle w:val="Akapitzlist"/>
              <w:ind w:left="0" w:right="-851"/>
              <w:rPr>
                <w:b/>
                <w:bCs/>
              </w:rPr>
            </w:pPr>
            <w:r>
              <w:rPr>
                <w:b/>
                <w:bCs/>
              </w:rPr>
              <w:t>System</w:t>
            </w:r>
          </w:p>
        </w:tc>
        <w:tc>
          <w:tcPr>
            <w:tcW w:w="1701" w:type="dxa"/>
          </w:tcPr>
          <w:p w14:paraId="022EF822" w14:textId="42F1AC98" w:rsidR="002E4F4D" w:rsidRPr="00716EE9" w:rsidRDefault="002E4F4D" w:rsidP="00FE5EF4">
            <w:pPr>
              <w:pStyle w:val="Akapitzlist"/>
              <w:ind w:left="0" w:right="-851"/>
              <w:rPr>
                <w:b/>
                <w:bCs/>
              </w:rPr>
            </w:pPr>
            <w:r>
              <w:rPr>
                <w:b/>
                <w:bCs/>
              </w:rPr>
              <w:t>Rodzaj</w:t>
            </w:r>
            <w:r w:rsidR="006335D5">
              <w:rPr>
                <w:b/>
                <w:bCs/>
              </w:rPr>
              <w:t xml:space="preserve"> systemu</w:t>
            </w:r>
          </w:p>
        </w:tc>
        <w:tc>
          <w:tcPr>
            <w:tcW w:w="7229" w:type="dxa"/>
          </w:tcPr>
          <w:p w14:paraId="1F0AA0A6" w14:textId="3EF7133B" w:rsidR="002E4F4D" w:rsidRPr="00716EE9" w:rsidRDefault="002E4F4D" w:rsidP="00FE5EF4">
            <w:pPr>
              <w:pStyle w:val="Akapitzlist"/>
              <w:ind w:left="0" w:right="-851"/>
              <w:rPr>
                <w:b/>
                <w:bCs/>
              </w:rPr>
            </w:pPr>
            <w:r>
              <w:rPr>
                <w:b/>
                <w:bCs/>
              </w:rPr>
              <w:t>Opis systemu</w:t>
            </w:r>
          </w:p>
        </w:tc>
      </w:tr>
      <w:tr w:rsidR="002E4F4D" w14:paraId="789C386F" w14:textId="75C1C83C" w:rsidTr="006335D5">
        <w:tc>
          <w:tcPr>
            <w:tcW w:w="1413" w:type="dxa"/>
          </w:tcPr>
          <w:p w14:paraId="7FEF16FF" w14:textId="1CDE6352" w:rsidR="002E4F4D" w:rsidRDefault="002E4F4D" w:rsidP="00FE5EF4">
            <w:pPr>
              <w:pStyle w:val="Akapitzlist"/>
              <w:ind w:left="0"/>
            </w:pPr>
            <w:r>
              <w:t>SODiR</w:t>
            </w:r>
          </w:p>
        </w:tc>
        <w:tc>
          <w:tcPr>
            <w:tcW w:w="1701" w:type="dxa"/>
          </w:tcPr>
          <w:p w14:paraId="12524135" w14:textId="0942D754" w:rsidR="002E4F4D" w:rsidRDefault="002E4F4D" w:rsidP="00FE5EF4">
            <w:pPr>
              <w:pStyle w:val="Akapitzlist"/>
              <w:ind w:left="0"/>
            </w:pPr>
            <w:r>
              <w:t>dziedzinowy</w:t>
            </w:r>
          </w:p>
        </w:tc>
        <w:tc>
          <w:tcPr>
            <w:tcW w:w="7229" w:type="dxa"/>
          </w:tcPr>
          <w:p w14:paraId="5EA3AB49" w14:textId="77777777" w:rsidR="002E4F4D" w:rsidRDefault="007B420F" w:rsidP="00FE5EF4">
            <w:pPr>
              <w:pStyle w:val="Akapitzlist"/>
              <w:ind w:left="0"/>
              <w:rPr>
                <w:rFonts w:ascii="Calibri" w:eastAsia="Calibri" w:hAnsi="Calibri" w:cs="Calibri"/>
                <w:color w:val="000000"/>
              </w:rPr>
            </w:pPr>
            <w:r>
              <w:t xml:space="preserve">System, którego funkcjonalność jest zgodna </w:t>
            </w:r>
            <w:r>
              <w:rPr>
                <w:rFonts w:ascii="Calibri" w:eastAsia="Calibri" w:hAnsi="Calibri" w:cs="Calibri"/>
                <w:color w:val="000000"/>
              </w:rPr>
              <w:t xml:space="preserve">z ustawą z dnia 27 sierpnia 1997 roku o rehabilitacji zawodowej i społecznej oraz zatrudnianiu osób niepełnosprawnych (Dz. U. z 2011 r. Nr 127, poz. 721, ze zm.), a także Rozporządzeniami Wykonawczymi. System jest wykorzystywany </w:t>
            </w:r>
            <w:r w:rsidR="004F21BD">
              <w:rPr>
                <w:rFonts w:ascii="Calibri" w:eastAsia="Calibri" w:hAnsi="Calibri" w:cs="Calibri"/>
                <w:color w:val="000000"/>
              </w:rPr>
              <w:t xml:space="preserve">do obsługi dofinansowań i refundacji wypłacanych przez PFRON. </w:t>
            </w:r>
          </w:p>
          <w:p w14:paraId="7008632D" w14:textId="15066F00" w:rsidR="004F21BD" w:rsidRDefault="004F21BD" w:rsidP="00FE5EF4">
            <w:pPr>
              <w:pStyle w:val="Akapitzlist"/>
              <w:ind w:left="0"/>
            </w:pPr>
            <w:r>
              <w:t xml:space="preserve">Użytkownikami systemu są Beneficjenci korzystający z dofinansowań i refundacji otrzymywanych z PFRON oraz pracownicy PFRON zatrudnieni do obsługi udzielania dofinansowania i refundacji. Do Beneficjentów systemu zaliczane są </w:t>
            </w:r>
            <w:r w:rsidR="00F516B4">
              <w:t xml:space="preserve">następujące </w:t>
            </w:r>
            <w:r>
              <w:t>grupy osób:</w:t>
            </w:r>
          </w:p>
          <w:p w14:paraId="161C213B" w14:textId="489701E5" w:rsidR="004F21BD" w:rsidRDefault="00D213E9" w:rsidP="00FE5EF4">
            <w:pPr>
              <w:pStyle w:val="Akapitzlist"/>
              <w:numPr>
                <w:ilvl w:val="0"/>
                <w:numId w:val="19"/>
              </w:numPr>
              <w:ind w:left="462" w:hanging="284"/>
            </w:pPr>
            <w:r>
              <w:t>pracodawca ubiegający się o dofinansowanie oraz refundację składek na ubezpieczenia społeczne dla niepełnosprawnego pracownika, którego zatrudnia w swojej organizacji, a który jest ujęty w ewidencji prowadzonej przez PFRON,</w:t>
            </w:r>
          </w:p>
          <w:p w14:paraId="00200CDB" w14:textId="77777777" w:rsidR="00D213E9" w:rsidRDefault="00D213E9" w:rsidP="00FE5EF4">
            <w:pPr>
              <w:pStyle w:val="Akapitzlist"/>
              <w:numPr>
                <w:ilvl w:val="0"/>
                <w:numId w:val="19"/>
              </w:numPr>
              <w:ind w:left="462" w:hanging="284"/>
            </w:pPr>
            <w:r>
              <w:t>niepełnosprawna osoba fizyczna prowadząca działalność gospodarczą ubiegająca się o refundację swoich składek na ubezpieczenia społeczne emerytalne i rentowe,</w:t>
            </w:r>
          </w:p>
          <w:p w14:paraId="71714264" w14:textId="45BCD583" w:rsidR="00D213E9" w:rsidRDefault="00D213E9" w:rsidP="00FE5EF4">
            <w:pPr>
              <w:pStyle w:val="Akapitzlist"/>
              <w:numPr>
                <w:ilvl w:val="0"/>
                <w:numId w:val="19"/>
              </w:numPr>
              <w:ind w:left="462" w:hanging="284"/>
            </w:pPr>
            <w:r>
              <w:t>niepełnosprawny rolnik ubiegający się o refundację składek na ubezpieczenia społeczne rolników dla siebie (gdy jest niepełnosprawny) lub na niepełnosprawnego domownika, za którego jest zobowiązany opłacać składki</w:t>
            </w:r>
            <w:r w:rsidR="00754F38">
              <w:t>,</w:t>
            </w:r>
          </w:p>
          <w:p w14:paraId="262B8E06" w14:textId="50FD1926" w:rsidR="002B0F79" w:rsidRDefault="00754F38" w:rsidP="00FE5EF4">
            <w:pPr>
              <w:pStyle w:val="Akapitzlist"/>
              <w:numPr>
                <w:ilvl w:val="0"/>
                <w:numId w:val="19"/>
              </w:numPr>
              <w:ind w:left="462" w:hanging="284"/>
            </w:pPr>
            <w:r>
              <w:t>SODiR stanowi Pomocniczą Księgę Rachunkową.</w:t>
            </w:r>
          </w:p>
        </w:tc>
      </w:tr>
      <w:tr w:rsidR="002E4F4D" w14:paraId="1CC482DA" w14:textId="6FF44921" w:rsidTr="006335D5">
        <w:tc>
          <w:tcPr>
            <w:tcW w:w="1413" w:type="dxa"/>
          </w:tcPr>
          <w:p w14:paraId="1C2E04A5" w14:textId="301D2A57" w:rsidR="002E4F4D" w:rsidRDefault="002E4F4D" w:rsidP="00FE5EF4">
            <w:pPr>
              <w:pStyle w:val="Akapitzlist"/>
              <w:ind w:left="0"/>
            </w:pPr>
            <w:r>
              <w:t>PAWOR</w:t>
            </w:r>
          </w:p>
        </w:tc>
        <w:tc>
          <w:tcPr>
            <w:tcW w:w="1701" w:type="dxa"/>
          </w:tcPr>
          <w:p w14:paraId="2C74ED68" w14:textId="67542532" w:rsidR="002E4F4D" w:rsidRDefault="0035569F" w:rsidP="00FE5EF4">
            <w:pPr>
              <w:pStyle w:val="Akapitzlist"/>
              <w:ind w:left="0"/>
            </w:pPr>
            <w:r>
              <w:t>dziedzinowy</w:t>
            </w:r>
          </w:p>
        </w:tc>
        <w:tc>
          <w:tcPr>
            <w:tcW w:w="7229" w:type="dxa"/>
          </w:tcPr>
          <w:p w14:paraId="7A37314B" w14:textId="65F654FA" w:rsidR="00B44DCA" w:rsidRDefault="00B44DCA" w:rsidP="00FE5EF4">
            <w:pPr>
              <w:pStyle w:val="Akapitzlist"/>
              <w:ind w:left="0"/>
            </w:pPr>
            <w:r>
              <w:t xml:space="preserve">System </w:t>
            </w:r>
            <w:r w:rsidR="00F516B4">
              <w:t>służący do</w:t>
            </w:r>
            <w:r>
              <w:t xml:space="preserve"> prowadzeni</w:t>
            </w:r>
            <w:r w:rsidR="00754F38">
              <w:t>a</w:t>
            </w:r>
            <w:r>
              <w:t xml:space="preserve"> (w obszarze</w:t>
            </w:r>
            <w:r w:rsidR="00F516B4">
              <w:t xml:space="preserve"> SODiR</w:t>
            </w:r>
            <w:r w:rsidR="00754F38">
              <w:t>-u</w:t>
            </w:r>
            <w:r>
              <w:t>) postępowań administracyjnych i wyjaśniających oraz rejestrowanie korespondencji związanej z przedmiotowymi postępowaniami. W bazie danych systemu przechowywane są takie informacje jak:</w:t>
            </w:r>
          </w:p>
          <w:p w14:paraId="3CF9DC75" w14:textId="77777777" w:rsidR="002E4F4D" w:rsidRDefault="0034082A" w:rsidP="00FE5EF4">
            <w:pPr>
              <w:pStyle w:val="Akapitzlist"/>
              <w:numPr>
                <w:ilvl w:val="0"/>
                <w:numId w:val="21"/>
              </w:numPr>
              <w:ind w:left="462" w:hanging="284"/>
            </w:pPr>
            <w:r>
              <w:t>rejestr spraw z metrykami,</w:t>
            </w:r>
          </w:p>
          <w:p w14:paraId="035F05D7" w14:textId="77777777" w:rsidR="0034082A" w:rsidRDefault="0034082A" w:rsidP="00FE5EF4">
            <w:pPr>
              <w:pStyle w:val="Akapitzlist"/>
              <w:numPr>
                <w:ilvl w:val="0"/>
                <w:numId w:val="21"/>
              </w:numPr>
              <w:ind w:left="462" w:hanging="284"/>
            </w:pPr>
            <w:r>
              <w:t>rejestr postępowań,</w:t>
            </w:r>
          </w:p>
          <w:p w14:paraId="095E5544" w14:textId="77777777" w:rsidR="0034082A" w:rsidRDefault="0034082A" w:rsidP="00FE5EF4">
            <w:pPr>
              <w:pStyle w:val="Akapitzlist"/>
              <w:numPr>
                <w:ilvl w:val="0"/>
                <w:numId w:val="21"/>
              </w:numPr>
              <w:ind w:left="462" w:hanging="284"/>
            </w:pPr>
            <w:r>
              <w:t>rejestr podjętych czynności,</w:t>
            </w:r>
          </w:p>
          <w:p w14:paraId="66ACECEA" w14:textId="37F725A4" w:rsidR="0034082A" w:rsidRDefault="0034082A" w:rsidP="00FE5EF4">
            <w:pPr>
              <w:pStyle w:val="Akapitzlist"/>
              <w:numPr>
                <w:ilvl w:val="0"/>
                <w:numId w:val="21"/>
              </w:numPr>
              <w:ind w:left="462" w:hanging="284"/>
            </w:pPr>
            <w:r>
              <w:t>rejestr przedłużeń</w:t>
            </w:r>
            <w:r w:rsidR="00575E6C">
              <w:t xml:space="preserve"> (przedłużenie jest wyznaczeniem </w:t>
            </w:r>
            <w:r w:rsidR="00201E20">
              <w:t>nowego terminu zakończenia sprawy, której termin zakończenia został przekroczony bądź też zbliża się termin jej zakończenia</w:t>
            </w:r>
            <w:r w:rsidR="00575E6C">
              <w:t>)</w:t>
            </w:r>
            <w:r>
              <w:t>,</w:t>
            </w:r>
          </w:p>
          <w:p w14:paraId="09A665BC" w14:textId="5327B197" w:rsidR="0034082A" w:rsidRDefault="0034082A" w:rsidP="00FE5EF4">
            <w:pPr>
              <w:pStyle w:val="Akapitzlist"/>
              <w:numPr>
                <w:ilvl w:val="0"/>
                <w:numId w:val="21"/>
              </w:numPr>
              <w:ind w:left="462" w:hanging="284"/>
            </w:pPr>
            <w:r>
              <w:t>baza podmiotów.</w:t>
            </w:r>
          </w:p>
        </w:tc>
      </w:tr>
    </w:tbl>
    <w:p w14:paraId="3BFB1FC9" w14:textId="3483F925" w:rsidR="002E4F4D" w:rsidRDefault="002E4F4D" w:rsidP="00FE5EF4">
      <w:pPr>
        <w:pStyle w:val="Akapitzlist"/>
        <w:ind w:left="-284" w:right="-851"/>
      </w:pPr>
    </w:p>
    <w:p w14:paraId="02D79CED" w14:textId="637040E6" w:rsidR="00A70D18" w:rsidRDefault="00E161B5" w:rsidP="00FE5EF4">
      <w:pPr>
        <w:pStyle w:val="Akapitzlist"/>
        <w:ind w:left="-284" w:right="-851"/>
      </w:pPr>
      <w:r>
        <w:t xml:space="preserve">Poniższy wykaz przedstawia Obszary tematyczne, w jakich dane systemy dziedzinowe i wspomagające Funduszu będą zasilały </w:t>
      </w:r>
      <w:r w:rsidR="003F3F03">
        <w:t>hurtownię danych (ściślej systemy, których bazy danych stanowić będą źródła danych dla poszczególnych Obszarów tematycznych hurtowni danych):</w:t>
      </w:r>
    </w:p>
    <w:p w14:paraId="647695AA" w14:textId="77777777" w:rsidR="00A70D18" w:rsidRDefault="00A70D18" w:rsidP="00FE5EF4">
      <w:pPr>
        <w:pStyle w:val="Akapitzlist"/>
        <w:spacing w:line="240" w:lineRule="auto"/>
        <w:ind w:left="-284" w:right="-851"/>
      </w:pPr>
    </w:p>
    <w:p w14:paraId="3CA94348" w14:textId="68DE7E7E" w:rsidR="003F3F03" w:rsidRDefault="001B102C" w:rsidP="00FE5EF4">
      <w:pPr>
        <w:pStyle w:val="Akapitzlist"/>
        <w:numPr>
          <w:ilvl w:val="0"/>
          <w:numId w:val="22"/>
        </w:numPr>
        <w:ind w:right="-851"/>
      </w:pPr>
      <w:r>
        <w:t>Obszar Dofinansowanie, refundacja oraz wpłaty obowiązkowe</w:t>
      </w:r>
    </w:p>
    <w:p w14:paraId="0C2A4614" w14:textId="77777777" w:rsidR="00ED4215" w:rsidRDefault="00ED4215" w:rsidP="00FE5EF4">
      <w:pPr>
        <w:pStyle w:val="Akapitzlist"/>
        <w:numPr>
          <w:ilvl w:val="0"/>
          <w:numId w:val="23"/>
        </w:numPr>
        <w:ind w:left="993" w:right="-851" w:hanging="284"/>
      </w:pPr>
      <w:r>
        <w:t>baza danych systemu SODiR – baza zbudowana w oparciu o system bazodanowy Oracle,</w:t>
      </w:r>
    </w:p>
    <w:p w14:paraId="7CE03A8F" w14:textId="529476C6" w:rsidR="00ED4215" w:rsidRDefault="00ED4215" w:rsidP="00FE5EF4">
      <w:pPr>
        <w:pStyle w:val="Akapitzlist"/>
        <w:numPr>
          <w:ilvl w:val="0"/>
          <w:numId w:val="23"/>
        </w:numPr>
        <w:ind w:left="993" w:right="-851" w:hanging="284"/>
      </w:pPr>
      <w:r>
        <w:t xml:space="preserve">baza danych systemu PAWOR – baza zbudowana w oparciu o system bazodanowy </w:t>
      </w:r>
      <w:proofErr w:type="spellStart"/>
      <w:r w:rsidR="00FF36DE">
        <w:t>MariaDB</w:t>
      </w:r>
      <w:proofErr w:type="spellEnd"/>
      <w:r>
        <w:t>,</w:t>
      </w:r>
    </w:p>
    <w:p w14:paraId="601FC5A4" w14:textId="6CCEE920" w:rsidR="009245F3" w:rsidRDefault="009245F3" w:rsidP="00FE5EF4">
      <w:pPr>
        <w:ind w:right="-851"/>
      </w:pPr>
    </w:p>
    <w:p w14:paraId="618C3890" w14:textId="5B62E9F7" w:rsidR="00A70D18" w:rsidRDefault="00A70D18" w:rsidP="00A70D18">
      <w:pPr>
        <w:pStyle w:val="Akapitzlist"/>
        <w:ind w:left="993" w:right="-851"/>
        <w:jc w:val="both"/>
      </w:pPr>
    </w:p>
    <w:p w14:paraId="7CB69A05" w14:textId="3893FB20" w:rsidR="00A70D18" w:rsidRDefault="000B30BF" w:rsidP="00FE5EF4">
      <w:pPr>
        <w:pStyle w:val="Akapitzlist"/>
        <w:numPr>
          <w:ilvl w:val="3"/>
          <w:numId w:val="1"/>
        </w:numPr>
        <w:ind w:left="-284" w:right="-851"/>
        <w:rPr>
          <w:b/>
          <w:bCs/>
        </w:rPr>
      </w:pPr>
      <w:r>
        <w:rPr>
          <w:b/>
          <w:bCs/>
        </w:rPr>
        <w:t>Oprogramowanie</w:t>
      </w:r>
      <w:r w:rsidR="00A70D18" w:rsidRPr="00A70D18">
        <w:rPr>
          <w:b/>
          <w:bCs/>
        </w:rPr>
        <w:t xml:space="preserve"> </w:t>
      </w:r>
      <w:r w:rsidR="00DB721E">
        <w:rPr>
          <w:b/>
          <w:bCs/>
        </w:rPr>
        <w:t xml:space="preserve">typu </w:t>
      </w:r>
      <w:r w:rsidR="00A70D18" w:rsidRPr="00A70D18">
        <w:rPr>
          <w:b/>
          <w:bCs/>
        </w:rPr>
        <w:t>ETL</w:t>
      </w:r>
    </w:p>
    <w:p w14:paraId="759B76DA" w14:textId="5DAE52D3" w:rsidR="00517FCC" w:rsidRDefault="000B30BF" w:rsidP="00FE5EF4">
      <w:pPr>
        <w:pStyle w:val="Akapitzlist"/>
        <w:ind w:left="-284" w:right="-851"/>
      </w:pPr>
      <w:r>
        <w:t>Rozwiązanie dostarczone przez Wykonawcę powinno zawierać odpowiednie oprogramowanie odpowiadające za:</w:t>
      </w:r>
    </w:p>
    <w:p w14:paraId="03AC5946" w14:textId="651D07BF" w:rsidR="000B30BF" w:rsidRDefault="000B30BF" w:rsidP="00FE5EF4">
      <w:pPr>
        <w:pStyle w:val="Akapitzlist"/>
        <w:numPr>
          <w:ilvl w:val="0"/>
          <w:numId w:val="25"/>
        </w:numPr>
        <w:ind w:left="426" w:right="-851"/>
      </w:pPr>
      <w:r>
        <w:t>ekstrakcję danych – odczytywanie</w:t>
      </w:r>
      <w:r w:rsidR="0023157D">
        <w:t xml:space="preserve"> i pobieranie</w:t>
      </w:r>
      <w:r>
        <w:t xml:space="preserve"> danych ze struktur źródłowych (w tym przypadku z baz danych systemów dziedzinowych i wspomagających Funduszu)</w:t>
      </w:r>
      <w:r w:rsidR="0023157D">
        <w:t>,</w:t>
      </w:r>
      <w:r w:rsidR="00282CD6">
        <w:t xml:space="preserve"> dodatkowo oprogramowanie powinno umożliwiać implementację wyspecjalizowanych procedur do ekstrakcji danych ze źródeł niestandardowych,</w:t>
      </w:r>
    </w:p>
    <w:p w14:paraId="4D367E70" w14:textId="77B12EE2" w:rsidR="0023157D" w:rsidRDefault="0023157D" w:rsidP="00FE5EF4">
      <w:pPr>
        <w:pStyle w:val="Akapitzlist"/>
        <w:numPr>
          <w:ilvl w:val="0"/>
          <w:numId w:val="25"/>
        </w:numPr>
        <w:ind w:left="426" w:right="-851"/>
      </w:pPr>
      <w:r>
        <w:t xml:space="preserve">transformację danych – przekształcenie danych do postaci docelowej, w jakiej dane te finalnie mają </w:t>
      </w:r>
      <w:r w:rsidR="007360C1">
        <w:t>zasilić hurtownię danych,</w:t>
      </w:r>
    </w:p>
    <w:p w14:paraId="7F03C4EB" w14:textId="6927D083" w:rsidR="00AE3083" w:rsidRDefault="007360C1" w:rsidP="00FE5EF4">
      <w:pPr>
        <w:pStyle w:val="Akapitzlist"/>
        <w:numPr>
          <w:ilvl w:val="0"/>
          <w:numId w:val="25"/>
        </w:numPr>
        <w:ind w:left="426" w:right="-851"/>
      </w:pPr>
      <w:r>
        <w:t>czyszczenie danych – proces mający na celu zapewnienie odpowiedniej jakości i poprawności danych poprzez</w:t>
      </w:r>
      <w:r w:rsidR="00AE3083">
        <w:t xml:space="preserve"> m.in.:</w:t>
      </w:r>
    </w:p>
    <w:p w14:paraId="636099C6" w14:textId="7787086A" w:rsidR="007360C1" w:rsidRDefault="007360C1" w:rsidP="00FE5EF4">
      <w:pPr>
        <w:pStyle w:val="Akapitzlist"/>
        <w:numPr>
          <w:ilvl w:val="0"/>
          <w:numId w:val="26"/>
        </w:numPr>
        <w:ind w:right="-851"/>
      </w:pPr>
      <w:r>
        <w:t>konwersję i normalizację (transformacja i standaryzacja heterogenicznych formatów danych, np. ustalenie formatu daty na DD-MM-RRR),</w:t>
      </w:r>
    </w:p>
    <w:p w14:paraId="5DB939E0" w14:textId="64FE3DFB" w:rsidR="007C0B5E" w:rsidRDefault="007C0B5E" w:rsidP="00FE5EF4">
      <w:pPr>
        <w:pStyle w:val="Akapitzlist"/>
        <w:numPr>
          <w:ilvl w:val="0"/>
          <w:numId w:val="26"/>
        </w:numPr>
        <w:ind w:right="-851"/>
      </w:pPr>
      <w:r>
        <w:t>scalanie semantycznie identycznych rekordów,</w:t>
      </w:r>
    </w:p>
    <w:p w14:paraId="089CB9E0" w14:textId="7EF92552" w:rsidR="007C0B5E" w:rsidRDefault="007C0B5E" w:rsidP="00FE5EF4">
      <w:pPr>
        <w:pStyle w:val="Akapitzlist"/>
        <w:numPr>
          <w:ilvl w:val="0"/>
          <w:numId w:val="26"/>
        </w:numPr>
        <w:ind w:right="-851"/>
      </w:pPr>
      <w:r>
        <w:t xml:space="preserve">eliminowanie duplikatów </w:t>
      </w:r>
      <w:r w:rsidR="00A32CBD">
        <w:t>– usuwanie w procesie transformacji danych zdublowanych wpisów, jakie finalnie mają zasilić daną tabelę w hurtowni danych na etapie ładowania danych do hurtowni.</w:t>
      </w:r>
    </w:p>
    <w:p w14:paraId="3719C901" w14:textId="2F8D3E27" w:rsidR="00A32CBD" w:rsidRDefault="00A32CBD" w:rsidP="00FE5EF4">
      <w:pPr>
        <w:pStyle w:val="Akapitzlist"/>
        <w:numPr>
          <w:ilvl w:val="0"/>
          <w:numId w:val="27"/>
        </w:numPr>
        <w:ind w:left="426" w:right="-851"/>
      </w:pPr>
      <w:r>
        <w:t>integracja danych – łączenie danych (podczas procesu zasilania hurtowni danymi) z wielu systemów źródłowych, tak aby w hurtowni danych znalazły się wszystkie wymagane zorganizowane tematycznie informacje,</w:t>
      </w:r>
    </w:p>
    <w:p w14:paraId="44D0EFDA" w14:textId="109978C1" w:rsidR="00A32CBD" w:rsidRDefault="00A32CBD" w:rsidP="00FE5EF4">
      <w:pPr>
        <w:pStyle w:val="Akapitzlist"/>
        <w:numPr>
          <w:ilvl w:val="0"/>
          <w:numId w:val="27"/>
        </w:numPr>
        <w:ind w:left="426" w:right="-851"/>
      </w:pPr>
      <w:r>
        <w:t>ładowanie danych</w:t>
      </w:r>
      <w:r w:rsidR="00282CD6">
        <w:t xml:space="preserve"> – wczytanie odpowiednio przekształconych, oczyszczonych i ujednoliconych danych do hurtowni danych.</w:t>
      </w:r>
    </w:p>
    <w:p w14:paraId="6ABA326B" w14:textId="042D1674" w:rsidR="001A4A03" w:rsidRDefault="001A4A03" w:rsidP="00FE5EF4">
      <w:pPr>
        <w:pStyle w:val="Akapitzlist"/>
        <w:ind w:left="426" w:right="-851"/>
      </w:pPr>
    </w:p>
    <w:p w14:paraId="50C322FA" w14:textId="29B642DF" w:rsidR="001A4A03" w:rsidRDefault="001A4A03" w:rsidP="00FE5EF4">
      <w:pPr>
        <w:pStyle w:val="Akapitzlist"/>
        <w:ind w:left="-284" w:right="-851"/>
      </w:pPr>
      <w:r>
        <w:t>Dodatkowo rozwiązanie powinno być generyczne i nie powinno wyma</w:t>
      </w:r>
      <w:r w:rsidR="00994B56">
        <w:t>gać tworzenia oddzielnych przep</w:t>
      </w:r>
      <w:r>
        <w:t xml:space="preserve">ływów danych dla każdego źródła danych, zamiast tego powinno korzystać z tabel </w:t>
      </w:r>
      <w:proofErr w:type="spellStart"/>
      <w:r>
        <w:t>metadanowych</w:t>
      </w:r>
      <w:proofErr w:type="spellEnd"/>
      <w:r>
        <w:t xml:space="preserve"> do otrzymywania danych potrzebnych do uruchamiania procesów.</w:t>
      </w:r>
    </w:p>
    <w:p w14:paraId="40D8100F" w14:textId="3BECD432" w:rsidR="00125374" w:rsidRDefault="00125374" w:rsidP="00FE5EF4">
      <w:pPr>
        <w:pStyle w:val="Akapitzlist"/>
        <w:ind w:left="426" w:right="-851"/>
      </w:pPr>
    </w:p>
    <w:p w14:paraId="2FAB71BC" w14:textId="2FE5CC6C" w:rsidR="00125374" w:rsidRDefault="00125374" w:rsidP="00FE5EF4">
      <w:pPr>
        <w:pStyle w:val="Akapitzlist"/>
        <w:numPr>
          <w:ilvl w:val="3"/>
          <w:numId w:val="1"/>
        </w:numPr>
        <w:ind w:left="-284" w:right="-851"/>
        <w:rPr>
          <w:b/>
          <w:bCs/>
        </w:rPr>
      </w:pPr>
      <w:r w:rsidRPr="00125374">
        <w:rPr>
          <w:b/>
          <w:bCs/>
        </w:rPr>
        <w:t>Operacyjna składnica danych</w:t>
      </w:r>
      <w:r>
        <w:rPr>
          <w:b/>
          <w:bCs/>
        </w:rPr>
        <w:t xml:space="preserve"> (ODS)</w:t>
      </w:r>
    </w:p>
    <w:p w14:paraId="1DE00AC7" w14:textId="5B5B206F" w:rsidR="00125374" w:rsidRDefault="009562CB" w:rsidP="00FE5EF4">
      <w:pPr>
        <w:pStyle w:val="Akapitzlist"/>
        <w:ind w:left="-284" w:right="-851"/>
      </w:pPr>
      <w:r>
        <w:t xml:space="preserve">Rozwiązanie </w:t>
      </w:r>
      <w:r w:rsidR="00724D8F">
        <w:t>zaproponowane</w:t>
      </w:r>
      <w:r>
        <w:t xml:space="preserve"> przez Wykonawcę powinno mieć zaimplementowaną operacyjną składnicę danych (ang. </w:t>
      </w:r>
      <w:proofErr w:type="spellStart"/>
      <w:r>
        <w:t>Operational</w:t>
      </w:r>
      <w:proofErr w:type="spellEnd"/>
      <w:r>
        <w:t xml:space="preserve"> Data </w:t>
      </w:r>
      <w:proofErr w:type="spellStart"/>
      <w:r>
        <w:t>Store</w:t>
      </w:r>
      <w:proofErr w:type="spellEnd"/>
      <w:r>
        <w:t xml:space="preserve">). Celem </w:t>
      </w:r>
      <w:r w:rsidR="00B9563A">
        <w:t>zastosowania ODS ma być odseparowanie przetwarzania procesów ETL od operacyjnych źródeł danych (baz danych systemów dziedzinowych i wspomagających Funduszu) w celu zapewnienia możliwości powtórzenia przerwanego (lub wycofanego) procesu ETL bez konieczności ponownego sięgania do źródeł danych</w:t>
      </w:r>
      <w:r w:rsidR="00196FC7">
        <w:t xml:space="preserve"> (w momencie rozpoczęcia procesu ETL dane źródłowe powinny być w pierwszej kolejności pob</w:t>
      </w:r>
      <w:r w:rsidR="002025EA">
        <w:t>ra</w:t>
      </w:r>
      <w:r w:rsidR="00196FC7">
        <w:t>ne</w:t>
      </w:r>
      <w:r w:rsidR="002025EA">
        <w:t xml:space="preserve"> ze źródeł danych</w:t>
      </w:r>
      <w:r w:rsidR="00196FC7">
        <w:t xml:space="preserve"> i zapi</w:t>
      </w:r>
      <w:r w:rsidR="002025EA">
        <w:t>s</w:t>
      </w:r>
      <w:r w:rsidR="00196FC7">
        <w:t>ane w ODS</w:t>
      </w:r>
      <w:r w:rsidR="002025EA">
        <w:t>, w razie konieczności powtórzenia danego procesu ETL danymi źródłowymi dla tego procesu będą te dane, które wcześniej zostały zapisane w ODS, dzięki czemu nie będzie konieczne ponowne połączenie z bazą danych systemu dziedzinowego lub wspomagającego Funduszu w celu ponownego pobrania danych źródłowych</w:t>
      </w:r>
      <w:r w:rsidR="00196FC7">
        <w:t>)</w:t>
      </w:r>
      <w:r w:rsidR="00B9563A">
        <w:t>.</w:t>
      </w:r>
      <w:r w:rsidR="00B503F8">
        <w:t xml:space="preserve"> ODS powinien pozwalać na możliwość ładowania części danych inkrementalnie, tj. bez potrzeby przeładowywania całej tabeli. ODS powinien wspierać możliwość użycia SCD w wersji 3 dla wybranych tabel historycznych.</w:t>
      </w:r>
    </w:p>
    <w:p w14:paraId="0804945B" w14:textId="7717B526" w:rsidR="00724D8F" w:rsidRDefault="00653C26" w:rsidP="00653C26">
      <w:r>
        <w:br w:type="page"/>
      </w:r>
    </w:p>
    <w:p w14:paraId="43DC80C0" w14:textId="7FA55EAF" w:rsidR="00724D8F" w:rsidRDefault="00724D8F" w:rsidP="00FE5EF4">
      <w:pPr>
        <w:pStyle w:val="Akapitzlist"/>
        <w:numPr>
          <w:ilvl w:val="3"/>
          <w:numId w:val="1"/>
        </w:numPr>
        <w:ind w:left="-284" w:right="-851"/>
        <w:rPr>
          <w:b/>
          <w:bCs/>
        </w:rPr>
      </w:pPr>
      <w:r w:rsidRPr="00724D8F">
        <w:rPr>
          <w:b/>
          <w:bCs/>
        </w:rPr>
        <w:lastRenderedPageBreak/>
        <w:t>Metadane</w:t>
      </w:r>
    </w:p>
    <w:p w14:paraId="1DA9DD19" w14:textId="3FF1BFD7" w:rsidR="00724D8F" w:rsidRDefault="00724D8F" w:rsidP="00FE5EF4">
      <w:pPr>
        <w:pStyle w:val="Akapitzlist"/>
        <w:ind w:left="-284" w:right="-851"/>
      </w:pPr>
      <w:r>
        <w:t>Rozwiązanie dostarczone przez musi mieć repozytorium metadanych, na które mają się składać</w:t>
      </w:r>
      <w:r w:rsidR="001A16D5">
        <w:t>:</w:t>
      </w:r>
    </w:p>
    <w:p w14:paraId="38597279" w14:textId="45D526A8" w:rsidR="001A16D5" w:rsidRDefault="00DF4B1D" w:rsidP="00FE5EF4">
      <w:pPr>
        <w:pStyle w:val="Akapitzlist"/>
        <w:numPr>
          <w:ilvl w:val="0"/>
          <w:numId w:val="28"/>
        </w:numPr>
        <w:ind w:right="-851"/>
      </w:pPr>
      <w:r>
        <w:t>m</w:t>
      </w:r>
      <w:r w:rsidR="001A16D5">
        <w:t xml:space="preserve">etadane biznesowe </w:t>
      </w:r>
      <w:r w:rsidR="00035404">
        <w:t>–</w:t>
      </w:r>
      <w:r w:rsidR="001A16D5">
        <w:t xml:space="preserve"> </w:t>
      </w:r>
      <w:r w:rsidR="00035404">
        <w:t>definicje biznesowe dotyczące danych przechowywanych w hurtowni da</w:t>
      </w:r>
      <w:r>
        <w:t>nych (</w:t>
      </w:r>
      <w:r w:rsidR="00035404">
        <w:t>informacje dot. tabel wymiarów, faktów</w:t>
      </w:r>
      <w:r>
        <w:t xml:space="preserve">, Data </w:t>
      </w:r>
      <w:proofErr w:type="spellStart"/>
      <w:r>
        <w:t>Martów</w:t>
      </w:r>
      <w:proofErr w:type="spellEnd"/>
      <w:r>
        <w:t xml:space="preserve"> w hurtowni itp.)</w:t>
      </w:r>
      <w:r w:rsidR="003E0757">
        <w:t>. W repozytorium powinny być zawarte informacje takie jak:</w:t>
      </w:r>
    </w:p>
    <w:p w14:paraId="1D38D120" w14:textId="24B05079" w:rsidR="003E0757" w:rsidRDefault="003E0757" w:rsidP="00FE5EF4">
      <w:pPr>
        <w:pStyle w:val="Akapitzlist"/>
        <w:numPr>
          <w:ilvl w:val="0"/>
          <w:numId w:val="29"/>
        </w:numPr>
        <w:ind w:right="-851"/>
      </w:pPr>
      <w:r>
        <w:t>nazwa tabeli hurtowni danych,</w:t>
      </w:r>
    </w:p>
    <w:p w14:paraId="1B0BF924" w14:textId="1214933B" w:rsidR="00D83FD0" w:rsidRDefault="00D83FD0" w:rsidP="00FE5EF4">
      <w:pPr>
        <w:pStyle w:val="Akapitzlist"/>
        <w:numPr>
          <w:ilvl w:val="0"/>
          <w:numId w:val="29"/>
        </w:numPr>
        <w:ind w:right="-851"/>
      </w:pPr>
      <w:r>
        <w:t>definicja biznesowa tabeli hurtowni danych,</w:t>
      </w:r>
    </w:p>
    <w:p w14:paraId="5DFECA28" w14:textId="1D65348B" w:rsidR="003E0757" w:rsidRDefault="003E0757" w:rsidP="00FE5EF4">
      <w:pPr>
        <w:pStyle w:val="Akapitzlist"/>
        <w:numPr>
          <w:ilvl w:val="0"/>
          <w:numId w:val="29"/>
        </w:numPr>
        <w:ind w:right="-851"/>
      </w:pPr>
      <w:r>
        <w:t>nazwa kolumny w tabeli hurtowni danych,</w:t>
      </w:r>
    </w:p>
    <w:p w14:paraId="24937330" w14:textId="77777777" w:rsidR="00D83FD0" w:rsidRDefault="00D83FD0" w:rsidP="00FE5EF4">
      <w:pPr>
        <w:pStyle w:val="Akapitzlist"/>
        <w:numPr>
          <w:ilvl w:val="0"/>
          <w:numId w:val="29"/>
        </w:numPr>
        <w:ind w:right="-851"/>
      </w:pPr>
      <w:r>
        <w:t>definicja biznesowa kolumny w tabeli hurtowni danych,</w:t>
      </w:r>
    </w:p>
    <w:p w14:paraId="14FE36DA" w14:textId="0069E280" w:rsidR="003E0757" w:rsidRDefault="00D83FD0" w:rsidP="00FE5EF4">
      <w:pPr>
        <w:pStyle w:val="Akapitzlist"/>
        <w:numPr>
          <w:ilvl w:val="0"/>
          <w:numId w:val="29"/>
        </w:numPr>
        <w:ind w:right="-851"/>
      </w:pPr>
      <w:r>
        <w:t xml:space="preserve">typ i długość pól w tabelach hurtowni danych. </w:t>
      </w:r>
    </w:p>
    <w:p w14:paraId="5D3E1AF0" w14:textId="649921E6" w:rsidR="00DF4B1D" w:rsidRDefault="00DF4B1D" w:rsidP="00FE5EF4">
      <w:pPr>
        <w:pStyle w:val="Akapitzlist"/>
        <w:numPr>
          <w:ilvl w:val="0"/>
          <w:numId w:val="28"/>
        </w:numPr>
        <w:ind w:right="-851"/>
      </w:pPr>
      <w:r>
        <w:t xml:space="preserve">metadane techniczne – opisujące dany proces ETL, począwszy od informacji dot. </w:t>
      </w:r>
      <w:r w:rsidR="006420CB">
        <w:t xml:space="preserve">systemu </w:t>
      </w:r>
      <w:r>
        <w:t>źródłowego</w:t>
      </w:r>
      <w:r w:rsidR="006420CB">
        <w:t xml:space="preserve"> (systemów źródłowych)</w:t>
      </w:r>
      <w:r>
        <w:t>, z którego dane pochodzą, przez opis transformacji, jakie dane przechodzą w trakcie procesu zasilania hurtowni danych, po informację dot. docelowej kolumny</w:t>
      </w:r>
      <w:r w:rsidR="003E0757">
        <w:t xml:space="preserve"> w tabeli hurtowni danych</w:t>
      </w:r>
      <w:r>
        <w:t xml:space="preserve">, w </w:t>
      </w:r>
      <w:r w:rsidR="003E0757">
        <w:t>której odpowiednio przetworzone w ramach procesu ETL</w:t>
      </w:r>
      <w:r>
        <w:t xml:space="preserve"> dan</w:t>
      </w:r>
      <w:r w:rsidR="003E0757">
        <w:t xml:space="preserve">e ostatecznie zostaną zapisane. </w:t>
      </w:r>
      <w:r w:rsidR="005E2882">
        <w:t>W repozytorium powinny być przechowane takie informacje, jak:</w:t>
      </w:r>
    </w:p>
    <w:p w14:paraId="4D45360A" w14:textId="44F040BE" w:rsidR="005E2882" w:rsidRDefault="005E2882" w:rsidP="00FE5EF4">
      <w:pPr>
        <w:pStyle w:val="Akapitzlist"/>
        <w:numPr>
          <w:ilvl w:val="0"/>
          <w:numId w:val="30"/>
        </w:numPr>
        <w:ind w:right="-851"/>
      </w:pPr>
      <w:r>
        <w:t>nazwa źródłowej bazy danych,</w:t>
      </w:r>
    </w:p>
    <w:p w14:paraId="4FF08EF7" w14:textId="714D5A4F" w:rsidR="005E2882" w:rsidRDefault="005E2882" w:rsidP="00FE5EF4">
      <w:pPr>
        <w:pStyle w:val="Akapitzlist"/>
        <w:numPr>
          <w:ilvl w:val="0"/>
          <w:numId w:val="30"/>
        </w:numPr>
        <w:ind w:right="-851"/>
      </w:pPr>
      <w:r>
        <w:t>docelowa baza danych (w tym wypadku hurtownia danych),</w:t>
      </w:r>
    </w:p>
    <w:p w14:paraId="3F8E8561" w14:textId="407AF17B" w:rsidR="005E2882" w:rsidRDefault="005E2882" w:rsidP="00FE5EF4">
      <w:pPr>
        <w:pStyle w:val="Akapitzlist"/>
        <w:numPr>
          <w:ilvl w:val="0"/>
          <w:numId w:val="30"/>
        </w:numPr>
        <w:ind w:right="-851"/>
      </w:pPr>
      <w:r>
        <w:t>nazwa tabeli źródłowej bazy danych,</w:t>
      </w:r>
    </w:p>
    <w:p w14:paraId="478EDEBD" w14:textId="76A9A73D" w:rsidR="005E2882" w:rsidRDefault="005E2882" w:rsidP="00FE5EF4">
      <w:pPr>
        <w:pStyle w:val="Akapitzlist"/>
        <w:numPr>
          <w:ilvl w:val="0"/>
          <w:numId w:val="30"/>
        </w:numPr>
        <w:ind w:right="-851"/>
      </w:pPr>
      <w:r>
        <w:t>nazwa kolumny w tabeli źródłowej bazy danych,</w:t>
      </w:r>
    </w:p>
    <w:p w14:paraId="0E6966CF" w14:textId="002A0C66" w:rsidR="005E2882" w:rsidRDefault="005E2882" w:rsidP="00FE5EF4">
      <w:pPr>
        <w:pStyle w:val="Akapitzlist"/>
        <w:numPr>
          <w:ilvl w:val="0"/>
          <w:numId w:val="30"/>
        </w:numPr>
        <w:ind w:right="-851"/>
      </w:pPr>
      <w:r>
        <w:t>docelowa tabela hurtowni danych,</w:t>
      </w:r>
    </w:p>
    <w:p w14:paraId="682A6112" w14:textId="36E6ADEE" w:rsidR="005E2882" w:rsidRDefault="005E2882" w:rsidP="00FE5EF4">
      <w:pPr>
        <w:pStyle w:val="Akapitzlist"/>
        <w:numPr>
          <w:ilvl w:val="0"/>
          <w:numId w:val="30"/>
        </w:numPr>
        <w:ind w:right="-851"/>
      </w:pPr>
      <w:r>
        <w:t>transformacja – opis przepływu danych w trakcie przetwarzania procesu ETL</w:t>
      </w:r>
      <w:r w:rsidR="00B503F8">
        <w:t xml:space="preserve"> </w:t>
      </w:r>
      <w:r w:rsidR="00AE1997">
        <w:t>(</w:t>
      </w:r>
      <w:r w:rsidR="00AE1997" w:rsidRPr="00B503F8">
        <w:t>procedura składowana)</w:t>
      </w:r>
      <w:r w:rsidRPr="00B503F8">
        <w:t>.</w:t>
      </w:r>
    </w:p>
    <w:p w14:paraId="1506CB09" w14:textId="40A7C6A7" w:rsidR="005E2882" w:rsidRDefault="005E2882" w:rsidP="00FE5EF4">
      <w:pPr>
        <w:pStyle w:val="Akapitzlist"/>
        <w:ind w:left="1156" w:right="-851"/>
      </w:pPr>
    </w:p>
    <w:p w14:paraId="7F7CCFDA" w14:textId="4BE136A8" w:rsidR="005E2882" w:rsidRDefault="00E06F63" w:rsidP="00FE5EF4">
      <w:pPr>
        <w:pStyle w:val="Akapitzlist"/>
        <w:numPr>
          <w:ilvl w:val="3"/>
          <w:numId w:val="1"/>
        </w:numPr>
        <w:ind w:left="-284" w:right="-851"/>
        <w:rPr>
          <w:b/>
          <w:bCs/>
        </w:rPr>
      </w:pPr>
      <w:r w:rsidRPr="00E06F63">
        <w:rPr>
          <w:b/>
          <w:bCs/>
        </w:rPr>
        <w:t>Centralne repozytorium danych</w:t>
      </w:r>
    </w:p>
    <w:p w14:paraId="22ACF413" w14:textId="77777777" w:rsidR="001E6069" w:rsidRDefault="00E06F63" w:rsidP="00FE5EF4">
      <w:pPr>
        <w:pStyle w:val="Akapitzlist"/>
        <w:ind w:left="-284" w:right="-851"/>
      </w:pPr>
      <w:r>
        <w:t xml:space="preserve">Baza danych gromadząca odpowiednio przekształcone, oczyszczone i ujednolicone dane z systemów źródłowych w spójnym modelu systemowym hurtowni danych, opisanym za pomocą metadanych biznesowych. </w:t>
      </w:r>
      <w:r w:rsidR="001E6069">
        <w:t>Z centralnego repozytorium danych powinny być wydzielone trzy podzbiory danych (Data Marty), stanowiące źródła danych dla raportów i analiz generowanych za pomocą odpowiednich narzędzi przez pracowników poszczególnych departamentów Funduszu.</w:t>
      </w:r>
    </w:p>
    <w:p w14:paraId="39B44EA5" w14:textId="77777777" w:rsidR="001E6069" w:rsidRDefault="001E6069" w:rsidP="00FE5EF4">
      <w:pPr>
        <w:pStyle w:val="Akapitzlist"/>
        <w:ind w:left="-284" w:right="-851"/>
      </w:pPr>
    </w:p>
    <w:p w14:paraId="64CFE3A6" w14:textId="17D8F4FB" w:rsidR="001E6069" w:rsidRDefault="001E6069" w:rsidP="00FE5EF4">
      <w:pPr>
        <w:pStyle w:val="Akapitzlist"/>
        <w:numPr>
          <w:ilvl w:val="2"/>
          <w:numId w:val="1"/>
        </w:numPr>
        <w:ind w:left="-426" w:right="-851" w:hanging="567"/>
        <w:rPr>
          <w:b/>
          <w:bCs/>
        </w:rPr>
      </w:pPr>
      <w:r w:rsidRPr="001E6069">
        <w:rPr>
          <w:b/>
          <w:bCs/>
        </w:rPr>
        <w:t>Architektura modułu raportowo-analitycznego (BI)</w:t>
      </w:r>
    </w:p>
    <w:p w14:paraId="793B10E7" w14:textId="6004B600" w:rsidR="001E6069" w:rsidRDefault="00A93A5E" w:rsidP="00FE5EF4">
      <w:pPr>
        <w:pStyle w:val="Akapitzlist"/>
        <w:ind w:left="-426" w:right="-851"/>
      </w:pPr>
      <w:r>
        <w:t>Moduł raportowo-analityczny powinien obejmować odpowiednie technologie i aplikacje umożliwiające pracownikom Funduszu generowania różnego rodzaju raportów oraz analiz finansowych i statystycznych w celu wspomagania procesu podejmowania decyzji. Na moduł ten skła</w:t>
      </w:r>
      <w:r w:rsidR="004A2161">
        <w:t xml:space="preserve">dają się Data Marty, </w:t>
      </w:r>
      <w:r w:rsidR="00AE1997" w:rsidRPr="00B503F8">
        <w:t>model semantyczny</w:t>
      </w:r>
      <w:r w:rsidR="004A2161">
        <w:t xml:space="preserve"> oraz narzędzia raportowo-analityczne.</w:t>
      </w:r>
    </w:p>
    <w:p w14:paraId="0C8DDA4F" w14:textId="38FCC970" w:rsidR="004A2161" w:rsidRDefault="004A2161" w:rsidP="00FE5EF4">
      <w:pPr>
        <w:pStyle w:val="Akapitzlist"/>
        <w:ind w:left="-426" w:right="-851"/>
      </w:pPr>
    </w:p>
    <w:p w14:paraId="54C8A521" w14:textId="5EAD05CA" w:rsidR="004A2161" w:rsidRDefault="004A2161" w:rsidP="00FE5EF4">
      <w:pPr>
        <w:pStyle w:val="Akapitzlist"/>
        <w:numPr>
          <w:ilvl w:val="3"/>
          <w:numId w:val="1"/>
        </w:numPr>
        <w:ind w:left="-284" w:right="-851"/>
        <w:rPr>
          <w:b/>
          <w:bCs/>
        </w:rPr>
      </w:pPr>
      <w:r w:rsidRPr="004A2161">
        <w:rPr>
          <w:b/>
          <w:bCs/>
        </w:rPr>
        <w:t>Data Marty</w:t>
      </w:r>
    </w:p>
    <w:p w14:paraId="2EC3F4B8" w14:textId="55C35EF3" w:rsidR="004A2161" w:rsidRDefault="004444E0" w:rsidP="00FE5EF4">
      <w:pPr>
        <w:pStyle w:val="Akapitzlist"/>
        <w:ind w:left="-284" w:right="-851"/>
      </w:pPr>
      <w:r>
        <w:t xml:space="preserve">Z hurtowni danych powinny zostać wydzielone </w:t>
      </w:r>
      <w:r w:rsidR="00D204E4">
        <w:t xml:space="preserve">cztery </w:t>
      </w:r>
      <w:r>
        <w:t xml:space="preserve">podzbiory danych (bazy tematyczne), tzw. Data Marty na potrzeby poszczególnych departamentów Funduszu. Dla każdego z Obszarów tematycznych </w:t>
      </w:r>
      <w:r w:rsidR="005713CE">
        <w:t>(</w:t>
      </w:r>
      <w:r>
        <w:t xml:space="preserve">wymienionych i opisanych w </w:t>
      </w:r>
      <w:r w:rsidR="005713CE">
        <w:t xml:space="preserve"> </w:t>
      </w:r>
      <w:r w:rsidR="004B4120">
        <w:t>rozdzia</w:t>
      </w:r>
      <w:r w:rsidR="005713CE">
        <w:t>le 3.</w:t>
      </w:r>
      <w:r w:rsidR="004B4120">
        <w:t xml:space="preserve">3 </w:t>
      </w:r>
      <w:r w:rsidR="005713CE">
        <w:t xml:space="preserve">Obszary tematyczne objęte Systemem) </w:t>
      </w:r>
      <w:r w:rsidR="004B4120">
        <w:t xml:space="preserve">powinien być utworzony odrębny Data Mart, który docelowo będzie stanowił źródło danych dla raportów i analiz generowanych przez pracowników Funduszu. Dodatkowo rozwiązanie zaproponowane przez Wykonawcę powinno zapewnić funkcjonalność umożliwiającą łączenie danych z różnych Data </w:t>
      </w:r>
      <w:proofErr w:type="spellStart"/>
      <w:r w:rsidR="004B4120">
        <w:t>Martów</w:t>
      </w:r>
      <w:proofErr w:type="spellEnd"/>
      <w:r w:rsidR="004B4120">
        <w:t xml:space="preserve"> w ramach jednej analizy lub raportu.</w:t>
      </w:r>
    </w:p>
    <w:p w14:paraId="431E7D73" w14:textId="03BF7135" w:rsidR="0099101C" w:rsidRDefault="0099101C" w:rsidP="00FE5EF4">
      <w:pPr>
        <w:pStyle w:val="Akapitzlist"/>
        <w:ind w:left="-284" w:right="-851"/>
      </w:pPr>
    </w:p>
    <w:p w14:paraId="6266BC38" w14:textId="3E6AAB6B" w:rsidR="0099101C" w:rsidRPr="0099101C" w:rsidRDefault="0099101C" w:rsidP="00FE5EF4">
      <w:pPr>
        <w:pStyle w:val="Akapitzlist"/>
        <w:numPr>
          <w:ilvl w:val="3"/>
          <w:numId w:val="1"/>
        </w:numPr>
        <w:ind w:left="-284" w:right="-851"/>
        <w:rPr>
          <w:b/>
          <w:bCs/>
        </w:rPr>
      </w:pPr>
      <w:r w:rsidRPr="0099101C">
        <w:rPr>
          <w:b/>
          <w:bCs/>
        </w:rPr>
        <w:t>Model semantyczny</w:t>
      </w:r>
    </w:p>
    <w:p w14:paraId="5ECE3FFF" w14:textId="77777777" w:rsidR="0099101C" w:rsidRDefault="0099101C" w:rsidP="00FE5EF4">
      <w:pPr>
        <w:pStyle w:val="Akapitzlist"/>
        <w:ind w:left="-284" w:right="-851"/>
      </w:pPr>
      <w:r>
        <w:t xml:space="preserve">Moduł raportowo-analityczny dostarczonego przez Wykonawcę rozwiązania powinien obejmować model semantyczny zbudowany na podstawie Data </w:t>
      </w:r>
      <w:proofErr w:type="spellStart"/>
      <w:r>
        <w:t>Martów</w:t>
      </w:r>
      <w:proofErr w:type="spellEnd"/>
      <w:r>
        <w:t xml:space="preserve"> i podobnie jak Data Marty, stanowić ma jedno ze źródeł danych dla narzędzi raportowo analitycznych. Model semantyczny powinien umożliwiać szybką analizę zawartych w nich informacji oraz powinien pozwalać na wykonywanie przez pracowników Funduszu wielowymiarowych analiz.</w:t>
      </w:r>
    </w:p>
    <w:p w14:paraId="2BF2528B" w14:textId="05A9D147" w:rsidR="00E76D02" w:rsidRDefault="001930F1" w:rsidP="00FE5EF4">
      <w:pPr>
        <w:pStyle w:val="Akapitzlist"/>
        <w:ind w:left="-284" w:right="-851"/>
      </w:pPr>
      <w:r>
        <w:br w:type="page"/>
      </w:r>
    </w:p>
    <w:p w14:paraId="5BE48186" w14:textId="4654908B" w:rsidR="00E76D02" w:rsidRDefault="00E76D02" w:rsidP="00FE5EF4">
      <w:pPr>
        <w:pStyle w:val="Akapitzlist"/>
        <w:numPr>
          <w:ilvl w:val="3"/>
          <w:numId w:val="1"/>
        </w:numPr>
        <w:ind w:left="-284" w:right="-851"/>
        <w:rPr>
          <w:b/>
          <w:bCs/>
        </w:rPr>
      </w:pPr>
      <w:r w:rsidRPr="00E76D02">
        <w:rPr>
          <w:b/>
          <w:bCs/>
        </w:rPr>
        <w:lastRenderedPageBreak/>
        <w:t>Narzędzia raportowo-analityczne</w:t>
      </w:r>
    </w:p>
    <w:p w14:paraId="23809BA0" w14:textId="3DF08B95" w:rsidR="00A30E5C" w:rsidRDefault="009D4F07" w:rsidP="00FE5EF4">
      <w:pPr>
        <w:pStyle w:val="Akapitzlist"/>
        <w:ind w:left="-284" w:right="-851"/>
      </w:pPr>
      <w:r>
        <w:t>W ramach dostarczonego rozwiązania Wykonawca zapewni odpowiedni zestaw narzędzi raportowo-analitycznych umożliwiających analizę danych, raportowani</w:t>
      </w:r>
      <w:r w:rsidR="00D204E4">
        <w:t>e</w:t>
      </w:r>
      <w:r>
        <w:t xml:space="preserve"> i prezent</w:t>
      </w:r>
      <w:r w:rsidR="00D204E4">
        <w:t>ację</w:t>
      </w:r>
      <w:r>
        <w:t xml:space="preserve"> wyników. Narzędzia te powinny być wyposażone w takie funkcjonalności jak tabela przestawna, wizualizacja danych w postaci rożnego rodzaju wykresów.</w:t>
      </w:r>
      <w:r w:rsidR="00A30E5C">
        <w:br w:type="page"/>
      </w:r>
    </w:p>
    <w:p w14:paraId="2AD5668A" w14:textId="436A3666" w:rsidR="0019010D" w:rsidRDefault="0019010D" w:rsidP="00FE5EF4">
      <w:pPr>
        <w:pStyle w:val="Akapitzlist"/>
        <w:numPr>
          <w:ilvl w:val="0"/>
          <w:numId w:val="1"/>
        </w:numPr>
        <w:ind w:right="-851"/>
        <w:rPr>
          <w:b/>
          <w:bCs/>
          <w:sz w:val="24"/>
          <w:szCs w:val="24"/>
        </w:rPr>
      </w:pPr>
      <w:r w:rsidRPr="0019010D">
        <w:rPr>
          <w:b/>
          <w:bCs/>
          <w:sz w:val="24"/>
          <w:szCs w:val="24"/>
        </w:rPr>
        <w:lastRenderedPageBreak/>
        <w:t>Wymagania na System</w:t>
      </w:r>
    </w:p>
    <w:p w14:paraId="5CB5C144" w14:textId="03478660" w:rsidR="00CF182B" w:rsidRDefault="00CF182B" w:rsidP="00FE5EF4">
      <w:pPr>
        <w:pStyle w:val="Akapitzlist"/>
        <w:ind w:left="-633" w:right="-851"/>
        <w:rPr>
          <w:b/>
          <w:bCs/>
          <w:sz w:val="24"/>
          <w:szCs w:val="24"/>
        </w:rPr>
      </w:pPr>
    </w:p>
    <w:p w14:paraId="69FAC0FA" w14:textId="30F71E2F" w:rsidR="00CF182B" w:rsidRDefault="00CF182B" w:rsidP="00FE5EF4">
      <w:pPr>
        <w:pStyle w:val="Akapitzlist"/>
        <w:numPr>
          <w:ilvl w:val="1"/>
          <w:numId w:val="1"/>
        </w:numPr>
        <w:ind w:left="-567" w:right="-851" w:hanging="426"/>
        <w:rPr>
          <w:b/>
          <w:bCs/>
        </w:rPr>
      </w:pPr>
      <w:r w:rsidRPr="00914D05">
        <w:rPr>
          <w:b/>
          <w:bCs/>
        </w:rPr>
        <w:t>Klasyfikacja wymagań</w:t>
      </w:r>
    </w:p>
    <w:p w14:paraId="0BA14A9E" w14:textId="3C371562" w:rsidR="000E1082" w:rsidRDefault="00914D05" w:rsidP="00FE5EF4">
      <w:pPr>
        <w:pStyle w:val="Akapitzlist"/>
        <w:ind w:left="-567" w:right="-851"/>
      </w:pPr>
      <w:r>
        <w:t>W</w:t>
      </w:r>
      <w:r w:rsidR="00614D3C">
        <w:t xml:space="preserve">ymagania podzielone zostały na dwie główne grupy: wymagania funkcjonalne oraz wymagania </w:t>
      </w:r>
      <w:proofErr w:type="spellStart"/>
      <w:r w:rsidR="0055455C">
        <w:t>poza</w:t>
      </w:r>
      <w:r w:rsidR="00614D3C">
        <w:t>funkcjonalne</w:t>
      </w:r>
      <w:proofErr w:type="spellEnd"/>
      <w:r w:rsidR="00614D3C">
        <w:t xml:space="preserve">. Ponadto wyszczególnione zostały wymagania zarówno na cały System jak i na poszczególne moduły tego Systemu. Każde </w:t>
      </w:r>
      <w:r w:rsidR="000E1082">
        <w:t>z wymagań ma przypisany identyfikator i priorytet.</w:t>
      </w:r>
    </w:p>
    <w:p w14:paraId="034458D5" w14:textId="701083E5" w:rsidR="000E1082" w:rsidRDefault="000E1082" w:rsidP="00FE5EF4">
      <w:pPr>
        <w:pStyle w:val="Akapitzlist"/>
        <w:ind w:left="-567" w:right="-851"/>
      </w:pPr>
    </w:p>
    <w:p w14:paraId="44A0ED73" w14:textId="00C0C7A0" w:rsidR="000E1082" w:rsidRPr="000E1082" w:rsidRDefault="000E1082" w:rsidP="00FE5EF4">
      <w:pPr>
        <w:pStyle w:val="Akapitzlist"/>
        <w:numPr>
          <w:ilvl w:val="2"/>
          <w:numId w:val="1"/>
        </w:numPr>
        <w:ind w:left="-426" w:right="-851" w:hanging="567"/>
        <w:rPr>
          <w:b/>
          <w:bCs/>
        </w:rPr>
      </w:pPr>
      <w:r w:rsidRPr="000E1082">
        <w:rPr>
          <w:b/>
          <w:bCs/>
        </w:rPr>
        <w:t>Wymagania funkcjonalne</w:t>
      </w:r>
    </w:p>
    <w:p w14:paraId="6011BDAC" w14:textId="23197B0C" w:rsidR="00914D05" w:rsidRDefault="000E1082" w:rsidP="00FE5EF4">
      <w:pPr>
        <w:pStyle w:val="Akapitzlist"/>
        <w:ind w:left="-426" w:right="-851"/>
      </w:pPr>
      <w:r>
        <w:t>Każdy moduł wchodzący w skład Systemu jako całości ma przypisane wymagania wraz z określonym priorytetem dla każdego z nich. W poniższej tabeli zestawiono opisy priorytetów dotyczący wymagań funkcjonalnych:</w:t>
      </w:r>
    </w:p>
    <w:p w14:paraId="239231E9" w14:textId="3A91741D" w:rsidR="000E1082" w:rsidRDefault="000E1082" w:rsidP="00FE5EF4">
      <w:pPr>
        <w:pStyle w:val="Akapitzlist"/>
        <w:ind w:left="-426" w:right="-851"/>
      </w:pPr>
    </w:p>
    <w:p w14:paraId="663A2E17" w14:textId="249DA7C2" w:rsidR="000E1082" w:rsidRDefault="000E1082" w:rsidP="00FE5EF4">
      <w:pPr>
        <w:pStyle w:val="Akapitzlist"/>
        <w:ind w:left="-633" w:right="-851"/>
      </w:pPr>
      <w:r>
        <w:t xml:space="preserve">Tabela 3. </w:t>
      </w:r>
      <w:r w:rsidR="00831342">
        <w:t>Objaśnienia priorytetów przypisanych wymaganiom funkcjonalnym</w:t>
      </w:r>
    </w:p>
    <w:tbl>
      <w:tblPr>
        <w:tblStyle w:val="Tabela-Siatka"/>
        <w:tblW w:w="9493" w:type="dxa"/>
        <w:tblLook w:val="04A0" w:firstRow="1" w:lastRow="0" w:firstColumn="1" w:lastColumn="0" w:noHBand="0" w:noVBand="1"/>
      </w:tblPr>
      <w:tblGrid>
        <w:gridCol w:w="1129"/>
        <w:gridCol w:w="8364"/>
      </w:tblGrid>
      <w:tr w:rsidR="000E1082" w14:paraId="1B311103" w14:textId="77777777" w:rsidTr="00641086">
        <w:tc>
          <w:tcPr>
            <w:tcW w:w="1129" w:type="dxa"/>
          </w:tcPr>
          <w:p w14:paraId="6107239C" w14:textId="7C10AFDB" w:rsidR="000E1082" w:rsidRPr="00716EE9" w:rsidRDefault="00831342" w:rsidP="00FE5EF4">
            <w:pPr>
              <w:pStyle w:val="Akapitzlist"/>
              <w:ind w:left="0" w:right="-851"/>
              <w:rPr>
                <w:b/>
                <w:bCs/>
              </w:rPr>
            </w:pPr>
            <w:r>
              <w:rPr>
                <w:b/>
                <w:bCs/>
              </w:rPr>
              <w:t>Priorytet</w:t>
            </w:r>
            <w:r w:rsidR="00641086">
              <w:rPr>
                <w:b/>
                <w:bCs/>
              </w:rPr>
              <w:t xml:space="preserve">       </w:t>
            </w:r>
          </w:p>
        </w:tc>
        <w:tc>
          <w:tcPr>
            <w:tcW w:w="8364" w:type="dxa"/>
          </w:tcPr>
          <w:p w14:paraId="6CEEAB5D" w14:textId="5EE1B16B" w:rsidR="000E1082" w:rsidRPr="00716EE9" w:rsidRDefault="000E1082" w:rsidP="00FE5EF4">
            <w:pPr>
              <w:pStyle w:val="Akapitzlist"/>
              <w:ind w:left="0" w:right="-851"/>
              <w:rPr>
                <w:b/>
                <w:bCs/>
              </w:rPr>
            </w:pPr>
            <w:r>
              <w:rPr>
                <w:b/>
                <w:bCs/>
              </w:rPr>
              <w:t>Opis</w:t>
            </w:r>
          </w:p>
        </w:tc>
      </w:tr>
      <w:tr w:rsidR="000E1082" w14:paraId="6D6B3FEC" w14:textId="77777777" w:rsidTr="00641086">
        <w:tc>
          <w:tcPr>
            <w:tcW w:w="1129" w:type="dxa"/>
          </w:tcPr>
          <w:p w14:paraId="44666E3D" w14:textId="1A47C051" w:rsidR="000E1082" w:rsidRDefault="00831342" w:rsidP="00FE5EF4">
            <w:pPr>
              <w:pStyle w:val="Akapitzlist"/>
              <w:ind w:left="0"/>
            </w:pPr>
            <w:r>
              <w:t>2</w:t>
            </w:r>
          </w:p>
        </w:tc>
        <w:tc>
          <w:tcPr>
            <w:tcW w:w="8364" w:type="dxa"/>
          </w:tcPr>
          <w:p w14:paraId="1CE73865" w14:textId="5AA1BCE1" w:rsidR="000E1082" w:rsidRDefault="00831342" w:rsidP="00FE5EF4">
            <w:r>
              <w:t>Wymaganie, któremu przypisano priorytet o wartości 2, należy rozumieć jako wymaganie obligatoryjne do spełnienia.</w:t>
            </w:r>
          </w:p>
        </w:tc>
      </w:tr>
      <w:tr w:rsidR="00831342" w14:paraId="1E5F223D" w14:textId="77777777" w:rsidTr="00641086">
        <w:tc>
          <w:tcPr>
            <w:tcW w:w="1129" w:type="dxa"/>
          </w:tcPr>
          <w:p w14:paraId="5187A4D4" w14:textId="42B15288" w:rsidR="00831342" w:rsidRDefault="00831342" w:rsidP="00FE5EF4">
            <w:pPr>
              <w:pStyle w:val="Akapitzlist"/>
              <w:ind w:left="0"/>
            </w:pPr>
            <w:r>
              <w:t>1</w:t>
            </w:r>
          </w:p>
        </w:tc>
        <w:tc>
          <w:tcPr>
            <w:tcW w:w="8364" w:type="dxa"/>
          </w:tcPr>
          <w:p w14:paraId="5BCB3939" w14:textId="7D8D752A" w:rsidR="00831342" w:rsidRDefault="00831342" w:rsidP="00FE5EF4">
            <w:r>
              <w:t xml:space="preserve">Wymaganie, któremu przypisano priorytet o wartości 1, zostało określone jako opcjonalne (dodatkowe, niekonieczne dla Zamawiającego z punktu widzenia realizacji zamówienia). </w:t>
            </w:r>
          </w:p>
        </w:tc>
      </w:tr>
    </w:tbl>
    <w:p w14:paraId="79204669" w14:textId="1C3071CB" w:rsidR="000E1082" w:rsidRDefault="000E1082" w:rsidP="00FE5EF4">
      <w:pPr>
        <w:pStyle w:val="Akapitzlist"/>
        <w:ind w:left="-426" w:right="-851"/>
      </w:pPr>
    </w:p>
    <w:p w14:paraId="2831F758" w14:textId="4364C6C9" w:rsidR="0055455C" w:rsidRDefault="0055455C" w:rsidP="00FE5EF4">
      <w:pPr>
        <w:pStyle w:val="Akapitzlist"/>
        <w:numPr>
          <w:ilvl w:val="2"/>
          <w:numId w:val="1"/>
        </w:numPr>
        <w:ind w:left="-426" w:right="-851" w:hanging="567"/>
        <w:rPr>
          <w:b/>
          <w:bCs/>
        </w:rPr>
      </w:pPr>
      <w:r w:rsidRPr="0055455C">
        <w:rPr>
          <w:b/>
          <w:bCs/>
        </w:rPr>
        <w:t xml:space="preserve">Wymagania </w:t>
      </w:r>
      <w:proofErr w:type="spellStart"/>
      <w:r w:rsidRPr="0055455C">
        <w:rPr>
          <w:b/>
          <w:bCs/>
        </w:rPr>
        <w:t>pozafunkcjonalne</w:t>
      </w:r>
      <w:proofErr w:type="spellEnd"/>
    </w:p>
    <w:p w14:paraId="0C2ADF72" w14:textId="6EF6DFFE" w:rsidR="0055455C" w:rsidRDefault="0055455C" w:rsidP="00FE5EF4">
      <w:pPr>
        <w:pStyle w:val="Akapitzlist"/>
        <w:ind w:left="-426" w:right="-851"/>
      </w:pPr>
      <w:r>
        <w:t xml:space="preserve">Wymagania </w:t>
      </w:r>
      <w:proofErr w:type="spellStart"/>
      <w:r>
        <w:t>pozafunkcjonalne</w:t>
      </w:r>
      <w:proofErr w:type="spellEnd"/>
      <w:r>
        <w:t xml:space="preserve"> zostały podzielone na niżej wymienione grupy:</w:t>
      </w:r>
    </w:p>
    <w:p w14:paraId="68E201B9" w14:textId="5E48D1C1" w:rsidR="0055455C" w:rsidRDefault="0055455C" w:rsidP="00FE5EF4">
      <w:pPr>
        <w:pStyle w:val="Akapitzlist"/>
        <w:numPr>
          <w:ilvl w:val="0"/>
          <w:numId w:val="31"/>
        </w:numPr>
        <w:ind w:left="-142" w:right="-851" w:hanging="284"/>
      </w:pPr>
      <w:r>
        <w:t>Wymagania w zakresie przepisów prawa,</w:t>
      </w:r>
    </w:p>
    <w:p w14:paraId="2AA3C370" w14:textId="23082961" w:rsidR="00696DCF" w:rsidRDefault="00696DCF" w:rsidP="00FE5EF4">
      <w:pPr>
        <w:pStyle w:val="Akapitzlist"/>
        <w:numPr>
          <w:ilvl w:val="0"/>
          <w:numId w:val="31"/>
        </w:numPr>
        <w:ind w:left="-142" w:right="-851" w:hanging="284"/>
      </w:pPr>
      <w:r>
        <w:t>Wymagania w zakresie realizacji Przedmiotu Zamówienia,</w:t>
      </w:r>
    </w:p>
    <w:p w14:paraId="6235F1EE" w14:textId="7A8B363D" w:rsidR="0055455C" w:rsidRDefault="002C6F50" w:rsidP="00FE5EF4">
      <w:pPr>
        <w:pStyle w:val="Akapitzlist"/>
        <w:numPr>
          <w:ilvl w:val="0"/>
          <w:numId w:val="31"/>
        </w:numPr>
        <w:ind w:left="-142" w:right="-851" w:hanging="284"/>
      </w:pPr>
      <w:r>
        <w:t xml:space="preserve">Wymagania w zakresie </w:t>
      </w:r>
      <w:r w:rsidR="008724EF">
        <w:t>bezpieczeństwa</w:t>
      </w:r>
      <w:r>
        <w:t xml:space="preserve"> Systemu,</w:t>
      </w:r>
    </w:p>
    <w:p w14:paraId="6C87EA2C" w14:textId="400A00E7" w:rsidR="002C6F50" w:rsidRDefault="00AF1505" w:rsidP="00FE5EF4">
      <w:pPr>
        <w:pStyle w:val="Akapitzlist"/>
        <w:numPr>
          <w:ilvl w:val="0"/>
          <w:numId w:val="31"/>
        </w:numPr>
        <w:ind w:left="-142" w:right="-851" w:hanging="284"/>
      </w:pPr>
      <w:r>
        <w:t>Wymagania w zakresie wydajności i dostępności Systemu</w:t>
      </w:r>
      <w:r w:rsidR="002C6F50">
        <w:t>,</w:t>
      </w:r>
    </w:p>
    <w:p w14:paraId="4317834A" w14:textId="5AD17E80" w:rsidR="002C6F50" w:rsidRDefault="00AF1505" w:rsidP="00FE5EF4">
      <w:pPr>
        <w:pStyle w:val="Akapitzlist"/>
        <w:numPr>
          <w:ilvl w:val="0"/>
          <w:numId w:val="31"/>
        </w:numPr>
        <w:ind w:left="-142" w:right="-851" w:hanging="284"/>
      </w:pPr>
      <w:r>
        <w:t>Wymagania dotyczące przenośności Systemu</w:t>
      </w:r>
      <w:r w:rsidR="002C6F50">
        <w:t>,</w:t>
      </w:r>
    </w:p>
    <w:p w14:paraId="19C0F822" w14:textId="658DE58A" w:rsidR="0055455C" w:rsidRDefault="002C6F50" w:rsidP="00FE5EF4">
      <w:pPr>
        <w:pStyle w:val="Akapitzlist"/>
        <w:numPr>
          <w:ilvl w:val="0"/>
          <w:numId w:val="31"/>
        </w:numPr>
        <w:ind w:left="-142" w:right="-851" w:hanging="284"/>
      </w:pPr>
      <w:r>
        <w:t xml:space="preserve">Wymagania w zakresie </w:t>
      </w:r>
      <w:r w:rsidR="004E4EA5">
        <w:t xml:space="preserve">dostarczanych </w:t>
      </w:r>
      <w:r>
        <w:t>Produktów.</w:t>
      </w:r>
    </w:p>
    <w:p w14:paraId="0A0CE938" w14:textId="2C5BCB5B" w:rsidR="002C6F50" w:rsidRDefault="002C6F50" w:rsidP="00FE5EF4">
      <w:pPr>
        <w:pStyle w:val="Akapitzlist"/>
        <w:ind w:left="-142" w:right="-851"/>
      </w:pPr>
    </w:p>
    <w:p w14:paraId="58953CDF" w14:textId="63F2CCDD" w:rsidR="002C6F50" w:rsidRDefault="002C6F50" w:rsidP="00FE5EF4">
      <w:pPr>
        <w:pStyle w:val="Akapitzlist"/>
        <w:ind w:left="-142" w:right="-851"/>
      </w:pPr>
      <w:r>
        <w:t>Każdej z wyżej wymienionych grup zostały przypisane odpowiednie wymagania.</w:t>
      </w:r>
    </w:p>
    <w:p w14:paraId="74AA2E45" w14:textId="3FBE142A" w:rsidR="002C6F50" w:rsidRDefault="002C6F50" w:rsidP="00FE5EF4">
      <w:pPr>
        <w:pStyle w:val="Akapitzlist"/>
        <w:ind w:left="-142" w:right="-851"/>
      </w:pPr>
    </w:p>
    <w:p w14:paraId="12A4D6DD" w14:textId="50D15840" w:rsidR="002C6F50" w:rsidRDefault="002C6F50" w:rsidP="00FE5EF4">
      <w:pPr>
        <w:pStyle w:val="Akapitzlist"/>
        <w:ind w:left="-633" w:right="-851"/>
      </w:pPr>
      <w:r>
        <w:t xml:space="preserve">Tabela 4. Objaśnienia priorytetów przypisanych wymaganiom </w:t>
      </w:r>
      <w:proofErr w:type="spellStart"/>
      <w:r>
        <w:t>pozafunkcjonalnym</w:t>
      </w:r>
      <w:proofErr w:type="spellEnd"/>
    </w:p>
    <w:tbl>
      <w:tblPr>
        <w:tblStyle w:val="Tabela-Siatka"/>
        <w:tblW w:w="9635" w:type="dxa"/>
        <w:tblLook w:val="04A0" w:firstRow="1" w:lastRow="0" w:firstColumn="1" w:lastColumn="0" w:noHBand="0" w:noVBand="1"/>
      </w:tblPr>
      <w:tblGrid>
        <w:gridCol w:w="1129"/>
        <w:gridCol w:w="8506"/>
      </w:tblGrid>
      <w:tr w:rsidR="002C6F50" w14:paraId="63E0A06D" w14:textId="77777777" w:rsidTr="00641086">
        <w:tc>
          <w:tcPr>
            <w:tcW w:w="1129" w:type="dxa"/>
          </w:tcPr>
          <w:p w14:paraId="58D3A2A4" w14:textId="0C82F47A" w:rsidR="002C6F50" w:rsidRPr="00716EE9" w:rsidRDefault="002C6F50" w:rsidP="00FE5EF4">
            <w:pPr>
              <w:pStyle w:val="Akapitzlist"/>
              <w:ind w:left="0" w:right="-851"/>
              <w:rPr>
                <w:b/>
                <w:bCs/>
              </w:rPr>
            </w:pPr>
            <w:r>
              <w:rPr>
                <w:b/>
                <w:bCs/>
              </w:rPr>
              <w:t>Priorytet</w:t>
            </w:r>
            <w:r w:rsidR="00641086">
              <w:rPr>
                <w:b/>
                <w:bCs/>
              </w:rPr>
              <w:t xml:space="preserve">                </w:t>
            </w:r>
          </w:p>
        </w:tc>
        <w:tc>
          <w:tcPr>
            <w:tcW w:w="8506" w:type="dxa"/>
          </w:tcPr>
          <w:p w14:paraId="4A135CEC" w14:textId="77777777" w:rsidR="002C6F50" w:rsidRPr="00716EE9" w:rsidRDefault="002C6F50" w:rsidP="00FE5EF4">
            <w:pPr>
              <w:pStyle w:val="Akapitzlist"/>
              <w:ind w:left="0" w:right="-851"/>
              <w:rPr>
                <w:b/>
                <w:bCs/>
              </w:rPr>
            </w:pPr>
            <w:r>
              <w:rPr>
                <w:b/>
                <w:bCs/>
              </w:rPr>
              <w:t>Opis</w:t>
            </w:r>
          </w:p>
        </w:tc>
      </w:tr>
      <w:tr w:rsidR="002C6F50" w14:paraId="74FF1CF4" w14:textId="77777777" w:rsidTr="00641086">
        <w:tc>
          <w:tcPr>
            <w:tcW w:w="1129" w:type="dxa"/>
          </w:tcPr>
          <w:p w14:paraId="3B775582" w14:textId="77777777" w:rsidR="002C6F50" w:rsidRDefault="002C6F50" w:rsidP="00FE5EF4">
            <w:pPr>
              <w:pStyle w:val="Akapitzlist"/>
              <w:ind w:left="0"/>
            </w:pPr>
            <w:r>
              <w:t>2</w:t>
            </w:r>
          </w:p>
        </w:tc>
        <w:tc>
          <w:tcPr>
            <w:tcW w:w="8506" w:type="dxa"/>
          </w:tcPr>
          <w:p w14:paraId="6C1822E2" w14:textId="77777777" w:rsidR="002C6F50" w:rsidRDefault="002C6F50" w:rsidP="00FE5EF4">
            <w:r>
              <w:t>Wymaganie, któremu przypisano priorytet o wartości 2, należy rozumieć jako wymaganie obligatoryjne do spełnienia.</w:t>
            </w:r>
          </w:p>
        </w:tc>
      </w:tr>
      <w:tr w:rsidR="002C6F50" w14:paraId="3C319ED7" w14:textId="77777777" w:rsidTr="00641086">
        <w:tc>
          <w:tcPr>
            <w:tcW w:w="1129" w:type="dxa"/>
          </w:tcPr>
          <w:p w14:paraId="7A06A95C" w14:textId="77777777" w:rsidR="002C6F50" w:rsidRDefault="002C6F50" w:rsidP="00FE5EF4">
            <w:pPr>
              <w:pStyle w:val="Akapitzlist"/>
              <w:ind w:left="0"/>
            </w:pPr>
            <w:r>
              <w:t>1</w:t>
            </w:r>
          </w:p>
        </w:tc>
        <w:tc>
          <w:tcPr>
            <w:tcW w:w="8506" w:type="dxa"/>
          </w:tcPr>
          <w:p w14:paraId="6C9C1DD6" w14:textId="77777777" w:rsidR="002C6F50" w:rsidRDefault="002C6F50" w:rsidP="00FE5EF4">
            <w:r>
              <w:t xml:space="preserve">Wymaganie, któremu przypisano priorytet o wartości 1, zostało określone jako opcjonalne (dodatkowe, niekonieczne dla Zamawiającego z punktu widzenia realizacji zamówienia). </w:t>
            </w:r>
          </w:p>
        </w:tc>
      </w:tr>
    </w:tbl>
    <w:p w14:paraId="2F67885A" w14:textId="16E0F83B" w:rsidR="0066311B" w:rsidRDefault="0066311B" w:rsidP="00FE5EF4"/>
    <w:p w14:paraId="12671017" w14:textId="3DAC0E9D" w:rsidR="002C6F50" w:rsidRDefault="0066311B" w:rsidP="00FE5EF4">
      <w:r>
        <w:br w:type="page"/>
      </w:r>
    </w:p>
    <w:p w14:paraId="353CFDDA" w14:textId="6E632E6E" w:rsidR="00173166" w:rsidRDefault="00173166" w:rsidP="00FE5EF4">
      <w:pPr>
        <w:pStyle w:val="Akapitzlist"/>
        <w:numPr>
          <w:ilvl w:val="1"/>
          <w:numId w:val="1"/>
        </w:numPr>
        <w:ind w:left="-567" w:right="-851" w:hanging="426"/>
        <w:rPr>
          <w:b/>
          <w:bCs/>
        </w:rPr>
      </w:pPr>
      <w:r w:rsidRPr="00173166">
        <w:rPr>
          <w:b/>
          <w:bCs/>
        </w:rPr>
        <w:lastRenderedPageBreak/>
        <w:t>Wymagania dla Systemu jako całości</w:t>
      </w:r>
    </w:p>
    <w:p w14:paraId="6DF92127" w14:textId="0979C44A" w:rsidR="00173166" w:rsidRDefault="00173166" w:rsidP="00FE5EF4">
      <w:pPr>
        <w:pStyle w:val="Akapitzlist"/>
        <w:ind w:left="-567" w:right="-851"/>
      </w:pPr>
    </w:p>
    <w:p w14:paraId="1F6C0CBF" w14:textId="10BCA173" w:rsidR="00173166" w:rsidRDefault="00173166" w:rsidP="00FE5EF4">
      <w:pPr>
        <w:pStyle w:val="Akapitzlist"/>
        <w:numPr>
          <w:ilvl w:val="2"/>
          <w:numId w:val="1"/>
        </w:numPr>
        <w:ind w:left="-426" w:right="-851" w:hanging="567"/>
        <w:rPr>
          <w:b/>
          <w:bCs/>
        </w:rPr>
      </w:pPr>
      <w:r w:rsidRPr="00173166">
        <w:rPr>
          <w:b/>
          <w:bCs/>
        </w:rPr>
        <w:t>Wymagania funkcjonalne</w:t>
      </w:r>
    </w:p>
    <w:p w14:paraId="2F8A8043" w14:textId="24CA18C3" w:rsidR="00173166" w:rsidRDefault="0066311B" w:rsidP="00FE5EF4">
      <w:pPr>
        <w:pStyle w:val="Akapitzlist"/>
        <w:ind w:left="-426" w:right="-851"/>
      </w:pPr>
      <w:r>
        <w:t>W poniższej tabeli zestawiono ogólne wymagania funkcjonalne dla całego Systemu.</w:t>
      </w:r>
    </w:p>
    <w:p w14:paraId="7824C941" w14:textId="3649A957" w:rsidR="0066311B" w:rsidRDefault="0066311B" w:rsidP="00FE5EF4">
      <w:pPr>
        <w:pStyle w:val="Akapitzlist"/>
        <w:ind w:left="-426" w:right="-851"/>
      </w:pPr>
    </w:p>
    <w:p w14:paraId="64000D04" w14:textId="6F386A05" w:rsidR="0066311B" w:rsidRDefault="0066311B" w:rsidP="00FE5EF4">
      <w:pPr>
        <w:pStyle w:val="Akapitzlist"/>
        <w:ind w:left="-633" w:right="-851"/>
      </w:pPr>
      <w:bookmarkStart w:id="2" w:name="_Hlk57124650"/>
      <w:r>
        <w:t>Tabela 5. Ogólne wymagania funkcjonalne dla Systemu</w:t>
      </w:r>
    </w:p>
    <w:tbl>
      <w:tblPr>
        <w:tblStyle w:val="Tabela-Siatka"/>
        <w:tblW w:w="10343" w:type="dxa"/>
        <w:tblLook w:val="04A0" w:firstRow="1" w:lastRow="0" w:firstColumn="1" w:lastColumn="0" w:noHBand="0" w:noVBand="1"/>
      </w:tblPr>
      <w:tblGrid>
        <w:gridCol w:w="704"/>
        <w:gridCol w:w="8505"/>
        <w:gridCol w:w="1134"/>
      </w:tblGrid>
      <w:tr w:rsidR="0066311B" w14:paraId="7ABCED0B" w14:textId="77777777" w:rsidTr="00641086">
        <w:tc>
          <w:tcPr>
            <w:tcW w:w="704" w:type="dxa"/>
          </w:tcPr>
          <w:p w14:paraId="710036A1" w14:textId="2FFFF154" w:rsidR="0066311B" w:rsidRPr="00716EE9" w:rsidRDefault="0066311B" w:rsidP="00FE5EF4">
            <w:pPr>
              <w:pStyle w:val="Akapitzlist"/>
              <w:ind w:left="0" w:right="-851"/>
              <w:rPr>
                <w:b/>
                <w:bCs/>
              </w:rPr>
            </w:pPr>
            <w:r>
              <w:rPr>
                <w:b/>
                <w:bCs/>
              </w:rPr>
              <w:t>ID</w:t>
            </w:r>
          </w:p>
        </w:tc>
        <w:tc>
          <w:tcPr>
            <w:tcW w:w="8505" w:type="dxa"/>
          </w:tcPr>
          <w:p w14:paraId="303CB912" w14:textId="025F1084" w:rsidR="0066311B" w:rsidRPr="00716EE9" w:rsidRDefault="0066311B" w:rsidP="00FE5EF4">
            <w:pPr>
              <w:pStyle w:val="Akapitzlist"/>
              <w:ind w:left="0" w:right="-851"/>
              <w:rPr>
                <w:b/>
                <w:bCs/>
              </w:rPr>
            </w:pPr>
            <w:r>
              <w:rPr>
                <w:b/>
                <w:bCs/>
              </w:rPr>
              <w:t>Opis</w:t>
            </w:r>
          </w:p>
        </w:tc>
        <w:tc>
          <w:tcPr>
            <w:tcW w:w="1134" w:type="dxa"/>
          </w:tcPr>
          <w:p w14:paraId="2494C7AD" w14:textId="2B7EAA91" w:rsidR="0066311B" w:rsidRPr="00716EE9" w:rsidRDefault="0066311B" w:rsidP="00FE5EF4">
            <w:pPr>
              <w:pStyle w:val="Akapitzlist"/>
              <w:ind w:left="0" w:right="-851"/>
              <w:rPr>
                <w:b/>
                <w:bCs/>
              </w:rPr>
            </w:pPr>
            <w:r>
              <w:rPr>
                <w:b/>
                <w:bCs/>
              </w:rPr>
              <w:t>Priorytet</w:t>
            </w:r>
            <w:r w:rsidR="00641086">
              <w:rPr>
                <w:b/>
                <w:bCs/>
              </w:rPr>
              <w:t xml:space="preserve">                      </w:t>
            </w:r>
          </w:p>
        </w:tc>
      </w:tr>
      <w:bookmarkEnd w:id="2"/>
      <w:tr w:rsidR="001C6D42" w14:paraId="5EE8550A" w14:textId="77777777" w:rsidTr="00641086">
        <w:tc>
          <w:tcPr>
            <w:tcW w:w="704" w:type="dxa"/>
          </w:tcPr>
          <w:p w14:paraId="6247CDDD" w14:textId="47C6D11E" w:rsidR="001C6D42" w:rsidRDefault="00705316" w:rsidP="00FE5EF4">
            <w:pPr>
              <w:pStyle w:val="Akapitzlist"/>
              <w:ind w:left="0"/>
            </w:pPr>
            <w:r>
              <w:t>S</w:t>
            </w:r>
            <w:r w:rsidR="00AB52B6">
              <w:t>1</w:t>
            </w:r>
          </w:p>
        </w:tc>
        <w:tc>
          <w:tcPr>
            <w:tcW w:w="8505" w:type="dxa"/>
          </w:tcPr>
          <w:p w14:paraId="77B185A7" w14:textId="11163FC2" w:rsidR="001C6D42" w:rsidRDefault="001C6D42" w:rsidP="00FE5EF4">
            <w:pPr>
              <w:pStyle w:val="Akapitzlist"/>
              <w:ind w:left="0"/>
            </w:pPr>
            <w:r>
              <w:t>System zapewnia możliwość komunikacji zarówno synchronicznej jak i asynchronicznej.</w:t>
            </w:r>
          </w:p>
        </w:tc>
        <w:tc>
          <w:tcPr>
            <w:tcW w:w="1134" w:type="dxa"/>
          </w:tcPr>
          <w:p w14:paraId="706146DC" w14:textId="08DEECCD" w:rsidR="001C6D42" w:rsidRDefault="001C6D42" w:rsidP="00FE5EF4">
            <w:r>
              <w:t>2</w:t>
            </w:r>
          </w:p>
        </w:tc>
      </w:tr>
      <w:tr w:rsidR="001C6D42" w14:paraId="41654F72" w14:textId="77777777" w:rsidTr="00641086">
        <w:tc>
          <w:tcPr>
            <w:tcW w:w="704" w:type="dxa"/>
          </w:tcPr>
          <w:p w14:paraId="2CD3CC17" w14:textId="142FA961" w:rsidR="001C6D42" w:rsidRDefault="00705316" w:rsidP="00FE5EF4">
            <w:pPr>
              <w:pStyle w:val="Akapitzlist"/>
              <w:ind w:left="0"/>
            </w:pPr>
            <w:r>
              <w:t>S</w:t>
            </w:r>
            <w:r w:rsidR="00AB52B6">
              <w:t>2</w:t>
            </w:r>
          </w:p>
        </w:tc>
        <w:tc>
          <w:tcPr>
            <w:tcW w:w="8505" w:type="dxa"/>
          </w:tcPr>
          <w:p w14:paraId="5449674B" w14:textId="17DB0C16" w:rsidR="001C6D42" w:rsidRDefault="00522C43" w:rsidP="00FE5EF4">
            <w:pPr>
              <w:pStyle w:val="Akapitzlist"/>
              <w:ind w:left="0"/>
            </w:pPr>
            <w:r>
              <w:t>System zapewnia możliwość standaryzacji formatów danych i walidacji treści pól.</w:t>
            </w:r>
          </w:p>
        </w:tc>
        <w:tc>
          <w:tcPr>
            <w:tcW w:w="1134" w:type="dxa"/>
          </w:tcPr>
          <w:p w14:paraId="1F0C9964" w14:textId="78E46516" w:rsidR="001C6D42" w:rsidRDefault="001C6D42" w:rsidP="00FE5EF4">
            <w:r>
              <w:t>2</w:t>
            </w:r>
          </w:p>
        </w:tc>
      </w:tr>
      <w:tr w:rsidR="00522C43" w14:paraId="1F41A38D" w14:textId="77777777" w:rsidTr="00641086">
        <w:tc>
          <w:tcPr>
            <w:tcW w:w="704" w:type="dxa"/>
          </w:tcPr>
          <w:p w14:paraId="1B3B4E69" w14:textId="22D1B0DD" w:rsidR="00522C43" w:rsidRDefault="00AB52B6" w:rsidP="00FE5EF4">
            <w:pPr>
              <w:pStyle w:val="Akapitzlist"/>
              <w:ind w:left="0"/>
            </w:pPr>
            <w:r>
              <w:t>S3</w:t>
            </w:r>
          </w:p>
        </w:tc>
        <w:tc>
          <w:tcPr>
            <w:tcW w:w="8505" w:type="dxa"/>
          </w:tcPr>
          <w:p w14:paraId="4D3BCBE0" w14:textId="70B1BAF9" w:rsidR="00522C43" w:rsidRDefault="00522C43" w:rsidP="00FE5EF4">
            <w:pPr>
              <w:pStyle w:val="Akapitzlist"/>
              <w:ind w:left="0"/>
            </w:pPr>
            <w:r>
              <w:t>System zapewnia możliwość monitorowania poprawności komunikacji oraz generowania raportów o ewentualnych błędach.</w:t>
            </w:r>
          </w:p>
        </w:tc>
        <w:tc>
          <w:tcPr>
            <w:tcW w:w="1134" w:type="dxa"/>
          </w:tcPr>
          <w:p w14:paraId="0A093BA3" w14:textId="4F9957CA" w:rsidR="00522C43" w:rsidRDefault="00522C43" w:rsidP="00FE5EF4">
            <w:r>
              <w:t>2</w:t>
            </w:r>
          </w:p>
        </w:tc>
      </w:tr>
      <w:tr w:rsidR="00522C43" w14:paraId="380EF497" w14:textId="77777777" w:rsidTr="00641086">
        <w:tc>
          <w:tcPr>
            <w:tcW w:w="704" w:type="dxa"/>
          </w:tcPr>
          <w:p w14:paraId="11163016" w14:textId="425BCE7B" w:rsidR="00522C43" w:rsidRDefault="00AB52B6" w:rsidP="00FE5EF4">
            <w:pPr>
              <w:pStyle w:val="Akapitzlist"/>
              <w:ind w:left="0"/>
            </w:pPr>
            <w:r>
              <w:t>S4</w:t>
            </w:r>
          </w:p>
        </w:tc>
        <w:tc>
          <w:tcPr>
            <w:tcW w:w="8505" w:type="dxa"/>
          </w:tcPr>
          <w:p w14:paraId="1B3F6847" w14:textId="578AEFAB" w:rsidR="00522C43" w:rsidRDefault="00522C43" w:rsidP="00FE5EF4">
            <w:pPr>
              <w:pStyle w:val="Akapitzlist"/>
              <w:ind w:left="0"/>
            </w:pPr>
            <w:r>
              <w:t>Warstwa komunikacyjna zapewnia zachowanie bezpieczeństwa komunikacji</w:t>
            </w:r>
            <w:r w:rsidR="00C86131">
              <w:t xml:space="preserve"> pomiędzy użytkownikiem a Systemem</w:t>
            </w:r>
            <w:r>
              <w:t xml:space="preserve"> </w:t>
            </w:r>
            <w:r w:rsidR="006E2B09">
              <w:t>(tzn. poufności, integralności i niezaprzeczalności).</w:t>
            </w:r>
          </w:p>
        </w:tc>
        <w:tc>
          <w:tcPr>
            <w:tcW w:w="1134" w:type="dxa"/>
          </w:tcPr>
          <w:p w14:paraId="6A902CAE" w14:textId="42293015" w:rsidR="00522C43" w:rsidRDefault="00522C43" w:rsidP="00FE5EF4">
            <w:r>
              <w:t>2</w:t>
            </w:r>
          </w:p>
        </w:tc>
      </w:tr>
      <w:tr w:rsidR="006E2B09" w14:paraId="0ABA2A00" w14:textId="77777777" w:rsidTr="00641086">
        <w:tc>
          <w:tcPr>
            <w:tcW w:w="704" w:type="dxa"/>
          </w:tcPr>
          <w:p w14:paraId="25656B81" w14:textId="2B2285D5" w:rsidR="006E2B09" w:rsidRDefault="00AB52B6" w:rsidP="00FE5EF4">
            <w:pPr>
              <w:pStyle w:val="Akapitzlist"/>
              <w:ind w:left="0"/>
            </w:pPr>
            <w:r>
              <w:t>S5</w:t>
            </w:r>
          </w:p>
        </w:tc>
        <w:tc>
          <w:tcPr>
            <w:tcW w:w="8505" w:type="dxa"/>
          </w:tcPr>
          <w:p w14:paraId="3ED9EDA2" w14:textId="189DF1F1" w:rsidR="006E2B09" w:rsidRDefault="00D714F3" w:rsidP="00FE5EF4">
            <w:pPr>
              <w:pStyle w:val="Akapitzlist"/>
              <w:ind w:left="0"/>
            </w:pPr>
            <w:r>
              <w:t>W przypadku awarii System musi zapewnić możliwość przywrócenia jego interfejsów / modułów do stanu sprzed awarii</w:t>
            </w:r>
            <w:r w:rsidR="00C86131">
              <w:t xml:space="preserve">, łącznie z odtworzeniem danych, jakie </w:t>
            </w:r>
            <w:r w:rsidR="005C58A5">
              <w:t xml:space="preserve">były przechowywane </w:t>
            </w:r>
            <w:r w:rsidR="00C86131">
              <w:t>w Systemie</w:t>
            </w:r>
            <w:r w:rsidR="005C58A5">
              <w:t xml:space="preserve"> w chwili wystąpienia awarii</w:t>
            </w:r>
            <w:r>
              <w:t>.</w:t>
            </w:r>
          </w:p>
        </w:tc>
        <w:tc>
          <w:tcPr>
            <w:tcW w:w="1134" w:type="dxa"/>
          </w:tcPr>
          <w:p w14:paraId="497E3B6A" w14:textId="275944BA" w:rsidR="006E2B09" w:rsidRDefault="002B6A02" w:rsidP="00FE5EF4">
            <w:r>
              <w:t>2</w:t>
            </w:r>
          </w:p>
        </w:tc>
      </w:tr>
      <w:tr w:rsidR="00D714F3" w14:paraId="6472CE30" w14:textId="77777777" w:rsidTr="00641086">
        <w:tc>
          <w:tcPr>
            <w:tcW w:w="704" w:type="dxa"/>
          </w:tcPr>
          <w:p w14:paraId="2DF4F5C0" w14:textId="2FFFCC46" w:rsidR="00D714F3" w:rsidRDefault="00AB52B6" w:rsidP="00FE5EF4">
            <w:pPr>
              <w:pStyle w:val="Akapitzlist"/>
              <w:ind w:left="0"/>
            </w:pPr>
            <w:r>
              <w:t>S6</w:t>
            </w:r>
          </w:p>
        </w:tc>
        <w:tc>
          <w:tcPr>
            <w:tcW w:w="8505" w:type="dxa"/>
          </w:tcPr>
          <w:p w14:paraId="298491AE" w14:textId="4779583F" w:rsidR="00D714F3" w:rsidRDefault="00D714F3" w:rsidP="00FE5EF4">
            <w:pPr>
              <w:pStyle w:val="Akapitzlist"/>
              <w:ind w:left="0"/>
            </w:pPr>
            <w:r>
              <w:t xml:space="preserve">System zapewnia automatyczną kontrolę kompletności i spójności </w:t>
            </w:r>
            <w:r w:rsidR="00C73DE2">
              <w:t>przetwarzanych danych.</w:t>
            </w:r>
          </w:p>
        </w:tc>
        <w:tc>
          <w:tcPr>
            <w:tcW w:w="1134" w:type="dxa"/>
          </w:tcPr>
          <w:p w14:paraId="5DD58C43" w14:textId="153B37DD" w:rsidR="00D714F3" w:rsidRDefault="00C73DE2" w:rsidP="00FE5EF4">
            <w:r>
              <w:t>2</w:t>
            </w:r>
          </w:p>
        </w:tc>
      </w:tr>
      <w:tr w:rsidR="00C73DE2" w14:paraId="04831AD1" w14:textId="77777777" w:rsidTr="00641086">
        <w:tc>
          <w:tcPr>
            <w:tcW w:w="704" w:type="dxa"/>
          </w:tcPr>
          <w:p w14:paraId="30B4A20C" w14:textId="254E227E" w:rsidR="00C73DE2" w:rsidRDefault="00AB52B6" w:rsidP="00FE5EF4">
            <w:pPr>
              <w:pStyle w:val="Akapitzlist"/>
              <w:ind w:left="0"/>
            </w:pPr>
            <w:r>
              <w:t>S7</w:t>
            </w:r>
          </w:p>
        </w:tc>
        <w:tc>
          <w:tcPr>
            <w:tcW w:w="8505" w:type="dxa"/>
          </w:tcPr>
          <w:p w14:paraId="1CB96DC5" w14:textId="2E7BD385" w:rsidR="00C73DE2" w:rsidRDefault="00C73DE2" w:rsidP="00FE5EF4">
            <w:pPr>
              <w:pStyle w:val="Akapitzlist"/>
              <w:ind w:left="0"/>
            </w:pPr>
            <w:r>
              <w:t>System zapewnia automatyczną obsługę dzienników błędów.</w:t>
            </w:r>
          </w:p>
        </w:tc>
        <w:tc>
          <w:tcPr>
            <w:tcW w:w="1134" w:type="dxa"/>
          </w:tcPr>
          <w:p w14:paraId="10B4D604" w14:textId="5F6E57C7" w:rsidR="00C73DE2" w:rsidRDefault="00C73DE2" w:rsidP="00FE5EF4">
            <w:r>
              <w:t>2</w:t>
            </w:r>
          </w:p>
        </w:tc>
      </w:tr>
      <w:tr w:rsidR="00C73DE2" w14:paraId="31784D92" w14:textId="77777777" w:rsidTr="00641086">
        <w:tc>
          <w:tcPr>
            <w:tcW w:w="704" w:type="dxa"/>
          </w:tcPr>
          <w:p w14:paraId="1D2FAB3B" w14:textId="005F0D8E" w:rsidR="00C73DE2" w:rsidRDefault="00AB52B6" w:rsidP="00FE5EF4">
            <w:pPr>
              <w:pStyle w:val="Akapitzlist"/>
              <w:ind w:left="0"/>
            </w:pPr>
            <w:r>
              <w:t>S8</w:t>
            </w:r>
          </w:p>
        </w:tc>
        <w:tc>
          <w:tcPr>
            <w:tcW w:w="8505" w:type="dxa"/>
          </w:tcPr>
          <w:p w14:paraId="48C8B24D" w14:textId="0DAFBFE7" w:rsidR="00C73DE2" w:rsidRDefault="00CC6B87" w:rsidP="00FE5EF4">
            <w:pPr>
              <w:pStyle w:val="Akapitzlist"/>
              <w:ind w:left="0"/>
            </w:pPr>
            <w:r>
              <w:t>Użytkownicy mają dostęp do treści Systemu po zalogowaniu, używając przy logowaniu loginu oraz hasła wygenerowanego przez administratora</w:t>
            </w:r>
            <w:r w:rsidR="003B17D5">
              <w:t xml:space="preserve"> (w przypadku pierwszego logowania do Systemu) bądź też hasła utworzonego przez siebie przy pierwszym logowaniu do Systemu</w:t>
            </w:r>
            <w:r>
              <w:t>.</w:t>
            </w:r>
          </w:p>
        </w:tc>
        <w:tc>
          <w:tcPr>
            <w:tcW w:w="1134" w:type="dxa"/>
          </w:tcPr>
          <w:p w14:paraId="566D12D5" w14:textId="66A58B99" w:rsidR="00C73DE2" w:rsidRDefault="00CC6B87" w:rsidP="00FE5EF4">
            <w:r>
              <w:t>2</w:t>
            </w:r>
          </w:p>
        </w:tc>
      </w:tr>
      <w:tr w:rsidR="00886F15" w14:paraId="2CDE72D9" w14:textId="77777777" w:rsidTr="00641086">
        <w:tc>
          <w:tcPr>
            <w:tcW w:w="704" w:type="dxa"/>
          </w:tcPr>
          <w:p w14:paraId="29500971" w14:textId="2A346EE3" w:rsidR="00886F15" w:rsidRDefault="00AB52B6" w:rsidP="00FE5EF4">
            <w:pPr>
              <w:pStyle w:val="Akapitzlist"/>
              <w:ind w:left="0"/>
            </w:pPr>
            <w:r>
              <w:t>S9</w:t>
            </w:r>
          </w:p>
        </w:tc>
        <w:tc>
          <w:tcPr>
            <w:tcW w:w="8505" w:type="dxa"/>
          </w:tcPr>
          <w:p w14:paraId="27356A1C" w14:textId="2F067689" w:rsidR="00D32628" w:rsidRDefault="00886F15" w:rsidP="00FE5EF4">
            <w:pPr>
              <w:pStyle w:val="Akapitzlist"/>
              <w:ind w:left="0"/>
            </w:pPr>
            <w:r>
              <w:t xml:space="preserve">System zapewnia możliwość nadawania uprawnień </w:t>
            </w:r>
            <w:r w:rsidR="00D32628">
              <w:t>w oparciu o predefiniowane, następujące role:</w:t>
            </w:r>
          </w:p>
          <w:p w14:paraId="08173691" w14:textId="77777777" w:rsidR="00D32628" w:rsidRDefault="00D32628" w:rsidP="00FE5EF4">
            <w:pPr>
              <w:pStyle w:val="Akapitzlist"/>
              <w:numPr>
                <w:ilvl w:val="0"/>
                <w:numId w:val="28"/>
              </w:numPr>
              <w:ind w:hanging="252"/>
            </w:pPr>
            <w:r>
              <w:t>Administrator,</w:t>
            </w:r>
          </w:p>
          <w:p w14:paraId="312FF15F" w14:textId="77777777" w:rsidR="00D32628" w:rsidRDefault="00D32628" w:rsidP="00FE5EF4">
            <w:pPr>
              <w:pStyle w:val="Akapitzlist"/>
              <w:numPr>
                <w:ilvl w:val="0"/>
                <w:numId w:val="28"/>
              </w:numPr>
              <w:ind w:hanging="252"/>
            </w:pPr>
            <w:proofErr w:type="spellStart"/>
            <w:r>
              <w:t>Superuser</w:t>
            </w:r>
            <w:proofErr w:type="spellEnd"/>
            <w:r>
              <w:t>,</w:t>
            </w:r>
          </w:p>
          <w:p w14:paraId="03C5B245" w14:textId="77777777" w:rsidR="00D32628" w:rsidRDefault="00D32628" w:rsidP="00FE5EF4">
            <w:pPr>
              <w:pStyle w:val="Akapitzlist"/>
              <w:numPr>
                <w:ilvl w:val="0"/>
                <w:numId w:val="28"/>
              </w:numPr>
              <w:ind w:hanging="252"/>
            </w:pPr>
            <w:r>
              <w:t>Architekt danych,</w:t>
            </w:r>
          </w:p>
          <w:p w14:paraId="677D46CC" w14:textId="77777777" w:rsidR="00D32628" w:rsidRDefault="00D32628" w:rsidP="00FE5EF4">
            <w:pPr>
              <w:pStyle w:val="Akapitzlist"/>
              <w:numPr>
                <w:ilvl w:val="0"/>
                <w:numId w:val="28"/>
              </w:numPr>
              <w:ind w:hanging="252"/>
            </w:pPr>
            <w:r>
              <w:t>Administrator BI,</w:t>
            </w:r>
          </w:p>
          <w:p w14:paraId="0247533A" w14:textId="77777777" w:rsidR="00D32628" w:rsidRDefault="00D32628" w:rsidP="00FE5EF4">
            <w:pPr>
              <w:pStyle w:val="Akapitzlist"/>
              <w:numPr>
                <w:ilvl w:val="0"/>
                <w:numId w:val="28"/>
              </w:numPr>
              <w:ind w:hanging="252"/>
            </w:pPr>
            <w:r>
              <w:t>Analityk,</w:t>
            </w:r>
          </w:p>
          <w:p w14:paraId="7E86F95B" w14:textId="260BF326" w:rsidR="00886F15" w:rsidRDefault="00D32628" w:rsidP="00FE5EF4">
            <w:pPr>
              <w:pStyle w:val="Akapitzlist"/>
              <w:numPr>
                <w:ilvl w:val="0"/>
                <w:numId w:val="28"/>
              </w:numPr>
              <w:ind w:hanging="252"/>
            </w:pPr>
            <w:r>
              <w:t>Czytelnik.</w:t>
            </w:r>
          </w:p>
        </w:tc>
        <w:tc>
          <w:tcPr>
            <w:tcW w:w="1134" w:type="dxa"/>
          </w:tcPr>
          <w:p w14:paraId="1B1918F0" w14:textId="1F28A074" w:rsidR="00886F15" w:rsidRDefault="00886F15" w:rsidP="00FE5EF4">
            <w:r>
              <w:t>2</w:t>
            </w:r>
          </w:p>
        </w:tc>
      </w:tr>
      <w:tr w:rsidR="00886F15" w14:paraId="76D9DCA2" w14:textId="77777777" w:rsidTr="00641086">
        <w:tc>
          <w:tcPr>
            <w:tcW w:w="704" w:type="dxa"/>
          </w:tcPr>
          <w:p w14:paraId="1854B258" w14:textId="373A5AC8" w:rsidR="00886F15" w:rsidRDefault="00AB52B6" w:rsidP="00FE5EF4">
            <w:pPr>
              <w:pStyle w:val="Akapitzlist"/>
              <w:ind w:left="0"/>
            </w:pPr>
            <w:r>
              <w:t>S10</w:t>
            </w:r>
          </w:p>
        </w:tc>
        <w:tc>
          <w:tcPr>
            <w:tcW w:w="8505" w:type="dxa"/>
          </w:tcPr>
          <w:p w14:paraId="044A9371" w14:textId="35E98E2D" w:rsidR="00886F15" w:rsidRDefault="00886F15" w:rsidP="00FE5EF4">
            <w:pPr>
              <w:pStyle w:val="Akapitzlist"/>
              <w:ind w:left="0"/>
            </w:pPr>
            <w:r>
              <w:t>Administrator ma dostęp do wszystkich funkcjonalności Systemu, bez jakichkolwiek ograniczeń</w:t>
            </w:r>
            <w:r w:rsidR="0042545F">
              <w:t>.</w:t>
            </w:r>
            <w:r w:rsidR="00D32628">
              <w:t xml:space="preserve"> </w:t>
            </w:r>
            <w:r w:rsidR="0042545F">
              <w:t>S</w:t>
            </w:r>
            <w:r w:rsidR="00D32628">
              <w:t>zczegóły dotyczące uprawnień Użytkownika z przypisaną rolą ‘Administrator’ zostały zawarte w ust. 6 pkt 1</w:t>
            </w:r>
            <w:r>
              <w:t>.</w:t>
            </w:r>
          </w:p>
        </w:tc>
        <w:tc>
          <w:tcPr>
            <w:tcW w:w="1134" w:type="dxa"/>
          </w:tcPr>
          <w:p w14:paraId="3C0715BE" w14:textId="3EAF0DF3" w:rsidR="00886F15" w:rsidRDefault="00886F15" w:rsidP="00FE5EF4">
            <w:r>
              <w:t>2</w:t>
            </w:r>
          </w:p>
        </w:tc>
      </w:tr>
      <w:tr w:rsidR="00886F15" w14:paraId="5D49F819" w14:textId="77777777" w:rsidTr="00641086">
        <w:tc>
          <w:tcPr>
            <w:tcW w:w="704" w:type="dxa"/>
          </w:tcPr>
          <w:p w14:paraId="48214766" w14:textId="6D75BE49" w:rsidR="00886F15" w:rsidRDefault="00AB52B6" w:rsidP="00FE5EF4">
            <w:pPr>
              <w:pStyle w:val="Akapitzlist"/>
              <w:ind w:left="0"/>
            </w:pPr>
            <w:r>
              <w:t>S11</w:t>
            </w:r>
          </w:p>
        </w:tc>
        <w:tc>
          <w:tcPr>
            <w:tcW w:w="8505" w:type="dxa"/>
          </w:tcPr>
          <w:p w14:paraId="3FBCF683" w14:textId="08218219" w:rsidR="001B056A" w:rsidRDefault="00886F15" w:rsidP="00FE5EF4">
            <w:pPr>
              <w:pStyle w:val="Akapitzlist"/>
              <w:ind w:left="0"/>
            </w:pPr>
            <w:proofErr w:type="spellStart"/>
            <w:r>
              <w:t>Superuser</w:t>
            </w:r>
            <w:proofErr w:type="spellEnd"/>
            <w:r>
              <w:t xml:space="preserve"> ma dostęp do wszystkich funkcjonalności Systemu, za wyjątkiem administracji środowiskiem Systemu</w:t>
            </w:r>
            <w:r w:rsidR="0042545F">
              <w:t>.</w:t>
            </w:r>
            <w:r>
              <w:t xml:space="preserve"> </w:t>
            </w:r>
            <w:r w:rsidR="0042545F">
              <w:t>S</w:t>
            </w:r>
            <w:r w:rsidR="001A5542">
              <w:t>zczegóły dotyczące uprawnień Użytkownika z przypisaną rolą ‘</w:t>
            </w:r>
            <w:proofErr w:type="spellStart"/>
            <w:r w:rsidR="001A5542">
              <w:t>Superuser</w:t>
            </w:r>
            <w:proofErr w:type="spellEnd"/>
            <w:r w:rsidR="001A5542">
              <w:t>’ zostały zawarte w ust. 6 pkt 2.</w:t>
            </w:r>
          </w:p>
        </w:tc>
        <w:tc>
          <w:tcPr>
            <w:tcW w:w="1134" w:type="dxa"/>
          </w:tcPr>
          <w:p w14:paraId="4F49CCFD" w14:textId="11927360" w:rsidR="00886F15" w:rsidRDefault="001B056A" w:rsidP="00FE5EF4">
            <w:r>
              <w:t>2</w:t>
            </w:r>
          </w:p>
        </w:tc>
      </w:tr>
      <w:tr w:rsidR="001A5542" w14:paraId="64E2F8ED" w14:textId="77777777" w:rsidTr="00641086">
        <w:tc>
          <w:tcPr>
            <w:tcW w:w="704" w:type="dxa"/>
          </w:tcPr>
          <w:p w14:paraId="1D6690CC" w14:textId="21C2A27D" w:rsidR="001A5542" w:rsidRDefault="00AB52B6" w:rsidP="00FE5EF4">
            <w:pPr>
              <w:pStyle w:val="Akapitzlist"/>
              <w:ind w:left="0"/>
            </w:pPr>
            <w:r>
              <w:t>S12</w:t>
            </w:r>
          </w:p>
        </w:tc>
        <w:tc>
          <w:tcPr>
            <w:tcW w:w="8505" w:type="dxa"/>
          </w:tcPr>
          <w:p w14:paraId="02CDAAA5" w14:textId="5268B3A6" w:rsidR="001A5542" w:rsidRDefault="001A5542" w:rsidP="00FE5EF4">
            <w:pPr>
              <w:pStyle w:val="Akapitzlist"/>
              <w:ind w:left="0"/>
            </w:pPr>
            <w:r>
              <w:t>Architekt danych ma dostęp do tych funkcjonalności Systemu, które umożliwiają modelowanie procesów przepływu danych z systemów źródłowych do hurtowni danych</w:t>
            </w:r>
            <w:r w:rsidR="0042545F">
              <w:t>.</w:t>
            </w:r>
            <w:r>
              <w:t xml:space="preserve"> </w:t>
            </w:r>
            <w:r w:rsidR="0042545F">
              <w:t>S</w:t>
            </w:r>
            <w:r>
              <w:t>zczegóły dotyczące uprawnień Użytkownika z przypisaną rolą ‘Architekt danych’</w:t>
            </w:r>
            <w:r w:rsidR="00272EBB">
              <w:t xml:space="preserve"> zostały zawarte w ust. 6 pkt 3.</w:t>
            </w:r>
          </w:p>
        </w:tc>
        <w:tc>
          <w:tcPr>
            <w:tcW w:w="1134" w:type="dxa"/>
          </w:tcPr>
          <w:p w14:paraId="271828D3" w14:textId="51E10CE5" w:rsidR="001A5542" w:rsidRDefault="00272EBB" w:rsidP="00FE5EF4">
            <w:r>
              <w:t>2</w:t>
            </w:r>
          </w:p>
        </w:tc>
      </w:tr>
      <w:tr w:rsidR="00C304BE" w14:paraId="070CBFC7" w14:textId="77777777" w:rsidTr="00641086">
        <w:tc>
          <w:tcPr>
            <w:tcW w:w="704" w:type="dxa"/>
          </w:tcPr>
          <w:p w14:paraId="4B1BC7B4" w14:textId="35F0A93E" w:rsidR="00C304BE" w:rsidRDefault="00AB52B6" w:rsidP="00FE5EF4">
            <w:pPr>
              <w:pStyle w:val="Akapitzlist"/>
              <w:ind w:left="0"/>
            </w:pPr>
            <w:r>
              <w:t>S13</w:t>
            </w:r>
          </w:p>
        </w:tc>
        <w:tc>
          <w:tcPr>
            <w:tcW w:w="8505" w:type="dxa"/>
          </w:tcPr>
          <w:p w14:paraId="03C91A6A" w14:textId="0073B00E" w:rsidR="00C304BE" w:rsidRDefault="00C304BE" w:rsidP="00FE5EF4">
            <w:pPr>
              <w:pStyle w:val="Akapitzlist"/>
              <w:ind w:left="0"/>
            </w:pPr>
            <w:r>
              <w:t xml:space="preserve">Administrator BI ma dostęp do wszystkich funkcjonalności modułu raportowo-analitycznego </w:t>
            </w:r>
            <w:r w:rsidR="00940BEB">
              <w:t xml:space="preserve">(BI) </w:t>
            </w:r>
            <w:r>
              <w:t>Systemu</w:t>
            </w:r>
            <w:r w:rsidR="0042545F">
              <w:t>. S</w:t>
            </w:r>
            <w:r>
              <w:t>zczegóły dotyczące uprawnień Użytkownika z przypisaną rolą ‘Administrator BI’ zostały zawarte w ust. 6 pkt 4.</w:t>
            </w:r>
          </w:p>
        </w:tc>
        <w:tc>
          <w:tcPr>
            <w:tcW w:w="1134" w:type="dxa"/>
          </w:tcPr>
          <w:p w14:paraId="5506F5B3" w14:textId="268BA422" w:rsidR="00C304BE" w:rsidRDefault="00C304BE" w:rsidP="00FE5EF4">
            <w:r>
              <w:t>2</w:t>
            </w:r>
          </w:p>
        </w:tc>
      </w:tr>
      <w:tr w:rsidR="001B056A" w14:paraId="6CE474E3" w14:textId="77777777" w:rsidTr="00641086">
        <w:tc>
          <w:tcPr>
            <w:tcW w:w="704" w:type="dxa"/>
          </w:tcPr>
          <w:p w14:paraId="621717D9" w14:textId="598522F7" w:rsidR="001B056A" w:rsidRDefault="00AB52B6" w:rsidP="00FE5EF4">
            <w:pPr>
              <w:pStyle w:val="Akapitzlist"/>
              <w:ind w:left="0"/>
            </w:pPr>
            <w:r>
              <w:t>S14</w:t>
            </w:r>
          </w:p>
        </w:tc>
        <w:tc>
          <w:tcPr>
            <w:tcW w:w="8505" w:type="dxa"/>
          </w:tcPr>
          <w:p w14:paraId="2AFAD938" w14:textId="545B1E5D" w:rsidR="001B056A" w:rsidRDefault="001B056A" w:rsidP="00FE5EF4">
            <w:pPr>
              <w:pStyle w:val="Akapitzlist"/>
              <w:ind w:left="0"/>
            </w:pPr>
            <w:r>
              <w:t>Analityk</w:t>
            </w:r>
            <w:r w:rsidR="00940BEB">
              <w:t xml:space="preserve"> ma dostęp do tych funkcjonalności modułu raportowo-analitycznego (BI) Systemu, które umożliwiają tworzenia raportów i analiz</w:t>
            </w:r>
            <w:r w:rsidR="0042545F">
              <w:t>.</w:t>
            </w:r>
            <w:r w:rsidR="00940BEB">
              <w:t xml:space="preserve"> </w:t>
            </w:r>
            <w:r w:rsidR="0042545F">
              <w:t>S</w:t>
            </w:r>
            <w:r w:rsidR="00940BEB">
              <w:t>zczegóły dotyczące uprawnień użytkownika z przypisaną rolą ‘Analityk’ zostały zawarte w ust. 6 pkt 5.</w:t>
            </w:r>
          </w:p>
        </w:tc>
        <w:tc>
          <w:tcPr>
            <w:tcW w:w="1134" w:type="dxa"/>
          </w:tcPr>
          <w:p w14:paraId="746BF6B5" w14:textId="1377E481" w:rsidR="001B056A" w:rsidRDefault="001B056A" w:rsidP="00FE5EF4">
            <w:r>
              <w:t>2</w:t>
            </w:r>
          </w:p>
        </w:tc>
      </w:tr>
      <w:tr w:rsidR="001B056A" w14:paraId="264EF3D4" w14:textId="77777777" w:rsidTr="00641086">
        <w:tc>
          <w:tcPr>
            <w:tcW w:w="704" w:type="dxa"/>
          </w:tcPr>
          <w:p w14:paraId="392AEED8" w14:textId="5533E7C3" w:rsidR="001B056A" w:rsidRDefault="00AB52B6" w:rsidP="00FE5EF4">
            <w:pPr>
              <w:pStyle w:val="Akapitzlist"/>
              <w:ind w:left="0"/>
            </w:pPr>
            <w:r>
              <w:t>S15</w:t>
            </w:r>
          </w:p>
        </w:tc>
        <w:tc>
          <w:tcPr>
            <w:tcW w:w="8505" w:type="dxa"/>
          </w:tcPr>
          <w:p w14:paraId="3F19986E" w14:textId="67B82763" w:rsidR="001B056A" w:rsidRDefault="00940BEB" w:rsidP="00FE5EF4">
            <w:pPr>
              <w:pStyle w:val="Akapitzlist"/>
              <w:ind w:left="0"/>
            </w:pPr>
            <w:r>
              <w:t>Czytelnik ma dostęp do modułu raportowo-analitycznego (BI) Systemu</w:t>
            </w:r>
            <w:r w:rsidR="0042545F">
              <w:t>, przy czym tylko w zakresie umożliwiającym przeglądanie raportów i analiz, bez możliwości ich tworzenia. Szczegóły dotyczące uprawnień Użytkownika z przypisaną rolą ‘Czytelnik’ zostały zawarte w ust. 6 pkt 6.</w:t>
            </w:r>
          </w:p>
        </w:tc>
        <w:tc>
          <w:tcPr>
            <w:tcW w:w="1134" w:type="dxa"/>
          </w:tcPr>
          <w:p w14:paraId="53F98422" w14:textId="1FE2F114" w:rsidR="001B056A" w:rsidRDefault="001B056A" w:rsidP="00FE5EF4">
            <w:r>
              <w:t>2</w:t>
            </w:r>
          </w:p>
        </w:tc>
      </w:tr>
      <w:tr w:rsidR="00056C78" w14:paraId="6F79AB9A" w14:textId="77777777" w:rsidTr="00641086">
        <w:tc>
          <w:tcPr>
            <w:tcW w:w="704" w:type="dxa"/>
          </w:tcPr>
          <w:p w14:paraId="6A29F426" w14:textId="48ABCAC7" w:rsidR="00056C78" w:rsidRDefault="00AB52B6" w:rsidP="00FE5EF4">
            <w:pPr>
              <w:pStyle w:val="Akapitzlist"/>
              <w:ind w:left="0"/>
            </w:pPr>
            <w:r>
              <w:t>S16</w:t>
            </w:r>
          </w:p>
        </w:tc>
        <w:tc>
          <w:tcPr>
            <w:tcW w:w="8505" w:type="dxa"/>
          </w:tcPr>
          <w:p w14:paraId="668840A7" w14:textId="292B4DB8" w:rsidR="00056C78" w:rsidRDefault="00056C78" w:rsidP="00FE5EF4">
            <w:pPr>
              <w:pStyle w:val="Akapitzlist"/>
              <w:ind w:left="0"/>
            </w:pPr>
            <w:r>
              <w:t>System zapewnia możliwość zezwolenia użytkownikom w sposób restrykcyjny na dostęp tylko do tych danych, do których mają uprawnienia</w:t>
            </w:r>
            <w:r w:rsidR="00FF6894">
              <w:t xml:space="preserve">, w szczególności do poziomów </w:t>
            </w:r>
            <w:proofErr w:type="spellStart"/>
            <w:r w:rsidR="00FF6894">
              <w:t>drillowania</w:t>
            </w:r>
            <w:proofErr w:type="spellEnd"/>
            <w:r w:rsidR="00FF6894">
              <w:t xml:space="preserve"> </w:t>
            </w:r>
            <w:r w:rsidR="00325DFE">
              <w:t xml:space="preserve">danych prezentowanych na </w:t>
            </w:r>
            <w:r w:rsidR="008D0FD1">
              <w:t>raport</w:t>
            </w:r>
            <w:r w:rsidR="00325DFE">
              <w:t>ach</w:t>
            </w:r>
            <w:r w:rsidR="008D0FD1">
              <w:t>.</w:t>
            </w:r>
          </w:p>
        </w:tc>
        <w:tc>
          <w:tcPr>
            <w:tcW w:w="1134" w:type="dxa"/>
          </w:tcPr>
          <w:p w14:paraId="14252142" w14:textId="077C456F" w:rsidR="00056C78" w:rsidRDefault="00056C78" w:rsidP="00FE5EF4">
            <w:r>
              <w:t>2</w:t>
            </w:r>
          </w:p>
        </w:tc>
      </w:tr>
      <w:tr w:rsidR="00386CF0" w14:paraId="6D7D0E2F" w14:textId="77777777" w:rsidTr="00641086">
        <w:tc>
          <w:tcPr>
            <w:tcW w:w="704" w:type="dxa"/>
          </w:tcPr>
          <w:p w14:paraId="0B424680" w14:textId="7D8D53F2" w:rsidR="00386CF0" w:rsidRDefault="00AB52B6" w:rsidP="00FE5EF4">
            <w:pPr>
              <w:pStyle w:val="Akapitzlist"/>
              <w:ind w:left="0"/>
            </w:pPr>
            <w:r>
              <w:lastRenderedPageBreak/>
              <w:t>S1</w:t>
            </w:r>
            <w:r w:rsidR="006B023B">
              <w:t>7</w:t>
            </w:r>
          </w:p>
        </w:tc>
        <w:tc>
          <w:tcPr>
            <w:tcW w:w="8505" w:type="dxa"/>
          </w:tcPr>
          <w:p w14:paraId="08975F0A" w14:textId="2AAA067F" w:rsidR="00386CF0" w:rsidRDefault="00386CF0" w:rsidP="00FE5EF4">
            <w:pPr>
              <w:pStyle w:val="Akapitzlist"/>
              <w:ind w:left="0"/>
            </w:pPr>
            <w:r>
              <w:t>Każdy Użytkownik Systemu, bez względu na to, jaką ma przypisaną rolę, powinien mieć możliwość zmiany swojego hasła po zalogowaniu do Systemu.</w:t>
            </w:r>
          </w:p>
        </w:tc>
        <w:tc>
          <w:tcPr>
            <w:tcW w:w="1134" w:type="dxa"/>
          </w:tcPr>
          <w:p w14:paraId="3225C180" w14:textId="7E835457" w:rsidR="00386CF0" w:rsidRDefault="00386CF0" w:rsidP="00FE5EF4">
            <w:r>
              <w:t>2</w:t>
            </w:r>
          </w:p>
        </w:tc>
      </w:tr>
      <w:tr w:rsidR="00335B51" w14:paraId="0BECCDB5" w14:textId="77777777" w:rsidTr="00641086">
        <w:tc>
          <w:tcPr>
            <w:tcW w:w="704" w:type="dxa"/>
          </w:tcPr>
          <w:p w14:paraId="439DB960" w14:textId="3C8E7316" w:rsidR="00335B51" w:rsidRDefault="00AB52B6" w:rsidP="00FE5EF4">
            <w:pPr>
              <w:pStyle w:val="Akapitzlist"/>
              <w:ind w:left="0"/>
            </w:pPr>
            <w:r>
              <w:t>S</w:t>
            </w:r>
            <w:r w:rsidR="006B023B">
              <w:t>18</w:t>
            </w:r>
          </w:p>
        </w:tc>
        <w:tc>
          <w:tcPr>
            <w:tcW w:w="8505" w:type="dxa"/>
          </w:tcPr>
          <w:p w14:paraId="14DD607C" w14:textId="070C2E93" w:rsidR="00335B51" w:rsidRDefault="00335B51" w:rsidP="00FE5EF4">
            <w:pPr>
              <w:pStyle w:val="Akapitzlist"/>
              <w:ind w:left="0"/>
            </w:pPr>
            <w:r>
              <w:t>System zapewnia możliwość definiowania zadań</w:t>
            </w:r>
            <w:r w:rsidR="00617AA2">
              <w:t>, które mają zostać wykonane w określonym terminie (np. wygenerowanie raportu bądź analizy z określonymi w zadaniu kryteriami).</w:t>
            </w:r>
          </w:p>
        </w:tc>
        <w:tc>
          <w:tcPr>
            <w:tcW w:w="1134" w:type="dxa"/>
          </w:tcPr>
          <w:p w14:paraId="0BCB28E7" w14:textId="79637572" w:rsidR="00335B51" w:rsidRDefault="00617AA2" w:rsidP="00FE5EF4">
            <w:r>
              <w:t>2</w:t>
            </w:r>
          </w:p>
        </w:tc>
      </w:tr>
      <w:tr w:rsidR="00617AA2" w14:paraId="2D7D7DA7" w14:textId="77777777" w:rsidTr="00641086">
        <w:tc>
          <w:tcPr>
            <w:tcW w:w="704" w:type="dxa"/>
          </w:tcPr>
          <w:p w14:paraId="642A98BB" w14:textId="222DF8FD" w:rsidR="00617AA2" w:rsidRDefault="00AB52B6" w:rsidP="00FE5EF4">
            <w:pPr>
              <w:pStyle w:val="Akapitzlist"/>
              <w:ind w:left="0"/>
            </w:pPr>
            <w:r>
              <w:t>S</w:t>
            </w:r>
            <w:r w:rsidR="006B023B">
              <w:t>19</w:t>
            </w:r>
          </w:p>
        </w:tc>
        <w:tc>
          <w:tcPr>
            <w:tcW w:w="8505" w:type="dxa"/>
          </w:tcPr>
          <w:p w14:paraId="51323C90" w14:textId="4AD31EE9" w:rsidR="00617AA2" w:rsidRDefault="00617AA2" w:rsidP="00FE5EF4">
            <w:pPr>
              <w:pStyle w:val="Akapitzlist"/>
              <w:ind w:left="0"/>
            </w:pPr>
            <w:r>
              <w:t>System zapewnia możliwość ustawienia monitorowania dla zaplanowanych i wykonanych zadań wraz z kontrolą ich wyk</w:t>
            </w:r>
            <w:r w:rsidR="0064459D">
              <w:t>o</w:t>
            </w:r>
            <w:r>
              <w:t>nania.</w:t>
            </w:r>
          </w:p>
        </w:tc>
        <w:tc>
          <w:tcPr>
            <w:tcW w:w="1134" w:type="dxa"/>
          </w:tcPr>
          <w:p w14:paraId="0F4A391B" w14:textId="6B96B523" w:rsidR="00617AA2" w:rsidRDefault="00617AA2" w:rsidP="00FE5EF4">
            <w:r>
              <w:t>2</w:t>
            </w:r>
          </w:p>
        </w:tc>
      </w:tr>
    </w:tbl>
    <w:p w14:paraId="364D2BB9" w14:textId="6CC05B4A" w:rsidR="00EF1D42" w:rsidRDefault="00EF1D42" w:rsidP="00FE5EF4">
      <w:pPr>
        <w:ind w:right="-851"/>
      </w:pPr>
    </w:p>
    <w:p w14:paraId="41F0E51C" w14:textId="34881B5D" w:rsidR="00F11A0C" w:rsidRPr="00F11A0C" w:rsidRDefault="00F11A0C" w:rsidP="00FE5EF4">
      <w:pPr>
        <w:pStyle w:val="Akapitzlist"/>
        <w:numPr>
          <w:ilvl w:val="2"/>
          <w:numId w:val="1"/>
        </w:numPr>
        <w:ind w:left="-426" w:right="-851" w:hanging="567"/>
        <w:rPr>
          <w:b/>
          <w:bCs/>
        </w:rPr>
      </w:pPr>
      <w:r>
        <w:rPr>
          <w:b/>
          <w:bCs/>
        </w:rPr>
        <w:t xml:space="preserve">Wymagania </w:t>
      </w:r>
      <w:proofErr w:type="spellStart"/>
      <w:r>
        <w:rPr>
          <w:b/>
          <w:bCs/>
        </w:rPr>
        <w:t>pozafunkcjonalne</w:t>
      </w:r>
      <w:proofErr w:type="spellEnd"/>
    </w:p>
    <w:p w14:paraId="6880C6F0" w14:textId="77777777" w:rsidR="00F11A0C" w:rsidRDefault="00F11A0C" w:rsidP="00FE5EF4">
      <w:pPr>
        <w:pStyle w:val="Akapitzlist"/>
        <w:ind w:left="-284" w:right="-851"/>
        <w:rPr>
          <w:b/>
          <w:bCs/>
        </w:rPr>
      </w:pPr>
    </w:p>
    <w:p w14:paraId="107032EE" w14:textId="4BCF3DC0" w:rsidR="00B84F20" w:rsidRDefault="00B84F20" w:rsidP="00FE5EF4">
      <w:pPr>
        <w:pStyle w:val="Akapitzlist"/>
        <w:numPr>
          <w:ilvl w:val="3"/>
          <w:numId w:val="1"/>
        </w:numPr>
        <w:ind w:left="-284" w:right="-851"/>
        <w:rPr>
          <w:b/>
          <w:bCs/>
        </w:rPr>
      </w:pPr>
      <w:r w:rsidRPr="00B84F20">
        <w:rPr>
          <w:b/>
          <w:bCs/>
        </w:rPr>
        <w:t>Wymagania w zakresie przepisów prawa</w:t>
      </w:r>
    </w:p>
    <w:p w14:paraId="03963600" w14:textId="6F663A3F" w:rsidR="00B84F20" w:rsidRDefault="00B84F20" w:rsidP="00FE5EF4">
      <w:pPr>
        <w:pStyle w:val="Akapitzlist"/>
        <w:ind w:left="-284" w:right="-851"/>
      </w:pPr>
      <w:r>
        <w:t>System musi spełnić niżej wymienione wymagania w zakresie przepisów prawa:</w:t>
      </w:r>
    </w:p>
    <w:p w14:paraId="3FD5882F" w14:textId="0025690F" w:rsidR="00B84F20" w:rsidRDefault="00B84F20" w:rsidP="00FE5EF4">
      <w:pPr>
        <w:pStyle w:val="Akapitzlist"/>
        <w:ind w:left="-284" w:right="-851"/>
      </w:pPr>
    </w:p>
    <w:p w14:paraId="363C1DB2" w14:textId="619FADF4" w:rsidR="00316FBC" w:rsidRDefault="00316FBC" w:rsidP="00FE5EF4">
      <w:pPr>
        <w:pStyle w:val="Akapitzlist"/>
        <w:ind w:left="-633" w:right="-851"/>
      </w:pPr>
      <w:r>
        <w:t xml:space="preserve">Tabela </w:t>
      </w:r>
      <w:r w:rsidR="006B023B">
        <w:t>6</w:t>
      </w:r>
      <w:r>
        <w:t>. Wymagania w zakresie przepisów prawa</w:t>
      </w:r>
    </w:p>
    <w:tbl>
      <w:tblPr>
        <w:tblStyle w:val="Tabela-Siatka"/>
        <w:tblW w:w="10343" w:type="dxa"/>
        <w:tblLook w:val="04A0" w:firstRow="1" w:lastRow="0" w:firstColumn="1" w:lastColumn="0" w:noHBand="0" w:noVBand="1"/>
      </w:tblPr>
      <w:tblGrid>
        <w:gridCol w:w="704"/>
        <w:gridCol w:w="8505"/>
        <w:gridCol w:w="1134"/>
      </w:tblGrid>
      <w:tr w:rsidR="00B84F20" w:rsidRPr="00716EE9" w14:paraId="6DFD1362" w14:textId="77777777" w:rsidTr="00316FBC">
        <w:tc>
          <w:tcPr>
            <w:tcW w:w="704" w:type="dxa"/>
          </w:tcPr>
          <w:p w14:paraId="60211DE9" w14:textId="77777777" w:rsidR="00B84F20" w:rsidRPr="00716EE9" w:rsidRDefault="00B84F20" w:rsidP="00FE5EF4">
            <w:pPr>
              <w:pStyle w:val="Akapitzlist"/>
              <w:ind w:left="0" w:right="-851"/>
              <w:rPr>
                <w:b/>
                <w:bCs/>
              </w:rPr>
            </w:pPr>
            <w:r>
              <w:rPr>
                <w:b/>
                <w:bCs/>
              </w:rPr>
              <w:t>ID</w:t>
            </w:r>
          </w:p>
        </w:tc>
        <w:tc>
          <w:tcPr>
            <w:tcW w:w="8505" w:type="dxa"/>
          </w:tcPr>
          <w:p w14:paraId="71854C0F" w14:textId="77777777" w:rsidR="00B84F20" w:rsidRPr="00716EE9" w:rsidRDefault="00B84F20" w:rsidP="00FE5EF4">
            <w:pPr>
              <w:pStyle w:val="Akapitzlist"/>
              <w:ind w:left="0" w:right="-851"/>
              <w:rPr>
                <w:b/>
                <w:bCs/>
              </w:rPr>
            </w:pPr>
            <w:r>
              <w:rPr>
                <w:b/>
                <w:bCs/>
              </w:rPr>
              <w:t>Opis</w:t>
            </w:r>
          </w:p>
        </w:tc>
        <w:tc>
          <w:tcPr>
            <w:tcW w:w="1134" w:type="dxa"/>
          </w:tcPr>
          <w:p w14:paraId="21C3C22E" w14:textId="77777777" w:rsidR="00B84F20" w:rsidRPr="00716EE9" w:rsidRDefault="00B84F20" w:rsidP="00FE5EF4">
            <w:pPr>
              <w:pStyle w:val="Akapitzlist"/>
              <w:ind w:left="0" w:right="-851"/>
              <w:rPr>
                <w:b/>
                <w:bCs/>
              </w:rPr>
            </w:pPr>
            <w:r>
              <w:rPr>
                <w:b/>
                <w:bCs/>
              </w:rPr>
              <w:t xml:space="preserve">Priorytet                      </w:t>
            </w:r>
          </w:p>
        </w:tc>
      </w:tr>
      <w:tr w:rsidR="00B84F20" w14:paraId="62DBC1B8" w14:textId="77777777" w:rsidTr="00316FBC">
        <w:tc>
          <w:tcPr>
            <w:tcW w:w="704" w:type="dxa"/>
          </w:tcPr>
          <w:p w14:paraId="20DD8B0B" w14:textId="2EDC1AC8" w:rsidR="00B84F20" w:rsidRDefault="00705316" w:rsidP="00FE5EF4">
            <w:pPr>
              <w:pStyle w:val="Akapitzlist"/>
              <w:ind w:left="0"/>
            </w:pPr>
            <w:r>
              <w:t>PP1</w:t>
            </w:r>
          </w:p>
        </w:tc>
        <w:tc>
          <w:tcPr>
            <w:tcW w:w="8505" w:type="dxa"/>
          </w:tcPr>
          <w:p w14:paraId="6E2BE2F6" w14:textId="65D4349A" w:rsidR="00B84F20" w:rsidRDefault="000F63D4" w:rsidP="00FE5EF4">
            <w:pPr>
              <w:pStyle w:val="Akapitzlist"/>
              <w:ind w:left="0"/>
            </w:pPr>
            <w:r>
              <w:t>Realizacja Przedmiotu Zamówienia musi być prowadzona w zgodzie z obowiązującymi przepisami prawa powszechnego. Wszelkie Produkty powstałe w wyniku realizacji Przedmiotu Zamówienia muszą spełniać wymogi prawa według stanu na dzień przedstawienia do Odbioru Zamawiającemu.</w:t>
            </w:r>
          </w:p>
        </w:tc>
        <w:tc>
          <w:tcPr>
            <w:tcW w:w="1134" w:type="dxa"/>
          </w:tcPr>
          <w:p w14:paraId="24AED986" w14:textId="77777777" w:rsidR="00B84F20" w:rsidRDefault="00B84F20" w:rsidP="00FE5EF4">
            <w:r>
              <w:t>2</w:t>
            </w:r>
          </w:p>
        </w:tc>
      </w:tr>
      <w:tr w:rsidR="00B84F20" w14:paraId="2A10B11E" w14:textId="77777777" w:rsidTr="00316FBC">
        <w:tc>
          <w:tcPr>
            <w:tcW w:w="704" w:type="dxa"/>
          </w:tcPr>
          <w:p w14:paraId="658F57A4" w14:textId="1173DE4F" w:rsidR="00B84F20" w:rsidRDefault="00705316" w:rsidP="00FE5EF4">
            <w:pPr>
              <w:pStyle w:val="Akapitzlist"/>
              <w:ind w:left="0"/>
            </w:pPr>
            <w:r>
              <w:t>PP2</w:t>
            </w:r>
          </w:p>
        </w:tc>
        <w:tc>
          <w:tcPr>
            <w:tcW w:w="8505" w:type="dxa"/>
          </w:tcPr>
          <w:p w14:paraId="4722203F" w14:textId="2AF47769" w:rsidR="00B84F20" w:rsidRDefault="00B84F20" w:rsidP="00FE5EF4">
            <w:pPr>
              <w:pStyle w:val="Akapitzlist"/>
              <w:ind w:left="0"/>
            </w:pPr>
            <w:r>
              <w:t xml:space="preserve">System musi być zgodny z Ustawą z dnia 17 lutego 2005 r. o informatyzacji działalności podmiotów realizujących zadania publiczne (Dz. U. z 2014 r. poz. 114 z </w:t>
            </w:r>
            <w:proofErr w:type="spellStart"/>
            <w:r>
              <w:t>późn</w:t>
            </w:r>
            <w:proofErr w:type="spellEnd"/>
            <w:r>
              <w:t xml:space="preserve">. zm.). </w:t>
            </w:r>
          </w:p>
        </w:tc>
        <w:tc>
          <w:tcPr>
            <w:tcW w:w="1134" w:type="dxa"/>
          </w:tcPr>
          <w:p w14:paraId="033BD96C" w14:textId="0C3FE89D" w:rsidR="00B84F20" w:rsidRDefault="00B84F20" w:rsidP="00FE5EF4">
            <w:r>
              <w:t>2</w:t>
            </w:r>
          </w:p>
        </w:tc>
      </w:tr>
      <w:tr w:rsidR="00B84F20" w14:paraId="648F8B79" w14:textId="77777777" w:rsidTr="00316FBC">
        <w:tc>
          <w:tcPr>
            <w:tcW w:w="704" w:type="dxa"/>
          </w:tcPr>
          <w:p w14:paraId="50EF5F74" w14:textId="43E66F48" w:rsidR="00B84F20" w:rsidRDefault="002952A7" w:rsidP="00FE5EF4">
            <w:pPr>
              <w:pStyle w:val="Akapitzlist"/>
              <w:ind w:left="0"/>
            </w:pPr>
            <w:r>
              <w:t>PP3</w:t>
            </w:r>
          </w:p>
        </w:tc>
        <w:tc>
          <w:tcPr>
            <w:tcW w:w="8505" w:type="dxa"/>
          </w:tcPr>
          <w:p w14:paraId="0A2DB924" w14:textId="3423AAFE" w:rsidR="00B84F20" w:rsidRDefault="00B84F20" w:rsidP="00FE5EF4">
            <w:pPr>
              <w:pStyle w:val="Akapitzlist"/>
              <w:ind w:left="0"/>
            </w:pPr>
            <w:r>
              <w:t>System musi być zgodny z Rozporządzeniem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z 2004 r.</w:t>
            </w:r>
            <w:r w:rsidR="00335FA7">
              <w:t>, Nr 100, poz. 1024).</w:t>
            </w:r>
          </w:p>
        </w:tc>
        <w:tc>
          <w:tcPr>
            <w:tcW w:w="1134" w:type="dxa"/>
          </w:tcPr>
          <w:p w14:paraId="17243EF2" w14:textId="498CC311" w:rsidR="00B84F20" w:rsidRDefault="00335FA7" w:rsidP="00FE5EF4">
            <w:r>
              <w:t>2</w:t>
            </w:r>
          </w:p>
        </w:tc>
      </w:tr>
      <w:tr w:rsidR="00335FA7" w14:paraId="5DA2B9AA" w14:textId="77777777" w:rsidTr="00316FBC">
        <w:tc>
          <w:tcPr>
            <w:tcW w:w="704" w:type="dxa"/>
          </w:tcPr>
          <w:p w14:paraId="57D9248D" w14:textId="5674B438" w:rsidR="00335FA7" w:rsidRDefault="002952A7" w:rsidP="00FE5EF4">
            <w:pPr>
              <w:pStyle w:val="Akapitzlist"/>
              <w:ind w:left="0"/>
            </w:pPr>
            <w:r>
              <w:t>PP4</w:t>
            </w:r>
          </w:p>
        </w:tc>
        <w:tc>
          <w:tcPr>
            <w:tcW w:w="8505" w:type="dxa"/>
          </w:tcPr>
          <w:p w14:paraId="405C26E4" w14:textId="7D50B6D6" w:rsidR="00335FA7" w:rsidRDefault="00335FA7" w:rsidP="00FE5EF4">
            <w:pPr>
              <w:pStyle w:val="Akapitzlist"/>
              <w:ind w:left="0"/>
            </w:pPr>
            <w:r>
              <w:t>System musi być zgodny z Rozporządzeniem Rady Ministrów z dnia 12 kwietnia 2012 r. w sprawie Krajowych Ram Interoperacyjności, minimalnych wymagań dla rejestrów publicznych i wymiany informacji w postaci elektronicznej oraz minimalnych wymagań dla systemów teleinformatycznych (Dz. U. z 2016 r., poz. 113).</w:t>
            </w:r>
          </w:p>
        </w:tc>
        <w:tc>
          <w:tcPr>
            <w:tcW w:w="1134" w:type="dxa"/>
          </w:tcPr>
          <w:p w14:paraId="2A4CC15C" w14:textId="382431ED" w:rsidR="00335FA7" w:rsidRDefault="00335FA7" w:rsidP="00FE5EF4">
            <w:r>
              <w:t>2</w:t>
            </w:r>
          </w:p>
        </w:tc>
      </w:tr>
      <w:tr w:rsidR="00335FA7" w14:paraId="63C3E32D" w14:textId="77777777" w:rsidTr="00316FBC">
        <w:tc>
          <w:tcPr>
            <w:tcW w:w="704" w:type="dxa"/>
          </w:tcPr>
          <w:p w14:paraId="796A11C9" w14:textId="02E29690" w:rsidR="00335FA7" w:rsidRDefault="002952A7" w:rsidP="00FE5EF4">
            <w:pPr>
              <w:pStyle w:val="Akapitzlist"/>
              <w:ind w:left="0"/>
            </w:pPr>
            <w:r>
              <w:t>PP5</w:t>
            </w:r>
          </w:p>
        </w:tc>
        <w:tc>
          <w:tcPr>
            <w:tcW w:w="8505" w:type="dxa"/>
          </w:tcPr>
          <w:p w14:paraId="75394A59" w14:textId="0B865C6F" w:rsidR="00335FA7" w:rsidRDefault="00335FA7" w:rsidP="00FE5EF4">
            <w:pPr>
              <w:pStyle w:val="Akapitzlist"/>
              <w:ind w:left="0"/>
            </w:pPr>
            <w:r>
              <w:t>System musi być zgodny z realizowanym Programem Zintegrowanej Informatyzacji Państwa.</w:t>
            </w:r>
          </w:p>
        </w:tc>
        <w:tc>
          <w:tcPr>
            <w:tcW w:w="1134" w:type="dxa"/>
          </w:tcPr>
          <w:p w14:paraId="31E61BC3" w14:textId="1709ED0E" w:rsidR="00335FA7" w:rsidRDefault="00823968" w:rsidP="00FE5EF4">
            <w:r>
              <w:t>2</w:t>
            </w:r>
          </w:p>
        </w:tc>
      </w:tr>
      <w:tr w:rsidR="00823968" w14:paraId="3921FF01" w14:textId="77777777" w:rsidTr="00316FBC">
        <w:tc>
          <w:tcPr>
            <w:tcW w:w="704" w:type="dxa"/>
          </w:tcPr>
          <w:p w14:paraId="5F56A0D0" w14:textId="219DBAB5" w:rsidR="00823968" w:rsidRDefault="002952A7" w:rsidP="00FE5EF4">
            <w:pPr>
              <w:pStyle w:val="Akapitzlist"/>
              <w:ind w:left="0"/>
            </w:pPr>
            <w:r>
              <w:t>PP6</w:t>
            </w:r>
          </w:p>
        </w:tc>
        <w:tc>
          <w:tcPr>
            <w:tcW w:w="8505" w:type="dxa"/>
          </w:tcPr>
          <w:p w14:paraId="4585F790" w14:textId="74DD4C48" w:rsidR="00823968" w:rsidRDefault="00823968" w:rsidP="00FE5EF4">
            <w:pPr>
              <w:pStyle w:val="Akapitzlist"/>
              <w:ind w:left="0"/>
            </w:pPr>
            <w:r>
              <w:t xml:space="preserve">System musi być zgodny z </w:t>
            </w:r>
            <w:r w:rsidR="00A32D25">
              <w:t xml:space="preserve">wewnętrznym zarządzeniem Zamawiającego </w:t>
            </w:r>
            <w:r>
              <w:t>dotyczącym bezpieczeństwa danych:</w:t>
            </w:r>
          </w:p>
          <w:p w14:paraId="196434FD" w14:textId="563D17CB" w:rsidR="00823968" w:rsidRDefault="00823968" w:rsidP="00FE5EF4">
            <w:pPr>
              <w:pStyle w:val="Akapitzlist"/>
              <w:ind w:left="0"/>
            </w:pPr>
            <w:r>
              <w:t>Zarządzenie nr 80/2017 w sprawie wprowadzeni</w:t>
            </w:r>
            <w:r w:rsidR="00047490">
              <w:t>a</w:t>
            </w:r>
            <w:r>
              <w:t xml:space="preserve"> w Państwowym Funduszu Osób Rehabilitacji Osób Niepełnosprawnych „Polityki bezpieczeństwa danych osobowych Państwowego Funduszu Rehabilitacji Osób Niepełnosprawnych” oraz „Instrukcji zarządzania </w:t>
            </w:r>
            <w:r w:rsidR="00047490">
              <w:t>systemem informatycznym służącym do przetwarzania danych osobowych Państwowego Funduszu Rehabilitacji Osób Niepełnosprawnych”.</w:t>
            </w:r>
            <w:r>
              <w:t xml:space="preserve"> </w:t>
            </w:r>
          </w:p>
        </w:tc>
        <w:tc>
          <w:tcPr>
            <w:tcW w:w="1134" w:type="dxa"/>
          </w:tcPr>
          <w:p w14:paraId="34519731" w14:textId="50A295E6" w:rsidR="00823968" w:rsidRDefault="00823968" w:rsidP="00FE5EF4">
            <w:r>
              <w:t>2</w:t>
            </w:r>
          </w:p>
        </w:tc>
      </w:tr>
      <w:tr w:rsidR="00047490" w14:paraId="5B87F49F" w14:textId="77777777" w:rsidTr="00316FBC">
        <w:tc>
          <w:tcPr>
            <w:tcW w:w="704" w:type="dxa"/>
          </w:tcPr>
          <w:p w14:paraId="6D842216" w14:textId="4F8145FA" w:rsidR="00047490" w:rsidRDefault="002952A7" w:rsidP="00FE5EF4">
            <w:pPr>
              <w:pStyle w:val="Akapitzlist"/>
              <w:ind w:left="0"/>
            </w:pPr>
            <w:r>
              <w:t>PP7</w:t>
            </w:r>
          </w:p>
        </w:tc>
        <w:tc>
          <w:tcPr>
            <w:tcW w:w="8505" w:type="dxa"/>
          </w:tcPr>
          <w:p w14:paraId="6EF7825F" w14:textId="421EAE3A" w:rsidR="00047490" w:rsidRDefault="00047490" w:rsidP="00FE5EF4">
            <w:pPr>
              <w:pStyle w:val="Akapitzlist"/>
              <w:ind w:left="0"/>
            </w:pPr>
            <w:r>
              <w:t xml:space="preserve">System musi być zgodny z </w:t>
            </w:r>
            <w:r w:rsidR="00A32D25">
              <w:t xml:space="preserve">wewnętrznym zarządzeniem Zamawiającego </w:t>
            </w:r>
            <w:r>
              <w:t>dotyczącym bezpieczeństwa danych:</w:t>
            </w:r>
          </w:p>
          <w:p w14:paraId="011C9ACF" w14:textId="357CCB5A" w:rsidR="00047490" w:rsidRDefault="00047490" w:rsidP="00FE5EF4">
            <w:pPr>
              <w:pStyle w:val="Akapitzlist"/>
              <w:ind w:left="0"/>
            </w:pPr>
            <w:r>
              <w:t>Zarządzenie nr 108/2018 zmieniające zarządzenie w sprawie wprowadzenia w Państwowym Funduszu Rehabilitacji Osób Niepełnosprawnych „Polityki bezpieczeństwa danych osobowych w Państwowym Funduszu Rehabilitacji Osób Niepełnosprawnych” oraz „Instrukcji zarządzania systemem informatycznym służącym do przetwarzania danych osobowych Państwowego Funduszu Rehabilitacji Osób Niepełnosprawnych”.</w:t>
            </w:r>
          </w:p>
        </w:tc>
        <w:tc>
          <w:tcPr>
            <w:tcW w:w="1134" w:type="dxa"/>
          </w:tcPr>
          <w:p w14:paraId="416BB192" w14:textId="08E8F029" w:rsidR="00047490" w:rsidRDefault="00047490" w:rsidP="00FE5EF4">
            <w:r>
              <w:t>2</w:t>
            </w:r>
          </w:p>
        </w:tc>
      </w:tr>
      <w:tr w:rsidR="00047490" w14:paraId="3073557B" w14:textId="77777777" w:rsidTr="00316FBC">
        <w:tc>
          <w:tcPr>
            <w:tcW w:w="704" w:type="dxa"/>
          </w:tcPr>
          <w:p w14:paraId="6317E1AB" w14:textId="0561AA48" w:rsidR="00047490" w:rsidRDefault="002952A7" w:rsidP="00FE5EF4">
            <w:pPr>
              <w:pStyle w:val="Akapitzlist"/>
              <w:ind w:left="0"/>
            </w:pPr>
            <w:r>
              <w:t>PP8</w:t>
            </w:r>
          </w:p>
        </w:tc>
        <w:tc>
          <w:tcPr>
            <w:tcW w:w="8505" w:type="dxa"/>
          </w:tcPr>
          <w:p w14:paraId="327AB4FD" w14:textId="77777777" w:rsidR="00047490" w:rsidRDefault="00047490" w:rsidP="00FE5EF4">
            <w:pPr>
              <w:pStyle w:val="Akapitzlist"/>
              <w:ind w:left="0"/>
            </w:pPr>
            <w:r>
              <w:t>System musi być zgodny z aktem dotyczącym ochrony danych osobowych:</w:t>
            </w:r>
          </w:p>
          <w:p w14:paraId="263940ED" w14:textId="6F92FED8" w:rsidR="00047490" w:rsidRDefault="00047490" w:rsidP="00FE5EF4">
            <w:pPr>
              <w:pStyle w:val="Akapitzlist"/>
              <w:ind w:left="0"/>
            </w:pPr>
            <w:r>
              <w:t xml:space="preserve">Rozporządzenie Parlamentu Europejskiego i Rady (UE) 2016/679 z dnia 27 kwietnia 2016 r. w sprawie ochrony osób fizycznych w związku z przetwarzaniem danych osobowych i w sprawie swobodnego przepływu takich danych oraz uchylenia dyrektywy </w:t>
            </w:r>
            <w:r w:rsidR="004E3757">
              <w:t>95/46/WE (ogólne rozporządzenie o ochronie danych).</w:t>
            </w:r>
          </w:p>
        </w:tc>
        <w:tc>
          <w:tcPr>
            <w:tcW w:w="1134" w:type="dxa"/>
          </w:tcPr>
          <w:p w14:paraId="7D7C9BD6" w14:textId="754785B9" w:rsidR="00047490" w:rsidRDefault="004E3757" w:rsidP="00FE5EF4">
            <w:r>
              <w:t>2</w:t>
            </w:r>
          </w:p>
        </w:tc>
      </w:tr>
      <w:tr w:rsidR="004E3757" w14:paraId="0B2E0E63" w14:textId="77777777" w:rsidTr="00316FBC">
        <w:tc>
          <w:tcPr>
            <w:tcW w:w="704" w:type="dxa"/>
          </w:tcPr>
          <w:p w14:paraId="01F68A06" w14:textId="387BEFE3" w:rsidR="004E3757" w:rsidRDefault="002952A7" w:rsidP="00FE5EF4">
            <w:pPr>
              <w:pStyle w:val="Akapitzlist"/>
              <w:ind w:left="0"/>
            </w:pPr>
            <w:r>
              <w:t>PP9</w:t>
            </w:r>
          </w:p>
        </w:tc>
        <w:tc>
          <w:tcPr>
            <w:tcW w:w="8505" w:type="dxa"/>
          </w:tcPr>
          <w:p w14:paraId="6A19C6E4" w14:textId="2D55717A" w:rsidR="004E3757" w:rsidRDefault="004E3757" w:rsidP="00FE5EF4">
            <w:pPr>
              <w:pStyle w:val="Akapitzlist"/>
              <w:ind w:left="0"/>
            </w:pPr>
            <w:r>
              <w:t>System musi być zgodny ze standardem WCAG 2.0</w:t>
            </w:r>
            <w:r w:rsidR="003027A3">
              <w:t xml:space="preserve"> na poziomie AA, zarówno w odniesieniu do raportów i analiz generowanych w przeglądarce, jak i raportów i analiz eksportowanych do plików w formacie PDF.</w:t>
            </w:r>
          </w:p>
        </w:tc>
        <w:tc>
          <w:tcPr>
            <w:tcW w:w="1134" w:type="dxa"/>
          </w:tcPr>
          <w:p w14:paraId="79F01A4E" w14:textId="41EF30F5" w:rsidR="004E3757" w:rsidRDefault="003027A3" w:rsidP="00FE5EF4">
            <w:r>
              <w:t>2</w:t>
            </w:r>
          </w:p>
        </w:tc>
      </w:tr>
    </w:tbl>
    <w:p w14:paraId="4DF3C906" w14:textId="5AEAC0E3" w:rsidR="00B84F20" w:rsidRDefault="006B023B" w:rsidP="00FE5EF4">
      <w:r>
        <w:br w:type="page"/>
      </w:r>
    </w:p>
    <w:p w14:paraId="5A306C7B" w14:textId="162EB1B5" w:rsidR="00316FBC" w:rsidRDefault="00316FBC" w:rsidP="00FE5EF4">
      <w:pPr>
        <w:pStyle w:val="Akapitzlist"/>
        <w:numPr>
          <w:ilvl w:val="3"/>
          <w:numId w:val="1"/>
        </w:numPr>
        <w:ind w:left="-284" w:right="-851"/>
        <w:rPr>
          <w:b/>
          <w:bCs/>
        </w:rPr>
      </w:pPr>
      <w:r w:rsidRPr="00316FBC">
        <w:rPr>
          <w:b/>
          <w:bCs/>
        </w:rPr>
        <w:lastRenderedPageBreak/>
        <w:t xml:space="preserve">Wymagania w zakresie </w:t>
      </w:r>
      <w:r w:rsidR="00175A9B">
        <w:rPr>
          <w:b/>
          <w:bCs/>
        </w:rPr>
        <w:t>realizacji Przedmiotu Zamówienia</w:t>
      </w:r>
    </w:p>
    <w:p w14:paraId="18643570" w14:textId="44A2E474" w:rsidR="00175A9B" w:rsidRDefault="00175A9B" w:rsidP="00FE5EF4">
      <w:pPr>
        <w:pStyle w:val="Akapitzlist"/>
        <w:ind w:left="-284" w:right="-851"/>
      </w:pPr>
      <w:r>
        <w:t>W ramach realizacji Przedmiotu Zamówienia</w:t>
      </w:r>
      <w:r w:rsidR="00A54C41">
        <w:t xml:space="preserve"> Wykonawca zobowiązany jest do spełnienia niżej wyszczególnionych wymagań:</w:t>
      </w:r>
    </w:p>
    <w:p w14:paraId="3823117B" w14:textId="34625F45" w:rsidR="00A54C41" w:rsidRDefault="00A54C41" w:rsidP="00FE5EF4">
      <w:pPr>
        <w:pStyle w:val="Akapitzlist"/>
        <w:ind w:left="-284" w:right="-851"/>
      </w:pPr>
    </w:p>
    <w:p w14:paraId="052FE790" w14:textId="733ED9CB" w:rsidR="00A54C41" w:rsidRDefault="00A54C41" w:rsidP="00FE5EF4">
      <w:pPr>
        <w:pStyle w:val="Akapitzlist"/>
        <w:ind w:left="-633" w:right="-851"/>
      </w:pPr>
      <w:r>
        <w:t xml:space="preserve">Tabela </w:t>
      </w:r>
      <w:r w:rsidR="006B023B">
        <w:t>7</w:t>
      </w:r>
      <w:r>
        <w:t>. Wymagania w zakresie realizacji Przedmiotu Zamówienia</w:t>
      </w:r>
    </w:p>
    <w:tbl>
      <w:tblPr>
        <w:tblStyle w:val="Tabela-Siatka"/>
        <w:tblW w:w="10343" w:type="dxa"/>
        <w:tblLook w:val="04A0" w:firstRow="1" w:lastRow="0" w:firstColumn="1" w:lastColumn="0" w:noHBand="0" w:noVBand="1"/>
      </w:tblPr>
      <w:tblGrid>
        <w:gridCol w:w="704"/>
        <w:gridCol w:w="8505"/>
        <w:gridCol w:w="1134"/>
      </w:tblGrid>
      <w:tr w:rsidR="00A54C41" w:rsidRPr="00716EE9" w14:paraId="54787475" w14:textId="77777777" w:rsidTr="00271E77">
        <w:tc>
          <w:tcPr>
            <w:tcW w:w="704" w:type="dxa"/>
          </w:tcPr>
          <w:p w14:paraId="19D32B00" w14:textId="77777777" w:rsidR="00A54C41" w:rsidRPr="00716EE9" w:rsidRDefault="00A54C41" w:rsidP="00FE5EF4">
            <w:pPr>
              <w:pStyle w:val="Akapitzlist"/>
              <w:ind w:left="0" w:right="-851"/>
              <w:rPr>
                <w:b/>
                <w:bCs/>
              </w:rPr>
            </w:pPr>
            <w:r>
              <w:rPr>
                <w:b/>
                <w:bCs/>
              </w:rPr>
              <w:t>ID</w:t>
            </w:r>
          </w:p>
        </w:tc>
        <w:tc>
          <w:tcPr>
            <w:tcW w:w="8505" w:type="dxa"/>
          </w:tcPr>
          <w:p w14:paraId="55254E81" w14:textId="77777777" w:rsidR="00A54C41" w:rsidRPr="00716EE9" w:rsidRDefault="00A54C41" w:rsidP="00FE5EF4">
            <w:pPr>
              <w:pStyle w:val="Akapitzlist"/>
              <w:ind w:left="0" w:right="-851"/>
              <w:rPr>
                <w:b/>
                <w:bCs/>
              </w:rPr>
            </w:pPr>
            <w:r>
              <w:rPr>
                <w:b/>
                <w:bCs/>
              </w:rPr>
              <w:t>Opis</w:t>
            </w:r>
          </w:p>
        </w:tc>
        <w:tc>
          <w:tcPr>
            <w:tcW w:w="1134" w:type="dxa"/>
          </w:tcPr>
          <w:p w14:paraId="13418AD9" w14:textId="77777777" w:rsidR="00A54C41" w:rsidRPr="00716EE9" w:rsidRDefault="00A54C41" w:rsidP="00FE5EF4">
            <w:pPr>
              <w:pStyle w:val="Akapitzlist"/>
              <w:ind w:left="0" w:right="-851"/>
              <w:rPr>
                <w:b/>
                <w:bCs/>
              </w:rPr>
            </w:pPr>
            <w:r>
              <w:rPr>
                <w:b/>
                <w:bCs/>
              </w:rPr>
              <w:t xml:space="preserve">Priorytet                      </w:t>
            </w:r>
          </w:p>
        </w:tc>
      </w:tr>
      <w:tr w:rsidR="00A54C41" w14:paraId="65916DF9" w14:textId="77777777" w:rsidTr="00271E77">
        <w:tc>
          <w:tcPr>
            <w:tcW w:w="704" w:type="dxa"/>
          </w:tcPr>
          <w:p w14:paraId="2C188D3D" w14:textId="1901613E" w:rsidR="00A54C41" w:rsidRDefault="002952A7" w:rsidP="00FE5EF4">
            <w:pPr>
              <w:pStyle w:val="Akapitzlist"/>
              <w:ind w:left="0"/>
            </w:pPr>
            <w:r>
              <w:t>PZ1</w:t>
            </w:r>
          </w:p>
        </w:tc>
        <w:tc>
          <w:tcPr>
            <w:tcW w:w="8505" w:type="dxa"/>
          </w:tcPr>
          <w:p w14:paraId="44EF23BE" w14:textId="5BD70261" w:rsidR="00A54C41" w:rsidRDefault="00A54C41" w:rsidP="00FE5EF4">
            <w:pPr>
              <w:pStyle w:val="Akapitzlist"/>
              <w:ind w:left="0"/>
            </w:pPr>
            <w:r>
              <w:t>Wykonawca będzie stosował w trakcie realizacji Przedmiotu Zamówienia</w:t>
            </w:r>
            <w:r w:rsidR="00C476C1">
              <w:t xml:space="preserve"> (w zakresie komunikacji i współpracy z Funduszem)</w:t>
            </w:r>
            <w:r>
              <w:t xml:space="preserve"> metodykę zarządzania projektem PRINCE2. </w:t>
            </w:r>
            <w:r w:rsidR="00C476C1">
              <w:t>Wykonawca może stosować inną metodykę przy kierowaniu pracami własnego zespołu.</w:t>
            </w:r>
          </w:p>
        </w:tc>
        <w:tc>
          <w:tcPr>
            <w:tcW w:w="1134" w:type="dxa"/>
          </w:tcPr>
          <w:p w14:paraId="253B0DE9" w14:textId="77777777" w:rsidR="00A54C41" w:rsidRDefault="00A54C41" w:rsidP="00FE5EF4">
            <w:r>
              <w:t>2</w:t>
            </w:r>
          </w:p>
        </w:tc>
      </w:tr>
      <w:tr w:rsidR="00C476C1" w14:paraId="23E8BB62" w14:textId="77777777" w:rsidTr="00271E77">
        <w:tc>
          <w:tcPr>
            <w:tcW w:w="704" w:type="dxa"/>
          </w:tcPr>
          <w:p w14:paraId="74A12A6E" w14:textId="0880D72D" w:rsidR="00C476C1" w:rsidRDefault="002952A7" w:rsidP="00FE5EF4">
            <w:pPr>
              <w:pStyle w:val="Akapitzlist"/>
              <w:ind w:left="0"/>
            </w:pPr>
            <w:r>
              <w:t>PZ2</w:t>
            </w:r>
          </w:p>
        </w:tc>
        <w:tc>
          <w:tcPr>
            <w:tcW w:w="8505" w:type="dxa"/>
          </w:tcPr>
          <w:p w14:paraId="65E5C282" w14:textId="1B199E43" w:rsidR="00C476C1" w:rsidRDefault="00C476C1" w:rsidP="00FE5EF4">
            <w:pPr>
              <w:pStyle w:val="Akapitzlist"/>
              <w:ind w:left="0"/>
            </w:pPr>
            <w:r>
              <w:t xml:space="preserve">W trakcie realizacji Przedmiotu Zamówienia Wykonawca zobowiązany jest uwzględnić specyfikę działalności Funduszu (m.in. struktura organizacyjna Funduszu i zadania realizowane przez Fundusz). Ponadto Wykonawca musi uwzględnić wymagania funkcjonalne i </w:t>
            </w:r>
            <w:proofErr w:type="spellStart"/>
            <w:r>
              <w:t>pozafunkcjonalne</w:t>
            </w:r>
            <w:proofErr w:type="spellEnd"/>
            <w:r>
              <w:t xml:space="preserve"> zarówno w odniesieniu do Systemu jako całości jak i do poszczególnych jego modułów.</w:t>
            </w:r>
          </w:p>
        </w:tc>
        <w:tc>
          <w:tcPr>
            <w:tcW w:w="1134" w:type="dxa"/>
          </w:tcPr>
          <w:p w14:paraId="3A63DB81" w14:textId="150A5CB7" w:rsidR="00C476C1" w:rsidRDefault="00C476C1" w:rsidP="00FE5EF4">
            <w:r>
              <w:t>2</w:t>
            </w:r>
          </w:p>
        </w:tc>
      </w:tr>
      <w:tr w:rsidR="00C476C1" w14:paraId="3A40EF0A" w14:textId="77777777" w:rsidTr="00271E77">
        <w:tc>
          <w:tcPr>
            <w:tcW w:w="704" w:type="dxa"/>
          </w:tcPr>
          <w:p w14:paraId="0AFE58F9" w14:textId="26E7769E" w:rsidR="00C476C1" w:rsidRDefault="002952A7" w:rsidP="00FE5EF4">
            <w:pPr>
              <w:pStyle w:val="Akapitzlist"/>
              <w:ind w:left="0"/>
            </w:pPr>
            <w:r>
              <w:t>PZ3</w:t>
            </w:r>
          </w:p>
        </w:tc>
        <w:tc>
          <w:tcPr>
            <w:tcW w:w="8505" w:type="dxa"/>
          </w:tcPr>
          <w:p w14:paraId="5AA81183" w14:textId="45C1EF9A" w:rsidR="00C476C1" w:rsidRDefault="005F1035" w:rsidP="00FE5EF4">
            <w:pPr>
              <w:pStyle w:val="Akapitzlist"/>
              <w:ind w:left="0"/>
            </w:pPr>
            <w:r>
              <w:t>Językiem Umowy i językiem stosowanym podczas jej realizacji jest język polski. Wymóg ten dotyczy także komunikacji i współpracy pomiędzy Wykonawcą i Zamawiającym w trakcie realizacji Przedmiotu Zamówienia.</w:t>
            </w:r>
          </w:p>
        </w:tc>
        <w:tc>
          <w:tcPr>
            <w:tcW w:w="1134" w:type="dxa"/>
          </w:tcPr>
          <w:p w14:paraId="7CB4AC3F" w14:textId="3C11CFEC" w:rsidR="00C476C1" w:rsidRDefault="00A95DEE" w:rsidP="00FE5EF4">
            <w:r>
              <w:t>2</w:t>
            </w:r>
          </w:p>
        </w:tc>
      </w:tr>
      <w:tr w:rsidR="00A95DEE" w14:paraId="11C1775D" w14:textId="77777777" w:rsidTr="00271E77">
        <w:tc>
          <w:tcPr>
            <w:tcW w:w="704" w:type="dxa"/>
          </w:tcPr>
          <w:p w14:paraId="5FED8255" w14:textId="2CF6636A" w:rsidR="00A95DEE" w:rsidRDefault="002952A7" w:rsidP="00FE5EF4">
            <w:pPr>
              <w:pStyle w:val="Akapitzlist"/>
              <w:ind w:left="0"/>
            </w:pPr>
            <w:r>
              <w:t>PZ4</w:t>
            </w:r>
          </w:p>
        </w:tc>
        <w:tc>
          <w:tcPr>
            <w:tcW w:w="8505" w:type="dxa"/>
          </w:tcPr>
          <w:p w14:paraId="35ADD630" w14:textId="13474740" w:rsidR="00A95DEE" w:rsidRDefault="00A95DEE" w:rsidP="00FE5EF4">
            <w:pPr>
              <w:pStyle w:val="Akapitzlist"/>
              <w:ind w:left="0"/>
            </w:pPr>
            <w:r>
              <w:t>Oprogramowanie i dokumentacja będące Produktem przekazanym do odbioru w ramach realizacji Przedmiotu Zamówienia muszą być dostarczone w języku polskim.</w:t>
            </w:r>
          </w:p>
        </w:tc>
        <w:tc>
          <w:tcPr>
            <w:tcW w:w="1134" w:type="dxa"/>
          </w:tcPr>
          <w:p w14:paraId="68FECB13" w14:textId="308522EA" w:rsidR="00A95DEE" w:rsidRDefault="00A95DEE" w:rsidP="00FE5EF4">
            <w:r>
              <w:t>2</w:t>
            </w:r>
          </w:p>
        </w:tc>
      </w:tr>
      <w:tr w:rsidR="00A95DEE" w14:paraId="2EF71580" w14:textId="77777777" w:rsidTr="00271E77">
        <w:tc>
          <w:tcPr>
            <w:tcW w:w="704" w:type="dxa"/>
          </w:tcPr>
          <w:p w14:paraId="5B8FD25D" w14:textId="3E80387C" w:rsidR="00A95DEE" w:rsidRDefault="002952A7" w:rsidP="00FE5EF4">
            <w:pPr>
              <w:pStyle w:val="Akapitzlist"/>
              <w:ind w:left="0"/>
            </w:pPr>
            <w:r>
              <w:t>PZ5</w:t>
            </w:r>
          </w:p>
        </w:tc>
        <w:tc>
          <w:tcPr>
            <w:tcW w:w="8505" w:type="dxa"/>
          </w:tcPr>
          <w:p w14:paraId="378613A0" w14:textId="166B7449" w:rsidR="00A95DEE" w:rsidRDefault="00A95DEE" w:rsidP="00FE5EF4">
            <w:pPr>
              <w:pStyle w:val="Akapitzlist"/>
              <w:ind w:left="0"/>
            </w:pPr>
            <w:r>
              <w:t>W ramach realizacji Przedmiotu Zamówienia Wykonawca zobowiązany jest do instalacji i skonfigurowania produkcyjnego</w:t>
            </w:r>
            <w:r w:rsidR="00B61494">
              <w:t xml:space="preserve"> </w:t>
            </w:r>
            <w:r w:rsidR="00AB52B6">
              <w:t>(pilotażowego)</w:t>
            </w:r>
            <w:r>
              <w:t xml:space="preserve"> Systemu.</w:t>
            </w:r>
          </w:p>
        </w:tc>
        <w:tc>
          <w:tcPr>
            <w:tcW w:w="1134" w:type="dxa"/>
          </w:tcPr>
          <w:p w14:paraId="2DABB2CC" w14:textId="0CA7AEF1" w:rsidR="00A95DEE" w:rsidRDefault="00A95DEE" w:rsidP="00FE5EF4">
            <w:r>
              <w:t>2</w:t>
            </w:r>
          </w:p>
        </w:tc>
      </w:tr>
      <w:tr w:rsidR="00A95DEE" w14:paraId="5A3DB4BF" w14:textId="77777777" w:rsidTr="00271E77">
        <w:tc>
          <w:tcPr>
            <w:tcW w:w="704" w:type="dxa"/>
          </w:tcPr>
          <w:p w14:paraId="3BD8D791" w14:textId="0AAD186A" w:rsidR="00A95DEE" w:rsidRDefault="002952A7" w:rsidP="00FE5EF4">
            <w:pPr>
              <w:pStyle w:val="Akapitzlist"/>
              <w:ind w:left="0"/>
            </w:pPr>
            <w:r>
              <w:t>PZ6</w:t>
            </w:r>
          </w:p>
        </w:tc>
        <w:tc>
          <w:tcPr>
            <w:tcW w:w="8505" w:type="dxa"/>
          </w:tcPr>
          <w:p w14:paraId="08D2B00B" w14:textId="1B62575A" w:rsidR="00A95DEE" w:rsidRDefault="00A95DEE" w:rsidP="00FE5EF4">
            <w:pPr>
              <w:pStyle w:val="Akapitzlist"/>
              <w:ind w:left="0"/>
            </w:pPr>
            <w:r>
              <w:t xml:space="preserve">Wykonawca </w:t>
            </w:r>
            <w:r w:rsidR="00F567D3">
              <w:t xml:space="preserve">w ramach realizacji Przedmiotu Zamówienia jest odpowiedzialny za przygotowanie </w:t>
            </w:r>
            <w:r>
              <w:t>we własnym zakresie środowisk</w:t>
            </w:r>
            <w:r w:rsidR="00F567D3">
              <w:t>a</w:t>
            </w:r>
            <w:r>
              <w:t xml:space="preserve"> dewelopersk</w:t>
            </w:r>
            <w:r w:rsidR="00F567D3">
              <w:t>iego przeznaczonego dla zespołu realizującego prace po swojej stronie</w:t>
            </w:r>
            <w:r w:rsidR="00AB52B6">
              <w:t xml:space="preserve"> – jeżeli będzie wymagany</w:t>
            </w:r>
            <w:r w:rsidR="00F567D3">
              <w:t>.</w:t>
            </w:r>
          </w:p>
        </w:tc>
        <w:tc>
          <w:tcPr>
            <w:tcW w:w="1134" w:type="dxa"/>
          </w:tcPr>
          <w:p w14:paraId="15B84BB9" w14:textId="742930B4" w:rsidR="00A95DEE" w:rsidRDefault="00F567D3" w:rsidP="00FE5EF4">
            <w:r>
              <w:t>2</w:t>
            </w:r>
          </w:p>
        </w:tc>
      </w:tr>
      <w:tr w:rsidR="00F567D3" w14:paraId="24874631" w14:textId="77777777" w:rsidTr="00271E77">
        <w:tc>
          <w:tcPr>
            <w:tcW w:w="704" w:type="dxa"/>
          </w:tcPr>
          <w:p w14:paraId="1833BB57" w14:textId="20716B47" w:rsidR="00F567D3" w:rsidRDefault="002952A7" w:rsidP="00FE5EF4">
            <w:pPr>
              <w:pStyle w:val="Akapitzlist"/>
              <w:ind w:left="0"/>
            </w:pPr>
            <w:r>
              <w:t>PZ7</w:t>
            </w:r>
          </w:p>
        </w:tc>
        <w:tc>
          <w:tcPr>
            <w:tcW w:w="8505" w:type="dxa"/>
          </w:tcPr>
          <w:p w14:paraId="13A6CA5B" w14:textId="73EA42F9" w:rsidR="00F567D3" w:rsidRDefault="00F567D3" w:rsidP="00FE5EF4">
            <w:pPr>
              <w:pStyle w:val="Akapitzlist"/>
              <w:ind w:left="0"/>
            </w:pPr>
            <w:r>
              <w:t>Wszelki</w:t>
            </w:r>
            <w:r w:rsidR="00F14F94">
              <w:t>e</w:t>
            </w:r>
            <w:r>
              <w:t xml:space="preserve"> prace podejmowane przez Wykonawcę w ramach realizacji Przedmiotu Zamówienia będą wykonywane w oparciu o warunki </w:t>
            </w:r>
            <w:r w:rsidR="0091561C">
              <w:t xml:space="preserve">i </w:t>
            </w:r>
            <w:r>
              <w:t>zasady opisane w Umowie.</w:t>
            </w:r>
          </w:p>
        </w:tc>
        <w:tc>
          <w:tcPr>
            <w:tcW w:w="1134" w:type="dxa"/>
          </w:tcPr>
          <w:p w14:paraId="00ADBF0F" w14:textId="219F6106" w:rsidR="00F567D3" w:rsidRDefault="00F567D3" w:rsidP="00FE5EF4">
            <w:r>
              <w:t>2</w:t>
            </w:r>
          </w:p>
        </w:tc>
      </w:tr>
    </w:tbl>
    <w:p w14:paraId="0B887760" w14:textId="6E214053" w:rsidR="000D2C34" w:rsidRDefault="000D2C34" w:rsidP="00F7753B">
      <w:pPr>
        <w:spacing w:after="0"/>
        <w:ind w:right="-851"/>
      </w:pPr>
    </w:p>
    <w:p w14:paraId="5710753B" w14:textId="1D681BA3" w:rsidR="00D8230A" w:rsidRDefault="00D8230A" w:rsidP="00FE5EF4">
      <w:pPr>
        <w:pStyle w:val="Akapitzlist"/>
        <w:numPr>
          <w:ilvl w:val="3"/>
          <w:numId w:val="1"/>
        </w:numPr>
        <w:ind w:left="-142" w:right="-851" w:hanging="851"/>
        <w:rPr>
          <w:b/>
          <w:bCs/>
        </w:rPr>
      </w:pPr>
      <w:r w:rsidRPr="00D8230A">
        <w:rPr>
          <w:b/>
          <w:bCs/>
        </w:rPr>
        <w:t>Wymagania w zakresie bezpieczeństwa Systemu</w:t>
      </w:r>
    </w:p>
    <w:p w14:paraId="3DF910F6" w14:textId="5C3239D0" w:rsidR="00D8230A" w:rsidRDefault="00D8230A" w:rsidP="00FE5EF4">
      <w:pPr>
        <w:pStyle w:val="Akapitzlist"/>
        <w:ind w:left="-142" w:right="-851"/>
      </w:pPr>
      <w:r>
        <w:t>System wdrażany w ramach realizacji Przedmiotów Zamówienia musi spełniać niżej wymienione wymagania w zakresie bezpieczeństwa:</w:t>
      </w:r>
    </w:p>
    <w:p w14:paraId="0DE0CEEF" w14:textId="046F6FA9" w:rsidR="00D8230A" w:rsidRDefault="00D8230A" w:rsidP="00FE5EF4">
      <w:pPr>
        <w:pStyle w:val="Akapitzlist"/>
        <w:ind w:left="-142" w:right="-851"/>
      </w:pPr>
    </w:p>
    <w:p w14:paraId="2BC42F2C" w14:textId="3491C598" w:rsidR="00D8230A" w:rsidRDefault="00D8230A" w:rsidP="00FE5EF4">
      <w:pPr>
        <w:pStyle w:val="Akapitzlist"/>
        <w:ind w:left="-633" w:right="-851"/>
      </w:pPr>
      <w:r>
        <w:t xml:space="preserve">Tabela </w:t>
      </w:r>
      <w:r w:rsidR="006B023B">
        <w:t>8</w:t>
      </w:r>
      <w:r>
        <w:t>. Wymagania w zakresie bezpieczeństwa Systemu</w:t>
      </w:r>
    </w:p>
    <w:tbl>
      <w:tblPr>
        <w:tblStyle w:val="Tabela-Siatka"/>
        <w:tblW w:w="10343" w:type="dxa"/>
        <w:tblLook w:val="04A0" w:firstRow="1" w:lastRow="0" w:firstColumn="1" w:lastColumn="0" w:noHBand="0" w:noVBand="1"/>
      </w:tblPr>
      <w:tblGrid>
        <w:gridCol w:w="704"/>
        <w:gridCol w:w="8505"/>
        <w:gridCol w:w="1134"/>
      </w:tblGrid>
      <w:tr w:rsidR="00D8230A" w:rsidRPr="00716EE9" w14:paraId="602C55C9" w14:textId="77777777" w:rsidTr="00AF1505">
        <w:tc>
          <w:tcPr>
            <w:tcW w:w="704" w:type="dxa"/>
          </w:tcPr>
          <w:p w14:paraId="205270E5" w14:textId="77777777" w:rsidR="00D8230A" w:rsidRPr="00716EE9" w:rsidRDefault="00D8230A" w:rsidP="00FE5EF4">
            <w:pPr>
              <w:pStyle w:val="Akapitzlist"/>
              <w:ind w:left="0" w:right="-851"/>
              <w:rPr>
                <w:b/>
                <w:bCs/>
              </w:rPr>
            </w:pPr>
            <w:r>
              <w:rPr>
                <w:b/>
                <w:bCs/>
              </w:rPr>
              <w:t>ID</w:t>
            </w:r>
          </w:p>
        </w:tc>
        <w:tc>
          <w:tcPr>
            <w:tcW w:w="8505" w:type="dxa"/>
          </w:tcPr>
          <w:p w14:paraId="15C1C6BA" w14:textId="77777777" w:rsidR="00D8230A" w:rsidRPr="00716EE9" w:rsidRDefault="00D8230A" w:rsidP="00FE5EF4">
            <w:pPr>
              <w:pStyle w:val="Akapitzlist"/>
              <w:ind w:left="0" w:right="-851"/>
              <w:rPr>
                <w:b/>
                <w:bCs/>
              </w:rPr>
            </w:pPr>
            <w:r>
              <w:rPr>
                <w:b/>
                <w:bCs/>
              </w:rPr>
              <w:t>Opis</w:t>
            </w:r>
          </w:p>
        </w:tc>
        <w:tc>
          <w:tcPr>
            <w:tcW w:w="1134" w:type="dxa"/>
          </w:tcPr>
          <w:p w14:paraId="45F196A0" w14:textId="77777777" w:rsidR="00D8230A" w:rsidRPr="00716EE9" w:rsidRDefault="00D8230A" w:rsidP="00FE5EF4">
            <w:pPr>
              <w:pStyle w:val="Akapitzlist"/>
              <w:ind w:left="0" w:right="-851"/>
              <w:rPr>
                <w:b/>
                <w:bCs/>
              </w:rPr>
            </w:pPr>
            <w:r>
              <w:rPr>
                <w:b/>
                <w:bCs/>
              </w:rPr>
              <w:t xml:space="preserve">Priorytet                      </w:t>
            </w:r>
          </w:p>
        </w:tc>
      </w:tr>
      <w:tr w:rsidR="00D8230A" w14:paraId="2DE8822C" w14:textId="77777777" w:rsidTr="00AF1505">
        <w:tc>
          <w:tcPr>
            <w:tcW w:w="704" w:type="dxa"/>
          </w:tcPr>
          <w:p w14:paraId="1FE3DBCF" w14:textId="158CB90D" w:rsidR="00D8230A" w:rsidRDefault="00BB3BCA" w:rsidP="00FE5EF4">
            <w:pPr>
              <w:pStyle w:val="Akapitzlist"/>
              <w:ind w:left="0"/>
            </w:pPr>
            <w:r>
              <w:t>B1</w:t>
            </w:r>
          </w:p>
        </w:tc>
        <w:tc>
          <w:tcPr>
            <w:tcW w:w="8505" w:type="dxa"/>
          </w:tcPr>
          <w:p w14:paraId="03745B3C" w14:textId="05B220EE" w:rsidR="00D8230A" w:rsidRDefault="00477F93" w:rsidP="00FE5EF4">
            <w:pPr>
              <w:pStyle w:val="Akapitzlist"/>
              <w:ind w:left="0"/>
            </w:pPr>
            <w:r>
              <w:t>System powinien być odporny na powszechnie znane techniki ataku i włamań typowych dla technologii, w jakich został on wykonany. Zamawiający zastrzega sobie możliwość przeprowadzenia audytu bezpieczeństwa Systemu przez wybraną przez siebie firmę trzecią. Wykonawca będzie zobowiązany do uwzględnienia wyników tego audytu i naprawy wszystkich zidentyfikowanych luk w bezpieczeństwie Systemu.</w:t>
            </w:r>
          </w:p>
        </w:tc>
        <w:tc>
          <w:tcPr>
            <w:tcW w:w="1134" w:type="dxa"/>
          </w:tcPr>
          <w:p w14:paraId="21DCC7C5" w14:textId="77777777" w:rsidR="00D8230A" w:rsidRDefault="00D8230A" w:rsidP="00FE5EF4">
            <w:r>
              <w:t>2</w:t>
            </w:r>
          </w:p>
        </w:tc>
      </w:tr>
      <w:tr w:rsidR="00477F93" w14:paraId="6004A41B" w14:textId="77777777" w:rsidTr="00AF1505">
        <w:tc>
          <w:tcPr>
            <w:tcW w:w="704" w:type="dxa"/>
          </w:tcPr>
          <w:p w14:paraId="470ED28F" w14:textId="52A3DF18" w:rsidR="00477F93" w:rsidRDefault="00BB3BCA" w:rsidP="00FE5EF4">
            <w:pPr>
              <w:pStyle w:val="Akapitzlist"/>
              <w:ind w:left="0"/>
            </w:pPr>
            <w:r>
              <w:t>B2</w:t>
            </w:r>
          </w:p>
        </w:tc>
        <w:tc>
          <w:tcPr>
            <w:tcW w:w="8505" w:type="dxa"/>
          </w:tcPr>
          <w:p w14:paraId="1EB09E61" w14:textId="7F9B99B0" w:rsidR="00477F93" w:rsidRDefault="00477F93" w:rsidP="00FE5EF4">
            <w:pPr>
              <w:pStyle w:val="Akapitzlist"/>
              <w:ind w:left="0"/>
            </w:pPr>
            <w:r>
              <w:t xml:space="preserve">System powinien wykrywać </w:t>
            </w:r>
            <w:r w:rsidR="00EB1EFF">
              <w:t xml:space="preserve">i blokować </w:t>
            </w:r>
            <w:r>
              <w:t>ataki wewnętrzne</w:t>
            </w:r>
            <w:r w:rsidR="00147516">
              <w:t>.</w:t>
            </w:r>
          </w:p>
        </w:tc>
        <w:tc>
          <w:tcPr>
            <w:tcW w:w="1134" w:type="dxa"/>
          </w:tcPr>
          <w:p w14:paraId="78B8AE53" w14:textId="4491972F" w:rsidR="00477F93" w:rsidRDefault="00477F93" w:rsidP="00FE5EF4">
            <w:r>
              <w:t>2</w:t>
            </w:r>
          </w:p>
        </w:tc>
      </w:tr>
      <w:tr w:rsidR="00477F93" w14:paraId="4D80E62B" w14:textId="77777777" w:rsidTr="00AF1505">
        <w:tc>
          <w:tcPr>
            <w:tcW w:w="704" w:type="dxa"/>
          </w:tcPr>
          <w:p w14:paraId="6C311C78" w14:textId="73B27E79" w:rsidR="00477F93" w:rsidRDefault="00BB3BCA" w:rsidP="00FE5EF4">
            <w:pPr>
              <w:pStyle w:val="Akapitzlist"/>
              <w:ind w:left="0"/>
            </w:pPr>
            <w:r>
              <w:t>B3</w:t>
            </w:r>
          </w:p>
        </w:tc>
        <w:tc>
          <w:tcPr>
            <w:tcW w:w="8505" w:type="dxa"/>
          </w:tcPr>
          <w:p w14:paraId="331E28FF" w14:textId="05397AC0" w:rsidR="00477F93" w:rsidRDefault="00477F93" w:rsidP="00FE5EF4">
            <w:pPr>
              <w:pStyle w:val="Akapitzlist"/>
              <w:ind w:left="0"/>
            </w:pPr>
            <w:r>
              <w:t>System powinien wykrywać</w:t>
            </w:r>
            <w:r w:rsidR="00EB1EFF">
              <w:t xml:space="preserve"> i blokować</w:t>
            </w:r>
            <w:r>
              <w:t xml:space="preserve"> ataki zewnętrzne</w:t>
            </w:r>
            <w:r w:rsidR="00147516">
              <w:t>.</w:t>
            </w:r>
          </w:p>
        </w:tc>
        <w:tc>
          <w:tcPr>
            <w:tcW w:w="1134" w:type="dxa"/>
          </w:tcPr>
          <w:p w14:paraId="27178CCA" w14:textId="17C3D3F0" w:rsidR="00477F93" w:rsidRDefault="00477F93" w:rsidP="00FE5EF4">
            <w:r>
              <w:t>1</w:t>
            </w:r>
          </w:p>
        </w:tc>
      </w:tr>
      <w:tr w:rsidR="00477F93" w14:paraId="7110FD6E" w14:textId="77777777" w:rsidTr="00AF1505">
        <w:tc>
          <w:tcPr>
            <w:tcW w:w="704" w:type="dxa"/>
          </w:tcPr>
          <w:p w14:paraId="6CD5CAA7" w14:textId="21AAD13C" w:rsidR="00477F93" w:rsidRDefault="00BB3BCA" w:rsidP="00FE5EF4">
            <w:pPr>
              <w:pStyle w:val="Akapitzlist"/>
              <w:ind w:left="0"/>
            </w:pPr>
            <w:r>
              <w:t>B4</w:t>
            </w:r>
          </w:p>
        </w:tc>
        <w:tc>
          <w:tcPr>
            <w:tcW w:w="8505" w:type="dxa"/>
          </w:tcPr>
          <w:p w14:paraId="60CC5D68" w14:textId="50C1DF71" w:rsidR="00477F93" w:rsidRDefault="00477F93" w:rsidP="00FE5EF4">
            <w:pPr>
              <w:pStyle w:val="Akapitzlist"/>
              <w:ind w:left="0"/>
            </w:pPr>
            <w:r>
              <w:t>System powinien umożliwiać instalowanie poprawek podnoszących jego bezpieczeństwo.</w:t>
            </w:r>
          </w:p>
        </w:tc>
        <w:tc>
          <w:tcPr>
            <w:tcW w:w="1134" w:type="dxa"/>
          </w:tcPr>
          <w:p w14:paraId="1B28389F" w14:textId="22A90FFA" w:rsidR="00477F93" w:rsidRDefault="00477F93" w:rsidP="00FE5EF4">
            <w:r>
              <w:t>2</w:t>
            </w:r>
          </w:p>
        </w:tc>
      </w:tr>
      <w:tr w:rsidR="00477F93" w14:paraId="1AEC94DC" w14:textId="77777777" w:rsidTr="00AF1505">
        <w:tc>
          <w:tcPr>
            <w:tcW w:w="704" w:type="dxa"/>
          </w:tcPr>
          <w:p w14:paraId="7E2F3B83" w14:textId="3129A637" w:rsidR="00477F93" w:rsidRDefault="00BB3BCA" w:rsidP="00FE5EF4">
            <w:pPr>
              <w:pStyle w:val="Akapitzlist"/>
              <w:ind w:left="0"/>
            </w:pPr>
            <w:r>
              <w:t>B5</w:t>
            </w:r>
          </w:p>
        </w:tc>
        <w:tc>
          <w:tcPr>
            <w:tcW w:w="8505" w:type="dxa"/>
          </w:tcPr>
          <w:p w14:paraId="750B01F4" w14:textId="4BCA6306" w:rsidR="00477F93" w:rsidRDefault="00477F93" w:rsidP="00FE5EF4">
            <w:pPr>
              <w:pStyle w:val="Akapitzlist"/>
              <w:ind w:left="0"/>
            </w:pPr>
            <w:r>
              <w:t>Komunikacja Użytkownika z Systemem powinna odbywać się za pomocą połączenia szyfrowanego SSL.</w:t>
            </w:r>
          </w:p>
        </w:tc>
        <w:tc>
          <w:tcPr>
            <w:tcW w:w="1134" w:type="dxa"/>
          </w:tcPr>
          <w:p w14:paraId="4256E719" w14:textId="58BEFD09" w:rsidR="00477F93" w:rsidRDefault="00477F93" w:rsidP="00FE5EF4">
            <w:r>
              <w:t>2</w:t>
            </w:r>
          </w:p>
        </w:tc>
      </w:tr>
      <w:tr w:rsidR="00477F93" w14:paraId="444930C9" w14:textId="77777777" w:rsidTr="00AF1505">
        <w:tc>
          <w:tcPr>
            <w:tcW w:w="704" w:type="dxa"/>
          </w:tcPr>
          <w:p w14:paraId="353A9D93" w14:textId="25DA6765" w:rsidR="00477F93" w:rsidRDefault="00BB3BCA" w:rsidP="00FE5EF4">
            <w:pPr>
              <w:pStyle w:val="Akapitzlist"/>
              <w:ind w:left="0"/>
            </w:pPr>
            <w:r>
              <w:t>B6</w:t>
            </w:r>
          </w:p>
        </w:tc>
        <w:tc>
          <w:tcPr>
            <w:tcW w:w="8505" w:type="dxa"/>
          </w:tcPr>
          <w:p w14:paraId="24BBE12D" w14:textId="091200A2" w:rsidR="00477F93" w:rsidRDefault="00477F93" w:rsidP="00FE5EF4">
            <w:pPr>
              <w:pStyle w:val="Akapitzlist"/>
              <w:ind w:left="0"/>
            </w:pPr>
            <w:r>
              <w:t>System powinien zapewniać bezpieczeństwo i poufność zgromadzonych dokumentów przed nieautoryzowanymi zmianami.</w:t>
            </w:r>
          </w:p>
        </w:tc>
        <w:tc>
          <w:tcPr>
            <w:tcW w:w="1134" w:type="dxa"/>
          </w:tcPr>
          <w:p w14:paraId="56BA4DD8" w14:textId="1B27B8BA" w:rsidR="00477F93" w:rsidRDefault="00477F93" w:rsidP="00FE5EF4">
            <w:r>
              <w:t>2</w:t>
            </w:r>
          </w:p>
        </w:tc>
      </w:tr>
      <w:tr w:rsidR="00477F93" w14:paraId="77665416" w14:textId="77777777" w:rsidTr="00AF1505">
        <w:tc>
          <w:tcPr>
            <w:tcW w:w="704" w:type="dxa"/>
          </w:tcPr>
          <w:p w14:paraId="4DE1C0E6" w14:textId="46BD583F" w:rsidR="00477F93" w:rsidRDefault="00BB3BCA" w:rsidP="00FE5EF4">
            <w:pPr>
              <w:pStyle w:val="Akapitzlist"/>
              <w:ind w:left="0"/>
            </w:pPr>
            <w:r>
              <w:t>B7</w:t>
            </w:r>
          </w:p>
        </w:tc>
        <w:tc>
          <w:tcPr>
            <w:tcW w:w="8505" w:type="dxa"/>
          </w:tcPr>
          <w:p w14:paraId="68B22087" w14:textId="1BE6CD8C" w:rsidR="00477F93" w:rsidRDefault="00477F93" w:rsidP="00FE5EF4">
            <w:pPr>
              <w:pStyle w:val="Akapitzlist"/>
              <w:ind w:left="0"/>
            </w:pPr>
            <w:r>
              <w:t xml:space="preserve">System powinien umożliwiać określenie czasu nieaktywności Użytkownika, po </w:t>
            </w:r>
            <w:r w:rsidR="004E4369">
              <w:t>którym nastąpi jego automatyczne wylogowanie z Systemu.</w:t>
            </w:r>
          </w:p>
        </w:tc>
        <w:tc>
          <w:tcPr>
            <w:tcW w:w="1134" w:type="dxa"/>
          </w:tcPr>
          <w:p w14:paraId="1496C73E" w14:textId="13BE3E18" w:rsidR="00477F93" w:rsidRDefault="00477F93" w:rsidP="00FE5EF4">
            <w:r>
              <w:t>2</w:t>
            </w:r>
          </w:p>
        </w:tc>
      </w:tr>
      <w:tr w:rsidR="004E4369" w14:paraId="1600F42C" w14:textId="77777777" w:rsidTr="00AF1505">
        <w:tc>
          <w:tcPr>
            <w:tcW w:w="704" w:type="dxa"/>
          </w:tcPr>
          <w:p w14:paraId="4D0ED082" w14:textId="68EF3875" w:rsidR="004E4369" w:rsidRDefault="00BB3BCA" w:rsidP="00FE5EF4">
            <w:pPr>
              <w:pStyle w:val="Akapitzlist"/>
              <w:ind w:left="0"/>
            </w:pPr>
            <w:r>
              <w:t>B8</w:t>
            </w:r>
          </w:p>
        </w:tc>
        <w:tc>
          <w:tcPr>
            <w:tcW w:w="8505" w:type="dxa"/>
          </w:tcPr>
          <w:p w14:paraId="4C61F58D" w14:textId="25DDB0B1" w:rsidR="004E4369" w:rsidRDefault="00C31E2C" w:rsidP="00FE5EF4">
            <w:pPr>
              <w:pStyle w:val="Akapitzlist"/>
              <w:ind w:left="0"/>
            </w:pPr>
            <w:r>
              <w:t>System powinien umożliwiać filtrowanie i walidację danych wejściowych wprowadzanych przez Użytkownika celem zminimalizowania ryzyka naruszenia integralności Systemu bądź też danych w tym Systemie przechowywanych.</w:t>
            </w:r>
          </w:p>
        </w:tc>
        <w:tc>
          <w:tcPr>
            <w:tcW w:w="1134" w:type="dxa"/>
          </w:tcPr>
          <w:p w14:paraId="6515F265" w14:textId="7F2A58E2" w:rsidR="004E4369" w:rsidRDefault="004E4369" w:rsidP="00FE5EF4">
            <w:r>
              <w:t>2</w:t>
            </w:r>
          </w:p>
        </w:tc>
      </w:tr>
      <w:tr w:rsidR="00C31E2C" w14:paraId="46268536" w14:textId="77777777" w:rsidTr="00AF1505">
        <w:tc>
          <w:tcPr>
            <w:tcW w:w="704" w:type="dxa"/>
          </w:tcPr>
          <w:p w14:paraId="49012EB3" w14:textId="3C55DCF6" w:rsidR="00C31E2C" w:rsidRDefault="00BB3BCA" w:rsidP="00FE5EF4">
            <w:pPr>
              <w:pStyle w:val="Akapitzlist"/>
              <w:ind w:left="0"/>
            </w:pPr>
            <w:r>
              <w:t>B9</w:t>
            </w:r>
          </w:p>
        </w:tc>
        <w:tc>
          <w:tcPr>
            <w:tcW w:w="8505" w:type="dxa"/>
          </w:tcPr>
          <w:p w14:paraId="4D696437" w14:textId="190A3246" w:rsidR="00C31E2C" w:rsidRDefault="00C31E2C" w:rsidP="00FE5EF4">
            <w:pPr>
              <w:pStyle w:val="Akapitzlist"/>
              <w:ind w:left="0"/>
            </w:pPr>
            <w:r>
              <w:t>System powinien posiadać możliwość wykonywania kopii zapasowych – zarówno kopii zapasowych samego Systemu jak i kopii zapasowych danych przechowywanych w Systemie.</w:t>
            </w:r>
          </w:p>
        </w:tc>
        <w:tc>
          <w:tcPr>
            <w:tcW w:w="1134" w:type="dxa"/>
          </w:tcPr>
          <w:p w14:paraId="5F366DFE" w14:textId="483D92B5" w:rsidR="00C31E2C" w:rsidRDefault="00C31E2C" w:rsidP="00FE5EF4">
            <w:r>
              <w:t>2</w:t>
            </w:r>
          </w:p>
        </w:tc>
      </w:tr>
      <w:tr w:rsidR="00C31E2C" w14:paraId="7D84D0DB" w14:textId="77777777" w:rsidTr="00AF1505">
        <w:tc>
          <w:tcPr>
            <w:tcW w:w="704" w:type="dxa"/>
          </w:tcPr>
          <w:p w14:paraId="7B2A19E7" w14:textId="450A97E4" w:rsidR="00C31E2C" w:rsidRDefault="00BB3BCA" w:rsidP="00FE5EF4">
            <w:pPr>
              <w:pStyle w:val="Akapitzlist"/>
              <w:ind w:left="0"/>
            </w:pPr>
            <w:r>
              <w:t>B10</w:t>
            </w:r>
          </w:p>
        </w:tc>
        <w:tc>
          <w:tcPr>
            <w:tcW w:w="8505" w:type="dxa"/>
          </w:tcPr>
          <w:p w14:paraId="1930BB97" w14:textId="4271ED74" w:rsidR="00C31E2C" w:rsidRDefault="008D4145" w:rsidP="00FE5EF4">
            <w:pPr>
              <w:pStyle w:val="Akapitzlist"/>
              <w:ind w:left="0"/>
            </w:pPr>
            <w:r>
              <w:t xml:space="preserve">System powinien posiadać możliwość odtworzenia </w:t>
            </w:r>
            <w:r w:rsidR="00B6465B">
              <w:t xml:space="preserve">zarówno Systemu jak i danych przychowanych w Systemie z wcześniej wykonanych kopii zapasowych, o których mowa w </w:t>
            </w:r>
            <w:r w:rsidR="00B6465B">
              <w:lastRenderedPageBreak/>
              <w:t xml:space="preserve">wymaganiu nr </w:t>
            </w:r>
            <w:r w:rsidR="00BB3BCA">
              <w:t>B9</w:t>
            </w:r>
            <w:r w:rsidR="00B6465B">
              <w:t>. Powinna być możliwość przeprowadzenia zarówno całościowego odtworzenia (Systemu i danych przechowywanych w Systemie) jak i odtworzenia częściowego (odtworzenie samego Systemu bez naruszania danych przechowywanych w Systemie lub odtworzenie samych danych przechowywanych w Systemie bez naruszania konfiguracji Systemu)</w:t>
            </w:r>
            <w:r w:rsidR="00C647EC">
              <w:t>.</w:t>
            </w:r>
          </w:p>
        </w:tc>
        <w:tc>
          <w:tcPr>
            <w:tcW w:w="1134" w:type="dxa"/>
          </w:tcPr>
          <w:p w14:paraId="7D994F51" w14:textId="3F4371E5" w:rsidR="00C31E2C" w:rsidRDefault="00C31E2C" w:rsidP="00FE5EF4">
            <w:r>
              <w:lastRenderedPageBreak/>
              <w:t>2</w:t>
            </w:r>
          </w:p>
        </w:tc>
      </w:tr>
      <w:tr w:rsidR="00FC2470" w14:paraId="6729B383" w14:textId="77777777" w:rsidTr="00AF1505">
        <w:tc>
          <w:tcPr>
            <w:tcW w:w="704" w:type="dxa"/>
          </w:tcPr>
          <w:p w14:paraId="4EF3335D" w14:textId="49C7D86B" w:rsidR="00FC2470" w:rsidRDefault="00AB52B6" w:rsidP="00FE5EF4">
            <w:pPr>
              <w:pStyle w:val="Akapitzlist"/>
              <w:ind w:left="0"/>
            </w:pPr>
            <w:r>
              <w:t>B11</w:t>
            </w:r>
          </w:p>
        </w:tc>
        <w:tc>
          <w:tcPr>
            <w:tcW w:w="8505" w:type="dxa"/>
          </w:tcPr>
          <w:p w14:paraId="6306514C" w14:textId="5D3CF1FF" w:rsidR="00FC2470" w:rsidRDefault="00FC2470" w:rsidP="00FE5EF4">
            <w:pPr>
              <w:pStyle w:val="Akapitzlist"/>
              <w:ind w:left="0"/>
            </w:pPr>
            <w:r>
              <w:t xml:space="preserve">System musi posiadać mechanizmy uwierzytelniania i autoryzacji </w:t>
            </w:r>
            <w:r w:rsidR="001328F5">
              <w:t>dostępu dla Użytkowników Systemu.</w:t>
            </w:r>
          </w:p>
        </w:tc>
        <w:tc>
          <w:tcPr>
            <w:tcW w:w="1134" w:type="dxa"/>
          </w:tcPr>
          <w:p w14:paraId="0469BAA3" w14:textId="2FCDA943" w:rsidR="00FC2470" w:rsidRDefault="00FC2470" w:rsidP="00FE5EF4">
            <w:r>
              <w:t>2</w:t>
            </w:r>
          </w:p>
        </w:tc>
      </w:tr>
      <w:tr w:rsidR="001328F5" w14:paraId="0482BDAE" w14:textId="77777777" w:rsidTr="00AF1505">
        <w:tc>
          <w:tcPr>
            <w:tcW w:w="704" w:type="dxa"/>
          </w:tcPr>
          <w:p w14:paraId="34AC23ED" w14:textId="5F8CDE89" w:rsidR="001328F5" w:rsidRDefault="00AB52B6" w:rsidP="00FE5EF4">
            <w:pPr>
              <w:pStyle w:val="Akapitzlist"/>
              <w:ind w:left="0"/>
            </w:pPr>
            <w:r>
              <w:t>B12</w:t>
            </w:r>
          </w:p>
        </w:tc>
        <w:tc>
          <w:tcPr>
            <w:tcW w:w="8505" w:type="dxa"/>
          </w:tcPr>
          <w:p w14:paraId="4AEAFEC2" w14:textId="6A4E56F1" w:rsidR="001328F5" w:rsidRDefault="001328F5" w:rsidP="00FE5EF4">
            <w:pPr>
              <w:pStyle w:val="Akapitzlist"/>
              <w:ind w:left="0"/>
            </w:pPr>
            <w:r>
              <w:t xml:space="preserve">Hasła podawane przez Użytkowników w trakcie </w:t>
            </w:r>
            <w:r w:rsidR="006250A5">
              <w:t xml:space="preserve">procedury </w:t>
            </w:r>
            <w:r>
              <w:t>logowania do Systemu muszą być przesyłane w wewnętrznej sieci teleinformatycznej Zamawiającego w sposób gwarantujący zachowanie ich poufności oraz integralności</w:t>
            </w:r>
            <w:r w:rsidR="00227645">
              <w:t>, wykorzystując do tego celu kryptograficzne środki ochrony.</w:t>
            </w:r>
          </w:p>
        </w:tc>
        <w:tc>
          <w:tcPr>
            <w:tcW w:w="1134" w:type="dxa"/>
          </w:tcPr>
          <w:p w14:paraId="343C3324" w14:textId="4E7CE5F7" w:rsidR="001328F5" w:rsidRDefault="001328F5" w:rsidP="00FE5EF4">
            <w:r>
              <w:t>2</w:t>
            </w:r>
          </w:p>
        </w:tc>
      </w:tr>
      <w:tr w:rsidR="00227645" w14:paraId="511926AE" w14:textId="77777777" w:rsidTr="00AF1505">
        <w:tc>
          <w:tcPr>
            <w:tcW w:w="704" w:type="dxa"/>
          </w:tcPr>
          <w:p w14:paraId="2A58C308" w14:textId="15DC72CC" w:rsidR="00227645" w:rsidRDefault="00AB52B6" w:rsidP="00FE5EF4">
            <w:pPr>
              <w:pStyle w:val="Akapitzlist"/>
              <w:ind w:left="0"/>
            </w:pPr>
            <w:r>
              <w:t>B13</w:t>
            </w:r>
          </w:p>
        </w:tc>
        <w:tc>
          <w:tcPr>
            <w:tcW w:w="8505" w:type="dxa"/>
          </w:tcPr>
          <w:p w14:paraId="2A3EDD01" w14:textId="599AAA48" w:rsidR="00227645" w:rsidRDefault="00227645" w:rsidP="00FE5EF4">
            <w:pPr>
              <w:pStyle w:val="Akapitzlist"/>
              <w:ind w:left="0"/>
            </w:pPr>
            <w:r>
              <w:t>Hasła muszą być przechowywane w Systemie w sposób uniemożliwiający ich odczytanie, najlepiej przy wykorzystaniu kryptograficznych funkcji skrótu.</w:t>
            </w:r>
          </w:p>
        </w:tc>
        <w:tc>
          <w:tcPr>
            <w:tcW w:w="1134" w:type="dxa"/>
          </w:tcPr>
          <w:p w14:paraId="48B133B3" w14:textId="25F1E800" w:rsidR="00227645" w:rsidRDefault="00227645" w:rsidP="00FE5EF4">
            <w:r>
              <w:t>2</w:t>
            </w:r>
          </w:p>
        </w:tc>
      </w:tr>
      <w:tr w:rsidR="00227645" w14:paraId="38DE8890" w14:textId="77777777" w:rsidTr="00AF1505">
        <w:tc>
          <w:tcPr>
            <w:tcW w:w="704" w:type="dxa"/>
          </w:tcPr>
          <w:p w14:paraId="4A940441" w14:textId="6210545B" w:rsidR="00227645" w:rsidRDefault="00AB52B6" w:rsidP="00FE5EF4">
            <w:pPr>
              <w:pStyle w:val="Akapitzlist"/>
              <w:ind w:left="0"/>
            </w:pPr>
            <w:r>
              <w:t>B14</w:t>
            </w:r>
          </w:p>
        </w:tc>
        <w:tc>
          <w:tcPr>
            <w:tcW w:w="8505" w:type="dxa"/>
          </w:tcPr>
          <w:p w14:paraId="2B7408FB" w14:textId="47C98B9A" w:rsidR="00227645" w:rsidRDefault="00227645" w:rsidP="00FE5EF4">
            <w:pPr>
              <w:pStyle w:val="Akapitzlist"/>
              <w:ind w:left="0"/>
            </w:pPr>
            <w:r>
              <w:t>System musi zapewniać bezpieczny dostęp administratorów do Systemu w sposób gwarantujący zachowanie poufności oraz integralności przesyłanych danych, a także poprawne uwierzytelnienie obu stron (Systemu oraz administratora).</w:t>
            </w:r>
          </w:p>
        </w:tc>
        <w:tc>
          <w:tcPr>
            <w:tcW w:w="1134" w:type="dxa"/>
          </w:tcPr>
          <w:p w14:paraId="1D895715" w14:textId="7D50A2F0" w:rsidR="00227645" w:rsidRDefault="00227645" w:rsidP="00FE5EF4">
            <w:r>
              <w:t>2</w:t>
            </w:r>
          </w:p>
        </w:tc>
      </w:tr>
      <w:tr w:rsidR="00227645" w14:paraId="43B0580E" w14:textId="77777777" w:rsidTr="00AF1505">
        <w:tc>
          <w:tcPr>
            <w:tcW w:w="704" w:type="dxa"/>
          </w:tcPr>
          <w:p w14:paraId="435FD9C2" w14:textId="1D878CA6" w:rsidR="00227645" w:rsidRDefault="00AB52B6" w:rsidP="00FE5EF4">
            <w:pPr>
              <w:pStyle w:val="Akapitzlist"/>
              <w:ind w:left="0"/>
            </w:pPr>
            <w:r>
              <w:t>B15</w:t>
            </w:r>
          </w:p>
        </w:tc>
        <w:tc>
          <w:tcPr>
            <w:tcW w:w="8505" w:type="dxa"/>
          </w:tcPr>
          <w:p w14:paraId="4F31AFC8" w14:textId="7E104F2A" w:rsidR="00227645" w:rsidRDefault="00227645" w:rsidP="00FE5EF4">
            <w:pPr>
              <w:pStyle w:val="Akapitzlist"/>
              <w:ind w:left="0"/>
            </w:pPr>
            <w:r>
              <w:t>System musi posiadać mechanizmy zapewniające kontrolę oraz rejestrację pracy Użytkowników Systemu.</w:t>
            </w:r>
          </w:p>
        </w:tc>
        <w:tc>
          <w:tcPr>
            <w:tcW w:w="1134" w:type="dxa"/>
          </w:tcPr>
          <w:p w14:paraId="4031705C" w14:textId="4EDE1503" w:rsidR="00227645" w:rsidRDefault="00227645" w:rsidP="00FE5EF4">
            <w:r>
              <w:t>2</w:t>
            </w:r>
          </w:p>
        </w:tc>
      </w:tr>
      <w:tr w:rsidR="00227645" w14:paraId="452BE80D" w14:textId="77777777" w:rsidTr="00AF1505">
        <w:tc>
          <w:tcPr>
            <w:tcW w:w="704" w:type="dxa"/>
          </w:tcPr>
          <w:p w14:paraId="193B1B52" w14:textId="42D92CE7" w:rsidR="00227645" w:rsidRDefault="00AB52B6" w:rsidP="00FE5EF4">
            <w:pPr>
              <w:pStyle w:val="Akapitzlist"/>
              <w:ind w:left="0"/>
            </w:pPr>
            <w:r>
              <w:t>B16</w:t>
            </w:r>
          </w:p>
        </w:tc>
        <w:tc>
          <w:tcPr>
            <w:tcW w:w="8505" w:type="dxa"/>
          </w:tcPr>
          <w:p w14:paraId="0B93D602" w14:textId="190E90D5" w:rsidR="00227645" w:rsidRDefault="00227645" w:rsidP="00FE5EF4">
            <w:pPr>
              <w:pStyle w:val="Akapitzlist"/>
              <w:ind w:left="0"/>
            </w:pPr>
            <w:r>
              <w:t xml:space="preserve">System powinien posiadać </w:t>
            </w:r>
            <w:r w:rsidR="004F7379">
              <w:t>możliwość integracji z istniejącymi u Zamawiającego systemami bezpieczeństwa.</w:t>
            </w:r>
          </w:p>
        </w:tc>
        <w:tc>
          <w:tcPr>
            <w:tcW w:w="1134" w:type="dxa"/>
          </w:tcPr>
          <w:p w14:paraId="4185CD90" w14:textId="3316CEF7" w:rsidR="00227645" w:rsidRDefault="00227645" w:rsidP="00FE5EF4">
            <w:r>
              <w:t>2</w:t>
            </w:r>
          </w:p>
        </w:tc>
      </w:tr>
      <w:tr w:rsidR="00344053" w14:paraId="3A842003" w14:textId="77777777" w:rsidTr="00AF1505">
        <w:tc>
          <w:tcPr>
            <w:tcW w:w="704" w:type="dxa"/>
          </w:tcPr>
          <w:p w14:paraId="62B29061" w14:textId="2F115421" w:rsidR="00344053" w:rsidRPr="00344053" w:rsidRDefault="00AB52B6" w:rsidP="00FE5EF4">
            <w:pPr>
              <w:pStyle w:val="Akapitzlist"/>
              <w:ind w:left="0"/>
              <w:rPr>
                <w:highlight w:val="yellow"/>
              </w:rPr>
            </w:pPr>
            <w:r>
              <w:t>B17</w:t>
            </w:r>
          </w:p>
        </w:tc>
        <w:tc>
          <w:tcPr>
            <w:tcW w:w="8505" w:type="dxa"/>
          </w:tcPr>
          <w:p w14:paraId="7759B433" w14:textId="696718BB" w:rsidR="00344053" w:rsidRPr="00344053" w:rsidRDefault="00344053" w:rsidP="00FE5EF4">
            <w:pPr>
              <w:pStyle w:val="Akapitzlist"/>
              <w:ind w:left="0"/>
              <w:rPr>
                <w:highlight w:val="yellow"/>
              </w:rPr>
            </w:pPr>
            <w:r w:rsidRPr="00E71AE2">
              <w:t xml:space="preserve">Dostęp do systemu powinien być ograniczony poprzez </w:t>
            </w:r>
            <w:proofErr w:type="spellStart"/>
            <w:r w:rsidRPr="00E71AE2">
              <w:t>kontorlę</w:t>
            </w:r>
            <w:proofErr w:type="spellEnd"/>
            <w:r w:rsidRPr="00E71AE2">
              <w:t xml:space="preserve"> adresów IP łączących się do </w:t>
            </w:r>
            <w:r w:rsidR="00E71AE2">
              <w:t>S</w:t>
            </w:r>
            <w:r w:rsidRPr="00E71AE2">
              <w:t>ystemu</w:t>
            </w:r>
            <w:r w:rsidR="00E71AE2">
              <w:t>.</w:t>
            </w:r>
          </w:p>
        </w:tc>
        <w:tc>
          <w:tcPr>
            <w:tcW w:w="1134" w:type="dxa"/>
          </w:tcPr>
          <w:p w14:paraId="4762F5FF" w14:textId="7D75DCCC" w:rsidR="00344053" w:rsidRDefault="00B3312E" w:rsidP="00FE5EF4">
            <w:r>
              <w:t>2</w:t>
            </w:r>
          </w:p>
        </w:tc>
      </w:tr>
    </w:tbl>
    <w:p w14:paraId="187F8D8F" w14:textId="77777777" w:rsidR="005957C0" w:rsidRDefault="005957C0" w:rsidP="00FE5EF4">
      <w:pPr>
        <w:pStyle w:val="Akapitzlist"/>
        <w:ind w:left="-142" w:right="-851"/>
      </w:pPr>
    </w:p>
    <w:p w14:paraId="3235085B" w14:textId="3BC22698" w:rsidR="00AF1505" w:rsidRDefault="00AF1505" w:rsidP="00FE5EF4">
      <w:pPr>
        <w:pStyle w:val="Akapitzlist"/>
        <w:numPr>
          <w:ilvl w:val="3"/>
          <w:numId w:val="1"/>
        </w:numPr>
        <w:ind w:left="-142" w:right="-851" w:hanging="851"/>
        <w:rPr>
          <w:b/>
          <w:bCs/>
        </w:rPr>
      </w:pPr>
      <w:r w:rsidRPr="00AF1505">
        <w:rPr>
          <w:b/>
          <w:bCs/>
        </w:rPr>
        <w:t>Wymagania w zakresie wydajności i dostępności Systemu</w:t>
      </w:r>
    </w:p>
    <w:p w14:paraId="224F5E93" w14:textId="64424BA8" w:rsidR="00AF1505" w:rsidRDefault="00AF1505" w:rsidP="00FE5EF4">
      <w:pPr>
        <w:pStyle w:val="Akapitzlist"/>
        <w:ind w:left="-142" w:right="-851"/>
      </w:pPr>
      <w:r>
        <w:t>Wdrażany w ramach realizacji Przedmiotu Zamówienia System musi spełnić niżej wyszczególnione wymagania dotyczące wydajności i dostępności:</w:t>
      </w:r>
    </w:p>
    <w:p w14:paraId="5E5D6B08" w14:textId="40E00D8A" w:rsidR="00AF1505" w:rsidRDefault="00AF1505" w:rsidP="00FE5EF4">
      <w:pPr>
        <w:pStyle w:val="Akapitzlist"/>
        <w:ind w:left="-142" w:right="-851"/>
      </w:pPr>
    </w:p>
    <w:p w14:paraId="680332BF" w14:textId="217A933C" w:rsidR="00AF1505" w:rsidRDefault="00AF1505" w:rsidP="00FE5EF4">
      <w:pPr>
        <w:pStyle w:val="Akapitzlist"/>
        <w:ind w:left="-633" w:right="-851"/>
      </w:pPr>
      <w:r>
        <w:t xml:space="preserve">Tabela </w:t>
      </w:r>
      <w:r w:rsidR="006B023B">
        <w:t>9</w:t>
      </w:r>
      <w:r>
        <w:t xml:space="preserve">. Wymagania </w:t>
      </w:r>
      <w:r w:rsidR="00676A66">
        <w:t xml:space="preserve">w zakresie </w:t>
      </w:r>
      <w:r>
        <w:t>wydajności i dostępności Systemu</w:t>
      </w:r>
    </w:p>
    <w:tbl>
      <w:tblPr>
        <w:tblStyle w:val="Tabela-Siatka"/>
        <w:tblW w:w="10343" w:type="dxa"/>
        <w:tblLook w:val="04A0" w:firstRow="1" w:lastRow="0" w:firstColumn="1" w:lastColumn="0" w:noHBand="0" w:noVBand="1"/>
      </w:tblPr>
      <w:tblGrid>
        <w:gridCol w:w="771"/>
        <w:gridCol w:w="8439"/>
        <w:gridCol w:w="1133"/>
      </w:tblGrid>
      <w:tr w:rsidR="00AF1505" w:rsidRPr="00716EE9" w14:paraId="446D50F8" w14:textId="77777777" w:rsidTr="00AB52B6">
        <w:tc>
          <w:tcPr>
            <w:tcW w:w="771" w:type="dxa"/>
          </w:tcPr>
          <w:p w14:paraId="5DBEC2B2" w14:textId="77777777" w:rsidR="00AF1505" w:rsidRPr="00716EE9" w:rsidRDefault="00AF1505" w:rsidP="00FE5EF4">
            <w:pPr>
              <w:pStyle w:val="Akapitzlist"/>
              <w:ind w:left="0" w:right="-851"/>
              <w:rPr>
                <w:b/>
                <w:bCs/>
              </w:rPr>
            </w:pPr>
            <w:r>
              <w:rPr>
                <w:b/>
                <w:bCs/>
              </w:rPr>
              <w:t>ID</w:t>
            </w:r>
          </w:p>
        </w:tc>
        <w:tc>
          <w:tcPr>
            <w:tcW w:w="8439" w:type="dxa"/>
          </w:tcPr>
          <w:p w14:paraId="7A40036C" w14:textId="77777777" w:rsidR="00AF1505" w:rsidRPr="00716EE9" w:rsidRDefault="00AF1505" w:rsidP="00FE5EF4">
            <w:pPr>
              <w:pStyle w:val="Akapitzlist"/>
              <w:ind w:left="0" w:right="-851"/>
              <w:rPr>
                <w:b/>
                <w:bCs/>
              </w:rPr>
            </w:pPr>
            <w:r>
              <w:rPr>
                <w:b/>
                <w:bCs/>
              </w:rPr>
              <w:t>Opis</w:t>
            </w:r>
          </w:p>
        </w:tc>
        <w:tc>
          <w:tcPr>
            <w:tcW w:w="1133" w:type="dxa"/>
          </w:tcPr>
          <w:p w14:paraId="04D0417F" w14:textId="77777777" w:rsidR="00AF1505" w:rsidRPr="00716EE9" w:rsidRDefault="00AF1505" w:rsidP="00FE5EF4">
            <w:pPr>
              <w:pStyle w:val="Akapitzlist"/>
              <w:ind w:left="0" w:right="-851"/>
              <w:rPr>
                <w:b/>
                <w:bCs/>
              </w:rPr>
            </w:pPr>
            <w:r>
              <w:rPr>
                <w:b/>
                <w:bCs/>
              </w:rPr>
              <w:t xml:space="preserve">Priorytet                      </w:t>
            </w:r>
          </w:p>
        </w:tc>
      </w:tr>
      <w:tr w:rsidR="00AF1505" w14:paraId="724B023C" w14:textId="77777777" w:rsidTr="00AB52B6">
        <w:tc>
          <w:tcPr>
            <w:tcW w:w="771" w:type="dxa"/>
          </w:tcPr>
          <w:p w14:paraId="30C81DE6" w14:textId="115DA2D6" w:rsidR="00AF1505" w:rsidRDefault="00AF446B" w:rsidP="00FE5EF4">
            <w:pPr>
              <w:pStyle w:val="Akapitzlist"/>
              <w:ind w:left="0"/>
            </w:pPr>
            <w:r>
              <w:t>WD1</w:t>
            </w:r>
          </w:p>
        </w:tc>
        <w:tc>
          <w:tcPr>
            <w:tcW w:w="8439" w:type="dxa"/>
          </w:tcPr>
          <w:p w14:paraId="082FD84D" w14:textId="3FD28149" w:rsidR="00AF1505" w:rsidRDefault="00AF1505" w:rsidP="00FE5EF4">
            <w:pPr>
              <w:pStyle w:val="Akapitzlist"/>
              <w:ind w:left="0"/>
            </w:pPr>
            <w:r>
              <w:t>System powinien być dostępny 24 godziny na dobę, 7 dni w tygodniu, przez cały rok, z wyłączeniem</w:t>
            </w:r>
            <w:r w:rsidR="00F02E35">
              <w:t xml:space="preserve"> okien serwisowych, </w:t>
            </w:r>
            <w:r w:rsidR="00787389">
              <w:t>w ramach których będą realizowane prace konserwacyjne lub prace wdrożeniowe.</w:t>
            </w:r>
          </w:p>
        </w:tc>
        <w:tc>
          <w:tcPr>
            <w:tcW w:w="1133" w:type="dxa"/>
          </w:tcPr>
          <w:p w14:paraId="2E89A9FC" w14:textId="77777777" w:rsidR="00AF1505" w:rsidRDefault="00AF1505" w:rsidP="00FE5EF4">
            <w:r>
              <w:t>2</w:t>
            </w:r>
          </w:p>
        </w:tc>
      </w:tr>
      <w:tr w:rsidR="00787389" w14:paraId="64C81B1F" w14:textId="77777777" w:rsidTr="00AB52B6">
        <w:tc>
          <w:tcPr>
            <w:tcW w:w="771" w:type="dxa"/>
          </w:tcPr>
          <w:p w14:paraId="6CA58501" w14:textId="503CB7B8" w:rsidR="00787389" w:rsidRDefault="00AF446B" w:rsidP="00FE5EF4">
            <w:pPr>
              <w:pStyle w:val="Akapitzlist"/>
              <w:ind w:left="0"/>
            </w:pPr>
            <w:r>
              <w:t>WD2</w:t>
            </w:r>
          </w:p>
        </w:tc>
        <w:tc>
          <w:tcPr>
            <w:tcW w:w="8439" w:type="dxa"/>
          </w:tcPr>
          <w:p w14:paraId="24EC5FD1" w14:textId="4460EEBA" w:rsidR="00787389" w:rsidRDefault="00787389" w:rsidP="00FE5EF4">
            <w:pPr>
              <w:pStyle w:val="Akapitzlist"/>
              <w:ind w:left="0"/>
            </w:pPr>
            <w:r>
              <w:t xml:space="preserve">Wykonawca każdorazowo będzie uzgadniał z Zamawiającym okna serwisowe, o których mowa w wymaganiu nr </w:t>
            </w:r>
            <w:r w:rsidR="00AF446B">
              <w:t>WD1</w:t>
            </w:r>
            <w:r>
              <w:t xml:space="preserve">. Czas trwania </w:t>
            </w:r>
            <w:r w:rsidR="002E6527">
              <w:t>okien serwisowych nie wlicza się do czasu niedostępności Systemu.</w:t>
            </w:r>
          </w:p>
        </w:tc>
        <w:tc>
          <w:tcPr>
            <w:tcW w:w="1133" w:type="dxa"/>
          </w:tcPr>
          <w:p w14:paraId="1B24907F" w14:textId="3A801A42" w:rsidR="00787389" w:rsidRDefault="00787389" w:rsidP="00FE5EF4">
            <w:r>
              <w:t>2</w:t>
            </w:r>
          </w:p>
        </w:tc>
      </w:tr>
      <w:tr w:rsidR="002E6527" w14:paraId="1DDC29C9" w14:textId="77777777" w:rsidTr="00AB52B6">
        <w:tc>
          <w:tcPr>
            <w:tcW w:w="771" w:type="dxa"/>
          </w:tcPr>
          <w:p w14:paraId="6A2C7C25" w14:textId="55B32A17" w:rsidR="002E6527" w:rsidRDefault="00AF446B" w:rsidP="00FE5EF4">
            <w:pPr>
              <w:pStyle w:val="Akapitzlist"/>
              <w:ind w:left="0"/>
            </w:pPr>
            <w:r>
              <w:t>WD3</w:t>
            </w:r>
          </w:p>
        </w:tc>
        <w:tc>
          <w:tcPr>
            <w:tcW w:w="8439" w:type="dxa"/>
          </w:tcPr>
          <w:p w14:paraId="47A393F9" w14:textId="43DC2EEE" w:rsidR="002E6527" w:rsidRDefault="002E6527" w:rsidP="00FE5EF4">
            <w:pPr>
              <w:pStyle w:val="Akapitzlist"/>
              <w:ind w:left="0"/>
            </w:pPr>
            <w:r>
              <w:t>Podczas trwania prac konserwacyjnych lub wdrożeniowych Wykonawca zapewnia wyświetlenie Użytkownikom Systemu odpowiedniego komunikatu informującego o trwających pracach.</w:t>
            </w:r>
          </w:p>
        </w:tc>
        <w:tc>
          <w:tcPr>
            <w:tcW w:w="1133" w:type="dxa"/>
          </w:tcPr>
          <w:p w14:paraId="69708CF3" w14:textId="4BC31FCA" w:rsidR="002E6527" w:rsidRDefault="002E6527" w:rsidP="00FE5EF4">
            <w:r>
              <w:t>2</w:t>
            </w:r>
          </w:p>
        </w:tc>
      </w:tr>
      <w:tr w:rsidR="002E6527" w14:paraId="0D52E3C3" w14:textId="77777777" w:rsidTr="00AB52B6">
        <w:tc>
          <w:tcPr>
            <w:tcW w:w="771" w:type="dxa"/>
          </w:tcPr>
          <w:p w14:paraId="624ABA6C" w14:textId="556289FF" w:rsidR="002E6527" w:rsidRDefault="00AF446B" w:rsidP="00FE5EF4">
            <w:pPr>
              <w:pStyle w:val="Akapitzlist"/>
              <w:ind w:left="0"/>
            </w:pPr>
            <w:r>
              <w:t>WD4</w:t>
            </w:r>
          </w:p>
        </w:tc>
        <w:tc>
          <w:tcPr>
            <w:tcW w:w="8439" w:type="dxa"/>
          </w:tcPr>
          <w:p w14:paraId="67DE99B9" w14:textId="4B0F6950" w:rsidR="002E6527" w:rsidRDefault="002E6527" w:rsidP="00FE5EF4">
            <w:pPr>
              <w:pStyle w:val="Akapitzlist"/>
              <w:ind w:left="0"/>
            </w:pPr>
            <w:r>
              <w:t>Dostępność Systemu w okresie trwania Serwisu Utrzymaniowego w skali roku nie może być niższa niż 96% w godzinach roboczych (08:00 - 16:00)</w:t>
            </w:r>
            <w:r w:rsidR="00142D7A">
              <w:t>, co oznacza maksymalny czas niedostępności</w:t>
            </w:r>
            <w:r w:rsidR="00B13725">
              <w:t xml:space="preserve"> Systemu</w:t>
            </w:r>
            <w:r w:rsidR="00142D7A">
              <w:t xml:space="preserve"> (w wyniku Awarii Systemu i prac serwisowych mających na celu przywrócenie poprawnego działania Systemu, tzn. przywrócenia Systemu stanu sprzed Awarii) </w:t>
            </w:r>
            <w:r w:rsidR="00B13725">
              <w:t xml:space="preserve">na poziomie </w:t>
            </w:r>
            <w:r w:rsidR="00142D7A">
              <w:t>105 godzin w skali roku.</w:t>
            </w:r>
          </w:p>
        </w:tc>
        <w:tc>
          <w:tcPr>
            <w:tcW w:w="1133" w:type="dxa"/>
          </w:tcPr>
          <w:p w14:paraId="61BC3BE6" w14:textId="3BF91A52" w:rsidR="002E6527" w:rsidRDefault="002E6527" w:rsidP="00FE5EF4">
            <w:r>
              <w:t>2</w:t>
            </w:r>
          </w:p>
        </w:tc>
      </w:tr>
      <w:tr w:rsidR="00142D7A" w14:paraId="7C4CC248" w14:textId="77777777" w:rsidTr="00AB52B6">
        <w:tc>
          <w:tcPr>
            <w:tcW w:w="771" w:type="dxa"/>
          </w:tcPr>
          <w:p w14:paraId="6D64A73C" w14:textId="4054ED14" w:rsidR="00142D7A" w:rsidRDefault="00AF446B" w:rsidP="00FE5EF4">
            <w:pPr>
              <w:pStyle w:val="Akapitzlist"/>
              <w:ind w:left="0"/>
            </w:pPr>
            <w:r>
              <w:t>WD5</w:t>
            </w:r>
          </w:p>
        </w:tc>
        <w:tc>
          <w:tcPr>
            <w:tcW w:w="8439" w:type="dxa"/>
          </w:tcPr>
          <w:p w14:paraId="4970A46E" w14:textId="26795427" w:rsidR="00142D7A" w:rsidRDefault="00142D7A" w:rsidP="00FE5EF4">
            <w:pPr>
              <w:pStyle w:val="Akapitzlist"/>
              <w:ind w:left="0"/>
            </w:pPr>
            <w:r>
              <w:t>Dostępność Systemu w okresie trwania Serwisu Utrzymaniowego w skali roku nie może być niższa niż 90% poza godzinami roboczymi (16:00 – 08:00), co oznacza maksymalny czas niedostępności</w:t>
            </w:r>
            <w:r w:rsidR="00B13725">
              <w:t xml:space="preserve"> Systemu</w:t>
            </w:r>
            <w:r>
              <w:t xml:space="preserve"> </w:t>
            </w:r>
            <w:r w:rsidR="00B13725">
              <w:t>(w wyniku Awarii Systemu i prac serwisowych mających na celu przywrócenie poprawnego działania Systemu, tzn. do przywrócenia Systemu do stanu sprzed Awarii) na poziomie 684 godzin w skali roku.</w:t>
            </w:r>
          </w:p>
        </w:tc>
        <w:tc>
          <w:tcPr>
            <w:tcW w:w="1133" w:type="dxa"/>
          </w:tcPr>
          <w:p w14:paraId="0160DEB7" w14:textId="2FA062D7" w:rsidR="00142D7A" w:rsidRDefault="00142D7A" w:rsidP="00FE5EF4">
            <w:r>
              <w:t>2</w:t>
            </w:r>
          </w:p>
        </w:tc>
      </w:tr>
    </w:tbl>
    <w:p w14:paraId="6E7435BB" w14:textId="4C19A8F8" w:rsidR="00F7753B" w:rsidRDefault="00F7753B" w:rsidP="00FE5EF4">
      <w:pPr>
        <w:pStyle w:val="Akapitzlist"/>
        <w:ind w:left="-142" w:right="-851"/>
      </w:pPr>
    </w:p>
    <w:p w14:paraId="5B2F9951" w14:textId="4B4C8EED" w:rsidR="00AF1505" w:rsidRDefault="00F7753B" w:rsidP="00F7753B">
      <w:r>
        <w:br w:type="page"/>
      </w:r>
    </w:p>
    <w:p w14:paraId="5002490B" w14:textId="7ABC07F9" w:rsidR="00CF4D4D" w:rsidRDefault="00CF4D4D" w:rsidP="00FE5EF4">
      <w:pPr>
        <w:pStyle w:val="Akapitzlist"/>
        <w:numPr>
          <w:ilvl w:val="3"/>
          <w:numId w:val="1"/>
        </w:numPr>
        <w:ind w:left="-142" w:right="-851" w:hanging="851"/>
        <w:rPr>
          <w:b/>
          <w:bCs/>
        </w:rPr>
      </w:pPr>
      <w:r w:rsidRPr="00CF4D4D">
        <w:rPr>
          <w:b/>
          <w:bCs/>
        </w:rPr>
        <w:lastRenderedPageBreak/>
        <w:t>Wymagania dotyczące przenośności Systemu</w:t>
      </w:r>
    </w:p>
    <w:p w14:paraId="31603F52" w14:textId="47329A0E" w:rsidR="00CF4D4D" w:rsidRDefault="00CF4D4D" w:rsidP="00FE5EF4">
      <w:pPr>
        <w:pStyle w:val="Akapitzlist"/>
        <w:ind w:left="-142" w:right="-851"/>
      </w:pPr>
      <w:r>
        <w:t>Wdrażany w ramach realizacji Przedmiotu Zamówienia powinien spełniać poniższe wymagania w zakresie przenośności:</w:t>
      </w:r>
    </w:p>
    <w:p w14:paraId="7B4CED8A" w14:textId="5141BAE5" w:rsidR="00CF4D4D" w:rsidRDefault="00CF4D4D" w:rsidP="00FE5EF4">
      <w:pPr>
        <w:pStyle w:val="Akapitzlist"/>
        <w:ind w:left="-142" w:right="-851"/>
      </w:pPr>
    </w:p>
    <w:p w14:paraId="1828C36C" w14:textId="21840A44" w:rsidR="00CF4D4D" w:rsidRDefault="00CF4D4D" w:rsidP="00FE5EF4">
      <w:pPr>
        <w:pStyle w:val="Akapitzlist"/>
        <w:ind w:left="-633" w:right="-851"/>
      </w:pPr>
      <w:r>
        <w:t>Tabela 1</w:t>
      </w:r>
      <w:r w:rsidR="006B023B">
        <w:t>0</w:t>
      </w:r>
      <w:r>
        <w:t>. Wymagania w dotyczące przenośności Systemu</w:t>
      </w:r>
    </w:p>
    <w:tbl>
      <w:tblPr>
        <w:tblStyle w:val="Tabela-Siatka"/>
        <w:tblW w:w="10343" w:type="dxa"/>
        <w:tblLook w:val="04A0" w:firstRow="1" w:lastRow="0" w:firstColumn="1" w:lastColumn="0" w:noHBand="0" w:noVBand="1"/>
      </w:tblPr>
      <w:tblGrid>
        <w:gridCol w:w="704"/>
        <w:gridCol w:w="8505"/>
        <w:gridCol w:w="1134"/>
      </w:tblGrid>
      <w:tr w:rsidR="00CF4D4D" w:rsidRPr="00716EE9" w14:paraId="1DDAC8A8" w14:textId="77777777" w:rsidTr="00CF4D4D">
        <w:tc>
          <w:tcPr>
            <w:tcW w:w="704" w:type="dxa"/>
          </w:tcPr>
          <w:p w14:paraId="6EDDB882" w14:textId="77777777" w:rsidR="00CF4D4D" w:rsidRPr="00716EE9" w:rsidRDefault="00CF4D4D" w:rsidP="00FE5EF4">
            <w:pPr>
              <w:pStyle w:val="Akapitzlist"/>
              <w:ind w:left="0" w:right="-851"/>
              <w:rPr>
                <w:b/>
                <w:bCs/>
              </w:rPr>
            </w:pPr>
            <w:r>
              <w:rPr>
                <w:b/>
                <w:bCs/>
              </w:rPr>
              <w:t>ID</w:t>
            </w:r>
          </w:p>
        </w:tc>
        <w:tc>
          <w:tcPr>
            <w:tcW w:w="8505" w:type="dxa"/>
          </w:tcPr>
          <w:p w14:paraId="4AFC4EDC" w14:textId="77777777" w:rsidR="00CF4D4D" w:rsidRPr="00716EE9" w:rsidRDefault="00CF4D4D" w:rsidP="00FE5EF4">
            <w:pPr>
              <w:pStyle w:val="Akapitzlist"/>
              <w:ind w:left="0" w:right="-851"/>
              <w:rPr>
                <w:b/>
                <w:bCs/>
              </w:rPr>
            </w:pPr>
            <w:r>
              <w:rPr>
                <w:b/>
                <w:bCs/>
              </w:rPr>
              <w:t>Opis</w:t>
            </w:r>
          </w:p>
        </w:tc>
        <w:tc>
          <w:tcPr>
            <w:tcW w:w="1134" w:type="dxa"/>
          </w:tcPr>
          <w:p w14:paraId="4C6A1CAC" w14:textId="77777777" w:rsidR="00CF4D4D" w:rsidRPr="00716EE9" w:rsidRDefault="00CF4D4D" w:rsidP="00FE5EF4">
            <w:pPr>
              <w:pStyle w:val="Akapitzlist"/>
              <w:ind w:left="0" w:right="-851"/>
              <w:rPr>
                <w:b/>
                <w:bCs/>
              </w:rPr>
            </w:pPr>
            <w:r>
              <w:rPr>
                <w:b/>
                <w:bCs/>
              </w:rPr>
              <w:t xml:space="preserve">Priorytet                      </w:t>
            </w:r>
          </w:p>
        </w:tc>
      </w:tr>
      <w:tr w:rsidR="00CF4D4D" w14:paraId="3F414A61" w14:textId="77777777" w:rsidTr="00CF4D4D">
        <w:tc>
          <w:tcPr>
            <w:tcW w:w="704" w:type="dxa"/>
          </w:tcPr>
          <w:p w14:paraId="6D508429" w14:textId="4C912E30" w:rsidR="00CF4D4D" w:rsidRDefault="00435FE1" w:rsidP="00FE5EF4">
            <w:pPr>
              <w:pStyle w:val="Akapitzlist"/>
              <w:ind w:left="0"/>
            </w:pPr>
            <w:r>
              <w:t>PS1</w:t>
            </w:r>
          </w:p>
        </w:tc>
        <w:tc>
          <w:tcPr>
            <w:tcW w:w="8505" w:type="dxa"/>
          </w:tcPr>
          <w:p w14:paraId="44EAFC66" w14:textId="0A469B71" w:rsidR="00CF4D4D" w:rsidRDefault="00CF4D4D" w:rsidP="00FE5EF4">
            <w:pPr>
              <w:pStyle w:val="Akapitzlist"/>
              <w:ind w:left="0"/>
            </w:pPr>
            <w:r>
              <w:t>System powinien cechować się przenośnością. Przez przenośność należy rozumieć łatwość adaptacji Systemu do zmieniających się rozwiązań sprzętowych i programowych.</w:t>
            </w:r>
          </w:p>
        </w:tc>
        <w:tc>
          <w:tcPr>
            <w:tcW w:w="1134" w:type="dxa"/>
          </w:tcPr>
          <w:p w14:paraId="05E1B74A" w14:textId="77777777" w:rsidR="00CF4D4D" w:rsidRDefault="00CF4D4D" w:rsidP="00FE5EF4">
            <w:r>
              <w:t>2</w:t>
            </w:r>
          </w:p>
        </w:tc>
      </w:tr>
      <w:tr w:rsidR="00CF4D4D" w14:paraId="0666068E" w14:textId="77777777" w:rsidTr="00CF4D4D">
        <w:tc>
          <w:tcPr>
            <w:tcW w:w="704" w:type="dxa"/>
          </w:tcPr>
          <w:p w14:paraId="51CD70E5" w14:textId="78A5BD14" w:rsidR="00CF4D4D" w:rsidRDefault="00435FE1" w:rsidP="00FE5EF4">
            <w:pPr>
              <w:pStyle w:val="Akapitzlist"/>
              <w:ind w:left="0"/>
            </w:pPr>
            <w:r>
              <w:t>PS2</w:t>
            </w:r>
          </w:p>
        </w:tc>
        <w:tc>
          <w:tcPr>
            <w:tcW w:w="8505" w:type="dxa"/>
          </w:tcPr>
          <w:p w14:paraId="5170E718" w14:textId="282078DE" w:rsidR="00CF4D4D" w:rsidRDefault="00CF4D4D" w:rsidP="00FE5EF4">
            <w:pPr>
              <w:pStyle w:val="Akapitzlist"/>
              <w:ind w:left="0"/>
            </w:pPr>
            <w:r>
              <w:t xml:space="preserve">Oprogramowanie Dedykowane powinno być napisane w szeroko dostępnym i znanym języku programowania i środowisku wytwórczym, które są </w:t>
            </w:r>
            <w:r w:rsidR="00542907">
              <w:t>wspierane na wielu platformach sprzętowo-systemowych.</w:t>
            </w:r>
          </w:p>
        </w:tc>
        <w:tc>
          <w:tcPr>
            <w:tcW w:w="1134" w:type="dxa"/>
          </w:tcPr>
          <w:p w14:paraId="735E5EC1" w14:textId="6B9C654C" w:rsidR="00CF4D4D" w:rsidRDefault="00CF4D4D" w:rsidP="00FE5EF4">
            <w:r>
              <w:t>2</w:t>
            </w:r>
          </w:p>
        </w:tc>
      </w:tr>
      <w:tr w:rsidR="00542907" w14:paraId="32C177F6" w14:textId="77777777" w:rsidTr="00CF4D4D">
        <w:tc>
          <w:tcPr>
            <w:tcW w:w="704" w:type="dxa"/>
          </w:tcPr>
          <w:p w14:paraId="6A068381" w14:textId="095399B6" w:rsidR="00542907" w:rsidRDefault="00435FE1" w:rsidP="00FE5EF4">
            <w:pPr>
              <w:pStyle w:val="Akapitzlist"/>
              <w:ind w:left="0"/>
            </w:pPr>
            <w:r>
              <w:t>PS3</w:t>
            </w:r>
          </w:p>
        </w:tc>
        <w:tc>
          <w:tcPr>
            <w:tcW w:w="8505" w:type="dxa"/>
          </w:tcPr>
          <w:p w14:paraId="16EFD2E4" w14:textId="481D2298" w:rsidR="00542907" w:rsidRDefault="00542907" w:rsidP="00FE5EF4">
            <w:pPr>
              <w:pStyle w:val="Akapitzlist"/>
              <w:ind w:left="0"/>
            </w:pPr>
            <w:r>
              <w:t xml:space="preserve">Brak ograniczeń licencyjnych w zakresie wykorzystywania Oprogramowania Standardowego i Dedykowanego na innych niż </w:t>
            </w:r>
            <w:r w:rsidR="008F1035">
              <w:t>udostępnionych przez Zamawiającego</w:t>
            </w:r>
            <w:r>
              <w:t xml:space="preserve"> platformach sprzętowo-systemowych przy zachowaniu ograniczeń na liczbę użytkowników i procesorów </w:t>
            </w:r>
            <w:r w:rsidR="00261E68">
              <w:t>w tym aspekcie.</w:t>
            </w:r>
          </w:p>
        </w:tc>
        <w:tc>
          <w:tcPr>
            <w:tcW w:w="1134" w:type="dxa"/>
          </w:tcPr>
          <w:p w14:paraId="097A454E" w14:textId="5FD285D2" w:rsidR="00542907" w:rsidRDefault="00542907" w:rsidP="00FE5EF4">
            <w:r>
              <w:t>2</w:t>
            </w:r>
          </w:p>
        </w:tc>
      </w:tr>
      <w:tr w:rsidR="00261E68" w14:paraId="799D1FE4" w14:textId="77777777" w:rsidTr="00CF4D4D">
        <w:tc>
          <w:tcPr>
            <w:tcW w:w="704" w:type="dxa"/>
          </w:tcPr>
          <w:p w14:paraId="0BE2ADA9" w14:textId="673C8EE4" w:rsidR="00261E68" w:rsidRDefault="00435FE1" w:rsidP="00FE5EF4">
            <w:pPr>
              <w:pStyle w:val="Akapitzlist"/>
              <w:ind w:left="0"/>
            </w:pPr>
            <w:r>
              <w:t>PS4</w:t>
            </w:r>
          </w:p>
        </w:tc>
        <w:tc>
          <w:tcPr>
            <w:tcW w:w="8505" w:type="dxa"/>
          </w:tcPr>
          <w:p w14:paraId="122CD396" w14:textId="6AEA96D1" w:rsidR="00261E68" w:rsidRDefault="00261E68" w:rsidP="00FE5EF4">
            <w:pPr>
              <w:pStyle w:val="Akapitzlist"/>
              <w:ind w:left="0"/>
            </w:pPr>
            <w:r>
              <w:t>System powinien charakteryzować się konstrukcją modułową, umożliwiającą wymianę poszczególnych modułów na nowe, zgodne pod względem interfejsów z dotychczasowymi modułami, z zachowaniem pełnej funkcjonalności Systemu.</w:t>
            </w:r>
          </w:p>
        </w:tc>
        <w:tc>
          <w:tcPr>
            <w:tcW w:w="1134" w:type="dxa"/>
          </w:tcPr>
          <w:p w14:paraId="5CBDD4E4" w14:textId="11A9FBB2" w:rsidR="00261E68" w:rsidRDefault="00261E68" w:rsidP="00FE5EF4">
            <w:r>
              <w:t>2</w:t>
            </w:r>
          </w:p>
        </w:tc>
      </w:tr>
      <w:tr w:rsidR="00261E68" w14:paraId="3D678896" w14:textId="77777777" w:rsidTr="00CF4D4D">
        <w:tc>
          <w:tcPr>
            <w:tcW w:w="704" w:type="dxa"/>
          </w:tcPr>
          <w:p w14:paraId="2290FD09" w14:textId="2E2861C8" w:rsidR="00261E68" w:rsidRDefault="00435FE1" w:rsidP="00FE5EF4">
            <w:pPr>
              <w:pStyle w:val="Akapitzlist"/>
              <w:ind w:left="0"/>
            </w:pPr>
            <w:r>
              <w:t>PS5</w:t>
            </w:r>
          </w:p>
        </w:tc>
        <w:tc>
          <w:tcPr>
            <w:tcW w:w="8505" w:type="dxa"/>
          </w:tcPr>
          <w:p w14:paraId="2F480BDA" w14:textId="5579C14A" w:rsidR="00261E68" w:rsidRDefault="00401E8D" w:rsidP="00FE5EF4">
            <w:pPr>
              <w:pStyle w:val="Akapitzlist"/>
              <w:ind w:left="0"/>
            </w:pPr>
            <w:r>
              <w:t>W ramach realizacji Przedmiotu Zamówienia Wykonawca jest zobowiązany do sporządzenia szczegółowej dokumentacji technicznej Systemu (o której mowa w rozdziale 3.4, pkt 3) w taki sposób, aby ta dokumentacja gwarantowała możliwość przeniesienia modułów Systemu na inną platformę sprzętowo-systemową.</w:t>
            </w:r>
          </w:p>
        </w:tc>
        <w:tc>
          <w:tcPr>
            <w:tcW w:w="1134" w:type="dxa"/>
          </w:tcPr>
          <w:p w14:paraId="79FB6BE7" w14:textId="76A9A576" w:rsidR="00261E68" w:rsidRDefault="00261E68" w:rsidP="00FE5EF4">
            <w:r>
              <w:t>2</w:t>
            </w:r>
          </w:p>
        </w:tc>
      </w:tr>
      <w:tr w:rsidR="003035C8" w14:paraId="357B289E" w14:textId="77777777" w:rsidTr="00CF4D4D">
        <w:tc>
          <w:tcPr>
            <w:tcW w:w="704" w:type="dxa"/>
          </w:tcPr>
          <w:p w14:paraId="52D64370" w14:textId="3FA73E45" w:rsidR="003035C8" w:rsidRDefault="00435FE1" w:rsidP="00FE5EF4">
            <w:pPr>
              <w:pStyle w:val="Akapitzlist"/>
              <w:ind w:left="0"/>
            </w:pPr>
            <w:r>
              <w:t>PS6</w:t>
            </w:r>
          </w:p>
        </w:tc>
        <w:tc>
          <w:tcPr>
            <w:tcW w:w="8505" w:type="dxa"/>
          </w:tcPr>
          <w:p w14:paraId="6E467A9B" w14:textId="0E0CA35A" w:rsidR="003035C8" w:rsidRDefault="003035C8" w:rsidP="00FE5EF4">
            <w:pPr>
              <w:pStyle w:val="Akapitzlist"/>
              <w:ind w:left="0"/>
            </w:pPr>
            <w:r>
              <w:t xml:space="preserve">W ramach sporządzenia dokumentacji, o której mowa w wymaganiu nr </w:t>
            </w:r>
            <w:r w:rsidR="00435FE1">
              <w:t>PS5</w:t>
            </w:r>
            <w:r>
              <w:t>, Wykonawca w szczególności zobowiązany jest do udokumentowania:</w:t>
            </w:r>
          </w:p>
          <w:p w14:paraId="5E5EE67B" w14:textId="77777777" w:rsidR="003035C8" w:rsidRDefault="003035C8" w:rsidP="00FE5EF4">
            <w:pPr>
              <w:pStyle w:val="Akapitzlist"/>
              <w:numPr>
                <w:ilvl w:val="0"/>
                <w:numId w:val="42"/>
              </w:numPr>
              <w:ind w:left="467" w:hanging="283"/>
            </w:pPr>
            <w:r>
              <w:t xml:space="preserve">struktury Systemu (podział na moduły), </w:t>
            </w:r>
          </w:p>
          <w:p w14:paraId="6191E9E5" w14:textId="4249F684" w:rsidR="003035C8" w:rsidRDefault="003035C8" w:rsidP="00FE5EF4">
            <w:pPr>
              <w:pStyle w:val="Akapitzlist"/>
              <w:numPr>
                <w:ilvl w:val="0"/>
                <w:numId w:val="42"/>
              </w:numPr>
              <w:ind w:left="467" w:hanging="283"/>
            </w:pPr>
            <w:r>
              <w:t>szczegółowego opisu komunikacji pomiędzy poszczególnymi modułami Systemu</w:t>
            </w:r>
            <w:r w:rsidR="00957A41">
              <w:t xml:space="preserve"> (koniecznie zawierającego opis interfejsów wymiany danych pomiędzy elementami składowymi Systemu)</w:t>
            </w:r>
            <w:r>
              <w:t xml:space="preserve">, </w:t>
            </w:r>
          </w:p>
          <w:p w14:paraId="544B323C" w14:textId="77777777" w:rsidR="003035C8" w:rsidRDefault="003035C8" w:rsidP="00FE5EF4">
            <w:pPr>
              <w:pStyle w:val="Akapitzlist"/>
              <w:numPr>
                <w:ilvl w:val="0"/>
                <w:numId w:val="42"/>
              </w:numPr>
              <w:ind w:left="467" w:hanging="283"/>
            </w:pPr>
            <w:r>
              <w:t>zakresu i formatu danych przechowywanych w poszczególnych modułach Systemu</w:t>
            </w:r>
            <w:r w:rsidR="00957A41">
              <w:t>,</w:t>
            </w:r>
          </w:p>
          <w:p w14:paraId="00E60FA2" w14:textId="26269752" w:rsidR="00957A41" w:rsidRDefault="00957A41" w:rsidP="00FE5EF4">
            <w:pPr>
              <w:pStyle w:val="Akapitzlist"/>
              <w:numPr>
                <w:ilvl w:val="0"/>
                <w:numId w:val="42"/>
              </w:numPr>
              <w:ind w:left="467" w:hanging="283"/>
            </w:pPr>
            <w:r>
              <w:t>interfejsów wymiany danych pomiędzy Systemem a jego otoczeniem</w:t>
            </w:r>
            <w:r w:rsidR="00276FCC">
              <w:t xml:space="preserve"> (w tym również z systemami dziedzinowymi i wspomagającymi Funduszu</w:t>
            </w:r>
            <w:r w:rsidR="00AC1DB7">
              <w:t xml:space="preserve"> stanowiącymi źródła danych dla hurtowni danych</w:t>
            </w:r>
            <w:r w:rsidR="00276FCC">
              <w:t>)</w:t>
            </w:r>
            <w:r>
              <w:t xml:space="preserve"> w obrębie sieci teleinformatycznej Zamawiającego.</w:t>
            </w:r>
          </w:p>
        </w:tc>
        <w:tc>
          <w:tcPr>
            <w:tcW w:w="1134" w:type="dxa"/>
          </w:tcPr>
          <w:p w14:paraId="14F27B91" w14:textId="1A77D011" w:rsidR="003035C8" w:rsidRDefault="003035C8" w:rsidP="00FE5EF4">
            <w:r>
              <w:t>2</w:t>
            </w:r>
          </w:p>
        </w:tc>
      </w:tr>
    </w:tbl>
    <w:p w14:paraId="61ABD575" w14:textId="08578FC8" w:rsidR="00CF4D4D" w:rsidRDefault="00CF4D4D" w:rsidP="00FE5EF4">
      <w:pPr>
        <w:pStyle w:val="Akapitzlist"/>
        <w:ind w:left="-142" w:right="-851"/>
      </w:pPr>
    </w:p>
    <w:p w14:paraId="22338EF3" w14:textId="6322005D" w:rsidR="00C879CD" w:rsidRDefault="00C879CD" w:rsidP="00FE5EF4">
      <w:pPr>
        <w:pStyle w:val="Akapitzlist"/>
        <w:numPr>
          <w:ilvl w:val="3"/>
          <w:numId w:val="1"/>
        </w:numPr>
        <w:ind w:left="-142" w:right="-851" w:hanging="851"/>
        <w:rPr>
          <w:b/>
          <w:bCs/>
        </w:rPr>
      </w:pPr>
      <w:r w:rsidRPr="00C879CD">
        <w:rPr>
          <w:b/>
          <w:bCs/>
        </w:rPr>
        <w:t xml:space="preserve">Wymagania w zakresie </w:t>
      </w:r>
      <w:r w:rsidR="004E4EA5">
        <w:rPr>
          <w:b/>
          <w:bCs/>
        </w:rPr>
        <w:t xml:space="preserve">dostarczanych </w:t>
      </w:r>
      <w:r w:rsidRPr="00C879CD">
        <w:rPr>
          <w:b/>
          <w:bCs/>
        </w:rPr>
        <w:t>Produktów</w:t>
      </w:r>
    </w:p>
    <w:p w14:paraId="479A3B02" w14:textId="19E56BED" w:rsidR="00C879CD" w:rsidRDefault="00C879CD" w:rsidP="00FE5EF4">
      <w:pPr>
        <w:pStyle w:val="Akapitzlist"/>
        <w:ind w:left="-142" w:right="-851"/>
      </w:pPr>
      <w:r>
        <w:t>W ramach realizacji Przedmiotu Zamówienia Wykonawca dostarczy Produkty zgodnie z niżej wyszczególnionymi wymaganiami:</w:t>
      </w:r>
    </w:p>
    <w:p w14:paraId="116A2F87" w14:textId="31AE0C03" w:rsidR="00C879CD" w:rsidRDefault="00C879CD" w:rsidP="00FE5EF4">
      <w:pPr>
        <w:pStyle w:val="Akapitzlist"/>
        <w:ind w:left="-142" w:right="-851"/>
      </w:pPr>
    </w:p>
    <w:p w14:paraId="3635F7BB" w14:textId="1A7E220F" w:rsidR="00C879CD" w:rsidRDefault="00C879CD" w:rsidP="00FE5EF4">
      <w:pPr>
        <w:pStyle w:val="Akapitzlist"/>
        <w:ind w:left="-633" w:right="-851"/>
      </w:pPr>
      <w:r>
        <w:t>Tabela 1</w:t>
      </w:r>
      <w:r w:rsidR="006B023B">
        <w:t>1</w:t>
      </w:r>
      <w:r>
        <w:t xml:space="preserve">. Wymagania w dotyczące </w:t>
      </w:r>
      <w:r w:rsidR="008619C9">
        <w:t>Produktów dostarczonych w ramach realizacji Przedmiotu Zamówienia</w:t>
      </w:r>
    </w:p>
    <w:tbl>
      <w:tblPr>
        <w:tblStyle w:val="Tabela-Siatka"/>
        <w:tblW w:w="10343" w:type="dxa"/>
        <w:tblLook w:val="04A0" w:firstRow="1" w:lastRow="0" w:firstColumn="1" w:lastColumn="0" w:noHBand="0" w:noVBand="1"/>
      </w:tblPr>
      <w:tblGrid>
        <w:gridCol w:w="704"/>
        <w:gridCol w:w="8505"/>
        <w:gridCol w:w="1134"/>
      </w:tblGrid>
      <w:tr w:rsidR="00C879CD" w:rsidRPr="00716EE9" w14:paraId="3745D784" w14:textId="77777777" w:rsidTr="002F403C">
        <w:tc>
          <w:tcPr>
            <w:tcW w:w="704" w:type="dxa"/>
          </w:tcPr>
          <w:p w14:paraId="4F6D912E" w14:textId="77777777" w:rsidR="00C879CD" w:rsidRPr="00716EE9" w:rsidRDefault="00C879CD" w:rsidP="00FE5EF4">
            <w:pPr>
              <w:pStyle w:val="Akapitzlist"/>
              <w:ind w:left="0" w:right="-851"/>
              <w:rPr>
                <w:b/>
                <w:bCs/>
              </w:rPr>
            </w:pPr>
            <w:r>
              <w:rPr>
                <w:b/>
                <w:bCs/>
              </w:rPr>
              <w:t>ID</w:t>
            </w:r>
          </w:p>
        </w:tc>
        <w:tc>
          <w:tcPr>
            <w:tcW w:w="8505" w:type="dxa"/>
          </w:tcPr>
          <w:p w14:paraId="39678028" w14:textId="77777777" w:rsidR="00C879CD" w:rsidRPr="00716EE9" w:rsidRDefault="00C879CD" w:rsidP="00FE5EF4">
            <w:pPr>
              <w:pStyle w:val="Akapitzlist"/>
              <w:ind w:left="0" w:right="-851"/>
              <w:rPr>
                <w:b/>
                <w:bCs/>
              </w:rPr>
            </w:pPr>
            <w:r>
              <w:rPr>
                <w:b/>
                <w:bCs/>
              </w:rPr>
              <w:t>Opis</w:t>
            </w:r>
          </w:p>
        </w:tc>
        <w:tc>
          <w:tcPr>
            <w:tcW w:w="1134" w:type="dxa"/>
          </w:tcPr>
          <w:p w14:paraId="52AC4E54" w14:textId="77777777" w:rsidR="00C879CD" w:rsidRPr="00716EE9" w:rsidRDefault="00C879CD" w:rsidP="00FE5EF4">
            <w:pPr>
              <w:pStyle w:val="Akapitzlist"/>
              <w:ind w:left="0" w:right="-851"/>
              <w:rPr>
                <w:b/>
                <w:bCs/>
              </w:rPr>
            </w:pPr>
            <w:r>
              <w:rPr>
                <w:b/>
                <w:bCs/>
              </w:rPr>
              <w:t xml:space="preserve">Priorytet                      </w:t>
            </w:r>
          </w:p>
        </w:tc>
      </w:tr>
      <w:tr w:rsidR="00C879CD" w14:paraId="41DA837E" w14:textId="77777777" w:rsidTr="002F403C">
        <w:tc>
          <w:tcPr>
            <w:tcW w:w="704" w:type="dxa"/>
          </w:tcPr>
          <w:p w14:paraId="0D69A51E" w14:textId="71A39F2B" w:rsidR="00C879CD" w:rsidRDefault="00D270D3" w:rsidP="00FE5EF4">
            <w:pPr>
              <w:pStyle w:val="Akapitzlist"/>
              <w:ind w:left="0"/>
            </w:pPr>
            <w:r>
              <w:t>PR1</w:t>
            </w:r>
          </w:p>
        </w:tc>
        <w:tc>
          <w:tcPr>
            <w:tcW w:w="8505" w:type="dxa"/>
          </w:tcPr>
          <w:p w14:paraId="28F03249" w14:textId="3BB4F60C" w:rsidR="00C879CD" w:rsidRDefault="008619C9" w:rsidP="00FE5EF4">
            <w:pPr>
              <w:pStyle w:val="Akapitzlist"/>
              <w:ind w:left="0"/>
            </w:pPr>
            <w:r>
              <w:t>W ramach realizacji Przedmiotu Zamówienia Wykonawca zobowiązany będzie do dostarczenia Produktów, których odbiór potwierdzony Protokołem Odbioru stanowić będzie podstawę do zakończenia zadań realizowanych w ramach poszczególnych Etapów</w:t>
            </w:r>
            <w:r w:rsidR="005C4628">
              <w:t xml:space="preserve"> realizacji Projektu</w:t>
            </w:r>
            <w:r>
              <w:t>.</w:t>
            </w:r>
          </w:p>
        </w:tc>
        <w:tc>
          <w:tcPr>
            <w:tcW w:w="1134" w:type="dxa"/>
          </w:tcPr>
          <w:p w14:paraId="21C5F1D0" w14:textId="77777777" w:rsidR="00C879CD" w:rsidRDefault="00C879CD" w:rsidP="00FE5EF4">
            <w:r>
              <w:t>2</w:t>
            </w:r>
          </w:p>
        </w:tc>
      </w:tr>
      <w:tr w:rsidR="004E4EA5" w14:paraId="1F2EFDE4" w14:textId="77777777" w:rsidTr="002F403C">
        <w:tc>
          <w:tcPr>
            <w:tcW w:w="704" w:type="dxa"/>
          </w:tcPr>
          <w:p w14:paraId="07DC7185" w14:textId="2D1E30A1" w:rsidR="004E4EA5" w:rsidRDefault="00D270D3" w:rsidP="00FE5EF4">
            <w:pPr>
              <w:pStyle w:val="Akapitzlist"/>
              <w:ind w:left="0"/>
            </w:pPr>
            <w:r>
              <w:t>PR2</w:t>
            </w:r>
          </w:p>
        </w:tc>
        <w:tc>
          <w:tcPr>
            <w:tcW w:w="8505" w:type="dxa"/>
          </w:tcPr>
          <w:p w14:paraId="2EFBA222" w14:textId="4D03FB9A" w:rsidR="004E4EA5" w:rsidRDefault="005C4628" w:rsidP="00FE5EF4">
            <w:pPr>
              <w:pStyle w:val="Akapitzlist"/>
              <w:ind w:left="0"/>
            </w:pPr>
            <w:r>
              <w:t>Wykaz Produktów oraz terminy ich dostarczenia zostaną uzgodnione w ramach realizacji Etapu 0.</w:t>
            </w:r>
          </w:p>
        </w:tc>
        <w:tc>
          <w:tcPr>
            <w:tcW w:w="1134" w:type="dxa"/>
          </w:tcPr>
          <w:p w14:paraId="0687B4C8" w14:textId="68CEC983" w:rsidR="004E4EA5" w:rsidRDefault="004E4EA5" w:rsidP="00FE5EF4">
            <w:r>
              <w:t>2</w:t>
            </w:r>
          </w:p>
        </w:tc>
      </w:tr>
      <w:tr w:rsidR="005C4628" w14:paraId="26B0EACC" w14:textId="77777777" w:rsidTr="002F403C">
        <w:tc>
          <w:tcPr>
            <w:tcW w:w="704" w:type="dxa"/>
          </w:tcPr>
          <w:p w14:paraId="7427E09A" w14:textId="7A3C5BA3" w:rsidR="005C4628" w:rsidRDefault="00D270D3" w:rsidP="00FE5EF4">
            <w:pPr>
              <w:pStyle w:val="Akapitzlist"/>
              <w:ind w:left="0"/>
            </w:pPr>
            <w:r>
              <w:t>PR3</w:t>
            </w:r>
          </w:p>
        </w:tc>
        <w:tc>
          <w:tcPr>
            <w:tcW w:w="8505" w:type="dxa"/>
          </w:tcPr>
          <w:p w14:paraId="38E05880" w14:textId="60072560" w:rsidR="005C4628" w:rsidRDefault="005C4628" w:rsidP="00FE5EF4">
            <w:pPr>
              <w:pStyle w:val="Akapitzlist"/>
              <w:ind w:left="0"/>
            </w:pPr>
            <w:r>
              <w:t>Terminy dostarczenia Produktów powstałych w poszczególnych Etapach realizacji Projektu zostaną zawarte w Harmonogramie szczegółowym realizacji Projektu</w:t>
            </w:r>
            <w:r w:rsidR="000111D6">
              <w:t xml:space="preserve"> (o którym mowa w rozdziale 3.4, pkt 1)</w:t>
            </w:r>
            <w:r>
              <w:t>.</w:t>
            </w:r>
          </w:p>
        </w:tc>
        <w:tc>
          <w:tcPr>
            <w:tcW w:w="1134" w:type="dxa"/>
          </w:tcPr>
          <w:p w14:paraId="11AFF75A" w14:textId="5FBECCD9" w:rsidR="005C4628" w:rsidRDefault="005C4628" w:rsidP="00FE5EF4">
            <w:r>
              <w:t>2</w:t>
            </w:r>
          </w:p>
        </w:tc>
      </w:tr>
      <w:tr w:rsidR="007C0FE4" w14:paraId="355AC98D" w14:textId="77777777" w:rsidTr="002F403C">
        <w:tc>
          <w:tcPr>
            <w:tcW w:w="704" w:type="dxa"/>
          </w:tcPr>
          <w:p w14:paraId="25269E93" w14:textId="78948388" w:rsidR="007C0FE4" w:rsidRDefault="00D270D3" w:rsidP="00FE5EF4">
            <w:pPr>
              <w:pStyle w:val="Akapitzlist"/>
              <w:ind w:left="0"/>
            </w:pPr>
            <w:r>
              <w:t>PR4</w:t>
            </w:r>
          </w:p>
        </w:tc>
        <w:tc>
          <w:tcPr>
            <w:tcW w:w="8505" w:type="dxa"/>
          </w:tcPr>
          <w:p w14:paraId="77FB6E83" w14:textId="0D50C0E3" w:rsidR="007C0FE4" w:rsidRDefault="007C0FE4" w:rsidP="00FE5EF4">
            <w:pPr>
              <w:pStyle w:val="Akapitzlist"/>
              <w:ind w:left="0"/>
            </w:pPr>
            <w:r>
              <w:t xml:space="preserve">Wszystkie Produkty będące </w:t>
            </w:r>
            <w:r w:rsidR="00CE5607">
              <w:t>D</w:t>
            </w:r>
            <w:r>
              <w:t xml:space="preserve">okumentacją, powinny charakteryzować się wysoką jakością wykonania, na którą wpływ będą miały takie </w:t>
            </w:r>
            <w:r w:rsidR="00CE5607">
              <w:t>aspekty jak:</w:t>
            </w:r>
          </w:p>
          <w:p w14:paraId="54BC78BA" w14:textId="77777777" w:rsidR="00CE5607" w:rsidRDefault="00CE5607" w:rsidP="00FE5EF4">
            <w:pPr>
              <w:pStyle w:val="Akapitzlist"/>
              <w:numPr>
                <w:ilvl w:val="0"/>
                <w:numId w:val="43"/>
              </w:numPr>
              <w:ind w:left="467" w:hanging="283"/>
            </w:pPr>
            <w:r>
              <w:t>czytelna i zrozumiała struktura, z wyodrębnieniem rozdziałów, podrozdziałów i sekcji wraz ze spisem treści,</w:t>
            </w:r>
          </w:p>
          <w:p w14:paraId="106C170A" w14:textId="77777777" w:rsidR="00CE5607" w:rsidRDefault="00CE5607" w:rsidP="00FE5EF4">
            <w:pPr>
              <w:pStyle w:val="Akapitzlist"/>
              <w:numPr>
                <w:ilvl w:val="0"/>
                <w:numId w:val="43"/>
              </w:numPr>
              <w:ind w:left="467" w:hanging="283"/>
            </w:pPr>
            <w:r>
              <w:lastRenderedPageBreak/>
              <w:t>zachowanie jednolitej i spójnej struktury informacji, formy i sposobu prezentacji treści zarówno w odniesieniu do poszczególnych Produktów, ich fragmentów jak i całej Dokumentacji,</w:t>
            </w:r>
          </w:p>
          <w:p w14:paraId="736B4303" w14:textId="70C19D73" w:rsidR="00CE5607" w:rsidRDefault="00CE5607" w:rsidP="00FE5EF4">
            <w:pPr>
              <w:pStyle w:val="Akapitzlist"/>
              <w:numPr>
                <w:ilvl w:val="0"/>
                <w:numId w:val="43"/>
              </w:numPr>
              <w:ind w:left="467" w:hanging="283"/>
            </w:pPr>
            <w:r>
              <w:t>kompletność Produktu, rozumiana jako pełne, bez wyraźnych, ewidentnych braków u</w:t>
            </w:r>
            <w:r w:rsidR="00C4396B">
              <w:t xml:space="preserve">dokumentowanie danego elementu składowego Systemu w ramach Produktu. Oznacza to jednoznaczne i wyczerpujące udokumentowanie </w:t>
            </w:r>
            <w:r w:rsidR="000111D6">
              <w:t xml:space="preserve">wszystkich zagadnień dotyczących </w:t>
            </w:r>
            <w:r w:rsidR="00C4396B">
              <w:t>danego elementu wchodzącego w skład Systemu,</w:t>
            </w:r>
          </w:p>
          <w:p w14:paraId="559E4272" w14:textId="0C517DAB" w:rsidR="00C4396B" w:rsidRDefault="00C4396B" w:rsidP="00FE5EF4">
            <w:pPr>
              <w:pStyle w:val="Akapitzlist"/>
              <w:numPr>
                <w:ilvl w:val="0"/>
                <w:numId w:val="43"/>
              </w:numPr>
              <w:ind w:left="467" w:hanging="283"/>
            </w:pPr>
            <w:r>
              <w:t>spójność i niezaprzeczalność Produktu, rozumiane jako zapewnienie wzajemnej zgodności pomiędzy wszystkimi rodzajami informacji</w:t>
            </w:r>
            <w:r w:rsidR="00B60C7F">
              <w:t xml:space="preserve"> i pojęciami </w:t>
            </w:r>
            <w:r>
              <w:t xml:space="preserve"> zawarty</w:t>
            </w:r>
            <w:r w:rsidR="00B60C7F">
              <w:t>mi</w:t>
            </w:r>
            <w:r>
              <w:t xml:space="preserve"> w danym Produkcie</w:t>
            </w:r>
            <w:r w:rsidR="00B60C7F">
              <w:t xml:space="preserve"> i Produktach już odebranych</w:t>
            </w:r>
            <w:r>
              <w:t>, jak i brak sprzeczności pomiędzy informacjami zawartymi we wszystkich przekazanych Produktach oraz we fragmentach tego samego Produktu.</w:t>
            </w:r>
          </w:p>
        </w:tc>
        <w:tc>
          <w:tcPr>
            <w:tcW w:w="1134" w:type="dxa"/>
          </w:tcPr>
          <w:p w14:paraId="3367EF79" w14:textId="48333349" w:rsidR="007C0FE4" w:rsidRDefault="007C0FE4" w:rsidP="00FE5EF4">
            <w:r>
              <w:lastRenderedPageBreak/>
              <w:t>2</w:t>
            </w:r>
          </w:p>
        </w:tc>
      </w:tr>
      <w:tr w:rsidR="00C4396B" w14:paraId="5D09EF02" w14:textId="77777777" w:rsidTr="002F403C">
        <w:tc>
          <w:tcPr>
            <w:tcW w:w="704" w:type="dxa"/>
          </w:tcPr>
          <w:p w14:paraId="605F708B" w14:textId="7486FA67" w:rsidR="00C4396B" w:rsidRDefault="00D270D3" w:rsidP="00FE5EF4">
            <w:pPr>
              <w:pStyle w:val="Akapitzlist"/>
              <w:ind w:left="0"/>
            </w:pPr>
            <w:r>
              <w:t>PR5</w:t>
            </w:r>
          </w:p>
        </w:tc>
        <w:tc>
          <w:tcPr>
            <w:tcW w:w="8505" w:type="dxa"/>
          </w:tcPr>
          <w:p w14:paraId="486D60A8" w14:textId="2F09AF04" w:rsidR="00C4396B" w:rsidRDefault="00C4396B" w:rsidP="00FE5EF4">
            <w:pPr>
              <w:pStyle w:val="Akapitzlist"/>
              <w:ind w:left="0"/>
            </w:pPr>
            <w:r>
              <w:t>Dokumentacja wytworzona</w:t>
            </w:r>
            <w:r w:rsidR="00DB34B2">
              <w:t xml:space="preserve"> przez Wykonawcę</w:t>
            </w:r>
            <w:r>
              <w:t xml:space="preserve"> w ramach realizacji Przedmiotu Zamówienia musi być sporządzona w języku polskim, przy czym dopuszcza się </w:t>
            </w:r>
            <w:r w:rsidR="00DB34B2">
              <w:t>wyjątek w przypadku Dokumentacji Oprogramowania Standardowego, jeżeli producent (lub dostawca) takiego oprogramowania nie przygotował dokumentacji w języku polskim, wówczas taka Dokumentacja może być dostarczona w języku angielskim.</w:t>
            </w:r>
          </w:p>
        </w:tc>
        <w:tc>
          <w:tcPr>
            <w:tcW w:w="1134" w:type="dxa"/>
          </w:tcPr>
          <w:p w14:paraId="2721F6E8" w14:textId="0D586370" w:rsidR="00C4396B" w:rsidRDefault="00C4396B" w:rsidP="00FE5EF4">
            <w:r>
              <w:t>2</w:t>
            </w:r>
          </w:p>
        </w:tc>
      </w:tr>
      <w:tr w:rsidR="00DB34B2" w14:paraId="594758D0" w14:textId="77777777" w:rsidTr="002F403C">
        <w:tc>
          <w:tcPr>
            <w:tcW w:w="704" w:type="dxa"/>
          </w:tcPr>
          <w:p w14:paraId="5BE78752" w14:textId="79414750" w:rsidR="00DB34B2" w:rsidRDefault="00D270D3" w:rsidP="00FE5EF4">
            <w:pPr>
              <w:pStyle w:val="Akapitzlist"/>
              <w:ind w:left="0"/>
            </w:pPr>
            <w:r>
              <w:t>PR6</w:t>
            </w:r>
          </w:p>
        </w:tc>
        <w:tc>
          <w:tcPr>
            <w:tcW w:w="8505" w:type="dxa"/>
          </w:tcPr>
          <w:p w14:paraId="5C3F49AD" w14:textId="637F87EC" w:rsidR="00DB34B2" w:rsidRDefault="00DB34B2" w:rsidP="00FE5EF4">
            <w:pPr>
              <w:pStyle w:val="Akapitzlist"/>
              <w:ind w:left="0"/>
            </w:pPr>
            <w:r>
              <w:t>Dokumentacja wytworzona przez Wykonawcę w ramach realizacji poszczególnych Etapów realizacji Projektu musi zostać dostarczona Zamawiającemu zarówno w wersji papierowej jak i elektronicznej.</w:t>
            </w:r>
          </w:p>
        </w:tc>
        <w:tc>
          <w:tcPr>
            <w:tcW w:w="1134" w:type="dxa"/>
          </w:tcPr>
          <w:p w14:paraId="02FA597A" w14:textId="583A5A4F" w:rsidR="00DB34B2" w:rsidRDefault="00DB34B2" w:rsidP="00FE5EF4">
            <w:r>
              <w:t>2</w:t>
            </w:r>
          </w:p>
        </w:tc>
      </w:tr>
      <w:tr w:rsidR="00DB34B2" w14:paraId="761DB574" w14:textId="77777777" w:rsidTr="002F403C">
        <w:tc>
          <w:tcPr>
            <w:tcW w:w="704" w:type="dxa"/>
          </w:tcPr>
          <w:p w14:paraId="3993D05D" w14:textId="5859B8AE" w:rsidR="00DB34B2" w:rsidRDefault="00D270D3" w:rsidP="00FE5EF4">
            <w:pPr>
              <w:pStyle w:val="Akapitzlist"/>
              <w:ind w:left="0"/>
            </w:pPr>
            <w:r>
              <w:t>PR7</w:t>
            </w:r>
          </w:p>
        </w:tc>
        <w:tc>
          <w:tcPr>
            <w:tcW w:w="8505" w:type="dxa"/>
          </w:tcPr>
          <w:p w14:paraId="76AD4517" w14:textId="050EC55B" w:rsidR="00DB34B2" w:rsidRDefault="00DB34B2" w:rsidP="00FE5EF4">
            <w:pPr>
              <w:pStyle w:val="Akapitzlist"/>
              <w:ind w:left="0"/>
            </w:pPr>
            <w:r>
              <w:t xml:space="preserve">Wersja elektroniczna </w:t>
            </w:r>
            <w:r w:rsidR="00E33765">
              <w:t xml:space="preserve">Dokumentacji, o której mowa w wymaganiu nr </w:t>
            </w:r>
            <w:r w:rsidR="00D270D3">
              <w:t>PR6</w:t>
            </w:r>
            <w:r w:rsidR="00E33765">
              <w:t xml:space="preserve">, musi być dostarczona w postaci plików edytowalnych w formatach .DOCX (MS Word) lub/i PDF (Adobe </w:t>
            </w:r>
            <w:proofErr w:type="spellStart"/>
            <w:r w:rsidR="00E33765">
              <w:t>Acrobat</w:t>
            </w:r>
            <w:proofErr w:type="spellEnd"/>
            <w:r w:rsidR="00E33765">
              <w:t>) lub/i .XLSX (MS Excel).</w:t>
            </w:r>
          </w:p>
        </w:tc>
        <w:tc>
          <w:tcPr>
            <w:tcW w:w="1134" w:type="dxa"/>
          </w:tcPr>
          <w:p w14:paraId="7040843B" w14:textId="6112B883" w:rsidR="00DB34B2" w:rsidRDefault="00DB34B2" w:rsidP="00FE5EF4">
            <w:r>
              <w:t>2</w:t>
            </w:r>
          </w:p>
        </w:tc>
      </w:tr>
    </w:tbl>
    <w:p w14:paraId="7D0F8AE1" w14:textId="35BAD039" w:rsidR="002F403C" w:rsidRDefault="002F403C" w:rsidP="00FE5EF4">
      <w:pPr>
        <w:pStyle w:val="Akapitzlist"/>
        <w:ind w:left="-142" w:right="-851"/>
      </w:pPr>
    </w:p>
    <w:p w14:paraId="5AD2EC74" w14:textId="77777777" w:rsidR="002F403C" w:rsidRDefault="002F403C" w:rsidP="00FE5EF4">
      <w:r>
        <w:br w:type="page"/>
      </w:r>
    </w:p>
    <w:p w14:paraId="68C5FE7F" w14:textId="0D04DC28" w:rsidR="002F403C" w:rsidRDefault="002F403C" w:rsidP="00FE5EF4">
      <w:pPr>
        <w:pStyle w:val="Akapitzlist"/>
        <w:numPr>
          <w:ilvl w:val="1"/>
          <w:numId w:val="1"/>
        </w:numPr>
        <w:ind w:left="-567" w:right="-851" w:hanging="426"/>
        <w:rPr>
          <w:b/>
          <w:bCs/>
        </w:rPr>
      </w:pPr>
      <w:r w:rsidRPr="00173166">
        <w:rPr>
          <w:b/>
          <w:bCs/>
        </w:rPr>
        <w:lastRenderedPageBreak/>
        <w:t xml:space="preserve">Wymagania </w:t>
      </w:r>
      <w:r>
        <w:rPr>
          <w:b/>
          <w:bCs/>
        </w:rPr>
        <w:t xml:space="preserve">funkcjonalne </w:t>
      </w:r>
      <w:r w:rsidRPr="00173166">
        <w:rPr>
          <w:b/>
          <w:bCs/>
        </w:rPr>
        <w:t xml:space="preserve">dla </w:t>
      </w:r>
      <w:r>
        <w:rPr>
          <w:b/>
          <w:bCs/>
        </w:rPr>
        <w:t xml:space="preserve">komponentów </w:t>
      </w:r>
      <w:r w:rsidRPr="00173166">
        <w:rPr>
          <w:b/>
          <w:bCs/>
        </w:rPr>
        <w:t>System</w:t>
      </w:r>
      <w:r>
        <w:rPr>
          <w:b/>
          <w:bCs/>
        </w:rPr>
        <w:t>u</w:t>
      </w:r>
    </w:p>
    <w:p w14:paraId="0EC13E9B" w14:textId="77777777" w:rsidR="002F403C" w:rsidRDefault="002F403C" w:rsidP="00FE5EF4">
      <w:pPr>
        <w:pStyle w:val="Akapitzlist"/>
        <w:ind w:left="-567" w:right="-851"/>
      </w:pPr>
    </w:p>
    <w:p w14:paraId="54FF8D83" w14:textId="383AE697" w:rsidR="002F403C" w:rsidRPr="002F403C" w:rsidRDefault="002F403C" w:rsidP="00FE5EF4">
      <w:pPr>
        <w:pStyle w:val="Akapitzlist"/>
        <w:numPr>
          <w:ilvl w:val="2"/>
          <w:numId w:val="1"/>
        </w:numPr>
        <w:ind w:left="-426" w:right="-851" w:hanging="567"/>
      </w:pPr>
      <w:r w:rsidRPr="002F403C">
        <w:rPr>
          <w:b/>
          <w:bCs/>
        </w:rPr>
        <w:t>Wymagani</w:t>
      </w:r>
      <w:r>
        <w:rPr>
          <w:b/>
          <w:bCs/>
        </w:rPr>
        <w:t>a funkcjonalne dla hurtowni danych</w:t>
      </w:r>
    </w:p>
    <w:p w14:paraId="52976D24" w14:textId="712DA41D" w:rsidR="002F403C" w:rsidRDefault="002F403C" w:rsidP="00FE5EF4">
      <w:pPr>
        <w:pStyle w:val="Akapitzlist"/>
        <w:ind w:left="-426" w:right="-851"/>
      </w:pPr>
      <w:r>
        <w:t>W poniższej tabeli zestawiono wymagania funkcjonalne dla hurtowni danych.</w:t>
      </w:r>
    </w:p>
    <w:p w14:paraId="1642F0B9" w14:textId="77777777" w:rsidR="002F403C" w:rsidRDefault="002F403C" w:rsidP="00FE5EF4">
      <w:pPr>
        <w:pStyle w:val="Akapitzlist"/>
        <w:ind w:left="-426" w:right="-851"/>
      </w:pPr>
    </w:p>
    <w:p w14:paraId="2119993D" w14:textId="71FD6E25" w:rsidR="002F403C" w:rsidRDefault="002F403C" w:rsidP="00FE5EF4">
      <w:pPr>
        <w:pStyle w:val="Akapitzlist"/>
        <w:ind w:left="-633" w:right="-851"/>
      </w:pPr>
      <w:r>
        <w:t>Tabela 1</w:t>
      </w:r>
      <w:r w:rsidR="006B023B">
        <w:t>2</w:t>
      </w:r>
      <w:r>
        <w:t>. Wymagania funkcjonalne dla hurtowni danych</w:t>
      </w:r>
    </w:p>
    <w:tbl>
      <w:tblPr>
        <w:tblStyle w:val="Tabela-Siatka"/>
        <w:tblW w:w="10343" w:type="dxa"/>
        <w:tblLook w:val="04A0" w:firstRow="1" w:lastRow="0" w:firstColumn="1" w:lastColumn="0" w:noHBand="0" w:noVBand="1"/>
      </w:tblPr>
      <w:tblGrid>
        <w:gridCol w:w="712"/>
        <w:gridCol w:w="8497"/>
        <w:gridCol w:w="1134"/>
      </w:tblGrid>
      <w:tr w:rsidR="002F403C" w14:paraId="18C3CF78" w14:textId="77777777" w:rsidTr="00AB52B6">
        <w:tc>
          <w:tcPr>
            <w:tcW w:w="712" w:type="dxa"/>
          </w:tcPr>
          <w:p w14:paraId="6E187D31" w14:textId="77777777" w:rsidR="002F403C" w:rsidRPr="00716EE9" w:rsidRDefault="002F403C" w:rsidP="00FE5EF4">
            <w:pPr>
              <w:pStyle w:val="Akapitzlist"/>
              <w:ind w:left="0" w:right="-851"/>
              <w:rPr>
                <w:b/>
                <w:bCs/>
              </w:rPr>
            </w:pPr>
            <w:r>
              <w:rPr>
                <w:b/>
                <w:bCs/>
              </w:rPr>
              <w:t>ID</w:t>
            </w:r>
          </w:p>
        </w:tc>
        <w:tc>
          <w:tcPr>
            <w:tcW w:w="8497" w:type="dxa"/>
          </w:tcPr>
          <w:p w14:paraId="3C87BE4E" w14:textId="77777777" w:rsidR="002F403C" w:rsidRPr="00716EE9" w:rsidRDefault="002F403C" w:rsidP="00FE5EF4">
            <w:pPr>
              <w:pStyle w:val="Akapitzlist"/>
              <w:ind w:left="0" w:right="-851"/>
              <w:rPr>
                <w:b/>
                <w:bCs/>
              </w:rPr>
            </w:pPr>
            <w:r>
              <w:rPr>
                <w:b/>
                <w:bCs/>
              </w:rPr>
              <w:t>Opis</w:t>
            </w:r>
          </w:p>
        </w:tc>
        <w:tc>
          <w:tcPr>
            <w:tcW w:w="1134" w:type="dxa"/>
          </w:tcPr>
          <w:p w14:paraId="3E9C99C4" w14:textId="77777777" w:rsidR="002F403C" w:rsidRPr="00716EE9" w:rsidRDefault="002F403C" w:rsidP="00FE5EF4">
            <w:pPr>
              <w:pStyle w:val="Akapitzlist"/>
              <w:ind w:left="0" w:right="-851"/>
              <w:rPr>
                <w:b/>
                <w:bCs/>
              </w:rPr>
            </w:pPr>
            <w:r>
              <w:rPr>
                <w:b/>
                <w:bCs/>
              </w:rPr>
              <w:t xml:space="preserve">Priorytet                      </w:t>
            </w:r>
          </w:p>
        </w:tc>
      </w:tr>
      <w:tr w:rsidR="002F403C" w14:paraId="6CE5EEC3" w14:textId="77777777" w:rsidTr="00AB52B6">
        <w:tc>
          <w:tcPr>
            <w:tcW w:w="712" w:type="dxa"/>
          </w:tcPr>
          <w:p w14:paraId="2AFAEB36" w14:textId="3FC59FF2" w:rsidR="002F403C" w:rsidRDefault="00321701" w:rsidP="00FE5EF4">
            <w:pPr>
              <w:pStyle w:val="Akapitzlist"/>
              <w:ind w:left="0"/>
            </w:pPr>
            <w:r>
              <w:t>HD1</w:t>
            </w:r>
          </w:p>
        </w:tc>
        <w:tc>
          <w:tcPr>
            <w:tcW w:w="8497" w:type="dxa"/>
          </w:tcPr>
          <w:p w14:paraId="771E4E6E" w14:textId="04A81CCA" w:rsidR="002F403C" w:rsidRDefault="002F403C" w:rsidP="00FE5EF4">
            <w:pPr>
              <w:pStyle w:val="Akapitzlist"/>
              <w:ind w:left="0"/>
            </w:pPr>
            <w:r>
              <w:t>Hurtownia danych powinna zostać zbudowana w oparciu o relacyjną bazę danych pracującą w standardzie SQL.</w:t>
            </w:r>
          </w:p>
        </w:tc>
        <w:tc>
          <w:tcPr>
            <w:tcW w:w="1134" w:type="dxa"/>
          </w:tcPr>
          <w:p w14:paraId="60B3CDAA" w14:textId="77777777" w:rsidR="002F403C" w:rsidRDefault="002F403C" w:rsidP="00FE5EF4">
            <w:r>
              <w:t>2</w:t>
            </w:r>
          </w:p>
        </w:tc>
      </w:tr>
      <w:tr w:rsidR="002F403C" w14:paraId="63DC632B" w14:textId="77777777" w:rsidTr="00AB52B6">
        <w:tc>
          <w:tcPr>
            <w:tcW w:w="712" w:type="dxa"/>
          </w:tcPr>
          <w:p w14:paraId="728E4620" w14:textId="1B95EE3E" w:rsidR="002F403C" w:rsidRDefault="00321701" w:rsidP="00FE5EF4">
            <w:pPr>
              <w:pStyle w:val="Akapitzlist"/>
              <w:ind w:left="0"/>
            </w:pPr>
            <w:r>
              <w:t>HD2</w:t>
            </w:r>
          </w:p>
        </w:tc>
        <w:tc>
          <w:tcPr>
            <w:tcW w:w="8497" w:type="dxa"/>
          </w:tcPr>
          <w:p w14:paraId="57252B5D" w14:textId="0033DA9D" w:rsidR="002F403C" w:rsidRDefault="002F403C" w:rsidP="00FE5EF4">
            <w:pPr>
              <w:pStyle w:val="Akapitzlist"/>
              <w:ind w:left="0"/>
            </w:pPr>
            <w:r>
              <w:t xml:space="preserve">Moduł hurtowni danych powinien pozwalać na kompresję kopii zapasowej danych od razu w czasie jej tworzenia. Powinna to być cecha bazy danych (w oparciu o którą zbudowana jest hurtownia danych) niezależna od systemu operacyjnego </w:t>
            </w:r>
            <w:r w:rsidR="00EA475B">
              <w:t>serwera bazodanowego</w:t>
            </w:r>
            <w:r>
              <w:t xml:space="preserve"> (lub </w:t>
            </w:r>
            <w:r w:rsidR="00EA475B">
              <w:t>serwerów bazodanowych</w:t>
            </w:r>
            <w:r>
              <w:t>), na któr</w:t>
            </w:r>
            <w:r w:rsidR="00EA475B">
              <w:t>ym</w:t>
            </w:r>
            <w:r>
              <w:t xml:space="preserve"> (lub których) hurtownia danych jest zaimplementowana ani też od sprzętowo-systemowego rozwiązania archiwizacji danych stosowanego u Zamawiającego.</w:t>
            </w:r>
          </w:p>
        </w:tc>
        <w:tc>
          <w:tcPr>
            <w:tcW w:w="1134" w:type="dxa"/>
          </w:tcPr>
          <w:p w14:paraId="47FD84CC" w14:textId="2EBD95F4" w:rsidR="002F403C" w:rsidRDefault="002F403C" w:rsidP="00FE5EF4">
            <w:r>
              <w:t>2</w:t>
            </w:r>
          </w:p>
        </w:tc>
      </w:tr>
      <w:tr w:rsidR="002F403C" w14:paraId="3C53EBC6" w14:textId="77777777" w:rsidTr="00AB52B6">
        <w:tc>
          <w:tcPr>
            <w:tcW w:w="712" w:type="dxa"/>
          </w:tcPr>
          <w:p w14:paraId="79748B8C" w14:textId="61E18681" w:rsidR="002F403C" w:rsidRDefault="00321701" w:rsidP="00FE5EF4">
            <w:pPr>
              <w:pStyle w:val="Akapitzlist"/>
              <w:ind w:left="0"/>
            </w:pPr>
            <w:r>
              <w:t>HD3</w:t>
            </w:r>
          </w:p>
        </w:tc>
        <w:tc>
          <w:tcPr>
            <w:tcW w:w="8497" w:type="dxa"/>
          </w:tcPr>
          <w:p w14:paraId="071A7186" w14:textId="092B1ACE" w:rsidR="002F403C" w:rsidRDefault="002F403C" w:rsidP="00FE5EF4">
            <w:pPr>
              <w:pStyle w:val="Akapitzlist"/>
              <w:ind w:left="0"/>
            </w:pPr>
            <w:r>
              <w:t xml:space="preserve">Moduł </w:t>
            </w:r>
            <w:r w:rsidR="00A62CB3">
              <w:t xml:space="preserve">hurtowni danych </w:t>
            </w:r>
            <w:r>
              <w:t>powinien zostać</w:t>
            </w:r>
            <w:r w:rsidR="00EA475B">
              <w:t xml:space="preserve"> wyposażony w mechanizm zarządzania silnikiem bazy danych za pomocą skryptów administracyjnych, które pozwolą na zautomatyzowanie rutynowych czynności związanych z zarządzaniem serwerem bazodanowym (lub serwerami bazodanowymi).</w:t>
            </w:r>
          </w:p>
        </w:tc>
        <w:tc>
          <w:tcPr>
            <w:tcW w:w="1134" w:type="dxa"/>
          </w:tcPr>
          <w:p w14:paraId="1C81D84E" w14:textId="041464ED" w:rsidR="002F403C" w:rsidRDefault="002F403C" w:rsidP="00FE5EF4">
            <w:r>
              <w:t>2</w:t>
            </w:r>
          </w:p>
        </w:tc>
      </w:tr>
      <w:tr w:rsidR="00EA475B" w14:paraId="595C81ED" w14:textId="77777777" w:rsidTr="00AB52B6">
        <w:tc>
          <w:tcPr>
            <w:tcW w:w="712" w:type="dxa"/>
          </w:tcPr>
          <w:p w14:paraId="40AA6131" w14:textId="23F1F5BB" w:rsidR="00EA475B" w:rsidRDefault="00321701" w:rsidP="00FE5EF4">
            <w:pPr>
              <w:pStyle w:val="Akapitzlist"/>
              <w:ind w:left="0"/>
            </w:pPr>
            <w:r>
              <w:t>HD4</w:t>
            </w:r>
          </w:p>
        </w:tc>
        <w:tc>
          <w:tcPr>
            <w:tcW w:w="8497" w:type="dxa"/>
          </w:tcPr>
          <w:p w14:paraId="635F7AC7" w14:textId="24B545D4" w:rsidR="00EA475B" w:rsidRDefault="00EA475B" w:rsidP="00FE5EF4">
            <w:pPr>
              <w:pStyle w:val="Akapitzlist"/>
              <w:ind w:left="0"/>
            </w:pPr>
            <w:r>
              <w:t xml:space="preserve">Moduł </w:t>
            </w:r>
            <w:r w:rsidR="00A62CB3">
              <w:t xml:space="preserve">hurtowni danych </w:t>
            </w:r>
            <w:r>
              <w:t>powinien umożliwiać wykonywanie typowych zadań administracyjnych (takich jak indeksowanie, backup, odtwarzanie danych) bez konieczności przerywania pracy całego Systemu lub przechodzenia w tryb serwisowy uniemożliwiający korzystanie z Systemu jego Użytkownikom.</w:t>
            </w:r>
          </w:p>
        </w:tc>
        <w:tc>
          <w:tcPr>
            <w:tcW w:w="1134" w:type="dxa"/>
          </w:tcPr>
          <w:p w14:paraId="60F6064C" w14:textId="785FAF48" w:rsidR="00EA475B" w:rsidRDefault="00EA475B" w:rsidP="00FE5EF4">
            <w:r>
              <w:t>2</w:t>
            </w:r>
          </w:p>
        </w:tc>
      </w:tr>
      <w:tr w:rsidR="00EA475B" w14:paraId="3365AB27" w14:textId="77777777" w:rsidTr="00AB52B6">
        <w:tc>
          <w:tcPr>
            <w:tcW w:w="712" w:type="dxa"/>
          </w:tcPr>
          <w:p w14:paraId="0AA965E9" w14:textId="146CCBDF" w:rsidR="00EA475B" w:rsidRDefault="00321701" w:rsidP="00FE5EF4">
            <w:pPr>
              <w:pStyle w:val="Akapitzlist"/>
              <w:ind w:left="0"/>
            </w:pPr>
            <w:r>
              <w:t>HD5</w:t>
            </w:r>
          </w:p>
        </w:tc>
        <w:tc>
          <w:tcPr>
            <w:tcW w:w="8497" w:type="dxa"/>
          </w:tcPr>
          <w:p w14:paraId="163AD7FB" w14:textId="00D636C2" w:rsidR="00EA475B" w:rsidRDefault="009D58DB" w:rsidP="00FE5EF4">
            <w:pPr>
              <w:pStyle w:val="Akapitzlist"/>
              <w:ind w:left="0"/>
            </w:pPr>
            <w:r>
              <w:t xml:space="preserve">Moduł </w:t>
            </w:r>
            <w:r w:rsidR="00A62CB3">
              <w:t xml:space="preserve">hurtowni danych </w:t>
            </w:r>
            <w:r>
              <w:t>powinien być wyposażony w mechanizmy składowania i obróbki danych w postaci struktur XML. Mechanizmy te w szczególności powinny:</w:t>
            </w:r>
          </w:p>
          <w:p w14:paraId="1E7F9980" w14:textId="77777777" w:rsidR="009D58DB" w:rsidRDefault="009D58DB" w:rsidP="00FE5EF4">
            <w:pPr>
              <w:pStyle w:val="Akapitzlist"/>
              <w:numPr>
                <w:ilvl w:val="0"/>
                <w:numId w:val="44"/>
              </w:numPr>
              <w:ind w:left="467" w:hanging="283"/>
            </w:pPr>
            <w:r>
              <w:t>udostępniać typ danych do przechowywania kompletnych dokumentów XML w jednym polu tabeli,</w:t>
            </w:r>
          </w:p>
          <w:p w14:paraId="4CF245F9" w14:textId="77777777" w:rsidR="009D58DB" w:rsidRDefault="009D58DB" w:rsidP="00FE5EF4">
            <w:pPr>
              <w:pStyle w:val="Akapitzlist"/>
              <w:numPr>
                <w:ilvl w:val="0"/>
                <w:numId w:val="44"/>
              </w:numPr>
              <w:ind w:left="467" w:hanging="283"/>
            </w:pPr>
            <w:r>
              <w:t>udostępniać funkcjonalność walidacji struktur XML przechowywanych w takiej postaci dokumentów,</w:t>
            </w:r>
          </w:p>
          <w:p w14:paraId="4B3C99F0" w14:textId="77777777" w:rsidR="009D58DB" w:rsidRDefault="009D58DB" w:rsidP="00FE5EF4">
            <w:pPr>
              <w:pStyle w:val="Akapitzlist"/>
              <w:numPr>
                <w:ilvl w:val="0"/>
                <w:numId w:val="44"/>
              </w:numPr>
              <w:ind w:left="467" w:hanging="283"/>
            </w:pPr>
            <w:r>
              <w:t>udostępniać język zapytań do struktur XML,</w:t>
            </w:r>
          </w:p>
          <w:p w14:paraId="7971400B" w14:textId="77777777" w:rsidR="009D58DB" w:rsidRDefault="009D58DB" w:rsidP="00FE5EF4">
            <w:pPr>
              <w:pStyle w:val="Akapitzlist"/>
              <w:numPr>
                <w:ilvl w:val="0"/>
                <w:numId w:val="44"/>
              </w:numPr>
              <w:ind w:left="467" w:hanging="283"/>
            </w:pPr>
            <w:r>
              <w:t>udostępniać język modyfikacji danych (DML) w struktur</w:t>
            </w:r>
            <w:r w:rsidR="00BA2BF7">
              <w:t>ach XML (dodawanie, modyfikację i usuwanie zawartości struktur XML),</w:t>
            </w:r>
          </w:p>
          <w:p w14:paraId="1FB74C6D" w14:textId="6CC910DE" w:rsidR="00BA2BF7" w:rsidRDefault="00BA2BF7" w:rsidP="00FE5EF4">
            <w:pPr>
              <w:pStyle w:val="Akapitzlist"/>
              <w:numPr>
                <w:ilvl w:val="0"/>
                <w:numId w:val="44"/>
              </w:numPr>
              <w:ind w:left="467" w:hanging="283"/>
            </w:pPr>
            <w:r>
              <w:t>umożliwiać indeksowanie struktur XML w celu optymalizacji wykonywania zapytań.</w:t>
            </w:r>
          </w:p>
        </w:tc>
        <w:tc>
          <w:tcPr>
            <w:tcW w:w="1134" w:type="dxa"/>
          </w:tcPr>
          <w:p w14:paraId="55FBAE97" w14:textId="3532ECB7" w:rsidR="00EA475B" w:rsidRDefault="00EA475B" w:rsidP="00FE5EF4">
            <w:r>
              <w:t>2</w:t>
            </w:r>
          </w:p>
        </w:tc>
      </w:tr>
      <w:tr w:rsidR="00BA2BF7" w14:paraId="424AD06A" w14:textId="77777777" w:rsidTr="00AB52B6">
        <w:tc>
          <w:tcPr>
            <w:tcW w:w="712" w:type="dxa"/>
          </w:tcPr>
          <w:p w14:paraId="31FA19BE" w14:textId="2CD5E1AF" w:rsidR="00BA2BF7" w:rsidRDefault="00321701" w:rsidP="00FE5EF4">
            <w:pPr>
              <w:pStyle w:val="Akapitzlist"/>
              <w:ind w:left="0"/>
            </w:pPr>
            <w:r>
              <w:t>HD6</w:t>
            </w:r>
          </w:p>
        </w:tc>
        <w:tc>
          <w:tcPr>
            <w:tcW w:w="8497" w:type="dxa"/>
          </w:tcPr>
          <w:p w14:paraId="62BA5607" w14:textId="7B55F262" w:rsidR="00BA2BF7" w:rsidRDefault="00BA2BF7" w:rsidP="00FE5EF4">
            <w:pPr>
              <w:pStyle w:val="Akapitzlist"/>
              <w:ind w:left="0"/>
            </w:pPr>
            <w:r>
              <w:t>Język zapytań i procedur w hurtowni danych powinien umożliwiać zastosowanie mechanizmu przechwytywania błędów wykonania procedury (na zasadzie bloku instrukcji TRY/CATCH) – analogicznie jak w klasycznych językach programowania.</w:t>
            </w:r>
          </w:p>
        </w:tc>
        <w:tc>
          <w:tcPr>
            <w:tcW w:w="1134" w:type="dxa"/>
          </w:tcPr>
          <w:p w14:paraId="218339BD" w14:textId="055FEA89" w:rsidR="00BA2BF7" w:rsidRDefault="00BA2BF7" w:rsidP="00FE5EF4">
            <w:r>
              <w:t>2</w:t>
            </w:r>
          </w:p>
        </w:tc>
      </w:tr>
      <w:tr w:rsidR="00BA2BF7" w14:paraId="692507C5" w14:textId="77777777" w:rsidTr="00AB52B6">
        <w:tc>
          <w:tcPr>
            <w:tcW w:w="712" w:type="dxa"/>
          </w:tcPr>
          <w:p w14:paraId="512BF76D" w14:textId="243FCED7" w:rsidR="00BA2BF7" w:rsidRDefault="00321701" w:rsidP="00FE5EF4">
            <w:pPr>
              <w:pStyle w:val="Akapitzlist"/>
              <w:ind w:left="0"/>
            </w:pPr>
            <w:r>
              <w:t>HD7</w:t>
            </w:r>
          </w:p>
        </w:tc>
        <w:tc>
          <w:tcPr>
            <w:tcW w:w="8497" w:type="dxa"/>
          </w:tcPr>
          <w:p w14:paraId="1EBFFB99" w14:textId="6DE249BE" w:rsidR="00BA2BF7" w:rsidRDefault="00C778A1" w:rsidP="00FE5EF4">
            <w:pPr>
              <w:pStyle w:val="Akapitzlist"/>
              <w:ind w:left="0"/>
            </w:pPr>
            <w:r>
              <w:t xml:space="preserve">Moduł </w:t>
            </w:r>
            <w:r w:rsidR="00A62CB3">
              <w:t xml:space="preserve">hurtowni danych </w:t>
            </w:r>
            <w:r>
              <w:t>powinien umożliwiać zdalne połączenie sesji administratora bazy danych w sposób niezależny od normalnych sesji klientów.</w:t>
            </w:r>
          </w:p>
        </w:tc>
        <w:tc>
          <w:tcPr>
            <w:tcW w:w="1134" w:type="dxa"/>
          </w:tcPr>
          <w:p w14:paraId="4623DEBE" w14:textId="40CBD08E" w:rsidR="00BA2BF7" w:rsidRDefault="00BA2BF7" w:rsidP="00FE5EF4">
            <w:r>
              <w:t>2</w:t>
            </w:r>
          </w:p>
        </w:tc>
      </w:tr>
      <w:tr w:rsidR="00C778A1" w14:paraId="2F3063CA" w14:textId="77777777" w:rsidTr="00AB52B6">
        <w:tc>
          <w:tcPr>
            <w:tcW w:w="712" w:type="dxa"/>
          </w:tcPr>
          <w:p w14:paraId="6F4758AF" w14:textId="6B2921F8" w:rsidR="00C778A1" w:rsidRDefault="00321701" w:rsidP="00FE5EF4">
            <w:pPr>
              <w:pStyle w:val="Akapitzlist"/>
              <w:ind w:left="0"/>
            </w:pPr>
            <w:r>
              <w:t>HD8</w:t>
            </w:r>
          </w:p>
        </w:tc>
        <w:tc>
          <w:tcPr>
            <w:tcW w:w="8497" w:type="dxa"/>
          </w:tcPr>
          <w:p w14:paraId="1F2211B6" w14:textId="6393B438" w:rsidR="00C778A1" w:rsidRDefault="00C778A1" w:rsidP="00FE5EF4">
            <w:pPr>
              <w:pStyle w:val="Akapitzlist"/>
              <w:ind w:left="0"/>
            </w:pPr>
            <w:r>
              <w:t xml:space="preserve">Moduł </w:t>
            </w:r>
            <w:r w:rsidR="00A62CB3">
              <w:t xml:space="preserve">hurtowni danych </w:t>
            </w:r>
            <w:r>
              <w:t>musi zapewniać możliwość skalowania w kontekście wielkości rozwiązania – baza danych będąca hurtownią powinna mieć możliwość implementacji zarówno na jednym serwerze, jak i na platformie wieloserwerowej (w tzw. klastrze).</w:t>
            </w:r>
          </w:p>
        </w:tc>
        <w:tc>
          <w:tcPr>
            <w:tcW w:w="1134" w:type="dxa"/>
          </w:tcPr>
          <w:p w14:paraId="790E2863" w14:textId="7751F5A0" w:rsidR="00C778A1" w:rsidRDefault="00C778A1" w:rsidP="00FE5EF4">
            <w:r>
              <w:t>2</w:t>
            </w:r>
          </w:p>
        </w:tc>
      </w:tr>
      <w:tr w:rsidR="00C778A1" w14:paraId="37599BD9" w14:textId="77777777" w:rsidTr="00AB52B6">
        <w:tc>
          <w:tcPr>
            <w:tcW w:w="712" w:type="dxa"/>
          </w:tcPr>
          <w:p w14:paraId="49D9A076" w14:textId="2409293F" w:rsidR="00C778A1" w:rsidRDefault="00321701" w:rsidP="00FE5EF4">
            <w:pPr>
              <w:pStyle w:val="Akapitzlist"/>
              <w:ind w:left="0"/>
            </w:pPr>
            <w:r>
              <w:t>HD9</w:t>
            </w:r>
          </w:p>
        </w:tc>
        <w:tc>
          <w:tcPr>
            <w:tcW w:w="8497" w:type="dxa"/>
          </w:tcPr>
          <w:p w14:paraId="3CEDA76F" w14:textId="735C0A09" w:rsidR="00C778A1" w:rsidRDefault="00D354E0" w:rsidP="00FE5EF4">
            <w:pPr>
              <w:pStyle w:val="Akapitzlist"/>
              <w:ind w:left="0"/>
            </w:pPr>
            <w:r>
              <w:t xml:space="preserve">Moduł </w:t>
            </w:r>
            <w:r w:rsidR="00A62CB3">
              <w:t xml:space="preserve">hurtowni danych </w:t>
            </w:r>
            <w:r>
              <w:t>powinien posiadać cechy bazy przechowywanej w pamięci RAM serwera (IMDB) oraz tradycyjnej bazy danych (RDBMS) przechowywanej na dyskach.</w:t>
            </w:r>
          </w:p>
        </w:tc>
        <w:tc>
          <w:tcPr>
            <w:tcW w:w="1134" w:type="dxa"/>
          </w:tcPr>
          <w:p w14:paraId="043D1BA1" w14:textId="6DC3CF5E" w:rsidR="00C778A1" w:rsidRDefault="00C778A1" w:rsidP="00FE5EF4">
            <w:r>
              <w:t>2</w:t>
            </w:r>
          </w:p>
        </w:tc>
      </w:tr>
      <w:tr w:rsidR="00D354E0" w14:paraId="4D9665A4" w14:textId="77777777" w:rsidTr="00AB52B6">
        <w:tc>
          <w:tcPr>
            <w:tcW w:w="712" w:type="dxa"/>
          </w:tcPr>
          <w:p w14:paraId="32808639" w14:textId="0E801CFF" w:rsidR="00D354E0" w:rsidRDefault="00321701" w:rsidP="00FE5EF4">
            <w:pPr>
              <w:pStyle w:val="Akapitzlist"/>
              <w:ind w:left="0"/>
            </w:pPr>
            <w:r>
              <w:t>HD10</w:t>
            </w:r>
          </w:p>
        </w:tc>
        <w:tc>
          <w:tcPr>
            <w:tcW w:w="8497" w:type="dxa"/>
          </w:tcPr>
          <w:p w14:paraId="07AA04F3" w14:textId="74A29166" w:rsidR="00D354E0" w:rsidRDefault="00D354E0" w:rsidP="00FE5EF4">
            <w:pPr>
              <w:pStyle w:val="Akapitzlist"/>
              <w:ind w:left="0"/>
            </w:pPr>
            <w:r>
              <w:t xml:space="preserve">Moduł </w:t>
            </w:r>
            <w:r w:rsidR="00A62CB3">
              <w:t xml:space="preserve">hurtowni danych </w:t>
            </w:r>
            <w:r>
              <w:t xml:space="preserve">powinien posiadać możliwość umieszczenia (w ramach jednej bazy danych </w:t>
            </w:r>
            <w:r w:rsidR="002E2D3F">
              <w:t xml:space="preserve">będącej hurtownią danych) wybranych tabel w pamięci RAM serwera </w:t>
            </w:r>
            <w:r w:rsidR="00065AAB">
              <w:t xml:space="preserve">(spośród </w:t>
            </w:r>
            <w:r w:rsidR="002E2D3F">
              <w:t>tabel przechowywanych na dyskach</w:t>
            </w:r>
            <w:r w:rsidR="00065AAB">
              <w:t>)</w:t>
            </w:r>
            <w:r w:rsidR="002E2D3F">
              <w:t>.</w:t>
            </w:r>
          </w:p>
        </w:tc>
        <w:tc>
          <w:tcPr>
            <w:tcW w:w="1134" w:type="dxa"/>
          </w:tcPr>
          <w:p w14:paraId="208C9E02" w14:textId="412990D4" w:rsidR="00D354E0" w:rsidRDefault="00D354E0" w:rsidP="00FE5EF4">
            <w:r>
              <w:t>2</w:t>
            </w:r>
          </w:p>
        </w:tc>
      </w:tr>
      <w:tr w:rsidR="002E2D3F" w14:paraId="05F8AC1A" w14:textId="77777777" w:rsidTr="00AB52B6">
        <w:tc>
          <w:tcPr>
            <w:tcW w:w="712" w:type="dxa"/>
          </w:tcPr>
          <w:p w14:paraId="27429160" w14:textId="63E52492" w:rsidR="002E2D3F" w:rsidRDefault="00321701" w:rsidP="00FE5EF4">
            <w:pPr>
              <w:pStyle w:val="Akapitzlist"/>
              <w:ind w:left="0"/>
            </w:pPr>
            <w:r>
              <w:t>HD11</w:t>
            </w:r>
          </w:p>
        </w:tc>
        <w:tc>
          <w:tcPr>
            <w:tcW w:w="8497" w:type="dxa"/>
          </w:tcPr>
          <w:p w14:paraId="3FCFDAF4" w14:textId="259272C0" w:rsidR="002E2D3F" w:rsidRDefault="002E2D3F" w:rsidP="00FE5EF4">
            <w:pPr>
              <w:pStyle w:val="Akapitzlist"/>
              <w:ind w:left="0"/>
            </w:pPr>
            <w:r>
              <w:t>Moduł</w:t>
            </w:r>
            <w:r w:rsidR="00CF11A2">
              <w:t xml:space="preserve"> hurtowni danych </w:t>
            </w:r>
            <w:r>
              <w:t xml:space="preserve"> powinien posiadać możliwość korzystania w ramach wykonywania procedur jednocześnie z tabel przechowywanych w pamięci RAM jak i z tabel przechowywanych na dyskach.</w:t>
            </w:r>
          </w:p>
        </w:tc>
        <w:tc>
          <w:tcPr>
            <w:tcW w:w="1134" w:type="dxa"/>
          </w:tcPr>
          <w:p w14:paraId="240F9CA2" w14:textId="5E20ACB0" w:rsidR="002E2D3F" w:rsidRDefault="002E2D3F" w:rsidP="00FE5EF4">
            <w:r>
              <w:t>2</w:t>
            </w:r>
          </w:p>
        </w:tc>
      </w:tr>
      <w:tr w:rsidR="007040AB" w14:paraId="167DD687" w14:textId="77777777" w:rsidTr="00AB52B6">
        <w:tc>
          <w:tcPr>
            <w:tcW w:w="712" w:type="dxa"/>
          </w:tcPr>
          <w:p w14:paraId="2B13CB0B" w14:textId="68B8EF3F" w:rsidR="007040AB" w:rsidRDefault="00321701" w:rsidP="00FE5EF4">
            <w:pPr>
              <w:pStyle w:val="Akapitzlist"/>
              <w:ind w:left="0"/>
            </w:pPr>
            <w:r>
              <w:t>HD12</w:t>
            </w:r>
          </w:p>
        </w:tc>
        <w:tc>
          <w:tcPr>
            <w:tcW w:w="8497" w:type="dxa"/>
          </w:tcPr>
          <w:p w14:paraId="316120F1" w14:textId="17EFCF3C" w:rsidR="007040AB" w:rsidRDefault="007040AB" w:rsidP="00FE5EF4">
            <w:pPr>
              <w:pStyle w:val="Akapitzlist"/>
              <w:ind w:left="0"/>
            </w:pPr>
            <w:r>
              <w:t xml:space="preserve">Moduł </w:t>
            </w:r>
            <w:r w:rsidR="00CF11A2">
              <w:t xml:space="preserve">hurtowni danych </w:t>
            </w:r>
            <w:r>
              <w:t xml:space="preserve">powinien zapewniać możliwość efektywnego zarządzania pustymi wartościami (NULL) przechowywanymi w bazie danych, tak żeby zajmowały one jak najmniej miejsca w pamięci RAM serwera w trakcie </w:t>
            </w:r>
            <w:r w:rsidR="00AC198C">
              <w:t>przetwarzania zapytań SQL lub procedur.</w:t>
            </w:r>
          </w:p>
        </w:tc>
        <w:tc>
          <w:tcPr>
            <w:tcW w:w="1134" w:type="dxa"/>
          </w:tcPr>
          <w:p w14:paraId="76397D03" w14:textId="07745038" w:rsidR="007040AB" w:rsidRDefault="00B97C0F" w:rsidP="00FE5EF4">
            <w:r>
              <w:t>2</w:t>
            </w:r>
          </w:p>
        </w:tc>
      </w:tr>
      <w:tr w:rsidR="00BD6255" w14:paraId="4F5069EF" w14:textId="77777777" w:rsidTr="00AB52B6">
        <w:tc>
          <w:tcPr>
            <w:tcW w:w="712" w:type="dxa"/>
          </w:tcPr>
          <w:p w14:paraId="54B28428" w14:textId="555CC94D" w:rsidR="00BD6255" w:rsidRDefault="00321701" w:rsidP="00FE5EF4">
            <w:pPr>
              <w:pStyle w:val="Akapitzlist"/>
              <w:ind w:left="0"/>
            </w:pPr>
            <w:r>
              <w:t>HD13</w:t>
            </w:r>
          </w:p>
        </w:tc>
        <w:tc>
          <w:tcPr>
            <w:tcW w:w="8497" w:type="dxa"/>
          </w:tcPr>
          <w:p w14:paraId="1ABCF3DB" w14:textId="77777777" w:rsidR="00BD6255" w:rsidRDefault="00BD6255" w:rsidP="00FE5EF4">
            <w:pPr>
              <w:pStyle w:val="Akapitzlist"/>
              <w:ind w:left="0"/>
            </w:pPr>
            <w:r>
              <w:t xml:space="preserve">Moduł powinien zapewniać możliwość rejestracji zdarzeń na poziomie silnika bazy danych w czasie rzeczywistym w celach diagnostycznych, bez zauważalnego wpływu na wydajność rozwiązania z punktu widzenia użytkownika korzystającego z Systemu. Powinna być </w:t>
            </w:r>
            <w:r>
              <w:lastRenderedPageBreak/>
              <w:t xml:space="preserve">możliwość selektywnego wybierania rejestrowanych zdarzeń (rejestrowanie zdarzeń spełniających zdefiniowane warunki filtrujące, np. zdarzeń dotyczących </w:t>
            </w:r>
            <w:r w:rsidR="00054AE0">
              <w:t>konkretnej tabeli w bazie danych): Wymagana jest rejestracja zdarzeń takich jak:</w:t>
            </w:r>
          </w:p>
          <w:p w14:paraId="4EC2BF16" w14:textId="77777777" w:rsidR="00054AE0" w:rsidRDefault="00054AE0" w:rsidP="00FE5EF4">
            <w:pPr>
              <w:pStyle w:val="Akapitzlist"/>
              <w:numPr>
                <w:ilvl w:val="0"/>
                <w:numId w:val="45"/>
              </w:numPr>
              <w:ind w:left="467" w:hanging="283"/>
            </w:pPr>
            <w:r>
              <w:t>odczyt/zapis danych na dysku dla zapytań SQL wykonywanych do bazy danych (w celu wychwytywania zapytań znacząco obciążających bazę),</w:t>
            </w:r>
          </w:p>
          <w:p w14:paraId="2A2F1685" w14:textId="77777777" w:rsidR="00054AE0" w:rsidRDefault="00054AE0" w:rsidP="00FE5EF4">
            <w:pPr>
              <w:pStyle w:val="Akapitzlist"/>
              <w:numPr>
                <w:ilvl w:val="0"/>
                <w:numId w:val="45"/>
              </w:numPr>
              <w:ind w:left="467" w:hanging="283"/>
            </w:pPr>
            <w:r>
              <w:t>wykonanie zapytania SQL lub procedury trwające dłużej niż zdefiniowany czas (w celu wychwytywania długo trwających zapytań SQL lub procedur),</w:t>
            </w:r>
          </w:p>
          <w:p w14:paraId="5F84D237" w14:textId="0203C324" w:rsidR="00054AE0" w:rsidRDefault="00054AE0" w:rsidP="00FE5EF4">
            <w:pPr>
              <w:pStyle w:val="Akapitzlist"/>
              <w:numPr>
                <w:ilvl w:val="0"/>
                <w:numId w:val="45"/>
              </w:numPr>
              <w:ind w:left="467" w:hanging="283"/>
            </w:pPr>
            <w:r>
              <w:t>para zdarzeń zablokowanie/zwolnienie blokady na obiekcie bazy (w celu wychwytywania długotrwałych blokad obiektów bazy).</w:t>
            </w:r>
          </w:p>
        </w:tc>
        <w:tc>
          <w:tcPr>
            <w:tcW w:w="1134" w:type="dxa"/>
          </w:tcPr>
          <w:p w14:paraId="0581601A" w14:textId="4785B992" w:rsidR="00BD6255" w:rsidRDefault="00BD6255" w:rsidP="00FE5EF4">
            <w:r>
              <w:lastRenderedPageBreak/>
              <w:t>2</w:t>
            </w:r>
          </w:p>
        </w:tc>
      </w:tr>
      <w:tr w:rsidR="00CB0A54" w14:paraId="5BE36970" w14:textId="77777777" w:rsidTr="00AB52B6">
        <w:tc>
          <w:tcPr>
            <w:tcW w:w="712" w:type="dxa"/>
          </w:tcPr>
          <w:p w14:paraId="1E8A0E36" w14:textId="63A36597" w:rsidR="00CB0A54" w:rsidRDefault="00321701" w:rsidP="00FE5EF4">
            <w:pPr>
              <w:pStyle w:val="Akapitzlist"/>
              <w:ind w:left="0"/>
            </w:pPr>
            <w:r>
              <w:t>HD14</w:t>
            </w:r>
          </w:p>
        </w:tc>
        <w:tc>
          <w:tcPr>
            <w:tcW w:w="8497" w:type="dxa"/>
          </w:tcPr>
          <w:p w14:paraId="1F9A8728" w14:textId="3FCDD6C0" w:rsidR="00CB0A54" w:rsidRDefault="00CB0A54" w:rsidP="00FE5EF4">
            <w:pPr>
              <w:pStyle w:val="Akapitzlist"/>
              <w:ind w:left="0"/>
            </w:pPr>
            <w:r>
              <w:t xml:space="preserve">Moduł </w:t>
            </w:r>
            <w:r w:rsidR="00CF11A2">
              <w:t xml:space="preserve">hurtowni danych </w:t>
            </w:r>
            <w:r>
              <w:t>powinien zapewniać możliwość audytu dostępu do danych hurtowni</w:t>
            </w:r>
            <w:r w:rsidR="00917452">
              <w:t>. System zarządzania bazą danych powinien pozwolić na rejestrację takich operacji jak:</w:t>
            </w:r>
          </w:p>
          <w:p w14:paraId="22145FC4" w14:textId="77777777" w:rsidR="00917452" w:rsidRDefault="00917452" w:rsidP="00FE5EF4">
            <w:pPr>
              <w:pStyle w:val="Akapitzlist"/>
              <w:numPr>
                <w:ilvl w:val="0"/>
                <w:numId w:val="46"/>
              </w:numPr>
              <w:ind w:left="467" w:hanging="283"/>
            </w:pPr>
            <w:r>
              <w:t>logowanie użytkownika,</w:t>
            </w:r>
          </w:p>
          <w:p w14:paraId="1C3B3078" w14:textId="77777777" w:rsidR="00917452" w:rsidRDefault="00917452" w:rsidP="00FE5EF4">
            <w:pPr>
              <w:pStyle w:val="Akapitzlist"/>
              <w:numPr>
                <w:ilvl w:val="0"/>
                <w:numId w:val="46"/>
              </w:numPr>
              <w:ind w:left="467" w:hanging="283"/>
            </w:pPr>
            <w:r>
              <w:t>wylogowanie użytkownika,</w:t>
            </w:r>
          </w:p>
          <w:p w14:paraId="36C2FF63" w14:textId="50342A5D" w:rsidR="00917452" w:rsidRDefault="00917452" w:rsidP="00FE5EF4">
            <w:pPr>
              <w:pStyle w:val="Akapitzlist"/>
              <w:numPr>
                <w:ilvl w:val="0"/>
                <w:numId w:val="46"/>
              </w:numPr>
              <w:ind w:left="467" w:hanging="283"/>
            </w:pPr>
            <w:r>
              <w:t>zmiany w definicji obiektów bazy danych (takich jak tabele, procedury, itp.),</w:t>
            </w:r>
          </w:p>
          <w:p w14:paraId="3ECCE07C" w14:textId="77777777" w:rsidR="00917452" w:rsidRDefault="00917452" w:rsidP="00FE5EF4">
            <w:pPr>
              <w:pStyle w:val="Akapitzlist"/>
              <w:numPr>
                <w:ilvl w:val="0"/>
                <w:numId w:val="46"/>
              </w:numPr>
              <w:ind w:left="467" w:hanging="283"/>
            </w:pPr>
            <w:r>
              <w:t>wykonywanie przez wskazanego użytkownika operacji takich jak SELECT, UPDATE, INSERT, DELETE.</w:t>
            </w:r>
          </w:p>
          <w:p w14:paraId="50C4E527" w14:textId="77777777" w:rsidR="00917452" w:rsidRDefault="00917452" w:rsidP="00FE5EF4">
            <w:pPr>
              <w:pStyle w:val="Akapitzlist"/>
              <w:ind w:left="467"/>
            </w:pPr>
          </w:p>
          <w:p w14:paraId="314FE358" w14:textId="4B59D1C1" w:rsidR="00917452" w:rsidRDefault="00917452" w:rsidP="00FE5EF4">
            <w:r>
              <w:t>Rozwiązanie powinno być niezależne od aplikacji korzystającej z bazy danych, powinno być ono wbudowane w System zarządzania bazą danych.</w:t>
            </w:r>
          </w:p>
        </w:tc>
        <w:tc>
          <w:tcPr>
            <w:tcW w:w="1134" w:type="dxa"/>
          </w:tcPr>
          <w:p w14:paraId="60D16382" w14:textId="4FD0BFEA" w:rsidR="00CB0A54" w:rsidRDefault="00917452" w:rsidP="00FE5EF4">
            <w:r>
              <w:t>2</w:t>
            </w:r>
          </w:p>
        </w:tc>
      </w:tr>
      <w:tr w:rsidR="00AC198C" w14:paraId="73F96461" w14:textId="77777777" w:rsidTr="00AB52B6">
        <w:tc>
          <w:tcPr>
            <w:tcW w:w="712" w:type="dxa"/>
          </w:tcPr>
          <w:p w14:paraId="673F8298" w14:textId="72DF9EE3" w:rsidR="00AC198C" w:rsidRDefault="00321701" w:rsidP="00FE5EF4">
            <w:pPr>
              <w:pStyle w:val="Akapitzlist"/>
              <w:ind w:left="0"/>
            </w:pPr>
            <w:r>
              <w:t>HD15</w:t>
            </w:r>
          </w:p>
        </w:tc>
        <w:tc>
          <w:tcPr>
            <w:tcW w:w="8497" w:type="dxa"/>
          </w:tcPr>
          <w:p w14:paraId="0A81F549" w14:textId="2B948884" w:rsidR="00AC198C" w:rsidRDefault="00AC198C" w:rsidP="00FE5EF4">
            <w:pPr>
              <w:pStyle w:val="Akapitzlist"/>
              <w:ind w:left="0"/>
            </w:pPr>
            <w:r>
              <w:t xml:space="preserve">Moduł </w:t>
            </w:r>
            <w:r w:rsidR="00CF11A2">
              <w:t xml:space="preserve">hurtowni danych </w:t>
            </w:r>
            <w:r>
              <w:t xml:space="preserve">powinien umożliwiać przechowywanie i efektywne zarządzanie dużymi obiektami binarnymi (takimi jak pliki graficzne, multimedialne, dokumenty, itp.). Obiekty te nie powinny być przechowywane w plikach bazy danych, ale w systemie plików. Jednocześnie pliki te powinny być zarządzane przez </w:t>
            </w:r>
            <w:r w:rsidR="00917452">
              <w:t>System zarządzania bazą danych</w:t>
            </w:r>
            <w:r w:rsidR="00001B33">
              <w:t xml:space="preserve"> (k</w:t>
            </w:r>
            <w:r>
              <w:t xml:space="preserve">ontrola dostępu do takiego obiektu powinna być realizowana w oparciu o uprawnienia nadane w </w:t>
            </w:r>
            <w:r w:rsidR="00001B33">
              <w:t xml:space="preserve">tym </w:t>
            </w:r>
            <w:r>
              <w:t>systemie</w:t>
            </w:r>
            <w:r w:rsidR="00001B33">
              <w:t>)</w:t>
            </w:r>
            <w:r>
              <w:t>. Dodatkowo dane binarne powinny być dostępne dla użytkowników bazy danych jako standardowa kolumna w tabeli</w:t>
            </w:r>
            <w:r w:rsidR="00001B33">
              <w:t xml:space="preserve"> (dostęp z poziomu języka SQL obsługiwanego przez </w:t>
            </w:r>
            <w:r w:rsidR="00917452">
              <w:t>System zarządzania bazą</w:t>
            </w:r>
            <w:r w:rsidR="00001B33">
              <w:t xml:space="preserve"> danych).</w:t>
            </w:r>
          </w:p>
        </w:tc>
        <w:tc>
          <w:tcPr>
            <w:tcW w:w="1134" w:type="dxa"/>
          </w:tcPr>
          <w:p w14:paraId="36ABB2DC" w14:textId="1A34268E" w:rsidR="00AC198C" w:rsidRDefault="00AC198C" w:rsidP="00FE5EF4">
            <w:r>
              <w:t>2</w:t>
            </w:r>
          </w:p>
        </w:tc>
      </w:tr>
      <w:tr w:rsidR="00001B33" w14:paraId="66FA51D2" w14:textId="77777777" w:rsidTr="00AB52B6">
        <w:tc>
          <w:tcPr>
            <w:tcW w:w="712" w:type="dxa"/>
          </w:tcPr>
          <w:p w14:paraId="5BC35F95" w14:textId="1CE463B9" w:rsidR="00001B33" w:rsidRDefault="00321701" w:rsidP="00FE5EF4">
            <w:pPr>
              <w:pStyle w:val="Akapitzlist"/>
              <w:ind w:left="0"/>
            </w:pPr>
            <w:r>
              <w:t>HD16</w:t>
            </w:r>
          </w:p>
        </w:tc>
        <w:tc>
          <w:tcPr>
            <w:tcW w:w="8497" w:type="dxa"/>
          </w:tcPr>
          <w:p w14:paraId="7136D06F" w14:textId="005F5C9D" w:rsidR="00001B33" w:rsidRDefault="00001B33" w:rsidP="00FE5EF4">
            <w:pPr>
              <w:pStyle w:val="Akapitzlist"/>
              <w:ind w:left="0"/>
            </w:pPr>
            <w:r>
              <w:t xml:space="preserve">Moduł </w:t>
            </w:r>
            <w:r w:rsidR="00CF11A2">
              <w:t xml:space="preserve">hurtowni danych </w:t>
            </w:r>
            <w:r>
              <w:t>powinien być wyposażony w obiekty systemowe służące do raportowania zależności między różnymi obiektami w ramach jednej bazy danych. Mechanizm ten powinien umożliwiać m.in. uzyskanie informacji o zależnościach między obiektami (czyli które obiekty bazy danych odwołują się do innych obiektów w tej samej bazie).</w:t>
            </w:r>
          </w:p>
        </w:tc>
        <w:tc>
          <w:tcPr>
            <w:tcW w:w="1134" w:type="dxa"/>
          </w:tcPr>
          <w:p w14:paraId="5EE73572" w14:textId="3618C013" w:rsidR="00001B33" w:rsidRDefault="00001B33" w:rsidP="00FE5EF4">
            <w:r>
              <w:t>2</w:t>
            </w:r>
          </w:p>
        </w:tc>
      </w:tr>
      <w:tr w:rsidR="006103E9" w14:paraId="4797DDF9" w14:textId="77777777" w:rsidTr="00AB52B6">
        <w:tc>
          <w:tcPr>
            <w:tcW w:w="712" w:type="dxa"/>
          </w:tcPr>
          <w:p w14:paraId="0F89E3C1" w14:textId="00D26077" w:rsidR="006103E9" w:rsidRDefault="00321701" w:rsidP="00FE5EF4">
            <w:pPr>
              <w:pStyle w:val="Akapitzlist"/>
              <w:ind w:left="0"/>
            </w:pPr>
            <w:r>
              <w:t>HD17</w:t>
            </w:r>
          </w:p>
        </w:tc>
        <w:tc>
          <w:tcPr>
            <w:tcW w:w="8497" w:type="dxa"/>
          </w:tcPr>
          <w:p w14:paraId="37F328B9" w14:textId="04DACF49" w:rsidR="006103E9" w:rsidRDefault="006103E9" w:rsidP="00FE5EF4">
            <w:pPr>
              <w:pStyle w:val="Akapitzlist"/>
              <w:ind w:left="0"/>
            </w:pPr>
            <w:r>
              <w:t xml:space="preserve">Moduł </w:t>
            </w:r>
            <w:r w:rsidR="00CF11A2">
              <w:t xml:space="preserve">hurtowni danych </w:t>
            </w:r>
            <w:r>
              <w:t>powinien mieć możliwość partycjonowania danych. System zarządzania bazą danych powinien pozwalać na podział danych w jednej tabeli między różne  pamięci masowe (zgodnie ze zdefiniowanymi wcześniej warunkami podziału). W ramach tego rozwiązania moduł powinien być wyposażony w mechanizm równoległego (wielowątkowego) dostępu do danych zlokalizowanych na różnych partycjach. Dodatkowo powinna być dostępna możliwość szybkiego przesyłania dużych zbiorów danych poprzez mechanizm przełączania partycji</w:t>
            </w:r>
            <w:r w:rsidR="008945AE">
              <w:t xml:space="preserve"> w celu przeniesienia dużej liczby rekordów w bardzo krótkim czasie</w:t>
            </w:r>
            <w:r>
              <w:t xml:space="preserve"> (dane przenoszone są z jednej tabeli do drugiej za pomocą operacji na metadanych, a nie przez fizyczne kopiowanie rekordów</w:t>
            </w:r>
            <w:r w:rsidR="008945AE">
              <w:t>). Operacja ta nie powinna być znacząco odczuwalna przez Użytkowników korzystających z Systemu w trakcie jej wykonywania.</w:t>
            </w:r>
          </w:p>
        </w:tc>
        <w:tc>
          <w:tcPr>
            <w:tcW w:w="1134" w:type="dxa"/>
          </w:tcPr>
          <w:p w14:paraId="066E113C" w14:textId="0EFB9260" w:rsidR="006103E9" w:rsidRDefault="006103E9" w:rsidP="00FE5EF4">
            <w:r>
              <w:t>2</w:t>
            </w:r>
          </w:p>
        </w:tc>
      </w:tr>
      <w:tr w:rsidR="005910AA" w14:paraId="246245A1" w14:textId="77777777" w:rsidTr="00AB52B6">
        <w:tc>
          <w:tcPr>
            <w:tcW w:w="712" w:type="dxa"/>
          </w:tcPr>
          <w:p w14:paraId="51614683" w14:textId="21CB67CF" w:rsidR="005910AA" w:rsidRDefault="00321701" w:rsidP="00FE5EF4">
            <w:pPr>
              <w:pStyle w:val="Akapitzlist"/>
              <w:ind w:left="0"/>
            </w:pPr>
            <w:r>
              <w:t>HD18</w:t>
            </w:r>
          </w:p>
        </w:tc>
        <w:tc>
          <w:tcPr>
            <w:tcW w:w="8497" w:type="dxa"/>
          </w:tcPr>
          <w:p w14:paraId="1BDADD85" w14:textId="56694B50" w:rsidR="005910AA" w:rsidRDefault="005910AA" w:rsidP="00FE5EF4">
            <w:pPr>
              <w:pStyle w:val="Akapitzlist"/>
              <w:ind w:left="0"/>
            </w:pPr>
            <w:r>
              <w:t xml:space="preserve">Moduł </w:t>
            </w:r>
            <w:r w:rsidR="00445F9C">
              <w:t xml:space="preserve">hurtowni danych </w:t>
            </w:r>
            <w:r>
              <w:t xml:space="preserve">powinien posiadać wbudowany mechanizm kompresji zgromadzonych danych w celu osiągnięcia lepszej wydajności przy niezmienionej konfiguracji sprzętowej. </w:t>
            </w:r>
          </w:p>
        </w:tc>
        <w:tc>
          <w:tcPr>
            <w:tcW w:w="1134" w:type="dxa"/>
          </w:tcPr>
          <w:p w14:paraId="3670E732" w14:textId="13B2F62E" w:rsidR="005910AA" w:rsidRDefault="005910AA" w:rsidP="00FE5EF4">
            <w:r>
              <w:t>2</w:t>
            </w:r>
          </w:p>
        </w:tc>
      </w:tr>
      <w:tr w:rsidR="008945AE" w14:paraId="5940E6B7" w14:textId="77777777" w:rsidTr="00AB52B6">
        <w:tc>
          <w:tcPr>
            <w:tcW w:w="712" w:type="dxa"/>
          </w:tcPr>
          <w:p w14:paraId="6B8A2350" w14:textId="079578CE" w:rsidR="008945AE" w:rsidRDefault="00321701" w:rsidP="00FE5EF4">
            <w:pPr>
              <w:pStyle w:val="Akapitzlist"/>
              <w:ind w:left="0"/>
            </w:pPr>
            <w:r>
              <w:t>HD19</w:t>
            </w:r>
          </w:p>
        </w:tc>
        <w:tc>
          <w:tcPr>
            <w:tcW w:w="8497" w:type="dxa"/>
          </w:tcPr>
          <w:p w14:paraId="2D799DF0" w14:textId="47540342" w:rsidR="008945AE" w:rsidRDefault="00423ACD" w:rsidP="00FE5EF4">
            <w:pPr>
              <w:pStyle w:val="Akapitzlist"/>
              <w:ind w:left="0"/>
            </w:pPr>
            <w:r>
              <w:t xml:space="preserve">Moduł </w:t>
            </w:r>
            <w:r w:rsidR="00445F9C">
              <w:t xml:space="preserve">hurtowni danych </w:t>
            </w:r>
            <w:r>
              <w:t xml:space="preserve">powinien </w:t>
            </w:r>
            <w:r w:rsidR="00712D1A">
              <w:t>umożliwiać</w:t>
            </w:r>
            <w:r>
              <w:t xml:space="preserve"> tworzeni</w:t>
            </w:r>
            <w:r w:rsidR="00712D1A">
              <w:t>e</w:t>
            </w:r>
            <w:r>
              <w:t xml:space="preserve"> indeksów przechowujących dane osobno dla każdej z kolumn tabeli łącząc </w:t>
            </w:r>
            <w:r w:rsidR="005910AA">
              <w:t xml:space="preserve">je następnie w całość. Tak utworzony indeks może wykorzystywać mechanizm kompresji danych (o którym mowa w wymaganiu nr </w:t>
            </w:r>
            <w:r w:rsidR="00321701">
              <w:t>HD18</w:t>
            </w:r>
            <w:r w:rsidR="005910AA">
              <w:t>) oraz może pozwalać na modyfikowanie danych w tabeli, dla której taki indeks utworzono.</w:t>
            </w:r>
          </w:p>
        </w:tc>
        <w:tc>
          <w:tcPr>
            <w:tcW w:w="1134" w:type="dxa"/>
          </w:tcPr>
          <w:p w14:paraId="2DACCCFE" w14:textId="58BF77C3" w:rsidR="008945AE" w:rsidRDefault="008945AE" w:rsidP="00FE5EF4">
            <w:r>
              <w:t>2</w:t>
            </w:r>
          </w:p>
        </w:tc>
      </w:tr>
      <w:tr w:rsidR="00712D1A" w14:paraId="64307707" w14:textId="77777777" w:rsidTr="00AB52B6">
        <w:tc>
          <w:tcPr>
            <w:tcW w:w="712" w:type="dxa"/>
          </w:tcPr>
          <w:p w14:paraId="583687F0" w14:textId="7D0DC4D1" w:rsidR="00712D1A" w:rsidRDefault="00321701" w:rsidP="00FE5EF4">
            <w:pPr>
              <w:pStyle w:val="Akapitzlist"/>
              <w:ind w:left="0"/>
            </w:pPr>
            <w:r>
              <w:t>HD20</w:t>
            </w:r>
          </w:p>
        </w:tc>
        <w:tc>
          <w:tcPr>
            <w:tcW w:w="8497" w:type="dxa"/>
          </w:tcPr>
          <w:p w14:paraId="3F09E05F" w14:textId="58A87802" w:rsidR="00712D1A" w:rsidRDefault="00712D1A" w:rsidP="00FE5EF4">
            <w:pPr>
              <w:pStyle w:val="Akapitzlist"/>
              <w:ind w:left="0"/>
            </w:pPr>
            <w:r>
              <w:t xml:space="preserve">Moduł </w:t>
            </w:r>
            <w:r w:rsidR="00445F9C">
              <w:t xml:space="preserve">hurtowni danych </w:t>
            </w:r>
            <w:r>
              <w:t>powinien umożliwiać tworzenie indeksów na podzbiorze danych z tabeli określonym przez wyrażenie filtrujące.</w:t>
            </w:r>
          </w:p>
        </w:tc>
        <w:tc>
          <w:tcPr>
            <w:tcW w:w="1134" w:type="dxa"/>
          </w:tcPr>
          <w:p w14:paraId="78F182B6" w14:textId="20320E18" w:rsidR="00712D1A" w:rsidRDefault="00712D1A" w:rsidP="00FE5EF4">
            <w:r>
              <w:t>2</w:t>
            </w:r>
          </w:p>
        </w:tc>
      </w:tr>
      <w:tr w:rsidR="00DA0F38" w14:paraId="2A716D2D" w14:textId="77777777" w:rsidTr="00AB52B6">
        <w:tc>
          <w:tcPr>
            <w:tcW w:w="712" w:type="dxa"/>
          </w:tcPr>
          <w:p w14:paraId="21C0EE66" w14:textId="1444732D" w:rsidR="00DA0F38" w:rsidRDefault="00321701" w:rsidP="00FE5EF4">
            <w:pPr>
              <w:pStyle w:val="Akapitzlist"/>
              <w:ind w:left="0"/>
            </w:pPr>
            <w:r>
              <w:lastRenderedPageBreak/>
              <w:t>HD21</w:t>
            </w:r>
          </w:p>
        </w:tc>
        <w:tc>
          <w:tcPr>
            <w:tcW w:w="8497" w:type="dxa"/>
          </w:tcPr>
          <w:p w14:paraId="01869680" w14:textId="74924AC0" w:rsidR="00DA0F38" w:rsidRDefault="00DA0F38" w:rsidP="00FE5EF4">
            <w:pPr>
              <w:pStyle w:val="Akapitzlist"/>
              <w:ind w:left="0"/>
            </w:pPr>
            <w:r>
              <w:t xml:space="preserve">Moduł </w:t>
            </w:r>
            <w:r w:rsidR="00445F9C">
              <w:t xml:space="preserve">hurtowni danych </w:t>
            </w:r>
            <w:r>
              <w:t>powinien być wyposażony w mechanizm pozwalający na zablokowanie planu wykonania zapytania SQL przez silnik bazy danych (w wyniku takiej operacji zapytanie jest zawsze wykonywane w ten sam sposób).</w:t>
            </w:r>
          </w:p>
        </w:tc>
        <w:tc>
          <w:tcPr>
            <w:tcW w:w="1134" w:type="dxa"/>
          </w:tcPr>
          <w:p w14:paraId="23485F01" w14:textId="70D688B9" w:rsidR="00DA0F38" w:rsidRDefault="00DA0F38" w:rsidP="00FE5EF4">
            <w:r>
              <w:t>2</w:t>
            </w:r>
          </w:p>
        </w:tc>
      </w:tr>
      <w:tr w:rsidR="00DA0F38" w14:paraId="4EB4F80E" w14:textId="77777777" w:rsidTr="00AB52B6">
        <w:tc>
          <w:tcPr>
            <w:tcW w:w="712" w:type="dxa"/>
          </w:tcPr>
          <w:p w14:paraId="0C677E99" w14:textId="21033288" w:rsidR="00DA0F38" w:rsidRDefault="00321701" w:rsidP="00FE5EF4">
            <w:pPr>
              <w:pStyle w:val="Akapitzlist"/>
              <w:ind w:left="0"/>
            </w:pPr>
            <w:r>
              <w:t>HD22</w:t>
            </w:r>
          </w:p>
        </w:tc>
        <w:tc>
          <w:tcPr>
            <w:tcW w:w="8497" w:type="dxa"/>
          </w:tcPr>
          <w:p w14:paraId="7970609C" w14:textId="4A287113" w:rsidR="00DA0F38" w:rsidRDefault="00DA0F38" w:rsidP="00FE5EF4">
            <w:pPr>
              <w:pStyle w:val="Akapitzlist"/>
              <w:ind w:left="0"/>
            </w:pPr>
            <w:r>
              <w:t xml:space="preserve">Moduł </w:t>
            </w:r>
            <w:r w:rsidR="00445F9C">
              <w:t xml:space="preserve">hurtowni danych </w:t>
            </w:r>
            <w:r>
              <w:t>powinien umożliwiać tworzenie procedur i funkcji z wykorzystaniem innych języków programowania, niż standardowo obsługiwany język zapytań bazy danych. Moduł powinien umożliwiać tworzenie przy wykorzystaniu tych języków m.in. funkcji agregujących oraz wyzwalaczy.</w:t>
            </w:r>
          </w:p>
        </w:tc>
        <w:tc>
          <w:tcPr>
            <w:tcW w:w="1134" w:type="dxa"/>
          </w:tcPr>
          <w:p w14:paraId="6737473E" w14:textId="015BBB6E" w:rsidR="00DA0F38" w:rsidRDefault="00DA0F38" w:rsidP="00FE5EF4">
            <w:r>
              <w:t>2</w:t>
            </w:r>
          </w:p>
        </w:tc>
      </w:tr>
    </w:tbl>
    <w:p w14:paraId="2B7B56B9" w14:textId="3353FF79" w:rsidR="00C879CD" w:rsidRDefault="00C879CD" w:rsidP="00FE5EF4">
      <w:pPr>
        <w:pStyle w:val="Akapitzlist"/>
        <w:ind w:left="-142" w:right="-851"/>
      </w:pPr>
    </w:p>
    <w:p w14:paraId="387C9475" w14:textId="1B94F8ED" w:rsidR="00C70382" w:rsidRDefault="00C70382" w:rsidP="00FE5EF4">
      <w:pPr>
        <w:pStyle w:val="Akapitzlist"/>
        <w:numPr>
          <w:ilvl w:val="2"/>
          <w:numId w:val="1"/>
        </w:numPr>
        <w:ind w:left="-426" w:right="-851" w:hanging="567"/>
        <w:rPr>
          <w:b/>
          <w:bCs/>
        </w:rPr>
      </w:pPr>
      <w:r w:rsidRPr="00C70382">
        <w:rPr>
          <w:b/>
          <w:bCs/>
        </w:rPr>
        <w:t>Wymagania funkcjonalne dot</w:t>
      </w:r>
      <w:r>
        <w:rPr>
          <w:b/>
          <w:bCs/>
        </w:rPr>
        <w:t>yczące</w:t>
      </w:r>
      <w:r w:rsidRPr="00C70382">
        <w:rPr>
          <w:b/>
          <w:bCs/>
        </w:rPr>
        <w:t xml:space="preserve"> narzędzia raportowo-analitycznego</w:t>
      </w:r>
    </w:p>
    <w:p w14:paraId="69A22547" w14:textId="1E164961" w:rsidR="00C70382" w:rsidRDefault="00C70382" w:rsidP="00FE5EF4">
      <w:pPr>
        <w:pStyle w:val="Akapitzlist"/>
        <w:ind w:left="-426" w:right="-851"/>
      </w:pPr>
      <w:r>
        <w:t>Poniższa tabela zawiera zestawienie wymagań funkcjonalnych dla dostarczonego w ramach realizacji Przedmiotu zamówienia narzędzia raportowo-analitycznego.</w:t>
      </w:r>
    </w:p>
    <w:p w14:paraId="5809DE1C" w14:textId="0D9ACA24" w:rsidR="00C70382" w:rsidRDefault="00C70382" w:rsidP="00FE5EF4">
      <w:pPr>
        <w:pStyle w:val="Akapitzlist"/>
        <w:ind w:left="-426" w:right="-851"/>
      </w:pPr>
    </w:p>
    <w:p w14:paraId="4D84B906" w14:textId="214AB92C" w:rsidR="00C70382" w:rsidRDefault="00C70382" w:rsidP="00FE5EF4">
      <w:pPr>
        <w:pStyle w:val="Akapitzlist"/>
        <w:ind w:left="-633" w:right="-851"/>
      </w:pPr>
      <w:bookmarkStart w:id="3" w:name="_Hlk66882659"/>
      <w:r>
        <w:t xml:space="preserve">Tabela </w:t>
      </w:r>
      <w:r w:rsidR="006B023B">
        <w:t>13</w:t>
      </w:r>
      <w:r>
        <w:t>. Wymagania funkcjonalne dotyczące narzędzia raportowo-analitycznego</w:t>
      </w:r>
    </w:p>
    <w:tbl>
      <w:tblPr>
        <w:tblStyle w:val="Tabela-Siatka"/>
        <w:tblW w:w="10343" w:type="dxa"/>
        <w:tblLook w:val="04A0" w:firstRow="1" w:lastRow="0" w:firstColumn="1" w:lastColumn="0" w:noHBand="0" w:noVBand="1"/>
      </w:tblPr>
      <w:tblGrid>
        <w:gridCol w:w="704"/>
        <w:gridCol w:w="8505"/>
        <w:gridCol w:w="1134"/>
      </w:tblGrid>
      <w:tr w:rsidR="00C70382" w14:paraId="603C6C25" w14:textId="77777777" w:rsidTr="00C70382">
        <w:tc>
          <w:tcPr>
            <w:tcW w:w="704" w:type="dxa"/>
          </w:tcPr>
          <w:p w14:paraId="77BAEEF2" w14:textId="77777777" w:rsidR="00C70382" w:rsidRPr="00716EE9" w:rsidRDefault="00C70382" w:rsidP="00FE5EF4">
            <w:pPr>
              <w:pStyle w:val="Akapitzlist"/>
              <w:ind w:left="0" w:right="-851"/>
              <w:rPr>
                <w:b/>
                <w:bCs/>
              </w:rPr>
            </w:pPr>
            <w:r>
              <w:rPr>
                <w:b/>
                <w:bCs/>
              </w:rPr>
              <w:t>ID</w:t>
            </w:r>
          </w:p>
        </w:tc>
        <w:tc>
          <w:tcPr>
            <w:tcW w:w="8505" w:type="dxa"/>
          </w:tcPr>
          <w:p w14:paraId="596DBCF6" w14:textId="77777777" w:rsidR="00C70382" w:rsidRPr="00716EE9" w:rsidRDefault="00C70382" w:rsidP="00FE5EF4">
            <w:pPr>
              <w:pStyle w:val="Akapitzlist"/>
              <w:ind w:left="0" w:right="-851"/>
              <w:rPr>
                <w:b/>
                <w:bCs/>
              </w:rPr>
            </w:pPr>
            <w:r>
              <w:rPr>
                <w:b/>
                <w:bCs/>
              </w:rPr>
              <w:t>Opis</w:t>
            </w:r>
          </w:p>
        </w:tc>
        <w:tc>
          <w:tcPr>
            <w:tcW w:w="1134" w:type="dxa"/>
          </w:tcPr>
          <w:p w14:paraId="61F71DBB" w14:textId="77777777" w:rsidR="00C70382" w:rsidRPr="00716EE9" w:rsidRDefault="00C70382" w:rsidP="00FE5EF4">
            <w:pPr>
              <w:pStyle w:val="Akapitzlist"/>
              <w:ind w:left="0" w:right="-851"/>
              <w:rPr>
                <w:b/>
                <w:bCs/>
              </w:rPr>
            </w:pPr>
            <w:r>
              <w:rPr>
                <w:b/>
                <w:bCs/>
              </w:rPr>
              <w:t xml:space="preserve">Priorytet                      </w:t>
            </w:r>
          </w:p>
        </w:tc>
      </w:tr>
      <w:tr w:rsidR="00C70382" w14:paraId="35D35DF4" w14:textId="77777777" w:rsidTr="00C70382">
        <w:tc>
          <w:tcPr>
            <w:tcW w:w="704" w:type="dxa"/>
          </w:tcPr>
          <w:p w14:paraId="090D9FC9" w14:textId="104941C3" w:rsidR="00C70382" w:rsidRDefault="007E7305" w:rsidP="00FE5EF4">
            <w:pPr>
              <w:pStyle w:val="Akapitzlist"/>
              <w:ind w:left="0"/>
            </w:pPr>
            <w:r>
              <w:t>BI1</w:t>
            </w:r>
          </w:p>
        </w:tc>
        <w:tc>
          <w:tcPr>
            <w:tcW w:w="8505" w:type="dxa"/>
          </w:tcPr>
          <w:p w14:paraId="6AB79B6A" w14:textId="39C4B592" w:rsidR="00C70382" w:rsidRDefault="00C70382" w:rsidP="00FE5EF4">
            <w:pPr>
              <w:pStyle w:val="Akapitzlist"/>
              <w:ind w:left="0"/>
            </w:pPr>
            <w:r>
              <w:t>System musi zapewniać możliwość automatycznego generowania raportów predefiniowanych na podstawie ustalonego wcześniej harmonogramu.</w:t>
            </w:r>
          </w:p>
        </w:tc>
        <w:tc>
          <w:tcPr>
            <w:tcW w:w="1134" w:type="dxa"/>
          </w:tcPr>
          <w:p w14:paraId="20D21098" w14:textId="77777777" w:rsidR="00C70382" w:rsidRDefault="00C70382" w:rsidP="00FE5EF4">
            <w:r>
              <w:t>2</w:t>
            </w:r>
          </w:p>
        </w:tc>
      </w:tr>
      <w:bookmarkEnd w:id="3"/>
      <w:tr w:rsidR="00C70382" w14:paraId="3F75CE01" w14:textId="77777777" w:rsidTr="00C70382">
        <w:tc>
          <w:tcPr>
            <w:tcW w:w="704" w:type="dxa"/>
          </w:tcPr>
          <w:p w14:paraId="11C100C4" w14:textId="656C851E" w:rsidR="00C70382" w:rsidRDefault="007E7305" w:rsidP="00FE5EF4">
            <w:pPr>
              <w:pStyle w:val="Akapitzlist"/>
              <w:ind w:left="0"/>
            </w:pPr>
            <w:r>
              <w:t>BI2</w:t>
            </w:r>
          </w:p>
        </w:tc>
        <w:tc>
          <w:tcPr>
            <w:tcW w:w="8505" w:type="dxa"/>
          </w:tcPr>
          <w:p w14:paraId="34472842" w14:textId="660F07E6" w:rsidR="00C70382" w:rsidRDefault="00C70382" w:rsidP="00FE5EF4">
            <w:pPr>
              <w:pStyle w:val="Akapitzlist"/>
              <w:ind w:left="0"/>
            </w:pPr>
            <w:r>
              <w:t xml:space="preserve">Narzędzie raportowo-analityczne musi zapewniać możliwość eksportu wygenerowanego raportu (lub analizy) do pliku w formacie </w:t>
            </w:r>
            <w:r w:rsidR="007D45CF">
              <w:t>zgodnym z MS Excel, PDF, CSV, HTML.</w:t>
            </w:r>
          </w:p>
        </w:tc>
        <w:tc>
          <w:tcPr>
            <w:tcW w:w="1134" w:type="dxa"/>
          </w:tcPr>
          <w:p w14:paraId="28E049A3" w14:textId="59AF67B8" w:rsidR="00C70382" w:rsidRDefault="00C70382" w:rsidP="00FE5EF4">
            <w:r>
              <w:t>2</w:t>
            </w:r>
          </w:p>
        </w:tc>
      </w:tr>
      <w:tr w:rsidR="007D45CF" w14:paraId="76AD2326" w14:textId="77777777" w:rsidTr="00C70382">
        <w:tc>
          <w:tcPr>
            <w:tcW w:w="704" w:type="dxa"/>
          </w:tcPr>
          <w:p w14:paraId="28457C36" w14:textId="0F3BC158" w:rsidR="007D45CF" w:rsidRDefault="007E7305" w:rsidP="00FE5EF4">
            <w:pPr>
              <w:pStyle w:val="Akapitzlist"/>
              <w:ind w:left="0"/>
            </w:pPr>
            <w:r>
              <w:t>BI3</w:t>
            </w:r>
          </w:p>
        </w:tc>
        <w:tc>
          <w:tcPr>
            <w:tcW w:w="8505" w:type="dxa"/>
          </w:tcPr>
          <w:p w14:paraId="0CBAEE19" w14:textId="356B74BE" w:rsidR="007D45CF" w:rsidRDefault="007D45CF" w:rsidP="00FE5EF4">
            <w:pPr>
              <w:pStyle w:val="Akapitzlist"/>
              <w:ind w:left="0"/>
            </w:pPr>
            <w:r>
              <w:t xml:space="preserve">System musi zapewniać możliwość automatycznej dystrybucji raportów do wskazanych odbiorców (poprzez wysłanie na adres e-mail wskazanych odbiorców wygenerowanego raportu wyeksportowanego do pliku zgodnego z jednym z formatów wyszczególnionych w wymaganiu nr </w:t>
            </w:r>
            <w:r w:rsidR="007E7305">
              <w:t>BI2</w:t>
            </w:r>
            <w:r>
              <w:t>).</w:t>
            </w:r>
          </w:p>
        </w:tc>
        <w:tc>
          <w:tcPr>
            <w:tcW w:w="1134" w:type="dxa"/>
          </w:tcPr>
          <w:p w14:paraId="7A4CFDAF" w14:textId="207942C5" w:rsidR="007D45CF" w:rsidRDefault="007D45CF" w:rsidP="00FE5EF4">
            <w:r>
              <w:t>2</w:t>
            </w:r>
          </w:p>
        </w:tc>
      </w:tr>
      <w:tr w:rsidR="001752CF" w14:paraId="4055911A" w14:textId="77777777" w:rsidTr="00C70382">
        <w:tc>
          <w:tcPr>
            <w:tcW w:w="704" w:type="dxa"/>
          </w:tcPr>
          <w:p w14:paraId="70509A7D" w14:textId="1FB9C1A2" w:rsidR="001752CF" w:rsidRDefault="001752CF" w:rsidP="00FE5EF4">
            <w:pPr>
              <w:pStyle w:val="Akapitzlist"/>
              <w:ind w:left="0"/>
            </w:pPr>
            <w:r>
              <w:t>BI4</w:t>
            </w:r>
          </w:p>
        </w:tc>
        <w:tc>
          <w:tcPr>
            <w:tcW w:w="8505" w:type="dxa"/>
          </w:tcPr>
          <w:p w14:paraId="63B12906" w14:textId="77777777" w:rsidR="001752CF" w:rsidRDefault="001752CF" w:rsidP="00FE5EF4">
            <w:pPr>
              <w:pStyle w:val="Akapitzlist"/>
              <w:ind w:left="0"/>
            </w:pPr>
            <w:r>
              <w:t>Narzędzie raportowo-analityczne musi zapewniać możliwość definiowania harmonogramu generowania raportów. W ramach definiowania takiego harmonogramu powinno być możliwe wykonanie co najmniej następujących czynności:</w:t>
            </w:r>
          </w:p>
          <w:p w14:paraId="2DF103D7" w14:textId="45DAA5F7" w:rsidR="001752CF" w:rsidRDefault="001752CF" w:rsidP="00FE5EF4">
            <w:pPr>
              <w:pStyle w:val="Akapitzlist"/>
              <w:numPr>
                <w:ilvl w:val="0"/>
                <w:numId w:val="58"/>
              </w:numPr>
              <w:ind w:left="467" w:hanging="283"/>
            </w:pPr>
            <w:r>
              <w:t xml:space="preserve">wskazanie raportu (bądź </w:t>
            </w:r>
            <w:r w:rsidR="00D7381C">
              <w:t>a</w:t>
            </w:r>
            <w:r>
              <w:t>nalizy), który ma zostać wygenerowany,</w:t>
            </w:r>
          </w:p>
          <w:p w14:paraId="52E02473" w14:textId="77777777" w:rsidR="001752CF" w:rsidRDefault="001752CF" w:rsidP="00FE5EF4">
            <w:pPr>
              <w:pStyle w:val="Akapitzlist"/>
              <w:numPr>
                <w:ilvl w:val="0"/>
                <w:numId w:val="58"/>
              </w:numPr>
              <w:ind w:left="467" w:hanging="283"/>
            </w:pPr>
            <w:r>
              <w:t>wskazanie kryteriów, dla jakich powinien być wygenerowany raport (bądź analiza),</w:t>
            </w:r>
          </w:p>
          <w:p w14:paraId="22543EA6" w14:textId="7A05EBCA" w:rsidR="001752CF" w:rsidRDefault="001752CF" w:rsidP="00FE5EF4">
            <w:pPr>
              <w:pStyle w:val="Akapitzlist"/>
              <w:numPr>
                <w:ilvl w:val="0"/>
                <w:numId w:val="58"/>
              </w:numPr>
              <w:ind w:left="467" w:hanging="283"/>
            </w:pPr>
            <w:r>
              <w:t>wskazanie terminu wygenerowania raportu (bądź analizy) z dokładnością do minu</w:t>
            </w:r>
            <w:r w:rsidR="00B325D4">
              <w:t>ty (opcjonalnie powinna być też możliwość wskazania częstotliwości gen</w:t>
            </w:r>
            <w:r w:rsidR="005E5A6A">
              <w:t>erowania raportu lub analizy)</w:t>
            </w:r>
            <w:r w:rsidR="00B325D4">
              <w:t>,</w:t>
            </w:r>
          </w:p>
          <w:p w14:paraId="7E61C71C" w14:textId="77777777" w:rsidR="00B325D4" w:rsidRDefault="00B325D4" w:rsidP="00FE5EF4">
            <w:pPr>
              <w:pStyle w:val="Akapitzlist"/>
              <w:numPr>
                <w:ilvl w:val="0"/>
                <w:numId w:val="58"/>
              </w:numPr>
              <w:ind w:left="467" w:hanging="283"/>
            </w:pPr>
            <w:r>
              <w:t>wskazanie formatu pliku, do jakiego ma zostać wyeksportowany raport (bądź analiza),</w:t>
            </w:r>
          </w:p>
          <w:p w14:paraId="5F43A345" w14:textId="6923C35F" w:rsidR="00B325D4" w:rsidRDefault="00B325D4" w:rsidP="00FE5EF4">
            <w:pPr>
              <w:pStyle w:val="Akapitzlist"/>
              <w:numPr>
                <w:ilvl w:val="0"/>
                <w:numId w:val="58"/>
              </w:numPr>
              <w:ind w:left="467" w:hanging="283"/>
            </w:pPr>
            <w:r>
              <w:t>wskazanie adresu (lub adresów) e-mail, na które ma zostać wysłany wygenerowany i wyeksportowany do pliku raport (bądź analiza).</w:t>
            </w:r>
          </w:p>
        </w:tc>
        <w:tc>
          <w:tcPr>
            <w:tcW w:w="1134" w:type="dxa"/>
          </w:tcPr>
          <w:p w14:paraId="40DB83A1" w14:textId="34463A2C" w:rsidR="001752CF" w:rsidRDefault="001752CF" w:rsidP="00FE5EF4">
            <w:r>
              <w:t>2</w:t>
            </w:r>
          </w:p>
        </w:tc>
      </w:tr>
      <w:tr w:rsidR="007D45CF" w14:paraId="4DDBD555" w14:textId="77777777" w:rsidTr="00C70382">
        <w:tc>
          <w:tcPr>
            <w:tcW w:w="704" w:type="dxa"/>
          </w:tcPr>
          <w:p w14:paraId="66CD86DB" w14:textId="322CED66" w:rsidR="007D45CF" w:rsidRDefault="005E5A6A" w:rsidP="00FE5EF4">
            <w:pPr>
              <w:pStyle w:val="Akapitzlist"/>
              <w:ind w:left="0"/>
            </w:pPr>
            <w:r>
              <w:t>BI5</w:t>
            </w:r>
          </w:p>
        </w:tc>
        <w:tc>
          <w:tcPr>
            <w:tcW w:w="8505" w:type="dxa"/>
          </w:tcPr>
          <w:p w14:paraId="00E41E22" w14:textId="77777777" w:rsidR="007D45CF" w:rsidRDefault="007D45CF" w:rsidP="00FE5EF4">
            <w:pPr>
              <w:pStyle w:val="Akapitzlist"/>
              <w:ind w:left="0"/>
            </w:pPr>
            <w:r>
              <w:t xml:space="preserve">Narzędzie raportowo-analityczne w ramach standardowej pracy Użytkownika z raportem (lub analizą) musi umożliwiać </w:t>
            </w:r>
            <w:r w:rsidR="00B23951">
              <w:t>wykonanie co najmniej następujących czynności:</w:t>
            </w:r>
          </w:p>
          <w:p w14:paraId="3D7C7EC3" w14:textId="77777777" w:rsidR="00B23951" w:rsidRDefault="00B23951" w:rsidP="00FE5EF4">
            <w:pPr>
              <w:pStyle w:val="Akapitzlist"/>
              <w:numPr>
                <w:ilvl w:val="0"/>
                <w:numId w:val="47"/>
              </w:numPr>
              <w:ind w:left="467" w:hanging="283"/>
            </w:pPr>
            <w:r>
              <w:t>sortowanie danych (z uwzględnieniem polskich znaków diakrytycznych),</w:t>
            </w:r>
          </w:p>
          <w:p w14:paraId="04B805BD" w14:textId="77777777" w:rsidR="00B23951" w:rsidRDefault="00B23951" w:rsidP="00FE5EF4">
            <w:pPr>
              <w:pStyle w:val="Akapitzlist"/>
              <w:numPr>
                <w:ilvl w:val="0"/>
                <w:numId w:val="47"/>
              </w:numPr>
              <w:ind w:left="467" w:hanging="283"/>
            </w:pPr>
            <w:r>
              <w:t>filtrowanie danych,</w:t>
            </w:r>
          </w:p>
          <w:p w14:paraId="6F7E31C1" w14:textId="7557636C" w:rsidR="00B23951" w:rsidRDefault="00B23951" w:rsidP="00FE5EF4">
            <w:pPr>
              <w:pStyle w:val="Akapitzlist"/>
              <w:numPr>
                <w:ilvl w:val="0"/>
                <w:numId w:val="47"/>
              </w:numPr>
              <w:ind w:left="467" w:hanging="283"/>
            </w:pPr>
            <w:r>
              <w:t xml:space="preserve">zmiana wyglądu raportu (lub analizy), m.in. zmiana kolorów, zmiana czcionki, zmiana pozycji nagłówków, zamiana wierszy z kolumnami, formatowanie warunkowe w oparciu o wartości danych </w:t>
            </w:r>
            <w:r w:rsidR="005076B6">
              <w:t>zawartych w</w:t>
            </w:r>
            <w:r>
              <w:t xml:space="preserve"> raporcie (lub analizie),</w:t>
            </w:r>
          </w:p>
          <w:p w14:paraId="36A662D3" w14:textId="77777777" w:rsidR="00B23951" w:rsidRDefault="00B23951" w:rsidP="00FE5EF4">
            <w:pPr>
              <w:pStyle w:val="Akapitzlist"/>
              <w:numPr>
                <w:ilvl w:val="0"/>
                <w:numId w:val="47"/>
              </w:numPr>
              <w:ind w:left="467" w:hanging="283"/>
            </w:pPr>
            <w:r>
              <w:t xml:space="preserve">rozwijanie/drążenie danych według zdefiniowanych hierarchii (tzw. </w:t>
            </w:r>
            <w:proofErr w:type="spellStart"/>
            <w:r>
              <w:t>drill</w:t>
            </w:r>
            <w:proofErr w:type="spellEnd"/>
            <w:r>
              <w:t xml:space="preserve"> down) jak i według ścieżki wybranej przez Użytkownika (tzw. </w:t>
            </w:r>
            <w:proofErr w:type="spellStart"/>
            <w:r>
              <w:t>drill</w:t>
            </w:r>
            <w:proofErr w:type="spellEnd"/>
            <w:r>
              <w:t xml:space="preserve"> </w:t>
            </w:r>
            <w:proofErr w:type="spellStart"/>
            <w:r>
              <w:t>across</w:t>
            </w:r>
            <w:proofErr w:type="spellEnd"/>
            <w:r>
              <w:t>),</w:t>
            </w:r>
          </w:p>
          <w:p w14:paraId="16706D7B" w14:textId="77777777" w:rsidR="00B23951" w:rsidRDefault="00B23951" w:rsidP="00FE5EF4">
            <w:pPr>
              <w:pStyle w:val="Akapitzlist"/>
              <w:numPr>
                <w:ilvl w:val="0"/>
                <w:numId w:val="47"/>
              </w:numPr>
              <w:ind w:left="467" w:hanging="283"/>
            </w:pPr>
            <w:r>
              <w:t xml:space="preserve">dodawanie własnych wielkości wyliczanych na podstawie operacji arytmetycznych wykonywanych na danych </w:t>
            </w:r>
            <w:r w:rsidR="005076B6">
              <w:t>zawartych w raporcie (lub analizie),</w:t>
            </w:r>
          </w:p>
          <w:p w14:paraId="70E056BE" w14:textId="77777777" w:rsidR="005076B6" w:rsidRDefault="005076B6" w:rsidP="00FE5EF4">
            <w:pPr>
              <w:pStyle w:val="Akapitzlist"/>
              <w:numPr>
                <w:ilvl w:val="0"/>
                <w:numId w:val="47"/>
              </w:numPr>
              <w:ind w:left="467" w:hanging="283"/>
            </w:pPr>
            <w:r>
              <w:t>dodawanie lub usuwanie podsumowań na raportach (lub analizach),</w:t>
            </w:r>
          </w:p>
          <w:p w14:paraId="75BB5C9E" w14:textId="3077C5BC" w:rsidR="005076B6" w:rsidRDefault="005076B6" w:rsidP="00FE5EF4">
            <w:pPr>
              <w:pStyle w:val="Akapitzlist"/>
              <w:numPr>
                <w:ilvl w:val="0"/>
                <w:numId w:val="47"/>
              </w:numPr>
              <w:ind w:left="467" w:hanging="283"/>
            </w:pPr>
            <w:r>
              <w:t>synchronizacja obiektów na raporcie bądź analizie (np. poprzez powiązanie poziomu szczegółowości prezentowanych danych w tabeli i na wykresie, które znajdują się na jednym raporcie bądź analizie).</w:t>
            </w:r>
          </w:p>
        </w:tc>
        <w:tc>
          <w:tcPr>
            <w:tcW w:w="1134" w:type="dxa"/>
          </w:tcPr>
          <w:p w14:paraId="2FDD0A2B" w14:textId="50DCC137" w:rsidR="007D45CF" w:rsidRDefault="007D45CF" w:rsidP="00FE5EF4">
            <w:r>
              <w:t>2</w:t>
            </w:r>
          </w:p>
        </w:tc>
      </w:tr>
      <w:tr w:rsidR="005076B6" w14:paraId="38A8E15F" w14:textId="77777777" w:rsidTr="00C70382">
        <w:tc>
          <w:tcPr>
            <w:tcW w:w="704" w:type="dxa"/>
          </w:tcPr>
          <w:p w14:paraId="542EFC7B" w14:textId="009C20EC" w:rsidR="005076B6" w:rsidRDefault="005E5A6A" w:rsidP="00FE5EF4">
            <w:pPr>
              <w:pStyle w:val="Akapitzlist"/>
              <w:ind w:left="0"/>
            </w:pPr>
            <w:r>
              <w:t>BI6</w:t>
            </w:r>
          </w:p>
        </w:tc>
        <w:tc>
          <w:tcPr>
            <w:tcW w:w="8505" w:type="dxa"/>
          </w:tcPr>
          <w:p w14:paraId="2998DBDE" w14:textId="0C948841" w:rsidR="005076B6" w:rsidRDefault="005076B6" w:rsidP="00FE5EF4">
            <w:pPr>
              <w:pStyle w:val="Akapitzlist"/>
              <w:ind w:left="0"/>
            </w:pPr>
            <w:r>
              <w:t>Narzędzie raportowo-analityczne musi zapewniać możliwość tworzenia raportów bądź analiz przy pomocy narzędzi dostępnych z poziomu przeglądarki internetowej.</w:t>
            </w:r>
          </w:p>
        </w:tc>
        <w:tc>
          <w:tcPr>
            <w:tcW w:w="1134" w:type="dxa"/>
          </w:tcPr>
          <w:p w14:paraId="68379DAD" w14:textId="37FC3878" w:rsidR="005076B6" w:rsidRDefault="005076B6" w:rsidP="00FE5EF4">
            <w:r>
              <w:t>2</w:t>
            </w:r>
          </w:p>
        </w:tc>
      </w:tr>
      <w:tr w:rsidR="0025161F" w14:paraId="28B9256A" w14:textId="77777777" w:rsidTr="00C70382">
        <w:tc>
          <w:tcPr>
            <w:tcW w:w="704" w:type="dxa"/>
          </w:tcPr>
          <w:p w14:paraId="6AA98477" w14:textId="00A7C06D" w:rsidR="0025161F" w:rsidRDefault="005E5A6A" w:rsidP="00FE5EF4">
            <w:pPr>
              <w:pStyle w:val="Akapitzlist"/>
              <w:ind w:left="0"/>
            </w:pPr>
            <w:r>
              <w:t>BI7</w:t>
            </w:r>
          </w:p>
        </w:tc>
        <w:tc>
          <w:tcPr>
            <w:tcW w:w="8505" w:type="dxa"/>
          </w:tcPr>
          <w:p w14:paraId="044BA865" w14:textId="69242217" w:rsidR="0025161F" w:rsidRDefault="005E5A6A" w:rsidP="00FE5EF4">
            <w:pPr>
              <w:pStyle w:val="Akapitzlist"/>
              <w:ind w:left="0"/>
            </w:pPr>
            <w:r>
              <w:t>Korzystanie z narzędzia raportowo-analitycznego</w:t>
            </w:r>
            <w:r w:rsidR="0025161F">
              <w:t xml:space="preserve"> nie powinno wymagać instalacji żadnego dodatkowego oprogramowania na stacjach klienckich pracowników Funduszu</w:t>
            </w:r>
            <w:r>
              <w:t>.</w:t>
            </w:r>
          </w:p>
        </w:tc>
        <w:tc>
          <w:tcPr>
            <w:tcW w:w="1134" w:type="dxa"/>
          </w:tcPr>
          <w:p w14:paraId="6587E06A" w14:textId="4B686DE4" w:rsidR="0025161F" w:rsidRDefault="0025161F" w:rsidP="00FE5EF4">
            <w:r>
              <w:t>1</w:t>
            </w:r>
          </w:p>
        </w:tc>
      </w:tr>
      <w:tr w:rsidR="005076B6" w14:paraId="61BFB02D" w14:textId="77777777" w:rsidTr="00C70382">
        <w:tc>
          <w:tcPr>
            <w:tcW w:w="704" w:type="dxa"/>
          </w:tcPr>
          <w:p w14:paraId="73704D5C" w14:textId="3E8DBC0A" w:rsidR="005076B6" w:rsidRDefault="005E5A6A" w:rsidP="00FE5EF4">
            <w:pPr>
              <w:pStyle w:val="Akapitzlist"/>
              <w:ind w:left="0"/>
            </w:pPr>
            <w:r>
              <w:lastRenderedPageBreak/>
              <w:t>BI8</w:t>
            </w:r>
          </w:p>
        </w:tc>
        <w:tc>
          <w:tcPr>
            <w:tcW w:w="8505" w:type="dxa"/>
          </w:tcPr>
          <w:p w14:paraId="3654BA88" w14:textId="6F46ACF4" w:rsidR="005076B6" w:rsidRDefault="005076B6" w:rsidP="00FE5EF4">
            <w:pPr>
              <w:pStyle w:val="Akapitzlist"/>
              <w:ind w:left="0"/>
            </w:pPr>
            <w:r>
              <w:t xml:space="preserve">Narzędzie raportowo-analityczne musi zapewniać możliwość tworzenia raportów bądź analiz na podstawie warstwy metadanych biznesowych </w:t>
            </w:r>
            <w:r w:rsidR="00D126FF">
              <w:t>(poprzez wykorzystanie semantyki biznesowej bez konieczności odwoływania się do fizycznych struktur danych).</w:t>
            </w:r>
          </w:p>
        </w:tc>
        <w:tc>
          <w:tcPr>
            <w:tcW w:w="1134" w:type="dxa"/>
          </w:tcPr>
          <w:p w14:paraId="6B84D3D6" w14:textId="5799DC93" w:rsidR="005076B6" w:rsidRDefault="005076B6" w:rsidP="00FE5EF4">
            <w:r>
              <w:t>2</w:t>
            </w:r>
          </w:p>
        </w:tc>
      </w:tr>
      <w:tr w:rsidR="00D126FF" w14:paraId="3EE8EBF9" w14:textId="77777777" w:rsidTr="00C70382">
        <w:tc>
          <w:tcPr>
            <w:tcW w:w="704" w:type="dxa"/>
          </w:tcPr>
          <w:p w14:paraId="4639824A" w14:textId="5E739193" w:rsidR="00D126FF" w:rsidRDefault="005E5A6A" w:rsidP="00FE5EF4">
            <w:pPr>
              <w:pStyle w:val="Akapitzlist"/>
              <w:ind w:left="0"/>
            </w:pPr>
            <w:r>
              <w:t>BI9</w:t>
            </w:r>
          </w:p>
        </w:tc>
        <w:tc>
          <w:tcPr>
            <w:tcW w:w="8505" w:type="dxa"/>
          </w:tcPr>
          <w:p w14:paraId="274828C7" w14:textId="13B0D602" w:rsidR="00D126FF" w:rsidRDefault="00D126FF" w:rsidP="00FE5EF4">
            <w:pPr>
              <w:pStyle w:val="Akapitzlist"/>
              <w:ind w:left="0"/>
            </w:pPr>
            <w:r>
              <w:t>Narzędzie raportowo-analityczne musi zapewniać możliwość prezentacji raportów bądź analiz w postaci tabel, wykresów i wskaźników (KPI). Musi istnieć możliwość umieszczania na wielu takich elementów na jednym raporcie, na jednej lub wielu stronach/zakładkach.</w:t>
            </w:r>
          </w:p>
        </w:tc>
        <w:tc>
          <w:tcPr>
            <w:tcW w:w="1134" w:type="dxa"/>
          </w:tcPr>
          <w:p w14:paraId="1651103F" w14:textId="4297004C" w:rsidR="00D126FF" w:rsidRDefault="00D126FF" w:rsidP="00FE5EF4">
            <w:r>
              <w:t>2</w:t>
            </w:r>
          </w:p>
        </w:tc>
      </w:tr>
      <w:tr w:rsidR="00D126FF" w14:paraId="19B9CD02" w14:textId="77777777" w:rsidTr="00C70382">
        <w:tc>
          <w:tcPr>
            <w:tcW w:w="704" w:type="dxa"/>
          </w:tcPr>
          <w:p w14:paraId="0B4EC053" w14:textId="12A4A001" w:rsidR="00D126FF" w:rsidRDefault="005E5A6A" w:rsidP="00FE5EF4">
            <w:pPr>
              <w:pStyle w:val="Akapitzlist"/>
              <w:ind w:left="0"/>
            </w:pPr>
            <w:r>
              <w:t>BI10</w:t>
            </w:r>
          </w:p>
        </w:tc>
        <w:tc>
          <w:tcPr>
            <w:tcW w:w="8505" w:type="dxa"/>
          </w:tcPr>
          <w:p w14:paraId="6734D8CA" w14:textId="3AF99D23" w:rsidR="00D126FF" w:rsidRDefault="00D126FF" w:rsidP="00FE5EF4">
            <w:pPr>
              <w:pStyle w:val="Akapitzlist"/>
              <w:ind w:left="0"/>
            </w:pPr>
            <w:r>
              <w:t>Narzędzie raportowo-analityczne musi zapewniać możliwość wzbogacania raportów bądź analiz o dodatkowe elementy takie jak stopka, nagłówek, dodatkowe elementy tekstowe (opisy) i graficzne (np. logo). Dodatkowo musi istnieć możliwość dodawania do utworzonego raportu bądź analizy automatycznych pól opisu, zawierających m.in. autora, datę utworzenia (lub modyfikacji) raportu bądź analizy.</w:t>
            </w:r>
          </w:p>
        </w:tc>
        <w:tc>
          <w:tcPr>
            <w:tcW w:w="1134" w:type="dxa"/>
          </w:tcPr>
          <w:p w14:paraId="716DBB5D" w14:textId="4C6D8DE4" w:rsidR="00D126FF" w:rsidRDefault="00D126FF" w:rsidP="00FE5EF4">
            <w:r>
              <w:t>2</w:t>
            </w:r>
          </w:p>
        </w:tc>
      </w:tr>
      <w:tr w:rsidR="00D126FF" w14:paraId="46CE9B01" w14:textId="77777777" w:rsidTr="00C70382">
        <w:tc>
          <w:tcPr>
            <w:tcW w:w="704" w:type="dxa"/>
          </w:tcPr>
          <w:p w14:paraId="70406937" w14:textId="509AF38B" w:rsidR="00D126FF" w:rsidRDefault="005E5A6A" w:rsidP="00FE5EF4">
            <w:pPr>
              <w:pStyle w:val="Akapitzlist"/>
              <w:ind w:left="0"/>
            </w:pPr>
            <w:r>
              <w:t>BI11</w:t>
            </w:r>
          </w:p>
        </w:tc>
        <w:tc>
          <w:tcPr>
            <w:tcW w:w="8505" w:type="dxa"/>
          </w:tcPr>
          <w:p w14:paraId="72114F06" w14:textId="2B03727B" w:rsidR="00D126FF" w:rsidRDefault="00D126FF" w:rsidP="00FE5EF4">
            <w:pPr>
              <w:pStyle w:val="Akapitzlist"/>
              <w:ind w:left="0"/>
            </w:pPr>
            <w:r>
              <w:t>Narzędzie raportowo-analityczne musi zapewniać możliwość definiowania na raporcie bądź analizie kolumn wyliczanych przy pomocy kreatora wyrażeń.</w:t>
            </w:r>
          </w:p>
        </w:tc>
        <w:tc>
          <w:tcPr>
            <w:tcW w:w="1134" w:type="dxa"/>
          </w:tcPr>
          <w:p w14:paraId="1D1196B0" w14:textId="2E293B57" w:rsidR="00D126FF" w:rsidRDefault="00D126FF" w:rsidP="00FE5EF4">
            <w:r>
              <w:t>2</w:t>
            </w:r>
          </w:p>
        </w:tc>
      </w:tr>
      <w:tr w:rsidR="00D126FF" w14:paraId="07227D87" w14:textId="77777777" w:rsidTr="00C70382">
        <w:tc>
          <w:tcPr>
            <w:tcW w:w="704" w:type="dxa"/>
          </w:tcPr>
          <w:p w14:paraId="1C7D3124" w14:textId="637E09A4" w:rsidR="00D126FF" w:rsidRDefault="005E5A6A" w:rsidP="00FE5EF4">
            <w:pPr>
              <w:pStyle w:val="Akapitzlist"/>
              <w:ind w:left="0"/>
            </w:pPr>
            <w:r>
              <w:t>BI12</w:t>
            </w:r>
          </w:p>
        </w:tc>
        <w:tc>
          <w:tcPr>
            <w:tcW w:w="8505" w:type="dxa"/>
          </w:tcPr>
          <w:p w14:paraId="09D3039B" w14:textId="5C1A40A4" w:rsidR="00D126FF" w:rsidRDefault="00D126FF" w:rsidP="00FE5EF4">
            <w:pPr>
              <w:pStyle w:val="Akapitzlist"/>
              <w:ind w:left="0"/>
            </w:pPr>
            <w:r>
              <w:t xml:space="preserve">Narzędzie raportowo-analityczne </w:t>
            </w:r>
            <w:r w:rsidR="00B1645F">
              <w:t>musi zapewniać możliwość parametryzowania raportów bądź analiz. Dla raportów (bądź analiz) z parametrami musi istnieć możliwość wyboru elementu z listy wartości. Lista wartości może być predefiniowana lub budowana dynamicznie na podstawie tabeli z danymi. W przypadku zastosowania kilku zależnych od siebie parametrów, lista dostępnych wartości dla pozostałych (zależnych) parametrów musi być automatycznie zawężana.</w:t>
            </w:r>
          </w:p>
        </w:tc>
        <w:tc>
          <w:tcPr>
            <w:tcW w:w="1134" w:type="dxa"/>
          </w:tcPr>
          <w:p w14:paraId="7F3DF665" w14:textId="38CE7175" w:rsidR="00D126FF" w:rsidRDefault="00D126FF" w:rsidP="00FE5EF4">
            <w:r>
              <w:t>2</w:t>
            </w:r>
          </w:p>
        </w:tc>
      </w:tr>
      <w:tr w:rsidR="00B1645F" w14:paraId="60350C65" w14:textId="77777777" w:rsidTr="00C70382">
        <w:tc>
          <w:tcPr>
            <w:tcW w:w="704" w:type="dxa"/>
          </w:tcPr>
          <w:p w14:paraId="348567FB" w14:textId="7544B2DD" w:rsidR="00B1645F" w:rsidRDefault="005E5A6A" w:rsidP="00FE5EF4">
            <w:pPr>
              <w:pStyle w:val="Akapitzlist"/>
              <w:ind w:left="0"/>
            </w:pPr>
            <w:r>
              <w:t>BI13</w:t>
            </w:r>
          </w:p>
        </w:tc>
        <w:tc>
          <w:tcPr>
            <w:tcW w:w="8505" w:type="dxa"/>
          </w:tcPr>
          <w:p w14:paraId="7CF2E9BD" w14:textId="553A101E" w:rsidR="00B1645F" w:rsidRDefault="00B1645F" w:rsidP="00FE5EF4">
            <w:pPr>
              <w:pStyle w:val="Akapitzlist"/>
              <w:ind w:left="0"/>
            </w:pPr>
            <w:r>
              <w:t>Narzędzie raportowo-analityczne musi zapewniać możliwość tworzenia i wykorzystywania szablonów raportów (bądź analiz).</w:t>
            </w:r>
          </w:p>
        </w:tc>
        <w:tc>
          <w:tcPr>
            <w:tcW w:w="1134" w:type="dxa"/>
          </w:tcPr>
          <w:p w14:paraId="0DFDE489" w14:textId="784B01FA" w:rsidR="00B1645F" w:rsidRDefault="00B1645F" w:rsidP="00FE5EF4">
            <w:r>
              <w:t>2</w:t>
            </w:r>
          </w:p>
        </w:tc>
      </w:tr>
      <w:tr w:rsidR="00B1645F" w14:paraId="2EF8157C" w14:textId="77777777" w:rsidTr="00C70382">
        <w:tc>
          <w:tcPr>
            <w:tcW w:w="704" w:type="dxa"/>
          </w:tcPr>
          <w:p w14:paraId="16D352F2" w14:textId="678EC3C4" w:rsidR="00B1645F" w:rsidRDefault="005E5A6A" w:rsidP="00FE5EF4">
            <w:pPr>
              <w:pStyle w:val="Akapitzlist"/>
              <w:ind w:left="0"/>
            </w:pPr>
            <w:r>
              <w:t>BI14</w:t>
            </w:r>
          </w:p>
        </w:tc>
        <w:tc>
          <w:tcPr>
            <w:tcW w:w="8505" w:type="dxa"/>
          </w:tcPr>
          <w:p w14:paraId="4421C0A4" w14:textId="071B9BC6" w:rsidR="00B1645F" w:rsidRDefault="00B1645F" w:rsidP="00FE5EF4">
            <w:pPr>
              <w:pStyle w:val="Akapitzlist"/>
              <w:ind w:left="0"/>
            </w:pPr>
            <w:r>
              <w:t xml:space="preserve">Narzędzie raportowo-analityczne musi zapewnić Użytkownikom możliwość tworzenia spersonalizowanych wersji raportów (bądź analiz) oraz musi zawierać repozytorium, w którym raporty bądź analizy udostępniane są grupom uprawnionych Użytkowników. Użytkownik musi mieć możliwość </w:t>
            </w:r>
            <w:r w:rsidR="0038500A">
              <w:t>udostępniania stworzonego przez siebie raportu (bądź analizy) grupie użytkowników poprzez umieszczenie go w takim repozytorium.</w:t>
            </w:r>
            <w:r>
              <w:t xml:space="preserve"> </w:t>
            </w:r>
          </w:p>
        </w:tc>
        <w:tc>
          <w:tcPr>
            <w:tcW w:w="1134" w:type="dxa"/>
          </w:tcPr>
          <w:p w14:paraId="5DE82C4B" w14:textId="1A678957" w:rsidR="00B1645F" w:rsidRDefault="00B1645F" w:rsidP="00FE5EF4">
            <w:r>
              <w:t>2</w:t>
            </w:r>
          </w:p>
        </w:tc>
      </w:tr>
      <w:tr w:rsidR="0038500A" w14:paraId="5A9457F8" w14:textId="77777777" w:rsidTr="00C70382">
        <w:tc>
          <w:tcPr>
            <w:tcW w:w="704" w:type="dxa"/>
          </w:tcPr>
          <w:p w14:paraId="65C43D91" w14:textId="71E330E7" w:rsidR="0038500A" w:rsidRDefault="005E5A6A" w:rsidP="00FE5EF4">
            <w:pPr>
              <w:pStyle w:val="Akapitzlist"/>
              <w:ind w:left="0"/>
            </w:pPr>
            <w:r>
              <w:t>BI15</w:t>
            </w:r>
          </w:p>
        </w:tc>
        <w:tc>
          <w:tcPr>
            <w:tcW w:w="8505" w:type="dxa"/>
          </w:tcPr>
          <w:p w14:paraId="347AC2B0" w14:textId="6D5A7BFE" w:rsidR="0038500A" w:rsidRDefault="0038500A" w:rsidP="00FE5EF4">
            <w:pPr>
              <w:pStyle w:val="Akapitzlist"/>
              <w:ind w:left="0"/>
            </w:pPr>
            <w:r>
              <w:t xml:space="preserve">Narzędzie raportowo-analityczne musi umożliwiać przechowywanie raportów bądź analiz w jednym centralnym repozytorium. Zapisywane raporty (bądź analizy) mają być widoczne tylko dla Użytkowników z odpowiednimi uprawnieniami. Narzędzie raportowo-analityczne powinno zapewniać możliwość nadawania uprawnień zarówno dla konkretnych Użytkowników jak i dla grup Użytkowników. </w:t>
            </w:r>
          </w:p>
        </w:tc>
        <w:tc>
          <w:tcPr>
            <w:tcW w:w="1134" w:type="dxa"/>
          </w:tcPr>
          <w:p w14:paraId="648B99B3" w14:textId="57F694DE" w:rsidR="0038500A" w:rsidRDefault="0038500A" w:rsidP="00FE5EF4">
            <w:r>
              <w:t>2</w:t>
            </w:r>
          </w:p>
        </w:tc>
      </w:tr>
      <w:tr w:rsidR="001C076E" w14:paraId="577FCB1E" w14:textId="77777777" w:rsidTr="00C70382">
        <w:tc>
          <w:tcPr>
            <w:tcW w:w="704" w:type="dxa"/>
          </w:tcPr>
          <w:p w14:paraId="418014D1" w14:textId="03210752" w:rsidR="001C076E" w:rsidRDefault="005E5A6A" w:rsidP="00FE5EF4">
            <w:pPr>
              <w:pStyle w:val="Akapitzlist"/>
              <w:ind w:left="0"/>
            </w:pPr>
            <w:r>
              <w:t>BI16</w:t>
            </w:r>
          </w:p>
        </w:tc>
        <w:tc>
          <w:tcPr>
            <w:tcW w:w="8505" w:type="dxa"/>
          </w:tcPr>
          <w:p w14:paraId="69AB6280" w14:textId="22D381A6" w:rsidR="001C076E" w:rsidRDefault="001C076E" w:rsidP="00FE5EF4">
            <w:pPr>
              <w:pStyle w:val="Akapitzlist"/>
              <w:ind w:left="0"/>
            </w:pPr>
            <w:r>
              <w:t>W przypadku modyfikacji raportu (bądź analizy) przez Użytkownika narzędzie raportowo-analityczne powinno umożliwiać przywrócenie raportu (bądź analizy) do stanu sprzed modyfikacji.</w:t>
            </w:r>
          </w:p>
        </w:tc>
        <w:tc>
          <w:tcPr>
            <w:tcW w:w="1134" w:type="dxa"/>
          </w:tcPr>
          <w:p w14:paraId="6EEEBAC3" w14:textId="6FDB570B" w:rsidR="001C076E" w:rsidRDefault="001C076E" w:rsidP="00FE5EF4">
            <w:r>
              <w:t>2</w:t>
            </w:r>
          </w:p>
        </w:tc>
      </w:tr>
      <w:tr w:rsidR="0038500A" w14:paraId="08B81DDD" w14:textId="77777777" w:rsidTr="00C70382">
        <w:tc>
          <w:tcPr>
            <w:tcW w:w="704" w:type="dxa"/>
          </w:tcPr>
          <w:p w14:paraId="2BF6653D" w14:textId="25229947" w:rsidR="0038500A" w:rsidRDefault="005E5A6A" w:rsidP="00FE5EF4">
            <w:pPr>
              <w:pStyle w:val="Akapitzlist"/>
              <w:ind w:left="0"/>
            </w:pPr>
            <w:r>
              <w:t>BI17</w:t>
            </w:r>
          </w:p>
        </w:tc>
        <w:tc>
          <w:tcPr>
            <w:tcW w:w="8505" w:type="dxa"/>
          </w:tcPr>
          <w:p w14:paraId="00D7F805" w14:textId="77777777" w:rsidR="0038500A" w:rsidRDefault="0038500A" w:rsidP="00FE5EF4">
            <w:pPr>
              <w:pStyle w:val="Akapitzlist"/>
              <w:ind w:left="0"/>
            </w:pPr>
            <w:r>
              <w:t xml:space="preserve">Narzędzie raportowo-analityczne musi </w:t>
            </w:r>
            <w:r w:rsidR="00A22288">
              <w:t>umożliwiać prezentację danych/wyników na raportach (bądź analizach) w postaci wykresów. Muszą być obsługiwane co najmniej niżej wymienione typy wykresów:</w:t>
            </w:r>
          </w:p>
          <w:p w14:paraId="093773B6" w14:textId="77777777" w:rsidR="00A22288" w:rsidRDefault="00A22288" w:rsidP="00FE5EF4">
            <w:pPr>
              <w:pStyle w:val="Akapitzlist"/>
              <w:numPr>
                <w:ilvl w:val="0"/>
                <w:numId w:val="48"/>
              </w:numPr>
              <w:ind w:left="467" w:hanging="283"/>
            </w:pPr>
            <w:r>
              <w:t>powierzchniowy,</w:t>
            </w:r>
          </w:p>
          <w:p w14:paraId="2C000B4F" w14:textId="77777777" w:rsidR="00A22288" w:rsidRDefault="00A22288" w:rsidP="00FE5EF4">
            <w:pPr>
              <w:pStyle w:val="Akapitzlist"/>
              <w:numPr>
                <w:ilvl w:val="0"/>
                <w:numId w:val="48"/>
              </w:numPr>
              <w:ind w:left="467" w:hanging="283"/>
            </w:pPr>
            <w:r>
              <w:t>słupkowy,</w:t>
            </w:r>
          </w:p>
          <w:p w14:paraId="656A7918" w14:textId="77777777" w:rsidR="00A22288" w:rsidRDefault="00A22288" w:rsidP="00FE5EF4">
            <w:pPr>
              <w:pStyle w:val="Akapitzlist"/>
              <w:numPr>
                <w:ilvl w:val="0"/>
                <w:numId w:val="48"/>
              </w:numPr>
              <w:ind w:left="467" w:hanging="283"/>
            </w:pPr>
            <w:r>
              <w:t>liniowy,</w:t>
            </w:r>
          </w:p>
          <w:p w14:paraId="0953C644" w14:textId="77777777" w:rsidR="00A22288" w:rsidRDefault="00A22288" w:rsidP="00FE5EF4">
            <w:pPr>
              <w:pStyle w:val="Akapitzlist"/>
              <w:numPr>
                <w:ilvl w:val="0"/>
                <w:numId w:val="48"/>
              </w:numPr>
              <w:ind w:left="467" w:hanging="283"/>
            </w:pPr>
            <w:r>
              <w:t>bąbelkowy,</w:t>
            </w:r>
          </w:p>
          <w:p w14:paraId="3E8DD3D5" w14:textId="77777777" w:rsidR="00A22288" w:rsidRDefault="00A22288" w:rsidP="00FE5EF4">
            <w:pPr>
              <w:pStyle w:val="Akapitzlist"/>
              <w:numPr>
                <w:ilvl w:val="0"/>
                <w:numId w:val="48"/>
              </w:numPr>
              <w:ind w:left="467" w:hanging="283"/>
            </w:pPr>
            <w:r>
              <w:t>punktowy,</w:t>
            </w:r>
          </w:p>
          <w:p w14:paraId="4C319671" w14:textId="77777777" w:rsidR="00A22288" w:rsidRDefault="00A22288" w:rsidP="00FE5EF4">
            <w:pPr>
              <w:pStyle w:val="Akapitzlist"/>
              <w:numPr>
                <w:ilvl w:val="0"/>
                <w:numId w:val="48"/>
              </w:numPr>
              <w:ind w:left="467" w:hanging="283"/>
            </w:pPr>
            <w:r>
              <w:t>kołowy,</w:t>
            </w:r>
          </w:p>
          <w:p w14:paraId="5451F7FB" w14:textId="77777777" w:rsidR="00A22288" w:rsidRDefault="00A22288" w:rsidP="00FE5EF4">
            <w:pPr>
              <w:pStyle w:val="Akapitzlist"/>
              <w:numPr>
                <w:ilvl w:val="0"/>
                <w:numId w:val="48"/>
              </w:numPr>
              <w:ind w:left="467" w:hanging="283"/>
            </w:pPr>
            <w:r>
              <w:t>konturowy,</w:t>
            </w:r>
          </w:p>
          <w:p w14:paraId="236D5321" w14:textId="77777777" w:rsidR="00A22288" w:rsidRDefault="00A22288" w:rsidP="00FE5EF4">
            <w:pPr>
              <w:pStyle w:val="Akapitzlist"/>
              <w:numPr>
                <w:ilvl w:val="0"/>
                <w:numId w:val="48"/>
              </w:numPr>
              <w:ind w:left="467" w:hanging="283"/>
            </w:pPr>
            <w:r>
              <w:t>pierścieniowy,</w:t>
            </w:r>
          </w:p>
          <w:p w14:paraId="2696923B" w14:textId="1B293871" w:rsidR="00A22288" w:rsidRDefault="00A22288" w:rsidP="00FE5EF4">
            <w:pPr>
              <w:pStyle w:val="Akapitzlist"/>
              <w:numPr>
                <w:ilvl w:val="0"/>
                <w:numId w:val="48"/>
              </w:numPr>
              <w:ind w:left="467" w:hanging="283"/>
            </w:pPr>
            <w:r>
              <w:t>radarowy.</w:t>
            </w:r>
          </w:p>
        </w:tc>
        <w:tc>
          <w:tcPr>
            <w:tcW w:w="1134" w:type="dxa"/>
          </w:tcPr>
          <w:p w14:paraId="79749654" w14:textId="2DE63423" w:rsidR="0038500A" w:rsidRDefault="0038500A" w:rsidP="00FE5EF4">
            <w:r>
              <w:t>2</w:t>
            </w:r>
          </w:p>
        </w:tc>
      </w:tr>
      <w:tr w:rsidR="009B3F96" w14:paraId="305E981F" w14:textId="77777777" w:rsidTr="00C70382">
        <w:tc>
          <w:tcPr>
            <w:tcW w:w="704" w:type="dxa"/>
          </w:tcPr>
          <w:p w14:paraId="7527508F" w14:textId="3B5EED05" w:rsidR="009B3F96" w:rsidRDefault="005E5A6A" w:rsidP="00FE5EF4">
            <w:pPr>
              <w:pStyle w:val="Akapitzlist"/>
              <w:ind w:left="0"/>
            </w:pPr>
            <w:r>
              <w:t>BI18</w:t>
            </w:r>
          </w:p>
        </w:tc>
        <w:tc>
          <w:tcPr>
            <w:tcW w:w="8505" w:type="dxa"/>
          </w:tcPr>
          <w:p w14:paraId="004A868C" w14:textId="5E9E679A" w:rsidR="009B3F96" w:rsidRDefault="009B3F96" w:rsidP="00FE5EF4">
            <w:pPr>
              <w:pStyle w:val="Akapitzlist"/>
              <w:ind w:left="0"/>
            </w:pPr>
            <w:r>
              <w:t xml:space="preserve">Narzędzie raportowo-analityczne musi umożliwiać prezentację danych na tle wybranej przez Użytkownika mapy. Dodatkowo narzędzie raportowo-analityczne powinno zapewnić możliwość dodania własnych map przez Fundusz (np. mapa Polski podzielona na województwa I powiaty). Fundusz może przygotować taką mapę w jednym z powszechnie stosowanych formatów, np. </w:t>
            </w:r>
            <w:proofErr w:type="spellStart"/>
            <w:r>
              <w:t>shp</w:t>
            </w:r>
            <w:proofErr w:type="spellEnd"/>
            <w:r>
              <w:t xml:space="preserve">. Narzędzie raportowo-analityczne musi zapewnić możliwość wykorzystania tak przygotowanej mapy przez Fundusz do prezentacji danych dotyczących danego województwa lub powiatu.  </w:t>
            </w:r>
          </w:p>
        </w:tc>
        <w:tc>
          <w:tcPr>
            <w:tcW w:w="1134" w:type="dxa"/>
          </w:tcPr>
          <w:p w14:paraId="4618616E" w14:textId="72928530" w:rsidR="009B3F96" w:rsidRDefault="009B3F96" w:rsidP="00FE5EF4">
            <w:r>
              <w:t>2</w:t>
            </w:r>
          </w:p>
        </w:tc>
      </w:tr>
      <w:tr w:rsidR="009B3F96" w14:paraId="4449CBF2" w14:textId="77777777" w:rsidTr="00C70382">
        <w:tc>
          <w:tcPr>
            <w:tcW w:w="704" w:type="dxa"/>
          </w:tcPr>
          <w:p w14:paraId="4FFD2085" w14:textId="43B7BA73" w:rsidR="009B3F96" w:rsidRDefault="005E5A6A" w:rsidP="00FE5EF4">
            <w:pPr>
              <w:pStyle w:val="Akapitzlist"/>
              <w:ind w:left="0"/>
            </w:pPr>
            <w:r>
              <w:t>BI19</w:t>
            </w:r>
          </w:p>
        </w:tc>
        <w:tc>
          <w:tcPr>
            <w:tcW w:w="8505" w:type="dxa"/>
          </w:tcPr>
          <w:p w14:paraId="3CD57618" w14:textId="57D3F429" w:rsidR="009B3F96" w:rsidRDefault="009B3F96" w:rsidP="00FE5EF4">
            <w:pPr>
              <w:pStyle w:val="Akapitzlist"/>
              <w:ind w:left="0"/>
            </w:pPr>
            <w:r>
              <w:t>Narzędzie ra</w:t>
            </w:r>
            <w:r w:rsidR="006C18BE">
              <w:t xml:space="preserve">portowo-analityczne musi zapewniać możliwość tworzenia zapytań do hurtowni danych za pomocą kreatora, który pozwala przetwarzać dane Użytkownikowi bez znajomości </w:t>
            </w:r>
            <w:r w:rsidR="006C18BE">
              <w:lastRenderedPageBreak/>
              <w:t>języka SQL. Kreator musi umożliwiać tworzenia kolumn wyliczanych, filtrowanie oraz sortowanie danych.</w:t>
            </w:r>
          </w:p>
        </w:tc>
        <w:tc>
          <w:tcPr>
            <w:tcW w:w="1134" w:type="dxa"/>
          </w:tcPr>
          <w:p w14:paraId="64204026" w14:textId="6B2650E1" w:rsidR="009B3F96" w:rsidRDefault="009B3F96" w:rsidP="00FE5EF4">
            <w:r>
              <w:lastRenderedPageBreak/>
              <w:t>2</w:t>
            </w:r>
          </w:p>
        </w:tc>
      </w:tr>
      <w:tr w:rsidR="006C18BE" w14:paraId="7C85E808" w14:textId="77777777" w:rsidTr="00C70382">
        <w:tc>
          <w:tcPr>
            <w:tcW w:w="704" w:type="dxa"/>
          </w:tcPr>
          <w:p w14:paraId="0121F963" w14:textId="7A789B40" w:rsidR="006C18BE" w:rsidRDefault="005E5A6A" w:rsidP="00FE5EF4">
            <w:pPr>
              <w:pStyle w:val="Akapitzlist"/>
              <w:ind w:left="0"/>
            </w:pPr>
            <w:r>
              <w:t>BI20</w:t>
            </w:r>
          </w:p>
        </w:tc>
        <w:tc>
          <w:tcPr>
            <w:tcW w:w="8505" w:type="dxa"/>
          </w:tcPr>
          <w:p w14:paraId="0F68FBBF" w14:textId="462BB8BB" w:rsidR="006C18BE" w:rsidRDefault="006C18BE" w:rsidP="00FE5EF4">
            <w:pPr>
              <w:pStyle w:val="Akapitzlist"/>
              <w:ind w:left="0"/>
            </w:pPr>
            <w:r>
              <w:t>Narzędzie raportowo-analityczne musi zapewniać możliwość tworzenia raportów bądź analiz poprzez łączenie danych przechowywanych lokalnie (np. w arkuszu MS Excel) z danymi dostępnymi w hurtowni danych.</w:t>
            </w:r>
          </w:p>
        </w:tc>
        <w:tc>
          <w:tcPr>
            <w:tcW w:w="1134" w:type="dxa"/>
          </w:tcPr>
          <w:p w14:paraId="498E8B61" w14:textId="24B0F6F7" w:rsidR="006C18BE" w:rsidRDefault="006C18BE" w:rsidP="00FE5EF4">
            <w:r>
              <w:t>2</w:t>
            </w:r>
          </w:p>
        </w:tc>
      </w:tr>
      <w:tr w:rsidR="006C18BE" w14:paraId="6FEDCD9B" w14:textId="77777777" w:rsidTr="00C70382">
        <w:tc>
          <w:tcPr>
            <w:tcW w:w="704" w:type="dxa"/>
          </w:tcPr>
          <w:p w14:paraId="7EAE5B9B" w14:textId="7FE8DF68" w:rsidR="006C18BE" w:rsidRDefault="005E5A6A" w:rsidP="00FE5EF4">
            <w:pPr>
              <w:pStyle w:val="Akapitzlist"/>
              <w:ind w:left="0"/>
            </w:pPr>
            <w:r>
              <w:t>BI21</w:t>
            </w:r>
          </w:p>
        </w:tc>
        <w:tc>
          <w:tcPr>
            <w:tcW w:w="8505" w:type="dxa"/>
          </w:tcPr>
          <w:p w14:paraId="01FD531B" w14:textId="2B6325CD" w:rsidR="006C18BE" w:rsidRDefault="006C18BE" w:rsidP="00FE5EF4">
            <w:pPr>
              <w:pStyle w:val="Akapitzlist"/>
              <w:ind w:left="0"/>
            </w:pPr>
            <w:r>
              <w:t>Narzędzie raportowo-analityczne musi zapewniać możliwość tworzenia raportów bądź analiz przy wykorzystaniu interfejsu programistycznego. Dostęp do danych w hurtowni danych musi odbywać się co najmniej za pomocą języka SQL.</w:t>
            </w:r>
          </w:p>
        </w:tc>
        <w:tc>
          <w:tcPr>
            <w:tcW w:w="1134" w:type="dxa"/>
          </w:tcPr>
          <w:p w14:paraId="6E69E7C8" w14:textId="7735E50E" w:rsidR="006C18BE" w:rsidRDefault="006C18BE" w:rsidP="00FE5EF4">
            <w:r>
              <w:t>2</w:t>
            </w:r>
          </w:p>
        </w:tc>
      </w:tr>
      <w:tr w:rsidR="006C18BE" w14:paraId="332F0280" w14:textId="77777777" w:rsidTr="00C70382">
        <w:tc>
          <w:tcPr>
            <w:tcW w:w="704" w:type="dxa"/>
          </w:tcPr>
          <w:p w14:paraId="23B3FBED" w14:textId="23CF8E0C" w:rsidR="006C18BE" w:rsidRDefault="005E5A6A" w:rsidP="00FE5EF4">
            <w:pPr>
              <w:pStyle w:val="Akapitzlist"/>
              <w:ind w:left="0"/>
            </w:pPr>
            <w:r>
              <w:t>BI22</w:t>
            </w:r>
          </w:p>
        </w:tc>
        <w:tc>
          <w:tcPr>
            <w:tcW w:w="8505" w:type="dxa"/>
          </w:tcPr>
          <w:p w14:paraId="22D30AC0" w14:textId="77777777" w:rsidR="006C18BE" w:rsidRDefault="006C18BE" w:rsidP="00FE5EF4">
            <w:pPr>
              <w:pStyle w:val="Akapitzlist"/>
              <w:ind w:left="0"/>
            </w:pPr>
            <w:r>
              <w:t>Narzędzie raportowo-analityczne musi posiadać podstawowe funkcjonalności w zakresie analiz statystycznych, w tym co najmniej:</w:t>
            </w:r>
          </w:p>
          <w:p w14:paraId="601E14A9" w14:textId="77777777" w:rsidR="006C18BE" w:rsidRDefault="006C18BE" w:rsidP="00FE5EF4">
            <w:pPr>
              <w:pStyle w:val="Akapitzlist"/>
              <w:numPr>
                <w:ilvl w:val="0"/>
                <w:numId w:val="49"/>
              </w:numPr>
              <w:ind w:left="467" w:hanging="283"/>
            </w:pPr>
            <w:r>
              <w:t>minimum,</w:t>
            </w:r>
          </w:p>
          <w:p w14:paraId="53D54959" w14:textId="77777777" w:rsidR="006C18BE" w:rsidRDefault="006C18BE" w:rsidP="00FE5EF4">
            <w:pPr>
              <w:pStyle w:val="Akapitzlist"/>
              <w:numPr>
                <w:ilvl w:val="0"/>
                <w:numId w:val="49"/>
              </w:numPr>
              <w:ind w:left="467" w:hanging="283"/>
            </w:pPr>
            <w:r>
              <w:t>maksimum,</w:t>
            </w:r>
          </w:p>
          <w:p w14:paraId="698B48C2" w14:textId="77777777" w:rsidR="006C18BE" w:rsidRDefault="006C18BE" w:rsidP="00FE5EF4">
            <w:pPr>
              <w:pStyle w:val="Akapitzlist"/>
              <w:numPr>
                <w:ilvl w:val="0"/>
                <w:numId w:val="49"/>
              </w:numPr>
              <w:ind w:left="467" w:hanging="283"/>
            </w:pPr>
            <w:r>
              <w:t>suma oraz suma narastająca,</w:t>
            </w:r>
          </w:p>
          <w:p w14:paraId="1E5732E7" w14:textId="77777777" w:rsidR="006C18BE" w:rsidRDefault="006C18BE" w:rsidP="00FE5EF4">
            <w:pPr>
              <w:pStyle w:val="Akapitzlist"/>
              <w:numPr>
                <w:ilvl w:val="0"/>
                <w:numId w:val="49"/>
              </w:numPr>
              <w:ind w:left="467" w:hanging="283"/>
            </w:pPr>
            <w:r>
              <w:t>średnia,</w:t>
            </w:r>
          </w:p>
          <w:p w14:paraId="68BAB818" w14:textId="77777777" w:rsidR="006C18BE" w:rsidRDefault="006C18BE" w:rsidP="00FE5EF4">
            <w:pPr>
              <w:pStyle w:val="Akapitzlist"/>
              <w:numPr>
                <w:ilvl w:val="0"/>
                <w:numId w:val="49"/>
              </w:numPr>
              <w:ind w:left="467" w:hanging="283"/>
            </w:pPr>
            <w:r>
              <w:t>wartość oczekiwana,</w:t>
            </w:r>
          </w:p>
          <w:p w14:paraId="2F516C74" w14:textId="77777777" w:rsidR="006C18BE" w:rsidRDefault="006C18BE" w:rsidP="00FE5EF4">
            <w:pPr>
              <w:pStyle w:val="Akapitzlist"/>
              <w:numPr>
                <w:ilvl w:val="0"/>
                <w:numId w:val="49"/>
              </w:numPr>
              <w:ind w:left="467" w:hanging="283"/>
            </w:pPr>
            <w:r>
              <w:t>odchylenie standardowe,</w:t>
            </w:r>
          </w:p>
          <w:p w14:paraId="37BFBAAB" w14:textId="77777777" w:rsidR="006C18BE" w:rsidRDefault="006C18BE" w:rsidP="00FE5EF4">
            <w:pPr>
              <w:pStyle w:val="Akapitzlist"/>
              <w:numPr>
                <w:ilvl w:val="0"/>
                <w:numId w:val="49"/>
              </w:numPr>
              <w:ind w:left="467" w:hanging="283"/>
            </w:pPr>
            <w:r>
              <w:t>liczność (</w:t>
            </w:r>
            <w:proofErr w:type="spellStart"/>
            <w:r>
              <w:t>count</w:t>
            </w:r>
            <w:proofErr w:type="spellEnd"/>
            <w:r>
              <w:t>) oraz liczność unikalna (</w:t>
            </w:r>
            <w:proofErr w:type="spellStart"/>
            <w:r>
              <w:t>count</w:t>
            </w:r>
            <w:proofErr w:type="spellEnd"/>
            <w:r>
              <w:t xml:space="preserve"> </w:t>
            </w:r>
            <w:proofErr w:type="spellStart"/>
            <w:r>
              <w:t>distinct</w:t>
            </w:r>
            <w:proofErr w:type="spellEnd"/>
            <w:r>
              <w:t>),</w:t>
            </w:r>
          </w:p>
          <w:p w14:paraId="5AC39A0E" w14:textId="77777777" w:rsidR="006C18BE" w:rsidRDefault="006C18BE" w:rsidP="00FE5EF4">
            <w:pPr>
              <w:pStyle w:val="Akapitzlist"/>
              <w:numPr>
                <w:ilvl w:val="0"/>
                <w:numId w:val="49"/>
              </w:numPr>
              <w:ind w:left="467" w:hanging="283"/>
            </w:pPr>
            <w:r>
              <w:t>dominanta,</w:t>
            </w:r>
          </w:p>
          <w:p w14:paraId="68E08607" w14:textId="77777777" w:rsidR="006C18BE" w:rsidRDefault="006C18BE" w:rsidP="00FE5EF4">
            <w:pPr>
              <w:pStyle w:val="Akapitzlist"/>
              <w:numPr>
                <w:ilvl w:val="0"/>
                <w:numId w:val="49"/>
              </w:numPr>
              <w:ind w:left="467" w:hanging="283"/>
            </w:pPr>
            <w:r>
              <w:t>mediana,</w:t>
            </w:r>
          </w:p>
          <w:p w14:paraId="4AD46F57" w14:textId="06D49017" w:rsidR="006C18BE" w:rsidRDefault="006C18BE" w:rsidP="00FE5EF4">
            <w:pPr>
              <w:pStyle w:val="Akapitzlist"/>
              <w:numPr>
                <w:ilvl w:val="0"/>
                <w:numId w:val="49"/>
              </w:numPr>
              <w:ind w:left="467" w:hanging="283"/>
            </w:pPr>
            <w:r>
              <w:t xml:space="preserve">obliczanie </w:t>
            </w:r>
            <w:proofErr w:type="spellStart"/>
            <w:r>
              <w:t>kwantyli</w:t>
            </w:r>
            <w:proofErr w:type="spellEnd"/>
            <w:r>
              <w:t xml:space="preserve"> rzędu p, </w:t>
            </w:r>
            <w:r w:rsidR="0089556E">
              <w:t>gdzie p jest parametrem wpisywanym przez Użytkownika.</w:t>
            </w:r>
          </w:p>
        </w:tc>
        <w:tc>
          <w:tcPr>
            <w:tcW w:w="1134" w:type="dxa"/>
          </w:tcPr>
          <w:p w14:paraId="52C037F1" w14:textId="3CC34EAC" w:rsidR="006C18BE" w:rsidRDefault="006C18BE" w:rsidP="00FE5EF4">
            <w:r>
              <w:t>2</w:t>
            </w:r>
          </w:p>
        </w:tc>
      </w:tr>
      <w:tr w:rsidR="0089556E" w14:paraId="1FD23E39" w14:textId="77777777" w:rsidTr="00C70382">
        <w:tc>
          <w:tcPr>
            <w:tcW w:w="704" w:type="dxa"/>
          </w:tcPr>
          <w:p w14:paraId="730E836E" w14:textId="6C89202C" w:rsidR="0089556E" w:rsidRDefault="005E5A6A" w:rsidP="00FE5EF4">
            <w:pPr>
              <w:pStyle w:val="Akapitzlist"/>
              <w:ind w:left="0"/>
            </w:pPr>
            <w:r>
              <w:t>BI23</w:t>
            </w:r>
          </w:p>
        </w:tc>
        <w:tc>
          <w:tcPr>
            <w:tcW w:w="8505" w:type="dxa"/>
          </w:tcPr>
          <w:p w14:paraId="0ED510C5" w14:textId="062E2BD5" w:rsidR="0089556E" w:rsidRDefault="0089556E" w:rsidP="00FE5EF4">
            <w:pPr>
              <w:pStyle w:val="Akapitzlist"/>
              <w:ind w:left="0"/>
            </w:pPr>
            <w:r>
              <w:t>Narzędzie raportowo-analityczne musi zapewniać możliwość tworzenia powiązanych raportów bądź analiz. Raport (bądź analiza) prezentujący dane po wybraniu konkretnej wartości ma umożliwiać przekierowanie do kolejnego raportu (bądź analizy), prezentującego wybrane dane w innym ujęciu (np. pierwszy raport bądź analiza prezentuje dane zagregowane, a drugi raport bądź analiza prezentuje dane szczegółowe dla wybranego przecięcia).</w:t>
            </w:r>
          </w:p>
        </w:tc>
        <w:tc>
          <w:tcPr>
            <w:tcW w:w="1134" w:type="dxa"/>
          </w:tcPr>
          <w:p w14:paraId="1EF10825" w14:textId="0944353C" w:rsidR="0089556E" w:rsidRDefault="0089556E" w:rsidP="00FE5EF4">
            <w:r>
              <w:t>2</w:t>
            </w:r>
          </w:p>
        </w:tc>
      </w:tr>
      <w:tr w:rsidR="0089556E" w14:paraId="4DA00B48" w14:textId="77777777" w:rsidTr="00C70382">
        <w:tc>
          <w:tcPr>
            <w:tcW w:w="704" w:type="dxa"/>
          </w:tcPr>
          <w:p w14:paraId="2458143C" w14:textId="63A43291" w:rsidR="0089556E" w:rsidRDefault="005E5A6A" w:rsidP="00FE5EF4">
            <w:pPr>
              <w:pStyle w:val="Akapitzlist"/>
              <w:ind w:left="0"/>
            </w:pPr>
            <w:r>
              <w:t>BI24</w:t>
            </w:r>
          </w:p>
        </w:tc>
        <w:tc>
          <w:tcPr>
            <w:tcW w:w="8505" w:type="dxa"/>
          </w:tcPr>
          <w:p w14:paraId="620D0827" w14:textId="38E2F5FC" w:rsidR="0089556E" w:rsidRDefault="00103B8E" w:rsidP="00FE5EF4">
            <w:pPr>
              <w:pStyle w:val="Akapitzlist"/>
              <w:ind w:left="0"/>
            </w:pPr>
            <w:r>
              <w:t>Narzędzie raportowo-analityczne musi zapewniać możliwość tworzenia kokpitów menadżerskich, pozwalających na graficzną i tabelaryczną prezentację wielu wskaźników na jednym ekranie Użytkownika, z możliwością drążenia danych szczegółowych. Drążenie może polegać na uruchamianiu poszczególnych szczegółowych raportów (bądź analiz) po kliknięciu na wartość konkretnego wskaźnika lub też może być zrealizowane w ramach danego kokpitu.</w:t>
            </w:r>
          </w:p>
        </w:tc>
        <w:tc>
          <w:tcPr>
            <w:tcW w:w="1134" w:type="dxa"/>
          </w:tcPr>
          <w:p w14:paraId="28FEAF83" w14:textId="242B0302" w:rsidR="0089556E" w:rsidRDefault="0089556E" w:rsidP="00FE5EF4">
            <w:r>
              <w:t>2</w:t>
            </w:r>
          </w:p>
        </w:tc>
      </w:tr>
      <w:tr w:rsidR="007E7305" w14:paraId="220A83BE" w14:textId="77777777" w:rsidTr="00C70382">
        <w:tc>
          <w:tcPr>
            <w:tcW w:w="704" w:type="dxa"/>
          </w:tcPr>
          <w:p w14:paraId="7436F59A" w14:textId="2D34C4CF" w:rsidR="007E7305" w:rsidRDefault="005E5A6A" w:rsidP="00FE5EF4">
            <w:pPr>
              <w:pStyle w:val="Akapitzlist"/>
              <w:ind w:left="0"/>
            </w:pPr>
            <w:r>
              <w:t>BI25</w:t>
            </w:r>
          </w:p>
        </w:tc>
        <w:tc>
          <w:tcPr>
            <w:tcW w:w="8505" w:type="dxa"/>
          </w:tcPr>
          <w:p w14:paraId="7B7917EB" w14:textId="5C6F14C3" w:rsidR="007E7305" w:rsidRDefault="007E7305" w:rsidP="00FE5EF4">
            <w:pPr>
              <w:pStyle w:val="Akapitzlist"/>
              <w:ind w:left="0"/>
            </w:pPr>
            <w:r>
              <w:t xml:space="preserve">Drążenie danych, o którym mowa w wymaganiu nr </w:t>
            </w:r>
            <w:r w:rsidR="005E5A6A">
              <w:t>BI24</w:t>
            </w:r>
            <w:r>
              <w:t>, powinno być możliwe jedynie dla Użytkowników, którzy mają uprawnienia do wykonania tego typu czynności. Uprawnienie to powinno być definiowane we właściwościach danego kokpitu menadżerskiego.</w:t>
            </w:r>
          </w:p>
        </w:tc>
        <w:tc>
          <w:tcPr>
            <w:tcW w:w="1134" w:type="dxa"/>
          </w:tcPr>
          <w:p w14:paraId="6F977FB0" w14:textId="347FE63F" w:rsidR="007E7305" w:rsidRDefault="007E7305" w:rsidP="00FE5EF4">
            <w:r>
              <w:t>2</w:t>
            </w:r>
          </w:p>
        </w:tc>
      </w:tr>
      <w:tr w:rsidR="00103B8E" w14:paraId="17357132" w14:textId="77777777" w:rsidTr="00C70382">
        <w:tc>
          <w:tcPr>
            <w:tcW w:w="704" w:type="dxa"/>
          </w:tcPr>
          <w:p w14:paraId="7DF8E895" w14:textId="2C7C5555" w:rsidR="00103B8E" w:rsidRDefault="005E5A6A" w:rsidP="00FE5EF4">
            <w:pPr>
              <w:pStyle w:val="Akapitzlist"/>
              <w:ind w:left="0"/>
            </w:pPr>
            <w:r>
              <w:t>BI26</w:t>
            </w:r>
          </w:p>
        </w:tc>
        <w:tc>
          <w:tcPr>
            <w:tcW w:w="8505" w:type="dxa"/>
          </w:tcPr>
          <w:p w14:paraId="50FF8B66" w14:textId="76AA49FB" w:rsidR="00103B8E" w:rsidRDefault="00103B8E" w:rsidP="00FE5EF4">
            <w:pPr>
              <w:pStyle w:val="Akapitzlist"/>
              <w:ind w:left="0"/>
            </w:pPr>
            <w:r>
              <w:t>Narzędzie raportowo-analityczne musi zapewniać formatowanie wygenerowanych raportów bądź analiz do wydruku w formacie A3 i A4 oraz podgląd wydruku. Dodatkowo musi być zapewnione poprawnie wyświetlanie jak i wydruk raportów (bądź analiz) zawierających polskie znaki diakrytyczne.</w:t>
            </w:r>
          </w:p>
        </w:tc>
        <w:tc>
          <w:tcPr>
            <w:tcW w:w="1134" w:type="dxa"/>
          </w:tcPr>
          <w:p w14:paraId="769397DA" w14:textId="5811BC5C" w:rsidR="00103B8E" w:rsidRDefault="00103B8E" w:rsidP="00FE5EF4">
            <w:r>
              <w:t>2</w:t>
            </w:r>
          </w:p>
        </w:tc>
      </w:tr>
    </w:tbl>
    <w:p w14:paraId="0649851F" w14:textId="77777777" w:rsidR="00C70382" w:rsidRPr="00C70382" w:rsidRDefault="00C70382" w:rsidP="00FE5EF4">
      <w:pPr>
        <w:pStyle w:val="Akapitzlist"/>
        <w:ind w:left="-426" w:right="-851"/>
      </w:pPr>
    </w:p>
    <w:p w14:paraId="3CB9F0D0" w14:textId="1A89E360" w:rsidR="00C70382" w:rsidRDefault="00A01932" w:rsidP="00FE5EF4">
      <w:pPr>
        <w:pStyle w:val="Akapitzlist"/>
        <w:numPr>
          <w:ilvl w:val="2"/>
          <w:numId w:val="1"/>
        </w:numPr>
        <w:ind w:left="-426" w:right="-851" w:hanging="567"/>
        <w:rPr>
          <w:b/>
          <w:bCs/>
        </w:rPr>
      </w:pPr>
      <w:r w:rsidRPr="00A01932">
        <w:rPr>
          <w:b/>
          <w:bCs/>
        </w:rPr>
        <w:t>Wymagania</w:t>
      </w:r>
      <w:r>
        <w:rPr>
          <w:b/>
          <w:bCs/>
        </w:rPr>
        <w:t xml:space="preserve"> funkcjonalne</w:t>
      </w:r>
      <w:r w:rsidRPr="00A01932">
        <w:rPr>
          <w:b/>
          <w:bCs/>
        </w:rPr>
        <w:t xml:space="preserve"> dotyczące oprogramowania ETL</w:t>
      </w:r>
    </w:p>
    <w:p w14:paraId="13590FB4" w14:textId="3E72A9E0" w:rsidR="00A01932" w:rsidRDefault="00A01932" w:rsidP="00FE5EF4">
      <w:pPr>
        <w:pStyle w:val="Akapitzlist"/>
        <w:ind w:left="-426" w:right="-851"/>
      </w:pPr>
      <w:r>
        <w:t>W poniższej tabeli zestawiono wymagania funkcjonalne dla oprogramowania ETL.</w:t>
      </w:r>
    </w:p>
    <w:p w14:paraId="4FEBBED4" w14:textId="2204BDA8" w:rsidR="00A01932" w:rsidRDefault="00A01932" w:rsidP="00FE5EF4">
      <w:pPr>
        <w:pStyle w:val="Akapitzlist"/>
        <w:ind w:left="-426" w:right="-851"/>
      </w:pPr>
    </w:p>
    <w:p w14:paraId="674979A0" w14:textId="4FC8E6E0" w:rsidR="00A01932" w:rsidRDefault="00A01932" w:rsidP="00FE5EF4">
      <w:pPr>
        <w:pStyle w:val="Akapitzlist"/>
        <w:ind w:left="-633" w:right="-851"/>
      </w:pPr>
      <w:r>
        <w:t xml:space="preserve">Tabela </w:t>
      </w:r>
      <w:r w:rsidR="006B023B">
        <w:t>14</w:t>
      </w:r>
      <w:r>
        <w:t>. Wymagania funkcjonalne dla oprogramowania ETL</w:t>
      </w:r>
    </w:p>
    <w:tbl>
      <w:tblPr>
        <w:tblStyle w:val="Tabela-Siatka"/>
        <w:tblW w:w="10343" w:type="dxa"/>
        <w:tblLook w:val="04A0" w:firstRow="1" w:lastRow="0" w:firstColumn="1" w:lastColumn="0" w:noHBand="0" w:noVBand="1"/>
      </w:tblPr>
      <w:tblGrid>
        <w:gridCol w:w="704"/>
        <w:gridCol w:w="8505"/>
        <w:gridCol w:w="1134"/>
      </w:tblGrid>
      <w:tr w:rsidR="00A01932" w14:paraId="134F593D" w14:textId="77777777" w:rsidTr="00E12DF3">
        <w:tc>
          <w:tcPr>
            <w:tcW w:w="704" w:type="dxa"/>
          </w:tcPr>
          <w:p w14:paraId="08CBE9C9" w14:textId="77777777" w:rsidR="00A01932" w:rsidRPr="00716EE9" w:rsidRDefault="00A01932" w:rsidP="00FE5EF4">
            <w:pPr>
              <w:pStyle w:val="Akapitzlist"/>
              <w:ind w:left="0" w:right="-851"/>
              <w:rPr>
                <w:b/>
                <w:bCs/>
              </w:rPr>
            </w:pPr>
            <w:r>
              <w:rPr>
                <w:b/>
                <w:bCs/>
              </w:rPr>
              <w:t>ID</w:t>
            </w:r>
          </w:p>
        </w:tc>
        <w:tc>
          <w:tcPr>
            <w:tcW w:w="8505" w:type="dxa"/>
          </w:tcPr>
          <w:p w14:paraId="11D484C3" w14:textId="77777777" w:rsidR="00A01932" w:rsidRPr="00716EE9" w:rsidRDefault="00A01932" w:rsidP="00FE5EF4">
            <w:pPr>
              <w:pStyle w:val="Akapitzlist"/>
              <w:ind w:left="0" w:right="-851"/>
              <w:rPr>
                <w:b/>
                <w:bCs/>
              </w:rPr>
            </w:pPr>
            <w:r>
              <w:rPr>
                <w:b/>
                <w:bCs/>
              </w:rPr>
              <w:t>Opis</w:t>
            </w:r>
          </w:p>
        </w:tc>
        <w:tc>
          <w:tcPr>
            <w:tcW w:w="1134" w:type="dxa"/>
          </w:tcPr>
          <w:p w14:paraId="20F5DDEC" w14:textId="77777777" w:rsidR="00A01932" w:rsidRPr="00716EE9" w:rsidRDefault="00A01932" w:rsidP="00FE5EF4">
            <w:pPr>
              <w:pStyle w:val="Akapitzlist"/>
              <w:ind w:left="0" w:right="-851"/>
              <w:rPr>
                <w:b/>
                <w:bCs/>
              </w:rPr>
            </w:pPr>
            <w:r>
              <w:rPr>
                <w:b/>
                <w:bCs/>
              </w:rPr>
              <w:t xml:space="preserve">Priorytet                      </w:t>
            </w:r>
          </w:p>
        </w:tc>
      </w:tr>
      <w:tr w:rsidR="00724A2C" w14:paraId="24E06AAE" w14:textId="77777777" w:rsidTr="00E12DF3">
        <w:tc>
          <w:tcPr>
            <w:tcW w:w="704" w:type="dxa"/>
          </w:tcPr>
          <w:p w14:paraId="65998C6F" w14:textId="634E8A46" w:rsidR="00724A2C" w:rsidRDefault="001F65FE" w:rsidP="00FE5EF4">
            <w:pPr>
              <w:pStyle w:val="Akapitzlist"/>
              <w:ind w:left="0"/>
            </w:pPr>
            <w:r>
              <w:t>ET1</w:t>
            </w:r>
          </w:p>
        </w:tc>
        <w:tc>
          <w:tcPr>
            <w:tcW w:w="8505" w:type="dxa"/>
          </w:tcPr>
          <w:p w14:paraId="4EAD71A3" w14:textId="6AA1B200" w:rsidR="00724A2C" w:rsidRDefault="00724A2C" w:rsidP="00FE5EF4">
            <w:pPr>
              <w:pStyle w:val="Akapitzlist"/>
              <w:ind w:left="0"/>
            </w:pPr>
            <w:r>
              <w:t>Oprogramowanie powinno umożliwiać wydajne ładowanie danych d</w:t>
            </w:r>
            <w:r w:rsidR="007C2F2A">
              <w:t xml:space="preserve">o hurtowni danych, Data </w:t>
            </w:r>
            <w:proofErr w:type="spellStart"/>
            <w:r w:rsidR="007C2F2A">
              <w:t>Martów</w:t>
            </w:r>
            <w:proofErr w:type="spellEnd"/>
            <w:r w:rsidR="007C2F2A">
              <w:t>,</w:t>
            </w:r>
            <w:r>
              <w:t xml:space="preserve"> innego rodzaju docelowych składnic danych.</w:t>
            </w:r>
          </w:p>
        </w:tc>
        <w:tc>
          <w:tcPr>
            <w:tcW w:w="1134" w:type="dxa"/>
          </w:tcPr>
          <w:p w14:paraId="6EED68F5" w14:textId="73104923" w:rsidR="00724A2C" w:rsidRDefault="00724A2C" w:rsidP="00FE5EF4">
            <w:r>
              <w:t>2</w:t>
            </w:r>
          </w:p>
        </w:tc>
      </w:tr>
      <w:tr w:rsidR="00A01932" w14:paraId="6CFDBEFC" w14:textId="77777777" w:rsidTr="00E12DF3">
        <w:tc>
          <w:tcPr>
            <w:tcW w:w="704" w:type="dxa"/>
          </w:tcPr>
          <w:p w14:paraId="661F3CF8" w14:textId="54E853A6" w:rsidR="00A01932" w:rsidRDefault="001F65FE" w:rsidP="00FE5EF4">
            <w:pPr>
              <w:pStyle w:val="Akapitzlist"/>
              <w:ind w:left="0"/>
            </w:pPr>
            <w:r>
              <w:t>ET2</w:t>
            </w:r>
          </w:p>
        </w:tc>
        <w:tc>
          <w:tcPr>
            <w:tcW w:w="8505" w:type="dxa"/>
          </w:tcPr>
          <w:p w14:paraId="5772DEB1" w14:textId="4E971B62" w:rsidR="00A01932" w:rsidRDefault="00A01932" w:rsidP="00FE5EF4">
            <w:pPr>
              <w:pStyle w:val="Akapitzlist"/>
              <w:ind w:left="0"/>
            </w:pPr>
            <w:r>
              <w:t xml:space="preserve">Oprogramowanie powinno pozwalać </w:t>
            </w:r>
            <w:r w:rsidR="00724A2C">
              <w:t xml:space="preserve">na </w:t>
            </w:r>
            <w:r>
              <w:t xml:space="preserve">projektowanie </w:t>
            </w:r>
            <w:r w:rsidR="00724A2C">
              <w:t>procesów ETL za pomocą interfejsu graficznego, poprzez łączenie ze sobą transformacji gotowych (predefiniowanych), transformacji własnych użytkownika oraz danych.</w:t>
            </w:r>
          </w:p>
        </w:tc>
        <w:tc>
          <w:tcPr>
            <w:tcW w:w="1134" w:type="dxa"/>
          </w:tcPr>
          <w:p w14:paraId="6CD61C04" w14:textId="77777777" w:rsidR="00A01932" w:rsidRDefault="00A01932" w:rsidP="00FE5EF4">
            <w:r>
              <w:t>2</w:t>
            </w:r>
          </w:p>
        </w:tc>
      </w:tr>
      <w:tr w:rsidR="00A01932" w14:paraId="7D3FED94" w14:textId="77777777" w:rsidTr="00E12DF3">
        <w:tc>
          <w:tcPr>
            <w:tcW w:w="704" w:type="dxa"/>
          </w:tcPr>
          <w:p w14:paraId="61A97535" w14:textId="3193F1C4" w:rsidR="00A01932" w:rsidRDefault="001F65FE" w:rsidP="00FE5EF4">
            <w:pPr>
              <w:pStyle w:val="Akapitzlist"/>
              <w:ind w:left="0"/>
            </w:pPr>
            <w:r>
              <w:t>ET3</w:t>
            </w:r>
          </w:p>
        </w:tc>
        <w:tc>
          <w:tcPr>
            <w:tcW w:w="8505" w:type="dxa"/>
          </w:tcPr>
          <w:p w14:paraId="3D025469" w14:textId="72811591" w:rsidR="00A01932" w:rsidRDefault="00724A2C" w:rsidP="00FE5EF4">
            <w:pPr>
              <w:pStyle w:val="Akapitzlist"/>
              <w:ind w:left="0"/>
            </w:pPr>
            <w:r>
              <w:t xml:space="preserve">Oprogramowanie powinno pozwalać na przygotowanie definicji </w:t>
            </w:r>
            <w:r w:rsidR="00616090">
              <w:t>transformacji danych</w:t>
            </w:r>
            <w:r>
              <w:t xml:space="preserve"> w postaci pliku, </w:t>
            </w:r>
            <w:r w:rsidR="006717FE">
              <w:t xml:space="preserve">które </w:t>
            </w:r>
            <w:r>
              <w:t xml:space="preserve">potem </w:t>
            </w:r>
            <w:r w:rsidR="006717FE">
              <w:t xml:space="preserve">mogą być wykonywane </w:t>
            </w:r>
            <w:r>
              <w:t>automatycznie lub też ręcznie przez operatora</w:t>
            </w:r>
            <w:r w:rsidR="00616090">
              <w:t xml:space="preserve"> przy wykorzystaniu tego oprogramowania</w:t>
            </w:r>
            <w:r>
              <w:t>.</w:t>
            </w:r>
          </w:p>
        </w:tc>
        <w:tc>
          <w:tcPr>
            <w:tcW w:w="1134" w:type="dxa"/>
          </w:tcPr>
          <w:p w14:paraId="1D6D180A" w14:textId="54C7F79D" w:rsidR="00A01932" w:rsidRDefault="00724A2C" w:rsidP="00FE5EF4">
            <w:r>
              <w:t>2</w:t>
            </w:r>
          </w:p>
        </w:tc>
      </w:tr>
      <w:tr w:rsidR="00724A2C" w14:paraId="6060F14F" w14:textId="77777777" w:rsidTr="00E12DF3">
        <w:tc>
          <w:tcPr>
            <w:tcW w:w="704" w:type="dxa"/>
          </w:tcPr>
          <w:p w14:paraId="32D5863D" w14:textId="13AEB1F7" w:rsidR="00724A2C" w:rsidRDefault="001F65FE" w:rsidP="00FE5EF4">
            <w:pPr>
              <w:pStyle w:val="Akapitzlist"/>
              <w:ind w:left="0"/>
            </w:pPr>
            <w:r>
              <w:lastRenderedPageBreak/>
              <w:t>ET4</w:t>
            </w:r>
          </w:p>
        </w:tc>
        <w:tc>
          <w:tcPr>
            <w:tcW w:w="8505" w:type="dxa"/>
          </w:tcPr>
          <w:p w14:paraId="448BABB3" w14:textId="521356A9" w:rsidR="00724A2C" w:rsidRDefault="00724A2C" w:rsidP="00FE5EF4">
            <w:pPr>
              <w:pStyle w:val="Akapitzlist"/>
              <w:ind w:left="0"/>
            </w:pPr>
            <w:r>
              <w:t xml:space="preserve">Graficzne projektowanie procesu ETL, o którym mowa w wymaganiu nr 189, powinno umożliwiać graficzne definiowanie zarówno przepływu sterowania (program i warunki logiczne) jak i przepływu strumienia </w:t>
            </w:r>
            <w:r w:rsidR="005442DF">
              <w:t>danych</w:t>
            </w:r>
            <w:r>
              <w:t xml:space="preserve"> poddawanych transformacjom.</w:t>
            </w:r>
          </w:p>
        </w:tc>
        <w:tc>
          <w:tcPr>
            <w:tcW w:w="1134" w:type="dxa"/>
          </w:tcPr>
          <w:p w14:paraId="3D46CE31" w14:textId="48E3EAA1" w:rsidR="00724A2C" w:rsidRDefault="00724A2C" w:rsidP="00FE5EF4">
            <w:r>
              <w:t>2</w:t>
            </w:r>
          </w:p>
        </w:tc>
      </w:tr>
      <w:tr w:rsidR="00724A2C" w14:paraId="43A0FDD5" w14:textId="77777777" w:rsidTr="00E12DF3">
        <w:tc>
          <w:tcPr>
            <w:tcW w:w="704" w:type="dxa"/>
          </w:tcPr>
          <w:p w14:paraId="4E364ECD" w14:textId="2FEE0854" w:rsidR="00724A2C" w:rsidRDefault="001F65FE" w:rsidP="00FE5EF4">
            <w:pPr>
              <w:pStyle w:val="Akapitzlist"/>
              <w:ind w:left="0"/>
            </w:pPr>
            <w:r>
              <w:t>ET5</w:t>
            </w:r>
          </w:p>
        </w:tc>
        <w:tc>
          <w:tcPr>
            <w:tcW w:w="8505" w:type="dxa"/>
          </w:tcPr>
          <w:p w14:paraId="1479F32E" w14:textId="2A6CABED" w:rsidR="00724A2C" w:rsidRDefault="00724A2C" w:rsidP="00FE5EF4">
            <w:pPr>
              <w:pStyle w:val="Akapitzlist"/>
              <w:ind w:left="0"/>
            </w:pPr>
            <w:r>
              <w:t>Oprogramowanie powinno obsługiwać zarówno ładowanie początkowe jak i przyrostowe, przy jednoczesnym zapewnieniu integralności i spójności danych.</w:t>
            </w:r>
          </w:p>
        </w:tc>
        <w:tc>
          <w:tcPr>
            <w:tcW w:w="1134" w:type="dxa"/>
          </w:tcPr>
          <w:p w14:paraId="2572E3FC" w14:textId="60CC8E74" w:rsidR="00724A2C" w:rsidRDefault="00724A2C" w:rsidP="00FE5EF4">
            <w:r>
              <w:t>2</w:t>
            </w:r>
          </w:p>
        </w:tc>
      </w:tr>
      <w:tr w:rsidR="00724A2C" w14:paraId="311E3407" w14:textId="77777777" w:rsidTr="00E12DF3">
        <w:tc>
          <w:tcPr>
            <w:tcW w:w="704" w:type="dxa"/>
          </w:tcPr>
          <w:p w14:paraId="649E5B6A" w14:textId="59C24FD0" w:rsidR="00724A2C" w:rsidRDefault="001F65FE" w:rsidP="00FE5EF4">
            <w:pPr>
              <w:pStyle w:val="Akapitzlist"/>
              <w:ind w:left="0"/>
            </w:pPr>
            <w:r>
              <w:t>ET6</w:t>
            </w:r>
          </w:p>
        </w:tc>
        <w:tc>
          <w:tcPr>
            <w:tcW w:w="8505" w:type="dxa"/>
          </w:tcPr>
          <w:p w14:paraId="2A25D6D0" w14:textId="0AD50939" w:rsidR="00724A2C" w:rsidRDefault="00724A2C" w:rsidP="00FE5EF4">
            <w:pPr>
              <w:pStyle w:val="Akapitzlist"/>
              <w:ind w:left="0"/>
            </w:pPr>
            <w:r>
              <w:t>Oprogramowanie powinno zapewnić obsługę wymiarów wolnozmiennych (SCD), w szczególności obsługę SCD typu 1, 2 oraz 3.</w:t>
            </w:r>
          </w:p>
        </w:tc>
        <w:tc>
          <w:tcPr>
            <w:tcW w:w="1134" w:type="dxa"/>
          </w:tcPr>
          <w:p w14:paraId="08AEB339" w14:textId="29CF8CED" w:rsidR="00724A2C" w:rsidRDefault="00724A2C" w:rsidP="00FE5EF4">
            <w:r>
              <w:t>2</w:t>
            </w:r>
          </w:p>
        </w:tc>
      </w:tr>
      <w:tr w:rsidR="00724A2C" w14:paraId="0EC8736C" w14:textId="77777777" w:rsidTr="00E12DF3">
        <w:tc>
          <w:tcPr>
            <w:tcW w:w="704" w:type="dxa"/>
          </w:tcPr>
          <w:p w14:paraId="29FF22FB" w14:textId="0E7CBB7A" w:rsidR="00724A2C" w:rsidRDefault="001F65FE" w:rsidP="00FE5EF4">
            <w:pPr>
              <w:pStyle w:val="Akapitzlist"/>
              <w:ind w:left="0"/>
            </w:pPr>
            <w:r>
              <w:t>ET7</w:t>
            </w:r>
          </w:p>
        </w:tc>
        <w:tc>
          <w:tcPr>
            <w:tcW w:w="8505" w:type="dxa"/>
          </w:tcPr>
          <w:p w14:paraId="3BEDBBE5" w14:textId="55365F41" w:rsidR="00724A2C" w:rsidRDefault="00724A2C" w:rsidP="00FE5EF4">
            <w:pPr>
              <w:pStyle w:val="Akapitzlist"/>
              <w:ind w:left="0"/>
            </w:pPr>
            <w:r>
              <w:t>Oprogramowanie powinno umożliwiać deklaratywne modelowanie transformacji danych.</w:t>
            </w:r>
          </w:p>
        </w:tc>
        <w:tc>
          <w:tcPr>
            <w:tcW w:w="1134" w:type="dxa"/>
          </w:tcPr>
          <w:p w14:paraId="2A4E0953" w14:textId="0B23A647" w:rsidR="00724A2C" w:rsidRDefault="00724A2C" w:rsidP="00FE5EF4">
            <w:r>
              <w:t>2</w:t>
            </w:r>
          </w:p>
        </w:tc>
      </w:tr>
      <w:tr w:rsidR="00724A2C" w14:paraId="1F6C3131" w14:textId="77777777" w:rsidTr="00E12DF3">
        <w:tc>
          <w:tcPr>
            <w:tcW w:w="704" w:type="dxa"/>
          </w:tcPr>
          <w:p w14:paraId="3D05299E" w14:textId="6230F3C9" w:rsidR="00724A2C" w:rsidRDefault="001F65FE" w:rsidP="00FE5EF4">
            <w:pPr>
              <w:pStyle w:val="Akapitzlist"/>
              <w:ind w:left="0"/>
            </w:pPr>
            <w:r>
              <w:t>ET8</w:t>
            </w:r>
          </w:p>
        </w:tc>
        <w:tc>
          <w:tcPr>
            <w:tcW w:w="8505" w:type="dxa"/>
          </w:tcPr>
          <w:p w14:paraId="0A1A6B44" w14:textId="1F48002B" w:rsidR="00724A2C" w:rsidRDefault="00724A2C" w:rsidP="00FE5EF4">
            <w:pPr>
              <w:pStyle w:val="Akapitzlist"/>
              <w:ind w:left="0"/>
            </w:pPr>
            <w:r>
              <w:t>Dostarczone oprogramowanie powinno zawierać gotowe moduły do odczytu metadanych, pobierania danych, ładowania danych, sprawdzania jakości i spójności danych.</w:t>
            </w:r>
          </w:p>
        </w:tc>
        <w:tc>
          <w:tcPr>
            <w:tcW w:w="1134" w:type="dxa"/>
          </w:tcPr>
          <w:p w14:paraId="3291D384" w14:textId="37FC6832" w:rsidR="00724A2C" w:rsidRDefault="00724A2C" w:rsidP="00FE5EF4">
            <w:r>
              <w:t>2</w:t>
            </w:r>
          </w:p>
        </w:tc>
      </w:tr>
      <w:tr w:rsidR="00724A2C" w14:paraId="6C8BCD9B" w14:textId="77777777" w:rsidTr="00E12DF3">
        <w:tc>
          <w:tcPr>
            <w:tcW w:w="704" w:type="dxa"/>
          </w:tcPr>
          <w:p w14:paraId="341B2E8C" w14:textId="41C732A7" w:rsidR="00724A2C" w:rsidRDefault="001F65FE" w:rsidP="00FE5EF4">
            <w:pPr>
              <w:pStyle w:val="Akapitzlist"/>
              <w:ind w:left="0"/>
            </w:pPr>
            <w:r>
              <w:t>ET9</w:t>
            </w:r>
          </w:p>
        </w:tc>
        <w:tc>
          <w:tcPr>
            <w:tcW w:w="8505" w:type="dxa"/>
          </w:tcPr>
          <w:p w14:paraId="11D58E00" w14:textId="66CB25EC" w:rsidR="00724A2C" w:rsidRDefault="00724A2C" w:rsidP="00FE5EF4">
            <w:pPr>
              <w:pStyle w:val="Akapitzlist"/>
              <w:ind w:left="0"/>
            </w:pPr>
            <w:r>
              <w:t xml:space="preserve">Moduły, o których mowa w wymaganiu nr </w:t>
            </w:r>
            <w:r w:rsidR="001F65FE">
              <w:t>ET8</w:t>
            </w:r>
            <w:r>
              <w:t>, powinny być otwarte i modyfikowalne.</w:t>
            </w:r>
          </w:p>
        </w:tc>
        <w:tc>
          <w:tcPr>
            <w:tcW w:w="1134" w:type="dxa"/>
          </w:tcPr>
          <w:p w14:paraId="48B54102" w14:textId="5897CD6F" w:rsidR="00724A2C" w:rsidRDefault="00264BBC" w:rsidP="00FE5EF4">
            <w:r>
              <w:t>1</w:t>
            </w:r>
          </w:p>
        </w:tc>
      </w:tr>
      <w:tr w:rsidR="00724A2C" w14:paraId="0DE74145" w14:textId="77777777" w:rsidTr="00E12DF3">
        <w:tc>
          <w:tcPr>
            <w:tcW w:w="704" w:type="dxa"/>
          </w:tcPr>
          <w:p w14:paraId="0393AF0B" w14:textId="11EF1A3F" w:rsidR="00724A2C" w:rsidRDefault="001F65FE" w:rsidP="00FE5EF4">
            <w:pPr>
              <w:pStyle w:val="Akapitzlist"/>
              <w:ind w:left="0"/>
            </w:pPr>
            <w:r>
              <w:t>ET10</w:t>
            </w:r>
          </w:p>
        </w:tc>
        <w:tc>
          <w:tcPr>
            <w:tcW w:w="8505" w:type="dxa"/>
          </w:tcPr>
          <w:p w14:paraId="53AEE55A" w14:textId="773E57A5" w:rsidR="00724A2C" w:rsidRDefault="00724A2C" w:rsidP="00FE5EF4">
            <w:pPr>
              <w:pStyle w:val="Akapitzlist"/>
              <w:ind w:left="0"/>
            </w:pPr>
            <w:r>
              <w:t>Oprogramowanie powinno umożliwiać wizualizację przepływu danych w ramach danego procesu ETL.</w:t>
            </w:r>
          </w:p>
        </w:tc>
        <w:tc>
          <w:tcPr>
            <w:tcW w:w="1134" w:type="dxa"/>
          </w:tcPr>
          <w:p w14:paraId="77A19BE9" w14:textId="18D2818A" w:rsidR="00724A2C" w:rsidRDefault="00724A2C" w:rsidP="00FE5EF4">
            <w:r>
              <w:t>2</w:t>
            </w:r>
          </w:p>
        </w:tc>
      </w:tr>
      <w:tr w:rsidR="00724A2C" w14:paraId="0A9EC917" w14:textId="77777777" w:rsidTr="00E12DF3">
        <w:tc>
          <w:tcPr>
            <w:tcW w:w="704" w:type="dxa"/>
          </w:tcPr>
          <w:p w14:paraId="15AF3AA4" w14:textId="1CCE93BE" w:rsidR="00724A2C" w:rsidRDefault="001F65FE" w:rsidP="00FE5EF4">
            <w:pPr>
              <w:pStyle w:val="Akapitzlist"/>
              <w:ind w:left="0"/>
            </w:pPr>
            <w:r>
              <w:t>ET11</w:t>
            </w:r>
          </w:p>
        </w:tc>
        <w:tc>
          <w:tcPr>
            <w:tcW w:w="8505" w:type="dxa"/>
          </w:tcPr>
          <w:p w14:paraId="7E6963EA" w14:textId="3FE7F422" w:rsidR="00724A2C" w:rsidRDefault="00724A2C" w:rsidP="00FE5EF4">
            <w:pPr>
              <w:pStyle w:val="Akapitzlist"/>
              <w:ind w:left="0"/>
            </w:pPr>
            <w:r>
              <w:t>Oprogramowanie powinno posiadać graficzny interfejs do zarządzania użytkownikami i ich uprawnieniami oraz do monitorowania wykonania zadań (gdzie przez zadanie należy rozumieć wykonanie minimum jednego procesu ETL bądź też jednej sekwencji, na którą składają się minimum dwa procesy ETL, które są wykonywane po sobie lub też są wykonywane równolegle).</w:t>
            </w:r>
          </w:p>
        </w:tc>
        <w:tc>
          <w:tcPr>
            <w:tcW w:w="1134" w:type="dxa"/>
          </w:tcPr>
          <w:p w14:paraId="2C2B0D02" w14:textId="461FC861" w:rsidR="00724A2C" w:rsidRDefault="00724A2C" w:rsidP="00FE5EF4">
            <w:r>
              <w:t>2</w:t>
            </w:r>
          </w:p>
        </w:tc>
      </w:tr>
      <w:tr w:rsidR="00724A2C" w14:paraId="578990D4" w14:textId="77777777" w:rsidTr="00E12DF3">
        <w:tc>
          <w:tcPr>
            <w:tcW w:w="704" w:type="dxa"/>
          </w:tcPr>
          <w:p w14:paraId="78CAF501" w14:textId="3C06A3FC" w:rsidR="00724A2C" w:rsidRDefault="001F65FE" w:rsidP="00FE5EF4">
            <w:pPr>
              <w:pStyle w:val="Akapitzlist"/>
              <w:ind w:left="0"/>
            </w:pPr>
            <w:r>
              <w:t>ET12</w:t>
            </w:r>
          </w:p>
        </w:tc>
        <w:tc>
          <w:tcPr>
            <w:tcW w:w="8505" w:type="dxa"/>
          </w:tcPr>
          <w:p w14:paraId="1D263248" w14:textId="4104A693" w:rsidR="00724A2C" w:rsidRDefault="00724A2C" w:rsidP="00FE5EF4">
            <w:pPr>
              <w:pStyle w:val="Akapitzlist"/>
              <w:ind w:left="0"/>
            </w:pPr>
            <w:r>
              <w:t>Oprogramowanie powinno zapewnić obsługę źródeł danych za pomocą natywnych sterowników oraz technologii JDBC/ODBC. Ponadto jako źródła danych powinny być obsługiwane pliki tekstowe, arkusze MS Excel oraz pliki .</w:t>
            </w:r>
            <w:proofErr w:type="spellStart"/>
            <w:r>
              <w:t>xml</w:t>
            </w:r>
            <w:proofErr w:type="spellEnd"/>
            <w:r>
              <w:t>. Dodatkowo oprogramowanie powinno zapewniać możliwość pobierania danych</w:t>
            </w:r>
            <w:r w:rsidR="00CA1D28">
              <w:t xml:space="preserve"> i danych referencyjnych</w:t>
            </w:r>
            <w:r>
              <w:t xml:space="preserve"> z systemów źródłowych za pomocą web service. </w:t>
            </w:r>
          </w:p>
        </w:tc>
        <w:tc>
          <w:tcPr>
            <w:tcW w:w="1134" w:type="dxa"/>
          </w:tcPr>
          <w:p w14:paraId="5D63C501" w14:textId="706B914E" w:rsidR="00724A2C" w:rsidRDefault="00724A2C" w:rsidP="00FE5EF4">
            <w:r>
              <w:t>2</w:t>
            </w:r>
          </w:p>
        </w:tc>
      </w:tr>
      <w:tr w:rsidR="00724A2C" w14:paraId="680C7F7A" w14:textId="77777777" w:rsidTr="00E12DF3">
        <w:tc>
          <w:tcPr>
            <w:tcW w:w="704" w:type="dxa"/>
          </w:tcPr>
          <w:p w14:paraId="61E7F195" w14:textId="65CDCAB8" w:rsidR="00724A2C" w:rsidRDefault="001F65FE" w:rsidP="00FE5EF4">
            <w:pPr>
              <w:pStyle w:val="Akapitzlist"/>
              <w:ind w:left="0"/>
            </w:pPr>
            <w:r>
              <w:t>ET13</w:t>
            </w:r>
          </w:p>
        </w:tc>
        <w:tc>
          <w:tcPr>
            <w:tcW w:w="8505" w:type="dxa"/>
          </w:tcPr>
          <w:p w14:paraId="1A2BD259" w14:textId="6FE8BEF9" w:rsidR="00724A2C" w:rsidRDefault="00724A2C" w:rsidP="00FE5EF4">
            <w:pPr>
              <w:pStyle w:val="Akapitzlist"/>
              <w:ind w:left="0"/>
            </w:pPr>
            <w:r>
              <w:t>W przypadku, gdy źródłem danych jest baza danych, oprogramowanie musi zapewnić możliwość przyrostowego pobierania danych.</w:t>
            </w:r>
          </w:p>
        </w:tc>
        <w:tc>
          <w:tcPr>
            <w:tcW w:w="1134" w:type="dxa"/>
          </w:tcPr>
          <w:p w14:paraId="1E31656B" w14:textId="0623FAA9" w:rsidR="00724A2C" w:rsidRDefault="00724A2C" w:rsidP="00FE5EF4">
            <w:r>
              <w:t>2</w:t>
            </w:r>
          </w:p>
        </w:tc>
      </w:tr>
      <w:tr w:rsidR="00724A2C" w14:paraId="57B26E28" w14:textId="77777777" w:rsidTr="00E12DF3">
        <w:tc>
          <w:tcPr>
            <w:tcW w:w="704" w:type="dxa"/>
          </w:tcPr>
          <w:p w14:paraId="1E06DA1F" w14:textId="22E6DC52" w:rsidR="00724A2C" w:rsidRDefault="001F65FE" w:rsidP="00FE5EF4">
            <w:pPr>
              <w:pStyle w:val="Akapitzlist"/>
              <w:ind w:left="0"/>
            </w:pPr>
            <w:r>
              <w:t>ET14</w:t>
            </w:r>
          </w:p>
        </w:tc>
        <w:tc>
          <w:tcPr>
            <w:tcW w:w="8505" w:type="dxa"/>
          </w:tcPr>
          <w:p w14:paraId="07EA8AD1" w14:textId="75E64A37" w:rsidR="00724A2C" w:rsidRDefault="00724A2C" w:rsidP="00FE5EF4">
            <w:pPr>
              <w:pStyle w:val="Akapitzlist"/>
              <w:ind w:left="0"/>
            </w:pPr>
            <w:r>
              <w:t>Oprogramowanie musi umożliwiać definiowanie harmonogramu wykonania zadań (gdzie przez zadanie należy rozumieć wykonanie minimum jednego procesu ETL bądź też jednej sekwencji, na którą składają się minimum dwa procesy ETL, które są wykonywane po sobie lub też są wykonywane równolegle).</w:t>
            </w:r>
          </w:p>
        </w:tc>
        <w:tc>
          <w:tcPr>
            <w:tcW w:w="1134" w:type="dxa"/>
          </w:tcPr>
          <w:p w14:paraId="4BDC2634" w14:textId="2DB9E4DC" w:rsidR="00724A2C" w:rsidRDefault="00724A2C" w:rsidP="00FE5EF4">
            <w:r>
              <w:t>2</w:t>
            </w:r>
          </w:p>
        </w:tc>
      </w:tr>
      <w:tr w:rsidR="00256FE2" w14:paraId="4F98E49C" w14:textId="77777777" w:rsidTr="00E12DF3">
        <w:tc>
          <w:tcPr>
            <w:tcW w:w="704" w:type="dxa"/>
          </w:tcPr>
          <w:p w14:paraId="2064671F" w14:textId="0D9F09B6" w:rsidR="00256FE2" w:rsidRDefault="001F65FE" w:rsidP="00FE5EF4">
            <w:pPr>
              <w:pStyle w:val="Akapitzlist"/>
              <w:ind w:left="0"/>
            </w:pPr>
            <w:r>
              <w:t>ET15</w:t>
            </w:r>
          </w:p>
        </w:tc>
        <w:tc>
          <w:tcPr>
            <w:tcW w:w="8505" w:type="dxa"/>
          </w:tcPr>
          <w:p w14:paraId="18C058C7" w14:textId="77777777" w:rsidR="00256FE2" w:rsidRDefault="00256FE2" w:rsidP="00FE5EF4">
            <w:pPr>
              <w:pStyle w:val="Akapitzlist"/>
              <w:ind w:left="0"/>
            </w:pPr>
            <w:r>
              <w:t>Oprogramowanie musi zawierać gotowe (zdefiniowane już w momencie dostarczenia tego oprogramowania) transformacje, realizujące przynajmniej takie operacje jak:</w:t>
            </w:r>
          </w:p>
          <w:p w14:paraId="6D3DE85B" w14:textId="77777777" w:rsidR="00256FE2" w:rsidRDefault="00256FE2" w:rsidP="00FE5EF4">
            <w:pPr>
              <w:pStyle w:val="Akapitzlist"/>
              <w:numPr>
                <w:ilvl w:val="0"/>
                <w:numId w:val="50"/>
              </w:numPr>
              <w:ind w:left="467" w:hanging="283"/>
            </w:pPr>
            <w:r>
              <w:t>zaczytanie wejściowych plików tekstowych,</w:t>
            </w:r>
          </w:p>
          <w:p w14:paraId="73598BFF" w14:textId="77777777" w:rsidR="00256FE2" w:rsidRDefault="00256FE2" w:rsidP="00FE5EF4">
            <w:pPr>
              <w:pStyle w:val="Akapitzlist"/>
              <w:numPr>
                <w:ilvl w:val="0"/>
                <w:numId w:val="50"/>
              </w:numPr>
              <w:ind w:left="467" w:hanging="283"/>
            </w:pPr>
            <w:r>
              <w:t>wygenerowanie zbiorów wynikowych w postaci plików tekstowych,</w:t>
            </w:r>
          </w:p>
          <w:p w14:paraId="06D8526E" w14:textId="77777777" w:rsidR="00256FE2" w:rsidRDefault="00256FE2" w:rsidP="00FE5EF4">
            <w:pPr>
              <w:pStyle w:val="Akapitzlist"/>
              <w:numPr>
                <w:ilvl w:val="0"/>
                <w:numId w:val="50"/>
              </w:numPr>
              <w:ind w:left="467" w:hanging="283"/>
            </w:pPr>
            <w:r>
              <w:t>pobranie danych bezpośrednio z baz danych stanowiących źródła danych,</w:t>
            </w:r>
          </w:p>
          <w:p w14:paraId="1D07E09B" w14:textId="77777777" w:rsidR="00256FE2" w:rsidRDefault="00256FE2" w:rsidP="00FE5EF4">
            <w:pPr>
              <w:pStyle w:val="Akapitzlist"/>
              <w:numPr>
                <w:ilvl w:val="0"/>
                <w:numId w:val="50"/>
              </w:numPr>
              <w:ind w:left="467" w:hanging="283"/>
            </w:pPr>
            <w:r>
              <w:t>filtrowanie tabel,</w:t>
            </w:r>
          </w:p>
          <w:p w14:paraId="066BC7C7" w14:textId="77777777" w:rsidR="00256FE2" w:rsidRDefault="00256FE2" w:rsidP="00FE5EF4">
            <w:pPr>
              <w:pStyle w:val="Akapitzlist"/>
              <w:numPr>
                <w:ilvl w:val="0"/>
                <w:numId w:val="50"/>
              </w:numPr>
              <w:ind w:left="467" w:hanging="283"/>
            </w:pPr>
            <w:r>
              <w:t>sortowanie tabel,</w:t>
            </w:r>
          </w:p>
          <w:p w14:paraId="5B05D6C8" w14:textId="77777777" w:rsidR="00256FE2" w:rsidRDefault="00256FE2" w:rsidP="00FE5EF4">
            <w:pPr>
              <w:pStyle w:val="Akapitzlist"/>
              <w:numPr>
                <w:ilvl w:val="0"/>
                <w:numId w:val="50"/>
              </w:numPr>
              <w:ind w:left="467" w:hanging="283"/>
            </w:pPr>
            <w:r>
              <w:t>agregacja danych wraz z wyliczaniem statystyk dla danych zagregowanych,</w:t>
            </w:r>
          </w:p>
          <w:p w14:paraId="3B5CCBA2" w14:textId="77777777" w:rsidR="00256FE2" w:rsidRDefault="00256FE2" w:rsidP="00FE5EF4">
            <w:pPr>
              <w:pStyle w:val="Akapitzlist"/>
              <w:numPr>
                <w:ilvl w:val="0"/>
                <w:numId w:val="50"/>
              </w:numPr>
              <w:ind w:left="467" w:hanging="283"/>
            </w:pPr>
            <w:r>
              <w:t>generowanie kolumn wyliczanych,</w:t>
            </w:r>
          </w:p>
          <w:p w14:paraId="2F22EE39" w14:textId="77777777" w:rsidR="00256FE2" w:rsidRDefault="00256FE2" w:rsidP="00FE5EF4">
            <w:pPr>
              <w:pStyle w:val="Akapitzlist"/>
              <w:numPr>
                <w:ilvl w:val="0"/>
                <w:numId w:val="50"/>
              </w:numPr>
              <w:ind w:left="467" w:hanging="283"/>
            </w:pPr>
            <w:r>
              <w:t>zmiana formatu danych (numeryczne, tekstowe, daty),</w:t>
            </w:r>
          </w:p>
          <w:p w14:paraId="121C2AE8" w14:textId="77777777" w:rsidR="00256FE2" w:rsidRDefault="00256FE2" w:rsidP="00FE5EF4">
            <w:pPr>
              <w:pStyle w:val="Akapitzlist"/>
              <w:numPr>
                <w:ilvl w:val="0"/>
                <w:numId w:val="50"/>
              </w:numPr>
              <w:ind w:left="467" w:hanging="283"/>
            </w:pPr>
            <w:r>
              <w:t>transpozycja danych,</w:t>
            </w:r>
          </w:p>
          <w:p w14:paraId="4875217C" w14:textId="77777777" w:rsidR="00256FE2" w:rsidRDefault="00256FE2" w:rsidP="00FE5EF4">
            <w:pPr>
              <w:pStyle w:val="Akapitzlist"/>
              <w:numPr>
                <w:ilvl w:val="0"/>
                <w:numId w:val="50"/>
              </w:numPr>
              <w:ind w:left="467" w:hanging="283"/>
            </w:pPr>
            <w:r>
              <w:t>zasilanie wymiarów wolnozmiennych (SCD typu 1),</w:t>
            </w:r>
          </w:p>
          <w:p w14:paraId="46D4DB7D" w14:textId="2F69AA62" w:rsidR="00256FE2" w:rsidRDefault="00256FE2" w:rsidP="00FE5EF4">
            <w:pPr>
              <w:pStyle w:val="Akapitzlist"/>
              <w:numPr>
                <w:ilvl w:val="0"/>
                <w:numId w:val="50"/>
              </w:numPr>
              <w:ind w:left="467" w:hanging="283"/>
            </w:pPr>
            <w:r>
              <w:t>zasilanie wymiarów wolnozmiennych (SCD typu 2).</w:t>
            </w:r>
          </w:p>
        </w:tc>
        <w:tc>
          <w:tcPr>
            <w:tcW w:w="1134" w:type="dxa"/>
          </w:tcPr>
          <w:p w14:paraId="6EF53255" w14:textId="321F4712" w:rsidR="00256FE2" w:rsidRDefault="00256FE2" w:rsidP="00FE5EF4">
            <w:r>
              <w:t>2</w:t>
            </w:r>
          </w:p>
        </w:tc>
      </w:tr>
      <w:tr w:rsidR="00256FE2" w14:paraId="06663332" w14:textId="77777777" w:rsidTr="00E12DF3">
        <w:tc>
          <w:tcPr>
            <w:tcW w:w="704" w:type="dxa"/>
          </w:tcPr>
          <w:p w14:paraId="2BEDB8C1" w14:textId="29444F61" w:rsidR="00256FE2" w:rsidRDefault="001F65FE" w:rsidP="00FE5EF4">
            <w:pPr>
              <w:pStyle w:val="Akapitzlist"/>
              <w:ind w:left="0"/>
            </w:pPr>
            <w:r>
              <w:t>ET16</w:t>
            </w:r>
          </w:p>
        </w:tc>
        <w:tc>
          <w:tcPr>
            <w:tcW w:w="8505" w:type="dxa"/>
          </w:tcPr>
          <w:p w14:paraId="59D58992" w14:textId="141801F3" w:rsidR="00256FE2" w:rsidRDefault="00256FE2" w:rsidP="00FE5EF4">
            <w:pPr>
              <w:pStyle w:val="Akapitzlist"/>
              <w:ind w:left="0"/>
            </w:pPr>
            <w:r>
              <w:t xml:space="preserve">Oprogramowanie musi wspierać tworzenie i wykorzystywanie tabel typu </w:t>
            </w:r>
            <w:proofErr w:type="spellStart"/>
            <w:r>
              <w:t>lookup</w:t>
            </w:r>
            <w:proofErr w:type="spellEnd"/>
            <w:r>
              <w:t xml:space="preserve"> (z ang. </w:t>
            </w:r>
            <w:proofErr w:type="spellStart"/>
            <w:r>
              <w:t>lookup</w:t>
            </w:r>
            <w:proofErr w:type="spellEnd"/>
            <w:r>
              <w:t xml:space="preserve"> </w:t>
            </w:r>
            <w:proofErr w:type="spellStart"/>
            <w:r>
              <w:t>table</w:t>
            </w:r>
            <w:proofErr w:type="spellEnd"/>
            <w:r>
              <w:t>), czyli tabel pomocniczych zawierających klucz wiążący z tabelą bazową oraz dodatkowych kolumn dołączanych do tabeli bazowej.</w:t>
            </w:r>
          </w:p>
        </w:tc>
        <w:tc>
          <w:tcPr>
            <w:tcW w:w="1134" w:type="dxa"/>
          </w:tcPr>
          <w:p w14:paraId="700B8E7D" w14:textId="3F09DB57" w:rsidR="00256FE2" w:rsidRDefault="00256FE2" w:rsidP="00FE5EF4">
            <w:r>
              <w:t>2</w:t>
            </w:r>
          </w:p>
        </w:tc>
      </w:tr>
      <w:tr w:rsidR="00256FE2" w14:paraId="682C815B" w14:textId="77777777" w:rsidTr="00E12DF3">
        <w:tc>
          <w:tcPr>
            <w:tcW w:w="704" w:type="dxa"/>
          </w:tcPr>
          <w:p w14:paraId="78B6500A" w14:textId="3CA601EC" w:rsidR="00256FE2" w:rsidRDefault="001F65FE" w:rsidP="00FE5EF4">
            <w:pPr>
              <w:pStyle w:val="Akapitzlist"/>
              <w:ind w:left="0"/>
            </w:pPr>
            <w:r>
              <w:t>ET17</w:t>
            </w:r>
          </w:p>
        </w:tc>
        <w:tc>
          <w:tcPr>
            <w:tcW w:w="8505" w:type="dxa"/>
          </w:tcPr>
          <w:p w14:paraId="052987E6" w14:textId="7B801AE8" w:rsidR="00256FE2" w:rsidRDefault="00256FE2" w:rsidP="00FE5EF4">
            <w:pPr>
              <w:pStyle w:val="Akapitzlist"/>
              <w:ind w:left="0"/>
            </w:pPr>
            <w:r>
              <w:t>Oprogramowanie powinno umożliwiać pracę grupową poprzez funkcjonalność zapewniającą możliwość pracy wielu użytkowników nad jednym procesem ETL.</w:t>
            </w:r>
          </w:p>
        </w:tc>
        <w:tc>
          <w:tcPr>
            <w:tcW w:w="1134" w:type="dxa"/>
          </w:tcPr>
          <w:p w14:paraId="254F2433" w14:textId="05BCA6AF" w:rsidR="00256FE2" w:rsidRDefault="00256FE2" w:rsidP="00FE5EF4">
            <w:r>
              <w:t>2</w:t>
            </w:r>
          </w:p>
        </w:tc>
      </w:tr>
      <w:tr w:rsidR="00256FE2" w14:paraId="7105A647" w14:textId="77777777" w:rsidTr="00E12DF3">
        <w:tc>
          <w:tcPr>
            <w:tcW w:w="704" w:type="dxa"/>
          </w:tcPr>
          <w:p w14:paraId="67AB118D" w14:textId="47A491BA" w:rsidR="00256FE2" w:rsidRDefault="001F65FE" w:rsidP="00FE5EF4">
            <w:pPr>
              <w:pStyle w:val="Akapitzlist"/>
              <w:ind w:left="0"/>
            </w:pPr>
            <w:r>
              <w:t>ET18</w:t>
            </w:r>
          </w:p>
        </w:tc>
        <w:tc>
          <w:tcPr>
            <w:tcW w:w="8505" w:type="dxa"/>
          </w:tcPr>
          <w:p w14:paraId="28CD4702" w14:textId="2B6CD783" w:rsidR="00256FE2" w:rsidRDefault="00256FE2" w:rsidP="00FE5EF4">
            <w:pPr>
              <w:pStyle w:val="Akapitzlist"/>
              <w:ind w:left="0"/>
            </w:pPr>
            <w:r>
              <w:t>Oprogramowanie musi mieć możliwość integracji z zewnętrznym systemem kontroli kodu, np. Apache SVN lub GitHub.</w:t>
            </w:r>
          </w:p>
        </w:tc>
        <w:tc>
          <w:tcPr>
            <w:tcW w:w="1134" w:type="dxa"/>
          </w:tcPr>
          <w:p w14:paraId="6629EA12" w14:textId="677966F4" w:rsidR="00256FE2" w:rsidRDefault="00256FE2" w:rsidP="00FE5EF4">
            <w:r>
              <w:t>2</w:t>
            </w:r>
          </w:p>
        </w:tc>
      </w:tr>
      <w:tr w:rsidR="00256FE2" w14:paraId="0F18D153" w14:textId="77777777" w:rsidTr="00E12DF3">
        <w:tc>
          <w:tcPr>
            <w:tcW w:w="704" w:type="dxa"/>
          </w:tcPr>
          <w:p w14:paraId="45F2BDAA" w14:textId="71F70372" w:rsidR="00256FE2" w:rsidRDefault="001F65FE" w:rsidP="00FE5EF4">
            <w:pPr>
              <w:pStyle w:val="Akapitzlist"/>
              <w:ind w:left="0"/>
            </w:pPr>
            <w:r>
              <w:t>ET19</w:t>
            </w:r>
          </w:p>
        </w:tc>
        <w:tc>
          <w:tcPr>
            <w:tcW w:w="8505" w:type="dxa"/>
          </w:tcPr>
          <w:p w14:paraId="0C63054B" w14:textId="2E87AE46" w:rsidR="00256FE2" w:rsidRDefault="00256FE2" w:rsidP="00FE5EF4">
            <w:pPr>
              <w:pStyle w:val="Akapitzlist"/>
              <w:ind w:left="0"/>
            </w:pPr>
            <w:r>
              <w:t>Oprogramowanie powinn</w:t>
            </w:r>
            <w:r w:rsidR="00317D88">
              <w:t>o</w:t>
            </w:r>
            <w:r>
              <w:t xml:space="preserve"> zapewnić obsługę plików i tabel danych odrzuconych (czyli takich danych, które nie spełniają kryteriów danego procesu ETL). Obsługa taka powinna polegać na umożliwieniu dodatkowej obróbki danych bez ponownego pobierania ich ze źródła.</w:t>
            </w:r>
          </w:p>
        </w:tc>
        <w:tc>
          <w:tcPr>
            <w:tcW w:w="1134" w:type="dxa"/>
          </w:tcPr>
          <w:p w14:paraId="4DCEBC40" w14:textId="3B9E151B" w:rsidR="00256FE2" w:rsidRDefault="00256FE2" w:rsidP="00FE5EF4">
            <w:r>
              <w:t>2</w:t>
            </w:r>
          </w:p>
        </w:tc>
      </w:tr>
      <w:tr w:rsidR="00256FE2" w14:paraId="4930D7F8" w14:textId="77777777" w:rsidTr="00E12DF3">
        <w:tc>
          <w:tcPr>
            <w:tcW w:w="704" w:type="dxa"/>
          </w:tcPr>
          <w:p w14:paraId="0CAA8EEF" w14:textId="2C4C12C5" w:rsidR="00256FE2" w:rsidRDefault="001F65FE" w:rsidP="00FE5EF4">
            <w:pPr>
              <w:pStyle w:val="Akapitzlist"/>
              <w:ind w:left="0"/>
            </w:pPr>
            <w:r>
              <w:t>ET20</w:t>
            </w:r>
          </w:p>
        </w:tc>
        <w:tc>
          <w:tcPr>
            <w:tcW w:w="8505" w:type="dxa"/>
          </w:tcPr>
          <w:p w14:paraId="063A192E" w14:textId="7F477445" w:rsidR="00256FE2" w:rsidRDefault="00256FE2" w:rsidP="00FE5EF4">
            <w:pPr>
              <w:pStyle w:val="Akapitzlist"/>
              <w:ind w:left="0"/>
            </w:pPr>
            <w:r>
              <w:t xml:space="preserve">Oprogramowanie musi zapewnić automatyczną i aktywną sygnalizację kompletności ładowanych danych, błędów danych i błędów samego procesu ETL. Przez aktywną sygnalizację należy tutaj rozumieć automatyczne logowanie wszelkich zdarzeń dotyczących </w:t>
            </w:r>
            <w:r>
              <w:lastRenderedPageBreak/>
              <w:t>kompletności ładowanych danych, błędów danych jak i błędów samego procesu ETL oraz generowanie powiadomień wysyłanych w formie e-maila lub wiadomości SMS.</w:t>
            </w:r>
          </w:p>
        </w:tc>
        <w:tc>
          <w:tcPr>
            <w:tcW w:w="1134" w:type="dxa"/>
          </w:tcPr>
          <w:p w14:paraId="7DE4AF95" w14:textId="53464798" w:rsidR="00256FE2" w:rsidRDefault="00256FE2" w:rsidP="00FE5EF4">
            <w:r>
              <w:lastRenderedPageBreak/>
              <w:t>2</w:t>
            </w:r>
          </w:p>
        </w:tc>
      </w:tr>
      <w:tr w:rsidR="00256FE2" w14:paraId="18BBBADE" w14:textId="77777777" w:rsidTr="00E12DF3">
        <w:tc>
          <w:tcPr>
            <w:tcW w:w="704" w:type="dxa"/>
          </w:tcPr>
          <w:p w14:paraId="39FEB3AF" w14:textId="7D78C7D6" w:rsidR="00256FE2" w:rsidRDefault="001F65FE" w:rsidP="00FE5EF4">
            <w:pPr>
              <w:pStyle w:val="Akapitzlist"/>
              <w:ind w:left="0"/>
            </w:pPr>
            <w:r>
              <w:t>ET21</w:t>
            </w:r>
          </w:p>
        </w:tc>
        <w:tc>
          <w:tcPr>
            <w:tcW w:w="8505" w:type="dxa"/>
          </w:tcPr>
          <w:p w14:paraId="7B40056E" w14:textId="660CC343" w:rsidR="00256FE2" w:rsidRDefault="00256FE2" w:rsidP="00FE5EF4">
            <w:pPr>
              <w:pStyle w:val="Akapitzlist"/>
              <w:ind w:left="0"/>
            </w:pPr>
            <w:r>
              <w:t>Oprogramowanie powinno mieć możliwość logowania do pliku wszelkich operacji, jakie są realizowane w ramach wykonywania danego procesu ETL bądź też sekwencji, na którą składają się minimum dwa procesy ETL.</w:t>
            </w:r>
            <w:r w:rsidR="002714B5">
              <w:t xml:space="preserve"> Każdorazowe uruchomienie danego procesu ETL (bądź sekwencji, na którą składają się minimum dwa procesy ETL) powinno skutkować utworzeniem pliku zawierającego logi z przebiegu takiego procesu.</w:t>
            </w:r>
          </w:p>
        </w:tc>
        <w:tc>
          <w:tcPr>
            <w:tcW w:w="1134" w:type="dxa"/>
          </w:tcPr>
          <w:p w14:paraId="621D4A64" w14:textId="6A301FF5" w:rsidR="00256FE2" w:rsidRDefault="00256FE2" w:rsidP="00FE5EF4">
            <w:r>
              <w:t>2</w:t>
            </w:r>
          </w:p>
        </w:tc>
      </w:tr>
      <w:tr w:rsidR="002714B5" w14:paraId="3387359B" w14:textId="77777777" w:rsidTr="00E12DF3">
        <w:tc>
          <w:tcPr>
            <w:tcW w:w="704" w:type="dxa"/>
          </w:tcPr>
          <w:p w14:paraId="7802E560" w14:textId="1D974665" w:rsidR="002714B5" w:rsidRDefault="001F65FE" w:rsidP="00FE5EF4">
            <w:pPr>
              <w:pStyle w:val="Akapitzlist"/>
              <w:ind w:left="0"/>
            </w:pPr>
            <w:r>
              <w:t>ET22</w:t>
            </w:r>
          </w:p>
        </w:tc>
        <w:tc>
          <w:tcPr>
            <w:tcW w:w="8505" w:type="dxa"/>
          </w:tcPr>
          <w:p w14:paraId="22269607" w14:textId="4F7448AA" w:rsidR="002714B5" w:rsidRDefault="002714B5" w:rsidP="00FE5EF4">
            <w:pPr>
              <w:pStyle w:val="Akapitzlist"/>
              <w:ind w:left="0"/>
            </w:pPr>
            <w:r>
              <w:t xml:space="preserve">Oprogramowanie powinno umożliwiać przegląd plików z logami poszczególnych procesów ETL (bądź też sekwencji, na którą składają się minimum dwa procesy ETL), o których mowa w wymaganiu nr </w:t>
            </w:r>
            <w:r w:rsidR="001F65FE">
              <w:t>ET21</w:t>
            </w:r>
            <w:r>
              <w:t>.</w:t>
            </w:r>
          </w:p>
        </w:tc>
        <w:tc>
          <w:tcPr>
            <w:tcW w:w="1134" w:type="dxa"/>
          </w:tcPr>
          <w:p w14:paraId="3D5651A7" w14:textId="00CD8520" w:rsidR="002714B5" w:rsidRDefault="002714B5" w:rsidP="00FE5EF4">
            <w:r>
              <w:t>2</w:t>
            </w:r>
          </w:p>
        </w:tc>
      </w:tr>
      <w:tr w:rsidR="00256FE2" w14:paraId="738B43D1" w14:textId="77777777" w:rsidTr="00E12DF3">
        <w:tc>
          <w:tcPr>
            <w:tcW w:w="704" w:type="dxa"/>
          </w:tcPr>
          <w:p w14:paraId="691292D6" w14:textId="7EC2C9EF" w:rsidR="00256FE2" w:rsidRDefault="001F65FE" w:rsidP="00FE5EF4">
            <w:pPr>
              <w:pStyle w:val="Akapitzlist"/>
              <w:ind w:left="0"/>
            </w:pPr>
            <w:r>
              <w:t>ET23</w:t>
            </w:r>
          </w:p>
        </w:tc>
        <w:tc>
          <w:tcPr>
            <w:tcW w:w="8505" w:type="dxa"/>
          </w:tcPr>
          <w:p w14:paraId="08981940" w14:textId="64346BA5" w:rsidR="00256FE2" w:rsidRDefault="00256FE2" w:rsidP="00FE5EF4">
            <w:pPr>
              <w:pStyle w:val="Akapitzlist"/>
              <w:ind w:left="0"/>
            </w:pPr>
            <w:r>
              <w:t>Oprogramowanie musi posiadać funkcję raportowania przebiegu procesu ETL w zakresie obejmującym co najmniej wystąpienie błędów, czas wykonywania tego procesu, liczbę przetworzonych i odrzuconych rekordów.</w:t>
            </w:r>
          </w:p>
        </w:tc>
        <w:tc>
          <w:tcPr>
            <w:tcW w:w="1134" w:type="dxa"/>
          </w:tcPr>
          <w:p w14:paraId="4E0D693E" w14:textId="27315D52" w:rsidR="00256FE2" w:rsidRDefault="00256FE2" w:rsidP="00FE5EF4">
            <w:r>
              <w:t>2</w:t>
            </w:r>
          </w:p>
        </w:tc>
      </w:tr>
      <w:tr w:rsidR="00256FE2" w14:paraId="19B37C7D" w14:textId="77777777" w:rsidTr="00E12DF3">
        <w:tc>
          <w:tcPr>
            <w:tcW w:w="704" w:type="dxa"/>
          </w:tcPr>
          <w:p w14:paraId="6814EBD4" w14:textId="04DA36AD" w:rsidR="00256FE2" w:rsidRDefault="001F65FE" w:rsidP="00FE5EF4">
            <w:pPr>
              <w:pStyle w:val="Akapitzlist"/>
              <w:ind w:left="0"/>
            </w:pPr>
            <w:r>
              <w:t>ET24</w:t>
            </w:r>
          </w:p>
        </w:tc>
        <w:tc>
          <w:tcPr>
            <w:tcW w:w="8505" w:type="dxa"/>
          </w:tcPr>
          <w:p w14:paraId="05A80BCC" w14:textId="35585E58" w:rsidR="00256FE2" w:rsidRDefault="00256FE2" w:rsidP="00FE5EF4">
            <w:pPr>
              <w:pStyle w:val="Akapitzlist"/>
              <w:ind w:left="0"/>
            </w:pPr>
            <w:r>
              <w:t>Oprogramowanie powinno umożliwiać uruchamianie procesów ETL na zdalnych serwerach, nie może być trwale związane z jednym dedykowanym serwerem.</w:t>
            </w:r>
          </w:p>
        </w:tc>
        <w:tc>
          <w:tcPr>
            <w:tcW w:w="1134" w:type="dxa"/>
          </w:tcPr>
          <w:p w14:paraId="1AD9342E" w14:textId="0B575F5D" w:rsidR="00256FE2" w:rsidRDefault="00256FE2" w:rsidP="00FE5EF4">
            <w:r>
              <w:t>2</w:t>
            </w:r>
          </w:p>
        </w:tc>
      </w:tr>
      <w:tr w:rsidR="00256FE2" w14:paraId="74B4991C" w14:textId="77777777" w:rsidTr="00E12DF3">
        <w:tc>
          <w:tcPr>
            <w:tcW w:w="704" w:type="dxa"/>
          </w:tcPr>
          <w:p w14:paraId="7CF3E50E" w14:textId="678F6243" w:rsidR="00256FE2" w:rsidRDefault="001F65FE" w:rsidP="00FE5EF4">
            <w:pPr>
              <w:pStyle w:val="Akapitzlist"/>
              <w:ind w:left="0"/>
            </w:pPr>
            <w:r>
              <w:t>ET25</w:t>
            </w:r>
          </w:p>
        </w:tc>
        <w:tc>
          <w:tcPr>
            <w:tcW w:w="8505" w:type="dxa"/>
          </w:tcPr>
          <w:p w14:paraId="33A741F9" w14:textId="159E0F70" w:rsidR="00256FE2" w:rsidRDefault="00256FE2" w:rsidP="00FE5EF4">
            <w:pPr>
              <w:pStyle w:val="Akapitzlist"/>
              <w:ind w:left="0"/>
            </w:pPr>
            <w:r>
              <w:t>Oprogramowanie powinno umożliwiać dowolny wybór bazy danych, w której będą tworzone i przechowywane obiekty tymczasowe tworzone podczas wykonywania procesu ETL, takie jak np. tabele. Przez dowolny wybór należy tutaj rozumieć zarówno użytą technologię (mogą to być którekolwiek z obsługiwanych baz danych) jak i miejsce bazy danych w strukturze procesu ETL (baza źródłowa, pośrednia, docelowa).</w:t>
            </w:r>
          </w:p>
        </w:tc>
        <w:tc>
          <w:tcPr>
            <w:tcW w:w="1134" w:type="dxa"/>
          </w:tcPr>
          <w:p w14:paraId="329AB8E9" w14:textId="443E8238" w:rsidR="00256FE2" w:rsidRDefault="00256FE2" w:rsidP="00FE5EF4">
            <w:r>
              <w:t>2</w:t>
            </w:r>
          </w:p>
        </w:tc>
      </w:tr>
      <w:tr w:rsidR="00256FE2" w14:paraId="6139F6AD" w14:textId="77777777" w:rsidTr="00E12DF3">
        <w:tc>
          <w:tcPr>
            <w:tcW w:w="704" w:type="dxa"/>
          </w:tcPr>
          <w:p w14:paraId="730230F7" w14:textId="2349C3F1" w:rsidR="00256FE2" w:rsidRDefault="001F65FE" w:rsidP="00FE5EF4">
            <w:pPr>
              <w:pStyle w:val="Akapitzlist"/>
              <w:ind w:left="0"/>
            </w:pPr>
            <w:r>
              <w:t>ET26</w:t>
            </w:r>
          </w:p>
        </w:tc>
        <w:tc>
          <w:tcPr>
            <w:tcW w:w="8505" w:type="dxa"/>
          </w:tcPr>
          <w:p w14:paraId="361D767B" w14:textId="40A88CD0" w:rsidR="00256FE2" w:rsidRDefault="00256FE2" w:rsidP="00FE5EF4">
            <w:pPr>
              <w:pStyle w:val="Akapitzlist"/>
              <w:ind w:left="0"/>
            </w:pPr>
            <w:r>
              <w:t>Oprogramowanie powinno dostarczać otwarty kod procesów transformacji danych jak i procesów ładowania danych. Powinna być możliwość modyfikacji tych procesów.</w:t>
            </w:r>
          </w:p>
        </w:tc>
        <w:tc>
          <w:tcPr>
            <w:tcW w:w="1134" w:type="dxa"/>
          </w:tcPr>
          <w:p w14:paraId="2357252D" w14:textId="333852BF" w:rsidR="00256FE2" w:rsidRDefault="00256FE2" w:rsidP="00FE5EF4">
            <w:r>
              <w:t>2</w:t>
            </w:r>
          </w:p>
        </w:tc>
      </w:tr>
      <w:tr w:rsidR="00256FE2" w14:paraId="7343DA31" w14:textId="77777777" w:rsidTr="00E12DF3">
        <w:tc>
          <w:tcPr>
            <w:tcW w:w="704" w:type="dxa"/>
          </w:tcPr>
          <w:p w14:paraId="37B3C32A" w14:textId="65A1EFD3" w:rsidR="00256FE2" w:rsidRDefault="001F65FE" w:rsidP="00FE5EF4">
            <w:pPr>
              <w:pStyle w:val="Akapitzlist"/>
              <w:ind w:left="0"/>
            </w:pPr>
            <w:r>
              <w:t>ET27</w:t>
            </w:r>
          </w:p>
        </w:tc>
        <w:tc>
          <w:tcPr>
            <w:tcW w:w="8505" w:type="dxa"/>
          </w:tcPr>
          <w:p w14:paraId="06530697" w14:textId="4CBCB0AD" w:rsidR="00256FE2" w:rsidRDefault="00256FE2" w:rsidP="00FE5EF4">
            <w:pPr>
              <w:pStyle w:val="Akapitzlist"/>
              <w:ind w:left="0"/>
            </w:pPr>
            <w:r>
              <w:t>Oprogramowanie powinno mieć możliwość integracji z narzędziami do zarządzania jakością danych. Po integracji oprogramowania z tego typu narzędziem elementy związane z jakością danych powinny być zintegrowanymi składnikami procesu ETL.</w:t>
            </w:r>
          </w:p>
        </w:tc>
        <w:tc>
          <w:tcPr>
            <w:tcW w:w="1134" w:type="dxa"/>
          </w:tcPr>
          <w:p w14:paraId="3A308AA6" w14:textId="6B180C4F" w:rsidR="00256FE2" w:rsidRDefault="00256FE2" w:rsidP="00FE5EF4">
            <w:r>
              <w:t>2</w:t>
            </w:r>
          </w:p>
        </w:tc>
      </w:tr>
      <w:tr w:rsidR="00B33687" w14:paraId="78D5C2DD" w14:textId="77777777" w:rsidTr="00E12DF3">
        <w:tc>
          <w:tcPr>
            <w:tcW w:w="704" w:type="dxa"/>
          </w:tcPr>
          <w:p w14:paraId="7441BF23" w14:textId="107A4D4B" w:rsidR="00B33687" w:rsidRDefault="001F65FE" w:rsidP="00FE5EF4">
            <w:pPr>
              <w:pStyle w:val="Akapitzlist"/>
              <w:ind w:left="0"/>
            </w:pPr>
            <w:r>
              <w:t>ET28</w:t>
            </w:r>
          </w:p>
        </w:tc>
        <w:tc>
          <w:tcPr>
            <w:tcW w:w="8505" w:type="dxa"/>
          </w:tcPr>
          <w:p w14:paraId="194E8825" w14:textId="437EBFEA" w:rsidR="00B33687" w:rsidRDefault="00B33687" w:rsidP="00FE5EF4">
            <w:pPr>
              <w:pStyle w:val="Akapitzlist"/>
              <w:ind w:left="0"/>
            </w:pPr>
            <w:r>
              <w:t>Oprogramowanie powinno umożliwiać zasilenie hurtowni danych danymi z systemów dziedzinowych i wspomagających Funduszu co najmniej raz dziennie (w szczególności mowa tutaj o zasilaniu nocnym, które musi zapewnić użytkownikom narzędzia raportowo-analitycznego odświeżone dane analityczne przed rozpoczęciem ich pracy w dniu następnym).</w:t>
            </w:r>
          </w:p>
        </w:tc>
        <w:tc>
          <w:tcPr>
            <w:tcW w:w="1134" w:type="dxa"/>
          </w:tcPr>
          <w:p w14:paraId="74C9B29A" w14:textId="4489E044" w:rsidR="00B33687" w:rsidRDefault="00B33687" w:rsidP="00FE5EF4">
            <w:r>
              <w:t>2</w:t>
            </w:r>
          </w:p>
        </w:tc>
      </w:tr>
      <w:tr w:rsidR="00B33687" w14:paraId="6D1CF555" w14:textId="77777777" w:rsidTr="00E12DF3">
        <w:tc>
          <w:tcPr>
            <w:tcW w:w="704" w:type="dxa"/>
          </w:tcPr>
          <w:p w14:paraId="7B22A7EA" w14:textId="3EF3EF58" w:rsidR="00B33687" w:rsidRDefault="001F65FE" w:rsidP="00FE5EF4">
            <w:pPr>
              <w:pStyle w:val="Akapitzlist"/>
              <w:ind w:left="0"/>
            </w:pPr>
            <w:r>
              <w:t>ET29</w:t>
            </w:r>
          </w:p>
        </w:tc>
        <w:tc>
          <w:tcPr>
            <w:tcW w:w="8505" w:type="dxa"/>
          </w:tcPr>
          <w:p w14:paraId="7B90AE6C" w14:textId="473E3215" w:rsidR="00B33687" w:rsidRDefault="00B33687" w:rsidP="00FE5EF4">
            <w:pPr>
              <w:pStyle w:val="Akapitzlist"/>
              <w:ind w:left="0"/>
            </w:pPr>
            <w:r>
              <w:t xml:space="preserve">Mechanizm zasilania hurtowni danymi z systemów dziedzinowych i wspomagających Funduszu powinien być procesem automatycznym dostarczonym przez dostawcę oprogramowania (Wykonawcę) w sposób spójny i niewymagający dodatkowych ingerencji ze strony operatora w jako taki proces, przy czym operator powinien mieć możliwość </w:t>
            </w:r>
            <w:r w:rsidR="00C16D15">
              <w:t xml:space="preserve">zdefiniowania </w:t>
            </w:r>
            <w:r>
              <w:t xml:space="preserve">harmonogramu wykonania takiego procesu. </w:t>
            </w:r>
          </w:p>
        </w:tc>
        <w:tc>
          <w:tcPr>
            <w:tcW w:w="1134" w:type="dxa"/>
          </w:tcPr>
          <w:p w14:paraId="78804D28" w14:textId="6F9F0177" w:rsidR="00B33687" w:rsidRDefault="00B33687" w:rsidP="00FE5EF4">
            <w:r>
              <w:t>2</w:t>
            </w:r>
          </w:p>
        </w:tc>
      </w:tr>
      <w:tr w:rsidR="00B33687" w14:paraId="6FF74C96" w14:textId="77777777" w:rsidTr="00E12DF3">
        <w:tc>
          <w:tcPr>
            <w:tcW w:w="704" w:type="dxa"/>
          </w:tcPr>
          <w:p w14:paraId="190A6A1B" w14:textId="2F31C62E" w:rsidR="00B33687" w:rsidRDefault="001F65FE" w:rsidP="00FE5EF4">
            <w:pPr>
              <w:pStyle w:val="Akapitzlist"/>
              <w:ind w:left="0"/>
            </w:pPr>
            <w:r>
              <w:t>ET30</w:t>
            </w:r>
          </w:p>
        </w:tc>
        <w:tc>
          <w:tcPr>
            <w:tcW w:w="8505" w:type="dxa"/>
          </w:tcPr>
          <w:p w14:paraId="3F954D59" w14:textId="613A2A12" w:rsidR="00B33687" w:rsidRDefault="00B33687" w:rsidP="00FE5EF4">
            <w:pPr>
              <w:pStyle w:val="Akapitzlist"/>
              <w:ind w:left="0"/>
            </w:pPr>
            <w:r>
              <w:t>Oprogramowanie powinno oferować możliwość rozszerzenia zasilania hurtowni danych o dane z dodatkowych, zewnętrznych źródeł danych (innych niż systemy dziedzinowe i wspomagające Funduszu) dostarczanych w formatach standardowych (np. arkusze MS Excel, pliki .</w:t>
            </w:r>
            <w:proofErr w:type="spellStart"/>
            <w:r>
              <w:t>dbf</w:t>
            </w:r>
            <w:proofErr w:type="spellEnd"/>
            <w:r>
              <w:t xml:space="preserve"> itp.). </w:t>
            </w:r>
          </w:p>
        </w:tc>
        <w:tc>
          <w:tcPr>
            <w:tcW w:w="1134" w:type="dxa"/>
          </w:tcPr>
          <w:p w14:paraId="5DC52A5E" w14:textId="13B4DB02" w:rsidR="00B33687" w:rsidRDefault="00B33687" w:rsidP="00FE5EF4">
            <w:r>
              <w:t>2</w:t>
            </w:r>
          </w:p>
        </w:tc>
      </w:tr>
      <w:tr w:rsidR="00B33687" w14:paraId="6EA77550" w14:textId="77777777" w:rsidTr="00E12DF3">
        <w:tc>
          <w:tcPr>
            <w:tcW w:w="704" w:type="dxa"/>
          </w:tcPr>
          <w:p w14:paraId="42ECC1DB" w14:textId="238CA9EE" w:rsidR="00B33687" w:rsidRDefault="001F65FE" w:rsidP="00FE5EF4">
            <w:pPr>
              <w:pStyle w:val="Akapitzlist"/>
              <w:ind w:left="0"/>
            </w:pPr>
            <w:r>
              <w:t>ET31</w:t>
            </w:r>
          </w:p>
        </w:tc>
        <w:tc>
          <w:tcPr>
            <w:tcW w:w="8505" w:type="dxa"/>
          </w:tcPr>
          <w:p w14:paraId="0FD5BFEF" w14:textId="3FC7CFA0" w:rsidR="00B33687" w:rsidRDefault="00B33687" w:rsidP="00FE5EF4">
            <w:pPr>
              <w:pStyle w:val="Akapitzlist"/>
              <w:ind w:left="0"/>
            </w:pPr>
            <w:r>
              <w:t>Oprogramowanie powinno zapewnić możliwość rozdzielnego zasilenia hurtowni danymi z systemów dziedzinowych i wspomagających Funduszu (odrębne zasilanie dla każdego z poszczególnych obszarów tematycznych hurtowni danych) oraz obligatoryjnie powinna być możliwość całościowego zasilenia hurtowni (w ramach jednego procesu zasilenia hurtowni danymi z systemów dziedzinowych i wspomagających Funduszu zostaną zasilone danymi wszystkie obszary tematyczne hurtowni danych).</w:t>
            </w:r>
          </w:p>
        </w:tc>
        <w:tc>
          <w:tcPr>
            <w:tcW w:w="1134" w:type="dxa"/>
          </w:tcPr>
          <w:p w14:paraId="1630F158" w14:textId="69A212CB" w:rsidR="00B33687" w:rsidRDefault="00B33687" w:rsidP="00FE5EF4">
            <w:r>
              <w:t>2</w:t>
            </w:r>
          </w:p>
        </w:tc>
      </w:tr>
      <w:tr w:rsidR="009656BA" w14:paraId="611A4CE8" w14:textId="77777777" w:rsidTr="00E12DF3">
        <w:tc>
          <w:tcPr>
            <w:tcW w:w="704" w:type="dxa"/>
          </w:tcPr>
          <w:p w14:paraId="5DA90B4A" w14:textId="0BB22AB1" w:rsidR="009656BA" w:rsidRDefault="009656BA" w:rsidP="00FE5EF4">
            <w:pPr>
              <w:pStyle w:val="Akapitzlist"/>
              <w:ind w:left="0"/>
            </w:pPr>
            <w:r>
              <w:t>ET32</w:t>
            </w:r>
          </w:p>
        </w:tc>
        <w:tc>
          <w:tcPr>
            <w:tcW w:w="8505" w:type="dxa"/>
          </w:tcPr>
          <w:p w14:paraId="39230304" w14:textId="2AF3F6E9" w:rsidR="009656BA" w:rsidRDefault="009656BA" w:rsidP="00FE5EF4">
            <w:pPr>
              <w:pStyle w:val="Akapitzlist"/>
              <w:ind w:left="0"/>
            </w:pPr>
            <w:r>
              <w:t>Oprogramowanie powinno zapewnić możliwość replikacji danych z systemów dziedzinowych i wspomagających Funduszu do modułu Hurtowni Danych (HD) w czasie rzeczywistym, bez naruszenia spójności tych danych i przy uwzględnieniu konieczności odpowiedniej ich transformacji w czasie replikacji.</w:t>
            </w:r>
          </w:p>
        </w:tc>
        <w:tc>
          <w:tcPr>
            <w:tcW w:w="1134" w:type="dxa"/>
          </w:tcPr>
          <w:p w14:paraId="0F378C9E" w14:textId="4D1C7E19" w:rsidR="009656BA" w:rsidRDefault="009656BA" w:rsidP="00FE5EF4">
            <w:r>
              <w:t>2</w:t>
            </w:r>
          </w:p>
        </w:tc>
      </w:tr>
    </w:tbl>
    <w:p w14:paraId="4EFD0858" w14:textId="77777777" w:rsidR="0030540F" w:rsidRDefault="0030540F" w:rsidP="00FE5EF4">
      <w:pPr>
        <w:rPr>
          <w:b/>
          <w:bCs/>
        </w:rPr>
      </w:pPr>
    </w:p>
    <w:p w14:paraId="7E34C999" w14:textId="5725FB5A" w:rsidR="00231518" w:rsidRPr="0030540F" w:rsidRDefault="00231518" w:rsidP="00FE5EF4">
      <w:pPr>
        <w:pStyle w:val="Akapitzlist"/>
        <w:numPr>
          <w:ilvl w:val="2"/>
          <w:numId w:val="1"/>
        </w:numPr>
        <w:ind w:left="-426" w:hanging="567"/>
      </w:pPr>
      <w:r w:rsidRPr="0030540F">
        <w:rPr>
          <w:b/>
          <w:bCs/>
        </w:rPr>
        <w:t>Wymagania w zakresie raportów</w:t>
      </w:r>
    </w:p>
    <w:p w14:paraId="0BEC8DA9" w14:textId="730FCAAA" w:rsidR="00231518" w:rsidRDefault="00231518" w:rsidP="00FE5EF4">
      <w:pPr>
        <w:pStyle w:val="Akapitzlist"/>
        <w:ind w:left="-426" w:right="-851"/>
      </w:pPr>
      <w:r>
        <w:t>W niniejszym podpunkcie zestawiono wymagania w zakresie raportów, jakie Wykonawca przygotuje w ramach realizacji Przedmiotu Zamówienia.</w:t>
      </w:r>
    </w:p>
    <w:p w14:paraId="3FDEC63B" w14:textId="6067A39E" w:rsidR="0030540F" w:rsidRDefault="0030540F" w:rsidP="00FE5EF4">
      <w:pPr>
        <w:pStyle w:val="Akapitzlist"/>
        <w:ind w:left="-426" w:right="-851"/>
      </w:pPr>
    </w:p>
    <w:p w14:paraId="36F5467E" w14:textId="77777777" w:rsidR="0030540F" w:rsidRPr="00BD1600" w:rsidRDefault="0030540F" w:rsidP="00FE5EF4">
      <w:pPr>
        <w:pStyle w:val="Akapitzlist"/>
        <w:numPr>
          <w:ilvl w:val="3"/>
          <w:numId w:val="1"/>
        </w:numPr>
        <w:ind w:left="-284" w:right="-851"/>
        <w:rPr>
          <w:b/>
          <w:bCs/>
        </w:rPr>
      </w:pPr>
      <w:r w:rsidRPr="00BD1600">
        <w:rPr>
          <w:b/>
          <w:bCs/>
        </w:rPr>
        <w:lastRenderedPageBreak/>
        <w:t>Obszar Dofinansowanie, refundacja oraz wpłaty obowiązkowe</w:t>
      </w:r>
    </w:p>
    <w:p w14:paraId="02FCCA9B" w14:textId="0D79E03E" w:rsidR="0030540F" w:rsidRDefault="0030540F" w:rsidP="00FE5EF4">
      <w:pPr>
        <w:pStyle w:val="Akapitzlist"/>
        <w:ind w:left="-426" w:right="-851"/>
      </w:pPr>
      <w:r>
        <w:t xml:space="preserve">W pliku </w:t>
      </w:r>
      <w:r w:rsidRPr="00E715C6">
        <w:rPr>
          <w:b/>
          <w:bCs/>
        </w:rPr>
        <w:t>Raporty_</w:t>
      </w:r>
      <w:r>
        <w:rPr>
          <w:b/>
          <w:bCs/>
        </w:rPr>
        <w:t>na_potrzeby_BLD_stanow_dokumentow</w:t>
      </w:r>
      <w:r w:rsidRPr="00E715C6">
        <w:rPr>
          <w:b/>
          <w:bCs/>
        </w:rPr>
        <w:t>_</w:t>
      </w:r>
      <w:r>
        <w:rPr>
          <w:b/>
          <w:bCs/>
        </w:rPr>
        <w:t>SODiR_PAWOR</w:t>
      </w:r>
      <w:r w:rsidRPr="00E715C6">
        <w:rPr>
          <w:b/>
          <w:bCs/>
        </w:rPr>
        <w:t>.xlsx</w:t>
      </w:r>
      <w:r>
        <w:t xml:space="preserve"> (stanowiącym integralną część niniejszego dokumentu) zestawiono listę raportów, jakie Wykonawca przygotuje dla Obszaru tematycznego „Dofinansowanie, refundacja oraz wpłaty obowiązkowe” w ramach realizacji Przedmiotu Zamówienia.</w:t>
      </w:r>
    </w:p>
    <w:p w14:paraId="281952FB" w14:textId="13E5C070" w:rsidR="00231518" w:rsidRDefault="0030540F" w:rsidP="00FE5EF4">
      <w:r>
        <w:br w:type="page"/>
      </w:r>
    </w:p>
    <w:p w14:paraId="569C9EBD" w14:textId="610CEBDB" w:rsidR="0019010D" w:rsidRDefault="0019010D" w:rsidP="00FE5EF4">
      <w:pPr>
        <w:pStyle w:val="Akapitzlist"/>
        <w:numPr>
          <w:ilvl w:val="0"/>
          <w:numId w:val="1"/>
        </w:numPr>
        <w:ind w:right="-851"/>
        <w:rPr>
          <w:b/>
          <w:bCs/>
          <w:sz w:val="24"/>
          <w:szCs w:val="24"/>
        </w:rPr>
      </w:pPr>
      <w:r>
        <w:rPr>
          <w:b/>
          <w:bCs/>
          <w:sz w:val="24"/>
          <w:szCs w:val="24"/>
        </w:rPr>
        <w:lastRenderedPageBreak/>
        <w:t>Role systemowe</w:t>
      </w:r>
    </w:p>
    <w:p w14:paraId="5D29EBDE" w14:textId="5C469F31" w:rsidR="00CD46A1" w:rsidRDefault="00CD46A1" w:rsidP="00FE5EF4">
      <w:pPr>
        <w:pStyle w:val="Akapitzlist"/>
        <w:ind w:left="-633" w:right="-851"/>
      </w:pPr>
      <w:r>
        <w:t>W ramach modułów Systemu powinny być możliwe do zdefiniowania minimum pięć ról systemowych:</w:t>
      </w:r>
    </w:p>
    <w:p w14:paraId="1C560979" w14:textId="2BB6254D" w:rsidR="00CD46A1" w:rsidRDefault="00CD46A1" w:rsidP="00FE5EF4">
      <w:pPr>
        <w:pStyle w:val="Akapitzlist"/>
        <w:ind w:left="-633" w:right="-851"/>
      </w:pPr>
    </w:p>
    <w:p w14:paraId="05C1B33F" w14:textId="274F6664" w:rsidR="00CD46A1" w:rsidRDefault="00CD46A1" w:rsidP="00FE5EF4">
      <w:pPr>
        <w:pStyle w:val="Akapitzlist"/>
        <w:numPr>
          <w:ilvl w:val="0"/>
          <w:numId w:val="52"/>
        </w:numPr>
        <w:ind w:right="-851"/>
      </w:pPr>
      <w:r>
        <w:t>Administrator Systemu</w:t>
      </w:r>
    </w:p>
    <w:p w14:paraId="2C17CC31" w14:textId="6107543F" w:rsidR="00CD46A1" w:rsidRDefault="00CD46A1" w:rsidP="00FE5EF4">
      <w:pPr>
        <w:pStyle w:val="Akapitzlist"/>
        <w:ind w:left="-273" w:right="-851"/>
      </w:pPr>
      <w:r>
        <w:t>Administrator Systemu jest głównym administratorem całego Systemu, co daje użytkownikowi, który ma przypisaną tę rolę, pełny, nieograniczony dostęp do wszystkich modułów Systemu. Rola ta może być przypisane maksymalnie jednemu użytkownikowi Systemu. Tylko użytkownik mający przypisaną rolę Administrator Systemu może przypisać tę rolę innemu użytkownikowi, potwierdzenie przypisania tej roli innemu użytkownikowi w sposób automatyczny powinno odebrać tę rolę użytkownikowi, który tę rolę przypisał.</w:t>
      </w:r>
    </w:p>
    <w:p w14:paraId="7137D89D" w14:textId="067DF62D" w:rsidR="00A8791B" w:rsidRDefault="00A8791B" w:rsidP="00FE5EF4">
      <w:pPr>
        <w:pStyle w:val="Akapitzlist"/>
        <w:ind w:left="-273" w:right="-851"/>
      </w:pPr>
    </w:p>
    <w:p w14:paraId="2959C8A2" w14:textId="73C9B573" w:rsidR="00A8791B" w:rsidRDefault="00A8791B" w:rsidP="00FE5EF4">
      <w:pPr>
        <w:pStyle w:val="Akapitzlist"/>
        <w:numPr>
          <w:ilvl w:val="0"/>
          <w:numId w:val="52"/>
        </w:numPr>
        <w:ind w:right="-851"/>
      </w:pPr>
      <w:proofErr w:type="spellStart"/>
      <w:r>
        <w:t>Superuser</w:t>
      </w:r>
      <w:proofErr w:type="spellEnd"/>
    </w:p>
    <w:p w14:paraId="1C42F8DC" w14:textId="66A63CF5" w:rsidR="00A8791B" w:rsidRDefault="00A8791B" w:rsidP="00FE5EF4">
      <w:pPr>
        <w:pStyle w:val="Akapitzlist"/>
        <w:ind w:left="-273" w:right="-851"/>
      </w:pPr>
      <w:r>
        <w:t>Użytkownik mający przypisaną tę rolę ma dostęp do wszystkich funkcjonalności Systemu, za wyjątkiem administracji środowiskiem Systemu, tj. posiada uprawnienia umożliwiające:</w:t>
      </w:r>
    </w:p>
    <w:p w14:paraId="127D6457" w14:textId="2D448E53" w:rsidR="00A8791B" w:rsidRDefault="00A8791B" w:rsidP="00FE5EF4">
      <w:pPr>
        <w:pStyle w:val="Akapitzlist"/>
        <w:numPr>
          <w:ilvl w:val="0"/>
          <w:numId w:val="59"/>
        </w:numPr>
        <w:ind w:right="-851"/>
      </w:pPr>
      <w:r>
        <w:t>tworzenie, implementację oraz administrowanie procesami hurtowni,</w:t>
      </w:r>
    </w:p>
    <w:p w14:paraId="3A14D61A" w14:textId="1C5CAA75" w:rsidR="00E53255" w:rsidRDefault="00E53255" w:rsidP="00FE5EF4">
      <w:pPr>
        <w:pStyle w:val="Akapitzlist"/>
        <w:numPr>
          <w:ilvl w:val="0"/>
          <w:numId w:val="59"/>
        </w:numPr>
        <w:ind w:right="-851"/>
      </w:pPr>
      <w:r>
        <w:t>nieograniczony dostęp do wszystkich funkcjonalności modułu raportowo-analitycznego (BI) Systemu oraz oprogramowania typu ETL.</w:t>
      </w:r>
    </w:p>
    <w:p w14:paraId="42C9FEFC" w14:textId="5A47E1BC" w:rsidR="00CD46A1" w:rsidRDefault="00CD46A1" w:rsidP="00FE5EF4">
      <w:pPr>
        <w:pStyle w:val="Akapitzlist"/>
        <w:ind w:left="-273" w:right="-851"/>
      </w:pPr>
    </w:p>
    <w:p w14:paraId="12ABE17C" w14:textId="1B6B6AD2" w:rsidR="00CD46A1" w:rsidRDefault="00CD46A1" w:rsidP="00FE5EF4">
      <w:pPr>
        <w:pStyle w:val="Akapitzlist"/>
        <w:numPr>
          <w:ilvl w:val="0"/>
          <w:numId w:val="52"/>
        </w:numPr>
        <w:ind w:right="-851"/>
      </w:pPr>
      <w:r>
        <w:t>Architekt danych</w:t>
      </w:r>
    </w:p>
    <w:p w14:paraId="02EDBF14" w14:textId="3A8B1E5E" w:rsidR="00CD46A1" w:rsidRDefault="00CD46A1" w:rsidP="00FE5EF4">
      <w:pPr>
        <w:pStyle w:val="Akapitzlist"/>
        <w:ind w:left="-273" w:right="-851"/>
      </w:pPr>
      <w:r>
        <w:t>Użytkownik mający przypisaną tę rolę ma dostęp do modułów Systemu umożliwiających:</w:t>
      </w:r>
    </w:p>
    <w:p w14:paraId="0618C8E1" w14:textId="5B6A3EB9" w:rsidR="00CD46A1" w:rsidRDefault="00CD46A1" w:rsidP="00FE5EF4">
      <w:pPr>
        <w:pStyle w:val="Akapitzlist"/>
        <w:numPr>
          <w:ilvl w:val="0"/>
          <w:numId w:val="53"/>
        </w:numPr>
        <w:ind w:right="-851"/>
      </w:pPr>
      <w:r>
        <w:t>tworzenie i edycję istniejących procesów ETL,</w:t>
      </w:r>
    </w:p>
    <w:p w14:paraId="15F51920" w14:textId="2882CC09" w:rsidR="00CD46A1" w:rsidRDefault="00CD46A1" w:rsidP="00FE5EF4">
      <w:pPr>
        <w:pStyle w:val="Akapitzlist"/>
        <w:numPr>
          <w:ilvl w:val="0"/>
          <w:numId w:val="53"/>
        </w:numPr>
        <w:ind w:right="-851"/>
      </w:pPr>
      <w:r>
        <w:t xml:space="preserve">tworzenie i edycję istniejących </w:t>
      </w:r>
      <w:r w:rsidR="00F253AB">
        <w:t>Obszarów tematycznych</w:t>
      </w:r>
      <w:r>
        <w:t xml:space="preserve"> (Data </w:t>
      </w:r>
      <w:proofErr w:type="spellStart"/>
      <w:r>
        <w:t>Martów</w:t>
      </w:r>
      <w:proofErr w:type="spellEnd"/>
      <w:r>
        <w:t>) hurtowni danych.</w:t>
      </w:r>
    </w:p>
    <w:p w14:paraId="6DBF12C4" w14:textId="563FE356" w:rsidR="00CD46A1" w:rsidRDefault="00CD46A1" w:rsidP="00FE5EF4">
      <w:pPr>
        <w:pStyle w:val="Akapitzlist"/>
        <w:ind w:left="447" w:right="-851"/>
      </w:pPr>
    </w:p>
    <w:p w14:paraId="6C013713" w14:textId="489F142C" w:rsidR="00CD46A1" w:rsidRDefault="00CD46A1" w:rsidP="00FE5EF4">
      <w:pPr>
        <w:pStyle w:val="Akapitzlist"/>
        <w:numPr>
          <w:ilvl w:val="0"/>
          <w:numId w:val="52"/>
        </w:numPr>
        <w:ind w:right="-851"/>
      </w:pPr>
      <w:r>
        <w:t>Administrator BI</w:t>
      </w:r>
    </w:p>
    <w:p w14:paraId="19D5C33D" w14:textId="30CFA2AE" w:rsidR="00CD46A1" w:rsidRDefault="00CD46A1" w:rsidP="00FE5EF4">
      <w:pPr>
        <w:pStyle w:val="Akapitzlist"/>
        <w:ind w:left="-273" w:right="-851"/>
      </w:pPr>
      <w:r>
        <w:t>Użytkownik narzędzia raportowo-analitycznego mający uprawnienia do:</w:t>
      </w:r>
    </w:p>
    <w:p w14:paraId="28A0B512" w14:textId="4DE60EB5" w:rsidR="00CD46A1" w:rsidRDefault="00CD46A1" w:rsidP="00FE5EF4">
      <w:pPr>
        <w:pStyle w:val="Akapitzlist"/>
        <w:numPr>
          <w:ilvl w:val="0"/>
          <w:numId w:val="54"/>
        </w:numPr>
        <w:ind w:right="-851"/>
      </w:pPr>
      <w:r>
        <w:t>tworzenia, edycji i usuwania kont użytkowników narzędzia raportowo-analitycznego,</w:t>
      </w:r>
    </w:p>
    <w:p w14:paraId="0DCF1B83" w14:textId="13B218AC" w:rsidR="00CD46A1" w:rsidRDefault="00CD46A1" w:rsidP="00FE5EF4">
      <w:pPr>
        <w:pStyle w:val="Akapitzlist"/>
        <w:numPr>
          <w:ilvl w:val="0"/>
          <w:numId w:val="54"/>
        </w:numPr>
        <w:ind w:right="-851"/>
      </w:pPr>
      <w:r>
        <w:t>nadawania uprawnień użytkownikom narzędzia raportowo-analitycznego,</w:t>
      </w:r>
    </w:p>
    <w:p w14:paraId="4973525E" w14:textId="77777777" w:rsidR="003236F5" w:rsidRDefault="00CD46A1" w:rsidP="00FE5EF4">
      <w:pPr>
        <w:pStyle w:val="Akapitzlist"/>
        <w:numPr>
          <w:ilvl w:val="0"/>
          <w:numId w:val="54"/>
        </w:numPr>
        <w:ind w:right="-851"/>
      </w:pPr>
      <w:r>
        <w:t>zarządzania kokpitami menedżerskimi, raportami i analizami tworzonymi przez użytkowników narzędzia raportowo-analitycznego</w:t>
      </w:r>
      <w:r w:rsidR="003236F5">
        <w:t>,</w:t>
      </w:r>
    </w:p>
    <w:p w14:paraId="5EE95462" w14:textId="43E391BF" w:rsidR="00CD46A1" w:rsidRDefault="003236F5" w:rsidP="00FE5EF4">
      <w:pPr>
        <w:ind w:left="-284" w:right="-851"/>
      </w:pPr>
      <w:r>
        <w:t>Dostęp do narzędzia raportowo-analitycznego musi być zapewniony poprzez przeglądarkę WWW</w:t>
      </w:r>
      <w:r w:rsidR="00CD46A1">
        <w:t>.</w:t>
      </w:r>
    </w:p>
    <w:p w14:paraId="10A8506C" w14:textId="2421FA21" w:rsidR="00CD46A1" w:rsidRDefault="00CD46A1" w:rsidP="00FE5EF4">
      <w:pPr>
        <w:pStyle w:val="Akapitzlist"/>
        <w:ind w:left="447" w:right="-851"/>
      </w:pPr>
    </w:p>
    <w:p w14:paraId="468594FC" w14:textId="146215F7" w:rsidR="00CD46A1" w:rsidRDefault="00CD46A1" w:rsidP="00FE5EF4">
      <w:pPr>
        <w:pStyle w:val="Akapitzlist"/>
        <w:numPr>
          <w:ilvl w:val="0"/>
          <w:numId w:val="52"/>
        </w:numPr>
        <w:ind w:right="-851"/>
      </w:pPr>
      <w:r>
        <w:t>Analityk</w:t>
      </w:r>
    </w:p>
    <w:p w14:paraId="11F16B51" w14:textId="79B6A276" w:rsidR="00CD46A1" w:rsidRDefault="00CD46A1" w:rsidP="00FE5EF4">
      <w:pPr>
        <w:pStyle w:val="Akapitzlist"/>
        <w:ind w:left="-273" w:right="-851"/>
      </w:pPr>
      <w:r>
        <w:t>Użytkownik narzędzia raportowo-analitycznego mający uprawnienia do:</w:t>
      </w:r>
    </w:p>
    <w:p w14:paraId="6E8391FC" w14:textId="4827EB46" w:rsidR="00CD46A1" w:rsidRDefault="00CD46A1" w:rsidP="00FE5EF4">
      <w:pPr>
        <w:pStyle w:val="Akapitzlist"/>
        <w:numPr>
          <w:ilvl w:val="0"/>
          <w:numId w:val="55"/>
        </w:numPr>
        <w:ind w:right="-851"/>
      </w:pPr>
      <w:r>
        <w:t>tworzenia i edycji kokpitów menedżerskich, raportów oraz analiz,</w:t>
      </w:r>
    </w:p>
    <w:p w14:paraId="42903969" w14:textId="44AE4D5C" w:rsidR="00CD46A1" w:rsidRDefault="00CD46A1" w:rsidP="00FE5EF4">
      <w:pPr>
        <w:pStyle w:val="Akapitzlist"/>
        <w:numPr>
          <w:ilvl w:val="0"/>
          <w:numId w:val="55"/>
        </w:numPr>
        <w:ind w:right="-851"/>
      </w:pPr>
      <w:r>
        <w:t>udostępniania tworzonych przez siebie kokpitów menedżerskich, raportów i analiz innym użytkownikom narzędzia raportowo-analitycznego.</w:t>
      </w:r>
    </w:p>
    <w:p w14:paraId="6DDAA8B2" w14:textId="6AB2A4A2" w:rsidR="003236F5" w:rsidRDefault="003236F5" w:rsidP="00FE5EF4">
      <w:pPr>
        <w:ind w:left="-284" w:right="-851"/>
      </w:pPr>
      <w:r>
        <w:t>Dostęp do narzędzia raportowo-analitycznego musi być zapewniony poprzez przeglądarkę WWW.</w:t>
      </w:r>
    </w:p>
    <w:p w14:paraId="5EB4934A" w14:textId="508370E6" w:rsidR="00CD46A1" w:rsidRDefault="00CD46A1" w:rsidP="00FE5EF4">
      <w:pPr>
        <w:pStyle w:val="Akapitzlist"/>
        <w:ind w:left="447" w:right="-851"/>
      </w:pPr>
    </w:p>
    <w:p w14:paraId="5D8EFA6D" w14:textId="510A00AC" w:rsidR="00CD46A1" w:rsidRDefault="00CD46A1" w:rsidP="00FE5EF4">
      <w:pPr>
        <w:pStyle w:val="Akapitzlist"/>
        <w:numPr>
          <w:ilvl w:val="0"/>
          <w:numId w:val="52"/>
        </w:numPr>
        <w:ind w:right="-851"/>
      </w:pPr>
      <w:r>
        <w:t>Czytelnik</w:t>
      </w:r>
    </w:p>
    <w:p w14:paraId="07C8A32D" w14:textId="5F77E07D" w:rsidR="00CD46A1" w:rsidRDefault="00CD46A1" w:rsidP="00FE5EF4">
      <w:pPr>
        <w:pStyle w:val="Akapitzlist"/>
        <w:ind w:left="-273" w:right="-851"/>
      </w:pPr>
      <w:r>
        <w:t>Użytkownik narzędzia raportowo-analitycznego mający uprawnienia do:</w:t>
      </w:r>
    </w:p>
    <w:p w14:paraId="5103E9F6" w14:textId="081C8676" w:rsidR="00CD46A1" w:rsidRDefault="00CD46A1" w:rsidP="00FE5EF4">
      <w:pPr>
        <w:pStyle w:val="Akapitzlist"/>
        <w:numPr>
          <w:ilvl w:val="0"/>
          <w:numId w:val="56"/>
        </w:numPr>
        <w:ind w:right="-851"/>
      </w:pPr>
      <w:r>
        <w:t>odczytu kokpitów menedżerskich, raportów i analiz, ale tylko i wyłącznie tych, które zostały udostępnione danemu użytkownikowi przez użytkowników z rolą Administrator BI lub Analityk</w:t>
      </w:r>
      <w:r w:rsidR="003236F5">
        <w:t>.</w:t>
      </w:r>
    </w:p>
    <w:p w14:paraId="495F0F25" w14:textId="5ED4D3B5" w:rsidR="003236F5" w:rsidRDefault="003236F5" w:rsidP="00FE5EF4">
      <w:pPr>
        <w:pStyle w:val="Akapitzlist"/>
        <w:ind w:left="447" w:right="-851"/>
      </w:pPr>
    </w:p>
    <w:p w14:paraId="25CABBB8" w14:textId="6D904A12" w:rsidR="003236F5" w:rsidRDefault="003236F5" w:rsidP="00FE5EF4">
      <w:pPr>
        <w:pStyle w:val="Akapitzlist"/>
        <w:ind w:left="-284" w:right="-851"/>
      </w:pPr>
      <w:r>
        <w:t>Dostęp do narzędzia raportowo-analitycznego musi być zapewniony poprzez przeglądarkę WWW.</w:t>
      </w:r>
    </w:p>
    <w:p w14:paraId="019CFF14" w14:textId="76879EB5" w:rsidR="0019010D" w:rsidRDefault="0019010D">
      <w:pPr>
        <w:rPr>
          <w:b/>
          <w:bCs/>
          <w:sz w:val="24"/>
          <w:szCs w:val="24"/>
        </w:rPr>
      </w:pPr>
    </w:p>
    <w:sectPr w:rsidR="0019010D" w:rsidSect="00F776A3">
      <w:pgSz w:w="11906" w:h="16838"/>
      <w:pgMar w:top="28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3E0892" w14:textId="77777777" w:rsidR="00E57F61" w:rsidRDefault="00E57F61" w:rsidP="00FE503F">
      <w:pPr>
        <w:spacing w:after="0" w:line="240" w:lineRule="auto"/>
      </w:pPr>
      <w:r>
        <w:separator/>
      </w:r>
    </w:p>
  </w:endnote>
  <w:endnote w:type="continuationSeparator" w:id="0">
    <w:p w14:paraId="06C72CA8" w14:textId="77777777" w:rsidR="00E57F61" w:rsidRDefault="00E57F61" w:rsidP="00FE503F">
      <w:pPr>
        <w:spacing w:after="0" w:line="240" w:lineRule="auto"/>
      </w:pPr>
      <w:r>
        <w:continuationSeparator/>
      </w:r>
    </w:p>
  </w:endnote>
  <w:endnote w:type="continuationNotice" w:id="1">
    <w:p w14:paraId="46D571DC" w14:textId="77777777" w:rsidR="00E57F61" w:rsidRDefault="00E57F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Segoe UI">
    <w:altName w:val="Calibr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A8A866" w14:textId="77777777" w:rsidR="00E57F61" w:rsidRDefault="00E57F61" w:rsidP="00FE503F">
      <w:pPr>
        <w:spacing w:after="0" w:line="240" w:lineRule="auto"/>
      </w:pPr>
      <w:r>
        <w:separator/>
      </w:r>
    </w:p>
  </w:footnote>
  <w:footnote w:type="continuationSeparator" w:id="0">
    <w:p w14:paraId="40DD94C2" w14:textId="77777777" w:rsidR="00E57F61" w:rsidRDefault="00E57F61" w:rsidP="00FE503F">
      <w:pPr>
        <w:spacing w:after="0" w:line="240" w:lineRule="auto"/>
      </w:pPr>
      <w:r>
        <w:continuationSeparator/>
      </w:r>
    </w:p>
  </w:footnote>
  <w:footnote w:type="continuationNotice" w:id="1">
    <w:p w14:paraId="2020818D" w14:textId="77777777" w:rsidR="00E57F61" w:rsidRDefault="00E57F6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76849"/>
    <w:multiLevelType w:val="hybridMultilevel"/>
    <w:tmpl w:val="1EC6DDE2"/>
    <w:lvl w:ilvl="0" w:tplc="0415000D">
      <w:start w:val="1"/>
      <w:numFmt w:val="bullet"/>
      <w:lvlText w:val=""/>
      <w:lvlJc w:val="left"/>
      <w:pPr>
        <w:ind w:left="1907" w:hanging="360"/>
      </w:pPr>
      <w:rPr>
        <w:rFonts w:ascii="Wingdings" w:hAnsi="Wingdings" w:hint="default"/>
      </w:rPr>
    </w:lvl>
    <w:lvl w:ilvl="1" w:tplc="04150003" w:tentative="1">
      <w:start w:val="1"/>
      <w:numFmt w:val="bullet"/>
      <w:lvlText w:val="o"/>
      <w:lvlJc w:val="left"/>
      <w:pPr>
        <w:ind w:left="2627" w:hanging="360"/>
      </w:pPr>
      <w:rPr>
        <w:rFonts w:ascii="Courier New" w:hAnsi="Courier New" w:cs="Courier New" w:hint="default"/>
      </w:rPr>
    </w:lvl>
    <w:lvl w:ilvl="2" w:tplc="04150005" w:tentative="1">
      <w:start w:val="1"/>
      <w:numFmt w:val="bullet"/>
      <w:lvlText w:val=""/>
      <w:lvlJc w:val="left"/>
      <w:pPr>
        <w:ind w:left="3347" w:hanging="360"/>
      </w:pPr>
      <w:rPr>
        <w:rFonts w:ascii="Wingdings" w:hAnsi="Wingdings" w:hint="default"/>
      </w:rPr>
    </w:lvl>
    <w:lvl w:ilvl="3" w:tplc="04150001" w:tentative="1">
      <w:start w:val="1"/>
      <w:numFmt w:val="bullet"/>
      <w:lvlText w:val=""/>
      <w:lvlJc w:val="left"/>
      <w:pPr>
        <w:ind w:left="4067" w:hanging="360"/>
      </w:pPr>
      <w:rPr>
        <w:rFonts w:ascii="Symbol" w:hAnsi="Symbol" w:hint="default"/>
      </w:rPr>
    </w:lvl>
    <w:lvl w:ilvl="4" w:tplc="04150003" w:tentative="1">
      <w:start w:val="1"/>
      <w:numFmt w:val="bullet"/>
      <w:lvlText w:val="o"/>
      <w:lvlJc w:val="left"/>
      <w:pPr>
        <w:ind w:left="4787" w:hanging="360"/>
      </w:pPr>
      <w:rPr>
        <w:rFonts w:ascii="Courier New" w:hAnsi="Courier New" w:cs="Courier New" w:hint="default"/>
      </w:rPr>
    </w:lvl>
    <w:lvl w:ilvl="5" w:tplc="04150005" w:tentative="1">
      <w:start w:val="1"/>
      <w:numFmt w:val="bullet"/>
      <w:lvlText w:val=""/>
      <w:lvlJc w:val="left"/>
      <w:pPr>
        <w:ind w:left="5507" w:hanging="360"/>
      </w:pPr>
      <w:rPr>
        <w:rFonts w:ascii="Wingdings" w:hAnsi="Wingdings" w:hint="default"/>
      </w:rPr>
    </w:lvl>
    <w:lvl w:ilvl="6" w:tplc="04150001" w:tentative="1">
      <w:start w:val="1"/>
      <w:numFmt w:val="bullet"/>
      <w:lvlText w:val=""/>
      <w:lvlJc w:val="left"/>
      <w:pPr>
        <w:ind w:left="6227" w:hanging="360"/>
      </w:pPr>
      <w:rPr>
        <w:rFonts w:ascii="Symbol" w:hAnsi="Symbol" w:hint="default"/>
      </w:rPr>
    </w:lvl>
    <w:lvl w:ilvl="7" w:tplc="04150003" w:tentative="1">
      <w:start w:val="1"/>
      <w:numFmt w:val="bullet"/>
      <w:lvlText w:val="o"/>
      <w:lvlJc w:val="left"/>
      <w:pPr>
        <w:ind w:left="6947" w:hanging="360"/>
      </w:pPr>
      <w:rPr>
        <w:rFonts w:ascii="Courier New" w:hAnsi="Courier New" w:cs="Courier New" w:hint="default"/>
      </w:rPr>
    </w:lvl>
    <w:lvl w:ilvl="8" w:tplc="04150005" w:tentative="1">
      <w:start w:val="1"/>
      <w:numFmt w:val="bullet"/>
      <w:lvlText w:val=""/>
      <w:lvlJc w:val="left"/>
      <w:pPr>
        <w:ind w:left="7667" w:hanging="360"/>
      </w:pPr>
      <w:rPr>
        <w:rFonts w:ascii="Wingdings" w:hAnsi="Wingdings" w:hint="default"/>
      </w:rPr>
    </w:lvl>
  </w:abstractNum>
  <w:abstractNum w:abstractNumId="1" w15:restartNumberingAfterBreak="0">
    <w:nsid w:val="0129237C"/>
    <w:multiLevelType w:val="hybridMultilevel"/>
    <w:tmpl w:val="02B07F48"/>
    <w:lvl w:ilvl="0" w:tplc="04150001">
      <w:start w:val="1"/>
      <w:numFmt w:val="bullet"/>
      <w:lvlText w:val=""/>
      <w:lvlJc w:val="left"/>
      <w:pPr>
        <w:ind w:left="447" w:hanging="360"/>
      </w:pPr>
      <w:rPr>
        <w:rFonts w:ascii="Symbol" w:hAnsi="Symbol" w:hint="default"/>
      </w:rPr>
    </w:lvl>
    <w:lvl w:ilvl="1" w:tplc="04150003" w:tentative="1">
      <w:start w:val="1"/>
      <w:numFmt w:val="bullet"/>
      <w:lvlText w:val="o"/>
      <w:lvlJc w:val="left"/>
      <w:pPr>
        <w:ind w:left="1167" w:hanging="360"/>
      </w:pPr>
      <w:rPr>
        <w:rFonts w:ascii="Courier New" w:hAnsi="Courier New" w:cs="Courier New" w:hint="default"/>
      </w:rPr>
    </w:lvl>
    <w:lvl w:ilvl="2" w:tplc="04150005" w:tentative="1">
      <w:start w:val="1"/>
      <w:numFmt w:val="bullet"/>
      <w:lvlText w:val=""/>
      <w:lvlJc w:val="left"/>
      <w:pPr>
        <w:ind w:left="1887" w:hanging="360"/>
      </w:pPr>
      <w:rPr>
        <w:rFonts w:ascii="Wingdings" w:hAnsi="Wingdings" w:hint="default"/>
      </w:rPr>
    </w:lvl>
    <w:lvl w:ilvl="3" w:tplc="04150001" w:tentative="1">
      <w:start w:val="1"/>
      <w:numFmt w:val="bullet"/>
      <w:lvlText w:val=""/>
      <w:lvlJc w:val="left"/>
      <w:pPr>
        <w:ind w:left="2607" w:hanging="360"/>
      </w:pPr>
      <w:rPr>
        <w:rFonts w:ascii="Symbol" w:hAnsi="Symbol" w:hint="default"/>
      </w:rPr>
    </w:lvl>
    <w:lvl w:ilvl="4" w:tplc="04150003" w:tentative="1">
      <w:start w:val="1"/>
      <w:numFmt w:val="bullet"/>
      <w:lvlText w:val="o"/>
      <w:lvlJc w:val="left"/>
      <w:pPr>
        <w:ind w:left="3327" w:hanging="360"/>
      </w:pPr>
      <w:rPr>
        <w:rFonts w:ascii="Courier New" w:hAnsi="Courier New" w:cs="Courier New" w:hint="default"/>
      </w:rPr>
    </w:lvl>
    <w:lvl w:ilvl="5" w:tplc="04150005" w:tentative="1">
      <w:start w:val="1"/>
      <w:numFmt w:val="bullet"/>
      <w:lvlText w:val=""/>
      <w:lvlJc w:val="left"/>
      <w:pPr>
        <w:ind w:left="4047" w:hanging="360"/>
      </w:pPr>
      <w:rPr>
        <w:rFonts w:ascii="Wingdings" w:hAnsi="Wingdings" w:hint="default"/>
      </w:rPr>
    </w:lvl>
    <w:lvl w:ilvl="6" w:tplc="04150001" w:tentative="1">
      <w:start w:val="1"/>
      <w:numFmt w:val="bullet"/>
      <w:lvlText w:val=""/>
      <w:lvlJc w:val="left"/>
      <w:pPr>
        <w:ind w:left="4767" w:hanging="360"/>
      </w:pPr>
      <w:rPr>
        <w:rFonts w:ascii="Symbol" w:hAnsi="Symbol" w:hint="default"/>
      </w:rPr>
    </w:lvl>
    <w:lvl w:ilvl="7" w:tplc="04150003" w:tentative="1">
      <w:start w:val="1"/>
      <w:numFmt w:val="bullet"/>
      <w:lvlText w:val="o"/>
      <w:lvlJc w:val="left"/>
      <w:pPr>
        <w:ind w:left="5487" w:hanging="360"/>
      </w:pPr>
      <w:rPr>
        <w:rFonts w:ascii="Courier New" w:hAnsi="Courier New" w:cs="Courier New" w:hint="default"/>
      </w:rPr>
    </w:lvl>
    <w:lvl w:ilvl="8" w:tplc="04150005" w:tentative="1">
      <w:start w:val="1"/>
      <w:numFmt w:val="bullet"/>
      <w:lvlText w:val=""/>
      <w:lvlJc w:val="left"/>
      <w:pPr>
        <w:ind w:left="6207" w:hanging="360"/>
      </w:pPr>
      <w:rPr>
        <w:rFonts w:ascii="Wingdings" w:hAnsi="Wingdings" w:hint="default"/>
      </w:rPr>
    </w:lvl>
  </w:abstractNum>
  <w:abstractNum w:abstractNumId="2" w15:restartNumberingAfterBreak="0">
    <w:nsid w:val="01FE25C9"/>
    <w:multiLevelType w:val="hybridMultilevel"/>
    <w:tmpl w:val="B2CE37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95B1288"/>
    <w:multiLevelType w:val="hybridMultilevel"/>
    <w:tmpl w:val="321CBC34"/>
    <w:lvl w:ilvl="0" w:tplc="04150001">
      <w:start w:val="1"/>
      <w:numFmt w:val="bullet"/>
      <w:lvlText w:val=""/>
      <w:lvlJc w:val="left"/>
      <w:pPr>
        <w:ind w:left="447" w:hanging="360"/>
      </w:pPr>
      <w:rPr>
        <w:rFonts w:ascii="Symbol" w:hAnsi="Symbol" w:hint="default"/>
      </w:rPr>
    </w:lvl>
    <w:lvl w:ilvl="1" w:tplc="04150003" w:tentative="1">
      <w:start w:val="1"/>
      <w:numFmt w:val="bullet"/>
      <w:lvlText w:val="o"/>
      <w:lvlJc w:val="left"/>
      <w:pPr>
        <w:ind w:left="1167" w:hanging="360"/>
      </w:pPr>
      <w:rPr>
        <w:rFonts w:ascii="Courier New" w:hAnsi="Courier New" w:cs="Courier New" w:hint="default"/>
      </w:rPr>
    </w:lvl>
    <w:lvl w:ilvl="2" w:tplc="04150005" w:tentative="1">
      <w:start w:val="1"/>
      <w:numFmt w:val="bullet"/>
      <w:lvlText w:val=""/>
      <w:lvlJc w:val="left"/>
      <w:pPr>
        <w:ind w:left="1887" w:hanging="360"/>
      </w:pPr>
      <w:rPr>
        <w:rFonts w:ascii="Wingdings" w:hAnsi="Wingdings" w:hint="default"/>
      </w:rPr>
    </w:lvl>
    <w:lvl w:ilvl="3" w:tplc="04150001" w:tentative="1">
      <w:start w:val="1"/>
      <w:numFmt w:val="bullet"/>
      <w:lvlText w:val=""/>
      <w:lvlJc w:val="left"/>
      <w:pPr>
        <w:ind w:left="2607" w:hanging="360"/>
      </w:pPr>
      <w:rPr>
        <w:rFonts w:ascii="Symbol" w:hAnsi="Symbol" w:hint="default"/>
      </w:rPr>
    </w:lvl>
    <w:lvl w:ilvl="4" w:tplc="04150003" w:tentative="1">
      <w:start w:val="1"/>
      <w:numFmt w:val="bullet"/>
      <w:lvlText w:val="o"/>
      <w:lvlJc w:val="left"/>
      <w:pPr>
        <w:ind w:left="3327" w:hanging="360"/>
      </w:pPr>
      <w:rPr>
        <w:rFonts w:ascii="Courier New" w:hAnsi="Courier New" w:cs="Courier New" w:hint="default"/>
      </w:rPr>
    </w:lvl>
    <w:lvl w:ilvl="5" w:tplc="04150005" w:tentative="1">
      <w:start w:val="1"/>
      <w:numFmt w:val="bullet"/>
      <w:lvlText w:val=""/>
      <w:lvlJc w:val="left"/>
      <w:pPr>
        <w:ind w:left="4047" w:hanging="360"/>
      </w:pPr>
      <w:rPr>
        <w:rFonts w:ascii="Wingdings" w:hAnsi="Wingdings" w:hint="default"/>
      </w:rPr>
    </w:lvl>
    <w:lvl w:ilvl="6" w:tplc="04150001" w:tentative="1">
      <w:start w:val="1"/>
      <w:numFmt w:val="bullet"/>
      <w:lvlText w:val=""/>
      <w:lvlJc w:val="left"/>
      <w:pPr>
        <w:ind w:left="4767" w:hanging="360"/>
      </w:pPr>
      <w:rPr>
        <w:rFonts w:ascii="Symbol" w:hAnsi="Symbol" w:hint="default"/>
      </w:rPr>
    </w:lvl>
    <w:lvl w:ilvl="7" w:tplc="04150003" w:tentative="1">
      <w:start w:val="1"/>
      <w:numFmt w:val="bullet"/>
      <w:lvlText w:val="o"/>
      <w:lvlJc w:val="left"/>
      <w:pPr>
        <w:ind w:left="5487" w:hanging="360"/>
      </w:pPr>
      <w:rPr>
        <w:rFonts w:ascii="Courier New" w:hAnsi="Courier New" w:cs="Courier New" w:hint="default"/>
      </w:rPr>
    </w:lvl>
    <w:lvl w:ilvl="8" w:tplc="04150005" w:tentative="1">
      <w:start w:val="1"/>
      <w:numFmt w:val="bullet"/>
      <w:lvlText w:val=""/>
      <w:lvlJc w:val="left"/>
      <w:pPr>
        <w:ind w:left="6207" w:hanging="360"/>
      </w:pPr>
      <w:rPr>
        <w:rFonts w:ascii="Wingdings" w:hAnsi="Wingdings" w:hint="default"/>
      </w:rPr>
    </w:lvl>
  </w:abstractNum>
  <w:abstractNum w:abstractNumId="4" w15:restartNumberingAfterBreak="0">
    <w:nsid w:val="11E36C62"/>
    <w:multiLevelType w:val="hybridMultilevel"/>
    <w:tmpl w:val="9866EC02"/>
    <w:lvl w:ilvl="0" w:tplc="04150011">
      <w:start w:val="1"/>
      <w:numFmt w:val="decimal"/>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5" w15:restartNumberingAfterBreak="0">
    <w:nsid w:val="13A604C3"/>
    <w:multiLevelType w:val="hybridMultilevel"/>
    <w:tmpl w:val="B802CF22"/>
    <w:lvl w:ilvl="0" w:tplc="04150001">
      <w:start w:val="1"/>
      <w:numFmt w:val="bullet"/>
      <w:lvlText w:val=""/>
      <w:lvlJc w:val="left"/>
      <w:pPr>
        <w:ind w:left="1200" w:hanging="360"/>
      </w:pPr>
      <w:rPr>
        <w:rFonts w:ascii="Symbol" w:hAnsi="Symbol" w:hint="default"/>
      </w:rPr>
    </w:lvl>
    <w:lvl w:ilvl="1" w:tplc="04150003" w:tentative="1">
      <w:start w:val="1"/>
      <w:numFmt w:val="bullet"/>
      <w:lvlText w:val="o"/>
      <w:lvlJc w:val="left"/>
      <w:pPr>
        <w:ind w:left="1920" w:hanging="360"/>
      </w:pPr>
      <w:rPr>
        <w:rFonts w:ascii="Courier New" w:hAnsi="Courier New" w:cs="Courier New" w:hint="default"/>
      </w:rPr>
    </w:lvl>
    <w:lvl w:ilvl="2" w:tplc="04150005" w:tentative="1">
      <w:start w:val="1"/>
      <w:numFmt w:val="bullet"/>
      <w:lvlText w:val=""/>
      <w:lvlJc w:val="left"/>
      <w:pPr>
        <w:ind w:left="2640" w:hanging="360"/>
      </w:pPr>
      <w:rPr>
        <w:rFonts w:ascii="Wingdings" w:hAnsi="Wingdings" w:hint="default"/>
      </w:rPr>
    </w:lvl>
    <w:lvl w:ilvl="3" w:tplc="04150001" w:tentative="1">
      <w:start w:val="1"/>
      <w:numFmt w:val="bullet"/>
      <w:lvlText w:val=""/>
      <w:lvlJc w:val="left"/>
      <w:pPr>
        <w:ind w:left="3360" w:hanging="360"/>
      </w:pPr>
      <w:rPr>
        <w:rFonts w:ascii="Symbol" w:hAnsi="Symbol" w:hint="default"/>
      </w:rPr>
    </w:lvl>
    <w:lvl w:ilvl="4" w:tplc="04150003" w:tentative="1">
      <w:start w:val="1"/>
      <w:numFmt w:val="bullet"/>
      <w:lvlText w:val="o"/>
      <w:lvlJc w:val="left"/>
      <w:pPr>
        <w:ind w:left="4080" w:hanging="360"/>
      </w:pPr>
      <w:rPr>
        <w:rFonts w:ascii="Courier New" w:hAnsi="Courier New" w:cs="Courier New" w:hint="default"/>
      </w:rPr>
    </w:lvl>
    <w:lvl w:ilvl="5" w:tplc="04150005" w:tentative="1">
      <w:start w:val="1"/>
      <w:numFmt w:val="bullet"/>
      <w:lvlText w:val=""/>
      <w:lvlJc w:val="left"/>
      <w:pPr>
        <w:ind w:left="4800" w:hanging="360"/>
      </w:pPr>
      <w:rPr>
        <w:rFonts w:ascii="Wingdings" w:hAnsi="Wingdings" w:hint="default"/>
      </w:rPr>
    </w:lvl>
    <w:lvl w:ilvl="6" w:tplc="04150001" w:tentative="1">
      <w:start w:val="1"/>
      <w:numFmt w:val="bullet"/>
      <w:lvlText w:val=""/>
      <w:lvlJc w:val="left"/>
      <w:pPr>
        <w:ind w:left="5520" w:hanging="360"/>
      </w:pPr>
      <w:rPr>
        <w:rFonts w:ascii="Symbol" w:hAnsi="Symbol" w:hint="default"/>
      </w:rPr>
    </w:lvl>
    <w:lvl w:ilvl="7" w:tplc="04150003" w:tentative="1">
      <w:start w:val="1"/>
      <w:numFmt w:val="bullet"/>
      <w:lvlText w:val="o"/>
      <w:lvlJc w:val="left"/>
      <w:pPr>
        <w:ind w:left="6240" w:hanging="360"/>
      </w:pPr>
      <w:rPr>
        <w:rFonts w:ascii="Courier New" w:hAnsi="Courier New" w:cs="Courier New" w:hint="default"/>
      </w:rPr>
    </w:lvl>
    <w:lvl w:ilvl="8" w:tplc="04150005" w:tentative="1">
      <w:start w:val="1"/>
      <w:numFmt w:val="bullet"/>
      <w:lvlText w:val=""/>
      <w:lvlJc w:val="left"/>
      <w:pPr>
        <w:ind w:left="6960" w:hanging="360"/>
      </w:pPr>
      <w:rPr>
        <w:rFonts w:ascii="Wingdings" w:hAnsi="Wingdings" w:hint="default"/>
      </w:rPr>
    </w:lvl>
  </w:abstractNum>
  <w:abstractNum w:abstractNumId="6" w15:restartNumberingAfterBreak="0">
    <w:nsid w:val="13B4192D"/>
    <w:multiLevelType w:val="hybridMultilevel"/>
    <w:tmpl w:val="FCB2C4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4ED799F"/>
    <w:multiLevelType w:val="hybridMultilevel"/>
    <w:tmpl w:val="326CC3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5936E54"/>
    <w:multiLevelType w:val="hybridMultilevel"/>
    <w:tmpl w:val="AE9E6B38"/>
    <w:lvl w:ilvl="0" w:tplc="04150001">
      <w:start w:val="1"/>
      <w:numFmt w:val="bullet"/>
      <w:lvlText w:val=""/>
      <w:lvlJc w:val="left"/>
      <w:pPr>
        <w:ind w:left="294" w:hanging="360"/>
      </w:pPr>
      <w:rPr>
        <w:rFonts w:ascii="Symbol" w:hAnsi="Symbol" w:hint="default"/>
      </w:rPr>
    </w:lvl>
    <w:lvl w:ilvl="1" w:tplc="04150003" w:tentative="1">
      <w:start w:val="1"/>
      <w:numFmt w:val="bullet"/>
      <w:lvlText w:val="o"/>
      <w:lvlJc w:val="left"/>
      <w:pPr>
        <w:ind w:left="1014" w:hanging="360"/>
      </w:pPr>
      <w:rPr>
        <w:rFonts w:ascii="Courier New" w:hAnsi="Courier New" w:cs="Courier New" w:hint="default"/>
      </w:rPr>
    </w:lvl>
    <w:lvl w:ilvl="2" w:tplc="04150005" w:tentative="1">
      <w:start w:val="1"/>
      <w:numFmt w:val="bullet"/>
      <w:lvlText w:val=""/>
      <w:lvlJc w:val="left"/>
      <w:pPr>
        <w:ind w:left="1734" w:hanging="360"/>
      </w:pPr>
      <w:rPr>
        <w:rFonts w:ascii="Wingdings" w:hAnsi="Wingdings" w:hint="default"/>
      </w:rPr>
    </w:lvl>
    <w:lvl w:ilvl="3" w:tplc="04150001" w:tentative="1">
      <w:start w:val="1"/>
      <w:numFmt w:val="bullet"/>
      <w:lvlText w:val=""/>
      <w:lvlJc w:val="left"/>
      <w:pPr>
        <w:ind w:left="2454" w:hanging="360"/>
      </w:pPr>
      <w:rPr>
        <w:rFonts w:ascii="Symbol" w:hAnsi="Symbol" w:hint="default"/>
      </w:rPr>
    </w:lvl>
    <w:lvl w:ilvl="4" w:tplc="04150003" w:tentative="1">
      <w:start w:val="1"/>
      <w:numFmt w:val="bullet"/>
      <w:lvlText w:val="o"/>
      <w:lvlJc w:val="left"/>
      <w:pPr>
        <w:ind w:left="3174" w:hanging="360"/>
      </w:pPr>
      <w:rPr>
        <w:rFonts w:ascii="Courier New" w:hAnsi="Courier New" w:cs="Courier New" w:hint="default"/>
      </w:rPr>
    </w:lvl>
    <w:lvl w:ilvl="5" w:tplc="04150005" w:tentative="1">
      <w:start w:val="1"/>
      <w:numFmt w:val="bullet"/>
      <w:lvlText w:val=""/>
      <w:lvlJc w:val="left"/>
      <w:pPr>
        <w:ind w:left="3894" w:hanging="360"/>
      </w:pPr>
      <w:rPr>
        <w:rFonts w:ascii="Wingdings" w:hAnsi="Wingdings" w:hint="default"/>
      </w:rPr>
    </w:lvl>
    <w:lvl w:ilvl="6" w:tplc="04150001" w:tentative="1">
      <w:start w:val="1"/>
      <w:numFmt w:val="bullet"/>
      <w:lvlText w:val=""/>
      <w:lvlJc w:val="left"/>
      <w:pPr>
        <w:ind w:left="4614" w:hanging="360"/>
      </w:pPr>
      <w:rPr>
        <w:rFonts w:ascii="Symbol" w:hAnsi="Symbol" w:hint="default"/>
      </w:rPr>
    </w:lvl>
    <w:lvl w:ilvl="7" w:tplc="04150003" w:tentative="1">
      <w:start w:val="1"/>
      <w:numFmt w:val="bullet"/>
      <w:lvlText w:val="o"/>
      <w:lvlJc w:val="left"/>
      <w:pPr>
        <w:ind w:left="5334" w:hanging="360"/>
      </w:pPr>
      <w:rPr>
        <w:rFonts w:ascii="Courier New" w:hAnsi="Courier New" w:cs="Courier New" w:hint="default"/>
      </w:rPr>
    </w:lvl>
    <w:lvl w:ilvl="8" w:tplc="04150005" w:tentative="1">
      <w:start w:val="1"/>
      <w:numFmt w:val="bullet"/>
      <w:lvlText w:val=""/>
      <w:lvlJc w:val="left"/>
      <w:pPr>
        <w:ind w:left="6054" w:hanging="360"/>
      </w:pPr>
      <w:rPr>
        <w:rFonts w:ascii="Wingdings" w:hAnsi="Wingdings" w:hint="default"/>
      </w:rPr>
    </w:lvl>
  </w:abstractNum>
  <w:abstractNum w:abstractNumId="9" w15:restartNumberingAfterBreak="0">
    <w:nsid w:val="165573D4"/>
    <w:multiLevelType w:val="hybridMultilevel"/>
    <w:tmpl w:val="B73C16E0"/>
    <w:lvl w:ilvl="0" w:tplc="04150001">
      <w:start w:val="1"/>
      <w:numFmt w:val="bullet"/>
      <w:lvlText w:val=""/>
      <w:lvlJc w:val="left"/>
      <w:pPr>
        <w:ind w:left="294" w:hanging="360"/>
      </w:pPr>
      <w:rPr>
        <w:rFonts w:ascii="Symbol" w:hAnsi="Symbol" w:hint="default"/>
      </w:rPr>
    </w:lvl>
    <w:lvl w:ilvl="1" w:tplc="04150003" w:tentative="1">
      <w:start w:val="1"/>
      <w:numFmt w:val="bullet"/>
      <w:lvlText w:val="o"/>
      <w:lvlJc w:val="left"/>
      <w:pPr>
        <w:ind w:left="1014" w:hanging="360"/>
      </w:pPr>
      <w:rPr>
        <w:rFonts w:ascii="Courier New" w:hAnsi="Courier New" w:cs="Courier New" w:hint="default"/>
      </w:rPr>
    </w:lvl>
    <w:lvl w:ilvl="2" w:tplc="04150005" w:tentative="1">
      <w:start w:val="1"/>
      <w:numFmt w:val="bullet"/>
      <w:lvlText w:val=""/>
      <w:lvlJc w:val="left"/>
      <w:pPr>
        <w:ind w:left="1734" w:hanging="360"/>
      </w:pPr>
      <w:rPr>
        <w:rFonts w:ascii="Wingdings" w:hAnsi="Wingdings" w:hint="default"/>
      </w:rPr>
    </w:lvl>
    <w:lvl w:ilvl="3" w:tplc="04150001" w:tentative="1">
      <w:start w:val="1"/>
      <w:numFmt w:val="bullet"/>
      <w:lvlText w:val=""/>
      <w:lvlJc w:val="left"/>
      <w:pPr>
        <w:ind w:left="2454" w:hanging="360"/>
      </w:pPr>
      <w:rPr>
        <w:rFonts w:ascii="Symbol" w:hAnsi="Symbol" w:hint="default"/>
      </w:rPr>
    </w:lvl>
    <w:lvl w:ilvl="4" w:tplc="04150003" w:tentative="1">
      <w:start w:val="1"/>
      <w:numFmt w:val="bullet"/>
      <w:lvlText w:val="o"/>
      <w:lvlJc w:val="left"/>
      <w:pPr>
        <w:ind w:left="3174" w:hanging="360"/>
      </w:pPr>
      <w:rPr>
        <w:rFonts w:ascii="Courier New" w:hAnsi="Courier New" w:cs="Courier New" w:hint="default"/>
      </w:rPr>
    </w:lvl>
    <w:lvl w:ilvl="5" w:tplc="04150005" w:tentative="1">
      <w:start w:val="1"/>
      <w:numFmt w:val="bullet"/>
      <w:lvlText w:val=""/>
      <w:lvlJc w:val="left"/>
      <w:pPr>
        <w:ind w:left="3894" w:hanging="360"/>
      </w:pPr>
      <w:rPr>
        <w:rFonts w:ascii="Wingdings" w:hAnsi="Wingdings" w:hint="default"/>
      </w:rPr>
    </w:lvl>
    <w:lvl w:ilvl="6" w:tplc="04150001" w:tentative="1">
      <w:start w:val="1"/>
      <w:numFmt w:val="bullet"/>
      <w:lvlText w:val=""/>
      <w:lvlJc w:val="left"/>
      <w:pPr>
        <w:ind w:left="4614" w:hanging="360"/>
      </w:pPr>
      <w:rPr>
        <w:rFonts w:ascii="Symbol" w:hAnsi="Symbol" w:hint="default"/>
      </w:rPr>
    </w:lvl>
    <w:lvl w:ilvl="7" w:tplc="04150003" w:tentative="1">
      <w:start w:val="1"/>
      <w:numFmt w:val="bullet"/>
      <w:lvlText w:val="o"/>
      <w:lvlJc w:val="left"/>
      <w:pPr>
        <w:ind w:left="5334" w:hanging="360"/>
      </w:pPr>
      <w:rPr>
        <w:rFonts w:ascii="Courier New" w:hAnsi="Courier New" w:cs="Courier New" w:hint="default"/>
      </w:rPr>
    </w:lvl>
    <w:lvl w:ilvl="8" w:tplc="04150005" w:tentative="1">
      <w:start w:val="1"/>
      <w:numFmt w:val="bullet"/>
      <w:lvlText w:val=""/>
      <w:lvlJc w:val="left"/>
      <w:pPr>
        <w:ind w:left="6054" w:hanging="360"/>
      </w:pPr>
      <w:rPr>
        <w:rFonts w:ascii="Wingdings" w:hAnsi="Wingdings" w:hint="default"/>
      </w:rPr>
    </w:lvl>
  </w:abstractNum>
  <w:abstractNum w:abstractNumId="10" w15:restartNumberingAfterBreak="0">
    <w:nsid w:val="18FC2BB0"/>
    <w:multiLevelType w:val="hybridMultilevel"/>
    <w:tmpl w:val="8BF01E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B594FDF"/>
    <w:multiLevelType w:val="hybridMultilevel"/>
    <w:tmpl w:val="B9B25C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B5A7211"/>
    <w:multiLevelType w:val="hybridMultilevel"/>
    <w:tmpl w:val="CB4CBA94"/>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3" w15:restartNumberingAfterBreak="0">
    <w:nsid w:val="1DBB378A"/>
    <w:multiLevelType w:val="hybridMultilevel"/>
    <w:tmpl w:val="A144580C"/>
    <w:lvl w:ilvl="0" w:tplc="0FB25AF4">
      <w:start w:val="1"/>
      <w:numFmt w:val="decimal"/>
      <w:lvlText w:val="%1)"/>
      <w:lvlJc w:val="left"/>
      <w:pPr>
        <w:ind w:left="-66" w:hanging="360"/>
      </w:pPr>
      <w:rPr>
        <w:rFonts w:hint="default"/>
      </w:rPr>
    </w:lvl>
    <w:lvl w:ilvl="1" w:tplc="04150019" w:tentative="1">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14" w15:restartNumberingAfterBreak="0">
    <w:nsid w:val="1E874D6E"/>
    <w:multiLevelType w:val="hybridMultilevel"/>
    <w:tmpl w:val="50263F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0465630"/>
    <w:multiLevelType w:val="hybridMultilevel"/>
    <w:tmpl w:val="4A88B04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6" w15:restartNumberingAfterBreak="0">
    <w:nsid w:val="20FE6AED"/>
    <w:multiLevelType w:val="hybridMultilevel"/>
    <w:tmpl w:val="8C6A55EA"/>
    <w:lvl w:ilvl="0" w:tplc="04150001">
      <w:start w:val="1"/>
      <w:numFmt w:val="bullet"/>
      <w:lvlText w:val=""/>
      <w:lvlJc w:val="left"/>
      <w:pPr>
        <w:ind w:left="1156" w:hanging="360"/>
      </w:pPr>
      <w:rPr>
        <w:rFonts w:ascii="Symbol" w:hAnsi="Symbol" w:hint="default"/>
      </w:rPr>
    </w:lvl>
    <w:lvl w:ilvl="1" w:tplc="04150003" w:tentative="1">
      <w:start w:val="1"/>
      <w:numFmt w:val="bullet"/>
      <w:lvlText w:val="o"/>
      <w:lvlJc w:val="left"/>
      <w:pPr>
        <w:ind w:left="1876" w:hanging="360"/>
      </w:pPr>
      <w:rPr>
        <w:rFonts w:ascii="Courier New" w:hAnsi="Courier New" w:cs="Courier New" w:hint="default"/>
      </w:rPr>
    </w:lvl>
    <w:lvl w:ilvl="2" w:tplc="04150005" w:tentative="1">
      <w:start w:val="1"/>
      <w:numFmt w:val="bullet"/>
      <w:lvlText w:val=""/>
      <w:lvlJc w:val="left"/>
      <w:pPr>
        <w:ind w:left="2596" w:hanging="360"/>
      </w:pPr>
      <w:rPr>
        <w:rFonts w:ascii="Wingdings" w:hAnsi="Wingdings" w:hint="default"/>
      </w:rPr>
    </w:lvl>
    <w:lvl w:ilvl="3" w:tplc="04150001" w:tentative="1">
      <w:start w:val="1"/>
      <w:numFmt w:val="bullet"/>
      <w:lvlText w:val=""/>
      <w:lvlJc w:val="left"/>
      <w:pPr>
        <w:ind w:left="3316" w:hanging="360"/>
      </w:pPr>
      <w:rPr>
        <w:rFonts w:ascii="Symbol" w:hAnsi="Symbol" w:hint="default"/>
      </w:rPr>
    </w:lvl>
    <w:lvl w:ilvl="4" w:tplc="04150003" w:tentative="1">
      <w:start w:val="1"/>
      <w:numFmt w:val="bullet"/>
      <w:lvlText w:val="o"/>
      <w:lvlJc w:val="left"/>
      <w:pPr>
        <w:ind w:left="4036" w:hanging="360"/>
      </w:pPr>
      <w:rPr>
        <w:rFonts w:ascii="Courier New" w:hAnsi="Courier New" w:cs="Courier New" w:hint="default"/>
      </w:rPr>
    </w:lvl>
    <w:lvl w:ilvl="5" w:tplc="04150005" w:tentative="1">
      <w:start w:val="1"/>
      <w:numFmt w:val="bullet"/>
      <w:lvlText w:val=""/>
      <w:lvlJc w:val="left"/>
      <w:pPr>
        <w:ind w:left="4756" w:hanging="360"/>
      </w:pPr>
      <w:rPr>
        <w:rFonts w:ascii="Wingdings" w:hAnsi="Wingdings" w:hint="default"/>
      </w:rPr>
    </w:lvl>
    <w:lvl w:ilvl="6" w:tplc="04150001" w:tentative="1">
      <w:start w:val="1"/>
      <w:numFmt w:val="bullet"/>
      <w:lvlText w:val=""/>
      <w:lvlJc w:val="left"/>
      <w:pPr>
        <w:ind w:left="5476" w:hanging="360"/>
      </w:pPr>
      <w:rPr>
        <w:rFonts w:ascii="Symbol" w:hAnsi="Symbol" w:hint="default"/>
      </w:rPr>
    </w:lvl>
    <w:lvl w:ilvl="7" w:tplc="04150003" w:tentative="1">
      <w:start w:val="1"/>
      <w:numFmt w:val="bullet"/>
      <w:lvlText w:val="o"/>
      <w:lvlJc w:val="left"/>
      <w:pPr>
        <w:ind w:left="6196" w:hanging="360"/>
      </w:pPr>
      <w:rPr>
        <w:rFonts w:ascii="Courier New" w:hAnsi="Courier New" w:cs="Courier New" w:hint="default"/>
      </w:rPr>
    </w:lvl>
    <w:lvl w:ilvl="8" w:tplc="04150005" w:tentative="1">
      <w:start w:val="1"/>
      <w:numFmt w:val="bullet"/>
      <w:lvlText w:val=""/>
      <w:lvlJc w:val="left"/>
      <w:pPr>
        <w:ind w:left="6916" w:hanging="360"/>
      </w:pPr>
      <w:rPr>
        <w:rFonts w:ascii="Wingdings" w:hAnsi="Wingdings" w:hint="default"/>
      </w:rPr>
    </w:lvl>
  </w:abstractNum>
  <w:abstractNum w:abstractNumId="17" w15:restartNumberingAfterBreak="0">
    <w:nsid w:val="22956AB0"/>
    <w:multiLevelType w:val="hybridMultilevel"/>
    <w:tmpl w:val="63DA1C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3180846"/>
    <w:multiLevelType w:val="hybridMultilevel"/>
    <w:tmpl w:val="CA0E1068"/>
    <w:lvl w:ilvl="0" w:tplc="04150001">
      <w:start w:val="1"/>
      <w:numFmt w:val="bullet"/>
      <w:lvlText w:val=""/>
      <w:lvlJc w:val="left"/>
      <w:pPr>
        <w:ind w:left="436" w:hanging="360"/>
      </w:pPr>
      <w:rPr>
        <w:rFonts w:ascii="Symbol" w:hAnsi="Symbol" w:hint="default"/>
      </w:rPr>
    </w:lvl>
    <w:lvl w:ilvl="1" w:tplc="04150003" w:tentative="1">
      <w:start w:val="1"/>
      <w:numFmt w:val="bullet"/>
      <w:lvlText w:val="o"/>
      <w:lvlJc w:val="left"/>
      <w:pPr>
        <w:ind w:left="1156" w:hanging="360"/>
      </w:pPr>
      <w:rPr>
        <w:rFonts w:ascii="Courier New" w:hAnsi="Courier New" w:cs="Courier New" w:hint="default"/>
      </w:rPr>
    </w:lvl>
    <w:lvl w:ilvl="2" w:tplc="04150005" w:tentative="1">
      <w:start w:val="1"/>
      <w:numFmt w:val="bullet"/>
      <w:lvlText w:val=""/>
      <w:lvlJc w:val="left"/>
      <w:pPr>
        <w:ind w:left="1876" w:hanging="360"/>
      </w:pPr>
      <w:rPr>
        <w:rFonts w:ascii="Wingdings" w:hAnsi="Wingdings" w:hint="default"/>
      </w:rPr>
    </w:lvl>
    <w:lvl w:ilvl="3" w:tplc="04150001" w:tentative="1">
      <w:start w:val="1"/>
      <w:numFmt w:val="bullet"/>
      <w:lvlText w:val=""/>
      <w:lvlJc w:val="left"/>
      <w:pPr>
        <w:ind w:left="2596" w:hanging="360"/>
      </w:pPr>
      <w:rPr>
        <w:rFonts w:ascii="Symbol" w:hAnsi="Symbol" w:hint="default"/>
      </w:rPr>
    </w:lvl>
    <w:lvl w:ilvl="4" w:tplc="04150003" w:tentative="1">
      <w:start w:val="1"/>
      <w:numFmt w:val="bullet"/>
      <w:lvlText w:val="o"/>
      <w:lvlJc w:val="left"/>
      <w:pPr>
        <w:ind w:left="3316" w:hanging="360"/>
      </w:pPr>
      <w:rPr>
        <w:rFonts w:ascii="Courier New" w:hAnsi="Courier New" w:cs="Courier New" w:hint="default"/>
      </w:rPr>
    </w:lvl>
    <w:lvl w:ilvl="5" w:tplc="04150005" w:tentative="1">
      <w:start w:val="1"/>
      <w:numFmt w:val="bullet"/>
      <w:lvlText w:val=""/>
      <w:lvlJc w:val="left"/>
      <w:pPr>
        <w:ind w:left="4036" w:hanging="360"/>
      </w:pPr>
      <w:rPr>
        <w:rFonts w:ascii="Wingdings" w:hAnsi="Wingdings" w:hint="default"/>
      </w:rPr>
    </w:lvl>
    <w:lvl w:ilvl="6" w:tplc="04150001" w:tentative="1">
      <w:start w:val="1"/>
      <w:numFmt w:val="bullet"/>
      <w:lvlText w:val=""/>
      <w:lvlJc w:val="left"/>
      <w:pPr>
        <w:ind w:left="4756" w:hanging="360"/>
      </w:pPr>
      <w:rPr>
        <w:rFonts w:ascii="Symbol" w:hAnsi="Symbol" w:hint="default"/>
      </w:rPr>
    </w:lvl>
    <w:lvl w:ilvl="7" w:tplc="04150003" w:tentative="1">
      <w:start w:val="1"/>
      <w:numFmt w:val="bullet"/>
      <w:lvlText w:val="o"/>
      <w:lvlJc w:val="left"/>
      <w:pPr>
        <w:ind w:left="5476" w:hanging="360"/>
      </w:pPr>
      <w:rPr>
        <w:rFonts w:ascii="Courier New" w:hAnsi="Courier New" w:cs="Courier New" w:hint="default"/>
      </w:rPr>
    </w:lvl>
    <w:lvl w:ilvl="8" w:tplc="04150005" w:tentative="1">
      <w:start w:val="1"/>
      <w:numFmt w:val="bullet"/>
      <w:lvlText w:val=""/>
      <w:lvlJc w:val="left"/>
      <w:pPr>
        <w:ind w:left="6196" w:hanging="360"/>
      </w:pPr>
      <w:rPr>
        <w:rFonts w:ascii="Wingdings" w:hAnsi="Wingdings" w:hint="default"/>
      </w:rPr>
    </w:lvl>
  </w:abstractNum>
  <w:abstractNum w:abstractNumId="19" w15:restartNumberingAfterBreak="0">
    <w:nsid w:val="23343E47"/>
    <w:multiLevelType w:val="hybridMultilevel"/>
    <w:tmpl w:val="D3F2AA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61A6373"/>
    <w:multiLevelType w:val="hybridMultilevel"/>
    <w:tmpl w:val="F45630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1CE6ACD"/>
    <w:multiLevelType w:val="hybridMultilevel"/>
    <w:tmpl w:val="1020E7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52A3D18"/>
    <w:multiLevelType w:val="hybridMultilevel"/>
    <w:tmpl w:val="F4F622E2"/>
    <w:lvl w:ilvl="0" w:tplc="0415000F">
      <w:start w:val="1"/>
      <w:numFmt w:val="decimal"/>
      <w:lvlText w:val="%1."/>
      <w:lvlJc w:val="left"/>
      <w:pPr>
        <w:ind w:left="447" w:hanging="360"/>
      </w:pPr>
    </w:lvl>
    <w:lvl w:ilvl="1" w:tplc="04150019" w:tentative="1">
      <w:start w:val="1"/>
      <w:numFmt w:val="lowerLetter"/>
      <w:lvlText w:val="%2."/>
      <w:lvlJc w:val="left"/>
      <w:pPr>
        <w:ind w:left="1167" w:hanging="360"/>
      </w:pPr>
    </w:lvl>
    <w:lvl w:ilvl="2" w:tplc="0415001B" w:tentative="1">
      <w:start w:val="1"/>
      <w:numFmt w:val="lowerRoman"/>
      <w:lvlText w:val="%3."/>
      <w:lvlJc w:val="right"/>
      <w:pPr>
        <w:ind w:left="1887" w:hanging="180"/>
      </w:pPr>
    </w:lvl>
    <w:lvl w:ilvl="3" w:tplc="0415000F" w:tentative="1">
      <w:start w:val="1"/>
      <w:numFmt w:val="decimal"/>
      <w:lvlText w:val="%4."/>
      <w:lvlJc w:val="left"/>
      <w:pPr>
        <w:ind w:left="2607" w:hanging="360"/>
      </w:pPr>
    </w:lvl>
    <w:lvl w:ilvl="4" w:tplc="04150019" w:tentative="1">
      <w:start w:val="1"/>
      <w:numFmt w:val="lowerLetter"/>
      <w:lvlText w:val="%5."/>
      <w:lvlJc w:val="left"/>
      <w:pPr>
        <w:ind w:left="3327" w:hanging="360"/>
      </w:pPr>
    </w:lvl>
    <w:lvl w:ilvl="5" w:tplc="0415001B" w:tentative="1">
      <w:start w:val="1"/>
      <w:numFmt w:val="lowerRoman"/>
      <w:lvlText w:val="%6."/>
      <w:lvlJc w:val="right"/>
      <w:pPr>
        <w:ind w:left="4047" w:hanging="180"/>
      </w:pPr>
    </w:lvl>
    <w:lvl w:ilvl="6" w:tplc="0415000F" w:tentative="1">
      <w:start w:val="1"/>
      <w:numFmt w:val="decimal"/>
      <w:lvlText w:val="%7."/>
      <w:lvlJc w:val="left"/>
      <w:pPr>
        <w:ind w:left="4767" w:hanging="360"/>
      </w:pPr>
    </w:lvl>
    <w:lvl w:ilvl="7" w:tplc="04150019" w:tentative="1">
      <w:start w:val="1"/>
      <w:numFmt w:val="lowerLetter"/>
      <w:lvlText w:val="%8."/>
      <w:lvlJc w:val="left"/>
      <w:pPr>
        <w:ind w:left="5487" w:hanging="360"/>
      </w:pPr>
    </w:lvl>
    <w:lvl w:ilvl="8" w:tplc="0415001B" w:tentative="1">
      <w:start w:val="1"/>
      <w:numFmt w:val="lowerRoman"/>
      <w:lvlText w:val="%9."/>
      <w:lvlJc w:val="right"/>
      <w:pPr>
        <w:ind w:left="6207" w:hanging="180"/>
      </w:pPr>
    </w:lvl>
  </w:abstractNum>
  <w:abstractNum w:abstractNumId="23" w15:restartNumberingAfterBreak="0">
    <w:nsid w:val="35BC3184"/>
    <w:multiLevelType w:val="hybridMultilevel"/>
    <w:tmpl w:val="35602BB8"/>
    <w:lvl w:ilvl="0" w:tplc="04150001">
      <w:start w:val="1"/>
      <w:numFmt w:val="bullet"/>
      <w:lvlText w:val=""/>
      <w:lvlJc w:val="left"/>
      <w:pPr>
        <w:ind w:left="1156" w:hanging="360"/>
      </w:pPr>
      <w:rPr>
        <w:rFonts w:ascii="Symbol" w:hAnsi="Symbol" w:hint="default"/>
      </w:rPr>
    </w:lvl>
    <w:lvl w:ilvl="1" w:tplc="04150003" w:tentative="1">
      <w:start w:val="1"/>
      <w:numFmt w:val="bullet"/>
      <w:lvlText w:val="o"/>
      <w:lvlJc w:val="left"/>
      <w:pPr>
        <w:ind w:left="1876" w:hanging="360"/>
      </w:pPr>
      <w:rPr>
        <w:rFonts w:ascii="Courier New" w:hAnsi="Courier New" w:cs="Courier New" w:hint="default"/>
      </w:rPr>
    </w:lvl>
    <w:lvl w:ilvl="2" w:tplc="04150005" w:tentative="1">
      <w:start w:val="1"/>
      <w:numFmt w:val="bullet"/>
      <w:lvlText w:val=""/>
      <w:lvlJc w:val="left"/>
      <w:pPr>
        <w:ind w:left="2596" w:hanging="360"/>
      </w:pPr>
      <w:rPr>
        <w:rFonts w:ascii="Wingdings" w:hAnsi="Wingdings" w:hint="default"/>
      </w:rPr>
    </w:lvl>
    <w:lvl w:ilvl="3" w:tplc="04150001" w:tentative="1">
      <w:start w:val="1"/>
      <w:numFmt w:val="bullet"/>
      <w:lvlText w:val=""/>
      <w:lvlJc w:val="left"/>
      <w:pPr>
        <w:ind w:left="3316" w:hanging="360"/>
      </w:pPr>
      <w:rPr>
        <w:rFonts w:ascii="Symbol" w:hAnsi="Symbol" w:hint="default"/>
      </w:rPr>
    </w:lvl>
    <w:lvl w:ilvl="4" w:tplc="04150003" w:tentative="1">
      <w:start w:val="1"/>
      <w:numFmt w:val="bullet"/>
      <w:lvlText w:val="o"/>
      <w:lvlJc w:val="left"/>
      <w:pPr>
        <w:ind w:left="4036" w:hanging="360"/>
      </w:pPr>
      <w:rPr>
        <w:rFonts w:ascii="Courier New" w:hAnsi="Courier New" w:cs="Courier New" w:hint="default"/>
      </w:rPr>
    </w:lvl>
    <w:lvl w:ilvl="5" w:tplc="04150005" w:tentative="1">
      <w:start w:val="1"/>
      <w:numFmt w:val="bullet"/>
      <w:lvlText w:val=""/>
      <w:lvlJc w:val="left"/>
      <w:pPr>
        <w:ind w:left="4756" w:hanging="360"/>
      </w:pPr>
      <w:rPr>
        <w:rFonts w:ascii="Wingdings" w:hAnsi="Wingdings" w:hint="default"/>
      </w:rPr>
    </w:lvl>
    <w:lvl w:ilvl="6" w:tplc="04150001" w:tentative="1">
      <w:start w:val="1"/>
      <w:numFmt w:val="bullet"/>
      <w:lvlText w:val=""/>
      <w:lvlJc w:val="left"/>
      <w:pPr>
        <w:ind w:left="5476" w:hanging="360"/>
      </w:pPr>
      <w:rPr>
        <w:rFonts w:ascii="Symbol" w:hAnsi="Symbol" w:hint="default"/>
      </w:rPr>
    </w:lvl>
    <w:lvl w:ilvl="7" w:tplc="04150003" w:tentative="1">
      <w:start w:val="1"/>
      <w:numFmt w:val="bullet"/>
      <w:lvlText w:val="o"/>
      <w:lvlJc w:val="left"/>
      <w:pPr>
        <w:ind w:left="6196" w:hanging="360"/>
      </w:pPr>
      <w:rPr>
        <w:rFonts w:ascii="Courier New" w:hAnsi="Courier New" w:cs="Courier New" w:hint="default"/>
      </w:rPr>
    </w:lvl>
    <w:lvl w:ilvl="8" w:tplc="04150005" w:tentative="1">
      <w:start w:val="1"/>
      <w:numFmt w:val="bullet"/>
      <w:lvlText w:val=""/>
      <w:lvlJc w:val="left"/>
      <w:pPr>
        <w:ind w:left="6916" w:hanging="360"/>
      </w:pPr>
      <w:rPr>
        <w:rFonts w:ascii="Wingdings" w:hAnsi="Wingdings" w:hint="default"/>
      </w:rPr>
    </w:lvl>
  </w:abstractNum>
  <w:abstractNum w:abstractNumId="24" w15:restartNumberingAfterBreak="0">
    <w:nsid w:val="382C2CB0"/>
    <w:multiLevelType w:val="hybridMultilevel"/>
    <w:tmpl w:val="38A8E9CA"/>
    <w:lvl w:ilvl="0" w:tplc="04150011">
      <w:start w:val="1"/>
      <w:numFmt w:val="decimal"/>
      <w:lvlText w:val="%1)"/>
      <w:lvlJc w:val="left"/>
      <w:pPr>
        <w:ind w:left="447" w:hanging="360"/>
      </w:pPr>
    </w:lvl>
    <w:lvl w:ilvl="1" w:tplc="04150019" w:tentative="1">
      <w:start w:val="1"/>
      <w:numFmt w:val="lowerLetter"/>
      <w:lvlText w:val="%2."/>
      <w:lvlJc w:val="left"/>
      <w:pPr>
        <w:ind w:left="1167" w:hanging="360"/>
      </w:pPr>
    </w:lvl>
    <w:lvl w:ilvl="2" w:tplc="0415001B" w:tentative="1">
      <w:start w:val="1"/>
      <w:numFmt w:val="lowerRoman"/>
      <w:lvlText w:val="%3."/>
      <w:lvlJc w:val="right"/>
      <w:pPr>
        <w:ind w:left="1887" w:hanging="180"/>
      </w:pPr>
    </w:lvl>
    <w:lvl w:ilvl="3" w:tplc="0415000F" w:tentative="1">
      <w:start w:val="1"/>
      <w:numFmt w:val="decimal"/>
      <w:lvlText w:val="%4."/>
      <w:lvlJc w:val="left"/>
      <w:pPr>
        <w:ind w:left="2607" w:hanging="360"/>
      </w:pPr>
    </w:lvl>
    <w:lvl w:ilvl="4" w:tplc="04150019" w:tentative="1">
      <w:start w:val="1"/>
      <w:numFmt w:val="lowerLetter"/>
      <w:lvlText w:val="%5."/>
      <w:lvlJc w:val="left"/>
      <w:pPr>
        <w:ind w:left="3327" w:hanging="360"/>
      </w:pPr>
    </w:lvl>
    <w:lvl w:ilvl="5" w:tplc="0415001B" w:tentative="1">
      <w:start w:val="1"/>
      <w:numFmt w:val="lowerRoman"/>
      <w:lvlText w:val="%6."/>
      <w:lvlJc w:val="right"/>
      <w:pPr>
        <w:ind w:left="4047" w:hanging="180"/>
      </w:pPr>
    </w:lvl>
    <w:lvl w:ilvl="6" w:tplc="0415000F" w:tentative="1">
      <w:start w:val="1"/>
      <w:numFmt w:val="decimal"/>
      <w:lvlText w:val="%7."/>
      <w:lvlJc w:val="left"/>
      <w:pPr>
        <w:ind w:left="4767" w:hanging="360"/>
      </w:pPr>
    </w:lvl>
    <w:lvl w:ilvl="7" w:tplc="04150019" w:tentative="1">
      <w:start w:val="1"/>
      <w:numFmt w:val="lowerLetter"/>
      <w:lvlText w:val="%8."/>
      <w:lvlJc w:val="left"/>
      <w:pPr>
        <w:ind w:left="5487" w:hanging="360"/>
      </w:pPr>
    </w:lvl>
    <w:lvl w:ilvl="8" w:tplc="0415001B" w:tentative="1">
      <w:start w:val="1"/>
      <w:numFmt w:val="lowerRoman"/>
      <w:lvlText w:val="%9."/>
      <w:lvlJc w:val="right"/>
      <w:pPr>
        <w:ind w:left="6207" w:hanging="180"/>
      </w:pPr>
    </w:lvl>
  </w:abstractNum>
  <w:abstractNum w:abstractNumId="25" w15:restartNumberingAfterBreak="0">
    <w:nsid w:val="3AC727B5"/>
    <w:multiLevelType w:val="hybridMultilevel"/>
    <w:tmpl w:val="0E762A0A"/>
    <w:lvl w:ilvl="0" w:tplc="BEF8E5B0">
      <w:start w:val="1"/>
      <w:numFmt w:val="decimal"/>
      <w:lvlText w:val="%1."/>
      <w:lvlJc w:val="left"/>
      <w:pPr>
        <w:ind w:left="-273" w:hanging="360"/>
      </w:pPr>
      <w:rPr>
        <w:rFonts w:hint="default"/>
      </w:rPr>
    </w:lvl>
    <w:lvl w:ilvl="1" w:tplc="04150019" w:tentative="1">
      <w:start w:val="1"/>
      <w:numFmt w:val="lowerLetter"/>
      <w:lvlText w:val="%2."/>
      <w:lvlJc w:val="left"/>
      <w:pPr>
        <w:ind w:left="447" w:hanging="360"/>
      </w:pPr>
    </w:lvl>
    <w:lvl w:ilvl="2" w:tplc="0415001B" w:tentative="1">
      <w:start w:val="1"/>
      <w:numFmt w:val="lowerRoman"/>
      <w:lvlText w:val="%3."/>
      <w:lvlJc w:val="right"/>
      <w:pPr>
        <w:ind w:left="1167" w:hanging="180"/>
      </w:pPr>
    </w:lvl>
    <w:lvl w:ilvl="3" w:tplc="0415000F" w:tentative="1">
      <w:start w:val="1"/>
      <w:numFmt w:val="decimal"/>
      <w:lvlText w:val="%4."/>
      <w:lvlJc w:val="left"/>
      <w:pPr>
        <w:ind w:left="1887" w:hanging="360"/>
      </w:pPr>
    </w:lvl>
    <w:lvl w:ilvl="4" w:tplc="04150019" w:tentative="1">
      <w:start w:val="1"/>
      <w:numFmt w:val="lowerLetter"/>
      <w:lvlText w:val="%5."/>
      <w:lvlJc w:val="left"/>
      <w:pPr>
        <w:ind w:left="2607" w:hanging="360"/>
      </w:pPr>
    </w:lvl>
    <w:lvl w:ilvl="5" w:tplc="0415001B" w:tentative="1">
      <w:start w:val="1"/>
      <w:numFmt w:val="lowerRoman"/>
      <w:lvlText w:val="%6."/>
      <w:lvlJc w:val="right"/>
      <w:pPr>
        <w:ind w:left="3327" w:hanging="180"/>
      </w:pPr>
    </w:lvl>
    <w:lvl w:ilvl="6" w:tplc="0415000F" w:tentative="1">
      <w:start w:val="1"/>
      <w:numFmt w:val="decimal"/>
      <w:lvlText w:val="%7."/>
      <w:lvlJc w:val="left"/>
      <w:pPr>
        <w:ind w:left="4047" w:hanging="360"/>
      </w:pPr>
    </w:lvl>
    <w:lvl w:ilvl="7" w:tplc="04150019" w:tentative="1">
      <w:start w:val="1"/>
      <w:numFmt w:val="lowerLetter"/>
      <w:lvlText w:val="%8."/>
      <w:lvlJc w:val="left"/>
      <w:pPr>
        <w:ind w:left="4767" w:hanging="360"/>
      </w:pPr>
    </w:lvl>
    <w:lvl w:ilvl="8" w:tplc="0415001B" w:tentative="1">
      <w:start w:val="1"/>
      <w:numFmt w:val="lowerRoman"/>
      <w:lvlText w:val="%9."/>
      <w:lvlJc w:val="right"/>
      <w:pPr>
        <w:ind w:left="5487" w:hanging="180"/>
      </w:pPr>
    </w:lvl>
  </w:abstractNum>
  <w:abstractNum w:abstractNumId="26" w15:restartNumberingAfterBreak="0">
    <w:nsid w:val="3B1C586A"/>
    <w:multiLevelType w:val="hybridMultilevel"/>
    <w:tmpl w:val="469405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E045AB7"/>
    <w:multiLevelType w:val="hybridMultilevel"/>
    <w:tmpl w:val="AC248B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E7A1E3A"/>
    <w:multiLevelType w:val="hybridMultilevel"/>
    <w:tmpl w:val="93106B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EDB1B0D"/>
    <w:multiLevelType w:val="hybridMultilevel"/>
    <w:tmpl w:val="5628CB7A"/>
    <w:lvl w:ilvl="0" w:tplc="0415000B">
      <w:start w:val="1"/>
      <w:numFmt w:val="bullet"/>
      <w:lvlText w:val=""/>
      <w:lvlJc w:val="left"/>
      <w:pPr>
        <w:ind w:left="1187" w:hanging="360"/>
      </w:pPr>
      <w:rPr>
        <w:rFonts w:ascii="Wingdings" w:hAnsi="Wingdings" w:hint="default"/>
      </w:rPr>
    </w:lvl>
    <w:lvl w:ilvl="1" w:tplc="04150003" w:tentative="1">
      <w:start w:val="1"/>
      <w:numFmt w:val="bullet"/>
      <w:lvlText w:val="o"/>
      <w:lvlJc w:val="left"/>
      <w:pPr>
        <w:ind w:left="1907" w:hanging="360"/>
      </w:pPr>
      <w:rPr>
        <w:rFonts w:ascii="Courier New" w:hAnsi="Courier New" w:cs="Courier New" w:hint="default"/>
      </w:rPr>
    </w:lvl>
    <w:lvl w:ilvl="2" w:tplc="04150005" w:tentative="1">
      <w:start w:val="1"/>
      <w:numFmt w:val="bullet"/>
      <w:lvlText w:val=""/>
      <w:lvlJc w:val="left"/>
      <w:pPr>
        <w:ind w:left="2627" w:hanging="360"/>
      </w:pPr>
      <w:rPr>
        <w:rFonts w:ascii="Wingdings" w:hAnsi="Wingdings" w:hint="default"/>
      </w:rPr>
    </w:lvl>
    <w:lvl w:ilvl="3" w:tplc="04150001" w:tentative="1">
      <w:start w:val="1"/>
      <w:numFmt w:val="bullet"/>
      <w:lvlText w:val=""/>
      <w:lvlJc w:val="left"/>
      <w:pPr>
        <w:ind w:left="3347" w:hanging="360"/>
      </w:pPr>
      <w:rPr>
        <w:rFonts w:ascii="Symbol" w:hAnsi="Symbol" w:hint="default"/>
      </w:rPr>
    </w:lvl>
    <w:lvl w:ilvl="4" w:tplc="04150003" w:tentative="1">
      <w:start w:val="1"/>
      <w:numFmt w:val="bullet"/>
      <w:lvlText w:val="o"/>
      <w:lvlJc w:val="left"/>
      <w:pPr>
        <w:ind w:left="4067" w:hanging="360"/>
      </w:pPr>
      <w:rPr>
        <w:rFonts w:ascii="Courier New" w:hAnsi="Courier New" w:cs="Courier New" w:hint="default"/>
      </w:rPr>
    </w:lvl>
    <w:lvl w:ilvl="5" w:tplc="04150005" w:tentative="1">
      <w:start w:val="1"/>
      <w:numFmt w:val="bullet"/>
      <w:lvlText w:val=""/>
      <w:lvlJc w:val="left"/>
      <w:pPr>
        <w:ind w:left="4787" w:hanging="360"/>
      </w:pPr>
      <w:rPr>
        <w:rFonts w:ascii="Wingdings" w:hAnsi="Wingdings" w:hint="default"/>
      </w:rPr>
    </w:lvl>
    <w:lvl w:ilvl="6" w:tplc="04150001" w:tentative="1">
      <w:start w:val="1"/>
      <w:numFmt w:val="bullet"/>
      <w:lvlText w:val=""/>
      <w:lvlJc w:val="left"/>
      <w:pPr>
        <w:ind w:left="5507" w:hanging="360"/>
      </w:pPr>
      <w:rPr>
        <w:rFonts w:ascii="Symbol" w:hAnsi="Symbol" w:hint="default"/>
      </w:rPr>
    </w:lvl>
    <w:lvl w:ilvl="7" w:tplc="04150003" w:tentative="1">
      <w:start w:val="1"/>
      <w:numFmt w:val="bullet"/>
      <w:lvlText w:val="o"/>
      <w:lvlJc w:val="left"/>
      <w:pPr>
        <w:ind w:left="6227" w:hanging="360"/>
      </w:pPr>
      <w:rPr>
        <w:rFonts w:ascii="Courier New" w:hAnsi="Courier New" w:cs="Courier New" w:hint="default"/>
      </w:rPr>
    </w:lvl>
    <w:lvl w:ilvl="8" w:tplc="04150005" w:tentative="1">
      <w:start w:val="1"/>
      <w:numFmt w:val="bullet"/>
      <w:lvlText w:val=""/>
      <w:lvlJc w:val="left"/>
      <w:pPr>
        <w:ind w:left="6947" w:hanging="360"/>
      </w:pPr>
      <w:rPr>
        <w:rFonts w:ascii="Wingdings" w:hAnsi="Wingdings" w:hint="default"/>
      </w:rPr>
    </w:lvl>
  </w:abstractNum>
  <w:abstractNum w:abstractNumId="30" w15:restartNumberingAfterBreak="0">
    <w:nsid w:val="43E206AE"/>
    <w:multiLevelType w:val="hybridMultilevel"/>
    <w:tmpl w:val="DF66CA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6BA047E"/>
    <w:multiLevelType w:val="hybridMultilevel"/>
    <w:tmpl w:val="1882AE88"/>
    <w:lvl w:ilvl="0" w:tplc="0415000B">
      <w:start w:val="1"/>
      <w:numFmt w:val="bullet"/>
      <w:lvlText w:val=""/>
      <w:lvlJc w:val="left"/>
      <w:pPr>
        <w:ind w:left="1156" w:hanging="360"/>
      </w:pPr>
      <w:rPr>
        <w:rFonts w:ascii="Wingdings" w:hAnsi="Wingdings" w:hint="default"/>
      </w:rPr>
    </w:lvl>
    <w:lvl w:ilvl="1" w:tplc="04150003" w:tentative="1">
      <w:start w:val="1"/>
      <w:numFmt w:val="bullet"/>
      <w:lvlText w:val="o"/>
      <w:lvlJc w:val="left"/>
      <w:pPr>
        <w:ind w:left="1876" w:hanging="360"/>
      </w:pPr>
      <w:rPr>
        <w:rFonts w:ascii="Courier New" w:hAnsi="Courier New" w:cs="Courier New" w:hint="default"/>
      </w:rPr>
    </w:lvl>
    <w:lvl w:ilvl="2" w:tplc="04150005" w:tentative="1">
      <w:start w:val="1"/>
      <w:numFmt w:val="bullet"/>
      <w:lvlText w:val=""/>
      <w:lvlJc w:val="left"/>
      <w:pPr>
        <w:ind w:left="2596" w:hanging="360"/>
      </w:pPr>
      <w:rPr>
        <w:rFonts w:ascii="Wingdings" w:hAnsi="Wingdings" w:hint="default"/>
      </w:rPr>
    </w:lvl>
    <w:lvl w:ilvl="3" w:tplc="04150001" w:tentative="1">
      <w:start w:val="1"/>
      <w:numFmt w:val="bullet"/>
      <w:lvlText w:val=""/>
      <w:lvlJc w:val="left"/>
      <w:pPr>
        <w:ind w:left="3316" w:hanging="360"/>
      </w:pPr>
      <w:rPr>
        <w:rFonts w:ascii="Symbol" w:hAnsi="Symbol" w:hint="default"/>
      </w:rPr>
    </w:lvl>
    <w:lvl w:ilvl="4" w:tplc="04150003" w:tentative="1">
      <w:start w:val="1"/>
      <w:numFmt w:val="bullet"/>
      <w:lvlText w:val="o"/>
      <w:lvlJc w:val="left"/>
      <w:pPr>
        <w:ind w:left="4036" w:hanging="360"/>
      </w:pPr>
      <w:rPr>
        <w:rFonts w:ascii="Courier New" w:hAnsi="Courier New" w:cs="Courier New" w:hint="default"/>
      </w:rPr>
    </w:lvl>
    <w:lvl w:ilvl="5" w:tplc="04150005" w:tentative="1">
      <w:start w:val="1"/>
      <w:numFmt w:val="bullet"/>
      <w:lvlText w:val=""/>
      <w:lvlJc w:val="left"/>
      <w:pPr>
        <w:ind w:left="4756" w:hanging="360"/>
      </w:pPr>
      <w:rPr>
        <w:rFonts w:ascii="Wingdings" w:hAnsi="Wingdings" w:hint="default"/>
      </w:rPr>
    </w:lvl>
    <w:lvl w:ilvl="6" w:tplc="04150001" w:tentative="1">
      <w:start w:val="1"/>
      <w:numFmt w:val="bullet"/>
      <w:lvlText w:val=""/>
      <w:lvlJc w:val="left"/>
      <w:pPr>
        <w:ind w:left="5476" w:hanging="360"/>
      </w:pPr>
      <w:rPr>
        <w:rFonts w:ascii="Symbol" w:hAnsi="Symbol" w:hint="default"/>
      </w:rPr>
    </w:lvl>
    <w:lvl w:ilvl="7" w:tplc="04150003" w:tentative="1">
      <w:start w:val="1"/>
      <w:numFmt w:val="bullet"/>
      <w:lvlText w:val="o"/>
      <w:lvlJc w:val="left"/>
      <w:pPr>
        <w:ind w:left="6196" w:hanging="360"/>
      </w:pPr>
      <w:rPr>
        <w:rFonts w:ascii="Courier New" w:hAnsi="Courier New" w:cs="Courier New" w:hint="default"/>
      </w:rPr>
    </w:lvl>
    <w:lvl w:ilvl="8" w:tplc="04150005" w:tentative="1">
      <w:start w:val="1"/>
      <w:numFmt w:val="bullet"/>
      <w:lvlText w:val=""/>
      <w:lvlJc w:val="left"/>
      <w:pPr>
        <w:ind w:left="6916" w:hanging="360"/>
      </w:pPr>
      <w:rPr>
        <w:rFonts w:ascii="Wingdings" w:hAnsi="Wingdings" w:hint="default"/>
      </w:rPr>
    </w:lvl>
  </w:abstractNum>
  <w:abstractNum w:abstractNumId="32" w15:restartNumberingAfterBreak="0">
    <w:nsid w:val="4883187C"/>
    <w:multiLevelType w:val="hybridMultilevel"/>
    <w:tmpl w:val="F1665580"/>
    <w:lvl w:ilvl="0" w:tplc="04150001">
      <w:start w:val="1"/>
      <w:numFmt w:val="bullet"/>
      <w:lvlText w:val=""/>
      <w:lvlJc w:val="left"/>
      <w:pPr>
        <w:ind w:left="447" w:hanging="360"/>
      </w:pPr>
      <w:rPr>
        <w:rFonts w:ascii="Symbol" w:hAnsi="Symbol" w:hint="default"/>
      </w:rPr>
    </w:lvl>
    <w:lvl w:ilvl="1" w:tplc="04150003" w:tentative="1">
      <w:start w:val="1"/>
      <w:numFmt w:val="bullet"/>
      <w:lvlText w:val="o"/>
      <w:lvlJc w:val="left"/>
      <w:pPr>
        <w:ind w:left="1167" w:hanging="360"/>
      </w:pPr>
      <w:rPr>
        <w:rFonts w:ascii="Courier New" w:hAnsi="Courier New" w:cs="Courier New" w:hint="default"/>
      </w:rPr>
    </w:lvl>
    <w:lvl w:ilvl="2" w:tplc="04150005" w:tentative="1">
      <w:start w:val="1"/>
      <w:numFmt w:val="bullet"/>
      <w:lvlText w:val=""/>
      <w:lvlJc w:val="left"/>
      <w:pPr>
        <w:ind w:left="1887" w:hanging="360"/>
      </w:pPr>
      <w:rPr>
        <w:rFonts w:ascii="Wingdings" w:hAnsi="Wingdings" w:hint="default"/>
      </w:rPr>
    </w:lvl>
    <w:lvl w:ilvl="3" w:tplc="04150001" w:tentative="1">
      <w:start w:val="1"/>
      <w:numFmt w:val="bullet"/>
      <w:lvlText w:val=""/>
      <w:lvlJc w:val="left"/>
      <w:pPr>
        <w:ind w:left="2607" w:hanging="360"/>
      </w:pPr>
      <w:rPr>
        <w:rFonts w:ascii="Symbol" w:hAnsi="Symbol" w:hint="default"/>
      </w:rPr>
    </w:lvl>
    <w:lvl w:ilvl="4" w:tplc="04150003" w:tentative="1">
      <w:start w:val="1"/>
      <w:numFmt w:val="bullet"/>
      <w:lvlText w:val="o"/>
      <w:lvlJc w:val="left"/>
      <w:pPr>
        <w:ind w:left="3327" w:hanging="360"/>
      </w:pPr>
      <w:rPr>
        <w:rFonts w:ascii="Courier New" w:hAnsi="Courier New" w:cs="Courier New" w:hint="default"/>
      </w:rPr>
    </w:lvl>
    <w:lvl w:ilvl="5" w:tplc="04150005" w:tentative="1">
      <w:start w:val="1"/>
      <w:numFmt w:val="bullet"/>
      <w:lvlText w:val=""/>
      <w:lvlJc w:val="left"/>
      <w:pPr>
        <w:ind w:left="4047" w:hanging="360"/>
      </w:pPr>
      <w:rPr>
        <w:rFonts w:ascii="Wingdings" w:hAnsi="Wingdings" w:hint="default"/>
      </w:rPr>
    </w:lvl>
    <w:lvl w:ilvl="6" w:tplc="04150001" w:tentative="1">
      <w:start w:val="1"/>
      <w:numFmt w:val="bullet"/>
      <w:lvlText w:val=""/>
      <w:lvlJc w:val="left"/>
      <w:pPr>
        <w:ind w:left="4767" w:hanging="360"/>
      </w:pPr>
      <w:rPr>
        <w:rFonts w:ascii="Symbol" w:hAnsi="Symbol" w:hint="default"/>
      </w:rPr>
    </w:lvl>
    <w:lvl w:ilvl="7" w:tplc="04150003" w:tentative="1">
      <w:start w:val="1"/>
      <w:numFmt w:val="bullet"/>
      <w:lvlText w:val="o"/>
      <w:lvlJc w:val="left"/>
      <w:pPr>
        <w:ind w:left="5487" w:hanging="360"/>
      </w:pPr>
      <w:rPr>
        <w:rFonts w:ascii="Courier New" w:hAnsi="Courier New" w:cs="Courier New" w:hint="default"/>
      </w:rPr>
    </w:lvl>
    <w:lvl w:ilvl="8" w:tplc="04150005" w:tentative="1">
      <w:start w:val="1"/>
      <w:numFmt w:val="bullet"/>
      <w:lvlText w:val=""/>
      <w:lvlJc w:val="left"/>
      <w:pPr>
        <w:ind w:left="6207" w:hanging="360"/>
      </w:pPr>
      <w:rPr>
        <w:rFonts w:ascii="Wingdings" w:hAnsi="Wingdings" w:hint="default"/>
      </w:rPr>
    </w:lvl>
  </w:abstractNum>
  <w:abstractNum w:abstractNumId="33" w15:restartNumberingAfterBreak="0">
    <w:nsid w:val="4BC75A6E"/>
    <w:multiLevelType w:val="hybridMultilevel"/>
    <w:tmpl w:val="023CFB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FBE6759"/>
    <w:multiLevelType w:val="hybridMultilevel"/>
    <w:tmpl w:val="2AA8B88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5" w15:restartNumberingAfterBreak="0">
    <w:nsid w:val="4FE4351F"/>
    <w:multiLevelType w:val="hybridMultilevel"/>
    <w:tmpl w:val="588456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1EF7F7A"/>
    <w:multiLevelType w:val="hybridMultilevel"/>
    <w:tmpl w:val="8982B1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1F61678"/>
    <w:multiLevelType w:val="hybridMultilevel"/>
    <w:tmpl w:val="770EBD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21F3A6B"/>
    <w:multiLevelType w:val="hybridMultilevel"/>
    <w:tmpl w:val="CD663E0A"/>
    <w:lvl w:ilvl="0" w:tplc="0415000B">
      <w:start w:val="1"/>
      <w:numFmt w:val="bullet"/>
      <w:lvlText w:val=""/>
      <w:lvlJc w:val="left"/>
      <w:pPr>
        <w:ind w:left="1187" w:hanging="360"/>
      </w:pPr>
      <w:rPr>
        <w:rFonts w:ascii="Wingdings" w:hAnsi="Wingdings" w:hint="default"/>
      </w:rPr>
    </w:lvl>
    <w:lvl w:ilvl="1" w:tplc="04150003" w:tentative="1">
      <w:start w:val="1"/>
      <w:numFmt w:val="bullet"/>
      <w:lvlText w:val="o"/>
      <w:lvlJc w:val="left"/>
      <w:pPr>
        <w:ind w:left="1907" w:hanging="360"/>
      </w:pPr>
      <w:rPr>
        <w:rFonts w:ascii="Courier New" w:hAnsi="Courier New" w:cs="Courier New" w:hint="default"/>
      </w:rPr>
    </w:lvl>
    <w:lvl w:ilvl="2" w:tplc="04150005" w:tentative="1">
      <w:start w:val="1"/>
      <w:numFmt w:val="bullet"/>
      <w:lvlText w:val=""/>
      <w:lvlJc w:val="left"/>
      <w:pPr>
        <w:ind w:left="2627" w:hanging="360"/>
      </w:pPr>
      <w:rPr>
        <w:rFonts w:ascii="Wingdings" w:hAnsi="Wingdings" w:hint="default"/>
      </w:rPr>
    </w:lvl>
    <w:lvl w:ilvl="3" w:tplc="04150001" w:tentative="1">
      <w:start w:val="1"/>
      <w:numFmt w:val="bullet"/>
      <w:lvlText w:val=""/>
      <w:lvlJc w:val="left"/>
      <w:pPr>
        <w:ind w:left="3347" w:hanging="360"/>
      </w:pPr>
      <w:rPr>
        <w:rFonts w:ascii="Symbol" w:hAnsi="Symbol" w:hint="default"/>
      </w:rPr>
    </w:lvl>
    <w:lvl w:ilvl="4" w:tplc="04150003" w:tentative="1">
      <w:start w:val="1"/>
      <w:numFmt w:val="bullet"/>
      <w:lvlText w:val="o"/>
      <w:lvlJc w:val="left"/>
      <w:pPr>
        <w:ind w:left="4067" w:hanging="360"/>
      </w:pPr>
      <w:rPr>
        <w:rFonts w:ascii="Courier New" w:hAnsi="Courier New" w:cs="Courier New" w:hint="default"/>
      </w:rPr>
    </w:lvl>
    <w:lvl w:ilvl="5" w:tplc="04150005" w:tentative="1">
      <w:start w:val="1"/>
      <w:numFmt w:val="bullet"/>
      <w:lvlText w:val=""/>
      <w:lvlJc w:val="left"/>
      <w:pPr>
        <w:ind w:left="4787" w:hanging="360"/>
      </w:pPr>
      <w:rPr>
        <w:rFonts w:ascii="Wingdings" w:hAnsi="Wingdings" w:hint="default"/>
      </w:rPr>
    </w:lvl>
    <w:lvl w:ilvl="6" w:tplc="04150001" w:tentative="1">
      <w:start w:val="1"/>
      <w:numFmt w:val="bullet"/>
      <w:lvlText w:val=""/>
      <w:lvlJc w:val="left"/>
      <w:pPr>
        <w:ind w:left="5507" w:hanging="360"/>
      </w:pPr>
      <w:rPr>
        <w:rFonts w:ascii="Symbol" w:hAnsi="Symbol" w:hint="default"/>
      </w:rPr>
    </w:lvl>
    <w:lvl w:ilvl="7" w:tplc="04150003" w:tentative="1">
      <w:start w:val="1"/>
      <w:numFmt w:val="bullet"/>
      <w:lvlText w:val="o"/>
      <w:lvlJc w:val="left"/>
      <w:pPr>
        <w:ind w:left="6227" w:hanging="360"/>
      </w:pPr>
      <w:rPr>
        <w:rFonts w:ascii="Courier New" w:hAnsi="Courier New" w:cs="Courier New" w:hint="default"/>
      </w:rPr>
    </w:lvl>
    <w:lvl w:ilvl="8" w:tplc="04150005" w:tentative="1">
      <w:start w:val="1"/>
      <w:numFmt w:val="bullet"/>
      <w:lvlText w:val=""/>
      <w:lvlJc w:val="left"/>
      <w:pPr>
        <w:ind w:left="6947" w:hanging="360"/>
      </w:pPr>
      <w:rPr>
        <w:rFonts w:ascii="Wingdings" w:hAnsi="Wingdings" w:hint="default"/>
      </w:rPr>
    </w:lvl>
  </w:abstractNum>
  <w:abstractNum w:abstractNumId="39" w15:restartNumberingAfterBreak="0">
    <w:nsid w:val="53330969"/>
    <w:multiLevelType w:val="hybridMultilevel"/>
    <w:tmpl w:val="489026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4812258"/>
    <w:multiLevelType w:val="hybridMultilevel"/>
    <w:tmpl w:val="6442CB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49E0215"/>
    <w:multiLevelType w:val="hybridMultilevel"/>
    <w:tmpl w:val="1522FE94"/>
    <w:lvl w:ilvl="0" w:tplc="04150001">
      <w:start w:val="1"/>
      <w:numFmt w:val="bullet"/>
      <w:lvlText w:val=""/>
      <w:lvlJc w:val="left"/>
      <w:pPr>
        <w:ind w:left="1866" w:hanging="360"/>
      </w:pPr>
      <w:rPr>
        <w:rFonts w:ascii="Symbol" w:hAnsi="Symbol" w:hint="default"/>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tentative="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42" w15:restartNumberingAfterBreak="0">
    <w:nsid w:val="54EE7237"/>
    <w:multiLevelType w:val="hybridMultilevel"/>
    <w:tmpl w:val="D55E39D6"/>
    <w:lvl w:ilvl="0" w:tplc="04150001">
      <w:start w:val="1"/>
      <w:numFmt w:val="bullet"/>
      <w:lvlText w:val=""/>
      <w:lvlJc w:val="left"/>
      <w:pPr>
        <w:ind w:left="294" w:hanging="360"/>
      </w:pPr>
      <w:rPr>
        <w:rFonts w:ascii="Symbol" w:hAnsi="Symbol" w:hint="default"/>
      </w:rPr>
    </w:lvl>
    <w:lvl w:ilvl="1" w:tplc="04150003" w:tentative="1">
      <w:start w:val="1"/>
      <w:numFmt w:val="bullet"/>
      <w:lvlText w:val="o"/>
      <w:lvlJc w:val="left"/>
      <w:pPr>
        <w:ind w:left="1014" w:hanging="360"/>
      </w:pPr>
      <w:rPr>
        <w:rFonts w:ascii="Courier New" w:hAnsi="Courier New" w:cs="Courier New" w:hint="default"/>
      </w:rPr>
    </w:lvl>
    <w:lvl w:ilvl="2" w:tplc="04150005" w:tentative="1">
      <w:start w:val="1"/>
      <w:numFmt w:val="bullet"/>
      <w:lvlText w:val=""/>
      <w:lvlJc w:val="left"/>
      <w:pPr>
        <w:ind w:left="1734" w:hanging="360"/>
      </w:pPr>
      <w:rPr>
        <w:rFonts w:ascii="Wingdings" w:hAnsi="Wingdings" w:hint="default"/>
      </w:rPr>
    </w:lvl>
    <w:lvl w:ilvl="3" w:tplc="04150001" w:tentative="1">
      <w:start w:val="1"/>
      <w:numFmt w:val="bullet"/>
      <w:lvlText w:val=""/>
      <w:lvlJc w:val="left"/>
      <w:pPr>
        <w:ind w:left="2454" w:hanging="360"/>
      </w:pPr>
      <w:rPr>
        <w:rFonts w:ascii="Symbol" w:hAnsi="Symbol" w:hint="default"/>
      </w:rPr>
    </w:lvl>
    <w:lvl w:ilvl="4" w:tplc="04150003" w:tentative="1">
      <w:start w:val="1"/>
      <w:numFmt w:val="bullet"/>
      <w:lvlText w:val="o"/>
      <w:lvlJc w:val="left"/>
      <w:pPr>
        <w:ind w:left="3174" w:hanging="360"/>
      </w:pPr>
      <w:rPr>
        <w:rFonts w:ascii="Courier New" w:hAnsi="Courier New" w:cs="Courier New" w:hint="default"/>
      </w:rPr>
    </w:lvl>
    <w:lvl w:ilvl="5" w:tplc="04150005" w:tentative="1">
      <w:start w:val="1"/>
      <w:numFmt w:val="bullet"/>
      <w:lvlText w:val=""/>
      <w:lvlJc w:val="left"/>
      <w:pPr>
        <w:ind w:left="3894" w:hanging="360"/>
      </w:pPr>
      <w:rPr>
        <w:rFonts w:ascii="Wingdings" w:hAnsi="Wingdings" w:hint="default"/>
      </w:rPr>
    </w:lvl>
    <w:lvl w:ilvl="6" w:tplc="04150001" w:tentative="1">
      <w:start w:val="1"/>
      <w:numFmt w:val="bullet"/>
      <w:lvlText w:val=""/>
      <w:lvlJc w:val="left"/>
      <w:pPr>
        <w:ind w:left="4614" w:hanging="360"/>
      </w:pPr>
      <w:rPr>
        <w:rFonts w:ascii="Symbol" w:hAnsi="Symbol" w:hint="default"/>
      </w:rPr>
    </w:lvl>
    <w:lvl w:ilvl="7" w:tplc="04150003" w:tentative="1">
      <w:start w:val="1"/>
      <w:numFmt w:val="bullet"/>
      <w:lvlText w:val="o"/>
      <w:lvlJc w:val="left"/>
      <w:pPr>
        <w:ind w:left="5334" w:hanging="360"/>
      </w:pPr>
      <w:rPr>
        <w:rFonts w:ascii="Courier New" w:hAnsi="Courier New" w:cs="Courier New" w:hint="default"/>
      </w:rPr>
    </w:lvl>
    <w:lvl w:ilvl="8" w:tplc="04150005" w:tentative="1">
      <w:start w:val="1"/>
      <w:numFmt w:val="bullet"/>
      <w:lvlText w:val=""/>
      <w:lvlJc w:val="left"/>
      <w:pPr>
        <w:ind w:left="6054" w:hanging="360"/>
      </w:pPr>
      <w:rPr>
        <w:rFonts w:ascii="Wingdings" w:hAnsi="Wingdings" w:hint="default"/>
      </w:rPr>
    </w:lvl>
  </w:abstractNum>
  <w:abstractNum w:abstractNumId="43" w15:restartNumberingAfterBreak="0">
    <w:nsid w:val="58D23154"/>
    <w:multiLevelType w:val="hybridMultilevel"/>
    <w:tmpl w:val="2DD6E088"/>
    <w:lvl w:ilvl="0" w:tplc="FE8CF504">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4" w15:restartNumberingAfterBreak="0">
    <w:nsid w:val="5AF070CD"/>
    <w:multiLevelType w:val="hybridMultilevel"/>
    <w:tmpl w:val="601A5772"/>
    <w:lvl w:ilvl="0" w:tplc="751C4CF2">
      <w:start w:val="1"/>
      <w:numFmt w:val="decimal"/>
      <w:lvlText w:val="%1."/>
      <w:lvlJc w:val="left"/>
      <w:pPr>
        <w:ind w:left="-273" w:hanging="360"/>
      </w:pPr>
      <w:rPr>
        <w:rFonts w:hint="default"/>
      </w:rPr>
    </w:lvl>
    <w:lvl w:ilvl="1" w:tplc="04150019" w:tentative="1">
      <w:start w:val="1"/>
      <w:numFmt w:val="lowerLetter"/>
      <w:lvlText w:val="%2."/>
      <w:lvlJc w:val="left"/>
      <w:pPr>
        <w:ind w:left="447" w:hanging="360"/>
      </w:pPr>
    </w:lvl>
    <w:lvl w:ilvl="2" w:tplc="0415001B" w:tentative="1">
      <w:start w:val="1"/>
      <w:numFmt w:val="lowerRoman"/>
      <w:lvlText w:val="%3."/>
      <w:lvlJc w:val="right"/>
      <w:pPr>
        <w:ind w:left="1167" w:hanging="180"/>
      </w:pPr>
    </w:lvl>
    <w:lvl w:ilvl="3" w:tplc="0415000F" w:tentative="1">
      <w:start w:val="1"/>
      <w:numFmt w:val="decimal"/>
      <w:lvlText w:val="%4."/>
      <w:lvlJc w:val="left"/>
      <w:pPr>
        <w:ind w:left="1887" w:hanging="360"/>
      </w:pPr>
    </w:lvl>
    <w:lvl w:ilvl="4" w:tplc="04150019" w:tentative="1">
      <w:start w:val="1"/>
      <w:numFmt w:val="lowerLetter"/>
      <w:lvlText w:val="%5."/>
      <w:lvlJc w:val="left"/>
      <w:pPr>
        <w:ind w:left="2607" w:hanging="360"/>
      </w:pPr>
    </w:lvl>
    <w:lvl w:ilvl="5" w:tplc="0415001B" w:tentative="1">
      <w:start w:val="1"/>
      <w:numFmt w:val="lowerRoman"/>
      <w:lvlText w:val="%6."/>
      <w:lvlJc w:val="right"/>
      <w:pPr>
        <w:ind w:left="3327" w:hanging="180"/>
      </w:pPr>
    </w:lvl>
    <w:lvl w:ilvl="6" w:tplc="0415000F" w:tentative="1">
      <w:start w:val="1"/>
      <w:numFmt w:val="decimal"/>
      <w:lvlText w:val="%7."/>
      <w:lvlJc w:val="left"/>
      <w:pPr>
        <w:ind w:left="4047" w:hanging="360"/>
      </w:pPr>
    </w:lvl>
    <w:lvl w:ilvl="7" w:tplc="04150019" w:tentative="1">
      <w:start w:val="1"/>
      <w:numFmt w:val="lowerLetter"/>
      <w:lvlText w:val="%8."/>
      <w:lvlJc w:val="left"/>
      <w:pPr>
        <w:ind w:left="4767" w:hanging="360"/>
      </w:pPr>
    </w:lvl>
    <w:lvl w:ilvl="8" w:tplc="0415001B" w:tentative="1">
      <w:start w:val="1"/>
      <w:numFmt w:val="lowerRoman"/>
      <w:lvlText w:val="%9."/>
      <w:lvlJc w:val="right"/>
      <w:pPr>
        <w:ind w:left="5487" w:hanging="180"/>
      </w:pPr>
    </w:lvl>
  </w:abstractNum>
  <w:abstractNum w:abstractNumId="45" w15:restartNumberingAfterBreak="0">
    <w:nsid w:val="5B675A7D"/>
    <w:multiLevelType w:val="hybridMultilevel"/>
    <w:tmpl w:val="23945A5C"/>
    <w:lvl w:ilvl="0" w:tplc="04150001">
      <w:start w:val="1"/>
      <w:numFmt w:val="bullet"/>
      <w:lvlText w:val=""/>
      <w:lvlJc w:val="left"/>
      <w:pPr>
        <w:ind w:left="294" w:hanging="360"/>
      </w:pPr>
      <w:rPr>
        <w:rFonts w:ascii="Symbol" w:hAnsi="Symbol" w:hint="default"/>
      </w:rPr>
    </w:lvl>
    <w:lvl w:ilvl="1" w:tplc="04150003" w:tentative="1">
      <w:start w:val="1"/>
      <w:numFmt w:val="bullet"/>
      <w:lvlText w:val="o"/>
      <w:lvlJc w:val="left"/>
      <w:pPr>
        <w:ind w:left="1014" w:hanging="360"/>
      </w:pPr>
      <w:rPr>
        <w:rFonts w:ascii="Courier New" w:hAnsi="Courier New" w:cs="Courier New" w:hint="default"/>
      </w:rPr>
    </w:lvl>
    <w:lvl w:ilvl="2" w:tplc="04150005" w:tentative="1">
      <w:start w:val="1"/>
      <w:numFmt w:val="bullet"/>
      <w:lvlText w:val=""/>
      <w:lvlJc w:val="left"/>
      <w:pPr>
        <w:ind w:left="1734" w:hanging="360"/>
      </w:pPr>
      <w:rPr>
        <w:rFonts w:ascii="Wingdings" w:hAnsi="Wingdings" w:hint="default"/>
      </w:rPr>
    </w:lvl>
    <w:lvl w:ilvl="3" w:tplc="04150001" w:tentative="1">
      <w:start w:val="1"/>
      <w:numFmt w:val="bullet"/>
      <w:lvlText w:val=""/>
      <w:lvlJc w:val="left"/>
      <w:pPr>
        <w:ind w:left="2454" w:hanging="360"/>
      </w:pPr>
      <w:rPr>
        <w:rFonts w:ascii="Symbol" w:hAnsi="Symbol" w:hint="default"/>
      </w:rPr>
    </w:lvl>
    <w:lvl w:ilvl="4" w:tplc="04150003" w:tentative="1">
      <w:start w:val="1"/>
      <w:numFmt w:val="bullet"/>
      <w:lvlText w:val="o"/>
      <w:lvlJc w:val="left"/>
      <w:pPr>
        <w:ind w:left="3174" w:hanging="360"/>
      </w:pPr>
      <w:rPr>
        <w:rFonts w:ascii="Courier New" w:hAnsi="Courier New" w:cs="Courier New" w:hint="default"/>
      </w:rPr>
    </w:lvl>
    <w:lvl w:ilvl="5" w:tplc="04150005" w:tentative="1">
      <w:start w:val="1"/>
      <w:numFmt w:val="bullet"/>
      <w:lvlText w:val=""/>
      <w:lvlJc w:val="left"/>
      <w:pPr>
        <w:ind w:left="3894" w:hanging="360"/>
      </w:pPr>
      <w:rPr>
        <w:rFonts w:ascii="Wingdings" w:hAnsi="Wingdings" w:hint="default"/>
      </w:rPr>
    </w:lvl>
    <w:lvl w:ilvl="6" w:tplc="04150001" w:tentative="1">
      <w:start w:val="1"/>
      <w:numFmt w:val="bullet"/>
      <w:lvlText w:val=""/>
      <w:lvlJc w:val="left"/>
      <w:pPr>
        <w:ind w:left="4614" w:hanging="360"/>
      </w:pPr>
      <w:rPr>
        <w:rFonts w:ascii="Symbol" w:hAnsi="Symbol" w:hint="default"/>
      </w:rPr>
    </w:lvl>
    <w:lvl w:ilvl="7" w:tplc="04150003" w:tentative="1">
      <w:start w:val="1"/>
      <w:numFmt w:val="bullet"/>
      <w:lvlText w:val="o"/>
      <w:lvlJc w:val="left"/>
      <w:pPr>
        <w:ind w:left="5334" w:hanging="360"/>
      </w:pPr>
      <w:rPr>
        <w:rFonts w:ascii="Courier New" w:hAnsi="Courier New" w:cs="Courier New" w:hint="default"/>
      </w:rPr>
    </w:lvl>
    <w:lvl w:ilvl="8" w:tplc="04150005" w:tentative="1">
      <w:start w:val="1"/>
      <w:numFmt w:val="bullet"/>
      <w:lvlText w:val=""/>
      <w:lvlJc w:val="left"/>
      <w:pPr>
        <w:ind w:left="6054" w:hanging="360"/>
      </w:pPr>
      <w:rPr>
        <w:rFonts w:ascii="Wingdings" w:hAnsi="Wingdings" w:hint="default"/>
      </w:rPr>
    </w:lvl>
  </w:abstractNum>
  <w:abstractNum w:abstractNumId="46" w15:restartNumberingAfterBreak="0">
    <w:nsid w:val="5ED4232F"/>
    <w:multiLevelType w:val="hybridMultilevel"/>
    <w:tmpl w:val="F1804BCE"/>
    <w:lvl w:ilvl="0" w:tplc="04150001">
      <w:start w:val="1"/>
      <w:numFmt w:val="bullet"/>
      <w:lvlText w:val=""/>
      <w:lvlJc w:val="left"/>
      <w:pPr>
        <w:ind w:left="447" w:hanging="360"/>
      </w:pPr>
      <w:rPr>
        <w:rFonts w:ascii="Symbol" w:hAnsi="Symbol" w:hint="default"/>
      </w:rPr>
    </w:lvl>
    <w:lvl w:ilvl="1" w:tplc="04150003" w:tentative="1">
      <w:start w:val="1"/>
      <w:numFmt w:val="bullet"/>
      <w:lvlText w:val="o"/>
      <w:lvlJc w:val="left"/>
      <w:pPr>
        <w:ind w:left="1167" w:hanging="360"/>
      </w:pPr>
      <w:rPr>
        <w:rFonts w:ascii="Courier New" w:hAnsi="Courier New" w:cs="Courier New" w:hint="default"/>
      </w:rPr>
    </w:lvl>
    <w:lvl w:ilvl="2" w:tplc="04150005" w:tentative="1">
      <w:start w:val="1"/>
      <w:numFmt w:val="bullet"/>
      <w:lvlText w:val=""/>
      <w:lvlJc w:val="left"/>
      <w:pPr>
        <w:ind w:left="1887" w:hanging="360"/>
      </w:pPr>
      <w:rPr>
        <w:rFonts w:ascii="Wingdings" w:hAnsi="Wingdings" w:hint="default"/>
      </w:rPr>
    </w:lvl>
    <w:lvl w:ilvl="3" w:tplc="04150001" w:tentative="1">
      <w:start w:val="1"/>
      <w:numFmt w:val="bullet"/>
      <w:lvlText w:val=""/>
      <w:lvlJc w:val="left"/>
      <w:pPr>
        <w:ind w:left="2607" w:hanging="360"/>
      </w:pPr>
      <w:rPr>
        <w:rFonts w:ascii="Symbol" w:hAnsi="Symbol" w:hint="default"/>
      </w:rPr>
    </w:lvl>
    <w:lvl w:ilvl="4" w:tplc="04150003" w:tentative="1">
      <w:start w:val="1"/>
      <w:numFmt w:val="bullet"/>
      <w:lvlText w:val="o"/>
      <w:lvlJc w:val="left"/>
      <w:pPr>
        <w:ind w:left="3327" w:hanging="360"/>
      </w:pPr>
      <w:rPr>
        <w:rFonts w:ascii="Courier New" w:hAnsi="Courier New" w:cs="Courier New" w:hint="default"/>
      </w:rPr>
    </w:lvl>
    <w:lvl w:ilvl="5" w:tplc="04150005" w:tentative="1">
      <w:start w:val="1"/>
      <w:numFmt w:val="bullet"/>
      <w:lvlText w:val=""/>
      <w:lvlJc w:val="left"/>
      <w:pPr>
        <w:ind w:left="4047" w:hanging="360"/>
      </w:pPr>
      <w:rPr>
        <w:rFonts w:ascii="Wingdings" w:hAnsi="Wingdings" w:hint="default"/>
      </w:rPr>
    </w:lvl>
    <w:lvl w:ilvl="6" w:tplc="04150001" w:tentative="1">
      <w:start w:val="1"/>
      <w:numFmt w:val="bullet"/>
      <w:lvlText w:val=""/>
      <w:lvlJc w:val="left"/>
      <w:pPr>
        <w:ind w:left="4767" w:hanging="360"/>
      </w:pPr>
      <w:rPr>
        <w:rFonts w:ascii="Symbol" w:hAnsi="Symbol" w:hint="default"/>
      </w:rPr>
    </w:lvl>
    <w:lvl w:ilvl="7" w:tplc="04150003" w:tentative="1">
      <w:start w:val="1"/>
      <w:numFmt w:val="bullet"/>
      <w:lvlText w:val="o"/>
      <w:lvlJc w:val="left"/>
      <w:pPr>
        <w:ind w:left="5487" w:hanging="360"/>
      </w:pPr>
      <w:rPr>
        <w:rFonts w:ascii="Courier New" w:hAnsi="Courier New" w:cs="Courier New" w:hint="default"/>
      </w:rPr>
    </w:lvl>
    <w:lvl w:ilvl="8" w:tplc="04150005" w:tentative="1">
      <w:start w:val="1"/>
      <w:numFmt w:val="bullet"/>
      <w:lvlText w:val=""/>
      <w:lvlJc w:val="left"/>
      <w:pPr>
        <w:ind w:left="6207" w:hanging="360"/>
      </w:pPr>
      <w:rPr>
        <w:rFonts w:ascii="Wingdings" w:hAnsi="Wingdings" w:hint="default"/>
      </w:rPr>
    </w:lvl>
  </w:abstractNum>
  <w:abstractNum w:abstractNumId="47" w15:restartNumberingAfterBreak="0">
    <w:nsid w:val="65BF112A"/>
    <w:multiLevelType w:val="hybridMultilevel"/>
    <w:tmpl w:val="46B63ED8"/>
    <w:lvl w:ilvl="0" w:tplc="0415000F">
      <w:start w:val="1"/>
      <w:numFmt w:val="decimal"/>
      <w:lvlText w:val="%1."/>
      <w:lvlJc w:val="left"/>
      <w:pPr>
        <w:ind w:left="153" w:hanging="360"/>
      </w:pPr>
    </w:lvl>
    <w:lvl w:ilvl="1" w:tplc="04150019" w:tentative="1">
      <w:start w:val="1"/>
      <w:numFmt w:val="lowerLetter"/>
      <w:lvlText w:val="%2."/>
      <w:lvlJc w:val="left"/>
      <w:pPr>
        <w:ind w:left="873" w:hanging="360"/>
      </w:pPr>
    </w:lvl>
    <w:lvl w:ilvl="2" w:tplc="0415001B" w:tentative="1">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48" w15:restartNumberingAfterBreak="0">
    <w:nsid w:val="67FA3758"/>
    <w:multiLevelType w:val="hybridMultilevel"/>
    <w:tmpl w:val="F9E433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6C2341B9"/>
    <w:multiLevelType w:val="hybridMultilevel"/>
    <w:tmpl w:val="3354AD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6C46138D"/>
    <w:multiLevelType w:val="hybridMultilevel"/>
    <w:tmpl w:val="8648053A"/>
    <w:lvl w:ilvl="0" w:tplc="04150001">
      <w:start w:val="1"/>
      <w:numFmt w:val="bullet"/>
      <w:lvlText w:val=""/>
      <w:lvlJc w:val="left"/>
      <w:pPr>
        <w:ind w:left="447" w:hanging="360"/>
      </w:pPr>
      <w:rPr>
        <w:rFonts w:ascii="Symbol" w:hAnsi="Symbol" w:hint="default"/>
      </w:rPr>
    </w:lvl>
    <w:lvl w:ilvl="1" w:tplc="04150003" w:tentative="1">
      <w:start w:val="1"/>
      <w:numFmt w:val="bullet"/>
      <w:lvlText w:val="o"/>
      <w:lvlJc w:val="left"/>
      <w:pPr>
        <w:ind w:left="1167" w:hanging="360"/>
      </w:pPr>
      <w:rPr>
        <w:rFonts w:ascii="Courier New" w:hAnsi="Courier New" w:cs="Courier New" w:hint="default"/>
      </w:rPr>
    </w:lvl>
    <w:lvl w:ilvl="2" w:tplc="04150005" w:tentative="1">
      <w:start w:val="1"/>
      <w:numFmt w:val="bullet"/>
      <w:lvlText w:val=""/>
      <w:lvlJc w:val="left"/>
      <w:pPr>
        <w:ind w:left="1887" w:hanging="360"/>
      </w:pPr>
      <w:rPr>
        <w:rFonts w:ascii="Wingdings" w:hAnsi="Wingdings" w:hint="default"/>
      </w:rPr>
    </w:lvl>
    <w:lvl w:ilvl="3" w:tplc="04150001" w:tentative="1">
      <w:start w:val="1"/>
      <w:numFmt w:val="bullet"/>
      <w:lvlText w:val=""/>
      <w:lvlJc w:val="left"/>
      <w:pPr>
        <w:ind w:left="2607" w:hanging="360"/>
      </w:pPr>
      <w:rPr>
        <w:rFonts w:ascii="Symbol" w:hAnsi="Symbol" w:hint="default"/>
      </w:rPr>
    </w:lvl>
    <w:lvl w:ilvl="4" w:tplc="04150003" w:tentative="1">
      <w:start w:val="1"/>
      <w:numFmt w:val="bullet"/>
      <w:lvlText w:val="o"/>
      <w:lvlJc w:val="left"/>
      <w:pPr>
        <w:ind w:left="3327" w:hanging="360"/>
      </w:pPr>
      <w:rPr>
        <w:rFonts w:ascii="Courier New" w:hAnsi="Courier New" w:cs="Courier New" w:hint="default"/>
      </w:rPr>
    </w:lvl>
    <w:lvl w:ilvl="5" w:tplc="04150005" w:tentative="1">
      <w:start w:val="1"/>
      <w:numFmt w:val="bullet"/>
      <w:lvlText w:val=""/>
      <w:lvlJc w:val="left"/>
      <w:pPr>
        <w:ind w:left="4047" w:hanging="360"/>
      </w:pPr>
      <w:rPr>
        <w:rFonts w:ascii="Wingdings" w:hAnsi="Wingdings" w:hint="default"/>
      </w:rPr>
    </w:lvl>
    <w:lvl w:ilvl="6" w:tplc="04150001" w:tentative="1">
      <w:start w:val="1"/>
      <w:numFmt w:val="bullet"/>
      <w:lvlText w:val=""/>
      <w:lvlJc w:val="left"/>
      <w:pPr>
        <w:ind w:left="4767" w:hanging="360"/>
      </w:pPr>
      <w:rPr>
        <w:rFonts w:ascii="Symbol" w:hAnsi="Symbol" w:hint="default"/>
      </w:rPr>
    </w:lvl>
    <w:lvl w:ilvl="7" w:tplc="04150003" w:tentative="1">
      <w:start w:val="1"/>
      <w:numFmt w:val="bullet"/>
      <w:lvlText w:val="o"/>
      <w:lvlJc w:val="left"/>
      <w:pPr>
        <w:ind w:left="5487" w:hanging="360"/>
      </w:pPr>
      <w:rPr>
        <w:rFonts w:ascii="Courier New" w:hAnsi="Courier New" w:cs="Courier New" w:hint="default"/>
      </w:rPr>
    </w:lvl>
    <w:lvl w:ilvl="8" w:tplc="04150005" w:tentative="1">
      <w:start w:val="1"/>
      <w:numFmt w:val="bullet"/>
      <w:lvlText w:val=""/>
      <w:lvlJc w:val="left"/>
      <w:pPr>
        <w:ind w:left="6207" w:hanging="360"/>
      </w:pPr>
      <w:rPr>
        <w:rFonts w:ascii="Wingdings" w:hAnsi="Wingdings" w:hint="default"/>
      </w:rPr>
    </w:lvl>
  </w:abstractNum>
  <w:abstractNum w:abstractNumId="51" w15:restartNumberingAfterBreak="0">
    <w:nsid w:val="6CAF4DD6"/>
    <w:multiLevelType w:val="hybridMultilevel"/>
    <w:tmpl w:val="546C05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6DEB17A1"/>
    <w:multiLevelType w:val="hybridMultilevel"/>
    <w:tmpl w:val="42261F4A"/>
    <w:lvl w:ilvl="0" w:tplc="04150001">
      <w:start w:val="1"/>
      <w:numFmt w:val="bullet"/>
      <w:lvlText w:val=""/>
      <w:lvlJc w:val="left"/>
      <w:pPr>
        <w:ind w:left="447" w:hanging="360"/>
      </w:pPr>
      <w:rPr>
        <w:rFonts w:ascii="Symbol" w:hAnsi="Symbol" w:hint="default"/>
      </w:rPr>
    </w:lvl>
    <w:lvl w:ilvl="1" w:tplc="04150003" w:tentative="1">
      <w:start w:val="1"/>
      <w:numFmt w:val="bullet"/>
      <w:lvlText w:val="o"/>
      <w:lvlJc w:val="left"/>
      <w:pPr>
        <w:ind w:left="1167" w:hanging="360"/>
      </w:pPr>
      <w:rPr>
        <w:rFonts w:ascii="Courier New" w:hAnsi="Courier New" w:cs="Courier New" w:hint="default"/>
      </w:rPr>
    </w:lvl>
    <w:lvl w:ilvl="2" w:tplc="04150005" w:tentative="1">
      <w:start w:val="1"/>
      <w:numFmt w:val="bullet"/>
      <w:lvlText w:val=""/>
      <w:lvlJc w:val="left"/>
      <w:pPr>
        <w:ind w:left="1887" w:hanging="360"/>
      </w:pPr>
      <w:rPr>
        <w:rFonts w:ascii="Wingdings" w:hAnsi="Wingdings" w:hint="default"/>
      </w:rPr>
    </w:lvl>
    <w:lvl w:ilvl="3" w:tplc="04150001" w:tentative="1">
      <w:start w:val="1"/>
      <w:numFmt w:val="bullet"/>
      <w:lvlText w:val=""/>
      <w:lvlJc w:val="left"/>
      <w:pPr>
        <w:ind w:left="2607" w:hanging="360"/>
      </w:pPr>
      <w:rPr>
        <w:rFonts w:ascii="Symbol" w:hAnsi="Symbol" w:hint="default"/>
      </w:rPr>
    </w:lvl>
    <w:lvl w:ilvl="4" w:tplc="04150003" w:tentative="1">
      <w:start w:val="1"/>
      <w:numFmt w:val="bullet"/>
      <w:lvlText w:val="o"/>
      <w:lvlJc w:val="left"/>
      <w:pPr>
        <w:ind w:left="3327" w:hanging="360"/>
      </w:pPr>
      <w:rPr>
        <w:rFonts w:ascii="Courier New" w:hAnsi="Courier New" w:cs="Courier New" w:hint="default"/>
      </w:rPr>
    </w:lvl>
    <w:lvl w:ilvl="5" w:tplc="04150005" w:tentative="1">
      <w:start w:val="1"/>
      <w:numFmt w:val="bullet"/>
      <w:lvlText w:val=""/>
      <w:lvlJc w:val="left"/>
      <w:pPr>
        <w:ind w:left="4047" w:hanging="360"/>
      </w:pPr>
      <w:rPr>
        <w:rFonts w:ascii="Wingdings" w:hAnsi="Wingdings" w:hint="default"/>
      </w:rPr>
    </w:lvl>
    <w:lvl w:ilvl="6" w:tplc="04150001" w:tentative="1">
      <w:start w:val="1"/>
      <w:numFmt w:val="bullet"/>
      <w:lvlText w:val=""/>
      <w:lvlJc w:val="left"/>
      <w:pPr>
        <w:ind w:left="4767" w:hanging="360"/>
      </w:pPr>
      <w:rPr>
        <w:rFonts w:ascii="Symbol" w:hAnsi="Symbol" w:hint="default"/>
      </w:rPr>
    </w:lvl>
    <w:lvl w:ilvl="7" w:tplc="04150003" w:tentative="1">
      <w:start w:val="1"/>
      <w:numFmt w:val="bullet"/>
      <w:lvlText w:val="o"/>
      <w:lvlJc w:val="left"/>
      <w:pPr>
        <w:ind w:left="5487" w:hanging="360"/>
      </w:pPr>
      <w:rPr>
        <w:rFonts w:ascii="Courier New" w:hAnsi="Courier New" w:cs="Courier New" w:hint="default"/>
      </w:rPr>
    </w:lvl>
    <w:lvl w:ilvl="8" w:tplc="04150005" w:tentative="1">
      <w:start w:val="1"/>
      <w:numFmt w:val="bullet"/>
      <w:lvlText w:val=""/>
      <w:lvlJc w:val="left"/>
      <w:pPr>
        <w:ind w:left="6207" w:hanging="360"/>
      </w:pPr>
      <w:rPr>
        <w:rFonts w:ascii="Wingdings" w:hAnsi="Wingdings" w:hint="default"/>
      </w:rPr>
    </w:lvl>
  </w:abstractNum>
  <w:abstractNum w:abstractNumId="53" w15:restartNumberingAfterBreak="0">
    <w:nsid w:val="6F931E5A"/>
    <w:multiLevelType w:val="hybridMultilevel"/>
    <w:tmpl w:val="9DE2717C"/>
    <w:lvl w:ilvl="0" w:tplc="0415000B">
      <w:start w:val="1"/>
      <w:numFmt w:val="bullet"/>
      <w:lvlText w:val=""/>
      <w:lvlJc w:val="left"/>
      <w:pPr>
        <w:ind w:left="1187" w:hanging="360"/>
      </w:pPr>
      <w:rPr>
        <w:rFonts w:ascii="Wingdings" w:hAnsi="Wingdings" w:hint="default"/>
      </w:rPr>
    </w:lvl>
    <w:lvl w:ilvl="1" w:tplc="04150003" w:tentative="1">
      <w:start w:val="1"/>
      <w:numFmt w:val="bullet"/>
      <w:lvlText w:val="o"/>
      <w:lvlJc w:val="left"/>
      <w:pPr>
        <w:ind w:left="1907" w:hanging="360"/>
      </w:pPr>
      <w:rPr>
        <w:rFonts w:ascii="Courier New" w:hAnsi="Courier New" w:cs="Courier New" w:hint="default"/>
      </w:rPr>
    </w:lvl>
    <w:lvl w:ilvl="2" w:tplc="04150005" w:tentative="1">
      <w:start w:val="1"/>
      <w:numFmt w:val="bullet"/>
      <w:lvlText w:val=""/>
      <w:lvlJc w:val="left"/>
      <w:pPr>
        <w:ind w:left="2627" w:hanging="360"/>
      </w:pPr>
      <w:rPr>
        <w:rFonts w:ascii="Wingdings" w:hAnsi="Wingdings" w:hint="default"/>
      </w:rPr>
    </w:lvl>
    <w:lvl w:ilvl="3" w:tplc="04150001" w:tentative="1">
      <w:start w:val="1"/>
      <w:numFmt w:val="bullet"/>
      <w:lvlText w:val=""/>
      <w:lvlJc w:val="left"/>
      <w:pPr>
        <w:ind w:left="3347" w:hanging="360"/>
      </w:pPr>
      <w:rPr>
        <w:rFonts w:ascii="Symbol" w:hAnsi="Symbol" w:hint="default"/>
      </w:rPr>
    </w:lvl>
    <w:lvl w:ilvl="4" w:tplc="04150003" w:tentative="1">
      <w:start w:val="1"/>
      <w:numFmt w:val="bullet"/>
      <w:lvlText w:val="o"/>
      <w:lvlJc w:val="left"/>
      <w:pPr>
        <w:ind w:left="4067" w:hanging="360"/>
      </w:pPr>
      <w:rPr>
        <w:rFonts w:ascii="Courier New" w:hAnsi="Courier New" w:cs="Courier New" w:hint="default"/>
      </w:rPr>
    </w:lvl>
    <w:lvl w:ilvl="5" w:tplc="04150005" w:tentative="1">
      <w:start w:val="1"/>
      <w:numFmt w:val="bullet"/>
      <w:lvlText w:val=""/>
      <w:lvlJc w:val="left"/>
      <w:pPr>
        <w:ind w:left="4787" w:hanging="360"/>
      </w:pPr>
      <w:rPr>
        <w:rFonts w:ascii="Wingdings" w:hAnsi="Wingdings" w:hint="default"/>
      </w:rPr>
    </w:lvl>
    <w:lvl w:ilvl="6" w:tplc="04150001" w:tentative="1">
      <w:start w:val="1"/>
      <w:numFmt w:val="bullet"/>
      <w:lvlText w:val=""/>
      <w:lvlJc w:val="left"/>
      <w:pPr>
        <w:ind w:left="5507" w:hanging="360"/>
      </w:pPr>
      <w:rPr>
        <w:rFonts w:ascii="Symbol" w:hAnsi="Symbol" w:hint="default"/>
      </w:rPr>
    </w:lvl>
    <w:lvl w:ilvl="7" w:tplc="04150003" w:tentative="1">
      <w:start w:val="1"/>
      <w:numFmt w:val="bullet"/>
      <w:lvlText w:val="o"/>
      <w:lvlJc w:val="left"/>
      <w:pPr>
        <w:ind w:left="6227" w:hanging="360"/>
      </w:pPr>
      <w:rPr>
        <w:rFonts w:ascii="Courier New" w:hAnsi="Courier New" w:cs="Courier New" w:hint="default"/>
      </w:rPr>
    </w:lvl>
    <w:lvl w:ilvl="8" w:tplc="04150005" w:tentative="1">
      <w:start w:val="1"/>
      <w:numFmt w:val="bullet"/>
      <w:lvlText w:val=""/>
      <w:lvlJc w:val="left"/>
      <w:pPr>
        <w:ind w:left="6947" w:hanging="360"/>
      </w:pPr>
      <w:rPr>
        <w:rFonts w:ascii="Wingdings" w:hAnsi="Wingdings" w:hint="default"/>
      </w:rPr>
    </w:lvl>
  </w:abstractNum>
  <w:abstractNum w:abstractNumId="54" w15:restartNumberingAfterBreak="0">
    <w:nsid w:val="70622A83"/>
    <w:multiLevelType w:val="hybridMultilevel"/>
    <w:tmpl w:val="32B4A77C"/>
    <w:lvl w:ilvl="0" w:tplc="0415000B">
      <w:start w:val="1"/>
      <w:numFmt w:val="bullet"/>
      <w:lvlText w:val=""/>
      <w:lvlJc w:val="left"/>
      <w:pPr>
        <w:ind w:left="1156" w:hanging="360"/>
      </w:pPr>
      <w:rPr>
        <w:rFonts w:ascii="Wingdings" w:hAnsi="Wingdings" w:hint="default"/>
      </w:rPr>
    </w:lvl>
    <w:lvl w:ilvl="1" w:tplc="04150003" w:tentative="1">
      <w:start w:val="1"/>
      <w:numFmt w:val="bullet"/>
      <w:lvlText w:val="o"/>
      <w:lvlJc w:val="left"/>
      <w:pPr>
        <w:ind w:left="1876" w:hanging="360"/>
      </w:pPr>
      <w:rPr>
        <w:rFonts w:ascii="Courier New" w:hAnsi="Courier New" w:cs="Courier New" w:hint="default"/>
      </w:rPr>
    </w:lvl>
    <w:lvl w:ilvl="2" w:tplc="04150005" w:tentative="1">
      <w:start w:val="1"/>
      <w:numFmt w:val="bullet"/>
      <w:lvlText w:val=""/>
      <w:lvlJc w:val="left"/>
      <w:pPr>
        <w:ind w:left="2596" w:hanging="360"/>
      </w:pPr>
      <w:rPr>
        <w:rFonts w:ascii="Wingdings" w:hAnsi="Wingdings" w:hint="default"/>
      </w:rPr>
    </w:lvl>
    <w:lvl w:ilvl="3" w:tplc="04150001" w:tentative="1">
      <w:start w:val="1"/>
      <w:numFmt w:val="bullet"/>
      <w:lvlText w:val=""/>
      <w:lvlJc w:val="left"/>
      <w:pPr>
        <w:ind w:left="3316" w:hanging="360"/>
      </w:pPr>
      <w:rPr>
        <w:rFonts w:ascii="Symbol" w:hAnsi="Symbol" w:hint="default"/>
      </w:rPr>
    </w:lvl>
    <w:lvl w:ilvl="4" w:tplc="04150003" w:tentative="1">
      <w:start w:val="1"/>
      <w:numFmt w:val="bullet"/>
      <w:lvlText w:val="o"/>
      <w:lvlJc w:val="left"/>
      <w:pPr>
        <w:ind w:left="4036" w:hanging="360"/>
      </w:pPr>
      <w:rPr>
        <w:rFonts w:ascii="Courier New" w:hAnsi="Courier New" w:cs="Courier New" w:hint="default"/>
      </w:rPr>
    </w:lvl>
    <w:lvl w:ilvl="5" w:tplc="04150005" w:tentative="1">
      <w:start w:val="1"/>
      <w:numFmt w:val="bullet"/>
      <w:lvlText w:val=""/>
      <w:lvlJc w:val="left"/>
      <w:pPr>
        <w:ind w:left="4756" w:hanging="360"/>
      </w:pPr>
      <w:rPr>
        <w:rFonts w:ascii="Wingdings" w:hAnsi="Wingdings" w:hint="default"/>
      </w:rPr>
    </w:lvl>
    <w:lvl w:ilvl="6" w:tplc="04150001" w:tentative="1">
      <w:start w:val="1"/>
      <w:numFmt w:val="bullet"/>
      <w:lvlText w:val=""/>
      <w:lvlJc w:val="left"/>
      <w:pPr>
        <w:ind w:left="5476" w:hanging="360"/>
      </w:pPr>
      <w:rPr>
        <w:rFonts w:ascii="Symbol" w:hAnsi="Symbol" w:hint="default"/>
      </w:rPr>
    </w:lvl>
    <w:lvl w:ilvl="7" w:tplc="04150003" w:tentative="1">
      <w:start w:val="1"/>
      <w:numFmt w:val="bullet"/>
      <w:lvlText w:val="o"/>
      <w:lvlJc w:val="left"/>
      <w:pPr>
        <w:ind w:left="6196" w:hanging="360"/>
      </w:pPr>
      <w:rPr>
        <w:rFonts w:ascii="Courier New" w:hAnsi="Courier New" w:cs="Courier New" w:hint="default"/>
      </w:rPr>
    </w:lvl>
    <w:lvl w:ilvl="8" w:tplc="04150005" w:tentative="1">
      <w:start w:val="1"/>
      <w:numFmt w:val="bullet"/>
      <w:lvlText w:val=""/>
      <w:lvlJc w:val="left"/>
      <w:pPr>
        <w:ind w:left="6916" w:hanging="360"/>
      </w:pPr>
      <w:rPr>
        <w:rFonts w:ascii="Wingdings" w:hAnsi="Wingdings" w:hint="default"/>
      </w:rPr>
    </w:lvl>
  </w:abstractNum>
  <w:abstractNum w:abstractNumId="55" w15:restartNumberingAfterBreak="0">
    <w:nsid w:val="758125D8"/>
    <w:multiLevelType w:val="hybridMultilevel"/>
    <w:tmpl w:val="227896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76655262"/>
    <w:multiLevelType w:val="hybridMultilevel"/>
    <w:tmpl w:val="5C3003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7AC22549"/>
    <w:multiLevelType w:val="multilevel"/>
    <w:tmpl w:val="74625260"/>
    <w:lvl w:ilvl="0">
      <w:start w:val="1"/>
      <w:numFmt w:val="decimal"/>
      <w:lvlText w:val="%1."/>
      <w:lvlJc w:val="left"/>
      <w:pPr>
        <w:ind w:left="-633" w:hanging="360"/>
      </w:pPr>
      <w:rPr>
        <w:rFonts w:hint="default"/>
      </w:rPr>
    </w:lvl>
    <w:lvl w:ilvl="1">
      <w:start w:val="1"/>
      <w:numFmt w:val="decimal"/>
      <w:isLgl/>
      <w:lvlText w:val="%1.%2"/>
      <w:lvlJc w:val="left"/>
      <w:pPr>
        <w:ind w:left="-273" w:hanging="360"/>
      </w:pPr>
      <w:rPr>
        <w:rFonts w:hint="default"/>
      </w:rPr>
    </w:lvl>
    <w:lvl w:ilvl="2">
      <w:start w:val="1"/>
      <w:numFmt w:val="decimal"/>
      <w:isLgl/>
      <w:lvlText w:val="%1.%2.%3"/>
      <w:lvlJc w:val="left"/>
      <w:pPr>
        <w:ind w:left="447" w:hanging="720"/>
      </w:pPr>
      <w:rPr>
        <w:rFonts w:hint="default"/>
        <w:b/>
        <w:bCs/>
        <w:color w:val="000000" w:themeColor="text1"/>
      </w:rPr>
    </w:lvl>
    <w:lvl w:ilvl="3">
      <w:start w:val="1"/>
      <w:numFmt w:val="decimal"/>
      <w:isLgl/>
      <w:lvlText w:val="%1.%2.%3.%4"/>
      <w:lvlJc w:val="left"/>
      <w:pPr>
        <w:ind w:left="807" w:hanging="720"/>
      </w:pPr>
      <w:rPr>
        <w:rFonts w:hint="default"/>
      </w:rPr>
    </w:lvl>
    <w:lvl w:ilvl="4">
      <w:start w:val="1"/>
      <w:numFmt w:val="decimal"/>
      <w:isLgl/>
      <w:lvlText w:val="%1.%2.%3.%4.%5"/>
      <w:lvlJc w:val="left"/>
      <w:pPr>
        <w:ind w:left="1527" w:hanging="1080"/>
      </w:pPr>
      <w:rPr>
        <w:rFonts w:hint="default"/>
      </w:rPr>
    </w:lvl>
    <w:lvl w:ilvl="5">
      <w:start w:val="1"/>
      <w:numFmt w:val="decimal"/>
      <w:isLgl/>
      <w:lvlText w:val="%1.%2.%3.%4.%5.%6"/>
      <w:lvlJc w:val="left"/>
      <w:pPr>
        <w:ind w:left="1887" w:hanging="1080"/>
      </w:pPr>
      <w:rPr>
        <w:rFonts w:hint="default"/>
      </w:rPr>
    </w:lvl>
    <w:lvl w:ilvl="6">
      <w:start w:val="1"/>
      <w:numFmt w:val="decimal"/>
      <w:isLgl/>
      <w:lvlText w:val="%1.%2.%3.%4.%5.%6.%7"/>
      <w:lvlJc w:val="left"/>
      <w:pPr>
        <w:ind w:left="2607" w:hanging="1440"/>
      </w:pPr>
      <w:rPr>
        <w:rFonts w:hint="default"/>
      </w:rPr>
    </w:lvl>
    <w:lvl w:ilvl="7">
      <w:start w:val="1"/>
      <w:numFmt w:val="decimal"/>
      <w:isLgl/>
      <w:lvlText w:val="%1.%2.%3.%4.%5.%6.%7.%8"/>
      <w:lvlJc w:val="left"/>
      <w:pPr>
        <w:ind w:left="2967" w:hanging="1440"/>
      </w:pPr>
      <w:rPr>
        <w:rFonts w:hint="default"/>
      </w:rPr>
    </w:lvl>
    <w:lvl w:ilvl="8">
      <w:start w:val="1"/>
      <w:numFmt w:val="decimal"/>
      <w:isLgl/>
      <w:lvlText w:val="%1.%2.%3.%4.%5.%6.%7.%8.%9"/>
      <w:lvlJc w:val="left"/>
      <w:pPr>
        <w:ind w:left="3327" w:hanging="1440"/>
      </w:pPr>
      <w:rPr>
        <w:rFonts w:hint="default"/>
      </w:rPr>
    </w:lvl>
  </w:abstractNum>
  <w:abstractNum w:abstractNumId="58" w15:restartNumberingAfterBreak="0">
    <w:nsid w:val="7CE234B2"/>
    <w:multiLevelType w:val="hybridMultilevel"/>
    <w:tmpl w:val="8F006E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7FAC47B6"/>
    <w:multiLevelType w:val="hybridMultilevel"/>
    <w:tmpl w:val="93DA8830"/>
    <w:lvl w:ilvl="0" w:tplc="0415000B">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num w:numId="1">
    <w:abstractNumId w:val="57"/>
  </w:num>
  <w:num w:numId="2">
    <w:abstractNumId w:val="30"/>
  </w:num>
  <w:num w:numId="3">
    <w:abstractNumId w:val="6"/>
  </w:num>
  <w:num w:numId="4">
    <w:abstractNumId w:val="50"/>
  </w:num>
  <w:num w:numId="5">
    <w:abstractNumId w:val="8"/>
  </w:num>
  <w:num w:numId="6">
    <w:abstractNumId w:val="22"/>
  </w:num>
  <w:num w:numId="7">
    <w:abstractNumId w:val="7"/>
  </w:num>
  <w:num w:numId="8">
    <w:abstractNumId w:val="34"/>
  </w:num>
  <w:num w:numId="9">
    <w:abstractNumId w:val="15"/>
  </w:num>
  <w:num w:numId="10">
    <w:abstractNumId w:val="43"/>
  </w:num>
  <w:num w:numId="11">
    <w:abstractNumId w:val="24"/>
  </w:num>
  <w:num w:numId="12">
    <w:abstractNumId w:val="45"/>
  </w:num>
  <w:num w:numId="13">
    <w:abstractNumId w:val="9"/>
  </w:num>
  <w:num w:numId="14">
    <w:abstractNumId w:val="42"/>
  </w:num>
  <w:num w:numId="15">
    <w:abstractNumId w:val="48"/>
  </w:num>
  <w:num w:numId="16">
    <w:abstractNumId w:val="39"/>
  </w:num>
  <w:num w:numId="17">
    <w:abstractNumId w:val="27"/>
  </w:num>
  <w:num w:numId="18">
    <w:abstractNumId w:val="10"/>
  </w:num>
  <w:num w:numId="19">
    <w:abstractNumId w:val="28"/>
  </w:num>
  <w:num w:numId="20">
    <w:abstractNumId w:val="2"/>
  </w:num>
  <w:num w:numId="21">
    <w:abstractNumId w:val="12"/>
  </w:num>
  <w:num w:numId="22">
    <w:abstractNumId w:val="4"/>
  </w:num>
  <w:num w:numId="23">
    <w:abstractNumId w:val="16"/>
  </w:num>
  <w:num w:numId="24">
    <w:abstractNumId w:val="5"/>
  </w:num>
  <w:num w:numId="25">
    <w:abstractNumId w:val="23"/>
  </w:num>
  <w:num w:numId="26">
    <w:abstractNumId w:val="59"/>
  </w:num>
  <w:num w:numId="27">
    <w:abstractNumId w:val="41"/>
  </w:num>
  <w:num w:numId="28">
    <w:abstractNumId w:val="18"/>
  </w:num>
  <w:num w:numId="29">
    <w:abstractNumId w:val="31"/>
  </w:num>
  <w:num w:numId="30">
    <w:abstractNumId w:val="54"/>
  </w:num>
  <w:num w:numId="31">
    <w:abstractNumId w:val="13"/>
  </w:num>
  <w:num w:numId="32">
    <w:abstractNumId w:val="33"/>
  </w:num>
  <w:num w:numId="33">
    <w:abstractNumId w:val="51"/>
  </w:num>
  <w:num w:numId="34">
    <w:abstractNumId w:val="29"/>
  </w:num>
  <w:num w:numId="35">
    <w:abstractNumId w:val="38"/>
  </w:num>
  <w:num w:numId="36">
    <w:abstractNumId w:val="53"/>
  </w:num>
  <w:num w:numId="37">
    <w:abstractNumId w:val="0"/>
  </w:num>
  <w:num w:numId="38">
    <w:abstractNumId w:val="58"/>
  </w:num>
  <w:num w:numId="39">
    <w:abstractNumId w:val="49"/>
  </w:num>
  <w:num w:numId="40">
    <w:abstractNumId w:val="14"/>
  </w:num>
  <w:num w:numId="41">
    <w:abstractNumId w:val="55"/>
  </w:num>
  <w:num w:numId="42">
    <w:abstractNumId w:val="11"/>
  </w:num>
  <w:num w:numId="43">
    <w:abstractNumId w:val="17"/>
  </w:num>
  <w:num w:numId="44">
    <w:abstractNumId w:val="21"/>
  </w:num>
  <w:num w:numId="45">
    <w:abstractNumId w:val="40"/>
  </w:num>
  <w:num w:numId="46">
    <w:abstractNumId w:val="36"/>
  </w:num>
  <w:num w:numId="47">
    <w:abstractNumId w:val="56"/>
  </w:num>
  <w:num w:numId="48">
    <w:abstractNumId w:val="26"/>
  </w:num>
  <w:num w:numId="49">
    <w:abstractNumId w:val="35"/>
  </w:num>
  <w:num w:numId="50">
    <w:abstractNumId w:val="20"/>
  </w:num>
  <w:num w:numId="51">
    <w:abstractNumId w:val="44"/>
  </w:num>
  <w:num w:numId="52">
    <w:abstractNumId w:val="25"/>
  </w:num>
  <w:num w:numId="53">
    <w:abstractNumId w:val="46"/>
  </w:num>
  <w:num w:numId="54">
    <w:abstractNumId w:val="3"/>
  </w:num>
  <w:num w:numId="55">
    <w:abstractNumId w:val="32"/>
  </w:num>
  <w:num w:numId="56">
    <w:abstractNumId w:val="1"/>
  </w:num>
  <w:num w:numId="57">
    <w:abstractNumId w:val="37"/>
  </w:num>
  <w:num w:numId="58">
    <w:abstractNumId w:val="19"/>
  </w:num>
  <w:num w:numId="59">
    <w:abstractNumId w:val="52"/>
  </w:num>
  <w:num w:numId="60">
    <w:abstractNumId w:val="4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B2C"/>
    <w:rsid w:val="00000F08"/>
    <w:rsid w:val="00001B33"/>
    <w:rsid w:val="00005025"/>
    <w:rsid w:val="000068FE"/>
    <w:rsid w:val="000111D6"/>
    <w:rsid w:val="00012000"/>
    <w:rsid w:val="000268CA"/>
    <w:rsid w:val="00027AEA"/>
    <w:rsid w:val="00030524"/>
    <w:rsid w:val="00033F75"/>
    <w:rsid w:val="000341D9"/>
    <w:rsid w:val="00035404"/>
    <w:rsid w:val="00036B1D"/>
    <w:rsid w:val="00040ABD"/>
    <w:rsid w:val="00045CD1"/>
    <w:rsid w:val="00047490"/>
    <w:rsid w:val="00052A9B"/>
    <w:rsid w:val="00054AE0"/>
    <w:rsid w:val="00054D6E"/>
    <w:rsid w:val="00055280"/>
    <w:rsid w:val="00055D39"/>
    <w:rsid w:val="00056C78"/>
    <w:rsid w:val="00057C15"/>
    <w:rsid w:val="00062F84"/>
    <w:rsid w:val="00063554"/>
    <w:rsid w:val="00065AAB"/>
    <w:rsid w:val="00072A2F"/>
    <w:rsid w:val="00086A89"/>
    <w:rsid w:val="00090E17"/>
    <w:rsid w:val="000963CF"/>
    <w:rsid w:val="000A324C"/>
    <w:rsid w:val="000A4208"/>
    <w:rsid w:val="000A5096"/>
    <w:rsid w:val="000A5D67"/>
    <w:rsid w:val="000A7007"/>
    <w:rsid w:val="000B2134"/>
    <w:rsid w:val="000B30BF"/>
    <w:rsid w:val="000B3C9A"/>
    <w:rsid w:val="000B63F2"/>
    <w:rsid w:val="000C3EF1"/>
    <w:rsid w:val="000C5FA4"/>
    <w:rsid w:val="000C7310"/>
    <w:rsid w:val="000C7E8F"/>
    <w:rsid w:val="000D09CD"/>
    <w:rsid w:val="000D2C34"/>
    <w:rsid w:val="000E1082"/>
    <w:rsid w:val="000E5F8C"/>
    <w:rsid w:val="000E62AB"/>
    <w:rsid w:val="000F63D4"/>
    <w:rsid w:val="00101A7B"/>
    <w:rsid w:val="00103B8E"/>
    <w:rsid w:val="00105270"/>
    <w:rsid w:val="00105AA2"/>
    <w:rsid w:val="00107DB1"/>
    <w:rsid w:val="00111523"/>
    <w:rsid w:val="00116DC7"/>
    <w:rsid w:val="00117265"/>
    <w:rsid w:val="001211FC"/>
    <w:rsid w:val="00122468"/>
    <w:rsid w:val="00122C65"/>
    <w:rsid w:val="001247D7"/>
    <w:rsid w:val="00125374"/>
    <w:rsid w:val="001265E1"/>
    <w:rsid w:val="001328F5"/>
    <w:rsid w:val="00135AD6"/>
    <w:rsid w:val="00141515"/>
    <w:rsid w:val="00142D7A"/>
    <w:rsid w:val="00147516"/>
    <w:rsid w:val="001540EE"/>
    <w:rsid w:val="00154C46"/>
    <w:rsid w:val="001559FE"/>
    <w:rsid w:val="001564B1"/>
    <w:rsid w:val="001704B0"/>
    <w:rsid w:val="001705AC"/>
    <w:rsid w:val="00173166"/>
    <w:rsid w:val="001732EA"/>
    <w:rsid w:val="00174649"/>
    <w:rsid w:val="001752CF"/>
    <w:rsid w:val="001759AB"/>
    <w:rsid w:val="00175A9B"/>
    <w:rsid w:val="00184780"/>
    <w:rsid w:val="00185512"/>
    <w:rsid w:val="00187212"/>
    <w:rsid w:val="0019010D"/>
    <w:rsid w:val="001930F1"/>
    <w:rsid w:val="00196FC7"/>
    <w:rsid w:val="001A16D5"/>
    <w:rsid w:val="001A28D6"/>
    <w:rsid w:val="001A4147"/>
    <w:rsid w:val="001A47AC"/>
    <w:rsid w:val="001A4A03"/>
    <w:rsid w:val="001A5542"/>
    <w:rsid w:val="001A60DE"/>
    <w:rsid w:val="001A7744"/>
    <w:rsid w:val="001B056A"/>
    <w:rsid w:val="001B102C"/>
    <w:rsid w:val="001B1439"/>
    <w:rsid w:val="001C076E"/>
    <w:rsid w:val="001C1086"/>
    <w:rsid w:val="001C2BC6"/>
    <w:rsid w:val="001C4479"/>
    <w:rsid w:val="001C4B29"/>
    <w:rsid w:val="001C6D42"/>
    <w:rsid w:val="001C7E5B"/>
    <w:rsid w:val="001D0503"/>
    <w:rsid w:val="001D363A"/>
    <w:rsid w:val="001D6ECD"/>
    <w:rsid w:val="001E0456"/>
    <w:rsid w:val="001E04B8"/>
    <w:rsid w:val="001E4FDE"/>
    <w:rsid w:val="001E6069"/>
    <w:rsid w:val="001F2874"/>
    <w:rsid w:val="001F65FE"/>
    <w:rsid w:val="00200958"/>
    <w:rsid w:val="0020123C"/>
    <w:rsid w:val="00201E20"/>
    <w:rsid w:val="002023D4"/>
    <w:rsid w:val="002025EA"/>
    <w:rsid w:val="002035D6"/>
    <w:rsid w:val="00204378"/>
    <w:rsid w:val="00204CB0"/>
    <w:rsid w:val="00215A71"/>
    <w:rsid w:val="0022012C"/>
    <w:rsid w:val="00224A0F"/>
    <w:rsid w:val="00227645"/>
    <w:rsid w:val="00231518"/>
    <w:rsid w:val="0023157D"/>
    <w:rsid w:val="002333FB"/>
    <w:rsid w:val="00237B74"/>
    <w:rsid w:val="002448DD"/>
    <w:rsid w:val="002476D6"/>
    <w:rsid w:val="002502B4"/>
    <w:rsid w:val="0025161F"/>
    <w:rsid w:val="00252385"/>
    <w:rsid w:val="00253B3B"/>
    <w:rsid w:val="002555CC"/>
    <w:rsid w:val="00256FE2"/>
    <w:rsid w:val="00261C08"/>
    <w:rsid w:val="00261E68"/>
    <w:rsid w:val="00262B2E"/>
    <w:rsid w:val="00262B9F"/>
    <w:rsid w:val="00264BBC"/>
    <w:rsid w:val="002706C3"/>
    <w:rsid w:val="002714B5"/>
    <w:rsid w:val="00271E77"/>
    <w:rsid w:val="0027232F"/>
    <w:rsid w:val="00272AFC"/>
    <w:rsid w:val="00272EBB"/>
    <w:rsid w:val="00275234"/>
    <w:rsid w:val="00276FCC"/>
    <w:rsid w:val="002821EB"/>
    <w:rsid w:val="00282774"/>
    <w:rsid w:val="00282CD6"/>
    <w:rsid w:val="00282E64"/>
    <w:rsid w:val="00287A8A"/>
    <w:rsid w:val="00290035"/>
    <w:rsid w:val="002952A7"/>
    <w:rsid w:val="00295CD3"/>
    <w:rsid w:val="002A1798"/>
    <w:rsid w:val="002A7946"/>
    <w:rsid w:val="002B0E30"/>
    <w:rsid w:val="002B0F79"/>
    <w:rsid w:val="002B1CA9"/>
    <w:rsid w:val="002B6A02"/>
    <w:rsid w:val="002C1C33"/>
    <w:rsid w:val="002C4CBF"/>
    <w:rsid w:val="002C69F3"/>
    <w:rsid w:val="002C6F50"/>
    <w:rsid w:val="002D11A9"/>
    <w:rsid w:val="002D4E93"/>
    <w:rsid w:val="002D797B"/>
    <w:rsid w:val="002E2D3F"/>
    <w:rsid w:val="002E4F4D"/>
    <w:rsid w:val="002E6527"/>
    <w:rsid w:val="002F34EB"/>
    <w:rsid w:val="002F403C"/>
    <w:rsid w:val="002F457F"/>
    <w:rsid w:val="003027A3"/>
    <w:rsid w:val="003035C8"/>
    <w:rsid w:val="003052AA"/>
    <w:rsid w:val="0030540F"/>
    <w:rsid w:val="00307264"/>
    <w:rsid w:val="0030727F"/>
    <w:rsid w:val="003075ED"/>
    <w:rsid w:val="00307C2D"/>
    <w:rsid w:val="00316FBC"/>
    <w:rsid w:val="00317D88"/>
    <w:rsid w:val="00320499"/>
    <w:rsid w:val="003214EA"/>
    <w:rsid w:val="00321701"/>
    <w:rsid w:val="00323612"/>
    <w:rsid w:val="003236F5"/>
    <w:rsid w:val="00325DFE"/>
    <w:rsid w:val="00326ED6"/>
    <w:rsid w:val="003318F1"/>
    <w:rsid w:val="00333694"/>
    <w:rsid w:val="00335B51"/>
    <w:rsid w:val="00335FA7"/>
    <w:rsid w:val="0034082A"/>
    <w:rsid w:val="00344053"/>
    <w:rsid w:val="00353D23"/>
    <w:rsid w:val="00353F5D"/>
    <w:rsid w:val="0035569F"/>
    <w:rsid w:val="00355DFC"/>
    <w:rsid w:val="00357F68"/>
    <w:rsid w:val="00362B5C"/>
    <w:rsid w:val="0036379D"/>
    <w:rsid w:val="0038500A"/>
    <w:rsid w:val="00385F68"/>
    <w:rsid w:val="0038613E"/>
    <w:rsid w:val="00386CF0"/>
    <w:rsid w:val="00391D5E"/>
    <w:rsid w:val="003947C7"/>
    <w:rsid w:val="0039577A"/>
    <w:rsid w:val="00397281"/>
    <w:rsid w:val="003B17D5"/>
    <w:rsid w:val="003B270B"/>
    <w:rsid w:val="003B5347"/>
    <w:rsid w:val="003B6B42"/>
    <w:rsid w:val="003C2C1C"/>
    <w:rsid w:val="003C590E"/>
    <w:rsid w:val="003C6E09"/>
    <w:rsid w:val="003D5746"/>
    <w:rsid w:val="003D5947"/>
    <w:rsid w:val="003D737B"/>
    <w:rsid w:val="003D7CEF"/>
    <w:rsid w:val="003E0757"/>
    <w:rsid w:val="003E07FA"/>
    <w:rsid w:val="003E536F"/>
    <w:rsid w:val="003F3F03"/>
    <w:rsid w:val="003F7007"/>
    <w:rsid w:val="00401AFB"/>
    <w:rsid w:val="00401DEA"/>
    <w:rsid w:val="00401E8D"/>
    <w:rsid w:val="00404758"/>
    <w:rsid w:val="00407D32"/>
    <w:rsid w:val="004155AC"/>
    <w:rsid w:val="0041704B"/>
    <w:rsid w:val="00420D31"/>
    <w:rsid w:val="00423ACD"/>
    <w:rsid w:val="0042545F"/>
    <w:rsid w:val="00434F96"/>
    <w:rsid w:val="00435FE1"/>
    <w:rsid w:val="00441559"/>
    <w:rsid w:val="0044216E"/>
    <w:rsid w:val="004444E0"/>
    <w:rsid w:val="00445F9C"/>
    <w:rsid w:val="004475B4"/>
    <w:rsid w:val="004503FB"/>
    <w:rsid w:val="00455081"/>
    <w:rsid w:val="004557CE"/>
    <w:rsid w:val="00461D78"/>
    <w:rsid w:val="00461FAF"/>
    <w:rsid w:val="004627EA"/>
    <w:rsid w:val="00465C6E"/>
    <w:rsid w:val="004678F1"/>
    <w:rsid w:val="00473334"/>
    <w:rsid w:val="00477F93"/>
    <w:rsid w:val="00483A9D"/>
    <w:rsid w:val="00484981"/>
    <w:rsid w:val="00487192"/>
    <w:rsid w:val="0049775E"/>
    <w:rsid w:val="004A0F00"/>
    <w:rsid w:val="004A1223"/>
    <w:rsid w:val="004A2161"/>
    <w:rsid w:val="004A7906"/>
    <w:rsid w:val="004B1D1F"/>
    <w:rsid w:val="004B2146"/>
    <w:rsid w:val="004B2664"/>
    <w:rsid w:val="004B4120"/>
    <w:rsid w:val="004C0C89"/>
    <w:rsid w:val="004D0B6A"/>
    <w:rsid w:val="004D4F42"/>
    <w:rsid w:val="004D756A"/>
    <w:rsid w:val="004D76A8"/>
    <w:rsid w:val="004D7BAB"/>
    <w:rsid w:val="004E3757"/>
    <w:rsid w:val="004E3AF3"/>
    <w:rsid w:val="004E4369"/>
    <w:rsid w:val="004E4EA5"/>
    <w:rsid w:val="004F21BD"/>
    <w:rsid w:val="004F40F5"/>
    <w:rsid w:val="004F7379"/>
    <w:rsid w:val="004F7C0C"/>
    <w:rsid w:val="00502BF6"/>
    <w:rsid w:val="00504289"/>
    <w:rsid w:val="00504B8E"/>
    <w:rsid w:val="00506C4E"/>
    <w:rsid w:val="005076B6"/>
    <w:rsid w:val="00517FCC"/>
    <w:rsid w:val="00522C43"/>
    <w:rsid w:val="00523482"/>
    <w:rsid w:val="00524EF1"/>
    <w:rsid w:val="00542907"/>
    <w:rsid w:val="00543369"/>
    <w:rsid w:val="005442DF"/>
    <w:rsid w:val="005461CC"/>
    <w:rsid w:val="0054688F"/>
    <w:rsid w:val="005519B0"/>
    <w:rsid w:val="0055455C"/>
    <w:rsid w:val="0055540F"/>
    <w:rsid w:val="005555AD"/>
    <w:rsid w:val="0056168C"/>
    <w:rsid w:val="00561CD4"/>
    <w:rsid w:val="005626AA"/>
    <w:rsid w:val="005642FF"/>
    <w:rsid w:val="00564415"/>
    <w:rsid w:val="00566BF2"/>
    <w:rsid w:val="005713CE"/>
    <w:rsid w:val="00574E03"/>
    <w:rsid w:val="00575E6C"/>
    <w:rsid w:val="0057738A"/>
    <w:rsid w:val="00577DA4"/>
    <w:rsid w:val="0058340D"/>
    <w:rsid w:val="0058479F"/>
    <w:rsid w:val="00585CBD"/>
    <w:rsid w:val="00586F56"/>
    <w:rsid w:val="005877E5"/>
    <w:rsid w:val="00587CA4"/>
    <w:rsid w:val="00590C56"/>
    <w:rsid w:val="005910AA"/>
    <w:rsid w:val="00592F22"/>
    <w:rsid w:val="00595502"/>
    <w:rsid w:val="005957C0"/>
    <w:rsid w:val="00595AD2"/>
    <w:rsid w:val="005A2B95"/>
    <w:rsid w:val="005B7CC4"/>
    <w:rsid w:val="005C1377"/>
    <w:rsid w:val="005C4628"/>
    <w:rsid w:val="005C58A5"/>
    <w:rsid w:val="005C5B71"/>
    <w:rsid w:val="005E2882"/>
    <w:rsid w:val="005E2B4B"/>
    <w:rsid w:val="005E5A6A"/>
    <w:rsid w:val="005F1035"/>
    <w:rsid w:val="005F69C1"/>
    <w:rsid w:val="00606128"/>
    <w:rsid w:val="00607808"/>
    <w:rsid w:val="006103E9"/>
    <w:rsid w:val="006142DA"/>
    <w:rsid w:val="0061446C"/>
    <w:rsid w:val="00614D3C"/>
    <w:rsid w:val="00616090"/>
    <w:rsid w:val="00617AA2"/>
    <w:rsid w:val="00623A33"/>
    <w:rsid w:val="00624A05"/>
    <w:rsid w:val="006250A5"/>
    <w:rsid w:val="00625CEE"/>
    <w:rsid w:val="00626281"/>
    <w:rsid w:val="00627079"/>
    <w:rsid w:val="0062742C"/>
    <w:rsid w:val="006335D5"/>
    <w:rsid w:val="00640E5E"/>
    <w:rsid w:val="00641086"/>
    <w:rsid w:val="006420CB"/>
    <w:rsid w:val="0064459D"/>
    <w:rsid w:val="00644D69"/>
    <w:rsid w:val="00645811"/>
    <w:rsid w:val="006458C6"/>
    <w:rsid w:val="00647130"/>
    <w:rsid w:val="006515DC"/>
    <w:rsid w:val="00652637"/>
    <w:rsid w:val="006531BF"/>
    <w:rsid w:val="00653C26"/>
    <w:rsid w:val="0065711E"/>
    <w:rsid w:val="006572B4"/>
    <w:rsid w:val="00657CFE"/>
    <w:rsid w:val="00661DF2"/>
    <w:rsid w:val="0066311B"/>
    <w:rsid w:val="006717FE"/>
    <w:rsid w:val="00672153"/>
    <w:rsid w:val="00676A66"/>
    <w:rsid w:val="006828C1"/>
    <w:rsid w:val="00682E73"/>
    <w:rsid w:val="00696936"/>
    <w:rsid w:val="00696A76"/>
    <w:rsid w:val="00696DCF"/>
    <w:rsid w:val="0069739D"/>
    <w:rsid w:val="006A17C3"/>
    <w:rsid w:val="006B023B"/>
    <w:rsid w:val="006B1849"/>
    <w:rsid w:val="006B65FD"/>
    <w:rsid w:val="006B6CD3"/>
    <w:rsid w:val="006C18BE"/>
    <w:rsid w:val="006C3781"/>
    <w:rsid w:val="006C4494"/>
    <w:rsid w:val="006C5FF3"/>
    <w:rsid w:val="006C7778"/>
    <w:rsid w:val="006D1517"/>
    <w:rsid w:val="006D6465"/>
    <w:rsid w:val="006D6593"/>
    <w:rsid w:val="006E1719"/>
    <w:rsid w:val="006E2B09"/>
    <w:rsid w:val="006E4499"/>
    <w:rsid w:val="006E53B1"/>
    <w:rsid w:val="006F4054"/>
    <w:rsid w:val="006F66B8"/>
    <w:rsid w:val="0070134E"/>
    <w:rsid w:val="00701FFE"/>
    <w:rsid w:val="007034FB"/>
    <w:rsid w:val="007040AB"/>
    <w:rsid w:val="00705316"/>
    <w:rsid w:val="007070B7"/>
    <w:rsid w:val="00712D1A"/>
    <w:rsid w:val="00715B84"/>
    <w:rsid w:val="00716EE9"/>
    <w:rsid w:val="00717BFE"/>
    <w:rsid w:val="00720FCE"/>
    <w:rsid w:val="007221FF"/>
    <w:rsid w:val="00724A2C"/>
    <w:rsid w:val="00724D8F"/>
    <w:rsid w:val="007278A1"/>
    <w:rsid w:val="007349AB"/>
    <w:rsid w:val="00735370"/>
    <w:rsid w:val="007360C1"/>
    <w:rsid w:val="00736305"/>
    <w:rsid w:val="00740F5C"/>
    <w:rsid w:val="00753A24"/>
    <w:rsid w:val="00754F38"/>
    <w:rsid w:val="007567C7"/>
    <w:rsid w:val="007616C3"/>
    <w:rsid w:val="00763810"/>
    <w:rsid w:val="00763823"/>
    <w:rsid w:val="007744F6"/>
    <w:rsid w:val="00774F7E"/>
    <w:rsid w:val="007826A3"/>
    <w:rsid w:val="00787389"/>
    <w:rsid w:val="00791EEF"/>
    <w:rsid w:val="00795447"/>
    <w:rsid w:val="007A1B2C"/>
    <w:rsid w:val="007A2C94"/>
    <w:rsid w:val="007B3CB6"/>
    <w:rsid w:val="007B420F"/>
    <w:rsid w:val="007B484B"/>
    <w:rsid w:val="007C0B5E"/>
    <w:rsid w:val="007C0FE4"/>
    <w:rsid w:val="007C2F2A"/>
    <w:rsid w:val="007C465B"/>
    <w:rsid w:val="007C65EC"/>
    <w:rsid w:val="007D00F0"/>
    <w:rsid w:val="007D45CF"/>
    <w:rsid w:val="007D5DE7"/>
    <w:rsid w:val="007E7305"/>
    <w:rsid w:val="007E75A2"/>
    <w:rsid w:val="007F199F"/>
    <w:rsid w:val="007F3F48"/>
    <w:rsid w:val="007F5AB8"/>
    <w:rsid w:val="00801FE1"/>
    <w:rsid w:val="00803823"/>
    <w:rsid w:val="00807603"/>
    <w:rsid w:val="008104A7"/>
    <w:rsid w:val="008139AD"/>
    <w:rsid w:val="00815114"/>
    <w:rsid w:val="00822EB2"/>
    <w:rsid w:val="00823968"/>
    <w:rsid w:val="00831342"/>
    <w:rsid w:val="0083263F"/>
    <w:rsid w:val="00833797"/>
    <w:rsid w:val="00836695"/>
    <w:rsid w:val="008376C3"/>
    <w:rsid w:val="00846AB3"/>
    <w:rsid w:val="00854404"/>
    <w:rsid w:val="008619C9"/>
    <w:rsid w:val="00864D2A"/>
    <w:rsid w:val="008724EF"/>
    <w:rsid w:val="0087550E"/>
    <w:rsid w:val="008779F7"/>
    <w:rsid w:val="00880AA1"/>
    <w:rsid w:val="00881EE2"/>
    <w:rsid w:val="00882358"/>
    <w:rsid w:val="0088305A"/>
    <w:rsid w:val="00883356"/>
    <w:rsid w:val="0088406B"/>
    <w:rsid w:val="008864A1"/>
    <w:rsid w:val="008864D2"/>
    <w:rsid w:val="00886CD1"/>
    <w:rsid w:val="00886F15"/>
    <w:rsid w:val="00890CA1"/>
    <w:rsid w:val="008945AE"/>
    <w:rsid w:val="00894CA8"/>
    <w:rsid w:val="0089556E"/>
    <w:rsid w:val="008A7A54"/>
    <w:rsid w:val="008B3BC1"/>
    <w:rsid w:val="008C0771"/>
    <w:rsid w:val="008C1060"/>
    <w:rsid w:val="008C3E4B"/>
    <w:rsid w:val="008C4377"/>
    <w:rsid w:val="008D048F"/>
    <w:rsid w:val="008D0FD1"/>
    <w:rsid w:val="008D4145"/>
    <w:rsid w:val="008D4D14"/>
    <w:rsid w:val="008D6291"/>
    <w:rsid w:val="008D768B"/>
    <w:rsid w:val="008E0557"/>
    <w:rsid w:val="008E344A"/>
    <w:rsid w:val="008E73C3"/>
    <w:rsid w:val="008F0FAB"/>
    <w:rsid w:val="008F1035"/>
    <w:rsid w:val="008F2475"/>
    <w:rsid w:val="009004B5"/>
    <w:rsid w:val="00902158"/>
    <w:rsid w:val="009041F8"/>
    <w:rsid w:val="00906D01"/>
    <w:rsid w:val="00911DF1"/>
    <w:rsid w:val="00914288"/>
    <w:rsid w:val="00914D05"/>
    <w:rsid w:val="0091561C"/>
    <w:rsid w:val="00917452"/>
    <w:rsid w:val="00923B30"/>
    <w:rsid w:val="009245F3"/>
    <w:rsid w:val="00924CD4"/>
    <w:rsid w:val="00930771"/>
    <w:rsid w:val="0093234F"/>
    <w:rsid w:val="00940BEB"/>
    <w:rsid w:val="00951DE6"/>
    <w:rsid w:val="009528A5"/>
    <w:rsid w:val="00955A07"/>
    <w:rsid w:val="009562CB"/>
    <w:rsid w:val="0095729D"/>
    <w:rsid w:val="00957A41"/>
    <w:rsid w:val="00960A57"/>
    <w:rsid w:val="0096423E"/>
    <w:rsid w:val="009649F1"/>
    <w:rsid w:val="00964E1B"/>
    <w:rsid w:val="009656BA"/>
    <w:rsid w:val="00966ACA"/>
    <w:rsid w:val="009760B4"/>
    <w:rsid w:val="0099101C"/>
    <w:rsid w:val="00994B56"/>
    <w:rsid w:val="009A0189"/>
    <w:rsid w:val="009A0830"/>
    <w:rsid w:val="009A1644"/>
    <w:rsid w:val="009A4365"/>
    <w:rsid w:val="009A5A04"/>
    <w:rsid w:val="009B07DE"/>
    <w:rsid w:val="009B3F96"/>
    <w:rsid w:val="009C4195"/>
    <w:rsid w:val="009D4F07"/>
    <w:rsid w:val="009D58DB"/>
    <w:rsid w:val="009E04FD"/>
    <w:rsid w:val="009E0FB3"/>
    <w:rsid w:val="009F2D6D"/>
    <w:rsid w:val="009F463E"/>
    <w:rsid w:val="00A01932"/>
    <w:rsid w:val="00A04282"/>
    <w:rsid w:val="00A072DF"/>
    <w:rsid w:val="00A1325B"/>
    <w:rsid w:val="00A13FC0"/>
    <w:rsid w:val="00A15F68"/>
    <w:rsid w:val="00A16040"/>
    <w:rsid w:val="00A22288"/>
    <w:rsid w:val="00A26354"/>
    <w:rsid w:val="00A277A8"/>
    <w:rsid w:val="00A309CA"/>
    <w:rsid w:val="00A30E5C"/>
    <w:rsid w:val="00A31530"/>
    <w:rsid w:val="00A32CBD"/>
    <w:rsid w:val="00A32D25"/>
    <w:rsid w:val="00A339CD"/>
    <w:rsid w:val="00A33E34"/>
    <w:rsid w:val="00A35761"/>
    <w:rsid w:val="00A35E7E"/>
    <w:rsid w:val="00A41324"/>
    <w:rsid w:val="00A41C29"/>
    <w:rsid w:val="00A47A2C"/>
    <w:rsid w:val="00A514DD"/>
    <w:rsid w:val="00A54C41"/>
    <w:rsid w:val="00A62CB3"/>
    <w:rsid w:val="00A6417E"/>
    <w:rsid w:val="00A64401"/>
    <w:rsid w:val="00A700FA"/>
    <w:rsid w:val="00A70D18"/>
    <w:rsid w:val="00A8791B"/>
    <w:rsid w:val="00A914BF"/>
    <w:rsid w:val="00A926B9"/>
    <w:rsid w:val="00A93A5E"/>
    <w:rsid w:val="00A95C65"/>
    <w:rsid w:val="00A95DEE"/>
    <w:rsid w:val="00AA1B2C"/>
    <w:rsid w:val="00AA34B6"/>
    <w:rsid w:val="00AA34F7"/>
    <w:rsid w:val="00AA65DD"/>
    <w:rsid w:val="00AB52B6"/>
    <w:rsid w:val="00AB78B8"/>
    <w:rsid w:val="00AC198C"/>
    <w:rsid w:val="00AC1DB7"/>
    <w:rsid w:val="00AC3024"/>
    <w:rsid w:val="00AD3C04"/>
    <w:rsid w:val="00AD4DEB"/>
    <w:rsid w:val="00AD5E2C"/>
    <w:rsid w:val="00AE1997"/>
    <w:rsid w:val="00AE3083"/>
    <w:rsid w:val="00AE34AA"/>
    <w:rsid w:val="00AE3A28"/>
    <w:rsid w:val="00AE6597"/>
    <w:rsid w:val="00AF1505"/>
    <w:rsid w:val="00AF446B"/>
    <w:rsid w:val="00AF5FA1"/>
    <w:rsid w:val="00B008FD"/>
    <w:rsid w:val="00B0700A"/>
    <w:rsid w:val="00B130A9"/>
    <w:rsid w:val="00B13725"/>
    <w:rsid w:val="00B14268"/>
    <w:rsid w:val="00B1645F"/>
    <w:rsid w:val="00B213EF"/>
    <w:rsid w:val="00B23951"/>
    <w:rsid w:val="00B27C5F"/>
    <w:rsid w:val="00B325D4"/>
    <w:rsid w:val="00B3312E"/>
    <w:rsid w:val="00B33687"/>
    <w:rsid w:val="00B35834"/>
    <w:rsid w:val="00B35E80"/>
    <w:rsid w:val="00B36183"/>
    <w:rsid w:val="00B406F1"/>
    <w:rsid w:val="00B41047"/>
    <w:rsid w:val="00B422F2"/>
    <w:rsid w:val="00B44DCA"/>
    <w:rsid w:val="00B45703"/>
    <w:rsid w:val="00B45877"/>
    <w:rsid w:val="00B50119"/>
    <w:rsid w:val="00B503F8"/>
    <w:rsid w:val="00B513E2"/>
    <w:rsid w:val="00B55CF2"/>
    <w:rsid w:val="00B60C2C"/>
    <w:rsid w:val="00B60C7F"/>
    <w:rsid w:val="00B61494"/>
    <w:rsid w:val="00B62BCE"/>
    <w:rsid w:val="00B6465B"/>
    <w:rsid w:val="00B70426"/>
    <w:rsid w:val="00B73980"/>
    <w:rsid w:val="00B74CDF"/>
    <w:rsid w:val="00B767CB"/>
    <w:rsid w:val="00B809FD"/>
    <w:rsid w:val="00B841C8"/>
    <w:rsid w:val="00B84F20"/>
    <w:rsid w:val="00B93432"/>
    <w:rsid w:val="00B9563A"/>
    <w:rsid w:val="00B97C0F"/>
    <w:rsid w:val="00BA1836"/>
    <w:rsid w:val="00BA2BF7"/>
    <w:rsid w:val="00BA6D0C"/>
    <w:rsid w:val="00BA74A0"/>
    <w:rsid w:val="00BB0ABE"/>
    <w:rsid w:val="00BB327E"/>
    <w:rsid w:val="00BB3BCA"/>
    <w:rsid w:val="00BB3CC8"/>
    <w:rsid w:val="00BC6198"/>
    <w:rsid w:val="00BD1600"/>
    <w:rsid w:val="00BD2362"/>
    <w:rsid w:val="00BD6255"/>
    <w:rsid w:val="00BD7386"/>
    <w:rsid w:val="00BD75B3"/>
    <w:rsid w:val="00BE1DD3"/>
    <w:rsid w:val="00BE1F7B"/>
    <w:rsid w:val="00BE4418"/>
    <w:rsid w:val="00BE6F06"/>
    <w:rsid w:val="00BF0F69"/>
    <w:rsid w:val="00BF1606"/>
    <w:rsid w:val="00BF2543"/>
    <w:rsid w:val="00BF3A42"/>
    <w:rsid w:val="00C017EE"/>
    <w:rsid w:val="00C01DC0"/>
    <w:rsid w:val="00C07E62"/>
    <w:rsid w:val="00C101B6"/>
    <w:rsid w:val="00C16D15"/>
    <w:rsid w:val="00C223FC"/>
    <w:rsid w:val="00C24F9C"/>
    <w:rsid w:val="00C25913"/>
    <w:rsid w:val="00C304BE"/>
    <w:rsid w:val="00C312F0"/>
    <w:rsid w:val="00C318A4"/>
    <w:rsid w:val="00C31E2C"/>
    <w:rsid w:val="00C35643"/>
    <w:rsid w:val="00C427A4"/>
    <w:rsid w:val="00C4396B"/>
    <w:rsid w:val="00C476C1"/>
    <w:rsid w:val="00C54741"/>
    <w:rsid w:val="00C56629"/>
    <w:rsid w:val="00C604F9"/>
    <w:rsid w:val="00C61A76"/>
    <w:rsid w:val="00C62391"/>
    <w:rsid w:val="00C630B4"/>
    <w:rsid w:val="00C633FE"/>
    <w:rsid w:val="00C647EC"/>
    <w:rsid w:val="00C67710"/>
    <w:rsid w:val="00C70382"/>
    <w:rsid w:val="00C73DE2"/>
    <w:rsid w:val="00C744ED"/>
    <w:rsid w:val="00C745CB"/>
    <w:rsid w:val="00C74681"/>
    <w:rsid w:val="00C778A1"/>
    <w:rsid w:val="00C831ED"/>
    <w:rsid w:val="00C86131"/>
    <w:rsid w:val="00C879CD"/>
    <w:rsid w:val="00C91DB7"/>
    <w:rsid w:val="00C9368A"/>
    <w:rsid w:val="00C936A9"/>
    <w:rsid w:val="00C9602A"/>
    <w:rsid w:val="00CA13D3"/>
    <w:rsid w:val="00CA1D28"/>
    <w:rsid w:val="00CA22A7"/>
    <w:rsid w:val="00CA40CF"/>
    <w:rsid w:val="00CA5243"/>
    <w:rsid w:val="00CA6729"/>
    <w:rsid w:val="00CA7B7A"/>
    <w:rsid w:val="00CB0380"/>
    <w:rsid w:val="00CB0A54"/>
    <w:rsid w:val="00CB4832"/>
    <w:rsid w:val="00CC11DB"/>
    <w:rsid w:val="00CC26A9"/>
    <w:rsid w:val="00CC2A6C"/>
    <w:rsid w:val="00CC5CA2"/>
    <w:rsid w:val="00CC6B87"/>
    <w:rsid w:val="00CD0D91"/>
    <w:rsid w:val="00CD46A1"/>
    <w:rsid w:val="00CD6252"/>
    <w:rsid w:val="00CE2D92"/>
    <w:rsid w:val="00CE5003"/>
    <w:rsid w:val="00CE5607"/>
    <w:rsid w:val="00CF11A2"/>
    <w:rsid w:val="00CF182B"/>
    <w:rsid w:val="00CF398D"/>
    <w:rsid w:val="00CF4D4D"/>
    <w:rsid w:val="00CF726E"/>
    <w:rsid w:val="00D04D71"/>
    <w:rsid w:val="00D10382"/>
    <w:rsid w:val="00D126FF"/>
    <w:rsid w:val="00D12A04"/>
    <w:rsid w:val="00D137A4"/>
    <w:rsid w:val="00D154E0"/>
    <w:rsid w:val="00D204E4"/>
    <w:rsid w:val="00D20B02"/>
    <w:rsid w:val="00D213E9"/>
    <w:rsid w:val="00D26793"/>
    <w:rsid w:val="00D270D3"/>
    <w:rsid w:val="00D27E95"/>
    <w:rsid w:val="00D32628"/>
    <w:rsid w:val="00D34145"/>
    <w:rsid w:val="00D354E0"/>
    <w:rsid w:val="00D43087"/>
    <w:rsid w:val="00D431BA"/>
    <w:rsid w:val="00D50CE9"/>
    <w:rsid w:val="00D532E7"/>
    <w:rsid w:val="00D5382A"/>
    <w:rsid w:val="00D62B7A"/>
    <w:rsid w:val="00D63DC4"/>
    <w:rsid w:val="00D671CF"/>
    <w:rsid w:val="00D714F3"/>
    <w:rsid w:val="00D7381C"/>
    <w:rsid w:val="00D7580A"/>
    <w:rsid w:val="00D75A04"/>
    <w:rsid w:val="00D8230A"/>
    <w:rsid w:val="00D831CB"/>
    <w:rsid w:val="00D8324B"/>
    <w:rsid w:val="00D832D0"/>
    <w:rsid w:val="00D83FD0"/>
    <w:rsid w:val="00D84F8B"/>
    <w:rsid w:val="00D875F9"/>
    <w:rsid w:val="00D9611E"/>
    <w:rsid w:val="00DA0A3A"/>
    <w:rsid w:val="00DA0F38"/>
    <w:rsid w:val="00DA42A6"/>
    <w:rsid w:val="00DA5193"/>
    <w:rsid w:val="00DA633E"/>
    <w:rsid w:val="00DB34B2"/>
    <w:rsid w:val="00DB5313"/>
    <w:rsid w:val="00DB605B"/>
    <w:rsid w:val="00DB721E"/>
    <w:rsid w:val="00DC2C20"/>
    <w:rsid w:val="00DC5996"/>
    <w:rsid w:val="00DD2304"/>
    <w:rsid w:val="00DD713F"/>
    <w:rsid w:val="00DD7D0B"/>
    <w:rsid w:val="00DE0125"/>
    <w:rsid w:val="00DF015C"/>
    <w:rsid w:val="00DF4B1D"/>
    <w:rsid w:val="00DF51E8"/>
    <w:rsid w:val="00DF5516"/>
    <w:rsid w:val="00E00DF4"/>
    <w:rsid w:val="00E028BE"/>
    <w:rsid w:val="00E04BE1"/>
    <w:rsid w:val="00E06F63"/>
    <w:rsid w:val="00E12DF3"/>
    <w:rsid w:val="00E142A7"/>
    <w:rsid w:val="00E1511D"/>
    <w:rsid w:val="00E161B5"/>
    <w:rsid w:val="00E21219"/>
    <w:rsid w:val="00E323C0"/>
    <w:rsid w:val="00E33765"/>
    <w:rsid w:val="00E33D91"/>
    <w:rsid w:val="00E425ED"/>
    <w:rsid w:val="00E435A5"/>
    <w:rsid w:val="00E46D62"/>
    <w:rsid w:val="00E50B2C"/>
    <w:rsid w:val="00E51664"/>
    <w:rsid w:val="00E53255"/>
    <w:rsid w:val="00E533F6"/>
    <w:rsid w:val="00E536E1"/>
    <w:rsid w:val="00E57F61"/>
    <w:rsid w:val="00E61BE2"/>
    <w:rsid w:val="00E62706"/>
    <w:rsid w:val="00E6556F"/>
    <w:rsid w:val="00E67C8A"/>
    <w:rsid w:val="00E70D1C"/>
    <w:rsid w:val="00E715C6"/>
    <w:rsid w:val="00E71864"/>
    <w:rsid w:val="00E71AE2"/>
    <w:rsid w:val="00E72EED"/>
    <w:rsid w:val="00E76D02"/>
    <w:rsid w:val="00E827FF"/>
    <w:rsid w:val="00E87351"/>
    <w:rsid w:val="00E901AB"/>
    <w:rsid w:val="00E90289"/>
    <w:rsid w:val="00E92B3A"/>
    <w:rsid w:val="00E93165"/>
    <w:rsid w:val="00E97776"/>
    <w:rsid w:val="00EA475B"/>
    <w:rsid w:val="00EA4A2D"/>
    <w:rsid w:val="00EA651B"/>
    <w:rsid w:val="00EB1290"/>
    <w:rsid w:val="00EB1AC8"/>
    <w:rsid w:val="00EB1EFF"/>
    <w:rsid w:val="00EB2933"/>
    <w:rsid w:val="00EB58DF"/>
    <w:rsid w:val="00EB74F9"/>
    <w:rsid w:val="00EB7E90"/>
    <w:rsid w:val="00EB7FE7"/>
    <w:rsid w:val="00EC410B"/>
    <w:rsid w:val="00EC4315"/>
    <w:rsid w:val="00EC571D"/>
    <w:rsid w:val="00EC61CA"/>
    <w:rsid w:val="00ED1B70"/>
    <w:rsid w:val="00ED4215"/>
    <w:rsid w:val="00ED5370"/>
    <w:rsid w:val="00EE295A"/>
    <w:rsid w:val="00EE3895"/>
    <w:rsid w:val="00EE3FD2"/>
    <w:rsid w:val="00EF1D42"/>
    <w:rsid w:val="00EF29C2"/>
    <w:rsid w:val="00EF33BC"/>
    <w:rsid w:val="00EF3F87"/>
    <w:rsid w:val="00EF47C3"/>
    <w:rsid w:val="00F00523"/>
    <w:rsid w:val="00F02E35"/>
    <w:rsid w:val="00F0487E"/>
    <w:rsid w:val="00F07610"/>
    <w:rsid w:val="00F1076E"/>
    <w:rsid w:val="00F11A0C"/>
    <w:rsid w:val="00F11DFC"/>
    <w:rsid w:val="00F14F94"/>
    <w:rsid w:val="00F15BD3"/>
    <w:rsid w:val="00F165D6"/>
    <w:rsid w:val="00F253AB"/>
    <w:rsid w:val="00F3025E"/>
    <w:rsid w:val="00F31F35"/>
    <w:rsid w:val="00F32F8F"/>
    <w:rsid w:val="00F34E7B"/>
    <w:rsid w:val="00F36B53"/>
    <w:rsid w:val="00F40631"/>
    <w:rsid w:val="00F43174"/>
    <w:rsid w:val="00F4757C"/>
    <w:rsid w:val="00F516B4"/>
    <w:rsid w:val="00F54E20"/>
    <w:rsid w:val="00F567D3"/>
    <w:rsid w:val="00F576C2"/>
    <w:rsid w:val="00F6273B"/>
    <w:rsid w:val="00F641B7"/>
    <w:rsid w:val="00F7615E"/>
    <w:rsid w:val="00F769C1"/>
    <w:rsid w:val="00F7753B"/>
    <w:rsid w:val="00F776A3"/>
    <w:rsid w:val="00F80AF6"/>
    <w:rsid w:val="00F81553"/>
    <w:rsid w:val="00F87E09"/>
    <w:rsid w:val="00F916F5"/>
    <w:rsid w:val="00F92E02"/>
    <w:rsid w:val="00F93EB4"/>
    <w:rsid w:val="00F953C2"/>
    <w:rsid w:val="00FA1D3C"/>
    <w:rsid w:val="00FA3086"/>
    <w:rsid w:val="00FA6256"/>
    <w:rsid w:val="00FB31E6"/>
    <w:rsid w:val="00FB462E"/>
    <w:rsid w:val="00FB59B1"/>
    <w:rsid w:val="00FB68D6"/>
    <w:rsid w:val="00FB7BD1"/>
    <w:rsid w:val="00FC2470"/>
    <w:rsid w:val="00FC5E89"/>
    <w:rsid w:val="00FC710E"/>
    <w:rsid w:val="00FC778D"/>
    <w:rsid w:val="00FD4A8E"/>
    <w:rsid w:val="00FD627F"/>
    <w:rsid w:val="00FE253B"/>
    <w:rsid w:val="00FE2C2A"/>
    <w:rsid w:val="00FE2D64"/>
    <w:rsid w:val="00FE503F"/>
    <w:rsid w:val="00FE5EF4"/>
    <w:rsid w:val="00FF28E0"/>
    <w:rsid w:val="00FF36DE"/>
    <w:rsid w:val="00FF4617"/>
    <w:rsid w:val="00FF47D4"/>
    <w:rsid w:val="00FF6894"/>
    <w:rsid w:val="00FF754B"/>
    <w:rsid w:val="038F2EA6"/>
    <w:rsid w:val="04E0B191"/>
    <w:rsid w:val="04ECA066"/>
    <w:rsid w:val="058BD89B"/>
    <w:rsid w:val="08A1EFCD"/>
    <w:rsid w:val="09D2BCBD"/>
    <w:rsid w:val="314B84D0"/>
    <w:rsid w:val="368580A3"/>
    <w:rsid w:val="465ADC31"/>
    <w:rsid w:val="47783E71"/>
    <w:rsid w:val="57E4168E"/>
    <w:rsid w:val="5E72452B"/>
    <w:rsid w:val="60FA4F1A"/>
    <w:rsid w:val="6AE97CC9"/>
    <w:rsid w:val="6DDE3A8A"/>
    <w:rsid w:val="77FCAA30"/>
    <w:rsid w:val="7F3282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FAD2F"/>
  <w15:chartTrackingRefBased/>
  <w15:docId w15:val="{9163546D-3FCE-4530-A9E0-F0B621B7B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776A3"/>
    <w:pPr>
      <w:ind w:left="720"/>
      <w:contextualSpacing/>
    </w:pPr>
  </w:style>
  <w:style w:type="table" w:styleId="Tabela-Siatka">
    <w:name w:val="Table Grid"/>
    <w:basedOn w:val="Standardowy"/>
    <w:uiPriority w:val="39"/>
    <w:rsid w:val="00716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9E0FB3"/>
    <w:rPr>
      <w:sz w:val="16"/>
      <w:szCs w:val="16"/>
    </w:rPr>
  </w:style>
  <w:style w:type="paragraph" w:styleId="Tekstkomentarza">
    <w:name w:val="annotation text"/>
    <w:basedOn w:val="Normalny"/>
    <w:link w:val="TekstkomentarzaZnak"/>
    <w:uiPriority w:val="99"/>
    <w:semiHidden/>
    <w:unhideWhenUsed/>
    <w:rsid w:val="009E0FB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E0FB3"/>
    <w:rPr>
      <w:sz w:val="20"/>
      <w:szCs w:val="20"/>
    </w:rPr>
  </w:style>
  <w:style w:type="paragraph" w:styleId="Tematkomentarza">
    <w:name w:val="annotation subject"/>
    <w:basedOn w:val="Tekstkomentarza"/>
    <w:next w:val="Tekstkomentarza"/>
    <w:link w:val="TematkomentarzaZnak"/>
    <w:uiPriority w:val="99"/>
    <w:semiHidden/>
    <w:unhideWhenUsed/>
    <w:rsid w:val="009E0FB3"/>
    <w:rPr>
      <w:b/>
      <w:bCs/>
    </w:rPr>
  </w:style>
  <w:style w:type="character" w:customStyle="1" w:styleId="TematkomentarzaZnak">
    <w:name w:val="Temat komentarza Znak"/>
    <w:basedOn w:val="TekstkomentarzaZnak"/>
    <w:link w:val="Tematkomentarza"/>
    <w:uiPriority w:val="99"/>
    <w:semiHidden/>
    <w:rsid w:val="009E0FB3"/>
    <w:rPr>
      <w:b/>
      <w:bCs/>
      <w:sz w:val="20"/>
      <w:szCs w:val="20"/>
    </w:rPr>
  </w:style>
  <w:style w:type="paragraph" w:styleId="Tekstdymka">
    <w:name w:val="Balloon Text"/>
    <w:basedOn w:val="Normalny"/>
    <w:link w:val="TekstdymkaZnak"/>
    <w:uiPriority w:val="99"/>
    <w:semiHidden/>
    <w:unhideWhenUsed/>
    <w:rsid w:val="009E0FB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E0FB3"/>
    <w:rPr>
      <w:rFonts w:ascii="Segoe UI" w:hAnsi="Segoe UI" w:cs="Segoe UI"/>
      <w:sz w:val="18"/>
      <w:szCs w:val="18"/>
    </w:rPr>
  </w:style>
  <w:style w:type="paragraph" w:styleId="Nagwek">
    <w:name w:val="header"/>
    <w:basedOn w:val="Normalny"/>
    <w:link w:val="NagwekZnak"/>
    <w:uiPriority w:val="99"/>
    <w:unhideWhenUsed/>
    <w:rsid w:val="00FE503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E503F"/>
  </w:style>
  <w:style w:type="paragraph" w:styleId="Stopka">
    <w:name w:val="footer"/>
    <w:basedOn w:val="Normalny"/>
    <w:link w:val="StopkaZnak"/>
    <w:uiPriority w:val="99"/>
    <w:unhideWhenUsed/>
    <w:rsid w:val="00FE503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E503F"/>
  </w:style>
  <w:style w:type="paragraph" w:styleId="Tekstprzypisukocowego">
    <w:name w:val="endnote text"/>
    <w:basedOn w:val="Normalny"/>
    <w:link w:val="TekstprzypisukocowegoZnak"/>
    <w:uiPriority w:val="99"/>
    <w:semiHidden/>
    <w:unhideWhenUsed/>
    <w:rsid w:val="0038500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8500A"/>
    <w:rPr>
      <w:sz w:val="20"/>
      <w:szCs w:val="20"/>
    </w:rPr>
  </w:style>
  <w:style w:type="character" w:styleId="Odwoanieprzypisukocowego">
    <w:name w:val="endnote reference"/>
    <w:basedOn w:val="Domylnaczcionkaakapitu"/>
    <w:uiPriority w:val="99"/>
    <w:semiHidden/>
    <w:unhideWhenUsed/>
    <w:rsid w:val="0038500A"/>
    <w:rPr>
      <w:vertAlign w:val="superscript"/>
    </w:rPr>
  </w:style>
  <w:style w:type="paragraph" w:styleId="Poprawka">
    <w:name w:val="Revision"/>
    <w:hidden/>
    <w:uiPriority w:val="99"/>
    <w:semiHidden/>
    <w:rsid w:val="003C6E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7241352">
      <w:bodyDiv w:val="1"/>
      <w:marLeft w:val="0"/>
      <w:marRight w:val="0"/>
      <w:marTop w:val="0"/>
      <w:marBottom w:val="0"/>
      <w:divBdr>
        <w:top w:val="none" w:sz="0" w:space="0" w:color="auto"/>
        <w:left w:val="none" w:sz="0" w:space="0" w:color="auto"/>
        <w:bottom w:val="none" w:sz="0" w:space="0" w:color="auto"/>
        <w:right w:val="none" w:sz="0" w:space="0" w:color="auto"/>
      </w:divBdr>
      <w:divsChild>
        <w:div w:id="11530667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85E088C1E8807499808EBA18B70F6C6" ma:contentTypeVersion="6" ma:contentTypeDescription="Utwórz nowy dokument." ma:contentTypeScope="" ma:versionID="61feaa18976da3395e047ea69184a6fe">
  <xsd:schema xmlns:xsd="http://www.w3.org/2001/XMLSchema" xmlns:xs="http://www.w3.org/2001/XMLSchema" xmlns:p="http://schemas.microsoft.com/office/2006/metadata/properties" xmlns:ns2="5045ae1d-e4e0-4186-be4a-4d344f291f16" targetNamespace="http://schemas.microsoft.com/office/2006/metadata/properties" ma:root="true" ma:fieldsID="15857937b6b253f6a6a3fd81b8670f76" ns2:_="">
    <xsd:import namespace="5045ae1d-e4e0-4186-be4a-4d344f291f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45ae1d-e4e0-4186-be4a-4d344f291f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DCFC9-F7BF-4FFD-A016-56B89C297B58}">
  <ds:schemaRefs>
    <ds:schemaRef ds:uri="http://schemas.microsoft.com/sharepoint/v3/contenttype/forms"/>
  </ds:schemaRefs>
</ds:datastoreItem>
</file>

<file path=customXml/itemProps2.xml><?xml version="1.0" encoding="utf-8"?>
<ds:datastoreItem xmlns:ds="http://schemas.openxmlformats.org/officeDocument/2006/customXml" ds:itemID="{405D3B42-BF0C-472A-AF25-B077E31C16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731E85D-19DB-49B5-AF8F-60CC2F3078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45ae1d-e4e0-4186-be4a-4d344f291f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DF68D6-3809-4DC9-A746-26FBF9C1D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31</Pages>
  <Words>11162</Words>
  <Characters>66976</Characters>
  <Application>Microsoft Office Word</Application>
  <DocSecurity>0</DocSecurity>
  <Lines>558</Lines>
  <Paragraphs>155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Stasiak Kamil</dc:creator>
  <cp:keywords/>
  <dc:description/>
  <cp:lastModifiedBy>Stasiak Kamil</cp:lastModifiedBy>
  <cp:revision>2</cp:revision>
  <dcterms:created xsi:type="dcterms:W3CDTF">2022-02-02T10:06:00Z</dcterms:created>
  <dcterms:modified xsi:type="dcterms:W3CDTF">2022-02-02T10:06:00Z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0x010100A85E088C1E8807499808EBA18B70F6C6</vt:lpwstr>
  </property>
</Properties>
</file>