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AF7B6B6" w14:textId="338FE17F" w:rsidR="00A42D82" w:rsidRPr="0079032A" w:rsidRDefault="00A42D82" w:rsidP="00C54E49">
      <w:pPr>
        <w:shd w:val="clear" w:color="auto" w:fill="FFFFFF"/>
        <w:spacing w:line="276" w:lineRule="auto"/>
        <w:ind w:left="6372" w:hanging="6372"/>
        <w:jc w:val="right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tab/>
      </w:r>
      <w:r w:rsidRPr="0079032A">
        <w:rPr>
          <w:rFonts w:asciiTheme="minorHAnsi" w:hAnsiTheme="minorHAnsi" w:cstheme="minorHAnsi"/>
          <w:color w:val="000000"/>
        </w:rPr>
        <w:t xml:space="preserve">  </w:t>
      </w:r>
      <w:r w:rsidR="0079032A" w:rsidRPr="0079032A">
        <w:rPr>
          <w:rFonts w:asciiTheme="minorHAnsi" w:hAnsiTheme="minorHAnsi" w:cstheme="minorHAnsi"/>
          <w:color w:val="000000"/>
        </w:rPr>
        <w:t>Załącznik 5</w:t>
      </w:r>
    </w:p>
    <w:p w14:paraId="7C293663" w14:textId="77777777" w:rsidR="00A42D82" w:rsidRPr="001D4B82" w:rsidRDefault="00A42D82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  <w:color w:val="000000"/>
          <w:spacing w:val="-6"/>
        </w:rPr>
        <w:t xml:space="preserve">UMOWA nr </w:t>
      </w:r>
      <w:r w:rsidR="001D6B47" w:rsidRPr="001D4B82">
        <w:rPr>
          <w:rFonts w:asciiTheme="minorHAnsi" w:hAnsiTheme="minorHAnsi" w:cstheme="minorHAnsi"/>
          <w:color w:val="000000"/>
          <w:spacing w:val="-6"/>
        </w:rPr>
        <w:t xml:space="preserve">    </w:t>
      </w:r>
      <w:r w:rsidR="00596EB1" w:rsidRPr="001D4B82">
        <w:rPr>
          <w:rFonts w:asciiTheme="minorHAnsi" w:hAnsiTheme="minorHAnsi" w:cstheme="minorHAnsi"/>
          <w:color w:val="000000"/>
          <w:spacing w:val="-6"/>
        </w:rPr>
        <w:t xml:space="preserve">       </w:t>
      </w:r>
      <w:r w:rsidR="001D6B47" w:rsidRPr="001D4B82">
        <w:rPr>
          <w:rFonts w:asciiTheme="minorHAnsi" w:hAnsiTheme="minorHAnsi" w:cstheme="minorHAnsi"/>
          <w:color w:val="000000"/>
          <w:spacing w:val="-6"/>
        </w:rPr>
        <w:t xml:space="preserve">  </w:t>
      </w:r>
      <w:r w:rsidRPr="001D4B82">
        <w:rPr>
          <w:rFonts w:asciiTheme="minorHAnsi" w:hAnsiTheme="minorHAnsi" w:cstheme="minorHAnsi"/>
          <w:color w:val="000000"/>
          <w:spacing w:val="-2"/>
        </w:rPr>
        <w:t xml:space="preserve">/ </w:t>
      </w:r>
      <w:r w:rsidR="001D6B47" w:rsidRPr="001D4B82">
        <w:rPr>
          <w:rFonts w:asciiTheme="minorHAnsi" w:hAnsiTheme="minorHAnsi" w:cstheme="minorHAnsi"/>
          <w:color w:val="000000"/>
          <w:spacing w:val="-2"/>
        </w:rPr>
        <w:t xml:space="preserve">     </w:t>
      </w:r>
      <w:r w:rsidRPr="001D4B82">
        <w:rPr>
          <w:rFonts w:asciiTheme="minorHAnsi" w:hAnsiTheme="minorHAnsi" w:cstheme="minorHAnsi"/>
          <w:color w:val="000000"/>
          <w:spacing w:val="-2"/>
        </w:rPr>
        <w:t xml:space="preserve">   /</w:t>
      </w:r>
    </w:p>
    <w:p w14:paraId="541875BD" w14:textId="77777777" w:rsidR="00A42D82" w:rsidRPr="001D4B82" w:rsidRDefault="00A42D82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  <w:color w:val="000000"/>
          <w:spacing w:val="-7"/>
        </w:rPr>
        <w:t>zawarta w dniu</w:t>
      </w:r>
      <w:r w:rsidRPr="001D4B82">
        <w:rPr>
          <w:rFonts w:asciiTheme="minorHAnsi" w:hAnsiTheme="minorHAnsi" w:cstheme="minorHAnsi"/>
          <w:color w:val="000000"/>
        </w:rPr>
        <w:t xml:space="preserve"> ...........</w:t>
      </w:r>
      <w:r w:rsidR="001D6B47" w:rsidRPr="001D4B82">
        <w:rPr>
          <w:rFonts w:asciiTheme="minorHAnsi" w:hAnsiTheme="minorHAnsi" w:cstheme="minorHAnsi"/>
          <w:color w:val="000000"/>
        </w:rPr>
        <w:t>...............................</w:t>
      </w:r>
      <w:r w:rsidRPr="001D4B82">
        <w:rPr>
          <w:rFonts w:asciiTheme="minorHAnsi" w:hAnsiTheme="minorHAnsi" w:cstheme="minorHAnsi"/>
          <w:color w:val="000000"/>
          <w:spacing w:val="-5"/>
        </w:rPr>
        <w:t>r.</w:t>
      </w:r>
    </w:p>
    <w:p w14:paraId="4969C494" w14:textId="77777777" w:rsidR="00F25D0C" w:rsidRPr="001D4B82" w:rsidRDefault="00F25D0C" w:rsidP="00DE797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pacing w:val="-4"/>
        </w:rPr>
      </w:pPr>
    </w:p>
    <w:p w14:paraId="79A73156" w14:textId="77777777" w:rsidR="00140DA4" w:rsidRPr="001D4B82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pomiędzy:</w:t>
      </w:r>
    </w:p>
    <w:p w14:paraId="1E1CACB3" w14:textId="77777777" w:rsidR="00140DA4" w:rsidRPr="001D4B82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Państwowym Funduszem Rehabilitacji Osób Niepełnosprawnych </w:t>
      </w:r>
      <w:r w:rsidRPr="001D4B82">
        <w:rPr>
          <w:rFonts w:asciiTheme="minorHAnsi" w:hAnsiTheme="minorHAnsi" w:cstheme="minorHAnsi"/>
        </w:rPr>
        <w:br/>
        <w:t>z siedzibą w Warszawie przy Al. Jana Pawła II nr 13</w:t>
      </w:r>
    </w:p>
    <w:p w14:paraId="4D1A1DA0" w14:textId="77777777" w:rsidR="00140DA4" w:rsidRPr="001D4B82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reprezentowanym przez:</w:t>
      </w:r>
    </w:p>
    <w:p w14:paraId="177E4EE5" w14:textId="12CC4AAD" w:rsidR="009576D0" w:rsidRPr="001D4B82" w:rsidRDefault="009576D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1.</w:t>
      </w:r>
    </w:p>
    <w:p w14:paraId="1EE3BF95" w14:textId="42599BB9" w:rsidR="009576D0" w:rsidRPr="001D4B82" w:rsidRDefault="009576D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2.</w:t>
      </w:r>
    </w:p>
    <w:p w14:paraId="11A5AC77" w14:textId="6DB6C3B1" w:rsidR="00140DA4" w:rsidRPr="001D4B82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zwanym dalej „Zamawiającym”</w:t>
      </w:r>
    </w:p>
    <w:p w14:paraId="1BD6089B" w14:textId="77777777" w:rsidR="00140DA4" w:rsidRPr="001D4B82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a</w:t>
      </w:r>
    </w:p>
    <w:p w14:paraId="24B0624E" w14:textId="77777777" w:rsidR="00A7147A" w:rsidRPr="001D4B82" w:rsidRDefault="00A7147A" w:rsidP="00DE797F">
      <w:pPr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reprezentowanym przez:</w:t>
      </w:r>
    </w:p>
    <w:p w14:paraId="37C19887" w14:textId="114EAB90" w:rsidR="00140DA4" w:rsidRPr="001D4B82" w:rsidRDefault="00140DA4" w:rsidP="00DE797F">
      <w:pPr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zwanym dalej „Wykonawcą”</w:t>
      </w:r>
    </w:p>
    <w:p w14:paraId="12187B19" w14:textId="77777777" w:rsidR="00694044" w:rsidRPr="001D4B82" w:rsidRDefault="00694044" w:rsidP="00DE797F">
      <w:pPr>
        <w:spacing w:line="276" w:lineRule="auto"/>
        <w:rPr>
          <w:rFonts w:asciiTheme="minorHAnsi" w:hAnsiTheme="minorHAnsi" w:cstheme="minorHAnsi"/>
        </w:rPr>
      </w:pPr>
    </w:p>
    <w:p w14:paraId="19053D99" w14:textId="77777777" w:rsidR="00140DA4" w:rsidRPr="001D4B82" w:rsidRDefault="00140DA4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o następującej treści:</w:t>
      </w:r>
    </w:p>
    <w:p w14:paraId="7918E627" w14:textId="165A6E55" w:rsidR="00A42D82" w:rsidRPr="001D4B82" w:rsidRDefault="00A42D82" w:rsidP="00694044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12"/>
        </w:rPr>
      </w:pPr>
    </w:p>
    <w:p w14:paraId="2647829B" w14:textId="63BABA79" w:rsidR="00694044" w:rsidRPr="001D4B82" w:rsidRDefault="00694044" w:rsidP="00694044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  <w:color w:val="000000"/>
          <w:spacing w:val="12"/>
        </w:rPr>
        <w:t>Paragraf 1</w:t>
      </w:r>
    </w:p>
    <w:p w14:paraId="4B4262A0" w14:textId="5E4BCEC4" w:rsidR="00BF50F1" w:rsidRPr="001D4B82" w:rsidRDefault="00A7147A" w:rsidP="00C413C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Zamawiający zamawia a Wykonawca przyjmuje do wykonania prowadzenie konserwacji urządzeń i instalacji odpowiadających za bezpieczeństwo osób i mienia, znajdujących się </w:t>
      </w:r>
      <w:r w:rsidRPr="001D4B82">
        <w:rPr>
          <w:rFonts w:asciiTheme="minorHAnsi" w:hAnsiTheme="minorHAnsi" w:cstheme="minorHAnsi"/>
        </w:rPr>
        <w:br/>
        <w:t>w Państwowym Funduszu Rehabilitacji Osób Niepełnosprawnych w Warszawie</w:t>
      </w:r>
      <w:r w:rsidR="00C47E6F" w:rsidRPr="001D4B82">
        <w:rPr>
          <w:rFonts w:asciiTheme="minorHAnsi" w:hAnsiTheme="minorHAnsi" w:cstheme="minorHAnsi"/>
        </w:rPr>
        <w:t>,</w:t>
      </w:r>
      <w:r w:rsidRPr="001D4B82">
        <w:rPr>
          <w:rFonts w:asciiTheme="minorHAnsi" w:hAnsiTheme="minorHAnsi" w:cstheme="minorHAnsi"/>
          <w:color w:val="000000"/>
        </w:rPr>
        <w:t xml:space="preserve"> </w:t>
      </w:r>
      <w:r w:rsidRPr="001D4B82">
        <w:rPr>
          <w:rFonts w:asciiTheme="minorHAnsi" w:hAnsiTheme="minorHAnsi" w:cstheme="minorHAnsi"/>
          <w:color w:val="000000"/>
          <w:spacing w:val="-1"/>
        </w:rPr>
        <w:t>zwan</w:t>
      </w:r>
      <w:r w:rsidR="009576D0" w:rsidRPr="001D4B82">
        <w:rPr>
          <w:rFonts w:asciiTheme="minorHAnsi" w:hAnsiTheme="minorHAnsi" w:cstheme="minorHAnsi"/>
          <w:color w:val="000000"/>
          <w:spacing w:val="-1"/>
        </w:rPr>
        <w:t>ej</w:t>
      </w:r>
      <w:r w:rsidRPr="001D4B82">
        <w:rPr>
          <w:rFonts w:asciiTheme="minorHAnsi" w:hAnsiTheme="minorHAnsi" w:cstheme="minorHAnsi"/>
          <w:color w:val="000000"/>
          <w:spacing w:val="-1"/>
        </w:rPr>
        <w:t xml:space="preserve"> dalej przedmiotem umowy</w:t>
      </w:r>
      <w:r w:rsidR="00BF50F1" w:rsidRPr="001D4B82">
        <w:rPr>
          <w:rFonts w:asciiTheme="minorHAnsi" w:hAnsiTheme="minorHAnsi" w:cstheme="minorHAnsi"/>
          <w:color w:val="000000"/>
        </w:rPr>
        <w:t>.</w:t>
      </w:r>
    </w:p>
    <w:p w14:paraId="1D482EF7" w14:textId="77777777" w:rsidR="00694044" w:rsidRPr="001D4B82" w:rsidRDefault="00694044" w:rsidP="00694044">
      <w:pPr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</w:rPr>
      </w:pPr>
    </w:p>
    <w:p w14:paraId="4CCE62B9" w14:textId="32D2357F" w:rsidR="0038140C" w:rsidRPr="001D4B82" w:rsidRDefault="00694044" w:rsidP="00694044">
      <w:pPr>
        <w:spacing w:line="276" w:lineRule="auto"/>
        <w:rPr>
          <w:rFonts w:asciiTheme="minorHAnsi" w:hAnsiTheme="minorHAnsi" w:cstheme="minorHAnsi"/>
          <w:color w:val="000000"/>
          <w:spacing w:val="12"/>
        </w:rPr>
      </w:pPr>
      <w:r w:rsidRPr="001D4B82">
        <w:rPr>
          <w:rFonts w:asciiTheme="minorHAnsi" w:hAnsiTheme="minorHAnsi" w:cstheme="minorHAnsi"/>
          <w:color w:val="000000"/>
          <w:spacing w:val="12"/>
        </w:rPr>
        <w:t>Paragraf 2</w:t>
      </w:r>
    </w:p>
    <w:p w14:paraId="24AE41CE" w14:textId="77777777" w:rsidR="00A7147A" w:rsidRPr="001D4B82" w:rsidRDefault="00A7147A" w:rsidP="00C413CB">
      <w:pPr>
        <w:pStyle w:val="Akapitzlist"/>
        <w:numPr>
          <w:ilvl w:val="0"/>
          <w:numId w:val="5"/>
        </w:numPr>
        <w:spacing w:after="0"/>
        <w:ind w:left="357" w:hanging="357"/>
        <w:rPr>
          <w:rFonts w:asciiTheme="minorHAnsi" w:eastAsia="Times New Roman" w:hAnsiTheme="minorHAnsi" w:cstheme="minorHAnsi"/>
        </w:rPr>
      </w:pPr>
      <w:r w:rsidRPr="001D4B82">
        <w:rPr>
          <w:rFonts w:asciiTheme="minorHAnsi" w:eastAsia="Times New Roman" w:hAnsiTheme="minorHAnsi" w:cstheme="minorHAnsi"/>
        </w:rPr>
        <w:t>Wykaz systemów podlegających konserwacji.</w:t>
      </w:r>
    </w:p>
    <w:p w14:paraId="4C1F3335" w14:textId="1E30B640" w:rsidR="00A7147A" w:rsidRPr="001D4B82" w:rsidRDefault="00A7147A" w:rsidP="00C413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obiekt przy al. Jana Pawła II nr 13 w Warszawie:</w:t>
      </w:r>
    </w:p>
    <w:p w14:paraId="63FC5B02" w14:textId="77777777" w:rsidR="00A7147A" w:rsidRPr="001D4B82" w:rsidRDefault="00A7147A" w:rsidP="00C413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system oddymiania klatek schodowych,</w:t>
      </w:r>
    </w:p>
    <w:p w14:paraId="633C4500" w14:textId="77777777" w:rsidR="00A7147A" w:rsidRPr="001D4B82" w:rsidRDefault="00A7147A" w:rsidP="00C413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system telewizji dozorowej,</w:t>
      </w:r>
    </w:p>
    <w:p w14:paraId="1A2FF2B6" w14:textId="77777777" w:rsidR="00A7147A" w:rsidRPr="001D4B82" w:rsidRDefault="00A7147A" w:rsidP="00C413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system sygnalizacji włamania i napadu,</w:t>
      </w:r>
    </w:p>
    <w:p w14:paraId="3C7EDE33" w14:textId="77777777" w:rsidR="00A7147A" w:rsidRPr="00C413CB" w:rsidRDefault="00A7147A" w:rsidP="00C413CB">
      <w:pPr>
        <w:pStyle w:val="Akapitzlist"/>
        <w:numPr>
          <w:ilvl w:val="0"/>
          <w:numId w:val="28"/>
        </w:numPr>
        <w:spacing w:after="0"/>
        <w:ind w:left="1071" w:hanging="357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>dźwiękowy system ostrzegawczy.</w:t>
      </w:r>
    </w:p>
    <w:p w14:paraId="6A1F1933" w14:textId="4DCC8679" w:rsidR="00A7147A" w:rsidRPr="00C413CB" w:rsidRDefault="009576D0" w:rsidP="00C413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>o</w:t>
      </w:r>
      <w:r w:rsidR="00A7147A" w:rsidRPr="00C413CB">
        <w:rPr>
          <w:rFonts w:asciiTheme="minorHAnsi" w:hAnsiTheme="minorHAnsi" w:cstheme="minorHAnsi"/>
        </w:rPr>
        <w:t>biekt przy ul. Siennej 63 w Warszawie:</w:t>
      </w:r>
    </w:p>
    <w:p w14:paraId="4616AF17" w14:textId="77777777" w:rsidR="00A7147A" w:rsidRPr="00C413CB" w:rsidRDefault="00A7147A" w:rsidP="00C413C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>system sygnalizacji pożaru,</w:t>
      </w:r>
    </w:p>
    <w:p w14:paraId="6F47DEF8" w14:textId="77777777" w:rsidR="00A7147A" w:rsidRPr="00C413CB" w:rsidRDefault="00A7147A" w:rsidP="00C413C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1071" w:hanging="357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>system telewizji dozorowej,</w:t>
      </w:r>
    </w:p>
    <w:p w14:paraId="3341B33A" w14:textId="77777777" w:rsidR="00A7147A" w:rsidRPr="00C413CB" w:rsidRDefault="00A7147A" w:rsidP="00C413CB">
      <w:pPr>
        <w:pStyle w:val="Akapitzlist"/>
        <w:numPr>
          <w:ilvl w:val="0"/>
          <w:numId w:val="29"/>
        </w:numPr>
        <w:shd w:val="clear" w:color="auto" w:fill="FFFFFF"/>
        <w:tabs>
          <w:tab w:val="left" w:leader="dot" w:pos="9048"/>
        </w:tabs>
        <w:spacing w:after="0"/>
        <w:ind w:left="1071" w:hanging="357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>system sygnalizacji włamania i napadu.</w:t>
      </w:r>
    </w:p>
    <w:p w14:paraId="7A857788" w14:textId="77777777" w:rsidR="00A7147A" w:rsidRPr="00C413CB" w:rsidRDefault="00A7147A" w:rsidP="00C413CB">
      <w:pPr>
        <w:pStyle w:val="Akapitzlist"/>
        <w:numPr>
          <w:ilvl w:val="0"/>
          <w:numId w:val="27"/>
        </w:numPr>
        <w:spacing w:after="0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>obiekt przy ul. Grójeckiej 19/25:</w:t>
      </w:r>
    </w:p>
    <w:p w14:paraId="6D4796D6" w14:textId="77777777" w:rsidR="00A7147A" w:rsidRPr="00C413CB" w:rsidRDefault="00A7147A" w:rsidP="00C413CB">
      <w:pPr>
        <w:pStyle w:val="Akapitzlist"/>
        <w:numPr>
          <w:ilvl w:val="0"/>
          <w:numId w:val="30"/>
        </w:numPr>
        <w:spacing w:after="0"/>
        <w:ind w:left="1071" w:hanging="357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 xml:space="preserve">system sygnalizacji pożaru, </w:t>
      </w:r>
    </w:p>
    <w:p w14:paraId="6E728873" w14:textId="77777777" w:rsidR="00F30308" w:rsidRPr="00C413CB" w:rsidRDefault="00A7147A" w:rsidP="00C413CB">
      <w:pPr>
        <w:pStyle w:val="Akapitzlist"/>
        <w:numPr>
          <w:ilvl w:val="0"/>
          <w:numId w:val="30"/>
        </w:numPr>
        <w:spacing w:after="0"/>
        <w:ind w:left="1071" w:hanging="357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>system sygnalizacji włamania i napadu (</w:t>
      </w:r>
      <w:proofErr w:type="spellStart"/>
      <w:r w:rsidRPr="00C413CB">
        <w:rPr>
          <w:rFonts w:asciiTheme="minorHAnsi" w:hAnsiTheme="minorHAnsi" w:cstheme="minorHAnsi"/>
        </w:rPr>
        <w:t>SSWiN</w:t>
      </w:r>
      <w:proofErr w:type="spellEnd"/>
      <w:r w:rsidRPr="00C413CB">
        <w:rPr>
          <w:rFonts w:asciiTheme="minorHAnsi" w:hAnsiTheme="minorHAnsi" w:cstheme="minorHAnsi"/>
        </w:rPr>
        <w:t>)</w:t>
      </w:r>
      <w:r w:rsidR="00F30308" w:rsidRPr="00C413CB">
        <w:rPr>
          <w:rFonts w:asciiTheme="minorHAnsi" w:hAnsiTheme="minorHAnsi" w:cstheme="minorHAnsi"/>
          <w:color w:val="000000"/>
        </w:rPr>
        <w:t>.</w:t>
      </w:r>
    </w:p>
    <w:p w14:paraId="19172AAE" w14:textId="1C9C4F82" w:rsidR="00C413CB" w:rsidRPr="00C413CB" w:rsidRDefault="00C413CB" w:rsidP="00C413CB">
      <w:pPr>
        <w:pStyle w:val="Akapitzlist"/>
        <w:numPr>
          <w:ilvl w:val="0"/>
          <w:numId w:val="36"/>
        </w:numPr>
        <w:spacing w:after="0" w:line="23" w:lineRule="atLeast"/>
        <w:ind w:left="714" w:hanging="357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 xml:space="preserve">obiekt przy ul. Wojska Polskiego 20, 05-850 </w:t>
      </w:r>
      <w:proofErr w:type="spellStart"/>
      <w:r w:rsidRPr="00C413CB">
        <w:rPr>
          <w:rFonts w:asciiTheme="minorHAnsi" w:hAnsiTheme="minorHAnsi" w:cstheme="minorHAnsi"/>
        </w:rPr>
        <w:t>Macierzysz</w:t>
      </w:r>
      <w:proofErr w:type="spellEnd"/>
      <w:r w:rsidRPr="00C413CB">
        <w:rPr>
          <w:rFonts w:asciiTheme="minorHAnsi" w:hAnsiTheme="minorHAnsi" w:cstheme="minorHAnsi"/>
        </w:rPr>
        <w:t>:</w:t>
      </w:r>
    </w:p>
    <w:p w14:paraId="3034A3A5" w14:textId="66E5EFE3" w:rsidR="00C413CB" w:rsidRPr="00C413CB" w:rsidRDefault="00C413CB" w:rsidP="00C413CB">
      <w:pPr>
        <w:pStyle w:val="Akapitzlist"/>
        <w:numPr>
          <w:ilvl w:val="0"/>
          <w:numId w:val="37"/>
        </w:numPr>
        <w:spacing w:after="0" w:line="23" w:lineRule="atLeast"/>
        <w:ind w:left="1071" w:hanging="357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>system CCTV</w:t>
      </w:r>
      <w:r w:rsidRPr="00C413CB">
        <w:rPr>
          <w:rFonts w:asciiTheme="minorHAnsi" w:hAnsiTheme="minorHAnsi" w:cstheme="minorHAnsi"/>
        </w:rPr>
        <w:t>,</w:t>
      </w:r>
    </w:p>
    <w:p w14:paraId="1DD184FF" w14:textId="084BBCA5" w:rsidR="00694044" w:rsidRDefault="00C413CB" w:rsidP="00C413CB">
      <w:pPr>
        <w:pStyle w:val="Akapitzlist"/>
        <w:numPr>
          <w:ilvl w:val="0"/>
          <w:numId w:val="37"/>
        </w:numPr>
        <w:spacing w:after="0" w:line="23" w:lineRule="atLeast"/>
        <w:ind w:left="1071" w:hanging="357"/>
        <w:rPr>
          <w:rFonts w:asciiTheme="minorHAnsi" w:hAnsiTheme="minorHAnsi" w:cstheme="minorHAnsi"/>
        </w:rPr>
      </w:pPr>
      <w:r w:rsidRPr="00C413CB">
        <w:rPr>
          <w:rFonts w:asciiTheme="minorHAnsi" w:hAnsiTheme="minorHAnsi" w:cstheme="minorHAnsi"/>
        </w:rPr>
        <w:t>system sygnalizacji włamania i napadu</w:t>
      </w:r>
      <w:r w:rsidRPr="00C413CB">
        <w:rPr>
          <w:rFonts w:asciiTheme="minorHAnsi" w:hAnsiTheme="minorHAnsi" w:cstheme="minorHAnsi"/>
        </w:rPr>
        <w:t>.</w:t>
      </w:r>
    </w:p>
    <w:p w14:paraId="5C90B12D" w14:textId="77777777" w:rsidR="00C413CB" w:rsidRPr="00C413CB" w:rsidRDefault="00C413CB" w:rsidP="00C413CB">
      <w:pPr>
        <w:pStyle w:val="Akapitzlist"/>
        <w:spacing w:after="0" w:line="23" w:lineRule="atLeast"/>
        <w:ind w:left="1071"/>
        <w:rPr>
          <w:rFonts w:asciiTheme="minorHAnsi" w:hAnsiTheme="minorHAnsi" w:cstheme="minorHAnsi"/>
        </w:rPr>
      </w:pPr>
    </w:p>
    <w:p w14:paraId="7CBF46D0" w14:textId="5BD1E1D5" w:rsidR="00694044" w:rsidRPr="001D4B82" w:rsidRDefault="00694044" w:rsidP="00694044">
      <w:pPr>
        <w:spacing w:line="276" w:lineRule="auto"/>
        <w:rPr>
          <w:rFonts w:asciiTheme="minorHAnsi" w:hAnsiTheme="minorHAnsi" w:cstheme="minorHAnsi"/>
          <w:color w:val="000000"/>
          <w:spacing w:val="12"/>
        </w:rPr>
      </w:pPr>
      <w:r w:rsidRPr="001D4B82">
        <w:rPr>
          <w:rFonts w:asciiTheme="minorHAnsi" w:hAnsiTheme="minorHAnsi" w:cstheme="minorHAnsi"/>
          <w:color w:val="000000"/>
          <w:spacing w:val="12"/>
        </w:rPr>
        <w:t>Paragraf 3</w:t>
      </w:r>
    </w:p>
    <w:p w14:paraId="2E1CBEC3" w14:textId="77777777" w:rsidR="00A7147A" w:rsidRPr="001D4B82" w:rsidRDefault="00A7147A" w:rsidP="00C413CB">
      <w:pPr>
        <w:pStyle w:val="Akapitzlist"/>
        <w:numPr>
          <w:ilvl w:val="0"/>
          <w:numId w:val="6"/>
        </w:numPr>
        <w:spacing w:after="0"/>
        <w:ind w:left="357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lastRenderedPageBreak/>
        <w:t>Obowiązki Wykonawcy:</w:t>
      </w:r>
    </w:p>
    <w:p w14:paraId="1FCF10D0" w14:textId="77777777" w:rsidR="00A7147A" w:rsidRPr="001D4B82" w:rsidRDefault="00A7147A" w:rsidP="00C413CB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Wykonawca zobowiązany jest utrzymywać urządzenia w stanie technicznym zapewniającym niezawodność i bezpieczeństwo pracy,</w:t>
      </w:r>
    </w:p>
    <w:p w14:paraId="65C4CA76" w14:textId="77777777" w:rsidR="00A7147A" w:rsidRPr="001D4B82" w:rsidRDefault="00A7147A" w:rsidP="00C413CB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  <w:color w:val="000000"/>
        </w:rPr>
        <w:t xml:space="preserve">Wykonawca zobowiązany jest do wykonywania </w:t>
      </w:r>
      <w:r w:rsidRPr="001D4B82">
        <w:rPr>
          <w:rFonts w:asciiTheme="minorHAnsi" w:hAnsiTheme="minorHAnsi" w:cstheme="minorHAnsi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urządzeń,</w:t>
      </w:r>
    </w:p>
    <w:p w14:paraId="4997F4F9" w14:textId="77777777" w:rsidR="00A7147A" w:rsidRPr="001D4B82" w:rsidRDefault="00A7147A" w:rsidP="00C413CB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  <w:color w:val="000000"/>
        </w:rPr>
        <w:t>Wykonawca zobowiązany jest do p</w:t>
      </w:r>
      <w:r w:rsidRPr="001D4B82">
        <w:rPr>
          <w:rFonts w:asciiTheme="minorHAnsi" w:hAnsiTheme="minorHAnsi" w:cstheme="minorHAnsi"/>
        </w:rPr>
        <w:t>rzestrzegania przepisów BHP i ppoż. oraz właściwej organizacji pracy, zachowania ładu i porządku przy wykonywaniu prac,</w:t>
      </w:r>
    </w:p>
    <w:p w14:paraId="659DC1B5" w14:textId="35E5412F" w:rsidR="00A7147A" w:rsidRPr="001D4B82" w:rsidRDefault="00A7147A" w:rsidP="00C413CB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Wykonawca zobowiązany jest do posiadania niezbędnej wiedzy i doświadczenia oraz potencjału technicznego, a także dysponowania osobami zdolnymi do wykonania przedmiotu umowy,</w:t>
      </w:r>
    </w:p>
    <w:p w14:paraId="37028968" w14:textId="28581C52" w:rsidR="006F73D1" w:rsidRPr="001D4B82" w:rsidRDefault="006F73D1" w:rsidP="00C413CB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Wykonawca zobowiązany jest posiadać polisę ubezpieczeniową od odpowiedzialności cywilnej w zakresie prowadzonej działalności gospodarczej na kwotę nie mniejszą niż 200 000,00 zł,</w:t>
      </w:r>
    </w:p>
    <w:p w14:paraId="701D2101" w14:textId="77777777" w:rsidR="00A7147A" w:rsidRPr="001D4B82" w:rsidRDefault="00A7147A" w:rsidP="00C413CB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Wykonawca zobowiązany jest do wykonywania co najmniej raz w miesiącu czynności konserwacyjnych celem poprawności działania urządzeń, </w:t>
      </w:r>
    </w:p>
    <w:p w14:paraId="288824EB" w14:textId="6F5E2E79" w:rsidR="00A7147A" w:rsidRPr="001D4B82" w:rsidRDefault="00A7147A" w:rsidP="00C413CB">
      <w:pPr>
        <w:pStyle w:val="Akapitzlist"/>
        <w:numPr>
          <w:ilvl w:val="0"/>
          <w:numId w:val="17"/>
        </w:num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t>Wykonawca zobowiązany jest do wykonywania kompleksowych czynności konserwacyjnych co 3</w:t>
      </w:r>
      <w:r w:rsidRPr="001D4B82">
        <w:rPr>
          <w:rFonts w:asciiTheme="minorHAnsi" w:hAnsiTheme="minorHAnsi" w:cstheme="minorHAnsi"/>
        </w:rPr>
        <w:t xml:space="preserve"> miesi</w:t>
      </w:r>
      <w:r w:rsidR="00495B8A" w:rsidRPr="001D4B82">
        <w:rPr>
          <w:rFonts w:asciiTheme="minorHAnsi" w:hAnsiTheme="minorHAnsi" w:cstheme="minorHAnsi"/>
        </w:rPr>
        <w:t>ące</w:t>
      </w:r>
      <w:r w:rsidRPr="001D4B82">
        <w:rPr>
          <w:rFonts w:asciiTheme="minorHAnsi" w:hAnsiTheme="minorHAnsi" w:cstheme="minorHAnsi"/>
        </w:rPr>
        <w:t xml:space="preserve">, czyli </w:t>
      </w:r>
      <w:r w:rsidR="00694044" w:rsidRPr="001D4B82">
        <w:rPr>
          <w:rFonts w:asciiTheme="minorHAnsi" w:hAnsiTheme="minorHAnsi" w:cstheme="minorHAnsi"/>
        </w:rPr>
        <w:t xml:space="preserve">8 </w:t>
      </w:r>
      <w:r w:rsidRPr="001D4B82">
        <w:rPr>
          <w:rFonts w:asciiTheme="minorHAnsi" w:hAnsiTheme="minorHAnsi" w:cstheme="minorHAnsi"/>
        </w:rPr>
        <w:t>kompleksow</w:t>
      </w:r>
      <w:r w:rsidR="00694044" w:rsidRPr="001D4B82">
        <w:rPr>
          <w:rFonts w:asciiTheme="minorHAnsi" w:hAnsiTheme="minorHAnsi" w:cstheme="minorHAnsi"/>
        </w:rPr>
        <w:t>ych</w:t>
      </w:r>
      <w:r w:rsidRPr="001D4B82">
        <w:rPr>
          <w:rFonts w:asciiTheme="minorHAnsi" w:hAnsiTheme="minorHAnsi" w:cstheme="minorHAnsi"/>
        </w:rPr>
        <w:t xml:space="preserve"> przegląd</w:t>
      </w:r>
      <w:r w:rsidR="00694044" w:rsidRPr="001D4B82">
        <w:rPr>
          <w:rFonts w:asciiTheme="minorHAnsi" w:hAnsiTheme="minorHAnsi" w:cstheme="minorHAnsi"/>
        </w:rPr>
        <w:t>ów</w:t>
      </w:r>
      <w:r w:rsidRPr="001D4B82">
        <w:rPr>
          <w:rFonts w:asciiTheme="minorHAnsi" w:hAnsiTheme="minorHAnsi" w:cstheme="minorHAnsi"/>
        </w:rPr>
        <w:t xml:space="preserve"> w okresie obowiązywania umowy</w:t>
      </w:r>
      <w:r w:rsidRPr="001D4B82">
        <w:rPr>
          <w:rFonts w:asciiTheme="minorHAnsi" w:hAnsiTheme="minorHAnsi" w:cstheme="minorHAnsi"/>
          <w:color w:val="000000"/>
        </w:rPr>
        <w:t>,</w:t>
      </w:r>
    </w:p>
    <w:p w14:paraId="09FD0119" w14:textId="0B29BE8A" w:rsidR="00A7147A" w:rsidRPr="001D4B82" w:rsidRDefault="00A7147A" w:rsidP="00C413CB">
      <w:pPr>
        <w:pStyle w:val="Akapitzlist"/>
        <w:numPr>
          <w:ilvl w:val="0"/>
          <w:numId w:val="17"/>
        </w:num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t>Wykonawca zobowiązuje się do utrzymywania gotowości do usuwania awarii w czasie i po godzinach pracy Zamawiającego oraz w dni wolne od pracy,</w:t>
      </w:r>
    </w:p>
    <w:p w14:paraId="4A1FD8A0" w14:textId="77777777" w:rsidR="00A7147A" w:rsidRPr="001D4B82" w:rsidRDefault="00A7147A" w:rsidP="00C413CB">
      <w:pPr>
        <w:pStyle w:val="Akapitzlist"/>
        <w:numPr>
          <w:ilvl w:val="0"/>
          <w:numId w:val="17"/>
        </w:num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</w:rPr>
        <w:t xml:space="preserve">Wykonawca zobowiązany jest do podjęcia czynności naprawczych w ciągu 2 godzin od chwili powiadomienia przez Zamawiającego o niesprawności urządzeń.  </w:t>
      </w:r>
      <w:r w:rsidRPr="001D4B82">
        <w:rPr>
          <w:rFonts w:asciiTheme="minorHAnsi" w:hAnsiTheme="minorHAnsi" w:cstheme="minorHAnsi"/>
          <w:color w:val="000000"/>
        </w:rPr>
        <w:t>Powyższy termin może zostać przekroczony w przypadku konieczności sprowadzenia części zamiennych dostępnych tylko na zamówienie,</w:t>
      </w:r>
    </w:p>
    <w:p w14:paraId="42C642F9" w14:textId="77777777" w:rsidR="00A7147A" w:rsidRPr="001D4B82" w:rsidRDefault="00A7147A" w:rsidP="00C413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outlineLvl w:val="1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zakres czynności w ramach konserwacji</w:t>
      </w:r>
      <w:r w:rsidRPr="001D4B82">
        <w:rPr>
          <w:rFonts w:asciiTheme="minorHAnsi" w:hAnsiTheme="minorHAnsi" w:cstheme="minorHAnsi"/>
          <w:color w:val="000000"/>
        </w:rPr>
        <w:t xml:space="preserve"> przedstawiony został w </w:t>
      </w:r>
      <w:r w:rsidRPr="001D4B82">
        <w:rPr>
          <w:rFonts w:asciiTheme="minorHAnsi" w:hAnsiTheme="minorHAnsi" w:cstheme="minorHAnsi"/>
          <w:u w:val="single"/>
        </w:rPr>
        <w:t>Załączniku nr 1 do Umowy</w:t>
      </w:r>
      <w:r w:rsidR="00931E25" w:rsidRPr="001D4B82">
        <w:rPr>
          <w:rFonts w:asciiTheme="minorHAnsi" w:hAnsiTheme="minorHAnsi" w:cstheme="minorHAnsi"/>
          <w:u w:val="single"/>
        </w:rPr>
        <w:t>,</w:t>
      </w:r>
    </w:p>
    <w:p w14:paraId="4B0423EC" w14:textId="4BA8B749" w:rsidR="00A7147A" w:rsidRPr="001D4B82" w:rsidRDefault="00A7147A" w:rsidP="00C413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outlineLvl w:val="1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  <w:color w:val="000000"/>
        </w:rPr>
        <w:t xml:space="preserve">ramowy harmonogram przeglądów </w:t>
      </w:r>
      <w:r w:rsidR="005A20D1" w:rsidRPr="001D4B82">
        <w:rPr>
          <w:rFonts w:asciiTheme="minorHAnsi" w:hAnsiTheme="minorHAnsi" w:cstheme="minorHAnsi"/>
          <w:color w:val="000000"/>
        </w:rPr>
        <w:t xml:space="preserve">oraz wykaz urządzeń </w:t>
      </w:r>
      <w:r w:rsidRPr="001D4B82">
        <w:rPr>
          <w:rFonts w:asciiTheme="minorHAnsi" w:hAnsiTheme="minorHAnsi" w:cstheme="minorHAnsi"/>
          <w:color w:val="000000"/>
        </w:rPr>
        <w:t xml:space="preserve">przedstawiony został w </w:t>
      </w:r>
      <w:r w:rsidRPr="001D4B82">
        <w:rPr>
          <w:rFonts w:asciiTheme="minorHAnsi" w:hAnsiTheme="minorHAnsi" w:cstheme="minorHAnsi"/>
          <w:color w:val="000000"/>
          <w:u w:val="single"/>
        </w:rPr>
        <w:t>Załączniku nr 2 do Umowy</w:t>
      </w:r>
      <w:r w:rsidR="00931E25" w:rsidRPr="001D4B82">
        <w:rPr>
          <w:rFonts w:asciiTheme="minorHAnsi" w:hAnsiTheme="minorHAnsi" w:cstheme="minorHAnsi"/>
          <w:color w:val="000000"/>
          <w:u w:val="single"/>
        </w:rPr>
        <w:t>,</w:t>
      </w:r>
    </w:p>
    <w:p w14:paraId="78E2E9ED" w14:textId="341F5494" w:rsidR="00C46891" w:rsidRPr="001D4B82" w:rsidRDefault="00A7147A" w:rsidP="00C413CB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Wykonawca zobowiązany jest do </w:t>
      </w:r>
      <w:r w:rsidR="00C46891" w:rsidRPr="001D4B82">
        <w:rPr>
          <w:rFonts w:asciiTheme="minorHAnsi" w:hAnsiTheme="minorHAnsi" w:cstheme="minorHAnsi"/>
        </w:rPr>
        <w:t xml:space="preserve">zatrudnienia przy realizacji przedmiotu umowy, na podstawie umowy o pracę co najmniej 1 osoby, co najmniej na </w:t>
      </w:r>
      <w:r w:rsidR="009576D0" w:rsidRPr="001D4B82">
        <w:rPr>
          <w:rFonts w:asciiTheme="minorHAnsi" w:hAnsiTheme="minorHAnsi" w:cstheme="minorHAnsi"/>
        </w:rPr>
        <w:t>0,5</w:t>
      </w:r>
      <w:r w:rsidR="00C46891" w:rsidRPr="001D4B82">
        <w:rPr>
          <w:rFonts w:asciiTheme="minorHAnsi" w:hAnsiTheme="minorHAnsi" w:cstheme="minorHAnsi"/>
        </w:rPr>
        <w:t xml:space="preserve"> etat</w:t>
      </w:r>
      <w:r w:rsidR="009576D0" w:rsidRPr="001D4B82">
        <w:rPr>
          <w:rFonts w:asciiTheme="minorHAnsi" w:hAnsiTheme="minorHAnsi" w:cstheme="minorHAnsi"/>
        </w:rPr>
        <w:t xml:space="preserve">u </w:t>
      </w:r>
      <w:r w:rsidR="00C46891" w:rsidRPr="001D4B82">
        <w:rPr>
          <w:rFonts w:asciiTheme="minorHAnsi" w:hAnsiTheme="minorHAnsi" w:cstheme="minorHAnsi"/>
        </w:rPr>
        <w:t xml:space="preserve"> przez ca</w:t>
      </w:r>
      <w:r w:rsidR="002A3756" w:rsidRPr="001D4B82">
        <w:rPr>
          <w:rFonts w:asciiTheme="minorHAnsi" w:hAnsiTheme="minorHAnsi" w:cstheme="minorHAnsi"/>
        </w:rPr>
        <w:t>ły okres realizacji zamówienia,</w:t>
      </w:r>
    </w:p>
    <w:p w14:paraId="34351718" w14:textId="5CF211FE" w:rsidR="00C46891" w:rsidRPr="001D4B82" w:rsidRDefault="00C46891" w:rsidP="00C413CB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W odniesieniu do osoby, o których mowa w</w:t>
      </w:r>
      <w:r w:rsidR="00694044" w:rsidRPr="001D4B82">
        <w:rPr>
          <w:rFonts w:asciiTheme="minorHAnsi" w:hAnsiTheme="minorHAnsi" w:cstheme="minorHAnsi"/>
        </w:rPr>
        <w:t xml:space="preserve"> pkt 11</w:t>
      </w:r>
      <w:r w:rsidRPr="001D4B82">
        <w:rPr>
          <w:rFonts w:asciiTheme="minorHAnsi" w:hAnsiTheme="minorHAnsi" w:cstheme="minorHAnsi"/>
        </w:rPr>
        <w:t xml:space="preserve"> Zamawiający wymaga przedstawienia przez Wykonawcę przed dniem przystąpienia do realizacji Umowy oświadczeni</w:t>
      </w:r>
      <w:r w:rsidR="00A7147A" w:rsidRPr="001D4B82">
        <w:rPr>
          <w:rFonts w:asciiTheme="minorHAnsi" w:hAnsiTheme="minorHAnsi" w:cstheme="minorHAnsi"/>
        </w:rPr>
        <w:t>a</w:t>
      </w:r>
      <w:r w:rsidRPr="001D4B82">
        <w:rPr>
          <w:rFonts w:asciiTheme="minorHAnsi" w:hAnsiTheme="minorHAnsi" w:cstheme="minorHAnsi"/>
        </w:rPr>
        <w:t xml:space="preserve"> lub dokument</w:t>
      </w:r>
      <w:r w:rsidR="00A7147A" w:rsidRPr="001D4B82">
        <w:rPr>
          <w:rFonts w:asciiTheme="minorHAnsi" w:hAnsiTheme="minorHAnsi" w:cstheme="minorHAnsi"/>
        </w:rPr>
        <w:t>ów</w:t>
      </w:r>
      <w:r w:rsidRPr="001D4B82">
        <w:rPr>
          <w:rFonts w:asciiTheme="minorHAnsi" w:hAnsiTheme="minorHAnsi" w:cstheme="minorHAnsi"/>
        </w:rPr>
        <w:t xml:space="preserve"> potwierdzając</w:t>
      </w:r>
      <w:r w:rsidR="00A7147A" w:rsidRPr="001D4B82">
        <w:rPr>
          <w:rFonts w:asciiTheme="minorHAnsi" w:hAnsiTheme="minorHAnsi" w:cstheme="minorHAnsi"/>
        </w:rPr>
        <w:t>ych</w:t>
      </w:r>
      <w:r w:rsidRPr="001D4B82">
        <w:rPr>
          <w:rFonts w:asciiTheme="minorHAnsi" w:hAnsiTheme="minorHAnsi" w:cstheme="minorHAnsi"/>
        </w:rPr>
        <w:t xml:space="preserve"> sposób jej zatrudnienia (np. zanonimizowaną kopię umowy o pracę, przy czym imię i nazwisko pracownika nie podlega </w:t>
      </w:r>
      <w:proofErr w:type="spellStart"/>
      <w:r w:rsidRPr="001D4B82">
        <w:rPr>
          <w:rFonts w:asciiTheme="minorHAnsi" w:hAnsiTheme="minorHAnsi" w:cstheme="minorHAnsi"/>
        </w:rPr>
        <w:t>anonimizacji</w:t>
      </w:r>
      <w:proofErr w:type="spellEnd"/>
      <w:r w:rsidRPr="001D4B82">
        <w:rPr>
          <w:rFonts w:asciiTheme="minorHAnsi" w:hAnsiTheme="minorHAnsi" w:cstheme="minorHAnsi"/>
        </w:rPr>
        <w:t>, zaś informacje takie jak: data zawarcia umowy, rodzaj umowy o pracę i wymiar etatu powinny być możliwe do zidentyfikowania).</w:t>
      </w:r>
      <w:r w:rsidR="0061330D" w:rsidRPr="001D4B82">
        <w:rPr>
          <w:rFonts w:asciiTheme="minorHAnsi" w:hAnsiTheme="minorHAnsi" w:cstheme="minorHAnsi"/>
        </w:rPr>
        <w:t xml:space="preserve"> </w:t>
      </w:r>
      <w:r w:rsidRPr="001D4B82">
        <w:rPr>
          <w:rFonts w:asciiTheme="minorHAnsi" w:hAnsiTheme="minorHAnsi" w:cstheme="minorHAnsi"/>
        </w:rPr>
        <w:t xml:space="preserve">Oświadczenie wykonawcy o zatrudnieniu na podstawie umowy o pracę powinno zawierać w szczególności: dokładne określenie podmiotu składającego oświadczenie, datę </w:t>
      </w:r>
      <w:r w:rsidRPr="001D4B82">
        <w:rPr>
          <w:rFonts w:asciiTheme="minorHAnsi" w:hAnsiTheme="minorHAnsi" w:cstheme="minorHAnsi"/>
        </w:rPr>
        <w:lastRenderedPageBreak/>
        <w:t>złożenia oświadczenia, wskazanie, że czynności związane z realizacją czynności objętych niniejszą umową wykonuje osoba zatrudnione na podstawie umowy o pracę wraz ze wskazaniem liczby tych osób, imion i nazwisk tych osób, rodzaju umowy i wymiaru etatu oraz podpis osoby uprawnionej do złożenia oświadczenia w imieniu Wykonawcy</w:t>
      </w:r>
      <w:r w:rsidR="002A3756" w:rsidRPr="001D4B82">
        <w:rPr>
          <w:rFonts w:asciiTheme="minorHAnsi" w:hAnsiTheme="minorHAnsi" w:cstheme="minorHAnsi"/>
        </w:rPr>
        <w:t>,</w:t>
      </w:r>
    </w:p>
    <w:p w14:paraId="73C3C011" w14:textId="3DAE08E7" w:rsidR="00C46891" w:rsidRPr="001D4B82" w:rsidRDefault="00C46891" w:rsidP="00C413CB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Wykonawca zobowiązuje się na każde pisemne żądanie Zamawiającego w terminie wyznaczonym przez Zamawiającego przedkładać informacje zatrudnieniu osoby wymienionej w </w:t>
      </w:r>
      <w:r w:rsidR="00694044" w:rsidRPr="001D4B82">
        <w:rPr>
          <w:rFonts w:asciiTheme="minorHAnsi" w:hAnsiTheme="minorHAnsi" w:cstheme="minorHAnsi"/>
        </w:rPr>
        <w:t>pkt 12</w:t>
      </w:r>
      <w:r w:rsidR="002A3756" w:rsidRPr="001D4B82">
        <w:rPr>
          <w:rFonts w:asciiTheme="minorHAnsi" w:hAnsiTheme="minorHAnsi" w:cstheme="minorHAnsi"/>
        </w:rPr>
        <w:t xml:space="preserve"> powyżej,</w:t>
      </w:r>
    </w:p>
    <w:p w14:paraId="37AC4FE7" w14:textId="01DEEED6" w:rsidR="00C46891" w:rsidRPr="001D4B82" w:rsidRDefault="00C46891" w:rsidP="00C413CB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jeżeli Wykonawca nie przedstawi dokumentów lub wyjaśnień potwierdzających fakt zatrudnienia osób wskazanych w </w:t>
      </w:r>
      <w:r w:rsidR="00694044" w:rsidRPr="001D4B82">
        <w:rPr>
          <w:rFonts w:asciiTheme="minorHAnsi" w:hAnsiTheme="minorHAnsi" w:cstheme="minorHAnsi"/>
        </w:rPr>
        <w:t>pkt 13</w:t>
      </w:r>
      <w:r w:rsidRPr="001D4B82">
        <w:rPr>
          <w:rFonts w:asciiTheme="minorHAnsi" w:hAnsiTheme="minorHAnsi" w:cstheme="minorHAnsi"/>
        </w:rPr>
        <w:t xml:space="preserve"> (w tym także dodatkowych dokumentów na żądanie Zamawiającego) albo jeżeli przedstawione dokumenty lub wyjaśnienia potwierdzają brak wymaganego zatrudnienia, Zamawiający jest uprawniony do:</w:t>
      </w:r>
    </w:p>
    <w:p w14:paraId="688210FB" w14:textId="607D27F6" w:rsidR="00C46891" w:rsidRPr="001D4B82" w:rsidRDefault="00C46891" w:rsidP="00C413CB">
      <w:pPr>
        <w:pStyle w:val="Akapitzlist"/>
        <w:numPr>
          <w:ilvl w:val="1"/>
          <w:numId w:val="18"/>
        </w:numPr>
        <w:spacing w:after="0"/>
        <w:ind w:left="1071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naliczenia kary umownej w wysokości 3 000,00 zł (słownie: trzech tysięcy złotych) za każdy przypadek niewykazania faktu zatrudnienia w oparciu o umowę o pracę osoby w miesiącu, co do której przewidziany jest taki obowiązek</w:t>
      </w:r>
      <w:r w:rsidR="00931E25" w:rsidRPr="001D4B82">
        <w:rPr>
          <w:rFonts w:asciiTheme="minorHAnsi" w:hAnsiTheme="minorHAnsi" w:cstheme="minorHAnsi"/>
        </w:rPr>
        <w:t>,</w:t>
      </w:r>
    </w:p>
    <w:p w14:paraId="60D252A3" w14:textId="77777777" w:rsidR="00C46891" w:rsidRPr="001D4B82" w:rsidRDefault="00C46891" w:rsidP="00C413CB">
      <w:pPr>
        <w:pStyle w:val="Akapitzlist"/>
        <w:numPr>
          <w:ilvl w:val="1"/>
          <w:numId w:val="18"/>
        </w:numPr>
        <w:spacing w:after="0"/>
        <w:ind w:left="1071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wypowiedzenia umowy po uprzednim wezwaniu do zatrudnienia w oparciu </w:t>
      </w:r>
      <w:r w:rsidRPr="001D4B82">
        <w:rPr>
          <w:rFonts w:asciiTheme="minorHAnsi" w:hAnsiTheme="minorHAnsi" w:cstheme="minorHAnsi"/>
        </w:rPr>
        <w:br/>
        <w:t xml:space="preserve">o umowę o pracę osoby, co do której przewidziany jest taki obowiązek </w:t>
      </w:r>
      <w:r w:rsidRPr="001D4B82">
        <w:rPr>
          <w:rFonts w:asciiTheme="minorHAnsi" w:hAnsiTheme="minorHAnsi" w:cstheme="minorHAnsi"/>
        </w:rPr>
        <w:br/>
        <w:t xml:space="preserve">i udokumentowania tego faktu w terminie wskazanym przez Zamawiającego, </w:t>
      </w:r>
      <w:r w:rsidR="00B73FED" w:rsidRPr="001D4B82">
        <w:rPr>
          <w:rFonts w:asciiTheme="minorHAnsi" w:hAnsiTheme="minorHAnsi" w:cstheme="minorHAnsi"/>
        </w:rPr>
        <w:br/>
      </w:r>
      <w:r w:rsidRPr="001D4B82">
        <w:rPr>
          <w:rFonts w:asciiTheme="minorHAnsi" w:hAnsiTheme="minorHAnsi" w:cstheme="minorHAnsi"/>
        </w:rPr>
        <w:t>z zastrzeżeniem, że w przypadku bezskutecznego upływu tego terminu Zamawiający może wypowiedzieć Umowę.</w:t>
      </w:r>
    </w:p>
    <w:p w14:paraId="7FB90ECD" w14:textId="1D376F9F" w:rsidR="00C46891" w:rsidRPr="001D4B82" w:rsidRDefault="00C46891" w:rsidP="00C413CB">
      <w:pPr>
        <w:numPr>
          <w:ilvl w:val="0"/>
          <w:numId w:val="19"/>
        </w:numPr>
        <w:tabs>
          <w:tab w:val="left" w:pos="360"/>
        </w:tabs>
        <w:spacing w:line="276" w:lineRule="auto"/>
        <w:ind w:left="714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kara umowna przewidziana za niewykazanie faktu zatrudnienia osoby wskazanych w </w:t>
      </w:r>
      <w:r w:rsidR="00680B10" w:rsidRPr="001D4B82">
        <w:rPr>
          <w:rFonts w:asciiTheme="minorHAnsi" w:hAnsiTheme="minorHAnsi" w:cstheme="minorHAnsi"/>
        </w:rPr>
        <w:t>pkt 11</w:t>
      </w:r>
      <w:r w:rsidRPr="001D4B82">
        <w:rPr>
          <w:rFonts w:asciiTheme="minorHAnsi" w:hAnsiTheme="minorHAnsi" w:cstheme="minorHAnsi"/>
        </w:rPr>
        <w:t xml:space="preserve"> należna jest także w przypadku późniejszego zatrudnienia tej osoby.</w:t>
      </w:r>
    </w:p>
    <w:p w14:paraId="7979DBA2" w14:textId="77777777" w:rsidR="00B73FED" w:rsidRPr="001D4B82" w:rsidRDefault="00A7147A" w:rsidP="00C413CB">
      <w:pPr>
        <w:pStyle w:val="Akapitzlist"/>
        <w:numPr>
          <w:ilvl w:val="0"/>
          <w:numId w:val="4"/>
        </w:numPr>
        <w:tabs>
          <w:tab w:val="left" w:pos="360"/>
        </w:tabs>
        <w:spacing w:after="0"/>
        <w:ind w:left="357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Czynności nie wchodzące w zakres prac konserwacyjnych będą wykonane i rozliczane na podstawie odrębnych ofert.</w:t>
      </w:r>
    </w:p>
    <w:p w14:paraId="52EBDE25" w14:textId="32D041B5" w:rsidR="00414330" w:rsidRPr="001D4B82" w:rsidRDefault="00414330" w:rsidP="00694044">
      <w:pPr>
        <w:tabs>
          <w:tab w:val="left" w:pos="360"/>
        </w:tabs>
        <w:spacing w:line="276" w:lineRule="auto"/>
        <w:rPr>
          <w:rFonts w:asciiTheme="minorHAnsi" w:hAnsiTheme="minorHAnsi" w:cstheme="minorHAnsi"/>
        </w:rPr>
      </w:pPr>
    </w:p>
    <w:p w14:paraId="7A7591A5" w14:textId="2C686005" w:rsidR="00694044" w:rsidRPr="001D4B82" w:rsidRDefault="00694044" w:rsidP="00694044">
      <w:pPr>
        <w:tabs>
          <w:tab w:val="left" w:pos="360"/>
        </w:tabs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Paragraf 4</w:t>
      </w:r>
    </w:p>
    <w:p w14:paraId="3DB61ADE" w14:textId="5D54D608" w:rsidR="0088653D" w:rsidRPr="001D4B82" w:rsidRDefault="009576D0" w:rsidP="00C413CB">
      <w:pPr>
        <w:pStyle w:val="Default"/>
        <w:numPr>
          <w:ilvl w:val="0"/>
          <w:numId w:val="7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eastAsia="Times New Roman" w:hAnsiTheme="minorHAnsi" w:cstheme="minorHAnsi"/>
        </w:rPr>
        <w:t xml:space="preserve">Termin realizacji przedmiotu umowy </w:t>
      </w:r>
      <w:r w:rsidRPr="001D4B82">
        <w:rPr>
          <w:rFonts w:asciiTheme="minorHAnsi" w:hAnsiTheme="minorHAnsi" w:cstheme="minorHAnsi"/>
        </w:rPr>
        <w:t xml:space="preserve">wynosi </w:t>
      </w:r>
      <w:r w:rsidR="00694044" w:rsidRPr="001D4B82">
        <w:rPr>
          <w:rFonts w:asciiTheme="minorHAnsi" w:hAnsiTheme="minorHAnsi" w:cstheme="minorHAnsi"/>
        </w:rPr>
        <w:t>24</w:t>
      </w:r>
      <w:r w:rsidRPr="001D4B82">
        <w:rPr>
          <w:rFonts w:asciiTheme="minorHAnsi" w:hAnsiTheme="minorHAnsi" w:cstheme="minorHAnsi"/>
        </w:rPr>
        <w:t xml:space="preserve"> miesi</w:t>
      </w:r>
      <w:r w:rsidR="00694044" w:rsidRPr="001D4B82">
        <w:rPr>
          <w:rFonts w:asciiTheme="minorHAnsi" w:hAnsiTheme="minorHAnsi" w:cstheme="minorHAnsi"/>
        </w:rPr>
        <w:t>ące</w:t>
      </w:r>
      <w:r w:rsidRPr="001D4B82">
        <w:rPr>
          <w:rFonts w:asciiTheme="minorHAnsi" w:hAnsiTheme="minorHAnsi" w:cstheme="minorHAnsi"/>
        </w:rPr>
        <w:t xml:space="preserve"> od dnia zawarcia umowy</w:t>
      </w:r>
      <w:r w:rsidR="0088653D" w:rsidRPr="001D4B82">
        <w:rPr>
          <w:rFonts w:asciiTheme="minorHAnsi" w:hAnsiTheme="minorHAnsi" w:cstheme="minorHAnsi"/>
          <w:color w:val="auto"/>
        </w:rPr>
        <w:t>.</w:t>
      </w:r>
    </w:p>
    <w:p w14:paraId="0E317FEF" w14:textId="77777777" w:rsidR="0088653D" w:rsidRPr="001D4B82" w:rsidRDefault="0088653D" w:rsidP="00C413CB">
      <w:pPr>
        <w:pStyle w:val="Default"/>
        <w:numPr>
          <w:ilvl w:val="0"/>
          <w:numId w:val="7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>Opóźnienie w wykonaniu przedmiotu umowy może nastąpić w przypadku wystąpienia okoliczności, za które winę ponosi Zamawiający oraz wystąpienia siły wyższej, za którą strony uznają zdarzenie zewnętrzne, nagłe, na które Wykonawca nie miał wpływu i którego nie mógł przewidzieć oraz któremu nie mógł zapobiec, pod warunkiem zgłoszenia takiej okoliczności na piśmie Zamawiającemu.</w:t>
      </w:r>
    </w:p>
    <w:p w14:paraId="1C0599AA" w14:textId="77777777" w:rsidR="0088653D" w:rsidRPr="001D4B82" w:rsidRDefault="0088653D" w:rsidP="00C413CB">
      <w:pPr>
        <w:pStyle w:val="Default"/>
        <w:numPr>
          <w:ilvl w:val="0"/>
          <w:numId w:val="7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 xml:space="preserve">W przypadku wystąpienia okoliczności opisanych w ust. 2 Strony ustalają nowy termin wykonania przedmiotu umowy a Wykonawcy należeć się będzie wynagrodzenie w kwocie określonej w § </w:t>
      </w:r>
      <w:r w:rsidR="00B73FED" w:rsidRPr="001D4B82">
        <w:rPr>
          <w:rFonts w:asciiTheme="minorHAnsi" w:hAnsiTheme="minorHAnsi" w:cstheme="minorHAnsi"/>
          <w:color w:val="auto"/>
        </w:rPr>
        <w:t>5</w:t>
      </w:r>
      <w:r w:rsidRPr="001D4B82">
        <w:rPr>
          <w:rFonts w:asciiTheme="minorHAnsi" w:hAnsiTheme="minorHAnsi" w:cstheme="minorHAnsi"/>
          <w:color w:val="auto"/>
        </w:rPr>
        <w:t xml:space="preserve"> ust. 2 Umowy. </w:t>
      </w:r>
    </w:p>
    <w:p w14:paraId="1DE4DE2F" w14:textId="77777777" w:rsidR="0088653D" w:rsidRPr="001D4B82" w:rsidRDefault="0088653D" w:rsidP="00C413CB">
      <w:pPr>
        <w:pStyle w:val="Default"/>
        <w:numPr>
          <w:ilvl w:val="0"/>
          <w:numId w:val="7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 xml:space="preserve">W przypadku niewykonania czynności konserwacyjnych systemów określonych w </w:t>
      </w:r>
      <w:r w:rsidRPr="001D4B82">
        <w:rPr>
          <w:rFonts w:asciiTheme="minorHAnsi" w:hAnsiTheme="minorHAnsi" w:cstheme="minorHAnsi"/>
          <w:color w:val="auto"/>
          <w:spacing w:val="12"/>
        </w:rPr>
        <w:t xml:space="preserve">§ 2 – </w:t>
      </w:r>
      <w:r w:rsidRPr="001D4B82">
        <w:rPr>
          <w:rFonts w:asciiTheme="minorHAnsi" w:hAnsiTheme="minorHAnsi" w:cstheme="minorHAnsi"/>
          <w:color w:val="auto"/>
        </w:rPr>
        <w:t xml:space="preserve">do ostatniego dnia miesiąca – Wykonawca zapłaci karę umowną w wysokości 2,5% kwoty brutto wynagrodzenia określonego w § </w:t>
      </w:r>
      <w:r w:rsidR="00B73FED" w:rsidRPr="001D4B82">
        <w:rPr>
          <w:rFonts w:asciiTheme="minorHAnsi" w:hAnsiTheme="minorHAnsi" w:cstheme="minorHAnsi"/>
          <w:color w:val="auto"/>
        </w:rPr>
        <w:t>5</w:t>
      </w:r>
      <w:r w:rsidRPr="001D4B82">
        <w:rPr>
          <w:rFonts w:asciiTheme="minorHAnsi" w:hAnsiTheme="minorHAnsi" w:cstheme="minorHAnsi"/>
          <w:color w:val="auto"/>
        </w:rPr>
        <w:t xml:space="preserve"> ust. 2, za każdy dzień opóźnienia, licząc od pierwszego dnia kolejnego miesiąca kalendarzowego.</w:t>
      </w:r>
    </w:p>
    <w:p w14:paraId="702C793A" w14:textId="77777777" w:rsidR="0088653D" w:rsidRPr="001D4B82" w:rsidRDefault="0088653D" w:rsidP="00C413CB">
      <w:pPr>
        <w:pStyle w:val="Default"/>
        <w:numPr>
          <w:ilvl w:val="0"/>
          <w:numId w:val="7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lastRenderedPageBreak/>
        <w:t xml:space="preserve">W przypadku nie wykonania przedmiotu umowy przez Wykonawcę w terminie ustalonym przez Zamawiającego zgodnie z ust. 3, jak również w przypadku nienależytego wykonania Umowy przez Wykonawcę, Zamawiający może: </w:t>
      </w:r>
    </w:p>
    <w:p w14:paraId="7533A333" w14:textId="77777777" w:rsidR="0088653D" w:rsidRPr="001D4B82" w:rsidRDefault="00BE0E21" w:rsidP="00C413CB">
      <w:pPr>
        <w:pStyle w:val="Defaul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>o</w:t>
      </w:r>
      <w:r w:rsidR="0088653D" w:rsidRPr="001D4B82">
        <w:rPr>
          <w:rFonts w:asciiTheme="minorHAnsi" w:hAnsiTheme="minorHAnsi" w:cstheme="minorHAnsi"/>
          <w:color w:val="auto"/>
        </w:rPr>
        <w:t xml:space="preserve">dstąpić od umowy ze skutkiem natychmiastowym, </w:t>
      </w:r>
    </w:p>
    <w:p w14:paraId="5908C28D" w14:textId="77777777" w:rsidR="0088653D" w:rsidRPr="001D4B82" w:rsidRDefault="00BE0E21" w:rsidP="00C413CB">
      <w:pPr>
        <w:pStyle w:val="Defaul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>w</w:t>
      </w:r>
      <w:r w:rsidR="0088653D" w:rsidRPr="001D4B82">
        <w:rPr>
          <w:rFonts w:asciiTheme="minorHAnsi" w:hAnsiTheme="minorHAnsi" w:cstheme="minorHAnsi"/>
          <w:color w:val="auto"/>
        </w:rPr>
        <w:t xml:space="preserve">ezwać Wykonawcę do zaniechania naruszeń i wyznaczyć w tym celu  siedmiodniowy termin. </w:t>
      </w:r>
      <w:r w:rsidR="0088653D" w:rsidRPr="001D4B82">
        <w:rPr>
          <w:rFonts w:asciiTheme="minorHAnsi" w:hAnsiTheme="minorHAnsi" w:cstheme="minorHAnsi"/>
          <w:color w:val="auto"/>
        </w:rPr>
        <w:br/>
        <w:t xml:space="preserve">W przypadku bezskutecznego upływu tego terminu – Zamawiający może odstąpić od umowy. </w:t>
      </w:r>
    </w:p>
    <w:p w14:paraId="401C9222" w14:textId="558A90D0" w:rsidR="0088653D" w:rsidRPr="001D4B82" w:rsidRDefault="0088653D" w:rsidP="00C413CB">
      <w:pPr>
        <w:pStyle w:val="Default"/>
        <w:numPr>
          <w:ilvl w:val="0"/>
          <w:numId w:val="7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>Za odstąpienie od umowy przez Zamawiającego wskutek okoliczności, za które odpowiedzialność ponosi Wykonawca, Wykonawca zapłaci karę umowną w wysokości 10 % wynagrodzenia brutto określonego</w:t>
      </w:r>
      <w:r w:rsidR="00630A6F" w:rsidRPr="001D4B82">
        <w:rPr>
          <w:rFonts w:asciiTheme="minorHAnsi" w:hAnsiTheme="minorHAnsi" w:cstheme="minorHAnsi"/>
          <w:color w:val="auto"/>
        </w:rPr>
        <w:t xml:space="preserve"> </w:t>
      </w:r>
      <w:r w:rsidRPr="001D4B82">
        <w:rPr>
          <w:rFonts w:asciiTheme="minorHAnsi" w:hAnsiTheme="minorHAnsi" w:cstheme="minorHAnsi"/>
          <w:color w:val="auto"/>
        </w:rPr>
        <w:t xml:space="preserve">w § </w:t>
      </w:r>
      <w:r w:rsidR="00B73FED" w:rsidRPr="001D4B82">
        <w:rPr>
          <w:rFonts w:asciiTheme="minorHAnsi" w:hAnsiTheme="minorHAnsi" w:cstheme="minorHAnsi"/>
          <w:color w:val="auto"/>
        </w:rPr>
        <w:t>5</w:t>
      </w:r>
      <w:r w:rsidRPr="001D4B82">
        <w:rPr>
          <w:rFonts w:asciiTheme="minorHAnsi" w:hAnsiTheme="minorHAnsi" w:cstheme="minorHAnsi"/>
          <w:color w:val="auto"/>
        </w:rPr>
        <w:t xml:space="preserve"> ust.1</w:t>
      </w:r>
      <w:r w:rsidR="00B73FED" w:rsidRPr="001D4B82">
        <w:rPr>
          <w:rFonts w:asciiTheme="minorHAnsi" w:hAnsiTheme="minorHAnsi" w:cstheme="minorHAnsi"/>
          <w:color w:val="auto"/>
        </w:rPr>
        <w:t>.</w:t>
      </w:r>
    </w:p>
    <w:p w14:paraId="231F064F" w14:textId="77777777" w:rsidR="0088653D" w:rsidRPr="001D4B82" w:rsidRDefault="0088653D" w:rsidP="00C413C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1D4B82">
        <w:rPr>
          <w:rFonts w:asciiTheme="minorHAnsi" w:eastAsia="Calibri" w:hAnsiTheme="minorHAnsi" w:cstheme="minorHAnsi"/>
        </w:rPr>
        <w:t>Zamawiający zastrzega sobie prawo dochodzenia odszkodowania uzupełniającego przewyższającego wysokość zastrzeżonych kar umownych – na zasadach ogólnych prawa cywilnego zgodnie z art. 471 Kodeksu cywilnego</w:t>
      </w:r>
      <w:r w:rsidR="00B73FED" w:rsidRPr="001D4B82">
        <w:rPr>
          <w:rFonts w:asciiTheme="minorHAnsi" w:eastAsia="Calibri" w:hAnsiTheme="minorHAnsi" w:cstheme="minorHAnsi"/>
        </w:rPr>
        <w:t>.</w:t>
      </w:r>
    </w:p>
    <w:p w14:paraId="7841C403" w14:textId="77777777" w:rsidR="005D3522" w:rsidRPr="001D4B82" w:rsidRDefault="005D3522" w:rsidP="00C413C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Umowa może być rozwiązana w każdym czasie przez obie strony za jednomiesięcznym okresem wypowiedzenia przypadającym na koniec miesiąca. </w:t>
      </w:r>
    </w:p>
    <w:p w14:paraId="0E099397" w14:textId="100789AA" w:rsidR="005B35AD" w:rsidRPr="001D4B82" w:rsidRDefault="005D3522" w:rsidP="00C413CB">
      <w:pPr>
        <w:pStyle w:val="Default"/>
        <w:numPr>
          <w:ilvl w:val="0"/>
          <w:numId w:val="7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>Umowa wchodzi w życie z dniem podpisania i obowiązuje przez czas realizacji przedmiotu umowy</w:t>
      </w:r>
      <w:r w:rsidR="009576D0" w:rsidRPr="001D4B82">
        <w:rPr>
          <w:rFonts w:asciiTheme="minorHAnsi" w:hAnsiTheme="minorHAnsi" w:cstheme="minorHAnsi"/>
          <w:color w:val="auto"/>
        </w:rPr>
        <w:t>.</w:t>
      </w:r>
      <w:r w:rsidR="005B35AD" w:rsidRPr="001D4B82">
        <w:rPr>
          <w:rFonts w:asciiTheme="minorHAnsi" w:hAnsiTheme="minorHAnsi" w:cstheme="minorHAnsi"/>
          <w:color w:val="auto"/>
        </w:rPr>
        <w:t xml:space="preserve"> </w:t>
      </w:r>
    </w:p>
    <w:p w14:paraId="206FBBEF" w14:textId="35249BD4" w:rsidR="00414330" w:rsidRPr="001D4B82" w:rsidRDefault="00414330" w:rsidP="00694044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587AD67A" w14:textId="28F9C50A" w:rsidR="00694044" w:rsidRPr="001D4B82" w:rsidRDefault="00694044" w:rsidP="00694044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>Paragraf 5</w:t>
      </w:r>
    </w:p>
    <w:p w14:paraId="346D91A1" w14:textId="5215427E" w:rsidR="00694044" w:rsidRPr="001D4B82" w:rsidRDefault="00694044" w:rsidP="00C413CB">
      <w:pPr>
        <w:pStyle w:val="Tekstpodstawowy2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sz w:val="24"/>
        </w:rPr>
      </w:pPr>
      <w:r w:rsidRPr="001D4B82">
        <w:rPr>
          <w:rFonts w:asciiTheme="minorHAnsi" w:hAnsiTheme="minorHAnsi" w:cstheme="minorHAnsi"/>
          <w:sz w:val="24"/>
        </w:rPr>
        <w:t>Za świadczenie usług będących przedmiotem umowy, zgodnie z ofertą z dnia ………………… (Załącznik nr 1) Wykonawca otrzyma wynagrodzenie, którego łączna wartość nie przekroczy kwoty ……………….. zł brutto, (słownie:), w tym: wartość netto …………………. zł (słownie:), podatek VAT  …………… zł, (słownie:), wg stawki podatku VAT: 23 %</w:t>
      </w:r>
    </w:p>
    <w:p w14:paraId="6A789BC9" w14:textId="5F8ECAA4" w:rsidR="00694044" w:rsidRPr="001D4B82" w:rsidRDefault="00694044" w:rsidP="00C413CB">
      <w:pPr>
        <w:pStyle w:val="Tekstpodstawowy2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sz w:val="24"/>
        </w:rPr>
      </w:pPr>
      <w:r w:rsidRPr="001D4B82">
        <w:rPr>
          <w:rFonts w:asciiTheme="minorHAnsi" w:hAnsiTheme="minorHAnsi" w:cstheme="minorHAnsi"/>
          <w:sz w:val="24"/>
        </w:rPr>
        <w:t>Wynagrodzenie miesięczne płacone za miesięczną konserwację wynosi ………… zł brutto, (słownie:), w tym: wartość netto ……….. zł (słownie:), podatek VAT ………….zł, (słownie:), wg stawki podatku VAT: 23 %.</w:t>
      </w:r>
    </w:p>
    <w:p w14:paraId="2FFD671B" w14:textId="77777777" w:rsidR="00694044" w:rsidRPr="001D4B82" w:rsidRDefault="00694044" w:rsidP="00C413CB">
      <w:pPr>
        <w:pStyle w:val="Tekstpodstawowy2"/>
        <w:numPr>
          <w:ilvl w:val="0"/>
          <w:numId w:val="2"/>
        </w:num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  <w:color w:val="000000"/>
          <w:sz w:val="24"/>
        </w:rPr>
      </w:pPr>
      <w:r w:rsidRPr="001D4B82">
        <w:rPr>
          <w:rFonts w:asciiTheme="minorHAnsi" w:hAnsiTheme="minorHAnsi" w:cstheme="minorHAnsi"/>
          <w:sz w:val="24"/>
        </w:rPr>
        <w:t xml:space="preserve">Wynagrodzenie określone w ustępie 1 zawiera wszystkie koszty Wykonawcy wynikające z opisu przedmiotu zamówienia, w tym też wszelkie koszty ewentualnego powierzenia części zamówienia podwykonawcom. </w:t>
      </w:r>
    </w:p>
    <w:p w14:paraId="27693EAB" w14:textId="77777777" w:rsidR="00694044" w:rsidRPr="001D4B82" w:rsidRDefault="00694044" w:rsidP="00C413CB">
      <w:pPr>
        <w:pStyle w:val="Tekstpodstawowy2"/>
        <w:numPr>
          <w:ilvl w:val="0"/>
          <w:numId w:val="2"/>
        </w:num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  <w:color w:val="000000"/>
          <w:sz w:val="24"/>
        </w:rPr>
      </w:pPr>
      <w:r w:rsidRPr="001D4B82">
        <w:rPr>
          <w:rFonts w:asciiTheme="minorHAnsi" w:hAnsiTheme="minorHAnsi" w:cstheme="minorHAnsi"/>
          <w:sz w:val="24"/>
        </w:rPr>
        <w:t xml:space="preserve">Wynagrodzenie płatne jest miesięcznie. W przypadku gdy okres realizacji obejmuje niepełny miesiąc kalendarzowy rozliczenie wynagrodzenia odbędzie się proporcjonalnie (liczba dni świadczonej usługi podzielona przez liczbę dni w miesiącu) lub inny zapis związany z obliczaniem wynagrodzenia. </w:t>
      </w:r>
    </w:p>
    <w:p w14:paraId="0B95E105" w14:textId="77777777" w:rsidR="00694044" w:rsidRPr="001D4B82" w:rsidRDefault="00694044" w:rsidP="00C413CB">
      <w:pPr>
        <w:pStyle w:val="Tekstpodstawowy2"/>
        <w:numPr>
          <w:ilvl w:val="0"/>
          <w:numId w:val="2"/>
        </w:num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  <w:color w:val="000000"/>
          <w:sz w:val="24"/>
        </w:rPr>
      </w:pPr>
      <w:r w:rsidRPr="001D4B82">
        <w:rPr>
          <w:rFonts w:asciiTheme="minorHAnsi" w:hAnsiTheme="minorHAnsi" w:cstheme="minorHAnsi"/>
          <w:sz w:val="24"/>
        </w:rPr>
        <w:t xml:space="preserve">Wynagrodzenie, o którym mowa w ustępie 1 nie może ulec zwiększeniu przez cały okres obowiązywania Umowy, z zastrzeżeniem przepisów </w:t>
      </w:r>
      <w:proofErr w:type="spellStart"/>
      <w:r w:rsidRPr="001D4B82">
        <w:rPr>
          <w:rFonts w:asciiTheme="minorHAnsi" w:hAnsiTheme="minorHAnsi" w:cstheme="minorHAnsi"/>
          <w:sz w:val="24"/>
        </w:rPr>
        <w:t>Pzp</w:t>
      </w:r>
      <w:proofErr w:type="spellEnd"/>
      <w:r w:rsidRPr="001D4B82">
        <w:rPr>
          <w:rFonts w:asciiTheme="minorHAnsi" w:hAnsiTheme="minorHAnsi" w:cstheme="minorHAnsi"/>
          <w:sz w:val="24"/>
        </w:rPr>
        <w:t xml:space="preserve">. </w:t>
      </w:r>
    </w:p>
    <w:p w14:paraId="0FE62774" w14:textId="77777777" w:rsidR="00694044" w:rsidRPr="001D4B82" w:rsidRDefault="00694044" w:rsidP="00C413CB">
      <w:pPr>
        <w:pStyle w:val="Tekstpodstawowy2"/>
        <w:numPr>
          <w:ilvl w:val="0"/>
          <w:numId w:val="2"/>
        </w:numPr>
        <w:autoSpaceDE w:val="0"/>
        <w:autoSpaceDN w:val="0"/>
        <w:adjustRightInd w:val="0"/>
        <w:spacing w:line="23" w:lineRule="atLeast"/>
        <w:rPr>
          <w:rFonts w:asciiTheme="minorHAnsi" w:hAnsiTheme="minorHAnsi" w:cstheme="minorHAnsi"/>
          <w:color w:val="000000"/>
          <w:sz w:val="24"/>
        </w:rPr>
      </w:pPr>
      <w:r w:rsidRPr="001D4B82">
        <w:rPr>
          <w:rFonts w:asciiTheme="minorHAnsi" w:hAnsiTheme="minorHAnsi" w:cstheme="minorHAnsi"/>
          <w:sz w:val="24"/>
        </w:rPr>
        <w:t>Po zakończeniu miesiąca kalendarzowego Wykonawca wystawi fakturę na podstawie protokołu wykonania usługi, zgodnie z Załącznikiem nr 2.</w:t>
      </w:r>
    </w:p>
    <w:p w14:paraId="0B844E2F" w14:textId="77777777" w:rsidR="00694044" w:rsidRPr="001D4B82" w:rsidRDefault="00694044" w:rsidP="00C413CB">
      <w:pPr>
        <w:numPr>
          <w:ilvl w:val="0"/>
          <w:numId w:val="2"/>
        </w:numPr>
        <w:spacing w:line="23" w:lineRule="atLeast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Zamawiający dopuszcza następujące formy faktur (zgodnie z przepisami ustawy o podatku od towarów i usług), tj.:</w:t>
      </w:r>
    </w:p>
    <w:p w14:paraId="6DB807A9" w14:textId="77777777" w:rsidR="00694044" w:rsidRPr="001D4B82" w:rsidRDefault="00694044" w:rsidP="00C413CB">
      <w:pPr>
        <w:pStyle w:val="Akapitzlist"/>
        <w:numPr>
          <w:ilvl w:val="0"/>
          <w:numId w:val="31"/>
        </w:numPr>
        <w:spacing w:after="0" w:line="23" w:lineRule="atLeast"/>
        <w:ind w:left="714" w:right="62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Papierowa, która musi być dostarczona do siedziby Państwowego Funduszu Rehabilitacji Osób Niepełnosprawnych w oryginale (Państwowy Fundusz Rehabilitacji Osób Niepełnosprawnych, al. Jana Pawła II 13, 00-828 Warszawa);</w:t>
      </w:r>
    </w:p>
    <w:p w14:paraId="480ACD23" w14:textId="77777777" w:rsidR="00694044" w:rsidRPr="001D4B82" w:rsidRDefault="00694044" w:rsidP="00C413CB">
      <w:pPr>
        <w:pStyle w:val="Akapitzlist"/>
        <w:numPr>
          <w:ilvl w:val="0"/>
          <w:numId w:val="31"/>
        </w:numPr>
        <w:spacing w:after="0" w:line="23" w:lineRule="atLeast"/>
        <w:ind w:left="714" w:right="62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Elektroniczna:</w:t>
      </w:r>
    </w:p>
    <w:p w14:paraId="616CA389" w14:textId="77777777" w:rsidR="00694044" w:rsidRPr="001D4B82" w:rsidRDefault="00694044" w:rsidP="00C413CB">
      <w:pPr>
        <w:pStyle w:val="Akapitzlist"/>
        <w:numPr>
          <w:ilvl w:val="0"/>
          <w:numId w:val="32"/>
        </w:numPr>
        <w:spacing w:after="0" w:line="23" w:lineRule="atLeast"/>
        <w:ind w:left="1071" w:right="62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lastRenderedPageBreak/>
        <w:t>przesłana za pomocą poczty elektronicznej, tzn. tylko i wyłącznie poprzez e-mail: e-faktury@pfron.org.pl, musi zawierać podpis kwalifikowany, podpis osoby wystawiającej fakturę,</w:t>
      </w:r>
    </w:p>
    <w:p w14:paraId="1FCAA739" w14:textId="77777777" w:rsidR="00694044" w:rsidRPr="001D4B82" w:rsidRDefault="00694044" w:rsidP="00C413CB">
      <w:pPr>
        <w:pStyle w:val="Akapitzlist"/>
        <w:numPr>
          <w:ilvl w:val="0"/>
          <w:numId w:val="32"/>
        </w:numPr>
        <w:spacing w:after="0" w:line="23" w:lineRule="atLeast"/>
        <w:ind w:left="1071" w:right="62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za pośrednictwem Platformy Elektronicznego Fakturowania (PEF) na skrzynkę w 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 </w:t>
      </w:r>
    </w:p>
    <w:p w14:paraId="3C7DF120" w14:textId="77777777" w:rsidR="00694044" w:rsidRPr="001D4B82" w:rsidRDefault="00694044" w:rsidP="00C413CB">
      <w:pPr>
        <w:pStyle w:val="Default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</w:rPr>
        <w:t xml:space="preserve">Fakturę w formie papierowej należy wystawić w brzmieniu: Dane nabywcy: Państwowy Fundusz Rehabilitacji Osób Niepełnosprawnych 00-828 Warszawa, al. Jana Pawła II 13 NIP: 5251000810 </w:t>
      </w:r>
    </w:p>
    <w:p w14:paraId="4698340A" w14:textId="77777777" w:rsidR="00694044" w:rsidRPr="001D4B82" w:rsidRDefault="00694044" w:rsidP="00C413CB">
      <w:pPr>
        <w:pStyle w:val="Default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</w:rPr>
        <w:t xml:space="preserve">Wykonawca dostarczy fakturę wraz z załącznikami w formie papierowej do kancelarii lub elektronicznej, w terminie 7 dni od zakończenia miesiąca kalendarzowego, za który wystawiona jest faktura. </w:t>
      </w:r>
    </w:p>
    <w:p w14:paraId="58112E2F" w14:textId="5DFEC81B" w:rsidR="00694044" w:rsidRPr="001D4B82" w:rsidRDefault="00694044" w:rsidP="00C413CB">
      <w:pPr>
        <w:pStyle w:val="Default"/>
        <w:numPr>
          <w:ilvl w:val="0"/>
          <w:numId w:val="2"/>
        </w:numPr>
        <w:spacing w:line="23" w:lineRule="atLeast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</w:rPr>
        <w:t xml:space="preserve">Płatności za wykonane usługi dokonywane będą przelewem na rachunek bankowy Wykonawcy o numerze …………………………………., w terminie 21 dni od daty doręczenia przez Wykonawcę prawidłowo wystawionej faktury wraz z protokołami (w formie papierowej albo elektronicznej), o których mowa w ustępie 6. Jeżeli zdarzenia te wystąpią niejednocześnie termin płatności liczony będzie od zdarzenia późniejszego. </w:t>
      </w:r>
    </w:p>
    <w:p w14:paraId="24880522" w14:textId="2625B703" w:rsidR="00397013" w:rsidRPr="001D4B82" w:rsidRDefault="00694044" w:rsidP="00C413CB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</w:rPr>
        <w:t>Za termin zapłaty uważa się datę obciążenia rachunku bankowego Zamawiającego. Za niedotrzymanie terminu zapłaty Wykonawcy przysługują odsetki ustawowe</w:t>
      </w:r>
      <w:r w:rsidR="00397013" w:rsidRPr="001D4B82">
        <w:rPr>
          <w:rFonts w:asciiTheme="minorHAnsi" w:hAnsiTheme="minorHAnsi" w:cstheme="minorHAnsi"/>
          <w:color w:val="auto"/>
        </w:rPr>
        <w:t xml:space="preserve">. </w:t>
      </w:r>
    </w:p>
    <w:p w14:paraId="1139BE2C" w14:textId="7AC407AF" w:rsidR="001D6B47" w:rsidRPr="001D4B82" w:rsidRDefault="001D6B47" w:rsidP="00694044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4D67BA83" w14:textId="0060DC92" w:rsidR="00694044" w:rsidRPr="001D4B82" w:rsidRDefault="00694044" w:rsidP="00694044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>Paragraf 6</w:t>
      </w:r>
    </w:p>
    <w:p w14:paraId="1D365620" w14:textId="3BFDB568" w:rsidR="00561C01" w:rsidRPr="001D4B82" w:rsidRDefault="009576D0" w:rsidP="00DE797F">
      <w:pPr>
        <w:spacing w:line="276" w:lineRule="auto"/>
        <w:ind w:left="-10"/>
        <w:rPr>
          <w:rFonts w:asciiTheme="minorHAnsi" w:eastAsia="Calibri" w:hAnsiTheme="minorHAnsi" w:cstheme="minorHAnsi"/>
        </w:rPr>
      </w:pPr>
      <w:r w:rsidRPr="001D4B82">
        <w:rPr>
          <w:rFonts w:asciiTheme="minorHAnsi" w:eastAsia="Calibri" w:hAnsiTheme="minorHAnsi" w:cstheme="minorHAnsi"/>
        </w:rPr>
        <w:t>Wszelkie zmiany do niniejszej U</w:t>
      </w:r>
      <w:r w:rsidRPr="001D4B82">
        <w:rPr>
          <w:rFonts w:asciiTheme="minorHAnsi" w:hAnsiTheme="minorHAnsi" w:cstheme="minorHAnsi"/>
        </w:rPr>
        <w:t>mowy będą dokonywane w formie pisemnej pod rygorem nieważności.</w:t>
      </w:r>
      <w:r w:rsidRPr="001D4B82">
        <w:rPr>
          <w:rFonts w:asciiTheme="minorHAnsi" w:eastAsia="Calibri" w:hAnsiTheme="minorHAnsi" w:cstheme="minorHAnsi"/>
        </w:rPr>
        <w:t xml:space="preserve"> </w:t>
      </w:r>
    </w:p>
    <w:p w14:paraId="0F252A7B" w14:textId="77777777" w:rsidR="00694044" w:rsidRPr="001D4B82" w:rsidRDefault="00694044" w:rsidP="00DE797F">
      <w:pPr>
        <w:spacing w:line="276" w:lineRule="auto"/>
        <w:ind w:left="-10"/>
        <w:rPr>
          <w:rFonts w:asciiTheme="minorHAnsi" w:hAnsiTheme="minorHAnsi" w:cstheme="minorHAnsi"/>
        </w:rPr>
      </w:pPr>
    </w:p>
    <w:p w14:paraId="3D425975" w14:textId="26EBB7FA" w:rsidR="00694044" w:rsidRPr="001D4B82" w:rsidRDefault="00694044" w:rsidP="00694044">
      <w:pPr>
        <w:shd w:val="clear" w:color="auto" w:fill="FFFFFF"/>
        <w:spacing w:line="23" w:lineRule="atLeast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Paragraf 7</w:t>
      </w:r>
    </w:p>
    <w:p w14:paraId="6408B631" w14:textId="5C508500" w:rsidR="00694044" w:rsidRPr="001D4B82" w:rsidRDefault="00694044" w:rsidP="00694044">
      <w:pPr>
        <w:pStyle w:val="Default"/>
        <w:spacing w:line="276" w:lineRule="auto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Wykonawca nie może powierzyć wykonania przedmiotu umowy innym osobom bez pisemnej zgody Zamawiającego</w:t>
      </w:r>
    </w:p>
    <w:p w14:paraId="180B3C73" w14:textId="021ACD64" w:rsidR="00694044" w:rsidRPr="001D4B82" w:rsidRDefault="00694044" w:rsidP="00694044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9461EFD" w14:textId="78C6FDD5" w:rsidR="00694044" w:rsidRPr="001D4B82" w:rsidRDefault="00694044" w:rsidP="00694044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</w:rPr>
        <w:t>Paragraf 8</w:t>
      </w:r>
    </w:p>
    <w:p w14:paraId="568ABD5A" w14:textId="799388D9" w:rsidR="00821457" w:rsidRPr="001D4B82" w:rsidRDefault="00821457" w:rsidP="00C413CB">
      <w:pPr>
        <w:numPr>
          <w:ilvl w:val="0"/>
          <w:numId w:val="20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1D4B82">
        <w:rPr>
          <w:rFonts w:asciiTheme="minorHAnsi" w:eastAsia="Calibri" w:hAnsiTheme="minorHAnsi" w:cstheme="minorHAnsi"/>
        </w:rPr>
        <w:t>Strony U</w:t>
      </w:r>
      <w:r w:rsidRPr="001D4B82">
        <w:rPr>
          <w:rFonts w:asciiTheme="minorHAnsi" w:hAnsiTheme="minorHAnsi" w:cstheme="minorHAnsi"/>
        </w:rPr>
        <w:t>mowy ustanawiają następujące osoby odpowiedzialne za jej realizację i podpisanie protokołu odbioru</w:t>
      </w:r>
      <w:r w:rsidRPr="001D4B82">
        <w:rPr>
          <w:rFonts w:asciiTheme="minorHAnsi" w:eastAsia="Calibri" w:hAnsiTheme="minorHAnsi" w:cstheme="minorHAnsi"/>
          <w:i/>
        </w:rPr>
        <w:t>:</w:t>
      </w:r>
      <w:r w:rsidRPr="001D4B82">
        <w:rPr>
          <w:rFonts w:asciiTheme="minorHAnsi" w:eastAsia="Calibri" w:hAnsiTheme="minorHAnsi" w:cstheme="minorHAnsi"/>
        </w:rPr>
        <w:t xml:space="preserve"> </w:t>
      </w:r>
    </w:p>
    <w:p w14:paraId="238F168A" w14:textId="77777777" w:rsidR="00821457" w:rsidRPr="001D4B82" w:rsidRDefault="00821457" w:rsidP="00C413CB">
      <w:pPr>
        <w:pStyle w:val="Akapitzlist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eastAsia="Calibri" w:hAnsiTheme="minorHAnsi" w:cstheme="minorHAnsi"/>
        </w:rPr>
        <w:t xml:space="preserve">- </w:t>
      </w:r>
      <w:r w:rsidRPr="001D4B82">
        <w:rPr>
          <w:rFonts w:asciiTheme="minorHAnsi" w:hAnsiTheme="minorHAnsi" w:cstheme="minorHAnsi"/>
        </w:rPr>
        <w:t>przedstawiciel/le Zamawiającego: imię i nazwisko, tel. ……………………………</w:t>
      </w:r>
      <w:r w:rsidRPr="001D4B82">
        <w:rPr>
          <w:rFonts w:asciiTheme="minorHAnsi" w:eastAsia="Calibri" w:hAnsiTheme="minorHAnsi" w:cstheme="minorHAnsi"/>
        </w:rPr>
        <w:t xml:space="preserve"> </w:t>
      </w:r>
    </w:p>
    <w:p w14:paraId="436074BD" w14:textId="77777777" w:rsidR="00821457" w:rsidRPr="001D4B82" w:rsidRDefault="00821457" w:rsidP="00DE797F">
      <w:pPr>
        <w:spacing w:line="276" w:lineRule="auto"/>
        <w:ind w:left="708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….……………………………………………………………………………………;</w:t>
      </w:r>
      <w:r w:rsidRPr="001D4B82">
        <w:rPr>
          <w:rFonts w:asciiTheme="minorHAnsi" w:eastAsia="Calibri" w:hAnsiTheme="minorHAnsi" w:cstheme="minorHAnsi"/>
        </w:rPr>
        <w:t xml:space="preserve"> </w:t>
      </w:r>
    </w:p>
    <w:p w14:paraId="666B50DF" w14:textId="77777777" w:rsidR="00821457" w:rsidRPr="001D4B82" w:rsidRDefault="00821457" w:rsidP="00C413CB">
      <w:pPr>
        <w:pStyle w:val="Akapitzlist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1D4B82">
        <w:rPr>
          <w:rFonts w:asciiTheme="minorHAnsi" w:eastAsia="Calibri" w:hAnsiTheme="minorHAnsi" w:cstheme="minorHAnsi"/>
        </w:rPr>
        <w:t xml:space="preserve">- </w:t>
      </w:r>
      <w:r w:rsidRPr="001D4B82">
        <w:rPr>
          <w:rFonts w:asciiTheme="minorHAnsi" w:hAnsiTheme="minorHAnsi" w:cstheme="minorHAnsi"/>
        </w:rPr>
        <w:t>przedstawiciel Wykonawcy: imię i nazwisko,</w:t>
      </w:r>
      <w:r w:rsidRPr="001D4B82">
        <w:rPr>
          <w:rFonts w:asciiTheme="minorHAnsi" w:eastAsia="Calibri" w:hAnsiTheme="minorHAnsi" w:cstheme="minorHAnsi"/>
        </w:rPr>
        <w:t xml:space="preserve"> tel.    </w:t>
      </w:r>
      <w:r w:rsidRPr="001D4B82">
        <w:rPr>
          <w:rFonts w:asciiTheme="minorHAnsi" w:hAnsiTheme="minorHAnsi" w:cstheme="minorHAnsi"/>
        </w:rPr>
        <w:t>………………………</w:t>
      </w:r>
      <w:r w:rsidRPr="001D4B82">
        <w:rPr>
          <w:rFonts w:asciiTheme="minorHAnsi" w:eastAsia="Calibri" w:hAnsiTheme="minorHAnsi" w:cstheme="minorHAnsi"/>
        </w:rPr>
        <w:t xml:space="preserve">        </w:t>
      </w:r>
    </w:p>
    <w:p w14:paraId="3E0A6F87" w14:textId="7F2D8556" w:rsidR="00821457" w:rsidRPr="001D4B82" w:rsidRDefault="00821457" w:rsidP="00DE797F">
      <w:pPr>
        <w:spacing w:line="276" w:lineRule="auto"/>
        <w:ind w:left="708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Pr="001D4B82">
        <w:rPr>
          <w:rFonts w:asciiTheme="minorHAnsi" w:eastAsia="Calibri" w:hAnsiTheme="minorHAnsi" w:cstheme="minorHAnsi"/>
        </w:rPr>
        <w:t xml:space="preserve"> </w:t>
      </w:r>
    </w:p>
    <w:p w14:paraId="277C136D" w14:textId="24E14014" w:rsidR="00561C01" w:rsidRPr="001D4B82" w:rsidRDefault="00821457" w:rsidP="00C413CB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</w:rPr>
        <w:t xml:space="preserve">Zmiana osób odpowiedzialnych za realizację </w:t>
      </w:r>
      <w:r w:rsidRPr="001D4B82">
        <w:rPr>
          <w:rFonts w:asciiTheme="minorHAnsi" w:eastAsia="Calibri" w:hAnsiTheme="minorHAnsi" w:cstheme="minorHAnsi"/>
        </w:rPr>
        <w:t xml:space="preserve">Umowy wymaga pisemnego powiadomienia Strony  </w:t>
      </w:r>
      <w:r w:rsidRPr="001D4B82">
        <w:rPr>
          <w:rFonts w:asciiTheme="minorHAnsi" w:hAnsiTheme="minorHAnsi" w:cstheme="minorHAnsi"/>
        </w:rPr>
        <w:t xml:space="preserve">i nie stanowi zmiany treści </w:t>
      </w:r>
      <w:r w:rsidRPr="001D4B82">
        <w:rPr>
          <w:rFonts w:asciiTheme="minorHAnsi" w:eastAsia="Calibri" w:hAnsiTheme="minorHAnsi" w:cstheme="minorHAnsi"/>
        </w:rPr>
        <w:t>Umowy.</w:t>
      </w:r>
    </w:p>
    <w:p w14:paraId="348EF430" w14:textId="77777777" w:rsidR="00694044" w:rsidRPr="001D4B82" w:rsidRDefault="00694044" w:rsidP="00C413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6B3A9E6A" w14:textId="77777777" w:rsidR="00694044" w:rsidRPr="001D4B82" w:rsidRDefault="00694044" w:rsidP="00C413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lastRenderedPageBreak/>
        <w:t xml:space="preserve">Jakikolwiek dokument, poza samą Umową, otrzymany przez Wykonawcę od Zamawiającego w związku z realizacją Umowy, pozostaje własnością Zamawiającego i 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 </w:t>
      </w:r>
    </w:p>
    <w:p w14:paraId="42DC4590" w14:textId="77777777" w:rsidR="00694044" w:rsidRPr="001D4B82" w:rsidRDefault="00694044" w:rsidP="00C413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Strony Umowy zobowiązują się, że w żaden sposób nie narażą się na zarzut naruszenia przepisów o ochronie danych osobowych ustawa z dnia 10 maja 2018 r. o ochronie danych osobowych. W związku z realizacją niniejszej Umowy i dostępem do danych osobowych przez Wykonawcę zostanie zawarta odrębna Umowa powierzenia przetwarzania danych osobowych. </w:t>
      </w:r>
    </w:p>
    <w:p w14:paraId="1765854C" w14:textId="77777777" w:rsidR="00694044" w:rsidRPr="001D4B82" w:rsidRDefault="00694044" w:rsidP="00C413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3" w:lineRule="atLeast"/>
        <w:ind w:left="357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2CB7823D" w14:textId="77777777" w:rsidR="00694044" w:rsidRPr="001D4B82" w:rsidRDefault="00694044" w:rsidP="00694044">
      <w:pPr>
        <w:pStyle w:val="Akapitzlist"/>
        <w:autoSpaceDE w:val="0"/>
        <w:autoSpaceDN w:val="0"/>
        <w:adjustRightInd w:val="0"/>
        <w:spacing w:after="0" w:line="23" w:lineRule="atLeast"/>
        <w:ind w:left="357"/>
        <w:rPr>
          <w:rFonts w:asciiTheme="minorHAnsi" w:hAnsiTheme="minorHAnsi" w:cstheme="minorHAnsi"/>
        </w:rPr>
      </w:pPr>
    </w:p>
    <w:p w14:paraId="503ECACB" w14:textId="1A27FA48" w:rsidR="00694044" w:rsidRPr="001D4B82" w:rsidRDefault="00694044" w:rsidP="00694044">
      <w:pPr>
        <w:autoSpaceDE w:val="0"/>
        <w:autoSpaceDN w:val="0"/>
        <w:adjustRightInd w:val="0"/>
        <w:spacing w:line="23" w:lineRule="atLeast"/>
        <w:contextualSpacing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Paragraf 9</w:t>
      </w:r>
    </w:p>
    <w:p w14:paraId="13F6BE71" w14:textId="77777777" w:rsidR="00694044" w:rsidRPr="001D4B82" w:rsidRDefault="00694044" w:rsidP="00C413CB">
      <w:pPr>
        <w:numPr>
          <w:ilvl w:val="0"/>
          <w:numId w:val="16"/>
        </w:numPr>
        <w:spacing w:line="23" w:lineRule="atLeast"/>
        <w:ind w:left="357" w:right="431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W sprawach nieuregulowanych postanowieniami niniejszej Umowy mają zastosowanie przepisy Kodeksu cywilnego. </w:t>
      </w:r>
    </w:p>
    <w:p w14:paraId="7BF4AFB7" w14:textId="77777777" w:rsidR="00694044" w:rsidRPr="001D4B82" w:rsidRDefault="00694044" w:rsidP="00C413CB">
      <w:pPr>
        <w:numPr>
          <w:ilvl w:val="0"/>
          <w:numId w:val="16"/>
        </w:numPr>
        <w:spacing w:line="23" w:lineRule="atLeast"/>
        <w:ind w:left="357" w:right="430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Strony zgodnie ustanawiają bezwzględny zakaz przenoszenia wierzytelności i praw wynikających z niniejszej Umowy na rzecz osób trzecich bez pisemnej zgody drugiej Strony.</w:t>
      </w:r>
    </w:p>
    <w:p w14:paraId="7506084C" w14:textId="77777777" w:rsidR="00694044" w:rsidRPr="001D4B82" w:rsidRDefault="00694044" w:rsidP="00694044">
      <w:pPr>
        <w:spacing w:line="23" w:lineRule="atLeast"/>
        <w:ind w:left="-71" w:right="430"/>
        <w:rPr>
          <w:rFonts w:asciiTheme="minorHAnsi" w:hAnsiTheme="minorHAnsi" w:cstheme="minorHAnsi"/>
        </w:rPr>
      </w:pPr>
    </w:p>
    <w:p w14:paraId="03793F87" w14:textId="05FC5FD1" w:rsidR="00694044" w:rsidRPr="001D4B82" w:rsidRDefault="00694044" w:rsidP="00694044">
      <w:pPr>
        <w:pStyle w:val="Default"/>
        <w:spacing w:line="23" w:lineRule="atLeast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Paragraf 10</w:t>
      </w:r>
    </w:p>
    <w:p w14:paraId="5D86D184" w14:textId="77777777" w:rsidR="00694044" w:rsidRPr="001D4B82" w:rsidRDefault="00694044" w:rsidP="00694044">
      <w:pPr>
        <w:pStyle w:val="Default"/>
        <w:spacing w:line="23" w:lineRule="atLeast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820ACFE" w14:textId="77777777" w:rsidR="00694044" w:rsidRPr="001D4B82" w:rsidRDefault="00694044" w:rsidP="00694044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38993F4D" w14:textId="674A3E4C" w:rsidR="00694044" w:rsidRPr="001D4B82" w:rsidRDefault="00694044" w:rsidP="00694044">
      <w:pPr>
        <w:pStyle w:val="Default"/>
        <w:spacing w:line="23" w:lineRule="atLeast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Paragraf 11</w:t>
      </w:r>
    </w:p>
    <w:p w14:paraId="6A1E3B32" w14:textId="77777777" w:rsidR="00694044" w:rsidRPr="001D4B82" w:rsidRDefault="00694044" w:rsidP="00694044">
      <w:pPr>
        <w:pStyle w:val="Default"/>
        <w:spacing w:line="23" w:lineRule="atLeast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 xml:space="preserve">Umowa niniejsza została sporządzona w dwóch jednobrzmiących egzemplarzach po jednym dla każdej ze stron Umowy. </w:t>
      </w:r>
    </w:p>
    <w:p w14:paraId="24D1DF48" w14:textId="77777777" w:rsidR="00694044" w:rsidRPr="001D4B82" w:rsidRDefault="00694044" w:rsidP="00694044">
      <w:pPr>
        <w:pStyle w:val="Default"/>
        <w:spacing w:line="23" w:lineRule="atLeast"/>
        <w:rPr>
          <w:rFonts w:asciiTheme="minorHAnsi" w:hAnsiTheme="minorHAnsi" w:cstheme="minorHAnsi"/>
        </w:rPr>
      </w:pPr>
    </w:p>
    <w:p w14:paraId="226F9923" w14:textId="3A85FC5C" w:rsidR="00694044" w:rsidRPr="001D4B82" w:rsidRDefault="00694044" w:rsidP="00694044">
      <w:pPr>
        <w:pStyle w:val="Default"/>
        <w:spacing w:line="23" w:lineRule="atLeast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Paragraf 12</w:t>
      </w:r>
    </w:p>
    <w:p w14:paraId="159594DF" w14:textId="412F2346" w:rsidR="00225B88" w:rsidRPr="001D4B82" w:rsidRDefault="00694044" w:rsidP="00694044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</w:rPr>
        <w:t>W przypadku, gdy Umowa zostanie podpisana elektronicznie, Umowa jest zawarta z dniem, gdy ostatnia z osób wymienionych w preambule Umowy złoży swój podpis.</w:t>
      </w:r>
    </w:p>
    <w:p w14:paraId="22488D38" w14:textId="545E6426" w:rsidR="00225B88" w:rsidRPr="001D4B82" w:rsidRDefault="00225B88" w:rsidP="00DE797F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</w:p>
    <w:p w14:paraId="3C9832DF" w14:textId="77777777" w:rsidR="007901F8" w:rsidRDefault="007901F8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19188060" w14:textId="77777777" w:rsidR="007901F8" w:rsidRDefault="007901F8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478C82DA" w14:textId="77777777" w:rsidR="007901F8" w:rsidRDefault="007901F8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268A0C73" w14:textId="77777777" w:rsidR="007901F8" w:rsidRDefault="007901F8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08A7032B" w14:textId="77777777" w:rsidR="007901F8" w:rsidRDefault="007901F8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1C6B6D4F" w14:textId="77777777" w:rsidR="007901F8" w:rsidRDefault="007901F8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0E89D623" w14:textId="77777777" w:rsidR="007901F8" w:rsidRDefault="007901F8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73EF801F" w14:textId="77777777" w:rsidR="007901F8" w:rsidRDefault="007901F8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672F5C5F" w14:textId="77777777" w:rsidR="007901F8" w:rsidRDefault="007901F8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lang w:eastAsia="pl-PL"/>
        </w:rPr>
      </w:pPr>
    </w:p>
    <w:p w14:paraId="64AC3893" w14:textId="461322EB" w:rsidR="007E5D3C" w:rsidRPr="001D4B82" w:rsidRDefault="007E5D3C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lang w:eastAsia="pl-PL"/>
        </w:rPr>
        <w:lastRenderedPageBreak/>
        <w:t>Wykaz załączników stanowiących integralną część Umowy:</w:t>
      </w:r>
    </w:p>
    <w:p w14:paraId="00786097" w14:textId="77777777" w:rsidR="00821457" w:rsidRPr="001D4B82" w:rsidRDefault="007E5D3C" w:rsidP="00DE797F">
      <w:pPr>
        <w:pStyle w:val="Tekstpodstawowywcity"/>
        <w:spacing w:line="276" w:lineRule="auto"/>
        <w:ind w:left="357" w:hanging="357"/>
        <w:rPr>
          <w:rFonts w:asciiTheme="minorHAnsi" w:hAnsiTheme="minorHAnsi" w:cstheme="minorHAnsi"/>
          <w:i w:val="0"/>
          <w:spacing w:val="-5"/>
          <w:sz w:val="24"/>
        </w:rPr>
      </w:pPr>
      <w:r w:rsidRPr="001D4B82">
        <w:rPr>
          <w:rFonts w:asciiTheme="minorHAnsi" w:hAnsiTheme="minorHAnsi" w:cstheme="minorHAnsi"/>
          <w:i w:val="0"/>
          <w:sz w:val="24"/>
        </w:rPr>
        <w:t xml:space="preserve">Załącznik nr 1 - </w:t>
      </w:r>
      <w:r w:rsidR="00C47E6F" w:rsidRPr="001D4B82">
        <w:rPr>
          <w:rFonts w:asciiTheme="minorHAnsi" w:hAnsiTheme="minorHAnsi" w:cstheme="minorHAnsi"/>
          <w:i w:val="0"/>
          <w:spacing w:val="-5"/>
          <w:sz w:val="24"/>
        </w:rPr>
        <w:t>Zakres czynności w ramach konserwacji instalacji oraz urządzeń ochrony</w:t>
      </w:r>
    </w:p>
    <w:p w14:paraId="3E033A5E" w14:textId="7C1EB17F" w:rsidR="007E5D3C" w:rsidRPr="001D4B82" w:rsidRDefault="00C47E6F" w:rsidP="00DE797F">
      <w:pPr>
        <w:pStyle w:val="Tekstpodstawowywcity"/>
        <w:spacing w:line="276" w:lineRule="auto"/>
        <w:ind w:left="0"/>
        <w:rPr>
          <w:rFonts w:asciiTheme="minorHAnsi" w:hAnsiTheme="minorHAnsi" w:cstheme="minorHAnsi"/>
          <w:i w:val="0"/>
          <w:sz w:val="24"/>
        </w:rPr>
      </w:pPr>
      <w:r w:rsidRPr="001D4B82">
        <w:rPr>
          <w:rFonts w:asciiTheme="minorHAnsi" w:hAnsiTheme="minorHAnsi" w:cstheme="minorHAnsi"/>
          <w:i w:val="0"/>
          <w:spacing w:val="-5"/>
          <w:sz w:val="24"/>
        </w:rPr>
        <w:t>antywłamaniowej, napadowej, systemu dozoru TV i systemu ppoż. (SAP, DSO, oddymianie) w budynkac</w:t>
      </w:r>
      <w:r w:rsidR="00821457" w:rsidRPr="001D4B82">
        <w:rPr>
          <w:rFonts w:asciiTheme="minorHAnsi" w:hAnsiTheme="minorHAnsi" w:cstheme="minorHAnsi"/>
          <w:i w:val="0"/>
          <w:spacing w:val="-5"/>
          <w:sz w:val="24"/>
        </w:rPr>
        <w:t xml:space="preserve">h </w:t>
      </w:r>
      <w:r w:rsidRPr="001D4B82">
        <w:rPr>
          <w:rFonts w:asciiTheme="minorHAnsi" w:hAnsiTheme="minorHAnsi" w:cstheme="minorHAnsi"/>
          <w:i w:val="0"/>
          <w:spacing w:val="-5"/>
          <w:sz w:val="24"/>
        </w:rPr>
        <w:t>PFRON</w:t>
      </w:r>
      <w:r w:rsidR="007E5D3C" w:rsidRPr="001D4B82">
        <w:rPr>
          <w:rFonts w:asciiTheme="minorHAnsi" w:hAnsiTheme="minorHAnsi" w:cstheme="minorHAnsi"/>
          <w:i w:val="0"/>
          <w:sz w:val="24"/>
        </w:rPr>
        <w:t>.</w:t>
      </w:r>
    </w:p>
    <w:p w14:paraId="1CE2EF42" w14:textId="77777777" w:rsidR="007E5D3C" w:rsidRPr="001D4B82" w:rsidRDefault="007E5D3C" w:rsidP="00DE797F">
      <w:pPr>
        <w:pStyle w:val="Nagwek1"/>
        <w:spacing w:line="276" w:lineRule="auto"/>
        <w:ind w:left="357" w:hanging="357"/>
        <w:jc w:val="left"/>
        <w:rPr>
          <w:rFonts w:asciiTheme="minorHAnsi" w:hAnsiTheme="minorHAnsi" w:cstheme="minorHAnsi"/>
          <w:sz w:val="24"/>
        </w:rPr>
      </w:pPr>
      <w:r w:rsidRPr="001D4B82">
        <w:rPr>
          <w:rFonts w:asciiTheme="minorHAnsi" w:hAnsiTheme="minorHAnsi" w:cstheme="minorHAnsi"/>
          <w:sz w:val="24"/>
        </w:rPr>
        <w:t xml:space="preserve">Załącznik nr 2 - Ramowy harmonogram przeglądów </w:t>
      </w:r>
    </w:p>
    <w:p w14:paraId="490178EA" w14:textId="63A961F3" w:rsidR="007E5D3C" w:rsidRPr="001D4B82" w:rsidRDefault="007E5D3C" w:rsidP="00DE797F">
      <w:pPr>
        <w:spacing w:line="276" w:lineRule="auto"/>
        <w:ind w:left="357" w:hanging="357"/>
        <w:rPr>
          <w:rFonts w:asciiTheme="minorHAnsi" w:hAnsiTheme="minorHAnsi" w:cstheme="minorHAnsi"/>
          <w:color w:val="000000"/>
          <w:spacing w:val="-1"/>
        </w:rPr>
      </w:pPr>
      <w:r w:rsidRPr="001D4B82">
        <w:rPr>
          <w:rFonts w:asciiTheme="minorHAnsi" w:hAnsiTheme="minorHAnsi" w:cstheme="minorHAnsi"/>
          <w:color w:val="000000"/>
          <w:spacing w:val="-1"/>
        </w:rPr>
        <w:t xml:space="preserve">Załącznik nr </w:t>
      </w:r>
      <w:r w:rsidR="00C47E6F" w:rsidRPr="001D4B82">
        <w:rPr>
          <w:rFonts w:asciiTheme="minorHAnsi" w:hAnsiTheme="minorHAnsi" w:cstheme="minorHAnsi"/>
          <w:color w:val="000000"/>
          <w:spacing w:val="-1"/>
        </w:rPr>
        <w:t>3</w:t>
      </w:r>
      <w:r w:rsidRPr="001D4B82">
        <w:rPr>
          <w:rFonts w:asciiTheme="minorHAnsi" w:hAnsiTheme="minorHAnsi" w:cstheme="minorHAnsi"/>
          <w:color w:val="000000"/>
          <w:spacing w:val="-1"/>
        </w:rPr>
        <w:t xml:space="preserve"> – Wzór Protokołu odbioru przedmiotu umowy.</w:t>
      </w:r>
    </w:p>
    <w:p w14:paraId="741F974B" w14:textId="6CBDDF07" w:rsidR="009576D0" w:rsidRPr="001D4B82" w:rsidRDefault="009576D0" w:rsidP="00DE797F">
      <w:pPr>
        <w:spacing w:line="276" w:lineRule="auto"/>
        <w:ind w:left="357" w:hanging="357"/>
        <w:rPr>
          <w:rFonts w:asciiTheme="minorHAnsi" w:hAnsiTheme="minorHAnsi" w:cstheme="minorHAnsi"/>
          <w:color w:val="000000"/>
          <w:spacing w:val="-1"/>
        </w:rPr>
      </w:pPr>
      <w:r w:rsidRPr="001D4B82">
        <w:rPr>
          <w:rFonts w:asciiTheme="minorHAnsi" w:hAnsiTheme="minorHAnsi" w:cstheme="minorHAnsi"/>
          <w:color w:val="000000"/>
          <w:spacing w:val="-1"/>
        </w:rPr>
        <w:t>Załącznik nr 4 – Oferta Wykonawcy</w:t>
      </w:r>
    </w:p>
    <w:p w14:paraId="4B21F7D8" w14:textId="638602E2" w:rsidR="009576D0" w:rsidRPr="001D4B82" w:rsidRDefault="009576D0" w:rsidP="00DE797F">
      <w:pPr>
        <w:spacing w:line="276" w:lineRule="auto"/>
        <w:ind w:left="357" w:hanging="357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  <w:color w:val="000000"/>
          <w:spacing w:val="-1"/>
        </w:rPr>
        <w:t>Zał</w:t>
      </w:r>
      <w:r w:rsidR="00821457" w:rsidRPr="001D4B82">
        <w:rPr>
          <w:rFonts w:asciiTheme="minorHAnsi" w:hAnsiTheme="minorHAnsi" w:cstheme="minorHAnsi"/>
          <w:color w:val="000000"/>
          <w:spacing w:val="-1"/>
        </w:rPr>
        <w:t>ą</w:t>
      </w:r>
      <w:r w:rsidRPr="001D4B82">
        <w:rPr>
          <w:rFonts w:asciiTheme="minorHAnsi" w:hAnsiTheme="minorHAnsi" w:cstheme="minorHAnsi"/>
          <w:color w:val="000000"/>
          <w:spacing w:val="-1"/>
        </w:rPr>
        <w:t>cznik nr 5 – Polisa ubezpieczeniowa</w:t>
      </w:r>
    </w:p>
    <w:p w14:paraId="58887CDA" w14:textId="77777777" w:rsidR="00596EB1" w:rsidRPr="001D4B82" w:rsidRDefault="00596EB1" w:rsidP="00DE797F">
      <w:pPr>
        <w:pStyle w:val="Default"/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</w:p>
    <w:p w14:paraId="7C5D8B61" w14:textId="77777777" w:rsidR="002B6557" w:rsidRPr="001D4B82" w:rsidRDefault="002B6557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2EA1252F" w14:textId="77777777" w:rsidR="000B0DED" w:rsidRPr="001D4B82" w:rsidRDefault="00561C01" w:rsidP="00DE797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>......................</w:t>
      </w:r>
      <w:r w:rsidR="001D6B47" w:rsidRPr="001D4B82">
        <w:rPr>
          <w:rFonts w:asciiTheme="minorHAnsi" w:hAnsiTheme="minorHAnsi" w:cstheme="minorHAnsi"/>
          <w:color w:val="auto"/>
        </w:rPr>
        <w:t xml:space="preserve">.......................... </w:t>
      </w:r>
      <w:r w:rsidR="001D6B47" w:rsidRPr="001D4B82">
        <w:rPr>
          <w:rFonts w:asciiTheme="minorHAnsi" w:hAnsiTheme="minorHAnsi" w:cstheme="minorHAnsi"/>
          <w:color w:val="auto"/>
        </w:rPr>
        <w:tab/>
      </w:r>
      <w:r w:rsidR="001D6B47" w:rsidRPr="001D4B82">
        <w:rPr>
          <w:rFonts w:asciiTheme="minorHAnsi" w:hAnsiTheme="minorHAnsi" w:cstheme="minorHAnsi"/>
          <w:color w:val="auto"/>
        </w:rPr>
        <w:tab/>
        <w:t xml:space="preserve">               </w:t>
      </w:r>
      <w:r w:rsidR="00931E25" w:rsidRPr="001D4B82">
        <w:rPr>
          <w:rFonts w:asciiTheme="minorHAnsi" w:hAnsiTheme="minorHAnsi" w:cstheme="minorHAnsi"/>
          <w:color w:val="auto"/>
        </w:rPr>
        <w:t xml:space="preserve">           </w:t>
      </w:r>
      <w:r w:rsidR="001D6B47" w:rsidRPr="001D4B82">
        <w:rPr>
          <w:rFonts w:asciiTheme="minorHAnsi" w:hAnsiTheme="minorHAnsi" w:cstheme="minorHAnsi"/>
          <w:color w:val="auto"/>
        </w:rPr>
        <w:t xml:space="preserve">  </w:t>
      </w:r>
      <w:r w:rsidR="000B0DED" w:rsidRPr="001D4B82">
        <w:rPr>
          <w:rFonts w:asciiTheme="minorHAnsi" w:hAnsiTheme="minorHAnsi" w:cstheme="minorHAnsi"/>
          <w:color w:val="auto"/>
        </w:rPr>
        <w:t>………</w:t>
      </w:r>
      <w:r w:rsidRPr="001D4B82">
        <w:rPr>
          <w:rFonts w:asciiTheme="minorHAnsi" w:hAnsiTheme="minorHAnsi" w:cstheme="minorHAnsi"/>
          <w:color w:val="auto"/>
        </w:rPr>
        <w:t>...</w:t>
      </w:r>
      <w:r w:rsidR="00490865" w:rsidRPr="001D4B82">
        <w:rPr>
          <w:rFonts w:asciiTheme="minorHAnsi" w:hAnsiTheme="minorHAnsi" w:cstheme="minorHAnsi"/>
          <w:color w:val="auto"/>
        </w:rPr>
        <w:t>.......</w:t>
      </w:r>
      <w:r w:rsidR="000B0DED" w:rsidRPr="001D4B82">
        <w:rPr>
          <w:rFonts w:asciiTheme="minorHAnsi" w:hAnsiTheme="minorHAnsi" w:cstheme="minorHAnsi"/>
          <w:color w:val="auto"/>
        </w:rPr>
        <w:t>........</w:t>
      </w:r>
      <w:r w:rsidR="00490865" w:rsidRPr="001D4B82">
        <w:rPr>
          <w:rFonts w:asciiTheme="minorHAnsi" w:hAnsiTheme="minorHAnsi" w:cstheme="minorHAnsi"/>
          <w:color w:val="auto"/>
        </w:rPr>
        <w:t>......</w:t>
      </w:r>
      <w:r w:rsidRPr="001D4B82">
        <w:rPr>
          <w:rFonts w:asciiTheme="minorHAnsi" w:hAnsiTheme="minorHAnsi" w:cstheme="minorHAnsi"/>
          <w:color w:val="auto"/>
        </w:rPr>
        <w:t>................</w:t>
      </w:r>
    </w:p>
    <w:p w14:paraId="71B836F0" w14:textId="486903B4" w:rsidR="00596EB1" w:rsidRPr="001D4B82" w:rsidRDefault="00561C01" w:rsidP="00694044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1D4B82">
        <w:rPr>
          <w:rFonts w:asciiTheme="minorHAnsi" w:hAnsiTheme="minorHAnsi" w:cstheme="minorHAnsi"/>
          <w:color w:val="auto"/>
        </w:rPr>
        <w:t xml:space="preserve"> </w:t>
      </w:r>
      <w:r w:rsidR="00B851CC" w:rsidRPr="001D4B82">
        <w:rPr>
          <w:rFonts w:asciiTheme="minorHAnsi" w:hAnsiTheme="minorHAnsi" w:cstheme="minorHAnsi"/>
          <w:color w:val="auto"/>
        </w:rPr>
        <w:t xml:space="preserve"> </w:t>
      </w:r>
      <w:r w:rsidRPr="001D4B82">
        <w:rPr>
          <w:rFonts w:asciiTheme="minorHAnsi" w:hAnsiTheme="minorHAnsi" w:cstheme="minorHAnsi"/>
          <w:color w:val="auto"/>
        </w:rPr>
        <w:t xml:space="preserve">  data i podpis Wykonawcy </w:t>
      </w:r>
      <w:r w:rsidRPr="001D4B82">
        <w:rPr>
          <w:rFonts w:asciiTheme="minorHAnsi" w:hAnsiTheme="minorHAnsi" w:cstheme="minorHAnsi"/>
          <w:color w:val="auto"/>
        </w:rPr>
        <w:tab/>
      </w:r>
      <w:r w:rsidRPr="001D4B82">
        <w:rPr>
          <w:rFonts w:asciiTheme="minorHAnsi" w:hAnsiTheme="minorHAnsi" w:cstheme="minorHAnsi"/>
          <w:color w:val="auto"/>
        </w:rPr>
        <w:tab/>
      </w:r>
      <w:r w:rsidRPr="001D4B82">
        <w:rPr>
          <w:rFonts w:asciiTheme="minorHAnsi" w:hAnsiTheme="minorHAnsi" w:cstheme="minorHAnsi"/>
          <w:color w:val="auto"/>
        </w:rPr>
        <w:tab/>
        <w:t xml:space="preserve">                     </w:t>
      </w:r>
      <w:r w:rsidR="00931E25" w:rsidRPr="001D4B82">
        <w:rPr>
          <w:rFonts w:asciiTheme="minorHAnsi" w:hAnsiTheme="minorHAnsi" w:cstheme="minorHAnsi"/>
          <w:color w:val="auto"/>
        </w:rPr>
        <w:t xml:space="preserve">        </w:t>
      </w:r>
      <w:r w:rsidRPr="001D4B82">
        <w:rPr>
          <w:rFonts w:asciiTheme="minorHAnsi" w:hAnsiTheme="minorHAnsi" w:cstheme="minorHAnsi"/>
          <w:color w:val="auto"/>
        </w:rPr>
        <w:t xml:space="preserve"> data i podpis Zamawiającego </w:t>
      </w:r>
    </w:p>
    <w:p w14:paraId="1D0AB1EC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6386FCB9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4F91C1F0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4D3F056A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2233AEC5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16BBB2EE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67500635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34677ADD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5F35D02A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76BD6169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20EEF208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54DC4B61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40FEA8ED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0A066B52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1C936DEB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32B04BD3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7A886979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52D4C6AF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1D52BD36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261FEFD1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5757CDD6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02512F42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1D25AD3A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653AF376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4CABD294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65CAEE1D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5362FC66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3647EA0C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68D8F779" w14:textId="77777777" w:rsidR="007901F8" w:rsidRDefault="007901F8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</w:p>
    <w:p w14:paraId="32A4EE03" w14:textId="7FEAAC17" w:rsidR="00C47E6F" w:rsidRPr="001D4B82" w:rsidRDefault="00C47E6F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lastRenderedPageBreak/>
        <w:t>Załącznik nr 1</w:t>
      </w:r>
    </w:p>
    <w:p w14:paraId="7C4BB91C" w14:textId="77777777" w:rsidR="00C47E6F" w:rsidRPr="001D4B82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-5"/>
        </w:rPr>
      </w:pPr>
    </w:p>
    <w:p w14:paraId="00096714" w14:textId="77777777" w:rsidR="00C47E6F" w:rsidRPr="001D4B82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-1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Zakres czynności w ramach konserwacji instalacji oraz urządzeń ochrony antywłamaniowej, napadowej, systemu dozoru TV i systemu ppoż. (SAP, DSO, oddymianie) w budynkach PFRON</w:t>
      </w:r>
      <w:r w:rsidRPr="001D4B82">
        <w:rPr>
          <w:rFonts w:asciiTheme="minorHAnsi" w:hAnsiTheme="minorHAnsi" w:cstheme="minorHAnsi"/>
          <w:color w:val="000000"/>
          <w:spacing w:val="-1"/>
        </w:rPr>
        <w:t>:</w:t>
      </w:r>
    </w:p>
    <w:p w14:paraId="03C42025" w14:textId="77777777" w:rsidR="00C47E6F" w:rsidRPr="001D4B82" w:rsidRDefault="00C47E6F" w:rsidP="00DE797F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-1"/>
        </w:rPr>
      </w:pPr>
    </w:p>
    <w:p w14:paraId="1611CF90" w14:textId="77777777" w:rsidR="00C47E6F" w:rsidRPr="001D4B82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  <w:u w:val="single"/>
        </w:rPr>
      </w:pPr>
      <w:r w:rsidRPr="001D4B82">
        <w:rPr>
          <w:rFonts w:asciiTheme="minorHAnsi" w:hAnsiTheme="minorHAnsi" w:cstheme="minorHAnsi"/>
          <w:color w:val="000000"/>
          <w:spacing w:val="-5"/>
          <w:u w:val="single"/>
        </w:rPr>
        <w:t>Zakres czynności obejmuje:</w:t>
      </w:r>
    </w:p>
    <w:p w14:paraId="44547736" w14:textId="77777777" w:rsidR="00C47E6F" w:rsidRPr="001D4B82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  <w:u w:val="single"/>
        </w:rPr>
      </w:pPr>
    </w:p>
    <w:p w14:paraId="776E273A" w14:textId="77777777" w:rsidR="00C47E6F" w:rsidRPr="001D4B82" w:rsidRDefault="00C47E6F" w:rsidP="00C413CB">
      <w:pPr>
        <w:numPr>
          <w:ilvl w:val="0"/>
          <w:numId w:val="3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 xml:space="preserve">Dokonywanie okresowych przeglądów, konserwacji, oględzin, kontroli działania urządzeń </w:t>
      </w:r>
      <w:r w:rsidRPr="001D4B82">
        <w:rPr>
          <w:rFonts w:asciiTheme="minorHAnsi" w:hAnsiTheme="minorHAnsi" w:cstheme="minorHAnsi"/>
          <w:color w:val="000000"/>
          <w:spacing w:val="-5"/>
        </w:rPr>
        <w:br/>
        <w:t>i instalacji oraz dokonywanie bieżących napraw i regulacji.</w:t>
      </w:r>
    </w:p>
    <w:p w14:paraId="57E3D72D" w14:textId="77777777" w:rsidR="00C47E6F" w:rsidRPr="001D4B82" w:rsidRDefault="00C47E6F" w:rsidP="00C413CB">
      <w:pPr>
        <w:numPr>
          <w:ilvl w:val="0"/>
          <w:numId w:val="3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Sprawdzanie stanu czystości urządzeń i instalacji oraz prawidłowego zamocowania elementów, ich czyszczenie i zabezpieczanie przed korozją.</w:t>
      </w:r>
    </w:p>
    <w:p w14:paraId="5AC2C3F8" w14:textId="77777777" w:rsidR="00C47E6F" w:rsidRPr="001D4B82" w:rsidRDefault="00C47E6F" w:rsidP="00C413CB">
      <w:pPr>
        <w:numPr>
          <w:ilvl w:val="0"/>
          <w:numId w:val="3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Sprawdzanie czystości czujników, łączenie z linią zgłoszeniową.</w:t>
      </w:r>
    </w:p>
    <w:p w14:paraId="7CE4ED23" w14:textId="77777777" w:rsidR="00C47E6F" w:rsidRPr="001D4B82" w:rsidRDefault="00C47E6F" w:rsidP="00C413CB">
      <w:pPr>
        <w:numPr>
          <w:ilvl w:val="0"/>
          <w:numId w:val="3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 xml:space="preserve">Kontrola zamocowania zacisków oraz stałe utrzymywanie czystości styków aparatów </w:t>
      </w:r>
      <w:r w:rsidRPr="001D4B82">
        <w:rPr>
          <w:rFonts w:asciiTheme="minorHAnsi" w:hAnsiTheme="minorHAnsi" w:cstheme="minorHAnsi"/>
          <w:color w:val="000000"/>
          <w:spacing w:val="-5"/>
        </w:rPr>
        <w:br/>
        <w:t>i urządzeń.</w:t>
      </w:r>
    </w:p>
    <w:p w14:paraId="756A5511" w14:textId="77777777" w:rsidR="00C47E6F" w:rsidRPr="001D4B82" w:rsidRDefault="00C47E6F" w:rsidP="00C413CB">
      <w:pPr>
        <w:numPr>
          <w:ilvl w:val="0"/>
          <w:numId w:val="3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Sprawdzanie i regulacja kamer, silników nastawczych i monitorów.</w:t>
      </w:r>
    </w:p>
    <w:p w14:paraId="0B4E6909" w14:textId="77777777" w:rsidR="00C47E6F" w:rsidRPr="001D4B82" w:rsidRDefault="00C47E6F" w:rsidP="00C413CB">
      <w:pPr>
        <w:numPr>
          <w:ilvl w:val="0"/>
          <w:numId w:val="3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Smarowanie i regulacje urządzeń otwierających, blokujących i zamknięć.</w:t>
      </w:r>
    </w:p>
    <w:p w14:paraId="5A203B7C" w14:textId="77777777" w:rsidR="00C47E6F" w:rsidRPr="001D4B82" w:rsidRDefault="00C47E6F" w:rsidP="00C413CB">
      <w:pPr>
        <w:numPr>
          <w:ilvl w:val="0"/>
          <w:numId w:val="3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 xml:space="preserve">Wykonywanie cyklicznych, okresowych testów sprawdzających poszczególnych aparatów </w:t>
      </w:r>
      <w:r w:rsidRPr="001D4B82">
        <w:rPr>
          <w:rFonts w:asciiTheme="minorHAnsi" w:hAnsiTheme="minorHAnsi" w:cstheme="minorHAnsi"/>
          <w:color w:val="000000"/>
          <w:spacing w:val="-5"/>
        </w:rPr>
        <w:br/>
        <w:t>i urządzeń (w tym testy klap dymowych w zakresie sterowania instalacją ppoż.) oraz instalacji wraz ze sporządzaniem stosownych Protokołów.</w:t>
      </w:r>
    </w:p>
    <w:p w14:paraId="2196ED40" w14:textId="77777777" w:rsidR="00C47E6F" w:rsidRPr="001D4B82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</w:p>
    <w:p w14:paraId="361864A0" w14:textId="77777777" w:rsidR="00C47E6F" w:rsidRPr="001D4B82" w:rsidRDefault="00C47E6F" w:rsidP="00DE797F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Szczegółowe zakresy prac konserwacyjnych określają instrukcje ruchowe oraz obowiązujące normy, w tym szczególnie:</w:t>
      </w:r>
    </w:p>
    <w:p w14:paraId="388F8164" w14:textId="7D1E46AE" w:rsidR="00F12443" w:rsidRPr="001D4B82" w:rsidRDefault="00F12443" w:rsidP="00C413CB">
      <w:pPr>
        <w:numPr>
          <w:ilvl w:val="1"/>
          <w:numId w:val="3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Instrukcja ruchowa SSP</w:t>
      </w:r>
    </w:p>
    <w:p w14:paraId="60D926B0" w14:textId="7FE613B8" w:rsidR="00C47E6F" w:rsidRPr="001D4B82" w:rsidRDefault="00C47E6F" w:rsidP="00C413CB">
      <w:pPr>
        <w:numPr>
          <w:ilvl w:val="1"/>
          <w:numId w:val="3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Instrukcja ruchowa instalacji DSO</w:t>
      </w:r>
    </w:p>
    <w:p w14:paraId="05AE229B" w14:textId="77777777" w:rsidR="00C47E6F" w:rsidRPr="001D4B82" w:rsidRDefault="00C47E6F" w:rsidP="00C413CB">
      <w:pPr>
        <w:numPr>
          <w:ilvl w:val="1"/>
          <w:numId w:val="3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Instrukcje eksploatacyjne klap dymowych i ppoż.</w:t>
      </w:r>
    </w:p>
    <w:p w14:paraId="047240AC" w14:textId="77777777" w:rsidR="00C47E6F" w:rsidRPr="001D4B82" w:rsidRDefault="00C47E6F" w:rsidP="00C413CB">
      <w:pPr>
        <w:numPr>
          <w:ilvl w:val="1"/>
          <w:numId w:val="3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Instrukcje eksploatacyjne rejestratorów i kamer</w:t>
      </w:r>
    </w:p>
    <w:p w14:paraId="2E27A7FB" w14:textId="77777777" w:rsidR="00C47E6F" w:rsidRPr="001D4B82" w:rsidRDefault="00C47E6F" w:rsidP="00C413CB">
      <w:pPr>
        <w:numPr>
          <w:ilvl w:val="1"/>
          <w:numId w:val="3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Instrukcje urządzeń ochrony antywłamaniowej i napadowej</w:t>
      </w:r>
    </w:p>
    <w:p w14:paraId="42640314" w14:textId="77777777" w:rsidR="00C47E6F" w:rsidRPr="001D4B82" w:rsidRDefault="00C47E6F" w:rsidP="00C413CB">
      <w:pPr>
        <w:numPr>
          <w:ilvl w:val="1"/>
          <w:numId w:val="3"/>
        </w:numPr>
        <w:shd w:val="clear" w:color="auto" w:fill="FFFFFF"/>
        <w:tabs>
          <w:tab w:val="clear" w:pos="1650"/>
          <w:tab w:val="left" w:pos="180"/>
          <w:tab w:val="num" w:pos="1440"/>
        </w:tabs>
        <w:spacing w:line="276" w:lineRule="auto"/>
        <w:ind w:left="1440" w:hanging="360"/>
        <w:rPr>
          <w:rFonts w:asciiTheme="minorHAnsi" w:hAnsiTheme="minorHAnsi" w:cstheme="minorHAnsi"/>
          <w:color w:val="000000"/>
          <w:spacing w:val="-5"/>
        </w:rPr>
      </w:pPr>
      <w:r w:rsidRPr="001D4B82">
        <w:rPr>
          <w:rFonts w:asciiTheme="minorHAnsi" w:hAnsiTheme="minorHAnsi" w:cstheme="minorHAnsi"/>
          <w:color w:val="000000"/>
          <w:spacing w:val="-5"/>
        </w:rPr>
        <w:t>Polskie i europejskie Normy dotyczące zabezpieczeń ppoż.</w:t>
      </w:r>
    </w:p>
    <w:p w14:paraId="11D6E744" w14:textId="77777777" w:rsidR="00C47E6F" w:rsidRPr="001D4B82" w:rsidRDefault="00C47E6F" w:rsidP="00DE797F">
      <w:pPr>
        <w:shd w:val="clear" w:color="auto" w:fill="FFFFFF"/>
        <w:tabs>
          <w:tab w:val="left" w:pos="180"/>
        </w:tabs>
        <w:spacing w:line="276" w:lineRule="auto"/>
        <w:ind w:left="1080"/>
        <w:rPr>
          <w:rFonts w:asciiTheme="minorHAnsi" w:hAnsiTheme="minorHAnsi" w:cstheme="minorHAnsi"/>
          <w:color w:val="000000"/>
          <w:spacing w:val="-5"/>
        </w:rPr>
      </w:pPr>
    </w:p>
    <w:p w14:paraId="7C72DCBD" w14:textId="77777777" w:rsidR="00596EB1" w:rsidRPr="001D4B82" w:rsidRDefault="00596EB1" w:rsidP="00DE797F">
      <w:pPr>
        <w:spacing w:line="276" w:lineRule="auto"/>
        <w:rPr>
          <w:rFonts w:asciiTheme="minorHAnsi" w:hAnsiTheme="minorHAnsi" w:cstheme="minorHAnsi"/>
        </w:rPr>
      </w:pPr>
    </w:p>
    <w:p w14:paraId="5D8B31F9" w14:textId="77777777" w:rsidR="00596EB1" w:rsidRPr="001D4B82" w:rsidRDefault="00596EB1" w:rsidP="00DE797F">
      <w:pPr>
        <w:spacing w:line="276" w:lineRule="auto"/>
        <w:rPr>
          <w:rFonts w:asciiTheme="minorHAnsi" w:hAnsiTheme="minorHAnsi" w:cstheme="minorHAnsi"/>
        </w:rPr>
      </w:pPr>
    </w:p>
    <w:p w14:paraId="40090C47" w14:textId="77777777" w:rsidR="00596EB1" w:rsidRPr="001D4B82" w:rsidRDefault="00596EB1" w:rsidP="00DE797F">
      <w:pPr>
        <w:spacing w:line="276" w:lineRule="auto"/>
        <w:rPr>
          <w:rFonts w:asciiTheme="minorHAnsi" w:hAnsiTheme="minorHAnsi" w:cstheme="minorHAnsi"/>
        </w:rPr>
      </w:pPr>
    </w:p>
    <w:p w14:paraId="3628CC12" w14:textId="02114C57" w:rsidR="00596EB1" w:rsidRPr="001D4B82" w:rsidRDefault="00596EB1" w:rsidP="00DE797F">
      <w:pPr>
        <w:spacing w:line="276" w:lineRule="auto"/>
        <w:rPr>
          <w:rFonts w:asciiTheme="minorHAnsi" w:hAnsiTheme="minorHAnsi" w:cstheme="minorHAnsi"/>
        </w:rPr>
      </w:pPr>
    </w:p>
    <w:p w14:paraId="6CAA4F90" w14:textId="5CBB3CBA" w:rsidR="001643C4" w:rsidRPr="001D4B82" w:rsidRDefault="001643C4" w:rsidP="00DE797F">
      <w:pPr>
        <w:spacing w:line="276" w:lineRule="auto"/>
        <w:rPr>
          <w:rFonts w:asciiTheme="minorHAnsi" w:hAnsiTheme="minorHAnsi" w:cstheme="minorHAnsi"/>
        </w:rPr>
      </w:pPr>
    </w:p>
    <w:p w14:paraId="16158E41" w14:textId="53FF0F8E" w:rsidR="001643C4" w:rsidRPr="001D4B82" w:rsidRDefault="001643C4" w:rsidP="00DE797F">
      <w:pPr>
        <w:spacing w:line="276" w:lineRule="auto"/>
        <w:rPr>
          <w:rFonts w:asciiTheme="minorHAnsi" w:hAnsiTheme="minorHAnsi" w:cstheme="minorHAnsi"/>
        </w:rPr>
      </w:pPr>
    </w:p>
    <w:p w14:paraId="7B04A069" w14:textId="7B8AD693" w:rsidR="001643C4" w:rsidRPr="001D4B82" w:rsidRDefault="001643C4" w:rsidP="00DE797F">
      <w:pPr>
        <w:spacing w:line="276" w:lineRule="auto"/>
        <w:rPr>
          <w:rFonts w:asciiTheme="minorHAnsi" w:hAnsiTheme="minorHAnsi" w:cstheme="minorHAnsi"/>
        </w:rPr>
      </w:pPr>
    </w:p>
    <w:p w14:paraId="1856BE1D" w14:textId="52C829FD" w:rsidR="001643C4" w:rsidRPr="001D4B82" w:rsidRDefault="001643C4" w:rsidP="00DE797F">
      <w:pPr>
        <w:spacing w:line="276" w:lineRule="auto"/>
        <w:rPr>
          <w:rFonts w:asciiTheme="minorHAnsi" w:hAnsiTheme="minorHAnsi" w:cstheme="minorHAnsi"/>
        </w:rPr>
      </w:pPr>
    </w:p>
    <w:p w14:paraId="63FFA560" w14:textId="6178453D" w:rsidR="001643C4" w:rsidRPr="001D4B82" w:rsidRDefault="001643C4" w:rsidP="00DE797F">
      <w:pPr>
        <w:spacing w:line="276" w:lineRule="auto"/>
        <w:rPr>
          <w:rFonts w:asciiTheme="minorHAnsi" w:hAnsiTheme="minorHAnsi" w:cstheme="minorHAnsi"/>
        </w:rPr>
      </w:pPr>
    </w:p>
    <w:p w14:paraId="5E052E8B" w14:textId="07D76E3B" w:rsidR="001643C4" w:rsidRPr="001D4B82" w:rsidRDefault="001643C4" w:rsidP="00DE797F">
      <w:pPr>
        <w:spacing w:line="276" w:lineRule="auto"/>
        <w:rPr>
          <w:rFonts w:asciiTheme="minorHAnsi" w:hAnsiTheme="minorHAnsi" w:cstheme="minorHAnsi"/>
        </w:rPr>
      </w:pPr>
    </w:p>
    <w:p w14:paraId="6EAC77D7" w14:textId="697E6BF6" w:rsidR="001643C4" w:rsidRPr="001D4B82" w:rsidRDefault="001643C4" w:rsidP="00DE797F">
      <w:pPr>
        <w:spacing w:line="276" w:lineRule="auto"/>
        <w:rPr>
          <w:rFonts w:asciiTheme="minorHAnsi" w:hAnsiTheme="minorHAnsi" w:cstheme="minorHAnsi"/>
        </w:rPr>
      </w:pPr>
    </w:p>
    <w:p w14:paraId="6927C55C" w14:textId="77777777" w:rsidR="00143E92" w:rsidRPr="0019214D" w:rsidRDefault="00143E92" w:rsidP="00143E92">
      <w:pPr>
        <w:shd w:val="clear" w:color="auto" w:fill="FFFFFF"/>
        <w:spacing w:line="276" w:lineRule="auto"/>
        <w:ind w:left="3402" w:hanging="2322"/>
        <w:jc w:val="right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Załącznik nr 2</w:t>
      </w:r>
    </w:p>
    <w:p w14:paraId="35CB3F93" w14:textId="77777777" w:rsidR="00143E92" w:rsidRPr="0019214D" w:rsidRDefault="00143E92" w:rsidP="00143E92">
      <w:pPr>
        <w:shd w:val="clear" w:color="auto" w:fill="FFFFFF"/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5152CC7C" w14:textId="77777777" w:rsidR="00143E92" w:rsidRPr="0019214D" w:rsidRDefault="00143E92" w:rsidP="00143E92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RAMOWY HARMONOGRAM PRZEGLĄDÓW</w:t>
      </w:r>
    </w:p>
    <w:p w14:paraId="707B81F8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</w:p>
    <w:p w14:paraId="4D35E787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W ramach prac Wykonawca zobowiązany jest do wykonywania co najmniej raz w miesiącu czynności konserwacyjnych celem kontroli poprawności działania urządzeń.</w:t>
      </w:r>
    </w:p>
    <w:p w14:paraId="27FFF731" w14:textId="77777777" w:rsidR="00143E92" w:rsidRPr="0019214D" w:rsidRDefault="00143E92" w:rsidP="00143E92">
      <w:pPr>
        <w:shd w:val="clear" w:color="auto" w:fill="FFFFFF"/>
        <w:spacing w:line="276" w:lineRule="auto"/>
        <w:rPr>
          <w:rFonts w:asciiTheme="minorHAnsi" w:hAnsiTheme="minorHAnsi" w:cstheme="minorHAnsi"/>
          <w:bCs/>
          <w:color w:val="000000"/>
        </w:rPr>
      </w:pPr>
      <w:r w:rsidRPr="0019214D">
        <w:rPr>
          <w:rFonts w:asciiTheme="minorHAnsi" w:hAnsiTheme="minorHAnsi" w:cstheme="minorHAnsi"/>
          <w:bCs/>
          <w:color w:val="000000"/>
        </w:rPr>
        <w:t>Wykonawca zobowiązany jest do wykonywania kompleksowego serwisu czynności konserwacyjnych co 3</w:t>
      </w:r>
      <w:r w:rsidRPr="0019214D">
        <w:rPr>
          <w:rFonts w:asciiTheme="minorHAnsi" w:hAnsiTheme="minorHAnsi" w:cstheme="minorHAnsi"/>
          <w:bCs/>
        </w:rPr>
        <w:t xml:space="preserve"> miesięcy, czyli 8 kompleksowych przeglądów w okresie obowiązywania umowy</w:t>
      </w:r>
      <w:r w:rsidRPr="0019214D">
        <w:rPr>
          <w:rFonts w:asciiTheme="minorHAnsi" w:hAnsiTheme="minorHAnsi" w:cstheme="minorHAnsi"/>
          <w:bCs/>
          <w:color w:val="000000"/>
        </w:rPr>
        <w:t>.</w:t>
      </w:r>
    </w:p>
    <w:p w14:paraId="21BAE1C7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19745401" w14:textId="77777777" w:rsidR="00143E92" w:rsidRPr="0019214D" w:rsidRDefault="00143E92" w:rsidP="00C413CB">
      <w:pPr>
        <w:pStyle w:val="Akapitzlist"/>
        <w:numPr>
          <w:ilvl w:val="0"/>
          <w:numId w:val="11"/>
        </w:numPr>
        <w:shd w:val="clear" w:color="auto" w:fill="FFFFFF"/>
        <w:tabs>
          <w:tab w:val="left" w:pos="180"/>
        </w:tabs>
        <w:spacing w:after="0"/>
        <w:ind w:left="357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System Sygnalizacji Włamania i Napadu.</w:t>
      </w:r>
    </w:p>
    <w:p w14:paraId="1EC7737F" w14:textId="77777777" w:rsidR="00143E92" w:rsidRPr="0019214D" w:rsidRDefault="00143E92" w:rsidP="00C413CB">
      <w:pPr>
        <w:pStyle w:val="Akapitzlist"/>
        <w:numPr>
          <w:ilvl w:val="0"/>
          <w:numId w:val="12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al. Jana Pawła II 13,</w:t>
      </w:r>
    </w:p>
    <w:p w14:paraId="64A68D66" w14:textId="77777777" w:rsidR="00143E92" w:rsidRPr="0019214D" w:rsidRDefault="00143E92" w:rsidP="00C413CB">
      <w:pPr>
        <w:pStyle w:val="Akapitzlist"/>
        <w:numPr>
          <w:ilvl w:val="0"/>
          <w:numId w:val="12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ul. Sienna 63,</w:t>
      </w:r>
    </w:p>
    <w:p w14:paraId="648B8015" w14:textId="77777777" w:rsidR="00143E92" w:rsidRDefault="00143E92" w:rsidP="00C413CB">
      <w:pPr>
        <w:pStyle w:val="Akapitzlist"/>
        <w:numPr>
          <w:ilvl w:val="0"/>
          <w:numId w:val="12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ul. Grójecka 19/25</w:t>
      </w:r>
    </w:p>
    <w:p w14:paraId="56BD9366" w14:textId="77777777" w:rsidR="00143E92" w:rsidRPr="0019214D" w:rsidRDefault="00143E92" w:rsidP="00C413CB">
      <w:pPr>
        <w:pStyle w:val="Akapitzlist"/>
        <w:numPr>
          <w:ilvl w:val="0"/>
          <w:numId w:val="12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 xml:space="preserve">ul. Wojska Polskiego 20, 05-850 </w:t>
      </w:r>
      <w:proofErr w:type="spellStart"/>
      <w:r>
        <w:rPr>
          <w:rFonts w:asciiTheme="minorHAnsi" w:hAnsiTheme="minorHAnsi" w:cstheme="minorHAnsi"/>
          <w:bCs/>
          <w:color w:val="000000"/>
          <w:spacing w:val="-5"/>
        </w:rPr>
        <w:t>Macierzysz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6287"/>
        <w:gridCol w:w="2180"/>
      </w:tblGrid>
      <w:tr w:rsidR="00143E92" w:rsidRPr="0019214D" w14:paraId="7D726FD1" w14:textId="77777777" w:rsidTr="00DD7EB8">
        <w:tc>
          <w:tcPr>
            <w:tcW w:w="599" w:type="dxa"/>
          </w:tcPr>
          <w:p w14:paraId="41CC8DDD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401" w:type="dxa"/>
          </w:tcPr>
          <w:p w14:paraId="5F6B410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2" w:type="dxa"/>
          </w:tcPr>
          <w:p w14:paraId="30A9CEE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143E92" w:rsidRPr="0019214D" w14:paraId="0803F51F" w14:textId="77777777" w:rsidTr="00DD7EB8">
        <w:tc>
          <w:tcPr>
            <w:tcW w:w="599" w:type="dxa"/>
          </w:tcPr>
          <w:p w14:paraId="2A389C3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401" w:type="dxa"/>
          </w:tcPr>
          <w:p w14:paraId="58CDA40C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2" w:type="dxa"/>
          </w:tcPr>
          <w:p w14:paraId="641B57CB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40C18644" w14:textId="77777777" w:rsidTr="00DD7EB8">
        <w:tc>
          <w:tcPr>
            <w:tcW w:w="599" w:type="dxa"/>
          </w:tcPr>
          <w:p w14:paraId="1ADF48B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401" w:type="dxa"/>
          </w:tcPr>
          <w:p w14:paraId="02F5F6B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Programowe diagnozowanie systemu (praca w programie DSC)</w:t>
            </w:r>
          </w:p>
        </w:tc>
        <w:tc>
          <w:tcPr>
            <w:tcW w:w="2212" w:type="dxa"/>
          </w:tcPr>
          <w:p w14:paraId="3105A617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0411B59E" w14:textId="77777777" w:rsidTr="00DD7EB8">
        <w:tc>
          <w:tcPr>
            <w:tcW w:w="599" w:type="dxa"/>
          </w:tcPr>
          <w:p w14:paraId="5B48BB3D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401" w:type="dxa"/>
          </w:tcPr>
          <w:p w14:paraId="1043F984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zasilania głównego i rezerwowego</w:t>
            </w:r>
          </w:p>
        </w:tc>
        <w:tc>
          <w:tcPr>
            <w:tcW w:w="2212" w:type="dxa"/>
          </w:tcPr>
          <w:p w14:paraId="1AC7F514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5E8E870A" w14:textId="77777777" w:rsidTr="00DD7EB8">
        <w:tc>
          <w:tcPr>
            <w:tcW w:w="599" w:type="dxa"/>
          </w:tcPr>
          <w:p w14:paraId="36712E7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401" w:type="dxa"/>
          </w:tcPr>
          <w:p w14:paraId="2F104A5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Testowanie czujek systemu</w:t>
            </w:r>
          </w:p>
        </w:tc>
        <w:tc>
          <w:tcPr>
            <w:tcW w:w="2212" w:type="dxa"/>
          </w:tcPr>
          <w:p w14:paraId="1F000362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4CF58FDD" w14:textId="77777777" w:rsidTr="00DD7EB8">
        <w:tc>
          <w:tcPr>
            <w:tcW w:w="599" w:type="dxa"/>
          </w:tcPr>
          <w:p w14:paraId="1CDF6C9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401" w:type="dxa"/>
          </w:tcPr>
          <w:p w14:paraId="4254B9A9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Testowanie wyjść systemu</w:t>
            </w:r>
          </w:p>
        </w:tc>
        <w:tc>
          <w:tcPr>
            <w:tcW w:w="2212" w:type="dxa"/>
          </w:tcPr>
          <w:p w14:paraId="47637112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7061B606" w14:textId="77777777" w:rsidTr="00DD7EB8">
        <w:tc>
          <w:tcPr>
            <w:tcW w:w="599" w:type="dxa"/>
          </w:tcPr>
          <w:p w14:paraId="039CE05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6.</w:t>
            </w:r>
          </w:p>
        </w:tc>
        <w:tc>
          <w:tcPr>
            <w:tcW w:w="6401" w:type="dxa"/>
          </w:tcPr>
          <w:p w14:paraId="34570EEC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Testowanie monitoringu</w:t>
            </w:r>
          </w:p>
        </w:tc>
        <w:tc>
          <w:tcPr>
            <w:tcW w:w="2212" w:type="dxa"/>
          </w:tcPr>
          <w:p w14:paraId="0AE438B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77D65BDD" w14:textId="77777777" w:rsidTr="00DD7EB8">
        <w:tc>
          <w:tcPr>
            <w:tcW w:w="599" w:type="dxa"/>
          </w:tcPr>
          <w:p w14:paraId="6F90FEAF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7.</w:t>
            </w:r>
          </w:p>
        </w:tc>
        <w:tc>
          <w:tcPr>
            <w:tcW w:w="6401" w:type="dxa"/>
          </w:tcPr>
          <w:p w14:paraId="28877F2E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Zmiana kodów oraz przyporządkowanie kodów do danych stref systemu użytkownika</w:t>
            </w:r>
          </w:p>
        </w:tc>
        <w:tc>
          <w:tcPr>
            <w:tcW w:w="2212" w:type="dxa"/>
          </w:tcPr>
          <w:p w14:paraId="7126C81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wg potrzeb</w:t>
            </w:r>
          </w:p>
        </w:tc>
      </w:tr>
      <w:tr w:rsidR="00143E92" w:rsidRPr="0019214D" w14:paraId="13E55E85" w14:textId="77777777" w:rsidTr="00DD7EB8">
        <w:tc>
          <w:tcPr>
            <w:tcW w:w="599" w:type="dxa"/>
          </w:tcPr>
          <w:p w14:paraId="758F1AE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401" w:type="dxa"/>
          </w:tcPr>
          <w:p w14:paraId="0E08063C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Symulacja alarmów – wydruk pracy systemu</w:t>
            </w:r>
          </w:p>
        </w:tc>
        <w:tc>
          <w:tcPr>
            <w:tcW w:w="2212" w:type="dxa"/>
          </w:tcPr>
          <w:p w14:paraId="64E3D814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7D83F9CA" w14:textId="77777777" w:rsidTr="00DD7EB8">
        <w:tc>
          <w:tcPr>
            <w:tcW w:w="599" w:type="dxa"/>
          </w:tcPr>
          <w:p w14:paraId="6167D354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401" w:type="dxa"/>
          </w:tcPr>
          <w:p w14:paraId="6723348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Regulacja czasu rzeczywistego</w:t>
            </w:r>
          </w:p>
        </w:tc>
        <w:tc>
          <w:tcPr>
            <w:tcW w:w="2212" w:type="dxa"/>
          </w:tcPr>
          <w:p w14:paraId="4CA1FD6C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przy zmianie czasu</w:t>
            </w:r>
          </w:p>
        </w:tc>
      </w:tr>
      <w:tr w:rsidR="00143E92" w:rsidRPr="0019214D" w14:paraId="5C4FA61B" w14:textId="77777777" w:rsidTr="00DD7EB8">
        <w:tc>
          <w:tcPr>
            <w:tcW w:w="599" w:type="dxa"/>
          </w:tcPr>
          <w:p w14:paraId="4B12A74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401" w:type="dxa"/>
          </w:tcPr>
          <w:p w14:paraId="25A73F9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Utrzymanie sprawności</w:t>
            </w:r>
          </w:p>
        </w:tc>
        <w:tc>
          <w:tcPr>
            <w:tcW w:w="2212" w:type="dxa"/>
          </w:tcPr>
          <w:p w14:paraId="1C3FF2B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na bieżąco</w:t>
            </w:r>
          </w:p>
        </w:tc>
      </w:tr>
    </w:tbl>
    <w:p w14:paraId="76A44028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163E4362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Wykaz urządzeń w budynku przy al. Jana Pawła II 13:</w:t>
      </w:r>
    </w:p>
    <w:p w14:paraId="6DABBC06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Centrala DSC PC4020  – 1 szt.</w:t>
      </w:r>
    </w:p>
    <w:p w14:paraId="70591F93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Rozszerzenie 16-linii PC4116 – 3 szt.</w:t>
      </w:r>
    </w:p>
    <w:p w14:paraId="261D2BBC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Moduł zasilacza PC4204  – 1 szt.</w:t>
      </w:r>
    </w:p>
    <w:p w14:paraId="4823A356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Szyfrator LCD 4500  – 6 szt.</w:t>
      </w:r>
    </w:p>
    <w:p w14:paraId="1A3E047E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Akumulator 12V/17Ah – 2 szt.</w:t>
      </w:r>
    </w:p>
    <w:p w14:paraId="583F1EFA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Akumulator 12V/6,5Ah – 1 szt.</w:t>
      </w:r>
    </w:p>
    <w:p w14:paraId="0894486C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Sygnalizator zewnętrzny </w:t>
      </w:r>
      <w:proofErr w:type="spellStart"/>
      <w:r w:rsidRPr="0019214D">
        <w:rPr>
          <w:rFonts w:asciiTheme="minorHAnsi" w:hAnsiTheme="minorHAnsi" w:cstheme="minorHAnsi"/>
          <w:bCs/>
          <w:color w:val="000000"/>
          <w:spacing w:val="-5"/>
        </w:rPr>
        <w:t>opt</w:t>
      </w:r>
      <w:proofErr w:type="spellEnd"/>
      <w:r w:rsidRPr="0019214D">
        <w:rPr>
          <w:rFonts w:asciiTheme="minorHAnsi" w:hAnsiTheme="minorHAnsi" w:cstheme="minorHAnsi"/>
          <w:bCs/>
          <w:color w:val="000000"/>
          <w:spacing w:val="-5"/>
        </w:rPr>
        <w:t>.-</w:t>
      </w:r>
      <w:proofErr w:type="spellStart"/>
      <w:r w:rsidRPr="0019214D">
        <w:rPr>
          <w:rFonts w:asciiTheme="minorHAnsi" w:hAnsiTheme="minorHAnsi" w:cstheme="minorHAnsi"/>
          <w:bCs/>
          <w:color w:val="000000"/>
          <w:spacing w:val="-5"/>
        </w:rPr>
        <w:t>akust</w:t>
      </w:r>
      <w:proofErr w:type="spellEnd"/>
      <w:r w:rsidRPr="0019214D">
        <w:rPr>
          <w:rFonts w:asciiTheme="minorHAnsi" w:hAnsiTheme="minorHAnsi" w:cstheme="minorHAnsi"/>
          <w:bCs/>
          <w:color w:val="000000"/>
          <w:spacing w:val="-5"/>
        </w:rPr>
        <w:t>. 1 szt.</w:t>
      </w:r>
    </w:p>
    <w:p w14:paraId="3BAB046B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Akustyczna czujka tł. szkła FORCE 2 – 9 szt.</w:t>
      </w:r>
    </w:p>
    <w:p w14:paraId="2AD544A7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Czujka pasywnej podczerwieni  BRAVO4 – 65 szt.</w:t>
      </w:r>
    </w:p>
    <w:p w14:paraId="52B794F5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Czujka sufitowa dookólna VISONIC  – 5 szt.</w:t>
      </w:r>
    </w:p>
    <w:p w14:paraId="67DA501F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Czujka wstrząsowa VVS-300 – 1 szt.</w:t>
      </w:r>
    </w:p>
    <w:p w14:paraId="3D409C4A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proofErr w:type="spellStart"/>
      <w:r w:rsidRPr="0019214D">
        <w:rPr>
          <w:rFonts w:asciiTheme="minorHAnsi" w:hAnsiTheme="minorHAnsi" w:cstheme="minorHAnsi"/>
          <w:bCs/>
          <w:color w:val="000000"/>
          <w:spacing w:val="-5"/>
        </w:rPr>
        <w:t>Kontraktron</w:t>
      </w:r>
      <w:proofErr w:type="spellEnd"/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– 9 szt.</w:t>
      </w:r>
    </w:p>
    <w:p w14:paraId="72B8935A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lastRenderedPageBreak/>
        <w:t>Przycisk napadowy – 2 szt.</w:t>
      </w:r>
    </w:p>
    <w:p w14:paraId="2DF9E70C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Tablica synoptyczna – 2 szt.</w:t>
      </w:r>
    </w:p>
    <w:p w14:paraId="67217ADE" w14:textId="77777777" w:rsidR="00143E92" w:rsidRPr="0019214D" w:rsidRDefault="00143E92" w:rsidP="00C413CB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Moduł wyjść do sterowania tablicą – 3 szt.</w:t>
      </w:r>
    </w:p>
    <w:p w14:paraId="0A7389BE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0D77F181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4D788D2C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Wykaz urządzeń przy ul. Grójeckiej 19/25.</w:t>
      </w:r>
    </w:p>
    <w:p w14:paraId="24CCAA60" w14:textId="77777777" w:rsidR="00143E92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System sygnalizacji włamania i napadu (</w:t>
      </w:r>
      <w:proofErr w:type="spellStart"/>
      <w:r w:rsidRPr="0019214D">
        <w:rPr>
          <w:rFonts w:asciiTheme="minorHAnsi" w:hAnsiTheme="minorHAnsi" w:cstheme="minorHAnsi"/>
          <w:bCs/>
        </w:rPr>
        <w:t>SSWiN</w:t>
      </w:r>
      <w:proofErr w:type="spellEnd"/>
      <w:r w:rsidRPr="0019214D">
        <w:rPr>
          <w:rFonts w:asciiTheme="minorHAnsi" w:hAnsiTheme="minorHAnsi" w:cstheme="minorHAnsi"/>
          <w:bCs/>
        </w:rPr>
        <w:t>) ROKONET wraz z czujkami w każdym pomieszczeniu i siecią kablową.</w:t>
      </w:r>
    </w:p>
    <w:p w14:paraId="5AB0F319" w14:textId="77777777" w:rsidR="00143E92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</w:p>
    <w:p w14:paraId="516AF832" w14:textId="77777777" w:rsidR="00143E92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Wykaz urządzeń przy ul. Wojska Polskiego 20</w:t>
      </w:r>
    </w:p>
    <w:p w14:paraId="0FC08882" w14:textId="77777777" w:rsidR="00143E92" w:rsidRDefault="00143E92" w:rsidP="00C413CB">
      <w:pPr>
        <w:pStyle w:val="Akapitzlist"/>
        <w:numPr>
          <w:ilvl w:val="0"/>
          <w:numId w:val="34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 xml:space="preserve">Centrala </w:t>
      </w:r>
      <w:proofErr w:type="spellStart"/>
      <w:r>
        <w:rPr>
          <w:rFonts w:asciiTheme="minorHAnsi" w:hAnsiTheme="minorHAnsi" w:cstheme="minorHAnsi"/>
          <w:bCs/>
          <w:color w:val="000000"/>
          <w:spacing w:val="-5"/>
        </w:rPr>
        <w:t>Satel</w:t>
      </w:r>
      <w:proofErr w:type="spellEnd"/>
    </w:p>
    <w:p w14:paraId="68419DBE" w14:textId="77777777" w:rsidR="00143E92" w:rsidRDefault="00143E92" w:rsidP="00C413CB">
      <w:pPr>
        <w:pStyle w:val="Akapitzlist"/>
        <w:numPr>
          <w:ilvl w:val="0"/>
          <w:numId w:val="34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>Centrala strefowa KLC</w:t>
      </w:r>
    </w:p>
    <w:p w14:paraId="384D7CE8" w14:textId="77777777" w:rsidR="00143E92" w:rsidRDefault="00143E92" w:rsidP="00C413CB">
      <w:pPr>
        <w:pStyle w:val="Akapitzlist"/>
        <w:numPr>
          <w:ilvl w:val="0"/>
          <w:numId w:val="34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>Zasilacz</w:t>
      </w:r>
    </w:p>
    <w:p w14:paraId="0FBDA5ED" w14:textId="77777777" w:rsidR="00143E92" w:rsidRPr="00861DFD" w:rsidRDefault="00143E92" w:rsidP="00C413CB">
      <w:pPr>
        <w:pStyle w:val="Akapitzlist"/>
        <w:numPr>
          <w:ilvl w:val="0"/>
          <w:numId w:val="34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>Czujki – 48 szt.</w:t>
      </w:r>
    </w:p>
    <w:p w14:paraId="7993402C" w14:textId="77777777" w:rsidR="00143E92" w:rsidRPr="0019214D" w:rsidRDefault="00143E92" w:rsidP="00C413CB">
      <w:pPr>
        <w:pStyle w:val="Akapitzlist"/>
        <w:numPr>
          <w:ilvl w:val="0"/>
          <w:numId w:val="35"/>
        </w:numPr>
        <w:shd w:val="clear" w:color="auto" w:fill="FFFFFF"/>
        <w:tabs>
          <w:tab w:val="left" w:pos="180"/>
        </w:tabs>
        <w:spacing w:after="0"/>
        <w:ind w:left="357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System telewizji dozorowej:</w:t>
      </w:r>
    </w:p>
    <w:p w14:paraId="2111D857" w14:textId="77777777" w:rsidR="00143E92" w:rsidRPr="0019214D" w:rsidRDefault="00143E92" w:rsidP="00C413CB">
      <w:pPr>
        <w:pStyle w:val="Akapitzlist"/>
        <w:numPr>
          <w:ilvl w:val="0"/>
          <w:numId w:val="13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Biuro przy al. Jana Pawła II 13</w:t>
      </w:r>
    </w:p>
    <w:p w14:paraId="44A53AED" w14:textId="77777777" w:rsidR="00143E92" w:rsidRDefault="00143E92" w:rsidP="00C413CB">
      <w:pPr>
        <w:pStyle w:val="Akapitzlist"/>
        <w:numPr>
          <w:ilvl w:val="0"/>
          <w:numId w:val="13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pomieszczenia biurowe przy al. Siennej 63</w:t>
      </w:r>
    </w:p>
    <w:p w14:paraId="11D26E37" w14:textId="77777777" w:rsidR="00143E92" w:rsidRPr="0019214D" w:rsidRDefault="00143E92" w:rsidP="00C413CB">
      <w:pPr>
        <w:pStyle w:val="Akapitzlist"/>
        <w:numPr>
          <w:ilvl w:val="0"/>
          <w:numId w:val="13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>ul. Wojska Polskiego 20, 05-850 Warszawa</w:t>
      </w:r>
    </w:p>
    <w:p w14:paraId="50DAFED5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79"/>
        <w:gridCol w:w="2189"/>
      </w:tblGrid>
      <w:tr w:rsidR="00143E92" w:rsidRPr="0019214D" w14:paraId="6B54B336" w14:textId="77777777" w:rsidTr="00DD7EB8">
        <w:tc>
          <w:tcPr>
            <w:tcW w:w="598" w:type="dxa"/>
          </w:tcPr>
          <w:p w14:paraId="7C6F1CD3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395" w:type="dxa"/>
          </w:tcPr>
          <w:p w14:paraId="4DB1B6A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9" w:type="dxa"/>
          </w:tcPr>
          <w:p w14:paraId="35B7E839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143E92" w:rsidRPr="0019214D" w14:paraId="0592CAE1" w14:textId="77777777" w:rsidTr="00DD7EB8">
        <w:tc>
          <w:tcPr>
            <w:tcW w:w="598" w:type="dxa"/>
          </w:tcPr>
          <w:p w14:paraId="2B6C1D0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395" w:type="dxa"/>
          </w:tcPr>
          <w:p w14:paraId="6DA23323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9" w:type="dxa"/>
          </w:tcPr>
          <w:p w14:paraId="0290BC4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01DC965D" w14:textId="77777777" w:rsidTr="00DD7EB8">
        <w:tc>
          <w:tcPr>
            <w:tcW w:w="598" w:type="dxa"/>
          </w:tcPr>
          <w:p w14:paraId="6B7DD53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395" w:type="dxa"/>
          </w:tcPr>
          <w:p w14:paraId="556A31CF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Sprawdzanie stanu zużycia urządzeń nagrywających</w:t>
            </w:r>
          </w:p>
        </w:tc>
        <w:tc>
          <w:tcPr>
            <w:tcW w:w="2219" w:type="dxa"/>
          </w:tcPr>
          <w:p w14:paraId="6605A6CB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2B3B6323" w14:textId="77777777" w:rsidTr="00DD7EB8">
        <w:tc>
          <w:tcPr>
            <w:tcW w:w="598" w:type="dxa"/>
          </w:tcPr>
          <w:p w14:paraId="06810E6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395" w:type="dxa"/>
          </w:tcPr>
          <w:p w14:paraId="2011799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 przypadku konieczności przekazania urządzeń do naprawy, zapewnienie urządzeń zastępczych na czas naprawy</w:t>
            </w:r>
          </w:p>
        </w:tc>
        <w:tc>
          <w:tcPr>
            <w:tcW w:w="2219" w:type="dxa"/>
          </w:tcPr>
          <w:p w14:paraId="5972FC0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wg potrzeb</w:t>
            </w:r>
          </w:p>
        </w:tc>
      </w:tr>
      <w:tr w:rsidR="00143E92" w:rsidRPr="0019214D" w14:paraId="7DA0C303" w14:textId="77777777" w:rsidTr="00DD7EB8">
        <w:tc>
          <w:tcPr>
            <w:tcW w:w="598" w:type="dxa"/>
          </w:tcPr>
          <w:p w14:paraId="2056F58E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395" w:type="dxa"/>
          </w:tcPr>
          <w:p w14:paraId="4317192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Regulacja czasu rzeczywistego</w:t>
            </w:r>
          </w:p>
        </w:tc>
        <w:tc>
          <w:tcPr>
            <w:tcW w:w="2219" w:type="dxa"/>
          </w:tcPr>
          <w:p w14:paraId="682C114E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przy zmianie czasu</w:t>
            </w:r>
          </w:p>
        </w:tc>
      </w:tr>
      <w:tr w:rsidR="00143E92" w:rsidRPr="0019214D" w14:paraId="25A1E1BD" w14:textId="77777777" w:rsidTr="00DD7EB8">
        <w:tc>
          <w:tcPr>
            <w:tcW w:w="598" w:type="dxa"/>
          </w:tcPr>
          <w:p w14:paraId="1B66369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395" w:type="dxa"/>
          </w:tcPr>
          <w:p w14:paraId="3B48F2EE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Utrzymanie sprawności</w:t>
            </w:r>
          </w:p>
        </w:tc>
        <w:tc>
          <w:tcPr>
            <w:tcW w:w="2219" w:type="dxa"/>
          </w:tcPr>
          <w:p w14:paraId="789C7783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na bieżąco</w:t>
            </w:r>
          </w:p>
        </w:tc>
      </w:tr>
    </w:tbl>
    <w:p w14:paraId="4E5DE0F5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028BF3EB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Wykaz urządzeń SWN w budynku przy al. Jana Pawła II 13:</w:t>
      </w:r>
    </w:p>
    <w:p w14:paraId="4E193AD6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>Rejestrator NDR-EA 3216 – 2 szt.</w:t>
      </w:r>
    </w:p>
    <w:p w14:paraId="38F313FD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 xml:space="preserve">Kamera </w:t>
      </w:r>
      <w:proofErr w:type="spellStart"/>
      <w:r w:rsidRPr="0019214D">
        <w:rPr>
          <w:rFonts w:asciiTheme="minorHAnsi" w:hAnsiTheme="minorHAnsi" w:cstheme="minorHAnsi"/>
          <w:bCs/>
          <w:spacing w:val="-5"/>
        </w:rPr>
        <w:t>kopułkowa</w:t>
      </w:r>
      <w:proofErr w:type="spellEnd"/>
      <w:r w:rsidRPr="0019214D">
        <w:rPr>
          <w:rFonts w:asciiTheme="minorHAnsi" w:hAnsiTheme="minorHAnsi" w:cstheme="minorHAnsi"/>
          <w:bCs/>
          <w:spacing w:val="-5"/>
        </w:rPr>
        <w:t xml:space="preserve"> – 33 szt.</w:t>
      </w:r>
    </w:p>
    <w:p w14:paraId="60529F22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>Monitor – 4 szt.</w:t>
      </w:r>
    </w:p>
    <w:p w14:paraId="5CAFCD77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>Wykaz urządzeń CCTV w budynku przy ul. Siennej 63:</w:t>
      </w:r>
    </w:p>
    <w:p w14:paraId="5F6A4092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>Rejestrator ER 1601 – 1 szt.</w:t>
      </w:r>
    </w:p>
    <w:p w14:paraId="0A3C01ED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>Kamera NOVUS – 16 szt.</w:t>
      </w:r>
    </w:p>
    <w:p w14:paraId="3B228F41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 w:rsidRPr="0019214D">
        <w:rPr>
          <w:rFonts w:asciiTheme="minorHAnsi" w:hAnsiTheme="minorHAnsi" w:cstheme="minorHAnsi"/>
          <w:bCs/>
          <w:spacing w:val="-5"/>
          <w:lang w:val="en-US"/>
        </w:rPr>
        <w:t>Zasilacz</w:t>
      </w:r>
      <w:proofErr w:type="spellEnd"/>
      <w:r w:rsidRPr="0019214D">
        <w:rPr>
          <w:rFonts w:asciiTheme="minorHAnsi" w:hAnsiTheme="minorHAnsi" w:cstheme="minorHAnsi"/>
          <w:bCs/>
          <w:spacing w:val="-5"/>
          <w:lang w:val="en-US"/>
        </w:rPr>
        <w:t xml:space="preserve"> PULSER 12V – 16 </w:t>
      </w:r>
      <w:proofErr w:type="spellStart"/>
      <w:r w:rsidRPr="0019214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19214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37DE8642" w14:textId="77777777" w:rsidR="00143E92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r w:rsidRPr="0019214D">
        <w:rPr>
          <w:rFonts w:asciiTheme="minorHAnsi" w:hAnsiTheme="minorHAnsi" w:cstheme="minorHAnsi"/>
          <w:bCs/>
          <w:spacing w:val="-5"/>
          <w:lang w:val="en-US"/>
        </w:rPr>
        <w:t xml:space="preserve">Monitor Samsung – 1 </w:t>
      </w:r>
      <w:proofErr w:type="spellStart"/>
      <w:r w:rsidRPr="0019214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19214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6ED15D0D" w14:textId="77777777" w:rsidR="00143E92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</w:p>
    <w:p w14:paraId="70EBBC12" w14:textId="77777777" w:rsidR="00143E92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Wykaz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urządzeń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w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budynku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przy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ul.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Woska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Polskiego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20, 05-850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Macierzysz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>:</w:t>
      </w:r>
    </w:p>
    <w:p w14:paraId="1E9B0497" w14:textId="77777777" w:rsidR="00143E92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Rejestrator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Hikivision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DS-9608HUMI-F2N</w:t>
      </w:r>
    </w:p>
    <w:p w14:paraId="3C0BC6AF" w14:textId="77777777" w:rsidR="00143E92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r>
        <w:rPr>
          <w:rFonts w:asciiTheme="minorHAnsi" w:hAnsiTheme="minorHAnsi" w:cstheme="minorHAnsi"/>
          <w:bCs/>
          <w:spacing w:val="-5"/>
          <w:lang w:val="en-US"/>
        </w:rPr>
        <w:t>UPS</w:t>
      </w:r>
    </w:p>
    <w:p w14:paraId="2AD1F966" w14:textId="77777777" w:rsidR="00143E92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r>
        <w:rPr>
          <w:rFonts w:asciiTheme="minorHAnsi" w:hAnsiTheme="minorHAnsi" w:cstheme="minorHAnsi"/>
          <w:bCs/>
          <w:spacing w:val="-5"/>
          <w:lang w:val="en-US"/>
        </w:rPr>
        <w:lastRenderedPageBreak/>
        <w:t>Monitor</w:t>
      </w:r>
    </w:p>
    <w:p w14:paraId="54597F04" w14:textId="77777777" w:rsidR="00143E92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Zasilacz</w:t>
      </w:r>
      <w:proofErr w:type="spellEnd"/>
    </w:p>
    <w:p w14:paraId="086AA8CE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Kamery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16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7EDA8CF9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</w:p>
    <w:p w14:paraId="215F17C2" w14:textId="77777777" w:rsidR="00143E92" w:rsidRPr="0019214D" w:rsidRDefault="00143E92" w:rsidP="00C413CB">
      <w:pPr>
        <w:pStyle w:val="Akapitzlist"/>
        <w:numPr>
          <w:ilvl w:val="0"/>
          <w:numId w:val="3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System Sygnalizacji Pożaru:</w:t>
      </w:r>
    </w:p>
    <w:p w14:paraId="581F2526" w14:textId="77777777" w:rsidR="00143E92" w:rsidRPr="0019214D" w:rsidRDefault="00143E92" w:rsidP="00143E92">
      <w:pPr>
        <w:spacing w:line="276" w:lineRule="auto"/>
        <w:ind w:left="357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W ramach obsługi serwisowej Wykonawca ma  do wykonania </w:t>
      </w:r>
      <w:r w:rsidRPr="0019214D">
        <w:rPr>
          <w:rFonts w:asciiTheme="minorHAnsi" w:hAnsiTheme="minorHAnsi" w:cstheme="minorHAnsi"/>
          <w:bCs/>
        </w:rPr>
        <w:t xml:space="preserve">czynności serwisowe,  okresowych – które są zespołem czynności, które wykonuje okresowo specjalizowany, certyfikowany Konserwator. </w:t>
      </w:r>
      <w:r w:rsidRPr="0019214D">
        <w:rPr>
          <w:rFonts w:asciiTheme="minorHAnsi" w:hAnsiTheme="minorHAnsi" w:cstheme="minorHAnsi"/>
          <w:bCs/>
          <w:u w:val="single"/>
        </w:rPr>
        <w:t>Konserwator jest obowiązany znać zakresy konserwacji wynikające z odpowiednich DTR i Polskich Norm dla systemu SSP oraz, w razie takiej konieczności, szczególne wytyczne Właściciela systemu.</w:t>
      </w:r>
    </w:p>
    <w:p w14:paraId="3DE0FB12" w14:textId="77777777" w:rsidR="00143E92" w:rsidRPr="0019214D" w:rsidRDefault="00143E92" w:rsidP="00143E92">
      <w:pPr>
        <w:spacing w:line="276" w:lineRule="auto"/>
        <w:ind w:left="357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Każdy przegląd okresowy zakończony zostaje stosownym protokołem zawierającym:</w:t>
      </w:r>
    </w:p>
    <w:p w14:paraId="7B0CBA53" w14:textId="77777777" w:rsidR="00143E92" w:rsidRPr="0019214D" w:rsidRDefault="00143E92" w:rsidP="00C413CB">
      <w:pPr>
        <w:widowControl w:val="0"/>
        <w:numPr>
          <w:ilvl w:val="0"/>
          <w:numId w:val="2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opis wykonanych czynności</w:t>
      </w:r>
    </w:p>
    <w:p w14:paraId="32550BB9" w14:textId="77777777" w:rsidR="00143E92" w:rsidRPr="0019214D" w:rsidRDefault="00143E92" w:rsidP="00C413CB">
      <w:pPr>
        <w:widowControl w:val="0"/>
        <w:numPr>
          <w:ilvl w:val="0"/>
          <w:numId w:val="2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określenie stanu instalacji po przeglądzie, w tym zgłoszenie do Administratora sytemu konieczności zlecenie odpowiednich napraw lub modyfikacji</w:t>
      </w:r>
    </w:p>
    <w:p w14:paraId="03AF7E92" w14:textId="77777777" w:rsidR="00143E92" w:rsidRPr="0019214D" w:rsidRDefault="00143E92" w:rsidP="00C413CB">
      <w:pPr>
        <w:widowControl w:val="0"/>
        <w:numPr>
          <w:ilvl w:val="0"/>
          <w:numId w:val="2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zalecenia do dalszej eksploatacji</w:t>
      </w:r>
    </w:p>
    <w:p w14:paraId="7E9749A7" w14:textId="77777777" w:rsidR="00143E92" w:rsidRPr="0019214D" w:rsidRDefault="00143E92" w:rsidP="00C413CB">
      <w:pPr>
        <w:widowControl w:val="0"/>
        <w:numPr>
          <w:ilvl w:val="0"/>
          <w:numId w:val="22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podpisem osób przeprowadzających przegląd</w:t>
      </w:r>
    </w:p>
    <w:p w14:paraId="0CF188BA" w14:textId="77777777" w:rsidR="00143E92" w:rsidRPr="0019214D" w:rsidRDefault="00143E92" w:rsidP="00143E92">
      <w:pPr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 w:rsidRPr="0019214D">
        <w:rPr>
          <w:rFonts w:asciiTheme="minorHAnsi" w:hAnsiTheme="minorHAnsi" w:cstheme="minorHAnsi"/>
          <w:bCs/>
        </w:rPr>
        <w:t>Wykonawca zobowiązany jest w ramach obsługi serwisowej, na podstawie specyfikacji technicznej nr PKN CEN/TS 54-14 do wykonywania następujących czynności:</w:t>
      </w:r>
    </w:p>
    <w:p w14:paraId="29170131" w14:textId="77777777" w:rsidR="00143E92" w:rsidRPr="0019214D" w:rsidRDefault="00143E92" w:rsidP="00C413CB">
      <w:pPr>
        <w:pStyle w:val="Akapitzlist"/>
        <w:numPr>
          <w:ilvl w:val="0"/>
          <w:numId w:val="23"/>
        </w:numPr>
        <w:spacing w:after="0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Obsługa miesięczna:</w:t>
      </w:r>
    </w:p>
    <w:p w14:paraId="7295826C" w14:textId="77777777" w:rsidR="00143E92" w:rsidRPr="0019214D" w:rsidRDefault="00143E92" w:rsidP="00143E92">
      <w:pPr>
        <w:spacing w:line="276" w:lineRule="auto"/>
        <w:ind w:left="714"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Co najmniej raz w miesiącu sprawdzić / zapewnić:</w:t>
      </w:r>
    </w:p>
    <w:p w14:paraId="6CB97054" w14:textId="77777777" w:rsidR="00143E92" w:rsidRPr="0019214D" w:rsidRDefault="00143E92" w:rsidP="00143E92">
      <w:pPr>
        <w:spacing w:line="276" w:lineRule="auto"/>
        <w:ind w:left="714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Zapasy papieru, tuszu lub taśmy dla każdej drukarki, tak aby były wystarczające. Przeprowadzić test wskaźników, a każdy fakt niesprawności wskaźnika ma zostać odnotowany. </w:t>
      </w:r>
    </w:p>
    <w:p w14:paraId="2117338A" w14:textId="77777777" w:rsidR="00143E92" w:rsidRPr="0019214D" w:rsidRDefault="00143E92" w:rsidP="00143E92">
      <w:pPr>
        <w:spacing w:line="276" w:lineRule="auto"/>
        <w:ind w:left="714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Każda zauważona nieprawidłowość powinna być odnotowana w książce pracy i możliwie szybko usunięta.</w:t>
      </w:r>
    </w:p>
    <w:p w14:paraId="1220F3B3" w14:textId="77777777" w:rsidR="00143E92" w:rsidRPr="0019214D" w:rsidRDefault="00143E92" w:rsidP="00C413CB">
      <w:pPr>
        <w:pStyle w:val="Akapitzlist"/>
        <w:numPr>
          <w:ilvl w:val="0"/>
          <w:numId w:val="23"/>
        </w:numPr>
        <w:spacing w:after="0"/>
        <w:ind w:right="141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Obsługa kwartalna:</w:t>
      </w:r>
      <w:r w:rsidRPr="0019214D">
        <w:rPr>
          <w:rFonts w:asciiTheme="minorHAnsi" w:hAnsiTheme="minorHAnsi" w:cstheme="minorHAnsi"/>
          <w:bCs/>
        </w:rPr>
        <w:br/>
        <w:t xml:space="preserve">Co najmniej jeden raz na każde 3 miesiące, Wykonawca musi sprawdzić wszystkie zapisy w książce pracy i podjąć niezbędne działania, aby doprowadzić do prawidłowej pracy instalacji. </w:t>
      </w:r>
    </w:p>
    <w:p w14:paraId="1531E735" w14:textId="77777777" w:rsidR="00143E92" w:rsidRPr="0019214D" w:rsidRDefault="00143E92" w:rsidP="00C413CB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spowodować zadziałanie, co najmniej 50 % czujek i ręcznych ostrzegaczy pożarowych w każdej strefie, w celu sprawdzenia czy centrala prawidłowo odbiera i wyświetla określone sygnały, emituje alarm akustyczny oraz uruchamia wszystkie inne urządzenia ostrzegawcze i pomocnicze. </w:t>
      </w:r>
    </w:p>
    <w:p w14:paraId="367F932D" w14:textId="77777777" w:rsidR="00143E92" w:rsidRPr="0019214D" w:rsidRDefault="00143E92" w:rsidP="00C413CB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dokonać rozpoznania, czy w budynku nastąpiły jakieś zmiany budowlane lub w jego przeznaczeniu, które mogły by wpłynąć na rozmieszczenie czujek i ręcznych ostrzegaczy pożarowych oraz sygnalizatorów akustycznych.</w:t>
      </w:r>
    </w:p>
    <w:p w14:paraId="573E04A8" w14:textId="77777777" w:rsidR="00143E92" w:rsidRPr="0019214D" w:rsidRDefault="00143E92" w:rsidP="00C413CB">
      <w:pPr>
        <w:pStyle w:val="Akapitzlist"/>
        <w:numPr>
          <w:ilvl w:val="0"/>
          <w:numId w:val="21"/>
        </w:numPr>
        <w:spacing w:after="0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Obsługa roczna:</w:t>
      </w:r>
    </w:p>
    <w:p w14:paraId="01457CAC" w14:textId="77777777" w:rsidR="00143E92" w:rsidRPr="0019214D" w:rsidRDefault="00143E92" w:rsidP="00143E92">
      <w:pPr>
        <w:spacing w:line="276" w:lineRule="auto"/>
        <w:ind w:left="714" w:right="142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Co najmniej jeden raz w roku, użytkownik powinien zapewnić, aby specjalista przeprowadził próby zalecane dla obsługi codziennej, miesięcznej i kwartalnej. </w:t>
      </w:r>
    </w:p>
    <w:p w14:paraId="61CC8B94" w14:textId="77777777" w:rsidR="00143E92" w:rsidRPr="0019214D" w:rsidRDefault="00143E92" w:rsidP="00C413CB">
      <w:pPr>
        <w:numPr>
          <w:ilvl w:val="0"/>
          <w:numId w:val="25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lastRenderedPageBreak/>
        <w:t xml:space="preserve">sprawdzić każdą czujkę na poprawność działania zgodnie z zaleceniami producenta. Chociaż każda czujka powinna być sprawdzana raz w roku, dopuszcza się sprawdzanie kolejnych 25% czujek przy kolejnej kontroli kwartalnej. </w:t>
      </w:r>
    </w:p>
    <w:p w14:paraId="7F139656" w14:textId="77777777" w:rsidR="00143E92" w:rsidRPr="0019214D" w:rsidRDefault="00143E92" w:rsidP="00C413CB">
      <w:pPr>
        <w:numPr>
          <w:ilvl w:val="0"/>
          <w:numId w:val="25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sprawdzić zdolność centrali sygnalizacji pożarowej do uaktywnienia wszystkich funkcji pomocniczych. </w:t>
      </w:r>
    </w:p>
    <w:p w14:paraId="2D7B6A4A" w14:textId="77777777" w:rsidR="00143E92" w:rsidRPr="0019214D" w:rsidRDefault="00143E92" w:rsidP="00C413CB">
      <w:pPr>
        <w:numPr>
          <w:ilvl w:val="0"/>
          <w:numId w:val="25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sprawdzić wzrokowo, czy wszystkie połączenia kablowe i sprzęt są sprawne, nieuszkodzone i odpowiednio zabezpieczone. </w:t>
      </w:r>
    </w:p>
    <w:p w14:paraId="72A954E6" w14:textId="77777777" w:rsidR="00143E92" w:rsidRPr="0019214D" w:rsidRDefault="00143E92" w:rsidP="00C413CB">
      <w:pPr>
        <w:numPr>
          <w:ilvl w:val="0"/>
          <w:numId w:val="25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dokonać oględzin, czy w budynku nastąpiły jakieś zmiany budowlane lub w jego przeznaczeniu, które mogłyby wpłynąć na rozmieszczenie czujek i ręcznych ostrzegaczy pożarowych oraz sygnalizatorów akustycznych. Oględziny powinny także potwierdzić, czy pod każdą czujką jest utrzymana wolna przestrzeń co najmniej 0,5 m we wszystkich kierunkach i czy wszystkie ręczne ostrzegacze pożarowe są dostępne i widoczne. </w:t>
      </w:r>
    </w:p>
    <w:p w14:paraId="652AE859" w14:textId="77777777" w:rsidR="00143E92" w:rsidRPr="0019214D" w:rsidRDefault="00143E92" w:rsidP="00C413CB">
      <w:pPr>
        <w:numPr>
          <w:ilvl w:val="0"/>
          <w:numId w:val="25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sprawdzić i przeprowadzić próby wszystkich baterii akumulatorów</w:t>
      </w:r>
    </w:p>
    <w:p w14:paraId="3A2094A5" w14:textId="77777777" w:rsidR="00143E92" w:rsidRPr="0019214D" w:rsidRDefault="00143E92" w:rsidP="00C413CB">
      <w:pPr>
        <w:pStyle w:val="Akapitzlist"/>
        <w:numPr>
          <w:ilvl w:val="0"/>
          <w:numId w:val="21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Wykaz urządzeń:</w:t>
      </w:r>
    </w:p>
    <w:p w14:paraId="0EF35084" w14:textId="77777777" w:rsidR="00143E92" w:rsidRPr="0019214D" w:rsidRDefault="00143E92" w:rsidP="00C413CB">
      <w:pPr>
        <w:pStyle w:val="Akapitzlist"/>
        <w:numPr>
          <w:ilvl w:val="0"/>
          <w:numId w:val="14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Al. Jana Pawła II 13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726"/>
        <w:gridCol w:w="687"/>
        <w:gridCol w:w="1276"/>
      </w:tblGrid>
      <w:tr w:rsidR="00143E92" w:rsidRPr="0019214D" w14:paraId="6C4BBF3C" w14:textId="77777777" w:rsidTr="00DD7EB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91E0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182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Nazwa materiału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CED7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D62F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jm</w:t>
            </w:r>
            <w:proofErr w:type="spellEnd"/>
          </w:p>
        </w:tc>
      </w:tr>
      <w:tr w:rsidR="00143E92" w:rsidRPr="0019214D" w14:paraId="37106A46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4BCC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9346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Centrala POLON 6000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A6D1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7739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kpl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143E92" w:rsidRPr="0019214D" w14:paraId="760EA722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CB7C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588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Panel wyniesiony obsługi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F92B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BCA4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kpl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143E92" w:rsidRPr="0019214D" w14:paraId="30030C4C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AF1A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33B7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Akumulator 12V/40Ah ZEUS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C0F5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49CC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143E92" w:rsidRPr="0019214D" w14:paraId="078E927A" w14:textId="77777777" w:rsidTr="00DD7EB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9CBE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1CC2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 xml:space="preserve">Wielosensorowa czujka dymu i ciepła TF-1-TF9 (sensory </w:t>
            </w: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Ouv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 xml:space="preserve">+ </w:t>
            </w: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Oir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 xml:space="preserve"> + A1R) DUT-6046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2282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9B95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143E92" w:rsidRPr="0019214D" w14:paraId="1340C8C0" w14:textId="77777777" w:rsidTr="00DD7EB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02A7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A37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 xml:space="preserve">Czujka dwusensorowa (ciepła + </w:t>
            </w: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opt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>.) z izolatorem zwarć DOT-4046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56A4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9011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143E92" w:rsidRPr="0019214D" w14:paraId="2484BD52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28CB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D2AE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Gniazdo G40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3C5F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D635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143E92" w:rsidRPr="0019214D" w14:paraId="6578AA03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B541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3682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Ręczny ostrzegacz pożarowy ROP-4001M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0666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437B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143E92" w:rsidRPr="0019214D" w14:paraId="6E2EAE76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173F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A3C8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Wskaźnik zadziałania wraz z obudową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E59B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3CC1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143E92" w:rsidRPr="0019214D" w14:paraId="522E4A1C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CE12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CEA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Moduł wejścia/wyjścia EKS6022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B594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96B5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143E92" w:rsidRPr="0019214D" w14:paraId="3D8FD6C3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0265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E96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Stacja operatorska DELL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9ECA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6D3E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kpl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143E92" w:rsidRPr="0019214D" w14:paraId="2963B7FF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DEC4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DC9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Monitor LCD 32'' do pracy ciągłej z uchwytem ściennym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9EF1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2532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143E92" w:rsidRPr="0019214D" w14:paraId="696D4243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88C2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65B3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Oprogramowanie do wizualizacji VENO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B2A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63F9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kpl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143E92" w:rsidRPr="0019214D" w14:paraId="79429732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F961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2CD7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Zasilacz pożarowy EN54 27,6V/7A/2x17Ah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1B4D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3C1A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143E92" w:rsidRPr="0019214D" w14:paraId="3AF027A8" w14:textId="77777777" w:rsidTr="00DD7EB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4CC8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52A0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Akumulator 12V/17Ah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7FEB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3243" w14:textId="77777777" w:rsidR="00143E92" w:rsidRPr="0019214D" w:rsidRDefault="00143E92" w:rsidP="00DD7EB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</w:tbl>
    <w:p w14:paraId="2A2E206A" w14:textId="77777777" w:rsidR="00143E92" w:rsidRPr="0019214D" w:rsidRDefault="00143E92" w:rsidP="00143E92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6285"/>
        <w:gridCol w:w="2184"/>
      </w:tblGrid>
      <w:tr w:rsidR="00143E92" w:rsidRPr="0019214D" w14:paraId="3117B9C8" w14:textId="77777777" w:rsidTr="00DD7EB8">
        <w:tc>
          <w:tcPr>
            <w:tcW w:w="598" w:type="dxa"/>
          </w:tcPr>
          <w:p w14:paraId="469E47D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399" w:type="dxa"/>
          </w:tcPr>
          <w:p w14:paraId="4135F77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5" w:type="dxa"/>
          </w:tcPr>
          <w:p w14:paraId="4E626DB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143E92" w:rsidRPr="0019214D" w14:paraId="1A2622C7" w14:textId="77777777" w:rsidTr="00DD7EB8">
        <w:tc>
          <w:tcPr>
            <w:tcW w:w="598" w:type="dxa"/>
          </w:tcPr>
          <w:p w14:paraId="763EFF4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399" w:type="dxa"/>
          </w:tcPr>
          <w:p w14:paraId="69D3330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zamocowania centralki</w:t>
            </w:r>
          </w:p>
        </w:tc>
        <w:tc>
          <w:tcPr>
            <w:tcW w:w="2215" w:type="dxa"/>
          </w:tcPr>
          <w:p w14:paraId="6659B29D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562FAE48" w14:textId="77777777" w:rsidTr="00DD7EB8">
        <w:tc>
          <w:tcPr>
            <w:tcW w:w="598" w:type="dxa"/>
          </w:tcPr>
          <w:p w14:paraId="4410FBC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399" w:type="dxa"/>
          </w:tcPr>
          <w:p w14:paraId="5A9869DE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centralki</w:t>
            </w:r>
          </w:p>
        </w:tc>
        <w:tc>
          <w:tcPr>
            <w:tcW w:w="2215" w:type="dxa"/>
          </w:tcPr>
          <w:p w14:paraId="242262A9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3CC6F4CF" w14:textId="77777777" w:rsidTr="00DD7EB8">
        <w:tc>
          <w:tcPr>
            <w:tcW w:w="598" w:type="dxa"/>
          </w:tcPr>
          <w:p w14:paraId="7E3DE58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399" w:type="dxa"/>
          </w:tcPr>
          <w:p w14:paraId="279B8965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czytelności wyświetlacza i wydruku</w:t>
            </w:r>
          </w:p>
        </w:tc>
        <w:tc>
          <w:tcPr>
            <w:tcW w:w="2215" w:type="dxa"/>
          </w:tcPr>
          <w:p w14:paraId="14F2AC4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4936C67B" w14:textId="77777777" w:rsidTr="00DD7EB8">
        <w:tc>
          <w:tcPr>
            <w:tcW w:w="598" w:type="dxa"/>
          </w:tcPr>
          <w:p w14:paraId="37AA6FB5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399" w:type="dxa"/>
          </w:tcPr>
          <w:p w14:paraId="208C49AC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oprogramowania opisów tekstowych</w:t>
            </w:r>
          </w:p>
        </w:tc>
        <w:tc>
          <w:tcPr>
            <w:tcW w:w="2215" w:type="dxa"/>
          </w:tcPr>
          <w:p w14:paraId="40F319E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0290BD12" w14:textId="77777777" w:rsidTr="00DD7EB8">
        <w:tc>
          <w:tcPr>
            <w:tcW w:w="598" w:type="dxa"/>
          </w:tcPr>
          <w:p w14:paraId="556942A9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399" w:type="dxa"/>
          </w:tcPr>
          <w:p w14:paraId="422F2F6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5" w:type="dxa"/>
          </w:tcPr>
          <w:p w14:paraId="273A4C60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0FC28A44" w14:textId="77777777" w:rsidTr="00DD7EB8">
        <w:tc>
          <w:tcPr>
            <w:tcW w:w="598" w:type="dxa"/>
          </w:tcPr>
          <w:p w14:paraId="05B205E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6.</w:t>
            </w:r>
          </w:p>
        </w:tc>
        <w:tc>
          <w:tcPr>
            <w:tcW w:w="6399" w:type="dxa"/>
          </w:tcPr>
          <w:p w14:paraId="19982DE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baterii akumulatorowych</w:t>
            </w:r>
          </w:p>
        </w:tc>
        <w:tc>
          <w:tcPr>
            <w:tcW w:w="2215" w:type="dxa"/>
          </w:tcPr>
          <w:p w14:paraId="7E25EB58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70C4F30D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52A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lastRenderedPageBreak/>
              <w:t>7.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A84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przewodów linii dozorowych i sygnalizacyjnych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71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328963B1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E0D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AF4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18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16D3899C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F1F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F9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poprawności wysterowania systemów współpracujących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49D6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538478CA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AAE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A3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działania systemu, przez wyzwolenie gazem testowym czujek dymu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41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79AB67EE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D3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11.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D0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działania systemu przez wyzwolenie ROP-ów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94E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07583FD3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20C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95E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90A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7B712345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74D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13.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0E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transmisji sygnałów do PSP – sygnał przekazano do UTA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9F9D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</w:tbl>
    <w:p w14:paraId="3E631B15" w14:textId="77777777" w:rsidR="00143E92" w:rsidRPr="0019214D" w:rsidRDefault="00143E92" w:rsidP="00143E92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7B12C8C5" w14:textId="77777777" w:rsidR="00143E92" w:rsidRPr="0019214D" w:rsidRDefault="00143E92" w:rsidP="00143E92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1AAD2D19" w14:textId="77777777" w:rsidR="00143E92" w:rsidRPr="0019214D" w:rsidRDefault="00143E92" w:rsidP="00143E92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00A7D18E" w14:textId="77777777" w:rsidR="00143E92" w:rsidRPr="0019214D" w:rsidRDefault="00143E92" w:rsidP="00C413CB">
      <w:pPr>
        <w:pStyle w:val="Akapitzlist"/>
        <w:numPr>
          <w:ilvl w:val="0"/>
          <w:numId w:val="14"/>
        </w:numPr>
        <w:shd w:val="clear" w:color="auto" w:fill="FFFFFF"/>
        <w:tabs>
          <w:tab w:val="left" w:pos="180"/>
        </w:tabs>
        <w:spacing w:after="0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ul. Sienna 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6285"/>
        <w:gridCol w:w="2184"/>
      </w:tblGrid>
      <w:tr w:rsidR="00143E92" w:rsidRPr="0019214D" w14:paraId="6193212D" w14:textId="77777777" w:rsidTr="00DD7EB8">
        <w:tc>
          <w:tcPr>
            <w:tcW w:w="598" w:type="dxa"/>
          </w:tcPr>
          <w:p w14:paraId="411EF44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399" w:type="dxa"/>
          </w:tcPr>
          <w:p w14:paraId="5B8E0A6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5" w:type="dxa"/>
          </w:tcPr>
          <w:p w14:paraId="73320913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143E92" w:rsidRPr="0019214D" w14:paraId="632F3DDE" w14:textId="77777777" w:rsidTr="00DD7EB8">
        <w:tc>
          <w:tcPr>
            <w:tcW w:w="598" w:type="dxa"/>
          </w:tcPr>
          <w:p w14:paraId="646C9E2D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399" w:type="dxa"/>
          </w:tcPr>
          <w:p w14:paraId="35FD149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zamocowania centralki</w:t>
            </w:r>
          </w:p>
        </w:tc>
        <w:tc>
          <w:tcPr>
            <w:tcW w:w="2215" w:type="dxa"/>
          </w:tcPr>
          <w:p w14:paraId="490BC27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103B491E" w14:textId="77777777" w:rsidTr="00DD7EB8">
        <w:tc>
          <w:tcPr>
            <w:tcW w:w="598" w:type="dxa"/>
          </w:tcPr>
          <w:p w14:paraId="26655F2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399" w:type="dxa"/>
          </w:tcPr>
          <w:p w14:paraId="1A00AF3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centralki</w:t>
            </w:r>
          </w:p>
        </w:tc>
        <w:tc>
          <w:tcPr>
            <w:tcW w:w="2215" w:type="dxa"/>
          </w:tcPr>
          <w:p w14:paraId="274EAC78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2C281170" w14:textId="77777777" w:rsidTr="00DD7EB8">
        <w:tc>
          <w:tcPr>
            <w:tcW w:w="598" w:type="dxa"/>
          </w:tcPr>
          <w:p w14:paraId="4D70CF5A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399" w:type="dxa"/>
          </w:tcPr>
          <w:p w14:paraId="7BCF8629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czytelności wyświetlacza i wydruku</w:t>
            </w:r>
          </w:p>
        </w:tc>
        <w:tc>
          <w:tcPr>
            <w:tcW w:w="2215" w:type="dxa"/>
          </w:tcPr>
          <w:p w14:paraId="635AC442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66FED70A" w14:textId="77777777" w:rsidTr="00DD7EB8">
        <w:tc>
          <w:tcPr>
            <w:tcW w:w="598" w:type="dxa"/>
          </w:tcPr>
          <w:p w14:paraId="1831BA0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399" w:type="dxa"/>
          </w:tcPr>
          <w:p w14:paraId="46BA44D5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oprogramowania opisów tekstowych</w:t>
            </w:r>
          </w:p>
        </w:tc>
        <w:tc>
          <w:tcPr>
            <w:tcW w:w="2215" w:type="dxa"/>
          </w:tcPr>
          <w:p w14:paraId="72EF723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744A4FC0" w14:textId="77777777" w:rsidTr="00DD7EB8">
        <w:tc>
          <w:tcPr>
            <w:tcW w:w="598" w:type="dxa"/>
          </w:tcPr>
          <w:p w14:paraId="598C9A1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399" w:type="dxa"/>
          </w:tcPr>
          <w:p w14:paraId="020016B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5" w:type="dxa"/>
          </w:tcPr>
          <w:p w14:paraId="5873F9FD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4D2857FA" w14:textId="77777777" w:rsidTr="00DD7EB8">
        <w:tc>
          <w:tcPr>
            <w:tcW w:w="598" w:type="dxa"/>
          </w:tcPr>
          <w:p w14:paraId="61E27EB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6.</w:t>
            </w:r>
          </w:p>
        </w:tc>
        <w:tc>
          <w:tcPr>
            <w:tcW w:w="6399" w:type="dxa"/>
          </w:tcPr>
          <w:p w14:paraId="4924505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baterii akumulatorowych</w:t>
            </w:r>
          </w:p>
        </w:tc>
        <w:tc>
          <w:tcPr>
            <w:tcW w:w="2215" w:type="dxa"/>
          </w:tcPr>
          <w:p w14:paraId="112B8209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668E6880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15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7.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EB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przewodów linii dozorowych i sygnalizacyjnych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3F8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0CEDEE70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45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46C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865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137BFC80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E475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159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poprawności wysterowania systemów współpracujących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C2E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291D2BCA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5F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4F55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działania systemu, przez wyzwolenie gazem testowym czujek dymu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5DE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49C70E93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95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11.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7D7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działania systemu przez wyzwolenie ROP-ów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D6E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570F18C5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08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72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D26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0F569703" w14:textId="77777777" w:rsidTr="00DD7EB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1FB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13.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419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transmisji sygnałów do PSP – sygnał przekazano do UTA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F78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</w:tbl>
    <w:p w14:paraId="07EC0E75" w14:textId="77777777" w:rsidR="00143E92" w:rsidRPr="0019214D" w:rsidRDefault="00143E92" w:rsidP="00143E92">
      <w:pPr>
        <w:shd w:val="clear" w:color="auto" w:fill="FFFFFF"/>
        <w:tabs>
          <w:tab w:val="left" w:pos="180"/>
          <w:tab w:val="left" w:pos="19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Urządzenia:</w:t>
      </w:r>
    </w:p>
    <w:p w14:paraId="05F3531C" w14:textId="77777777" w:rsidR="00143E92" w:rsidRPr="0019214D" w:rsidRDefault="00143E92" w:rsidP="00C413CB">
      <w:pPr>
        <w:numPr>
          <w:ilvl w:val="0"/>
          <w:numId w:val="8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Centrala POLON 4200</w:t>
      </w:r>
    </w:p>
    <w:p w14:paraId="62C7F9EA" w14:textId="77777777" w:rsidR="00143E92" w:rsidRPr="0019214D" w:rsidRDefault="00143E92" w:rsidP="00C413CB">
      <w:pPr>
        <w:numPr>
          <w:ilvl w:val="0"/>
          <w:numId w:val="8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Czujki dymowe DOR 4046 – szt. 91 – 2 pętle </w:t>
      </w:r>
    </w:p>
    <w:p w14:paraId="2CCB6E4F" w14:textId="77777777" w:rsidR="00143E92" w:rsidRPr="0019214D" w:rsidRDefault="00143E92" w:rsidP="00C413CB">
      <w:pPr>
        <w:numPr>
          <w:ilvl w:val="0"/>
          <w:numId w:val="8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Czujki temperaturowe – szt. 1 </w:t>
      </w:r>
    </w:p>
    <w:p w14:paraId="1353A08C" w14:textId="77777777" w:rsidR="00143E92" w:rsidRPr="0019214D" w:rsidRDefault="00143E92" w:rsidP="00C413CB">
      <w:pPr>
        <w:numPr>
          <w:ilvl w:val="0"/>
          <w:numId w:val="8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ROP 4001 – szt. 8 </w:t>
      </w:r>
    </w:p>
    <w:p w14:paraId="0A42D828" w14:textId="77777777" w:rsidR="00143E92" w:rsidRPr="0019214D" w:rsidRDefault="00143E92" w:rsidP="00C413CB">
      <w:pPr>
        <w:numPr>
          <w:ilvl w:val="0"/>
          <w:numId w:val="8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Wskaźnik zadziałania czujki – 37 szt.</w:t>
      </w:r>
    </w:p>
    <w:p w14:paraId="416B19F9" w14:textId="77777777" w:rsidR="00143E92" w:rsidRPr="0019214D" w:rsidRDefault="00143E92" w:rsidP="00C413CB">
      <w:pPr>
        <w:numPr>
          <w:ilvl w:val="0"/>
          <w:numId w:val="8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lastRenderedPageBreak/>
        <w:t>Syrena alarmowa dźwiękowa – 4 szt.</w:t>
      </w:r>
    </w:p>
    <w:p w14:paraId="44D03C13" w14:textId="77777777" w:rsidR="00143E92" w:rsidRPr="0019214D" w:rsidRDefault="00143E92" w:rsidP="00C413CB">
      <w:pPr>
        <w:numPr>
          <w:ilvl w:val="0"/>
          <w:numId w:val="8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Element sterujący – 18 szt.</w:t>
      </w:r>
    </w:p>
    <w:p w14:paraId="039D7DD9" w14:textId="77777777" w:rsidR="00143E92" w:rsidRPr="0019214D" w:rsidRDefault="00143E92" w:rsidP="00C413CB">
      <w:pPr>
        <w:numPr>
          <w:ilvl w:val="0"/>
          <w:numId w:val="8"/>
        </w:numPr>
        <w:shd w:val="clear" w:color="auto" w:fill="FFFFFF"/>
        <w:tabs>
          <w:tab w:val="clear" w:pos="3617"/>
          <w:tab w:val="left" w:pos="180"/>
          <w:tab w:val="num" w:pos="180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Zasilacz 24 V, 5 A ,,MERAVEX’’ 1 </w:t>
      </w:r>
      <w:proofErr w:type="spellStart"/>
      <w:r w:rsidRPr="0019214D">
        <w:rPr>
          <w:rFonts w:asciiTheme="minorHAnsi" w:hAnsiTheme="minorHAnsi" w:cstheme="minorHAnsi"/>
          <w:bCs/>
          <w:color w:val="000000"/>
          <w:spacing w:val="-5"/>
        </w:rPr>
        <w:t>kpl</w:t>
      </w:r>
      <w:proofErr w:type="spellEnd"/>
      <w:r w:rsidRPr="0019214D">
        <w:rPr>
          <w:rFonts w:asciiTheme="minorHAnsi" w:hAnsiTheme="minorHAnsi" w:cstheme="minorHAnsi"/>
          <w:bCs/>
          <w:color w:val="000000"/>
          <w:spacing w:val="-5"/>
        </w:rPr>
        <w:t>.</w:t>
      </w:r>
    </w:p>
    <w:p w14:paraId="4BF1923F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ind w:left="714"/>
        <w:rPr>
          <w:rFonts w:asciiTheme="minorHAnsi" w:hAnsiTheme="minorHAnsi" w:cstheme="minorHAnsi"/>
          <w:bCs/>
          <w:color w:val="000000"/>
          <w:spacing w:val="-5"/>
        </w:rPr>
      </w:pPr>
    </w:p>
    <w:p w14:paraId="0D845F5E" w14:textId="77777777" w:rsidR="00143E92" w:rsidRPr="0019214D" w:rsidRDefault="00143E92" w:rsidP="00C413CB">
      <w:pPr>
        <w:pStyle w:val="Akapitzlist"/>
        <w:numPr>
          <w:ilvl w:val="0"/>
          <w:numId w:val="14"/>
        </w:numPr>
        <w:spacing w:after="0"/>
        <w:ind w:left="714" w:hanging="357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Grójecka 19/25,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5"/>
        <w:gridCol w:w="2183"/>
      </w:tblGrid>
      <w:tr w:rsidR="00143E92" w:rsidRPr="0019214D" w14:paraId="78EBC6F2" w14:textId="77777777" w:rsidTr="00DD7EB8">
        <w:tc>
          <w:tcPr>
            <w:tcW w:w="594" w:type="dxa"/>
          </w:tcPr>
          <w:p w14:paraId="2A4B62E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285" w:type="dxa"/>
          </w:tcPr>
          <w:p w14:paraId="291D2164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183" w:type="dxa"/>
          </w:tcPr>
          <w:p w14:paraId="5D96B00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143E92" w:rsidRPr="0019214D" w14:paraId="13F274B2" w14:textId="77777777" w:rsidTr="00DD7EB8">
        <w:tc>
          <w:tcPr>
            <w:tcW w:w="594" w:type="dxa"/>
          </w:tcPr>
          <w:p w14:paraId="083C19E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285" w:type="dxa"/>
          </w:tcPr>
          <w:p w14:paraId="04BB0459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zamocowania centralki</w:t>
            </w:r>
          </w:p>
        </w:tc>
        <w:tc>
          <w:tcPr>
            <w:tcW w:w="2183" w:type="dxa"/>
          </w:tcPr>
          <w:p w14:paraId="15A271B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42905DB4" w14:textId="77777777" w:rsidTr="00DD7EB8">
        <w:tc>
          <w:tcPr>
            <w:tcW w:w="594" w:type="dxa"/>
          </w:tcPr>
          <w:p w14:paraId="57738F0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285" w:type="dxa"/>
          </w:tcPr>
          <w:p w14:paraId="0741F80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stanu technicznego centralki</w:t>
            </w:r>
          </w:p>
        </w:tc>
        <w:tc>
          <w:tcPr>
            <w:tcW w:w="2183" w:type="dxa"/>
          </w:tcPr>
          <w:p w14:paraId="08D3DB4A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06121236" w14:textId="77777777" w:rsidTr="00DD7EB8">
        <w:tc>
          <w:tcPr>
            <w:tcW w:w="594" w:type="dxa"/>
          </w:tcPr>
          <w:p w14:paraId="3767A89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285" w:type="dxa"/>
          </w:tcPr>
          <w:p w14:paraId="1EBB9FC5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czytelności wyświetlacza i wydruku</w:t>
            </w:r>
          </w:p>
        </w:tc>
        <w:tc>
          <w:tcPr>
            <w:tcW w:w="2183" w:type="dxa"/>
          </w:tcPr>
          <w:p w14:paraId="1EED0629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5043876D" w14:textId="77777777" w:rsidTr="00DD7EB8">
        <w:tc>
          <w:tcPr>
            <w:tcW w:w="594" w:type="dxa"/>
          </w:tcPr>
          <w:p w14:paraId="7E5167BF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285" w:type="dxa"/>
          </w:tcPr>
          <w:p w14:paraId="14060B3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Weryfikacja poprawności oprogramowania opisów tekstowych</w:t>
            </w:r>
          </w:p>
        </w:tc>
        <w:tc>
          <w:tcPr>
            <w:tcW w:w="2183" w:type="dxa"/>
          </w:tcPr>
          <w:p w14:paraId="46E8139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7E840521" w14:textId="77777777" w:rsidTr="00DD7EB8">
        <w:tc>
          <w:tcPr>
            <w:tcW w:w="594" w:type="dxa"/>
          </w:tcPr>
          <w:p w14:paraId="49AF541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285" w:type="dxa"/>
          </w:tcPr>
          <w:p w14:paraId="6638C02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układu zasilającego</w:t>
            </w:r>
          </w:p>
        </w:tc>
        <w:tc>
          <w:tcPr>
            <w:tcW w:w="2183" w:type="dxa"/>
          </w:tcPr>
          <w:p w14:paraId="2A2F956B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558FF62F" w14:textId="77777777" w:rsidTr="00DD7EB8">
        <w:tc>
          <w:tcPr>
            <w:tcW w:w="594" w:type="dxa"/>
          </w:tcPr>
          <w:p w14:paraId="29C5CC55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6.</w:t>
            </w:r>
          </w:p>
        </w:tc>
        <w:tc>
          <w:tcPr>
            <w:tcW w:w="6285" w:type="dxa"/>
          </w:tcPr>
          <w:p w14:paraId="243CB0C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Przegląd stanu technicznego baterii akumulatorowych</w:t>
            </w:r>
          </w:p>
        </w:tc>
        <w:tc>
          <w:tcPr>
            <w:tcW w:w="2183" w:type="dxa"/>
          </w:tcPr>
          <w:p w14:paraId="475651E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00727834" w14:textId="77777777" w:rsidTr="00DD7E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3ED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5F5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 xml:space="preserve">Przegląd stanu technicznego przewodów linii dozorowych </w:t>
            </w: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br/>
              <w:t>i sygnalizacyjnych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BDC8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02EE025D" w14:textId="77777777" w:rsidTr="00DD7E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E8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36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F9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37006D0B" w14:textId="77777777" w:rsidTr="00DD7E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6F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FE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Wysterowanie systemów współpracujących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5BD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7D44428B" w14:textId="77777777" w:rsidTr="00DD7E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2BA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A5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Wyzwolenie gazem testowym czujek dymu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476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372BD4DA" w14:textId="77777777" w:rsidTr="00DD7E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C1E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11.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AD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 xml:space="preserve">Wyzwolenie ROP-ów celem sprawdzenia poprawności działania systemu przez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968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2B9E490E" w14:textId="77777777" w:rsidTr="00DD7E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8045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F13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automatycznego przełączania za zasilanie awaryjne w przypadku zaniku zasilania sieci 230V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4BB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</w:tbl>
    <w:p w14:paraId="72655FDF" w14:textId="77777777" w:rsidR="00143E92" w:rsidRPr="0019214D" w:rsidRDefault="00143E92" w:rsidP="00143E92">
      <w:pPr>
        <w:spacing w:line="276" w:lineRule="auto"/>
        <w:rPr>
          <w:rFonts w:asciiTheme="minorHAnsi" w:hAnsiTheme="minorHAnsi" w:cstheme="minorHAnsi"/>
          <w:bCs/>
        </w:rPr>
      </w:pPr>
    </w:p>
    <w:p w14:paraId="361BDA49" w14:textId="77777777" w:rsidR="00143E92" w:rsidRPr="0019214D" w:rsidRDefault="00143E92" w:rsidP="00143E92">
      <w:pPr>
        <w:spacing w:line="276" w:lineRule="auto"/>
        <w:ind w:left="357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Urządzenia: </w:t>
      </w:r>
    </w:p>
    <w:p w14:paraId="6591E820" w14:textId="77777777" w:rsidR="00143E92" w:rsidRPr="0019214D" w:rsidRDefault="00143E92" w:rsidP="00143E92">
      <w:pPr>
        <w:spacing w:line="276" w:lineRule="auto"/>
        <w:ind w:left="357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System sygnalizacji pożaru (SSP) Polon ALFA 3800 typ. SCP </w:t>
      </w:r>
    </w:p>
    <w:p w14:paraId="29830A03" w14:textId="77777777" w:rsidR="00143E92" w:rsidRPr="0019214D" w:rsidRDefault="00143E92" w:rsidP="00143E92">
      <w:pPr>
        <w:spacing w:line="276" w:lineRule="auto"/>
        <w:ind w:left="357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38 izotopowe czujki dymu </w:t>
      </w:r>
      <w:r w:rsidRPr="0019214D">
        <w:rPr>
          <w:rFonts w:cstheme="minorHAnsi"/>
          <w:bCs/>
        </w:rPr>
        <w:t xml:space="preserve">zawierające źródła promieniotwórcze </w:t>
      </w:r>
    </w:p>
    <w:p w14:paraId="2323EEA2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ind w:left="357"/>
        <w:rPr>
          <w:rFonts w:asciiTheme="minorHAnsi" w:hAnsiTheme="minorHAnsi" w:cstheme="minorHAnsi"/>
          <w:bCs/>
          <w:color w:val="000000"/>
          <w:spacing w:val="-5"/>
        </w:rPr>
      </w:pPr>
    </w:p>
    <w:p w14:paraId="348672A7" w14:textId="77777777" w:rsidR="00143E92" w:rsidRPr="0019214D" w:rsidRDefault="00143E92" w:rsidP="00C413CB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Dźwiękowy System Ostrzegawczy firmy BOSCH w budynku przy al. Jana Pawła II 13: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1"/>
        <w:gridCol w:w="2187"/>
      </w:tblGrid>
      <w:tr w:rsidR="00143E92" w:rsidRPr="0019214D" w14:paraId="7B41E3B6" w14:textId="77777777" w:rsidTr="00DD7EB8">
        <w:tc>
          <w:tcPr>
            <w:tcW w:w="598" w:type="dxa"/>
          </w:tcPr>
          <w:p w14:paraId="24E9342E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396" w:type="dxa"/>
          </w:tcPr>
          <w:p w14:paraId="2183957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8" w:type="dxa"/>
          </w:tcPr>
          <w:p w14:paraId="5008C38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143E92" w:rsidRPr="0019214D" w14:paraId="001886E1" w14:textId="77777777" w:rsidTr="00DD7EB8">
        <w:trPr>
          <w:trHeight w:val="106"/>
        </w:trPr>
        <w:tc>
          <w:tcPr>
            <w:tcW w:w="598" w:type="dxa"/>
          </w:tcPr>
          <w:p w14:paraId="29C9BCDF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3B5F855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zamocowania urządzeń w szafie sterującej</w:t>
            </w:r>
          </w:p>
        </w:tc>
        <w:tc>
          <w:tcPr>
            <w:tcW w:w="2218" w:type="dxa"/>
          </w:tcPr>
          <w:p w14:paraId="5A8A20C8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0EAADE37" w14:textId="77777777" w:rsidTr="00DD7EB8">
        <w:tc>
          <w:tcPr>
            <w:tcW w:w="598" w:type="dxa"/>
          </w:tcPr>
          <w:p w14:paraId="47FB20A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396" w:type="dxa"/>
          </w:tcPr>
          <w:p w14:paraId="081FB7D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wzmacniaczy</w:t>
            </w:r>
          </w:p>
        </w:tc>
        <w:tc>
          <w:tcPr>
            <w:tcW w:w="2218" w:type="dxa"/>
          </w:tcPr>
          <w:p w14:paraId="43DCF4D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2894A847" w14:textId="77777777" w:rsidTr="00DD7EB8">
        <w:tc>
          <w:tcPr>
            <w:tcW w:w="598" w:type="dxa"/>
          </w:tcPr>
          <w:p w14:paraId="4C1B973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59859590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kontrolera</w:t>
            </w:r>
          </w:p>
        </w:tc>
        <w:tc>
          <w:tcPr>
            <w:tcW w:w="2218" w:type="dxa"/>
          </w:tcPr>
          <w:p w14:paraId="74C79B10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358DFE70" w14:textId="77777777" w:rsidTr="00DD7EB8">
        <w:tc>
          <w:tcPr>
            <w:tcW w:w="598" w:type="dxa"/>
          </w:tcPr>
          <w:p w14:paraId="6A08822F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63772F78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głośników</w:t>
            </w:r>
          </w:p>
        </w:tc>
        <w:tc>
          <w:tcPr>
            <w:tcW w:w="2218" w:type="dxa"/>
          </w:tcPr>
          <w:p w14:paraId="6E650C19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7AA7AFA2" w14:textId="77777777" w:rsidTr="00DD7EB8">
        <w:tc>
          <w:tcPr>
            <w:tcW w:w="598" w:type="dxa"/>
          </w:tcPr>
          <w:p w14:paraId="2366E32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3D245E07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panelu strażaka</w:t>
            </w:r>
          </w:p>
        </w:tc>
        <w:tc>
          <w:tcPr>
            <w:tcW w:w="2218" w:type="dxa"/>
          </w:tcPr>
          <w:p w14:paraId="373801BE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3780B0E8" w14:textId="77777777" w:rsidTr="00DD7EB8">
        <w:tc>
          <w:tcPr>
            <w:tcW w:w="598" w:type="dxa"/>
          </w:tcPr>
          <w:p w14:paraId="0E09E359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6.</w:t>
            </w:r>
          </w:p>
        </w:tc>
        <w:tc>
          <w:tcPr>
            <w:tcW w:w="6396" w:type="dxa"/>
          </w:tcPr>
          <w:p w14:paraId="2C638CCC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układu zasilającego 230V</w:t>
            </w:r>
          </w:p>
        </w:tc>
        <w:tc>
          <w:tcPr>
            <w:tcW w:w="2218" w:type="dxa"/>
          </w:tcPr>
          <w:p w14:paraId="021D422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6526E1AE" w14:textId="77777777" w:rsidTr="00DD7EB8">
        <w:tc>
          <w:tcPr>
            <w:tcW w:w="598" w:type="dxa"/>
          </w:tcPr>
          <w:p w14:paraId="5F0F981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744A72BC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8" w:type="dxa"/>
          </w:tcPr>
          <w:p w14:paraId="672081F7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193A8483" w14:textId="77777777" w:rsidTr="00DD7EB8">
        <w:tc>
          <w:tcPr>
            <w:tcW w:w="598" w:type="dxa"/>
          </w:tcPr>
          <w:p w14:paraId="1FACC135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396" w:type="dxa"/>
          </w:tcPr>
          <w:p w14:paraId="417CBE6F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przewodów linii głośnikowych</w:t>
            </w:r>
          </w:p>
        </w:tc>
        <w:tc>
          <w:tcPr>
            <w:tcW w:w="2218" w:type="dxa"/>
          </w:tcPr>
          <w:p w14:paraId="69A27A4B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7102BC94" w14:textId="77777777" w:rsidTr="00DD7EB8">
        <w:tc>
          <w:tcPr>
            <w:tcW w:w="598" w:type="dxa"/>
          </w:tcPr>
          <w:p w14:paraId="74FA5354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425BB121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nadawania komunikatów do poszczególnych stref</w:t>
            </w:r>
          </w:p>
        </w:tc>
        <w:tc>
          <w:tcPr>
            <w:tcW w:w="2218" w:type="dxa"/>
          </w:tcPr>
          <w:p w14:paraId="52A7235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5294A210" w14:textId="77777777" w:rsidTr="00DD7EB8">
        <w:tc>
          <w:tcPr>
            <w:tcW w:w="598" w:type="dxa"/>
          </w:tcPr>
          <w:p w14:paraId="1109780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334E3434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8" w:type="dxa"/>
          </w:tcPr>
          <w:p w14:paraId="5A35874E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3BD7E6E7" w14:textId="77777777" w:rsidTr="00DD7EB8">
        <w:tc>
          <w:tcPr>
            <w:tcW w:w="598" w:type="dxa"/>
          </w:tcPr>
          <w:p w14:paraId="2B1A1AC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lastRenderedPageBreak/>
              <w:t>11.</w:t>
            </w:r>
          </w:p>
        </w:tc>
        <w:tc>
          <w:tcPr>
            <w:tcW w:w="6396" w:type="dxa"/>
          </w:tcPr>
          <w:p w14:paraId="23820B67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poprawności wysterowania z systemu SSP</w:t>
            </w:r>
          </w:p>
        </w:tc>
        <w:tc>
          <w:tcPr>
            <w:tcW w:w="2218" w:type="dxa"/>
          </w:tcPr>
          <w:p w14:paraId="4EFC305B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6969F2F3" w14:textId="77777777" w:rsidTr="00DD7EB8">
        <w:tc>
          <w:tcPr>
            <w:tcW w:w="598" w:type="dxa"/>
          </w:tcPr>
          <w:p w14:paraId="64C20F9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03DC4436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Uruchomienie komunikatów ewakuacyjnych i ostrzegawczych</w:t>
            </w:r>
          </w:p>
        </w:tc>
        <w:tc>
          <w:tcPr>
            <w:tcW w:w="2218" w:type="dxa"/>
          </w:tcPr>
          <w:p w14:paraId="34317BD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59A7013F" w14:textId="77777777" w:rsidTr="00DD7EB8">
        <w:tc>
          <w:tcPr>
            <w:tcW w:w="598" w:type="dxa"/>
          </w:tcPr>
          <w:p w14:paraId="209A456C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 xml:space="preserve">13. </w:t>
            </w:r>
          </w:p>
        </w:tc>
        <w:tc>
          <w:tcPr>
            <w:tcW w:w="6396" w:type="dxa"/>
          </w:tcPr>
          <w:p w14:paraId="5965FE59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Pomiar zrozumiałości mowy, poziomu ciśnienia akustycznego praz pomiarów ochronnych</w:t>
            </w:r>
          </w:p>
        </w:tc>
        <w:tc>
          <w:tcPr>
            <w:tcW w:w="2218" w:type="dxa"/>
          </w:tcPr>
          <w:p w14:paraId="38DB8C6D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</w:tbl>
    <w:p w14:paraId="76E7AAF2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Urządzenia:</w:t>
      </w:r>
    </w:p>
    <w:p w14:paraId="3095F6AF" w14:textId="77777777" w:rsidR="00143E92" w:rsidRPr="0019214D" w:rsidRDefault="00143E92" w:rsidP="00C413CB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Kontroler – typ ZBB 1990/ZBB1920 </w:t>
      </w:r>
    </w:p>
    <w:p w14:paraId="0425594A" w14:textId="77777777" w:rsidR="00143E92" w:rsidRPr="0019214D" w:rsidRDefault="00143E92" w:rsidP="00C413CB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Monitorowany wzmacniacz mocy 2 X 60W – 1 szt.</w:t>
      </w:r>
    </w:p>
    <w:p w14:paraId="27DF2AD3" w14:textId="77777777" w:rsidR="00143E92" w:rsidRPr="0019214D" w:rsidRDefault="00143E92" w:rsidP="00C413CB">
      <w:pPr>
        <w:pStyle w:val="Akapitzlist"/>
        <w:numPr>
          <w:ilvl w:val="0"/>
          <w:numId w:val="10"/>
        </w:numPr>
        <w:spacing w:after="0"/>
        <w:outlineLvl w:val="0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Monitorowany wzmacniacz mocy 4 X 60W – 8 szt.</w:t>
      </w:r>
    </w:p>
    <w:p w14:paraId="377AAA4F" w14:textId="77777777" w:rsidR="00143E92" w:rsidRPr="0019214D" w:rsidRDefault="00143E92" w:rsidP="00C413CB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Wzmacniacz – typ ZBB 1903 1998 – 2 szt.</w:t>
      </w:r>
    </w:p>
    <w:p w14:paraId="77E46160" w14:textId="77777777" w:rsidR="00143E92" w:rsidRPr="0019214D" w:rsidRDefault="00143E92" w:rsidP="00C413CB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Układ zasilania  - typ. Z DSO 4060 – 1 szt.</w:t>
      </w:r>
    </w:p>
    <w:p w14:paraId="0F78A76C" w14:textId="77777777" w:rsidR="00143E92" w:rsidRPr="0019214D" w:rsidRDefault="00143E92" w:rsidP="00C413CB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Akumulator – typ. 12V, 160 Ah –7 szt.</w:t>
      </w:r>
    </w:p>
    <w:p w14:paraId="22BBA457" w14:textId="77777777" w:rsidR="00143E92" w:rsidRPr="0019214D" w:rsidRDefault="00143E92" w:rsidP="00C413CB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Głośnik sufitowy  – 185 szt. </w:t>
      </w:r>
    </w:p>
    <w:p w14:paraId="139C69BC" w14:textId="77777777" w:rsidR="00143E92" w:rsidRPr="0019214D" w:rsidRDefault="00143E92" w:rsidP="00C413CB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Głośnik projektorowy – 6 szt.</w:t>
      </w:r>
    </w:p>
    <w:p w14:paraId="729119C0" w14:textId="77777777" w:rsidR="00143E92" w:rsidRPr="0019214D" w:rsidRDefault="00143E92" w:rsidP="00C413CB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Głośnik gabinetowy – 322 szt.</w:t>
      </w:r>
    </w:p>
    <w:p w14:paraId="4395CD64" w14:textId="77777777" w:rsidR="00143E92" w:rsidRPr="0019214D" w:rsidRDefault="00143E92" w:rsidP="00C413CB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after="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</w:rPr>
        <w:t>Mikrofon strażaka – 1 szt.</w:t>
      </w:r>
    </w:p>
    <w:p w14:paraId="64F54BDE" w14:textId="77777777" w:rsidR="00143E92" w:rsidRPr="0019214D" w:rsidRDefault="00143E92" w:rsidP="00143E92">
      <w:pPr>
        <w:pStyle w:val="Akapitzlist"/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316C7BFC" w14:textId="77777777" w:rsidR="00143E92" w:rsidRPr="0019214D" w:rsidRDefault="00143E92" w:rsidP="00C413CB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after="0"/>
        <w:ind w:left="357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System oddymiania w budynku przy al. Jana Pawła II 13.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0"/>
        <w:gridCol w:w="2188"/>
      </w:tblGrid>
      <w:tr w:rsidR="00143E92" w:rsidRPr="0019214D" w14:paraId="434053EE" w14:textId="77777777" w:rsidTr="00DD7EB8">
        <w:tc>
          <w:tcPr>
            <w:tcW w:w="598" w:type="dxa"/>
          </w:tcPr>
          <w:p w14:paraId="29DD4173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28249685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Sprawdzenie prawidłowość mocowania</w:t>
            </w:r>
          </w:p>
        </w:tc>
        <w:tc>
          <w:tcPr>
            <w:tcW w:w="2218" w:type="dxa"/>
          </w:tcPr>
          <w:p w14:paraId="1EAF3992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51395FC1" w14:textId="77777777" w:rsidTr="00DD7EB8">
        <w:tc>
          <w:tcPr>
            <w:tcW w:w="598" w:type="dxa"/>
          </w:tcPr>
          <w:p w14:paraId="15E0ACA7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674C3851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8" w:type="dxa"/>
          </w:tcPr>
          <w:p w14:paraId="7219575C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436DC6BE" w14:textId="77777777" w:rsidTr="00DD7EB8">
        <w:tc>
          <w:tcPr>
            <w:tcW w:w="598" w:type="dxa"/>
          </w:tcPr>
          <w:p w14:paraId="211B485B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2EB38B59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baterii akumulatorów</w:t>
            </w:r>
          </w:p>
        </w:tc>
        <w:tc>
          <w:tcPr>
            <w:tcW w:w="2218" w:type="dxa"/>
          </w:tcPr>
          <w:p w14:paraId="38F5A954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32330E0A" w14:textId="77777777" w:rsidTr="00DD7EB8">
        <w:tc>
          <w:tcPr>
            <w:tcW w:w="598" w:type="dxa"/>
          </w:tcPr>
          <w:p w14:paraId="656E4EF2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53D797A5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Kontrola stanu położenia klap odcinających w przewodach nawiewnych i wyciągowych</w:t>
            </w:r>
          </w:p>
        </w:tc>
        <w:tc>
          <w:tcPr>
            <w:tcW w:w="2218" w:type="dxa"/>
          </w:tcPr>
          <w:p w14:paraId="10E166D7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25086FD2" w14:textId="77777777" w:rsidTr="00DD7EB8">
        <w:tc>
          <w:tcPr>
            <w:tcW w:w="598" w:type="dxa"/>
          </w:tcPr>
          <w:p w14:paraId="6BAE577E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 xml:space="preserve">6. </w:t>
            </w:r>
          </w:p>
        </w:tc>
        <w:tc>
          <w:tcPr>
            <w:tcW w:w="6396" w:type="dxa"/>
          </w:tcPr>
          <w:p w14:paraId="1A5F7004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 xml:space="preserve">Ręczne zamkniecie </w:t>
            </w:r>
          </w:p>
        </w:tc>
        <w:tc>
          <w:tcPr>
            <w:tcW w:w="2218" w:type="dxa"/>
          </w:tcPr>
          <w:p w14:paraId="5A590B04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5E5A07C0" w14:textId="77777777" w:rsidTr="00DD7EB8">
        <w:tc>
          <w:tcPr>
            <w:tcW w:w="598" w:type="dxa"/>
          </w:tcPr>
          <w:p w14:paraId="4FB69D2F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2BB9025F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Ręczne otwarcie</w:t>
            </w:r>
          </w:p>
        </w:tc>
        <w:tc>
          <w:tcPr>
            <w:tcW w:w="2218" w:type="dxa"/>
          </w:tcPr>
          <w:p w14:paraId="739CB85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0C7BEEBF" w14:textId="77777777" w:rsidTr="00DD7EB8">
        <w:tc>
          <w:tcPr>
            <w:tcW w:w="598" w:type="dxa"/>
          </w:tcPr>
          <w:p w14:paraId="3EE838AD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396" w:type="dxa"/>
          </w:tcPr>
          <w:p w14:paraId="6DD31C36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oraz zamocowania klap i siłowników</w:t>
            </w:r>
          </w:p>
        </w:tc>
        <w:tc>
          <w:tcPr>
            <w:tcW w:w="2218" w:type="dxa"/>
          </w:tcPr>
          <w:p w14:paraId="56EE3BE0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48C419DB" w14:textId="77777777" w:rsidTr="00DD7EB8">
        <w:tc>
          <w:tcPr>
            <w:tcW w:w="598" w:type="dxa"/>
          </w:tcPr>
          <w:p w14:paraId="0982DE3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7C93D319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Sprawdzenie wyzwalacza termicznego</w:t>
            </w:r>
          </w:p>
        </w:tc>
        <w:tc>
          <w:tcPr>
            <w:tcW w:w="2218" w:type="dxa"/>
          </w:tcPr>
          <w:p w14:paraId="4E164E3B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6EDC0C5B" w14:textId="77777777" w:rsidTr="00DD7EB8">
        <w:tc>
          <w:tcPr>
            <w:tcW w:w="598" w:type="dxa"/>
          </w:tcPr>
          <w:p w14:paraId="2620BA08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508D85B8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 xml:space="preserve">Sprawdzenie poprawności współpracy z systemem sygnalizacji pożaru </w:t>
            </w:r>
          </w:p>
        </w:tc>
        <w:tc>
          <w:tcPr>
            <w:tcW w:w="2218" w:type="dxa"/>
          </w:tcPr>
          <w:p w14:paraId="604FC240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0F57D918" w14:textId="77777777" w:rsidTr="00DD7EB8">
        <w:tc>
          <w:tcPr>
            <w:tcW w:w="598" w:type="dxa"/>
          </w:tcPr>
          <w:p w14:paraId="0AD2E99C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11.</w:t>
            </w:r>
          </w:p>
        </w:tc>
        <w:tc>
          <w:tcPr>
            <w:tcW w:w="6396" w:type="dxa"/>
          </w:tcPr>
          <w:p w14:paraId="5858C489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Zamkniecie klap z poziomu centrali sterującej</w:t>
            </w:r>
          </w:p>
        </w:tc>
        <w:tc>
          <w:tcPr>
            <w:tcW w:w="2218" w:type="dxa"/>
          </w:tcPr>
          <w:p w14:paraId="6078A4D1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143E92" w:rsidRPr="0019214D" w14:paraId="6FFC146E" w14:textId="77777777" w:rsidTr="00DD7EB8">
        <w:tc>
          <w:tcPr>
            <w:tcW w:w="598" w:type="dxa"/>
          </w:tcPr>
          <w:p w14:paraId="3830282A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2A81A0CF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Sprawdzenie prawidłowości mocowania i podłączeń elektrycznych wyłączników krańcowych.</w:t>
            </w:r>
          </w:p>
        </w:tc>
        <w:tc>
          <w:tcPr>
            <w:tcW w:w="2218" w:type="dxa"/>
          </w:tcPr>
          <w:p w14:paraId="4A02FEF7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2FD3265B" w14:textId="77777777" w:rsidTr="00DD7EB8">
        <w:tc>
          <w:tcPr>
            <w:tcW w:w="598" w:type="dxa"/>
          </w:tcPr>
          <w:p w14:paraId="34A8C3D6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13.</w:t>
            </w:r>
          </w:p>
        </w:tc>
        <w:tc>
          <w:tcPr>
            <w:tcW w:w="6396" w:type="dxa"/>
          </w:tcPr>
          <w:p w14:paraId="496DB698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Sprawdzenie poprawności sygnalizacji położenia</w:t>
            </w:r>
          </w:p>
        </w:tc>
        <w:tc>
          <w:tcPr>
            <w:tcW w:w="2218" w:type="dxa"/>
          </w:tcPr>
          <w:p w14:paraId="1102B47F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143E92" w:rsidRPr="0019214D" w14:paraId="6C150015" w14:textId="77777777" w:rsidTr="00DD7EB8">
        <w:tc>
          <w:tcPr>
            <w:tcW w:w="598" w:type="dxa"/>
          </w:tcPr>
          <w:p w14:paraId="52735011" w14:textId="77777777" w:rsidR="00143E92" w:rsidRPr="0019214D" w:rsidRDefault="00143E92" w:rsidP="00DD7EB8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14.</w:t>
            </w:r>
          </w:p>
        </w:tc>
        <w:tc>
          <w:tcPr>
            <w:tcW w:w="6396" w:type="dxa"/>
          </w:tcPr>
          <w:p w14:paraId="2CD3824E" w14:textId="77777777" w:rsidR="00143E92" w:rsidRPr="0019214D" w:rsidRDefault="00143E92" w:rsidP="00DD7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działania systemu przez uruchomienie przycisku oddymiania</w:t>
            </w:r>
          </w:p>
        </w:tc>
        <w:tc>
          <w:tcPr>
            <w:tcW w:w="2218" w:type="dxa"/>
          </w:tcPr>
          <w:p w14:paraId="493AB3EA" w14:textId="77777777" w:rsidR="00143E92" w:rsidRPr="0019214D" w:rsidRDefault="00143E92" w:rsidP="00DD7EB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</w:tbl>
    <w:p w14:paraId="7CB10AEE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2EFD3C7B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  <w:u w:val="single"/>
        </w:rPr>
      </w:pPr>
    </w:p>
    <w:p w14:paraId="44060370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  <w:u w:val="single"/>
        </w:rPr>
      </w:pPr>
    </w:p>
    <w:p w14:paraId="35BEC7D7" w14:textId="77777777" w:rsidR="00143E92" w:rsidRPr="0019214D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  <w:u w:val="single"/>
        </w:rPr>
      </w:pPr>
      <w:r w:rsidRPr="0019214D">
        <w:rPr>
          <w:rFonts w:asciiTheme="minorHAnsi" w:hAnsiTheme="minorHAnsi" w:cstheme="minorHAnsi"/>
          <w:bCs/>
          <w:color w:val="000000"/>
          <w:spacing w:val="-5"/>
          <w:u w:val="single"/>
        </w:rPr>
        <w:t>Uwagi:</w:t>
      </w:r>
    </w:p>
    <w:p w14:paraId="73054903" w14:textId="77777777" w:rsidR="00143E92" w:rsidRPr="00736149" w:rsidRDefault="00143E92" w:rsidP="00143E92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Harmonogram należy traktować jako doprecyzowanie podstawowej czynności serwisowej, czyli zabezpieczenia ciągłości pracy, a także gotowości i podjęcia działań w przypadku wystąpienia awarii.</w:t>
      </w:r>
    </w:p>
    <w:p w14:paraId="26637B81" w14:textId="77777777" w:rsidR="000C567D" w:rsidRPr="001D4B82" w:rsidRDefault="00561C01" w:rsidP="00DE797F">
      <w:pPr>
        <w:tabs>
          <w:tab w:val="left" w:pos="7225"/>
        </w:tabs>
        <w:spacing w:line="276" w:lineRule="auto"/>
        <w:jc w:val="right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lastRenderedPageBreak/>
        <w:t xml:space="preserve">Załącznik nr </w:t>
      </w:r>
      <w:r w:rsidR="00C47E6F" w:rsidRPr="001D4B82">
        <w:rPr>
          <w:rFonts w:asciiTheme="minorHAnsi" w:hAnsiTheme="minorHAnsi" w:cstheme="minorHAnsi"/>
        </w:rPr>
        <w:t>3</w:t>
      </w:r>
    </w:p>
    <w:p w14:paraId="168E9FF7" w14:textId="77777777" w:rsidR="007371F0" w:rsidRPr="001D4B82" w:rsidRDefault="007371F0" w:rsidP="00DE797F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</w:rPr>
      </w:pPr>
      <w:r w:rsidRPr="001D4B82">
        <w:rPr>
          <w:rFonts w:asciiTheme="minorHAnsi" w:hAnsiTheme="minorHAnsi" w:cstheme="minorHAnsi"/>
        </w:rPr>
        <w:t>Warszawa, dn. .........................</w:t>
      </w:r>
    </w:p>
    <w:p w14:paraId="198454B5" w14:textId="77777777" w:rsidR="007371F0" w:rsidRPr="001D4B82" w:rsidRDefault="007371F0" w:rsidP="00DE79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t>PROTOKÓŁ ODBIORU PRZEDMIOTU UMOWY</w:t>
      </w:r>
    </w:p>
    <w:tbl>
      <w:tblPr>
        <w:tblW w:w="9604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44"/>
        <w:gridCol w:w="424"/>
      </w:tblGrid>
      <w:tr w:rsidR="007371F0" w:rsidRPr="001D4B82" w14:paraId="47C8CD6E" w14:textId="77777777" w:rsidTr="002A3756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4919C07C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  <w:color w:val="000000"/>
              </w:rPr>
              <w:t xml:space="preserve">Zamawiający </w:t>
            </w:r>
          </w:p>
        </w:tc>
        <w:tc>
          <w:tcPr>
            <w:tcW w:w="5244" w:type="dxa"/>
          </w:tcPr>
          <w:p w14:paraId="7BFA2E22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</w:rPr>
              <w:t xml:space="preserve">Państwowy Fundusz Rehabilitacji Osób Niepełnosprawnych z siedzibą w Warszawie przy </w:t>
            </w:r>
            <w:r w:rsidRPr="001D4B82">
              <w:rPr>
                <w:rFonts w:asciiTheme="minorHAnsi" w:hAnsiTheme="minorHAnsi" w:cstheme="minorHAnsi"/>
              </w:rPr>
              <w:br/>
              <w:t>Al. Jana Pawła II nr 13.</w:t>
            </w:r>
          </w:p>
        </w:tc>
      </w:tr>
      <w:tr w:rsidR="007371F0" w:rsidRPr="001D4B82" w14:paraId="5409817B" w14:textId="77777777" w:rsidTr="002A3756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7D7DD132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  <w:color w:val="000000"/>
              </w:rPr>
              <w:t xml:space="preserve">Wykonawca </w:t>
            </w:r>
          </w:p>
        </w:tc>
        <w:tc>
          <w:tcPr>
            <w:tcW w:w="5244" w:type="dxa"/>
          </w:tcPr>
          <w:p w14:paraId="5ECF5C01" w14:textId="08CB01C6" w:rsidR="007371F0" w:rsidRPr="001D4B82" w:rsidRDefault="00BC5BA3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371F0" w:rsidRPr="001D4B82" w14:paraId="1E69F234" w14:textId="77777777" w:rsidTr="002A3756">
        <w:trPr>
          <w:gridAfter w:val="1"/>
          <w:wAfter w:w="424" w:type="dxa"/>
          <w:trHeight w:val="436"/>
        </w:trPr>
        <w:tc>
          <w:tcPr>
            <w:tcW w:w="3936" w:type="dxa"/>
          </w:tcPr>
          <w:p w14:paraId="0BB933D6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  <w:color w:val="000000"/>
              </w:rPr>
              <w:t xml:space="preserve">Przedmiot umowy </w:t>
            </w:r>
          </w:p>
        </w:tc>
        <w:tc>
          <w:tcPr>
            <w:tcW w:w="5244" w:type="dxa"/>
          </w:tcPr>
          <w:p w14:paraId="5B065EA6" w14:textId="77777777" w:rsidR="007371F0" w:rsidRPr="001D4B82" w:rsidRDefault="00C47E6F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</w:rPr>
              <w:t xml:space="preserve">Konserwacja urządzeń i instalacji odpowiadających za bezpieczeństwo osób i mienia, znajdujących się </w:t>
            </w:r>
            <w:r w:rsidRPr="001D4B82">
              <w:rPr>
                <w:rFonts w:asciiTheme="minorHAnsi" w:hAnsiTheme="minorHAnsi" w:cstheme="minorHAnsi"/>
              </w:rPr>
              <w:br/>
              <w:t>w Państwowym Funduszu Rehabilitacji Osób Niepełnosprawnych w Warszawie</w:t>
            </w:r>
            <w:r w:rsidR="007371F0" w:rsidRPr="001D4B82">
              <w:rPr>
                <w:rFonts w:asciiTheme="minorHAnsi" w:hAnsiTheme="minorHAnsi" w:cstheme="minorHAnsi"/>
              </w:rPr>
              <w:t>.</w:t>
            </w:r>
          </w:p>
        </w:tc>
      </w:tr>
      <w:tr w:rsidR="007371F0" w:rsidRPr="001D4B82" w14:paraId="7809E114" w14:textId="77777777" w:rsidTr="002A3756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617D7DF2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  <w:color w:val="000000"/>
              </w:rPr>
              <w:t xml:space="preserve">Wykonano wg umowy </w:t>
            </w:r>
          </w:p>
          <w:p w14:paraId="26558A94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3AB20531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  <w:color w:val="000000"/>
              </w:rPr>
              <w:t>Okres, za jaki następuje rozliczenie</w:t>
            </w:r>
          </w:p>
        </w:tc>
        <w:tc>
          <w:tcPr>
            <w:tcW w:w="5244" w:type="dxa"/>
          </w:tcPr>
          <w:p w14:paraId="17E9482A" w14:textId="77777777" w:rsidR="00630A6F" w:rsidRPr="001D4B82" w:rsidRDefault="007371F0" w:rsidP="00DE797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  <w:color w:val="000000"/>
              </w:rPr>
              <w:t xml:space="preserve">nr </w:t>
            </w:r>
          </w:p>
          <w:p w14:paraId="2C669FB6" w14:textId="6B824155" w:rsidR="007371F0" w:rsidRPr="001D4B82" w:rsidRDefault="00630A6F" w:rsidP="00DE797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  <w:color w:val="000000"/>
              </w:rPr>
              <w:t>o</w:t>
            </w:r>
            <w:r w:rsidR="007371F0" w:rsidRPr="001D4B82">
              <w:rPr>
                <w:rFonts w:asciiTheme="minorHAnsi" w:hAnsiTheme="minorHAnsi" w:cstheme="minorHAnsi"/>
                <w:color w:val="000000"/>
              </w:rPr>
              <w:t>d .........................................do ………</w:t>
            </w:r>
            <w:r w:rsidR="002A3756" w:rsidRPr="001D4B82">
              <w:rPr>
                <w:rFonts w:asciiTheme="minorHAnsi" w:hAnsiTheme="minorHAnsi" w:cstheme="minorHAnsi"/>
                <w:color w:val="000000"/>
              </w:rPr>
              <w:t>……….</w:t>
            </w:r>
            <w:r w:rsidR="007371F0" w:rsidRPr="001D4B82">
              <w:rPr>
                <w:rFonts w:asciiTheme="minorHAnsi" w:hAnsiTheme="minorHAnsi" w:cstheme="minorHAnsi"/>
                <w:color w:val="000000"/>
              </w:rPr>
              <w:t>……………</w:t>
            </w:r>
          </w:p>
        </w:tc>
      </w:tr>
      <w:tr w:rsidR="007371F0" w:rsidRPr="001D4B82" w14:paraId="212C1D30" w14:textId="77777777" w:rsidTr="002A3756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2E0CC5E9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44" w:type="dxa"/>
          </w:tcPr>
          <w:p w14:paraId="3B11490C" w14:textId="77777777" w:rsidR="007371F0" w:rsidRPr="001D4B82" w:rsidRDefault="007371F0" w:rsidP="00DE797F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371F0" w:rsidRPr="001D4B82" w14:paraId="17738145" w14:textId="77777777" w:rsidTr="00B97FAF">
        <w:trPr>
          <w:trHeight w:val="6082"/>
        </w:trPr>
        <w:tc>
          <w:tcPr>
            <w:tcW w:w="9604" w:type="dxa"/>
            <w:gridSpan w:val="3"/>
          </w:tcPr>
          <w:p w14:paraId="34688D62" w14:textId="77777777" w:rsidR="007371F0" w:rsidRPr="001D4B82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1D4B82">
              <w:rPr>
                <w:rFonts w:asciiTheme="minorHAnsi" w:hAnsiTheme="minorHAnsi" w:cstheme="minorHAnsi"/>
                <w:color w:val="000000"/>
                <w:szCs w:val="24"/>
              </w:rPr>
              <w:t>W dniu ............................. stwierdzono fakt wykonania przez Wykonawcę przedmiotu umowy określonego w § ....</w:t>
            </w:r>
            <w:r w:rsidR="002A3756" w:rsidRPr="001D4B82">
              <w:rPr>
                <w:rFonts w:asciiTheme="minorHAnsi" w:hAnsiTheme="minorHAnsi" w:cstheme="minorHAnsi"/>
                <w:color w:val="000000"/>
                <w:szCs w:val="24"/>
              </w:rPr>
              <w:t>.................</w:t>
            </w:r>
            <w:r w:rsidRPr="001D4B82">
              <w:rPr>
                <w:rFonts w:asciiTheme="minorHAnsi" w:hAnsiTheme="minorHAnsi" w:cstheme="minorHAnsi"/>
                <w:color w:val="000000"/>
                <w:szCs w:val="24"/>
              </w:rPr>
              <w:t>..... Umowy nr……</w:t>
            </w:r>
            <w:r w:rsidR="002A3756" w:rsidRPr="001D4B82">
              <w:rPr>
                <w:rFonts w:asciiTheme="minorHAnsi" w:hAnsiTheme="minorHAnsi" w:cstheme="minorHAnsi"/>
                <w:color w:val="000000"/>
                <w:szCs w:val="24"/>
              </w:rPr>
              <w:t>……………………….</w:t>
            </w:r>
            <w:r w:rsidRPr="001D4B82">
              <w:rPr>
                <w:rFonts w:asciiTheme="minorHAnsi" w:hAnsiTheme="minorHAnsi" w:cstheme="minorHAnsi"/>
                <w:color w:val="000000"/>
                <w:szCs w:val="24"/>
              </w:rPr>
              <w:t xml:space="preserve">. z dnia ........................... </w:t>
            </w:r>
            <w:r w:rsidR="002A3756" w:rsidRPr="001D4B82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  <w:r w:rsidRPr="001D4B82">
              <w:rPr>
                <w:rFonts w:asciiTheme="minorHAnsi" w:hAnsiTheme="minorHAnsi" w:cstheme="minorHAnsi"/>
                <w:color w:val="000000"/>
                <w:szCs w:val="24"/>
              </w:rPr>
              <w:t>w terminie określonym</w:t>
            </w:r>
            <w:r w:rsidR="002A3756" w:rsidRPr="001D4B82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1D4B82">
              <w:rPr>
                <w:rFonts w:asciiTheme="minorHAnsi" w:hAnsiTheme="minorHAnsi" w:cstheme="minorHAnsi"/>
                <w:color w:val="000000"/>
                <w:szCs w:val="24"/>
              </w:rPr>
              <w:t>w ……</w:t>
            </w:r>
            <w:r w:rsidR="002A3756" w:rsidRPr="001D4B82">
              <w:rPr>
                <w:rFonts w:asciiTheme="minorHAnsi" w:hAnsiTheme="minorHAnsi" w:cstheme="minorHAnsi"/>
                <w:color w:val="000000"/>
                <w:szCs w:val="24"/>
              </w:rPr>
              <w:t>……………………</w:t>
            </w:r>
            <w:r w:rsidRPr="001D4B82">
              <w:rPr>
                <w:rFonts w:asciiTheme="minorHAnsi" w:hAnsiTheme="minorHAnsi" w:cstheme="minorHAnsi"/>
                <w:color w:val="000000"/>
                <w:szCs w:val="24"/>
              </w:rPr>
              <w:t>…</w:t>
            </w:r>
            <w:r w:rsidR="002A3756" w:rsidRPr="001D4B82">
              <w:rPr>
                <w:rFonts w:asciiTheme="minorHAnsi" w:hAnsiTheme="minorHAnsi" w:cstheme="minorHAnsi"/>
                <w:color w:val="000000"/>
                <w:szCs w:val="24"/>
              </w:rPr>
              <w:t>…………………………………………………………….</w:t>
            </w:r>
            <w:r w:rsidRPr="001D4B82">
              <w:rPr>
                <w:rFonts w:asciiTheme="minorHAnsi" w:hAnsiTheme="minorHAnsi" w:cstheme="minorHAnsi"/>
                <w:color w:val="000000"/>
                <w:szCs w:val="24"/>
              </w:rPr>
              <w:t>……………….</w:t>
            </w:r>
            <w:r w:rsidRPr="001D4B82">
              <w:rPr>
                <w:rFonts w:asciiTheme="minorHAnsi" w:hAnsiTheme="minorHAnsi" w:cstheme="minorHAnsi"/>
                <w:szCs w:val="24"/>
              </w:rPr>
              <w:t>.</w:t>
            </w:r>
          </w:p>
          <w:p w14:paraId="141455AF" w14:textId="2020C404" w:rsidR="007371F0" w:rsidRPr="001D4B82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D4B82">
              <w:rPr>
                <w:rFonts w:asciiTheme="minorHAnsi" w:hAnsiTheme="minorHAnsi" w:cstheme="minorHAnsi"/>
                <w:color w:val="000000"/>
                <w:szCs w:val="24"/>
              </w:rPr>
              <w:t xml:space="preserve">Przyjmujący dokonał szczegółowej oceny wykonanego przedmiotu umowy i stwierdza, co następuje: </w:t>
            </w:r>
          </w:p>
          <w:tbl>
            <w:tblPr>
              <w:tblW w:w="9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  <w:gridCol w:w="4854"/>
            </w:tblGrid>
            <w:tr w:rsidR="007371F0" w:rsidRPr="001D4B82" w14:paraId="636D6524" w14:textId="77777777" w:rsidTr="007371F0">
              <w:trPr>
                <w:trHeight w:val="743"/>
              </w:trPr>
              <w:tc>
                <w:tcPr>
                  <w:tcW w:w="4854" w:type="dxa"/>
                </w:tcPr>
                <w:p w14:paraId="6FF087B6" w14:textId="77777777" w:rsidR="007371F0" w:rsidRPr="001D4B82" w:rsidRDefault="007371F0" w:rsidP="00DE79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D4B82">
                    <w:rPr>
                      <w:rFonts w:asciiTheme="minorHAnsi" w:hAnsiTheme="minorHAnsi" w:cstheme="minorHAnsi"/>
                      <w:color w:val="000000"/>
                    </w:rPr>
                    <w:t xml:space="preserve">Opinia merytoryczna </w:t>
                  </w:r>
                </w:p>
                <w:p w14:paraId="7993536A" w14:textId="77777777" w:rsidR="007371F0" w:rsidRPr="001D4B82" w:rsidRDefault="007371F0" w:rsidP="00DE79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D4B82">
                    <w:rPr>
                      <w:rFonts w:asciiTheme="minorHAnsi" w:hAnsiTheme="minorHAnsi" w:cstheme="minorHAnsi"/>
                      <w:color w:val="000000"/>
                    </w:rPr>
                    <w:t xml:space="preserve">Zamawiającego lub osoby upoważnionej </w:t>
                  </w:r>
                  <w:r w:rsidR="001D6B47" w:rsidRPr="001D4B82">
                    <w:rPr>
                      <w:rFonts w:asciiTheme="minorHAnsi" w:hAnsiTheme="minorHAnsi" w:cstheme="minorHAnsi"/>
                      <w:color w:val="000000"/>
                    </w:rPr>
                    <w:t>(zgodność z przedmiotem umowy, terminowość, wady, usterki, naliczenie ew. kar, inne)</w:t>
                  </w:r>
                  <w:r w:rsidRPr="001D4B82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54" w:type="dxa"/>
                </w:tcPr>
                <w:p w14:paraId="23F404EB" w14:textId="21AF769E" w:rsidR="007371F0" w:rsidRPr="001D4B82" w:rsidRDefault="007371F0" w:rsidP="00DE79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14:paraId="76CDF1A3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  <w:color w:val="000000"/>
              </w:rPr>
              <w:t>Mając na względzie powyższe przyjmujący wnioskuje o przyjęcie / nie przyjęcie* przedłożonego przedmiotu umowy/zamówienia *, a tym samym stwierdza, że są / nie ma * podstawy do wypłaty wynagrodzenia określonego w ………………</w:t>
            </w:r>
            <w:r w:rsidR="002A3756" w:rsidRPr="001D4B82">
              <w:rPr>
                <w:rFonts w:asciiTheme="minorHAnsi" w:hAnsiTheme="minorHAnsi" w:cstheme="minorHAnsi"/>
                <w:color w:val="000000"/>
              </w:rPr>
              <w:t>……………………………</w:t>
            </w:r>
            <w:r w:rsidR="00596652" w:rsidRPr="001D4B82">
              <w:rPr>
                <w:rFonts w:asciiTheme="minorHAnsi" w:hAnsiTheme="minorHAnsi" w:cstheme="minorHAnsi"/>
                <w:color w:val="000000"/>
              </w:rPr>
              <w:t>……………</w:t>
            </w:r>
            <w:r w:rsidR="002A3756" w:rsidRPr="001D4B82">
              <w:rPr>
                <w:rFonts w:asciiTheme="minorHAnsi" w:hAnsiTheme="minorHAnsi" w:cstheme="minorHAnsi"/>
                <w:color w:val="000000"/>
              </w:rPr>
              <w:t>……………………………</w:t>
            </w:r>
            <w:r w:rsidRPr="001D4B82">
              <w:rPr>
                <w:rFonts w:asciiTheme="minorHAnsi" w:hAnsiTheme="minorHAnsi" w:cstheme="minorHAnsi"/>
                <w:color w:val="000000"/>
              </w:rPr>
              <w:t xml:space="preserve">……………. </w:t>
            </w:r>
          </w:p>
          <w:p w14:paraId="55BBF911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274EEEF3" w14:textId="77777777" w:rsidR="007371F0" w:rsidRPr="001D4B82" w:rsidRDefault="007371F0" w:rsidP="00DE79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D4B82">
              <w:rPr>
                <w:rFonts w:asciiTheme="minorHAnsi" w:hAnsiTheme="minorHAnsi" w:cstheme="minorHAnsi"/>
                <w:color w:val="000000"/>
              </w:rPr>
              <w:t xml:space="preserve">Protokół sporządzono w trzech jednobrzmiących egzemplarzach, z których jeden egzemplarz otrzymuje Wykonawca, a dwa egzemplarze – Zamawiający. </w:t>
            </w:r>
          </w:p>
          <w:p w14:paraId="1A3197BA" w14:textId="77777777" w:rsidR="007371F0" w:rsidRPr="001D4B82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1D4B82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7B967DED" w14:textId="77777777" w:rsidR="007371F0" w:rsidRPr="001D4B82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769F89D" w14:textId="77777777" w:rsidR="007371F0" w:rsidRPr="001D4B82" w:rsidRDefault="007371F0" w:rsidP="00DE797F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4532EC90" w14:textId="77777777" w:rsidR="007371F0" w:rsidRPr="001D4B82" w:rsidRDefault="007371F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t xml:space="preserve">                </w:t>
      </w:r>
      <w:r w:rsidR="006662B0" w:rsidRPr="001D4B82">
        <w:rPr>
          <w:rFonts w:asciiTheme="minorHAnsi" w:hAnsiTheme="minorHAnsi" w:cstheme="minorHAnsi"/>
          <w:color w:val="000000"/>
        </w:rPr>
        <w:t xml:space="preserve">    </w:t>
      </w:r>
      <w:r w:rsidR="002A3756" w:rsidRPr="001D4B82">
        <w:rPr>
          <w:rFonts w:asciiTheme="minorHAnsi" w:hAnsiTheme="minorHAnsi" w:cstheme="minorHAnsi"/>
          <w:color w:val="000000"/>
        </w:rPr>
        <w:t>Zamawiający</w:t>
      </w:r>
      <w:r w:rsidRPr="001D4B82">
        <w:rPr>
          <w:rFonts w:asciiTheme="minorHAnsi" w:hAnsiTheme="minorHAnsi" w:cstheme="minorHAnsi"/>
          <w:color w:val="000000"/>
        </w:rPr>
        <w:t xml:space="preserve">                                                                         </w:t>
      </w:r>
      <w:r w:rsidR="006662B0" w:rsidRPr="001D4B82">
        <w:rPr>
          <w:rFonts w:asciiTheme="minorHAnsi" w:hAnsiTheme="minorHAnsi" w:cstheme="minorHAnsi"/>
          <w:color w:val="000000"/>
        </w:rPr>
        <w:t xml:space="preserve">     </w:t>
      </w:r>
      <w:r w:rsidR="001D6B47" w:rsidRPr="001D4B82">
        <w:rPr>
          <w:rFonts w:asciiTheme="minorHAnsi" w:hAnsiTheme="minorHAnsi" w:cstheme="minorHAnsi"/>
          <w:color w:val="000000"/>
        </w:rPr>
        <w:t xml:space="preserve">     </w:t>
      </w:r>
      <w:r w:rsidRPr="001D4B82">
        <w:rPr>
          <w:rFonts w:asciiTheme="minorHAnsi" w:hAnsiTheme="minorHAnsi" w:cstheme="minorHAnsi"/>
          <w:color w:val="000000"/>
        </w:rPr>
        <w:t xml:space="preserve">  </w:t>
      </w:r>
      <w:r w:rsidR="002A3756" w:rsidRPr="001D4B82">
        <w:rPr>
          <w:rFonts w:asciiTheme="minorHAnsi" w:hAnsiTheme="minorHAnsi" w:cstheme="minorHAnsi"/>
          <w:color w:val="000000"/>
        </w:rPr>
        <w:t>Wykonawca</w:t>
      </w:r>
      <w:r w:rsidRPr="001D4B82">
        <w:rPr>
          <w:rFonts w:asciiTheme="minorHAnsi" w:hAnsiTheme="minorHAnsi" w:cstheme="minorHAnsi"/>
          <w:color w:val="000000"/>
        </w:rPr>
        <w:t xml:space="preserve"> </w:t>
      </w:r>
    </w:p>
    <w:p w14:paraId="1504A1E7" w14:textId="2B485D43" w:rsidR="007371F0" w:rsidRPr="001D4B82" w:rsidRDefault="007371F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t xml:space="preserve">      .....................................................                                               </w:t>
      </w:r>
      <w:r w:rsidR="00490865" w:rsidRPr="001D4B82">
        <w:rPr>
          <w:rFonts w:asciiTheme="minorHAnsi" w:hAnsiTheme="minorHAnsi" w:cstheme="minorHAnsi"/>
          <w:color w:val="000000"/>
        </w:rPr>
        <w:t xml:space="preserve"> </w:t>
      </w:r>
      <w:r w:rsidR="001D6B47" w:rsidRPr="001D4B82">
        <w:rPr>
          <w:rFonts w:asciiTheme="minorHAnsi" w:hAnsiTheme="minorHAnsi" w:cstheme="minorHAnsi"/>
          <w:color w:val="000000"/>
        </w:rPr>
        <w:t>………….</w:t>
      </w:r>
      <w:r w:rsidRPr="001D4B82">
        <w:rPr>
          <w:rFonts w:asciiTheme="minorHAnsi" w:hAnsiTheme="minorHAnsi" w:cstheme="minorHAnsi"/>
          <w:color w:val="000000"/>
        </w:rPr>
        <w:t xml:space="preserve">……............................. </w:t>
      </w:r>
    </w:p>
    <w:p w14:paraId="6DC3E76B" w14:textId="5A25F237" w:rsidR="007371F0" w:rsidRPr="001D4B82" w:rsidRDefault="007371F0" w:rsidP="00DE797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t xml:space="preserve">                   (data i podpis)                                                                                     (data i podpis) </w:t>
      </w:r>
    </w:p>
    <w:p w14:paraId="07C53921" w14:textId="1514538F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lastRenderedPageBreak/>
        <w:t>Załącznik nr 4</w:t>
      </w:r>
    </w:p>
    <w:p w14:paraId="24D682EF" w14:textId="51508D45" w:rsidR="008E03D3" w:rsidRPr="001D4B82" w:rsidRDefault="008E03D3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t>Oferta Wykonawcy</w:t>
      </w:r>
    </w:p>
    <w:p w14:paraId="2EA2EEF5" w14:textId="3BB5E93F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CC1F139" w14:textId="475001A8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35C5DB9" w14:textId="69847E49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AEDAEEF" w14:textId="2B5CB655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ECB9480" w14:textId="030CC021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B336C5C" w14:textId="1ED0CC02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B2F3740" w14:textId="6D6779E0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5BB683B" w14:textId="719A81F6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F78B519" w14:textId="64C86E4D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83C613A" w14:textId="3F6AE56E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02F09471" w14:textId="627B609B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23604EF" w14:textId="5D682182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EDA6C83" w14:textId="1C81DA33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C9C8CB3" w14:textId="5CCE9561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C4588B8" w14:textId="129AFCEC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5EE5A9CC" w14:textId="2BAFDC90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4AD57E8" w14:textId="59121FB8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757B7C7" w14:textId="6B321047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AA75C77" w14:textId="019337FF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07D7E15F" w14:textId="7FEDA1AC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5A60369C" w14:textId="381BEF4A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2B7C3F3" w14:textId="7EE5017D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2770BCD" w14:textId="1C0C86D3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79D0DD7" w14:textId="4F28CBFE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B26B5C6" w14:textId="4718595A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0C28A53E" w14:textId="0E58034F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183A19F" w14:textId="11DC4C3F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B65CD8D" w14:textId="1B8B6AB3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E890BA6" w14:textId="7A90C91A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F7FD692" w14:textId="065756B7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5FA65C62" w14:textId="0C32F465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9D68389" w14:textId="5580E520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CE2EBF8" w14:textId="38835FC9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22FE81EE" w14:textId="18CB4E1F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4A80B9C0" w14:textId="4762E752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38511632" w14:textId="19CD5B1A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762CAD3D" w14:textId="2AFEF13A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178FF7C" w14:textId="69EE0179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6ABB7F75" w14:textId="3615990D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FB3FBA6" w14:textId="56C9D596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</w:p>
    <w:p w14:paraId="1813C3DF" w14:textId="0ACB7663" w:rsidR="008E03D3" w:rsidRPr="001D4B82" w:rsidRDefault="008E03D3" w:rsidP="008E03D3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t>Załącznik nr 5</w:t>
      </w:r>
    </w:p>
    <w:p w14:paraId="3A8964BE" w14:textId="0A87F678" w:rsidR="008E03D3" w:rsidRDefault="008E03D3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1D4B82">
        <w:rPr>
          <w:rFonts w:asciiTheme="minorHAnsi" w:hAnsiTheme="minorHAnsi" w:cstheme="minorHAnsi"/>
          <w:color w:val="000000"/>
        </w:rPr>
        <w:t>Polisa ubezpieczeniowa</w:t>
      </w:r>
    </w:p>
    <w:p w14:paraId="1D0715B0" w14:textId="33D7CE57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913AB6E" w14:textId="02A49446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ED8F7E6" w14:textId="64AB34C8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1714C1BD" w14:textId="1259246A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0D6A531" w14:textId="458C027F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274896BC" w14:textId="26CB6C03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64FB6E07" w14:textId="1CB8F290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E3E46FD" w14:textId="36365F75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5EF8D59B" w14:textId="0B278DCD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777B9EF" w14:textId="1724ABBE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4DD480D" w14:textId="6822051E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C2B4D66" w14:textId="24454BC6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1178BF61" w14:textId="6052948C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5B19B46C" w14:textId="042B6CDA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10FBA3F7" w14:textId="20CDFA1F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1901445E" w14:textId="60A87A1A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3A611AE0" w14:textId="3A50DEA3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4B79F632" w14:textId="20E6B3FB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4D937987" w14:textId="2DAA059D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6EA61C24" w14:textId="7592958C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13802176" w14:textId="35905A40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DE30D6E" w14:textId="0A874068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1BE8A9C" w14:textId="05D83853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52F57DBA" w14:textId="2EE53489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2A1D2C82" w14:textId="3C414EAB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3073CEFD" w14:textId="65D883B8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3E421272" w14:textId="07CA68C6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B2220BC" w14:textId="674EBDF6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52DA7556" w14:textId="21D43E75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666CDCA7" w14:textId="7959DDD0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79F6B07" w14:textId="09D9A5C4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DB908D8" w14:textId="3E9552F6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19C7107" w14:textId="69A8BBDC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93BC81C" w14:textId="5578894D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C38327B" w14:textId="62F5548D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8B98414" w14:textId="000CF1D3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BA5D730" w14:textId="743D145E" w:rsidR="005106D9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3F5C08BA" w14:textId="77777777" w:rsidR="005106D9" w:rsidRPr="001D4B82" w:rsidRDefault="005106D9" w:rsidP="008E03D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sectPr w:rsidR="005106D9" w:rsidRPr="001D4B82" w:rsidSect="00490865">
      <w:type w:val="continuous"/>
      <w:pgSz w:w="11906" w:h="16838"/>
      <w:pgMar w:top="1417" w:right="1417" w:bottom="1417" w:left="1417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4E303" w14:textId="77777777" w:rsidR="005106D9" w:rsidRDefault="005106D9">
      <w:r>
        <w:separator/>
      </w:r>
    </w:p>
  </w:endnote>
  <w:endnote w:type="continuationSeparator" w:id="0">
    <w:p w14:paraId="7921DAC7" w14:textId="77777777" w:rsidR="005106D9" w:rsidRDefault="0051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ECF4D" w14:textId="77777777" w:rsidR="005106D9" w:rsidRDefault="005106D9">
      <w:r>
        <w:separator/>
      </w:r>
    </w:p>
  </w:footnote>
  <w:footnote w:type="continuationSeparator" w:id="0">
    <w:p w14:paraId="2A457F43" w14:textId="77777777" w:rsidR="005106D9" w:rsidRDefault="0051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0FB3"/>
    <w:multiLevelType w:val="hybridMultilevel"/>
    <w:tmpl w:val="F698A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6E4F"/>
    <w:multiLevelType w:val="hybridMultilevel"/>
    <w:tmpl w:val="5F001690"/>
    <w:lvl w:ilvl="0" w:tplc="9CAC1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6045"/>
    <w:multiLevelType w:val="hybridMultilevel"/>
    <w:tmpl w:val="032C27FC"/>
    <w:lvl w:ilvl="0" w:tplc="33908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143967"/>
    <w:multiLevelType w:val="hybridMultilevel"/>
    <w:tmpl w:val="DB04D08E"/>
    <w:lvl w:ilvl="0" w:tplc="04150011">
      <w:start w:val="1"/>
      <w:numFmt w:val="decimal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1621350C"/>
    <w:multiLevelType w:val="hybridMultilevel"/>
    <w:tmpl w:val="81B6BBBE"/>
    <w:lvl w:ilvl="0" w:tplc="FAF05F08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485589"/>
    <w:multiLevelType w:val="hybridMultilevel"/>
    <w:tmpl w:val="75129894"/>
    <w:lvl w:ilvl="0" w:tplc="C760269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3680"/>
    <w:multiLevelType w:val="hybridMultilevel"/>
    <w:tmpl w:val="0512E956"/>
    <w:lvl w:ilvl="0" w:tplc="BF188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22949"/>
    <w:multiLevelType w:val="hybridMultilevel"/>
    <w:tmpl w:val="872ACA7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210013"/>
    <w:multiLevelType w:val="hybridMultilevel"/>
    <w:tmpl w:val="45343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27DBE"/>
    <w:multiLevelType w:val="hybridMultilevel"/>
    <w:tmpl w:val="572EE952"/>
    <w:lvl w:ilvl="0" w:tplc="6B3C3C9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97218"/>
    <w:multiLevelType w:val="hybridMultilevel"/>
    <w:tmpl w:val="B8AAED24"/>
    <w:lvl w:ilvl="0" w:tplc="8FE0E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B6872"/>
    <w:multiLevelType w:val="hybridMultilevel"/>
    <w:tmpl w:val="3B50E3E6"/>
    <w:lvl w:ilvl="0" w:tplc="DA38225A">
      <w:start w:val="1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1432"/>
    <w:multiLevelType w:val="hybridMultilevel"/>
    <w:tmpl w:val="CC66E28E"/>
    <w:lvl w:ilvl="0" w:tplc="D726786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708A2"/>
    <w:multiLevelType w:val="hybridMultilevel"/>
    <w:tmpl w:val="E544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24C89"/>
    <w:multiLevelType w:val="hybridMultilevel"/>
    <w:tmpl w:val="F33AB3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66527A"/>
    <w:multiLevelType w:val="hybridMultilevel"/>
    <w:tmpl w:val="D862C7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C457E"/>
    <w:multiLevelType w:val="hybridMultilevel"/>
    <w:tmpl w:val="07967EDA"/>
    <w:lvl w:ilvl="0" w:tplc="120A59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C876D46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E12DD"/>
    <w:multiLevelType w:val="hybridMultilevel"/>
    <w:tmpl w:val="F5066F96"/>
    <w:lvl w:ilvl="0" w:tplc="2CF401CE">
      <w:start w:val="15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57335"/>
    <w:multiLevelType w:val="hybridMultilevel"/>
    <w:tmpl w:val="F80680D2"/>
    <w:lvl w:ilvl="0" w:tplc="E8E42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D09E5"/>
    <w:multiLevelType w:val="hybridMultilevel"/>
    <w:tmpl w:val="AAFCF9E0"/>
    <w:lvl w:ilvl="0" w:tplc="C3BA34D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91561"/>
    <w:multiLevelType w:val="hybridMultilevel"/>
    <w:tmpl w:val="12742D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6D5459"/>
    <w:multiLevelType w:val="hybridMultilevel"/>
    <w:tmpl w:val="31E2269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D42B2"/>
    <w:multiLevelType w:val="hybridMultilevel"/>
    <w:tmpl w:val="FB3CD562"/>
    <w:lvl w:ilvl="0" w:tplc="4AE473B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C2306"/>
    <w:multiLevelType w:val="hybridMultilevel"/>
    <w:tmpl w:val="8BB40EBE"/>
    <w:lvl w:ilvl="0" w:tplc="71DC9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81F3A"/>
    <w:multiLevelType w:val="hybridMultilevel"/>
    <w:tmpl w:val="7592C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E28B5"/>
    <w:multiLevelType w:val="hybridMultilevel"/>
    <w:tmpl w:val="C94C2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15A50"/>
    <w:multiLevelType w:val="hybridMultilevel"/>
    <w:tmpl w:val="0F2AFC4A"/>
    <w:lvl w:ilvl="0" w:tplc="4614FB7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67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465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84F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E88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D4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0D6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2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2EA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B749CF"/>
    <w:multiLevelType w:val="hybridMultilevel"/>
    <w:tmpl w:val="123E40C4"/>
    <w:lvl w:ilvl="0" w:tplc="1A18574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E1BE1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BD23E4"/>
    <w:multiLevelType w:val="hybridMultilevel"/>
    <w:tmpl w:val="2A124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05293"/>
    <w:multiLevelType w:val="hybridMultilevel"/>
    <w:tmpl w:val="53264570"/>
    <w:lvl w:ilvl="0" w:tplc="B8542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397EDF"/>
    <w:multiLevelType w:val="hybridMultilevel"/>
    <w:tmpl w:val="0B865F94"/>
    <w:lvl w:ilvl="0" w:tplc="04150017">
      <w:start w:val="1"/>
      <w:numFmt w:val="lowerLetter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3" w15:restartNumberingAfterBreak="0">
    <w:nsid w:val="764919A9"/>
    <w:multiLevelType w:val="hybridMultilevel"/>
    <w:tmpl w:val="4DCC10F8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4" w15:restartNumberingAfterBreak="0">
    <w:nsid w:val="7A5C6B14"/>
    <w:multiLevelType w:val="hybridMultilevel"/>
    <w:tmpl w:val="685276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24BCF"/>
    <w:multiLevelType w:val="hybridMultilevel"/>
    <w:tmpl w:val="4A7E4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54C89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6"/>
  </w:num>
  <w:num w:numId="3">
    <w:abstractNumId w:val="31"/>
  </w:num>
  <w:num w:numId="4">
    <w:abstractNumId w:val="1"/>
  </w:num>
  <w:num w:numId="5">
    <w:abstractNumId w:val="23"/>
  </w:num>
  <w:num w:numId="6">
    <w:abstractNumId w:val="10"/>
  </w:num>
  <w:num w:numId="7">
    <w:abstractNumId w:val="6"/>
  </w:num>
  <w:num w:numId="8">
    <w:abstractNumId w:val="4"/>
  </w:num>
  <w:num w:numId="9">
    <w:abstractNumId w:val="35"/>
  </w:num>
  <w:num w:numId="10">
    <w:abstractNumId w:val="13"/>
  </w:num>
  <w:num w:numId="11">
    <w:abstractNumId w:val="24"/>
  </w:num>
  <w:num w:numId="12">
    <w:abstractNumId w:val="36"/>
  </w:num>
  <w:num w:numId="13">
    <w:abstractNumId w:val="28"/>
  </w:num>
  <w:num w:numId="14">
    <w:abstractNumId w:val="20"/>
  </w:num>
  <w:num w:numId="15">
    <w:abstractNumId w:val="9"/>
  </w:num>
  <w:num w:numId="16">
    <w:abstractNumId w:val="26"/>
  </w:num>
  <w:num w:numId="17">
    <w:abstractNumId w:val="27"/>
  </w:num>
  <w:num w:numId="18">
    <w:abstractNumId w:val="11"/>
  </w:num>
  <w:num w:numId="19">
    <w:abstractNumId w:val="17"/>
  </w:num>
  <w:num w:numId="20">
    <w:abstractNumId w:val="18"/>
  </w:num>
  <w:num w:numId="21">
    <w:abstractNumId w:val="8"/>
  </w:num>
  <w:num w:numId="22">
    <w:abstractNumId w:val="2"/>
  </w:num>
  <w:num w:numId="23">
    <w:abstractNumId w:val="30"/>
  </w:num>
  <w:num w:numId="24">
    <w:abstractNumId w:val="34"/>
  </w:num>
  <w:num w:numId="25">
    <w:abstractNumId w:val="15"/>
  </w:num>
  <w:num w:numId="26">
    <w:abstractNumId w:val="29"/>
  </w:num>
  <w:num w:numId="27">
    <w:abstractNumId w:val="22"/>
  </w:num>
  <w:num w:numId="28">
    <w:abstractNumId w:val="0"/>
  </w:num>
  <w:num w:numId="29">
    <w:abstractNumId w:val="25"/>
  </w:num>
  <w:num w:numId="30">
    <w:abstractNumId w:val="14"/>
  </w:num>
  <w:num w:numId="31">
    <w:abstractNumId w:val="3"/>
  </w:num>
  <w:num w:numId="32">
    <w:abstractNumId w:val="32"/>
  </w:num>
  <w:num w:numId="33">
    <w:abstractNumId w:val="7"/>
  </w:num>
  <w:num w:numId="34">
    <w:abstractNumId w:val="21"/>
  </w:num>
  <w:num w:numId="35">
    <w:abstractNumId w:val="5"/>
  </w:num>
  <w:num w:numId="36">
    <w:abstractNumId w:val="19"/>
  </w:num>
  <w:num w:numId="37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DA"/>
    <w:rsid w:val="0001462E"/>
    <w:rsid w:val="000200D2"/>
    <w:rsid w:val="00020FBF"/>
    <w:rsid w:val="00046B6D"/>
    <w:rsid w:val="00050CCB"/>
    <w:rsid w:val="00055E1D"/>
    <w:rsid w:val="00064E1F"/>
    <w:rsid w:val="000B0DED"/>
    <w:rsid w:val="000C567D"/>
    <w:rsid w:val="000D3260"/>
    <w:rsid w:val="000D72E8"/>
    <w:rsid w:val="000E221E"/>
    <w:rsid w:val="001050B3"/>
    <w:rsid w:val="001109E6"/>
    <w:rsid w:val="00114355"/>
    <w:rsid w:val="001151C9"/>
    <w:rsid w:val="00140DA4"/>
    <w:rsid w:val="00143E92"/>
    <w:rsid w:val="0014506A"/>
    <w:rsid w:val="00145C45"/>
    <w:rsid w:val="001465FA"/>
    <w:rsid w:val="001643C4"/>
    <w:rsid w:val="00171CB0"/>
    <w:rsid w:val="00182B9C"/>
    <w:rsid w:val="001948C4"/>
    <w:rsid w:val="00194E1B"/>
    <w:rsid w:val="00195159"/>
    <w:rsid w:val="001964EA"/>
    <w:rsid w:val="001B05F3"/>
    <w:rsid w:val="001D4B82"/>
    <w:rsid w:val="001D6B47"/>
    <w:rsid w:val="001E31FF"/>
    <w:rsid w:val="001E6954"/>
    <w:rsid w:val="001F1C65"/>
    <w:rsid w:val="001F74D5"/>
    <w:rsid w:val="002058A2"/>
    <w:rsid w:val="00225B88"/>
    <w:rsid w:val="002528F9"/>
    <w:rsid w:val="002552DE"/>
    <w:rsid w:val="00255C16"/>
    <w:rsid w:val="00257B04"/>
    <w:rsid w:val="00265105"/>
    <w:rsid w:val="002953DA"/>
    <w:rsid w:val="002A3756"/>
    <w:rsid w:val="002B6557"/>
    <w:rsid w:val="002B79C0"/>
    <w:rsid w:val="002B7B4C"/>
    <w:rsid w:val="002D185C"/>
    <w:rsid w:val="002D6892"/>
    <w:rsid w:val="002F2C63"/>
    <w:rsid w:val="002F5C69"/>
    <w:rsid w:val="00311C24"/>
    <w:rsid w:val="00311E35"/>
    <w:rsid w:val="00316D36"/>
    <w:rsid w:val="00322089"/>
    <w:rsid w:val="00341380"/>
    <w:rsid w:val="00366AC4"/>
    <w:rsid w:val="0037554C"/>
    <w:rsid w:val="0038140C"/>
    <w:rsid w:val="00385580"/>
    <w:rsid w:val="0039499A"/>
    <w:rsid w:val="00397013"/>
    <w:rsid w:val="003A5826"/>
    <w:rsid w:val="003B1D68"/>
    <w:rsid w:val="003B333A"/>
    <w:rsid w:val="003C4F4A"/>
    <w:rsid w:val="003D676A"/>
    <w:rsid w:val="003D6FA7"/>
    <w:rsid w:val="003E09F2"/>
    <w:rsid w:val="003F6814"/>
    <w:rsid w:val="00413CA2"/>
    <w:rsid w:val="00414330"/>
    <w:rsid w:val="00421BDC"/>
    <w:rsid w:val="004505EA"/>
    <w:rsid w:val="00465811"/>
    <w:rsid w:val="00465E26"/>
    <w:rsid w:val="004902C0"/>
    <w:rsid w:val="00490865"/>
    <w:rsid w:val="00495B8A"/>
    <w:rsid w:val="004A1C91"/>
    <w:rsid w:val="004A2039"/>
    <w:rsid w:val="004C4A90"/>
    <w:rsid w:val="004D7B12"/>
    <w:rsid w:val="005056CD"/>
    <w:rsid w:val="005106D9"/>
    <w:rsid w:val="00535ED3"/>
    <w:rsid w:val="00561C01"/>
    <w:rsid w:val="00566E43"/>
    <w:rsid w:val="00576E4C"/>
    <w:rsid w:val="00577F73"/>
    <w:rsid w:val="0058338D"/>
    <w:rsid w:val="00590734"/>
    <w:rsid w:val="00596652"/>
    <w:rsid w:val="00596EB1"/>
    <w:rsid w:val="005A20D1"/>
    <w:rsid w:val="005A28CE"/>
    <w:rsid w:val="005A2D18"/>
    <w:rsid w:val="005B35AD"/>
    <w:rsid w:val="005C0950"/>
    <w:rsid w:val="005D3522"/>
    <w:rsid w:val="005D48EC"/>
    <w:rsid w:val="00604EDB"/>
    <w:rsid w:val="0060596F"/>
    <w:rsid w:val="0061330D"/>
    <w:rsid w:val="006174C2"/>
    <w:rsid w:val="006226BA"/>
    <w:rsid w:val="00623FF6"/>
    <w:rsid w:val="00626941"/>
    <w:rsid w:val="00630A6F"/>
    <w:rsid w:val="0064431E"/>
    <w:rsid w:val="0066546B"/>
    <w:rsid w:val="006662B0"/>
    <w:rsid w:val="00680B10"/>
    <w:rsid w:val="00694044"/>
    <w:rsid w:val="006A111E"/>
    <w:rsid w:val="006B11BA"/>
    <w:rsid w:val="006D2E79"/>
    <w:rsid w:val="006D7EA0"/>
    <w:rsid w:val="006F1EB4"/>
    <w:rsid w:val="006F73D1"/>
    <w:rsid w:val="00701BFE"/>
    <w:rsid w:val="00716801"/>
    <w:rsid w:val="0072052D"/>
    <w:rsid w:val="00721AA5"/>
    <w:rsid w:val="007304A5"/>
    <w:rsid w:val="007371F0"/>
    <w:rsid w:val="00774657"/>
    <w:rsid w:val="007875D5"/>
    <w:rsid w:val="007901F8"/>
    <w:rsid w:val="0079032A"/>
    <w:rsid w:val="0079138D"/>
    <w:rsid w:val="007920CF"/>
    <w:rsid w:val="007935E9"/>
    <w:rsid w:val="007B01E1"/>
    <w:rsid w:val="007C139A"/>
    <w:rsid w:val="007C4C6A"/>
    <w:rsid w:val="007D64EF"/>
    <w:rsid w:val="007D690E"/>
    <w:rsid w:val="007E5D3C"/>
    <w:rsid w:val="007F6854"/>
    <w:rsid w:val="00821457"/>
    <w:rsid w:val="00823470"/>
    <w:rsid w:val="00832180"/>
    <w:rsid w:val="008437DC"/>
    <w:rsid w:val="0084799D"/>
    <w:rsid w:val="008526A9"/>
    <w:rsid w:val="00865BD3"/>
    <w:rsid w:val="0086748D"/>
    <w:rsid w:val="0087053E"/>
    <w:rsid w:val="0088653D"/>
    <w:rsid w:val="00887C3E"/>
    <w:rsid w:val="008906CF"/>
    <w:rsid w:val="0089758B"/>
    <w:rsid w:val="008D1E3D"/>
    <w:rsid w:val="008E03D3"/>
    <w:rsid w:val="008E2467"/>
    <w:rsid w:val="008E6F41"/>
    <w:rsid w:val="008F1AC5"/>
    <w:rsid w:val="008F1ACE"/>
    <w:rsid w:val="008F6A38"/>
    <w:rsid w:val="009018DC"/>
    <w:rsid w:val="009118DF"/>
    <w:rsid w:val="009256F3"/>
    <w:rsid w:val="00931E25"/>
    <w:rsid w:val="009340A4"/>
    <w:rsid w:val="00937D6B"/>
    <w:rsid w:val="009576D0"/>
    <w:rsid w:val="009A49FA"/>
    <w:rsid w:val="009B1337"/>
    <w:rsid w:val="009B4E28"/>
    <w:rsid w:val="009B5AAF"/>
    <w:rsid w:val="009C11FA"/>
    <w:rsid w:val="009D06A2"/>
    <w:rsid w:val="009F01AD"/>
    <w:rsid w:val="009F223C"/>
    <w:rsid w:val="009F2377"/>
    <w:rsid w:val="009F791E"/>
    <w:rsid w:val="00A13A36"/>
    <w:rsid w:val="00A26853"/>
    <w:rsid w:val="00A31CD2"/>
    <w:rsid w:val="00A42D82"/>
    <w:rsid w:val="00A47788"/>
    <w:rsid w:val="00A57570"/>
    <w:rsid w:val="00A7147A"/>
    <w:rsid w:val="00A82A37"/>
    <w:rsid w:val="00AD7FA0"/>
    <w:rsid w:val="00AE65E6"/>
    <w:rsid w:val="00B022E8"/>
    <w:rsid w:val="00B13050"/>
    <w:rsid w:val="00B24063"/>
    <w:rsid w:val="00B347DB"/>
    <w:rsid w:val="00B64D49"/>
    <w:rsid w:val="00B73FED"/>
    <w:rsid w:val="00B74C4C"/>
    <w:rsid w:val="00B851CC"/>
    <w:rsid w:val="00B85376"/>
    <w:rsid w:val="00B97FAF"/>
    <w:rsid w:val="00BA5FFA"/>
    <w:rsid w:val="00BA7262"/>
    <w:rsid w:val="00BB47AD"/>
    <w:rsid w:val="00BC1D1A"/>
    <w:rsid w:val="00BC4273"/>
    <w:rsid w:val="00BC5BA3"/>
    <w:rsid w:val="00BE0E21"/>
    <w:rsid w:val="00BF24D8"/>
    <w:rsid w:val="00BF50F1"/>
    <w:rsid w:val="00C0028A"/>
    <w:rsid w:val="00C051F6"/>
    <w:rsid w:val="00C11447"/>
    <w:rsid w:val="00C413CB"/>
    <w:rsid w:val="00C42A95"/>
    <w:rsid w:val="00C46891"/>
    <w:rsid w:val="00C47E6F"/>
    <w:rsid w:val="00C54E49"/>
    <w:rsid w:val="00C57079"/>
    <w:rsid w:val="00C664EF"/>
    <w:rsid w:val="00C71C03"/>
    <w:rsid w:val="00C74EA5"/>
    <w:rsid w:val="00C928CF"/>
    <w:rsid w:val="00C939D0"/>
    <w:rsid w:val="00CD3930"/>
    <w:rsid w:val="00CD4680"/>
    <w:rsid w:val="00CD6017"/>
    <w:rsid w:val="00CE5A0A"/>
    <w:rsid w:val="00CE7037"/>
    <w:rsid w:val="00CE7E0B"/>
    <w:rsid w:val="00CF3F47"/>
    <w:rsid w:val="00D01683"/>
    <w:rsid w:val="00D3084A"/>
    <w:rsid w:val="00D609D3"/>
    <w:rsid w:val="00D91E38"/>
    <w:rsid w:val="00DB031F"/>
    <w:rsid w:val="00DC7027"/>
    <w:rsid w:val="00DD7C73"/>
    <w:rsid w:val="00DE797F"/>
    <w:rsid w:val="00DF0C2F"/>
    <w:rsid w:val="00E14EE4"/>
    <w:rsid w:val="00E3611C"/>
    <w:rsid w:val="00E43493"/>
    <w:rsid w:val="00E648C4"/>
    <w:rsid w:val="00EA3C54"/>
    <w:rsid w:val="00EB514E"/>
    <w:rsid w:val="00EB6405"/>
    <w:rsid w:val="00ED5C27"/>
    <w:rsid w:val="00EF595E"/>
    <w:rsid w:val="00F12443"/>
    <w:rsid w:val="00F25D0C"/>
    <w:rsid w:val="00F30308"/>
    <w:rsid w:val="00F42BB5"/>
    <w:rsid w:val="00F441A7"/>
    <w:rsid w:val="00FE1998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2C011"/>
  <w15:docId w15:val="{BB4F3632-5C72-42FA-B292-C506CAB9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1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95159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95159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95159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195159"/>
    <w:pPr>
      <w:keepNext/>
      <w:outlineLvl w:val="3"/>
    </w:pPr>
    <w:rPr>
      <w:i/>
      <w:iCs/>
      <w:sz w:val="26"/>
    </w:rPr>
  </w:style>
  <w:style w:type="paragraph" w:styleId="Nagwek5">
    <w:name w:val="heading 5"/>
    <w:basedOn w:val="Normalny"/>
    <w:next w:val="Normalny"/>
    <w:qFormat/>
    <w:rsid w:val="00195159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195159"/>
    <w:pPr>
      <w:keepNext/>
      <w:spacing w:line="360" w:lineRule="auto"/>
      <w:outlineLvl w:val="5"/>
    </w:pPr>
    <w:rPr>
      <w:i/>
      <w:iCs/>
      <w:sz w:val="32"/>
    </w:rPr>
  </w:style>
  <w:style w:type="paragraph" w:styleId="Nagwek7">
    <w:name w:val="heading 7"/>
    <w:basedOn w:val="Normalny"/>
    <w:next w:val="Normalny"/>
    <w:qFormat/>
    <w:rsid w:val="00195159"/>
    <w:pPr>
      <w:keepNext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qFormat/>
    <w:rsid w:val="00195159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qFormat/>
    <w:rsid w:val="00195159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5159"/>
    <w:pPr>
      <w:jc w:val="center"/>
    </w:pPr>
    <w:rPr>
      <w:sz w:val="32"/>
    </w:rPr>
  </w:style>
  <w:style w:type="paragraph" w:styleId="Tekstpodstawowy">
    <w:name w:val="Body Text"/>
    <w:basedOn w:val="Normalny"/>
    <w:semiHidden/>
    <w:rsid w:val="00195159"/>
    <w:rPr>
      <w:sz w:val="32"/>
    </w:rPr>
  </w:style>
  <w:style w:type="paragraph" w:styleId="Tekstpodstawowy2">
    <w:name w:val="Body Text 2"/>
    <w:basedOn w:val="Normalny"/>
    <w:semiHidden/>
    <w:rsid w:val="00195159"/>
    <w:rPr>
      <w:sz w:val="28"/>
    </w:rPr>
  </w:style>
  <w:style w:type="paragraph" w:styleId="Tekstpodstawowy3">
    <w:name w:val="Body Text 3"/>
    <w:basedOn w:val="Normalny"/>
    <w:semiHidden/>
    <w:rsid w:val="00195159"/>
    <w:rPr>
      <w:b/>
      <w:bCs/>
      <w:i/>
      <w:iCs/>
      <w:sz w:val="28"/>
    </w:rPr>
  </w:style>
  <w:style w:type="character" w:styleId="Pogrubienie">
    <w:name w:val="Strong"/>
    <w:qFormat/>
    <w:rsid w:val="00195159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195159"/>
    <w:pPr>
      <w:ind w:left="360"/>
    </w:pPr>
    <w:rPr>
      <w:i/>
      <w:iCs/>
      <w:sz w:val="32"/>
    </w:rPr>
  </w:style>
  <w:style w:type="paragraph" w:styleId="Stopka">
    <w:name w:val="footer"/>
    <w:basedOn w:val="Normalny"/>
    <w:semiHidden/>
    <w:rsid w:val="001951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95159"/>
  </w:style>
  <w:style w:type="paragraph" w:styleId="Nagwek">
    <w:name w:val="header"/>
    <w:basedOn w:val="Normalny"/>
    <w:link w:val="NagwekZnak"/>
    <w:rsid w:val="0019515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195159"/>
    <w:pPr>
      <w:ind w:left="1260" w:hanging="1260"/>
      <w:jc w:val="both"/>
    </w:pPr>
  </w:style>
  <w:style w:type="paragraph" w:styleId="Tekstpodstawowywcity3">
    <w:name w:val="Body Text Indent 3"/>
    <w:basedOn w:val="Normalny"/>
    <w:semiHidden/>
    <w:rsid w:val="00195159"/>
    <w:pPr>
      <w:ind w:left="540"/>
    </w:pPr>
  </w:style>
  <w:style w:type="character" w:styleId="Odwoaniedokomentarza">
    <w:name w:val="annotation reference"/>
    <w:semiHidden/>
    <w:unhideWhenUsed/>
    <w:rsid w:val="00195159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195159"/>
    <w:rPr>
      <w:sz w:val="20"/>
      <w:szCs w:val="20"/>
    </w:rPr>
  </w:style>
  <w:style w:type="paragraph" w:customStyle="1" w:styleId="Tresc">
    <w:name w:val="Tresc"/>
    <w:basedOn w:val="Normalny"/>
    <w:rsid w:val="006174C2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1E31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C5707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B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A2D18"/>
    <w:pPr>
      <w:spacing w:line="480" w:lineRule="auto"/>
    </w:pPr>
    <w:rPr>
      <w:sz w:val="28"/>
      <w:szCs w:val="20"/>
    </w:rPr>
  </w:style>
  <w:style w:type="character" w:customStyle="1" w:styleId="NagwekZnak">
    <w:name w:val="Nagłówek Znak"/>
    <w:basedOn w:val="Domylnaczcionkaakapitu"/>
    <w:link w:val="Nagwek"/>
    <w:rsid w:val="000C567D"/>
    <w:rPr>
      <w:sz w:val="24"/>
      <w:szCs w:val="24"/>
    </w:rPr>
  </w:style>
  <w:style w:type="paragraph" w:customStyle="1" w:styleId="Tekstpodstawowy31">
    <w:name w:val="Tekst podstawowy 31"/>
    <w:basedOn w:val="Normalny"/>
    <w:rsid w:val="000C567D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rsid w:val="000C567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C567D"/>
    <w:rPr>
      <w:rFonts w:ascii="Courier New" w:hAnsi="Courier New"/>
    </w:rPr>
  </w:style>
  <w:style w:type="paragraph" w:styleId="Tekstprzypisudolnego">
    <w:name w:val="footnote text"/>
    <w:aliases w:val="Podrozdział,Footnote"/>
    <w:basedOn w:val="Normalny"/>
    <w:link w:val="TekstprzypisudolnegoZnak"/>
    <w:rsid w:val="000C5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0C567D"/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61C01"/>
    <w:rPr>
      <w:i/>
      <w:iCs/>
      <w:sz w:val="32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F30308"/>
    <w:rPr>
      <w:rFonts w:eastAsiaTheme="minorHAnsi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2A37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70C9B-CF17-49DF-98F9-5744ECBA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4149</Words>
  <Characters>26568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</vt:lpstr>
    </vt:vector>
  </TitlesOfParts>
  <Company>PFRON</Company>
  <LinksUpToDate>false</LinksUpToDate>
  <CharactersWithSpaces>30656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jkwiatko</dc:creator>
  <cp:lastModifiedBy>Ornatowski Krzysztof</cp:lastModifiedBy>
  <cp:revision>15</cp:revision>
  <cp:lastPrinted>2018-09-27T06:49:00Z</cp:lastPrinted>
  <dcterms:created xsi:type="dcterms:W3CDTF">2021-04-19T11:10:00Z</dcterms:created>
  <dcterms:modified xsi:type="dcterms:W3CDTF">2022-06-28T11:05:00Z</dcterms:modified>
</cp:coreProperties>
</file>