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8B1E10" w14:textId="2E177E9C" w:rsidR="0029062B" w:rsidRPr="008E3440" w:rsidRDefault="00356551" w:rsidP="008E3440">
      <w:pPr>
        <w:spacing w:after="120" w:line="276" w:lineRule="auto"/>
        <w:jc w:val="right"/>
        <w:rPr>
          <w:rFonts w:eastAsia="Times New Roman" w:cstheme="minorHAnsi"/>
          <w:color w:val="53565A"/>
          <w:sz w:val="24"/>
          <w:szCs w:val="24"/>
        </w:rPr>
      </w:pPr>
      <w:r w:rsidRPr="008E3440">
        <w:rPr>
          <w:rFonts w:eastAsia="Times New Roman" w:cstheme="minorHAnsi"/>
          <w:color w:val="53565A"/>
          <w:sz w:val="24"/>
          <w:szCs w:val="24"/>
        </w:rPr>
        <w:t>Warszawa, dnia 15 listopada 2022 r.</w:t>
      </w:r>
    </w:p>
    <w:p w14:paraId="770932F3" w14:textId="77777777" w:rsidR="008E3440" w:rsidRPr="008E3440" w:rsidRDefault="008E3440" w:rsidP="008E3440">
      <w:pPr>
        <w:pStyle w:val="Nagwek1"/>
        <w:rPr>
          <w:rFonts w:eastAsia="Times New Roman"/>
          <w:color w:val="53565A"/>
          <w:sz w:val="32"/>
          <w:szCs w:val="32"/>
        </w:rPr>
      </w:pPr>
      <w:r w:rsidRPr="008E3440">
        <w:rPr>
          <w:rFonts w:eastAsia="Times New Roman"/>
          <w:color w:val="53565A"/>
          <w:sz w:val="32"/>
          <w:szCs w:val="32"/>
        </w:rPr>
        <w:t>Zestawienie ofert</w:t>
      </w:r>
    </w:p>
    <w:p w14:paraId="36F49C33" w14:textId="77777777" w:rsidR="008E3440" w:rsidRPr="008E3440" w:rsidRDefault="008E3440" w:rsidP="008E3440">
      <w:pPr>
        <w:pStyle w:val="Nagwek2"/>
        <w:spacing w:before="0" w:after="120" w:line="276" w:lineRule="auto"/>
        <w:rPr>
          <w:rFonts w:asciiTheme="minorHAnsi" w:eastAsia="Times New Roman" w:hAnsiTheme="minorHAnsi" w:cstheme="minorHAnsi"/>
          <w:b/>
          <w:bCs/>
          <w:color w:val="53565A"/>
          <w:sz w:val="24"/>
          <w:szCs w:val="24"/>
        </w:rPr>
      </w:pPr>
      <w:r w:rsidRPr="008E3440">
        <w:rPr>
          <w:rFonts w:asciiTheme="minorHAnsi" w:eastAsia="Times New Roman" w:hAnsiTheme="minorHAnsi" w:cstheme="minorHAnsi"/>
          <w:b/>
          <w:bCs/>
          <w:iCs/>
          <w:color w:val="53565A"/>
          <w:sz w:val="24"/>
          <w:szCs w:val="24"/>
          <w:lang w:eastAsia="pl-PL"/>
        </w:rPr>
        <w:t xml:space="preserve">dotyczy: zapytania ofertowego na </w:t>
      </w:r>
      <w:r w:rsidRPr="008E3440">
        <w:rPr>
          <w:rFonts w:asciiTheme="minorHAnsi" w:eastAsia="Times New Roman" w:hAnsiTheme="minorHAnsi" w:cstheme="minorHAnsi"/>
          <w:b/>
          <w:bCs/>
          <w:color w:val="53565A"/>
          <w:sz w:val="24"/>
          <w:szCs w:val="24"/>
        </w:rPr>
        <w:t xml:space="preserve">świadczenie </w:t>
      </w:r>
      <w:bookmarkStart w:id="0" w:name="_Hlk104808015"/>
      <w:r w:rsidRPr="008E3440">
        <w:rPr>
          <w:rFonts w:asciiTheme="minorHAnsi" w:eastAsia="Times New Roman" w:hAnsiTheme="minorHAnsi" w:cstheme="minorHAnsi"/>
          <w:b/>
          <w:bCs/>
          <w:color w:val="53565A"/>
          <w:sz w:val="24"/>
          <w:szCs w:val="24"/>
        </w:rPr>
        <w:t>usługi udostępnienia sali konferencyjnej oraz usługi cateringowej na spotkanie informacyjno-promocyjne dla podmiotów publicznych realizowane w ramach projektu „Ośrodek Wsparcia Architektury Dostępnej (OWDA) – kompleksowe usługi w zakresie dostępności architektonicznej dla podmiotów publiczny</w:t>
      </w:r>
      <w:bookmarkEnd w:id="0"/>
      <w:r w:rsidRPr="008E3440">
        <w:rPr>
          <w:rFonts w:asciiTheme="minorHAnsi" w:eastAsia="Times New Roman" w:hAnsiTheme="minorHAnsi" w:cstheme="minorHAnsi"/>
          <w:b/>
          <w:bCs/>
          <w:color w:val="53565A"/>
          <w:sz w:val="24"/>
          <w:szCs w:val="24"/>
        </w:rPr>
        <w:t>ch”. Lokalizacja spotkania – Lublin.</w:t>
      </w:r>
    </w:p>
    <w:p w14:paraId="6119172F" w14:textId="77777777" w:rsidR="008E3440" w:rsidRPr="008E3440" w:rsidRDefault="008E3440" w:rsidP="008E3440">
      <w:pPr>
        <w:spacing w:after="120" w:line="276" w:lineRule="auto"/>
        <w:rPr>
          <w:rFonts w:eastAsia="Times New Roman" w:cstheme="minorHAnsi"/>
          <w:iCs/>
          <w:color w:val="53565A"/>
          <w:sz w:val="24"/>
          <w:szCs w:val="24"/>
          <w:lang w:eastAsia="pl-PL"/>
        </w:rPr>
      </w:pPr>
      <w:r w:rsidRPr="008E3440">
        <w:rPr>
          <w:rFonts w:eastAsia="Times New Roman" w:cstheme="minorHAnsi"/>
          <w:color w:val="53565A"/>
          <w:sz w:val="24"/>
          <w:szCs w:val="24"/>
          <w:lang w:eastAsia="pl-PL"/>
        </w:rPr>
        <w:t xml:space="preserve">Na podstawie nadesłanych ofert, zgodnie z pkt. 11 </w:t>
      </w:r>
      <w:proofErr w:type="spellStart"/>
      <w:r w:rsidRPr="008E3440">
        <w:rPr>
          <w:rFonts w:eastAsia="Times New Roman" w:cstheme="minorHAnsi"/>
          <w:color w:val="53565A"/>
          <w:sz w:val="24"/>
          <w:szCs w:val="24"/>
          <w:lang w:eastAsia="pl-PL"/>
        </w:rPr>
        <w:t>ppkt</w:t>
      </w:r>
      <w:proofErr w:type="spellEnd"/>
      <w:r w:rsidRPr="008E3440">
        <w:rPr>
          <w:rFonts w:eastAsia="Times New Roman" w:cstheme="minorHAnsi"/>
          <w:color w:val="53565A"/>
          <w:sz w:val="24"/>
          <w:szCs w:val="24"/>
          <w:lang w:eastAsia="pl-PL"/>
        </w:rPr>
        <w:t xml:space="preserve">. 11.6 zapytania ofertowego, </w:t>
      </w:r>
      <w:bookmarkStart w:id="1" w:name="_Hlk82518872"/>
      <w:r w:rsidRPr="008E3440">
        <w:rPr>
          <w:rFonts w:eastAsia="Times New Roman" w:cstheme="minorHAnsi"/>
          <w:color w:val="53565A"/>
          <w:sz w:val="24"/>
          <w:szCs w:val="24"/>
          <w:lang w:eastAsia="pl-PL"/>
        </w:rPr>
        <w:t xml:space="preserve">PFRON </w:t>
      </w:r>
      <w:r w:rsidRPr="008E3440">
        <w:rPr>
          <w:rFonts w:eastAsia="Times New Roman" w:cstheme="minorHAnsi"/>
          <w:color w:val="53565A"/>
          <w:sz w:val="24"/>
          <w:szCs w:val="24"/>
          <w:lang w:eastAsia="pl-PL"/>
        </w:rPr>
        <w:br/>
        <w:t>z siedzibą w Warszawie przy al. Jana Pawła II 13</w:t>
      </w:r>
      <w:bookmarkEnd w:id="1"/>
      <w:r w:rsidRPr="008E3440">
        <w:rPr>
          <w:rFonts w:eastAsia="Times New Roman" w:cstheme="minorHAnsi"/>
          <w:color w:val="53565A"/>
          <w:sz w:val="24"/>
          <w:szCs w:val="24"/>
          <w:lang w:eastAsia="pl-PL"/>
        </w:rPr>
        <w:t xml:space="preserve">, przekazuje zestawienie ofert dotyczących </w:t>
      </w:r>
      <w:r w:rsidRPr="008E3440">
        <w:rPr>
          <w:rFonts w:eastAsia="Times New Roman" w:cstheme="minorHAnsi"/>
          <w:color w:val="53565A"/>
          <w:sz w:val="24"/>
          <w:szCs w:val="24"/>
        </w:rPr>
        <w:t>świadczenia usługi udostępnienia sali konferencyjnej oraz usługi cateringowej w ramach  projektu „Ośrodka Wsparcia Architektury Dostępnej – kompleksowe usługi w zakresie dostępności architektonicznej dla podmiotów publicznych”</w:t>
      </w:r>
      <w:r w:rsidRPr="008E3440">
        <w:rPr>
          <w:rFonts w:eastAsia="Times New Roman" w:cstheme="minorHAnsi"/>
          <w:iCs/>
          <w:color w:val="53565A"/>
          <w:sz w:val="24"/>
          <w:szCs w:val="24"/>
          <w:lang w:eastAsia="pl-PL"/>
        </w:rPr>
        <w:t>. Lokalizacja spotkania – Lublin.</w:t>
      </w:r>
    </w:p>
    <w:p w14:paraId="1A9B4AEE" w14:textId="77777777" w:rsidR="008E3440" w:rsidRPr="008E3440" w:rsidRDefault="008E3440" w:rsidP="008E3440">
      <w:pPr>
        <w:spacing w:after="120" w:line="276" w:lineRule="auto"/>
        <w:rPr>
          <w:rFonts w:eastAsia="Times New Roman" w:cstheme="minorHAnsi"/>
          <w:color w:val="53565A"/>
          <w:sz w:val="24"/>
          <w:szCs w:val="24"/>
          <w:lang w:eastAsia="pl-PL"/>
        </w:rPr>
      </w:pPr>
      <w:r w:rsidRPr="008E3440">
        <w:rPr>
          <w:rFonts w:eastAsia="Times New Roman" w:cstheme="minorHAnsi"/>
          <w:color w:val="53565A"/>
          <w:sz w:val="24"/>
          <w:szCs w:val="24"/>
          <w:lang w:eastAsia="pl-PL"/>
        </w:rPr>
        <w:t>W postępowaniu zostały złożone następujące oferty: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5098"/>
        <w:gridCol w:w="1985"/>
        <w:gridCol w:w="1977"/>
      </w:tblGrid>
      <w:tr w:rsidR="008E3440" w:rsidRPr="008E3440" w14:paraId="00664E0F" w14:textId="77777777" w:rsidTr="001407DE">
        <w:tc>
          <w:tcPr>
            <w:tcW w:w="5098" w:type="dxa"/>
          </w:tcPr>
          <w:p w14:paraId="529652AB" w14:textId="77777777" w:rsidR="008E3440" w:rsidRPr="008E3440" w:rsidRDefault="008E3440" w:rsidP="008E3440">
            <w:pPr>
              <w:spacing w:before="120" w:after="120" w:line="276" w:lineRule="auto"/>
              <w:rPr>
                <w:rFonts w:cstheme="minorHAnsi"/>
                <w:b/>
                <w:bCs/>
                <w:color w:val="53565A"/>
                <w:sz w:val="24"/>
                <w:szCs w:val="24"/>
              </w:rPr>
            </w:pPr>
            <w:r w:rsidRPr="008E3440">
              <w:rPr>
                <w:rFonts w:cstheme="minorHAnsi"/>
                <w:b/>
                <w:bCs/>
                <w:color w:val="53565A"/>
                <w:sz w:val="24"/>
                <w:szCs w:val="24"/>
              </w:rPr>
              <w:t>Nazwa i adres Wykonawcy:</w:t>
            </w:r>
          </w:p>
        </w:tc>
        <w:tc>
          <w:tcPr>
            <w:tcW w:w="1985" w:type="dxa"/>
          </w:tcPr>
          <w:p w14:paraId="6BEE4B87" w14:textId="77777777" w:rsidR="008E3440" w:rsidRPr="008E3440" w:rsidRDefault="008E3440" w:rsidP="008E3440">
            <w:pPr>
              <w:spacing w:before="120" w:after="120" w:line="276" w:lineRule="auto"/>
              <w:rPr>
                <w:rFonts w:cstheme="minorHAnsi"/>
                <w:color w:val="53565A"/>
                <w:sz w:val="24"/>
                <w:szCs w:val="24"/>
              </w:rPr>
            </w:pPr>
            <w:r w:rsidRPr="008E3440">
              <w:rPr>
                <w:rFonts w:cstheme="minorHAnsi"/>
                <w:b/>
                <w:bCs/>
                <w:color w:val="53565A"/>
                <w:sz w:val="24"/>
                <w:szCs w:val="24"/>
              </w:rPr>
              <w:t>Cena całkowita brutto</w:t>
            </w:r>
          </w:p>
        </w:tc>
        <w:tc>
          <w:tcPr>
            <w:tcW w:w="1977" w:type="dxa"/>
          </w:tcPr>
          <w:p w14:paraId="2FD458FA" w14:textId="77777777" w:rsidR="008E3440" w:rsidRPr="008E3440" w:rsidRDefault="008E3440" w:rsidP="008E3440">
            <w:pPr>
              <w:spacing w:before="120" w:after="120" w:line="276" w:lineRule="auto"/>
              <w:rPr>
                <w:rFonts w:cstheme="minorHAnsi"/>
                <w:color w:val="53565A"/>
                <w:sz w:val="24"/>
                <w:szCs w:val="24"/>
              </w:rPr>
            </w:pPr>
            <w:r w:rsidRPr="008E3440">
              <w:rPr>
                <w:rFonts w:cstheme="minorHAnsi"/>
                <w:b/>
                <w:bCs/>
                <w:color w:val="53565A"/>
                <w:sz w:val="24"/>
                <w:szCs w:val="24"/>
              </w:rPr>
              <w:t>Liczba punktów</w:t>
            </w:r>
          </w:p>
        </w:tc>
      </w:tr>
      <w:tr w:rsidR="008E3440" w:rsidRPr="008E3440" w14:paraId="3C18F947" w14:textId="77777777" w:rsidTr="001407DE">
        <w:tc>
          <w:tcPr>
            <w:tcW w:w="5098" w:type="dxa"/>
          </w:tcPr>
          <w:p w14:paraId="6FCD43C1" w14:textId="77777777" w:rsidR="008E3440" w:rsidRPr="000A6668" w:rsidRDefault="008E3440" w:rsidP="008E3440">
            <w:pPr>
              <w:spacing w:before="120" w:after="120" w:line="276" w:lineRule="auto"/>
              <w:rPr>
                <w:rFonts w:cstheme="minorHAnsi"/>
                <w:color w:val="53565A"/>
                <w:sz w:val="24"/>
                <w:szCs w:val="24"/>
              </w:rPr>
            </w:pPr>
            <w:r w:rsidRPr="000A6668">
              <w:rPr>
                <w:color w:val="53565A"/>
                <w:sz w:val="24"/>
                <w:szCs w:val="24"/>
              </w:rPr>
              <w:t>PRO COMPLEX Grupa Dominik Skiba, ul. Krępowieckiego 10/5, 01-456 Warszawa; REGON: 146215061; NIP: 527-253-46-23.</w:t>
            </w:r>
          </w:p>
        </w:tc>
        <w:tc>
          <w:tcPr>
            <w:tcW w:w="1985" w:type="dxa"/>
          </w:tcPr>
          <w:p w14:paraId="30AD26B2" w14:textId="77777777" w:rsidR="008E3440" w:rsidRPr="008E3440" w:rsidRDefault="008E3440" w:rsidP="008E3440">
            <w:pPr>
              <w:spacing w:before="120" w:after="120" w:line="276" w:lineRule="auto"/>
              <w:rPr>
                <w:rFonts w:cstheme="minorHAnsi"/>
                <w:color w:val="53565A"/>
                <w:sz w:val="24"/>
                <w:szCs w:val="24"/>
              </w:rPr>
            </w:pPr>
            <w:r w:rsidRPr="008E3440">
              <w:rPr>
                <w:rFonts w:cs="Calibri"/>
                <w:color w:val="53565A"/>
                <w:sz w:val="24"/>
                <w:szCs w:val="24"/>
              </w:rPr>
              <w:t>13 151,16 zł</w:t>
            </w:r>
          </w:p>
        </w:tc>
        <w:tc>
          <w:tcPr>
            <w:tcW w:w="1977" w:type="dxa"/>
          </w:tcPr>
          <w:p w14:paraId="7DB24BF5" w14:textId="77777777" w:rsidR="008E3440" w:rsidRPr="008E3440" w:rsidRDefault="008E3440" w:rsidP="008E3440">
            <w:pPr>
              <w:spacing w:before="120" w:after="120" w:line="276" w:lineRule="auto"/>
              <w:rPr>
                <w:rFonts w:cstheme="minorHAnsi"/>
                <w:color w:val="53565A"/>
                <w:sz w:val="24"/>
                <w:szCs w:val="24"/>
              </w:rPr>
            </w:pPr>
            <w:r w:rsidRPr="008E3440">
              <w:rPr>
                <w:rFonts w:cstheme="minorHAnsi"/>
                <w:color w:val="53565A"/>
                <w:sz w:val="24"/>
                <w:szCs w:val="24"/>
              </w:rPr>
              <w:t>60 pkt</w:t>
            </w:r>
          </w:p>
        </w:tc>
      </w:tr>
      <w:tr w:rsidR="008E3440" w:rsidRPr="008E3440" w14:paraId="24A72119" w14:textId="77777777" w:rsidTr="001407DE">
        <w:tc>
          <w:tcPr>
            <w:tcW w:w="5098" w:type="dxa"/>
          </w:tcPr>
          <w:p w14:paraId="251FFBA0" w14:textId="77777777" w:rsidR="008E3440" w:rsidRPr="000A6668" w:rsidRDefault="008E3440" w:rsidP="008E3440">
            <w:pPr>
              <w:spacing w:before="120" w:after="120" w:line="276" w:lineRule="auto"/>
              <w:rPr>
                <w:rFonts w:cstheme="minorHAnsi"/>
                <w:color w:val="53565A"/>
                <w:sz w:val="24"/>
                <w:szCs w:val="24"/>
              </w:rPr>
            </w:pPr>
            <w:r w:rsidRPr="000A6668">
              <w:rPr>
                <w:color w:val="53565A"/>
                <w:sz w:val="24"/>
                <w:szCs w:val="24"/>
              </w:rPr>
              <w:t>Sun &amp; More Sp. z o.o., ul. Madalińskiego 8/215, 70-101 Szczecin; REGON: 321023030; NIP: 851-31-51-613.</w:t>
            </w:r>
          </w:p>
        </w:tc>
        <w:tc>
          <w:tcPr>
            <w:tcW w:w="1985" w:type="dxa"/>
          </w:tcPr>
          <w:p w14:paraId="5704F301" w14:textId="77777777" w:rsidR="008E3440" w:rsidRPr="008E3440" w:rsidRDefault="008E3440" w:rsidP="008E3440">
            <w:pPr>
              <w:spacing w:before="120" w:after="120" w:line="276" w:lineRule="auto"/>
              <w:rPr>
                <w:rFonts w:cstheme="minorHAnsi"/>
                <w:color w:val="53565A"/>
                <w:sz w:val="24"/>
                <w:szCs w:val="24"/>
              </w:rPr>
            </w:pPr>
            <w:r w:rsidRPr="008E3440">
              <w:rPr>
                <w:rFonts w:cstheme="minorHAnsi"/>
                <w:color w:val="53565A"/>
                <w:sz w:val="24"/>
                <w:szCs w:val="24"/>
              </w:rPr>
              <w:t>7 900, 00 zł</w:t>
            </w:r>
          </w:p>
        </w:tc>
        <w:tc>
          <w:tcPr>
            <w:tcW w:w="1977" w:type="dxa"/>
          </w:tcPr>
          <w:p w14:paraId="73EB4AF2" w14:textId="77777777" w:rsidR="008E3440" w:rsidRPr="008E3440" w:rsidRDefault="008E3440" w:rsidP="008E3440">
            <w:pPr>
              <w:spacing w:before="120" w:after="120" w:line="276" w:lineRule="auto"/>
              <w:rPr>
                <w:rFonts w:cstheme="minorHAnsi"/>
                <w:color w:val="53565A"/>
                <w:sz w:val="24"/>
                <w:szCs w:val="24"/>
              </w:rPr>
            </w:pPr>
            <w:r w:rsidRPr="008E3440">
              <w:rPr>
                <w:rFonts w:cstheme="minorHAnsi"/>
                <w:color w:val="53565A"/>
                <w:sz w:val="24"/>
                <w:szCs w:val="24"/>
              </w:rPr>
              <w:t>100 pkt</w:t>
            </w:r>
          </w:p>
        </w:tc>
      </w:tr>
      <w:tr w:rsidR="008E3440" w:rsidRPr="008E3440" w14:paraId="33C82178" w14:textId="77777777" w:rsidTr="001407DE">
        <w:tc>
          <w:tcPr>
            <w:tcW w:w="5098" w:type="dxa"/>
          </w:tcPr>
          <w:p w14:paraId="3AAD873C" w14:textId="77777777" w:rsidR="008E3440" w:rsidRPr="000A6668" w:rsidRDefault="008E3440" w:rsidP="008E3440">
            <w:pPr>
              <w:spacing w:before="120" w:after="120" w:line="276" w:lineRule="auto"/>
              <w:rPr>
                <w:rFonts w:cstheme="minorHAnsi"/>
                <w:color w:val="53565A"/>
                <w:sz w:val="24"/>
                <w:szCs w:val="24"/>
              </w:rPr>
            </w:pPr>
            <w:r w:rsidRPr="000A6668">
              <w:rPr>
                <w:rFonts w:cstheme="minorHAnsi"/>
                <w:color w:val="53565A"/>
                <w:sz w:val="24"/>
                <w:szCs w:val="24"/>
              </w:rPr>
              <w:t>UP Hotel Sp. Z o.o.; Ul. Solna 4, 58-500 Jelenia Góra; REGON: 365879222, NIP:6112770574.</w:t>
            </w:r>
          </w:p>
        </w:tc>
        <w:tc>
          <w:tcPr>
            <w:tcW w:w="1985" w:type="dxa"/>
          </w:tcPr>
          <w:p w14:paraId="2E29E9C1" w14:textId="77777777" w:rsidR="008E3440" w:rsidRPr="008E3440" w:rsidRDefault="008E3440" w:rsidP="008E3440">
            <w:pPr>
              <w:spacing w:before="120" w:after="120" w:line="276" w:lineRule="auto"/>
              <w:rPr>
                <w:rFonts w:cstheme="minorHAnsi"/>
                <w:color w:val="53565A"/>
                <w:sz w:val="24"/>
                <w:szCs w:val="24"/>
              </w:rPr>
            </w:pPr>
            <w:r w:rsidRPr="008E3440">
              <w:rPr>
                <w:rFonts w:cstheme="minorHAnsi"/>
                <w:color w:val="53565A"/>
                <w:sz w:val="24"/>
                <w:szCs w:val="24"/>
              </w:rPr>
              <w:t>8 487,00 zł</w:t>
            </w:r>
          </w:p>
        </w:tc>
        <w:tc>
          <w:tcPr>
            <w:tcW w:w="1977" w:type="dxa"/>
          </w:tcPr>
          <w:p w14:paraId="18F96C9A" w14:textId="77777777" w:rsidR="008E3440" w:rsidRPr="008E3440" w:rsidRDefault="008E3440" w:rsidP="008E3440">
            <w:pPr>
              <w:spacing w:before="120" w:after="120" w:line="276" w:lineRule="auto"/>
              <w:rPr>
                <w:rFonts w:cstheme="minorHAnsi"/>
                <w:color w:val="53565A"/>
                <w:sz w:val="24"/>
                <w:szCs w:val="24"/>
              </w:rPr>
            </w:pPr>
            <w:r w:rsidRPr="008E3440">
              <w:rPr>
                <w:rFonts w:cstheme="minorHAnsi"/>
                <w:color w:val="53565A"/>
                <w:sz w:val="24"/>
                <w:szCs w:val="24"/>
              </w:rPr>
              <w:t>93 pkt</w:t>
            </w:r>
          </w:p>
        </w:tc>
      </w:tr>
    </w:tbl>
    <w:p w14:paraId="5660E29D" w14:textId="77777777" w:rsidR="00370023" w:rsidRPr="00356551" w:rsidRDefault="00370023" w:rsidP="00356551">
      <w:pPr>
        <w:spacing w:after="200" w:line="276" w:lineRule="auto"/>
        <w:jc w:val="right"/>
        <w:rPr>
          <w:rFonts w:ascii="Calibri" w:eastAsia="Times New Roman" w:hAnsi="Calibri" w:cs="Calibri"/>
          <w:color w:val="53565A"/>
          <w:sz w:val="24"/>
          <w:szCs w:val="24"/>
        </w:rPr>
      </w:pPr>
    </w:p>
    <w:sectPr w:rsidR="00370023" w:rsidRPr="00356551">
      <w:headerReference w:type="even" r:id="rId10"/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CFFD9B" w14:textId="77777777" w:rsidR="00F7638A" w:rsidRDefault="00F7638A" w:rsidP="0029062B">
      <w:pPr>
        <w:spacing w:after="0" w:line="240" w:lineRule="auto"/>
      </w:pPr>
      <w:r>
        <w:separator/>
      </w:r>
    </w:p>
  </w:endnote>
  <w:endnote w:type="continuationSeparator" w:id="0">
    <w:p w14:paraId="3EA670AC" w14:textId="77777777" w:rsidR="00F7638A" w:rsidRDefault="00F7638A" w:rsidP="00290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6AFCA7" w14:textId="77777777" w:rsidR="00F7638A" w:rsidRDefault="00F7638A" w:rsidP="0029062B">
      <w:pPr>
        <w:spacing w:after="0" w:line="240" w:lineRule="auto"/>
      </w:pPr>
      <w:r>
        <w:separator/>
      </w:r>
    </w:p>
  </w:footnote>
  <w:footnote w:type="continuationSeparator" w:id="0">
    <w:p w14:paraId="03427C7D" w14:textId="77777777" w:rsidR="00F7638A" w:rsidRDefault="00F7638A" w:rsidP="00290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2979B" w14:textId="622609C1" w:rsidR="0029062B" w:rsidRDefault="00F7638A">
    <w:pPr>
      <w:pStyle w:val="Nagwek"/>
    </w:pPr>
    <w:r>
      <w:rPr>
        <w:noProof/>
      </w:rPr>
      <w:pict w14:anchorId="68512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028563" o:spid="_x0000_s2053" type="#_x0000_t75" style="position:absolute;margin-left:0;margin-top:0;width:525.6pt;height:833.05pt;z-index:-251657216;mso-position-horizontal:center;mso-position-horizontal-relative:margin;mso-position-vertical:center;mso-position-vertical-relative:margin" o:allowincell="f">
          <v:imagedata r:id="rId1" o:title="papier firmowy ow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878AD" w14:textId="0C009792" w:rsidR="0029062B" w:rsidRDefault="00F7638A">
    <w:pPr>
      <w:pStyle w:val="Nagwek"/>
    </w:pPr>
    <w:r>
      <w:rPr>
        <w:noProof/>
      </w:rPr>
      <w:pict w14:anchorId="0DC368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028564" o:spid="_x0000_s2054" type="#_x0000_t75" style="position:absolute;margin-left:-50.45pt;margin-top:-68.7pt;width:525.6pt;height:833.05pt;z-index:-251656192;mso-position-horizontal-relative:margin;mso-position-vertical-relative:margin" o:allowincell="f">
          <v:imagedata r:id="rId1" o:title="papier firmowy ow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8DD9D" w14:textId="02EEA5F4" w:rsidR="0029062B" w:rsidRDefault="00F7638A">
    <w:pPr>
      <w:pStyle w:val="Nagwek"/>
    </w:pPr>
    <w:r>
      <w:rPr>
        <w:noProof/>
      </w:rPr>
      <w:pict w14:anchorId="186127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028562" o:spid="_x0000_s2052" type="#_x0000_t75" style="position:absolute;margin-left:0;margin-top:0;width:525.6pt;height:833.05pt;z-index:-251658240;mso-position-horizontal:center;mso-position-horizontal-relative:margin;mso-position-vertical:center;mso-position-vertical-relative:margin" o:allowincell="f">
          <v:imagedata r:id="rId1" o:title="papier firmowy ow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8A641D"/>
    <w:multiLevelType w:val="hybridMultilevel"/>
    <w:tmpl w:val="9668C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E6064"/>
    <w:multiLevelType w:val="hybridMultilevel"/>
    <w:tmpl w:val="2D64A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F5B9F"/>
    <w:multiLevelType w:val="hybridMultilevel"/>
    <w:tmpl w:val="67E2A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16853"/>
    <w:multiLevelType w:val="hybridMultilevel"/>
    <w:tmpl w:val="EC5AF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33886"/>
    <w:multiLevelType w:val="hybridMultilevel"/>
    <w:tmpl w:val="67E2A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84915"/>
    <w:multiLevelType w:val="hybridMultilevel"/>
    <w:tmpl w:val="3934D44A"/>
    <w:lvl w:ilvl="0" w:tplc="7E52863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1E1E42"/>
    <w:multiLevelType w:val="hybridMultilevel"/>
    <w:tmpl w:val="F4086D7E"/>
    <w:lvl w:ilvl="0" w:tplc="1FDA71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887786"/>
    <w:multiLevelType w:val="multilevel"/>
    <w:tmpl w:val="4456F368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B1B7D18"/>
    <w:multiLevelType w:val="hybridMultilevel"/>
    <w:tmpl w:val="AE64C96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B746AFD"/>
    <w:multiLevelType w:val="hybridMultilevel"/>
    <w:tmpl w:val="69764D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6B0710"/>
    <w:multiLevelType w:val="hybridMultilevel"/>
    <w:tmpl w:val="2D5219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2A125E0"/>
    <w:multiLevelType w:val="hybridMultilevel"/>
    <w:tmpl w:val="9E42E6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564EB3"/>
    <w:multiLevelType w:val="hybridMultilevel"/>
    <w:tmpl w:val="FB42D86C"/>
    <w:lvl w:ilvl="0" w:tplc="5976742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BE491F"/>
    <w:multiLevelType w:val="hybridMultilevel"/>
    <w:tmpl w:val="0498B0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C30143"/>
    <w:multiLevelType w:val="hybridMultilevel"/>
    <w:tmpl w:val="1F66E5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838FD"/>
    <w:multiLevelType w:val="hybridMultilevel"/>
    <w:tmpl w:val="57D4E9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6035B4">
      <w:start w:val="1"/>
      <w:numFmt w:val="decimal"/>
      <w:lvlText w:val="%2)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4B6D56"/>
    <w:multiLevelType w:val="hybridMultilevel"/>
    <w:tmpl w:val="912A9F8A"/>
    <w:lvl w:ilvl="0" w:tplc="CE46D66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iCs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221652"/>
    <w:multiLevelType w:val="hybridMultilevel"/>
    <w:tmpl w:val="0F963E92"/>
    <w:lvl w:ilvl="0" w:tplc="2F76339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458223B"/>
    <w:multiLevelType w:val="hybridMultilevel"/>
    <w:tmpl w:val="BEEAA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E2070CA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19"/>
  </w:num>
  <w:num w:numId="4">
    <w:abstractNumId w:val="2"/>
  </w:num>
  <w:num w:numId="5">
    <w:abstractNumId w:val="7"/>
  </w:num>
  <w:num w:numId="6">
    <w:abstractNumId w:val="5"/>
  </w:num>
  <w:num w:numId="7">
    <w:abstractNumId w:val="16"/>
  </w:num>
  <w:num w:numId="8">
    <w:abstractNumId w:val="14"/>
  </w:num>
  <w:num w:numId="9">
    <w:abstractNumId w:val="9"/>
  </w:num>
  <w:num w:numId="10">
    <w:abstractNumId w:val="6"/>
  </w:num>
  <w:num w:numId="11">
    <w:abstractNumId w:val="15"/>
  </w:num>
  <w:num w:numId="12">
    <w:abstractNumId w:val="12"/>
  </w:num>
  <w:num w:numId="13">
    <w:abstractNumId w:val="13"/>
  </w:num>
  <w:num w:numId="14">
    <w:abstractNumId w:val="17"/>
  </w:num>
  <w:num w:numId="15">
    <w:abstractNumId w:val="3"/>
  </w:num>
  <w:num w:numId="16">
    <w:abstractNumId w:val="0"/>
  </w:num>
  <w:num w:numId="17">
    <w:abstractNumId w:val="11"/>
  </w:num>
  <w:num w:numId="18">
    <w:abstractNumId w:val="8"/>
  </w:num>
  <w:num w:numId="19">
    <w:abstractNumId w:val="18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2B"/>
    <w:rsid w:val="0007738E"/>
    <w:rsid w:val="000A6668"/>
    <w:rsid w:val="0029062B"/>
    <w:rsid w:val="00356551"/>
    <w:rsid w:val="00365863"/>
    <w:rsid w:val="00370023"/>
    <w:rsid w:val="004A34E4"/>
    <w:rsid w:val="0054180A"/>
    <w:rsid w:val="005607F7"/>
    <w:rsid w:val="005C1EA3"/>
    <w:rsid w:val="006537D3"/>
    <w:rsid w:val="006E115F"/>
    <w:rsid w:val="00793B64"/>
    <w:rsid w:val="008E3440"/>
    <w:rsid w:val="00DB2017"/>
    <w:rsid w:val="00F1412C"/>
    <w:rsid w:val="00F7638A"/>
    <w:rsid w:val="00F8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F6E962F"/>
  <w15:chartTrackingRefBased/>
  <w15:docId w15:val="{5D7BD729-5A1C-40AA-BD37-3C207BAD2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2017"/>
  </w:style>
  <w:style w:type="paragraph" w:styleId="Nagwek1">
    <w:name w:val="heading 1"/>
    <w:basedOn w:val="Normalny"/>
    <w:next w:val="Normalny"/>
    <w:link w:val="Nagwek1Znak"/>
    <w:qFormat/>
    <w:rsid w:val="0029062B"/>
    <w:pPr>
      <w:keepNext/>
      <w:keepLines/>
      <w:spacing w:before="360" w:after="360" w:line="276" w:lineRule="auto"/>
      <w:jc w:val="center"/>
      <w:outlineLvl w:val="0"/>
    </w:pPr>
    <w:rPr>
      <w:rFonts w:eastAsiaTheme="majorEastAsia" w:cs="Times New Roman"/>
      <w:b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9062B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9062B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il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0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062B"/>
  </w:style>
  <w:style w:type="paragraph" w:styleId="Stopka">
    <w:name w:val="footer"/>
    <w:basedOn w:val="Normalny"/>
    <w:link w:val="StopkaZnak"/>
    <w:uiPriority w:val="99"/>
    <w:unhideWhenUsed/>
    <w:rsid w:val="00290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062B"/>
  </w:style>
  <w:style w:type="character" w:customStyle="1" w:styleId="Nagwek1Znak">
    <w:name w:val="Nagłówek 1 Znak"/>
    <w:basedOn w:val="Domylnaczcionkaakapitu"/>
    <w:link w:val="Nagwek1"/>
    <w:rsid w:val="0029062B"/>
    <w:rPr>
      <w:rFonts w:eastAsiaTheme="majorEastAsia" w:cs="Times New Roman"/>
      <w:b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9062B"/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9062B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il"/>
      <w:lang w:val="en-US"/>
    </w:rPr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29062B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99"/>
    <w:qFormat/>
    <w:locked/>
    <w:rsid w:val="0029062B"/>
  </w:style>
  <w:style w:type="character" w:customStyle="1" w:styleId="normaltextrun">
    <w:name w:val="normaltextrun"/>
    <w:basedOn w:val="Domylnaczcionkaakapitu"/>
    <w:rsid w:val="0029062B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29062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29062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9062B"/>
    <w:rPr>
      <w:vertAlign w:val="superscript"/>
    </w:rPr>
  </w:style>
  <w:style w:type="paragraph" w:styleId="Tekstpodstawowy">
    <w:name w:val="Body Text"/>
    <w:aliases w:val="wypunktowanie,Tekst podstawowy-bold,b,bt,Tekst podstawowy Znak Znak Znak Znak Znak Znak Znak Znak,block style,szaro,numerowany,aga,Tekst podstawowyG,b1,Tekst podstawowy Znak Znak,(F2),anita1"/>
    <w:basedOn w:val="Normalny"/>
    <w:link w:val="TekstpodstawowyZnak"/>
    <w:rsid w:val="0029062B"/>
    <w:pPr>
      <w:spacing w:before="60"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aliases w:val="wypunktowanie Znak,Tekst podstawowy-bold Znak,b Znak,bt Znak,Tekst podstawowy Znak Znak Znak Znak Znak Znak Znak Znak Znak,block style Znak,szaro Znak,numerowany Znak,aga Znak,Tekst podstawowyG Znak,b1 Znak,(F2) Znak,anita1 Znak"/>
    <w:basedOn w:val="Domylnaczcionkaakapitu"/>
    <w:link w:val="Tekstpodstawowy"/>
    <w:rsid w:val="0029062B"/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2906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B2017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3565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7002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70023"/>
  </w:style>
  <w:style w:type="table" w:customStyle="1" w:styleId="Tabela-Siatka2">
    <w:name w:val="Tabela - Siatka2"/>
    <w:basedOn w:val="Standardowy"/>
    <w:next w:val="Tabela-Siatka"/>
    <w:uiPriority w:val="59"/>
    <w:rsid w:val="008E344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2EDF523FB83E4D90161B6EEB9709AA" ma:contentTypeVersion="13" ma:contentTypeDescription="Utwórz nowy dokument." ma:contentTypeScope="" ma:versionID="bf57703605d542835afb9d78951ddc11">
  <xsd:schema xmlns:xsd="http://www.w3.org/2001/XMLSchema" xmlns:xs="http://www.w3.org/2001/XMLSchema" xmlns:p="http://schemas.microsoft.com/office/2006/metadata/properties" xmlns:ns3="05e16ae5-0c01-47e1-abc9-62b37e2a5124" xmlns:ns4="d3f86bea-fd2d-4685-a72a-16db52edfa1a" targetNamespace="http://schemas.microsoft.com/office/2006/metadata/properties" ma:root="true" ma:fieldsID="a8b0990c7f89a2db835adb340bb7f388" ns3:_="" ns4:_="">
    <xsd:import namespace="05e16ae5-0c01-47e1-abc9-62b37e2a5124"/>
    <xsd:import namespace="d3f86bea-fd2d-4685-a72a-16db52edfa1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16ae5-0c01-47e1-abc9-62b37e2a51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86bea-fd2d-4685-a72a-16db52edf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CA0340-209E-4DA9-B70E-F45301DF9B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4B47C9-B1B9-43CC-BFC4-56DEA8A2C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e16ae5-0c01-47e1-abc9-62b37e2a5124"/>
    <ds:schemaRef ds:uri="d3f86bea-fd2d-4685-a72a-16db52edfa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740F7E-4E65-4152-9265-1C63BDA6F7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Gierczak-Kasa Katarzyna</cp:lastModifiedBy>
  <cp:revision>6</cp:revision>
  <dcterms:created xsi:type="dcterms:W3CDTF">2022-11-15T13:46:00Z</dcterms:created>
  <dcterms:modified xsi:type="dcterms:W3CDTF">2022-11-15T14:02:00Z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0x010100452EDF523FB83E4D90161B6EEB9709AA</vt:lpwstr>
  </property>
</Properties>
</file>