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2FDB" w14:textId="600CC07D" w:rsidR="003B2370" w:rsidRPr="00D80A30" w:rsidRDefault="00382CF7" w:rsidP="008300D9">
      <w:pPr>
        <w:tabs>
          <w:tab w:val="left" w:leader="dot" w:pos="1701"/>
        </w:tabs>
        <w:jc w:val="right"/>
      </w:pPr>
      <w:r w:rsidRPr="00D80A30">
        <w:t>Warszawa,</w:t>
      </w:r>
      <w:r w:rsidR="00E107D0">
        <w:t xml:space="preserve"> </w:t>
      </w:r>
      <w:r w:rsidR="00923F61">
        <w:t>2</w:t>
      </w:r>
      <w:r w:rsidR="0059613E">
        <w:t>1</w:t>
      </w:r>
      <w:r w:rsidR="003B45BE" w:rsidRPr="00C64FBE">
        <w:t xml:space="preserve"> </w:t>
      </w:r>
      <w:r w:rsidR="00E269B5">
        <w:t>kwietnia</w:t>
      </w:r>
      <w:r w:rsidR="00284942" w:rsidRPr="00C64FBE">
        <w:t xml:space="preserve"> </w:t>
      </w:r>
      <w:r w:rsidR="00E37DF2" w:rsidRPr="00C64FBE">
        <w:t>202</w:t>
      </w:r>
      <w:r w:rsidR="00284942" w:rsidRPr="00C64FBE">
        <w:t xml:space="preserve">3 </w:t>
      </w:r>
      <w:r w:rsidRPr="00C64FBE">
        <w:t>r.</w:t>
      </w:r>
    </w:p>
    <w:p w14:paraId="0171BBDF" w14:textId="5EA52E6E" w:rsidR="00382CF7" w:rsidRPr="008300D9" w:rsidRDefault="00382CF7" w:rsidP="00E269B5">
      <w:pPr>
        <w:pStyle w:val="Nagwek1"/>
        <w:spacing w:before="360"/>
        <w:rPr>
          <w:sz w:val="36"/>
          <w:szCs w:val="36"/>
        </w:rPr>
      </w:pPr>
      <w:r w:rsidRPr="008300D9">
        <w:rPr>
          <w:sz w:val="36"/>
          <w:szCs w:val="36"/>
        </w:rPr>
        <w:t xml:space="preserve">Zapytanie ofertowe </w:t>
      </w:r>
      <w:bookmarkStart w:id="0" w:name="_Hlk127784666"/>
      <w:r w:rsidR="000B1840" w:rsidRPr="008300D9">
        <w:rPr>
          <w:sz w:val="36"/>
          <w:szCs w:val="36"/>
        </w:rPr>
        <w:t>na</w:t>
      </w:r>
      <w:r w:rsidR="00E269B5" w:rsidRPr="00E269B5">
        <w:t xml:space="preserve"> </w:t>
      </w:r>
      <w:r w:rsidR="00E269B5" w:rsidRPr="00E269B5">
        <w:rPr>
          <w:sz w:val="36"/>
          <w:szCs w:val="36"/>
        </w:rPr>
        <w:t>świadczenie usługi tłumacza języka migowego podczas wydarzeń organizowanych przez Państwowy Fundusz Rehabilitacji Osób Niepełnosprawnych na terenie Warszawy i całego kraju</w:t>
      </w:r>
      <w:r w:rsidR="00784768" w:rsidRPr="008300D9">
        <w:rPr>
          <w:sz w:val="36"/>
          <w:szCs w:val="36"/>
        </w:rPr>
        <w:t xml:space="preserve"> </w:t>
      </w:r>
    </w:p>
    <w:bookmarkEnd w:id="0"/>
    <w:p w14:paraId="03410C11" w14:textId="4DE2977C" w:rsidR="00382CF7" w:rsidRPr="00A2413A" w:rsidRDefault="00382CF7" w:rsidP="008300D9">
      <w:pPr>
        <w:pStyle w:val="Nagwek2"/>
      </w:pPr>
      <w:r w:rsidRPr="00E269B5">
        <w:rPr>
          <w:rStyle w:val="Nagwek2Znak"/>
          <w:b/>
          <w:bCs/>
        </w:rPr>
        <w:t>Nazwa i adres</w:t>
      </w:r>
      <w:r w:rsidRPr="008300D9">
        <w:rPr>
          <w:rStyle w:val="Nagwek2Znak"/>
        </w:rPr>
        <w:t xml:space="preserve"> </w:t>
      </w:r>
      <w:r w:rsidRPr="00E269B5">
        <w:rPr>
          <w:rStyle w:val="Nagwek2Znak"/>
          <w:b/>
          <w:bCs/>
        </w:rPr>
        <w:t>Zamawiającego</w:t>
      </w:r>
      <w:r w:rsidRPr="00A2413A">
        <w:t>.</w:t>
      </w:r>
    </w:p>
    <w:p w14:paraId="7178A88A" w14:textId="77777777" w:rsidR="00382CF7" w:rsidRPr="00D80A30" w:rsidRDefault="00382CF7" w:rsidP="008300D9">
      <w:r w:rsidRPr="00D80A30">
        <w:t>Państwowy Fundusz Rehabilitacji Osób Niepełnosprawnych (PFRON)</w:t>
      </w:r>
      <w:r w:rsidRPr="00D80A30">
        <w:br/>
        <w:t>al. Jana Pawła II nr 13, 00-828 Warszawa.</w:t>
      </w:r>
    </w:p>
    <w:p w14:paraId="3CE69C98" w14:textId="3B78A4C4" w:rsidR="00382CF7" w:rsidRDefault="00382CF7" w:rsidP="008300D9">
      <w:pPr>
        <w:pStyle w:val="Nagwek2"/>
      </w:pPr>
      <w:r w:rsidRPr="00D80A30">
        <w:t>Opis przedmiotu zamówienia:</w:t>
      </w:r>
    </w:p>
    <w:p w14:paraId="54CDCA7E" w14:textId="77777777" w:rsidR="0085356A" w:rsidRDefault="0085356A" w:rsidP="0085356A">
      <w:pPr>
        <w:spacing w:after="0"/>
        <w:rPr>
          <w:color w:val="000000" w:themeColor="text1"/>
        </w:rPr>
      </w:pPr>
      <w:r w:rsidRPr="00CB6804">
        <w:rPr>
          <w:color w:val="000000" w:themeColor="text1"/>
        </w:rPr>
        <w:t xml:space="preserve">Przedmiotem zamówienia jest świadczenie usługi tłumacza języka migowego podczas wszystkich wydarzeń </w:t>
      </w:r>
      <w:r>
        <w:rPr>
          <w:color w:val="000000" w:themeColor="text1"/>
        </w:rPr>
        <w:t xml:space="preserve">(w tym: briefingów trwających do ok. 1 godziny zegarowej; wydarzeń okolicznościowych trwających od 3 do 6 godzin zegarowych oraz szkoleń trwających od 4 do 8 godzin zegarowych) organizowanych </w:t>
      </w:r>
      <w:r w:rsidRPr="00CB6804">
        <w:rPr>
          <w:color w:val="000000" w:themeColor="text1"/>
        </w:rPr>
        <w:t>przez Państwowy Fundusz Rehabilitacji Osób</w:t>
      </w:r>
      <w:r>
        <w:rPr>
          <w:color w:val="000000" w:themeColor="text1"/>
        </w:rPr>
        <w:t xml:space="preserve"> </w:t>
      </w:r>
      <w:r w:rsidRPr="00CB6804">
        <w:rPr>
          <w:color w:val="000000" w:themeColor="text1"/>
        </w:rPr>
        <w:t>Niepełnosprawnych, we wskazanych przez Zamawiającego lokalizacjach</w:t>
      </w:r>
      <w:r>
        <w:rPr>
          <w:color w:val="000000" w:themeColor="text1"/>
        </w:rPr>
        <w:t>.</w:t>
      </w:r>
    </w:p>
    <w:p w14:paraId="75DE2D7F" w14:textId="584F4280" w:rsidR="0085356A" w:rsidRDefault="0085356A" w:rsidP="0085356A">
      <w:pPr>
        <w:pStyle w:val="Tekstpodstawowy"/>
        <w:spacing w:before="120"/>
        <w:rPr>
          <w:rFonts w:asciiTheme="minorHAnsi" w:hAnsiTheme="minorHAnsi"/>
          <w:sz w:val="24"/>
          <w:lang w:eastAsia="en-US"/>
        </w:rPr>
      </w:pPr>
      <w:r w:rsidRPr="00B60A02">
        <w:rPr>
          <w:rFonts w:asciiTheme="minorHAnsi" w:hAnsiTheme="minorHAnsi"/>
          <w:sz w:val="24"/>
          <w:lang w:eastAsia="en-US"/>
        </w:rPr>
        <w:t>Wizerunek tłumacza będzie rejestrowany przez nośniki wizualne i upubliczniany</w:t>
      </w:r>
      <w:r>
        <w:rPr>
          <w:rFonts w:asciiTheme="minorHAnsi" w:hAnsiTheme="minorHAnsi"/>
          <w:sz w:val="24"/>
          <w:lang w:eastAsia="en-US"/>
        </w:rPr>
        <w:t xml:space="preserve"> </w:t>
      </w:r>
      <w:r w:rsidRPr="00B60A02">
        <w:rPr>
          <w:rFonts w:asciiTheme="minorHAnsi" w:hAnsiTheme="minorHAnsi"/>
          <w:sz w:val="24"/>
          <w:lang w:eastAsia="en-US"/>
        </w:rPr>
        <w:t>na stronach internetowych oraz w mediach społecznościowych Zamawiającego.</w:t>
      </w:r>
      <w:r w:rsidR="007106DD">
        <w:rPr>
          <w:rFonts w:asciiTheme="minorHAnsi" w:hAnsiTheme="minorHAnsi"/>
          <w:sz w:val="24"/>
          <w:lang w:eastAsia="en-US"/>
        </w:rPr>
        <w:t xml:space="preserve"> </w:t>
      </w:r>
      <w:r w:rsidRPr="00B60A02">
        <w:rPr>
          <w:rFonts w:asciiTheme="minorHAnsi" w:hAnsiTheme="minorHAnsi"/>
          <w:sz w:val="24"/>
          <w:lang w:eastAsia="en-US"/>
        </w:rPr>
        <w:t>Wykonawca zobowiązuje się do uzyskania wszelkich niezbędnych zgód w zakresie prawa do upubliczniania przez Zamawiającego wizerunku tłumacza.</w:t>
      </w:r>
    </w:p>
    <w:p w14:paraId="6784464A" w14:textId="77777777" w:rsidR="0085356A" w:rsidRDefault="0085356A" w:rsidP="0085356A">
      <w:pPr>
        <w:pStyle w:val="Tekstpodstawowy"/>
        <w:spacing w:before="120"/>
        <w:rPr>
          <w:rFonts w:asciiTheme="minorHAnsi" w:hAnsiTheme="minorHAnsi"/>
          <w:sz w:val="24"/>
          <w:lang w:eastAsia="en-US"/>
        </w:rPr>
      </w:pPr>
      <w:r w:rsidRPr="00161503">
        <w:rPr>
          <w:rFonts w:asciiTheme="minorHAnsi" w:hAnsiTheme="minorHAnsi"/>
          <w:sz w:val="24"/>
          <w:lang w:eastAsia="en-US"/>
        </w:rPr>
        <w:t xml:space="preserve">Po stronie Wykonawcy jest zapewnienie liczby tłumaczy dostosowanej do czasu trwania wydarzenia, tak aby tłumaczenie było na najwyższym poziomie. Zamawiający </w:t>
      </w:r>
      <w:r>
        <w:rPr>
          <w:rFonts w:asciiTheme="minorHAnsi" w:hAnsiTheme="minorHAnsi"/>
          <w:sz w:val="24"/>
          <w:lang w:eastAsia="en-US"/>
        </w:rPr>
        <w:t>dopuszcza możliwość</w:t>
      </w:r>
      <w:r w:rsidRPr="00161503">
        <w:rPr>
          <w:rFonts w:asciiTheme="minorHAnsi" w:hAnsiTheme="minorHAnsi"/>
          <w:sz w:val="24"/>
          <w:lang w:eastAsia="en-US"/>
        </w:rPr>
        <w:t xml:space="preserve"> zaangażowani</w:t>
      </w:r>
      <w:r>
        <w:rPr>
          <w:rFonts w:asciiTheme="minorHAnsi" w:hAnsiTheme="minorHAnsi"/>
          <w:sz w:val="24"/>
          <w:lang w:eastAsia="en-US"/>
        </w:rPr>
        <w:t>a</w:t>
      </w:r>
      <w:r w:rsidRPr="00161503">
        <w:rPr>
          <w:rFonts w:asciiTheme="minorHAnsi" w:hAnsiTheme="minorHAnsi"/>
          <w:sz w:val="24"/>
          <w:lang w:eastAsia="en-US"/>
        </w:rPr>
        <w:t xml:space="preserve"> </w:t>
      </w:r>
      <w:r>
        <w:rPr>
          <w:rFonts w:asciiTheme="minorHAnsi" w:hAnsiTheme="minorHAnsi"/>
          <w:sz w:val="24"/>
          <w:lang w:eastAsia="en-US"/>
        </w:rPr>
        <w:t>2</w:t>
      </w:r>
      <w:r w:rsidRPr="00161503">
        <w:rPr>
          <w:rFonts w:asciiTheme="minorHAnsi" w:hAnsiTheme="minorHAnsi"/>
          <w:sz w:val="24"/>
          <w:lang w:eastAsia="en-US"/>
        </w:rPr>
        <w:t xml:space="preserve"> tłumaczy na wydarzenie</w:t>
      </w:r>
      <w:r>
        <w:rPr>
          <w:rFonts w:asciiTheme="minorHAnsi" w:hAnsiTheme="minorHAnsi"/>
          <w:sz w:val="24"/>
          <w:lang w:eastAsia="en-US"/>
        </w:rPr>
        <w:t xml:space="preserve"> lub szkolenie</w:t>
      </w:r>
      <w:r w:rsidRPr="00161503">
        <w:rPr>
          <w:rFonts w:asciiTheme="minorHAnsi" w:hAnsiTheme="minorHAnsi"/>
          <w:sz w:val="24"/>
          <w:lang w:eastAsia="en-US"/>
        </w:rPr>
        <w:t xml:space="preserve">, które będzie trwało powyżej </w:t>
      </w:r>
      <w:r>
        <w:rPr>
          <w:rFonts w:asciiTheme="minorHAnsi" w:hAnsiTheme="minorHAnsi"/>
          <w:sz w:val="24"/>
          <w:lang w:eastAsia="en-US"/>
        </w:rPr>
        <w:t>2</w:t>
      </w:r>
      <w:r w:rsidRPr="00161503">
        <w:rPr>
          <w:rFonts w:asciiTheme="minorHAnsi" w:hAnsiTheme="minorHAnsi"/>
          <w:sz w:val="24"/>
          <w:lang w:eastAsia="en-US"/>
        </w:rPr>
        <w:t xml:space="preserve"> go</w:t>
      </w:r>
      <w:r>
        <w:rPr>
          <w:rFonts w:asciiTheme="minorHAnsi" w:hAnsiTheme="minorHAnsi"/>
          <w:sz w:val="24"/>
          <w:lang w:eastAsia="en-US"/>
        </w:rPr>
        <w:t>dzin zegarowych</w:t>
      </w:r>
      <w:r w:rsidRPr="00161503">
        <w:rPr>
          <w:rFonts w:asciiTheme="minorHAnsi" w:hAnsiTheme="minorHAnsi"/>
          <w:sz w:val="24"/>
          <w:lang w:eastAsia="en-US"/>
        </w:rPr>
        <w:t>.</w:t>
      </w:r>
      <w:r>
        <w:rPr>
          <w:rFonts w:asciiTheme="minorHAnsi" w:hAnsiTheme="minorHAnsi"/>
          <w:sz w:val="24"/>
          <w:lang w:eastAsia="en-US"/>
        </w:rPr>
        <w:t xml:space="preserve"> </w:t>
      </w:r>
    </w:p>
    <w:p w14:paraId="5889671D" w14:textId="77777777" w:rsidR="0085356A" w:rsidRDefault="0085356A" w:rsidP="0085356A">
      <w:pPr>
        <w:pStyle w:val="Tekstpodstawowy"/>
        <w:spacing w:before="120"/>
        <w:rPr>
          <w:rFonts w:asciiTheme="minorHAnsi" w:hAnsiTheme="minorHAnsi"/>
          <w:sz w:val="24"/>
          <w:lang w:eastAsia="en-US"/>
        </w:rPr>
      </w:pPr>
      <w:r>
        <w:rPr>
          <w:rFonts w:asciiTheme="minorHAnsi" w:hAnsiTheme="minorHAnsi"/>
          <w:sz w:val="24"/>
          <w:lang w:eastAsia="en-US"/>
        </w:rPr>
        <w:t xml:space="preserve">Zamawiający przewiduje, iż zdecydowana większość zleceń dotyczyć będzie obsługi briefingów trwających ok. 1 godziny zegarowej. </w:t>
      </w:r>
    </w:p>
    <w:p w14:paraId="719AA58B" w14:textId="53CD07BF" w:rsidR="0085356A" w:rsidRPr="007106DD" w:rsidRDefault="0085356A" w:rsidP="007106DD">
      <w:pPr>
        <w:pStyle w:val="Tekstpodstawowy"/>
        <w:spacing w:before="120"/>
        <w:rPr>
          <w:rFonts w:asciiTheme="minorHAnsi" w:hAnsiTheme="minorHAnsi"/>
          <w:sz w:val="24"/>
          <w:lang w:eastAsia="en-US"/>
        </w:rPr>
      </w:pPr>
      <w:r w:rsidRPr="00CB6804">
        <w:rPr>
          <w:rFonts w:asciiTheme="minorHAnsi" w:hAnsiTheme="minorHAnsi"/>
          <w:sz w:val="24"/>
          <w:lang w:eastAsia="en-US"/>
        </w:rPr>
        <w:t xml:space="preserve">Tłumaczenie na język migowy (PJM, SJM) wskazanych przez Zamawiającego wydarzeń planowane jest w całym okresie trwania umowy w wymiarze nie większym niż </w:t>
      </w:r>
      <w:r w:rsidR="004E4294">
        <w:rPr>
          <w:rFonts w:asciiTheme="minorHAnsi" w:hAnsiTheme="minorHAnsi"/>
          <w:sz w:val="24"/>
          <w:lang w:eastAsia="en-US"/>
        </w:rPr>
        <w:t>2</w:t>
      </w:r>
      <w:r w:rsidRPr="00CB6804">
        <w:rPr>
          <w:rFonts w:asciiTheme="minorHAnsi" w:hAnsiTheme="minorHAnsi"/>
          <w:sz w:val="24"/>
          <w:lang w:eastAsia="en-US"/>
        </w:rPr>
        <w:t>00 godzin.</w:t>
      </w:r>
    </w:p>
    <w:p w14:paraId="232349E0" w14:textId="2C7FA5FA" w:rsidR="003B7DAE" w:rsidRPr="003B7DAE" w:rsidRDefault="003B7DAE" w:rsidP="008300D9">
      <w:pPr>
        <w:pStyle w:val="Nagwek2"/>
      </w:pPr>
      <w:r>
        <w:t>Opis kryteriów</w:t>
      </w:r>
      <w:r w:rsidR="005A0E57">
        <w:t xml:space="preserve"> oceny ofert</w:t>
      </w:r>
      <w:r>
        <w:t>:</w:t>
      </w:r>
    </w:p>
    <w:p w14:paraId="2A09960C" w14:textId="526B15F9" w:rsidR="009E214F" w:rsidRPr="00D3173E" w:rsidRDefault="009E214F" w:rsidP="009E214F">
      <w:pPr>
        <w:spacing w:after="0" w:line="240" w:lineRule="auto"/>
        <w:rPr>
          <w:rFonts w:eastAsia="Calibri"/>
          <w:color w:val="000000"/>
          <w:lang w:eastAsia="pl-PL"/>
        </w:rPr>
      </w:pPr>
      <w:r w:rsidRPr="00D3173E">
        <w:rPr>
          <w:rFonts w:eastAsia="Calibri"/>
          <w:color w:val="000000"/>
          <w:lang w:eastAsia="pl-PL"/>
        </w:rPr>
        <w:t>Przy wyborze najkorzystniejszej oferty zamawiający będzie się kierował następującymi kryteriami i ich wagą:</w:t>
      </w:r>
    </w:p>
    <w:p w14:paraId="4CCE0F11" w14:textId="77777777" w:rsidR="009E214F" w:rsidRPr="005405DA" w:rsidRDefault="009E214F" w:rsidP="009E214F">
      <w:pPr>
        <w:pStyle w:val="Tekstpodstawowy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a) </w:t>
      </w:r>
      <w:r w:rsidRPr="005405DA">
        <w:rPr>
          <w:rFonts w:ascii="Calibri" w:hAnsi="Calibri" w:cs="Calibri"/>
          <w:bCs/>
          <w:sz w:val="24"/>
        </w:rPr>
        <w:t>Oceniane będą wyłącznie oferty nieodrzucone.</w:t>
      </w:r>
    </w:p>
    <w:p w14:paraId="031B92E5" w14:textId="59CF89DD" w:rsidR="0004125A" w:rsidRPr="009E214F" w:rsidRDefault="009E214F" w:rsidP="009E214F">
      <w:pPr>
        <w:rPr>
          <w:rFonts w:cs="Calibri"/>
          <w:bCs/>
        </w:rPr>
      </w:pPr>
      <w:r w:rsidRPr="009E214F">
        <w:rPr>
          <w:rFonts w:cs="Calibri"/>
          <w:bCs/>
        </w:rPr>
        <w:t>b) Cena 100%</w:t>
      </w:r>
      <w:r w:rsidRPr="009E214F">
        <w:rPr>
          <w:rFonts w:cs="Calibri"/>
        </w:rPr>
        <w:t xml:space="preserve"> - cena brutto za jedną godzinę zegarową tłumaczenia.</w:t>
      </w:r>
    </w:p>
    <w:p w14:paraId="05D9F595" w14:textId="77777777" w:rsidR="00D04642" w:rsidRPr="00D04642" w:rsidRDefault="00D04642" w:rsidP="008300D9">
      <w:pPr>
        <w:pStyle w:val="Nagwek2"/>
        <w:rPr>
          <w:rFonts w:ascii="Calibri" w:hAnsi="Calibri" w:cs="Calibri"/>
        </w:rPr>
      </w:pPr>
      <w:r w:rsidRPr="00D04642">
        <w:t>Termin związania ofertą:</w:t>
      </w:r>
    </w:p>
    <w:p w14:paraId="68584E13" w14:textId="10985A2F" w:rsidR="00D04642" w:rsidRPr="00D04642" w:rsidRDefault="00D04642" w:rsidP="008300D9">
      <w:r w:rsidRPr="005405DA">
        <w:lastRenderedPageBreak/>
        <w:t xml:space="preserve">Termin związania ofertą wynosi 30 dni. Bieg terminu związania ofertą rozpoczyna </w:t>
      </w:r>
      <w:r w:rsidRPr="005405DA">
        <w:br/>
        <w:t>się wraz z upływem terminu składania ofert.</w:t>
      </w:r>
    </w:p>
    <w:p w14:paraId="51D68455" w14:textId="6CCF50B6" w:rsidR="00EF0EEF" w:rsidRDefault="00382CF7" w:rsidP="008300D9">
      <w:pPr>
        <w:pStyle w:val="Nagwek2"/>
      </w:pPr>
      <w:r w:rsidRPr="00D80A30">
        <w:t>Warunki udziału w postępowaniu</w:t>
      </w:r>
      <w:r w:rsidR="00A5212E">
        <w:t>:</w:t>
      </w:r>
    </w:p>
    <w:p w14:paraId="1E30F181" w14:textId="3F516F17" w:rsidR="008B7176" w:rsidRPr="008B7176" w:rsidRDefault="008B7176" w:rsidP="008B7176">
      <w:pPr>
        <w:pStyle w:val="Akapitzlist"/>
        <w:numPr>
          <w:ilvl w:val="0"/>
          <w:numId w:val="21"/>
        </w:numPr>
        <w:ind w:left="426" w:hanging="426"/>
      </w:pPr>
      <w:r w:rsidRPr="008B7176">
        <w:t>O udzielenie zamówienia mogą ubiegać się Wykonawcy, którzy posiadają:</w:t>
      </w:r>
    </w:p>
    <w:p w14:paraId="56AD9E67" w14:textId="77777777" w:rsidR="008B7176" w:rsidRPr="000262DA" w:rsidRDefault="008B7176" w:rsidP="008B7176">
      <w:pPr>
        <w:pStyle w:val="Tekstpodstawowy"/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bookmarkStart w:id="1" w:name="_Hlk91500267"/>
      <w:r>
        <w:rPr>
          <w:rFonts w:ascii="Calibri" w:hAnsi="Calibri" w:cs="Calibri"/>
          <w:color w:val="000000" w:themeColor="text1"/>
          <w:sz w:val="24"/>
        </w:rPr>
        <w:t>a) o</w:t>
      </w:r>
      <w:r w:rsidRPr="000262DA">
        <w:rPr>
          <w:rFonts w:ascii="Calibri" w:hAnsi="Calibri" w:cs="Calibri"/>
          <w:color w:val="000000" w:themeColor="text1"/>
          <w:sz w:val="24"/>
        </w:rPr>
        <w:t>dpowiednie dokumenty (certyfikaty, zaświadczenia z odbytych kursów) potwierdzających biegłą znajomość Polskiego Języka Migowego oraz Systemu Językowo - Miganego przez osoby przewidziane do realizacji zamówienia. Należy załączyć kopie certyfikatów potwierdzających posiadanie kwalifikacji tłumaczeniowych</w:t>
      </w:r>
      <w:bookmarkEnd w:id="1"/>
      <w:r>
        <w:rPr>
          <w:rFonts w:ascii="Calibri" w:hAnsi="Calibri" w:cs="Calibri"/>
          <w:color w:val="000000" w:themeColor="text1"/>
          <w:sz w:val="24"/>
        </w:rPr>
        <w:t>;</w:t>
      </w:r>
    </w:p>
    <w:p w14:paraId="5DA2CCA1" w14:textId="77777777" w:rsidR="008B7176" w:rsidRPr="000262DA" w:rsidRDefault="008B7176" w:rsidP="008B7176">
      <w:pPr>
        <w:pStyle w:val="Tekstpodstawowy"/>
        <w:spacing w:after="120"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4"/>
        </w:rPr>
        <w:t xml:space="preserve">b) </w:t>
      </w:r>
      <w:r w:rsidRPr="000262DA">
        <w:rPr>
          <w:rFonts w:ascii="Calibri" w:hAnsi="Calibri" w:cs="Calibri"/>
          <w:color w:val="000000" w:themeColor="text1"/>
          <w:sz w:val="24"/>
        </w:rPr>
        <w:t>doświadczenie w zapewnianiu usług tłumaczeniowych w zakresie języka migowego, czyli w okresie ostatnich dwóch lat przed upływem terminu składania ofert, a jeżeli okres prowadzenia działalności jest krótszy - w tym okresie, Oferent był wykonawcą co najmniej czterech usług tłumaczenia na język migowy konferencji/ spotkań/ paneli/ seminariów wykonanych na potrzeby innych podmiotów</w:t>
      </w:r>
      <w:r>
        <w:rPr>
          <w:rFonts w:ascii="Calibri" w:hAnsi="Calibri" w:cs="Calibri"/>
          <w:color w:val="000000" w:themeColor="text1"/>
          <w:sz w:val="24"/>
        </w:rPr>
        <w:t>.</w:t>
      </w:r>
    </w:p>
    <w:p w14:paraId="499115F4" w14:textId="77777777" w:rsidR="008B7176" w:rsidRPr="000262DA" w:rsidRDefault="008B7176" w:rsidP="008B7176">
      <w:pPr>
        <w:pStyle w:val="Tekstpodstawowy"/>
        <w:spacing w:after="120"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0262DA">
        <w:rPr>
          <w:rFonts w:ascii="Calibri" w:hAnsi="Calibri" w:cs="Calibri"/>
          <w:color w:val="000000" w:themeColor="text1"/>
          <w:sz w:val="24"/>
        </w:rPr>
        <w:t>Powyższe wymagania należy wykazać jako doświadczenie Oferenta lub jako doświadczenie osób wchodzących w skład zespołu przewidzianego do realizacji przedmiotu zamówienia. W przypadku osób niebędących pracownikami stałymi Oferenta, należy dołączyć oświadczenie o gotowości podjęcia współpracy w przedmiocie zamówienia i/lub przekazaniu Oferentowi na realizację przedmiotu zamówienia.</w:t>
      </w:r>
    </w:p>
    <w:p w14:paraId="5E0406D5" w14:textId="77777777" w:rsidR="008B7176" w:rsidRPr="000262DA" w:rsidRDefault="008B7176" w:rsidP="008B7176">
      <w:pPr>
        <w:pStyle w:val="Tekstpodstawowy"/>
        <w:spacing w:after="120"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0262DA">
        <w:rPr>
          <w:rFonts w:ascii="Calibri" w:hAnsi="Calibri" w:cs="Calibri"/>
          <w:color w:val="000000" w:themeColor="text1"/>
          <w:sz w:val="24"/>
        </w:rPr>
        <w:t>Ocena spełniania ww. warunków udziału w postępowaniu nastąpi na podstawie                             przedstawionych przez Oferenta ww. oświadczeń i dokumentów dołączonych do formularza ofertowego. Z treści załączonych dokumentów musi jednoznacznie wynikać, że ww. warunki Oferent spełnia. Niespełnienie ww. warunków będzie skutkowało wykluczeniem Oferenta</w:t>
      </w:r>
      <w:r>
        <w:rPr>
          <w:rFonts w:ascii="Calibri" w:hAnsi="Calibri" w:cs="Calibri"/>
          <w:color w:val="000000" w:themeColor="text1"/>
          <w:sz w:val="24"/>
        </w:rPr>
        <w:t xml:space="preserve"> </w:t>
      </w:r>
      <w:r w:rsidRPr="000262DA">
        <w:rPr>
          <w:rFonts w:ascii="Calibri" w:hAnsi="Calibri" w:cs="Calibri"/>
          <w:color w:val="000000" w:themeColor="text1"/>
          <w:sz w:val="24"/>
        </w:rPr>
        <w:t>z postępowania</w:t>
      </w:r>
      <w:r w:rsidRPr="000262DA">
        <w:rPr>
          <w:rFonts w:ascii="Calibri" w:hAnsi="Calibri" w:cs="Calibri"/>
          <w:color w:val="616161"/>
          <w:sz w:val="24"/>
        </w:rPr>
        <w:t>.</w:t>
      </w:r>
    </w:p>
    <w:p w14:paraId="582F0072" w14:textId="0CEB68EC" w:rsidR="008B7176" w:rsidRPr="008B7176" w:rsidRDefault="008B7176" w:rsidP="008B7176">
      <w:pPr>
        <w:pStyle w:val="Tekstpodstawowy"/>
        <w:spacing w:after="120"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0262DA">
        <w:rPr>
          <w:rFonts w:ascii="Calibri" w:hAnsi="Calibri" w:cs="Calibri"/>
          <w:color w:val="000000" w:themeColor="text1"/>
          <w:sz w:val="24"/>
        </w:rPr>
        <w:t xml:space="preserve">W celu weryfikacji spełnienia ww. warunków należy załączyć kopie certyfikatów                      potwierdzających posiadanie kwalifikacji tłumaczeniowych. </w:t>
      </w:r>
    </w:p>
    <w:p w14:paraId="3A24A3B5" w14:textId="77777777" w:rsidR="000F0F5E" w:rsidRPr="00A2413A" w:rsidRDefault="00F817E3" w:rsidP="008300D9">
      <w:pPr>
        <w:pStyle w:val="Akapitzlist"/>
        <w:numPr>
          <w:ilvl w:val="0"/>
          <w:numId w:val="21"/>
        </w:numPr>
        <w:ind w:left="426" w:hanging="426"/>
        <w:rPr>
          <w:rFonts w:ascii="Calibri" w:hAnsi="Calibri" w:cs="Calibri"/>
        </w:rPr>
      </w:pPr>
      <w:r w:rsidRPr="00F817E3">
        <w:t xml:space="preserve">Wycena powinna być wyrażona w złotych polskich z uwzględnieniem należnego podatku VAT (podanie kwoty netto i brutto w złotych polskich). </w:t>
      </w:r>
    </w:p>
    <w:p w14:paraId="41438247" w14:textId="77777777" w:rsidR="000F0F5E" w:rsidRPr="00A2413A" w:rsidRDefault="00F817E3" w:rsidP="008300D9">
      <w:pPr>
        <w:pStyle w:val="Akapitzlist"/>
        <w:numPr>
          <w:ilvl w:val="0"/>
          <w:numId w:val="21"/>
        </w:numPr>
        <w:ind w:left="426" w:hanging="426"/>
        <w:rPr>
          <w:rFonts w:ascii="Calibri" w:hAnsi="Calibri" w:cs="Calibri"/>
        </w:rPr>
      </w:pPr>
      <w:r w:rsidRPr="000F0F5E">
        <w:t>Wycenę należy podać z dokładnością do dwóch miejsc po przecinku (zł/gr).</w:t>
      </w:r>
    </w:p>
    <w:p w14:paraId="175938CD" w14:textId="77777777" w:rsidR="000F0F5E" w:rsidRPr="00A2413A" w:rsidRDefault="00F817E3" w:rsidP="008300D9">
      <w:pPr>
        <w:pStyle w:val="Akapitzlist"/>
        <w:numPr>
          <w:ilvl w:val="0"/>
          <w:numId w:val="21"/>
        </w:numPr>
        <w:ind w:left="426" w:hanging="426"/>
        <w:rPr>
          <w:rFonts w:ascii="Calibri" w:hAnsi="Calibri" w:cs="Calibri"/>
        </w:rPr>
      </w:pPr>
      <w:r w:rsidRPr="000F0F5E">
        <w:t xml:space="preserve">Wycena powinna obejmować pełny zakres prac określonych w zapytaniu oraz uwzględniać wszystkie koszty z nimi związane. </w:t>
      </w:r>
    </w:p>
    <w:p w14:paraId="6A407ED1" w14:textId="754FF43A" w:rsidR="00164B90" w:rsidRPr="00A2413A" w:rsidRDefault="00F817E3" w:rsidP="008300D9">
      <w:pPr>
        <w:pStyle w:val="Akapitzlist"/>
        <w:numPr>
          <w:ilvl w:val="0"/>
          <w:numId w:val="21"/>
        </w:numPr>
        <w:ind w:left="426" w:hanging="426"/>
        <w:rPr>
          <w:rFonts w:ascii="Calibri" w:hAnsi="Calibri" w:cs="Calibri"/>
        </w:rPr>
      </w:pPr>
      <w:r w:rsidRPr="000F0F5E">
        <w:t>Umowa zostanie zawarta na projekcie Zamawiającego (Załącznik nr 1), który będzie uwzględniał kary umowne za nieterminowe i nienależyte wykonanie umowy.</w:t>
      </w:r>
    </w:p>
    <w:p w14:paraId="7CB7601D" w14:textId="7E4553CA" w:rsidR="00382CF7" w:rsidRPr="005C792D" w:rsidRDefault="00382CF7" w:rsidP="008300D9">
      <w:pPr>
        <w:pStyle w:val="Nagwek2"/>
      </w:pPr>
      <w:r w:rsidRPr="005C792D">
        <w:t>Określenie miejsca, sposobu i terminu składania ofert</w:t>
      </w:r>
      <w:r w:rsidR="0052300F">
        <w:t>:</w:t>
      </w:r>
    </w:p>
    <w:p w14:paraId="4C93BDC7" w14:textId="74DEC3FE" w:rsidR="00716575" w:rsidRDefault="00A5212E" w:rsidP="008300D9">
      <w:pPr>
        <w:tabs>
          <w:tab w:val="left" w:leader="dot" w:pos="6237"/>
        </w:tabs>
        <w:rPr>
          <w:bCs/>
        </w:rPr>
      </w:pPr>
      <w:r>
        <w:t>Uprzejmie prosimy</w:t>
      </w:r>
      <w:r w:rsidRPr="005405DA">
        <w:t xml:space="preserve"> o wypełnienie i podpisanie formularza ofertowego</w:t>
      </w:r>
      <w:r w:rsidR="00FF5A04">
        <w:t xml:space="preserve"> </w:t>
      </w:r>
      <w:r w:rsidRPr="005405DA">
        <w:t xml:space="preserve">stanowiącego </w:t>
      </w:r>
      <w:r w:rsidRPr="0052300F">
        <w:t>Załącznik nr 2 oraz</w:t>
      </w:r>
      <w:r w:rsidR="00992350" w:rsidRPr="00992350">
        <w:t xml:space="preserve"> </w:t>
      </w:r>
      <w:r w:rsidR="00992350">
        <w:t>dołączenie kopii certyfikatów potwierdzających wymagane doświadczenie</w:t>
      </w:r>
      <w:r w:rsidRPr="0052300F">
        <w:t xml:space="preserve"> przesłanie</w:t>
      </w:r>
      <w:r w:rsidR="00054AE2" w:rsidRPr="0052300F">
        <w:t xml:space="preserve"> </w:t>
      </w:r>
      <w:r w:rsidRPr="0052300F">
        <w:t xml:space="preserve">na adres e-mail: </w:t>
      </w:r>
      <w:hyperlink r:id="rId11" w:history="1">
        <w:r w:rsidR="00E211DA" w:rsidRPr="00E211DA">
          <w:rPr>
            <w:rStyle w:val="Hipercze"/>
          </w:rPr>
          <w:t>mailto:khrynkiewicz@pfron.org.pl</w:t>
        </w:r>
      </w:hyperlink>
      <w:r w:rsidR="00E211DA">
        <w:t xml:space="preserve"> </w:t>
      </w:r>
      <w:r w:rsidRPr="0052300F">
        <w:t>w terminie</w:t>
      </w:r>
      <w:r w:rsidRPr="0052300F">
        <w:rPr>
          <w:color w:val="FF0000"/>
        </w:rPr>
        <w:t xml:space="preserve"> </w:t>
      </w:r>
      <w:r w:rsidRPr="0052300F">
        <w:t xml:space="preserve">do </w:t>
      </w:r>
      <w:r w:rsidR="002B246F">
        <w:t>28 kwietnia</w:t>
      </w:r>
      <w:r w:rsidR="00E211DA">
        <w:t xml:space="preserve"> </w:t>
      </w:r>
      <w:r w:rsidRPr="0052300F">
        <w:lastRenderedPageBreak/>
        <w:t>202</w:t>
      </w:r>
      <w:r w:rsidR="0004125A" w:rsidRPr="0052300F">
        <w:t>3</w:t>
      </w:r>
      <w:r w:rsidRPr="0052300F">
        <w:t xml:space="preserve"> r.</w:t>
      </w:r>
      <w:r w:rsidR="0004125A" w:rsidRPr="0052300F">
        <w:t xml:space="preserve"> </w:t>
      </w:r>
      <w:r w:rsidRPr="0052300F">
        <w:t>zatytułowanej następująco: „</w:t>
      </w:r>
      <w:r w:rsidR="00172864" w:rsidRPr="005405DA">
        <w:rPr>
          <w:rFonts w:ascii="Calibri" w:hAnsi="Calibri" w:cs="Calibri"/>
          <w:bCs/>
        </w:rPr>
        <w:t>Oferta usługi</w:t>
      </w:r>
      <w:r w:rsidR="00172864" w:rsidRPr="00CB6804">
        <w:rPr>
          <w:rFonts w:ascii="Calibri" w:hAnsi="Calibri" w:cs="Calibri"/>
          <w:bCs/>
        </w:rPr>
        <w:t xml:space="preserve"> tłumacza języka migowego podczas wydarzeń organizowanych</w:t>
      </w:r>
      <w:r w:rsidR="00172864">
        <w:rPr>
          <w:rFonts w:ascii="Calibri" w:hAnsi="Calibri" w:cs="Calibri"/>
          <w:bCs/>
        </w:rPr>
        <w:t xml:space="preserve"> </w:t>
      </w:r>
      <w:r w:rsidR="00172864" w:rsidRPr="00CB6804">
        <w:rPr>
          <w:rFonts w:ascii="Calibri" w:hAnsi="Calibri" w:cs="Calibri"/>
          <w:bCs/>
        </w:rPr>
        <w:t>przez</w:t>
      </w:r>
      <w:r w:rsidR="00172864">
        <w:rPr>
          <w:rFonts w:ascii="Calibri" w:hAnsi="Calibri" w:cs="Calibri"/>
          <w:bCs/>
        </w:rPr>
        <w:t xml:space="preserve"> PFRON</w:t>
      </w:r>
      <w:r w:rsidRPr="0052300F">
        <w:t>”.</w:t>
      </w:r>
    </w:p>
    <w:p w14:paraId="6FA2F060" w14:textId="58945E81" w:rsidR="00382CF7" w:rsidRPr="00D80A30" w:rsidRDefault="00382CF7" w:rsidP="008300D9">
      <w:pPr>
        <w:pStyle w:val="Nagwek2"/>
      </w:pPr>
      <w:r w:rsidRPr="00D80A30">
        <w:t>Osoba uprawniona do kontaktów z Wykonawcami:</w:t>
      </w:r>
    </w:p>
    <w:p w14:paraId="24068537" w14:textId="7BE2AE4D" w:rsidR="0050282F" w:rsidRPr="00F66206" w:rsidRDefault="00382CF7" w:rsidP="008300D9">
      <w:pPr>
        <w:rPr>
          <w:rFonts w:cs="Calibri"/>
          <w:color w:val="000000"/>
        </w:rPr>
      </w:pPr>
      <w:r w:rsidRPr="00D80A30">
        <w:t>Informacji na temat przedmiotu zamówienia udziela w godzinach</w:t>
      </w:r>
      <w:r w:rsidR="00983DEF">
        <w:t xml:space="preserve"> </w:t>
      </w:r>
      <w:r w:rsidR="00983DEF" w:rsidRPr="005405DA">
        <w:rPr>
          <w:rFonts w:cs="Calibri"/>
        </w:rPr>
        <w:t>9</w:t>
      </w:r>
      <w:r w:rsidR="00FA5884">
        <w:rPr>
          <w:rFonts w:cs="Calibri"/>
        </w:rPr>
        <w:t xml:space="preserve"> </w:t>
      </w:r>
      <w:r w:rsidR="00983DEF" w:rsidRPr="005405DA">
        <w:rPr>
          <w:rFonts w:cs="Calibri"/>
        </w:rPr>
        <w:t>-</w:t>
      </w:r>
      <w:r w:rsidR="007D33F4">
        <w:rPr>
          <w:rFonts w:cs="Calibri"/>
        </w:rPr>
        <w:t xml:space="preserve"> </w:t>
      </w:r>
      <w:r w:rsidR="00983DEF" w:rsidRPr="005405DA">
        <w:rPr>
          <w:rFonts w:cs="Calibri"/>
        </w:rPr>
        <w:t>15</w:t>
      </w:r>
      <w:r w:rsidR="007879BF">
        <w:rPr>
          <w:rFonts w:cs="Calibri"/>
        </w:rPr>
        <w:t xml:space="preserve"> </w:t>
      </w:r>
      <w:r w:rsidR="00E36713">
        <w:rPr>
          <w:rFonts w:cs="Calibri"/>
        </w:rPr>
        <w:t>Katarzyna Hrynkiewicz</w:t>
      </w:r>
      <w:r w:rsidR="00983DEF" w:rsidRPr="005405DA">
        <w:rPr>
          <w:rFonts w:cs="Calibri"/>
        </w:rPr>
        <w:t xml:space="preserve"> </w:t>
      </w:r>
      <w:hyperlink r:id="rId12" w:history="1">
        <w:r w:rsidR="00E36713" w:rsidRPr="00E86EC2">
          <w:rPr>
            <w:rStyle w:val="Hipercze"/>
            <w:rFonts w:cs="Calibri"/>
          </w:rPr>
          <w:t>tel. 22</w:t>
        </w:r>
      </w:hyperlink>
      <w:r w:rsidR="00BD76A0">
        <w:rPr>
          <w:rStyle w:val="Hipercze"/>
          <w:rFonts w:cs="Calibri"/>
        </w:rPr>
        <w:t> 505 52 73</w:t>
      </w:r>
      <w:r w:rsidR="000958EE">
        <w:rPr>
          <w:rFonts w:cs="Calibri"/>
        </w:rPr>
        <w:t xml:space="preserve"> </w:t>
      </w:r>
      <w:r w:rsidR="00983DEF" w:rsidRPr="005405DA">
        <w:rPr>
          <w:rFonts w:cs="Calibri"/>
        </w:rPr>
        <w:t>lub drogą mailową</w:t>
      </w:r>
      <w:r w:rsidR="00983DEF" w:rsidRPr="0004125A">
        <w:rPr>
          <w:rFonts w:cs="Calibri"/>
        </w:rPr>
        <w:t>:</w:t>
      </w:r>
      <w:r w:rsidR="00983DEF" w:rsidRPr="0004125A">
        <w:rPr>
          <w:rFonts w:cs="Calibri"/>
          <w:color w:val="000000"/>
        </w:rPr>
        <w:t xml:space="preserve"> </w:t>
      </w:r>
      <w:hyperlink r:id="rId13" w:history="1">
        <w:r w:rsidR="00BD76A0" w:rsidRPr="00E86EC2">
          <w:rPr>
            <w:rStyle w:val="Hipercze"/>
            <w:rFonts w:cs="Calibri"/>
          </w:rPr>
          <w:t>khrynkiewicz@pfron.org.pl</w:t>
        </w:r>
      </w:hyperlink>
      <w:r w:rsidR="00983DEF" w:rsidRPr="0004125A">
        <w:rPr>
          <w:rFonts w:cs="Calibri"/>
          <w:color w:val="000000" w:themeColor="text1"/>
        </w:rPr>
        <w:t>.</w:t>
      </w:r>
    </w:p>
    <w:p w14:paraId="04BF7004" w14:textId="00F8B76D" w:rsidR="00382CF7" w:rsidRPr="00D80A30" w:rsidRDefault="00382CF7" w:rsidP="008300D9">
      <w:pPr>
        <w:pStyle w:val="Nagwek2"/>
      </w:pPr>
      <w:r w:rsidRPr="00D80A30">
        <w:t>Termin wykonania Zamówienia</w:t>
      </w:r>
      <w:r w:rsidR="00983DEF">
        <w:t>:</w:t>
      </w:r>
    </w:p>
    <w:p w14:paraId="63000677" w14:textId="023B64BB" w:rsidR="0050282F" w:rsidRPr="00D80A30" w:rsidRDefault="0004125A" w:rsidP="008300D9">
      <w:r w:rsidRPr="0004125A">
        <w:t>Umowa na 2</w:t>
      </w:r>
      <w:r w:rsidR="006829B2">
        <w:t>4</w:t>
      </w:r>
      <w:r w:rsidRPr="0004125A">
        <w:t xml:space="preserve"> miesi</w:t>
      </w:r>
      <w:r w:rsidR="006829B2">
        <w:t>ące</w:t>
      </w:r>
      <w:r w:rsidR="001E3E1A" w:rsidRPr="0004125A">
        <w:rPr>
          <w:rFonts w:ascii="Calibri" w:hAnsi="Calibri" w:cs="Calibri"/>
        </w:rPr>
        <w:t>.</w:t>
      </w:r>
    </w:p>
    <w:p w14:paraId="09969944" w14:textId="77777777" w:rsidR="00382CF7" w:rsidRPr="00D80A30" w:rsidRDefault="00382CF7" w:rsidP="008300D9">
      <w:pPr>
        <w:pStyle w:val="Nagwek2"/>
      </w:pPr>
      <w:r w:rsidRPr="00D80A30">
        <w:t>Sposób oceny ofert:</w:t>
      </w:r>
    </w:p>
    <w:p w14:paraId="40172561" w14:textId="732E7976" w:rsidR="0050282F" w:rsidRPr="00D80A30" w:rsidRDefault="00382CF7" w:rsidP="008300D9">
      <w:pPr>
        <w:rPr>
          <w:rFonts w:eastAsia="Calibri"/>
        </w:rPr>
      </w:pPr>
      <w:r w:rsidRPr="00D80A30">
        <w:t xml:space="preserve">Oferta spełniająca wszystkie wymagania Zamawiającego zostanie oceniona na podstawie złożonego przez Wykonawcę formularza ofertowego. </w:t>
      </w:r>
      <w:r w:rsidRPr="00D80A30">
        <w:rPr>
          <w:rFonts w:eastAsia="Calibri"/>
        </w:rPr>
        <w:t>W przypadku, gdy w postępowaniu nie będzie można dokonać wyboru oferty najkorzystniejszej, z uwagi na to, że dwie lub więcej ofert uzyska taką samą liczbę punktów, Zamawiający wezwie Oferentów do ponownego złożenia korzystniejszych ofert.</w:t>
      </w:r>
    </w:p>
    <w:p w14:paraId="0A9F4E84" w14:textId="76790D5F" w:rsidR="00382CF7" w:rsidRPr="00D80A30" w:rsidRDefault="00382CF7" w:rsidP="008300D9">
      <w:pPr>
        <w:pStyle w:val="Nagwek2"/>
      </w:pPr>
      <w:r w:rsidRPr="00D80A30">
        <w:t>Informacje dodatkowe:</w:t>
      </w:r>
    </w:p>
    <w:p w14:paraId="1C93D374" w14:textId="77777777" w:rsidR="00382CF7" w:rsidRPr="00D80A30" w:rsidRDefault="00382CF7" w:rsidP="008300D9">
      <w:pPr>
        <w:pStyle w:val="Akapitzlist"/>
        <w:numPr>
          <w:ilvl w:val="0"/>
          <w:numId w:val="24"/>
        </w:numPr>
        <w:ind w:left="426" w:hanging="426"/>
      </w:pPr>
      <w:r w:rsidRPr="00D80A30">
        <w:t>W toku analizy ofert Zamawiający może żądać od Oferentów wyjaśnień dotyczących treści złożonych ofert.</w:t>
      </w:r>
    </w:p>
    <w:p w14:paraId="6E23D723" w14:textId="77777777" w:rsidR="00382CF7" w:rsidRPr="00D80A30" w:rsidRDefault="00382CF7" w:rsidP="008300D9">
      <w:pPr>
        <w:pStyle w:val="Akapitzlist"/>
        <w:numPr>
          <w:ilvl w:val="0"/>
          <w:numId w:val="24"/>
        </w:numPr>
        <w:ind w:left="426" w:hanging="426"/>
      </w:pPr>
      <w:r w:rsidRPr="00D80A30">
        <w:t xml:space="preserve">Występujące w ofertach oczywiste omyłki pisarskie zostaną poprawione przez </w:t>
      </w:r>
      <w:r w:rsidRPr="00D80A30">
        <w:br/>
        <w:t>Zamawiającego.</w:t>
      </w:r>
    </w:p>
    <w:p w14:paraId="70015D49" w14:textId="77777777" w:rsidR="00382CF7" w:rsidRPr="00D80A30" w:rsidRDefault="00382CF7" w:rsidP="008300D9">
      <w:pPr>
        <w:pStyle w:val="Akapitzlist"/>
        <w:numPr>
          <w:ilvl w:val="0"/>
          <w:numId w:val="24"/>
        </w:numPr>
        <w:ind w:left="426" w:hanging="426"/>
      </w:pPr>
      <w:r w:rsidRPr="00D80A30">
        <w:t>Oferty nieczytelne nie będą rozpatrywane.</w:t>
      </w:r>
    </w:p>
    <w:p w14:paraId="7F64B838" w14:textId="77777777" w:rsidR="00382CF7" w:rsidRPr="00D80A30" w:rsidRDefault="00382CF7" w:rsidP="008300D9">
      <w:pPr>
        <w:pStyle w:val="Akapitzlist"/>
        <w:numPr>
          <w:ilvl w:val="0"/>
          <w:numId w:val="24"/>
        </w:numPr>
        <w:ind w:left="426" w:hanging="426"/>
      </w:pPr>
      <w:r w:rsidRPr="00D80A30">
        <w:t>Oferta winna zawierać: nazwę, adres, numer telefonu do kontaktu z oferentem oraz datę sporządzenia oferty i podpis Oferenta.</w:t>
      </w:r>
    </w:p>
    <w:p w14:paraId="07A21B68" w14:textId="7FCCCD73" w:rsidR="0050282F" w:rsidRPr="003B2370" w:rsidRDefault="00382CF7" w:rsidP="008300D9">
      <w:pPr>
        <w:pStyle w:val="Akapitzlist"/>
        <w:numPr>
          <w:ilvl w:val="0"/>
          <w:numId w:val="24"/>
        </w:numPr>
        <w:ind w:left="426" w:hanging="426"/>
      </w:pPr>
      <w:r w:rsidRPr="00D80A30">
        <w:t>Wszystkie koszty związane ze sporządzeniem i złożeniem oferty ponosi Wykonawca</w:t>
      </w:r>
      <w:r w:rsidR="008C6F2F" w:rsidRPr="00D80A30">
        <w:t>;</w:t>
      </w:r>
      <w:r w:rsidRPr="00D80A30">
        <w:t xml:space="preserve"> PFRON nie przewiduje zwrotu kosztów udziału w postępowaniu.</w:t>
      </w:r>
    </w:p>
    <w:p w14:paraId="0E177260" w14:textId="77777777" w:rsidR="00382CF7" w:rsidRPr="00D80A30" w:rsidRDefault="00382CF7" w:rsidP="008300D9">
      <w:pPr>
        <w:pStyle w:val="Nagwek2"/>
      </w:pPr>
      <w:r w:rsidRPr="00D80A30">
        <w:t>Postanowienia końcowe:</w:t>
      </w:r>
    </w:p>
    <w:p w14:paraId="348B7689" w14:textId="77777777" w:rsidR="00382CF7" w:rsidRPr="00D80A30" w:rsidRDefault="00382CF7" w:rsidP="008300D9">
      <w:pPr>
        <w:pStyle w:val="Akapitzlist"/>
        <w:numPr>
          <w:ilvl w:val="0"/>
          <w:numId w:val="25"/>
        </w:numPr>
        <w:ind w:left="426" w:hanging="426"/>
      </w:pPr>
      <w:r w:rsidRPr="00D80A30">
        <w:t>Zapytanie Ofertowe nie stanowi oferty w rozumieniu art. 66 Kodeksu cywilnego</w:t>
      </w:r>
      <w:r w:rsidR="008C6F2F" w:rsidRPr="00D80A30">
        <w:t>.</w:t>
      </w:r>
    </w:p>
    <w:p w14:paraId="654F3F4F" w14:textId="77777777" w:rsidR="004521B8" w:rsidRPr="00D80A30" w:rsidRDefault="004521B8" w:rsidP="008300D9">
      <w:pPr>
        <w:pStyle w:val="Akapitzlist"/>
        <w:numPr>
          <w:ilvl w:val="0"/>
          <w:numId w:val="25"/>
        </w:numPr>
        <w:ind w:left="426" w:hanging="426"/>
      </w:pPr>
      <w:r w:rsidRPr="00D80A30">
        <w:t>Zamawiający zastrzega sobie prawo negocjacji ceny ofert z Wykonawcami którzy złożyli w terminie p</w:t>
      </w:r>
      <w:r w:rsidR="008C6F2F" w:rsidRPr="00D80A30">
        <w:t>rawidłow</w:t>
      </w:r>
      <w:r w:rsidRPr="00D80A30">
        <w:t>e ofert</w:t>
      </w:r>
      <w:r w:rsidR="008C6F2F" w:rsidRPr="00D80A30">
        <w:t>y.</w:t>
      </w:r>
    </w:p>
    <w:p w14:paraId="2C3C95DD" w14:textId="77777777" w:rsidR="00382CF7" w:rsidRPr="00D80A30" w:rsidRDefault="00382CF7" w:rsidP="008300D9">
      <w:pPr>
        <w:pStyle w:val="Akapitzlist"/>
        <w:numPr>
          <w:ilvl w:val="0"/>
          <w:numId w:val="25"/>
        </w:numPr>
        <w:ind w:left="426" w:hanging="426"/>
      </w:pPr>
      <w:r w:rsidRPr="00D80A30">
        <w:t xml:space="preserve">Zamawiający zastrzega sobie prawo unieważnienia przedmiotowego postępowania </w:t>
      </w:r>
      <w:r w:rsidRPr="00D80A30">
        <w:br/>
        <w:t>na każdym etapie bez podania przyczyny unieważnienia</w:t>
      </w:r>
      <w:r w:rsidR="008C6F2F" w:rsidRPr="00D80A30">
        <w:t>.</w:t>
      </w:r>
    </w:p>
    <w:p w14:paraId="2B4E02CC" w14:textId="77777777" w:rsidR="00382CF7" w:rsidRPr="00D80A30" w:rsidRDefault="00382CF7" w:rsidP="008300D9">
      <w:pPr>
        <w:pStyle w:val="Akapitzlist"/>
        <w:numPr>
          <w:ilvl w:val="0"/>
          <w:numId w:val="25"/>
        </w:numPr>
        <w:ind w:left="426" w:hanging="426"/>
      </w:pPr>
      <w:r w:rsidRPr="00D80A30">
        <w:t xml:space="preserve">W przypadku unieważnienia postępowania Zamawiający nie ponosi kosztów </w:t>
      </w:r>
      <w:r w:rsidRPr="00D80A30">
        <w:br/>
        <w:t>przygotowania i złożenia oferty</w:t>
      </w:r>
      <w:r w:rsidR="008C6F2F" w:rsidRPr="00D80A30">
        <w:t>.</w:t>
      </w:r>
    </w:p>
    <w:p w14:paraId="208647B8" w14:textId="6E2612F5" w:rsidR="007E68E8" w:rsidRPr="007E68E8" w:rsidRDefault="00382CF7" w:rsidP="008300D9">
      <w:pPr>
        <w:pStyle w:val="Akapitzlist"/>
        <w:numPr>
          <w:ilvl w:val="0"/>
          <w:numId w:val="25"/>
        </w:numPr>
        <w:ind w:left="426" w:hanging="426"/>
      </w:pPr>
      <w:r w:rsidRPr="00D80A30">
        <w:t xml:space="preserve">Wszelkie zobowiązania powstałe z tytułu nabytych towarów i usług udokumentowane otrzymanymi fakturami, Państwowy Fundusz Rehabilitacji Osób Niepełnosprawnych </w:t>
      </w:r>
      <w:r w:rsidRPr="00D80A30">
        <w:lastRenderedPageBreak/>
        <w:t>będzie regulować wyłącznie na rachunki bankowe znajdujące się na „białej liście podatników VAT”.</w:t>
      </w:r>
    </w:p>
    <w:p w14:paraId="7A2D7BAA" w14:textId="77777777" w:rsidR="001601BA" w:rsidRDefault="003219E5" w:rsidP="008300D9">
      <w:pPr>
        <w:pStyle w:val="Nagwek2"/>
      </w:pPr>
      <w:r>
        <w:t>Informacje dotyczące p</w:t>
      </w:r>
      <w:r w:rsidR="001601BA">
        <w:t>rzetwarzania danych osobowych.</w:t>
      </w:r>
    </w:p>
    <w:p w14:paraId="66509DCD" w14:textId="0B5C9785" w:rsidR="007E68E8" w:rsidRPr="007E68E8" w:rsidRDefault="007E68E8" w:rsidP="008300D9">
      <w:r w:rsidRPr="007E68E8"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 związku z Zapytaniem Ofertowym Zamawiający przekazuje poniżej informacje dotyczące przetwarzania danych osobowych.</w:t>
      </w:r>
    </w:p>
    <w:p w14:paraId="3DC2C19A" w14:textId="77777777" w:rsidR="007E68E8" w:rsidRPr="00A2413A" w:rsidRDefault="007E68E8" w:rsidP="008300D9">
      <w:pPr>
        <w:pStyle w:val="Nagwek3"/>
      </w:pPr>
      <w:r w:rsidRPr="00A2413A">
        <w:t>Tożsamość administratora</w:t>
      </w:r>
    </w:p>
    <w:p w14:paraId="7389FBA5" w14:textId="77777777" w:rsidR="007E68E8" w:rsidRDefault="007E68E8" w:rsidP="008300D9">
      <w:r w:rsidRPr="00B60ADB">
        <w:t>Administratorem danych osobowych jest Państwowy Fundusz Rehabilitacji Osób Niepełnosprawnych (PFRON) z siedzibą w Warszawie (00-828), przy al. Jana Pawła II 13.</w:t>
      </w:r>
    </w:p>
    <w:p w14:paraId="0F87ECD2" w14:textId="77777777" w:rsidR="007E68E8" w:rsidRPr="007519B0" w:rsidRDefault="007E68E8" w:rsidP="008300D9">
      <w:pPr>
        <w:pStyle w:val="Nagwek3"/>
      </w:pPr>
      <w:r w:rsidRPr="007519B0">
        <w:t>Dane kontaktowe administratora</w:t>
      </w:r>
    </w:p>
    <w:p w14:paraId="6C94DBC6" w14:textId="2837FFF8" w:rsidR="007E68E8" w:rsidRPr="007E68E8" w:rsidRDefault="007E68E8" w:rsidP="008300D9">
      <w:r w:rsidRPr="00B60ADB">
        <w:t xml:space="preserve">Z administratorem można skontaktować się poprzez adres e-mail: </w:t>
      </w:r>
      <w:hyperlink r:id="rId14" w:history="1">
        <w:r w:rsidR="00DF5F03" w:rsidRPr="00DF5F03">
          <w:rPr>
            <w:rStyle w:val="Hipercze"/>
          </w:rPr>
          <w:t>kancelaria@pfron.org.pl</w:t>
        </w:r>
      </w:hyperlink>
      <w:r w:rsidRPr="007E68E8">
        <w:t>, telefonicznie pod numerem +48 22 50 55 500 lub pisemnie na adres siedziby administratora.</w:t>
      </w:r>
    </w:p>
    <w:p w14:paraId="25C03092" w14:textId="77777777" w:rsidR="007E68E8" w:rsidRPr="007E68E8" w:rsidRDefault="007E68E8" w:rsidP="008300D9">
      <w:pPr>
        <w:pStyle w:val="Nagwek3"/>
      </w:pPr>
      <w:r w:rsidRPr="007E68E8">
        <w:t>Dane kontaktowe inspektora ochrony danych</w:t>
      </w:r>
    </w:p>
    <w:p w14:paraId="59140B68" w14:textId="17F66ED9" w:rsidR="007E68E8" w:rsidRDefault="007E68E8" w:rsidP="008300D9">
      <w:r w:rsidRPr="007E68E8">
        <w:rPr>
          <w:color w:val="000000" w:themeColor="text1"/>
        </w:rPr>
        <w:t xml:space="preserve">Administrator wyznaczył inspektora ochrony danych, z którym można skontaktować się poprzez e-mail: </w:t>
      </w:r>
      <w:hyperlink r:id="rId15" w:history="1">
        <w:r w:rsidR="00DF5F03" w:rsidRPr="00DF5F03">
          <w:rPr>
            <w:rStyle w:val="Hipercze"/>
          </w:rPr>
          <w:t>iod@pfron.org.pl</w:t>
        </w:r>
      </w:hyperlink>
      <w:r w:rsidRPr="007E68E8">
        <w:rPr>
          <w:color w:val="000000" w:themeColor="text1"/>
        </w:rPr>
        <w:t xml:space="preserve"> we wszyst</w:t>
      </w:r>
      <w:r w:rsidRPr="00B60ADB">
        <w:t>kich sprawach dotyczących przetwarzania danych osobowych oraz korzystania z praw związanych z przetwarzaniem.</w:t>
      </w:r>
    </w:p>
    <w:p w14:paraId="710681B9" w14:textId="77777777" w:rsidR="007E68E8" w:rsidRPr="007519B0" w:rsidRDefault="007E68E8" w:rsidP="008300D9">
      <w:pPr>
        <w:pStyle w:val="Nagwek3"/>
      </w:pPr>
      <w:r w:rsidRPr="007519B0">
        <w:t>Cele przetwarzania</w:t>
      </w:r>
    </w:p>
    <w:p w14:paraId="21AB9A75" w14:textId="77777777" w:rsidR="007E68E8" w:rsidRDefault="007E68E8" w:rsidP="008300D9">
      <w:r w:rsidRPr="00B60ADB">
        <w:t xml:space="preserve">Celem przetwarzania danych osobowych jest przeprowadzenie Zapytania </w:t>
      </w:r>
      <w:r>
        <w:t xml:space="preserve">Ofertowego </w:t>
      </w:r>
      <w:r w:rsidRPr="00B60ADB">
        <w:t xml:space="preserve">oraz archiwizacja dokumentacji zgromadzonej w jego wyniku. Dane osobowe mogą być przetwarzane w celu realizacji przez administratora jego uzasadnionego interesu, w tym ustalenia, dochodzenia lub obrony roszczeń. </w:t>
      </w:r>
    </w:p>
    <w:p w14:paraId="4F5144E8" w14:textId="77777777" w:rsidR="007E68E8" w:rsidRPr="007519B0" w:rsidRDefault="007E68E8" w:rsidP="008300D9">
      <w:pPr>
        <w:pStyle w:val="Nagwek3"/>
        <w:rPr>
          <w:iCs/>
        </w:rPr>
      </w:pPr>
      <w:r w:rsidRPr="007519B0">
        <w:t>Podstawa prawna przetwarzania</w:t>
      </w:r>
    </w:p>
    <w:p w14:paraId="7BCD6047" w14:textId="77777777" w:rsidR="007E68E8" w:rsidRDefault="007E68E8" w:rsidP="008300D9">
      <w:r w:rsidRPr="00B60ADB"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</w:p>
    <w:p w14:paraId="10F3887F" w14:textId="77777777" w:rsidR="007E68E8" w:rsidRPr="007519B0" w:rsidRDefault="007E68E8" w:rsidP="008300D9">
      <w:pPr>
        <w:pStyle w:val="Nagwek3"/>
      </w:pPr>
      <w:r w:rsidRPr="007519B0">
        <w:t>Źródło danych osobowych</w:t>
      </w:r>
    </w:p>
    <w:p w14:paraId="69C8179F" w14:textId="45B23F2F" w:rsidR="007E68E8" w:rsidRDefault="007E68E8" w:rsidP="008300D9">
      <w:r w:rsidRPr="00B60ADB">
        <w:t>Administrator może pozyskiwać dane osobowe przedstawicieli Oferenta za jego pośrednictwem.</w:t>
      </w:r>
    </w:p>
    <w:p w14:paraId="3C3F2466" w14:textId="77777777" w:rsidR="007E68E8" w:rsidRPr="007519B0" w:rsidRDefault="007E68E8" w:rsidP="008300D9">
      <w:pPr>
        <w:pStyle w:val="Nagwek3"/>
      </w:pPr>
      <w:r w:rsidRPr="007519B0">
        <w:t>Kategorie danych osobowych</w:t>
      </w:r>
    </w:p>
    <w:p w14:paraId="5D643DA3" w14:textId="77777777" w:rsidR="007E68E8" w:rsidRDefault="007E68E8" w:rsidP="008300D9">
      <w:r w:rsidRPr="00B60ADB">
        <w:lastRenderedPageBreak/>
        <w:t>Zakres danych dotyczących przedstawicieli Oferenta obejmuje dane osobowe przedstawione w o</w:t>
      </w:r>
      <w:r>
        <w:t>fercie</w:t>
      </w:r>
      <w:r w:rsidRPr="00B60ADB">
        <w:t>, w szczególności imię, nazwisko, stanowisko, adres poczty elektronicznej lub numer telefonu.</w:t>
      </w:r>
    </w:p>
    <w:p w14:paraId="699D7539" w14:textId="77777777" w:rsidR="007E68E8" w:rsidRPr="007519B0" w:rsidRDefault="007E68E8" w:rsidP="008300D9">
      <w:pPr>
        <w:pStyle w:val="Nagwek3"/>
      </w:pPr>
      <w:r w:rsidRPr="007519B0">
        <w:t>Okres, przez który dane będą przetwarzane</w:t>
      </w:r>
    </w:p>
    <w:p w14:paraId="58A6F1D5" w14:textId="77777777" w:rsidR="007E68E8" w:rsidRDefault="007E68E8" w:rsidP="008300D9">
      <w:r w:rsidRPr="00B60ADB">
        <w:t>Dane osobowe będą przetwarzane przez okres niezbędny do realizacji celu przetwarzania, zgodnie z zasadami archiwizacji dokumentacji obowiązującymi u administratora.</w:t>
      </w:r>
    </w:p>
    <w:p w14:paraId="17986853" w14:textId="77777777" w:rsidR="007E68E8" w:rsidRPr="007519B0" w:rsidRDefault="007E68E8" w:rsidP="008300D9">
      <w:pPr>
        <w:pStyle w:val="Nagwek3"/>
      </w:pPr>
      <w:r w:rsidRPr="007519B0">
        <w:t>Podmioty, którym będą udostępniane dane osobowe</w:t>
      </w:r>
    </w:p>
    <w:p w14:paraId="4CE6F9DD" w14:textId="77777777" w:rsidR="007E68E8" w:rsidRDefault="007E68E8" w:rsidP="008300D9">
      <w:pPr>
        <w:rPr>
          <w:iCs/>
        </w:rPr>
      </w:pPr>
      <w:r w:rsidRPr="00B60ADB">
        <w:t xml:space="preserve">Dostęp do danych osobowych mogą mieć podmioty świadczące na rzecz administratora usługi doradcze, z zakresu pomocy prawnej, pocztowe, dostawy lub utrzymania systemów informatycznych. </w:t>
      </w:r>
      <w:r w:rsidRPr="00B60ADB">
        <w:rPr>
          <w:iCs/>
        </w:rPr>
        <w:t>Dane osobowe mogą być udostępniane przez administratora podmiotom uprawnionym do ich otrzymania na mocy obowiązujących przepisów, np. organom publicznym.</w:t>
      </w:r>
    </w:p>
    <w:p w14:paraId="540C7896" w14:textId="77777777" w:rsidR="007E68E8" w:rsidRPr="007519B0" w:rsidRDefault="007E68E8" w:rsidP="008300D9">
      <w:pPr>
        <w:pStyle w:val="Nagwek3"/>
      </w:pPr>
      <w:r w:rsidRPr="007519B0">
        <w:rPr>
          <w:iCs/>
        </w:rPr>
        <w:t>P</w:t>
      </w:r>
      <w:r w:rsidRPr="007519B0">
        <w:t>rawa podmiotów danych</w:t>
      </w:r>
    </w:p>
    <w:p w14:paraId="7D7B0282" w14:textId="77777777" w:rsidR="007E68E8" w:rsidRPr="00B60ADB" w:rsidRDefault="007E68E8" w:rsidP="008300D9">
      <w:r w:rsidRPr="00B60ADB">
        <w:t>Osobom fizycznym, których dotyczą dane osobowe przetwarzane przez administratora, przysługuje prawo:</w:t>
      </w:r>
    </w:p>
    <w:p w14:paraId="731C2444" w14:textId="77777777" w:rsidR="007E68E8" w:rsidRPr="00B60ADB" w:rsidRDefault="007E68E8" w:rsidP="008300D9">
      <w:r w:rsidRPr="00B60ADB">
        <w:t>na podstawie art. 15 RODO – prawo dostępu do danych osobowych i uzyskania ich kopii;</w:t>
      </w:r>
    </w:p>
    <w:p w14:paraId="19A84C67" w14:textId="77777777" w:rsidR="007E68E8" w:rsidRPr="00B60ADB" w:rsidRDefault="007E68E8" w:rsidP="008300D9">
      <w:r w:rsidRPr="00B60ADB">
        <w:t>na podstawie art. 16 RODO – prawo do sprostowania i uzupełnienia danych osobowych;</w:t>
      </w:r>
    </w:p>
    <w:p w14:paraId="6887BD18" w14:textId="77777777" w:rsidR="007E68E8" w:rsidRPr="00B60ADB" w:rsidRDefault="007E68E8" w:rsidP="008300D9">
      <w:r w:rsidRPr="00B60ADB">
        <w:t>na podstawie art. 17 RODO – prawo do usunięcia danych osobowych, z zastrzeżeniem wyjątków przewidzianych w art. 17 ust. 3 lit. b, d oraz e RODO;</w:t>
      </w:r>
    </w:p>
    <w:p w14:paraId="3A6E2BF8" w14:textId="77777777" w:rsidR="007E68E8" w:rsidRPr="00B60ADB" w:rsidRDefault="007E68E8" w:rsidP="008300D9">
      <w:r w:rsidRPr="00B60ADB">
        <w:t>na podstawie art. 18 RODO – prawo żądania od administratora ograniczenia przetwarzania danych;</w:t>
      </w:r>
    </w:p>
    <w:p w14:paraId="2F99924D" w14:textId="77777777" w:rsidR="007E68E8" w:rsidRDefault="007E68E8" w:rsidP="008300D9">
      <w:r w:rsidRPr="00B60ADB">
        <w:t>na podstawie art. 21 RODO – prawo do wniesienia sprzeciwu wobec przetwarzania danych osobowych na podstawie art. 6 ust. 1 lit. f RODO.</w:t>
      </w:r>
    </w:p>
    <w:p w14:paraId="318E5935" w14:textId="77777777" w:rsidR="007E68E8" w:rsidRPr="007519B0" w:rsidRDefault="007E68E8" w:rsidP="008300D9">
      <w:pPr>
        <w:pStyle w:val="Nagwek3"/>
      </w:pPr>
      <w:r w:rsidRPr="007519B0">
        <w:t>Prawo wniesienia skargi do organu nadzorczego</w:t>
      </w:r>
    </w:p>
    <w:p w14:paraId="3D0119CD" w14:textId="77777777" w:rsidR="007E68E8" w:rsidRPr="00C06766" w:rsidRDefault="007E68E8" w:rsidP="008300D9">
      <w:r w:rsidRPr="00C06766">
        <w:rPr>
          <w:rFonts w:cs="Calibri"/>
        </w:rPr>
        <w:t>Osobom fizycznym, których dotyczą dane osobowe przetwarzane przez administratora,</w:t>
      </w:r>
      <w:r w:rsidRPr="00C06766">
        <w:t xml:space="preserve"> przysługuje prawo wniesienia skargi do organu nadzorczego, tj. Prezesa Urzędu Ochrony Danych Osobowych, ul. Stawki 2, 00 - 193 Warszawa, na niezgodne z prawem przetwarzanie danych osobowych przez administratora.</w:t>
      </w:r>
    </w:p>
    <w:p w14:paraId="6E479540" w14:textId="77777777" w:rsidR="007E68E8" w:rsidRPr="006C43FD" w:rsidRDefault="007E68E8" w:rsidP="008300D9">
      <w:pPr>
        <w:pStyle w:val="Nagwek3"/>
      </w:pPr>
      <w:r w:rsidRPr="006C43FD">
        <w:t>Informacja o dowolności lub obowiązku podania danych oraz o ewentualnych konsekwencjach niepodania danych</w:t>
      </w:r>
    </w:p>
    <w:p w14:paraId="4B35B8E7" w14:textId="77777777" w:rsidR="007E68E8" w:rsidRPr="00C06766" w:rsidRDefault="007E68E8" w:rsidP="008300D9">
      <w:r w:rsidRPr="00C06766">
        <w:t>Podanie danych osobowych jest dobrowolne, ale konieczne dla uczestniczenia w Zapytaniu</w:t>
      </w:r>
      <w:r>
        <w:t xml:space="preserve"> Ofertowym</w:t>
      </w:r>
      <w:r w:rsidRPr="00C06766">
        <w:t>.</w:t>
      </w:r>
    </w:p>
    <w:p w14:paraId="67034B1C" w14:textId="77777777" w:rsidR="007E68E8" w:rsidRPr="00714C91" w:rsidRDefault="007E68E8" w:rsidP="008300D9">
      <w:pPr>
        <w:pStyle w:val="Nagwek3"/>
      </w:pPr>
      <w:r w:rsidRPr="00714C91">
        <w:t>Informacja o zautomatyzowanym podejmowaniu decyzji</w:t>
      </w:r>
    </w:p>
    <w:p w14:paraId="04655F2C" w14:textId="77777777" w:rsidR="007E68E8" w:rsidRPr="00C06766" w:rsidRDefault="007E68E8" w:rsidP="008300D9">
      <w:r w:rsidRPr="00C06766">
        <w:lastRenderedPageBreak/>
        <w:t>Administrator nie będzie podejmował decyzji opartych na zautomatyzowanym przetwarzaniu danych osobowych.</w:t>
      </w:r>
    </w:p>
    <w:p w14:paraId="4000C0F9" w14:textId="77777777" w:rsidR="007E68E8" w:rsidRPr="006C43FD" w:rsidRDefault="007E68E8" w:rsidP="008300D9">
      <w:pPr>
        <w:pStyle w:val="Nagwek3"/>
      </w:pPr>
      <w:r w:rsidRPr="006C43FD">
        <w:t>Realizacja obowiązku informacyjnego w imieniu administratora</w:t>
      </w:r>
    </w:p>
    <w:p w14:paraId="77F7EDD1" w14:textId="77777777" w:rsidR="007E68E8" w:rsidRDefault="007E68E8" w:rsidP="008300D9">
      <w:r w:rsidRPr="00C06766">
        <w:t>Oferent jest zobowiązany do przekazania informacji o przetwarzaniu danych osobowych przez administratora osobom, których dane zawarte są w ofercie.</w:t>
      </w:r>
    </w:p>
    <w:p w14:paraId="2ECF6B35" w14:textId="573C7429" w:rsidR="007E68E8" w:rsidRPr="00993879" w:rsidRDefault="007E68E8" w:rsidP="008300D9">
      <w:r w:rsidRPr="00AA47A2">
        <w:t>W przypadku konieczności powierzenia Wykonawcy przetwarzania danych osobowych w</w:t>
      </w:r>
      <w:r w:rsidR="00130338">
        <w:t> </w:t>
      </w:r>
      <w:r w:rsidRPr="00AA47A2">
        <w:t>ramach realizacji umowy zamawiający przeprowadzi weryfikację wdrożenia przez wykonawcę odpowiednich środków technicznych i organizacyjnych, zgodnych z przepisami o</w:t>
      </w:r>
      <w:r w:rsidR="00130338">
        <w:t> </w:t>
      </w:r>
      <w:r w:rsidRPr="00AA47A2">
        <w:t>ochronie danych osobowych i chroniących prawa osób, których dane dotyczą.</w:t>
      </w:r>
    </w:p>
    <w:p w14:paraId="10DF5CE1" w14:textId="34372A21" w:rsidR="00382CF7" w:rsidRPr="0050282F" w:rsidRDefault="00382CF7" w:rsidP="008300D9">
      <w:pPr>
        <w:pStyle w:val="Nagwek2"/>
        <w:numPr>
          <w:ilvl w:val="0"/>
          <w:numId w:val="0"/>
        </w:numPr>
        <w:ind w:left="426" w:hanging="426"/>
      </w:pPr>
      <w:r w:rsidRPr="0050282F">
        <w:t xml:space="preserve">Załączniki: </w:t>
      </w:r>
    </w:p>
    <w:p w14:paraId="43D1B5AB" w14:textId="1A69ECFC" w:rsidR="00D916B2" w:rsidRPr="0050282F" w:rsidRDefault="00D916B2" w:rsidP="008300D9">
      <w:pPr>
        <w:pStyle w:val="Akapitzlist"/>
        <w:numPr>
          <w:ilvl w:val="0"/>
          <w:numId w:val="26"/>
        </w:numPr>
        <w:ind w:left="426" w:hanging="426"/>
      </w:pPr>
      <w:r w:rsidRPr="0050282F">
        <w:t>Załącznik nr 1 – Projekt Umowy wraz z załącznik</w:t>
      </w:r>
      <w:r w:rsidR="00A95C8E">
        <w:t>ami</w:t>
      </w:r>
    </w:p>
    <w:p w14:paraId="5F33387C" w14:textId="77777777" w:rsidR="00D916B2" w:rsidRPr="0050282F" w:rsidRDefault="00D916B2" w:rsidP="008300D9">
      <w:pPr>
        <w:pStyle w:val="Akapitzlist"/>
        <w:numPr>
          <w:ilvl w:val="0"/>
          <w:numId w:val="26"/>
        </w:numPr>
        <w:ind w:left="426" w:hanging="426"/>
      </w:pPr>
      <w:r w:rsidRPr="0050282F">
        <w:t>Załącznik nr 2 – Oferta Wykonawcy</w:t>
      </w:r>
    </w:p>
    <w:p w14:paraId="46ADE5DE" w14:textId="708F3240" w:rsidR="001601BA" w:rsidRDefault="00130338" w:rsidP="008300D9">
      <w:pPr>
        <w:tabs>
          <w:tab w:val="left" w:leader="dot" w:pos="3402"/>
        </w:tabs>
        <w:spacing w:before="600" w:after="0"/>
      </w:pPr>
      <w:r>
        <w:tab/>
      </w:r>
    </w:p>
    <w:p w14:paraId="5AC6F984" w14:textId="18585064" w:rsidR="004A29D0" w:rsidRPr="00F66206" w:rsidRDefault="005727FF" w:rsidP="008300D9">
      <w:pPr>
        <w:ind w:left="426"/>
      </w:pPr>
      <w:r w:rsidRPr="00D80A30">
        <w:t xml:space="preserve">( pieczątka i podpis kierownika </w:t>
      </w:r>
      <w:r w:rsidR="001601BA">
        <w:br/>
      </w:r>
      <w:r w:rsidRPr="00D80A30">
        <w:t>jednostki organizacyjnej)</w:t>
      </w:r>
    </w:p>
    <w:sectPr w:rsidR="004A29D0" w:rsidRPr="00F66206" w:rsidSect="00AB068C">
      <w:pgSz w:w="11906" w:h="16838"/>
      <w:pgMar w:top="1417" w:right="1417" w:bottom="1417" w:left="1417" w:header="1417" w:footer="14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5AED" w14:textId="77777777" w:rsidR="00231F43" w:rsidRDefault="00231F43" w:rsidP="003B45BE">
      <w:r>
        <w:separator/>
      </w:r>
    </w:p>
  </w:endnote>
  <w:endnote w:type="continuationSeparator" w:id="0">
    <w:p w14:paraId="10956963" w14:textId="77777777" w:rsidR="00231F43" w:rsidRDefault="00231F43" w:rsidP="008D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9EF0" w14:textId="77777777" w:rsidR="00231F43" w:rsidRDefault="00231F43" w:rsidP="003B45BE">
      <w:r>
        <w:separator/>
      </w:r>
    </w:p>
  </w:footnote>
  <w:footnote w:type="continuationSeparator" w:id="0">
    <w:p w14:paraId="033BDF5F" w14:textId="77777777" w:rsidR="00231F43" w:rsidRDefault="00231F43" w:rsidP="003B4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582"/>
    <w:multiLevelType w:val="hybridMultilevel"/>
    <w:tmpl w:val="2836142A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9C09AF"/>
    <w:multiLevelType w:val="hybridMultilevel"/>
    <w:tmpl w:val="40F68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A0A47"/>
    <w:multiLevelType w:val="hybridMultilevel"/>
    <w:tmpl w:val="6E346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51A60"/>
    <w:multiLevelType w:val="hybridMultilevel"/>
    <w:tmpl w:val="1E6A3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94877"/>
    <w:multiLevelType w:val="hybridMultilevel"/>
    <w:tmpl w:val="8EEA4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57402C4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8A23B5"/>
    <w:multiLevelType w:val="hybridMultilevel"/>
    <w:tmpl w:val="E3ACD1B8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C965C84"/>
    <w:multiLevelType w:val="hybridMultilevel"/>
    <w:tmpl w:val="12FCC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1788" w:hanging="708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1A00E9"/>
    <w:multiLevelType w:val="hybridMultilevel"/>
    <w:tmpl w:val="56022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375D0"/>
    <w:multiLevelType w:val="hybridMultilevel"/>
    <w:tmpl w:val="1B5AA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635EEC"/>
    <w:multiLevelType w:val="hybridMultilevel"/>
    <w:tmpl w:val="41F81C20"/>
    <w:lvl w:ilvl="0" w:tplc="8C0ACF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9CAC67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71B"/>
    <w:multiLevelType w:val="hybridMultilevel"/>
    <w:tmpl w:val="3D78A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00DD9"/>
    <w:multiLevelType w:val="hybridMultilevel"/>
    <w:tmpl w:val="CF64B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B65986"/>
    <w:multiLevelType w:val="hybridMultilevel"/>
    <w:tmpl w:val="29F2AA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0BAEDF8">
      <w:start w:val="1"/>
      <w:numFmt w:val="decimal"/>
      <w:lvlText w:val="%2)"/>
      <w:lvlJc w:val="left"/>
      <w:pPr>
        <w:ind w:left="780" w:hanging="360"/>
      </w:pPr>
      <w:rPr>
        <w:rFonts w:ascii="Calibri" w:hAnsi="Calibri" w:cs="Calibri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F0B770B"/>
    <w:multiLevelType w:val="hybridMultilevel"/>
    <w:tmpl w:val="9700713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12A4FAE"/>
    <w:multiLevelType w:val="multilevel"/>
    <w:tmpl w:val="F8F67B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792B07"/>
    <w:multiLevelType w:val="hybridMultilevel"/>
    <w:tmpl w:val="E384E4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E14256"/>
    <w:multiLevelType w:val="hybridMultilevel"/>
    <w:tmpl w:val="30EC1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01F42"/>
    <w:multiLevelType w:val="hybridMultilevel"/>
    <w:tmpl w:val="861AFD3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19A1"/>
    <w:multiLevelType w:val="hybridMultilevel"/>
    <w:tmpl w:val="D05840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D561B9C"/>
    <w:multiLevelType w:val="hybridMultilevel"/>
    <w:tmpl w:val="936C1A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8B27459"/>
    <w:multiLevelType w:val="hybridMultilevel"/>
    <w:tmpl w:val="AEA81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F43CA"/>
    <w:multiLevelType w:val="multilevel"/>
    <w:tmpl w:val="997CBBC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2827C6"/>
    <w:multiLevelType w:val="hybridMultilevel"/>
    <w:tmpl w:val="96DA998C"/>
    <w:lvl w:ilvl="0" w:tplc="400090A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C3C99"/>
    <w:multiLevelType w:val="hybridMultilevel"/>
    <w:tmpl w:val="5F4EA27E"/>
    <w:lvl w:ilvl="0" w:tplc="FCD2B620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5" w15:restartNumberingAfterBreak="0">
    <w:nsid w:val="76F603BE"/>
    <w:multiLevelType w:val="hybridMultilevel"/>
    <w:tmpl w:val="FCECAF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81358811">
    <w:abstractNumId w:val="22"/>
  </w:num>
  <w:num w:numId="2" w16cid:durableId="69428049">
    <w:abstractNumId w:val="14"/>
  </w:num>
  <w:num w:numId="3" w16cid:durableId="425271258">
    <w:abstractNumId w:val="9"/>
  </w:num>
  <w:num w:numId="4" w16cid:durableId="1815756736">
    <w:abstractNumId w:val="20"/>
  </w:num>
  <w:num w:numId="5" w16cid:durableId="2030181131">
    <w:abstractNumId w:val="15"/>
  </w:num>
  <w:num w:numId="6" w16cid:durableId="1280456200">
    <w:abstractNumId w:val="18"/>
  </w:num>
  <w:num w:numId="7" w16cid:durableId="338897606">
    <w:abstractNumId w:val="13"/>
  </w:num>
  <w:num w:numId="8" w16cid:durableId="1838184763">
    <w:abstractNumId w:val="24"/>
  </w:num>
  <w:num w:numId="9" w16cid:durableId="572814952">
    <w:abstractNumId w:val="0"/>
  </w:num>
  <w:num w:numId="10" w16cid:durableId="480005209">
    <w:abstractNumId w:val="2"/>
  </w:num>
  <w:num w:numId="11" w16cid:durableId="148209113">
    <w:abstractNumId w:val="12"/>
  </w:num>
  <w:num w:numId="12" w16cid:durableId="686442233">
    <w:abstractNumId w:val="11"/>
  </w:num>
  <w:num w:numId="13" w16cid:durableId="462963948">
    <w:abstractNumId w:val="17"/>
  </w:num>
  <w:num w:numId="14" w16cid:durableId="1662805836">
    <w:abstractNumId w:val="5"/>
  </w:num>
  <w:num w:numId="15" w16cid:durableId="2058772241">
    <w:abstractNumId w:val="25"/>
  </w:num>
  <w:num w:numId="16" w16cid:durableId="1737973850">
    <w:abstractNumId w:val="19"/>
  </w:num>
  <w:num w:numId="17" w16cid:durableId="1171021715">
    <w:abstractNumId w:val="3"/>
  </w:num>
  <w:num w:numId="18" w16cid:durableId="1032193648">
    <w:abstractNumId w:val="23"/>
  </w:num>
  <w:num w:numId="19" w16cid:durableId="315762170">
    <w:abstractNumId w:val="21"/>
  </w:num>
  <w:num w:numId="20" w16cid:durableId="1169250460">
    <w:abstractNumId w:val="4"/>
  </w:num>
  <w:num w:numId="21" w16cid:durableId="1782799572">
    <w:abstractNumId w:val="10"/>
  </w:num>
  <w:num w:numId="22" w16cid:durableId="2035501172">
    <w:abstractNumId w:val="8"/>
  </w:num>
  <w:num w:numId="23" w16cid:durableId="626593949">
    <w:abstractNumId w:val="6"/>
  </w:num>
  <w:num w:numId="24" w16cid:durableId="2109082486">
    <w:abstractNumId w:val="7"/>
  </w:num>
  <w:num w:numId="25" w16cid:durableId="1267811947">
    <w:abstractNumId w:val="1"/>
  </w:num>
  <w:num w:numId="26" w16cid:durableId="166273315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0C63"/>
    <w:rsid w:val="00004001"/>
    <w:rsid w:val="00011EA5"/>
    <w:rsid w:val="0001264C"/>
    <w:rsid w:val="00013129"/>
    <w:rsid w:val="000138F8"/>
    <w:rsid w:val="00036CF2"/>
    <w:rsid w:val="0004125A"/>
    <w:rsid w:val="000453D2"/>
    <w:rsid w:val="00050D71"/>
    <w:rsid w:val="00053CA8"/>
    <w:rsid w:val="00054AE2"/>
    <w:rsid w:val="000620E2"/>
    <w:rsid w:val="00062535"/>
    <w:rsid w:val="00070935"/>
    <w:rsid w:val="00072FC3"/>
    <w:rsid w:val="00077AFB"/>
    <w:rsid w:val="000822B7"/>
    <w:rsid w:val="000900A2"/>
    <w:rsid w:val="000958EE"/>
    <w:rsid w:val="000B1840"/>
    <w:rsid w:val="000B5785"/>
    <w:rsid w:val="000D4B23"/>
    <w:rsid w:val="000E1F4C"/>
    <w:rsid w:val="000E2E26"/>
    <w:rsid w:val="000E5901"/>
    <w:rsid w:val="000E71FC"/>
    <w:rsid w:val="000F0F5E"/>
    <w:rsid w:val="000F6738"/>
    <w:rsid w:val="00114BE6"/>
    <w:rsid w:val="001265A9"/>
    <w:rsid w:val="00130338"/>
    <w:rsid w:val="00131433"/>
    <w:rsid w:val="00136E31"/>
    <w:rsid w:val="0014029D"/>
    <w:rsid w:val="00140BD2"/>
    <w:rsid w:val="00147619"/>
    <w:rsid w:val="0015151B"/>
    <w:rsid w:val="0015695F"/>
    <w:rsid w:val="001601BA"/>
    <w:rsid w:val="00162D66"/>
    <w:rsid w:val="00163201"/>
    <w:rsid w:val="00164B90"/>
    <w:rsid w:val="0017019D"/>
    <w:rsid w:val="00170779"/>
    <w:rsid w:val="00172864"/>
    <w:rsid w:val="00177FD5"/>
    <w:rsid w:val="001824DF"/>
    <w:rsid w:val="001832D8"/>
    <w:rsid w:val="001841B4"/>
    <w:rsid w:val="00187610"/>
    <w:rsid w:val="0019232B"/>
    <w:rsid w:val="0019272E"/>
    <w:rsid w:val="0019311F"/>
    <w:rsid w:val="00194AC4"/>
    <w:rsid w:val="001A18D7"/>
    <w:rsid w:val="001A5FA2"/>
    <w:rsid w:val="001A79D7"/>
    <w:rsid w:val="001B7D3B"/>
    <w:rsid w:val="001C01CC"/>
    <w:rsid w:val="001C6A27"/>
    <w:rsid w:val="001E3B18"/>
    <w:rsid w:val="001E3E1A"/>
    <w:rsid w:val="00204B5C"/>
    <w:rsid w:val="00210609"/>
    <w:rsid w:val="00212A91"/>
    <w:rsid w:val="00217669"/>
    <w:rsid w:val="002201E1"/>
    <w:rsid w:val="00221CAD"/>
    <w:rsid w:val="0023116D"/>
    <w:rsid w:val="00231F43"/>
    <w:rsid w:val="00242B68"/>
    <w:rsid w:val="002461E7"/>
    <w:rsid w:val="00266700"/>
    <w:rsid w:val="00277F9D"/>
    <w:rsid w:val="00284942"/>
    <w:rsid w:val="002902BF"/>
    <w:rsid w:val="00290765"/>
    <w:rsid w:val="0029537D"/>
    <w:rsid w:val="002A3319"/>
    <w:rsid w:val="002B246F"/>
    <w:rsid w:val="002C16E9"/>
    <w:rsid w:val="002C1E40"/>
    <w:rsid w:val="002D6644"/>
    <w:rsid w:val="002E2778"/>
    <w:rsid w:val="002E32DE"/>
    <w:rsid w:val="002E5694"/>
    <w:rsid w:val="002F66B4"/>
    <w:rsid w:val="002F74CB"/>
    <w:rsid w:val="00302B3D"/>
    <w:rsid w:val="0030752F"/>
    <w:rsid w:val="003132BA"/>
    <w:rsid w:val="003219E5"/>
    <w:rsid w:val="00325CB5"/>
    <w:rsid w:val="00333389"/>
    <w:rsid w:val="00342BCC"/>
    <w:rsid w:val="003432BA"/>
    <w:rsid w:val="003523BD"/>
    <w:rsid w:val="003543AE"/>
    <w:rsid w:val="003561D6"/>
    <w:rsid w:val="003565D4"/>
    <w:rsid w:val="00371B18"/>
    <w:rsid w:val="00374303"/>
    <w:rsid w:val="00382CF7"/>
    <w:rsid w:val="00383541"/>
    <w:rsid w:val="003916A4"/>
    <w:rsid w:val="003925EF"/>
    <w:rsid w:val="003A464E"/>
    <w:rsid w:val="003B0DA8"/>
    <w:rsid w:val="003B1D1F"/>
    <w:rsid w:val="003B2370"/>
    <w:rsid w:val="003B45BE"/>
    <w:rsid w:val="003B7DAE"/>
    <w:rsid w:val="003C14D3"/>
    <w:rsid w:val="003D64E3"/>
    <w:rsid w:val="003D766B"/>
    <w:rsid w:val="003F28F6"/>
    <w:rsid w:val="003F60A9"/>
    <w:rsid w:val="003F7159"/>
    <w:rsid w:val="004073BE"/>
    <w:rsid w:val="00417325"/>
    <w:rsid w:val="00420D4D"/>
    <w:rsid w:val="00423296"/>
    <w:rsid w:val="004303E9"/>
    <w:rsid w:val="00444DA3"/>
    <w:rsid w:val="004521B8"/>
    <w:rsid w:val="00454EFE"/>
    <w:rsid w:val="00481793"/>
    <w:rsid w:val="0049594F"/>
    <w:rsid w:val="004A29D0"/>
    <w:rsid w:val="004A5C91"/>
    <w:rsid w:val="004A6226"/>
    <w:rsid w:val="004C1D83"/>
    <w:rsid w:val="004D0B71"/>
    <w:rsid w:val="004D7961"/>
    <w:rsid w:val="004E31F5"/>
    <w:rsid w:val="004E4294"/>
    <w:rsid w:val="004E6B07"/>
    <w:rsid w:val="004F3D31"/>
    <w:rsid w:val="004F5B73"/>
    <w:rsid w:val="00502415"/>
    <w:rsid w:val="0050282F"/>
    <w:rsid w:val="00511DAD"/>
    <w:rsid w:val="00513D30"/>
    <w:rsid w:val="0052300F"/>
    <w:rsid w:val="005369CC"/>
    <w:rsid w:val="00543847"/>
    <w:rsid w:val="005464A4"/>
    <w:rsid w:val="00562D31"/>
    <w:rsid w:val="005727FF"/>
    <w:rsid w:val="00577E9A"/>
    <w:rsid w:val="0059414E"/>
    <w:rsid w:val="0059613E"/>
    <w:rsid w:val="005A018E"/>
    <w:rsid w:val="005A0E57"/>
    <w:rsid w:val="005B00BA"/>
    <w:rsid w:val="005C048F"/>
    <w:rsid w:val="005C792D"/>
    <w:rsid w:val="005D6362"/>
    <w:rsid w:val="005D6599"/>
    <w:rsid w:val="005D735C"/>
    <w:rsid w:val="005E0E53"/>
    <w:rsid w:val="0060293A"/>
    <w:rsid w:val="0061217A"/>
    <w:rsid w:val="00613F61"/>
    <w:rsid w:val="006257E4"/>
    <w:rsid w:val="00633FB3"/>
    <w:rsid w:val="00643833"/>
    <w:rsid w:val="00644574"/>
    <w:rsid w:val="00652111"/>
    <w:rsid w:val="00661112"/>
    <w:rsid w:val="0066523C"/>
    <w:rsid w:val="00671A74"/>
    <w:rsid w:val="0067220A"/>
    <w:rsid w:val="00672B36"/>
    <w:rsid w:val="006740FE"/>
    <w:rsid w:val="00674343"/>
    <w:rsid w:val="006829B2"/>
    <w:rsid w:val="0068447C"/>
    <w:rsid w:val="006B01F8"/>
    <w:rsid w:val="006B22FE"/>
    <w:rsid w:val="006B282A"/>
    <w:rsid w:val="006B3880"/>
    <w:rsid w:val="006C14D4"/>
    <w:rsid w:val="006C4C0F"/>
    <w:rsid w:val="006D2B55"/>
    <w:rsid w:val="006E5BB9"/>
    <w:rsid w:val="006E60AD"/>
    <w:rsid w:val="006E70D6"/>
    <w:rsid w:val="006F15A4"/>
    <w:rsid w:val="006F67DA"/>
    <w:rsid w:val="007106DD"/>
    <w:rsid w:val="00712397"/>
    <w:rsid w:val="007123F4"/>
    <w:rsid w:val="00716575"/>
    <w:rsid w:val="00723982"/>
    <w:rsid w:val="00723BD0"/>
    <w:rsid w:val="00726DCC"/>
    <w:rsid w:val="007317AC"/>
    <w:rsid w:val="00733E5A"/>
    <w:rsid w:val="00741C78"/>
    <w:rsid w:val="007529C5"/>
    <w:rsid w:val="00752F17"/>
    <w:rsid w:val="00760F04"/>
    <w:rsid w:val="00776564"/>
    <w:rsid w:val="00784768"/>
    <w:rsid w:val="00785921"/>
    <w:rsid w:val="007860A8"/>
    <w:rsid w:val="007879BF"/>
    <w:rsid w:val="0079581E"/>
    <w:rsid w:val="007B32C2"/>
    <w:rsid w:val="007B4BE7"/>
    <w:rsid w:val="007C3AEA"/>
    <w:rsid w:val="007D0385"/>
    <w:rsid w:val="007D063D"/>
    <w:rsid w:val="007D189B"/>
    <w:rsid w:val="007D1C8E"/>
    <w:rsid w:val="007D33F4"/>
    <w:rsid w:val="007E6660"/>
    <w:rsid w:val="007E68E8"/>
    <w:rsid w:val="0080060F"/>
    <w:rsid w:val="00812120"/>
    <w:rsid w:val="0081690D"/>
    <w:rsid w:val="008202B0"/>
    <w:rsid w:val="00825AE5"/>
    <w:rsid w:val="008300D9"/>
    <w:rsid w:val="00852101"/>
    <w:rsid w:val="0085356A"/>
    <w:rsid w:val="00854D62"/>
    <w:rsid w:val="008550AB"/>
    <w:rsid w:val="00855194"/>
    <w:rsid w:val="00862F11"/>
    <w:rsid w:val="008654F9"/>
    <w:rsid w:val="0087432F"/>
    <w:rsid w:val="00876D61"/>
    <w:rsid w:val="0088155F"/>
    <w:rsid w:val="008B4994"/>
    <w:rsid w:val="008B617B"/>
    <w:rsid w:val="008B7176"/>
    <w:rsid w:val="008C636D"/>
    <w:rsid w:val="008C6F2F"/>
    <w:rsid w:val="008D4BCE"/>
    <w:rsid w:val="008E0AF8"/>
    <w:rsid w:val="008F09E6"/>
    <w:rsid w:val="008F3B4A"/>
    <w:rsid w:val="008F41E7"/>
    <w:rsid w:val="0090115C"/>
    <w:rsid w:val="00905838"/>
    <w:rsid w:val="00910D3F"/>
    <w:rsid w:val="00910E57"/>
    <w:rsid w:val="00916A89"/>
    <w:rsid w:val="00922623"/>
    <w:rsid w:val="00923F61"/>
    <w:rsid w:val="00925087"/>
    <w:rsid w:val="00934CE9"/>
    <w:rsid w:val="00946765"/>
    <w:rsid w:val="00947F04"/>
    <w:rsid w:val="00952A15"/>
    <w:rsid w:val="009563B3"/>
    <w:rsid w:val="0096028C"/>
    <w:rsid w:val="00970567"/>
    <w:rsid w:val="00970763"/>
    <w:rsid w:val="009722D9"/>
    <w:rsid w:val="009752BF"/>
    <w:rsid w:val="00983DEF"/>
    <w:rsid w:val="00985785"/>
    <w:rsid w:val="00987CEA"/>
    <w:rsid w:val="00992350"/>
    <w:rsid w:val="00992ABE"/>
    <w:rsid w:val="00993879"/>
    <w:rsid w:val="00996872"/>
    <w:rsid w:val="009B6062"/>
    <w:rsid w:val="009B71FC"/>
    <w:rsid w:val="009D7871"/>
    <w:rsid w:val="009E214F"/>
    <w:rsid w:val="00A01050"/>
    <w:rsid w:val="00A06693"/>
    <w:rsid w:val="00A2413A"/>
    <w:rsid w:val="00A31073"/>
    <w:rsid w:val="00A35B91"/>
    <w:rsid w:val="00A5212E"/>
    <w:rsid w:val="00A5518A"/>
    <w:rsid w:val="00A61FDC"/>
    <w:rsid w:val="00A95C8E"/>
    <w:rsid w:val="00AA1C80"/>
    <w:rsid w:val="00AA45E9"/>
    <w:rsid w:val="00AA4AC4"/>
    <w:rsid w:val="00AB068C"/>
    <w:rsid w:val="00AC479F"/>
    <w:rsid w:val="00AC7780"/>
    <w:rsid w:val="00AD2CDB"/>
    <w:rsid w:val="00AE58FF"/>
    <w:rsid w:val="00AF1231"/>
    <w:rsid w:val="00AF5FDE"/>
    <w:rsid w:val="00AF6F1F"/>
    <w:rsid w:val="00B04DF2"/>
    <w:rsid w:val="00B078C2"/>
    <w:rsid w:val="00B11F36"/>
    <w:rsid w:val="00B14E90"/>
    <w:rsid w:val="00B250D1"/>
    <w:rsid w:val="00B27239"/>
    <w:rsid w:val="00B308E3"/>
    <w:rsid w:val="00B322D8"/>
    <w:rsid w:val="00B34355"/>
    <w:rsid w:val="00B53E04"/>
    <w:rsid w:val="00B54704"/>
    <w:rsid w:val="00B57C36"/>
    <w:rsid w:val="00B736BF"/>
    <w:rsid w:val="00B73ACE"/>
    <w:rsid w:val="00B84CB2"/>
    <w:rsid w:val="00B91C83"/>
    <w:rsid w:val="00B923A1"/>
    <w:rsid w:val="00BA21EA"/>
    <w:rsid w:val="00BB14B2"/>
    <w:rsid w:val="00BB5BB3"/>
    <w:rsid w:val="00BD1F9B"/>
    <w:rsid w:val="00BD76A0"/>
    <w:rsid w:val="00BF3494"/>
    <w:rsid w:val="00BF6A67"/>
    <w:rsid w:val="00C057A5"/>
    <w:rsid w:val="00C201A3"/>
    <w:rsid w:val="00C23914"/>
    <w:rsid w:val="00C265AF"/>
    <w:rsid w:val="00C3728D"/>
    <w:rsid w:val="00C4480F"/>
    <w:rsid w:val="00C60812"/>
    <w:rsid w:val="00C6289E"/>
    <w:rsid w:val="00C6427E"/>
    <w:rsid w:val="00C64FBE"/>
    <w:rsid w:val="00C72408"/>
    <w:rsid w:val="00C76B75"/>
    <w:rsid w:val="00C809F8"/>
    <w:rsid w:val="00C87650"/>
    <w:rsid w:val="00C87F3A"/>
    <w:rsid w:val="00C87F46"/>
    <w:rsid w:val="00C9139D"/>
    <w:rsid w:val="00C95507"/>
    <w:rsid w:val="00C95D44"/>
    <w:rsid w:val="00CB2728"/>
    <w:rsid w:val="00CB3277"/>
    <w:rsid w:val="00CB3292"/>
    <w:rsid w:val="00CB4F22"/>
    <w:rsid w:val="00CB6088"/>
    <w:rsid w:val="00CC5BCE"/>
    <w:rsid w:val="00CD5605"/>
    <w:rsid w:val="00CE58BD"/>
    <w:rsid w:val="00CF6E93"/>
    <w:rsid w:val="00D032FB"/>
    <w:rsid w:val="00D04642"/>
    <w:rsid w:val="00D43B3F"/>
    <w:rsid w:val="00D44CF7"/>
    <w:rsid w:val="00D47E13"/>
    <w:rsid w:val="00D56851"/>
    <w:rsid w:val="00D6012D"/>
    <w:rsid w:val="00D6483D"/>
    <w:rsid w:val="00D74B8E"/>
    <w:rsid w:val="00D80A30"/>
    <w:rsid w:val="00D916B2"/>
    <w:rsid w:val="00DA4A7A"/>
    <w:rsid w:val="00DA5ACE"/>
    <w:rsid w:val="00DA5D81"/>
    <w:rsid w:val="00DA7947"/>
    <w:rsid w:val="00DB4623"/>
    <w:rsid w:val="00DB5620"/>
    <w:rsid w:val="00DC57EF"/>
    <w:rsid w:val="00DD00F0"/>
    <w:rsid w:val="00DD2CFD"/>
    <w:rsid w:val="00DD5071"/>
    <w:rsid w:val="00DE094A"/>
    <w:rsid w:val="00DE26EF"/>
    <w:rsid w:val="00DE4984"/>
    <w:rsid w:val="00DF03DD"/>
    <w:rsid w:val="00DF0878"/>
    <w:rsid w:val="00DF0C21"/>
    <w:rsid w:val="00DF1EF5"/>
    <w:rsid w:val="00DF3D37"/>
    <w:rsid w:val="00DF5F03"/>
    <w:rsid w:val="00E049B5"/>
    <w:rsid w:val="00E107D0"/>
    <w:rsid w:val="00E15E1D"/>
    <w:rsid w:val="00E211DA"/>
    <w:rsid w:val="00E269B5"/>
    <w:rsid w:val="00E31D6D"/>
    <w:rsid w:val="00E36713"/>
    <w:rsid w:val="00E37DF2"/>
    <w:rsid w:val="00E47F69"/>
    <w:rsid w:val="00E5048C"/>
    <w:rsid w:val="00E65178"/>
    <w:rsid w:val="00E6529B"/>
    <w:rsid w:val="00E71365"/>
    <w:rsid w:val="00E72984"/>
    <w:rsid w:val="00E729E3"/>
    <w:rsid w:val="00E9577C"/>
    <w:rsid w:val="00ED3ABF"/>
    <w:rsid w:val="00EE1A42"/>
    <w:rsid w:val="00EE2184"/>
    <w:rsid w:val="00EE3D7A"/>
    <w:rsid w:val="00EF0EEF"/>
    <w:rsid w:val="00F04175"/>
    <w:rsid w:val="00F10E09"/>
    <w:rsid w:val="00F13760"/>
    <w:rsid w:val="00F1399B"/>
    <w:rsid w:val="00F14ADD"/>
    <w:rsid w:val="00F21BFA"/>
    <w:rsid w:val="00F26A5E"/>
    <w:rsid w:val="00F327BA"/>
    <w:rsid w:val="00F366C1"/>
    <w:rsid w:val="00F5198F"/>
    <w:rsid w:val="00F52820"/>
    <w:rsid w:val="00F537EB"/>
    <w:rsid w:val="00F53AC6"/>
    <w:rsid w:val="00F57C8E"/>
    <w:rsid w:val="00F66206"/>
    <w:rsid w:val="00F70AB9"/>
    <w:rsid w:val="00F778D6"/>
    <w:rsid w:val="00F801E9"/>
    <w:rsid w:val="00F817E3"/>
    <w:rsid w:val="00F85C75"/>
    <w:rsid w:val="00F91455"/>
    <w:rsid w:val="00FA5884"/>
    <w:rsid w:val="00FA6028"/>
    <w:rsid w:val="00FA696F"/>
    <w:rsid w:val="00FC2B0B"/>
    <w:rsid w:val="00FC6492"/>
    <w:rsid w:val="00FC79C3"/>
    <w:rsid w:val="00FD6BE5"/>
    <w:rsid w:val="00FE0322"/>
    <w:rsid w:val="00FE034F"/>
    <w:rsid w:val="00FE676B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043B92"/>
  <w15:chartTrackingRefBased/>
  <w15:docId w15:val="{78F055D1-0F8E-4DD2-95C3-9A609BF2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5BE"/>
    <w:pPr>
      <w:spacing w:after="120" w:line="276" w:lineRule="auto"/>
    </w:pPr>
    <w:rPr>
      <w:rFonts w:asciiTheme="minorHAnsi" w:hAnsiTheme="minorHAnsi" w:cstheme="minorHAns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4BCE"/>
    <w:pPr>
      <w:numPr>
        <w:numId w:val="18"/>
      </w:numPr>
      <w:spacing w:before="240"/>
      <w:ind w:left="426" w:hanging="426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01BA"/>
    <w:pPr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8D4BCE"/>
    <w:rPr>
      <w:rFonts w:asciiTheme="minorHAnsi" w:hAnsiTheme="minorHAnsi" w:cstheme="minorHAnsi"/>
      <w:b/>
      <w:bCs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1601BA"/>
    <w:rPr>
      <w:rFonts w:asciiTheme="minorHAnsi" w:hAnsiTheme="minorHAnsi" w:cstheme="minorHAnsi"/>
      <w:b/>
      <w:b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511DAD"/>
    <w:pPr>
      <w:spacing w:after="0" w:line="240" w:lineRule="auto"/>
      <w:ind w:right="-108"/>
    </w:pPr>
    <w:rPr>
      <w:rFonts w:ascii="Times New Roman" w:hAnsi="Times New Roman"/>
      <w:sz w:val="28"/>
      <w:lang w:eastAsia="pl-PL"/>
    </w:rPr>
  </w:style>
  <w:style w:type="character" w:customStyle="1" w:styleId="TekstpodstawowyZnak">
    <w:name w:val="Tekst podstawowy Znak"/>
    <w:link w:val="Tekstpodstawowy"/>
    <w:semiHidden/>
    <w:rsid w:val="00511DAD"/>
    <w:rPr>
      <w:rFonts w:ascii="Times New Roman" w:hAnsi="Times New Roman"/>
      <w:sz w:val="28"/>
      <w:szCs w:val="24"/>
    </w:rPr>
  </w:style>
  <w:style w:type="paragraph" w:styleId="Tekstpodstawowy2">
    <w:name w:val="Body Text 2"/>
    <w:basedOn w:val="Normalny"/>
    <w:link w:val="Tekstpodstawowy2Znak"/>
    <w:semiHidden/>
    <w:rsid w:val="00511DAD"/>
    <w:pPr>
      <w:spacing w:after="0" w:line="240" w:lineRule="auto"/>
      <w:jc w:val="both"/>
    </w:pPr>
    <w:rPr>
      <w:rFonts w:ascii="Times New Roman" w:hAnsi="Times New Roman"/>
      <w:sz w:val="28"/>
      <w:lang w:eastAsia="pl-PL"/>
    </w:rPr>
  </w:style>
  <w:style w:type="character" w:customStyle="1" w:styleId="Tekstpodstawowy2Znak">
    <w:name w:val="Tekst podstawowy 2 Znak"/>
    <w:link w:val="Tekstpodstawowy2"/>
    <w:semiHidden/>
    <w:rsid w:val="00511DAD"/>
    <w:rPr>
      <w:rFonts w:ascii="Times New Roman" w:hAnsi="Times New Roman"/>
      <w:sz w:val="28"/>
      <w:szCs w:val="24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rsid w:val="003565D4"/>
    <w:rPr>
      <w:sz w:val="22"/>
      <w:szCs w:val="22"/>
      <w:lang w:eastAsia="en-US"/>
    </w:rPr>
  </w:style>
  <w:style w:type="paragraph" w:customStyle="1" w:styleId="Default">
    <w:name w:val="Default"/>
    <w:rsid w:val="00CF6E93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styleId="Nierozpoznanawzmianka">
    <w:name w:val="Unresolved Mention"/>
    <w:uiPriority w:val="99"/>
    <w:semiHidden/>
    <w:unhideWhenUsed/>
    <w:rsid w:val="00E6517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2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2B3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B36"/>
    <w:rPr>
      <w:b/>
      <w:bCs/>
      <w:lang w:eastAsia="en-US"/>
    </w:rPr>
  </w:style>
  <w:style w:type="paragraph" w:styleId="Poprawka">
    <w:name w:val="Revision"/>
    <w:hidden/>
    <w:uiPriority w:val="99"/>
    <w:semiHidden/>
    <w:rsid w:val="00077AF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778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hrynkiewicz@pfron.org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l.%202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hrynkiewicz@pfron.org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pfron.oreg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ncelaria@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5" ma:contentTypeDescription="Utwórz nowy dokument." ma:contentTypeScope="" ma:versionID="79b2679055c2e4526b7f8e06d1b7c9c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a750826aca614afb5c47894bb097d0f8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6bea-fd2d-4685-a72a-16db52edfa1a" xsi:nil="true"/>
  </documentManagement>
</p:properties>
</file>

<file path=customXml/itemProps1.xml><?xml version="1.0" encoding="utf-8"?>
<ds:datastoreItem xmlns:ds="http://schemas.openxmlformats.org/officeDocument/2006/customXml" ds:itemID="{FD684B1B-35A5-45B3-8210-8B397592B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3BA0A-A841-4C90-A1CF-B77217A92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EF0A7-D58D-4F68-9D73-7D4DC1C476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8AE59B-7903-4925-B659-7AD676DC13BB}">
  <ds:schemaRefs>
    <ds:schemaRef ds:uri="http://schemas.microsoft.com/office/2006/metadata/properties"/>
    <ds:schemaRef ds:uri="http://schemas.microsoft.com/office/infopath/2007/PartnerControls"/>
    <ds:schemaRef ds:uri="d3f86bea-fd2d-4685-a72a-16db52edfa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1660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na wykonanie adaptacji materiałów informacyjnych PFRON w standardzie ETR-po zmianie</dc:title>
  <dc:subject/>
  <dc:creator>Rafal Goc</dc:creator>
  <cp:keywords/>
  <cp:lastModifiedBy>Hrynkiewicz Katarzyna</cp:lastModifiedBy>
  <cp:revision>27</cp:revision>
  <cp:lastPrinted>2020-01-22T12:49:00Z</cp:lastPrinted>
  <dcterms:created xsi:type="dcterms:W3CDTF">2023-03-23T14:26:00Z</dcterms:created>
  <dcterms:modified xsi:type="dcterms:W3CDTF">2023-04-21T11:47:00Z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