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70ED" w14:textId="6BF30180" w:rsidR="00AA47A2" w:rsidRPr="00AA47A2" w:rsidRDefault="00AA47A2" w:rsidP="00760919">
      <w:pPr>
        <w:tabs>
          <w:tab w:val="left" w:pos="4962"/>
        </w:tabs>
        <w:spacing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Warszawa, dnia</w:t>
      </w:r>
      <w:r w:rsidR="007E71A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C9070F">
        <w:rPr>
          <w:rFonts w:eastAsia="Calibri" w:cstheme="minorHAnsi"/>
          <w:color w:val="000000"/>
          <w:sz w:val="24"/>
          <w:szCs w:val="24"/>
          <w:lang w:eastAsia="pl-PL"/>
        </w:rPr>
        <w:t>23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3C5A55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="003C5A55">
        <w:rPr>
          <w:rFonts w:eastAsia="Calibri" w:cstheme="minorHAnsi"/>
          <w:color w:val="000000"/>
          <w:sz w:val="24"/>
          <w:szCs w:val="24"/>
          <w:lang w:eastAsia="pl-PL"/>
        </w:rPr>
        <w:t>.2023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r.</w:t>
      </w:r>
    </w:p>
    <w:p w14:paraId="040A1D00" w14:textId="32889F00" w:rsidR="00AA47A2" w:rsidRPr="00760919" w:rsidRDefault="00AA47A2" w:rsidP="00684C0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after="360" w:line="276" w:lineRule="auto"/>
        <w:rPr>
          <w:rFonts w:eastAsia="Calibri" w:cstheme="minorHAnsi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na</w:t>
      </w:r>
      <w:r w:rsidR="00E560F7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bookmarkStart w:id="0" w:name="_Hlk141786384"/>
      <w:r w:rsidR="00E560F7">
        <w:rPr>
          <w:rFonts w:eastAsia="Calibri" w:cstheme="minorHAnsi"/>
          <w:color w:val="000000"/>
          <w:sz w:val="24"/>
          <w:szCs w:val="24"/>
          <w:lang w:eastAsia="pl-PL"/>
        </w:rPr>
        <w:t xml:space="preserve">„Wymiana bramy wjazdowej wraz z napędem w budynku biura Państwowego 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>Funduszu Rehabilitacji Osób Niepełnosprawnych</w:t>
      </w:r>
      <w:r w:rsidR="003C5A55">
        <w:rPr>
          <w:rFonts w:eastAsia="Calibri" w:cstheme="minorHAnsi"/>
          <w:sz w:val="24"/>
          <w:szCs w:val="24"/>
          <w:lang w:eastAsia="pl-PL"/>
        </w:rPr>
        <w:t xml:space="preserve"> przy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 xml:space="preserve"> </w:t>
      </w:r>
      <w:r w:rsidR="00505A88" w:rsidRPr="00760919">
        <w:rPr>
          <w:rFonts w:eastAsia="Calibri" w:cstheme="minorHAnsi"/>
          <w:sz w:val="24"/>
          <w:szCs w:val="24"/>
          <w:lang w:eastAsia="pl-PL"/>
        </w:rPr>
        <w:t>al.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 xml:space="preserve"> Jana Pawła II 13</w:t>
      </w:r>
      <w:r w:rsidR="00EC2A83">
        <w:rPr>
          <w:rFonts w:eastAsia="Calibri" w:cstheme="minorHAnsi"/>
          <w:sz w:val="24"/>
          <w:szCs w:val="24"/>
          <w:lang w:eastAsia="pl-PL"/>
        </w:rPr>
        <w:t xml:space="preserve"> w Warszawie</w:t>
      </w:r>
      <w:r w:rsidR="003C5A55">
        <w:rPr>
          <w:rFonts w:eastAsia="Calibri" w:cstheme="minorHAnsi"/>
          <w:sz w:val="24"/>
          <w:szCs w:val="24"/>
          <w:lang w:eastAsia="pl-PL"/>
        </w:rPr>
        <w:t>”</w:t>
      </w:r>
      <w:bookmarkEnd w:id="0"/>
    </w:p>
    <w:p w14:paraId="130747DE" w14:textId="0CDDF30E" w:rsidR="00AA47A2" w:rsidRPr="00760919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</w:rPr>
      </w:pPr>
      <w:r w:rsidRPr="00760919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57307507" w14:textId="77777777" w:rsidR="009F06D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760919">
        <w:rPr>
          <w:rFonts w:eastAsia="Calibri" w:cstheme="minorHAnsi"/>
          <w:sz w:val="24"/>
          <w:szCs w:val="24"/>
          <w:lang w:eastAsia="pl-PL"/>
        </w:rPr>
        <w:t xml:space="preserve">Państwowy Fundusz Rehabilitacji Osób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Niepełnosprawnych (PFRON)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6F73359F" w14:textId="77777777" w:rsidR="00E560F7" w:rsidRDefault="00E560F7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DAAB37E" w14:textId="77777777" w:rsidR="00A54B47" w:rsidRDefault="00AA47A2" w:rsidP="00A54B47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626E58CD" w14:textId="38B4A6BD" w:rsidR="00AA47A2" w:rsidRDefault="00684C0B" w:rsidP="00A54B47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54B47">
        <w:rPr>
          <w:rFonts w:eastAsia="Calibri" w:cstheme="minorHAnsi"/>
          <w:color w:val="000000"/>
          <w:sz w:val="24"/>
          <w:szCs w:val="24"/>
          <w:lang w:eastAsia="pl-PL"/>
        </w:rPr>
        <w:t xml:space="preserve">Przedmiotem zamówienia jest: </w:t>
      </w:r>
    </w:p>
    <w:p w14:paraId="056D82D2" w14:textId="34289654" w:rsidR="00A54B47" w:rsidRDefault="00A54B47" w:rsidP="00A54B47">
      <w:pPr>
        <w:pStyle w:val="Akapitzlist"/>
        <w:numPr>
          <w:ilvl w:val="0"/>
          <w:numId w:val="13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Wymiana bramy wjazdowej wraz z napędem:</w:t>
      </w:r>
    </w:p>
    <w:p w14:paraId="141BD435" w14:textId="7E1D0526" w:rsidR="007132CE" w:rsidRPr="00A54B47" w:rsidRDefault="007132CE" w:rsidP="007132CE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Zabezpieczenie istniejącej elewacji w szczególności płyt elewacyjny znajdujących się na zewnątrz parkingu. </w:t>
      </w:r>
    </w:p>
    <w:p w14:paraId="527AE507" w14:textId="3813A4E8" w:rsidR="007F0F7D" w:rsidRDefault="007F0F7D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Demontaż istniejącej bramy wraz z wywozem w miejsce utylizacji.</w:t>
      </w:r>
    </w:p>
    <w:p w14:paraId="64AA2801" w14:textId="7377AE80" w:rsidR="00A54B47" w:rsidRDefault="00355247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Wymiana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 xml:space="preserve"> istniejącego metalowego progu znajdującego się na środku wjazdu.</w:t>
      </w:r>
    </w:p>
    <w:p w14:paraId="60CA6B62" w14:textId="661861E7" w:rsidR="007F0F7D" w:rsidRPr="007F0F7D" w:rsidRDefault="007F0F7D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Dostawa i montaż 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>dwu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>skrzydłowej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 aluminiowej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ażurowej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bramy wjazdowej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z napędem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wraz z 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>ościeżnicą oraz furtką w jednym ze skrzydeł bramy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 w kolorze brązowym. 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 xml:space="preserve">Furtka musi być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otwierana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 xml:space="preserve"> na zewnątrz, za pomocą zamka.</w:t>
      </w:r>
    </w:p>
    <w:p w14:paraId="5F1B2BC0" w14:textId="2B52B99F" w:rsidR="00082F16" w:rsidRDefault="005B574A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Montaż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3F21D3">
        <w:rPr>
          <w:rFonts w:eastAsia="Calibri" w:cstheme="minorHAnsi"/>
          <w:color w:val="000000"/>
          <w:sz w:val="24"/>
          <w:szCs w:val="24"/>
          <w:lang w:eastAsia="pl-PL"/>
        </w:rPr>
        <w:t>dwóch napędów, po jednym dla każdego skrzydła bramy.</w:t>
      </w:r>
    </w:p>
    <w:p w14:paraId="19C9F475" w14:textId="1D870017" w:rsidR="00CB0E06" w:rsidRDefault="003F21D3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Napęd powinien być wyposażony w moduły </w:t>
      </w:r>
      <w:proofErr w:type="spellStart"/>
      <w:r>
        <w:rPr>
          <w:rFonts w:eastAsia="Calibri" w:cstheme="minorHAnsi"/>
          <w:color w:val="000000"/>
          <w:sz w:val="24"/>
          <w:szCs w:val="24"/>
          <w:lang w:eastAsia="pl-PL"/>
        </w:rPr>
        <w:t>przeciwzgnieceniowe</w:t>
      </w:r>
      <w:proofErr w:type="spellEnd"/>
      <w:r>
        <w:rPr>
          <w:rFonts w:eastAsia="Calibri" w:cstheme="minorHAnsi"/>
          <w:color w:val="000000"/>
          <w:sz w:val="24"/>
          <w:szCs w:val="24"/>
          <w:lang w:eastAsia="pl-PL"/>
        </w:rPr>
        <w:t>, które w przypadku wykrytej przeszkody</w:t>
      </w:r>
      <w:r w:rsidR="007F0F7D">
        <w:rPr>
          <w:rFonts w:eastAsia="Calibri" w:cstheme="minorHAnsi"/>
          <w:color w:val="000000"/>
          <w:sz w:val="24"/>
          <w:szCs w:val="24"/>
          <w:lang w:eastAsia="pl-PL"/>
        </w:rPr>
        <w:t xml:space="preserve"> zatrzymają się i automatycznie odwrócą kierunek ruchu bramy.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DD2DF87" w14:textId="26F48C74" w:rsidR="00BF174F" w:rsidRDefault="00BF174F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Napęd powinien posiadać możliwość ręcznego otwarcia</w:t>
      </w:r>
      <w:r w:rsidR="00082F16">
        <w:rPr>
          <w:rFonts w:eastAsia="Calibri" w:cstheme="minorHAnsi"/>
          <w:color w:val="000000"/>
          <w:sz w:val="24"/>
          <w:szCs w:val="24"/>
          <w:lang w:eastAsia="pl-PL"/>
        </w:rPr>
        <w:t xml:space="preserve"> (klucz awaryjny)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w przypadku zacięcia, awarii, utraty zasilania itp.</w:t>
      </w:r>
    </w:p>
    <w:p w14:paraId="7C9DECAC" w14:textId="39AED8E6" w:rsidR="00082F16" w:rsidRPr="00082F16" w:rsidRDefault="00082F16" w:rsidP="00082F16">
      <w:pPr>
        <w:pStyle w:val="Akapitzlist"/>
        <w:numPr>
          <w:ilvl w:val="0"/>
          <w:numId w:val="8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082F16">
        <w:rPr>
          <w:rFonts w:eastAsia="Calibri" w:cstheme="minorHAnsi"/>
          <w:color w:val="000000"/>
          <w:sz w:val="24"/>
          <w:szCs w:val="24"/>
          <w:lang w:eastAsia="pl-PL"/>
        </w:rPr>
        <w:t>Napędy bramy znajdujące się na zewnątrz powinny być odporne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na zanieczyszczenia oraz</w:t>
      </w:r>
      <w:r w:rsidRPr="00082F16">
        <w:rPr>
          <w:rFonts w:eastAsia="Calibri" w:cstheme="minorHAnsi"/>
          <w:color w:val="000000"/>
          <w:sz w:val="24"/>
          <w:szCs w:val="24"/>
          <w:lang w:eastAsia="pl-PL"/>
        </w:rPr>
        <w:t xml:space="preserve"> warunki atmosferyczne w szczególności w okresie zimowym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C0D855A" w14:textId="6B8AB321" w:rsidR="005B574A" w:rsidRPr="005B574A" w:rsidRDefault="005B574A" w:rsidP="005B574A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Montaż 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>przycisku do otwierania bramy w pomieszczeniu ochrony.</w:t>
      </w:r>
    </w:p>
    <w:p w14:paraId="2DD224E1" w14:textId="5E96406B" w:rsidR="007F0F7D" w:rsidRDefault="005B574A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Montaż sterowania bramą GSM</w:t>
      </w:r>
      <w:r w:rsidR="00EE5606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5323B5D" w14:textId="14CB4177" w:rsidR="007F0F7D" w:rsidRPr="007F0F7D" w:rsidRDefault="007F0F7D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Montaż okablowania. Okablowanie powinno być dobrane, tak aby nie powodowało przegrzewania się instalacji. </w:t>
      </w:r>
    </w:p>
    <w:p w14:paraId="49890DC9" w14:textId="77777777" w:rsidR="006476E1" w:rsidRDefault="00CB0E06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Dostarczenie 30 pilotów do bramy o zasięgu minimum 10 metrów oraz częstotliwości 868 MHz</w:t>
      </w:r>
      <w:r w:rsidR="003F21D3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C3FA4C1" w14:textId="35C88C35" w:rsidR="003F21D3" w:rsidRDefault="003F21D3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6476E1">
        <w:rPr>
          <w:rFonts w:eastAsia="Calibri" w:cstheme="minorHAnsi"/>
          <w:color w:val="000000"/>
          <w:sz w:val="24"/>
          <w:szCs w:val="24"/>
          <w:lang w:eastAsia="pl-PL"/>
        </w:rPr>
        <w:t xml:space="preserve">Brama powinna być wyposażona w </w:t>
      </w:r>
      <w:r w:rsidR="006476E1">
        <w:rPr>
          <w:rFonts w:eastAsia="Calibri" w:cstheme="minorHAnsi"/>
          <w:color w:val="000000"/>
          <w:sz w:val="24"/>
          <w:szCs w:val="24"/>
          <w:lang w:eastAsia="pl-PL"/>
        </w:rPr>
        <w:t>oświetlenie sygnalizujące pracę bramy wewnątrz i na zewnątrz.</w:t>
      </w:r>
    </w:p>
    <w:p w14:paraId="1329D50F" w14:textId="609BD772" w:rsid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Napędy bramy znajdujące się na zewnątrz powinny być odporne na warunki atmosferyczne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 w szczególności w okresie zimowym.</w:t>
      </w:r>
    </w:p>
    <w:p w14:paraId="6263B076" w14:textId="11D600FA" w:rsid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Wykonawca będzie miał za zadanie wykonanie prac wykończeniowych: naprawa elewacji, posprzątanie miejsca prac, utylizacja wszystkich odpadów.</w:t>
      </w:r>
    </w:p>
    <w:p w14:paraId="73A9E7E0" w14:textId="30ABC188" w:rsidR="006476E1" w:rsidRP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Wykonawca przygotuję dokumentację powykonawczą zrealizowanych prac 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>w części opisowej i części rysunkowej ob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ejmującą 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w obu częściach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wymiary bramy, zastosowane napędy, podłączenie się do instalacji elektrycznej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7AD68C92" w14:textId="7894C98C" w:rsidR="005B574A" w:rsidRPr="005B574A" w:rsidRDefault="005B574A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1" w:name="_Hlk141786452"/>
      <w:r>
        <w:rPr>
          <w:rFonts w:eastAsia="Calibri" w:cstheme="minorHAnsi"/>
          <w:color w:val="000000"/>
          <w:sz w:val="24"/>
          <w:szCs w:val="24"/>
          <w:lang w:eastAsia="pl-PL"/>
        </w:rPr>
        <w:t>Wyk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onawca udziel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24 miesięcznej rękojmi 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na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wady oraz minimum 24 miesięcznej gwarancji na przedmiot zamówienia, w tym dostarczone urządzenia i wykonane prace, licząc od daty jego realizacji – tj. od daty odbioru całości przedmiotu zamówienia</w:t>
      </w:r>
      <w:r w:rsidR="00EC2A8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bookmarkStart w:id="2" w:name="_Hlk141786651"/>
      <w:r w:rsidR="00EC2A8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potwierdzonego protokołem odbioru przedmiotu umowy. </w:t>
      </w:r>
      <w:bookmarkEnd w:id="2"/>
    </w:p>
    <w:bookmarkEnd w:id="1"/>
    <w:p w14:paraId="1833A6E7" w14:textId="2830FFEA" w:rsidR="005B574A" w:rsidRPr="005B574A" w:rsidRDefault="005B574A" w:rsidP="005B574A">
      <w:pPr>
        <w:pStyle w:val="Akapitzlist"/>
        <w:spacing w:after="0" w:line="23" w:lineRule="atLeast"/>
        <w:ind w:left="785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ramach gwarancji Wykonawca będzie zobowiązany m.in. do: </w:t>
      </w:r>
    </w:p>
    <w:p w14:paraId="1096A444" w14:textId="77777777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nieodpłatnej (wliczonej w cenę oferty) naprawy przedmiotu zamówienia w okresie gwarancyjnym;</w:t>
      </w:r>
    </w:p>
    <w:p w14:paraId="7E288EF4" w14:textId="3C7AD93C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przeprowadzenia przynajmniej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2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raz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roku bezpłatn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(wliczonego w cenę oferty) przegląd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ów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konserwacyjn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dostarczonych urządzeń, włącznie z dostawą i ewentualną wymianą na swój koszt materiałów eksploatacyjnych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75012711" w14:textId="7D4AD6A6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Wykonawca udziela gwarancji na wszystkie części składowe, podzespoły oraz inne elementy wchodzące w skład przedmiotu zamówienia. Gwarancji podlegają usterki, wady materiałowe i konstrukcyjne, a także nie spełnianie funkcji użytkowych przez dostarczony sprzęt, deklarowanych przez Wykonawcę. Wszystkie koszty związane z realizacją gwarancji pokrywa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ć będzie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Wykonawca.</w:t>
      </w:r>
    </w:p>
    <w:p w14:paraId="42581105" w14:textId="2F9673DB" w:rsidR="005B574A" w:rsidRPr="00642B1B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gwarancja będzie świadczona przez producenta lub autoryzowany przez niego serwis lub osoby na koszt Wykonawcy, co oznacza, iż wszelkie działania organizacyjne i koszty związane ze świadczeniem usługi gwarancyjnej ponosi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ć będzie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>a.</w:t>
      </w:r>
    </w:p>
    <w:p w14:paraId="39E7576D" w14:textId="332EEB26" w:rsidR="00642B1B" w:rsidRPr="00835D8F" w:rsidRDefault="00124681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24681">
        <w:rPr>
          <w:rFonts w:ascii="Calibri" w:eastAsia="Times New Roman" w:hAnsi="Calibri" w:cs="Times New Roman"/>
          <w:sz w:val="24"/>
          <w:szCs w:val="24"/>
          <w:lang w:eastAsia="pl-PL"/>
        </w:rPr>
        <w:t>w przypadku awarii zgłoszonej przez Zamawiającego będzie miał obowiązek jej usunięcia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  <w:r w:rsidRPr="00124681">
        <w:rPr>
          <w:rFonts w:ascii="Calibri" w:eastAsia="Times New Roman" w:hAnsi="Calibri" w:cs="Times New Roman"/>
          <w:sz w:val="24"/>
          <w:szCs w:val="24"/>
          <w:lang w:eastAsia="pl-PL"/>
        </w:rPr>
        <w:t>Wykonawca przystąpi do usunięcia awarii w ciągu 2 godzin od momentu zgłoszenia.</w:t>
      </w:r>
    </w:p>
    <w:p w14:paraId="5A7EEE05" w14:textId="43859375" w:rsidR="00835D8F" w:rsidRPr="00835D8F" w:rsidRDefault="00835D8F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Wykonawca wyrazi zgodę na montaż obecnie zawieszonych znaków na bra</w:t>
      </w:r>
      <w:r w:rsidR="00BF174F">
        <w:rPr>
          <w:rFonts w:ascii="Calibri" w:eastAsia="Times New Roman" w:hAnsi="Calibri" w:cs="Calibri"/>
          <w:bCs/>
          <w:sz w:val="24"/>
          <w:szCs w:val="24"/>
          <w:lang w:eastAsia="pl-PL"/>
        </w:rPr>
        <w:t>m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ie bez wpływu na gwarancję oraz rękojmie przedmiotu zamówienia. </w:t>
      </w:r>
    </w:p>
    <w:p w14:paraId="627473EB" w14:textId="25940361" w:rsidR="00A54B47" w:rsidRDefault="00A54B47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Wykonanie jednorazowej konserwacji bramy garażowej otwieranej do góry automatycznie:</w:t>
      </w:r>
    </w:p>
    <w:p w14:paraId="6C77E4F6" w14:textId="5B568EA6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Sprawdzenie stanu prowadnic oraz rolek</w:t>
      </w:r>
    </w:p>
    <w:p w14:paraId="6A01628F" w14:textId="55072B3C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Sprawdzenie napędu otwierającego</w:t>
      </w:r>
    </w:p>
    <w:p w14:paraId="0F12779D" w14:textId="302D6475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Wyczyszczenie oraz nasmarowanie elementów ruchomych</w:t>
      </w:r>
    </w:p>
    <w:p w14:paraId="5873A901" w14:textId="6319B271" w:rsidR="00A54B47" w:rsidRP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Itp.</w:t>
      </w:r>
    </w:p>
    <w:p w14:paraId="3E51A463" w14:textId="48DD82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205F27A4" w14:textId="7FB8D797" w:rsidR="00AA47A2" w:rsidRPr="00E560F7" w:rsidRDefault="00AA47A2" w:rsidP="00E560F7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6A8888C3" w14:textId="77777777" w:rsidR="00E560F7" w:rsidRDefault="00E560F7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7D8075B9" w14:textId="7133C7E5" w:rsidR="00AA47A2" w:rsidRPr="00E560F7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E560F7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(100% = 100 pkt).</w:t>
      </w:r>
    </w:p>
    <w:p w14:paraId="44312E6C" w14:textId="77777777" w:rsidR="00AA47A2" w:rsidRPr="00E560F7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E560F7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E560F7" w14:paraId="48EC0A6C" w14:textId="77777777" w:rsidTr="004631BB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E560F7" w:rsidRDefault="00AA47A2" w:rsidP="004631BB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proofErr w:type="spellStart"/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  <w:proofErr w:type="spellEnd"/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E560F7" w14:paraId="6B76D68C" w14:textId="77777777" w:rsidTr="004631BB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E560F7" w:rsidRDefault="00AA47A2" w:rsidP="004631BB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E560F7" w14:paraId="28808B76" w14:textId="77777777" w:rsidTr="00196CA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lastRenderedPageBreak/>
              <w:t xml:space="preserve">gdzie:      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E560F7" w14:paraId="72756190" w14:textId="77777777" w:rsidTr="00196CA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1C2CB485" w14:textId="1CAA0A81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652E2B2C" w:rsidR="00AA47A2" w:rsidRPr="00AA47A2" w:rsidRDefault="009100A6" w:rsidP="009100A6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T</w:t>
      </w:r>
      <w:r w:rsidRPr="009100A6">
        <w:rPr>
          <w:rFonts w:eastAsia="Calibri" w:cstheme="minorHAnsi"/>
          <w:color w:val="000000"/>
          <w:sz w:val="24"/>
          <w:szCs w:val="24"/>
          <w:lang w:eastAsia="pl-PL"/>
        </w:rPr>
        <w:t>ermin związania ofertą wynosi 30 dni. Bieg terminu związania ofertą rozpoczyna się wraz z upływem terminu składania ofert.</w:t>
      </w:r>
    </w:p>
    <w:p w14:paraId="4A2B34DB" w14:textId="615A27D0" w:rsidR="00AA47A2" w:rsidRPr="009100A6" w:rsidRDefault="00AA47A2" w:rsidP="009100A6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53ED7A84" w:rsidR="00AA47A2" w:rsidRDefault="00D9657B" w:rsidP="00D9657B">
      <w:pPr>
        <w:pStyle w:val="Akapitzlist"/>
        <w:numPr>
          <w:ilvl w:val="0"/>
          <w:numId w:val="12"/>
        </w:num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 </w:t>
      </w:r>
      <w:r w:rsidR="00AA47A2" w:rsidRPr="00D9657B">
        <w:rPr>
          <w:rFonts w:eastAsia="Calibri" w:cstheme="minorHAnsi"/>
          <w:sz w:val="24"/>
          <w:szCs w:val="24"/>
        </w:rPr>
        <w:t>udzielenie zamówienia może ubiegać się wykonawca, który posiada niezbędną wiedzę i doświadczenie oraz dysponuje odpowiednim potencjałem technicznym oraz osobami zdolnymi do wykonania zamówienia.</w:t>
      </w:r>
    </w:p>
    <w:p w14:paraId="2269DD76" w14:textId="5FC97EE0" w:rsidR="00D9657B" w:rsidRPr="00D9657B" w:rsidRDefault="00D9657B" w:rsidP="00D9657B">
      <w:pPr>
        <w:pStyle w:val="Akapitzlist"/>
        <w:numPr>
          <w:ilvl w:val="0"/>
          <w:numId w:val="12"/>
        </w:num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Udział w obowiązkowej wizji lokalnej potwierdzony podpisem na protokole z wizji lokalnej. </w:t>
      </w:r>
    </w:p>
    <w:p w14:paraId="32648B33" w14:textId="211121F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  <w:r w:rsidRPr="0023645A">
        <w:rPr>
          <w:rFonts w:asciiTheme="minorHAnsi" w:hAnsiTheme="minorHAnsi" w:cstheme="minorHAnsi"/>
          <w:color w:val="auto"/>
          <w:sz w:val="24"/>
          <w:szCs w:val="24"/>
        </w:rPr>
        <w:t xml:space="preserve"> (jeżeli dotyczy)</w:t>
      </w:r>
    </w:p>
    <w:p w14:paraId="563CE2D7" w14:textId="5293D904" w:rsidR="00AA47A2" w:rsidRPr="00AA47A2" w:rsidRDefault="009100A6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dotyczy.</w:t>
      </w:r>
    </w:p>
    <w:p w14:paraId="78D73E99" w14:textId="417641C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</w:p>
    <w:p w14:paraId="126909C4" w14:textId="72574B0B" w:rsidR="00AA47A2" w:rsidRDefault="009100A6" w:rsidP="00684C0B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Poprawnie i czytelnie wypełniony formularz ofertowy.</w:t>
      </w:r>
    </w:p>
    <w:p w14:paraId="19E6D7CA" w14:textId="1692CC14" w:rsidR="006476E1" w:rsidRPr="00684C0B" w:rsidRDefault="006476E1" w:rsidP="00684C0B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Karty katalogowe napędów, które Wykonawca będzie chciał zastosować przy montażu bramy.</w:t>
      </w:r>
    </w:p>
    <w:p w14:paraId="62A851E8" w14:textId="718EAB02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204749EB" w14:textId="1C3C067E" w:rsidR="00B64B34" w:rsidRPr="00AA47A2" w:rsidRDefault="00684C0B" w:rsidP="00684C0B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8" w:history="1">
        <w:r w:rsidRPr="00E51075">
          <w:rPr>
            <w:rStyle w:val="Hipercze"/>
            <w:rFonts w:eastAsia="Calibri" w:cstheme="minorHAnsi"/>
            <w:sz w:val="24"/>
            <w:szCs w:val="24"/>
            <w:lang w:eastAsia="pl-PL"/>
          </w:rPr>
          <w:t>eksploatacja@pfron.org.pl</w:t>
        </w:r>
      </w:hyperlink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Termin skład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 xml:space="preserve">ania ofert: do 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 xml:space="preserve">dnia </w:t>
      </w:r>
      <w:r w:rsidR="009E546C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D1482E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4631BB" w:rsidRPr="004631BB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>.2023 r.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 xml:space="preserve"> do godziny 12:30.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287C18">
        <w:rPr>
          <w:rFonts w:eastAsia="Calibri" w:cstheme="minorHAnsi"/>
          <w:color w:val="000000"/>
          <w:sz w:val="24"/>
          <w:szCs w:val="24"/>
          <w:lang w:eastAsia="pl-PL"/>
        </w:rPr>
        <w:t>Oferty, które wpłyną po wymaganym terminie nie będą brały udziału w postępowaniu</w:t>
      </w:r>
    </w:p>
    <w:p w14:paraId="3A6100E9" w14:textId="5AA7073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366CC263" w14:textId="712AB890" w:rsidR="00AA47A2" w:rsidRPr="00AA47A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Marcin Bogusz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09:00 -16:45.</w:t>
      </w:r>
    </w:p>
    <w:p w14:paraId="056A1E58" w14:textId="712DFD85" w:rsidR="00AA47A2" w:rsidRPr="00AA47A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Dane kontaktowe: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telefon 532-514-915; e-mail: </w:t>
      </w:r>
      <w:hyperlink r:id="rId9" w:history="1">
        <w:r w:rsidR="00684C0B" w:rsidRPr="00EA3B0E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</w:p>
    <w:p w14:paraId="531AC94B" w14:textId="53FBE700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607B5750" w14:textId="7FE4E4F3" w:rsidR="00684C0B" w:rsidRPr="006E57CD" w:rsidRDefault="004631BB" w:rsidP="00684C0B">
      <w:pPr>
        <w:spacing w:after="0" w:line="276" w:lineRule="auto"/>
        <w:ind w:left="426" w:right="19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684C0B" w:rsidRPr="006E57CD">
        <w:rPr>
          <w:rFonts w:eastAsia="Calibri" w:cstheme="minorHAnsi"/>
          <w:color w:val="000000"/>
          <w:sz w:val="24"/>
          <w:szCs w:val="24"/>
          <w:lang w:eastAsia="pl-PL"/>
        </w:rPr>
        <w:t>ykonani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="00684C0B" w:rsidRPr="006E57CD">
        <w:rPr>
          <w:rFonts w:eastAsia="Calibri" w:cstheme="minorHAnsi"/>
          <w:color w:val="000000"/>
          <w:sz w:val="24"/>
          <w:szCs w:val="24"/>
          <w:lang w:eastAsia="pl-PL"/>
        </w:rPr>
        <w:t xml:space="preserve"> przedmiotu umowy nastąpi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w terminie 31 dni od dnia zawarcia Umowy</w:t>
      </w:r>
      <w:r w:rsidR="00A609BA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oferta winna zawierać: nazwę, adres, numer telefonu do kontaktu z oferentem oraz datę sporządzenia oferty i podpis oferenta;</w:t>
      </w:r>
    </w:p>
    <w:p w14:paraId="017CC865" w14:textId="63D10F70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na stronie internetowej zamawiający umieści zestawienie ofert z podaniem ostatecznych cen i danych wykonawców</w:t>
      </w:r>
      <w:r w:rsidR="00D9657B"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2B206E95" w14:textId="50154C1D" w:rsid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5C15CE39" w14:textId="4772BC50" w:rsidR="00D9657B" w:rsidRPr="00AA47A2" w:rsidRDefault="00D9657B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Wzór protokołu z wizji lokalnej stanowi załącznik do niniejszego zapytania ofertowego.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6124B15E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unieważnienia przedmiotowego postępowania na każdym etapie bez podania przyczyny unieważnienia;</w:t>
      </w:r>
    </w:p>
    <w:p w14:paraId="116FBD66" w14:textId="57B54275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przypadku unieważnienia postępowania Zamawiający nie ponosi kosztów przygotowania i złożenia oferty;</w:t>
      </w:r>
    </w:p>
    <w:p w14:paraId="06C19F04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60D24E2F" w:rsidR="00B60AD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</w:t>
      </w:r>
      <w:r w:rsidR="00684C0B">
        <w:rPr>
          <w:rFonts w:cstheme="minorHAnsi"/>
          <w:sz w:val="24"/>
          <w:szCs w:val="24"/>
        </w:rPr>
        <w:t xml:space="preserve"> </w:t>
      </w:r>
      <w:r w:rsidRPr="00B60ADB">
        <w:rPr>
          <w:rFonts w:cstheme="minorHAnsi"/>
          <w:sz w:val="24"/>
          <w:szCs w:val="24"/>
        </w:rPr>
        <w:t xml:space="preserve">związku z </w:t>
      </w:r>
      <w:r w:rsidR="00DD0F5B" w:rsidRPr="00B60ADB">
        <w:rPr>
          <w:rFonts w:cstheme="minorHAnsi"/>
          <w:sz w:val="24"/>
          <w:szCs w:val="24"/>
        </w:rPr>
        <w:t>Zapytaniem</w:t>
      </w:r>
      <w:r w:rsidRPr="00B60ADB">
        <w:rPr>
          <w:rFonts w:cstheme="minorHAnsi"/>
          <w:sz w:val="24"/>
          <w:szCs w:val="24"/>
        </w:rPr>
        <w:t xml:space="preserve"> </w:t>
      </w:r>
      <w:r w:rsidR="00DD0F5B" w:rsidRPr="00B60ADB">
        <w:rPr>
          <w:rFonts w:cstheme="minorHAnsi"/>
          <w:sz w:val="24"/>
          <w:szCs w:val="24"/>
        </w:rPr>
        <w:t xml:space="preserve">Ofertowym </w:t>
      </w:r>
      <w:r w:rsidRPr="00B60AD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4FF6A89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Administratorem danych osobowych jest Państwowy Fundusz Rehabilitacji Osób Niepełnosprawnych (PFRON) z</w:t>
      </w:r>
      <w:r w:rsidR="00684C0B">
        <w:rPr>
          <w:rFonts w:cstheme="minorHAnsi"/>
          <w:sz w:val="24"/>
          <w:szCs w:val="24"/>
        </w:rPr>
        <w:t xml:space="preserve"> </w:t>
      </w:r>
      <w:r w:rsidRPr="00B60ADB">
        <w:rPr>
          <w:rFonts w:cstheme="minorHAnsi"/>
          <w:sz w:val="24"/>
          <w:szCs w:val="24"/>
        </w:rPr>
        <w:t>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0" w:history="1">
        <w:r w:rsidRPr="00B60ADB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B60ADB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7519B0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B60ADB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B60ADB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</w:t>
      </w:r>
      <w:r w:rsidRPr="00B60ADB">
        <w:rPr>
          <w:rFonts w:cstheme="minorHAnsi"/>
          <w:iCs/>
          <w:sz w:val="24"/>
          <w:szCs w:val="24"/>
        </w:rPr>
        <w:lastRenderedPageBreak/>
        <w:t xml:space="preserve">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7519B0">
      <w:pPr>
        <w:ind w:left="426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lastRenderedPageBreak/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4E938533" w14:textId="626F583A" w:rsidR="00AA47A2" w:rsidRPr="00684C0B" w:rsidRDefault="00AA47A2" w:rsidP="00684C0B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sectPr w:rsidR="00AA47A2" w:rsidRPr="00684C0B" w:rsidSect="00FF5167">
      <w:footerReference w:type="defaul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D0F8" w14:textId="77777777" w:rsidR="006E63F4" w:rsidRDefault="006E63F4" w:rsidP="00C32C84">
      <w:pPr>
        <w:spacing w:after="0" w:line="240" w:lineRule="auto"/>
      </w:pPr>
      <w:r>
        <w:separator/>
      </w:r>
    </w:p>
  </w:endnote>
  <w:endnote w:type="continuationSeparator" w:id="0">
    <w:p w14:paraId="0DDDAE66" w14:textId="77777777" w:rsidR="006E63F4" w:rsidRDefault="006E63F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ED03" w14:textId="77777777" w:rsidR="006E63F4" w:rsidRDefault="006E63F4" w:rsidP="00C32C84">
      <w:pPr>
        <w:spacing w:after="0" w:line="240" w:lineRule="auto"/>
      </w:pPr>
      <w:r>
        <w:separator/>
      </w:r>
    </w:p>
  </w:footnote>
  <w:footnote w:type="continuationSeparator" w:id="0">
    <w:p w14:paraId="31EB7E01" w14:textId="77777777" w:rsidR="006E63F4" w:rsidRDefault="006E63F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E6D"/>
    <w:multiLevelType w:val="hybridMultilevel"/>
    <w:tmpl w:val="D046CD9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A73D3E"/>
    <w:multiLevelType w:val="hybridMultilevel"/>
    <w:tmpl w:val="4920B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A0CBB"/>
    <w:multiLevelType w:val="hybridMultilevel"/>
    <w:tmpl w:val="ADD682E6"/>
    <w:lvl w:ilvl="0" w:tplc="F3B4F3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C37"/>
    <w:multiLevelType w:val="hybridMultilevel"/>
    <w:tmpl w:val="49B6280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2298A"/>
    <w:multiLevelType w:val="hybridMultilevel"/>
    <w:tmpl w:val="9000B206"/>
    <w:lvl w:ilvl="0" w:tplc="0A387A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D54"/>
    <w:multiLevelType w:val="hybridMultilevel"/>
    <w:tmpl w:val="15500B4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953B87"/>
    <w:multiLevelType w:val="hybridMultilevel"/>
    <w:tmpl w:val="D046CD9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ocumentProtection w:edit="readOnly" w:enforcement="1" w:cryptProviderType="rsaAES" w:cryptAlgorithmClass="hash" w:cryptAlgorithmType="typeAny" w:cryptAlgorithmSid="14" w:cryptSpinCount="100000" w:hash="gdQKcAOk3uWo+fXVyfHxZmO9zKXisclO9+6V6Ftd0uchqstcoxaIN58iHTzxdDONekXQOs4cSWrvc7Y/Mb/2Zg==" w:salt="W7PMwjvLRBjzcqJmh4bmD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30296"/>
    <w:rsid w:val="00082F16"/>
    <w:rsid w:val="000B432E"/>
    <w:rsid w:val="001239DF"/>
    <w:rsid w:val="00124681"/>
    <w:rsid w:val="001722FA"/>
    <w:rsid w:val="00180A4C"/>
    <w:rsid w:val="0022081F"/>
    <w:rsid w:val="0023645A"/>
    <w:rsid w:val="00317671"/>
    <w:rsid w:val="00355247"/>
    <w:rsid w:val="00381F07"/>
    <w:rsid w:val="003C5A55"/>
    <w:rsid w:val="003F21D3"/>
    <w:rsid w:val="004631BB"/>
    <w:rsid w:val="00467392"/>
    <w:rsid w:val="004C2BED"/>
    <w:rsid w:val="004D3320"/>
    <w:rsid w:val="00505A88"/>
    <w:rsid w:val="005B574A"/>
    <w:rsid w:val="005C7902"/>
    <w:rsid w:val="00600167"/>
    <w:rsid w:val="00642B1B"/>
    <w:rsid w:val="006476E1"/>
    <w:rsid w:val="00684C0B"/>
    <w:rsid w:val="00697401"/>
    <w:rsid w:val="006C43FD"/>
    <w:rsid w:val="006E63F4"/>
    <w:rsid w:val="007132CE"/>
    <w:rsid w:val="00714C91"/>
    <w:rsid w:val="007519B0"/>
    <w:rsid w:val="00760919"/>
    <w:rsid w:val="007E71AF"/>
    <w:rsid w:val="007F0F7D"/>
    <w:rsid w:val="00835D8F"/>
    <w:rsid w:val="00847B9B"/>
    <w:rsid w:val="00856D16"/>
    <w:rsid w:val="009100A6"/>
    <w:rsid w:val="00990260"/>
    <w:rsid w:val="009D6E26"/>
    <w:rsid w:val="009E546C"/>
    <w:rsid w:val="009F06D2"/>
    <w:rsid w:val="00A54B47"/>
    <w:rsid w:val="00A609BA"/>
    <w:rsid w:val="00A65F83"/>
    <w:rsid w:val="00AA47A2"/>
    <w:rsid w:val="00B167BE"/>
    <w:rsid w:val="00B60ADB"/>
    <w:rsid w:val="00B64B34"/>
    <w:rsid w:val="00BF174F"/>
    <w:rsid w:val="00C06766"/>
    <w:rsid w:val="00C32C84"/>
    <w:rsid w:val="00C9070F"/>
    <w:rsid w:val="00CB0E06"/>
    <w:rsid w:val="00D02BFB"/>
    <w:rsid w:val="00D1482E"/>
    <w:rsid w:val="00D15E99"/>
    <w:rsid w:val="00D54E8D"/>
    <w:rsid w:val="00D87B15"/>
    <w:rsid w:val="00D87E71"/>
    <w:rsid w:val="00D9657B"/>
    <w:rsid w:val="00DD0F5B"/>
    <w:rsid w:val="00E17EE9"/>
    <w:rsid w:val="00E560F7"/>
    <w:rsid w:val="00EC2A83"/>
    <w:rsid w:val="00EE5606"/>
    <w:rsid w:val="00F2176D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68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ogusz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8CE0-D9BB-4D69-AA44-1808CA9C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1777</Words>
  <Characters>10666</Characters>
  <Application>Microsoft Office Word</Application>
  <DocSecurity>8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6</cp:revision>
  <dcterms:created xsi:type="dcterms:W3CDTF">2023-08-18T08:50:00Z</dcterms:created>
  <dcterms:modified xsi:type="dcterms:W3CDTF">2023-08-23T09:20:00Z</dcterms:modified>
</cp:coreProperties>
</file>