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7F68" w14:textId="77777777" w:rsidR="002A5850" w:rsidRPr="005F2AD8" w:rsidRDefault="002A5850" w:rsidP="002A5850">
      <w:pPr>
        <w:spacing w:before="480" w:after="240" w:line="276" w:lineRule="auto"/>
        <w:jc w:val="center"/>
        <w:rPr>
          <w:rFonts w:eastAsia="Calibri" w:cstheme="minorHAnsi"/>
          <w:color w:val="000000"/>
          <w:lang w:eastAsia="pl-PL"/>
        </w:rPr>
      </w:pPr>
      <w:r w:rsidRPr="005F2AD8">
        <w:rPr>
          <w:rFonts w:eastAsia="Calibri" w:cstheme="minorHAnsi"/>
          <w:b/>
          <w:color w:val="000000"/>
          <w:lang w:eastAsia="pl-PL"/>
        </w:rPr>
        <w:t>Umowa nr ……...../.../...</w:t>
      </w:r>
    </w:p>
    <w:p w14:paraId="061F0416" w14:textId="77777777" w:rsidR="00EB2718" w:rsidRPr="005F2AD8" w:rsidRDefault="00EB2718" w:rsidP="00EB2718">
      <w:pPr>
        <w:spacing w:after="240" w:line="276" w:lineRule="auto"/>
        <w:ind w:left="34"/>
        <w:jc w:val="center"/>
        <w:rPr>
          <w:rFonts w:eastAsia="Calibri" w:cstheme="minorHAnsi"/>
          <w:bCs/>
          <w:color w:val="000000"/>
          <w:lang w:eastAsia="pl-PL"/>
        </w:rPr>
      </w:pPr>
      <w:r w:rsidRPr="005F2AD8">
        <w:rPr>
          <w:rFonts w:eastAsia="Calibri" w:cstheme="minorHAnsi"/>
          <w:bCs/>
          <w:color w:val="000000"/>
          <w:lang w:eastAsia="pl-PL"/>
        </w:rPr>
        <w:t xml:space="preserve">zawarta w dniu .......................................... 20...... r. </w:t>
      </w:r>
    </w:p>
    <w:p w14:paraId="6EEC69E0" w14:textId="77777777" w:rsidR="00EB2718" w:rsidRPr="005F2AD8" w:rsidRDefault="00EB2718" w:rsidP="00EB2718">
      <w:pPr>
        <w:spacing w:after="0" w:line="276" w:lineRule="auto"/>
        <w:rPr>
          <w:rFonts w:eastAsia="Calibri" w:cstheme="minorHAnsi"/>
          <w:color w:val="000000"/>
          <w:lang w:eastAsia="pl-PL"/>
        </w:rPr>
      </w:pPr>
      <w:r w:rsidRPr="005F2AD8">
        <w:rPr>
          <w:rFonts w:eastAsia="Calibri" w:cstheme="minorHAnsi"/>
          <w:color w:val="000000"/>
          <w:lang w:eastAsia="pl-PL"/>
        </w:rPr>
        <w:t xml:space="preserve">pomiędzy: </w:t>
      </w:r>
    </w:p>
    <w:p w14:paraId="5A0DDC3C" w14:textId="1BC94674" w:rsidR="00EB2718" w:rsidRDefault="00EB2718" w:rsidP="005F2AD8">
      <w:pPr>
        <w:spacing w:line="276" w:lineRule="auto"/>
        <w:ind w:left="-10"/>
        <w:rPr>
          <w:rFonts w:eastAsia="Calibri" w:cstheme="minorHAnsi"/>
          <w:color w:val="000000"/>
          <w:lang w:eastAsia="pl-PL"/>
        </w:rPr>
      </w:pPr>
      <w:r w:rsidRPr="005F2AD8">
        <w:rPr>
          <w:rFonts w:eastAsia="Calibri" w:cstheme="minorHAnsi"/>
          <w:color w:val="000000"/>
          <w:lang w:eastAsia="pl-PL"/>
        </w:rPr>
        <w:t xml:space="preserve">Państwowym Funduszem Rehabilitacji Osób Niepełnosprawnych </w:t>
      </w:r>
      <w:r w:rsidRPr="005F2AD8">
        <w:rPr>
          <w:rFonts w:eastAsia="Calibri" w:cstheme="minorHAnsi"/>
          <w:color w:val="000000"/>
          <w:vertAlign w:val="superscript"/>
          <w:lang w:eastAsia="pl-PL"/>
        </w:rPr>
        <w:t xml:space="preserve"> </w:t>
      </w:r>
      <w:r w:rsidRPr="005F2AD8">
        <w:rPr>
          <w:rFonts w:eastAsia="Calibri" w:cstheme="minorHAnsi"/>
          <w:color w:val="000000"/>
          <w:lang w:eastAsia="pl-PL"/>
        </w:rPr>
        <w:t xml:space="preserve">z siedzibą w Warszawie przy al. Jana Pawła II 13, NIP 525-10-00-810, reprezentowanym przez: </w:t>
      </w:r>
    </w:p>
    <w:p w14:paraId="18A2B4D6" w14:textId="2D3BD329" w:rsidR="00DD7F17" w:rsidRDefault="005F2AD8" w:rsidP="005F2AD8">
      <w:pPr>
        <w:pStyle w:val="Akapitzlist"/>
        <w:numPr>
          <w:ilvl w:val="0"/>
          <w:numId w:val="11"/>
        </w:numPr>
        <w:tabs>
          <w:tab w:val="left" w:leader="dot" w:pos="8505"/>
        </w:tabs>
        <w:spacing w:after="49"/>
        <w:ind w:right="635"/>
        <w:jc w:val="both"/>
        <w:rPr>
          <w:rFonts w:eastAsia="Calibri" w:cstheme="minorHAnsi"/>
          <w:color w:val="000000"/>
          <w:lang w:eastAsia="pl-PL"/>
        </w:rPr>
      </w:pPr>
      <w:r>
        <w:rPr>
          <w:rFonts w:eastAsia="Calibri" w:cstheme="minorHAnsi"/>
          <w:color w:val="000000"/>
          <w:lang w:eastAsia="pl-PL"/>
        </w:rPr>
        <w:t>……………………………………………………………………………………………………………………………………………</w:t>
      </w:r>
    </w:p>
    <w:p w14:paraId="5F044926" w14:textId="3DC2763E" w:rsidR="005F2AD8" w:rsidRPr="005F2AD8" w:rsidRDefault="005F2AD8" w:rsidP="005F2AD8">
      <w:pPr>
        <w:pStyle w:val="Akapitzlist"/>
        <w:numPr>
          <w:ilvl w:val="0"/>
          <w:numId w:val="11"/>
        </w:numPr>
        <w:tabs>
          <w:tab w:val="left" w:leader="dot" w:pos="8505"/>
        </w:tabs>
        <w:spacing w:after="49"/>
        <w:ind w:right="635"/>
        <w:jc w:val="both"/>
        <w:rPr>
          <w:rFonts w:eastAsia="Calibri" w:cstheme="minorHAnsi"/>
          <w:color w:val="000000"/>
          <w:lang w:eastAsia="pl-PL"/>
        </w:rPr>
      </w:pPr>
      <w:r>
        <w:rPr>
          <w:rFonts w:eastAsia="Calibri" w:cstheme="minorHAnsi"/>
          <w:color w:val="000000"/>
          <w:lang w:eastAsia="pl-PL"/>
        </w:rPr>
        <w:t>……………………………………………………………………………………………………………………………………………</w:t>
      </w:r>
    </w:p>
    <w:p w14:paraId="5184C28D" w14:textId="77777777" w:rsidR="005F2AD8" w:rsidRPr="005F2AD8" w:rsidRDefault="005F2AD8" w:rsidP="005F2AD8">
      <w:pPr>
        <w:tabs>
          <w:tab w:val="left" w:leader="dot" w:pos="8505"/>
        </w:tabs>
        <w:spacing w:after="49" w:line="276" w:lineRule="auto"/>
        <w:ind w:left="17" w:right="635"/>
        <w:jc w:val="both"/>
        <w:rPr>
          <w:rFonts w:eastAsia="Calibri" w:cstheme="minorHAnsi"/>
          <w:color w:val="000000"/>
          <w:lang w:eastAsia="pl-PL"/>
        </w:rPr>
      </w:pPr>
    </w:p>
    <w:p w14:paraId="60C6E2CE" w14:textId="35003F66" w:rsidR="00EB2718" w:rsidRPr="005F2AD8" w:rsidRDefault="00EB2718" w:rsidP="00DD7F17">
      <w:pPr>
        <w:spacing w:after="49" w:line="276" w:lineRule="auto"/>
        <w:ind w:left="13" w:right="634"/>
        <w:jc w:val="both"/>
        <w:rPr>
          <w:rFonts w:eastAsia="Calibri" w:cstheme="minorHAnsi"/>
          <w:color w:val="000000"/>
          <w:lang w:eastAsia="pl-PL"/>
        </w:rPr>
      </w:pPr>
      <w:r w:rsidRPr="005F2AD8">
        <w:rPr>
          <w:rFonts w:eastAsia="Calibri" w:cstheme="minorHAnsi"/>
          <w:color w:val="000000"/>
          <w:lang w:eastAsia="pl-PL"/>
        </w:rPr>
        <w:t>zwanym dalej „</w:t>
      </w:r>
      <w:r w:rsidRPr="005F2AD8">
        <w:rPr>
          <w:rFonts w:eastAsia="Calibri" w:cstheme="minorHAnsi"/>
          <w:b/>
          <w:color w:val="000000"/>
          <w:lang w:eastAsia="pl-PL"/>
        </w:rPr>
        <w:t>Zamawiającym</w:t>
      </w:r>
      <w:r w:rsidRPr="005F2AD8">
        <w:rPr>
          <w:rFonts w:eastAsia="Calibri" w:cstheme="minorHAnsi"/>
          <w:color w:val="000000"/>
          <w:lang w:eastAsia="pl-PL"/>
        </w:rPr>
        <w:t xml:space="preserve">” a </w:t>
      </w:r>
    </w:p>
    <w:p w14:paraId="097363E8" w14:textId="03E31F4C" w:rsidR="00DD7F17" w:rsidRPr="005F2AD8" w:rsidRDefault="00DD7F17" w:rsidP="00DD7F17">
      <w:pPr>
        <w:tabs>
          <w:tab w:val="left" w:leader="dot" w:pos="9072"/>
        </w:tabs>
        <w:spacing w:after="10" w:line="276" w:lineRule="auto"/>
        <w:ind w:left="6" w:right="635" w:firstLine="11"/>
        <w:jc w:val="both"/>
        <w:rPr>
          <w:rFonts w:eastAsia="Calibri" w:cstheme="minorHAnsi"/>
          <w:color w:val="000000"/>
          <w:lang w:eastAsia="pl-PL"/>
        </w:rPr>
      </w:pPr>
      <w:r w:rsidRPr="005F2AD8">
        <w:rPr>
          <w:rFonts w:eastAsia="Calibri" w:cstheme="minorHAnsi"/>
          <w:color w:val="000000"/>
          <w:lang w:eastAsia="pl-PL"/>
        </w:rPr>
        <w:tab/>
      </w:r>
    </w:p>
    <w:p w14:paraId="48F7E016" w14:textId="2E3D8711" w:rsidR="00EB2718" w:rsidRPr="005F2AD8" w:rsidRDefault="00EB2718" w:rsidP="00EB2718">
      <w:pPr>
        <w:spacing w:after="10" w:line="276" w:lineRule="auto"/>
        <w:ind w:left="4" w:right="634" w:firstLine="9"/>
        <w:jc w:val="both"/>
        <w:rPr>
          <w:rFonts w:eastAsia="Calibri" w:cstheme="minorHAnsi"/>
          <w:color w:val="000000"/>
          <w:lang w:eastAsia="pl-PL"/>
        </w:rPr>
      </w:pPr>
      <w:r w:rsidRPr="005F2AD8">
        <w:rPr>
          <w:rFonts w:eastAsia="Calibri" w:cstheme="minorHAnsi"/>
          <w:color w:val="000000"/>
          <w:lang w:eastAsia="pl-PL"/>
        </w:rPr>
        <w:t xml:space="preserve">zwanym dalej </w:t>
      </w:r>
      <w:r w:rsidRPr="005F2AD8">
        <w:rPr>
          <w:rFonts w:eastAsia="Calibri" w:cstheme="minorHAnsi"/>
          <w:b/>
          <w:color w:val="000000"/>
          <w:lang w:eastAsia="pl-PL"/>
        </w:rPr>
        <w:t>„Wykonawcą”</w:t>
      </w:r>
      <w:r w:rsidRPr="005F2AD8">
        <w:rPr>
          <w:rFonts w:eastAsia="Calibri" w:cstheme="minorHAnsi"/>
          <w:color w:val="000000"/>
          <w:lang w:eastAsia="pl-PL"/>
        </w:rPr>
        <w:t xml:space="preserve"> </w:t>
      </w:r>
    </w:p>
    <w:p w14:paraId="685C915E" w14:textId="6D28858B" w:rsidR="00EB2718" w:rsidRPr="005F2AD8" w:rsidRDefault="00EB2718" w:rsidP="00EB2718">
      <w:pPr>
        <w:spacing w:after="20" w:line="276" w:lineRule="auto"/>
        <w:rPr>
          <w:rFonts w:eastAsia="Calibri" w:cstheme="minorHAnsi"/>
          <w:color w:val="000000"/>
          <w:lang w:eastAsia="pl-PL"/>
        </w:rPr>
      </w:pPr>
    </w:p>
    <w:p w14:paraId="4241BA22" w14:textId="77777777" w:rsidR="00EB2718" w:rsidRPr="005F2AD8" w:rsidRDefault="00EB2718" w:rsidP="00EB2718">
      <w:pPr>
        <w:spacing w:after="131" w:line="276" w:lineRule="auto"/>
        <w:ind w:left="-10"/>
        <w:rPr>
          <w:rFonts w:eastAsia="Calibri" w:cstheme="minorHAnsi"/>
          <w:color w:val="000000"/>
          <w:lang w:eastAsia="pl-PL"/>
        </w:rPr>
      </w:pPr>
      <w:r w:rsidRPr="005F2AD8">
        <w:rPr>
          <w:rFonts w:eastAsia="Calibri" w:cstheme="minorHAnsi"/>
          <w:color w:val="000000"/>
          <w:lang w:eastAsia="pl-PL"/>
        </w:rPr>
        <w:t xml:space="preserve">o następującej treści: </w:t>
      </w:r>
    </w:p>
    <w:p w14:paraId="6E8E9546" w14:textId="0B168C30" w:rsidR="00EB2718" w:rsidRPr="005F2AD8" w:rsidRDefault="00EB2718" w:rsidP="00DD7F17">
      <w:pPr>
        <w:pStyle w:val="Nagwek2"/>
        <w:jc w:val="center"/>
        <w:rPr>
          <w:rFonts w:asciiTheme="minorHAnsi" w:hAnsiTheme="minorHAnsi" w:cstheme="minorHAnsi"/>
          <w:color w:val="auto"/>
          <w:sz w:val="22"/>
          <w:szCs w:val="22"/>
        </w:rPr>
      </w:pPr>
      <w:r w:rsidRPr="005F2AD8">
        <w:rPr>
          <w:rFonts w:asciiTheme="minorHAnsi" w:hAnsiTheme="minorHAnsi" w:cstheme="minorHAnsi"/>
          <w:color w:val="auto"/>
          <w:sz w:val="22"/>
          <w:szCs w:val="22"/>
        </w:rPr>
        <w:t>Paragraf 1</w:t>
      </w:r>
      <w:r w:rsidR="00F26E53" w:rsidRPr="005F2AD8">
        <w:rPr>
          <w:rFonts w:asciiTheme="minorHAnsi" w:hAnsiTheme="minorHAnsi" w:cstheme="minorHAnsi"/>
          <w:color w:val="auto"/>
          <w:sz w:val="22"/>
          <w:szCs w:val="22"/>
        </w:rPr>
        <w:t>.</w:t>
      </w:r>
    </w:p>
    <w:p w14:paraId="2EF482BC" w14:textId="035926CE" w:rsidR="005F2AD8" w:rsidRDefault="00EB2718" w:rsidP="005F2AD8">
      <w:pPr>
        <w:pStyle w:val="Akapitzlist"/>
        <w:numPr>
          <w:ilvl w:val="0"/>
          <w:numId w:val="12"/>
        </w:numPr>
        <w:spacing w:before="120" w:after="0"/>
        <w:rPr>
          <w:rFonts w:eastAsia="Calibri" w:cstheme="minorHAnsi"/>
          <w:color w:val="000000"/>
          <w:lang w:eastAsia="pl-PL"/>
        </w:rPr>
      </w:pPr>
      <w:r w:rsidRPr="005F2AD8">
        <w:rPr>
          <w:rFonts w:eastAsia="Calibri" w:cstheme="minorHAnsi"/>
          <w:color w:val="000000"/>
          <w:lang w:eastAsia="pl-PL"/>
        </w:rPr>
        <w:t>Zamawiający zamawia, a Wykonawca przyjmuje do wykonania</w:t>
      </w:r>
      <w:r w:rsidR="005F2AD8" w:rsidRPr="005F2AD8">
        <w:rPr>
          <w:rFonts w:eastAsia="Calibri" w:cstheme="minorHAnsi"/>
          <w:color w:val="000000"/>
          <w:lang w:eastAsia="pl-PL"/>
        </w:rPr>
        <w:t>:</w:t>
      </w:r>
      <w:r w:rsidR="005F2AD8">
        <w:rPr>
          <w:rFonts w:eastAsia="Calibri" w:cstheme="minorHAnsi"/>
          <w:color w:val="000000"/>
          <w:lang w:eastAsia="pl-PL"/>
        </w:rPr>
        <w:t xml:space="preserve"> </w:t>
      </w:r>
      <w:r w:rsidR="005F2AD8" w:rsidRPr="005F2AD8">
        <w:rPr>
          <w:rFonts w:eastAsia="Calibri" w:cstheme="minorHAnsi"/>
          <w:color w:val="000000"/>
          <w:lang w:eastAsia="pl-PL"/>
        </w:rPr>
        <w:t>„Usługa odbioru i wywozu odpadów komunalnych z Państwowego Funduszu Rehabilitacji Osób Niepełnosprawnych mieszczącego się przy al. Jana Pawła II 13, 00-828 Warszawa oraz przy ul. Wojska Polskiego 20, 05-850 Macierzysz”.</w:t>
      </w:r>
    </w:p>
    <w:p w14:paraId="3D411343" w14:textId="62059CAF" w:rsidR="005F2AD8" w:rsidRDefault="007B4D70" w:rsidP="005F2AD8">
      <w:pPr>
        <w:pStyle w:val="Akapitzlist"/>
        <w:numPr>
          <w:ilvl w:val="0"/>
          <w:numId w:val="12"/>
        </w:numPr>
        <w:rPr>
          <w:rFonts w:eastAsia="Calibri" w:cstheme="minorHAnsi"/>
          <w:color w:val="000000"/>
          <w:lang w:eastAsia="pl-PL"/>
        </w:rPr>
      </w:pPr>
      <w:r>
        <w:rPr>
          <w:rFonts w:eastAsia="Calibri" w:cstheme="minorHAnsi"/>
          <w:color w:val="000000"/>
          <w:lang w:eastAsia="pl-PL"/>
        </w:rPr>
        <w:t>Opis przedmiotu zamówienia</w:t>
      </w:r>
      <w:r w:rsidR="005F2AD8" w:rsidRPr="005F2AD8">
        <w:rPr>
          <w:rFonts w:eastAsia="Calibri" w:cstheme="minorHAnsi"/>
          <w:color w:val="000000"/>
          <w:lang w:eastAsia="pl-PL"/>
        </w:rPr>
        <w:t>:</w:t>
      </w:r>
    </w:p>
    <w:p w14:paraId="15C57153" w14:textId="76E3BF18" w:rsidR="005F2AD8" w:rsidRPr="005F2AD8" w:rsidRDefault="00A65ED8" w:rsidP="005F2AD8">
      <w:pPr>
        <w:pStyle w:val="Akapitzlist"/>
        <w:numPr>
          <w:ilvl w:val="0"/>
          <w:numId w:val="13"/>
        </w:numPr>
        <w:ind w:left="709"/>
        <w:rPr>
          <w:rFonts w:eastAsia="Calibri" w:cstheme="minorHAnsi"/>
          <w:color w:val="000000"/>
          <w:lang w:eastAsia="pl-PL"/>
        </w:rPr>
      </w:pPr>
      <w:r>
        <w:rPr>
          <w:rFonts w:eastAsia="Calibri" w:cstheme="minorHAnsi"/>
          <w:color w:val="000000"/>
          <w:lang w:eastAsia="pl-PL"/>
        </w:rPr>
        <w:t>s</w:t>
      </w:r>
      <w:r w:rsidR="005F2AD8" w:rsidRPr="005F2AD8">
        <w:rPr>
          <w:rFonts w:eastAsia="Calibri" w:cstheme="minorHAnsi"/>
          <w:color w:val="000000"/>
          <w:lang w:eastAsia="pl-PL"/>
        </w:rPr>
        <w:t>zczegółowym przedmiotem zamówienia jest usługa odbioru, wywozu i zagospodarowania (odzysku lub unieszkodliwienia) odpadów komunalnych pochodzących z al. Jana Pawła II 13 w Warszawie oraz ul. Wojska Polskiego 20, Macierzysz,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 r. o utrzymaniu czystości i porządku w gminach – (Dz. U. z 2021 r. Poz. 888) oraz zapisami Rozporządzenie Ministra Klimatu i Środowiska z dnia 10 maja 2021 r. w sprawie sposobu selektywnego zbierania wybranych frakcji odpadów (Dz.U. 2021 poz. 906), w szczególności:</w:t>
      </w:r>
    </w:p>
    <w:p w14:paraId="52993473" w14:textId="1C7B4ED9" w:rsidR="005F2AD8" w:rsidRPr="005F2AD8" w:rsidRDefault="00A65ED8" w:rsidP="005F2AD8">
      <w:pPr>
        <w:pStyle w:val="Akapitzlist"/>
        <w:numPr>
          <w:ilvl w:val="0"/>
          <w:numId w:val="13"/>
        </w:numPr>
        <w:ind w:left="709"/>
        <w:rPr>
          <w:rFonts w:eastAsia="Calibri" w:cstheme="minorHAnsi"/>
          <w:color w:val="000000"/>
          <w:lang w:eastAsia="pl-PL"/>
        </w:rPr>
      </w:pPr>
      <w:r>
        <w:rPr>
          <w:rFonts w:eastAsia="Calibri" w:cstheme="minorHAnsi"/>
          <w:color w:val="000000"/>
          <w:lang w:eastAsia="pl-PL"/>
        </w:rPr>
        <w:t>o</w:t>
      </w:r>
      <w:r w:rsidR="005F2AD8" w:rsidRPr="005F2AD8">
        <w:rPr>
          <w:rFonts w:eastAsia="Calibri" w:cstheme="minorHAnsi"/>
          <w:color w:val="000000"/>
          <w:lang w:eastAsia="pl-PL"/>
        </w:rPr>
        <w:t>dbiór, wywóz i zagospodarowanie zmieszanych niesegregowanych odpadów komunalnych i powstałych po segregacji odpadów zgromadzonych w pojemnikach i kontenerach;</w:t>
      </w:r>
    </w:p>
    <w:p w14:paraId="5A7DFB90" w14:textId="47B52473" w:rsidR="005F2AD8" w:rsidRPr="005F2AD8" w:rsidRDefault="00A65ED8" w:rsidP="005F2AD8">
      <w:pPr>
        <w:pStyle w:val="Akapitzlist"/>
        <w:numPr>
          <w:ilvl w:val="0"/>
          <w:numId w:val="13"/>
        </w:numPr>
        <w:ind w:left="709"/>
        <w:rPr>
          <w:rFonts w:eastAsia="Calibri" w:cstheme="minorHAnsi"/>
          <w:color w:val="000000"/>
          <w:lang w:eastAsia="pl-PL"/>
        </w:rPr>
      </w:pPr>
      <w:r>
        <w:rPr>
          <w:rFonts w:eastAsia="Calibri" w:cstheme="minorHAnsi"/>
          <w:color w:val="000000"/>
          <w:lang w:eastAsia="pl-PL"/>
        </w:rPr>
        <w:t>o</w:t>
      </w:r>
      <w:r w:rsidR="005F2AD8" w:rsidRPr="005F2AD8">
        <w:rPr>
          <w:rFonts w:eastAsia="Calibri" w:cstheme="minorHAnsi"/>
          <w:color w:val="000000"/>
          <w:lang w:eastAsia="pl-PL"/>
        </w:rPr>
        <w:t>dbiór, wywóz i zagospodarowanie odpadów segregowanych, zbieranych w pojemnikach w odpowiednich kolorach:</w:t>
      </w:r>
    </w:p>
    <w:p w14:paraId="2E28B0B6" w14:textId="77777777" w:rsidR="005F2AD8" w:rsidRPr="005F2AD8" w:rsidRDefault="005F2AD8" w:rsidP="005F2AD8">
      <w:pPr>
        <w:pStyle w:val="Akapitzlist"/>
        <w:numPr>
          <w:ilvl w:val="0"/>
          <w:numId w:val="14"/>
        </w:numPr>
        <w:ind w:left="1134"/>
        <w:rPr>
          <w:rFonts w:eastAsia="Calibri" w:cstheme="minorHAnsi"/>
          <w:color w:val="000000"/>
          <w:lang w:eastAsia="pl-PL"/>
        </w:rPr>
      </w:pPr>
      <w:r w:rsidRPr="005F2AD8">
        <w:rPr>
          <w:rFonts w:eastAsia="Calibri" w:cstheme="minorHAnsi"/>
          <w:color w:val="000000"/>
          <w:lang w:eastAsia="pl-PL"/>
        </w:rPr>
        <w:t>papier i makulatura – kolor niebieski  z napisem „Papier”,</w:t>
      </w:r>
    </w:p>
    <w:p w14:paraId="6A0FF115" w14:textId="77777777" w:rsidR="005F2AD8" w:rsidRPr="005F2AD8" w:rsidRDefault="005F2AD8" w:rsidP="005F2AD8">
      <w:pPr>
        <w:pStyle w:val="Akapitzlist"/>
        <w:numPr>
          <w:ilvl w:val="0"/>
          <w:numId w:val="14"/>
        </w:numPr>
        <w:ind w:left="1134"/>
        <w:rPr>
          <w:rFonts w:eastAsia="Calibri" w:cstheme="minorHAnsi"/>
          <w:color w:val="000000"/>
          <w:lang w:eastAsia="pl-PL"/>
        </w:rPr>
      </w:pPr>
      <w:r w:rsidRPr="005F2AD8">
        <w:rPr>
          <w:rFonts w:eastAsia="Calibri" w:cstheme="minorHAnsi"/>
          <w:color w:val="000000"/>
          <w:lang w:eastAsia="pl-PL"/>
        </w:rPr>
        <w:t>tworzywa sztuczne – kolor żółty z napisem „ Tworzywa sztuczne i metale”,</w:t>
      </w:r>
    </w:p>
    <w:p w14:paraId="00A0B0F6" w14:textId="77777777" w:rsidR="005F2AD8" w:rsidRPr="005F2AD8" w:rsidRDefault="005F2AD8" w:rsidP="005F2AD8">
      <w:pPr>
        <w:pStyle w:val="Akapitzlist"/>
        <w:numPr>
          <w:ilvl w:val="0"/>
          <w:numId w:val="14"/>
        </w:numPr>
        <w:ind w:left="1134"/>
        <w:rPr>
          <w:rFonts w:eastAsia="Calibri" w:cstheme="minorHAnsi"/>
          <w:color w:val="000000"/>
          <w:lang w:eastAsia="pl-PL"/>
        </w:rPr>
      </w:pPr>
      <w:r w:rsidRPr="005F2AD8">
        <w:rPr>
          <w:rFonts w:eastAsia="Calibri" w:cstheme="minorHAnsi"/>
          <w:color w:val="000000"/>
          <w:lang w:eastAsia="pl-PL"/>
        </w:rPr>
        <w:t>szkło – kolor zielony z napisem „Szkło”,</w:t>
      </w:r>
    </w:p>
    <w:p w14:paraId="2FB18A49" w14:textId="77777777" w:rsidR="005F2AD8" w:rsidRPr="005F2AD8" w:rsidRDefault="005F2AD8" w:rsidP="005F2AD8">
      <w:pPr>
        <w:pStyle w:val="Akapitzlist"/>
        <w:numPr>
          <w:ilvl w:val="0"/>
          <w:numId w:val="14"/>
        </w:numPr>
        <w:ind w:left="1134"/>
        <w:rPr>
          <w:rFonts w:eastAsia="Calibri" w:cstheme="minorHAnsi"/>
          <w:color w:val="000000"/>
          <w:lang w:eastAsia="pl-PL"/>
        </w:rPr>
      </w:pPr>
      <w:r w:rsidRPr="005F2AD8">
        <w:rPr>
          <w:rFonts w:eastAsia="Calibri" w:cstheme="minorHAnsi"/>
          <w:color w:val="000000"/>
          <w:lang w:eastAsia="pl-PL"/>
        </w:rPr>
        <w:t>bioodpady - kolor brązowy worka lub pojemnika z napisem „</w:t>
      </w:r>
      <w:proofErr w:type="spellStart"/>
      <w:r w:rsidRPr="005F2AD8">
        <w:rPr>
          <w:rFonts w:eastAsia="Calibri" w:cstheme="minorHAnsi"/>
          <w:color w:val="000000"/>
          <w:lang w:eastAsia="pl-PL"/>
        </w:rPr>
        <w:t>Bio</w:t>
      </w:r>
      <w:proofErr w:type="spellEnd"/>
      <w:r w:rsidRPr="005F2AD8">
        <w:rPr>
          <w:rFonts w:eastAsia="Calibri" w:cstheme="minorHAnsi"/>
          <w:color w:val="000000"/>
          <w:lang w:eastAsia="pl-PL"/>
        </w:rPr>
        <w:t>”,</w:t>
      </w:r>
    </w:p>
    <w:p w14:paraId="4912DFD9" w14:textId="77777777" w:rsidR="005F2AD8" w:rsidRPr="005F2AD8" w:rsidRDefault="005F2AD8" w:rsidP="005F2AD8">
      <w:pPr>
        <w:pStyle w:val="Akapitzlist"/>
        <w:numPr>
          <w:ilvl w:val="0"/>
          <w:numId w:val="14"/>
        </w:numPr>
        <w:ind w:left="1134"/>
        <w:rPr>
          <w:rFonts w:eastAsia="Calibri" w:cstheme="minorHAnsi"/>
          <w:color w:val="000000"/>
          <w:lang w:eastAsia="pl-PL"/>
        </w:rPr>
      </w:pPr>
      <w:r w:rsidRPr="005F2AD8">
        <w:rPr>
          <w:rFonts w:eastAsia="Calibri" w:cstheme="minorHAnsi"/>
          <w:color w:val="000000"/>
          <w:lang w:eastAsia="pl-PL"/>
        </w:rPr>
        <w:t>niesegregowane (zmieszane) odpady komunalne – dopuszczony kolor pojemnika to czarny, ciemnoszary lub ciemnozielony;</w:t>
      </w:r>
    </w:p>
    <w:p w14:paraId="74225831" w14:textId="64D1FC19" w:rsidR="005F2AD8" w:rsidRPr="005F2AD8" w:rsidRDefault="005F2AD8" w:rsidP="005F2AD8">
      <w:pPr>
        <w:pStyle w:val="Akapitzlist"/>
        <w:numPr>
          <w:ilvl w:val="0"/>
          <w:numId w:val="13"/>
        </w:numPr>
        <w:ind w:left="709"/>
        <w:rPr>
          <w:rFonts w:eastAsia="Calibri" w:cstheme="minorHAnsi"/>
          <w:color w:val="000000"/>
          <w:lang w:eastAsia="pl-PL"/>
        </w:rPr>
      </w:pPr>
      <w:r w:rsidRPr="005F2AD8">
        <w:rPr>
          <w:rFonts w:eastAsia="Calibri" w:cstheme="minorHAnsi"/>
          <w:color w:val="000000"/>
          <w:lang w:eastAsia="pl-PL"/>
        </w:rPr>
        <w:t>Wykonawca zobowiązany jest do dostarczania pojemników do odpadów w ilościach wskazywanych przez Zamawiającego w załączonej tabeli (Załącznik nr 1 do Umowy)</w:t>
      </w:r>
      <w:r w:rsidR="00A65ED8">
        <w:rPr>
          <w:rFonts w:eastAsia="Calibri" w:cstheme="minorHAnsi"/>
          <w:color w:val="000000"/>
          <w:lang w:eastAsia="pl-PL"/>
        </w:rPr>
        <w:t>;</w:t>
      </w:r>
    </w:p>
    <w:p w14:paraId="649E358D" w14:textId="5134019D" w:rsidR="005F2AD8" w:rsidRPr="005F2AD8" w:rsidRDefault="005F2AD8" w:rsidP="005F2AD8">
      <w:pPr>
        <w:pStyle w:val="Akapitzlist"/>
        <w:numPr>
          <w:ilvl w:val="0"/>
          <w:numId w:val="13"/>
        </w:numPr>
        <w:ind w:left="709"/>
        <w:rPr>
          <w:rFonts w:eastAsia="Calibri" w:cstheme="minorHAnsi"/>
          <w:color w:val="000000"/>
          <w:lang w:eastAsia="pl-PL"/>
        </w:rPr>
      </w:pPr>
      <w:r w:rsidRPr="005F2AD8">
        <w:rPr>
          <w:rFonts w:eastAsia="Calibri" w:cstheme="minorHAnsi"/>
          <w:color w:val="000000"/>
          <w:lang w:eastAsia="pl-PL"/>
        </w:rPr>
        <w:lastRenderedPageBreak/>
        <w:t>Wykonawca zobowiązany jest do utrzymania porządku i czystości wokół pojemników podczas odbioru odpadów komunalnych</w:t>
      </w:r>
      <w:r w:rsidR="00A65ED8">
        <w:rPr>
          <w:rFonts w:eastAsia="Calibri" w:cstheme="minorHAnsi"/>
          <w:color w:val="000000"/>
          <w:lang w:eastAsia="pl-PL"/>
        </w:rPr>
        <w:t>;</w:t>
      </w:r>
    </w:p>
    <w:p w14:paraId="247955D7" w14:textId="21017B81" w:rsidR="005F2AD8" w:rsidRPr="005F2AD8" w:rsidRDefault="00A65ED8" w:rsidP="005F2AD8">
      <w:pPr>
        <w:pStyle w:val="Akapitzlist"/>
        <w:numPr>
          <w:ilvl w:val="0"/>
          <w:numId w:val="13"/>
        </w:numPr>
        <w:ind w:left="709"/>
        <w:rPr>
          <w:rFonts w:eastAsia="Calibri" w:cstheme="minorHAnsi"/>
          <w:color w:val="000000"/>
          <w:lang w:eastAsia="pl-PL"/>
        </w:rPr>
      </w:pPr>
      <w:r>
        <w:rPr>
          <w:rFonts w:eastAsia="Calibri" w:cstheme="minorHAnsi"/>
          <w:color w:val="000000"/>
          <w:lang w:eastAsia="pl-PL"/>
        </w:rPr>
        <w:t>o</w:t>
      </w:r>
      <w:r w:rsidR="005F2AD8" w:rsidRPr="005F2AD8">
        <w:rPr>
          <w:rFonts w:eastAsia="Calibri" w:cstheme="minorHAnsi"/>
          <w:color w:val="000000"/>
          <w:lang w:eastAsia="pl-PL"/>
        </w:rPr>
        <w:t>dbiór odpadów komunalnych powinien odbywać się terminowo we wtorki, czwartki i soboty w godz. 7.00</w:t>
      </w:r>
      <w:r w:rsidR="006A5855">
        <w:rPr>
          <w:rFonts w:eastAsia="Calibri" w:cstheme="minorHAnsi"/>
          <w:color w:val="000000"/>
          <w:lang w:eastAsia="pl-PL"/>
        </w:rPr>
        <w:t xml:space="preserve"> </w:t>
      </w:r>
      <w:r w:rsidR="005F2AD8" w:rsidRPr="005F2AD8">
        <w:rPr>
          <w:rFonts w:eastAsia="Calibri" w:cstheme="minorHAnsi"/>
          <w:color w:val="000000"/>
          <w:lang w:eastAsia="pl-PL"/>
        </w:rPr>
        <w:t>-</w:t>
      </w:r>
      <w:r w:rsidR="006A5855">
        <w:rPr>
          <w:rFonts w:eastAsia="Calibri" w:cstheme="minorHAnsi"/>
          <w:color w:val="000000"/>
          <w:lang w:eastAsia="pl-PL"/>
        </w:rPr>
        <w:t xml:space="preserve"> </w:t>
      </w:r>
      <w:r w:rsidR="005F2AD8" w:rsidRPr="005F2AD8">
        <w:rPr>
          <w:rFonts w:eastAsia="Calibri" w:cstheme="minorHAnsi"/>
          <w:color w:val="000000"/>
          <w:lang w:eastAsia="pl-PL"/>
        </w:rPr>
        <w:t>16.00 lub w innych godzinach w zależności od czasu pracy Zamawiającego. W przypadku dnia świątecznego przypadającego na wywóz nieczystości wykonanie usługi odbędzie się w pierwszym dniu roboczym po dniu świątecznym</w:t>
      </w:r>
      <w:r>
        <w:rPr>
          <w:rFonts w:eastAsia="Calibri" w:cstheme="minorHAnsi"/>
          <w:color w:val="000000"/>
          <w:lang w:eastAsia="pl-PL"/>
        </w:rPr>
        <w:t>;</w:t>
      </w:r>
    </w:p>
    <w:p w14:paraId="5DDED6FF" w14:textId="7E892EE7" w:rsidR="005F2AD8" w:rsidRPr="005F2AD8" w:rsidRDefault="00A65ED8" w:rsidP="005F2AD8">
      <w:pPr>
        <w:pStyle w:val="Akapitzlist"/>
        <w:numPr>
          <w:ilvl w:val="0"/>
          <w:numId w:val="13"/>
        </w:numPr>
        <w:ind w:left="709"/>
        <w:rPr>
          <w:rFonts w:eastAsia="Calibri" w:cstheme="minorHAnsi"/>
          <w:color w:val="000000"/>
          <w:lang w:eastAsia="pl-PL"/>
        </w:rPr>
      </w:pPr>
      <w:r>
        <w:rPr>
          <w:rFonts w:eastAsia="Calibri" w:cstheme="minorHAnsi"/>
          <w:color w:val="000000"/>
          <w:lang w:eastAsia="pl-PL"/>
        </w:rPr>
        <w:t>o</w:t>
      </w:r>
      <w:r w:rsidR="005F2AD8" w:rsidRPr="005F2AD8">
        <w:rPr>
          <w:rFonts w:eastAsia="Calibri" w:cstheme="minorHAnsi"/>
          <w:color w:val="000000"/>
          <w:lang w:eastAsia="pl-PL"/>
        </w:rPr>
        <w:t>dbioru odpadów komunalnych należy dokonywać:</w:t>
      </w:r>
    </w:p>
    <w:p w14:paraId="48EACFD3" w14:textId="77777777" w:rsidR="005F2AD8" w:rsidRPr="005F2AD8" w:rsidRDefault="005F2AD8" w:rsidP="005F2AD8">
      <w:pPr>
        <w:pStyle w:val="Akapitzlist"/>
        <w:numPr>
          <w:ilvl w:val="1"/>
          <w:numId w:val="15"/>
        </w:numPr>
        <w:ind w:left="1134"/>
        <w:rPr>
          <w:rFonts w:eastAsia="Calibri" w:cstheme="minorHAnsi"/>
          <w:color w:val="000000"/>
          <w:lang w:eastAsia="pl-PL"/>
        </w:rPr>
      </w:pPr>
      <w:r w:rsidRPr="005F2AD8">
        <w:rPr>
          <w:rFonts w:eastAsia="Calibri" w:cstheme="minorHAnsi"/>
          <w:color w:val="000000"/>
          <w:lang w:eastAsia="pl-PL"/>
        </w:rPr>
        <w:t>systematycznie i bez jakiejkolwiek przerwy, w sposób nie zakłócający odpoczynku nocnego oraz ruchu drogowego,</w:t>
      </w:r>
    </w:p>
    <w:p w14:paraId="7333ADA9" w14:textId="77777777" w:rsidR="005F2AD8" w:rsidRPr="005F2AD8" w:rsidRDefault="005F2AD8" w:rsidP="005F2AD8">
      <w:pPr>
        <w:pStyle w:val="Akapitzlist"/>
        <w:numPr>
          <w:ilvl w:val="0"/>
          <w:numId w:val="15"/>
        </w:numPr>
        <w:ind w:left="1134"/>
        <w:rPr>
          <w:rFonts w:eastAsia="Calibri" w:cstheme="minorHAnsi"/>
          <w:color w:val="000000"/>
          <w:lang w:eastAsia="pl-PL"/>
        </w:rPr>
      </w:pPr>
      <w:r w:rsidRPr="005F2AD8">
        <w:rPr>
          <w:rFonts w:eastAsia="Calibri" w:cstheme="minorHAnsi"/>
          <w:color w:val="000000"/>
          <w:lang w:eastAsia="pl-PL"/>
        </w:rPr>
        <w:t>w terminach wynikających z harmonogramów, niezależnie od warunków atmosferycznych, terenowych,</w:t>
      </w:r>
    </w:p>
    <w:p w14:paraId="209A2EB2" w14:textId="7EB6A401" w:rsidR="005F2AD8" w:rsidRPr="005F2AD8" w:rsidRDefault="005F2AD8" w:rsidP="005F2AD8">
      <w:pPr>
        <w:pStyle w:val="Akapitzlist"/>
        <w:numPr>
          <w:ilvl w:val="0"/>
          <w:numId w:val="15"/>
        </w:numPr>
        <w:ind w:left="1134"/>
        <w:rPr>
          <w:rFonts w:eastAsia="Calibri" w:cstheme="minorHAnsi"/>
          <w:color w:val="000000"/>
          <w:lang w:eastAsia="pl-PL"/>
        </w:rPr>
      </w:pPr>
      <w:r w:rsidRPr="005F2AD8">
        <w:rPr>
          <w:rFonts w:eastAsia="Calibri" w:cstheme="minorHAnsi"/>
          <w:color w:val="000000"/>
          <w:lang w:eastAsia="pl-PL"/>
        </w:rPr>
        <w:t>pojazdami specjalistycznymi przystosowanymi do odbierania poszczególnych frakcji odpadów, w sposób wykluczający mieszanie odpadów</w:t>
      </w:r>
      <w:r w:rsidR="00A65ED8">
        <w:rPr>
          <w:rFonts w:eastAsia="Calibri" w:cstheme="minorHAnsi"/>
          <w:color w:val="000000"/>
          <w:lang w:eastAsia="pl-PL"/>
        </w:rPr>
        <w:t>;</w:t>
      </w:r>
    </w:p>
    <w:p w14:paraId="55FE37B5" w14:textId="11AF2DF2" w:rsidR="005F2AD8" w:rsidRPr="005F2AD8" w:rsidRDefault="00A65ED8" w:rsidP="005F2AD8">
      <w:pPr>
        <w:pStyle w:val="Akapitzlist"/>
        <w:numPr>
          <w:ilvl w:val="0"/>
          <w:numId w:val="16"/>
        </w:numPr>
        <w:ind w:left="709"/>
        <w:rPr>
          <w:rFonts w:eastAsia="Calibri" w:cstheme="minorHAnsi"/>
          <w:color w:val="000000"/>
          <w:lang w:eastAsia="pl-PL"/>
        </w:rPr>
      </w:pPr>
      <w:r>
        <w:rPr>
          <w:rFonts w:eastAsia="Calibri" w:cstheme="minorHAnsi"/>
          <w:color w:val="000000"/>
          <w:lang w:eastAsia="pl-PL"/>
        </w:rPr>
        <w:t>w</w:t>
      </w:r>
      <w:r w:rsidR="005F2AD8" w:rsidRPr="005F2AD8">
        <w:rPr>
          <w:rFonts w:eastAsia="Calibri" w:cstheme="minorHAnsi"/>
          <w:color w:val="000000"/>
          <w:lang w:eastAsia="pl-PL"/>
        </w:rPr>
        <w:t>szystkie pojemniki i kontenery na odpady muszą być opatrzone w oznaczenia określające rodzaj gromadzonych odpadów;</w:t>
      </w:r>
    </w:p>
    <w:p w14:paraId="14ABFAD1" w14:textId="0AABF9FF" w:rsidR="005F2AD8" w:rsidRPr="005F2AD8" w:rsidRDefault="00A65ED8" w:rsidP="005F2AD8">
      <w:pPr>
        <w:pStyle w:val="Akapitzlist"/>
        <w:numPr>
          <w:ilvl w:val="0"/>
          <w:numId w:val="16"/>
        </w:numPr>
        <w:ind w:left="709"/>
        <w:rPr>
          <w:rFonts w:eastAsia="Calibri" w:cstheme="minorHAnsi"/>
          <w:color w:val="000000"/>
          <w:lang w:eastAsia="pl-PL"/>
        </w:rPr>
      </w:pPr>
      <w:r>
        <w:rPr>
          <w:rFonts w:eastAsia="Calibri" w:cstheme="minorHAnsi"/>
          <w:color w:val="000000"/>
          <w:lang w:eastAsia="pl-PL"/>
        </w:rPr>
        <w:t>p</w:t>
      </w:r>
      <w:r w:rsidR="005F2AD8" w:rsidRPr="005F2AD8">
        <w:rPr>
          <w:rFonts w:eastAsia="Calibri" w:cstheme="minorHAnsi"/>
          <w:color w:val="000000"/>
          <w:lang w:eastAsia="pl-PL"/>
        </w:rPr>
        <w:t>rzekazanie do odzysku i recyklingu odpadów opakowaniowych z tworzyw sztucznych, aluminium, stali, w tym z blachy stalowej, papieru i tektury, szkła gospodarczego powinno być potwierdzone w celu wykazania przez Zamawiającego poziomu odzysku i recyklingu tych odpadów, zgodnie z ustawą z dnia 11 maja 2001 r. o obowiązkach przedsiębiorców w zakresie gospodarowania niektórymi odpadami oraz o opłacie produktowej (</w:t>
      </w:r>
      <w:r w:rsidR="004C374D" w:rsidRPr="004C374D">
        <w:rPr>
          <w:rFonts w:eastAsia="Calibri" w:cstheme="minorHAnsi"/>
          <w:color w:val="000000"/>
          <w:lang w:eastAsia="pl-PL"/>
        </w:rPr>
        <w:t>Dz.U. 2001 nr 63 poz. 639</w:t>
      </w:r>
      <w:r w:rsidR="005F2AD8" w:rsidRPr="005F2AD8">
        <w:rPr>
          <w:rFonts w:eastAsia="Calibri" w:cstheme="minorHAnsi"/>
          <w:color w:val="000000"/>
          <w:lang w:eastAsia="pl-PL"/>
        </w:rPr>
        <w:t>);</w:t>
      </w:r>
    </w:p>
    <w:p w14:paraId="24C1D229" w14:textId="6D0A40C7" w:rsidR="005F2AD8" w:rsidRPr="005F2AD8" w:rsidRDefault="00A65ED8" w:rsidP="005F2AD8">
      <w:pPr>
        <w:pStyle w:val="Akapitzlist"/>
        <w:numPr>
          <w:ilvl w:val="0"/>
          <w:numId w:val="16"/>
        </w:numPr>
        <w:ind w:left="709"/>
        <w:rPr>
          <w:rFonts w:eastAsia="Calibri" w:cstheme="minorHAnsi"/>
          <w:color w:val="000000"/>
          <w:lang w:eastAsia="pl-PL"/>
        </w:rPr>
      </w:pPr>
      <w:r>
        <w:rPr>
          <w:rFonts w:eastAsia="Calibri" w:cstheme="minorHAnsi"/>
          <w:color w:val="000000"/>
          <w:lang w:eastAsia="pl-PL"/>
        </w:rPr>
        <w:t>p</w:t>
      </w:r>
      <w:r w:rsidR="005F2AD8" w:rsidRPr="005F2AD8">
        <w:rPr>
          <w:rFonts w:eastAsia="Calibri" w:cstheme="minorHAnsi"/>
          <w:color w:val="000000"/>
          <w:lang w:eastAsia="pl-PL"/>
        </w:rPr>
        <w:t>rzekazywanie odebranych z nieruchomości selektywnie zebranych odpadów komunalnych do instalacji odzysku i unieszkodliwiania odpadów, zgodnie z hierarchią postępowania z odpadami, o której mowa w ustawie z dnia 14 grudnia 2012 r. o odpadach (</w:t>
      </w:r>
      <w:r w:rsidR="004C374D" w:rsidRPr="004C374D">
        <w:rPr>
          <w:rFonts w:eastAsia="Calibri" w:cstheme="minorHAnsi"/>
          <w:color w:val="000000"/>
          <w:lang w:eastAsia="pl-PL"/>
        </w:rPr>
        <w:t>Dz.U. 2013 poz. 21</w:t>
      </w:r>
      <w:r w:rsidR="004C374D">
        <w:rPr>
          <w:rFonts w:eastAsia="Calibri" w:cstheme="minorHAnsi"/>
          <w:color w:val="000000"/>
          <w:lang w:eastAsia="pl-PL"/>
        </w:rPr>
        <w:t>)</w:t>
      </w:r>
      <w:r>
        <w:rPr>
          <w:rFonts w:eastAsia="Calibri" w:cstheme="minorHAnsi"/>
          <w:color w:val="000000"/>
          <w:lang w:eastAsia="pl-PL"/>
        </w:rPr>
        <w:t>;</w:t>
      </w:r>
    </w:p>
    <w:p w14:paraId="59CB1C60" w14:textId="77777777" w:rsidR="004C374D" w:rsidRDefault="005F2AD8" w:rsidP="004C374D">
      <w:pPr>
        <w:pStyle w:val="Akapitzlist"/>
        <w:numPr>
          <w:ilvl w:val="0"/>
          <w:numId w:val="16"/>
        </w:numPr>
        <w:ind w:left="709"/>
        <w:rPr>
          <w:rFonts w:eastAsia="Calibri" w:cstheme="minorHAnsi"/>
          <w:color w:val="000000"/>
          <w:lang w:eastAsia="pl-PL"/>
        </w:rPr>
      </w:pPr>
      <w:r w:rsidRPr="005F2AD8">
        <w:rPr>
          <w:rFonts w:eastAsia="Calibri" w:cstheme="minorHAnsi"/>
          <w:color w:val="000000"/>
          <w:lang w:eastAsia="pl-PL"/>
        </w:rPr>
        <w:t>Wykonawca ma obowiązek uporządkowania terenu zanieczyszczonego odpadami i innymi zanieczyszczeniami wysypanymi z pojemników i kontenerów pojazdów w trakcie realizacji usługi odbioru odpadów. Zbieranie odpadów leżących luzem obok zapełnionych pojemników, kontenerów oraz doprowadzenie do porządku terenów przyległych, zanieczyszczonych na skutek przepełnienia wymienionych urządzeń do gromadzenia odpadów, obowiązek ten winien być realizowany niezwłocznie po opróżnieniu pojemników, kontenerów;</w:t>
      </w:r>
    </w:p>
    <w:p w14:paraId="24A10FDD" w14:textId="559F3352" w:rsidR="005F2AD8" w:rsidRDefault="005F2AD8" w:rsidP="004C374D">
      <w:pPr>
        <w:pStyle w:val="Akapitzlist"/>
        <w:numPr>
          <w:ilvl w:val="0"/>
          <w:numId w:val="16"/>
        </w:numPr>
        <w:ind w:left="709"/>
        <w:rPr>
          <w:rFonts w:eastAsia="Calibri" w:cstheme="minorHAnsi"/>
          <w:color w:val="000000"/>
          <w:lang w:eastAsia="pl-PL"/>
        </w:rPr>
      </w:pPr>
      <w:r w:rsidRPr="004C374D">
        <w:rPr>
          <w:rFonts w:eastAsia="Calibri" w:cstheme="minorHAnsi"/>
          <w:color w:val="000000"/>
          <w:lang w:eastAsia="pl-PL"/>
        </w:rPr>
        <w:t>Wykonawca jest zobowiązany naprawić wszystkie szkody wyrządzone podczas wykonywania usługi związanej z odbiorem odpadów komunalnych, w tym w przypadku zniszczenia lub uszkodzenia pojemnika na odpady z własnej winy, dostarczyć zamawiającemu nowy pojemnik</w:t>
      </w:r>
      <w:r w:rsidR="00A65ED8">
        <w:rPr>
          <w:rFonts w:eastAsia="Calibri" w:cstheme="minorHAnsi"/>
          <w:color w:val="000000"/>
          <w:lang w:eastAsia="pl-PL"/>
        </w:rPr>
        <w:t>;</w:t>
      </w:r>
    </w:p>
    <w:p w14:paraId="524D0A82" w14:textId="7D6F730C" w:rsidR="003963AF" w:rsidRPr="003963AF" w:rsidRDefault="00A65ED8" w:rsidP="003963AF">
      <w:pPr>
        <w:pStyle w:val="Akapitzlist"/>
        <w:numPr>
          <w:ilvl w:val="0"/>
          <w:numId w:val="16"/>
        </w:numPr>
        <w:ind w:left="709"/>
        <w:rPr>
          <w:rFonts w:eastAsia="Calibri" w:cstheme="minorHAnsi"/>
          <w:color w:val="000000"/>
          <w:lang w:eastAsia="pl-PL"/>
        </w:rPr>
      </w:pPr>
      <w:r>
        <w:rPr>
          <w:rFonts w:eastAsia="Calibri" w:cstheme="minorHAnsi"/>
          <w:color w:val="000000"/>
          <w:lang w:eastAsia="pl-PL"/>
        </w:rPr>
        <w:t>o</w:t>
      </w:r>
      <w:r w:rsidR="003963AF" w:rsidRPr="003963AF">
        <w:rPr>
          <w:rFonts w:eastAsia="Calibri" w:cstheme="minorHAnsi"/>
          <w:color w:val="000000"/>
          <w:lang w:eastAsia="pl-PL"/>
        </w:rPr>
        <w:t>bowiązki Zamawiającego:</w:t>
      </w:r>
    </w:p>
    <w:p w14:paraId="76DBA3C9" w14:textId="136FCDF7" w:rsidR="003963AF" w:rsidRDefault="00A65ED8" w:rsidP="003963AF">
      <w:pPr>
        <w:pStyle w:val="Akapitzlist"/>
        <w:numPr>
          <w:ilvl w:val="0"/>
          <w:numId w:val="24"/>
        </w:numPr>
        <w:ind w:left="1134"/>
        <w:rPr>
          <w:rFonts w:eastAsia="Calibri" w:cstheme="minorHAnsi"/>
          <w:color w:val="000000"/>
          <w:lang w:eastAsia="pl-PL"/>
        </w:rPr>
      </w:pPr>
      <w:r>
        <w:rPr>
          <w:rFonts w:eastAsia="Calibri" w:cstheme="minorHAnsi"/>
          <w:color w:val="000000"/>
          <w:lang w:eastAsia="pl-PL"/>
        </w:rPr>
        <w:t>g</w:t>
      </w:r>
      <w:r w:rsidR="003963AF" w:rsidRPr="003963AF">
        <w:rPr>
          <w:rFonts w:eastAsia="Calibri" w:cstheme="minorHAnsi"/>
          <w:color w:val="000000"/>
          <w:lang w:eastAsia="pl-PL"/>
        </w:rPr>
        <w:t>romadzenie nieczystości stałych w pojemnikach, a nie obok nich, a w sytuacji gdy pojemnik będzie przepełniony, a odpady będą leżały obok pojemnika, Zamawiający zgadza się na zabranie dodatkowych odpadów przez Wykonawcę i obciążenie go wg przyjętych stawek rozliczeniowych</w:t>
      </w:r>
      <w:r>
        <w:rPr>
          <w:rFonts w:eastAsia="Calibri" w:cstheme="minorHAnsi"/>
          <w:color w:val="000000"/>
          <w:lang w:eastAsia="pl-PL"/>
        </w:rPr>
        <w:t>,</w:t>
      </w:r>
    </w:p>
    <w:p w14:paraId="545933B2" w14:textId="1E552895" w:rsidR="003963AF" w:rsidRDefault="00A65ED8" w:rsidP="003963AF">
      <w:pPr>
        <w:pStyle w:val="Akapitzlist"/>
        <w:numPr>
          <w:ilvl w:val="0"/>
          <w:numId w:val="24"/>
        </w:numPr>
        <w:ind w:left="1134"/>
        <w:rPr>
          <w:rFonts w:eastAsia="Calibri" w:cstheme="minorHAnsi"/>
          <w:color w:val="000000"/>
          <w:lang w:eastAsia="pl-PL"/>
        </w:rPr>
      </w:pPr>
      <w:r>
        <w:rPr>
          <w:rFonts w:eastAsia="Calibri" w:cstheme="minorHAnsi"/>
          <w:color w:val="000000"/>
          <w:lang w:eastAsia="pl-PL"/>
        </w:rPr>
        <w:t>z</w:t>
      </w:r>
      <w:r w:rsidR="003963AF" w:rsidRPr="003963AF">
        <w:rPr>
          <w:rFonts w:eastAsia="Calibri" w:cstheme="minorHAnsi"/>
          <w:color w:val="000000"/>
          <w:lang w:eastAsia="pl-PL"/>
        </w:rPr>
        <w:t>apewnienie w miarę technicznych możliwości dojazdu do miejsc, w których ustawione są pojemniki</w:t>
      </w:r>
      <w:r>
        <w:rPr>
          <w:rFonts w:eastAsia="Calibri" w:cstheme="minorHAnsi"/>
          <w:color w:val="000000"/>
          <w:lang w:eastAsia="pl-PL"/>
        </w:rPr>
        <w:t>,</w:t>
      </w:r>
    </w:p>
    <w:p w14:paraId="157612BC" w14:textId="3390A4DC" w:rsidR="003963AF" w:rsidRPr="003963AF" w:rsidRDefault="003963AF" w:rsidP="003963AF">
      <w:pPr>
        <w:pStyle w:val="Akapitzlist"/>
        <w:numPr>
          <w:ilvl w:val="0"/>
          <w:numId w:val="24"/>
        </w:numPr>
        <w:ind w:left="1134"/>
        <w:rPr>
          <w:rFonts w:eastAsia="Calibri" w:cstheme="minorHAnsi"/>
          <w:color w:val="000000"/>
          <w:lang w:eastAsia="pl-PL"/>
        </w:rPr>
      </w:pPr>
      <w:r w:rsidRPr="003963AF">
        <w:rPr>
          <w:rFonts w:eastAsia="Calibri" w:cstheme="minorHAnsi"/>
          <w:color w:val="000000"/>
          <w:lang w:eastAsia="pl-PL"/>
        </w:rPr>
        <w:t>Zamawiający ponosi pełn</w:t>
      </w:r>
      <w:r w:rsidR="00A65ED8">
        <w:rPr>
          <w:rFonts w:eastAsia="Calibri" w:cstheme="minorHAnsi"/>
          <w:color w:val="000000"/>
          <w:lang w:eastAsia="pl-PL"/>
        </w:rPr>
        <w:t>ą</w:t>
      </w:r>
      <w:r w:rsidRPr="003963AF">
        <w:rPr>
          <w:rFonts w:eastAsia="Calibri" w:cstheme="minorHAnsi"/>
          <w:color w:val="000000"/>
          <w:lang w:eastAsia="pl-PL"/>
        </w:rPr>
        <w:t xml:space="preserve"> odpowiedzialność za wynajmowane od Wykonawcy pojemniki oraz za ich wykorzystanie zgodnie i ich przeznaczeniem</w:t>
      </w:r>
      <w:r w:rsidR="00A65ED8">
        <w:rPr>
          <w:rFonts w:eastAsia="Calibri" w:cstheme="minorHAnsi"/>
          <w:color w:val="000000"/>
          <w:lang w:eastAsia="pl-PL"/>
        </w:rPr>
        <w:t>;</w:t>
      </w:r>
    </w:p>
    <w:p w14:paraId="5A27AB06" w14:textId="77777777" w:rsidR="003963AF" w:rsidRDefault="003963AF" w:rsidP="003963AF">
      <w:pPr>
        <w:pStyle w:val="Akapitzlist"/>
        <w:numPr>
          <w:ilvl w:val="0"/>
          <w:numId w:val="16"/>
        </w:numPr>
        <w:ind w:left="709"/>
        <w:rPr>
          <w:rFonts w:eastAsia="Calibri" w:cstheme="minorHAnsi"/>
          <w:color w:val="000000"/>
          <w:lang w:eastAsia="pl-PL"/>
        </w:rPr>
      </w:pPr>
      <w:r w:rsidRPr="003963AF">
        <w:rPr>
          <w:rFonts w:eastAsia="Calibri" w:cstheme="minorHAnsi"/>
          <w:color w:val="000000"/>
          <w:lang w:eastAsia="pl-PL"/>
        </w:rPr>
        <w:t>Obowiązki Wykonawcy:</w:t>
      </w:r>
    </w:p>
    <w:p w14:paraId="5DEA0DF3" w14:textId="65636A96" w:rsidR="003963AF" w:rsidRDefault="003963AF" w:rsidP="003963AF">
      <w:pPr>
        <w:pStyle w:val="Akapitzlist"/>
        <w:numPr>
          <w:ilvl w:val="0"/>
          <w:numId w:val="25"/>
        </w:numPr>
        <w:ind w:left="1134"/>
        <w:rPr>
          <w:rFonts w:eastAsia="Calibri" w:cstheme="minorHAnsi"/>
          <w:color w:val="000000"/>
          <w:lang w:eastAsia="pl-PL"/>
        </w:rPr>
      </w:pPr>
      <w:r w:rsidRPr="003963AF">
        <w:rPr>
          <w:rFonts w:eastAsia="Calibri" w:cstheme="minorHAnsi"/>
          <w:color w:val="000000"/>
          <w:lang w:eastAsia="pl-PL"/>
        </w:rPr>
        <w:t>Wykonawca odpowiada za prawidłowy stan techniczny i konserwację pojemników</w:t>
      </w:r>
      <w:r w:rsidR="00A65ED8">
        <w:rPr>
          <w:rFonts w:eastAsia="Calibri" w:cstheme="minorHAnsi"/>
          <w:color w:val="000000"/>
          <w:lang w:eastAsia="pl-PL"/>
        </w:rPr>
        <w:t>,</w:t>
      </w:r>
    </w:p>
    <w:p w14:paraId="22F8DEBB" w14:textId="4C3B869A" w:rsidR="003963AF" w:rsidRDefault="003963AF" w:rsidP="003963AF">
      <w:pPr>
        <w:pStyle w:val="Akapitzlist"/>
        <w:numPr>
          <w:ilvl w:val="0"/>
          <w:numId w:val="25"/>
        </w:numPr>
        <w:ind w:left="1134"/>
        <w:rPr>
          <w:rFonts w:eastAsia="Calibri" w:cstheme="minorHAnsi"/>
          <w:color w:val="000000"/>
          <w:lang w:eastAsia="pl-PL"/>
        </w:rPr>
      </w:pPr>
      <w:r w:rsidRPr="003963AF">
        <w:rPr>
          <w:rFonts w:eastAsia="Calibri" w:cstheme="minorHAnsi"/>
          <w:color w:val="000000"/>
          <w:lang w:eastAsia="pl-PL"/>
        </w:rPr>
        <w:lastRenderedPageBreak/>
        <w:t>Wykonawca przyjmuje na siebie odpowiedzialność materialną za straty poniesione przez Zamawiającego w wyniku niewłaściwego wykonania przez pracowników Wykonawcy usługi opróżniania pojemników</w:t>
      </w:r>
      <w:r w:rsidR="00A65ED8">
        <w:rPr>
          <w:rFonts w:eastAsia="Calibri" w:cstheme="minorHAnsi"/>
          <w:color w:val="000000"/>
          <w:lang w:eastAsia="pl-PL"/>
        </w:rPr>
        <w:t>,</w:t>
      </w:r>
    </w:p>
    <w:p w14:paraId="12205F71" w14:textId="77777777" w:rsidR="003963AF" w:rsidRDefault="003963AF" w:rsidP="003963AF">
      <w:pPr>
        <w:pStyle w:val="Akapitzlist"/>
        <w:numPr>
          <w:ilvl w:val="0"/>
          <w:numId w:val="25"/>
        </w:numPr>
        <w:ind w:left="1134"/>
        <w:rPr>
          <w:rFonts w:eastAsia="Calibri" w:cstheme="minorHAnsi"/>
          <w:color w:val="000000"/>
          <w:lang w:eastAsia="pl-PL"/>
        </w:rPr>
      </w:pPr>
      <w:r w:rsidRPr="003963AF">
        <w:rPr>
          <w:rFonts w:eastAsia="Calibri" w:cstheme="minorHAnsi"/>
          <w:color w:val="000000"/>
          <w:lang w:eastAsia="pl-PL"/>
        </w:rPr>
        <w:t>Odpowiedzialność Wykonawcy dotyczy szkód w mieniu Zamawiającego, które znajdowało się na terenie zamkniętym posesji;</w:t>
      </w:r>
    </w:p>
    <w:p w14:paraId="3DEBC6E1" w14:textId="16FAD365" w:rsidR="003963AF" w:rsidRDefault="003963AF" w:rsidP="003963AF">
      <w:pPr>
        <w:pStyle w:val="Akapitzlist"/>
        <w:numPr>
          <w:ilvl w:val="0"/>
          <w:numId w:val="25"/>
        </w:numPr>
        <w:ind w:left="1134"/>
        <w:rPr>
          <w:rFonts w:eastAsia="Calibri" w:cstheme="minorHAnsi"/>
          <w:color w:val="000000"/>
          <w:lang w:eastAsia="pl-PL"/>
        </w:rPr>
      </w:pPr>
      <w:r w:rsidRPr="003963AF">
        <w:rPr>
          <w:rFonts w:eastAsia="Calibri" w:cstheme="minorHAnsi"/>
          <w:color w:val="000000"/>
          <w:lang w:eastAsia="pl-PL"/>
        </w:rPr>
        <w:t>Wykonawca zobowiązuje się do zapewnienia poufności niedostępnych publicznie informacji uzyskanych podczas wykonywania niniejszej umowy, dotyczących Zamawiającego oraz jednostek organizacyjnych i osób, z którymi Zamawiający związany jest określonymi stosunkami prawnymi. Wykonawca oświadcza, że w przypadku naruszenia powyższego zobowiązania przez osoby, którymi będzie posługiwał się przy wykonywaniu prac objętych niniejszą umową, za skutki tych naruszeń będzie odpowiadał wobec Zamawiającego do wysokości wyrządzonej mu szkody</w:t>
      </w:r>
      <w:r w:rsidR="00A65ED8">
        <w:rPr>
          <w:rFonts w:eastAsia="Calibri" w:cstheme="minorHAnsi"/>
          <w:color w:val="000000"/>
          <w:lang w:eastAsia="pl-PL"/>
        </w:rPr>
        <w:t>;</w:t>
      </w:r>
    </w:p>
    <w:p w14:paraId="3A7AAB9D" w14:textId="3E230FD7" w:rsidR="007B4D70" w:rsidRPr="007B4D70" w:rsidRDefault="007B4D70" w:rsidP="007B4D70">
      <w:pPr>
        <w:pStyle w:val="Akapitzlist"/>
        <w:numPr>
          <w:ilvl w:val="0"/>
          <w:numId w:val="16"/>
        </w:numPr>
        <w:ind w:left="567"/>
        <w:rPr>
          <w:rFonts w:eastAsia="Calibri" w:cstheme="minorHAnsi"/>
          <w:color w:val="000000"/>
          <w:lang w:eastAsia="pl-PL"/>
        </w:rPr>
      </w:pPr>
      <w:r w:rsidRPr="007B4D70">
        <w:rPr>
          <w:rFonts w:eastAsia="Calibri" w:cstheme="minorHAnsi"/>
          <w:color w:val="000000"/>
          <w:lang w:eastAsia="pl-PL"/>
        </w:rPr>
        <w:t>Wykonawca podczas wykonywania przedmiotu umowy jest zobowiązany zapewnić przestrzeganie przepisów oraz zasad w zakresie bezpieczeństwa i higieny pracy, bezpieczeństwa i ochrony zdrowia oraz ochrony przeciwpożarowej przez pracowników Wykonawcy usługi wykonujących opróżniania pojemników</w:t>
      </w:r>
      <w:r w:rsidR="00A65ED8">
        <w:rPr>
          <w:rFonts w:eastAsia="Calibri" w:cstheme="minorHAnsi"/>
          <w:color w:val="000000"/>
          <w:lang w:eastAsia="pl-PL"/>
        </w:rPr>
        <w:t>;</w:t>
      </w:r>
    </w:p>
    <w:p w14:paraId="0F1670F7" w14:textId="09BB320D" w:rsidR="007B4D70" w:rsidRPr="007B4D70" w:rsidRDefault="007B4D70" w:rsidP="007B4D70">
      <w:pPr>
        <w:pStyle w:val="Akapitzlist"/>
        <w:numPr>
          <w:ilvl w:val="0"/>
          <w:numId w:val="16"/>
        </w:numPr>
        <w:ind w:left="567"/>
        <w:rPr>
          <w:rFonts w:eastAsia="Calibri" w:cstheme="minorHAnsi"/>
          <w:color w:val="000000"/>
          <w:lang w:eastAsia="pl-PL"/>
        </w:rPr>
      </w:pPr>
      <w:r w:rsidRPr="007B4D70">
        <w:rPr>
          <w:rFonts w:eastAsia="Calibri" w:cstheme="minorHAnsi"/>
          <w:color w:val="000000"/>
          <w:lang w:eastAsia="pl-PL"/>
        </w:rPr>
        <w:t xml:space="preserve">Zamawiający wymaga, </w:t>
      </w:r>
      <w:r>
        <w:rPr>
          <w:rFonts w:eastAsia="Calibri" w:cstheme="minorHAnsi"/>
          <w:color w:val="000000"/>
          <w:lang w:eastAsia="pl-PL"/>
        </w:rPr>
        <w:t xml:space="preserve">aby </w:t>
      </w:r>
      <w:r w:rsidRPr="007B4D70">
        <w:rPr>
          <w:rFonts w:eastAsia="Calibri" w:cstheme="minorHAnsi"/>
          <w:color w:val="000000"/>
          <w:lang w:eastAsia="pl-PL"/>
        </w:rPr>
        <w:t xml:space="preserve">pracownicy Wykonawcy przy usłudze opróżniania pojemników na terenie Zamawiającego nosili środki ochrony osobistej, </w:t>
      </w:r>
      <w:r>
        <w:rPr>
          <w:rFonts w:eastAsia="Calibri" w:cstheme="minorHAnsi"/>
          <w:color w:val="000000"/>
          <w:lang w:eastAsia="pl-PL"/>
        </w:rPr>
        <w:t>np</w:t>
      </w:r>
      <w:r w:rsidRPr="007B4D70">
        <w:rPr>
          <w:rFonts w:eastAsia="Calibri" w:cstheme="minorHAnsi"/>
          <w:color w:val="000000"/>
          <w:lang w:eastAsia="pl-PL"/>
        </w:rPr>
        <w:t>. maseczki oraz rękawiczki ochronne</w:t>
      </w:r>
      <w:r w:rsidR="00A65ED8">
        <w:rPr>
          <w:rFonts w:eastAsia="Calibri" w:cstheme="minorHAnsi"/>
          <w:color w:val="000000"/>
          <w:lang w:eastAsia="pl-PL"/>
        </w:rPr>
        <w:t>;</w:t>
      </w:r>
    </w:p>
    <w:p w14:paraId="14CCC657" w14:textId="4472E93B" w:rsidR="007B4D70" w:rsidRPr="007B4D70" w:rsidRDefault="00A65ED8" w:rsidP="007B4D70">
      <w:pPr>
        <w:pStyle w:val="Akapitzlist"/>
        <w:numPr>
          <w:ilvl w:val="0"/>
          <w:numId w:val="16"/>
        </w:numPr>
        <w:ind w:left="567"/>
        <w:rPr>
          <w:rFonts w:eastAsia="Calibri" w:cstheme="minorHAnsi"/>
          <w:color w:val="000000"/>
          <w:lang w:eastAsia="pl-PL"/>
        </w:rPr>
      </w:pPr>
      <w:r>
        <w:rPr>
          <w:rFonts w:eastAsia="Calibri" w:cstheme="minorHAnsi"/>
          <w:color w:val="000000"/>
          <w:lang w:eastAsia="pl-PL"/>
        </w:rPr>
        <w:t>z</w:t>
      </w:r>
      <w:r w:rsidR="007B4D70" w:rsidRPr="007B4D70">
        <w:rPr>
          <w:rFonts w:eastAsia="Calibri" w:cstheme="minorHAnsi"/>
          <w:color w:val="000000"/>
          <w:lang w:eastAsia="pl-PL"/>
        </w:rPr>
        <w:t>a wyposażenie pracowników wykonujących usługę opróżniania pojemników na terenie Zamawiającego odpowiada Wykonawca.</w:t>
      </w:r>
    </w:p>
    <w:p w14:paraId="069C469C" w14:textId="3EDE653F" w:rsidR="00EB2718" w:rsidRPr="005F2AD8" w:rsidRDefault="00EB2718" w:rsidP="00DD7F17">
      <w:pPr>
        <w:pStyle w:val="Nagwek2"/>
        <w:jc w:val="center"/>
        <w:rPr>
          <w:rFonts w:asciiTheme="minorHAnsi" w:eastAsia="Calibri" w:hAnsiTheme="minorHAnsi" w:cstheme="minorHAnsi"/>
          <w:color w:val="auto"/>
          <w:sz w:val="22"/>
          <w:szCs w:val="22"/>
          <w:lang w:eastAsia="pl-PL"/>
        </w:rPr>
      </w:pPr>
      <w:r w:rsidRPr="005F2AD8">
        <w:rPr>
          <w:rFonts w:asciiTheme="minorHAnsi" w:eastAsia="Calibri" w:hAnsiTheme="minorHAnsi" w:cstheme="minorHAnsi"/>
          <w:color w:val="auto"/>
          <w:sz w:val="22"/>
          <w:szCs w:val="22"/>
          <w:lang w:eastAsia="pl-PL"/>
        </w:rPr>
        <w:t>Paragraf 2</w:t>
      </w:r>
      <w:r w:rsidR="00711751" w:rsidRPr="005F2AD8">
        <w:rPr>
          <w:rFonts w:asciiTheme="minorHAnsi" w:eastAsia="Calibri" w:hAnsiTheme="minorHAnsi" w:cstheme="minorHAnsi"/>
          <w:color w:val="auto"/>
          <w:sz w:val="22"/>
          <w:szCs w:val="22"/>
          <w:lang w:eastAsia="pl-PL"/>
        </w:rPr>
        <w:t>.</w:t>
      </w:r>
    </w:p>
    <w:p w14:paraId="344D757C" w14:textId="77777777" w:rsidR="00EB2718" w:rsidRPr="005F2AD8" w:rsidRDefault="00EB2718" w:rsidP="00EB2718">
      <w:pPr>
        <w:numPr>
          <w:ilvl w:val="0"/>
          <w:numId w:val="2"/>
        </w:numPr>
        <w:spacing w:before="120" w:after="120" w:line="276" w:lineRule="auto"/>
        <w:ind w:right="281" w:hanging="428"/>
        <w:rPr>
          <w:rFonts w:eastAsia="Calibri" w:cstheme="minorHAnsi"/>
          <w:color w:val="000000"/>
          <w:lang w:eastAsia="pl-PL"/>
        </w:rPr>
      </w:pPr>
      <w:r w:rsidRPr="005F2AD8">
        <w:rPr>
          <w:rFonts w:eastAsia="Calibri" w:cstheme="minorHAnsi"/>
          <w:color w:val="000000"/>
          <w:lang w:eastAsia="pl-PL"/>
        </w:rPr>
        <w:t xml:space="preserve">Wykonawca oświadcza, że posiada warunki formalnoprawne, techniczne i organizacyjne do wykonania przedmiotu umowy, określonego w paragrafie 1. </w:t>
      </w:r>
    </w:p>
    <w:p w14:paraId="1AA0F356" w14:textId="77777777" w:rsidR="00EB2718" w:rsidRDefault="00EB2718" w:rsidP="00EB2718">
      <w:pPr>
        <w:numPr>
          <w:ilvl w:val="0"/>
          <w:numId w:val="2"/>
        </w:numPr>
        <w:spacing w:before="120" w:after="120" w:line="276" w:lineRule="auto"/>
        <w:ind w:right="281" w:hanging="428"/>
        <w:rPr>
          <w:rFonts w:eastAsia="Calibri" w:cstheme="minorHAnsi"/>
          <w:color w:val="000000"/>
          <w:lang w:eastAsia="pl-PL"/>
        </w:rPr>
      </w:pPr>
      <w:r w:rsidRPr="005F2AD8">
        <w:rPr>
          <w:rFonts w:eastAsia="Calibri" w:cstheme="minorHAnsi"/>
          <w:color w:val="000000"/>
          <w:lang w:eastAsia="pl-PL"/>
        </w:rPr>
        <w:t xml:space="preserve">Wykonanie zamówienia nastąpi przy wykorzystaniu przez Wykonawcę jego najlepszej wiedzy i doświadczenia, zgodnie z obowiązującymi standardami w zakresie przedmiotu umowy. </w:t>
      </w:r>
    </w:p>
    <w:p w14:paraId="4CFA8469" w14:textId="77777777" w:rsidR="003963AF" w:rsidRPr="003963AF" w:rsidRDefault="003963AF" w:rsidP="003963AF">
      <w:pPr>
        <w:numPr>
          <w:ilvl w:val="0"/>
          <w:numId w:val="2"/>
        </w:numPr>
        <w:spacing w:before="120" w:after="120" w:line="276" w:lineRule="auto"/>
        <w:ind w:right="281" w:hanging="428"/>
        <w:rPr>
          <w:rFonts w:eastAsia="Calibri" w:cstheme="minorHAnsi"/>
          <w:color w:val="000000"/>
          <w:lang w:eastAsia="pl-PL"/>
        </w:rPr>
      </w:pPr>
      <w:r w:rsidRPr="003963AF">
        <w:rPr>
          <w:rFonts w:eastAsia="Calibri" w:cstheme="minorHAnsi"/>
          <w:color w:val="000000"/>
          <w:lang w:eastAsia="pl-PL"/>
        </w:rPr>
        <w:t>Wykonawca oświadcza, że znajduje się w sytuacji ekonomicznej i finansowej zapewniającej wykonanie przedmiotu umowy.</w:t>
      </w:r>
    </w:p>
    <w:p w14:paraId="41B684E3" w14:textId="77777777" w:rsidR="003963AF" w:rsidRPr="003963AF" w:rsidRDefault="003963AF" w:rsidP="003963AF">
      <w:pPr>
        <w:numPr>
          <w:ilvl w:val="0"/>
          <w:numId w:val="2"/>
        </w:numPr>
        <w:spacing w:before="120" w:after="120" w:line="276" w:lineRule="auto"/>
        <w:ind w:right="281" w:hanging="428"/>
        <w:rPr>
          <w:rFonts w:eastAsia="Calibri" w:cstheme="minorHAnsi"/>
          <w:color w:val="000000"/>
          <w:lang w:eastAsia="pl-PL"/>
        </w:rPr>
      </w:pPr>
      <w:r w:rsidRPr="003963AF">
        <w:rPr>
          <w:rFonts w:eastAsia="Calibri" w:cstheme="minorHAnsi"/>
          <w:color w:val="000000"/>
          <w:lang w:eastAsia="pl-PL"/>
        </w:rPr>
        <w:t>Do wykonania usług objętych przedmiotem zamówienia Wykonawca będzie używał własnych narzędzi i sprzętu.</w:t>
      </w:r>
    </w:p>
    <w:p w14:paraId="55AC034B" w14:textId="77777777" w:rsidR="003963AF" w:rsidRDefault="003963AF" w:rsidP="003963AF">
      <w:pPr>
        <w:numPr>
          <w:ilvl w:val="0"/>
          <w:numId w:val="2"/>
        </w:numPr>
        <w:spacing w:before="120" w:after="120" w:line="276" w:lineRule="auto"/>
        <w:ind w:right="281" w:hanging="428"/>
        <w:rPr>
          <w:rFonts w:eastAsia="Calibri" w:cstheme="minorHAnsi"/>
          <w:color w:val="000000"/>
          <w:lang w:eastAsia="pl-PL"/>
        </w:rPr>
      </w:pPr>
      <w:r w:rsidRPr="003963AF">
        <w:rPr>
          <w:rFonts w:eastAsia="Calibri" w:cstheme="minorHAnsi"/>
          <w:color w:val="000000"/>
          <w:lang w:eastAsia="pl-PL"/>
        </w:rPr>
        <w:t>Wykonawca zobowiązuje się do:</w:t>
      </w:r>
    </w:p>
    <w:p w14:paraId="79D8CD1E" w14:textId="151511C3" w:rsidR="003963AF" w:rsidRDefault="00A65ED8" w:rsidP="003963AF">
      <w:pPr>
        <w:pStyle w:val="Akapitzlist"/>
        <w:numPr>
          <w:ilvl w:val="0"/>
          <w:numId w:val="29"/>
        </w:numPr>
        <w:spacing w:before="120"/>
        <w:ind w:right="281"/>
        <w:rPr>
          <w:rFonts w:eastAsia="Calibri" w:cstheme="minorHAnsi"/>
          <w:color w:val="000000"/>
          <w:lang w:eastAsia="pl-PL"/>
        </w:rPr>
      </w:pPr>
      <w:r>
        <w:rPr>
          <w:rFonts w:eastAsia="Calibri" w:cstheme="minorHAnsi"/>
          <w:color w:val="000000"/>
          <w:lang w:eastAsia="pl-PL"/>
        </w:rPr>
        <w:t>w</w:t>
      </w:r>
      <w:r w:rsidR="003963AF" w:rsidRPr="003963AF">
        <w:rPr>
          <w:rFonts w:eastAsia="Calibri" w:cstheme="minorHAnsi"/>
          <w:color w:val="000000"/>
          <w:lang w:eastAsia="pl-PL"/>
        </w:rPr>
        <w:t>ykonywania określonych umową obowiązków z należytą starannością;</w:t>
      </w:r>
    </w:p>
    <w:p w14:paraId="1B12CB8B" w14:textId="7B9E53AA" w:rsidR="003963AF" w:rsidRPr="003963AF" w:rsidRDefault="00A65ED8" w:rsidP="003963AF">
      <w:pPr>
        <w:pStyle w:val="Akapitzlist"/>
        <w:numPr>
          <w:ilvl w:val="0"/>
          <w:numId w:val="29"/>
        </w:numPr>
        <w:spacing w:before="120"/>
        <w:ind w:right="281"/>
        <w:rPr>
          <w:rFonts w:eastAsia="Calibri" w:cstheme="minorHAnsi"/>
          <w:color w:val="000000"/>
          <w:lang w:eastAsia="pl-PL"/>
        </w:rPr>
      </w:pPr>
      <w:r>
        <w:rPr>
          <w:rFonts w:eastAsia="Calibri" w:cstheme="minorHAnsi"/>
          <w:color w:val="000000"/>
          <w:lang w:eastAsia="pl-PL"/>
        </w:rPr>
        <w:t>o</w:t>
      </w:r>
      <w:r w:rsidR="003963AF" w:rsidRPr="003963AF">
        <w:rPr>
          <w:rFonts w:eastAsia="Calibri" w:cstheme="minorHAnsi"/>
          <w:color w:val="000000"/>
          <w:lang w:eastAsia="pl-PL"/>
        </w:rPr>
        <w:t>dpowiedzialności za szkody wynikłe z prowadzenia prac.</w:t>
      </w:r>
    </w:p>
    <w:p w14:paraId="2BA3E330" w14:textId="00506EA0" w:rsidR="00EB2718" w:rsidRPr="005F2AD8" w:rsidRDefault="00EB2718" w:rsidP="00DD7F17">
      <w:pPr>
        <w:pStyle w:val="Nagwek2"/>
        <w:jc w:val="center"/>
        <w:rPr>
          <w:rFonts w:asciiTheme="minorHAnsi" w:eastAsia="Calibri" w:hAnsiTheme="minorHAnsi" w:cstheme="minorHAnsi"/>
          <w:color w:val="auto"/>
          <w:sz w:val="22"/>
          <w:szCs w:val="22"/>
          <w:lang w:eastAsia="pl-PL"/>
        </w:rPr>
      </w:pPr>
      <w:r w:rsidRPr="005F2AD8">
        <w:rPr>
          <w:rFonts w:asciiTheme="minorHAnsi" w:eastAsia="Calibri" w:hAnsiTheme="minorHAnsi" w:cstheme="minorHAnsi"/>
          <w:color w:val="auto"/>
          <w:sz w:val="22"/>
          <w:szCs w:val="22"/>
          <w:lang w:eastAsia="pl-PL"/>
        </w:rPr>
        <w:t>Paragraf 3</w:t>
      </w:r>
      <w:r w:rsidR="00711751" w:rsidRPr="005F2AD8">
        <w:rPr>
          <w:rFonts w:asciiTheme="minorHAnsi" w:eastAsia="Calibri" w:hAnsiTheme="minorHAnsi" w:cstheme="minorHAnsi"/>
          <w:color w:val="auto"/>
          <w:sz w:val="22"/>
          <w:szCs w:val="22"/>
          <w:lang w:eastAsia="pl-PL"/>
        </w:rPr>
        <w:t>.</w:t>
      </w:r>
    </w:p>
    <w:p w14:paraId="494F8413" w14:textId="6C9E1941" w:rsidR="00EB2718" w:rsidRPr="005F2AD8" w:rsidRDefault="004C374D" w:rsidP="00EB2718">
      <w:pPr>
        <w:numPr>
          <w:ilvl w:val="0"/>
          <w:numId w:val="3"/>
        </w:numPr>
        <w:spacing w:before="120" w:after="120" w:line="276" w:lineRule="auto"/>
        <w:ind w:hanging="428"/>
        <w:rPr>
          <w:rFonts w:eastAsia="Calibri" w:cstheme="minorHAnsi"/>
          <w:color w:val="000000"/>
          <w:lang w:eastAsia="pl-PL"/>
        </w:rPr>
      </w:pPr>
      <w:r>
        <w:rPr>
          <w:rFonts w:eastAsia="Calibri" w:cstheme="minorHAnsi"/>
          <w:color w:val="000000"/>
          <w:lang w:eastAsia="pl-PL"/>
        </w:rPr>
        <w:t>Termin realizacji przedmiotu umowy – 24 miesiące od dnia podpisania Umowy.</w:t>
      </w:r>
    </w:p>
    <w:p w14:paraId="0A8AAC5D" w14:textId="269F4827" w:rsidR="00EB2718" w:rsidRPr="003963AF" w:rsidRDefault="003963AF" w:rsidP="006A5855">
      <w:pPr>
        <w:numPr>
          <w:ilvl w:val="0"/>
          <w:numId w:val="3"/>
        </w:numPr>
        <w:spacing w:before="120" w:after="120" w:line="276" w:lineRule="auto"/>
        <w:ind w:hanging="428"/>
        <w:rPr>
          <w:rFonts w:eastAsia="Calibri" w:cstheme="minorHAnsi"/>
          <w:color w:val="000000"/>
          <w:lang w:eastAsia="pl-PL"/>
        </w:rPr>
      </w:pPr>
      <w:r w:rsidRPr="003963AF">
        <w:rPr>
          <w:rFonts w:eastAsia="Calibri" w:cstheme="minorHAnsi"/>
          <w:color w:val="000000"/>
          <w:lang w:eastAsia="pl-PL"/>
        </w:rPr>
        <w:t>Wykonawca zobowiązany jest wykazać gotowość do wykonania przedmiotu umowy nie później niż w terminie 3 dni od dnia zawarcia Umowy.</w:t>
      </w:r>
    </w:p>
    <w:p w14:paraId="05032F00" w14:textId="7EC4C2BC" w:rsidR="00EB2718" w:rsidRPr="005F2AD8" w:rsidRDefault="001E0949" w:rsidP="00EB2718">
      <w:pPr>
        <w:numPr>
          <w:ilvl w:val="0"/>
          <w:numId w:val="3"/>
        </w:numPr>
        <w:spacing w:before="120" w:after="120" w:line="276" w:lineRule="auto"/>
        <w:ind w:hanging="428"/>
        <w:rPr>
          <w:rFonts w:eastAsia="Calibri" w:cstheme="minorHAnsi"/>
          <w:color w:val="000000"/>
          <w:lang w:eastAsia="pl-PL"/>
        </w:rPr>
      </w:pPr>
      <w:r w:rsidRPr="005F2AD8">
        <w:rPr>
          <w:rFonts w:eastAsia="Calibri" w:cstheme="minorHAnsi"/>
          <w:color w:val="000000"/>
          <w:lang w:eastAsia="pl-PL"/>
        </w:rPr>
        <w:t>Zwłoka</w:t>
      </w:r>
      <w:r w:rsidR="00EB2718" w:rsidRPr="005F2AD8">
        <w:rPr>
          <w:rFonts w:eastAsia="Calibri" w:cstheme="minorHAnsi"/>
          <w:color w:val="000000"/>
          <w:lang w:eastAsia="pl-PL"/>
        </w:rPr>
        <w:t xml:space="preserve"> w wykonaniu przedmiotu umowy może nastąpić w przypadku wystąpienia okoliczności, za które winę ponosi Zamawiający oraz wystąpienia siły wyższej, pod warunkiem zgłoszenia takiej okoliczności na piśmie Zamawiającemu.</w:t>
      </w:r>
      <w:r w:rsidR="00ED5677" w:rsidRPr="00ED5677">
        <w:t xml:space="preserve"> </w:t>
      </w:r>
      <w:r w:rsidR="00ED5677" w:rsidRPr="00ED5677">
        <w:rPr>
          <w:rFonts w:eastAsia="Calibri" w:cstheme="minorHAnsi"/>
          <w:color w:val="000000"/>
          <w:lang w:eastAsia="pl-PL"/>
        </w:rPr>
        <w:t>W przypadku wystąpienia działania siły wyższej, które ma wpływ na realizację Umowy, Strony niezwłocznie uzgodnią sposób dalszego postępowania.</w:t>
      </w:r>
    </w:p>
    <w:p w14:paraId="662EC3DA" w14:textId="3842E377" w:rsidR="00EB2718" w:rsidRPr="005F2AD8" w:rsidRDefault="00EB2718" w:rsidP="00EB2718">
      <w:pPr>
        <w:numPr>
          <w:ilvl w:val="0"/>
          <w:numId w:val="3"/>
        </w:numPr>
        <w:spacing w:before="120" w:after="120" w:line="276" w:lineRule="auto"/>
        <w:ind w:hanging="428"/>
        <w:rPr>
          <w:rFonts w:eastAsia="Calibri" w:cstheme="minorHAnsi"/>
          <w:color w:val="000000"/>
          <w:lang w:eastAsia="pl-PL"/>
        </w:rPr>
      </w:pPr>
      <w:r w:rsidRPr="005F2AD8">
        <w:rPr>
          <w:rFonts w:eastAsia="Calibri" w:cstheme="minorHAnsi"/>
          <w:color w:val="000000"/>
          <w:lang w:eastAsia="pl-PL"/>
        </w:rPr>
        <w:lastRenderedPageBreak/>
        <w:t>W przypadku wystąpienia okoliczności opisanych w ust. 3 Strony ustalają nowy termin wykonania przedmiotu umowy, a Wykonawcy należeć się będzie wynagrodzenie w kwocie określonej w paragrafie 4 ust. 1 Umowy.</w:t>
      </w:r>
    </w:p>
    <w:p w14:paraId="7C7BFA7C" w14:textId="4A5BDAE3" w:rsidR="00EB2718" w:rsidRPr="003963AF" w:rsidRDefault="00EB2718" w:rsidP="003963AF">
      <w:pPr>
        <w:numPr>
          <w:ilvl w:val="0"/>
          <w:numId w:val="3"/>
        </w:numPr>
        <w:spacing w:before="120" w:after="120" w:line="276" w:lineRule="auto"/>
        <w:ind w:hanging="428"/>
        <w:rPr>
          <w:rFonts w:eastAsia="Calibri" w:cstheme="minorHAnsi"/>
          <w:color w:val="000000"/>
          <w:lang w:eastAsia="pl-PL"/>
        </w:rPr>
      </w:pPr>
      <w:r w:rsidRPr="005F2AD8">
        <w:rPr>
          <w:rFonts w:eastAsia="Calibri" w:cstheme="minorHAnsi"/>
          <w:color w:val="000000"/>
          <w:lang w:eastAsia="pl-PL"/>
        </w:rPr>
        <w:t xml:space="preserve">W przypadku </w:t>
      </w:r>
      <w:r w:rsidR="001E0949" w:rsidRPr="005F2AD8">
        <w:rPr>
          <w:rFonts w:eastAsia="Calibri" w:cstheme="minorHAnsi"/>
          <w:color w:val="000000"/>
          <w:lang w:eastAsia="pl-PL"/>
        </w:rPr>
        <w:t xml:space="preserve">zwłoki w </w:t>
      </w:r>
      <w:r w:rsidRPr="005F2AD8">
        <w:rPr>
          <w:rFonts w:eastAsia="Calibri" w:cstheme="minorHAnsi"/>
          <w:color w:val="000000"/>
          <w:lang w:eastAsia="pl-PL"/>
        </w:rPr>
        <w:t>realizacji Umowy Wykonawcy zostanie naliczona kara umowna w</w:t>
      </w:r>
      <w:r w:rsidR="003963AF">
        <w:rPr>
          <w:rFonts w:eastAsia="Calibri" w:cstheme="minorHAnsi"/>
          <w:color w:val="000000"/>
          <w:lang w:eastAsia="pl-PL"/>
        </w:rPr>
        <w:t xml:space="preserve"> </w:t>
      </w:r>
      <w:r w:rsidRPr="005F2AD8">
        <w:rPr>
          <w:rFonts w:eastAsia="Calibri" w:cstheme="minorHAnsi"/>
          <w:color w:val="000000"/>
          <w:lang w:eastAsia="pl-PL"/>
        </w:rPr>
        <w:t xml:space="preserve">wysokości </w:t>
      </w:r>
      <w:r w:rsidR="003963AF">
        <w:rPr>
          <w:rFonts w:eastAsia="Calibri" w:cstheme="minorHAnsi"/>
          <w:color w:val="000000"/>
          <w:lang w:eastAsia="pl-PL"/>
        </w:rPr>
        <w:t>0,5</w:t>
      </w:r>
      <w:r w:rsidRPr="005F2AD8">
        <w:rPr>
          <w:rFonts w:eastAsia="Calibri" w:cstheme="minorHAnsi"/>
          <w:color w:val="000000"/>
          <w:lang w:eastAsia="pl-PL"/>
        </w:rPr>
        <w:t>% brutto wynagrodzenia wskazanego w paragrafie 4 ust. 1 za każdy dzień.</w:t>
      </w:r>
    </w:p>
    <w:p w14:paraId="3B4574E3" w14:textId="77777777" w:rsidR="00EB2718" w:rsidRPr="005F2AD8" w:rsidRDefault="00EB2718" w:rsidP="00EB2718">
      <w:pPr>
        <w:numPr>
          <w:ilvl w:val="0"/>
          <w:numId w:val="3"/>
        </w:numPr>
        <w:spacing w:before="120" w:after="120" w:line="276" w:lineRule="auto"/>
        <w:ind w:hanging="428"/>
        <w:rPr>
          <w:rFonts w:eastAsia="Calibri" w:cstheme="minorHAnsi"/>
          <w:color w:val="000000"/>
          <w:lang w:eastAsia="pl-PL"/>
        </w:rPr>
      </w:pPr>
      <w:r w:rsidRPr="005F2AD8">
        <w:rPr>
          <w:rFonts w:eastAsia="Calibri" w:cstheme="minorHAnsi"/>
          <w:color w:val="000000"/>
          <w:lang w:eastAsia="pl-PL"/>
        </w:rPr>
        <w:t xml:space="preserve">Zamawiający może dochodzić odszkodowania przewyższającego wysokość kary umownej. </w:t>
      </w:r>
    </w:p>
    <w:p w14:paraId="72A1FC75" w14:textId="7D989DF0" w:rsidR="00EB2718" w:rsidRPr="005F2AD8" w:rsidRDefault="00EB2718" w:rsidP="00EB2718">
      <w:pPr>
        <w:numPr>
          <w:ilvl w:val="0"/>
          <w:numId w:val="3"/>
        </w:numPr>
        <w:spacing w:before="120" w:after="120" w:line="276" w:lineRule="auto"/>
        <w:ind w:hanging="428"/>
        <w:rPr>
          <w:rFonts w:eastAsia="Calibri" w:cstheme="minorHAnsi"/>
          <w:color w:val="000000"/>
          <w:lang w:eastAsia="pl-PL"/>
        </w:rPr>
      </w:pPr>
      <w:r w:rsidRPr="005F2AD8">
        <w:rPr>
          <w:rFonts w:eastAsia="Calibri" w:cstheme="minorHAnsi"/>
          <w:color w:val="000000"/>
          <w:lang w:eastAsia="pl-PL"/>
        </w:rPr>
        <w:t xml:space="preserve">W przypadku niewykonania lub nienależytego wykonania przedmiotu umowy przez Wykonawcę w terminie ustalonym przez Zamawiającego zgodnie z ust.1, Zamawiający może: </w:t>
      </w:r>
    </w:p>
    <w:p w14:paraId="4B5F0618" w14:textId="2CB069A0" w:rsidR="00EB2718" w:rsidRPr="005F2AD8" w:rsidRDefault="00EB2718" w:rsidP="00EB2718">
      <w:pPr>
        <w:numPr>
          <w:ilvl w:val="1"/>
          <w:numId w:val="3"/>
        </w:numPr>
        <w:spacing w:before="120" w:after="120" w:line="276" w:lineRule="auto"/>
        <w:ind w:left="853" w:hanging="425"/>
        <w:rPr>
          <w:rFonts w:eastAsia="Calibri" w:cstheme="minorHAnsi"/>
          <w:color w:val="000000"/>
          <w:lang w:eastAsia="pl-PL"/>
        </w:rPr>
      </w:pPr>
      <w:r w:rsidRPr="005F2AD8">
        <w:rPr>
          <w:rFonts w:eastAsia="Calibri" w:cstheme="minorHAnsi"/>
          <w:color w:val="000000"/>
          <w:lang w:eastAsia="pl-PL"/>
        </w:rPr>
        <w:t>odstąpić od Umowy ze skutkiem natychmiastowym, bez obowiązku zapłaty Wykonawcy wynagrodzenia należnego mu zgodnie z paragrafem 4;</w:t>
      </w:r>
    </w:p>
    <w:p w14:paraId="1779AEA6" w14:textId="0C52D8D3" w:rsidR="00EB2718" w:rsidRPr="005F2AD8" w:rsidRDefault="00EB2718" w:rsidP="00EB2718">
      <w:pPr>
        <w:numPr>
          <w:ilvl w:val="1"/>
          <w:numId w:val="3"/>
        </w:numPr>
        <w:spacing w:before="120" w:after="120" w:line="276" w:lineRule="auto"/>
        <w:ind w:left="853" w:hanging="425"/>
        <w:rPr>
          <w:rFonts w:eastAsia="Calibri" w:cstheme="minorHAnsi"/>
          <w:color w:val="000000"/>
          <w:lang w:eastAsia="pl-PL"/>
        </w:rPr>
      </w:pPr>
      <w:r w:rsidRPr="005F2AD8">
        <w:rPr>
          <w:rFonts w:eastAsia="Calibri" w:cstheme="minorHAnsi"/>
          <w:color w:val="000000"/>
          <w:lang w:eastAsia="pl-PL"/>
        </w:rPr>
        <w:t>wezwać Wykonawcę do zaniechania naruszeń i wyznaczyć w tym celu nowy termin</w:t>
      </w:r>
      <w:r w:rsidR="003963AF">
        <w:rPr>
          <w:rFonts w:eastAsia="Calibri" w:cstheme="minorHAnsi"/>
          <w:color w:val="000000"/>
          <w:lang w:eastAsia="pl-PL"/>
        </w:rPr>
        <w:t xml:space="preserve">. </w:t>
      </w:r>
      <w:r w:rsidRPr="005F2AD8">
        <w:rPr>
          <w:rFonts w:eastAsia="Calibri" w:cstheme="minorHAnsi"/>
          <w:color w:val="000000"/>
          <w:lang w:eastAsia="pl-PL"/>
        </w:rPr>
        <w:t>W</w:t>
      </w:r>
      <w:r w:rsidR="003963AF">
        <w:rPr>
          <w:rFonts w:eastAsia="Calibri" w:cstheme="minorHAnsi"/>
          <w:color w:val="000000"/>
          <w:lang w:eastAsia="pl-PL"/>
        </w:rPr>
        <w:t xml:space="preserve"> </w:t>
      </w:r>
      <w:r w:rsidRPr="005F2AD8">
        <w:rPr>
          <w:rFonts w:eastAsia="Calibri" w:cstheme="minorHAnsi"/>
          <w:color w:val="000000"/>
          <w:lang w:eastAsia="pl-PL"/>
        </w:rPr>
        <w:t>przypadku bezskutecznego upływu terminu – Zamawiający może od Umowy odstąpić w</w:t>
      </w:r>
      <w:r w:rsidR="003963AF">
        <w:rPr>
          <w:rFonts w:eastAsia="Calibri" w:cstheme="minorHAnsi"/>
          <w:color w:val="000000"/>
          <w:lang w:eastAsia="pl-PL"/>
        </w:rPr>
        <w:t xml:space="preserve"> </w:t>
      </w:r>
      <w:r w:rsidRPr="005F2AD8">
        <w:rPr>
          <w:rFonts w:eastAsia="Calibri" w:cstheme="minorHAnsi"/>
          <w:color w:val="000000"/>
          <w:lang w:eastAsia="pl-PL"/>
        </w:rPr>
        <w:t xml:space="preserve">trybie natychmiastowym. </w:t>
      </w:r>
    </w:p>
    <w:p w14:paraId="2143F399" w14:textId="2C4392C8" w:rsidR="00EB2718" w:rsidRPr="003963AF" w:rsidRDefault="00EB2718" w:rsidP="003963AF">
      <w:pPr>
        <w:numPr>
          <w:ilvl w:val="0"/>
          <w:numId w:val="3"/>
        </w:numPr>
        <w:spacing w:before="120" w:after="120" w:line="276" w:lineRule="auto"/>
        <w:ind w:hanging="428"/>
        <w:rPr>
          <w:rFonts w:eastAsia="Calibri" w:cstheme="minorHAnsi"/>
          <w:color w:val="000000"/>
          <w:lang w:eastAsia="pl-PL"/>
        </w:rPr>
      </w:pPr>
      <w:r w:rsidRPr="005F2AD8">
        <w:rPr>
          <w:rFonts w:eastAsia="Calibri" w:cstheme="minorHAnsi"/>
          <w:color w:val="000000"/>
          <w:lang w:eastAsia="pl-PL"/>
        </w:rPr>
        <w:t xml:space="preserve">W przypadku odstąpienia od Umowy, za które odpowiedzialność ponosi Wykonawca, </w:t>
      </w:r>
      <w:r w:rsidR="003963AF">
        <w:rPr>
          <w:rFonts w:eastAsia="Calibri" w:cstheme="minorHAnsi"/>
          <w:color w:val="000000"/>
          <w:lang w:eastAsia="pl-PL"/>
        </w:rPr>
        <w:t xml:space="preserve">w szczególności zwłoki w realizacji umowy powyżej 14 dni, </w:t>
      </w:r>
      <w:r w:rsidRPr="005F2AD8">
        <w:rPr>
          <w:rFonts w:eastAsia="Calibri" w:cstheme="minorHAnsi"/>
          <w:color w:val="000000"/>
          <w:lang w:eastAsia="pl-PL"/>
        </w:rPr>
        <w:t xml:space="preserve">Wykonawca zapłaci Zamawiającemu karę umowną w wysokości </w:t>
      </w:r>
      <w:r w:rsidR="003963AF">
        <w:rPr>
          <w:rFonts w:eastAsia="Calibri" w:cstheme="minorHAnsi"/>
          <w:color w:val="000000"/>
          <w:lang w:eastAsia="pl-PL"/>
        </w:rPr>
        <w:t>10</w:t>
      </w:r>
      <w:r w:rsidRPr="005F2AD8">
        <w:rPr>
          <w:rFonts w:eastAsia="Calibri" w:cstheme="minorHAnsi"/>
          <w:color w:val="000000"/>
          <w:lang w:eastAsia="pl-PL"/>
        </w:rPr>
        <w:t>% brutto wynagrodzenia wskazanego w paragrafie 4 ust. 1 Umowy.</w:t>
      </w:r>
      <w:r w:rsidRPr="003963AF">
        <w:rPr>
          <w:rFonts w:eastAsia="Calibri" w:cstheme="minorHAnsi"/>
          <w:color w:val="000000"/>
          <w:lang w:eastAsia="pl-PL"/>
        </w:rPr>
        <w:t xml:space="preserve"> </w:t>
      </w:r>
    </w:p>
    <w:p w14:paraId="46E4FC83" w14:textId="3762C4D2" w:rsidR="00EB2718" w:rsidRPr="005F2AD8" w:rsidRDefault="00EB2718" w:rsidP="00EB2718">
      <w:pPr>
        <w:numPr>
          <w:ilvl w:val="0"/>
          <w:numId w:val="3"/>
        </w:numPr>
        <w:spacing w:before="120" w:after="120" w:line="276" w:lineRule="auto"/>
        <w:ind w:hanging="428"/>
        <w:rPr>
          <w:rFonts w:eastAsia="Calibri" w:cstheme="minorHAnsi"/>
          <w:color w:val="000000"/>
          <w:lang w:eastAsia="pl-PL"/>
        </w:rPr>
      </w:pPr>
      <w:r w:rsidRPr="005F2AD8">
        <w:rPr>
          <w:rFonts w:eastAsia="Calibri" w:cstheme="minorHAnsi"/>
          <w:color w:val="000000"/>
          <w:lang w:eastAsia="pl-PL"/>
        </w:rPr>
        <w:t>Umowa wchodzi w życie z dniem podpisania i obowiązuje przez czas realizacji przedmiotu Umowy, określony w ust. 1.</w:t>
      </w:r>
    </w:p>
    <w:p w14:paraId="59B815D0" w14:textId="28B08E3F" w:rsidR="00EB2718" w:rsidRPr="005F2AD8" w:rsidRDefault="00EB2718" w:rsidP="00DD7F17">
      <w:pPr>
        <w:pStyle w:val="Nagwek2"/>
        <w:jc w:val="center"/>
        <w:rPr>
          <w:rFonts w:asciiTheme="minorHAnsi" w:eastAsia="Calibri" w:hAnsiTheme="minorHAnsi" w:cstheme="minorHAnsi"/>
          <w:color w:val="auto"/>
          <w:sz w:val="22"/>
          <w:szCs w:val="22"/>
          <w:lang w:eastAsia="pl-PL"/>
        </w:rPr>
      </w:pPr>
      <w:r w:rsidRPr="005F2AD8">
        <w:rPr>
          <w:rFonts w:asciiTheme="minorHAnsi" w:eastAsia="Calibri" w:hAnsiTheme="minorHAnsi" w:cstheme="minorHAnsi"/>
          <w:color w:val="auto"/>
          <w:sz w:val="22"/>
          <w:szCs w:val="22"/>
          <w:lang w:eastAsia="pl-PL"/>
        </w:rPr>
        <w:t>Paragraf 4</w:t>
      </w:r>
      <w:r w:rsidR="00711751" w:rsidRPr="005F2AD8">
        <w:rPr>
          <w:rFonts w:asciiTheme="minorHAnsi" w:eastAsia="Calibri" w:hAnsiTheme="minorHAnsi" w:cstheme="minorHAnsi"/>
          <w:color w:val="auto"/>
          <w:sz w:val="22"/>
          <w:szCs w:val="22"/>
          <w:lang w:eastAsia="pl-PL"/>
        </w:rPr>
        <w:t>.</w:t>
      </w:r>
    </w:p>
    <w:p w14:paraId="68B089D7" w14:textId="77777777" w:rsidR="00576246" w:rsidRDefault="00EB2718" w:rsidP="00576246">
      <w:pPr>
        <w:widowControl w:val="0"/>
        <w:numPr>
          <w:ilvl w:val="0"/>
          <w:numId w:val="4"/>
        </w:numPr>
        <w:suppressAutoHyphens/>
        <w:autoSpaceDE w:val="0"/>
        <w:spacing w:before="120" w:after="120" w:line="276" w:lineRule="auto"/>
        <w:ind w:right="-23" w:hanging="435"/>
        <w:rPr>
          <w:rFonts w:eastAsia="Calibri" w:cstheme="minorHAnsi"/>
          <w:color w:val="000000"/>
          <w:lang w:eastAsia="pl-PL"/>
        </w:rPr>
      </w:pPr>
      <w:bookmarkStart w:id="0" w:name="_Hlk74824788"/>
      <w:r w:rsidRPr="005F2AD8">
        <w:rPr>
          <w:rFonts w:eastAsia="Calibri" w:cstheme="minorHAnsi"/>
          <w:color w:val="000000"/>
          <w:lang w:eastAsia="pl-PL"/>
        </w:rPr>
        <w:t>Za świadczenie usług będących przedmiotem umowy Wykonawca otrzyma wynagrodzenie, którego łączna wartość nie przekroczy kwoty</w:t>
      </w:r>
    </w:p>
    <w:p w14:paraId="6DD5FCFB" w14:textId="77777777" w:rsidR="00576246" w:rsidRDefault="00EB2718" w:rsidP="00576246">
      <w:pPr>
        <w:widowControl w:val="0"/>
        <w:suppressAutoHyphens/>
        <w:autoSpaceDE w:val="0"/>
        <w:spacing w:before="120" w:after="120" w:line="276" w:lineRule="auto"/>
        <w:ind w:left="428" w:right="-23"/>
        <w:rPr>
          <w:rFonts w:eastAsia="Calibri" w:cstheme="minorHAnsi"/>
          <w:color w:val="000000"/>
          <w:lang w:eastAsia="pl-PL"/>
        </w:rPr>
      </w:pPr>
      <w:r w:rsidRPr="00576246">
        <w:rPr>
          <w:rFonts w:eastAsia="Calibri" w:cstheme="minorHAnsi"/>
          <w:bCs/>
          <w:color w:val="000000"/>
          <w:lang w:eastAsia="pl-PL"/>
        </w:rPr>
        <w:t>………………………. zł brutto, (słownie</w:t>
      </w:r>
      <w:r w:rsidRPr="00576246">
        <w:rPr>
          <w:rFonts w:eastAsia="Calibri" w:cstheme="minorHAnsi"/>
          <w:color w:val="000000"/>
          <w:lang w:eastAsia="pl-PL"/>
        </w:rPr>
        <w:t xml:space="preserve">: ..................................… …../100), </w:t>
      </w:r>
    </w:p>
    <w:p w14:paraId="4F85F183" w14:textId="77777777" w:rsidR="00576246" w:rsidRDefault="00EB2718" w:rsidP="00576246">
      <w:pPr>
        <w:widowControl w:val="0"/>
        <w:suppressAutoHyphens/>
        <w:autoSpaceDE w:val="0"/>
        <w:spacing w:before="120" w:after="120" w:line="276" w:lineRule="auto"/>
        <w:ind w:left="428" w:right="-23"/>
        <w:rPr>
          <w:rFonts w:eastAsia="Calibri" w:cstheme="minorHAnsi"/>
          <w:color w:val="000000"/>
          <w:lang w:eastAsia="pl-PL"/>
        </w:rPr>
      </w:pPr>
      <w:r w:rsidRPr="007B4D70">
        <w:rPr>
          <w:rFonts w:eastAsia="Calibri" w:cstheme="minorHAnsi"/>
          <w:color w:val="000000"/>
          <w:lang w:eastAsia="pl-PL"/>
        </w:rPr>
        <w:t xml:space="preserve">w tym: wartość netto ………… zł (słownie: …………………………….… ……/100), </w:t>
      </w:r>
    </w:p>
    <w:p w14:paraId="41CF7CFB" w14:textId="77777777" w:rsidR="00576246" w:rsidRDefault="00EB2718" w:rsidP="00576246">
      <w:pPr>
        <w:widowControl w:val="0"/>
        <w:suppressAutoHyphens/>
        <w:autoSpaceDE w:val="0"/>
        <w:spacing w:before="120" w:after="120" w:line="276" w:lineRule="auto"/>
        <w:ind w:left="428" w:right="-23"/>
        <w:rPr>
          <w:rFonts w:eastAsia="Calibri" w:cstheme="minorHAnsi"/>
          <w:color w:val="000000"/>
          <w:lang w:eastAsia="pl-PL"/>
        </w:rPr>
      </w:pPr>
      <w:r w:rsidRPr="007B4D70">
        <w:rPr>
          <w:rFonts w:eastAsia="Calibri" w:cstheme="minorHAnsi"/>
          <w:lang w:eastAsia="pl-PL"/>
        </w:rPr>
        <w:t>podatek VAT …………… zł, (słownie: …………..  …../100), wg stawki podatku VAT: ………</w:t>
      </w:r>
      <w:r w:rsidRPr="007B4D70">
        <w:rPr>
          <w:rFonts w:eastAsia="Calibri" w:cstheme="minorHAnsi"/>
          <w:color w:val="000000"/>
          <w:lang w:eastAsia="pl-PL"/>
        </w:rPr>
        <w:t>%</w:t>
      </w:r>
    </w:p>
    <w:p w14:paraId="5A1D5FF1" w14:textId="69C48BB1" w:rsidR="007B4D70" w:rsidRPr="00576246" w:rsidRDefault="007B4D70" w:rsidP="00576246">
      <w:pPr>
        <w:pStyle w:val="Akapitzlist"/>
        <w:widowControl w:val="0"/>
        <w:numPr>
          <w:ilvl w:val="0"/>
          <w:numId w:val="4"/>
        </w:numPr>
        <w:suppressAutoHyphens/>
        <w:autoSpaceDE w:val="0"/>
        <w:spacing w:before="120"/>
        <w:ind w:left="426" w:right="-23" w:hanging="426"/>
        <w:rPr>
          <w:rFonts w:eastAsia="Calibri" w:cstheme="minorHAnsi"/>
          <w:color w:val="000000"/>
          <w:lang w:eastAsia="pl-PL"/>
        </w:rPr>
      </w:pPr>
      <w:r w:rsidRPr="00576246">
        <w:rPr>
          <w:rFonts w:eastAsia="Calibri" w:cstheme="minorHAnsi"/>
          <w:color w:val="000000"/>
          <w:lang w:eastAsia="pl-PL"/>
        </w:rPr>
        <w:t>Wynagrodzenie miesięczne za miesięczną usługę przedmiotu umowy określoną w Paragrafie 1 oraz w załączniku nr 2 do Umowy nie przekroczy kwoty</w:t>
      </w:r>
    </w:p>
    <w:p w14:paraId="3445D25B" w14:textId="77777777" w:rsidR="007B4D70" w:rsidRPr="007B4D70" w:rsidRDefault="007B4D70" w:rsidP="007B4D70">
      <w:pPr>
        <w:widowControl w:val="0"/>
        <w:spacing w:before="120" w:after="120" w:line="276" w:lineRule="auto"/>
        <w:ind w:left="360" w:right="-23"/>
        <w:rPr>
          <w:rFonts w:eastAsia="Calibri" w:cstheme="minorHAnsi"/>
          <w:color w:val="000000"/>
          <w:lang w:eastAsia="pl-PL"/>
        </w:rPr>
      </w:pPr>
      <w:r w:rsidRPr="007B4D70">
        <w:rPr>
          <w:rFonts w:eastAsia="Calibri" w:cstheme="minorHAnsi"/>
          <w:color w:val="000000"/>
          <w:lang w:eastAsia="pl-PL"/>
        </w:rPr>
        <w:t xml:space="preserve">………………………. zł brutto, (słownie: ..................................… …../100), </w:t>
      </w:r>
    </w:p>
    <w:p w14:paraId="75A3AB19" w14:textId="77777777" w:rsidR="007B4D70" w:rsidRPr="007B4D70" w:rsidRDefault="007B4D70" w:rsidP="007B4D70">
      <w:pPr>
        <w:widowControl w:val="0"/>
        <w:spacing w:before="120" w:after="120" w:line="276" w:lineRule="auto"/>
        <w:ind w:left="360" w:right="-23"/>
        <w:rPr>
          <w:rFonts w:eastAsia="Calibri" w:cstheme="minorHAnsi"/>
          <w:color w:val="000000"/>
          <w:lang w:eastAsia="pl-PL"/>
        </w:rPr>
      </w:pPr>
      <w:r w:rsidRPr="007B4D70">
        <w:rPr>
          <w:rFonts w:eastAsia="Calibri" w:cstheme="minorHAnsi"/>
          <w:color w:val="000000"/>
          <w:lang w:eastAsia="pl-PL"/>
        </w:rPr>
        <w:t xml:space="preserve">w tym: wartość netto ………… zł (słownie: …………………………….… ……/100), </w:t>
      </w:r>
    </w:p>
    <w:p w14:paraId="05C072BE" w14:textId="77777777" w:rsidR="007B4D70" w:rsidRDefault="007B4D70" w:rsidP="007B4D70">
      <w:pPr>
        <w:widowControl w:val="0"/>
        <w:spacing w:before="120" w:after="120" w:line="276" w:lineRule="auto"/>
        <w:ind w:left="360" w:right="-23"/>
        <w:rPr>
          <w:rFonts w:eastAsia="Calibri" w:cstheme="minorHAnsi"/>
          <w:color w:val="000000"/>
          <w:lang w:eastAsia="pl-PL"/>
        </w:rPr>
      </w:pPr>
      <w:r w:rsidRPr="007B4D70">
        <w:rPr>
          <w:rFonts w:eastAsia="Calibri" w:cstheme="minorHAnsi"/>
          <w:color w:val="000000"/>
          <w:lang w:eastAsia="pl-PL"/>
        </w:rPr>
        <w:t>podatek VAT …………… zł, (słownie: …………..  …../100), wg stawki podatku VAT: ………%</w:t>
      </w:r>
    </w:p>
    <w:p w14:paraId="63571E9A" w14:textId="5C180495" w:rsidR="007B4D70" w:rsidRPr="00576246" w:rsidRDefault="007B4D70" w:rsidP="00576246">
      <w:pPr>
        <w:pStyle w:val="Akapitzlist"/>
        <w:widowControl w:val="0"/>
        <w:numPr>
          <w:ilvl w:val="0"/>
          <w:numId w:val="4"/>
        </w:numPr>
        <w:spacing w:before="120"/>
        <w:ind w:right="-23" w:hanging="428"/>
        <w:rPr>
          <w:rFonts w:eastAsia="Calibri" w:cstheme="minorHAnsi"/>
          <w:color w:val="000000"/>
          <w:lang w:eastAsia="pl-PL"/>
        </w:rPr>
      </w:pPr>
      <w:r w:rsidRPr="00576246">
        <w:rPr>
          <w:rFonts w:eastAsia="Calibri" w:cstheme="minorHAnsi"/>
          <w:color w:val="000000"/>
          <w:lang w:eastAsia="pl-PL"/>
        </w:rPr>
        <w:t xml:space="preserve">Za usługi określone w Paragrafie 1 Strony ustalają stawki jednostkowe wywozu pojemników: </w:t>
      </w:r>
    </w:p>
    <w:tbl>
      <w:tblPr>
        <w:tblW w:w="4963" w:type="pct"/>
        <w:jc w:val="center"/>
        <w:tblCellMar>
          <w:left w:w="70" w:type="dxa"/>
          <w:right w:w="70" w:type="dxa"/>
        </w:tblCellMar>
        <w:tblLook w:val="04A0" w:firstRow="1" w:lastRow="0" w:firstColumn="1" w:lastColumn="0" w:noHBand="0" w:noVBand="1"/>
      </w:tblPr>
      <w:tblGrid>
        <w:gridCol w:w="914"/>
        <w:gridCol w:w="429"/>
        <w:gridCol w:w="1583"/>
        <w:gridCol w:w="1025"/>
        <w:gridCol w:w="914"/>
        <w:gridCol w:w="914"/>
        <w:gridCol w:w="1579"/>
        <w:gridCol w:w="1635"/>
      </w:tblGrid>
      <w:tr w:rsidR="00A65ED8" w:rsidRPr="007B4D70" w14:paraId="0A1D6269" w14:textId="77777777" w:rsidTr="00A65ED8">
        <w:trPr>
          <w:trHeight w:val="650"/>
          <w:jc w:val="center"/>
        </w:trPr>
        <w:tc>
          <w:tcPr>
            <w:tcW w:w="508" w:type="pct"/>
            <w:tcBorders>
              <w:top w:val="single" w:sz="4" w:space="0" w:color="auto"/>
              <w:left w:val="single" w:sz="4" w:space="0" w:color="auto"/>
              <w:bottom w:val="single" w:sz="4" w:space="0" w:color="auto"/>
              <w:right w:val="single" w:sz="4" w:space="0" w:color="auto"/>
            </w:tcBorders>
          </w:tcPr>
          <w:p w14:paraId="6B7E1B1B" w14:textId="77777777" w:rsidR="00A65ED8" w:rsidRPr="007B4D70" w:rsidRDefault="00A65ED8" w:rsidP="00576246">
            <w:pPr>
              <w:widowControl w:val="0"/>
              <w:spacing w:before="120" w:after="120" w:line="276" w:lineRule="auto"/>
              <w:ind w:right="-23"/>
              <w:jc w:val="center"/>
              <w:rPr>
                <w:rFonts w:eastAsia="Calibri" w:cstheme="minorHAnsi"/>
                <w:color w:val="000000"/>
                <w:lang w:eastAsia="pl-PL"/>
              </w:rPr>
            </w:pPr>
          </w:p>
        </w:tc>
        <w:tc>
          <w:tcPr>
            <w:tcW w:w="4492" w:type="pct"/>
            <w:gridSpan w:val="7"/>
            <w:tcBorders>
              <w:top w:val="single" w:sz="4" w:space="0" w:color="auto"/>
              <w:left w:val="single" w:sz="4" w:space="0" w:color="auto"/>
              <w:bottom w:val="single" w:sz="4" w:space="0" w:color="auto"/>
              <w:right w:val="single" w:sz="4" w:space="0" w:color="auto"/>
            </w:tcBorders>
            <w:vAlign w:val="center"/>
            <w:hideMark/>
          </w:tcPr>
          <w:p w14:paraId="5EAF675E" w14:textId="5F4815ED"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t>Koszt brutto wywozu pojemników</w:t>
            </w:r>
          </w:p>
        </w:tc>
      </w:tr>
      <w:tr w:rsidR="00A65ED8" w:rsidRPr="007B4D70" w14:paraId="4B48E6C0" w14:textId="77777777" w:rsidTr="00B3209B">
        <w:trPr>
          <w:trHeight w:val="900"/>
          <w:jc w:val="center"/>
        </w:trPr>
        <w:tc>
          <w:tcPr>
            <w:tcW w:w="747" w:type="pct"/>
            <w:gridSpan w:val="2"/>
            <w:tcBorders>
              <w:top w:val="single" w:sz="4" w:space="0" w:color="auto"/>
              <w:left w:val="single" w:sz="4" w:space="0" w:color="auto"/>
              <w:bottom w:val="single" w:sz="4" w:space="0" w:color="auto"/>
              <w:right w:val="single" w:sz="4" w:space="0" w:color="auto"/>
            </w:tcBorders>
            <w:vAlign w:val="center"/>
            <w:hideMark/>
          </w:tcPr>
          <w:p w14:paraId="245500C8" w14:textId="75CEA0AD"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t>Rodzaj odpadów komunalnych</w:t>
            </w:r>
          </w:p>
        </w:tc>
        <w:tc>
          <w:tcPr>
            <w:tcW w:w="880" w:type="pct"/>
            <w:tcBorders>
              <w:top w:val="single" w:sz="4" w:space="0" w:color="auto"/>
              <w:left w:val="single" w:sz="4" w:space="0" w:color="auto"/>
              <w:bottom w:val="single" w:sz="4" w:space="0" w:color="auto"/>
              <w:right w:val="single" w:sz="4" w:space="0" w:color="auto"/>
            </w:tcBorders>
            <w:vAlign w:val="center"/>
            <w:hideMark/>
          </w:tcPr>
          <w:p w14:paraId="6C0BB9B1" w14:textId="12F70530"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t>Odpady zmieszane</w:t>
            </w:r>
          </w:p>
        </w:tc>
        <w:tc>
          <w:tcPr>
            <w:tcW w:w="570" w:type="pct"/>
            <w:tcBorders>
              <w:top w:val="single" w:sz="4" w:space="0" w:color="auto"/>
              <w:left w:val="single" w:sz="4" w:space="0" w:color="auto"/>
              <w:bottom w:val="single" w:sz="4" w:space="0" w:color="auto"/>
              <w:right w:val="single" w:sz="4" w:space="0" w:color="auto"/>
            </w:tcBorders>
            <w:vAlign w:val="center"/>
            <w:hideMark/>
          </w:tcPr>
          <w:p w14:paraId="18DFAE9E" w14:textId="298EAB20"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t>Papier</w:t>
            </w:r>
          </w:p>
        </w:tc>
        <w:tc>
          <w:tcPr>
            <w:tcW w:w="508" w:type="pct"/>
            <w:tcBorders>
              <w:top w:val="single" w:sz="4" w:space="0" w:color="auto"/>
              <w:left w:val="single" w:sz="4" w:space="0" w:color="auto"/>
              <w:bottom w:val="single" w:sz="4" w:space="0" w:color="auto"/>
              <w:right w:val="single" w:sz="4" w:space="0" w:color="auto"/>
            </w:tcBorders>
            <w:vAlign w:val="center"/>
          </w:tcPr>
          <w:p w14:paraId="1D746E5A" w14:textId="773F35CA" w:rsidR="00A65ED8" w:rsidRPr="007B4D70" w:rsidRDefault="00B3209B" w:rsidP="00B3209B">
            <w:pPr>
              <w:widowControl w:val="0"/>
              <w:spacing w:before="120" w:after="120" w:line="276" w:lineRule="auto"/>
              <w:ind w:right="-23"/>
              <w:jc w:val="center"/>
              <w:rPr>
                <w:rFonts w:eastAsia="Calibri" w:cstheme="minorHAnsi"/>
                <w:color w:val="000000"/>
                <w:lang w:eastAsia="pl-PL"/>
              </w:rPr>
            </w:pPr>
            <w:r>
              <w:rPr>
                <w:rFonts w:eastAsia="Calibri" w:cstheme="minorHAnsi"/>
                <w:color w:val="000000"/>
                <w:lang w:eastAsia="pl-PL"/>
              </w:rPr>
              <w:t>Papier</w:t>
            </w:r>
          </w:p>
        </w:tc>
        <w:tc>
          <w:tcPr>
            <w:tcW w:w="508" w:type="pct"/>
            <w:tcBorders>
              <w:top w:val="single" w:sz="4" w:space="0" w:color="auto"/>
              <w:left w:val="single" w:sz="4" w:space="0" w:color="auto"/>
              <w:bottom w:val="single" w:sz="4" w:space="0" w:color="auto"/>
              <w:right w:val="single" w:sz="4" w:space="0" w:color="auto"/>
            </w:tcBorders>
            <w:vAlign w:val="center"/>
            <w:hideMark/>
          </w:tcPr>
          <w:p w14:paraId="583AABDA" w14:textId="5FE2DE3B"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t>Szkło</w:t>
            </w:r>
          </w:p>
        </w:tc>
        <w:tc>
          <w:tcPr>
            <w:tcW w:w="878" w:type="pct"/>
            <w:tcBorders>
              <w:top w:val="single" w:sz="4" w:space="0" w:color="auto"/>
              <w:left w:val="single" w:sz="4" w:space="0" w:color="auto"/>
              <w:bottom w:val="single" w:sz="4" w:space="0" w:color="auto"/>
              <w:right w:val="single" w:sz="4" w:space="0" w:color="auto"/>
            </w:tcBorders>
            <w:vAlign w:val="center"/>
            <w:hideMark/>
          </w:tcPr>
          <w:p w14:paraId="5DDFBCD6" w14:textId="5DC2A757"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t>Tworzywa</w:t>
            </w:r>
            <w:r>
              <w:rPr>
                <w:rFonts w:eastAsia="Calibri" w:cstheme="minorHAnsi"/>
                <w:color w:val="000000"/>
                <w:lang w:eastAsia="pl-PL"/>
              </w:rPr>
              <w:t xml:space="preserve"> </w:t>
            </w:r>
            <w:r w:rsidRPr="007B4D70">
              <w:rPr>
                <w:rFonts w:eastAsia="Calibri" w:cstheme="minorHAnsi"/>
                <w:color w:val="000000"/>
                <w:lang w:eastAsia="pl-PL"/>
              </w:rPr>
              <w:t>/</w:t>
            </w:r>
            <w:r>
              <w:rPr>
                <w:rFonts w:eastAsia="Calibri" w:cstheme="minorHAnsi"/>
                <w:color w:val="000000"/>
                <w:lang w:eastAsia="pl-PL"/>
              </w:rPr>
              <w:t xml:space="preserve"> </w:t>
            </w:r>
            <w:r w:rsidRPr="007B4D70">
              <w:rPr>
                <w:rFonts w:eastAsia="Calibri" w:cstheme="minorHAnsi"/>
                <w:color w:val="000000"/>
                <w:lang w:eastAsia="pl-PL"/>
              </w:rPr>
              <w:t>metale</w:t>
            </w:r>
          </w:p>
        </w:tc>
        <w:tc>
          <w:tcPr>
            <w:tcW w:w="910" w:type="pct"/>
            <w:tcBorders>
              <w:top w:val="single" w:sz="4" w:space="0" w:color="auto"/>
              <w:left w:val="single" w:sz="4" w:space="0" w:color="auto"/>
              <w:bottom w:val="single" w:sz="4" w:space="0" w:color="auto"/>
              <w:right w:val="single" w:sz="4" w:space="0" w:color="auto"/>
            </w:tcBorders>
            <w:vAlign w:val="center"/>
            <w:hideMark/>
          </w:tcPr>
          <w:p w14:paraId="6B5C3422" w14:textId="31067BF9" w:rsidR="00A65ED8" w:rsidRPr="007B4D70" w:rsidRDefault="00A65ED8" w:rsidP="00576246">
            <w:pPr>
              <w:widowControl w:val="0"/>
              <w:spacing w:before="120" w:after="120" w:line="276" w:lineRule="auto"/>
              <w:ind w:right="-23"/>
              <w:jc w:val="center"/>
              <w:rPr>
                <w:rFonts w:eastAsia="Calibri" w:cstheme="minorHAnsi"/>
                <w:color w:val="000000"/>
                <w:lang w:eastAsia="pl-PL"/>
              </w:rPr>
            </w:pPr>
            <w:proofErr w:type="spellStart"/>
            <w:r w:rsidRPr="007B4D70">
              <w:rPr>
                <w:rFonts w:eastAsia="Calibri" w:cstheme="minorHAnsi"/>
                <w:color w:val="000000"/>
                <w:lang w:eastAsia="pl-PL"/>
              </w:rPr>
              <w:t>Bio</w:t>
            </w:r>
            <w:proofErr w:type="spellEnd"/>
            <w:r w:rsidRPr="007B4D70">
              <w:rPr>
                <w:rFonts w:eastAsia="Calibri" w:cstheme="minorHAnsi"/>
                <w:color w:val="000000"/>
                <w:lang w:eastAsia="pl-PL"/>
              </w:rPr>
              <w:t xml:space="preserve"> odpady</w:t>
            </w:r>
          </w:p>
        </w:tc>
      </w:tr>
      <w:tr w:rsidR="00A65ED8" w:rsidRPr="007B4D70" w14:paraId="3F0B266E" w14:textId="77777777" w:rsidTr="00B3209B">
        <w:trPr>
          <w:trHeight w:val="900"/>
          <w:jc w:val="center"/>
        </w:trPr>
        <w:tc>
          <w:tcPr>
            <w:tcW w:w="747" w:type="pct"/>
            <w:gridSpan w:val="2"/>
            <w:tcBorders>
              <w:top w:val="single" w:sz="4" w:space="0" w:color="auto"/>
              <w:left w:val="single" w:sz="4" w:space="0" w:color="auto"/>
              <w:bottom w:val="single" w:sz="4" w:space="0" w:color="auto"/>
              <w:right w:val="single" w:sz="4" w:space="0" w:color="auto"/>
            </w:tcBorders>
            <w:vAlign w:val="center"/>
            <w:hideMark/>
          </w:tcPr>
          <w:p w14:paraId="46C92AE4" w14:textId="60CED39A"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lastRenderedPageBreak/>
              <w:t>Pojemność pojemników</w:t>
            </w:r>
          </w:p>
        </w:tc>
        <w:tc>
          <w:tcPr>
            <w:tcW w:w="880" w:type="pct"/>
            <w:tcBorders>
              <w:top w:val="single" w:sz="4" w:space="0" w:color="auto"/>
              <w:left w:val="single" w:sz="4" w:space="0" w:color="auto"/>
              <w:bottom w:val="single" w:sz="4" w:space="0" w:color="auto"/>
              <w:right w:val="single" w:sz="4" w:space="0" w:color="auto"/>
            </w:tcBorders>
            <w:vAlign w:val="center"/>
            <w:hideMark/>
          </w:tcPr>
          <w:p w14:paraId="2E7F502F" w14:textId="7998941B"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t>1100 l</w:t>
            </w:r>
          </w:p>
        </w:tc>
        <w:tc>
          <w:tcPr>
            <w:tcW w:w="570" w:type="pct"/>
            <w:tcBorders>
              <w:top w:val="single" w:sz="4" w:space="0" w:color="auto"/>
              <w:left w:val="single" w:sz="4" w:space="0" w:color="auto"/>
              <w:bottom w:val="single" w:sz="4" w:space="0" w:color="auto"/>
              <w:right w:val="single" w:sz="4" w:space="0" w:color="auto"/>
            </w:tcBorders>
            <w:vAlign w:val="center"/>
            <w:hideMark/>
          </w:tcPr>
          <w:p w14:paraId="6533EF5E" w14:textId="6D76D5DA"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t>120 l</w:t>
            </w:r>
          </w:p>
        </w:tc>
        <w:tc>
          <w:tcPr>
            <w:tcW w:w="508" w:type="pct"/>
            <w:tcBorders>
              <w:top w:val="single" w:sz="4" w:space="0" w:color="auto"/>
              <w:left w:val="single" w:sz="4" w:space="0" w:color="auto"/>
              <w:bottom w:val="single" w:sz="4" w:space="0" w:color="auto"/>
              <w:right w:val="single" w:sz="4" w:space="0" w:color="auto"/>
            </w:tcBorders>
            <w:vAlign w:val="center"/>
          </w:tcPr>
          <w:p w14:paraId="028D272A" w14:textId="2625D8ED" w:rsidR="00A65ED8" w:rsidRPr="007B4D70" w:rsidRDefault="00B3209B" w:rsidP="00B3209B">
            <w:pPr>
              <w:widowControl w:val="0"/>
              <w:spacing w:before="120" w:after="120" w:line="276" w:lineRule="auto"/>
              <w:ind w:right="-23"/>
              <w:jc w:val="center"/>
              <w:rPr>
                <w:rFonts w:eastAsia="Calibri" w:cstheme="minorHAnsi"/>
                <w:color w:val="000000"/>
                <w:lang w:eastAsia="pl-PL"/>
              </w:rPr>
            </w:pPr>
            <w:r>
              <w:rPr>
                <w:rFonts w:eastAsia="Calibri" w:cstheme="minorHAnsi"/>
                <w:color w:val="000000"/>
                <w:lang w:eastAsia="pl-PL"/>
              </w:rPr>
              <w:t>1100 l</w:t>
            </w:r>
          </w:p>
        </w:tc>
        <w:tc>
          <w:tcPr>
            <w:tcW w:w="508" w:type="pct"/>
            <w:tcBorders>
              <w:top w:val="single" w:sz="4" w:space="0" w:color="auto"/>
              <w:left w:val="single" w:sz="4" w:space="0" w:color="auto"/>
              <w:bottom w:val="single" w:sz="4" w:space="0" w:color="auto"/>
              <w:right w:val="single" w:sz="4" w:space="0" w:color="auto"/>
            </w:tcBorders>
            <w:vAlign w:val="center"/>
            <w:hideMark/>
          </w:tcPr>
          <w:p w14:paraId="1472D041" w14:textId="16BA4246"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t>120 l</w:t>
            </w:r>
          </w:p>
        </w:tc>
        <w:tc>
          <w:tcPr>
            <w:tcW w:w="878" w:type="pct"/>
            <w:tcBorders>
              <w:top w:val="single" w:sz="4" w:space="0" w:color="auto"/>
              <w:left w:val="single" w:sz="4" w:space="0" w:color="auto"/>
              <w:bottom w:val="single" w:sz="4" w:space="0" w:color="auto"/>
              <w:right w:val="single" w:sz="4" w:space="0" w:color="auto"/>
            </w:tcBorders>
            <w:vAlign w:val="center"/>
            <w:hideMark/>
          </w:tcPr>
          <w:p w14:paraId="13ABFEB2" w14:textId="5A6439A5"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t>120 l</w:t>
            </w:r>
          </w:p>
        </w:tc>
        <w:tc>
          <w:tcPr>
            <w:tcW w:w="910" w:type="pct"/>
            <w:tcBorders>
              <w:top w:val="single" w:sz="4" w:space="0" w:color="auto"/>
              <w:left w:val="single" w:sz="4" w:space="0" w:color="auto"/>
              <w:bottom w:val="single" w:sz="4" w:space="0" w:color="auto"/>
              <w:right w:val="single" w:sz="4" w:space="0" w:color="auto"/>
            </w:tcBorders>
            <w:vAlign w:val="center"/>
            <w:hideMark/>
          </w:tcPr>
          <w:p w14:paraId="4856A52A" w14:textId="52045D3D"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t>120 l</w:t>
            </w:r>
          </w:p>
        </w:tc>
      </w:tr>
      <w:tr w:rsidR="00A65ED8" w:rsidRPr="007B4D70" w14:paraId="58CA5F95" w14:textId="77777777" w:rsidTr="00A65ED8">
        <w:trPr>
          <w:trHeight w:val="900"/>
          <w:jc w:val="center"/>
        </w:trPr>
        <w:tc>
          <w:tcPr>
            <w:tcW w:w="747" w:type="pct"/>
            <w:gridSpan w:val="2"/>
            <w:tcBorders>
              <w:top w:val="single" w:sz="4" w:space="0" w:color="auto"/>
              <w:left w:val="single" w:sz="4" w:space="0" w:color="auto"/>
              <w:bottom w:val="single" w:sz="4" w:space="0" w:color="auto"/>
              <w:right w:val="single" w:sz="4" w:space="0" w:color="auto"/>
            </w:tcBorders>
            <w:vAlign w:val="center"/>
            <w:hideMark/>
          </w:tcPr>
          <w:p w14:paraId="29CE3290" w14:textId="0C79C607"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t>Cena jednostkowa wywozu jednego pojemnika</w:t>
            </w:r>
          </w:p>
        </w:tc>
        <w:tc>
          <w:tcPr>
            <w:tcW w:w="880" w:type="pct"/>
            <w:tcBorders>
              <w:top w:val="single" w:sz="4" w:space="0" w:color="auto"/>
              <w:left w:val="single" w:sz="4" w:space="0" w:color="auto"/>
              <w:bottom w:val="single" w:sz="4" w:space="0" w:color="auto"/>
              <w:right w:val="single" w:sz="4" w:space="0" w:color="auto"/>
            </w:tcBorders>
            <w:vAlign w:val="center"/>
            <w:hideMark/>
          </w:tcPr>
          <w:p w14:paraId="667687AA" w14:textId="77777777"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t>…………</w:t>
            </w:r>
          </w:p>
        </w:tc>
        <w:tc>
          <w:tcPr>
            <w:tcW w:w="570" w:type="pct"/>
            <w:tcBorders>
              <w:top w:val="single" w:sz="4" w:space="0" w:color="auto"/>
              <w:left w:val="single" w:sz="4" w:space="0" w:color="auto"/>
              <w:bottom w:val="single" w:sz="4" w:space="0" w:color="auto"/>
              <w:right w:val="single" w:sz="4" w:space="0" w:color="auto"/>
            </w:tcBorders>
            <w:vAlign w:val="center"/>
            <w:hideMark/>
          </w:tcPr>
          <w:p w14:paraId="6C3F7E4A" w14:textId="77777777"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t>……….</w:t>
            </w:r>
          </w:p>
        </w:tc>
        <w:tc>
          <w:tcPr>
            <w:tcW w:w="508" w:type="pct"/>
            <w:tcBorders>
              <w:top w:val="single" w:sz="4" w:space="0" w:color="auto"/>
              <w:left w:val="single" w:sz="4" w:space="0" w:color="auto"/>
              <w:bottom w:val="single" w:sz="4" w:space="0" w:color="auto"/>
              <w:right w:val="single" w:sz="4" w:space="0" w:color="auto"/>
            </w:tcBorders>
          </w:tcPr>
          <w:p w14:paraId="10AFD681" w14:textId="77777777" w:rsidR="00A65ED8" w:rsidRPr="007B4D70" w:rsidRDefault="00A65ED8" w:rsidP="00576246">
            <w:pPr>
              <w:widowControl w:val="0"/>
              <w:spacing w:before="120" w:after="120" w:line="276" w:lineRule="auto"/>
              <w:ind w:right="-23"/>
              <w:jc w:val="center"/>
              <w:rPr>
                <w:rFonts w:eastAsia="Calibri" w:cstheme="minorHAnsi"/>
                <w:color w:val="000000"/>
                <w:lang w:eastAsia="pl-PL"/>
              </w:rPr>
            </w:pPr>
          </w:p>
        </w:tc>
        <w:tc>
          <w:tcPr>
            <w:tcW w:w="508" w:type="pct"/>
            <w:tcBorders>
              <w:top w:val="single" w:sz="4" w:space="0" w:color="auto"/>
              <w:left w:val="single" w:sz="4" w:space="0" w:color="auto"/>
              <w:bottom w:val="single" w:sz="4" w:space="0" w:color="auto"/>
              <w:right w:val="single" w:sz="4" w:space="0" w:color="auto"/>
            </w:tcBorders>
            <w:vAlign w:val="center"/>
            <w:hideMark/>
          </w:tcPr>
          <w:p w14:paraId="5ADCCE8C" w14:textId="7C241E6B"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t>………</w:t>
            </w:r>
          </w:p>
        </w:tc>
        <w:tc>
          <w:tcPr>
            <w:tcW w:w="878" w:type="pct"/>
            <w:tcBorders>
              <w:top w:val="single" w:sz="4" w:space="0" w:color="auto"/>
              <w:left w:val="single" w:sz="4" w:space="0" w:color="auto"/>
              <w:bottom w:val="single" w:sz="4" w:space="0" w:color="auto"/>
              <w:right w:val="single" w:sz="4" w:space="0" w:color="auto"/>
            </w:tcBorders>
            <w:vAlign w:val="center"/>
            <w:hideMark/>
          </w:tcPr>
          <w:p w14:paraId="63ECBFD4" w14:textId="77777777"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t>………</w:t>
            </w:r>
          </w:p>
        </w:tc>
        <w:tc>
          <w:tcPr>
            <w:tcW w:w="910" w:type="pct"/>
            <w:tcBorders>
              <w:top w:val="single" w:sz="4" w:space="0" w:color="auto"/>
              <w:left w:val="single" w:sz="4" w:space="0" w:color="auto"/>
              <w:bottom w:val="single" w:sz="4" w:space="0" w:color="auto"/>
              <w:right w:val="single" w:sz="4" w:space="0" w:color="auto"/>
            </w:tcBorders>
            <w:vAlign w:val="center"/>
            <w:hideMark/>
          </w:tcPr>
          <w:p w14:paraId="0C88023C" w14:textId="77777777" w:rsidR="00A65ED8" w:rsidRPr="007B4D70" w:rsidRDefault="00A65ED8" w:rsidP="00576246">
            <w:pPr>
              <w:widowControl w:val="0"/>
              <w:spacing w:before="120" w:after="120" w:line="276" w:lineRule="auto"/>
              <w:ind w:right="-23"/>
              <w:jc w:val="center"/>
              <w:rPr>
                <w:rFonts w:eastAsia="Calibri" w:cstheme="minorHAnsi"/>
                <w:color w:val="000000"/>
                <w:lang w:eastAsia="pl-PL"/>
              </w:rPr>
            </w:pPr>
            <w:r w:rsidRPr="007B4D70">
              <w:rPr>
                <w:rFonts w:eastAsia="Calibri" w:cstheme="minorHAnsi"/>
                <w:color w:val="000000"/>
                <w:lang w:eastAsia="pl-PL"/>
              </w:rPr>
              <w:t>……….</w:t>
            </w:r>
          </w:p>
        </w:tc>
      </w:tr>
    </w:tbl>
    <w:p w14:paraId="55058FC7" w14:textId="7CAA9DD1" w:rsidR="00576246" w:rsidRDefault="00576246" w:rsidP="00576246">
      <w:pPr>
        <w:pStyle w:val="Akapitzlist"/>
        <w:widowControl w:val="0"/>
        <w:spacing w:before="120"/>
        <w:ind w:left="428" w:right="-23"/>
        <w:rPr>
          <w:rFonts w:eastAsia="Calibri" w:cstheme="minorHAnsi"/>
          <w:color w:val="000000"/>
          <w:lang w:eastAsia="pl-PL"/>
        </w:rPr>
      </w:pPr>
      <w:r w:rsidRPr="00576246">
        <w:rPr>
          <w:rFonts w:eastAsia="Calibri" w:cstheme="minorHAnsi"/>
          <w:color w:val="000000"/>
          <w:lang w:eastAsia="pl-PL"/>
        </w:rPr>
        <w:t>W cenę wskazaną w tabeli wliczone są wszystkie koszty związane z jednorazowym opróżnianiem pojemników, jak: dzierżawa pojemnika, wywóz z siedziby Zamawiającego, wywóz na wysypisko komunalne i inne.</w:t>
      </w:r>
    </w:p>
    <w:p w14:paraId="763016FB" w14:textId="3D71E25B" w:rsidR="007B4D70" w:rsidRPr="00576246" w:rsidRDefault="007B4D70" w:rsidP="00576246">
      <w:pPr>
        <w:pStyle w:val="Akapitzlist"/>
        <w:widowControl w:val="0"/>
        <w:numPr>
          <w:ilvl w:val="0"/>
          <w:numId w:val="4"/>
        </w:numPr>
        <w:spacing w:before="120"/>
        <w:ind w:right="-23" w:hanging="428"/>
        <w:rPr>
          <w:rFonts w:eastAsia="Calibri" w:cstheme="minorHAnsi"/>
          <w:color w:val="000000"/>
          <w:lang w:eastAsia="pl-PL"/>
        </w:rPr>
      </w:pPr>
      <w:r w:rsidRPr="00576246">
        <w:rPr>
          <w:rFonts w:eastAsia="Calibri" w:cstheme="minorHAnsi"/>
          <w:color w:val="000000"/>
          <w:lang w:eastAsia="pl-PL"/>
        </w:rPr>
        <w:t>Ilości opróżnianych pojemników będą odnotowywane w rejestrze znajdującym się u ochrony budynku.</w:t>
      </w:r>
    </w:p>
    <w:p w14:paraId="59A5CBE0" w14:textId="4CC04B78" w:rsidR="00EB2718" w:rsidRPr="005F2AD8" w:rsidRDefault="00EB2718" w:rsidP="00EB2718">
      <w:pPr>
        <w:numPr>
          <w:ilvl w:val="0"/>
          <w:numId w:val="4"/>
        </w:numPr>
        <w:suppressAutoHyphens/>
        <w:autoSpaceDE w:val="0"/>
        <w:spacing w:before="120" w:after="120" w:line="276" w:lineRule="auto"/>
        <w:ind w:hanging="435"/>
        <w:rPr>
          <w:rFonts w:eastAsia="Calibri" w:cstheme="minorHAnsi"/>
          <w:color w:val="000000"/>
          <w:lang w:eastAsia="pl-PL"/>
        </w:rPr>
      </w:pPr>
      <w:r w:rsidRPr="005F2AD8">
        <w:rPr>
          <w:rFonts w:eastAsia="Calibri" w:cstheme="minorHAnsi"/>
          <w:color w:val="000000"/>
          <w:lang w:eastAsia="pl-PL"/>
        </w:rPr>
        <w:t xml:space="preserve">Wynagrodzenie określone w ust. 1 zawiera wszystkie koszty Wykonawcy wynikające z opisu przedmiotu zamówienia, jak również inne koszty związane z </w:t>
      </w:r>
      <w:r w:rsidR="007B4D70">
        <w:rPr>
          <w:rFonts w:eastAsia="Calibri" w:cstheme="minorHAnsi"/>
          <w:color w:val="000000"/>
          <w:lang w:eastAsia="pl-PL"/>
        </w:rPr>
        <w:t>realizacją umowy</w:t>
      </w:r>
      <w:r w:rsidRPr="005F2AD8">
        <w:rPr>
          <w:rFonts w:eastAsia="Calibri" w:cstheme="minorHAnsi"/>
          <w:color w:val="000000"/>
          <w:lang w:eastAsia="pl-PL"/>
        </w:rPr>
        <w:t xml:space="preserve">, w tym też wszelkie koszty ewentualnego powierzenia części zamówienia podwykonawcom. </w:t>
      </w:r>
    </w:p>
    <w:p w14:paraId="488B3FA5" w14:textId="418E80E2" w:rsidR="00EB2718" w:rsidRPr="005F2AD8" w:rsidRDefault="00EB2718" w:rsidP="006A5855">
      <w:pPr>
        <w:widowControl w:val="0"/>
        <w:numPr>
          <w:ilvl w:val="0"/>
          <w:numId w:val="4"/>
        </w:numPr>
        <w:suppressAutoHyphens/>
        <w:autoSpaceDE w:val="0"/>
        <w:spacing w:before="120" w:after="120" w:line="276" w:lineRule="auto"/>
        <w:ind w:right="-23" w:hanging="428"/>
        <w:rPr>
          <w:rFonts w:eastAsia="Calibri" w:cstheme="minorHAnsi"/>
          <w:lang w:eastAsia="pl-PL"/>
        </w:rPr>
      </w:pPr>
      <w:r w:rsidRPr="005F2AD8">
        <w:rPr>
          <w:rFonts w:eastAsia="Calibri" w:cstheme="minorHAnsi"/>
          <w:color w:val="000000"/>
          <w:lang w:eastAsia="pl-PL"/>
        </w:rPr>
        <w:t xml:space="preserve">Wynagrodzenie płatne jest miesięcznie. W przypadku gdy okres realizacji obejmuje niepełny miesiąc kalendarzowy rozliczenie wynagrodzenia odbędzie </w:t>
      </w:r>
      <w:r w:rsidR="00576246">
        <w:rPr>
          <w:rFonts w:eastAsia="Calibri" w:cstheme="minorHAnsi"/>
          <w:color w:val="000000"/>
          <w:lang w:eastAsia="pl-PL"/>
        </w:rPr>
        <w:t>się na podstawie</w:t>
      </w:r>
      <w:r w:rsidRPr="005F2AD8">
        <w:rPr>
          <w:rFonts w:eastAsia="Calibri" w:cstheme="minorHAnsi"/>
          <w:color w:val="000000"/>
          <w:lang w:eastAsia="pl-PL"/>
        </w:rPr>
        <w:t xml:space="preserve"> liczb</w:t>
      </w:r>
      <w:r w:rsidR="00576246">
        <w:rPr>
          <w:rFonts w:eastAsia="Calibri" w:cstheme="minorHAnsi"/>
          <w:color w:val="000000"/>
          <w:lang w:eastAsia="pl-PL"/>
        </w:rPr>
        <w:t>y</w:t>
      </w:r>
      <w:r w:rsidRPr="005F2AD8">
        <w:rPr>
          <w:rFonts w:eastAsia="Calibri" w:cstheme="minorHAnsi"/>
          <w:color w:val="000000"/>
          <w:lang w:eastAsia="pl-PL"/>
        </w:rPr>
        <w:t xml:space="preserve"> </w:t>
      </w:r>
      <w:r w:rsidR="00576246">
        <w:rPr>
          <w:rFonts w:eastAsia="Calibri" w:cstheme="minorHAnsi"/>
          <w:color w:val="000000"/>
          <w:lang w:eastAsia="pl-PL"/>
        </w:rPr>
        <w:t xml:space="preserve">faktycznie wywiezionych pojemników zgodnie z </w:t>
      </w:r>
      <w:r w:rsidR="00ED5677">
        <w:rPr>
          <w:rFonts w:eastAsia="Calibri" w:cstheme="minorHAnsi"/>
          <w:color w:val="000000"/>
          <w:lang w:eastAsia="pl-PL"/>
        </w:rPr>
        <w:t>ustępem 4</w:t>
      </w:r>
      <w:r w:rsidR="00ED5677">
        <w:rPr>
          <w:rFonts w:eastAsia="Calibri" w:cstheme="minorHAnsi"/>
          <w:lang w:eastAsia="pl-PL"/>
        </w:rPr>
        <w:t>.</w:t>
      </w:r>
    </w:p>
    <w:p w14:paraId="4DF699C9" w14:textId="53E74E75" w:rsidR="00EB2718" w:rsidRPr="005F2AD8" w:rsidRDefault="00EB2718" w:rsidP="00EB2718">
      <w:pPr>
        <w:widowControl w:val="0"/>
        <w:numPr>
          <w:ilvl w:val="0"/>
          <w:numId w:val="4"/>
        </w:numPr>
        <w:suppressAutoHyphens/>
        <w:autoSpaceDE w:val="0"/>
        <w:spacing w:before="120" w:after="120" w:line="276" w:lineRule="auto"/>
        <w:ind w:right="-23" w:hanging="435"/>
        <w:rPr>
          <w:rFonts w:eastAsia="Calibri" w:cstheme="minorHAnsi"/>
          <w:lang w:eastAsia="pl-PL"/>
        </w:rPr>
      </w:pPr>
      <w:r w:rsidRPr="005F2AD8">
        <w:rPr>
          <w:rFonts w:eastAsia="Calibri" w:cstheme="minorHAnsi"/>
          <w:lang w:eastAsia="pl-PL"/>
        </w:rPr>
        <w:t xml:space="preserve">Po zakończeniu miesiąca kalendarzowego Wykonawca wystawi fakturę na </w:t>
      </w:r>
      <w:r w:rsidRPr="005F2AD8">
        <w:rPr>
          <w:rFonts w:eastAsia="Calibri" w:cstheme="minorHAnsi"/>
          <w:snapToGrid w:val="0"/>
          <w:lang w:eastAsia="pl-PL"/>
        </w:rPr>
        <w:t xml:space="preserve">podstawie </w:t>
      </w:r>
      <w:r w:rsidR="00ED5677" w:rsidRPr="00ED5677">
        <w:rPr>
          <w:rFonts w:eastAsia="Calibri" w:cstheme="minorHAnsi"/>
          <w:snapToGrid w:val="0"/>
          <w:lang w:eastAsia="pl-PL"/>
        </w:rPr>
        <w:t>liczby faktycznie wywiezionych pojemników</w:t>
      </w:r>
      <w:r w:rsidR="00ED5677">
        <w:rPr>
          <w:rFonts w:eastAsia="Calibri" w:cstheme="minorHAnsi"/>
          <w:snapToGrid w:val="0"/>
          <w:lang w:eastAsia="pl-PL"/>
        </w:rPr>
        <w:t>.</w:t>
      </w:r>
    </w:p>
    <w:p w14:paraId="710FD7F8" w14:textId="6773AD7D" w:rsidR="006A5855" w:rsidRDefault="00EB2718" w:rsidP="006A5855">
      <w:pPr>
        <w:numPr>
          <w:ilvl w:val="0"/>
          <w:numId w:val="4"/>
        </w:numPr>
        <w:spacing w:before="120" w:after="120" w:line="276" w:lineRule="auto"/>
        <w:ind w:right="40" w:hanging="435"/>
        <w:rPr>
          <w:rFonts w:eastAsia="Calibri" w:cstheme="minorHAnsi"/>
          <w:color w:val="000000"/>
          <w:lang w:eastAsia="pl-PL"/>
        </w:rPr>
      </w:pPr>
      <w:r w:rsidRPr="005F2AD8">
        <w:rPr>
          <w:rFonts w:eastAsia="Calibri" w:cstheme="minorHAnsi"/>
          <w:color w:val="000000"/>
          <w:lang w:eastAsia="pl-PL"/>
        </w:rPr>
        <w:t>Zamawiający dopuszcza następujące formy faktur</w:t>
      </w:r>
      <w:r w:rsidR="00B3209B">
        <w:rPr>
          <w:rFonts w:eastAsia="Calibri" w:cstheme="minorHAnsi"/>
          <w:color w:val="000000"/>
          <w:lang w:eastAsia="pl-PL"/>
        </w:rPr>
        <w:t xml:space="preserve"> ( niewłaściwe skreślić)</w:t>
      </w:r>
      <w:r w:rsidRPr="005F2AD8">
        <w:rPr>
          <w:rFonts w:eastAsia="Calibri" w:cstheme="minorHAnsi"/>
          <w:color w:val="000000"/>
          <w:lang w:eastAsia="pl-PL"/>
        </w:rPr>
        <w:t>:</w:t>
      </w:r>
    </w:p>
    <w:p w14:paraId="40784304" w14:textId="244FC6E4" w:rsidR="006A5855" w:rsidRPr="006A5855" w:rsidRDefault="00EB2718" w:rsidP="006A5855">
      <w:pPr>
        <w:pStyle w:val="Akapitzlist"/>
        <w:numPr>
          <w:ilvl w:val="0"/>
          <w:numId w:val="30"/>
        </w:numPr>
        <w:spacing w:before="120"/>
        <w:ind w:left="851" w:right="40"/>
        <w:rPr>
          <w:rFonts w:eastAsia="Calibri" w:cstheme="minorHAnsi"/>
          <w:color w:val="000000"/>
          <w:lang w:eastAsia="pl-PL"/>
        </w:rPr>
      </w:pPr>
      <w:r w:rsidRPr="006A5855">
        <w:rPr>
          <w:rFonts w:eastAsia="Calibri" w:cstheme="minorHAnsi"/>
          <w:color w:val="000000"/>
          <w:lang w:eastAsia="pl-PL"/>
        </w:rPr>
        <w:t>Papierowa, która musi być dostarczona do siedziby Państwowego Funduszu Rehabilitacji Osób Niepełnosprawnych w oryginale (Państwowy Fundusz Rehabilitacji Osób Niepełnosprawnych, Al. Jana Pawła II 13, 00-828 Warszawa);</w:t>
      </w:r>
    </w:p>
    <w:p w14:paraId="16C5A266" w14:textId="77777777" w:rsidR="006A5855" w:rsidRDefault="00EB2718" w:rsidP="006A5855">
      <w:pPr>
        <w:pStyle w:val="Akapitzlist"/>
        <w:numPr>
          <w:ilvl w:val="0"/>
          <w:numId w:val="30"/>
        </w:numPr>
        <w:spacing w:before="240" w:after="240"/>
        <w:ind w:left="850" w:right="40" w:hanging="357"/>
        <w:rPr>
          <w:rFonts w:eastAsia="Calibri" w:cstheme="minorHAnsi"/>
          <w:color w:val="000000"/>
          <w:lang w:eastAsia="pl-PL"/>
        </w:rPr>
      </w:pPr>
      <w:r w:rsidRPr="006A5855">
        <w:rPr>
          <w:rFonts w:eastAsia="Calibri" w:cstheme="minorHAnsi"/>
          <w:color w:val="000000"/>
          <w:lang w:eastAsia="pl-PL"/>
        </w:rPr>
        <w:t>Elektroniczna:</w:t>
      </w:r>
    </w:p>
    <w:p w14:paraId="5B383A8D" w14:textId="0E2BEA68" w:rsidR="006A5855" w:rsidRDefault="00EB2718" w:rsidP="006A5855">
      <w:pPr>
        <w:pStyle w:val="Akapitzlist"/>
        <w:numPr>
          <w:ilvl w:val="0"/>
          <w:numId w:val="31"/>
        </w:numPr>
        <w:spacing w:before="120"/>
        <w:ind w:left="1276" w:right="40"/>
        <w:rPr>
          <w:rFonts w:eastAsia="Calibri" w:cstheme="minorHAnsi"/>
          <w:color w:val="000000"/>
          <w:lang w:eastAsia="pl-PL"/>
        </w:rPr>
      </w:pPr>
      <w:r w:rsidRPr="006A5855">
        <w:rPr>
          <w:rFonts w:eastAsia="Calibri" w:cstheme="minorHAnsi"/>
          <w:color w:val="000000"/>
          <w:lang w:eastAsia="pl-PL"/>
        </w:rPr>
        <w:t xml:space="preserve">przesłana za pomocą poczty elektronicznej, tzn. tylko i wyłącznie poprzez e-mail: </w:t>
      </w:r>
      <w:r w:rsidR="00ED5677" w:rsidRPr="006A5855">
        <w:rPr>
          <w:rFonts w:eastAsia="Calibri" w:cstheme="minorHAnsi"/>
          <w:color w:val="000000"/>
          <w:lang w:eastAsia="pl-PL"/>
        </w:rPr>
        <w:br/>
      </w:r>
      <w:hyperlink r:id="rId7" w:history="1">
        <w:r w:rsidR="00ED5677" w:rsidRPr="006A5855">
          <w:rPr>
            <w:rStyle w:val="Hipercze"/>
            <w:rFonts w:eastAsia="Calibri" w:cstheme="minorHAnsi"/>
            <w:lang w:eastAsia="pl-PL"/>
          </w:rPr>
          <w:t>e-faktury@pfron.org.pl</w:t>
        </w:r>
      </w:hyperlink>
      <w:r w:rsidRPr="006A5855">
        <w:rPr>
          <w:rFonts w:eastAsia="Calibri" w:cstheme="minorHAnsi"/>
          <w:color w:val="000000"/>
          <w:lang w:eastAsia="pl-PL"/>
        </w:rPr>
        <w:t>, musi zawierać podpis kwalifikowany, podpis osoby wystawiającej fakturę;</w:t>
      </w:r>
    </w:p>
    <w:p w14:paraId="0564CCEE" w14:textId="48F7DEA1" w:rsidR="00EB2718" w:rsidRPr="005F2AD8" w:rsidRDefault="00EB2718" w:rsidP="006A5855">
      <w:pPr>
        <w:pStyle w:val="Akapitzlist"/>
        <w:numPr>
          <w:ilvl w:val="0"/>
          <w:numId w:val="31"/>
        </w:numPr>
        <w:spacing w:before="120"/>
        <w:ind w:left="1276" w:right="40"/>
        <w:rPr>
          <w:rFonts w:eastAsia="Calibri" w:cstheme="minorHAnsi"/>
          <w:color w:val="000000"/>
          <w:lang w:eastAsia="pl-PL"/>
        </w:rPr>
      </w:pPr>
      <w:r w:rsidRPr="005F2AD8">
        <w:rPr>
          <w:rFonts w:eastAsia="Calibri" w:cstheme="minorHAnsi"/>
          <w:color w:val="000000"/>
          <w:lang w:eastAsia="pl-PL"/>
        </w:rPr>
        <w:t>za pośrednictwem Platformy Elektronicznego Fakturowania (PEF) na skrzynkę w</w:t>
      </w:r>
      <w:r w:rsidR="00ED5677">
        <w:rPr>
          <w:rFonts w:eastAsia="Calibri" w:cstheme="minorHAnsi"/>
          <w:color w:val="000000"/>
          <w:lang w:eastAsia="pl-PL"/>
        </w:rPr>
        <w:t xml:space="preserve"> </w:t>
      </w:r>
      <w:r w:rsidRPr="005F2AD8">
        <w:rPr>
          <w:rFonts w:eastAsia="Calibri" w:cstheme="minorHAnsi"/>
          <w:color w:val="000000"/>
          <w:lang w:eastAsia="pl-PL"/>
        </w:rPr>
        <w:t xml:space="preserve">postaci ustrukturyzowanego dokumentu elektronicznego. Precyzując: skrzynka PEPPOL adres strony: </w:t>
      </w:r>
      <w:hyperlink r:id="rId8" w:history="1">
        <w:r w:rsidR="00ED5677" w:rsidRPr="008E371D">
          <w:rPr>
            <w:rStyle w:val="Hipercze"/>
            <w:rFonts w:eastAsia="Calibri" w:cstheme="minorHAnsi"/>
            <w:lang w:eastAsia="pl-PL"/>
          </w:rPr>
          <w:t>www.efaktura.gov.pl</w:t>
        </w:r>
      </w:hyperlink>
      <w:r w:rsidRPr="005F2AD8">
        <w:rPr>
          <w:rFonts w:eastAsia="Calibri" w:cstheme="minorHAnsi"/>
          <w:color w:val="000000"/>
          <w:lang w:eastAsia="pl-PL"/>
        </w:rPr>
        <w:t>, wybranie Brokera PEF – Broker Infinite IT Solutions i przy wystawianiu nowego dokumentu podanie numeru NIP PFRON 5251000810. Rekomendowaną przeglądarką do obsługi PEF jest Google Chrome.</w:t>
      </w:r>
    </w:p>
    <w:p w14:paraId="07167332" w14:textId="13633C44" w:rsidR="00EB2718" w:rsidRPr="005F2AD8" w:rsidRDefault="00EB2718" w:rsidP="001E4E83">
      <w:pPr>
        <w:widowControl w:val="0"/>
        <w:numPr>
          <w:ilvl w:val="0"/>
          <w:numId w:val="4"/>
        </w:numPr>
        <w:suppressAutoHyphens/>
        <w:autoSpaceDE w:val="0"/>
        <w:spacing w:after="0" w:line="276" w:lineRule="auto"/>
        <w:ind w:right="-23" w:hanging="428"/>
        <w:rPr>
          <w:rFonts w:eastAsia="Calibri" w:cstheme="minorHAnsi"/>
          <w:color w:val="000000"/>
          <w:lang w:eastAsia="pl-PL"/>
        </w:rPr>
      </w:pPr>
      <w:r w:rsidRPr="005F2AD8">
        <w:rPr>
          <w:rFonts w:eastAsia="Calibri" w:cstheme="minorHAnsi"/>
          <w:color w:val="000000"/>
          <w:lang w:eastAsia="pl-PL"/>
        </w:rPr>
        <w:t>Fakturę</w:t>
      </w:r>
      <w:r w:rsidR="00ED5677">
        <w:rPr>
          <w:rFonts w:eastAsia="Calibri" w:cstheme="minorHAnsi"/>
          <w:color w:val="000000"/>
          <w:lang w:eastAsia="pl-PL"/>
        </w:rPr>
        <w:t xml:space="preserve"> </w:t>
      </w:r>
      <w:r w:rsidRPr="005F2AD8">
        <w:rPr>
          <w:rFonts w:eastAsia="Calibri" w:cstheme="minorHAnsi"/>
          <w:color w:val="000000"/>
          <w:lang w:eastAsia="pl-PL"/>
        </w:rPr>
        <w:t>należy wystawić w brzmieniu:</w:t>
      </w:r>
    </w:p>
    <w:p w14:paraId="034E0981" w14:textId="77777777" w:rsidR="00EB2718" w:rsidRPr="005F2AD8" w:rsidRDefault="00EB2718" w:rsidP="00ED5677">
      <w:pPr>
        <w:shd w:val="clear" w:color="auto" w:fill="FFFFFF"/>
        <w:spacing w:after="0" w:line="276" w:lineRule="auto"/>
        <w:ind w:left="357" w:firstLine="69"/>
        <w:rPr>
          <w:rFonts w:eastAsia="Calibri" w:cstheme="minorHAnsi"/>
          <w:b/>
          <w:lang w:eastAsia="pl-PL"/>
        </w:rPr>
      </w:pPr>
      <w:r w:rsidRPr="005F2AD8">
        <w:rPr>
          <w:rFonts w:eastAsia="Calibri" w:cstheme="minorHAnsi"/>
          <w:lang w:eastAsia="pl-PL"/>
        </w:rPr>
        <w:t>Dane nabywcy:</w:t>
      </w:r>
      <w:r w:rsidRPr="005F2AD8">
        <w:rPr>
          <w:rFonts w:eastAsia="Calibri" w:cstheme="minorHAnsi"/>
          <w:b/>
          <w:lang w:eastAsia="pl-PL"/>
        </w:rPr>
        <w:t xml:space="preserve"> </w:t>
      </w:r>
    </w:p>
    <w:p w14:paraId="07B131D4" w14:textId="77777777" w:rsidR="00ED5677" w:rsidRDefault="00EB2718" w:rsidP="00ED5677">
      <w:pPr>
        <w:shd w:val="clear" w:color="auto" w:fill="FFFFFF"/>
        <w:spacing w:after="0" w:line="276" w:lineRule="auto"/>
        <w:ind w:left="357" w:firstLine="69"/>
        <w:rPr>
          <w:rFonts w:eastAsia="Calibri" w:cstheme="minorHAnsi"/>
          <w:b/>
          <w:lang w:eastAsia="pl-PL"/>
        </w:rPr>
      </w:pPr>
      <w:r w:rsidRPr="005F2AD8">
        <w:rPr>
          <w:rFonts w:eastAsia="Calibri" w:cstheme="minorHAnsi"/>
          <w:b/>
          <w:lang w:eastAsia="pl-PL"/>
        </w:rPr>
        <w:t>Państwowy Fundusz Rehabilitacji Osób Niepełnosprawnych</w:t>
      </w:r>
    </w:p>
    <w:p w14:paraId="20DCEB0B" w14:textId="50E8A28F" w:rsidR="00EB2718" w:rsidRPr="00ED5677" w:rsidRDefault="00EB2718" w:rsidP="00ED5677">
      <w:pPr>
        <w:shd w:val="clear" w:color="auto" w:fill="FFFFFF"/>
        <w:spacing w:after="0" w:line="276" w:lineRule="auto"/>
        <w:ind w:left="357" w:firstLine="69"/>
        <w:rPr>
          <w:rFonts w:eastAsia="Calibri" w:cstheme="minorHAnsi"/>
          <w:b/>
          <w:lang w:eastAsia="pl-PL"/>
        </w:rPr>
      </w:pPr>
      <w:r w:rsidRPr="005F2AD8">
        <w:rPr>
          <w:rFonts w:eastAsia="Times New Roman" w:cstheme="minorHAnsi"/>
          <w:b/>
          <w:lang w:eastAsia="ar-SA"/>
        </w:rPr>
        <w:t xml:space="preserve">00-828 Warszawa, </w:t>
      </w:r>
      <w:r w:rsidR="00711751" w:rsidRPr="005F2AD8">
        <w:rPr>
          <w:rFonts w:eastAsia="Times New Roman" w:cstheme="minorHAnsi"/>
          <w:b/>
          <w:lang w:eastAsia="ar-SA"/>
        </w:rPr>
        <w:t>a</w:t>
      </w:r>
      <w:r w:rsidRPr="005F2AD8">
        <w:rPr>
          <w:rFonts w:eastAsia="Times New Roman" w:cstheme="minorHAnsi"/>
          <w:b/>
          <w:lang w:eastAsia="ar-SA"/>
        </w:rPr>
        <w:t>l. Jana Pawła II 13</w:t>
      </w:r>
    </w:p>
    <w:p w14:paraId="5631CB6D" w14:textId="7C6CBB13" w:rsidR="00EB2718" w:rsidRPr="005F2AD8" w:rsidRDefault="00EB2718" w:rsidP="00ED5677">
      <w:pPr>
        <w:shd w:val="clear" w:color="auto" w:fill="FFFFFF"/>
        <w:spacing w:after="0" w:line="276" w:lineRule="auto"/>
        <w:ind w:left="357" w:firstLine="69"/>
        <w:rPr>
          <w:rFonts w:eastAsia="Calibri" w:cstheme="minorHAnsi"/>
          <w:b/>
          <w:lang w:eastAsia="pl-PL"/>
        </w:rPr>
      </w:pPr>
      <w:r w:rsidRPr="005F2AD8">
        <w:rPr>
          <w:rFonts w:eastAsia="Calibri" w:cstheme="minorHAnsi"/>
          <w:b/>
          <w:lang w:eastAsia="pl-PL"/>
        </w:rPr>
        <w:t>NIP:</w:t>
      </w:r>
      <w:r w:rsidR="00ED5677">
        <w:rPr>
          <w:rFonts w:eastAsia="Calibri" w:cstheme="minorHAnsi"/>
          <w:b/>
          <w:lang w:eastAsia="pl-PL"/>
        </w:rPr>
        <w:t xml:space="preserve"> </w:t>
      </w:r>
      <w:r w:rsidRPr="005F2AD8">
        <w:rPr>
          <w:rFonts w:eastAsia="Calibri" w:cstheme="minorHAnsi"/>
          <w:b/>
          <w:lang w:eastAsia="pl-PL"/>
        </w:rPr>
        <w:t>5251000810</w:t>
      </w:r>
    </w:p>
    <w:p w14:paraId="4F560AE9" w14:textId="18EE40D3" w:rsidR="00EB2718" w:rsidRPr="005F2AD8" w:rsidRDefault="00EB2718" w:rsidP="00EB2718">
      <w:pPr>
        <w:numPr>
          <w:ilvl w:val="0"/>
          <w:numId w:val="4"/>
        </w:numPr>
        <w:suppressAutoHyphens/>
        <w:autoSpaceDN w:val="0"/>
        <w:spacing w:before="120" w:after="120" w:line="276" w:lineRule="auto"/>
        <w:ind w:hanging="428"/>
        <w:rPr>
          <w:rFonts w:eastAsia="Times New Roman" w:cstheme="minorHAnsi"/>
          <w:lang w:eastAsia="ar-SA"/>
        </w:rPr>
      </w:pPr>
      <w:r w:rsidRPr="005F2AD8">
        <w:rPr>
          <w:rFonts w:eastAsia="Times New Roman" w:cstheme="minorHAnsi"/>
          <w:lang w:val="x-none" w:eastAsia="ar-SA"/>
        </w:rPr>
        <w:lastRenderedPageBreak/>
        <w:t>Wykonawca dostarczy fakturę wraz</w:t>
      </w:r>
      <w:r w:rsidRPr="005F2AD8">
        <w:rPr>
          <w:rFonts w:eastAsia="Times New Roman" w:cstheme="minorHAnsi"/>
          <w:lang w:eastAsia="ar-SA"/>
        </w:rPr>
        <w:t xml:space="preserve"> z</w:t>
      </w:r>
      <w:r w:rsidRPr="005F2AD8">
        <w:rPr>
          <w:rFonts w:eastAsia="Times New Roman" w:cstheme="minorHAnsi"/>
          <w:lang w:val="x-none" w:eastAsia="ar-SA"/>
        </w:rPr>
        <w:t xml:space="preserve"> załącznikami </w:t>
      </w:r>
      <w:r w:rsidRPr="005F2AD8">
        <w:rPr>
          <w:rFonts w:eastAsia="Times New Roman" w:cstheme="minorHAnsi"/>
          <w:lang w:eastAsia="ar-SA"/>
        </w:rPr>
        <w:t xml:space="preserve">w formie papierowej </w:t>
      </w:r>
      <w:r w:rsidRPr="005F2AD8">
        <w:rPr>
          <w:rFonts w:eastAsia="Times New Roman" w:cstheme="minorHAnsi"/>
          <w:lang w:val="x-none" w:eastAsia="ar-SA"/>
        </w:rPr>
        <w:t>do kancelarii</w:t>
      </w:r>
      <w:r w:rsidRPr="005F2AD8">
        <w:rPr>
          <w:rFonts w:eastAsia="Times New Roman" w:cstheme="minorHAnsi"/>
          <w:lang w:eastAsia="ar-SA"/>
        </w:rPr>
        <w:t xml:space="preserve"> lub elektronicznej</w:t>
      </w:r>
      <w:r w:rsidRPr="005F2AD8">
        <w:rPr>
          <w:rFonts w:eastAsia="Times New Roman" w:cstheme="minorHAnsi"/>
          <w:lang w:val="x-none" w:eastAsia="ar-SA"/>
        </w:rPr>
        <w:t xml:space="preserve">, w terminie </w:t>
      </w:r>
      <w:r w:rsidR="00ED5677">
        <w:rPr>
          <w:rFonts w:eastAsia="Times New Roman" w:cstheme="minorHAnsi"/>
          <w:lang w:eastAsia="ar-SA"/>
        </w:rPr>
        <w:t>7</w:t>
      </w:r>
      <w:r w:rsidRPr="005F2AD8">
        <w:rPr>
          <w:rFonts w:eastAsia="Times New Roman" w:cstheme="minorHAnsi"/>
          <w:lang w:val="x-none" w:eastAsia="ar-SA"/>
        </w:rPr>
        <w:t xml:space="preserve"> dni od zakończenia miesiąca kalendarzowego, za który wystawiona jest faktura</w:t>
      </w:r>
      <w:r w:rsidRPr="005F2AD8">
        <w:rPr>
          <w:rFonts w:eastAsia="Times New Roman" w:cstheme="minorHAnsi"/>
          <w:lang w:eastAsia="ar-SA"/>
        </w:rPr>
        <w:t>.</w:t>
      </w:r>
    </w:p>
    <w:p w14:paraId="32ED5F37" w14:textId="437AC758" w:rsidR="00EB2718" w:rsidRPr="005F2AD8" w:rsidRDefault="00EB2718" w:rsidP="00ED5677">
      <w:pPr>
        <w:numPr>
          <w:ilvl w:val="0"/>
          <w:numId w:val="4"/>
        </w:numPr>
        <w:tabs>
          <w:tab w:val="left" w:leader="dot" w:pos="5670"/>
          <w:tab w:val="left" w:leader="dot" w:pos="9072"/>
        </w:tabs>
        <w:suppressAutoHyphens/>
        <w:autoSpaceDE w:val="0"/>
        <w:spacing w:before="120" w:after="0" w:line="276" w:lineRule="auto"/>
        <w:ind w:left="431" w:hanging="437"/>
        <w:rPr>
          <w:rFonts w:eastAsia="Calibri" w:cstheme="minorHAnsi"/>
          <w:lang w:eastAsia="pl-PL"/>
        </w:rPr>
      </w:pPr>
      <w:r w:rsidRPr="005F2AD8">
        <w:rPr>
          <w:rFonts w:eastAsia="Calibri" w:cstheme="minorHAnsi"/>
          <w:color w:val="000000"/>
          <w:lang w:eastAsia="pl-PL"/>
        </w:rPr>
        <w:t xml:space="preserve">Płatności za wykonane usługi dokonywane będą przelewem na rachunek bankowy Wykonawcy o numerze </w:t>
      </w:r>
      <w:r w:rsidR="00DD7F17" w:rsidRPr="005F2AD8">
        <w:rPr>
          <w:rFonts w:eastAsia="Calibri" w:cstheme="minorHAnsi"/>
          <w:color w:val="000000"/>
          <w:lang w:eastAsia="pl-PL"/>
        </w:rPr>
        <w:tab/>
      </w:r>
      <w:r w:rsidRPr="005F2AD8">
        <w:rPr>
          <w:rFonts w:eastAsia="Calibri" w:cstheme="minorHAnsi"/>
          <w:color w:val="000000"/>
          <w:lang w:eastAsia="pl-PL"/>
        </w:rPr>
        <w:t xml:space="preserve">, </w:t>
      </w:r>
      <w:r w:rsidRPr="005F2AD8">
        <w:rPr>
          <w:rFonts w:eastAsia="Calibri" w:cstheme="minorHAnsi"/>
          <w:color w:val="000000"/>
          <w:lang w:eastAsia="pl-PL"/>
        </w:rPr>
        <w:br/>
        <w:t>w terminie 21 dni od daty doręczenia przez Wykonawcę prawidłowo wystawionej faktury</w:t>
      </w:r>
      <w:r w:rsidR="00ED5677">
        <w:rPr>
          <w:rFonts w:eastAsia="Calibri" w:cstheme="minorHAnsi"/>
          <w:color w:val="000000"/>
          <w:lang w:eastAsia="pl-PL"/>
        </w:rPr>
        <w:t xml:space="preserve"> </w:t>
      </w:r>
      <w:r w:rsidRPr="005F2AD8">
        <w:rPr>
          <w:rFonts w:eastAsia="Calibri" w:cstheme="minorHAnsi"/>
          <w:color w:val="000000"/>
          <w:lang w:eastAsia="pl-PL"/>
        </w:rPr>
        <w:t>(w formie papierowej albo elektronicznej)</w:t>
      </w:r>
      <w:r w:rsidR="00ED5677">
        <w:rPr>
          <w:rFonts w:eastAsia="Calibri" w:cstheme="minorHAnsi"/>
          <w:color w:val="000000"/>
          <w:lang w:eastAsia="pl-PL"/>
        </w:rPr>
        <w:t>.</w:t>
      </w:r>
    </w:p>
    <w:p w14:paraId="576AA143" w14:textId="34FD93C4" w:rsidR="00EB2718" w:rsidRPr="005F2AD8" w:rsidRDefault="00EB2718" w:rsidP="00ED5677">
      <w:pPr>
        <w:widowControl w:val="0"/>
        <w:numPr>
          <w:ilvl w:val="0"/>
          <w:numId w:val="4"/>
        </w:numPr>
        <w:autoSpaceDN w:val="0"/>
        <w:spacing w:after="120" w:line="276" w:lineRule="auto"/>
        <w:ind w:left="431" w:right="-23" w:hanging="431"/>
        <w:rPr>
          <w:rFonts w:eastAsia="Calibri" w:cstheme="minorHAnsi"/>
          <w:b/>
          <w:lang w:eastAsia="pl-PL"/>
        </w:rPr>
      </w:pPr>
      <w:r w:rsidRPr="005F2AD8">
        <w:rPr>
          <w:rFonts w:eastAsia="Calibri" w:cstheme="minorHAnsi"/>
          <w:lang w:eastAsia="pl-PL"/>
        </w:rPr>
        <w:t xml:space="preserve">Za termin zapłaty uważa się datę obciążenia rachunku bankowego Zamawiającego. Za niedotrzymanie terminu zapłaty Wykonawcy przysługują odsetki ustawowe. </w:t>
      </w:r>
      <w:bookmarkEnd w:id="0"/>
    </w:p>
    <w:p w14:paraId="30B970D7" w14:textId="07915AFE" w:rsidR="00EB2718" w:rsidRPr="005F2AD8" w:rsidRDefault="00EB2718" w:rsidP="00DD7F17">
      <w:pPr>
        <w:pStyle w:val="Nagwek2"/>
        <w:jc w:val="center"/>
        <w:rPr>
          <w:rFonts w:asciiTheme="minorHAnsi" w:eastAsia="Calibri" w:hAnsiTheme="minorHAnsi" w:cstheme="minorHAnsi"/>
          <w:color w:val="auto"/>
          <w:sz w:val="22"/>
          <w:szCs w:val="22"/>
          <w:lang w:eastAsia="pl-PL"/>
        </w:rPr>
      </w:pPr>
      <w:r w:rsidRPr="005F2AD8">
        <w:rPr>
          <w:rFonts w:asciiTheme="minorHAnsi" w:eastAsia="Calibri" w:hAnsiTheme="minorHAnsi" w:cstheme="minorHAnsi"/>
          <w:color w:val="auto"/>
          <w:sz w:val="22"/>
          <w:szCs w:val="22"/>
          <w:lang w:eastAsia="pl-PL"/>
        </w:rPr>
        <w:t>Paragraf 5</w:t>
      </w:r>
      <w:r w:rsidR="00711751" w:rsidRPr="005F2AD8">
        <w:rPr>
          <w:rFonts w:asciiTheme="minorHAnsi" w:eastAsia="Calibri" w:hAnsiTheme="minorHAnsi" w:cstheme="minorHAnsi"/>
          <w:color w:val="auto"/>
          <w:sz w:val="22"/>
          <w:szCs w:val="22"/>
          <w:lang w:eastAsia="pl-PL"/>
        </w:rPr>
        <w:t>.</w:t>
      </w:r>
    </w:p>
    <w:p w14:paraId="552AB85A" w14:textId="77777777" w:rsidR="00EB2718" w:rsidRPr="005F2AD8" w:rsidRDefault="00EB2718" w:rsidP="00EB2718">
      <w:pPr>
        <w:spacing w:before="120" w:after="120" w:line="276" w:lineRule="auto"/>
        <w:ind w:left="-10"/>
        <w:rPr>
          <w:rFonts w:eastAsia="Calibri" w:cstheme="minorHAnsi"/>
          <w:color w:val="000000"/>
          <w:lang w:eastAsia="pl-PL"/>
        </w:rPr>
      </w:pPr>
      <w:r w:rsidRPr="005F2AD8">
        <w:rPr>
          <w:rFonts w:eastAsia="Calibri" w:cstheme="minorHAnsi"/>
          <w:color w:val="000000"/>
          <w:lang w:eastAsia="pl-PL"/>
        </w:rPr>
        <w:t xml:space="preserve">Wszelkie zmiany do niniejszej Umowy będą dokonywane w formie pisemnej pod rygorem nieważności. </w:t>
      </w:r>
    </w:p>
    <w:p w14:paraId="62EF4323" w14:textId="1EF69488" w:rsidR="00EB2718" w:rsidRPr="005F2AD8" w:rsidRDefault="00EB2718" w:rsidP="00DD7F17">
      <w:pPr>
        <w:pStyle w:val="Nagwek2"/>
        <w:jc w:val="center"/>
        <w:rPr>
          <w:rFonts w:asciiTheme="minorHAnsi" w:eastAsia="Calibri" w:hAnsiTheme="minorHAnsi" w:cstheme="minorHAnsi"/>
          <w:color w:val="auto"/>
          <w:sz w:val="22"/>
          <w:szCs w:val="22"/>
          <w:lang w:eastAsia="pl-PL"/>
        </w:rPr>
      </w:pPr>
      <w:r w:rsidRPr="005F2AD8">
        <w:rPr>
          <w:rFonts w:asciiTheme="minorHAnsi" w:eastAsia="Calibri" w:hAnsiTheme="minorHAnsi" w:cstheme="minorHAnsi"/>
          <w:color w:val="auto"/>
          <w:sz w:val="22"/>
          <w:szCs w:val="22"/>
          <w:lang w:eastAsia="pl-PL"/>
        </w:rPr>
        <w:t>Paragraf 6</w:t>
      </w:r>
      <w:r w:rsidR="00711751" w:rsidRPr="005F2AD8">
        <w:rPr>
          <w:rFonts w:asciiTheme="minorHAnsi" w:eastAsia="Calibri" w:hAnsiTheme="minorHAnsi" w:cstheme="minorHAnsi"/>
          <w:color w:val="auto"/>
          <w:sz w:val="22"/>
          <w:szCs w:val="22"/>
          <w:lang w:eastAsia="pl-PL"/>
        </w:rPr>
        <w:t>.</w:t>
      </w:r>
    </w:p>
    <w:p w14:paraId="0FEF8BE1" w14:textId="77777777" w:rsidR="00EB2718" w:rsidRPr="005F2AD8" w:rsidRDefault="00EB2718" w:rsidP="00EB2718">
      <w:pPr>
        <w:keepNext/>
        <w:spacing w:before="120" w:after="120" w:line="276" w:lineRule="auto"/>
        <w:ind w:left="-10"/>
        <w:rPr>
          <w:rFonts w:eastAsia="Calibri" w:cstheme="minorHAnsi"/>
          <w:color w:val="000000"/>
          <w:lang w:eastAsia="pl-PL"/>
        </w:rPr>
      </w:pPr>
      <w:r w:rsidRPr="005F2AD8">
        <w:rPr>
          <w:rFonts w:eastAsia="Calibri" w:cstheme="minorHAnsi"/>
          <w:color w:val="000000"/>
          <w:lang w:eastAsia="pl-PL"/>
        </w:rPr>
        <w:t xml:space="preserve">Wykonawca nie może powierzyć wykonania przedmiotu umowy innym osobom bez pisemnej zgody Zamawiającego. </w:t>
      </w:r>
    </w:p>
    <w:p w14:paraId="73D5FB5F" w14:textId="7B303769" w:rsidR="00EB2718" w:rsidRPr="005F2AD8" w:rsidRDefault="00EB2718" w:rsidP="00DD7F17">
      <w:pPr>
        <w:pStyle w:val="Nagwek2"/>
        <w:jc w:val="center"/>
        <w:rPr>
          <w:rFonts w:asciiTheme="minorHAnsi" w:eastAsia="Calibri" w:hAnsiTheme="minorHAnsi" w:cstheme="minorHAnsi"/>
          <w:color w:val="auto"/>
          <w:sz w:val="22"/>
          <w:szCs w:val="22"/>
          <w:lang w:eastAsia="pl-PL"/>
        </w:rPr>
      </w:pPr>
      <w:r w:rsidRPr="005F2AD8">
        <w:rPr>
          <w:rFonts w:asciiTheme="minorHAnsi" w:eastAsia="Calibri" w:hAnsiTheme="minorHAnsi" w:cstheme="minorHAnsi"/>
          <w:color w:val="auto"/>
          <w:sz w:val="22"/>
          <w:szCs w:val="22"/>
          <w:lang w:eastAsia="pl-PL"/>
        </w:rPr>
        <w:t>Paragraf 7</w:t>
      </w:r>
      <w:r w:rsidR="00711751" w:rsidRPr="005F2AD8">
        <w:rPr>
          <w:rFonts w:asciiTheme="minorHAnsi" w:eastAsia="Calibri" w:hAnsiTheme="minorHAnsi" w:cstheme="minorHAnsi"/>
          <w:color w:val="auto"/>
          <w:sz w:val="22"/>
          <w:szCs w:val="22"/>
          <w:lang w:eastAsia="pl-PL"/>
        </w:rPr>
        <w:t>.</w:t>
      </w:r>
    </w:p>
    <w:p w14:paraId="73195409" w14:textId="2B2E1601" w:rsidR="00EB2718" w:rsidRPr="005F2AD8" w:rsidRDefault="00EB2718" w:rsidP="00EB2718">
      <w:pPr>
        <w:numPr>
          <w:ilvl w:val="0"/>
          <w:numId w:val="5"/>
        </w:numPr>
        <w:spacing w:before="120" w:after="120" w:line="276" w:lineRule="auto"/>
        <w:ind w:hanging="428"/>
        <w:rPr>
          <w:rFonts w:eastAsia="Calibri" w:cstheme="minorHAnsi"/>
          <w:color w:val="000000"/>
          <w:lang w:eastAsia="pl-PL"/>
        </w:rPr>
      </w:pPr>
      <w:r w:rsidRPr="005F2AD8">
        <w:rPr>
          <w:rFonts w:eastAsia="Calibri" w:cstheme="minorHAnsi"/>
          <w:color w:val="000000"/>
          <w:lang w:eastAsia="pl-PL"/>
        </w:rPr>
        <w:t>Strony Umowy ustanawiają następujące osoby odpowiedzialne za jej realizację</w:t>
      </w:r>
      <w:r w:rsidR="00ED5677">
        <w:rPr>
          <w:rFonts w:eastAsia="Calibri" w:cstheme="minorHAnsi"/>
          <w:color w:val="000000"/>
          <w:lang w:eastAsia="pl-PL"/>
        </w:rPr>
        <w:t>:</w:t>
      </w:r>
    </w:p>
    <w:p w14:paraId="4AF1650E" w14:textId="709B3509" w:rsidR="00EB2718" w:rsidRPr="005F2AD8" w:rsidRDefault="00EB2718" w:rsidP="00DD7F17">
      <w:pPr>
        <w:numPr>
          <w:ilvl w:val="1"/>
          <w:numId w:val="5"/>
        </w:numPr>
        <w:tabs>
          <w:tab w:val="left" w:leader="dot" w:pos="5670"/>
          <w:tab w:val="left" w:leader="dot" w:pos="8505"/>
        </w:tabs>
        <w:spacing w:before="120" w:after="120" w:line="276" w:lineRule="auto"/>
        <w:ind w:left="709" w:hanging="284"/>
        <w:rPr>
          <w:rFonts w:eastAsia="Calibri" w:cstheme="minorHAnsi"/>
          <w:color w:val="000000"/>
          <w:lang w:eastAsia="pl-PL"/>
        </w:rPr>
      </w:pPr>
      <w:r w:rsidRPr="005F2AD8">
        <w:rPr>
          <w:rFonts w:eastAsia="Calibri" w:cstheme="minorHAnsi"/>
          <w:color w:val="000000"/>
          <w:lang w:eastAsia="pl-PL"/>
        </w:rPr>
        <w:t>przedstawiciel/le Zamawiającego: imię i nazwisko, tel.</w:t>
      </w:r>
      <w:r w:rsidR="00DD7F17" w:rsidRPr="005F2AD8">
        <w:rPr>
          <w:rFonts w:eastAsia="Calibri" w:cstheme="minorHAnsi"/>
          <w:color w:val="000000"/>
          <w:lang w:eastAsia="pl-PL"/>
        </w:rPr>
        <w:t xml:space="preserve"> </w:t>
      </w:r>
      <w:r w:rsidR="00ED5677">
        <w:rPr>
          <w:rFonts w:eastAsia="Calibri" w:cstheme="minorHAnsi"/>
          <w:color w:val="000000"/>
          <w:lang w:eastAsia="pl-PL"/>
        </w:rPr>
        <w:t>, e-mail</w:t>
      </w:r>
    </w:p>
    <w:p w14:paraId="0FD4C198" w14:textId="2829240B" w:rsidR="00EB2718" w:rsidRPr="005F2AD8" w:rsidRDefault="00EB2718" w:rsidP="00DD7F17">
      <w:pPr>
        <w:numPr>
          <w:ilvl w:val="1"/>
          <w:numId w:val="5"/>
        </w:numPr>
        <w:tabs>
          <w:tab w:val="left" w:leader="dot" w:pos="8505"/>
        </w:tabs>
        <w:spacing w:before="120" w:after="120" w:line="276" w:lineRule="auto"/>
        <w:ind w:left="709" w:hanging="284"/>
        <w:rPr>
          <w:rFonts w:eastAsia="Calibri" w:cstheme="minorHAnsi"/>
          <w:color w:val="000000"/>
          <w:lang w:eastAsia="pl-PL"/>
        </w:rPr>
      </w:pPr>
      <w:r w:rsidRPr="005F2AD8">
        <w:rPr>
          <w:rFonts w:eastAsia="Calibri" w:cstheme="minorHAnsi"/>
          <w:color w:val="000000"/>
          <w:lang w:eastAsia="pl-PL"/>
        </w:rPr>
        <w:t>przedstawiciel Wykonawcy: imię i nazwisko, tel.</w:t>
      </w:r>
      <w:r w:rsidR="00DD7F17" w:rsidRPr="005F2AD8">
        <w:rPr>
          <w:rFonts w:eastAsia="Calibri" w:cstheme="minorHAnsi"/>
          <w:color w:val="000000"/>
          <w:lang w:eastAsia="pl-PL"/>
        </w:rPr>
        <w:t xml:space="preserve"> </w:t>
      </w:r>
      <w:r w:rsidR="00ED5677">
        <w:rPr>
          <w:rFonts w:eastAsia="Calibri" w:cstheme="minorHAnsi"/>
          <w:color w:val="000000"/>
          <w:lang w:eastAsia="pl-PL"/>
        </w:rPr>
        <w:t>, e-mail</w:t>
      </w:r>
    </w:p>
    <w:p w14:paraId="7013A28E" w14:textId="77777777" w:rsidR="00EB2718" w:rsidRPr="005F2AD8" w:rsidRDefault="00EB2718" w:rsidP="00EB2718">
      <w:pPr>
        <w:numPr>
          <w:ilvl w:val="0"/>
          <w:numId w:val="5"/>
        </w:numPr>
        <w:spacing w:before="120" w:after="120" w:line="276" w:lineRule="auto"/>
        <w:ind w:hanging="428"/>
        <w:rPr>
          <w:rFonts w:eastAsia="Calibri" w:cstheme="minorHAnsi"/>
          <w:color w:val="000000"/>
          <w:lang w:eastAsia="pl-PL"/>
        </w:rPr>
      </w:pPr>
      <w:r w:rsidRPr="005F2AD8">
        <w:rPr>
          <w:rFonts w:eastAsia="Calibri" w:cstheme="minorHAnsi"/>
          <w:color w:val="000000"/>
          <w:lang w:eastAsia="pl-PL"/>
        </w:rPr>
        <w:t xml:space="preserve">Zmiana osób odpowiedzialnych za realizację Umowy wymaga pisemnego powiadomienia Strony i nie stanowi zmiany treści Umowy. </w:t>
      </w:r>
    </w:p>
    <w:p w14:paraId="3C502696" w14:textId="3AFE3C2B" w:rsidR="00EB2718" w:rsidRPr="005F2AD8" w:rsidRDefault="00EB2718" w:rsidP="00DD7F17">
      <w:pPr>
        <w:pStyle w:val="Nagwek2"/>
        <w:jc w:val="center"/>
        <w:rPr>
          <w:rFonts w:asciiTheme="minorHAnsi" w:eastAsia="Calibri" w:hAnsiTheme="minorHAnsi" w:cstheme="minorHAnsi"/>
          <w:color w:val="auto"/>
          <w:sz w:val="22"/>
          <w:szCs w:val="22"/>
          <w:lang w:eastAsia="pl-PL"/>
        </w:rPr>
      </w:pPr>
      <w:r w:rsidRPr="005F2AD8">
        <w:rPr>
          <w:rFonts w:asciiTheme="minorHAnsi" w:eastAsia="Calibri" w:hAnsiTheme="minorHAnsi" w:cstheme="minorHAnsi"/>
          <w:color w:val="auto"/>
          <w:sz w:val="22"/>
          <w:szCs w:val="22"/>
          <w:lang w:eastAsia="pl-PL"/>
        </w:rPr>
        <w:t>Paragraf 8</w:t>
      </w:r>
      <w:r w:rsidR="00711751" w:rsidRPr="005F2AD8">
        <w:rPr>
          <w:rFonts w:asciiTheme="minorHAnsi" w:eastAsia="Calibri" w:hAnsiTheme="minorHAnsi" w:cstheme="minorHAnsi"/>
          <w:color w:val="auto"/>
          <w:sz w:val="22"/>
          <w:szCs w:val="22"/>
          <w:lang w:eastAsia="pl-PL"/>
        </w:rPr>
        <w:t>.</w:t>
      </w:r>
    </w:p>
    <w:p w14:paraId="69E50BDA" w14:textId="77777777" w:rsidR="00EB2718" w:rsidRPr="005F2AD8" w:rsidRDefault="00EB2718" w:rsidP="00EB2718">
      <w:pPr>
        <w:numPr>
          <w:ilvl w:val="0"/>
          <w:numId w:val="6"/>
        </w:numPr>
        <w:spacing w:before="120" w:after="120" w:line="276" w:lineRule="auto"/>
        <w:ind w:hanging="428"/>
        <w:rPr>
          <w:rFonts w:eastAsia="Calibri" w:cstheme="minorHAnsi"/>
          <w:color w:val="000000"/>
          <w:lang w:eastAsia="pl-PL"/>
        </w:rPr>
      </w:pPr>
      <w:r w:rsidRPr="005F2AD8">
        <w:rPr>
          <w:rFonts w:eastAsia="Calibri" w:cstheme="minorHAnsi"/>
          <w:color w:val="000000"/>
          <w:lang w:eastAsia="pl-PL"/>
        </w:rPr>
        <w:t xml:space="preserve">Strony zobowiązują się do traktowania wszystkich danych i informacji, które zostały im udostępnione podczas realizacji Umowy, jako poufnych i nieprzekazywania ich osobom trzecim zarówno w trakcie Umowy jak i po jej wygaśnięciu, bez uprzedniej pisemnej zgody Strony, która je udostępniła. </w:t>
      </w:r>
    </w:p>
    <w:p w14:paraId="13048F5A" w14:textId="699A272F" w:rsidR="00EB2718" w:rsidRPr="005F2AD8" w:rsidRDefault="00EB2718" w:rsidP="00EB2718">
      <w:pPr>
        <w:numPr>
          <w:ilvl w:val="0"/>
          <w:numId w:val="6"/>
        </w:numPr>
        <w:spacing w:before="120" w:after="120" w:line="276" w:lineRule="auto"/>
        <w:ind w:hanging="428"/>
        <w:rPr>
          <w:rFonts w:eastAsia="Calibri" w:cstheme="minorHAnsi"/>
          <w:color w:val="000000"/>
          <w:lang w:eastAsia="pl-PL"/>
        </w:rPr>
      </w:pPr>
      <w:r w:rsidRPr="005F2AD8">
        <w:rPr>
          <w:rFonts w:eastAsia="Calibri" w:cstheme="minorHAnsi"/>
          <w:color w:val="000000"/>
          <w:lang w:eastAsia="pl-PL"/>
        </w:rPr>
        <w:t>Jakikolwiek dokument, poza samą Umową, otrzymany przez Wykonawcę od Zamawiającego w związku z realizacją Umowy, pozostaje własnością Zamawiającego i zostanie zwrócony (wszystkie egzemplarze) na żądanie Zamawiającego po zakończeniu przez Wykonawcę realizacji zobowiązań wynikających z treści Umowy. Wykonawca, bez wcześniejszej pisemnej zgody Zamawiającego, nie wykorzysta żadnego dokumentu lub informacji, do celów innych niż wykonanie Umowy.</w:t>
      </w:r>
    </w:p>
    <w:p w14:paraId="40EC828F" w14:textId="77777777" w:rsidR="00EA569C" w:rsidRPr="005F2AD8" w:rsidRDefault="0000274F" w:rsidP="00EA569C">
      <w:pPr>
        <w:numPr>
          <w:ilvl w:val="0"/>
          <w:numId w:val="6"/>
        </w:numPr>
        <w:spacing w:before="120" w:after="120" w:line="276" w:lineRule="auto"/>
        <w:ind w:hanging="428"/>
        <w:rPr>
          <w:rFonts w:eastAsia="Calibri" w:cstheme="minorHAnsi"/>
          <w:color w:val="000000"/>
          <w:lang w:eastAsia="pl-PL"/>
        </w:rPr>
      </w:pPr>
      <w:r w:rsidRPr="005F2AD8">
        <w:rPr>
          <w:rFonts w:cstheme="minorHAnsi"/>
        </w:rPr>
        <w:t>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o zasadach przetwarzania danych osobowych w związku z realizacją niniejszej Umowy.</w:t>
      </w:r>
    </w:p>
    <w:p w14:paraId="6F4F6A48" w14:textId="1B856AF6" w:rsidR="00EA569C" w:rsidRPr="005F2AD8" w:rsidRDefault="0000274F" w:rsidP="00EA569C">
      <w:pPr>
        <w:numPr>
          <w:ilvl w:val="0"/>
          <w:numId w:val="6"/>
        </w:numPr>
        <w:spacing w:before="120" w:after="120" w:line="276" w:lineRule="auto"/>
        <w:ind w:hanging="428"/>
        <w:rPr>
          <w:rFonts w:eastAsia="Calibri" w:cstheme="minorHAnsi"/>
          <w:color w:val="000000"/>
          <w:lang w:eastAsia="pl-PL"/>
        </w:rPr>
      </w:pPr>
      <w:r w:rsidRPr="005F2AD8">
        <w:rPr>
          <w:rFonts w:cstheme="minorHAnsi"/>
        </w:rPr>
        <w:t xml:space="preserve">Administratorem danych osobowych jest Państwowy Fundusz Rehabilitacji Osób Niepełnosprawnych (PFRON) z siedzibą w Warszawie (00-828), przy al. Jana Pawła II 13. Z </w:t>
      </w:r>
      <w:r w:rsidRPr="005F2AD8">
        <w:rPr>
          <w:rFonts w:cstheme="minorHAnsi"/>
        </w:rPr>
        <w:lastRenderedPageBreak/>
        <w:t xml:space="preserve">administratorem można skontaktować się poprzez adres e-mail: </w:t>
      </w:r>
      <w:hyperlink r:id="rId9" w:history="1">
        <w:r w:rsidRPr="005F2AD8">
          <w:rPr>
            <w:rStyle w:val="Hipercze"/>
            <w:rFonts w:cstheme="minorHAnsi"/>
          </w:rPr>
          <w:t>kancelaria@pfron.org.pl</w:t>
        </w:r>
      </w:hyperlink>
      <w:r w:rsidRPr="005F2AD8">
        <w:rPr>
          <w:rFonts w:cstheme="minorHAnsi"/>
        </w:rPr>
        <w:t>, telefonicznie pod numerem +48 22 50 55 500 lub pisemnie na adres siedziby administratora.</w:t>
      </w:r>
    </w:p>
    <w:p w14:paraId="66AFCE2D" w14:textId="05BAD61B" w:rsidR="00EA569C" w:rsidRPr="005F2AD8" w:rsidRDefault="0000274F" w:rsidP="00EA569C">
      <w:pPr>
        <w:numPr>
          <w:ilvl w:val="0"/>
          <w:numId w:val="6"/>
        </w:numPr>
        <w:spacing w:before="120" w:after="120" w:line="276" w:lineRule="auto"/>
        <w:ind w:hanging="428"/>
        <w:rPr>
          <w:rFonts w:eastAsia="Calibri" w:cstheme="minorHAnsi"/>
          <w:color w:val="000000"/>
          <w:lang w:eastAsia="pl-PL"/>
        </w:rPr>
      </w:pPr>
      <w:r w:rsidRPr="005F2AD8">
        <w:rPr>
          <w:rFonts w:cstheme="minorHAnsi"/>
        </w:rPr>
        <w:t xml:space="preserve">Administrator wyznaczył inspektora ochrony danych, z którym można skontaktować się poprzez e-mail: </w:t>
      </w:r>
      <w:hyperlink r:id="rId10" w:history="1">
        <w:r w:rsidRPr="005F2AD8">
          <w:rPr>
            <w:rStyle w:val="Hipercze"/>
            <w:rFonts w:cstheme="minorHAnsi"/>
          </w:rPr>
          <w:t>iod@pfron.org.pl</w:t>
        </w:r>
      </w:hyperlink>
      <w:r w:rsidRPr="005F2AD8">
        <w:rPr>
          <w:rFonts w:cstheme="minorHAnsi"/>
        </w:rPr>
        <w:t xml:space="preserve"> we wszystkich sprawach dotyczących przetwarzania danych osobowych oraz korzystania z praw związanych z przetwarzaniem.</w:t>
      </w:r>
    </w:p>
    <w:p w14:paraId="451CFFB3" w14:textId="77777777" w:rsidR="00EA569C" w:rsidRPr="005F2AD8" w:rsidRDefault="0000274F" w:rsidP="00EA569C">
      <w:pPr>
        <w:numPr>
          <w:ilvl w:val="0"/>
          <w:numId w:val="6"/>
        </w:numPr>
        <w:spacing w:before="120" w:after="120" w:line="276" w:lineRule="auto"/>
        <w:ind w:hanging="428"/>
        <w:rPr>
          <w:rFonts w:eastAsia="Calibri" w:cstheme="minorHAnsi"/>
          <w:color w:val="000000"/>
          <w:lang w:eastAsia="pl-PL"/>
        </w:rPr>
      </w:pPr>
      <w:r w:rsidRPr="005F2AD8">
        <w:rPr>
          <w:rFonts w:cstheme="minorHAnsi"/>
          <w:iCs/>
        </w:rPr>
        <w:t>Celem przetwarzania danych osobowych jest realizacja Umowy oraz wynikających z tego obowiązków ustawowych. Dane osobowe mogą być przetwarzane w celu realizacji przez administratora jego uzasadnionego interesu, w tym ustalenia, dochodzenia lub obrony roszczeń.</w:t>
      </w:r>
    </w:p>
    <w:p w14:paraId="4831F660" w14:textId="73BA21B0" w:rsidR="00EA569C" w:rsidRPr="005F2AD8" w:rsidRDefault="0000274F" w:rsidP="00EA569C">
      <w:pPr>
        <w:numPr>
          <w:ilvl w:val="0"/>
          <w:numId w:val="6"/>
        </w:numPr>
        <w:spacing w:before="120" w:after="120" w:line="276" w:lineRule="auto"/>
        <w:ind w:hanging="428"/>
        <w:rPr>
          <w:rFonts w:eastAsia="Calibri" w:cstheme="minorHAnsi"/>
          <w:color w:val="000000"/>
          <w:lang w:eastAsia="pl-PL"/>
        </w:rPr>
      </w:pPr>
      <w:r w:rsidRPr="005F2AD8">
        <w:rPr>
          <w:rFonts w:cstheme="minorHAnsi"/>
        </w:rPr>
        <w:t xml:space="preserve">Podstawą prawną przetwarzania danych osobowych jest art. 6 ust. 1 lit. b RODO (przetwarzanie jest niezbędne do wykonana umowy) oraz lit. c RODO (realizacja przez administratora obowiązku prawnego). W przypadku przetwarzania danych osobowych w celu realizacji przez administratora </w:t>
      </w:r>
      <w:r w:rsidR="003C519E" w:rsidRPr="005F2AD8">
        <w:rPr>
          <w:rFonts w:cstheme="minorHAnsi"/>
        </w:rPr>
        <w:t xml:space="preserve">jego </w:t>
      </w:r>
      <w:r w:rsidRPr="005F2AD8">
        <w:rPr>
          <w:rFonts w:cstheme="minorHAnsi"/>
        </w:rPr>
        <w:t>prawnie uzasadnionego interesu podstawą prawną przetwarzania jest art. 6 ust. 1 lit. f RODO.</w:t>
      </w:r>
    </w:p>
    <w:p w14:paraId="00E3E027" w14:textId="77777777" w:rsidR="00EA569C" w:rsidRPr="005F2AD8" w:rsidRDefault="0000274F" w:rsidP="00EA569C">
      <w:pPr>
        <w:numPr>
          <w:ilvl w:val="0"/>
          <w:numId w:val="6"/>
        </w:numPr>
        <w:spacing w:before="120" w:after="120" w:line="276" w:lineRule="auto"/>
        <w:ind w:hanging="428"/>
        <w:rPr>
          <w:rFonts w:eastAsia="Calibri" w:cstheme="minorHAnsi"/>
          <w:color w:val="000000"/>
          <w:lang w:eastAsia="pl-PL"/>
        </w:rPr>
      </w:pPr>
      <w:r w:rsidRPr="005F2AD8">
        <w:rPr>
          <w:rFonts w:cstheme="minorHAnsi"/>
        </w:rPr>
        <w:t>Administrator może pozyskiwać dane osobowe przedstawicieli Wykonawcy za jego pośrednictwem.</w:t>
      </w:r>
    </w:p>
    <w:p w14:paraId="017A56DB" w14:textId="192E5523" w:rsidR="00EA569C" w:rsidRPr="005F2AD8" w:rsidRDefault="0000274F" w:rsidP="00EA569C">
      <w:pPr>
        <w:numPr>
          <w:ilvl w:val="0"/>
          <w:numId w:val="6"/>
        </w:numPr>
        <w:spacing w:before="120" w:after="120" w:line="276" w:lineRule="auto"/>
        <w:ind w:hanging="428"/>
        <w:rPr>
          <w:rFonts w:eastAsia="Calibri" w:cstheme="minorHAnsi"/>
          <w:color w:val="000000"/>
          <w:lang w:eastAsia="pl-PL"/>
        </w:rPr>
      </w:pPr>
      <w:r w:rsidRPr="005F2AD8">
        <w:rPr>
          <w:rFonts w:cstheme="minorHAnsi"/>
        </w:rPr>
        <w:t>Zakres danych dotyczących przedstawicieli Wykonawcy obejmuje dane osobowe przedstawion</w:t>
      </w:r>
      <w:r w:rsidR="00A105FF" w:rsidRPr="005F2AD8">
        <w:rPr>
          <w:rFonts w:cstheme="minorHAnsi"/>
        </w:rPr>
        <w:t>e</w:t>
      </w:r>
      <w:r w:rsidR="00420FCB" w:rsidRPr="005F2AD8">
        <w:rPr>
          <w:rFonts w:cstheme="minorHAnsi"/>
        </w:rPr>
        <w:t xml:space="preserve"> administratorowi przez Wyk</w:t>
      </w:r>
      <w:r w:rsidR="00F8093A" w:rsidRPr="005F2AD8">
        <w:rPr>
          <w:rFonts w:cstheme="minorHAnsi"/>
        </w:rPr>
        <w:t>o</w:t>
      </w:r>
      <w:r w:rsidR="00420FCB" w:rsidRPr="005F2AD8">
        <w:rPr>
          <w:rFonts w:cstheme="minorHAnsi"/>
        </w:rPr>
        <w:t>nawcę</w:t>
      </w:r>
      <w:r w:rsidRPr="005F2AD8">
        <w:rPr>
          <w:rFonts w:cstheme="minorHAnsi"/>
        </w:rPr>
        <w:t>, w szczególności imię, nazwisko, stanowisko, adres poczty elektronicznej lub numer telefonu.</w:t>
      </w:r>
    </w:p>
    <w:p w14:paraId="783C8736" w14:textId="77777777" w:rsidR="00EA569C" w:rsidRPr="005F2AD8" w:rsidRDefault="0000274F" w:rsidP="00EA569C">
      <w:pPr>
        <w:numPr>
          <w:ilvl w:val="0"/>
          <w:numId w:val="6"/>
        </w:numPr>
        <w:spacing w:before="120" w:after="120" w:line="276" w:lineRule="auto"/>
        <w:ind w:hanging="428"/>
        <w:rPr>
          <w:rFonts w:eastAsia="Calibri" w:cstheme="minorHAnsi"/>
          <w:color w:val="000000"/>
          <w:lang w:eastAsia="pl-PL"/>
        </w:rPr>
      </w:pPr>
      <w:r w:rsidRPr="005F2AD8">
        <w:rPr>
          <w:rFonts w:cstheme="minorHAnsi"/>
        </w:rPr>
        <w:t>Dane osobowe będą przetwarzane przez okres niezbędny do realizacji celu przetwarzania, zgodnie z zasadami archiwizacji dokumentacji obowiązującymi u administratora.</w:t>
      </w:r>
    </w:p>
    <w:p w14:paraId="49EE4F47" w14:textId="75295155" w:rsidR="00EA569C" w:rsidRPr="005F2AD8" w:rsidRDefault="0000274F" w:rsidP="00EA569C">
      <w:pPr>
        <w:numPr>
          <w:ilvl w:val="0"/>
          <w:numId w:val="6"/>
        </w:numPr>
        <w:spacing w:before="120" w:after="120" w:line="276" w:lineRule="auto"/>
        <w:ind w:hanging="428"/>
        <w:rPr>
          <w:rFonts w:eastAsia="Calibri" w:cstheme="minorHAnsi"/>
          <w:color w:val="000000"/>
          <w:lang w:eastAsia="pl-PL"/>
        </w:rPr>
      </w:pPr>
      <w:r w:rsidRPr="005F2AD8">
        <w:rPr>
          <w:rFonts w:cstheme="minorHAnsi"/>
        </w:rPr>
        <w:t xml:space="preserve">Dostęp do danych osobowych mogą mieć podmioty świadczące na rzecz administratora usługi doradcze, z zakresu pomocy prawnej, pocztowe, dostawy lub utrzymania systemów informatycznych. </w:t>
      </w:r>
      <w:r w:rsidRPr="005F2AD8">
        <w:rPr>
          <w:rFonts w:cstheme="minorHAnsi"/>
          <w:iCs/>
        </w:rPr>
        <w:t>Dane osobowe mogą być udostępniane przez</w:t>
      </w:r>
      <w:r w:rsidR="006404E2" w:rsidRPr="005F2AD8">
        <w:rPr>
          <w:rFonts w:cstheme="minorHAnsi"/>
          <w:iCs/>
        </w:rPr>
        <w:t xml:space="preserve"> </w:t>
      </w:r>
      <w:r w:rsidRPr="005F2AD8">
        <w:rPr>
          <w:rFonts w:cstheme="minorHAnsi"/>
          <w:iCs/>
        </w:rPr>
        <w:t>administratora podmiotom uprawnionym do ich otrzymania na mocy obowiązujących przepisów, np. organom publicznym.</w:t>
      </w:r>
    </w:p>
    <w:p w14:paraId="7BC7805A" w14:textId="6E478CB8" w:rsidR="0000274F" w:rsidRPr="005F2AD8" w:rsidRDefault="0000274F" w:rsidP="00EA569C">
      <w:pPr>
        <w:numPr>
          <w:ilvl w:val="0"/>
          <w:numId w:val="6"/>
        </w:numPr>
        <w:spacing w:before="120" w:after="120" w:line="276" w:lineRule="auto"/>
        <w:ind w:hanging="428"/>
        <w:rPr>
          <w:rFonts w:eastAsia="Calibri" w:cstheme="minorHAnsi"/>
          <w:color w:val="000000"/>
          <w:lang w:eastAsia="pl-PL"/>
        </w:rPr>
      </w:pPr>
      <w:r w:rsidRPr="005F2AD8">
        <w:rPr>
          <w:rFonts w:cstheme="minorHAnsi"/>
        </w:rPr>
        <w:t>Osobom fizycznym, których dotyczą dane osobowe przetwarzane przez administratora, przysługuje prawo:</w:t>
      </w:r>
    </w:p>
    <w:p w14:paraId="62F7EF82" w14:textId="77777777" w:rsidR="00EA569C" w:rsidRPr="005F2AD8" w:rsidRDefault="0000274F" w:rsidP="00EA569C">
      <w:pPr>
        <w:pStyle w:val="Akapitzlist"/>
        <w:numPr>
          <w:ilvl w:val="0"/>
          <w:numId w:val="8"/>
        </w:numPr>
        <w:tabs>
          <w:tab w:val="left" w:pos="284"/>
        </w:tabs>
        <w:spacing w:after="0"/>
        <w:ind w:left="709" w:hanging="283"/>
        <w:rPr>
          <w:rFonts w:asciiTheme="minorHAnsi" w:hAnsiTheme="minorHAnsi" w:cstheme="minorHAnsi"/>
        </w:rPr>
      </w:pPr>
      <w:r w:rsidRPr="005F2AD8">
        <w:rPr>
          <w:rFonts w:asciiTheme="minorHAnsi" w:hAnsiTheme="minorHAnsi" w:cstheme="minorHAnsi"/>
        </w:rPr>
        <w:t>na podstawie art. 15 RODO – prawo dostępu do danych osobowych i uzyskania ich kopii;</w:t>
      </w:r>
    </w:p>
    <w:p w14:paraId="5A993DE4" w14:textId="297AB17E" w:rsidR="0000274F" w:rsidRPr="005F2AD8" w:rsidRDefault="0000274F" w:rsidP="00EA569C">
      <w:pPr>
        <w:pStyle w:val="Akapitzlist"/>
        <w:numPr>
          <w:ilvl w:val="0"/>
          <w:numId w:val="8"/>
        </w:numPr>
        <w:tabs>
          <w:tab w:val="left" w:pos="284"/>
        </w:tabs>
        <w:spacing w:after="0"/>
        <w:ind w:left="709" w:hanging="283"/>
        <w:rPr>
          <w:rFonts w:asciiTheme="minorHAnsi" w:hAnsiTheme="minorHAnsi" w:cstheme="minorHAnsi"/>
        </w:rPr>
      </w:pPr>
      <w:r w:rsidRPr="005F2AD8">
        <w:rPr>
          <w:rFonts w:asciiTheme="minorHAnsi" w:hAnsiTheme="minorHAnsi" w:cstheme="minorHAnsi"/>
        </w:rPr>
        <w:t>na podstawie art. 16 RODO – prawo do sprostowania i uzupełnienia danych osobowych;</w:t>
      </w:r>
    </w:p>
    <w:p w14:paraId="43E834C9" w14:textId="77777777" w:rsidR="0000274F" w:rsidRPr="005F2AD8" w:rsidRDefault="0000274F" w:rsidP="00EA569C">
      <w:pPr>
        <w:pStyle w:val="Akapitzlist"/>
        <w:numPr>
          <w:ilvl w:val="0"/>
          <w:numId w:val="8"/>
        </w:numPr>
        <w:tabs>
          <w:tab w:val="left" w:pos="284"/>
        </w:tabs>
        <w:spacing w:after="0"/>
        <w:ind w:left="709" w:hanging="283"/>
        <w:rPr>
          <w:rFonts w:asciiTheme="minorHAnsi" w:hAnsiTheme="minorHAnsi" w:cstheme="minorHAnsi"/>
        </w:rPr>
      </w:pPr>
      <w:r w:rsidRPr="005F2AD8">
        <w:rPr>
          <w:rFonts w:asciiTheme="minorHAnsi" w:hAnsiTheme="minorHAnsi" w:cstheme="minorHAnsi"/>
        </w:rPr>
        <w:t>na podstawie art. 17 RODO – prawo do usunięcia danych osobowych, z zastrzeżeniem wyjątków przewidzianych w art. 17 ust. 3 lit. b, d oraz e RODO;</w:t>
      </w:r>
    </w:p>
    <w:p w14:paraId="3E3DDE82" w14:textId="77777777" w:rsidR="0000274F" w:rsidRPr="005F2AD8" w:rsidRDefault="0000274F" w:rsidP="00EA569C">
      <w:pPr>
        <w:pStyle w:val="Akapitzlist"/>
        <w:numPr>
          <w:ilvl w:val="0"/>
          <w:numId w:val="8"/>
        </w:numPr>
        <w:tabs>
          <w:tab w:val="left" w:pos="284"/>
        </w:tabs>
        <w:spacing w:after="0"/>
        <w:ind w:left="709" w:hanging="283"/>
        <w:rPr>
          <w:rFonts w:asciiTheme="minorHAnsi" w:hAnsiTheme="minorHAnsi" w:cstheme="minorHAnsi"/>
        </w:rPr>
      </w:pPr>
      <w:r w:rsidRPr="005F2AD8">
        <w:rPr>
          <w:rFonts w:asciiTheme="minorHAnsi" w:hAnsiTheme="minorHAnsi" w:cstheme="minorHAnsi"/>
        </w:rPr>
        <w:t>na podstawie art. 18 RODO – prawo żądania od administratora ograniczenia przetwarzania danych;</w:t>
      </w:r>
    </w:p>
    <w:p w14:paraId="668DF2BF" w14:textId="77777777" w:rsidR="0000274F" w:rsidRPr="005F2AD8" w:rsidRDefault="0000274F" w:rsidP="00EA569C">
      <w:pPr>
        <w:pStyle w:val="Akapitzlist"/>
        <w:numPr>
          <w:ilvl w:val="0"/>
          <w:numId w:val="8"/>
        </w:numPr>
        <w:tabs>
          <w:tab w:val="left" w:pos="284"/>
        </w:tabs>
        <w:spacing w:after="0"/>
        <w:ind w:left="709" w:hanging="283"/>
        <w:rPr>
          <w:rFonts w:asciiTheme="minorHAnsi" w:hAnsiTheme="minorHAnsi" w:cstheme="minorHAnsi"/>
        </w:rPr>
      </w:pPr>
      <w:r w:rsidRPr="005F2AD8">
        <w:rPr>
          <w:rFonts w:asciiTheme="minorHAnsi" w:hAnsiTheme="minorHAnsi" w:cstheme="minorHAnsi"/>
        </w:rPr>
        <w:t>na podstawie art. 20 RODO – prawo do przenoszenia danych osobowych przetwarzanych w sposób zautomatyzowany na podstawie art. 6 ust. 1 lit. b RODO;</w:t>
      </w:r>
    </w:p>
    <w:p w14:paraId="6EA67B33" w14:textId="77777777" w:rsidR="0000274F" w:rsidRPr="005F2AD8" w:rsidRDefault="0000274F" w:rsidP="00EA569C">
      <w:pPr>
        <w:pStyle w:val="Akapitzlist"/>
        <w:numPr>
          <w:ilvl w:val="0"/>
          <w:numId w:val="8"/>
        </w:numPr>
        <w:tabs>
          <w:tab w:val="left" w:pos="284"/>
        </w:tabs>
        <w:spacing w:after="0"/>
        <w:ind w:left="709" w:hanging="283"/>
        <w:rPr>
          <w:rFonts w:asciiTheme="minorHAnsi" w:hAnsiTheme="minorHAnsi" w:cstheme="minorHAnsi"/>
        </w:rPr>
      </w:pPr>
      <w:r w:rsidRPr="005F2AD8">
        <w:rPr>
          <w:rFonts w:asciiTheme="minorHAnsi" w:hAnsiTheme="minorHAnsi" w:cstheme="minorHAnsi"/>
        </w:rPr>
        <w:t>na podstawie art. 21 RODO – prawo do wniesienia sprzeciwu wobec przetwarzania danych osobowych na podstawie art. 6 ust. 1 lit. f RODO.</w:t>
      </w:r>
    </w:p>
    <w:p w14:paraId="164068F8" w14:textId="77777777" w:rsidR="00605E72" w:rsidRPr="005F2AD8" w:rsidRDefault="0000274F" w:rsidP="00605E72">
      <w:pPr>
        <w:pStyle w:val="Akapitzlist"/>
        <w:numPr>
          <w:ilvl w:val="0"/>
          <w:numId w:val="10"/>
        </w:numPr>
        <w:spacing w:after="0"/>
        <w:ind w:left="426" w:hanging="426"/>
        <w:rPr>
          <w:rFonts w:asciiTheme="minorHAnsi" w:hAnsiTheme="minorHAnsi" w:cstheme="minorHAnsi"/>
        </w:rPr>
      </w:pPr>
      <w:r w:rsidRPr="005F2AD8">
        <w:rPr>
          <w:rFonts w:asciiTheme="minorHAnsi" w:hAnsiTheme="minorHAnsi" w:cstheme="minorHAnsi"/>
        </w:rPr>
        <w:t>Osobom fizycznym, których dotyczą dane osobowe przetwarzane przez administratora, przysługuje prawo wniesienia skargi do organu nadzorczego, tj. Prezesa Urzędu Ochrony Danych Osobowych, ul. Stawki 2, 00 - 193 Warszawa, na niezgodne z prawem przetwarzanie danych osobowych przez administratora.</w:t>
      </w:r>
    </w:p>
    <w:p w14:paraId="4FF958E8" w14:textId="77777777" w:rsidR="00605E72" w:rsidRPr="005F2AD8" w:rsidRDefault="0000274F" w:rsidP="00605E72">
      <w:pPr>
        <w:pStyle w:val="Akapitzlist"/>
        <w:numPr>
          <w:ilvl w:val="0"/>
          <w:numId w:val="10"/>
        </w:numPr>
        <w:spacing w:after="0"/>
        <w:ind w:left="426" w:hanging="426"/>
        <w:rPr>
          <w:rFonts w:asciiTheme="minorHAnsi" w:hAnsiTheme="minorHAnsi" w:cstheme="minorHAnsi"/>
        </w:rPr>
      </w:pPr>
      <w:r w:rsidRPr="005F2AD8">
        <w:rPr>
          <w:rFonts w:asciiTheme="minorHAnsi" w:hAnsiTheme="minorHAnsi" w:cstheme="minorHAnsi"/>
        </w:rPr>
        <w:t>Podanie danych osobowych jest dobrowolne, ale konieczne dla zawarcia i realizacji Umowy.</w:t>
      </w:r>
    </w:p>
    <w:p w14:paraId="0A553B0E" w14:textId="77777777" w:rsidR="00605E72" w:rsidRPr="005F2AD8" w:rsidRDefault="0000274F" w:rsidP="00605E72">
      <w:pPr>
        <w:pStyle w:val="Akapitzlist"/>
        <w:numPr>
          <w:ilvl w:val="0"/>
          <w:numId w:val="10"/>
        </w:numPr>
        <w:spacing w:after="0"/>
        <w:ind w:left="426" w:hanging="426"/>
        <w:rPr>
          <w:rFonts w:asciiTheme="minorHAnsi" w:hAnsiTheme="minorHAnsi" w:cstheme="minorHAnsi"/>
        </w:rPr>
      </w:pPr>
      <w:r w:rsidRPr="005F2AD8">
        <w:rPr>
          <w:rFonts w:asciiTheme="minorHAnsi" w:hAnsiTheme="minorHAnsi" w:cstheme="minorHAnsi"/>
        </w:rPr>
        <w:lastRenderedPageBreak/>
        <w:t>Administrator nie będzie podejmował decyzji opartych na zautomatyzowanym przetwarzaniu danych osobowych.</w:t>
      </w:r>
    </w:p>
    <w:p w14:paraId="37AAB8F5" w14:textId="47AB9DCB" w:rsidR="003470B9" w:rsidRPr="005F2AD8" w:rsidRDefault="0000274F" w:rsidP="00605E72">
      <w:pPr>
        <w:pStyle w:val="Akapitzlist"/>
        <w:numPr>
          <w:ilvl w:val="0"/>
          <w:numId w:val="10"/>
        </w:numPr>
        <w:spacing w:after="0"/>
        <w:ind w:left="426" w:hanging="426"/>
        <w:rPr>
          <w:rFonts w:asciiTheme="minorHAnsi" w:hAnsiTheme="minorHAnsi" w:cstheme="minorHAnsi"/>
        </w:rPr>
      </w:pPr>
      <w:r w:rsidRPr="005F2AD8">
        <w:rPr>
          <w:rFonts w:asciiTheme="minorHAnsi" w:hAnsiTheme="minorHAnsi" w:cstheme="minorHAnsi"/>
        </w:rPr>
        <w:t xml:space="preserve">Wykonawca zobowiązuje się do przekazania informacji określonych w ust. </w:t>
      </w:r>
      <w:r w:rsidR="007A39D8" w:rsidRPr="005F2AD8">
        <w:rPr>
          <w:rFonts w:asciiTheme="minorHAnsi" w:hAnsiTheme="minorHAnsi" w:cstheme="minorHAnsi"/>
        </w:rPr>
        <w:t>3</w:t>
      </w:r>
      <w:r w:rsidRPr="005F2AD8">
        <w:rPr>
          <w:rFonts w:asciiTheme="minorHAnsi" w:hAnsiTheme="minorHAnsi" w:cstheme="minorHAnsi"/>
        </w:rPr>
        <w:t xml:space="preserve"> – 1</w:t>
      </w:r>
      <w:r w:rsidR="007A39D8" w:rsidRPr="005F2AD8">
        <w:rPr>
          <w:rFonts w:asciiTheme="minorHAnsi" w:hAnsiTheme="minorHAnsi" w:cstheme="minorHAnsi"/>
        </w:rPr>
        <w:t>5</w:t>
      </w:r>
      <w:r w:rsidRPr="005F2AD8">
        <w:rPr>
          <w:rFonts w:asciiTheme="minorHAnsi" w:hAnsiTheme="minorHAnsi" w:cstheme="minorHAnsi"/>
        </w:rPr>
        <w:t xml:space="preserve"> osobom fizycznym, które uczestniczą w realizacji Umowy.</w:t>
      </w:r>
    </w:p>
    <w:p w14:paraId="3E653D6A" w14:textId="77777777" w:rsidR="00605E72" w:rsidRPr="005F2AD8" w:rsidRDefault="00605E72" w:rsidP="00605E72">
      <w:pPr>
        <w:pStyle w:val="Akapitzlist"/>
        <w:spacing w:after="0"/>
        <w:ind w:left="426"/>
        <w:rPr>
          <w:rFonts w:asciiTheme="minorHAnsi" w:hAnsiTheme="minorHAnsi" w:cstheme="minorHAnsi"/>
        </w:rPr>
      </w:pPr>
    </w:p>
    <w:p w14:paraId="6DD92664" w14:textId="09E2711C" w:rsidR="00EB2718" w:rsidRPr="005F2AD8" w:rsidRDefault="00EB2718" w:rsidP="00DD7F17">
      <w:pPr>
        <w:pStyle w:val="Nagwek2"/>
        <w:jc w:val="center"/>
        <w:rPr>
          <w:rFonts w:asciiTheme="minorHAnsi" w:eastAsia="Calibri" w:hAnsiTheme="minorHAnsi" w:cstheme="minorHAnsi"/>
          <w:color w:val="auto"/>
          <w:sz w:val="22"/>
          <w:szCs w:val="22"/>
          <w:lang w:eastAsia="pl-PL"/>
        </w:rPr>
      </w:pPr>
      <w:r w:rsidRPr="005F2AD8">
        <w:rPr>
          <w:rFonts w:asciiTheme="minorHAnsi" w:eastAsia="Calibri" w:hAnsiTheme="minorHAnsi" w:cstheme="minorHAnsi"/>
          <w:color w:val="auto"/>
          <w:sz w:val="22"/>
          <w:szCs w:val="22"/>
          <w:lang w:eastAsia="pl-PL"/>
        </w:rPr>
        <w:t>Paragraf 9</w:t>
      </w:r>
      <w:r w:rsidR="00711751" w:rsidRPr="005F2AD8">
        <w:rPr>
          <w:rFonts w:asciiTheme="minorHAnsi" w:eastAsia="Calibri" w:hAnsiTheme="minorHAnsi" w:cstheme="minorHAnsi"/>
          <w:color w:val="auto"/>
          <w:sz w:val="22"/>
          <w:szCs w:val="22"/>
          <w:lang w:eastAsia="pl-PL"/>
        </w:rPr>
        <w:t>.</w:t>
      </w:r>
    </w:p>
    <w:p w14:paraId="3EA2C1C4" w14:textId="77777777" w:rsidR="00EB2718" w:rsidRPr="005F2AD8" w:rsidRDefault="00EB2718" w:rsidP="00EB2718">
      <w:pPr>
        <w:keepNext/>
        <w:numPr>
          <w:ilvl w:val="0"/>
          <w:numId w:val="7"/>
        </w:numPr>
        <w:spacing w:before="120" w:after="120" w:line="276" w:lineRule="auto"/>
        <w:ind w:right="430" w:hanging="428"/>
        <w:rPr>
          <w:rFonts w:eastAsia="Calibri" w:cstheme="minorHAnsi"/>
          <w:color w:val="000000"/>
          <w:lang w:eastAsia="pl-PL"/>
        </w:rPr>
      </w:pPr>
      <w:r w:rsidRPr="005F2AD8">
        <w:rPr>
          <w:rFonts w:eastAsia="Calibri" w:cstheme="minorHAnsi"/>
          <w:color w:val="000000"/>
          <w:lang w:eastAsia="pl-PL"/>
        </w:rPr>
        <w:t xml:space="preserve">W sprawach nieuregulowanych postanowieniami niniejszej Umowy mają zastosowanie przepisy Kodeksu cywilnego. </w:t>
      </w:r>
    </w:p>
    <w:p w14:paraId="04F0445D" w14:textId="77777777" w:rsidR="00EB2718" w:rsidRPr="005F2AD8" w:rsidRDefault="00EB2718" w:rsidP="00EB2718">
      <w:pPr>
        <w:numPr>
          <w:ilvl w:val="0"/>
          <w:numId w:val="7"/>
        </w:numPr>
        <w:spacing w:before="120" w:after="120" w:line="276" w:lineRule="auto"/>
        <w:ind w:right="430" w:hanging="428"/>
        <w:rPr>
          <w:rFonts w:eastAsia="Calibri" w:cstheme="minorHAnsi"/>
          <w:color w:val="000000"/>
          <w:lang w:eastAsia="pl-PL"/>
        </w:rPr>
      </w:pPr>
      <w:r w:rsidRPr="005F2AD8">
        <w:rPr>
          <w:rFonts w:eastAsia="Calibri" w:cstheme="minorHAnsi"/>
          <w:color w:val="000000"/>
          <w:lang w:eastAsia="pl-PL"/>
        </w:rPr>
        <w:t xml:space="preserve">Strony zgodnie ustanawiają bezwzględny zakaz przenoszenia wierzytelności i praw wynikających z niniejszej Umowy na rzecz osób trzecich bez pisemnej zgody drugiej Strony </w:t>
      </w:r>
    </w:p>
    <w:p w14:paraId="107B5431" w14:textId="6950EAA8" w:rsidR="00EB2718" w:rsidRPr="005F2AD8" w:rsidRDefault="00EB2718" w:rsidP="00DD7F17">
      <w:pPr>
        <w:pStyle w:val="Nagwek2"/>
        <w:jc w:val="center"/>
        <w:rPr>
          <w:rFonts w:asciiTheme="minorHAnsi" w:eastAsia="Calibri" w:hAnsiTheme="minorHAnsi" w:cstheme="minorHAnsi"/>
          <w:color w:val="auto"/>
          <w:sz w:val="22"/>
          <w:szCs w:val="22"/>
          <w:lang w:eastAsia="pl-PL"/>
        </w:rPr>
      </w:pPr>
      <w:r w:rsidRPr="005F2AD8">
        <w:rPr>
          <w:rFonts w:asciiTheme="minorHAnsi" w:eastAsia="Calibri" w:hAnsiTheme="minorHAnsi" w:cstheme="minorHAnsi"/>
          <w:color w:val="auto"/>
          <w:sz w:val="22"/>
          <w:szCs w:val="22"/>
          <w:lang w:eastAsia="pl-PL"/>
        </w:rPr>
        <w:t>Paragraf 10</w:t>
      </w:r>
      <w:r w:rsidR="00711751" w:rsidRPr="005F2AD8">
        <w:rPr>
          <w:rFonts w:asciiTheme="minorHAnsi" w:eastAsia="Calibri" w:hAnsiTheme="minorHAnsi" w:cstheme="minorHAnsi"/>
          <w:color w:val="auto"/>
          <w:sz w:val="22"/>
          <w:szCs w:val="22"/>
          <w:lang w:eastAsia="pl-PL"/>
        </w:rPr>
        <w:t>.</w:t>
      </w:r>
    </w:p>
    <w:p w14:paraId="66599C50" w14:textId="77777777" w:rsidR="00EB2718" w:rsidRPr="005F2AD8" w:rsidRDefault="00EB2718" w:rsidP="00EB2718">
      <w:pPr>
        <w:spacing w:before="120" w:after="120" w:line="276" w:lineRule="auto"/>
        <w:ind w:left="-10"/>
        <w:rPr>
          <w:rFonts w:eastAsia="Calibri" w:cstheme="minorHAnsi"/>
          <w:color w:val="000000"/>
          <w:lang w:eastAsia="pl-PL"/>
        </w:rPr>
      </w:pPr>
      <w:r w:rsidRPr="005F2AD8">
        <w:rPr>
          <w:rFonts w:eastAsia="Calibri" w:cstheme="minorHAnsi"/>
          <w:color w:val="000000"/>
          <w:lang w:eastAsia="pl-PL"/>
        </w:rPr>
        <w:t xml:space="preserve">Strony ustalają, że ewentualne spory wynikłe na tle niniejszej Umowy, rozstrzygane będą polubownie, a w przypadkach braku możliwości zawarcia ugody – przez sąd powszechny właściwy dla siedziby Zamawiającego. </w:t>
      </w:r>
    </w:p>
    <w:p w14:paraId="16CE91F7" w14:textId="795CDD0D" w:rsidR="00EB2718" w:rsidRPr="005F2AD8" w:rsidRDefault="00EB2718" w:rsidP="00DD7F17">
      <w:pPr>
        <w:pStyle w:val="Nagwek2"/>
        <w:jc w:val="center"/>
        <w:rPr>
          <w:rFonts w:asciiTheme="minorHAnsi" w:eastAsia="Calibri" w:hAnsiTheme="minorHAnsi" w:cstheme="minorHAnsi"/>
          <w:color w:val="auto"/>
          <w:sz w:val="22"/>
          <w:szCs w:val="22"/>
          <w:lang w:eastAsia="pl-PL"/>
        </w:rPr>
      </w:pPr>
      <w:r w:rsidRPr="005F2AD8">
        <w:rPr>
          <w:rFonts w:asciiTheme="minorHAnsi" w:eastAsia="Calibri" w:hAnsiTheme="minorHAnsi" w:cstheme="minorHAnsi"/>
          <w:color w:val="auto"/>
          <w:sz w:val="22"/>
          <w:szCs w:val="22"/>
          <w:lang w:eastAsia="pl-PL"/>
        </w:rPr>
        <w:t>Paragraf 11</w:t>
      </w:r>
      <w:r w:rsidR="00711751" w:rsidRPr="005F2AD8">
        <w:rPr>
          <w:rFonts w:asciiTheme="minorHAnsi" w:eastAsia="Calibri" w:hAnsiTheme="minorHAnsi" w:cstheme="minorHAnsi"/>
          <w:color w:val="auto"/>
          <w:sz w:val="22"/>
          <w:szCs w:val="22"/>
          <w:lang w:eastAsia="pl-PL"/>
        </w:rPr>
        <w:t>.</w:t>
      </w:r>
    </w:p>
    <w:p w14:paraId="0DC26F99" w14:textId="719E10FF" w:rsidR="00EB2718" w:rsidRPr="005F2AD8" w:rsidRDefault="00EB2718" w:rsidP="00EB2718">
      <w:pPr>
        <w:spacing w:before="120" w:after="240" w:line="276" w:lineRule="auto"/>
        <w:ind w:left="-11"/>
        <w:rPr>
          <w:rFonts w:eastAsia="Calibri" w:cstheme="minorHAnsi"/>
          <w:color w:val="000000"/>
          <w:lang w:eastAsia="pl-PL"/>
        </w:rPr>
      </w:pPr>
      <w:r w:rsidRPr="005F2AD8">
        <w:rPr>
          <w:rFonts w:eastAsia="Calibri" w:cstheme="minorHAnsi"/>
          <w:color w:val="000000"/>
          <w:lang w:eastAsia="pl-PL"/>
        </w:rPr>
        <w:t xml:space="preserve">Umowa niniejsza została sporządzona w dwóch jednobrzmiących egzemplarzach po jednym dla każdej ze stron Umowy. </w:t>
      </w:r>
    </w:p>
    <w:p w14:paraId="77400344" w14:textId="23D81A65" w:rsidR="00EB2718" w:rsidRPr="005F2AD8" w:rsidRDefault="00EB2718" w:rsidP="00DD7F17">
      <w:pPr>
        <w:pStyle w:val="Nagwek2"/>
        <w:jc w:val="center"/>
        <w:rPr>
          <w:rFonts w:asciiTheme="minorHAnsi" w:eastAsia="Calibri" w:hAnsiTheme="minorHAnsi" w:cstheme="minorHAnsi"/>
          <w:color w:val="auto"/>
          <w:sz w:val="22"/>
          <w:szCs w:val="22"/>
          <w:lang w:eastAsia="pl-PL"/>
        </w:rPr>
      </w:pPr>
      <w:r w:rsidRPr="005F2AD8">
        <w:rPr>
          <w:rFonts w:asciiTheme="minorHAnsi" w:eastAsia="Calibri" w:hAnsiTheme="minorHAnsi" w:cstheme="minorHAnsi"/>
          <w:color w:val="auto"/>
          <w:sz w:val="22"/>
          <w:szCs w:val="22"/>
          <w:lang w:eastAsia="pl-PL"/>
        </w:rPr>
        <w:t>Paragraf 12</w:t>
      </w:r>
      <w:r w:rsidR="00711751" w:rsidRPr="005F2AD8">
        <w:rPr>
          <w:rFonts w:asciiTheme="minorHAnsi" w:eastAsia="Calibri" w:hAnsiTheme="minorHAnsi" w:cstheme="minorHAnsi"/>
          <w:color w:val="auto"/>
          <w:sz w:val="22"/>
          <w:szCs w:val="22"/>
          <w:lang w:eastAsia="pl-PL"/>
        </w:rPr>
        <w:t>.</w:t>
      </w:r>
    </w:p>
    <w:p w14:paraId="57F0A99D" w14:textId="0B7B3ED6" w:rsidR="00EB2718" w:rsidRDefault="00EB2718" w:rsidP="00D4588B">
      <w:pPr>
        <w:spacing w:before="120" w:after="120" w:line="276" w:lineRule="auto"/>
        <w:ind w:left="47" w:right="8" w:hanging="10"/>
        <w:rPr>
          <w:rFonts w:eastAsia="Calibri" w:cstheme="minorHAnsi"/>
          <w:color w:val="000000"/>
          <w:lang w:eastAsia="pl-PL"/>
        </w:rPr>
      </w:pPr>
      <w:r w:rsidRPr="005F2AD8">
        <w:rPr>
          <w:rFonts w:eastAsia="Calibri" w:cstheme="minorHAnsi"/>
          <w:color w:val="000000"/>
          <w:lang w:eastAsia="pl-PL"/>
        </w:rPr>
        <w:t xml:space="preserve">W przypadku, gdy Umowa zostanie podpisana elektronicznie, Umowa jest zawarta z dniem, gdy ostatnia z osób wymienionych w preambule Umowy złoży swój podpis. </w:t>
      </w:r>
    </w:p>
    <w:p w14:paraId="3B98F4E4" w14:textId="77777777" w:rsidR="00D4588B" w:rsidRDefault="00D4588B" w:rsidP="00D4588B">
      <w:pPr>
        <w:spacing w:before="120" w:after="120" w:line="276" w:lineRule="auto"/>
        <w:ind w:right="8"/>
        <w:rPr>
          <w:rFonts w:eastAsia="Calibri" w:cstheme="minorHAnsi"/>
          <w:color w:val="000000"/>
          <w:lang w:eastAsia="pl-PL"/>
        </w:rPr>
      </w:pPr>
    </w:p>
    <w:p w14:paraId="73C4DB1E" w14:textId="15A2AE18" w:rsidR="00D4588B" w:rsidRPr="00D4588B" w:rsidRDefault="00D4588B" w:rsidP="00D4588B">
      <w:pPr>
        <w:spacing w:after="0" w:line="240" w:lineRule="auto"/>
        <w:ind w:right="8"/>
        <w:rPr>
          <w:rFonts w:eastAsia="Calibri" w:cstheme="minorHAnsi"/>
          <w:color w:val="000000"/>
          <w:u w:val="single"/>
          <w:lang w:eastAsia="pl-PL"/>
        </w:rPr>
      </w:pPr>
      <w:r w:rsidRPr="00D4588B">
        <w:rPr>
          <w:rFonts w:eastAsia="Calibri" w:cstheme="minorHAnsi"/>
          <w:color w:val="000000"/>
          <w:u w:val="single"/>
          <w:lang w:eastAsia="pl-PL"/>
        </w:rPr>
        <w:t>Integralną częścią Umowy są Załączniki:</w:t>
      </w:r>
    </w:p>
    <w:p w14:paraId="6216FD64" w14:textId="4E516941" w:rsidR="00D4588B" w:rsidRPr="00D4588B" w:rsidRDefault="00D4588B" w:rsidP="00D4588B">
      <w:pPr>
        <w:spacing w:after="0" w:line="240" w:lineRule="auto"/>
        <w:ind w:right="8"/>
        <w:rPr>
          <w:rFonts w:eastAsia="Calibri" w:cstheme="minorHAnsi"/>
          <w:color w:val="000000"/>
          <w:lang w:eastAsia="pl-PL"/>
        </w:rPr>
      </w:pPr>
      <w:r w:rsidRPr="00D4588B">
        <w:rPr>
          <w:rFonts w:eastAsia="Calibri" w:cstheme="minorHAnsi"/>
          <w:color w:val="000000"/>
          <w:lang w:eastAsia="pl-PL"/>
        </w:rPr>
        <w:t xml:space="preserve">Załącznik nr 1 – </w:t>
      </w:r>
      <w:r>
        <w:rPr>
          <w:rFonts w:eastAsia="Calibri" w:cstheme="minorHAnsi"/>
          <w:color w:val="000000"/>
          <w:lang w:eastAsia="pl-PL"/>
        </w:rPr>
        <w:t>Częstotliwość odbioru odpadów</w:t>
      </w:r>
    </w:p>
    <w:p w14:paraId="36B818E7" w14:textId="2703C9F5" w:rsidR="00D4588B" w:rsidRDefault="00D4588B" w:rsidP="00D4588B">
      <w:pPr>
        <w:spacing w:after="120" w:line="240" w:lineRule="auto"/>
        <w:ind w:right="8"/>
        <w:rPr>
          <w:rFonts w:eastAsia="Calibri" w:cstheme="minorHAnsi"/>
          <w:color w:val="000000"/>
          <w:lang w:eastAsia="pl-PL"/>
        </w:rPr>
      </w:pPr>
      <w:r w:rsidRPr="00D4588B">
        <w:rPr>
          <w:rFonts w:eastAsia="Calibri" w:cstheme="minorHAnsi"/>
          <w:color w:val="000000"/>
          <w:lang w:eastAsia="pl-PL"/>
        </w:rPr>
        <w:t>Załącznik nr 2 – Oferta Wykonawcy</w:t>
      </w:r>
    </w:p>
    <w:p w14:paraId="4C2A5B9E" w14:textId="77777777" w:rsidR="00D4588B" w:rsidRDefault="00D4588B" w:rsidP="00D4588B">
      <w:pPr>
        <w:spacing w:before="120" w:after="120" w:line="276" w:lineRule="auto"/>
        <w:ind w:right="8"/>
        <w:rPr>
          <w:rFonts w:eastAsia="Calibri" w:cstheme="minorHAnsi"/>
          <w:color w:val="000000"/>
          <w:lang w:eastAsia="pl-PL"/>
        </w:rPr>
      </w:pPr>
    </w:p>
    <w:p w14:paraId="2EF0EFFE" w14:textId="77777777" w:rsidR="00D4588B" w:rsidRDefault="00D4588B" w:rsidP="00D4588B">
      <w:pPr>
        <w:spacing w:before="120" w:after="120" w:line="276" w:lineRule="auto"/>
        <w:ind w:right="8"/>
        <w:rPr>
          <w:rFonts w:eastAsia="Calibri" w:cstheme="minorHAnsi"/>
          <w:color w:val="000000"/>
          <w:lang w:eastAsia="pl-PL"/>
        </w:rPr>
      </w:pPr>
    </w:p>
    <w:tbl>
      <w:tblPr>
        <w:tblStyle w:val="Tabela-Siatka"/>
        <w:tblW w:w="0" w:type="auto"/>
        <w:tblInd w:w="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1"/>
      </w:tblGrid>
      <w:tr w:rsidR="00D4588B" w14:paraId="3B927904" w14:textId="77777777" w:rsidTr="00D4588B">
        <w:tc>
          <w:tcPr>
            <w:tcW w:w="4530" w:type="dxa"/>
            <w:vAlign w:val="bottom"/>
          </w:tcPr>
          <w:p w14:paraId="1EE495D2" w14:textId="0349B6ED" w:rsidR="00D4588B" w:rsidRDefault="00D4588B" w:rsidP="00D4588B">
            <w:pPr>
              <w:spacing w:before="120" w:after="120" w:line="276" w:lineRule="auto"/>
              <w:ind w:right="8"/>
              <w:jc w:val="center"/>
              <w:rPr>
                <w:rFonts w:eastAsia="Calibri" w:cstheme="minorHAnsi"/>
                <w:color w:val="000000"/>
                <w:lang w:eastAsia="pl-PL"/>
              </w:rPr>
            </w:pPr>
            <w:r w:rsidRPr="00D4588B">
              <w:rPr>
                <w:rFonts w:eastAsia="Calibri" w:cstheme="minorHAnsi"/>
                <w:color w:val="000000"/>
                <w:lang w:eastAsia="pl-PL"/>
              </w:rPr>
              <w:t>…………………………………………………………………</w:t>
            </w:r>
          </w:p>
        </w:tc>
        <w:tc>
          <w:tcPr>
            <w:tcW w:w="4530" w:type="dxa"/>
            <w:vAlign w:val="bottom"/>
          </w:tcPr>
          <w:p w14:paraId="42546AD0" w14:textId="1C3E84B7" w:rsidR="00D4588B" w:rsidRDefault="00D4588B" w:rsidP="00D4588B">
            <w:pPr>
              <w:spacing w:before="120" w:after="120" w:line="276" w:lineRule="auto"/>
              <w:ind w:right="8"/>
              <w:jc w:val="center"/>
              <w:rPr>
                <w:rFonts w:eastAsia="Calibri" w:cstheme="minorHAnsi"/>
                <w:color w:val="000000"/>
                <w:lang w:eastAsia="pl-PL"/>
              </w:rPr>
            </w:pPr>
            <w:r w:rsidRPr="00D4588B">
              <w:rPr>
                <w:rFonts w:eastAsia="Calibri" w:cstheme="minorHAnsi"/>
                <w:color w:val="000000"/>
                <w:lang w:eastAsia="pl-PL"/>
              </w:rPr>
              <w:t>…………………………………………………………………</w:t>
            </w:r>
          </w:p>
        </w:tc>
      </w:tr>
      <w:tr w:rsidR="00D4588B" w14:paraId="6E7B31C1" w14:textId="77777777" w:rsidTr="00D4588B">
        <w:tc>
          <w:tcPr>
            <w:tcW w:w="4530" w:type="dxa"/>
          </w:tcPr>
          <w:p w14:paraId="7D3964EB" w14:textId="5F1715EF" w:rsidR="00D4588B" w:rsidRDefault="00D4588B" w:rsidP="00D4588B">
            <w:pPr>
              <w:spacing w:before="120" w:after="120" w:line="276" w:lineRule="auto"/>
              <w:ind w:right="8"/>
              <w:jc w:val="center"/>
              <w:rPr>
                <w:rFonts w:eastAsia="Calibri" w:cstheme="minorHAnsi"/>
                <w:color w:val="000000"/>
                <w:lang w:eastAsia="pl-PL"/>
              </w:rPr>
            </w:pPr>
            <w:r>
              <w:rPr>
                <w:rFonts w:eastAsia="Calibri" w:cstheme="minorHAnsi"/>
                <w:color w:val="000000"/>
                <w:lang w:eastAsia="pl-PL"/>
              </w:rPr>
              <w:t>Podpis Zamawiającego</w:t>
            </w:r>
          </w:p>
        </w:tc>
        <w:tc>
          <w:tcPr>
            <w:tcW w:w="4530" w:type="dxa"/>
          </w:tcPr>
          <w:p w14:paraId="1DE17CBD" w14:textId="54189D13" w:rsidR="00D4588B" w:rsidRDefault="00D4588B" w:rsidP="00D4588B">
            <w:pPr>
              <w:spacing w:before="120" w:after="120" w:line="276" w:lineRule="auto"/>
              <w:ind w:right="8"/>
              <w:jc w:val="center"/>
              <w:rPr>
                <w:rFonts w:eastAsia="Calibri" w:cstheme="minorHAnsi"/>
                <w:color w:val="000000"/>
                <w:lang w:eastAsia="pl-PL"/>
              </w:rPr>
            </w:pPr>
            <w:r>
              <w:rPr>
                <w:rFonts w:eastAsia="Calibri" w:cstheme="minorHAnsi"/>
                <w:color w:val="000000"/>
                <w:lang w:eastAsia="pl-PL"/>
              </w:rPr>
              <w:t>Podpis Wykonawcy</w:t>
            </w:r>
          </w:p>
        </w:tc>
      </w:tr>
    </w:tbl>
    <w:p w14:paraId="61403F1A" w14:textId="77777777" w:rsidR="00D4588B" w:rsidRPr="005F2AD8" w:rsidRDefault="00D4588B" w:rsidP="00D4588B">
      <w:pPr>
        <w:spacing w:before="120" w:after="120" w:line="276" w:lineRule="auto"/>
        <w:ind w:left="47" w:right="8" w:hanging="10"/>
        <w:rPr>
          <w:rFonts w:eastAsia="Calibri" w:cstheme="minorHAnsi"/>
          <w:color w:val="000000"/>
          <w:lang w:eastAsia="pl-PL"/>
        </w:rPr>
      </w:pPr>
    </w:p>
    <w:sectPr w:rsidR="00D4588B" w:rsidRPr="005F2AD8" w:rsidSect="00F26E53">
      <w:footerReference w:type="default" r:id="rId11"/>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54B24" w14:textId="77777777" w:rsidR="00A03B36" w:rsidRDefault="00A03B36" w:rsidP="00F26E53">
      <w:pPr>
        <w:spacing w:after="0" w:line="240" w:lineRule="auto"/>
      </w:pPr>
      <w:r>
        <w:separator/>
      </w:r>
    </w:p>
  </w:endnote>
  <w:endnote w:type="continuationSeparator" w:id="0">
    <w:p w14:paraId="68A7C940" w14:textId="77777777" w:rsidR="00A03B36" w:rsidRDefault="00A03B36" w:rsidP="00F2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629726"/>
      <w:docPartObj>
        <w:docPartGallery w:val="Page Numbers (Bottom of Page)"/>
        <w:docPartUnique/>
      </w:docPartObj>
    </w:sdtPr>
    <w:sdtEndPr/>
    <w:sdtContent>
      <w:p w14:paraId="76E92A14" w14:textId="26D3CAA8" w:rsidR="00F26E53" w:rsidRDefault="00F26E53">
        <w:pPr>
          <w:pStyle w:val="Stopka"/>
          <w:jc w:val="right"/>
        </w:pPr>
        <w:r>
          <w:fldChar w:fldCharType="begin"/>
        </w:r>
        <w:r>
          <w:instrText>PAGE   \* MERGEFORMAT</w:instrText>
        </w:r>
        <w:r>
          <w:fldChar w:fldCharType="separate"/>
        </w:r>
        <w:r>
          <w:t>2</w:t>
        </w:r>
        <w:r>
          <w:fldChar w:fldCharType="end"/>
        </w:r>
      </w:p>
    </w:sdtContent>
  </w:sdt>
  <w:p w14:paraId="3E9A6039" w14:textId="77777777" w:rsidR="00F26E53" w:rsidRDefault="00F26E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C40CB" w14:textId="77777777" w:rsidR="00A03B36" w:rsidRDefault="00A03B36" w:rsidP="00F26E53">
      <w:pPr>
        <w:spacing w:after="0" w:line="240" w:lineRule="auto"/>
      </w:pPr>
      <w:r>
        <w:separator/>
      </w:r>
    </w:p>
  </w:footnote>
  <w:footnote w:type="continuationSeparator" w:id="0">
    <w:p w14:paraId="364AC7C1" w14:textId="77777777" w:rsidR="00A03B36" w:rsidRDefault="00A03B36" w:rsidP="00F26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58"/>
    <w:multiLevelType w:val="multilevel"/>
    <w:tmpl w:val="1A6AC6C8"/>
    <w:lvl w:ilvl="0">
      <w:start w:val="3"/>
      <w:numFmt w:val="upperRoman"/>
      <w:pStyle w:val="Trescznumztab"/>
      <w:lvlText w:val="%1."/>
      <w:lvlJc w:val="left"/>
      <w:pPr>
        <w:tabs>
          <w:tab w:val="num" w:pos="6562"/>
        </w:tabs>
        <w:ind w:left="6562" w:hanging="750"/>
      </w:pPr>
      <w:rPr>
        <w:rFonts w:hint="default"/>
      </w:rPr>
    </w:lvl>
    <w:lvl w:ilvl="1">
      <w:start w:val="6"/>
      <w:numFmt w:val="decimal"/>
      <w:lvlText w:val="%2."/>
      <w:lvlJc w:val="left"/>
      <w:pPr>
        <w:tabs>
          <w:tab w:val="num" w:pos="397"/>
        </w:tabs>
        <w:ind w:left="397" w:hanging="397"/>
      </w:pPr>
      <w:rPr>
        <w:rFonts w:ascii="Times New Roman" w:hAnsi="Times New Roman" w:hint="default"/>
        <w:b w:val="0"/>
        <w:i w:val="0"/>
        <w:sz w:val="22"/>
      </w:rPr>
    </w:lvl>
    <w:lvl w:ilvl="2">
      <w:start w:val="3"/>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 w15:restartNumberingAfterBreak="0">
    <w:nsid w:val="00340339"/>
    <w:multiLevelType w:val="hybridMultilevel"/>
    <w:tmpl w:val="AF528C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652414"/>
    <w:multiLevelType w:val="hybridMultilevel"/>
    <w:tmpl w:val="A08A693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B0A30D0"/>
    <w:multiLevelType w:val="hybridMultilevel"/>
    <w:tmpl w:val="9DAEAAE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15:restartNumberingAfterBreak="0">
    <w:nsid w:val="10012D74"/>
    <w:multiLevelType w:val="hybridMultilevel"/>
    <w:tmpl w:val="61EADE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 w15:restartNumberingAfterBreak="0">
    <w:nsid w:val="124A46AD"/>
    <w:multiLevelType w:val="hybridMultilevel"/>
    <w:tmpl w:val="3A46EAC2"/>
    <w:lvl w:ilvl="0" w:tplc="B628D50C">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B46EBC">
      <w:start w:val="1"/>
      <w:numFmt w:val="decimal"/>
      <w:lvlText w:val="%2)"/>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FA5580">
      <w:start w:val="1"/>
      <w:numFmt w:val="lowerRoman"/>
      <w:lvlText w:val="%3"/>
      <w:lvlJc w:val="left"/>
      <w:pPr>
        <w:ind w:left="1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7417B4">
      <w:start w:val="1"/>
      <w:numFmt w:val="decimal"/>
      <w:lvlText w:val="%4"/>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3ED408">
      <w:start w:val="1"/>
      <w:numFmt w:val="lowerLetter"/>
      <w:lvlText w:val="%5"/>
      <w:lvlJc w:val="left"/>
      <w:pPr>
        <w:ind w:left="2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926774">
      <w:start w:val="1"/>
      <w:numFmt w:val="lowerRoman"/>
      <w:lvlText w:val="%6"/>
      <w:lvlJc w:val="left"/>
      <w:pPr>
        <w:ind w:left="3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C0D8D4">
      <w:start w:val="1"/>
      <w:numFmt w:val="decimal"/>
      <w:lvlText w:val="%7"/>
      <w:lvlJc w:val="left"/>
      <w:pPr>
        <w:ind w:left="4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DC9BF8">
      <w:start w:val="1"/>
      <w:numFmt w:val="lowerLetter"/>
      <w:lvlText w:val="%8"/>
      <w:lvlJc w:val="left"/>
      <w:pPr>
        <w:ind w:left="5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125664">
      <w:start w:val="1"/>
      <w:numFmt w:val="lowerRoman"/>
      <w:lvlText w:val="%9"/>
      <w:lvlJc w:val="left"/>
      <w:pPr>
        <w:ind w:left="5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203532"/>
    <w:multiLevelType w:val="hybridMultilevel"/>
    <w:tmpl w:val="DB526EB6"/>
    <w:lvl w:ilvl="0" w:tplc="17520494">
      <w:start w:val="1"/>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7" w15:restartNumberingAfterBreak="0">
    <w:nsid w:val="19557782"/>
    <w:multiLevelType w:val="hybridMultilevel"/>
    <w:tmpl w:val="F6C8D762"/>
    <w:lvl w:ilvl="0" w:tplc="423082BC">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C20BC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1A100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66C5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E692B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FE63C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24B49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F42E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FE98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5D3DA5"/>
    <w:multiLevelType w:val="hybridMultilevel"/>
    <w:tmpl w:val="38EE7516"/>
    <w:name w:val="WW8Num106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22FF3B68"/>
    <w:multiLevelType w:val="hybridMultilevel"/>
    <w:tmpl w:val="7C7297FA"/>
    <w:lvl w:ilvl="0" w:tplc="04150011">
      <w:start w:val="1"/>
      <w:numFmt w:val="decimal"/>
      <w:lvlText w:val="%1)"/>
      <w:lvlJc w:val="left"/>
      <w:pPr>
        <w:ind w:left="1148" w:hanging="360"/>
      </w:p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10" w15:restartNumberingAfterBreak="0">
    <w:nsid w:val="261366BA"/>
    <w:multiLevelType w:val="hybridMultilevel"/>
    <w:tmpl w:val="74960CD6"/>
    <w:lvl w:ilvl="0" w:tplc="88AA40E6">
      <w:start w:val="8"/>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560A9C"/>
    <w:multiLevelType w:val="hybridMultilevel"/>
    <w:tmpl w:val="6BE809B4"/>
    <w:name w:val="WW8Num572222223"/>
    <w:lvl w:ilvl="0" w:tplc="61FED9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5B4956"/>
    <w:multiLevelType w:val="hybridMultilevel"/>
    <w:tmpl w:val="462A2F66"/>
    <w:name w:val="WW8Num5722222222"/>
    <w:lvl w:ilvl="0" w:tplc="AEF0D5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B151AA"/>
    <w:multiLevelType w:val="hybridMultilevel"/>
    <w:tmpl w:val="55EE0604"/>
    <w:lvl w:ilvl="0" w:tplc="2C729EBC">
      <w:start w:val="1"/>
      <w:numFmt w:val="decimal"/>
      <w:lvlText w:val="%1."/>
      <w:lvlJc w:val="left"/>
      <w:pPr>
        <w:ind w:left="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4AC4B2">
      <w:start w:val="1"/>
      <w:numFmt w:val="lowerLetter"/>
      <w:lvlText w:val="%2"/>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C29C7A">
      <w:start w:val="1"/>
      <w:numFmt w:val="lowerRoman"/>
      <w:lvlText w:val="%3"/>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FC5F9C">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3E5BAE">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1225E8">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5A73B8">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60962C">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46FE3E">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262A58"/>
    <w:multiLevelType w:val="hybridMultilevel"/>
    <w:tmpl w:val="BE58D35C"/>
    <w:lvl w:ilvl="0" w:tplc="D5C80806">
      <w:start w:val="1"/>
      <w:numFmt w:val="decimal"/>
      <w:lvlText w:val="%1)"/>
      <w:lvlJc w:val="left"/>
      <w:pPr>
        <w:ind w:left="1093" w:hanging="360"/>
      </w:pPr>
    </w:lvl>
    <w:lvl w:ilvl="1" w:tplc="1C22CD88">
      <w:start w:val="1"/>
      <w:numFmt w:val="lowerLetter"/>
      <w:lvlText w:val="%2)"/>
      <w:lvlJc w:val="left"/>
      <w:pPr>
        <w:ind w:left="1813" w:hanging="360"/>
      </w:pPr>
    </w:lvl>
    <w:lvl w:ilvl="2" w:tplc="0415001B">
      <w:start w:val="1"/>
      <w:numFmt w:val="lowerRoman"/>
      <w:lvlText w:val="%3."/>
      <w:lvlJc w:val="right"/>
      <w:pPr>
        <w:ind w:left="2533" w:hanging="180"/>
      </w:pPr>
    </w:lvl>
    <w:lvl w:ilvl="3" w:tplc="0415000F">
      <w:start w:val="1"/>
      <w:numFmt w:val="decimal"/>
      <w:lvlText w:val="%4."/>
      <w:lvlJc w:val="left"/>
      <w:pPr>
        <w:ind w:left="3253" w:hanging="360"/>
      </w:pPr>
    </w:lvl>
    <w:lvl w:ilvl="4" w:tplc="04150019">
      <w:start w:val="1"/>
      <w:numFmt w:val="lowerLetter"/>
      <w:lvlText w:val="%5."/>
      <w:lvlJc w:val="left"/>
      <w:pPr>
        <w:ind w:left="3973" w:hanging="360"/>
      </w:pPr>
    </w:lvl>
    <w:lvl w:ilvl="5" w:tplc="0415001B">
      <w:start w:val="1"/>
      <w:numFmt w:val="lowerRoman"/>
      <w:lvlText w:val="%6."/>
      <w:lvlJc w:val="right"/>
      <w:pPr>
        <w:ind w:left="4693" w:hanging="180"/>
      </w:pPr>
    </w:lvl>
    <w:lvl w:ilvl="6" w:tplc="0415000F">
      <w:start w:val="1"/>
      <w:numFmt w:val="decimal"/>
      <w:lvlText w:val="%7."/>
      <w:lvlJc w:val="left"/>
      <w:pPr>
        <w:ind w:left="5413" w:hanging="360"/>
      </w:pPr>
    </w:lvl>
    <w:lvl w:ilvl="7" w:tplc="04150019">
      <w:start w:val="1"/>
      <w:numFmt w:val="lowerLetter"/>
      <w:lvlText w:val="%8."/>
      <w:lvlJc w:val="left"/>
      <w:pPr>
        <w:ind w:left="6133" w:hanging="360"/>
      </w:pPr>
    </w:lvl>
    <w:lvl w:ilvl="8" w:tplc="0415001B">
      <w:start w:val="1"/>
      <w:numFmt w:val="lowerRoman"/>
      <w:lvlText w:val="%9."/>
      <w:lvlJc w:val="right"/>
      <w:pPr>
        <w:ind w:left="6853" w:hanging="180"/>
      </w:pPr>
    </w:lvl>
  </w:abstractNum>
  <w:abstractNum w:abstractNumId="15" w15:restartNumberingAfterBreak="0">
    <w:nsid w:val="42451ECF"/>
    <w:multiLevelType w:val="hybridMultilevel"/>
    <w:tmpl w:val="5FF6FF7E"/>
    <w:lvl w:ilvl="0" w:tplc="B40E2B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2F0221"/>
    <w:multiLevelType w:val="hybridMultilevel"/>
    <w:tmpl w:val="AB30C6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1A1A5B"/>
    <w:multiLevelType w:val="hybridMultilevel"/>
    <w:tmpl w:val="7228CD56"/>
    <w:lvl w:ilvl="0" w:tplc="12FEEABE">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9403E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9ABB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8C6E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E0839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A28DD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D83D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E2AA4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6962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8B632D9"/>
    <w:multiLevelType w:val="hybridMultilevel"/>
    <w:tmpl w:val="F5E63C6A"/>
    <w:lvl w:ilvl="0" w:tplc="23A607B6">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3235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1C274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CCE44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ECDE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78C4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48497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66F9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A4BD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EE215D"/>
    <w:multiLevelType w:val="hybridMultilevel"/>
    <w:tmpl w:val="1CDECEA8"/>
    <w:lvl w:ilvl="0" w:tplc="7BE481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2B63F4"/>
    <w:multiLevelType w:val="hybridMultilevel"/>
    <w:tmpl w:val="9F4C9894"/>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1" w15:restartNumberingAfterBreak="0">
    <w:nsid w:val="5A3619E9"/>
    <w:multiLevelType w:val="hybridMultilevel"/>
    <w:tmpl w:val="7C08BE76"/>
    <w:lvl w:ilvl="0" w:tplc="554800F8">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042472">
      <w:start w:val="1"/>
      <w:numFmt w:val="decimal"/>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0CE086">
      <w:start w:val="1"/>
      <w:numFmt w:val="lowerRoman"/>
      <w:lvlText w:val="%3"/>
      <w:lvlJc w:val="left"/>
      <w:pPr>
        <w:ind w:left="1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067124">
      <w:start w:val="1"/>
      <w:numFmt w:val="decimal"/>
      <w:lvlText w:val="%4"/>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D05880">
      <w:start w:val="1"/>
      <w:numFmt w:val="lowerLetter"/>
      <w:lvlText w:val="%5"/>
      <w:lvlJc w:val="left"/>
      <w:pPr>
        <w:ind w:left="2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7289FC">
      <w:start w:val="1"/>
      <w:numFmt w:val="lowerRoman"/>
      <w:lvlText w:val="%6"/>
      <w:lvlJc w:val="left"/>
      <w:pPr>
        <w:ind w:left="3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78F5CC">
      <w:start w:val="1"/>
      <w:numFmt w:val="decimal"/>
      <w:lvlText w:val="%7"/>
      <w:lvlJc w:val="left"/>
      <w:pPr>
        <w:ind w:left="4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12C250">
      <w:start w:val="1"/>
      <w:numFmt w:val="lowerLetter"/>
      <w:lvlText w:val="%8"/>
      <w:lvlJc w:val="left"/>
      <w:pPr>
        <w:ind w:left="5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DC8B22">
      <w:start w:val="1"/>
      <w:numFmt w:val="lowerRoman"/>
      <w:lvlText w:val="%9"/>
      <w:lvlJc w:val="left"/>
      <w:pPr>
        <w:ind w:left="5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AE257D4"/>
    <w:multiLevelType w:val="hybridMultilevel"/>
    <w:tmpl w:val="5F76A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F4697E"/>
    <w:multiLevelType w:val="hybridMultilevel"/>
    <w:tmpl w:val="A656BD1A"/>
    <w:lvl w:ilvl="0" w:tplc="04150017">
      <w:start w:val="1"/>
      <w:numFmt w:val="lowerLetter"/>
      <w:lvlText w:val="%1)"/>
      <w:lvlJc w:val="left"/>
      <w:pPr>
        <w:ind w:left="1148" w:hanging="360"/>
      </w:p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24" w15:restartNumberingAfterBreak="0">
    <w:nsid w:val="69540C05"/>
    <w:multiLevelType w:val="hybridMultilevel"/>
    <w:tmpl w:val="4A202DE4"/>
    <w:lvl w:ilvl="0" w:tplc="A6BAD2AA">
      <w:start w:val="1"/>
      <w:numFmt w:val="decimal"/>
      <w:lvlText w:val="%1."/>
      <w:lvlJc w:val="left"/>
      <w:pPr>
        <w:ind w:left="377" w:hanging="360"/>
      </w:pPr>
      <w:rPr>
        <w:rFonts w:hint="default"/>
      </w:rPr>
    </w:lvl>
    <w:lvl w:ilvl="1" w:tplc="04150019" w:tentative="1">
      <w:start w:val="1"/>
      <w:numFmt w:val="lowerLetter"/>
      <w:lvlText w:val="%2."/>
      <w:lvlJc w:val="left"/>
      <w:pPr>
        <w:ind w:left="1097" w:hanging="360"/>
      </w:pPr>
    </w:lvl>
    <w:lvl w:ilvl="2" w:tplc="0415001B" w:tentative="1">
      <w:start w:val="1"/>
      <w:numFmt w:val="lowerRoman"/>
      <w:lvlText w:val="%3."/>
      <w:lvlJc w:val="right"/>
      <w:pPr>
        <w:ind w:left="1817" w:hanging="180"/>
      </w:pPr>
    </w:lvl>
    <w:lvl w:ilvl="3" w:tplc="0415000F" w:tentative="1">
      <w:start w:val="1"/>
      <w:numFmt w:val="decimal"/>
      <w:lvlText w:val="%4."/>
      <w:lvlJc w:val="left"/>
      <w:pPr>
        <w:ind w:left="2537" w:hanging="360"/>
      </w:pPr>
    </w:lvl>
    <w:lvl w:ilvl="4" w:tplc="04150019" w:tentative="1">
      <w:start w:val="1"/>
      <w:numFmt w:val="lowerLetter"/>
      <w:lvlText w:val="%5."/>
      <w:lvlJc w:val="left"/>
      <w:pPr>
        <w:ind w:left="3257" w:hanging="360"/>
      </w:pPr>
    </w:lvl>
    <w:lvl w:ilvl="5" w:tplc="0415001B" w:tentative="1">
      <w:start w:val="1"/>
      <w:numFmt w:val="lowerRoman"/>
      <w:lvlText w:val="%6."/>
      <w:lvlJc w:val="right"/>
      <w:pPr>
        <w:ind w:left="3977" w:hanging="180"/>
      </w:pPr>
    </w:lvl>
    <w:lvl w:ilvl="6" w:tplc="0415000F" w:tentative="1">
      <w:start w:val="1"/>
      <w:numFmt w:val="decimal"/>
      <w:lvlText w:val="%7."/>
      <w:lvlJc w:val="left"/>
      <w:pPr>
        <w:ind w:left="4697" w:hanging="360"/>
      </w:pPr>
    </w:lvl>
    <w:lvl w:ilvl="7" w:tplc="04150019" w:tentative="1">
      <w:start w:val="1"/>
      <w:numFmt w:val="lowerLetter"/>
      <w:lvlText w:val="%8."/>
      <w:lvlJc w:val="left"/>
      <w:pPr>
        <w:ind w:left="5417" w:hanging="360"/>
      </w:pPr>
    </w:lvl>
    <w:lvl w:ilvl="8" w:tplc="0415001B" w:tentative="1">
      <w:start w:val="1"/>
      <w:numFmt w:val="lowerRoman"/>
      <w:lvlText w:val="%9."/>
      <w:lvlJc w:val="right"/>
      <w:pPr>
        <w:ind w:left="6137" w:hanging="180"/>
      </w:pPr>
    </w:lvl>
  </w:abstractNum>
  <w:abstractNum w:abstractNumId="25" w15:restartNumberingAfterBreak="0">
    <w:nsid w:val="700B1B74"/>
    <w:multiLevelType w:val="hybridMultilevel"/>
    <w:tmpl w:val="DE6C7562"/>
    <w:name w:val="WW8Num742322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15:restartNumberingAfterBreak="0">
    <w:nsid w:val="78576BB0"/>
    <w:multiLevelType w:val="hybridMultilevel"/>
    <w:tmpl w:val="2CB6AB1E"/>
    <w:lvl w:ilvl="0" w:tplc="04150017">
      <w:start w:val="1"/>
      <w:numFmt w:val="lowerLetter"/>
      <w:lvlText w:val="%1)"/>
      <w:lvlJc w:val="left"/>
      <w:pPr>
        <w:ind w:left="1093" w:hanging="360"/>
      </w:pPr>
    </w:lvl>
    <w:lvl w:ilvl="1" w:tplc="1C22CD88">
      <w:start w:val="1"/>
      <w:numFmt w:val="lowerLetter"/>
      <w:lvlText w:val="%2)"/>
      <w:lvlJc w:val="left"/>
      <w:pPr>
        <w:ind w:left="1813" w:hanging="360"/>
      </w:pPr>
    </w:lvl>
    <w:lvl w:ilvl="2" w:tplc="0415001B">
      <w:start w:val="1"/>
      <w:numFmt w:val="lowerRoman"/>
      <w:lvlText w:val="%3."/>
      <w:lvlJc w:val="right"/>
      <w:pPr>
        <w:ind w:left="2533" w:hanging="180"/>
      </w:pPr>
    </w:lvl>
    <w:lvl w:ilvl="3" w:tplc="0415000F">
      <w:start w:val="1"/>
      <w:numFmt w:val="decimal"/>
      <w:lvlText w:val="%4."/>
      <w:lvlJc w:val="left"/>
      <w:pPr>
        <w:ind w:left="3253" w:hanging="360"/>
      </w:pPr>
    </w:lvl>
    <w:lvl w:ilvl="4" w:tplc="04150019">
      <w:start w:val="1"/>
      <w:numFmt w:val="lowerLetter"/>
      <w:lvlText w:val="%5."/>
      <w:lvlJc w:val="left"/>
      <w:pPr>
        <w:ind w:left="3973" w:hanging="360"/>
      </w:pPr>
    </w:lvl>
    <w:lvl w:ilvl="5" w:tplc="0415001B">
      <w:start w:val="1"/>
      <w:numFmt w:val="lowerRoman"/>
      <w:lvlText w:val="%6."/>
      <w:lvlJc w:val="right"/>
      <w:pPr>
        <w:ind w:left="4693" w:hanging="180"/>
      </w:pPr>
    </w:lvl>
    <w:lvl w:ilvl="6" w:tplc="0415000F">
      <w:start w:val="1"/>
      <w:numFmt w:val="decimal"/>
      <w:lvlText w:val="%7."/>
      <w:lvlJc w:val="left"/>
      <w:pPr>
        <w:ind w:left="5413" w:hanging="360"/>
      </w:pPr>
    </w:lvl>
    <w:lvl w:ilvl="7" w:tplc="04150019">
      <w:start w:val="1"/>
      <w:numFmt w:val="lowerLetter"/>
      <w:lvlText w:val="%8."/>
      <w:lvlJc w:val="left"/>
      <w:pPr>
        <w:ind w:left="6133" w:hanging="360"/>
      </w:pPr>
    </w:lvl>
    <w:lvl w:ilvl="8" w:tplc="0415001B">
      <w:start w:val="1"/>
      <w:numFmt w:val="lowerRoman"/>
      <w:lvlText w:val="%9."/>
      <w:lvlJc w:val="right"/>
      <w:pPr>
        <w:ind w:left="6853" w:hanging="180"/>
      </w:pPr>
    </w:lvl>
  </w:abstractNum>
  <w:abstractNum w:abstractNumId="27" w15:restartNumberingAfterBreak="0">
    <w:nsid w:val="7899590F"/>
    <w:multiLevelType w:val="hybridMultilevel"/>
    <w:tmpl w:val="825EB5D0"/>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8" w15:restartNumberingAfterBreak="0">
    <w:nsid w:val="7B7C15A6"/>
    <w:multiLevelType w:val="hybridMultilevel"/>
    <w:tmpl w:val="8B801B4E"/>
    <w:lvl w:ilvl="0" w:tplc="8222C7A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776D27"/>
    <w:multiLevelType w:val="hybridMultilevel"/>
    <w:tmpl w:val="96ACD7F6"/>
    <w:lvl w:ilvl="0" w:tplc="7200C646">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1A692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52DA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0AB7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A2B78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AEC1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282F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9490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8CA76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25325028">
    <w:abstractNumId w:val="13"/>
  </w:num>
  <w:num w:numId="2" w16cid:durableId="1442384154">
    <w:abstractNumId w:val="7"/>
  </w:num>
  <w:num w:numId="3" w16cid:durableId="1017855114">
    <w:abstractNumId w:val="5"/>
  </w:num>
  <w:num w:numId="4" w16cid:durableId="1518156418">
    <w:abstractNumId w:val="18"/>
  </w:num>
  <w:num w:numId="5" w16cid:durableId="58990391">
    <w:abstractNumId w:val="21"/>
  </w:num>
  <w:num w:numId="6" w16cid:durableId="1658027901">
    <w:abstractNumId w:val="29"/>
  </w:num>
  <w:num w:numId="7" w16cid:durableId="1904174900">
    <w:abstractNumId w:val="17"/>
  </w:num>
  <w:num w:numId="8" w16cid:durableId="1042290870">
    <w:abstractNumId w:val="15"/>
  </w:num>
  <w:num w:numId="9" w16cid:durableId="1609579369">
    <w:abstractNumId w:val="19"/>
  </w:num>
  <w:num w:numId="10" w16cid:durableId="1132555620">
    <w:abstractNumId w:val="28"/>
  </w:num>
  <w:num w:numId="11" w16cid:durableId="2047631204">
    <w:abstractNumId w:val="24"/>
  </w:num>
  <w:num w:numId="12" w16cid:durableId="2028866256">
    <w:abstractNumId w:val="6"/>
  </w:num>
  <w:num w:numId="13" w16cid:durableId="262996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493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88278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3885639">
    <w:abstractNumId w:val="10"/>
  </w:num>
  <w:num w:numId="17" w16cid:durableId="1924219905">
    <w:abstractNumId w:val="0"/>
  </w:num>
  <w:num w:numId="18" w16cid:durableId="2050106859">
    <w:abstractNumId w:val="11"/>
  </w:num>
  <w:num w:numId="19" w16cid:durableId="576598029">
    <w:abstractNumId w:val="12"/>
  </w:num>
  <w:num w:numId="20" w16cid:durableId="622854948">
    <w:abstractNumId w:val="25"/>
  </w:num>
  <w:num w:numId="21" w16cid:durableId="134690488">
    <w:abstractNumId w:val="8"/>
  </w:num>
  <w:num w:numId="22" w16cid:durableId="1324968232">
    <w:abstractNumId w:val="26"/>
  </w:num>
  <w:num w:numId="23" w16cid:durableId="1382438654">
    <w:abstractNumId w:val="3"/>
  </w:num>
  <w:num w:numId="24" w16cid:durableId="780414290">
    <w:abstractNumId w:val="20"/>
  </w:num>
  <w:num w:numId="25" w16cid:durableId="1008293413">
    <w:abstractNumId w:val="2"/>
  </w:num>
  <w:num w:numId="26" w16cid:durableId="50857242">
    <w:abstractNumId w:val="22"/>
  </w:num>
  <w:num w:numId="27" w16cid:durableId="1609191026">
    <w:abstractNumId w:val="16"/>
  </w:num>
  <w:num w:numId="28" w16cid:durableId="1389308065">
    <w:abstractNumId w:val="23"/>
  </w:num>
  <w:num w:numId="29" w16cid:durableId="1161969751">
    <w:abstractNumId w:val="1"/>
  </w:num>
  <w:num w:numId="30" w16cid:durableId="1540708001">
    <w:abstractNumId w:val="9"/>
  </w:num>
  <w:num w:numId="31" w16cid:durableId="1884168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18"/>
    <w:rsid w:val="0000274F"/>
    <w:rsid w:val="000132FF"/>
    <w:rsid w:val="000A6043"/>
    <w:rsid w:val="001E0949"/>
    <w:rsid w:val="001E3086"/>
    <w:rsid w:val="001E4E83"/>
    <w:rsid w:val="002A5850"/>
    <w:rsid w:val="002D3929"/>
    <w:rsid w:val="0032307E"/>
    <w:rsid w:val="003470B9"/>
    <w:rsid w:val="00360781"/>
    <w:rsid w:val="003963AF"/>
    <w:rsid w:val="003A341A"/>
    <w:rsid w:val="003C519E"/>
    <w:rsid w:val="00420FCB"/>
    <w:rsid w:val="004C151C"/>
    <w:rsid w:val="004C374D"/>
    <w:rsid w:val="00571881"/>
    <w:rsid w:val="00576246"/>
    <w:rsid w:val="005F2AD8"/>
    <w:rsid w:val="00605E72"/>
    <w:rsid w:val="006404E2"/>
    <w:rsid w:val="00683404"/>
    <w:rsid w:val="006A5855"/>
    <w:rsid w:val="00711751"/>
    <w:rsid w:val="007A39D8"/>
    <w:rsid w:val="007B1ABC"/>
    <w:rsid w:val="007B4D70"/>
    <w:rsid w:val="00847FCD"/>
    <w:rsid w:val="008A2B41"/>
    <w:rsid w:val="009308D3"/>
    <w:rsid w:val="00A03B36"/>
    <w:rsid w:val="00A105FF"/>
    <w:rsid w:val="00A64185"/>
    <w:rsid w:val="00A65ED8"/>
    <w:rsid w:val="00B0662F"/>
    <w:rsid w:val="00B2385E"/>
    <w:rsid w:val="00B3209B"/>
    <w:rsid w:val="00B96932"/>
    <w:rsid w:val="00D4588B"/>
    <w:rsid w:val="00DD7F17"/>
    <w:rsid w:val="00EA569C"/>
    <w:rsid w:val="00EB2718"/>
    <w:rsid w:val="00ED5677"/>
    <w:rsid w:val="00F26E53"/>
    <w:rsid w:val="00F809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9D18"/>
  <w15:chartTrackingRefBased/>
  <w15:docId w15:val="{ABAE9C19-74E4-4A3C-BC20-8F4F8BE1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DD7F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F26E53"/>
    <w:rPr>
      <w:sz w:val="16"/>
      <w:szCs w:val="16"/>
    </w:rPr>
  </w:style>
  <w:style w:type="paragraph" w:styleId="Tekstkomentarza">
    <w:name w:val="annotation text"/>
    <w:basedOn w:val="Normalny"/>
    <w:link w:val="TekstkomentarzaZnak"/>
    <w:uiPriority w:val="99"/>
    <w:semiHidden/>
    <w:unhideWhenUsed/>
    <w:rsid w:val="00F26E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26E53"/>
    <w:rPr>
      <w:sz w:val="20"/>
      <w:szCs w:val="20"/>
    </w:rPr>
  </w:style>
  <w:style w:type="paragraph" w:styleId="Tematkomentarza">
    <w:name w:val="annotation subject"/>
    <w:basedOn w:val="Tekstkomentarza"/>
    <w:next w:val="Tekstkomentarza"/>
    <w:link w:val="TematkomentarzaZnak"/>
    <w:uiPriority w:val="99"/>
    <w:semiHidden/>
    <w:unhideWhenUsed/>
    <w:rsid w:val="00F26E53"/>
    <w:rPr>
      <w:b/>
      <w:bCs/>
    </w:rPr>
  </w:style>
  <w:style w:type="character" w:customStyle="1" w:styleId="TematkomentarzaZnak">
    <w:name w:val="Temat komentarza Znak"/>
    <w:basedOn w:val="TekstkomentarzaZnak"/>
    <w:link w:val="Tematkomentarza"/>
    <w:uiPriority w:val="99"/>
    <w:semiHidden/>
    <w:rsid w:val="00F26E53"/>
    <w:rPr>
      <w:b/>
      <w:bCs/>
      <w:sz w:val="20"/>
      <w:szCs w:val="20"/>
    </w:rPr>
  </w:style>
  <w:style w:type="paragraph" w:styleId="Tekstdymka">
    <w:name w:val="Balloon Text"/>
    <w:basedOn w:val="Normalny"/>
    <w:link w:val="TekstdymkaZnak"/>
    <w:uiPriority w:val="99"/>
    <w:semiHidden/>
    <w:unhideWhenUsed/>
    <w:rsid w:val="00F26E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6E53"/>
    <w:rPr>
      <w:rFonts w:ascii="Segoe UI" w:hAnsi="Segoe UI" w:cs="Segoe UI"/>
      <w:sz w:val="18"/>
      <w:szCs w:val="18"/>
    </w:rPr>
  </w:style>
  <w:style w:type="paragraph" w:styleId="Nagwek">
    <w:name w:val="header"/>
    <w:basedOn w:val="Normalny"/>
    <w:link w:val="NagwekZnak"/>
    <w:uiPriority w:val="99"/>
    <w:unhideWhenUsed/>
    <w:rsid w:val="00F26E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6E53"/>
  </w:style>
  <w:style w:type="paragraph" w:styleId="Stopka">
    <w:name w:val="footer"/>
    <w:basedOn w:val="Normalny"/>
    <w:link w:val="StopkaZnak"/>
    <w:uiPriority w:val="99"/>
    <w:unhideWhenUsed/>
    <w:rsid w:val="00F26E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6E53"/>
  </w:style>
  <w:style w:type="character" w:customStyle="1" w:styleId="Nagwek2Znak">
    <w:name w:val="Nagłówek 2 Znak"/>
    <w:basedOn w:val="Domylnaczcionkaakapitu"/>
    <w:link w:val="Nagwek2"/>
    <w:uiPriority w:val="9"/>
    <w:rsid w:val="00DD7F17"/>
    <w:rPr>
      <w:rFonts w:asciiTheme="majorHAnsi" w:eastAsiaTheme="majorEastAsia" w:hAnsiTheme="majorHAnsi" w:cstheme="majorBidi"/>
      <w:color w:val="2F5496" w:themeColor="accent1" w:themeShade="BF"/>
      <w:sz w:val="26"/>
      <w:szCs w:val="26"/>
    </w:rPr>
  </w:style>
  <w:style w:type="paragraph" w:styleId="Akapitzlist">
    <w:name w:val="List Paragraph"/>
    <w:aliases w:val="T_SZ_List Paragraph,Numerowanie,List Paragraph,L1,Akapit z listą5,Nagłowek 3,Preambuła,Akapit z listą BS,Kolorowa lista — akcent 11,Dot pt,F5 List Paragraph,Recommendation,List Paragraph11,lp1,maz_wyliczenie,opis dzialania,K-P_odwolanie"/>
    <w:basedOn w:val="Normalny"/>
    <w:link w:val="AkapitzlistZnak"/>
    <w:uiPriority w:val="34"/>
    <w:qFormat/>
    <w:rsid w:val="0000274F"/>
    <w:pPr>
      <w:spacing w:after="120" w:line="276" w:lineRule="auto"/>
      <w:ind w:left="720"/>
      <w:contextualSpacing/>
    </w:pPr>
    <w:rPr>
      <w:rFonts w:ascii="Calibri" w:eastAsia="Times New Roman" w:hAnsi="Calibri" w:cs="Times New Roman"/>
    </w:rPr>
  </w:style>
  <w:style w:type="character" w:styleId="Hipercze">
    <w:name w:val="Hyperlink"/>
    <w:uiPriority w:val="99"/>
    <w:unhideWhenUsed/>
    <w:rsid w:val="0000274F"/>
    <w:rPr>
      <w:color w:val="0000FF"/>
      <w:u w:val="single"/>
    </w:rPr>
  </w:style>
  <w:style w:type="character" w:customStyle="1" w:styleId="AkapitzlistZnak">
    <w:name w:val="Akapit z listą Znak"/>
    <w:aliases w:val="T_SZ_List Paragraph Znak,Numerowanie Znak,List Paragraph Znak,L1 Znak,Akapit z listą5 Znak,Nagłowek 3 Znak,Preambuła Znak,Akapit z listą BS Znak,Kolorowa lista — akcent 11 Znak,Dot pt Znak,F5 List Paragraph Znak,Recommendation Znak"/>
    <w:link w:val="Akapitzlist"/>
    <w:uiPriority w:val="34"/>
    <w:rsid w:val="0000274F"/>
    <w:rPr>
      <w:rFonts w:ascii="Calibri" w:eastAsia="Times New Roman" w:hAnsi="Calibri" w:cs="Times New Roman"/>
    </w:rPr>
  </w:style>
  <w:style w:type="paragraph" w:customStyle="1" w:styleId="Trescznumztab">
    <w:name w:val="Tresc z num. z tab."/>
    <w:basedOn w:val="Normalny"/>
    <w:qFormat/>
    <w:rsid w:val="003963AF"/>
    <w:pPr>
      <w:widowControl w:val="0"/>
      <w:numPr>
        <w:numId w:val="17"/>
      </w:numPr>
      <w:tabs>
        <w:tab w:val="left" w:pos="567"/>
        <w:tab w:val="left" w:pos="5103"/>
        <w:tab w:val="left" w:pos="6804"/>
        <w:tab w:val="right" w:pos="8505"/>
      </w:tabs>
      <w:suppressAutoHyphens/>
      <w:spacing w:after="120" w:line="300" w:lineRule="auto"/>
    </w:pPr>
    <w:rPr>
      <w:rFonts w:ascii="Times New Roman" w:eastAsia="Times New Roman" w:hAnsi="Times New Roman" w:cs="Times New Roman"/>
      <w:sz w:val="24"/>
      <w:szCs w:val="20"/>
      <w:lang w:eastAsia="ar-SA"/>
    </w:rPr>
  </w:style>
  <w:style w:type="character" w:styleId="Nierozpoznanawzmianka">
    <w:name w:val="Unresolved Mention"/>
    <w:basedOn w:val="Domylnaczcionkaakapitu"/>
    <w:uiPriority w:val="99"/>
    <w:semiHidden/>
    <w:unhideWhenUsed/>
    <w:rsid w:val="00ED5677"/>
    <w:rPr>
      <w:color w:val="605E5C"/>
      <w:shd w:val="clear" w:color="auto" w:fill="E1DFDD"/>
    </w:rPr>
  </w:style>
  <w:style w:type="table" w:styleId="Tabela-Siatka">
    <w:name w:val="Table Grid"/>
    <w:basedOn w:val="Standardowy"/>
    <w:uiPriority w:val="39"/>
    <w:rsid w:val="00D45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faktury@pfron.org.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pfron.org.pl" TargetMode="External"/><Relationship Id="rId4" Type="http://schemas.openxmlformats.org/officeDocument/2006/relationships/webSettings" Target="webSettings.xml"/><Relationship Id="rId9" Type="http://schemas.openxmlformats.org/officeDocument/2006/relationships/hyperlink" Target="mailto:kancelaria@pfron.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2756</Words>
  <Characters>16536</Characters>
  <Application>Microsoft Office Word</Application>
  <DocSecurity>4</DocSecurity>
  <Lines>137</Lines>
  <Paragraphs>38</Paragraphs>
  <ScaleCrop>false</ScaleCrop>
  <HeadingPairs>
    <vt:vector size="2" baseType="variant">
      <vt:variant>
        <vt:lpstr>Tytuł</vt:lpstr>
      </vt:variant>
      <vt:variant>
        <vt:i4>1</vt:i4>
      </vt:variant>
    </vt:vector>
  </HeadingPairs>
  <TitlesOfParts>
    <vt:vector size="1" baseType="lpstr">
      <vt:lpstr>Załącznik nr 5 do Regulaminu zamówień publicznych</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Regulaminu zamówień publicznych</dc:title>
  <dc:subject/>
  <dc:creator>Rott Marta</dc:creator>
  <cp:keywords/>
  <dc:description/>
  <cp:lastModifiedBy>Kałduś Tomasz</cp:lastModifiedBy>
  <cp:revision>2</cp:revision>
  <dcterms:created xsi:type="dcterms:W3CDTF">2023-10-20T10:32:00Z</dcterms:created>
  <dcterms:modified xsi:type="dcterms:W3CDTF">2023-10-20T10:32:00Z</dcterms:modified>
</cp:coreProperties>
</file>