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5CD05" w14:textId="59627010" w:rsidR="00B12C12" w:rsidRPr="00217F0F" w:rsidRDefault="00B12C12" w:rsidP="00217F0F">
      <w:pPr>
        <w:spacing w:line="360" w:lineRule="auto"/>
        <w:ind w:left="7080" w:firstLine="708"/>
        <w:jc w:val="center"/>
        <w:rPr>
          <w:bCs/>
        </w:rPr>
      </w:pPr>
      <w:r w:rsidRPr="00217F0F">
        <w:rPr>
          <w:bCs/>
        </w:rPr>
        <w:t>Załącznik nr 3</w:t>
      </w:r>
    </w:p>
    <w:p w14:paraId="2351C96A" w14:textId="0134A332" w:rsidR="00CE3F26" w:rsidRDefault="00741FDB" w:rsidP="00CE3F26">
      <w:pPr>
        <w:spacing w:line="360" w:lineRule="auto"/>
        <w:jc w:val="center"/>
        <w:rPr>
          <w:b/>
        </w:rPr>
      </w:pPr>
      <w:r>
        <w:rPr>
          <w:b/>
        </w:rPr>
        <w:t>Istotne Postanowienia Umowy</w:t>
      </w:r>
    </w:p>
    <w:p w14:paraId="52AFEF50" w14:textId="148AD128" w:rsidR="00CE3F26" w:rsidRPr="00566123" w:rsidRDefault="00CE3F26" w:rsidP="00CE3F26">
      <w:pPr>
        <w:shd w:val="clear" w:color="auto" w:fill="FFFFFF"/>
        <w:spacing w:after="0"/>
        <w:ind w:left="5"/>
        <w:jc w:val="both"/>
        <w:rPr>
          <w:rFonts w:ascii="Calibri" w:eastAsia="Times New Roman" w:hAnsi="Calibri" w:cs="Calibri"/>
        </w:rPr>
      </w:pPr>
      <w:r w:rsidRPr="00566123">
        <w:rPr>
          <w:rFonts w:ascii="Calibri" w:eastAsia="Times New Roman" w:hAnsi="Calibri" w:cs="Calibri"/>
          <w:b/>
          <w:bCs/>
          <w:spacing w:val="-6"/>
        </w:rPr>
        <w:t xml:space="preserve">Państwowym Funduszem Rehabilitacji Osób Niepełnosprawnych </w:t>
      </w:r>
      <w:r w:rsidRPr="00566123">
        <w:rPr>
          <w:rFonts w:ascii="Calibri" w:eastAsia="Times New Roman" w:hAnsi="Calibri" w:cs="Calibri"/>
          <w:spacing w:val="-6"/>
        </w:rPr>
        <w:t>z</w:t>
      </w:r>
      <w:r w:rsidR="00B85B51">
        <w:rPr>
          <w:rFonts w:ascii="Calibri" w:eastAsia="Times New Roman" w:hAnsi="Calibri" w:cs="Calibri"/>
          <w:spacing w:val="-6"/>
        </w:rPr>
        <w:t xml:space="preserve"> </w:t>
      </w:r>
      <w:r w:rsidRPr="00566123">
        <w:rPr>
          <w:rFonts w:ascii="Calibri" w:eastAsia="Times New Roman" w:hAnsi="Calibri" w:cs="Calibri"/>
          <w:color w:val="000000"/>
          <w:spacing w:val="-6"/>
        </w:rPr>
        <w:t xml:space="preserve">siedzibą w Warszawie </w:t>
      </w:r>
      <w:r w:rsidRPr="00566123">
        <w:rPr>
          <w:rFonts w:ascii="Calibri" w:eastAsia="Times New Roman" w:hAnsi="Calibri" w:cs="Calibri"/>
          <w:color w:val="000000"/>
          <w:spacing w:val="-3"/>
        </w:rPr>
        <w:t xml:space="preserve">przy </w:t>
      </w:r>
      <w:r w:rsidR="00F87BB4">
        <w:rPr>
          <w:rFonts w:ascii="Calibri" w:eastAsia="Times New Roman" w:hAnsi="Calibri" w:cs="Calibri"/>
          <w:color w:val="000000"/>
          <w:spacing w:val="-3"/>
        </w:rPr>
        <w:t>a</w:t>
      </w:r>
      <w:r w:rsidRPr="00566123">
        <w:rPr>
          <w:rFonts w:ascii="Calibri" w:eastAsia="Times New Roman" w:hAnsi="Calibri" w:cs="Calibri"/>
          <w:color w:val="000000"/>
          <w:spacing w:val="-3"/>
        </w:rPr>
        <w:t>l. Jana Pawła II 13, NIP: 525-10-00-810, REGON: 012059538, zwanym dalej „Zamawiającym”, który reprezentują</w:t>
      </w:r>
      <w:r w:rsidRPr="00566123">
        <w:rPr>
          <w:rFonts w:ascii="Calibri" w:eastAsia="Times New Roman" w:hAnsi="Calibri" w:cs="Calibri"/>
          <w:color w:val="000000"/>
          <w:spacing w:val="-5"/>
        </w:rPr>
        <w:t>:</w:t>
      </w:r>
    </w:p>
    <w:p w14:paraId="399C08A0" w14:textId="491E4F57" w:rsidR="00CE3F26" w:rsidRPr="000F7D92" w:rsidRDefault="00CE3F26" w:rsidP="00CE3F26">
      <w:r w:rsidRPr="000F7D92">
        <w:t>1.</w:t>
      </w:r>
    </w:p>
    <w:p w14:paraId="3203B5D2" w14:textId="77777777" w:rsidR="00CE3F26" w:rsidRPr="000F7D92" w:rsidRDefault="00CE3F26" w:rsidP="00CE3F26">
      <w:r w:rsidRPr="000F7D92">
        <w:t>2.</w:t>
      </w:r>
    </w:p>
    <w:p w14:paraId="53630F02" w14:textId="77777777" w:rsidR="00CE3F26" w:rsidRPr="000F7D92" w:rsidRDefault="00CE3F26" w:rsidP="00CE3F26">
      <w:pPr>
        <w:jc w:val="both"/>
      </w:pPr>
      <w:r w:rsidRPr="000F7D92">
        <w:t>a ………………………………………………… NIP ……………………………………………… z siedzibą  …………………………………………………… reprezentowanym przez :</w:t>
      </w:r>
    </w:p>
    <w:p w14:paraId="1A4391C7" w14:textId="77777777" w:rsidR="00CE3F26" w:rsidRPr="000F7D92" w:rsidRDefault="00CE3F26" w:rsidP="00CE3F26">
      <w:r w:rsidRPr="000F7D92">
        <w:t>1.</w:t>
      </w:r>
    </w:p>
    <w:p w14:paraId="2D3C2ECD" w14:textId="77777777" w:rsidR="00CE3F26" w:rsidRPr="000F7D92" w:rsidRDefault="00CE3F26" w:rsidP="00CE3F26">
      <w:r w:rsidRPr="000F7D92">
        <w:t>2.</w:t>
      </w:r>
    </w:p>
    <w:p w14:paraId="78DC2817" w14:textId="4705CA81" w:rsidR="00CE3F26" w:rsidRPr="000F7D92" w:rsidRDefault="00CE3F26" w:rsidP="00CE3F26">
      <w:pPr>
        <w:jc w:val="both"/>
      </w:pPr>
      <w:r>
        <w:t>zwanym dalej Wykonawcą</w:t>
      </w:r>
      <w:r w:rsidRPr="000F7D92">
        <w:t>,</w:t>
      </w:r>
      <w:r w:rsidR="00E35CF9">
        <w:t xml:space="preserve"> każde z osobna zwane Stroną a łącznie zwanymi Stronami,</w:t>
      </w:r>
      <w:r w:rsidRPr="000F7D92">
        <w:t xml:space="preserve"> na podstawie dokonanego przez Zamawiającego wyboru oferty </w:t>
      </w:r>
      <w:r>
        <w:br/>
      </w:r>
      <w:r w:rsidRPr="000F7D92">
        <w:t>w trybie …………………………………………….. została zawarta Umowa następującej treści :</w:t>
      </w:r>
    </w:p>
    <w:p w14:paraId="30FAEE59" w14:textId="148D3512" w:rsidR="00CE3F26" w:rsidRDefault="00C77383" w:rsidP="00CE3F26">
      <w:pPr>
        <w:jc w:val="center"/>
        <w:rPr>
          <w:b/>
        </w:rPr>
      </w:pPr>
      <w:r>
        <w:rPr>
          <w:b/>
        </w:rPr>
        <w:t xml:space="preserve">Paragraf </w:t>
      </w:r>
      <w:r w:rsidR="00CE3F26" w:rsidRPr="000F7D92">
        <w:rPr>
          <w:b/>
        </w:rPr>
        <w:t>1</w:t>
      </w:r>
      <w:r w:rsidR="00174B4C">
        <w:rPr>
          <w:b/>
        </w:rPr>
        <w:t>.</w:t>
      </w:r>
      <w:r w:rsidR="00CE3F26">
        <w:rPr>
          <w:b/>
        </w:rPr>
        <w:t xml:space="preserve"> Definicje</w:t>
      </w:r>
    </w:p>
    <w:p w14:paraId="1ABA6DFA" w14:textId="472F57A0" w:rsidR="00CE3F26" w:rsidRDefault="00CE3F26" w:rsidP="00CE3F26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Wszystkim pojęciom pisanym z wielkich liter w Załącznikach do </w:t>
      </w:r>
      <w:r w:rsidR="003F4F32">
        <w:t>Umowy</w:t>
      </w:r>
      <w:r>
        <w:t xml:space="preserve">, Strony </w:t>
      </w:r>
      <w:r w:rsidR="003F4F32">
        <w:t>Umowy</w:t>
      </w:r>
      <w:r>
        <w:t xml:space="preserve"> nadają brzmienie zgodne z </w:t>
      </w:r>
      <w:r w:rsidR="00F87BB4">
        <w:t>U</w:t>
      </w:r>
      <w:r>
        <w:t>mową, chyba że Załącznik wprost definiuje inne znaczenie używanego pojęcia.</w:t>
      </w:r>
    </w:p>
    <w:p w14:paraId="7D19C757" w14:textId="30F71822" w:rsidR="00CE3F26" w:rsidRDefault="00CE3F26" w:rsidP="00CE3F26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Ilekroć w </w:t>
      </w:r>
      <w:r w:rsidR="00F87BB4">
        <w:t>U</w:t>
      </w:r>
      <w:r>
        <w:t>mowie nie zaznaczono inaczej, terminy zobowiązań oblicza się w dniach kalendarzowych.</w:t>
      </w:r>
    </w:p>
    <w:p w14:paraId="78035BF9" w14:textId="7AD443E9" w:rsidR="00C77383" w:rsidRPr="00F90562" w:rsidRDefault="00C77383" w:rsidP="00C77383">
      <w:pPr>
        <w:pStyle w:val="Akapitzlist"/>
        <w:numPr>
          <w:ilvl w:val="0"/>
          <w:numId w:val="5"/>
        </w:numPr>
        <w:ind w:left="426" w:hanging="426"/>
        <w:jc w:val="both"/>
      </w:pPr>
      <w:r>
        <w:t>Strony nadają terminom używanym w dalszej treści Umowy następujące znaczenie: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6A0" w:firstRow="1" w:lastRow="0" w:firstColumn="1" w:lastColumn="0" w:noHBand="1" w:noVBand="1"/>
      </w:tblPr>
      <w:tblGrid>
        <w:gridCol w:w="2219"/>
        <w:gridCol w:w="6715"/>
      </w:tblGrid>
      <w:tr w:rsidR="009C2E83" w14:paraId="07E89EC1" w14:textId="77777777" w:rsidTr="009C2E83">
        <w:tc>
          <w:tcPr>
            <w:tcW w:w="2219" w:type="dxa"/>
          </w:tcPr>
          <w:p w14:paraId="79E23756" w14:textId="1A5BDEF2" w:rsidR="009C2E83" w:rsidRDefault="009C2E83" w:rsidP="009C2E83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 w:rsidRPr="00C01A0E">
              <w:rPr>
                <w:rFonts w:eastAsia="Calibri"/>
                <w:b/>
                <w:bCs/>
                <w:sz w:val="20"/>
                <w:szCs w:val="20"/>
              </w:rPr>
              <w:t>Administrator Systemu Informatycznego  (ASI)</w:t>
            </w:r>
          </w:p>
        </w:tc>
        <w:tc>
          <w:tcPr>
            <w:tcW w:w="6715" w:type="dxa"/>
          </w:tcPr>
          <w:p w14:paraId="7671D440" w14:textId="4B4692F6" w:rsidR="009C2E83" w:rsidRDefault="009C2E83" w:rsidP="009C2E83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C01A0E">
              <w:rPr>
                <w:sz w:val="20"/>
                <w:szCs w:val="20"/>
                <w:lang w:eastAsia="pl-PL"/>
              </w:rPr>
              <w:t xml:space="preserve">Osoba odpowiedzialna za realizacją zabezpieczeń i </w:t>
            </w:r>
            <w:r w:rsidR="007D7861">
              <w:rPr>
                <w:sz w:val="20"/>
                <w:szCs w:val="20"/>
                <w:lang w:eastAsia="pl-PL"/>
              </w:rPr>
              <w:t>prawidłowe</w:t>
            </w:r>
            <w:r w:rsidR="007D7861" w:rsidRPr="00C01A0E">
              <w:rPr>
                <w:sz w:val="20"/>
                <w:szCs w:val="20"/>
                <w:lang w:eastAsia="pl-PL"/>
              </w:rPr>
              <w:t xml:space="preserve"> </w:t>
            </w:r>
            <w:r w:rsidRPr="00C01A0E">
              <w:rPr>
                <w:sz w:val="20"/>
                <w:szCs w:val="20"/>
                <w:lang w:eastAsia="pl-PL"/>
              </w:rPr>
              <w:t>funkcjonowanie systemu informatycznego w PFRON</w:t>
            </w:r>
          </w:p>
        </w:tc>
      </w:tr>
      <w:tr w:rsidR="00C20A25" w14:paraId="2CDC8EAE" w14:textId="77777777" w:rsidTr="009C2E83">
        <w:tc>
          <w:tcPr>
            <w:tcW w:w="2219" w:type="dxa"/>
          </w:tcPr>
          <w:p w14:paraId="49C21915" w14:textId="398E8B0E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 w:rsidRPr="00C20A25">
              <w:rPr>
                <w:rFonts w:eastAsia="Calibri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6715" w:type="dxa"/>
          </w:tcPr>
          <w:p w14:paraId="364915F8" w14:textId="28495C3B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C20A25">
              <w:rPr>
                <w:sz w:val="20"/>
                <w:szCs w:val="20"/>
                <w:lang w:eastAsia="pl-PL"/>
              </w:rPr>
              <w:t xml:space="preserve">Dokumentacja  </w:t>
            </w:r>
            <w:r w:rsidR="004C0007">
              <w:rPr>
                <w:sz w:val="20"/>
                <w:szCs w:val="20"/>
                <w:lang w:eastAsia="pl-PL"/>
              </w:rPr>
              <w:t>systemów informatycznych oraz infrastruktury teleinformatycznej</w:t>
            </w:r>
            <w:r w:rsidR="00C77383">
              <w:rPr>
                <w:sz w:val="20"/>
                <w:szCs w:val="20"/>
                <w:lang w:eastAsia="pl-PL"/>
              </w:rPr>
              <w:t xml:space="preserve"> w postaci elektronicznej i papierowej</w:t>
            </w:r>
            <w:r w:rsidR="004C0007">
              <w:rPr>
                <w:sz w:val="20"/>
                <w:szCs w:val="20"/>
                <w:lang w:eastAsia="pl-PL"/>
              </w:rPr>
              <w:t xml:space="preserve"> podlegających audytom, </w:t>
            </w:r>
            <w:r w:rsidRPr="00C20A25">
              <w:rPr>
                <w:sz w:val="20"/>
                <w:szCs w:val="20"/>
                <w:lang w:eastAsia="pl-PL"/>
              </w:rPr>
              <w:t xml:space="preserve"> będąca w posiadaniu Zamawiającego oraz dokumentacja wytworzona, zaktualizowana i dostarczona przez Wykonawcę w ramach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 w:rsidRPr="00C20A25">
              <w:rPr>
                <w:sz w:val="20"/>
                <w:szCs w:val="20"/>
                <w:lang w:eastAsia="pl-PL"/>
              </w:rPr>
              <w:t>.</w:t>
            </w:r>
            <w:r w:rsidRPr="00566123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C20A25" w14:paraId="21FE5709" w14:textId="77777777" w:rsidTr="009C2E83">
        <w:tc>
          <w:tcPr>
            <w:tcW w:w="2219" w:type="dxa"/>
          </w:tcPr>
          <w:p w14:paraId="6101454C" w14:textId="77777777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Dzień Roboczy</w:t>
            </w:r>
          </w:p>
        </w:tc>
        <w:tc>
          <w:tcPr>
            <w:tcW w:w="6715" w:type="dxa"/>
          </w:tcPr>
          <w:p w14:paraId="08CC55A5" w14:textId="77777777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Każdy dzień tygodnia od poniedziałku do piątku, za wyjątkiem dni ustawowo wolnych od pracy w Rzeczypospolitej Polskiej.</w:t>
            </w:r>
          </w:p>
        </w:tc>
      </w:tr>
      <w:tr w:rsidR="00C20A25" w14:paraId="5543C3F9" w14:textId="77777777" w:rsidTr="009C2E83">
        <w:tc>
          <w:tcPr>
            <w:tcW w:w="2219" w:type="dxa"/>
          </w:tcPr>
          <w:p w14:paraId="572CCB17" w14:textId="65AF7BD7" w:rsidR="00C20A25" w:rsidRPr="00C01A0E" w:rsidRDefault="00C20A25" w:rsidP="00C20A25">
            <w:pPr>
              <w:spacing w:before="120" w:after="120"/>
              <w:rPr>
                <w:sz w:val="20"/>
                <w:szCs w:val="20"/>
                <w:lang w:eastAsia="pl-PL"/>
              </w:rPr>
            </w:pPr>
            <w:r w:rsidRPr="00C01A0E">
              <w:rPr>
                <w:rFonts w:eastAsia="Calibri"/>
                <w:b/>
                <w:bCs/>
                <w:sz w:val="20"/>
                <w:szCs w:val="20"/>
              </w:rPr>
              <w:t>Godziny Robocze</w:t>
            </w:r>
          </w:p>
        </w:tc>
        <w:tc>
          <w:tcPr>
            <w:tcW w:w="6715" w:type="dxa"/>
          </w:tcPr>
          <w:p w14:paraId="6C78117C" w14:textId="12132B90" w:rsidR="00C20A25" w:rsidRPr="00C01A0E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C01A0E">
              <w:rPr>
                <w:sz w:val="20"/>
                <w:szCs w:val="20"/>
                <w:lang w:eastAsia="pl-PL"/>
              </w:rPr>
              <w:t xml:space="preserve">Godziny od 8.00 do 16.00 w </w:t>
            </w:r>
            <w:r w:rsidR="00217F0F">
              <w:rPr>
                <w:sz w:val="20"/>
                <w:szCs w:val="20"/>
                <w:lang w:eastAsia="pl-PL"/>
              </w:rPr>
              <w:t>d</w:t>
            </w:r>
            <w:r w:rsidRPr="00C01A0E">
              <w:rPr>
                <w:sz w:val="20"/>
                <w:szCs w:val="20"/>
                <w:lang w:eastAsia="pl-PL"/>
              </w:rPr>
              <w:t xml:space="preserve">ni </w:t>
            </w:r>
            <w:r w:rsidR="00217F0F">
              <w:rPr>
                <w:sz w:val="20"/>
                <w:szCs w:val="20"/>
                <w:lang w:eastAsia="pl-PL"/>
              </w:rPr>
              <w:t>r</w:t>
            </w:r>
            <w:r w:rsidRPr="00C01A0E">
              <w:rPr>
                <w:sz w:val="20"/>
                <w:szCs w:val="20"/>
                <w:lang w:eastAsia="pl-PL"/>
              </w:rPr>
              <w:t>obocze</w:t>
            </w:r>
            <w:r w:rsidR="00217F0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20A25" w14:paraId="4EE16302" w14:textId="77777777" w:rsidTr="009C2E83">
        <w:tc>
          <w:tcPr>
            <w:tcW w:w="2219" w:type="dxa"/>
          </w:tcPr>
          <w:p w14:paraId="355DC1AC" w14:textId="77777777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Informacje Poufne</w:t>
            </w:r>
          </w:p>
        </w:tc>
        <w:tc>
          <w:tcPr>
            <w:tcW w:w="6715" w:type="dxa"/>
          </w:tcPr>
          <w:p w14:paraId="68DBAF4F" w14:textId="077BAB18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Wszelkie informacje, dokumenty oraz materiały dotyczące działalności  Stron, do których druga Strona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 xml:space="preserve"> uzyskała dostęp w związku z wykonywaniem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>. Informacjami Poufnymi są w szczególności dane dotyczące stanu bezpieczeństwa systemów teleinformatycznych Zamawiającego</w:t>
            </w:r>
            <w:r w:rsidR="00E35CF9">
              <w:rPr>
                <w:sz w:val="20"/>
                <w:szCs w:val="20"/>
                <w:lang w:eastAsia="pl-PL"/>
              </w:rPr>
              <w:t>, dane dostępowe do systemów teleinformatycznych Z</w:t>
            </w:r>
            <w:r>
              <w:rPr>
                <w:sz w:val="20"/>
                <w:szCs w:val="20"/>
                <w:lang w:eastAsia="pl-PL"/>
              </w:rPr>
              <w:t xml:space="preserve">, a także wszelkie informacje </w:t>
            </w:r>
            <w:r>
              <w:rPr>
                <w:sz w:val="20"/>
                <w:szCs w:val="20"/>
                <w:lang w:eastAsia="pl-PL"/>
              </w:rPr>
              <w:lastRenderedPageBreak/>
              <w:t xml:space="preserve">finansowe, organizacyjne, technologiczne, dane osobowe oraz inne informacje o działalności jednej ze Stron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>, które posiadają wartość gospodarczą lub zostały udostępnione drugiej Stronie z zastrzeżeniem poufności.</w:t>
            </w:r>
            <w:r w:rsidR="00E35CF9">
              <w:rPr>
                <w:sz w:val="20"/>
                <w:szCs w:val="20"/>
                <w:lang w:eastAsia="pl-PL"/>
              </w:rPr>
              <w:t xml:space="preserve"> Dla uniknięcia ewentualnych wątpliwości Strony zgodnie przyznają, iż informacje poufne nie stanowią informacji publicznej, o której mowa w ustawie o dostępie do informacji publicznej.</w:t>
            </w:r>
          </w:p>
        </w:tc>
      </w:tr>
      <w:tr w:rsidR="00C20A25" w14:paraId="6948F275" w14:textId="77777777" w:rsidTr="009C2E83">
        <w:tc>
          <w:tcPr>
            <w:tcW w:w="2219" w:type="dxa"/>
          </w:tcPr>
          <w:p w14:paraId="37A0207D" w14:textId="77777777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Produkt</w:t>
            </w:r>
          </w:p>
        </w:tc>
        <w:tc>
          <w:tcPr>
            <w:tcW w:w="6715" w:type="dxa"/>
          </w:tcPr>
          <w:p w14:paraId="150B304F" w14:textId="2E5F655A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Wszelkie dokumenty, dokumentacje, materiały informacyjne, pliki konfiguracyjne, skrypty, procedury  i  dokumenty </w:t>
            </w:r>
            <w:r w:rsidR="00E35CF9">
              <w:rPr>
                <w:sz w:val="20"/>
                <w:szCs w:val="20"/>
                <w:lang w:eastAsia="pl-PL"/>
              </w:rPr>
              <w:t xml:space="preserve">oraz artefakty wytworzone i/lub </w:t>
            </w:r>
            <w:r>
              <w:rPr>
                <w:sz w:val="20"/>
                <w:szCs w:val="20"/>
                <w:lang w:eastAsia="pl-PL"/>
              </w:rPr>
              <w:t xml:space="preserve"> dostarczone przez Wykonawcę w trakcie realizacji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 xml:space="preserve"> w formie elektronicznej i papierowej.</w:t>
            </w:r>
          </w:p>
        </w:tc>
      </w:tr>
      <w:tr w:rsidR="005A5F5C" w14:paraId="34FD7A21" w14:textId="77777777" w:rsidTr="009C2E83">
        <w:tc>
          <w:tcPr>
            <w:tcW w:w="2219" w:type="dxa"/>
          </w:tcPr>
          <w:p w14:paraId="5C625767" w14:textId="4A7005E3" w:rsidR="005A5F5C" w:rsidRDefault="005A5F5C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Roboczogodzina</w:t>
            </w:r>
          </w:p>
        </w:tc>
        <w:tc>
          <w:tcPr>
            <w:tcW w:w="6715" w:type="dxa"/>
          </w:tcPr>
          <w:p w14:paraId="43BFED40" w14:textId="4BADEDE9" w:rsidR="005A5F5C" w:rsidRDefault="00AE54B0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N</w:t>
            </w:r>
            <w:r w:rsidRPr="00AE54B0">
              <w:rPr>
                <w:sz w:val="20"/>
                <w:szCs w:val="20"/>
                <w:lang w:eastAsia="pl-PL"/>
              </w:rPr>
              <w:t>orm</w:t>
            </w:r>
            <w:r>
              <w:rPr>
                <w:sz w:val="20"/>
                <w:szCs w:val="20"/>
                <w:lang w:eastAsia="pl-PL"/>
              </w:rPr>
              <w:t>a</w:t>
            </w:r>
            <w:r w:rsidRPr="00AE54B0">
              <w:rPr>
                <w:sz w:val="20"/>
                <w:szCs w:val="20"/>
                <w:lang w:eastAsia="pl-PL"/>
              </w:rPr>
              <w:t xml:space="preserve"> ilościow</w:t>
            </w:r>
            <w:r>
              <w:rPr>
                <w:sz w:val="20"/>
                <w:szCs w:val="20"/>
                <w:lang w:eastAsia="pl-PL"/>
              </w:rPr>
              <w:t>a</w:t>
            </w:r>
            <w:r w:rsidRPr="00AE54B0">
              <w:rPr>
                <w:sz w:val="20"/>
                <w:szCs w:val="20"/>
                <w:lang w:eastAsia="pl-PL"/>
              </w:rPr>
              <w:t xml:space="preserve"> wykonania przez jednego </w:t>
            </w:r>
            <w:r>
              <w:rPr>
                <w:sz w:val="20"/>
                <w:szCs w:val="20"/>
                <w:lang w:eastAsia="pl-PL"/>
              </w:rPr>
              <w:t>pracownika</w:t>
            </w:r>
            <w:r w:rsidRPr="00AE54B0">
              <w:rPr>
                <w:sz w:val="20"/>
                <w:szCs w:val="20"/>
                <w:lang w:eastAsia="pl-PL"/>
              </w:rPr>
              <w:t xml:space="preserve"> w czasie jednej godziny </w:t>
            </w:r>
            <w:r>
              <w:rPr>
                <w:sz w:val="20"/>
                <w:szCs w:val="20"/>
                <w:lang w:eastAsia="pl-PL"/>
              </w:rPr>
              <w:t>określonej partii pracy</w:t>
            </w:r>
          </w:p>
        </w:tc>
      </w:tr>
      <w:tr w:rsidR="00EE48A0" w14:paraId="0A8D5F5F" w14:textId="77777777" w:rsidTr="009C2E83">
        <w:tc>
          <w:tcPr>
            <w:tcW w:w="2219" w:type="dxa"/>
          </w:tcPr>
          <w:p w14:paraId="66245722" w14:textId="6699859B" w:rsidR="00EE48A0" w:rsidRDefault="00EE48A0" w:rsidP="00EE48A0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 w:rsidRPr="00EE48A0">
              <w:rPr>
                <w:rFonts w:eastAsia="Calibri"/>
                <w:b/>
                <w:bCs/>
                <w:sz w:val="20"/>
                <w:szCs w:val="20"/>
              </w:rPr>
              <w:t>Umowa</w:t>
            </w:r>
          </w:p>
        </w:tc>
        <w:tc>
          <w:tcPr>
            <w:tcW w:w="6715" w:type="dxa"/>
          </w:tcPr>
          <w:p w14:paraId="1B2F8EFE" w14:textId="1CBFF8ED" w:rsidR="00EE48A0" w:rsidRDefault="00EE48A0" w:rsidP="00EE48A0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EE48A0">
              <w:rPr>
                <w:sz w:val="20"/>
                <w:szCs w:val="20"/>
                <w:lang w:eastAsia="pl-PL"/>
              </w:rPr>
              <w:t xml:space="preserve">Niniejsza Umowa wraz ze wszystkimi aneksami i załącznikami do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 w:rsidRPr="00EE48A0">
              <w:rPr>
                <w:sz w:val="20"/>
                <w:szCs w:val="20"/>
                <w:lang w:eastAsia="pl-PL"/>
              </w:rPr>
              <w:t>.</w:t>
            </w:r>
          </w:p>
        </w:tc>
      </w:tr>
    </w:tbl>
    <w:p w14:paraId="2E8A4F57" w14:textId="7AFC2C7A" w:rsidR="00CE3F26" w:rsidRDefault="00CE3F26" w:rsidP="00CE3F26">
      <w:pPr>
        <w:rPr>
          <w:b/>
        </w:rPr>
      </w:pPr>
    </w:p>
    <w:p w14:paraId="0B129879" w14:textId="08A09BFF" w:rsidR="00CE3F26" w:rsidRPr="000F7D92" w:rsidRDefault="00C77383" w:rsidP="00CE3F26">
      <w:pPr>
        <w:jc w:val="center"/>
        <w:rPr>
          <w:b/>
        </w:rPr>
      </w:pPr>
      <w:r>
        <w:rPr>
          <w:b/>
        </w:rPr>
        <w:t xml:space="preserve">Paragraf </w:t>
      </w:r>
      <w:r w:rsidR="00CE3F26">
        <w:rPr>
          <w:b/>
        </w:rPr>
        <w:t>2</w:t>
      </w:r>
      <w:r w:rsidR="006D3FF8">
        <w:rPr>
          <w:b/>
        </w:rPr>
        <w:t>.</w:t>
      </w:r>
      <w:r w:rsidR="00CE3F26" w:rsidRPr="000F7D92">
        <w:rPr>
          <w:b/>
        </w:rPr>
        <w:t xml:space="preserve"> Przedmiot </w:t>
      </w:r>
      <w:r w:rsidR="003F4F32">
        <w:rPr>
          <w:b/>
        </w:rPr>
        <w:t>Umowy</w:t>
      </w:r>
    </w:p>
    <w:p w14:paraId="46111EA3" w14:textId="1EBF044D" w:rsidR="00CE3F26" w:rsidRDefault="00CE3F26" w:rsidP="009F5F08">
      <w:pPr>
        <w:pStyle w:val="Akapitzlist1"/>
        <w:numPr>
          <w:ilvl w:val="0"/>
          <w:numId w:val="1"/>
        </w:numPr>
        <w:ind w:left="426" w:hanging="426"/>
        <w:jc w:val="both"/>
      </w:pPr>
      <w:r>
        <w:t xml:space="preserve">Przedmiotem </w:t>
      </w:r>
      <w:r w:rsidR="003F4F32">
        <w:t>Umowy</w:t>
      </w:r>
      <w:r>
        <w:t xml:space="preserve"> jest </w:t>
      </w:r>
      <w:r w:rsidR="00546FE7" w:rsidRPr="00546FE7">
        <w:t>przeprowadzenie audytu bezpieczeństwa teleinformatyczne</w:t>
      </w:r>
      <w:r w:rsidR="001617FF">
        <w:t>go</w:t>
      </w:r>
      <w:r w:rsidR="009F5F08">
        <w:t xml:space="preserve"> oraz innych pra, których zakres </w:t>
      </w:r>
      <w:r w:rsidR="00CF2B75">
        <w:t>o</w:t>
      </w:r>
      <w:r w:rsidR="009F5F08">
        <w:t xml:space="preserve">raz </w:t>
      </w:r>
      <w:r w:rsidR="00CF2B75">
        <w:t>sposób  realizacji</w:t>
      </w:r>
      <w:r w:rsidRPr="000F7D92">
        <w:t xml:space="preserve"> </w:t>
      </w:r>
      <w:r w:rsidR="006672B6">
        <w:t>jest opisany w</w:t>
      </w:r>
      <w:r w:rsidRPr="000F7D92">
        <w:t xml:space="preserve"> Załącznik</w:t>
      </w:r>
      <w:r w:rsidR="006672B6">
        <w:t>u</w:t>
      </w:r>
      <w:r w:rsidRPr="000F7D92">
        <w:t xml:space="preserve"> nr 1 do </w:t>
      </w:r>
      <w:r w:rsidR="003F4F32">
        <w:t>Umowy</w:t>
      </w:r>
      <w:r w:rsidRPr="000F7D92">
        <w:t xml:space="preserve">. </w:t>
      </w:r>
    </w:p>
    <w:p w14:paraId="19D11F58" w14:textId="6127EC81" w:rsidR="00CE3F26" w:rsidRPr="005F3875" w:rsidRDefault="00CE3F26" w:rsidP="005F3875">
      <w:pPr>
        <w:pStyle w:val="Akapitzlist1"/>
        <w:numPr>
          <w:ilvl w:val="0"/>
          <w:numId w:val="1"/>
        </w:numPr>
        <w:ind w:left="426" w:hanging="426"/>
        <w:jc w:val="both"/>
      </w:pPr>
      <w:r w:rsidRPr="005F3875">
        <w:t xml:space="preserve">Wykonawca zobowiązuje się przenieść na Zamawiającego autorskie prawa majątkowe oraz prawa zależne do wytworzonych lub dostarczonych podczas realizacji niniejszego zamówienia </w:t>
      </w:r>
      <w:r w:rsidR="00916904" w:rsidRPr="005F3875">
        <w:t>P</w:t>
      </w:r>
      <w:r w:rsidRPr="005F3875">
        <w:t xml:space="preserve">roduktów na warunkach i zasadach opisanych szczegółowo w </w:t>
      </w:r>
      <w:r w:rsidR="00F87BB4">
        <w:t>U</w:t>
      </w:r>
      <w:r w:rsidRPr="005F3875">
        <w:t>mowie.</w:t>
      </w:r>
    </w:p>
    <w:p w14:paraId="06AC3B6E" w14:textId="77777777" w:rsidR="00CE3F26" w:rsidRDefault="00CE3F26" w:rsidP="00CE3F26">
      <w:pPr>
        <w:rPr>
          <w:b/>
        </w:rPr>
      </w:pPr>
    </w:p>
    <w:p w14:paraId="187090E1" w14:textId="444E3DAB" w:rsidR="00CE3F26" w:rsidRPr="000F7D92" w:rsidRDefault="00C77383" w:rsidP="00CE3F26">
      <w:pPr>
        <w:jc w:val="center"/>
        <w:rPr>
          <w:b/>
        </w:rPr>
      </w:pPr>
      <w:r>
        <w:rPr>
          <w:b/>
        </w:rPr>
        <w:t xml:space="preserve">Paragraf </w:t>
      </w:r>
      <w:r w:rsidR="00CE3F26">
        <w:rPr>
          <w:b/>
        </w:rPr>
        <w:t>3</w:t>
      </w:r>
      <w:r w:rsidR="006D3FF8">
        <w:rPr>
          <w:b/>
        </w:rPr>
        <w:t>.</w:t>
      </w:r>
      <w:r w:rsidR="00CE3F26" w:rsidRPr="000F7D92">
        <w:rPr>
          <w:b/>
        </w:rPr>
        <w:t xml:space="preserve"> Termin realizacji </w:t>
      </w:r>
      <w:r w:rsidR="003F4F32">
        <w:rPr>
          <w:b/>
        </w:rPr>
        <w:t>Umowy</w:t>
      </w:r>
    </w:p>
    <w:p w14:paraId="67285169" w14:textId="652E5989" w:rsidR="006D3FF8" w:rsidRDefault="00CE3F26" w:rsidP="006D3FF8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 xml:space="preserve">Wykonawca zobowiązuje się w ciągu </w:t>
      </w:r>
      <w:r w:rsidR="00E00B3E">
        <w:t>10</w:t>
      </w:r>
      <w:r>
        <w:t xml:space="preserve"> </w:t>
      </w:r>
      <w:r w:rsidR="00217F0F">
        <w:t>d</w:t>
      </w:r>
      <w:r w:rsidR="007077C8">
        <w:t xml:space="preserve">ni </w:t>
      </w:r>
      <w:r w:rsidR="00217F0F">
        <w:t>r</w:t>
      </w:r>
      <w:r w:rsidR="007077C8">
        <w:t>oboczych</w:t>
      </w:r>
      <w:r>
        <w:t xml:space="preserve"> od dnia zawarcia </w:t>
      </w:r>
      <w:r w:rsidR="003F4F32">
        <w:t>Umowy</w:t>
      </w:r>
      <w:r>
        <w:t xml:space="preserve"> do przedstawienia </w:t>
      </w:r>
      <w:r w:rsidR="0022025F">
        <w:t xml:space="preserve">szczegółowego </w:t>
      </w:r>
      <w:r>
        <w:t xml:space="preserve">harmonogramu prac związanych z realizacją </w:t>
      </w:r>
      <w:r w:rsidR="003E2483">
        <w:rPr>
          <w:bCs/>
        </w:rPr>
        <w:t>przedmiotu</w:t>
      </w:r>
      <w:r>
        <w:t xml:space="preserve"> </w:t>
      </w:r>
      <w:r w:rsidR="003F4F32">
        <w:t>Umowy</w:t>
      </w:r>
      <w:r w:rsidR="0022025F">
        <w:t xml:space="preserve">, wyszczególnionych w </w:t>
      </w:r>
      <w:r w:rsidR="00D97A36">
        <w:t>Załączniku nr 1</w:t>
      </w:r>
      <w:r w:rsidR="00D12FEA">
        <w:t>.</w:t>
      </w:r>
      <w:r w:rsidR="006D3FF8">
        <w:t xml:space="preserve"> Harmonogram musi zawierać graniczny termin realizacji zamówienia będący datą przedstawieni</w:t>
      </w:r>
      <w:r w:rsidR="00726D9F">
        <w:t>a</w:t>
      </w:r>
      <w:r w:rsidR="006D3FF8">
        <w:t xml:space="preserve"> kompletnych </w:t>
      </w:r>
      <w:r w:rsidR="00E06F03">
        <w:t>P</w:t>
      </w:r>
      <w:r w:rsidR="006D3FF8">
        <w:t xml:space="preserve">roduktów </w:t>
      </w:r>
      <w:r w:rsidR="00E06F03">
        <w:t>U</w:t>
      </w:r>
      <w:r w:rsidR="006D3FF8">
        <w:t>mowy do odbioru. Data ta nie może być późniejsza od</w:t>
      </w:r>
      <w:r w:rsidR="002C2EBD">
        <w:t xml:space="preserve"> *</w:t>
      </w:r>
      <w:r w:rsidR="006D3FF8">
        <w:t>.</w:t>
      </w:r>
    </w:p>
    <w:p w14:paraId="6ACC415A" w14:textId="48DE8135" w:rsidR="0095042C" w:rsidRDefault="00CE3F26" w:rsidP="00CE3F26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 xml:space="preserve">Po zaakceptowaniu harmonogramu przez Zamawiającego staje się on integralną częścią </w:t>
      </w:r>
      <w:r w:rsidR="003F4F32">
        <w:t>Umowy</w:t>
      </w:r>
      <w:r>
        <w:t xml:space="preserve">. </w:t>
      </w:r>
    </w:p>
    <w:p w14:paraId="3172B7C5" w14:textId="59543D7E" w:rsidR="00CE3F26" w:rsidRDefault="0095042C" w:rsidP="00CE3F26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>W przypadku braku akceptacji, Zamawiający przekazuje swoje uwagi Wykonawcy</w:t>
      </w:r>
      <w:r w:rsidR="00C14985">
        <w:t xml:space="preserve"> w terminie 5 dni roboczych</w:t>
      </w:r>
      <w:r>
        <w:t xml:space="preserve">, a Wykonawca przedstawia ponownie, w terminie 2 </w:t>
      </w:r>
      <w:r w:rsidR="00217F0F">
        <w:t>d</w:t>
      </w:r>
      <w:r>
        <w:t xml:space="preserve">ni </w:t>
      </w:r>
      <w:r w:rsidR="00217F0F">
        <w:t>r</w:t>
      </w:r>
      <w:r>
        <w:t>oboczych od przekazania uwag przez</w:t>
      </w:r>
      <w:r w:rsidR="00217F0F">
        <w:t xml:space="preserve"> </w:t>
      </w:r>
      <w:r>
        <w:t>Zamawiającego do akceptacji harmonogram.</w:t>
      </w:r>
      <w:r w:rsidR="00A5494E">
        <w:t xml:space="preserve"> Procedurę powtarza się</w:t>
      </w:r>
      <w:r w:rsidR="00217F0F">
        <w:t>,</w:t>
      </w:r>
      <w:r w:rsidR="00A5494E">
        <w:t xml:space="preserve"> aż do uzyskania akceptacji przez </w:t>
      </w:r>
      <w:r w:rsidR="003F0055">
        <w:t>Zamawiającego</w:t>
      </w:r>
      <w:r w:rsidR="00464CA9">
        <w:t>.</w:t>
      </w:r>
      <w:r>
        <w:t xml:space="preserve"> Ustęp 2 powyżej stosuje się odpowiednio.</w:t>
      </w:r>
    </w:p>
    <w:p w14:paraId="4D831F16" w14:textId="77777777" w:rsidR="00CE3F26" w:rsidRDefault="00CE3F26" w:rsidP="00CE3F26">
      <w:pPr>
        <w:jc w:val="both"/>
      </w:pPr>
    </w:p>
    <w:p w14:paraId="3A4C7259" w14:textId="3E39DCCA" w:rsidR="00CE3F26" w:rsidRPr="003F79BE" w:rsidRDefault="00C77383" w:rsidP="00CE3F26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Paragraf </w:t>
      </w:r>
      <w:r w:rsidR="00CE3F26">
        <w:rPr>
          <w:b/>
          <w:bCs/>
        </w:rPr>
        <w:t>4. Procedura odbioru</w:t>
      </w:r>
    </w:p>
    <w:p w14:paraId="21CB94A1" w14:textId="0FC7E91D" w:rsidR="00CE3F26" w:rsidRDefault="00CE3F26" w:rsidP="00CE3F26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Produkty wynikające z realizacji wykonania </w:t>
      </w:r>
      <w:r w:rsidR="003F4F32">
        <w:t>Umowy</w:t>
      </w:r>
      <w:r>
        <w:t xml:space="preserve">, o którym mowa w </w:t>
      </w:r>
      <w:r w:rsidR="001A2BE4">
        <w:t xml:space="preserve">Załączniku nr 1 do </w:t>
      </w:r>
      <w:r w:rsidR="003F4F32">
        <w:t>Umowy</w:t>
      </w:r>
      <w:r w:rsidR="001A2BE4">
        <w:t>, w tym raporty z audytów oraz inne dowody potwierdzające wykryte niezgodności</w:t>
      </w:r>
      <w:r>
        <w:t xml:space="preserve"> </w:t>
      </w:r>
      <w:r w:rsidR="001A2BE4">
        <w:t xml:space="preserve">zostaną </w:t>
      </w:r>
      <w:r>
        <w:t>przedstawion</w:t>
      </w:r>
      <w:r w:rsidR="001A2BE4">
        <w:t>e</w:t>
      </w:r>
      <w:r>
        <w:t xml:space="preserve"> Zamawiającemu do odbioru</w:t>
      </w:r>
      <w:r w:rsidR="006D3FF8">
        <w:t xml:space="preserve"> </w:t>
      </w:r>
      <w:r w:rsidR="001A2BE4">
        <w:t>w</w:t>
      </w:r>
      <w:r w:rsidR="006D3FF8">
        <w:t xml:space="preserve"> </w:t>
      </w:r>
      <w:r w:rsidR="001A2BE4">
        <w:t xml:space="preserve">terminach określonych w </w:t>
      </w:r>
      <w:r w:rsidR="006D3FF8">
        <w:t xml:space="preserve">zaakceptowanym harmonogramie, o którym mowa w </w:t>
      </w:r>
      <w:r w:rsidR="006D3FF8">
        <w:rPr>
          <w:bCs/>
        </w:rPr>
        <w:t>par.</w:t>
      </w:r>
      <w:r w:rsidR="00C77383">
        <w:rPr>
          <w:bCs/>
        </w:rPr>
        <w:t xml:space="preserve"> </w:t>
      </w:r>
      <w:r w:rsidR="001D0E09">
        <w:rPr>
          <w:bCs/>
        </w:rPr>
        <w:t xml:space="preserve">3 </w:t>
      </w:r>
      <w:r w:rsidR="003F4F32">
        <w:rPr>
          <w:bCs/>
        </w:rPr>
        <w:t>Umowy</w:t>
      </w:r>
      <w:r w:rsidR="006D3FF8">
        <w:t>.</w:t>
      </w:r>
    </w:p>
    <w:p w14:paraId="31FC7983" w14:textId="5EF926D5" w:rsidR="00CE3F26" w:rsidRPr="00ED3D14" w:rsidRDefault="00CE3F26" w:rsidP="00CE3F26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color w:val="000000"/>
          <w:lang w:eastAsia="pl-PL"/>
        </w:rPr>
      </w:pPr>
      <w:r>
        <w:rPr>
          <w:lang w:eastAsia="pl-PL"/>
        </w:rPr>
        <w:lastRenderedPageBreak/>
        <w:t>W</w:t>
      </w:r>
      <w:r w:rsidR="006D3FF8">
        <w:rPr>
          <w:lang w:eastAsia="pl-PL"/>
        </w:rPr>
        <w:t xml:space="preserve"> </w:t>
      </w:r>
      <w:r>
        <w:rPr>
          <w:lang w:eastAsia="pl-PL"/>
        </w:rPr>
        <w:t>przypadku stwierdzenia przez</w:t>
      </w:r>
      <w:r w:rsidR="00217F0F">
        <w:rPr>
          <w:lang w:eastAsia="pl-PL"/>
        </w:rPr>
        <w:t xml:space="preserve"> </w:t>
      </w:r>
      <w:r>
        <w:rPr>
          <w:lang w:eastAsia="pl-PL"/>
        </w:rPr>
        <w:t xml:space="preserve">Zamawiającego rozbieżności pomiędzy przekazanym </w:t>
      </w:r>
      <w:r>
        <w:rPr>
          <w:lang w:eastAsia="pl-PL"/>
        </w:rPr>
        <w:br/>
        <w:t xml:space="preserve">do weryfikacji </w:t>
      </w:r>
      <w:r w:rsidR="001D0E09">
        <w:rPr>
          <w:lang w:eastAsia="pl-PL"/>
        </w:rPr>
        <w:t>P</w:t>
      </w:r>
      <w:r>
        <w:rPr>
          <w:lang w:eastAsia="pl-PL"/>
        </w:rPr>
        <w:t xml:space="preserve">roduktem, a wymaganiami określonymi w </w:t>
      </w:r>
      <w:r w:rsidR="001D0E09">
        <w:rPr>
          <w:lang w:eastAsia="pl-PL"/>
        </w:rPr>
        <w:t>U</w:t>
      </w:r>
      <w:r>
        <w:rPr>
          <w:lang w:eastAsia="pl-PL"/>
        </w:rPr>
        <w:t>mowie</w:t>
      </w:r>
      <w:r w:rsidR="001D0E09">
        <w:rPr>
          <w:lang w:eastAsia="pl-PL"/>
        </w:rPr>
        <w:t>, w szczególności w Załączniku nr 1,</w:t>
      </w:r>
      <w:r>
        <w:rPr>
          <w:lang w:eastAsia="pl-PL"/>
        </w:rPr>
        <w:t xml:space="preserve"> kierownik projektu Zamawiającego sporządzi i przekaże kierownikowi projektu Wykonawcy uwagi z opisem rozbieżności uniemożliwiającymi odbiór.</w:t>
      </w:r>
    </w:p>
    <w:p w14:paraId="3DCE6F75" w14:textId="77777777" w:rsidR="00CE3F26" w:rsidRDefault="00CE3F26" w:rsidP="00CE3F26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Brak przedstawienia przez Zamawiającego uwag do przedmiotu odbioru nie oznacza odbioru </w:t>
      </w:r>
      <w:r>
        <w:rPr>
          <w:lang w:eastAsia="pl-PL"/>
        </w:rPr>
        <w:br/>
        <w:t>i akceptacji przedmiotu odbioru przez Zamawiającego.</w:t>
      </w:r>
    </w:p>
    <w:p w14:paraId="33969F51" w14:textId="1753AF05" w:rsidR="00CE3F26" w:rsidRDefault="00CE3F26" w:rsidP="00CE3F26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W przypadku stwierdzenia przez Zamawiającego niezgodności</w:t>
      </w:r>
      <w:r w:rsidR="00743ED2">
        <w:rPr>
          <w:lang w:eastAsia="pl-PL"/>
        </w:rPr>
        <w:t xml:space="preserve"> z Umową</w:t>
      </w:r>
      <w:r>
        <w:rPr>
          <w:lang w:eastAsia="pl-PL"/>
        </w:rPr>
        <w:t xml:space="preserve"> Produktu podlegające</w:t>
      </w:r>
      <w:r w:rsidR="001D0E09">
        <w:rPr>
          <w:lang w:eastAsia="pl-PL"/>
        </w:rPr>
        <w:t>go</w:t>
      </w:r>
      <w:r>
        <w:rPr>
          <w:lang w:eastAsia="pl-PL"/>
        </w:rPr>
        <w:t xml:space="preserve"> odbiorowi, Wykonawca poprawi przedmiot odbioru w terminie wskazanym przez Zamawiającego. W takim przypadku procedurę odbioru opisaną </w:t>
      </w:r>
      <w:r w:rsidR="00295918">
        <w:rPr>
          <w:lang w:eastAsia="pl-PL"/>
        </w:rPr>
        <w:t xml:space="preserve">w zdaniu poprzednim </w:t>
      </w:r>
      <w:r>
        <w:rPr>
          <w:lang w:eastAsia="pl-PL"/>
        </w:rPr>
        <w:t>powtarza się</w:t>
      </w:r>
      <w:r w:rsidR="00217F0F">
        <w:rPr>
          <w:lang w:eastAsia="pl-PL"/>
        </w:rPr>
        <w:t>,</w:t>
      </w:r>
      <w:r>
        <w:rPr>
          <w:lang w:eastAsia="pl-PL"/>
        </w:rPr>
        <w:t xml:space="preserve"> aż do czasu dokonania przez Zamawiającego odbioru bez zastrzeżeń albo skorzystania przez Zamawiającego z prawa do wypowiedzenia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zgodnie z przepisami prawa lub Umową.</w:t>
      </w:r>
    </w:p>
    <w:p w14:paraId="4EFED6F2" w14:textId="109CA4DF" w:rsidR="00CE3F26" w:rsidRDefault="00CE3F26" w:rsidP="00CE3F26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Odbiór produktów, o których mowa w </w:t>
      </w:r>
      <w:r w:rsidR="00295918">
        <w:t>Opisie Przedmiotu Zamówienia (</w:t>
      </w:r>
      <w:r w:rsidR="0095166B">
        <w:t>Z</w:t>
      </w:r>
      <w:r w:rsidR="00295918">
        <w:t>ałącznik nr</w:t>
      </w:r>
      <w:r w:rsidR="0095166B">
        <w:t xml:space="preserve"> </w:t>
      </w:r>
      <w:r w:rsidR="00295918">
        <w:t xml:space="preserve">1) </w:t>
      </w:r>
      <w:r>
        <w:t>musi zostać potwierdzon</w:t>
      </w:r>
      <w:r w:rsidR="0024710F">
        <w:t xml:space="preserve">y </w:t>
      </w:r>
      <w:r>
        <w:t xml:space="preserve">podpisanym bez zastrzeżeń </w:t>
      </w:r>
      <w:r w:rsidR="006D3FF8">
        <w:t>p</w:t>
      </w:r>
      <w:r w:rsidRPr="006E3752">
        <w:t xml:space="preserve">rotokołem </w:t>
      </w:r>
      <w:r w:rsidR="006D3FF8">
        <w:t>o</w:t>
      </w:r>
      <w:r w:rsidRPr="006E3752">
        <w:t>dbioru.</w:t>
      </w:r>
      <w:r>
        <w:t xml:space="preserve"> </w:t>
      </w:r>
      <w:r w:rsidRPr="00615B14">
        <w:rPr>
          <w:b/>
          <w:bCs/>
        </w:rPr>
        <w:t xml:space="preserve"> </w:t>
      </w:r>
    </w:p>
    <w:p w14:paraId="2188E9B1" w14:textId="7CE37CDB" w:rsidR="00CE3F26" w:rsidRPr="003F79BE" w:rsidRDefault="00C77383" w:rsidP="00CE3F26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5</w:t>
      </w:r>
      <w:r w:rsidR="00CE3F26" w:rsidRPr="003F79BE">
        <w:rPr>
          <w:b/>
          <w:bCs/>
        </w:rPr>
        <w:t>. Oświadczenia</w:t>
      </w:r>
    </w:p>
    <w:p w14:paraId="1C79F4BC" w14:textId="00CF493A" w:rsidR="00CE3F26" w:rsidRDefault="00CE3F26" w:rsidP="00CE3F26">
      <w:pPr>
        <w:numPr>
          <w:ilvl w:val="1"/>
          <w:numId w:val="3"/>
        </w:numPr>
        <w:spacing w:after="0"/>
        <w:ind w:left="426" w:hanging="426"/>
        <w:jc w:val="both"/>
        <w:rPr>
          <w:lang w:eastAsia="pl-PL"/>
        </w:rPr>
      </w:pPr>
      <w:r w:rsidRPr="003F79BE">
        <w:rPr>
          <w:lang w:eastAsia="pl-PL"/>
        </w:rPr>
        <w:t xml:space="preserve">Wykonawca oświadcza, że niezależnie od zakresu wiedzy informatycznej i organizacyjnej, którą dysponuje Zamawiający, nie będzie on traktowany jak profesjonalista, w zakresie przedmiotu </w:t>
      </w:r>
      <w:r w:rsidR="003F4F32">
        <w:rPr>
          <w:lang w:eastAsia="pl-PL"/>
        </w:rPr>
        <w:t>Umowy</w:t>
      </w:r>
      <w:r w:rsidRPr="003F79BE">
        <w:rPr>
          <w:lang w:eastAsia="pl-PL"/>
        </w:rPr>
        <w:t>, na poziomie porównywalnym do Wykonawcy.</w:t>
      </w:r>
    </w:p>
    <w:p w14:paraId="0DAE8413" w14:textId="77777777" w:rsidR="00CE3F26" w:rsidRDefault="00CE3F26" w:rsidP="00CE3F26">
      <w:pPr>
        <w:numPr>
          <w:ilvl w:val="1"/>
          <w:numId w:val="3"/>
        </w:numPr>
        <w:spacing w:after="0"/>
        <w:ind w:left="426" w:hanging="426"/>
        <w:jc w:val="both"/>
        <w:rPr>
          <w:lang w:eastAsia="pl-PL"/>
        </w:rPr>
      </w:pPr>
      <w:r>
        <w:rPr>
          <w:lang w:eastAsia="pl-PL"/>
        </w:rPr>
        <w:t>Wykonawca oświadcza, że:</w:t>
      </w:r>
    </w:p>
    <w:p w14:paraId="7B0D9415" w14:textId="38A47F46" w:rsidR="00CE3F26" w:rsidRPr="008538B5" w:rsidRDefault="00743ED2" w:rsidP="00CE3F26">
      <w:pPr>
        <w:pStyle w:val="Akapitzlist"/>
        <w:numPr>
          <w:ilvl w:val="0"/>
          <w:numId w:val="6"/>
        </w:numPr>
        <w:spacing w:after="0"/>
        <w:jc w:val="both"/>
        <w:rPr>
          <w:lang w:eastAsia="pl-PL"/>
        </w:rPr>
      </w:pPr>
      <w:r>
        <w:rPr>
          <w:lang w:eastAsia="pl-PL"/>
        </w:rPr>
        <w:t>p</w:t>
      </w:r>
      <w:r w:rsidR="00CE3F26" w:rsidRPr="008538B5">
        <w:rPr>
          <w:lang w:eastAsia="pl-PL"/>
        </w:rPr>
        <w:t xml:space="preserve">osiada fachową wiedzę i dysponuje wszelkimi niezbędnymi informacjami oraz pozwoleniami wymaganymi przez przepisy prawa w dziedzinach związanych z wykonaniem przedmiotu </w:t>
      </w:r>
      <w:r w:rsidR="003F4F32">
        <w:rPr>
          <w:lang w:eastAsia="pl-PL"/>
        </w:rPr>
        <w:t>Umowy</w:t>
      </w:r>
      <w:r w:rsidR="00CB2100">
        <w:rPr>
          <w:lang w:eastAsia="pl-PL"/>
        </w:rPr>
        <w:t>,</w:t>
      </w:r>
    </w:p>
    <w:p w14:paraId="52F6D8E6" w14:textId="19B37B3F" w:rsidR="00CE3F26" w:rsidRPr="008538B5" w:rsidRDefault="00743ED2" w:rsidP="00CE3F26">
      <w:pPr>
        <w:pStyle w:val="Akapitzlist"/>
        <w:numPr>
          <w:ilvl w:val="0"/>
          <w:numId w:val="6"/>
        </w:numPr>
        <w:spacing w:after="0"/>
        <w:jc w:val="both"/>
        <w:rPr>
          <w:lang w:eastAsia="pl-PL"/>
        </w:rPr>
      </w:pPr>
      <w:r>
        <w:rPr>
          <w:lang w:eastAsia="pl-PL"/>
        </w:rPr>
        <w:t>d</w:t>
      </w:r>
      <w:r w:rsidR="00CE3F26" w:rsidRPr="008538B5">
        <w:rPr>
          <w:lang w:eastAsia="pl-PL"/>
        </w:rPr>
        <w:t xml:space="preserve">ysponuje odpowiednim doświadczeniem, wiedzą fachową, środkami techniczno-organizacyjnymi oraz zasobami ludzkimi niezbędnymi do prawidłowego wykonania </w:t>
      </w:r>
      <w:r w:rsidR="003F4F32">
        <w:rPr>
          <w:lang w:eastAsia="pl-PL"/>
        </w:rPr>
        <w:t>Umowy</w:t>
      </w:r>
      <w:r w:rsidR="00CE3F26" w:rsidRPr="008538B5">
        <w:rPr>
          <w:lang w:eastAsia="pl-PL"/>
        </w:rPr>
        <w:t xml:space="preserve"> oraz gwarantującymi profesjonalną realizację </w:t>
      </w:r>
      <w:r w:rsidR="003F4F32">
        <w:rPr>
          <w:lang w:eastAsia="pl-PL"/>
        </w:rPr>
        <w:t>Umowy</w:t>
      </w:r>
      <w:r w:rsidR="00CB2100">
        <w:rPr>
          <w:lang w:eastAsia="pl-PL"/>
        </w:rPr>
        <w:t>.</w:t>
      </w:r>
    </w:p>
    <w:p w14:paraId="62EBBF5A" w14:textId="26A9778D" w:rsidR="00CE3F26" w:rsidRDefault="00CE3F26" w:rsidP="00CE3F26">
      <w:pPr>
        <w:numPr>
          <w:ilvl w:val="1"/>
          <w:numId w:val="3"/>
        </w:numPr>
        <w:spacing w:before="120" w:after="120"/>
        <w:ind w:left="426" w:hanging="426"/>
        <w:jc w:val="both"/>
        <w:rPr>
          <w:lang w:eastAsia="pl-PL"/>
        </w:rPr>
      </w:pPr>
      <w:r w:rsidRPr="003F79BE">
        <w:rPr>
          <w:bCs/>
          <w:lang w:eastAsia="pl-PL"/>
        </w:rPr>
        <w:t>Wykonawca oświadcza, że jeżeli w trakcie realizacji zobowiązań wynikających z</w:t>
      </w:r>
      <w:r>
        <w:rPr>
          <w:bCs/>
          <w:lang w:eastAsia="pl-PL"/>
        </w:rPr>
        <w:t xml:space="preserve"> realizacji </w:t>
      </w:r>
      <w:r w:rsidR="003F4F32">
        <w:rPr>
          <w:bCs/>
          <w:lang w:eastAsia="pl-PL"/>
        </w:rPr>
        <w:t>Umowy</w:t>
      </w:r>
      <w:r w:rsidRPr="003F79BE">
        <w:rPr>
          <w:bCs/>
          <w:lang w:eastAsia="pl-PL"/>
        </w:rPr>
        <w:t xml:space="preserve"> dojdzie do powstania</w:t>
      </w:r>
      <w:r w:rsidRPr="003F79BE">
        <w:rPr>
          <w:lang w:eastAsia="pl-PL"/>
        </w:rPr>
        <w:t xml:space="preserve"> Produktu</w:t>
      </w:r>
      <w:r>
        <w:rPr>
          <w:lang w:eastAsia="pl-PL"/>
        </w:rPr>
        <w:t xml:space="preserve">, </w:t>
      </w:r>
      <w:r w:rsidRPr="003F79BE">
        <w:rPr>
          <w:lang w:eastAsia="pl-PL"/>
        </w:rPr>
        <w:t xml:space="preserve">Wykonawca z chwilą dokonania </w:t>
      </w:r>
      <w:r w:rsidR="00295918">
        <w:rPr>
          <w:lang w:eastAsia="pl-PL"/>
        </w:rPr>
        <w:t>o</w:t>
      </w:r>
      <w:r w:rsidRPr="003F79BE">
        <w:rPr>
          <w:lang w:eastAsia="pl-PL"/>
        </w:rPr>
        <w:t xml:space="preserve">dbioru </w:t>
      </w:r>
      <w:r>
        <w:rPr>
          <w:lang w:eastAsia="pl-PL"/>
        </w:rPr>
        <w:t xml:space="preserve">tego Produktu </w:t>
      </w:r>
      <w:r w:rsidRPr="003F79BE">
        <w:rPr>
          <w:lang w:eastAsia="pl-PL"/>
        </w:rPr>
        <w:t>przez Zamawiającego, przeniesie autorskie prawa mająt</w:t>
      </w:r>
      <w:r>
        <w:rPr>
          <w:lang w:eastAsia="pl-PL"/>
        </w:rPr>
        <w:t>kowe i zależne prawa do Produktu</w:t>
      </w:r>
      <w:r w:rsidRPr="003F79BE">
        <w:rPr>
          <w:lang w:eastAsia="pl-PL"/>
        </w:rPr>
        <w:t xml:space="preserve"> na zasadach szczegółowo opisanych w </w:t>
      </w:r>
      <w:r w:rsidR="00295918">
        <w:rPr>
          <w:lang w:eastAsia="pl-PL"/>
        </w:rPr>
        <w:t>p</w:t>
      </w:r>
      <w:r w:rsidR="00C77383">
        <w:rPr>
          <w:lang w:eastAsia="pl-PL"/>
        </w:rPr>
        <w:t>aragraf</w:t>
      </w:r>
      <w:r w:rsidR="00295918">
        <w:rPr>
          <w:lang w:eastAsia="pl-PL"/>
        </w:rPr>
        <w:t xml:space="preserve">ie nr </w:t>
      </w:r>
      <w:r>
        <w:rPr>
          <w:lang w:eastAsia="pl-PL"/>
        </w:rPr>
        <w:t>9</w:t>
      </w:r>
      <w:r w:rsidRPr="003F79BE">
        <w:rPr>
          <w:lang w:eastAsia="pl-PL"/>
        </w:rPr>
        <w:t>.</w:t>
      </w:r>
    </w:p>
    <w:p w14:paraId="0918CAB2" w14:textId="3DCD2C73" w:rsidR="00CE3F26" w:rsidRDefault="00CE3F26" w:rsidP="00CE3F26">
      <w:pPr>
        <w:numPr>
          <w:ilvl w:val="1"/>
          <w:numId w:val="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Wykonawca oświadcza, że w trakcie realizacji </w:t>
      </w:r>
      <w:r w:rsidR="003F4F32">
        <w:rPr>
          <w:lang w:eastAsia="pl-PL"/>
        </w:rPr>
        <w:t>Umowy</w:t>
      </w:r>
      <w:r w:rsidR="00D97A36">
        <w:rPr>
          <w:lang w:eastAsia="pl-PL"/>
        </w:rPr>
        <w:t xml:space="preserve"> </w:t>
      </w:r>
      <w:r>
        <w:rPr>
          <w:lang w:eastAsia="pl-PL"/>
        </w:rPr>
        <w:t>będzie korzystał z oprogramowania osób trzecich, na</w:t>
      </w:r>
      <w:r w:rsidR="003D43BA">
        <w:rPr>
          <w:lang w:eastAsia="pl-PL"/>
        </w:rPr>
        <w:t xml:space="preserve"> </w:t>
      </w:r>
      <w:r>
        <w:rPr>
          <w:lang w:eastAsia="pl-PL"/>
        </w:rPr>
        <w:t>korzystanie z którego posiada odpowiednie uprawnienia (licencje). O wszelkich zgłoszonych roszczeniach osób trzecich z tytułu ewentualnego nieuprawnionego korzystania przez Wykonawcę z oprogramowania osób trzecich, Zamawiający niezwłocznie poinformuje Wykonawcę. Wykonawca oświadcza, że bierze na siebie wszelką odpowiedzialność za  roszczenia, o których mowa powyżej.</w:t>
      </w:r>
    </w:p>
    <w:p w14:paraId="1FCAA1B6" w14:textId="0344AE68" w:rsidR="00CE3F26" w:rsidRPr="00284FBF" w:rsidRDefault="00C77383" w:rsidP="00CE3F26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6</w:t>
      </w:r>
      <w:r w:rsidR="00CE3F26">
        <w:rPr>
          <w:b/>
          <w:bCs/>
        </w:rPr>
        <w:t>. Zobowiązania stron</w:t>
      </w:r>
    </w:p>
    <w:p w14:paraId="3BAA8E1F" w14:textId="7346844C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Niezwłocznie po podpisaniu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Zamawiający przedstawi Wykonawcy</w:t>
      </w:r>
      <w:r w:rsidR="003D43BA">
        <w:rPr>
          <w:lang w:eastAsia="pl-PL"/>
        </w:rPr>
        <w:t xml:space="preserve"> </w:t>
      </w:r>
      <w:r>
        <w:rPr>
          <w:lang w:eastAsia="pl-PL"/>
        </w:rPr>
        <w:t>dokumentację aplikacji, opis infrastruktury teleinformatycznej  i inne dokumenty, będące w posiadaniu Zamawiającego</w:t>
      </w:r>
      <w:r w:rsidRPr="00600F78">
        <w:rPr>
          <w:lang w:eastAsia="pl-PL"/>
        </w:rPr>
        <w:t xml:space="preserve"> </w:t>
      </w:r>
      <w:r>
        <w:rPr>
          <w:lang w:eastAsia="pl-PL"/>
        </w:rPr>
        <w:t xml:space="preserve">konieczne do realizacji postanowień przedmiotowej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. </w:t>
      </w:r>
    </w:p>
    <w:p w14:paraId="191B0E49" w14:textId="032F03E9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Wykonawca zapozna się z infrastrukturą teleinformatyczną Zamawiającego, w szczególności </w:t>
      </w:r>
      <w:r>
        <w:rPr>
          <w:lang w:eastAsia="pl-PL"/>
        </w:rPr>
        <w:br/>
        <w:t xml:space="preserve">z aplikacjami, ich architekturą i funkcjonowaniem w stopniu umożliwiającym mu należytą realizację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3DFFC3E3" w14:textId="4FACFFF0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lastRenderedPageBreak/>
        <w:t xml:space="preserve">Zamawiający umożliwi Wykonawcy prowadzenie wywiadów z pracownikami Zamawiającego dotyczących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w </w:t>
      </w:r>
      <w:r w:rsidR="00217F0F">
        <w:rPr>
          <w:lang w:eastAsia="pl-PL"/>
        </w:rPr>
        <w:t>d</w:t>
      </w:r>
      <w:r>
        <w:rPr>
          <w:lang w:eastAsia="pl-PL"/>
        </w:rPr>
        <w:t xml:space="preserve">niach </w:t>
      </w:r>
      <w:r w:rsidR="00217F0F">
        <w:rPr>
          <w:lang w:eastAsia="pl-PL"/>
        </w:rPr>
        <w:t>r</w:t>
      </w:r>
      <w:r>
        <w:rPr>
          <w:lang w:eastAsia="pl-PL"/>
        </w:rPr>
        <w:t xml:space="preserve">oboczych w </w:t>
      </w:r>
      <w:r w:rsidR="00217F0F">
        <w:rPr>
          <w:lang w:eastAsia="pl-PL"/>
        </w:rPr>
        <w:t>g</w:t>
      </w:r>
      <w:r w:rsidR="007544CD">
        <w:rPr>
          <w:lang w:eastAsia="pl-PL"/>
        </w:rPr>
        <w:t xml:space="preserve">odzinach </w:t>
      </w:r>
      <w:r w:rsidR="00217F0F">
        <w:rPr>
          <w:lang w:eastAsia="pl-PL"/>
        </w:rPr>
        <w:t>r</w:t>
      </w:r>
      <w:r w:rsidR="007544CD">
        <w:rPr>
          <w:lang w:eastAsia="pl-PL"/>
        </w:rPr>
        <w:t>oboczych</w:t>
      </w:r>
      <w:r>
        <w:rPr>
          <w:lang w:eastAsia="pl-PL"/>
        </w:rPr>
        <w:t>. W szczególnych wypadkach, godziny, o których mowa powyżej mogą ulec przesunięciu.</w:t>
      </w:r>
    </w:p>
    <w:p w14:paraId="180AAC3E" w14:textId="77777777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Zamawiający zobowiązuje się do zgłaszania bez zbędnej zwłoki wszelkich uwag do przekazywanych przez Wykonawcę Produktów.</w:t>
      </w:r>
    </w:p>
    <w:p w14:paraId="4A017058" w14:textId="061C35B2" w:rsidR="00CE3F26" w:rsidRPr="00284FBF" w:rsidRDefault="00C77383" w:rsidP="00CE3F26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7</w:t>
      </w:r>
      <w:r w:rsidR="00CE3F26">
        <w:rPr>
          <w:b/>
          <w:bCs/>
        </w:rPr>
        <w:t>. Podwykonawcy</w:t>
      </w:r>
    </w:p>
    <w:p w14:paraId="343FCD97" w14:textId="7C7EC09F" w:rsidR="00CE3F26" w:rsidRPr="006E5F1A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</w:pPr>
      <w:r w:rsidRPr="006E5F1A">
        <w:t xml:space="preserve">Wykonawca przy realizacji </w:t>
      </w:r>
      <w:r w:rsidR="003F4F32">
        <w:t>Umowy</w:t>
      </w:r>
      <w:r w:rsidRPr="006E5F1A">
        <w:t xml:space="preserve"> może korzystać z usług  podwykonawców</w:t>
      </w:r>
      <w:r>
        <w:t>.</w:t>
      </w:r>
    </w:p>
    <w:p w14:paraId="0EBEE9BB" w14:textId="60E99B0B" w:rsidR="00CE3F26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D740CF">
        <w:rPr>
          <w:szCs w:val="24"/>
        </w:rPr>
        <w:t xml:space="preserve">Wszyscy pracownicy Wykonawcy bądź </w:t>
      </w:r>
      <w:r w:rsidR="00295918">
        <w:rPr>
          <w:szCs w:val="24"/>
        </w:rPr>
        <w:t>p</w:t>
      </w:r>
      <w:r w:rsidRPr="00D740CF">
        <w:rPr>
          <w:szCs w:val="24"/>
        </w:rPr>
        <w:t>odwykonawcy/</w:t>
      </w:r>
      <w:r w:rsidR="00295918">
        <w:rPr>
          <w:szCs w:val="24"/>
        </w:rPr>
        <w:t>p</w:t>
      </w:r>
      <w:r w:rsidRPr="00D740CF">
        <w:rPr>
          <w:szCs w:val="24"/>
        </w:rPr>
        <w:t>odwykonawców biorący</w:t>
      </w:r>
      <w:r w:rsidR="00217F0F">
        <w:rPr>
          <w:szCs w:val="24"/>
        </w:rPr>
        <w:t xml:space="preserve"> </w:t>
      </w:r>
      <w:r w:rsidRPr="00D740CF">
        <w:rPr>
          <w:szCs w:val="24"/>
        </w:rPr>
        <w:t xml:space="preserve">bezpośredni udział w realizacji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 są zobowiązani do podpisania oświadczenia o zachowaniu</w:t>
      </w:r>
      <w:r w:rsidR="00217F0F">
        <w:rPr>
          <w:szCs w:val="24"/>
        </w:rPr>
        <w:t xml:space="preserve"> </w:t>
      </w:r>
      <w:r w:rsidRPr="00D740CF">
        <w:rPr>
          <w:szCs w:val="24"/>
        </w:rPr>
        <w:t xml:space="preserve">poufności informacji zdobytych w czasie realizacji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.  </w:t>
      </w:r>
    </w:p>
    <w:p w14:paraId="4D197689" w14:textId="646DAFDD" w:rsidR="00CE3F26" w:rsidRPr="00D740CF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  <w:rPr>
          <w:szCs w:val="24"/>
        </w:rPr>
      </w:pPr>
      <w:r w:rsidRPr="00D740CF">
        <w:rPr>
          <w:szCs w:val="24"/>
        </w:rPr>
        <w:t>Wykonawca oświadcza, że podwykonawcy</w:t>
      </w:r>
      <w:r w:rsidR="0095166B">
        <w:rPr>
          <w:szCs w:val="24"/>
        </w:rPr>
        <w:t>,</w:t>
      </w:r>
      <w:r w:rsidRPr="00D740CF">
        <w:rPr>
          <w:szCs w:val="24"/>
        </w:rPr>
        <w:t xml:space="preserve"> których zatrudni do realizacji zobowiązań wynikających z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 będą świadczyć czynności objęte przedmiotem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 z należytą starannością i posiadają niezbędne umiejętności i wiedzę do wykonania tych zobowiązań.</w:t>
      </w:r>
    </w:p>
    <w:p w14:paraId="64E54A2C" w14:textId="7B2898AA" w:rsidR="00CE3F26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  <w:rPr>
          <w:szCs w:val="24"/>
        </w:rPr>
      </w:pPr>
      <w:r w:rsidRPr="00D740CF">
        <w:rPr>
          <w:szCs w:val="24"/>
        </w:rPr>
        <w:t>Wykonawca ponosi wszelką odpowiedzialność za działania lub zaniechania działania przez podwykonawców, tak jak za działania lub zaniechania własne.</w:t>
      </w:r>
    </w:p>
    <w:p w14:paraId="76F5863C" w14:textId="6973449D" w:rsidR="00CE3F26" w:rsidRDefault="00C77383" w:rsidP="00CE3F26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8</w:t>
      </w:r>
      <w:r w:rsidR="00CE3F26">
        <w:rPr>
          <w:b/>
          <w:bCs/>
        </w:rPr>
        <w:t>. Prawa autorskie</w:t>
      </w:r>
    </w:p>
    <w:p w14:paraId="442BA016" w14:textId="77EBCDDB" w:rsidR="00CE3F26" w:rsidRDefault="00CE3F26" w:rsidP="00CE3F26">
      <w:pPr>
        <w:numPr>
          <w:ilvl w:val="0"/>
          <w:numId w:val="7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 xml:space="preserve">W ramach wynagrodzenia, o którym mowa </w:t>
      </w:r>
      <w:r w:rsidRPr="00DA6C1E">
        <w:rPr>
          <w:rFonts w:eastAsia="Calibri"/>
        </w:rPr>
        <w:t xml:space="preserve">w </w:t>
      </w:r>
      <w:r w:rsidR="00295918">
        <w:rPr>
          <w:rFonts w:eastAsia="Calibri"/>
        </w:rPr>
        <w:t>p</w:t>
      </w:r>
      <w:r w:rsidR="00C77383">
        <w:rPr>
          <w:rFonts w:eastAsia="Calibri"/>
        </w:rPr>
        <w:t>aragraf</w:t>
      </w:r>
      <w:r w:rsidR="00295918">
        <w:rPr>
          <w:rFonts w:eastAsia="Calibri"/>
        </w:rPr>
        <w:t>ie</w:t>
      </w:r>
      <w:r w:rsidR="00C77383">
        <w:rPr>
          <w:rFonts w:eastAsia="Calibri"/>
        </w:rPr>
        <w:t xml:space="preserve"> </w:t>
      </w:r>
      <w:r>
        <w:rPr>
          <w:rFonts w:eastAsia="Calibri"/>
        </w:rPr>
        <w:t>10</w:t>
      </w:r>
      <w:r w:rsidRPr="00DA6C1E">
        <w:rPr>
          <w:rFonts w:eastAsia="Calibri"/>
        </w:rPr>
        <w:t xml:space="preserve">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, Wykonawca przenosi na Zamawiającego autorskie prawa majątkowe oraz prawa zależne do wszystkich Produktów wytworzonych i dostarczonych Zamawiającemu w trakcie realizacji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, w tym </w:t>
      </w:r>
      <w:r>
        <w:rPr>
          <w:rFonts w:eastAsia="Calibri"/>
        </w:rPr>
        <w:br/>
        <w:t>w szczególności dokumentów, dokumentacji, materiałów informacyjnych, skryptów, plików konfiguracyjnych</w:t>
      </w:r>
      <w:r w:rsidR="00217F0F">
        <w:rPr>
          <w:rFonts w:eastAsia="Calibri"/>
        </w:rPr>
        <w:t xml:space="preserve"> </w:t>
      </w:r>
      <w:r w:rsidR="00D97A36">
        <w:rPr>
          <w:rFonts w:eastAsia="Calibri"/>
        </w:rPr>
        <w:t xml:space="preserve">oraz innych artefaktów </w:t>
      </w:r>
      <w:r>
        <w:rPr>
          <w:rFonts w:eastAsia="Calibri"/>
        </w:rPr>
        <w:t xml:space="preserve">bez ograniczeń czasowych oraz terytorialnych, na wszystkich znanych w chwili zawarcia niniejszej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polach eksploatacji, w tym w zakresie i na polach eksploatacji określonych </w:t>
      </w:r>
      <w:r w:rsidRPr="007731F8">
        <w:rPr>
          <w:rFonts w:eastAsia="Calibri"/>
        </w:rPr>
        <w:t xml:space="preserve">w art. 50 oraz 74 ust. 4 ustawy o prawie autorskim i prawach pokrewnych </w:t>
      </w:r>
      <w:r w:rsidR="00CB2100" w:rsidRPr="00CB2100">
        <w:rPr>
          <w:rFonts w:eastAsia="Calibri"/>
        </w:rPr>
        <w:t>(t.j. Dz.U z 2022 r., poz. 2509)</w:t>
      </w:r>
      <w:r w:rsidRPr="00CB2100">
        <w:rPr>
          <w:rFonts w:eastAsia="Calibri"/>
        </w:rPr>
        <w:t xml:space="preserve">, </w:t>
      </w:r>
      <w:r>
        <w:rPr>
          <w:rFonts w:eastAsia="Calibri"/>
        </w:rPr>
        <w:t>a w szczególności na polach eksploatacji obejmujących:</w:t>
      </w:r>
    </w:p>
    <w:p w14:paraId="58A9423C" w14:textId="6BE298DB" w:rsidR="00CE3F26" w:rsidRPr="007731F8" w:rsidRDefault="00CE3F26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w</w:t>
      </w:r>
      <w:r w:rsidRPr="007731F8">
        <w:rPr>
          <w:rFonts w:eastAsia="Calibri"/>
        </w:rPr>
        <w:t>ykorzystywanie w działalności prowadzonej przez Zamawiającego bez jakichkolwiek ograniczeń</w:t>
      </w:r>
      <w:r w:rsidR="00217F0F">
        <w:rPr>
          <w:rFonts w:eastAsia="Calibri"/>
        </w:rPr>
        <w:t>,</w:t>
      </w:r>
    </w:p>
    <w:p w14:paraId="705ED441" w14:textId="7C479A4D" w:rsidR="00CE3F26" w:rsidRPr="007731F8" w:rsidRDefault="00CE3F26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k</w:t>
      </w:r>
      <w:r w:rsidRPr="007731F8">
        <w:rPr>
          <w:rFonts w:eastAsia="Calibri"/>
        </w:rPr>
        <w:t>orzystanie z wszystkich Produktów w ramach wszystkich ich funkcjonalności w dowolny sposób w nieograniczonej liczbie kopii/stanowisk/serwerów oraz przez nieograniczoną liczbę Użytkowników i osób, również spoza organizacji Zamawiającego</w:t>
      </w:r>
      <w:r w:rsidR="00217F0F">
        <w:rPr>
          <w:rFonts w:eastAsia="Calibri"/>
        </w:rPr>
        <w:t>,</w:t>
      </w:r>
    </w:p>
    <w:p w14:paraId="0101C75D" w14:textId="217D2D96" w:rsidR="00CE3F26" w:rsidRPr="007731F8" w:rsidRDefault="00DA733B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w</w:t>
      </w:r>
      <w:r w:rsidR="00CE3F26" w:rsidRPr="007731F8">
        <w:rPr>
          <w:rFonts w:eastAsia="Calibri"/>
        </w:rPr>
        <w:t>prowadzanie</w:t>
      </w:r>
      <w:r>
        <w:rPr>
          <w:rFonts w:eastAsia="Calibri"/>
        </w:rPr>
        <w:t xml:space="preserve"> </w:t>
      </w:r>
      <w:r w:rsidR="00CE3F26" w:rsidRPr="007731F8">
        <w:rPr>
          <w:rFonts w:eastAsia="Calibri"/>
        </w:rPr>
        <w:t>i zapisywanie w pamięci komputerów, odtwarzanie</w:t>
      </w:r>
      <w:r w:rsidR="00217F0F">
        <w:rPr>
          <w:rFonts w:eastAsia="Calibri"/>
        </w:rPr>
        <w:t>,</w:t>
      </w:r>
    </w:p>
    <w:p w14:paraId="3C49F71A" w14:textId="0F4A7648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u</w:t>
      </w:r>
      <w:r w:rsidR="00CE3F26" w:rsidRPr="007731F8">
        <w:rPr>
          <w:rFonts w:eastAsia="Calibri"/>
        </w:rPr>
        <w:t xml:space="preserve">trwalanie w całości lub części, wytwarzanie dowolną techniką egzemplarzy Produktów,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 xml:space="preserve">w tym techniką drukarską, reprograficzną, zapisu magnetycznego oraz techniką cyfrową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>i w formie dysków twardych, taśm magnetycznych, tasiemek streamerów, dyskietek, nośników CD-R/RW, DVD/RW, przenośnej pamięci zewnętrznej, poczty elektronicznej, za pomocą Internetu, przesyłanie za pomocą sieci bezprzewodowych</w:t>
      </w:r>
      <w:r>
        <w:rPr>
          <w:rFonts w:eastAsia="Calibri"/>
        </w:rPr>
        <w:t>,</w:t>
      </w:r>
    </w:p>
    <w:p w14:paraId="7C9982C0" w14:textId="7C165CCE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t</w:t>
      </w:r>
      <w:r w:rsidR="00CE3F26" w:rsidRPr="007731F8">
        <w:rPr>
          <w:rFonts w:eastAsia="Calibri"/>
        </w:rPr>
        <w:t xml:space="preserve">rwałe lub czasowe zwielokrotnianie w całości lub w części jakimikolwiek środkami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>i w jakiejkolwiek formie wytworzonych Produktów, w tym wprowadzanie do systemu informatycznego, pamięci komputerów, sieci komputerowych, odtwarzanie, przekazywanie, przechowywanie, wyświetlanie, sporządzanie kopii, instalowanie i deinstalowanie</w:t>
      </w:r>
      <w:r>
        <w:rPr>
          <w:rFonts w:eastAsia="Calibri"/>
        </w:rPr>
        <w:t>,</w:t>
      </w:r>
    </w:p>
    <w:p w14:paraId="2839F10B" w14:textId="244049E8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t</w:t>
      </w:r>
      <w:r w:rsidR="00CE3F26" w:rsidRPr="007731F8">
        <w:rPr>
          <w:rFonts w:eastAsia="Calibri"/>
        </w:rPr>
        <w:t xml:space="preserve">łumaczenie, przystosowanie, zmiany układu oraz wprowadzanie jakichkolwiek innych zmian w Produktach, w szczególności modyfikowanie kodów źródłowych, kompilowanie i łączenie, testowanie, wdrażanie, dokonywanie przeróbek oraz wykonywanie opracowań Produktu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>i dokumentacji oraz używanie wytworzonego w ten sposób oprogramowania</w:t>
      </w:r>
      <w:r>
        <w:rPr>
          <w:rFonts w:eastAsia="Calibri"/>
        </w:rPr>
        <w:t>,</w:t>
      </w:r>
    </w:p>
    <w:p w14:paraId="51E0FF0C" w14:textId="51600632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lastRenderedPageBreak/>
        <w:t>r</w:t>
      </w:r>
      <w:r w:rsidR="00CE3F26" w:rsidRPr="007731F8">
        <w:rPr>
          <w:rFonts w:eastAsia="Calibri"/>
        </w:rPr>
        <w:t>ozpowszechnianie, użyczanie, najem, dzierżawę, upoważnianie innych osób do wykorzystania w całości lub części Produktów lub ich kopii</w:t>
      </w:r>
      <w:r>
        <w:rPr>
          <w:rFonts w:eastAsia="Calibri"/>
        </w:rPr>
        <w:t>,</w:t>
      </w:r>
    </w:p>
    <w:p w14:paraId="3FA55736" w14:textId="0EDEF593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k</w:t>
      </w:r>
      <w:r w:rsidR="00CE3F26" w:rsidRPr="007731F8">
        <w:rPr>
          <w:rFonts w:eastAsia="Calibri"/>
        </w:rPr>
        <w:t xml:space="preserve">orzystanie z </w:t>
      </w:r>
      <w:r w:rsidR="00E06F03">
        <w:rPr>
          <w:rFonts w:eastAsia="Calibri"/>
        </w:rPr>
        <w:t>P</w:t>
      </w:r>
      <w:r w:rsidR="00CE3F26" w:rsidRPr="007731F8">
        <w:rPr>
          <w:rFonts w:eastAsia="Calibri"/>
        </w:rPr>
        <w:t>roduktów powstałych w wyniku eksploatacji Produktów lub modyfikacji tych Produktów przez Zamawiającego, w szczególności danych, raportów oraz innych dokumentów kreowanych w ramach tej eksploatacji.</w:t>
      </w:r>
    </w:p>
    <w:p w14:paraId="450F8304" w14:textId="10388CEF" w:rsidR="00CE3F26" w:rsidRDefault="00CE3F26" w:rsidP="00CE3F26">
      <w:pPr>
        <w:numPr>
          <w:ilvl w:val="0"/>
          <w:numId w:val="7"/>
        </w:numPr>
        <w:tabs>
          <w:tab w:val="num" w:pos="426"/>
          <w:tab w:val="num" w:pos="1080"/>
        </w:tabs>
        <w:spacing w:before="120" w:after="120"/>
        <w:jc w:val="both"/>
        <w:rPr>
          <w:rFonts w:eastAsia="Calibri"/>
        </w:rPr>
      </w:pPr>
      <w:r>
        <w:rPr>
          <w:rFonts w:eastAsia="Calibri"/>
        </w:rPr>
        <w:t xml:space="preserve">Przeniesienie autorskich praw majątkowych, na zasadach określonych </w:t>
      </w:r>
      <w:r w:rsidR="00295918">
        <w:rPr>
          <w:rFonts w:eastAsia="Calibri"/>
        </w:rPr>
        <w:t xml:space="preserve">w ust 1. </w:t>
      </w:r>
      <w:r>
        <w:rPr>
          <w:rFonts w:eastAsia="Calibri"/>
        </w:rPr>
        <w:t xml:space="preserve"> dotyczy  Produktów dostarczonych Zamawiającemu w ramach realizacji </w:t>
      </w:r>
      <w:r w:rsidR="003F4F32">
        <w:rPr>
          <w:rFonts w:eastAsia="Calibri"/>
        </w:rPr>
        <w:t>Umowy</w:t>
      </w:r>
      <w:r>
        <w:rPr>
          <w:rFonts w:eastAsia="Calibri"/>
        </w:rPr>
        <w:t>.</w:t>
      </w:r>
    </w:p>
    <w:p w14:paraId="7F220678" w14:textId="431DE7EE" w:rsidR="00CE3F26" w:rsidRDefault="00CE3F26" w:rsidP="00CE3F26">
      <w:pPr>
        <w:numPr>
          <w:ilvl w:val="1"/>
          <w:numId w:val="8"/>
        </w:numPr>
        <w:tabs>
          <w:tab w:val="clear" w:pos="792"/>
          <w:tab w:val="num" w:pos="426"/>
          <w:tab w:val="num" w:pos="1080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Wykonawca gwarantuje, że po przeniesieniu na Zamawiającego autorskich praw majątkowych oraz zależnych praw do wszystkich Produktów dostarczonych w toku realizacji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osoby uprawnione z tytułu osobistych praw autorskich w powyższym zakresie w żaden sposób nie będą wykonywały przysługujących im praw do tych Produktów. W szczególności Wykonawca </w:t>
      </w:r>
      <w:r w:rsidR="00295918">
        <w:rPr>
          <w:rFonts w:eastAsia="Calibri"/>
        </w:rPr>
        <w:t>gwarantuje,</w:t>
      </w:r>
      <w:r>
        <w:rPr>
          <w:rFonts w:eastAsia="Calibri"/>
        </w:rPr>
        <w:t xml:space="preserve"> że Zamawiający może korzystać z Produktów bez wskazywania autorstwa twórców.</w:t>
      </w:r>
    </w:p>
    <w:p w14:paraId="575F1783" w14:textId="6F0F607D" w:rsidR="00CE3F26" w:rsidRDefault="00CE3F26" w:rsidP="00CE3F26">
      <w:pPr>
        <w:numPr>
          <w:ilvl w:val="1"/>
          <w:numId w:val="8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Wykonawca gwarantuje, że dostarczone  przez niego w ramach realizacji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Produkty, </w:t>
      </w:r>
      <w:r>
        <w:rPr>
          <w:rFonts w:eastAsia="Calibri"/>
        </w:rPr>
        <w:br/>
        <w:t xml:space="preserve">w tym w szczególności dokumenty, dokumentacje, materiały informacyjne, skrypty, pliki  konfiguracyjne nie naruszają jakichkolwiek praw osób trzecich, zwłaszcza w zakresie przepisów </w:t>
      </w:r>
      <w:r>
        <w:rPr>
          <w:rFonts w:eastAsia="Calibri"/>
        </w:rPr>
        <w:br/>
        <w:t xml:space="preserve">o wynalazczości, znakach towarowych, prawach autorskich i prawach pokrewnych oraz nieuczciwej konkurencji. </w:t>
      </w:r>
    </w:p>
    <w:p w14:paraId="7615E869" w14:textId="4E83A8EA" w:rsidR="00CE3F26" w:rsidRDefault="00CE3F26" w:rsidP="00CE3F26">
      <w:pPr>
        <w:numPr>
          <w:ilvl w:val="1"/>
          <w:numId w:val="8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Jeśli dostarczone w ramach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Produkty naruszać będą prawa osób trzecich, Wykonawca niezwłocznie przystąpi do ich zmodyfikowania w sposób pozwalający na dalsze ich wykorzystanie, bez naruszania praw osób trzecich lub uzyska stosowne prawa do takiego Produktu w celu ich przeniesienia na Zamawiającego. W takim przypadku Wykonawca pokryje wszelkie koszty jakie poniesie Zamawiający, który narusza prawa osób trzecich. Dotyczy to</w:t>
      </w:r>
      <w:r w:rsidR="00ED4020">
        <w:rPr>
          <w:rFonts w:eastAsia="Calibri"/>
        </w:rPr>
        <w:t xml:space="preserve"> </w:t>
      </w:r>
      <w:r>
        <w:rPr>
          <w:rFonts w:eastAsia="Calibri"/>
        </w:rPr>
        <w:t>w szczególności kosztów postępowania sądowego, odszkodowań, kosztów obsługi prawnej.</w:t>
      </w:r>
    </w:p>
    <w:p w14:paraId="4181EC98" w14:textId="6992691D" w:rsidR="00CE3F26" w:rsidRPr="00DA6C1E" w:rsidRDefault="00CE3F26" w:rsidP="00CE3F26">
      <w:pPr>
        <w:numPr>
          <w:ilvl w:val="1"/>
          <w:numId w:val="8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Wykonawca przyjmuje na siebie odpowiedzialność za naruszenie dóbr osobistych lub praw autorskich i pokrewnych osób trzecich, spowodowanych w trakcie lub w wyniku realizacji usług objętych </w:t>
      </w:r>
      <w:r w:rsidR="00F87BB4">
        <w:rPr>
          <w:rFonts w:eastAsia="Calibri"/>
        </w:rPr>
        <w:t>U</w:t>
      </w:r>
      <w:r>
        <w:rPr>
          <w:rFonts w:eastAsia="Calibri"/>
        </w:rPr>
        <w:t xml:space="preserve">mową lub dysponowania przez Zamawiającego Produktami, do których Wykonawca przeniósł prawa na Zamawiającego, a w przypadku skierowania z tego tytułu roszczeń przeciwko Zamawiającemu, Wykonawca zobowiązuje się do całkowitego zaspokojenia roszczeń osób trzecich oraz do zwolnienia Zamawiającego z obowiązku ponoszenia jakichkolwiek kosztów </w:t>
      </w:r>
      <w:r>
        <w:rPr>
          <w:rFonts w:eastAsia="Calibri"/>
        </w:rPr>
        <w:br/>
        <w:t xml:space="preserve">z tego tytułu. </w:t>
      </w:r>
      <w:r>
        <w:rPr>
          <w:rFonts w:eastAsia="Calibri"/>
          <w:color w:val="000000"/>
        </w:rPr>
        <w:t>W przypadku skierowania roszczenia do Zamawiającego, powiadomi on niezwłocznie Wykonawcę o takim roszczeniu.</w:t>
      </w:r>
    </w:p>
    <w:p w14:paraId="6F2EE0E9" w14:textId="7BAAFB2F" w:rsidR="0017565A" w:rsidRPr="0017565A" w:rsidRDefault="00C77383" w:rsidP="0017565A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B819C1">
        <w:rPr>
          <w:b/>
          <w:bCs/>
        </w:rPr>
        <w:t>9</w:t>
      </w:r>
      <w:r w:rsidR="00361949">
        <w:rPr>
          <w:b/>
          <w:bCs/>
        </w:rPr>
        <w:t>.</w:t>
      </w:r>
      <w:r w:rsidR="0017565A" w:rsidRPr="0017565A">
        <w:rPr>
          <w:b/>
          <w:bCs/>
        </w:rPr>
        <w:t xml:space="preserve"> </w:t>
      </w:r>
      <w:r w:rsidR="00361949">
        <w:rPr>
          <w:b/>
          <w:bCs/>
        </w:rPr>
        <w:t>Warunki gwarancji</w:t>
      </w:r>
    </w:p>
    <w:p w14:paraId="1DB34D46" w14:textId="3BDD2623" w:rsidR="0017565A" w:rsidRPr="0017565A" w:rsidRDefault="0017565A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 w:rsidRPr="0017565A">
        <w:rPr>
          <w:rFonts w:eastAsia="Calibri"/>
        </w:rPr>
        <w:t xml:space="preserve">W ramach </w:t>
      </w:r>
      <w:r w:rsidRPr="00B71960">
        <w:rPr>
          <w:rFonts w:eastAsia="Calibri"/>
          <w:shd w:val="clear" w:color="auto" w:fill="FFFFFF" w:themeFill="background1"/>
        </w:rPr>
        <w:t>wynagrod</w:t>
      </w:r>
      <w:r w:rsidRPr="0017565A">
        <w:rPr>
          <w:rFonts w:eastAsia="Calibri"/>
        </w:rPr>
        <w:t xml:space="preserve">zenia, o którym mowa w </w:t>
      </w:r>
      <w:r w:rsidR="002F20C5">
        <w:rPr>
          <w:rFonts w:eastAsia="Calibri"/>
        </w:rPr>
        <w:t xml:space="preserve">paragrafie 10. </w:t>
      </w:r>
      <w:r w:rsidR="003F4F32">
        <w:rPr>
          <w:rFonts w:eastAsia="Calibri"/>
        </w:rPr>
        <w:t>Umowy</w:t>
      </w:r>
      <w:r w:rsidRPr="0017565A">
        <w:rPr>
          <w:rFonts w:eastAsia="Calibri"/>
        </w:rPr>
        <w:t xml:space="preserve"> Wykonawca zapewnia Zamawiającemu gwarancję jakości na wszelkie Produkty powstałe lub dostarczone Zamawiającemu w wyniku świadczenia usługi na podstawie </w:t>
      </w:r>
      <w:r w:rsidR="003F4F32">
        <w:rPr>
          <w:rFonts w:eastAsia="Calibri"/>
        </w:rPr>
        <w:t>Umowy</w:t>
      </w:r>
      <w:r w:rsidRPr="0017565A">
        <w:rPr>
          <w:rFonts w:eastAsia="Calibri"/>
        </w:rPr>
        <w:t>.</w:t>
      </w:r>
    </w:p>
    <w:p w14:paraId="02A837B2" w14:textId="309CA0D1" w:rsidR="0017565A" w:rsidRPr="0017565A" w:rsidRDefault="0017565A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 w:rsidRPr="0017565A">
        <w:rPr>
          <w:rFonts w:eastAsia="Calibri"/>
        </w:rPr>
        <w:t>Okres gwarancji, o której mowa w ust.</w:t>
      </w:r>
      <w:r w:rsidR="00606DBB">
        <w:rPr>
          <w:rFonts w:eastAsia="Calibri"/>
        </w:rPr>
        <w:t xml:space="preserve"> </w:t>
      </w:r>
      <w:r w:rsidRPr="0017565A">
        <w:rPr>
          <w:rFonts w:eastAsia="Calibri"/>
        </w:rPr>
        <w:t>1</w:t>
      </w:r>
      <w:r w:rsidR="00606DBB">
        <w:rPr>
          <w:rFonts w:eastAsia="Calibri"/>
        </w:rPr>
        <w:t xml:space="preserve"> </w:t>
      </w:r>
      <w:r w:rsidRPr="0017565A">
        <w:rPr>
          <w:rFonts w:eastAsia="Calibri"/>
        </w:rPr>
        <w:t xml:space="preserve">wynosi </w:t>
      </w:r>
      <w:r w:rsidR="00F63B3E">
        <w:rPr>
          <w:rFonts w:eastAsia="Calibri"/>
        </w:rPr>
        <w:t>12</w:t>
      </w:r>
      <w:r w:rsidRPr="0017565A">
        <w:rPr>
          <w:rFonts w:eastAsia="Calibri"/>
        </w:rPr>
        <w:t xml:space="preserve"> miesięcy liczonych od dnia </w:t>
      </w:r>
      <w:r w:rsidR="00DB2FE3">
        <w:rPr>
          <w:rFonts w:eastAsia="Calibri"/>
        </w:rPr>
        <w:t>odebrania przez</w:t>
      </w:r>
      <w:r w:rsidR="00DB2FE3" w:rsidRPr="0017565A">
        <w:rPr>
          <w:rFonts w:eastAsia="Calibri"/>
        </w:rPr>
        <w:t xml:space="preserve"> </w:t>
      </w:r>
      <w:r w:rsidR="00DB2FE3">
        <w:rPr>
          <w:rFonts w:eastAsia="Calibri"/>
        </w:rPr>
        <w:t>Zamawiającego</w:t>
      </w:r>
      <w:r w:rsidR="00DB2FE3" w:rsidRPr="0017565A">
        <w:rPr>
          <w:rFonts w:eastAsia="Calibri"/>
        </w:rPr>
        <w:t xml:space="preserve"> </w:t>
      </w:r>
      <w:r w:rsidR="00E06F03">
        <w:rPr>
          <w:rFonts w:eastAsia="Calibri"/>
        </w:rPr>
        <w:t>P</w:t>
      </w:r>
      <w:r w:rsidR="00F63B3E">
        <w:rPr>
          <w:rFonts w:eastAsia="Calibri"/>
        </w:rPr>
        <w:t>roduktów będących wynikami realizacji Umowy</w:t>
      </w:r>
      <w:r w:rsidR="00606DBB">
        <w:rPr>
          <w:rFonts w:eastAsia="Calibri"/>
        </w:rPr>
        <w:t>.</w:t>
      </w:r>
    </w:p>
    <w:p w14:paraId="0A6D6329" w14:textId="358651D1" w:rsidR="0017565A" w:rsidRDefault="0017565A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 w:rsidRPr="0017565A">
        <w:rPr>
          <w:rFonts w:eastAsia="Calibri"/>
        </w:rPr>
        <w:t xml:space="preserve">W okresie gwarancji Wykonawca zobowiązuje się do usuwania </w:t>
      </w:r>
      <w:r w:rsidR="00D156EC">
        <w:rPr>
          <w:rFonts w:eastAsia="Calibri"/>
        </w:rPr>
        <w:t>w</w:t>
      </w:r>
      <w:r w:rsidRPr="0017565A">
        <w:rPr>
          <w:rFonts w:eastAsia="Calibri"/>
        </w:rPr>
        <w:t xml:space="preserve">ad w </w:t>
      </w:r>
      <w:r w:rsidR="00E06F03">
        <w:rPr>
          <w:rFonts w:eastAsia="Calibri"/>
        </w:rPr>
        <w:t>P</w:t>
      </w:r>
      <w:r w:rsidR="00A77D3A">
        <w:rPr>
          <w:rFonts w:eastAsia="Calibri"/>
        </w:rPr>
        <w:t>roduktach Umowy</w:t>
      </w:r>
      <w:r w:rsidRPr="0017565A">
        <w:rPr>
          <w:rFonts w:eastAsia="Calibri"/>
        </w:rPr>
        <w:t xml:space="preserve"> </w:t>
      </w:r>
      <w:r w:rsidR="00D156EC">
        <w:rPr>
          <w:rFonts w:eastAsia="Calibri"/>
        </w:rPr>
        <w:t xml:space="preserve">w terminie nie dłuższym niż 7 </w:t>
      </w:r>
      <w:r w:rsidR="00606DBB">
        <w:rPr>
          <w:rFonts w:eastAsia="Calibri"/>
        </w:rPr>
        <w:t>d</w:t>
      </w:r>
      <w:r w:rsidR="00D156EC">
        <w:rPr>
          <w:rFonts w:eastAsia="Calibri"/>
        </w:rPr>
        <w:t xml:space="preserve">ni </w:t>
      </w:r>
      <w:r w:rsidR="00606DBB">
        <w:rPr>
          <w:rFonts w:eastAsia="Calibri"/>
        </w:rPr>
        <w:t>r</w:t>
      </w:r>
      <w:r w:rsidR="00D156EC">
        <w:rPr>
          <w:rFonts w:eastAsia="Calibri"/>
        </w:rPr>
        <w:t>oboczych od dnia zgłoszenia wady przez Zamawiającego</w:t>
      </w:r>
      <w:r w:rsidRPr="0017565A">
        <w:rPr>
          <w:rFonts w:eastAsia="Calibri"/>
        </w:rPr>
        <w:t>.</w:t>
      </w:r>
    </w:p>
    <w:p w14:paraId="50C470EB" w14:textId="54CEDB0A" w:rsidR="00D156EC" w:rsidRPr="0017565A" w:rsidRDefault="00D156EC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Zamawiający będzie zgłaszał wady wykryte w </w:t>
      </w:r>
      <w:r w:rsidR="00E06F03">
        <w:rPr>
          <w:rFonts w:eastAsia="Calibri"/>
        </w:rPr>
        <w:t>P</w:t>
      </w:r>
      <w:r w:rsidR="00A77D3A">
        <w:rPr>
          <w:rFonts w:eastAsia="Calibri"/>
        </w:rPr>
        <w:t>roduktach Umowy</w:t>
      </w:r>
      <w:r>
        <w:rPr>
          <w:rFonts w:eastAsia="Calibri"/>
        </w:rPr>
        <w:t xml:space="preserve"> bezpośrednio do kierownika projektu po stronie Wykonawcy (na podany adres e-mail), a  podczas jego nieobecności do wskazanego w </w:t>
      </w:r>
      <w:r w:rsidR="00F87BB4">
        <w:rPr>
          <w:rFonts w:eastAsia="Calibri"/>
        </w:rPr>
        <w:t>U</w:t>
      </w:r>
      <w:r>
        <w:rPr>
          <w:rFonts w:eastAsia="Calibri"/>
        </w:rPr>
        <w:t>mowie zastępcy kierownika projektu po stronie Wykonawcy.</w:t>
      </w:r>
    </w:p>
    <w:p w14:paraId="305E6527" w14:textId="77777777" w:rsidR="00CE3F26" w:rsidRDefault="00CE3F26" w:rsidP="00CE3F26">
      <w:pPr>
        <w:spacing w:before="120" w:after="120"/>
        <w:ind w:left="426"/>
        <w:jc w:val="both"/>
        <w:rPr>
          <w:rFonts w:eastAsia="Calibri"/>
        </w:rPr>
      </w:pPr>
    </w:p>
    <w:p w14:paraId="305B4C28" w14:textId="11D035C2" w:rsidR="00CE3F26" w:rsidRDefault="00C77383" w:rsidP="00CE3F26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B819C1">
        <w:rPr>
          <w:b/>
          <w:bCs/>
        </w:rPr>
        <w:t>10</w:t>
      </w:r>
      <w:r w:rsidR="00CE3F26">
        <w:rPr>
          <w:b/>
          <w:bCs/>
        </w:rPr>
        <w:t>. Wynagrodzenie</w:t>
      </w:r>
    </w:p>
    <w:p w14:paraId="39855CD8" w14:textId="26FF17F5" w:rsidR="00CE3F26" w:rsidRPr="00E70861" w:rsidRDefault="00CE3F26" w:rsidP="00CE3F26">
      <w:pPr>
        <w:numPr>
          <w:ilvl w:val="0"/>
          <w:numId w:val="10"/>
        </w:numPr>
        <w:spacing w:after="120"/>
        <w:jc w:val="both"/>
        <w:rPr>
          <w:bCs/>
          <w:lang w:eastAsia="pl-PL"/>
        </w:rPr>
      </w:pPr>
      <w:r>
        <w:rPr>
          <w:lang w:eastAsia="pl-PL"/>
        </w:rPr>
        <w:t xml:space="preserve">Wynagrodzenie Wykonawcy z tytułu realizacji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</w:t>
      </w:r>
      <w:r w:rsidR="00BF3803">
        <w:rPr>
          <w:lang w:eastAsia="pl-PL"/>
        </w:rPr>
        <w:t xml:space="preserve">wyniesie </w:t>
      </w:r>
      <w:r>
        <w:rPr>
          <w:lang w:eastAsia="pl-PL"/>
        </w:rPr>
        <w:t xml:space="preserve">: …………….. zł </w:t>
      </w:r>
      <w:r w:rsidR="00FE21AC">
        <w:rPr>
          <w:lang w:eastAsia="pl-PL"/>
        </w:rPr>
        <w:t>brutto</w:t>
      </w:r>
      <w:r>
        <w:rPr>
          <w:lang w:eastAsia="pl-PL"/>
        </w:rPr>
        <w:t xml:space="preserve"> (słownie: ………….……… . …………………………………………</w:t>
      </w:r>
      <w:r w:rsidR="00FE21AC">
        <w:rPr>
          <w:lang w:eastAsia="pl-PL"/>
        </w:rPr>
        <w:t xml:space="preserve"> </w:t>
      </w:r>
      <w:r>
        <w:rPr>
          <w:lang w:eastAsia="pl-PL"/>
        </w:rPr>
        <w:t>złotych</w:t>
      </w:r>
      <w:r w:rsidR="00FE21AC">
        <w:rPr>
          <w:lang w:eastAsia="pl-PL"/>
        </w:rPr>
        <w:t xml:space="preserve"> brutto</w:t>
      </w:r>
      <w:r>
        <w:rPr>
          <w:lang w:eastAsia="pl-PL"/>
        </w:rPr>
        <w:t>), zgodnie z ofertą Wykonawcy</w:t>
      </w:r>
      <w:r w:rsidR="00653949">
        <w:rPr>
          <w:lang w:eastAsia="pl-PL"/>
        </w:rPr>
        <w:t xml:space="preserve"> </w:t>
      </w:r>
      <w:r>
        <w:rPr>
          <w:lang w:eastAsia="pl-PL"/>
        </w:rPr>
        <w:t xml:space="preserve">do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567FEE64" w14:textId="2832DE2C" w:rsidR="00CE3F26" w:rsidRPr="002D6A60" w:rsidRDefault="00CE3F26" w:rsidP="00CE3F26">
      <w:pPr>
        <w:pStyle w:val="Akapitzlist"/>
        <w:numPr>
          <w:ilvl w:val="0"/>
          <w:numId w:val="10"/>
        </w:numPr>
        <w:spacing w:after="120"/>
        <w:jc w:val="both"/>
        <w:rPr>
          <w:bCs/>
          <w:lang w:eastAsia="pl-PL"/>
        </w:rPr>
      </w:pPr>
      <w:r>
        <w:rPr>
          <w:lang w:eastAsia="pl-PL"/>
        </w:rPr>
        <w:t xml:space="preserve">Wypłata </w:t>
      </w:r>
      <w:r w:rsidR="003D43BA">
        <w:rPr>
          <w:lang w:eastAsia="pl-PL"/>
        </w:rPr>
        <w:t>wynagrodzeni</w:t>
      </w:r>
      <w:r w:rsidR="003D43BA" w:rsidRPr="00D36897">
        <w:rPr>
          <w:strike/>
          <w:lang w:eastAsia="pl-PL"/>
        </w:rPr>
        <w:t>a</w:t>
      </w:r>
      <w:r>
        <w:rPr>
          <w:lang w:eastAsia="pl-PL"/>
        </w:rPr>
        <w:t xml:space="preserve">, o którym mowa w </w:t>
      </w:r>
      <w:r w:rsidR="002C5672">
        <w:rPr>
          <w:lang w:eastAsia="pl-PL"/>
        </w:rPr>
        <w:t>ust.</w:t>
      </w:r>
      <w:r>
        <w:rPr>
          <w:lang w:eastAsia="pl-PL"/>
        </w:rPr>
        <w:t xml:space="preserve"> </w:t>
      </w:r>
      <w:r w:rsidR="002410A2">
        <w:rPr>
          <w:lang w:eastAsia="pl-PL"/>
        </w:rPr>
        <w:t>1</w:t>
      </w:r>
      <w:r>
        <w:rPr>
          <w:lang w:eastAsia="pl-PL"/>
        </w:rPr>
        <w:t xml:space="preserve"> powyżej, nastąpi</w:t>
      </w:r>
      <w:r w:rsidR="00F32582">
        <w:rPr>
          <w:lang w:eastAsia="pl-PL"/>
        </w:rPr>
        <w:t xml:space="preserve"> zgodnie z wymaganiami OPZ,</w:t>
      </w:r>
      <w:r>
        <w:rPr>
          <w:lang w:eastAsia="pl-PL"/>
        </w:rPr>
        <w:t xml:space="preserve">  po wykonaniu przez Wykonawcę prac przewidzianych do wykonania potwierdzonych podpisanymi przez Zamawiającego bez zastrzeżeń odpowiednimi Protokołami Odbioru, na podstawie prawidłowo wystawionej przez Wykonawcę faktur VAT na rachunek bankowy wskazany na fakturach.</w:t>
      </w:r>
    </w:p>
    <w:p w14:paraId="5DA34A44" w14:textId="355E7FD9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Wynagrodzenie, o którym mowa w  ust. 1  stanowi całość wynagrodzenia Wykonawcy w  związku z realizacją </w:t>
      </w:r>
      <w:r w:rsidR="003F4F32">
        <w:rPr>
          <w:lang w:eastAsia="pl-PL"/>
        </w:rPr>
        <w:t>Umowy</w:t>
      </w:r>
      <w:r w:rsidRPr="008341C5">
        <w:rPr>
          <w:lang w:eastAsia="pl-PL"/>
        </w:rPr>
        <w:t xml:space="preserve">. Wykonawcy nie przysługują żadne inne roszczenia w stosunku do Zamawiającego, w szczególności: zwrot kosztów podróży oraz zakwaterowania osób zatrudnionych przez Wykonawcę i </w:t>
      </w:r>
      <w:r w:rsidR="0095166B">
        <w:rPr>
          <w:lang w:eastAsia="pl-PL"/>
        </w:rPr>
        <w:t>P</w:t>
      </w:r>
      <w:r w:rsidRPr="008341C5">
        <w:rPr>
          <w:lang w:eastAsia="pl-PL"/>
        </w:rPr>
        <w:t xml:space="preserve">odwykonawców czy też zwrot jakichkolwiek innych, dodatkowych kosztów ponoszonych przez Wykonawcę związanych z wykonywaniem </w:t>
      </w:r>
      <w:r w:rsidR="003F4F32">
        <w:rPr>
          <w:lang w:eastAsia="pl-PL"/>
        </w:rPr>
        <w:t>Umowy</w:t>
      </w:r>
      <w:r w:rsidRPr="008341C5">
        <w:rPr>
          <w:lang w:eastAsia="pl-PL"/>
        </w:rPr>
        <w:t xml:space="preserve">. </w:t>
      </w:r>
    </w:p>
    <w:p w14:paraId="5C64FF93" w14:textId="77777777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>Wynagrodzenie, o którym mowa w  ust. 1  obejmuje również wynagrodzenie za przeniesienie majątkowych praw autorskich oraz zależnych praw do wytworzonych w ramach usług wszelkich Produktów, jak również udzielenie licencji, wskazanych w Umowie.</w:t>
      </w:r>
    </w:p>
    <w:p w14:paraId="29AD8152" w14:textId="77777777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Płatności dokonywane są wyłącznie w złotych polskich przelewem na rachunek bankowy Wykonawcy wskazany  w treści  faktury w terminie 21 dni od dnia dostarczenia Zamawiającemu prawidłowo wystawionej faktury VAT (faktura powinna zawierać wszystkie elementy wymagane w  tym zakresie przez obowiązujące przepisy prawa oraz prawidłowe dane). </w:t>
      </w:r>
    </w:p>
    <w:p w14:paraId="0046F53E" w14:textId="77777777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>Za termin zapłaty przyjmuje się dzień obciążenia rachunku bankowego Zamawiającego.</w:t>
      </w:r>
    </w:p>
    <w:p w14:paraId="3D3B05D1" w14:textId="055B68F3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>Wykonawcy nie przysługuje roszczenie z tytułu niewykorzystania w całości kwoty wynagrodzenia określonego w  ust. 1.</w:t>
      </w:r>
    </w:p>
    <w:p w14:paraId="1C5B08E8" w14:textId="59FFC3AE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Zamawiającemu przysługuje prawo do potrącania z wynagrodzenia należnego Wykonawcy wszelkich roszczeń nadających się do potrącenia i wynikających z </w:t>
      </w:r>
      <w:r w:rsidR="003F4F32">
        <w:rPr>
          <w:lang w:eastAsia="pl-PL"/>
        </w:rPr>
        <w:t>Umowy</w:t>
      </w:r>
      <w:r w:rsidRPr="008341C5">
        <w:rPr>
          <w:lang w:eastAsia="pl-PL"/>
        </w:rPr>
        <w:t>, w tym w szczególności roszczeń z tytułu należnych Zamawiającemu kar umownych zastrzeżonych w Umowie. Potrącenie może nastąpić, jeżeli Wykonawca nie ureguluje należności w przeciągu 14 dni od dnia otrzymania pisemnego wezwania do zapłaty od Zamawiającego, wraz ze wskazaniem należnego roszczenia i  jego wysokości.</w:t>
      </w:r>
    </w:p>
    <w:p w14:paraId="1C1CD9D8" w14:textId="4CD04887" w:rsidR="0024710F" w:rsidRPr="008341C5" w:rsidRDefault="002D6A60" w:rsidP="0095166B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W przypadku odstąpienia od </w:t>
      </w:r>
      <w:r w:rsidR="003F4F32">
        <w:rPr>
          <w:lang w:eastAsia="pl-PL"/>
        </w:rPr>
        <w:t>Umowy</w:t>
      </w:r>
      <w:r w:rsidRPr="008341C5">
        <w:rPr>
          <w:lang w:eastAsia="pl-PL"/>
        </w:rPr>
        <w:t xml:space="preserve"> przez Zamawiającego z przyczyn leżących po stronie Wykonawcy, Wykonawca może żądać wyłącznie wynagrodzenia należnego z tytułu wykonanej części </w:t>
      </w:r>
      <w:r w:rsidR="003F4F32">
        <w:rPr>
          <w:lang w:eastAsia="pl-PL"/>
        </w:rPr>
        <w:t>Umowy</w:t>
      </w:r>
      <w:r w:rsidRPr="008341C5">
        <w:rPr>
          <w:lang w:eastAsia="pl-PL"/>
        </w:rPr>
        <w:t>.</w:t>
      </w:r>
    </w:p>
    <w:p w14:paraId="2D5CAA72" w14:textId="77777777" w:rsidR="0095166B" w:rsidRDefault="0095166B" w:rsidP="00CE3F26">
      <w:pPr>
        <w:spacing w:before="120" w:after="120" w:line="360" w:lineRule="auto"/>
        <w:jc w:val="center"/>
        <w:rPr>
          <w:b/>
          <w:lang w:eastAsia="pl-PL"/>
        </w:rPr>
      </w:pPr>
    </w:p>
    <w:p w14:paraId="046C8730" w14:textId="6D7B46EC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1</w:t>
      </w:r>
      <w:r w:rsidR="00CE3F26" w:rsidRPr="00284FBF">
        <w:rPr>
          <w:b/>
          <w:lang w:eastAsia="pl-PL"/>
        </w:rPr>
        <w:t>.</w:t>
      </w:r>
      <w:r w:rsidR="00CE3F26">
        <w:rPr>
          <w:b/>
          <w:lang w:eastAsia="pl-PL"/>
        </w:rPr>
        <w:t xml:space="preserve"> Odpowiedzialność stron oraz k</w:t>
      </w:r>
      <w:r w:rsidR="00CE3F26" w:rsidRPr="00284FBF">
        <w:rPr>
          <w:b/>
          <w:lang w:eastAsia="pl-PL"/>
        </w:rPr>
        <w:t>ary umowne</w:t>
      </w:r>
    </w:p>
    <w:p w14:paraId="1643D09C" w14:textId="30578CD0" w:rsidR="00E7191A" w:rsidRPr="00E7191A" w:rsidRDefault="00CE3F26" w:rsidP="00E7191A">
      <w:pPr>
        <w:numPr>
          <w:ilvl w:val="0"/>
          <w:numId w:val="13"/>
        </w:numPr>
        <w:spacing w:before="120" w:after="120"/>
        <w:ind w:left="426" w:hanging="426"/>
        <w:jc w:val="both"/>
        <w:rPr>
          <w:lang w:eastAsia="pl-PL"/>
        </w:rPr>
      </w:pPr>
      <w:r w:rsidRPr="00E7191A">
        <w:rPr>
          <w:kern w:val="2"/>
        </w:rPr>
        <w:t xml:space="preserve">Wykonawca ponosi odpowiedzialność za niewykonanie lub nienależyte wykonanie </w:t>
      </w:r>
      <w:r w:rsidR="003F4F32" w:rsidRPr="00E7191A">
        <w:rPr>
          <w:kern w:val="2"/>
        </w:rPr>
        <w:t>Umowy</w:t>
      </w:r>
      <w:r w:rsidRPr="00E7191A">
        <w:rPr>
          <w:kern w:val="2"/>
        </w:rPr>
        <w:t xml:space="preserve"> </w:t>
      </w:r>
      <w:r w:rsidRPr="00E7191A">
        <w:rPr>
          <w:kern w:val="2"/>
        </w:rPr>
        <w:br/>
        <w:t xml:space="preserve">na zasadach opisanych w niniejszej </w:t>
      </w:r>
      <w:r w:rsidR="00606DBB">
        <w:rPr>
          <w:kern w:val="2"/>
        </w:rPr>
        <w:t>U</w:t>
      </w:r>
      <w:r w:rsidRPr="00E7191A">
        <w:rPr>
          <w:kern w:val="2"/>
        </w:rPr>
        <w:t xml:space="preserve">mowie, a w szczególności za nieterminową realizację </w:t>
      </w:r>
      <w:r w:rsidR="003F4F32" w:rsidRPr="00E7191A">
        <w:rPr>
          <w:kern w:val="2"/>
        </w:rPr>
        <w:t>Umowy</w:t>
      </w:r>
      <w:r w:rsidR="007D685E">
        <w:rPr>
          <w:kern w:val="2"/>
        </w:rPr>
        <w:t>.</w:t>
      </w:r>
    </w:p>
    <w:p w14:paraId="56F1A3D8" w14:textId="11E1DA14" w:rsidR="00E7191A" w:rsidRDefault="003A15F1" w:rsidP="00CE3F26">
      <w:pPr>
        <w:numPr>
          <w:ilvl w:val="0"/>
          <w:numId w:val="13"/>
        </w:numPr>
        <w:spacing w:before="120" w:after="120"/>
        <w:ind w:left="426" w:hanging="426"/>
        <w:jc w:val="both"/>
        <w:rPr>
          <w:lang w:eastAsia="pl-PL"/>
        </w:rPr>
      </w:pPr>
      <w:r w:rsidRPr="003A15F1">
        <w:rPr>
          <w:lang w:eastAsia="pl-PL"/>
        </w:rPr>
        <w:lastRenderedPageBreak/>
        <w:t>W przypadku, gdy Wykonawca nie dotrzyma terminów, o których mowa w</w:t>
      </w:r>
      <w:r>
        <w:rPr>
          <w:lang w:eastAsia="pl-PL"/>
        </w:rPr>
        <w:t xml:space="preserve"> </w:t>
      </w:r>
      <w:r w:rsidR="00C77383">
        <w:t>Paragraf</w:t>
      </w:r>
      <w:r w:rsidR="00606DBB">
        <w:t>ie</w:t>
      </w:r>
      <w:r w:rsidR="00C77383">
        <w:t xml:space="preserve"> </w:t>
      </w:r>
      <w:r>
        <w:t>3 w</w:t>
      </w:r>
      <w:r w:rsidRPr="003A15F1">
        <w:rPr>
          <w:lang w:eastAsia="pl-PL"/>
        </w:rPr>
        <w:t xml:space="preserve"> </w:t>
      </w:r>
      <w:r>
        <w:rPr>
          <w:lang w:eastAsia="pl-PL"/>
        </w:rPr>
        <w:t xml:space="preserve">ust. 1 </w:t>
      </w:r>
      <w:r w:rsidR="003F4F32">
        <w:rPr>
          <w:lang w:eastAsia="pl-PL"/>
        </w:rPr>
        <w:t>Umowy</w:t>
      </w:r>
      <w:r w:rsidRPr="003A15F1">
        <w:rPr>
          <w:lang w:eastAsia="pl-PL"/>
        </w:rPr>
        <w:t xml:space="preserve"> zapłaci Zamawiającemu karę umowną w wysokości </w:t>
      </w:r>
      <w:r>
        <w:rPr>
          <w:lang w:eastAsia="pl-PL"/>
        </w:rPr>
        <w:t>500</w:t>
      </w:r>
      <w:r w:rsidRPr="003A15F1">
        <w:rPr>
          <w:lang w:eastAsia="pl-PL"/>
        </w:rPr>
        <w:t xml:space="preserve">,00 zł (słownie: </w:t>
      </w:r>
      <w:r>
        <w:rPr>
          <w:lang w:eastAsia="pl-PL"/>
        </w:rPr>
        <w:t>pięćset</w:t>
      </w:r>
      <w:r w:rsidRPr="003A15F1">
        <w:rPr>
          <w:lang w:eastAsia="pl-PL"/>
        </w:rPr>
        <w:t xml:space="preserve"> złotych i 00/100 gr) za </w:t>
      </w:r>
      <w:r>
        <w:rPr>
          <w:lang w:eastAsia="pl-PL"/>
        </w:rPr>
        <w:t xml:space="preserve">każdy </w:t>
      </w:r>
      <w:r w:rsidR="00606DBB">
        <w:rPr>
          <w:lang w:eastAsia="pl-PL"/>
        </w:rPr>
        <w:t>d</w:t>
      </w:r>
      <w:r>
        <w:rPr>
          <w:lang w:eastAsia="pl-PL"/>
        </w:rPr>
        <w:t xml:space="preserve">zień </w:t>
      </w:r>
      <w:r w:rsidR="00606DBB">
        <w:rPr>
          <w:lang w:eastAsia="pl-PL"/>
        </w:rPr>
        <w:t>r</w:t>
      </w:r>
      <w:r>
        <w:rPr>
          <w:lang w:eastAsia="pl-PL"/>
        </w:rPr>
        <w:t xml:space="preserve">oboczy </w:t>
      </w:r>
      <w:r w:rsidRPr="003A15F1">
        <w:rPr>
          <w:lang w:eastAsia="pl-PL"/>
        </w:rPr>
        <w:t>opóźnienia.</w:t>
      </w:r>
    </w:p>
    <w:p w14:paraId="347F3412" w14:textId="25BF9F4C" w:rsidR="00CE3F26" w:rsidRDefault="003A15F1" w:rsidP="00CE3F26">
      <w:pPr>
        <w:numPr>
          <w:ilvl w:val="0"/>
          <w:numId w:val="13"/>
        </w:numPr>
        <w:spacing w:before="120" w:after="120"/>
        <w:ind w:left="426" w:hanging="426"/>
        <w:jc w:val="both"/>
        <w:rPr>
          <w:lang w:eastAsia="pl-PL"/>
        </w:rPr>
      </w:pPr>
      <w:r w:rsidRPr="003A15F1">
        <w:rPr>
          <w:lang w:eastAsia="pl-PL"/>
        </w:rPr>
        <w:t>W przypadku, gdy Wykonawca nie dotrzyma termin</w:t>
      </w:r>
      <w:r>
        <w:rPr>
          <w:lang w:eastAsia="pl-PL"/>
        </w:rPr>
        <w:t>u dostarczenia harmonogramu audytów</w:t>
      </w:r>
      <w:r w:rsidRPr="003A15F1">
        <w:rPr>
          <w:lang w:eastAsia="pl-PL"/>
        </w:rPr>
        <w:t>, o który</w:t>
      </w:r>
      <w:r>
        <w:rPr>
          <w:lang w:eastAsia="pl-PL"/>
        </w:rPr>
        <w:t>m</w:t>
      </w:r>
      <w:r w:rsidRPr="003A15F1">
        <w:rPr>
          <w:lang w:eastAsia="pl-PL"/>
        </w:rPr>
        <w:t xml:space="preserve"> mowa w</w:t>
      </w:r>
      <w:r>
        <w:rPr>
          <w:lang w:eastAsia="pl-PL"/>
        </w:rPr>
        <w:t xml:space="preserve"> </w:t>
      </w:r>
      <w:r w:rsidR="00C77383">
        <w:t>Paragraf</w:t>
      </w:r>
      <w:r w:rsidR="00606DBB">
        <w:t>ie</w:t>
      </w:r>
      <w:r w:rsidR="00C77383">
        <w:t xml:space="preserve"> </w:t>
      </w:r>
      <w:r>
        <w:t>3 w</w:t>
      </w:r>
      <w:r w:rsidRPr="003A15F1">
        <w:rPr>
          <w:lang w:eastAsia="pl-PL"/>
        </w:rPr>
        <w:t xml:space="preserve"> </w:t>
      </w:r>
      <w:r>
        <w:rPr>
          <w:lang w:eastAsia="pl-PL"/>
        </w:rPr>
        <w:t xml:space="preserve">ust. 1 </w:t>
      </w:r>
      <w:r w:rsidR="003F4F32">
        <w:rPr>
          <w:lang w:eastAsia="pl-PL"/>
        </w:rPr>
        <w:t>Umowy</w:t>
      </w:r>
      <w:r w:rsidRPr="003A15F1">
        <w:rPr>
          <w:lang w:eastAsia="pl-PL"/>
        </w:rPr>
        <w:t xml:space="preserve"> zapłaci Zamawiającemu karę umowną w wysokości </w:t>
      </w:r>
      <w:r>
        <w:rPr>
          <w:lang w:eastAsia="pl-PL"/>
        </w:rPr>
        <w:t>200</w:t>
      </w:r>
      <w:r w:rsidRPr="003A15F1">
        <w:rPr>
          <w:lang w:eastAsia="pl-PL"/>
        </w:rPr>
        <w:t xml:space="preserve">,00 zł (słownie: </w:t>
      </w:r>
      <w:r>
        <w:rPr>
          <w:lang w:eastAsia="pl-PL"/>
        </w:rPr>
        <w:t>dwustu</w:t>
      </w:r>
      <w:r w:rsidRPr="003A15F1">
        <w:rPr>
          <w:lang w:eastAsia="pl-PL"/>
        </w:rPr>
        <w:t xml:space="preserve"> złotych i 00/100 gr) za </w:t>
      </w:r>
      <w:r>
        <w:rPr>
          <w:lang w:eastAsia="pl-PL"/>
        </w:rPr>
        <w:t xml:space="preserve">każdy </w:t>
      </w:r>
      <w:r w:rsidR="00606DBB">
        <w:rPr>
          <w:lang w:eastAsia="pl-PL"/>
        </w:rPr>
        <w:t>d</w:t>
      </w:r>
      <w:r>
        <w:rPr>
          <w:lang w:eastAsia="pl-PL"/>
        </w:rPr>
        <w:t xml:space="preserve">zień </w:t>
      </w:r>
      <w:r w:rsidR="00606DBB">
        <w:rPr>
          <w:lang w:eastAsia="pl-PL"/>
        </w:rPr>
        <w:t>r</w:t>
      </w:r>
      <w:r>
        <w:rPr>
          <w:lang w:eastAsia="pl-PL"/>
        </w:rPr>
        <w:t xml:space="preserve">oboczy </w:t>
      </w:r>
      <w:r w:rsidRPr="003A15F1">
        <w:rPr>
          <w:lang w:eastAsia="pl-PL"/>
        </w:rPr>
        <w:t>opóźnienia.</w:t>
      </w:r>
    </w:p>
    <w:p w14:paraId="55587D9F" w14:textId="4869921B" w:rsidR="00CE3F26" w:rsidRDefault="00CE3F26" w:rsidP="00CE3F26">
      <w:pPr>
        <w:pStyle w:val="Akapitzlist"/>
        <w:numPr>
          <w:ilvl w:val="0"/>
          <w:numId w:val="13"/>
        </w:numPr>
        <w:tabs>
          <w:tab w:val="num" w:pos="0"/>
        </w:tabs>
        <w:spacing w:after="0"/>
        <w:jc w:val="both"/>
        <w:rPr>
          <w:lang w:eastAsia="pl-PL"/>
        </w:rPr>
      </w:pPr>
      <w:r>
        <w:rPr>
          <w:lang w:eastAsia="pl-PL"/>
        </w:rPr>
        <w:t xml:space="preserve">Za każdy przypadek ujawnienia Informacji Poufnych wbrew postanowieniom </w:t>
      </w:r>
      <w:r w:rsidR="00C77383">
        <w:rPr>
          <w:lang w:eastAsia="pl-PL"/>
        </w:rPr>
        <w:t>Paragraf</w:t>
      </w:r>
      <w:r w:rsidR="00606DBB">
        <w:rPr>
          <w:lang w:eastAsia="pl-PL"/>
        </w:rPr>
        <w:t>u</w:t>
      </w:r>
      <w:r w:rsidR="00C77383">
        <w:rPr>
          <w:lang w:eastAsia="pl-PL"/>
        </w:rPr>
        <w:t xml:space="preserve"> </w:t>
      </w:r>
      <w:r>
        <w:rPr>
          <w:lang w:eastAsia="pl-PL"/>
        </w:rPr>
        <w:t xml:space="preserve">14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Zamawiający może naliczyć Wykonawcy karę umowną w wysokości </w:t>
      </w:r>
      <w:r w:rsidR="00B85490">
        <w:rPr>
          <w:lang w:eastAsia="pl-PL"/>
        </w:rPr>
        <w:t>200 </w:t>
      </w:r>
      <w:r>
        <w:rPr>
          <w:lang w:eastAsia="pl-PL"/>
        </w:rPr>
        <w:t>000,00 zł.</w:t>
      </w:r>
    </w:p>
    <w:p w14:paraId="365EC158" w14:textId="44FE4365" w:rsidR="00995DBB" w:rsidRPr="00995DBB" w:rsidRDefault="00995DBB" w:rsidP="00995DBB">
      <w:pPr>
        <w:pStyle w:val="Akapitzlist"/>
        <w:numPr>
          <w:ilvl w:val="0"/>
          <w:numId w:val="13"/>
        </w:numPr>
        <w:rPr>
          <w:lang w:eastAsia="pl-PL"/>
        </w:rPr>
      </w:pPr>
      <w:r w:rsidRPr="00995DBB">
        <w:rPr>
          <w:lang w:eastAsia="pl-PL"/>
        </w:rPr>
        <w:t xml:space="preserve">W przypadku rozwiązania lub odstąpienia od </w:t>
      </w:r>
      <w:r w:rsidR="003F4F32">
        <w:rPr>
          <w:lang w:eastAsia="pl-PL"/>
        </w:rPr>
        <w:t>Umowy</w:t>
      </w:r>
      <w:r w:rsidRPr="00995DBB">
        <w:rPr>
          <w:lang w:eastAsia="pl-PL"/>
        </w:rPr>
        <w:t xml:space="preserve"> z przyczyn leżących po stronie Wykonawcy, Wykonawca zapłaci karę umowną w wysokości 10% kwoty </w:t>
      </w:r>
      <w:r>
        <w:rPr>
          <w:lang w:eastAsia="pl-PL"/>
        </w:rPr>
        <w:t>brutto</w:t>
      </w:r>
      <w:r w:rsidRPr="00995DBB">
        <w:rPr>
          <w:lang w:eastAsia="pl-PL"/>
        </w:rPr>
        <w:t xml:space="preserve"> całkowitego wynagrodzenia.</w:t>
      </w:r>
    </w:p>
    <w:p w14:paraId="231DE5E2" w14:textId="6F9297F5" w:rsidR="00001F7D" w:rsidRDefault="00001F7D" w:rsidP="00CE3F2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001F7D">
        <w:rPr>
          <w:lang w:eastAsia="pl-PL"/>
        </w:rPr>
        <w:t xml:space="preserve">Łączna wysokość naliczonej kary umownej nie może przekraczać </w:t>
      </w:r>
      <w:r w:rsidR="00E3184F">
        <w:rPr>
          <w:lang w:eastAsia="pl-PL"/>
        </w:rPr>
        <w:t>8</w:t>
      </w:r>
      <w:r w:rsidRPr="00001F7D">
        <w:rPr>
          <w:lang w:eastAsia="pl-PL"/>
        </w:rPr>
        <w:t xml:space="preserve">0% wynagrodzenia, o którym mowa w </w:t>
      </w:r>
      <w:r w:rsidR="00C77383">
        <w:rPr>
          <w:lang w:eastAsia="pl-PL"/>
        </w:rPr>
        <w:t>Paragraf</w:t>
      </w:r>
      <w:r w:rsidR="00606DBB">
        <w:rPr>
          <w:lang w:eastAsia="pl-PL"/>
        </w:rPr>
        <w:t>ie</w:t>
      </w:r>
      <w:r w:rsidR="00C77383">
        <w:rPr>
          <w:lang w:eastAsia="pl-PL"/>
        </w:rPr>
        <w:t xml:space="preserve"> </w:t>
      </w:r>
      <w:r w:rsidR="00E3184F">
        <w:rPr>
          <w:lang w:eastAsia="pl-PL"/>
        </w:rPr>
        <w:t>10</w:t>
      </w:r>
      <w:r w:rsidRPr="00001F7D">
        <w:rPr>
          <w:lang w:eastAsia="pl-PL"/>
        </w:rPr>
        <w:t xml:space="preserve"> ust. 1 </w:t>
      </w:r>
      <w:r w:rsidR="003F4F32">
        <w:rPr>
          <w:lang w:eastAsia="pl-PL"/>
        </w:rPr>
        <w:t>Umowy</w:t>
      </w:r>
      <w:r w:rsidRPr="00001F7D">
        <w:rPr>
          <w:lang w:eastAsia="pl-PL"/>
        </w:rPr>
        <w:t>.</w:t>
      </w:r>
      <w:r w:rsidR="006631DC">
        <w:rPr>
          <w:lang w:eastAsia="pl-PL"/>
        </w:rPr>
        <w:t xml:space="preserve"> Ograniczenie to nie dotyczy kary określonej w ust. 4 powyżej.</w:t>
      </w:r>
    </w:p>
    <w:p w14:paraId="3ED831CD" w14:textId="43AB7114" w:rsidR="00CE3F26" w:rsidRDefault="00CE3F26" w:rsidP="00CE3F2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001F7D">
        <w:rPr>
          <w:rFonts w:eastAsia="Calibri"/>
        </w:rPr>
        <w:t>Kary umowne będą płatne przez Wykonawcę w terminie 10 dni, licząc od dnia dostarczenia Wykonawcy wezwania do zapłaty/noty księgowej, przelewem na rachunek bankowy Zamawiającego wskazany w wezwaniu do zapłaty/nocie księgowej. W przypadku niedokonania zapłaty kary umownej we wskazanym terminie może być ona również wyegzekwowana poprzez potrącanie z odsetkami ustawowymi z wynagrodzenia należnego Wykonawcy, na co Wykonawca wyraża zgodę i do czego upoważnia Zamawiającego bez potrzeby uzyskiwania pisemnego potwierdzenia.</w:t>
      </w:r>
    </w:p>
    <w:p w14:paraId="06FB54AD" w14:textId="45CC22CC" w:rsidR="00CE3F26" w:rsidRPr="00DA5E85" w:rsidRDefault="00CE3F26" w:rsidP="00CE3F26">
      <w:pPr>
        <w:numPr>
          <w:ilvl w:val="0"/>
          <w:numId w:val="13"/>
        </w:numPr>
        <w:spacing w:before="120" w:after="120"/>
        <w:ind w:left="426" w:hanging="426"/>
        <w:jc w:val="both"/>
      </w:pPr>
      <w:r>
        <w:rPr>
          <w:rFonts w:eastAsia="Calibri"/>
        </w:rPr>
        <w:t xml:space="preserve">Obowiązek zapłaty przez Wykonawcę kar umownych z tytułu niewykonania lub nienależytego wykonania </w:t>
      </w:r>
      <w:r w:rsidR="003F4F32">
        <w:rPr>
          <w:rFonts w:eastAsia="Calibri"/>
        </w:rPr>
        <w:t>Umowy</w:t>
      </w:r>
      <w:r>
        <w:rPr>
          <w:rFonts w:eastAsia="Calibri"/>
        </w:rPr>
        <w:t>, nie wyłącza prawa Zamawiającego do dochodzenia odszkodowania przewyższającego ustalone powyżej kary</w:t>
      </w:r>
      <w:r w:rsidR="00F87BB4">
        <w:rPr>
          <w:rFonts w:eastAsia="Calibri"/>
        </w:rPr>
        <w:t xml:space="preserve"> </w:t>
      </w:r>
      <w:r>
        <w:rPr>
          <w:rFonts w:eastAsia="Calibri"/>
        </w:rPr>
        <w:t xml:space="preserve">umowne na zasadach ogólnych, uregulowanych </w:t>
      </w:r>
      <w:r>
        <w:rPr>
          <w:rFonts w:eastAsia="Calibri"/>
        </w:rPr>
        <w:br/>
        <w:t>w Kodeksie cywilnym.</w:t>
      </w:r>
    </w:p>
    <w:p w14:paraId="530CB362" w14:textId="7061418E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2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 xml:space="preserve">Organizacja wykonania  </w:t>
      </w:r>
      <w:r w:rsidR="003F4F32">
        <w:rPr>
          <w:b/>
          <w:lang w:eastAsia="pl-PL"/>
        </w:rPr>
        <w:t>Umowy</w:t>
      </w:r>
    </w:p>
    <w:p w14:paraId="294AA0B4" w14:textId="2EFC53BB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Bieżące zarządzanie realizacją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odbywa się poprzez wzajemne uzgodnienia Kierowników Projektu, a w razie ich nieobecności Zastępców Kierowników Projektu.</w:t>
      </w:r>
    </w:p>
    <w:p w14:paraId="2F03EBAA" w14:textId="77777777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Kierownik Projektu Wykonawcy, a w razie jego nieobecności Zastępca Kierownika Projektu odpowiada za stałą współpracę z Zamawiającym.</w:t>
      </w:r>
    </w:p>
    <w:p w14:paraId="44749D2B" w14:textId="7CD3F06C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Kierownicy Projektu, a w razie ich nieobecności Zastępcy Kierowników Projektu są upoważnieni do podejmowania decyzji w imieniu Stron we wszystkich sprawach dotyczących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w tym do podpisywania odpowiednich protokołów odbioru, </w:t>
      </w:r>
      <w:r>
        <w:t>Protokołów Odbioru Obsługi Zgłoszeń</w:t>
      </w:r>
      <w:r>
        <w:rPr>
          <w:lang w:eastAsia="pl-PL"/>
        </w:rPr>
        <w:t xml:space="preserve">, oraz do udzielania pisemnego pełnomocnictwa substytucyjnego, jednakże bez prawa do zmiany postanowień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48BE4E3E" w14:textId="141E9805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Kierownik Projektu Zamawiającego, a w razie jego nieobecności Zastępca Kierownika Projektu jest upoważniony do przyjmowania i dokonywania Odbiorów Produktów dotyczących realizacji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47CC6F46" w14:textId="74BAA8F7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Kierownicy Projektu, a w razie ich nieobecności Zastępcy Kierowników Projektu </w:t>
      </w:r>
      <w:r>
        <w:rPr>
          <w:lang w:eastAsia="pl-PL"/>
        </w:rPr>
        <w:br/>
        <w:t xml:space="preserve">są upoważnieni do obsługi wszelkich zapytań i  wniosków zgłaszanych przez Strony podczas realizacji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08D5A69A" w14:textId="3A25EEA4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lastRenderedPageBreak/>
        <w:t xml:space="preserve">Zamawiający jednocześnie oświadcza, że osobami upoważnionymi do dokonywania powyżej wskazanych czynności w imieniu Zamawiającego jest również </w:t>
      </w:r>
      <w:r w:rsidR="00E00B3E">
        <w:rPr>
          <w:lang w:eastAsia="pl-PL"/>
        </w:rPr>
        <w:t>Kierownik Biur</w:t>
      </w:r>
      <w:r w:rsidR="000F48DF" w:rsidRPr="000F48DF">
        <w:rPr>
          <w:lang w:eastAsia="pl-PL"/>
        </w:rPr>
        <w:t>a</w:t>
      </w:r>
      <w:r w:rsidR="00E00B3E">
        <w:rPr>
          <w:lang w:eastAsia="pl-PL"/>
        </w:rPr>
        <w:t xml:space="preserve"> ds. Bezpieczeństwa</w:t>
      </w:r>
      <w:r w:rsidR="0095166B">
        <w:rPr>
          <w:lang w:eastAsia="pl-PL"/>
        </w:rPr>
        <w:t>,</w:t>
      </w:r>
      <w:r w:rsidR="00E00B3E">
        <w:rPr>
          <w:lang w:eastAsia="pl-PL"/>
        </w:rPr>
        <w:t xml:space="preserve"> </w:t>
      </w:r>
      <w:r>
        <w:rPr>
          <w:lang w:eastAsia="pl-PL"/>
        </w:rPr>
        <w:t xml:space="preserve">Dyrektor </w:t>
      </w:r>
      <w:r w:rsidR="0095166B">
        <w:rPr>
          <w:lang w:eastAsia="pl-PL"/>
        </w:rPr>
        <w:t xml:space="preserve">Generalny </w:t>
      </w:r>
      <w:r w:rsidR="00E00B3E">
        <w:rPr>
          <w:lang w:eastAsia="pl-PL"/>
        </w:rPr>
        <w:t xml:space="preserve">oraz </w:t>
      </w:r>
      <w:r w:rsidR="00606DBB">
        <w:rPr>
          <w:lang w:eastAsia="pl-PL"/>
        </w:rPr>
        <w:t xml:space="preserve">Dyrektor </w:t>
      </w:r>
      <w:r>
        <w:rPr>
          <w:lang w:eastAsia="pl-PL"/>
        </w:rPr>
        <w:t>Departamentu ds. Teleinformatyki PFRON.</w:t>
      </w:r>
    </w:p>
    <w:p w14:paraId="07651114" w14:textId="47D37ACE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Każda ze Stron ma prawo do zmiany osób upoważnionych za pisemnym powiadomieniem drugiej Strony, pod rygorem nieważności. Powiadomienie będzie w każdym przypadku doręczone drugiej Stronie przed rozpoczęciem wykonywania obowiązków przez nową osobę. Do czasu doręczenia powiadomienia wszelkie czynności wykonane przez dotychczasową osobę w granicach kompetencji określonych </w:t>
      </w:r>
      <w:r w:rsidR="00606DBB">
        <w:rPr>
          <w:lang w:eastAsia="pl-PL"/>
        </w:rPr>
        <w:t>U</w:t>
      </w:r>
      <w:r>
        <w:rPr>
          <w:lang w:eastAsia="pl-PL"/>
        </w:rPr>
        <w:t>mową, uważa się za skuteczne.</w:t>
      </w:r>
    </w:p>
    <w:p w14:paraId="4B4CE968" w14:textId="37F111EE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Do bieżącej współpracy w zakresie wykonywania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upoważnione są osoby:</w:t>
      </w:r>
    </w:p>
    <w:p w14:paraId="60A31D03" w14:textId="77777777" w:rsidR="00CE3F26" w:rsidRDefault="00CE3F26" w:rsidP="00CE3F26">
      <w:pPr>
        <w:pStyle w:val="Akapitzlist"/>
        <w:numPr>
          <w:ilvl w:val="0"/>
          <w:numId w:val="38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Po Stronie Zamawiającego:</w:t>
      </w:r>
    </w:p>
    <w:p w14:paraId="6C9CDAF2" w14:textId="77777777" w:rsidR="00CE3F26" w:rsidRDefault="00CE3F26" w:rsidP="00CE3F26">
      <w:pPr>
        <w:pStyle w:val="Akapitzlist"/>
        <w:numPr>
          <w:ilvl w:val="0"/>
          <w:numId w:val="39"/>
        </w:numPr>
        <w:tabs>
          <w:tab w:val="left" w:pos="1134"/>
        </w:tabs>
        <w:spacing w:before="120" w:after="120"/>
        <w:ind w:left="1134" w:hanging="425"/>
        <w:jc w:val="both"/>
        <w:rPr>
          <w:lang w:eastAsia="pl-PL"/>
        </w:rPr>
      </w:pPr>
      <w:r>
        <w:rPr>
          <w:lang w:eastAsia="pl-PL"/>
        </w:rPr>
        <w:t xml:space="preserve">Kierownik Projektu: </w:t>
      </w:r>
      <w:r>
        <w:rPr>
          <w:lang w:eastAsia="pl-PL"/>
        </w:rPr>
        <w:tab/>
        <w:t xml:space="preserve">……..……………………… e-mail: ……………………………….……… </w:t>
      </w:r>
      <w:r>
        <w:rPr>
          <w:lang w:eastAsia="pl-PL"/>
        </w:rPr>
        <w:br/>
        <w:t>nr telefonu: …..………….…………………..</w:t>
      </w:r>
    </w:p>
    <w:p w14:paraId="58887477" w14:textId="77777777" w:rsidR="00CE3F26" w:rsidRDefault="00CE3F26" w:rsidP="00CE3F26">
      <w:pPr>
        <w:pStyle w:val="Akapitzlist"/>
        <w:numPr>
          <w:ilvl w:val="0"/>
          <w:numId w:val="39"/>
        </w:numPr>
        <w:tabs>
          <w:tab w:val="left" w:pos="1134"/>
        </w:tabs>
        <w:spacing w:before="120" w:after="120"/>
        <w:ind w:left="1134" w:hanging="425"/>
        <w:jc w:val="both"/>
        <w:rPr>
          <w:lang w:eastAsia="pl-PL"/>
        </w:rPr>
      </w:pPr>
      <w:r>
        <w:rPr>
          <w:lang w:eastAsia="pl-PL"/>
        </w:rPr>
        <w:t>Zastępca Kierownika Projektu: ………….……….……..………e-mail: ……………………………….….……. nr telefonu: …………………………………..</w:t>
      </w:r>
    </w:p>
    <w:p w14:paraId="05E8F17F" w14:textId="77777777" w:rsidR="00CE3F26" w:rsidRDefault="00CE3F26" w:rsidP="00CE3F26">
      <w:pPr>
        <w:pStyle w:val="Akapitzlist"/>
        <w:numPr>
          <w:ilvl w:val="0"/>
          <w:numId w:val="39"/>
        </w:numPr>
        <w:tabs>
          <w:tab w:val="left" w:pos="1134"/>
        </w:tabs>
        <w:spacing w:before="120" w:after="120"/>
        <w:ind w:left="1134" w:hanging="425"/>
        <w:jc w:val="both"/>
        <w:rPr>
          <w:lang w:eastAsia="pl-PL"/>
        </w:rPr>
      </w:pPr>
      <w:r>
        <w:rPr>
          <w:lang w:eastAsia="pl-PL"/>
        </w:rPr>
        <w:t>Zastępca Kierownika Projektu: ………….……….……..…… e-mail: ……………………………….….…… nr telefonu: …………………………………..</w:t>
      </w:r>
    </w:p>
    <w:p w14:paraId="548536B4" w14:textId="77777777" w:rsidR="00CE3F26" w:rsidRDefault="00CE3F26" w:rsidP="00CE3F26">
      <w:pPr>
        <w:pStyle w:val="Akapitzlist"/>
        <w:numPr>
          <w:ilvl w:val="0"/>
          <w:numId w:val="38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Po Stronie Wykonawcy:</w:t>
      </w:r>
    </w:p>
    <w:p w14:paraId="15907F9E" w14:textId="77777777" w:rsidR="00CE3F26" w:rsidRDefault="00CE3F26" w:rsidP="00CE3F26">
      <w:pPr>
        <w:pStyle w:val="Akapitzlist"/>
        <w:numPr>
          <w:ilvl w:val="0"/>
          <w:numId w:val="40"/>
        </w:numPr>
        <w:tabs>
          <w:tab w:val="num" w:pos="1134"/>
        </w:tabs>
        <w:spacing w:before="120" w:after="120"/>
        <w:ind w:left="1134" w:hanging="425"/>
        <w:rPr>
          <w:lang w:eastAsia="pl-PL"/>
        </w:rPr>
      </w:pPr>
      <w:r>
        <w:rPr>
          <w:lang w:eastAsia="pl-PL"/>
        </w:rPr>
        <w:t>Kierownik Projektu:…………………………………………………….e-mail: ……………………………………….. nr telefonu: ……………….………</w:t>
      </w:r>
    </w:p>
    <w:p w14:paraId="637C9D46" w14:textId="77777777" w:rsidR="00CE3F26" w:rsidRDefault="00CE3F26" w:rsidP="00CE3F26">
      <w:pPr>
        <w:pStyle w:val="Akapitzlist"/>
        <w:numPr>
          <w:ilvl w:val="0"/>
          <w:numId w:val="40"/>
        </w:numPr>
        <w:tabs>
          <w:tab w:val="num" w:pos="1134"/>
        </w:tabs>
        <w:spacing w:before="120" w:after="120"/>
        <w:ind w:left="1134" w:hanging="425"/>
        <w:rPr>
          <w:lang w:eastAsia="pl-PL"/>
        </w:rPr>
      </w:pPr>
      <w:r>
        <w:rPr>
          <w:lang w:eastAsia="pl-PL"/>
        </w:rPr>
        <w:t>Zastępca Kierownika Projektu: ……………….……….………  e-mail: ………………………………..………. nr telefonu: ……..…………….……………..</w:t>
      </w:r>
    </w:p>
    <w:p w14:paraId="3EAA6E35" w14:textId="77777777" w:rsidR="00CE3F26" w:rsidRDefault="00CE3F26" w:rsidP="00CE3F26">
      <w:pPr>
        <w:pStyle w:val="Akapitzlist"/>
        <w:numPr>
          <w:ilvl w:val="0"/>
          <w:numId w:val="40"/>
        </w:numPr>
        <w:tabs>
          <w:tab w:val="num" w:pos="1134"/>
        </w:tabs>
        <w:spacing w:before="120" w:after="120"/>
        <w:ind w:left="1134" w:hanging="425"/>
        <w:rPr>
          <w:lang w:eastAsia="pl-PL"/>
        </w:rPr>
      </w:pPr>
      <w:r>
        <w:rPr>
          <w:lang w:eastAsia="pl-PL"/>
        </w:rPr>
        <w:t>Zastępca Kierownika Projektu: ……………….……….……….. e-mail: ………………………………..……… nr telefonu: ……..…………….……………..</w:t>
      </w:r>
    </w:p>
    <w:p w14:paraId="2B52B0AF" w14:textId="77777777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O wszelkich zmianach w wykazie osób, wskazanych w pkt 8 ppkt 1)  powyżej Kierownik Projektu Zamawiającego niezwłocznie poinformuje w formie pisemnej (e-mail, fax, list polecony) Wykonawcę.</w:t>
      </w:r>
    </w:p>
    <w:p w14:paraId="1E5103B7" w14:textId="1878DC36" w:rsidR="00CE3F26" w:rsidRPr="007E5B94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 w:rsidRPr="007E5B94">
        <w:rPr>
          <w:lang w:eastAsia="pl-PL"/>
        </w:rPr>
        <w:t xml:space="preserve">Jeżeli w trakcie realizacji przedmiotu </w:t>
      </w:r>
      <w:r w:rsidR="003F4F32">
        <w:rPr>
          <w:lang w:eastAsia="pl-PL"/>
        </w:rPr>
        <w:t>Umowy</w:t>
      </w:r>
      <w:r w:rsidRPr="007E5B94">
        <w:rPr>
          <w:lang w:eastAsia="pl-PL"/>
        </w:rPr>
        <w:t xml:space="preserve"> nastąpi konieczność zmiany składu zespołu zadeklarowanego przez Wykonawcę w ofercie, Wykonawca złoży Zamawiającemu pisemny wniosek o zmianę, wskazując w nim przyczynę oraz propozycję zmiany. Wykonawca zobowiązuje się wykazać, że zaproponowane osoby spełniają warunki </w:t>
      </w:r>
      <w:r w:rsidR="006E2FD5">
        <w:rPr>
          <w:lang w:eastAsia="pl-PL"/>
        </w:rPr>
        <w:t>przedstawione w OPZ</w:t>
      </w:r>
      <w:r w:rsidRPr="000F48DF">
        <w:rPr>
          <w:strike/>
          <w:lang w:eastAsia="pl-PL"/>
        </w:rPr>
        <w:t>)</w:t>
      </w:r>
      <w:r w:rsidRPr="007E5B94">
        <w:rPr>
          <w:lang w:eastAsia="pl-PL"/>
        </w:rPr>
        <w:t>.</w:t>
      </w:r>
    </w:p>
    <w:p w14:paraId="25084AAA" w14:textId="6FA4C0D5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Zmiana, o której mowa w </w:t>
      </w:r>
      <w:r w:rsidRPr="007E5B94">
        <w:rPr>
          <w:lang w:eastAsia="pl-PL"/>
        </w:rPr>
        <w:t>pkt 10</w:t>
      </w:r>
      <w:r>
        <w:rPr>
          <w:lang w:eastAsia="pl-PL"/>
        </w:rPr>
        <w:t xml:space="preserve"> powyżej jest możliwa tylko pod warunkiem wyrażenia zgody przez Zamawiającego</w:t>
      </w:r>
      <w:r w:rsidR="00FF4B4D">
        <w:rPr>
          <w:lang w:eastAsia="pl-PL"/>
        </w:rPr>
        <w:t xml:space="preserve"> i nie wymaga zmian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4A2524AA" w14:textId="1FFE0DB9" w:rsidR="00CE3F26" w:rsidRDefault="00C77383" w:rsidP="00CE3F26">
      <w:pPr>
        <w:keepNext/>
        <w:keepLines/>
        <w:spacing w:before="480" w:after="120" w:line="36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Paragraf </w:t>
      </w:r>
      <w:r w:rsidR="00CE3F26">
        <w:rPr>
          <w:b/>
          <w:bCs/>
        </w:rPr>
        <w:t>1</w:t>
      </w:r>
      <w:r w:rsidR="00B819C1">
        <w:rPr>
          <w:b/>
          <w:bCs/>
        </w:rPr>
        <w:t>3</w:t>
      </w:r>
      <w:r w:rsidR="00CE3F26">
        <w:rPr>
          <w:b/>
          <w:bCs/>
        </w:rPr>
        <w:t>. Zawiadomienia</w:t>
      </w:r>
    </w:p>
    <w:p w14:paraId="0DFC5D7C" w14:textId="175B9992" w:rsidR="00CE3F26" w:rsidRDefault="00CE3F26" w:rsidP="00CE3F26">
      <w:pPr>
        <w:numPr>
          <w:ilvl w:val="0"/>
          <w:numId w:val="45"/>
        </w:numPr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Strony mogą doręczać określone powiadomienia oraz przekazywać sobie informacje związane </w:t>
      </w:r>
      <w:r>
        <w:rPr>
          <w:lang w:eastAsia="pl-PL"/>
        </w:rPr>
        <w:br/>
        <w:t xml:space="preserve">z realizacją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które nie stanowią oświadczeń woli o znaczeniu prawnym (np. nie stanowią wezwań do zaniechania naruszeń, oświadczeń o odstąpieniu od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itp.) oraz w sytuacjach, w których </w:t>
      </w:r>
      <w:r w:rsidR="00E06F03">
        <w:rPr>
          <w:lang w:eastAsia="pl-PL"/>
        </w:rPr>
        <w:t>U</w:t>
      </w:r>
      <w:r>
        <w:rPr>
          <w:lang w:eastAsia="pl-PL"/>
        </w:rPr>
        <w:t>mowa nie wymaga zachowania formy pisemnej, wyznaczonym Kierownikom Projektu wskazanym w umowie.</w:t>
      </w:r>
    </w:p>
    <w:p w14:paraId="259B1BB7" w14:textId="28F26EA8" w:rsidR="00CE3F26" w:rsidRDefault="00CE3F26" w:rsidP="00CE3F26">
      <w:pPr>
        <w:numPr>
          <w:ilvl w:val="0"/>
          <w:numId w:val="4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W przypadku przekazania informacji za pośrednictwem poczty elektronicznej (e-mail) nadawca winien dysponować potwierdzeniem ich nadania pod właściwy numer lub adres elektroniczny </w:t>
      </w:r>
      <w:r>
        <w:rPr>
          <w:lang w:eastAsia="pl-PL"/>
        </w:rPr>
        <w:lastRenderedPageBreak/>
        <w:t>odbiorcy. Powiadomienie uznaje się za doręczone z chwilą dostarczenia za pomocą faksu lub poczty elektronicznej.</w:t>
      </w:r>
    </w:p>
    <w:p w14:paraId="778BE231" w14:textId="0926AA5E" w:rsidR="00783F58" w:rsidRDefault="00783F58" w:rsidP="00783F58">
      <w:pPr>
        <w:pStyle w:val="Akapitzlist"/>
        <w:numPr>
          <w:ilvl w:val="0"/>
          <w:numId w:val="45"/>
        </w:numPr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Zmiana danych, o których mowa w niniejszym paragrafie może być dokonywana w toku obowiązywania niniejszej Umowy za uprzednim poinformowaniem drugiej Strony. Każda ze Stron zobowiązana jest poinformować drugą Stronę o każdorazowej zmianie adresów wskazanych w niniejszym paragrafie niezwłocznie po dokonaniu takiej zmiany. W przypadku braku zawiadomienia o zmianie adresu w sposób, o którym mowa powyżej, wszelkie zawiadomienia dokonane na poprzednio wskazany przez Stronę adres, w sposób określony w </w:t>
      </w:r>
      <w:r w:rsidR="002377DC">
        <w:rPr>
          <w:lang w:eastAsia="pl-PL"/>
        </w:rPr>
        <w:t>ust. 4</w:t>
      </w:r>
      <w:r>
        <w:rPr>
          <w:lang w:eastAsia="pl-PL"/>
        </w:rPr>
        <w:t xml:space="preserve"> uznane będą za skutecznie doręczone. Zmiana danych, o których mowa w niniejszym paragrafie nie stanowi zmiany Umowy.</w:t>
      </w:r>
    </w:p>
    <w:p w14:paraId="4A8301C3" w14:textId="0DA5BC1C" w:rsidR="00CE3F26" w:rsidRDefault="00CE3F26" w:rsidP="00CE3F26">
      <w:pPr>
        <w:numPr>
          <w:ilvl w:val="0"/>
          <w:numId w:val="4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 zastrzeżeniem odrębnych postanowień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wszelkie oświadczenia o znaczeniu prawnym, związane z obowiązywaniem lub realizacją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a w szczególności oświadczenia o odstąpieniu od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dokonywane będą przez odpowiednio do tego umocowane osoby na piśmie za potwierdzeniem odbioru, listem poleconym lub przesyłką kurierską na poniższe adresy:</w:t>
      </w:r>
    </w:p>
    <w:p w14:paraId="1EE77E38" w14:textId="73A7021B" w:rsidR="00CE3F26" w:rsidRDefault="00CE3F26" w:rsidP="00FA0F7F">
      <w:pPr>
        <w:pStyle w:val="Akapitzlist"/>
        <w:numPr>
          <w:ilvl w:val="3"/>
          <w:numId w:val="37"/>
        </w:numPr>
        <w:spacing w:before="120" w:after="120"/>
        <w:jc w:val="both"/>
        <w:rPr>
          <w:lang w:eastAsia="pl-PL"/>
        </w:rPr>
      </w:pPr>
      <w:r>
        <w:rPr>
          <w:lang w:eastAsia="pl-PL"/>
        </w:rPr>
        <w:t>Adres do doręczeń dla Zamawiającego:</w:t>
      </w:r>
    </w:p>
    <w:p w14:paraId="31E1DECB" w14:textId="77777777" w:rsidR="00CE3F26" w:rsidRDefault="00CE3F26" w:rsidP="00CE3F26">
      <w:pPr>
        <w:ind w:left="1134"/>
        <w:jc w:val="both"/>
        <w:rPr>
          <w:b/>
          <w:lang w:eastAsia="pl-PL"/>
        </w:rPr>
      </w:pPr>
      <w:r>
        <w:rPr>
          <w:b/>
          <w:lang w:eastAsia="pl-PL"/>
        </w:rPr>
        <w:t>Państwowy Fundusz Rehabilitacji Osób Niepełnosprawnych</w:t>
      </w:r>
    </w:p>
    <w:p w14:paraId="412CF148" w14:textId="3D3F55A0" w:rsidR="00CE3F26" w:rsidRDefault="0095166B" w:rsidP="00CE3F26">
      <w:pPr>
        <w:ind w:left="1134"/>
        <w:jc w:val="both"/>
        <w:rPr>
          <w:b/>
          <w:lang w:eastAsia="pl-PL"/>
        </w:rPr>
      </w:pPr>
      <w:r>
        <w:rPr>
          <w:b/>
          <w:lang w:eastAsia="pl-PL"/>
        </w:rPr>
        <w:t>a</w:t>
      </w:r>
      <w:r w:rsidR="00CE3F26">
        <w:rPr>
          <w:b/>
          <w:lang w:eastAsia="pl-PL"/>
        </w:rPr>
        <w:t>l. Jana Pawła II 13, 00-828 Warszawa</w:t>
      </w:r>
    </w:p>
    <w:p w14:paraId="1BD8B357" w14:textId="2237D371" w:rsidR="00CE3F26" w:rsidRDefault="00CE3F26" w:rsidP="00CE3F26">
      <w:pPr>
        <w:spacing w:before="120" w:after="120"/>
        <w:ind w:left="1134"/>
        <w:jc w:val="both"/>
        <w:rPr>
          <w:lang w:eastAsia="pl-PL"/>
        </w:rPr>
      </w:pPr>
      <w:r>
        <w:rPr>
          <w:lang w:eastAsia="pl-PL"/>
        </w:rPr>
        <w:t>……………………………………………………...…..………………………………………</w:t>
      </w:r>
    </w:p>
    <w:p w14:paraId="5E1C2B3D" w14:textId="0DC9C404" w:rsidR="007A051E" w:rsidRDefault="007A051E" w:rsidP="007A051E">
      <w:pPr>
        <w:pStyle w:val="Akapitzlist"/>
        <w:numPr>
          <w:ilvl w:val="3"/>
          <w:numId w:val="37"/>
        </w:numPr>
        <w:spacing w:before="120" w:after="120"/>
        <w:jc w:val="both"/>
        <w:rPr>
          <w:lang w:eastAsia="pl-PL"/>
        </w:rPr>
      </w:pPr>
      <w:r w:rsidRPr="007A051E">
        <w:rPr>
          <w:lang w:eastAsia="pl-PL"/>
        </w:rPr>
        <w:t>Adres do doręczeń dla Wykonawcy:</w:t>
      </w:r>
    </w:p>
    <w:p w14:paraId="538A7DA7" w14:textId="39515E8E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4</w:t>
      </w:r>
      <w:r w:rsidR="00CE3F26" w:rsidRPr="00284FBF">
        <w:rPr>
          <w:b/>
          <w:lang w:eastAsia="pl-PL"/>
        </w:rPr>
        <w:t>.</w:t>
      </w:r>
      <w:r w:rsidR="00CE3F26">
        <w:rPr>
          <w:b/>
          <w:lang w:eastAsia="pl-PL"/>
        </w:rPr>
        <w:t xml:space="preserve"> Poufność i ochrona informacji</w:t>
      </w:r>
    </w:p>
    <w:p w14:paraId="030345D7" w14:textId="1E433470" w:rsidR="00CE3F26" w:rsidRDefault="00CE3F26" w:rsidP="00CE3F26">
      <w:pPr>
        <w:numPr>
          <w:ilvl w:val="1"/>
          <w:numId w:val="41"/>
        </w:numPr>
        <w:tabs>
          <w:tab w:val="clear" w:pos="454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Strony zobowiązują się wzajemnie do zachowania w ścisłej tajemnicy Informacji Poufnych, </w:t>
      </w:r>
      <w:r>
        <w:rPr>
          <w:lang w:eastAsia="pl-PL"/>
        </w:rPr>
        <w:br/>
        <w:t xml:space="preserve">w czasie obowiązywania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oraz przez okres 10 lat od dnia jej wykonania, wygaśnięcia, odstąpienia lub rozwiązania.</w:t>
      </w:r>
    </w:p>
    <w:p w14:paraId="2F9AF83D" w14:textId="133F5D65" w:rsidR="00CE3F26" w:rsidRDefault="00CE3F26" w:rsidP="00CE3F26">
      <w:pPr>
        <w:numPr>
          <w:ilvl w:val="1"/>
          <w:numId w:val="41"/>
        </w:numPr>
        <w:tabs>
          <w:tab w:val="clear" w:pos="454"/>
          <w:tab w:val="left" w:pos="426"/>
          <w:tab w:val="left" w:pos="709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Strony zobowiązują się do wykorzystywania Informacji Poufnych wyłącznie w celu realizacji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6731F94D" w14:textId="77777777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Strony zobowiązane są w szczególności do:</w:t>
      </w:r>
    </w:p>
    <w:p w14:paraId="0335F836" w14:textId="77777777" w:rsidR="00CE3F26" w:rsidRDefault="00CE3F26" w:rsidP="00CE3F26">
      <w:pPr>
        <w:pStyle w:val="Akapitzlist"/>
        <w:numPr>
          <w:ilvl w:val="0"/>
          <w:numId w:val="42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nieujawniania i nierozpowszechniania Informacji Poufnych;</w:t>
      </w:r>
    </w:p>
    <w:p w14:paraId="487FDF0C" w14:textId="00EEA1B8" w:rsidR="00CE3F26" w:rsidRDefault="00CE3F26" w:rsidP="00CE3F26">
      <w:pPr>
        <w:pStyle w:val="Akapitzlist"/>
        <w:numPr>
          <w:ilvl w:val="0"/>
          <w:numId w:val="42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niewykorzystywania Informacji Poufnych do celów innych niż realizacja przedmiotu niniejszej </w:t>
      </w:r>
      <w:r w:rsidR="003F4F32">
        <w:rPr>
          <w:lang w:eastAsia="pl-PL"/>
        </w:rPr>
        <w:t>Umowy</w:t>
      </w:r>
      <w:r>
        <w:rPr>
          <w:lang w:eastAsia="pl-PL"/>
        </w:rPr>
        <w:t>;</w:t>
      </w:r>
    </w:p>
    <w:p w14:paraId="6C9CA860" w14:textId="77777777" w:rsidR="00CE3F26" w:rsidRDefault="00CE3F26" w:rsidP="00CE3F26">
      <w:pPr>
        <w:pStyle w:val="Akapitzlist"/>
        <w:numPr>
          <w:ilvl w:val="0"/>
          <w:numId w:val="42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przechowywania Informacji Poufnych w sposób uniemożliwiający dostęp do nich osobom nieuprawnionym oraz zabezpieczenia Informacji Poufnych drugiej Strony w taki sposób, </w:t>
      </w:r>
      <w:r>
        <w:rPr>
          <w:lang w:eastAsia="pl-PL"/>
        </w:rPr>
        <w:br/>
        <w:t>w jaki Strona zabezpiecza własne informacje tego rodzaju.</w:t>
      </w:r>
    </w:p>
    <w:p w14:paraId="50F453A0" w14:textId="77777777" w:rsidR="00CE3F26" w:rsidRPr="00496478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Informacje Poufne, a w szczególności dane dotyczące bezpieczeństwa systemu teleinformatycznego Zamawiającego nie będą przez żadną ze Stron ujawniane, rozpowszechniane i udostępniane w jakikolwiek sposób osobom trzecim bez wyraźnej, uprzedniej zgody drugiej Strony wyrażonej w formie pisemnej pod rygorem nieważności, </w:t>
      </w:r>
      <w:r>
        <w:rPr>
          <w:lang w:eastAsia="pl-PL"/>
        </w:rPr>
        <w:br/>
        <w:t xml:space="preserve">z zastrzeżeniem </w:t>
      </w:r>
      <w:r w:rsidRPr="00496478">
        <w:rPr>
          <w:lang w:eastAsia="pl-PL"/>
        </w:rPr>
        <w:t>pkt 6 poniżej.</w:t>
      </w:r>
    </w:p>
    <w:p w14:paraId="4838F891" w14:textId="5DBEC1E5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lastRenderedPageBreak/>
        <w:t xml:space="preserve">Wykonawca uprawniony jest do przekazywania Informacji Poufnych swoim Pracownikom oraz Podwykonawcom, wyłącznie, gdy jest to konieczne do wykonania </w:t>
      </w:r>
      <w:r w:rsidR="003F4F32">
        <w:rPr>
          <w:lang w:eastAsia="pl-PL"/>
        </w:rPr>
        <w:t>Umowy</w:t>
      </w:r>
      <w:r>
        <w:rPr>
          <w:lang w:eastAsia="pl-PL"/>
        </w:rPr>
        <w:t>. W takim przypadku Wykonawca ponosi odpowiedzialność za naruszenie zasad poufności przez Podwykonawców jak za własne działania bądź zaniechania.</w:t>
      </w:r>
    </w:p>
    <w:p w14:paraId="4CA4AB8A" w14:textId="77777777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Obowiązek zachowania poufności nie dotyczy informacji lub materiałów:</w:t>
      </w:r>
    </w:p>
    <w:p w14:paraId="6455B74E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których ujawnienie jest wymagane przez bezwzględnie obowiązujące przepisy prawa;</w:t>
      </w:r>
    </w:p>
    <w:p w14:paraId="476613F0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których ujawnienie następuje na żądanie podmiotu uprawnionego do kontroli, pod warunkiem, że podmiot ten został poinformowany o poufnym charakterze informacji;</w:t>
      </w:r>
    </w:p>
    <w:p w14:paraId="3217A78B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które są powszechnie znane;</w:t>
      </w:r>
    </w:p>
    <w:p w14:paraId="508352AA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które Strona uzyskała lub uzyska od osoby trzeciej, jeżeli przepisy obowiązującego prawa lub zobowiązanie umowne wiążące tę osobę nie zakazują ujawniania przez nią tych informacji </w:t>
      </w:r>
      <w:r>
        <w:rPr>
          <w:lang w:eastAsia="pl-PL"/>
        </w:rPr>
        <w:br/>
        <w:t>i o ile Strona nie zobowiązała się do zachowania ich poufności;</w:t>
      </w:r>
    </w:p>
    <w:p w14:paraId="5907356C" w14:textId="7A2154EB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w których posiadanie Strona weszła zgodnie z obowiązującymi przepisami prawa, przed dniem uzyskania takich informacji na podstawie niniejszej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04995F22" w14:textId="4B22F4A3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Jakiekolwiek postanowienia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nie wyłączają dalej idących zobowiązań dotyczących ochrony Informacji Poufnych przewidzianych w przepisach prawa.</w:t>
      </w:r>
    </w:p>
    <w:p w14:paraId="0AE3483D" w14:textId="77777777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W wypadku, gdy Strona zostanie zobowiązana nakazem sądu bądź organu administracji państwowej do ujawnienia informacji lub materiałów albo konieczność ich ujawnienia będzie wynikała z przepisów prawa, zobowiązuje się niezwłocznie pisemnie powiadomić o tym fakcie drugą Stronę oraz poinformować odbiorcę informacji lub materiałów o ich poufnym charakterze.</w:t>
      </w:r>
    </w:p>
    <w:p w14:paraId="4C56F811" w14:textId="2B7B3078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Zamawiający, jako administrator danych, powierza Wykonawcy przetwarzanie danych osobowych w celu wykonania zobowiązań przewidzianych w </w:t>
      </w:r>
      <w:r w:rsidR="00E06F03">
        <w:rPr>
          <w:lang w:eastAsia="pl-PL"/>
        </w:rPr>
        <w:t>U</w:t>
      </w:r>
      <w:r>
        <w:rPr>
          <w:lang w:eastAsia="pl-PL"/>
        </w:rPr>
        <w:t xml:space="preserve">mowie. Szczegółowe uregulowanie dotyczące powierzenia danych osobowych zawiera </w:t>
      </w:r>
      <w:r w:rsidRPr="009C26A3">
        <w:rPr>
          <w:lang w:eastAsia="pl-PL"/>
        </w:rPr>
        <w:t xml:space="preserve">Załącznik nr </w:t>
      </w:r>
      <w:r w:rsidR="00653949">
        <w:rPr>
          <w:lang w:eastAsia="pl-PL"/>
        </w:rPr>
        <w:t>2</w:t>
      </w:r>
      <w:r w:rsidR="006241A7" w:rsidRPr="009C26A3">
        <w:rPr>
          <w:lang w:eastAsia="pl-PL"/>
        </w:rPr>
        <w:t xml:space="preserve"> </w:t>
      </w:r>
      <w:r w:rsidRPr="009C26A3">
        <w:rPr>
          <w:lang w:eastAsia="pl-PL"/>
        </w:rPr>
        <w:t xml:space="preserve">do </w:t>
      </w:r>
      <w:r w:rsidR="003F4F32">
        <w:rPr>
          <w:lang w:eastAsia="pl-PL"/>
        </w:rPr>
        <w:t>Umowy</w:t>
      </w:r>
      <w:r w:rsidRPr="009C26A3">
        <w:rPr>
          <w:lang w:eastAsia="pl-PL"/>
        </w:rPr>
        <w:t>.</w:t>
      </w:r>
    </w:p>
    <w:p w14:paraId="68B3D3E5" w14:textId="38F1DD77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5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>Zmiany w umowie</w:t>
      </w:r>
    </w:p>
    <w:p w14:paraId="55D4ED4E" w14:textId="68E9E9DE" w:rsidR="00CE3F26" w:rsidRDefault="00CE3F26" w:rsidP="00CE3F26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>
        <w:t xml:space="preserve">Wszelkie zmiany i uzupełnienia niniejszej </w:t>
      </w:r>
      <w:r w:rsidR="003F4F32">
        <w:t>Umowy</w:t>
      </w:r>
      <w:r>
        <w:t xml:space="preserve"> wymagają formy pisemnej pod rygorem nieważności.</w:t>
      </w:r>
    </w:p>
    <w:p w14:paraId="64A09F80" w14:textId="3CDBAEBE" w:rsidR="00CE3F26" w:rsidRDefault="00CE3F26" w:rsidP="00CE3F26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>
        <w:t xml:space="preserve">Zmiany </w:t>
      </w:r>
      <w:r w:rsidR="003F4F32">
        <w:t>Umowy</w:t>
      </w:r>
      <w:r>
        <w:t xml:space="preserve"> nie stanowi w szczególności zmiana nazw lub określeń Stron, siedziby Stron, numerów rachunków bankowych Stron, jak również osób odpowiedzialnych za realizację Przedmiotu </w:t>
      </w:r>
      <w:r w:rsidR="003F4F32">
        <w:t>Umowy</w:t>
      </w:r>
      <w:r>
        <w:t xml:space="preserve"> ze strony Wykonawcy oraz Zamawiającego</w:t>
      </w:r>
      <w:r w:rsidR="0068644A">
        <w:t xml:space="preserve"> oraz personelu Wykonawcy i Zmawiającego</w:t>
      </w:r>
      <w:r>
        <w:t>.</w:t>
      </w:r>
    </w:p>
    <w:p w14:paraId="0113ED5C" w14:textId="6F931F6F" w:rsidR="00CE3F26" w:rsidRDefault="00CE3F26" w:rsidP="00CE3F26">
      <w:pPr>
        <w:numPr>
          <w:ilvl w:val="1"/>
          <w:numId w:val="32"/>
        </w:numPr>
        <w:tabs>
          <w:tab w:val="clear" w:pos="1440"/>
          <w:tab w:val="num" w:pos="426"/>
        </w:tabs>
        <w:suppressAutoHyphens/>
        <w:spacing w:after="0"/>
        <w:ind w:left="426" w:hanging="426"/>
        <w:jc w:val="both"/>
      </w:pPr>
      <w:r>
        <w:t xml:space="preserve">W przypadkach przewidzianych w </w:t>
      </w:r>
      <w:r w:rsidR="00E06F03">
        <w:t>U</w:t>
      </w:r>
      <w:r>
        <w:t xml:space="preserve">mowie dopuszcza się wprowadzanie do </w:t>
      </w:r>
      <w:r w:rsidR="003F4F32">
        <w:t>Umowy</w:t>
      </w:r>
      <w:r>
        <w:t xml:space="preserve"> zmian za zgodą Stron </w:t>
      </w:r>
      <w:r w:rsidR="003F4F32">
        <w:t>Umowy</w:t>
      </w:r>
      <w:r>
        <w:t>.</w:t>
      </w:r>
    </w:p>
    <w:p w14:paraId="4547398B" w14:textId="30B6C77D" w:rsidR="00CE3F26" w:rsidRDefault="00CE3F26" w:rsidP="00CE3F26">
      <w:pPr>
        <w:numPr>
          <w:ilvl w:val="0"/>
          <w:numId w:val="26"/>
        </w:numPr>
        <w:tabs>
          <w:tab w:val="clear" w:pos="1440"/>
          <w:tab w:val="num" w:pos="426"/>
        </w:tabs>
        <w:suppressAutoHyphens/>
        <w:spacing w:before="120" w:after="120"/>
        <w:ind w:left="426" w:hanging="426"/>
        <w:jc w:val="both"/>
      </w:pPr>
      <w:r>
        <w:t xml:space="preserve">W zawartej </w:t>
      </w:r>
      <w:r w:rsidR="00E06F03">
        <w:t>U</w:t>
      </w:r>
      <w:r>
        <w:t>mowie zmianie mogą ulec zapisy w następujących przypadkach:</w:t>
      </w:r>
    </w:p>
    <w:p w14:paraId="587773F8" w14:textId="61C52B7E" w:rsidR="00CE3F26" w:rsidRPr="0045414A" w:rsidRDefault="00CE3F26" w:rsidP="00CE3F26">
      <w:pPr>
        <w:pStyle w:val="Akapitzlist"/>
        <w:numPr>
          <w:ilvl w:val="0"/>
          <w:numId w:val="34"/>
        </w:numPr>
        <w:tabs>
          <w:tab w:val="left" w:pos="851"/>
        </w:tabs>
        <w:spacing w:before="120" w:after="120"/>
        <w:ind w:left="709" w:hanging="283"/>
        <w:jc w:val="both"/>
        <w:rPr>
          <w:kern w:val="1"/>
        </w:rPr>
      </w:pPr>
      <w:r w:rsidRPr="0045414A">
        <w:rPr>
          <w:kern w:val="1"/>
        </w:rPr>
        <w:t xml:space="preserve">zmian powszechnie obowiązujących przepisów prawa w zakresie mającym wpływ </w:t>
      </w:r>
      <w:r w:rsidRPr="0045414A">
        <w:rPr>
          <w:kern w:val="1"/>
        </w:rPr>
        <w:br/>
        <w:t xml:space="preserve"> na realizację przedmiotu </w:t>
      </w:r>
      <w:r w:rsidR="003F4F32">
        <w:rPr>
          <w:kern w:val="1"/>
        </w:rPr>
        <w:t>Umowy</w:t>
      </w:r>
      <w:r w:rsidRPr="0045414A">
        <w:rPr>
          <w:kern w:val="1"/>
        </w:rPr>
        <w:t xml:space="preserve"> - w zakresie dostosowania postanowień </w:t>
      </w:r>
      <w:r w:rsidR="003F4F32">
        <w:rPr>
          <w:kern w:val="1"/>
        </w:rPr>
        <w:t>Umowy</w:t>
      </w:r>
      <w:r w:rsidRPr="0045414A">
        <w:rPr>
          <w:kern w:val="1"/>
        </w:rPr>
        <w:t xml:space="preserve"> do zmiany przepisów prawa; </w:t>
      </w:r>
    </w:p>
    <w:p w14:paraId="79A8CF33" w14:textId="41C4B364" w:rsidR="00CE3F26" w:rsidRPr="0045414A" w:rsidRDefault="00CE3F26" w:rsidP="00CE3F26">
      <w:pPr>
        <w:pStyle w:val="Akapitzlist"/>
        <w:numPr>
          <w:ilvl w:val="0"/>
          <w:numId w:val="34"/>
        </w:numPr>
        <w:tabs>
          <w:tab w:val="left" w:pos="851"/>
        </w:tabs>
        <w:spacing w:before="120" w:after="120"/>
        <w:ind w:left="709" w:hanging="283"/>
        <w:jc w:val="both"/>
        <w:rPr>
          <w:kern w:val="1"/>
        </w:rPr>
      </w:pPr>
      <w:r w:rsidRPr="0045414A">
        <w:rPr>
          <w:bCs/>
          <w:lang w:eastAsia="pl-PL"/>
        </w:rPr>
        <w:t>zmiany wynagrodzenia należnego Wykonawcy z powodu okoliczności innych niż zmiana zakresu świadczenia Wykonawcy</w:t>
      </w:r>
      <w:r w:rsidR="0095166B">
        <w:rPr>
          <w:bCs/>
          <w:lang w:eastAsia="pl-PL"/>
        </w:rPr>
        <w:t>;</w:t>
      </w:r>
    </w:p>
    <w:p w14:paraId="5C21DD20" w14:textId="77777777" w:rsidR="00CE3F26" w:rsidRDefault="00CE3F26" w:rsidP="00CE3F26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/>
        <w:ind w:left="709" w:hanging="283"/>
        <w:jc w:val="both"/>
      </w:pPr>
      <w:r>
        <w:t>jeśli wystąpi konieczność rezygnacji z realizacji części lub całości zamówienia podyktowana zaistnieniem siły wyższej;</w:t>
      </w:r>
    </w:p>
    <w:p w14:paraId="1A2CE95F" w14:textId="27B27814" w:rsidR="00CE3F26" w:rsidRDefault="00CE3F26" w:rsidP="00CE3F26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/>
        <w:ind w:left="709" w:hanging="283"/>
        <w:jc w:val="both"/>
      </w:pPr>
      <w:r>
        <w:lastRenderedPageBreak/>
        <w:t xml:space="preserve">zmniejszenia wynagrodzenia na skutek zmniejszenia zakresu przedmiotu </w:t>
      </w:r>
      <w:r w:rsidR="003F4F32">
        <w:t>Umowy</w:t>
      </w:r>
      <w:r>
        <w:t xml:space="preserve">, z powodu rezygnacji z części przedmiotu </w:t>
      </w:r>
      <w:r w:rsidR="003F4F32">
        <w:t>Umowy</w:t>
      </w:r>
      <w:r>
        <w:t xml:space="preserve"> z przyczyn których nie można było przewidzieć </w:t>
      </w:r>
      <w:r>
        <w:br/>
        <w:t xml:space="preserve">w momencie zawarcia </w:t>
      </w:r>
      <w:r w:rsidR="003F4F32">
        <w:t>Umowy</w:t>
      </w:r>
      <w:r>
        <w:t xml:space="preserve"> lub z powodu odstąpienia od niej. W takim przypadku Wykonawca otrzyma wyłącznie wynagrodzenie należne z tytułu wykonania części </w:t>
      </w:r>
      <w:r w:rsidR="003F4F32">
        <w:t>Umowy</w:t>
      </w:r>
      <w:r>
        <w:t xml:space="preserve">; </w:t>
      </w:r>
    </w:p>
    <w:p w14:paraId="4801A5B2" w14:textId="6598B0C4" w:rsidR="00CE3F26" w:rsidRPr="0045414A" w:rsidRDefault="00CE3F26" w:rsidP="00CE3F26">
      <w:pPr>
        <w:pStyle w:val="Akapitzlist"/>
        <w:numPr>
          <w:ilvl w:val="0"/>
          <w:numId w:val="34"/>
        </w:numPr>
        <w:tabs>
          <w:tab w:val="left" w:pos="426"/>
        </w:tabs>
        <w:spacing w:before="120" w:after="120"/>
        <w:ind w:left="709" w:hanging="283"/>
        <w:jc w:val="both"/>
        <w:rPr>
          <w:kern w:val="2"/>
          <w:lang w:eastAsia="pl-PL"/>
        </w:rPr>
      </w:pPr>
      <w:r w:rsidRPr="0045414A">
        <w:rPr>
          <w:kern w:val="2"/>
          <w:lang w:eastAsia="pl-PL"/>
        </w:rPr>
        <w:t xml:space="preserve">na skutek zaistnienia obiektywnych przeszkód, które uniemożliwią realizację zamówienia lub osiągnięcie jego celów według pierwotnie przyjętego terminu realizacji zamówienia, </w:t>
      </w:r>
      <w:r w:rsidRPr="0045414A">
        <w:rPr>
          <w:kern w:val="2"/>
          <w:lang w:eastAsia="pl-PL"/>
        </w:rPr>
        <w:br/>
        <w:t xml:space="preserve">a w szczególności, gdy wystąpi konieczność przesunięcia terminu zakończenia realizacji niniejszej </w:t>
      </w:r>
      <w:r w:rsidR="003F4F32">
        <w:rPr>
          <w:kern w:val="2"/>
          <w:lang w:eastAsia="pl-PL"/>
        </w:rPr>
        <w:t>Umowy</w:t>
      </w:r>
      <w:r w:rsidRPr="0045414A">
        <w:rPr>
          <w:kern w:val="2"/>
          <w:lang w:eastAsia="pl-PL"/>
        </w:rPr>
        <w:t xml:space="preserve">, jednak nie dłużej niż o 180 dni, z zastrzeżeniem, iż zmiana ta nie spowoduje przekroczenia wynagrodzenia, o którym mowa w </w:t>
      </w:r>
      <w:r w:rsidR="00C77383">
        <w:rPr>
          <w:kern w:val="2"/>
          <w:lang w:eastAsia="pl-PL"/>
        </w:rPr>
        <w:t>Paragraf</w:t>
      </w:r>
      <w:r w:rsidR="00E06F03">
        <w:rPr>
          <w:kern w:val="2"/>
          <w:lang w:eastAsia="pl-PL"/>
        </w:rPr>
        <w:t>ie</w:t>
      </w:r>
      <w:r w:rsidR="00C77383">
        <w:rPr>
          <w:kern w:val="2"/>
          <w:lang w:eastAsia="pl-PL"/>
        </w:rPr>
        <w:t xml:space="preserve"> </w:t>
      </w:r>
      <w:r w:rsidR="0082294E">
        <w:rPr>
          <w:kern w:val="2"/>
          <w:lang w:eastAsia="pl-PL"/>
        </w:rPr>
        <w:t>10</w:t>
      </w:r>
      <w:r w:rsidRPr="0045414A">
        <w:rPr>
          <w:kern w:val="2"/>
          <w:lang w:eastAsia="pl-PL"/>
        </w:rPr>
        <w:t xml:space="preserve"> ust. 1 </w:t>
      </w:r>
      <w:r w:rsidR="003F4F32">
        <w:rPr>
          <w:kern w:val="2"/>
          <w:lang w:eastAsia="pl-PL"/>
        </w:rPr>
        <w:t>Umowy</w:t>
      </w:r>
      <w:r w:rsidRPr="0045414A">
        <w:rPr>
          <w:kern w:val="2"/>
          <w:lang w:eastAsia="pl-PL"/>
        </w:rPr>
        <w:t>;</w:t>
      </w:r>
    </w:p>
    <w:p w14:paraId="332A8E23" w14:textId="16877D52" w:rsidR="00CE3F26" w:rsidRDefault="00CE3F26" w:rsidP="0082294E">
      <w:pPr>
        <w:numPr>
          <w:ilvl w:val="0"/>
          <w:numId w:val="26"/>
        </w:numPr>
        <w:tabs>
          <w:tab w:val="clear" w:pos="1440"/>
          <w:tab w:val="num" w:pos="426"/>
        </w:tabs>
        <w:suppressAutoHyphens/>
        <w:spacing w:before="120" w:after="120"/>
        <w:ind w:left="426" w:hanging="426"/>
        <w:jc w:val="both"/>
      </w:pPr>
      <w:r>
        <w:t xml:space="preserve">Dokonanie zmian, o których mowa w </w:t>
      </w:r>
      <w:r w:rsidR="0068644A">
        <w:t>ust.</w:t>
      </w:r>
      <w:r>
        <w:t xml:space="preserve"> </w:t>
      </w:r>
      <w:r w:rsidR="0082294E">
        <w:t>4</w:t>
      </w:r>
      <w:r w:rsidRPr="0082294E">
        <w:t xml:space="preserve"> </w:t>
      </w:r>
      <w:r>
        <w:t xml:space="preserve">wymaga podpisania aneksu do </w:t>
      </w:r>
      <w:r w:rsidR="003F4F32">
        <w:t>Umowy</w:t>
      </w:r>
      <w:r>
        <w:t xml:space="preserve">. </w:t>
      </w:r>
    </w:p>
    <w:p w14:paraId="5E872A6C" w14:textId="77777777" w:rsidR="00CE3F26" w:rsidRDefault="00CE3F26" w:rsidP="00CE3F26">
      <w:pPr>
        <w:spacing w:before="120" w:after="120" w:line="360" w:lineRule="auto"/>
        <w:jc w:val="center"/>
        <w:rPr>
          <w:b/>
          <w:lang w:eastAsia="pl-PL"/>
        </w:rPr>
      </w:pPr>
    </w:p>
    <w:p w14:paraId="02736022" w14:textId="0F8A5BB1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6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 xml:space="preserve">Rozwiązanie </w:t>
      </w:r>
      <w:r w:rsidR="003F4F32">
        <w:rPr>
          <w:b/>
          <w:lang w:eastAsia="pl-PL"/>
        </w:rPr>
        <w:t>Umowy</w:t>
      </w:r>
    </w:p>
    <w:p w14:paraId="30CA75D7" w14:textId="6D717F77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Zamawiający ma prawo do natychmiastowego odstąpienia od niniejszej </w:t>
      </w:r>
      <w:r w:rsidR="003F4F32">
        <w:t>Umowy</w:t>
      </w:r>
      <w:r w:rsidRPr="006506A9">
        <w:t xml:space="preserve"> w przypadku nierozpoczęcia realizacji przedmiotu </w:t>
      </w:r>
      <w:r w:rsidR="003F4F32">
        <w:t>Umowy</w:t>
      </w:r>
      <w:r w:rsidRPr="006506A9">
        <w:t xml:space="preserve"> z przyczyn leżących po stronie Wykonawcy.</w:t>
      </w:r>
    </w:p>
    <w:p w14:paraId="621778DE" w14:textId="3633E8B3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Zamawiający ma prawo do rozwiązania </w:t>
      </w:r>
      <w:r w:rsidR="003F4F32">
        <w:t>Umowy</w:t>
      </w:r>
      <w:r w:rsidRPr="006506A9">
        <w:t xml:space="preserve"> ze skutkiem natychmiastowym, w przypadku:</w:t>
      </w:r>
    </w:p>
    <w:p w14:paraId="36A9A4EF" w14:textId="6371C4C5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gdy suma kar umownych, o których mowa w </w:t>
      </w:r>
      <w:r w:rsidR="00C77383">
        <w:rPr>
          <w:rFonts w:ascii="Calibri" w:eastAsia="Times New Roman" w:hAnsi="Calibri" w:cs="Calibri"/>
          <w:spacing w:val="-3"/>
        </w:rPr>
        <w:t>Paragraf</w:t>
      </w:r>
      <w:r w:rsidR="00E06F03">
        <w:rPr>
          <w:rFonts w:ascii="Calibri" w:eastAsia="Times New Roman" w:hAnsi="Calibri" w:cs="Calibri"/>
          <w:spacing w:val="-3"/>
        </w:rPr>
        <w:t>ie</w:t>
      </w:r>
      <w:r w:rsidR="00C77383">
        <w:rPr>
          <w:rFonts w:ascii="Calibri" w:eastAsia="Times New Roman" w:hAnsi="Calibri" w:cs="Calibri"/>
          <w:spacing w:val="-3"/>
        </w:rPr>
        <w:t xml:space="preserve"> </w:t>
      </w:r>
      <w:r w:rsidR="00237F86">
        <w:rPr>
          <w:rFonts w:ascii="Calibri" w:eastAsia="Times New Roman" w:hAnsi="Calibri" w:cs="Calibri"/>
          <w:spacing w:val="-3"/>
        </w:rPr>
        <w:t>11</w:t>
      </w:r>
      <w:r w:rsidRPr="00566123">
        <w:rPr>
          <w:rFonts w:ascii="Calibri" w:eastAsia="Times New Roman" w:hAnsi="Calibri" w:cs="Calibri"/>
          <w:spacing w:val="-3"/>
        </w:rPr>
        <w:t xml:space="preserve"> przekroczy </w:t>
      </w:r>
      <w:r w:rsidR="00402D5F">
        <w:rPr>
          <w:rFonts w:ascii="Calibri" w:eastAsia="Times New Roman" w:hAnsi="Calibri" w:cs="Calibri"/>
          <w:spacing w:val="-3"/>
        </w:rPr>
        <w:t>8</w:t>
      </w:r>
      <w:r w:rsidRPr="00566123">
        <w:rPr>
          <w:rFonts w:ascii="Calibri" w:eastAsia="Times New Roman" w:hAnsi="Calibri" w:cs="Calibri"/>
          <w:spacing w:val="-3"/>
        </w:rPr>
        <w:t xml:space="preserve">0% wynagrodzenia brutto, o </w:t>
      </w:r>
      <w:r w:rsidRPr="00566123">
        <w:rPr>
          <w:rFonts w:ascii="Calibri" w:eastAsia="Times New Roman" w:hAnsi="Calibri" w:cs="Calibri"/>
        </w:rPr>
        <w:t xml:space="preserve">którym mowa w </w:t>
      </w:r>
      <w:r w:rsidR="00C77383">
        <w:rPr>
          <w:rFonts w:ascii="Calibri" w:eastAsia="Times New Roman" w:hAnsi="Calibri" w:cs="Calibri"/>
        </w:rPr>
        <w:t xml:space="preserve">Paragraf </w:t>
      </w:r>
      <w:r w:rsidRPr="00566123">
        <w:rPr>
          <w:rFonts w:ascii="Calibri" w:eastAsia="Times New Roman" w:hAnsi="Calibri" w:cs="Calibri"/>
        </w:rPr>
        <w:t xml:space="preserve"> </w:t>
      </w:r>
      <w:r w:rsidR="00571D13">
        <w:rPr>
          <w:rFonts w:ascii="Calibri" w:eastAsia="Times New Roman" w:hAnsi="Calibri" w:cs="Calibri"/>
        </w:rPr>
        <w:t>10</w:t>
      </w:r>
      <w:r w:rsidRPr="00566123">
        <w:rPr>
          <w:rFonts w:ascii="Calibri" w:eastAsia="Times New Roman" w:hAnsi="Calibri" w:cs="Calibri"/>
        </w:rPr>
        <w:t xml:space="preserve"> ust. 1 </w:t>
      </w:r>
      <w:r w:rsidR="003F4F32">
        <w:rPr>
          <w:rFonts w:ascii="Calibri" w:eastAsia="Times New Roman" w:hAnsi="Calibri" w:cs="Calibri"/>
        </w:rPr>
        <w:t>Umowy</w:t>
      </w:r>
      <w:r w:rsidRPr="00566123">
        <w:rPr>
          <w:rFonts w:ascii="Calibri" w:eastAsia="Times New Roman" w:hAnsi="Calibri" w:cs="Calibri"/>
          <w:spacing w:val="-3"/>
        </w:rPr>
        <w:t>;</w:t>
      </w:r>
    </w:p>
    <w:p w14:paraId="252923C4" w14:textId="475E5504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zaprzestania realizacji </w:t>
      </w:r>
      <w:r w:rsidR="003F4F32">
        <w:rPr>
          <w:rFonts w:ascii="Calibri" w:eastAsia="Times New Roman" w:hAnsi="Calibri" w:cs="Calibri"/>
          <w:spacing w:val="-3"/>
        </w:rPr>
        <w:t>Umowy</w:t>
      </w:r>
      <w:r w:rsidRPr="00566123">
        <w:rPr>
          <w:rFonts w:ascii="Calibri" w:eastAsia="Times New Roman" w:hAnsi="Calibri" w:cs="Calibri"/>
          <w:spacing w:val="-3"/>
        </w:rPr>
        <w:t xml:space="preserve"> przez Wykonawcę z przyczyn leżących po stronie Wykonawcy;</w:t>
      </w:r>
    </w:p>
    <w:p w14:paraId="364DDFDC" w14:textId="77777777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>niewypłacalności Wykonawcy;</w:t>
      </w:r>
    </w:p>
    <w:p w14:paraId="6491C39A" w14:textId="77777777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>zaprzestania prowadzenia działalności przez Wykonawcę lub Zamawiającego;</w:t>
      </w:r>
    </w:p>
    <w:p w14:paraId="4709CC21" w14:textId="158461B6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>Warunkiem skorzystania przez Zamawiającego z uprawnień przewidzianych w ust. 1 i 2 jest uprzednie wyznaczenie Wykonawcy</w:t>
      </w:r>
      <w:r w:rsidR="00E06F03">
        <w:t xml:space="preserve"> </w:t>
      </w:r>
      <w:r w:rsidRPr="006506A9">
        <w:t xml:space="preserve">odpowiedniego dodatkowego terminu do rozpoczęcia realizacji lub wykonania </w:t>
      </w:r>
      <w:r w:rsidR="003F4F32">
        <w:t>Umowy</w:t>
      </w:r>
      <w:r w:rsidRPr="006506A9">
        <w:t>.</w:t>
      </w:r>
    </w:p>
    <w:p w14:paraId="5DE8D804" w14:textId="12A52FB4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Rozwiązanie niniejszej </w:t>
      </w:r>
      <w:r w:rsidR="003F4F32">
        <w:t>Umowy</w:t>
      </w:r>
      <w:r w:rsidRPr="006506A9">
        <w:t>, na podstawie ust. 2 nie powoduje wygaśnięcia:</w:t>
      </w:r>
    </w:p>
    <w:p w14:paraId="48B3FCFA" w14:textId="0BEB8124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zobowiązań Wykonawcy do przeniesienia majątkowych praw autorskich i praw zależnych , udzielenia licencji w stosunku do Produktów lub Oprogramowania standardowego  przekazanych Zamawiającemu lub odebranych przez Zamawiającego przed złożeniem oświadczenia o </w:t>
      </w:r>
      <w:r>
        <w:rPr>
          <w:rFonts w:ascii="Calibri" w:eastAsia="Times New Roman" w:hAnsi="Calibri" w:cs="Calibri"/>
          <w:spacing w:val="-3"/>
        </w:rPr>
        <w:t xml:space="preserve">odstąpieniu od </w:t>
      </w:r>
      <w:r w:rsidR="003F4F32">
        <w:rPr>
          <w:rFonts w:ascii="Calibri" w:eastAsia="Times New Roman" w:hAnsi="Calibri" w:cs="Calibri"/>
          <w:spacing w:val="-3"/>
        </w:rPr>
        <w:t>Umowy</w:t>
      </w:r>
      <w:r w:rsidRPr="00566123">
        <w:rPr>
          <w:rFonts w:ascii="Calibri" w:eastAsia="Times New Roman" w:hAnsi="Calibri" w:cs="Calibri"/>
          <w:spacing w:val="-3"/>
        </w:rPr>
        <w:t>.</w:t>
      </w:r>
    </w:p>
    <w:p w14:paraId="3BFCCF66" w14:textId="04F49448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zobowiązań Stron wynikających z postanowień </w:t>
      </w:r>
      <w:r w:rsidR="00C77383">
        <w:rPr>
          <w:rFonts w:ascii="Calibri" w:eastAsia="Times New Roman" w:hAnsi="Calibri" w:cs="Calibri"/>
          <w:spacing w:val="-3"/>
        </w:rPr>
        <w:t>Paragraf</w:t>
      </w:r>
      <w:r w:rsidR="00E06F03">
        <w:rPr>
          <w:rFonts w:ascii="Calibri" w:eastAsia="Times New Roman" w:hAnsi="Calibri" w:cs="Calibri"/>
          <w:spacing w:val="-3"/>
        </w:rPr>
        <w:t>u</w:t>
      </w:r>
      <w:r w:rsidR="00C77383">
        <w:rPr>
          <w:rFonts w:ascii="Calibri" w:eastAsia="Times New Roman" w:hAnsi="Calibri" w:cs="Calibri"/>
          <w:spacing w:val="-3"/>
        </w:rPr>
        <w:t xml:space="preserve"> </w:t>
      </w:r>
      <w:r w:rsidRPr="00566123">
        <w:rPr>
          <w:rFonts w:ascii="Calibri" w:eastAsia="Times New Roman" w:hAnsi="Calibri" w:cs="Calibri"/>
          <w:spacing w:val="-3"/>
        </w:rPr>
        <w:t>1</w:t>
      </w:r>
      <w:r w:rsidR="00571D13">
        <w:rPr>
          <w:rFonts w:ascii="Calibri" w:eastAsia="Times New Roman" w:hAnsi="Calibri" w:cs="Calibri"/>
          <w:spacing w:val="-3"/>
        </w:rPr>
        <w:t>4</w:t>
      </w:r>
      <w:r w:rsidRPr="00566123">
        <w:rPr>
          <w:rFonts w:ascii="Calibri" w:eastAsia="Times New Roman" w:hAnsi="Calibri" w:cs="Calibri"/>
          <w:spacing w:val="-3"/>
        </w:rPr>
        <w:t xml:space="preserve"> </w:t>
      </w:r>
      <w:r w:rsidR="003F4F32">
        <w:rPr>
          <w:rFonts w:ascii="Calibri" w:eastAsia="Times New Roman" w:hAnsi="Calibri" w:cs="Calibri"/>
          <w:spacing w:val="-3"/>
        </w:rPr>
        <w:t>Umowy</w:t>
      </w:r>
      <w:r w:rsidRPr="00566123">
        <w:rPr>
          <w:rFonts w:ascii="Calibri" w:eastAsia="Times New Roman" w:hAnsi="Calibri" w:cs="Calibri"/>
          <w:spacing w:val="-3"/>
        </w:rPr>
        <w:t>.</w:t>
      </w:r>
    </w:p>
    <w:p w14:paraId="6CAD47F4" w14:textId="22F71455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Odstąpienie od </w:t>
      </w:r>
      <w:r w:rsidR="003F4F32">
        <w:t>Umowy</w:t>
      </w:r>
      <w:r w:rsidRPr="006506A9">
        <w:t xml:space="preserve">, o którym mowa w  ust. 1 nie powoduje wygaśnięcia zobowiązań Stron określonych w </w:t>
      </w:r>
      <w:r w:rsidR="00C77383">
        <w:t>Paragraf</w:t>
      </w:r>
      <w:r w:rsidR="00E06F03">
        <w:t>ie</w:t>
      </w:r>
      <w:r w:rsidR="00C77383">
        <w:t xml:space="preserve"> </w:t>
      </w:r>
      <w:r w:rsidRPr="006506A9">
        <w:t>1</w:t>
      </w:r>
      <w:r w:rsidR="00571D13">
        <w:t>4</w:t>
      </w:r>
      <w:r w:rsidRPr="006506A9">
        <w:t xml:space="preserve"> </w:t>
      </w:r>
      <w:r w:rsidR="003F4F32">
        <w:t>Umowy</w:t>
      </w:r>
      <w:r w:rsidRPr="006506A9">
        <w:t xml:space="preserve"> w zakresie Informacji Poufnych.</w:t>
      </w:r>
    </w:p>
    <w:p w14:paraId="4EAE5BEB" w14:textId="358DADCB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Strony zobowiązane są w terminie 5 dni od zakończenia obowiązywania </w:t>
      </w:r>
      <w:r w:rsidR="003F4F32">
        <w:t>Umowy</w:t>
      </w:r>
      <w:r w:rsidRPr="006506A9">
        <w:t xml:space="preserve">, na skutek jej rozwiązania na podstawie  ust 2, do uzgodnienia i sporządzenia protokołu, który będzie stwierdzał bieżący stan realizacji </w:t>
      </w:r>
      <w:r w:rsidR="003F4F32">
        <w:t>Umowy</w:t>
      </w:r>
      <w:r w:rsidRPr="006506A9">
        <w:t xml:space="preserve">. </w:t>
      </w:r>
    </w:p>
    <w:p w14:paraId="12091F04" w14:textId="17510DCE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Rozwiązanie </w:t>
      </w:r>
      <w:r w:rsidR="003F4F32">
        <w:t>Umowy</w:t>
      </w:r>
      <w:r w:rsidRPr="006506A9">
        <w:t xml:space="preserve"> nie pozbawia Wykonawcy prawa do wynagrodzenia za już wykonane Usługi.</w:t>
      </w:r>
    </w:p>
    <w:p w14:paraId="6BF94D4E" w14:textId="2DE02E81" w:rsidR="00CE3F26" w:rsidRPr="00935DEA" w:rsidRDefault="0082294E" w:rsidP="00935DEA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935DEA">
        <w:lastRenderedPageBreak/>
        <w:t xml:space="preserve">Wypowiedzenie lub odstąpienie od </w:t>
      </w:r>
      <w:r w:rsidR="003F4F32">
        <w:t>Umowy</w:t>
      </w:r>
      <w:r w:rsidRPr="00935DEA">
        <w:t xml:space="preserve"> powinno nastąpić na piśmie pod rygorem nieważności i zawierać uzasadnienie.</w:t>
      </w:r>
    </w:p>
    <w:p w14:paraId="5617923C" w14:textId="07B46AF4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7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>Siła wyższa</w:t>
      </w:r>
    </w:p>
    <w:p w14:paraId="6151ED06" w14:textId="20BEC129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 każdym przypadku Strona nie jest odpowiedzialna za niewykonanie lub nienależyte wykonanie swoich zobowiązań wynikających z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, jeżeli udowodni, że niewykonanie zostało spowodowane okolicznością </w:t>
      </w:r>
      <w:r w:rsidR="00E06F03">
        <w:rPr>
          <w:rFonts w:eastAsia="Calibri"/>
        </w:rPr>
        <w:t>s</w:t>
      </w:r>
      <w:r>
        <w:rPr>
          <w:rFonts w:eastAsia="Calibri"/>
        </w:rPr>
        <w:t>iły wyższej.</w:t>
      </w:r>
    </w:p>
    <w:p w14:paraId="1EFEE83B" w14:textId="470F4621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Okolicznościami </w:t>
      </w:r>
      <w:r w:rsidR="00E06F03">
        <w:rPr>
          <w:rFonts w:eastAsia="Calibri"/>
        </w:rPr>
        <w:t>s</w:t>
      </w:r>
      <w:r>
        <w:rPr>
          <w:rFonts w:eastAsia="Calibri"/>
        </w:rPr>
        <w:t xml:space="preserve">iły wyższej są zdarzenia zewnętrzne, nadzwyczajne i niemożliwe </w:t>
      </w:r>
      <w:r>
        <w:rPr>
          <w:rFonts w:eastAsia="Calibri"/>
        </w:rPr>
        <w:br/>
        <w:t>do zapobieżenia, a w szczególności:</w:t>
      </w:r>
    </w:p>
    <w:p w14:paraId="341FEC3C" w14:textId="77777777" w:rsidR="00CE3F26" w:rsidRPr="00C43472" w:rsidRDefault="00CE3F26" w:rsidP="00CE3F26">
      <w:pPr>
        <w:pStyle w:val="Akapitzlist"/>
        <w:numPr>
          <w:ilvl w:val="0"/>
          <w:numId w:val="24"/>
        </w:numPr>
        <w:spacing w:before="120" w:after="120"/>
        <w:jc w:val="both"/>
        <w:rPr>
          <w:rFonts w:eastAsia="Calibri"/>
        </w:rPr>
      </w:pPr>
      <w:r w:rsidRPr="00C43472">
        <w:rPr>
          <w:rFonts w:eastAsia="Calibri"/>
        </w:rPr>
        <w:t>wojna, w tym wojna domowa, zamieszki, rozruchy i akty terroryzmu;</w:t>
      </w:r>
    </w:p>
    <w:p w14:paraId="47B69A9B" w14:textId="77777777" w:rsidR="00CE3F26" w:rsidRPr="00C43472" w:rsidRDefault="00CE3F26" w:rsidP="00CE3F26">
      <w:pPr>
        <w:pStyle w:val="Akapitzlist"/>
        <w:numPr>
          <w:ilvl w:val="0"/>
          <w:numId w:val="24"/>
        </w:numPr>
        <w:spacing w:before="120" w:after="120"/>
        <w:jc w:val="both"/>
        <w:rPr>
          <w:rFonts w:eastAsia="Calibri"/>
        </w:rPr>
      </w:pPr>
      <w:r w:rsidRPr="00C43472">
        <w:rPr>
          <w:rFonts w:eastAsia="Calibri"/>
        </w:rPr>
        <w:t>katastrofy naturalne, takie jak silne burze, huragany, trzęsienia ziemi, powodzie, zniszczenie przez piorun, długotrwałe silne opady;</w:t>
      </w:r>
    </w:p>
    <w:p w14:paraId="4355F9DC" w14:textId="77777777" w:rsidR="00CE3F26" w:rsidRPr="00C43472" w:rsidRDefault="00CE3F26" w:rsidP="00CE3F26">
      <w:pPr>
        <w:pStyle w:val="Akapitzlist"/>
        <w:numPr>
          <w:ilvl w:val="0"/>
          <w:numId w:val="24"/>
        </w:numPr>
        <w:spacing w:before="120" w:after="120"/>
        <w:jc w:val="both"/>
        <w:rPr>
          <w:rFonts w:eastAsia="Calibri"/>
        </w:rPr>
      </w:pPr>
      <w:r w:rsidRPr="00C43472">
        <w:rPr>
          <w:rFonts w:eastAsia="Calibri"/>
        </w:rPr>
        <w:t>wybuchy, pożary, przerwy w łączności lub dostawie prądu trwające jednorazowo nieprzerwanie co najmniej 2 dni.</w:t>
      </w:r>
    </w:p>
    <w:p w14:paraId="545F46AF" w14:textId="34AD2D68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Strona starająca się o zwolnienie z odpowiedzialności ze względu na </w:t>
      </w:r>
      <w:r w:rsidR="00E06F03">
        <w:rPr>
          <w:lang w:eastAsia="pl-PL"/>
        </w:rPr>
        <w:t>s</w:t>
      </w:r>
      <w:r>
        <w:rPr>
          <w:lang w:eastAsia="pl-PL"/>
        </w:rPr>
        <w:t xml:space="preserve">iłę wyższą, w terminie do 3 dni po zaistnieniu zdarzenia powiadomi pisemnie drugą Stronę o powyższym zdarzeniu i jego wpływie na jej zdolność do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. W przypadku ustania przyczyny zwolnienia Strona starająca się o zwolnienie z odpowiedzialności, w terminie do 3 dni po zaistnieniu okoliczności </w:t>
      </w:r>
      <w:r w:rsidR="00E06F03">
        <w:rPr>
          <w:lang w:eastAsia="pl-PL"/>
        </w:rPr>
        <w:t>s</w:t>
      </w:r>
      <w:r>
        <w:rPr>
          <w:lang w:eastAsia="pl-PL"/>
        </w:rPr>
        <w:t>iły wyższej powiadomi pisemnie drugą Stronę o powyższym fakcie.</w:t>
      </w:r>
    </w:p>
    <w:p w14:paraId="662798A4" w14:textId="36AF3529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Strona, która nie zawiadomi o zdarzeniu oraz nie przekaże drugiej Stronie</w:t>
      </w:r>
      <w:r w:rsidR="00E06F03">
        <w:rPr>
          <w:lang w:eastAsia="pl-PL"/>
        </w:rPr>
        <w:t xml:space="preserve"> </w:t>
      </w:r>
      <w:r>
        <w:rPr>
          <w:lang w:eastAsia="pl-PL"/>
        </w:rPr>
        <w:t xml:space="preserve">pisemnego potwierdzenia zaistnienia </w:t>
      </w:r>
      <w:r w:rsidR="00E06F03">
        <w:rPr>
          <w:lang w:eastAsia="pl-PL"/>
        </w:rPr>
        <w:t>s</w:t>
      </w:r>
      <w:r>
        <w:rPr>
          <w:lang w:eastAsia="pl-PL"/>
        </w:rPr>
        <w:t>iły wyższej w terminie określonym w punkcie powyżej, jest odpowiedzialna za szkody poniesione przez drugą Stronę, których można było uniknąć w przypadku terminowego zawiadomienia.</w:t>
      </w:r>
    </w:p>
    <w:p w14:paraId="1817A917" w14:textId="13952D97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W razie zaistnienia okoliczności </w:t>
      </w:r>
      <w:r w:rsidR="00E06F03">
        <w:rPr>
          <w:lang w:eastAsia="pl-PL"/>
        </w:rPr>
        <w:t>s</w:t>
      </w:r>
      <w:r>
        <w:rPr>
          <w:lang w:eastAsia="pl-PL"/>
        </w:rPr>
        <w:t xml:space="preserve">iły wyższej terminy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przedłużają się </w:t>
      </w:r>
      <w:r>
        <w:rPr>
          <w:lang w:eastAsia="pl-PL"/>
        </w:rPr>
        <w:br/>
        <w:t>o okres jej trwania.</w:t>
      </w:r>
    </w:p>
    <w:p w14:paraId="5EBEA534" w14:textId="77777777" w:rsidR="00CE3F26" w:rsidRDefault="00CE3F26" w:rsidP="00CE3F26">
      <w:pPr>
        <w:spacing w:before="120" w:after="120" w:line="360" w:lineRule="auto"/>
        <w:rPr>
          <w:b/>
          <w:lang w:eastAsia="pl-PL"/>
        </w:rPr>
      </w:pPr>
    </w:p>
    <w:p w14:paraId="52D4B187" w14:textId="4B0B2430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8</w:t>
      </w:r>
      <w:r w:rsidR="000973BE">
        <w:rPr>
          <w:b/>
          <w:lang w:eastAsia="pl-PL"/>
        </w:rPr>
        <w:t>.</w:t>
      </w:r>
      <w:r w:rsidR="00CE3F26" w:rsidRPr="00284FBF">
        <w:rPr>
          <w:b/>
          <w:lang w:eastAsia="pl-PL"/>
        </w:rPr>
        <w:t xml:space="preserve"> </w:t>
      </w:r>
      <w:r w:rsidR="00CE3F26">
        <w:rPr>
          <w:b/>
          <w:lang w:eastAsia="pl-PL"/>
        </w:rPr>
        <w:t>Postanowienia końcowe</w:t>
      </w:r>
    </w:p>
    <w:p w14:paraId="44AB68A0" w14:textId="04BA7E0D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Prawem właściwym dla zobowiązań wynikających z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jest prawo polskie.</w:t>
      </w:r>
    </w:p>
    <w:p w14:paraId="7ED9A121" w14:textId="6D742B88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W sprawach nieuregulowanych niniejszą umową maj</w:t>
      </w:r>
      <w:r w:rsidR="00E06F03">
        <w:rPr>
          <w:lang w:eastAsia="pl-PL"/>
        </w:rPr>
        <w:t>ą</w:t>
      </w:r>
      <w:r>
        <w:rPr>
          <w:lang w:eastAsia="pl-PL"/>
        </w:rPr>
        <w:t xml:space="preserve"> zastosowanie przepisy Kodeksu Cywilnego oraz ustawy o prawie autorskim i prawach pokrewnych oraz inne obowiązujące przepisy prawa.</w:t>
      </w:r>
    </w:p>
    <w:p w14:paraId="7E077B7A" w14:textId="2DEFD0DC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Umowa została sporządzona w </w:t>
      </w:r>
      <w:r w:rsidR="00347F54">
        <w:rPr>
          <w:lang w:eastAsia="pl-PL"/>
        </w:rPr>
        <w:t>dwóch</w:t>
      </w:r>
      <w:r>
        <w:rPr>
          <w:lang w:eastAsia="pl-PL"/>
        </w:rPr>
        <w:t xml:space="preserve"> egzemplarzach, jeden dla Wykonawcy i </w:t>
      </w:r>
      <w:r w:rsidR="00347F54">
        <w:rPr>
          <w:lang w:eastAsia="pl-PL"/>
        </w:rPr>
        <w:t>jeden</w:t>
      </w:r>
      <w:r>
        <w:rPr>
          <w:lang w:eastAsia="pl-PL"/>
        </w:rPr>
        <w:t xml:space="preserve"> dla Zamawiającego.</w:t>
      </w:r>
    </w:p>
    <w:p w14:paraId="0018E758" w14:textId="01826981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Strony zgodnie ustanawiają bezwzględny zakaz przenoszenia wierzytelności i praw wynikających z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na rzecz osób trzecich bez zgody drugiej Strony.</w:t>
      </w:r>
    </w:p>
    <w:p w14:paraId="566FBD5C" w14:textId="031636DC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spacing w:val="-2"/>
          <w:lang w:eastAsia="pl-PL"/>
        </w:rPr>
        <w:t xml:space="preserve">Strony dołożą wszelkich starań, aby sprawy sporne wynikłe podczas realizacji </w:t>
      </w:r>
      <w:r w:rsidR="003F4F32">
        <w:rPr>
          <w:spacing w:val="-2"/>
          <w:lang w:eastAsia="pl-PL"/>
        </w:rPr>
        <w:t>Umowy</w:t>
      </w:r>
      <w:r>
        <w:rPr>
          <w:spacing w:val="-2"/>
          <w:lang w:eastAsia="pl-PL"/>
        </w:rPr>
        <w:t xml:space="preserve"> rozwiązać polubownie. Jednakże, jeśli wynikną sprawy sporne, których nie można rozwiązać polubownie, Strony poddają rozstrzygnięciu sądowi właściwemu dla siedziby Zamawiającego.</w:t>
      </w:r>
    </w:p>
    <w:p w14:paraId="17C05A94" w14:textId="064343DC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Integralną część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stanowią następujące Załączniki:</w:t>
      </w:r>
    </w:p>
    <w:p w14:paraId="495F8CF2" w14:textId="77777777" w:rsidR="00CE3F26" w:rsidRDefault="00CE3F26" w:rsidP="00CE3F26">
      <w:pPr>
        <w:pStyle w:val="Akapitzlist"/>
        <w:numPr>
          <w:ilvl w:val="0"/>
          <w:numId w:val="47"/>
        </w:numPr>
        <w:spacing w:before="120" w:after="120"/>
        <w:ind w:left="851" w:hanging="425"/>
        <w:jc w:val="both"/>
        <w:rPr>
          <w:lang w:eastAsia="pl-PL"/>
        </w:rPr>
      </w:pPr>
      <w:r>
        <w:rPr>
          <w:lang w:eastAsia="pl-PL"/>
        </w:rPr>
        <w:t>Załącznik nr 1 – Opis Przedmiotu Zamówienia.</w:t>
      </w:r>
    </w:p>
    <w:p w14:paraId="71AF0E0E" w14:textId="0F303517" w:rsidR="00CE3F26" w:rsidRDefault="00CE3F26" w:rsidP="00CE3F26">
      <w:pPr>
        <w:pStyle w:val="Akapitzlist"/>
        <w:numPr>
          <w:ilvl w:val="0"/>
          <w:numId w:val="47"/>
        </w:numPr>
        <w:spacing w:before="120" w:after="120"/>
        <w:ind w:left="851" w:hanging="425"/>
        <w:jc w:val="both"/>
        <w:rPr>
          <w:lang w:eastAsia="pl-PL"/>
        </w:rPr>
      </w:pPr>
      <w:r>
        <w:rPr>
          <w:lang w:eastAsia="pl-PL"/>
        </w:rPr>
        <w:lastRenderedPageBreak/>
        <w:t xml:space="preserve">Załącznik nr 2 – </w:t>
      </w:r>
      <w:r w:rsidR="00C03EF8">
        <w:rPr>
          <w:lang w:eastAsia="pl-PL"/>
        </w:rPr>
        <w:t>Umowa powierzenia przetwarzania danych osobowych</w:t>
      </w:r>
      <w:r>
        <w:rPr>
          <w:lang w:eastAsia="pl-PL"/>
        </w:rPr>
        <w:t>.</w:t>
      </w:r>
    </w:p>
    <w:p w14:paraId="3190E605" w14:textId="5D8EF4CB" w:rsidR="00F27476" w:rsidRDefault="00F27476" w:rsidP="00B71960">
      <w:pPr>
        <w:pStyle w:val="Akapitzlist"/>
        <w:spacing w:before="120" w:after="120"/>
        <w:ind w:left="851"/>
        <w:jc w:val="both"/>
        <w:rPr>
          <w:lang w:eastAsia="pl-PL"/>
        </w:rPr>
      </w:pPr>
    </w:p>
    <w:p w14:paraId="057E0C88" w14:textId="77777777" w:rsidR="00CE3F26" w:rsidRDefault="00CE3F26" w:rsidP="00CE3F26">
      <w:pPr>
        <w:rPr>
          <w:b/>
        </w:rPr>
      </w:pPr>
    </w:p>
    <w:p w14:paraId="4FB37D78" w14:textId="77777777" w:rsidR="00CE3F26" w:rsidRDefault="00CE3F26" w:rsidP="00CE3F26">
      <w:pPr>
        <w:rPr>
          <w:b/>
        </w:rPr>
      </w:pPr>
    </w:p>
    <w:p w14:paraId="33E14A0C" w14:textId="77777777" w:rsidR="00CE3F26" w:rsidRDefault="00CE3F26" w:rsidP="00CE3F26">
      <w:pPr>
        <w:rPr>
          <w:b/>
        </w:rPr>
      </w:pPr>
    </w:p>
    <w:p w14:paraId="64E285F3" w14:textId="77777777" w:rsidR="00CE3F26" w:rsidRDefault="00CE3F26" w:rsidP="00CE3F26">
      <w:pPr>
        <w:rPr>
          <w:b/>
        </w:rPr>
      </w:pPr>
    </w:p>
    <w:p w14:paraId="38A34473" w14:textId="7BDE4481" w:rsidR="00E02450" w:rsidRPr="00B72DE9" w:rsidRDefault="00CE3F26" w:rsidP="00B72DE9">
      <w:pPr>
        <w:ind w:left="851" w:hanging="425"/>
        <w:jc w:val="both"/>
        <w:rPr>
          <w:b/>
        </w:rPr>
      </w:pPr>
      <w:r>
        <w:rPr>
          <w:b/>
        </w:rPr>
        <w:t>………………………..……….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  <w:r>
        <w:rPr>
          <w:b/>
        </w:rPr>
        <w:br/>
        <w:t>Wykonawca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Zamawiający</w:t>
      </w:r>
    </w:p>
    <w:sectPr w:rsidR="00E02450" w:rsidRPr="00B7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0"/>
    <w:multiLevelType w:val="multilevel"/>
    <w:tmpl w:val="0000004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1" w15:restartNumberingAfterBreak="0">
    <w:nsid w:val="005F60B5"/>
    <w:multiLevelType w:val="hybridMultilevel"/>
    <w:tmpl w:val="573608DA"/>
    <w:lvl w:ilvl="0" w:tplc="F16EA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 w:tplc="ED1E590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596A1E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16040F5E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E2B0F58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9A42D9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EBC4452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8D22BAE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A4D63EEA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0A578D1"/>
    <w:multiLevelType w:val="hybridMultilevel"/>
    <w:tmpl w:val="8B8057E8"/>
    <w:lvl w:ilvl="0" w:tplc="4E269A9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5F"/>
    <w:multiLevelType w:val="hybridMultilevel"/>
    <w:tmpl w:val="C0B2F886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2B0681"/>
    <w:multiLevelType w:val="hybridMultilevel"/>
    <w:tmpl w:val="4928F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3F6E"/>
    <w:multiLevelType w:val="hybridMultilevel"/>
    <w:tmpl w:val="82D4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3568"/>
    <w:multiLevelType w:val="hybridMultilevel"/>
    <w:tmpl w:val="2AE27574"/>
    <w:lvl w:ilvl="0" w:tplc="9DCE9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C3D15"/>
    <w:multiLevelType w:val="multilevel"/>
    <w:tmpl w:val="4A8C4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721B84"/>
    <w:multiLevelType w:val="hybridMultilevel"/>
    <w:tmpl w:val="BF886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128B"/>
    <w:multiLevelType w:val="hybridMultilevel"/>
    <w:tmpl w:val="3B0EDB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E3552F"/>
    <w:multiLevelType w:val="hybridMultilevel"/>
    <w:tmpl w:val="65F6F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3664B"/>
    <w:multiLevelType w:val="multilevel"/>
    <w:tmpl w:val="FFDC5B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C291541"/>
    <w:multiLevelType w:val="hybridMultilevel"/>
    <w:tmpl w:val="573608DA"/>
    <w:lvl w:ilvl="0" w:tplc="91A295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 w:tplc="313075D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B1548D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3E08139C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B3E2968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0006586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9C4BED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24A400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F64D4FA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CD04A4"/>
    <w:multiLevelType w:val="hybridMultilevel"/>
    <w:tmpl w:val="FD0C49AE"/>
    <w:lvl w:ilvl="0" w:tplc="00DEBB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648DF"/>
    <w:multiLevelType w:val="multilevel"/>
    <w:tmpl w:val="A1246112"/>
    <w:name w:val="WW8Num717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27D4F23"/>
    <w:multiLevelType w:val="multilevel"/>
    <w:tmpl w:val="18BE7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5171CD9"/>
    <w:multiLevelType w:val="hybridMultilevel"/>
    <w:tmpl w:val="FCCA7CB6"/>
    <w:name w:val="WW8Num715"/>
    <w:lvl w:ilvl="0" w:tplc="78249D16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 w:tplc="FC90E3C6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200C1EA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 w:tplc="A31A9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3E8C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286640C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AA528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3C28C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5DA8562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95550E6"/>
    <w:multiLevelType w:val="multilevel"/>
    <w:tmpl w:val="C332DDDE"/>
    <w:styleLink w:val="Biecalista1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80"/>
        </w:tabs>
        <w:ind w:left="993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6.%3."/>
      <w:lvlJc w:val="left"/>
      <w:pPr>
        <w:tabs>
          <w:tab w:val="num" w:pos="1361"/>
        </w:tabs>
        <w:ind w:left="1361" w:hanging="794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1A582F"/>
    <w:multiLevelType w:val="multilevel"/>
    <w:tmpl w:val="B05899D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A386A34"/>
    <w:multiLevelType w:val="hybridMultilevel"/>
    <w:tmpl w:val="45DC9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92AEC"/>
    <w:multiLevelType w:val="hybridMultilevel"/>
    <w:tmpl w:val="A906DD5E"/>
    <w:lvl w:ilvl="0" w:tplc="979A8C96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B936EBAC">
      <w:start w:val="1"/>
      <w:numFmt w:val="decimal"/>
      <w:lvlText w:val="%2."/>
      <w:lvlJc w:val="left"/>
      <w:pPr>
        <w:tabs>
          <w:tab w:val="num" w:pos="880"/>
        </w:tabs>
        <w:ind w:left="993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 w:tplc="D5C2F3DE">
      <w:start w:val="1"/>
      <w:numFmt w:val="decimal"/>
      <w:lvlText w:val="6.%3."/>
      <w:lvlJc w:val="left"/>
      <w:pPr>
        <w:tabs>
          <w:tab w:val="num" w:pos="1361"/>
        </w:tabs>
        <w:ind w:left="1361" w:hanging="794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 w:tplc="04150017">
      <w:start w:val="1"/>
      <w:numFmt w:val="lowerLetter"/>
      <w:lvlText w:val="%4)"/>
      <w:lvlJc w:val="left"/>
      <w:pPr>
        <w:ind w:left="731" w:hanging="360"/>
      </w:pPr>
    </w:lvl>
    <w:lvl w:ilvl="4" w:tplc="CC94E91E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 w:tplc="B8D2EF8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9AE851A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69ECE50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75A235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B784633"/>
    <w:multiLevelType w:val="multilevel"/>
    <w:tmpl w:val="EB9697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22" w15:restartNumberingAfterBreak="0">
    <w:nsid w:val="309D35C5"/>
    <w:multiLevelType w:val="hybridMultilevel"/>
    <w:tmpl w:val="2FB6A75E"/>
    <w:lvl w:ilvl="0" w:tplc="5CAA523C">
      <w:start w:val="1"/>
      <w:numFmt w:val="decimal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23" w15:restartNumberingAfterBreak="0">
    <w:nsid w:val="31346105"/>
    <w:multiLevelType w:val="hybridMultilevel"/>
    <w:tmpl w:val="17D0DBF8"/>
    <w:lvl w:ilvl="0" w:tplc="9DCE9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A37436"/>
    <w:multiLevelType w:val="multilevel"/>
    <w:tmpl w:val="2890941A"/>
    <w:lvl w:ilvl="0">
      <w:start w:val="8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1B8230A"/>
    <w:multiLevelType w:val="multilevel"/>
    <w:tmpl w:val="689239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1E71DCF"/>
    <w:multiLevelType w:val="multilevel"/>
    <w:tmpl w:val="DBB07128"/>
    <w:lvl w:ilvl="0">
      <w:start w:val="14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3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7" w15:restartNumberingAfterBreak="0">
    <w:nsid w:val="347C346E"/>
    <w:multiLevelType w:val="multilevel"/>
    <w:tmpl w:val="5FE8E35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F990894"/>
    <w:multiLevelType w:val="multilevel"/>
    <w:tmpl w:val="5F26AC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111CAD"/>
    <w:multiLevelType w:val="hybridMultilevel"/>
    <w:tmpl w:val="B5AC0F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B0683E"/>
    <w:multiLevelType w:val="multilevel"/>
    <w:tmpl w:val="0F5CC262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50C218F"/>
    <w:multiLevelType w:val="hybridMultilevel"/>
    <w:tmpl w:val="DFC2CDC2"/>
    <w:lvl w:ilvl="0" w:tplc="199615BE">
      <w:start w:val="3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9559A"/>
    <w:multiLevelType w:val="multilevel"/>
    <w:tmpl w:val="41A4BF54"/>
    <w:lvl w:ilvl="0">
      <w:start w:val="6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33" w15:restartNumberingAfterBreak="0">
    <w:nsid w:val="47000EA9"/>
    <w:multiLevelType w:val="hybridMultilevel"/>
    <w:tmpl w:val="310C138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80F1C61"/>
    <w:multiLevelType w:val="hybridMultilevel"/>
    <w:tmpl w:val="DE6C92A0"/>
    <w:lvl w:ilvl="0" w:tplc="7D8AA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384D29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4A391F"/>
    <w:multiLevelType w:val="hybridMultilevel"/>
    <w:tmpl w:val="6980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65266"/>
    <w:multiLevelType w:val="multilevel"/>
    <w:tmpl w:val="AE8CE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DC705C7"/>
    <w:multiLevelType w:val="hybridMultilevel"/>
    <w:tmpl w:val="807ECD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E40253D"/>
    <w:multiLevelType w:val="hybridMultilevel"/>
    <w:tmpl w:val="848EB4F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09A75FC"/>
    <w:multiLevelType w:val="multilevel"/>
    <w:tmpl w:val="87E600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2816BB0"/>
    <w:multiLevelType w:val="hybridMultilevel"/>
    <w:tmpl w:val="8AFA44F8"/>
    <w:lvl w:ilvl="0" w:tplc="18B434AA">
      <w:start w:val="1"/>
      <w:numFmt w:val="decimal"/>
      <w:lvlText w:val="2.%1."/>
      <w:lvlJc w:val="left"/>
      <w:pPr>
        <w:ind w:left="208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02" w:hanging="360"/>
      </w:pPr>
      <w:rPr>
        <w:rFonts w:hint="default"/>
        <w:sz w:val="22"/>
        <w:szCs w:val="22"/>
        <w:lang w:val="pl-PL"/>
      </w:rPr>
    </w:lvl>
    <w:lvl w:ilvl="2" w:tplc="9EF0E9CA">
      <w:start w:val="1"/>
      <w:numFmt w:val="decimal"/>
      <w:lvlText w:val="%3."/>
      <w:lvlJc w:val="left"/>
      <w:pPr>
        <w:ind w:left="37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4242" w:hanging="360"/>
      </w:pPr>
    </w:lvl>
    <w:lvl w:ilvl="4" w:tplc="04150019" w:tentative="1">
      <w:start w:val="1"/>
      <w:numFmt w:val="lowerLetter"/>
      <w:lvlText w:val="%5."/>
      <w:lvlJc w:val="left"/>
      <w:pPr>
        <w:ind w:left="4962" w:hanging="360"/>
      </w:pPr>
    </w:lvl>
    <w:lvl w:ilvl="5" w:tplc="0415001B" w:tentative="1">
      <w:start w:val="1"/>
      <w:numFmt w:val="lowerRoman"/>
      <w:lvlText w:val="%6."/>
      <w:lvlJc w:val="right"/>
      <w:pPr>
        <w:ind w:left="5682" w:hanging="180"/>
      </w:pPr>
    </w:lvl>
    <w:lvl w:ilvl="6" w:tplc="0415000F" w:tentative="1">
      <w:start w:val="1"/>
      <w:numFmt w:val="decimal"/>
      <w:lvlText w:val="%7."/>
      <w:lvlJc w:val="left"/>
      <w:pPr>
        <w:ind w:left="6402" w:hanging="360"/>
      </w:pPr>
    </w:lvl>
    <w:lvl w:ilvl="7" w:tplc="04150019" w:tentative="1">
      <w:start w:val="1"/>
      <w:numFmt w:val="lowerLetter"/>
      <w:lvlText w:val="%8."/>
      <w:lvlJc w:val="left"/>
      <w:pPr>
        <w:ind w:left="7122" w:hanging="360"/>
      </w:pPr>
    </w:lvl>
    <w:lvl w:ilvl="8" w:tplc="0415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41" w15:restartNumberingAfterBreak="0">
    <w:nsid w:val="5C137E74"/>
    <w:multiLevelType w:val="hybridMultilevel"/>
    <w:tmpl w:val="AEFEF230"/>
    <w:name w:val="WW8Num974"/>
    <w:lvl w:ilvl="0" w:tplc="257A0034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 w:tplc="342CC71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 w:tplc="81ECB4B0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6E9E4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12E96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74855AC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2534A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D6A2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C605406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D99130F"/>
    <w:multiLevelType w:val="multilevel"/>
    <w:tmpl w:val="156AD1C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F255E6C"/>
    <w:multiLevelType w:val="multilevel"/>
    <w:tmpl w:val="B1FC8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FFE4FF2"/>
    <w:multiLevelType w:val="hybridMultilevel"/>
    <w:tmpl w:val="6B309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CE14C3"/>
    <w:multiLevelType w:val="hybridMultilevel"/>
    <w:tmpl w:val="6CA42F4A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6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3381E17"/>
    <w:multiLevelType w:val="hybridMultilevel"/>
    <w:tmpl w:val="FA2E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32E7B"/>
    <w:multiLevelType w:val="hybridMultilevel"/>
    <w:tmpl w:val="D5ACC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1D7072"/>
    <w:multiLevelType w:val="multilevel"/>
    <w:tmpl w:val="732600BC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%2.%3."/>
      <w:lvlJc w:val="left"/>
      <w:pPr>
        <w:tabs>
          <w:tab w:val="num" w:pos="1361"/>
        </w:tabs>
        <w:ind w:left="1361" w:hanging="794"/>
      </w:pPr>
      <w:rPr>
        <w:rFonts w:ascii="Calibri" w:hAnsi="Calibri"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Cambria" w:eastAsia="Times New Roman" w:hAnsi="Cambria" w:cs="Arial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6FF84F1D"/>
    <w:multiLevelType w:val="hybridMultilevel"/>
    <w:tmpl w:val="AAE46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51735"/>
    <w:multiLevelType w:val="multilevel"/>
    <w:tmpl w:val="95B25AC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1B5774C"/>
    <w:multiLevelType w:val="multilevel"/>
    <w:tmpl w:val="EBC80A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96F5FBF"/>
    <w:multiLevelType w:val="multilevel"/>
    <w:tmpl w:val="E80A888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7E986C05"/>
    <w:multiLevelType w:val="hybridMultilevel"/>
    <w:tmpl w:val="7850100E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5" w15:restartNumberingAfterBreak="0">
    <w:nsid w:val="7FC341AC"/>
    <w:multiLevelType w:val="multilevel"/>
    <w:tmpl w:val="F68CE2E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 w16cid:durableId="1773164567">
    <w:abstractNumId w:val="23"/>
  </w:num>
  <w:num w:numId="2" w16cid:durableId="382605918">
    <w:abstractNumId w:val="7"/>
  </w:num>
  <w:num w:numId="3" w16cid:durableId="1565524676">
    <w:abstractNumId w:val="30"/>
  </w:num>
  <w:num w:numId="4" w16cid:durableId="900141362">
    <w:abstractNumId w:val="9"/>
  </w:num>
  <w:num w:numId="5" w16cid:durableId="711656529">
    <w:abstractNumId w:val="5"/>
  </w:num>
  <w:num w:numId="6" w16cid:durableId="516621750">
    <w:abstractNumId w:val="47"/>
  </w:num>
  <w:num w:numId="7" w16cid:durableId="1598905569">
    <w:abstractNumId w:val="43"/>
  </w:num>
  <w:num w:numId="8" w16cid:durableId="592250659">
    <w:abstractNumId w:val="11"/>
  </w:num>
  <w:num w:numId="9" w16cid:durableId="1783066227">
    <w:abstractNumId w:val="50"/>
  </w:num>
  <w:num w:numId="10" w16cid:durableId="2126161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8978884">
    <w:abstractNumId w:val="29"/>
  </w:num>
  <w:num w:numId="12" w16cid:durableId="1506506453">
    <w:abstractNumId w:val="35"/>
  </w:num>
  <w:num w:numId="13" w16cid:durableId="101993816">
    <w:abstractNumId w:val="36"/>
  </w:num>
  <w:num w:numId="14" w16cid:durableId="2024896306">
    <w:abstractNumId w:val="28"/>
  </w:num>
  <w:num w:numId="15" w16cid:durableId="1312909999">
    <w:abstractNumId w:val="42"/>
  </w:num>
  <w:num w:numId="16" w16cid:durableId="1418484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7156267">
    <w:abstractNumId w:val="53"/>
  </w:num>
  <w:num w:numId="18" w16cid:durableId="1115439171">
    <w:abstractNumId w:val="19"/>
  </w:num>
  <w:num w:numId="19" w16cid:durableId="150487901">
    <w:abstractNumId w:val="8"/>
  </w:num>
  <w:num w:numId="20" w16cid:durableId="1351369731">
    <w:abstractNumId w:val="31"/>
  </w:num>
  <w:num w:numId="21" w16cid:durableId="663977868">
    <w:abstractNumId w:val="33"/>
  </w:num>
  <w:num w:numId="22" w16cid:durableId="1695422364">
    <w:abstractNumId w:val="52"/>
  </w:num>
  <w:num w:numId="23" w16cid:durableId="151336734">
    <w:abstractNumId w:val="51"/>
  </w:num>
  <w:num w:numId="24" w16cid:durableId="831331448">
    <w:abstractNumId w:val="44"/>
  </w:num>
  <w:num w:numId="25" w16cid:durableId="1728185518">
    <w:abstractNumId w:val="40"/>
  </w:num>
  <w:num w:numId="26" w16cid:durableId="1218468689">
    <w:abstractNumId w:val="0"/>
  </w:num>
  <w:num w:numId="27" w16cid:durableId="1201632529">
    <w:abstractNumId w:val="24"/>
  </w:num>
  <w:num w:numId="28" w16cid:durableId="1851599222">
    <w:abstractNumId w:val="32"/>
  </w:num>
  <w:num w:numId="29" w16cid:durableId="2048603820">
    <w:abstractNumId w:val="55"/>
  </w:num>
  <w:num w:numId="30" w16cid:durableId="1007093875">
    <w:abstractNumId w:val="14"/>
  </w:num>
  <w:num w:numId="31" w16cid:durableId="120074751">
    <w:abstractNumId w:val="16"/>
  </w:num>
  <w:num w:numId="32" w16cid:durableId="1616135953">
    <w:abstractNumId w:val="41"/>
  </w:num>
  <w:num w:numId="33" w16cid:durableId="1449931182">
    <w:abstractNumId w:val="26"/>
  </w:num>
  <w:num w:numId="34" w16cid:durableId="411590592">
    <w:abstractNumId w:val="3"/>
  </w:num>
  <w:num w:numId="35" w16cid:durableId="2023966442">
    <w:abstractNumId w:val="38"/>
  </w:num>
  <w:num w:numId="36" w16cid:durableId="1648975231">
    <w:abstractNumId w:val="18"/>
  </w:num>
  <w:num w:numId="37" w16cid:durableId="1880238650">
    <w:abstractNumId w:val="20"/>
  </w:num>
  <w:num w:numId="38" w16cid:durableId="1471484128">
    <w:abstractNumId w:val="2"/>
  </w:num>
  <w:num w:numId="39" w16cid:durableId="2076125335">
    <w:abstractNumId w:val="4"/>
  </w:num>
  <w:num w:numId="40" w16cid:durableId="855003524">
    <w:abstractNumId w:val="45"/>
  </w:num>
  <w:num w:numId="41" w16cid:durableId="1844320832">
    <w:abstractNumId w:val="27"/>
  </w:num>
  <w:num w:numId="42" w16cid:durableId="2074549035">
    <w:abstractNumId w:val="48"/>
  </w:num>
  <w:num w:numId="43" w16cid:durableId="1818449075">
    <w:abstractNumId w:val="10"/>
  </w:num>
  <w:num w:numId="44" w16cid:durableId="874316948">
    <w:abstractNumId w:val="15"/>
  </w:num>
  <w:num w:numId="45" w16cid:durableId="696462928">
    <w:abstractNumId w:val="25"/>
  </w:num>
  <w:num w:numId="46" w16cid:durableId="821115054">
    <w:abstractNumId w:val="49"/>
  </w:num>
  <w:num w:numId="47" w16cid:durableId="107509437">
    <w:abstractNumId w:val="54"/>
  </w:num>
  <w:num w:numId="48" w16cid:durableId="773133823">
    <w:abstractNumId w:val="13"/>
  </w:num>
  <w:num w:numId="49" w16cid:durableId="1430807467">
    <w:abstractNumId w:val="37"/>
  </w:num>
  <w:num w:numId="50" w16cid:durableId="15735192">
    <w:abstractNumId w:val="6"/>
  </w:num>
  <w:num w:numId="51" w16cid:durableId="1581981753">
    <w:abstractNumId w:val="1"/>
  </w:num>
  <w:num w:numId="52" w16cid:durableId="1339233139">
    <w:abstractNumId w:val="46"/>
  </w:num>
  <w:num w:numId="53" w16cid:durableId="415130472">
    <w:abstractNumId w:val="39"/>
  </w:num>
  <w:num w:numId="54" w16cid:durableId="1186137366">
    <w:abstractNumId w:val="12"/>
  </w:num>
  <w:num w:numId="55" w16cid:durableId="2088651156">
    <w:abstractNumId w:val="21"/>
  </w:num>
  <w:num w:numId="56" w16cid:durableId="1696232931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E7"/>
    <w:rsid w:val="00001F7D"/>
    <w:rsid w:val="0003705B"/>
    <w:rsid w:val="00062CF5"/>
    <w:rsid w:val="000973BE"/>
    <w:rsid w:val="000D1A18"/>
    <w:rsid w:val="000F48DF"/>
    <w:rsid w:val="00156F36"/>
    <w:rsid w:val="001617FF"/>
    <w:rsid w:val="00174B4C"/>
    <w:rsid w:val="0017565A"/>
    <w:rsid w:val="001A2BE4"/>
    <w:rsid w:val="001D0E09"/>
    <w:rsid w:val="00216859"/>
    <w:rsid w:val="00217F0F"/>
    <w:rsid w:val="0022025F"/>
    <w:rsid w:val="00227BAD"/>
    <w:rsid w:val="002377DC"/>
    <w:rsid w:val="00237F86"/>
    <w:rsid w:val="002410A2"/>
    <w:rsid w:val="002458F4"/>
    <w:rsid w:val="0024710F"/>
    <w:rsid w:val="002854F8"/>
    <w:rsid w:val="00295918"/>
    <w:rsid w:val="002C2EBD"/>
    <w:rsid w:val="002C5672"/>
    <w:rsid w:val="002C6579"/>
    <w:rsid w:val="002D5B71"/>
    <w:rsid w:val="002D6A60"/>
    <w:rsid w:val="002F20C5"/>
    <w:rsid w:val="002F2CE6"/>
    <w:rsid w:val="003346C5"/>
    <w:rsid w:val="00341FF9"/>
    <w:rsid w:val="00347F54"/>
    <w:rsid w:val="00361949"/>
    <w:rsid w:val="00380FD5"/>
    <w:rsid w:val="00383CDF"/>
    <w:rsid w:val="00397BEF"/>
    <w:rsid w:val="003A15F1"/>
    <w:rsid w:val="003C69E8"/>
    <w:rsid w:val="003D43BA"/>
    <w:rsid w:val="003E2483"/>
    <w:rsid w:val="003F0055"/>
    <w:rsid w:val="003F4F32"/>
    <w:rsid w:val="00402D5F"/>
    <w:rsid w:val="00407B75"/>
    <w:rsid w:val="00407F85"/>
    <w:rsid w:val="00417DFA"/>
    <w:rsid w:val="00464CA9"/>
    <w:rsid w:val="004B714F"/>
    <w:rsid w:val="004C0007"/>
    <w:rsid w:val="00541B63"/>
    <w:rsid w:val="00546FE7"/>
    <w:rsid w:val="00571D13"/>
    <w:rsid w:val="005A5F5C"/>
    <w:rsid w:val="005C29BB"/>
    <w:rsid w:val="005E79C6"/>
    <w:rsid w:val="005F3875"/>
    <w:rsid w:val="00606DBB"/>
    <w:rsid w:val="00615B14"/>
    <w:rsid w:val="006241A7"/>
    <w:rsid w:val="006506A9"/>
    <w:rsid w:val="00653949"/>
    <w:rsid w:val="006631DC"/>
    <w:rsid w:val="006672B6"/>
    <w:rsid w:val="006815F5"/>
    <w:rsid w:val="0068644A"/>
    <w:rsid w:val="006878F8"/>
    <w:rsid w:val="006C679B"/>
    <w:rsid w:val="006D3FF8"/>
    <w:rsid w:val="006E2FD5"/>
    <w:rsid w:val="00701F34"/>
    <w:rsid w:val="007077C8"/>
    <w:rsid w:val="00726D9F"/>
    <w:rsid w:val="00740AED"/>
    <w:rsid w:val="00741FDB"/>
    <w:rsid w:val="00743ED2"/>
    <w:rsid w:val="00744D26"/>
    <w:rsid w:val="007544CD"/>
    <w:rsid w:val="00762A82"/>
    <w:rsid w:val="00775DF0"/>
    <w:rsid w:val="00780509"/>
    <w:rsid w:val="00783F58"/>
    <w:rsid w:val="007A051E"/>
    <w:rsid w:val="007B3CD6"/>
    <w:rsid w:val="007D685E"/>
    <w:rsid w:val="007D7861"/>
    <w:rsid w:val="00803DCE"/>
    <w:rsid w:val="008124CC"/>
    <w:rsid w:val="0082294E"/>
    <w:rsid w:val="00830BA3"/>
    <w:rsid w:val="008341C5"/>
    <w:rsid w:val="008427E7"/>
    <w:rsid w:val="00873C85"/>
    <w:rsid w:val="0088533D"/>
    <w:rsid w:val="0088702F"/>
    <w:rsid w:val="008B0AF1"/>
    <w:rsid w:val="008F13F8"/>
    <w:rsid w:val="009017B1"/>
    <w:rsid w:val="00916904"/>
    <w:rsid w:val="00935DEA"/>
    <w:rsid w:val="0095042C"/>
    <w:rsid w:val="0095166B"/>
    <w:rsid w:val="009835A8"/>
    <w:rsid w:val="00995DBB"/>
    <w:rsid w:val="009B699A"/>
    <w:rsid w:val="009C2E83"/>
    <w:rsid w:val="009F5F08"/>
    <w:rsid w:val="00A432F0"/>
    <w:rsid w:val="00A5494E"/>
    <w:rsid w:val="00A658E5"/>
    <w:rsid w:val="00A77D3A"/>
    <w:rsid w:val="00AB5B22"/>
    <w:rsid w:val="00AC2372"/>
    <w:rsid w:val="00AE54B0"/>
    <w:rsid w:val="00AF3133"/>
    <w:rsid w:val="00B12C12"/>
    <w:rsid w:val="00B47922"/>
    <w:rsid w:val="00B71960"/>
    <w:rsid w:val="00B72DE9"/>
    <w:rsid w:val="00B819C1"/>
    <w:rsid w:val="00B85490"/>
    <w:rsid w:val="00B85B51"/>
    <w:rsid w:val="00B910F4"/>
    <w:rsid w:val="00BA22AA"/>
    <w:rsid w:val="00BA428B"/>
    <w:rsid w:val="00BD6D67"/>
    <w:rsid w:val="00BF1B5F"/>
    <w:rsid w:val="00BF3803"/>
    <w:rsid w:val="00C01A0E"/>
    <w:rsid w:val="00C03EF8"/>
    <w:rsid w:val="00C10596"/>
    <w:rsid w:val="00C14985"/>
    <w:rsid w:val="00C20A25"/>
    <w:rsid w:val="00C3400B"/>
    <w:rsid w:val="00C77383"/>
    <w:rsid w:val="00C95AFB"/>
    <w:rsid w:val="00CB2100"/>
    <w:rsid w:val="00CB3183"/>
    <w:rsid w:val="00CE3F26"/>
    <w:rsid w:val="00CE5FDF"/>
    <w:rsid w:val="00CF2B75"/>
    <w:rsid w:val="00CF6BD5"/>
    <w:rsid w:val="00D04FF2"/>
    <w:rsid w:val="00D12FEA"/>
    <w:rsid w:val="00D156EC"/>
    <w:rsid w:val="00D36897"/>
    <w:rsid w:val="00D97A36"/>
    <w:rsid w:val="00DA733B"/>
    <w:rsid w:val="00DB2FE3"/>
    <w:rsid w:val="00DC04E9"/>
    <w:rsid w:val="00DD6414"/>
    <w:rsid w:val="00DD7AD8"/>
    <w:rsid w:val="00E00378"/>
    <w:rsid w:val="00E00B3E"/>
    <w:rsid w:val="00E02450"/>
    <w:rsid w:val="00E06F03"/>
    <w:rsid w:val="00E3184F"/>
    <w:rsid w:val="00E35CF9"/>
    <w:rsid w:val="00E7191A"/>
    <w:rsid w:val="00EA1B69"/>
    <w:rsid w:val="00EC15B2"/>
    <w:rsid w:val="00ED4020"/>
    <w:rsid w:val="00EE48A0"/>
    <w:rsid w:val="00EF05BC"/>
    <w:rsid w:val="00F27476"/>
    <w:rsid w:val="00F32582"/>
    <w:rsid w:val="00F63B3E"/>
    <w:rsid w:val="00F87BB4"/>
    <w:rsid w:val="00FA0F7F"/>
    <w:rsid w:val="00FE21AC"/>
    <w:rsid w:val="00FF4B4D"/>
    <w:rsid w:val="0691750B"/>
    <w:rsid w:val="4886D9F9"/>
    <w:rsid w:val="60DFE554"/>
    <w:rsid w:val="7B3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E5CB"/>
  <w15:chartTrackingRefBased/>
  <w15:docId w15:val="{5598F091-87D3-4701-B402-AA8E3D8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F2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0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uiPriority w:val="99"/>
    <w:qFormat/>
    <w:rsid w:val="00CE3F2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E3F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E3F26"/>
    <w:rPr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CE3F26"/>
    <w:pPr>
      <w:spacing w:after="0"/>
      <w:ind w:left="720" w:hanging="431"/>
    </w:pPr>
    <w:rPr>
      <w:rFonts w:ascii="Calibri" w:eastAsia="Times New Roman" w:hAnsi="Calibri" w:cs="Calibri"/>
    </w:rPr>
  </w:style>
  <w:style w:type="character" w:styleId="Pogrubienie">
    <w:name w:val="Strong"/>
    <w:uiPriority w:val="22"/>
    <w:qFormat/>
    <w:rsid w:val="00CE3F2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F2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D0E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D0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7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78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78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8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2F0"/>
    <w:pPr>
      <w:spacing w:after="0" w:line="240" w:lineRule="auto"/>
    </w:pPr>
  </w:style>
  <w:style w:type="numbering" w:customStyle="1" w:styleId="Biecalista1">
    <w:name w:val="Bieżąca lista1"/>
    <w:uiPriority w:val="99"/>
    <w:rsid w:val="00FA0F7F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ae20e-a071-4dba-93d2-43d34dc86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F6BC-110C-4A7B-A859-4A8430A70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1DA5F-CD1F-4AAC-A6D0-FBE3C9911AF1}">
  <ds:schemaRefs>
    <ds:schemaRef ds:uri="http://schemas.microsoft.com/office/2006/metadata/properties"/>
    <ds:schemaRef ds:uri="http://schemas.microsoft.com/office/infopath/2007/PartnerControls"/>
    <ds:schemaRef ds:uri="48bae20e-a071-4dba-93d2-43d34dc86cc6"/>
  </ds:schemaRefs>
</ds:datastoreItem>
</file>

<file path=customXml/itemProps3.xml><?xml version="1.0" encoding="utf-8"?>
<ds:datastoreItem xmlns:ds="http://schemas.openxmlformats.org/officeDocument/2006/customXml" ds:itemID="{413E853C-5E0E-428B-8D6F-679841599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95ADB-E68B-4A1A-908D-724D7FD2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4641</Words>
  <Characters>27851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Damian Dynda</cp:lastModifiedBy>
  <cp:revision>5</cp:revision>
  <dcterms:created xsi:type="dcterms:W3CDTF">2024-07-10T09:07:00Z</dcterms:created>
  <dcterms:modified xsi:type="dcterms:W3CDTF">2024-07-24T12:03:00Z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