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6D109806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497805">
        <w:rPr>
          <w:rFonts w:asciiTheme="minorHAnsi" w:eastAsia="Calibri" w:hAnsiTheme="minorHAnsi" w:cstheme="minorBidi"/>
        </w:rPr>
        <w:t>05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497805">
        <w:rPr>
          <w:rFonts w:asciiTheme="minorHAnsi" w:eastAsia="Calibri" w:hAnsiTheme="minorHAnsi" w:cstheme="minorBidi"/>
        </w:rPr>
        <w:t>września</w:t>
      </w:r>
      <w:r w:rsidR="00815342" w:rsidRPr="00ED195B">
        <w:rPr>
          <w:rFonts w:asciiTheme="minorHAnsi" w:eastAsia="Calibri" w:hAnsiTheme="minorHAnsi" w:cstheme="minorBidi"/>
        </w:rPr>
        <w:t xml:space="preserve"> 202</w:t>
      </w:r>
      <w:r w:rsidR="00497805">
        <w:rPr>
          <w:rFonts w:asciiTheme="minorHAnsi" w:eastAsia="Calibri" w:hAnsiTheme="minorHAnsi" w:cstheme="minorBidi"/>
        </w:rPr>
        <w:t>5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1D2D834E" w:rsidR="005D0468" w:rsidRPr="00ED195B" w:rsidRDefault="00497805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>
        <w:rPr>
          <w:rFonts w:asciiTheme="minorHAnsi" w:eastAsia="Calibri" w:hAnsiTheme="minorHAnsi" w:cstheme="minorHAnsi"/>
          <w:color w:val="auto"/>
          <w:sz w:val="36"/>
          <w:szCs w:val="36"/>
        </w:rPr>
        <w:t>Modyfikacja z</w:t>
      </w:r>
      <w:r w:rsidR="007D6798"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>apytani</w:t>
      </w:r>
      <w:r>
        <w:rPr>
          <w:rFonts w:asciiTheme="minorHAnsi" w:eastAsia="Calibri" w:hAnsiTheme="minorHAnsi" w:cstheme="minorHAnsi"/>
          <w:color w:val="auto"/>
          <w:sz w:val="36"/>
          <w:szCs w:val="36"/>
        </w:rPr>
        <w:t>a</w:t>
      </w:r>
      <w:r w:rsidR="007D6798"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 ofertowe</w:t>
      </w:r>
      <w:r>
        <w:rPr>
          <w:rFonts w:asciiTheme="minorHAnsi" w:eastAsia="Calibri" w:hAnsiTheme="minorHAnsi" w:cstheme="minorHAnsi"/>
          <w:color w:val="auto"/>
          <w:sz w:val="36"/>
          <w:szCs w:val="36"/>
        </w:rPr>
        <w:t>go</w:t>
      </w:r>
      <w:r w:rsidR="007D6798"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 </w:t>
      </w:r>
      <w:bookmarkStart w:id="0" w:name="_Hlk84330000"/>
      <w:r w:rsidR="008D7BF6">
        <w:rPr>
          <w:color w:val="auto"/>
          <w:sz w:val="36"/>
          <w:szCs w:val="36"/>
        </w:rPr>
        <w:t>w zakresie</w:t>
      </w:r>
      <w:r w:rsidR="005001F5" w:rsidRPr="00ED195B">
        <w:rPr>
          <w:color w:val="auto"/>
          <w:sz w:val="36"/>
          <w:szCs w:val="36"/>
        </w:rPr>
        <w:t xml:space="preserve"> </w:t>
      </w:r>
      <w:r w:rsidR="00C17263">
        <w:rPr>
          <w:color w:val="auto"/>
          <w:sz w:val="36"/>
          <w:szCs w:val="36"/>
        </w:rPr>
        <w:t>zakup</w:t>
      </w:r>
      <w:r w:rsidR="008D7BF6">
        <w:rPr>
          <w:color w:val="auto"/>
          <w:sz w:val="36"/>
          <w:szCs w:val="36"/>
        </w:rPr>
        <w:t>u</w:t>
      </w:r>
      <w:r w:rsidR="005001F5" w:rsidRPr="00ED195B">
        <w:rPr>
          <w:color w:val="auto"/>
          <w:sz w:val="36"/>
          <w:szCs w:val="36"/>
        </w:rPr>
        <w:t xml:space="preserve"> </w:t>
      </w:r>
      <w:r w:rsidR="008D7BF6">
        <w:rPr>
          <w:color w:val="auto"/>
          <w:sz w:val="36"/>
          <w:szCs w:val="36"/>
        </w:rPr>
        <w:t xml:space="preserve">50 </w:t>
      </w:r>
      <w:r w:rsidR="005001F5" w:rsidRPr="00ED195B">
        <w:rPr>
          <w:color w:val="auto"/>
          <w:sz w:val="36"/>
          <w:szCs w:val="36"/>
        </w:rPr>
        <w:t xml:space="preserve">subskrypcji </w:t>
      </w:r>
      <w:proofErr w:type="spellStart"/>
      <w:r w:rsidR="00C17263" w:rsidRPr="00C17263">
        <w:rPr>
          <w:color w:val="auto"/>
          <w:sz w:val="36"/>
          <w:szCs w:val="36"/>
        </w:rPr>
        <w:t>Prolaborate</w:t>
      </w:r>
      <w:proofErr w:type="spellEnd"/>
      <w:r w:rsidR="00C17263" w:rsidRPr="00C17263">
        <w:rPr>
          <w:color w:val="auto"/>
          <w:sz w:val="36"/>
          <w:szCs w:val="36"/>
        </w:rPr>
        <w:t xml:space="preserve"> </w:t>
      </w:r>
      <w:r w:rsidR="004C7028">
        <w:rPr>
          <w:color w:val="auto"/>
          <w:sz w:val="36"/>
          <w:szCs w:val="36"/>
        </w:rPr>
        <w:t xml:space="preserve">oraz </w:t>
      </w:r>
      <w:r w:rsidR="008D7BF6">
        <w:rPr>
          <w:color w:val="auto"/>
          <w:sz w:val="36"/>
          <w:szCs w:val="36"/>
        </w:rPr>
        <w:t xml:space="preserve">50 </w:t>
      </w:r>
      <w:proofErr w:type="spellStart"/>
      <w:r w:rsidR="008D7BF6">
        <w:rPr>
          <w:color w:val="auto"/>
          <w:sz w:val="36"/>
          <w:szCs w:val="36"/>
        </w:rPr>
        <w:t>tokenów</w:t>
      </w:r>
      <w:proofErr w:type="spellEnd"/>
      <w:r w:rsidR="008D7BF6">
        <w:rPr>
          <w:color w:val="auto"/>
          <w:sz w:val="36"/>
          <w:szCs w:val="36"/>
        </w:rPr>
        <w:t xml:space="preserve"> </w:t>
      </w:r>
      <w:r w:rsidR="004C7028">
        <w:rPr>
          <w:color w:val="auto"/>
          <w:sz w:val="36"/>
          <w:szCs w:val="36"/>
        </w:rPr>
        <w:t xml:space="preserve">Pro </w:t>
      </w:r>
      <w:proofErr w:type="spellStart"/>
      <w:r w:rsidR="004C7028">
        <w:rPr>
          <w:color w:val="auto"/>
          <w:sz w:val="36"/>
          <w:szCs w:val="36"/>
        </w:rPr>
        <w:t>Cloud</w:t>
      </w:r>
      <w:proofErr w:type="spellEnd"/>
      <w:r w:rsidR="004C7028">
        <w:rPr>
          <w:color w:val="auto"/>
          <w:sz w:val="36"/>
          <w:szCs w:val="36"/>
        </w:rPr>
        <w:t xml:space="preserve"> Server</w:t>
      </w:r>
      <w:r w:rsidR="008D7BF6">
        <w:rPr>
          <w:color w:val="auto"/>
          <w:sz w:val="36"/>
          <w:szCs w:val="36"/>
        </w:rPr>
        <w:t xml:space="preserve"> przeznaczonych </w:t>
      </w:r>
      <w:r w:rsidR="00C17263" w:rsidRPr="00C17263">
        <w:rPr>
          <w:color w:val="auto"/>
          <w:sz w:val="36"/>
          <w:szCs w:val="36"/>
        </w:rPr>
        <w:t xml:space="preserve">do współpracy z modelem </w:t>
      </w:r>
      <w:proofErr w:type="spellStart"/>
      <w:r w:rsidR="00C17263" w:rsidRPr="00C17263">
        <w:rPr>
          <w:color w:val="auto"/>
          <w:sz w:val="36"/>
          <w:szCs w:val="36"/>
        </w:rPr>
        <w:t>Sparx</w:t>
      </w:r>
      <w:proofErr w:type="spellEnd"/>
      <w:r w:rsidR="00C17263" w:rsidRPr="00C17263">
        <w:rPr>
          <w:color w:val="auto"/>
          <w:sz w:val="36"/>
          <w:szCs w:val="36"/>
        </w:rPr>
        <w:t xml:space="preserve"> Systems Enterprise Architect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555DF8FC" w14:textId="0958A68D" w:rsidR="003A2EE1" w:rsidRPr="00881D61" w:rsidRDefault="008D7BF6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Na podstawie pkt. 9.1 </w:t>
      </w:r>
      <w:r w:rsidR="007B3D64">
        <w:rPr>
          <w:rFonts w:asciiTheme="minorHAnsi" w:eastAsia="Calibri" w:hAnsiTheme="minorHAnsi" w:cstheme="minorHAnsi"/>
        </w:rPr>
        <w:t>Z</w:t>
      </w:r>
      <w:r>
        <w:rPr>
          <w:rFonts w:asciiTheme="minorHAnsi" w:eastAsia="Calibri" w:hAnsiTheme="minorHAnsi" w:cstheme="minorHAnsi"/>
        </w:rPr>
        <w:t>apytania ofe</w:t>
      </w:r>
      <w:r w:rsidR="007B3D64">
        <w:rPr>
          <w:rFonts w:asciiTheme="minorHAnsi" w:eastAsia="Calibri" w:hAnsiTheme="minorHAnsi" w:cstheme="minorHAnsi"/>
        </w:rPr>
        <w:t xml:space="preserve">rtowego z dnia 2 września 2025 r., dotyczącego zakupu subskrypcji </w:t>
      </w:r>
      <w:proofErr w:type="spellStart"/>
      <w:r w:rsidR="007B3D64">
        <w:rPr>
          <w:rFonts w:asciiTheme="minorHAnsi" w:eastAsia="Calibri" w:hAnsiTheme="minorHAnsi" w:cstheme="minorHAnsi"/>
        </w:rPr>
        <w:t>Prolaborate</w:t>
      </w:r>
      <w:proofErr w:type="spellEnd"/>
      <w:r w:rsidR="007B3D64">
        <w:rPr>
          <w:rFonts w:asciiTheme="minorHAnsi" w:eastAsia="Calibri" w:hAnsiTheme="minorHAnsi" w:cstheme="minorHAnsi"/>
        </w:rPr>
        <w:t xml:space="preserve"> do współpracy z modelem </w:t>
      </w:r>
      <w:proofErr w:type="spellStart"/>
      <w:r w:rsidR="007B3D64">
        <w:rPr>
          <w:rFonts w:asciiTheme="minorHAnsi" w:eastAsia="Calibri" w:hAnsiTheme="minorHAnsi" w:cstheme="minorHAnsi"/>
        </w:rPr>
        <w:t>Sparx</w:t>
      </w:r>
      <w:proofErr w:type="spellEnd"/>
      <w:r w:rsidR="007B3D64">
        <w:rPr>
          <w:rFonts w:asciiTheme="minorHAnsi" w:eastAsia="Calibri" w:hAnsiTheme="minorHAnsi" w:cstheme="minorHAnsi"/>
        </w:rPr>
        <w:t xml:space="preserve"> Systems Enterprise Architect w ilości 50 szt., Zamawiający dokonuje modyfikacji treści Zapytania ofertowego w następujący sposób:</w:t>
      </w:r>
    </w:p>
    <w:p w14:paraId="6FB82759" w14:textId="5C1D4EE0" w:rsidR="00865DB5" w:rsidRPr="00ED195B" w:rsidRDefault="007B3D64" w:rsidP="00B423BE">
      <w:pPr>
        <w:pStyle w:val="Nagwek2"/>
        <w:numPr>
          <w:ilvl w:val="0"/>
          <w:numId w:val="2"/>
        </w:numPr>
      </w:pPr>
      <w:r>
        <w:t>Modyfikacja pkt. 2.1 Zapytania ofertowego</w:t>
      </w:r>
    </w:p>
    <w:p w14:paraId="10486486" w14:textId="08036339" w:rsidR="00B84C9E" w:rsidRPr="00881D61" w:rsidRDefault="007B3D64" w:rsidP="007B3D64">
      <w:pPr>
        <w:pStyle w:val="Akapitzlist"/>
        <w:ind w:left="792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>
        <w:rPr>
          <w:sz w:val="24"/>
          <w:szCs w:val="24"/>
        </w:rPr>
        <w:t>Dotychczasowe brzmienie pkt. 2.1 otrzymuje nowe, następujące brzmienie:</w:t>
      </w:r>
    </w:p>
    <w:p w14:paraId="135A64C9" w14:textId="06AACB5C" w:rsidR="00D45027" w:rsidRPr="00A06F9F" w:rsidRDefault="007B3D64" w:rsidP="007B3D64">
      <w:pPr>
        <w:pStyle w:val="Akapitzlist"/>
        <w:numPr>
          <w:ilvl w:val="1"/>
          <w:numId w:val="9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7B3D64">
        <w:rPr>
          <w:rFonts w:asciiTheme="minorHAnsi" w:hAnsiTheme="minorHAnsi" w:cstheme="minorHAnsi"/>
          <w:sz w:val="24"/>
          <w:szCs w:val="24"/>
        </w:rPr>
        <w:t xml:space="preserve">Przedmiotem zamówienia jest zakup 50 subskrypcji na oprogramowanie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Prolaborate</w:t>
      </w:r>
      <w:proofErr w:type="spellEnd"/>
      <w:r w:rsidRPr="007B3D64">
        <w:rPr>
          <w:rFonts w:asciiTheme="minorHAnsi" w:hAnsiTheme="minorHAnsi" w:cstheme="minorHAnsi"/>
          <w:sz w:val="24"/>
          <w:szCs w:val="24"/>
        </w:rPr>
        <w:t xml:space="preserve"> do współpracy z modelem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Sparx</w:t>
      </w:r>
      <w:proofErr w:type="spellEnd"/>
      <w:r w:rsidRPr="007B3D64">
        <w:rPr>
          <w:rFonts w:asciiTheme="minorHAnsi" w:hAnsiTheme="minorHAnsi" w:cstheme="minorHAnsi"/>
          <w:sz w:val="24"/>
          <w:szCs w:val="24"/>
        </w:rPr>
        <w:t xml:space="preserve"> Systems Enterprise Architect oraz 50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tokenów</w:t>
      </w:r>
      <w:proofErr w:type="spellEnd"/>
      <w:r w:rsidRPr="007B3D64">
        <w:rPr>
          <w:rFonts w:asciiTheme="minorHAnsi" w:hAnsiTheme="minorHAnsi" w:cstheme="minorHAnsi"/>
          <w:sz w:val="24"/>
          <w:szCs w:val="24"/>
        </w:rPr>
        <w:t xml:space="preserve"> Pro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Cloud</w:t>
      </w:r>
      <w:proofErr w:type="spellEnd"/>
      <w:r w:rsidRPr="007B3D64">
        <w:rPr>
          <w:rFonts w:asciiTheme="minorHAnsi" w:hAnsiTheme="minorHAnsi" w:cstheme="minorHAnsi"/>
          <w:sz w:val="24"/>
          <w:szCs w:val="24"/>
        </w:rPr>
        <w:t xml:space="preserve"> Server, stanowiących niezbędny komponent platformy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Sparx</w:t>
      </w:r>
      <w:proofErr w:type="spellEnd"/>
      <w:r w:rsidRPr="007B3D64">
        <w:rPr>
          <w:rFonts w:asciiTheme="minorHAnsi" w:hAnsiTheme="minorHAnsi" w:cstheme="minorHAnsi"/>
          <w:sz w:val="24"/>
          <w:szCs w:val="24"/>
        </w:rPr>
        <w:t xml:space="preserve"> Systems, umożliwiających pełne wykorzystanie funkcjonalności oprogramowania </w:t>
      </w:r>
      <w:proofErr w:type="spellStart"/>
      <w:r w:rsidRPr="007B3D64">
        <w:rPr>
          <w:rFonts w:asciiTheme="minorHAnsi" w:hAnsiTheme="minorHAnsi" w:cstheme="minorHAnsi"/>
          <w:sz w:val="24"/>
          <w:szCs w:val="24"/>
        </w:rPr>
        <w:t>Prolaborate</w:t>
      </w:r>
      <w:proofErr w:type="spellEnd"/>
      <w:r w:rsidRPr="007B3D64">
        <w:rPr>
          <w:sz w:val="24"/>
          <w:szCs w:val="24"/>
        </w:rPr>
        <w:t xml:space="preserve"> przez okres 12 miesięcy od dnia dostarczenia Zamawiającemu potwierdzenia zakupu subskrypcji</w:t>
      </w: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tokenów</w:t>
      </w:r>
      <w:proofErr w:type="spellEnd"/>
      <w:r w:rsidRPr="007B3D64">
        <w:rPr>
          <w:sz w:val="24"/>
          <w:szCs w:val="24"/>
        </w:rPr>
        <w:t>.</w:t>
      </w:r>
    </w:p>
    <w:p w14:paraId="17CA6916" w14:textId="63C6A1EB" w:rsidR="003A2EE1" w:rsidRPr="00ED195B" w:rsidRDefault="00A06F9F" w:rsidP="00A06F9F">
      <w:pPr>
        <w:pStyle w:val="Nagwek2"/>
        <w:numPr>
          <w:ilvl w:val="0"/>
          <w:numId w:val="7"/>
        </w:numPr>
      </w:pPr>
      <w:r>
        <w:t>Modyfikacja formularza oferty</w:t>
      </w:r>
    </w:p>
    <w:p w14:paraId="0746988F" w14:textId="10225447" w:rsidR="000B58B4" w:rsidRDefault="000B58B4" w:rsidP="00A06F9F">
      <w:pPr>
        <w:pStyle w:val="Akapitzlist"/>
        <w:spacing w:after="1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A06F9F">
        <w:rPr>
          <w:rFonts w:asciiTheme="minorHAnsi" w:hAnsiTheme="minorHAnsi" w:cstheme="minorHAnsi"/>
          <w:sz w:val="24"/>
          <w:szCs w:val="24"/>
        </w:rPr>
        <w:t>informuje, że w związku z powyższą zmianą przedmiotu zamówienia, dokonuje również modyfikacji formularza oferty. Zmieniony formularz oferty otrzymuje nazwę: „Nowy formularz oferty zmodyfikowany”.</w:t>
      </w:r>
    </w:p>
    <w:p w14:paraId="19E3A730" w14:textId="4A4F3454" w:rsidR="00A06F9F" w:rsidRDefault="00A06F9F" w:rsidP="00A06F9F">
      <w:pPr>
        <w:pStyle w:val="Akapitzlist"/>
        <w:spacing w:after="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Zmieniony formularz zostaje udostępniony Wykonawcom jako nowy załącznik do zapytania ofertowego i zastępuje dotychczasowy „Formularz oferty”.</w:t>
      </w:r>
    </w:p>
    <w:p w14:paraId="39E39938" w14:textId="77777777" w:rsidR="00A06F9F" w:rsidRDefault="00A06F9F" w:rsidP="00A06F9F">
      <w:pPr>
        <w:pStyle w:val="Akapitzlist"/>
        <w:spacing w:after="160"/>
        <w:rPr>
          <w:rFonts w:asciiTheme="minorHAnsi" w:hAnsiTheme="minorHAnsi" w:cstheme="minorHAnsi"/>
          <w:sz w:val="24"/>
          <w:szCs w:val="24"/>
        </w:rPr>
      </w:pPr>
    </w:p>
    <w:p w14:paraId="45A500AF" w14:textId="77777777" w:rsidR="00A06F9F" w:rsidRPr="00ED195B" w:rsidRDefault="00A06F9F" w:rsidP="00A06F9F">
      <w:pPr>
        <w:pStyle w:val="Nagwek2"/>
        <w:ind w:left="0"/>
      </w:pPr>
      <w:r w:rsidRPr="00ED195B">
        <w:t xml:space="preserve">Załączniki: </w:t>
      </w:r>
    </w:p>
    <w:p w14:paraId="66182339" w14:textId="7F03EFE6" w:rsidR="00A06F9F" w:rsidRPr="00A226C3" w:rsidRDefault="00A06F9F" w:rsidP="00A06F9F">
      <w:pPr>
        <w:rPr>
          <w:sz w:val="24"/>
          <w:szCs w:val="24"/>
          <w:lang w:val="en-GB"/>
        </w:rPr>
      </w:pPr>
      <w:r w:rsidRPr="00A226C3">
        <w:rPr>
          <w:sz w:val="24"/>
          <w:szCs w:val="24"/>
        </w:rPr>
        <w:t xml:space="preserve">Załącznik nr 1 do </w:t>
      </w:r>
      <w:r>
        <w:rPr>
          <w:sz w:val="24"/>
          <w:szCs w:val="24"/>
        </w:rPr>
        <w:t>Zmodyfikowanego z</w:t>
      </w:r>
      <w:r w:rsidRPr="00A226C3">
        <w:rPr>
          <w:sz w:val="24"/>
          <w:szCs w:val="24"/>
        </w:rPr>
        <w:t xml:space="preserve">apytania ofertowego: </w:t>
      </w:r>
      <w:r>
        <w:rPr>
          <w:rFonts w:asciiTheme="minorHAnsi" w:hAnsiTheme="minorHAnsi" w:cstheme="minorHAnsi"/>
          <w:sz w:val="24"/>
          <w:szCs w:val="24"/>
        </w:rPr>
        <w:t>„Nowy formularz oferty zmodyfikowany”.</w:t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  <w:r w:rsidR="00FC208C">
        <w:rPr>
          <w:rFonts w:asciiTheme="minorHAnsi" w:hAnsiTheme="minorHAnsi" w:cstheme="minorHAnsi"/>
          <w:sz w:val="24"/>
          <w:szCs w:val="24"/>
        </w:rPr>
        <w:br/>
      </w:r>
    </w:p>
    <w:p w14:paraId="74419563" w14:textId="5044BF71" w:rsidR="00FC208C" w:rsidRDefault="00FC208C" w:rsidP="00FC208C">
      <w:pPr>
        <w:pStyle w:val="Nagwek3"/>
      </w:pPr>
      <w:proofErr w:type="spellStart"/>
      <w:r>
        <w:lastRenderedPageBreak/>
        <w:t>Załącznik</w:t>
      </w:r>
      <w:proofErr w:type="spellEnd"/>
      <w:r>
        <w:t xml:space="preserve"> nr 1 do </w:t>
      </w:r>
      <w:proofErr w:type="spellStart"/>
      <w:r>
        <w:t>Zmodyfikowanego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br/>
      </w:r>
    </w:p>
    <w:p w14:paraId="130CDA19" w14:textId="77777777" w:rsidR="00FC208C" w:rsidRDefault="00FC208C" w:rsidP="00FC208C">
      <w:pPr>
        <w:pStyle w:val="Nagwek4"/>
        <w:jc w:val="center"/>
      </w:pPr>
      <w:r>
        <w:t>Nowy formularz oferty zmodyfikowany</w:t>
      </w:r>
    </w:p>
    <w:p w14:paraId="6F17B08B" w14:textId="77777777" w:rsidR="00FC208C" w:rsidRDefault="00FC208C" w:rsidP="00FC208C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Nazwa Wykonawcy/ Wykonawców: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ADCBEED" w14:textId="77777777" w:rsidR="00FC208C" w:rsidRDefault="00FC208C" w:rsidP="00FC208C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19582D0" w14:textId="77777777" w:rsidR="00FC208C" w:rsidRDefault="00FC208C" w:rsidP="00FC208C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Siedziba Wykonawcy oraz adres:</w:t>
      </w:r>
    </w:p>
    <w:p w14:paraId="5FC80AA7" w14:textId="77777777" w:rsidR="00FC208C" w:rsidRDefault="00FC208C" w:rsidP="00FC208C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84D7F24" w14:textId="77777777" w:rsidR="00FC208C" w:rsidRDefault="00FC208C" w:rsidP="00FC208C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7013382E" w14:textId="77777777" w:rsidR="00FC208C" w:rsidRDefault="00FC208C" w:rsidP="00FC208C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C5F2E14" w14:textId="77777777" w:rsidR="00FC208C" w:rsidRDefault="00FC208C" w:rsidP="00FC208C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A77885C" w14:textId="77777777" w:rsidR="00FC208C" w:rsidRDefault="00FC208C" w:rsidP="00FC208C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36B71C1F" w14:textId="6EEB940B" w:rsidR="00FC208C" w:rsidRDefault="000A540F" w:rsidP="00FC208C">
      <w:pPr>
        <w:rPr>
          <w:rFonts w:asciiTheme="minorHAnsi" w:eastAsiaTheme="minorEastAsia" w:hAnsiTheme="minorHAnsi" w:cstheme="minorBidi"/>
          <w:sz w:val="24"/>
          <w:szCs w:val="24"/>
        </w:rPr>
      </w:pPr>
      <w:r w:rsidRPr="000A540F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Zmodyfikowanego zapytania ofertowego w zakresie zakupu 50 subskrypcji </w:t>
      </w:r>
      <w:proofErr w:type="spellStart"/>
      <w:r w:rsidRPr="000A540F">
        <w:rPr>
          <w:rFonts w:asciiTheme="minorHAnsi" w:hAnsiTheme="minorHAnsi" w:cstheme="minorHAnsi"/>
          <w:sz w:val="24"/>
          <w:szCs w:val="24"/>
          <w:lang w:eastAsia="pl-PL"/>
        </w:rPr>
        <w:t>Prolaborate</w:t>
      </w:r>
      <w:proofErr w:type="spellEnd"/>
      <w:r w:rsidRPr="000A540F">
        <w:rPr>
          <w:rFonts w:asciiTheme="minorHAnsi" w:hAnsiTheme="minorHAnsi" w:cstheme="minorHAnsi"/>
          <w:sz w:val="24"/>
          <w:szCs w:val="24"/>
          <w:lang w:eastAsia="pl-PL"/>
        </w:rPr>
        <w:t xml:space="preserve"> oraz 50 </w:t>
      </w:r>
      <w:proofErr w:type="spellStart"/>
      <w:r w:rsidRPr="000A540F">
        <w:rPr>
          <w:rFonts w:asciiTheme="minorHAnsi" w:hAnsiTheme="minorHAnsi" w:cstheme="minorHAnsi"/>
          <w:sz w:val="24"/>
          <w:szCs w:val="24"/>
          <w:lang w:eastAsia="pl-PL"/>
        </w:rPr>
        <w:t>tokenów</w:t>
      </w:r>
      <w:proofErr w:type="spellEnd"/>
      <w:r w:rsidRPr="000A540F">
        <w:rPr>
          <w:rFonts w:asciiTheme="minorHAnsi" w:hAnsiTheme="minorHAnsi" w:cstheme="minorHAnsi"/>
          <w:sz w:val="24"/>
          <w:szCs w:val="24"/>
          <w:lang w:eastAsia="pl-PL"/>
        </w:rPr>
        <w:t xml:space="preserve"> Pro </w:t>
      </w:r>
      <w:proofErr w:type="spellStart"/>
      <w:r w:rsidRPr="000A540F">
        <w:rPr>
          <w:rFonts w:asciiTheme="minorHAnsi" w:hAnsiTheme="minorHAnsi" w:cstheme="minorHAnsi"/>
          <w:sz w:val="24"/>
          <w:szCs w:val="24"/>
          <w:lang w:eastAsia="pl-PL"/>
        </w:rPr>
        <w:t>Cloud</w:t>
      </w:r>
      <w:proofErr w:type="spellEnd"/>
      <w:r w:rsidRPr="000A540F">
        <w:rPr>
          <w:rFonts w:asciiTheme="minorHAnsi" w:hAnsiTheme="minorHAnsi" w:cstheme="minorHAnsi"/>
          <w:sz w:val="24"/>
          <w:szCs w:val="24"/>
          <w:lang w:eastAsia="pl-PL"/>
        </w:rPr>
        <w:t xml:space="preserve"> Server przeznaczonych do współpracy z modelem </w:t>
      </w:r>
      <w:proofErr w:type="spellStart"/>
      <w:r w:rsidRPr="000A540F">
        <w:rPr>
          <w:rFonts w:asciiTheme="minorHAnsi" w:hAnsiTheme="minorHAnsi" w:cstheme="minorHAnsi"/>
          <w:sz w:val="24"/>
          <w:szCs w:val="24"/>
          <w:lang w:eastAsia="pl-PL"/>
        </w:rPr>
        <w:t>Sparx</w:t>
      </w:r>
      <w:proofErr w:type="spellEnd"/>
      <w:r w:rsidRPr="000A540F">
        <w:rPr>
          <w:rFonts w:asciiTheme="minorHAnsi" w:hAnsiTheme="minorHAnsi" w:cstheme="minorHAnsi"/>
          <w:sz w:val="24"/>
          <w:szCs w:val="24"/>
          <w:lang w:eastAsia="pl-PL"/>
        </w:rPr>
        <w:t xml:space="preserve"> Systems Enterprise Architect obowiązujących przez okres 12 miesięcy od dnia dostarczenia.</w:t>
      </w:r>
      <w:r w:rsidR="00FC208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FC208C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36"/>
        <w:gridCol w:w="679"/>
        <w:gridCol w:w="1469"/>
        <w:gridCol w:w="1718"/>
        <w:gridCol w:w="1017"/>
        <w:gridCol w:w="1330"/>
      </w:tblGrid>
      <w:tr w:rsidR="00FC208C" w14:paraId="399A5A13" w14:textId="77777777" w:rsidTr="000C7A5F">
        <w:trPr>
          <w:trHeight w:val="300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E9DEA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CECE2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D84988" w14:textId="77777777" w:rsidR="00FC208C" w:rsidRDefault="00FC208C" w:rsidP="000C7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9BF6D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Cena jednostkowa (netto PLN)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163FB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Wartość netto w PLN (kolumna C x kolumna D)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5748B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>Podatek VAT</w:t>
            </w: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  <w:t>w 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B4C29A" w14:textId="77777777" w:rsid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w PLN (kolumna E + kolumna F) </w:t>
            </w:r>
          </w:p>
        </w:tc>
      </w:tr>
      <w:tr w:rsidR="00FC208C" w14:paraId="01FCE2A6" w14:textId="77777777" w:rsidTr="000C7A5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535B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BCB4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F592" w14:textId="77777777" w:rsidR="00FC208C" w:rsidRDefault="00FC208C" w:rsidP="000C7A5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B403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5FD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F03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9B5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FC208C" w14:paraId="70583A71" w14:textId="77777777" w:rsidTr="000C7A5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AF21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100" w14:textId="41380E2A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 </w:t>
            </w:r>
            <w:proofErr w:type="spellStart"/>
            <w:r w:rsidRPr="007B3D64">
              <w:rPr>
                <w:rFonts w:asciiTheme="minorHAnsi" w:hAnsiTheme="minorHAnsi" w:cstheme="minorHAnsi"/>
                <w:sz w:val="24"/>
                <w:szCs w:val="24"/>
              </w:rPr>
              <w:t>Prolaborate</w:t>
            </w:r>
            <w:proofErr w:type="spellEnd"/>
            <w:r w:rsidRPr="007B3D64">
              <w:rPr>
                <w:rFonts w:asciiTheme="minorHAnsi" w:hAnsiTheme="minorHAnsi" w:cstheme="minorHAnsi"/>
                <w:sz w:val="24"/>
                <w:szCs w:val="24"/>
              </w:rPr>
              <w:t xml:space="preserve"> do współpracy z modelem </w:t>
            </w:r>
            <w:proofErr w:type="spellStart"/>
            <w:r w:rsidRPr="007B3D64">
              <w:rPr>
                <w:rFonts w:asciiTheme="minorHAnsi" w:hAnsiTheme="minorHAnsi" w:cstheme="minorHAnsi"/>
                <w:sz w:val="24"/>
                <w:szCs w:val="24"/>
              </w:rPr>
              <w:t>Sparx</w:t>
            </w:r>
            <w:proofErr w:type="spellEnd"/>
            <w:r w:rsidRPr="007B3D64">
              <w:rPr>
                <w:rFonts w:asciiTheme="minorHAnsi" w:hAnsiTheme="minorHAnsi" w:cstheme="minorHAnsi"/>
                <w:sz w:val="24"/>
                <w:szCs w:val="24"/>
              </w:rPr>
              <w:t xml:space="preserve"> Systems Enterprise Architect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przez okres 12 miesięcy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2FF1" w14:textId="77777777" w:rsidR="00FC208C" w:rsidRDefault="00FC208C" w:rsidP="000C7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szt.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FC9A" w14:textId="77777777" w:rsidR="00FC208C" w:rsidRDefault="00FC208C" w:rsidP="000C7A5F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87CB" w14:textId="77777777" w:rsidR="00FC208C" w:rsidRDefault="00FC208C" w:rsidP="000C7A5F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6D82" w14:textId="77777777" w:rsidR="00FC208C" w:rsidRDefault="00FC208C" w:rsidP="000C7A5F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EA3E" w14:textId="77777777" w:rsidR="00FC208C" w:rsidRDefault="00FC208C" w:rsidP="000C7A5F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zł</w:t>
            </w:r>
          </w:p>
        </w:tc>
      </w:tr>
      <w:tr w:rsidR="00FC208C" w14:paraId="7F345E0F" w14:textId="77777777" w:rsidTr="000C7A5F">
        <w:trPr>
          <w:trHeight w:val="3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ECCD" w14:textId="77777777" w:rsidR="00FC208C" w:rsidRDefault="00FC208C" w:rsidP="000C7A5F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FBF" w14:textId="6D11F6DD" w:rsidR="00FC208C" w:rsidRPr="00FC208C" w:rsidRDefault="00FC208C" w:rsidP="000C7A5F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zakup </w:t>
            </w:r>
            <w:r w:rsidRPr="00FC208C">
              <w:rPr>
                <w:rFonts w:asciiTheme="minorHAnsi" w:hAnsiTheme="minorHAnsi" w:cstheme="minorHAnsi"/>
                <w:sz w:val="24"/>
                <w:szCs w:val="24"/>
              </w:rPr>
              <w:t xml:space="preserve">Pro </w:t>
            </w:r>
            <w:proofErr w:type="spellStart"/>
            <w:r w:rsidRPr="00FC208C">
              <w:rPr>
                <w:rFonts w:asciiTheme="minorHAnsi" w:hAnsiTheme="minorHAnsi" w:cstheme="minorHAnsi"/>
                <w:sz w:val="24"/>
                <w:szCs w:val="24"/>
              </w:rPr>
              <w:t>Cloud</w:t>
            </w:r>
            <w:proofErr w:type="spellEnd"/>
            <w:r w:rsidRPr="00FC208C">
              <w:rPr>
                <w:rFonts w:asciiTheme="minorHAnsi" w:hAnsiTheme="minorHAnsi" w:cstheme="minorHAnsi"/>
                <w:sz w:val="24"/>
                <w:szCs w:val="24"/>
              </w:rPr>
              <w:t xml:space="preserve"> Server, stanowiących niezbędny komponent platformy </w:t>
            </w:r>
            <w:proofErr w:type="spellStart"/>
            <w:r w:rsidRPr="00FC208C">
              <w:rPr>
                <w:rFonts w:asciiTheme="minorHAnsi" w:hAnsiTheme="minorHAnsi" w:cstheme="minorHAnsi"/>
                <w:sz w:val="24"/>
                <w:szCs w:val="24"/>
              </w:rPr>
              <w:t>Sparx</w:t>
            </w:r>
            <w:proofErr w:type="spellEnd"/>
            <w:r w:rsidRPr="00FC208C">
              <w:rPr>
                <w:rFonts w:asciiTheme="minorHAnsi" w:hAnsiTheme="minorHAnsi" w:cstheme="minorHAnsi"/>
                <w:sz w:val="24"/>
                <w:szCs w:val="24"/>
              </w:rPr>
              <w:t xml:space="preserve"> Systems przez okres 12 miesięcy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5980" w14:textId="4B3F1A9A" w:rsidR="00FC208C" w:rsidRDefault="00FC208C" w:rsidP="000C7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szt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64C" w14:textId="0E81DC32" w:rsidR="00FC208C" w:rsidRDefault="00FC208C" w:rsidP="000C7A5F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BE7" w14:textId="4E7F551B" w:rsidR="00FC208C" w:rsidRDefault="00FC208C" w:rsidP="000C7A5F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 xml:space="preserve"> zł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BAD" w14:textId="483BC66D" w:rsidR="00FC208C" w:rsidRDefault="00FC208C" w:rsidP="000C7A5F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C82" w14:textId="31C46C08" w:rsidR="00FC208C" w:rsidRDefault="00FC208C" w:rsidP="000C7A5F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  <w:t>zł</w:t>
            </w:r>
          </w:p>
        </w:tc>
      </w:tr>
    </w:tbl>
    <w:p w14:paraId="170968CD" w14:textId="77777777" w:rsidR="00FC208C" w:rsidRDefault="00FC208C" w:rsidP="00FC208C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5F0643FB" w14:textId="77777777" w:rsidR="00FC208C" w:rsidRDefault="00FC208C" w:rsidP="00FC208C">
      <w:pPr>
        <w:pStyle w:val="Nagwek3"/>
        <w:rPr>
          <w:lang w:val="pl-PL"/>
        </w:rPr>
      </w:pPr>
      <w:r>
        <w:rPr>
          <w:rFonts w:eastAsia="Arial Narrow"/>
          <w:lang w:val="pl-PL"/>
        </w:rPr>
        <w:lastRenderedPageBreak/>
        <w:t>Oświadczenia</w:t>
      </w:r>
    </w:p>
    <w:p w14:paraId="0E6AE747" w14:textId="77777777" w:rsidR="00FC208C" w:rsidRDefault="00FC208C" w:rsidP="00FC208C">
      <w:pPr>
        <w:numPr>
          <w:ilvl w:val="0"/>
          <w:numId w:val="10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374245" w14:textId="77777777" w:rsidR="00FC208C" w:rsidRDefault="00FC208C" w:rsidP="00FC208C">
      <w:pPr>
        <w:pStyle w:val="Akapitzlist"/>
        <w:numPr>
          <w:ilvl w:val="0"/>
          <w:numId w:val="10"/>
        </w:numPr>
        <w:spacing w:before="24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0F622BE" w14:textId="77777777" w:rsidR="00FC208C" w:rsidRDefault="00FC208C" w:rsidP="00FC208C">
      <w:pPr>
        <w:numPr>
          <w:ilvl w:val="0"/>
          <w:numId w:val="10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spełniamy wszystkie wymagania zawarte w Zapytaniu Ofertowym i załącznikach będących integralną częścią Zapytania.</w:t>
      </w:r>
    </w:p>
    <w:p w14:paraId="7D9F860C" w14:textId="77777777" w:rsidR="00FC208C" w:rsidRDefault="00FC208C" w:rsidP="00FC208C">
      <w:pPr>
        <w:numPr>
          <w:ilvl w:val="0"/>
          <w:numId w:val="10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6BE66EF2" w14:textId="77777777" w:rsidR="00FC208C" w:rsidRDefault="00FC208C" w:rsidP="00FC208C">
      <w:pPr>
        <w:numPr>
          <w:ilvl w:val="0"/>
          <w:numId w:val="10"/>
        </w:numPr>
        <w:spacing w:before="240" w:after="0"/>
        <w:ind w:left="357" w:hanging="357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023B3793" w14:textId="77777777" w:rsidR="00FC208C" w:rsidRDefault="00FC208C" w:rsidP="00FC208C">
      <w:pPr>
        <w:numPr>
          <w:ilvl w:val="0"/>
          <w:numId w:val="10"/>
        </w:numPr>
        <w:spacing w:before="240" w:after="0"/>
        <w:ind w:left="357" w:hanging="357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34CFA70B" w14:textId="77777777" w:rsidR="00FC208C" w:rsidRDefault="00FC208C" w:rsidP="00FC208C">
      <w:pPr>
        <w:numPr>
          <w:ilvl w:val="0"/>
          <w:numId w:val="10"/>
        </w:numPr>
        <w:spacing w:before="240" w:after="0"/>
        <w:textAlignment w:val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2022 r., poz. 835).</w:t>
      </w:r>
    </w:p>
    <w:p w14:paraId="1D482405" w14:textId="77777777" w:rsidR="00FC208C" w:rsidRDefault="00FC208C" w:rsidP="00FC208C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osoba/y lub podmiot/y podlegający/e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739AA82F" w14:textId="77777777" w:rsidR="00FC208C" w:rsidRDefault="00FC208C" w:rsidP="00FC208C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0F330126" w14:textId="77777777" w:rsidR="00FC208C" w:rsidRDefault="00FC208C" w:rsidP="00FC208C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Podpis Wykonawcy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  <w:t>lub innej umocowanej przez niego osoby</w:t>
      </w:r>
    </w:p>
    <w:p w14:paraId="3D6ACF71" w14:textId="77777777" w:rsidR="00A06F9F" w:rsidRPr="00A226C3" w:rsidRDefault="00A06F9F" w:rsidP="00A06F9F">
      <w:pPr>
        <w:pStyle w:val="Akapitzlist"/>
        <w:spacing w:after="160"/>
        <w:rPr>
          <w:rFonts w:asciiTheme="minorHAnsi" w:eastAsia="Calibri" w:hAnsiTheme="minorHAnsi" w:cstheme="minorHAnsi"/>
          <w:sz w:val="24"/>
          <w:szCs w:val="24"/>
        </w:rPr>
      </w:pPr>
    </w:p>
    <w:sectPr w:rsidR="00A06F9F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640F"/>
    <w:rsid w:val="00036D31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4FED"/>
    <w:rsid w:val="002C5E3C"/>
    <w:rsid w:val="002D6587"/>
    <w:rsid w:val="00312F7B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564AC"/>
    <w:rsid w:val="0056187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2104"/>
    <w:rsid w:val="007B3D64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106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Kościelny Tomasz</cp:lastModifiedBy>
  <cp:revision>13</cp:revision>
  <cp:lastPrinted>2022-04-07T13:22:00Z</cp:lastPrinted>
  <dcterms:created xsi:type="dcterms:W3CDTF">2022-12-06T12:19:00Z</dcterms:created>
  <dcterms:modified xsi:type="dcterms:W3CDTF">2025-09-05T08:13:00Z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